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61" w:name="X38486c933b64ab46b5589f3a8617d6958c6708f"/>
    <w:p>
      <w:pPr>
        <w:pStyle w:val="Heading1"/>
      </w:pPr>
      <w:r>
        <w:t xml:space="preserve">Rigveda Samhita, Volume 13 — English Translation</w:t>
      </w:r>
    </w:p>
    <w:p>
      <w:pPr>
        <w:pStyle w:val="FirstParagraph"/>
      </w:pPr>
      <w:r>
        <w:rPr>
          <w:bCs/>
          <w:b/>
        </w:rPr>
        <w:t xml:space="preserve">Source:</w:t>
      </w:r>
      <w:r>
        <w:t xml:space="preserve"> </w:t>
      </w:r>
      <w:r>
        <w:rPr>
          <w:rStyle w:val="VerbatimChar"/>
        </w:rPr>
        <w:t xml:space="preserve">vol13/scans/</w:t>
      </w:r>
      <w:r>
        <w:t xml:space="preserve"> </w:t>
      </w:r>
      <w:r>
        <w:t xml:space="preserve">(6 parts, 677 PDF pages; Kannada commentary — Sāyaṇa’s Sanskrit bhāṣya with the Kannada explanation of H. P. Venkata Rao;</w:t>
      </w:r>
      <w:r>
        <w:t xml:space="preserve"> </w:t>
      </w:r>
      <w:r>
        <w:t xml:space="preserve">“</w:t>
      </w:r>
      <w:r>
        <w:t xml:space="preserve">Bhāga 13</w:t>
      </w:r>
      <w:r>
        <w:t xml:space="preserve">”</w:t>
      </w:r>
      <w:r>
        <w:t xml:space="preserve">, ಭಾಗ ೧೩).</w:t>
      </w:r>
      <w:r>
        <w:t xml:space="preserve"> </w:t>
      </w:r>
      <w:r>
        <w:rPr>
          <w:bCs/>
          <w:b/>
        </w:rPr>
        <w:t xml:space="preserve">Covers:</w:t>
      </w:r>
      <w:r>
        <w:t xml:space="preserve"> </w:t>
      </w:r>
      <w:r>
        <w:t xml:space="preserve">Maṇḍala 1, the Fourth Adhyāya of the Second Aṣṭaka (</w:t>
      </w:r>
      <w:r>
        <w:t xml:space="preserve">“</w:t>
      </w:r>
      <w:r>
        <w:t xml:space="preserve">ದ್ವಿತೀಯಾಷ್ಟಕೇ ಚತುರ್ಥೋಽಧ್ಯಾಯಃ</w:t>
      </w:r>
      <w:r>
        <w:t xml:space="preserve">”</w:t>
      </w:r>
      <w:r>
        <w:t xml:space="preserve">),</w:t>
      </w:r>
      <w:r>
        <w:t xml:space="preserve"> </w:t>
      </w:r>
      <w:r>
        <w:rPr>
          <w:bCs/>
          <w:b/>
        </w:rPr>
        <w:t xml:space="preserve">Sūktas 166–183</w:t>
      </w:r>
      <w:r>
        <w:t xml:space="preserve"> </w:t>
      </w:r>
      <w:r>
        <w:t xml:space="preserve">(18 Sūktas; contents table, PDF 13–19).</w:t>
      </w:r>
      <w:r>
        <w:t xml:space="preserve"> </w:t>
      </w:r>
      <w:r>
        <w:rPr>
          <w:bCs/>
          <w:b/>
        </w:rPr>
        <w:t xml:space="preserve">Page offset:</w:t>
      </w:r>
      <w:r>
        <w:t xml:space="preserve"> </w:t>
      </w:r>
      <w:r>
        <w:t xml:space="preserve">title page = PDF 21 (= printed p. 1);</w:t>
      </w:r>
      <w:r>
        <w:t xml:space="preserve"> </w:t>
      </w:r>
      <w:r>
        <w:rPr>
          <w:bCs/>
          <w:b/>
        </w:rPr>
        <w:t xml:space="preserve">printed page = PDF − 20</w:t>
      </w:r>
      <w:r>
        <w:t xml:space="preserve"> </w:t>
      </w:r>
      <w:r>
        <w:t xml:space="preserve">(Pīṭhike PDF 7–12 = roman i–vi, contents PDF 13–19 = roman vii–xiii). Headers: even pages</w:t>
      </w:r>
      <w:r>
        <w:t xml:space="preserve"> </w:t>
      </w:r>
      <w:r>
        <w:t xml:space="preserve">“</w:t>
      </w:r>
      <w:r>
        <w:t xml:space="preserve">Maṃ. 1 A. 23 Sū. N</w:t>
      </w:r>
      <w:r>
        <w:t xml:space="preserve">”</w:t>
      </w:r>
      <w:r>
        <w:t xml:space="preserve"> </w:t>
      </w:r>
      <w:r>
        <w:t xml:space="preserve">(Anuvāka 23), odd pages</w:t>
      </w:r>
      <w:r>
        <w:t xml:space="preserve"> </w:t>
      </w:r>
      <w:r>
        <w:t xml:space="preserve">“</w:t>
      </w:r>
      <w:r>
        <w:t xml:space="preserve">Aṣṭaka 2, Adhyāya 4, Varga N</w:t>
      </w:r>
      <w:r>
        <w:t xml:space="preserve">”</w:t>
      </w:r>
      <w:r>
        <w:t xml:space="preserve">.</w:t>
      </w:r>
      <w:r>
        <w:t xml:space="preserve"> </w:t>
      </w:r>
      <w:r>
        <w:rPr>
          <w:bCs/>
          <w:b/>
        </w:rPr>
        <w:t xml:space="preserve">Conventions:</w:t>
      </w:r>
      <w:r>
        <w:t xml:space="preserve"> </w:t>
      </w:r>
      <w:r>
        <w:t xml:space="preserve">as in</w:t>
      </w:r>
      <w:r>
        <w:t xml:space="preserve"> </w:t>
      </w:r>
      <w:r>
        <w:rPr>
          <w:rStyle w:val="VerbatimChar"/>
        </w:rPr>
        <w:t xml:space="preserve">CLAUDE.md</w:t>
      </w:r>
      <w:r>
        <w:t xml:space="preserve"> </w:t>
      </w:r>
      <w:r>
        <w:t xml:space="preserve">(lean mode: English file only; Pīṭhike and contents not translated; Sāyaṇa-bhāṣya given in Devanagari + IAST with a one-line gist; numerals as read,</w:t>
      </w:r>
      <w:r>
        <w:t xml:space="preserve"> </w:t>
      </w:r>
      <w:r>
        <w:rPr>
          <w:rStyle w:val="VerbatimChar"/>
        </w:rPr>
        <w:t xml:space="preserve">[?]</w:t>
      </w:r>
      <w:r>
        <w:t xml:space="preserve"> </w:t>
      </w:r>
      <w:r>
        <w:t xml:space="preserve">where doubtful).</w:t>
      </w:r>
      <w:r>
        <w:t xml:space="preserve"> </w:t>
      </w:r>
      <w:r>
        <w:rPr>
          <w:bCs/>
          <w:b/>
        </w:rPr>
        <w:t xml:space="preserve">Status:</w:t>
      </w:r>
      <w:r>
        <w:t xml:space="preserve"> </w:t>
      </w:r>
      <w:r>
        <w:t xml:space="preserve">translation in progress.</w:t>
      </w:r>
    </w:p>
    <w:p>
      <w:r>
        <w:pict>
          <v:rect style="width:0;height:1.5pt" o:hralign="center" o:hrstd="t" o:hr="t"/>
        </w:pict>
      </w:r>
    </w:p>
    <w:bookmarkStart w:id="22" w:name="Xcc5c7c78b7a0c6b2c4aba516fbd56e8e16d71f3"/>
    <w:p>
      <w:pPr>
        <w:pStyle w:val="Heading2"/>
      </w:pPr>
      <w:r>
        <w:t xml:space="preserve">Title page and introduction — printed pp. 1–2 (PDF 21–22)</w:t>
      </w:r>
    </w:p>
    <w:bookmarkStart w:id="20" w:name="printed-p.-1-pdf-21"/>
    <w:p>
      <w:pPr>
        <w:pStyle w:val="Heading3"/>
      </w:pPr>
      <w:r>
        <w:t xml:space="preserve">Printed p. 1 (PDF 21)</w:t>
      </w:r>
    </w:p>
    <w:p>
      <w:pPr>
        <w:pStyle w:val="FirstParagraph"/>
      </w:pPr>
      <w:r>
        <w:rPr>
          <w:iCs/>
          <w:i/>
        </w:rPr>
        <w:t xml:space="preserve">(Title page.)</w:t>
      </w:r>
      <w:r>
        <w:t xml:space="preserve"> </w:t>
      </w:r>
      <w:r>
        <w:t xml:space="preserve">“</w:t>
      </w:r>
      <w:r>
        <w:t xml:space="preserve">Om. Śrī. Śrī Gaṇādhipataye namaḥ.</w:t>
      </w:r>
      <w:r>
        <w:t xml:space="preserve">”</w:t>
      </w:r>
      <w:r>
        <w:t xml:space="preserve"> </w:t>
      </w:r>
      <w:r>
        <w:t xml:space="preserve">Verses of invocation (Kannada script, Devanagari given here):</w:t>
      </w:r>
    </w:p>
    <w:p>
      <w:pPr>
        <w:pStyle w:val="BlockText"/>
      </w:pPr>
      <w:r>
        <w:t xml:space="preserve">वागीशाद्याः सुमनसः सर्वार्थानामुपक्रमे ।</w:t>
      </w:r>
      <w:r>
        <w:t xml:space="preserve"> </w:t>
      </w:r>
      <w:r>
        <w:t xml:space="preserve">यं नत्वा कृतकृत्याः स्युस्तं नमामि गजाननम् ॥</w:t>
      </w:r>
    </w:p>
    <w:p>
      <w:pPr>
        <w:pStyle w:val="BlockText"/>
      </w:pPr>
      <w:r>
        <w:rPr>
          <w:iCs/>
          <w:i/>
        </w:rPr>
        <w:t xml:space="preserve">vāgīśādyāḥ sumanasaḥ sarvārthānāmupakrame | yaṃ natvā kṛtakṛtyāḥ syustaṃ namāmi gajānanam ‖</w:t>
      </w:r>
    </w:p>
    <w:p>
      <w:pPr>
        <w:pStyle w:val="BlockText"/>
      </w:pPr>
      <w:r>
        <w:t xml:space="preserve">यस्य निःश्वसितं वेदा यो वेदेभ्योऽखिलं जगत् ।</w:t>
      </w:r>
      <w:r>
        <w:t xml:space="preserve"> </w:t>
      </w:r>
      <w:r>
        <w:t xml:space="preserve">निर्ममे तमहं वन्दे विद्यातीर्थमहेश्वरम् ॥</w:t>
      </w:r>
    </w:p>
    <w:p>
      <w:pPr>
        <w:pStyle w:val="BlockText"/>
      </w:pPr>
      <w:r>
        <w:rPr>
          <w:iCs/>
          <w:i/>
        </w:rPr>
        <w:t xml:space="preserve">yasya niḥśvasitaṃ vedā yo vedebhyo ’khilaṃ jagat | nirmame tamahaṃ vande vidyātīrthamaheśvaram ‖</w:t>
      </w:r>
    </w:p>
    <w:p>
      <w:pPr>
        <w:pStyle w:val="BlockText"/>
      </w:pPr>
      <w:r>
        <w:t xml:space="preserve">वेदः शिवः शिवो वेदो वेदाध्यायी सदाशिवः ।</w:t>
      </w:r>
      <w:r>
        <w:t xml:space="preserve"> </w:t>
      </w:r>
      <w:r>
        <w:t xml:space="preserve">तस्मात्सर्वप्रयत्नेन वेदमेव सदा जपेत् ॥</w:t>
      </w:r>
    </w:p>
    <w:p>
      <w:pPr>
        <w:pStyle w:val="BlockText"/>
      </w:pPr>
      <w:r>
        <w:rPr>
          <w:iCs/>
          <w:i/>
        </w:rPr>
        <w:t xml:space="preserve">vedaḥ śivaḥ śivo vedo vedādhyāyī sadāśivaḥ | tasmātsarvaprayatnena vedameva sadā japet ‖</w:t>
      </w:r>
    </w:p>
    <w:p>
      <w:pPr>
        <w:pStyle w:val="FirstParagraph"/>
      </w:pPr>
      <w:r>
        <w:t xml:space="preserve">(Salutation to Gaṇeśa —</w:t>
      </w:r>
      <w:r>
        <w:t xml:space="preserve"> </w:t>
      </w:r>
      <w:r>
        <w:t xml:space="preserve">“</w:t>
      </w:r>
      <w:r>
        <w:t xml:space="preserve">Bowing to whom the gods headed by Vāgīśa become successful at the start of all undertakings, I salute the elephant-faced</w:t>
      </w:r>
      <w:r>
        <w:t xml:space="preserve">”</w:t>
      </w:r>
      <w:r>
        <w:t xml:space="preserve">;</w:t>
      </w:r>
      <w:r>
        <w:t xml:space="preserve"> </w:t>
      </w:r>
      <w:r>
        <w:t xml:space="preserve">“</w:t>
      </w:r>
      <w:r>
        <w:t xml:space="preserve">I praise Vidyātīrtha-Maheśvara, whose breath the Vedas are and who from the Vedas made the whole world</w:t>
      </w:r>
      <w:r>
        <w:t xml:space="preserve">”</w:t>
      </w:r>
      <w:r>
        <w:t xml:space="preserve">;</w:t>
      </w:r>
      <w:r>
        <w:t xml:space="preserve"> </w:t>
      </w:r>
      <w:r>
        <w:t xml:space="preserve">“</w:t>
      </w:r>
      <w:r>
        <w:t xml:space="preserve">the Veda is Śiva, Śiva is the Veda, the student of the Veda is Sadāśiva; therefore one should always recite the Veda with all effort</w:t>
      </w:r>
      <w:r>
        <w:t xml:space="preserve">”</w:t>
      </w:r>
      <w:r>
        <w:t xml:space="preserve"> </w:t>
      </w:r>
      <w:r>
        <w:t xml:space="preserve">— my rendering, tentative.)</w:t>
      </w:r>
    </w:p>
    <w:p>
      <w:pPr>
        <w:pStyle w:val="BodyText"/>
      </w:pPr>
      <w:r>
        <w:rPr>
          <w:iCs/>
          <w:i/>
        </w:rPr>
        <w:t xml:space="preserve">Sāyaṇabhāṣya-sahitā Ṛgveda-saṃhitā, Bhāga 13. Dvitīyāṣṭake caturtho ’dhyāyaḥ</w:t>
      </w:r>
      <w:r>
        <w:t xml:space="preserve"> </w:t>
      </w:r>
      <w:r>
        <w:t xml:space="preserve">—</w:t>
      </w:r>
      <w:r>
        <w:t xml:space="preserve"> </w:t>
      </w:r>
      <w:r>
        <w:t xml:space="preserve">“</w:t>
      </w:r>
      <w:r>
        <w:t xml:space="preserve">In the Second Aṣṭaka, the Fourth Adhyāya.</w:t>
      </w:r>
      <w:r>
        <w:t xml:space="preserve">”</w:t>
      </w:r>
      <w:r>
        <w:t xml:space="preserve"> </w:t>
      </w:r>
      <w:r>
        <w:rPr>
          <w:iCs/>
          <w:i/>
        </w:rPr>
        <w:t xml:space="preserve">Prathama-maṇḍalada sūktagaḷu</w:t>
      </w:r>
      <w:r>
        <w:t xml:space="preserve"> </w:t>
      </w:r>
      <w:r>
        <w:t xml:space="preserve">166–183 —</w:t>
      </w:r>
      <w:r>
        <w:t xml:space="preserve"> </w:t>
      </w:r>
      <w:r>
        <w:t xml:space="preserve">“</w:t>
      </w:r>
      <w:r>
        <w:t xml:space="preserve">Sūktas 166–183 of the First Maṇḍala.</w:t>
      </w:r>
      <w:r>
        <w:t xml:space="preserve">”</w:t>
      </w:r>
    </w:p>
    <w:p>
      <w:pPr>
        <w:pStyle w:val="BodyText"/>
      </w:pPr>
      <w:r>
        <w:rPr>
          <w:bCs/>
          <w:b/>
        </w:rPr>
        <w:t xml:space="preserve">Introduction (begins).</w:t>
      </w:r>
      <w:r>
        <w:t xml:space="preserve"> </w:t>
      </w:r>
      <w:r>
        <w:t xml:space="preserve">The Ṛṣi of the Sūktas 166–183 in this part of the Ṛk-saṃhitā is Agastya, the son of Mitra and Varuṇa (</w:t>
      </w:r>
      <w:r>
        <w:rPr>
          <w:iCs/>
          <w:i/>
        </w:rPr>
        <w:t xml:space="preserve">maitrāvaruṇir agastyaḥ</w:t>
      </w:r>
      <w:r>
        <w:t xml:space="preserve">). The Sūktas seen by this Ṛṣi in the Ṛgveda are: in Maṇḍala 1, Sūkta 165 [?], Ṛks 13–15 (3 ṛks); Sūktas 166, 167, 168, 169 (44 ṛks); in 170, Ṛks 3 and 5 (2 ṛks); Sūktas 171, 172, 173, 174, 175, 176, 177, 178 (54 ṛks [?]); in 179, Ṛks 3 and 4 (2 ṛks); Sūktas 180, 181, 182, 183 … (115 ṛks [?]) — (continued on p. 2).</w:t>
      </w:r>
    </w:p>
    <w:bookmarkEnd w:id="20"/>
    <w:bookmarkStart w:id="21" w:name="printed-p.-2-pdf-22"/>
    <w:p>
      <w:pPr>
        <w:pStyle w:val="Heading3"/>
      </w:pPr>
      <w:r>
        <w:t xml:space="preserve">Printed p. 2 (PDF 22)</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…(115 ṛks [?]): in all he is the Ṛṣi of 220 [?] ṛks. In the Ṛk 7-33-13 [?] (Ṛ. Saṃ.) this Ṛṣi is called</w:t>
      </w:r>
      <w:r>
        <w:t xml:space="preserve"> </w:t>
      </w:r>
      <w:r>
        <w:t xml:space="preserve">“</w:t>
      </w:r>
      <w:r>
        <w:t xml:space="preserve">Māna</w:t>
      </w:r>
      <w:r>
        <w:t xml:space="preserve">”</w:t>
      </w:r>
      <w:r>
        <w:t xml:space="preserve">, that is, the son of Māna. In that Ṛk there is also a reference to the birth of this Ṛṣi and of Vasiṣṭha.</w:t>
      </w:r>
    </w:p>
    <w:p>
      <w:pPr>
        <w:pStyle w:val="BodyText"/>
      </w:pPr>
      <w:r>
        <w:t xml:space="preserve">Once, Agastya told [the sacrificers] to give oblation-food only to the Maruts at a sacrifice, leaving out Indra; Indra became angry. The matter of appeasing that anger of Indra is discussed in Ṛ. Saṃ. 1-165 [?]; 1-170; 1-171. This matter is described not only in the Ṛgveda but also in Tai. Saṃ. 6-5-5-3 [?]; Tai. Brā. 2-7-11-1 [?]; Maitrāyaṇīya Saṃhitā 2-1-8 [?]; Kāṭhaka Saṃhitā 10-11 [?]; Pañcaviṃśa Brāhmaṇa 21-14-5 [?]; Aitareya Brāhmaṇa 5-16 [?]; Kauṣītaki Brāhmaṇa 24-9 [?]. In Ṛ. Saṃ. 1-179 there is an interesting conversation between this Ṛṣi and his wife Lopāmudrā on the matter of conjugal union. In Ṛ. Saṃ. 1-117 [?]-11 there is a reference to his having been the priest of a king named Khela, and to his praying to the Aśvins to set right the leg of a woman named Viśpalā when it was broken in battle. On the basis of what is said in Ṛks 7-33-10 and 13 [?] one may say that this Ṛṣi Agastya is the son of Mitra and Varuṇa, and hence the brother of the Ṛṣi Vasiṣṭha. Besides the Ṛks mentioned above, mention of this Ṛṣi is also in Ṛ. Saṃ. 7-33-33 [?]; 10-60-6 [?]; Atharvaveda 5-32-3 [?]; 4-37-1 [?]; 18-3-15 [?]; Maitrāyaṇīya Saṃhitā 4-7-9 [?].</w:t>
      </w:r>
      <w:r>
        <w:t xml:space="preserve"> </w:t>
      </w:r>
      <w:r>
        <w:rPr>
          <w:iCs/>
          <w:i/>
        </w:rPr>
        <w:t xml:space="preserve">(All small-type numerals of this introduction are doubtful and may be re-read in a later pass.)</w:t>
      </w:r>
    </w:p>
    <w:bookmarkEnd w:id="21"/>
    <w:bookmarkEnd w:id="22"/>
    <w:bookmarkStart w:id="24" w:name="X9a95b96c5663ac9c11df102ac20585524185b35"/>
    <w:p>
      <w:pPr>
        <w:pStyle w:val="Heading2"/>
      </w:pPr>
      <w:r>
        <w:t xml:space="preserve">Sūkta 166 —</w:t>
      </w:r>
      <w:r>
        <w:t xml:space="preserve"> </w:t>
      </w:r>
      <w:r>
        <w:rPr>
          <w:iCs/>
          <w:i/>
        </w:rPr>
        <w:t xml:space="preserve">tannu vocāma</w:t>
      </w:r>
      <w:r>
        <w:t xml:space="preserve"> </w:t>
      </w:r>
      <w:r>
        <w:t xml:space="preserve">(Anuvāka 23, second Sūkta; 15 ṛks)</w:t>
      </w:r>
    </w:p>
    <w:p>
      <w:pPr>
        <w:pStyle w:val="FirstParagraph"/>
      </w:pPr>
      <w:r>
        <w:rPr>
          <w:iCs/>
          <w:i/>
        </w:rPr>
        <w:t xml:space="preserve">(Heading, p. 2:</w:t>
      </w:r>
      <w:r>
        <w:rPr>
          <w:iCs/>
          <w:i/>
        </w:rPr>
        <w:t xml:space="preserve"> </w:t>
      </w:r>
      <w:r>
        <w:rPr>
          <w:iCs/>
          <w:i/>
        </w:rPr>
        <w:t xml:space="preserve">“</w:t>
      </w:r>
      <w:r>
        <w:rPr>
          <w:iCs/>
          <w:i/>
        </w:rPr>
        <w:t xml:space="preserve">The hundred and sixty-sixth Sūkta</w:t>
      </w:r>
      <w:r>
        <w:rPr>
          <w:iCs/>
          <w:i/>
        </w:rPr>
        <w:t xml:space="preserve">”</w:t>
      </w:r>
      <w:r>
        <w:rPr>
          <w:iCs/>
          <w:i/>
        </w:rPr>
        <w:t xml:space="preserve"> </w:t>
      </w:r>
      <w:r>
        <w:rPr>
          <w:iCs/>
          <w:i/>
        </w:rPr>
        <w:t xml:space="preserve">— ನೂರ ಅರವತ್ತಾರನೆಯ ಸೂಕ್ತವು.)</w:t>
      </w:r>
    </w:p>
    <w:p>
      <w:pPr>
        <w:pStyle w:val="BodyText"/>
      </w:pPr>
      <w:r>
        <w:rPr>
          <w:bCs/>
          <w:b/>
        </w:rPr>
        <w:t xml:space="preserve">॥ सायणभाष्यम् ॥</w:t>
      </w:r>
      <w:r>
        <w:t xml:space="preserve"> </w:t>
      </w:r>
      <w:r>
        <w:rPr>
          <w:iCs/>
          <w:i/>
        </w:rPr>
        <w:t xml:space="preserve">(printed p. 2; Sanskrit, transcribed; Anukramaṇikā quotation as read)</w:t>
      </w:r>
    </w:p>
    <w:p>
      <w:pPr>
        <w:pStyle w:val="BlockText"/>
      </w:pPr>
      <w:r>
        <w:t xml:space="preserve">अथ चतुर्थोऽध्याय आरभ्यते । कया शुभेत्यस्मिंस्त्रयोविंशेऽनुवाके पञ्चदश सूक्तानि । तत्र तन्नु वोचामेत्येतद् द्वितीयं सूक्तं पञ्चदशर्चम् । अत्रानुक्रमणिका । तन्न्वगस्त्यो मारुतं हि द्वित्रिष्टुबन्तं मित्रावरुणयोर्दीक्षितयोरुर्वशीमप्सरसं दृष्ट्वा वासतीवरे कुम्भे रेतोऽपतत्ततोऽगस्त्यवसिष्ठावजायेतामिति । सूक्तसङ्ख्यानुवर्तते अस्याः सूक्तसङ्ख्यायाः । अनु. १२-१ [?] इति परिभाषितत्वात्पञ्चदशर्चम् । उक्तलक्षणेनागस्त्येन दृष्टत्वात्स्यार्षम् । मारुतं हीत्युक्तत्वात् ह्यादि परिभाषयेदमादिसूक्तत्रयं मरुद्देवताकम् । अन्त्ये द्वे त्रिष्टुभौ शिष्टास्त्रिष्टुबन्तपरिभाषया जगत्यः ॥ विनियोगो लैङ्गिकः ॥</w:t>
      </w:r>
    </w:p>
    <w:p>
      <w:pPr>
        <w:pStyle w:val="BlockText"/>
      </w:pPr>
      <w:r>
        <w:rPr>
          <w:iCs/>
          <w:i/>
        </w:rPr>
        <w:t xml:space="preserve">atha caturtho ’dhyāya ārabhyate | kayā śubhetyasmiṃstrayoviṃśe ’nuvāke pañcadaśa sūktāni | tatra tannu vocāmetyetad dvitīyaṃ sūktaṃ pañcadaśarcam | atrānukramaṇikā | tannvagastyo mārutaṃ hi dvitriṣṭubantaṃ mitrāvaruṇayordīkṣitayorurvaśīmapsarasaṃ dṛṣṭvā vāsatīvare kumbhe reto ’patattato ’gastyavasiṣṭhāvajāyetāmiti | sūktasaṅkhyānuvartate asyāḥ sūktasaṅkhyāyāḥ | anu. 12-1 [?] iti paribhāṣitatvātpañcadaśarcam | uktalakṣaṇenāgastyena dṛṣṭatvātsyārṣam | mārutaṃ hītyuktatvāt hyādi paribhāṣayedamādisūktatrayaṃ marud-devatākam | antye dve triṣṭubhau śiṣṭāstriṣṭubantaparibhāṣayā jagatyaḥ ‖ viniyogo laiṅgikaḥ ‖</w:t>
      </w:r>
    </w:p>
    <w:p>
      <w:pPr>
        <w:pStyle w:val="FirstParagraph"/>
      </w:pPr>
      <w:r>
        <w:rPr>
          <w:iCs/>
          <w:i/>
        </w:rPr>
        <w:t xml:space="preserve">Gist:</w:t>
      </w:r>
      <w:r>
        <w:t xml:space="preserve"> </w:t>
      </w:r>
      <w:r>
        <w:t xml:space="preserve">Here the fourth adhyāya begins; in the 23rd anuvāka (beginning</w:t>
      </w:r>
      <w:r>
        <w:t xml:space="preserve"> </w:t>
      </w:r>
      <w:r>
        <w:rPr>
          <w:iCs/>
          <w:i/>
        </w:rPr>
        <w:t xml:space="preserve">kayā śubhā</w:t>
      </w:r>
      <w:r>
        <w:t xml:space="preserve">) there are fifteen sūktas, of which this</w:t>
      </w:r>
      <w:r>
        <w:t xml:space="preserve"> </w:t>
      </w:r>
      <w:r>
        <w:rPr>
          <w:iCs/>
          <w:i/>
        </w:rPr>
        <w:t xml:space="preserve">tannu vocāma</w:t>
      </w:r>
      <w:r>
        <w:t xml:space="preserve"> </w:t>
      </w:r>
      <w:r>
        <w:t xml:space="preserve">is the second, of fifteen ṛks; the Anukramaṇikā tells of the birth of Agastya and Vasiṣṭha from Mitra and Varuṇa on seeing Urvaśī; this sūkta and the next two (166–168) are Marut-hymns; the last two ṛks are</w:t>
      </w:r>
      <w:r>
        <w:t xml:space="preserve"> </w:t>
      </w:r>
      <w:r>
        <w:rPr>
          <w:iCs/>
          <w:i/>
        </w:rPr>
        <w:t xml:space="preserve">triṣṭubh</w:t>
      </w:r>
      <w:r>
        <w:t xml:space="preserve">, the rest</w:t>
      </w:r>
      <w:r>
        <w:t xml:space="preserve"> </w:t>
      </w:r>
      <w:r>
        <w:rPr>
          <w:iCs/>
          <w:i/>
        </w:rPr>
        <w:t xml:space="preserve">jagatī</w:t>
      </w:r>
      <w:r>
        <w:t xml:space="preserve">; the application is by indication.</w:t>
      </w:r>
    </w:p>
    <w:p>
      <w:r>
        <w:pict>
          <v:rect style="width:0;height:1.5pt" o:hralign="center" o:hrstd="t" o:hr="t"/>
        </w:pict>
      </w:r>
    </w:p>
    <w:bookmarkStart w:id="23" w:name="printed-p.-3-pdf-23"/>
    <w:p>
      <w:pPr>
        <w:pStyle w:val="Heading3"/>
      </w:pPr>
      <w:r>
        <w:t xml:space="preserve">Printed p. 3 (PDF 23)</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r>
        <w:t xml:space="preserve"> </w:t>
      </w:r>
      <w:r>
        <w:rPr>
          <w:bCs/>
          <w:b/>
        </w:rPr>
        <w:t xml:space="preserve">Anuvāda (Kannada).</w:t>
      </w:r>
      <w:r>
        <w:t xml:space="preserve"> </w:t>
      </w:r>
      <w:r>
        <w:t xml:space="preserve">This Sūkta beginning</w:t>
      </w:r>
      <w:r>
        <w:t xml:space="preserve"> </w:t>
      </w:r>
      <w:r>
        <w:rPr>
          <w:iCs/>
          <w:i/>
        </w:rPr>
        <w:t xml:space="preserve">kayā śubhā</w:t>
      </w:r>
      <w:r>
        <w:t xml:space="preserve"> </w:t>
      </w:r>
      <w:r>
        <w:t xml:space="preserve">… — in the twenty-third anuvāka of the First Maṇḍala, which begins with the sūkta</w:t>
      </w:r>
      <w:r>
        <w:t xml:space="preserve"> </w:t>
      </w:r>
      <w:r>
        <w:rPr>
          <w:iCs/>
          <w:i/>
        </w:rPr>
        <w:t xml:space="preserve">kayā śubhā</w:t>
      </w:r>
      <w:r>
        <w:t xml:space="preserve">, there are fifteen sūktas. Of them this one,</w:t>
      </w:r>
      <w:r>
        <w:t xml:space="preserve"> </w:t>
      </w:r>
      <w:r>
        <w:rPr>
          <w:iCs/>
          <w:i/>
        </w:rPr>
        <w:t xml:space="preserve">tannu vocāma</w:t>
      </w:r>
      <w:r>
        <w:t xml:space="preserve">, is the second. In it there are fifteen ṛks. In the Anukramaṇikā:</w:t>
      </w:r>
      <w:r>
        <w:t xml:space="preserve"> </w:t>
      </w:r>
      <w:r>
        <w:t xml:space="preserve">“</w:t>
      </w:r>
      <w:r>
        <w:rPr>
          <w:iCs/>
          <w:i/>
        </w:rPr>
        <w:t xml:space="preserve">tannvagastyo mārutaṃ hi dvitriṣṭubantaṃ mitrāvaruṇayor dīkṣitayor urvaśīm apsarasaṃ dṛṣṭvā vāsatīvare kumbhe reto ’patat tato ’gastyavasiṣṭhāv ajāyetām iti | sūktasaṅkhyānuvartate asyāḥ sūktasaṅkhyāyāḥ</w:t>
      </w:r>
      <w:r>
        <w:t xml:space="preserve">”</w:t>
      </w:r>
      <w:r>
        <w:t xml:space="preserve"> </w:t>
      </w:r>
      <w:r>
        <w:t xml:space="preserve">(Anu. 12-1 [?]) is said. That is: the last two ṛks are in</w:t>
      </w:r>
      <w:r>
        <w:t xml:space="preserve"> </w:t>
      </w:r>
      <w:r>
        <w:rPr>
          <w:iCs/>
          <w:i/>
        </w:rPr>
        <w:t xml:space="preserve">triṣṭubh</w:t>
      </w:r>
      <w:r>
        <w:t xml:space="preserve"> </w:t>
      </w:r>
      <w:r>
        <w:t xml:space="preserve">metre, the rest in</w:t>
      </w:r>
      <w:r>
        <w:t xml:space="preserve"> </w:t>
      </w:r>
      <w:r>
        <w:rPr>
          <w:iCs/>
          <w:i/>
        </w:rPr>
        <w:t xml:space="preserve">jagatī</w:t>
      </w:r>
      <w:r>
        <w:t xml:space="preserve"> </w:t>
      </w:r>
      <w:r>
        <w:t xml:space="preserve">metre. Once Mitra and Varuṇa, at the sacrifice [where they were consecrated], on seeing the apsaras Urvaśī had an emission of semen; it fell into a jar called</w:t>
      </w:r>
      <w:r>
        <w:t xml:space="preserve"> </w:t>
      </w:r>
      <w:r>
        <w:rPr>
          <w:iCs/>
          <w:i/>
        </w:rPr>
        <w:t xml:space="preserve">vasatīvara</w:t>
      </w:r>
      <w:r>
        <w:t xml:space="preserve"> </w:t>
      </w:r>
      <w:r>
        <w:t xml:space="preserve">standing near; from it were born the ṛṣis Agastya and Vasiṣṭha — this is the sense. Agastya is the ṛṣi of this Sūkta. Since the word</w:t>
      </w:r>
      <w:r>
        <w:t xml:space="preserve"> </w:t>
      </w:r>
      <w:r>
        <w:rPr>
          <w:iCs/>
          <w:i/>
        </w:rPr>
        <w:t xml:space="preserve">hi</w:t>
      </w:r>
      <w:r>
        <w:t xml:space="preserve"> </w:t>
      </w:r>
      <w:r>
        <w:t xml:space="preserve">is used in</w:t>
      </w:r>
      <w:r>
        <w:t xml:space="preserve"> </w:t>
      </w:r>
      <w:r>
        <w:rPr>
          <w:iCs/>
          <w:i/>
        </w:rPr>
        <w:t xml:space="preserve">mārutaṃ hi</w:t>
      </w:r>
      <w:r>
        <w:t xml:space="preserve"> </w:t>
      </w:r>
      <w:r>
        <w:t xml:space="preserve">in the Anukramaṇikā, it is to be understood that this Sūkta and the next two are addressed to the Maruts. The last two ṛks are in</w:t>
      </w:r>
      <w:r>
        <w:t xml:space="preserve"> </w:t>
      </w:r>
      <w:r>
        <w:rPr>
          <w:iCs/>
          <w:i/>
        </w:rPr>
        <w:t xml:space="preserve">triṣṭubh</w:t>
      </w:r>
      <w:r>
        <w:t xml:space="preserve">, the remaining ṛks in</w:t>
      </w:r>
      <w:r>
        <w:t xml:space="preserve"> </w:t>
      </w:r>
      <w:r>
        <w:rPr>
          <w:iCs/>
          <w:i/>
        </w:rPr>
        <w:t xml:space="preserve">jagatī</w:t>
      </w:r>
      <w:r>
        <w:t xml:space="preserve">. The application (</w:t>
      </w:r>
      <w:r>
        <w:rPr>
          <w:iCs/>
          <w:i/>
        </w:rPr>
        <w:t xml:space="preserve">viniyoga</w:t>
      </w:r>
      <w:r>
        <w:t xml:space="preserve">) is by indication (</w:t>
      </w:r>
      <w:r>
        <w:rPr>
          <w:iCs/>
          <w:i/>
        </w:rPr>
        <w:t xml:space="preserve">laiṅgika</w:t>
      </w:r>
      <w:r>
        <w:t xml:space="preserve">).</w:t>
      </w:r>
    </w:p>
    <w:bookmarkEnd w:id="23"/>
    <w:bookmarkEnd w:id="24"/>
    <w:bookmarkStart w:id="108" w:name="sūkta-166"/>
    <w:p>
      <w:pPr>
        <w:pStyle w:val="Heading2"/>
      </w:pPr>
      <w:r>
        <w:t xml:space="preserve">Sūkta 166</w:t>
      </w:r>
    </w:p>
    <w:p>
      <w:pPr>
        <w:pStyle w:val="FirstParagraph"/>
      </w:pPr>
      <w:r>
        <w:rPr>
          <w:bCs/>
          <w:b/>
        </w:rPr>
        <w:t xml:space="preserve">॥ ॐ ॥</w:t>
      </w:r>
      <w:r>
        <w:t xml:space="preserve"> </w:t>
      </w:r>
      <w:r>
        <w:t xml:space="preserve">Sūkta—166</w:t>
      </w:r>
      <w:r>
        <w:t xml:space="preserve"> </w:t>
      </w:r>
      <w:r>
        <w:t xml:space="preserve">Maṇḍala 1 ‖ Anuvāka 23 ‖ Sūkta 166 ‖ Aṣṭaka 2 ‖ Adhyāya 4 ‖ Varga 1, 2, 3 ‖</w:t>
      </w:r>
      <w:r>
        <w:t xml:space="preserve"> </w:t>
      </w:r>
      <w:r>
        <w:t xml:space="preserve">Number of ṛks in the Sūkta: 15 · Ṛṣi: Agastya · Devatā: the Maruts · Chandas: ṛks 1–13</w:t>
      </w:r>
      <w:r>
        <w:t xml:space="preserve"> </w:t>
      </w:r>
      <w:r>
        <w:rPr>
          <w:iCs/>
          <w:i/>
        </w:rPr>
        <w:t xml:space="preserve">jagatī</w:t>
      </w:r>
      <w:r>
        <w:t xml:space="preserve">, 14–15</w:t>
      </w:r>
      <w:r>
        <w:t xml:space="preserve"> </w:t>
      </w:r>
      <w:r>
        <w:rPr>
          <w:iCs/>
          <w:i/>
        </w:rPr>
        <w:t xml:space="preserve">triṣṭubh</w:t>
      </w:r>
      <w:r>
        <w:t xml:space="preserve">.</w:t>
      </w:r>
    </w:p>
    <w:p>
      <w:pPr>
        <w:pStyle w:val="BodyText"/>
      </w:pPr>
      <w:r>
        <w:rPr>
          <w:bCs/>
          <w:b/>
        </w:rPr>
        <w:t xml:space="preserve">॥ संहितापाठः ॥</w:t>
      </w:r>
    </w:p>
    <w:p>
      <w:pPr>
        <w:pStyle w:val="BlockText"/>
      </w:pPr>
      <w:r>
        <w:t xml:space="preserve">तन्नु वोचाम रभसाय जन्मने पूर्वं महित्वं वृषभस्य केतवे ।</w:t>
      </w:r>
      <w:r>
        <w:t xml:space="preserve"> </w:t>
      </w:r>
      <w:r>
        <w:t xml:space="preserve">ऐधेव यामन्मरुतस्तुविष्वणो युधेव शक्रास्तविषाणि कर्तन ॥ १ ॥</w:t>
      </w:r>
    </w:p>
    <w:p>
      <w:pPr>
        <w:pStyle w:val="BlockText"/>
      </w:pPr>
      <w:r>
        <w:rPr>
          <w:iCs/>
          <w:i/>
        </w:rPr>
        <w:t xml:space="preserve">tannu vocāma rabhasāya janmane pūrvaṃ mahitvaṃ vṛṣabhasya ketave |</w:t>
      </w:r>
      <w:r>
        <w:t xml:space="preserve"> </w:t>
      </w:r>
      <w:r>
        <w:rPr>
          <w:iCs/>
          <w:i/>
        </w:rPr>
        <w:t xml:space="preserve">aidheva yāmanmarutastuviṣvaṇo yudheva śakrāstaviṣāṇi kartana ‖ 1 ‖</w:t>
      </w:r>
    </w:p>
    <w:bookmarkStart w:id="25" w:name="printed-p.-4-pdf-24"/>
    <w:p>
      <w:pPr>
        <w:pStyle w:val="Heading3"/>
      </w:pPr>
      <w:r>
        <w:t xml:space="preserve">Printed p. 4 (PDF 24)</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p>
    <w:p>
      <w:pPr>
        <w:pStyle w:val="BodyText"/>
      </w:pPr>
      <w:r>
        <w:rPr>
          <w:bCs/>
          <w:b/>
        </w:rPr>
        <w:t xml:space="preserve">॥ पदपाठः ॥</w:t>
      </w:r>
    </w:p>
    <w:p>
      <w:pPr>
        <w:pStyle w:val="BlockText"/>
      </w:pPr>
      <w:r>
        <w:t xml:space="preserve">तत् । नु । वोचाम । रभसाय । जन्मने । पूर्वम् । महित्वम् । वृषभस्य । केतवे ।</w:t>
      </w:r>
      <w:r>
        <w:t xml:space="preserve"> </w:t>
      </w:r>
      <w:r>
        <w:t xml:space="preserve">ऐधाऽइव । यामन् । मरुतः । तुविऽस्वनः । युधाऽइव । शक्राः । तविषाणि । कर्तन ॥ १ ॥</w:t>
      </w:r>
    </w:p>
    <w:p>
      <w:pPr>
        <w:pStyle w:val="BlockText"/>
      </w:pPr>
      <w:r>
        <w:rPr>
          <w:iCs/>
          <w:i/>
        </w:rPr>
        <w:t xml:space="preserve">tat | nu | vocāma | rabhasāya | janmane | pūrvam | mahitvam | vṛṣabhasya | ketave |</w:t>
      </w:r>
      <w:r>
        <w:t xml:space="preserve"> </w:t>
      </w:r>
      <w:r>
        <w:rPr>
          <w:iCs/>
          <w:i/>
        </w:rPr>
        <w:t xml:space="preserve">aidhā ’iva | yāman | marutaḥ | tuvi ’svanaḥ | yudhā ’iva | śakrāḥ | taviṣāṇi | kartana ‖ 1 ‖</w:t>
      </w:r>
    </w:p>
    <w:p>
      <w:pPr>
        <w:pStyle w:val="FirstParagraph"/>
      </w:pPr>
      <w:r>
        <w:rPr>
          <w:bCs/>
          <w:b/>
        </w:rPr>
        <w:t xml:space="preserve">॥ सायणभाष्यम् ॥</w:t>
      </w:r>
    </w:p>
    <w:p>
      <w:pPr>
        <w:pStyle w:val="BlockText"/>
      </w:pPr>
      <w:r>
        <w:t xml:space="preserve">हे मरुतः वयं युष्मदीयं तत्तादृशं प्रसिद्धं पूर्वं पूरकं पूर्वतनं वा महित्वं माहात्म्यं नु क्षिप्रं वोचाम । ब्रूमः । किमर्थम् । रभसाय राभस्ययुक्ताय जन्मने वेद्यां प्रादुर्भावाय । वेद्यां सन्निधानायेत्यर्थः । तदपि किमर्थमित्यत आह । वृषभस्य फलस्य वर्षितुर्यज्ञस्य केतवे प्रज्ञानाय । वायुप्रेरणेन मेघागमनं प्रसिद्धम् । हे तुविष्वणो गमनसंरम्भेण प्रभूतध्वनियुक्ता हे शक्राः सर्वमपि कर्तुं शक्ताः यूयं यामन्यामनि यागागमने [?] प्रस्तुते सत्यैधेवैधःसम्बन्धीनि तेजांसीव प्राप्येन महत्त्वेन तविषाणि बलानि सामर्थ्यानि कर्तन कुरुत । तत्स्तुम इत्यर्थः । तत्र दृष्टान्तः । युधेव युद्धेन तद्धेतुनिमित्तं [?] यथा तविषाणि कुरुथ तद्वत् ॥</w:t>
      </w:r>
    </w:p>
    <w:p>
      <w:pPr>
        <w:pStyle w:val="FirstParagraph"/>
      </w:pPr>
      <w:r>
        <w:rPr>
          <w:iCs/>
          <w:i/>
        </w:rPr>
        <w:t xml:space="preserve">Gist:</w:t>
      </w:r>
      <w:r>
        <w:t xml:space="preserve"> </w:t>
      </w:r>
      <w:r>
        <w:t xml:space="preserve">O Maruts, we quickly proclaim your well-known ancient greatness, for your swift appearance at the altar and for making known the rain-giving sacrifice; with loud sound you make your powers manifest, as fire-fuel shows its brilliance, as in battle.</w:t>
      </w:r>
    </w:p>
    <w:p>
      <w:pPr>
        <w:pStyle w:val="BodyText"/>
      </w:pPr>
      <w:r>
        <w:rPr>
          <w:bCs/>
          <w:b/>
        </w:rPr>
        <w:t xml:space="preserve">Pratipadārtha.</w:t>
      </w:r>
      <w:r>
        <w:t xml:space="preserve"> </w:t>
      </w:r>
      <w:r>
        <w:rPr>
          <w:iCs/>
          <w:i/>
        </w:rPr>
        <w:t xml:space="preserve">tuviṣvaṇaḥ</w:t>
      </w:r>
      <w:r>
        <w:t xml:space="preserve"> </w:t>
      </w:r>
      <w:r>
        <w:t xml:space="preserve">— O loudly roaring ones (thunderers);</w:t>
      </w:r>
      <w:r>
        <w:t xml:space="preserve"> </w:t>
      </w:r>
      <w:r>
        <w:rPr>
          <w:iCs/>
          <w:i/>
        </w:rPr>
        <w:t xml:space="preserve">śakrāḥ</w:t>
      </w:r>
      <w:r>
        <w:t xml:space="preserve"> </w:t>
      </w:r>
      <w:r>
        <w:t xml:space="preserve">— capable ones;</w:t>
      </w:r>
      <w:r>
        <w:t xml:space="preserve"> </w:t>
      </w:r>
      <w:r>
        <w:rPr>
          <w:iCs/>
          <w:i/>
        </w:rPr>
        <w:t xml:space="preserve">marutaḥ</w:t>
      </w:r>
      <w:r>
        <w:t xml:space="preserve"> </w:t>
      </w:r>
      <w:r>
        <w:t xml:space="preserve">— O Marut-gods;</w:t>
      </w:r>
      <w:r>
        <w:t xml:space="preserve"> </w:t>
      </w:r>
      <w:r>
        <w:rPr>
          <w:iCs/>
          <w:i/>
        </w:rPr>
        <w:t xml:space="preserve">yāman</w:t>
      </w:r>
      <w:r>
        <w:t xml:space="preserve"> </w:t>
      </w:r>
      <w:r>
        <w:t xml:space="preserve">— when your coming (to the sacrifice) is at hand;</w:t>
      </w:r>
      <w:r>
        <w:t xml:space="preserve"> </w:t>
      </w:r>
      <w:r>
        <w:rPr>
          <w:iCs/>
          <w:i/>
        </w:rPr>
        <w:t xml:space="preserve">aidhā iva</w:t>
      </w:r>
      <w:r>
        <w:t xml:space="preserve"> </w:t>
      </w:r>
      <w:r>
        <w:t xml:space="preserve">— as with the radiance belonging to the fuel [</w:t>
      </w:r>
      <w:r>
        <w:rPr>
          <w:iCs/>
          <w:i/>
        </w:rPr>
        <w:t xml:space="preserve">edha</w:t>
      </w:r>
      <w:r>
        <w:t xml:space="preserve">];</w:t>
      </w:r>
      <w:r>
        <w:t xml:space="preserve"> </w:t>
      </w:r>
      <w:r>
        <w:rPr>
          <w:iCs/>
          <w:i/>
        </w:rPr>
        <w:t xml:space="preserve">taviṣāṇi</w:t>
      </w:r>
      <w:r>
        <w:t xml:space="preserve"> </w:t>
      </w:r>
      <w:r>
        <w:t xml:space="preserve">— powers (acts that make strength shine out);</w:t>
      </w:r>
      <w:r>
        <w:t xml:space="preserve"> </w:t>
      </w:r>
      <w:r>
        <w:rPr>
          <w:iCs/>
          <w:i/>
        </w:rPr>
        <w:t xml:space="preserve">yudhā iva</w:t>
      </w:r>
      <w:r>
        <w:t xml:space="preserve"> </w:t>
      </w:r>
      <w:r>
        <w:t xml:space="preserve">— as in battle (as you display strength in times of war);</w:t>
      </w:r>
      <w:r>
        <w:t xml:space="preserve"> </w:t>
      </w:r>
      <w:r>
        <w:rPr>
          <w:iCs/>
          <w:i/>
        </w:rPr>
        <w:t xml:space="preserve">kartana</w:t>
      </w:r>
      <w:r>
        <w:t xml:space="preserve"> </w:t>
      </w:r>
      <w:r>
        <w:t xml:space="preserve">— you make;</w:t>
      </w:r>
      <w:r>
        <w:t xml:space="preserve"> </w:t>
      </w:r>
      <w:r>
        <w:rPr>
          <w:iCs/>
          <w:i/>
        </w:rPr>
        <w:t xml:space="preserve">tat</w:t>
      </w:r>
      <w:r>
        <w:t xml:space="preserve"> </w:t>
      </w:r>
      <w:r>
        <w:t xml:space="preserve">— such (well-known);</w:t>
      </w:r>
      <w:r>
        <w:t xml:space="preserve"> </w:t>
      </w:r>
      <w:r>
        <w:rPr>
          <w:iCs/>
          <w:i/>
        </w:rPr>
        <w:t xml:space="preserve">pūrvam</w:t>
      </w:r>
      <w:r>
        <w:t xml:space="preserve"> </w:t>
      </w:r>
      <w:r>
        <w:t xml:space="preserve">— ancient;</w:t>
      </w:r>
      <w:r>
        <w:t xml:space="preserve"> </w:t>
      </w:r>
      <w:r>
        <w:rPr>
          <w:iCs/>
          <w:i/>
        </w:rPr>
        <w:t xml:space="preserve">mahitvam</w:t>
      </w:r>
      <w:r>
        <w:t xml:space="preserve"> </w:t>
      </w:r>
      <w:r>
        <w:t xml:space="preserve">— [your] greatness;</w:t>
      </w:r>
      <w:r>
        <w:t xml:space="preserve"> </w:t>
      </w:r>
      <w:r>
        <w:rPr>
          <w:iCs/>
          <w:i/>
        </w:rPr>
        <w:t xml:space="preserve">vṛṣabhasya</w:t>
      </w:r>
      <w:r>
        <w:t xml:space="preserve"> </w:t>
      </w:r>
      <w:r>
        <w:t xml:space="preserve">— of the fruit-showering (sacrifice);</w:t>
      </w:r>
      <w:r>
        <w:t xml:space="preserve"> </w:t>
      </w:r>
      <w:r>
        <w:rPr>
          <w:iCs/>
          <w:i/>
        </w:rPr>
        <w:t xml:space="preserve">ketave</w:t>
      </w:r>
      <w:r>
        <w:t xml:space="preserve"> </w:t>
      </w:r>
      <w:r>
        <w:t xml:space="preserve">— for the purpose of making [it] known;</w:t>
      </w:r>
      <w:r>
        <w:t xml:space="preserve"> </w:t>
      </w:r>
      <w:r>
        <w:rPr>
          <w:iCs/>
          <w:i/>
        </w:rPr>
        <w:t xml:space="preserve">rabhasāya</w:t>
      </w:r>
      <w:r>
        <w:t xml:space="preserve"> </w:t>
      </w:r>
      <w:r>
        <w:t xml:space="preserve">— without delay;</w:t>
      </w:r>
      <w:r>
        <w:t xml:space="preserve"> </w:t>
      </w:r>
      <w:r>
        <w:rPr>
          <w:iCs/>
          <w:i/>
        </w:rPr>
        <w:t xml:space="preserve">janmane</w:t>
      </w:r>
      <w:r>
        <w:t xml:space="preserve"> </w:t>
      </w:r>
      <w:r>
        <w:t xml:space="preserve">— for [your] manifestation (on the sacrificial ground; for [your] being present);</w:t>
      </w:r>
      <w:r>
        <w:t xml:space="preserve"> </w:t>
      </w:r>
      <w:r>
        <w:rPr>
          <w:iCs/>
          <w:i/>
        </w:rPr>
        <w:t xml:space="preserve">nu</w:t>
      </w:r>
      <w:r>
        <w:t xml:space="preserve"> </w:t>
      </w:r>
      <w:r>
        <w:t xml:space="preserve">— quickly;</w:t>
      </w:r>
      <w:r>
        <w:t xml:space="preserve"> </w:t>
      </w:r>
      <w:r>
        <w:rPr>
          <w:iCs/>
          <w:i/>
        </w:rPr>
        <w:t xml:space="preserve">vocāma</w:t>
      </w:r>
      <w:r>
        <w:t xml:space="preserve"> </w:t>
      </w:r>
      <w:r>
        <w:t xml:space="preserve">— we say (praise).</w:t>
      </w:r>
    </w:p>
    <w:p>
      <w:pPr>
        <w:pStyle w:val="BodyText"/>
      </w:pPr>
      <w:r>
        <w:rPr>
          <w:bCs/>
          <w:b/>
        </w:rPr>
        <w:t xml:space="preserve">Bhāvārtha.</w:t>
      </w:r>
      <w:r>
        <w:t xml:space="preserve"> </w:t>
      </w:r>
      <w:r>
        <w:t xml:space="preserve">O loudly thundering and capable Maruts, as in times of battle you display your strength, so too, whenever you come to our sacrificial hall you make your strength shine out; O Maruts, come without delay, and, for making known the sacrifices that shower their fruit, we praise your ancient greatness.</w:t>
      </w:r>
    </w:p>
    <w:bookmarkEnd w:id="25"/>
    <w:bookmarkStart w:id="26" w:name="printed-p.-5-pdf-25"/>
    <w:p>
      <w:pPr>
        <w:pStyle w:val="Heading3"/>
      </w:pPr>
      <w:r>
        <w:t xml:space="preserve">Printed p. 5 (PDF 25)</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p>
    <w:p>
      <w:pPr>
        <w:pStyle w:val="BodyText"/>
      </w:pPr>
      <w:r>
        <w:rPr>
          <w:bCs/>
          <w:b/>
        </w:rPr>
        <w:t xml:space="preserve">English Translation (as printed):</w:t>
      </w:r>
      <w:r>
        <w:t xml:space="preserve"> </w:t>
      </w:r>
      <w:r>
        <w:t xml:space="preserve">We proclaim eagerly, Maruts, your ancient greatness, for (the sake of inducing) your prompt appearance, as the indication of (the approach of) the showerer (of benfits [sic]). Loud-roaring and mighty Maruts, you exert your vigorous energies for the advance (to the sacrifice), as if it was to battle.</w:t>
      </w:r>
    </w:p>
    <w:p>
      <w:pPr>
        <w:pStyle w:val="BodyText"/>
      </w:pPr>
      <w:r>
        <w:rPr>
          <w:bCs/>
          <w:b/>
        </w:rPr>
        <w:t xml:space="preserve">Special Topics (Viśeṣaviṣayagaḷu).</w:t>
      </w:r>
    </w:p>
    <w:p>
      <w:pPr>
        <w:pStyle w:val="BodyText"/>
      </w:pPr>
      <w:r>
        <w:rPr>
          <w:iCs/>
          <w:i/>
          <w:bCs/>
          <w:b/>
        </w:rPr>
        <w:t xml:space="preserve">tannu vocāma pūrvaṃ mahitvam</w:t>
      </w:r>
      <w:r>
        <w:t xml:space="preserve"> </w:t>
      </w:r>
      <w:r>
        <w:t xml:space="preserve">— here the word</w:t>
      </w:r>
      <w:r>
        <w:t xml:space="preserve"> </w:t>
      </w:r>
      <w:r>
        <w:rPr>
          <w:iCs/>
          <w:i/>
        </w:rPr>
        <w:t xml:space="preserve">tat</w:t>
      </w:r>
      <w:r>
        <w:t xml:space="preserve"> </w:t>
      </w:r>
      <w:r>
        <w:t xml:space="preserve">shows that the greatness was earlier praised in many ways by many ṛṣis and is famous.</w:t>
      </w:r>
      <w:r>
        <w:t xml:space="preserve"> </w:t>
      </w:r>
      <w:r>
        <w:rPr>
          <w:iCs/>
          <w:i/>
        </w:rPr>
        <w:t xml:space="preserve">pūrvam</w:t>
      </w:r>
      <w:r>
        <w:t xml:space="preserve"> </w:t>
      </w:r>
      <w:r>
        <w:t xml:space="preserve">—</w:t>
      </w:r>
      <w:r>
        <w:t xml:space="preserve"> </w:t>
      </w:r>
      <w:r>
        <w:rPr>
          <w:iCs/>
          <w:i/>
        </w:rPr>
        <w:t xml:space="preserve">pūrakaṃ pūrvatanaṃ vā</w:t>
      </w:r>
      <w:r>
        <w:t xml:space="preserve">: abundant, or ancient — earlier, [that which] many ṛṣis in former times extolled, hence famous (exploits).</w:t>
      </w:r>
      <w:r>
        <w:t xml:space="preserve"> </w:t>
      </w:r>
      <w:r>
        <w:rPr>
          <w:iCs/>
          <w:i/>
        </w:rPr>
        <w:t xml:space="preserve">mahitvam</w:t>
      </w:r>
      <w:r>
        <w:t xml:space="preserve"> </w:t>
      </w:r>
      <w:r>
        <w:t xml:space="preserve">— greatness, or heroic acts, deeds of daring, and so on. The main purport of the sentence: O Maruts, we now describe your famous deeds of daring, done in the past in great number, and their greatness.</w:t>
      </w:r>
    </w:p>
    <w:p>
      <w:pPr>
        <w:pStyle w:val="BodyText"/>
      </w:pPr>
      <w:r>
        <w:rPr>
          <w:iCs/>
          <w:i/>
          <w:bCs/>
          <w:b/>
        </w:rPr>
        <w:t xml:space="preserve">rabhasāya janmane</w:t>
      </w:r>
      <w:r>
        <w:t xml:space="preserve"> </w:t>
      </w:r>
      <w:r>
        <w:t xml:space="preserve">— Sāyaṇa:</w:t>
      </w:r>
      <w:r>
        <w:t xml:space="preserve"> </w:t>
      </w:r>
      <w:r>
        <w:rPr>
          <w:iCs/>
          <w:i/>
        </w:rPr>
        <w:t xml:space="preserve">rabhasāya rābhasyayuktāya janmane vedyāṃ prādurbhāvāya</w:t>
      </w:r>
      <w:r>
        <w:t xml:space="preserve"> </w:t>
      </w:r>
      <w:r>
        <w:t xml:space="preserve">—</w:t>
      </w:r>
      <w:r>
        <w:t xml:space="preserve"> </w:t>
      </w:r>
      <w:r>
        <w:t xml:space="preserve">“</w:t>
      </w:r>
      <w:r>
        <w:t xml:space="preserve">for your appearance on the sacrificial altar, with swiftness</w:t>
      </w:r>
      <w:r>
        <w:t xml:space="preserve">”</w:t>
      </w:r>
      <w:r>
        <w:t xml:space="preserve">. Likewise</w:t>
      </w:r>
      <w:r>
        <w:t xml:space="preserve"> </w:t>
      </w:r>
      <w:r>
        <w:rPr>
          <w:iCs/>
          <w:i/>
        </w:rPr>
        <w:t xml:space="preserve">rabhasāya</w:t>
      </w:r>
      <w:r>
        <w:t xml:space="preserve"> </w:t>
      </w:r>
      <w:r>
        <w:t xml:space="preserve">means</w:t>
      </w:r>
      <w:r>
        <w:t xml:space="preserve"> </w:t>
      </w:r>
      <w:r>
        <w:t xml:space="preserve">“</w:t>
      </w:r>
      <w:r>
        <w:t xml:space="preserve">swift, quick</w:t>
      </w:r>
      <w:r>
        <w:t xml:space="preserve">”</w:t>
      </w:r>
      <w:r>
        <w:t xml:space="preserve"> </w:t>
      </w:r>
      <w:r>
        <w:t xml:space="preserve">and</w:t>
      </w:r>
      <w:r>
        <w:t xml:space="preserve"> </w:t>
      </w:r>
      <w:r>
        <w:rPr>
          <w:iCs/>
          <w:i/>
        </w:rPr>
        <w:t xml:space="preserve">janmane</w:t>
      </w:r>
      <w:r>
        <w:t xml:space="preserve"> </w:t>
      </w:r>
      <w:r>
        <w:t xml:space="preserve">means</w:t>
      </w:r>
      <w:r>
        <w:t xml:space="preserve"> </w:t>
      </w:r>
      <w:r>
        <w:t xml:space="preserve">“</w:t>
      </w:r>
      <w:r>
        <w:t xml:space="preserve">birth</w:t>
      </w:r>
      <w:r>
        <w:t xml:space="preserve">”</w:t>
      </w:r>
      <w:r>
        <w:t xml:space="preserve"> </w:t>
      </w:r>
      <w:r>
        <w:t xml:space="preserve">or</w:t>
      </w:r>
      <w:r>
        <w:t xml:space="preserve"> </w:t>
      </w:r>
      <w:r>
        <w:t xml:space="preserve">“</w:t>
      </w:r>
      <w:r>
        <w:t xml:space="preserve">coming</w:t>
      </w:r>
      <w:r>
        <w:t xml:space="preserve">”</w:t>
      </w:r>
      <w:r>
        <w:t xml:space="preserve">:</w:t>
      </w:r>
      <w:r>
        <w:t xml:space="preserve"> </w:t>
      </w:r>
      <w:r>
        <w:t xml:space="preserve">“</w:t>
      </w:r>
      <w:r>
        <w:t xml:space="preserve">for your immediate presence</w:t>
      </w:r>
      <w:r>
        <w:t xml:space="preserve">”</w:t>
      </w:r>
      <w:r>
        <w:t xml:space="preserve"> </w:t>
      </w:r>
      <w:r>
        <w:t xml:space="preserve">(printed in English in the source) — the main purport being that you should come quickly to the altar. Max Müller has explained these words as</w:t>
      </w:r>
      <w:r>
        <w:t xml:space="preserve"> </w:t>
      </w:r>
      <w:r>
        <w:t xml:space="preserve">“</w:t>
      </w:r>
      <w:r>
        <w:t xml:space="preserve">for the robust host of the Maruts</w:t>
      </w:r>
      <w:r>
        <w:t xml:space="preserve">”</w:t>
      </w:r>
      <w:r>
        <w:t xml:space="preserve">; but the explanation of the Bhāṣyakāra is the more fitting.</w:t>
      </w:r>
    </w:p>
    <w:p>
      <w:pPr>
        <w:pStyle w:val="BodyText"/>
      </w:pPr>
      <w:r>
        <w:rPr>
          <w:iCs/>
          <w:i/>
          <w:bCs/>
          <w:b/>
        </w:rPr>
        <w:t xml:space="preserve">vṛṣabhasya ketave</w:t>
      </w:r>
      <w:r>
        <w:t xml:space="preserve"> </w:t>
      </w:r>
      <w:r>
        <w:t xml:space="preserve">— the meaning of these words is not clear. The Bhāṣyakāra:</w:t>
      </w:r>
      <w:r>
        <w:t xml:space="preserve"> </w:t>
      </w:r>
      <w:r>
        <w:rPr>
          <w:iCs/>
          <w:i/>
        </w:rPr>
        <w:t xml:space="preserve">vṛṣabhasya phalasya varṣitur yajñasya ketave prajñāpanāya</w:t>
      </w:r>
      <w:r>
        <w:t xml:space="preserve"> </w:t>
      </w:r>
      <w:r>
        <w:t xml:space="preserve">—</w:t>
      </w:r>
      <w:r>
        <w:t xml:space="preserve"> </w:t>
      </w:r>
      <w:r>
        <w:t xml:space="preserve">“</w:t>
      </w:r>
      <w:r>
        <w:t xml:space="preserve">for the making known of the sacrifice that gives the fruit, that is, the desired objects, to the sacrificer</w:t>
      </w:r>
      <w:r>
        <w:t xml:space="preserve">”</w:t>
      </w:r>
      <w:r>
        <w:t xml:space="preserve">; he explains it as for the knowledge and attainment of the sacrificial acts. Max Müller translated the words</w:t>
      </w:r>
      <w:r>
        <w:t xml:space="preserve"> </w:t>
      </w:r>
      <w:r>
        <w:t xml:space="preserve">“</w:t>
      </w:r>
      <w:r>
        <w:t xml:space="preserve">for the herald of powerful Indra</w:t>
      </w:r>
      <w:r>
        <w:t xml:space="preserve">”</w:t>
      </w:r>
      <w:r>
        <w:t xml:space="preserve"> </w:t>
      </w:r>
      <w:r>
        <w:t xml:space="preserve">(in English in the source). Two kinds of meaning are possible: either the sacrifice just at hand, i.e. that is being got ready for performance; or, according to the Bhāṣyakāra, since the Maruts’ arrival is an indication of rain, the coming of the cloud. Still the main purport of these words remains obscure.</w:t>
      </w:r>
    </w:p>
    <w:p>
      <w:pPr>
        <w:pStyle w:val="BodyText"/>
      </w:pPr>
      <w:r>
        <w:rPr>
          <w:iCs/>
          <w:i/>
          <w:bCs/>
          <w:b/>
        </w:rPr>
        <w:t xml:space="preserve">aidheva yāman marutaḥ tuviṣvaṇaḥ</w:t>
      </w:r>
      <w:r>
        <w:t xml:space="preserve"> </w:t>
      </w:r>
      <w:r>
        <w:t xml:space="preserve">— as fuel-sticks put into the fire burn with a crackling sound and blaze brightly, O Maruts, your coming, too, is full of much sound, is the purport; as when the wind blows with great force, sound (or…)</w:t>
      </w:r>
      <w:r>
        <w:t xml:space="preserve"> </w:t>
      </w:r>
      <w:r>
        <w:rPr>
          <w:iCs/>
          <w:i/>
        </w:rPr>
        <w:t xml:space="preserve">[continues on the next page]</w:t>
      </w:r>
    </w:p>
    <w:bookmarkEnd w:id="26"/>
    <w:bookmarkStart w:id="27" w:name="printed-p.-6-pdf-26"/>
    <w:p>
      <w:pPr>
        <w:pStyle w:val="Heading3"/>
      </w:pPr>
      <w:r>
        <w:t xml:space="preserve">Printed p. 6 (PDF 26)</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…sound occurs naturally; as, when fuel put in the fire burns, the sound arises naturally, so the sounding of the Maruts’ coming is described here. The word</w:t>
      </w:r>
      <w:r>
        <w:t xml:space="preserve"> </w:t>
      </w:r>
      <w:r>
        <w:rPr>
          <w:iCs/>
          <w:i/>
        </w:rPr>
        <w:t xml:space="preserve">tuvi</w:t>
      </w:r>
      <w:r>
        <w:t xml:space="preserve"> </w:t>
      </w:r>
      <w:r>
        <w:t xml:space="preserve">is read in the twelve (names) of</w:t>
      </w:r>
      <w:r>
        <w:t xml:space="preserve"> </w:t>
      </w:r>
      <w:r>
        <w:t xml:space="preserve">“</w:t>
      </w:r>
      <w:r>
        <w:t xml:space="preserve">much</w:t>
      </w:r>
      <w:r>
        <w:t xml:space="preserve">”</w:t>
      </w:r>
      <w:r>
        <w:t xml:space="preserve"> </w:t>
      </w:r>
      <w:r>
        <w:t xml:space="preserve">beginning with</w:t>
      </w:r>
      <w:r>
        <w:t xml:space="preserve"> </w:t>
      </w:r>
      <w:r>
        <w:rPr>
          <w:iCs/>
          <w:i/>
        </w:rPr>
        <w:t xml:space="preserve">uru</w:t>
      </w:r>
      <w:r>
        <w:t xml:space="preserve"> </w:t>
      </w:r>
      <w:r>
        <w:t xml:space="preserve">(Ni. 3-1 [?]);</w:t>
      </w:r>
      <w:r>
        <w:t xml:space="preserve"> </w:t>
      </w:r>
      <w:r>
        <w:rPr>
          <w:iCs/>
          <w:i/>
        </w:rPr>
        <w:t xml:space="preserve">tuvi</w:t>
      </w:r>
      <w:r>
        <w:t xml:space="preserve"> </w:t>
      </w:r>
      <w:r>
        <w:t xml:space="preserve">thus means</w:t>
      </w:r>
      <w:r>
        <w:t xml:space="preserve"> </w:t>
      </w:r>
      <w:r>
        <w:t xml:space="preserve">“</w:t>
      </w:r>
      <w:r>
        <w:t xml:space="preserve">much</w:t>
      </w:r>
      <w:r>
        <w:t xml:space="preserve">”</w:t>
      </w:r>
      <w:r>
        <w:t xml:space="preserve">, and</w:t>
      </w:r>
      <w:r>
        <w:t xml:space="preserve"> </w:t>
      </w:r>
      <w:r>
        <w:rPr>
          <w:iCs/>
          <w:i/>
        </w:rPr>
        <w:t xml:space="preserve">svanaḥ</w:t>
      </w:r>
      <w:r>
        <w:t xml:space="preserve"> </w:t>
      </w:r>
      <w:r>
        <w:t xml:space="preserve">means sound; hence</w:t>
      </w:r>
      <w:r>
        <w:t xml:space="preserve"> </w:t>
      </w:r>
      <w:r>
        <w:rPr>
          <w:iCs/>
          <w:i/>
        </w:rPr>
        <w:t xml:space="preserve">tuviṣvanaḥ</w:t>
      </w:r>
      <w:r>
        <w:t xml:space="preserve"> </w:t>
      </w:r>
      <w:r>
        <w:t xml:space="preserve">means</w:t>
      </w:r>
      <w:r>
        <w:t xml:space="preserve"> </w:t>
      </w:r>
      <w:r>
        <w:t xml:space="preserve">“</w:t>
      </w:r>
      <w:r>
        <w:t xml:space="preserve">having much sound</w:t>
      </w:r>
      <w:r>
        <w:t xml:space="preserve">”</w:t>
      </w:r>
      <w:r>
        <w:t xml:space="preserve">.</w:t>
      </w:r>
    </w:p>
    <w:p>
      <w:pPr>
        <w:pStyle w:val="BodyText"/>
      </w:pPr>
      <w:r>
        <w:rPr>
          <w:iCs/>
          <w:i/>
          <w:bCs/>
          <w:b/>
        </w:rPr>
        <w:t xml:space="preserve">śakrāḥ</w:t>
      </w:r>
      <w:r>
        <w:t xml:space="preserve"> </w:t>
      </w:r>
      <w:r>
        <w:t xml:space="preserve">—</w:t>
      </w:r>
      <w:r>
        <w:t xml:space="preserve"> </w:t>
      </w:r>
      <w:r>
        <w:rPr>
          <w:iCs/>
          <w:i/>
        </w:rPr>
        <w:t xml:space="preserve">śaktāḥ</w:t>
      </w:r>
      <w:r>
        <w:t xml:space="preserve">: capable, powerful ones.</w:t>
      </w:r>
    </w:p>
    <w:p>
      <w:pPr>
        <w:pStyle w:val="BodyText"/>
      </w:pPr>
      <w:r>
        <w:rPr>
          <w:iCs/>
          <w:i/>
          <w:bCs/>
          <w:b/>
        </w:rPr>
        <w:t xml:space="preserve">yudheva taviṣāṇi kartana</w:t>
      </w:r>
      <w:r>
        <w:t xml:space="preserve"> </w:t>
      </w:r>
      <w:r>
        <w:t xml:space="preserve">— the word</w:t>
      </w:r>
      <w:r>
        <w:t xml:space="preserve"> </w:t>
      </w:r>
      <w:r>
        <w:rPr>
          <w:iCs/>
          <w:i/>
        </w:rPr>
        <w:t xml:space="preserve">taviṣāṇi</w:t>
      </w:r>
      <w:r>
        <w:t xml:space="preserve"> </w:t>
      </w:r>
      <w:r>
        <w:t xml:space="preserve">is derived from</w:t>
      </w:r>
      <w:r>
        <w:t xml:space="preserve"> </w:t>
      </w:r>
      <w:r>
        <w:rPr>
          <w:iCs/>
          <w:i/>
        </w:rPr>
        <w:t xml:space="preserve">taviṣa</w:t>
      </w:r>
      <w:r>
        <w:t xml:space="preserve"> </w:t>
      </w:r>
      <w:r>
        <w:t xml:space="preserve">(Ni. 2-9 [?]) —</w:t>
      </w:r>
      <w:r>
        <w:t xml:space="preserve"> </w:t>
      </w:r>
      <w:r>
        <w:rPr>
          <w:iCs/>
          <w:i/>
        </w:rPr>
        <w:t xml:space="preserve">tavaḥ</w:t>
      </w:r>
      <w:r>
        <w:t xml:space="preserve"> </w:t>
      </w:r>
      <w:r>
        <w:t xml:space="preserve">or</w:t>
      </w:r>
      <w:r>
        <w:t xml:space="preserve"> </w:t>
      </w:r>
      <w:r>
        <w:rPr>
          <w:iCs/>
          <w:i/>
        </w:rPr>
        <w:t xml:space="preserve">taviṣī</w:t>
      </w:r>
      <w:r>
        <w:t xml:space="preserve"> </w:t>
      </w:r>
      <w:r>
        <w:t xml:space="preserve">— in the sense of strength: it indicates strength, power, capability. To display strength in battle is natural; in the same way, when you come to our sacrificial altar, show your strength, that is, come quickly with zeal: this illustration is used.</w:t>
      </w:r>
    </w:p>
    <w:p>
      <w:pPr>
        <w:pStyle w:val="BodyText"/>
      </w:pPr>
      <w:r>
        <w:rPr>
          <w:bCs/>
          <w:b/>
        </w:rPr>
        <w:t xml:space="preserve">॥ व्याकरणप्रक्रिया ॥ — Vyākaraṇa-prakriyā (grammar page, noted briefly; sūtra numbers as printed, doubtful ones [?]).</w:t>
      </w:r>
      <w:r>
        <w:t xml:space="preserve"> </w:t>
      </w:r>
      <w:r>
        <w:rPr>
          <w:iCs/>
          <w:i/>
        </w:rPr>
        <w:t xml:space="preserve">vocāma</w:t>
      </w:r>
      <w:r>
        <w:t xml:space="preserve"> </w:t>
      </w:r>
      <w:r>
        <w:t xml:space="preserve">(root</w:t>
      </w:r>
      <w:r>
        <w:t xml:space="preserve"> </w:t>
      </w:r>
      <w:r>
        <w:rPr>
          <w:iCs/>
          <w:i/>
        </w:rPr>
        <w:t xml:space="preserve">vac paribhāṣaṇe</w:t>
      </w:r>
      <w:r>
        <w:t xml:space="preserve">;</w:t>
      </w:r>
      <w:r>
        <w:t xml:space="preserve"> </w:t>
      </w:r>
      <w:r>
        <w:rPr>
          <w:iCs/>
          <w:i/>
        </w:rPr>
        <w:t xml:space="preserve">luṅ</w:t>
      </w:r>
      <w:r>
        <w:t xml:space="preserve"> </w:t>
      </w:r>
      <w:r>
        <w:t xml:space="preserve">in the sense of the present by</w:t>
      </w:r>
      <w:r>
        <w:t xml:space="preserve"> </w:t>
      </w:r>
      <w:r>
        <w:rPr>
          <w:iCs/>
          <w:i/>
        </w:rPr>
        <w:t xml:space="preserve">chandasi luṅlaṅliṭaḥ</w:t>
      </w:r>
      <w:r>
        <w:t xml:space="preserve"> </w:t>
      </w:r>
      <w:r>
        <w:t xml:space="preserve">[Pā. 3-4-6]; 1st person plural</w:t>
      </w:r>
      <w:r>
        <w:t xml:space="preserve"> </w:t>
      </w:r>
      <w:r>
        <w:rPr>
          <w:iCs/>
          <w:i/>
        </w:rPr>
        <w:t xml:space="preserve">mas</w:t>
      </w:r>
      <w:r>
        <w:t xml:space="preserve">; elision of</w:t>
      </w:r>
      <w:r>
        <w:t xml:space="preserve"> </w:t>
      </w:r>
      <w:r>
        <w:rPr>
          <w:iCs/>
          <w:i/>
        </w:rPr>
        <w:t xml:space="preserve">s</w:t>
      </w:r>
      <w:r>
        <w:t xml:space="preserve"> </w:t>
      </w:r>
      <w:r>
        <w:t xml:space="preserve">by</w:t>
      </w:r>
      <w:r>
        <w:t xml:space="preserve"> </w:t>
      </w:r>
      <w:r>
        <w:rPr>
          <w:iCs/>
          <w:i/>
        </w:rPr>
        <w:t xml:space="preserve">nityaṃ ṅitaḥ</w:t>
      </w:r>
      <w:r>
        <w:t xml:space="preserve">; the root takes</w:t>
      </w:r>
      <w:r>
        <w:t xml:space="preserve"> </w:t>
      </w:r>
      <w:r>
        <w:rPr>
          <w:iCs/>
          <w:i/>
        </w:rPr>
        <w:t xml:space="preserve">u</w:t>
      </w:r>
      <w:r>
        <w:t xml:space="preserve">-augment by</w:t>
      </w:r>
      <w:r>
        <w:t xml:space="preserve"> </w:t>
      </w:r>
      <w:r>
        <w:rPr>
          <w:iCs/>
          <w:i/>
        </w:rPr>
        <w:t xml:space="preserve">vaca um</w:t>
      </w:r>
      <w:r>
        <w:t xml:space="preserve"> </w:t>
      </w:r>
      <w:r>
        <w:t xml:space="preserve">[Pā. 7-4-20 [?]]; guṇa; no</w:t>
      </w:r>
      <w:r>
        <w:t xml:space="preserve"> </w:t>
      </w:r>
      <w:r>
        <w:rPr>
          <w:iCs/>
          <w:i/>
        </w:rPr>
        <w:t xml:space="preserve">aṭ</w:t>
      </w:r>
      <w:r>
        <w:t xml:space="preserve">-augment by</w:t>
      </w:r>
      <w:r>
        <w:t xml:space="preserve"> </w:t>
      </w:r>
      <w:r>
        <w:rPr>
          <w:iCs/>
          <w:i/>
        </w:rPr>
        <w:t xml:space="preserve">bahulaṃ chandasy amāṅyoge ’pi</w:t>
      </w:r>
      <w:r>
        <w:t xml:space="preserve"> </w:t>
      </w:r>
      <w:r>
        <w:t xml:space="preserve">[Pā. 6-4-75];</w:t>
      </w:r>
      <w:r>
        <w:t xml:space="preserve"> </w:t>
      </w:r>
      <w:r>
        <w:rPr>
          <w:iCs/>
          <w:i/>
        </w:rPr>
        <w:t xml:space="preserve">nighāta</w:t>
      </w:r>
      <w:r>
        <w:t xml:space="preserve"> </w:t>
      </w:r>
      <w:r>
        <w:t xml:space="preserve">accent, as it stands after a</w:t>
      </w:r>
      <w:r>
        <w:t xml:space="preserve"> </w:t>
      </w:r>
      <w:r>
        <w:rPr>
          <w:iCs/>
          <w:i/>
        </w:rPr>
        <w:t xml:space="preserve">tiṅanta</w:t>
      </w:r>
      <w:r>
        <w:t xml:space="preserve">).</w:t>
      </w:r>
      <w:r>
        <w:t xml:space="preserve"> </w:t>
      </w:r>
      <w:r>
        <w:rPr>
          <w:iCs/>
          <w:i/>
        </w:rPr>
        <w:t xml:space="preserve">rabhasāya</w:t>
      </w:r>
      <w:r>
        <w:t xml:space="preserve"> </w:t>
      </w:r>
      <w:r>
        <w:t xml:space="preserve">(root</w:t>
      </w:r>
      <w:r>
        <w:t xml:space="preserve"> </w:t>
      </w:r>
      <w:r>
        <w:rPr>
          <w:iCs/>
          <w:i/>
        </w:rPr>
        <w:t xml:space="preserve">rabha rābhasye</w:t>
      </w:r>
      <w:r>
        <w:t xml:space="preserve">; suffix</w:t>
      </w:r>
      <w:r>
        <w:t xml:space="preserve"> </w:t>
      </w:r>
      <w:r>
        <w:rPr>
          <w:iCs/>
          <w:i/>
        </w:rPr>
        <w:t xml:space="preserve">asac</w:t>
      </w:r>
      <w:r>
        <w:t xml:space="preserve"> </w:t>
      </w:r>
      <w:r>
        <w:t xml:space="preserve">by</w:t>
      </w:r>
      <w:r>
        <w:t xml:space="preserve"> </w:t>
      </w:r>
      <w:r>
        <w:rPr>
          <w:iCs/>
          <w:i/>
        </w:rPr>
        <w:t xml:space="preserve">atyavipracitam</w:t>
      </w:r>
      <w:r>
        <w:t xml:space="preserve"> </w:t>
      </w:r>
      <w:r>
        <w:t xml:space="preserve">… [Uṇ. 3-117 [?]]; accent on the last by</w:t>
      </w:r>
      <w:r>
        <w:t xml:space="preserve"> </w:t>
      </w:r>
      <w:r>
        <w:rPr>
          <w:iCs/>
          <w:i/>
        </w:rPr>
        <w:t xml:space="preserve">ciṭaḥ</w:t>
      </w:r>
      <w:r>
        <w:t xml:space="preserve"> </w:t>
      </w:r>
      <w:r>
        <w:t xml:space="preserve">[Pā. 6-1-163]; dative singular).</w:t>
      </w:r>
      <w:r>
        <w:t xml:space="preserve"> </w:t>
      </w:r>
      <w:r>
        <w:rPr>
          <w:iCs/>
          <w:i/>
        </w:rPr>
        <w:t xml:space="preserve">janmane</w:t>
      </w:r>
      <w:r>
        <w:t xml:space="preserve"> </w:t>
      </w:r>
      <w:r>
        <w:t xml:space="preserve">(root</w:t>
      </w:r>
      <w:r>
        <w:t xml:space="preserve"> </w:t>
      </w:r>
      <w:r>
        <w:rPr>
          <w:iCs/>
          <w:i/>
        </w:rPr>
        <w:t xml:space="preserve">jani prādurbhāve</w:t>
      </w:r>
      <w:r>
        <w:t xml:space="preserve">; suffix</w:t>
      </w:r>
      <w:r>
        <w:t xml:space="preserve"> </w:t>
      </w:r>
      <w:r>
        <w:rPr>
          <w:iCs/>
          <w:i/>
        </w:rPr>
        <w:t xml:space="preserve">manin</w:t>
      </w:r>
      <w:r>
        <w:t xml:space="preserve"> </w:t>
      </w:r>
      <w:r>
        <w:t xml:space="preserve">by</w:t>
      </w:r>
      <w:r>
        <w:t xml:space="preserve"> </w:t>
      </w:r>
      <w:r>
        <w:rPr>
          <w:iCs/>
          <w:i/>
        </w:rPr>
        <w:t xml:space="preserve">sarvadhātubhyo manin</w:t>
      </w:r>
      <w:r>
        <w:t xml:space="preserve"> </w:t>
      </w:r>
      <w:r>
        <w:t xml:space="preserve">[Uṇ. 4-146 [?]]; initial acute since</w:t>
      </w:r>
      <w:r>
        <w:t xml:space="preserve"> </w:t>
      </w:r>
      <w:r>
        <w:rPr>
          <w:iCs/>
          <w:i/>
        </w:rPr>
        <w:t xml:space="preserve">nit</w:t>
      </w:r>
      <w:r>
        <w:t xml:space="preserve">; dative).</w:t>
      </w:r>
      <w:r>
        <w:t xml:space="preserve"> </w:t>
      </w:r>
      <w:r>
        <w:rPr>
          <w:iCs/>
          <w:i/>
        </w:rPr>
        <w:t xml:space="preserve">mahitvam</w:t>
      </w:r>
      <w:r>
        <w:t xml:space="preserve"> </w:t>
      </w:r>
      <w:r>
        <w:t xml:space="preserve">(</w:t>
      </w:r>
      <w:r>
        <w:rPr>
          <w:iCs/>
          <w:i/>
        </w:rPr>
        <w:t xml:space="preserve">tvā</w:t>
      </w:r>
      <w:r>
        <w:t xml:space="preserve"> </w:t>
      </w:r>
      <w:r>
        <w:t xml:space="preserve">suffix in the sense of state by</w:t>
      </w:r>
      <w:r>
        <w:t xml:space="preserve"> </w:t>
      </w:r>
      <w:r>
        <w:rPr>
          <w:iCs/>
          <w:i/>
        </w:rPr>
        <w:t xml:space="preserve">tasya bhāvas tvatalau</w:t>
      </w:r>
      <w:r>
        <w:t xml:space="preserve">; neuter by</w:t>
      </w:r>
      <w:r>
        <w:t xml:space="preserve"> </w:t>
      </w:r>
      <w:r>
        <w:rPr>
          <w:iCs/>
          <w:i/>
        </w:rPr>
        <w:t xml:space="preserve">tvāntaṃ klībam</w:t>
      </w:r>
      <w:r>
        <w:t xml:space="preserve">; final acute by the suffix).</w:t>
      </w:r>
      <w:r>
        <w:t xml:space="preserve"> </w:t>
      </w:r>
      <w:r>
        <w:rPr>
          <w:iCs/>
          <w:i/>
        </w:rPr>
        <w:t xml:space="preserve">vṛṣabhasya</w:t>
      </w:r>
      <w:r>
        <w:t xml:space="preserve"> </w:t>
      </w:r>
      <w:r>
        <w:t xml:space="preserve">(root</w:t>
      </w:r>
      <w:r>
        <w:t xml:space="preserve"> </w:t>
      </w:r>
      <w:r>
        <w:rPr>
          <w:iCs/>
          <w:i/>
        </w:rPr>
        <w:t xml:space="preserve">vṛṣu secane</w:t>
      </w:r>
      <w:r>
        <w:t xml:space="preserve">;</w:t>
      </w:r>
      <w:r>
        <w:t xml:space="preserve"> </w:t>
      </w:r>
      <w:r>
        <w:rPr>
          <w:iCs/>
          <w:i/>
        </w:rPr>
        <w:t xml:space="preserve">ṛṣivṛṣibhyāṃ kit</w:t>
      </w:r>
      <w:r>
        <w:t xml:space="preserve"> </w:t>
      </w:r>
      <w:r>
        <w:t xml:space="preserve">[Uṇ. 4-?];</w:t>
      </w:r>
      <w:r>
        <w:t xml:space="preserve"> </w:t>
      </w:r>
      <w:r>
        <w:rPr>
          <w:iCs/>
          <w:i/>
        </w:rPr>
        <w:t xml:space="preserve">abhac</w:t>
      </w:r>
      <w:r>
        <w:t xml:space="preserve"> </w:t>
      </w:r>
      <w:r>
        <w:t xml:space="preserve">suffix,</w:t>
      </w:r>
      <w:r>
        <w:t xml:space="preserve"> </w:t>
      </w:r>
      <w:r>
        <w:rPr>
          <w:iCs/>
          <w:i/>
        </w:rPr>
        <w:t xml:space="preserve">kit</w:t>
      </w:r>
      <w:r>
        <w:t xml:space="preserve"> </w:t>
      </w:r>
      <w:r>
        <w:t xml:space="preserve">so no guṇa; final acute as it is</w:t>
      </w:r>
      <w:r>
        <w:t xml:space="preserve"> </w:t>
      </w:r>
      <w:r>
        <w:rPr>
          <w:iCs/>
          <w:i/>
        </w:rPr>
        <w:t xml:space="preserve">cit</w:t>
      </w:r>
      <w:r>
        <w:t xml:space="preserve">; genitive singular).</w:t>
      </w:r>
    </w:p>
    <w:p>
      <w:r>
        <w:pict>
          <v:rect style="width:0;height:1.5pt" o:hralign="center" o:hrstd="t" o:hr="t"/>
        </w:pict>
      </w:r>
    </w:p>
    <w:bookmarkEnd w:id="27"/>
    <w:bookmarkStart w:id="29" w:name="printed-p.-7-pdf-27"/>
    <w:p>
      <w:pPr>
        <w:pStyle w:val="Heading3"/>
      </w:pPr>
      <w:r>
        <w:t xml:space="preserve">Printed p. 7 (PDF 27)</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r>
        <w:t xml:space="preserve"> </w:t>
      </w:r>
      <w:r>
        <w:rPr>
          <w:bCs/>
          <w:b/>
        </w:rPr>
        <w:t xml:space="preserve">Vyākaraṇa-prakriyā (continued, noted briefly; sūtra numbers [?] where small).</w:t>
      </w:r>
      <w:r>
        <w:t xml:space="preserve"> </w:t>
      </w:r>
      <w:r>
        <w:rPr>
          <w:iCs/>
          <w:i/>
        </w:rPr>
        <w:t xml:space="preserve">aidhā iva</w:t>
      </w:r>
      <w:r>
        <w:t xml:space="preserve"> </w:t>
      </w:r>
      <w:r>
        <w:t xml:space="preserve">(</w:t>
      </w:r>
      <w:r>
        <w:rPr>
          <w:iCs/>
          <w:i/>
        </w:rPr>
        <w:t xml:space="preserve">aidhāni</w:t>
      </w:r>
      <w:r>
        <w:t xml:space="preserve"> </w:t>
      </w:r>
      <w:r>
        <w:t xml:space="preserve">= belonging to fuel;</w:t>
      </w:r>
      <w:r>
        <w:t xml:space="preserve"> </w:t>
      </w:r>
      <w:r>
        <w:rPr>
          <w:iCs/>
          <w:i/>
        </w:rPr>
        <w:t xml:space="preserve">aṇ</w:t>
      </w:r>
      <w:r>
        <w:t xml:space="preserve"> </w:t>
      </w:r>
      <w:r>
        <w:t xml:space="preserve">suffix in the sense of relation by</w:t>
      </w:r>
      <w:r>
        <w:t xml:space="preserve"> </w:t>
      </w:r>
      <w:r>
        <w:rPr>
          <w:iCs/>
          <w:i/>
        </w:rPr>
        <w:t xml:space="preserve">tasyedam</w:t>
      </w:r>
      <w:r>
        <w:t xml:space="preserve">;</w:t>
      </w:r>
      <w:r>
        <w:t xml:space="preserve"> </w:t>
      </w:r>
      <w:r>
        <w:rPr>
          <w:iCs/>
          <w:i/>
        </w:rPr>
        <w:t xml:space="preserve">ādivṛddhi</w:t>
      </w:r>
      <w:r>
        <w:t xml:space="preserve"> </w:t>
      </w:r>
      <w:r>
        <w:t xml:space="preserve">by</w:t>
      </w:r>
      <w:r>
        <w:t xml:space="preserve"> </w:t>
      </w:r>
      <w:r>
        <w:rPr>
          <w:iCs/>
          <w:i/>
        </w:rPr>
        <w:t xml:space="preserve">tiṣyapunarvasvoḥ</w:t>
      </w:r>
      <w:r>
        <w:t xml:space="preserve"> </w:t>
      </w:r>
      <w:r>
        <w:t xml:space="preserve">… [?]; accent on the last by the suffix;</w:t>
      </w:r>
      <w:r>
        <w:t xml:space="preserve"> </w:t>
      </w:r>
      <w:r>
        <w:rPr>
          <w:iCs/>
          <w:i/>
        </w:rPr>
        <w:t xml:space="preserve">iva</w:t>
      </w:r>
      <w:r>
        <w:t xml:space="preserve"> </w:t>
      </w:r>
      <w:r>
        <w:t xml:space="preserve">— elision by</w:t>
      </w:r>
      <w:r>
        <w:t xml:space="preserve"> </w:t>
      </w:r>
      <w:r>
        <w:rPr>
          <w:iCs/>
          <w:i/>
        </w:rPr>
        <w:t xml:space="preserve">bahulaṃ chandasi</w:t>
      </w:r>
      <w:r>
        <w:t xml:space="preserve">).</w:t>
      </w:r>
      <w:r>
        <w:t xml:space="preserve"> </w:t>
      </w:r>
      <w:r>
        <w:rPr>
          <w:iCs/>
          <w:i/>
        </w:rPr>
        <w:t xml:space="preserve">yāman</w:t>
      </w:r>
      <w:r>
        <w:t xml:space="preserve"> </w:t>
      </w:r>
      <w:r>
        <w:t xml:space="preserve">(root</w:t>
      </w:r>
      <w:r>
        <w:t xml:space="preserve"> </w:t>
      </w:r>
      <w:r>
        <w:rPr>
          <w:iCs/>
          <w:i/>
        </w:rPr>
        <w:t xml:space="preserve">yā prāpaṇe</w:t>
      </w:r>
      <w:r>
        <w:t xml:space="preserve">;</w:t>
      </w:r>
      <w:r>
        <w:t xml:space="preserve"> </w:t>
      </w:r>
      <w:r>
        <w:rPr>
          <w:iCs/>
          <w:i/>
        </w:rPr>
        <w:t xml:space="preserve">manin</w:t>
      </w:r>
      <w:r>
        <w:t xml:space="preserve"> </w:t>
      </w:r>
      <w:r>
        <w:t xml:space="preserve">by</w:t>
      </w:r>
      <w:r>
        <w:t xml:space="preserve"> </w:t>
      </w:r>
      <w:r>
        <w:rPr>
          <w:iCs/>
          <w:i/>
        </w:rPr>
        <w:t xml:space="preserve">ādeḥ muninn</w:t>
      </w:r>
      <w:r>
        <w:t xml:space="preserve"> </w:t>
      </w:r>
      <w:r>
        <w:t xml:space="preserve">… Uṇ. [?]; initial acute as</w:t>
      </w:r>
      <w:r>
        <w:t xml:space="preserve"> </w:t>
      </w:r>
      <w:r>
        <w:rPr>
          <w:iCs/>
          <w:i/>
        </w:rPr>
        <w:t xml:space="preserve">nit</w:t>
      </w:r>
      <w:r>
        <w:t xml:space="preserve">; the locative ending dropped by</w:t>
      </w:r>
      <w:r>
        <w:t xml:space="preserve"> </w:t>
      </w:r>
      <w:r>
        <w:rPr>
          <w:iCs/>
          <w:i/>
        </w:rPr>
        <w:t xml:space="preserve">supāṃ suluk</w:t>
      </w:r>
      <w:r>
        <w:t xml:space="preserve"> </w:t>
      </w:r>
      <w:r>
        <w:t xml:space="preserve">Pā. 7-1-39).</w:t>
      </w:r>
      <w:r>
        <w:t xml:space="preserve"> </w:t>
      </w:r>
      <w:r>
        <w:rPr>
          <w:iCs/>
          <w:i/>
        </w:rPr>
        <w:t xml:space="preserve">yudhā</w:t>
      </w:r>
      <w:r>
        <w:t xml:space="preserve"> </w:t>
      </w:r>
      <w:r>
        <w:t xml:space="preserve">(root</w:t>
      </w:r>
      <w:r>
        <w:t xml:space="preserve"> </w:t>
      </w:r>
      <w:r>
        <w:rPr>
          <w:iCs/>
          <w:i/>
        </w:rPr>
        <w:t xml:space="preserve">yudha saṃprahāre</w:t>
      </w:r>
      <w:r>
        <w:t xml:space="preserve">;</w:t>
      </w:r>
      <w:r>
        <w:t xml:space="preserve"> </w:t>
      </w:r>
      <w:r>
        <w:rPr>
          <w:iCs/>
          <w:i/>
        </w:rPr>
        <w:t xml:space="preserve">kvip</w:t>
      </w:r>
      <w:r>
        <w:t xml:space="preserve">, by</w:t>
      </w:r>
      <w:r>
        <w:t xml:space="preserve"> </w:t>
      </w:r>
      <w:r>
        <w:rPr>
          <w:iCs/>
          <w:i/>
        </w:rPr>
        <w:t xml:space="preserve">kvip ca</w:t>
      </w:r>
      <w:r>
        <w:t xml:space="preserve"> </w:t>
      </w:r>
      <w:r>
        <w:t xml:space="preserve">Pā. 3-2-76 [?]; the third case singular; an acute on the case-ending by</w:t>
      </w:r>
      <w:r>
        <w:t xml:space="preserve"> </w:t>
      </w:r>
      <w:r>
        <w:rPr>
          <w:iCs/>
          <w:i/>
        </w:rPr>
        <w:t xml:space="preserve">sāvekācas tṛtīyādiḥ</w:t>
      </w:r>
      <w:r>
        <w:t xml:space="preserve"> </w:t>
      </w:r>
      <w:r>
        <w:t xml:space="preserve">Pā. 6-1-168).</w:t>
      </w:r>
      <w:r>
        <w:t xml:space="preserve"> </w:t>
      </w:r>
      <w:r>
        <w:rPr>
          <w:iCs/>
          <w:i/>
        </w:rPr>
        <w:t xml:space="preserve">taviṣāṇi</w:t>
      </w:r>
      <w:r>
        <w:t xml:space="preserve"> </w:t>
      </w:r>
      <w:r>
        <w:t xml:space="preserve">(root</w:t>
      </w:r>
      <w:r>
        <w:t xml:space="preserve"> </w:t>
      </w:r>
      <w:r>
        <w:rPr>
          <w:iCs/>
          <w:i/>
        </w:rPr>
        <w:t xml:space="preserve">tava</w:t>
      </w:r>
      <w:r>
        <w:t xml:space="preserve"> </w:t>
      </w:r>
      <w:r>
        <w:t xml:space="preserve">of the</w:t>
      </w:r>
      <w:r>
        <w:t xml:space="preserve"> </w:t>
      </w:r>
      <w:r>
        <w:rPr>
          <w:iCs/>
          <w:i/>
        </w:rPr>
        <w:t xml:space="preserve">sautra</w:t>
      </w:r>
      <w:r>
        <w:t xml:space="preserve"> </w:t>
      </w:r>
      <w:r>
        <w:t xml:space="preserve">class;</w:t>
      </w:r>
      <w:r>
        <w:t xml:space="preserve"> </w:t>
      </w:r>
      <w:r>
        <w:rPr>
          <w:iCs/>
          <w:i/>
        </w:rPr>
        <w:t xml:space="preserve">ṭiṣac</w:t>
      </w:r>
      <w:r>
        <w:t xml:space="preserve"> </w:t>
      </w:r>
      <w:r>
        <w:t xml:space="preserve">suffix by</w:t>
      </w:r>
      <w:r>
        <w:t xml:space="preserve"> </w:t>
      </w:r>
      <w:r>
        <w:rPr>
          <w:iCs/>
          <w:i/>
        </w:rPr>
        <w:t xml:space="preserve">tavernirdvā</w:t>
      </w:r>
      <w:r>
        <w:t xml:space="preserve"> </w:t>
      </w:r>
      <w:r>
        <w:t xml:space="preserve">Uṇ. 1-[?];</w:t>
      </w:r>
      <w:r>
        <w:t xml:space="preserve"> </w:t>
      </w:r>
      <w:r>
        <w:rPr>
          <w:iCs/>
          <w:i/>
        </w:rPr>
        <w:t xml:space="preserve">ṭi</w:t>
      </w:r>
      <w:r>
        <w:t xml:space="preserve"> </w:t>
      </w:r>
      <w:r>
        <w:t xml:space="preserve">dropped by</w:t>
      </w:r>
      <w:r>
        <w:t xml:space="preserve"> </w:t>
      </w:r>
      <w:r>
        <w:rPr>
          <w:iCs/>
          <w:i/>
        </w:rPr>
        <w:t xml:space="preserve">ṭeḥ</w:t>
      </w:r>
      <w:r>
        <w:t xml:space="preserve">;</w:t>
      </w:r>
      <w:r>
        <w:t xml:space="preserve"> </w:t>
      </w:r>
      <w:r>
        <w:rPr>
          <w:iCs/>
          <w:i/>
        </w:rPr>
        <w:t xml:space="preserve">cit</w:t>
      </w:r>
      <w:r>
        <w:t xml:space="preserve"> </w:t>
      </w:r>
      <w:r>
        <w:t xml:space="preserve">so final acute).</w:t>
      </w:r>
      <w:r>
        <w:t xml:space="preserve"> </w:t>
      </w:r>
      <w:r>
        <w:rPr>
          <w:iCs/>
          <w:i/>
        </w:rPr>
        <w:t xml:space="preserve">kartana</w:t>
      </w:r>
      <w:r>
        <w:t xml:space="preserve"> </w:t>
      </w:r>
      <w:r>
        <w:t xml:space="preserve">(root</w:t>
      </w:r>
      <w:r>
        <w:t xml:space="preserve"> </w:t>
      </w:r>
      <w:r>
        <w:rPr>
          <w:iCs/>
          <w:i/>
        </w:rPr>
        <w:t xml:space="preserve">ḍukṛñ karaṇe</w:t>
      </w:r>
      <w:r>
        <w:t xml:space="preserve">;</w:t>
      </w:r>
      <w:r>
        <w:t xml:space="preserve"> </w:t>
      </w:r>
      <w:r>
        <w:rPr>
          <w:iCs/>
          <w:i/>
        </w:rPr>
        <w:t xml:space="preserve">loṭ</w:t>
      </w:r>
      <w:r>
        <w:t xml:space="preserve"> </w:t>
      </w:r>
      <w:r>
        <w:t xml:space="preserve">2nd plural;</w:t>
      </w:r>
      <w:r>
        <w:t xml:space="preserve"> </w:t>
      </w:r>
      <w:r>
        <w:rPr>
          <w:iCs/>
          <w:i/>
        </w:rPr>
        <w:t xml:space="preserve">tana</w:t>
      </w:r>
      <w:r>
        <w:t xml:space="preserve"> </w:t>
      </w:r>
      <w:r>
        <w:t xml:space="preserve">in place of</w:t>
      </w:r>
      <w:r>
        <w:t xml:space="preserve"> </w:t>
      </w:r>
      <w:r>
        <w:rPr>
          <w:iCs/>
          <w:i/>
        </w:rPr>
        <w:t xml:space="preserve">ta</w:t>
      </w:r>
      <w:r>
        <w:t xml:space="preserve"> </w:t>
      </w:r>
      <w:r>
        <w:t xml:space="preserve">by</w:t>
      </w:r>
      <w:r>
        <w:t xml:space="preserve"> </w:t>
      </w:r>
      <w:r>
        <w:rPr>
          <w:iCs/>
          <w:i/>
        </w:rPr>
        <w:t xml:space="preserve">taptanaptanathanāś ca</w:t>
      </w:r>
      <w:r>
        <w:t xml:space="preserve"> </w:t>
      </w:r>
      <w:r>
        <w:t xml:space="preserve">Pā. 7-1-45 [?];</w:t>
      </w:r>
      <w:r>
        <w:t xml:space="preserve"> </w:t>
      </w:r>
      <w:r>
        <w:rPr>
          <w:iCs/>
          <w:i/>
        </w:rPr>
        <w:t xml:space="preserve">luk</w:t>
      </w:r>
      <w:r>
        <w:t xml:space="preserve"> </w:t>
      </w:r>
      <w:r>
        <w:t xml:space="preserve">of the</w:t>
      </w:r>
      <w:r>
        <w:t xml:space="preserve"> </w:t>
      </w:r>
      <w:r>
        <w:rPr>
          <w:iCs/>
          <w:i/>
        </w:rPr>
        <w:t xml:space="preserve">vikaraṇa</w:t>
      </w:r>
      <w:r>
        <w:t xml:space="preserve"> </w:t>
      </w:r>
      <w:r>
        <w:t xml:space="preserve">by</w:t>
      </w:r>
      <w:r>
        <w:t xml:space="preserve"> </w:t>
      </w:r>
      <w:r>
        <w:rPr>
          <w:iCs/>
          <w:i/>
        </w:rPr>
        <w:t xml:space="preserve">bahulaṃ chandasi</w:t>
      </w:r>
      <w:r>
        <w:t xml:space="preserve">; guṇa;</w:t>
      </w:r>
      <w:r>
        <w:t xml:space="preserve"> </w:t>
      </w:r>
      <w:r>
        <w:rPr>
          <w:iCs/>
          <w:i/>
        </w:rPr>
        <w:t xml:space="preserve">nighāta</w:t>
      </w:r>
      <w:r>
        <w:t xml:space="preserve"> </w:t>
      </w:r>
      <w:r>
        <w:t xml:space="preserve">accent as it stands after a</w:t>
      </w:r>
      <w:r>
        <w:t xml:space="preserve"> </w:t>
      </w:r>
      <w:r>
        <w:rPr>
          <w:iCs/>
          <w:i/>
        </w:rPr>
        <w:t xml:space="preserve">tiṅanta</w:t>
      </w:r>
      <w:r>
        <w:t xml:space="preserve">).</w:t>
      </w:r>
    </w:p>
    <w:bookmarkStart w:id="28" w:name="ṛk-2"/>
    <w:p>
      <w:pPr>
        <w:pStyle w:val="Heading4"/>
      </w:pPr>
      <w:r>
        <w:t xml:space="preserve">Ṛk 2</w:t>
      </w:r>
    </w:p>
    <w:p>
      <w:pPr>
        <w:pStyle w:val="FirstParagraph"/>
      </w:pPr>
      <w:r>
        <w:rPr>
          <w:bCs/>
          <w:b/>
        </w:rPr>
        <w:t xml:space="preserve">॥ संहितापाठः ॥</w:t>
      </w:r>
    </w:p>
    <w:p>
      <w:pPr>
        <w:pStyle w:val="BlockText"/>
      </w:pPr>
      <w:r>
        <w:t xml:space="preserve">नित्यं न सूनुं मधु बिभ्रत उप क्रीळन्ति क्रीळा विदथेषु घृष्वयः ।</w:t>
      </w:r>
      <w:r>
        <w:t xml:space="preserve"> </w:t>
      </w:r>
      <w:r>
        <w:t xml:space="preserve">नक्षन्ति रुद्रा अवसा नमस्विनं न मर्धन्ति स्वतवसो हविष्कृतम् ॥ २ ॥</w:t>
      </w:r>
    </w:p>
    <w:p>
      <w:pPr>
        <w:pStyle w:val="BlockText"/>
      </w:pPr>
      <w:r>
        <w:rPr>
          <w:iCs/>
          <w:i/>
        </w:rPr>
        <w:t xml:space="preserve">nityaṃ na sūnuṃ madhu bibhrata upa krīḷanti krīḷā vidatheṣu ghṛṣvayaḥ |</w:t>
      </w:r>
      <w:r>
        <w:t xml:space="preserve"> </w:t>
      </w:r>
      <w:r>
        <w:rPr>
          <w:iCs/>
          <w:i/>
        </w:rPr>
        <w:t xml:space="preserve">nakṣanti rudrā avasā namasvinaṃ na mardhanti svatavaso haviṣkṛtam ‖ 2 ‖</w:t>
      </w:r>
    </w:p>
    <w:p>
      <w:pPr>
        <w:pStyle w:val="FirstParagraph"/>
      </w:pPr>
      <w:r>
        <w:rPr>
          <w:bCs/>
          <w:b/>
        </w:rPr>
        <w:t xml:space="preserve">॥ पदपाठः ॥</w:t>
      </w:r>
    </w:p>
    <w:p>
      <w:pPr>
        <w:pStyle w:val="BlockText"/>
      </w:pPr>
      <w:r>
        <w:t xml:space="preserve">नित्यम् । न । सूनुम् । मधु । बिभ्रतः । उप । क्रीळन्ति । क्रीळाः । विदथेषु । घृष्वयः ।</w:t>
      </w:r>
      <w:r>
        <w:t xml:space="preserve"> </w:t>
      </w:r>
      <w:r>
        <w:t xml:space="preserve">नक्षन्ति । रुद्राः । अवसा । नमस्विनम् । न । मर्धन्ति । स्वऽतवसः । हविःऽकृतम् ॥ २ ॥</w:t>
      </w:r>
    </w:p>
    <w:p>
      <w:pPr>
        <w:pStyle w:val="BlockText"/>
      </w:pPr>
      <w:r>
        <w:rPr>
          <w:iCs/>
          <w:i/>
        </w:rPr>
        <w:t xml:space="preserve">nityam | na | sūnum | madhu | bibhrataḥ | upa | krīḷanti | krīḷāḥ | vidatheṣu | ghṛṣvayaḥ |</w:t>
      </w:r>
      <w:r>
        <w:t xml:space="preserve"> </w:t>
      </w:r>
      <w:r>
        <w:rPr>
          <w:iCs/>
          <w:i/>
        </w:rPr>
        <w:t xml:space="preserve">nakṣanti | rudrāḥ | avasā | namasvinam | na | mardhanti | sva ’tavasaḥ | haviḥ ’kṛtam ‖ 2 ‖</w:t>
      </w:r>
    </w:p>
    <w:bookmarkEnd w:id="28"/>
    <w:bookmarkEnd w:id="29"/>
    <w:bookmarkStart w:id="30" w:name="printed-p.-8-pdf-28"/>
    <w:p>
      <w:pPr>
        <w:pStyle w:val="Heading3"/>
      </w:pPr>
      <w:r>
        <w:t xml:space="preserve">Printed p. 8 (PDF 28)</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p>
    <w:p>
      <w:pPr>
        <w:pStyle w:val="BodyText"/>
      </w:pPr>
      <w:r>
        <w:rPr>
          <w:bCs/>
          <w:b/>
        </w:rPr>
        <w:t xml:space="preserve">॥ सायणभाष्यम् ॥</w:t>
      </w:r>
    </w:p>
    <w:p>
      <w:pPr>
        <w:pStyle w:val="BlockText"/>
      </w:pPr>
      <w:r>
        <w:t xml:space="preserve">नित्यं न सूनुमौरसं प्रियं पुत्रमिव मधु मधुरं हविर्बिभ्रतो धारयन्तो मरुतो विदथेषु यागेषु घृष्वयो रक्षःप्रभृतीनां घर्षकाः सन्तः क्रीळाः क्रीडनशीला उपोपेत्य क्रीळन्ति । विहरन्ति । किञ्च रुद्राः । रुद्रपुत्रा मरुतोऽपि रुद्रा उच्यन्ते जन्यजनकयोरभेदात् । मरुतां रुद्रपुत्रत्वं पुराणेषु तपसा तुष्टौ पार्वतीपरमेश्वरौ मरुतः पुत्रत्वेन स्वीचक्रतुरिति प्रसिद्धम् । नमस्विनं नमस्कारोपलक्षितैः स्तोत्रैरुपेतं [?] हविष्मन्तं हविषः कर्तारं प्रदातारं यजमानमवसा रक्षणेन तर्पणेन वा निमित्तभूतेन नक्षन्ति । व्याप्नुवन्ति । किञ्च स्वतवसः स्वायत्तबला मरुतो यजमानं न मर्धन्ति । न संग्राहयन्ति [?] न क्लेशयन्तीत्यर्थः ॥</w:t>
      </w:r>
    </w:p>
    <w:p>
      <w:pPr>
        <w:pStyle w:val="FirstParagraph"/>
      </w:pPr>
      <w:r>
        <w:rPr>
          <w:iCs/>
          <w:i/>
        </w:rPr>
        <w:t xml:space="preserve">Gist:</w:t>
      </w:r>
      <w:r>
        <w:t xml:space="preserve"> </w:t>
      </w:r>
      <w:r>
        <w:t xml:space="preserve">The Maruts, bearing the sweet oblation as one holds a dear son, come to sacrifices and sport, crushing demons and the like; they, the sons of Rudra (also called Rudras), reach the worshipping sacrificer with protection and satisfaction, and being self-powered they do not harm him. (The Purāṇic account: Pārvatī and Parameśvara, pleased with austerity, accepted the Maruts as sons.)</w:t>
      </w:r>
    </w:p>
    <w:p>
      <w:pPr>
        <w:pStyle w:val="BodyText"/>
      </w:pPr>
      <w:r>
        <w:rPr>
          <w:bCs/>
          <w:b/>
        </w:rPr>
        <w:t xml:space="preserve">Pratipadārtha.</w:t>
      </w:r>
      <w:r>
        <w:t xml:space="preserve"> </w:t>
      </w:r>
      <w:r>
        <w:rPr>
          <w:iCs/>
          <w:i/>
        </w:rPr>
        <w:t xml:space="preserve">nityaṃ sūnuṃ na</w:t>
      </w:r>
      <w:r>
        <w:t xml:space="preserve"> </w:t>
      </w:r>
      <w:r>
        <w:t xml:space="preserve">— as one bears a son of one’s own body (constantly);</w:t>
      </w:r>
      <w:r>
        <w:t xml:space="preserve"> </w:t>
      </w:r>
      <w:r>
        <w:rPr>
          <w:iCs/>
          <w:i/>
        </w:rPr>
        <w:t xml:space="preserve">madhu</w:t>
      </w:r>
      <w:r>
        <w:t xml:space="preserve"> </w:t>
      </w:r>
      <w:r>
        <w:t xml:space="preserve">— sweet oblation;</w:t>
      </w:r>
      <w:r>
        <w:t xml:space="preserve"> </w:t>
      </w:r>
      <w:r>
        <w:rPr>
          <w:iCs/>
          <w:i/>
        </w:rPr>
        <w:t xml:space="preserve">bibhrataḥ</w:t>
      </w:r>
      <w:r>
        <w:t xml:space="preserve"> </w:t>
      </w:r>
      <w:r>
        <w:t xml:space="preserve">— the Maruts who bear (accept) it;</w:t>
      </w:r>
      <w:r>
        <w:t xml:space="preserve"> </w:t>
      </w:r>
      <w:r>
        <w:rPr>
          <w:iCs/>
          <w:i/>
        </w:rPr>
        <w:t xml:space="preserve">vidatheṣu</w:t>
      </w:r>
      <w:r>
        <w:t xml:space="preserve"> </w:t>
      </w:r>
      <w:r>
        <w:t xml:space="preserve">— in sacrifices;</w:t>
      </w:r>
      <w:r>
        <w:t xml:space="preserve"> </w:t>
      </w:r>
      <w:r>
        <w:rPr>
          <w:iCs/>
          <w:i/>
        </w:rPr>
        <w:t xml:space="preserve">ghṛṣvayaḥ</w:t>
      </w:r>
      <w:r>
        <w:t xml:space="preserve"> </w:t>
      </w:r>
      <w:r>
        <w:t xml:space="preserve">— those who crush the demons and others;</w:t>
      </w:r>
      <w:r>
        <w:t xml:space="preserve"> </w:t>
      </w:r>
      <w:r>
        <w:rPr>
          <w:iCs/>
          <w:i/>
        </w:rPr>
        <w:t xml:space="preserve">krīḷāḥ</w:t>
      </w:r>
      <w:r>
        <w:t xml:space="preserve"> </w:t>
      </w:r>
      <w:r>
        <w:t xml:space="preserve">— playful by nature;</w:t>
      </w:r>
      <w:r>
        <w:t xml:space="preserve"> </w:t>
      </w:r>
      <w:r>
        <w:rPr>
          <w:iCs/>
          <w:i/>
        </w:rPr>
        <w:t xml:space="preserve">upa</w:t>
      </w:r>
      <w:r>
        <w:t xml:space="preserve"> </w:t>
      </w:r>
      <w:r>
        <w:t xml:space="preserve">— approaching;</w:t>
      </w:r>
      <w:r>
        <w:t xml:space="preserve"> </w:t>
      </w:r>
      <w:r>
        <w:rPr>
          <w:iCs/>
          <w:i/>
        </w:rPr>
        <w:t xml:space="preserve">krīḷanti</w:t>
      </w:r>
      <w:r>
        <w:t xml:space="preserve"> </w:t>
      </w:r>
      <w:r>
        <w:t xml:space="preserve">— they sport; (</w:t>
      </w:r>
      <w:r>
        <w:rPr>
          <w:iCs/>
          <w:i/>
        </w:rPr>
        <w:t xml:space="preserve">kiṃca</w:t>
      </w:r>
      <w:r>
        <w:t xml:space="preserve"> </w:t>
      </w:r>
      <w:r>
        <w:t xml:space="preserve">— moreover)</w:t>
      </w:r>
      <w:r>
        <w:t xml:space="preserve"> </w:t>
      </w:r>
      <w:r>
        <w:rPr>
          <w:iCs/>
          <w:i/>
        </w:rPr>
        <w:t xml:space="preserve">rudrāḥ</w:t>
      </w:r>
      <w:r>
        <w:t xml:space="preserve"> </w:t>
      </w:r>
      <w:r>
        <w:t xml:space="preserve">— the Marut-gods, the sons of Rudra;</w:t>
      </w:r>
      <w:r>
        <w:t xml:space="preserve"> </w:t>
      </w:r>
      <w:r>
        <w:rPr>
          <w:iCs/>
          <w:i/>
        </w:rPr>
        <w:t xml:space="preserve">namasvinam</w:t>
      </w:r>
      <w:r>
        <w:t xml:space="preserve"> </w:t>
      </w:r>
      <w:r>
        <w:t xml:space="preserve">— him who is accompanied by obeisance;</w:t>
      </w:r>
      <w:r>
        <w:t xml:space="preserve"> </w:t>
      </w:r>
      <w:r>
        <w:rPr>
          <w:iCs/>
          <w:i/>
        </w:rPr>
        <w:t xml:space="preserve">haviṣkṛtam</w:t>
      </w:r>
      <w:r>
        <w:t xml:space="preserve"> </w:t>
      </w:r>
      <w:r>
        <w:t xml:space="preserve">— the sacrificer who gives the oblation;</w:t>
      </w:r>
      <w:r>
        <w:t xml:space="preserve"> </w:t>
      </w:r>
      <w:r>
        <w:rPr>
          <w:iCs/>
          <w:i/>
        </w:rPr>
        <w:t xml:space="preserve">avasā</w:t>
      </w:r>
      <w:r>
        <w:t xml:space="preserve"> </w:t>
      </w:r>
      <w:r>
        <w:t xml:space="preserve">— [by their] act of protecting or by satisfying (for protecting or satisfying);</w:t>
      </w:r>
      <w:r>
        <w:t xml:space="preserve"> </w:t>
      </w:r>
      <w:r>
        <w:rPr>
          <w:iCs/>
          <w:i/>
        </w:rPr>
        <w:t xml:space="preserve">nakṣanti</w:t>
      </w:r>
      <w:r>
        <w:t xml:space="preserve"> </w:t>
      </w:r>
      <w:r>
        <w:t xml:space="preserve">— they pervade, reach; (and)</w:t>
      </w:r>
      <w:r>
        <w:t xml:space="preserve"> </w:t>
      </w:r>
      <w:r>
        <w:rPr>
          <w:iCs/>
          <w:i/>
        </w:rPr>
        <w:t xml:space="preserve">svatavasaḥ</w:t>
      </w:r>
      <w:r>
        <w:t xml:space="preserve"> </w:t>
      </w:r>
      <w:r>
        <w:t xml:space="preserve">— the Maruts, whose strength is their own (of strength excellent by nature);</w:t>
      </w:r>
      <w:r>
        <w:t xml:space="preserve"> </w:t>
      </w:r>
      <w:r>
        <w:rPr>
          <w:iCs/>
          <w:i/>
        </w:rPr>
        <w:t xml:space="preserve">na mardhanti</w:t>
      </w:r>
      <w:r>
        <w:t xml:space="preserve"> </w:t>
      </w:r>
      <w:r>
        <w:t xml:space="preserve">— they do not trouble (the sacrificer).</w:t>
      </w:r>
    </w:p>
    <w:p>
      <w:pPr>
        <w:pStyle w:val="BodyText"/>
      </w:pPr>
      <w:r>
        <w:rPr>
          <w:bCs/>
          <w:b/>
        </w:rPr>
        <w:t xml:space="preserve">Bhāvārtha.</w:t>
      </w:r>
      <w:r>
        <w:t xml:space="preserve"> </w:t>
      </w:r>
      <w:r>
        <w:t xml:space="preserve">The Marut-gods, accepting the sweet oblation as one accepts a son of one’s own body, sport in the sacrifices, crushing those who are the enemies of the sacrifices. The Marut-gods, the sons of Rudra, come to protect the sacrificer who offers obeisance and gives the oblation; though of great strength, they do not harm the sacrificer.</w:t>
      </w:r>
    </w:p>
    <w:p>
      <w:pPr>
        <w:pStyle w:val="BodyText"/>
      </w:pPr>
      <w:r>
        <w:rPr>
          <w:bCs/>
          <w:b/>
        </w:rPr>
        <w:t xml:space="preserve">English Translation (as printed):</w:t>
      </w:r>
      <w:r>
        <w:t xml:space="preserve"> </w:t>
      </w:r>
      <w:r>
        <w:t xml:space="preserve">Ever accepting the sweet (libation), as (they would) a son, they sport playfully at sacrifices, demolishing (all intruders): the Rudras come to the offerer of prayers and oblations, for his protection, and powerful as they are, do him no harm.</w:t>
      </w:r>
    </w:p>
    <w:bookmarkEnd w:id="30"/>
    <w:bookmarkStart w:id="31" w:name="printed-p.-9-pdf-29"/>
    <w:p>
      <w:pPr>
        <w:pStyle w:val="Heading3"/>
      </w:pPr>
      <w:r>
        <w:t xml:space="preserve">Printed p. 9 (PDF 29)</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r>
        <w:t xml:space="preserve"> </w:t>
      </w:r>
      <w:r>
        <w:rPr>
          <w:bCs/>
          <w:b/>
        </w:rPr>
        <w:t xml:space="preserve">Special Topics (Viśeṣaviṣayagaḷu).</w:t>
      </w:r>
    </w:p>
    <w:p>
      <w:pPr>
        <w:pStyle w:val="BodyText"/>
      </w:pPr>
      <w:r>
        <w:rPr>
          <w:iCs/>
          <w:i/>
          <w:bCs/>
          <w:b/>
        </w:rPr>
        <w:t xml:space="preserve">nityaṃ na sūnuṃ madhu</w:t>
      </w:r>
      <w:r>
        <w:t xml:space="preserve"> </w:t>
      </w:r>
      <w:r>
        <w:t xml:space="preserve">— the word</w:t>
      </w:r>
      <w:r>
        <w:t xml:space="preserve"> </w:t>
      </w:r>
      <w:r>
        <w:rPr>
          <w:iCs/>
          <w:i/>
        </w:rPr>
        <w:t xml:space="preserve">na</w:t>
      </w:r>
      <w:r>
        <w:t xml:space="preserve"> </w:t>
      </w:r>
      <w:r>
        <w:t xml:space="preserve">here is a particle of comparison (</w:t>
      </w:r>
      <w:r>
        <w:rPr>
          <w:iCs/>
          <w:i/>
        </w:rPr>
        <w:t xml:space="preserve">upamā</w:t>
      </w:r>
      <w:r>
        <w:t xml:space="preserve">). As, every day, a father gives sweet food to his dear son, so the Maruts give the desired fruits to the sacrificer who performs the sacrifice: this extremely apt illustration is given. As the father, out of great love for the dear son, gives him prepared sweet food and makes him glad, so the Maruts show favour with all desired objects to the sacrificers who worship with hymns and the like: this is the main purport.</w:t>
      </w:r>
    </w:p>
    <w:p>
      <w:pPr>
        <w:pStyle w:val="BodyText"/>
      </w:pPr>
      <w:r>
        <w:rPr>
          <w:iCs/>
          <w:i/>
          <w:bCs/>
          <w:b/>
        </w:rPr>
        <w:t xml:space="preserve">krīḷanti, krīḷāḥ</w:t>
      </w:r>
      <w:r>
        <w:t xml:space="preserve"> </w:t>
      </w:r>
      <w:r>
        <w:t xml:space="preserve">— when the wind blows with force a kind of delightful sound arises; hence the ṛṣi describes the Maruts as sporting, with sounds of joy, for diversion. The words</w:t>
      </w:r>
      <w:r>
        <w:t xml:space="preserve"> </w:t>
      </w:r>
      <w:r>
        <w:rPr>
          <w:iCs/>
          <w:i/>
        </w:rPr>
        <w:t xml:space="preserve">krīḷanti</w:t>
      </w:r>
      <w:r>
        <w:t xml:space="preserve">,</w:t>
      </w:r>
      <w:r>
        <w:t xml:space="preserve"> </w:t>
      </w:r>
      <w:r>
        <w:rPr>
          <w:iCs/>
          <w:i/>
        </w:rPr>
        <w:t xml:space="preserve">krīḷāḥ</w:t>
      </w:r>
      <w:r>
        <w:t xml:space="preserve"> </w:t>
      </w:r>
      <w:r>
        <w:t xml:space="preserve">are generally used as epithets of the Maruts, showing their special character; but this word is used with reference to other deities too. For example:</w:t>
      </w:r>
    </w:p>
    <w:p>
      <w:pPr>
        <w:pStyle w:val="BlockText"/>
      </w:pPr>
      <w:r>
        <w:t xml:space="preserve">क्रीळं वः शर्धो मारुतमनर्वाणं रथेशुभम् । कण्वा अभि प्र गायत ॥</w:t>
      </w:r>
    </w:p>
    <w:p>
      <w:pPr>
        <w:pStyle w:val="BlockText"/>
      </w:pPr>
      <w:r>
        <w:rPr>
          <w:iCs/>
          <w:i/>
        </w:rPr>
        <w:t xml:space="preserve">krīḷaṃ vaḥ śardho mārutamanarvāṇaṃ rathe śubham | kaṇvā abhi pra gāyata ‖</w:t>
      </w:r>
    </w:p>
    <w:p>
      <w:pPr>
        <w:pStyle w:val="FirstParagraph"/>
      </w:pPr>
      <w:r>
        <w:t xml:space="preserve">(Ṛ. Saṃ. 1-37-1) In ṛks like this, with reference to the Maruts (gloss, mine and tentative:</w:t>
      </w:r>
      <w:r>
        <w:t xml:space="preserve"> </w:t>
      </w:r>
      <w:r>
        <w:t xml:space="preserve">“</w:t>
      </w:r>
      <w:r>
        <w:t xml:space="preserve">Sing, O Kaṇvas, towards your sporting, horseless, chariot-adorning host of the Maruts</w:t>
      </w:r>
      <w:r>
        <w:t xml:space="preserve">”</w:t>
      </w:r>
      <w:r>
        <w:t xml:space="preserve">);</w:t>
      </w:r>
    </w:p>
    <w:p>
      <w:pPr>
        <w:pStyle w:val="BlockText"/>
      </w:pPr>
      <w:r>
        <w:t xml:space="preserve">क्रीळन्तस्त्वा सुमनसः सपेमाभि द्युम्ना तस्थिवांसो जनानाम् ।</w:t>
      </w:r>
    </w:p>
    <w:p>
      <w:pPr>
        <w:pStyle w:val="BlockText"/>
      </w:pPr>
      <w:r>
        <w:rPr>
          <w:iCs/>
          <w:i/>
        </w:rPr>
        <w:t xml:space="preserve">krīḷantastvā sumanasaḥ sapemābhi dyumnā tasthivāṃso janānām |</w:t>
      </w:r>
    </w:p>
    <w:p>
      <w:pPr>
        <w:pStyle w:val="FirstParagraph"/>
      </w:pPr>
      <w:r>
        <w:t xml:space="preserve">(Ṛ. Saṃ. 4-4-9 [?])</w:t>
      </w:r>
    </w:p>
    <w:p>
      <w:pPr>
        <w:pStyle w:val="BlockText"/>
      </w:pPr>
      <w:r>
        <w:t xml:space="preserve">ज्येष्ठेभिर्यस्तेजिष्ठैः क्रीळुमद्भिर्वर्षिष्ठेभिर्भानुभिर्नक्षति द्याम् ।</w:t>
      </w:r>
    </w:p>
    <w:p>
      <w:pPr>
        <w:pStyle w:val="BlockText"/>
      </w:pPr>
      <w:r>
        <w:rPr>
          <w:iCs/>
          <w:i/>
        </w:rPr>
        <w:t xml:space="preserve">jyeṣṭhebhiryastejiṣṭhaiḥ krīḷumadbhirvarṣiṣṭhebhirbhānubhirnakṣati dyām |</w:t>
      </w:r>
    </w:p>
    <w:p>
      <w:pPr>
        <w:pStyle w:val="FirstParagraph"/>
      </w:pPr>
      <w:r>
        <w:t xml:space="preserve">(Ṛ. Saṃ. 10-3-5 [?]) In ṛks like these, with reference to Agni;</w:t>
      </w:r>
    </w:p>
    <w:p>
      <w:pPr>
        <w:pStyle w:val="BlockText"/>
      </w:pPr>
      <w:r>
        <w:t xml:space="preserve">वृथा क्रीळन्त इन्दवः सधस्थमभ्येकमित् [?] । सिन्धोरूर्मा व्यक्षरन् ॥</w:t>
      </w:r>
    </w:p>
    <w:p>
      <w:pPr>
        <w:pStyle w:val="BlockText"/>
      </w:pPr>
      <w:r>
        <w:rPr>
          <w:iCs/>
          <w:i/>
        </w:rPr>
        <w:t xml:space="preserve">vṛthā krīḷanta indavaḥ sadhasthamabhyekamit [?] | sindhorūrmā vyakṣaran ‖</w:t>
      </w:r>
    </w:p>
    <w:p>
      <w:pPr>
        <w:pStyle w:val="FirstParagraph"/>
      </w:pPr>
      <w:r>
        <w:t xml:space="preserve">(Ṛ. Saṃ. 9-20-3 [?]) In ṛks like this, with reference to the Soma deity, this word is used. (Glosses:</w:t>
      </w:r>
      <w:r>
        <w:t xml:space="preserve"> </w:t>
      </w:r>
      <w:r>
        <w:t xml:space="preserve">“</w:t>
      </w:r>
      <w:r>
        <w:t xml:space="preserve">O … [the Soma drops] sporting in vain, flowed as waves of the stream</w:t>
      </w:r>
      <w:r>
        <w:t xml:space="preserve">”</w:t>
      </w:r>
      <w:r>
        <w:t xml:space="preserve"> </w:t>
      </w:r>
      <w:r>
        <w:t xml:space="preserve">— mine and tentative.)</w:t>
      </w:r>
    </w:p>
    <w:p>
      <w:pPr>
        <w:pStyle w:val="BodyText"/>
      </w:pPr>
      <w:r>
        <w:rPr>
          <w:iCs/>
          <w:i/>
          <w:bCs/>
          <w:b/>
        </w:rPr>
        <w:t xml:space="preserve">vidatheṣu</w:t>
      </w:r>
      <w:r>
        <w:t xml:space="preserve"> </w:t>
      </w:r>
      <w:r>
        <w:t xml:space="preserve">—</w:t>
      </w:r>
      <w:r>
        <w:t xml:space="preserve"> </w:t>
      </w:r>
      <w:r>
        <w:rPr>
          <w:iCs/>
          <w:i/>
        </w:rPr>
        <w:t xml:space="preserve">yajñeṣu</w:t>
      </w:r>
      <w:r>
        <w:t xml:space="preserve">: in sacrifices, that is, at the sacrificial places. By</w:t>
      </w:r>
      <w:r>
        <w:t xml:space="preserve"> </w:t>
      </w:r>
      <w:r>
        <w:t xml:space="preserve">“</w:t>
      </w:r>
      <w:r>
        <w:rPr>
          <w:iCs/>
          <w:i/>
        </w:rPr>
        <w:t xml:space="preserve">vedayutsu stotreṣu nimittabhūteṣu</w:t>
      </w:r>
      <w:r>
        <w:t xml:space="preserve">”</w:t>
      </w:r>
      <w:r>
        <w:t xml:space="preserve"> </w:t>
      </w:r>
      <w:r>
        <w:t xml:space="preserve">[as read] he has shown the derivation of the word</w:t>
      </w:r>
      <w:r>
        <w:t xml:space="preserve"> </w:t>
      </w:r>
      <w:r>
        <w:rPr>
          <w:iCs/>
          <w:i/>
        </w:rPr>
        <w:t xml:space="preserve">vidatha</w:t>
      </w:r>
      <w:r>
        <w:t xml:space="preserve">. Here one of the Nirukta-writers’ derivations has been followed.</w:t>
      </w:r>
      <w:r>
        <w:t xml:space="preserve"> </w:t>
      </w:r>
      <w:r>
        <w:rPr>
          <w:iCs/>
          <w:i/>
        </w:rPr>
        <w:t xml:space="preserve">Yajñaḥ</w:t>
      </w:r>
      <w:r>
        <w:t xml:space="preserve">,</w:t>
      </w:r>
      <w:r>
        <w:t xml:space="preserve"> </w:t>
      </w:r>
      <w:r>
        <w:rPr>
          <w:iCs/>
          <w:i/>
        </w:rPr>
        <w:t xml:space="preserve">veniḥ</w:t>
      </w:r>
      <w:r>
        <w:t xml:space="preserve"> </w:t>
      </w:r>
      <w:r>
        <w:t xml:space="preserve">and the like are read among the names of sacrifice (Ni. 3-19 [?]), and that</w:t>
      </w:r>
      <w:r>
        <w:t xml:space="preserve"> </w:t>
      </w:r>
      <w:r>
        <w:rPr>
          <w:iCs/>
          <w:i/>
        </w:rPr>
        <w:t xml:space="preserve">vidathāni vedanāni</w:t>
      </w:r>
      <w:r>
        <w:t xml:space="preserve"> </w:t>
      </w:r>
      <w:r>
        <w:t xml:space="preserve">— that the word</w:t>
      </w:r>
      <w:r>
        <w:t xml:space="preserve"> </w:t>
      </w:r>
      <w:r>
        <w:rPr>
          <w:iCs/>
          <w:i/>
        </w:rPr>
        <w:t xml:space="preserve">vidatha</w:t>
      </w:r>
      <w:r>
        <w:t xml:space="preserve"> </w:t>
      </w:r>
      <w:r>
        <w:t xml:space="preserve">means knowledge (Ni. 6-? [?]). To show this…</w:t>
      </w:r>
    </w:p>
    <w:bookmarkEnd w:id="31"/>
    <w:bookmarkStart w:id="32" w:name="printed-p.-10-pdf-30"/>
    <w:p>
      <w:pPr>
        <w:pStyle w:val="Heading3"/>
      </w:pPr>
      <w:r>
        <w:t xml:space="preserve">Printed p. 10 (PDF 30)</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…he cites the ṛk:</w:t>
      </w:r>
    </w:p>
    <w:p>
      <w:pPr>
        <w:pStyle w:val="BlockText"/>
      </w:pPr>
      <w:r>
        <w:t xml:space="preserve">होता देवो अमर्त्यः पुरस्तादेति मायया । विदथानि प्रचोदयन् ॥</w:t>
      </w:r>
    </w:p>
    <w:p>
      <w:pPr>
        <w:pStyle w:val="BlockText"/>
      </w:pPr>
      <w:r>
        <w:rPr>
          <w:iCs/>
          <w:i/>
        </w:rPr>
        <w:t xml:space="preserve">hotā devo amartyaḥ purastādeti māyayā | vidathāni pracodayan ‖</w:t>
      </w:r>
    </w:p>
    <w:p>
      <w:pPr>
        <w:pStyle w:val="FirstParagraph"/>
      </w:pPr>
      <w:r>
        <w:t xml:space="preserve">(Ṛ. Saṃ. 3-27-7 [?]) and has explained there that the word is formed from the root</w:t>
      </w:r>
      <w:r>
        <w:t xml:space="preserve"> </w:t>
      </w:r>
      <w:r>
        <w:rPr>
          <w:iCs/>
          <w:i/>
        </w:rPr>
        <w:t xml:space="preserve">vid</w:t>
      </w:r>
      <w:r>
        <w:t xml:space="preserve"> </w:t>
      </w:r>
      <w:r>
        <w:t xml:space="preserve">meaning knowledge. Here Sāyaṇa has glossed</w:t>
      </w:r>
      <w:r>
        <w:t xml:space="preserve"> </w:t>
      </w:r>
      <w:r>
        <w:rPr>
          <w:iCs/>
          <w:i/>
        </w:rPr>
        <w:t xml:space="preserve">vidathāni</w:t>
      </w:r>
      <w:r>
        <w:t xml:space="preserve"> </w:t>
      </w:r>
      <w:r>
        <w:t xml:space="preserve">as</w:t>
      </w:r>
      <w:r>
        <w:t xml:space="preserve"> </w:t>
      </w:r>
      <w:r>
        <w:rPr>
          <w:iCs/>
          <w:i/>
        </w:rPr>
        <w:t xml:space="preserve">vedayitavyāni karmāṇi</w:t>
      </w:r>
      <w:r>
        <w:t xml:space="preserve">:</w:t>
      </w:r>
      <w:r>
        <w:t xml:space="preserve"> </w:t>
      </w:r>
      <w:r>
        <w:t xml:space="preserve">“</w:t>
      </w:r>
      <w:r>
        <w:t xml:space="preserve">acts to be known</w:t>
      </w:r>
      <w:r>
        <w:t xml:space="preserve">”</w:t>
      </w:r>
      <w:r>
        <w:t xml:space="preserve">. Some scholars try to establish the essential meaning of this word, and each shows his own individual view; each, showing one kind of derivation of this word, gives different meanings; so we understand that all those meanings can be held to fit according to the context. The scholar Max Müller, in explaining the ṛk</w:t>
      </w:r>
    </w:p>
    <w:p>
      <w:pPr>
        <w:pStyle w:val="BlockText"/>
      </w:pPr>
      <w:r>
        <w:t xml:space="preserve">आमादेषां भियसा भूमिरेजति नौर्न पूर्णा क्षरति व्यथिर्यती । दूरेदृशो ये चितयन्त एमभिरन्तर्महे विदथे येतिरे नरः ॥</w:t>
      </w:r>
    </w:p>
    <w:p>
      <w:pPr>
        <w:pStyle w:val="BlockText"/>
      </w:pPr>
      <w:r>
        <w:rPr>
          <w:iCs/>
          <w:i/>
        </w:rPr>
        <w:t xml:space="preserve">āmādeṣāṃ bhiyasā bhūmirejati naurna pūrṇā kṣarati vyathiryatī | dūredṛśo ye citayanta emabhirantarmahe vidathe yetire naraḥ ‖</w:t>
      </w:r>
    </w:p>
    <w:p>
      <w:pPr>
        <w:pStyle w:val="FirstParagraph"/>
      </w:pPr>
      <w:r>
        <w:t xml:space="preserve">(Ṛ. Saṃ. 5-59-2 [?]) has translated the word</w:t>
      </w:r>
      <w:r>
        <w:t xml:space="preserve"> </w:t>
      </w:r>
      <w:r>
        <w:rPr>
          <w:iCs/>
          <w:i/>
        </w:rPr>
        <w:t xml:space="preserve">vidathe</w:t>
      </w:r>
      <w:r>
        <w:t xml:space="preserve"> </w:t>
      </w:r>
      <w:r>
        <w:t xml:space="preserve">as</w:t>
      </w:r>
      <w:r>
        <w:t xml:space="preserve"> </w:t>
      </w:r>
      <w:r>
        <w:t xml:space="preserve">“</w:t>
      </w:r>
      <w:r>
        <w:t xml:space="preserve">assembly</w:t>
      </w:r>
      <w:r>
        <w:t xml:space="preserve">”</w:t>
      </w:r>
      <w:r>
        <w:t xml:space="preserve"> </w:t>
      </w:r>
      <w:r>
        <w:t xml:space="preserve">(the great sacrificial assembly) [in English in the source]; and, while giving its explanation, other German scholars have in the same way given the meaning of this word and their views on its root; and at the end he [Max Müller] says:</w:t>
      </w:r>
      <w:r>
        <w:t xml:space="preserve"> </w:t>
      </w:r>
      <w:r>
        <w:t xml:space="preserve">“</w:t>
      </w:r>
      <w:r>
        <w:t xml:space="preserve">Vidatha may have been the name of a sacred act, as Veda is of sacred knowledge. But the fact remains that it is best translated by assembly, particularly an assembly for sacrificial purposes.</w:t>
      </w:r>
      <w:r>
        <w:t xml:space="preserve">”</w:t>
      </w:r>
      <w:r>
        <w:t xml:space="preserve"> </w:t>
      </w:r>
      <w:r>
        <w:t xml:space="preserve">(Sacred Books of the East, Vol. 32, p. 349–50.) Some say that the meaning of the word</w:t>
      </w:r>
      <w:r>
        <w:t xml:space="preserve"> </w:t>
      </w:r>
      <w:r>
        <w:rPr>
          <w:iCs/>
          <w:i/>
        </w:rPr>
        <w:t xml:space="preserve">vidatha</w:t>
      </w:r>
      <w:r>
        <w:t xml:space="preserve"> </w:t>
      </w:r>
      <w:r>
        <w:t xml:space="preserve">is a holy rite (</w:t>
      </w:r>
      <w:r>
        <w:rPr>
          <w:iCs/>
          <w:i/>
        </w:rPr>
        <w:t xml:space="preserve">kriyā</w:t>
      </w:r>
      <w:r>
        <w:t xml:space="preserve">) that is sacred, as the meaning of the word</w:t>
      </w:r>
      <w:r>
        <w:t xml:space="preserve"> </w:t>
      </w:r>
      <w:r>
        <w:rPr>
          <w:iCs/>
          <w:i/>
        </w:rPr>
        <w:t xml:space="preserve">veda</w:t>
      </w:r>
      <w:r>
        <w:t xml:space="preserve"> </w:t>
      </w:r>
      <w:r>
        <w:t xml:space="preserve">is sacred knowledge; but he decides that there is no doubt that</w:t>
      </w:r>
      <w:r>
        <w:t xml:space="preserve"> </w:t>
      </w:r>
      <w:r>
        <w:rPr>
          <w:iCs/>
          <w:i/>
        </w:rPr>
        <w:t xml:space="preserve">yajña-sabhā</w:t>
      </w:r>
      <w:r>
        <w:t xml:space="preserve"> </w:t>
      </w:r>
      <w:r>
        <w:t xml:space="preserve">(</w:t>
      </w:r>
      <w:r>
        <w:t xml:space="preserve">“</w:t>
      </w:r>
      <w:r>
        <w:t xml:space="preserve">sacrificial assembly</w:t>
      </w:r>
      <w:r>
        <w:t xml:space="preserve">”</w:t>
      </w:r>
      <w:r>
        <w:t xml:space="preserve">) is the main sense of this word.</w:t>
      </w:r>
    </w:p>
    <w:p>
      <w:pPr>
        <w:pStyle w:val="BodyText"/>
      </w:pPr>
      <w:r>
        <w:t xml:space="preserve">The scholar Hermann Oldenberg, in explaining the meaning of the word</w:t>
      </w:r>
      <w:r>
        <w:t xml:space="preserve"> </w:t>
      </w:r>
      <w:r>
        <w:rPr>
          <w:iCs/>
          <w:i/>
        </w:rPr>
        <w:t xml:space="preserve">vidathe</w:t>
      </w:r>
      <w:r>
        <w:t xml:space="preserve"> </w:t>
      </w:r>
      <w:r>
        <w:t xml:space="preserve">in the ṛk Ṛ. Saṃ. 1-31-6 [?] in his work</w:t>
      </w:r>
      <w:r>
        <w:t xml:space="preserve"> </w:t>
      </w:r>
      <w:r>
        <w:rPr>
          <w:iCs/>
          <w:i/>
        </w:rPr>
        <w:t xml:space="preserve">Vedic Hymns</w:t>
      </w:r>
      <w:r>
        <w:t xml:space="preserve">, has given his opinion thus. His words are quoted and then his opinions are given:</w:t>
      </w:r>
      <w:r>
        <w:t xml:space="preserve"> </w:t>
      </w:r>
      <w:r>
        <w:t xml:space="preserve">“</w:t>
      </w:r>
      <w:r>
        <w:t xml:space="preserve">On the derivation and meaning of</w:t>
      </w:r>
      <w:r>
        <w:t xml:space="preserve"> </w:t>
      </w:r>
      <w:r>
        <w:rPr>
          <w:iCs/>
          <w:i/>
        </w:rPr>
        <w:t xml:space="preserve">vidatha</w:t>
      </w:r>
      <w:r>
        <w:t xml:space="preserve"> </w:t>
      </w:r>
      <w:r>
        <w:t xml:space="preserve">various opinions have been pronounced in the last years which have been collected by prof. Max Muller in his note on R. V, V. 59·2 (S. B. E. Vol. 32 p. 349 sp.) without trying to discuss here all different theories, I proceed to state my own opinion;</w:t>
      </w:r>
      <w:r>
        <w:t xml:space="preserve">”</w:t>
      </w:r>
      <w:r>
        <w:t xml:space="preserve"> </w:t>
      </w:r>
      <w:r>
        <w:rPr>
          <w:iCs/>
          <w:i/>
        </w:rPr>
        <w:t xml:space="preserve">[continues on the next page]</w:t>
      </w:r>
    </w:p>
    <w:p>
      <w:r>
        <w:pict>
          <v:rect style="width:0;height:1.5pt" o:hralign="center" o:hrstd="t" o:hr="t"/>
        </w:pict>
      </w:r>
    </w:p>
    <w:bookmarkEnd w:id="32"/>
    <w:bookmarkStart w:id="33" w:name="printed-p.-11-pdf-31"/>
    <w:p>
      <w:pPr>
        <w:pStyle w:val="Heading3"/>
      </w:pPr>
      <w:r>
        <w:t xml:space="preserve">Printed p. 11 (PDF 31)</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r>
        <w:t xml:space="preserve"> </w:t>
      </w:r>
      <w:r>
        <w:rPr>
          <w:bCs/>
          <w:b/>
        </w:rPr>
        <w:t xml:space="preserve">Special Topics (continued) — Oldenberg’s note, in English in the source (Devanagari words as printed):</w:t>
      </w:r>
      <w:r>
        <w:t xml:space="preserve"> </w:t>
      </w:r>
      <w:r>
        <w:t xml:space="preserve">“</w:t>
      </w:r>
      <w:r>
        <w:t xml:space="preserve">I propose to derive विदथ (</w:t>
      </w:r>
      <w:r>
        <w:rPr>
          <w:iCs/>
          <w:i/>
        </w:rPr>
        <w:t xml:space="preserve">vidatha</w:t>
      </w:r>
      <w:r>
        <w:t xml:space="preserve">) from वि+धा (</w:t>
      </w:r>
      <w:r>
        <w:rPr>
          <w:iCs/>
          <w:i/>
        </w:rPr>
        <w:t xml:space="preserve">vi+dhā</w:t>
      </w:r>
      <w:r>
        <w:t xml:space="preserve">); The verb वि+धा means</w:t>
      </w:r>
      <w:r>
        <w:t xml:space="preserve"> </w:t>
      </w:r>
      <w:r>
        <w:t xml:space="preserve">‘</w:t>
      </w:r>
      <w:r>
        <w:t xml:space="preserve">to distrbute [sic], to arrange, to ordain;</w:t>
      </w:r>
      <w:r>
        <w:t xml:space="preserve">’</w:t>
      </w:r>
      <w:r>
        <w:t xml:space="preserve"> </w:t>
      </w:r>
      <w:r>
        <w:t xml:space="preserve">thus the original meaning of विदथ must be like the meaning of विधान (</w:t>
      </w:r>
      <w:r>
        <w:rPr>
          <w:iCs/>
          <w:i/>
        </w:rPr>
        <w:t xml:space="preserve">vidhāna</w:t>
      </w:r>
      <w:r>
        <w:t xml:space="preserve">),</w:t>
      </w:r>
      <w:r>
        <w:t xml:space="preserve"> </w:t>
      </w:r>
      <w:r>
        <w:t xml:space="preserve">‘</w:t>
      </w:r>
      <w:r>
        <w:t xml:space="preserve">distribution, disposition, ordinance; In V. 3-6, we read विदथेषु अह्नां (</w:t>
      </w:r>
      <w:r>
        <w:rPr>
          <w:iCs/>
          <w:i/>
        </w:rPr>
        <w:t xml:space="preserve">vidatheṣu ahnām</w:t>
      </w:r>
      <w:r>
        <w:t xml:space="preserve">): this phrase receives its explanation by VII. (6-11 [sic] we may call attention also to VI. 51-2 within the sphere of the Vedic poets</w:t>
      </w:r>
      <w:r>
        <w:t xml:space="preserve">’</w:t>
      </w:r>
      <w:r>
        <w:t xml:space="preserve"> </w:t>
      </w:r>
      <w:r>
        <w:t xml:space="preserve">thoughts, the most prominent example of something most artificially विहित (</w:t>
      </w:r>
      <w:r>
        <w:rPr>
          <w:iCs/>
          <w:i/>
        </w:rPr>
        <w:t xml:space="preserve">vihita</w:t>
      </w:r>
      <w:r>
        <w:t xml:space="preserve">) was the sacrifice. यज्ञ (</w:t>
      </w:r>
      <w:r>
        <w:rPr>
          <w:iCs/>
          <w:i/>
        </w:rPr>
        <w:t xml:space="preserve">yajña</w:t>
      </w:r>
      <w:r>
        <w:t xml:space="preserve">) and विदथ (</w:t>
      </w:r>
      <w:r>
        <w:rPr>
          <w:iCs/>
          <w:i/>
        </w:rPr>
        <w:t xml:space="preserve">vidatha</w:t>
      </w:r>
      <w:r>
        <w:t xml:space="preserve">),</w:t>
      </w:r>
      <w:r>
        <w:t xml:space="preserve"> </w:t>
      </w:r>
      <w:r>
        <w:t xml:space="preserve">‘</w:t>
      </w:r>
      <w:r>
        <w:t xml:space="preserve">Sacrifice</w:t>
      </w:r>
      <w:r>
        <w:t xml:space="preserve">’</w:t>
      </w:r>
      <w:r>
        <w:t xml:space="preserve"> </w:t>
      </w:r>
      <w:r>
        <w:t xml:space="preserve">and</w:t>
      </w:r>
      <w:r>
        <w:t xml:space="preserve"> </w:t>
      </w:r>
      <w:r>
        <w:t xml:space="preserve">‘</w:t>
      </w:r>
      <w:r>
        <w:t xml:space="preserve">ordinance</w:t>
      </w:r>
      <w:r>
        <w:t xml:space="preserve">’</w:t>
      </w:r>
      <w:r>
        <w:t xml:space="preserve"> </w:t>
      </w:r>
      <w:r>
        <w:t xml:space="preserve">became nearly synonymous. (III 3-3)……………… finally विदथ seems to mean</w:t>
      </w:r>
      <w:r>
        <w:t xml:space="preserve"> </w:t>
      </w:r>
      <w:r>
        <w:t xml:space="preserve">‘</w:t>
      </w:r>
      <w:r>
        <w:t xml:space="preserve">the act of disposing of any business</w:t>
      </w:r>
      <w:r>
        <w:t xml:space="preserve">’</w:t>
      </w:r>
      <w:r>
        <w:t xml:space="preserve"> </w:t>
      </w:r>
      <w:r>
        <w:t xml:space="preserve">or the like; this meaning appears, I believe, in some passages like the well-known phrase, बृहद्वदेम विदथे सुवीराः (</w:t>
      </w:r>
      <w:r>
        <w:rPr>
          <w:iCs/>
          <w:i/>
        </w:rPr>
        <w:t xml:space="preserve">bṛhadvadema vidathe suvīrāḥ</w:t>
      </w:r>
      <w:r>
        <w:t xml:space="preserve">) — may we with Valiant men mightily raise our voice at the determining of ordinances. Thus the word विदथ and सभा (</w:t>
      </w:r>
      <w:r>
        <w:rPr>
          <w:iCs/>
          <w:i/>
        </w:rPr>
        <w:t xml:space="preserve">sabhā</w:t>
      </w:r>
      <w:r>
        <w:t xml:space="preserve">) approach each other in the meaning; a person influential in council is called both विदथ्य (</w:t>
      </w:r>
      <w:r>
        <w:rPr>
          <w:iCs/>
          <w:i/>
        </w:rPr>
        <w:t xml:space="preserve">vidathya</w:t>
      </w:r>
      <w:r>
        <w:t xml:space="preserve">) and सभेय (</w:t>
      </w:r>
      <w:r>
        <w:rPr>
          <w:iCs/>
          <w:i/>
        </w:rPr>
        <w:t xml:space="preserve">sabheya</w:t>
      </w:r>
      <w:r>
        <w:t xml:space="preserve">)</w:t>
      </w:r>
      <w:r>
        <w:t xml:space="preserve">”</w:t>
      </w:r>
      <w:r>
        <w:t xml:space="preserve"> </w:t>
      </w:r>
      <w:r>
        <w:t xml:space="preserve">(Sacred Books of the East. Vol. 46. p. 27).</w:t>
      </w:r>
    </w:p>
    <w:p>
      <w:pPr>
        <w:pStyle w:val="BodyText"/>
      </w:pPr>
      <w:r>
        <w:t xml:space="preserve">The substance of this passage (Kannada): the word</w:t>
      </w:r>
      <w:r>
        <w:t xml:space="preserve"> </w:t>
      </w:r>
      <w:r>
        <w:rPr>
          <w:iCs/>
          <w:i/>
        </w:rPr>
        <w:t xml:space="preserve">vidatha</w:t>
      </w:r>
      <w:r>
        <w:t xml:space="preserve"> </w:t>
      </w:r>
      <w:r>
        <w:t xml:space="preserve">is formed by adding the prefix</w:t>
      </w:r>
      <w:r>
        <w:t xml:space="preserve"> </w:t>
      </w:r>
      <w:r>
        <w:rPr>
          <w:iCs/>
          <w:i/>
        </w:rPr>
        <w:t xml:space="preserve">vi</w:t>
      </w:r>
      <w:r>
        <w:t xml:space="preserve"> </w:t>
      </w:r>
      <w:r>
        <w:t xml:space="preserve">to the root</w:t>
      </w:r>
      <w:r>
        <w:t xml:space="preserve"> </w:t>
      </w:r>
      <w:r>
        <w:rPr>
          <w:iCs/>
          <w:i/>
        </w:rPr>
        <w:t xml:space="preserve">dhā</w:t>
      </w:r>
      <w:r>
        <w:t xml:space="preserve">;</w:t>
      </w:r>
      <w:r>
        <w:t xml:space="preserve"> </w:t>
      </w:r>
      <w:r>
        <w:rPr>
          <w:iCs/>
          <w:i/>
        </w:rPr>
        <w:t xml:space="preserve">vidhā</w:t>
      </w:r>
      <w:r>
        <w:t xml:space="preserve"> </w:t>
      </w:r>
      <w:r>
        <w:t xml:space="preserve">means</w:t>
      </w:r>
      <w:r>
        <w:t xml:space="preserve"> </w:t>
      </w:r>
      <w:r>
        <w:t xml:space="preserve">“</w:t>
      </w:r>
      <w:r>
        <w:t xml:space="preserve">to distribute</w:t>
      </w:r>
      <w:r>
        <w:t xml:space="preserve">”</w:t>
      </w:r>
      <w:r>
        <w:t xml:space="preserve">,</w:t>
      </w:r>
      <w:r>
        <w:t xml:space="preserve"> </w:t>
      </w:r>
      <w:r>
        <w:t xml:space="preserve">“</w:t>
      </w:r>
      <w:r>
        <w:t xml:space="preserve">to regulate</w:t>
      </w:r>
      <w:r>
        <w:t xml:space="preserve">”</w:t>
      </w:r>
      <w:r>
        <w:t xml:space="preserve">, so the sense</w:t>
      </w:r>
      <w:r>
        <w:t xml:space="preserve"> </w:t>
      </w:r>
      <w:r>
        <w:t xml:space="preserve">“</w:t>
      </w:r>
      <w:r>
        <w:t xml:space="preserve">ordinance, regulation</w:t>
      </w:r>
      <w:r>
        <w:t xml:space="preserve">”</w:t>
      </w:r>
      <w:r>
        <w:t xml:space="preserve"> </w:t>
      </w:r>
      <w:r>
        <w:t xml:space="preserve">arises; that</w:t>
      </w:r>
      <w:r>
        <w:t xml:space="preserve"> </w:t>
      </w:r>
      <w:r>
        <w:rPr>
          <w:iCs/>
          <w:i/>
        </w:rPr>
        <w:t xml:space="preserve">vidatha</w:t>
      </w:r>
      <w:r>
        <w:t xml:space="preserve"> </w:t>
      </w:r>
      <w:r>
        <w:t xml:space="preserve">and</w:t>
      </w:r>
      <w:r>
        <w:t xml:space="preserve"> </w:t>
      </w:r>
      <w:r>
        <w:rPr>
          <w:iCs/>
          <w:i/>
        </w:rPr>
        <w:t xml:space="preserve">vidhā</w:t>
      </w:r>
      <w:r>
        <w:t xml:space="preserve"> </w:t>
      </w:r>
      <w:r>
        <w:t xml:space="preserve">have one and the same meaning is shown by the word</w:t>
      </w:r>
      <w:r>
        <w:t xml:space="preserve"> </w:t>
      </w:r>
      <w:r>
        <w:rPr>
          <w:iCs/>
          <w:i/>
        </w:rPr>
        <w:t xml:space="preserve">vidatheṣv ahnām</w:t>
      </w:r>
      <w:r>
        <w:t xml:space="preserve"> </w:t>
      </w:r>
      <w:r>
        <w:t xml:space="preserve">in the ṛk</w:t>
      </w:r>
    </w:p>
    <w:p>
      <w:pPr>
        <w:pStyle w:val="BlockText"/>
      </w:pPr>
      <w:r>
        <w:t xml:space="preserve">वयमग्ने वनुयाम त्वोता वसूयवो हविषा बुध्यमानाः । वयं समर्ये विदथेष्वह्नां वयं राया सहसस्पुत्र मर्तान् ॥</w:t>
      </w:r>
    </w:p>
    <w:p>
      <w:pPr>
        <w:pStyle w:val="BlockText"/>
      </w:pPr>
      <w:r>
        <w:rPr>
          <w:iCs/>
          <w:i/>
        </w:rPr>
        <w:t xml:space="preserve">vayamagne vanuyāma tvotā vasūyavo haviṣā budhyamānāḥ | vayaṃ samarye vidatheṣvahnāṃ vayaṃ rāyā sahasasputra martān ‖</w:t>
      </w:r>
    </w:p>
    <w:p>
      <w:pPr>
        <w:pStyle w:val="FirstParagraph"/>
      </w:pPr>
      <w:r>
        <w:t xml:space="preserve">(Ṛ. Saṃ. 5-3-6 [?]; the Kannada print has</w:t>
      </w:r>
      <w:r>
        <w:t xml:space="preserve"> </w:t>
      </w:r>
      <w:r>
        <w:rPr>
          <w:iCs/>
          <w:i/>
        </w:rPr>
        <w:t xml:space="preserve">sahasaspu[?]tra</w:t>
      </w:r>
      <w:r>
        <w:t xml:space="preserve">, to be read</w:t>
      </w:r>
      <w:r>
        <w:t xml:space="preserve"> </w:t>
      </w:r>
      <w:r>
        <w:rPr>
          <w:iCs/>
          <w:i/>
        </w:rPr>
        <w:t xml:space="preserve">sahasas putra</w:t>
      </w:r>
      <w:r>
        <w:t xml:space="preserve">, as printed:</w:t>
      </w:r>
      <w:r>
        <w:t xml:space="preserve"> </w:t>
      </w:r>
      <w:r>
        <w:t xml:space="preserve">“</w:t>
      </w:r>
      <w:r>
        <w:t xml:space="preserve">सहसस्पुत्र</w:t>
      </w:r>
      <w:r>
        <w:t xml:space="preserve">”</w:t>
      </w:r>
      <w:r>
        <w:t xml:space="preserve">)</w:t>
      </w:r>
    </w:p>
    <w:p>
      <w:pPr>
        <w:pStyle w:val="BodyText"/>
      </w:pPr>
      <w:r>
        <w:t xml:space="preserve">and by the words</w:t>
      </w:r>
      <w:r>
        <w:t xml:space="preserve"> </w:t>
      </w:r>
      <w:r>
        <w:rPr>
          <w:iCs/>
          <w:i/>
        </w:rPr>
        <w:t xml:space="preserve">vi—dadhuḥ</w:t>
      </w:r>
      <w:r>
        <w:t xml:space="preserve"> </w:t>
      </w:r>
      <w:r>
        <w:t xml:space="preserve">in the ṛk</w:t>
      </w:r>
    </w:p>
    <w:p>
      <w:pPr>
        <w:pStyle w:val="BlockText"/>
      </w:pPr>
      <w:r>
        <w:t xml:space="preserve">वि ये दधुः शरदं मासमादहर्यज्ञमक्तुं चादृचम् । अनाप्यं वरुणो मित्रो अर्यमा क्षत्रं राजान आशते ॥</w:t>
      </w:r>
    </w:p>
    <w:p>
      <w:pPr>
        <w:pStyle w:val="BlockText"/>
      </w:pPr>
      <w:r>
        <w:rPr>
          <w:iCs/>
          <w:i/>
        </w:rPr>
        <w:t xml:space="preserve">vi ye dadhuḥ śaradaṃ māsamādaharyajñamaktuṃ cādṛcam | anāpyaṃ varuṇo mitro aryamā kṣatraṃ rājāna āśate ‖</w:t>
      </w:r>
    </w:p>
    <w:p>
      <w:pPr>
        <w:pStyle w:val="FirstParagraph"/>
      </w:pPr>
      <w:r>
        <w:t xml:space="preserve">(Ṛ. Saṃ. 7-66-11); the same sense follows from the common meaning of the two. And since the words</w:t>
      </w:r>
      <w:r>
        <w:t xml:space="preserve"> </w:t>
      </w:r>
      <w:r>
        <w:rPr>
          <w:iCs/>
          <w:i/>
        </w:rPr>
        <w:t xml:space="preserve">vihita</w:t>
      </w:r>
      <w:r>
        <w:t xml:space="preserve"> </w:t>
      </w:r>
      <w:r>
        <w:t xml:space="preserve">and</w:t>
      </w:r>
      <w:r>
        <w:t xml:space="preserve"> </w:t>
      </w:r>
      <w:r>
        <w:rPr>
          <w:iCs/>
          <w:i/>
        </w:rPr>
        <w:t xml:space="preserve">vidatha</w:t>
      </w:r>
      <w:r>
        <w:t xml:space="preserve"> </w:t>
      </w:r>
      <w:r>
        <w:t xml:space="preserve">also have the same sense, the sacrifice prescribed by the śāstra was called by the name</w:t>
      </w:r>
      <w:r>
        <w:t xml:space="preserve"> </w:t>
      </w:r>
      <w:r>
        <w:rPr>
          <w:iCs/>
          <w:i/>
        </w:rPr>
        <w:t xml:space="preserve">vidatha</w:t>
      </w:r>
      <w:r>
        <w:t xml:space="preserve">; the sense</w:t>
      </w:r>
      <w:r>
        <w:t xml:space="preserve"> </w:t>
      </w:r>
      <w:r>
        <w:t xml:space="preserve">“</w:t>
      </w:r>
      <w:r>
        <w:t xml:space="preserve">sacrifice</w:t>
      </w:r>
      <w:r>
        <w:t xml:space="preserve">”</w:t>
      </w:r>
      <w:r>
        <w:t xml:space="preserve"> </w:t>
      </w:r>
      <w:r>
        <w:t xml:space="preserve">or</w:t>
      </w:r>
      <w:r>
        <w:t xml:space="preserve"> </w:t>
      </w:r>
      <w:r>
        <w:t xml:space="preserve">“</w:t>
      </w:r>
      <w:r>
        <w:t xml:space="preserve">sacrificial assembly</w:t>
      </w:r>
      <w:r>
        <w:t xml:space="preserve">”</w:t>
      </w:r>
      <w:r>
        <w:t xml:space="preserve"> </w:t>
      </w:r>
      <w:r>
        <w:t xml:space="preserve">remained at the end — this scholar has so explained.</w:t>
      </w:r>
    </w:p>
    <w:bookmarkEnd w:id="33"/>
    <w:bookmarkStart w:id="34" w:name="printed-p.-12-pdf-32"/>
    <w:p>
      <w:pPr>
        <w:pStyle w:val="Heading3"/>
      </w:pPr>
      <w:r>
        <w:t xml:space="preserve">Printed p. 12 (PDF 32)</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iCs/>
          <w:i/>
        </w:rPr>
        <w:t xml:space="preserve">vidatha</w:t>
      </w:r>
      <w:r>
        <w:t xml:space="preserve"> </w:t>
      </w:r>
      <w:r>
        <w:t xml:space="preserve">does not mean</w:t>
      </w:r>
      <w:r>
        <w:t xml:space="preserve"> </w:t>
      </w:r>
      <w:r>
        <w:t xml:space="preserve">“</w:t>
      </w:r>
      <w:r>
        <w:t xml:space="preserve">assembly</w:t>
      </w:r>
      <w:r>
        <w:t xml:space="preserve">”</w:t>
      </w:r>
      <w:r>
        <w:t xml:space="preserve"> </w:t>
      </w:r>
      <w:r>
        <w:t xml:space="preserve">at all; the personal meaning</w:t>
      </w:r>
      <w:r>
        <w:t xml:space="preserve"> </w:t>
      </w:r>
      <w:r>
        <w:t xml:space="preserve">“</w:t>
      </w:r>
      <w:r>
        <w:t xml:space="preserve">house</w:t>
      </w:r>
      <w:r>
        <w:t xml:space="preserve">”</w:t>
      </w:r>
      <w:r>
        <w:t xml:space="preserve"> </w:t>
      </w:r>
      <w:r>
        <w:t xml:space="preserve">(</w:t>
      </w:r>
      <w:r>
        <w:rPr>
          <w:iCs/>
          <w:i/>
        </w:rPr>
        <w:t xml:space="preserve">gṛha</w:t>
      </w:r>
      <w:r>
        <w:t xml:space="preserve">) alone is right — thus the scholar</w:t>
      </w:r>
      <w:r>
        <w:t xml:space="preserve"> </w:t>
      </w:r>
      <w:r>
        <w:rPr>
          <w:bCs/>
          <w:b/>
        </w:rPr>
        <w:t xml:space="preserve">Bloomfield</w:t>
      </w:r>
      <w:r>
        <w:t xml:space="preserve"> </w:t>
      </w:r>
      <w:r>
        <w:t xml:space="preserve">has shown the faults in the meanings given by Max Müller and Oldenberg. His opinion runs thus (English, as printed):</w:t>
      </w:r>
    </w:p>
    <w:p>
      <w:pPr>
        <w:pStyle w:val="BodyText"/>
      </w:pPr>
      <w:r>
        <w:t xml:space="preserve">“The word विदथ contains the root विद् in its ordinary sense of</w:t>
      </w:r>
      <w:r>
        <w:t xml:space="preserve"> </w:t>
      </w:r>
      <w:r>
        <w:t xml:space="preserve">‘</w:t>
      </w:r>
      <w:r>
        <w:t xml:space="preserve">get, acquire</w:t>
      </w:r>
      <w:r>
        <w:t xml:space="preserve">’</w:t>
      </w:r>
      <w:r>
        <w:t xml:space="preserve">. Instead of this, the radical idea underlying the word was genernlly [sic] felt to be</w:t>
      </w:r>
      <w:r>
        <w:t xml:space="preserve"> </w:t>
      </w:r>
      <w:r>
        <w:t xml:space="preserve">‘</w:t>
      </w:r>
      <w:r>
        <w:t xml:space="preserve">come to-gether,</w:t>
      </w:r>
      <w:r>
        <w:t xml:space="preserve">’</w:t>
      </w:r>
      <w:r>
        <w:t xml:space="preserve"> </w:t>
      </w:r>
      <w:r>
        <w:t xml:space="preserve">‘</w:t>
      </w:r>
      <w:r>
        <w:t xml:space="preserve">assemble</w:t>
      </w:r>
      <w:r>
        <w:t xml:space="preserve">’</w:t>
      </w:r>
      <w:r>
        <w:t xml:space="preserve">. Again, the false start from the notion of</w:t>
      </w:r>
      <w:r>
        <w:t xml:space="preserve"> </w:t>
      </w:r>
      <w:r>
        <w:t xml:space="preserve">‘</w:t>
      </w:r>
      <w:r>
        <w:t xml:space="preserve">assemblage</w:t>
      </w:r>
      <w:r>
        <w:t xml:space="preserve">’</w:t>
      </w:r>
      <w:r>
        <w:t xml:space="preserve"> </w:t>
      </w:r>
      <w:r>
        <w:t xml:space="preserve">resulted in an approximation of the word to other words for assemblage, especially to सभा with which विदथ was almost identified. We shall see that there are decided points of contact between the words विदथ and सभा but the contact is that of extreme opposites in a way. विदथ refers to home matters ; सभा generally to public matters.</w:t>
      </w:r>
    </w:p>
    <w:p>
      <w:pPr>
        <w:pStyle w:val="BodyText"/>
      </w:pPr>
      <w:r>
        <w:t xml:space="preserve">In the interpretation of a term that figures prominently in the mystic—hieratic sphere of the Veda it is peculiarly necessary to search for its uses outside of that sphere, if there be such uses. In X—85-26, the bride after the wedding ceremoney [sic] proper, as the newly married couple are about to travel to their new home is addressed with the words “May Pushan taking thee by the hand lead thee home, may the Asvins lead thee forth on their car. Go to your house in order that thou mayst be mistress of the house’.</w:t>
      </w:r>
    </w:p>
    <w:p>
      <w:pPr>
        <w:pStyle w:val="BodyText"/>
      </w:pPr>
      <w:r>
        <w:t xml:space="preserve">Now विदथ here, can but have one meaning,</w:t>
      </w:r>
      <w:r>
        <w:t xml:space="preserve"> </w:t>
      </w:r>
      <w:r>
        <w:t xml:space="preserve">‘</w:t>
      </w:r>
      <w:r>
        <w:t xml:space="preserve">household</w:t>
      </w:r>
      <w:r>
        <w:t xml:space="preserve">’</w:t>
      </w:r>
      <w:r>
        <w:t xml:space="preserve"> </w:t>
      </w:r>
      <w:r>
        <w:t xml:space="preserve">or something very like it. It certainly cannot refer to anything in the nature of publie [sic] gathering similar to the सभा. In the phrase बृहद्वदेम विदथे सुवीराः (R. V. 2-1-I6 [sic: I for 1]), the word सुवीराः refers to family relations, not to public life.</w:t>
      </w:r>
    </w:p>
    <w:p>
      <w:pPr>
        <w:pStyle w:val="BodyText"/>
      </w:pPr>
      <w:r>
        <w:t xml:space="preserve">Thus far, it may not be doubted, the word appears in the language of ordinary life. But it is found to a very much greater extent in the sacredotal [sic] sphere; indeed, as all interpreters from Yaska on, have agreed, it often has a meaning very close to Yagna</w:t>
      </w:r>
      <w:r>
        <w:t xml:space="preserve"> </w:t>
      </w:r>
      <w:r>
        <w:t xml:space="preserve">‘</w:t>
      </w:r>
      <w:r>
        <w:t xml:space="preserve">Sacrifice</w:t>
      </w:r>
      <w:r>
        <w:t xml:space="preserve">’</w:t>
      </w:r>
      <w:r>
        <w:t xml:space="preserve"> </w:t>
      </w:r>
      <w:r>
        <w:t xml:space="preserve">itself. This is as it should be, in as much as the sacrifice is a private, home affair, it is very natural विदथ the house, the premises, the establishment, should figure</w:t>
      </w:r>
      <w:r>
        <w:t xml:space="preserve"> </w:t>
      </w:r>
      <w:r>
        <w:rPr>
          <w:iCs/>
          <w:i/>
        </w:rPr>
        <w:t xml:space="preserve">[continues on the next page]</w:t>
      </w:r>
    </w:p>
    <w:bookmarkEnd w:id="34"/>
    <w:bookmarkStart w:id="35" w:name="printed-p.-13-pdf-33"/>
    <w:p>
      <w:pPr>
        <w:pStyle w:val="Heading3"/>
      </w:pPr>
      <w:r>
        <w:t xml:space="preserve">Printed p. 13 (PDF 33)</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r>
        <w:t xml:space="preserve"> </w:t>
      </w:r>
      <w:r>
        <w:t xml:space="preserve">prominently in connection with the sacrifice.” The substance of this passage: the meaning</w:t>
      </w:r>
      <w:r>
        <w:t xml:space="preserve"> </w:t>
      </w:r>
      <w:r>
        <w:rPr>
          <w:iCs/>
          <w:i/>
        </w:rPr>
        <w:t xml:space="preserve">sabhā</w:t>
      </w:r>
      <w:r>
        <w:t xml:space="preserve"> </w:t>
      </w:r>
      <w:r>
        <w:t xml:space="preserve">(</w:t>
      </w:r>
      <w:r>
        <w:t xml:space="preserve">“</w:t>
      </w:r>
      <w:r>
        <w:t xml:space="preserve">assembly</w:t>
      </w:r>
      <w:r>
        <w:t xml:space="preserve">”</w:t>
      </w:r>
      <w:r>
        <w:t xml:space="preserve">) that some give to the word</w:t>
      </w:r>
      <w:r>
        <w:t xml:space="preserve"> </w:t>
      </w:r>
      <w:r>
        <w:rPr>
          <w:iCs/>
          <w:i/>
        </w:rPr>
        <w:t xml:space="preserve">vidatha</w:t>
      </w:r>
      <w:r>
        <w:t xml:space="preserve"> </w:t>
      </w:r>
      <w:r>
        <w:t xml:space="preserve">is not right; the word has the personal meaning</w:t>
      </w:r>
      <w:r>
        <w:t xml:space="preserve"> </w:t>
      </w:r>
      <w:r>
        <w:t xml:space="preserve">“</w:t>
      </w:r>
      <w:r>
        <w:t xml:space="preserve">house</w:t>
      </w:r>
      <w:r>
        <w:t xml:space="preserve">”</w:t>
      </w:r>
      <w:r>
        <w:t xml:space="preserve">. Use in this sense can be noticed in many places. For example:</w:t>
      </w:r>
    </w:p>
    <w:p>
      <w:pPr>
        <w:pStyle w:val="BlockText"/>
      </w:pPr>
      <w:r>
        <w:t xml:space="preserve">पूषा त्वेतो नयतु हस्तगृह्याश्विना त्वा प्रवहतां रथेन । गृहान् गच्छ गृहपत्नी यथासो वशिनी त्वं विदथमा वदासि ॥</w:t>
      </w:r>
    </w:p>
    <w:p>
      <w:pPr>
        <w:pStyle w:val="BlockText"/>
      </w:pPr>
      <w:r>
        <w:rPr>
          <w:iCs/>
          <w:i/>
        </w:rPr>
        <w:t xml:space="preserve">pūṣā tveto nayatu hastagṛhyāśvinā tvā pravahatāṃ rathena | gṛhān gaccha gṛhapatnī yathāso vaśinī tvaṃ vidathamā vadāsi ‖</w:t>
      </w:r>
    </w:p>
    <w:p>
      <w:pPr>
        <w:pStyle w:val="FirstParagraph"/>
      </w:pPr>
      <w:r>
        <w:t xml:space="preserve">(Ṛ. Saṃ. 10-85-26) — in this ṛk it is plain that the sense is:</w:t>
      </w:r>
      <w:r>
        <w:t xml:space="preserve"> </w:t>
      </w:r>
      <w:r>
        <w:t xml:space="preserve">“</w:t>
      </w:r>
      <w:r>
        <w:t xml:space="preserve">may Pūṣan and the Aśvins call you, with welfare, to your husband’s house.</w:t>
      </w:r>
      <w:r>
        <w:t xml:space="preserve">”</w:t>
      </w:r>
      <w:r>
        <w:t xml:space="preserve"> </w:t>
      </w:r>
      <w:r>
        <w:t xml:space="preserve">Moreover:</w:t>
      </w:r>
    </w:p>
    <w:p>
      <w:pPr>
        <w:pStyle w:val="BlockText"/>
      </w:pPr>
      <w:r>
        <w:t xml:space="preserve">ये स्तोतृभ्यो गोअग्रामश्वपेशसमग्ने रातिमुपसृजन्ति सूरयः । अस्माञ्च तांश्च प्र हि नेषि वस्य आ बृहद्वदेम विदथे सुवीराः ॥</w:t>
      </w:r>
    </w:p>
    <w:p>
      <w:pPr>
        <w:pStyle w:val="BlockText"/>
      </w:pPr>
      <w:r>
        <w:rPr>
          <w:iCs/>
          <w:i/>
        </w:rPr>
        <w:t xml:space="preserve">ye stotṛbhyo goagrāmaśvapeśasamagne rātimupasṛjanti sūrayaḥ | asmāñca tāṃśca pra hi neṣi vasya ā bṛhadvadema vidathe suvīrāḥ ‖</w:t>
      </w:r>
    </w:p>
    <w:p>
      <w:pPr>
        <w:pStyle w:val="FirstParagraph"/>
      </w:pPr>
      <w:r>
        <w:t xml:space="preserve">(Ṛ. Saṃ. 2-1-16) — here too, since</w:t>
      </w:r>
      <w:r>
        <w:t xml:space="preserve"> </w:t>
      </w:r>
      <w:r>
        <w:rPr>
          <w:iCs/>
          <w:i/>
        </w:rPr>
        <w:t xml:space="preserve">suvīrāḥ</w:t>
      </w:r>
      <w:r>
        <w:t xml:space="preserve"> </w:t>
      </w:r>
      <w:r>
        <w:t xml:space="preserve">means</w:t>
      </w:r>
      <w:r>
        <w:t xml:space="preserve"> </w:t>
      </w:r>
      <w:r>
        <w:t xml:space="preserve">“</w:t>
      </w:r>
      <w:r>
        <w:t xml:space="preserve">possessed of good sons and so on</w:t>
      </w:r>
      <w:r>
        <w:t xml:space="preserve">”</w:t>
      </w:r>
      <w:r>
        <w:t xml:space="preserve"> </w:t>
      </w:r>
      <w:r>
        <w:t xml:space="preserve">(</w:t>
      </w:r>
      <w:r>
        <w:rPr>
          <w:iCs/>
          <w:i/>
        </w:rPr>
        <w:t xml:space="preserve">śobhanaputrādisahitāḥ</w:t>
      </w:r>
      <w:r>
        <w:t xml:space="preserve">), the meaning is</w:t>
      </w:r>
      <w:r>
        <w:t xml:space="preserve"> </w:t>
      </w:r>
      <w:r>
        <w:t xml:space="preserve">“</w:t>
      </w:r>
      <w:r>
        <w:t xml:space="preserve">house</w:t>
      </w:r>
      <w:r>
        <w:t xml:space="preserve">”</w:t>
      </w:r>
      <w:r>
        <w:t xml:space="preserve">; but because the work of sacrifice is carried on in the house, in the present context it becomes</w:t>
      </w:r>
      <w:r>
        <w:t xml:space="preserve"> </w:t>
      </w:r>
      <w:r>
        <w:t xml:space="preserve">“</w:t>
      </w:r>
      <w:r>
        <w:t xml:space="preserve">sacrificial house</w:t>
      </w:r>
      <w:r>
        <w:t xml:space="preserve">”</w:t>
      </w:r>
      <w:r>
        <w:t xml:space="preserve"> </w:t>
      </w:r>
      <w:r>
        <w:t xml:space="preserve">(</w:t>
      </w:r>
      <w:r>
        <w:rPr>
          <w:iCs/>
          <w:i/>
        </w:rPr>
        <w:t xml:space="preserve">yajñagṛha</w:t>
      </w:r>
      <w:r>
        <w:t xml:space="preserve">); Yāska and others have said the same in the</w:t>
      </w:r>
      <w:r>
        <w:t xml:space="preserve"> </w:t>
      </w:r>
      <w:r>
        <w:rPr>
          <w:iCs/>
          <w:i/>
        </w:rPr>
        <w:t xml:space="preserve">yajña</w:t>
      </w:r>
      <w:r>
        <w:t xml:space="preserve">-synonyms too. Thus the Western scholars have given many individual opinions.</w:t>
      </w:r>
    </w:p>
    <w:p>
      <w:pPr>
        <w:pStyle w:val="BodyText"/>
      </w:pPr>
      <w:r>
        <w:t xml:space="preserve">Since the different meanings house, sacrifice and assembly (</w:t>
      </w:r>
      <w:r>
        <w:rPr>
          <w:iCs/>
          <w:i/>
        </w:rPr>
        <w:t xml:space="preserve">gṛha, yajña, sabhā</w:t>
      </w:r>
      <w:r>
        <w:t xml:space="preserve">) all fit, none of them can be called wrong. In the Sāyaṇa-bhāṣya itself all these meanings occur. For example, in ṛks 10-85-26 and 27 [?]; 2-?-? [?] and so on it is explained as</w:t>
      </w:r>
      <w:r>
        <w:t xml:space="preserve"> </w:t>
      </w:r>
      <w:r>
        <w:t xml:space="preserve">“</w:t>
      </w:r>
      <w:r>
        <w:t xml:space="preserve">house</w:t>
      </w:r>
      <w:r>
        <w:t xml:space="preserve">”</w:t>
      </w:r>
      <w:r>
        <w:t xml:space="preserve">, and in 10-100-6, 10-100-? [?] and many other ṛks as</w:t>
      </w:r>
      <w:r>
        <w:t xml:space="preserve"> </w:t>
      </w:r>
      <w:r>
        <w:t xml:space="preserve">“</w:t>
      </w:r>
      <w:r>
        <w:t xml:space="preserve">sacrifice</w:t>
      </w:r>
      <w:r>
        <w:t xml:space="preserve">”</w:t>
      </w:r>
      <w:r>
        <w:t xml:space="preserve">; and</w:t>
      </w:r>
      <w:r>
        <w:t xml:space="preserve"> </w:t>
      </w:r>
      <w:r>
        <w:t xml:space="preserve">“</w:t>
      </w:r>
      <w:r>
        <w:t xml:space="preserve">sacrificial house</w:t>
      </w:r>
      <w:r>
        <w:t xml:space="preserve">”</w:t>
      </w:r>
      <w:r>
        <w:t xml:space="preserve"> </w:t>
      </w:r>
      <w:r>
        <w:t xml:space="preserve">and</w:t>
      </w:r>
      <w:r>
        <w:t xml:space="preserve"> </w:t>
      </w:r>
      <w:r>
        <w:t xml:space="preserve">“</w:t>
      </w:r>
      <w:r>
        <w:t xml:space="preserve">sacrificial assembly</w:t>
      </w:r>
      <w:r>
        <w:t xml:space="preserve">”</w:t>
      </w:r>
      <w:r>
        <w:t xml:space="preserve"> </w:t>
      </w:r>
      <w:r>
        <w:t xml:space="preserve">are also meant.</w:t>
      </w:r>
    </w:p>
    <w:p>
      <w:pPr>
        <w:pStyle w:val="BodyText"/>
      </w:pPr>
      <w:r>
        <w:rPr>
          <w:iCs/>
          <w:i/>
          <w:bCs/>
          <w:b/>
        </w:rPr>
        <w:t xml:space="preserve">ghṛṣvayaḥ</w:t>
      </w:r>
      <w:r>
        <w:t xml:space="preserve"> </w:t>
      </w:r>
      <w:r>
        <w:t xml:space="preserve">—</w:t>
      </w:r>
      <w:r>
        <w:t xml:space="preserve"> </w:t>
      </w:r>
      <w:r>
        <w:rPr>
          <w:iCs/>
          <w:i/>
        </w:rPr>
        <w:t xml:space="preserve">rakṣaḥprabhṛtīnāṃ gharṣakāḥ</w:t>
      </w:r>
      <w:r>
        <w:t xml:space="preserve">:</w:t>
      </w:r>
      <w:r>
        <w:t xml:space="preserve"> </w:t>
      </w:r>
      <w:r>
        <w:t xml:space="preserve">“</w:t>
      </w:r>
      <w:r>
        <w:t xml:space="preserve">crushers of the rākṣasas and others</w:t>
      </w:r>
      <w:r>
        <w:t xml:space="preserve">”</w:t>
      </w:r>
      <w:r>
        <w:t xml:space="preserve">; that is, those who remove the troubles those cause to the sacrifice; those who cause harm to rākṣasas and the like is the purport.</w:t>
      </w:r>
    </w:p>
    <w:p>
      <w:pPr>
        <w:pStyle w:val="BodyText"/>
      </w:pPr>
      <w:r>
        <w:rPr>
          <w:iCs/>
          <w:i/>
          <w:bCs/>
          <w:b/>
        </w:rPr>
        <w:t xml:space="preserve">rudrāḥ</w:t>
      </w:r>
      <w:r>
        <w:t xml:space="preserve"> </w:t>
      </w:r>
      <w:r>
        <w:t xml:space="preserve">—</w:t>
      </w:r>
      <w:r>
        <w:t xml:space="preserve"> </w:t>
      </w:r>
      <w:r>
        <w:rPr>
          <w:iCs/>
          <w:i/>
        </w:rPr>
        <w:t xml:space="preserve">rudraputrāḥ | maruto ’pi rudrā ucyante janyajanakayor abhedāt</w:t>
      </w:r>
      <w:r>
        <w:t xml:space="preserve">:</w:t>
      </w:r>
      <w:r>
        <w:t xml:space="preserve"> </w:t>
      </w:r>
      <w:r>
        <w:rPr>
          <w:iCs/>
          <w:i/>
        </w:rPr>
        <w:t xml:space="preserve">rudrāḥ</w:t>
      </w:r>
      <w:r>
        <w:t xml:space="preserve"> </w:t>
      </w:r>
      <w:r>
        <w:t xml:space="preserve">here means the sons of Rudra. Since, by usage, sons are called by the father’s name, and since in worldly practice no difference is seen between begotten and begetter, the Marut-gods, the sons of Rudra, are described here by the word</w:t>
      </w:r>
      <w:r>
        <w:t xml:space="preserve"> </w:t>
      </w:r>
      <w:r>
        <w:rPr>
          <w:iCs/>
          <w:i/>
        </w:rPr>
        <w:t xml:space="preserve">rudra</w:t>
      </w:r>
      <w:r>
        <w:t xml:space="preserve"> </w:t>
      </w:r>
      <w:r>
        <w:t xml:space="preserve">itself. How the Maruts are sons of Rudra: Sāyaṇa narrates an old story (</w:t>
      </w:r>
      <w:r>
        <w:rPr>
          <w:iCs/>
          <w:i/>
        </w:rPr>
        <w:t xml:space="preserve">pūrvetihāsa</w:t>
      </w:r>
      <w:r>
        <w:t xml:space="preserve">) in the bhāṣya of Ṛ. Saṃ. 1-114-6 [?].</w:t>
      </w:r>
    </w:p>
    <w:bookmarkEnd w:id="35"/>
    <w:bookmarkStart w:id="36" w:name="printed-p.-14-pdf-34"/>
    <w:p>
      <w:pPr>
        <w:pStyle w:val="Heading3"/>
      </w:pPr>
      <w:r>
        <w:t xml:space="preserve">Printed p. 14 (PDF 34)</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The bhāṣya there reads:</w:t>
      </w:r>
    </w:p>
    <w:p>
      <w:pPr>
        <w:pStyle w:val="BlockText"/>
      </w:pPr>
      <w:r>
        <w:t xml:space="preserve">रुद्रस्य च मरुतां पितृत्वमेवमाख्यायते । पुरा कदाचिदिन्द्रोऽसुरान् जिगाय । तदानीं दितिरसुरमाता [?] इन्द्रहननसमर्थं पुत्रं कामयमाना तपसा भर्तुः सकाशाद्गर्भं लेभे । इमं वृत्तान्तमवगच्छन्निन्द्रो वज्रहस्तः सन् सूक्ष्मरूपो भूत्वा तस्या उदरं प्रविश्य तं गर्भं सप्तधा बिभेद । पुनरप्येकैकं सप्त खण्डमकरोत् । ते सर्वे गर्भैकदेशा योनेर्निर्गत्यारुदन् । एतस्मिन्नवसरे लीलार्थं गच्छन्तौ पार्वतीपरमेश्वरावि मान् ददृशतुः । महेशं प्रति पार्वत्येवमुवाचेत् । इमे मांसखण्डा यथा प्रत्येकं पुत्राः सम्पद्यन्तामेवं त्वया कार्यं मयि चेत्प्रीतिरस्तीति । स च महेश्वरस्तान्मांसखण्डान् समानरूपान् समानवयसः समानालङ्कारान् स्वतन्त्रान् [?] कृत्वा गौर्यै प्रददौ तेऽमी पुत्राः सन्तीति । अतः सर्वेषु मारुतेषु सूक्तेषु मरुतो रुद्रपुत्रा इति स्तूयन्ते । रौद्रेषु च मरुतां पिता रुद्र इति ॥</w:t>
      </w:r>
    </w:p>
    <w:p>
      <w:pPr>
        <w:pStyle w:val="FirstParagraph"/>
      </w:pPr>
      <w:r>
        <w:rPr>
          <w:iCs/>
          <w:i/>
        </w:rPr>
        <w:t xml:space="preserve">Gist:</w:t>
      </w:r>
      <w:r>
        <w:t xml:space="preserve"> </w:t>
      </w:r>
      <w:r>
        <w:t xml:space="preserve">Diti, mother of the asuras, wishing for a son who could kill Indra, conceived by her husband through austerity; Indra, entering her womb with the thunderbolt, cut the embryo into seven, and each into seven again (49 pieces), which fell and wept; Pārvatī and Parameśvara saw them, and at Pārvatī’s wish Maheśvara made them forty-nine sons of equal form, age and ornament and gave them to Gaurī; hence in the Marut-sūktas the Maruts are praised as Rudra’s sons, and in Rudra-sūktas Rudra is the father of the Maruts.</w:t>
      </w:r>
    </w:p>
    <w:p>
      <w:pPr>
        <w:pStyle w:val="BodyText"/>
      </w:pPr>
      <w:r>
        <w:t xml:space="preserve">(The Kannada explanation of this passage:) Long ago, at one time, when Indra conquered the asuras, Diti, the mother of the asuras, wishing for a son able to kill Indra, practised austerity and conceived by her husband. Knowing this news, Indra, thunderbolt in hand, took a subtle form, entered Diti’s womb, and first cut that embryo into seven parts, and then each of them again into seven, that is, forty-nine pieces. Those pieces of the embryo fell from the womb on to the earth and wept. Pārvatī and Parameśvara, who were going about for the sake of the good of the world, saw them. Then Pārvatī, moved with pity for those lumps of flesh, asked her husband that they be given life-breath (</w:t>
      </w:r>
      <w:r>
        <w:rPr>
          <w:iCs/>
          <w:i/>
        </w:rPr>
        <w:t xml:space="preserve">prāṇa</w:t>
      </w:r>
      <w:r>
        <w:t xml:space="preserve">) so that they might live; at that request Parameśvara made the forty-nine lumps of flesh into sons of one form, ornaments and age, and gave them to Pārvatī, saying</w:t>
      </w:r>
      <w:r>
        <w:t xml:space="preserve"> </w:t>
      </w:r>
      <w:r>
        <w:t xml:space="preserve">“</w:t>
      </w:r>
      <w:r>
        <w:t xml:space="preserve">these are your sons.</w:t>
      </w:r>
      <w:r>
        <w:t xml:space="preserve">”</w:t>
      </w:r>
      <w:r>
        <w:t xml:space="preserve"> </w:t>
      </w:r>
      <w:r>
        <w:t xml:space="preserve">From this story the Maruts are said in the various Sūktas to be sons of Rudra, and Rudra to be the father of the Maruts.</w:t>
      </w:r>
    </w:p>
    <w:p>
      <w:pPr>
        <w:pStyle w:val="BodyText"/>
      </w:pPr>
      <w:r>
        <w:rPr>
          <w:iCs/>
          <w:i/>
          <w:bCs/>
          <w:b/>
        </w:rPr>
        <w:t xml:space="preserve">nityam</w:t>
      </w:r>
      <w:r>
        <w:t xml:space="preserve"> </w:t>
      </w:r>
      <w:r>
        <w:t xml:space="preserve">— although in modern Sanskrit this word always conveys the sense</w:t>
      </w:r>
      <w:r>
        <w:t xml:space="preserve"> </w:t>
      </w:r>
      <w:r>
        <w:t xml:space="preserve">“</w:t>
      </w:r>
      <w:r>
        <w:t xml:space="preserve">eternal, everlasting</w:t>
      </w:r>
      <w:r>
        <w:t xml:space="preserve">”</w:t>
      </w:r>
      <w:r>
        <w:t xml:space="preserve"> </w:t>
      </w:r>
      <w:r>
        <w:t xml:space="preserve">(English words in the source), in the Ṛgveda it is mostly used in the sense</w:t>
      </w:r>
      <w:r>
        <w:t xml:space="preserve"> </w:t>
      </w:r>
      <w:r>
        <w:t xml:space="preserve">“</w:t>
      </w:r>
      <w:r>
        <w:t xml:space="preserve">one’s own</w:t>
      </w:r>
      <w:r>
        <w:t xml:space="preserve">”</w:t>
      </w:r>
      <w:r>
        <w:t xml:space="preserve"> </w:t>
      </w:r>
      <w:r>
        <w:t xml:space="preserve">(</w:t>
      </w:r>
      <w:r>
        <w:rPr>
          <w:iCs/>
          <w:i/>
        </w:rPr>
        <w:t xml:space="preserve">tanna svaṃ</w:t>
      </w:r>
      <w:r>
        <w:t xml:space="preserve">, English</w:t>
      </w:r>
      <w:r>
        <w:t xml:space="preserve"> </w:t>
      </w:r>
      <w:r>
        <w:t xml:space="preserve">“</w:t>
      </w:r>
      <w:r>
        <w:t xml:space="preserve">one’s own</w:t>
      </w:r>
      <w:r>
        <w:t xml:space="preserve">”</w:t>
      </w:r>
      <w:r>
        <w:t xml:space="preserve"> </w:t>
      </w:r>
      <w:r>
        <w:t xml:space="preserve">in the source). Besides, this word occurs in many contexts; for example —</w:t>
      </w:r>
    </w:p>
    <w:p>
      <w:pPr>
        <w:pStyle w:val="BlockText"/>
      </w:pPr>
      <w:r>
        <w:t xml:space="preserve">रयिर्न चित्रा सूरो न संदृगायुर्न प्राणो नित्यो न सूनुः ।</w:t>
      </w:r>
    </w:p>
    <w:p>
      <w:pPr>
        <w:pStyle w:val="BlockText"/>
      </w:pPr>
      <w:r>
        <w:rPr>
          <w:iCs/>
          <w:i/>
        </w:rPr>
        <w:t xml:space="preserve">rayirna citrā sūro na saṃdṛgāyurna prāṇo nityo na sūnuḥ |</w:t>
      </w:r>
    </w:p>
    <w:p>
      <w:pPr>
        <w:pStyle w:val="FirstParagraph"/>
      </w:pPr>
      <w:r>
        <w:t xml:space="preserve">(Ṛ. Saṃ. 1-66-1)</w:t>
      </w:r>
      <w:r>
        <w:t xml:space="preserve"> </w:t>
      </w:r>
      <w:r>
        <w:rPr>
          <w:iCs/>
          <w:i/>
        </w:rPr>
        <w:t xml:space="preserve">[continues on the next page]</w:t>
      </w:r>
    </w:p>
    <w:p>
      <w:r>
        <w:pict>
          <v:rect style="width:0;height:1.5pt" o:hralign="center" o:hrstd="t" o:hr="t"/>
        </w:pict>
      </w:r>
    </w:p>
    <w:bookmarkEnd w:id="36"/>
    <w:bookmarkStart w:id="37" w:name="printed-p.-15-pdf-35"/>
    <w:p>
      <w:pPr>
        <w:pStyle w:val="Heading3"/>
      </w:pPr>
      <w:r>
        <w:t xml:space="preserve">Printed p. 15 (PDF 35)</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r>
        <w:t xml:space="preserve"> </w:t>
      </w:r>
      <w:r>
        <w:rPr>
          <w:bCs/>
          <w:b/>
        </w:rPr>
        <w:t xml:space="preserve">Special Topics (continued:</w:t>
      </w:r>
      <w:r>
        <w:rPr>
          <w:bCs/>
          <w:b/>
        </w:rPr>
        <w:t xml:space="preserve"> </w:t>
      </w:r>
      <w:r>
        <w:rPr>
          <w:iCs/>
          <w:i/>
          <w:bCs/>
          <w:b/>
        </w:rPr>
        <w:t xml:space="preserve">nityam</w:t>
      </w:r>
      <w:r>
        <w:rPr>
          <w:bCs/>
          <w:b/>
        </w:rPr>
        <w:t xml:space="preserve">).</w:t>
      </w:r>
    </w:p>
    <w:p>
      <w:pPr>
        <w:pStyle w:val="BlockText"/>
      </w:pPr>
      <w:r>
        <w:t xml:space="preserve">नित्यं न सूनुं पित्रोरुपस्थे द्यावा रक्षतं पृथिवी नो अभ्वात् ।</w:t>
      </w:r>
    </w:p>
    <w:p>
      <w:pPr>
        <w:pStyle w:val="BlockText"/>
      </w:pPr>
      <w:r>
        <w:rPr>
          <w:iCs/>
          <w:i/>
        </w:rPr>
        <w:t xml:space="preserve">nityaṃ na sūnuṃ pitrorupasthe dyāvā rakṣataṃ pṛthivī no abhvāt |</w:t>
      </w:r>
    </w:p>
    <w:p>
      <w:pPr>
        <w:pStyle w:val="FirstParagraph"/>
      </w:pPr>
      <w:r>
        <w:t xml:space="preserve">(Ṛ. Saṃ. 1-185-2) In ṛks like this with the word</w:t>
      </w:r>
      <w:r>
        <w:t xml:space="preserve"> </w:t>
      </w:r>
      <w:r>
        <w:rPr>
          <w:iCs/>
          <w:i/>
        </w:rPr>
        <w:t xml:space="preserve">sūnu</w:t>
      </w:r>
      <w:r>
        <w:t xml:space="preserve">;</w:t>
      </w:r>
    </w:p>
    <w:p>
      <w:pPr>
        <w:pStyle w:val="BlockText"/>
      </w:pPr>
      <w:r>
        <w:t xml:space="preserve">जन्मेव नित्यं तनयं जुषस्व स्तोमं मे अग्ने तन्वा सुजात ।</w:t>
      </w:r>
    </w:p>
    <w:p>
      <w:pPr>
        <w:pStyle w:val="BlockText"/>
      </w:pPr>
      <w:r>
        <w:rPr>
          <w:iCs/>
          <w:i/>
        </w:rPr>
        <w:t xml:space="preserve">janmeva nityaṃ tanayaṃ juṣasva stomaṃ me agne tanvā sujāta |</w:t>
      </w:r>
    </w:p>
    <w:p>
      <w:pPr>
        <w:pStyle w:val="FirstParagraph"/>
      </w:pPr>
      <w:r>
        <w:t xml:space="preserve">(Ṛ. Saṃ. 3-15-2)</w:t>
      </w:r>
    </w:p>
    <w:p>
      <w:pPr>
        <w:pStyle w:val="BlockText"/>
      </w:pPr>
      <w:r>
        <w:t xml:space="preserve">स्यंवृक्षामु [?] योषणां न मर्ये नित्यं न सूनुं तनयं दधानाः ॥</w:t>
      </w:r>
    </w:p>
    <w:p>
      <w:pPr>
        <w:pStyle w:val="BlockText"/>
      </w:pPr>
      <w:r>
        <w:rPr>
          <w:iCs/>
          <w:i/>
        </w:rPr>
        <w:t xml:space="preserve">syaṃvṛkṣāmu [?] yoṣaṇāṃ na marye nityaṃ na sūnuṃ tanayaṃ dadhānāḥ ‖</w:t>
      </w:r>
    </w:p>
    <w:p>
      <w:pPr>
        <w:pStyle w:val="FirstParagraph"/>
      </w:pPr>
      <w:r>
        <w:t xml:space="preserve">(Ṛ. Saṃ. 10-39-14) in ṛks like these, with the word</w:t>
      </w:r>
      <w:r>
        <w:t xml:space="preserve"> </w:t>
      </w:r>
      <w:r>
        <w:rPr>
          <w:iCs/>
          <w:i/>
        </w:rPr>
        <w:t xml:space="preserve">tanaya</w:t>
      </w:r>
      <w:r>
        <w:t xml:space="preserve">; and with the word</w:t>
      </w:r>
      <w:r>
        <w:t xml:space="preserve"> </w:t>
      </w:r>
      <w:r>
        <w:rPr>
          <w:iCs/>
          <w:i/>
        </w:rPr>
        <w:t xml:space="preserve">toka</w:t>
      </w:r>
      <w:r>
        <w:t xml:space="preserve"> </w:t>
      </w:r>
      <w:r>
        <w:t xml:space="preserve">in Ṛ. Saṃ. 3-2-11 [?], with the word</w:t>
      </w:r>
      <w:r>
        <w:t xml:space="preserve"> </w:t>
      </w:r>
      <w:r>
        <w:rPr>
          <w:iCs/>
          <w:i/>
        </w:rPr>
        <w:t xml:space="preserve">āpi</w:t>
      </w:r>
      <w:r>
        <w:t xml:space="preserve"> </w:t>
      </w:r>
      <w:r>
        <w:t xml:space="preserve">in Ṛ. Saṃ. 7-88-6 [?], and with the word</w:t>
      </w:r>
      <w:r>
        <w:t xml:space="preserve"> </w:t>
      </w:r>
      <w:r>
        <w:rPr>
          <w:iCs/>
          <w:i/>
        </w:rPr>
        <w:t xml:space="preserve">pati</w:t>
      </w:r>
      <w:r>
        <w:t xml:space="preserve"> </w:t>
      </w:r>
      <w:r>
        <w:t xml:space="preserve">in Ṛ. Saṃ. 1-71-1 [?], this word [</w:t>
      </w:r>
      <w:r>
        <w:rPr>
          <w:iCs/>
          <w:i/>
        </w:rPr>
        <w:t xml:space="preserve">nitya</w:t>
      </w:r>
      <w:r>
        <w:t xml:space="preserve">] has been used. In all these places the word</w:t>
      </w:r>
      <w:r>
        <w:t xml:space="preserve"> </w:t>
      </w:r>
      <w:r>
        <w:rPr>
          <w:iCs/>
          <w:i/>
        </w:rPr>
        <w:t xml:space="preserve">nitya</w:t>
      </w:r>
      <w:r>
        <w:t xml:space="preserve"> </w:t>
      </w:r>
      <w:r>
        <w:t xml:space="preserve">has the sense</w:t>
      </w:r>
      <w:r>
        <w:t xml:space="preserve"> </w:t>
      </w:r>
      <w:r>
        <w:t xml:space="preserve">“</w:t>
      </w:r>
      <w:r>
        <w:t xml:space="preserve">one’s own, that which is of oneself</w:t>
      </w:r>
      <w:r>
        <w:t xml:space="preserve">”</w:t>
      </w:r>
      <w:r>
        <w:t xml:space="preserve"> </w:t>
      </w:r>
      <w:r>
        <w:t xml:space="preserve">(</w:t>
      </w:r>
      <w:r>
        <w:t xml:space="preserve">“</w:t>
      </w:r>
      <w:r>
        <w:t xml:space="preserve">one’s own</w:t>
      </w:r>
      <w:r>
        <w:t xml:space="preserve">”</w:t>
      </w:r>
      <w:r>
        <w:t xml:space="preserve">, English in the source).</w:t>
      </w:r>
    </w:p>
    <w:p>
      <w:pPr>
        <w:pStyle w:val="BodyText"/>
      </w:pPr>
      <w:r>
        <w:rPr>
          <w:iCs/>
          <w:i/>
          <w:bCs/>
          <w:b/>
        </w:rPr>
        <w:t xml:space="preserve">haviṣkṛtam</w:t>
      </w:r>
      <w:r>
        <w:t xml:space="preserve"> </w:t>
      </w:r>
      <w:r>
        <w:t xml:space="preserve">—</w:t>
      </w:r>
      <w:r>
        <w:t xml:space="preserve"> </w:t>
      </w:r>
      <w:r>
        <w:rPr>
          <w:iCs/>
          <w:i/>
        </w:rPr>
        <w:t xml:space="preserve">haviṣaḥ kartāraṃ, pradātāraṃ yajamānam</w:t>
      </w:r>
      <w:r>
        <w:t xml:space="preserve">: the sacrificer who makes and gives the oblation; the sense is</w:t>
      </w:r>
      <w:r>
        <w:t xml:space="preserve"> </w:t>
      </w:r>
      <w:r>
        <w:t xml:space="preserve">“</w:t>
      </w:r>
      <w:r>
        <w:t xml:space="preserve">the sacrificer who offers the oblation to the deities in sacrifices and the like</w:t>
      </w:r>
      <w:r>
        <w:t xml:space="preserve">”</w:t>
      </w:r>
      <w:r>
        <w:t xml:space="preserve">.</w:t>
      </w:r>
    </w:p>
    <w:p>
      <w:pPr>
        <w:pStyle w:val="BodyText"/>
      </w:pPr>
      <w:r>
        <w:rPr>
          <w:bCs/>
          <w:b/>
        </w:rPr>
        <w:t xml:space="preserve">॥ व्याकरणप्रक्रिया ॥ — Vyākaraṇa-prakriyā (grammar page, noted briefly; sūtra numbers as printed, doubtful ones [?]).</w:t>
      </w:r>
      <w:r>
        <w:t xml:space="preserve"> </w:t>
      </w:r>
      <w:r>
        <w:rPr>
          <w:iCs/>
          <w:i/>
        </w:rPr>
        <w:t xml:space="preserve">nityam</w:t>
      </w:r>
      <w:r>
        <w:t xml:space="preserve"> </w:t>
      </w:r>
      <w:r>
        <w:t xml:space="preserve">(</w:t>
      </w:r>
      <w:r>
        <w:rPr>
          <w:iCs/>
          <w:i/>
        </w:rPr>
        <w:t xml:space="preserve">tyap</w:t>
      </w:r>
      <w:r>
        <w:t xml:space="preserve"> </w:t>
      </w:r>
      <w:r>
        <w:t xml:space="preserve">after</w:t>
      </w:r>
      <w:r>
        <w:t xml:space="preserve"> </w:t>
      </w:r>
      <w:r>
        <w:rPr>
          <w:iCs/>
          <w:i/>
        </w:rPr>
        <w:t xml:space="preserve">ni</w:t>
      </w:r>
      <w:r>
        <w:t xml:space="preserve">, by the statement</w:t>
      </w:r>
      <w:r>
        <w:t xml:space="preserve"> </w:t>
      </w:r>
      <w:r>
        <w:t xml:space="preserve">“</w:t>
      </w:r>
      <w:r>
        <w:rPr>
          <w:iCs/>
          <w:i/>
        </w:rPr>
        <w:t xml:space="preserve">tyap nedhruve ti vaktavyam</w:t>
      </w:r>
      <w:r>
        <w:t xml:space="preserve">”</w:t>
      </w:r>
      <w:r>
        <w:t xml:space="preserve">; as it has</w:t>
      </w:r>
      <w:r>
        <w:t xml:space="preserve"> </w:t>
      </w:r>
      <w:r>
        <w:rPr>
          <w:iCs/>
          <w:i/>
        </w:rPr>
        <w:t xml:space="preserve">p</w:t>
      </w:r>
      <w:r>
        <w:t xml:space="preserve"> </w:t>
      </w:r>
      <w:r>
        <w:t xml:space="preserve">it is</w:t>
      </w:r>
      <w:r>
        <w:t xml:space="preserve"> </w:t>
      </w:r>
      <w:r>
        <w:rPr>
          <w:iCs/>
          <w:i/>
        </w:rPr>
        <w:t xml:space="preserve">anudātta</w:t>
      </w:r>
      <w:r>
        <w:t xml:space="preserve">);</w:t>
      </w:r>
      <w:r>
        <w:t xml:space="preserve"> </w:t>
      </w:r>
      <w:r>
        <w:rPr>
          <w:iCs/>
          <w:i/>
        </w:rPr>
        <w:t xml:space="preserve">bibhṛtaḥ</w:t>
      </w:r>
      <w:r>
        <w:t xml:space="preserve"> </w:t>
      </w:r>
      <w:r>
        <w:t xml:space="preserve">(root</w:t>
      </w:r>
      <w:r>
        <w:t xml:space="preserve"> </w:t>
      </w:r>
      <w:r>
        <w:rPr>
          <w:iCs/>
          <w:i/>
        </w:rPr>
        <w:t xml:space="preserve">ḍubhṛñ dhāraṇapoṣaṇayoḥ</w:t>
      </w:r>
      <w:r>
        <w:t xml:space="preserve">;</w:t>
      </w:r>
      <w:r>
        <w:t xml:space="preserve"> </w:t>
      </w:r>
      <w:r>
        <w:rPr>
          <w:iCs/>
          <w:i/>
        </w:rPr>
        <w:t xml:space="preserve">śap</w:t>
      </w:r>
      <w:r>
        <w:t xml:space="preserve">,</w:t>
      </w:r>
      <w:r>
        <w:t xml:space="preserve"> </w:t>
      </w:r>
      <w:r>
        <w:rPr>
          <w:iCs/>
          <w:i/>
        </w:rPr>
        <w:t xml:space="preserve">śluk</w:t>
      </w:r>
      <w:r>
        <w:t xml:space="preserve"> </w:t>
      </w:r>
      <w:r>
        <w:t xml:space="preserve">[reduplicated]; doubling of the root;</w:t>
      </w:r>
      <w:r>
        <w:t xml:space="preserve"> </w:t>
      </w:r>
      <w:r>
        <w:rPr>
          <w:iCs/>
          <w:i/>
        </w:rPr>
        <w:t xml:space="preserve">bhṛñām it</w:t>
      </w:r>
      <w:r>
        <w:t xml:space="preserve"> </w:t>
      </w:r>
      <w:r>
        <w:t xml:space="preserve">Pā. 7-4-76 gives</w:t>
      </w:r>
      <w:r>
        <w:t xml:space="preserve"> </w:t>
      </w:r>
      <w:r>
        <w:rPr>
          <w:iCs/>
          <w:i/>
        </w:rPr>
        <w:t xml:space="preserve">i</w:t>
      </w:r>
      <w:r>
        <w:t xml:space="preserve"> </w:t>
      </w:r>
      <w:r>
        <w:t xml:space="preserve">to the reduplicate;</w:t>
      </w:r>
      <w:r>
        <w:t xml:space="preserve"> </w:t>
      </w:r>
      <w:r>
        <w:rPr>
          <w:iCs/>
          <w:i/>
        </w:rPr>
        <w:t xml:space="preserve">abhyastānām ādiḥ</w:t>
      </w:r>
      <w:r>
        <w:t xml:space="preserve"> </w:t>
      </w:r>
      <w:r>
        <w:t xml:space="preserve">Pā. 6-1-189 gives the initial acute; no</w:t>
      </w:r>
      <w:r>
        <w:t xml:space="preserve"> </w:t>
      </w:r>
      <w:r>
        <w:rPr>
          <w:iCs/>
          <w:i/>
        </w:rPr>
        <w:t xml:space="preserve">num</w:t>
      </w:r>
      <w:r>
        <w:t xml:space="preserve"> </w:t>
      </w:r>
      <w:r>
        <w:t xml:space="preserve">by</w:t>
      </w:r>
      <w:r>
        <w:t xml:space="preserve"> </w:t>
      </w:r>
      <w:r>
        <w:rPr>
          <w:iCs/>
          <w:i/>
        </w:rPr>
        <w:t xml:space="preserve">nābhyastācchatuḥ</w:t>
      </w:r>
      <w:r>
        <w:t xml:space="preserve"> </w:t>
      </w:r>
      <w:r>
        <w:t xml:space="preserve">[Pā. 7-1-78]; 1st plural);</w:t>
      </w:r>
      <w:r>
        <w:t xml:space="preserve"> </w:t>
      </w:r>
      <w:r>
        <w:rPr>
          <w:iCs/>
          <w:i/>
        </w:rPr>
        <w:t xml:space="preserve">krīḷanti</w:t>
      </w:r>
      <w:r>
        <w:t xml:space="preserve"> </w:t>
      </w:r>
      <w:r>
        <w:t xml:space="preserve">(root</w:t>
      </w:r>
      <w:r>
        <w:t xml:space="preserve"> </w:t>
      </w:r>
      <w:r>
        <w:rPr>
          <w:iCs/>
          <w:i/>
        </w:rPr>
        <w:t xml:space="preserve">krīḍṛ vihāre</w:t>
      </w:r>
      <w:r>
        <w:t xml:space="preserve">;</w:t>
      </w:r>
      <w:r>
        <w:t xml:space="preserve"> </w:t>
      </w:r>
      <w:r>
        <w:rPr>
          <w:iCs/>
          <w:i/>
        </w:rPr>
        <w:t xml:space="preserve">laṭ</w:t>
      </w:r>
      <w:r>
        <w:t xml:space="preserve"> </w:t>
      </w:r>
      <w:r>
        <w:t xml:space="preserve">3rd plural; as the</w:t>
      </w:r>
      <w:r>
        <w:t xml:space="preserve"> </w:t>
      </w:r>
      <w:r>
        <w:rPr>
          <w:iCs/>
          <w:i/>
        </w:rPr>
        <w:t xml:space="preserve">pāda</w:t>
      </w:r>
      <w:r>
        <w:t xml:space="preserve"> </w:t>
      </w:r>
      <w:r>
        <w:t xml:space="preserve">begins with it no</w:t>
      </w:r>
      <w:r>
        <w:t xml:space="preserve"> </w:t>
      </w:r>
      <w:r>
        <w:rPr>
          <w:iCs/>
          <w:i/>
        </w:rPr>
        <w:t xml:space="preserve">nighāta</w:t>
      </w:r>
      <w:r>
        <w:t xml:space="preserve">; the root accent remains by</w:t>
      </w:r>
      <w:r>
        <w:t xml:space="preserve"> </w:t>
      </w:r>
      <w:r>
        <w:rPr>
          <w:iCs/>
          <w:i/>
        </w:rPr>
        <w:t xml:space="preserve">tāsyanudāttet</w:t>
      </w:r>
      <w:r>
        <w:t xml:space="preserve"> </w:t>
      </w:r>
      <w:r>
        <w:t xml:space="preserve">[Pā. 6-1-180] as the</w:t>
      </w:r>
      <w:r>
        <w:t xml:space="preserve"> </w:t>
      </w:r>
      <w:r>
        <w:rPr>
          <w:iCs/>
          <w:i/>
        </w:rPr>
        <w:t xml:space="preserve">sārvadhātuka</w:t>
      </w:r>
      <w:r>
        <w:t xml:space="preserve"> </w:t>
      </w:r>
      <w:r>
        <w:t xml:space="preserve">follows);</w:t>
      </w:r>
      <w:r>
        <w:t xml:space="preserve"> </w:t>
      </w:r>
      <w:r>
        <w:rPr>
          <w:iCs/>
          <w:i/>
        </w:rPr>
        <w:t xml:space="preserve">krīḷāḥ</w:t>
      </w:r>
      <w:r>
        <w:t xml:space="preserve"> </w:t>
      </w:r>
      <w:r>
        <w:t xml:space="preserve">(</w:t>
      </w:r>
      <w:r>
        <w:rPr>
          <w:iCs/>
          <w:i/>
        </w:rPr>
        <w:t xml:space="preserve">ac</w:t>
      </w:r>
      <w:r>
        <w:t xml:space="preserve"> </w:t>
      </w:r>
      <w:r>
        <w:t xml:space="preserve">by</w:t>
      </w:r>
      <w:r>
        <w:t xml:space="preserve"> </w:t>
      </w:r>
      <w:r>
        <w:rPr>
          <w:iCs/>
          <w:i/>
        </w:rPr>
        <w:t xml:space="preserve">nandigrahapacādibhyaḥ</w:t>
      </w:r>
      <w:r>
        <w:t xml:space="preserve"> </w:t>
      </w:r>
      <w:r>
        <w:t xml:space="preserve">Pā. 3-1-134, with the agent sense; final acute as it is</w:t>
      </w:r>
      <w:r>
        <w:t xml:space="preserve"> </w:t>
      </w:r>
      <w:r>
        <w:rPr>
          <w:iCs/>
          <w:i/>
        </w:rPr>
        <w:t xml:space="preserve">cit</w:t>
      </w:r>
      <w:r>
        <w:t xml:space="preserve">);</w:t>
      </w:r>
      <w:r>
        <w:t xml:space="preserve"> </w:t>
      </w:r>
      <w:r>
        <w:rPr>
          <w:iCs/>
          <w:i/>
        </w:rPr>
        <w:t xml:space="preserve">vidatheṣu</w:t>
      </w:r>
      <w:r>
        <w:t xml:space="preserve"> </w:t>
      </w:r>
      <w:r>
        <w:t xml:space="preserve">(root</w:t>
      </w:r>
      <w:r>
        <w:t xml:space="preserve"> </w:t>
      </w:r>
      <w:r>
        <w:rPr>
          <w:iCs/>
          <w:i/>
        </w:rPr>
        <w:t xml:space="preserve">vida jñāne</w:t>
      </w:r>
      <w:r>
        <w:t xml:space="preserve">;</w:t>
      </w:r>
      <w:r>
        <w:t xml:space="preserve"> </w:t>
      </w:r>
      <w:r>
        <w:rPr>
          <w:iCs/>
          <w:i/>
        </w:rPr>
        <w:t xml:space="preserve">athac</w:t>
      </w:r>
      <w:r>
        <w:t xml:space="preserve"> </w:t>
      </w:r>
      <w:r>
        <w:t xml:space="preserve">by</w:t>
      </w:r>
      <w:r>
        <w:t xml:space="preserve"> </w:t>
      </w:r>
      <w:r>
        <w:rPr>
          <w:iCs/>
          <w:i/>
        </w:rPr>
        <w:t xml:space="preserve">rudhivididibhyāṃ jit</w:t>
      </w:r>
      <w:r>
        <w:t xml:space="preserve"> </w:t>
      </w:r>
      <w:r>
        <w:t xml:space="preserve">[Uṇ. 3-?]; because it is</w:t>
      </w:r>
      <w:r>
        <w:t xml:space="preserve"> </w:t>
      </w:r>
      <w:r>
        <w:rPr>
          <w:iCs/>
          <w:i/>
        </w:rPr>
        <w:t xml:space="preserve">jit</w:t>
      </w:r>
      <w:r>
        <w:t xml:space="preserve">, no</w:t>
      </w:r>
      <w:r>
        <w:t xml:space="preserve"> </w:t>
      </w:r>
      <w:r>
        <w:rPr>
          <w:iCs/>
          <w:i/>
        </w:rPr>
        <w:t xml:space="preserve">laghūpadha-guṇa</w:t>
      </w:r>
      <w:r>
        <w:t xml:space="preserve">; initial acute by the suffix; locative plural).</w:t>
      </w:r>
    </w:p>
    <w:bookmarkEnd w:id="37"/>
    <w:bookmarkStart w:id="39" w:name="printed-p.-16-pdf-36"/>
    <w:p>
      <w:pPr>
        <w:pStyle w:val="Heading3"/>
      </w:pPr>
      <w:r>
        <w:t xml:space="preserve">Printed p. 16 (PDF 36)</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Vyākaraṇa-prakriyā (continued, noted briefly).</w:t>
      </w:r>
      <w:r>
        <w:t xml:space="preserve"> </w:t>
      </w:r>
      <w:r>
        <w:rPr>
          <w:iCs/>
          <w:i/>
        </w:rPr>
        <w:t xml:space="preserve">ghṛṣvayaḥ</w:t>
      </w:r>
      <w:r>
        <w:t xml:space="preserve"> </w:t>
      </w:r>
      <w:r>
        <w:t xml:space="preserve">(root</w:t>
      </w:r>
      <w:r>
        <w:t xml:space="preserve"> </w:t>
      </w:r>
      <w:r>
        <w:rPr>
          <w:iCs/>
          <w:i/>
        </w:rPr>
        <w:t xml:space="preserve">ghṛṣa saṃgharṣe</w:t>
      </w:r>
      <w:r>
        <w:t xml:space="preserve">;</w:t>
      </w:r>
      <w:r>
        <w:t xml:space="preserve"> </w:t>
      </w:r>
      <w:r>
        <w:rPr>
          <w:iCs/>
          <w:i/>
        </w:rPr>
        <w:t xml:space="preserve">kvip</w:t>
      </w:r>
      <w:r>
        <w:t xml:space="preserve"> </w:t>
      </w:r>
      <w:r>
        <w:t xml:space="preserve">after</w:t>
      </w:r>
      <w:r>
        <w:t xml:space="preserve"> </w:t>
      </w:r>
      <w:r>
        <w:rPr>
          <w:iCs/>
          <w:i/>
        </w:rPr>
        <w:t xml:space="preserve">traivi-</w:t>
      </w:r>
      <w:r>
        <w:t xml:space="preserve"> </w:t>
      </w:r>
      <w:r>
        <w:t xml:space="preserve">… by Uṇ. 4-?? as a nipāta; nominative plural);</w:t>
      </w:r>
      <w:r>
        <w:t xml:space="preserve"> </w:t>
      </w:r>
      <w:r>
        <w:rPr>
          <w:iCs/>
          <w:i/>
        </w:rPr>
        <w:t xml:space="preserve">nakṣanti</w:t>
      </w:r>
      <w:r>
        <w:t xml:space="preserve"> </w:t>
      </w:r>
      <w:r>
        <w:t xml:space="preserve">(root</w:t>
      </w:r>
      <w:r>
        <w:t xml:space="preserve"> </w:t>
      </w:r>
      <w:r>
        <w:rPr>
          <w:iCs/>
          <w:i/>
        </w:rPr>
        <w:t xml:space="preserve">nakṣa vyāptau</w:t>
      </w:r>
      <w:r>
        <w:t xml:space="preserve">, of the</w:t>
      </w:r>
      <w:r>
        <w:t xml:space="preserve"> </w:t>
      </w:r>
      <w:r>
        <w:rPr>
          <w:iCs/>
          <w:i/>
        </w:rPr>
        <w:t xml:space="preserve">sautra</w:t>
      </w:r>
      <w:r>
        <w:t xml:space="preserve"> </w:t>
      </w:r>
      <w:r>
        <w:t xml:space="preserve">class;</w:t>
      </w:r>
      <w:r>
        <w:t xml:space="preserve"> </w:t>
      </w:r>
      <w:r>
        <w:rPr>
          <w:iCs/>
          <w:i/>
        </w:rPr>
        <w:t xml:space="preserve">laṭ</w:t>
      </w:r>
      <w:r>
        <w:t xml:space="preserve"> </w:t>
      </w:r>
      <w:r>
        <w:t xml:space="preserve">3rd plural; the root-accent remains as in</w:t>
      </w:r>
      <w:r>
        <w:t xml:space="preserve"> </w:t>
      </w:r>
      <w:r>
        <w:rPr>
          <w:iCs/>
          <w:i/>
        </w:rPr>
        <w:t xml:space="preserve">krīḷanti</w:t>
      </w:r>
      <w:r>
        <w:t xml:space="preserve">);</w:t>
      </w:r>
      <w:r>
        <w:t xml:space="preserve"> </w:t>
      </w:r>
      <w:r>
        <w:rPr>
          <w:iCs/>
          <w:i/>
        </w:rPr>
        <w:t xml:space="preserve">rudrāḥ</w:t>
      </w:r>
      <w:r>
        <w:t xml:space="preserve"> </w:t>
      </w:r>
      <w:r>
        <w:t xml:space="preserve">(root</w:t>
      </w:r>
      <w:r>
        <w:t xml:space="preserve"> </w:t>
      </w:r>
      <w:r>
        <w:rPr>
          <w:iCs/>
          <w:i/>
        </w:rPr>
        <w:t xml:space="preserve">rudir aśruvimocane</w:t>
      </w:r>
      <w:r>
        <w:t xml:space="preserve">;</w:t>
      </w:r>
      <w:r>
        <w:t xml:space="preserve"> </w:t>
      </w:r>
      <w:r>
        <w:rPr>
          <w:iCs/>
          <w:i/>
        </w:rPr>
        <w:t xml:space="preserve">rak</w:t>
      </w:r>
      <w:r>
        <w:t xml:space="preserve"> </w:t>
      </w:r>
      <w:r>
        <w:t xml:space="preserve">suffix by</w:t>
      </w:r>
      <w:r>
        <w:t xml:space="preserve"> </w:t>
      </w:r>
      <w:r>
        <w:rPr>
          <w:iCs/>
          <w:i/>
        </w:rPr>
        <w:t xml:space="preserve">sphāyitañcivañcy-</w:t>
      </w:r>
      <w:r>
        <w:t xml:space="preserve"> </w:t>
      </w:r>
      <w:r>
        <w:t xml:space="preserve">… [Uṇ. 2-13 [?]]; accent by the suffix);</w:t>
      </w:r>
      <w:r>
        <w:t xml:space="preserve"> </w:t>
      </w:r>
      <w:r>
        <w:rPr>
          <w:iCs/>
          <w:i/>
        </w:rPr>
        <w:t xml:space="preserve">namasvinam</w:t>
      </w:r>
      <w:r>
        <w:t xml:space="preserve"> </w:t>
      </w:r>
      <w:r>
        <w:t xml:space="preserve">(</w:t>
      </w:r>
      <w:r>
        <w:rPr>
          <w:iCs/>
          <w:i/>
        </w:rPr>
        <w:t xml:space="preserve">namas asya asti iti</w:t>
      </w:r>
      <w:r>
        <w:t xml:space="preserve">;</w:t>
      </w:r>
      <w:r>
        <w:t xml:space="preserve"> </w:t>
      </w:r>
      <w:r>
        <w:rPr>
          <w:iCs/>
          <w:i/>
        </w:rPr>
        <w:t xml:space="preserve">vini</w:t>
      </w:r>
      <w:r>
        <w:t xml:space="preserve"> </w:t>
      </w:r>
      <w:r>
        <w:t xml:space="preserve">in the sense of possession by</w:t>
      </w:r>
      <w:r>
        <w:t xml:space="preserve"> </w:t>
      </w:r>
      <w:r>
        <w:rPr>
          <w:iCs/>
          <w:i/>
        </w:rPr>
        <w:t xml:space="preserve">asmāyāmedhā…</w:t>
      </w:r>
      <w:r>
        <w:t xml:space="preserve"> </w:t>
      </w:r>
      <w:r>
        <w:t xml:space="preserve">[Pā. 5-2-121]; initial acute by the suffix; accusative);</w:t>
      </w:r>
      <w:r>
        <w:t xml:space="preserve"> </w:t>
      </w:r>
      <w:r>
        <w:rPr>
          <w:iCs/>
          <w:i/>
        </w:rPr>
        <w:t xml:space="preserve">mardhanti</w:t>
      </w:r>
      <w:r>
        <w:t xml:space="preserve"> </w:t>
      </w:r>
      <w:r>
        <w:t xml:space="preserve">(root</w:t>
      </w:r>
      <w:r>
        <w:t xml:space="preserve"> </w:t>
      </w:r>
      <w:r>
        <w:rPr>
          <w:iCs/>
          <w:i/>
        </w:rPr>
        <w:t xml:space="preserve">mṛdhu kledane</w:t>
      </w:r>
      <w:r>
        <w:t xml:space="preserve">;</w:t>
      </w:r>
      <w:r>
        <w:t xml:space="preserve"> </w:t>
      </w:r>
      <w:r>
        <w:rPr>
          <w:iCs/>
          <w:i/>
        </w:rPr>
        <w:t xml:space="preserve">laṭ</w:t>
      </w:r>
      <w:r>
        <w:t xml:space="preserve"> </w:t>
      </w:r>
      <w:r>
        <w:t xml:space="preserve">3rd plural;</w:t>
      </w:r>
      <w:r>
        <w:t xml:space="preserve"> </w:t>
      </w:r>
      <w:r>
        <w:rPr>
          <w:iCs/>
          <w:i/>
        </w:rPr>
        <w:t xml:space="preserve">nighāta</w:t>
      </w:r>
      <w:r>
        <w:t xml:space="preserve"> </w:t>
      </w:r>
      <w:r>
        <w:t xml:space="preserve">as it stands after a</w:t>
      </w:r>
      <w:r>
        <w:t xml:space="preserve"> </w:t>
      </w:r>
      <w:r>
        <w:rPr>
          <w:iCs/>
          <w:i/>
        </w:rPr>
        <w:t xml:space="preserve">tiṅanta</w:t>
      </w:r>
      <w:r>
        <w:t xml:space="preserve">);</w:t>
      </w:r>
      <w:r>
        <w:t xml:space="preserve"> </w:t>
      </w:r>
      <w:r>
        <w:rPr>
          <w:iCs/>
          <w:i/>
        </w:rPr>
        <w:t xml:space="preserve">svatavasaḥ</w:t>
      </w:r>
      <w:r>
        <w:t xml:space="preserve"> </w:t>
      </w:r>
      <w:r>
        <w:t xml:space="preserve">(</w:t>
      </w:r>
      <w:r>
        <w:rPr>
          <w:iCs/>
          <w:i/>
        </w:rPr>
        <w:t xml:space="preserve">svaṃ tavaḥ yeṣāṃ te</w:t>
      </w:r>
      <w:r>
        <w:t xml:space="preserve">;</w:t>
      </w:r>
      <w:r>
        <w:t xml:space="preserve"> </w:t>
      </w:r>
      <w:r>
        <w:rPr>
          <w:iCs/>
          <w:i/>
        </w:rPr>
        <w:t xml:space="preserve">bahuvrīhau prakṛtyā pūrvapadam</w:t>
      </w:r>
      <w:r>
        <w:t xml:space="preserve"> </w:t>
      </w:r>
      <w:r>
        <w:t xml:space="preserve">gives the accent of the first member);</w:t>
      </w:r>
      <w:r>
        <w:t xml:space="preserve"> </w:t>
      </w:r>
      <w:r>
        <w:rPr>
          <w:iCs/>
          <w:i/>
        </w:rPr>
        <w:t xml:space="preserve">haviṣkṛtam</w:t>
      </w:r>
      <w:r>
        <w:t xml:space="preserve"> </w:t>
      </w:r>
      <w:r>
        <w:t xml:space="preserve">(</w:t>
      </w:r>
      <w:r>
        <w:rPr>
          <w:iCs/>
          <w:i/>
        </w:rPr>
        <w:t xml:space="preserve">haviḥ karoti</w:t>
      </w:r>
      <w:r>
        <w:t xml:space="preserve">; root</w:t>
      </w:r>
      <w:r>
        <w:t xml:space="preserve"> </w:t>
      </w:r>
      <w:r>
        <w:rPr>
          <w:iCs/>
          <w:i/>
        </w:rPr>
        <w:t xml:space="preserve">ḍukṛñ karaṇe</w:t>
      </w:r>
      <w:r>
        <w:t xml:space="preserve">;</w:t>
      </w:r>
      <w:r>
        <w:t xml:space="preserve"> </w:t>
      </w:r>
      <w:r>
        <w:rPr>
          <w:iCs/>
          <w:i/>
        </w:rPr>
        <w:t xml:space="preserve">kvip</w:t>
      </w:r>
      <w:r>
        <w:t xml:space="preserve">;</w:t>
      </w:r>
      <w:r>
        <w:t xml:space="preserve"> </w:t>
      </w:r>
      <w:r>
        <w:rPr>
          <w:iCs/>
          <w:i/>
        </w:rPr>
        <w:t xml:space="preserve">hrasvasya piti kṛti tuk</w:t>
      </w:r>
      <w:r>
        <w:t xml:space="preserve"> </w:t>
      </w:r>
      <w:r>
        <w:t xml:space="preserve">Pā. 6-1-71 gives</w:t>
      </w:r>
      <w:r>
        <w:t xml:space="preserve"> </w:t>
      </w:r>
      <w:r>
        <w:rPr>
          <w:iCs/>
          <w:i/>
        </w:rPr>
        <w:t xml:space="preserve">tuk</w:t>
      </w:r>
      <w:r>
        <w:t xml:space="preserve">; accent of the final member’s nature). ‖ 2 ‖</w:t>
      </w:r>
    </w:p>
    <w:bookmarkStart w:id="38" w:name="ṛk-3"/>
    <w:p>
      <w:pPr>
        <w:pStyle w:val="Heading4"/>
      </w:pPr>
      <w:r>
        <w:t xml:space="preserve">Ṛk 3</w:t>
      </w:r>
    </w:p>
    <w:p>
      <w:pPr>
        <w:pStyle w:val="FirstParagraph"/>
      </w:pPr>
      <w:r>
        <w:rPr>
          <w:bCs/>
          <w:b/>
        </w:rPr>
        <w:t xml:space="preserve">॥ संहितापाठः ॥</w:t>
      </w:r>
    </w:p>
    <w:p>
      <w:pPr>
        <w:pStyle w:val="BlockText"/>
      </w:pPr>
      <w:r>
        <w:t xml:space="preserve">यस्मा ऊमासो अमृता अरासत रायस्पोषं च हविषा ददाशुषे ।</w:t>
      </w:r>
      <w:r>
        <w:t xml:space="preserve"> </w:t>
      </w:r>
      <w:r>
        <w:t xml:space="preserve">उक्षन्त्यस्मै मरुतो हिता इव पुरू रजांसि पयसा मयोभुवः ॥ ३ ॥</w:t>
      </w:r>
    </w:p>
    <w:p>
      <w:pPr>
        <w:pStyle w:val="BlockText"/>
      </w:pPr>
      <w:r>
        <w:rPr>
          <w:iCs/>
          <w:i/>
        </w:rPr>
        <w:t xml:space="preserve">yasmā ūmāso amṛtā arāsata rāyaspoṣaṃ ca haviṣā dadāśuṣe |</w:t>
      </w:r>
      <w:r>
        <w:t xml:space="preserve"> </w:t>
      </w:r>
      <w:r>
        <w:rPr>
          <w:iCs/>
          <w:i/>
        </w:rPr>
        <w:t xml:space="preserve">ukṣantyasmai maruto hitā iva purū rajāṃsi payasā mayobhuvaḥ ‖ 3 ‖</w:t>
      </w:r>
    </w:p>
    <w:p>
      <w:pPr>
        <w:pStyle w:val="FirstParagraph"/>
      </w:pPr>
      <w:r>
        <w:rPr>
          <w:bCs/>
          <w:b/>
        </w:rPr>
        <w:t xml:space="preserve">॥ पदपाठः ॥</w:t>
      </w:r>
    </w:p>
    <w:p>
      <w:pPr>
        <w:pStyle w:val="BlockText"/>
      </w:pPr>
      <w:r>
        <w:t xml:space="preserve">यस्मै । ऊमासः । अमृताः । अरासत । रायः । पोषम् । च । हविषा । ददाशुषे ।</w:t>
      </w:r>
      <w:r>
        <w:t xml:space="preserve"> </w:t>
      </w:r>
      <w:r>
        <w:t xml:space="preserve">उक्षन्ति । अस्मै । मरुतः । हिताःऽइव । पुरु । रजांसि । पयसा । मयःऽभुवः ॥ ३ ॥</w:t>
      </w:r>
    </w:p>
    <w:p>
      <w:pPr>
        <w:pStyle w:val="BlockText"/>
      </w:pPr>
      <w:r>
        <w:rPr>
          <w:iCs/>
          <w:i/>
        </w:rPr>
        <w:t xml:space="preserve">yasmai | ūmāsaḥ | amṛtāḥ | arāsata | rāyaḥ | poṣam | ca | haviṣā | dadāśuṣe |</w:t>
      </w:r>
      <w:r>
        <w:t xml:space="preserve"> </w:t>
      </w:r>
      <w:r>
        <w:rPr>
          <w:iCs/>
          <w:i/>
        </w:rPr>
        <w:t xml:space="preserve">ukṣanti | asmai | marutaḥ | hitāḥ ’iva | puru | rajāṃsi | payasā | mayaḥ ’bhuvaḥ ‖ 3 ‖</w:t>
      </w:r>
    </w:p>
    <w:bookmarkEnd w:id="38"/>
    <w:bookmarkEnd w:id="39"/>
    <w:bookmarkStart w:id="40" w:name="printed-p.-17-pdf-37"/>
    <w:p>
      <w:pPr>
        <w:pStyle w:val="Heading3"/>
      </w:pPr>
      <w:r>
        <w:t xml:space="preserve">Printed p. 17 (PDF 37)</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p>
    <w:p>
      <w:pPr>
        <w:pStyle w:val="BodyText"/>
      </w:pPr>
      <w:r>
        <w:rPr>
          <w:bCs/>
          <w:b/>
        </w:rPr>
        <w:t xml:space="preserve">॥ सायणभाष्यम् ॥</w:t>
      </w:r>
    </w:p>
    <w:p>
      <w:pPr>
        <w:pStyle w:val="BlockText"/>
      </w:pPr>
      <w:r>
        <w:t xml:space="preserve">यस्मै यजमानाय हविषा ददाशुषे सोमादिहविर्दत्तवते हविषा प्रीता ऊमासोऽवितारोऽमृता अमरणधर्माणो मरुतो रायस्पोषं धनस्य पुष्टिं । चशब्दात्सस्यादिपुष्टिं । अरासत प्रायच्छन् । रासतिर्दानार्थः । अस्मै यजमानाय हिता इव हिताचरणाः सखाय इव सन्तो मयोभुवः सुखस्य भावयितारो मरुतो रजांसि लोकान् पुरु प्रभूतं यथा भवति तथा पयसोदकेन सस्याद्युत्पत्त्यर्थमुक्षन्ति । सिञ्चन्ति ॥</w:t>
      </w:r>
    </w:p>
    <w:p>
      <w:pPr>
        <w:pStyle w:val="FirstParagraph"/>
      </w:pPr>
      <w:r>
        <w:rPr>
          <w:iCs/>
          <w:i/>
        </w:rPr>
        <w:t xml:space="preserve">Gist:</w:t>
      </w:r>
      <w:r>
        <w:t xml:space="preserve"> </w:t>
      </w:r>
      <w:r>
        <w:t xml:space="preserve">The immortal Maruts, protectors pleased with the oblation, have given wealth and the growth of crops to the sacrificer who gave the oblation; like well-wishing friends, bestowers of happiness, they sprinkle the worlds abundantly with water.</w:t>
      </w:r>
    </w:p>
    <w:p>
      <w:pPr>
        <w:pStyle w:val="BodyText"/>
      </w:pPr>
      <w:r>
        <w:rPr>
          <w:bCs/>
          <w:b/>
        </w:rPr>
        <w:t xml:space="preserve">Pratipadārtha.</w:t>
      </w:r>
      <w:r>
        <w:t xml:space="preserve"> </w:t>
      </w:r>
      <w:r>
        <w:rPr>
          <w:iCs/>
          <w:i/>
        </w:rPr>
        <w:t xml:space="preserve">haviṣā</w:t>
      </w:r>
      <w:r>
        <w:t xml:space="preserve"> </w:t>
      </w:r>
      <w:r>
        <w:t xml:space="preserve">— with the oblations such as Soma;</w:t>
      </w:r>
      <w:r>
        <w:t xml:space="preserve"> </w:t>
      </w:r>
      <w:r>
        <w:rPr>
          <w:iCs/>
          <w:i/>
        </w:rPr>
        <w:t xml:space="preserve">dadāśuṣe</w:t>
      </w:r>
      <w:r>
        <w:t xml:space="preserve"> </w:t>
      </w:r>
      <w:r>
        <w:t xml:space="preserve">— to him who offers;</w:t>
      </w:r>
      <w:r>
        <w:t xml:space="preserve"> </w:t>
      </w:r>
      <w:r>
        <w:rPr>
          <w:iCs/>
          <w:i/>
        </w:rPr>
        <w:t xml:space="preserve">yasmai</w:t>
      </w:r>
      <w:r>
        <w:t xml:space="preserve"> </w:t>
      </w:r>
      <w:r>
        <w:t xml:space="preserve">— to which sacrificer;</w:t>
      </w:r>
      <w:r>
        <w:t xml:space="preserve"> </w:t>
      </w:r>
      <w:r>
        <w:rPr>
          <w:iCs/>
          <w:i/>
        </w:rPr>
        <w:t xml:space="preserve">ūmāsaḥ</w:t>
      </w:r>
      <w:r>
        <w:t xml:space="preserve"> </w:t>
      </w:r>
      <w:r>
        <w:t xml:space="preserve">— the protectors;</w:t>
      </w:r>
      <w:r>
        <w:t xml:space="preserve"> </w:t>
      </w:r>
      <w:r>
        <w:rPr>
          <w:iCs/>
          <w:i/>
        </w:rPr>
        <w:t xml:space="preserve">amṛtāḥ</w:t>
      </w:r>
      <w:r>
        <w:t xml:space="preserve"> </w:t>
      </w:r>
      <w:r>
        <w:t xml:space="preserve">— those free of death, the Marut-gods;</w:t>
      </w:r>
      <w:r>
        <w:t xml:space="preserve"> </w:t>
      </w:r>
      <w:r>
        <w:rPr>
          <w:iCs/>
          <w:i/>
        </w:rPr>
        <w:t xml:space="preserve">rāyaḥ poṣam</w:t>
      </w:r>
      <w:r>
        <w:t xml:space="preserve"> </w:t>
      </w:r>
      <w:r>
        <w:t xml:space="preserve">— the increase of wealth;</w:t>
      </w:r>
      <w:r>
        <w:t xml:space="preserve"> </w:t>
      </w:r>
      <w:r>
        <w:rPr>
          <w:iCs/>
          <w:i/>
        </w:rPr>
        <w:t xml:space="preserve">ca</w:t>
      </w:r>
      <w:r>
        <w:t xml:space="preserve"> </w:t>
      </w:r>
      <w:r>
        <w:t xml:space="preserve">— and afterwards the increase of crops;</w:t>
      </w:r>
      <w:r>
        <w:t xml:space="preserve"> </w:t>
      </w:r>
      <w:r>
        <w:rPr>
          <w:iCs/>
          <w:i/>
        </w:rPr>
        <w:t xml:space="preserve">arāsata</w:t>
      </w:r>
      <w:r>
        <w:t xml:space="preserve"> </w:t>
      </w:r>
      <w:r>
        <w:t xml:space="preserve">— they give;</w:t>
      </w:r>
      <w:r>
        <w:t xml:space="preserve"> </w:t>
      </w:r>
      <w:r>
        <w:rPr>
          <w:iCs/>
          <w:i/>
        </w:rPr>
        <w:t xml:space="preserve">asmai</w:t>
      </w:r>
      <w:r>
        <w:t xml:space="preserve"> </w:t>
      </w:r>
      <w:r>
        <w:t xml:space="preserve">— to that sacrificer;</w:t>
      </w:r>
      <w:r>
        <w:t xml:space="preserve"> </w:t>
      </w:r>
      <w:r>
        <w:rPr>
          <w:iCs/>
          <w:i/>
        </w:rPr>
        <w:t xml:space="preserve">hitāḥ iva</w:t>
      </w:r>
      <w:r>
        <w:t xml:space="preserve"> </w:t>
      </w:r>
      <w:r>
        <w:t xml:space="preserve">— as friends who are well-wishers;</w:t>
      </w:r>
      <w:r>
        <w:t xml:space="preserve"> </w:t>
      </w:r>
      <w:r>
        <w:rPr>
          <w:iCs/>
          <w:i/>
        </w:rPr>
        <w:t xml:space="preserve">mayobhuvaḥ</w:t>
      </w:r>
      <w:r>
        <w:t xml:space="preserve"> </w:t>
      </w:r>
      <w:r>
        <w:t xml:space="preserve">— givers of happiness;</w:t>
      </w:r>
      <w:r>
        <w:t xml:space="preserve"> </w:t>
      </w:r>
      <w:r>
        <w:rPr>
          <w:iCs/>
          <w:i/>
        </w:rPr>
        <w:t xml:space="preserve">marutaḥ</w:t>
      </w:r>
      <w:r>
        <w:t xml:space="preserve"> </w:t>
      </w:r>
      <w:r>
        <w:t xml:space="preserve">— the Marut-gods;</w:t>
      </w:r>
      <w:r>
        <w:t xml:space="preserve"> </w:t>
      </w:r>
      <w:r>
        <w:rPr>
          <w:iCs/>
          <w:i/>
        </w:rPr>
        <w:t xml:space="preserve">rajāṃsi</w:t>
      </w:r>
      <w:r>
        <w:t xml:space="preserve"> </w:t>
      </w:r>
      <w:r>
        <w:t xml:space="preserve">— the worlds;</w:t>
      </w:r>
      <w:r>
        <w:t xml:space="preserve"> </w:t>
      </w:r>
      <w:r>
        <w:rPr>
          <w:iCs/>
          <w:i/>
        </w:rPr>
        <w:t xml:space="preserve">puru</w:t>
      </w:r>
      <w:r>
        <w:t xml:space="preserve"> </w:t>
      </w:r>
      <w:r>
        <w:t xml:space="preserve">— so that they grow;</w:t>
      </w:r>
      <w:r>
        <w:t xml:space="preserve"> </w:t>
      </w:r>
      <w:r>
        <w:rPr>
          <w:iCs/>
          <w:i/>
        </w:rPr>
        <w:t xml:space="preserve">payasā</w:t>
      </w:r>
      <w:r>
        <w:t xml:space="preserve"> </w:t>
      </w:r>
      <w:r>
        <w:t xml:space="preserve">— with water (for the sake of the growth of crops and the like);</w:t>
      </w:r>
      <w:r>
        <w:t xml:space="preserve"> </w:t>
      </w:r>
      <w:r>
        <w:rPr>
          <w:iCs/>
          <w:i/>
        </w:rPr>
        <w:t xml:space="preserve">ukṣanti</w:t>
      </w:r>
      <w:r>
        <w:t xml:space="preserve"> </w:t>
      </w:r>
      <w:r>
        <w:t xml:space="preserve">— they sprinkle.</w:t>
      </w:r>
    </w:p>
    <w:p>
      <w:pPr>
        <w:pStyle w:val="BodyText"/>
      </w:pPr>
      <w:r>
        <w:rPr>
          <w:bCs/>
          <w:b/>
        </w:rPr>
        <w:t xml:space="preserve">Bhāvārtha.</w:t>
      </w:r>
      <w:r>
        <w:t xml:space="preserve"> </w:t>
      </w:r>
      <w:r>
        <w:t xml:space="preserve">The Marut-gods, protectors and immortal, give to the sacrificer who offers oblations first the increase of wealth and then crops and cattle; and these Marut-gods, who, like friends who are well-wishers, are givers of happiness, by supplying water cause all the worlds to flourish by means of the growth of crops and the like.</w:t>
      </w:r>
    </w:p>
    <w:p>
      <w:pPr>
        <w:pStyle w:val="BodyText"/>
      </w:pPr>
      <w:r>
        <w:rPr>
          <w:bCs/>
          <w:b/>
        </w:rPr>
        <w:t xml:space="preserve">English Translation (as printed):</w:t>
      </w:r>
      <w:r>
        <w:t xml:space="preserve"> </w:t>
      </w:r>
      <w:r>
        <w:t xml:space="preserve">To him, the presenter (of offerings), the protecting and immortal Maruts, (gratified) by the oblation, have given abundance of riches: they, the bestowers of happiness, becoming, as it were, the friends (of the worshipper), sprinkle the regions plentifully with water.</w:t>
      </w:r>
    </w:p>
    <w:p>
      <w:pPr>
        <w:pStyle w:val="BodyText"/>
      </w:pPr>
      <w:r>
        <w:rPr>
          <w:bCs/>
          <w:b/>
        </w:rPr>
        <w:t xml:space="preserve">Special Topics (Viśeṣaviṣayagaḷu).</w:t>
      </w:r>
      <w:r>
        <w:t xml:space="preserve"> </w:t>
      </w:r>
      <w:r>
        <w:rPr>
          <w:iCs/>
          <w:i/>
        </w:rPr>
        <w:t xml:space="preserve">The main purport:</w:t>
      </w:r>
      <w:r>
        <w:t xml:space="preserve"> </w:t>
      </w:r>
      <w:r>
        <w:t xml:space="preserve">addressing the Marut-gods, the immortal Maruts give wealth, cattle, sons and the like to the sacrificer who offers oblations, and protect him. And, ever seeking the good of the sacrificer, for his advantage, for the protection of the world, and for the growth of crops, they bring about rain and wet the whole earth with water.</w:t>
      </w:r>
      <w:r>
        <w:t xml:space="preserve"> </w:t>
      </w:r>
      <w:r>
        <w:rPr>
          <w:iCs/>
          <w:i/>
        </w:rPr>
        <w:t xml:space="preserve">(Printer’s signature at the foot of the page:</w:t>
      </w:r>
      <w:r>
        <w:rPr>
          <w:iCs/>
          <w:i/>
        </w:rPr>
        <w:t xml:space="preserve"> </w:t>
      </w:r>
      <w:r>
        <w:rPr>
          <w:iCs/>
          <w:i/>
        </w:rPr>
        <w:t xml:space="preserve">“</w:t>
      </w:r>
      <w:r>
        <w:rPr>
          <w:iCs/>
          <w:i/>
        </w:rPr>
        <w:t xml:space="preserve">XIII 2</w:t>
      </w:r>
      <w:r>
        <w:rPr>
          <w:iCs/>
          <w:i/>
        </w:rPr>
        <w:t xml:space="preserve">”</w:t>
      </w:r>
      <w:r>
        <w:rPr>
          <w:iCs/>
          <w:i/>
        </w:rPr>
        <w:t xml:space="preserve">.)</w:t>
      </w:r>
    </w:p>
    <w:bookmarkEnd w:id="40"/>
    <w:bookmarkStart w:id="41" w:name="printed-p.-18-pdf-38"/>
    <w:p>
      <w:pPr>
        <w:pStyle w:val="Heading3"/>
      </w:pPr>
      <w:r>
        <w:t xml:space="preserve">Printed p. 18 (PDF 38)</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iCs/>
          <w:i/>
          <w:bCs/>
          <w:b/>
        </w:rPr>
        <w:t xml:space="preserve">rāyaḥ poṣam</w:t>
      </w:r>
      <w:r>
        <w:t xml:space="preserve"> </w:t>
      </w:r>
      <w:r>
        <w:t xml:space="preserve">—</w:t>
      </w:r>
      <w:r>
        <w:t xml:space="preserve"> </w:t>
      </w:r>
      <w:r>
        <w:rPr>
          <w:iCs/>
          <w:i/>
        </w:rPr>
        <w:t xml:space="preserve">rāyaḥ</w:t>
      </w:r>
      <w:r>
        <w:t xml:space="preserve"> </w:t>
      </w:r>
      <w:r>
        <w:t xml:space="preserve">is wealth,</w:t>
      </w:r>
      <w:r>
        <w:t xml:space="preserve"> </w:t>
      </w:r>
      <w:r>
        <w:rPr>
          <w:iCs/>
          <w:i/>
        </w:rPr>
        <w:t xml:space="preserve">poṣam</w:t>
      </w:r>
      <w:r>
        <w:t xml:space="preserve"> </w:t>
      </w:r>
      <w:r>
        <w:t xml:space="preserve">is increase; the sense is cattle and the like, the means to these.</w:t>
      </w:r>
    </w:p>
    <w:p>
      <w:pPr>
        <w:pStyle w:val="BodyText"/>
      </w:pPr>
      <w:r>
        <w:rPr>
          <w:iCs/>
          <w:i/>
          <w:bCs/>
          <w:b/>
        </w:rPr>
        <w:t xml:space="preserve">haviṣā dadāśuṣe</w:t>
      </w:r>
      <w:r>
        <w:t xml:space="preserve"> </w:t>
      </w:r>
      <w:r>
        <w:t xml:space="preserve">—</w:t>
      </w:r>
      <w:r>
        <w:t xml:space="preserve"> </w:t>
      </w:r>
      <w:r>
        <w:rPr>
          <w:iCs/>
          <w:i/>
        </w:rPr>
        <w:t xml:space="preserve">somādihavirdattavate</w:t>
      </w:r>
      <w:r>
        <w:t xml:space="preserve">: to the sacrificer who offers oblations such as Soma.</w:t>
      </w:r>
    </w:p>
    <w:p>
      <w:pPr>
        <w:pStyle w:val="BodyText"/>
      </w:pPr>
      <w:r>
        <w:rPr>
          <w:iCs/>
          <w:i/>
          <w:bCs/>
          <w:b/>
        </w:rPr>
        <w:t xml:space="preserve">hitā iva</w:t>
      </w:r>
      <w:r>
        <w:t xml:space="preserve"> </w:t>
      </w:r>
      <w:r>
        <w:t xml:space="preserve">—</w:t>
      </w:r>
      <w:r>
        <w:t xml:space="preserve"> </w:t>
      </w:r>
      <w:r>
        <w:rPr>
          <w:iCs/>
          <w:i/>
        </w:rPr>
        <w:t xml:space="preserve">hitācaraṇāḥ sakhāya iva</w:t>
      </w:r>
      <w:r>
        <w:t xml:space="preserve">: like friends who always do what is good; the Marut-gods seek only the good of the sacrificer.</w:t>
      </w:r>
    </w:p>
    <w:p>
      <w:pPr>
        <w:pStyle w:val="BodyText"/>
      </w:pPr>
      <w:r>
        <w:rPr>
          <w:iCs/>
          <w:i/>
          <w:bCs/>
          <w:b/>
        </w:rPr>
        <w:t xml:space="preserve">puru</w:t>
      </w:r>
      <w:r>
        <w:t xml:space="preserve"> </w:t>
      </w:r>
      <w:r>
        <w:t xml:space="preserve">—</w:t>
      </w:r>
      <w:r>
        <w:t xml:space="preserve"> </w:t>
      </w:r>
      <w:r>
        <w:rPr>
          <w:iCs/>
          <w:i/>
        </w:rPr>
        <w:t xml:space="preserve">prabhūtam</w:t>
      </w:r>
      <w:r>
        <w:t xml:space="preserve">: among the twelve names of</w:t>
      </w:r>
      <w:r>
        <w:t xml:space="preserve"> </w:t>
      </w:r>
      <w:r>
        <w:t xml:space="preserve">“</w:t>
      </w:r>
      <w:r>
        <w:t xml:space="preserve">much</w:t>
      </w:r>
      <w:r>
        <w:t xml:space="preserve">”</w:t>
      </w:r>
      <w:r>
        <w:t xml:space="preserve">, beginning with</w:t>
      </w:r>
      <w:r>
        <w:t xml:space="preserve"> </w:t>
      </w:r>
      <w:r>
        <w:rPr>
          <w:iCs/>
          <w:i/>
        </w:rPr>
        <w:t xml:space="preserve">uru</w:t>
      </w:r>
      <w:r>
        <w:t xml:space="preserve">,</w:t>
      </w:r>
      <w:r>
        <w:t xml:space="preserve"> </w:t>
      </w:r>
      <w:r>
        <w:rPr>
          <w:iCs/>
          <w:i/>
        </w:rPr>
        <w:t xml:space="preserve">tuvi</w:t>
      </w:r>
      <w:r>
        <w:t xml:space="preserve">, the word</w:t>
      </w:r>
      <w:r>
        <w:t xml:space="preserve"> </w:t>
      </w:r>
      <w:r>
        <w:rPr>
          <w:iCs/>
          <w:i/>
        </w:rPr>
        <w:t xml:space="preserve">puru</w:t>
      </w:r>
      <w:r>
        <w:t xml:space="preserve"> </w:t>
      </w:r>
      <w:r>
        <w:t xml:space="preserve">is read; hence</w:t>
      </w:r>
      <w:r>
        <w:t xml:space="preserve"> </w:t>
      </w:r>
      <w:r>
        <w:rPr>
          <w:iCs/>
          <w:i/>
        </w:rPr>
        <w:t xml:space="preserve">puru</w:t>
      </w:r>
      <w:r>
        <w:t xml:space="preserve"> </w:t>
      </w:r>
      <w:r>
        <w:t xml:space="preserve">means</w:t>
      </w:r>
      <w:r>
        <w:t xml:space="preserve"> </w:t>
      </w:r>
      <w:r>
        <w:t xml:space="preserve">“</w:t>
      </w:r>
      <w:r>
        <w:t xml:space="preserve">abundantly</w:t>
      </w:r>
      <w:r>
        <w:t xml:space="preserve">”</w:t>
      </w:r>
      <w:r>
        <w:t xml:space="preserve"> </w:t>
      </w:r>
      <w:r>
        <w:t xml:space="preserve">(Ni. 3-13 [?]).</w:t>
      </w:r>
    </w:p>
    <w:p>
      <w:pPr>
        <w:pStyle w:val="BodyText"/>
      </w:pPr>
      <w:r>
        <w:rPr>
          <w:iCs/>
          <w:i/>
          <w:bCs/>
          <w:b/>
        </w:rPr>
        <w:t xml:space="preserve">rajāṃsi</w:t>
      </w:r>
      <w:r>
        <w:t xml:space="preserve"> </w:t>
      </w:r>
      <w:r>
        <w:t xml:space="preserve">— the word</w:t>
      </w:r>
      <w:r>
        <w:t xml:space="preserve"> </w:t>
      </w:r>
      <w:r>
        <w:rPr>
          <w:iCs/>
          <w:i/>
        </w:rPr>
        <w:t xml:space="preserve">rajas</w:t>
      </w:r>
      <w:r>
        <w:t xml:space="preserve"> </w:t>
      </w:r>
      <w:r>
        <w:t xml:space="preserve">has several meanings:</w:t>
      </w:r>
      <w:r>
        <w:t xml:space="preserve"> </w:t>
      </w:r>
      <w:r>
        <w:rPr>
          <w:iCs/>
          <w:i/>
        </w:rPr>
        <w:t xml:space="preserve">rajas</w:t>
      </w:r>
      <w:r>
        <w:t xml:space="preserve"> </w:t>
      </w:r>
      <w:r>
        <w:t xml:space="preserve">is night (Ni. 1-7 [?]), also light, and water (Ni. 4-19 [?]) and world (Ni. 4-19 [?]); here the sense is worlds.</w:t>
      </w:r>
    </w:p>
    <w:p>
      <w:pPr>
        <w:pStyle w:val="BodyText"/>
      </w:pPr>
      <w:r>
        <w:rPr>
          <w:iCs/>
          <w:i/>
          <w:bCs/>
          <w:b/>
        </w:rPr>
        <w:t xml:space="preserve">mayobhuvaḥ</w:t>
      </w:r>
      <w:r>
        <w:t xml:space="preserve"> </w:t>
      </w:r>
      <w:r>
        <w:t xml:space="preserve">—</w:t>
      </w:r>
      <w:r>
        <w:t xml:space="preserve"> </w:t>
      </w:r>
      <w:r>
        <w:rPr>
          <w:iCs/>
          <w:i/>
        </w:rPr>
        <w:t xml:space="preserve">mayas</w:t>
      </w:r>
      <w:r>
        <w:t xml:space="preserve"> </w:t>
      </w:r>
      <w:r>
        <w:t xml:space="preserve">means happiness (Ni. 3-13 [?]); the Maruts, being makers of happiness for the sacrificers, are indicated by the epithet</w:t>
      </w:r>
      <w:r>
        <w:t xml:space="preserve"> </w:t>
      </w:r>
      <w:r>
        <w:rPr>
          <w:iCs/>
          <w:i/>
        </w:rPr>
        <w:t xml:space="preserve">mayobhuvaḥ</w:t>
      </w:r>
      <w:r>
        <w:t xml:space="preserve">; but this word is used in general of all deities.</w:t>
      </w:r>
    </w:p>
    <w:p>
      <w:pPr>
        <w:pStyle w:val="BodyText"/>
      </w:pPr>
      <w:r>
        <w:rPr>
          <w:bCs/>
          <w:b/>
        </w:rPr>
        <w:t xml:space="preserve">॥ व्याकरणप्रक्रिया ॥ — Vyākaraṇa-prakriyā (grammar page, noted briefly; sūtra numbers [?] where small).</w:t>
      </w:r>
      <w:r>
        <w:t xml:space="preserve"> </w:t>
      </w:r>
      <w:r>
        <w:rPr>
          <w:iCs/>
          <w:i/>
        </w:rPr>
        <w:t xml:space="preserve">ūmāsaḥ</w:t>
      </w:r>
      <w:r>
        <w:t xml:space="preserve"> </w:t>
      </w:r>
      <w:r>
        <w:t xml:space="preserve">(root</w:t>
      </w:r>
      <w:r>
        <w:t xml:space="preserve"> </w:t>
      </w:r>
      <w:r>
        <w:rPr>
          <w:iCs/>
          <w:i/>
        </w:rPr>
        <w:t xml:space="preserve">ava rakṣaṇe</w:t>
      </w:r>
      <w:r>
        <w:t xml:space="preserve">;</w:t>
      </w:r>
      <w:r>
        <w:t xml:space="preserve"> </w:t>
      </w:r>
      <w:r>
        <w:rPr>
          <w:iCs/>
          <w:i/>
        </w:rPr>
        <w:t xml:space="preserve">man</w:t>
      </w:r>
      <w:r>
        <w:t xml:space="preserve"> </w:t>
      </w:r>
      <w:r>
        <w:t xml:space="preserve">suffix by</w:t>
      </w:r>
      <w:r>
        <w:t xml:space="preserve"> </w:t>
      </w:r>
      <w:r>
        <w:rPr>
          <w:iCs/>
          <w:i/>
        </w:rPr>
        <w:t xml:space="preserve">avisiviśuśibhyaḥ kit</w:t>
      </w:r>
      <w:r>
        <w:t xml:space="preserve"> </w:t>
      </w:r>
      <w:r>
        <w:t xml:space="preserve">Uṇ. 1-142 [?]; as</w:t>
      </w:r>
      <w:r>
        <w:t xml:space="preserve"> </w:t>
      </w:r>
      <w:r>
        <w:rPr>
          <w:iCs/>
          <w:i/>
        </w:rPr>
        <w:t xml:space="preserve">kit</w:t>
      </w:r>
      <w:r>
        <w:t xml:space="preserve">, no guṇa;</w:t>
      </w:r>
      <w:r>
        <w:t xml:space="preserve"> </w:t>
      </w:r>
      <w:r>
        <w:rPr>
          <w:iCs/>
          <w:i/>
        </w:rPr>
        <w:t xml:space="preserve">ūṭh</w:t>
      </w:r>
      <w:r>
        <w:t xml:space="preserve"> </w:t>
      </w:r>
      <w:r>
        <w:t xml:space="preserve">substitution by</w:t>
      </w:r>
      <w:r>
        <w:t xml:space="preserve"> </w:t>
      </w:r>
      <w:r>
        <w:rPr>
          <w:iCs/>
          <w:i/>
        </w:rPr>
        <w:t xml:space="preserve">jvarasvara…</w:t>
      </w:r>
      <w:r>
        <w:t xml:space="preserve"> </w:t>
      </w:r>
      <w:r>
        <w:t xml:space="preserve">Pā. 6-4-20 [?]; initial acute by</w:t>
      </w:r>
      <w:r>
        <w:t xml:space="preserve"> </w:t>
      </w:r>
      <w:r>
        <w:rPr>
          <w:iCs/>
          <w:i/>
        </w:rPr>
        <w:t xml:space="preserve">jñityādir nityam</w:t>
      </w:r>
      <w:r>
        <w:t xml:space="preserve">;</w:t>
      </w:r>
      <w:r>
        <w:t xml:space="preserve"> </w:t>
      </w:r>
      <w:r>
        <w:rPr>
          <w:iCs/>
          <w:i/>
        </w:rPr>
        <w:t xml:space="preserve">jas</w:t>
      </w:r>
      <w:r>
        <w:t xml:space="preserve"> </w:t>
      </w:r>
      <w:r>
        <w:t xml:space="preserve">with</w:t>
      </w:r>
      <w:r>
        <w:t xml:space="preserve"> </w:t>
      </w:r>
      <w:r>
        <w:rPr>
          <w:iCs/>
          <w:i/>
        </w:rPr>
        <w:t xml:space="preserve">asuk</w:t>
      </w:r>
      <w:r>
        <w:t xml:space="preserve"> </w:t>
      </w:r>
      <w:r>
        <w:t xml:space="preserve">by</w:t>
      </w:r>
      <w:r>
        <w:t xml:space="preserve"> </w:t>
      </w:r>
      <w:r>
        <w:rPr>
          <w:iCs/>
          <w:i/>
        </w:rPr>
        <w:t xml:space="preserve">ājjaser asuk</w:t>
      </w:r>
      <w:r>
        <w:t xml:space="preserve"> </w:t>
      </w:r>
      <w:r>
        <w:t xml:space="preserve">Pā. 7-1-50).</w:t>
      </w:r>
      <w:r>
        <w:t xml:space="preserve"> </w:t>
      </w:r>
      <w:r>
        <w:rPr>
          <w:iCs/>
          <w:i/>
        </w:rPr>
        <w:t xml:space="preserve">amṛtāḥ</w:t>
      </w:r>
      <w:r>
        <w:t xml:space="preserve"> </w:t>
      </w:r>
      <w:r>
        <w:t xml:space="preserve">(the negative</w:t>
      </w:r>
      <w:r>
        <w:t xml:space="preserve"> </w:t>
      </w:r>
      <w:r>
        <w:rPr>
          <w:iCs/>
          <w:i/>
        </w:rPr>
        <w:t xml:space="preserve">naṅ</w:t>
      </w:r>
      <w:r>
        <w:t xml:space="preserve">; the accent displaced by</w:t>
      </w:r>
      <w:r>
        <w:t xml:space="preserve"> </w:t>
      </w:r>
      <w:r>
        <w:rPr>
          <w:iCs/>
          <w:i/>
        </w:rPr>
        <w:t xml:space="preserve">nañsubhyām</w:t>
      </w:r>
      <w:r>
        <w:t xml:space="preserve"> </w:t>
      </w:r>
      <w:r>
        <w:t xml:space="preserve">[Pā. 6-2-172], the later member’s initial acute).</w:t>
      </w:r>
      <w:r>
        <w:t xml:space="preserve"> </w:t>
      </w:r>
      <w:r>
        <w:rPr>
          <w:iCs/>
          <w:i/>
        </w:rPr>
        <w:t xml:space="preserve">arāsata</w:t>
      </w:r>
      <w:r>
        <w:t xml:space="preserve"> </w:t>
      </w:r>
      <w:r>
        <w:t xml:space="preserve">(root</w:t>
      </w:r>
      <w:r>
        <w:t xml:space="preserve"> </w:t>
      </w:r>
      <w:r>
        <w:rPr>
          <w:iCs/>
          <w:i/>
        </w:rPr>
        <w:t xml:space="preserve">rāsṛ śabde</w:t>
      </w:r>
      <w:r>
        <w:t xml:space="preserve">, here in the sense of giving;</w:t>
      </w:r>
      <w:r>
        <w:t xml:space="preserve"> </w:t>
      </w:r>
      <w:r>
        <w:rPr>
          <w:iCs/>
          <w:i/>
        </w:rPr>
        <w:t xml:space="preserve">luṅ</w:t>
      </w:r>
      <w:r>
        <w:t xml:space="preserve">? by</w:t>
      </w:r>
      <w:r>
        <w:t xml:space="preserve"> </w:t>
      </w:r>
      <w:r>
        <w:rPr>
          <w:iCs/>
          <w:i/>
        </w:rPr>
        <w:t xml:space="preserve">vyatyaya</w:t>
      </w:r>
      <w:r>
        <w:t xml:space="preserve"> </w:t>
      </w:r>
      <w:r>
        <w:t xml:space="preserve">[?],</w:t>
      </w:r>
      <w:r>
        <w:t xml:space="preserve"> </w:t>
      </w:r>
      <w:r>
        <w:rPr>
          <w:iCs/>
          <w:i/>
        </w:rPr>
        <w:t xml:space="preserve">ruk</w:t>
      </w:r>
      <w:r>
        <w:t xml:space="preserve">;</w:t>
      </w:r>
      <w:r>
        <w:t xml:space="preserve"> </w:t>
      </w:r>
      <w:r>
        <w:rPr>
          <w:iCs/>
          <w:i/>
        </w:rPr>
        <w:t xml:space="preserve">atādeśa</w:t>
      </w:r>
      <w:r>
        <w:t xml:space="preserve">;</w:t>
      </w:r>
      <w:r>
        <w:t xml:space="preserve"> </w:t>
      </w:r>
      <w:r>
        <w:rPr>
          <w:iCs/>
          <w:i/>
        </w:rPr>
        <w:t xml:space="preserve">laṅ</w:t>
      </w:r>
      <w:r>
        <w:t xml:space="preserve"> </w:t>
      </w:r>
      <w:r>
        <w:t xml:space="preserve">3rd plural; no</w:t>
      </w:r>
      <w:r>
        <w:t xml:space="preserve"> </w:t>
      </w:r>
      <w:r>
        <w:rPr>
          <w:iCs/>
          <w:i/>
        </w:rPr>
        <w:t xml:space="preserve">nighāta</w:t>
      </w:r>
      <w:r>
        <w:t xml:space="preserve"> </w:t>
      </w:r>
      <w:r>
        <w:t xml:space="preserve">as there is a connection with the sacrifice-word; as it has the</w:t>
      </w:r>
      <w:r>
        <w:t xml:space="preserve"> </w:t>
      </w:r>
      <w:r>
        <w:rPr>
          <w:iCs/>
          <w:i/>
        </w:rPr>
        <w:t xml:space="preserve">āṭ</w:t>
      </w:r>
      <w:r>
        <w:t xml:space="preserve"> </w:t>
      </w:r>
      <w:r>
        <w:t xml:space="preserve">augment, initial acute).</w:t>
      </w:r>
      <w:r>
        <w:t xml:space="preserve"> </w:t>
      </w:r>
      <w:r>
        <w:rPr>
          <w:iCs/>
          <w:i/>
        </w:rPr>
        <w:t xml:space="preserve">rāyaḥ</w:t>
      </w:r>
      <w:r>
        <w:t xml:space="preserve"> </w:t>
      </w:r>
      <w:r>
        <w:t xml:space="preserve">(</w:t>
      </w:r>
      <w:r>
        <w:rPr>
          <w:iCs/>
          <w:i/>
        </w:rPr>
        <w:t xml:space="preserve">ūḍidam…</w:t>
      </w:r>
      <w:r>
        <w:t xml:space="preserve"> </w:t>
      </w:r>
      <w:r>
        <w:t xml:space="preserve">Pā. 6-1-171 gives the acute to the case-ending).</w:t>
      </w:r>
      <w:r>
        <w:t xml:space="preserve"> </w:t>
      </w:r>
      <w:r>
        <w:rPr>
          <w:iCs/>
          <w:i/>
        </w:rPr>
        <w:t xml:space="preserve">dadāśuṣe</w:t>
      </w:r>
      <w:r>
        <w:t xml:space="preserve"> </w:t>
      </w:r>
      <w:r>
        <w:t xml:space="preserve">(root</w:t>
      </w:r>
      <w:r>
        <w:t xml:space="preserve"> </w:t>
      </w:r>
      <w:r>
        <w:rPr>
          <w:iCs/>
          <w:i/>
        </w:rPr>
        <w:t xml:space="preserve">dāś dāne</w:t>
      </w:r>
      <w:r>
        <w:t xml:space="preserve">;</w:t>
      </w:r>
      <w:r>
        <w:t xml:space="preserve"> </w:t>
      </w:r>
      <w:r>
        <w:rPr>
          <w:iCs/>
          <w:i/>
        </w:rPr>
        <w:t xml:space="preserve">kvasu</w:t>
      </w:r>
      <w:r>
        <w:t xml:space="preserve"> </w:t>
      </w:r>
      <w:r>
        <w:t xml:space="preserve">by</w:t>
      </w:r>
      <w:r>
        <w:t xml:space="preserve"> </w:t>
      </w:r>
      <w:r>
        <w:rPr>
          <w:iCs/>
          <w:i/>
        </w:rPr>
        <w:t xml:space="preserve">dāśvān sāhvān</w:t>
      </w:r>
      <w:r>
        <w:t xml:space="preserve"> </w:t>
      </w:r>
      <w:r>
        <w:t xml:space="preserve">… Pā. 3-2-107 [?]; reduplicated; dative singular).</w:t>
      </w:r>
    </w:p>
    <w:p>
      <w:r>
        <w:pict>
          <v:rect style="width:0;height:1.5pt" o:hralign="center" o:hrstd="t" o:hr="t"/>
        </w:pict>
      </w:r>
    </w:p>
    <w:bookmarkEnd w:id="41"/>
    <w:bookmarkStart w:id="43" w:name="printed-p.-19-pdf-39"/>
    <w:p>
      <w:pPr>
        <w:pStyle w:val="Heading3"/>
      </w:pPr>
      <w:r>
        <w:t xml:space="preserve">Printed p. 19 (PDF 39)</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r>
        <w:t xml:space="preserve"> </w:t>
      </w:r>
      <w:r>
        <w:rPr>
          <w:bCs/>
          <w:b/>
        </w:rPr>
        <w:t xml:space="preserve">Vyākaraṇa-prakriyā (continued, noted briefly).</w:t>
      </w:r>
      <w:r>
        <w:t xml:space="preserve"> </w:t>
      </w:r>
      <w:r>
        <w:rPr>
          <w:iCs/>
          <w:i/>
        </w:rPr>
        <w:t xml:space="preserve">dadāśuṣe</w:t>
      </w:r>
      <w:r>
        <w:t xml:space="preserve"> </w:t>
      </w:r>
      <w:r>
        <w:t xml:space="preserve">(</w:t>
      </w:r>
      <w:r>
        <w:rPr>
          <w:iCs/>
          <w:i/>
        </w:rPr>
        <w:t xml:space="preserve">vasoḥ samprasāraṇam</w:t>
      </w:r>
      <w:r>
        <w:t xml:space="preserve">:</w:t>
      </w:r>
      <w:r>
        <w:t xml:space="preserve"> </w:t>
      </w:r>
      <w:r>
        <w:rPr>
          <w:iCs/>
          <w:i/>
        </w:rPr>
        <w:t xml:space="preserve">va</w:t>
      </w:r>
      <w:r>
        <w:t xml:space="preserve"> </w:t>
      </w:r>
      <w:r>
        <w:t xml:space="preserve">becomes</w:t>
      </w:r>
      <w:r>
        <w:t xml:space="preserve"> </w:t>
      </w:r>
      <w:r>
        <w:rPr>
          <w:iCs/>
          <w:i/>
        </w:rPr>
        <w:t xml:space="preserve">u</w:t>
      </w:r>
      <w:r>
        <w:t xml:space="preserve">, the earlier form;</w:t>
      </w:r>
      <w:r>
        <w:t xml:space="preserve"> </w:t>
      </w:r>
      <w:r>
        <w:rPr>
          <w:iCs/>
          <w:i/>
        </w:rPr>
        <w:t xml:space="preserve">śāsivasighasīnāṃ ca</w:t>
      </w:r>
      <w:r>
        <w:t xml:space="preserve"> </w:t>
      </w:r>
      <w:r>
        <w:t xml:space="preserve">Pā. 8-3-60 [?] turns</w:t>
      </w:r>
      <w:r>
        <w:t xml:space="preserve"> </w:t>
      </w:r>
      <w:r>
        <w:rPr>
          <w:iCs/>
          <w:i/>
        </w:rPr>
        <w:t xml:space="preserve">s</w:t>
      </w:r>
      <w:r>
        <w:t xml:space="preserve"> </w:t>
      </w:r>
      <w:r>
        <w:t xml:space="preserve">into</w:t>
      </w:r>
      <w:r>
        <w:t xml:space="preserve"> </w:t>
      </w:r>
      <w:r>
        <w:rPr>
          <w:iCs/>
          <w:i/>
        </w:rPr>
        <w:t xml:space="preserve">ṣ</w:t>
      </w:r>
      <w:r>
        <w:t xml:space="preserve">).</w:t>
      </w:r>
      <w:r>
        <w:t xml:space="preserve"> </w:t>
      </w:r>
      <w:r>
        <w:rPr>
          <w:iCs/>
          <w:i/>
        </w:rPr>
        <w:t xml:space="preserve">ukṣanti</w:t>
      </w:r>
      <w:r>
        <w:t xml:space="preserve"> </w:t>
      </w:r>
      <w:r>
        <w:t xml:space="preserve">(root</w:t>
      </w:r>
      <w:r>
        <w:t xml:space="preserve"> </w:t>
      </w:r>
      <w:r>
        <w:rPr>
          <w:iCs/>
          <w:i/>
        </w:rPr>
        <w:t xml:space="preserve">ukṣa secane</w:t>
      </w:r>
      <w:r>
        <w:t xml:space="preserve">;</w:t>
      </w:r>
      <w:r>
        <w:t xml:space="preserve"> </w:t>
      </w:r>
      <w:r>
        <w:rPr>
          <w:iCs/>
          <w:i/>
        </w:rPr>
        <w:t xml:space="preserve">laṭ</w:t>
      </w:r>
      <w:r>
        <w:t xml:space="preserve"> </w:t>
      </w:r>
      <w:r>
        <w:t xml:space="preserve">3rd plural;</w:t>
      </w:r>
      <w:r>
        <w:t xml:space="preserve"> </w:t>
      </w:r>
      <w:r>
        <w:rPr>
          <w:iCs/>
          <w:i/>
        </w:rPr>
        <w:t xml:space="preserve">jhi</w:t>
      </w:r>
      <w:r>
        <w:t xml:space="preserve"> </w:t>
      </w:r>
      <w:r>
        <w:t xml:space="preserve">→</w:t>
      </w:r>
      <w:r>
        <w:t xml:space="preserve"> </w:t>
      </w:r>
      <w:r>
        <w:rPr>
          <w:iCs/>
          <w:i/>
        </w:rPr>
        <w:t xml:space="preserve">ant</w:t>
      </w:r>
      <w:r>
        <w:t xml:space="preserve">;</w:t>
      </w:r>
      <w:r>
        <w:t xml:space="preserve"> </w:t>
      </w:r>
      <w:r>
        <w:rPr>
          <w:iCs/>
          <w:i/>
        </w:rPr>
        <w:t xml:space="preserve">śap</w:t>
      </w:r>
      <w:r>
        <w:t xml:space="preserve"> </w:t>
      </w:r>
      <w:r>
        <w:t xml:space="preserve">dropped by</w:t>
      </w:r>
      <w:r>
        <w:t xml:space="preserve"> </w:t>
      </w:r>
      <w:r>
        <w:rPr>
          <w:iCs/>
          <w:i/>
        </w:rPr>
        <w:t xml:space="preserve">bahulaṃ chandasi</w:t>
      </w:r>
      <w:r>
        <w:t xml:space="preserve">; as it begins the pāda there is no</w:t>
      </w:r>
      <w:r>
        <w:t xml:space="preserve"> </w:t>
      </w:r>
      <w:r>
        <w:rPr>
          <w:iCs/>
          <w:i/>
        </w:rPr>
        <w:t xml:space="preserve">nighāta</w:t>
      </w:r>
      <w:r>
        <w:t xml:space="preserve">; initial acute by the suffix).</w:t>
      </w:r>
      <w:r>
        <w:t xml:space="preserve"> </w:t>
      </w:r>
      <w:r>
        <w:rPr>
          <w:iCs/>
          <w:i/>
        </w:rPr>
        <w:t xml:space="preserve">hitāḥ</w:t>
      </w:r>
      <w:r>
        <w:t xml:space="preserve"> </w:t>
      </w:r>
      <w:r>
        <w:t xml:space="preserve">(root</w:t>
      </w:r>
      <w:r>
        <w:t xml:space="preserve"> </w:t>
      </w:r>
      <w:r>
        <w:rPr>
          <w:iCs/>
          <w:i/>
        </w:rPr>
        <w:t xml:space="preserve">ḍudhāñ dhāraṇapoṣaṇayoḥ</w:t>
      </w:r>
      <w:r>
        <w:t xml:space="preserve">;</w:t>
      </w:r>
      <w:r>
        <w:t xml:space="preserve"> </w:t>
      </w:r>
      <w:r>
        <w:rPr>
          <w:iCs/>
          <w:i/>
        </w:rPr>
        <w:t xml:space="preserve">kta</w:t>
      </w:r>
      <w:r>
        <w:t xml:space="preserve"> </w:t>
      </w:r>
      <w:r>
        <w:t xml:space="preserve">suffix;</w:t>
      </w:r>
      <w:r>
        <w:t xml:space="preserve"> </w:t>
      </w:r>
      <w:r>
        <w:rPr>
          <w:iCs/>
          <w:i/>
        </w:rPr>
        <w:t xml:space="preserve">dadhāter hiḥ</w:t>
      </w:r>
      <w:r>
        <w:t xml:space="preserve"> </w:t>
      </w:r>
      <w:r>
        <w:t xml:space="preserve">Pā. 7-4-42 [?] gives</w:t>
      </w:r>
      <w:r>
        <w:t xml:space="preserve"> </w:t>
      </w:r>
      <w:r>
        <w:rPr>
          <w:iCs/>
          <w:i/>
        </w:rPr>
        <w:t xml:space="preserve">hi</w:t>
      </w:r>
      <w:r>
        <w:t xml:space="preserve"> </w:t>
      </w:r>
      <w:r>
        <w:t xml:space="preserve">for the root; final acute by the suffix).</w:t>
      </w:r>
      <w:r>
        <w:t xml:space="preserve"> </w:t>
      </w:r>
      <w:r>
        <w:rPr>
          <w:iCs/>
          <w:i/>
        </w:rPr>
        <w:t xml:space="preserve">mayobhuvaḥ</w:t>
      </w:r>
      <w:r>
        <w:t xml:space="preserve"> </w:t>
      </w:r>
      <w:r>
        <w:t xml:space="preserve">(</w:t>
      </w:r>
      <w:r>
        <w:rPr>
          <w:iCs/>
          <w:i/>
        </w:rPr>
        <w:t xml:space="preserve">mayas</w:t>
      </w:r>
      <w:r>
        <w:t xml:space="preserve"> </w:t>
      </w:r>
      <w:r>
        <w:t xml:space="preserve">is a word for happiness; with it as the</w:t>
      </w:r>
      <w:r>
        <w:t xml:space="preserve"> </w:t>
      </w:r>
      <w:r>
        <w:rPr>
          <w:iCs/>
          <w:i/>
        </w:rPr>
        <w:t xml:space="preserve">upapada</w:t>
      </w:r>
      <w:r>
        <w:t xml:space="preserve">,</w:t>
      </w:r>
      <w:r>
        <w:t xml:space="preserve"> </w:t>
      </w:r>
      <w:r>
        <w:rPr>
          <w:iCs/>
          <w:i/>
        </w:rPr>
        <w:t xml:space="preserve">kvip</w:t>
      </w:r>
      <w:r>
        <w:t xml:space="preserve"> </w:t>
      </w:r>
      <w:r>
        <w:t xml:space="preserve">after the root</w:t>
      </w:r>
      <w:r>
        <w:t xml:space="preserve"> </w:t>
      </w:r>
      <w:r>
        <w:rPr>
          <w:iCs/>
          <w:i/>
        </w:rPr>
        <w:t xml:space="preserve">bhū</w:t>
      </w:r>
      <w:r>
        <w:t xml:space="preserve">, which has the sense of</w:t>
      </w:r>
      <w:r>
        <w:t xml:space="preserve"> </w:t>
      </w:r>
      <w:r>
        <w:t xml:space="preserve">“</w:t>
      </w:r>
      <w:r>
        <w:t xml:space="preserve">causing</w:t>
      </w:r>
      <w:r>
        <w:t xml:space="preserve">”</w:t>
      </w:r>
      <w:r>
        <w:t xml:space="preserve"> </w:t>
      </w:r>
      <w:r>
        <w:t xml:space="preserve">within it; the</w:t>
      </w:r>
      <w:r>
        <w:t xml:space="preserve"> </w:t>
      </w:r>
      <w:r>
        <w:rPr>
          <w:iCs/>
          <w:i/>
        </w:rPr>
        <w:t xml:space="preserve">kṛdutta</w:t>
      </w:r>
      <w:r>
        <w:t xml:space="preserve"> </w:t>
      </w:r>
      <w:r>
        <w:t xml:space="preserve">member keeps its own accent; nominative plural). ‖ 3 ‖</w:t>
      </w:r>
    </w:p>
    <w:bookmarkStart w:id="42" w:name="ṛk-4"/>
    <w:p>
      <w:pPr>
        <w:pStyle w:val="Heading4"/>
      </w:pPr>
      <w:r>
        <w:t xml:space="preserve">Ṛk 4</w:t>
      </w:r>
    </w:p>
    <w:p>
      <w:pPr>
        <w:pStyle w:val="FirstParagraph"/>
      </w:pPr>
      <w:r>
        <w:rPr>
          <w:bCs/>
          <w:b/>
        </w:rPr>
        <w:t xml:space="preserve">॥ संहितापाठः ॥</w:t>
      </w:r>
    </w:p>
    <w:p>
      <w:pPr>
        <w:pStyle w:val="BlockText"/>
      </w:pPr>
      <w:r>
        <w:t xml:space="preserve">आ ये रजांसि तविषीभिरव्यत प्र व एवासः स्वयतासो अध्रजन् ।</w:t>
      </w:r>
      <w:r>
        <w:t xml:space="preserve"> </w:t>
      </w:r>
      <w:r>
        <w:t xml:space="preserve">भयन्ते विश्वा भुवनानि हर्म्या चित्रो वो यामः प्रयतास्वृष्टिषु ॥ ४ ॥</w:t>
      </w:r>
    </w:p>
    <w:p>
      <w:pPr>
        <w:pStyle w:val="BlockText"/>
      </w:pPr>
      <w:r>
        <w:rPr>
          <w:iCs/>
          <w:i/>
        </w:rPr>
        <w:t xml:space="preserve">ā ye rajāṃsi taviṣībhiravyata pra va evāsaḥ svayatāso adhrajan |</w:t>
      </w:r>
      <w:r>
        <w:t xml:space="preserve"> </w:t>
      </w:r>
      <w:r>
        <w:rPr>
          <w:iCs/>
          <w:i/>
        </w:rPr>
        <w:t xml:space="preserve">bhayante viśvā bhuvanāni harmyā citro vo yāmaḥ prayatāsvṛṣṭiṣu ‖ 4 ‖</w:t>
      </w:r>
    </w:p>
    <w:p>
      <w:pPr>
        <w:pStyle w:val="FirstParagraph"/>
      </w:pPr>
      <w:r>
        <w:rPr>
          <w:bCs/>
          <w:b/>
        </w:rPr>
        <w:t xml:space="preserve">॥ पदपाठः ॥</w:t>
      </w:r>
    </w:p>
    <w:p>
      <w:pPr>
        <w:pStyle w:val="BlockText"/>
      </w:pPr>
      <w:r>
        <w:t xml:space="preserve">आ । ये । रजांसि । तविषीभिः । अव्यत । प्र । वः । एवासः । स्वऽयतासः । अध्रजन् ।</w:t>
      </w:r>
      <w:r>
        <w:t xml:space="preserve"> </w:t>
      </w:r>
      <w:r>
        <w:t xml:space="preserve">भयन्ते । विश्वा । भुवनानि । हर्म्या । चित्रः । वः । यामः । प्रऽयतासु । ऋष्टिषु ॥ ४ ॥</w:t>
      </w:r>
    </w:p>
    <w:p>
      <w:pPr>
        <w:pStyle w:val="BlockText"/>
      </w:pPr>
      <w:r>
        <w:rPr>
          <w:iCs/>
          <w:i/>
        </w:rPr>
        <w:t xml:space="preserve">ā | ye | rajāṃsi | taviṣībhiḥ | avyata | pra | vaḥ | evāsaḥ | sva ’yatāsaḥ | adhrajan |</w:t>
      </w:r>
      <w:r>
        <w:t xml:space="preserve"> </w:t>
      </w:r>
      <w:r>
        <w:rPr>
          <w:iCs/>
          <w:i/>
        </w:rPr>
        <w:t xml:space="preserve">bhayante | viśvā | bhuvanāni | harmyā | citraḥ | vaḥ | yāmaḥ | pra ’yatāsu | ṛṣṭiṣu ‖ 4 ‖</w:t>
      </w:r>
    </w:p>
    <w:p>
      <w:pPr>
        <w:pStyle w:val="FirstParagraph"/>
      </w:pPr>
      <w:r>
        <w:rPr>
          <w:bCs/>
          <w:b/>
        </w:rPr>
        <w:t xml:space="preserve">॥ सायणभाष्यम् ॥</w:t>
      </w:r>
    </w:p>
    <w:p>
      <w:pPr>
        <w:pStyle w:val="BlockText"/>
      </w:pPr>
      <w:r>
        <w:t xml:space="preserve">हे मरुतः युष्मत्संबन्धिनो ये एवासः एवा अश्वविशेषास्तविषीभिः स्वकीयैर्बलैर्वृष्टिप्रदानादिरूपैः रजांसि लोकानाव्यत सर्वत आवृण्वन्ति ते वो युष्माकमेवासोऽश्वाः स्वयतासः स्वयमेव सारथिना विनैव युक्ताः प्राध्रजन् । प्रकर्षेण गच्छन्ति । व्याप्नुवन्ति । किञ्च युष्मदागमनाद्विश्वा भुवनानि सर्वाणि भूतजातानि विश्वा हर्म्या सर्वाणि हर्म्याणि च भयन्ते । बिभ्यति पतनात् । यस्मादेवं तस्माद्वो यामः चित्रः आश्चर्यभूत [?] इत्यर्थः । भीतेः कारणमाह । ऋष्टिषु युद्धस्थासु हेतिषु प्रयतासु प्रकर्षेणोद्यतासु सतीषु । अथवा भीतौ दृष्टान्तः । ऋष्टिषु प्रयतासु सतीषु । उपमेयं [?] । आयुधेषूद्यतेषु यथा जना बिभ्यति तद्वद्युष्मदागमनाद्बिभ्यतीत्यर्थः ॥</w:t>
      </w:r>
    </w:p>
    <w:p>
      <w:pPr>
        <w:pStyle w:val="BlockText"/>
      </w:pPr>
      <w:r>
        <w:rPr>
          <w:iCs/>
          <w:i/>
        </w:rPr>
        <w:t xml:space="preserve">he marutaḥ yuṣmatsaṃbandhino ye evāsaḥ evā aśvaviśeṣāstaviṣībhiḥ svakīyairbalairvṛṣṭipradānādirūpaiḥ rajāṃsi lokānāvyata sarvata āvṛṇvanti te vo yuṣmākamevāso ’śvāḥ svayatāsaḥ svayameva sārathinā vinaiva yuktāḥ prādhrajan | prakarṣeṇa gacchanti | vyāpnuvanti | kiñca yuṣmadāgamanādviśvā bhuvanāni sarvāṇi bhūtajātāni viśvā harmyā sarvāṇi harmyāṇi ca bhayante | bibhyati patanāt | yasmādevaṃ tasmādvo yāmaḥ citraḥ āścaryabhūta [?] ityarthaḥ | bhīteḥ kāraṇamāha | ṛṣṭiṣu yuddhasthāsu hetiṣu prayatāsu prakarṣeṇodyatāsu satīṣu | athavā bhītau dṛṣṭāntaḥ | ṛṣṭiṣu prayatāsu satīṣu | upameyaṃ [?] | āyudheṣūdyateṣu yathā janā bibhyati tadvadyuṣmadāgamanādbibhyatītyarthaḥ ‖</w:t>
      </w:r>
    </w:p>
    <w:bookmarkEnd w:id="42"/>
    <w:bookmarkEnd w:id="43"/>
    <w:bookmarkStart w:id="44" w:name="printed-p.-20-pdf-40"/>
    <w:p>
      <w:pPr>
        <w:pStyle w:val="Heading3"/>
      </w:pPr>
      <w:r>
        <w:t xml:space="preserve">Printed p. 20 (PDF 40)</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p>
    <w:p>
      <w:pPr>
        <w:pStyle w:val="BodyText"/>
      </w:pPr>
      <w:r>
        <w:rPr>
          <w:iCs/>
          <w:i/>
        </w:rPr>
        <w:t xml:space="preserve">Gist:</w:t>
      </w:r>
      <w:r>
        <w:t xml:space="preserve"> </w:t>
      </w:r>
      <w:r>
        <w:t xml:space="preserve">O Maruts, your horses, self-yoked and without a charioteer, pervade the worlds with their rain-giving strength; all beings and all houses tremble at your coming, as men tremble when weapons (</w:t>
      </w:r>
      <w:r>
        <w:rPr>
          <w:iCs/>
          <w:i/>
        </w:rPr>
        <w:t xml:space="preserve">ṛṣṭi</w:t>
      </w:r>
      <w:r>
        <w:t xml:space="preserve">) are raised in battle; your going is wondrous.</w:t>
      </w:r>
    </w:p>
    <w:p>
      <w:pPr>
        <w:pStyle w:val="BodyText"/>
      </w:pPr>
      <w:r>
        <w:rPr>
          <w:bCs/>
          <w:b/>
        </w:rPr>
        <w:t xml:space="preserve">Pratipadārtha.</w:t>
      </w:r>
      <w:r>
        <w:t xml:space="preserve"> </w:t>
      </w:r>
      <w:r>
        <w:t xml:space="preserve">(</w:t>
      </w:r>
      <w:r>
        <w:rPr>
          <w:iCs/>
          <w:i/>
        </w:rPr>
        <w:t xml:space="preserve">he</w:t>
      </w:r>
      <w:r>
        <w:t xml:space="preserve">)</w:t>
      </w:r>
      <w:r>
        <w:t xml:space="preserve"> </w:t>
      </w:r>
      <w:r>
        <w:rPr>
          <w:iCs/>
          <w:i/>
        </w:rPr>
        <w:t xml:space="preserve">marutaḥ</w:t>
      </w:r>
      <w:r>
        <w:t xml:space="preserve"> </w:t>
      </w:r>
      <w:r>
        <w:t xml:space="preserve">— O Marut-gods;</w:t>
      </w:r>
      <w:r>
        <w:t xml:space="preserve"> </w:t>
      </w:r>
      <w:r>
        <w:rPr>
          <w:iCs/>
          <w:i/>
        </w:rPr>
        <w:t xml:space="preserve">ye evāsaḥ</w:t>
      </w:r>
      <w:r>
        <w:t xml:space="preserve"> </w:t>
      </w:r>
      <w:r>
        <w:t xml:space="preserve">— those horses of yours;</w:t>
      </w:r>
      <w:r>
        <w:t xml:space="preserve"> </w:t>
      </w:r>
      <w:r>
        <w:rPr>
          <w:iCs/>
          <w:i/>
        </w:rPr>
        <w:t xml:space="preserve">taviṣībhiḥ</w:t>
      </w:r>
      <w:r>
        <w:t xml:space="preserve"> </w:t>
      </w:r>
      <w:r>
        <w:t xml:space="preserve">— by their own strength (in the form of giving rain);</w:t>
      </w:r>
      <w:r>
        <w:t xml:space="preserve"> </w:t>
      </w:r>
      <w:r>
        <w:rPr>
          <w:iCs/>
          <w:i/>
        </w:rPr>
        <w:t xml:space="preserve">rajāṃsi</w:t>
      </w:r>
      <w:r>
        <w:t xml:space="preserve"> </w:t>
      </w:r>
      <w:r>
        <w:t xml:space="preserve">— the worlds;</w:t>
      </w:r>
      <w:r>
        <w:t xml:space="preserve"> </w:t>
      </w:r>
      <w:r>
        <w:rPr>
          <w:iCs/>
          <w:i/>
        </w:rPr>
        <w:t xml:space="preserve">ā avyata</w:t>
      </w:r>
      <w:r>
        <w:t xml:space="preserve"> </w:t>
      </w:r>
      <w:r>
        <w:t xml:space="preserve">— they enclose everywhere; (</w:t>
      </w:r>
      <w:r>
        <w:rPr>
          <w:iCs/>
          <w:i/>
        </w:rPr>
        <w:t xml:space="preserve">te</w:t>
      </w:r>
      <w:r>
        <w:t xml:space="preserve">) — those;</w:t>
      </w:r>
      <w:r>
        <w:t xml:space="preserve"> </w:t>
      </w:r>
      <w:r>
        <w:rPr>
          <w:iCs/>
          <w:i/>
        </w:rPr>
        <w:t xml:space="preserve">vaḥ</w:t>
      </w:r>
      <w:r>
        <w:t xml:space="preserve"> </w:t>
      </w:r>
      <w:r>
        <w:t xml:space="preserve">— your (horses);</w:t>
      </w:r>
      <w:r>
        <w:t xml:space="preserve"> </w:t>
      </w:r>
      <w:r>
        <w:rPr>
          <w:iCs/>
          <w:i/>
        </w:rPr>
        <w:t xml:space="preserve">svayatāsaḥ</w:t>
      </w:r>
      <w:r>
        <w:t xml:space="preserve"> </w:t>
      </w:r>
      <w:r>
        <w:t xml:space="preserve">— self-yoked (yoked to the chariot of themselves, without a charioteer);</w:t>
      </w:r>
      <w:r>
        <w:t xml:space="preserve"> </w:t>
      </w:r>
      <w:r>
        <w:rPr>
          <w:iCs/>
          <w:i/>
        </w:rPr>
        <w:t xml:space="preserve">pra adhrajan</w:t>
      </w:r>
      <w:r>
        <w:t xml:space="preserve"> </w:t>
      </w:r>
      <w:r>
        <w:t xml:space="preserve">— pervade eminently; (</w:t>
      </w:r>
      <w:r>
        <w:rPr>
          <w:iCs/>
          <w:i/>
        </w:rPr>
        <w:t xml:space="preserve">kiṃca</w:t>
      </w:r>
      <w:r>
        <w:t xml:space="preserve"> </w:t>
      </w:r>
      <w:r>
        <w:t xml:space="preserve">— and further)</w:t>
      </w:r>
      <w:r>
        <w:t xml:space="preserve"> </w:t>
      </w:r>
      <w:r>
        <w:rPr>
          <w:iCs/>
          <w:i/>
        </w:rPr>
        <w:t xml:space="preserve">viśvā bhuvanāni</w:t>
      </w:r>
      <w:r>
        <w:t xml:space="preserve"> </w:t>
      </w:r>
      <w:r>
        <w:t xml:space="preserve">— all created beings; (</w:t>
      </w:r>
      <w:r>
        <w:rPr>
          <w:iCs/>
          <w:i/>
        </w:rPr>
        <w:t xml:space="preserve">viśvā</w:t>
      </w:r>
      <w:r>
        <w:t xml:space="preserve">)</w:t>
      </w:r>
      <w:r>
        <w:t xml:space="preserve"> </w:t>
      </w:r>
      <w:r>
        <w:rPr>
          <w:iCs/>
          <w:i/>
        </w:rPr>
        <w:t xml:space="preserve">harmyā</w:t>
      </w:r>
      <w:r>
        <w:t xml:space="preserve"> </w:t>
      </w:r>
      <w:r>
        <w:t xml:space="preserve">— all houses;</w:t>
      </w:r>
      <w:r>
        <w:t xml:space="preserve"> </w:t>
      </w:r>
      <w:r>
        <w:rPr>
          <w:iCs/>
          <w:i/>
        </w:rPr>
        <w:t xml:space="preserve">ṛṣṭiṣu</w:t>
      </w:r>
      <w:r>
        <w:t xml:space="preserve"> </w:t>
      </w:r>
      <w:r>
        <w:t xml:space="preserve">— weapons of war;</w:t>
      </w:r>
      <w:r>
        <w:t xml:space="preserve"> </w:t>
      </w:r>
      <w:r>
        <w:rPr>
          <w:iCs/>
          <w:i/>
        </w:rPr>
        <w:t xml:space="preserve">prayatāsu</w:t>
      </w:r>
      <w:r>
        <w:t xml:space="preserve"> </w:t>
      </w:r>
      <w:r>
        <w:t xml:space="preserve">— when raised up (as men are afraid);</w:t>
      </w:r>
      <w:r>
        <w:t xml:space="preserve"> </w:t>
      </w:r>
      <w:r>
        <w:rPr>
          <w:iCs/>
          <w:i/>
        </w:rPr>
        <w:t xml:space="preserve">bhayante</w:t>
      </w:r>
      <w:r>
        <w:t xml:space="preserve"> </w:t>
      </w:r>
      <w:r>
        <w:t xml:space="preserve">— they fear, are afraid (as if</w:t>
      </w:r>
      <w:r>
        <w:t xml:space="preserve"> </w:t>
      </w:r>
      <w:r>
        <w:t xml:space="preserve">“</w:t>
      </w:r>
      <w:r>
        <w:t xml:space="preserve">the worlds are afraid</w:t>
      </w:r>
      <w:r>
        <w:t xml:space="preserve">”</w:t>
      </w:r>
      <w:r>
        <w:t xml:space="preserve">); (</w:t>
      </w:r>
      <w:r>
        <w:rPr>
          <w:iCs/>
          <w:i/>
        </w:rPr>
        <w:t xml:space="preserve">tasmāt</w:t>
      </w:r>
      <w:r>
        <w:t xml:space="preserve">) — therefore;</w:t>
      </w:r>
      <w:r>
        <w:t xml:space="preserve"> </w:t>
      </w:r>
      <w:r>
        <w:rPr>
          <w:iCs/>
          <w:i/>
        </w:rPr>
        <w:t xml:space="preserve">vaḥ</w:t>
      </w:r>
      <w:r>
        <w:t xml:space="preserve"> </w:t>
      </w:r>
      <w:r>
        <w:t xml:space="preserve">— your;</w:t>
      </w:r>
      <w:r>
        <w:t xml:space="preserve"> </w:t>
      </w:r>
      <w:r>
        <w:rPr>
          <w:iCs/>
          <w:i/>
        </w:rPr>
        <w:t xml:space="preserve">yāmaḥ</w:t>
      </w:r>
      <w:r>
        <w:t xml:space="preserve"> </w:t>
      </w:r>
      <w:r>
        <w:t xml:space="preserve">— (that) going;</w:t>
      </w:r>
      <w:r>
        <w:t xml:space="preserve"> </w:t>
      </w:r>
      <w:r>
        <w:rPr>
          <w:iCs/>
          <w:i/>
        </w:rPr>
        <w:t xml:space="preserve">citraḥ</w:t>
      </w:r>
      <w:r>
        <w:t xml:space="preserve"> </w:t>
      </w:r>
      <w:r>
        <w:t xml:space="preserve">— is wondrous.</w:t>
      </w:r>
    </w:p>
    <w:p>
      <w:pPr>
        <w:pStyle w:val="BodyText"/>
      </w:pPr>
      <w:r>
        <w:rPr>
          <w:bCs/>
          <w:b/>
        </w:rPr>
        <w:t xml:space="preserve">Bhāvārtha.</w:t>
      </w:r>
      <w:r>
        <w:t xml:space="preserve"> </w:t>
      </w:r>
      <w:r>
        <w:t xml:space="preserve">O Maruts, your horses, yoked of themselves, move through all the worlds, distinguished by the power of giving rain; as men are seized with fear in battle at the weapons, so at your coming the palaces and all beings are seized with fear.</w:t>
      </w:r>
    </w:p>
    <w:p>
      <w:pPr>
        <w:pStyle w:val="BodyText"/>
      </w:pPr>
      <w:r>
        <w:rPr>
          <w:bCs/>
          <w:b/>
        </w:rPr>
        <w:t xml:space="preserve">English Translation (as printed):</w:t>
      </w:r>
      <w:r>
        <w:t xml:space="preserve"> </w:t>
      </w:r>
      <w:r>
        <w:t xml:space="preserve">Those, ycur [sic] coursers, which traverse the regions in their speed, proceed, self-guided: all worlds, all dwellings, are alarmed, for marvellous is your coming: (such fear as is felt) when spears are thrust forth (in battle).</w:t>
      </w:r>
    </w:p>
    <w:p>
      <w:pPr>
        <w:pStyle w:val="BodyText"/>
      </w:pPr>
      <w:r>
        <w:rPr>
          <w:bCs/>
          <w:b/>
        </w:rPr>
        <w:t xml:space="preserve">Special Topics (Viśeṣaviṣayagaḷu).</w:t>
      </w:r>
    </w:p>
    <w:p>
      <w:pPr>
        <w:pStyle w:val="BodyText"/>
      </w:pPr>
      <w:r>
        <w:rPr>
          <w:iCs/>
          <w:i/>
          <w:bCs/>
          <w:b/>
        </w:rPr>
        <w:t xml:space="preserve">rajāṃsi</w:t>
      </w:r>
      <w:r>
        <w:t xml:space="preserve"> </w:t>
      </w:r>
      <w:r>
        <w:t xml:space="preserve">—</w:t>
      </w:r>
      <w:r>
        <w:t xml:space="preserve"> </w:t>
      </w:r>
      <w:r>
        <w:rPr>
          <w:iCs/>
          <w:i/>
        </w:rPr>
        <w:t xml:space="preserve">rajo rajateḥ | jyotī raja ucyate | udakaṃ raja ucyate | lokā rajāṃsyucyante</w:t>
      </w:r>
      <w:r>
        <w:t xml:space="preserve"> </w:t>
      </w:r>
      <w:r>
        <w:t xml:space="preserve">[as read]. The word</w:t>
      </w:r>
      <w:r>
        <w:t xml:space="preserve"> </w:t>
      </w:r>
      <w:r>
        <w:rPr>
          <w:iCs/>
          <w:i/>
        </w:rPr>
        <w:t xml:space="preserve">rajas</w:t>
      </w:r>
      <w:r>
        <w:t xml:space="preserve"> </w:t>
      </w:r>
      <w:r>
        <w:t xml:space="preserve">has several meanings: light, water and worlds (Ni. 4-19); here the sense is worlds.</w:t>
      </w:r>
    </w:p>
    <w:p>
      <w:pPr>
        <w:pStyle w:val="BodyText"/>
      </w:pPr>
      <w:r>
        <w:rPr>
          <w:iCs/>
          <w:i/>
          <w:bCs/>
          <w:b/>
        </w:rPr>
        <w:t xml:space="preserve">taviṣībhiḥ</w:t>
      </w:r>
      <w:r>
        <w:t xml:space="preserve"> </w:t>
      </w:r>
      <w:r>
        <w:t xml:space="preserve">— the word</w:t>
      </w:r>
      <w:r>
        <w:t xml:space="preserve"> </w:t>
      </w:r>
      <w:r>
        <w:rPr>
          <w:iCs/>
          <w:i/>
        </w:rPr>
        <w:t xml:space="preserve">taviṣī</w:t>
      </w:r>
      <w:r>
        <w:t xml:space="preserve"> </w:t>
      </w:r>
      <w:r>
        <w:t xml:space="preserve">is read among the twenty-eight names of strength (Ni. 2-9). The Bhāṣyakāra explains this word as</w:t>
      </w:r>
      <w:r>
        <w:t xml:space="preserve"> </w:t>
      </w:r>
      <w:r>
        <w:rPr>
          <w:iCs/>
          <w:i/>
        </w:rPr>
        <w:t xml:space="preserve">svakīyair balair vṛṣṭipradānādirūpaiḥ</w:t>
      </w:r>
      <w:r>
        <w:t xml:space="preserve"> </w:t>
      </w:r>
      <w:r>
        <w:t xml:space="preserve">—</w:t>
      </w:r>
      <w:r>
        <w:t xml:space="preserve"> </w:t>
      </w:r>
      <w:r>
        <w:t xml:space="preserve">“</w:t>
      </w:r>
      <w:r>
        <w:t xml:space="preserve">by their own strengths, powers (in the form of giving rain, and so on)</w:t>
      </w:r>
      <w:r>
        <w:t xml:space="preserve">”</w:t>
      </w:r>
      <w:r>
        <w:t xml:space="preserve"> </w:t>
      </w:r>
      <w:r>
        <w:rPr>
          <w:iCs/>
          <w:i/>
        </w:rPr>
        <w:t xml:space="preserve">[continues on the next page]</w:t>
      </w:r>
    </w:p>
    <w:bookmarkEnd w:id="44"/>
    <w:bookmarkStart w:id="45" w:name="printed-p.-21-pdf-41"/>
    <w:p>
      <w:pPr>
        <w:pStyle w:val="Heading3"/>
      </w:pPr>
      <w:r>
        <w:t xml:space="preserve">Printed p. 21 (PDF 41)</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r>
        <w:t xml:space="preserve"> </w:t>
      </w:r>
      <w:r>
        <w:t xml:space="preserve">…by their own powers and capacities. The scholar Max Müller:</w:t>
      </w:r>
      <w:r>
        <w:t xml:space="preserve"> </w:t>
      </w:r>
      <w:r>
        <w:t xml:space="preserve">“</w:t>
      </w:r>
      <w:r>
        <w:t xml:space="preserve">you have stirred up the clouds with might</w:t>
      </w:r>
      <w:r>
        <w:t xml:space="preserve">”</w:t>
      </w:r>
      <w:r>
        <w:t xml:space="preserve"> </w:t>
      </w:r>
      <w:r>
        <w:t xml:space="preserve">(English in the source): with your strength and capacities you stir up the clouds and make it rain. When the rain pours, the wind blows with great violence, and so the Maruts display their strength: this is described here.</w:t>
      </w:r>
    </w:p>
    <w:p>
      <w:pPr>
        <w:pStyle w:val="BodyText"/>
      </w:pPr>
      <w:r>
        <w:rPr>
          <w:iCs/>
          <w:i/>
          <w:bCs/>
          <w:b/>
        </w:rPr>
        <w:t xml:space="preserve">avyata</w:t>
      </w:r>
      <w:r>
        <w:t xml:space="preserve"> </w:t>
      </w:r>
      <w:r>
        <w:t xml:space="preserve">—</w:t>
      </w:r>
      <w:r>
        <w:t xml:space="preserve"> </w:t>
      </w:r>
      <w:r>
        <w:rPr>
          <w:iCs/>
          <w:i/>
        </w:rPr>
        <w:t xml:space="preserve">lokān sarvata āvṛṇvanti</w:t>
      </w:r>
      <w:r>
        <w:t xml:space="preserve">: they pervade the whole earth, they enclose it — this is the Bhāṣyakāra’s explanation. The scholar Max Müller derives this word from the root</w:t>
      </w:r>
      <w:r>
        <w:t xml:space="preserve"> </w:t>
      </w:r>
      <w:r>
        <w:rPr>
          <w:iCs/>
          <w:i/>
        </w:rPr>
        <w:t xml:space="preserve">vī</w:t>
      </w:r>
      <w:r>
        <w:t xml:space="preserve"> </w:t>
      </w:r>
      <w:r>
        <w:t xml:space="preserve">in the sense</w:t>
      </w:r>
      <w:r>
        <w:t xml:space="preserve"> </w:t>
      </w:r>
      <w:r>
        <w:t xml:space="preserve">“</w:t>
      </w:r>
      <w:r>
        <w:t xml:space="preserve">to stir up, excite</w:t>
      </w:r>
      <w:r>
        <w:t xml:space="preserve">”</w:t>
      </w:r>
      <w:r>
        <w:t xml:space="preserve"> </w:t>
      </w:r>
      <w:r>
        <w:t xml:space="preserve">(English: to stir up, to excite), and says that here the Maruts stir up, impel, the clouds; and that</w:t>
      </w:r>
      <w:r>
        <w:t xml:space="preserve"> </w:t>
      </w:r>
      <w:r>
        <w:rPr>
          <w:iCs/>
          <w:i/>
        </w:rPr>
        <w:t xml:space="preserve">pravayaṇa</w:t>
      </w:r>
      <w:r>
        <w:t xml:space="preserve"> </w:t>
      </w:r>
      <w:r>
        <w:t xml:space="preserve">—</w:t>
      </w:r>
      <w:r>
        <w:t xml:space="preserve"> </w:t>
      </w:r>
      <w:r>
        <w:t xml:space="preserve">“</w:t>
      </w:r>
      <w:r>
        <w:t xml:space="preserve">a goad</w:t>
      </w:r>
      <w:r>
        <w:t xml:space="preserve">”</w:t>
      </w:r>
      <w:r>
        <w:t xml:space="preserve"> </w:t>
      </w:r>
      <w:r>
        <w:t xml:space="preserve">(English: a goad),</w:t>
      </w:r>
      <w:r>
        <w:t xml:space="preserve"> </w:t>
      </w:r>
      <w:r>
        <w:rPr>
          <w:iCs/>
          <w:i/>
        </w:rPr>
        <w:t xml:space="preserve">pravetṛ</w:t>
      </w:r>
      <w:r>
        <w:t xml:space="preserve"> </w:t>
      </w:r>
      <w:r>
        <w:t xml:space="preserve">—</w:t>
      </w:r>
      <w:r>
        <w:t xml:space="preserve"> </w:t>
      </w:r>
      <w:r>
        <w:t xml:space="preserve">“</w:t>
      </w:r>
      <w:r>
        <w:t xml:space="preserve">driver</w:t>
      </w:r>
      <w:r>
        <w:t xml:space="preserve">”</w:t>
      </w:r>
      <w:r>
        <w:t xml:space="preserve"> </w:t>
      </w:r>
      <w:r>
        <w:t xml:space="preserve">(English: driver) and similar words are formed from the same root.</w:t>
      </w:r>
    </w:p>
    <w:p>
      <w:pPr>
        <w:pStyle w:val="BodyText"/>
      </w:pPr>
      <w:r>
        <w:rPr>
          <w:iCs/>
          <w:i/>
          <w:bCs/>
          <w:b/>
        </w:rPr>
        <w:t xml:space="preserve">evāsaḥ</w:t>
      </w:r>
      <w:r>
        <w:t xml:space="preserve"> </w:t>
      </w:r>
      <w:r>
        <w:t xml:space="preserve">— this word, formed from the root</w:t>
      </w:r>
      <w:r>
        <w:t xml:space="preserve"> </w:t>
      </w:r>
      <w:r>
        <w:rPr>
          <w:iCs/>
          <w:i/>
        </w:rPr>
        <w:t xml:space="preserve">iṇ gatau</w:t>
      </w:r>
      <w:r>
        <w:t xml:space="preserve">, indicates swift going: [horses] that go with great speed. Here the horses of the Maruts are to be understood. According to the Nirukta the horses of the Maruts are</w:t>
      </w:r>
      <w:r>
        <w:t xml:space="preserve"> </w:t>
      </w:r>
      <w:r>
        <w:t xml:space="preserve">“</w:t>
      </w:r>
      <w:r>
        <w:rPr>
          <w:iCs/>
          <w:i/>
        </w:rPr>
        <w:t xml:space="preserve">pṛṣatyo marutām</w:t>
      </w:r>
      <w:r>
        <w:t xml:space="preserve">”</w:t>
      </w:r>
      <w:r>
        <w:t xml:space="preserve"> </w:t>
      </w:r>
      <w:r>
        <w:t xml:space="preserve">(Ni. 2-25 [?]), i.e. spotted deer (does), though in many ṛks words denoting horses are used.</w:t>
      </w:r>
    </w:p>
    <w:p>
      <w:pPr>
        <w:pStyle w:val="BodyText"/>
      </w:pPr>
      <w:r>
        <w:rPr>
          <w:iCs/>
          <w:i/>
          <w:bCs/>
          <w:b/>
        </w:rPr>
        <w:t xml:space="preserve">svayatāsaḥ</w:t>
      </w:r>
      <w:r>
        <w:t xml:space="preserve"> </w:t>
      </w:r>
      <w:r>
        <w:t xml:space="preserve">—</w:t>
      </w:r>
      <w:r>
        <w:t xml:space="preserve"> </w:t>
      </w:r>
      <w:r>
        <w:rPr>
          <w:iCs/>
          <w:i/>
        </w:rPr>
        <w:t xml:space="preserve">svayam eva sārathinā vinaiva yuktāḥ</w:t>
      </w:r>
      <w:r>
        <w:t xml:space="preserve">: [horses] that are yoked to the chariot on their own, is the purport: without the help of a charioteer. In ordinary practice the charioteer and the like harness the horses to the chariot; but the horses of the Maruts, in this way, have the capacity of yoking themselves, of their own accord, without the guidance or help of others. The same idea is described in connection with the horses called</w:t>
      </w:r>
      <w:r>
        <w:t xml:space="preserve"> </w:t>
      </w:r>
      <w:r>
        <w:rPr>
          <w:iCs/>
          <w:i/>
        </w:rPr>
        <w:t xml:space="preserve">hari</w:t>
      </w:r>
      <w:r>
        <w:t xml:space="preserve"> </w:t>
      </w:r>
      <w:r>
        <w:t xml:space="preserve">of Indra, and with the vehicle of the Aśvins.</w:t>
      </w:r>
    </w:p>
    <w:p>
      <w:pPr>
        <w:pStyle w:val="BodyText"/>
      </w:pPr>
      <w:r>
        <w:rPr>
          <w:iCs/>
          <w:i/>
          <w:bCs/>
          <w:b/>
        </w:rPr>
        <w:t xml:space="preserve">bhayante viśvā bhuvanāni harmyā</w:t>
      </w:r>
      <w:r>
        <w:t xml:space="preserve"> </w:t>
      </w:r>
      <w:r>
        <w:t xml:space="preserve">— all things and beings in the world, houses and buildings, tremble with fear at the coming of the Maruts. Because of the wind that blows with great violence, and because of the rain, trees, people and houses are shaken. By the blow of the wind trees roll over with their roots; houses fall. The ṛṣi has described this very matter by the word</w:t>
      </w:r>
      <w:r>
        <w:t xml:space="preserve"> </w:t>
      </w:r>
      <w:r>
        <w:rPr>
          <w:iCs/>
          <w:i/>
        </w:rPr>
        <w:t xml:space="preserve">bhayante</w:t>
      </w:r>
      <w:r>
        <w:t xml:space="preserve">.</w:t>
      </w:r>
    </w:p>
    <w:p>
      <w:pPr>
        <w:pStyle w:val="BodyText"/>
      </w:pPr>
      <w:r>
        <w:rPr>
          <w:iCs/>
          <w:i/>
          <w:bCs/>
          <w:b/>
        </w:rPr>
        <w:t xml:space="preserve">harmyā</w:t>
      </w:r>
      <w:r>
        <w:t xml:space="preserve"> </w:t>
      </w:r>
      <w:r>
        <w:t xml:space="preserve">—</w:t>
      </w:r>
      <w:r>
        <w:t xml:space="preserve"> </w:t>
      </w:r>
      <w:r>
        <w:rPr>
          <w:iCs/>
          <w:i/>
        </w:rPr>
        <w:t xml:space="preserve">sarvāṇi harmyāṇi</w:t>
      </w:r>
      <w:r>
        <w:t xml:space="preserve">:</w:t>
      </w:r>
      <w:r>
        <w:t xml:space="preserve"> </w:t>
      </w:r>
      <w:r>
        <w:t xml:space="preserve">“</w:t>
      </w:r>
      <w:r>
        <w:t xml:space="preserve">all houses</w:t>
      </w:r>
      <w:r>
        <w:t xml:space="preserve">”</w:t>
      </w:r>
      <w:r>
        <w:t xml:space="preserve"> </w:t>
      </w:r>
      <w:r>
        <w:t xml:space="preserve">is the Bhāṣyakāra’s explanation. The scholar Max Müller says that this word is an adjective of the word</w:t>
      </w:r>
      <w:r>
        <w:t xml:space="preserve"> </w:t>
      </w:r>
      <w:r>
        <w:rPr>
          <w:iCs/>
          <w:i/>
        </w:rPr>
        <w:t xml:space="preserve">bhuvanāni</w:t>
      </w:r>
      <w:r>
        <w:t xml:space="preserve">, and that</w:t>
      </w:r>
      <w:r>
        <w:t xml:space="preserve"> </w:t>
      </w:r>
      <w:r>
        <w:rPr>
          <w:iCs/>
          <w:i/>
        </w:rPr>
        <w:t xml:space="preserve">harmyā</w:t>
      </w:r>
      <w:r>
        <w:t xml:space="preserve"> </w:t>
      </w:r>
      <w:r>
        <w:t xml:space="preserve">means</w:t>
      </w:r>
      <w:r>
        <w:t xml:space="preserve"> </w:t>
      </w:r>
      <w:r>
        <w:t xml:space="preserve">“</w:t>
      </w:r>
      <w:r>
        <w:t xml:space="preserve">living in houses</w:t>
      </w:r>
      <w:r>
        <w:t xml:space="preserve">”</w:t>
      </w:r>
      <w:r>
        <w:t xml:space="preserve">; and he has explained the various meanings of this word.</w:t>
      </w:r>
      <w:r>
        <w:t xml:space="preserve"> </w:t>
      </w:r>
      <w:r>
        <w:rPr>
          <w:iCs/>
          <w:i/>
        </w:rPr>
        <w:t xml:space="preserve">Harmya</w:t>
      </w:r>
      <w:r>
        <w:t xml:space="preserve">, in order, means a pit that holds fire, a hearth, a house — which he suggests marks the changes of meaning in the course of time. He thinks as follows</w:t>
      </w:r>
      <w:r>
        <w:t xml:space="preserve"> </w:t>
      </w:r>
      <w:r>
        <w:rPr>
          <w:iCs/>
          <w:i/>
        </w:rPr>
        <w:t xml:space="preserve">[English quotation continues on the next page]</w:t>
      </w:r>
      <w:r>
        <w:t xml:space="preserve">:</w:t>
      </w:r>
    </w:p>
    <w:bookmarkEnd w:id="45"/>
    <w:bookmarkStart w:id="46" w:name="printed-p.-22-pdf-42"/>
    <w:p>
      <w:pPr>
        <w:pStyle w:val="Heading3"/>
      </w:pPr>
      <w:r>
        <w:t xml:space="preserve">Printed p. 22 (PDF 42)</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w:t>
      </w:r>
      <w:r>
        <w:t xml:space="preserve"> </w:t>
      </w:r>
      <w:r>
        <w:t xml:space="preserve">“</w:t>
      </w:r>
      <w:r>
        <w:t xml:space="preserve">हर्म्य (</w:t>
      </w:r>
      <w:r>
        <w:rPr>
          <w:iCs/>
          <w:i/>
        </w:rPr>
        <w:t xml:space="preserve">harmya</w:t>
      </w:r>
      <w:r>
        <w:t xml:space="preserve">) is used here as an adjective of भुवनानि and can only mean living in houses. It does not, however, occur again in the same sense, though it occurs several times as a Substantive, meaning houses· Its original meaning is fire-pit, then, hearth, then house, a transition of meaning analogous to that of aedes. Most of the ancient nations begin their kitchen with a fire-pit. They dig a hole in the ground, take a piece of the animal’s raw hide, and press it down with their hands close to the sides of the hole, which thus becomes a sort of pot or basin. This they fill with water, and they make a number of stones red-hot in a fire clse [sic] by. The meat is put into the water, and the stones dropped in till the meat is boiled. Catlin describes the process as awkward and tedious, and says that since the Assinaboins had learnt from the Mandans to make pottery, and had been supplied with vessels by the traders, they had entirely done away the custom excepting at public festivals; where they seem, like all others of the human family, to take pleasure in cherishing and perpetuating their ancient customs. This pit was called हर्म्य.</w:t>
      </w:r>
      <w:r>
        <w:t xml:space="preserve">”</w:t>
      </w:r>
      <w:r>
        <w:t xml:space="preserve"> </w:t>
      </w:r>
      <w:r>
        <w:t xml:space="preserve">(Tylor’s Early History of mankind. p. 262).</w:t>
      </w:r>
    </w:p>
    <w:p>
      <w:pPr>
        <w:pStyle w:val="BodyText"/>
      </w:pPr>
      <w:r>
        <w:t xml:space="preserve">Besides this:</w:t>
      </w:r>
    </w:p>
    <w:p>
      <w:pPr>
        <w:pStyle w:val="BlockText"/>
      </w:pPr>
      <w:r>
        <w:t xml:space="preserve">के हर्म्येष्ठाः शिशवो न शुभ्रा वत्सासो न प्र क्रीळिनः पयोधाः ।</w:t>
      </w:r>
    </w:p>
    <w:p>
      <w:pPr>
        <w:pStyle w:val="BlockText"/>
      </w:pPr>
      <w:r>
        <w:rPr>
          <w:iCs/>
          <w:i/>
        </w:rPr>
        <w:t xml:space="preserve">ke harmyeṣṭhāḥ śiśavo na śubhrā vatsāso na pra krīḷinaḥ payodhāḥ |</w:t>
      </w:r>
    </w:p>
    <w:p>
      <w:pPr>
        <w:pStyle w:val="FirstParagraph"/>
      </w:pPr>
      <w:r>
        <w:t xml:space="preserve">(Ṛ. Saṃ. 7-56-16 [?]) — in this ṛk the Maruts are described as shining like small children, sitting near the hearth (</w:t>
      </w:r>
      <w:r>
        <w:rPr>
          <w:iCs/>
          <w:i/>
        </w:rPr>
        <w:t xml:space="preserve">oley</w:t>
      </w:r>
      <w:r>
        <w:t xml:space="preserve">); hence</w:t>
      </w:r>
      <w:r>
        <w:t xml:space="preserve"> </w:t>
      </w:r>
      <w:r>
        <w:rPr>
          <w:iCs/>
          <w:i/>
        </w:rPr>
        <w:t xml:space="preserve">harmya</w:t>
      </w:r>
      <w:r>
        <w:t xml:space="preserve"> </w:t>
      </w:r>
      <w:r>
        <w:t xml:space="preserve">here means hearth.</w:t>
      </w:r>
    </w:p>
    <w:p>
      <w:pPr>
        <w:pStyle w:val="BlockText"/>
      </w:pPr>
      <w:r>
        <w:t xml:space="preserve">तेषां स हन्मो अक्षाणि यथेदं हर्म्यं तथा ।</w:t>
      </w:r>
    </w:p>
    <w:p>
      <w:pPr>
        <w:pStyle w:val="BlockText"/>
      </w:pPr>
      <w:r>
        <w:rPr>
          <w:iCs/>
          <w:i/>
        </w:rPr>
        <w:t xml:space="preserve">teṣāṃ sa hanmo akṣāṇi yathedaṃ harmyaṃ tathā |</w:t>
      </w:r>
    </w:p>
    <w:p>
      <w:pPr>
        <w:pStyle w:val="FirstParagraph"/>
      </w:pPr>
      <w:r>
        <w:t xml:space="preserve">(Ṛ. Saṃ. 7-55-6 [?]) — in this ṛk, saying</w:t>
      </w:r>
      <w:r>
        <w:t xml:space="preserve"> </w:t>
      </w:r>
      <w:r>
        <w:t xml:space="preserve">“</w:t>
      </w:r>
      <w:r>
        <w:t xml:space="preserve">we shall close our eyes as we close this house</w:t>
      </w:r>
      <w:r>
        <w:t xml:space="preserve">”</w:t>
      </w:r>
      <w:r>
        <w:t xml:space="preserve">, the word</w:t>
      </w:r>
      <w:r>
        <w:t xml:space="preserve"> </w:t>
      </w:r>
      <w:r>
        <w:rPr>
          <w:iCs/>
          <w:i/>
        </w:rPr>
        <w:t xml:space="preserve">harmya</w:t>
      </w:r>
      <w:r>
        <w:t xml:space="preserve"> </w:t>
      </w:r>
      <w:r>
        <w:t xml:space="preserve">here means house.</w:t>
      </w:r>
    </w:p>
    <w:p>
      <w:pPr>
        <w:pStyle w:val="BlockText"/>
      </w:pPr>
      <w:r>
        <w:t xml:space="preserve">अभूदु केतुरुषसः पुरस्तात्प्रतीच्यागादधि हर्म्येभ्यः । [?]</w:t>
      </w:r>
    </w:p>
    <w:p>
      <w:pPr>
        <w:pStyle w:val="BlockText"/>
      </w:pPr>
      <w:r>
        <w:rPr>
          <w:iCs/>
          <w:i/>
        </w:rPr>
        <w:t xml:space="preserve">abhūdu keturuṣasaḥ purastātpratīcyāgādadhi harmyebhyaḥ | [?]</w:t>
      </w:r>
    </w:p>
    <w:p>
      <w:pPr>
        <w:pStyle w:val="FirstParagraph"/>
      </w:pPr>
      <w:r>
        <w:t xml:space="preserve">(Ṛ. Saṃ. 7-76-3 [?]) — in this ṛk,</w:t>
      </w:r>
      <w:r>
        <w:t xml:space="preserve"> </w:t>
      </w:r>
      <w:r>
        <w:t xml:space="preserve">“</w:t>
      </w:r>
      <w:r>
        <w:t xml:space="preserve">the light of the dawn falls first on the houses</w:t>
      </w:r>
      <w:r>
        <w:t xml:space="preserve">”</w:t>
      </w:r>
      <w:r>
        <w:t xml:space="preserve">, the word</w:t>
      </w:r>
      <w:r>
        <w:t xml:space="preserve"> </w:t>
      </w:r>
      <w:r>
        <w:rPr>
          <w:iCs/>
          <w:i/>
        </w:rPr>
        <w:t xml:space="preserve">harmya</w:t>
      </w:r>
      <w:r>
        <w:t xml:space="preserve"> </w:t>
      </w:r>
      <w:r>
        <w:t xml:space="preserve">means houses.</w:t>
      </w:r>
    </w:p>
    <w:p>
      <w:r>
        <w:pict>
          <v:rect style="width:0;height:1.5pt" o:hralign="center" o:hrstd="t" o:hr="t"/>
        </w:pict>
      </w:r>
    </w:p>
    <w:bookmarkEnd w:id="46"/>
    <w:bookmarkStart w:id="47" w:name="printed-p.-23-pdf-43"/>
    <w:p>
      <w:pPr>
        <w:pStyle w:val="Heading3"/>
      </w:pPr>
      <w:r>
        <w:t xml:space="preserve">Printed p. 23 (PDF 43)</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r>
        <w:t xml:space="preserve"> </w:t>
      </w:r>
      <w:r>
        <w:rPr>
          <w:bCs/>
          <w:b/>
        </w:rPr>
        <w:t xml:space="preserve">Special Topics (continued:</w:t>
      </w:r>
      <w:r>
        <w:rPr>
          <w:bCs/>
          <w:b/>
        </w:rPr>
        <w:t xml:space="preserve"> </w:t>
      </w:r>
      <w:r>
        <w:rPr>
          <w:iCs/>
          <w:i/>
          <w:bCs/>
          <w:b/>
        </w:rPr>
        <w:t xml:space="preserve">harmyā</w:t>
      </w:r>
      <w:r>
        <w:rPr>
          <w:bCs/>
          <w:b/>
        </w:rPr>
        <w:t xml:space="preserve">).</w:t>
      </w:r>
    </w:p>
    <w:p>
      <w:pPr>
        <w:pStyle w:val="BlockText"/>
      </w:pPr>
      <w:r>
        <w:t xml:space="preserve">स शेवृधो जात आ हर्म्येषु नाभिर्युवा भवति रोचनस्य ।</w:t>
      </w:r>
    </w:p>
    <w:p>
      <w:pPr>
        <w:pStyle w:val="BlockText"/>
      </w:pPr>
      <w:r>
        <w:rPr>
          <w:iCs/>
          <w:i/>
        </w:rPr>
        <w:t xml:space="preserve">sa śevṛdho jāta ā harmyeṣu nābhiryuvā bhavati rocanasya |</w:t>
      </w:r>
    </w:p>
    <w:p>
      <w:pPr>
        <w:pStyle w:val="FirstParagraph"/>
      </w:pPr>
      <w:r>
        <w:t xml:space="preserve">(Ṛ. Saṃ. 10-46-3) — in this,</w:t>
      </w:r>
      <w:r>
        <w:t xml:space="preserve"> </w:t>
      </w:r>
      <w:r>
        <w:t xml:space="preserve">“</w:t>
      </w:r>
      <w:r>
        <w:t xml:space="preserve">Agni is born in houses (that is, he who bears fire in houses)</w:t>
      </w:r>
      <w:r>
        <w:t xml:space="preserve">”</w:t>
      </w:r>
      <w:r>
        <w:t xml:space="preserve">: the word</w:t>
      </w:r>
      <w:r>
        <w:t xml:space="preserve"> </w:t>
      </w:r>
      <w:r>
        <w:rPr>
          <w:iCs/>
          <w:i/>
        </w:rPr>
        <w:t xml:space="preserve">harmya</w:t>
      </w:r>
      <w:r>
        <w:t xml:space="preserve"> </w:t>
      </w:r>
      <w:r>
        <w:t xml:space="preserve">denotes the sense</w:t>
      </w:r>
      <w:r>
        <w:t xml:space="preserve"> </w:t>
      </w:r>
      <w:r>
        <w:t xml:space="preserve">“</w:t>
      </w:r>
      <w:r>
        <w:t xml:space="preserve">house</w:t>
      </w:r>
      <w:r>
        <w:t xml:space="preserve">”</w:t>
      </w:r>
      <w:r>
        <w:t xml:space="preserve">.</w:t>
      </w:r>
    </w:p>
    <w:p>
      <w:pPr>
        <w:pStyle w:val="BlockText"/>
      </w:pPr>
      <w:r>
        <w:t xml:space="preserve">मन्योरियाय हर्म्येषु तस्थौ यतः प्रजज्ञ इन्द्रो अस्य वेद ।</w:t>
      </w:r>
    </w:p>
    <w:p>
      <w:pPr>
        <w:pStyle w:val="BlockText"/>
      </w:pPr>
      <w:r>
        <w:rPr>
          <w:iCs/>
          <w:i/>
        </w:rPr>
        <w:t xml:space="preserve">manyoriyāya harmyeṣu tasthau yataḥ prajajña indro asya veda |</w:t>
      </w:r>
    </w:p>
    <w:p>
      <w:pPr>
        <w:pStyle w:val="FirstParagraph"/>
      </w:pPr>
      <w:r>
        <w:t xml:space="preserve">(Ṛ. Saṃ. 10-63-10 [?]) — here (Indra) came from [the effect of] anger and stood in the house; so here too the sense is house.</w:t>
      </w:r>
    </w:p>
    <w:p>
      <w:pPr>
        <w:pStyle w:val="BodyText"/>
      </w:pPr>
      <w:r>
        <w:t xml:space="preserve">At some places the word</w:t>
      </w:r>
      <w:r>
        <w:t xml:space="preserve"> </w:t>
      </w:r>
      <w:r>
        <w:rPr>
          <w:iCs/>
          <w:i/>
        </w:rPr>
        <w:t xml:space="preserve">harmya</w:t>
      </w:r>
      <w:r>
        <w:t xml:space="preserve"> </w:t>
      </w:r>
      <w:r>
        <w:t xml:space="preserve">denotes</w:t>
      </w:r>
      <w:r>
        <w:t xml:space="preserve"> </w:t>
      </w:r>
      <w:r>
        <w:t xml:space="preserve">“</w:t>
      </w:r>
      <w:r>
        <w:t xml:space="preserve">one who lives in a house</w:t>
      </w:r>
      <w:r>
        <w:t xml:space="preserve">”</w:t>
      </w:r>
      <w:r>
        <w:t xml:space="preserve">, but since in Ṛ. Saṃ. 7-55-6 [?] it is clearly said to be a house or a building (English</w:t>
      </w:r>
      <w:r>
        <w:t xml:space="preserve"> </w:t>
      </w:r>
      <w:r>
        <w:t xml:space="preserve">“</w:t>
      </w:r>
      <w:r>
        <w:t xml:space="preserve">building</w:t>
      </w:r>
      <w:r>
        <w:t xml:space="preserve">”</w:t>
      </w:r>
      <w:r>
        <w:t xml:space="preserve">), it cannot be that this word has any other kind of meaning; yet the use of this word is found also in the sense</w:t>
      </w:r>
      <w:r>
        <w:t xml:space="preserve"> </w:t>
      </w:r>
      <w:r>
        <w:t xml:space="preserve">“</w:t>
      </w:r>
      <w:r>
        <w:t xml:space="preserve">pit</w:t>
      </w:r>
      <w:r>
        <w:t xml:space="preserve">”</w:t>
      </w:r>
      <w:r>
        <w:t xml:space="preserve">.</w:t>
      </w:r>
    </w:p>
    <w:p>
      <w:pPr>
        <w:pStyle w:val="BlockText"/>
      </w:pPr>
      <w:r>
        <w:t xml:space="preserve">यदीं सुक्षत्र प्रभृता मदस्य युयुत्सन्तं तमसि हर्म्य धाः ।</w:t>
      </w:r>
    </w:p>
    <w:p>
      <w:pPr>
        <w:pStyle w:val="BlockText"/>
      </w:pPr>
      <w:r>
        <w:rPr>
          <w:iCs/>
          <w:i/>
        </w:rPr>
        <w:t xml:space="preserve">yadīṃ sukṣatra prabhṛtā madasya yuyutsantaṃ tamasi harmya dhāḥ |</w:t>
      </w:r>
    </w:p>
    <w:p>
      <w:pPr>
        <w:pStyle w:val="FirstParagraph"/>
      </w:pPr>
      <w:r>
        <w:t xml:space="preserve">(Ṛ. Saṃ. 5-32-5 [?]) — in this ṛk (</w:t>
      </w:r>
      <w:r>
        <w:t xml:space="preserve">“</w:t>
      </w:r>
      <w:r>
        <w:t xml:space="preserve">O Indra, you have thrown the Asura Śuṣṇa, who desired to fight, into the pit [</w:t>
      </w:r>
      <w:r>
        <w:rPr>
          <w:iCs/>
          <w:i/>
        </w:rPr>
        <w:t xml:space="preserve">harmya</w:t>
      </w:r>
      <w:r>
        <w:t xml:space="preserve">] with darkness</w:t>
      </w:r>
      <w:r>
        <w:t xml:space="preserve">”</w:t>
      </w:r>
      <w:r>
        <w:t xml:space="preserve">) the sense is pit;</w:t>
      </w:r>
    </w:p>
    <w:p>
      <w:pPr>
        <w:pStyle w:val="BlockText"/>
      </w:pPr>
      <w:r>
        <w:t xml:space="preserve">युवं कण्वायापिरिप्ताय हर्म्ये शश्वदूतीर्दशस्यथः ।</w:t>
      </w:r>
    </w:p>
    <w:p>
      <w:pPr>
        <w:pStyle w:val="BlockText"/>
      </w:pPr>
      <w:r>
        <w:rPr>
          <w:iCs/>
          <w:i/>
        </w:rPr>
        <w:t xml:space="preserve">yuvaṃ kaṇvāyāpiriptāya harmye śaśvadūtīrdaśasyathaḥ |</w:t>
      </w:r>
    </w:p>
    <w:p>
      <w:pPr>
        <w:pStyle w:val="FirstParagraph"/>
      </w:pPr>
      <w:r>
        <w:t xml:space="preserve">(Ṛ. Saṃ. 8-5-23 [?]) — in this ṛk (</w:t>
      </w:r>
      <w:r>
        <w:t xml:space="preserve">“</w:t>
      </w:r>
      <w:r>
        <w:t xml:space="preserve">O Nāsatyas, you gave help to the sage Kaṇva, cast by the asuras into the pit</w:t>
      </w:r>
      <w:r>
        <w:t xml:space="preserve">”</w:t>
      </w:r>
      <w:r>
        <w:t xml:space="preserve">) the word</w:t>
      </w:r>
      <w:r>
        <w:t xml:space="preserve"> </w:t>
      </w:r>
      <w:r>
        <w:rPr>
          <w:iCs/>
          <w:i/>
        </w:rPr>
        <w:t xml:space="preserve">harmya</w:t>
      </w:r>
      <w:r>
        <w:t xml:space="preserve"> </w:t>
      </w:r>
      <w:r>
        <w:t xml:space="preserve">is also used in the sense</w:t>
      </w:r>
      <w:r>
        <w:t xml:space="preserve"> </w:t>
      </w:r>
      <w:r>
        <w:t xml:space="preserve">“</w:t>
      </w:r>
      <w:r>
        <w:t xml:space="preserve">pit</w:t>
      </w:r>
      <w:r>
        <w:t xml:space="preserve">”</w:t>
      </w:r>
      <w:r>
        <w:t xml:space="preserve">;</w:t>
      </w:r>
    </w:p>
    <w:p>
      <w:pPr>
        <w:pStyle w:val="BlockText"/>
      </w:pPr>
      <w:r>
        <w:t xml:space="preserve">श्रमस्य दायं वि भजन्त्येभ्यो यदा यमो भवति हर्म्ये हितः ।</w:t>
      </w:r>
    </w:p>
    <w:p>
      <w:pPr>
        <w:pStyle w:val="BlockText"/>
      </w:pPr>
      <w:r>
        <w:rPr>
          <w:iCs/>
          <w:i/>
        </w:rPr>
        <w:t xml:space="preserve">śramasya dāyaṃ vi bhajantyebhyo yadā yamo bhavati harmye hitaḥ |</w:t>
      </w:r>
    </w:p>
    <w:p>
      <w:pPr>
        <w:pStyle w:val="FirstParagraph"/>
      </w:pPr>
      <w:r>
        <w:t xml:space="preserve">(Ṛ. Saṃ. 10-114-10 [?]) — in this ṛk (</w:t>
      </w:r>
      <w:r>
        <w:t xml:space="preserve">“</w:t>
      </w:r>
      <w:r>
        <w:t xml:space="preserve">when Yama is sitting in his house or in the lower world</w:t>
      </w:r>
      <w:r>
        <w:t xml:space="preserve">”</w:t>
      </w:r>
      <w:r>
        <w:t xml:space="preserve">) it is used in the sense of</w:t>
      </w:r>
      <w:r>
        <w:t xml:space="preserve"> </w:t>
      </w:r>
      <w:r>
        <w:t xml:space="preserve">“</w:t>
      </w:r>
      <w:r>
        <w:t xml:space="preserve">house</w:t>
      </w:r>
      <w:r>
        <w:t xml:space="preserve">”</w:t>
      </w:r>
      <w:r>
        <w:t xml:space="preserve"> </w:t>
      </w:r>
      <w:r>
        <w:t xml:space="preserve">or</w:t>
      </w:r>
      <w:r>
        <w:t xml:space="preserve"> </w:t>
      </w:r>
      <w:r>
        <w:t xml:space="preserve">“</w:t>
      </w:r>
      <w:r>
        <w:t xml:space="preserve">lower world</w:t>
      </w:r>
      <w:r>
        <w:t xml:space="preserve">”</w:t>
      </w:r>
      <w:r>
        <w:t xml:space="preserve">. Besides this, the word</w:t>
      </w:r>
      <w:r>
        <w:t xml:space="preserve"> </w:t>
      </w:r>
      <w:r>
        <w:rPr>
          <w:iCs/>
          <w:i/>
        </w:rPr>
        <w:t xml:space="preserve">gharma</w:t>
      </w:r>
      <w:r>
        <w:t xml:space="preserve"> </w:t>
      </w:r>
      <w:r>
        <w:t xml:space="preserve">in the ṛks Ṛ. Saṃ. 1-112-7 [?]; 1-117-6 [?]; 8-63-3 [?]; 10-80-3 [?] indicates, too, the Ṛṣi Atri having been cast into a pit possessed of fire-flame.</w:t>
      </w:r>
    </w:p>
    <w:bookmarkEnd w:id="47"/>
    <w:bookmarkStart w:id="49" w:name="printed-p.-24-pdf-44"/>
    <w:p>
      <w:pPr>
        <w:pStyle w:val="Heading3"/>
      </w:pPr>
      <w:r>
        <w:t xml:space="preserve">Printed p. 24 (PDF 44)</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 व्याकरणप्रक्रिया ॥ — Vyākaraṇa-prakriyā (grammar page, noted briefly; sūtra numbers [?] where small).</w:t>
      </w:r>
      <w:r>
        <w:t xml:space="preserve"> </w:t>
      </w:r>
      <w:r>
        <w:rPr>
          <w:iCs/>
          <w:i/>
        </w:rPr>
        <w:t xml:space="preserve">taviṣībhiḥ</w:t>
      </w:r>
      <w:r>
        <w:t xml:space="preserve"> </w:t>
      </w:r>
      <w:r>
        <w:t xml:space="preserve">(root</w:t>
      </w:r>
      <w:r>
        <w:t xml:space="preserve"> </w:t>
      </w:r>
      <w:r>
        <w:rPr>
          <w:iCs/>
          <w:i/>
        </w:rPr>
        <w:t xml:space="preserve">tava</w:t>
      </w:r>
      <w:r>
        <w:t xml:space="preserve">,</w:t>
      </w:r>
      <w:r>
        <w:t xml:space="preserve"> </w:t>
      </w:r>
      <w:r>
        <w:rPr>
          <w:iCs/>
          <w:i/>
        </w:rPr>
        <w:t xml:space="preserve">sautra</w:t>
      </w:r>
      <w:r>
        <w:t xml:space="preserve">;</w:t>
      </w:r>
      <w:r>
        <w:t xml:space="preserve"> </w:t>
      </w:r>
      <w:r>
        <w:rPr>
          <w:iCs/>
          <w:i/>
        </w:rPr>
        <w:t xml:space="preserve">ṭiṣac</w:t>
      </w:r>
      <w:r>
        <w:t xml:space="preserve"> </w:t>
      </w:r>
      <w:r>
        <w:t xml:space="preserve">by</w:t>
      </w:r>
      <w:r>
        <w:t xml:space="preserve"> </w:t>
      </w:r>
      <w:r>
        <w:rPr>
          <w:iCs/>
          <w:i/>
        </w:rPr>
        <w:t xml:space="preserve">tavernirdvā</w:t>
      </w:r>
      <w:r>
        <w:t xml:space="preserve"> </w:t>
      </w:r>
      <w:r>
        <w:t xml:space="preserve">Uṇ. 1-[?];</w:t>
      </w:r>
      <w:r>
        <w:t xml:space="preserve"> </w:t>
      </w:r>
      <w:r>
        <w:rPr>
          <w:iCs/>
          <w:i/>
        </w:rPr>
        <w:t xml:space="preserve">ṭit</w:t>
      </w:r>
      <w:r>
        <w:t xml:space="preserve"> </w:t>
      </w:r>
      <w:r>
        <w:t xml:space="preserve">so</w:t>
      </w:r>
      <w:r>
        <w:t xml:space="preserve"> </w:t>
      </w:r>
      <w:r>
        <w:rPr>
          <w:iCs/>
          <w:i/>
        </w:rPr>
        <w:t xml:space="preserve">ṅīp</w:t>
      </w:r>
      <w:r>
        <w:t xml:space="preserve"> </w:t>
      </w:r>
      <w:r>
        <w:t xml:space="preserve">in the feminine by</w:t>
      </w:r>
      <w:r>
        <w:t xml:space="preserve"> </w:t>
      </w:r>
      <w:r>
        <w:rPr>
          <w:iCs/>
          <w:i/>
        </w:rPr>
        <w:t xml:space="preserve">ṭiḍḍhāṇañ…</w:t>
      </w:r>
      <w:r>
        <w:t xml:space="preserve"> </w:t>
      </w:r>
      <w:r>
        <w:t xml:space="preserve">[Pā. 4-1-15]; initial acute by the suffix; instrumental plural).</w:t>
      </w:r>
      <w:r>
        <w:t xml:space="preserve"> </w:t>
      </w:r>
      <w:r>
        <w:rPr>
          <w:iCs/>
          <w:i/>
        </w:rPr>
        <w:t xml:space="preserve">avyata</w:t>
      </w:r>
      <w:r>
        <w:t xml:space="preserve"> </w:t>
      </w:r>
      <w:r>
        <w:t xml:space="preserve">(root</w:t>
      </w:r>
      <w:r>
        <w:t xml:space="preserve"> </w:t>
      </w:r>
      <w:r>
        <w:rPr>
          <w:iCs/>
          <w:i/>
        </w:rPr>
        <w:t xml:space="preserve">vī</w:t>
      </w:r>
      <w:r>
        <w:t xml:space="preserve"> </w:t>
      </w:r>
      <w:r>
        <w:t xml:space="preserve">etc.;</w:t>
      </w:r>
      <w:r>
        <w:t xml:space="preserve"> </w:t>
      </w:r>
      <w:r>
        <w:rPr>
          <w:iCs/>
          <w:i/>
        </w:rPr>
        <w:t xml:space="preserve">laṅ</w:t>
      </w:r>
      <w:r>
        <w:t xml:space="preserve">/</w:t>
      </w:r>
      <w:r>
        <w:rPr>
          <w:iCs/>
          <w:i/>
        </w:rPr>
        <w:t xml:space="preserve">luṅ</w:t>
      </w:r>
      <w:r>
        <w:t xml:space="preserve"> </w:t>
      </w:r>
      <w:r>
        <w:t xml:space="preserve">[?] in the present sense by</w:t>
      </w:r>
      <w:r>
        <w:t xml:space="preserve"> </w:t>
      </w:r>
      <w:r>
        <w:rPr>
          <w:iCs/>
          <w:i/>
        </w:rPr>
        <w:t xml:space="preserve">chandasi</w:t>
      </w:r>
      <w:r>
        <w:t xml:space="preserve">; ātmanepada by</w:t>
      </w:r>
      <w:r>
        <w:t xml:space="preserve"> </w:t>
      </w:r>
      <w:r>
        <w:rPr>
          <w:iCs/>
          <w:i/>
        </w:rPr>
        <w:t xml:space="preserve">vyatyayo bahulam</w:t>
      </w:r>
      <w:r>
        <w:t xml:space="preserve">;</w:t>
      </w:r>
      <w:r>
        <w:t xml:space="preserve"> </w:t>
      </w:r>
      <w:r>
        <w:rPr>
          <w:iCs/>
          <w:i/>
        </w:rPr>
        <w:t xml:space="preserve">śap</w:t>
      </w:r>
      <w:r>
        <w:t xml:space="preserve"> </w:t>
      </w:r>
      <w:r>
        <w:t xml:space="preserve">dropped;</w:t>
      </w:r>
      <w:r>
        <w:t xml:space="preserve"> </w:t>
      </w:r>
      <w:r>
        <w:rPr>
          <w:iCs/>
          <w:i/>
        </w:rPr>
        <w:t xml:space="preserve">jhi</w:t>
      </w:r>
      <w:r>
        <w:t xml:space="preserve"> </w:t>
      </w:r>
      <w:r>
        <w:t xml:space="preserve">→</w:t>
      </w:r>
      <w:r>
        <w:t xml:space="preserve"> </w:t>
      </w:r>
      <w:r>
        <w:rPr>
          <w:iCs/>
          <w:i/>
        </w:rPr>
        <w:t xml:space="preserve">ata</w:t>
      </w:r>
      <w:r>
        <w:t xml:space="preserve">;</w:t>
      </w:r>
      <w:r>
        <w:t xml:space="preserve"> </w:t>
      </w:r>
      <w:r>
        <w:rPr>
          <w:iCs/>
          <w:i/>
        </w:rPr>
        <w:t xml:space="preserve">yaṇ</w:t>
      </w:r>
      <w:r>
        <w:t xml:space="preserve">-substitution; the</w:t>
      </w:r>
      <w:r>
        <w:t xml:space="preserve"> </w:t>
      </w:r>
      <w:r>
        <w:rPr>
          <w:iCs/>
          <w:i/>
        </w:rPr>
        <w:t xml:space="preserve">aṭ</w:t>
      </w:r>
      <w:r>
        <w:t xml:space="preserve"> </w:t>
      </w:r>
      <w:r>
        <w:t xml:space="preserve">augment comes first; as it is a</w:t>
      </w:r>
      <w:r>
        <w:t xml:space="preserve"> </w:t>
      </w:r>
      <w:r>
        <w:rPr>
          <w:iCs/>
          <w:i/>
        </w:rPr>
        <w:t xml:space="preserve">yuṣmad</w:t>
      </w:r>
      <w:r>
        <w:t xml:space="preserve">-connection no</w:t>
      </w:r>
      <w:r>
        <w:t xml:space="preserve"> </w:t>
      </w:r>
      <w:r>
        <w:rPr>
          <w:iCs/>
          <w:i/>
        </w:rPr>
        <w:t xml:space="preserve">nighāta</w:t>
      </w:r>
      <w:r>
        <w:t xml:space="preserve">; initial acute).</w:t>
      </w:r>
      <w:r>
        <w:t xml:space="preserve"> </w:t>
      </w:r>
      <w:r>
        <w:rPr>
          <w:iCs/>
          <w:i/>
        </w:rPr>
        <w:t xml:space="preserve">evāsaḥ</w:t>
      </w:r>
      <w:r>
        <w:t xml:space="preserve"> </w:t>
      </w:r>
      <w:r>
        <w:t xml:space="preserve">(root</w:t>
      </w:r>
      <w:r>
        <w:t xml:space="preserve"> </w:t>
      </w:r>
      <w:r>
        <w:rPr>
          <w:iCs/>
          <w:i/>
        </w:rPr>
        <w:t xml:space="preserve">iṇ gatau</w:t>
      </w:r>
      <w:r>
        <w:t xml:space="preserve">;</w:t>
      </w:r>
      <w:r>
        <w:t xml:space="preserve"> </w:t>
      </w:r>
      <w:r>
        <w:rPr>
          <w:iCs/>
          <w:i/>
        </w:rPr>
        <w:t xml:space="preserve">vanip</w:t>
      </w:r>
      <w:r>
        <w:t xml:space="preserve"> </w:t>
      </w:r>
      <w:r>
        <w:t xml:space="preserve">by</w:t>
      </w:r>
      <w:r>
        <w:t xml:space="preserve"> </w:t>
      </w:r>
      <w:r>
        <w:rPr>
          <w:iCs/>
          <w:i/>
        </w:rPr>
        <w:t xml:space="preserve">iṇ śībhyāṃ van</w:t>
      </w:r>
      <w:r>
        <w:t xml:space="preserve"> </w:t>
      </w:r>
      <w:r>
        <w:t xml:space="preserve">Uṇ. 1-[?]; guṇa; initial acute as</w:t>
      </w:r>
      <w:r>
        <w:t xml:space="preserve"> </w:t>
      </w:r>
      <w:r>
        <w:rPr>
          <w:iCs/>
          <w:i/>
        </w:rPr>
        <w:t xml:space="preserve">nit</w:t>
      </w:r>
      <w:r>
        <w:t xml:space="preserve">;</w:t>
      </w:r>
      <w:r>
        <w:t xml:space="preserve"> </w:t>
      </w:r>
      <w:r>
        <w:rPr>
          <w:iCs/>
          <w:i/>
        </w:rPr>
        <w:t xml:space="preserve">jas</w:t>
      </w:r>
      <w:r>
        <w:t xml:space="preserve">,</w:t>
      </w:r>
      <w:r>
        <w:t xml:space="preserve"> </w:t>
      </w:r>
      <w:r>
        <w:rPr>
          <w:iCs/>
          <w:i/>
        </w:rPr>
        <w:t xml:space="preserve">asuk</w:t>
      </w:r>
      <w:r>
        <w:t xml:space="preserve"> </w:t>
      </w:r>
      <w:r>
        <w:t xml:space="preserve">by</w:t>
      </w:r>
      <w:r>
        <w:t xml:space="preserve"> </w:t>
      </w:r>
      <w:r>
        <w:rPr>
          <w:iCs/>
          <w:i/>
        </w:rPr>
        <w:t xml:space="preserve">ājjaser asuk</w:t>
      </w:r>
      <w:r>
        <w:t xml:space="preserve"> </w:t>
      </w:r>
      <w:r>
        <w:t xml:space="preserve">Pā. 7-1-50).</w:t>
      </w:r>
      <w:r>
        <w:t xml:space="preserve"> </w:t>
      </w:r>
      <w:r>
        <w:rPr>
          <w:iCs/>
          <w:i/>
        </w:rPr>
        <w:t xml:space="preserve">svayatāsaḥ</w:t>
      </w:r>
      <w:r>
        <w:t xml:space="preserve"> </w:t>
      </w:r>
      <w:r>
        <w:t xml:space="preserve">(</w:t>
      </w:r>
      <w:r>
        <w:rPr>
          <w:iCs/>
          <w:i/>
        </w:rPr>
        <w:t xml:space="preserve">svayaṃ yataḥ yeṣāṃ te</w:t>
      </w:r>
      <w:r>
        <w:t xml:space="preserve">;</w:t>
      </w:r>
      <w:r>
        <w:t xml:space="preserve"> </w:t>
      </w:r>
      <w:r>
        <w:rPr>
          <w:iCs/>
          <w:i/>
        </w:rPr>
        <w:t xml:space="preserve">bahuvrīhau prakṛtyā pūrvapadam</w:t>
      </w:r>
      <w:r>
        <w:t xml:space="preserve">).</w:t>
      </w:r>
      <w:r>
        <w:t xml:space="preserve"> </w:t>
      </w:r>
      <w:r>
        <w:rPr>
          <w:iCs/>
          <w:i/>
        </w:rPr>
        <w:t xml:space="preserve">adhrajan</w:t>
      </w:r>
      <w:r>
        <w:t xml:space="preserve"> </w:t>
      </w:r>
      <w:r>
        <w:t xml:space="preserve">(root</w:t>
      </w:r>
      <w:r>
        <w:t xml:space="preserve"> </w:t>
      </w:r>
      <w:r>
        <w:rPr>
          <w:iCs/>
          <w:i/>
        </w:rPr>
        <w:t xml:space="preserve">dhraja gatau</w:t>
      </w:r>
      <w:r>
        <w:t xml:space="preserve">;</w:t>
      </w:r>
      <w:r>
        <w:t xml:space="preserve"> </w:t>
      </w:r>
      <w:r>
        <w:rPr>
          <w:iCs/>
          <w:i/>
        </w:rPr>
        <w:t xml:space="preserve">laṅ</w:t>
      </w:r>
      <w:r>
        <w:t xml:space="preserve"> </w:t>
      </w:r>
      <w:r>
        <w:t xml:space="preserve">in the present sense by</w:t>
      </w:r>
      <w:r>
        <w:t xml:space="preserve"> </w:t>
      </w:r>
      <w:r>
        <w:rPr>
          <w:iCs/>
          <w:i/>
        </w:rPr>
        <w:t xml:space="preserve">chandasi</w:t>
      </w:r>
      <w:r>
        <w:t xml:space="preserve">; 3rd plural;</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bhayante</w:t>
      </w:r>
      <w:r>
        <w:t xml:space="preserve"> </w:t>
      </w:r>
      <w:r>
        <w:t xml:space="preserve">(root</w:t>
      </w:r>
      <w:r>
        <w:t xml:space="preserve"> </w:t>
      </w:r>
      <w:r>
        <w:rPr>
          <w:iCs/>
          <w:i/>
        </w:rPr>
        <w:t xml:space="preserve">ñibhī bhaye</w:t>
      </w:r>
      <w:r>
        <w:t xml:space="preserve">; ātmanepada by</w:t>
      </w:r>
      <w:r>
        <w:t xml:space="preserve"> </w:t>
      </w:r>
      <w:r>
        <w:rPr>
          <w:iCs/>
          <w:i/>
        </w:rPr>
        <w:t xml:space="preserve">vyatyaya</w:t>
      </w:r>
      <w:r>
        <w:t xml:space="preserve">;</w:t>
      </w:r>
      <w:r>
        <w:t xml:space="preserve"> </w:t>
      </w:r>
      <w:r>
        <w:rPr>
          <w:iCs/>
          <w:i/>
        </w:rPr>
        <w:t xml:space="preserve">laṭ</w:t>
      </w:r>
      <w:r>
        <w:t xml:space="preserve"> </w:t>
      </w:r>
      <w:r>
        <w:t xml:space="preserve">3rd plural;</w:t>
      </w:r>
      <w:r>
        <w:t xml:space="preserve"> </w:t>
      </w:r>
      <w:r>
        <w:rPr>
          <w:iCs/>
          <w:i/>
        </w:rPr>
        <w:t xml:space="preserve">jhoʼntaḥ</w:t>
      </w:r>
      <w:r>
        <w:t xml:space="preserve"> </w:t>
      </w:r>
      <w:r>
        <w:t xml:space="preserve">gives</w:t>
      </w:r>
      <w:r>
        <w:t xml:space="preserve"> </w:t>
      </w:r>
      <w:r>
        <w:rPr>
          <w:iCs/>
          <w:i/>
        </w:rPr>
        <w:t xml:space="preserve">ant</w:t>
      </w:r>
      <w:r>
        <w:t xml:space="preserve">;</w:t>
      </w:r>
      <w:r>
        <w:t xml:space="preserve"> </w:t>
      </w:r>
      <w:r>
        <w:rPr>
          <w:iCs/>
          <w:i/>
        </w:rPr>
        <w:t xml:space="preserve">śap</w:t>
      </w:r>
      <w:r>
        <w:t xml:space="preserve"> </w:t>
      </w:r>
      <w:r>
        <w:t xml:space="preserve">→</w:t>
      </w:r>
      <w:r>
        <w:t xml:space="preserve"> </w:t>
      </w:r>
      <w:r>
        <w:rPr>
          <w:iCs/>
          <w:i/>
        </w:rPr>
        <w:t xml:space="preserve">śluk</w:t>
      </w:r>
      <w:r>
        <w:t xml:space="preserve"> </w:t>
      </w:r>
      <w:r>
        <w:t xml:space="preserve">is not applied; guṇa,</w:t>
      </w:r>
      <w:r>
        <w:t xml:space="preserve"> </w:t>
      </w:r>
      <w:r>
        <w:rPr>
          <w:iCs/>
          <w:i/>
        </w:rPr>
        <w:t xml:space="preserve">ay</w:t>
      </w:r>
      <w:r>
        <w:t xml:space="preserve">-substitution; pāda-initial so no</w:t>
      </w:r>
      <w:r>
        <w:t xml:space="preserve"> </w:t>
      </w:r>
      <w:r>
        <w:rPr>
          <w:iCs/>
          <w:i/>
        </w:rPr>
        <w:t xml:space="preserve">nighāta</w:t>
      </w:r>
      <w:r>
        <w:t xml:space="preserve">;</w:t>
      </w:r>
      <w:r>
        <w:t xml:space="preserve"> </w:t>
      </w:r>
      <w:r>
        <w:rPr>
          <w:iCs/>
          <w:i/>
        </w:rPr>
        <w:t xml:space="preserve">tāsyanudāttet</w:t>
      </w:r>
      <w:r>
        <w:t xml:space="preserve"> </w:t>
      </w:r>
      <w:r>
        <w:t xml:space="preserve">— the root accent remains).</w:t>
      </w:r>
      <w:r>
        <w:t xml:space="preserve"> </w:t>
      </w:r>
      <w:r>
        <w:rPr>
          <w:iCs/>
          <w:i/>
        </w:rPr>
        <w:t xml:space="preserve">viśvā, harmyā</w:t>
      </w:r>
      <w:r>
        <w:t xml:space="preserve"> </w:t>
      </w:r>
      <w:r>
        <w:t xml:space="preserve">(neuter plural:</w:t>
      </w:r>
      <w:r>
        <w:t xml:space="preserve"> </w:t>
      </w:r>
      <w:r>
        <w:rPr>
          <w:iCs/>
          <w:i/>
        </w:rPr>
        <w:t xml:space="preserve">śeśchandasi bahulam</w:t>
      </w:r>
      <w:r>
        <w:t xml:space="preserve"> </w:t>
      </w:r>
      <w:r>
        <w:t xml:space="preserve">— elision of</w:t>
      </w:r>
      <w:r>
        <w:t xml:space="preserve"> </w:t>
      </w:r>
      <w:r>
        <w:rPr>
          <w:iCs/>
          <w:i/>
        </w:rPr>
        <w:t xml:space="preserve">śi</w:t>
      </w:r>
      <w:r>
        <w:t xml:space="preserve">).</w:t>
      </w:r>
      <w:r>
        <w:t xml:space="preserve"> </w:t>
      </w:r>
      <w:r>
        <w:rPr>
          <w:iCs/>
          <w:i/>
        </w:rPr>
        <w:t xml:space="preserve">citraḥ</w:t>
      </w:r>
      <w:r>
        <w:t xml:space="preserve"> </w:t>
      </w:r>
      <w:r>
        <w:t xml:space="preserve">(root</w:t>
      </w:r>
      <w:r>
        <w:t xml:space="preserve"> </w:t>
      </w:r>
      <w:r>
        <w:rPr>
          <w:iCs/>
          <w:i/>
        </w:rPr>
        <w:t xml:space="preserve">ciñ cayane</w:t>
      </w:r>
      <w:r>
        <w:t xml:space="preserve">;</w:t>
      </w:r>
      <w:r>
        <w:t xml:space="preserve"> </w:t>
      </w:r>
      <w:r>
        <w:rPr>
          <w:iCs/>
          <w:i/>
        </w:rPr>
        <w:t xml:space="preserve">kra</w:t>
      </w:r>
      <w:r>
        <w:t xml:space="preserve"> </w:t>
      </w:r>
      <w:r>
        <w:t xml:space="preserve">suffix by</w:t>
      </w:r>
      <w:r>
        <w:t xml:space="preserve"> </w:t>
      </w:r>
      <w:r>
        <w:rPr>
          <w:iCs/>
          <w:i/>
        </w:rPr>
        <w:t xml:space="preserve">amicimidi…</w:t>
      </w:r>
      <w:r>
        <w:t xml:space="preserve"> </w:t>
      </w:r>
      <w:r>
        <w:t xml:space="preserve">Uṇ. 4-[?]; as</w:t>
      </w:r>
      <w:r>
        <w:t xml:space="preserve"> </w:t>
      </w:r>
      <w:r>
        <w:rPr>
          <w:iCs/>
          <w:i/>
        </w:rPr>
        <w:t xml:space="preserve">kit</w:t>
      </w:r>
      <w:r>
        <w:t xml:space="preserve"> </w:t>
      </w:r>
      <w:r>
        <w:t xml:space="preserve">no guṇa; final acute by the suffix).</w:t>
      </w:r>
      <w:r>
        <w:t xml:space="preserve"> </w:t>
      </w:r>
      <w:r>
        <w:rPr>
          <w:iCs/>
          <w:i/>
        </w:rPr>
        <w:t xml:space="preserve">prayatāsu</w:t>
      </w:r>
      <w:r>
        <w:t xml:space="preserve"> </w:t>
      </w:r>
      <w:r>
        <w:t xml:space="preserve">(</w:t>
      </w:r>
      <w:r>
        <w:rPr>
          <w:iCs/>
          <w:i/>
        </w:rPr>
        <w:t xml:space="preserve">gatir anantaraḥ</w:t>
      </w:r>
      <w:r>
        <w:t xml:space="preserve"> </w:t>
      </w:r>
      <w:r>
        <w:t xml:space="preserve">Pā. 6-2-49 [?]: the</w:t>
      </w:r>
      <w:r>
        <w:t xml:space="preserve"> </w:t>
      </w:r>
      <w:r>
        <w:rPr>
          <w:iCs/>
          <w:i/>
        </w:rPr>
        <w:t xml:space="preserve">kta</w:t>
      </w:r>
      <w:r>
        <w:t xml:space="preserve">-ending is followed by the</w:t>
      </w:r>
      <w:r>
        <w:t xml:space="preserve"> </w:t>
      </w:r>
      <w:r>
        <w:rPr>
          <w:iCs/>
          <w:i/>
        </w:rPr>
        <w:t xml:space="preserve">gati</w:t>
      </w:r>
      <w:r>
        <w:t xml:space="preserve"> </w:t>
      </w:r>
      <w:r>
        <w:t xml:space="preserve">so the</w:t>
      </w:r>
      <w:r>
        <w:t xml:space="preserve"> </w:t>
      </w:r>
      <w:r>
        <w:rPr>
          <w:iCs/>
          <w:i/>
        </w:rPr>
        <w:t xml:space="preserve">gati</w:t>
      </w:r>
      <w:r>
        <w:t xml:space="preserve"> </w:t>
      </w:r>
      <w:r>
        <w:t xml:space="preserve">keeps its own accent; locative plural).</w:t>
      </w:r>
      <w:r>
        <w:t xml:space="preserve"> </w:t>
      </w:r>
      <w:r>
        <w:rPr>
          <w:iCs/>
          <w:i/>
        </w:rPr>
        <w:t xml:space="preserve">yāmaḥ</w:t>
      </w:r>
      <w:r>
        <w:t xml:space="preserve"> </w:t>
      </w:r>
      <w:r>
        <w:t xml:space="preserve">(root</w:t>
      </w:r>
      <w:r>
        <w:t xml:space="preserve"> </w:t>
      </w:r>
      <w:r>
        <w:rPr>
          <w:iCs/>
          <w:i/>
        </w:rPr>
        <w:t xml:space="preserve">yā prāpaṇe</w:t>
      </w:r>
      <w:r>
        <w:t xml:space="preserve">;</w:t>
      </w:r>
      <w:r>
        <w:t xml:space="preserve"> </w:t>
      </w:r>
      <w:r>
        <w:rPr>
          <w:iCs/>
          <w:i/>
        </w:rPr>
        <w:t xml:space="preserve">man</w:t>
      </w:r>
      <w:r>
        <w:t xml:space="preserve"> </w:t>
      </w:r>
      <w:r>
        <w:t xml:space="preserve">by</w:t>
      </w:r>
      <w:r>
        <w:t xml:space="preserve"> </w:t>
      </w:r>
      <w:r>
        <w:rPr>
          <w:iCs/>
          <w:i/>
        </w:rPr>
        <w:t xml:space="preserve">arti-stu-…</w:t>
      </w:r>
      <w:r>
        <w:t xml:space="preserve"> </w:t>
      </w:r>
      <w:r>
        <w:t xml:space="preserve">Uṇ. 1-[?]; initial acute as</w:t>
      </w:r>
      <w:r>
        <w:t xml:space="preserve"> </w:t>
      </w:r>
      <w:r>
        <w:rPr>
          <w:iCs/>
          <w:i/>
        </w:rPr>
        <w:t xml:space="preserve">nit</w:t>
      </w:r>
      <w:r>
        <w:t xml:space="preserve">). ‖ 4 ‖</w:t>
      </w:r>
    </w:p>
    <w:bookmarkStart w:id="48" w:name="ṛk-5"/>
    <w:p>
      <w:pPr>
        <w:pStyle w:val="Heading4"/>
      </w:pPr>
      <w:r>
        <w:t xml:space="preserve">Ṛk 5</w:t>
      </w:r>
    </w:p>
    <w:bookmarkEnd w:id="48"/>
    <w:bookmarkEnd w:id="49"/>
    <w:bookmarkStart w:id="50" w:name="printed-p.-25-pdf-45"/>
    <w:p>
      <w:pPr>
        <w:pStyle w:val="Heading3"/>
      </w:pPr>
      <w:r>
        <w:t xml:space="preserve">Printed p. 25 (PDF 45)</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p>
    <w:p>
      <w:pPr>
        <w:pStyle w:val="BodyText"/>
      </w:pPr>
      <w:r>
        <w:rPr>
          <w:bCs/>
          <w:b/>
        </w:rPr>
        <w:t xml:space="preserve">॥ संहितापाठः ॥</w:t>
      </w:r>
    </w:p>
    <w:p>
      <w:pPr>
        <w:pStyle w:val="BlockText"/>
      </w:pPr>
      <w:r>
        <w:t xml:space="preserve">यत्त्वेषयामा नदयन्त पर्वतान् दिवो वा पृष्ठं नर्या अचुच्यवुः ।</w:t>
      </w:r>
      <w:r>
        <w:t xml:space="preserve"> </w:t>
      </w:r>
      <w:r>
        <w:t xml:space="preserve">विश्वो वो अज्मन् भयते वनस्पती रथीयन्तीव प्र जिहीत ओषधिः ॥ ५ ॥</w:t>
      </w:r>
    </w:p>
    <w:p>
      <w:pPr>
        <w:pStyle w:val="BlockText"/>
      </w:pPr>
      <w:r>
        <w:rPr>
          <w:iCs/>
          <w:i/>
        </w:rPr>
        <w:t xml:space="preserve">yattveṣayāmā nadayanta parvatān divo vā pṛṣṭhaṃ naryā acucyavuḥ |</w:t>
      </w:r>
      <w:r>
        <w:t xml:space="preserve"> </w:t>
      </w:r>
      <w:r>
        <w:rPr>
          <w:iCs/>
          <w:i/>
        </w:rPr>
        <w:t xml:space="preserve">viśvo vo ajman bhayate vanaspatī rathīyantīva pra jihīta oṣadhiḥ ‖ 5 ‖</w:t>
      </w:r>
    </w:p>
    <w:p>
      <w:pPr>
        <w:pStyle w:val="FirstParagraph"/>
      </w:pPr>
      <w:r>
        <w:rPr>
          <w:bCs/>
          <w:b/>
        </w:rPr>
        <w:t xml:space="preserve">॥ पदपाठः ॥</w:t>
      </w:r>
    </w:p>
    <w:p>
      <w:pPr>
        <w:pStyle w:val="BlockText"/>
      </w:pPr>
      <w:r>
        <w:t xml:space="preserve">यत् । त्वेषऽयामाः । नदयन्त । पर्वतान् । दिवः । वा । पृष्ठम् । नर्याः । अचुच्यवुः ।</w:t>
      </w:r>
      <w:r>
        <w:t xml:space="preserve"> </w:t>
      </w:r>
      <w:r>
        <w:t xml:space="preserve">विश्वः । वः । अज्मन् । भयते । वनस्पतिः । रथीयन्तीऽइव । प्र । जिहीते । ओषधिः ॥ ५ ॥</w:t>
      </w:r>
    </w:p>
    <w:p>
      <w:pPr>
        <w:pStyle w:val="BlockText"/>
      </w:pPr>
      <w:r>
        <w:rPr>
          <w:iCs/>
          <w:i/>
        </w:rPr>
        <w:t xml:space="preserve">yat | tveṣa ’yāmāḥ | nadayanta | parvatān | divaḥ | vā | pṛṣṭham | naryāḥ | acucyavuḥ |</w:t>
      </w:r>
      <w:r>
        <w:t xml:space="preserve"> </w:t>
      </w:r>
      <w:r>
        <w:rPr>
          <w:iCs/>
          <w:i/>
        </w:rPr>
        <w:t xml:space="preserve">viśvaḥ | vaḥ | ajman | bhayate | vanaspatiḥ | rathīyantī ’iva | pra | jihīte | oṣadhiḥ ‖ 5 ‖</w:t>
      </w:r>
    </w:p>
    <w:p>
      <w:pPr>
        <w:pStyle w:val="FirstParagraph"/>
      </w:pPr>
      <w:r>
        <w:rPr>
          <w:bCs/>
          <w:b/>
        </w:rPr>
        <w:t xml:space="preserve">॥ सायणभाष्यम् ॥</w:t>
      </w:r>
    </w:p>
    <w:p>
      <w:pPr>
        <w:pStyle w:val="BlockText"/>
      </w:pPr>
      <w:r>
        <w:t xml:space="preserve">मरुतस्त्वेषयामाः प्रदीप्तगमना यद्यदा पर्वतान् पर्ववतो गिरीर्गह्वराणि पूरकान्मेघान्वा नदयन्त नादयन्ति । अथ वा दिवो विद्योतनात्मकस्यान्तरिक्षस्य पृष्ठमुपरिभागं नर्या नरेभ्यो हिता अचुच्यवुः गच्छन्ति तदा वो युष्मत्संबन्धिन्यज्मन् गमने निमित्तभूते सति विश्वो वनस्पतिर्वनस्य पालयिता वृक्षसमूहो भयते । बिभेति । तथौषधिः प्रियङ्गुव्रीह्यादिः प्र जिहीते । प्रकर्षेण गच्छति । स्वस्थानादितस्ततश्चलतीत्यर्थः । तत्र दृष्टान्तः । रथीयन्तीव । रथमात्मन इच्छन्ती स्त्री । रथारूढेत्यर्थः । तादृशी स्त्रीव सा यथा चलति तद्वत् ॥</w:t>
      </w:r>
    </w:p>
    <w:p>
      <w:pPr>
        <w:pStyle w:val="FirstParagraph"/>
      </w:pPr>
      <w:r>
        <w:rPr>
          <w:iCs/>
          <w:i/>
        </w:rPr>
        <w:t xml:space="preserve">Gist:</w:t>
      </w:r>
      <w:r>
        <w:t xml:space="preserve"> </w:t>
      </w:r>
      <w:r>
        <w:t xml:space="preserve">When the brightly-going Maruts make the mountains (or clouds) resound and pass over the back of the sky, the whole forest-lord (tree-host) fears at your going, and the herbs (priyaṅgu, rice and the like) move off from their places, like a woman who has set her mind on a chariot, riding in it.</w:t>
      </w:r>
    </w:p>
    <w:p>
      <w:pPr>
        <w:pStyle w:val="BodyText"/>
      </w:pPr>
      <w:r>
        <w:rPr>
          <w:bCs/>
          <w:b/>
        </w:rPr>
        <w:t xml:space="preserve">Pratipadārtha.</w:t>
      </w:r>
      <w:r>
        <w:t xml:space="preserve"> </w:t>
      </w:r>
      <w:r>
        <w:rPr>
          <w:iCs/>
          <w:i/>
        </w:rPr>
        <w:t xml:space="preserve">tveṣayāmāḥ</w:t>
      </w:r>
      <w:r>
        <w:t xml:space="preserve"> </w:t>
      </w:r>
      <w:r>
        <w:t xml:space="preserve">— brilliant Marut-gods;</w:t>
      </w:r>
      <w:r>
        <w:t xml:space="preserve"> </w:t>
      </w:r>
      <w:r>
        <w:rPr>
          <w:iCs/>
          <w:i/>
        </w:rPr>
        <w:t xml:space="preserve">yat</w:t>
      </w:r>
      <w:r>
        <w:t xml:space="preserve"> </w:t>
      </w:r>
      <w:r>
        <w:t xml:space="preserve">— when;</w:t>
      </w:r>
      <w:r>
        <w:t xml:space="preserve"> </w:t>
      </w:r>
      <w:r>
        <w:rPr>
          <w:iCs/>
          <w:i/>
        </w:rPr>
        <w:t xml:space="preserve">parvatān</w:t>
      </w:r>
      <w:r>
        <w:t xml:space="preserve"> </w:t>
      </w:r>
      <w:r>
        <w:t xml:space="preserve">— mountains, or clouds;</w:t>
      </w:r>
      <w:r>
        <w:t xml:space="preserve"> </w:t>
      </w:r>
      <w:r>
        <w:rPr>
          <w:iCs/>
          <w:i/>
        </w:rPr>
        <w:t xml:space="preserve">nadayanta</w:t>
      </w:r>
      <w:r>
        <w:t xml:space="preserve"> </w:t>
      </w:r>
      <w:r>
        <w:t xml:space="preserve">— they make them echo;</w:t>
      </w:r>
      <w:r>
        <w:t xml:space="preserve"> </w:t>
      </w:r>
      <w:r>
        <w:rPr>
          <w:iCs/>
          <w:i/>
        </w:rPr>
        <w:t xml:space="preserve">vā</w:t>
      </w:r>
      <w:r>
        <w:t xml:space="preserve"> </w:t>
      </w:r>
      <w:r>
        <w:t xml:space="preserve">— or;</w:t>
      </w:r>
      <w:r>
        <w:t xml:space="preserve"> </w:t>
      </w:r>
      <w:r>
        <w:rPr>
          <w:iCs/>
          <w:i/>
        </w:rPr>
        <w:t xml:space="preserve">divaḥ</w:t>
      </w:r>
      <w:r>
        <w:t xml:space="preserve"> </w:t>
      </w:r>
      <w:r>
        <w:t xml:space="preserve">— of the sky;</w:t>
      </w:r>
      <w:r>
        <w:t xml:space="preserve"> </w:t>
      </w:r>
      <w:r>
        <w:rPr>
          <w:iCs/>
          <w:i/>
        </w:rPr>
        <w:t xml:space="preserve">pṛṣṭham</w:t>
      </w:r>
      <w:r>
        <w:t xml:space="preserve"> </w:t>
      </w:r>
      <w:r>
        <w:t xml:space="preserve">— the upper part;</w:t>
      </w:r>
      <w:r>
        <w:t xml:space="preserve"> </w:t>
      </w:r>
      <w:r>
        <w:rPr>
          <w:iCs/>
          <w:i/>
        </w:rPr>
        <w:t xml:space="preserve">naryāḥ</w:t>
      </w:r>
      <w:r>
        <w:t xml:space="preserve"> </w:t>
      </w:r>
      <w:r>
        <w:t xml:space="preserve">— for the good of men;</w:t>
      </w:r>
      <w:r>
        <w:t xml:space="preserve"> </w:t>
      </w:r>
      <w:r>
        <w:rPr>
          <w:iCs/>
          <w:i/>
        </w:rPr>
        <w:t xml:space="preserve">acucyavuḥ</w:t>
      </w:r>
      <w:r>
        <w:t xml:space="preserve"> </w:t>
      </w:r>
      <w:r>
        <w:t xml:space="preserve">— they pervade; (</w:t>
      </w:r>
      <w:r>
        <w:rPr>
          <w:iCs/>
          <w:i/>
        </w:rPr>
        <w:t xml:space="preserve">tadā</w:t>
      </w:r>
      <w:r>
        <w:t xml:space="preserve"> </w:t>
      </w:r>
      <w:r>
        <w:t xml:space="preserve">— then);</w:t>
      </w:r>
      <w:r>
        <w:t xml:space="preserve"> </w:t>
      </w:r>
      <w:r>
        <w:rPr>
          <w:iCs/>
          <w:i/>
        </w:rPr>
        <w:t xml:space="preserve">vaḥ</w:t>
      </w:r>
      <w:r>
        <w:t xml:space="preserve"> </w:t>
      </w:r>
      <w:r>
        <w:t xml:space="preserve">— your;</w:t>
      </w:r>
      <w:r>
        <w:t xml:space="preserve"> </w:t>
      </w:r>
      <w:r>
        <w:rPr>
          <w:iCs/>
          <w:i/>
        </w:rPr>
        <w:t xml:space="preserve">ajman</w:t>
      </w:r>
      <w:r>
        <w:t xml:space="preserve"> </w:t>
      </w:r>
      <w:r>
        <w:t xml:space="preserve">— at the time of going;</w:t>
      </w:r>
      <w:r>
        <w:t xml:space="preserve"> </w:t>
      </w:r>
      <w:r>
        <w:rPr>
          <w:iCs/>
          <w:i/>
        </w:rPr>
        <w:t xml:space="preserve">viśvaḥ vanaspatiḥ</w:t>
      </w:r>
      <w:r>
        <w:t xml:space="preserve"> </w:t>
      </w:r>
      <w:r>
        <w:t xml:space="preserve">— all trees;</w:t>
      </w:r>
      <w:r>
        <w:t xml:space="preserve"> </w:t>
      </w:r>
      <w:r>
        <w:rPr>
          <w:iCs/>
          <w:i/>
        </w:rPr>
        <w:t xml:space="preserve">bhayate</w:t>
      </w:r>
      <w:r>
        <w:t xml:space="preserve"> </w:t>
      </w:r>
      <w:r>
        <w:t xml:space="preserve">— are afraid; (</w:t>
      </w:r>
      <w:r>
        <w:rPr>
          <w:iCs/>
          <w:i/>
        </w:rPr>
        <w:t xml:space="preserve">tathā</w:t>
      </w:r>
      <w:r>
        <w:t xml:space="preserve"> </w:t>
      </w:r>
      <w:r>
        <w:t xml:space="preserve">— likewise);</w:t>
      </w:r>
      <w:r>
        <w:t xml:space="preserve"> </w:t>
      </w:r>
      <w:r>
        <w:rPr>
          <w:iCs/>
          <w:i/>
        </w:rPr>
        <w:t xml:space="preserve">oṣadhiḥ</w:t>
      </w:r>
      <w:r>
        <w:t xml:space="preserve"> </w:t>
      </w:r>
      <w:r>
        <w:t xml:space="preserve">— crops and the like;</w:t>
      </w:r>
      <w:r>
        <w:t xml:space="preserve"> </w:t>
      </w:r>
      <w:r>
        <w:rPr>
          <w:iCs/>
          <w:i/>
        </w:rPr>
        <w:t xml:space="preserve">rathīyantī iva</w:t>
      </w:r>
      <w:r>
        <w:t xml:space="preserve"> </w:t>
      </w:r>
      <w:r>
        <w:t xml:space="preserve">— like a woman riding in a chariot;</w:t>
      </w:r>
      <w:r>
        <w:t xml:space="preserve"> </w:t>
      </w:r>
      <w:r>
        <w:rPr>
          <w:iCs/>
          <w:i/>
        </w:rPr>
        <w:t xml:space="preserve">pra jihīte</w:t>
      </w:r>
      <w:r>
        <w:t xml:space="preserve"> </w:t>
      </w:r>
      <w:r>
        <w:t xml:space="preserve">— (from their place) move about greatly.</w:t>
      </w:r>
    </w:p>
    <w:bookmarkEnd w:id="50"/>
    <w:bookmarkStart w:id="51" w:name="printed-p.-26-pdf-46"/>
    <w:p>
      <w:pPr>
        <w:pStyle w:val="Heading3"/>
      </w:pPr>
      <w:r>
        <w:t xml:space="preserve">Printed p. 26 (PDF 46)</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Bhāvārtha.</w:t>
      </w:r>
      <w:r>
        <w:t xml:space="preserve"> </w:t>
      </w:r>
      <w:r>
        <w:t xml:space="preserve">O Maruts, your brilliant horses make the mountains resound and, for the good of men, pervade the upper part of the sky; thus, at the time of your journeying, all trees shake with fear; creepers, grasses and the like sway here and there like a woman riding in a chariot.</w:t>
      </w:r>
    </w:p>
    <w:p>
      <w:pPr>
        <w:pStyle w:val="BodyText"/>
      </w:pPr>
      <w:r>
        <w:rPr>
          <w:bCs/>
          <w:b/>
        </w:rPr>
        <w:t xml:space="preserve">English Translation (as printed):</w:t>
      </w:r>
      <w:r>
        <w:t xml:space="preserve"> </w:t>
      </w:r>
      <w:r>
        <w:t xml:space="preserve">When your brilliant coursers make the mountains echo; and friendly to man, traverse the summit of the firmament; then all the forest lords are alarmed at your approach, and the bushes wave to and fro, as a woman in a chariot.</w:t>
      </w:r>
    </w:p>
    <w:p>
      <w:pPr>
        <w:pStyle w:val="BodyText"/>
      </w:pPr>
      <w:r>
        <w:rPr>
          <w:bCs/>
          <w:b/>
        </w:rPr>
        <w:t xml:space="preserve">Special Topics (Viśeṣaviṣayagaḷu).</w:t>
      </w:r>
    </w:p>
    <w:p>
      <w:pPr>
        <w:pStyle w:val="BodyText"/>
      </w:pPr>
      <w:r>
        <w:rPr>
          <w:iCs/>
          <w:i/>
          <w:bCs/>
          <w:b/>
        </w:rPr>
        <w:t xml:space="preserve">tveṣayāmāḥ</w:t>
      </w:r>
      <w:r>
        <w:t xml:space="preserve"> </w:t>
      </w:r>
      <w:r>
        <w:t xml:space="preserve">—</w:t>
      </w:r>
      <w:r>
        <w:t xml:space="preserve"> </w:t>
      </w:r>
      <w:r>
        <w:rPr>
          <w:iCs/>
          <w:i/>
        </w:rPr>
        <w:t xml:space="preserve">pradīptagamanāḥ</w:t>
      </w:r>
      <w:r>
        <w:t xml:space="preserve">: those of fearful going. When the wind blows with force it causes fear to everyone, chiefly to trees and houses and the like; the purport is that. For trees, with their trunks, are rolled over by the quick-blowing strong wind; houses, and the roofs of them, are thrown far; the small tender crops and plants are tossed here and there. Since [the wind] does so much harm, the going of the Maruts (the wind blowing with force) is described here as very fearful. The scholar Wilson has explained this word as</w:t>
      </w:r>
      <w:r>
        <w:t xml:space="preserve"> </w:t>
      </w:r>
      <w:r>
        <w:t xml:space="preserve">“</w:t>
      </w:r>
      <w:r>
        <w:t xml:space="preserve">the horses of the Maruts</w:t>
      </w:r>
      <w:r>
        <w:t xml:space="preserve">”</w:t>
      </w:r>
      <w:r>
        <w:t xml:space="preserve">; there seems to be no proper reason for explaining it so.</w:t>
      </w:r>
    </w:p>
    <w:p>
      <w:pPr>
        <w:pStyle w:val="BodyText"/>
      </w:pPr>
      <w:r>
        <w:rPr>
          <w:iCs/>
          <w:i/>
          <w:bCs/>
          <w:b/>
        </w:rPr>
        <w:t xml:space="preserve">nadayante</w:t>
      </w:r>
      <w:r>
        <w:t xml:space="preserve"> </w:t>
      </w:r>
      <w:r>
        <w:t xml:space="preserve">— the root</w:t>
      </w:r>
      <w:r>
        <w:t xml:space="preserve"> </w:t>
      </w:r>
      <w:r>
        <w:rPr>
          <w:iCs/>
          <w:i/>
        </w:rPr>
        <w:t xml:space="preserve">nad</w:t>
      </w:r>
      <w:r>
        <w:t xml:space="preserve"> </w:t>
      </w:r>
      <w:r>
        <w:t xml:space="preserve">means</w:t>
      </w:r>
      <w:r>
        <w:t xml:space="preserve"> </w:t>
      </w:r>
      <w:r>
        <w:t xml:space="preserve">“</w:t>
      </w:r>
      <w:r>
        <w:t xml:space="preserve">make sound, resound</w:t>
      </w:r>
      <w:r>
        <w:t xml:space="preserve">”</w:t>
      </w:r>
      <w:r>
        <w:t xml:space="preserve">. In this ṛk the word</w:t>
      </w:r>
      <w:r>
        <w:t xml:space="preserve"> </w:t>
      </w:r>
      <w:r>
        <w:rPr>
          <w:iCs/>
          <w:i/>
        </w:rPr>
        <w:t xml:space="preserve">parvata</w:t>
      </w:r>
      <w:r>
        <w:t xml:space="preserve">, used here, can be given two kinds of meaning:</w:t>
      </w:r>
      <w:r>
        <w:t xml:space="preserve"> </w:t>
      </w:r>
      <w:r>
        <w:rPr>
          <w:iCs/>
          <w:i/>
        </w:rPr>
        <w:t xml:space="preserve">parvata</w:t>
      </w:r>
      <w:r>
        <w:t xml:space="preserve"> </w:t>
      </w:r>
      <w:r>
        <w:t xml:space="preserve">is cloud (Ni. 1-20 [?]) or hill (Ni. 1-10 [?]). If the meaning</w:t>
      </w:r>
      <w:r>
        <w:t xml:space="preserve"> </w:t>
      </w:r>
      <w:r>
        <w:t xml:space="preserve">“</w:t>
      </w:r>
      <w:r>
        <w:t xml:space="preserve">cloud</w:t>
      </w:r>
      <w:r>
        <w:t xml:space="preserve">”</w:t>
      </w:r>
      <w:r>
        <w:t xml:space="preserve"> </w:t>
      </w:r>
      <w:r>
        <w:t xml:space="preserve">is taken, it must be said that the wind makes the clouds thunder; if the meaning</w:t>
      </w:r>
      <w:r>
        <w:t xml:space="preserve"> </w:t>
      </w:r>
      <w:r>
        <w:t xml:space="preserve">“</w:t>
      </w:r>
      <w:r>
        <w:t xml:space="preserve">hill</w:t>
      </w:r>
      <w:r>
        <w:t xml:space="preserve">”</w:t>
      </w:r>
      <w:r>
        <w:t xml:space="preserve"> </w:t>
      </w:r>
      <w:r>
        <w:t xml:space="preserve">is taken, that the wind blowing swiftly in mountain gorges and in caves makes a sound. Wilson explains it thus: when the horses of the Maruts go swiftly, the mountains and the like make an echo. But the root</w:t>
      </w:r>
      <w:r>
        <w:t xml:space="preserve"> </w:t>
      </w:r>
      <w:r>
        <w:rPr>
          <w:iCs/>
          <w:i/>
        </w:rPr>
        <w:t xml:space="preserve">nad</w:t>
      </w:r>
      <w:r>
        <w:t xml:space="preserve"> </w:t>
      </w:r>
      <w:r>
        <w:t xml:space="preserve">has first the meanings</w:t>
      </w:r>
      <w:r>
        <w:t xml:space="preserve"> </w:t>
      </w:r>
      <w:r>
        <w:t xml:space="preserve">“</w:t>
      </w:r>
      <w:r>
        <w:t xml:space="preserve">to tremble, to move, to shake</w:t>
      </w:r>
      <w:r>
        <w:t xml:space="preserve">”</w:t>
      </w:r>
      <w:r>
        <w:t xml:space="preserve"> </w:t>
      </w:r>
      <w:r>
        <w:t xml:space="preserve">(English: to vibrate, to shake) and, in course of time, the sense</w:t>
      </w:r>
      <w:r>
        <w:t xml:space="preserve"> </w:t>
      </w:r>
      <w:r>
        <w:t xml:space="preserve">“</w:t>
      </w:r>
      <w:r>
        <w:t xml:space="preserve">to make a sound</w:t>
      </w:r>
      <w:r>
        <w:t xml:space="preserve">”</w:t>
      </w:r>
      <w:r>
        <w:t xml:space="preserve"> </w:t>
      </w:r>
      <w:r>
        <w:t xml:space="preserve">appears to have come about in usage. Explaining the meaning of this ṛk from this point of view, it is implied that all people and trees and the like walk in fear at the coming of the Maruts; the sentence in the second half of this ṛk,</w:t>
      </w:r>
      <w:r>
        <w:t xml:space="preserve"> </w:t>
      </w:r>
      <w:r>
        <w:rPr>
          <w:iCs/>
          <w:i/>
        </w:rPr>
        <w:t xml:space="preserve">viśvo vo ajman bhayate vanaspatiḥ</w:t>
      </w:r>
      <w:r>
        <w:t xml:space="preserve">, makes this clear.</w:t>
      </w:r>
    </w:p>
    <w:p>
      <w:r>
        <w:pict>
          <v:rect style="width:0;height:1.5pt" o:hralign="center" o:hrstd="t" o:hr="t"/>
        </w:pict>
      </w:r>
    </w:p>
    <w:bookmarkEnd w:id="51"/>
    <w:bookmarkStart w:id="52" w:name="printed-p.-27-pdf-47"/>
    <w:p>
      <w:pPr>
        <w:pStyle w:val="Heading3"/>
      </w:pPr>
      <w:r>
        <w:t xml:space="preserve">Printed p. 27 (PDF 47)</w:t>
      </w:r>
    </w:p>
    <w:p>
      <w:pPr>
        <w:pStyle w:val="FirstParagraph"/>
      </w:pPr>
      <w:r>
        <w:rPr>
          <w:iCs/>
          <w:i/>
        </w:rPr>
        <w:t xml:space="preserve">(Header:</w:t>
      </w:r>
      <w:r>
        <w:rPr>
          <w:iCs/>
          <w:i/>
        </w:rPr>
        <w:t xml:space="preserve"> </w:t>
      </w:r>
      <w:r>
        <w:rPr>
          <w:iCs/>
          <w:i/>
        </w:rPr>
        <w:t xml:space="preserve">“</w:t>
      </w:r>
      <w:r>
        <w:rPr>
          <w:iCs/>
          <w:i/>
        </w:rPr>
        <w:t xml:space="preserve">Aṣṭaka 2, Adhyāya 4, Varga 1</w:t>
      </w:r>
      <w:r>
        <w:rPr>
          <w:iCs/>
          <w:i/>
        </w:rPr>
        <w:t xml:space="preserve">”</w:t>
      </w:r>
      <w:r>
        <w:rPr>
          <w:iCs/>
          <w:i/>
        </w:rPr>
        <w:t xml:space="preserve">.)</w:t>
      </w:r>
      <w:r>
        <w:t xml:space="preserve"> </w:t>
      </w:r>
      <w:r>
        <w:rPr>
          <w:bCs/>
          <w:b/>
        </w:rPr>
        <w:t xml:space="preserve">Special Topics (continued).</w:t>
      </w:r>
    </w:p>
    <w:p>
      <w:pPr>
        <w:pStyle w:val="BlockText"/>
      </w:pPr>
      <w:r>
        <w:t xml:space="preserve">अच्युता चिद्वो अज्मन्ना नानदति पर्वतासो वनस्पतिः । भूमिर्यामेषु रेजते ॥</w:t>
      </w:r>
    </w:p>
    <w:p>
      <w:pPr>
        <w:pStyle w:val="BlockText"/>
      </w:pPr>
      <w:r>
        <w:rPr>
          <w:iCs/>
          <w:i/>
        </w:rPr>
        <w:t xml:space="preserve">acyutā cidvo ajmannā nānadati parvatāso vanaspatiḥ | bhūmiryāmeṣu rejate ‖</w:t>
      </w:r>
    </w:p>
    <w:p>
      <w:pPr>
        <w:pStyle w:val="FirstParagraph"/>
      </w:pPr>
      <w:r>
        <w:t xml:space="preserve">(Ṛ. Saṃ. 8-20-5 [?]) — in this ṛk the very matter spoken of in the present ṛk is described; it is said here that the earth too trembles. In this matter:</w:t>
      </w:r>
    </w:p>
    <w:p>
      <w:pPr>
        <w:pStyle w:val="BlockText"/>
      </w:pPr>
      <w:r>
        <w:t xml:space="preserve">नि वो यामाय मानुषो दध्र उग्राय मन्यवे । जिहीत पर्वतो गिरिः ॥</w:t>
      </w:r>
    </w:p>
    <w:p>
      <w:pPr>
        <w:pStyle w:val="BlockText"/>
      </w:pPr>
      <w:r>
        <w:rPr>
          <w:iCs/>
          <w:i/>
        </w:rPr>
        <w:t xml:space="preserve">ni vo yāmāya mānuṣo dadhra ugrāya manyave | jihīta parvato giriḥ ‖</w:t>
      </w:r>
    </w:p>
    <w:p>
      <w:pPr>
        <w:pStyle w:val="FirstParagraph"/>
      </w:pPr>
      <w:r>
        <w:t xml:space="preserve">(Ṛ. Saṃ. 1-37-7 [?]) — in this ṛk the fearful nature of the coming of the Maruts is described, as one fit to be understood.</w:t>
      </w:r>
    </w:p>
    <w:p>
      <w:pPr>
        <w:pStyle w:val="BodyText"/>
      </w:pPr>
      <w:r>
        <w:rPr>
          <w:iCs/>
          <w:i/>
          <w:bCs/>
          <w:b/>
        </w:rPr>
        <w:t xml:space="preserve">rathīyantīva</w:t>
      </w:r>
      <w:r>
        <w:t xml:space="preserve"> </w:t>
      </w:r>
      <w:r>
        <w:t xml:space="preserve">— like a woman seated in a chariot: when the chariot moves fast, a woman seated in the chariot is tossed here and there, or goes trembling with fear — this is the sense. This word is not used elsewhere in the Ṛgveda. The scholar Max Müller says that the meaning</w:t>
      </w:r>
      <w:r>
        <w:t xml:space="preserve"> </w:t>
      </w:r>
      <w:r>
        <w:t xml:space="preserve">“</w:t>
      </w:r>
      <w:r>
        <w:t xml:space="preserve">a chariot or chariot-wheel moving fast</w:t>
      </w:r>
      <w:r>
        <w:t xml:space="preserve">”</w:t>
      </w:r>
      <w:r>
        <w:t xml:space="preserve"> </w:t>
      </w:r>
      <w:r>
        <w:t xml:space="preserve">is suitable for this word.</w:t>
      </w:r>
    </w:p>
    <w:p>
      <w:pPr>
        <w:pStyle w:val="BodyText"/>
      </w:pPr>
      <w:r>
        <w:rPr>
          <w:iCs/>
          <w:i/>
          <w:bCs/>
          <w:b/>
        </w:rPr>
        <w:t xml:space="preserve">jihīte oṣadhiḥ</w:t>
      </w:r>
      <w:r>
        <w:t xml:space="preserve"> </w:t>
      </w:r>
      <w:r>
        <w:t xml:space="preserve">—</w:t>
      </w:r>
      <w:r>
        <w:t xml:space="preserve"> </w:t>
      </w:r>
      <w:r>
        <w:rPr>
          <w:iCs/>
          <w:i/>
        </w:rPr>
        <w:t xml:space="preserve">priyaṅguvrīhyādi pra jahīte | prakarṣeṇa gacchati svasthānāditastataś calatīty arthaḥ</w:t>
      </w:r>
      <w:r>
        <w:t xml:space="preserve">. In this ṛk the word</w:t>
      </w:r>
      <w:r>
        <w:t xml:space="preserve"> </w:t>
      </w:r>
      <w:r>
        <w:rPr>
          <w:iCs/>
          <w:i/>
        </w:rPr>
        <w:t xml:space="preserve">vanaspati</w:t>
      </w:r>
      <w:r>
        <w:t xml:space="preserve">, which came before, indicates large trees; the word</w:t>
      </w:r>
      <w:r>
        <w:t xml:space="preserve"> </w:t>
      </w:r>
      <w:r>
        <w:rPr>
          <w:iCs/>
          <w:i/>
        </w:rPr>
        <w:t xml:space="preserve">oṣadhi</w:t>
      </w:r>
      <w:r>
        <w:t xml:space="preserve"> </w:t>
      </w:r>
      <w:r>
        <w:t xml:space="preserve">indicates small plants such as priyaṅgu and rice, that is, crops, which do not grow tall or stout, creepers, small plants and the like. Such crops are thrown about, with the blow of the wind, as if clutched: this is the sense. In the example above,</w:t>
      </w:r>
      <w:r>
        <w:t xml:space="preserve"> </w:t>
      </w:r>
      <w:r>
        <w:rPr>
          <w:iCs/>
          <w:i/>
        </w:rPr>
        <w:t xml:space="preserve">jihīte parvato giriḥ</w:t>
      </w:r>
      <w:r>
        <w:t xml:space="preserve"> </w:t>
      </w:r>
      <w:r>
        <w:t xml:space="preserve">—</w:t>
      </w:r>
      <w:r>
        <w:t xml:space="preserve"> </w:t>
      </w:r>
      <w:r>
        <w:t xml:space="preserve">“</w:t>
      </w:r>
      <w:r>
        <w:t xml:space="preserve">a rock-built, immovable mountain itself is moved from its place by the Maruts</w:t>
      </w:r>
      <w:r>
        <w:t xml:space="preserve">”</w:t>
      </w:r>
      <w:r>
        <w:t xml:space="preserve"> </w:t>
      </w:r>
      <w:r>
        <w:t xml:space="preserve">— it is said that plants and the like, without the strength to stand against it, cannot hold back the rush of the Maruts: this is the main purport.</w:t>
      </w:r>
    </w:p>
    <w:p>
      <w:pPr>
        <w:pStyle w:val="BodyText"/>
      </w:pPr>
      <w:r>
        <w:rPr>
          <w:bCs/>
          <w:b/>
        </w:rPr>
        <w:t xml:space="preserve">॥ व्याकरणप्रक्रिया ॥ — Vyākaraṇa-prakriyā (grammar page, noted briefly; sūtra numbers [?]).</w:t>
      </w:r>
      <w:r>
        <w:t xml:space="preserve"> </w:t>
      </w:r>
      <w:r>
        <w:rPr>
          <w:iCs/>
          <w:i/>
        </w:rPr>
        <w:t xml:space="preserve">tveṣayāmāḥ</w:t>
      </w:r>
      <w:r>
        <w:t xml:space="preserve"> </w:t>
      </w:r>
      <w:r>
        <w:t xml:space="preserve">(</w:t>
      </w:r>
      <w:r>
        <w:rPr>
          <w:iCs/>
          <w:i/>
        </w:rPr>
        <w:t xml:space="preserve">tveṣaḥ yāmaḥ yeṣāṃ te</w:t>
      </w:r>
      <w:r>
        <w:t xml:space="preserve">;</w:t>
      </w:r>
      <w:r>
        <w:t xml:space="preserve"> </w:t>
      </w:r>
      <w:r>
        <w:rPr>
          <w:iCs/>
          <w:i/>
        </w:rPr>
        <w:t xml:space="preserve">bahuvrīhau prakṛtyā pūrvapadam</w:t>
      </w:r>
      <w:r>
        <w:t xml:space="preserve"> </w:t>
      </w:r>
      <w:r>
        <w:t xml:space="preserve">Pā. 6-2-1 gives the accent of the first member; nominative plural).</w:t>
      </w:r>
      <w:r>
        <w:t xml:space="preserve"> </w:t>
      </w:r>
      <w:r>
        <w:rPr>
          <w:iCs/>
          <w:i/>
        </w:rPr>
        <w:t xml:space="preserve">nadayanta</w:t>
      </w:r>
      <w:r>
        <w:t xml:space="preserve"> </w:t>
      </w:r>
      <w:r>
        <w:t xml:space="preserve">(root</w:t>
      </w:r>
      <w:r>
        <w:t xml:space="preserve"> </w:t>
      </w:r>
      <w:r>
        <w:rPr>
          <w:iCs/>
          <w:i/>
        </w:rPr>
        <w:t xml:space="preserve">ṇada avyakte śabde</w:t>
      </w:r>
      <w:r>
        <w:t xml:space="preserve">;</w:t>
      </w:r>
      <w:r>
        <w:t xml:space="preserve"> </w:t>
      </w:r>
      <w:r>
        <w:rPr>
          <w:iCs/>
          <w:i/>
        </w:rPr>
        <w:t xml:space="preserve">ṇopadeśa</w:t>
      </w:r>
      <w:r>
        <w:t xml:space="preserve">,</w:t>
      </w:r>
      <w:r>
        <w:t xml:space="preserve"> </w:t>
      </w:r>
      <w:r>
        <w:rPr>
          <w:iCs/>
          <w:i/>
        </w:rPr>
        <w:t xml:space="preserve">no naḥ</w:t>
      </w:r>
      <w:r>
        <w:t xml:space="preserve"> </w:t>
      </w:r>
      <w:r>
        <w:t xml:space="preserve">Pā. 6-1-65 turns the initial</w:t>
      </w:r>
      <w:r>
        <w:t xml:space="preserve"> </w:t>
      </w:r>
      <w:r>
        <w:rPr>
          <w:iCs/>
          <w:i/>
        </w:rPr>
        <w:t xml:space="preserve">ṇ</w:t>
      </w:r>
      <w:r>
        <w:t xml:space="preserve"> </w:t>
      </w:r>
      <w:r>
        <w:t xml:space="preserve">into</w:t>
      </w:r>
      <w:r>
        <w:t xml:space="preserve"> </w:t>
      </w:r>
      <w:r>
        <w:rPr>
          <w:iCs/>
          <w:i/>
        </w:rPr>
        <w:t xml:space="preserve">n</w:t>
      </w:r>
      <w:r>
        <w:t xml:space="preserve">;</w:t>
      </w:r>
      <w:r>
        <w:t xml:space="preserve"> </w:t>
      </w:r>
      <w:r>
        <w:rPr>
          <w:iCs/>
          <w:i/>
        </w:rPr>
        <w:t xml:space="preserve">hetumaṇṇic</w:t>
      </w:r>
      <w:r>
        <w:t xml:space="preserve"> </w:t>
      </w:r>
      <w:r>
        <w:t xml:space="preserve">Pā. 3-1-26; no</w:t>
      </w:r>
      <w:r>
        <w:t xml:space="preserve"> </w:t>
      </w:r>
      <w:r>
        <w:rPr>
          <w:iCs/>
          <w:i/>
        </w:rPr>
        <w:t xml:space="preserve">upadhā-vṛddhi</w:t>
      </w:r>
      <w:r>
        <w:t xml:space="preserve"> </w:t>
      </w:r>
      <w:r>
        <w:t xml:space="preserve">by the statement</w:t>
      </w:r>
      <w:r>
        <w:t xml:space="preserve"> </w:t>
      </w:r>
      <w:r>
        <w:t xml:space="preserve">“</w:t>
      </w:r>
      <w:r>
        <w:rPr>
          <w:iCs/>
          <w:i/>
        </w:rPr>
        <w:t xml:space="preserve">saṃjñāpūrvako vidhir anityaḥ</w:t>
      </w:r>
      <w:r>
        <w:t xml:space="preserve">”</w:t>
      </w:r>
      <w:r>
        <w:t xml:space="preserve">;</w:t>
      </w:r>
      <w:r>
        <w:t xml:space="preserve"> </w:t>
      </w:r>
      <w:r>
        <w:rPr>
          <w:iCs/>
          <w:i/>
        </w:rPr>
        <w:t xml:space="preserve">laṅ</w:t>
      </w:r>
      <w:r>
        <w:t xml:space="preserve"> </w:t>
      </w:r>
      <w:r>
        <w:t xml:space="preserve">in the present sense by</w:t>
      </w:r>
      <w:r>
        <w:t xml:space="preserve"> </w:t>
      </w:r>
      <w:r>
        <w:rPr>
          <w:iCs/>
          <w:i/>
        </w:rPr>
        <w:t xml:space="preserve">chandasi</w:t>
      </w:r>
      <w:r>
        <w:t xml:space="preserve">; 3rd plural;</w:t>
      </w:r>
      <w:r>
        <w:t xml:space="preserve"> </w:t>
      </w:r>
      <w:r>
        <w:rPr>
          <w:iCs/>
          <w:i/>
        </w:rPr>
        <w:t xml:space="preserve">ātmanepada</w:t>
      </w:r>
      <w:r>
        <w:t xml:space="preserve">; no</w:t>
      </w:r>
      <w:r>
        <w:t xml:space="preserve"> </w:t>
      </w:r>
      <w:r>
        <w:rPr>
          <w:iCs/>
          <w:i/>
        </w:rPr>
        <w:t xml:space="preserve">aṭ</w:t>
      </w:r>
      <w:r>
        <w:t xml:space="preserve"> </w:t>
      </w:r>
      <w:r>
        <w:t xml:space="preserve">by</w:t>
      </w:r>
      <w:r>
        <w:t xml:space="preserve"> </w:t>
      </w:r>
      <w:r>
        <w:rPr>
          <w:iCs/>
          <w:i/>
        </w:rPr>
        <w:t xml:space="preserve">bahulaṃ chandasy amāṅyoge ’pi</w:t>
      </w:r>
      <w:r>
        <w:t xml:space="preserve"> </w:t>
      </w:r>
      <w:r>
        <w:t xml:space="preserve">Pā. 6-4-75 [?]; no</w:t>
      </w:r>
      <w:r>
        <w:t xml:space="preserve"> </w:t>
      </w:r>
      <w:r>
        <w:rPr>
          <w:iCs/>
          <w:i/>
        </w:rPr>
        <w:t xml:space="preserve">nighāta</w:t>
      </w:r>
      <w:r>
        <w:t xml:space="preserve"> </w:t>
      </w:r>
      <w:r>
        <w:t xml:space="preserve">as it is connected with the sacrifice-word [</w:t>
      </w:r>
      <w:r>
        <w:rPr>
          <w:iCs/>
          <w:i/>
        </w:rPr>
        <w:t xml:space="preserve">yad</w:t>
      </w:r>
      <w:r>
        <w:t xml:space="preserve">];</w:t>
      </w:r>
      <w:r>
        <w:t xml:space="preserve"> </w:t>
      </w:r>
      <w:r>
        <w:rPr>
          <w:iCs/>
          <w:i/>
        </w:rPr>
        <w:t xml:space="preserve">ṇic</w:t>
      </w:r>
      <w:r>
        <w:t xml:space="preserve"> </w:t>
      </w:r>
      <w:r>
        <w:t xml:space="preserve">accent remains).</w:t>
      </w:r>
    </w:p>
    <w:bookmarkEnd w:id="52"/>
    <w:bookmarkStart w:id="54" w:name="printed-p.-28-pdf-48"/>
    <w:p>
      <w:pPr>
        <w:pStyle w:val="Heading3"/>
      </w:pPr>
      <w:r>
        <w:t xml:space="preserve">Printed p. 28 (PDF 48)</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Vyākaraṇa-prakriyā (continued, noted briefly).</w:t>
      </w:r>
      <w:r>
        <w:t xml:space="preserve"> </w:t>
      </w:r>
      <w:r>
        <w:rPr>
          <w:iCs/>
          <w:i/>
        </w:rPr>
        <w:t xml:space="preserve">parvatān</w:t>
      </w:r>
      <w:r>
        <w:t xml:space="preserve"> </w:t>
      </w:r>
      <w:r>
        <w:t xml:space="preserve">(root</w:t>
      </w:r>
      <w:r>
        <w:t xml:space="preserve"> </w:t>
      </w:r>
      <w:r>
        <w:rPr>
          <w:iCs/>
          <w:i/>
        </w:rPr>
        <w:t xml:space="preserve">parva pūraṇe</w:t>
      </w:r>
      <w:r>
        <w:t xml:space="preserve">;</w:t>
      </w:r>
      <w:r>
        <w:t xml:space="preserve"> </w:t>
      </w:r>
      <w:r>
        <w:rPr>
          <w:iCs/>
          <w:i/>
        </w:rPr>
        <w:t xml:space="preserve">atac</w:t>
      </w:r>
      <w:r>
        <w:t xml:space="preserve"> </w:t>
      </w:r>
      <w:r>
        <w:t xml:space="preserve">by</w:t>
      </w:r>
      <w:r>
        <w:t xml:space="preserve"> </w:t>
      </w:r>
      <w:r>
        <w:rPr>
          <w:iCs/>
          <w:i/>
        </w:rPr>
        <w:t xml:space="preserve">bhṛmṛdṛśi-…</w:t>
      </w:r>
      <w:r>
        <w:t xml:space="preserve"> </w:t>
      </w:r>
      <w:r>
        <w:t xml:space="preserve">Uṇ. 3-1[?]0; initial acute by the suffix).</w:t>
      </w:r>
      <w:r>
        <w:t xml:space="preserve"> </w:t>
      </w:r>
      <w:r>
        <w:rPr>
          <w:iCs/>
          <w:i/>
        </w:rPr>
        <w:t xml:space="preserve">naryāḥ</w:t>
      </w:r>
      <w:r>
        <w:t xml:space="preserve"> </w:t>
      </w:r>
      <w:r>
        <w:t xml:space="preserve">(</w:t>
      </w:r>
      <w:r>
        <w:rPr>
          <w:iCs/>
          <w:i/>
        </w:rPr>
        <w:t xml:space="preserve">narebhyo hitāḥ</w:t>
      </w:r>
      <w:r>
        <w:t xml:space="preserve">;</w:t>
      </w:r>
      <w:r>
        <w:t xml:space="preserve"> </w:t>
      </w:r>
      <w:r>
        <w:rPr>
          <w:iCs/>
          <w:i/>
        </w:rPr>
        <w:t xml:space="preserve">yat</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yato ’nāvaḥ</w:t>
      </w:r>
      <w:r>
        <w:t xml:space="preserve"> </w:t>
      </w:r>
      <w:r>
        <w:t xml:space="preserve">Pā. 6-1-213 gives the initial acute).</w:t>
      </w:r>
      <w:r>
        <w:t xml:space="preserve"> </w:t>
      </w:r>
      <w:r>
        <w:rPr>
          <w:iCs/>
          <w:i/>
        </w:rPr>
        <w:t xml:space="preserve">acucyavuḥ</w:t>
      </w:r>
      <w:r>
        <w:t xml:space="preserve"> </w:t>
      </w:r>
      <w:r>
        <w:t xml:space="preserve">(root</w:t>
      </w:r>
      <w:r>
        <w:t xml:space="preserve"> </w:t>
      </w:r>
      <w:r>
        <w:rPr>
          <w:iCs/>
          <w:i/>
        </w:rPr>
        <w:t xml:space="preserve">cyu(ṅ) gatau</w:t>
      </w:r>
      <w:r>
        <w:t xml:space="preserve">;</w:t>
      </w:r>
      <w:r>
        <w:t xml:space="preserve"> </w:t>
      </w:r>
      <w:r>
        <w:rPr>
          <w:iCs/>
          <w:i/>
        </w:rPr>
        <w:t xml:space="preserve">laṅ</w:t>
      </w:r>
      <w:r>
        <w:t xml:space="preserve">/</w:t>
      </w:r>
      <w:r>
        <w:rPr>
          <w:iCs/>
          <w:i/>
        </w:rPr>
        <w:t xml:space="preserve">luṅ</w:t>
      </w:r>
      <w:r>
        <w:t xml:space="preserve"> </w:t>
      </w:r>
      <w:r>
        <w:t xml:space="preserve">in the present sense by</w:t>
      </w:r>
      <w:r>
        <w:t xml:space="preserve"> </w:t>
      </w:r>
      <w:r>
        <w:rPr>
          <w:iCs/>
          <w:i/>
        </w:rPr>
        <w:t xml:space="preserve">chandasi</w:t>
      </w:r>
      <w:r>
        <w:t xml:space="preserve"> </w:t>
      </w:r>
      <w:r>
        <w:t xml:space="preserve">[?];</w:t>
      </w:r>
      <w:r>
        <w:t xml:space="preserve"> </w:t>
      </w:r>
      <w:r>
        <w:rPr>
          <w:iCs/>
          <w:i/>
        </w:rPr>
        <w:t xml:space="preserve">vyatyayo bahulam</w:t>
      </w:r>
      <w:r>
        <w:t xml:space="preserve"> </w:t>
      </w:r>
      <w:r>
        <w:t xml:space="preserve">gives parasmaipada;</w:t>
      </w:r>
      <w:r>
        <w:t xml:space="preserve"> </w:t>
      </w:r>
      <w:r>
        <w:rPr>
          <w:iCs/>
          <w:i/>
        </w:rPr>
        <w:t xml:space="preserve">jhi</w:t>
      </w:r>
      <w:r>
        <w:t xml:space="preserve"> </w:t>
      </w:r>
      <w:r>
        <w:t xml:space="preserve">after</w:t>
      </w:r>
      <w:r>
        <w:t xml:space="preserve"> </w:t>
      </w:r>
      <w:r>
        <w:rPr>
          <w:iCs/>
          <w:i/>
        </w:rPr>
        <w:t xml:space="preserve">bahulaṃ chandasi</w:t>
      </w:r>
      <w:r>
        <w:t xml:space="preserve"> </w:t>
      </w:r>
      <w:r>
        <w:t xml:space="preserve">…;</w:t>
      </w:r>
      <w:r>
        <w:t xml:space="preserve"> </w:t>
      </w:r>
      <w:r>
        <w:rPr>
          <w:iCs/>
          <w:i/>
        </w:rPr>
        <w:t xml:space="preserve">śap</w:t>
      </w:r>
      <w:r>
        <w:t xml:space="preserve"> </w:t>
      </w:r>
      <w:r>
        <w:t xml:space="preserve">→</w:t>
      </w:r>
      <w:r>
        <w:t xml:space="preserve"> </w:t>
      </w:r>
      <w:r>
        <w:rPr>
          <w:iCs/>
          <w:i/>
        </w:rPr>
        <w:t xml:space="preserve">ślu</w:t>
      </w:r>
      <w:r>
        <w:t xml:space="preserve">, doubling;</w:t>
      </w:r>
      <w:r>
        <w:t xml:space="preserve"> </w:t>
      </w:r>
      <w:r>
        <w:rPr>
          <w:iCs/>
          <w:i/>
        </w:rPr>
        <w:t xml:space="preserve">sico yaṅ…</w:t>
      </w:r>
      <w:r>
        <w:t xml:space="preserve"> </w:t>
      </w:r>
      <w:r>
        <w:t xml:space="preserve">[?];</w:t>
      </w:r>
      <w:r>
        <w:t xml:space="preserve"> </w:t>
      </w:r>
      <w:r>
        <w:rPr>
          <w:iCs/>
          <w:i/>
        </w:rPr>
        <w:t xml:space="preserve">ju-sādeśa</w:t>
      </w:r>
      <w:r>
        <w:t xml:space="preserve">;</w:t>
      </w:r>
      <w:r>
        <w:t xml:space="preserve"> </w:t>
      </w:r>
      <w:r>
        <w:rPr>
          <w:iCs/>
          <w:i/>
        </w:rPr>
        <w:t xml:space="preserve">aṭ</w:t>
      </w:r>
      <w:r>
        <w:t xml:space="preserve"> </w:t>
      </w:r>
      <w:r>
        <w:t xml:space="preserve">dropped;</w:t>
      </w:r>
      <w:r>
        <w:t xml:space="preserve"> </w:t>
      </w:r>
      <w:r>
        <w:rPr>
          <w:iCs/>
          <w:i/>
        </w:rPr>
        <w:t xml:space="preserve">nighāta</w:t>
      </w:r>
      <w:r>
        <w:t xml:space="preserve"> </w:t>
      </w:r>
      <w:r>
        <w:t xml:space="preserve">prevented as it is after</w:t>
      </w:r>
      <w:r>
        <w:t xml:space="preserve"> </w:t>
      </w:r>
      <w:r>
        <w:rPr>
          <w:iCs/>
          <w:i/>
        </w:rPr>
        <w:t xml:space="preserve">yad</w:t>
      </w:r>
      <w:r>
        <w:t xml:space="preserve">, so the</w:t>
      </w:r>
      <w:r>
        <w:t xml:space="preserve"> </w:t>
      </w:r>
      <w:r>
        <w:rPr>
          <w:iCs/>
          <w:i/>
        </w:rPr>
        <w:t xml:space="preserve">aṭ</w:t>
      </w:r>
      <w:r>
        <w:t xml:space="preserve">-augment, being acute, gives initial acute).</w:t>
      </w:r>
      <w:r>
        <w:t xml:space="preserve"> </w:t>
      </w:r>
      <w:r>
        <w:rPr>
          <w:iCs/>
          <w:i/>
        </w:rPr>
        <w:t xml:space="preserve">ajman</w:t>
      </w:r>
      <w:r>
        <w:t xml:space="preserve"> </w:t>
      </w:r>
      <w:r>
        <w:t xml:space="preserve">(root</w:t>
      </w:r>
      <w:r>
        <w:t xml:space="preserve"> </w:t>
      </w:r>
      <w:r>
        <w:rPr>
          <w:iCs/>
          <w:i/>
        </w:rPr>
        <w:t xml:space="preserve">aja gatikṣepaṇayoḥ</w:t>
      </w:r>
      <w:r>
        <w:t xml:space="preserve">;</w:t>
      </w:r>
      <w:r>
        <w:t xml:space="preserve"> </w:t>
      </w:r>
      <w:r>
        <w:rPr>
          <w:iCs/>
          <w:i/>
        </w:rPr>
        <w:t xml:space="preserve">manin</w:t>
      </w:r>
      <w:r>
        <w:t xml:space="preserve"> </w:t>
      </w:r>
      <w:r>
        <w:t xml:space="preserve">by</w:t>
      </w:r>
      <w:r>
        <w:t xml:space="preserve"> </w:t>
      </w:r>
      <w:r>
        <w:rPr>
          <w:iCs/>
          <w:i/>
        </w:rPr>
        <w:t xml:space="preserve">anyebhyo ’pi dṛśyante</w:t>
      </w:r>
      <w:r>
        <w:t xml:space="preserve"> </w:t>
      </w:r>
      <w:r>
        <w:t xml:space="preserve">[?];</w:t>
      </w:r>
      <w:r>
        <w:t xml:space="preserve"> </w:t>
      </w:r>
      <w:r>
        <w:rPr>
          <w:iCs/>
          <w:i/>
        </w:rPr>
        <w:t xml:space="preserve">valādāv ārdhadhātuke</w:t>
      </w:r>
      <w:r>
        <w:t xml:space="preserve"> </w:t>
      </w:r>
      <w:r>
        <w:t xml:space="preserve">prevents</w:t>
      </w:r>
      <w:r>
        <w:t xml:space="preserve"> </w:t>
      </w:r>
      <w:r>
        <w:rPr>
          <w:iCs/>
          <w:i/>
        </w:rPr>
        <w:t xml:space="preserve">vī</w:t>
      </w:r>
      <w:r>
        <w:t xml:space="preserve">-substitution;</w:t>
      </w:r>
      <w:r>
        <w:t xml:space="preserve"> </w:t>
      </w:r>
      <w:r>
        <w:rPr>
          <w:iCs/>
          <w:i/>
        </w:rPr>
        <w:t xml:space="preserve">supāṃ sulug</w:t>
      </w:r>
      <w:r>
        <w:t xml:space="preserve"> </w:t>
      </w:r>
      <w:r>
        <w:t xml:space="preserve">gives</w:t>
      </w:r>
      <w:r>
        <w:t xml:space="preserve"> </w:t>
      </w:r>
      <w:r>
        <w:rPr>
          <w:iCs/>
          <w:i/>
        </w:rPr>
        <w:t xml:space="preserve">luk</w:t>
      </w:r>
      <w:r>
        <w:t xml:space="preserve"> </w:t>
      </w:r>
      <w:r>
        <w:t xml:space="preserve">of the locative).</w:t>
      </w:r>
      <w:r>
        <w:t xml:space="preserve"> </w:t>
      </w:r>
      <w:r>
        <w:rPr>
          <w:iCs/>
          <w:i/>
        </w:rPr>
        <w:t xml:space="preserve">bhayate</w:t>
      </w:r>
      <w:r>
        <w:t xml:space="preserve"> </w:t>
      </w:r>
      <w:r>
        <w:t xml:space="preserve">(root</w:t>
      </w:r>
      <w:r>
        <w:t xml:space="preserve"> </w:t>
      </w:r>
      <w:r>
        <w:rPr>
          <w:iCs/>
          <w:i/>
        </w:rPr>
        <w:t xml:space="preserve">ñibhī bhaye</w:t>
      </w:r>
      <w:r>
        <w:t xml:space="preserve">; 3rd singular,</w:t>
      </w:r>
      <w:r>
        <w:t xml:space="preserve"> </w:t>
      </w:r>
      <w:r>
        <w:rPr>
          <w:iCs/>
          <w:i/>
        </w:rPr>
        <w:t xml:space="preserve">śap</w:t>
      </w:r>
      <w:r>
        <w:t xml:space="preserve"> </w:t>
      </w:r>
      <w:r>
        <w:t xml:space="preserve">→</w:t>
      </w:r>
      <w:r>
        <w:t xml:space="preserve"> </w:t>
      </w:r>
      <w:r>
        <w:rPr>
          <w:iCs/>
          <w:i/>
        </w:rPr>
        <w:t xml:space="preserve">śluk</w:t>
      </w:r>
      <w:r>
        <w:t xml:space="preserve"> </w:t>
      </w:r>
      <w:r>
        <w:t xml:space="preserve">does not apply by</w:t>
      </w:r>
      <w:r>
        <w:t xml:space="preserve"> </w:t>
      </w:r>
      <w:r>
        <w:rPr>
          <w:iCs/>
          <w:i/>
        </w:rPr>
        <w:t xml:space="preserve">vyatyaya</w:t>
      </w:r>
      <w:r>
        <w:t xml:space="preserve">; guṇa,</w:t>
      </w:r>
      <w:r>
        <w:t xml:space="preserve"> </w:t>
      </w:r>
      <w:r>
        <w:rPr>
          <w:iCs/>
          <w:i/>
        </w:rPr>
        <w:t xml:space="preserve">ay</w:t>
      </w:r>
      <w:r>
        <w:t xml:space="preserve">-substitution;</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vanaspatiḥ</w:t>
      </w:r>
      <w:r>
        <w:t xml:space="preserve"> </w:t>
      </w:r>
      <w:r>
        <w:t xml:space="preserve">(</w:t>
      </w:r>
      <w:r>
        <w:rPr>
          <w:iCs/>
          <w:i/>
        </w:rPr>
        <w:t xml:space="preserve">pāraskaraprabhṛtīni ca saṃjñāyām</w:t>
      </w:r>
      <w:r>
        <w:t xml:space="preserve"> </w:t>
      </w:r>
      <w:r>
        <w:t xml:space="preserve">gives</w:t>
      </w:r>
      <w:r>
        <w:t xml:space="preserve"> </w:t>
      </w:r>
      <w:r>
        <w:rPr>
          <w:iCs/>
          <w:i/>
        </w:rPr>
        <w:t xml:space="preserve">suṭ</w:t>
      </w:r>
      <w:r>
        <w:t xml:space="preserve">;</w:t>
      </w:r>
      <w:r>
        <w:t xml:space="preserve"> </w:t>
      </w:r>
      <w:r>
        <w:rPr>
          <w:iCs/>
          <w:i/>
        </w:rPr>
        <w:t xml:space="preserve">ubhe vanaspatyādiṣu</w:t>
      </w:r>
      <w:r>
        <w:t xml:space="preserve"> </w:t>
      </w:r>
      <w:r>
        <w:t xml:space="preserve">Pā. 6-2-140 gives both members their own accent).</w:t>
      </w:r>
      <w:r>
        <w:t xml:space="preserve"> </w:t>
      </w:r>
      <w:r>
        <w:rPr>
          <w:iCs/>
          <w:i/>
        </w:rPr>
        <w:t xml:space="preserve">rathīyantī</w:t>
      </w:r>
      <w:r>
        <w:t xml:space="preserve"> </w:t>
      </w:r>
      <w:r>
        <w:t xml:space="preserve">(</w:t>
      </w:r>
      <w:r>
        <w:rPr>
          <w:iCs/>
          <w:i/>
        </w:rPr>
        <w:t xml:space="preserve">ratham ātmana icchati iti rathīyati</w:t>
      </w:r>
      <w:r>
        <w:t xml:space="preserve">;</w:t>
      </w:r>
      <w:r>
        <w:t xml:space="preserve"> </w:t>
      </w:r>
      <w:r>
        <w:rPr>
          <w:iCs/>
          <w:i/>
        </w:rPr>
        <w:t xml:space="preserve">kyac</w:t>
      </w:r>
      <w:r>
        <w:t xml:space="preserve"> </w:t>
      </w:r>
      <w:r>
        <w:t xml:space="preserve">in the sense of desire;</w:t>
      </w:r>
      <w:r>
        <w:t xml:space="preserve"> </w:t>
      </w:r>
      <w:r>
        <w:rPr>
          <w:iCs/>
          <w:i/>
        </w:rPr>
        <w:t xml:space="preserve">īttva</w:t>
      </w:r>
      <w:r>
        <w:t xml:space="preserve"> </w:t>
      </w:r>
      <w:r>
        <w:t xml:space="preserve">by</w:t>
      </w:r>
      <w:r>
        <w:t xml:space="preserve"> </w:t>
      </w:r>
      <w:r>
        <w:rPr>
          <w:iCs/>
          <w:i/>
        </w:rPr>
        <w:t xml:space="preserve">vyatyaya</w:t>
      </w:r>
      <w:r>
        <w:t xml:space="preserve">;</w:t>
      </w:r>
      <w:r>
        <w:t xml:space="preserve"> </w:t>
      </w:r>
      <w:r>
        <w:rPr>
          <w:iCs/>
          <w:i/>
        </w:rPr>
        <w:t xml:space="preserve">ṅīṣ</w:t>
      </w:r>
      <w:r>
        <w:t xml:space="preserve"> </w:t>
      </w:r>
      <w:r>
        <w:t xml:space="preserve">after the</w:t>
      </w:r>
      <w:r>
        <w:t xml:space="preserve"> </w:t>
      </w:r>
      <w:r>
        <w:rPr>
          <w:iCs/>
          <w:i/>
        </w:rPr>
        <w:t xml:space="preserve">śatṛ</w:t>
      </w:r>
      <w:r>
        <w:t xml:space="preserve">;</w:t>
      </w:r>
      <w:r>
        <w:t xml:space="preserve"> </w:t>
      </w:r>
      <w:r>
        <w:rPr>
          <w:iCs/>
          <w:i/>
        </w:rPr>
        <w:t xml:space="preserve">kyac</w:t>
      </w:r>
      <w:r>
        <w:t xml:space="preserve"> </w:t>
      </w:r>
      <w:r>
        <w:t xml:space="preserve">accent remains).</w:t>
      </w:r>
      <w:r>
        <w:t xml:space="preserve"> </w:t>
      </w:r>
      <w:r>
        <w:rPr>
          <w:iCs/>
          <w:i/>
        </w:rPr>
        <w:t xml:space="preserve">jihīte</w:t>
      </w:r>
      <w:r>
        <w:t xml:space="preserve"> </w:t>
      </w:r>
      <w:r>
        <w:t xml:space="preserve">(root</w:t>
      </w:r>
      <w:r>
        <w:t xml:space="preserve"> </w:t>
      </w:r>
      <w:r>
        <w:rPr>
          <w:iCs/>
          <w:i/>
        </w:rPr>
        <w:t xml:space="preserve">ohāṅ gatau</w:t>
      </w:r>
      <w:r>
        <w:t xml:space="preserve">;</w:t>
      </w:r>
      <w:r>
        <w:t xml:space="preserve"> </w:t>
      </w:r>
      <w:r>
        <w:rPr>
          <w:iCs/>
          <w:i/>
        </w:rPr>
        <w:t xml:space="preserve">juhotyādi</w:t>
      </w:r>
      <w:r>
        <w:t xml:space="preserve">;</w:t>
      </w:r>
      <w:r>
        <w:t xml:space="preserve"> </w:t>
      </w:r>
      <w:r>
        <w:rPr>
          <w:iCs/>
          <w:i/>
        </w:rPr>
        <w:t xml:space="preserve">laṭ</w:t>
      </w:r>
      <w:r>
        <w:t xml:space="preserve"> </w:t>
      </w:r>
      <w:r>
        <w:t xml:space="preserve">3rd singular;</w:t>
      </w:r>
      <w:r>
        <w:t xml:space="preserve"> </w:t>
      </w:r>
      <w:r>
        <w:rPr>
          <w:iCs/>
          <w:i/>
        </w:rPr>
        <w:t xml:space="preserve">nighāta</w:t>
      </w:r>
      <w:r>
        <w:t xml:space="preserve">). ‖ 5 ‖</w:t>
      </w:r>
    </w:p>
    <w:bookmarkStart w:id="53" w:name="ṛk-6"/>
    <w:p>
      <w:pPr>
        <w:pStyle w:val="Heading4"/>
      </w:pPr>
      <w:r>
        <w:t xml:space="preserve">Ṛk 6</w:t>
      </w:r>
    </w:p>
    <w:bookmarkEnd w:id="53"/>
    <w:bookmarkEnd w:id="54"/>
    <w:bookmarkStart w:id="55" w:name="printed-p.-29-pdf-49"/>
    <w:p>
      <w:pPr>
        <w:pStyle w:val="Heading3"/>
      </w:pPr>
      <w:r>
        <w:t xml:space="preserve">Printed p. 29 (PDF 49)</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p>
    <w:p>
      <w:pPr>
        <w:pStyle w:val="BodyText"/>
      </w:pPr>
      <w:r>
        <w:rPr>
          <w:bCs/>
          <w:b/>
        </w:rPr>
        <w:t xml:space="preserve">॥ संहितापाठः ॥</w:t>
      </w:r>
    </w:p>
    <w:p>
      <w:pPr>
        <w:pStyle w:val="BlockText"/>
      </w:pPr>
      <w:r>
        <w:t xml:space="preserve">यूयं न उग्रा मरुतः सुचेतुनारिष्टग्रामाः सुमतिं पिपर्तन ।</w:t>
      </w:r>
      <w:r>
        <w:t xml:space="preserve"> </w:t>
      </w:r>
      <w:r>
        <w:t xml:space="preserve">यत्रा वो दिद्युद्रदति क्रिविर्दती रिणाति पश्वः सुधितेव बर्हणा ॥ ६ ॥</w:t>
      </w:r>
    </w:p>
    <w:p>
      <w:pPr>
        <w:pStyle w:val="BlockText"/>
      </w:pPr>
      <w:r>
        <w:rPr>
          <w:iCs/>
          <w:i/>
        </w:rPr>
        <w:t xml:space="preserve">yūyaṃ na ugrā marutaḥ sucetunāriṣṭagrāmāḥ sumatiṃ pipartana |</w:t>
      </w:r>
      <w:r>
        <w:t xml:space="preserve"> </w:t>
      </w:r>
      <w:r>
        <w:rPr>
          <w:iCs/>
          <w:i/>
        </w:rPr>
        <w:t xml:space="preserve">yatrā vo didyudradati krivirdatī riṇāti paśvaḥ sudhiteva barhaṇā ‖ 6 ‖</w:t>
      </w:r>
    </w:p>
    <w:p>
      <w:pPr>
        <w:pStyle w:val="FirstParagraph"/>
      </w:pPr>
      <w:r>
        <w:rPr>
          <w:bCs/>
          <w:b/>
        </w:rPr>
        <w:t xml:space="preserve">॥ पदपाठः ॥</w:t>
      </w:r>
    </w:p>
    <w:p>
      <w:pPr>
        <w:pStyle w:val="BlockText"/>
      </w:pPr>
      <w:r>
        <w:t xml:space="preserve">यूयम् । नः । उग्राः । मरुतः । सुऽचेतुना । अरिष्टऽग्रामाः । सुऽमतिम् । पिपर्तन ।</w:t>
      </w:r>
      <w:r>
        <w:t xml:space="preserve"> </w:t>
      </w:r>
      <w:r>
        <w:t xml:space="preserve">यत्र । वः । दिद्युत् । रदति । क्रिविऽदती । रिणाति । पश्वः । सुधिताऽइव । बर्हणा ॥ ६ ॥</w:t>
      </w:r>
    </w:p>
    <w:p>
      <w:pPr>
        <w:pStyle w:val="BlockText"/>
      </w:pPr>
      <w:r>
        <w:rPr>
          <w:iCs/>
          <w:i/>
        </w:rPr>
        <w:t xml:space="preserve">yūyam | naḥ | ugrāḥ | marutaḥ | su ’cetunā | ariṣṭa ’grāmāḥ | su ’matim | pipartana |</w:t>
      </w:r>
      <w:r>
        <w:t xml:space="preserve"> </w:t>
      </w:r>
      <w:r>
        <w:rPr>
          <w:iCs/>
          <w:i/>
        </w:rPr>
        <w:t xml:space="preserve">yatra | vaḥ | didyut | radati | krivi ’datī | riṇāti | paśvaḥ | sudhitā ’iva | barhaṇā ‖ 6 ‖</w:t>
      </w:r>
    </w:p>
    <w:p>
      <w:pPr>
        <w:pStyle w:val="FirstParagraph"/>
      </w:pPr>
      <w:r>
        <w:rPr>
          <w:bCs/>
          <w:b/>
        </w:rPr>
        <w:t xml:space="preserve">॥ सायणभाष्यम् ॥</w:t>
      </w:r>
    </w:p>
    <w:p>
      <w:pPr>
        <w:pStyle w:val="BlockText"/>
      </w:pPr>
      <w:r>
        <w:t xml:space="preserve">हे उग्रा उद्गूर्णबला मरुतः यूयं सुचेतुना शोभनचेतसारिष्टग्रामा अहिंसितसंघाः सन्तो नोऽस्माकं सुमतिं शोभनबुद्धिं पिपर्तन । पूरयत । कस्मिन्काल इति तदुच्यते । यत्र यस्मिन्काले वो युष्मत्संबन्धिनी क्रिविर्दती विक्षेपणशीलदन्ती दिद्युद्द्योतना [?] रदति लिखति मेघसंस्त्यायं [?] पश्वः पशून् च रिणाति रेषति हिनस्ति । वायौ वाति सति पशवः शीर्यन्ते इति प्रसिद्धम् । हिंसायां दृष्टान्तः । सुधिता सुहिता सुष्ठु प्रेरिता बर्हणा हतिसाधना हेतिर्वा यथा रिणाति तद्वत् ॥</w:t>
      </w:r>
    </w:p>
    <w:p>
      <w:pPr>
        <w:pStyle w:val="FirstParagraph"/>
      </w:pPr>
      <w:r>
        <w:rPr>
          <w:iCs/>
          <w:i/>
        </w:rPr>
        <w:t xml:space="preserve">Gist:</w:t>
      </w:r>
      <w:r>
        <w:t xml:space="preserve"> </w:t>
      </w:r>
      <w:r>
        <w:t xml:space="preserve">O fierce Maruts, unharmed in your host, grant us good intelligence with your kind mind, at the time when your lightning with its tearing teeth rends the cloud and harms the beasts, as a well-hurled weapon does.</w:t>
      </w:r>
    </w:p>
    <w:p>
      <w:pPr>
        <w:pStyle w:val="BodyText"/>
      </w:pPr>
      <w:r>
        <w:rPr>
          <w:bCs/>
          <w:b/>
        </w:rPr>
        <w:t xml:space="preserve">Pratipadārtha.</w:t>
      </w:r>
      <w:r>
        <w:t xml:space="preserve"> </w:t>
      </w:r>
      <w:r>
        <w:rPr>
          <w:iCs/>
          <w:i/>
        </w:rPr>
        <w:t xml:space="preserve">yatra</w:t>
      </w:r>
      <w:r>
        <w:t xml:space="preserve"> </w:t>
      </w:r>
      <w:r>
        <w:t xml:space="preserve">— at what time;</w:t>
      </w:r>
      <w:r>
        <w:t xml:space="preserve"> </w:t>
      </w:r>
      <w:r>
        <w:rPr>
          <w:iCs/>
          <w:i/>
        </w:rPr>
        <w:t xml:space="preserve">vaḥ</w:t>
      </w:r>
      <w:r>
        <w:t xml:space="preserve"> </w:t>
      </w:r>
      <w:r>
        <w:t xml:space="preserve">— your;</w:t>
      </w:r>
      <w:r>
        <w:t xml:space="preserve"> </w:t>
      </w:r>
      <w:r>
        <w:rPr>
          <w:iCs/>
          <w:i/>
        </w:rPr>
        <w:t xml:space="preserve">kriviḥdatī</w:t>
      </w:r>
      <w:r>
        <w:t xml:space="preserve"> </w:t>
      </w:r>
      <w:r>
        <w:t xml:space="preserve">— [the lightning] with a tearing (rending) set of teeth;</w:t>
      </w:r>
      <w:r>
        <w:t xml:space="preserve"> </w:t>
      </w:r>
      <w:r>
        <w:rPr>
          <w:iCs/>
          <w:i/>
        </w:rPr>
        <w:t xml:space="preserve">didyut</w:t>
      </w:r>
      <w:r>
        <w:t xml:space="preserve"> </w:t>
      </w:r>
      <w:r>
        <w:t xml:space="preserve">— the weapon (lightning);</w:t>
      </w:r>
      <w:r>
        <w:t xml:space="preserve"> </w:t>
      </w:r>
      <w:r>
        <w:rPr>
          <w:iCs/>
          <w:i/>
        </w:rPr>
        <w:t xml:space="preserve">radati</w:t>
      </w:r>
      <w:r>
        <w:t xml:space="preserve"> </w:t>
      </w:r>
      <w:r>
        <w:t xml:space="preserve">— it rends the cloud-rows; (and)</w:t>
      </w:r>
      <w:r>
        <w:t xml:space="preserve"> </w:t>
      </w:r>
      <w:r>
        <w:rPr>
          <w:iCs/>
          <w:i/>
        </w:rPr>
        <w:t xml:space="preserve">sudhitā</w:t>
      </w:r>
      <w:r>
        <w:t xml:space="preserve"> </w:t>
      </w:r>
      <w:r>
        <w:t xml:space="preserve">— a well-aimed;</w:t>
      </w:r>
      <w:r>
        <w:t xml:space="preserve"> </w:t>
      </w:r>
      <w:r>
        <w:rPr>
          <w:iCs/>
          <w:i/>
        </w:rPr>
        <w:t xml:space="preserve">barhaṇā iva</w:t>
      </w:r>
      <w:r>
        <w:t xml:space="preserve"> </w:t>
      </w:r>
      <w:r>
        <w:t xml:space="preserve">— like a weapon that serves for killing;</w:t>
      </w:r>
      <w:r>
        <w:t xml:space="preserve"> </w:t>
      </w:r>
      <w:r>
        <w:rPr>
          <w:iCs/>
          <w:i/>
        </w:rPr>
        <w:t xml:space="preserve">paśvaḥ</w:t>
      </w:r>
      <w:r>
        <w:t xml:space="preserve"> </w:t>
      </w:r>
      <w:r>
        <w:t xml:space="preserve">— the beasts;</w:t>
      </w:r>
      <w:r>
        <w:t xml:space="preserve"> </w:t>
      </w:r>
      <w:r>
        <w:rPr>
          <w:iCs/>
          <w:i/>
        </w:rPr>
        <w:t xml:space="preserve">riṇāti</w:t>
      </w:r>
      <w:r>
        <w:t xml:space="preserve"> </w:t>
      </w:r>
      <w:r>
        <w:t xml:space="preserve">— it harms; (</w:t>
      </w:r>
      <w:r>
        <w:rPr>
          <w:iCs/>
          <w:i/>
        </w:rPr>
        <w:t xml:space="preserve">tatra</w:t>
      </w:r>
      <w:r>
        <w:t xml:space="preserve"> </w:t>
      </w:r>
      <w:r>
        <w:t xml:space="preserve">— at that time);</w:t>
      </w:r>
      <w:r>
        <w:t xml:space="preserve"> </w:t>
      </w:r>
      <w:r>
        <w:rPr>
          <w:iCs/>
          <w:i/>
        </w:rPr>
        <w:t xml:space="preserve">ugrāḥ</w:t>
      </w:r>
      <w:r>
        <w:t xml:space="preserve"> </w:t>
      </w:r>
      <w:r>
        <w:t xml:space="preserve">— fierce; (</w:t>
      </w:r>
      <w:r>
        <w:rPr>
          <w:iCs/>
          <w:i/>
        </w:rPr>
        <w:t xml:space="preserve">he</w:t>
      </w:r>
      <w:r>
        <w:t xml:space="preserve">)</w:t>
      </w:r>
      <w:r>
        <w:t xml:space="preserve"> </w:t>
      </w:r>
      <w:r>
        <w:rPr>
          <w:iCs/>
          <w:i/>
        </w:rPr>
        <w:t xml:space="preserve">marutaḥ</w:t>
      </w:r>
      <w:r>
        <w:t xml:space="preserve"> </w:t>
      </w:r>
      <w:r>
        <w:t xml:space="preserve">— O Marut-gods;</w:t>
      </w:r>
      <w:r>
        <w:t xml:space="preserve"> </w:t>
      </w:r>
      <w:r>
        <w:rPr>
          <w:iCs/>
          <w:i/>
        </w:rPr>
        <w:t xml:space="preserve">yūyam</w:t>
      </w:r>
      <w:r>
        <w:t xml:space="preserve"> </w:t>
      </w:r>
      <w:r>
        <w:t xml:space="preserve">— you;</w:t>
      </w:r>
      <w:r>
        <w:t xml:space="preserve"> </w:t>
      </w:r>
      <w:r>
        <w:rPr>
          <w:iCs/>
          <w:i/>
        </w:rPr>
        <w:t xml:space="preserve">sucetunā</w:t>
      </w:r>
      <w:r>
        <w:t xml:space="preserve"> </w:t>
      </w:r>
      <w:r>
        <w:t xml:space="preserve">— with a good mind;</w:t>
      </w:r>
      <w:r>
        <w:t xml:space="preserve"> </w:t>
      </w:r>
      <w:r>
        <w:rPr>
          <w:iCs/>
          <w:i/>
        </w:rPr>
        <w:t xml:space="preserve">ariṣṭagrāmāḥ</w:t>
      </w:r>
      <w:r>
        <w:t xml:space="preserve"> </w:t>
      </w:r>
      <w:r>
        <w:t xml:space="preserve">— being groups of people unharmed;</w:t>
      </w:r>
      <w:r>
        <w:t xml:space="preserve"> </w:t>
      </w:r>
      <w:r>
        <w:rPr>
          <w:iCs/>
          <w:i/>
        </w:rPr>
        <w:t xml:space="preserve">naḥ</w:t>
      </w:r>
      <w:r>
        <w:t xml:space="preserve"> </w:t>
      </w:r>
      <w:r>
        <w:t xml:space="preserve">— to us;</w:t>
      </w:r>
      <w:r>
        <w:t xml:space="preserve"> </w:t>
      </w:r>
      <w:r>
        <w:rPr>
          <w:iCs/>
          <w:i/>
        </w:rPr>
        <w:t xml:space="preserve">sumatim</w:t>
      </w:r>
      <w:r>
        <w:t xml:space="preserve"> </w:t>
      </w:r>
      <w:r>
        <w:t xml:space="preserve">— good intelligence;</w:t>
      </w:r>
      <w:r>
        <w:t xml:space="preserve"> </w:t>
      </w:r>
      <w:r>
        <w:rPr>
          <w:iCs/>
          <w:i/>
        </w:rPr>
        <w:t xml:space="preserve">pipartana</w:t>
      </w:r>
      <w:r>
        <w:t xml:space="preserve"> </w:t>
      </w:r>
      <w:r>
        <w:t xml:space="preserve">— fulfil.</w:t>
      </w:r>
    </w:p>
    <w:bookmarkEnd w:id="55"/>
    <w:bookmarkStart w:id="56" w:name="printed-p.-30-pdf-50"/>
    <w:p>
      <w:pPr>
        <w:pStyle w:val="Heading3"/>
      </w:pPr>
      <w:r>
        <w:t xml:space="preserve">Printed p. 30 (PDF 50)</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Bhāvārtha.</w:t>
      </w:r>
      <w:r>
        <w:t xml:space="preserve"> </w:t>
      </w:r>
      <w:r>
        <w:t xml:space="preserve">O Maruts, your weapon, the lightning, is a thing of tossing, hurling; it rends the line of clouds and the beasts, like a well-hurled weapon. Being thus fierce, be gracious to us, not harming us, and be possessed of good intelligence.</w:t>
      </w:r>
    </w:p>
    <w:p>
      <w:pPr>
        <w:pStyle w:val="BodyText"/>
      </w:pPr>
      <w:r>
        <w:rPr>
          <w:bCs/>
          <w:b/>
        </w:rPr>
        <w:t xml:space="preserve">English Translation (as printed):</w:t>
      </w:r>
      <w:r>
        <w:t xml:space="preserve"> </w:t>
      </w:r>
      <w:r>
        <w:t xml:space="preserve">Fierce Maruts, free from malevolence in your kindly thoughts, fulfil towards us your good purposes; when your missile lightning rends (the cloud), as a well-hurled weapon wounds the deer.</w:t>
      </w:r>
    </w:p>
    <w:p>
      <w:pPr>
        <w:pStyle w:val="BodyText"/>
      </w:pPr>
      <w:r>
        <w:rPr>
          <w:bCs/>
          <w:b/>
        </w:rPr>
        <w:t xml:space="preserve">Special Topics (Viśeṣaviṣayagaḷu).</w:t>
      </w:r>
    </w:p>
    <w:p>
      <w:pPr>
        <w:pStyle w:val="BodyText"/>
      </w:pPr>
      <w:r>
        <w:rPr>
          <w:iCs/>
          <w:i/>
          <w:bCs/>
          <w:b/>
        </w:rPr>
        <w:t xml:space="preserve">sucetunā</w:t>
      </w:r>
      <w:r>
        <w:t xml:space="preserve"> </w:t>
      </w:r>
      <w:r>
        <w:t xml:space="preserve">—</w:t>
      </w:r>
      <w:r>
        <w:t xml:space="preserve"> </w:t>
      </w:r>
      <w:r>
        <w:rPr>
          <w:iCs/>
          <w:i/>
        </w:rPr>
        <w:t xml:space="preserve">śobhanacetasā</w:t>
      </w:r>
      <w:r>
        <w:t xml:space="preserve">:</w:t>
      </w:r>
      <w:r>
        <w:t xml:space="preserve"> </w:t>
      </w:r>
      <w:r>
        <w:t xml:space="preserve">“</w:t>
      </w:r>
      <w:r>
        <w:t xml:space="preserve">with an excellent mind</w:t>
      </w:r>
      <w:r>
        <w:t xml:space="preserve">”</w:t>
      </w:r>
      <w:r>
        <w:t xml:space="preserve">, that is, with a mind of kindness. This word is used in the Ṛgveda always in the third case, and shows the kindness that deities show toward men. In contrast, the word</w:t>
      </w:r>
      <w:r>
        <w:t xml:space="preserve"> </w:t>
      </w:r>
      <w:r>
        <w:rPr>
          <w:iCs/>
          <w:i/>
        </w:rPr>
        <w:t xml:space="preserve">sumati</w:t>
      </w:r>
      <w:r>
        <w:t xml:space="preserve"> </w:t>
      </w:r>
      <w:r>
        <w:t xml:space="preserve">shows the good intelligence of men who pray to the deities. The word</w:t>
      </w:r>
      <w:r>
        <w:t xml:space="preserve"> </w:t>
      </w:r>
      <w:r>
        <w:rPr>
          <w:iCs/>
          <w:i/>
        </w:rPr>
        <w:t xml:space="preserve">sucetunā</w:t>
      </w:r>
      <w:r>
        <w:t xml:space="preserve"> </w:t>
      </w:r>
      <w:r>
        <w:t xml:space="preserve">in</w:t>
      </w:r>
    </w:p>
    <w:p>
      <w:pPr>
        <w:pStyle w:val="BlockText"/>
      </w:pPr>
      <w:r>
        <w:t xml:space="preserve">स नो नेदिष्ठं ददृशान आ भराग्ने देवेभिः सचनाः सुचेतुना महो रायः सुचेतुना ।</w:t>
      </w:r>
    </w:p>
    <w:p>
      <w:pPr>
        <w:pStyle w:val="BlockText"/>
      </w:pPr>
      <w:r>
        <w:rPr>
          <w:iCs/>
          <w:i/>
        </w:rPr>
        <w:t xml:space="preserve">sa no nediṣṭhaṃ dadṛśāna ā bharāgne devebhiḥ sacanāḥ sucetunā maho rāyaḥ sucetunā |</w:t>
      </w:r>
    </w:p>
    <w:p>
      <w:pPr>
        <w:pStyle w:val="FirstParagraph"/>
      </w:pPr>
      <w:r>
        <w:t xml:space="preserve">(Ṛ. Saṃ. 1-142-11 [?]) —</w:t>
      </w:r>
      <w:r>
        <w:t xml:space="preserve"> </w:t>
      </w:r>
      <w:r>
        <w:t xml:space="preserve">“</w:t>
      </w:r>
      <w:r>
        <w:t xml:space="preserve">O Agni, you also, together with the deities, bring much wealth to us, with the mind of kindness that you have toward us</w:t>
      </w:r>
      <w:r>
        <w:t xml:space="preserve">”</w:t>
      </w:r>
      <w:r>
        <w:t xml:space="preserve">: here the word</w:t>
      </w:r>
      <w:r>
        <w:t xml:space="preserve"> </w:t>
      </w:r>
      <w:r>
        <w:rPr>
          <w:iCs/>
          <w:i/>
        </w:rPr>
        <w:t xml:space="preserve">sucetunā</w:t>
      </w:r>
      <w:r>
        <w:t xml:space="preserve"> </w:t>
      </w:r>
      <w:r>
        <w:t xml:space="preserve">is used with reference to Agni.</w:t>
      </w:r>
    </w:p>
    <w:p>
      <w:pPr>
        <w:pStyle w:val="BlockText"/>
      </w:pPr>
      <w:r>
        <w:t xml:space="preserve">अस्मभ्यं द्यावापृथिवी सुचेतुना रयिं धत्तं वसुमन्तं शतग्विनम् ।</w:t>
      </w:r>
    </w:p>
    <w:p>
      <w:pPr>
        <w:pStyle w:val="BlockText"/>
      </w:pPr>
      <w:r>
        <w:rPr>
          <w:iCs/>
          <w:i/>
        </w:rPr>
        <w:t xml:space="preserve">asmabhyaṃ dyāvāpṛthivī sucetunā rayiṃ dhattaṃ vasumantaṃ śatagvinam |</w:t>
      </w:r>
    </w:p>
    <w:p>
      <w:pPr>
        <w:pStyle w:val="FirstParagraph"/>
      </w:pPr>
      <w:r>
        <w:t xml:space="preserve">(Ṛ. Saṃ. 1-159-3 [?]) —</w:t>
      </w:r>
      <w:r>
        <w:t xml:space="preserve"> </w:t>
      </w:r>
      <w:r>
        <w:t xml:space="preserve">“</w:t>
      </w:r>
      <w:r>
        <w:t xml:space="preserve">O Heaven and Earth, with a mind of kindness give us wealth in hundreds, jewels and the like, and cattle</w:t>
      </w:r>
      <w:r>
        <w:t xml:space="preserve">”</w:t>
      </w:r>
      <w:r>
        <w:t xml:space="preserve">: it is used with reference to Heaven and Earth.</w:t>
      </w:r>
    </w:p>
    <w:p>
      <w:pPr>
        <w:pStyle w:val="BlockText"/>
      </w:pPr>
      <w:r>
        <w:t xml:space="preserve">स्वस्ति पूषा असुरो दधातु नः स्वस्ति द्यावापृथिवी सुचेतुना ।</w:t>
      </w:r>
    </w:p>
    <w:p>
      <w:pPr>
        <w:pStyle w:val="BlockText"/>
      </w:pPr>
      <w:r>
        <w:rPr>
          <w:iCs/>
          <w:i/>
        </w:rPr>
        <w:t xml:space="preserve">svasti pūṣā asuro dadhātu naḥ svasti dyāvāpṛthivī sucetunā |</w:t>
      </w:r>
    </w:p>
    <w:p>
      <w:pPr>
        <w:pStyle w:val="FirstParagraph"/>
      </w:pPr>
      <w:r>
        <w:t xml:space="preserve">(Ṛ. Saṃ. 5-51-11 [?]) — here too it is used with reference to Heaven and Earth.</w:t>
      </w:r>
    </w:p>
    <w:p>
      <w:pPr>
        <w:pStyle w:val="BlockText"/>
      </w:pPr>
      <w:r>
        <w:t xml:space="preserve">ता बाहवा सुचेतुना प्र यन्तमस्मा अर्चते ।</w:t>
      </w:r>
    </w:p>
    <w:p>
      <w:pPr>
        <w:pStyle w:val="BlockText"/>
      </w:pPr>
      <w:r>
        <w:rPr>
          <w:iCs/>
          <w:i/>
        </w:rPr>
        <w:t xml:space="preserve">tā bāhavā sucetunā pra yantamasmā arcate |</w:t>
      </w:r>
    </w:p>
    <w:p>
      <w:pPr>
        <w:pStyle w:val="FirstParagraph"/>
      </w:pPr>
      <w:r>
        <w:t xml:space="preserve">(Ṛ. Saṃ. 5-64-3 [?])</w:t>
      </w:r>
    </w:p>
    <w:p>
      <w:r>
        <w:pict>
          <v:rect style="width:0;height:1.5pt" o:hralign="center" o:hrstd="t" o:hr="t"/>
        </w:pict>
      </w:r>
    </w:p>
    <w:bookmarkEnd w:id="56"/>
    <w:bookmarkStart w:id="57" w:name="printed-p.-31-pdf-51"/>
    <w:p>
      <w:pPr>
        <w:pStyle w:val="Heading3"/>
      </w:pPr>
      <w:r>
        <w:t xml:space="preserve">Printed p. 31 (PDF 51)</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r>
        <w:t xml:space="preserve"> </w:t>
      </w:r>
      <w:r>
        <w:rPr>
          <w:bCs/>
          <w:b/>
        </w:rPr>
        <w:t xml:space="preserve">Special Topics (continued:</w:t>
      </w:r>
      <w:r>
        <w:rPr>
          <w:bCs/>
          <w:b/>
        </w:rPr>
        <w:t xml:space="preserve"> </w:t>
      </w:r>
      <w:r>
        <w:rPr>
          <w:iCs/>
          <w:i/>
          <w:bCs/>
          <w:b/>
        </w:rPr>
        <w:t xml:space="preserve">sucetunā</w:t>
      </w:r>
      <w:r>
        <w:rPr>
          <w:bCs/>
          <w:b/>
        </w:rPr>
        <w:t xml:space="preserve">).</w:t>
      </w:r>
      <w:r>
        <w:t xml:space="preserve"> </w:t>
      </w:r>
      <w:r>
        <w:t xml:space="preserve">…(Ṛ. Saṃ. 5-64-3 [?],</w:t>
      </w:r>
      <w:r>
        <w:t xml:space="preserve"> </w:t>
      </w:r>
      <w:r>
        <w:rPr>
          <w:iCs/>
          <w:i/>
        </w:rPr>
        <w:t xml:space="preserve">tā bāhavā sucetunā pra yantamasmā arcate</w:t>
      </w:r>
      <w:r>
        <w:t xml:space="preserve">) — in this ṛk,</w:t>
      </w:r>
      <w:r>
        <w:t xml:space="preserve"> </w:t>
      </w:r>
      <w:r>
        <w:t xml:space="preserve">“</w:t>
      </w:r>
      <w:r>
        <w:t xml:space="preserve">O Mitra and Varuṇa, extend your arms (hands), which are favour-bestowing, to those who worship you (to us)</w:t>
      </w:r>
      <w:r>
        <w:t xml:space="preserve">”</w:t>
      </w:r>
      <w:r>
        <w:t xml:space="preserve">: it is used with reference to Mitra and Varuṇa.</w:t>
      </w:r>
    </w:p>
    <w:p>
      <w:pPr>
        <w:pStyle w:val="BlockText"/>
      </w:pPr>
      <w:r>
        <w:t xml:space="preserve">आ रयिमा सुचेतुनमा सुक्रतो तनूष्वा । पान्तमा पुरुस्पृहम् ॥ [?]</w:t>
      </w:r>
    </w:p>
    <w:p>
      <w:pPr>
        <w:pStyle w:val="BlockText"/>
      </w:pPr>
      <w:r>
        <w:rPr>
          <w:iCs/>
          <w:i/>
        </w:rPr>
        <w:t xml:space="preserve">ā rayimā sucetunamā sukrato tanūṣvā | pāntamā puruspṛham ‖ [?]</w:t>
      </w:r>
    </w:p>
    <w:p>
      <w:pPr>
        <w:pStyle w:val="FirstParagraph"/>
      </w:pPr>
      <w:r>
        <w:t xml:space="preserve">(Ṛ. Saṃ. 8-65-10 [?]) — only in this ṛk is</w:t>
      </w:r>
      <w:r>
        <w:t xml:space="preserve"> </w:t>
      </w:r>
      <w:r>
        <w:rPr>
          <w:iCs/>
          <w:i/>
        </w:rPr>
        <w:t xml:space="preserve">sucetunam</w:t>
      </w:r>
      <w:r>
        <w:t xml:space="preserve"> </w:t>
      </w:r>
      <w:r>
        <w:t xml:space="preserve">in the second case used instead of</w:t>
      </w:r>
      <w:r>
        <w:t xml:space="preserve"> </w:t>
      </w:r>
      <w:r>
        <w:rPr>
          <w:iCs/>
          <w:i/>
        </w:rPr>
        <w:t xml:space="preserve">sucetunā</w:t>
      </w:r>
      <w:r>
        <w:t xml:space="preserve"> </w:t>
      </w:r>
      <w:r>
        <w:t xml:space="preserve">in the third case; but the sense of the third case must be understood for it.</w:t>
      </w:r>
    </w:p>
    <w:p>
      <w:pPr>
        <w:pStyle w:val="BodyText"/>
      </w:pPr>
      <w:r>
        <w:rPr>
          <w:bCs/>
          <w:b/>
        </w:rPr>
        <w:t xml:space="preserve">॥ व्याकरणप्रक्रिया ॥ — Vyākaraṇa-prakriyā (grammar page, noted briefly; sūtra numbers [?]).</w:t>
      </w:r>
      <w:r>
        <w:t xml:space="preserve"> </w:t>
      </w:r>
      <w:r>
        <w:rPr>
          <w:iCs/>
          <w:i/>
        </w:rPr>
        <w:t xml:space="preserve">sucetunā</w:t>
      </w:r>
      <w:r>
        <w:t xml:space="preserve"> </w:t>
      </w:r>
      <w:r>
        <w:t xml:space="preserve">(</w:t>
      </w:r>
      <w:r>
        <w:rPr>
          <w:iCs/>
          <w:i/>
        </w:rPr>
        <w:t xml:space="preserve">śobhanaṃ cetuḥ tena</w:t>
      </w:r>
      <w:r>
        <w:t xml:space="preserve">; root</w:t>
      </w:r>
      <w:r>
        <w:t xml:space="preserve"> </w:t>
      </w:r>
      <w:r>
        <w:rPr>
          <w:iCs/>
          <w:i/>
        </w:rPr>
        <w:t xml:space="preserve">citī saṃjñāne</w:t>
      </w:r>
      <w:r>
        <w:t xml:space="preserve">;</w:t>
      </w:r>
      <w:r>
        <w:t xml:space="preserve"> </w:t>
      </w:r>
      <w:r>
        <w:rPr>
          <w:iCs/>
          <w:i/>
        </w:rPr>
        <w:t xml:space="preserve">oṇādika</w:t>
      </w:r>
      <w:r>
        <w:t xml:space="preserve"> </w:t>
      </w:r>
      <w:r>
        <w:t xml:space="preserve">suffix</w:t>
      </w:r>
      <w:r>
        <w:t xml:space="preserve"> </w:t>
      </w:r>
      <w:r>
        <w:rPr>
          <w:iCs/>
          <w:i/>
        </w:rPr>
        <w:t xml:space="preserve">u</w:t>
      </w:r>
      <w:r>
        <w:t xml:space="preserve">; guṇa of the light penultimate by the</w:t>
      </w:r>
      <w:r>
        <w:t xml:space="preserve"> </w:t>
      </w:r>
      <w:r>
        <w:rPr>
          <w:iCs/>
          <w:i/>
        </w:rPr>
        <w:t xml:space="preserve">nimitta</w:t>
      </w:r>
      <w:r>
        <w:t xml:space="preserve">; accent of the</w:t>
      </w:r>
      <w:r>
        <w:t xml:space="preserve"> </w:t>
      </w:r>
      <w:r>
        <w:rPr>
          <w:iCs/>
          <w:i/>
        </w:rPr>
        <w:t xml:space="preserve">kṛdutta</w:t>
      </w:r>
      <w:r>
        <w:t xml:space="preserve"> </w:t>
      </w:r>
      <w:r>
        <w:t xml:space="preserve">member remains; instrumental singular).</w:t>
      </w:r>
      <w:r>
        <w:t xml:space="preserve"> </w:t>
      </w:r>
      <w:r>
        <w:rPr>
          <w:iCs/>
          <w:i/>
        </w:rPr>
        <w:t xml:space="preserve">ariṣṭagrāmāḥ</w:t>
      </w:r>
      <w:r>
        <w:t xml:space="preserve"> </w:t>
      </w:r>
      <w:r>
        <w:t xml:space="preserve">(root</w:t>
      </w:r>
      <w:r>
        <w:t xml:space="preserve"> </w:t>
      </w:r>
      <w:r>
        <w:rPr>
          <w:iCs/>
          <w:i/>
        </w:rPr>
        <w:t xml:space="preserve">riṣa hiṃsāyām</w:t>
      </w:r>
      <w:r>
        <w:t xml:space="preserve">;</w:t>
      </w:r>
      <w:r>
        <w:t xml:space="preserve"> </w:t>
      </w:r>
      <w:r>
        <w:rPr>
          <w:iCs/>
          <w:i/>
        </w:rPr>
        <w:t xml:space="preserve">kta</w:t>
      </w:r>
      <w:r>
        <w:t xml:space="preserve"> </w:t>
      </w:r>
      <w:r>
        <w:t xml:space="preserve">in the passive;</w:t>
      </w:r>
      <w:r>
        <w:t xml:space="preserve"> </w:t>
      </w:r>
      <w:r>
        <w:rPr>
          <w:iCs/>
          <w:i/>
        </w:rPr>
        <w:t xml:space="preserve">na riṣṭaḥ ariṣṭaḥ</w:t>
      </w:r>
      <w:r>
        <w:t xml:space="preserve">;</w:t>
      </w:r>
      <w:r>
        <w:t xml:space="preserve"> </w:t>
      </w:r>
      <w:r>
        <w:rPr>
          <w:iCs/>
          <w:i/>
        </w:rPr>
        <w:t xml:space="preserve">ariṣṭo grāmo yeṣāṃ te</w:t>
      </w:r>
      <w:r>
        <w:t xml:space="preserve">; the prior indeclinable member keeps its own accent).</w:t>
      </w:r>
      <w:r>
        <w:t xml:space="preserve"> </w:t>
      </w:r>
      <w:r>
        <w:rPr>
          <w:iCs/>
          <w:i/>
        </w:rPr>
        <w:t xml:space="preserve">sumatim</w:t>
      </w:r>
      <w:r>
        <w:t xml:space="preserve"> </w:t>
      </w:r>
      <w:r>
        <w:t xml:space="preserve">(root</w:t>
      </w:r>
      <w:r>
        <w:t xml:space="preserve"> </w:t>
      </w:r>
      <w:r>
        <w:rPr>
          <w:iCs/>
          <w:i/>
        </w:rPr>
        <w:t xml:space="preserve">mana jñāne</w:t>
      </w:r>
      <w:r>
        <w:t xml:space="preserve">;</w:t>
      </w:r>
      <w:r>
        <w:t xml:space="preserve"> </w:t>
      </w:r>
      <w:r>
        <w:rPr>
          <w:iCs/>
          <w:i/>
        </w:rPr>
        <w:t xml:space="preserve">ktin</w:t>
      </w:r>
      <w:r>
        <w:t xml:space="preserve">;</w:t>
      </w:r>
      <w:r>
        <w:t xml:space="preserve"> </w:t>
      </w:r>
      <w:r>
        <w:rPr>
          <w:iCs/>
          <w:i/>
        </w:rPr>
        <w:t xml:space="preserve">mantre vṛṣeṣa…</w:t>
      </w:r>
      <w:r>
        <w:t xml:space="preserve"> </w:t>
      </w:r>
      <w:r>
        <w:t xml:space="preserve">Pā. 3-3-96 [?] gives the acute to</w:t>
      </w:r>
      <w:r>
        <w:t xml:space="preserve"> </w:t>
      </w:r>
      <w:r>
        <w:rPr>
          <w:iCs/>
          <w:i/>
        </w:rPr>
        <w:t xml:space="preserve">ktin</w:t>
      </w:r>
      <w:r>
        <w:t xml:space="preserve">; in the</w:t>
      </w:r>
      <w:r>
        <w:t xml:space="preserve"> </w:t>
      </w:r>
      <w:r>
        <w:rPr>
          <w:iCs/>
          <w:i/>
        </w:rPr>
        <w:t xml:space="preserve">prādisamāsa</w:t>
      </w:r>
      <w:r>
        <w:t xml:space="preserve"> </w:t>
      </w:r>
      <w:r>
        <w:t xml:space="preserve">the</w:t>
      </w:r>
      <w:r>
        <w:t xml:space="preserve"> </w:t>
      </w:r>
      <w:r>
        <w:rPr>
          <w:iCs/>
          <w:i/>
        </w:rPr>
        <w:t xml:space="preserve">kṛdutta</w:t>
      </w:r>
      <w:r>
        <w:t xml:space="preserve"> </w:t>
      </w:r>
      <w:r>
        <w:t xml:space="preserve">member keeps its own accent).</w:t>
      </w:r>
      <w:r>
        <w:t xml:space="preserve"> </w:t>
      </w:r>
      <w:r>
        <w:rPr>
          <w:iCs/>
          <w:i/>
        </w:rPr>
        <w:t xml:space="preserve">pipartana</w:t>
      </w:r>
      <w:r>
        <w:t xml:space="preserve"> </w:t>
      </w:r>
      <w:r>
        <w:t xml:space="preserve">(root</w:t>
      </w:r>
      <w:r>
        <w:t xml:space="preserve"> </w:t>
      </w:r>
      <w:r>
        <w:rPr>
          <w:iCs/>
          <w:i/>
        </w:rPr>
        <w:t xml:space="preserve">pṛ pūraṇe</w:t>
      </w:r>
      <w:r>
        <w:t xml:space="preserve">;</w:t>
      </w:r>
      <w:r>
        <w:t xml:space="preserve"> </w:t>
      </w:r>
      <w:r>
        <w:rPr>
          <w:iCs/>
          <w:i/>
        </w:rPr>
        <w:t xml:space="preserve">juhotyādi</w:t>
      </w:r>
      <w:r>
        <w:t xml:space="preserve">;</w:t>
      </w:r>
      <w:r>
        <w:t xml:space="preserve"> </w:t>
      </w:r>
      <w:r>
        <w:rPr>
          <w:iCs/>
          <w:i/>
        </w:rPr>
        <w:t xml:space="preserve">loṭ</w:t>
      </w:r>
      <w:r>
        <w:t xml:space="preserve"> </w:t>
      </w:r>
      <w:r>
        <w:t xml:space="preserve">2nd plural;</w:t>
      </w:r>
      <w:r>
        <w:t xml:space="preserve"> </w:t>
      </w:r>
      <w:r>
        <w:rPr>
          <w:iCs/>
          <w:i/>
        </w:rPr>
        <w:t xml:space="preserve">tāḍeśa</w:t>
      </w:r>
      <w:r>
        <w:t xml:space="preserve"> </w:t>
      </w:r>
      <w:r>
        <w:t xml:space="preserve">[</w:t>
      </w:r>
      <w:r>
        <w:rPr>
          <w:iCs/>
          <w:i/>
        </w:rPr>
        <w:t xml:space="preserve">tāt</w:t>
      </w:r>
      <w:r>
        <w:t xml:space="preserve">-substitution,</w:t>
      </w:r>
      <w:r>
        <w:t xml:space="preserve"> </w:t>
      </w:r>
      <w:r>
        <w:rPr>
          <w:iCs/>
          <w:i/>
        </w:rPr>
        <w:t xml:space="preserve">tab</w:t>
      </w:r>
      <w:r>
        <w:t xml:space="preserve">];</w:t>
      </w:r>
      <w:r>
        <w:t xml:space="preserve"> </w:t>
      </w:r>
      <w:r>
        <w:rPr>
          <w:iCs/>
          <w:i/>
        </w:rPr>
        <w:t xml:space="preserve">taptanaptanathanāś ca</w:t>
      </w:r>
      <w:r>
        <w:t xml:space="preserve"> </w:t>
      </w:r>
      <w:r>
        <w:t xml:space="preserve">Pā. 7-1-45 gives</w:t>
      </w:r>
      <w:r>
        <w:t xml:space="preserve"> </w:t>
      </w:r>
      <w:r>
        <w:rPr>
          <w:iCs/>
          <w:i/>
        </w:rPr>
        <w:t xml:space="preserve">tana</w:t>
      </w:r>
      <w:r>
        <w:t xml:space="preserve">; guṇa of the light penultimate by the</w:t>
      </w:r>
      <w:r>
        <w:t xml:space="preserve"> </w:t>
      </w:r>
      <w:r>
        <w:rPr>
          <w:iCs/>
          <w:i/>
        </w:rPr>
        <w:t xml:space="preserve">piṭ</w:t>
      </w:r>
      <w:r>
        <w:t xml:space="preserve">-nimitta;</w:t>
      </w:r>
      <w:r>
        <w:t xml:space="preserve"> </w:t>
      </w:r>
      <w:r>
        <w:rPr>
          <w:iCs/>
          <w:i/>
        </w:rPr>
        <w:t xml:space="preserve">ṛtipibṛtyoś ca</w:t>
      </w:r>
      <w:r>
        <w:t xml:space="preserve"> </w:t>
      </w:r>
      <w:r>
        <w:t xml:space="preserve">[?] gives</w:t>
      </w:r>
      <w:r>
        <w:t xml:space="preserve"> </w:t>
      </w:r>
      <w:r>
        <w:rPr>
          <w:iCs/>
          <w:i/>
        </w:rPr>
        <w:t xml:space="preserve">i</w:t>
      </w:r>
      <w:r>
        <w:t xml:space="preserve"> </w:t>
      </w:r>
      <w:r>
        <w:t xml:space="preserve">to the reduplicate; no</w:t>
      </w:r>
      <w:r>
        <w:t xml:space="preserve"> </w:t>
      </w:r>
      <w:r>
        <w:rPr>
          <w:iCs/>
          <w:i/>
        </w:rPr>
        <w:t xml:space="preserve">nighāta</w:t>
      </w:r>
      <w:r>
        <w:t xml:space="preserve"> </w:t>
      </w:r>
      <w:r>
        <w:t xml:space="preserve">as it is after a</w:t>
      </w:r>
      <w:r>
        <w:t xml:space="preserve"> </w:t>
      </w:r>
      <w:r>
        <w:rPr>
          <w:iCs/>
          <w:i/>
        </w:rPr>
        <w:t xml:space="preserve">tiṅanta</w:t>
      </w:r>
      <w:r>
        <w:t xml:space="preserve">).</w:t>
      </w:r>
      <w:r>
        <w:t xml:space="preserve"> </w:t>
      </w:r>
      <w:r>
        <w:rPr>
          <w:iCs/>
          <w:i/>
        </w:rPr>
        <w:t xml:space="preserve">yatra</w:t>
      </w:r>
      <w:r>
        <w:t xml:space="preserve"> </w:t>
      </w:r>
      <w:r>
        <w:t xml:space="preserve">(</w:t>
      </w:r>
      <w:r>
        <w:rPr>
          <w:iCs/>
          <w:i/>
        </w:rPr>
        <w:t xml:space="preserve">nipātasya ca</w:t>
      </w:r>
      <w:r>
        <w:t xml:space="preserve"> </w:t>
      </w:r>
      <w:r>
        <w:t xml:space="preserve">Pā. 6-3-136 [?] lengthens in the Saṃhitā).</w:t>
      </w:r>
      <w:r>
        <w:t xml:space="preserve"> </w:t>
      </w:r>
      <w:r>
        <w:rPr>
          <w:iCs/>
          <w:i/>
        </w:rPr>
        <w:t xml:space="preserve">radati</w:t>
      </w:r>
      <w:r>
        <w:t xml:space="preserve"> </w:t>
      </w:r>
      <w:r>
        <w:t xml:space="preserve">(root</w:t>
      </w:r>
      <w:r>
        <w:t xml:space="preserve"> </w:t>
      </w:r>
      <w:r>
        <w:rPr>
          <w:iCs/>
          <w:i/>
        </w:rPr>
        <w:t xml:space="preserve">rada vilekhane</w:t>
      </w:r>
      <w:r>
        <w:t xml:space="preserve">;</w:t>
      </w:r>
      <w:r>
        <w:t xml:space="preserve"> </w:t>
      </w:r>
      <w:r>
        <w:rPr>
          <w:iCs/>
          <w:i/>
        </w:rPr>
        <w:t xml:space="preserve">laṭ</w:t>
      </w:r>
      <w:r>
        <w:t xml:space="preserve"> </w:t>
      </w:r>
      <w:r>
        <w:t xml:space="preserve">3rd singular; no</w:t>
      </w:r>
      <w:r>
        <w:t xml:space="preserve"> </w:t>
      </w:r>
      <w:r>
        <w:rPr>
          <w:iCs/>
          <w:i/>
        </w:rPr>
        <w:t xml:space="preserve">nighāta</w:t>
      </w:r>
      <w:r>
        <w:t xml:space="preserve"> </w:t>
      </w:r>
      <w:r>
        <w:t xml:space="preserve">by</w:t>
      </w:r>
      <w:r>
        <w:t xml:space="preserve"> </w:t>
      </w:r>
      <w:r>
        <w:rPr>
          <w:iCs/>
          <w:i/>
        </w:rPr>
        <w:t xml:space="preserve">yad</w:t>
      </w:r>
      <w:r>
        <w:t xml:space="preserve">-connection;</w:t>
      </w:r>
      <w:r>
        <w:t xml:space="preserve"> </w:t>
      </w:r>
      <w:r>
        <w:rPr>
          <w:iCs/>
          <w:i/>
        </w:rPr>
        <w:t xml:space="preserve">śap</w:t>
      </w:r>
      <w:r>
        <w:t xml:space="preserve">,</w:t>
      </w:r>
      <w:r>
        <w:t xml:space="preserve"> </w:t>
      </w:r>
      <w:r>
        <w:rPr>
          <w:iCs/>
          <w:i/>
        </w:rPr>
        <w:t xml:space="preserve">tip</w:t>
      </w:r>
      <w:r>
        <w:t xml:space="preserve"> </w:t>
      </w:r>
      <w:r>
        <w:t xml:space="preserve">being</w:t>
      </w:r>
      <w:r>
        <w:t xml:space="preserve"> </w:t>
      </w:r>
      <w:r>
        <w:rPr>
          <w:iCs/>
          <w:i/>
        </w:rPr>
        <w:t xml:space="preserve">anudātta</w:t>
      </w:r>
      <w:r>
        <w:t xml:space="preserve">, the root-accent remains).</w:t>
      </w:r>
      <w:r>
        <w:t xml:space="preserve"> </w:t>
      </w:r>
      <w:r>
        <w:rPr>
          <w:iCs/>
          <w:i/>
        </w:rPr>
        <w:t xml:space="preserve">riṇāti</w:t>
      </w:r>
      <w:r>
        <w:t xml:space="preserve"> </w:t>
      </w:r>
      <w:r>
        <w:t xml:space="preserve">(root</w:t>
      </w:r>
      <w:r>
        <w:t xml:space="preserve"> </w:t>
      </w:r>
      <w:r>
        <w:rPr>
          <w:iCs/>
          <w:i/>
        </w:rPr>
        <w:t xml:space="preserve">rī gatireṣaṇayoḥ</w:t>
      </w:r>
      <w:r>
        <w:t xml:space="preserve">;</w:t>
      </w:r>
      <w:r>
        <w:t xml:space="preserve"> </w:t>
      </w:r>
      <w:r>
        <w:rPr>
          <w:iCs/>
          <w:i/>
        </w:rPr>
        <w:t xml:space="preserve">kryādi</w:t>
      </w:r>
      <w:r>
        <w:t xml:space="preserve">;</w:t>
      </w:r>
      <w:r>
        <w:t xml:space="preserve"> </w:t>
      </w:r>
      <w:r>
        <w:rPr>
          <w:iCs/>
          <w:i/>
        </w:rPr>
        <w:t xml:space="preserve">laṭ</w:t>
      </w:r>
      <w:r>
        <w:t xml:space="preserve"> </w:t>
      </w:r>
      <w:r>
        <w:t xml:space="preserve">3rd singular;</w:t>
      </w:r>
      <w:r>
        <w:t xml:space="preserve"> </w:t>
      </w:r>
      <w:r>
        <w:rPr>
          <w:iCs/>
          <w:i/>
        </w:rPr>
        <w:t xml:space="preserve">prādīnāṃ hrasvaḥ</w:t>
      </w:r>
      <w:r>
        <w:t xml:space="preserve"> </w:t>
      </w:r>
      <w:r>
        <w:t xml:space="preserve">[?] shortens the root; pāda-initial so no</w:t>
      </w:r>
      <w:r>
        <w:t xml:space="preserve"> </w:t>
      </w:r>
      <w:r>
        <w:rPr>
          <w:iCs/>
          <w:i/>
        </w:rPr>
        <w:t xml:space="preserve">nighāta</w:t>
      </w:r>
      <w:r>
        <w:t xml:space="preserve">;</w:t>
      </w:r>
      <w:r>
        <w:t xml:space="preserve"> </w:t>
      </w:r>
      <w:r>
        <w:rPr>
          <w:iCs/>
          <w:i/>
        </w:rPr>
        <w:t xml:space="preserve">tip</w:t>
      </w:r>
      <w:r>
        <w:t xml:space="preserve"> </w:t>
      </w:r>
      <w:r>
        <w:t xml:space="preserve">being</w:t>
      </w:r>
      <w:r>
        <w:t xml:space="preserve"> </w:t>
      </w:r>
      <w:r>
        <w:rPr>
          <w:iCs/>
          <w:i/>
        </w:rPr>
        <w:t xml:space="preserve">pit</w:t>
      </w:r>
      <w:r>
        <w:t xml:space="preserve">, the vikaraṇa’s accent remains).</w:t>
      </w:r>
      <w:r>
        <w:t xml:space="preserve"> </w:t>
      </w:r>
      <w:r>
        <w:rPr>
          <w:iCs/>
          <w:i/>
        </w:rPr>
        <w:t xml:space="preserve">paśvaḥ</w:t>
      </w:r>
      <w:r>
        <w:t xml:space="preserve"> </w:t>
      </w:r>
      <w:r>
        <w:t xml:space="preserve">(the word</w:t>
      </w:r>
      <w:r>
        <w:t xml:space="preserve"> </w:t>
      </w:r>
      <w:r>
        <w:rPr>
          <w:iCs/>
          <w:i/>
        </w:rPr>
        <w:t xml:space="preserve">paśu</w:t>
      </w:r>
      <w:r>
        <w:t xml:space="preserve"> </w:t>
      </w:r>
      <w:r>
        <w:t xml:space="preserve">+</w:t>
      </w:r>
      <w:r>
        <w:t xml:space="preserve"> </w:t>
      </w:r>
      <w:r>
        <w:rPr>
          <w:iCs/>
          <w:i/>
        </w:rPr>
        <w:t xml:space="preserve">śas</w:t>
      </w:r>
      <w:r>
        <w:t xml:space="preserve">;</w:t>
      </w:r>
      <w:r>
        <w:t xml:space="preserve"> </w:t>
      </w:r>
      <w:r>
        <w:rPr>
          <w:iCs/>
          <w:i/>
        </w:rPr>
        <w:t xml:space="preserve">jasādiṣu chandasi vāvacanam</w:t>
      </w:r>
      <w:r>
        <w:t xml:space="preserve">:</w:t>
      </w:r>
      <w:r>
        <w:t xml:space="preserve"> </w:t>
      </w:r>
      <w:r>
        <w:rPr>
          <w:iCs/>
          <w:i/>
        </w:rPr>
        <w:t xml:space="preserve">yaṇ</w:t>
      </w:r>
      <w:r>
        <w:t xml:space="preserve"> </w:t>
      </w:r>
      <w:r>
        <w:t xml:space="preserve">in place of the lengthened</w:t>
      </w:r>
      <w:r>
        <w:t xml:space="preserve"> </w:t>
      </w:r>
      <w:r>
        <w:rPr>
          <w:iCs/>
          <w:i/>
        </w:rPr>
        <w:t xml:space="preserve">u</w:t>
      </w:r>
      <w:r>
        <w:t xml:space="preserve">).</w:t>
      </w:r>
    </w:p>
    <w:bookmarkEnd w:id="57"/>
    <w:bookmarkStart w:id="59" w:name="printed-p.-32-pdf-52"/>
    <w:p>
      <w:pPr>
        <w:pStyle w:val="Heading3"/>
      </w:pPr>
      <w:r>
        <w:t xml:space="preserve">Printed p. 32 (PDF 52)</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Vyākaraṇa-prakriyā (continued).</w:t>
      </w:r>
      <w:r>
        <w:t xml:space="preserve"> </w:t>
      </w:r>
      <w:r>
        <w:rPr>
          <w:iCs/>
          <w:i/>
        </w:rPr>
        <w:t xml:space="preserve">sudhitā</w:t>
      </w:r>
      <w:r>
        <w:t xml:space="preserve"> </w:t>
      </w:r>
      <w:r>
        <w:t xml:space="preserve">(root</w:t>
      </w:r>
      <w:r>
        <w:t xml:space="preserve"> </w:t>
      </w:r>
      <w:r>
        <w:rPr>
          <w:iCs/>
          <w:i/>
        </w:rPr>
        <w:t xml:space="preserve">ḍudhāñ dhāraṇapoṣaṇayoḥ</w:t>
      </w:r>
      <w:r>
        <w:t xml:space="preserve">;</w:t>
      </w:r>
      <w:r>
        <w:t xml:space="preserve"> </w:t>
      </w:r>
      <w:r>
        <w:rPr>
          <w:iCs/>
          <w:i/>
        </w:rPr>
        <w:t xml:space="preserve">niṣṭhā</w:t>
      </w:r>
      <w:r>
        <w:t xml:space="preserve"> </w:t>
      </w:r>
      <w:r>
        <w:t xml:space="preserve">[</w:t>
      </w:r>
      <w:r>
        <w:rPr>
          <w:iCs/>
          <w:i/>
        </w:rPr>
        <w:t xml:space="preserve">kta</w:t>
      </w:r>
      <w:r>
        <w:t xml:space="preserve">];</w:t>
      </w:r>
      <w:r>
        <w:t xml:space="preserve"> </w:t>
      </w:r>
      <w:r>
        <w:rPr>
          <w:iCs/>
          <w:i/>
        </w:rPr>
        <w:t xml:space="preserve">dadhāter hiḥ</w:t>
      </w:r>
      <w:r>
        <w:t xml:space="preserve"> </w:t>
      </w:r>
      <w:r>
        <w:t xml:space="preserve">gives</w:t>
      </w:r>
      <w:r>
        <w:t xml:space="preserve"> </w:t>
      </w:r>
      <w:r>
        <w:rPr>
          <w:iCs/>
          <w:i/>
        </w:rPr>
        <w:t xml:space="preserve">hi</w:t>
      </w:r>
      <w:r>
        <w:t xml:space="preserve"> </w:t>
      </w:r>
      <w:r>
        <w:t xml:space="preserve">for the root;</w:t>
      </w:r>
      <w:r>
        <w:t xml:space="preserve"> </w:t>
      </w:r>
      <w:r>
        <w:rPr>
          <w:iCs/>
          <w:i/>
        </w:rPr>
        <w:t xml:space="preserve">ṭāp</w:t>
      </w:r>
      <w:r>
        <w:t xml:space="preserve"> </w:t>
      </w:r>
      <w:r>
        <w:t xml:space="preserve">in the feminine;</w:t>
      </w:r>
      <w:r>
        <w:t xml:space="preserve"> </w:t>
      </w:r>
      <w:r>
        <w:rPr>
          <w:iCs/>
          <w:i/>
        </w:rPr>
        <w:t xml:space="preserve">gatir anantaraḥ</w:t>
      </w:r>
      <w:r>
        <w:t xml:space="preserve"> </w:t>
      </w:r>
      <w:r>
        <w:t xml:space="preserve">gives the</w:t>
      </w:r>
      <w:r>
        <w:t xml:space="preserve"> </w:t>
      </w:r>
      <w:r>
        <w:rPr>
          <w:iCs/>
          <w:i/>
        </w:rPr>
        <w:t xml:space="preserve">gati</w:t>
      </w:r>
      <w:r>
        <w:t xml:space="preserve">’s own accent). ‖ 6 ‖</w:t>
      </w:r>
    </w:p>
    <w:bookmarkStart w:id="58" w:name="ṛk-7"/>
    <w:p>
      <w:pPr>
        <w:pStyle w:val="Heading4"/>
      </w:pPr>
      <w:r>
        <w:t xml:space="preserve">Ṛk 7</w:t>
      </w:r>
    </w:p>
    <w:p>
      <w:pPr>
        <w:pStyle w:val="FirstParagraph"/>
      </w:pPr>
      <w:r>
        <w:rPr>
          <w:bCs/>
          <w:b/>
        </w:rPr>
        <w:t xml:space="preserve">॥ संहितापाठः ॥</w:t>
      </w:r>
    </w:p>
    <w:p>
      <w:pPr>
        <w:pStyle w:val="BlockText"/>
      </w:pPr>
      <w:r>
        <w:t xml:space="preserve">प्र स्कम्भदेष्णा अनवभ्रराधसोऽलातृणासो विदथेषु सुष्टुताः ।</w:t>
      </w:r>
      <w:r>
        <w:t xml:space="preserve"> </w:t>
      </w:r>
      <w:r>
        <w:t xml:space="preserve">अर्चन्त्यर्कं मदिरस्य पीतये विदुर्वीरस्य प्रथमानि पौंस्या ॥ ७ ॥</w:t>
      </w:r>
    </w:p>
    <w:p>
      <w:pPr>
        <w:pStyle w:val="BlockText"/>
      </w:pPr>
      <w:r>
        <w:rPr>
          <w:iCs/>
          <w:i/>
        </w:rPr>
        <w:t xml:space="preserve">pra skambhadeṣṇā anavabhrarādhaso ’lātṛṇāso vidatheṣu suṣṭutāḥ |</w:t>
      </w:r>
      <w:r>
        <w:t xml:space="preserve"> </w:t>
      </w:r>
      <w:r>
        <w:rPr>
          <w:iCs/>
          <w:i/>
        </w:rPr>
        <w:t xml:space="preserve">arcantyarkaṃ madirasya pītaye vidurvīrasya prathamāni pauṃsyā ‖ 7 ‖</w:t>
      </w:r>
    </w:p>
    <w:p>
      <w:pPr>
        <w:pStyle w:val="FirstParagraph"/>
      </w:pPr>
      <w:r>
        <w:rPr>
          <w:bCs/>
          <w:b/>
        </w:rPr>
        <w:t xml:space="preserve">॥ पदपाठः ॥</w:t>
      </w:r>
    </w:p>
    <w:p>
      <w:pPr>
        <w:pStyle w:val="BlockText"/>
      </w:pPr>
      <w:r>
        <w:t xml:space="preserve">प्र । स्कम्भऽदेष्णाः । अनवभ्रऽराधसः । अलातृणासः । विदथेषु । सुऽस्तुताः ।</w:t>
      </w:r>
      <w:r>
        <w:t xml:space="preserve"> </w:t>
      </w:r>
      <w:r>
        <w:t xml:space="preserve">अर्चन्ति । अर्कम् । मदिरस्य । पीतये । विदुः । वीरस्य । प्रथमानि । पौंस्या ॥ ७ ॥</w:t>
      </w:r>
    </w:p>
    <w:p>
      <w:pPr>
        <w:pStyle w:val="BlockText"/>
      </w:pPr>
      <w:r>
        <w:rPr>
          <w:iCs/>
          <w:i/>
        </w:rPr>
        <w:t xml:space="preserve">pra | skambha ’deṣṇāḥ | anavabhra ’rādhasaḥ | alātṛṇāsaḥ | vidatheṣu | su ’stutāḥ |</w:t>
      </w:r>
      <w:r>
        <w:t xml:space="preserve"> </w:t>
      </w:r>
      <w:r>
        <w:rPr>
          <w:iCs/>
          <w:i/>
        </w:rPr>
        <w:t xml:space="preserve">arcanti | arkam | madirasya | pītaye | viduḥ | vīrasya | prathamāni | pauṃsyā ‖ 7 ‖</w:t>
      </w:r>
    </w:p>
    <w:p>
      <w:pPr>
        <w:pStyle w:val="FirstParagraph"/>
      </w:pPr>
      <w:r>
        <w:rPr>
          <w:bCs/>
          <w:b/>
        </w:rPr>
        <w:t xml:space="preserve">॥ सायणभाष्यम् ॥</w:t>
      </w:r>
    </w:p>
    <w:p>
      <w:pPr>
        <w:pStyle w:val="BlockText"/>
      </w:pPr>
      <w:r>
        <w:t xml:space="preserve">प्र स्कम्भदेष्णाः प्रकर्षेण स्तम्भितदानाः । अविरतदाना इत्यर्थः । अनवभ्रराधसोऽभ्रष्टहविराधिधनाः [?] । राध इति धननाम । अलातृणासः । नकारस्य स्थाने लकारः । अनातृणास आतर्दनरहिताः । अथवा । अलं पर्याप्तमातर्दनाः शत्रूणाम् [?] । यद्वा । अलमत्यर्थं दातारः फलानाम् । एवंरूपा मरुतो विदथेषु योगेषु अर्कमर्चनीयमिन्द्रं स्वसखीभूतमर्चन्ति । पूजयन्ति । स्तुत्यादिना सम्भावयन्तीत्यर्थः । किमर्थं मदिरस्य मादनसाधनस्य सोमस्य पीतये पानाय । तस्येन्द्रस्य महत्त्वं कथं जानन्तीत्यत आह । ते मरुतो वीरस्य विविधं शत्रूणामीरकस्येन्द्रस्य प्रथमानि प्रतमानि [?] मुख्यानि पौंस्या पुंस्त्वानि वृत्रवधादिरूपाणि विदुः । जानन्ति ॥</w:t>
      </w:r>
    </w:p>
    <w:p>
      <w:pPr>
        <w:pStyle w:val="FirstParagraph"/>
      </w:pPr>
      <w:r>
        <w:rPr>
          <w:iCs/>
          <w:i/>
        </w:rPr>
        <w:t xml:space="preserve">Gist:</w:t>
      </w:r>
      <w:r>
        <w:t xml:space="preserve"> </w:t>
      </w:r>
      <w:r>
        <w:t xml:space="preserve">The Maruts, ceaseless givers, lavish with wealth, not neglectful of the oblation, well-praised in sacrifices, honour the worship-worthy Indra, their friend, for the drinking of the gladdening Soma, for they know the foremost manly deeds (such as the slaying of Vṛtra) of that hero.</w:t>
      </w:r>
    </w:p>
    <w:p>
      <w:r>
        <w:pict>
          <v:rect style="width:0;height:1.5pt" o:hralign="center" o:hrstd="t" o:hr="t"/>
        </w:pict>
      </w:r>
    </w:p>
    <w:bookmarkEnd w:id="58"/>
    <w:bookmarkEnd w:id="59"/>
    <w:bookmarkStart w:id="60" w:name="printed-p.-33-pdf-53"/>
    <w:p>
      <w:pPr>
        <w:pStyle w:val="Heading3"/>
      </w:pPr>
      <w:r>
        <w:t xml:space="preserve">Printed p. 33 (PDF 53)</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p>
    <w:p>
      <w:pPr>
        <w:pStyle w:val="BodyText"/>
      </w:pPr>
      <w:r>
        <w:rPr>
          <w:bCs/>
          <w:b/>
        </w:rPr>
        <w:t xml:space="preserve">Pratipadārtha.</w:t>
      </w:r>
      <w:r>
        <w:t xml:space="preserve"> </w:t>
      </w:r>
      <w:r>
        <w:t xml:space="preserve">(</w:t>
      </w:r>
      <w:r>
        <w:rPr>
          <w:iCs/>
          <w:i/>
        </w:rPr>
        <w:t xml:space="preserve">marutaḥ</w:t>
      </w:r>
      <w:r>
        <w:t xml:space="preserve"> </w:t>
      </w:r>
      <w:r>
        <w:t xml:space="preserve">— Marut-gods);</w:t>
      </w:r>
      <w:r>
        <w:t xml:space="preserve"> </w:t>
      </w:r>
      <w:r>
        <w:rPr>
          <w:iCs/>
          <w:i/>
        </w:rPr>
        <w:t xml:space="preserve">vīrasya</w:t>
      </w:r>
      <w:r>
        <w:t xml:space="preserve"> </w:t>
      </w:r>
      <w:r>
        <w:t xml:space="preserve">— of the hero Indra;</w:t>
      </w:r>
      <w:r>
        <w:t xml:space="preserve"> </w:t>
      </w:r>
      <w:r>
        <w:rPr>
          <w:iCs/>
          <w:i/>
        </w:rPr>
        <w:t xml:space="preserve">prathamāni</w:t>
      </w:r>
      <w:r>
        <w:t xml:space="preserve"> </w:t>
      </w:r>
      <w:r>
        <w:t xml:space="preserve">— foremost (first);</w:t>
      </w:r>
      <w:r>
        <w:t xml:space="preserve"> </w:t>
      </w:r>
      <w:r>
        <w:rPr>
          <w:iCs/>
          <w:i/>
        </w:rPr>
        <w:t xml:space="preserve">pauṃsyā</w:t>
      </w:r>
      <w:r>
        <w:t xml:space="preserve"> </w:t>
      </w:r>
      <w:r>
        <w:t xml:space="preserve">— deeds of valour such as the slaying of Vṛtra;</w:t>
      </w:r>
      <w:r>
        <w:t xml:space="preserve"> </w:t>
      </w:r>
      <w:r>
        <w:rPr>
          <w:iCs/>
          <w:i/>
        </w:rPr>
        <w:t xml:space="preserve">viduḥ</w:t>
      </w:r>
      <w:r>
        <w:t xml:space="preserve"> </w:t>
      </w:r>
      <w:r>
        <w:t xml:space="preserve">— they know; (such)</w:t>
      </w:r>
      <w:r>
        <w:t xml:space="preserve"> </w:t>
      </w:r>
      <w:r>
        <w:rPr>
          <w:iCs/>
          <w:i/>
        </w:rPr>
        <w:t xml:space="preserve">pra skambhadeṣṇāḥ</w:t>
      </w:r>
      <w:r>
        <w:t xml:space="preserve"> </w:t>
      </w:r>
      <w:r>
        <w:t xml:space="preserve">— those who give with firm gifts (that do not stop);</w:t>
      </w:r>
      <w:r>
        <w:t xml:space="preserve"> </w:t>
      </w:r>
      <w:r>
        <w:rPr>
          <w:iCs/>
          <w:i/>
        </w:rPr>
        <w:t xml:space="preserve">anavabhrarādhasaḥ</w:t>
      </w:r>
      <w:r>
        <w:t xml:space="preserve"> </w:t>
      </w:r>
      <w:r>
        <w:t xml:space="preserve">— those whose wealth in the form of oblations is not spoiled;</w:t>
      </w:r>
      <w:r>
        <w:t xml:space="preserve"> </w:t>
      </w:r>
      <w:r>
        <w:rPr>
          <w:iCs/>
          <w:i/>
        </w:rPr>
        <w:t xml:space="preserve">alātṛṇāsaḥ</w:t>
      </w:r>
      <w:r>
        <w:t xml:space="preserve"> </w:t>
      </w:r>
      <w:r>
        <w:t xml:space="preserve">— those who have no wish to harm, or, towards enemies, those with the wish to harm, or great givers of fruits;</w:t>
      </w:r>
      <w:r>
        <w:t xml:space="preserve"> </w:t>
      </w:r>
      <w:r>
        <w:rPr>
          <w:iCs/>
          <w:i/>
        </w:rPr>
        <w:t xml:space="preserve">vidatheṣu</w:t>
      </w:r>
      <w:r>
        <w:t xml:space="preserve"> </w:t>
      </w:r>
      <w:r>
        <w:t xml:space="preserve">— in sacrifices;</w:t>
      </w:r>
      <w:r>
        <w:t xml:space="preserve"> </w:t>
      </w:r>
      <w:r>
        <w:rPr>
          <w:iCs/>
          <w:i/>
        </w:rPr>
        <w:t xml:space="preserve">suṣṭutāḥ</w:t>
      </w:r>
      <w:r>
        <w:t xml:space="preserve"> </w:t>
      </w:r>
      <w:r>
        <w:t xml:space="preserve">— well praised; (those Marut-gods)</w:t>
      </w:r>
      <w:r>
        <w:t xml:space="preserve"> </w:t>
      </w:r>
      <w:r>
        <w:rPr>
          <w:iCs/>
          <w:i/>
        </w:rPr>
        <w:t xml:space="preserve">madirasya</w:t>
      </w:r>
      <w:r>
        <w:t xml:space="preserve"> </w:t>
      </w:r>
      <w:r>
        <w:t xml:space="preserve">— of the intoxicating Soma juice;</w:t>
      </w:r>
      <w:r>
        <w:t xml:space="preserve"> </w:t>
      </w:r>
      <w:r>
        <w:rPr>
          <w:iCs/>
          <w:i/>
        </w:rPr>
        <w:t xml:space="preserve">pītaye</w:t>
      </w:r>
      <w:r>
        <w:t xml:space="preserve"> </w:t>
      </w:r>
      <w:r>
        <w:t xml:space="preserve">— for drinking;</w:t>
      </w:r>
      <w:r>
        <w:t xml:space="preserve"> </w:t>
      </w:r>
      <w:r>
        <w:rPr>
          <w:iCs/>
          <w:i/>
        </w:rPr>
        <w:t xml:space="preserve">arkam</w:t>
      </w:r>
      <w:r>
        <w:t xml:space="preserve"> </w:t>
      </w:r>
      <w:r>
        <w:t xml:space="preserve">— the worship-worthy Indra;</w:t>
      </w:r>
      <w:r>
        <w:t xml:space="preserve"> </w:t>
      </w:r>
      <w:r>
        <w:rPr>
          <w:iCs/>
          <w:i/>
        </w:rPr>
        <w:t xml:space="preserve">arcanti</w:t>
      </w:r>
      <w:r>
        <w:t xml:space="preserve"> </w:t>
      </w:r>
      <w:r>
        <w:t xml:space="preserve">— worship with praise and the like.</w:t>
      </w:r>
    </w:p>
    <w:p>
      <w:pPr>
        <w:pStyle w:val="BodyText"/>
      </w:pPr>
      <w:r>
        <w:rPr>
          <w:bCs/>
          <w:b/>
        </w:rPr>
        <w:t xml:space="preserve">Bhāvārtha.</w:t>
      </w:r>
      <w:r>
        <w:t xml:space="preserve"> </w:t>
      </w:r>
      <w:r>
        <w:t xml:space="preserve">These Marut-gods, givers without cease, possessors of unspoiled wealth in the form of oblations, great givers of fruits, specially praised in sacrifices, knowing the foremost deeds of valour such as the slaying of Vṛtra by the hero Indra, call upon and worship, with praises and the like, the worship-worthy Indra for the drinking of the Soma juice, the means of gladness.</w:t>
      </w:r>
    </w:p>
    <w:p>
      <w:pPr>
        <w:pStyle w:val="BodyText"/>
      </w:pPr>
      <w:r>
        <w:rPr>
          <w:bCs/>
          <w:b/>
        </w:rPr>
        <w:t xml:space="preserve">English Translation (as printed):</w:t>
      </w:r>
      <w:r>
        <w:t xml:space="preserve"> </w:t>
      </w:r>
      <w:r>
        <w:t xml:space="preserve">Givers without stint, possessors of inexhaustible riches, devoid of malevolence, ever glorified at sacrifices, they worship the adorable (indra), for (the sake of) drinking the (Soma) wine; for they know the first manly exploits of the hero.</w:t>
      </w:r>
    </w:p>
    <w:p>
      <w:pPr>
        <w:pStyle w:val="BodyText"/>
      </w:pPr>
      <w:r>
        <w:rPr>
          <w:bCs/>
          <w:b/>
        </w:rPr>
        <w:t xml:space="preserve">Special Topics (Viśeṣaviṣayagaḷu).</w:t>
      </w:r>
    </w:p>
    <w:p>
      <w:pPr>
        <w:pStyle w:val="BodyText"/>
      </w:pPr>
      <w:r>
        <w:rPr>
          <w:iCs/>
          <w:i/>
          <w:bCs/>
          <w:b/>
        </w:rPr>
        <w:t xml:space="preserve">pra skambhadeṣṇāḥ</w:t>
      </w:r>
      <w:r>
        <w:t xml:space="preserve"> </w:t>
      </w:r>
      <w:r>
        <w:t xml:space="preserve">—</w:t>
      </w:r>
      <w:r>
        <w:t xml:space="preserve"> </w:t>
      </w:r>
      <w:r>
        <w:rPr>
          <w:iCs/>
          <w:i/>
        </w:rPr>
        <w:t xml:space="preserve">prakarṣeṇa stambhitadānāḥ | aviratadānā ity arthaḥ</w:t>
      </w:r>
      <w:r>
        <w:t xml:space="preserve">: the desired objects that the Maruts give are firm; that is, they are not things that last a short time and perish, but remain permanently — this is the purport.</w:t>
      </w:r>
    </w:p>
    <w:p>
      <w:pPr>
        <w:pStyle w:val="BodyText"/>
      </w:pPr>
      <w:r>
        <w:rPr>
          <w:iCs/>
          <w:i/>
          <w:bCs/>
          <w:b/>
        </w:rPr>
        <w:t xml:space="preserve">anavabhrarādhasaḥ</w:t>
      </w:r>
      <w:r>
        <w:t xml:space="preserve"> </w:t>
      </w:r>
      <w:r>
        <w:t xml:space="preserve">—</w:t>
      </w:r>
      <w:r>
        <w:t xml:space="preserve"> </w:t>
      </w:r>
      <w:r>
        <w:rPr>
          <w:iCs/>
          <w:i/>
        </w:rPr>
        <w:t xml:space="preserve">abhraṣṭahavirādhidhanāḥ</w:t>
      </w:r>
      <w:r>
        <w:t xml:space="preserve">: since the word</w:t>
      </w:r>
      <w:r>
        <w:t xml:space="preserve"> </w:t>
      </w:r>
      <w:r>
        <w:rPr>
          <w:iCs/>
          <w:i/>
        </w:rPr>
        <w:t xml:space="preserve">rādhaḥ</w:t>
      </w:r>
      <w:r>
        <w:t xml:space="preserve"> </w:t>
      </w:r>
      <w:r>
        <w:t xml:space="preserve">is read among the twenty-eight names of wealth beginning with</w:t>
      </w:r>
      <w:r>
        <w:t xml:space="preserve"> </w:t>
      </w:r>
      <w:r>
        <w:rPr>
          <w:iCs/>
          <w:i/>
        </w:rPr>
        <w:t xml:space="preserve">magha</w:t>
      </w:r>
      <w:r>
        <w:t xml:space="preserve">,</w:t>
      </w:r>
      <w:r>
        <w:t xml:space="preserve"> </w:t>
      </w:r>
      <w:r>
        <w:rPr>
          <w:iCs/>
          <w:i/>
        </w:rPr>
        <w:t xml:space="preserve">rekṇaḥ</w:t>
      </w:r>
      <w:r>
        <w:t xml:space="preserve"> </w:t>
      </w:r>
      <w:r>
        <w:t xml:space="preserve">(Ni. 2-9 [?]),</w:t>
      </w:r>
      <w:r>
        <w:t xml:space="preserve"> </w:t>
      </w:r>
      <w:r>
        <w:rPr>
          <w:iCs/>
          <w:i/>
        </w:rPr>
        <w:t xml:space="preserve">rādhaḥ</w:t>
      </w:r>
      <w:r>
        <w:t xml:space="preserve"> </w:t>
      </w:r>
      <w:r>
        <w:t xml:space="preserve">means wealth.</w:t>
      </w:r>
      <w:r>
        <w:t xml:space="preserve"> </w:t>
      </w:r>
      <w:r>
        <w:rPr>
          <w:iCs/>
          <w:i/>
        </w:rPr>
        <w:t xml:space="preserve">Anavabhra</w:t>
      </w:r>
      <w:r>
        <w:t xml:space="preserve"> </w:t>
      </w:r>
      <w:r>
        <w:t xml:space="preserve">means</w:t>
      </w:r>
      <w:r>
        <w:t xml:space="preserve"> </w:t>
      </w:r>
      <w:r>
        <w:t xml:space="preserve">“</w:t>
      </w:r>
      <w:r>
        <w:t xml:space="preserve">not fallen</w:t>
      </w:r>
      <w:r>
        <w:t xml:space="preserve">”</w:t>
      </w:r>
      <w:r>
        <w:t xml:space="preserve">, that is,</w:t>
      </w:r>
      <w:r>
        <w:t xml:space="preserve"> </w:t>
      </w:r>
      <w:r>
        <w:t xml:space="preserve">“</w:t>
      </w:r>
      <w:r>
        <w:t xml:space="preserve">not in vain</w:t>
      </w:r>
      <w:r>
        <w:t xml:space="preserve">”</w:t>
      </w:r>
      <w:r>
        <w:t xml:space="preserve">. The oblation and the like (wealth) offered to the Maruts is not wasted: since they accept it and bestow on the sacrificers the fitting fruits, the wealth in the form of the oblation offered to the Marut-gods does not become fruitless: this is the main purport.</w:t>
      </w:r>
      <w:r>
        <w:t xml:space="preserve"> </w:t>
      </w:r>
      <w:r>
        <w:rPr>
          <w:iCs/>
          <w:i/>
        </w:rPr>
        <w:t xml:space="preserve">(Printer’s signature at the foot:</w:t>
      </w:r>
      <w:r>
        <w:rPr>
          <w:iCs/>
          <w:i/>
        </w:rPr>
        <w:t xml:space="preserve"> </w:t>
      </w:r>
      <w:r>
        <w:rPr>
          <w:iCs/>
          <w:i/>
        </w:rPr>
        <w:t xml:space="preserve">“</w:t>
      </w:r>
      <w:r>
        <w:rPr>
          <w:iCs/>
          <w:i/>
        </w:rPr>
        <w:t xml:space="preserve">XIII 3</w:t>
      </w:r>
      <w:r>
        <w:rPr>
          <w:iCs/>
          <w:i/>
        </w:rPr>
        <w:t xml:space="preserve">”</w:t>
      </w:r>
      <w:r>
        <w:rPr>
          <w:iCs/>
          <w:i/>
        </w:rPr>
        <w:t xml:space="preserve">.)</w:t>
      </w:r>
    </w:p>
    <w:bookmarkEnd w:id="60"/>
    <w:bookmarkStart w:id="61" w:name="printed-p.-34-pdf-54"/>
    <w:p>
      <w:pPr>
        <w:pStyle w:val="Heading3"/>
      </w:pPr>
      <w:r>
        <w:t xml:space="preserve">Printed p. 34 (PDF 54)</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iCs/>
          <w:i/>
          <w:bCs/>
          <w:b/>
        </w:rPr>
        <w:t xml:space="preserve">alātṛṇāsaḥ</w:t>
      </w:r>
      <w:r>
        <w:t xml:space="preserve"> </w:t>
      </w:r>
      <w:r>
        <w:t xml:space="preserve">— this word is used in this ṛk and also in</w:t>
      </w:r>
    </w:p>
    <w:p>
      <w:pPr>
        <w:pStyle w:val="BlockText"/>
      </w:pPr>
      <w:r>
        <w:t xml:space="preserve">अलातृणो वल इन्द्र व्रजो गोः पुरा हन्तोर्भयमानो व्यार । सुगान्पथो अकृणोन्निरजे गाः प्रावन्वाणीः पुरुहूतं धनन्तीः ॥ [?]</w:t>
      </w:r>
    </w:p>
    <w:p>
      <w:pPr>
        <w:pStyle w:val="BlockText"/>
      </w:pPr>
      <w:r>
        <w:rPr>
          <w:iCs/>
          <w:i/>
        </w:rPr>
        <w:t xml:space="preserve">alātṛṇo vala indra vrajo goḥ purā hantorbhayamāno vyāra | sugānpatho akṛṇonniraje gāḥ prāvanvāṇīḥ puruhūtaṃ dhanantīḥ ‖ [?]</w:t>
      </w:r>
    </w:p>
    <w:p>
      <w:pPr>
        <w:pStyle w:val="FirstParagraph"/>
      </w:pPr>
      <w:r>
        <w:t xml:space="preserve">(Ṛ. Saṃ. 2-30-10 [?]) It does not occur elsewhere. Sāyaṇa explains this word here:</w:t>
      </w:r>
      <w:r>
        <w:t xml:space="preserve"> </w:t>
      </w:r>
      <w:r>
        <w:t xml:space="preserve">“</w:t>
      </w:r>
      <w:r>
        <w:rPr>
          <w:iCs/>
          <w:i/>
        </w:rPr>
        <w:t xml:space="preserve">anātṛṇāsa ātardanarahitāḥ | athavā alaṃ paryāptamātardanāḥ śatrūṇām | yadvā alam atyarthaṃ dātāraḥ phalānām</w:t>
      </w:r>
      <w:r>
        <w:t xml:space="preserve">”</w:t>
      </w:r>
      <w:r>
        <w:t xml:space="preserve"> </w:t>
      </w:r>
      <w:r>
        <w:t xml:space="preserve">[as read]; and in his commentary on the ṛk</w:t>
      </w:r>
      <w:r>
        <w:t xml:space="preserve"> </w:t>
      </w:r>
      <w:r>
        <w:rPr>
          <w:iCs/>
          <w:i/>
        </w:rPr>
        <w:t xml:space="preserve">alātṛṇo vala indra vrajaḥ</w:t>
      </w:r>
      <w:r>
        <w:t xml:space="preserve">, given as the example in the explanation of the present ṛk, he explains it as</w:t>
      </w:r>
      <w:r>
        <w:t xml:space="preserve"> </w:t>
      </w:r>
      <w:r>
        <w:rPr>
          <w:iCs/>
          <w:i/>
        </w:rPr>
        <w:t xml:space="preserve">bahūdakatayālam atyarthaṃ mātṛdyate himsyate ityalātṛṇaḥ</w:t>
      </w:r>
      <w:r>
        <w:t xml:space="preserve"> </w:t>
      </w:r>
      <w:r>
        <w:t xml:space="preserve">[as read]. The Nirukta-writer, in explaining this ṛk, says</w:t>
      </w:r>
      <w:r>
        <w:t xml:space="preserve"> </w:t>
      </w:r>
      <w:r>
        <w:t xml:space="preserve">“</w:t>
      </w:r>
      <w:r>
        <w:rPr>
          <w:iCs/>
          <w:i/>
        </w:rPr>
        <w:t xml:space="preserve">alātṛṇo valamātardano meghaḥ</w:t>
      </w:r>
      <w:r>
        <w:t xml:space="preserve">”</w:t>
      </w:r>
      <w:r>
        <w:t xml:space="preserve"> </w:t>
      </w:r>
      <w:r>
        <w:t xml:space="preserve">(Ni. 6-2 [?]); that is,</w:t>
      </w:r>
      <w:r>
        <w:t xml:space="preserve"> </w:t>
      </w:r>
      <w:r>
        <w:t xml:space="preserve">“</w:t>
      </w:r>
      <w:r>
        <w:t xml:space="preserve">the Maruts who, for the water that is in the cloud, force it and exert strength so that it may rain</w:t>
      </w:r>
      <w:r>
        <w:t xml:space="preserve">”</w:t>
      </w:r>
      <w:r>
        <w:t xml:space="preserve">. It cannot be said that merely because they are within the clouds they pour rain. The main purport is that the Maruts, impelled by the blow of the strongly blowing wind, pour rain, and in this way</w:t>
      </w:r>
      <w:r>
        <w:t xml:space="preserve"> </w:t>
      </w:r>
      <w:r>
        <w:t xml:space="preserve">“</w:t>
      </w:r>
      <w:r>
        <w:t xml:space="preserve">harm</w:t>
      </w:r>
      <w:r>
        <w:t xml:space="preserve">”</w:t>
      </w:r>
      <w:r>
        <w:t xml:space="preserve"> </w:t>
      </w:r>
      <w:r>
        <w:t xml:space="preserve">the clouds; or, as Sāyaṇa explains, it can be understood as</w:t>
      </w:r>
      <w:r>
        <w:t xml:space="preserve"> </w:t>
      </w:r>
      <w:r>
        <w:t xml:space="preserve">“</w:t>
      </w:r>
      <w:r>
        <w:t xml:space="preserve">harming the enemies</w:t>
      </w:r>
      <w:r>
        <w:t xml:space="preserve">”</w:t>
      </w:r>
      <w:r>
        <w:t xml:space="preserve"> </w:t>
      </w:r>
      <w:r>
        <w:t xml:space="preserve">or</w:t>
      </w:r>
      <w:r>
        <w:t xml:space="preserve"> </w:t>
      </w:r>
      <w:r>
        <w:t xml:space="preserve">“</w:t>
      </w:r>
      <w:r>
        <w:t xml:space="preserve">giving special fruits to those who praise them</w:t>
      </w:r>
      <w:r>
        <w:t xml:space="preserve">”</w:t>
      </w:r>
      <w:r>
        <w:t xml:space="preserve">.</w:t>
      </w:r>
    </w:p>
    <w:p>
      <w:pPr>
        <w:pStyle w:val="BodyText"/>
      </w:pPr>
      <w:r>
        <w:t xml:space="preserve">The scholar Max Müller has pointed out the opinions of some Western scholars on the meaning of this word and criticised them. The meaning given by the Nirukta-writer,</w:t>
      </w:r>
      <w:r>
        <w:t xml:space="preserve"> </w:t>
      </w:r>
      <w:r>
        <w:rPr>
          <w:iCs/>
          <w:i/>
        </w:rPr>
        <w:t xml:space="preserve">alamātardano meghaḥ</w:t>
      </w:r>
      <w:r>
        <w:t xml:space="preserve"> </w:t>
      </w:r>
      <w:r>
        <w:t xml:space="preserve">—</w:t>
      </w:r>
      <w:r>
        <w:t xml:space="preserve"> </w:t>
      </w:r>
      <w:r>
        <w:t xml:space="preserve">“</w:t>
      </w:r>
      <w:r>
        <w:t xml:space="preserve">the cloud which opens easily</w:t>
      </w:r>
      <w:r>
        <w:t xml:space="preserve">”</w:t>
      </w:r>
      <w:r>
        <w:t xml:space="preserve"> </w:t>
      </w:r>
      <w:r>
        <w:t xml:space="preserve">(English in the source) — he has made clear; in his view the word</w:t>
      </w:r>
      <w:r>
        <w:t xml:space="preserve"> </w:t>
      </w:r>
      <w:r>
        <w:rPr>
          <w:iCs/>
          <w:i/>
        </w:rPr>
        <w:t xml:space="preserve">atardana</w:t>
      </w:r>
      <w:r>
        <w:t xml:space="preserve"> </w:t>
      </w:r>
      <w:r>
        <w:t xml:space="preserve">is formed from the root</w:t>
      </w:r>
      <w:r>
        <w:t xml:space="preserve"> </w:t>
      </w:r>
      <w:r>
        <w:rPr>
          <w:iCs/>
          <w:i/>
        </w:rPr>
        <w:t xml:space="preserve">tṛd</w:t>
      </w:r>
      <w:r>
        <w:t xml:space="preserve">. Sāyaṇa, against this, says that this word is formed from the root</w:t>
      </w:r>
      <w:r>
        <w:t xml:space="preserve"> </w:t>
      </w:r>
      <w:r>
        <w:rPr>
          <w:iCs/>
          <w:i/>
        </w:rPr>
        <w:t xml:space="preserve">tṛ̥</w:t>
      </w:r>
      <w:r>
        <w:t xml:space="preserve"> </w:t>
      </w:r>
      <w:r>
        <w:t xml:space="preserve">meaning</w:t>
      </w:r>
      <w:r>
        <w:t xml:space="preserve"> </w:t>
      </w:r>
      <w:r>
        <w:t xml:space="preserve">“</w:t>
      </w:r>
      <w:r>
        <w:t xml:space="preserve">to kill, to harm</w:t>
      </w:r>
      <w:r>
        <w:t xml:space="preserve">”</w:t>
      </w:r>
      <w:r>
        <w:t xml:space="preserve"> </w:t>
      </w:r>
      <w:r>
        <w:t xml:space="preserve">(</w:t>
      </w:r>
      <w:r>
        <w:rPr>
          <w:iCs/>
          <w:i/>
        </w:rPr>
        <w:t xml:space="preserve">kolla, hiṃsisu</w:t>
      </w:r>
      <w:r>
        <w:t xml:space="preserve">), and has explained it accordingly. Professor Roth has said that the word</w:t>
      </w:r>
      <w:r>
        <w:t xml:space="preserve"> </w:t>
      </w:r>
      <w:r>
        <w:rPr>
          <w:iCs/>
          <w:i/>
        </w:rPr>
        <w:t xml:space="preserve">tardana</w:t>
      </w:r>
      <w:r>
        <w:t xml:space="preserve"> </w:t>
      </w:r>
      <w:r>
        <w:t xml:space="preserve">is formed from the root</w:t>
      </w:r>
      <w:r>
        <w:t xml:space="preserve"> </w:t>
      </w:r>
      <w:r>
        <w:rPr>
          <w:iCs/>
          <w:i/>
        </w:rPr>
        <w:t xml:space="preserve">rā dānē</w:t>
      </w:r>
      <w:r>
        <w:t xml:space="preserve"> </w:t>
      </w:r>
      <w:r>
        <w:t xml:space="preserve">(to give) with a prefix</w:t>
      </w:r>
      <w:r>
        <w:t xml:space="preserve"> </w:t>
      </w:r>
      <w:r>
        <w:rPr>
          <w:iCs/>
          <w:i/>
        </w:rPr>
        <w:t xml:space="preserve">tṛ</w:t>
      </w:r>
      <w:r>
        <w:t xml:space="preserve"> </w:t>
      </w:r>
      <w:r>
        <w:t xml:space="preserve">[?], and, since the word</w:t>
      </w:r>
      <w:r>
        <w:t xml:space="preserve"> </w:t>
      </w:r>
      <w:r>
        <w:rPr>
          <w:iCs/>
          <w:i/>
        </w:rPr>
        <w:t xml:space="preserve">ātardana</w:t>
      </w:r>
      <w:r>
        <w:t xml:space="preserve"> </w:t>
      </w:r>
      <w:r>
        <w:t xml:space="preserve">shows a negative sense, he has expressed the opinion that</w:t>
      </w:r>
      <w:r>
        <w:t xml:space="preserve"> </w:t>
      </w:r>
      <w:r>
        <w:rPr>
          <w:iCs/>
          <w:i/>
        </w:rPr>
        <w:t xml:space="preserve">ātardana</w:t>
      </w:r>
      <w:r>
        <w:t xml:space="preserve"> </w:t>
      </w:r>
      <w:r>
        <w:t xml:space="preserve">ought to mean</w:t>
      </w:r>
      <w:r>
        <w:t xml:space="preserve"> </w:t>
      </w:r>
      <w:r>
        <w:t xml:space="preserve">“</w:t>
      </w:r>
      <w:r>
        <w:t xml:space="preserve">one who gives nothing</w:t>
      </w:r>
      <w:r>
        <w:t xml:space="preserve">”</w:t>
      </w:r>
      <w:r>
        <w:t xml:space="preserve"> </w:t>
      </w:r>
      <w:r>
        <w:t xml:space="preserve">(</w:t>
      </w:r>
      <w:r>
        <w:t xml:space="preserve">“</w:t>
      </w:r>
      <w:r>
        <w:t xml:space="preserve">one who does not give or yield anything</w:t>
      </w:r>
      <w:r>
        <w:t xml:space="preserve">”</w:t>
      </w:r>
      <w:r>
        <w:t xml:space="preserve">, English in the source). If this meaning is accepted, would not what is said in the words</w:t>
      </w:r>
      <w:r>
        <w:t xml:space="preserve"> </w:t>
      </w:r>
      <w:r>
        <w:rPr>
          <w:iCs/>
          <w:i/>
        </w:rPr>
        <w:t xml:space="preserve">skambhadeṣṇāḥ</w:t>
      </w:r>
      <w:r>
        <w:t xml:space="preserve"> </w:t>
      </w:r>
      <w:r>
        <w:t xml:space="preserve">and the like, in this very ṛk, about the generosity of the Maruts, become meaningless? Wilson:</w:t>
      </w:r>
      <w:r>
        <w:t xml:space="preserve"> </w:t>
      </w:r>
      <w:r>
        <w:t xml:space="preserve">“</w:t>
      </w:r>
      <w:r>
        <w:t xml:space="preserve">Devoid of melevolence [sic]</w:t>
      </w:r>
      <w:r>
        <w:t xml:space="preserve">”</w:t>
      </w:r>
      <w:r>
        <w:t xml:space="preserve"> </w:t>
      </w:r>
      <w:r>
        <w:t xml:space="preserve">(English in the source) — the English rendering he has made for this word does not seem to fit very well either. Therefore, if the word is to be explained so as to fit both the Maruts here, as an epithet, and the Asura named Vala in Ṛ. Saṃ. 2-30-10, it must be said that the word</w:t>
      </w:r>
      <w:r>
        <w:t xml:space="preserve"> </w:t>
      </w:r>
      <w:r>
        <w:rPr>
          <w:iCs/>
          <w:i/>
        </w:rPr>
        <w:t xml:space="preserve">alātṛṇa</w:t>
      </w:r>
      <w:r>
        <w:t xml:space="preserve"> </w:t>
      </w:r>
      <w:r>
        <w:t xml:space="preserve">is formed from the word</w:t>
      </w:r>
      <w:r>
        <w:t xml:space="preserve"> </w:t>
      </w:r>
      <w:r>
        <w:rPr>
          <w:iCs/>
          <w:i/>
        </w:rPr>
        <w:t xml:space="preserve">lātṛn</w:t>
      </w:r>
      <w:r>
        <w:t xml:space="preserve">. This word</w:t>
      </w:r>
      <w:r>
        <w:t xml:space="preserve"> </w:t>
      </w:r>
      <w:r>
        <w:rPr>
          <w:iCs/>
          <w:i/>
        </w:rPr>
        <w:t xml:space="preserve">lātṛn</w:t>
      </w:r>
      <w:r>
        <w:t xml:space="preserve"> </w:t>
      </w:r>
      <w:r>
        <w:t xml:space="preserve">or</w:t>
      </w:r>
      <w:r>
        <w:t xml:space="preserve"> </w:t>
      </w:r>
      <w:r>
        <w:rPr>
          <w:iCs/>
          <w:i/>
        </w:rPr>
        <w:t xml:space="preserve">lātra</w:t>
      </w:r>
      <w:r>
        <w:t xml:space="preserve"> </w:t>
      </w:r>
      <w:r>
        <w:rPr>
          <w:iCs/>
          <w:i/>
        </w:rPr>
        <w:t xml:space="preserve">[continues on the next page]</w:t>
      </w:r>
    </w:p>
    <w:p>
      <w:r>
        <w:pict>
          <v:rect style="width:0;height:1.5pt" o:hralign="center" o:hrstd="t" o:hr="t"/>
        </w:pict>
      </w:r>
    </w:p>
    <w:bookmarkEnd w:id="61"/>
    <w:bookmarkStart w:id="62" w:name="printed-p.-35-pdf-55"/>
    <w:p>
      <w:pPr>
        <w:pStyle w:val="Heading3"/>
      </w:pPr>
      <w:r>
        <w:t xml:space="preserve">Printed p. 35 (PDF 55)</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r>
        <w:t xml:space="preserve"> </w:t>
      </w:r>
      <w:r>
        <w:t xml:space="preserve">…is of the</w:t>
      </w:r>
      <w:r>
        <w:t xml:space="preserve"> </w:t>
      </w:r>
      <w:r>
        <w:rPr>
          <w:iCs/>
          <w:i/>
        </w:rPr>
        <w:t xml:space="preserve">ā</w:t>
      </w:r>
      <w:r>
        <w:t xml:space="preserve">-ending class (</w:t>
      </w:r>
      <w:r>
        <w:rPr>
          <w:iCs/>
          <w:i/>
        </w:rPr>
        <w:t xml:space="preserve">ātra</w:t>
      </w:r>
      <w:r>
        <w:t xml:space="preserve">). Since there is no distinction between</w:t>
      </w:r>
      <w:r>
        <w:t xml:space="preserve"> </w:t>
      </w:r>
      <w:r>
        <w:rPr>
          <w:iCs/>
          <w:i/>
        </w:rPr>
        <w:t xml:space="preserve">ra</w:t>
      </w:r>
      <w:r>
        <w:t xml:space="preserve"> </w:t>
      </w:r>
      <w:r>
        <w:t xml:space="preserve">and</w:t>
      </w:r>
      <w:r>
        <w:t xml:space="preserve"> </w:t>
      </w:r>
      <w:r>
        <w:rPr>
          <w:iCs/>
          <w:i/>
        </w:rPr>
        <w:t xml:space="preserve">la</w:t>
      </w:r>
      <w:r>
        <w:t xml:space="preserve">, one may say</w:t>
      </w:r>
      <w:r>
        <w:t xml:space="preserve"> </w:t>
      </w:r>
      <w:r>
        <w:rPr>
          <w:iCs/>
          <w:i/>
        </w:rPr>
        <w:t xml:space="preserve">rātra</w:t>
      </w:r>
      <w:r>
        <w:t xml:space="preserve"> </w:t>
      </w:r>
      <w:r>
        <w:t xml:space="preserve">instead of</w:t>
      </w:r>
      <w:r>
        <w:t xml:space="preserve"> </w:t>
      </w:r>
      <w:r>
        <w:rPr>
          <w:iCs/>
          <w:i/>
        </w:rPr>
        <w:t xml:space="preserve">lātra</w:t>
      </w:r>
      <w:r>
        <w:t xml:space="preserve">. When this word</w:t>
      </w:r>
      <w:r>
        <w:t xml:space="preserve"> </w:t>
      </w:r>
      <w:r>
        <w:rPr>
          <w:iCs/>
          <w:i/>
        </w:rPr>
        <w:t xml:space="preserve">rātra</w:t>
      </w:r>
      <w:r>
        <w:t xml:space="preserve"> </w:t>
      </w:r>
      <w:r>
        <w:t xml:space="preserve">is said to be formed from the root</w:t>
      </w:r>
      <w:r>
        <w:t xml:space="preserve"> </w:t>
      </w:r>
      <w:r>
        <w:rPr>
          <w:iCs/>
          <w:i/>
        </w:rPr>
        <w:t xml:space="preserve">rā śabde</w:t>
      </w:r>
      <w:r>
        <w:t xml:space="preserve"> </w:t>
      </w:r>
      <w:r>
        <w:t xml:space="preserve">(to bark — English in the source), then for the word</w:t>
      </w:r>
      <w:r>
        <w:t xml:space="preserve"> </w:t>
      </w:r>
      <w:r>
        <w:rPr>
          <w:iCs/>
          <w:i/>
        </w:rPr>
        <w:t xml:space="preserve">alātṛṇa</w:t>
      </w:r>
      <w:r>
        <w:t xml:space="preserve"> </w:t>
      </w:r>
      <w:r>
        <w:t xml:space="preserve">(</w:t>
      </w:r>
      <w:r>
        <w:rPr>
          <w:iCs/>
          <w:i/>
        </w:rPr>
        <w:t xml:space="preserve">arātṛṇa</w:t>
      </w:r>
      <w:r>
        <w:t xml:space="preserve">), in the case of the Maruts the sense</w:t>
      </w:r>
      <w:r>
        <w:t xml:space="preserve"> </w:t>
      </w:r>
      <w:r>
        <w:t xml:space="preserve">“</w:t>
      </w:r>
      <w:r>
        <w:t xml:space="preserve">fearless, not frightening the harmful ones</w:t>
      </w:r>
      <w:r>
        <w:t xml:space="preserve">”</w:t>
      </w:r>
      <w:r>
        <w:t xml:space="preserve"> </w:t>
      </w:r>
      <w:r>
        <w:t xml:space="preserve">can be given, and in the case of Vala the sense</w:t>
      </w:r>
      <w:r>
        <w:t xml:space="preserve"> </w:t>
      </w:r>
      <w:r>
        <w:t xml:space="preserve">“</w:t>
      </w:r>
      <w:r>
        <w:t xml:space="preserve">without sounding</w:t>
      </w:r>
      <w:r>
        <w:t xml:space="preserve">”</w:t>
      </w:r>
      <w:r>
        <w:t xml:space="preserve"> </w:t>
      </w:r>
      <w:r>
        <w:t xml:space="preserve">(printed:</w:t>
      </w:r>
      <w:r>
        <w:t xml:space="preserve"> </w:t>
      </w:r>
      <w:r>
        <w:t xml:space="preserve">“</w:t>
      </w:r>
      <w:r>
        <w:t xml:space="preserve">without braking</w:t>
      </w:r>
      <w:r>
        <w:t xml:space="preserve">”</w:t>
      </w:r>
      <w:r>
        <w:t xml:space="preserve"> </w:t>
      </w:r>
      <w:r>
        <w:t xml:space="preserve">[sic?]) — thus he has discussed the meaning of the word.</w:t>
      </w:r>
    </w:p>
    <w:p>
      <w:pPr>
        <w:pStyle w:val="BodyText"/>
      </w:pPr>
      <w:r>
        <w:rPr>
          <w:iCs/>
          <w:i/>
          <w:bCs/>
          <w:b/>
        </w:rPr>
        <w:t xml:space="preserve">vidatheṣu</w:t>
      </w:r>
      <w:r>
        <w:t xml:space="preserve"> </w:t>
      </w:r>
      <w:r>
        <w:t xml:space="preserve">— in sacrifices and the like. For the meaning of this word see the detailed explanation we have given on pp. 9–13.</w:t>
      </w:r>
    </w:p>
    <w:p>
      <w:pPr>
        <w:pStyle w:val="BodyText"/>
      </w:pPr>
      <w:r>
        <w:rPr>
          <w:iCs/>
          <w:i/>
          <w:bCs/>
          <w:b/>
        </w:rPr>
        <w:t xml:space="preserve">arkam</w:t>
      </w:r>
      <w:r>
        <w:t xml:space="preserve"> </w:t>
      </w:r>
      <w:r>
        <w:t xml:space="preserve">—</w:t>
      </w:r>
      <w:r>
        <w:t xml:space="preserve"> </w:t>
      </w:r>
      <w:r>
        <w:rPr>
          <w:iCs/>
          <w:i/>
        </w:rPr>
        <w:t xml:space="preserve">arcanīyam indram</w:t>
      </w:r>
      <w:r>
        <w:t xml:space="preserve">: Indra, who is fit to be worshipped. The word</w:t>
      </w:r>
      <w:r>
        <w:t xml:space="preserve"> </w:t>
      </w:r>
      <w:r>
        <w:rPr>
          <w:iCs/>
          <w:i/>
        </w:rPr>
        <w:t xml:space="preserve">arka</w:t>
      </w:r>
      <w:r>
        <w:t xml:space="preserve"> </w:t>
      </w:r>
      <w:r>
        <w:t xml:space="preserve">has several meanings: food (Ni. 5-9 [?]), thunderbolt (Ni. 2-11 [?]), deity, mantra (Ni. 5-4 [?]). On the word</w:t>
      </w:r>
      <w:r>
        <w:t xml:space="preserve"> </w:t>
      </w:r>
      <w:r>
        <w:rPr>
          <w:iCs/>
          <w:i/>
        </w:rPr>
        <w:t xml:space="preserve">arka</w:t>
      </w:r>
      <w:r>
        <w:t xml:space="preserve"> </w:t>
      </w:r>
      <w:r>
        <w:t xml:space="preserve">Yāska says:</w:t>
      </w:r>
    </w:p>
    <w:p>
      <w:pPr>
        <w:pStyle w:val="BlockText"/>
      </w:pPr>
      <w:r>
        <w:t xml:space="preserve">अर्कः । अर्को देवो भवति यदेनमर्चन्ति । अर्को मन्त्रो भवति यदनेनार्चन्ति । अर्कमन्नं भवत्यर्चन्ति भूतानि । अर्को वृक्षो भवति संवृत्तः कटुकिम्ना ॥</w:t>
      </w:r>
    </w:p>
    <w:p>
      <w:pPr>
        <w:pStyle w:val="BlockText"/>
      </w:pPr>
      <w:r>
        <w:rPr>
          <w:iCs/>
          <w:i/>
        </w:rPr>
        <w:t xml:space="preserve">arkaḥ | arko devo bhavati yadenamarcanti | arko mantro bhavati yadanenārcanti | arkamannaṃ bhavatyarcanti bhūtāni | arko vṛkṣo bhavati saṃvṛttaḥ kaṭukimnā ‖</w:t>
      </w:r>
    </w:p>
    <w:p>
      <w:pPr>
        <w:pStyle w:val="FirstParagraph"/>
      </w:pPr>
      <w:r>
        <w:t xml:space="preserve">(Ni. 5-4 [?]) — thus he has given four kinds of meaning. Their sense may be explained as follows:</w:t>
      </w:r>
    </w:p>
    <w:p>
      <w:pPr>
        <w:pStyle w:val="BodyText"/>
      </w:pPr>
      <w:r>
        <w:rPr>
          <w:iCs/>
          <w:i/>
          <w:bCs/>
          <w:b/>
        </w:rPr>
        <w:t xml:space="preserve">devaḥ</w:t>
      </w:r>
      <w:r>
        <w:t xml:space="preserve"> </w:t>
      </w:r>
      <w:r>
        <w:t xml:space="preserve">—</w:t>
      </w:r>
      <w:r>
        <w:t xml:space="preserve"> </w:t>
      </w:r>
      <w:r>
        <w:rPr>
          <w:iCs/>
          <w:i/>
        </w:rPr>
        <w:t xml:space="preserve">tāvat sarva evārka ity ucyate yasmād enaṃ devam arcanti stotāraḥ</w:t>
      </w:r>
      <w:r>
        <w:t xml:space="preserve">:</w:t>
      </w:r>
      <w:r>
        <w:t xml:space="preserve"> </w:t>
      </w:r>
      <w:r>
        <w:rPr>
          <w:iCs/>
          <w:i/>
        </w:rPr>
        <w:t xml:space="preserve">arka</w:t>
      </w:r>
      <w:r>
        <w:t xml:space="preserve"> </w:t>
      </w:r>
      <w:r>
        <w:t xml:space="preserve">means deity; because by this the worshippers worship whomever [they worship] — such a person or deity, that is, the object (the deity) which the worshippers worship, is called</w:t>
      </w:r>
      <w:r>
        <w:t xml:space="preserve"> </w:t>
      </w:r>
      <w:r>
        <w:rPr>
          <w:iCs/>
          <w:i/>
        </w:rPr>
        <w:t xml:space="preserve">arka</w:t>
      </w:r>
      <w:r>
        <w:t xml:space="preserve">.</w:t>
      </w:r>
    </w:p>
    <w:p>
      <w:pPr>
        <w:pStyle w:val="BodyText"/>
      </w:pPr>
      <w:r>
        <w:rPr>
          <w:iCs/>
          <w:i/>
          <w:bCs/>
          <w:b/>
        </w:rPr>
        <w:t xml:space="preserve">arko mantro bhavati</w:t>
      </w:r>
      <w:r>
        <w:t xml:space="preserve"> </w:t>
      </w:r>
      <w:r>
        <w:t xml:space="preserve">—</w:t>
      </w:r>
      <w:r>
        <w:t xml:space="preserve"> </w:t>
      </w:r>
      <w:r>
        <w:rPr>
          <w:iCs/>
          <w:i/>
        </w:rPr>
        <w:t xml:space="preserve">yadasmād anena mantreṇārcanti stotāras tasmād arkaḥ</w:t>
      </w:r>
      <w:r>
        <w:t xml:space="preserve">:</w:t>
      </w:r>
      <w:r>
        <w:t xml:space="preserve"> </w:t>
      </w:r>
      <w:r>
        <w:rPr>
          <w:iCs/>
          <w:i/>
        </w:rPr>
        <w:t xml:space="preserve">arka</w:t>
      </w:r>
      <w:r>
        <w:t xml:space="preserve"> </w:t>
      </w:r>
      <w:r>
        <w:t xml:space="preserve">means mantra; because the praisers worship the deity by this (</w:t>
      </w:r>
      <w:r>
        <w:rPr>
          <w:iCs/>
          <w:i/>
        </w:rPr>
        <w:t xml:space="preserve">arka</w:t>
      </w:r>
      <w:r>
        <w:t xml:space="preserve">, or the mantra), the word</w:t>
      </w:r>
      <w:r>
        <w:t xml:space="preserve"> </w:t>
      </w:r>
      <w:r>
        <w:rPr>
          <w:iCs/>
          <w:i/>
        </w:rPr>
        <w:t xml:space="preserve">arka</w:t>
      </w:r>
      <w:r>
        <w:t xml:space="preserve"> </w:t>
      </w:r>
      <w:r>
        <w:t xml:space="preserve">is also called</w:t>
      </w:r>
      <w:r>
        <w:t xml:space="preserve"> </w:t>
      </w:r>
      <w:r>
        <w:t xml:space="preserve">“</w:t>
      </w:r>
      <w:r>
        <w:t xml:space="preserve">mantra</w:t>
      </w:r>
      <w:r>
        <w:t xml:space="preserve">”</w:t>
      </w:r>
      <w:r>
        <w:t xml:space="preserve">.</w:t>
      </w:r>
    </w:p>
    <w:p>
      <w:pPr>
        <w:pStyle w:val="BodyText"/>
      </w:pPr>
      <w:r>
        <w:rPr>
          <w:iCs/>
          <w:i/>
          <w:bCs/>
          <w:b/>
        </w:rPr>
        <w:t xml:space="preserve">arkam annaṃ bhavati</w:t>
      </w:r>
      <w:r>
        <w:t xml:space="preserve"> </w:t>
      </w:r>
      <w:r>
        <w:t xml:space="preserve">—</w:t>
      </w:r>
      <w:r>
        <w:t xml:space="preserve"> </w:t>
      </w:r>
      <w:r>
        <w:rPr>
          <w:iCs/>
          <w:i/>
        </w:rPr>
        <w:t xml:space="preserve">taddhi arcanti bhūtāni yo hi pūjyaḥ tasyānnam api saṃskāraviśeṣeṇa saṃskṛtaṃ pūjāyāṃ kriyate | pūjyaṃ ca sarvasyaivānnam</w:t>
      </w:r>
      <w:r>
        <w:t xml:space="preserve">:</w:t>
      </w:r>
      <w:r>
        <w:t xml:space="preserve"> </w:t>
      </w:r>
      <w:r>
        <w:rPr>
          <w:iCs/>
          <w:i/>
        </w:rPr>
        <w:t xml:space="preserve">arka</w:t>
      </w:r>
      <w:r>
        <w:t xml:space="preserve"> </w:t>
      </w:r>
      <w:r>
        <w:t xml:space="preserve">means food. Since food (</w:t>
      </w:r>
      <w:r>
        <w:rPr>
          <w:iCs/>
          <w:i/>
        </w:rPr>
        <w:t xml:space="preserve">āhāra</w:t>
      </w:r>
      <w:r>
        <w:t xml:space="preserve">) is necessary for all living beings, everyone honours and desires food; that is, because all honour and desire it with love and so on, the word</w:t>
      </w:r>
      <w:r>
        <w:t xml:space="preserve"> </w:t>
      </w:r>
      <w:r>
        <w:rPr>
          <w:iCs/>
          <w:i/>
        </w:rPr>
        <w:t xml:space="preserve">arka</w:t>
      </w:r>
      <w:r>
        <w:t xml:space="preserve"> </w:t>
      </w:r>
      <w:r>
        <w:t xml:space="preserve">means food.</w:t>
      </w:r>
    </w:p>
    <w:bookmarkEnd w:id="62"/>
    <w:bookmarkStart w:id="63" w:name="printed-p.-36-pdf-56"/>
    <w:p>
      <w:pPr>
        <w:pStyle w:val="Heading3"/>
      </w:pPr>
      <w:r>
        <w:t xml:space="preserve">Printed p. 36 (PDF 56)</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iCs/>
          <w:i/>
          <w:bCs/>
          <w:b/>
        </w:rPr>
        <w:t xml:space="preserve">arko vṛkṣo bhavati</w:t>
      </w:r>
      <w:r>
        <w:t xml:space="preserve"> </w:t>
      </w:r>
      <w:r>
        <w:t xml:space="preserve">—</w:t>
      </w:r>
      <w:r>
        <w:t xml:space="preserve"> </w:t>
      </w:r>
      <w:r>
        <w:rPr>
          <w:iCs/>
          <w:i/>
        </w:rPr>
        <w:t xml:space="preserve">ya eṣa prasiddhaḥ | saṃvṛttaḥ hi saṅgataḥ saṃvyāptaḥ kaṭukimnā kaṭukabhāvena bhavati</w:t>
      </w:r>
      <w:r>
        <w:t xml:space="preserve">: this name</w:t>
      </w:r>
      <w:r>
        <w:t xml:space="preserve"> </w:t>
      </w:r>
      <w:r>
        <w:rPr>
          <w:iCs/>
          <w:i/>
        </w:rPr>
        <w:t xml:space="preserve">arka</w:t>
      </w:r>
      <w:r>
        <w:t xml:space="preserve"> </w:t>
      </w:r>
      <w:r>
        <w:t xml:space="preserve">is well known as the name of a species of tree:</w:t>
      </w:r>
      <w:r>
        <w:t xml:space="preserve"> </w:t>
      </w:r>
      <w:r>
        <w:rPr>
          <w:iCs/>
          <w:i/>
        </w:rPr>
        <w:t xml:space="preserve">arkavṛkṣa</w:t>
      </w:r>
      <w:r>
        <w:t xml:space="preserve"> </w:t>
      </w:r>
      <w:r>
        <w:t xml:space="preserve">is</w:t>
      </w:r>
      <w:r>
        <w:t xml:space="preserve"> </w:t>
      </w:r>
      <w:r>
        <w:rPr>
          <w:iCs/>
          <w:i/>
        </w:rPr>
        <w:t xml:space="preserve">ekkadagiḍa</w:t>
      </w:r>
      <w:r>
        <w:t xml:space="preserve"> </w:t>
      </w:r>
      <w:r>
        <w:t xml:space="preserve">(the</w:t>
      </w:r>
      <w:r>
        <w:t xml:space="preserve"> </w:t>
      </w:r>
      <w:r>
        <w:t xml:space="preserve">“</w:t>
      </w:r>
      <w:r>
        <w:t xml:space="preserve">Ekka</w:t>
      </w:r>
      <w:r>
        <w:t xml:space="preserve">”</w:t>
      </w:r>
      <w:r>
        <w:t xml:space="preserve"> </w:t>
      </w:r>
      <w:r>
        <w:t xml:space="preserve">plant) as it is called in the Karṇāṭaka language. Its sticks are used in the</w:t>
      </w:r>
      <w:r>
        <w:t xml:space="preserve"> </w:t>
      </w:r>
      <w:r>
        <w:rPr>
          <w:iCs/>
          <w:i/>
        </w:rPr>
        <w:t xml:space="preserve">homa</w:t>
      </w:r>
      <w:r>
        <w:t xml:space="preserve">s, and since it is also used in medicines by custom, the</w:t>
      </w:r>
      <w:r>
        <w:t xml:space="preserve"> </w:t>
      </w:r>
      <w:r>
        <w:rPr>
          <w:iCs/>
          <w:i/>
        </w:rPr>
        <w:t xml:space="preserve">arka</w:t>
      </w:r>
      <w:r>
        <w:t xml:space="preserve"> </w:t>
      </w:r>
      <w:r>
        <w:t xml:space="preserve">tree is a thing known to everyone. Because it is bitter it is called</w:t>
      </w:r>
      <w:r>
        <w:t xml:space="preserve"> </w:t>
      </w:r>
      <w:r>
        <w:rPr>
          <w:iCs/>
          <w:i/>
        </w:rPr>
        <w:t xml:space="preserve">kaṭukimnā</w:t>
      </w:r>
      <w:r>
        <w:t xml:space="preserve">. In the present ṛk the Bhāṣyakāra has explained the word</w:t>
      </w:r>
      <w:r>
        <w:t xml:space="preserve"> </w:t>
      </w:r>
      <w:r>
        <w:rPr>
          <w:iCs/>
          <w:i/>
        </w:rPr>
        <w:t xml:space="preserve">arka</w:t>
      </w:r>
      <w:r>
        <w:t xml:space="preserve"> </w:t>
      </w:r>
      <w:r>
        <w:t xml:space="preserve">as</w:t>
      </w:r>
      <w:r>
        <w:t xml:space="preserve"> </w:t>
      </w:r>
      <w:r>
        <w:rPr>
          <w:iCs/>
          <w:i/>
        </w:rPr>
        <w:t xml:space="preserve">arcanīya</w:t>
      </w:r>
      <w:r>
        <w:t xml:space="preserve">, that is,</w:t>
      </w:r>
      <w:r>
        <w:t xml:space="preserve"> </w:t>
      </w:r>
      <w:r>
        <w:t xml:space="preserve">“</w:t>
      </w:r>
      <w:r>
        <w:t xml:space="preserve">fit to be worshipped</w:t>
      </w:r>
      <w:r>
        <w:t xml:space="preserve">”</w:t>
      </w:r>
      <w:r>
        <w:t xml:space="preserve">.</w:t>
      </w:r>
    </w:p>
    <w:p>
      <w:pPr>
        <w:pStyle w:val="BodyText"/>
      </w:pPr>
      <w:r>
        <w:rPr>
          <w:iCs/>
          <w:i/>
          <w:bCs/>
          <w:b/>
        </w:rPr>
        <w:t xml:space="preserve">prathamāni</w:t>
      </w:r>
      <w:r>
        <w:t xml:space="preserve"> </w:t>
      </w:r>
      <w:r>
        <w:t xml:space="preserve">—</w:t>
      </w:r>
      <w:r>
        <w:t xml:space="preserve"> </w:t>
      </w:r>
      <w:r>
        <w:rPr>
          <w:iCs/>
          <w:i/>
        </w:rPr>
        <w:t xml:space="preserve">prathamāni pratamāni mukhyāni</w:t>
      </w:r>
      <w:r>
        <w:t xml:space="preserve">:</w:t>
      </w:r>
      <w:r>
        <w:t xml:space="preserve"> </w:t>
      </w:r>
      <w:r>
        <w:rPr>
          <w:iCs/>
          <w:i/>
        </w:rPr>
        <w:t xml:space="preserve">prathama</w:t>
      </w:r>
      <w:r>
        <w:t xml:space="preserve"> </w:t>
      </w:r>
      <w:r>
        <w:t xml:space="preserve">means</w:t>
      </w:r>
      <w:r>
        <w:t xml:space="preserve"> </w:t>
      </w:r>
      <w:r>
        <w:t xml:space="preserve">“</w:t>
      </w:r>
      <w:r>
        <w:t xml:space="preserve">chief</w:t>
      </w:r>
      <w:r>
        <w:t xml:space="preserve">”</w:t>
      </w:r>
      <w:r>
        <w:t xml:space="preserve">. Yāska has given the explanation</w:t>
      </w:r>
      <w:r>
        <w:t xml:space="preserve"> </w:t>
      </w:r>
      <w:r>
        <w:t xml:space="preserve">“</w:t>
      </w:r>
      <w:r>
        <w:rPr>
          <w:iCs/>
          <w:i/>
        </w:rPr>
        <w:t xml:space="preserve">prathama iti mukhyanāma pratamo bhavati</w:t>
      </w:r>
      <w:r>
        <w:t xml:space="preserve">”</w:t>
      </w:r>
      <w:r>
        <w:t xml:space="preserve"> </w:t>
      </w:r>
      <w:r>
        <w:t xml:space="preserve">(Ni. 2-22 [?]).</w:t>
      </w:r>
    </w:p>
    <w:p>
      <w:pPr>
        <w:pStyle w:val="BodyText"/>
      </w:pPr>
      <w:r>
        <w:rPr>
          <w:iCs/>
          <w:i/>
          <w:bCs/>
          <w:b/>
        </w:rPr>
        <w:t xml:space="preserve">pauṃsyā</w:t>
      </w:r>
      <w:r>
        <w:t xml:space="preserve"> </w:t>
      </w:r>
      <w:r>
        <w:t xml:space="preserve">—</w:t>
      </w:r>
      <w:r>
        <w:t xml:space="preserve"> </w:t>
      </w:r>
      <w:r>
        <w:rPr>
          <w:iCs/>
          <w:i/>
        </w:rPr>
        <w:t xml:space="preserve">puṃstvāni vṛtravadhādirūpāṇi</w:t>
      </w:r>
      <w:r>
        <w:t xml:space="preserve">: deeds of daring that men and heroes can do; feats of valour; here they are explained as acts of valour such as the slaying of Vṛtra.</w:t>
      </w:r>
    </w:p>
    <w:p>
      <w:pPr>
        <w:pStyle w:val="BodyText"/>
      </w:pPr>
      <w:r>
        <w:rPr>
          <w:bCs/>
          <w:b/>
        </w:rPr>
        <w:t xml:space="preserve">॥ व्याकरणप्रक्रिया ॥ — Vyākaraṇa-prakriyā (grammar page, noted briefly; sūtra numbers [?]).</w:t>
      </w:r>
      <w:r>
        <w:t xml:space="preserve"> </w:t>
      </w:r>
      <w:r>
        <w:rPr>
          <w:iCs/>
          <w:i/>
        </w:rPr>
        <w:t xml:space="preserve">skambhadeṣṇāḥ</w:t>
      </w:r>
      <w:r>
        <w:t xml:space="preserve"> </w:t>
      </w:r>
      <w:r>
        <w:t xml:space="preserve">(root</w:t>
      </w:r>
      <w:r>
        <w:t xml:space="preserve"> </w:t>
      </w:r>
      <w:r>
        <w:rPr>
          <w:iCs/>
          <w:i/>
        </w:rPr>
        <w:t xml:space="preserve">skabhi gatipratibandhe</w:t>
      </w:r>
      <w:r>
        <w:t xml:space="preserve">;</w:t>
      </w:r>
      <w:r>
        <w:t xml:space="preserve"> </w:t>
      </w:r>
      <w:r>
        <w:rPr>
          <w:iCs/>
          <w:i/>
        </w:rPr>
        <w:t xml:space="preserve">ac</w:t>
      </w:r>
      <w:r>
        <w:t xml:space="preserve"> </w:t>
      </w:r>
      <w:r>
        <w:t xml:space="preserve">since it belongs to the</w:t>
      </w:r>
      <w:r>
        <w:t xml:space="preserve"> </w:t>
      </w:r>
      <w:r>
        <w:rPr>
          <w:iCs/>
          <w:i/>
        </w:rPr>
        <w:t xml:space="preserve">pacādi</w:t>
      </w:r>
      <w:r>
        <w:t xml:space="preserve"> </w:t>
      </w:r>
      <w:r>
        <w:t xml:space="preserve">class;</w:t>
      </w:r>
      <w:r>
        <w:t xml:space="preserve"> </w:t>
      </w:r>
      <w:r>
        <w:rPr>
          <w:iCs/>
          <w:i/>
        </w:rPr>
        <w:t xml:space="preserve">skambho deṣṇo yeṣāṃ te</w:t>
      </w:r>
      <w:r>
        <w:t xml:space="preserve">, a</w:t>
      </w:r>
      <w:r>
        <w:t xml:space="preserve"> </w:t>
      </w:r>
      <w:r>
        <w:rPr>
          <w:iCs/>
          <w:i/>
        </w:rPr>
        <w:t xml:space="preserve">bahuvrīhi</w:t>
      </w:r>
      <w:r>
        <w:t xml:space="preserve">; the prior member keeps its own accent).</w:t>
      </w:r>
      <w:r>
        <w:t xml:space="preserve"> </w:t>
      </w:r>
      <w:r>
        <w:rPr>
          <w:iCs/>
          <w:i/>
        </w:rPr>
        <w:t xml:space="preserve">anavabhrarādhasaḥ</w:t>
      </w:r>
      <w:r>
        <w:t xml:space="preserve"> </w:t>
      </w:r>
      <w:r>
        <w:t xml:space="preserve">(</w:t>
      </w:r>
      <w:r>
        <w:rPr>
          <w:iCs/>
          <w:i/>
        </w:rPr>
        <w:t xml:space="preserve">anavabhraṃ rādho yeṣāṃ te</w:t>
      </w:r>
      <w:r>
        <w:t xml:space="preserve">; accent as before).</w:t>
      </w:r>
      <w:r>
        <w:t xml:space="preserve"> </w:t>
      </w:r>
      <w:r>
        <w:rPr>
          <w:iCs/>
          <w:i/>
        </w:rPr>
        <w:t xml:space="preserve">alātṛṇāsaḥ</w:t>
      </w:r>
      <w:r>
        <w:t xml:space="preserve"> </w:t>
      </w:r>
      <w:r>
        <w:t xml:space="preserve">(</w:t>
      </w:r>
      <w:r>
        <w:rPr>
          <w:iCs/>
          <w:i/>
        </w:rPr>
        <w:t xml:space="preserve">na vidyate ātṛṇaṃ yeṣāṃ te</w:t>
      </w:r>
      <w:r>
        <w:t xml:space="preserve">;</w:t>
      </w:r>
      <w:r>
        <w:t xml:space="preserve"> </w:t>
      </w:r>
      <w:r>
        <w:rPr>
          <w:iCs/>
          <w:i/>
        </w:rPr>
        <w:t xml:space="preserve">nañsubhyām</w:t>
      </w:r>
      <w:r>
        <w:t xml:space="preserve"> </w:t>
      </w:r>
      <w:r>
        <w:t xml:space="preserve">Pā. 6-2-172 [?] gives the acute on the last vowel of the later member;</w:t>
      </w:r>
      <w:r>
        <w:t xml:space="preserve"> </w:t>
      </w:r>
      <w:r>
        <w:rPr>
          <w:iCs/>
          <w:i/>
        </w:rPr>
        <w:t xml:space="preserve">nalopo nañaḥ</w:t>
      </w:r>
      <w:r>
        <w:t xml:space="preserve"> </w:t>
      </w:r>
      <w:r>
        <w:t xml:space="preserve">drops the</w:t>
      </w:r>
      <w:r>
        <w:t xml:space="preserve"> </w:t>
      </w:r>
      <w:r>
        <w:rPr>
          <w:iCs/>
          <w:i/>
        </w:rPr>
        <w:t xml:space="preserve">n</w:t>
      </w:r>
      <w:r>
        <w:t xml:space="preserve"> </w:t>
      </w:r>
      <w:r>
        <w:t xml:space="preserve">of</w:t>
      </w:r>
      <w:r>
        <w:t xml:space="preserve"> </w:t>
      </w:r>
      <w:r>
        <w:rPr>
          <w:iCs/>
          <w:i/>
        </w:rPr>
        <w:t xml:space="preserve">nañ</w:t>
      </w:r>
      <w:r>
        <w:t xml:space="preserve">;</w:t>
      </w:r>
      <w:r>
        <w:t xml:space="preserve"> </w:t>
      </w:r>
      <w:r>
        <w:rPr>
          <w:iCs/>
          <w:i/>
        </w:rPr>
        <w:t xml:space="preserve">tasmān nuḍ aci</w:t>
      </w:r>
      <w:r>
        <w:t xml:space="preserve"> </w:t>
      </w:r>
      <w:r>
        <w:t xml:space="preserve">gives</w:t>
      </w:r>
      <w:r>
        <w:t xml:space="preserve"> </w:t>
      </w:r>
      <w:r>
        <w:rPr>
          <w:iCs/>
          <w:i/>
        </w:rPr>
        <w:t xml:space="preserve">nuṭ</w:t>
      </w:r>
      <w:r>
        <w:t xml:space="preserve"> </w:t>
      </w:r>
      <w:r>
        <w:t xml:space="preserve">to the following initial vowel; the</w:t>
      </w:r>
      <w:r>
        <w:t xml:space="preserve"> </w:t>
      </w:r>
      <w:r>
        <w:rPr>
          <w:iCs/>
          <w:i/>
        </w:rPr>
        <w:t xml:space="preserve">n</w:t>
      </w:r>
      <w:r>
        <w:t xml:space="preserve"> </w:t>
      </w:r>
      <w:r>
        <w:t xml:space="preserve">is replaced by</w:t>
      </w:r>
      <w:r>
        <w:t xml:space="preserve"> </w:t>
      </w:r>
      <w:r>
        <w:rPr>
          <w:iCs/>
          <w:i/>
        </w:rPr>
        <w:t xml:space="preserve">l</w:t>
      </w:r>
      <w:r>
        <w:t xml:space="preserve"> </w:t>
      </w:r>
      <w:r>
        <w:t xml:space="preserve">by the Vedic usage;</w:t>
      </w:r>
      <w:r>
        <w:t xml:space="preserve"> </w:t>
      </w:r>
      <w:r>
        <w:rPr>
          <w:iCs/>
          <w:i/>
        </w:rPr>
        <w:t xml:space="preserve">ājjaser asuk</w:t>
      </w:r>
      <w:r>
        <w:t xml:space="preserve"> </w:t>
      </w:r>
      <w:r>
        <w:t xml:space="preserve">Pā. 7-1-50 gives</w:t>
      </w:r>
      <w:r>
        <w:t xml:space="preserve"> </w:t>
      </w:r>
      <w:r>
        <w:rPr>
          <w:iCs/>
          <w:i/>
        </w:rPr>
        <w:t xml:space="preserve">asuk</w:t>
      </w:r>
      <w:r>
        <w:t xml:space="preserve"> </w:t>
      </w:r>
      <w:r>
        <w:t xml:space="preserve">to</w:t>
      </w:r>
      <w:r>
        <w:t xml:space="preserve"> </w:t>
      </w:r>
      <w:r>
        <w:rPr>
          <w:iCs/>
          <w:i/>
        </w:rPr>
        <w:t xml:space="preserve">jas</w:t>
      </w:r>
      <w:r>
        <w:t xml:space="preserve">).</w:t>
      </w:r>
      <w:r>
        <w:t xml:space="preserve"> </w:t>
      </w:r>
      <w:r>
        <w:rPr>
          <w:iCs/>
          <w:i/>
        </w:rPr>
        <w:t xml:space="preserve">susṭutāḥ</w:t>
      </w:r>
      <w:r>
        <w:t xml:space="preserve"> </w:t>
      </w:r>
      <w:r>
        <w:t xml:space="preserve">(root</w:t>
      </w:r>
      <w:r>
        <w:t xml:space="preserve"> </w:t>
      </w:r>
      <w:r>
        <w:rPr>
          <w:iCs/>
          <w:i/>
        </w:rPr>
        <w:t xml:space="preserve">ṣṭuñ stutau</w:t>
      </w:r>
      <w:r>
        <w:t xml:space="preserve">;</w:t>
      </w:r>
      <w:r>
        <w:t xml:space="preserve"> </w:t>
      </w:r>
      <w:r>
        <w:rPr>
          <w:iCs/>
          <w:i/>
        </w:rPr>
        <w:t xml:space="preserve">kta</w:t>
      </w:r>
      <w:r>
        <w:t xml:space="preserve"> </w:t>
      </w:r>
      <w:r>
        <w:t xml:space="preserve">in the passive;</w:t>
      </w:r>
      <w:r>
        <w:t xml:space="preserve"> </w:t>
      </w:r>
      <w:r>
        <w:rPr>
          <w:iCs/>
          <w:i/>
        </w:rPr>
        <w:t xml:space="preserve">gatir anantaraḥ</w:t>
      </w:r>
      <w:r>
        <w:t xml:space="preserve"> </w:t>
      </w:r>
      <w:r>
        <w:t xml:space="preserve">Pā. 6-2-49 gives the</w:t>
      </w:r>
      <w:r>
        <w:t xml:space="preserve"> </w:t>
      </w:r>
      <w:r>
        <w:rPr>
          <w:iCs/>
          <w:i/>
        </w:rPr>
        <w:t xml:space="preserve">gati</w:t>
      </w:r>
      <w:r>
        <w:t xml:space="preserve"> </w:t>
      </w:r>
      <w:r>
        <w:t xml:space="preserve">(</w:t>
      </w:r>
      <w:r>
        <w:rPr>
          <w:iCs/>
          <w:i/>
        </w:rPr>
        <w:t xml:space="preserve">su</w:t>
      </w:r>
      <w:r>
        <w:t xml:space="preserve">) its own accent).</w:t>
      </w:r>
      <w:r>
        <w:t xml:space="preserve"> </w:t>
      </w:r>
      <w:r>
        <w:rPr>
          <w:iCs/>
          <w:i/>
        </w:rPr>
        <w:t xml:space="preserve">arcanti</w:t>
      </w:r>
      <w:r>
        <w:t xml:space="preserve"> </w:t>
      </w:r>
      <w:r>
        <w:t xml:space="preserve">(root</w:t>
      </w:r>
      <w:r>
        <w:t xml:space="preserve"> </w:t>
      </w:r>
      <w:r>
        <w:rPr>
          <w:iCs/>
          <w:i/>
        </w:rPr>
        <w:t xml:space="preserve">arca pūjāyām</w:t>
      </w:r>
      <w:r>
        <w:t xml:space="preserve">;</w:t>
      </w:r>
      <w:r>
        <w:t xml:space="preserve"> </w:t>
      </w:r>
      <w:r>
        <w:rPr>
          <w:iCs/>
          <w:i/>
        </w:rPr>
        <w:t xml:space="preserve">laṭ</w:t>
      </w:r>
      <w:r>
        <w:t xml:space="preserve"> </w:t>
      </w:r>
      <w:r>
        <w:t xml:space="preserve">3rd plural; pāda-initial so no</w:t>
      </w:r>
      <w:r>
        <w:t xml:space="preserve"> </w:t>
      </w:r>
      <w:r>
        <w:rPr>
          <w:iCs/>
          <w:i/>
        </w:rPr>
        <w:t xml:space="preserve">nighāta</w:t>
      </w:r>
      <w:r>
        <w:t xml:space="preserve">; by</w:t>
      </w:r>
      <w:r>
        <w:t xml:space="preserve"> </w:t>
      </w:r>
      <w:r>
        <w:rPr>
          <w:iCs/>
          <w:i/>
        </w:rPr>
        <w:t xml:space="preserve">tāsyanudāttet</w:t>
      </w:r>
      <w:r>
        <w:t xml:space="preserve"> </w:t>
      </w:r>
      <w:r>
        <w:t xml:space="preserve">the root-accent stays).</w:t>
      </w:r>
      <w:r>
        <w:t xml:space="preserve"> </w:t>
      </w:r>
      <w:r>
        <w:rPr>
          <w:iCs/>
          <w:i/>
        </w:rPr>
        <w:t xml:space="preserve">madirasya</w:t>
      </w:r>
      <w:r>
        <w:t xml:space="preserve"> </w:t>
      </w:r>
      <w:r>
        <w:t xml:space="preserve">(root</w:t>
      </w:r>
      <w:r>
        <w:t xml:space="preserve"> </w:t>
      </w:r>
      <w:r>
        <w:rPr>
          <w:iCs/>
          <w:i/>
        </w:rPr>
        <w:t xml:space="preserve">madī harṣe</w:t>
      </w:r>
      <w:r>
        <w:t xml:space="preserve">;</w:t>
      </w:r>
      <w:r>
        <w:t xml:space="preserve"> </w:t>
      </w:r>
      <w:r>
        <w:rPr>
          <w:iCs/>
          <w:i/>
        </w:rPr>
        <w:t xml:space="preserve">kirac</w:t>
      </w:r>
      <w:r>
        <w:t xml:space="preserve"> </w:t>
      </w:r>
      <w:r>
        <w:t xml:space="preserve">by</w:t>
      </w:r>
      <w:r>
        <w:t xml:space="preserve"> </w:t>
      </w:r>
      <w:r>
        <w:rPr>
          <w:iCs/>
          <w:i/>
        </w:rPr>
        <w:t xml:space="preserve">iṣimadimudi…</w:t>
      </w:r>
      <w:r>
        <w:t xml:space="preserve"> </w:t>
      </w:r>
      <w:r>
        <w:t xml:space="preserve">Uṇ. 1-[?];</w:t>
      </w:r>
      <w:r>
        <w:t xml:space="preserve"> </w:t>
      </w:r>
      <w:r>
        <w:rPr>
          <w:iCs/>
          <w:i/>
        </w:rPr>
        <w:t xml:space="preserve">ciṭaḥ</w:t>
      </w:r>
      <w:r>
        <w:t xml:space="preserve"> </w:t>
      </w:r>
      <w:r>
        <w:t xml:space="preserve">Pā. 6-1-163 gives the final acute; genitive singular).</w:t>
      </w:r>
    </w:p>
    <w:p>
      <w:r>
        <w:pict>
          <v:rect style="width:0;height:1.5pt" o:hralign="center" o:hrstd="t" o:hr="t"/>
        </w:pict>
      </w:r>
    </w:p>
    <w:bookmarkEnd w:id="63"/>
    <w:bookmarkStart w:id="65" w:name="printed-p.-37-pdf-57"/>
    <w:p>
      <w:pPr>
        <w:pStyle w:val="Heading3"/>
      </w:pPr>
      <w:r>
        <w:t xml:space="preserve">Printed p. 37 (PDF 57)</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r>
        <w:t xml:space="preserve"> </w:t>
      </w:r>
      <w:r>
        <w:rPr>
          <w:bCs/>
          <w:b/>
        </w:rPr>
        <w:t xml:space="preserve">Vyākaraṇa-prakriyā (continued, noted briefly).</w:t>
      </w:r>
      <w:r>
        <w:t xml:space="preserve"> </w:t>
      </w:r>
      <w:r>
        <w:rPr>
          <w:iCs/>
          <w:i/>
        </w:rPr>
        <w:t xml:space="preserve">pītaye</w:t>
      </w:r>
      <w:r>
        <w:t xml:space="preserve"> </w:t>
      </w:r>
      <w:r>
        <w:t xml:space="preserve">(root</w:t>
      </w:r>
      <w:r>
        <w:t xml:space="preserve"> </w:t>
      </w:r>
      <w:r>
        <w:rPr>
          <w:iCs/>
          <w:i/>
        </w:rPr>
        <w:t xml:space="preserve">pā pāne</w:t>
      </w:r>
      <w:r>
        <w:t xml:space="preserve">;</w:t>
      </w:r>
      <w:r>
        <w:t xml:space="preserve"> </w:t>
      </w:r>
      <w:r>
        <w:rPr>
          <w:iCs/>
          <w:i/>
        </w:rPr>
        <w:t xml:space="preserve">ktin</w:t>
      </w:r>
      <w:r>
        <w:t xml:space="preserve"> </w:t>
      </w:r>
      <w:r>
        <w:t xml:space="preserve">by</w:t>
      </w:r>
      <w:r>
        <w:t xml:space="preserve"> </w:t>
      </w:r>
      <w:r>
        <w:rPr>
          <w:iCs/>
          <w:i/>
        </w:rPr>
        <w:t xml:space="preserve">sthāgāpāpacabhāve</w:t>
      </w:r>
      <w:r>
        <w:t xml:space="preserve"> </w:t>
      </w:r>
      <w:r>
        <w:t xml:space="preserve">[Pā. 3-3-95 [?]];</w:t>
      </w:r>
      <w:r>
        <w:t xml:space="preserve"> </w:t>
      </w:r>
      <w:r>
        <w:rPr>
          <w:iCs/>
          <w:i/>
        </w:rPr>
        <w:t xml:space="preserve">ghumāsthāgā…</w:t>
      </w:r>
      <w:r>
        <w:t xml:space="preserve"> </w:t>
      </w:r>
      <w:r>
        <w:t xml:space="preserve">Pā. 6-4-66 [?] gives the root</w:t>
      </w:r>
      <w:r>
        <w:t xml:space="preserve"> </w:t>
      </w:r>
      <w:r>
        <w:rPr>
          <w:iCs/>
          <w:i/>
        </w:rPr>
        <w:t xml:space="preserve">ī</w:t>
      </w:r>
      <w:r>
        <w:t xml:space="preserve">; initial acute by the suffix; dative singular).</w:t>
      </w:r>
      <w:r>
        <w:t xml:space="preserve"> </w:t>
      </w:r>
      <w:r>
        <w:rPr>
          <w:iCs/>
          <w:i/>
        </w:rPr>
        <w:t xml:space="preserve">viduḥ</w:t>
      </w:r>
      <w:r>
        <w:t xml:space="preserve"> </w:t>
      </w:r>
      <w:r>
        <w:t xml:space="preserve">(root</w:t>
      </w:r>
      <w:r>
        <w:t xml:space="preserve"> </w:t>
      </w:r>
      <w:r>
        <w:rPr>
          <w:iCs/>
          <w:i/>
        </w:rPr>
        <w:t xml:space="preserve">vida jñāne</w:t>
      </w:r>
      <w:r>
        <w:t xml:space="preserve">;</w:t>
      </w:r>
      <w:r>
        <w:t xml:space="preserve"> </w:t>
      </w:r>
      <w:r>
        <w:rPr>
          <w:iCs/>
          <w:i/>
        </w:rPr>
        <w:t xml:space="preserve">laṭ</w:t>
      </w:r>
      <w:r>
        <w:t xml:space="preserve"> </w:t>
      </w:r>
      <w:r>
        <w:t xml:space="preserve">3rd plural;</w:t>
      </w:r>
      <w:r>
        <w:t xml:space="preserve"> </w:t>
      </w:r>
      <w:r>
        <w:rPr>
          <w:iCs/>
          <w:i/>
        </w:rPr>
        <w:t xml:space="preserve">vido laṭo vā</w:t>
      </w:r>
      <w:r>
        <w:t xml:space="preserve"> </w:t>
      </w:r>
      <w:r>
        <w:t xml:space="preserve">Pā. 3-4-83 [?] gives</w:t>
      </w:r>
      <w:r>
        <w:t xml:space="preserve"> </w:t>
      </w:r>
      <w:r>
        <w:rPr>
          <w:iCs/>
          <w:i/>
        </w:rPr>
        <w:t xml:space="preserve">jus</w:t>
      </w:r>
      <w:r>
        <w:t xml:space="preserve">;</w:t>
      </w:r>
      <w:r>
        <w:t xml:space="preserve"> </w:t>
      </w:r>
      <w:r>
        <w:rPr>
          <w:iCs/>
          <w:i/>
        </w:rPr>
        <w:t xml:space="preserve">śap</w:t>
      </w:r>
      <w:r>
        <w:t xml:space="preserve"> </w:t>
      </w:r>
      <w:r>
        <w:t xml:space="preserve">dropped; pāda-initial so no</w:t>
      </w:r>
      <w:r>
        <w:t xml:space="preserve"> </w:t>
      </w:r>
      <w:r>
        <w:rPr>
          <w:iCs/>
          <w:i/>
        </w:rPr>
        <w:t xml:space="preserve">nighāta</w:t>
      </w:r>
      <w:r>
        <w:t xml:space="preserve">; final acute by the suffix).</w:t>
      </w:r>
      <w:r>
        <w:t xml:space="preserve"> </w:t>
      </w:r>
      <w:r>
        <w:rPr>
          <w:iCs/>
          <w:i/>
        </w:rPr>
        <w:t xml:space="preserve">vīrasya</w:t>
      </w:r>
      <w:r>
        <w:t xml:space="preserve"> </w:t>
      </w:r>
      <w:r>
        <w:t xml:space="preserve">(root</w:t>
      </w:r>
      <w:r>
        <w:t xml:space="preserve"> </w:t>
      </w:r>
      <w:r>
        <w:rPr>
          <w:iCs/>
          <w:i/>
        </w:rPr>
        <w:t xml:space="preserve">aja gatikṣepaṇayoḥ</w:t>
      </w:r>
      <w:r>
        <w:t xml:space="preserve">;</w:t>
      </w:r>
      <w:r>
        <w:t xml:space="preserve"> </w:t>
      </w:r>
      <w:r>
        <w:rPr>
          <w:iCs/>
          <w:i/>
        </w:rPr>
        <w:t xml:space="preserve">rak</w:t>
      </w:r>
      <w:r>
        <w:t xml:space="preserve"> </w:t>
      </w:r>
      <w:r>
        <w:t xml:space="preserve">by</w:t>
      </w:r>
      <w:r>
        <w:t xml:space="preserve"> </w:t>
      </w:r>
      <w:r>
        <w:rPr>
          <w:iCs/>
          <w:i/>
        </w:rPr>
        <w:t xml:space="preserve">sphāyitañcivañci…</w:t>
      </w:r>
      <w:r>
        <w:t xml:space="preserve"> </w:t>
      </w:r>
      <w:r>
        <w:t xml:space="preserve">Uṇ. 2-[?];</w:t>
      </w:r>
      <w:r>
        <w:t xml:space="preserve"> </w:t>
      </w:r>
      <w:r>
        <w:rPr>
          <w:iCs/>
          <w:i/>
        </w:rPr>
        <w:t xml:space="preserve">ajer vyaghañapoḥ</w:t>
      </w:r>
      <w:r>
        <w:t xml:space="preserve"> </w:t>
      </w:r>
      <w:r>
        <w:t xml:space="preserve">Pā. 2-4-56 gives</w:t>
      </w:r>
      <w:r>
        <w:t xml:space="preserve"> </w:t>
      </w:r>
      <w:r>
        <w:rPr>
          <w:iCs/>
          <w:i/>
        </w:rPr>
        <w:t xml:space="preserve">vī</w:t>
      </w:r>
      <w:r>
        <w:t xml:space="preserve"> </w:t>
      </w:r>
      <w:r>
        <w:t xml:space="preserve">for the root; final acute by the suffix).</w:t>
      </w:r>
      <w:r>
        <w:t xml:space="preserve"> </w:t>
      </w:r>
      <w:r>
        <w:rPr>
          <w:iCs/>
          <w:i/>
        </w:rPr>
        <w:t xml:space="preserve">pauṃsyā</w:t>
      </w:r>
      <w:r>
        <w:t xml:space="preserve"> </w:t>
      </w:r>
      <w:r>
        <w:t xml:space="preserve">(</w:t>
      </w:r>
      <w:r>
        <w:rPr>
          <w:iCs/>
          <w:i/>
        </w:rPr>
        <w:t xml:space="preserve">puṃsaḥ imāni</w:t>
      </w:r>
      <w:r>
        <w:t xml:space="preserve">;</w:t>
      </w:r>
      <w:r>
        <w:t xml:space="preserve"> </w:t>
      </w:r>
      <w:r>
        <w:rPr>
          <w:iCs/>
          <w:i/>
        </w:rPr>
        <w:t xml:space="preserve">ṣyañ</w:t>
      </w:r>
      <w:r>
        <w:t xml:space="preserve"> </w:t>
      </w:r>
      <w:r>
        <w:t xml:space="preserve">suffix;</w:t>
      </w:r>
      <w:r>
        <w:t xml:space="preserve"> </w:t>
      </w:r>
      <w:r>
        <w:rPr>
          <w:iCs/>
          <w:i/>
        </w:rPr>
        <w:t xml:space="preserve">ñit</w:t>
      </w:r>
      <w:r>
        <w:t xml:space="preserve">, so initial acute;</w:t>
      </w:r>
      <w:r>
        <w:t xml:space="preserve"> </w:t>
      </w:r>
      <w:r>
        <w:rPr>
          <w:iCs/>
          <w:i/>
        </w:rPr>
        <w:t xml:space="preserve">śeśchandasi bahulam</w:t>
      </w:r>
      <w:r>
        <w:t xml:space="preserve"> </w:t>
      </w:r>
      <w:r>
        <w:t xml:space="preserve">Pā. 6-1-70 drops</w:t>
      </w:r>
      <w:r>
        <w:t xml:space="preserve"> </w:t>
      </w:r>
      <w:r>
        <w:rPr>
          <w:iCs/>
          <w:i/>
        </w:rPr>
        <w:t xml:space="preserve">śi</w:t>
      </w:r>
      <w:r>
        <w:t xml:space="preserve">). ‖ 7 ‖</w:t>
      </w:r>
    </w:p>
    <w:bookmarkStart w:id="64" w:name="ṛk-8"/>
    <w:p>
      <w:pPr>
        <w:pStyle w:val="Heading4"/>
      </w:pPr>
      <w:r>
        <w:t xml:space="preserve">Ṛk 8</w:t>
      </w:r>
    </w:p>
    <w:p>
      <w:pPr>
        <w:pStyle w:val="FirstParagraph"/>
      </w:pPr>
      <w:r>
        <w:rPr>
          <w:bCs/>
          <w:b/>
        </w:rPr>
        <w:t xml:space="preserve">॥ संहितापाठः ॥</w:t>
      </w:r>
    </w:p>
    <w:p>
      <w:pPr>
        <w:pStyle w:val="BlockText"/>
      </w:pPr>
      <w:r>
        <w:t xml:space="preserve">शतभुजिभिस्तमभिह्रुतेरघात्पूर्भी रक्षता मरुतो यमावत ।</w:t>
      </w:r>
      <w:r>
        <w:t xml:space="preserve"> </w:t>
      </w:r>
      <w:r>
        <w:t xml:space="preserve">जनं यमुग्रास्तवसो विरप्शिनः पाथना शंसात्तनयस्य पुष्टिषु ॥ ८ ॥</w:t>
      </w:r>
    </w:p>
    <w:p>
      <w:pPr>
        <w:pStyle w:val="BlockText"/>
      </w:pPr>
      <w:r>
        <w:rPr>
          <w:iCs/>
          <w:i/>
        </w:rPr>
        <w:t xml:space="preserve">śatabhujibhistamabhihruteraghātpūrbhī rakṣatā maruto yamāvata |</w:t>
      </w:r>
      <w:r>
        <w:t xml:space="preserve"> </w:t>
      </w:r>
      <w:r>
        <w:rPr>
          <w:iCs/>
          <w:i/>
        </w:rPr>
        <w:t xml:space="preserve">janaṃ yamugrāstavaso virapśinaḥ pāthanā śaṃsāttanayasya puṣṭiṣu ‖ 8 ‖</w:t>
      </w:r>
    </w:p>
    <w:p>
      <w:pPr>
        <w:pStyle w:val="FirstParagraph"/>
      </w:pPr>
      <w:r>
        <w:rPr>
          <w:bCs/>
          <w:b/>
        </w:rPr>
        <w:t xml:space="preserve">॥ पदपाठः ॥</w:t>
      </w:r>
    </w:p>
    <w:p>
      <w:pPr>
        <w:pStyle w:val="BlockText"/>
      </w:pPr>
      <w:r>
        <w:t xml:space="preserve">शतभुजिऽभिः । तम् । अभिऽह्रुतेः । अघात् । पूःऽभिः । रक्षत । मरुतः । यम् । अवत ।</w:t>
      </w:r>
      <w:r>
        <w:t xml:space="preserve"> </w:t>
      </w:r>
      <w:r>
        <w:t xml:space="preserve">जनम् । यम् । उग्राः । तवसः । विऽरप्शिनः । पाथन । शंसात् । तनयस्य । पुष्टिषु ॥ ८ ॥</w:t>
      </w:r>
    </w:p>
    <w:p>
      <w:pPr>
        <w:pStyle w:val="BlockText"/>
      </w:pPr>
      <w:r>
        <w:rPr>
          <w:iCs/>
          <w:i/>
        </w:rPr>
        <w:t xml:space="preserve">śatabhuji ’bhiḥ | tam | abhi ’hruteḥ | aghāt | pūḥ ’bhiḥ | rakṣata | marutaḥ | yam | avata |</w:t>
      </w:r>
      <w:r>
        <w:t xml:space="preserve"> </w:t>
      </w:r>
      <w:r>
        <w:rPr>
          <w:iCs/>
          <w:i/>
        </w:rPr>
        <w:t xml:space="preserve">janam | yam | ugrāḥ | tavasaḥ | vi ’rapśinaḥ | pāthana | śaṃsāt | tanayasya | puṣṭiṣu ‖ 8 ‖</w:t>
      </w:r>
    </w:p>
    <w:p>
      <w:pPr>
        <w:pStyle w:val="FirstParagraph"/>
      </w:pPr>
      <w:r>
        <w:rPr>
          <w:bCs/>
          <w:b/>
        </w:rPr>
        <w:t xml:space="preserve">॥ सायणभाष्यम् ॥</w:t>
      </w:r>
    </w:p>
    <w:p>
      <w:pPr>
        <w:pStyle w:val="BlockText"/>
      </w:pPr>
      <w:r>
        <w:t xml:space="preserve">हे मरुतः यूयं शतभुजिभिः । शतमित्यपरिमितनाम । असंख्यातभोगवद्भिः पूर्भिः पालनैर्जेतव्यैः शत्रूणां नगरैर्वा तं रक्षथ । पालयत । तमित्युक्तं । कमित्याह । यं जनमभिह्रुतेरभिभवकारणात्कुटिलस्वभावादघात्पापादवत रक्षथ । किञ्च हे उग्रा उद्गूर्णतेजसो हे तवसो बलवन्तो वेगवन्तो वा हे विरप्शिनः । महन्नामैतत् । महान्तः । रपणेयोः शब्दा रप्साः । ते येषां ते रप्शिनः । विविधा रप्शिनः स्तोतारो येषां ते तथोक्ताः । हे तादृशाः यूयं यं च जनं पाथन पाथ रक्षथ । कस्मान्निमित्तादिति उच्यते । तनयस्य । उपलक्षणमेतत् । पुत्रादीनां पुष्टिषु निमित्तभूतेषु शंसादभिशंसनात् । येमेवं कुरुथ तं रक्षतेति शेषः । [पासक्षयोर्य… ?] निष्परिहारेण पुत्रादिपोषरूपे स्वप्राप्य च रक्षतेत्यर्थः [?] ॥</w:t>
      </w:r>
    </w:p>
    <w:p>
      <w:pPr>
        <w:pStyle w:val="FirstParagraph"/>
      </w:pPr>
      <w:r>
        <w:rPr>
          <w:iCs/>
          <w:i/>
        </w:rPr>
        <w:t xml:space="preserve">(The bhāṣya runs on to the top of printed p. 38 (from</w:t>
      </w:r>
      <w:r>
        <w:rPr>
          <w:iCs/>
          <w:i/>
        </w:rPr>
        <w:t xml:space="preserve"> </w:t>
      </w:r>
      <w:r>
        <w:rPr>
          <w:iCs/>
          <w:i/>
        </w:rPr>
        <w:t xml:space="preserve">“</w:t>
      </w:r>
      <w:r>
        <w:rPr>
          <w:iCs/>
          <w:i/>
          <w:iCs/>
          <w:i/>
        </w:rPr>
        <w:t xml:space="preserve">kamityāha</w:t>
      </w:r>
      <w:r>
        <w:rPr>
          <w:iCs/>
          <w:i/>
        </w:rPr>
        <w:t xml:space="preserve">”</w:t>
      </w:r>
      <w:r>
        <w:rPr>
          <w:iCs/>
          <w:i/>
        </w:rPr>
        <w:t xml:space="preserve"> </w:t>
      </w:r>
      <w:r>
        <w:rPr>
          <w:iCs/>
          <w:i/>
        </w:rPr>
        <w:t xml:space="preserve">on); the last clause is doubtful.)</w:t>
      </w:r>
    </w:p>
    <w:bookmarkEnd w:id="64"/>
    <w:bookmarkEnd w:id="65"/>
    <w:bookmarkStart w:id="66" w:name="printed-p.-38-pdf-58"/>
    <w:p>
      <w:pPr>
        <w:pStyle w:val="Heading3"/>
      </w:pPr>
      <w:r>
        <w:t xml:space="preserve">Printed p. 38 (PDF 58)</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p>
    <w:p>
      <w:pPr>
        <w:pStyle w:val="BodyText"/>
      </w:pPr>
      <w:r>
        <w:rPr>
          <w:iCs/>
          <w:i/>
        </w:rPr>
        <w:t xml:space="preserve">Gist:</w:t>
      </w:r>
      <w:r>
        <w:t xml:space="preserve"> </w:t>
      </w:r>
      <w:r>
        <w:t xml:space="preserve">O Maruts, protect with countless, enjoyment-giving defences (or conquered enemy cities) the man whom you guard from the sin of a crooked, overpowering nature; O fierce, strong ones praised by manifold hymns, protect also the man whom you save from curse in matters of nourishing his sons and the rest.</w:t>
      </w:r>
    </w:p>
    <w:p>
      <w:pPr>
        <w:pStyle w:val="BodyText"/>
      </w:pPr>
      <w:r>
        <w:rPr>
          <w:bCs/>
          <w:b/>
        </w:rPr>
        <w:t xml:space="preserve">Pratipadārtha.</w:t>
      </w:r>
      <w:r>
        <w:t xml:space="preserve"> </w:t>
      </w:r>
      <w:r>
        <w:t xml:space="preserve">(</w:t>
      </w:r>
      <w:r>
        <w:rPr>
          <w:iCs/>
          <w:i/>
        </w:rPr>
        <w:t xml:space="preserve">he</w:t>
      </w:r>
      <w:r>
        <w:t xml:space="preserve">)</w:t>
      </w:r>
      <w:r>
        <w:t xml:space="preserve"> </w:t>
      </w:r>
      <w:r>
        <w:rPr>
          <w:iCs/>
          <w:i/>
        </w:rPr>
        <w:t xml:space="preserve">marutaḥ</w:t>
      </w:r>
      <w:r>
        <w:t xml:space="preserve"> </w:t>
      </w:r>
      <w:r>
        <w:t xml:space="preserve">— O Marut-gods;</w:t>
      </w:r>
      <w:r>
        <w:t xml:space="preserve"> </w:t>
      </w:r>
      <w:r>
        <w:rPr>
          <w:iCs/>
          <w:i/>
        </w:rPr>
        <w:t xml:space="preserve">yam</w:t>
      </w:r>
      <w:r>
        <w:t xml:space="preserve"> </w:t>
      </w:r>
      <w:r>
        <w:t xml:space="preserve">— whichever man;</w:t>
      </w:r>
      <w:r>
        <w:t xml:space="preserve"> </w:t>
      </w:r>
      <w:r>
        <w:rPr>
          <w:iCs/>
          <w:i/>
        </w:rPr>
        <w:t xml:space="preserve">abhihruteḥ</w:t>
      </w:r>
      <w:r>
        <w:t xml:space="preserve"> </w:t>
      </w:r>
      <w:r>
        <w:t xml:space="preserve">— from the crooked nature that causes oppression;</w:t>
      </w:r>
      <w:r>
        <w:t xml:space="preserve"> </w:t>
      </w:r>
      <w:r>
        <w:rPr>
          <w:iCs/>
          <w:i/>
        </w:rPr>
        <w:t xml:space="preserve">aghāt</w:t>
      </w:r>
      <w:r>
        <w:t xml:space="preserve"> </w:t>
      </w:r>
      <w:r>
        <w:t xml:space="preserve">— from sin;</w:t>
      </w:r>
      <w:r>
        <w:t xml:space="preserve"> </w:t>
      </w:r>
      <w:r>
        <w:rPr>
          <w:iCs/>
          <w:i/>
        </w:rPr>
        <w:t xml:space="preserve">avata</w:t>
      </w:r>
      <w:r>
        <w:t xml:space="preserve"> </w:t>
      </w:r>
      <w:r>
        <w:t xml:space="preserve">— you protect; (and)</w:t>
      </w:r>
      <w:r>
        <w:t xml:space="preserve"> </w:t>
      </w:r>
      <w:r>
        <w:rPr>
          <w:iCs/>
          <w:i/>
        </w:rPr>
        <w:t xml:space="preserve">ugrāḥ</w:t>
      </w:r>
      <w:r>
        <w:t xml:space="preserve"> </w:t>
      </w:r>
      <w:r>
        <w:t xml:space="preserve">— fierce ones;</w:t>
      </w:r>
      <w:r>
        <w:t xml:space="preserve"> </w:t>
      </w:r>
      <w:r>
        <w:rPr>
          <w:iCs/>
          <w:i/>
        </w:rPr>
        <w:t xml:space="preserve">tavasaḥ</w:t>
      </w:r>
      <w:r>
        <w:t xml:space="preserve"> </w:t>
      </w:r>
      <w:r>
        <w:t xml:space="preserve">— strong ones;</w:t>
      </w:r>
      <w:r>
        <w:t xml:space="preserve"> </w:t>
      </w:r>
      <w:r>
        <w:rPr>
          <w:iCs/>
          <w:i/>
        </w:rPr>
        <w:t xml:space="preserve">virapśinaḥ</w:t>
      </w:r>
      <w:r>
        <w:t xml:space="preserve"> </w:t>
      </w:r>
      <w:r>
        <w:t xml:space="preserve">— you possessed of greatness (those who have many praisers); (</w:t>
      </w:r>
      <w:r>
        <w:rPr>
          <w:iCs/>
          <w:i/>
        </w:rPr>
        <w:t xml:space="preserve">he marutaḥ</w:t>
      </w:r>
      <w:r>
        <w:t xml:space="preserve"> </w:t>
      </w:r>
      <w:r>
        <w:t xml:space="preserve">— O Marut-gods)</w:t>
      </w:r>
      <w:r>
        <w:t xml:space="preserve"> </w:t>
      </w:r>
      <w:r>
        <w:rPr>
          <w:iCs/>
          <w:i/>
        </w:rPr>
        <w:t xml:space="preserve">yaṃ janam</w:t>
      </w:r>
      <w:r>
        <w:t xml:space="preserve"> </w:t>
      </w:r>
      <w:r>
        <w:t xml:space="preserve">— whichever man;</w:t>
      </w:r>
      <w:r>
        <w:t xml:space="preserve"> </w:t>
      </w:r>
      <w:r>
        <w:rPr>
          <w:iCs/>
          <w:i/>
        </w:rPr>
        <w:t xml:space="preserve">tanayasya</w:t>
      </w:r>
      <w:r>
        <w:t xml:space="preserve"> </w:t>
      </w:r>
      <w:r>
        <w:t xml:space="preserve">— of a son (of children and the like);</w:t>
      </w:r>
      <w:r>
        <w:t xml:space="preserve"> </w:t>
      </w:r>
      <w:r>
        <w:rPr>
          <w:iCs/>
          <w:i/>
        </w:rPr>
        <w:t xml:space="preserve">puṣṭiṣu</w:t>
      </w:r>
      <w:r>
        <w:t xml:space="preserve"> </w:t>
      </w:r>
      <w:r>
        <w:t xml:space="preserve">— in the matter of the nourishing;</w:t>
      </w:r>
      <w:r>
        <w:t xml:space="preserve"> </w:t>
      </w:r>
      <w:r>
        <w:rPr>
          <w:iCs/>
          <w:i/>
        </w:rPr>
        <w:t xml:space="preserve">śaṃsāt</w:t>
      </w:r>
      <w:r>
        <w:t xml:space="preserve"> </w:t>
      </w:r>
      <w:r>
        <w:t xml:space="preserve">— from cursing (reproach);</w:t>
      </w:r>
      <w:r>
        <w:t xml:space="preserve"> </w:t>
      </w:r>
      <w:r>
        <w:rPr>
          <w:iCs/>
          <w:i/>
        </w:rPr>
        <w:t xml:space="preserve">pāthana</w:t>
      </w:r>
      <w:r>
        <w:t xml:space="preserve"> </w:t>
      </w:r>
      <w:r>
        <w:t xml:space="preserve">— you protect;</w:t>
      </w:r>
      <w:r>
        <w:t xml:space="preserve"> </w:t>
      </w:r>
      <w:r>
        <w:rPr>
          <w:iCs/>
          <w:i/>
        </w:rPr>
        <w:t xml:space="preserve">taṃ</w:t>
      </w:r>
      <w:r>
        <w:t xml:space="preserve"> </w:t>
      </w:r>
      <w:r>
        <w:t xml:space="preserve">— that man;</w:t>
      </w:r>
      <w:r>
        <w:t xml:space="preserve"> </w:t>
      </w:r>
      <w:r>
        <w:rPr>
          <w:iCs/>
          <w:i/>
        </w:rPr>
        <w:t xml:space="preserve">śatabhujibhiḥ</w:t>
      </w:r>
      <w:r>
        <w:t xml:space="preserve"> </w:t>
      </w:r>
      <w:r>
        <w:t xml:space="preserve">— endowed with unlimited enjoyment;</w:t>
      </w:r>
      <w:r>
        <w:t xml:space="preserve"> </w:t>
      </w:r>
      <w:r>
        <w:rPr>
          <w:iCs/>
          <w:i/>
        </w:rPr>
        <w:t xml:space="preserve">pūrbhiḥ</w:t>
      </w:r>
      <w:r>
        <w:t xml:space="preserve"> </w:t>
      </w:r>
      <w:r>
        <w:t xml:space="preserve">— with acts of protection, or with the enemy cities that are to be conquered;</w:t>
      </w:r>
      <w:r>
        <w:t xml:space="preserve"> </w:t>
      </w:r>
      <w:r>
        <w:rPr>
          <w:iCs/>
          <w:i/>
        </w:rPr>
        <w:t xml:space="preserve">rakṣata</w:t>
      </w:r>
      <w:r>
        <w:t xml:space="preserve"> </w:t>
      </w:r>
      <w:r>
        <w:t xml:space="preserve">— protect.</w:t>
      </w:r>
    </w:p>
    <w:p>
      <w:pPr>
        <w:pStyle w:val="BodyText"/>
      </w:pPr>
      <w:r>
        <w:rPr>
          <w:bCs/>
          <w:b/>
        </w:rPr>
        <w:t xml:space="preserve">Bhāvārtha.</w:t>
      </w:r>
      <w:r>
        <w:t xml:space="preserve"> </w:t>
      </w:r>
      <w:r>
        <w:t xml:space="preserve">O Marut-gods, fierce, of great strength and praised by various hymns: you protect some men from sin, the instrument of oppression, which arises from a crooked nature; and others you protect by nourishing sons and the like; for all these, having conquered the enemy cities that bring unlimited enjoyment [to them], be their protectors.</w:t>
      </w:r>
    </w:p>
    <w:p>
      <w:pPr>
        <w:pStyle w:val="BodyText"/>
      </w:pPr>
      <w:r>
        <w:rPr>
          <w:bCs/>
          <w:b/>
        </w:rPr>
        <w:t xml:space="preserve">English Translation (as printed):</w:t>
      </w:r>
      <w:r>
        <w:t xml:space="preserve"> </w:t>
      </w:r>
      <w:r>
        <w:t xml:space="preserve">Maruts, gratify, with infinite and complete enjoyments, him, whom you protect from degrading sin: that man whom, fierce and mighty, and glorified (as you are), you defend from calumny, by (providing for) the nourishment of his descendants.</w:t>
      </w:r>
    </w:p>
    <w:p>
      <w:pPr>
        <w:pStyle w:val="BodyText"/>
      </w:pPr>
      <w:r>
        <w:rPr>
          <w:bCs/>
          <w:b/>
        </w:rPr>
        <w:t xml:space="preserve">Special Topics (Viśeṣaviṣayagaḷu).</w:t>
      </w:r>
    </w:p>
    <w:p>
      <w:pPr>
        <w:pStyle w:val="BodyText"/>
      </w:pPr>
      <w:r>
        <w:rPr>
          <w:iCs/>
          <w:i/>
          <w:bCs/>
          <w:b/>
        </w:rPr>
        <w:t xml:space="preserve">abhihruteḥ</w:t>
      </w:r>
      <w:r>
        <w:t xml:space="preserve"> </w:t>
      </w:r>
      <w:r>
        <w:t xml:space="preserve">—</w:t>
      </w:r>
      <w:r>
        <w:t xml:space="preserve"> </w:t>
      </w:r>
      <w:r>
        <w:rPr>
          <w:iCs/>
          <w:i/>
        </w:rPr>
        <w:t xml:space="preserve">abhibhavakāraṇāt kuṭilasvabhāvāt</w:t>
      </w:r>
      <w:r>
        <w:t xml:space="preserve">: from the crooked nature that is the cause of oppression, that is, of harm to others; from a bad nature. This word is formed from the root</w:t>
      </w:r>
      <w:r>
        <w:t xml:space="preserve"> </w:t>
      </w:r>
      <w:r>
        <w:rPr>
          <w:iCs/>
          <w:i/>
        </w:rPr>
        <w:t xml:space="preserve">hru</w:t>
      </w:r>
      <w:r>
        <w:t xml:space="preserve">; the root</w:t>
      </w:r>
      <w:r>
        <w:t xml:space="preserve"> </w:t>
      </w:r>
      <w:r>
        <w:rPr>
          <w:iCs/>
          <w:i/>
        </w:rPr>
        <w:t xml:space="preserve">hru</w:t>
      </w:r>
      <w:r>
        <w:t xml:space="preserve"> </w:t>
      </w:r>
      <w:r>
        <w:t xml:space="preserve">is not stated in the</w:t>
      </w:r>
      <w:r>
        <w:t xml:space="preserve"> </w:t>
      </w:r>
      <w:r>
        <w:rPr>
          <w:iCs/>
          <w:i/>
        </w:rPr>
        <w:t xml:space="preserve">Dhātupāṭha</w:t>
      </w:r>
      <w:r>
        <w:t xml:space="preserve">. The Bhāṣyakāra, when explaining the word</w:t>
      </w:r>
      <w:r>
        <w:t xml:space="preserve"> </w:t>
      </w:r>
      <w:r>
        <w:rPr>
          <w:iCs/>
          <w:i/>
        </w:rPr>
        <w:t xml:space="preserve">hruṇāti</w:t>
      </w:r>
      <w:r>
        <w:t xml:space="preserve">, formed from this root, in the 12th [?] ṛk of this same sūkta, explained its meaning from another root,</w:t>
      </w:r>
      <w:r>
        <w:t xml:space="preserve"> </w:t>
      </w:r>
      <w:r>
        <w:rPr>
          <w:iCs/>
          <w:i/>
        </w:rPr>
        <w:t xml:space="preserve">hvarati</w:t>
      </w:r>
      <w:r>
        <w:t xml:space="preserve">,</w:t>
      </w:r>
      <w:r>
        <w:t xml:space="preserve"> </w:t>
      </w:r>
      <w:r>
        <w:t xml:space="preserve">“</w:t>
      </w:r>
      <w:r>
        <w:t xml:space="preserve">to be crooked</w:t>
      </w:r>
      <w:r>
        <w:t xml:space="preserve">”</w:t>
      </w:r>
      <w:r>
        <w:t xml:space="preserve"> </w:t>
      </w:r>
      <w:r>
        <w:t xml:space="preserve">— a root of similar sense.</w:t>
      </w:r>
    </w:p>
    <w:p>
      <w:r>
        <w:pict>
          <v:rect style="width:0;height:1.5pt" o:hralign="center" o:hrstd="t" o:hr="t"/>
        </w:pict>
      </w:r>
    </w:p>
    <w:bookmarkEnd w:id="66"/>
    <w:bookmarkStart w:id="67" w:name="printed-p.-39-pdf-59"/>
    <w:p>
      <w:pPr>
        <w:pStyle w:val="Heading3"/>
      </w:pPr>
      <w:r>
        <w:t xml:space="preserve">Printed p. 39 (PDF 59)</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r>
        <w:t xml:space="preserve"> </w:t>
      </w:r>
      <w:r>
        <w:rPr>
          <w:bCs/>
          <w:b/>
        </w:rPr>
        <w:t xml:space="preserve">Special Topics (continued:</w:t>
      </w:r>
      <w:r>
        <w:rPr>
          <w:bCs/>
          <w:b/>
        </w:rPr>
        <w:t xml:space="preserve"> </w:t>
      </w:r>
      <w:r>
        <w:rPr>
          <w:iCs/>
          <w:i/>
          <w:bCs/>
          <w:b/>
        </w:rPr>
        <w:t xml:space="preserve">abhihruteḥ</w:t>
      </w:r>
      <w:r>
        <w:rPr>
          <w:bCs/>
          <w:b/>
        </w:rPr>
        <w:t xml:space="preserve">).</w:t>
      </w:r>
    </w:p>
    <w:p>
      <w:pPr>
        <w:pStyle w:val="BlockText"/>
      </w:pPr>
      <w:r>
        <w:t xml:space="preserve">स नस्त्रासते दुरितादभिह्रुतः शंसादघादभिह्रुतः ।</w:t>
      </w:r>
    </w:p>
    <w:p>
      <w:pPr>
        <w:pStyle w:val="BlockText"/>
      </w:pPr>
      <w:r>
        <w:rPr>
          <w:iCs/>
          <w:i/>
        </w:rPr>
        <w:t xml:space="preserve">sa nastrāsate duritādabhihrutaḥ śaṃsādaghādabhihrutaḥ |</w:t>
      </w:r>
    </w:p>
    <w:p>
      <w:pPr>
        <w:pStyle w:val="FirstParagraph"/>
      </w:pPr>
      <w:r>
        <w:t xml:space="preserve">(Ṛ. Saṃ. 1-128-5 [?]) — for the word</w:t>
      </w:r>
      <w:r>
        <w:t xml:space="preserve"> </w:t>
      </w:r>
      <w:r>
        <w:rPr>
          <w:iCs/>
          <w:i/>
        </w:rPr>
        <w:t xml:space="preserve">abhihrutaḥ</w:t>
      </w:r>
      <w:r>
        <w:t xml:space="preserve"> </w:t>
      </w:r>
      <w:r>
        <w:t xml:space="preserve">in this ṛk the Bhāṣyakāra,</w:t>
      </w:r>
      <w:r>
        <w:t xml:space="preserve"> </w:t>
      </w:r>
      <w:r>
        <w:t xml:space="preserve">“</w:t>
      </w:r>
      <w:r>
        <w:rPr>
          <w:iCs/>
          <w:i/>
        </w:rPr>
        <w:t xml:space="preserve">abhimukhyena pāpaiḥ hriyamāṇān so ’smān duritāt pāpāt trāsate trāyate</w:t>
      </w:r>
      <w:r>
        <w:t xml:space="preserve">”</w:t>
      </w:r>
      <w:r>
        <w:t xml:space="preserve"> </w:t>
      </w:r>
      <w:r>
        <w:t xml:space="preserve">[as read, doubtful], explains the meaning:</w:t>
      </w:r>
      <w:r>
        <w:t xml:space="preserve"> </w:t>
      </w:r>
      <w:r>
        <w:t xml:space="preserve">“</w:t>
      </w:r>
      <w:r>
        <w:t xml:space="preserve">he protects us from sin, from assault, from evil speech, from harm.</w:t>
      </w:r>
      <w:r>
        <w:t xml:space="preserve">”</w:t>
      </w:r>
      <w:r>
        <w:t xml:space="preserve"> </w:t>
      </w:r>
      <w:r>
        <w:t xml:space="preserve">(English in the source:</w:t>
      </w:r>
      <w:r>
        <w:t xml:space="preserve"> </w:t>
      </w:r>
      <w:r>
        <w:t xml:space="preserve">“</w:t>
      </w:r>
      <w:r>
        <w:t xml:space="preserve">He protects us from evil, from assault, from evil-speaking, from assault</w:t>
      </w:r>
      <w:r>
        <w:t xml:space="preserve">”</w:t>
      </w:r>
      <w:r>
        <w:t xml:space="preserve">.)</w:t>
      </w:r>
    </w:p>
    <w:p>
      <w:pPr>
        <w:pStyle w:val="BlockText"/>
      </w:pPr>
      <w:r>
        <w:t xml:space="preserve">विश्वाद्रिरिक्षोरुत वा निनित्सोरभिह्रुतामसि हि देव विष्पट् ।</w:t>
      </w:r>
    </w:p>
    <w:p>
      <w:pPr>
        <w:pStyle w:val="BlockText"/>
      </w:pPr>
      <w:r>
        <w:rPr>
          <w:iCs/>
          <w:i/>
        </w:rPr>
        <w:t xml:space="preserve">viśvādririkṣoruta vā ninitsorabhihrutāmasi hi deva viṣpaṭ [?]</w:t>
      </w:r>
    </w:p>
    <w:p>
      <w:pPr>
        <w:pStyle w:val="FirstParagraph"/>
      </w:pPr>
      <w:r>
        <w:t xml:space="preserve">(Ṛ. Saṃ. 1-189-6 [?]) — for the word</w:t>
      </w:r>
      <w:r>
        <w:t xml:space="preserve"> </w:t>
      </w:r>
      <w:r>
        <w:rPr>
          <w:iCs/>
          <w:i/>
        </w:rPr>
        <w:t xml:space="preserve">abhihrutām</w:t>
      </w:r>
      <w:r>
        <w:t xml:space="preserve"> </w:t>
      </w:r>
      <w:r>
        <w:t xml:space="preserve">in this ṛk Sāyaṇa explains:</w:t>
      </w:r>
      <w:r>
        <w:t xml:space="preserve"> </w:t>
      </w:r>
      <w:r>
        <w:t xml:space="preserve">“</w:t>
      </w:r>
      <w:r>
        <w:rPr>
          <w:iCs/>
          <w:i/>
        </w:rPr>
        <w:t xml:space="preserve">abhihrutām abhimukhyena kuṭilaṃ kurvatāṃ dviṣām</w:t>
      </w:r>
      <w:r>
        <w:t xml:space="preserve">”</w:t>
      </w:r>
      <w:r>
        <w:t xml:space="preserve"> </w:t>
      </w:r>
      <w:r>
        <w:t xml:space="preserve">— of the enemies who make crooked [trouble] especially, causing us pain. Besides this, the word</w:t>
      </w:r>
      <w:r>
        <w:t xml:space="preserve"> </w:t>
      </w:r>
      <w:r>
        <w:rPr>
          <w:iCs/>
          <w:i/>
        </w:rPr>
        <w:t xml:space="preserve">vihruta</w:t>
      </w:r>
      <w:r>
        <w:t xml:space="preserve">, with the prefix</w:t>
      </w:r>
      <w:r>
        <w:t xml:space="preserve"> </w:t>
      </w:r>
      <w:r>
        <w:rPr>
          <w:iCs/>
          <w:i/>
        </w:rPr>
        <w:t xml:space="preserve">vi</w:t>
      </w:r>
      <w:r>
        <w:t xml:space="preserve"> </w:t>
      </w:r>
      <w:r>
        <w:t xml:space="preserve">added to the root</w:t>
      </w:r>
      <w:r>
        <w:t xml:space="preserve"> </w:t>
      </w:r>
      <w:r>
        <w:rPr>
          <w:iCs/>
          <w:i/>
        </w:rPr>
        <w:t xml:space="preserve">hru</w:t>
      </w:r>
      <w:r>
        <w:t xml:space="preserve">, occurs</w:t>
      </w:r>
    </w:p>
    <w:p>
      <w:pPr>
        <w:pStyle w:val="BlockText"/>
      </w:pPr>
      <w:r>
        <w:t xml:space="preserve">संधाता संधिं मघवा पुरूवसुर्निष्कर्ता विह्रुतं पुनः ।</w:t>
      </w:r>
    </w:p>
    <w:p>
      <w:pPr>
        <w:pStyle w:val="BlockText"/>
      </w:pPr>
      <w:r>
        <w:rPr>
          <w:iCs/>
          <w:i/>
        </w:rPr>
        <w:t xml:space="preserve">saṃdhātā saṃdhiṃ maghavā purūvasurniṣkartā vihrutaṃ punaḥ |</w:t>
      </w:r>
    </w:p>
    <w:p>
      <w:pPr>
        <w:pStyle w:val="FirstParagraph"/>
      </w:pPr>
      <w:r>
        <w:t xml:space="preserve">(Ṛ. Saṃ. 8-1-12 [?])</w:t>
      </w:r>
    </w:p>
    <w:p>
      <w:pPr>
        <w:pStyle w:val="BlockText"/>
      </w:pPr>
      <w:r>
        <w:t xml:space="preserve">क्षणा रपो मरुत आतुरस्य न इष्कर्ता विह्रुतं पुनः ।</w:t>
      </w:r>
    </w:p>
    <w:p>
      <w:pPr>
        <w:pStyle w:val="BlockText"/>
      </w:pPr>
      <w:r>
        <w:rPr>
          <w:iCs/>
          <w:i/>
        </w:rPr>
        <w:t xml:space="preserve">kṣaṇā rapo maruta āturasya na iṣkartā vihrutaṃ punaḥ |</w:t>
      </w:r>
    </w:p>
    <w:p>
      <w:pPr>
        <w:pStyle w:val="FirstParagraph"/>
      </w:pPr>
      <w:r>
        <w:t xml:space="preserve">(Ṛ. Saṃ. 8-20-26 [?]) — only in these two ṛks. The word</w:t>
      </w:r>
      <w:r>
        <w:t xml:space="preserve"> </w:t>
      </w:r>
      <w:r>
        <w:rPr>
          <w:iCs/>
          <w:i/>
        </w:rPr>
        <w:t xml:space="preserve">vihruta</w:t>
      </w:r>
      <w:r>
        <w:t xml:space="preserve"> </w:t>
      </w:r>
      <w:r>
        <w:t xml:space="preserve">suggests</w:t>
      </w:r>
      <w:r>
        <w:t xml:space="preserve"> </w:t>
      </w:r>
      <w:r>
        <w:t xml:space="preserve">“</w:t>
      </w:r>
      <w:r>
        <w:t xml:space="preserve">injured (before)</w:t>
      </w:r>
      <w:r>
        <w:t xml:space="preserve">”</w:t>
      </w:r>
      <w:r>
        <w:t xml:space="preserve">. And in</w:t>
      </w:r>
    </w:p>
    <w:p>
      <w:pPr>
        <w:pStyle w:val="BlockText"/>
      </w:pPr>
      <w:r>
        <w:t xml:space="preserve">ता हि क्षत्रमविह्रुतं सम्यगसुर्यं माशाते । [?]</w:t>
      </w:r>
    </w:p>
    <w:p>
      <w:pPr>
        <w:pStyle w:val="BlockText"/>
      </w:pPr>
      <w:r>
        <w:rPr>
          <w:iCs/>
          <w:i/>
        </w:rPr>
        <w:t xml:space="preserve">tā hi kṣatramavihrutaṃ samyagasuryaṃ māśāte | [?]</w:t>
      </w:r>
    </w:p>
    <w:p>
      <w:pPr>
        <w:pStyle w:val="FirstParagraph"/>
      </w:pPr>
      <w:r>
        <w:t xml:space="preserve">(Ṛ. Saṃ. 5-66-2 [?])</w:t>
      </w:r>
    </w:p>
    <w:p>
      <w:pPr>
        <w:pStyle w:val="BlockText"/>
      </w:pPr>
      <w:r>
        <w:t xml:space="preserve">विभ्राड् बृहत्पिबतु सोम्यं मध्वायुर्दधद्यज्ञपतावविह्रुतम् ।</w:t>
      </w:r>
    </w:p>
    <w:p>
      <w:pPr>
        <w:pStyle w:val="BlockText"/>
      </w:pPr>
      <w:r>
        <w:rPr>
          <w:iCs/>
          <w:i/>
        </w:rPr>
        <w:t xml:space="preserve">vibhrāḍ bṛhatpibatu somyaṃ madhvāyurdadhadyajñapatāvavihrutam |</w:t>
      </w:r>
    </w:p>
    <w:p>
      <w:pPr>
        <w:pStyle w:val="FirstParagraph"/>
      </w:pPr>
      <w:r>
        <w:t xml:space="preserve">(Ṛ. Saṃ. 10-170-1 [?]) — the word</w:t>
      </w:r>
      <w:r>
        <w:t xml:space="preserve"> </w:t>
      </w:r>
      <w:r>
        <w:rPr>
          <w:iCs/>
          <w:i/>
        </w:rPr>
        <w:t xml:space="preserve">avihrutam</w:t>
      </w:r>
      <w:r>
        <w:t xml:space="preserve"> </w:t>
      </w:r>
      <w:r>
        <w:t xml:space="preserve">shows a negative sense; that is, it gives the opposite meaning of the word</w:t>
      </w:r>
      <w:r>
        <w:t xml:space="preserve"> </w:t>
      </w:r>
      <w:r>
        <w:rPr>
          <w:iCs/>
          <w:i/>
        </w:rPr>
        <w:t xml:space="preserve">vihruta</w:t>
      </w:r>
      <w:r>
        <w:t xml:space="preserve">:</w:t>
      </w:r>
      <w:r>
        <w:t xml:space="preserve"> </w:t>
      </w:r>
      <w:r>
        <w:t xml:space="preserve">“</w:t>
      </w:r>
      <w:r>
        <w:t xml:space="preserve">free from any kind of injury or harm</w:t>
      </w:r>
      <w:r>
        <w:t xml:space="preserve">”</w:t>
      </w:r>
      <w:r>
        <w:t xml:space="preserve">.</w:t>
      </w:r>
    </w:p>
    <w:p>
      <w:pPr>
        <w:pStyle w:val="BodyText"/>
      </w:pPr>
      <w:r>
        <w:rPr>
          <w:iCs/>
          <w:i/>
          <w:bCs/>
          <w:b/>
        </w:rPr>
        <w:t xml:space="preserve">pūrbhiḥ</w:t>
      </w:r>
      <w:r>
        <w:t xml:space="preserve"> </w:t>
      </w:r>
      <w:r>
        <w:t xml:space="preserve">—</w:t>
      </w:r>
      <w:r>
        <w:t xml:space="preserve"> </w:t>
      </w:r>
      <w:r>
        <w:rPr>
          <w:iCs/>
          <w:i/>
        </w:rPr>
        <w:t xml:space="preserve">pālanair jetavyaiḥ śatrūṇāṃ nagarair vā</w:t>
      </w:r>
      <w:r>
        <w:t xml:space="preserve">: with acts of protection, or from the enemy cities that [you] conquer and give.</w:t>
      </w:r>
    </w:p>
    <w:p>
      <w:pPr>
        <w:pStyle w:val="BodyText"/>
      </w:pPr>
      <w:r>
        <w:rPr>
          <w:iCs/>
          <w:i/>
          <w:bCs/>
          <w:b/>
        </w:rPr>
        <w:t xml:space="preserve">tavasaḥ</w:t>
      </w:r>
      <w:r>
        <w:t xml:space="preserve"> </w:t>
      </w:r>
      <w:r>
        <w:t xml:space="preserve">—</w:t>
      </w:r>
      <w:r>
        <w:t xml:space="preserve"> </w:t>
      </w:r>
      <w:r>
        <w:rPr>
          <w:iCs/>
          <w:i/>
        </w:rPr>
        <w:t xml:space="preserve">balavanto vegavanto vā</w:t>
      </w:r>
      <w:r>
        <w:t xml:space="preserve">: strong, or swift. The word</w:t>
      </w:r>
      <w:r>
        <w:t xml:space="preserve"> </w:t>
      </w:r>
      <w:r>
        <w:rPr>
          <w:iCs/>
          <w:i/>
        </w:rPr>
        <w:t xml:space="preserve">tavasaḥ</w:t>
      </w:r>
      <w:r>
        <w:t xml:space="preserve"> </w:t>
      </w:r>
      <w:r>
        <w:t xml:space="preserve">is read among the twenty-eight names of strength beginning with</w:t>
      </w:r>
      <w:r>
        <w:t xml:space="preserve"> </w:t>
      </w:r>
      <w:r>
        <w:rPr>
          <w:iCs/>
          <w:i/>
        </w:rPr>
        <w:t xml:space="preserve">mahat</w:t>
      </w:r>
      <w:r>
        <w:t xml:space="preserve">,</w:t>
      </w:r>
      <w:r>
        <w:t xml:space="preserve"> </w:t>
      </w:r>
      <w:r>
        <w:rPr>
          <w:iCs/>
          <w:i/>
        </w:rPr>
        <w:t xml:space="preserve">bṛhat</w:t>
      </w:r>
      <w:r>
        <w:t xml:space="preserve"> </w:t>
      </w:r>
      <w:r>
        <w:t xml:space="preserve">(Ni. 3-3 [?]).</w:t>
      </w:r>
    </w:p>
    <w:p>
      <w:pPr>
        <w:pStyle w:val="BodyText"/>
      </w:pPr>
      <w:r>
        <w:rPr>
          <w:iCs/>
          <w:i/>
          <w:bCs/>
          <w:b/>
        </w:rPr>
        <w:t xml:space="preserve">virapśinaḥ</w:t>
      </w:r>
      <w:r>
        <w:t xml:space="preserve"> </w:t>
      </w:r>
      <w:r>
        <w:t xml:space="preserve">—</w:t>
      </w:r>
      <w:r>
        <w:t xml:space="preserve"> </w:t>
      </w:r>
      <w:r>
        <w:rPr>
          <w:iCs/>
          <w:i/>
        </w:rPr>
        <w:t xml:space="preserve">mahannāmaitat | mahāntaḥ | rapaṇeyoḥ śabdā rapsāḥ | te yeṣāṃ te rapśinaḥ | vividhā rapśinaḥ stotāro yeṣāṃ te</w:t>
      </w:r>
      <w:r>
        <w:t xml:space="preserve">: since the word</w:t>
      </w:r>
      <w:r>
        <w:t xml:space="preserve"> </w:t>
      </w:r>
      <w:r>
        <w:rPr>
          <w:iCs/>
          <w:i/>
        </w:rPr>
        <w:t xml:space="preserve">virapśī</w:t>
      </w:r>
      <w:r>
        <w:t xml:space="preserve"> </w:t>
      </w:r>
      <w:r>
        <w:t xml:space="preserve">is read among the names of</w:t>
      </w:r>
      <w:r>
        <w:t xml:space="preserve"> </w:t>
      </w:r>
      <w:r>
        <w:t xml:space="preserve">“</w:t>
      </w:r>
      <w:r>
        <w:t xml:space="preserve">great</w:t>
      </w:r>
      <w:r>
        <w:t xml:space="preserve">”</w:t>
      </w:r>
      <w:r>
        <w:t xml:space="preserve"> </w:t>
      </w:r>
      <w:r>
        <w:t xml:space="preserve">(</w:t>
      </w:r>
      <w:r>
        <w:rPr>
          <w:iCs/>
          <w:i/>
        </w:rPr>
        <w:t xml:space="preserve">mahat</w:t>
      </w:r>
      <w:r>
        <w:t xml:space="preserve">,</w:t>
      </w:r>
      <w:r>
        <w:t xml:space="preserve"> </w:t>
      </w:r>
      <w:r>
        <w:rPr>
          <w:iCs/>
          <w:i/>
        </w:rPr>
        <w:t xml:space="preserve">bṛhat</w:t>
      </w:r>
      <w:r>
        <w:t xml:space="preserve"> </w:t>
      </w:r>
      <w:r>
        <w:t xml:space="preserve">and the like, in the list of twenty-eight), (Ni. 3-3 [?]) it</w:t>
      </w:r>
      <w:r>
        <w:t xml:space="preserve"> </w:t>
      </w:r>
      <w:r>
        <w:rPr>
          <w:iCs/>
          <w:i/>
        </w:rPr>
        <w:t xml:space="preserve">[continues on the next page]</w:t>
      </w:r>
    </w:p>
    <w:bookmarkEnd w:id="67"/>
    <w:bookmarkStart w:id="69" w:name="printed-p.-40-pdf-60"/>
    <w:p>
      <w:pPr>
        <w:pStyle w:val="Heading3"/>
      </w:pPr>
      <w:r>
        <w:t xml:space="preserve">Printed p. 40 (PDF 60)</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…means</w:t>
      </w:r>
      <w:r>
        <w:t xml:space="preserve"> </w:t>
      </w:r>
      <w:r>
        <w:t xml:space="preserve">“</w:t>
      </w:r>
      <w:r>
        <w:t xml:space="preserve">great ones, excellent ones</w:t>
      </w:r>
      <w:r>
        <w:t xml:space="preserve">”</w:t>
      </w:r>
      <w:r>
        <w:t xml:space="preserve">. Besides, the Bhāṣyakāra, explaining the literal meaning of this word, says that sounds clearly uttered are called</w:t>
      </w:r>
      <w:r>
        <w:t xml:space="preserve"> </w:t>
      </w:r>
      <w:r>
        <w:rPr>
          <w:iCs/>
          <w:i/>
        </w:rPr>
        <w:t xml:space="preserve">rapsāḥ</w:t>
      </w:r>
      <w:r>
        <w:t xml:space="preserve">, and those who have hymns having such sounds, or those who praise (the singers of hymns), are called</w:t>
      </w:r>
      <w:r>
        <w:t xml:space="preserve"> </w:t>
      </w:r>
      <w:r>
        <w:rPr>
          <w:iCs/>
          <w:i/>
        </w:rPr>
        <w:t xml:space="preserve">rapśinaḥ</w:t>
      </w:r>
      <w:r>
        <w:t xml:space="preserve">; those who are praised with many kinds of hymns (the Maruts) are called</w:t>
      </w:r>
      <w:r>
        <w:t xml:space="preserve"> </w:t>
      </w:r>
      <w:r>
        <w:rPr>
          <w:iCs/>
          <w:i/>
        </w:rPr>
        <w:t xml:space="preserve">virapśinaḥ</w:t>
      </w:r>
      <w:r>
        <w:t xml:space="preserve">.</w:t>
      </w:r>
    </w:p>
    <w:p>
      <w:pPr>
        <w:pStyle w:val="BodyText"/>
      </w:pPr>
      <w:r>
        <w:rPr>
          <w:bCs/>
          <w:b/>
        </w:rPr>
        <w:t xml:space="preserve">॥ व्याकरणप्रक्रिया ॥ — Vyākaraṇa-prakriyā (grammar page, noted briefly; sūtra numbers [?]).</w:t>
      </w:r>
      <w:r>
        <w:t xml:space="preserve"> </w:t>
      </w:r>
      <w:r>
        <w:rPr>
          <w:iCs/>
          <w:i/>
        </w:rPr>
        <w:t xml:space="preserve">śatabhujibhiḥ</w:t>
      </w:r>
      <w:r>
        <w:t xml:space="preserve"> </w:t>
      </w:r>
      <w:r>
        <w:t xml:space="preserve">(</w:t>
      </w:r>
      <w:r>
        <w:rPr>
          <w:iCs/>
          <w:i/>
        </w:rPr>
        <w:t xml:space="preserve">śataṃ bhujayaḥ yeṣāṃ te</w:t>
      </w:r>
      <w:r>
        <w:t xml:space="preserve">, a</w:t>
      </w:r>
      <w:r>
        <w:t xml:space="preserve"> </w:t>
      </w:r>
      <w:r>
        <w:rPr>
          <w:iCs/>
          <w:i/>
        </w:rPr>
        <w:t xml:space="preserve">bahuvrīhi</w:t>
      </w:r>
      <w:r>
        <w:t xml:space="preserve">; the prior member keeps its accent; instrumental plural).</w:t>
      </w:r>
      <w:r>
        <w:t xml:space="preserve"> </w:t>
      </w:r>
      <w:r>
        <w:rPr>
          <w:iCs/>
          <w:i/>
        </w:rPr>
        <w:t xml:space="preserve">abhihruteḥ</w:t>
      </w:r>
      <w:r>
        <w:t xml:space="preserve"> </w:t>
      </w:r>
      <w:r>
        <w:t xml:space="preserve">(</w:t>
      </w:r>
      <w:r>
        <w:rPr>
          <w:iCs/>
          <w:i/>
        </w:rPr>
        <w:t xml:space="preserve">tādau ca niti kṛty atiḥ</w:t>
      </w:r>
      <w:r>
        <w:t xml:space="preserve"> </w:t>
      </w:r>
      <w:r>
        <w:t xml:space="preserve">Pā. 6-2-50 [?] gives the</w:t>
      </w:r>
      <w:r>
        <w:t xml:space="preserve"> </w:t>
      </w:r>
      <w:r>
        <w:rPr>
          <w:iCs/>
          <w:i/>
        </w:rPr>
        <w:t xml:space="preserve">gati</w:t>
      </w:r>
      <w:r>
        <w:t xml:space="preserve"> </w:t>
      </w:r>
      <w:r>
        <w:t xml:space="preserve">(</w:t>
      </w:r>
      <w:r>
        <w:rPr>
          <w:iCs/>
          <w:i/>
        </w:rPr>
        <w:t xml:space="preserve">abhi</w:t>
      </w:r>
      <w:r>
        <w:t xml:space="preserve">) its own accent; ablative singular).</w:t>
      </w:r>
      <w:r>
        <w:t xml:space="preserve"> </w:t>
      </w:r>
      <w:r>
        <w:rPr>
          <w:iCs/>
          <w:i/>
        </w:rPr>
        <w:t xml:space="preserve">pūrbhiḥ</w:t>
      </w:r>
      <w:r>
        <w:t xml:space="preserve"> </w:t>
      </w:r>
      <w:r>
        <w:t xml:space="preserve">(root</w:t>
      </w:r>
      <w:r>
        <w:t xml:space="preserve"> </w:t>
      </w:r>
      <w:r>
        <w:rPr>
          <w:iCs/>
          <w:i/>
        </w:rPr>
        <w:t xml:space="preserve">pṝ pālanapūraṇayoḥ</w:t>
      </w:r>
      <w:r>
        <w:t xml:space="preserve">;</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iCs/>
          <w:i/>
        </w:rPr>
        <w:t xml:space="preserve">udoṣṭhyapūrvasya</w:t>
      </w:r>
      <w:r>
        <w:t xml:space="preserve"> </w:t>
      </w:r>
      <w:r>
        <w:t xml:space="preserve">Pā. 7-1-102 gives</w:t>
      </w:r>
      <w:r>
        <w:t xml:space="preserve"> </w:t>
      </w:r>
      <w:r>
        <w:rPr>
          <w:iCs/>
          <w:i/>
        </w:rPr>
        <w:t xml:space="preserve">u</w:t>
      </w:r>
      <w:r>
        <w:t xml:space="preserve">;</w:t>
      </w:r>
      <w:r>
        <w:t xml:space="preserve"> </w:t>
      </w:r>
      <w:r>
        <w:rPr>
          <w:iCs/>
          <w:i/>
        </w:rPr>
        <w:t xml:space="preserve">ra</w:t>
      </w:r>
      <w:r>
        <w:t xml:space="preserve">-after-vowel;</w:t>
      </w:r>
      <w:r>
        <w:t xml:space="preserve"> </w:t>
      </w:r>
      <w:r>
        <w:rPr>
          <w:iCs/>
          <w:i/>
        </w:rPr>
        <w:t xml:space="preserve">bhis</w:t>
      </w:r>
      <w:r>
        <w:t xml:space="preserve">;</w:t>
      </w:r>
      <w:r>
        <w:t xml:space="preserve"> </w:t>
      </w:r>
      <w:r>
        <w:rPr>
          <w:iCs/>
          <w:i/>
        </w:rPr>
        <w:t xml:space="preserve">hali ca</w:t>
      </w:r>
      <w:r>
        <w:t xml:space="preserve"> </w:t>
      </w:r>
      <w:r>
        <w:t xml:space="preserve">gives lengthening of the penultimate).</w:t>
      </w:r>
      <w:r>
        <w:t xml:space="preserve"> </w:t>
      </w:r>
      <w:r>
        <w:rPr>
          <w:iCs/>
          <w:i/>
        </w:rPr>
        <w:t xml:space="preserve">rakṣata</w:t>
      </w:r>
      <w:r>
        <w:t xml:space="preserve"> </w:t>
      </w:r>
      <w:r>
        <w:t xml:space="preserve">(root</w:t>
      </w:r>
      <w:r>
        <w:t xml:space="preserve"> </w:t>
      </w:r>
      <w:r>
        <w:rPr>
          <w:iCs/>
          <w:i/>
        </w:rPr>
        <w:t xml:space="preserve">rakṣa pālane</w:t>
      </w:r>
      <w:r>
        <w:t xml:space="preserve">;</w:t>
      </w:r>
      <w:r>
        <w:t xml:space="preserve"> </w:t>
      </w:r>
      <w:r>
        <w:rPr>
          <w:iCs/>
          <w:i/>
        </w:rPr>
        <w:t xml:space="preserve">loṭ</w:t>
      </w:r>
      <w:r>
        <w:t xml:space="preserve"> </w:t>
      </w:r>
      <w:r>
        <w:t xml:space="preserve">2nd plural;</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avata</w:t>
      </w:r>
      <w:r>
        <w:t xml:space="preserve"> </w:t>
      </w:r>
      <w:r>
        <w:t xml:space="preserve">(root</w:t>
      </w:r>
      <w:r>
        <w:t xml:space="preserve"> </w:t>
      </w:r>
      <w:r>
        <w:rPr>
          <w:iCs/>
          <w:i/>
        </w:rPr>
        <w:t xml:space="preserve">ava rakṣaṇe</w:t>
      </w:r>
      <w:r>
        <w:t xml:space="preserve">;</w:t>
      </w:r>
      <w:r>
        <w:t xml:space="preserve"> </w:t>
      </w:r>
      <w:r>
        <w:rPr>
          <w:iCs/>
          <w:i/>
        </w:rPr>
        <w:t xml:space="preserve">laṅ</w:t>
      </w:r>
      <w:r>
        <w:t xml:space="preserve"> </w:t>
      </w:r>
      <w:r>
        <w:t xml:space="preserve">2nd plural;</w:t>
      </w:r>
      <w:r>
        <w:t xml:space="preserve"> </w:t>
      </w:r>
      <w:r>
        <w:rPr>
          <w:iCs/>
          <w:i/>
        </w:rPr>
        <w:t xml:space="preserve">yadvṛttān nityam</w:t>
      </w:r>
      <w:r>
        <w:t xml:space="preserve"> </w:t>
      </w:r>
      <w:r>
        <w:t xml:space="preserve">Pā. 8-1-66 prevents</w:t>
      </w:r>
      <w:r>
        <w:t xml:space="preserve"> </w:t>
      </w:r>
      <w:r>
        <w:rPr>
          <w:iCs/>
          <w:i/>
        </w:rPr>
        <w:t xml:space="preserve">nighāta</w:t>
      </w:r>
      <w:r>
        <w:t xml:space="preserve">; by</w:t>
      </w:r>
      <w:r>
        <w:t xml:space="preserve"> </w:t>
      </w:r>
      <w:r>
        <w:rPr>
          <w:iCs/>
          <w:i/>
        </w:rPr>
        <w:t xml:space="preserve">tāsyanudāttet</w:t>
      </w:r>
      <w:r>
        <w:t xml:space="preserve"> </w:t>
      </w:r>
      <w:r>
        <w:t xml:space="preserve">the root-accent remains as the</w:t>
      </w:r>
      <w:r>
        <w:t xml:space="preserve"> </w:t>
      </w:r>
      <w:r>
        <w:rPr>
          <w:iCs/>
          <w:i/>
        </w:rPr>
        <w:t xml:space="preserve">sārvadhātuka</w:t>
      </w:r>
      <w:r>
        <w:t xml:space="preserve"> </w:t>
      </w:r>
      <w:r>
        <w:t xml:space="preserve">is unaccented).</w:t>
      </w:r>
      <w:r>
        <w:t xml:space="preserve"> </w:t>
      </w:r>
      <w:r>
        <w:rPr>
          <w:iCs/>
          <w:i/>
        </w:rPr>
        <w:t xml:space="preserve">tavasaḥ</w:t>
      </w:r>
      <w:r>
        <w:t xml:space="preserve"> </w:t>
      </w:r>
      <w:r>
        <w:t xml:space="preserve">(</w:t>
      </w:r>
      <w:r>
        <w:rPr>
          <w:iCs/>
          <w:i/>
        </w:rPr>
        <w:t xml:space="preserve">matup</w:t>
      </w:r>
      <w:r>
        <w:t xml:space="preserve"> </w:t>
      </w:r>
      <w:r>
        <w:t xml:space="preserve">dropped in the Veda;</w:t>
      </w:r>
      <w:r>
        <w:t xml:space="preserve"> </w:t>
      </w:r>
      <w:r>
        <w:rPr>
          <w:iCs/>
          <w:i/>
        </w:rPr>
        <w:t xml:space="preserve">āmantritasya ca</w:t>
      </w:r>
      <w:r>
        <w:t xml:space="preserve"> </w:t>
      </w:r>
      <w:r>
        <w:t xml:space="preserve">Pā. 8-1-19 gives</w:t>
      </w:r>
      <w:r>
        <w:t xml:space="preserve"> </w:t>
      </w:r>
      <w:r>
        <w:rPr>
          <w:iCs/>
          <w:i/>
        </w:rPr>
        <w:t xml:space="preserve">nighāta</w:t>
      </w:r>
      <w:r>
        <w:t xml:space="preserve">).</w:t>
      </w:r>
      <w:r>
        <w:t xml:space="preserve"> </w:t>
      </w:r>
      <w:r>
        <w:rPr>
          <w:iCs/>
          <w:i/>
        </w:rPr>
        <w:t xml:space="preserve">virapśinaḥ</w:t>
      </w:r>
      <w:r>
        <w:t xml:space="preserve"> </w:t>
      </w:r>
      <w:r>
        <w:t xml:space="preserve">(root</w:t>
      </w:r>
      <w:r>
        <w:t xml:space="preserve"> </w:t>
      </w:r>
      <w:r>
        <w:rPr>
          <w:iCs/>
          <w:i/>
        </w:rPr>
        <w:t xml:space="preserve">rapa vyaktāyāṃ vāci</w:t>
      </w:r>
      <w:r>
        <w:t xml:space="preserve">; plural in the</w:t>
      </w:r>
      <w:r>
        <w:t xml:space="preserve"> </w:t>
      </w:r>
      <w:r>
        <w:rPr>
          <w:iCs/>
          <w:i/>
        </w:rPr>
        <w:t xml:space="preserve">uṇādi</w:t>
      </w:r>
      <w:r>
        <w:t xml:space="preserve"> </w:t>
      </w:r>
      <w:r>
        <w:t xml:space="preserve">class gives the sense of power when preceded by</w:t>
      </w:r>
      <w:r>
        <w:t xml:space="preserve"> </w:t>
      </w:r>
      <w:r>
        <w:rPr>
          <w:iCs/>
          <w:i/>
        </w:rPr>
        <w:t xml:space="preserve">vi</w:t>
      </w:r>
      <w:r>
        <w:t xml:space="preserve">; suffix</w:t>
      </w:r>
      <w:r>
        <w:t xml:space="preserve"> </w:t>
      </w:r>
      <w:r>
        <w:rPr>
          <w:iCs/>
          <w:i/>
        </w:rPr>
        <w:t xml:space="preserve">śak</w:t>
      </w:r>
      <w:r>
        <w:t xml:space="preserve">;</w:t>
      </w:r>
      <w:r>
        <w:t xml:space="preserve"> </w:t>
      </w:r>
      <w:r>
        <w:rPr>
          <w:iCs/>
          <w:i/>
        </w:rPr>
        <w:t xml:space="preserve">vividhaṃ śabdaṃ rapanti iti virapśāḥ</w:t>
      </w:r>
      <w:r>
        <w:t xml:space="preserve"> </w:t>
      </w:r>
      <w:r>
        <w:t xml:space="preserve">— the praisers;</w:t>
      </w:r>
      <w:r>
        <w:t xml:space="preserve"> </w:t>
      </w:r>
      <w:r>
        <w:rPr>
          <w:iCs/>
          <w:i/>
        </w:rPr>
        <w:t xml:space="preserve">ini</w:t>
      </w:r>
      <w:r>
        <w:t xml:space="preserve"> </w:t>
      </w:r>
      <w:r>
        <w:t xml:space="preserve">in the sense of possession; vocative</w:t>
      </w:r>
      <w:r>
        <w:t xml:space="preserve"> </w:t>
      </w:r>
      <w:r>
        <w:rPr>
          <w:iCs/>
          <w:i/>
        </w:rPr>
        <w:t xml:space="preserve">nighāta</w:t>
      </w:r>
      <w:r>
        <w:t xml:space="preserve">).</w:t>
      </w:r>
      <w:r>
        <w:t xml:space="preserve"> </w:t>
      </w:r>
      <w:r>
        <w:rPr>
          <w:iCs/>
          <w:i/>
        </w:rPr>
        <w:t xml:space="preserve">pāthana</w:t>
      </w:r>
      <w:r>
        <w:t xml:space="preserve"> </w:t>
      </w:r>
      <w:r>
        <w:t xml:space="preserve">(root</w:t>
      </w:r>
      <w:r>
        <w:t xml:space="preserve"> </w:t>
      </w:r>
      <w:r>
        <w:rPr>
          <w:iCs/>
          <w:i/>
        </w:rPr>
        <w:t xml:space="preserve">pā rakṣaṇe</w:t>
      </w:r>
      <w:r>
        <w:t xml:space="preserve">;</w:t>
      </w:r>
      <w:r>
        <w:t xml:space="preserve"> </w:t>
      </w:r>
      <w:r>
        <w:rPr>
          <w:iCs/>
          <w:i/>
        </w:rPr>
        <w:t xml:space="preserve">adādi</w:t>
      </w:r>
      <w:r>
        <w:t xml:space="preserve">;</w:t>
      </w:r>
      <w:r>
        <w:t xml:space="preserve"> </w:t>
      </w:r>
      <w:r>
        <w:rPr>
          <w:iCs/>
          <w:i/>
        </w:rPr>
        <w:t xml:space="preserve">loṭ</w:t>
      </w:r>
      <w:r>
        <w:t xml:space="preserve"> </w:t>
      </w:r>
      <w:r>
        <w:t xml:space="preserve">2nd plural;</w:t>
      </w:r>
      <w:r>
        <w:t xml:space="preserve"> </w:t>
      </w:r>
      <w:r>
        <w:rPr>
          <w:iCs/>
          <w:i/>
        </w:rPr>
        <w:t xml:space="preserve">taptanaptanathanāś ca</w:t>
      </w:r>
      <w:r>
        <w:t xml:space="preserve"> </w:t>
      </w:r>
      <w:r>
        <w:t xml:space="preserve">Pā. 7-1-45 gives</w:t>
      </w:r>
      <w:r>
        <w:t xml:space="preserve"> </w:t>
      </w:r>
      <w:r>
        <w:rPr>
          <w:iCs/>
          <w:i/>
        </w:rPr>
        <w:t xml:space="preserve">thana</w:t>
      </w:r>
      <w:r>
        <w:t xml:space="preserve">; no</w:t>
      </w:r>
      <w:r>
        <w:t xml:space="preserve"> </w:t>
      </w:r>
      <w:r>
        <w:rPr>
          <w:iCs/>
          <w:i/>
        </w:rPr>
        <w:t xml:space="preserve">nighāta</w:t>
      </w:r>
      <w:r>
        <w:t xml:space="preserve"> </w:t>
      </w:r>
      <w:r>
        <w:t xml:space="preserve">as it is connected with</w:t>
      </w:r>
      <w:r>
        <w:t xml:space="preserve"> </w:t>
      </w:r>
      <w:r>
        <w:rPr>
          <w:iCs/>
          <w:i/>
        </w:rPr>
        <w:t xml:space="preserve">yad</w:t>
      </w:r>
      <w:r>
        <w:t xml:space="preserve">; the middle acute by the suffix).</w:t>
      </w:r>
      <w:r>
        <w:t xml:space="preserve"> </w:t>
      </w:r>
      <w:r>
        <w:rPr>
          <w:iCs/>
          <w:i/>
        </w:rPr>
        <w:t xml:space="preserve">śaṃsāt</w:t>
      </w:r>
      <w:r>
        <w:t xml:space="preserve"> </w:t>
      </w:r>
      <w:r>
        <w:t xml:space="preserve">(root</w:t>
      </w:r>
      <w:r>
        <w:t xml:space="preserve"> </w:t>
      </w:r>
      <w:r>
        <w:rPr>
          <w:iCs/>
          <w:i/>
        </w:rPr>
        <w:t xml:space="preserve">śaṃsu stutau</w:t>
      </w:r>
      <w:r>
        <w:t xml:space="preserve">;</w:t>
      </w:r>
      <w:r>
        <w:t xml:space="preserve"> </w:t>
      </w:r>
      <w:r>
        <w:rPr>
          <w:iCs/>
          <w:i/>
        </w:rPr>
        <w:t xml:space="preserve">ghañ</w:t>
      </w:r>
      <w:r>
        <w:t xml:space="preserve"> </w:t>
      </w:r>
      <w:r>
        <w:t xml:space="preserve">in the sense of action;</w:t>
      </w:r>
      <w:r>
        <w:t xml:space="preserve"> </w:t>
      </w:r>
      <w:r>
        <w:rPr>
          <w:iCs/>
          <w:i/>
        </w:rPr>
        <w:t xml:space="preserve">ñit</w:t>
      </w:r>
      <w:r>
        <w:t xml:space="preserve"> </w:t>
      </w:r>
      <w:r>
        <w:t xml:space="preserve">so initial acute). ‖ 8 ‖</w:t>
      </w:r>
    </w:p>
    <w:p>
      <w:r>
        <w:pict>
          <v:rect style="width:0;height:1.5pt" o:hralign="center" o:hrstd="t" o:hr="t"/>
        </w:pict>
      </w:r>
    </w:p>
    <w:bookmarkStart w:id="68" w:name="ṛk-9"/>
    <w:p>
      <w:pPr>
        <w:pStyle w:val="Heading4"/>
      </w:pPr>
      <w:r>
        <w:t xml:space="preserve">Ṛk 9</w:t>
      </w:r>
    </w:p>
    <w:bookmarkEnd w:id="68"/>
    <w:bookmarkEnd w:id="69"/>
    <w:bookmarkStart w:id="70" w:name="printed-p.-41-pdf-61"/>
    <w:p>
      <w:pPr>
        <w:pStyle w:val="Heading3"/>
      </w:pPr>
      <w:r>
        <w:t xml:space="preserve">Printed p. 41 (PDF 61)</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p>
    <w:p>
      <w:pPr>
        <w:pStyle w:val="BodyText"/>
      </w:pPr>
      <w:r>
        <w:rPr>
          <w:bCs/>
          <w:b/>
        </w:rPr>
        <w:t xml:space="preserve">॥ संहितापाठः ॥</w:t>
      </w:r>
    </w:p>
    <w:p>
      <w:pPr>
        <w:pStyle w:val="BlockText"/>
      </w:pPr>
      <w:r>
        <w:t xml:space="preserve">विश्वानि भद्रा मरुतो रथेषु वो मिथस्पृध्येव तविषाण्याहिता ।</w:t>
      </w:r>
      <w:r>
        <w:t xml:space="preserve"> </w:t>
      </w:r>
      <w:r>
        <w:t xml:space="preserve">अंसेष्वा वः प्रपथेषु खादयोऽक्षो वश्चक्रा समया वि वावृते ॥ ९ ॥</w:t>
      </w:r>
    </w:p>
    <w:p>
      <w:pPr>
        <w:pStyle w:val="BlockText"/>
      </w:pPr>
      <w:r>
        <w:rPr>
          <w:iCs/>
          <w:i/>
        </w:rPr>
        <w:t xml:space="preserve">viśvāni bhadrā maruto ratheṣu vo mithaspṛdhyeva taviṣāṇyāhitā |</w:t>
      </w:r>
      <w:r>
        <w:t xml:space="preserve"> </w:t>
      </w:r>
      <w:r>
        <w:rPr>
          <w:iCs/>
          <w:i/>
        </w:rPr>
        <w:t xml:space="preserve">aṃseṣvā vaḥ prapatheṣu khādayo ’kṣo vaścakrā samayā vi vāvṛte ‖ 9 ‖</w:t>
      </w:r>
    </w:p>
    <w:p>
      <w:pPr>
        <w:pStyle w:val="FirstParagraph"/>
      </w:pPr>
      <w:r>
        <w:rPr>
          <w:bCs/>
          <w:b/>
        </w:rPr>
        <w:t xml:space="preserve">॥ पदपाठः ॥</w:t>
      </w:r>
    </w:p>
    <w:p>
      <w:pPr>
        <w:pStyle w:val="BlockText"/>
      </w:pPr>
      <w:r>
        <w:t xml:space="preserve">विश्वानि । भद्रा । मरुतः । रथेषु । वः । मिथःस्पृध्याऽइव । तविषाणि । आऽहिता ।</w:t>
      </w:r>
      <w:r>
        <w:t xml:space="preserve"> </w:t>
      </w:r>
      <w:r>
        <w:t xml:space="preserve">अंसेषु । आ । वः । प्रऽपथेषु । खादयः । अक्षः । वः । चक्रा । समया । वि । ववृते ॥ ९ ॥</w:t>
      </w:r>
    </w:p>
    <w:p>
      <w:pPr>
        <w:pStyle w:val="BlockText"/>
      </w:pPr>
      <w:r>
        <w:rPr>
          <w:iCs/>
          <w:i/>
        </w:rPr>
        <w:t xml:space="preserve">viśvāni | bhadrā | marutaḥ | ratheṣu | vaḥ | mithaḥspṛdhyā ’iva | taviṣāṇi | ā ’hitā |</w:t>
      </w:r>
      <w:r>
        <w:t xml:space="preserve"> </w:t>
      </w:r>
      <w:r>
        <w:rPr>
          <w:iCs/>
          <w:i/>
        </w:rPr>
        <w:t xml:space="preserve">aṃseṣu | ā | vaḥ | pra ’patheṣu | khādayaḥ | akṣaḥ | vaḥ | cakrā | samayā | vi | vavṛte ‖ 9 ‖</w:t>
      </w:r>
    </w:p>
    <w:p>
      <w:pPr>
        <w:pStyle w:val="FirstParagraph"/>
      </w:pPr>
      <w:r>
        <w:rPr>
          <w:bCs/>
          <w:b/>
        </w:rPr>
        <w:t xml:space="preserve">॥ सायणभाष्यम् ॥</w:t>
      </w:r>
    </w:p>
    <w:p>
      <w:pPr>
        <w:pStyle w:val="BlockText"/>
      </w:pPr>
      <w:r>
        <w:t xml:space="preserve">हे मरुतः वो रथेषु युष्मत्संबन्धिरथेषु रंहणसाधनेषु विश्वानि भद्रा सर्वाणि कल्याणानि भोगयोग्यानि द्रव्याण्यस्मभ्यं प्रदेयानि फलानि वाहितानि । तथा वोऽसेष्वा [?] तदुसलक्षितभुजेष्वपि । आकारोऽस्यर्थे । मिथस्पृध्येव बलाधिक्यात्परस्परस्पर्धाविषयाणि तविषाणि बलानि अंसेषूक्तलक्षणान्यायुधानि वाहितानि । किञ्च वः प्रपथेषु । प्रगताः पन्थानो येषु विश्रामस्थानेषु तानि प्रपथानि । तेषु खादयः खाद्यानि भक्ष्याण्याहितानि । यद्वा । प्रगतः पन्था यैस्तेषु पादाग्रेषु खादयः स्थिरा आभरणविशेषा आहिताः । किञ्चाक्षो वो युष्मत्संबन्धी रथ्योऽक्षः [?] चक्रा तेक्रोपनिबद्धानि [?] चक्राणि समया समीपे तेषां परिसरे वि ववृते । विशेषेण वर्तते । न कदाचिदपि चक्रेषु संलग्नो भवतीत्यर्थः । यस्मादेवं देवयजनगमनसाधनानि सन्ति तस्माच्छीघ्रमागच्छतेत्यभिप्रायः ॥</w:t>
      </w:r>
    </w:p>
    <w:p>
      <w:pPr>
        <w:pStyle w:val="FirstParagraph"/>
      </w:pPr>
      <w:r>
        <w:rPr>
          <w:iCs/>
          <w:i/>
        </w:rPr>
        <w:t xml:space="preserve">Gist:</w:t>
      </w:r>
      <w:r>
        <w:t xml:space="preserve"> </w:t>
      </w:r>
      <w:r>
        <w:t xml:space="preserve">O Maruts, in your chariots all enjoyable good things are laid, ready to be given to us; on your shoulders are weapons of rival strength; in your resting-places are food, or firm ornaments on your feet; and the axle turns evenly in the wheels — everything is ready for the journey to the sacrifice, so come quickly.</w:t>
      </w:r>
    </w:p>
    <w:p>
      <w:pPr>
        <w:pStyle w:val="BodyText"/>
      </w:pPr>
      <w:r>
        <w:rPr>
          <w:bCs/>
          <w:b/>
        </w:rPr>
        <w:t xml:space="preserve">Pratipadārtha.</w:t>
      </w:r>
      <w:r>
        <w:t xml:space="preserve"> </w:t>
      </w:r>
      <w:r>
        <w:t xml:space="preserve">(</w:t>
      </w:r>
      <w:r>
        <w:rPr>
          <w:iCs/>
          <w:i/>
        </w:rPr>
        <w:t xml:space="preserve">he</w:t>
      </w:r>
      <w:r>
        <w:t xml:space="preserve">)</w:t>
      </w:r>
      <w:r>
        <w:t xml:space="preserve"> </w:t>
      </w:r>
      <w:r>
        <w:rPr>
          <w:iCs/>
          <w:i/>
        </w:rPr>
        <w:t xml:space="preserve">marutaḥ</w:t>
      </w:r>
      <w:r>
        <w:t xml:space="preserve"> </w:t>
      </w:r>
      <w:r>
        <w:t xml:space="preserve">— O Marut-gods;</w:t>
      </w:r>
      <w:r>
        <w:t xml:space="preserve"> </w:t>
      </w:r>
      <w:r>
        <w:rPr>
          <w:iCs/>
          <w:i/>
        </w:rPr>
        <w:t xml:space="preserve">vaḥ</w:t>
      </w:r>
      <w:r>
        <w:t xml:space="preserve"> </w:t>
      </w:r>
      <w:r>
        <w:t xml:space="preserve">— your;</w:t>
      </w:r>
      <w:r>
        <w:t xml:space="preserve"> </w:t>
      </w:r>
      <w:r>
        <w:rPr>
          <w:iCs/>
          <w:i/>
        </w:rPr>
        <w:t xml:space="preserve">ratheṣu</w:t>
      </w:r>
      <w:r>
        <w:t xml:space="preserve"> </w:t>
      </w:r>
      <w:r>
        <w:t xml:space="preserve">— in the chariots;</w:t>
      </w:r>
      <w:r>
        <w:t xml:space="preserve"> </w:t>
      </w:r>
      <w:r>
        <w:rPr>
          <w:iCs/>
          <w:i/>
        </w:rPr>
        <w:t xml:space="preserve">viśvāni bhadrā</w:t>
      </w:r>
      <w:r>
        <w:t xml:space="preserve"> </w:t>
      </w:r>
      <w:r>
        <w:t xml:space="preserve">— all the means of enjoyment, or the things to be given to us;</w:t>
      </w:r>
      <w:r>
        <w:t xml:space="preserve"> </w:t>
      </w:r>
      <w:r>
        <w:rPr>
          <w:iCs/>
          <w:i/>
        </w:rPr>
        <w:t xml:space="preserve">ā hitā</w:t>
      </w:r>
      <w:r>
        <w:t xml:space="preserve"> </w:t>
      </w:r>
      <w:r>
        <w:t xml:space="preserve">— are set;</w:t>
      </w:r>
      <w:r>
        <w:t xml:space="preserve"> </w:t>
      </w:r>
      <w:r>
        <w:rPr>
          <w:iCs/>
          <w:i/>
        </w:rPr>
        <w:t xml:space="preserve">aṃseṣu ā</w:t>
      </w:r>
      <w:r>
        <w:t xml:space="preserve"> </w:t>
      </w:r>
      <w:r>
        <w:t xml:space="preserve">— on your shoulders too;</w:t>
      </w:r>
      <w:r>
        <w:t xml:space="preserve"> </w:t>
      </w:r>
      <w:r>
        <w:rPr>
          <w:iCs/>
          <w:i/>
        </w:rPr>
        <w:t xml:space="preserve">mithaspṛdhyā iva</w:t>
      </w:r>
      <w:r>
        <w:t xml:space="preserve"> </w:t>
      </w:r>
      <w:r>
        <w:t xml:space="preserve">— as if in rivalry with one another;</w:t>
      </w:r>
      <w:r>
        <w:t xml:space="preserve"> </w:t>
      </w:r>
      <w:r>
        <w:rPr>
          <w:iCs/>
          <w:i/>
        </w:rPr>
        <w:t xml:space="preserve">taviṣāṇi</w:t>
      </w:r>
      <w:r>
        <w:t xml:space="preserve"> </w:t>
      </w:r>
      <w:r>
        <w:t xml:space="preserve">— strengths (weapons that display strength); (</w:t>
      </w:r>
      <w:r>
        <w:rPr>
          <w:iCs/>
          <w:i/>
        </w:rPr>
        <w:t xml:space="preserve">ā hitā</w:t>
      </w:r>
      <w:r>
        <w:t xml:space="preserve"> </w:t>
      </w:r>
      <w:r>
        <w:t xml:space="preserve">— are set); (and)</w:t>
      </w:r>
      <w:r>
        <w:t xml:space="preserve"> </w:t>
      </w:r>
      <w:r>
        <w:rPr>
          <w:iCs/>
          <w:i/>
        </w:rPr>
        <w:t xml:space="preserve">vaḥ</w:t>
      </w:r>
      <w:r>
        <w:t xml:space="preserve"> </w:t>
      </w:r>
      <w:r>
        <w:t xml:space="preserve">— your;</w:t>
      </w:r>
      <w:r>
        <w:t xml:space="preserve"> </w:t>
      </w:r>
      <w:r>
        <w:rPr>
          <w:iCs/>
          <w:i/>
        </w:rPr>
        <w:t xml:space="preserve">prapatheṣu</w:t>
      </w:r>
      <w:r>
        <w:t xml:space="preserve"> </w:t>
      </w:r>
      <w:r>
        <w:t xml:space="preserve">— at the resting-places on the road;</w:t>
      </w:r>
      <w:r>
        <w:t xml:space="preserve"> </w:t>
      </w:r>
      <w:r>
        <w:rPr>
          <w:iCs/>
          <w:i/>
        </w:rPr>
        <w:t xml:space="preserve">khādayaḥ</w:t>
      </w:r>
      <w:r>
        <w:t xml:space="preserve"> </w:t>
      </w:r>
      <w:r>
        <w:t xml:space="preserve">— edible things</w:t>
      </w:r>
      <w:r>
        <w:t xml:space="preserve"> </w:t>
      </w:r>
      <w:r>
        <w:rPr>
          <w:iCs/>
          <w:i/>
        </w:rPr>
        <w:t xml:space="preserve">[continues on the next page]</w:t>
      </w:r>
    </w:p>
    <w:bookmarkEnd w:id="70"/>
    <w:bookmarkStart w:id="71" w:name="printed-p.-42-pdf-62"/>
    <w:p>
      <w:pPr>
        <w:pStyle w:val="Heading3"/>
      </w:pPr>
      <w:r>
        <w:t xml:space="preserve">Printed p. 42 (PDF 62)</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…are set; [or,</w:t>
      </w:r>
      <w:r>
        <w:t xml:space="preserve"> </w:t>
      </w:r>
      <w:r>
        <w:rPr>
          <w:iCs/>
          <w:i/>
        </w:rPr>
        <w:t xml:space="preserve">prapatheṣu</w:t>
      </w:r>
      <w:r>
        <w:t xml:space="preserve"> </w:t>
      </w:r>
      <w:r>
        <w:t xml:space="preserve">— at the ends of the feet;</w:t>
      </w:r>
      <w:r>
        <w:t xml:space="preserve"> </w:t>
      </w:r>
      <w:r>
        <w:rPr>
          <w:iCs/>
          <w:i/>
        </w:rPr>
        <w:t xml:space="preserve">khādayaḥ</w:t>
      </w:r>
      <w:r>
        <w:t xml:space="preserve"> </w:t>
      </w:r>
      <w:r>
        <w:t xml:space="preserve">— firm special ornaments are set]; (</w:t>
      </w:r>
      <w:r>
        <w:rPr>
          <w:iCs/>
          <w:i/>
        </w:rPr>
        <w:t xml:space="preserve">kiṃce</w:t>
      </w:r>
      <w:r>
        <w:t xml:space="preserve"> </w:t>
      </w:r>
      <w:r>
        <w:t xml:space="preserve">— and further)</w:t>
      </w:r>
      <w:r>
        <w:t xml:space="preserve"> </w:t>
      </w:r>
      <w:r>
        <w:rPr>
          <w:iCs/>
          <w:i/>
        </w:rPr>
        <w:t xml:space="preserve">vaḥ akṣaḥ</w:t>
      </w:r>
      <w:r>
        <w:t xml:space="preserve"> </w:t>
      </w:r>
      <w:r>
        <w:t xml:space="preserve">— the axle (of your chariot);</w:t>
      </w:r>
      <w:r>
        <w:t xml:space="preserve"> </w:t>
      </w:r>
      <w:r>
        <w:rPr>
          <w:iCs/>
          <w:i/>
        </w:rPr>
        <w:t xml:space="preserve">cakrā</w:t>
      </w:r>
      <w:r>
        <w:t xml:space="preserve"> </w:t>
      </w:r>
      <w:r>
        <w:t xml:space="preserve">— (of the wheels fixed to it);</w:t>
      </w:r>
      <w:r>
        <w:t xml:space="preserve"> </w:t>
      </w:r>
      <w:r>
        <w:rPr>
          <w:iCs/>
          <w:i/>
        </w:rPr>
        <w:t xml:space="preserve">samayā</w:t>
      </w:r>
      <w:r>
        <w:t xml:space="preserve"> </w:t>
      </w:r>
      <w:r>
        <w:t xml:space="preserve">— near;</w:t>
      </w:r>
      <w:r>
        <w:t xml:space="preserve"> </w:t>
      </w:r>
      <w:r>
        <w:rPr>
          <w:iCs/>
          <w:i/>
        </w:rPr>
        <w:t xml:space="preserve">vi vāvṛte</w:t>
      </w:r>
      <w:r>
        <w:t xml:space="preserve"> </w:t>
      </w:r>
      <w:r>
        <w:t xml:space="preserve">— turns specially.</w:t>
      </w:r>
    </w:p>
    <w:p>
      <w:pPr>
        <w:pStyle w:val="BodyText"/>
      </w:pPr>
      <w:r>
        <w:rPr>
          <w:bCs/>
          <w:b/>
        </w:rPr>
        <w:t xml:space="preserve">Bhāvārtha.</w:t>
      </w:r>
      <w:r>
        <w:t xml:space="preserve"> </w:t>
      </w:r>
      <w:r>
        <w:t xml:space="preserve">O Maruts, in your chariots all the means of enjoyment, and things to be given to us, are ready; your protecting weapons are borne on your arms; at your resting-places on the road, eatables are ready (or special ornaments are put on the ends of your feet); the wheels of your chariot are fitted properly to the axle; (so, since everything is ready for your journey, set out quickly for our sacrificial hall).</w:t>
      </w:r>
    </w:p>
    <w:p>
      <w:pPr>
        <w:pStyle w:val="BodyText"/>
      </w:pPr>
      <w:r>
        <w:rPr>
          <w:bCs/>
          <w:b/>
        </w:rPr>
        <w:t xml:space="preserve">English Translation (as printed):</w:t>
      </w:r>
      <w:r>
        <w:t xml:space="preserve"> </w:t>
      </w:r>
      <w:r>
        <w:t xml:space="preserve">Maruts, all good things are in your cars: on your shoulders abides emulous strength: at your resting-places on the road refreshments (are ready): the axle of your (chariot) wheels holds them firmly together.</w:t>
      </w:r>
    </w:p>
    <w:p>
      <w:pPr>
        <w:pStyle w:val="BodyText"/>
      </w:pPr>
      <w:r>
        <w:rPr>
          <w:bCs/>
          <w:b/>
        </w:rPr>
        <w:t xml:space="preserve">Special Topics (Viśeṣaviṣayagaḷu).</w:t>
      </w:r>
    </w:p>
    <w:p>
      <w:pPr>
        <w:pStyle w:val="BodyText"/>
      </w:pPr>
      <w:r>
        <w:rPr>
          <w:iCs/>
          <w:i/>
          <w:bCs/>
          <w:b/>
        </w:rPr>
        <w:t xml:space="preserve">viśvāni bhadrā maruto ratheṣu vaḥ</w:t>
      </w:r>
      <w:r>
        <w:t xml:space="preserve"> </w:t>
      </w:r>
      <w:r>
        <w:t xml:space="preserve">— in this ṛk the ṛṣi, wishing the Maruts’ coming, describes everything as ready for their coming. O Maruts, in your chariots everything excellent and choice is laid ready; those things are fit for enjoyment; they have been laid in your chariots in order to be given to us, who praise these [gods]: this is the main purport of this sentence.</w:t>
      </w:r>
    </w:p>
    <w:p>
      <w:pPr>
        <w:pStyle w:val="BodyText"/>
      </w:pPr>
      <w:r>
        <w:rPr>
          <w:iCs/>
          <w:i/>
          <w:bCs/>
          <w:b/>
        </w:rPr>
        <w:t xml:space="preserve">ratheṣu</w:t>
      </w:r>
      <w:r>
        <w:t xml:space="preserve"> </w:t>
      </w:r>
      <w:r>
        <w:t xml:space="preserve">— for the word</w:t>
      </w:r>
      <w:r>
        <w:t xml:space="preserve"> </w:t>
      </w:r>
      <w:r>
        <w:rPr>
          <w:iCs/>
          <w:i/>
        </w:rPr>
        <w:t xml:space="preserve">ratha</w:t>
      </w:r>
      <w:r>
        <w:t xml:space="preserve">, Yāska in his Nirukta says:</w:t>
      </w:r>
    </w:p>
    <w:p>
      <w:pPr>
        <w:pStyle w:val="BlockText"/>
      </w:pPr>
      <w:r>
        <w:t xml:space="preserve">रथो रंहतेर्गतिकर्मणः । स्थिरतेर्वा स्याद्विपरीतस्य । रमतेर्वा स्याद्विपरीतस्य । रममाणोऽस्मिंस्तिष्ठतीति वा । रसतेर्वा [?]</w:t>
      </w:r>
    </w:p>
    <w:p>
      <w:pPr>
        <w:pStyle w:val="BlockText"/>
      </w:pPr>
      <w:r>
        <w:rPr>
          <w:iCs/>
          <w:i/>
        </w:rPr>
        <w:t xml:space="preserve">ratho raṃhater gatikarmaṇaḥ | sthiratervā syādviparītasya | ramatervā syādviparītasya | ramamāṇo ’smiṃstiṣṭhatīti vā | rasatervā [?]</w:t>
      </w:r>
    </w:p>
    <w:p>
      <w:pPr>
        <w:pStyle w:val="FirstParagraph"/>
      </w:pPr>
      <w:r>
        <w:t xml:space="preserve">(Ni. 9-11 [?]) That is: the word may be formed from the root</w:t>
      </w:r>
      <w:r>
        <w:t xml:space="preserve"> </w:t>
      </w:r>
      <w:r>
        <w:rPr>
          <w:iCs/>
          <w:i/>
        </w:rPr>
        <w:t xml:space="preserve">raṃh</w:t>
      </w:r>
      <w:r>
        <w:t xml:space="preserve">, which indicates motion, or from the root</w:t>
      </w:r>
      <w:r>
        <w:t xml:space="preserve"> </w:t>
      </w:r>
      <w:r>
        <w:rPr>
          <w:iCs/>
          <w:i/>
        </w:rPr>
        <w:t xml:space="preserve">sthira</w:t>
      </w:r>
      <w:r>
        <w:t xml:space="preserve"> </w:t>
      </w:r>
      <w:r>
        <w:t xml:space="preserve">in the opposite sense. Because this always goes about (travels), it is called</w:t>
      </w:r>
      <w:r>
        <w:t xml:space="preserve"> </w:t>
      </w:r>
      <w:r>
        <w:rPr>
          <w:iCs/>
          <w:i/>
        </w:rPr>
        <w:t xml:space="preserve">ratha</w:t>
      </w:r>
      <w:r>
        <w:t xml:space="preserve">. Or the warrior (</w:t>
      </w:r>
      <w:r>
        <w:rPr>
          <w:iCs/>
          <w:i/>
        </w:rPr>
        <w:t xml:space="preserve">yodha</w:t>
      </w:r>
      <w:r>
        <w:t xml:space="preserve">) who sits in it becomes steady: when one sits on horses and other vehicles the body shakes about; when one sits in a chariot it does not shake about, one can sit steady; therefore it is called</w:t>
      </w:r>
      <w:r>
        <w:t xml:space="preserve"> </w:t>
      </w:r>
      <w:r>
        <w:rPr>
          <w:iCs/>
          <w:i/>
        </w:rPr>
        <w:t xml:space="preserve">ratha</w:t>
      </w:r>
      <w:r>
        <w:t xml:space="preserve">. Or, since the one who sits in it enjoys himself while he sits there, it is called</w:t>
      </w:r>
      <w:r>
        <w:t xml:space="preserve"> </w:t>
      </w:r>
      <w:r>
        <w:rPr>
          <w:iCs/>
          <w:i/>
        </w:rPr>
        <w:t xml:space="preserve">ratha</w:t>
      </w:r>
      <w:r>
        <w:t xml:space="preserve">: thus he has explained the literal sense.</w:t>
      </w:r>
    </w:p>
    <w:p>
      <w:pPr>
        <w:pStyle w:val="BodyText"/>
      </w:pPr>
      <w:r>
        <w:rPr>
          <w:iCs/>
          <w:i/>
          <w:bCs/>
          <w:b/>
        </w:rPr>
        <w:t xml:space="preserve">mithaspṛdhyeva</w:t>
      </w:r>
      <w:r>
        <w:t xml:space="preserve"> </w:t>
      </w:r>
      <w:r>
        <w:t xml:space="preserve">—</w:t>
      </w:r>
      <w:r>
        <w:t xml:space="preserve"> </w:t>
      </w:r>
      <w:r>
        <w:rPr>
          <w:iCs/>
          <w:i/>
        </w:rPr>
        <w:t xml:space="preserve">balādhikyātparasparaspardhāviṣayāṇi</w:t>
      </w:r>
      <w:r>
        <w:t xml:space="preserve">:</w:t>
      </w:r>
      <w:r>
        <w:t xml:space="preserve"> </w:t>
      </w:r>
      <w:r>
        <w:t xml:space="preserve">“</w:t>
      </w:r>
      <w:r>
        <w:t xml:space="preserve">through the abundance of strength, things about which they compete with one another</w:t>
      </w:r>
      <w:r>
        <w:t xml:space="preserve">”</w:t>
      </w:r>
      <w:r>
        <w:t xml:space="preserve">; rubbing against each other (taking spar),</w:t>
      </w:r>
      <w:r>
        <w:t xml:space="preserve"> </w:t>
      </w:r>
      <w:r>
        <w:t xml:space="preserve">“</w:t>
      </w:r>
      <w:r>
        <w:t xml:space="preserve">clashing against each other</w:t>
      </w:r>
      <w:r>
        <w:t xml:space="preserve">”</w:t>
      </w:r>
      <w:r>
        <w:t xml:space="preserve"> </w:t>
      </w:r>
      <w:r>
        <w:t xml:space="preserve">(English in the source). Iron and the like</w:t>
      </w:r>
      <w:r>
        <w:t xml:space="preserve"> </w:t>
      </w:r>
      <w:r>
        <w:rPr>
          <w:iCs/>
          <w:i/>
        </w:rPr>
        <w:t xml:space="preserve">[continues on the next page]</w:t>
      </w:r>
    </w:p>
    <w:p>
      <w:r>
        <w:pict>
          <v:rect style="width:0;height:1.5pt" o:hralign="center" o:hrstd="t" o:hr="t"/>
        </w:pict>
      </w:r>
    </w:p>
    <w:bookmarkEnd w:id="71"/>
    <w:bookmarkStart w:id="72" w:name="printed-p.-43-pdf-63"/>
    <w:p>
      <w:pPr>
        <w:pStyle w:val="Heading3"/>
      </w:pPr>
      <w:r>
        <w:t xml:space="preserve">Printed p. 43 (PDF 63)</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r>
        <w:t xml:space="preserve"> </w:t>
      </w:r>
      <w:r>
        <w:t xml:space="preserve">…made of iron and the like — many kinds of weapons are joined together and set in one place in the chariots; with the motion of the chariot those weapons rub against one another and make a noise: this is the purport.</w:t>
      </w:r>
    </w:p>
    <w:p>
      <w:pPr>
        <w:pStyle w:val="BodyText"/>
      </w:pPr>
      <w:r>
        <w:rPr>
          <w:iCs/>
          <w:i/>
          <w:bCs/>
          <w:b/>
        </w:rPr>
        <w:t xml:space="preserve">taviṣāṇi</w:t>
      </w:r>
      <w:r>
        <w:t xml:space="preserve"> </w:t>
      </w:r>
      <w:r>
        <w:t xml:space="preserve">— the word</w:t>
      </w:r>
      <w:r>
        <w:t xml:space="preserve"> </w:t>
      </w:r>
      <w:r>
        <w:rPr>
          <w:iCs/>
          <w:i/>
        </w:rPr>
        <w:t xml:space="preserve">taviṣa</w:t>
      </w:r>
      <w:r>
        <w:t xml:space="preserve"> </w:t>
      </w:r>
      <w:r>
        <w:t xml:space="preserve">is read among the names of strength (Ni. 2-9 [?]); but here this word is in the neuter plural, so the explanation of the word</w:t>
      </w:r>
      <w:r>
        <w:t xml:space="preserve"> </w:t>
      </w:r>
      <w:r>
        <w:rPr>
          <w:iCs/>
          <w:i/>
        </w:rPr>
        <w:t xml:space="preserve">taviṣāṇi</w:t>
      </w:r>
      <w:r>
        <w:t xml:space="preserve"> </w:t>
      </w:r>
      <w:r>
        <w:t xml:space="preserve">in the first ṛk of this Sūkta as</w:t>
      </w:r>
      <w:r>
        <w:t xml:space="preserve"> </w:t>
      </w:r>
      <w:r>
        <w:rPr>
          <w:iCs/>
          <w:i/>
        </w:rPr>
        <w:t xml:space="preserve">sāmarthyāni</w:t>
      </w:r>
      <w:r>
        <w:t xml:space="preserve"> </w:t>
      </w:r>
      <w:r>
        <w:t xml:space="preserve">—</w:t>
      </w:r>
      <w:r>
        <w:t xml:space="preserve"> </w:t>
      </w:r>
      <w:r>
        <w:t xml:space="preserve">“</w:t>
      </w:r>
      <w:r>
        <w:t xml:space="preserve">capabilities, valorous deeds, deeds of daring</w:t>
      </w:r>
      <w:r>
        <w:t xml:space="preserve">”</w:t>
      </w:r>
      <w:r>
        <w:t xml:space="preserve"> </w:t>
      </w:r>
      <w:r>
        <w:t xml:space="preserve">— does not fit well; for neither capabilities nor deeds of daring are things that are laid in chariots — they are only names of acts; and if</w:t>
      </w:r>
      <w:r>
        <w:t xml:space="preserve"> </w:t>
      </w:r>
      <w:r>
        <w:rPr>
          <w:iCs/>
          <w:i/>
        </w:rPr>
        <w:t xml:space="preserve">taviṣāṇi</w:t>
      </w:r>
      <w:r>
        <w:t xml:space="preserve"> </w:t>
      </w:r>
      <w:r>
        <w:t xml:space="preserve">is explained as</w:t>
      </w:r>
      <w:r>
        <w:t xml:space="preserve"> </w:t>
      </w:r>
      <w:r>
        <w:t xml:space="preserve">“</w:t>
      </w:r>
      <w:r>
        <w:t xml:space="preserve">armies</w:t>
      </w:r>
      <w:r>
        <w:t xml:space="preserve">”</w:t>
      </w:r>
      <w:r>
        <w:t xml:space="preserve"> </w:t>
      </w:r>
      <w:r>
        <w:t xml:space="preserve">(</w:t>
      </w:r>
      <w:r>
        <w:rPr>
          <w:iCs/>
          <w:i/>
        </w:rPr>
        <w:t xml:space="preserve">sainya</w:t>
      </w:r>
      <w:r>
        <w:t xml:space="preserve">), it is not possible to lay armies (however large) in chariots. Therefore the sense</w:t>
      </w:r>
      <w:r>
        <w:t xml:space="preserve"> </w:t>
      </w:r>
      <w:r>
        <w:t xml:space="preserve">“</w:t>
      </w:r>
      <w:r>
        <w:t xml:space="preserve">weapons that give strength</w:t>
      </w:r>
      <w:r>
        <w:t xml:space="preserve">”</w:t>
      </w:r>
      <w:r>
        <w:t xml:space="preserve"> </w:t>
      </w:r>
      <w:r>
        <w:t xml:space="preserve">for the word</w:t>
      </w:r>
      <w:r>
        <w:t xml:space="preserve"> </w:t>
      </w:r>
      <w:r>
        <w:rPr>
          <w:iCs/>
          <w:i/>
        </w:rPr>
        <w:t xml:space="preserve">taviṣāṇi</w:t>
      </w:r>
      <w:r>
        <w:t xml:space="preserve"> </w:t>
      </w:r>
      <w:r>
        <w:t xml:space="preserve">is the one that fits. Hence:</w:t>
      </w:r>
    </w:p>
    <w:p>
      <w:pPr>
        <w:pStyle w:val="BodyText"/>
      </w:pPr>
      <w:r>
        <w:rPr>
          <w:iCs/>
          <w:i/>
          <w:bCs/>
          <w:b/>
        </w:rPr>
        <w:t xml:space="preserve">mithaspṛdhyeva taviṣāṇy āhitā</w:t>
      </w:r>
      <w:r>
        <w:t xml:space="preserve"> </w:t>
      </w:r>
      <w:r>
        <w:t xml:space="preserve">— in this sentence the meaning is:</w:t>
      </w:r>
      <w:r>
        <w:t xml:space="preserve"> </w:t>
      </w:r>
      <w:r>
        <w:t xml:space="preserve">“</w:t>
      </w:r>
      <w:r>
        <w:t xml:space="preserve">many excellent weapons, rubbing against each other through the movement of the chariots, are laid in your chariots</w:t>
      </w:r>
      <w:r>
        <w:t xml:space="preserve">”</w:t>
      </w:r>
      <w:r>
        <w:t xml:space="preserve">.</w:t>
      </w:r>
    </w:p>
    <w:p>
      <w:pPr>
        <w:pStyle w:val="BodyText"/>
      </w:pPr>
      <w:r>
        <w:rPr>
          <w:iCs/>
          <w:i/>
          <w:bCs/>
          <w:b/>
        </w:rPr>
        <w:t xml:space="preserve">aṃseṣv ā vaḥ</w:t>
      </w:r>
      <w:r>
        <w:t xml:space="preserve"> </w:t>
      </w:r>
      <w:r>
        <w:t xml:space="preserve">— besides the weapons in the chariots described above, you have also kept some weapons on your arms.</w:t>
      </w:r>
    </w:p>
    <w:p>
      <w:pPr>
        <w:pStyle w:val="BodyText"/>
      </w:pPr>
      <w:r>
        <w:rPr>
          <w:iCs/>
          <w:i/>
          <w:bCs/>
          <w:b/>
        </w:rPr>
        <w:t xml:space="preserve">prapatheṣu khādayaḥ</w:t>
      </w:r>
      <w:r>
        <w:t xml:space="preserve"> </w:t>
      </w:r>
      <w:r>
        <w:t xml:space="preserve">—</w:t>
      </w:r>
    </w:p>
    <w:p>
      <w:pPr>
        <w:pStyle w:val="BlockText"/>
      </w:pPr>
      <w:r>
        <w:t xml:space="preserve">वः प्रपथेषु । प्रगताः पन्थानो येषु विश्रामस्थानेषु तानि प्रपथानि । तेषु खादयः खाद्यानि भक्ष्याण्याहितानि । यद्वा । प्रगतः पन्था यैस्तेषु पादाग्रेषु खादयः स्थिरा आभरणविशेषा आहिताः ॥</w:t>
      </w:r>
    </w:p>
    <w:p>
      <w:pPr>
        <w:pStyle w:val="BlockText"/>
      </w:pPr>
      <w:r>
        <w:rPr>
          <w:iCs/>
          <w:i/>
        </w:rPr>
        <w:t xml:space="preserve">vaḥ prapatheṣu | pragatāḥ panthāno yeṣu viśrāmasthāneṣu tāni prapathāni | teṣu khādayaḥ khādyāni bhakṣyāṇyāhitāni | yadvā | pragataḥ panthā yaisteṣu pādāgreṣu khādayaḥ sthirā ābharaṇaviśeṣā āhitāḥ ‖</w:t>
      </w:r>
    </w:p>
    <w:p>
      <w:pPr>
        <w:pStyle w:val="FirstParagraph"/>
      </w:pPr>
      <w:r>
        <w:t xml:space="preserve">The Bhāṣyakāra has given two kinds of meaning for this sentence.</w:t>
      </w:r>
      <w:r>
        <w:t xml:space="preserve"> </w:t>
      </w:r>
      <w:r>
        <w:rPr>
          <w:iCs/>
          <w:i/>
        </w:rPr>
        <w:t xml:space="preserve">Prapatha</w:t>
      </w:r>
      <w:r>
        <w:t xml:space="preserve"> </w:t>
      </w:r>
      <w:r>
        <w:t xml:space="preserve">are the places where, at the time of journeys, one sits for some time to rest from the fatigue of the road; it is natural to eat, while sitting at such places, the food one has brought with one; this very matter is indicated here. Or</w:t>
      </w:r>
      <w:r>
        <w:t xml:space="preserve"> </w:t>
      </w:r>
      <w:r>
        <w:rPr>
          <w:iCs/>
          <w:i/>
        </w:rPr>
        <w:t xml:space="preserve">prapatha</w:t>
      </w:r>
      <w:r>
        <w:t xml:space="preserve"> </w:t>
      </w:r>
      <w:r>
        <w:t xml:space="preserve">means the feet that serve for going along the paths (for walking), and</w:t>
      </w:r>
      <w:r>
        <w:t xml:space="preserve"> </w:t>
      </w:r>
      <w:r>
        <w:rPr>
          <w:iCs/>
          <w:i/>
        </w:rPr>
        <w:t xml:space="preserve">khādayaḥ</w:t>
      </w:r>
      <w:r>
        <w:t xml:space="preserve"> </w:t>
      </w:r>
      <w:r>
        <w:t xml:space="preserve">is the name of the foot-ornaments worn on them — he gives this other meaning too.</w:t>
      </w:r>
    </w:p>
    <w:p>
      <w:pPr>
        <w:pStyle w:val="BodyText"/>
      </w:pPr>
      <w:r>
        <w:t xml:space="preserve">Max Müller, a German scholar, takes the two phrases</w:t>
      </w:r>
      <w:r>
        <w:t xml:space="preserve"> </w:t>
      </w:r>
      <w:r>
        <w:rPr>
          <w:iCs/>
          <w:i/>
        </w:rPr>
        <w:t xml:space="preserve">aṃseṣv ā vaḥ prapatheṣu khādayaḥ</w:t>
      </w:r>
      <w:r>
        <w:t xml:space="preserve"> </w:t>
      </w:r>
      <w:r>
        <w:t xml:space="preserve">as one sentence and translates it:</w:t>
      </w:r>
      <w:r>
        <w:t xml:space="preserve"> </w:t>
      </w:r>
      <w:r>
        <w:t xml:space="preserve">“</w:t>
      </w:r>
      <w:r>
        <w:t xml:space="preserve">When you are on your journeys, you carry rings on your shoulders.</w:t>
      </w:r>
      <w:r>
        <w:t xml:space="preserve">”</w:t>
      </w:r>
      <w:r>
        <w:t xml:space="preserve"> </w:t>
      </w:r>
      <w:r>
        <w:t xml:space="preserve">(English in the source; with the Kannada:</w:t>
      </w:r>
      <w:r>
        <w:t xml:space="preserve"> </w:t>
      </w:r>
      <w:r>
        <w:t xml:space="preserve">“</w:t>
      </w:r>
      <w:r>
        <w:t xml:space="preserve">when you journey you wear ornaments (weapons?) on your arms</w:t>
      </w:r>
      <w:r>
        <w:t xml:space="preserve">”</w:t>
      </w:r>
      <w:r>
        <w:t xml:space="preserve">). To support this, in explaining the word</w:t>
      </w:r>
      <w:r>
        <w:t xml:space="preserve"> </w:t>
      </w:r>
      <w:r>
        <w:rPr>
          <w:iCs/>
          <w:i/>
        </w:rPr>
        <w:t xml:space="preserve">vṛṣakhādayaḥ</w:t>
      </w:r>
      <w:r>
        <w:t xml:space="preserve"> </w:t>
      </w:r>
      <w:r>
        <w:t xml:space="preserve">in Ṛ. Saṃ. 1-64-10 [?] he has made the following discussion about the word</w:t>
      </w:r>
      <w:r>
        <w:t xml:space="preserve"> </w:t>
      </w:r>
      <w:r>
        <w:rPr>
          <w:iCs/>
          <w:i/>
        </w:rPr>
        <w:t xml:space="preserve">khādi</w:t>
      </w:r>
      <w:r>
        <w:t xml:space="preserve"> </w:t>
      </w:r>
      <w:r>
        <w:t xml:space="preserve">(English):</w:t>
      </w:r>
    </w:p>
    <w:p>
      <w:pPr>
        <w:pStyle w:val="BodyText"/>
      </w:pPr>
      <w:r>
        <w:t xml:space="preserve">“In वृषखादयः (</w:t>
      </w:r>
      <w:r>
        <w:rPr>
          <w:iCs/>
          <w:i/>
        </w:rPr>
        <w:t xml:space="preserve">vṛṣakhādayaḥ</w:t>
      </w:r>
      <w:r>
        <w:t xml:space="preserve">) the meaning of खादि (</w:t>
      </w:r>
      <w:r>
        <w:rPr>
          <w:iCs/>
          <w:i/>
        </w:rPr>
        <w:t xml:space="preserve">khādi</w:t>
      </w:r>
      <w:r>
        <w:t xml:space="preserve">) is by no means clear. Sayana evidently guesses and proposes two meanings–weapon or food. In several</w:t>
      </w:r>
      <w:r>
        <w:t xml:space="preserve"> </w:t>
      </w:r>
      <w:r>
        <w:rPr>
          <w:iCs/>
          <w:i/>
        </w:rPr>
        <w:t xml:space="preserve">[continues on the next page]</w:t>
      </w:r>
    </w:p>
    <w:bookmarkEnd w:id="72"/>
    <w:bookmarkStart w:id="73" w:name="printed-p.-44-pdf-64"/>
    <w:p>
      <w:pPr>
        <w:pStyle w:val="Heading3"/>
      </w:pPr>
      <w:r>
        <w:t xml:space="preserve">Printed p. 44 (PDF 64)</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w:t>
      </w:r>
      <w:r>
        <w:t xml:space="preserve">passages where खादि occurs, it seems to be an ornament rather than a weapon, yet if derived from khad to bite, it may originally have signified some kind of weapon. Roth tranlates [sic] it by ring, and it is certain that these khadis were to be seen not only on the arms and shoulders, but likewise on the feet of the Maruts. There is a famous weapon in India, the चक्र (</w:t>
      </w:r>
      <w:r>
        <w:rPr>
          <w:iCs/>
          <w:i/>
        </w:rPr>
        <w:t xml:space="preserve">cakra</w:t>
      </w:r>
      <w:r>
        <w:t xml:space="preserve">) or quoit, a ring with sharp edges (चक्रायुध) which is thrown from a great distance with fatal effect. Bollensen (Orient and Occident Vol. II. p. 46) suggests for वृषन् (</w:t>
      </w:r>
      <w:r>
        <w:rPr>
          <w:iCs/>
          <w:i/>
        </w:rPr>
        <w:t xml:space="preserve">vṛṣan</w:t>
      </w:r>
      <w:r>
        <w:t xml:space="preserve">) the meanig [sic] of hole in the ear, and then translates the compound as having earrings in the hole of the ear. But वृषन् does not mean the hole in the lap of the ear, nor has वृषभ (</w:t>
      </w:r>
      <w:r>
        <w:rPr>
          <w:iCs/>
          <w:i/>
        </w:rPr>
        <w:t xml:space="preserve">vṛṣabha</w:t>
      </w:r>
      <w:r>
        <w:t xml:space="preserve">) that meaning either in the Veda or elsewhere. Wilson gives for वृषभ, not for वृषन्, the meaning of orifice of the ear, but this is very different from the hole in the lap of the ear. Benfey suggests that the khadis were made of the teeth of wild animals and hence their name of biters. वृषन् conveys the meanig [sic] of strong, though possibly with the implied idea of rain-producing, fertlising [sic]. In वृषन् we have one of those words which it is almost impossible to translate accurately. It occurs over and over again in the Vedic Hymns, and if we once know the various ideas which it either expreesss [sic] or implies, we have little difficulty in understanding its import in a vague and genaral [sic] way, though we look in vain for corresponding terms in any modern language. In the Veda, and in ancient languages generally, one and the same word is frequently made to do service for many. Words retain their general meaning, though at the same time they are evidently used with a definite purpose. This is not only a peculiar phase of language, but a peculiar phase of thought, and as to us this phase hase [sic] become strange and unreal, it is very difficult to transport ourselves back into it, still more to translate the pregnant terms of the Vedic poets into the definite languages which we have to use.</w:t>
      </w:r>
      <w:r>
        <w:t xml:space="preserve">”</w:t>
      </w:r>
    </w:p>
    <w:p>
      <w:pPr>
        <w:pStyle w:val="BodyText"/>
      </w:pPr>
      <w:r>
        <w:t xml:space="preserve">(Kannada:) There is another mantra which says that the Marut-gods wear on their arms ornaments called</w:t>
      </w:r>
      <w:r>
        <w:t xml:space="preserve"> </w:t>
      </w:r>
      <w:r>
        <w:rPr>
          <w:iCs/>
          <w:i/>
        </w:rPr>
        <w:t xml:space="preserve">khādi</w:t>
      </w:r>
      <w:r>
        <w:t xml:space="preserve">, or special weapons —</w:t>
      </w:r>
      <w:r>
        <w:t xml:space="preserve"> </w:t>
      </w:r>
      <w:r>
        <w:rPr>
          <w:iCs/>
          <w:i/>
        </w:rPr>
        <w:t xml:space="preserve">[continues on the next page]</w:t>
      </w:r>
    </w:p>
    <w:p>
      <w:r>
        <w:pict>
          <v:rect style="width:0;height:1.5pt" o:hralign="center" o:hrstd="t" o:hr="t"/>
        </w:pict>
      </w:r>
    </w:p>
    <w:bookmarkEnd w:id="73"/>
    <w:bookmarkStart w:id="74" w:name="printed-p.-45-pdf-65"/>
    <w:p>
      <w:pPr>
        <w:pStyle w:val="Heading3"/>
      </w:pPr>
      <w:r>
        <w:t xml:space="preserve">Printed p. 45 (PDF 65)</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r>
        <w:t xml:space="preserve"> </w:t>
      </w:r>
      <w:r>
        <w:rPr>
          <w:bCs/>
          <w:b/>
        </w:rPr>
        <w:t xml:space="preserve">Special Topics (continued:</w:t>
      </w:r>
      <w:r>
        <w:rPr>
          <w:bCs/>
          <w:b/>
        </w:rPr>
        <w:t xml:space="preserve"> </w:t>
      </w:r>
      <w:r>
        <w:rPr>
          <w:iCs/>
          <w:i/>
          <w:bCs/>
          <w:b/>
        </w:rPr>
        <w:t xml:space="preserve">khādayaḥ</w:t>
      </w:r>
      <w:r>
        <w:rPr>
          <w:bCs/>
          <w:b/>
        </w:rPr>
        <w:t xml:space="preserve">).</w:t>
      </w:r>
    </w:p>
    <w:p>
      <w:pPr>
        <w:pStyle w:val="BlockText"/>
      </w:pPr>
      <w:r>
        <w:t xml:space="preserve">अंसेष्वा मरुतः खादयो वो वक्षःसु रुक्मा उपशिश्रियाणाः । वि विद्युतो न वृष्टिभी रुचानाः अनु स्वधामायुधैर्यच्छमानाः ॥</w:t>
      </w:r>
    </w:p>
    <w:p>
      <w:pPr>
        <w:pStyle w:val="BlockText"/>
      </w:pPr>
      <w:r>
        <w:rPr>
          <w:iCs/>
          <w:i/>
        </w:rPr>
        <w:t xml:space="preserve">aṃseṣvā marutaḥ khādayo vo vakṣaḥsu rukmā upaśiśriyāṇāḥ | vi vidyuto na vṛṣṭibhī rucānāḥ anu svadhāmāyudhairyacchamānāḥ ‖</w:t>
      </w:r>
    </w:p>
    <w:p>
      <w:pPr>
        <w:pStyle w:val="FirstParagraph"/>
      </w:pPr>
      <w:r>
        <w:t xml:space="preserve">(Ṛ. Saṃ. 2-34-13 [?]) — in this ṛk there is the description:</w:t>
      </w:r>
      <w:r>
        <w:t xml:space="preserve"> </w:t>
      </w:r>
      <w:r>
        <w:t xml:space="preserve">“</w:t>
      </w:r>
      <w:r>
        <w:t xml:space="preserve">O Maruts, on your arms there are weapons called</w:t>
      </w:r>
      <w:r>
        <w:t xml:space="preserve"> </w:t>
      </w:r>
      <w:r>
        <w:rPr>
          <w:iCs/>
          <w:i/>
        </w:rPr>
        <w:t xml:space="preserve">khādi</w:t>
      </w:r>
      <w:r>
        <w:t xml:space="preserve">; on your chests golden ornaments are fastened.</w:t>
      </w:r>
      <w:r>
        <w:t xml:space="preserve">”</w:t>
      </w:r>
    </w:p>
    <w:p>
      <w:pPr>
        <w:pStyle w:val="BlockText"/>
      </w:pPr>
      <w:r>
        <w:t xml:space="preserve">एषामंसेषु रम्भिणीव रारभे हस्तेषु खादिश्च कृतिश्च सं दधे ।</w:t>
      </w:r>
    </w:p>
    <w:p>
      <w:pPr>
        <w:pStyle w:val="BlockText"/>
      </w:pPr>
      <w:r>
        <w:rPr>
          <w:iCs/>
          <w:i/>
        </w:rPr>
        <w:t xml:space="preserve">eṣāmaṃseṣu rambhiṇīva rārabhe hasteṣu khādiśca kṛtiśca saṃ dadhe |</w:t>
      </w:r>
    </w:p>
    <w:p>
      <w:pPr>
        <w:pStyle w:val="FirstParagraph"/>
      </w:pPr>
      <w:r>
        <w:t xml:space="preserve">(Ṛ. Saṃ. 1-168-3)</w:t>
      </w:r>
    </w:p>
    <w:p>
      <w:pPr>
        <w:pStyle w:val="BlockText"/>
      </w:pPr>
      <w:r>
        <w:t xml:space="preserve">त्वेषं गणं तवसं खादिहस्तं धुनिव्रतं मायिनं दातिवारम् ।</w:t>
      </w:r>
    </w:p>
    <w:p>
      <w:pPr>
        <w:pStyle w:val="BlockText"/>
      </w:pPr>
      <w:r>
        <w:rPr>
          <w:iCs/>
          <w:i/>
        </w:rPr>
        <w:t xml:space="preserve">tveṣaṃ gaṇaṃ tavasaṃ khādihastaṃ dhunivrataṃ māyinaṃ dātivāram |</w:t>
      </w:r>
    </w:p>
    <w:p>
      <w:pPr>
        <w:pStyle w:val="FirstParagraph"/>
      </w:pPr>
      <w:r>
        <w:t xml:space="preserve">(Ṛ. Saṃ. 5-58-2 [?]) — in these ṛks the weapon called</w:t>
      </w:r>
      <w:r>
        <w:t xml:space="preserve"> </w:t>
      </w:r>
      <w:r>
        <w:rPr>
          <w:iCs/>
          <w:i/>
        </w:rPr>
        <w:t xml:space="preserve">khādi</w:t>
      </w:r>
      <w:r>
        <w:t xml:space="preserve"> </w:t>
      </w:r>
      <w:r>
        <w:t xml:space="preserve">is described as held in the hands. The places where the Maruts bear special weapons and ornaments —</w:t>
      </w:r>
    </w:p>
    <w:p>
      <w:pPr>
        <w:pStyle w:val="BlockText"/>
      </w:pPr>
      <w:r>
        <w:t xml:space="preserve">अंसेषु व ऋष्टयः पत्सु खादयो वक्षःसु रुक्मा मरुतो रथे शुभः ।</w:t>
      </w:r>
    </w:p>
    <w:p>
      <w:pPr>
        <w:pStyle w:val="BlockText"/>
      </w:pPr>
      <w:r>
        <w:rPr>
          <w:iCs/>
          <w:i/>
        </w:rPr>
        <w:t xml:space="preserve">aṃseṣu va ṛṣṭayaḥ patsu khādayo vakṣaḥsu rukmā maruto rathe śubhaḥ |</w:t>
      </w:r>
    </w:p>
    <w:p>
      <w:pPr>
        <w:pStyle w:val="FirstParagraph"/>
      </w:pPr>
      <w:r>
        <w:t xml:space="preserve">(Ṛ. Saṃ. 5-54-11) — in explaining this ṛk it is said that they bear the weapons called</w:t>
      </w:r>
      <w:r>
        <w:t xml:space="preserve"> </w:t>
      </w:r>
      <w:r>
        <w:rPr>
          <w:iCs/>
          <w:i/>
        </w:rPr>
        <w:t xml:space="preserve">khādi</w:t>
      </w:r>
      <w:r>
        <w:t xml:space="preserve"> </w:t>
      </w:r>
      <w:r>
        <w:t xml:space="preserve">(or ornaments) on the feet (</w:t>
      </w:r>
      <w:r>
        <w:t xml:space="preserve">“</w:t>
      </w:r>
      <w:r>
        <w:t xml:space="preserve">The khadis are on your forefeet</w:t>
      </w:r>
      <w:r>
        <w:t xml:space="preserve">”</w:t>
      </w:r>
      <w:r>
        <w:t xml:space="preserve"> </w:t>
      </w:r>
      <w:r>
        <w:t xml:space="preserve">— English in the source). It is not possible to bear weapons on the feet, so here the word</w:t>
      </w:r>
      <w:r>
        <w:t xml:space="preserve"> </w:t>
      </w:r>
      <w:r>
        <w:rPr>
          <w:iCs/>
          <w:i/>
        </w:rPr>
        <w:t xml:space="preserve">khādi</w:t>
      </w:r>
      <w:r>
        <w:t xml:space="preserve"> </w:t>
      </w:r>
      <w:r>
        <w:t xml:space="preserve">must be taken in the sense of a special ornament. The shape and form of the</w:t>
      </w:r>
      <w:r>
        <w:t xml:space="preserve"> </w:t>
      </w:r>
      <w:r>
        <w:rPr>
          <w:iCs/>
          <w:i/>
        </w:rPr>
        <w:t xml:space="preserve">khādi</w:t>
      </w:r>
      <w:r>
        <w:t xml:space="preserve"> </w:t>
      </w:r>
      <w:r>
        <w:t xml:space="preserve">are not known to us now, but it is a point established that it is a special weapon resembling a</w:t>
      </w:r>
      <w:r>
        <w:t xml:space="preserve"> </w:t>
      </w:r>
      <w:r>
        <w:rPr>
          <w:iCs/>
          <w:i/>
        </w:rPr>
        <w:t xml:space="preserve">cakra</w:t>
      </w:r>
      <w:r>
        <w:t xml:space="preserve">. Since it is circular (round, ring-shaped), it may be inferred that these ankle-rings (rounded like a</w:t>
      </w:r>
      <w:r>
        <w:t xml:space="preserve"> </w:t>
      </w:r>
      <w:r>
        <w:rPr>
          <w:iCs/>
          <w:i/>
        </w:rPr>
        <w:t xml:space="preserve">cakra</w:t>
      </w:r>
      <w:r>
        <w:t xml:space="preserve">) worn on the feet were described in many places by the name</w:t>
      </w:r>
      <w:r>
        <w:t xml:space="preserve"> </w:t>
      </w:r>
      <w:r>
        <w:rPr>
          <w:iCs/>
          <w:i/>
        </w:rPr>
        <w:t xml:space="preserve">khādi</w:t>
      </w:r>
      <w:r>
        <w:t xml:space="preserve">. Whether worn on the feet, or on the arms or hands, or on other limbs, when fighting they would have to be held in the hands. Hence the ṛṣis have described this matter in different ways. The weapon called</w:t>
      </w:r>
      <w:r>
        <w:t xml:space="preserve"> </w:t>
      </w:r>
      <w:r>
        <w:rPr>
          <w:iCs/>
          <w:i/>
        </w:rPr>
        <w:t xml:space="preserve">cakra</w:t>
      </w:r>
      <w:r>
        <w:t xml:space="preserve"> </w:t>
      </w:r>
      <w:r>
        <w:t xml:space="preserve">in the hand of Viṣṇu also may have come into usage on the basis of this weapon</w:t>
      </w:r>
      <w:r>
        <w:t xml:space="preserve"> </w:t>
      </w:r>
      <w:r>
        <w:rPr>
          <w:iCs/>
          <w:i/>
        </w:rPr>
        <w:t xml:space="preserve">khādi</w:t>
      </w:r>
      <w:r>
        <w:t xml:space="preserve">.</w:t>
      </w:r>
    </w:p>
    <w:p>
      <w:pPr>
        <w:pStyle w:val="BodyText"/>
      </w:pPr>
      <w:r>
        <w:t xml:space="preserve">The Bhāṣyakāra gives for the word</w:t>
      </w:r>
      <w:r>
        <w:t xml:space="preserve"> </w:t>
      </w:r>
      <w:r>
        <w:rPr>
          <w:iCs/>
          <w:i/>
        </w:rPr>
        <w:t xml:space="preserve">khādi</w:t>
      </w:r>
      <w:r>
        <w:t xml:space="preserve"> </w:t>
      </w:r>
      <w:r>
        <w:t xml:space="preserve">the sense</w:t>
      </w:r>
      <w:r>
        <w:t xml:space="preserve"> </w:t>
      </w:r>
      <w:r>
        <w:t xml:space="preserve">“</w:t>
      </w:r>
      <w:r>
        <w:rPr>
          <w:iCs/>
          <w:i/>
        </w:rPr>
        <w:t xml:space="preserve">khādyāni bhakṣyāṇi</w:t>
      </w:r>
      <w:r>
        <w:t xml:space="preserve">”</w:t>
      </w:r>
      <w:r>
        <w:t xml:space="preserve"> </w:t>
      </w:r>
      <w:r>
        <w:t xml:space="preserve">—</w:t>
      </w:r>
      <w:r>
        <w:t xml:space="preserve"> </w:t>
      </w:r>
      <w:r>
        <w:t xml:space="preserve">“</w:t>
      </w:r>
      <w:r>
        <w:t xml:space="preserve">edibles, things fit for eating</w:t>
      </w:r>
      <w:r>
        <w:t xml:space="preserve">”</w:t>
      </w:r>
      <w:r>
        <w:t xml:space="preserve">. Many Western scholars do not accept that this is fitting. Max Müller, on this matter (English):</w:t>
      </w:r>
    </w:p>
    <w:p>
      <w:pPr>
        <w:pStyle w:val="BodyText"/>
      </w:pPr>
      <w:r>
        <w:t xml:space="preserve">“What however is quite certain is this, that खादि in the Veda never means food, as Sayana opt’onally [sic] interprets it. This interpretation is accepted by Wilson, who translates–at your resting places on the road</w:t>
      </w:r>
      <w:r>
        <w:t xml:space="preserve"> </w:t>
      </w:r>
      <w:r>
        <w:rPr>
          <w:iCs/>
          <w:i/>
        </w:rPr>
        <w:t xml:space="preserve">[continues on the next page]</w:t>
      </w:r>
    </w:p>
    <w:bookmarkEnd w:id="74"/>
    <w:bookmarkStart w:id="75" w:name="printed-p.-46-pdf-66"/>
    <w:p>
      <w:pPr>
        <w:pStyle w:val="Heading3"/>
      </w:pPr>
      <w:r>
        <w:t xml:space="preserve">Printed p. 46 (PDF 66)</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w:t>
      </w:r>
      <w:r>
        <w:t xml:space="preserve">refreshments (are ready). Nay, he goes on in a note to use this passage as a proof of the advanced civilisation of India at the time of the Vedic Rishis.</w:t>
      </w:r>
      <w:r>
        <w:t xml:space="preserve">”</w:t>
      </w:r>
      <w:r>
        <w:t xml:space="preserve">The expression” he says</w:t>
      </w:r>
      <w:r>
        <w:t xml:space="preserve"> </w:t>
      </w:r>
      <w:r>
        <w:t xml:space="preserve">“</w:t>
      </w:r>
      <w:r>
        <w:t xml:space="preserve">is worthy of note as indicating the existence of accomodations [sic] for the use of travellers: the प्रपथ is the choltri (छत्र) of the south of India, the Sarai of Mohammadans, a place by the roadside whare [sic] the travellers may find shelter and provisions.</w:t>
      </w:r>
      <w:r>
        <w:t xml:space="preserve">”</w:t>
      </w:r>
      <w:r>
        <w:t xml:space="preserve">”</w:t>
      </w:r>
    </w:p>
    <w:p>
      <w:pPr>
        <w:pStyle w:val="BodyText"/>
      </w:pPr>
      <w:r>
        <w:t xml:space="preserve">In the matter of the meaning of the word</w:t>
      </w:r>
      <w:r>
        <w:t xml:space="preserve"> </w:t>
      </w:r>
      <w:r>
        <w:rPr>
          <w:iCs/>
          <w:i/>
        </w:rPr>
        <w:t xml:space="preserve">prapatha</w:t>
      </w:r>
      <w:r>
        <w:t xml:space="preserve"> </w:t>
      </w:r>
      <w:r>
        <w:t xml:space="preserve">too, the Bhāṣyakāra has explained in this ṛk:</w:t>
      </w:r>
      <w:r>
        <w:t xml:space="preserve"> </w:t>
      </w:r>
      <w:r>
        <w:rPr>
          <w:iCs/>
          <w:i/>
        </w:rPr>
        <w:t xml:space="preserve">prapatheṣu panthāno viśrāmasthāneṣu</w:t>
      </w:r>
      <w:r>
        <w:t xml:space="preserve"> </w:t>
      </w:r>
      <w:r>
        <w:t xml:space="preserve">—</w:t>
      </w:r>
      <w:r>
        <w:t xml:space="preserve"> </w:t>
      </w:r>
      <w:r>
        <w:t xml:space="preserve">“</w:t>
      </w:r>
      <w:r>
        <w:t xml:space="preserve">in the resting places found on the road</w:t>
      </w:r>
      <w:r>
        <w:t xml:space="preserve">”</w:t>
      </w:r>
      <w:r>
        <w:t xml:space="preserve">; but in</w:t>
      </w:r>
    </w:p>
    <w:p>
      <w:pPr>
        <w:pStyle w:val="BlockText"/>
      </w:pPr>
      <w:r>
        <w:t xml:space="preserve">आयुर्विश्वायुः परि पासति त्वा पूषा त्वा पातु प्रपथे पुरस्तात् ।</w:t>
      </w:r>
    </w:p>
    <w:p>
      <w:pPr>
        <w:pStyle w:val="BlockText"/>
      </w:pPr>
      <w:r>
        <w:rPr>
          <w:iCs/>
          <w:i/>
        </w:rPr>
        <w:t xml:space="preserve">āyurviśvāyuḥ pari pāsati tvā pūṣā tvā pātu prapathe purastāt |</w:t>
      </w:r>
    </w:p>
    <w:p>
      <w:pPr>
        <w:pStyle w:val="FirstParagraph"/>
      </w:pPr>
      <w:r>
        <w:t xml:space="preserve">(Ṛ. Saṃ. 10-17-4)</w:t>
      </w:r>
    </w:p>
    <w:p>
      <w:pPr>
        <w:pStyle w:val="BlockText"/>
      </w:pPr>
      <w:r>
        <w:t xml:space="preserve">प्रपथे पथामजनिष्ट पूषा प्रपथे दिवः प्रपथे पृथिव्याः ।</w:t>
      </w:r>
    </w:p>
    <w:p>
      <w:pPr>
        <w:pStyle w:val="BlockText"/>
      </w:pPr>
      <w:r>
        <w:rPr>
          <w:iCs/>
          <w:i/>
        </w:rPr>
        <w:t xml:space="preserve">prapathe pathāmajaniṣṭa pūṣā prapathe divaḥ prapathe pṛthivyāḥ |</w:t>
      </w:r>
    </w:p>
    <w:p>
      <w:pPr>
        <w:pStyle w:val="FirstParagraph"/>
      </w:pPr>
      <w:r>
        <w:t xml:space="preserve">(Ṛ. Saṃ. 10-17-6)</w:t>
      </w:r>
    </w:p>
    <w:p>
      <w:pPr>
        <w:pStyle w:val="BlockText"/>
      </w:pPr>
      <w:r>
        <w:t xml:space="preserve">स्वस्तिरिद्धि प्रपथे श्रेष्ठा रेक्णस्वत्यभि या वाममेति ।</w:t>
      </w:r>
    </w:p>
    <w:p>
      <w:pPr>
        <w:pStyle w:val="BlockText"/>
      </w:pPr>
      <w:r>
        <w:rPr>
          <w:iCs/>
          <w:i/>
        </w:rPr>
        <w:t xml:space="preserve">svastiriddhi prapathe śreṣṭhā rekṇasvatyabhi yā vāmameti |</w:t>
      </w:r>
    </w:p>
    <w:p>
      <w:pPr>
        <w:pStyle w:val="FirstParagraph"/>
      </w:pPr>
      <w:r>
        <w:t xml:space="preserve">(Ṛ. Saṃ. 10-63-15 [?]) — in ṛks like these, the word</w:t>
      </w:r>
      <w:r>
        <w:t xml:space="preserve"> </w:t>
      </w:r>
      <w:r>
        <w:rPr>
          <w:iCs/>
          <w:i/>
        </w:rPr>
        <w:t xml:space="preserve">prapathe</w:t>
      </w:r>
      <w:r>
        <w:t xml:space="preserve"> </w:t>
      </w:r>
      <w:r>
        <w:t xml:space="preserve">is said to mean</w:t>
      </w:r>
      <w:r>
        <w:t xml:space="preserve"> </w:t>
      </w:r>
      <w:r>
        <w:t xml:space="preserve">“</w:t>
      </w:r>
      <w:r>
        <w:rPr>
          <w:iCs/>
          <w:i/>
        </w:rPr>
        <w:t xml:space="preserve">prakṛṣṭe mārge</w:t>
      </w:r>
      <w:r>
        <w:t xml:space="preserve">”</w:t>
      </w:r>
      <w:r>
        <w:t xml:space="preserve">,</w:t>
      </w:r>
      <w:r>
        <w:t xml:space="preserve"> </w:t>
      </w:r>
      <w:r>
        <w:t xml:space="preserve">“</w:t>
      </w:r>
      <w:r>
        <w:t xml:space="preserve">in an excellent road</w:t>
      </w:r>
      <w:r>
        <w:t xml:space="preserve">”</w:t>
      </w:r>
      <w:r>
        <w:t xml:space="preserve">. Therefore, for the words</w:t>
      </w:r>
      <w:r>
        <w:t xml:space="preserve"> </w:t>
      </w:r>
      <w:r>
        <w:rPr>
          <w:iCs/>
          <w:i/>
        </w:rPr>
        <w:t xml:space="preserve">prapatheṣu khādayaḥ</w:t>
      </w:r>
      <w:r>
        <w:t xml:space="preserve"> </w:t>
      </w:r>
      <w:r>
        <w:t xml:space="preserve">in this ṛk, the meaning</w:t>
      </w:r>
      <w:r>
        <w:t xml:space="preserve"> </w:t>
      </w:r>
      <w:r>
        <w:t xml:space="preserve">“</w:t>
      </w:r>
      <w:r>
        <w:t xml:space="preserve">when the Maruts journey along excellent roads they wear the special weapons called</w:t>
      </w:r>
      <w:r>
        <w:t xml:space="preserve"> </w:t>
      </w:r>
      <w:r>
        <w:rPr>
          <w:iCs/>
          <w:i/>
        </w:rPr>
        <w:t xml:space="preserve">khādi</w:t>
      </w:r>
      <w:r>
        <w:t xml:space="preserve">”</w:t>
      </w:r>
      <w:r>
        <w:t xml:space="preserve"> </w:t>
      </w:r>
      <w:r>
        <w:t xml:space="preserve">fits well.</w:t>
      </w:r>
    </w:p>
    <w:p>
      <w:pPr>
        <w:pStyle w:val="BodyText"/>
      </w:pPr>
      <w:r>
        <w:rPr>
          <w:iCs/>
          <w:i/>
          <w:bCs/>
          <w:b/>
        </w:rPr>
        <w:t xml:space="preserve">akṣo vaścakrā samayā vi vāvṛte</w:t>
      </w:r>
      <w:r>
        <w:t xml:space="preserve"> </w:t>
      </w:r>
      <w:r>
        <w:t xml:space="preserve">— the Bhāṣyakāra:</w:t>
      </w:r>
      <w:r>
        <w:t xml:space="preserve"> </w:t>
      </w:r>
      <w:r>
        <w:t xml:space="preserve">“</w:t>
      </w:r>
      <w:r>
        <w:rPr>
          <w:iCs/>
          <w:i/>
        </w:rPr>
        <w:t xml:space="preserve">akṣo vo yuṣmatsaṃbandhī rathyo ’kṣaś cakrā tetropanibaddhāni cakrāṇi samayā samīpe teṣāṃ parisare vi vavṛte viśeṣeṇa vartate na kadācidapi cakreṣu saṃlagno bhavatīty arthaḥ</w:t>
      </w:r>
      <w:r>
        <w:t xml:space="preserve">”</w:t>
      </w:r>
      <w:r>
        <w:t xml:space="preserve"> </w:t>
      </w:r>
      <w:r>
        <w:t xml:space="preserve">[as read, doubtful]. O Maruts, the axle of your chariot makes the wheels at its two sides turn round simultaneously. They are firmly fastened; there is no falling off from the axle. The same sense is said in</w:t>
      </w:r>
    </w:p>
    <w:p>
      <w:pPr>
        <w:pStyle w:val="BlockText"/>
      </w:pPr>
      <w:r>
        <w:t xml:space="preserve">सत्रा ते अनु कृष्टयो विश्वा चक्रेण नावृतुः ।</w:t>
      </w:r>
    </w:p>
    <w:p>
      <w:pPr>
        <w:pStyle w:val="BlockText"/>
      </w:pPr>
      <w:r>
        <w:rPr>
          <w:iCs/>
          <w:i/>
        </w:rPr>
        <w:t xml:space="preserve">satrā te anu kṛṣṭayo viśvā cakreṇa nāvṛtuḥ |</w:t>
      </w:r>
    </w:p>
    <w:p>
      <w:pPr>
        <w:pStyle w:val="FirstParagraph"/>
      </w:pPr>
      <w:r>
        <w:t xml:space="preserve">(Ṛ. Saṃ. 4-30-2 [?]) — that is: your chariot moves smoothly, without any hindrance: this is the main purport. To say here that the axle makes the wheel turn is not correct. As the horses pull the chariot the wheels turn; but still, in the neighbourhood of the axle, to that</w:t>
      </w:r>
      <w:r>
        <w:t xml:space="preserve"> </w:t>
      </w:r>
      <w:r>
        <w:rPr>
          <w:iCs/>
          <w:i/>
        </w:rPr>
        <w:t xml:space="preserve">[continues on the next page]</w:t>
      </w:r>
    </w:p>
    <w:p>
      <w:r>
        <w:pict>
          <v:rect style="width:0;height:1.5pt" o:hralign="center" o:hrstd="t" o:hr="t"/>
        </w:pict>
      </w:r>
    </w:p>
    <w:bookmarkEnd w:id="75"/>
    <w:bookmarkStart w:id="77" w:name="printed-p.-47-pdf-67"/>
    <w:p>
      <w:pPr>
        <w:pStyle w:val="Heading3"/>
      </w:pPr>
      <w:r>
        <w:t xml:space="preserve">Printed p. 47 (PDF 67)</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r>
        <w:t xml:space="preserve"> </w:t>
      </w:r>
      <w:r>
        <w:t xml:space="preserve">…in the same way as the wheels are connected — thus the ṛṣi may have described it. The word</w:t>
      </w:r>
      <w:r>
        <w:t xml:space="preserve"> </w:t>
      </w:r>
      <w:r>
        <w:rPr>
          <w:iCs/>
          <w:i/>
        </w:rPr>
        <w:t xml:space="preserve">samayā</w:t>
      </w:r>
      <w:r>
        <w:t xml:space="preserve"> </w:t>
      </w:r>
      <w:r>
        <w:t xml:space="preserve">in the Veda means</w:t>
      </w:r>
      <w:r>
        <w:t xml:space="preserve"> </w:t>
      </w:r>
      <w:r>
        <w:t xml:space="preserve">“</w:t>
      </w:r>
      <w:r>
        <w:t xml:space="preserve">together</w:t>
      </w:r>
      <w:r>
        <w:t xml:space="preserve">”</w:t>
      </w:r>
      <w:r>
        <w:t xml:space="preserve"> </w:t>
      </w:r>
      <w:r>
        <w:t xml:space="preserve">or</w:t>
      </w:r>
      <w:r>
        <w:t xml:space="preserve"> </w:t>
      </w:r>
      <w:r>
        <w:t xml:space="preserve">“</w:t>
      </w:r>
      <w:r>
        <w:t xml:space="preserve">at the same time</w:t>
      </w:r>
      <w:r>
        <w:t xml:space="preserve">”</w:t>
      </w:r>
      <w:r>
        <w:t xml:space="preserve">.</w:t>
      </w:r>
    </w:p>
    <w:p>
      <w:pPr>
        <w:pStyle w:val="BodyText"/>
      </w:pPr>
      <w:r>
        <w:rPr>
          <w:bCs/>
          <w:b/>
        </w:rPr>
        <w:t xml:space="preserve">॥ व्याकरणप्रक्रिया ॥ — Vyākaraṇa-prakriyā (grammar page, noted briefly; sūtra numbers [?]).</w:t>
      </w:r>
      <w:r>
        <w:t xml:space="preserve"> </w:t>
      </w:r>
      <w:r>
        <w:rPr>
          <w:iCs/>
          <w:i/>
        </w:rPr>
        <w:t xml:space="preserve">bhadrā</w:t>
      </w:r>
      <w:r>
        <w:t xml:space="preserve"> </w:t>
      </w:r>
      <w:r>
        <w:t xml:space="preserve">(root</w:t>
      </w:r>
      <w:r>
        <w:t xml:space="preserve"> </w:t>
      </w:r>
      <w:r>
        <w:rPr>
          <w:iCs/>
          <w:i/>
        </w:rPr>
        <w:t xml:space="preserve">bhadi kalyāṇe sukhe ca</w:t>
      </w:r>
      <w:r>
        <w:t xml:space="preserve">;</w:t>
      </w:r>
      <w:r>
        <w:t xml:space="preserve"> </w:t>
      </w:r>
      <w:r>
        <w:rPr>
          <w:iCs/>
          <w:i/>
        </w:rPr>
        <w:t xml:space="preserve">oṇādika</w:t>
      </w:r>
      <w:r>
        <w:t xml:space="preserve"> </w:t>
      </w:r>
      <w:r>
        <w:t xml:space="preserve">suffix</w:t>
      </w:r>
      <w:r>
        <w:t xml:space="preserve"> </w:t>
      </w:r>
      <w:r>
        <w:rPr>
          <w:iCs/>
          <w:i/>
        </w:rPr>
        <w:t xml:space="preserve">rak</w:t>
      </w:r>
      <w:r>
        <w:t xml:space="preserve">; in the neuter plural</w:t>
      </w:r>
      <w:r>
        <w:t xml:space="preserve"> </w:t>
      </w:r>
      <w:r>
        <w:rPr>
          <w:iCs/>
          <w:i/>
        </w:rPr>
        <w:t xml:space="preserve">śi</w:t>
      </w:r>
      <w:r>
        <w:t xml:space="preserve"> </w:t>
      </w:r>
      <w:r>
        <w:t xml:space="preserve">is dropped by</w:t>
      </w:r>
      <w:r>
        <w:t xml:space="preserve"> </w:t>
      </w:r>
      <w:r>
        <w:rPr>
          <w:iCs/>
          <w:i/>
        </w:rPr>
        <w:t xml:space="preserve">śeśchandasi bahulam</w:t>
      </w:r>
      <w:r>
        <w:t xml:space="preserve"> </w:t>
      </w:r>
      <w:r>
        <w:t xml:space="preserve">Pā. 6-1-70).</w:t>
      </w:r>
      <w:r>
        <w:t xml:space="preserve"> </w:t>
      </w:r>
      <w:r>
        <w:rPr>
          <w:iCs/>
          <w:i/>
        </w:rPr>
        <w:t xml:space="preserve">āhitā</w:t>
      </w:r>
      <w:r>
        <w:t xml:space="preserve"> </w:t>
      </w:r>
      <w:r>
        <w:t xml:space="preserve">(prefix</w:t>
      </w:r>
      <w:r>
        <w:t xml:space="preserve"> </w:t>
      </w:r>
      <w:r>
        <w:rPr>
          <w:iCs/>
          <w:i/>
        </w:rPr>
        <w:t xml:space="preserve">ā</w:t>
      </w:r>
      <w:r>
        <w:t xml:space="preserve">; root</w:t>
      </w:r>
      <w:r>
        <w:t xml:space="preserve"> </w:t>
      </w:r>
      <w:r>
        <w:rPr>
          <w:iCs/>
          <w:i/>
        </w:rPr>
        <w:t xml:space="preserve">ḍudhāñ dhāraṇapoṣaṇayoḥ</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w:t>
      </w:r>
      <w:r>
        <w:t xml:space="preserve"> </w:t>
      </w:r>
      <w:r>
        <w:rPr>
          <w:iCs/>
          <w:i/>
        </w:rPr>
        <w:t xml:space="preserve">dadhāter hiḥ</w:t>
      </w:r>
      <w:r>
        <w:t xml:space="preserve"> </w:t>
      </w:r>
      <w:r>
        <w:t xml:space="preserve">Pā. 7-4-42 gives</w:t>
      </w:r>
      <w:r>
        <w:t xml:space="preserve"> </w:t>
      </w:r>
      <w:r>
        <w:rPr>
          <w:iCs/>
          <w:i/>
        </w:rPr>
        <w:t xml:space="preserve">hi</w:t>
      </w:r>
      <w:r>
        <w:t xml:space="preserve"> </w:t>
      </w:r>
      <w:r>
        <w:t xml:space="preserve">for the root;</w:t>
      </w:r>
      <w:r>
        <w:t xml:space="preserve"> </w:t>
      </w:r>
      <w:r>
        <w:rPr>
          <w:iCs/>
          <w:i/>
        </w:rPr>
        <w:t xml:space="preserve">gatir anantaraḥ</w:t>
      </w:r>
      <w:r>
        <w:t xml:space="preserve"> </w:t>
      </w:r>
      <w:r>
        <w:t xml:space="preserve">Pā. 6-2-49 gives the acute to the</w:t>
      </w:r>
      <w:r>
        <w:t xml:space="preserve"> </w:t>
      </w:r>
      <w:r>
        <w:rPr>
          <w:iCs/>
          <w:i/>
        </w:rPr>
        <w:t xml:space="preserve">gati</w:t>
      </w:r>
      <w:r>
        <w:t xml:space="preserve"> </w:t>
      </w:r>
      <w:r>
        <w:t xml:space="preserve">(</w:t>
      </w:r>
      <w:r>
        <w:rPr>
          <w:iCs/>
          <w:i/>
        </w:rPr>
        <w:t xml:space="preserve">ā</w:t>
      </w:r>
      <w:r>
        <w:t xml:space="preserve">);</w:t>
      </w:r>
      <w:r>
        <w:t xml:space="preserve"> </w:t>
      </w:r>
      <w:r>
        <w:rPr>
          <w:iCs/>
          <w:i/>
        </w:rPr>
        <w:t xml:space="preserve">śi</w:t>
      </w:r>
      <w:r>
        <w:t xml:space="preserve"> </w:t>
      </w:r>
      <w:r>
        <w:t xml:space="preserve">dropped in the neuter plural as before).</w:t>
      </w:r>
      <w:r>
        <w:t xml:space="preserve"> </w:t>
      </w:r>
      <w:r>
        <w:rPr>
          <w:iCs/>
          <w:i/>
        </w:rPr>
        <w:t xml:space="preserve">mithaspṛdhyā</w:t>
      </w:r>
      <w:r>
        <w:t xml:space="preserve"> </w:t>
      </w:r>
      <w:r>
        <w:t xml:space="preserve">(root</w:t>
      </w:r>
      <w:r>
        <w:t xml:space="preserve"> </w:t>
      </w:r>
      <w:r>
        <w:rPr>
          <w:iCs/>
          <w:i/>
        </w:rPr>
        <w:t xml:space="preserve">spardha saṅgharṣe</w:t>
      </w:r>
      <w:r>
        <w:t xml:space="preserve">;</w:t>
      </w:r>
      <w:r>
        <w:t xml:space="preserve"> </w:t>
      </w:r>
      <w:r>
        <w:rPr>
          <w:iCs/>
          <w:i/>
        </w:rPr>
        <w:t xml:space="preserve">kvip</w:t>
      </w:r>
      <w:r>
        <w:t xml:space="preserve"> </w:t>
      </w:r>
      <w:r>
        <w:t xml:space="preserve">is given;</w:t>
      </w:r>
      <w:r>
        <w:t xml:space="preserve"> </w:t>
      </w:r>
      <w:r>
        <w:rPr>
          <w:iCs/>
          <w:i/>
        </w:rPr>
        <w:t xml:space="preserve">bahulaṃ chandasi</w:t>
      </w:r>
      <w:r>
        <w:t xml:space="preserve"> </w:t>
      </w:r>
      <w:r>
        <w:t xml:space="preserve">gives</w:t>
      </w:r>
      <w:r>
        <w:t xml:space="preserve"> </w:t>
      </w:r>
      <w:r>
        <w:rPr>
          <w:iCs/>
          <w:i/>
        </w:rPr>
        <w:t xml:space="preserve">saṃprasāraṇa</w:t>
      </w:r>
      <w:r>
        <w:t xml:space="preserve"> </w:t>
      </w:r>
      <w:r>
        <w:t xml:space="preserve">to the</w:t>
      </w:r>
      <w:r>
        <w:t xml:space="preserve"> </w:t>
      </w:r>
      <w:r>
        <w:rPr>
          <w:iCs/>
          <w:i/>
        </w:rPr>
        <w:t xml:space="preserve">r</w:t>
      </w:r>
      <w:r>
        <w:t xml:space="preserve"> </w:t>
      </w:r>
      <w:r>
        <w:t xml:space="preserve">of the root and drops the</w:t>
      </w:r>
      <w:r>
        <w:t xml:space="preserve"> </w:t>
      </w:r>
      <w:r>
        <w:rPr>
          <w:iCs/>
          <w:i/>
        </w:rPr>
        <w:t xml:space="preserve">ā</w:t>
      </w:r>
      <w:r>
        <w:t xml:space="preserve">;</w:t>
      </w:r>
      <w:r>
        <w:t xml:space="preserve"> </w:t>
      </w:r>
      <w:r>
        <w:rPr>
          <w:iCs/>
          <w:i/>
        </w:rPr>
        <w:t xml:space="preserve">spṛdhaḥ</w:t>
      </w:r>
      <w:r>
        <w:t xml:space="preserve"> </w:t>
      </w:r>
      <w:r>
        <w:t xml:space="preserve">“</w:t>
      </w:r>
      <w:r>
        <w:t xml:space="preserve">that which is rivalled</w:t>
      </w:r>
      <w:r>
        <w:t xml:space="preserve">”</w:t>
      </w:r>
      <w:r>
        <w:t xml:space="preserve">; then</w:t>
      </w:r>
      <w:r>
        <w:t xml:space="preserve"> </w:t>
      </w:r>
      <w:r>
        <w:rPr>
          <w:iCs/>
          <w:i/>
        </w:rPr>
        <w:t xml:space="preserve">yat</w:t>
      </w:r>
      <w:r>
        <w:t xml:space="preserve"> </w:t>
      </w:r>
      <w:r>
        <w:t xml:space="preserve">in the sense of the action;</w:t>
      </w:r>
      <w:r>
        <w:t xml:space="preserve"> </w:t>
      </w:r>
      <w:r>
        <w:rPr>
          <w:iCs/>
          <w:i/>
        </w:rPr>
        <w:t xml:space="preserve">yato ’nāvaḥ</w:t>
      </w:r>
      <w:r>
        <w:t xml:space="preserve"> </w:t>
      </w:r>
      <w:r>
        <w:t xml:space="preserve">Pā. 6-1-213 gives initial acute; in the compound the</w:t>
      </w:r>
      <w:r>
        <w:t xml:space="preserve"> </w:t>
      </w:r>
      <w:r>
        <w:rPr>
          <w:iCs/>
          <w:i/>
        </w:rPr>
        <w:t xml:space="preserve">kṛdutta</w:t>
      </w:r>
      <w:r>
        <w:t xml:space="preserve"> </w:t>
      </w:r>
      <w:r>
        <w:t xml:space="preserve">member keeps its accent;</w:t>
      </w:r>
      <w:r>
        <w:t xml:space="preserve"> </w:t>
      </w:r>
      <w:r>
        <w:rPr>
          <w:iCs/>
          <w:i/>
        </w:rPr>
        <w:t xml:space="preserve">śi</w:t>
      </w:r>
      <w:r>
        <w:t xml:space="preserve"> </w:t>
      </w:r>
      <w:r>
        <w:t xml:space="preserve">dropped as before).</w:t>
      </w:r>
      <w:r>
        <w:t xml:space="preserve"> </w:t>
      </w:r>
      <w:r>
        <w:rPr>
          <w:iCs/>
          <w:i/>
        </w:rPr>
        <w:t xml:space="preserve">prapatheṣu</w:t>
      </w:r>
      <w:r>
        <w:t xml:space="preserve"> </w:t>
      </w:r>
      <w:r>
        <w:t xml:space="preserve">(</w:t>
      </w:r>
      <w:r>
        <w:rPr>
          <w:iCs/>
          <w:i/>
        </w:rPr>
        <w:t xml:space="preserve">pragatāḥ panthāno yeṣu tāni prapathāni</w:t>
      </w:r>
      <w:r>
        <w:t xml:space="preserve">;</w:t>
      </w:r>
      <w:r>
        <w:t xml:space="preserve"> </w:t>
      </w:r>
      <w:r>
        <w:rPr>
          <w:iCs/>
          <w:i/>
        </w:rPr>
        <w:t xml:space="preserve">ṛkpūrabdhūḥpathām ānakṣe</w:t>
      </w:r>
      <w:r>
        <w:t xml:space="preserve"> </w:t>
      </w:r>
      <w:r>
        <w:t xml:space="preserve">Pā. 5-4-74 gives the suffix</w:t>
      </w:r>
      <w:r>
        <w:t xml:space="preserve"> </w:t>
      </w:r>
      <w:r>
        <w:rPr>
          <w:iCs/>
          <w:i/>
        </w:rPr>
        <w:t xml:space="preserve">a</w:t>
      </w:r>
      <w:r>
        <w:t xml:space="preserve"> </w:t>
      </w:r>
      <w:r>
        <w:t xml:space="preserve">as a compound-final;</w:t>
      </w:r>
      <w:r>
        <w:t xml:space="preserve"> </w:t>
      </w:r>
      <w:r>
        <w:rPr>
          <w:iCs/>
          <w:i/>
        </w:rPr>
        <w:t xml:space="preserve">ṭi</w:t>
      </w:r>
      <w:r>
        <w:t xml:space="preserve"> </w:t>
      </w:r>
      <w:r>
        <w:t xml:space="preserve">dropped; in the</w:t>
      </w:r>
      <w:r>
        <w:t xml:space="preserve"> </w:t>
      </w:r>
      <w:r>
        <w:rPr>
          <w:iCs/>
          <w:i/>
        </w:rPr>
        <w:t xml:space="preserve">bahuvrīhi</w:t>
      </w:r>
      <w:r>
        <w:t xml:space="preserve"> </w:t>
      </w:r>
      <w:r>
        <w:t xml:space="preserve">the first member keeps its accent).</w:t>
      </w:r>
      <w:r>
        <w:t xml:space="preserve"> </w:t>
      </w:r>
      <w:r>
        <w:rPr>
          <w:iCs/>
          <w:i/>
        </w:rPr>
        <w:t xml:space="preserve">cakrā</w:t>
      </w:r>
      <w:r>
        <w:t xml:space="preserve"> </w:t>
      </w:r>
      <w:r>
        <w:t xml:space="preserve">(</w:t>
      </w:r>
      <w:r>
        <w:rPr>
          <w:iCs/>
          <w:i/>
        </w:rPr>
        <w:t xml:space="preserve">cakrāṇi</w:t>
      </w:r>
      <w:r>
        <w:t xml:space="preserve">;</w:t>
      </w:r>
      <w:r>
        <w:t xml:space="preserve"> </w:t>
      </w:r>
      <w:r>
        <w:rPr>
          <w:iCs/>
          <w:i/>
        </w:rPr>
        <w:t xml:space="preserve">śeśchandasi bahulam</w:t>
      </w:r>
      <w:r>
        <w:t xml:space="preserve"> </w:t>
      </w:r>
      <w:r>
        <w:t xml:space="preserve">drops</w:t>
      </w:r>
      <w:r>
        <w:t xml:space="preserve"> </w:t>
      </w:r>
      <w:r>
        <w:rPr>
          <w:iCs/>
          <w:i/>
        </w:rPr>
        <w:t xml:space="preserve">śi</w:t>
      </w:r>
      <w:r>
        <w:t xml:space="preserve">).</w:t>
      </w:r>
      <w:r>
        <w:t xml:space="preserve"> </w:t>
      </w:r>
      <w:r>
        <w:rPr>
          <w:iCs/>
          <w:i/>
        </w:rPr>
        <w:t xml:space="preserve">samayā</w:t>
      </w:r>
      <w:r>
        <w:t xml:space="preserve"> </w:t>
      </w:r>
      <w:r>
        <w:t xml:space="preserve">(since it is connected with</w:t>
      </w:r>
      <w:r>
        <w:t xml:space="preserve"> </w:t>
      </w:r>
      <w:r>
        <w:rPr>
          <w:iCs/>
          <w:i/>
        </w:rPr>
        <w:t xml:space="preserve">samayā</w:t>
      </w:r>
      <w:r>
        <w:t xml:space="preserve">,</w:t>
      </w:r>
      <w:r>
        <w:t xml:space="preserve"> </w:t>
      </w:r>
      <w:r>
        <w:rPr>
          <w:iCs/>
          <w:i/>
        </w:rPr>
        <w:t xml:space="preserve">abhitaḥ paritaḥ samayā…</w:t>
      </w:r>
      <w:r>
        <w:t xml:space="preserve"> </w:t>
      </w:r>
      <w:r>
        <w:t xml:space="preserve">gives the second case as an exception to the sixth).</w:t>
      </w:r>
      <w:r>
        <w:t xml:space="preserve"> </w:t>
      </w:r>
      <w:r>
        <w:rPr>
          <w:iCs/>
          <w:i/>
        </w:rPr>
        <w:t xml:space="preserve">vavṛte</w:t>
      </w:r>
      <w:r>
        <w:t xml:space="preserve"> </w:t>
      </w:r>
      <w:r>
        <w:t xml:space="preserve">(root</w:t>
      </w:r>
      <w:r>
        <w:t xml:space="preserve"> </w:t>
      </w:r>
      <w:r>
        <w:rPr>
          <w:iCs/>
          <w:i/>
        </w:rPr>
        <w:t xml:space="preserve">vṛtu vartane</w:t>
      </w:r>
      <w:r>
        <w:t xml:space="preserve">;</w:t>
      </w:r>
      <w:r>
        <w:t xml:space="preserve"> </w:t>
      </w:r>
      <w:r>
        <w:rPr>
          <w:iCs/>
          <w:i/>
        </w:rPr>
        <w:t xml:space="preserve">liṭ</w:t>
      </w:r>
      <w:r>
        <w:t xml:space="preserve"> </w:t>
      </w:r>
      <w:r>
        <w:t xml:space="preserve">3rd singular, Vedic;</w:t>
      </w:r>
      <w:r>
        <w:t xml:space="preserve"> </w:t>
      </w:r>
      <w:r>
        <w:rPr>
          <w:iCs/>
          <w:i/>
        </w:rPr>
        <w:t xml:space="preserve">nighāta</w:t>
      </w:r>
      <w:r>
        <w:t xml:space="preserve"> </w:t>
      </w:r>
      <w:r>
        <w:t xml:space="preserve">after a</w:t>
      </w:r>
      <w:r>
        <w:t xml:space="preserve"> </w:t>
      </w:r>
      <w:r>
        <w:rPr>
          <w:iCs/>
          <w:i/>
        </w:rPr>
        <w:t xml:space="preserve">tiṅanta</w:t>
      </w:r>
      <w:r>
        <w:t xml:space="preserve">). ‖ 9 ‖</w:t>
      </w:r>
    </w:p>
    <w:bookmarkStart w:id="76" w:name="ṛk-10"/>
    <w:p>
      <w:pPr>
        <w:pStyle w:val="Heading4"/>
      </w:pPr>
      <w:r>
        <w:t xml:space="preserve">Ṛk 10</w:t>
      </w:r>
    </w:p>
    <w:p>
      <w:pPr>
        <w:pStyle w:val="FirstParagraph"/>
      </w:pPr>
      <w:r>
        <w:rPr>
          <w:bCs/>
          <w:b/>
        </w:rPr>
        <w:t xml:space="preserve">॥ संहितापाठः ॥</w:t>
      </w:r>
    </w:p>
    <w:p>
      <w:pPr>
        <w:pStyle w:val="BlockText"/>
      </w:pPr>
      <w:r>
        <w:t xml:space="preserve">भूरीणि भद्रा नर्येषु बाहुषु वक्षःसु रुक्मा रभसासो अञ्जयः ।</w:t>
      </w:r>
      <w:r>
        <w:t xml:space="preserve"> </w:t>
      </w:r>
      <w:r>
        <w:t xml:space="preserve">अंसेष्वेताः पविषु क्षुरा अधि वयो न पक्षान्व्यनु श्रियो धिरे ॥ १० ॥</w:t>
      </w:r>
    </w:p>
    <w:p>
      <w:pPr>
        <w:pStyle w:val="BlockText"/>
      </w:pPr>
      <w:r>
        <w:rPr>
          <w:iCs/>
          <w:i/>
        </w:rPr>
        <w:t xml:space="preserve">bhūrīṇi bhadrā naryeṣu bāhuṣu vakṣaḥsu rukmā rabhasāso añjayaḥ |</w:t>
      </w:r>
      <w:r>
        <w:t xml:space="preserve"> </w:t>
      </w:r>
      <w:r>
        <w:rPr>
          <w:iCs/>
          <w:i/>
        </w:rPr>
        <w:t xml:space="preserve">aṃseṣvetāḥ paviṣu kṣurā adhi vayo na pakṣānvyanu śriyo dhire ‖ 10 ‖</w:t>
      </w:r>
    </w:p>
    <w:bookmarkEnd w:id="76"/>
    <w:bookmarkEnd w:id="77"/>
    <w:bookmarkStart w:id="78" w:name="printed-p.-48-pdf-68"/>
    <w:p>
      <w:pPr>
        <w:pStyle w:val="Heading3"/>
      </w:pPr>
      <w:r>
        <w:t xml:space="preserve">Printed p. 48 (PDF 68)</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p>
    <w:p>
      <w:pPr>
        <w:pStyle w:val="BodyText"/>
      </w:pPr>
      <w:r>
        <w:rPr>
          <w:bCs/>
          <w:b/>
        </w:rPr>
        <w:t xml:space="preserve">॥ पदपाठः ॥</w:t>
      </w:r>
    </w:p>
    <w:p>
      <w:pPr>
        <w:pStyle w:val="BlockText"/>
      </w:pPr>
      <w:r>
        <w:t xml:space="preserve">भूरीणि । भद्रा । नर्येषु । बाहुषु । वक्षःऽसु । रुक्माः । रभसासः । अञ्जयः ।</w:t>
      </w:r>
      <w:r>
        <w:t xml:space="preserve"> </w:t>
      </w:r>
      <w:r>
        <w:t xml:space="preserve">अंसेषु । एताः । पविषु । क्षुराः । अधि । वयः । न । पक्षान् । वि । अनु । श्रियः । धिरे ॥ १० ॥</w:t>
      </w:r>
    </w:p>
    <w:p>
      <w:pPr>
        <w:pStyle w:val="BlockText"/>
      </w:pPr>
      <w:r>
        <w:rPr>
          <w:iCs/>
          <w:i/>
        </w:rPr>
        <w:t xml:space="preserve">bhūrīṇi | bhadrā | naryeṣu | bāhuṣu | vakṣaḥ ’su | rukmāḥ | rabhasāsaḥ | añjayaḥ |</w:t>
      </w:r>
      <w:r>
        <w:t xml:space="preserve"> </w:t>
      </w:r>
      <w:r>
        <w:rPr>
          <w:iCs/>
          <w:i/>
        </w:rPr>
        <w:t xml:space="preserve">aṃseṣu | etāḥ | paviṣu | kṣurāḥ | adhi | vayaḥ | na | pakṣān | vi | anu | śriyaḥ | dhire ‖ 10 ‖</w:t>
      </w:r>
    </w:p>
    <w:p>
      <w:pPr>
        <w:pStyle w:val="FirstParagraph"/>
      </w:pPr>
      <w:r>
        <w:rPr>
          <w:bCs/>
          <w:b/>
        </w:rPr>
        <w:t xml:space="preserve">॥ सायणभाष्यम् ॥</w:t>
      </w:r>
    </w:p>
    <w:p>
      <w:pPr>
        <w:pStyle w:val="BlockText"/>
      </w:pPr>
      <w:r>
        <w:t xml:space="preserve">ते मरुतो नर्येषु नरेभ्यो हितेषु बाहुषु भुजेषु भूरीणि प्रभूतानि भद्रा भद्राणि कल्याणानि धनानि स्तोतृभ्यो दातुं धिरे । दधिरे । धारयन्ति । तथा वक्षःसूरःस्थलेषु रुक्माः सुवर्णरत्नादिनिर्मितान्याभरणानि धारयन्ति । कीदृशानि । रभसासो राभस्ययुक्तानि कान्तिमन्ति वा तथाञ्जयो व्यक्तानि । अंसेषु भुजमूलेषु एताः शुक्लवर्णा मालाः । पविषु वज्रसदृशेष्वायुधेषु क्षुराः क्षुरधाराः । अधि सप्तम्यर्थानुवादी । एवमेते मरुतः सर्वाङ्गेषु श्रियो लक्ष्मीरनुक्रमेण वि धिरे । विविधं धारयन्ति । तत्र दृष्टान्तः । वयो न पक्षान् पक्षिणः पक्षानिव ॥</w:t>
      </w:r>
    </w:p>
    <w:p>
      <w:pPr>
        <w:pStyle w:val="FirstParagraph"/>
      </w:pPr>
      <w:r>
        <w:rPr>
          <w:iCs/>
          <w:i/>
        </w:rPr>
        <w:t xml:space="preserve">Gist:</w:t>
      </w:r>
      <w:r>
        <w:t xml:space="preserve"> </w:t>
      </w:r>
      <w:r>
        <w:t xml:space="preserve">The Maruts bear much auspicious wealth to give to the singers on their arms that benefit men, golden ornaments on their chests, white garlands on their shoulders, razor-edges on their thunderbolt-like weapons — they carry adornments on all limbs, as birds carry wings.</w:t>
      </w:r>
    </w:p>
    <w:p>
      <w:pPr>
        <w:pStyle w:val="BodyText"/>
      </w:pPr>
      <w:r>
        <w:rPr>
          <w:bCs/>
          <w:b/>
        </w:rPr>
        <w:t xml:space="preserve">Pratipadārtha.</w:t>
      </w:r>
      <w:r>
        <w:t xml:space="preserve"> </w:t>
      </w:r>
      <w:r>
        <w:t xml:space="preserve">(</w:t>
      </w:r>
      <w:r>
        <w:rPr>
          <w:iCs/>
          <w:i/>
        </w:rPr>
        <w:t xml:space="preserve">te marutaḥ</w:t>
      </w:r>
      <w:r>
        <w:t xml:space="preserve"> </w:t>
      </w:r>
      <w:r>
        <w:t xml:space="preserve">— those Marut-gods);</w:t>
      </w:r>
      <w:r>
        <w:t xml:space="preserve"> </w:t>
      </w:r>
      <w:r>
        <w:rPr>
          <w:iCs/>
          <w:i/>
        </w:rPr>
        <w:t xml:space="preserve">naryeṣu</w:t>
      </w:r>
      <w:r>
        <w:t xml:space="preserve"> </w:t>
      </w:r>
      <w:r>
        <w:t xml:space="preserve">— for the good of men;</w:t>
      </w:r>
      <w:r>
        <w:t xml:space="preserve"> </w:t>
      </w:r>
      <w:r>
        <w:rPr>
          <w:iCs/>
          <w:i/>
        </w:rPr>
        <w:t xml:space="preserve">bāhuṣu</w:t>
      </w:r>
      <w:r>
        <w:t xml:space="preserve"> </w:t>
      </w:r>
      <w:r>
        <w:t xml:space="preserve">— on the arms;</w:t>
      </w:r>
      <w:r>
        <w:t xml:space="preserve"> </w:t>
      </w:r>
      <w:r>
        <w:rPr>
          <w:iCs/>
          <w:i/>
        </w:rPr>
        <w:t xml:space="preserve">bhūrīṇi</w:t>
      </w:r>
      <w:r>
        <w:t xml:space="preserve"> </w:t>
      </w:r>
      <w:r>
        <w:t xml:space="preserve">— abundant;</w:t>
      </w:r>
      <w:r>
        <w:t xml:space="preserve"> </w:t>
      </w:r>
      <w:r>
        <w:rPr>
          <w:iCs/>
          <w:i/>
        </w:rPr>
        <w:t xml:space="preserve">bhadrā</w:t>
      </w:r>
      <w:r>
        <w:t xml:space="preserve"> </w:t>
      </w:r>
      <w:r>
        <w:t xml:space="preserve">— auspicious (wealth to be given to those who praise);</w:t>
      </w:r>
      <w:r>
        <w:t xml:space="preserve"> </w:t>
      </w:r>
      <w:r>
        <w:rPr>
          <w:iCs/>
          <w:i/>
        </w:rPr>
        <w:t xml:space="preserve">dhire</w:t>
      </w:r>
      <w:r>
        <w:t xml:space="preserve"> </w:t>
      </w:r>
      <w:r>
        <w:t xml:space="preserve">— they bear;</w:t>
      </w:r>
      <w:r>
        <w:t xml:space="preserve"> </w:t>
      </w:r>
      <w:r>
        <w:rPr>
          <w:iCs/>
          <w:i/>
        </w:rPr>
        <w:t xml:space="preserve">vakṣaḥsu</w:t>
      </w:r>
      <w:r>
        <w:t xml:space="preserve"> </w:t>
      </w:r>
      <w:r>
        <w:t xml:space="preserve">— on the chests;</w:t>
      </w:r>
      <w:r>
        <w:t xml:space="preserve"> </w:t>
      </w:r>
      <w:r>
        <w:rPr>
          <w:iCs/>
          <w:i/>
        </w:rPr>
        <w:t xml:space="preserve">rabhasāsaḥ</w:t>
      </w:r>
      <w:r>
        <w:t xml:space="preserve"> </w:t>
      </w:r>
      <w:r>
        <w:t xml:space="preserve">— splendid;</w:t>
      </w:r>
      <w:r>
        <w:t xml:space="preserve"> </w:t>
      </w:r>
      <w:r>
        <w:rPr>
          <w:iCs/>
          <w:i/>
        </w:rPr>
        <w:t xml:space="preserve">añjayaḥ</w:t>
      </w:r>
      <w:r>
        <w:t xml:space="preserve"> </w:t>
      </w:r>
      <w:r>
        <w:t xml:space="preserve">— clear (to be seen);</w:t>
      </w:r>
      <w:r>
        <w:t xml:space="preserve"> </w:t>
      </w:r>
      <w:r>
        <w:rPr>
          <w:iCs/>
          <w:i/>
        </w:rPr>
        <w:t xml:space="preserve">rukmāḥ</w:t>
      </w:r>
      <w:r>
        <w:t xml:space="preserve"> </w:t>
      </w:r>
      <w:r>
        <w:t xml:space="preserve">— ornaments made of gold and the like; (</w:t>
      </w:r>
      <w:r>
        <w:rPr>
          <w:iCs/>
          <w:i/>
        </w:rPr>
        <w:t xml:space="preserve">dhire</w:t>
      </w:r>
      <w:r>
        <w:t xml:space="preserve"> </w:t>
      </w:r>
      <w:r>
        <w:t xml:space="preserve">— they bear);</w:t>
      </w:r>
      <w:r>
        <w:t xml:space="preserve"> </w:t>
      </w:r>
      <w:r>
        <w:rPr>
          <w:iCs/>
          <w:i/>
        </w:rPr>
        <w:t xml:space="preserve">aṃseṣu</w:t>
      </w:r>
      <w:r>
        <w:t xml:space="preserve"> </w:t>
      </w:r>
      <w:r>
        <w:t xml:space="preserve">— on the roots of the arms;</w:t>
      </w:r>
      <w:r>
        <w:t xml:space="preserve"> </w:t>
      </w:r>
      <w:r>
        <w:rPr>
          <w:iCs/>
          <w:i/>
        </w:rPr>
        <w:t xml:space="preserve">etāḥ</w:t>
      </w:r>
      <w:r>
        <w:t xml:space="preserve"> </w:t>
      </w:r>
      <w:r>
        <w:t xml:space="preserve">— white garlands;</w:t>
      </w:r>
      <w:r>
        <w:t xml:space="preserve"> </w:t>
      </w:r>
      <w:r>
        <w:rPr>
          <w:iCs/>
          <w:i/>
        </w:rPr>
        <w:t xml:space="preserve">paviṣu</w:t>
      </w:r>
      <w:r>
        <w:t xml:space="preserve"> </w:t>
      </w:r>
      <w:r>
        <w:t xml:space="preserve">— on the weapons resembling the thunderbolt;</w:t>
      </w:r>
      <w:r>
        <w:t xml:space="preserve"> </w:t>
      </w:r>
      <w:r>
        <w:rPr>
          <w:iCs/>
          <w:i/>
        </w:rPr>
        <w:t xml:space="preserve">kṣurāḥ</w:t>
      </w:r>
      <w:r>
        <w:t xml:space="preserve"> </w:t>
      </w:r>
      <w:r>
        <w:t xml:space="preserve">— keen edges;</w:t>
      </w:r>
      <w:r>
        <w:t xml:space="preserve"> </w:t>
      </w:r>
      <w:r>
        <w:rPr>
          <w:iCs/>
          <w:i/>
        </w:rPr>
        <w:t xml:space="preserve">adhi</w:t>
      </w:r>
      <w:r>
        <w:t xml:space="preserve"> </w:t>
      </w:r>
      <w:r>
        <w:t xml:space="preserve">(</w:t>
      </w:r>
      <w:r>
        <w:rPr>
          <w:iCs/>
          <w:i/>
        </w:rPr>
        <w:t xml:space="preserve">dhire</w:t>
      </w:r>
      <w:r>
        <w:t xml:space="preserve">) — they bear; (thus the Marut-gods)</w:t>
      </w:r>
      <w:r>
        <w:t xml:space="preserve"> </w:t>
      </w:r>
      <w:r>
        <w:rPr>
          <w:iCs/>
          <w:i/>
        </w:rPr>
        <w:t xml:space="preserve">śriyaḥ</w:t>
      </w:r>
      <w:r>
        <w:t xml:space="preserve"> </w:t>
      </w:r>
      <w:r>
        <w:t xml:space="preserve">— (various) adornments;</w:t>
      </w:r>
      <w:r>
        <w:t xml:space="preserve"> </w:t>
      </w:r>
      <w:r>
        <w:rPr>
          <w:iCs/>
          <w:i/>
        </w:rPr>
        <w:t xml:space="preserve">anu</w:t>
      </w:r>
      <w:r>
        <w:t xml:space="preserve"> </w:t>
      </w:r>
      <w:r>
        <w:t xml:space="preserve">— in the said order;</w:t>
      </w:r>
      <w:r>
        <w:t xml:space="preserve"> </w:t>
      </w:r>
      <w:r>
        <w:rPr>
          <w:iCs/>
          <w:i/>
        </w:rPr>
        <w:t xml:space="preserve">vayaḥ</w:t>
      </w:r>
      <w:r>
        <w:t xml:space="preserve"> </w:t>
      </w:r>
      <w:r>
        <w:t xml:space="preserve">— birds;</w:t>
      </w:r>
      <w:r>
        <w:t xml:space="preserve"> </w:t>
      </w:r>
      <w:r>
        <w:rPr>
          <w:iCs/>
          <w:i/>
        </w:rPr>
        <w:t xml:space="preserve">pakṣān na</w:t>
      </w:r>
      <w:r>
        <w:t xml:space="preserve"> </w:t>
      </w:r>
      <w:r>
        <w:t xml:space="preserve">— as (various-coloured) wings;</w:t>
      </w:r>
      <w:r>
        <w:t xml:space="preserve"> </w:t>
      </w:r>
      <w:r>
        <w:rPr>
          <w:iCs/>
          <w:i/>
        </w:rPr>
        <w:t xml:space="preserve">vi</w:t>
      </w:r>
      <w:r>
        <w:t xml:space="preserve"> </w:t>
      </w:r>
      <w:r>
        <w:t xml:space="preserve">(</w:t>
      </w:r>
      <w:r>
        <w:rPr>
          <w:iCs/>
          <w:i/>
        </w:rPr>
        <w:t xml:space="preserve">dhire</w:t>
      </w:r>
      <w:r>
        <w:t xml:space="preserve">) — bear variously.</w:t>
      </w:r>
    </w:p>
    <w:p>
      <w:pPr>
        <w:pStyle w:val="BodyText"/>
      </w:pPr>
      <w:r>
        <w:rPr>
          <w:bCs/>
          <w:b/>
        </w:rPr>
        <w:t xml:space="preserve">Bhāvārtha.</w:t>
      </w:r>
      <w:r>
        <w:t xml:space="preserve"> </w:t>
      </w:r>
      <w:r>
        <w:t xml:space="preserve">On the arms of the Marut-gods, who do good to men, are many auspicious things to be given to men; on their chests glitter and are plainly seen golden ornaments; on their shoulders are white garlands, and on their (hands) green [?] weapons resembling the thunderbolt are keen edges. As birds have wings of many kinds, the Marut-gods are adorned in many ways (or: they scatter their splendour all round).</w:t>
      </w:r>
    </w:p>
    <w:p>
      <w:r>
        <w:pict>
          <v:rect style="width:0;height:1.5pt" o:hralign="center" o:hrstd="t" o:hr="t"/>
        </w:pict>
      </w:r>
    </w:p>
    <w:bookmarkEnd w:id="78"/>
    <w:bookmarkStart w:id="79" w:name="printed-p.-49-pdf-69"/>
    <w:p>
      <w:pPr>
        <w:pStyle w:val="Heading3"/>
      </w:pPr>
      <w:r>
        <w:t xml:space="preserve">Printed p. 49 (PDF 69)</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p>
    <w:p>
      <w:pPr>
        <w:pStyle w:val="BodyText"/>
      </w:pPr>
      <w:r>
        <w:rPr>
          <w:bCs/>
          <w:b/>
        </w:rPr>
        <w:t xml:space="preserve">English Translation (as printed):</w:t>
      </w:r>
      <w:r>
        <w:t xml:space="preserve"> </w:t>
      </w:r>
      <w:r>
        <w:t xml:space="preserve">Maruts, in your arms, propitious to man, are many good things: on your breasts are golden (ornaments), brilliant and conspicuous: white garlands (hang) on your shoulders: sharp are (the edges of) your weapons: the Maruts have various decorations, as birds have (many coloured) wings.</w:t>
      </w:r>
    </w:p>
    <w:p>
      <w:pPr>
        <w:pStyle w:val="BodyText"/>
      </w:pPr>
      <w:r>
        <w:rPr>
          <w:bCs/>
          <w:b/>
        </w:rPr>
        <w:t xml:space="preserve">Special Topics (Viśeṣaviṣayagaḷu).</w:t>
      </w:r>
      <w:r>
        <w:t xml:space="preserve"> </w:t>
      </w:r>
      <w:r>
        <w:t xml:space="preserve">In this ṛk the ornaments the Marut-gods wear on their various limbs for adornment, and their weapons, are described.</w:t>
      </w:r>
    </w:p>
    <w:p>
      <w:pPr>
        <w:pStyle w:val="BodyText"/>
      </w:pPr>
      <w:r>
        <w:rPr>
          <w:iCs/>
          <w:i/>
          <w:bCs/>
          <w:b/>
        </w:rPr>
        <w:t xml:space="preserve">bhūrīṇi bhadrā naryeṣu bāhuṣu</w:t>
      </w:r>
      <w:r>
        <w:t xml:space="preserve"> </w:t>
      </w:r>
      <w:r>
        <w:t xml:space="preserve">— the Marut-gods bear in their strong arms (hands) excellent things in order to give to the sacrificers; that is, they hold in their hands many auspicious excellent things to be given to the sacrificers who praise them. Here for the word</w:t>
      </w:r>
      <w:r>
        <w:t xml:space="preserve"> </w:t>
      </w:r>
      <w:r>
        <w:rPr>
          <w:iCs/>
          <w:i/>
        </w:rPr>
        <w:t xml:space="preserve">naryeṣu</w:t>
      </w:r>
      <w:r>
        <w:t xml:space="preserve"> </w:t>
      </w:r>
      <w:r>
        <w:t xml:space="preserve">the Bhāṣyakāra explains</w:t>
      </w:r>
      <w:r>
        <w:t xml:space="preserve"> </w:t>
      </w:r>
      <w:r>
        <w:rPr>
          <w:iCs/>
          <w:i/>
        </w:rPr>
        <w:t xml:space="preserve">narebhyo hiteṣu</w:t>
      </w:r>
      <w:r>
        <w:t xml:space="preserve">,</w:t>
      </w:r>
      <w:r>
        <w:t xml:space="preserve"> </w:t>
      </w:r>
      <w:r>
        <w:t xml:space="preserve">“</w:t>
      </w:r>
      <w:r>
        <w:t xml:space="preserve">beneficial to men</w:t>
      </w:r>
      <w:r>
        <w:t xml:space="preserve">”</w:t>
      </w:r>
      <w:r>
        <w:t xml:space="preserve">, that is,</w:t>
      </w:r>
      <w:r>
        <w:t xml:space="preserve"> </w:t>
      </w:r>
      <w:r>
        <w:t xml:space="preserve">“</w:t>
      </w:r>
      <w:r>
        <w:t xml:space="preserve">desired by men</w:t>
      </w:r>
      <w:r>
        <w:t xml:space="preserve">”</w:t>
      </w:r>
      <w:r>
        <w:t xml:space="preserve">. The scholar Max Müller translates it as</w:t>
      </w:r>
      <w:r>
        <w:t xml:space="preserve"> </w:t>
      </w:r>
      <w:r>
        <w:t xml:space="preserve">“</w:t>
      </w:r>
      <w:r>
        <w:t xml:space="preserve">manly</w:t>
      </w:r>
      <w:r>
        <w:t xml:space="preserve">”</w:t>
      </w:r>
      <w:r>
        <w:t xml:space="preserve"> </w:t>
      </w:r>
      <w:r>
        <w:t xml:space="preserve">—</w:t>
      </w:r>
      <w:r>
        <w:t xml:space="preserve"> </w:t>
      </w:r>
      <w:r>
        <w:t xml:space="preserve">“</w:t>
      </w:r>
      <w:r>
        <w:t xml:space="preserve">strong (arms) such as men ought to have</w:t>
      </w:r>
      <w:r>
        <w:t xml:space="preserve">”</w:t>
      </w:r>
      <w:r>
        <w:t xml:space="preserve"> </w:t>
      </w:r>
      <w:r>
        <w:t xml:space="preserve">(English: manly).</w:t>
      </w:r>
    </w:p>
    <w:p>
      <w:pPr>
        <w:pStyle w:val="BodyText"/>
      </w:pPr>
      <w:r>
        <w:rPr>
          <w:iCs/>
          <w:i/>
          <w:bCs/>
          <w:b/>
        </w:rPr>
        <w:t xml:space="preserve">vakṣassu rukmā</w:t>
      </w:r>
      <w:r>
        <w:t xml:space="preserve"> </w:t>
      </w:r>
      <w:r>
        <w:t xml:space="preserve">—</w:t>
      </w:r>
      <w:r>
        <w:t xml:space="preserve"> </w:t>
      </w:r>
      <w:r>
        <w:rPr>
          <w:iCs/>
          <w:i/>
        </w:rPr>
        <w:t xml:space="preserve">urasthaleṣu rukmāḥ suvarṇaratnādinirmitānyābharaṇāni dhārayanti</w:t>
      </w:r>
      <w:r>
        <w:t xml:space="preserve">: they wear on the chest ornaments such as necklaces made of gold and jewels. This matter is described also in the ṛk</w:t>
      </w:r>
      <w:r>
        <w:t xml:space="preserve"> </w:t>
      </w:r>
      <w:r>
        <w:rPr>
          <w:iCs/>
          <w:i/>
        </w:rPr>
        <w:t xml:space="preserve">vakṣaḥsu rukmā</w:t>
      </w:r>
      <w:r>
        <w:t xml:space="preserve"> </w:t>
      </w:r>
      <w:r>
        <w:t xml:space="preserve">(Ṛ. Saṃ. 1-64-4). The word</w:t>
      </w:r>
      <w:r>
        <w:t xml:space="preserve"> </w:t>
      </w:r>
      <w:r>
        <w:rPr>
          <w:iCs/>
          <w:i/>
        </w:rPr>
        <w:t xml:space="preserve">rukmā</w:t>
      </w:r>
      <w:r>
        <w:t xml:space="preserve">, in the plural, is used to denote the necklaces and similar ornaments of gold that the Maruts wear on their breasts. For this very reason, in ṛks 2-34-2 [?]; 5-55-1 [?]; 5-52-5 [?] and others, the Marut-gods are called</w:t>
      </w:r>
      <w:r>
        <w:t xml:space="preserve"> </w:t>
      </w:r>
      <w:r>
        <w:rPr>
          <w:iCs/>
          <w:i/>
        </w:rPr>
        <w:t xml:space="preserve">rukmavakṣasaḥ</w:t>
      </w:r>
      <w:r>
        <w:t xml:space="preserve"> </w:t>
      </w:r>
      <w:r>
        <w:t xml:space="preserve">(</w:t>
      </w:r>
      <w:r>
        <w:t xml:space="preserve">“</w:t>
      </w:r>
      <w:r>
        <w:t xml:space="preserve">with golden ornaments on the chest</w:t>
      </w:r>
      <w:r>
        <w:t xml:space="preserve">”</w:t>
      </w:r>
      <w:r>
        <w:t xml:space="preserve"> </w:t>
      </w:r>
      <w:r>
        <w:t xml:space="preserve">—</w:t>
      </w:r>
      <w:r>
        <w:t xml:space="preserve"> </w:t>
      </w:r>
      <w:r>
        <w:t xml:space="preserve">“</w:t>
      </w:r>
      <w:r>
        <w:t xml:space="preserve">gold-breasted</w:t>
      </w:r>
      <w:r>
        <w:t xml:space="preserve">”</w:t>
      </w:r>
      <w:r>
        <w:t xml:space="preserve">, English). In the Āśvalāyana Śrauta-sūtra (Ā. Śrau. Sū. 9-4 [?]) and in the Taittirīya Saṃhitā (Tai. Saṃ. 1-8-13-1 [?]) the</w:t>
      </w:r>
      <w:r>
        <w:t xml:space="preserve"> </w:t>
      </w:r>
      <w:r>
        <w:rPr>
          <w:iCs/>
          <w:i/>
        </w:rPr>
        <w:t xml:space="preserve">rukmaṃ hotre</w:t>
      </w:r>
      <w:r>
        <w:t xml:space="preserve"> </w:t>
      </w:r>
      <w:r>
        <w:t xml:space="preserve">— the gold ornament given to the</w:t>
      </w:r>
      <w:r>
        <w:t xml:space="preserve"> </w:t>
      </w:r>
      <w:r>
        <w:rPr>
          <w:iCs/>
          <w:i/>
        </w:rPr>
        <w:t xml:space="preserve">hotṛ</w:t>
      </w:r>
      <w:r>
        <w:t xml:space="preserve"> </w:t>
      </w:r>
      <w:r>
        <w:t xml:space="preserve">priest in a sacrifice, at the end of the performance [?] — is described. It is said that this ornament is round in shape; it may be an ornament like what is called a necklace (</w:t>
      </w:r>
      <w:r>
        <w:rPr>
          <w:iCs/>
          <w:i/>
        </w:rPr>
        <w:t xml:space="preserve">hāra</w:t>
      </w:r>
      <w:r>
        <w:t xml:space="preserve">).</w:t>
      </w:r>
    </w:p>
    <w:p>
      <w:pPr>
        <w:pStyle w:val="BodyText"/>
      </w:pPr>
      <w:r>
        <w:rPr>
          <w:iCs/>
          <w:i/>
          <w:bCs/>
          <w:b/>
        </w:rPr>
        <w:t xml:space="preserve">rabhasāsaḥ</w:t>
      </w:r>
      <w:r>
        <w:t xml:space="preserve"> </w:t>
      </w:r>
      <w:r>
        <w:t xml:space="preserve">—</w:t>
      </w:r>
      <w:r>
        <w:t xml:space="preserve"> </w:t>
      </w:r>
      <w:r>
        <w:rPr>
          <w:iCs/>
          <w:i/>
        </w:rPr>
        <w:t xml:space="preserve">rābhasyayuktāni kāntimanti vā</w:t>
      </w:r>
      <w:r>
        <w:t xml:space="preserve">: glittering, shining. This word is formed from the root</w:t>
      </w:r>
      <w:r>
        <w:t xml:space="preserve"> </w:t>
      </w:r>
      <w:r>
        <w:rPr>
          <w:iCs/>
          <w:i/>
        </w:rPr>
        <w:t xml:space="preserve">rabh</w:t>
      </w:r>
      <w:r>
        <w:t xml:space="preserve">, meaning</w:t>
      </w:r>
      <w:r>
        <w:t xml:space="preserve"> </w:t>
      </w:r>
      <w:r>
        <w:t xml:space="preserve">“</w:t>
      </w:r>
      <w:r>
        <w:t xml:space="preserve">to rush in, to fall upon</w:t>
      </w:r>
      <w:r>
        <w:t xml:space="preserve">”</w:t>
      </w:r>
      <w:r>
        <w:t xml:space="preserve">. This word shows strength accompanied by speed. The word</w:t>
      </w:r>
      <w:r>
        <w:t xml:space="preserve"> </w:t>
      </w:r>
      <w:r>
        <w:rPr>
          <w:iCs/>
          <w:i/>
        </w:rPr>
        <w:t xml:space="preserve">rabhasa</w:t>
      </w:r>
      <w:r>
        <w:t xml:space="preserve"> </w:t>
      </w:r>
      <w:r>
        <w:t xml:space="preserve">is found used not only of the Maruts but also of Agni and Indra.</w:t>
      </w:r>
      <w:r>
        <w:t xml:space="preserve"> </w:t>
      </w:r>
      <w:r>
        <w:rPr>
          <w:iCs/>
          <w:i/>
        </w:rPr>
        <w:t xml:space="preserve">(Printer’s signature at the foot:</w:t>
      </w:r>
      <w:r>
        <w:rPr>
          <w:iCs/>
          <w:i/>
        </w:rPr>
        <w:t xml:space="preserve"> </w:t>
      </w:r>
      <w:r>
        <w:rPr>
          <w:iCs/>
          <w:i/>
        </w:rPr>
        <w:t xml:space="preserve">“</w:t>
      </w:r>
      <w:r>
        <w:rPr>
          <w:iCs/>
          <w:i/>
        </w:rPr>
        <w:t xml:space="preserve">XIII 4</w:t>
      </w:r>
      <w:r>
        <w:rPr>
          <w:iCs/>
          <w:i/>
        </w:rPr>
        <w:t xml:space="preserve">”</w:t>
      </w:r>
      <w:r>
        <w:rPr>
          <w:iCs/>
          <w:i/>
        </w:rPr>
        <w:t xml:space="preserve">.)</w:t>
      </w:r>
    </w:p>
    <w:bookmarkEnd w:id="79"/>
    <w:bookmarkStart w:id="80" w:name="printed-p.-50-pdf-70"/>
    <w:p>
      <w:pPr>
        <w:pStyle w:val="Heading3"/>
      </w:pPr>
      <w:r>
        <w:t xml:space="preserve">Printed p. 50 (PDF 70)</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p>
    <w:p>
      <w:pPr>
        <w:pStyle w:val="BlockText"/>
      </w:pPr>
      <w:r>
        <w:t xml:space="preserve">पृश्नेः पुत्रा उपमासो रभिष्ठाः स्वया मत्या मरुतः सं मिमिक्षुः ।</w:t>
      </w:r>
    </w:p>
    <w:p>
      <w:pPr>
        <w:pStyle w:val="BlockText"/>
      </w:pPr>
      <w:r>
        <w:rPr>
          <w:iCs/>
          <w:i/>
        </w:rPr>
        <w:t xml:space="preserve">pṛśneḥ putrā upamāso rabhiṣṭhāḥ svayā matyā marutaḥ saṃ mimikṣuḥ |</w:t>
      </w:r>
    </w:p>
    <w:p>
      <w:pPr>
        <w:pStyle w:val="FirstParagraph"/>
      </w:pPr>
      <w:r>
        <w:t xml:space="preserve">(Ṛ. Saṃ. 5-52-16 [?]) — in this ṛk the word</w:t>
      </w:r>
      <w:r>
        <w:t xml:space="preserve"> </w:t>
      </w:r>
      <w:r>
        <w:rPr>
          <w:iCs/>
          <w:i/>
        </w:rPr>
        <w:t xml:space="preserve">rabhiṣṭhāḥ</w:t>
      </w:r>
      <w:r>
        <w:t xml:space="preserve"> </w:t>
      </w:r>
      <w:r>
        <w:t xml:space="preserve">(very forceful ones) is used as an epithet of the Maruts.</w:t>
      </w:r>
    </w:p>
    <w:p>
      <w:pPr>
        <w:pStyle w:val="BlockText"/>
      </w:pPr>
      <w:r>
        <w:t xml:space="preserve">पृथुं तिरश्चा वयसा बृहन्तं व्यचिष्ठमन्नै रभसं दृशानम् । [?]</w:t>
      </w:r>
    </w:p>
    <w:p>
      <w:pPr>
        <w:pStyle w:val="BlockText"/>
      </w:pPr>
      <w:r>
        <w:rPr>
          <w:iCs/>
          <w:i/>
        </w:rPr>
        <w:t xml:space="preserve">pṛthuṃ tiraścā vayasā bṛhantaṃ vyaciṣṭhamannai rabhasaṃ dṛśānam | [?]</w:t>
      </w:r>
    </w:p>
    <w:p>
      <w:pPr>
        <w:pStyle w:val="FirstParagraph"/>
      </w:pPr>
      <w:r>
        <w:t xml:space="preserve">(Ṛ. Saṃ. 3-10-4 [?]) — here the word</w:t>
      </w:r>
      <w:r>
        <w:t xml:space="preserve"> </w:t>
      </w:r>
      <w:r>
        <w:rPr>
          <w:iCs/>
          <w:i/>
        </w:rPr>
        <w:t xml:space="preserve">rabhasam</w:t>
      </w:r>
      <w:r>
        <w:t xml:space="preserve"> </w:t>
      </w:r>
      <w:r>
        <w:t xml:space="preserve">is used as an epithet of Agni.</w:t>
      </w:r>
    </w:p>
    <w:p>
      <w:pPr>
        <w:pStyle w:val="BlockText"/>
      </w:pPr>
      <w:r>
        <w:t xml:space="preserve">विष्कभ्नन्तः स्कम्भनेना जनित्री आसीना ऊर्ध्वं रभसं वि मिन्वन् ।</w:t>
      </w:r>
    </w:p>
    <w:p>
      <w:pPr>
        <w:pStyle w:val="BlockText"/>
      </w:pPr>
      <w:r>
        <w:rPr>
          <w:iCs/>
          <w:i/>
        </w:rPr>
        <w:t xml:space="preserve">viṣkabhnantaḥ skambhanenā janitrī āsīnā ūrdhvaṃ rabhasaṃ vi minvan |</w:t>
      </w:r>
    </w:p>
    <w:p>
      <w:pPr>
        <w:pStyle w:val="FirstParagraph"/>
      </w:pPr>
      <w:r>
        <w:t xml:space="preserve">(Ṛ. Saṃ. 3-31-13 [?]) — in this ṛk the word</w:t>
      </w:r>
      <w:r>
        <w:t xml:space="preserve"> </w:t>
      </w:r>
      <w:r>
        <w:rPr>
          <w:iCs/>
          <w:i/>
        </w:rPr>
        <w:t xml:space="preserve">rabhasam</w:t>
      </w:r>
      <w:r>
        <w:t xml:space="preserve"> </w:t>
      </w:r>
      <w:r>
        <w:t xml:space="preserve">is used as an epithet of Indra. And in some places this word is found used in the senses of cruel, terrible, falling suddenly with speed, and so on:</w:t>
      </w:r>
    </w:p>
    <w:p>
      <w:pPr>
        <w:pStyle w:val="BlockText"/>
      </w:pPr>
      <w:r>
        <w:t xml:space="preserve">अधा शयीत निर्ऋतेरुपस्थेऽधैनं वृका रभसासो अद्युः ।</w:t>
      </w:r>
    </w:p>
    <w:p>
      <w:pPr>
        <w:pStyle w:val="BlockText"/>
      </w:pPr>
      <w:r>
        <w:rPr>
          <w:iCs/>
          <w:i/>
        </w:rPr>
        <w:t xml:space="preserve">adhā śayīta nirṛterupasthe ’dhainaṃ vṛkā rabhasāso adyuḥ |</w:t>
      </w:r>
    </w:p>
    <w:p>
      <w:pPr>
        <w:pStyle w:val="FirstParagraph"/>
      </w:pPr>
      <w:r>
        <w:t xml:space="preserve">(Ṛ. Saṃ. 10-95-14 [?]) — in this ṛk the word</w:t>
      </w:r>
      <w:r>
        <w:t xml:space="preserve"> </w:t>
      </w:r>
      <w:r>
        <w:rPr>
          <w:iCs/>
          <w:i/>
        </w:rPr>
        <w:t xml:space="preserve">rabhasāsaḥ</w:t>
      </w:r>
      <w:r>
        <w:t xml:space="preserve"> </w:t>
      </w:r>
      <w:r>
        <w:t xml:space="preserve">is used as an epithet of</w:t>
      </w:r>
      <w:r>
        <w:t xml:space="preserve"> </w:t>
      </w:r>
      <w:r>
        <w:rPr>
          <w:iCs/>
          <w:i/>
        </w:rPr>
        <w:t xml:space="preserve">vṛkāḥ</w:t>
      </w:r>
      <w:r>
        <w:t xml:space="preserve"> </w:t>
      </w:r>
      <w:r>
        <w:t xml:space="preserve">(wolves), in the sense</w:t>
      </w:r>
      <w:r>
        <w:t xml:space="preserve"> </w:t>
      </w:r>
      <w:r>
        <w:t xml:space="preserve">“</w:t>
      </w:r>
      <w:r>
        <w:t xml:space="preserve">rushing in front with speed, terrible</w:t>
      </w:r>
      <w:r>
        <w:t xml:space="preserve">”</w:t>
      </w:r>
      <w:r>
        <w:t xml:space="preserve">. In the ṛk in question here (the present ṛk) the word</w:t>
      </w:r>
      <w:r>
        <w:t xml:space="preserve"> </w:t>
      </w:r>
      <w:r>
        <w:rPr>
          <w:iCs/>
          <w:i/>
        </w:rPr>
        <w:t xml:space="preserve">rabhasa</w:t>
      </w:r>
      <w:r>
        <w:t xml:space="preserve"> </w:t>
      </w:r>
      <w:r>
        <w:t xml:space="preserve">has been used in the sense</w:t>
      </w:r>
      <w:r>
        <w:t xml:space="preserve"> </w:t>
      </w:r>
      <w:r>
        <w:t xml:space="preserve">“</w:t>
      </w:r>
      <w:r>
        <w:t xml:space="preserve">shining, luminous</w:t>
      </w:r>
      <w:r>
        <w:t xml:space="preserve">”</w:t>
      </w:r>
      <w:r>
        <w:t xml:space="preserve">.</w:t>
      </w:r>
    </w:p>
    <w:p>
      <w:pPr>
        <w:pStyle w:val="BlockText"/>
      </w:pPr>
      <w:r>
        <w:t xml:space="preserve">भद्रान्कृण्वन्निन्द्रहवान्त्सखिभ्य आ सोमो वस्त्रा रभसानि दत्ते ।</w:t>
      </w:r>
    </w:p>
    <w:p>
      <w:pPr>
        <w:pStyle w:val="BlockText"/>
      </w:pPr>
      <w:r>
        <w:rPr>
          <w:iCs/>
          <w:i/>
        </w:rPr>
        <w:t xml:space="preserve">bhadrānkṛṇvannindrahavāntsakhibhya ā somo vastrā rabhasāni datte |</w:t>
      </w:r>
    </w:p>
    <w:p>
      <w:pPr>
        <w:pStyle w:val="FirstParagraph"/>
      </w:pPr>
      <w:r>
        <w:t xml:space="preserve">(Ṛ. Saṃ. 9-96-1 [?]) — in this ṛk too, the word is used in the same sense, as an epithet of</w:t>
      </w:r>
      <w:r>
        <w:t xml:space="preserve"> </w:t>
      </w:r>
      <w:r>
        <w:rPr>
          <w:iCs/>
          <w:i/>
        </w:rPr>
        <w:t xml:space="preserve">vastrā</w:t>
      </w:r>
      <w:r>
        <w:t xml:space="preserve"> </w:t>
      </w:r>
      <w:r>
        <w:t xml:space="preserve">(garments).</w:t>
      </w:r>
    </w:p>
    <w:p>
      <w:pPr>
        <w:pStyle w:val="BodyText"/>
      </w:pPr>
      <w:r>
        <w:t xml:space="preserve">The ornaments and weapons of the Maruts are described in detail in the ṛks:</w:t>
      </w:r>
    </w:p>
    <w:p>
      <w:pPr>
        <w:pStyle w:val="BlockText"/>
      </w:pPr>
      <w:r>
        <w:t xml:space="preserve">चित्रैरञ्जिभिर्वपुषे व्यञ्जते वक्षःसु रुक्माँ अधि येतिरे शुभे । अंसेष्वेषां नि मिम्रक्षुर्ऋष्टयः साकं जज्ञिरे स्वधया दिवो नरः ॥</w:t>
      </w:r>
    </w:p>
    <w:p>
      <w:pPr>
        <w:pStyle w:val="BlockText"/>
      </w:pPr>
      <w:r>
        <w:rPr>
          <w:iCs/>
          <w:i/>
        </w:rPr>
        <w:t xml:space="preserve">citrairañjibhirvapuṣe vyañjate vakṣaḥsu rukmā~ adhi yetire śubhe | aṃseṣveṣāṃ ni mimrakṣurṛṣṭayaḥ sākaṃ jajñire svadhayā divo naraḥ ‖</w:t>
      </w:r>
    </w:p>
    <w:p>
      <w:pPr>
        <w:pStyle w:val="FirstParagraph"/>
      </w:pPr>
      <w:r>
        <w:t xml:space="preserve">(Ṛ. Saṃ. 1-64-4)</w:t>
      </w:r>
    </w:p>
    <w:p>
      <w:pPr>
        <w:pStyle w:val="BlockText"/>
      </w:pPr>
      <w:r>
        <w:t xml:space="preserve">अंसेषु व ऋष्टयः पत्सु खादयो वक्षःसु रुक्मा मरुतो रथे शुभः । अग्निभ्राजसो विद्युतो गभस्त्योः शिप्राः शीर्षसु वितता हिरण्ययीः ॥</w:t>
      </w:r>
    </w:p>
    <w:p>
      <w:pPr>
        <w:pStyle w:val="BlockText"/>
      </w:pPr>
      <w:r>
        <w:rPr>
          <w:iCs/>
          <w:i/>
        </w:rPr>
        <w:t xml:space="preserve">aṃseṣu va ṛṣṭayaḥ patsu khādayo vakṣaḥsu rukmā maruto rathe śubhaḥ | agnibhrājaso vidyuto gabhastyoḥ śiprāḥ śīrṣasu vitatā hiraṇyayīḥ ‖</w:t>
      </w:r>
    </w:p>
    <w:p>
      <w:pPr>
        <w:pStyle w:val="FirstParagraph"/>
      </w:pPr>
      <w:r>
        <w:t xml:space="preserve">(Ṛ. Saṃ. 5-54-11)</w:t>
      </w:r>
    </w:p>
    <w:p>
      <w:pPr>
        <w:pStyle w:val="BodyText"/>
      </w:pPr>
      <w:r>
        <w:rPr>
          <w:iCs/>
          <w:i/>
          <w:bCs/>
          <w:b/>
        </w:rPr>
        <w:t xml:space="preserve">etāḥ</w:t>
      </w:r>
      <w:r>
        <w:t xml:space="preserve"> </w:t>
      </w:r>
      <w:r>
        <w:t xml:space="preserve">—</w:t>
      </w:r>
      <w:r>
        <w:t xml:space="preserve"> </w:t>
      </w:r>
      <w:r>
        <w:rPr>
          <w:iCs/>
          <w:i/>
        </w:rPr>
        <w:t xml:space="preserve">śuklavarṇā mālāḥ</w:t>
      </w:r>
      <w:r>
        <w:t xml:space="preserve">:</w:t>
      </w:r>
      <w:r>
        <w:t xml:space="preserve"> </w:t>
      </w:r>
      <w:r>
        <w:t xml:space="preserve">“</w:t>
      </w:r>
      <w:r>
        <w:t xml:space="preserve">white garlands or necklaces</w:t>
      </w:r>
      <w:r>
        <w:t xml:space="preserve">”</w:t>
      </w:r>
      <w:r>
        <w:t xml:space="preserve">, is the Bhāṣyakāra’s explanation. The word</w:t>
      </w:r>
      <w:r>
        <w:t xml:space="preserve"> </w:t>
      </w:r>
      <w:r>
        <w:rPr>
          <w:iCs/>
          <w:i/>
        </w:rPr>
        <w:t xml:space="preserve">etāḥ</w:t>
      </w:r>
      <w:r>
        <w:t xml:space="preserve"> </w:t>
      </w:r>
      <w:r>
        <w:t xml:space="preserve">suggests the sense</w:t>
      </w:r>
      <w:r>
        <w:t xml:space="preserve"> </w:t>
      </w:r>
      <w:r>
        <w:t xml:space="preserve">“</w:t>
      </w:r>
      <w:r>
        <w:t xml:space="preserve">a spotted deer</w:t>
      </w:r>
      <w:r>
        <w:t xml:space="preserve">”</w:t>
      </w:r>
      <w:r>
        <w:t xml:space="preserve">. For this very reason</w:t>
      </w:r>
      <w:r>
        <w:t xml:space="preserve"> </w:t>
      </w:r>
      <w:r>
        <w:rPr>
          <w:iCs/>
          <w:i/>
        </w:rPr>
        <w:t xml:space="preserve">[continues on the next page]</w:t>
      </w:r>
    </w:p>
    <w:p>
      <w:r>
        <w:pict>
          <v:rect style="width:0;height:1.5pt" o:hralign="center" o:hrstd="t" o:hr="t"/>
        </w:pict>
      </w:r>
    </w:p>
    <w:bookmarkEnd w:id="80"/>
    <w:bookmarkStart w:id="81" w:name="printed-p.-51-pdf-71"/>
    <w:p>
      <w:pPr>
        <w:pStyle w:val="Heading3"/>
      </w:pPr>
      <w:r>
        <w:t xml:space="preserve">Printed p. 51 (PDF 71)</w:t>
      </w:r>
    </w:p>
    <w:p>
      <w:pPr>
        <w:pStyle w:val="FirstParagraph"/>
      </w:pPr>
      <w:r>
        <w:rPr>
          <w:iCs/>
          <w:i/>
        </w:rPr>
        <w:t xml:space="preserve">(Header:</w:t>
      </w:r>
      <w:r>
        <w:rPr>
          <w:iCs/>
          <w:i/>
        </w:rPr>
        <w:t xml:space="preserve"> </w:t>
      </w:r>
      <w:r>
        <w:rPr>
          <w:iCs/>
          <w:i/>
        </w:rPr>
        <w:t xml:space="preserve">“</w:t>
      </w:r>
      <w:r>
        <w:rPr>
          <w:iCs/>
          <w:i/>
        </w:rPr>
        <w:t xml:space="preserve">Aṣṭaka 2, Adhyāya 4, Varga 2</w:t>
      </w:r>
      <w:r>
        <w:rPr>
          <w:iCs/>
          <w:i/>
        </w:rPr>
        <w:t xml:space="preserve">”</w:t>
      </w:r>
      <w:r>
        <w:rPr>
          <w:iCs/>
          <w:i/>
        </w:rPr>
        <w:t xml:space="preserve">.)</w:t>
      </w:r>
      <w:r>
        <w:t xml:space="preserve"> </w:t>
      </w:r>
      <w:r>
        <w:t xml:space="preserve">…Western scholars are of opinion that the sense indicated here is that the Marut-gods wear (have thrown over) on their shoulders the skin of a spotted deer, [spotted] with marks. For in the Āśvalāyana Gṛhya-sūtra, and in other Gṛhya-sūtras too, there is the rule that a brāhmaṇa should wear a deer-skin as a garment (in place of a garment). After the</w:t>
      </w:r>
      <w:r>
        <w:t xml:space="preserve"> </w:t>
      </w:r>
      <w:r>
        <w:rPr>
          <w:iCs/>
          <w:i/>
        </w:rPr>
        <w:t xml:space="preserve">upanayana</w:t>
      </w:r>
      <w:r>
        <w:t xml:space="preserve">, a</w:t>
      </w:r>
      <w:r>
        <w:t xml:space="preserve"> </w:t>
      </w:r>
      <w:r>
        <w:rPr>
          <w:iCs/>
          <w:i/>
        </w:rPr>
        <w:t xml:space="preserve">brahmacārin</w:t>
      </w:r>
      <w:r>
        <w:t xml:space="preserve"> </w:t>
      </w:r>
      <w:r>
        <w:t xml:space="preserve">who is a brāhmaṇa should, while studying the Veda, wear the</w:t>
      </w:r>
      <w:r>
        <w:t xml:space="preserve"> </w:t>
      </w:r>
      <w:r>
        <w:rPr>
          <w:iCs/>
          <w:i/>
        </w:rPr>
        <w:t xml:space="preserve">aiṇeya</w:t>
      </w:r>
      <w:r>
        <w:t xml:space="preserve"> </w:t>
      </w:r>
      <w:r>
        <w:t xml:space="preserve">(antelope) skin, a kṣatriya the skin of the</w:t>
      </w:r>
      <w:r>
        <w:t xml:space="preserve"> </w:t>
      </w:r>
      <w:r>
        <w:rPr>
          <w:iCs/>
          <w:i/>
        </w:rPr>
        <w:t xml:space="preserve">raurava</w:t>
      </w:r>
      <w:r>
        <w:t xml:space="preserve"> </w:t>
      </w:r>
      <w:r>
        <w:t xml:space="preserve">(the deer called</w:t>
      </w:r>
      <w:r>
        <w:t xml:space="preserve"> </w:t>
      </w:r>
      <w:r>
        <w:rPr>
          <w:iCs/>
          <w:i/>
        </w:rPr>
        <w:t xml:space="preserve">ruru</w:t>
      </w:r>
      <w:r>
        <w:t xml:space="preserve">), and a vaiśya the skin of a goat (</w:t>
      </w:r>
      <w:r>
        <w:rPr>
          <w:iCs/>
          <w:i/>
        </w:rPr>
        <w:t xml:space="preserve">aja</w:t>
      </w:r>
      <w:r>
        <w:t xml:space="preserve">); and when they wear garments, the brāhmaṇa should wear a garment of</w:t>
      </w:r>
      <w:r>
        <w:t xml:space="preserve"> </w:t>
      </w:r>
      <w:r>
        <w:rPr>
          <w:iCs/>
          <w:i/>
        </w:rPr>
        <w:t xml:space="preserve">kāṣāya</w:t>
      </w:r>
      <w:r>
        <w:t xml:space="preserve"> </w:t>
      </w:r>
      <w:r>
        <w:t xml:space="preserve">(dark red colour — English), the kṣatriya of</w:t>
      </w:r>
      <w:r>
        <w:t xml:space="preserve"> </w:t>
      </w:r>
      <w:r>
        <w:rPr>
          <w:iCs/>
          <w:i/>
        </w:rPr>
        <w:t xml:space="preserve">mañjiṣṭha</w:t>
      </w:r>
      <w:r>
        <w:t xml:space="preserve"> </w:t>
      </w:r>
      <w:r>
        <w:t xml:space="preserve">(bright red colour — English), and the vaiśya of</w:t>
      </w:r>
      <w:r>
        <w:t xml:space="preserve"> </w:t>
      </w:r>
      <w:r>
        <w:rPr>
          <w:iCs/>
          <w:i/>
        </w:rPr>
        <w:t xml:space="preserve">hāridra</w:t>
      </w:r>
      <w:r>
        <w:t xml:space="preserve"> </w:t>
      </w:r>
      <w:r>
        <w:t xml:space="preserve">(yellow — English). Hence it may be said that the use of deer-skin in place of cloth was the custom. For this reason it may be that in the present ṛk the ṛṣis and Marut-gods are described as wearing deer-skins on their shoulders. The prepared hide of a deer used as cloth is called</w:t>
      </w:r>
      <w:r>
        <w:t xml:space="preserve"> </w:t>
      </w:r>
      <w:r>
        <w:rPr>
          <w:iCs/>
          <w:i/>
        </w:rPr>
        <w:t xml:space="preserve">ajina</w:t>
      </w:r>
      <w:r>
        <w:t xml:space="preserve">; it is also called</w:t>
      </w:r>
      <w:r>
        <w:t xml:space="preserve"> </w:t>
      </w:r>
      <w:r>
        <w:rPr>
          <w:iCs/>
          <w:i/>
        </w:rPr>
        <w:t xml:space="preserve">kṛṣṇājina</w:t>
      </w:r>
      <w:r>
        <w:t xml:space="preserve"> </w:t>
      </w:r>
      <w:r>
        <w:t xml:space="preserve">(black-deer skin). The use of the word</w:t>
      </w:r>
      <w:r>
        <w:t xml:space="preserve"> </w:t>
      </w:r>
      <w:r>
        <w:rPr>
          <w:iCs/>
          <w:i/>
        </w:rPr>
        <w:t xml:space="preserve">ajina</w:t>
      </w:r>
      <w:r>
        <w:t xml:space="preserve">, though not in the Ṛgveda, is especially common in the Yajurveda and in the other Vedas.</w:t>
      </w:r>
    </w:p>
    <w:p>
      <w:pPr>
        <w:pStyle w:val="BodyText"/>
      </w:pPr>
      <w:r>
        <w:rPr>
          <w:iCs/>
          <w:i/>
          <w:bCs/>
          <w:b/>
        </w:rPr>
        <w:t xml:space="preserve">kṣurāḥ</w:t>
      </w:r>
      <w:r>
        <w:t xml:space="preserve"> </w:t>
      </w:r>
      <w:r>
        <w:t xml:space="preserve">— weapons with greenish edges.</w:t>
      </w:r>
      <w:r>
        <w:t xml:space="preserve"> </w:t>
      </w:r>
      <w:r>
        <w:rPr>
          <w:iCs/>
          <w:i/>
        </w:rPr>
        <w:t xml:space="preserve">Kṣura</w:t>
      </w:r>
      <w:r>
        <w:t xml:space="preserve"> </w:t>
      </w:r>
      <w:r>
        <w:t xml:space="preserve">is the name also of the knife that shaves (Razor — English); for a razor must be very green [dark] in colour. It is the custom, when speaking of greenish weapons, to give the example of the razor (</w:t>
      </w:r>
      <w:r>
        <w:rPr>
          <w:iCs/>
          <w:i/>
        </w:rPr>
        <w:t xml:space="preserve">kṣura</w:t>
      </w:r>
      <w:r>
        <w:t xml:space="preserve">). In the Ṛgveda period, and earlier too, shaving with a knife is seen to have been the custom. In this matter:</w:t>
      </w:r>
    </w:p>
    <w:p>
      <w:pPr>
        <w:pStyle w:val="BlockText"/>
      </w:pPr>
      <w:r>
        <w:t xml:space="preserve">यदा ते वातो अनुवाति शोचिर्वप्तेव श्मश्रु वपसि प्र भूम ।</w:t>
      </w:r>
    </w:p>
    <w:p>
      <w:pPr>
        <w:pStyle w:val="BlockText"/>
      </w:pPr>
      <w:r>
        <w:rPr>
          <w:iCs/>
          <w:i/>
        </w:rPr>
        <w:t xml:space="preserve">yadā te vāto anuvāti śocirvapteva śmaśru vapasi pra bhūma |</w:t>
      </w:r>
    </w:p>
    <w:p>
      <w:pPr>
        <w:pStyle w:val="FirstParagraph"/>
      </w:pPr>
      <w:r>
        <w:t xml:space="preserve">(Ṛ. Saṃ. 10-142-4)</w:t>
      </w:r>
    </w:p>
    <w:p>
      <w:pPr>
        <w:pStyle w:val="BlockText"/>
      </w:pPr>
      <w:r>
        <w:t xml:space="preserve">केशश्मश्रु वपते नखानि निकृन्तते मृता वा एषा त्वगमेध्या यत्केशश्मश्रु मृतामेव त्वचममेध्यामपहत्य यज्ञियो भूत्वा मेधमुपैति । [?]</w:t>
      </w:r>
    </w:p>
    <w:p>
      <w:pPr>
        <w:pStyle w:val="BlockText"/>
      </w:pPr>
      <w:r>
        <w:rPr>
          <w:iCs/>
          <w:i/>
        </w:rPr>
        <w:t xml:space="preserve">keśaśmaśru vapate nakhāni nikṛntate mṛtā vā eṣā tvagamedhyā yatkeśaśmaśru mṛtāmeva tvacamamedhyāmapahatya yajñiyo bhūtvā medhamupaiti | [?]</w:t>
      </w:r>
    </w:p>
    <w:p>
      <w:pPr>
        <w:pStyle w:val="FirstParagraph"/>
      </w:pPr>
      <w:r>
        <w:t xml:space="preserve">(Tai. Saṃ. 6-1-1-2 [?]) — mantras such as these support the fact that shaving with a razor was customary.</w:t>
      </w:r>
    </w:p>
    <w:p>
      <w:pPr>
        <w:pStyle w:val="BodyText"/>
      </w:pPr>
      <w:r>
        <w:rPr>
          <w:iCs/>
          <w:i/>
          <w:bCs/>
          <w:b/>
        </w:rPr>
        <w:t xml:space="preserve">vayo na pakṣān vi anu śriyo dhire</w:t>
      </w:r>
      <w:r>
        <w:t xml:space="preserve"> </w:t>
      </w:r>
      <w:r>
        <w:t xml:space="preserve">— here</w:t>
      </w:r>
      <w:r>
        <w:t xml:space="preserve"> </w:t>
      </w:r>
      <w:r>
        <w:rPr>
          <w:iCs/>
          <w:i/>
        </w:rPr>
        <w:t xml:space="preserve">śriyaḥ</w:t>
      </w:r>
      <w:r>
        <w:t xml:space="preserve"> </w:t>
      </w:r>
      <w:r>
        <w:t xml:space="preserve">means beauty, splendour (</w:t>
      </w:r>
      <w:r>
        <w:t xml:space="preserve">“</w:t>
      </w:r>
      <w:r>
        <w:t xml:space="preserve">Splendour</w:t>
      </w:r>
      <w:r>
        <w:t xml:space="preserve">”</w:t>
      </w:r>
      <w:r>
        <w:t xml:space="preserve">, English). As birds spread out their wings when they fly, when the Marut-gods journey their splendour spreads all round, or in all directions: this is the purport.</w:t>
      </w:r>
    </w:p>
    <w:bookmarkEnd w:id="81"/>
    <w:bookmarkStart w:id="83" w:name="printed-p.-52-pdf-72"/>
    <w:p>
      <w:pPr>
        <w:pStyle w:val="Heading3"/>
      </w:pPr>
      <w:r>
        <w:t xml:space="preserve">Printed p. 52 (PDF 72)</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 व्याकरणप्रक्रिया ॥ — Vyākaraṇa-prakriyā (grammar page, noted briefly; sūtra numbers [?]).</w:t>
      </w:r>
      <w:r>
        <w:t xml:space="preserve"> </w:t>
      </w:r>
      <w:r>
        <w:rPr>
          <w:iCs/>
          <w:i/>
        </w:rPr>
        <w:t xml:space="preserve">naryeṣu</w:t>
      </w:r>
      <w:r>
        <w:t xml:space="preserve"> </w:t>
      </w:r>
      <w:r>
        <w:t xml:space="preserve">(</w:t>
      </w:r>
      <w:r>
        <w:rPr>
          <w:iCs/>
          <w:i/>
        </w:rPr>
        <w:t xml:space="preserve">narāya hitāḥ naryāḥ</w:t>
      </w:r>
      <w:r>
        <w:t xml:space="preserve">;</w:t>
      </w:r>
      <w:r>
        <w:t xml:space="preserve"> </w:t>
      </w:r>
      <w:r>
        <w:rPr>
          <w:iCs/>
          <w:i/>
        </w:rPr>
        <w:t xml:space="preserve">yat</w:t>
      </w:r>
      <w:r>
        <w:t xml:space="preserve">;</w:t>
      </w:r>
      <w:r>
        <w:t xml:space="preserve"> </w:t>
      </w:r>
      <w:r>
        <w:rPr>
          <w:iCs/>
          <w:i/>
        </w:rPr>
        <w:t xml:space="preserve">yasyeti ca</w:t>
      </w:r>
      <w:r>
        <w:t xml:space="preserve"> </w:t>
      </w:r>
      <w:r>
        <w:t xml:space="preserve">drops</w:t>
      </w:r>
      <w:r>
        <w:t xml:space="preserve"> </w:t>
      </w:r>
      <w:r>
        <w:rPr>
          <w:iCs/>
          <w:i/>
        </w:rPr>
        <w:t xml:space="preserve">a</w:t>
      </w:r>
      <w:r>
        <w:t xml:space="preserve">;</w:t>
      </w:r>
      <w:r>
        <w:t xml:space="preserve"> </w:t>
      </w:r>
      <w:r>
        <w:rPr>
          <w:iCs/>
          <w:i/>
        </w:rPr>
        <w:t xml:space="preserve">yato ’nāvaḥ</w:t>
      </w:r>
      <w:r>
        <w:t xml:space="preserve"> </w:t>
      </w:r>
      <w:r>
        <w:t xml:space="preserve">gives the initial acute).</w:t>
      </w:r>
      <w:r>
        <w:t xml:space="preserve"> </w:t>
      </w:r>
      <w:r>
        <w:rPr>
          <w:iCs/>
          <w:i/>
        </w:rPr>
        <w:t xml:space="preserve">rukmāḥ</w:t>
      </w:r>
      <w:r>
        <w:t xml:space="preserve"> </w:t>
      </w:r>
      <w:r>
        <w:t xml:space="preserve">(root</w:t>
      </w:r>
      <w:r>
        <w:t xml:space="preserve"> </w:t>
      </w:r>
      <w:r>
        <w:rPr>
          <w:iCs/>
          <w:i/>
        </w:rPr>
        <w:t xml:space="preserve">ruca dīptau</w:t>
      </w:r>
      <w:r>
        <w:t xml:space="preserve">; suffix</w:t>
      </w:r>
      <w:r>
        <w:t xml:space="preserve"> </w:t>
      </w:r>
      <w:r>
        <w:rPr>
          <w:iCs/>
          <w:i/>
        </w:rPr>
        <w:t xml:space="preserve">mak</w:t>
      </w:r>
      <w:r>
        <w:t xml:space="preserve"> </w:t>
      </w:r>
      <w:r>
        <w:t xml:space="preserve">by</w:t>
      </w:r>
      <w:r>
        <w:t xml:space="preserve"> </w:t>
      </w:r>
      <w:r>
        <w:rPr>
          <w:iCs/>
          <w:i/>
        </w:rPr>
        <w:t xml:space="preserve">yuji rucitijāṃ kuś ca</w:t>
      </w:r>
      <w:r>
        <w:t xml:space="preserve"> </w:t>
      </w:r>
      <w:r>
        <w:t xml:space="preserve">Uṇ. 1-[?];</w:t>
      </w:r>
      <w:r>
        <w:t xml:space="preserve"> </w:t>
      </w:r>
      <w:r>
        <w:rPr>
          <w:iCs/>
          <w:i/>
        </w:rPr>
        <w:t xml:space="preserve">ku</w:t>
      </w:r>
      <w:r>
        <w:t xml:space="preserve"> </w:t>
      </w:r>
      <w:r>
        <w:t xml:space="preserve">for the root’s final by its association;</w:t>
      </w:r>
      <w:r>
        <w:t xml:space="preserve"> </w:t>
      </w:r>
      <w:r>
        <w:rPr>
          <w:iCs/>
          <w:i/>
        </w:rPr>
        <w:t xml:space="preserve">kit</w:t>
      </w:r>
      <w:r>
        <w:t xml:space="preserve">, so no</w:t>
      </w:r>
      <w:r>
        <w:t xml:space="preserve"> </w:t>
      </w:r>
      <w:r>
        <w:rPr>
          <w:iCs/>
          <w:i/>
        </w:rPr>
        <w:t xml:space="preserve">laghūpadha-guṇa</w:t>
      </w:r>
      <w:r>
        <w:t xml:space="preserve">; final acute by the suffix).</w:t>
      </w:r>
      <w:r>
        <w:t xml:space="preserve"> </w:t>
      </w:r>
      <w:r>
        <w:rPr>
          <w:iCs/>
          <w:i/>
        </w:rPr>
        <w:t xml:space="preserve">rabhasāsaḥ</w:t>
      </w:r>
      <w:r>
        <w:t xml:space="preserve"> </w:t>
      </w:r>
      <w:r>
        <w:t xml:space="preserve">(root</w:t>
      </w:r>
      <w:r>
        <w:t xml:space="preserve"> </w:t>
      </w:r>
      <w:r>
        <w:rPr>
          <w:iCs/>
          <w:i/>
        </w:rPr>
        <w:t xml:space="preserve">rabha rābhasye</w:t>
      </w:r>
      <w:r>
        <w:t xml:space="preserve">;</w:t>
      </w:r>
      <w:r>
        <w:t xml:space="preserve"> </w:t>
      </w:r>
      <w:r>
        <w:rPr>
          <w:iCs/>
          <w:i/>
        </w:rPr>
        <w:t xml:space="preserve">asac</w:t>
      </w:r>
      <w:r>
        <w:t xml:space="preserve"> </w:t>
      </w:r>
      <w:r>
        <w:t xml:space="preserve">suffix by</w:t>
      </w:r>
      <w:r>
        <w:t xml:space="preserve"> </w:t>
      </w:r>
      <w:r>
        <w:rPr>
          <w:iCs/>
          <w:i/>
        </w:rPr>
        <w:t xml:space="preserve">atyavipracitam…</w:t>
      </w:r>
      <w:r>
        <w:t xml:space="preserve"> </w:t>
      </w:r>
      <w:r>
        <w:t xml:space="preserve">[as read] Uṇ. 3-[?];</w:t>
      </w:r>
      <w:r>
        <w:t xml:space="preserve"> </w:t>
      </w:r>
      <w:r>
        <w:rPr>
          <w:iCs/>
          <w:i/>
        </w:rPr>
        <w:t xml:space="preserve">ciṭaḥ</w:t>
      </w:r>
      <w:r>
        <w:t xml:space="preserve"> </w:t>
      </w:r>
      <w:r>
        <w:t xml:space="preserve">Pā. 6-1-163 gives the final acute;</w:t>
      </w:r>
      <w:r>
        <w:t xml:space="preserve"> </w:t>
      </w:r>
      <w:r>
        <w:rPr>
          <w:iCs/>
          <w:i/>
        </w:rPr>
        <w:t xml:space="preserve">jas</w:t>
      </w:r>
      <w:r>
        <w:t xml:space="preserve"> </w:t>
      </w:r>
      <w:r>
        <w:t xml:space="preserve">with</w:t>
      </w:r>
      <w:r>
        <w:t xml:space="preserve"> </w:t>
      </w:r>
      <w:r>
        <w:rPr>
          <w:iCs/>
          <w:i/>
        </w:rPr>
        <w:t xml:space="preserve">asuk</w:t>
      </w:r>
      <w:r>
        <w:t xml:space="preserve"> </w:t>
      </w:r>
      <w:r>
        <w:t xml:space="preserve">by</w:t>
      </w:r>
      <w:r>
        <w:t xml:space="preserve"> </w:t>
      </w:r>
      <w:r>
        <w:rPr>
          <w:iCs/>
          <w:i/>
        </w:rPr>
        <w:t xml:space="preserve">ājjaser asuk</w:t>
      </w:r>
      <w:r>
        <w:t xml:space="preserve">).</w:t>
      </w:r>
      <w:r>
        <w:t xml:space="preserve"> </w:t>
      </w:r>
      <w:r>
        <w:rPr>
          <w:iCs/>
          <w:i/>
        </w:rPr>
        <w:t xml:space="preserve">añjayaḥ</w:t>
      </w:r>
      <w:r>
        <w:t xml:space="preserve"> </w:t>
      </w:r>
      <w:r>
        <w:t xml:space="preserve">(root</w:t>
      </w:r>
      <w:r>
        <w:t xml:space="preserve"> </w:t>
      </w:r>
      <w:r>
        <w:rPr>
          <w:iCs/>
          <w:i/>
        </w:rPr>
        <w:t xml:space="preserve">añjū vyaktimrakṣaṇagatiṣu</w:t>
      </w:r>
      <w:r>
        <w:t xml:space="preserve">; suffix</w:t>
      </w:r>
      <w:r>
        <w:t xml:space="preserve"> </w:t>
      </w:r>
      <w:r>
        <w:rPr>
          <w:iCs/>
          <w:i/>
        </w:rPr>
        <w:t xml:space="preserve">i</w:t>
      </w:r>
      <w:r>
        <w:t xml:space="preserve"> </w:t>
      </w:r>
      <w:r>
        <w:t xml:space="preserve">by</w:t>
      </w:r>
      <w:r>
        <w:t xml:space="preserve"> </w:t>
      </w:r>
      <w:r>
        <w:rPr>
          <w:iCs/>
          <w:i/>
        </w:rPr>
        <w:t xml:space="preserve">khanikaṣyañji…</w:t>
      </w:r>
      <w:r>
        <w:t xml:space="preserve"> </w:t>
      </w:r>
      <w:r>
        <w:t xml:space="preserve">Uṇ. 4-[?]; final acute by the suffix; nominative plural).</w:t>
      </w:r>
      <w:r>
        <w:t xml:space="preserve"> </w:t>
      </w:r>
      <w:r>
        <w:rPr>
          <w:iCs/>
          <w:i/>
        </w:rPr>
        <w:t xml:space="preserve">etāḥ</w:t>
      </w:r>
      <w:r>
        <w:t xml:space="preserve"> </w:t>
      </w:r>
      <w:r>
        <w:t xml:space="preserve">(root</w:t>
      </w:r>
      <w:r>
        <w:t xml:space="preserve"> </w:t>
      </w:r>
      <w:r>
        <w:rPr>
          <w:iCs/>
          <w:i/>
        </w:rPr>
        <w:t xml:space="preserve">iṇ gatau</w:t>
      </w:r>
      <w:r>
        <w:t xml:space="preserve">; suffix</w:t>
      </w:r>
      <w:r>
        <w:t xml:space="preserve"> </w:t>
      </w:r>
      <w:r>
        <w:rPr>
          <w:iCs/>
          <w:i/>
        </w:rPr>
        <w:t xml:space="preserve">tan</w:t>
      </w:r>
      <w:r>
        <w:t xml:space="preserve"> </w:t>
      </w:r>
      <w:r>
        <w:t xml:space="preserve">by</w:t>
      </w:r>
      <w:r>
        <w:t xml:space="preserve"> </w:t>
      </w:r>
      <w:r>
        <w:rPr>
          <w:iCs/>
          <w:i/>
        </w:rPr>
        <w:t xml:space="preserve">hasimṛgrinvā…</w:t>
      </w:r>
      <w:r>
        <w:t xml:space="preserve"> </w:t>
      </w:r>
      <w:r>
        <w:t xml:space="preserve">Uṇ. 3-[?]; guṇa of the</w:t>
      </w:r>
      <w:r>
        <w:t xml:space="preserve"> </w:t>
      </w:r>
      <w:r>
        <w:rPr>
          <w:iCs/>
          <w:i/>
        </w:rPr>
        <w:t xml:space="preserve">ik</w:t>
      </w:r>
      <w:r>
        <w:t xml:space="preserve"> </w:t>
      </w:r>
      <w:r>
        <w:t xml:space="preserve">because of it; initial acute as</w:t>
      </w:r>
      <w:r>
        <w:t xml:space="preserve"> </w:t>
      </w:r>
      <w:r>
        <w:rPr>
          <w:iCs/>
          <w:i/>
        </w:rPr>
        <w:t xml:space="preserve">nit</w:t>
      </w:r>
      <w:r>
        <w:t xml:space="preserve">).</w:t>
      </w:r>
      <w:r>
        <w:t xml:space="preserve"> </w:t>
      </w:r>
      <w:r>
        <w:rPr>
          <w:iCs/>
          <w:i/>
        </w:rPr>
        <w:t xml:space="preserve">paviṣu</w:t>
      </w:r>
      <w:r>
        <w:t xml:space="preserve"> </w:t>
      </w:r>
      <w:r>
        <w:t xml:space="preserve">(root</w:t>
      </w:r>
      <w:r>
        <w:t xml:space="preserve"> </w:t>
      </w:r>
      <w:r>
        <w:rPr>
          <w:iCs/>
          <w:i/>
        </w:rPr>
        <w:t xml:space="preserve">pūñ pavane</w:t>
      </w:r>
      <w:r>
        <w:t xml:space="preserve">; suffix</w:t>
      </w:r>
      <w:r>
        <w:t xml:space="preserve"> </w:t>
      </w:r>
      <w:r>
        <w:rPr>
          <w:iCs/>
          <w:i/>
        </w:rPr>
        <w:t xml:space="preserve">i</w:t>
      </w:r>
      <w:r>
        <w:t xml:space="preserve"> </w:t>
      </w:r>
      <w:r>
        <w:t xml:space="preserve">by</w:t>
      </w:r>
      <w:r>
        <w:t xml:space="preserve"> </w:t>
      </w:r>
      <w:r>
        <w:rPr>
          <w:iCs/>
          <w:i/>
        </w:rPr>
        <w:t xml:space="preserve">āc ca iḥ</w:t>
      </w:r>
      <w:r>
        <w:t xml:space="preserve"> </w:t>
      </w:r>
      <w:r>
        <w:t xml:space="preserve">Uṇ. 4-[?]; guṇa and</w:t>
      </w:r>
      <w:r>
        <w:t xml:space="preserve"> </w:t>
      </w:r>
      <w:r>
        <w:rPr>
          <w:iCs/>
          <w:i/>
        </w:rPr>
        <w:t xml:space="preserve">av</w:t>
      </w:r>
      <w:r>
        <w:t xml:space="preserve">-substitution; final acute by the suffix).</w:t>
      </w:r>
      <w:r>
        <w:t xml:space="preserve"> </w:t>
      </w:r>
      <w:r>
        <w:rPr>
          <w:iCs/>
          <w:i/>
        </w:rPr>
        <w:t xml:space="preserve">kṣurāḥ</w:t>
      </w:r>
      <w:r>
        <w:t xml:space="preserve"> </w:t>
      </w:r>
      <w:r>
        <w:t xml:space="preserve">(root</w:t>
      </w:r>
      <w:r>
        <w:t xml:space="preserve"> </w:t>
      </w:r>
      <w:r>
        <w:rPr>
          <w:iCs/>
          <w:i/>
        </w:rPr>
        <w:t xml:space="preserve">kṣura vilekhane</w:t>
      </w:r>
      <w:r>
        <w:t xml:space="preserve">;</w:t>
      </w:r>
      <w:r>
        <w:t xml:space="preserve"> </w:t>
      </w:r>
      <w:r>
        <w:rPr>
          <w:iCs/>
          <w:i/>
        </w:rPr>
        <w:t xml:space="preserve">ran</w:t>
      </w:r>
      <w:r>
        <w:t xml:space="preserve"> </w:t>
      </w:r>
      <w:r>
        <w:t xml:space="preserve">by</w:t>
      </w:r>
      <w:r>
        <w:t xml:space="preserve"> </w:t>
      </w:r>
      <w:r>
        <w:rPr>
          <w:iCs/>
          <w:i/>
        </w:rPr>
        <w:t xml:space="preserve">ṛjrendrāgra…</w:t>
      </w:r>
      <w:r>
        <w:t xml:space="preserve"> </w:t>
      </w:r>
      <w:r>
        <w:t xml:space="preserve">Uṇ. 2-[?] given by</w:t>
      </w:r>
      <w:r>
        <w:t xml:space="preserve"> </w:t>
      </w:r>
      <w:r>
        <w:rPr>
          <w:iCs/>
          <w:i/>
        </w:rPr>
        <w:t xml:space="preserve">nipātana</w:t>
      </w:r>
      <w:r>
        <w:t xml:space="preserve">; final acute by</w:t>
      </w:r>
      <w:r>
        <w:t xml:space="preserve"> </w:t>
      </w:r>
      <w:r>
        <w:rPr>
          <w:iCs/>
          <w:i/>
        </w:rPr>
        <w:t xml:space="preserve">vyatyaya</w:t>
      </w:r>
      <w:r>
        <w:t xml:space="preserve">).</w:t>
      </w:r>
      <w:r>
        <w:t xml:space="preserve"> </w:t>
      </w:r>
      <w:r>
        <w:rPr>
          <w:iCs/>
          <w:i/>
        </w:rPr>
        <w:t xml:space="preserve">dhire</w:t>
      </w:r>
      <w:r>
        <w:t xml:space="preserve"> </w:t>
      </w:r>
      <w:r>
        <w:t xml:space="preserve">(root</w:t>
      </w:r>
      <w:r>
        <w:t xml:space="preserve"> </w:t>
      </w:r>
      <w:r>
        <w:rPr>
          <w:iCs/>
          <w:i/>
        </w:rPr>
        <w:t xml:space="preserve">dhṛñ dhāraṇe</w:t>
      </w:r>
      <w:r>
        <w:t xml:space="preserve">; Vedic</w:t>
      </w:r>
      <w:r>
        <w:t xml:space="preserve"> </w:t>
      </w:r>
      <w:r>
        <w:rPr>
          <w:iCs/>
          <w:i/>
        </w:rPr>
        <w:t xml:space="preserve">liṭ</w:t>
      </w:r>
      <w:r>
        <w:t xml:space="preserve">; by</w:t>
      </w:r>
      <w:r>
        <w:t xml:space="preserve"> </w:t>
      </w:r>
      <w:r>
        <w:rPr>
          <w:iCs/>
          <w:i/>
        </w:rPr>
        <w:t xml:space="preserve">vyatyaya</w:t>
      </w:r>
      <w:r>
        <w:t xml:space="preserve"> </w:t>
      </w:r>
      <w:r>
        <w:t xml:space="preserve">the</w:t>
      </w:r>
      <w:r>
        <w:t xml:space="preserve"> </w:t>
      </w:r>
      <w:r>
        <w:rPr>
          <w:iCs/>
          <w:i/>
        </w:rPr>
        <w:t xml:space="preserve">ṛ</w:t>
      </w:r>
      <w:r>
        <w:t xml:space="preserve">-part is dropped; no doubling since in the Veda it is optional;</w:t>
      </w:r>
      <w:r>
        <w:t xml:space="preserve"> </w:t>
      </w:r>
      <w:r>
        <w:rPr>
          <w:iCs/>
          <w:i/>
        </w:rPr>
        <w:t xml:space="preserve">nighāta</w:t>
      </w:r>
      <w:r>
        <w:t xml:space="preserve"> </w:t>
      </w:r>
      <w:r>
        <w:t xml:space="preserve">since it follows a non-</w:t>
      </w:r>
      <w:r>
        <w:rPr>
          <w:iCs/>
          <w:i/>
        </w:rPr>
        <w:t xml:space="preserve">tiṅanta</w:t>
      </w:r>
      <w:r>
        <w:t xml:space="preserve"> </w:t>
      </w:r>
      <w:r>
        <w:t xml:space="preserve">[?]). ‖ 10 ‖</w:t>
      </w:r>
    </w:p>
    <w:bookmarkStart w:id="82" w:name="ṛk-11"/>
    <w:p>
      <w:pPr>
        <w:pStyle w:val="Heading4"/>
      </w:pPr>
      <w:r>
        <w:t xml:space="preserve">Ṛk 11</w:t>
      </w:r>
    </w:p>
    <w:p>
      <w:pPr>
        <w:pStyle w:val="FirstParagraph"/>
      </w:pPr>
      <w:r>
        <w:rPr>
          <w:bCs/>
          <w:b/>
        </w:rPr>
        <w:t xml:space="preserve">॥ संहितापाठः ॥</w:t>
      </w:r>
    </w:p>
    <w:p>
      <w:pPr>
        <w:pStyle w:val="BlockText"/>
      </w:pPr>
      <w:r>
        <w:t xml:space="preserve">महान्तो मह्ना विभ्वो विभूतयो दूरेदृशो ये दिव्या इव स्तृभिः ।</w:t>
      </w:r>
      <w:r>
        <w:t xml:space="preserve"> </w:t>
      </w:r>
      <w:r>
        <w:t xml:space="preserve">मन्द्राः सुजिह्वाः स्वरितार आसभिः संमिश्ला इन्द्रे मरुतः परिष्टुभः ॥ ११ ॥</w:t>
      </w:r>
    </w:p>
    <w:p>
      <w:pPr>
        <w:pStyle w:val="BlockText"/>
      </w:pPr>
      <w:r>
        <w:rPr>
          <w:iCs/>
          <w:i/>
        </w:rPr>
        <w:t xml:space="preserve">mahānto mahnā vibhvo vibhūtayo dūredṛśo ye divyā iva stṛbhiḥ |</w:t>
      </w:r>
      <w:r>
        <w:t xml:space="preserve"> </w:t>
      </w:r>
      <w:r>
        <w:rPr>
          <w:iCs/>
          <w:i/>
        </w:rPr>
        <w:t xml:space="preserve">mandrāḥ sujihvāḥ svaritāra āsabhiḥ saṃmiślā indre marutaḥ pariṣṭubhaḥ ‖ 11 ‖</w:t>
      </w:r>
    </w:p>
    <w:p>
      <w:r>
        <w:pict>
          <v:rect style="width:0;height:1.5pt" o:hralign="center" o:hrstd="t" o:hr="t"/>
        </w:pict>
      </w:r>
    </w:p>
    <w:bookmarkEnd w:id="82"/>
    <w:bookmarkEnd w:id="83"/>
    <w:bookmarkStart w:id="84" w:name="printed-p.-53-pdf-73"/>
    <w:p>
      <w:pPr>
        <w:pStyle w:val="Heading3"/>
      </w:pPr>
      <w:r>
        <w:t xml:space="preserve">Printed p. 53 (PDF 73)</w:t>
      </w:r>
    </w:p>
    <w:p>
      <w:pPr>
        <w:pStyle w:val="FirstParagraph"/>
      </w:pPr>
      <w:r>
        <w:rPr>
          <w:iCs/>
          <w:i/>
        </w:rPr>
        <w:t xml:space="preserve">(Header:</w:t>
      </w:r>
      <w:r>
        <w:rPr>
          <w:iCs/>
          <w:i/>
        </w:rPr>
        <w:t xml:space="preserve"> </w:t>
      </w:r>
      <w:r>
        <w:rPr>
          <w:iCs/>
          <w:i/>
        </w:rPr>
        <w:t xml:space="preserve">“</w:t>
      </w:r>
      <w:r>
        <w:rPr>
          <w:iCs/>
          <w:i/>
        </w:rPr>
        <w:t xml:space="preserve">Aṣṭaka 2, Adhyāya 4, Varga 3</w:t>
      </w:r>
      <w:r>
        <w:rPr>
          <w:iCs/>
          <w:i/>
        </w:rPr>
        <w:t xml:space="preserve">”</w:t>
      </w:r>
      <w:r>
        <w:rPr>
          <w:iCs/>
          <w:i/>
        </w:rPr>
        <w:t xml:space="preserve">.)</w:t>
      </w:r>
    </w:p>
    <w:p>
      <w:pPr>
        <w:pStyle w:val="BodyText"/>
      </w:pPr>
      <w:r>
        <w:rPr>
          <w:bCs/>
          <w:b/>
        </w:rPr>
        <w:t xml:space="preserve">॥ पदपाठः ॥</w:t>
      </w:r>
    </w:p>
    <w:p>
      <w:pPr>
        <w:pStyle w:val="BlockText"/>
      </w:pPr>
      <w:r>
        <w:t xml:space="preserve">महान्तः । मह्ना । विऽभ्वः । विऽभूतयः । दूरेऽदृशः । ये । दिव्याःऽइव । स्तृऽभिः ।</w:t>
      </w:r>
      <w:r>
        <w:t xml:space="preserve"> </w:t>
      </w:r>
      <w:r>
        <w:t xml:space="preserve">मन्द्राः । सुऽजिह्वाः । स्वरितारः । आसऽभिः । संऽमिश्लाः । इन्द्रे । मरुतः । परिऽस्तुभः ॥ ११ ॥</w:t>
      </w:r>
    </w:p>
    <w:p>
      <w:pPr>
        <w:pStyle w:val="BlockText"/>
      </w:pPr>
      <w:r>
        <w:rPr>
          <w:iCs/>
          <w:i/>
        </w:rPr>
        <w:t xml:space="preserve">mahāntaḥ | mahnā | vi ’bhvaḥ | vi ’bhūtayaḥ | dūre ’dṛśaḥ | ye | divyāḥ ’iva | stṛ ’bhiḥ |</w:t>
      </w:r>
      <w:r>
        <w:t xml:space="preserve"> </w:t>
      </w:r>
      <w:r>
        <w:rPr>
          <w:iCs/>
          <w:i/>
        </w:rPr>
        <w:t xml:space="preserve">mandrāḥ | su ’jihvāḥ | svaritāraḥ | āsa ’bhiḥ | saṃ ’miślāḥ | indre | marutaḥ | pari ’stubhaḥ ‖ 11 ‖</w:t>
      </w:r>
    </w:p>
    <w:p>
      <w:pPr>
        <w:pStyle w:val="FirstParagraph"/>
      </w:pPr>
      <w:r>
        <w:rPr>
          <w:bCs/>
          <w:b/>
        </w:rPr>
        <w:t xml:space="preserve">॥ सायणभाष्यम् ॥</w:t>
      </w:r>
    </w:p>
    <w:p>
      <w:pPr>
        <w:pStyle w:val="BlockText"/>
      </w:pPr>
      <w:r>
        <w:t xml:space="preserve">ये मरुतो महान्तो महाप्रभावोपेताः । केन । मह्ना महत्त्वेन प्रभावातिशयेन । तथा विभ्वो विभवो व्याप्ताः तथा विभूतयो विविधैश्वर्यवन्तः । दूरेदृशो दूरे दृश्यमानाः प्रकाशमानाः । दूरदर्शने दृष्टान्तः । दिव्याः स्तृभिरिव । स्तृ इति नक्षत्रनाम ऋक्षाः स्तृभिरिति नक्षत्राणाम् । नि. ३-२० । इति निरुक्तात् । दिवि भवा देवाः स्तृभिः स्वपुष्पकभूतैस्तेजःपुञ्जैर्नक्षत्रैर्यथा दूरे दृश्यमाना भवन्ति तद्वत् । किञ्च मन्द्रा मादनाः सुजिह्वाः शोभनजिह्वाः आसभिराश्यैः स्वरितारः शब्दयितारः । प्रियवचना इत्यर्थः । अत एव सुजिह्वा इत्युक्तम् । किञ्च इन्द्रे संमिश्लाः सम्यग्मिश्रयितारः । इन्द्रसहायिन इत्यर्थः । मरुतो ह्येनं नाजहुरिति श्रुतेः । तथा परिष्टुभः परिस्तोभयुक्ताः स्तुतिभिर्युक्ताः । एवं महाभागा ये मरुतः सन्ति तेऽस्मद्यज्ञमागच्छन्तीति शेषः ॥</w:t>
      </w:r>
    </w:p>
    <w:p>
      <w:pPr>
        <w:pStyle w:val="FirstParagraph"/>
      </w:pPr>
      <w:r>
        <w:rPr>
          <w:iCs/>
          <w:i/>
        </w:rPr>
        <w:t xml:space="preserve">Gist:</w:t>
      </w:r>
      <w:r>
        <w:t xml:space="preserve"> </w:t>
      </w:r>
      <w:r>
        <w:t xml:space="preserve">The Maruts, great in glory, all-pervading, many-powered, seen from afar as the star-gods are, joyous, sweet-tongued, speaking pleasantly, Indra’s associates, praised on all sides — may such Maruts come to our sacrifice. (Ni. 3-20 [?] is cited for</w:t>
      </w:r>
      <w:r>
        <w:t xml:space="preserve"> </w:t>
      </w:r>
      <w:r>
        <w:rPr>
          <w:iCs/>
          <w:i/>
        </w:rPr>
        <w:t xml:space="preserve">stṛ</w:t>
      </w:r>
      <w:r>
        <w:t xml:space="preserve"> </w:t>
      </w:r>
      <w:r>
        <w:t xml:space="preserve">= star.)</w:t>
      </w:r>
    </w:p>
    <w:p>
      <w:pPr>
        <w:pStyle w:val="BodyText"/>
      </w:pPr>
      <w:r>
        <w:rPr>
          <w:bCs/>
          <w:b/>
        </w:rPr>
        <w:t xml:space="preserve">Pratipadārtha.</w:t>
      </w:r>
      <w:r>
        <w:t xml:space="preserve"> </w:t>
      </w:r>
      <w:r>
        <w:t xml:space="preserve">(</w:t>
      </w:r>
      <w:r>
        <w:rPr>
          <w:iCs/>
          <w:i/>
        </w:rPr>
        <w:t xml:space="preserve">ye marutaḥ</w:t>
      </w:r>
      <w:r>
        <w:t xml:space="preserve"> </w:t>
      </w:r>
      <w:r>
        <w:t xml:space="preserve">— which Marut-gods);</w:t>
      </w:r>
      <w:r>
        <w:t xml:space="preserve"> </w:t>
      </w:r>
      <w:r>
        <w:rPr>
          <w:iCs/>
          <w:i/>
        </w:rPr>
        <w:t xml:space="preserve">mahnā</w:t>
      </w:r>
      <w:r>
        <w:t xml:space="preserve"> </w:t>
      </w:r>
      <w:r>
        <w:t xml:space="preserve">— by the abundance of power;</w:t>
      </w:r>
      <w:r>
        <w:t xml:space="preserve"> </w:t>
      </w:r>
      <w:r>
        <w:rPr>
          <w:iCs/>
          <w:i/>
        </w:rPr>
        <w:t xml:space="preserve">mahāntaḥ</w:t>
      </w:r>
      <w:r>
        <w:t xml:space="preserve"> </w:t>
      </w:r>
      <w:r>
        <w:t xml:space="preserve">— endowed with greatness;</w:t>
      </w:r>
      <w:r>
        <w:t xml:space="preserve"> </w:t>
      </w:r>
      <w:r>
        <w:rPr>
          <w:iCs/>
          <w:i/>
        </w:rPr>
        <w:t xml:space="preserve">vibhvaḥ</w:t>
      </w:r>
      <w:r>
        <w:t xml:space="preserve"> </w:t>
      </w:r>
      <w:r>
        <w:t xml:space="preserve">— all-pervading;</w:t>
      </w:r>
      <w:r>
        <w:t xml:space="preserve"> </w:t>
      </w:r>
      <w:r>
        <w:rPr>
          <w:iCs/>
          <w:i/>
        </w:rPr>
        <w:t xml:space="preserve">vibhūtayaḥ</w:t>
      </w:r>
      <w:r>
        <w:t xml:space="preserve"> </w:t>
      </w:r>
      <w:r>
        <w:t xml:space="preserve">— possessed of manifold glories;</w:t>
      </w:r>
      <w:r>
        <w:t xml:space="preserve"> </w:t>
      </w:r>
      <w:r>
        <w:rPr>
          <w:iCs/>
          <w:i/>
        </w:rPr>
        <w:t xml:space="preserve">stṛbhiḥ</w:t>
      </w:r>
      <w:r>
        <w:t xml:space="preserve"> </w:t>
      </w:r>
      <w:r>
        <w:t xml:space="preserve">— by the stars (by their light);</w:t>
      </w:r>
      <w:r>
        <w:t xml:space="preserve"> </w:t>
      </w:r>
      <w:r>
        <w:rPr>
          <w:iCs/>
          <w:i/>
        </w:rPr>
        <w:t xml:space="preserve">divyāḥ iva</w:t>
      </w:r>
      <w:r>
        <w:t xml:space="preserve"> </w:t>
      </w:r>
      <w:r>
        <w:t xml:space="preserve">— like those dwelling in the heavenly world, the gods (who are seen from afar);</w:t>
      </w:r>
      <w:r>
        <w:t xml:space="preserve"> </w:t>
      </w:r>
      <w:r>
        <w:rPr>
          <w:iCs/>
          <w:i/>
        </w:rPr>
        <w:t xml:space="preserve">dūredṛśaḥ</w:t>
      </w:r>
      <w:r>
        <w:t xml:space="preserve"> </w:t>
      </w:r>
      <w:r>
        <w:t xml:space="preserve">— seen even from afar;</w:t>
      </w:r>
      <w:r>
        <w:t xml:space="preserve"> </w:t>
      </w:r>
      <w:r>
        <w:rPr>
          <w:iCs/>
          <w:i/>
        </w:rPr>
        <w:t xml:space="preserve">mandrāḥ</w:t>
      </w:r>
      <w:r>
        <w:t xml:space="preserve"> </w:t>
      </w:r>
      <w:r>
        <w:t xml:space="preserve">— gladdening;</w:t>
      </w:r>
      <w:r>
        <w:t xml:space="preserve"> </w:t>
      </w:r>
      <w:r>
        <w:rPr>
          <w:iCs/>
          <w:i/>
        </w:rPr>
        <w:t xml:space="preserve">āsabhiḥ</w:t>
      </w:r>
      <w:r>
        <w:t xml:space="preserve"> </w:t>
      </w:r>
      <w:r>
        <w:t xml:space="preserve">— with mouths;</w:t>
      </w:r>
      <w:r>
        <w:t xml:space="preserve"> </w:t>
      </w:r>
      <w:r>
        <w:rPr>
          <w:iCs/>
          <w:i/>
        </w:rPr>
        <w:t xml:space="preserve">svaritāraḥ</w:t>
      </w:r>
      <w:r>
        <w:t xml:space="preserve"> </w:t>
      </w:r>
      <w:r>
        <w:t xml:space="preserve">— sounders (of pleasant speech);</w:t>
      </w:r>
      <w:r>
        <w:t xml:space="preserve"> </w:t>
      </w:r>
      <w:r>
        <w:rPr>
          <w:iCs/>
          <w:i/>
        </w:rPr>
        <w:t xml:space="preserve">sujihvāḥ</w:t>
      </w:r>
      <w:r>
        <w:t xml:space="preserve"> </w:t>
      </w:r>
      <w:r>
        <w:t xml:space="preserve">— with excellent tongues (therefore); (</w:t>
      </w:r>
      <w:r>
        <w:rPr>
          <w:iCs/>
          <w:i/>
        </w:rPr>
        <w:t xml:space="preserve">kiṃca</w:t>
      </w:r>
      <w:r>
        <w:t xml:space="preserve"> </w:t>
      </w:r>
      <w:r>
        <w:t xml:space="preserve">— and further)</w:t>
      </w:r>
      <w:r>
        <w:t xml:space="preserve"> </w:t>
      </w:r>
      <w:r>
        <w:rPr>
          <w:iCs/>
          <w:i/>
        </w:rPr>
        <w:t xml:space="preserve">indre</w:t>
      </w:r>
      <w:r>
        <w:t xml:space="preserve"> </w:t>
      </w:r>
      <w:r>
        <w:t xml:space="preserve">— in Indra (with Indra);</w:t>
      </w:r>
      <w:r>
        <w:t xml:space="preserve"> </w:t>
      </w:r>
      <w:r>
        <w:rPr>
          <w:iCs/>
          <w:i/>
        </w:rPr>
        <w:t xml:space="preserve">saṃmiślāḥ</w:t>
      </w:r>
      <w:r>
        <w:t xml:space="preserve"> </w:t>
      </w:r>
      <w:r>
        <w:t xml:space="preserve">— well mingled (helpers of Indra); (</w:t>
      </w:r>
      <w:r>
        <w:rPr>
          <w:iCs/>
          <w:i/>
        </w:rPr>
        <w:t xml:space="preserve">tathā</w:t>
      </w:r>
      <w:r>
        <w:t xml:space="preserve"> </w:t>
      </w:r>
      <w:r>
        <w:t xml:space="preserve">— likewise)</w:t>
      </w:r>
      <w:r>
        <w:t xml:space="preserve"> </w:t>
      </w:r>
      <w:r>
        <w:rPr>
          <w:iCs/>
          <w:i/>
        </w:rPr>
        <w:t xml:space="preserve">pariṣṭubhaḥ</w:t>
      </w:r>
      <w:r>
        <w:t xml:space="preserve"> </w:t>
      </w:r>
      <w:r>
        <w:t xml:space="preserve">— endowed with praise (let them come to our sacrificial hall).</w:t>
      </w:r>
    </w:p>
    <w:p>
      <w:pPr>
        <w:pStyle w:val="BodyText"/>
      </w:pPr>
      <w:r>
        <w:rPr>
          <w:bCs/>
          <w:b/>
        </w:rPr>
        <w:t xml:space="preserve">Bhāvārtha.</w:t>
      </w:r>
      <w:r>
        <w:t xml:space="preserve"> </w:t>
      </w:r>
      <w:r>
        <w:t xml:space="preserve">These Marut-gods are by nature endowed with greatness, are all-pervading, possessed of manifold powers, are seen from afar as the gods are by the brilliance of the stars; they are bestowers of contentment, speakers of pleasant words from their mouths, of good tongues, helpers of Indra and praised everywhere: such as they are, they come to our sacrificial hall.</w:t>
      </w:r>
    </w:p>
    <w:bookmarkEnd w:id="84"/>
    <w:bookmarkStart w:id="85" w:name="printed-p.-54-pdf-74"/>
    <w:p>
      <w:pPr>
        <w:pStyle w:val="Heading3"/>
      </w:pPr>
      <w:r>
        <w:t xml:space="preserve">Printed p. 54 (PDF 74)</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p>
    <w:p>
      <w:pPr>
        <w:pStyle w:val="BodyText"/>
      </w:pPr>
      <w:r>
        <w:rPr>
          <w:bCs/>
          <w:b/>
        </w:rPr>
        <w:t xml:space="preserve">English Translation (as printed):</w:t>
      </w:r>
      <w:r>
        <w:t xml:space="preserve"> </w:t>
      </w:r>
      <w:r>
        <w:t xml:space="preserve">Maruts, mighty with mighty power, all-pervading, manifest afar off, as the gods (are made manifest) by the constellations; exhilarating, soft-tongued, speaking gently with your mouths, associated with Indra, glorified by praise; (come to our sacrifice).</w:t>
      </w:r>
    </w:p>
    <w:p>
      <w:pPr>
        <w:pStyle w:val="BodyText"/>
      </w:pPr>
      <w:r>
        <w:rPr>
          <w:bCs/>
          <w:b/>
        </w:rPr>
        <w:t xml:space="preserve">Special Topics (Viśeṣaviṣayagaḷu).</w:t>
      </w:r>
    </w:p>
    <w:p>
      <w:pPr>
        <w:pStyle w:val="BodyText"/>
      </w:pPr>
      <w:r>
        <w:rPr>
          <w:iCs/>
          <w:i/>
          <w:bCs/>
          <w:b/>
        </w:rPr>
        <w:t xml:space="preserve">vibhūtayaḥ</w:t>
      </w:r>
      <w:r>
        <w:t xml:space="preserve"> </w:t>
      </w:r>
      <w:r>
        <w:t xml:space="preserve">—</w:t>
      </w:r>
      <w:r>
        <w:t xml:space="preserve"> </w:t>
      </w:r>
      <w:r>
        <w:rPr>
          <w:iCs/>
          <w:i/>
        </w:rPr>
        <w:t xml:space="preserve">vividhaiśvaryavantaḥ</w:t>
      </w:r>
      <w:r>
        <w:t xml:space="preserve">: having manifold glories. In some contexts this word means</w:t>
      </w:r>
      <w:r>
        <w:t xml:space="preserve"> </w:t>
      </w:r>
      <w:r>
        <w:t xml:space="preserve">“</w:t>
      </w:r>
      <w:r>
        <w:t xml:space="preserve">powers and capabilities</w:t>
      </w:r>
      <w:r>
        <w:t xml:space="preserve">”</w:t>
      </w:r>
      <w:r>
        <w:t xml:space="preserve">. Though this word is ordinarily used in the nominative (as a subject), in many contexts it is used as an adjective.</w:t>
      </w:r>
    </w:p>
    <w:p>
      <w:pPr>
        <w:pStyle w:val="BlockText"/>
      </w:pPr>
      <w:r>
        <w:t xml:space="preserve">एवा हि ते विभूतय ऊतय इन्द्र मावते ।</w:t>
      </w:r>
    </w:p>
    <w:p>
      <w:pPr>
        <w:pStyle w:val="BlockText"/>
      </w:pPr>
      <w:r>
        <w:rPr>
          <w:iCs/>
          <w:i/>
        </w:rPr>
        <w:t xml:space="preserve">evā hi te vibhūtaya ūtaya indra māvate |</w:t>
      </w:r>
    </w:p>
    <w:p>
      <w:pPr>
        <w:pStyle w:val="FirstParagraph"/>
      </w:pPr>
      <w:r>
        <w:t xml:space="preserve">(Ṛ. Saṃ. 1-8-9 [?]) — here,</w:t>
      </w:r>
      <w:r>
        <w:t xml:space="preserve"> </w:t>
      </w:r>
      <w:r>
        <w:t xml:space="preserve">“</w:t>
      </w:r>
      <w:r>
        <w:t xml:space="preserve">O Indra, your powers and capabilities produce protection for a sacrificer such as I</w:t>
      </w:r>
      <w:r>
        <w:t xml:space="preserve">”</w:t>
      </w:r>
      <w:r>
        <w:t xml:space="preserve">: used as a noun (as the thing described).</w:t>
      </w:r>
    </w:p>
    <w:p>
      <w:pPr>
        <w:pStyle w:val="BlockText"/>
      </w:pPr>
      <w:r>
        <w:t xml:space="preserve">स्तोत्रं राधानां पते गिर्वाहो वीर यस्य ते । विभूतिरस्तु सूनृता ॥</w:t>
      </w:r>
    </w:p>
    <w:p>
      <w:pPr>
        <w:pStyle w:val="BlockText"/>
      </w:pPr>
      <w:r>
        <w:rPr>
          <w:iCs/>
          <w:i/>
        </w:rPr>
        <w:t xml:space="preserve">stotraṃ rādhānāṃ pate girvāho vīra yasya te | vibhūtirastu sūnṛtā ‖</w:t>
      </w:r>
    </w:p>
    <w:p>
      <w:pPr>
        <w:pStyle w:val="FirstParagraph"/>
      </w:pPr>
      <w:r>
        <w:t xml:space="preserve">(Ṛ. Saṃ. 1-30-5 [?]) — here,</w:t>
      </w:r>
      <w:r>
        <w:t xml:space="preserve"> </w:t>
      </w:r>
      <w:r>
        <w:t xml:space="preserve">“</w:t>
      </w:r>
      <w:r>
        <w:t xml:space="preserve">O Indra, may the praise we make to you be of great power</w:t>
      </w:r>
      <w:r>
        <w:t xml:space="preserve">”</w:t>
      </w:r>
      <w:r>
        <w:t xml:space="preserve">:</w:t>
      </w:r>
      <w:r>
        <w:t xml:space="preserve"> </w:t>
      </w:r>
      <w:r>
        <w:rPr>
          <w:iCs/>
          <w:i/>
        </w:rPr>
        <w:t xml:space="preserve">vibhūti</w:t>
      </w:r>
      <w:r>
        <w:t xml:space="preserve"> </w:t>
      </w:r>
      <w:r>
        <w:t xml:space="preserve">is an adjective of the word</w:t>
      </w:r>
      <w:r>
        <w:t xml:space="preserve"> </w:t>
      </w:r>
      <w:r>
        <w:rPr>
          <w:iCs/>
          <w:i/>
        </w:rPr>
        <w:t xml:space="preserve">sūnṛtā</w:t>
      </w:r>
      <w:r>
        <w:t xml:space="preserve">.</w:t>
      </w:r>
    </w:p>
    <w:p>
      <w:pPr>
        <w:pStyle w:val="BlockText"/>
      </w:pPr>
      <w:r>
        <w:t xml:space="preserve">महामनूनं तवसं विभूतिं मत्सरासो जर्हृषन्त प्रसाहम् ।</w:t>
      </w:r>
    </w:p>
    <w:p>
      <w:pPr>
        <w:pStyle w:val="BlockText"/>
      </w:pPr>
      <w:r>
        <w:rPr>
          <w:iCs/>
          <w:i/>
        </w:rPr>
        <w:t xml:space="preserve">mahāmanūnaṃ tavasaṃ vibhūtiṃ matsarāso jarhṛṣanta prasāham |</w:t>
      </w:r>
    </w:p>
    <w:p>
      <w:pPr>
        <w:pStyle w:val="FirstParagraph"/>
      </w:pPr>
      <w:r>
        <w:t xml:space="preserve">(Ṛ. Saṃ. 6-18-4 [?]) — here,</w:t>
      </w:r>
      <w:r>
        <w:t xml:space="preserve"> </w:t>
      </w:r>
      <w:r>
        <w:t xml:space="preserve">“</w:t>
      </w:r>
      <w:r>
        <w:t xml:space="preserve">the sweet Soma juices gladdened Indra, who is great-souled, complete, strong, capable and unconquerable</w:t>
      </w:r>
      <w:r>
        <w:t xml:space="preserve">”</w:t>
      </w:r>
      <w:r>
        <w:t xml:space="preserve">: the word</w:t>
      </w:r>
      <w:r>
        <w:t xml:space="preserve"> </w:t>
      </w:r>
      <w:r>
        <w:rPr>
          <w:iCs/>
          <w:i/>
        </w:rPr>
        <w:t xml:space="preserve">vibhūti</w:t>
      </w:r>
      <w:r>
        <w:t xml:space="preserve"> </w:t>
      </w:r>
      <w:r>
        <w:t xml:space="preserve">is used as an epithet of Indra.</w:t>
      </w:r>
    </w:p>
    <w:p>
      <w:pPr>
        <w:pStyle w:val="BlockText"/>
      </w:pPr>
      <w:r>
        <w:t xml:space="preserve">उग्रं न वीरं नमसोप सेदिमा विभूतिमक्षितावसुम् ।</w:t>
      </w:r>
    </w:p>
    <w:p>
      <w:pPr>
        <w:pStyle w:val="BlockText"/>
      </w:pPr>
      <w:r>
        <w:rPr>
          <w:iCs/>
          <w:i/>
        </w:rPr>
        <w:t xml:space="preserve">ugraṃ na vīraṃ namasopa sedimā vibhūtimakṣitāvasum |</w:t>
      </w:r>
    </w:p>
    <w:p>
      <w:pPr>
        <w:pStyle w:val="FirstParagraph"/>
      </w:pPr>
      <w:r>
        <w:t xml:space="preserve">(Ṛ. Saṃ. 8-49-6 [?])</w:t>
      </w:r>
    </w:p>
    <w:p>
      <w:pPr>
        <w:pStyle w:val="BlockText"/>
      </w:pPr>
      <w:r>
        <w:t xml:space="preserve">प्र वीरमुग्रं विविचिं धनस्पृतं विभूतिं राधसो महः ।</w:t>
      </w:r>
    </w:p>
    <w:p>
      <w:pPr>
        <w:pStyle w:val="BlockText"/>
      </w:pPr>
      <w:r>
        <w:rPr>
          <w:iCs/>
          <w:i/>
        </w:rPr>
        <w:t xml:space="preserve">pra vīramugraṃ viviciṃ dhanaspṛtaṃ vibhūtiṃ rādhaso mahaḥ |</w:t>
      </w:r>
    </w:p>
    <w:p>
      <w:pPr>
        <w:pStyle w:val="FirstParagraph"/>
      </w:pPr>
      <w:r>
        <w:t xml:space="preserve">(Ṛ. Saṃ. 8-50-6 [?]) — in these ṛks too the word</w:t>
      </w:r>
      <w:r>
        <w:t xml:space="preserve"> </w:t>
      </w:r>
      <w:r>
        <w:rPr>
          <w:iCs/>
          <w:i/>
        </w:rPr>
        <w:t xml:space="preserve">vibhūti</w:t>
      </w:r>
      <w:r>
        <w:t xml:space="preserve"> </w:t>
      </w:r>
      <w:r>
        <w:t xml:space="preserve">has been used as an adjective meaning</w:t>
      </w:r>
      <w:r>
        <w:t xml:space="preserve"> </w:t>
      </w:r>
      <w:r>
        <w:t xml:space="preserve">“</w:t>
      </w:r>
      <w:r>
        <w:t xml:space="preserve">powerful</w:t>
      </w:r>
      <w:r>
        <w:t xml:space="preserve">”</w:t>
      </w:r>
      <w:r>
        <w:t xml:space="preserve">.</w:t>
      </w:r>
    </w:p>
    <w:p>
      <w:r>
        <w:pict>
          <v:rect style="width:0;height:1.5pt" o:hralign="center" o:hrstd="t" o:hr="t"/>
        </w:pict>
      </w:r>
    </w:p>
    <w:bookmarkEnd w:id="85"/>
    <w:bookmarkStart w:id="86" w:name="printed-p.-55-pdf-75"/>
    <w:p>
      <w:pPr>
        <w:pStyle w:val="Heading3"/>
      </w:pPr>
      <w:r>
        <w:t xml:space="preserve">Printed p. 55 (PDF 75)</w:t>
      </w:r>
    </w:p>
    <w:p>
      <w:pPr>
        <w:pStyle w:val="FirstParagraph"/>
      </w:pPr>
      <w:r>
        <w:rPr>
          <w:iCs/>
          <w:i/>
        </w:rPr>
        <w:t xml:space="preserve">(Header:</w:t>
      </w:r>
      <w:r>
        <w:rPr>
          <w:iCs/>
          <w:i/>
        </w:rPr>
        <w:t xml:space="preserve"> </w:t>
      </w:r>
      <w:r>
        <w:rPr>
          <w:iCs/>
          <w:i/>
        </w:rPr>
        <w:t xml:space="preserve">“</w:t>
      </w:r>
      <w:r>
        <w:rPr>
          <w:iCs/>
          <w:i/>
        </w:rPr>
        <w:t xml:space="preserve">Aṣṭaka 2, Adhyāya 4, Varga 3</w:t>
      </w:r>
      <w:r>
        <w:rPr>
          <w:iCs/>
          <w:i/>
        </w:rPr>
        <w:t xml:space="preserve">”</w:t>
      </w:r>
      <w:r>
        <w:rPr>
          <w:iCs/>
          <w:i/>
        </w:rPr>
        <w:t xml:space="preserve">.)</w:t>
      </w:r>
      <w:r>
        <w:t xml:space="preserve"> </w:t>
      </w:r>
      <w:r>
        <w:rPr>
          <w:bCs/>
          <w:b/>
        </w:rPr>
        <w:t xml:space="preserve">Special Topics (continued).</w:t>
      </w:r>
    </w:p>
    <w:p>
      <w:pPr>
        <w:pStyle w:val="BodyText"/>
      </w:pPr>
      <w:r>
        <w:rPr>
          <w:iCs/>
          <w:i/>
          <w:bCs/>
          <w:b/>
        </w:rPr>
        <w:t xml:space="preserve">stṛbhiḥ</w:t>
      </w:r>
      <w:r>
        <w:t xml:space="preserve"> </w:t>
      </w:r>
      <w:r>
        <w:t xml:space="preserve">—</w:t>
      </w:r>
      <w:r>
        <w:t xml:space="preserve"> </w:t>
      </w:r>
      <w:r>
        <w:rPr>
          <w:iCs/>
          <w:i/>
        </w:rPr>
        <w:t xml:space="preserve">stṛ iti nakṣatranāma | ṛkṣāḥ stṛbhiriti nakṣatrāṇām</w:t>
      </w:r>
      <w:r>
        <w:t xml:space="preserve"> </w:t>
      </w:r>
      <w:r>
        <w:t xml:space="preserve">(Ni. 3-20 [?]): Yāska says that</w:t>
      </w:r>
      <w:r>
        <w:t xml:space="preserve"> </w:t>
      </w:r>
      <w:r>
        <w:rPr>
          <w:iCs/>
          <w:i/>
        </w:rPr>
        <w:t xml:space="preserve">stṛbhiḥ</w:t>
      </w:r>
      <w:r>
        <w:t xml:space="preserve"> </w:t>
      </w:r>
      <w:r>
        <w:t xml:space="preserve">means</w:t>
      </w:r>
      <w:r>
        <w:t xml:space="preserve"> </w:t>
      </w:r>
      <w:r>
        <w:t xml:space="preserve">“</w:t>
      </w:r>
      <w:r>
        <w:t xml:space="preserve">stars</w:t>
      </w:r>
      <w:r>
        <w:t xml:space="preserve">”</w:t>
      </w:r>
      <w:r>
        <w:t xml:space="preserve">. Therefore the sentence</w:t>
      </w:r>
      <w:r>
        <w:t xml:space="preserve"> </w:t>
      </w:r>
      <w:r>
        <w:rPr>
          <w:iCs/>
          <w:i/>
        </w:rPr>
        <w:t xml:space="preserve">dūredṛśo ye divyā iva stṛbhiḥ</w:t>
      </w:r>
      <w:r>
        <w:t xml:space="preserve"> </w:t>
      </w:r>
      <w:r>
        <w:t xml:space="preserve">means: like the stars shining in the sky, visible from regions very far away; though the stars in the sky are exceedingly far, they appear to us; in the same way the Maruts, though very far off, are visible to us: this is the purport.</w:t>
      </w:r>
    </w:p>
    <w:p>
      <w:pPr>
        <w:pStyle w:val="BodyText"/>
      </w:pPr>
      <w:r>
        <w:rPr>
          <w:iCs/>
          <w:i/>
          <w:bCs/>
          <w:b/>
        </w:rPr>
        <w:t xml:space="preserve">saṃmiślāḥ indre marutaḥ</w:t>
      </w:r>
      <w:r>
        <w:t xml:space="preserve"> </w:t>
      </w:r>
      <w:r>
        <w:t xml:space="preserve">—</w:t>
      </w:r>
      <w:r>
        <w:t xml:space="preserve"> </w:t>
      </w:r>
      <w:r>
        <w:t xml:space="preserve">“</w:t>
      </w:r>
      <w:r>
        <w:t xml:space="preserve">those who are mixed in Indra</w:t>
      </w:r>
      <w:r>
        <w:t xml:space="preserve">”</w:t>
      </w:r>
      <w:r>
        <w:t xml:space="preserve">, that is, who are in Indra’s company, helpers of Indra: this is the purport. That the Marut-gods are Indra’s friends is described in ṛks such as:</w:t>
      </w:r>
    </w:p>
    <w:p>
      <w:pPr>
        <w:pStyle w:val="BlockText"/>
      </w:pPr>
      <w:r>
        <w:t xml:space="preserve">अयमिन्द्रो मरुत्सखा वि वृत्रस्याभिनच्छिरः ।</w:t>
      </w:r>
    </w:p>
    <w:p>
      <w:pPr>
        <w:pStyle w:val="BlockText"/>
      </w:pPr>
      <w:r>
        <w:rPr>
          <w:iCs/>
          <w:i/>
        </w:rPr>
        <w:t xml:space="preserve">ayamindro marutsakhā vi vṛtrasyābhinacchiraḥ |</w:t>
      </w:r>
    </w:p>
    <w:p>
      <w:pPr>
        <w:pStyle w:val="FirstParagraph"/>
      </w:pPr>
      <w:r>
        <w:t xml:space="preserve">(Ṛ. Saṃ. 8-76-2 [?])</w:t>
      </w:r>
    </w:p>
    <w:p>
      <w:pPr>
        <w:pStyle w:val="BodyText"/>
      </w:pPr>
      <w:r>
        <w:rPr>
          <w:bCs/>
          <w:b/>
        </w:rPr>
        <w:t xml:space="preserve">॥ व्याकरणप्रक्रिया ॥ — Vyākaraṇa-prakriyā (grammar page, noted briefly; sūtra numbers [?]).</w:t>
      </w:r>
      <w:r>
        <w:t xml:space="preserve"> </w:t>
      </w:r>
      <w:r>
        <w:rPr>
          <w:iCs/>
          <w:i/>
        </w:rPr>
        <w:t xml:space="preserve">mahnā</w:t>
      </w:r>
      <w:r>
        <w:t xml:space="preserve"> </w:t>
      </w:r>
      <w:r>
        <w:t xml:space="preserve">(formed as</w:t>
      </w:r>
      <w:r>
        <w:t xml:space="preserve"> </w:t>
      </w:r>
      <w:r>
        <w:rPr>
          <w:iCs/>
          <w:i/>
        </w:rPr>
        <w:t xml:space="preserve">mahimnā</w:t>
      </w:r>
      <w:r>
        <w:t xml:space="preserve">, with the loss of a letter by Vedic usage; or from the root</w:t>
      </w:r>
      <w:r>
        <w:t xml:space="preserve"> </w:t>
      </w:r>
      <w:r>
        <w:rPr>
          <w:iCs/>
          <w:i/>
        </w:rPr>
        <w:t xml:space="preserve">mahū pūjāyām</w:t>
      </w:r>
      <w:r>
        <w:t xml:space="preserve"> </w:t>
      </w:r>
      <w:r>
        <w:t xml:space="preserve">with the</w:t>
      </w:r>
      <w:r>
        <w:t xml:space="preserve"> </w:t>
      </w:r>
      <w:r>
        <w:rPr>
          <w:iCs/>
          <w:i/>
        </w:rPr>
        <w:t xml:space="preserve">oṇādika</w:t>
      </w:r>
      <w:r>
        <w:t xml:space="preserve"> </w:t>
      </w:r>
      <w:r>
        <w:t xml:space="preserve">suffix</w:t>
      </w:r>
      <w:r>
        <w:t xml:space="preserve"> </w:t>
      </w:r>
      <w:r>
        <w:rPr>
          <w:iCs/>
          <w:i/>
        </w:rPr>
        <w:t xml:space="preserve">kasi</w:t>
      </w:r>
      <w:r>
        <w:t xml:space="preserve">; final acute by the suffix; in the instrumental singular the</w:t>
      </w:r>
      <w:r>
        <w:t xml:space="preserve"> </w:t>
      </w:r>
      <w:r>
        <w:rPr>
          <w:iCs/>
          <w:i/>
        </w:rPr>
        <w:t xml:space="preserve">a</w:t>
      </w:r>
      <w:r>
        <w:t xml:space="preserve"> </w:t>
      </w:r>
      <w:r>
        <w:t xml:space="preserve">is dropped by</w:t>
      </w:r>
      <w:r>
        <w:t xml:space="preserve"> </w:t>
      </w:r>
      <w:r>
        <w:rPr>
          <w:iCs/>
          <w:i/>
        </w:rPr>
        <w:t xml:space="preserve">allopo ’naḥ</w:t>
      </w:r>
      <w:r>
        <w:t xml:space="preserve"> </w:t>
      </w:r>
      <w:r>
        <w:t xml:space="preserve">Pā. 6-4-134; the case-ending gets the acute by</w:t>
      </w:r>
      <w:r>
        <w:t xml:space="preserve"> </w:t>
      </w:r>
      <w:r>
        <w:rPr>
          <w:iCs/>
          <w:i/>
        </w:rPr>
        <w:t xml:space="preserve">anudāttasya ca yatrodāttalopaḥ</w:t>
      </w:r>
      <w:r>
        <w:t xml:space="preserve"> </w:t>
      </w:r>
      <w:r>
        <w:t xml:space="preserve">Pā. 6-1-158).</w:t>
      </w:r>
      <w:r>
        <w:t xml:space="preserve"> </w:t>
      </w:r>
      <w:r>
        <w:rPr>
          <w:iCs/>
          <w:i/>
        </w:rPr>
        <w:t xml:space="preserve">vibhvaḥ</w:t>
      </w:r>
      <w:r>
        <w:t xml:space="preserve"> </w:t>
      </w:r>
      <w:r>
        <w:t xml:space="preserve">(</w:t>
      </w:r>
      <w:r>
        <w:rPr>
          <w:iCs/>
          <w:i/>
        </w:rPr>
        <w:t xml:space="preserve">vibhu</w:t>
      </w:r>
      <w:r>
        <w:t xml:space="preserve"> </w:t>
      </w:r>
      <w:r>
        <w:t xml:space="preserve">+</w:t>
      </w:r>
      <w:r>
        <w:t xml:space="preserve"> </w:t>
      </w:r>
      <w:r>
        <w:rPr>
          <w:iCs/>
          <w:i/>
        </w:rPr>
        <w:t xml:space="preserve">jas</w:t>
      </w:r>
      <w:r>
        <w:t xml:space="preserve">; by</w:t>
      </w:r>
      <w:r>
        <w:t xml:space="preserve"> </w:t>
      </w:r>
      <w:r>
        <w:rPr>
          <w:iCs/>
          <w:i/>
        </w:rPr>
        <w:t xml:space="preserve">jasādiṣu chandasi vā vacanam</w:t>
      </w:r>
      <w:r>
        <w:t xml:space="preserve"> </w:t>
      </w:r>
      <w:r>
        <w:t xml:space="preserve">there is no guṇa;</w:t>
      </w:r>
      <w:r>
        <w:t xml:space="preserve"> </w:t>
      </w:r>
      <w:r>
        <w:rPr>
          <w:iCs/>
          <w:i/>
        </w:rPr>
        <w:t xml:space="preserve">yaṇ</w:t>
      </w:r>
      <w:r>
        <w:t xml:space="preserve">-substitution;</w:t>
      </w:r>
      <w:r>
        <w:t xml:space="preserve"> </w:t>
      </w:r>
      <w:r>
        <w:rPr>
          <w:iCs/>
          <w:i/>
        </w:rPr>
        <w:t xml:space="preserve">udāttasvaritayor yaṇaḥ svaritaḥ</w:t>
      </w:r>
      <w:r>
        <w:t xml:space="preserve"> </w:t>
      </w:r>
      <w:r>
        <w:t xml:space="preserve">Pā. 8-2-4 gives</w:t>
      </w:r>
      <w:r>
        <w:t xml:space="preserve"> </w:t>
      </w:r>
      <w:r>
        <w:rPr>
          <w:iCs/>
          <w:i/>
        </w:rPr>
        <w:t xml:space="preserve">svarita</w:t>
      </w:r>
      <w:r>
        <w:t xml:space="preserve"> </w:t>
      </w:r>
      <w:r>
        <w:t xml:space="preserve">to the case-ending).</w:t>
      </w:r>
      <w:r>
        <w:t xml:space="preserve"> </w:t>
      </w:r>
      <w:r>
        <w:rPr>
          <w:iCs/>
          <w:i/>
        </w:rPr>
        <w:t xml:space="preserve">vibhūtayaḥ</w:t>
      </w:r>
      <w:r>
        <w:t xml:space="preserve"> </w:t>
      </w:r>
      <w:r>
        <w:t xml:space="preserve">(root</w:t>
      </w:r>
      <w:r>
        <w:t xml:space="preserve"> </w:t>
      </w:r>
      <w:r>
        <w:rPr>
          <w:iCs/>
          <w:i/>
        </w:rPr>
        <w:t xml:space="preserve">bhū sattāyām</w:t>
      </w:r>
      <w:r>
        <w:t xml:space="preserve">;</w:t>
      </w:r>
      <w:r>
        <w:t xml:space="preserve"> </w:t>
      </w:r>
      <w:r>
        <w:rPr>
          <w:iCs/>
          <w:i/>
        </w:rPr>
        <w:t xml:space="preserve">ktin</w:t>
      </w:r>
      <w:r>
        <w:t xml:space="preserve">;</w:t>
      </w:r>
      <w:r>
        <w:t xml:space="preserve"> </w:t>
      </w:r>
      <w:r>
        <w:rPr>
          <w:iCs/>
          <w:i/>
        </w:rPr>
        <w:t xml:space="preserve">tādau ca niti kṛty atiḥ</w:t>
      </w:r>
      <w:r>
        <w:t xml:space="preserve"> </w:t>
      </w:r>
      <w:r>
        <w:t xml:space="preserve">Pā. 6-2-50 keeps the</w:t>
      </w:r>
      <w:r>
        <w:t xml:space="preserve"> </w:t>
      </w:r>
      <w:r>
        <w:rPr>
          <w:iCs/>
          <w:i/>
        </w:rPr>
        <w:t xml:space="preserve">gati</w:t>
      </w:r>
      <w:r>
        <w:t xml:space="preserve"> </w:t>
      </w:r>
      <w:r>
        <w:t xml:space="preserve">(</w:t>
      </w:r>
      <w:r>
        <w:rPr>
          <w:iCs/>
          <w:i/>
        </w:rPr>
        <w:t xml:space="preserve">vi</w:t>
      </w:r>
      <w:r>
        <w:t xml:space="preserve">) accent).</w:t>
      </w:r>
      <w:r>
        <w:t xml:space="preserve"> </w:t>
      </w:r>
      <w:r>
        <w:rPr>
          <w:iCs/>
          <w:i/>
        </w:rPr>
        <w:t xml:space="preserve">dūredṛśaḥ</w:t>
      </w:r>
      <w:r>
        <w:t xml:space="preserve"> </w:t>
      </w:r>
      <w:r>
        <w:t xml:space="preserve">(root</w:t>
      </w:r>
      <w:r>
        <w:t xml:space="preserve"> </w:t>
      </w:r>
      <w:r>
        <w:rPr>
          <w:iCs/>
          <w:i/>
        </w:rPr>
        <w:t xml:space="preserve">dṛśir prekṣaṇe</w:t>
      </w:r>
      <w:r>
        <w:t xml:space="preserve">;</w:t>
      </w:r>
      <w:r>
        <w:t xml:space="preserve"> </w:t>
      </w:r>
      <w:r>
        <w:rPr>
          <w:iCs/>
          <w:i/>
        </w:rPr>
        <w:t xml:space="preserve">kvip</w:t>
      </w:r>
      <w:r>
        <w:t xml:space="preserve">; in the</w:t>
      </w:r>
      <w:r>
        <w:t xml:space="preserve"> </w:t>
      </w:r>
      <w:r>
        <w:rPr>
          <w:iCs/>
          <w:i/>
        </w:rPr>
        <w:t xml:space="preserve">tatpuruṣa</w:t>
      </w:r>
      <w:r>
        <w:t xml:space="preserve"> </w:t>
      </w:r>
      <w:r>
        <w:t xml:space="preserve">with a</w:t>
      </w:r>
      <w:r>
        <w:t xml:space="preserve"> </w:t>
      </w:r>
      <w:r>
        <w:rPr>
          <w:iCs/>
          <w:i/>
        </w:rPr>
        <w:t xml:space="preserve">kṛt</w:t>
      </w:r>
      <w:r>
        <w:t xml:space="preserve">,</w:t>
      </w:r>
      <w:r>
        <w:t xml:space="preserve"> </w:t>
      </w:r>
      <w:r>
        <w:rPr>
          <w:iCs/>
          <w:i/>
        </w:rPr>
        <w:t xml:space="preserve">taṭpuruṣe kṛti bahulam</w:t>
      </w:r>
      <w:r>
        <w:t xml:space="preserve"> </w:t>
      </w:r>
      <w:r>
        <w:t xml:space="preserve">Pā. 6-3-14 gives</w:t>
      </w:r>
      <w:r>
        <w:t xml:space="preserve"> </w:t>
      </w:r>
      <w:r>
        <w:rPr>
          <w:iCs/>
          <w:i/>
        </w:rPr>
        <w:t xml:space="preserve">aluk</w:t>
      </w:r>
      <w:r>
        <w:t xml:space="preserve"> </w:t>
      </w:r>
      <w:r>
        <w:t xml:space="preserve">of the locative; nominative plural).</w:t>
      </w:r>
      <w:r>
        <w:t xml:space="preserve"> </w:t>
      </w:r>
      <w:r>
        <w:rPr>
          <w:iCs/>
          <w:i/>
        </w:rPr>
        <w:t xml:space="preserve">divyāḥ</w:t>
      </w:r>
      <w:r>
        <w:t xml:space="preserve"> </w:t>
      </w:r>
      <w:r>
        <w:t xml:space="preserve">(</w:t>
      </w:r>
      <w:r>
        <w:rPr>
          <w:iCs/>
          <w:i/>
        </w:rPr>
        <w:t xml:space="preserve">divi bhavāḥ</w:t>
      </w:r>
      <w:r>
        <w:t xml:space="preserve">;</w:t>
      </w:r>
      <w:r>
        <w:t xml:space="preserve"> </w:t>
      </w:r>
      <w:r>
        <w:rPr>
          <w:iCs/>
          <w:i/>
        </w:rPr>
        <w:t xml:space="preserve">bhave chandasi</w:t>
      </w:r>
      <w:r>
        <w:t xml:space="preserve"> </w:t>
      </w:r>
      <w:r>
        <w:t xml:space="preserve">Pā. 4-4-110 [?] gives suffix</w:t>
      </w:r>
      <w:r>
        <w:t xml:space="preserve"> </w:t>
      </w:r>
      <w:r>
        <w:rPr>
          <w:iCs/>
          <w:i/>
        </w:rPr>
        <w:t xml:space="preserve">ya</w:t>
      </w:r>
      <w:r>
        <w:t xml:space="preserve">; final acute by the suffix).</w:t>
      </w:r>
      <w:r>
        <w:t xml:space="preserve"> </w:t>
      </w:r>
      <w:r>
        <w:rPr>
          <w:iCs/>
          <w:i/>
        </w:rPr>
        <w:t xml:space="preserve">mandrāḥ</w:t>
      </w:r>
      <w:r>
        <w:t xml:space="preserve"> </w:t>
      </w:r>
      <w:r>
        <w:t xml:space="preserve">(root</w:t>
      </w:r>
      <w:r>
        <w:t xml:space="preserve"> </w:t>
      </w:r>
      <w:r>
        <w:rPr>
          <w:iCs/>
          <w:i/>
        </w:rPr>
        <w:t xml:space="preserve">madi stutau</w:t>
      </w:r>
      <w:r>
        <w:t xml:space="preserve">;</w:t>
      </w:r>
      <w:r>
        <w:t xml:space="preserve"> </w:t>
      </w:r>
      <w:r>
        <w:rPr>
          <w:iCs/>
          <w:i/>
        </w:rPr>
        <w:t xml:space="preserve">rak</w:t>
      </w:r>
      <w:r>
        <w:t xml:space="preserve"> </w:t>
      </w:r>
      <w:r>
        <w:t xml:space="preserve">by</w:t>
      </w:r>
      <w:r>
        <w:t xml:space="preserve"> </w:t>
      </w:r>
      <w:r>
        <w:rPr>
          <w:iCs/>
          <w:i/>
        </w:rPr>
        <w:t xml:space="preserve">sphāyitañcivañci…</w:t>
      </w:r>
      <w:r>
        <w:t xml:space="preserve"> </w:t>
      </w:r>
      <w:r>
        <w:t xml:space="preserve">Uṇ. 2-[?];</w:t>
      </w:r>
      <w:r>
        <w:t xml:space="preserve"> </w:t>
      </w:r>
      <w:r>
        <w:rPr>
          <w:iCs/>
          <w:i/>
        </w:rPr>
        <w:t xml:space="preserve">num</w:t>
      </w:r>
      <w:r>
        <w:t xml:space="preserve"> </w:t>
      </w:r>
      <w:r>
        <w:t xml:space="preserve">by</w:t>
      </w:r>
      <w:r>
        <w:t xml:space="preserve"> </w:t>
      </w:r>
      <w:r>
        <w:rPr>
          <w:iCs/>
          <w:i/>
        </w:rPr>
        <w:t xml:space="preserve">idito num dhātoḥ</w:t>
      </w:r>
      <w:r>
        <w:t xml:space="preserve"> </w:t>
      </w:r>
      <w:r>
        <w:t xml:space="preserve">Pā. 7-1-58; final acute by the suffix).</w:t>
      </w:r>
      <w:r>
        <w:t xml:space="preserve"> </w:t>
      </w:r>
      <w:r>
        <w:rPr>
          <w:iCs/>
          <w:i/>
        </w:rPr>
        <w:t xml:space="preserve">sujihvāḥ</w:t>
      </w:r>
      <w:r>
        <w:t xml:space="preserve"> </w:t>
      </w:r>
      <w:r>
        <w:t xml:space="preserve">(</w:t>
      </w:r>
      <w:r>
        <w:rPr>
          <w:iCs/>
          <w:i/>
        </w:rPr>
        <w:t xml:space="preserve">śobhanā jihvā yeṣāṃ te</w:t>
      </w:r>
      <w:r>
        <w:t xml:space="preserve">;</w:t>
      </w:r>
      <w:r>
        <w:t xml:space="preserve"> </w:t>
      </w:r>
      <w:r>
        <w:rPr>
          <w:iCs/>
          <w:i/>
        </w:rPr>
        <w:t xml:space="preserve">nañsubhyām</w:t>
      </w:r>
      <w:r>
        <w:t xml:space="preserve"> </w:t>
      </w:r>
      <w:r>
        <w:t xml:space="preserve">Pā. 6-2-172 gives the later member the final acute).</w:t>
      </w:r>
    </w:p>
    <w:bookmarkEnd w:id="86"/>
    <w:bookmarkStart w:id="88" w:name="printed-p.-56-pdf-76"/>
    <w:p>
      <w:pPr>
        <w:pStyle w:val="Heading3"/>
      </w:pPr>
      <w:r>
        <w:t xml:space="preserve">Printed p. 56 (PDF 76)</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Vyākaraṇa-prakriyā (continued).</w:t>
      </w:r>
      <w:r>
        <w:t xml:space="preserve"> </w:t>
      </w:r>
      <w:r>
        <w:rPr>
          <w:iCs/>
          <w:i/>
        </w:rPr>
        <w:t xml:space="preserve">svaritāraḥ</w:t>
      </w:r>
      <w:r>
        <w:t xml:space="preserve"> </w:t>
      </w:r>
      <w:r>
        <w:t xml:space="preserve">(root</w:t>
      </w:r>
      <w:r>
        <w:t xml:space="preserve"> </w:t>
      </w:r>
      <w:r>
        <w:rPr>
          <w:iCs/>
          <w:i/>
        </w:rPr>
        <w:t xml:space="preserve">svṛ śabdopatāpayoḥ</w:t>
      </w:r>
      <w:r>
        <w:t xml:space="preserve">;</w:t>
      </w:r>
      <w:r>
        <w:t xml:space="preserve"> </w:t>
      </w:r>
      <w:r>
        <w:rPr>
          <w:iCs/>
          <w:i/>
        </w:rPr>
        <w:t xml:space="preserve">tṛc</w:t>
      </w:r>
      <w:r>
        <w:t xml:space="preserve"> </w:t>
      </w:r>
      <w:r>
        <w:t xml:space="preserve">in the agent sense;</w:t>
      </w:r>
      <w:r>
        <w:t xml:space="preserve"> </w:t>
      </w:r>
      <w:r>
        <w:rPr>
          <w:iCs/>
          <w:i/>
        </w:rPr>
        <w:t xml:space="preserve">svarati sūti…</w:t>
      </w:r>
      <w:r>
        <w:t xml:space="preserve"> </w:t>
      </w:r>
      <w:r>
        <w:t xml:space="preserve">Pā. 7-2-44 gives optional</w:t>
      </w:r>
      <w:r>
        <w:t xml:space="preserve"> </w:t>
      </w:r>
      <w:r>
        <w:rPr>
          <w:iCs/>
          <w:i/>
        </w:rPr>
        <w:t xml:space="preserve">iṭ</w:t>
      </w:r>
      <w:r>
        <w:t xml:space="preserve">; the</w:t>
      </w:r>
      <w:r>
        <w:t xml:space="preserve"> </w:t>
      </w:r>
      <w:r>
        <w:rPr>
          <w:iCs/>
          <w:i/>
        </w:rPr>
        <w:t xml:space="preserve">iṭ</w:t>
      </w:r>
      <w:r>
        <w:t xml:space="preserve"> </w:t>
      </w:r>
      <w:r>
        <w:t xml:space="preserve">augment is prescribed; guṇa;</w:t>
      </w:r>
      <w:r>
        <w:t xml:space="preserve"> </w:t>
      </w:r>
      <w:r>
        <w:rPr>
          <w:iCs/>
          <w:i/>
        </w:rPr>
        <w:t xml:space="preserve">ra</w:t>
      </w:r>
      <w:r>
        <w:t xml:space="preserve">-ending; initial/final accent as the suffix; nominative plural).</w:t>
      </w:r>
      <w:r>
        <w:t xml:space="preserve"> </w:t>
      </w:r>
      <w:r>
        <w:rPr>
          <w:iCs/>
          <w:i/>
        </w:rPr>
        <w:t xml:space="preserve">āsabhiḥ</w:t>
      </w:r>
      <w:r>
        <w:t xml:space="preserve"> </w:t>
      </w:r>
      <w:r>
        <w:t xml:space="preserve">(the word</w:t>
      </w:r>
      <w:r>
        <w:t xml:space="preserve"> </w:t>
      </w:r>
      <w:r>
        <w:rPr>
          <w:iCs/>
          <w:i/>
        </w:rPr>
        <w:t xml:space="preserve">āsya</w:t>
      </w:r>
      <w:r>
        <w:t xml:space="preserve"> </w:t>
      </w:r>
      <w:r>
        <w:t xml:space="preserve">with</w:t>
      </w:r>
      <w:r>
        <w:t xml:space="preserve"> </w:t>
      </w:r>
      <w:r>
        <w:rPr>
          <w:iCs/>
          <w:i/>
        </w:rPr>
        <w:t xml:space="preserve">bhis</w:t>
      </w:r>
      <w:r>
        <w:t xml:space="preserve"> </w:t>
      </w:r>
      <w:r>
        <w:t xml:space="preserve">following;</w:t>
      </w:r>
      <w:r>
        <w:t xml:space="preserve"> </w:t>
      </w:r>
      <w:r>
        <w:rPr>
          <w:iCs/>
          <w:i/>
        </w:rPr>
        <w:t xml:space="preserve">pad-dan-no-māsa…</w:t>
      </w:r>
      <w:r>
        <w:t xml:space="preserve"> </w:t>
      </w:r>
      <w:r>
        <w:t xml:space="preserve">Pā. 6-1-63 gives</w:t>
      </w:r>
      <w:r>
        <w:t xml:space="preserve"> </w:t>
      </w:r>
      <w:r>
        <w:rPr>
          <w:iCs/>
          <w:i/>
        </w:rPr>
        <w:t xml:space="preserve">āsan</w:t>
      </w:r>
      <w:r>
        <w:t xml:space="preserve"> </w:t>
      </w:r>
      <w:r>
        <w:t xml:space="preserve">in its place; it has the</w:t>
      </w:r>
      <w:r>
        <w:t xml:space="preserve"> </w:t>
      </w:r>
      <w:r>
        <w:rPr>
          <w:iCs/>
          <w:i/>
        </w:rPr>
        <w:t xml:space="preserve">pada</w:t>
      </w:r>
      <w:r>
        <w:t xml:space="preserve">-designation, so</w:t>
      </w:r>
      <w:r>
        <w:t xml:space="preserve"> </w:t>
      </w:r>
      <w:r>
        <w:rPr>
          <w:iCs/>
          <w:i/>
        </w:rPr>
        <w:t xml:space="preserve">nalopaḥ prātipadikāntasya</w:t>
      </w:r>
      <w:r>
        <w:t xml:space="preserve"> </w:t>
      </w:r>
      <w:r>
        <w:t xml:space="preserve">Pā. 8-2-7 drops the</w:t>
      </w:r>
      <w:r>
        <w:t xml:space="preserve"> </w:t>
      </w:r>
      <w:r>
        <w:rPr>
          <w:iCs/>
          <w:i/>
        </w:rPr>
        <w:t xml:space="preserve">n</w:t>
      </w:r>
      <w:r>
        <w:t xml:space="preserve">). ‖ 11 ‖</w:t>
      </w:r>
    </w:p>
    <w:bookmarkStart w:id="87" w:name="ṛk-12"/>
    <w:p>
      <w:pPr>
        <w:pStyle w:val="Heading4"/>
      </w:pPr>
      <w:r>
        <w:t xml:space="preserve">Ṛk 12</w:t>
      </w:r>
    </w:p>
    <w:p>
      <w:pPr>
        <w:pStyle w:val="FirstParagraph"/>
      </w:pPr>
      <w:r>
        <w:rPr>
          <w:bCs/>
          <w:b/>
        </w:rPr>
        <w:t xml:space="preserve">॥ संहितापाठः ॥</w:t>
      </w:r>
    </w:p>
    <w:p>
      <w:pPr>
        <w:pStyle w:val="BlockText"/>
      </w:pPr>
      <w:r>
        <w:t xml:space="preserve">तद्वः सुजाता मरुतो महित्वनं दीर्घं वो दात्रमदितेरिव व्रतम् ।</w:t>
      </w:r>
      <w:r>
        <w:t xml:space="preserve"> </w:t>
      </w:r>
      <w:r>
        <w:t xml:space="preserve">इन्द्रश्चन त्यजसा वि ह्रुणाति तज्जनाय यस्मै सुकृते अराध्वम् ॥ १२ ॥</w:t>
      </w:r>
    </w:p>
    <w:p>
      <w:pPr>
        <w:pStyle w:val="BlockText"/>
      </w:pPr>
      <w:r>
        <w:rPr>
          <w:iCs/>
          <w:i/>
        </w:rPr>
        <w:t xml:space="preserve">tadvaḥ sujātā maruto mahitvanaṃ dīrghaṃ vo dātramaditeriva vratam |</w:t>
      </w:r>
      <w:r>
        <w:t xml:space="preserve"> </w:t>
      </w:r>
      <w:r>
        <w:rPr>
          <w:iCs/>
          <w:i/>
        </w:rPr>
        <w:t xml:space="preserve">indraścana tyajasā vi hruṇāti tajjanāya yasmai sukṛte arādhvam ‖ 12 ‖</w:t>
      </w:r>
    </w:p>
    <w:p>
      <w:pPr>
        <w:pStyle w:val="FirstParagraph"/>
      </w:pPr>
      <w:r>
        <w:rPr>
          <w:bCs/>
          <w:b/>
        </w:rPr>
        <w:t xml:space="preserve">॥ पदपाठः ॥</w:t>
      </w:r>
    </w:p>
    <w:p>
      <w:pPr>
        <w:pStyle w:val="BlockText"/>
      </w:pPr>
      <w:r>
        <w:t xml:space="preserve">तत् । वः । सुऽजाताः । मरुतः । महित्वनम् । दीर्घम् । वः । दात्रम् । अदितेःऽइव । व्रतम् ।</w:t>
      </w:r>
      <w:r>
        <w:t xml:space="preserve"> </w:t>
      </w:r>
      <w:r>
        <w:t xml:space="preserve">इन्द्रः । चन । त्यजसा । वि । ह्रुणाति । तत् । जनाय । यस्मै । सुऽकृते । अराध्वम् ॥ १२ ॥</w:t>
      </w:r>
    </w:p>
    <w:p>
      <w:pPr>
        <w:pStyle w:val="BlockText"/>
      </w:pPr>
      <w:r>
        <w:rPr>
          <w:iCs/>
          <w:i/>
        </w:rPr>
        <w:t xml:space="preserve">tat | vaḥ | su ’jātāḥ | marutaḥ | mahitvanam | dīrgham | vaḥ | dātram | aditeḥ ’iva | vratam |</w:t>
      </w:r>
      <w:r>
        <w:t xml:space="preserve"> </w:t>
      </w:r>
      <w:r>
        <w:rPr>
          <w:iCs/>
          <w:i/>
        </w:rPr>
        <w:t xml:space="preserve">indraḥ | cana | tyajasā | vi | hruṇāti | tat | janāya | yasmai | su ’kṛte | arādhvam ‖ 12 ‖</w:t>
      </w:r>
    </w:p>
    <w:p>
      <w:pPr>
        <w:pStyle w:val="FirstParagraph"/>
      </w:pPr>
      <w:r>
        <w:rPr>
          <w:bCs/>
          <w:b/>
        </w:rPr>
        <w:t xml:space="preserve">॥ सायणभाष्यम् ॥</w:t>
      </w:r>
    </w:p>
    <w:p>
      <w:pPr>
        <w:pStyle w:val="BlockText"/>
      </w:pPr>
      <w:r>
        <w:t xml:space="preserve">हे सुजाताः शोभनजनना हे मरुतः वो युष्मदीयं महित्वनं महत्त्वं तत् ताद्दृक् खलु । तदित्युक्तं किमित्याह । वो युष्माकं दात्रं दानं वृष्ट्यादिरूपं दीर्घमत्यायतमविच्छिन्नं । प्रकृष्टोपकारीत्यर्थः । दीर्घत्वे दृष्टान्तः । अदितेर्व्रतमिव । अदीनाया [?] देवमातुर्भूम्या वा । व्रतमिति कर्मनाम । तद्यथा दीर्घमतिविस्तृतं तद्वत् । अदितिर्द्यौरदितिरन्तरिक्षम् । ऋ. १-८९-१० । इत्यादिमन्त्रवर्णात् । किञ्च हे मरुतः यूयं यस्मै सुकृते शोभनयागादिकर्त्रे यजमानाय यदभिमतं धनमराध्वं तदिन्द्रश्चेन्द्रोऽपि त्यजसा त्यागेन न वि ह्रुणाति ।</w:t>
      </w:r>
    </w:p>
    <w:p>
      <w:pPr>
        <w:pStyle w:val="BlockText"/>
      </w:pPr>
      <w:r>
        <w:rPr>
          <w:iCs/>
          <w:i/>
        </w:rPr>
        <w:t xml:space="preserve">he sujātāḥ śobhanajananā he marutaḥ vo yuṣmadīyaṃ mahitvanaṃ mahattvaṃ tat tāddṛk khalu | tadityuktaṃ kimityāha | vo yuṣmākaṃ dātraṃ dānaṃ vṛṣṭyādirūpaṃ dīrghamatyāyatamavicchinnaṃ | prakṛṣṭopakārītyarthaḥ | dīrghatve dṛṣṭāntaḥ | aditervratamiva | adīnāyā [?] devamāturbhūmyā vā | vratamiti karmanāma | tadyathā dīrghamativistṛtaṃ tadvat | aditirdyauraditirantarikṣam | ṛ. 1-89-10 | ityādimantravarṇāt | kiñca he marutaḥ yūyaṃ yasmai sukṛte śobhanayāgādikartre yajamānāya yadabhimataṃ dhanamarādhvaṃ tadindraścendro ’pi tyajasā tyāgena na vi hruṇāti |</w:t>
      </w:r>
    </w:p>
    <w:p>
      <w:r>
        <w:pict>
          <v:rect style="width:0;height:1.5pt" o:hralign="center" o:hrstd="t" o:hr="t"/>
        </w:pict>
      </w:r>
    </w:p>
    <w:bookmarkEnd w:id="87"/>
    <w:bookmarkEnd w:id="88"/>
    <w:bookmarkStart w:id="89" w:name="printed-p.-57-pdf-77"/>
    <w:p>
      <w:pPr>
        <w:pStyle w:val="Heading3"/>
      </w:pPr>
      <w:r>
        <w:t xml:space="preserve">Printed p. 57 (PDF 77)</w:t>
      </w:r>
    </w:p>
    <w:p>
      <w:pPr>
        <w:pStyle w:val="FirstParagraph"/>
      </w:pPr>
      <w:r>
        <w:rPr>
          <w:iCs/>
          <w:i/>
        </w:rPr>
        <w:t xml:space="preserve">(Header:</w:t>
      </w:r>
      <w:r>
        <w:rPr>
          <w:iCs/>
          <w:i/>
        </w:rPr>
        <w:t xml:space="preserve"> </w:t>
      </w:r>
      <w:r>
        <w:rPr>
          <w:iCs/>
          <w:i/>
        </w:rPr>
        <w:t xml:space="preserve">“</w:t>
      </w:r>
      <w:r>
        <w:rPr>
          <w:iCs/>
          <w:i/>
        </w:rPr>
        <w:t xml:space="preserve">Aṣṭaka 2, Adhyāya 4, Varga 3</w:t>
      </w:r>
      <w:r>
        <w:rPr>
          <w:iCs/>
          <w:i/>
        </w:rPr>
        <w:t xml:space="preserve">”</w:t>
      </w:r>
      <w:r>
        <w:rPr>
          <w:iCs/>
          <w:i/>
        </w:rPr>
        <w:t xml:space="preserve">.)</w:t>
      </w:r>
      <w:r>
        <w:t xml:space="preserve"> </w:t>
      </w:r>
      <w:r>
        <w:rPr>
          <w:bCs/>
          <w:b/>
        </w:rPr>
        <w:t xml:space="preserve">Bhāṣya (end of Ṛk 12; from the top of the page):</w:t>
      </w:r>
    </w:p>
    <w:p>
      <w:pPr>
        <w:pStyle w:val="BlockText"/>
      </w:pPr>
      <w:r>
        <w:t xml:space="preserve">न विह्वरति [?] । कौटिल्यं न करोति ॥ चनेत्येयं यद्यपि निपातत्वेऽपि समुदायरूप एको निपातः तथाप्यवयवनिष्ठाभागेन चेशब्दः समुच्चये नशब्दो निषेधेऽधिगन्तव्यः [?] ॥ युष्मद्दत्तनादित्यागमिन्द्रत्यागोऽपि [?] नातिक्रामतीत्यर्थः । यद्वा । यस्मै तद्धनमराध्वं तमिन्द्रोऽपि न कुटिलयति । न निषेधयति किन्त्वनुमोदयतीत्यर्थः ॥</w:t>
      </w:r>
    </w:p>
    <w:p>
      <w:pPr>
        <w:pStyle w:val="FirstParagraph"/>
      </w:pPr>
      <w:r>
        <w:rPr>
          <w:iCs/>
          <w:i/>
        </w:rPr>
        <w:t xml:space="preserve">Gist:</w:t>
      </w:r>
      <w:r>
        <w:t xml:space="preserve"> </w:t>
      </w:r>
      <w:r>
        <w:t xml:space="preserve">The Maruts’ gift of wealth to the sacrificer is as long-lasting as Aditi’s rite; even Indra, with his own gift, does not exceed it, nor does he thwart it — he rather approves it.</w:t>
      </w:r>
    </w:p>
    <w:p>
      <w:pPr>
        <w:pStyle w:val="BodyText"/>
      </w:pPr>
      <w:r>
        <w:rPr>
          <w:bCs/>
          <w:b/>
        </w:rPr>
        <w:t xml:space="preserve">Pratipadārtha.</w:t>
      </w:r>
      <w:r>
        <w:t xml:space="preserve"> </w:t>
      </w:r>
      <w:r>
        <w:t xml:space="preserve">(</w:t>
      </w:r>
      <w:r>
        <w:rPr>
          <w:iCs/>
          <w:i/>
        </w:rPr>
        <w:t xml:space="preserve">he</w:t>
      </w:r>
      <w:r>
        <w:t xml:space="preserve">)</w:t>
      </w:r>
      <w:r>
        <w:t xml:space="preserve"> </w:t>
      </w:r>
      <w:r>
        <w:rPr>
          <w:iCs/>
          <w:i/>
        </w:rPr>
        <w:t xml:space="preserve">sujātāḥ marutaḥ</w:t>
      </w:r>
      <w:r>
        <w:t xml:space="preserve"> </w:t>
      </w:r>
      <w:r>
        <w:t xml:space="preserve">— O Marut-gods of fine birth;</w:t>
      </w:r>
      <w:r>
        <w:t xml:space="preserve"> </w:t>
      </w:r>
      <w:r>
        <w:rPr>
          <w:iCs/>
          <w:i/>
        </w:rPr>
        <w:t xml:space="preserve">vaḥ</w:t>
      </w:r>
      <w:r>
        <w:t xml:space="preserve"> </w:t>
      </w:r>
      <w:r>
        <w:t xml:space="preserve">— your;</w:t>
      </w:r>
      <w:r>
        <w:t xml:space="preserve"> </w:t>
      </w:r>
      <w:r>
        <w:rPr>
          <w:iCs/>
          <w:i/>
        </w:rPr>
        <w:t xml:space="preserve">mahitvanam</w:t>
      </w:r>
      <w:r>
        <w:t xml:space="preserve"> </w:t>
      </w:r>
      <w:r>
        <w:t xml:space="preserve">— greatness;</w:t>
      </w:r>
      <w:r>
        <w:t xml:space="preserve"> </w:t>
      </w:r>
      <w:r>
        <w:rPr>
          <w:iCs/>
          <w:i/>
        </w:rPr>
        <w:t xml:space="preserve">tat</w:t>
      </w:r>
      <w:r>
        <w:t xml:space="preserve"> </w:t>
      </w:r>
      <w:r>
        <w:t xml:space="preserve">— such (as described);</w:t>
      </w:r>
      <w:r>
        <w:t xml:space="preserve"> </w:t>
      </w:r>
      <w:r>
        <w:rPr>
          <w:iCs/>
          <w:i/>
        </w:rPr>
        <w:t xml:space="preserve">vaḥ</w:t>
      </w:r>
      <w:r>
        <w:t xml:space="preserve"> </w:t>
      </w:r>
      <w:r>
        <w:t xml:space="preserve">— your;</w:t>
      </w:r>
      <w:r>
        <w:t xml:space="preserve"> </w:t>
      </w:r>
      <w:r>
        <w:rPr>
          <w:iCs/>
          <w:i/>
        </w:rPr>
        <w:t xml:space="preserve">dātram</w:t>
      </w:r>
      <w:r>
        <w:t xml:space="preserve"> </w:t>
      </w:r>
      <w:r>
        <w:t xml:space="preserve">— gift (in the form of rain and the like);</w:t>
      </w:r>
      <w:r>
        <w:t xml:space="preserve"> </w:t>
      </w:r>
      <w:r>
        <w:rPr>
          <w:iCs/>
          <w:i/>
        </w:rPr>
        <w:t xml:space="preserve">aditeḥ</w:t>
      </w:r>
      <w:r>
        <w:t xml:space="preserve"> </w:t>
      </w:r>
      <w:r>
        <w:t xml:space="preserve">— of Aditi, the mother of the gods, or of Earth;</w:t>
      </w:r>
      <w:r>
        <w:t xml:space="preserve"> </w:t>
      </w:r>
      <w:r>
        <w:rPr>
          <w:iCs/>
          <w:i/>
        </w:rPr>
        <w:t xml:space="preserve">vratam iva</w:t>
      </w:r>
      <w:r>
        <w:t xml:space="preserve"> </w:t>
      </w:r>
      <w:r>
        <w:t xml:space="preserve">— like the act [of that];</w:t>
      </w:r>
      <w:r>
        <w:t xml:space="preserve"> </w:t>
      </w:r>
      <w:r>
        <w:rPr>
          <w:iCs/>
          <w:i/>
        </w:rPr>
        <w:t xml:space="preserve">dīrgham</w:t>
      </w:r>
      <w:r>
        <w:t xml:space="preserve"> </w:t>
      </w:r>
      <w:r>
        <w:t xml:space="preserve">— very extended (unbroken); (</w:t>
      </w:r>
      <w:r>
        <w:rPr>
          <w:iCs/>
          <w:i/>
        </w:rPr>
        <w:t xml:space="preserve">kiṃca</w:t>
      </w:r>
      <w:r>
        <w:t xml:space="preserve"> </w:t>
      </w:r>
      <w:r>
        <w:t xml:space="preserve">— and further)</w:t>
      </w:r>
      <w:r>
        <w:t xml:space="preserve"> </w:t>
      </w:r>
      <w:r>
        <w:rPr>
          <w:iCs/>
          <w:i/>
        </w:rPr>
        <w:t xml:space="preserve">yasmai</w:t>
      </w:r>
      <w:r>
        <w:t xml:space="preserve"> </w:t>
      </w:r>
      <w:r>
        <w:t xml:space="preserve">— to which;</w:t>
      </w:r>
      <w:r>
        <w:t xml:space="preserve"> </w:t>
      </w:r>
      <w:r>
        <w:rPr>
          <w:iCs/>
          <w:i/>
        </w:rPr>
        <w:t xml:space="preserve">sukṛte janāya</w:t>
      </w:r>
      <w:r>
        <w:t xml:space="preserve"> </w:t>
      </w:r>
      <w:r>
        <w:t xml:space="preserve">— to the sacrificer who does auspicious acts such as sacrifice;</w:t>
      </w:r>
      <w:r>
        <w:t xml:space="preserve"> </w:t>
      </w:r>
      <w:r>
        <w:rPr>
          <w:iCs/>
          <w:i/>
        </w:rPr>
        <w:t xml:space="preserve">arādhvam</w:t>
      </w:r>
      <w:r>
        <w:t xml:space="preserve"> </w:t>
      </w:r>
      <w:r>
        <w:t xml:space="preserve">— [the desired wealth] you give;</w:t>
      </w:r>
      <w:r>
        <w:t xml:space="preserve"> </w:t>
      </w:r>
      <w:r>
        <w:rPr>
          <w:iCs/>
          <w:i/>
        </w:rPr>
        <w:t xml:space="preserve">tat</w:t>
      </w:r>
      <w:r>
        <w:t xml:space="preserve"> </w:t>
      </w:r>
      <w:r>
        <w:t xml:space="preserve">— that giving;</w:t>
      </w:r>
      <w:r>
        <w:t xml:space="preserve"> </w:t>
      </w:r>
      <w:r>
        <w:rPr>
          <w:iCs/>
          <w:i/>
        </w:rPr>
        <w:t xml:space="preserve">indraḥ ca</w:t>
      </w:r>
      <w:r>
        <w:t xml:space="preserve"> </w:t>
      </w:r>
      <w:r>
        <w:t xml:space="preserve">— even Indra;</w:t>
      </w:r>
      <w:r>
        <w:t xml:space="preserve"> </w:t>
      </w:r>
      <w:r>
        <w:rPr>
          <w:iCs/>
          <w:i/>
        </w:rPr>
        <w:t xml:space="preserve">tyajasā</w:t>
      </w:r>
      <w:r>
        <w:t xml:space="preserve"> </w:t>
      </w:r>
      <w:r>
        <w:t xml:space="preserve">— by his own gift;</w:t>
      </w:r>
      <w:r>
        <w:t xml:space="preserve"> </w:t>
      </w:r>
      <w:r>
        <w:rPr>
          <w:iCs/>
          <w:i/>
        </w:rPr>
        <w:t xml:space="preserve">na vi hruṇāti</w:t>
      </w:r>
      <w:r>
        <w:t xml:space="preserve"> </w:t>
      </w:r>
      <w:r>
        <w:t xml:space="preserve">— does not make crooked (does not transgress);</w:t>
      </w:r>
      <w:r>
        <w:t xml:space="preserve"> </w:t>
      </w:r>
      <w:r>
        <w:rPr>
          <w:iCs/>
          <w:i/>
        </w:rPr>
        <w:t xml:space="preserve">tat</w:t>
      </w:r>
      <w:r>
        <w:t xml:space="preserve"> </w:t>
      </w:r>
      <w:r>
        <w:t xml:space="preserve">— that [giving];</w:t>
      </w:r>
      <w:r>
        <w:t xml:space="preserve"> </w:t>
      </w:r>
      <w:r>
        <w:rPr>
          <w:iCs/>
          <w:i/>
        </w:rPr>
        <w:t xml:space="preserve">indraḥ ca</w:t>
      </w:r>
      <w:r>
        <w:t xml:space="preserve"> </w:t>
      </w:r>
      <w:r>
        <w:t xml:space="preserve">— even Indra;</w:t>
      </w:r>
      <w:r>
        <w:t xml:space="preserve"> </w:t>
      </w:r>
      <w:r>
        <w:rPr>
          <w:iCs/>
          <w:i/>
        </w:rPr>
        <w:t xml:space="preserve">na vi hruṇāti</w:t>
      </w:r>
      <w:r>
        <w:t xml:space="preserve"> </w:t>
      </w:r>
      <w:r>
        <w:t xml:space="preserve">— does not make crooked (does not forbid; he rather approves).</w:t>
      </w:r>
    </w:p>
    <w:p>
      <w:pPr>
        <w:pStyle w:val="BodyText"/>
      </w:pPr>
      <w:r>
        <w:rPr>
          <w:bCs/>
          <w:b/>
        </w:rPr>
        <w:t xml:space="preserve">Bhāvārtha.</w:t>
      </w:r>
      <w:r>
        <w:t xml:space="preserve"> </w:t>
      </w:r>
      <w:r>
        <w:t xml:space="preserve">O Marut-gods, of excellent birth: your gift in the form of rain and the like is as unbroken as the act of Earth, the goddess [Aditi]; the wealth you give to the sacrificer who performs sacrifices and the like cannot be exceeded even by Indra; (it is approved even by Indra). O Marut-gods, such is your greatness.</w:t>
      </w:r>
    </w:p>
    <w:p>
      <w:pPr>
        <w:pStyle w:val="BodyText"/>
      </w:pPr>
      <w:r>
        <w:rPr>
          <w:bCs/>
          <w:b/>
        </w:rPr>
        <w:t xml:space="preserve">English Translation (as printed):</w:t>
      </w:r>
      <w:r>
        <w:t xml:space="preserve"> </w:t>
      </w:r>
      <w:r>
        <w:t xml:space="preserve">Such, well-born Maruts, is your greatness, that your munificence is as long (continued) as the function of Aditi; and Indra does not exceed by his own liberality, (the value of) that which you have bestowed upon the devout man (who worships you).</w:t>
      </w:r>
    </w:p>
    <w:p>
      <w:pPr>
        <w:pStyle w:val="BodyText"/>
      </w:pPr>
      <w:r>
        <w:rPr>
          <w:bCs/>
          <w:b/>
        </w:rPr>
        <w:t xml:space="preserve">Special Topics (Viśeṣaviṣayagaḷu).</w:t>
      </w:r>
    </w:p>
    <w:p>
      <w:pPr>
        <w:pStyle w:val="BodyText"/>
      </w:pPr>
      <w:r>
        <w:rPr>
          <w:iCs/>
          <w:i/>
          <w:bCs/>
          <w:b/>
        </w:rPr>
        <w:t xml:space="preserve">vrataṃ</w:t>
      </w:r>
      <w:r>
        <w:t xml:space="preserve"> </w:t>
      </w:r>
      <w:r>
        <w:t xml:space="preserve">— the word</w:t>
      </w:r>
      <w:r>
        <w:t xml:space="preserve"> </w:t>
      </w:r>
      <w:r>
        <w:rPr>
          <w:iCs/>
          <w:i/>
        </w:rPr>
        <w:t xml:space="preserve">vrata</w:t>
      </w:r>
      <w:r>
        <w:t xml:space="preserve"> </w:t>
      </w:r>
      <w:r>
        <w:t xml:space="preserve">is stated among the names of action (</w:t>
      </w:r>
      <w:r>
        <w:rPr>
          <w:iCs/>
          <w:i/>
        </w:rPr>
        <w:t xml:space="preserve">karmanāma</w:t>
      </w:r>
      <w:r>
        <w:t xml:space="preserve">) (Ni. 2-1 [?]). Yāska, explaining the meaning of this word in detail, says:</w:t>
      </w:r>
    </w:p>
    <w:p>
      <w:pPr>
        <w:pStyle w:val="BlockText"/>
      </w:pPr>
      <w:r>
        <w:t xml:space="preserve">व्रतमिति कर्मनाम वृणोतीति सतः । इदमपीतरद्व्रतमेतस्मादेव निवृत्तिकर्म वारयतीति सतः । अन्नमपि व्रतमुच्यते यदावृणोति शरीरम् ।</w:t>
      </w:r>
    </w:p>
    <w:p>
      <w:pPr>
        <w:pStyle w:val="BlockText"/>
      </w:pPr>
      <w:r>
        <w:rPr>
          <w:iCs/>
          <w:i/>
        </w:rPr>
        <w:t xml:space="preserve">vratamiti karmanāma vṛṇotīti sataḥ | idamapītaradvratametasmādeva nivṛttikarma vārayatīti sataḥ | annamapi vratamucyate yadāvṛṇoti śarīram |</w:t>
      </w:r>
    </w:p>
    <w:p>
      <w:pPr>
        <w:pStyle w:val="FirstParagraph"/>
      </w:pPr>
      <w:r>
        <w:t xml:space="preserve">(Ni. 2-13 [?])</w:t>
      </w:r>
      <w:r>
        <w:t xml:space="preserve"> </w:t>
      </w:r>
      <w:r>
        <w:rPr>
          <w:iCs/>
          <w:i/>
        </w:rPr>
        <w:t xml:space="preserve">[continues on the next page]</w:t>
      </w:r>
    </w:p>
    <w:bookmarkEnd w:id="89"/>
    <w:bookmarkStart w:id="90" w:name="printed-p.-58-pdf-78"/>
    <w:p>
      <w:pPr>
        <w:pStyle w:val="Heading3"/>
      </w:pPr>
      <w:r>
        <w:t xml:space="preserve">Printed p. 58 (PDF 78)</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Thus he states three kinds of meaning of the word</w:t>
      </w:r>
      <w:r>
        <w:t xml:space="preserve"> </w:t>
      </w:r>
      <w:r>
        <w:rPr>
          <w:iCs/>
          <w:i/>
        </w:rPr>
        <w:t xml:space="preserve">vrata</w:t>
      </w:r>
      <w:r>
        <w:t xml:space="preserve">: that the action a man does, whether auspicious or inauspicious, pervades him, so action is called</w:t>
      </w:r>
      <w:r>
        <w:t xml:space="preserve"> </w:t>
      </w:r>
      <w:r>
        <w:rPr>
          <w:iCs/>
          <w:i/>
        </w:rPr>
        <w:t xml:space="preserve">vrata</w:t>
      </w:r>
      <w:r>
        <w:t xml:space="preserve">; or this action may also be</w:t>
      </w:r>
      <w:r>
        <w:t xml:space="preserve"> </w:t>
      </w:r>
      <w:r>
        <w:rPr>
          <w:iCs/>
          <w:i/>
        </w:rPr>
        <w:t xml:space="preserve">nivṛtti</w:t>
      </w:r>
      <w:r>
        <w:t xml:space="preserve">-action: since it prevents (turns aside) an action that is not desired or not enjoined by the śāstra, it is called</w:t>
      </w:r>
      <w:r>
        <w:t xml:space="preserve"> </w:t>
      </w:r>
      <w:r>
        <w:rPr>
          <w:iCs/>
          <w:i/>
        </w:rPr>
        <w:t xml:space="preserve">vrata</w:t>
      </w:r>
      <w:r>
        <w:t xml:space="preserve">; and since food pervades the body, food too is called</w:t>
      </w:r>
      <w:r>
        <w:t xml:space="preserve"> </w:t>
      </w:r>
      <w:r>
        <w:rPr>
          <w:iCs/>
          <w:i/>
        </w:rPr>
        <w:t xml:space="preserve">vrata</w:t>
      </w:r>
      <w:r>
        <w:t xml:space="preserve">.</w:t>
      </w:r>
    </w:p>
    <w:p>
      <w:pPr>
        <w:numPr>
          <w:ilvl w:val="0"/>
          <w:numId w:val="1001"/>
        </w:numPr>
        <w:pStyle w:val="Compact"/>
      </w:pPr>
      <w:r>
        <w:t xml:space="preserve">The word</w:t>
      </w:r>
      <w:r>
        <w:t xml:space="preserve"> </w:t>
      </w:r>
      <w:r>
        <w:rPr>
          <w:iCs/>
          <w:i/>
        </w:rPr>
        <w:t xml:space="preserve">vrata</w:t>
      </w:r>
      <w:r>
        <w:t xml:space="preserve"> </w:t>
      </w:r>
      <w:r>
        <w:t xml:space="preserve">is used in the sense of</w:t>
      </w:r>
      <w:r>
        <w:t xml:space="preserve"> </w:t>
      </w:r>
      <w:r>
        <w:t xml:space="preserve">“</w:t>
      </w:r>
      <w:r>
        <w:t xml:space="preserve">restrain, hinder, protect</w:t>
      </w:r>
      <w:r>
        <w:t xml:space="preserve">”</w:t>
      </w:r>
      <w:r>
        <w:t xml:space="preserve"> </w:t>
      </w:r>
      <w:r>
        <w:t xml:space="preserve">—</w:t>
      </w:r>
    </w:p>
    <w:p>
      <w:pPr>
        <w:pStyle w:val="BlockText"/>
      </w:pPr>
      <w:r>
        <w:t xml:space="preserve">याः पार्थिवासो या अपामसि व्रते ता नो देवीः सुहवाः शर्म यच्छत ।</w:t>
      </w:r>
    </w:p>
    <w:p>
      <w:pPr>
        <w:pStyle w:val="BlockText"/>
      </w:pPr>
      <w:r>
        <w:rPr>
          <w:iCs/>
          <w:i/>
        </w:rPr>
        <w:t xml:space="preserve">yāḥ pārthivāso yā apāmasi vrate tā no devīḥ suhavāḥ śarma yacchata |</w:t>
      </w:r>
    </w:p>
    <w:p>
      <w:pPr>
        <w:pStyle w:val="FirstParagraph"/>
      </w:pPr>
      <w:r>
        <w:t xml:space="preserve">(Ṛ. Saṃ. 5-46-7 [?]) — the word</w:t>
      </w:r>
      <w:r>
        <w:t xml:space="preserve"> </w:t>
      </w:r>
      <w:r>
        <w:rPr>
          <w:iCs/>
          <w:i/>
        </w:rPr>
        <w:t xml:space="preserve">vrate</w:t>
      </w:r>
      <w:r>
        <w:t xml:space="preserve"> </w:t>
      </w:r>
      <w:r>
        <w:t xml:space="preserve">in this ṛk gives the sense</w:t>
      </w:r>
      <w:r>
        <w:t xml:space="preserve"> </w:t>
      </w:r>
      <w:r>
        <w:t xml:space="preserve">“</w:t>
      </w:r>
      <w:r>
        <w:t xml:space="preserve">hindrance</w:t>
      </w:r>
      <w:r>
        <w:t xml:space="preserve">”</w:t>
      </w:r>
      <w:r>
        <w:t xml:space="preserve">, that is,</w:t>
      </w:r>
      <w:r>
        <w:t xml:space="preserve"> </w:t>
      </w:r>
      <w:r>
        <w:t xml:space="preserve">“</w:t>
      </w:r>
      <w:r>
        <w:t xml:space="preserve">protection</w:t>
      </w:r>
      <w:r>
        <w:t xml:space="preserve">”</w:t>
      </w:r>
      <w:r>
        <w:t xml:space="preserve"> </w:t>
      </w:r>
      <w:r>
        <w:t xml:space="preserve">which prevents evil:</w:t>
      </w:r>
      <w:r>
        <w:t xml:space="preserve"> </w:t>
      </w:r>
      <w:r>
        <w:t xml:space="preserve">“</w:t>
      </w:r>
      <w:r>
        <w:t xml:space="preserve">may the goddesses who are on earth and those who are in water, giving us protection from distress, bestow happiness on us</w:t>
      </w:r>
      <w:r>
        <w:t xml:space="preserve">”</w:t>
      </w:r>
      <w:r>
        <w:t xml:space="preserve">. Here</w:t>
      </w:r>
      <w:r>
        <w:t xml:space="preserve"> </w:t>
      </w:r>
      <w:r>
        <w:rPr>
          <w:iCs/>
          <w:i/>
        </w:rPr>
        <w:t xml:space="preserve">vrate</w:t>
      </w:r>
      <w:r>
        <w:t xml:space="preserve"> </w:t>
      </w:r>
      <w:r>
        <w:t xml:space="preserve">means protection that frees from distress.</w:t>
      </w:r>
    </w:p>
    <w:p>
      <w:pPr>
        <w:pStyle w:val="BlockText"/>
      </w:pPr>
      <w:r>
        <w:t xml:space="preserve">तासां नि चिक्युः कवयो निवानं परेषु या गुह्येषु व्रतेषु ।</w:t>
      </w:r>
    </w:p>
    <w:p>
      <w:pPr>
        <w:pStyle w:val="BlockText"/>
      </w:pPr>
      <w:r>
        <w:rPr>
          <w:iCs/>
          <w:i/>
        </w:rPr>
        <w:t xml:space="preserve">tāsāṃ ni cikyuḥ kavayo nivānaṃ pareṣu yā guhyeṣu vrateṣu |</w:t>
      </w:r>
    </w:p>
    <w:p>
      <w:pPr>
        <w:pStyle w:val="FirstParagraph"/>
      </w:pPr>
      <w:r>
        <w:t xml:space="preserve">(Ṛ. Saṃ. 10-109-3 [?]) — the poets (</w:t>
      </w:r>
      <w:r>
        <w:rPr>
          <w:iCs/>
          <w:i/>
        </w:rPr>
        <w:t xml:space="preserve">nirṛti</w:t>
      </w:r>
      <w:r>
        <w:t xml:space="preserve">s?) [as read] discovered what had been enclosed in caves, where no one sees it: here</w:t>
      </w:r>
      <w:r>
        <w:t xml:space="preserve"> </w:t>
      </w:r>
      <w:r>
        <w:rPr>
          <w:iCs/>
          <w:i/>
        </w:rPr>
        <w:t xml:space="preserve">vrateṣu</w:t>
      </w:r>
      <w:r>
        <w:t xml:space="preserve"> </w:t>
      </w:r>
      <w:r>
        <w:t xml:space="preserve">with the sense</w:t>
      </w:r>
      <w:r>
        <w:t xml:space="preserve"> </w:t>
      </w:r>
      <w:r>
        <w:t xml:space="preserve">“</w:t>
      </w:r>
      <w:r>
        <w:t xml:space="preserve">that which is enclosed</w:t>
      </w:r>
      <w:r>
        <w:t xml:space="preserve">”</w:t>
      </w:r>
      <w:r>
        <w:t xml:space="preserve"> </w:t>
      </w:r>
      <w:r>
        <w:t xml:space="preserve">is used as an epithet of the word</w:t>
      </w:r>
      <w:r>
        <w:t xml:space="preserve"> </w:t>
      </w:r>
      <w:r>
        <w:rPr>
          <w:iCs/>
          <w:i/>
        </w:rPr>
        <w:t xml:space="preserve">guhyeṣu</w:t>
      </w:r>
      <w:r>
        <w:t xml:space="preserve">.</w:t>
      </w:r>
    </w:p>
    <w:p>
      <w:pPr>
        <w:pStyle w:val="BlockText"/>
      </w:pPr>
      <w:r>
        <w:t xml:space="preserve">दद्दृश्र एषामवमा सदांसि परेषु या गुह्येषु व्रतेषु ।</w:t>
      </w:r>
    </w:p>
    <w:p>
      <w:pPr>
        <w:pStyle w:val="BlockText"/>
      </w:pPr>
      <w:r>
        <w:rPr>
          <w:iCs/>
          <w:i/>
        </w:rPr>
        <w:t xml:space="preserve">daddṛśra eṣāmavamā sadāṃsi pareṣu yā guhyeṣu vrateṣu |</w:t>
      </w:r>
    </w:p>
    <w:p>
      <w:pPr>
        <w:pStyle w:val="FirstParagraph"/>
      </w:pPr>
      <w:r>
        <w:t xml:space="preserve">(Ṛ. Saṃ. 2-34-3 [?])</w:t>
      </w:r>
    </w:p>
    <w:p>
      <w:pPr>
        <w:pStyle w:val="BlockText"/>
      </w:pPr>
      <w:r>
        <w:t xml:space="preserve">असि यमो अस्यादित्यो अर्वन्नसि त्रितो गुह्येन व्रतेन ।</w:t>
      </w:r>
    </w:p>
    <w:p>
      <w:pPr>
        <w:pStyle w:val="BlockText"/>
      </w:pPr>
      <w:r>
        <w:rPr>
          <w:iCs/>
          <w:i/>
        </w:rPr>
        <w:t xml:space="preserve">asi yamo asyādityo arvannasi trito guhyena vratena |</w:t>
      </w:r>
    </w:p>
    <w:p>
      <w:pPr>
        <w:pStyle w:val="FirstParagraph"/>
      </w:pPr>
      <w:r>
        <w:t xml:space="preserve">(Ṛ. Saṃ. 1-163-3) — here too the word</w:t>
      </w:r>
      <w:r>
        <w:t xml:space="preserve"> </w:t>
      </w:r>
      <w:r>
        <w:rPr>
          <w:iCs/>
          <w:i/>
        </w:rPr>
        <w:t xml:space="preserve">vratena</w:t>
      </w:r>
      <w:r>
        <w:t xml:space="preserve"> </w:t>
      </w:r>
      <w:r>
        <w:t xml:space="preserve">is used in the sense</w:t>
      </w:r>
      <w:r>
        <w:t xml:space="preserve"> </w:t>
      </w:r>
      <w:r>
        <w:t xml:space="preserve">“</w:t>
      </w:r>
      <w:r>
        <w:t xml:space="preserve">enclosed, concealed</w:t>
      </w:r>
      <w:r>
        <w:t xml:space="preserve">”</w:t>
      </w:r>
      <w:r>
        <w:t xml:space="preserve">.</w:t>
      </w:r>
    </w:p>
    <w:p>
      <w:pPr>
        <w:numPr>
          <w:ilvl w:val="0"/>
          <w:numId w:val="1002"/>
        </w:numPr>
        <w:pStyle w:val="Compact"/>
      </w:pPr>
      <w:r>
        <w:rPr>
          <w:iCs/>
          <w:i/>
        </w:rPr>
        <w:t xml:space="preserve">Vrata</w:t>
      </w:r>
      <w:r>
        <w:t xml:space="preserve"> </w:t>
      </w:r>
      <w:r>
        <w:t xml:space="preserve">means a prohibitory ordinance,</w:t>
      </w:r>
      <w:r>
        <w:t xml:space="preserve"> </w:t>
      </w:r>
      <w:r>
        <w:t xml:space="preserve">“</w:t>
      </w:r>
      <w:r>
        <w:t xml:space="preserve">such work must not be done</w:t>
      </w:r>
      <w:r>
        <w:t xml:space="preserve">”</w:t>
      </w:r>
      <w:r>
        <w:t xml:space="preserve">, or a rule that</w:t>
      </w:r>
      <w:r>
        <w:t xml:space="preserve"> </w:t>
      </w:r>
      <w:r>
        <w:t xml:space="preserve">“</w:t>
      </w:r>
      <w:r>
        <w:t xml:space="preserve">such work only must be done</w:t>
      </w:r>
      <w:r>
        <w:t xml:space="preserve">”</w:t>
      </w:r>
      <w:r>
        <w:t xml:space="preserve"> </w:t>
      </w:r>
      <w:r>
        <w:t xml:space="preserve">—</w:t>
      </w:r>
      <w:r>
        <w:t xml:space="preserve"> </w:t>
      </w:r>
      <w:r>
        <w:rPr>
          <w:iCs/>
          <w:i/>
        </w:rPr>
        <w:t xml:space="preserve">dharma-niyama</w:t>
      </w:r>
      <w:r>
        <w:t xml:space="preserve"> </w:t>
      </w:r>
      <w:r>
        <w:t xml:space="preserve">(</w:t>
      </w:r>
      <w:r>
        <w:t xml:space="preserve">“</w:t>
      </w:r>
      <w:r>
        <w:t xml:space="preserve">law or ordinance</w:t>
      </w:r>
      <w:r>
        <w:t xml:space="preserve">”</w:t>
      </w:r>
      <w:r>
        <w:t xml:space="preserve"> </w:t>
      </w:r>
      <w:r>
        <w:t xml:space="preserve">— English):</w:t>
      </w:r>
    </w:p>
    <w:p>
      <w:pPr>
        <w:pStyle w:val="BlockText"/>
      </w:pPr>
      <w:r>
        <w:t xml:space="preserve">यच्चिद्धि ते विशो यथा प्र देव वरुण व्रतम् । मिनीमसि द्यविद्यवि ॥</w:t>
      </w:r>
    </w:p>
    <w:p>
      <w:pPr>
        <w:pStyle w:val="BlockText"/>
      </w:pPr>
      <w:r>
        <w:rPr>
          <w:iCs/>
          <w:i/>
        </w:rPr>
        <w:t xml:space="preserve">yaccid dhi te viśo yathā pra deva varuṇa vratam | minīmasi dyavidyavi ‖</w:t>
      </w:r>
    </w:p>
    <w:p>
      <w:pPr>
        <w:pStyle w:val="FirstParagraph"/>
      </w:pPr>
      <w:r>
        <w:t xml:space="preserve">(Ṛ. Saṃ. 1-25-1) — “O Varuṇa, whatever rules of yours we, as men, transgress by negligence (not noticing, doing the act through want of attention) …</w:t>
      </w:r>
      <w:r>
        <w:t xml:space="preserve"> </w:t>
      </w:r>
      <w:r>
        <w:rPr>
          <w:iCs/>
          <w:i/>
        </w:rPr>
        <w:t xml:space="preserve">[continues on the next page]</w:t>
      </w:r>
    </w:p>
    <w:p>
      <w:r>
        <w:pict>
          <v:rect style="width:0;height:1.5pt" o:hralign="center" o:hrstd="t" o:hr="t"/>
        </w:pict>
      </w:r>
    </w:p>
    <w:bookmarkEnd w:id="90"/>
    <w:bookmarkStart w:id="91" w:name="printed-p.-59-pdf-79"/>
    <w:p>
      <w:pPr>
        <w:pStyle w:val="Heading3"/>
      </w:pPr>
      <w:r>
        <w:t xml:space="preserve">Printed p. 59 (PDF 79)</w:t>
      </w:r>
    </w:p>
    <w:p>
      <w:pPr>
        <w:pStyle w:val="FirstParagraph"/>
      </w:pPr>
      <w:r>
        <w:rPr>
          <w:iCs/>
          <w:i/>
        </w:rPr>
        <w:t xml:space="preserve">(Header:</w:t>
      </w:r>
      <w:r>
        <w:rPr>
          <w:iCs/>
          <w:i/>
        </w:rPr>
        <w:t xml:space="preserve"> </w:t>
      </w:r>
      <w:r>
        <w:rPr>
          <w:iCs/>
          <w:i/>
        </w:rPr>
        <w:t xml:space="preserve">“</w:t>
      </w:r>
      <w:r>
        <w:rPr>
          <w:iCs/>
          <w:i/>
        </w:rPr>
        <w:t xml:space="preserve">Aṣṭaka 2, Adhyāya 4, Varga 3</w:t>
      </w:r>
      <w:r>
        <w:rPr>
          <w:iCs/>
          <w:i/>
        </w:rPr>
        <w:t xml:space="preserve">”</w:t>
      </w:r>
      <w:r>
        <w:rPr>
          <w:iCs/>
          <w:i/>
        </w:rPr>
        <w:t xml:space="preserve">.)</w:t>
      </w:r>
      <w:r>
        <w:t xml:space="preserve"> </w:t>
      </w:r>
      <w:r>
        <w:rPr>
          <w:bCs/>
          <w:b/>
        </w:rPr>
        <w:t xml:space="preserve">Special Topics (continued:</w:t>
      </w:r>
      <w:r>
        <w:rPr>
          <w:bCs/>
          <w:b/>
        </w:rPr>
        <w:t xml:space="preserve"> </w:t>
      </w:r>
      <w:r>
        <w:rPr>
          <w:iCs/>
          <w:i/>
          <w:bCs/>
          <w:b/>
        </w:rPr>
        <w:t xml:space="preserve">vrata</w:t>
      </w:r>
      <w:r>
        <w:rPr>
          <w:bCs/>
          <w:b/>
        </w:rPr>
        <w:t xml:space="preserve"> </w:t>
      </w:r>
      <w:r>
        <w:rPr>
          <w:bCs/>
          <w:b/>
        </w:rPr>
        <w:t xml:space="preserve">as</w:t>
      </w:r>
      <w:r>
        <w:rPr>
          <w:bCs/>
          <w:b/>
        </w:rPr>
        <w:t xml:space="preserve"> </w:t>
      </w:r>
      <w:r>
        <w:rPr>
          <w:bCs/>
          <w:b/>
        </w:rPr>
        <w:t xml:space="preserve">“</w:t>
      </w:r>
      <w:r>
        <w:rPr>
          <w:bCs/>
          <w:b/>
        </w:rPr>
        <w:t xml:space="preserve">rule</w:t>
      </w:r>
      <w:r>
        <w:rPr>
          <w:bCs/>
          <w:b/>
        </w:rPr>
        <w:t xml:space="preserve">”</w:t>
      </w:r>
      <w:r>
        <w:rPr>
          <w:bCs/>
          <w:b/>
        </w:rPr>
        <w:t xml:space="preserve">).</w:t>
      </w:r>
    </w:p>
    <w:p>
      <w:pPr>
        <w:pStyle w:val="BlockText"/>
      </w:pPr>
      <w:r>
        <w:t xml:space="preserve">य उ श्रियो दमेष्वा दोषोषसि प्रशस्यते । यस्य व्रतं न मीयते ॥</w:t>
      </w:r>
    </w:p>
    <w:p>
      <w:pPr>
        <w:pStyle w:val="BlockText"/>
      </w:pPr>
      <w:r>
        <w:rPr>
          <w:iCs/>
          <w:i/>
        </w:rPr>
        <w:t xml:space="preserve">ya u śriyo dameṣvā doṣoṣasi praśasyate | yasya vrataṃ na mīyate ‖</w:t>
      </w:r>
    </w:p>
    <w:p>
      <w:pPr>
        <w:pStyle w:val="FirstParagraph"/>
      </w:pPr>
      <w:r>
        <w:t xml:space="preserve">(Ṛ. Saṃ. 2-8-3 [?]) —</w:t>
      </w:r>
      <w:r>
        <w:t xml:space="preserve"> </w:t>
      </w:r>
      <w:r>
        <w:t xml:space="preserve">“</w:t>
      </w:r>
      <w:r>
        <w:t xml:space="preserve">he (Agni) whose rule is not transgressed…</w:t>
      </w:r>
      <w:r>
        <w:t xml:space="preserve">”</w:t>
      </w:r>
      <w:r>
        <w:t xml:space="preserve"> </w:t>
      </w:r>
      <w:r>
        <w:t xml:space="preserve">[the print has an ellipsis here].</w:t>
      </w:r>
    </w:p>
    <w:p>
      <w:pPr>
        <w:pStyle w:val="BlockText"/>
      </w:pPr>
      <w:r>
        <w:t xml:space="preserve">इन्द्रस्य कर्म सुकृता पुरूणि व्रतानि देवा न मिनन्ति विश्वे ।</w:t>
      </w:r>
    </w:p>
    <w:p>
      <w:pPr>
        <w:pStyle w:val="BlockText"/>
      </w:pPr>
      <w:r>
        <w:rPr>
          <w:iCs/>
          <w:i/>
        </w:rPr>
        <w:t xml:space="preserve">indrasya karma sukṛtā purūṇi vratāni devā na minanti viśve |</w:t>
      </w:r>
    </w:p>
    <w:p>
      <w:pPr>
        <w:pStyle w:val="FirstParagraph"/>
      </w:pPr>
      <w:r>
        <w:t xml:space="preserve">(Ṛ. Saṃ. 3-32-8) — Indra’s deeds of valour are many and well performed; the gods do not break (do not transgress) such rules of Indra.</w:t>
      </w:r>
    </w:p>
    <w:p>
      <w:pPr>
        <w:pStyle w:val="BlockText"/>
      </w:pPr>
      <w:r>
        <w:t xml:space="preserve">विश्वं सत्यं मघवाना युवोरिदापश्चन प्र मिनन्ति व्रतं वाम् ।</w:t>
      </w:r>
    </w:p>
    <w:p>
      <w:pPr>
        <w:pStyle w:val="BlockText"/>
      </w:pPr>
      <w:r>
        <w:rPr>
          <w:iCs/>
          <w:i/>
        </w:rPr>
        <w:t xml:space="preserve">viśvaṃ satyaṃ maghavānā yuvoridāpaścana pra minanti vrataṃ vām |</w:t>
      </w:r>
    </w:p>
    <w:p>
      <w:pPr>
        <w:pStyle w:val="FirstParagraph"/>
      </w:pPr>
      <w:r>
        <w:t xml:space="preserve">(Ṛ. Saṃ. 7-84-2 [?]) —</w:t>
      </w:r>
      <w:r>
        <w:t xml:space="preserve"> </w:t>
      </w:r>
      <w:r>
        <w:t xml:space="preserve">“</w:t>
      </w:r>
      <w:r>
        <w:t xml:space="preserve">O mighty gods, all that is yours is true; even the waters do not violate your rules.</w:t>
      </w:r>
      <w:r>
        <w:t xml:space="preserve">”</w:t>
      </w:r>
    </w:p>
    <w:p>
      <w:pPr>
        <w:pStyle w:val="BlockText"/>
      </w:pPr>
      <w:r>
        <w:t xml:space="preserve">वनानि विभ्यो नकिरस्य तानि व्रता देवस्य सवितुर्मिनन्ति ।</w:t>
      </w:r>
    </w:p>
    <w:p>
      <w:pPr>
        <w:pStyle w:val="BlockText"/>
      </w:pPr>
      <w:r>
        <w:rPr>
          <w:iCs/>
          <w:i/>
        </w:rPr>
        <w:t xml:space="preserve">vanāni vibhyo nakirasya tāni vratā devasya savitur minanti |</w:t>
      </w:r>
    </w:p>
    <w:p>
      <w:pPr>
        <w:pStyle w:val="FirstParagraph"/>
      </w:pPr>
      <w:r>
        <w:t xml:space="preserve">(Ṛ. Saṃ. 2-38-2) — no one transgresses these rules of the god Savitṛ.</w:t>
      </w:r>
    </w:p>
    <w:p>
      <w:pPr>
        <w:pStyle w:val="BlockText"/>
      </w:pPr>
      <w:r>
        <w:t xml:space="preserve">अमिनती दैव्यानि व्रतानि सूर्यस्य चेति रश्मिभिर्दृशाना ।</w:t>
      </w:r>
    </w:p>
    <w:p>
      <w:pPr>
        <w:pStyle w:val="BlockText"/>
      </w:pPr>
      <w:r>
        <w:rPr>
          <w:iCs/>
          <w:i/>
        </w:rPr>
        <w:t xml:space="preserve">aminatī daivyāni vratāni sūryasya ceti raśmibhirdṛśānā |</w:t>
      </w:r>
    </w:p>
    <w:p>
      <w:pPr>
        <w:pStyle w:val="FirstParagraph"/>
      </w:pPr>
      <w:r>
        <w:t xml:space="preserve">(Ṛ. Saṃ. 1-92-12)</w:t>
      </w:r>
    </w:p>
    <w:p>
      <w:pPr>
        <w:pStyle w:val="BlockText"/>
      </w:pPr>
      <w:r>
        <w:t xml:space="preserve">अमिनती दैव्यानि व्रतानि प्रमिनती मनुष्या युगानि ।</w:t>
      </w:r>
    </w:p>
    <w:p>
      <w:pPr>
        <w:pStyle w:val="BlockText"/>
      </w:pPr>
      <w:r>
        <w:rPr>
          <w:iCs/>
          <w:i/>
        </w:rPr>
        <w:t xml:space="preserve">aminatī daivyāni vratāni praminatī manuṣyā yugāni |</w:t>
      </w:r>
    </w:p>
    <w:p>
      <w:pPr>
        <w:pStyle w:val="FirstParagraph"/>
      </w:pPr>
      <w:r>
        <w:t xml:space="preserve">(Ṛ. Saṃ. 1-124-2) — this goddess Uṣas does not transgress the rules of the gods.</w:t>
      </w:r>
    </w:p>
    <w:p>
      <w:pPr>
        <w:pStyle w:val="BlockText"/>
      </w:pPr>
      <w:r>
        <w:t xml:space="preserve">किं स्विन्नो राजा जगृहे कदस्याति व्रतं चकृमा को वि वेद ।</w:t>
      </w:r>
    </w:p>
    <w:p>
      <w:pPr>
        <w:pStyle w:val="BlockText"/>
      </w:pPr>
      <w:r>
        <w:rPr>
          <w:iCs/>
          <w:i/>
        </w:rPr>
        <w:t xml:space="preserve">kiṃ svinno rājā jagṛhe kadasyāti vrataṃ cakṛmā ko vi veda |</w:t>
      </w:r>
    </w:p>
    <w:p>
      <w:pPr>
        <w:pStyle w:val="FirstParagraph"/>
      </w:pPr>
      <w:r>
        <w:t xml:space="preserve">(Ṛ. Saṃ. 10-12-5) —</w:t>
      </w:r>
      <w:r>
        <w:t xml:space="preserve"> </w:t>
      </w:r>
      <w:r>
        <w:t xml:space="preserve">“</w:t>
      </w:r>
      <w:r>
        <w:t xml:space="preserve">which of the rules of (this Agni) have we transgressed?</w:t>
      </w:r>
      <w:r>
        <w:t xml:space="preserve">”</w:t>
      </w:r>
    </w:p>
    <w:p>
      <w:pPr>
        <w:pStyle w:val="BlockText"/>
      </w:pPr>
      <w:r>
        <w:t xml:space="preserve">अयमेक इत्था पुरूरु चष्टे वि विश्पतिः । तस्य व्रतान्यनु वश्चरामसि ॥</w:t>
      </w:r>
    </w:p>
    <w:p>
      <w:pPr>
        <w:pStyle w:val="BlockText"/>
      </w:pPr>
      <w:r>
        <w:rPr>
          <w:iCs/>
          <w:i/>
        </w:rPr>
        <w:t xml:space="preserve">ayameka itthā purūru caṣṭe vi viśpatiḥ | tasya vratānyanu vaścarāmasi ‖</w:t>
      </w:r>
    </w:p>
    <w:p>
      <w:pPr>
        <w:pStyle w:val="FirstParagraph"/>
      </w:pPr>
      <w:r>
        <w:t xml:space="preserve">(Ṛ. Saṃ. 8-23-16 [?])</w:t>
      </w:r>
    </w:p>
    <w:bookmarkEnd w:id="91"/>
    <w:bookmarkStart w:id="92" w:name="printed-p.-60-pdf-80"/>
    <w:p>
      <w:pPr>
        <w:pStyle w:val="Heading3"/>
      </w:pPr>
      <w:r>
        <w:t xml:space="preserve">Printed p. 60 (PDF 80)</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w:t>
      </w:r>
      <w:r>
        <w:t xml:space="preserve">“</w:t>
      </w:r>
      <w:r>
        <w:t xml:space="preserve">we shall follow his rules (observe them)</w:t>
      </w:r>
      <w:r>
        <w:t xml:space="preserve">”</w:t>
      </w:r>
      <w:r>
        <w:t xml:space="preserve">. In ṛks like these, and in Ṛ. Saṃ. 10-37-8 [?]; 2-5-4 [?]; 2-28-6 [?]; 3-38-6 [?] and others, the word</w:t>
      </w:r>
      <w:r>
        <w:t xml:space="preserve"> </w:t>
      </w:r>
      <w:r>
        <w:rPr>
          <w:iCs/>
          <w:i/>
        </w:rPr>
        <w:t xml:space="preserve">vrata</w:t>
      </w:r>
      <w:r>
        <w:t xml:space="preserve"> </w:t>
      </w:r>
      <w:r>
        <w:t xml:space="preserve">suggests the meaning</w:t>
      </w:r>
      <w:r>
        <w:t xml:space="preserve"> </w:t>
      </w:r>
      <w:r>
        <w:t xml:space="preserve">“</w:t>
      </w:r>
      <w:r>
        <w:t xml:space="preserve">rules, ordinances</w:t>
      </w:r>
      <w:r>
        <w:t xml:space="preserve">”</w:t>
      </w:r>
      <w:r>
        <w:t xml:space="preserve">; and the word</w:t>
      </w:r>
      <w:r>
        <w:t xml:space="preserve"> </w:t>
      </w:r>
      <w:r>
        <w:rPr>
          <w:iCs/>
          <w:i/>
        </w:rPr>
        <w:t xml:space="preserve">anuvrata</w:t>
      </w:r>
      <w:r>
        <w:t xml:space="preserve">, found in the ṛks Ṛ. Saṃ. 2-38-3 [?]; 3-38-6 [?]; 8-40-8 [?]; 1-136-5 [?]; 3-61-1 [?]; 4-13-2 [?]; 5-69-1 [?] and others, suggests the meaning</w:t>
      </w:r>
      <w:r>
        <w:t xml:space="preserve"> </w:t>
      </w:r>
      <w:r>
        <w:t xml:space="preserve">“</w:t>
      </w:r>
      <w:r>
        <w:t xml:space="preserve">in accordance with the rules</w:t>
      </w:r>
      <w:r>
        <w:t xml:space="preserve">”</w:t>
      </w:r>
      <w:r>
        <w:t xml:space="preserve">.</w:t>
      </w:r>
    </w:p>
    <w:p>
      <w:pPr>
        <w:numPr>
          <w:ilvl w:val="0"/>
          <w:numId w:val="1003"/>
        </w:numPr>
        <w:pStyle w:val="Compact"/>
      </w:pPr>
      <w:r>
        <w:t xml:space="preserve">In some contexts the rules of the gods are explained as</w:t>
      </w:r>
      <w:r>
        <w:t xml:space="preserve"> </w:t>
      </w:r>
      <w:r>
        <w:rPr>
          <w:iCs/>
          <w:i/>
        </w:rPr>
        <w:t xml:space="preserve">yajña</w:t>
      </w:r>
      <w:r>
        <w:t xml:space="preserve">, or as the acts of sacrifice, and the word</w:t>
      </w:r>
      <w:r>
        <w:t xml:space="preserve"> </w:t>
      </w:r>
      <w:r>
        <w:rPr>
          <w:iCs/>
          <w:i/>
        </w:rPr>
        <w:t xml:space="preserve">vrata</w:t>
      </w:r>
      <w:r>
        <w:t xml:space="preserve"> </w:t>
      </w:r>
      <w:r>
        <w:t xml:space="preserve">has been used for them; for by performing sacrifices and the like, the wish of the gods or their rules are, so to say, observed; thus it is said:</w:t>
      </w:r>
    </w:p>
    <w:p>
      <w:pPr>
        <w:pStyle w:val="BlockText"/>
      </w:pPr>
      <w:r>
        <w:t xml:space="preserve">यो अग्नीषोमा हविषा सपर्याद्देवद्रीचा मनसा यो घृतेन । तस्य व्रतं रक्षतं पातमंहसो विशे जनाय महि शर्म यच्छतम् ॥</w:t>
      </w:r>
    </w:p>
    <w:p>
      <w:pPr>
        <w:pStyle w:val="BlockText"/>
      </w:pPr>
      <w:r>
        <w:rPr>
          <w:iCs/>
          <w:i/>
        </w:rPr>
        <w:t xml:space="preserve">yo agnīṣomā haviṣā saparyāddevadrīcā manasā yo ghṛtena | tasya vrataṃ rakṣataṃ pātamaṃhaso viśe janāya mahi śarma yacchatam ‖</w:t>
      </w:r>
    </w:p>
    <w:p>
      <w:pPr>
        <w:pStyle w:val="FirstParagraph"/>
      </w:pPr>
      <w:r>
        <w:t xml:space="preserve">(Ṛ. Saṃ. 1-93-8) —</w:t>
      </w:r>
      <w:r>
        <w:t xml:space="preserve"> </w:t>
      </w:r>
      <w:r>
        <w:t xml:space="preserve">“</w:t>
      </w:r>
      <w:r>
        <w:t xml:space="preserve">O Agni and Soma, protect the sacrifice of the man (the sacrificer) who honours you with his mind full of devotion, with oblations and ghee; guard him, so that no harm may happen to him.</w:t>
      </w:r>
      <w:r>
        <w:t xml:space="preserve">”</w:t>
      </w:r>
    </w:p>
    <w:p>
      <w:pPr>
        <w:pStyle w:val="BlockText"/>
      </w:pPr>
      <w:r>
        <w:t xml:space="preserve">त्वमग्ने प्रथमो अङ्गिरास्तमः कविर्देवानां परि भूषसि व्रतम् ।</w:t>
      </w:r>
    </w:p>
    <w:p>
      <w:pPr>
        <w:pStyle w:val="BlockText"/>
      </w:pPr>
      <w:r>
        <w:rPr>
          <w:iCs/>
          <w:i/>
        </w:rPr>
        <w:t xml:space="preserve">tvamagne prathamo aṅgirāstamaḥ kavirdevānāṃ pari bhūṣasi vratam |</w:t>
      </w:r>
    </w:p>
    <w:p>
      <w:pPr>
        <w:pStyle w:val="FirstParagraph"/>
      </w:pPr>
      <w:r>
        <w:t xml:space="preserve">(Ṛ. Saṃ. 1-31-2) —</w:t>
      </w:r>
      <w:r>
        <w:t xml:space="preserve"> </w:t>
      </w:r>
      <w:r>
        <w:t xml:space="preserve">“</w:t>
      </w:r>
      <w:r>
        <w:t xml:space="preserve">O Agni, you are the foremost of the Aṅgirasas, and a seer; you carry out the sacrifice of the gods.</w:t>
      </w:r>
      <w:r>
        <w:t xml:space="preserve">”</w:t>
      </w:r>
    </w:p>
    <w:p>
      <w:pPr>
        <w:pStyle w:val="BlockText"/>
      </w:pPr>
      <w:r>
        <w:t xml:space="preserve">तस्य व्रतानि भूरिपोषिणो वयमुप भूषेम दम आ सुवृक्तिभिः ।</w:t>
      </w:r>
    </w:p>
    <w:p>
      <w:pPr>
        <w:pStyle w:val="BlockText"/>
      </w:pPr>
      <w:r>
        <w:rPr>
          <w:iCs/>
          <w:i/>
        </w:rPr>
        <w:t xml:space="preserve">tasya vratāni bhūripoṣiṇo vayamupa bhūṣema dama ā suvṛktibhiḥ |</w:t>
      </w:r>
    </w:p>
    <w:p>
      <w:pPr>
        <w:pStyle w:val="FirstParagraph"/>
      </w:pPr>
      <w:r>
        <w:t xml:space="preserve">(Ṛ. Saṃ. 3-3-9 [?]) —</w:t>
      </w:r>
      <w:r>
        <w:t xml:space="preserve"> </w:t>
      </w:r>
      <w:r>
        <w:t xml:space="preserve">“</w:t>
      </w:r>
      <w:r>
        <w:t xml:space="preserve">we, rich in wealth and the like, shall perform Agni’s sacrificial acts in our house with hymns of praise.</w:t>
      </w:r>
      <w:r>
        <w:t xml:space="preserve">”</w:t>
      </w:r>
      <w:r>
        <w:t xml:space="preserve"> </w:t>
      </w:r>
      <w:r>
        <w:t xml:space="preserve">In ṛks like these, and in Ṛ. Saṃ. 3-3-9 [?]; 8-43-1 [?]; 6-14-3 [?]; 1-24-13 [?]; 6-34-5 [?]; 10-34-13 [?] and others the word</w:t>
      </w:r>
      <w:r>
        <w:t xml:space="preserve"> </w:t>
      </w:r>
      <w:r>
        <w:rPr>
          <w:iCs/>
          <w:i/>
        </w:rPr>
        <w:t xml:space="preserve">vrata</w:t>
      </w:r>
      <w:r>
        <w:t xml:space="preserve"> </w:t>
      </w:r>
      <w:r>
        <w:t xml:space="preserve">is used in some one sense: sacrifice, sacrificial act, or act (</w:t>
      </w:r>
      <w:r>
        <w:rPr>
          <w:iCs/>
          <w:i/>
        </w:rPr>
        <w:t xml:space="preserve">karma</w:t>
      </w:r>
      <w:r>
        <w:t xml:space="preserve">). When the meanings are to be made to fit the mantras, of the three kinds of meaning that Yāska has given, whichever fits according to the context is to be stated. This is the main sense and use of the word</w:t>
      </w:r>
      <w:r>
        <w:t xml:space="preserve"> </w:t>
      </w:r>
      <w:r>
        <w:rPr>
          <w:iCs/>
          <w:i/>
        </w:rPr>
        <w:t xml:space="preserve">vrata</w:t>
      </w:r>
      <w:r>
        <w:t xml:space="preserve">.</w:t>
      </w:r>
    </w:p>
    <w:p>
      <w:pPr>
        <w:pStyle w:val="BodyText"/>
      </w:pPr>
      <w:r>
        <w:rPr>
          <w:iCs/>
          <w:i/>
          <w:bCs/>
          <w:b/>
        </w:rPr>
        <w:t xml:space="preserve">dātram</w:t>
      </w:r>
      <w:r>
        <w:t xml:space="preserve"> </w:t>
      </w:r>
      <w:r>
        <w:t xml:space="preserve">—</w:t>
      </w:r>
      <w:r>
        <w:t xml:space="preserve"> </w:t>
      </w:r>
      <w:r>
        <w:rPr>
          <w:iCs/>
          <w:i/>
        </w:rPr>
        <w:t xml:space="preserve">dānam</w:t>
      </w:r>
      <w:r>
        <w:t xml:space="preserve">: giving, that is,</w:t>
      </w:r>
      <w:r>
        <w:t xml:space="preserve"> </w:t>
      </w:r>
      <w:r>
        <w:t xml:space="preserve">“</w:t>
      </w:r>
      <w:r>
        <w:t xml:space="preserve">the act of giving</w:t>
      </w:r>
      <w:r>
        <w:t xml:space="preserve">”</w:t>
      </w:r>
      <w:r>
        <w:t xml:space="preserve">. From the root</w:t>
      </w:r>
      <w:r>
        <w:t xml:space="preserve"> </w:t>
      </w:r>
      <w:r>
        <w:rPr>
          <w:iCs/>
          <w:i/>
        </w:rPr>
        <w:t xml:space="preserve">dā dāne</w:t>
      </w:r>
      <w:r>
        <w:t xml:space="preserve"> </w:t>
      </w:r>
      <w:r>
        <w:t xml:space="preserve">are formed</w:t>
      </w:r>
      <w:r>
        <w:t xml:space="preserve"> </w:t>
      </w:r>
      <w:r>
        <w:rPr>
          <w:iCs/>
          <w:i/>
        </w:rPr>
        <w:t xml:space="preserve">dātā</w:t>
      </w:r>
      <w:r>
        <w:t xml:space="preserve">,</w:t>
      </w:r>
      <w:r>
        <w:t xml:space="preserve"> </w:t>
      </w:r>
      <w:r>
        <w:rPr>
          <w:iCs/>
          <w:i/>
        </w:rPr>
        <w:t xml:space="preserve">dātram</w:t>
      </w:r>
      <w:r>
        <w:t xml:space="preserve"> </w:t>
      </w:r>
      <w:r>
        <w:t xml:space="preserve">and the like; the meaning is</w:t>
      </w:r>
      <w:r>
        <w:t xml:space="preserve"> </w:t>
      </w:r>
      <w:r>
        <w:t xml:space="preserve">“</w:t>
      </w:r>
      <w:r>
        <w:t xml:space="preserve">one who gives, giving</w:t>
      </w:r>
      <w:r>
        <w:t xml:space="preserve">”</w:t>
      </w:r>
      <w:r>
        <w:t xml:space="preserve">.</w:t>
      </w:r>
    </w:p>
    <w:p>
      <w:r>
        <w:pict>
          <v:rect style="width:0;height:1.5pt" o:hralign="center" o:hrstd="t" o:hr="t"/>
        </w:pict>
      </w:r>
    </w:p>
    <w:bookmarkEnd w:id="92"/>
    <w:bookmarkStart w:id="93" w:name="printed-p.-61-pdf-81"/>
    <w:p>
      <w:pPr>
        <w:pStyle w:val="Heading3"/>
      </w:pPr>
      <w:r>
        <w:t xml:space="preserve">Printed p. 61 (PDF 81)</w:t>
      </w:r>
    </w:p>
    <w:p>
      <w:pPr>
        <w:pStyle w:val="FirstParagraph"/>
      </w:pPr>
      <w:r>
        <w:rPr>
          <w:iCs/>
          <w:i/>
        </w:rPr>
        <w:t xml:space="preserve">(Header:</w:t>
      </w:r>
      <w:r>
        <w:rPr>
          <w:iCs/>
          <w:i/>
        </w:rPr>
        <w:t xml:space="preserve"> </w:t>
      </w:r>
      <w:r>
        <w:rPr>
          <w:iCs/>
          <w:i/>
        </w:rPr>
        <w:t xml:space="preserve">“</w:t>
      </w:r>
      <w:r>
        <w:rPr>
          <w:iCs/>
          <w:i/>
        </w:rPr>
        <w:t xml:space="preserve">Aṣṭaka 2, Adhyāya 4, Varga 3</w:t>
      </w:r>
      <w:r>
        <w:rPr>
          <w:iCs/>
          <w:i/>
        </w:rPr>
        <w:t xml:space="preserve">”</w:t>
      </w:r>
      <w:r>
        <w:rPr>
          <w:iCs/>
          <w:i/>
        </w:rPr>
        <w:t xml:space="preserve">.)</w:t>
      </w:r>
      <w:r>
        <w:t xml:space="preserve"> </w:t>
      </w:r>
      <w:r>
        <w:rPr>
          <w:bCs/>
          <w:b/>
        </w:rPr>
        <w:t xml:space="preserve">Special Topics (continued:</w:t>
      </w:r>
      <w:r>
        <w:rPr>
          <w:bCs/>
          <w:b/>
        </w:rPr>
        <w:t xml:space="preserve"> </w:t>
      </w:r>
      <w:r>
        <w:rPr>
          <w:iCs/>
          <w:i/>
          <w:bCs/>
          <w:b/>
        </w:rPr>
        <w:t xml:space="preserve">dātram</w:t>
      </w:r>
      <w:r>
        <w:rPr>
          <w:bCs/>
          <w:b/>
        </w:rPr>
        <w:t xml:space="preserve">).</w:t>
      </w:r>
    </w:p>
    <w:p>
      <w:pPr>
        <w:pStyle w:val="BlockText"/>
      </w:pPr>
      <w:r>
        <w:t xml:space="preserve">असि भगो असि दात्रस्य दातासि मघवा मघवद्भ्य इन्दो । [?]</w:t>
      </w:r>
    </w:p>
    <w:p>
      <w:pPr>
        <w:pStyle w:val="BlockText"/>
      </w:pPr>
      <w:r>
        <w:rPr>
          <w:iCs/>
          <w:i/>
        </w:rPr>
        <w:t xml:space="preserve">asi bhago asi dātrasya dātāsi maghavā maghavadbhya indo | [?]</w:t>
      </w:r>
    </w:p>
    <w:p>
      <w:pPr>
        <w:pStyle w:val="FirstParagraph"/>
      </w:pPr>
      <w:r>
        <w:t xml:space="preserve">(Ṛ. Saṃ. 9-97-28 [?])</w:t>
      </w:r>
    </w:p>
    <w:p>
      <w:pPr>
        <w:pStyle w:val="BlockText"/>
      </w:pPr>
      <w:r>
        <w:t xml:space="preserve">अनेहो दात्रमदितेरनर्वं हुवे स्वर्वदवधं नमस्वत् ।</w:t>
      </w:r>
    </w:p>
    <w:p>
      <w:pPr>
        <w:pStyle w:val="BlockText"/>
      </w:pPr>
      <w:r>
        <w:rPr>
          <w:iCs/>
          <w:i/>
        </w:rPr>
        <w:t xml:space="preserve">aneho dātramaditeranarvaṃ huve svarvadavadhaṃ namasvat |</w:t>
      </w:r>
    </w:p>
    <w:p>
      <w:pPr>
        <w:pStyle w:val="FirstParagraph"/>
      </w:pPr>
      <w:r>
        <w:t xml:space="preserve">(Ṛ. Saṃ. 1-153-3 [?])</w:t>
      </w:r>
    </w:p>
    <w:p>
      <w:pPr>
        <w:pStyle w:val="BlockText"/>
      </w:pPr>
      <w:r>
        <w:t xml:space="preserve">युवं हि स्थो रयिदौ नो रयीणां दात्रं रक्षेथे अकवैरदब्धा ।</w:t>
      </w:r>
    </w:p>
    <w:p>
      <w:pPr>
        <w:pStyle w:val="BlockText"/>
      </w:pPr>
      <w:r>
        <w:rPr>
          <w:iCs/>
          <w:i/>
        </w:rPr>
        <w:t xml:space="preserve">yuvaṃ hi stho rayidau no rayīṇāṃ dātraṃ rakṣethe akavairadabdhā |</w:t>
      </w:r>
    </w:p>
    <w:p>
      <w:pPr>
        <w:pStyle w:val="FirstParagraph"/>
      </w:pPr>
      <w:r>
        <w:t xml:space="preserve">(Ṛ. Saṃ. 3-34-16 [?])</w:t>
      </w:r>
    </w:p>
    <w:p>
      <w:pPr>
        <w:pStyle w:val="BlockText"/>
      </w:pPr>
      <w:r>
        <w:t xml:space="preserve">सुदामन्द्रेक्णो अप्रमृष्यमृजिश्वने दात्रं दाशुषे दाः ।</w:t>
      </w:r>
    </w:p>
    <w:p>
      <w:pPr>
        <w:pStyle w:val="BlockText"/>
      </w:pPr>
      <w:r>
        <w:rPr>
          <w:iCs/>
          <w:i/>
        </w:rPr>
        <w:t xml:space="preserve">sudāmandrekṇo apramṛṣyamṛjiśvane dātraṃ dāśuṣe dāḥ |</w:t>
      </w:r>
    </w:p>
    <w:p>
      <w:pPr>
        <w:pStyle w:val="FirstParagraph"/>
      </w:pPr>
      <w:r>
        <w:t xml:space="preserve">(Ṛ. Saṃ. 6-20-2) — in ṛks like these, and in the ṛks beginning Ṛ. Saṃ. 2-38-10 [?]; 8-43-33 [?]; 10-67-8 [?]; 8-44-10 [?] and others, the word</w:t>
      </w:r>
      <w:r>
        <w:t xml:space="preserve"> </w:t>
      </w:r>
      <w:r>
        <w:rPr>
          <w:iCs/>
          <w:i/>
        </w:rPr>
        <w:t xml:space="preserve">dātra</w:t>
      </w:r>
      <w:r>
        <w:t xml:space="preserve"> </w:t>
      </w:r>
      <w:r>
        <w:t xml:space="preserve">has simply the sense</w:t>
      </w:r>
      <w:r>
        <w:t xml:space="preserve"> </w:t>
      </w:r>
      <w:r>
        <w:t xml:space="preserve">“</w:t>
      </w:r>
      <w:r>
        <w:t xml:space="preserve">giving, bestowing</w:t>
      </w:r>
      <w:r>
        <w:t xml:space="preserve">”</w:t>
      </w:r>
      <w:r>
        <w:t xml:space="preserve">.</w:t>
      </w:r>
    </w:p>
    <w:p>
      <w:pPr>
        <w:pStyle w:val="BodyText"/>
      </w:pPr>
      <w:r>
        <w:rPr>
          <w:iCs/>
          <w:i/>
          <w:bCs/>
          <w:b/>
        </w:rPr>
        <w:t xml:space="preserve">aditeriva</w:t>
      </w:r>
      <w:r>
        <w:t xml:space="preserve"> </w:t>
      </w:r>
      <w:r>
        <w:t xml:space="preserve">— the word</w:t>
      </w:r>
      <w:r>
        <w:t xml:space="preserve"> </w:t>
      </w:r>
      <w:r>
        <w:rPr>
          <w:iCs/>
          <w:i/>
        </w:rPr>
        <w:t xml:space="preserve">aditi</w:t>
      </w:r>
      <w:r>
        <w:t xml:space="preserve"> </w:t>
      </w:r>
      <w:r>
        <w:t xml:space="preserve">is read among the names of the earth (Ni. 1-1 [?]), among the names of speech (Ni. 1-11 [?]), among the names of the cow (Ni. 4-9 [?]), and among the names of heaven and earth (in the dual) (Ni. 4-22 [?]). Besides this Yāska has said</w:t>
      </w:r>
      <w:r>
        <w:t xml:space="preserve"> </w:t>
      </w:r>
      <w:r>
        <w:t xml:space="preserve">“</w:t>
      </w:r>
      <w:r>
        <w:rPr>
          <w:iCs/>
          <w:i/>
        </w:rPr>
        <w:t xml:space="preserve">aditir adīnā devamātā</w:t>
      </w:r>
      <w:r>
        <w:t xml:space="preserve">”</w:t>
      </w:r>
      <w:r>
        <w:t xml:space="preserve"> </w:t>
      </w:r>
      <w:r>
        <w:t xml:space="preserve">(Ni. 4-22 [?]) [</w:t>
      </w:r>
      <w:r>
        <w:t xml:space="preserve">“</w:t>
      </w:r>
      <w:r>
        <w:t xml:space="preserve">Aditi, the not-poor, the mother of the gods</w:t>
      </w:r>
      <w:r>
        <w:t xml:space="preserve">”</w:t>
      </w:r>
      <w:r>
        <w:t xml:space="preserve">]. The derivation and the like and the explanation of the meaning of this word we have already given at length earlier.</w:t>
      </w:r>
    </w:p>
    <w:p>
      <w:pPr>
        <w:pStyle w:val="BodyText"/>
      </w:pPr>
      <w:r>
        <w:rPr>
          <w:iCs/>
          <w:i/>
          <w:bCs/>
          <w:b/>
        </w:rPr>
        <w:t xml:space="preserve">cana</w:t>
      </w:r>
      <w:r>
        <w:t xml:space="preserve"> </w:t>
      </w:r>
      <w:r>
        <w:t xml:space="preserve">—</w:t>
      </w:r>
      <w:r>
        <w:t xml:space="preserve"> </w:t>
      </w:r>
      <w:r>
        <w:rPr>
          <w:iCs/>
          <w:i/>
        </w:rPr>
        <w:t xml:space="preserve">caneti ayaṃ yadyapi nipātatve ’pi samudāyarūpa eko nipātaḥ tathāpy avayavavibhāgena caśabdaḥ samuccaye naśabdo niṣedhe ’dhigantavyaḥ</w:t>
      </w:r>
      <w:r>
        <w:t xml:space="preserve">: although the word</w:t>
      </w:r>
      <w:r>
        <w:t xml:space="preserve"> </w:t>
      </w:r>
      <w:r>
        <w:rPr>
          <w:iCs/>
          <w:i/>
        </w:rPr>
        <w:t xml:space="preserve">cana</w:t>
      </w:r>
      <w:r>
        <w:t xml:space="preserve"> </w:t>
      </w:r>
      <w:r>
        <w:t xml:space="preserve">is regarded as one word made up of two particles, if its parts are divided the particle</w:t>
      </w:r>
      <w:r>
        <w:t xml:space="preserve"> </w:t>
      </w:r>
      <w:r>
        <w:rPr>
          <w:iCs/>
          <w:i/>
        </w:rPr>
        <w:t xml:space="preserve">ca</w:t>
      </w:r>
      <w:r>
        <w:t xml:space="preserve"> </w:t>
      </w:r>
      <w:r>
        <w:t xml:space="preserve">indicates conjunction and the particle</w:t>
      </w:r>
      <w:r>
        <w:t xml:space="preserve"> </w:t>
      </w:r>
      <w:r>
        <w:rPr>
          <w:iCs/>
          <w:i/>
        </w:rPr>
        <w:t xml:space="preserve">na</w:t>
      </w:r>
      <w:r>
        <w:t xml:space="preserve"> </w:t>
      </w:r>
      <w:r>
        <w:t xml:space="preserve">indicates negation. The use of this word to emphasize negation (</w:t>
      </w:r>
      <w:r>
        <w:t xml:space="preserve">“</w:t>
      </w:r>
      <w:r>
        <w:t xml:space="preserve">not even</w:t>
      </w:r>
      <w:r>
        <w:t xml:space="preserve">”</w:t>
      </w:r>
      <w:r>
        <w:t xml:space="preserve">) is found in many ṛks:</w:t>
      </w:r>
    </w:p>
    <w:p>
      <w:pPr>
        <w:pStyle w:val="BlockText"/>
      </w:pPr>
      <w:r>
        <w:t xml:space="preserve">यस्मादृते न सिध्यति यज्ञो विपश्चितश्चन । स धीनां योगमिन्वति ॥</w:t>
      </w:r>
    </w:p>
    <w:p>
      <w:pPr>
        <w:pStyle w:val="BlockText"/>
      </w:pPr>
      <w:r>
        <w:rPr>
          <w:iCs/>
          <w:i/>
        </w:rPr>
        <w:t xml:space="preserve">yasmādṛte na sidhyati yajño vipaścitaścana | sa dhīnāṃ yogaminvati ‖</w:t>
      </w:r>
    </w:p>
    <w:p>
      <w:pPr>
        <w:pStyle w:val="FirstParagraph"/>
      </w:pPr>
      <w:r>
        <w:t xml:space="preserve">(Ṛ. Saṃ. 1-18-7)</w:t>
      </w:r>
    </w:p>
    <w:p>
      <w:pPr>
        <w:pStyle w:val="BlockText"/>
      </w:pPr>
      <w:r>
        <w:t xml:space="preserve">न पञ्चभिर्दशभिर्वष्ट्यारभं नासुन्वता सचते पुष्यता चन ।</w:t>
      </w:r>
    </w:p>
    <w:p>
      <w:pPr>
        <w:pStyle w:val="BlockText"/>
      </w:pPr>
      <w:r>
        <w:rPr>
          <w:iCs/>
          <w:i/>
        </w:rPr>
        <w:t xml:space="preserve">na pañcabhirdaśabhirvaṣṭyārabhaṃ nāsunvatā sacate puṣyatā cana |</w:t>
      </w:r>
    </w:p>
    <w:p>
      <w:pPr>
        <w:pStyle w:val="FirstParagraph"/>
      </w:pPr>
      <w:r>
        <w:t xml:space="preserve">(Ṛ. Saṃ. 5-34-3)</w:t>
      </w:r>
    </w:p>
    <w:p>
      <w:pPr>
        <w:pStyle w:val="BlockText"/>
      </w:pPr>
      <w:r>
        <w:t xml:space="preserve">नहि ते क्षत्रं न सहो न मन्युं वयश्चनामी पतयन्त आपुः ।</w:t>
      </w:r>
    </w:p>
    <w:p>
      <w:pPr>
        <w:pStyle w:val="BlockText"/>
      </w:pPr>
      <w:r>
        <w:rPr>
          <w:iCs/>
          <w:i/>
        </w:rPr>
        <w:t xml:space="preserve">nahi te kṣatraṃ na saho na manyuṃ vayaścanāmī patayanta āpuḥ |</w:t>
      </w:r>
    </w:p>
    <w:p>
      <w:pPr>
        <w:pStyle w:val="FirstParagraph"/>
      </w:pPr>
      <w:r>
        <w:t xml:space="preserve">(Ṛ. Saṃ. 1-54-6)</w:t>
      </w:r>
    </w:p>
    <w:p>
      <w:pPr>
        <w:pStyle w:val="BlockText"/>
      </w:pPr>
      <w:r>
        <w:t xml:space="preserve">तृतीयमस्य नकिरा दधर्षति वयश्चन पतयन्तः पतत्रिणः ॥</w:t>
      </w:r>
    </w:p>
    <w:p>
      <w:pPr>
        <w:pStyle w:val="BlockText"/>
      </w:pPr>
      <w:r>
        <w:rPr>
          <w:iCs/>
          <w:i/>
        </w:rPr>
        <w:t xml:space="preserve">tṛtīyamasya nakirā dadharṣati vayaścana patayantaḥ patatriṇaḥ ‖</w:t>
      </w:r>
    </w:p>
    <w:p>
      <w:pPr>
        <w:pStyle w:val="FirstParagraph"/>
      </w:pPr>
      <w:r>
        <w:t xml:space="preserve">(Ṛ. Saṃ. 1-155-5)</w:t>
      </w:r>
    </w:p>
    <w:bookmarkEnd w:id="93"/>
    <w:bookmarkStart w:id="94" w:name="printed-p.-62-pdf-82"/>
    <w:p>
      <w:pPr>
        <w:pStyle w:val="Heading3"/>
      </w:pPr>
      <w:r>
        <w:t xml:space="preserve">Printed p. 62 (PDF 82)</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p>
    <w:p>
      <w:pPr>
        <w:pStyle w:val="BlockText"/>
      </w:pPr>
      <w:r>
        <w:t xml:space="preserve">दिवश्चिदस्य वरिमा वि पप्रथ इन्द्रं न मह्ना पृथिवी चन प्रति ।</w:t>
      </w:r>
    </w:p>
    <w:p>
      <w:pPr>
        <w:pStyle w:val="BlockText"/>
      </w:pPr>
      <w:r>
        <w:rPr>
          <w:iCs/>
          <w:i/>
        </w:rPr>
        <w:t xml:space="preserve">divaścidasya varimā vi papratha indraṃ na mahnā pṛthivī cana prati |</w:t>
      </w:r>
    </w:p>
    <w:p>
      <w:pPr>
        <w:pStyle w:val="FirstParagraph"/>
      </w:pPr>
      <w:r>
        <w:t xml:space="preserve">(Ṛ. Saṃ. 1-55-1) — in ṛks like these the word</w:t>
      </w:r>
      <w:r>
        <w:t xml:space="preserve"> </w:t>
      </w:r>
      <w:r>
        <w:rPr>
          <w:iCs/>
          <w:i/>
        </w:rPr>
        <w:t xml:space="preserve">cana</w:t>
      </w:r>
      <w:r>
        <w:t xml:space="preserve"> </w:t>
      </w:r>
      <w:r>
        <w:t xml:space="preserve">is understood, in a special way, in the negative sense. In some other ṛks this word has no negative sense:</w:t>
      </w:r>
    </w:p>
    <w:p>
      <w:pPr>
        <w:pStyle w:val="BlockText"/>
      </w:pPr>
      <w:r>
        <w:t xml:space="preserve">पूर्वीश्चन प्रसितयस्तरन्ति तं य इन्द्रे कर्मणा भुवत् ।</w:t>
      </w:r>
    </w:p>
    <w:p>
      <w:pPr>
        <w:pStyle w:val="BlockText"/>
      </w:pPr>
      <w:r>
        <w:rPr>
          <w:iCs/>
          <w:i/>
        </w:rPr>
        <w:t xml:space="preserve">pūrvīścana prasitayastaranti taṃ ya indre karmaṇā bhuvat |</w:t>
      </w:r>
    </w:p>
    <w:p>
      <w:pPr>
        <w:pStyle w:val="FirstParagraph"/>
      </w:pPr>
      <w:r>
        <w:t xml:space="preserve">(Ṛ. Saṃ. 2-32-13 [?])</w:t>
      </w:r>
    </w:p>
    <w:p>
      <w:pPr>
        <w:pStyle w:val="BlockText"/>
      </w:pPr>
      <w:r>
        <w:t xml:space="preserve">उक्थं चन शस्यमानमगोररिरा चिकेत । न गायत्रं गीयमानम् ॥</w:t>
      </w:r>
    </w:p>
    <w:p>
      <w:pPr>
        <w:pStyle w:val="BlockText"/>
      </w:pPr>
      <w:r>
        <w:rPr>
          <w:iCs/>
          <w:i/>
        </w:rPr>
        <w:t xml:space="preserve">ukthaṃ cana śasyamānamagorarirā ciketa | na gāyatraṃ gīyamānam ‖</w:t>
      </w:r>
    </w:p>
    <w:p>
      <w:pPr>
        <w:pStyle w:val="FirstParagraph"/>
      </w:pPr>
      <w:r>
        <w:t xml:space="preserve">(Ṛ. Saṃ. 8-2-14)</w:t>
      </w:r>
    </w:p>
    <w:p>
      <w:pPr>
        <w:pStyle w:val="BlockText"/>
      </w:pPr>
      <w:r>
        <w:t xml:space="preserve">अधा चन श्रद्दधति त्विषीमत इन्द्राय वज्रं निघनिघ्नते वधम् ।</w:t>
      </w:r>
    </w:p>
    <w:p>
      <w:pPr>
        <w:pStyle w:val="BlockText"/>
      </w:pPr>
      <w:r>
        <w:rPr>
          <w:iCs/>
          <w:i/>
        </w:rPr>
        <w:t xml:space="preserve">adhā cana śraddadhati tviṣīmata indrāya vajraṃ nighanighnate vadham |</w:t>
      </w:r>
    </w:p>
    <w:p>
      <w:pPr>
        <w:pStyle w:val="FirstParagraph"/>
      </w:pPr>
      <w:r>
        <w:t xml:space="preserve">(Ṛ. Saṃ. 1-55-5)</w:t>
      </w:r>
    </w:p>
    <w:p>
      <w:pPr>
        <w:pStyle w:val="BodyText"/>
      </w:pPr>
      <w:r>
        <w:t xml:space="preserve">— in ṛks like these, and in Ṛ. Saṃ. 8-28-10 [?]; 1-139-3 [?]; 4-18-8 [?]; 1-130-2 [?]; 5-40-1 [?]; 2-18-5 [?]; 8-60-3 [?]; 10-47-5 [?]; 6-32-2 [?] and others, the word</w:t>
      </w:r>
      <w:r>
        <w:t xml:space="preserve"> </w:t>
      </w:r>
      <w:r>
        <w:rPr>
          <w:iCs/>
          <w:i/>
        </w:rPr>
        <w:t xml:space="preserve">cana</w:t>
      </w:r>
      <w:r>
        <w:t xml:space="preserve"> </w:t>
      </w:r>
      <w:r>
        <w:t xml:space="preserve">has no negative sense.</w:t>
      </w:r>
    </w:p>
    <w:p>
      <w:pPr>
        <w:pStyle w:val="BodyText"/>
      </w:pPr>
      <w:r>
        <w:rPr>
          <w:bCs/>
          <w:b/>
        </w:rPr>
        <w:t xml:space="preserve">॥ व्याकरणप्रक्रिया ॥ — Vyākaraṇa-prakriyā (grammar page, noted briefly; sūtra numbers [?]).</w:t>
      </w:r>
      <w:r>
        <w:t xml:space="preserve"> </w:t>
      </w:r>
      <w:r>
        <w:rPr>
          <w:iCs/>
          <w:i/>
        </w:rPr>
        <w:t xml:space="preserve">sujātāḥ</w:t>
      </w:r>
      <w:r>
        <w:t xml:space="preserve"> </w:t>
      </w:r>
      <w:r>
        <w:t xml:space="preserve">(</w:t>
      </w:r>
      <w:r>
        <w:rPr>
          <w:iCs/>
          <w:i/>
        </w:rPr>
        <w:t xml:space="preserve">śobhanaṃ jātaṃ yeṣāṃ te</w:t>
      </w:r>
      <w:r>
        <w:t xml:space="preserve">;</w:t>
      </w:r>
      <w:r>
        <w:t xml:space="preserve"> </w:t>
      </w:r>
      <w:r>
        <w:rPr>
          <w:iCs/>
          <w:i/>
        </w:rPr>
        <w:t xml:space="preserve">āmantritasya ca</w:t>
      </w:r>
      <w:r>
        <w:t xml:space="preserve"> </w:t>
      </w:r>
      <w:r>
        <w:t xml:space="preserve">Pā. 8-1-19 gives</w:t>
      </w:r>
      <w:r>
        <w:t xml:space="preserve"> </w:t>
      </w:r>
      <w:r>
        <w:rPr>
          <w:iCs/>
          <w:i/>
        </w:rPr>
        <w:t xml:space="preserve">nighāta</w:t>
      </w:r>
      <w:r>
        <w:t xml:space="preserve">).</w:t>
      </w:r>
      <w:r>
        <w:t xml:space="preserve"> </w:t>
      </w:r>
      <w:r>
        <w:rPr>
          <w:iCs/>
          <w:i/>
        </w:rPr>
        <w:t xml:space="preserve">mahitvanam</w:t>
      </w:r>
      <w:r>
        <w:t xml:space="preserve"> </w:t>
      </w:r>
      <w:r>
        <w:t xml:space="preserve">(suffix</w:t>
      </w:r>
      <w:r>
        <w:t xml:space="preserve"> </w:t>
      </w:r>
      <w:r>
        <w:rPr>
          <w:iCs/>
          <w:i/>
        </w:rPr>
        <w:t xml:space="preserve">tva</w:t>
      </w:r>
      <w:r>
        <w:t xml:space="preserve"> </w:t>
      </w:r>
      <w:r>
        <w:t xml:space="preserve">in the sense of state by</w:t>
      </w:r>
      <w:r>
        <w:t xml:space="preserve"> </w:t>
      </w:r>
      <w:r>
        <w:rPr>
          <w:iCs/>
          <w:i/>
        </w:rPr>
        <w:t xml:space="preserve">tasya bhāvas tvatalau</w:t>
      </w:r>
      <w:r>
        <w:t xml:space="preserve">;</w:t>
      </w:r>
      <w:r>
        <w:t xml:space="preserve"> </w:t>
      </w:r>
      <w:r>
        <w:rPr>
          <w:iCs/>
          <w:i/>
        </w:rPr>
        <w:t xml:space="preserve">avan</w:t>
      </w:r>
      <w:r>
        <w:t xml:space="preserve"> </w:t>
      </w:r>
      <w:r>
        <w:t xml:space="preserve">follows and by Vedic usage a</w:t>
      </w:r>
      <w:r>
        <w:t xml:space="preserve"> </w:t>
      </w:r>
      <w:r>
        <w:rPr>
          <w:iCs/>
          <w:i/>
        </w:rPr>
        <w:t xml:space="preserve">n</w:t>
      </w:r>
      <w:r>
        <w:t xml:space="preserve"> </w:t>
      </w:r>
      <w:r>
        <w:t xml:space="preserve">comes to the base).</w:t>
      </w:r>
      <w:r>
        <w:t xml:space="preserve"> </w:t>
      </w:r>
      <w:r>
        <w:rPr>
          <w:iCs/>
          <w:i/>
        </w:rPr>
        <w:t xml:space="preserve">dātram</w:t>
      </w:r>
      <w:r>
        <w:t xml:space="preserve"> </w:t>
      </w:r>
      <w:r>
        <w:t xml:space="preserve">(root</w:t>
      </w:r>
      <w:r>
        <w:t xml:space="preserve"> </w:t>
      </w:r>
      <w:r>
        <w:rPr>
          <w:iCs/>
          <w:i/>
        </w:rPr>
        <w:t xml:space="preserve">ḍudāñ dāne</w:t>
      </w:r>
      <w:r>
        <w:t xml:space="preserve">;</w:t>
      </w:r>
      <w:r>
        <w:t xml:space="preserve"> </w:t>
      </w:r>
      <w:r>
        <w:rPr>
          <w:iCs/>
          <w:i/>
        </w:rPr>
        <w:t xml:space="preserve">tra</w:t>
      </w:r>
      <w:r>
        <w:t xml:space="preserve"> </w:t>
      </w:r>
      <w:r>
        <w:t xml:space="preserve">in the sense of the action by</w:t>
      </w:r>
      <w:r>
        <w:t xml:space="preserve"> </w:t>
      </w:r>
      <w:r>
        <w:rPr>
          <w:iCs/>
          <w:i/>
        </w:rPr>
        <w:t xml:space="preserve">dādibhyaś chandasi</w:t>
      </w:r>
      <w:r>
        <w:t xml:space="preserve"> </w:t>
      </w:r>
      <w:r>
        <w:t xml:space="preserve">Uṇ. 4-[?]; final acute by the suffix).</w:t>
      </w:r>
      <w:r>
        <w:t xml:space="preserve"> </w:t>
      </w:r>
      <w:r>
        <w:rPr>
          <w:iCs/>
          <w:i/>
        </w:rPr>
        <w:t xml:space="preserve">cana</w:t>
      </w:r>
      <w:r>
        <w:t xml:space="preserve"> </w:t>
      </w:r>
      <w:r>
        <w:t xml:space="preserve">(although regarded as one word in the</w:t>
      </w:r>
      <w:r>
        <w:t xml:space="preserve"> </w:t>
      </w:r>
      <w:r>
        <w:rPr>
          <w:iCs/>
          <w:i/>
        </w:rPr>
        <w:t xml:space="preserve">pada</w:t>
      </w:r>
      <w:r>
        <w:t xml:space="preserve"> </w:t>
      </w:r>
      <w:r>
        <w:t xml:space="preserve">text, here by dividing its parts it is to be understood that</w:t>
      </w:r>
      <w:r>
        <w:t xml:space="preserve"> </w:t>
      </w:r>
      <w:r>
        <w:rPr>
          <w:iCs/>
          <w:i/>
        </w:rPr>
        <w:t xml:space="preserve">ca</w:t>
      </w:r>
      <w:r>
        <w:t xml:space="preserve"> </w:t>
      </w:r>
      <w:r>
        <w:t xml:space="preserve">is used in the sense of conjunction and</w:t>
      </w:r>
      <w:r>
        <w:t xml:space="preserve"> </w:t>
      </w:r>
      <w:r>
        <w:rPr>
          <w:iCs/>
          <w:i/>
        </w:rPr>
        <w:t xml:space="preserve">na</w:t>
      </w:r>
      <w:r>
        <w:t xml:space="preserve"> </w:t>
      </w:r>
      <w:r>
        <w:t xml:space="preserve">in negation).</w:t>
      </w:r>
      <w:r>
        <w:t xml:space="preserve"> </w:t>
      </w:r>
      <w:r>
        <w:rPr>
          <w:iCs/>
          <w:i/>
        </w:rPr>
        <w:t xml:space="preserve">tyajasā</w:t>
      </w:r>
      <w:r>
        <w:t xml:space="preserve"> </w:t>
      </w:r>
      <w:r>
        <w:t xml:space="preserve">(root</w:t>
      </w:r>
      <w:r>
        <w:t xml:space="preserve"> </w:t>
      </w:r>
      <w:r>
        <w:rPr>
          <w:iCs/>
          <w:i/>
        </w:rPr>
        <w:t xml:space="preserve">tyaja hānau</w:t>
      </w:r>
      <w:r>
        <w:t xml:space="preserve">; suffix</w:t>
      </w:r>
      <w:r>
        <w:t xml:space="preserve"> </w:t>
      </w:r>
      <w:r>
        <w:rPr>
          <w:iCs/>
          <w:i/>
        </w:rPr>
        <w:t xml:space="preserve">asun</w:t>
      </w:r>
      <w:r>
        <w:t xml:space="preserve">, which attaches to all roots; initial acute by</w:t>
      </w:r>
      <w:r>
        <w:t xml:space="preserve"> </w:t>
      </w:r>
      <w:r>
        <w:rPr>
          <w:iCs/>
          <w:i/>
        </w:rPr>
        <w:t xml:space="preserve">ñit</w:t>
      </w:r>
      <w:r>
        <w:t xml:space="preserve">-rule [?]; instrumental singular).</w:t>
      </w:r>
      <w:r>
        <w:t xml:space="preserve"> </w:t>
      </w:r>
      <w:r>
        <w:rPr>
          <w:iCs/>
          <w:i/>
        </w:rPr>
        <w:t xml:space="preserve">hruṇāti</w:t>
      </w:r>
      <w:r>
        <w:t xml:space="preserve"> </w:t>
      </w:r>
      <w:r>
        <w:t xml:space="preserve">(a</w:t>
      </w:r>
      <w:r>
        <w:t xml:space="preserve"> </w:t>
      </w:r>
      <w:r>
        <w:rPr>
          <w:iCs/>
          <w:i/>
        </w:rPr>
        <w:t xml:space="preserve">sautra</w:t>
      </w:r>
      <w:r>
        <w:t xml:space="preserve"> </w:t>
      </w:r>
      <w:r>
        <w:t xml:space="preserve">root, used in the sense of crookedness; by</w:t>
      </w:r>
      <w:r>
        <w:t xml:space="preserve"> </w:t>
      </w:r>
      <w:r>
        <w:rPr>
          <w:iCs/>
          <w:i/>
        </w:rPr>
        <w:t xml:space="preserve">vyatyaya</w:t>
      </w:r>
      <w:r>
        <w:t xml:space="preserve"> </w:t>
      </w:r>
      <w:r>
        <w:t xml:space="preserve">the</w:t>
      </w:r>
      <w:r>
        <w:t xml:space="preserve"> </w:t>
      </w:r>
      <w:r>
        <w:rPr>
          <w:iCs/>
          <w:i/>
        </w:rPr>
        <w:t xml:space="preserve">śnā</w:t>
      </w:r>
      <w:r>
        <w:t xml:space="preserve"> </w:t>
      </w:r>
      <w:r>
        <w:t xml:space="preserve">vikaraṇa;</w:t>
      </w:r>
      <w:r>
        <w:t xml:space="preserve"> </w:t>
      </w:r>
      <w:r>
        <w:rPr>
          <w:iCs/>
          <w:i/>
        </w:rPr>
        <w:t xml:space="preserve">laṭ</w:t>
      </w:r>
      <w:r>
        <w:t xml:space="preserve"> </w:t>
      </w:r>
      <w:r>
        <w:t xml:space="preserve">3rd singular;</w:t>
      </w:r>
      <w:r>
        <w:t xml:space="preserve"> </w:t>
      </w:r>
      <w:r>
        <w:rPr>
          <w:iCs/>
          <w:i/>
        </w:rPr>
        <w:t xml:space="preserve">nighāta</w:t>
      </w:r>
      <w:r>
        <w:t xml:space="preserve"> </w:t>
      </w:r>
      <w:r>
        <w:t xml:space="preserve">after a</w:t>
      </w:r>
      <w:r>
        <w:t xml:space="preserve"> </w:t>
      </w:r>
      <w:r>
        <w:rPr>
          <w:iCs/>
          <w:i/>
        </w:rPr>
        <w:t xml:space="preserve">tiṅanta</w:t>
      </w:r>
      <w:r>
        <w:t xml:space="preserve">).</w:t>
      </w:r>
    </w:p>
    <w:p>
      <w:r>
        <w:pict>
          <v:rect style="width:0;height:1.5pt" o:hralign="center" o:hrstd="t" o:hr="t"/>
        </w:pict>
      </w:r>
    </w:p>
    <w:bookmarkEnd w:id="94"/>
    <w:bookmarkStart w:id="96" w:name="printed-p.-63-pdf-83"/>
    <w:p>
      <w:pPr>
        <w:pStyle w:val="Heading3"/>
      </w:pPr>
      <w:r>
        <w:t xml:space="preserve">Printed p. 63 (PDF 83)</w:t>
      </w:r>
    </w:p>
    <w:p>
      <w:pPr>
        <w:pStyle w:val="FirstParagraph"/>
      </w:pPr>
      <w:r>
        <w:rPr>
          <w:iCs/>
          <w:i/>
        </w:rPr>
        <w:t xml:space="preserve">(Header:</w:t>
      </w:r>
      <w:r>
        <w:rPr>
          <w:iCs/>
          <w:i/>
        </w:rPr>
        <w:t xml:space="preserve"> </w:t>
      </w:r>
      <w:r>
        <w:rPr>
          <w:iCs/>
          <w:i/>
        </w:rPr>
        <w:t xml:space="preserve">“</w:t>
      </w:r>
      <w:r>
        <w:rPr>
          <w:iCs/>
          <w:i/>
        </w:rPr>
        <w:t xml:space="preserve">Aṣṭaka 2, Adhyāya 4, Varga 3</w:t>
      </w:r>
      <w:r>
        <w:rPr>
          <w:iCs/>
          <w:i/>
        </w:rPr>
        <w:t xml:space="preserve">”</w:t>
      </w:r>
      <w:r>
        <w:rPr>
          <w:iCs/>
          <w:i/>
        </w:rPr>
        <w:t xml:space="preserve">.)</w:t>
      </w:r>
      <w:r>
        <w:t xml:space="preserve"> </w:t>
      </w:r>
      <w:r>
        <w:rPr>
          <w:bCs/>
          <w:b/>
        </w:rPr>
        <w:t xml:space="preserve">Vyākaraṇa-prakriyā (continued, noted briefly; sūtra numbers [?]).</w:t>
      </w:r>
      <w:r>
        <w:t xml:space="preserve"> </w:t>
      </w:r>
      <w:r>
        <w:rPr>
          <w:iCs/>
          <w:i/>
        </w:rPr>
        <w:t xml:space="preserve">sukṛte</w:t>
      </w:r>
      <w:r>
        <w:t xml:space="preserve"> </w:t>
      </w:r>
      <w:r>
        <w:t xml:space="preserve">(</w:t>
      </w:r>
      <w:r>
        <w:rPr>
          <w:iCs/>
          <w:i/>
        </w:rPr>
        <w:t xml:space="preserve">śobhanaṃ karoti iti sukṛt</w:t>
      </w:r>
      <w:r>
        <w:t xml:space="preserve">;</w:t>
      </w:r>
      <w:r>
        <w:t xml:space="preserve"> </w:t>
      </w:r>
      <w:r>
        <w:rPr>
          <w:iCs/>
          <w:i/>
        </w:rPr>
        <w:t xml:space="preserve">kvip</w:t>
      </w:r>
      <w:r>
        <w:t xml:space="preserve">; by</w:t>
      </w:r>
      <w:r>
        <w:t xml:space="preserve"> </w:t>
      </w:r>
      <w:r>
        <w:rPr>
          <w:iCs/>
          <w:i/>
        </w:rPr>
        <w:t xml:space="preserve">hrasvasya piti kṛti tuk</w:t>
      </w:r>
      <w:r>
        <w:t xml:space="preserve"> </w:t>
      </w:r>
      <w:r>
        <w:t xml:space="preserve">Pā. 6-1-71</w:t>
      </w:r>
      <w:r>
        <w:t xml:space="preserve"> </w:t>
      </w:r>
      <w:r>
        <w:rPr>
          <w:iCs/>
          <w:i/>
        </w:rPr>
        <w:t xml:space="preserve">tuk</w:t>
      </w:r>
      <w:r>
        <w:t xml:space="preserve"> </w:t>
      </w:r>
      <w:r>
        <w:t xml:space="preserve">is added; in the</w:t>
      </w:r>
      <w:r>
        <w:t xml:space="preserve"> </w:t>
      </w:r>
      <w:r>
        <w:rPr>
          <w:iCs/>
          <w:i/>
        </w:rPr>
        <w:t xml:space="preserve">prādisamāsa</w:t>
      </w:r>
      <w:r>
        <w:t xml:space="preserve"> </w:t>
      </w:r>
      <w:r>
        <w:t xml:space="preserve">the</w:t>
      </w:r>
      <w:r>
        <w:t xml:space="preserve"> </w:t>
      </w:r>
      <w:r>
        <w:rPr>
          <w:iCs/>
          <w:i/>
        </w:rPr>
        <w:t xml:space="preserve">kṛdutta</w:t>
      </w:r>
      <w:r>
        <w:t xml:space="preserve"> </w:t>
      </w:r>
      <w:r>
        <w:t xml:space="preserve">member keeps its own accent; dative singular).</w:t>
      </w:r>
      <w:r>
        <w:t xml:space="preserve"> </w:t>
      </w:r>
      <w:r>
        <w:rPr>
          <w:iCs/>
          <w:i/>
        </w:rPr>
        <w:t xml:space="preserve">arādhvam</w:t>
      </w:r>
      <w:r>
        <w:t xml:space="preserve"> </w:t>
      </w:r>
      <w:r>
        <w:t xml:space="preserve">(root</w:t>
      </w:r>
      <w:r>
        <w:t xml:space="preserve"> </w:t>
      </w:r>
      <w:r>
        <w:rPr>
          <w:iCs/>
          <w:i/>
        </w:rPr>
        <w:t xml:space="preserve">rā dāne</w:t>
      </w:r>
      <w:r>
        <w:t xml:space="preserve">, of the</w:t>
      </w:r>
      <w:r>
        <w:t xml:space="preserve"> </w:t>
      </w:r>
      <w:r>
        <w:rPr>
          <w:iCs/>
          <w:i/>
        </w:rPr>
        <w:t xml:space="preserve">adādi</w:t>
      </w:r>
      <w:r>
        <w:t xml:space="preserve"> </w:t>
      </w:r>
      <w:r>
        <w:t xml:space="preserve">class; by</w:t>
      </w:r>
      <w:r>
        <w:t xml:space="preserve"> </w:t>
      </w:r>
      <w:r>
        <w:rPr>
          <w:iCs/>
          <w:i/>
        </w:rPr>
        <w:t xml:space="preserve">vyatyaya</w:t>
      </w:r>
      <w:r>
        <w:t xml:space="preserve"> </w:t>
      </w:r>
      <w:r>
        <w:t xml:space="preserve">ātmanepada;</w:t>
      </w:r>
      <w:r>
        <w:t xml:space="preserve"> </w:t>
      </w:r>
      <w:r>
        <w:rPr>
          <w:iCs/>
          <w:i/>
        </w:rPr>
        <w:t xml:space="preserve">laṅ</w:t>
      </w:r>
      <w:r>
        <w:t xml:space="preserve"> </w:t>
      </w:r>
      <w:r>
        <w:t xml:space="preserve">2nd plural; as it follows</w:t>
      </w:r>
      <w:r>
        <w:t xml:space="preserve"> </w:t>
      </w:r>
      <w:r>
        <w:rPr>
          <w:iCs/>
          <w:i/>
        </w:rPr>
        <w:t xml:space="preserve">yad</w:t>
      </w:r>
      <w:r>
        <w:t xml:space="preserve">-connection</w:t>
      </w:r>
      <w:r>
        <w:t xml:space="preserve"> </w:t>
      </w:r>
      <w:r>
        <w:rPr>
          <w:iCs/>
          <w:i/>
        </w:rPr>
        <w:t xml:space="preserve">nighāta</w:t>
      </w:r>
      <w:r>
        <w:t xml:space="preserve"> </w:t>
      </w:r>
      <w:r>
        <w:t xml:space="preserve">is prevented, so by</w:t>
      </w:r>
      <w:r>
        <w:t xml:space="preserve"> </w:t>
      </w:r>
      <w:r>
        <w:rPr>
          <w:iCs/>
          <w:i/>
        </w:rPr>
        <w:t xml:space="preserve">yadvṛttānnityam</w:t>
      </w:r>
      <w:r>
        <w:t xml:space="preserve"> </w:t>
      </w:r>
      <w:r>
        <w:t xml:space="preserve">[Pā. 8-1-66] the</w:t>
      </w:r>
      <w:r>
        <w:t xml:space="preserve"> </w:t>
      </w:r>
      <w:r>
        <w:rPr>
          <w:iCs/>
          <w:i/>
        </w:rPr>
        <w:t xml:space="preserve">aṭ</w:t>
      </w:r>
      <w:r>
        <w:t xml:space="preserve">-augment, being acute, gives the initial acute). ‖ 12 ‖</w:t>
      </w:r>
    </w:p>
    <w:bookmarkStart w:id="95" w:name="ṛk-13"/>
    <w:p>
      <w:pPr>
        <w:pStyle w:val="Heading4"/>
      </w:pPr>
      <w:r>
        <w:t xml:space="preserve">Ṛk 13</w:t>
      </w:r>
    </w:p>
    <w:p>
      <w:pPr>
        <w:pStyle w:val="FirstParagraph"/>
      </w:pPr>
      <w:r>
        <w:rPr>
          <w:bCs/>
          <w:b/>
        </w:rPr>
        <w:t xml:space="preserve">॥ संहितापाठः ॥</w:t>
      </w:r>
    </w:p>
    <w:p>
      <w:pPr>
        <w:pStyle w:val="BlockText"/>
      </w:pPr>
      <w:r>
        <w:t xml:space="preserve">तद्वो जामित्वं मरुतः परे युगे पुरू यच्छंसममृतास आवत ।</w:t>
      </w:r>
      <w:r>
        <w:t xml:space="preserve"> </w:t>
      </w:r>
      <w:r>
        <w:t xml:space="preserve">अया धिया मनवे श्रुष्टिमाव्या साकं नरो दंसनैरा चिकित्रिरे ॥ १३ ॥</w:t>
      </w:r>
    </w:p>
    <w:p>
      <w:pPr>
        <w:pStyle w:val="BlockText"/>
      </w:pPr>
      <w:r>
        <w:rPr>
          <w:iCs/>
          <w:i/>
        </w:rPr>
        <w:t xml:space="preserve">tadvo jāmitvaṃ marutaḥ pare yuge purū yacchaṃsamamṛtāsa āvata |</w:t>
      </w:r>
      <w:r>
        <w:t xml:space="preserve"> </w:t>
      </w:r>
      <w:r>
        <w:rPr>
          <w:iCs/>
          <w:i/>
        </w:rPr>
        <w:t xml:space="preserve">ayā dhiyā manave śruṣṭimāvyā sākaṃ naro daṃsanairā cikitrire ‖ 13 ‖</w:t>
      </w:r>
    </w:p>
    <w:p>
      <w:pPr>
        <w:pStyle w:val="FirstParagraph"/>
      </w:pPr>
      <w:r>
        <w:rPr>
          <w:bCs/>
          <w:b/>
        </w:rPr>
        <w:t xml:space="preserve">॥ पदपाठः ॥</w:t>
      </w:r>
    </w:p>
    <w:p>
      <w:pPr>
        <w:pStyle w:val="BlockText"/>
      </w:pPr>
      <w:r>
        <w:t xml:space="preserve">तत् । वः । जामिऽत्वम् । मरुतः । परे । युगे । पुरु । यत् । शंसम् । अमृतासः । आवत ।</w:t>
      </w:r>
      <w:r>
        <w:t xml:space="preserve"> </w:t>
      </w:r>
      <w:r>
        <w:t xml:space="preserve">अया । धिया । मनवे । श्रुष्टिम् । आव्य । साकम् । नरः । दंसनैः । आ । चिकित्रिरे ॥ १३ ॥</w:t>
      </w:r>
    </w:p>
    <w:p>
      <w:pPr>
        <w:pStyle w:val="BlockText"/>
      </w:pPr>
      <w:r>
        <w:rPr>
          <w:iCs/>
          <w:i/>
        </w:rPr>
        <w:t xml:space="preserve">tat | vaḥ | jāmi ’tvam | marutaḥ | pare | yuge | puru | yat | śaṃsam | amṛtāsaḥ | āvata |</w:t>
      </w:r>
      <w:r>
        <w:t xml:space="preserve"> </w:t>
      </w:r>
      <w:r>
        <w:rPr>
          <w:iCs/>
          <w:i/>
        </w:rPr>
        <w:t xml:space="preserve">ayā | dhiyā | manave | śruṣṭim | āvya | sākam | naraḥ | daṃsanaiḥ | ā | cikitrire ‖ 13 ‖</w:t>
      </w:r>
    </w:p>
    <w:p>
      <w:pPr>
        <w:pStyle w:val="FirstParagraph"/>
      </w:pPr>
      <w:r>
        <w:rPr>
          <w:bCs/>
          <w:b/>
        </w:rPr>
        <w:t xml:space="preserve">॥ सायणभाष्यम् ॥</w:t>
      </w:r>
    </w:p>
    <w:p>
      <w:pPr>
        <w:pStyle w:val="BlockText"/>
      </w:pPr>
      <w:r>
        <w:t xml:space="preserve">हे मरुतः वो जामित्वं बन्धुत्वमस्मद्विषयप्रेमाधिक्यं तत् खलु प्रसिद्धमित्यर्थः । कियत्पर्यन्तमिति तदुच्यते । परे युगे । युगशब्दः कालोपलक्षकः । उत्कृष्टे महति कालेऽतीतेऽपि वर्तत इति शेषः । तत्कथमवगतमित्यत आह । अमृतासोऽमरणधर्माणो हे मरुतः यूयं यद्यस्माच्छंसमस्माभिः क्रियमाणां स्तुतिं पुरु प्रभूतं यथा भवति तथावत रक्षथ । तस्माद्युष्मत्कृतं जामित्वमविनाशीत्यर्थः । किञ्च यूयमया धियानयानुग्रहात्मिकया बुद्ध्या मनवे मनुष्याय स्तोत्रे यष्ट्रेऽस्मदादये श्रुष्टिमाव्य कीर्तिं स्तुतिं वा रक्षित्वा साकं सम्भूय नरो नेतारः सन्तो दंसनैः कर्मभिरित्थंभूता आ चिकित्रिरे । सर्वतो जानीथ ॥ [?]</w:t>
      </w:r>
    </w:p>
    <w:p>
      <w:pPr>
        <w:pStyle w:val="FirstParagraph"/>
      </w:pPr>
      <w:r>
        <w:rPr>
          <w:iCs/>
          <w:i/>
        </w:rPr>
        <w:t xml:space="preserve">Gist:</w:t>
      </w:r>
      <w:r>
        <w:t xml:space="preserve"> </w:t>
      </w:r>
      <w:r>
        <w:t xml:space="preserve">The Maruts’ kinship with us, felt for long ages, shows in their having protected our praises abundantly; with this gracious intent, protecting the fame of the praising man, they act as leaders and come to know all through their deeds.</w:t>
      </w:r>
    </w:p>
    <w:bookmarkEnd w:id="95"/>
    <w:bookmarkEnd w:id="96"/>
    <w:bookmarkStart w:id="97" w:name="printed-p.-64-pdf-84"/>
    <w:p>
      <w:pPr>
        <w:pStyle w:val="Heading3"/>
      </w:pPr>
      <w:r>
        <w:t xml:space="preserve">Printed p. 64 (PDF 84)</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p>
    <w:p>
      <w:pPr>
        <w:pStyle w:val="BodyText"/>
      </w:pPr>
      <w:r>
        <w:rPr>
          <w:bCs/>
          <w:b/>
        </w:rPr>
        <w:t xml:space="preserve">Pratipadārtha.</w:t>
      </w:r>
      <w:r>
        <w:t xml:space="preserve"> </w:t>
      </w:r>
      <w:r>
        <w:t xml:space="preserve">(</w:t>
      </w:r>
      <w:r>
        <w:rPr>
          <w:iCs/>
          <w:i/>
        </w:rPr>
        <w:t xml:space="preserve">he</w:t>
      </w:r>
      <w:r>
        <w:t xml:space="preserve">)</w:t>
      </w:r>
      <w:r>
        <w:t xml:space="preserve"> </w:t>
      </w:r>
      <w:r>
        <w:rPr>
          <w:iCs/>
          <w:i/>
        </w:rPr>
        <w:t xml:space="preserve">amṛtāsaḥ</w:t>
      </w:r>
      <w:r>
        <w:t xml:space="preserve"> </w:t>
      </w:r>
      <w:r>
        <w:t xml:space="preserve">— O immortal Marut-gods (you);</w:t>
      </w:r>
      <w:r>
        <w:t xml:space="preserve"> </w:t>
      </w:r>
      <w:r>
        <w:rPr>
          <w:iCs/>
          <w:i/>
        </w:rPr>
        <w:t xml:space="preserve">yat</w:t>
      </w:r>
      <w:r>
        <w:t xml:space="preserve"> </w:t>
      </w:r>
      <w:r>
        <w:t xml:space="preserve">— for which reason;</w:t>
      </w:r>
      <w:r>
        <w:t xml:space="preserve"> </w:t>
      </w:r>
      <w:r>
        <w:rPr>
          <w:iCs/>
          <w:i/>
        </w:rPr>
        <w:t xml:space="preserve">śaṃsam</w:t>
      </w:r>
      <w:r>
        <w:t xml:space="preserve"> </w:t>
      </w:r>
      <w:r>
        <w:t xml:space="preserve">— praise offered by us;</w:t>
      </w:r>
      <w:r>
        <w:t xml:space="preserve"> </w:t>
      </w:r>
      <w:r>
        <w:rPr>
          <w:iCs/>
          <w:i/>
        </w:rPr>
        <w:t xml:space="preserve">puru</w:t>
      </w:r>
      <w:r>
        <w:t xml:space="preserve"> </w:t>
      </w:r>
      <w:r>
        <w:t xml:space="preserve">— abundantly;</w:t>
      </w:r>
      <w:r>
        <w:t xml:space="preserve"> </w:t>
      </w:r>
      <w:r>
        <w:rPr>
          <w:iCs/>
          <w:i/>
        </w:rPr>
        <w:t xml:space="preserve">āvata</w:t>
      </w:r>
      <w:r>
        <w:t xml:space="preserve"> </w:t>
      </w:r>
      <w:r>
        <w:t xml:space="preserve">— you protect;</w:t>
      </w:r>
      <w:r>
        <w:t xml:space="preserve"> </w:t>
      </w:r>
      <w:r>
        <w:rPr>
          <w:iCs/>
          <w:i/>
        </w:rPr>
        <w:t xml:space="preserve">ayā dhiyā</w:t>
      </w:r>
      <w:r>
        <w:t xml:space="preserve"> </w:t>
      </w:r>
      <w:r>
        <w:t xml:space="preserve">— by this intelligence (of grace);</w:t>
      </w:r>
      <w:r>
        <w:t xml:space="preserve"> </w:t>
      </w:r>
      <w:r>
        <w:rPr>
          <w:iCs/>
          <w:i/>
        </w:rPr>
        <w:t xml:space="preserve">manave</w:t>
      </w:r>
      <w:r>
        <w:t xml:space="preserve"> </w:t>
      </w:r>
      <w:r>
        <w:t xml:space="preserve">— to men who praise, to us;</w:t>
      </w:r>
      <w:r>
        <w:t xml:space="preserve"> </w:t>
      </w:r>
      <w:r>
        <w:rPr>
          <w:iCs/>
          <w:i/>
        </w:rPr>
        <w:t xml:space="preserve">śruṣṭim āvya</w:t>
      </w:r>
      <w:r>
        <w:t xml:space="preserve"> </w:t>
      </w:r>
      <w:r>
        <w:t xml:space="preserve">— protecting fame (praise);</w:t>
      </w:r>
      <w:r>
        <w:t xml:space="preserve"> </w:t>
      </w:r>
      <w:r>
        <w:rPr>
          <w:iCs/>
          <w:i/>
        </w:rPr>
        <w:t xml:space="preserve">sākam</w:t>
      </w:r>
      <w:r>
        <w:t xml:space="preserve"> </w:t>
      </w:r>
      <w:r>
        <w:t xml:space="preserve">— (all) together;</w:t>
      </w:r>
      <w:r>
        <w:t xml:space="preserve"> </w:t>
      </w:r>
      <w:r>
        <w:rPr>
          <w:iCs/>
          <w:i/>
        </w:rPr>
        <w:t xml:space="preserve">naraḥ</w:t>
      </w:r>
      <w:r>
        <w:t xml:space="preserve"> </w:t>
      </w:r>
      <w:r>
        <w:t xml:space="preserve">— (for us) as leaders;</w:t>
      </w:r>
      <w:r>
        <w:t xml:space="preserve"> </w:t>
      </w:r>
      <w:r>
        <w:rPr>
          <w:iCs/>
          <w:i/>
        </w:rPr>
        <w:t xml:space="preserve">daṃsanaiḥ</w:t>
      </w:r>
      <w:r>
        <w:t xml:space="preserve"> </w:t>
      </w:r>
      <w:r>
        <w:t xml:space="preserve">— by acts which;</w:t>
      </w:r>
      <w:r>
        <w:t xml:space="preserve"> </w:t>
      </w:r>
      <w:r>
        <w:rPr>
          <w:iCs/>
          <w:i/>
        </w:rPr>
        <w:t xml:space="preserve">ā cikitrire</w:t>
      </w:r>
      <w:r>
        <w:t xml:space="preserve"> </w:t>
      </w:r>
      <w:r>
        <w:t xml:space="preserve">— you know all around (or: you are satisfied); (</w:t>
      </w:r>
      <w:r>
        <w:rPr>
          <w:iCs/>
          <w:i/>
        </w:rPr>
        <w:t xml:space="preserve">he marutaḥ</w:t>
      </w:r>
      <w:r>
        <w:t xml:space="preserve"> </w:t>
      </w:r>
      <w:r>
        <w:t xml:space="preserve">— O Maruts);</w:t>
      </w:r>
      <w:r>
        <w:t xml:space="preserve"> </w:t>
      </w:r>
      <w:r>
        <w:rPr>
          <w:iCs/>
          <w:i/>
        </w:rPr>
        <w:t xml:space="preserve">tat</w:t>
      </w:r>
      <w:r>
        <w:t xml:space="preserve"> </w:t>
      </w:r>
      <w:r>
        <w:t xml:space="preserve">— that;</w:t>
      </w:r>
      <w:r>
        <w:t xml:space="preserve"> </w:t>
      </w:r>
      <w:r>
        <w:rPr>
          <w:iCs/>
          <w:i/>
        </w:rPr>
        <w:t xml:space="preserve">vaḥ</w:t>
      </w:r>
      <w:r>
        <w:t xml:space="preserve"> </w:t>
      </w:r>
      <w:r>
        <w:t xml:space="preserve">— your;</w:t>
      </w:r>
      <w:r>
        <w:t xml:space="preserve"> </w:t>
      </w:r>
      <w:r>
        <w:rPr>
          <w:iCs/>
          <w:i/>
        </w:rPr>
        <w:t xml:space="preserve">jāmitvam</w:t>
      </w:r>
      <w:r>
        <w:t xml:space="preserve"> </w:t>
      </w:r>
      <w:r>
        <w:t xml:space="preserve">— kinship;</w:t>
      </w:r>
      <w:r>
        <w:t xml:space="preserve"> </w:t>
      </w:r>
      <w:r>
        <w:rPr>
          <w:iCs/>
          <w:i/>
        </w:rPr>
        <w:t xml:space="preserve">pare yuge</w:t>
      </w:r>
      <w:r>
        <w:t xml:space="preserve"> </w:t>
      </w:r>
      <w:r>
        <w:t xml:space="preserve">— for a very long time (will remain).</w:t>
      </w:r>
    </w:p>
    <w:p>
      <w:pPr>
        <w:pStyle w:val="BodyText"/>
      </w:pPr>
      <w:r>
        <w:rPr>
          <w:bCs/>
          <w:b/>
        </w:rPr>
        <w:t xml:space="preserve">Bhāvārtha.</w:t>
      </w:r>
      <w:r>
        <w:t xml:space="preserve"> </w:t>
      </w:r>
      <w:r>
        <w:t xml:space="preserve">O immortal Marut-gods, you consider with great pleasure the praises that we offer, and with a gracious mind you produce renown for us, men who praise you, and become our leaders and perform acts, and are satisfied with them; such is your kinship with us, which is everlasting.</w:t>
      </w:r>
    </w:p>
    <w:p>
      <w:pPr>
        <w:pStyle w:val="BodyText"/>
      </w:pPr>
      <w:r>
        <w:rPr>
          <w:bCs/>
          <w:b/>
        </w:rPr>
        <w:t xml:space="preserve">English Translation (as printed):</w:t>
      </w:r>
      <w:r>
        <w:t xml:space="preserve"> </w:t>
      </w:r>
      <w:r>
        <w:t xml:space="preserve">Your alliance with us, Maruts, is of a long duration: on which account, immortals, accept our ample praise; and, having accepted our laudation, be gratified, leaders (of sacrifice), by our holy acts, through this (your) favourable disposition towards mankind.</w:t>
      </w:r>
    </w:p>
    <w:p>
      <w:pPr>
        <w:pStyle w:val="BodyText"/>
      </w:pPr>
      <w:r>
        <w:rPr>
          <w:bCs/>
          <w:b/>
        </w:rPr>
        <w:t xml:space="preserve">Special Topics (Viśeṣaviṣayagaḷu).</w:t>
      </w:r>
    </w:p>
    <w:p>
      <w:pPr>
        <w:pStyle w:val="BodyText"/>
      </w:pPr>
      <w:r>
        <w:rPr>
          <w:iCs/>
          <w:i/>
          <w:bCs/>
          <w:b/>
        </w:rPr>
        <w:t xml:space="preserve">jāmitvam</w:t>
      </w:r>
      <w:r>
        <w:t xml:space="preserve"> </w:t>
      </w:r>
      <w:r>
        <w:t xml:space="preserve">— the word</w:t>
      </w:r>
      <w:r>
        <w:t xml:space="preserve"> </w:t>
      </w:r>
      <w:r>
        <w:rPr>
          <w:iCs/>
          <w:i/>
        </w:rPr>
        <w:t xml:space="preserve">jāmi</w:t>
      </w:r>
      <w:r>
        <w:t xml:space="preserve"> </w:t>
      </w:r>
      <w:r>
        <w:t xml:space="preserve">is read among the names of water (Ni. 1-12 [?]); but here, for the word</w:t>
      </w:r>
      <w:r>
        <w:t xml:space="preserve"> </w:t>
      </w:r>
      <w:r>
        <w:rPr>
          <w:iCs/>
          <w:i/>
        </w:rPr>
        <w:t xml:space="preserve">jāmitvam</w:t>
      </w:r>
      <w:r>
        <w:t xml:space="preserve">, the Bhāṣyakāra explains</w:t>
      </w:r>
      <w:r>
        <w:t xml:space="preserve"> </w:t>
      </w:r>
      <w:r>
        <w:t xml:space="preserve">“</w:t>
      </w:r>
      <w:r>
        <w:t xml:space="preserve">kinship</w:t>
      </w:r>
      <w:r>
        <w:t xml:space="preserve">”</w:t>
      </w:r>
      <w:r>
        <w:t xml:space="preserve"> </w:t>
      </w:r>
      <w:r>
        <w:t xml:space="preserve">(</w:t>
      </w:r>
      <w:r>
        <w:rPr>
          <w:iCs/>
          <w:i/>
        </w:rPr>
        <w:t xml:space="preserve">bandhutva</w:t>
      </w:r>
      <w:r>
        <w:t xml:space="preserve">). Yāska, in his Nirukta, says:</w:t>
      </w:r>
    </w:p>
    <w:p>
      <w:pPr>
        <w:pStyle w:val="BlockText"/>
      </w:pPr>
      <w:r>
        <w:t xml:space="preserve">न जामये भगिन्यै । जामिरन्येऽस्यां जनयन्ति जामुपत्यम् । जमतेर्वा स्याद्गतिकर्मणो निर्गमनप्रायो भवति ॥</w:t>
      </w:r>
    </w:p>
    <w:p>
      <w:pPr>
        <w:pStyle w:val="BlockText"/>
      </w:pPr>
      <w:r>
        <w:rPr>
          <w:iCs/>
          <w:i/>
        </w:rPr>
        <w:t xml:space="preserve">na jāmaye bhaginyai | jāmiranye ’syāṃ janayanti jāmupatyam | jamatervā syādgatikarmaṇo nirgamanaprāyo bhavati ‖</w:t>
      </w:r>
    </w:p>
    <w:p>
      <w:pPr>
        <w:pStyle w:val="FirstParagraph"/>
      </w:pPr>
      <w:r>
        <w:t xml:space="preserve">(Ni. 3-6 [?]) — that is,</w:t>
      </w:r>
      <w:r>
        <w:t xml:space="preserve"> </w:t>
      </w:r>
      <w:r>
        <w:rPr>
          <w:iCs/>
          <w:i/>
        </w:rPr>
        <w:t xml:space="preserve">jāmi</w:t>
      </w:r>
      <w:r>
        <w:t xml:space="preserve"> </w:t>
      </w:r>
      <w:r>
        <w:t xml:space="preserve">means a sister (</w:t>
      </w:r>
      <w:r>
        <w:rPr>
          <w:iCs/>
          <w:i/>
        </w:rPr>
        <w:t xml:space="preserve">bhaginī</w:t>
      </w:r>
      <w:r>
        <w:t xml:space="preserve">): since in this woman others, that is, the husband and so on, beget offspring, she is called</w:t>
      </w:r>
      <w:r>
        <w:t xml:space="preserve"> </w:t>
      </w:r>
      <w:r>
        <w:rPr>
          <w:iCs/>
          <w:i/>
        </w:rPr>
        <w:t xml:space="preserve">jāmi</w:t>
      </w:r>
      <w:r>
        <w:t xml:space="preserve">; or, since the word</w:t>
      </w:r>
      <w:r>
        <w:t xml:space="preserve"> </w:t>
      </w:r>
      <w:r>
        <w:rPr>
          <w:iCs/>
          <w:i/>
        </w:rPr>
        <w:t xml:space="preserve">jāmi</w:t>
      </w:r>
      <w:r>
        <w:t xml:space="preserve"> </w:t>
      </w:r>
      <w:r>
        <w:t xml:space="preserve">has the sense of motion (</w:t>
      </w:r>
      <w:r>
        <w:rPr>
          <w:iCs/>
          <w:i/>
        </w:rPr>
        <w:t xml:space="preserve">gamana</w:t>
      </w:r>
      <w:r>
        <w:t xml:space="preserve">): since the woman born in a house leaves the house after her marriage and goes to her husband’s house, the sister is called</w:t>
      </w:r>
      <w:r>
        <w:t xml:space="preserve"> </w:t>
      </w:r>
      <w:r>
        <w:rPr>
          <w:iCs/>
          <w:i/>
        </w:rPr>
        <w:t xml:space="preserve">jāmi</w:t>
      </w:r>
      <w:r>
        <w:t xml:space="preserve">: such is the derivation he gives. The general meaning</w:t>
      </w:r>
      <w:r>
        <w:t xml:space="preserve"> </w:t>
      </w:r>
      <w:r>
        <w:t xml:space="preserve">“</w:t>
      </w:r>
      <w:r>
        <w:t xml:space="preserve">kinship</w:t>
      </w:r>
      <w:r>
        <w:t xml:space="preserve">”</w:t>
      </w:r>
      <w:r>
        <w:t xml:space="preserve"> </w:t>
      </w:r>
      <w:r>
        <w:t xml:space="preserve">which has been given in this ṛk is appropriate.</w:t>
      </w:r>
    </w:p>
    <w:p>
      <w:r>
        <w:pict>
          <v:rect style="width:0;height:1.5pt" o:hralign="center" o:hrstd="t" o:hr="t"/>
        </w:pict>
      </w:r>
    </w:p>
    <w:bookmarkEnd w:id="97"/>
    <w:bookmarkStart w:id="98" w:name="printed-p.-65-pdf-85"/>
    <w:p>
      <w:pPr>
        <w:pStyle w:val="Heading3"/>
      </w:pPr>
      <w:r>
        <w:t xml:space="preserve">Printed p. 65 (PDF 85)</w:t>
      </w:r>
    </w:p>
    <w:p>
      <w:pPr>
        <w:pStyle w:val="FirstParagraph"/>
      </w:pPr>
      <w:r>
        <w:rPr>
          <w:iCs/>
          <w:i/>
        </w:rPr>
        <w:t xml:space="preserve">(Header:</w:t>
      </w:r>
      <w:r>
        <w:rPr>
          <w:iCs/>
          <w:i/>
        </w:rPr>
        <w:t xml:space="preserve"> </w:t>
      </w:r>
      <w:r>
        <w:rPr>
          <w:iCs/>
          <w:i/>
        </w:rPr>
        <w:t xml:space="preserve">“</w:t>
      </w:r>
      <w:r>
        <w:rPr>
          <w:iCs/>
          <w:i/>
        </w:rPr>
        <w:t xml:space="preserve">Aṣṭaka 2, Adhyāya 4, Varga 3</w:t>
      </w:r>
      <w:r>
        <w:rPr>
          <w:iCs/>
          <w:i/>
        </w:rPr>
        <w:t xml:space="preserve">”</w:t>
      </w:r>
      <w:r>
        <w:rPr>
          <w:iCs/>
          <w:i/>
        </w:rPr>
        <w:t xml:space="preserve">.)</w:t>
      </w:r>
      <w:r>
        <w:t xml:space="preserve"> </w:t>
      </w:r>
      <w:r>
        <w:rPr>
          <w:bCs/>
          <w:b/>
        </w:rPr>
        <w:t xml:space="preserve">Special Topics (continued).</w:t>
      </w:r>
    </w:p>
    <w:p>
      <w:pPr>
        <w:pStyle w:val="BodyText"/>
      </w:pPr>
      <w:r>
        <w:rPr>
          <w:iCs/>
          <w:i/>
          <w:bCs/>
          <w:b/>
        </w:rPr>
        <w:t xml:space="preserve">yuge</w:t>
      </w:r>
      <w:r>
        <w:t xml:space="preserve"> </w:t>
      </w:r>
      <w:r>
        <w:t xml:space="preserve">—</w:t>
      </w:r>
      <w:r>
        <w:t xml:space="preserve"> </w:t>
      </w:r>
      <w:r>
        <w:rPr>
          <w:iCs/>
          <w:i/>
        </w:rPr>
        <w:t xml:space="preserve">yugaśabdaḥ kālopalakṣakaḥ | utkṛṣṭe mahati kāle ’tīte ’pi</w:t>
      </w:r>
      <w:r>
        <w:t xml:space="preserve">: the word</w:t>
      </w:r>
      <w:r>
        <w:t xml:space="preserve"> </w:t>
      </w:r>
      <w:r>
        <w:rPr>
          <w:iCs/>
          <w:i/>
        </w:rPr>
        <w:t xml:space="preserve">yuga</w:t>
      </w:r>
      <w:r>
        <w:t xml:space="preserve"> </w:t>
      </w:r>
      <w:r>
        <w:t xml:space="preserve">indicates time. Here</w:t>
      </w:r>
      <w:r>
        <w:t xml:space="preserve"> </w:t>
      </w:r>
      <w:r>
        <w:rPr>
          <w:iCs/>
          <w:i/>
        </w:rPr>
        <w:t xml:space="preserve">pare yuge</w:t>
      </w:r>
      <w:r>
        <w:t xml:space="preserve"> </w:t>
      </w:r>
      <w:r>
        <w:t xml:space="preserve">means</w:t>
      </w:r>
      <w:r>
        <w:t xml:space="preserve"> </w:t>
      </w:r>
      <w:r>
        <w:t xml:space="preserve">“</w:t>
      </w:r>
      <w:r>
        <w:t xml:space="preserve">even after a very long time has passed</w:t>
      </w:r>
      <w:r>
        <w:t xml:space="preserve">”</w:t>
      </w:r>
      <w:r>
        <w:t xml:space="preserve">. The relation between the sacrificer, that is, us, and the Marut-gods is not one that lasts only a short time; it is for a long time: this is the purport.</w:t>
      </w:r>
    </w:p>
    <w:p>
      <w:pPr>
        <w:pStyle w:val="BodyText"/>
      </w:pPr>
      <w:r>
        <w:rPr>
          <w:iCs/>
          <w:i/>
          <w:bCs/>
          <w:b/>
        </w:rPr>
        <w:t xml:space="preserve">śaṃsam</w:t>
      </w:r>
      <w:r>
        <w:t xml:space="preserve"> </w:t>
      </w:r>
      <w:r>
        <w:t xml:space="preserve">—</w:t>
      </w:r>
      <w:r>
        <w:t xml:space="preserve"> </w:t>
      </w:r>
      <w:r>
        <w:rPr>
          <w:iCs/>
          <w:i/>
        </w:rPr>
        <w:t xml:space="preserve">asmābhiḥ kriyamāṇāṃ stutim</w:t>
      </w:r>
      <w:r>
        <w:t xml:space="preserve">: the praise being made by us. The root</w:t>
      </w:r>
      <w:r>
        <w:t xml:space="preserve"> </w:t>
      </w:r>
      <w:r>
        <w:rPr>
          <w:iCs/>
          <w:i/>
        </w:rPr>
        <w:t xml:space="preserve">śaṃs</w:t>
      </w:r>
      <w:r>
        <w:t xml:space="preserve"> </w:t>
      </w:r>
      <w:r>
        <w:t xml:space="preserve">means</w:t>
      </w:r>
      <w:r>
        <w:t xml:space="preserve"> </w:t>
      </w:r>
      <w:r>
        <w:t xml:space="preserve">“</w:t>
      </w:r>
      <w:r>
        <w:t xml:space="preserve">to say</w:t>
      </w:r>
      <w:r>
        <w:t xml:space="preserve">”</w:t>
      </w:r>
      <w:r>
        <w:t xml:space="preserve">, so</w:t>
      </w:r>
      <w:r>
        <w:t xml:space="preserve"> </w:t>
      </w:r>
      <w:r>
        <w:rPr>
          <w:iCs/>
          <w:i/>
        </w:rPr>
        <w:t xml:space="preserve">śaṃsa</w:t>
      </w:r>
      <w:r>
        <w:t xml:space="preserve"> </w:t>
      </w:r>
      <w:r>
        <w:t xml:space="preserve">means</w:t>
      </w:r>
      <w:r>
        <w:t xml:space="preserve"> </w:t>
      </w:r>
      <w:r>
        <w:t xml:space="preserve">“</w:t>
      </w:r>
      <w:r>
        <w:t xml:space="preserve">saying</w:t>
      </w:r>
      <w:r>
        <w:t xml:space="preserve">”</w:t>
      </w:r>
      <w:r>
        <w:t xml:space="preserve">. According to the context, in many ṛks the meaning is given as praise (</w:t>
      </w:r>
      <w:r>
        <w:rPr>
          <w:iCs/>
          <w:i/>
        </w:rPr>
        <w:t xml:space="preserve">stotra</w:t>
      </w:r>
      <w:r>
        <w:t xml:space="preserve">) or curse (</w:t>
      </w:r>
      <w:r>
        <w:rPr>
          <w:iCs/>
          <w:i/>
        </w:rPr>
        <w:t xml:space="preserve">śāpa</w:t>
      </w:r>
      <w:r>
        <w:t xml:space="preserve">).</w:t>
      </w:r>
    </w:p>
    <w:p>
      <w:pPr>
        <w:pStyle w:val="BlockText"/>
      </w:pPr>
      <w:r>
        <w:t xml:space="preserve">यजाम देवान्यदि शक्नवाम मा ज्यायसः शंसमा वृक्षि देवाः ।</w:t>
      </w:r>
    </w:p>
    <w:p>
      <w:pPr>
        <w:pStyle w:val="BlockText"/>
      </w:pPr>
      <w:r>
        <w:rPr>
          <w:iCs/>
          <w:i/>
        </w:rPr>
        <w:t xml:space="preserve">yajāma devānyadi śaknavāma mā jyāyasaḥ śaṃsamā vṛkṣi devāḥ |</w:t>
      </w:r>
    </w:p>
    <w:p>
      <w:pPr>
        <w:pStyle w:val="FirstParagraph"/>
      </w:pPr>
      <w:r>
        <w:t xml:space="preserve">(Ṛ. Saṃ. 1-42-13 [?])</w:t>
      </w:r>
    </w:p>
    <w:p>
      <w:pPr>
        <w:pStyle w:val="BlockText"/>
      </w:pPr>
      <w:r>
        <w:t xml:space="preserve">अवादेहो दिव आ दस्युमुच्चा प्र सुन्वतः स्तुवतः शंसमावः ॥</w:t>
      </w:r>
    </w:p>
    <w:p>
      <w:pPr>
        <w:pStyle w:val="BlockText"/>
      </w:pPr>
      <w:r>
        <w:rPr>
          <w:iCs/>
          <w:i/>
        </w:rPr>
        <w:t xml:space="preserve">avādeho diva ā dasyumuccā pra sunvataḥ stuvataḥ śaṃsamāvaḥ ‖</w:t>
      </w:r>
    </w:p>
    <w:p>
      <w:pPr>
        <w:pStyle w:val="FirstParagraph"/>
      </w:pPr>
      <w:r>
        <w:t xml:space="preserve">(Ṛ. Saṃ. 1-33-6 [?])</w:t>
      </w:r>
    </w:p>
    <w:p>
      <w:pPr>
        <w:pStyle w:val="BlockText"/>
      </w:pPr>
      <w:r>
        <w:t xml:space="preserve">आ वो रुवण्युमौशिजो हुवध्यै घोषेव शंसमर्जुनस्य नंशे ।</w:t>
      </w:r>
    </w:p>
    <w:p>
      <w:pPr>
        <w:pStyle w:val="BlockText"/>
      </w:pPr>
      <w:r>
        <w:rPr>
          <w:iCs/>
          <w:i/>
        </w:rPr>
        <w:t xml:space="preserve">ā vo ruvaṇyumauśijo huvadhyai ghoṣeva śaṃsamarjunasya naṃśe |</w:t>
      </w:r>
    </w:p>
    <w:p>
      <w:pPr>
        <w:pStyle w:val="FirstParagraph"/>
      </w:pPr>
      <w:r>
        <w:t xml:space="preserve">(Ṛ. Saṃ. 1-122-5 [?]) — in these ṛks the word</w:t>
      </w:r>
      <w:r>
        <w:t xml:space="preserve"> </w:t>
      </w:r>
      <w:r>
        <w:rPr>
          <w:iCs/>
          <w:i/>
        </w:rPr>
        <w:t xml:space="preserve">śaṃsa</w:t>
      </w:r>
      <w:r>
        <w:t xml:space="preserve"> </w:t>
      </w:r>
      <w:r>
        <w:t xml:space="preserve">has the senses praise, eulogy, extolling; and in</w:t>
      </w:r>
    </w:p>
    <w:p>
      <w:pPr>
        <w:pStyle w:val="BlockText"/>
      </w:pPr>
      <w:r>
        <w:t xml:space="preserve">मा नः शंसो अररुषो धूर्तिः प्रणङ्मर्त्यस्य ।</w:t>
      </w:r>
    </w:p>
    <w:p>
      <w:pPr>
        <w:pStyle w:val="BlockText"/>
      </w:pPr>
      <w:r>
        <w:rPr>
          <w:iCs/>
          <w:i/>
        </w:rPr>
        <w:t xml:space="preserve">mā naḥ śaṃso araruṣo dhūrtiḥ praṇaṅmartyasya |</w:t>
      </w:r>
    </w:p>
    <w:p>
      <w:pPr>
        <w:pStyle w:val="FirstParagraph"/>
      </w:pPr>
      <w:r>
        <w:t xml:space="preserve">(Ṛ. Saṃ. 1-18-3) and ṛks like it the word</w:t>
      </w:r>
      <w:r>
        <w:t xml:space="preserve"> </w:t>
      </w:r>
      <w:r>
        <w:rPr>
          <w:iCs/>
          <w:i/>
        </w:rPr>
        <w:t xml:space="preserve">śaṃsa</w:t>
      </w:r>
      <w:r>
        <w:t xml:space="preserve"> </w:t>
      </w:r>
      <w:r>
        <w:t xml:space="preserve">is used in the senses of defamation, evil speech, and curse.</w:t>
      </w:r>
    </w:p>
    <w:p>
      <w:pPr>
        <w:pStyle w:val="BodyText"/>
      </w:pPr>
      <w:r>
        <w:rPr>
          <w:bCs/>
          <w:b/>
        </w:rPr>
        <w:t xml:space="preserve">॥ व्याकरणप्रक्रिया ॥ — Vyākaraṇa-prakriyā (grammar page, noted briefly; sūtra numbers [?]).</w:t>
      </w:r>
      <w:r>
        <w:t xml:space="preserve"> </w:t>
      </w:r>
      <w:r>
        <w:rPr>
          <w:iCs/>
          <w:i/>
        </w:rPr>
        <w:t xml:space="preserve">jāmitvam</w:t>
      </w:r>
      <w:r>
        <w:t xml:space="preserve"> </w:t>
      </w:r>
      <w:r>
        <w:t xml:space="preserve">(</w:t>
      </w:r>
      <w:r>
        <w:rPr>
          <w:iCs/>
          <w:i/>
        </w:rPr>
        <w:t xml:space="preserve">jāmeḥ bhāvaḥ</w:t>
      </w:r>
      <w:r>
        <w:t xml:space="preserve">; the suffix</w:t>
      </w:r>
      <w:r>
        <w:t xml:space="preserve"> </w:t>
      </w:r>
      <w:r>
        <w:rPr>
          <w:iCs/>
          <w:i/>
        </w:rPr>
        <w:t xml:space="preserve">tva</w:t>
      </w:r>
      <w:r>
        <w:t xml:space="preserve"> </w:t>
      </w:r>
      <w:r>
        <w:t xml:space="preserve">by</w:t>
      </w:r>
      <w:r>
        <w:t xml:space="preserve"> </w:t>
      </w:r>
      <w:r>
        <w:rPr>
          <w:iCs/>
          <w:i/>
        </w:rPr>
        <w:t xml:space="preserve">tasya bhāvas tvatalau</w:t>
      </w:r>
      <w:r>
        <w:t xml:space="preserve">).</w:t>
      </w:r>
      <w:r>
        <w:t xml:space="preserve"> </w:t>
      </w:r>
      <w:r>
        <w:rPr>
          <w:iCs/>
          <w:i/>
        </w:rPr>
        <w:t xml:space="preserve">yuge</w:t>
      </w:r>
      <w:r>
        <w:t xml:space="preserve"> </w:t>
      </w:r>
      <w:r>
        <w:t xml:space="preserve">(root</w:t>
      </w:r>
      <w:r>
        <w:t xml:space="preserve"> </w:t>
      </w:r>
      <w:r>
        <w:rPr>
          <w:iCs/>
          <w:i/>
        </w:rPr>
        <w:t xml:space="preserve">yujir yoge</w:t>
      </w:r>
      <w:r>
        <w:t xml:space="preserve">;</w:t>
      </w:r>
      <w:r>
        <w:t xml:space="preserve"> </w:t>
      </w:r>
      <w:r>
        <w:rPr>
          <w:iCs/>
          <w:i/>
        </w:rPr>
        <w:t xml:space="preserve">ghañ</w:t>
      </w:r>
      <w:r>
        <w:t xml:space="preserve">;</w:t>
      </w:r>
      <w:r>
        <w:t xml:space="preserve"> </w:t>
      </w:r>
      <w:r>
        <w:rPr>
          <w:iCs/>
          <w:i/>
        </w:rPr>
        <w:t xml:space="preserve">cajoḥ ku ghiṇṇyatoḥ</w:t>
      </w:r>
      <w:r>
        <w:t xml:space="preserve"> </w:t>
      </w:r>
      <w:r>
        <w:t xml:space="preserve">Pā. 7-3-52 turns</w:t>
      </w:r>
      <w:r>
        <w:t xml:space="preserve"> </w:t>
      </w:r>
      <w:r>
        <w:rPr>
          <w:iCs/>
          <w:i/>
        </w:rPr>
        <w:t xml:space="preserve">j</w:t>
      </w:r>
      <w:r>
        <w:t xml:space="preserve"> </w:t>
      </w:r>
      <w:r>
        <w:t xml:space="preserve">of the root into</w:t>
      </w:r>
      <w:r>
        <w:t xml:space="preserve"> </w:t>
      </w:r>
      <w:r>
        <w:rPr>
          <w:iCs/>
          <w:i/>
        </w:rPr>
        <w:t xml:space="preserve">g</w:t>
      </w:r>
      <w:r>
        <w:t xml:space="preserve">; in the sense of a particular time it is in the</w:t>
      </w:r>
      <w:r>
        <w:t xml:space="preserve"> </w:t>
      </w:r>
      <w:r>
        <w:rPr>
          <w:iCs/>
          <w:i/>
        </w:rPr>
        <w:t xml:space="preserve">uṅbādi</w:t>
      </w:r>
      <w:r>
        <w:t xml:space="preserve"> </w:t>
      </w:r>
      <w:r>
        <w:t xml:space="preserve">class, so</w:t>
      </w:r>
      <w:r>
        <w:t xml:space="preserve"> </w:t>
      </w:r>
      <w:r>
        <w:rPr>
          <w:iCs/>
          <w:i/>
        </w:rPr>
        <w:t xml:space="preserve">uṅbādīnāṃ ca</w:t>
      </w:r>
      <w:r>
        <w:t xml:space="preserve"> </w:t>
      </w:r>
      <w:r>
        <w:t xml:space="preserve">Pā. 6-1-160 gives the final acute; by the force of the text the</w:t>
      </w:r>
      <w:r>
        <w:t xml:space="preserve"> </w:t>
      </w:r>
      <w:r>
        <w:rPr>
          <w:iCs/>
          <w:i/>
        </w:rPr>
        <w:t xml:space="preserve">laghūpadha-guṇa</w:t>
      </w:r>
      <w:r>
        <w:t xml:space="preserve"> </w:t>
      </w:r>
      <w:r>
        <w:t xml:space="preserve">that the suffix would bring does not apply).</w:t>
      </w:r>
      <w:r>
        <w:t xml:space="preserve"> </w:t>
      </w:r>
      <w:r>
        <w:rPr>
          <w:iCs/>
          <w:i/>
        </w:rPr>
        <w:t xml:space="preserve">amṛtāsaḥ</w:t>
      </w:r>
      <w:r>
        <w:t xml:space="preserve"> </w:t>
      </w:r>
      <w:r>
        <w:t xml:space="preserve">(</w:t>
      </w:r>
      <w:r>
        <w:rPr>
          <w:iCs/>
          <w:i/>
        </w:rPr>
        <w:t xml:space="preserve">na vidyate mṛtaṃ maraṇaṃ yeṣāṃ te</w:t>
      </w:r>
      <w:r>
        <w:t xml:space="preserve">;</w:t>
      </w:r>
      <w:r>
        <w:t xml:space="preserve"> </w:t>
      </w:r>
      <w:r>
        <w:rPr>
          <w:iCs/>
          <w:i/>
        </w:rPr>
        <w:t xml:space="preserve">ājjaser asuk</w:t>
      </w:r>
      <w:r>
        <w:t xml:space="preserve"> </w:t>
      </w:r>
      <w:r>
        <w:t xml:space="preserve">Pā. 7-1-50 gives</w:t>
      </w:r>
      <w:r>
        <w:t xml:space="preserve"> </w:t>
      </w:r>
      <w:r>
        <w:rPr>
          <w:iCs/>
          <w:i/>
        </w:rPr>
        <w:t xml:space="preserve">asuk</w:t>
      </w:r>
      <w:r>
        <w:t xml:space="preserve"> </w:t>
      </w:r>
      <w:r>
        <w:t xml:space="preserve">to</w:t>
      </w:r>
      <w:r>
        <w:t xml:space="preserve"> </w:t>
      </w:r>
      <w:r>
        <w:rPr>
          <w:iCs/>
          <w:i/>
        </w:rPr>
        <w:t xml:space="preserve">jas</w:t>
      </w:r>
      <w:r>
        <w:t xml:space="preserve">;</w:t>
      </w:r>
      <w:r>
        <w:t xml:space="preserve"> </w:t>
      </w:r>
      <w:r>
        <w:rPr>
          <w:iCs/>
          <w:i/>
        </w:rPr>
        <w:t xml:space="preserve">āmantritasya ca</w:t>
      </w:r>
      <w:r>
        <w:t xml:space="preserve"> </w:t>
      </w:r>
      <w:r>
        <w:t xml:space="preserve">Pā. 8-1-19 gives</w:t>
      </w:r>
      <w:r>
        <w:t xml:space="preserve"> </w:t>
      </w:r>
      <w:r>
        <w:rPr>
          <w:iCs/>
          <w:i/>
        </w:rPr>
        <w:t xml:space="preserve">nighāta</w:t>
      </w:r>
      <w:r>
        <w:t xml:space="preserve">).</w:t>
      </w:r>
      <w:r>
        <w:t xml:space="preserve"> </w:t>
      </w:r>
      <w:r>
        <w:rPr>
          <w:iCs/>
          <w:i/>
        </w:rPr>
        <w:t xml:space="preserve">(Printer’s signature at the foot:</w:t>
      </w:r>
      <w:r>
        <w:rPr>
          <w:iCs/>
          <w:i/>
        </w:rPr>
        <w:t xml:space="preserve"> </w:t>
      </w:r>
      <w:r>
        <w:rPr>
          <w:iCs/>
          <w:i/>
        </w:rPr>
        <w:t xml:space="preserve">“</w:t>
      </w:r>
      <w:r>
        <w:rPr>
          <w:iCs/>
          <w:i/>
        </w:rPr>
        <w:t xml:space="preserve">XIII 5</w:t>
      </w:r>
      <w:r>
        <w:rPr>
          <w:iCs/>
          <w:i/>
        </w:rPr>
        <w:t xml:space="preserve">”</w:t>
      </w:r>
      <w:r>
        <w:rPr>
          <w:iCs/>
          <w:i/>
        </w:rPr>
        <w:t xml:space="preserve">.)</w:t>
      </w:r>
    </w:p>
    <w:bookmarkEnd w:id="98"/>
    <w:bookmarkStart w:id="100" w:name="printed-p.-66-pdf-86"/>
    <w:p>
      <w:pPr>
        <w:pStyle w:val="Heading3"/>
      </w:pPr>
      <w:r>
        <w:t xml:space="preserve">Printed p. 66 (PDF 86)</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Vyākaraṇa-prakriyā (continued).</w:t>
      </w:r>
      <w:r>
        <w:t xml:space="preserve"> </w:t>
      </w:r>
      <w:r>
        <w:rPr>
          <w:iCs/>
          <w:i/>
        </w:rPr>
        <w:t xml:space="preserve">āvata</w:t>
      </w:r>
      <w:r>
        <w:t xml:space="preserve"> </w:t>
      </w:r>
      <w:r>
        <w:t xml:space="preserve">(root</w:t>
      </w:r>
      <w:r>
        <w:t xml:space="preserve"> </w:t>
      </w:r>
      <w:r>
        <w:rPr>
          <w:iCs/>
          <w:i/>
        </w:rPr>
        <w:t xml:space="preserve">ava rakṣaṇe</w:t>
      </w:r>
      <w:r>
        <w:t xml:space="preserve">;</w:t>
      </w:r>
      <w:r>
        <w:t xml:space="preserve"> </w:t>
      </w:r>
      <w:r>
        <w:rPr>
          <w:iCs/>
          <w:i/>
        </w:rPr>
        <w:t xml:space="preserve">chandasi luṅlaṅliṭaḥ</w:t>
      </w:r>
      <w:r>
        <w:t xml:space="preserve"> </w:t>
      </w:r>
      <w:r>
        <w:t xml:space="preserve">Pā. 3-4-6 gives</w:t>
      </w:r>
      <w:r>
        <w:t xml:space="preserve"> </w:t>
      </w:r>
      <w:r>
        <w:rPr>
          <w:iCs/>
          <w:i/>
        </w:rPr>
        <w:t xml:space="preserve">laṅ</w:t>
      </w:r>
      <w:r>
        <w:t xml:space="preserve"> </w:t>
      </w:r>
      <w:r>
        <w:t xml:space="preserve">in the sense of the imperative; 2nd plural; no</w:t>
      </w:r>
      <w:r>
        <w:t xml:space="preserve"> </w:t>
      </w:r>
      <w:r>
        <w:rPr>
          <w:iCs/>
          <w:i/>
        </w:rPr>
        <w:t xml:space="preserve">nighāta</w:t>
      </w:r>
      <w:r>
        <w:t xml:space="preserve"> </w:t>
      </w:r>
      <w:r>
        <w:t xml:space="preserve">by the connection with</w:t>
      </w:r>
      <w:r>
        <w:t xml:space="preserve"> </w:t>
      </w:r>
      <w:r>
        <w:rPr>
          <w:iCs/>
          <w:i/>
        </w:rPr>
        <w:t xml:space="preserve">yad</w:t>
      </w:r>
      <w:r>
        <w:t xml:space="preserve">; the</w:t>
      </w:r>
      <w:r>
        <w:t xml:space="preserve"> </w:t>
      </w:r>
      <w:r>
        <w:rPr>
          <w:iCs/>
          <w:i/>
        </w:rPr>
        <w:t xml:space="preserve">āṭ</w:t>
      </w:r>
      <w:r>
        <w:t xml:space="preserve"> </w:t>
      </w:r>
      <w:r>
        <w:t xml:space="preserve">augment being acute gives the initial acute).</w:t>
      </w:r>
      <w:r>
        <w:t xml:space="preserve"> </w:t>
      </w:r>
      <w:r>
        <w:rPr>
          <w:iCs/>
          <w:i/>
        </w:rPr>
        <w:t xml:space="preserve">ayā</w:t>
      </w:r>
      <w:r>
        <w:t xml:space="preserve"> </w:t>
      </w:r>
      <w:r>
        <w:t xml:space="preserve">(</w:t>
      </w:r>
      <w:r>
        <w:rPr>
          <w:iCs/>
          <w:i/>
        </w:rPr>
        <w:t xml:space="preserve">anayā</w:t>
      </w:r>
      <w:r>
        <w:t xml:space="preserve">; by</w:t>
      </w:r>
      <w:r>
        <w:t xml:space="preserve"> </w:t>
      </w:r>
      <w:r>
        <w:rPr>
          <w:iCs/>
          <w:i/>
        </w:rPr>
        <w:t xml:space="preserve">vyatyaya</w:t>
      </w:r>
      <w:r>
        <w:t xml:space="preserve">, in the Veda the</w:t>
      </w:r>
      <w:r>
        <w:t xml:space="preserve"> </w:t>
      </w:r>
      <w:r>
        <w:rPr>
          <w:iCs/>
          <w:i/>
        </w:rPr>
        <w:t xml:space="preserve">n</w:t>
      </w:r>
      <w:r>
        <w:t xml:space="preserve"> </w:t>
      </w:r>
      <w:r>
        <w:t xml:space="preserve">is dropped).</w:t>
      </w:r>
      <w:r>
        <w:t xml:space="preserve"> </w:t>
      </w:r>
      <w:r>
        <w:rPr>
          <w:iCs/>
          <w:i/>
        </w:rPr>
        <w:t xml:space="preserve">dhiyā</w:t>
      </w:r>
      <w:r>
        <w:t xml:space="preserve"> </w:t>
      </w:r>
      <w:r>
        <w:t xml:space="preserve">(instrumental singular;</w:t>
      </w:r>
      <w:r>
        <w:t xml:space="preserve"> </w:t>
      </w:r>
      <w:r>
        <w:rPr>
          <w:iCs/>
          <w:i/>
        </w:rPr>
        <w:t xml:space="preserve">sānekācaś ca tṛtīyādiḥ</w:t>
      </w:r>
      <w:r>
        <w:t xml:space="preserve"> </w:t>
      </w:r>
      <w:r>
        <w:t xml:space="preserve">Pā. 6-1-168 gives the acute to the case-ending).</w:t>
      </w:r>
      <w:r>
        <w:t xml:space="preserve"> </w:t>
      </w:r>
      <w:r>
        <w:rPr>
          <w:iCs/>
          <w:i/>
        </w:rPr>
        <w:t xml:space="preserve">āvya</w:t>
      </w:r>
      <w:r>
        <w:t xml:space="preserve"> </w:t>
      </w:r>
      <w:r>
        <w:t xml:space="preserve">(prefix</w:t>
      </w:r>
      <w:r>
        <w:t xml:space="preserve"> </w:t>
      </w:r>
      <w:r>
        <w:rPr>
          <w:iCs/>
          <w:i/>
        </w:rPr>
        <w:t xml:space="preserve">ā</w:t>
      </w:r>
      <w:r>
        <w:t xml:space="preserve">; root</w:t>
      </w:r>
      <w:r>
        <w:t xml:space="preserve"> </w:t>
      </w:r>
      <w:r>
        <w:rPr>
          <w:iCs/>
          <w:i/>
        </w:rPr>
        <w:t xml:space="preserve">ava rakṣaṇe</w:t>
      </w:r>
      <w:r>
        <w:t xml:space="preserve">;</w:t>
      </w:r>
      <w:r>
        <w:t xml:space="preserve"> </w:t>
      </w:r>
      <w:r>
        <w:rPr>
          <w:iCs/>
          <w:i/>
        </w:rPr>
        <w:t xml:space="preserve">ktvā</w:t>
      </w:r>
      <w:r>
        <w:t xml:space="preserve">;</w:t>
      </w:r>
      <w:r>
        <w:t xml:space="preserve"> </w:t>
      </w:r>
      <w:r>
        <w:rPr>
          <w:iCs/>
          <w:i/>
        </w:rPr>
        <w:t xml:space="preserve">samāse ’napūrve ktvo lyap</w:t>
      </w:r>
      <w:r>
        <w:t xml:space="preserve"> </w:t>
      </w:r>
      <w:r>
        <w:t xml:space="preserve">Pā. 7-1-37 gives</w:t>
      </w:r>
      <w:r>
        <w:t xml:space="preserve"> </w:t>
      </w:r>
      <w:r>
        <w:rPr>
          <w:iCs/>
          <w:i/>
        </w:rPr>
        <w:t xml:space="preserve">lyap</w:t>
      </w:r>
      <w:r>
        <w:t xml:space="preserve">; as it has</w:t>
      </w:r>
      <w:r>
        <w:t xml:space="preserve"> </w:t>
      </w:r>
      <w:r>
        <w:rPr>
          <w:iCs/>
          <w:i/>
        </w:rPr>
        <w:t xml:space="preserve">p</w:t>
      </w:r>
      <w:r>
        <w:t xml:space="preserve"> </w:t>
      </w:r>
      <w:r>
        <w:t xml:space="preserve">it is</w:t>
      </w:r>
      <w:r>
        <w:t xml:space="preserve"> </w:t>
      </w:r>
      <w:r>
        <w:rPr>
          <w:iCs/>
          <w:i/>
        </w:rPr>
        <w:t xml:space="preserve">anudātta</w:t>
      </w:r>
      <w:r>
        <w:t xml:space="preserve">).</w:t>
      </w:r>
      <w:r>
        <w:t xml:space="preserve"> </w:t>
      </w:r>
      <w:r>
        <w:rPr>
          <w:iCs/>
          <w:i/>
        </w:rPr>
        <w:t xml:space="preserve">naraḥ</w:t>
      </w:r>
      <w:r>
        <w:t xml:space="preserve"> </w:t>
      </w:r>
      <w:r>
        <w:t xml:space="preserve">(root</w:t>
      </w:r>
      <w:r>
        <w:t xml:space="preserve"> </w:t>
      </w:r>
      <w:r>
        <w:rPr>
          <w:iCs/>
          <w:i/>
        </w:rPr>
        <w:t xml:space="preserve">nṛ nayane</w:t>
      </w:r>
      <w:r>
        <w:t xml:space="preserve">;</w:t>
      </w:r>
      <w:r>
        <w:t xml:space="preserve"> </w:t>
      </w:r>
      <w:r>
        <w:rPr>
          <w:iCs/>
          <w:i/>
        </w:rPr>
        <w:t xml:space="preserve">kvip</w:t>
      </w:r>
      <w:r>
        <w:t xml:space="preserve">;</w:t>
      </w:r>
      <w:r>
        <w:t xml:space="preserve"> </w:t>
      </w:r>
      <w:r>
        <w:rPr>
          <w:iCs/>
          <w:i/>
        </w:rPr>
        <w:t xml:space="preserve">jas</w:t>
      </w:r>
      <w:r>
        <w:t xml:space="preserve"> </w:t>
      </w:r>
      <w:r>
        <w:t xml:space="preserve">following,</w:t>
      </w:r>
      <w:r>
        <w:t xml:space="preserve"> </w:t>
      </w:r>
      <w:r>
        <w:rPr>
          <w:iCs/>
          <w:i/>
        </w:rPr>
        <w:t xml:space="preserve">ṛto ṅisarvanāmasthānayoḥ</w:t>
      </w:r>
      <w:r>
        <w:t xml:space="preserve"> </w:t>
      </w:r>
      <w:r>
        <w:t xml:space="preserve">Pā. 7-3-110 gives guṇa;</w:t>
      </w:r>
      <w:r>
        <w:t xml:space="preserve"> </w:t>
      </w:r>
      <w:r>
        <w:rPr>
          <w:iCs/>
          <w:i/>
        </w:rPr>
        <w:t xml:space="preserve">ra</w:t>
      </w:r>
      <w:r>
        <w:t xml:space="preserve">-ending).</w:t>
      </w:r>
      <w:r>
        <w:t xml:space="preserve"> </w:t>
      </w:r>
      <w:r>
        <w:rPr>
          <w:iCs/>
          <w:i/>
        </w:rPr>
        <w:t xml:space="preserve">cikitrire</w:t>
      </w:r>
      <w:r>
        <w:t xml:space="preserve"> </w:t>
      </w:r>
      <w:r>
        <w:t xml:space="preserve">(root</w:t>
      </w:r>
      <w:r>
        <w:t xml:space="preserve"> </w:t>
      </w:r>
      <w:r>
        <w:rPr>
          <w:iCs/>
          <w:i/>
        </w:rPr>
        <w:t xml:space="preserve">kita jñāne</w:t>
      </w:r>
      <w:r>
        <w:t xml:space="preserve">;</w:t>
      </w:r>
      <w:r>
        <w:t xml:space="preserve"> </w:t>
      </w:r>
      <w:r>
        <w:rPr>
          <w:iCs/>
          <w:i/>
        </w:rPr>
        <w:t xml:space="preserve">chandasi luṅlaṅliṭaḥ</w:t>
      </w:r>
      <w:r>
        <w:t xml:space="preserve"> </w:t>
      </w:r>
      <w:r>
        <w:t xml:space="preserve">gives</w:t>
      </w:r>
      <w:r>
        <w:t xml:space="preserve"> </w:t>
      </w:r>
      <w:r>
        <w:rPr>
          <w:iCs/>
          <w:i/>
        </w:rPr>
        <w:t xml:space="preserve">liṭ</w:t>
      </w:r>
      <w:r>
        <w:t xml:space="preserve"> </w:t>
      </w:r>
      <w:r>
        <w:t xml:space="preserve">in the sense of the present; by</w:t>
      </w:r>
      <w:r>
        <w:t xml:space="preserve"> </w:t>
      </w:r>
      <w:r>
        <w:rPr>
          <w:iCs/>
          <w:i/>
        </w:rPr>
        <w:t xml:space="preserve">vyatyaya</w:t>
      </w:r>
      <w:r>
        <w:t xml:space="preserve"> </w:t>
      </w:r>
      <w:r>
        <w:t xml:space="preserve">the third plural suffix comes in place of the second plural;</w:t>
      </w:r>
      <w:r>
        <w:t xml:space="preserve"> </w:t>
      </w:r>
      <w:r>
        <w:rPr>
          <w:iCs/>
          <w:i/>
        </w:rPr>
        <w:t xml:space="preserve">liṭas tajhayor eśirec</w:t>
      </w:r>
      <w:r>
        <w:t xml:space="preserve"> </w:t>
      </w:r>
      <w:r>
        <w:t xml:space="preserve">Pā. 3-4-81 gives</w:t>
      </w:r>
      <w:r>
        <w:t xml:space="preserve"> </w:t>
      </w:r>
      <w:r>
        <w:rPr>
          <w:iCs/>
          <w:i/>
        </w:rPr>
        <w:t xml:space="preserve">ire</w:t>
      </w:r>
      <w:r>
        <w:t xml:space="preserve"> </w:t>
      </w:r>
      <w:r>
        <w:t xml:space="preserve">for it;</w:t>
      </w:r>
      <w:r>
        <w:t xml:space="preserve"> </w:t>
      </w:r>
      <w:r>
        <w:rPr>
          <w:iCs/>
          <w:i/>
        </w:rPr>
        <w:t xml:space="preserve">bahulaṃ chandasi</w:t>
      </w:r>
      <w:r>
        <w:t xml:space="preserve"> </w:t>
      </w:r>
      <w:r>
        <w:t xml:space="preserve">gives</w:t>
      </w:r>
      <w:r>
        <w:t xml:space="preserve"> </w:t>
      </w:r>
      <w:r>
        <w:rPr>
          <w:iCs/>
          <w:i/>
        </w:rPr>
        <w:t xml:space="preserve">ruk</w:t>
      </w:r>
      <w:r>
        <w:t xml:space="preserve">; as it is</w:t>
      </w:r>
      <w:r>
        <w:t xml:space="preserve"> </w:t>
      </w:r>
      <w:r>
        <w:rPr>
          <w:iCs/>
          <w:i/>
        </w:rPr>
        <w:t xml:space="preserve">ṭit</w:t>
      </w:r>
      <w:r>
        <w:t xml:space="preserve"> </w:t>
      </w:r>
      <w:r>
        <w:t xml:space="preserve">the initial acute;</w:t>
      </w:r>
      <w:r>
        <w:t xml:space="preserve"> </w:t>
      </w:r>
      <w:r>
        <w:rPr>
          <w:iCs/>
          <w:i/>
        </w:rPr>
        <w:t xml:space="preserve">kuhoś cuḥ</w:t>
      </w:r>
      <w:r>
        <w:t xml:space="preserve"> </w:t>
      </w:r>
      <w:r>
        <w:t xml:space="preserve">gives</w:t>
      </w:r>
      <w:r>
        <w:t xml:space="preserve"> </w:t>
      </w:r>
      <w:r>
        <w:rPr>
          <w:iCs/>
          <w:i/>
        </w:rPr>
        <w:t xml:space="preserve">cu</w:t>
      </w:r>
      <w:r>
        <w:t xml:space="preserve"> </w:t>
      </w:r>
      <w:r>
        <w:t xml:space="preserve">to the reduplicate;</w:t>
      </w:r>
      <w:r>
        <w:t xml:space="preserve"> </w:t>
      </w:r>
      <w:r>
        <w:rPr>
          <w:iCs/>
          <w:i/>
        </w:rPr>
        <w:t xml:space="preserve">nighāta</w:t>
      </w:r>
      <w:r>
        <w:t xml:space="preserve"> </w:t>
      </w:r>
      <w:r>
        <w:t xml:space="preserve">after a non-</w:t>
      </w:r>
      <w:r>
        <w:rPr>
          <w:iCs/>
          <w:i/>
        </w:rPr>
        <w:t xml:space="preserve">tiṅanta</w:t>
      </w:r>
      <w:r>
        <w:t xml:space="preserve">). ‖ 13 ‖</w:t>
      </w:r>
    </w:p>
    <w:bookmarkStart w:id="99" w:name="ṛk-14"/>
    <w:p>
      <w:pPr>
        <w:pStyle w:val="Heading4"/>
      </w:pPr>
      <w:r>
        <w:t xml:space="preserve">Ṛk 14</w:t>
      </w:r>
    </w:p>
    <w:p>
      <w:pPr>
        <w:pStyle w:val="FirstParagraph"/>
      </w:pPr>
      <w:r>
        <w:rPr>
          <w:bCs/>
          <w:b/>
        </w:rPr>
        <w:t xml:space="preserve">॥ संहितापाठः ॥</w:t>
      </w:r>
    </w:p>
    <w:p>
      <w:pPr>
        <w:pStyle w:val="BlockText"/>
      </w:pPr>
      <w:r>
        <w:t xml:space="preserve">येन दीर्घं मरुतः शूशवाम युष्माकेन परीणसा तुरासः ।</w:t>
      </w:r>
      <w:r>
        <w:t xml:space="preserve"> </w:t>
      </w:r>
      <w:r>
        <w:t xml:space="preserve">आ यत्ततनन्वृजने जनास एभिर्यज्ञेभिस्तदभीष्टिमश्याम् ॥ १४ ॥</w:t>
      </w:r>
    </w:p>
    <w:p>
      <w:pPr>
        <w:pStyle w:val="BlockText"/>
      </w:pPr>
      <w:r>
        <w:rPr>
          <w:iCs/>
          <w:i/>
        </w:rPr>
        <w:t xml:space="preserve">yena dīrghaṃ marutaḥ śūśavāma yuṣmākena parīṇasā turāsaḥ |</w:t>
      </w:r>
      <w:r>
        <w:t xml:space="preserve"> </w:t>
      </w:r>
      <w:r>
        <w:rPr>
          <w:iCs/>
          <w:i/>
        </w:rPr>
        <w:t xml:space="preserve">ā yattatananvṛjane janāsa ebhiryajñebhistadabhīṣṭimaśyām ‖ 14 ‖</w:t>
      </w:r>
    </w:p>
    <w:p>
      <w:pPr>
        <w:pStyle w:val="FirstParagraph"/>
      </w:pPr>
      <w:r>
        <w:rPr>
          <w:bCs/>
          <w:b/>
        </w:rPr>
        <w:t xml:space="preserve">॥ पदपाठः ॥</w:t>
      </w:r>
    </w:p>
    <w:p>
      <w:pPr>
        <w:pStyle w:val="BlockText"/>
      </w:pPr>
      <w:r>
        <w:t xml:space="preserve">येन । दीर्घम् । मरुतः । शूशवाम । युष्माकेन । परीणसा । तुरासः ।</w:t>
      </w:r>
      <w:r>
        <w:t xml:space="preserve"> </w:t>
      </w:r>
      <w:r>
        <w:t xml:space="preserve">आ । यत् । ततनन् । वृजने । जनासः । एभिः । यज्ञेभिः । तत् । अभि । इष्टिम् । अश्याम् ॥ १४ ॥</w:t>
      </w:r>
    </w:p>
    <w:p>
      <w:pPr>
        <w:pStyle w:val="BlockText"/>
      </w:pPr>
      <w:r>
        <w:rPr>
          <w:iCs/>
          <w:i/>
        </w:rPr>
        <w:t xml:space="preserve">yena | dīrgham | marutaḥ | śūśavāma | yuṣmākena | parīṇasā | turāsaḥ |</w:t>
      </w:r>
      <w:r>
        <w:t xml:space="preserve"> </w:t>
      </w:r>
      <w:r>
        <w:rPr>
          <w:iCs/>
          <w:i/>
        </w:rPr>
        <w:t xml:space="preserve">ā | yat | tatanan | vṛjane | janāsaḥ | ebhiḥ | yajñebhiḥ | tat | abhi | iṣṭim | aśyām ‖ 14 ‖</w:t>
      </w:r>
    </w:p>
    <w:p>
      <w:r>
        <w:pict>
          <v:rect style="width:0;height:1.5pt" o:hralign="center" o:hrstd="t" o:hr="t"/>
        </w:pict>
      </w:r>
    </w:p>
    <w:bookmarkEnd w:id="99"/>
    <w:bookmarkEnd w:id="100"/>
    <w:bookmarkStart w:id="101" w:name="printed-p.-67-pdf-87"/>
    <w:p>
      <w:pPr>
        <w:pStyle w:val="Heading3"/>
      </w:pPr>
      <w:r>
        <w:t xml:space="preserve">Printed p. 67 (PDF 87)</w:t>
      </w:r>
    </w:p>
    <w:p>
      <w:pPr>
        <w:pStyle w:val="FirstParagraph"/>
      </w:pPr>
      <w:r>
        <w:rPr>
          <w:iCs/>
          <w:i/>
        </w:rPr>
        <w:t xml:space="preserve">(Header:</w:t>
      </w:r>
      <w:r>
        <w:rPr>
          <w:iCs/>
          <w:i/>
        </w:rPr>
        <w:t xml:space="preserve"> </w:t>
      </w:r>
      <w:r>
        <w:rPr>
          <w:iCs/>
          <w:i/>
        </w:rPr>
        <w:t xml:space="preserve">“</w:t>
      </w:r>
      <w:r>
        <w:rPr>
          <w:iCs/>
          <w:i/>
        </w:rPr>
        <w:t xml:space="preserve">Aṣṭaka 2, Adhyāya 4, Varga 3</w:t>
      </w:r>
      <w:r>
        <w:rPr>
          <w:iCs/>
          <w:i/>
        </w:rPr>
        <w:t xml:space="preserve">”</w:t>
      </w:r>
      <w:r>
        <w:rPr>
          <w:iCs/>
          <w:i/>
        </w:rPr>
        <w:t xml:space="preserve">.)</w:t>
      </w:r>
    </w:p>
    <w:p>
      <w:pPr>
        <w:pStyle w:val="BodyText"/>
      </w:pPr>
      <w:r>
        <w:rPr>
          <w:bCs/>
          <w:b/>
        </w:rPr>
        <w:t xml:space="preserve">॥ सायणभाष्यम् ॥</w:t>
      </w:r>
    </w:p>
    <w:p>
      <w:pPr>
        <w:pStyle w:val="BlockText"/>
      </w:pPr>
      <w:r>
        <w:t xml:space="preserve">हे तुरासो वेगवन्तो मरुतः युष्माकेन युष्मत्सम्बन्धिना येन परीणसा । यद्यप्येतद्बहुनामसु पठितं तथापि यद्बहु तन्महदसि भवतीत्यत्र महदित्यर्थे गृह्यते । महता युष्मदभिगमनेनैषणेन वा दीर्घमायतं सत्रादिरूपं कर्म शूशवाम प्रवर्धयामः । किञ्च यद्येन चाभिगमनेनैषणेन वा जनासो जना अस्मदीया वृजने सङ्ग्रामे आ ततेनन् [?] सर्वतो विस्तारयन्ति । स्वसामर्थ्यैः सङ्ग्रामं जयन्तीत्यर्थः । तदिष्टिमेषणं गमनमेभिर्यज्ञेभिरिदानीं क्रियमाणैः स्तोत्रादिरूपैः पूजनैरभ्याभिमुख्येनाश्याम् । व्याप्नुयाम् ॥</w:t>
      </w:r>
    </w:p>
    <w:p>
      <w:pPr>
        <w:pStyle w:val="FirstParagraph"/>
      </w:pPr>
      <w:r>
        <w:rPr>
          <w:iCs/>
          <w:i/>
        </w:rPr>
        <w:t xml:space="preserve">Gist:</w:t>
      </w:r>
      <w:r>
        <w:t xml:space="preserve"> </w:t>
      </w:r>
      <w:r>
        <w:t xml:space="preserve">O swift Maruts, by your mighty approach we extend the long, sattra-type rite; by the same approach our men spread out in battle and win; may we gain your coming through these sacrifices, with hymns and worship.</w:t>
      </w:r>
    </w:p>
    <w:p>
      <w:pPr>
        <w:pStyle w:val="BodyText"/>
      </w:pPr>
      <w:r>
        <w:rPr>
          <w:bCs/>
          <w:b/>
        </w:rPr>
        <w:t xml:space="preserve">Pratipadārtha.</w:t>
      </w:r>
      <w:r>
        <w:t xml:space="preserve"> </w:t>
      </w:r>
      <w:r>
        <w:rPr>
          <w:iCs/>
          <w:i/>
        </w:rPr>
        <w:t xml:space="preserve">turāsaḥ</w:t>
      </w:r>
      <w:r>
        <w:t xml:space="preserve"> </w:t>
      </w:r>
      <w:r>
        <w:t xml:space="preserve">— those who are swift; (</w:t>
      </w:r>
      <w:r>
        <w:rPr>
          <w:iCs/>
          <w:i/>
        </w:rPr>
        <w:t xml:space="preserve">he</w:t>
      </w:r>
      <w:r>
        <w:t xml:space="preserve">)</w:t>
      </w:r>
      <w:r>
        <w:t xml:space="preserve"> </w:t>
      </w:r>
      <w:r>
        <w:rPr>
          <w:iCs/>
          <w:i/>
        </w:rPr>
        <w:t xml:space="preserve">marutaḥ</w:t>
      </w:r>
      <w:r>
        <w:t xml:space="preserve"> </w:t>
      </w:r>
      <w:r>
        <w:t xml:space="preserve">— O Marut-gods;</w:t>
      </w:r>
      <w:r>
        <w:t xml:space="preserve"> </w:t>
      </w:r>
      <w:r>
        <w:rPr>
          <w:iCs/>
          <w:i/>
        </w:rPr>
        <w:t xml:space="preserve">yuṣmākena</w:t>
      </w:r>
      <w:r>
        <w:t xml:space="preserve"> </w:t>
      </w:r>
      <w:r>
        <w:t xml:space="preserve">— connected with you;</w:t>
      </w:r>
      <w:r>
        <w:t xml:space="preserve"> </w:t>
      </w:r>
      <w:r>
        <w:rPr>
          <w:iCs/>
          <w:i/>
        </w:rPr>
        <w:t xml:space="preserve">yena pariṇasā</w:t>
      </w:r>
      <w:r>
        <w:t xml:space="preserve"> </w:t>
      </w:r>
      <w:r>
        <w:t xml:space="preserve">— by which great and splendid (approach);</w:t>
      </w:r>
      <w:r>
        <w:t xml:space="preserve"> </w:t>
      </w:r>
      <w:r>
        <w:rPr>
          <w:iCs/>
          <w:i/>
        </w:rPr>
        <w:t xml:space="preserve">dīrgham</w:t>
      </w:r>
      <w:r>
        <w:t xml:space="preserve"> </w:t>
      </w:r>
      <w:r>
        <w:t xml:space="preserve">— extended (sacrificial acts in the form of</w:t>
      </w:r>
      <w:r>
        <w:t xml:space="preserve"> </w:t>
      </w:r>
      <w:r>
        <w:rPr>
          <w:iCs/>
          <w:i/>
        </w:rPr>
        <w:t xml:space="preserve">sattra</w:t>
      </w:r>
      <w:r>
        <w:t xml:space="preserve"> </w:t>
      </w:r>
      <w:r>
        <w:t xml:space="preserve">and the like);</w:t>
      </w:r>
      <w:r>
        <w:t xml:space="preserve"> </w:t>
      </w:r>
      <w:r>
        <w:rPr>
          <w:iCs/>
          <w:i/>
        </w:rPr>
        <w:t xml:space="preserve">śūśavāma</w:t>
      </w:r>
      <w:r>
        <w:t xml:space="preserve"> </w:t>
      </w:r>
      <w:r>
        <w:t xml:space="preserve">— we increase; (and)</w:t>
      </w:r>
      <w:r>
        <w:t xml:space="preserve"> </w:t>
      </w:r>
      <w:r>
        <w:rPr>
          <w:iCs/>
          <w:i/>
        </w:rPr>
        <w:t xml:space="preserve">yat</w:t>
      </w:r>
      <w:r>
        <w:t xml:space="preserve"> </w:t>
      </w:r>
      <w:r>
        <w:t xml:space="preserve">— which, by your coming or desire;</w:t>
      </w:r>
      <w:r>
        <w:t xml:space="preserve"> </w:t>
      </w:r>
      <w:r>
        <w:rPr>
          <w:iCs/>
          <w:i/>
        </w:rPr>
        <w:t xml:space="preserve">janāsaḥ</w:t>
      </w:r>
      <w:r>
        <w:t xml:space="preserve"> </w:t>
      </w:r>
      <w:r>
        <w:t xml:space="preserve">— (our) men;</w:t>
      </w:r>
      <w:r>
        <w:t xml:space="preserve"> </w:t>
      </w:r>
      <w:r>
        <w:rPr>
          <w:iCs/>
          <w:i/>
        </w:rPr>
        <w:t xml:space="preserve">vṛjane</w:t>
      </w:r>
      <w:r>
        <w:t xml:space="preserve"> </w:t>
      </w:r>
      <w:r>
        <w:t xml:space="preserve">— in battle;</w:t>
      </w:r>
      <w:r>
        <w:t xml:space="preserve"> </w:t>
      </w:r>
      <w:r>
        <w:rPr>
          <w:iCs/>
          <w:i/>
        </w:rPr>
        <w:t xml:space="preserve">ā tatenan</w:t>
      </w:r>
      <w:r>
        <w:t xml:space="preserve"> </w:t>
      </w:r>
      <w:r>
        <w:t xml:space="preserve">— spread out in all directions (are victorious);</w:t>
      </w:r>
      <w:r>
        <w:t xml:space="preserve"> </w:t>
      </w:r>
      <w:r>
        <w:rPr>
          <w:iCs/>
          <w:i/>
        </w:rPr>
        <w:t xml:space="preserve">tat</w:t>
      </w:r>
      <w:r>
        <w:t xml:space="preserve"> </w:t>
      </w:r>
      <w:r>
        <w:t xml:space="preserve">— such;</w:t>
      </w:r>
      <w:r>
        <w:t xml:space="preserve"> </w:t>
      </w:r>
      <w:r>
        <w:rPr>
          <w:iCs/>
          <w:i/>
        </w:rPr>
        <w:t xml:space="preserve">iṣṭim</w:t>
      </w:r>
      <w:r>
        <w:t xml:space="preserve"> </w:t>
      </w:r>
      <w:r>
        <w:t xml:space="preserve">— your (wished-for) arrival;</w:t>
      </w:r>
      <w:r>
        <w:t xml:space="preserve"> </w:t>
      </w:r>
      <w:r>
        <w:rPr>
          <w:iCs/>
          <w:i/>
        </w:rPr>
        <w:t xml:space="preserve">ebhiḥ yajñebhiḥ</w:t>
      </w:r>
      <w:r>
        <w:t xml:space="preserve"> </w:t>
      </w:r>
      <w:r>
        <w:t xml:space="preserve">— by these sacrifices;</w:t>
      </w:r>
      <w:r>
        <w:t xml:space="preserve"> </w:t>
      </w:r>
      <w:r>
        <w:rPr>
          <w:iCs/>
          <w:i/>
        </w:rPr>
        <w:t xml:space="preserve">abhi aśyām</w:t>
      </w:r>
      <w:r>
        <w:t xml:space="preserve"> </w:t>
      </w:r>
      <w:r>
        <w:t xml:space="preserve">— may we obtain, facing it.</w:t>
      </w:r>
    </w:p>
    <w:p>
      <w:pPr>
        <w:pStyle w:val="BodyText"/>
      </w:pPr>
      <w:r>
        <w:rPr>
          <w:bCs/>
          <w:b/>
        </w:rPr>
        <w:t xml:space="preserve">Bhāvārtha.</w:t>
      </w:r>
      <w:r>
        <w:t xml:space="preserve"> </w:t>
      </w:r>
      <w:r>
        <w:t xml:space="preserve">O swift-going Maruts, by your coming, full of greatness, we increase the long acts such as</w:t>
      </w:r>
      <w:r>
        <w:t xml:space="preserve"> </w:t>
      </w:r>
      <w:r>
        <w:rPr>
          <w:iCs/>
          <w:i/>
        </w:rPr>
        <w:t xml:space="preserve">sattra</w:t>
      </w:r>
      <w:r>
        <w:t xml:space="preserve">, which we perform; and by your coming men become victorious in battle. Such a coming of yours we desire through these sacrifices.</w:t>
      </w:r>
    </w:p>
    <w:p>
      <w:pPr>
        <w:pStyle w:val="BodyText"/>
      </w:pPr>
      <w:r>
        <w:rPr>
          <w:bCs/>
          <w:b/>
        </w:rPr>
        <w:t xml:space="preserve">English Translation (as printed):</w:t>
      </w:r>
      <w:r>
        <w:t xml:space="preserve"> </w:t>
      </w:r>
      <w:r>
        <w:t xml:space="preserve">Quick-moving Maruts, we augment the long (offered ceremony) upon your mighty (approach), whereby men triumph in war.—May we obtain, by these our sacrifices, your wished-for (presence).</w:t>
      </w:r>
    </w:p>
    <w:p>
      <w:pPr>
        <w:pStyle w:val="BodyText"/>
      </w:pPr>
      <w:r>
        <w:rPr>
          <w:bCs/>
          <w:b/>
        </w:rPr>
        <w:t xml:space="preserve">Special Topics (Viśeṣaviṣayagaḷu).</w:t>
      </w:r>
    </w:p>
    <w:p>
      <w:pPr>
        <w:pStyle w:val="BodyText"/>
      </w:pPr>
      <w:r>
        <w:rPr>
          <w:iCs/>
          <w:i/>
          <w:bCs/>
          <w:b/>
        </w:rPr>
        <w:t xml:space="preserve">dīrgham</w:t>
      </w:r>
      <w:r>
        <w:t xml:space="preserve"> </w:t>
      </w:r>
      <w:r>
        <w:t xml:space="preserve">— of sacrifices, some are to be done in a few days, and some are of long duration, that is, to be done over a period of up to a year (</w:t>
      </w:r>
      <w:r>
        <w:rPr>
          <w:iCs/>
          <w:i/>
        </w:rPr>
        <w:t xml:space="preserve">saṃvatsara</w:t>
      </w:r>
      <w:r>
        <w:t xml:space="preserve">); there are two kinds. Sacrifices such as the</w:t>
      </w:r>
      <w:r>
        <w:t xml:space="preserve"> </w:t>
      </w:r>
      <w:r>
        <w:rPr>
          <w:iCs/>
          <w:i/>
        </w:rPr>
        <w:t xml:space="preserve">darśapūrṇamāsa</w:t>
      </w:r>
      <w:r>
        <w:t xml:space="preserve">, the Soma sacrifices, the</w:t>
      </w:r>
      <w:r>
        <w:t xml:space="preserve"> </w:t>
      </w:r>
      <w:r>
        <w:rPr>
          <w:iCs/>
          <w:i/>
        </w:rPr>
        <w:t xml:space="preserve">paśubandha</w:t>
      </w:r>
      <w:r>
        <w:t xml:space="preserve">, the</w:t>
      </w:r>
      <w:r>
        <w:t xml:space="preserve"> </w:t>
      </w:r>
      <w:r>
        <w:rPr>
          <w:iCs/>
          <w:i/>
        </w:rPr>
        <w:t xml:space="preserve">vājapeya</w:t>
      </w:r>
      <w:r>
        <w:t xml:space="preserve">, the</w:t>
      </w:r>
      <w:r>
        <w:t xml:space="preserve"> </w:t>
      </w:r>
      <w:r>
        <w:rPr>
          <w:iCs/>
          <w:i/>
        </w:rPr>
        <w:t xml:space="preserve">abhiplavaṣaḍaha</w:t>
      </w:r>
      <w:r>
        <w:t xml:space="preserve">, the</w:t>
      </w:r>
      <w:r>
        <w:t xml:space="preserve"> </w:t>
      </w:r>
      <w:r>
        <w:rPr>
          <w:iCs/>
          <w:i/>
        </w:rPr>
        <w:t xml:space="preserve">agniṣṭoma</w:t>
      </w:r>
      <w:r>
        <w:t xml:space="preserve"> </w:t>
      </w:r>
      <w:r>
        <w:t xml:space="preserve">are to be done in a few days</w:t>
      </w:r>
      <w:r>
        <w:t xml:space="preserve"> </w:t>
      </w:r>
      <w:r>
        <w:rPr>
          <w:iCs/>
          <w:i/>
        </w:rPr>
        <w:t xml:space="preserve">[continues on the next page]</w:t>
      </w:r>
    </w:p>
    <w:bookmarkEnd w:id="101"/>
    <w:bookmarkStart w:id="102" w:name="printed-p.-68-pdf-88"/>
    <w:p>
      <w:pPr>
        <w:pStyle w:val="Heading3"/>
      </w:pPr>
      <w:r>
        <w:t xml:space="preserve">Printed p. 68 (PDF 88)</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t xml:space="preserve">(that is, within a fixed number of days) and finished. The</w:t>
      </w:r>
      <w:r>
        <w:t xml:space="preserve"> </w:t>
      </w:r>
      <w:r>
        <w:rPr>
          <w:iCs/>
          <w:i/>
        </w:rPr>
        <w:t xml:space="preserve">sattra</w:t>
      </w:r>
      <w:r>
        <w:t xml:space="preserve"> </w:t>
      </w:r>
      <w:r>
        <w:t xml:space="preserve">sacrifice may be one that is to be done for a year or longer: a long period. Here</w:t>
      </w:r>
      <w:r>
        <w:t xml:space="preserve"> </w:t>
      </w:r>
      <w:r>
        <w:rPr>
          <w:iCs/>
          <w:i/>
        </w:rPr>
        <w:t xml:space="preserve">dīrgham</w:t>
      </w:r>
      <w:r>
        <w:t xml:space="preserve"> </w:t>
      </w:r>
      <w:r>
        <w:t xml:space="preserve">means: the Bhāṣyakāra’s explanation is that the</w:t>
      </w:r>
      <w:r>
        <w:t xml:space="preserve"> </w:t>
      </w:r>
      <w:r>
        <w:rPr>
          <w:iCs/>
          <w:i/>
        </w:rPr>
        <w:t xml:space="preserve">sattra</w:t>
      </w:r>
      <w:r>
        <w:t xml:space="preserve"> </w:t>
      </w:r>
      <w:r>
        <w:t xml:space="preserve">sacrifice to be performed over a long time is intended.</w:t>
      </w:r>
    </w:p>
    <w:p>
      <w:pPr>
        <w:pStyle w:val="BodyText"/>
      </w:pPr>
      <w:r>
        <w:rPr>
          <w:iCs/>
          <w:i/>
          <w:bCs/>
          <w:b/>
        </w:rPr>
        <w:t xml:space="preserve">pariṇasā</w:t>
      </w:r>
      <w:r>
        <w:t xml:space="preserve"> </w:t>
      </w:r>
      <w:r>
        <w:t xml:space="preserve">— this word is read among the twelve names of</w:t>
      </w:r>
      <w:r>
        <w:t xml:space="preserve"> </w:t>
      </w:r>
      <w:r>
        <w:t xml:space="preserve">“</w:t>
      </w:r>
      <w:r>
        <w:t xml:space="preserve">much</w:t>
      </w:r>
      <w:r>
        <w:t xml:space="preserve">”</w:t>
      </w:r>
      <w:r>
        <w:t xml:space="preserve">, beginning with</w:t>
      </w:r>
      <w:r>
        <w:t xml:space="preserve"> </w:t>
      </w:r>
      <w:r>
        <w:rPr>
          <w:iCs/>
          <w:i/>
        </w:rPr>
        <w:t xml:space="preserve">uru</w:t>
      </w:r>
      <w:r>
        <w:t xml:space="preserve">,</w:t>
      </w:r>
      <w:r>
        <w:t xml:space="preserve"> </w:t>
      </w:r>
      <w:r>
        <w:rPr>
          <w:iCs/>
          <w:i/>
        </w:rPr>
        <w:t xml:space="preserve">tuvi</w:t>
      </w:r>
      <w:r>
        <w:t xml:space="preserve">, so it means</w:t>
      </w:r>
      <w:r>
        <w:t xml:space="preserve"> </w:t>
      </w:r>
      <w:r>
        <w:t xml:space="preserve">“</w:t>
      </w:r>
      <w:r>
        <w:t xml:space="preserve">abundantly</w:t>
      </w:r>
      <w:r>
        <w:t xml:space="preserve">”</w:t>
      </w:r>
      <w:r>
        <w:t xml:space="preserve"> </w:t>
      </w:r>
      <w:r>
        <w:t xml:space="preserve">(Ni. 3-13 [?]). Here the Bhāṣyakāra, in</w:t>
      </w:r>
      <w:r>
        <w:t xml:space="preserve"> </w:t>
      </w:r>
      <w:r>
        <w:t xml:space="preserve">“</w:t>
      </w:r>
      <w:r>
        <w:rPr>
          <w:iCs/>
          <w:i/>
        </w:rPr>
        <w:t xml:space="preserve">yadyapyetadbahunāmasu paṭhitaṃ tathāpi yadbahu tanmahadasi bhavatītyatra mahadityarthe gṛhyate | mahatā yuṣmadabhigamanenaiṣaṇena</w:t>
      </w:r>
      <w:r>
        <w:t xml:space="preserve">”</w:t>
      </w:r>
      <w:r>
        <w:t xml:space="preserve">, has said: although</w:t>
      </w:r>
      <w:r>
        <w:t xml:space="preserve"> </w:t>
      </w:r>
      <w:r>
        <w:rPr>
          <w:iCs/>
          <w:i/>
        </w:rPr>
        <w:t xml:space="preserve">pariṇasā</w:t>
      </w:r>
      <w:r>
        <w:t xml:space="preserve"> </w:t>
      </w:r>
      <w:r>
        <w:t xml:space="preserve">is read among the names of multiplicity, since what is much is great, here it is taken in the sense of</w:t>
      </w:r>
      <w:r>
        <w:t xml:space="preserve"> </w:t>
      </w:r>
      <w:r>
        <w:t xml:space="preserve">“</w:t>
      </w:r>
      <w:r>
        <w:t xml:space="preserve">great</w:t>
      </w:r>
      <w:r>
        <w:t xml:space="preserve">”</w:t>
      </w:r>
      <w:r>
        <w:t xml:space="preserve">. Therefore here this word must be rendered</w:t>
      </w:r>
      <w:r>
        <w:t xml:space="preserve"> </w:t>
      </w:r>
      <w:r>
        <w:t xml:space="preserve">“</w:t>
      </w:r>
      <w:r>
        <w:t xml:space="preserve">mahatā</w:t>
      </w:r>
      <w:r>
        <w:t xml:space="preserve">”</w:t>
      </w:r>
      <w:r>
        <w:t xml:space="preserve">, that is,</w:t>
      </w:r>
      <w:r>
        <w:t xml:space="preserve"> </w:t>
      </w:r>
      <w:r>
        <w:t xml:space="preserve">“</w:t>
      </w:r>
      <w:r>
        <w:t xml:space="preserve">with your coming, full of greatness</w:t>
      </w:r>
      <w:r>
        <w:t xml:space="preserve">”</w:t>
      </w:r>
      <w:r>
        <w:t xml:space="preserve">.</w:t>
      </w:r>
    </w:p>
    <w:p>
      <w:pPr>
        <w:pStyle w:val="BodyText"/>
      </w:pPr>
      <w:r>
        <w:rPr>
          <w:bCs/>
          <w:b/>
        </w:rPr>
        <w:t xml:space="preserve">॥ व्याकरणप्रक्रिया ॥ — Vyākaraṇa-prakriyā (grammar page, noted briefly; sūtra numbers [?]).</w:t>
      </w:r>
      <w:r>
        <w:t xml:space="preserve"> </w:t>
      </w:r>
      <w:r>
        <w:rPr>
          <w:iCs/>
          <w:i/>
        </w:rPr>
        <w:t xml:space="preserve">śūśavāma</w:t>
      </w:r>
      <w:r>
        <w:t xml:space="preserve"> </w:t>
      </w:r>
      <w:r>
        <w:t xml:space="preserve">(root</w:t>
      </w:r>
      <w:r>
        <w:t xml:space="preserve"> </w:t>
      </w:r>
      <w:r>
        <w:rPr>
          <w:iCs/>
          <w:i/>
        </w:rPr>
        <w:t xml:space="preserve">ṭuośvi gativṛddhyoḥ</w:t>
      </w:r>
      <w:r>
        <w:t xml:space="preserve">, with the sense of a causal included; 1st plural</w:t>
      </w:r>
      <w:r>
        <w:t xml:space="preserve"> </w:t>
      </w:r>
      <w:r>
        <w:rPr>
          <w:iCs/>
          <w:i/>
        </w:rPr>
        <w:t xml:space="preserve">mas</w:t>
      </w:r>
      <w:r>
        <w:t xml:space="preserve">; by</w:t>
      </w:r>
      <w:r>
        <w:t xml:space="preserve"> </w:t>
      </w:r>
      <w:r>
        <w:rPr>
          <w:iCs/>
          <w:i/>
        </w:rPr>
        <w:t xml:space="preserve">nityaṃ ṅitaḥ</w:t>
      </w:r>
      <w:r>
        <w:t xml:space="preserve"> </w:t>
      </w:r>
      <w:r>
        <w:t xml:space="preserve">the</w:t>
      </w:r>
      <w:r>
        <w:t xml:space="preserve"> </w:t>
      </w:r>
      <w:r>
        <w:rPr>
          <w:iCs/>
          <w:i/>
        </w:rPr>
        <w:t xml:space="preserve">s</w:t>
      </w:r>
      <w:r>
        <w:t xml:space="preserve"> </w:t>
      </w:r>
      <w:r>
        <w:t xml:space="preserve">of</w:t>
      </w:r>
      <w:r>
        <w:t xml:space="preserve"> </w:t>
      </w:r>
      <w:r>
        <w:rPr>
          <w:iCs/>
          <w:i/>
        </w:rPr>
        <w:t xml:space="preserve">mas</w:t>
      </w:r>
      <w:r>
        <w:t xml:space="preserve"> </w:t>
      </w:r>
      <w:r>
        <w:t xml:space="preserve">drops; by</w:t>
      </w:r>
      <w:r>
        <w:t xml:space="preserve"> </w:t>
      </w:r>
      <w:r>
        <w:rPr>
          <w:iCs/>
          <w:i/>
        </w:rPr>
        <w:t xml:space="preserve">vyatyaya</w:t>
      </w:r>
      <w:r>
        <w:t xml:space="preserve"> </w:t>
      </w:r>
      <w:r>
        <w:rPr>
          <w:iCs/>
          <w:i/>
        </w:rPr>
        <w:t xml:space="preserve">śap</w:t>
      </w:r>
      <w:r>
        <w:t xml:space="preserve"> </w:t>
      </w:r>
      <w:r>
        <w:t xml:space="preserve">→</w:t>
      </w:r>
      <w:r>
        <w:t xml:space="preserve"> </w:t>
      </w:r>
      <w:r>
        <w:rPr>
          <w:iCs/>
          <w:i/>
        </w:rPr>
        <w:t xml:space="preserve">ślu</w:t>
      </w:r>
      <w:r>
        <w:t xml:space="preserve">;</w:t>
      </w:r>
      <w:r>
        <w:t xml:space="preserve"> </w:t>
      </w:r>
      <w:r>
        <w:rPr>
          <w:iCs/>
          <w:i/>
        </w:rPr>
        <w:t xml:space="preserve">bahulaṃ chandasi</w:t>
      </w:r>
      <w:r>
        <w:t xml:space="preserve"> </w:t>
      </w:r>
      <w:r>
        <w:t xml:space="preserve">gives</w:t>
      </w:r>
      <w:r>
        <w:t xml:space="preserve"> </w:t>
      </w:r>
      <w:r>
        <w:rPr>
          <w:iCs/>
          <w:i/>
        </w:rPr>
        <w:t xml:space="preserve">saṃprasāraṇa</w:t>
      </w:r>
      <w:r>
        <w:t xml:space="preserve"> </w:t>
      </w:r>
      <w:r>
        <w:t xml:space="preserve">to the root; or by</w:t>
      </w:r>
      <w:r>
        <w:t xml:space="preserve"> </w:t>
      </w:r>
      <w:r>
        <w:rPr>
          <w:iCs/>
          <w:i/>
        </w:rPr>
        <w:t xml:space="preserve">vibhāṣā śveḥ</w:t>
      </w:r>
      <w:r>
        <w:t xml:space="preserve"> </w:t>
      </w:r>
      <w:r>
        <w:t xml:space="preserve">[Pā. 6-1-30]</w:t>
      </w:r>
      <w:r>
        <w:t xml:space="preserve"> </w:t>
      </w:r>
      <w:r>
        <w:rPr>
          <w:iCs/>
          <w:i/>
        </w:rPr>
        <w:t xml:space="preserve">saṃprasāraṇa</w:t>
      </w:r>
      <w:r>
        <w:t xml:space="preserve"> </w:t>
      </w:r>
      <w:r>
        <w:t xml:space="preserve">after the manner of the</w:t>
      </w:r>
      <w:r>
        <w:t xml:space="preserve"> </w:t>
      </w:r>
      <w:r>
        <w:rPr>
          <w:iCs/>
          <w:i/>
        </w:rPr>
        <w:t xml:space="preserve">yajus</w:t>
      </w:r>
      <w:r>
        <w:t xml:space="preserve">; doubling;</w:t>
      </w:r>
      <w:r>
        <w:t xml:space="preserve"> </w:t>
      </w:r>
      <w:r>
        <w:rPr>
          <w:iCs/>
          <w:i/>
        </w:rPr>
        <w:t xml:space="preserve">āḍutta</w:t>
      </w:r>
      <w:r>
        <w:t xml:space="preserve"> </w:t>
      </w:r>
      <w:r>
        <w:t xml:space="preserve">… [Pā. 6-4-9? [?]] gives the</w:t>
      </w:r>
      <w:r>
        <w:t xml:space="preserve"> </w:t>
      </w:r>
      <w:r>
        <w:rPr>
          <w:iCs/>
          <w:i/>
        </w:rPr>
        <w:t xml:space="preserve">ā</w:t>
      </w:r>
      <w:r>
        <w:t xml:space="preserve"> </w:t>
      </w:r>
      <w:r>
        <w:t xml:space="preserve">augment to the suffix; guṇa after the</w:t>
      </w:r>
      <w:r>
        <w:t xml:space="preserve"> </w:t>
      </w:r>
      <w:r>
        <w:rPr>
          <w:iCs/>
          <w:i/>
        </w:rPr>
        <w:t xml:space="preserve">ik</w:t>
      </w:r>
      <w:r>
        <w:t xml:space="preserve"> </w:t>
      </w:r>
      <w:r>
        <w:t xml:space="preserve">by the</w:t>
      </w:r>
      <w:r>
        <w:t xml:space="preserve"> </w:t>
      </w:r>
      <w:r>
        <w:rPr>
          <w:iCs/>
          <w:i/>
        </w:rPr>
        <w:t xml:space="preserve">nimitta</w:t>
      </w:r>
      <w:r>
        <w:t xml:space="preserve">;</w:t>
      </w:r>
      <w:r>
        <w:t xml:space="preserve"> </w:t>
      </w:r>
      <w:r>
        <w:rPr>
          <w:iCs/>
          <w:i/>
        </w:rPr>
        <w:t xml:space="preserve">av</w:t>
      </w:r>
      <w:r>
        <w:t xml:space="preserve">-substitution; as it is</w:t>
      </w:r>
      <w:r>
        <w:t xml:space="preserve"> </w:t>
      </w:r>
      <w:r>
        <w:rPr>
          <w:iCs/>
          <w:i/>
        </w:rPr>
        <w:t xml:space="preserve">yad</w:t>
      </w:r>
      <w:r>
        <w:t xml:space="preserve">-connected no</w:t>
      </w:r>
      <w:r>
        <w:t xml:space="preserve"> </w:t>
      </w:r>
      <w:r>
        <w:rPr>
          <w:iCs/>
          <w:i/>
        </w:rPr>
        <w:t xml:space="preserve">nighāta</w:t>
      </w:r>
      <w:r>
        <w:t xml:space="preserve">; the root accent remains).</w:t>
      </w:r>
      <w:r>
        <w:t xml:space="preserve"> </w:t>
      </w:r>
      <w:r>
        <w:rPr>
          <w:iCs/>
          <w:i/>
        </w:rPr>
        <w:t xml:space="preserve">yuṣmākena</w:t>
      </w:r>
      <w:r>
        <w:t xml:space="preserve"> </w:t>
      </w:r>
      <w:r>
        <w:t xml:space="preserve">(</w:t>
      </w:r>
      <w:r>
        <w:rPr>
          <w:iCs/>
          <w:i/>
        </w:rPr>
        <w:t xml:space="preserve">yuṣmākam ayam</w:t>
      </w:r>
      <w:r>
        <w:t xml:space="preserve">; suffix</w:t>
      </w:r>
      <w:r>
        <w:t xml:space="preserve"> </w:t>
      </w:r>
      <w:r>
        <w:rPr>
          <w:iCs/>
          <w:i/>
        </w:rPr>
        <w:t xml:space="preserve">aṇ</w:t>
      </w:r>
      <w:r>
        <w:t xml:space="preserve"> </w:t>
      </w:r>
      <w:r>
        <w:t xml:space="preserve">in the sense of relation;</w:t>
      </w:r>
      <w:r>
        <w:t xml:space="preserve"> </w:t>
      </w:r>
      <w:r>
        <w:rPr>
          <w:iCs/>
          <w:i/>
        </w:rPr>
        <w:t xml:space="preserve">tasminn aṇi ca yuṣmākāsmākau</w:t>
      </w:r>
      <w:r>
        <w:t xml:space="preserve"> </w:t>
      </w:r>
      <w:r>
        <w:t xml:space="preserve">Pā. 4-3-2 gives</w:t>
      </w:r>
      <w:r>
        <w:t xml:space="preserve"> </w:t>
      </w:r>
      <w:r>
        <w:rPr>
          <w:iCs/>
          <w:i/>
        </w:rPr>
        <w:t xml:space="preserve">yuṣmāka</w:t>
      </w:r>
      <w:r>
        <w:t xml:space="preserve"> </w:t>
      </w:r>
      <w:r>
        <w:t xml:space="preserve">to the stem;</w:t>
      </w:r>
      <w:r>
        <w:t xml:space="preserve"> </w:t>
      </w:r>
      <w:r>
        <w:rPr>
          <w:iCs/>
          <w:i/>
        </w:rPr>
        <w:t xml:space="preserve">saṃjñāpūrvako vidhir anityaḥ</w:t>
      </w:r>
      <w:r>
        <w:t xml:space="preserve"> </w:t>
      </w:r>
      <w:r>
        <w:t xml:space="preserve">[Pā.] so no</w:t>
      </w:r>
      <w:r>
        <w:t xml:space="preserve"> </w:t>
      </w:r>
      <w:r>
        <w:rPr>
          <w:iCs/>
          <w:i/>
        </w:rPr>
        <w:t xml:space="preserve">vṛddhi</w:t>
      </w:r>
      <w:r>
        <w:t xml:space="preserve"> </w:t>
      </w:r>
      <w:r>
        <w:t xml:space="preserve">because of the suffix; by</w:t>
      </w:r>
      <w:r>
        <w:t xml:space="preserve"> </w:t>
      </w:r>
      <w:r>
        <w:rPr>
          <w:iCs/>
          <w:i/>
        </w:rPr>
        <w:t xml:space="preserve">vyatyaya</w:t>
      </w:r>
      <w:r>
        <w:t xml:space="preserve"> </w:t>
      </w:r>
      <w:r>
        <w:t xml:space="preserve">the acute falls on the syllable before the suffix).</w:t>
      </w:r>
      <w:r>
        <w:t xml:space="preserve"> </w:t>
      </w:r>
      <w:r>
        <w:rPr>
          <w:iCs/>
          <w:i/>
        </w:rPr>
        <w:t xml:space="preserve">turāsaḥ</w:t>
      </w:r>
      <w:r>
        <w:t xml:space="preserve"> </w:t>
      </w:r>
      <w:r>
        <w:t xml:space="preserve">(</w:t>
      </w:r>
      <w:r>
        <w:rPr>
          <w:iCs/>
          <w:i/>
        </w:rPr>
        <w:t xml:space="preserve">matup</w:t>
      </w:r>
      <w:r>
        <w:t xml:space="preserve"> </w:t>
      </w:r>
      <w:r>
        <w:t xml:space="preserve">dropped in the Veda;</w:t>
      </w:r>
      <w:r>
        <w:t xml:space="preserve"> </w:t>
      </w:r>
      <w:r>
        <w:rPr>
          <w:iCs/>
          <w:i/>
        </w:rPr>
        <w:t xml:space="preserve">jas</w:t>
      </w:r>
      <w:r>
        <w:t xml:space="preserve"> </w:t>
      </w:r>
      <w:r>
        <w:t xml:space="preserve">with</w:t>
      </w:r>
      <w:r>
        <w:t xml:space="preserve"> </w:t>
      </w:r>
      <w:r>
        <w:rPr>
          <w:iCs/>
          <w:i/>
        </w:rPr>
        <w:t xml:space="preserve">asuk</w:t>
      </w:r>
      <w:r>
        <w:t xml:space="preserve">;</w:t>
      </w:r>
      <w:r>
        <w:t xml:space="preserve"> </w:t>
      </w:r>
      <w:r>
        <w:rPr>
          <w:iCs/>
          <w:i/>
        </w:rPr>
        <w:t xml:space="preserve">āmantrita-nighāta</w:t>
      </w:r>
      <w:r>
        <w:t xml:space="preserve">).</w:t>
      </w:r>
      <w:r>
        <w:t xml:space="preserve"> </w:t>
      </w:r>
      <w:r>
        <w:rPr>
          <w:iCs/>
          <w:i/>
        </w:rPr>
        <w:t xml:space="preserve">tatenan</w:t>
      </w:r>
      <w:r>
        <w:t xml:space="preserve"> </w:t>
      </w:r>
      <w:r>
        <w:t xml:space="preserve">[?] (root</w:t>
      </w:r>
      <w:r>
        <w:t xml:space="preserve"> </w:t>
      </w:r>
      <w:r>
        <w:rPr>
          <w:iCs/>
          <w:i/>
        </w:rPr>
        <w:t xml:space="preserve">tanu vistāre</w:t>
      </w:r>
      <w:r>
        <w:t xml:space="preserve">;</w:t>
      </w:r>
      <w:r>
        <w:t xml:space="preserve"> </w:t>
      </w:r>
      <w:r>
        <w:rPr>
          <w:iCs/>
          <w:i/>
        </w:rPr>
        <w:t xml:space="preserve">leṭ</w:t>
      </w:r>
      <w:r>
        <w:t xml:space="preserve"> </w:t>
      </w:r>
      <w:r>
        <w:t xml:space="preserve">3rd plural,</w:t>
      </w:r>
      <w:r>
        <w:t xml:space="preserve"> </w:t>
      </w:r>
      <w:r>
        <w:rPr>
          <w:iCs/>
          <w:i/>
        </w:rPr>
        <w:t xml:space="preserve">jhi</w:t>
      </w:r>
      <w:r>
        <w:t xml:space="preserve"> </w:t>
      </w:r>
      <w:r>
        <w:t xml:space="preserve">suffix;</w:t>
      </w:r>
      <w:r>
        <w:t xml:space="preserve"> </w:t>
      </w:r>
      <w:r>
        <w:rPr>
          <w:iCs/>
          <w:i/>
        </w:rPr>
        <w:t xml:space="preserve">jho ’ntaḥ</w:t>
      </w:r>
      <w:r>
        <w:t xml:space="preserve"> </w:t>
      </w:r>
      <w:r>
        <w:t xml:space="preserve">gives</w:t>
      </w:r>
      <w:r>
        <w:t xml:space="preserve"> </w:t>
      </w:r>
      <w:r>
        <w:rPr>
          <w:iCs/>
          <w:i/>
        </w:rPr>
        <w:t xml:space="preserve">ant</w:t>
      </w:r>
      <w:r>
        <w:t xml:space="preserve">;</w:t>
      </w:r>
      <w:r>
        <w:t xml:space="preserve"> </w:t>
      </w:r>
      <w:r>
        <w:rPr>
          <w:iCs/>
          <w:i/>
        </w:rPr>
        <w:t xml:space="preserve">itaś ca lopaḥ parasmaipadeṣu</w:t>
      </w:r>
      <w:r>
        <w:t xml:space="preserve"> </w:t>
      </w:r>
      <w:r>
        <w:t xml:space="preserve">Pā. 3-4-97 drops the</w:t>
      </w:r>
      <w:r>
        <w:t xml:space="preserve"> </w:t>
      </w:r>
      <w:r>
        <w:rPr>
          <w:iCs/>
          <w:i/>
        </w:rPr>
        <w:t xml:space="preserve">i</w:t>
      </w:r>
      <w:r>
        <w:t xml:space="preserve">;</w:t>
      </w:r>
      <w:r>
        <w:t xml:space="preserve"> </w:t>
      </w:r>
      <w:r>
        <w:rPr>
          <w:iCs/>
          <w:i/>
        </w:rPr>
        <w:t xml:space="preserve">bahulaṃ chandasi</w:t>
      </w:r>
      <w:r>
        <w:t xml:space="preserve"> </w:t>
      </w:r>
      <w:r>
        <w:t xml:space="preserve">gives</w:t>
      </w:r>
      <w:r>
        <w:t xml:space="preserve"> </w:t>
      </w:r>
      <w:r>
        <w:rPr>
          <w:iCs/>
          <w:i/>
        </w:rPr>
        <w:t xml:space="preserve">ślu</w:t>
      </w:r>
      <w:r>
        <w:t xml:space="preserve"> </w:t>
      </w:r>
      <w:r>
        <w:t xml:space="preserve">in place of the vikaraṇa; the root is doubled because of it; no</w:t>
      </w:r>
      <w:r>
        <w:t xml:space="preserve"> </w:t>
      </w:r>
      <w:r>
        <w:rPr>
          <w:iCs/>
          <w:i/>
        </w:rPr>
        <w:t xml:space="preserve">nighāta</w:t>
      </w:r>
      <w:r>
        <w:t xml:space="preserve"> </w:t>
      </w:r>
      <w:r>
        <w:t xml:space="preserve">because of</w:t>
      </w:r>
      <w:r>
        <w:t xml:space="preserve"> </w:t>
      </w:r>
      <w:r>
        <w:rPr>
          <w:iCs/>
          <w:i/>
        </w:rPr>
        <w:t xml:space="preserve">yad</w:t>
      </w:r>
      <w:r>
        <w:t xml:space="preserve">; the root accent remains).</w:t>
      </w:r>
      <w:r>
        <w:t xml:space="preserve"> </w:t>
      </w:r>
      <w:r>
        <w:rPr>
          <w:iCs/>
          <w:i/>
        </w:rPr>
        <w:t xml:space="preserve">vṛjane</w:t>
      </w:r>
      <w:r>
        <w:t xml:space="preserve"> </w:t>
      </w:r>
      <w:r>
        <w:t xml:space="preserve">(root</w:t>
      </w:r>
      <w:r>
        <w:t xml:space="preserve"> </w:t>
      </w:r>
      <w:r>
        <w:rPr>
          <w:iCs/>
          <w:i/>
        </w:rPr>
        <w:t xml:space="preserve">vṛjī varjane</w:t>
      </w:r>
      <w:r>
        <w:t xml:space="preserve">; suffix</w:t>
      </w:r>
      <w:r>
        <w:t xml:space="preserve"> </w:t>
      </w:r>
      <w:r>
        <w:rPr>
          <w:iCs/>
          <w:i/>
        </w:rPr>
        <w:t xml:space="preserve">kyu</w:t>
      </w:r>
      <w:r>
        <w:t xml:space="preserve"> </w:t>
      </w:r>
      <w:r>
        <w:t xml:space="preserve">by</w:t>
      </w:r>
      <w:r>
        <w:t xml:space="preserve"> </w:t>
      </w:r>
      <w:r>
        <w:rPr>
          <w:iCs/>
          <w:i/>
        </w:rPr>
        <w:t xml:space="preserve">kvaipy avṛji…</w:t>
      </w:r>
      <w:r>
        <w:t xml:space="preserve"> </w:t>
      </w:r>
      <w:r>
        <w:t xml:space="preserve">[Uṇ. 2-[?]];</w:t>
      </w:r>
      <w:r>
        <w:t xml:space="preserve"> </w:t>
      </w:r>
      <w:r>
        <w:rPr>
          <w:iCs/>
          <w:i/>
        </w:rPr>
        <w:t xml:space="preserve">yuvor anākau</w:t>
      </w:r>
      <w:r>
        <w:t xml:space="preserve"> </w:t>
      </w:r>
      <w:r>
        <w:t xml:space="preserve">Pā. 7-1-1 gives</w:t>
      </w:r>
      <w:r>
        <w:t xml:space="preserve"> </w:t>
      </w:r>
      <w:r>
        <w:rPr>
          <w:iCs/>
          <w:i/>
        </w:rPr>
        <w:t xml:space="preserve">ana</w:t>
      </w:r>
      <w:r>
        <w:t xml:space="preserve"> </w:t>
      </w:r>
      <w:r>
        <w:t xml:space="preserve">for</w:t>
      </w:r>
      <w:r>
        <w:t xml:space="preserve"> </w:t>
      </w:r>
      <w:r>
        <w:rPr>
          <w:iCs/>
          <w:i/>
        </w:rPr>
        <w:t xml:space="preserve">yu</w:t>
      </w:r>
      <w:r>
        <w:t xml:space="preserve">; as it is</w:t>
      </w:r>
      <w:r>
        <w:t xml:space="preserve"> </w:t>
      </w:r>
      <w:r>
        <w:rPr>
          <w:iCs/>
          <w:i/>
        </w:rPr>
        <w:t xml:space="preserve">kit</w:t>
      </w:r>
      <w:r>
        <w:t xml:space="preserve"> </w:t>
      </w:r>
      <w:r>
        <w:t xml:space="preserve">no</w:t>
      </w:r>
      <w:r>
        <w:t xml:space="preserve"> </w:t>
      </w:r>
      <w:r>
        <w:rPr>
          <w:iCs/>
          <w:i/>
        </w:rPr>
        <w:t xml:space="preserve">laghūpadha-guṇa</w:t>
      </w:r>
      <w:r>
        <w:t xml:space="preserve">; initial acute by the suffix; locative singular).</w:t>
      </w:r>
    </w:p>
    <w:p>
      <w:r>
        <w:pict>
          <v:rect style="width:0;height:1.5pt" o:hralign="center" o:hrstd="t" o:hr="t"/>
        </w:pict>
      </w:r>
    </w:p>
    <w:bookmarkEnd w:id="102"/>
    <w:bookmarkStart w:id="104" w:name="printed-p.-69-pdf-89"/>
    <w:p>
      <w:pPr>
        <w:pStyle w:val="Heading3"/>
      </w:pPr>
      <w:r>
        <w:t xml:space="preserve">Printed p. 69 (PDF 89)</w:t>
      </w:r>
    </w:p>
    <w:p>
      <w:pPr>
        <w:pStyle w:val="FirstParagraph"/>
      </w:pPr>
      <w:r>
        <w:rPr>
          <w:iCs/>
          <w:i/>
        </w:rPr>
        <w:t xml:space="preserve">(Header:</w:t>
      </w:r>
      <w:r>
        <w:rPr>
          <w:iCs/>
          <w:i/>
        </w:rPr>
        <w:t xml:space="preserve"> </w:t>
      </w:r>
      <w:r>
        <w:rPr>
          <w:iCs/>
          <w:i/>
        </w:rPr>
        <w:t xml:space="preserve">“</w:t>
      </w:r>
      <w:r>
        <w:rPr>
          <w:iCs/>
          <w:i/>
        </w:rPr>
        <w:t xml:space="preserve">Aṣṭaka 2, Adhyāya 4, Varga 3</w:t>
      </w:r>
      <w:r>
        <w:rPr>
          <w:iCs/>
          <w:i/>
        </w:rPr>
        <w:t xml:space="preserve">”</w:t>
      </w:r>
      <w:r>
        <w:rPr>
          <w:iCs/>
          <w:i/>
        </w:rPr>
        <w:t xml:space="preserve">.)</w:t>
      </w:r>
      <w:r>
        <w:t xml:space="preserve"> </w:t>
      </w:r>
      <w:r>
        <w:rPr>
          <w:bCs/>
          <w:b/>
        </w:rPr>
        <w:t xml:space="preserve">Vyākaraṇa-prakriyā (continued, noted briefly; sūtra numbers [?]).</w:t>
      </w:r>
      <w:r>
        <w:t xml:space="preserve"> </w:t>
      </w:r>
      <w:r>
        <w:rPr>
          <w:iCs/>
          <w:i/>
        </w:rPr>
        <w:t xml:space="preserve">janāsaḥ</w:t>
      </w:r>
      <w:r>
        <w:t xml:space="preserve"> </w:t>
      </w:r>
      <w:r>
        <w:t xml:space="preserve">(</w:t>
      </w:r>
      <w:r>
        <w:rPr>
          <w:iCs/>
          <w:i/>
        </w:rPr>
        <w:t xml:space="preserve">ājjaser asuk</w:t>
      </w:r>
      <w:r>
        <w:t xml:space="preserve"> </w:t>
      </w:r>
      <w:r>
        <w:t xml:space="preserve">Pā. 7-1-50 gives</w:t>
      </w:r>
      <w:r>
        <w:t xml:space="preserve"> </w:t>
      </w:r>
      <w:r>
        <w:rPr>
          <w:iCs/>
          <w:i/>
        </w:rPr>
        <w:t xml:space="preserve">asuk</w:t>
      </w:r>
      <w:r>
        <w:t xml:space="preserve"> </w:t>
      </w:r>
      <w:r>
        <w:t xml:space="preserve">to</w:t>
      </w:r>
      <w:r>
        <w:t xml:space="preserve"> </w:t>
      </w:r>
      <w:r>
        <w:rPr>
          <w:iCs/>
          <w:i/>
        </w:rPr>
        <w:t xml:space="preserve">jas</w:t>
      </w:r>
      <w:r>
        <w:t xml:space="preserve">).</w:t>
      </w:r>
      <w:r>
        <w:t xml:space="preserve"> </w:t>
      </w:r>
      <w:r>
        <w:rPr>
          <w:iCs/>
          <w:i/>
        </w:rPr>
        <w:t xml:space="preserve">yajñebhiḥ</w:t>
      </w:r>
      <w:r>
        <w:t xml:space="preserve"> </w:t>
      </w:r>
      <w:r>
        <w:t xml:space="preserve">(</w:t>
      </w:r>
      <w:r>
        <w:rPr>
          <w:iCs/>
          <w:i/>
        </w:rPr>
        <w:t xml:space="preserve">bahulaṃ chandasi</w:t>
      </w:r>
      <w:r>
        <w:t xml:space="preserve"> </w:t>
      </w:r>
      <w:r>
        <w:t xml:space="preserve">Pā. 7-1-10 makes the change of</w:t>
      </w:r>
      <w:r>
        <w:t xml:space="preserve"> </w:t>
      </w:r>
      <w:r>
        <w:rPr>
          <w:iCs/>
          <w:i/>
        </w:rPr>
        <w:t xml:space="preserve">bhis</w:t>
      </w:r>
      <w:r>
        <w:t xml:space="preserve"> </w:t>
      </w:r>
      <w:r>
        <w:t xml:space="preserve">to</w:t>
      </w:r>
      <w:r>
        <w:t xml:space="preserve"> </w:t>
      </w:r>
      <w:r>
        <w:rPr>
          <w:iCs/>
          <w:i/>
        </w:rPr>
        <w:t xml:space="preserve">ais</w:t>
      </w:r>
      <w:r>
        <w:t xml:space="preserve"> </w:t>
      </w:r>
      <w:r>
        <w:t xml:space="preserve">optional, so it does not come here;</w:t>
      </w:r>
      <w:r>
        <w:t xml:space="preserve"> </w:t>
      </w:r>
      <w:r>
        <w:rPr>
          <w:iCs/>
          <w:i/>
        </w:rPr>
        <w:t xml:space="preserve">bahuvacane jhaly et</w:t>
      </w:r>
      <w:r>
        <w:t xml:space="preserve"> </w:t>
      </w:r>
      <w:r>
        <w:t xml:space="preserve">gives</w:t>
      </w:r>
      <w:r>
        <w:t xml:space="preserve"> </w:t>
      </w:r>
      <w:r>
        <w:rPr>
          <w:iCs/>
          <w:i/>
        </w:rPr>
        <w:t xml:space="preserve">e</w:t>
      </w:r>
      <w:r>
        <w:t xml:space="preserve">).</w:t>
      </w:r>
      <w:r>
        <w:t xml:space="preserve"> </w:t>
      </w:r>
      <w:r>
        <w:rPr>
          <w:iCs/>
          <w:i/>
        </w:rPr>
        <w:t xml:space="preserve">iṣṭim</w:t>
      </w:r>
      <w:r>
        <w:t xml:space="preserve"> </w:t>
      </w:r>
      <w:r>
        <w:t xml:space="preserve">(root</w:t>
      </w:r>
      <w:r>
        <w:t xml:space="preserve"> </w:t>
      </w:r>
      <w:r>
        <w:rPr>
          <w:iCs/>
          <w:i/>
        </w:rPr>
        <w:t xml:space="preserve">iṣa gatau</w:t>
      </w:r>
      <w:r>
        <w:t xml:space="preserve">;</w:t>
      </w:r>
      <w:r>
        <w:t xml:space="preserve"> </w:t>
      </w:r>
      <w:r>
        <w:rPr>
          <w:iCs/>
          <w:i/>
        </w:rPr>
        <w:t xml:space="preserve">striyāṃ ktin</w:t>
      </w:r>
      <w:r>
        <w:t xml:space="preserve"> </w:t>
      </w:r>
      <w:r>
        <w:t xml:space="preserve">in the sense of the action; by</w:t>
      </w:r>
      <w:r>
        <w:t xml:space="preserve"> </w:t>
      </w:r>
      <w:r>
        <w:rPr>
          <w:iCs/>
          <w:i/>
        </w:rPr>
        <w:t xml:space="preserve">ṣṭutva</w:t>
      </w:r>
      <w:r>
        <w:t xml:space="preserve"> </w:t>
      </w:r>
      <w:r>
        <w:t xml:space="preserve">the</w:t>
      </w:r>
      <w:r>
        <w:t xml:space="preserve"> </w:t>
      </w:r>
      <w:r>
        <w:rPr>
          <w:iCs/>
          <w:i/>
        </w:rPr>
        <w:t xml:space="preserve">t</w:t>
      </w:r>
      <w:r>
        <w:t xml:space="preserve"> </w:t>
      </w:r>
      <w:r>
        <w:t xml:space="preserve">becomes</w:t>
      </w:r>
      <w:r>
        <w:t xml:space="preserve"> </w:t>
      </w:r>
      <w:r>
        <w:rPr>
          <w:iCs/>
          <w:i/>
        </w:rPr>
        <w:t xml:space="preserve">ṭ</w:t>
      </w:r>
      <w:r>
        <w:t xml:space="preserve">;</w:t>
      </w:r>
      <w:r>
        <w:t xml:space="preserve"> </w:t>
      </w:r>
      <w:r>
        <w:rPr>
          <w:iCs/>
          <w:i/>
        </w:rPr>
        <w:t xml:space="preserve">jñityādir nityam</w:t>
      </w:r>
      <w:r>
        <w:t xml:space="preserve"> </w:t>
      </w:r>
      <w:r>
        <w:t xml:space="preserve">gives the initial acute).</w:t>
      </w:r>
      <w:r>
        <w:t xml:space="preserve"> </w:t>
      </w:r>
      <w:r>
        <w:rPr>
          <w:iCs/>
          <w:i/>
        </w:rPr>
        <w:t xml:space="preserve">aśyām</w:t>
      </w:r>
      <w:r>
        <w:t xml:space="preserve"> </w:t>
      </w:r>
      <w:r>
        <w:t xml:space="preserve">(root</w:t>
      </w:r>
      <w:r>
        <w:t xml:space="preserve"> </w:t>
      </w:r>
      <w:r>
        <w:rPr>
          <w:iCs/>
          <w:i/>
        </w:rPr>
        <w:t xml:space="preserve">aśū vyāptau</w:t>
      </w:r>
      <w:r>
        <w:t xml:space="preserve">;</w:t>
      </w:r>
      <w:r>
        <w:t xml:space="preserve"> </w:t>
      </w:r>
      <w:r>
        <w:rPr>
          <w:iCs/>
          <w:i/>
        </w:rPr>
        <w:t xml:space="preserve">liṅ</w:t>
      </w:r>
      <w:r>
        <w:t xml:space="preserve"> </w:t>
      </w:r>
      <w:r>
        <w:t xml:space="preserve">1st singular;</w:t>
      </w:r>
      <w:r>
        <w:t xml:space="preserve"> </w:t>
      </w:r>
      <w:r>
        <w:rPr>
          <w:iCs/>
          <w:i/>
        </w:rPr>
        <w:t xml:space="preserve">tasthasthamipāṃ tāmtamtāmaḥ</w:t>
      </w:r>
      <w:r>
        <w:t xml:space="preserve"> </w:t>
      </w:r>
      <w:r>
        <w:t xml:space="preserve">[Pā. 3-4-101] gives</w:t>
      </w:r>
      <w:r>
        <w:t xml:space="preserve"> </w:t>
      </w:r>
      <w:r>
        <w:rPr>
          <w:iCs/>
          <w:i/>
        </w:rPr>
        <w:t xml:space="preserve">am</w:t>
      </w:r>
      <w:r>
        <w:t xml:space="preserve"> </w:t>
      </w:r>
      <w:r>
        <w:t xml:space="preserve">for</w:t>
      </w:r>
      <w:r>
        <w:t xml:space="preserve"> </w:t>
      </w:r>
      <w:r>
        <w:rPr>
          <w:iCs/>
          <w:i/>
        </w:rPr>
        <w:t xml:space="preserve">mip</w:t>
      </w:r>
      <w:r>
        <w:t xml:space="preserve">; by</w:t>
      </w:r>
      <w:r>
        <w:t xml:space="preserve"> </w:t>
      </w:r>
      <w:r>
        <w:rPr>
          <w:iCs/>
          <w:i/>
        </w:rPr>
        <w:t xml:space="preserve">vyatyaya</w:t>
      </w:r>
      <w:r>
        <w:t xml:space="preserve"> </w:t>
      </w:r>
      <w:r>
        <w:t xml:space="preserve">parasmaipada;</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yāsuṭ</w:t>
      </w:r>
      <w:r>
        <w:t xml:space="preserve"> </w:t>
      </w:r>
      <w:r>
        <w:t xml:space="preserve">is added to the suffix; as it is</w:t>
      </w:r>
      <w:r>
        <w:t xml:space="preserve"> </w:t>
      </w:r>
      <w:r>
        <w:rPr>
          <w:iCs/>
          <w:i/>
        </w:rPr>
        <w:t xml:space="preserve">yad</w:t>
      </w:r>
      <w:r>
        <w:t xml:space="preserve">-connected no</w:t>
      </w:r>
      <w:r>
        <w:t xml:space="preserve"> </w:t>
      </w:r>
      <w:r>
        <w:rPr>
          <w:iCs/>
          <w:i/>
        </w:rPr>
        <w:t xml:space="preserve">nighāta</w:t>
      </w:r>
      <w:r>
        <w:t xml:space="preserve">). ‖ 14 ‖</w:t>
      </w:r>
    </w:p>
    <w:bookmarkStart w:id="103" w:name="ṛk-15"/>
    <w:p>
      <w:pPr>
        <w:pStyle w:val="Heading4"/>
      </w:pPr>
      <w:r>
        <w:t xml:space="preserve">Ṛk 15</w:t>
      </w:r>
    </w:p>
    <w:p>
      <w:pPr>
        <w:pStyle w:val="FirstParagraph"/>
      </w:pPr>
      <w:r>
        <w:rPr>
          <w:bCs/>
          <w:b/>
        </w:rPr>
        <w:t xml:space="preserve">॥ संहितापाठः ॥</w:t>
      </w:r>
    </w:p>
    <w:p>
      <w:pPr>
        <w:pStyle w:val="BlockText"/>
      </w:pPr>
      <w:r>
        <w:t xml:space="preserve">एष वः स्तोमो मरुत इयं गीर्मान्दार्यस्य मान्यस्य कारोः ।</w:t>
      </w:r>
      <w:r>
        <w:t xml:space="preserve"> </w:t>
      </w:r>
      <w:r>
        <w:t xml:space="preserve">एषा यासीष्ट तन्वे वयां विद्यामेषं वृजनं जीरदानुम् ॥ १५ ॥</w:t>
      </w:r>
    </w:p>
    <w:p>
      <w:pPr>
        <w:pStyle w:val="BlockText"/>
      </w:pPr>
      <w:r>
        <w:rPr>
          <w:iCs/>
          <w:i/>
        </w:rPr>
        <w:t xml:space="preserve">eṣa vaḥ stomo maruta iyaṃ gīrmāndāryasya mānyasya kāroḥ |</w:t>
      </w:r>
      <w:r>
        <w:t xml:space="preserve"> </w:t>
      </w:r>
      <w:r>
        <w:rPr>
          <w:iCs/>
          <w:i/>
        </w:rPr>
        <w:t xml:space="preserve">eṣā yāsīṣṭa tanve vayāṃ vidyāmeṣaṃ vṛjanaṃ jīradānum ‖ 15 ‖</w:t>
      </w:r>
    </w:p>
    <w:p>
      <w:pPr>
        <w:pStyle w:val="FirstParagraph"/>
      </w:pPr>
      <w:r>
        <w:rPr>
          <w:bCs/>
          <w:b/>
        </w:rPr>
        <w:t xml:space="preserve">॥ पदपाठः ॥</w:t>
      </w:r>
    </w:p>
    <w:p>
      <w:pPr>
        <w:pStyle w:val="BlockText"/>
      </w:pPr>
      <w:r>
        <w:t xml:space="preserve">एषः । वः । स्तोमः । मरुतः । इयम् । गीः । मान्दार्यस्य । मान्यस्य । कारोः ।</w:t>
      </w:r>
      <w:r>
        <w:t xml:space="preserve"> </w:t>
      </w:r>
      <w:r>
        <w:t xml:space="preserve">आ । इषा । यासीष्ट । तन्वे । वयाम् । विद्याम । इषम् । वृजनम् । जीरऽदानुम् ॥ १५ ॥</w:t>
      </w:r>
    </w:p>
    <w:p>
      <w:pPr>
        <w:pStyle w:val="BlockText"/>
      </w:pPr>
      <w:r>
        <w:rPr>
          <w:iCs/>
          <w:i/>
        </w:rPr>
        <w:t xml:space="preserve">eṣaḥ | vaḥ | stomaḥ | marutaḥ | iyam | gīḥ | māndāryasya | mānyasya | kāroḥ |</w:t>
      </w:r>
      <w:r>
        <w:t xml:space="preserve"> </w:t>
      </w:r>
      <w:r>
        <w:rPr>
          <w:iCs/>
          <w:i/>
        </w:rPr>
        <w:t xml:space="preserve">ā | iṣā | yāsīṣṭa | tanve | vayām | vidyāma | iṣam | vṛjanam | jīra ’dānum ‖ 15 ‖</w:t>
      </w:r>
    </w:p>
    <w:p>
      <w:pPr>
        <w:pStyle w:val="FirstParagraph"/>
      </w:pPr>
      <w:r>
        <w:rPr>
          <w:bCs/>
          <w:b/>
        </w:rPr>
        <w:t xml:space="preserve">॥ सायणभाष्यम् ॥</w:t>
      </w:r>
    </w:p>
    <w:p>
      <w:pPr>
        <w:pStyle w:val="BlockText"/>
      </w:pPr>
      <w:r>
        <w:t xml:space="preserve">अयं मन्त्रस्तृतीयाध्यायान्ते व्याख्यातः । सूक्तोपक्रमप्रभृति क्रियमाणां स्तुतिं मरुद्भ्यः समर्प्य स्वाभीष्टमाशास्ते । हे मरुतः एष स्तोम इदानीं कृतं स्तोत्रं वो युष्माकं युष्मदर्थमित्यर्थः । तथेयं गीः स्तुतिरूपा वागपि वो युष्माकम् । कस्य सम्बन्धीदमिति तदुच्यते । मान्दार्यस्य । मन्दतेरीयतेश्च मान्दार्यः । स्तुतिं प्रेरयतो मान्यस्य माननार्हस्य कारोः स्तोत्रकर्तुः । स्तोत्रैनान्येतत् [?] । स्तोतुः सम्बन्धि । यद्वा । एतत्पदत्रयमुत्तरत्र सम्बध्यते ।</w:t>
      </w:r>
    </w:p>
    <w:p>
      <w:pPr>
        <w:pStyle w:val="BlockText"/>
      </w:pPr>
      <w:r>
        <w:rPr>
          <w:iCs/>
          <w:i/>
        </w:rPr>
        <w:t xml:space="preserve">ayaṃ mantrastṛtīyādhyāyānte vyākhyātaḥ | sūktopakramaprabhṛti kriyamāṇāṃ stutiṃ marudbhyaḥ samarpya svābhīṣṭamāśāste | he marutaḥ eṣa stoma idānīṃ kṛtaṃ stotraṃ vo yuṣmākaṃ yuṣmadarthamityarthaḥ | tatheyaṃ gīḥ stutirūpā vāgapi vo yuṣmākam | kasya sambandhīdamiti taducyate | māndāryasya | mandaterīyateśca māndāryaḥ | stutiṃ prerayato mānyasya mānanārhasya kāroḥ stotrakartuḥ | stotrainānyetat [?] | stotuḥ sambandhi | yadvā | etatpadatrayamuttaratra sambadhyate |</w:t>
      </w:r>
    </w:p>
    <w:bookmarkEnd w:id="103"/>
    <w:bookmarkEnd w:id="104"/>
    <w:bookmarkStart w:id="105" w:name="printed-p.-70-pdf-90"/>
    <w:p>
      <w:pPr>
        <w:pStyle w:val="Heading3"/>
      </w:pPr>
      <w:r>
        <w:t xml:space="preserve">Printed p. 70 (PDF 90)</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Bhāṣya (continued from p. 69):</w:t>
      </w:r>
    </w:p>
    <w:p>
      <w:pPr>
        <w:pStyle w:val="BlockText"/>
      </w:pPr>
      <w:r>
        <w:t xml:space="preserve">उक्तलक्षणस्तोतुरिष्टेच्छया कामनया तन्वे युष्मच्छरीरवृद्ध्यै । स्तुत्या हि शरीरं वर्धते । आ यासीष्ट । अभिगच्छतु स्तुतिः । वयां वयं चेषमन्नं वृजनं बलं जीरदानुं चिरकालजीवनं च विद्याम । लभेमहि ॥</w:t>
      </w:r>
    </w:p>
    <w:p>
      <w:pPr>
        <w:pStyle w:val="FirstParagraph"/>
      </w:pPr>
      <w:r>
        <w:rPr>
          <w:iCs/>
          <w:i/>
        </w:rPr>
        <w:t xml:space="preserve">Gist:</w:t>
      </w:r>
      <w:r>
        <w:t xml:space="preserve"> </w:t>
      </w:r>
      <w:r>
        <w:t xml:space="preserve">This ṛk was explained at the end of the third adhyāya. Presenting the praise made since the beginning of the Sūkta to the Maruts, the poet asks for his wish: may the praise of the honoured praiser, who is a delight-giver by his praise, reach you for your bodily growth, and may we obtain food, strength and long life.</w:t>
      </w:r>
    </w:p>
    <w:p>
      <w:pPr>
        <w:pStyle w:val="BodyText"/>
      </w:pPr>
      <w:r>
        <w:rPr>
          <w:bCs/>
          <w:b/>
        </w:rPr>
        <w:t xml:space="preserve">Pratipadārtha.</w:t>
      </w:r>
      <w:r>
        <w:t xml:space="preserve"> </w:t>
      </w:r>
      <w:r>
        <w:t xml:space="preserve">(</w:t>
      </w:r>
      <w:r>
        <w:rPr>
          <w:iCs/>
          <w:i/>
        </w:rPr>
        <w:t xml:space="preserve">he</w:t>
      </w:r>
      <w:r>
        <w:t xml:space="preserve">)</w:t>
      </w:r>
      <w:r>
        <w:t xml:space="preserve"> </w:t>
      </w:r>
      <w:r>
        <w:rPr>
          <w:iCs/>
          <w:i/>
        </w:rPr>
        <w:t xml:space="preserve">marutaḥ</w:t>
      </w:r>
      <w:r>
        <w:t xml:space="preserve"> </w:t>
      </w:r>
      <w:r>
        <w:t xml:space="preserve">— O Marut-gods;</w:t>
      </w:r>
      <w:r>
        <w:t xml:space="preserve"> </w:t>
      </w:r>
      <w:r>
        <w:rPr>
          <w:iCs/>
          <w:i/>
        </w:rPr>
        <w:t xml:space="preserve">eṣaḥ</w:t>
      </w:r>
      <w:r>
        <w:t xml:space="preserve"> </w:t>
      </w:r>
      <w:r>
        <w:t xml:space="preserve">— this (what has been made so far);</w:t>
      </w:r>
      <w:r>
        <w:t xml:space="preserve"> </w:t>
      </w:r>
      <w:r>
        <w:rPr>
          <w:iCs/>
          <w:i/>
        </w:rPr>
        <w:t xml:space="preserve">stomaḥ</w:t>
      </w:r>
      <w:r>
        <w:t xml:space="preserve"> </w:t>
      </w:r>
      <w:r>
        <w:t xml:space="preserve">— praise;</w:t>
      </w:r>
      <w:r>
        <w:t xml:space="preserve"> </w:t>
      </w:r>
      <w:r>
        <w:rPr>
          <w:iCs/>
          <w:i/>
        </w:rPr>
        <w:t xml:space="preserve">vaḥ</w:t>
      </w:r>
      <w:r>
        <w:t xml:space="preserve"> </w:t>
      </w:r>
      <w:r>
        <w:t xml:space="preserve">— to you (to please you);</w:t>
      </w:r>
      <w:r>
        <w:t xml:space="preserve"> </w:t>
      </w:r>
      <w:r>
        <w:rPr>
          <w:iCs/>
          <w:i/>
        </w:rPr>
        <w:t xml:space="preserve">iyaṃ gīḥ</w:t>
      </w:r>
      <w:r>
        <w:t xml:space="preserve"> </w:t>
      </w:r>
      <w:r>
        <w:t xml:space="preserve">— this speech of praise;</w:t>
      </w:r>
      <w:r>
        <w:t xml:space="preserve"> </w:t>
      </w:r>
      <w:r>
        <w:rPr>
          <w:iCs/>
          <w:i/>
        </w:rPr>
        <w:t xml:space="preserve">vaḥ</w:t>
      </w:r>
      <w:r>
        <w:t xml:space="preserve"> </w:t>
      </w:r>
      <w:r>
        <w:t xml:space="preserve">— to you (therefore);</w:t>
      </w:r>
      <w:r>
        <w:t xml:space="preserve"> </w:t>
      </w:r>
      <w:r>
        <w:rPr>
          <w:iCs/>
          <w:i/>
        </w:rPr>
        <w:t xml:space="preserve">māndāryasya</w:t>
      </w:r>
      <w:r>
        <w:t xml:space="preserve"> </w:t>
      </w:r>
      <w:r>
        <w:t xml:space="preserve">— who gives you delight by praise;</w:t>
      </w:r>
      <w:r>
        <w:t xml:space="preserve"> </w:t>
      </w:r>
      <w:r>
        <w:rPr>
          <w:iCs/>
          <w:i/>
        </w:rPr>
        <w:t xml:space="preserve">mānyasya</w:t>
      </w:r>
      <w:r>
        <w:t xml:space="preserve"> </w:t>
      </w:r>
      <w:r>
        <w:t xml:space="preserve">— worshipful (by giving boons, by [your] honouring);</w:t>
      </w:r>
      <w:r>
        <w:t xml:space="preserve"> </w:t>
      </w:r>
      <w:r>
        <w:rPr>
          <w:iCs/>
          <w:i/>
        </w:rPr>
        <w:t xml:space="preserve">kāroḥ</w:t>
      </w:r>
      <w:r>
        <w:t xml:space="preserve"> </w:t>
      </w:r>
      <w:r>
        <w:t xml:space="preserve">— of the praiser;</w:t>
      </w:r>
      <w:r>
        <w:t xml:space="preserve"> </w:t>
      </w:r>
      <w:r>
        <w:rPr>
          <w:iCs/>
          <w:i/>
        </w:rPr>
        <w:t xml:space="preserve">iṣā</w:t>
      </w:r>
      <w:r>
        <w:t xml:space="preserve"> </w:t>
      </w:r>
      <w:r>
        <w:t xml:space="preserve">— with desire;</w:t>
      </w:r>
      <w:r>
        <w:t xml:space="preserve"> </w:t>
      </w:r>
      <w:r>
        <w:rPr>
          <w:iCs/>
          <w:i/>
        </w:rPr>
        <w:t xml:space="preserve">tanve</w:t>
      </w:r>
      <w:r>
        <w:t xml:space="preserve"> </w:t>
      </w:r>
      <w:r>
        <w:t xml:space="preserve">— for the body (for its nourishment);</w:t>
      </w:r>
      <w:r>
        <w:t xml:space="preserve"> </w:t>
      </w:r>
      <w:r>
        <w:rPr>
          <w:iCs/>
          <w:i/>
        </w:rPr>
        <w:t xml:space="preserve">ā yāsīṣṭa</w:t>
      </w:r>
      <w:r>
        <w:t xml:space="preserve"> </w:t>
      </w:r>
      <w:r>
        <w:t xml:space="preserve">— may it come;</w:t>
      </w:r>
      <w:r>
        <w:t xml:space="preserve"> </w:t>
      </w:r>
      <w:r>
        <w:rPr>
          <w:iCs/>
          <w:i/>
        </w:rPr>
        <w:t xml:space="preserve">vayām</w:t>
      </w:r>
      <w:r>
        <w:t xml:space="preserve"> </w:t>
      </w:r>
      <w:r>
        <w:t xml:space="preserve">— we;</w:t>
      </w:r>
      <w:r>
        <w:t xml:space="preserve"> </w:t>
      </w:r>
      <w:r>
        <w:rPr>
          <w:iCs/>
          <w:i/>
        </w:rPr>
        <w:t xml:space="preserve">iṣam</w:t>
      </w:r>
      <w:r>
        <w:t xml:space="preserve"> </w:t>
      </w:r>
      <w:r>
        <w:t xml:space="preserve">— food;</w:t>
      </w:r>
      <w:r>
        <w:t xml:space="preserve"> </w:t>
      </w:r>
      <w:r>
        <w:rPr>
          <w:iCs/>
          <w:i/>
        </w:rPr>
        <w:t xml:space="preserve">vṛjanam</w:t>
      </w:r>
      <w:r>
        <w:t xml:space="preserve"> </w:t>
      </w:r>
      <w:r>
        <w:t xml:space="preserve">— strength;</w:t>
      </w:r>
      <w:r>
        <w:t xml:space="preserve"> </w:t>
      </w:r>
      <w:r>
        <w:rPr>
          <w:iCs/>
          <w:i/>
        </w:rPr>
        <w:t xml:space="preserve">jīradānum</w:t>
      </w:r>
      <w:r>
        <w:t xml:space="preserve"> </w:t>
      </w:r>
      <w:r>
        <w:t xml:space="preserve">— long life;</w:t>
      </w:r>
      <w:r>
        <w:t xml:space="preserve"> </w:t>
      </w:r>
      <w:r>
        <w:rPr>
          <w:iCs/>
          <w:i/>
        </w:rPr>
        <w:t xml:space="preserve">vidyāma</w:t>
      </w:r>
      <w:r>
        <w:t xml:space="preserve"> </w:t>
      </w:r>
      <w:r>
        <w:t xml:space="preserve">— may we obtain.</w:t>
      </w:r>
    </w:p>
    <w:p>
      <w:pPr>
        <w:pStyle w:val="BodyText"/>
      </w:pPr>
      <w:r>
        <w:rPr>
          <w:bCs/>
          <w:b/>
        </w:rPr>
        <w:t xml:space="preserve">Bhāvārtha.</w:t>
      </w:r>
      <w:r>
        <w:t xml:space="preserve"> </w:t>
      </w:r>
      <w:r>
        <w:t xml:space="preserve">O Marut-gods, may the praise made so far, and this speech [being uttered] now, give you satisfaction; and, by the wish of the praiser, who delights you with praise and who is worshipful, may it come to you for the nourishing of your bodies; (and having come) may you grant us food, strength and a long life.</w:t>
      </w:r>
    </w:p>
    <w:p>
      <w:pPr>
        <w:pStyle w:val="BodyText"/>
      </w:pPr>
      <w:r>
        <w:rPr>
          <w:bCs/>
          <w:b/>
        </w:rPr>
        <w:t xml:space="preserve">English Translation (as printed):</w:t>
      </w:r>
      <w:r>
        <w:t xml:space="preserve"> </w:t>
      </w:r>
      <w:r>
        <w:t xml:space="preserve">This praise, Maruts, is for you: this hymn is for you; (the work) of a venerable author, capable of conferring delight (by his laudationi [sic]): may the praise reach you (for the good of your) persons, so that we may thence obtain food, strength, and long life.</w:t>
      </w:r>
    </w:p>
    <w:p>
      <w:pPr>
        <w:pStyle w:val="BodyText"/>
      </w:pPr>
      <w:r>
        <w:rPr>
          <w:bCs/>
          <w:b/>
        </w:rPr>
        <w:t xml:space="preserve">Special Topics (Viśeṣaviṣayagaḷu).</w:t>
      </w:r>
      <w:r>
        <w:t xml:space="preserve"> </w:t>
      </w:r>
      <w:r>
        <w:t xml:space="preserve">In this last ṛk of the Sūkta the ṛṣi offers the praise to the deities and prays for their grace in the form of food, strength, long life, and — beginning with victory — the like; this prayer is made. This ṛk is read again at the end of the previous Sūkta, that is, in 1-165 [?], and in the Sūktas 1-166 [?]; 1-167 [?]; 1-168 [?]. Besides this, the sentence of the last pāda of this ṛk,</w:t>
      </w:r>
      <w:r>
        <w:t xml:space="preserve"> </w:t>
      </w:r>
      <w:r>
        <w:rPr>
          <w:iCs/>
          <w:i/>
        </w:rPr>
        <w:t xml:space="preserve">vidyāmeṣaṃ vṛjanaṃ jīradānum</w:t>
      </w:r>
      <w:r>
        <w:t xml:space="preserve">, is read again in many of the following Sūktas seen by this ṛṣi.</w:t>
      </w:r>
    </w:p>
    <w:p>
      <w:pPr>
        <w:pStyle w:val="BodyText"/>
      </w:pPr>
      <w:r>
        <w:rPr>
          <w:iCs/>
          <w:i/>
          <w:bCs/>
          <w:b/>
        </w:rPr>
        <w:t xml:space="preserve">māndāryasya</w:t>
      </w:r>
      <w:r>
        <w:t xml:space="preserve"> </w:t>
      </w:r>
      <w:r>
        <w:t xml:space="preserve">—</w:t>
      </w:r>
      <w:r>
        <w:t xml:space="preserve"> </w:t>
      </w:r>
      <w:r>
        <w:rPr>
          <w:iCs/>
          <w:i/>
        </w:rPr>
        <w:t xml:space="preserve">mandater īyateś ca māndāryaḥ</w:t>
      </w:r>
      <w:r>
        <w:t xml:space="preserve">:</w:t>
      </w:r>
      <w:r>
        <w:t xml:space="preserve"> </w:t>
      </w:r>
      <w:r>
        <w:t xml:space="preserve">“</w:t>
      </w:r>
      <w:r>
        <w:t xml:space="preserve">the praiser of you who impels you with hymns</w:t>
      </w:r>
      <w:r>
        <w:t xml:space="preserve">”</w:t>
      </w:r>
      <w:r>
        <w:t xml:space="preserve">, is the meaning.</w:t>
      </w:r>
    </w:p>
    <w:p>
      <w:r>
        <w:pict>
          <v:rect style="width:0;height:1.5pt" o:hralign="center" o:hrstd="t" o:hr="t"/>
        </w:pict>
      </w:r>
    </w:p>
    <w:bookmarkEnd w:id="105"/>
    <w:bookmarkStart w:id="106" w:name="printed-p.-71-pdf-91"/>
    <w:p>
      <w:pPr>
        <w:pStyle w:val="Heading3"/>
      </w:pPr>
      <w:r>
        <w:t xml:space="preserve">Printed p. 71 (PDF 91)</w:t>
      </w:r>
    </w:p>
    <w:p>
      <w:pPr>
        <w:pStyle w:val="FirstParagraph"/>
      </w:pPr>
      <w:r>
        <w:rPr>
          <w:iCs/>
          <w:i/>
        </w:rPr>
        <w:t xml:space="preserve">(Header:</w:t>
      </w:r>
      <w:r>
        <w:rPr>
          <w:iCs/>
          <w:i/>
        </w:rPr>
        <w:t xml:space="preserve"> </w:t>
      </w:r>
      <w:r>
        <w:rPr>
          <w:iCs/>
          <w:i/>
        </w:rPr>
        <w:t xml:space="preserve">“</w:t>
      </w:r>
      <w:r>
        <w:rPr>
          <w:iCs/>
          <w:i/>
        </w:rPr>
        <w:t xml:space="preserve">Aṣṭaka 2, Adhyāya 4, Varga 3</w:t>
      </w:r>
      <w:r>
        <w:rPr>
          <w:iCs/>
          <w:i/>
        </w:rPr>
        <w:t xml:space="preserve">”</w:t>
      </w:r>
      <w:r>
        <w:rPr>
          <w:iCs/>
          <w:i/>
        </w:rPr>
        <w:t xml:space="preserve">.)</w:t>
      </w:r>
      <w:r>
        <w:t xml:space="preserve"> </w:t>
      </w:r>
      <w:r>
        <w:rPr>
          <w:bCs/>
          <w:b/>
        </w:rPr>
        <w:t xml:space="preserve">Special Topics (continued).</w:t>
      </w:r>
    </w:p>
    <w:p>
      <w:pPr>
        <w:pStyle w:val="BodyText"/>
      </w:pPr>
      <w:r>
        <w:rPr>
          <w:iCs/>
          <w:i/>
          <w:bCs/>
          <w:b/>
        </w:rPr>
        <w:t xml:space="preserve">mānyasya</w:t>
      </w:r>
      <w:r>
        <w:t xml:space="preserve"> </w:t>
      </w:r>
      <w:r>
        <w:t xml:space="preserve">—</w:t>
      </w:r>
      <w:r>
        <w:t xml:space="preserve"> </w:t>
      </w:r>
      <w:r>
        <w:rPr>
          <w:iCs/>
          <w:i/>
        </w:rPr>
        <w:t xml:space="preserve">varapradānādibhiḥ</w:t>
      </w:r>
      <w:r>
        <w:t xml:space="preserve"> </w:t>
      </w:r>
      <w:r>
        <w:t xml:space="preserve">(by you) honourable: since you favour those who praise, with the granting of boons and the like — this is the purport.</w:t>
      </w:r>
    </w:p>
    <w:p>
      <w:pPr>
        <w:pStyle w:val="BodyText"/>
      </w:pPr>
      <w:r>
        <w:rPr>
          <w:iCs/>
          <w:i/>
          <w:bCs/>
          <w:b/>
        </w:rPr>
        <w:t xml:space="preserve">kāroḥ</w:t>
      </w:r>
      <w:r>
        <w:t xml:space="preserve"> </w:t>
      </w:r>
      <w:r>
        <w:t xml:space="preserve">— since the word</w:t>
      </w:r>
      <w:r>
        <w:t xml:space="preserve"> </w:t>
      </w:r>
      <w:r>
        <w:rPr>
          <w:iCs/>
          <w:i/>
        </w:rPr>
        <w:t xml:space="preserve">kāru</w:t>
      </w:r>
      <w:r>
        <w:t xml:space="preserve"> </w:t>
      </w:r>
      <w:r>
        <w:t xml:space="preserve">is read among the thirteen names of the praiser,</w:t>
      </w:r>
      <w:r>
        <w:t xml:space="preserve"> </w:t>
      </w:r>
      <w:r>
        <w:rPr>
          <w:iCs/>
          <w:i/>
        </w:rPr>
        <w:t xml:space="preserve">rebhaḥ</w:t>
      </w:r>
      <w:r>
        <w:t xml:space="preserve">,</w:t>
      </w:r>
      <w:r>
        <w:t xml:space="preserve"> </w:t>
      </w:r>
      <w:r>
        <w:rPr>
          <w:iCs/>
          <w:i/>
        </w:rPr>
        <w:t xml:space="preserve">jaritā</w:t>
      </w:r>
      <w:r>
        <w:t xml:space="preserve"> </w:t>
      </w:r>
      <w:r>
        <w:t xml:space="preserve">and the rest (Ni. 3-16 [?]),</w:t>
      </w:r>
      <w:r>
        <w:t xml:space="preserve"> </w:t>
      </w:r>
      <w:r>
        <w:rPr>
          <w:iCs/>
          <w:i/>
        </w:rPr>
        <w:t xml:space="preserve">kāroḥ</w:t>
      </w:r>
      <w:r>
        <w:t xml:space="preserve"> </w:t>
      </w:r>
      <w:r>
        <w:t xml:space="preserve">means</w:t>
      </w:r>
      <w:r>
        <w:t xml:space="preserve"> </w:t>
      </w:r>
      <w:r>
        <w:t xml:space="preserve">“</w:t>
      </w:r>
      <w:r>
        <w:t xml:space="preserve">of the praiser</w:t>
      </w:r>
      <w:r>
        <w:t xml:space="preserve">”</w:t>
      </w:r>
      <w:r>
        <w:t xml:space="preserve">. And for the word</w:t>
      </w:r>
      <w:r>
        <w:t xml:space="preserve"> </w:t>
      </w:r>
      <w:r>
        <w:rPr>
          <w:iCs/>
          <w:i/>
        </w:rPr>
        <w:t xml:space="preserve">kāru</w:t>
      </w:r>
      <w:r>
        <w:t xml:space="preserve"> </w:t>
      </w:r>
      <w:r>
        <w:t xml:space="preserve">he has also given the derivation</w:t>
      </w:r>
      <w:r>
        <w:t xml:space="preserve"> </w:t>
      </w:r>
      <w:r>
        <w:t xml:space="preserve">“</w:t>
      </w:r>
      <w:r>
        <w:rPr>
          <w:iCs/>
          <w:i/>
        </w:rPr>
        <w:t xml:space="preserve">yajñasya kartārau</w:t>
      </w:r>
      <w:r>
        <w:t xml:space="preserve"> </w:t>
      </w:r>
      <w:r>
        <w:t xml:space="preserve">(</w:t>
      </w:r>
      <w:r>
        <w:rPr>
          <w:iCs/>
          <w:i/>
        </w:rPr>
        <w:t xml:space="preserve">ṛtvijau</w:t>
      </w:r>
      <w:r>
        <w:t xml:space="preserve">)</w:t>
      </w:r>
      <w:r>
        <w:t xml:space="preserve">”</w:t>
      </w:r>
      <w:r>
        <w:t xml:space="preserve"> </w:t>
      </w:r>
      <w:r>
        <w:t xml:space="preserve">—</w:t>
      </w:r>
      <w:r>
        <w:t xml:space="preserve"> </w:t>
      </w:r>
      <w:r>
        <w:t xml:space="preserve">“</w:t>
      </w:r>
      <w:r>
        <w:t xml:space="preserve">the priests who take part in a sacrifice</w:t>
      </w:r>
      <w:r>
        <w:t xml:space="preserve">”</w:t>
      </w:r>
      <w:r>
        <w:t xml:space="preserve"> </w:t>
      </w:r>
      <w:r>
        <w:t xml:space="preserve">(Ni. 9-13 [?]).</w:t>
      </w:r>
    </w:p>
    <w:p>
      <w:pPr>
        <w:pStyle w:val="BodyText"/>
      </w:pPr>
      <w:r>
        <w:rPr>
          <w:iCs/>
          <w:i/>
          <w:bCs/>
          <w:b/>
        </w:rPr>
        <w:t xml:space="preserve">tanve</w:t>
      </w:r>
      <w:r>
        <w:t xml:space="preserve"> </w:t>
      </w:r>
      <w:r>
        <w:t xml:space="preserve">—</w:t>
      </w:r>
      <w:r>
        <w:t xml:space="preserve"> </w:t>
      </w:r>
      <w:r>
        <w:rPr>
          <w:iCs/>
          <w:i/>
        </w:rPr>
        <w:t xml:space="preserve">yuṣmacchararīravṛddhyai</w:t>
      </w:r>
      <w:r>
        <w:t xml:space="preserve">: for the increase of your (bodies); it is well known that deities who are praised, grow. In many ṛks, in place of words meaning</w:t>
      </w:r>
      <w:r>
        <w:t xml:space="preserve"> </w:t>
      </w:r>
      <w:r>
        <w:t xml:space="preserve">“</w:t>
      </w:r>
      <w:r>
        <w:t xml:space="preserve">to praise</w:t>
      </w:r>
      <w:r>
        <w:t xml:space="preserve">”</w:t>
      </w:r>
      <w:r>
        <w:t xml:space="preserve">, the word</w:t>
      </w:r>
      <w:r>
        <w:t xml:space="preserve"> </w:t>
      </w:r>
      <w:r>
        <w:rPr>
          <w:iCs/>
          <w:i/>
        </w:rPr>
        <w:t xml:space="preserve">vṛddhi</w:t>
      </w:r>
      <w:r>
        <w:t xml:space="preserve"> </w:t>
      </w:r>
      <w:r>
        <w:t xml:space="preserve">(</w:t>
      </w:r>
      <w:r>
        <w:t xml:space="preserve">“</w:t>
      </w:r>
      <w:r>
        <w:t xml:space="preserve">growth</w:t>
      </w:r>
      <w:r>
        <w:t xml:space="preserve">”</w:t>
      </w:r>
      <w:r>
        <w:t xml:space="preserve">) is used. For example:</w:t>
      </w:r>
    </w:p>
    <w:p>
      <w:pPr>
        <w:pStyle w:val="BlockText"/>
      </w:pPr>
      <w:r>
        <w:t xml:space="preserve">त्वां स्तोमा अवीवृधन् त्वामुक्था शतक्रतो । त्वां वर्धन्तु नो गिरः ॥</w:t>
      </w:r>
    </w:p>
    <w:p>
      <w:pPr>
        <w:pStyle w:val="BlockText"/>
      </w:pPr>
      <w:r>
        <w:rPr>
          <w:iCs/>
          <w:i/>
        </w:rPr>
        <w:t xml:space="preserve">tvāṃ stomā avīvṛdhan tvāmukthā śatakrato | tvāṃ vardhantu no giraḥ ‖</w:t>
      </w:r>
    </w:p>
    <w:p>
      <w:pPr>
        <w:pStyle w:val="FirstParagraph"/>
      </w:pPr>
      <w:r>
        <w:t xml:space="preserve">(Ṛ. Saṃ. 1-5-8)</w:t>
      </w:r>
    </w:p>
    <w:p>
      <w:pPr>
        <w:pStyle w:val="BlockText"/>
      </w:pPr>
      <w:r>
        <w:t xml:space="preserve">इमा उ त्वा पुरूवसो गिरो वर्धन्तु या मम ।</w:t>
      </w:r>
    </w:p>
    <w:p>
      <w:pPr>
        <w:pStyle w:val="BlockText"/>
      </w:pPr>
      <w:r>
        <w:rPr>
          <w:iCs/>
          <w:i/>
        </w:rPr>
        <w:t xml:space="preserve">imā u tvā purūvaso giro vardhantu yā mama |</w:t>
      </w:r>
    </w:p>
    <w:p>
      <w:pPr>
        <w:pStyle w:val="FirstParagraph"/>
      </w:pPr>
      <w:r>
        <w:t xml:space="preserve">(Ṛ. Saṃ. 8-1-3 [?])</w:t>
      </w:r>
    </w:p>
    <w:p>
      <w:pPr>
        <w:pStyle w:val="BlockText"/>
      </w:pPr>
      <w:r>
        <w:t xml:space="preserve">अग्निं वर्धन्तु नो गिरो यतो जायत उक्थ्यः ।</w:t>
      </w:r>
    </w:p>
    <w:p>
      <w:pPr>
        <w:pStyle w:val="BlockText"/>
      </w:pPr>
      <w:r>
        <w:rPr>
          <w:iCs/>
          <w:i/>
        </w:rPr>
        <w:t xml:space="preserve">agniṃ vardhantu no giro yato jāyata ukthyaḥ |</w:t>
      </w:r>
    </w:p>
    <w:p>
      <w:pPr>
        <w:pStyle w:val="FirstParagraph"/>
      </w:pPr>
      <w:r>
        <w:t xml:space="preserve">(Ṛ. Saṃ. 3-10-6 [?])</w:t>
      </w:r>
    </w:p>
    <w:p>
      <w:pPr>
        <w:pStyle w:val="BlockText"/>
      </w:pPr>
      <w:r>
        <w:t xml:space="preserve">वर्धन्तु त्वा सुष्टुतयो गिरो मे यूयं पात स्वस्तिभिः सदा नः ।</w:t>
      </w:r>
    </w:p>
    <w:p>
      <w:pPr>
        <w:pStyle w:val="BlockText"/>
      </w:pPr>
      <w:r>
        <w:rPr>
          <w:iCs/>
          <w:i/>
        </w:rPr>
        <w:t xml:space="preserve">vardhantu tvā suṣṭutayo giro me yūyaṃ pāta svastibhiḥ sadā naḥ |</w:t>
      </w:r>
    </w:p>
    <w:p>
      <w:pPr>
        <w:pStyle w:val="FirstParagraph"/>
      </w:pPr>
      <w:r>
        <w:t xml:space="preserve">(Ṛ. Saṃ. 7-99-7 [?]) — in ṛks like these it is said that deities grow by the praises made by the priests.</w:t>
      </w:r>
    </w:p>
    <w:p>
      <w:pPr>
        <w:pStyle w:val="BodyText"/>
      </w:pPr>
      <w:r>
        <w:rPr>
          <w:bCs/>
          <w:b/>
        </w:rPr>
        <w:t xml:space="preserve">॥ व्याकरणप्रक्रिया ॥ — Vyākaraṇa-prakriyā (grammar page, noted briefly; sūtra numbers [?]).</w:t>
      </w:r>
      <w:r>
        <w:t xml:space="preserve"> </w:t>
      </w:r>
      <w:r>
        <w:rPr>
          <w:iCs/>
          <w:i/>
        </w:rPr>
        <w:t xml:space="preserve">māndāryasya</w:t>
      </w:r>
      <w:r>
        <w:t xml:space="preserve"> </w:t>
      </w:r>
      <w:r>
        <w:t xml:space="preserve">(from the root</w:t>
      </w:r>
      <w:r>
        <w:t xml:space="preserve"> </w:t>
      </w:r>
      <w:r>
        <w:rPr>
          <w:iCs/>
          <w:i/>
        </w:rPr>
        <w:t xml:space="preserve">madi stutimodamadasvapnakāntigatiṣu</w:t>
      </w:r>
      <w:r>
        <w:t xml:space="preserve">, and from the root</w:t>
      </w:r>
      <w:r>
        <w:t xml:space="preserve"> </w:t>
      </w:r>
      <w:r>
        <w:rPr>
          <w:iCs/>
          <w:i/>
        </w:rPr>
        <w:t xml:space="preserve">īra gatau preraṇe ca</w:t>
      </w:r>
      <w:r>
        <w:t xml:space="preserve">; from these it is obtained by</w:t>
      </w:r>
      <w:r>
        <w:t xml:space="preserve"> </w:t>
      </w:r>
      <w:r>
        <w:rPr>
          <w:iCs/>
          <w:i/>
        </w:rPr>
        <w:t xml:space="preserve">pṛṣodarādīni yathopadiṣṭam</w:t>
      </w:r>
      <w:r>
        <w:t xml:space="preserve">).</w:t>
      </w:r>
      <w:r>
        <w:t xml:space="preserve"> </w:t>
      </w:r>
      <w:r>
        <w:rPr>
          <w:iCs/>
          <w:i/>
        </w:rPr>
        <w:t xml:space="preserve">kāroḥ</w:t>
      </w:r>
      <w:r>
        <w:t xml:space="preserve"> </w:t>
      </w:r>
      <w:r>
        <w:t xml:space="preserve">(root</w:t>
      </w:r>
      <w:r>
        <w:t xml:space="preserve"> </w:t>
      </w:r>
      <w:r>
        <w:rPr>
          <w:iCs/>
          <w:i/>
        </w:rPr>
        <w:t xml:space="preserve">ḍukṛñ karaṇe</w:t>
      </w:r>
      <w:r>
        <w:t xml:space="preserve">;</w:t>
      </w:r>
      <w:r>
        <w:t xml:space="preserve"> </w:t>
      </w:r>
      <w:r>
        <w:rPr>
          <w:iCs/>
          <w:i/>
        </w:rPr>
        <w:t xml:space="preserve">karotīti kāruḥ</w:t>
      </w:r>
      <w:r>
        <w:t xml:space="preserve">; suffix</w:t>
      </w:r>
      <w:r>
        <w:t xml:space="preserve"> </w:t>
      </w:r>
      <w:r>
        <w:rPr>
          <w:iCs/>
          <w:i/>
        </w:rPr>
        <w:t xml:space="preserve">uṇ</w:t>
      </w:r>
      <w:r>
        <w:t xml:space="preserve"> </w:t>
      </w:r>
      <w:r>
        <w:t xml:space="preserve">by</w:t>
      </w:r>
      <w:r>
        <w:t xml:space="preserve"> </w:t>
      </w:r>
      <w:r>
        <w:rPr>
          <w:iCs/>
          <w:i/>
        </w:rPr>
        <w:t xml:space="preserve">kṛvāpājimisvadisādhyaśūbhya uṇ</w:t>
      </w:r>
      <w:r>
        <w:t xml:space="preserve"> </w:t>
      </w:r>
      <w:r>
        <w:t xml:space="preserve">Uṇ. 1-1; being</w:t>
      </w:r>
      <w:r>
        <w:t xml:space="preserve"> </w:t>
      </w:r>
      <w:r>
        <w:rPr>
          <w:iCs/>
          <w:i/>
        </w:rPr>
        <w:t xml:space="preserve">ṇit</w:t>
      </w:r>
      <w:r>
        <w:t xml:space="preserve">,</w:t>
      </w:r>
      <w:r>
        <w:t xml:space="preserve"> </w:t>
      </w:r>
      <w:r>
        <w:rPr>
          <w:iCs/>
          <w:i/>
        </w:rPr>
        <w:t xml:space="preserve">vṛddhi</w:t>
      </w:r>
      <w:r>
        <w:t xml:space="preserve"> </w:t>
      </w:r>
      <w:r>
        <w:t xml:space="preserve">by</w:t>
      </w:r>
      <w:r>
        <w:t xml:space="preserve"> </w:t>
      </w:r>
      <w:r>
        <w:rPr>
          <w:iCs/>
          <w:i/>
        </w:rPr>
        <w:t xml:space="preserve">aco ’ñṇiti</w:t>
      </w:r>
      <w:r>
        <w:t xml:space="preserve">; final acute by the suffix).</w:t>
      </w:r>
      <w:r>
        <w:t xml:space="preserve"> </w:t>
      </w:r>
      <w:r>
        <w:rPr>
          <w:iCs/>
          <w:i/>
        </w:rPr>
        <w:t xml:space="preserve">iṣā</w:t>
      </w:r>
      <w:r>
        <w:t xml:space="preserve"> </w:t>
      </w:r>
      <w:r>
        <w:t xml:space="preserve">(root</w:t>
      </w:r>
      <w:r>
        <w:t xml:space="preserve"> </w:t>
      </w:r>
      <w:r>
        <w:rPr>
          <w:iCs/>
          <w:i/>
        </w:rPr>
        <w:t xml:space="preserve">iṣu icchāyām</w:t>
      </w:r>
      <w:r>
        <w:t xml:space="preserve">;</w:t>
      </w:r>
      <w:r>
        <w:t xml:space="preserve"> </w:t>
      </w:r>
      <w:r>
        <w:rPr>
          <w:iCs/>
          <w:i/>
        </w:rPr>
        <w:t xml:space="preserve">kvip</w:t>
      </w:r>
      <w:r>
        <w:t xml:space="preserve"> </w:t>
      </w:r>
      <w:r>
        <w:t xml:space="preserve">by</w:t>
      </w:r>
      <w:r>
        <w:t xml:space="preserve"> </w:t>
      </w:r>
      <w:r>
        <w:rPr>
          <w:iCs/>
          <w:i/>
        </w:rPr>
        <w:t xml:space="preserve">kvip ca</w:t>
      </w:r>
      <w:r>
        <w:t xml:space="preserve">; instrumental singular;</w:t>
      </w:r>
      <w:r>
        <w:t xml:space="preserve"> </w:t>
      </w:r>
      <w:r>
        <w:rPr>
          <w:iCs/>
          <w:i/>
        </w:rPr>
        <w:t xml:space="preserve">sānekācaś ca tṛtīyādiḥ</w:t>
      </w:r>
      <w:r>
        <w:t xml:space="preserve"> </w:t>
      </w:r>
      <w:r>
        <w:t xml:space="preserve">Pā. 6-1-168 gives the acute to the case-ending).</w:t>
      </w:r>
    </w:p>
    <w:bookmarkEnd w:id="106"/>
    <w:bookmarkStart w:id="107" w:name="printed-p.-72-pdf-92"/>
    <w:p>
      <w:pPr>
        <w:pStyle w:val="Heading3"/>
      </w:pPr>
      <w:r>
        <w:t xml:space="preserve">Printed p. 72 (PDF 92)</w:t>
      </w:r>
    </w:p>
    <w:p>
      <w:pPr>
        <w:pStyle w:val="FirstParagraph"/>
      </w:pPr>
      <w:r>
        <w:rPr>
          <w:iCs/>
          <w:i/>
        </w:rPr>
        <w:t xml:space="preserve">(Header:</w:t>
      </w:r>
      <w:r>
        <w:rPr>
          <w:iCs/>
          <w:i/>
        </w:rPr>
        <w:t xml:space="preserve"> </w:t>
      </w:r>
      <w:r>
        <w:rPr>
          <w:iCs/>
          <w:i/>
        </w:rPr>
        <w:t xml:space="preserve">“</w:t>
      </w:r>
      <w:r>
        <w:rPr>
          <w:iCs/>
          <w:i/>
        </w:rPr>
        <w:t xml:space="preserve">Maṃ. 1 A. 23 Sū. 166</w:t>
      </w:r>
      <w:r>
        <w:rPr>
          <w:iCs/>
          <w:i/>
        </w:rPr>
        <w:t xml:space="preserve">”</w:t>
      </w:r>
      <w:r>
        <w:rPr>
          <w:iCs/>
          <w:i/>
        </w:rPr>
        <w:t xml:space="preserve">.)</w:t>
      </w:r>
      <w:r>
        <w:t xml:space="preserve"> </w:t>
      </w:r>
      <w:r>
        <w:rPr>
          <w:bCs/>
          <w:b/>
        </w:rPr>
        <w:t xml:space="preserve">Vyākaraṇa-prakriyā (continued).</w:t>
      </w:r>
      <w:r>
        <w:t xml:space="preserve"> </w:t>
      </w:r>
      <w:r>
        <w:rPr>
          <w:iCs/>
          <w:i/>
        </w:rPr>
        <w:t xml:space="preserve">yāsīṣṭa</w:t>
      </w:r>
      <w:r>
        <w:t xml:space="preserve"> </w:t>
      </w:r>
      <w:r>
        <w:t xml:space="preserve">(root</w:t>
      </w:r>
      <w:r>
        <w:t xml:space="preserve"> </w:t>
      </w:r>
      <w:r>
        <w:rPr>
          <w:iCs/>
          <w:i/>
        </w:rPr>
        <w:t xml:space="preserve">yā prāpaṇe</w:t>
      </w:r>
      <w:r>
        <w:t xml:space="preserve">; by</w:t>
      </w:r>
      <w:r>
        <w:t xml:space="preserve"> </w:t>
      </w:r>
      <w:r>
        <w:rPr>
          <w:iCs/>
          <w:i/>
        </w:rPr>
        <w:t xml:space="preserve">vyatyayo bahulam</w:t>
      </w:r>
      <w:r>
        <w:t xml:space="preserve"> </w:t>
      </w:r>
      <w:r>
        <w:t xml:space="preserve">ātmanepada;</w:t>
      </w:r>
      <w:r>
        <w:t xml:space="preserve"> </w:t>
      </w:r>
      <w:r>
        <w:rPr>
          <w:iCs/>
          <w:i/>
        </w:rPr>
        <w:t xml:space="preserve">liṅ</w:t>
      </w:r>
      <w:r>
        <w:t xml:space="preserve"> </w:t>
      </w:r>
      <w:r>
        <w:t xml:space="preserve">3rd singular</w:t>
      </w:r>
      <w:r>
        <w:t xml:space="preserve"> </w:t>
      </w:r>
      <w:r>
        <w:rPr>
          <w:iCs/>
          <w:i/>
        </w:rPr>
        <w:t xml:space="preserve">ta</w:t>
      </w:r>
      <w:r>
        <w:t xml:space="preserve">;</w:t>
      </w:r>
      <w:r>
        <w:t xml:space="preserve"> </w:t>
      </w:r>
      <w:r>
        <w:rPr>
          <w:iCs/>
          <w:i/>
        </w:rPr>
        <w:t xml:space="preserve">suṭ tithoḥ</w:t>
      </w:r>
      <w:r>
        <w:t xml:space="preserve"> </w:t>
      </w:r>
      <w:r>
        <w:t xml:space="preserve">Pā. 3-4-107 gives</w:t>
      </w:r>
      <w:r>
        <w:t xml:space="preserve"> </w:t>
      </w:r>
      <w:r>
        <w:rPr>
          <w:iCs/>
          <w:i/>
        </w:rPr>
        <w:t xml:space="preserve">suṭ</w:t>
      </w:r>
      <w:r>
        <w:t xml:space="preserve">;</w:t>
      </w:r>
      <w:r>
        <w:t xml:space="preserve"> </w:t>
      </w:r>
      <w:r>
        <w:rPr>
          <w:iCs/>
          <w:i/>
        </w:rPr>
        <w:t xml:space="preserve">liṅaḥ sīyuṭ</w:t>
      </w:r>
      <w:r>
        <w:t xml:space="preserve"> </w:t>
      </w:r>
      <w:r>
        <w:t xml:space="preserve">Pā. 3-4-102 gives</w:t>
      </w:r>
      <w:r>
        <w:t xml:space="preserve"> </w:t>
      </w:r>
      <w:r>
        <w:rPr>
          <w:iCs/>
          <w:i/>
        </w:rPr>
        <w:t xml:space="preserve">sīyuṭ</w:t>
      </w:r>
      <w:r>
        <w:t xml:space="preserve">;</w:t>
      </w:r>
      <w:r>
        <w:t xml:space="preserve"> </w:t>
      </w:r>
      <w:r>
        <w:rPr>
          <w:iCs/>
          <w:i/>
        </w:rPr>
        <w:t xml:space="preserve">y</w:t>
      </w:r>
      <w:r>
        <w:t xml:space="preserve"> </w:t>
      </w:r>
      <w:r>
        <w:t xml:space="preserve">dropped;</w:t>
      </w:r>
      <w:r>
        <w:t xml:space="preserve"> </w:t>
      </w:r>
      <w:r>
        <w:rPr>
          <w:iCs/>
          <w:i/>
        </w:rPr>
        <w:t xml:space="preserve">nighāta</w:t>
      </w:r>
      <w:r>
        <w:t xml:space="preserve"> </w:t>
      </w:r>
      <w:r>
        <w:t xml:space="preserve">after a non-</w:t>
      </w:r>
      <w:r>
        <w:rPr>
          <w:iCs/>
          <w:i/>
        </w:rPr>
        <w:t xml:space="preserve">tiṅanta</w:t>
      </w:r>
      <w:r>
        <w:t xml:space="preserve">).</w:t>
      </w:r>
      <w:r>
        <w:t xml:space="preserve"> </w:t>
      </w:r>
      <w:r>
        <w:rPr>
          <w:iCs/>
          <w:i/>
        </w:rPr>
        <w:t xml:space="preserve">tanve</w:t>
      </w:r>
      <w:r>
        <w:t xml:space="preserve"> </w:t>
      </w:r>
      <w:r>
        <w:t xml:space="preserve">(the word</w:t>
      </w:r>
      <w:r>
        <w:t xml:space="preserve"> </w:t>
      </w:r>
      <w:r>
        <w:rPr>
          <w:iCs/>
          <w:i/>
        </w:rPr>
        <w:t xml:space="preserve">tanū</w:t>
      </w:r>
      <w:r>
        <w:t xml:space="preserve">, dative singular;</w:t>
      </w:r>
      <w:r>
        <w:t xml:space="preserve"> </w:t>
      </w:r>
      <w:r>
        <w:rPr>
          <w:iCs/>
          <w:i/>
        </w:rPr>
        <w:t xml:space="preserve">tanādīnāṃ chandasy upasaṃkhyānam</w:t>
      </w:r>
      <w:r>
        <w:t xml:space="preserve"> </w:t>
      </w:r>
      <w:r>
        <w:t xml:space="preserve">gives</w:t>
      </w:r>
      <w:r>
        <w:t xml:space="preserve"> </w:t>
      </w:r>
      <w:r>
        <w:rPr>
          <w:iCs/>
          <w:i/>
        </w:rPr>
        <w:t xml:space="preserve">yaṇ</w:t>
      </w:r>
      <w:r>
        <w:t xml:space="preserve">-substitution;</w:t>
      </w:r>
      <w:r>
        <w:t xml:space="preserve"> </w:t>
      </w:r>
      <w:r>
        <w:rPr>
          <w:iCs/>
          <w:i/>
        </w:rPr>
        <w:t xml:space="preserve">udāttasvaritayor yaṇaḥ svaritaḥ</w:t>
      </w:r>
      <w:r>
        <w:t xml:space="preserve"> </w:t>
      </w:r>
      <w:r>
        <w:t xml:space="preserve">Pā. 8-2-4 gives</w:t>
      </w:r>
      <w:r>
        <w:t xml:space="preserve"> </w:t>
      </w:r>
      <w:r>
        <w:rPr>
          <w:iCs/>
          <w:i/>
        </w:rPr>
        <w:t xml:space="preserve">svarita</w:t>
      </w:r>
      <w:r>
        <w:t xml:space="preserve"> </w:t>
      </w:r>
      <w:r>
        <w:t xml:space="preserve">to the case-ending).</w:t>
      </w:r>
      <w:r>
        <w:t xml:space="preserve"> </w:t>
      </w:r>
      <w:r>
        <w:rPr>
          <w:iCs/>
          <w:i/>
        </w:rPr>
        <w:t xml:space="preserve">vayām</w:t>
      </w:r>
      <w:r>
        <w:t xml:space="preserve"> </w:t>
      </w:r>
      <w:r>
        <w:t xml:space="preserve">(</w:t>
      </w:r>
      <w:r>
        <w:rPr>
          <w:iCs/>
          <w:i/>
        </w:rPr>
        <w:t xml:space="preserve">asmad</w:t>
      </w:r>
      <w:r>
        <w:t xml:space="preserve"> </w:t>
      </w:r>
      <w:r>
        <w:t xml:space="preserve">+</w:t>
      </w:r>
      <w:r>
        <w:t xml:space="preserve"> </w:t>
      </w:r>
      <w:r>
        <w:rPr>
          <w:iCs/>
          <w:i/>
        </w:rPr>
        <w:t xml:space="preserve">jas</w:t>
      </w:r>
      <w:r>
        <w:t xml:space="preserve">;</w:t>
      </w:r>
      <w:r>
        <w:t xml:space="preserve"> </w:t>
      </w:r>
      <w:r>
        <w:rPr>
          <w:iCs/>
          <w:i/>
        </w:rPr>
        <w:t xml:space="preserve">jasaḥ śī</w:t>
      </w:r>
      <w:r>
        <w:t xml:space="preserve"> </w:t>
      </w:r>
      <w:r>
        <w:t xml:space="preserve">…</w:t>
      </w:r>
      <w:r>
        <w:t xml:space="preserve"> </w:t>
      </w:r>
      <w:r>
        <w:rPr>
          <w:iCs/>
          <w:i/>
        </w:rPr>
        <w:t xml:space="preserve">prathamayor am</w:t>
      </w:r>
      <w:r>
        <w:t xml:space="preserve"> </w:t>
      </w:r>
      <w:r>
        <w:t xml:space="preserve">Pā. 7-1-28 gives</w:t>
      </w:r>
      <w:r>
        <w:t xml:space="preserve"> </w:t>
      </w:r>
      <w:r>
        <w:rPr>
          <w:iCs/>
          <w:i/>
        </w:rPr>
        <w:t xml:space="preserve">am</w:t>
      </w:r>
      <w:r>
        <w:t xml:space="preserve"> </w:t>
      </w:r>
      <w:r>
        <w:t xml:space="preserve">for the suffix;</w:t>
      </w:r>
      <w:r>
        <w:t xml:space="preserve"> </w:t>
      </w:r>
      <w:r>
        <w:rPr>
          <w:iCs/>
          <w:i/>
        </w:rPr>
        <w:t xml:space="preserve">yūyavayau jasi</w:t>
      </w:r>
      <w:r>
        <w:t xml:space="preserve"> </w:t>
      </w:r>
      <w:r>
        <w:t xml:space="preserve">Pā. 7-2-93 gives</w:t>
      </w:r>
      <w:r>
        <w:t xml:space="preserve"> </w:t>
      </w:r>
      <w:r>
        <w:rPr>
          <w:iCs/>
          <w:i/>
        </w:rPr>
        <w:t xml:space="preserve">vaya</w:t>
      </w:r>
      <w:r>
        <w:t xml:space="preserve"> </w:t>
      </w:r>
      <w:r>
        <w:t xml:space="preserve">for the base;</w:t>
      </w:r>
      <w:r>
        <w:t xml:space="preserve"> </w:t>
      </w:r>
      <w:r>
        <w:rPr>
          <w:iCs/>
          <w:i/>
        </w:rPr>
        <w:t xml:space="preserve">ā</w:t>
      </w:r>
      <w:r>
        <w:t xml:space="preserve"> </w:t>
      </w:r>
      <w:r>
        <w:t xml:space="preserve">by</w:t>
      </w:r>
      <w:r>
        <w:t xml:space="preserve"> </w:t>
      </w:r>
      <w:r>
        <w:rPr>
          <w:iCs/>
          <w:i/>
        </w:rPr>
        <w:t xml:space="preserve">vyatyaya</w:t>
      </w:r>
      <w:r>
        <w:t xml:space="preserve">).</w:t>
      </w:r>
      <w:r>
        <w:t xml:space="preserve"> </w:t>
      </w:r>
      <w:r>
        <w:rPr>
          <w:iCs/>
          <w:i/>
        </w:rPr>
        <w:t xml:space="preserve">vidyāma</w:t>
      </w:r>
      <w:r>
        <w:t xml:space="preserve"> </w:t>
      </w:r>
      <w:r>
        <w:t xml:space="preserve">(root</w:t>
      </w:r>
      <w:r>
        <w:t xml:space="preserve"> </w:t>
      </w:r>
      <w:r>
        <w:rPr>
          <w:iCs/>
          <w:i/>
        </w:rPr>
        <w:t xml:space="preserve">vida lābhe</w:t>
      </w:r>
      <w:r>
        <w:t xml:space="preserve">;</w:t>
      </w:r>
      <w:r>
        <w:t xml:space="preserve"> </w:t>
      </w:r>
      <w:r>
        <w:rPr>
          <w:iCs/>
          <w:i/>
        </w:rPr>
        <w:t xml:space="preserve">liṅ</w:t>
      </w:r>
      <w:r>
        <w:t xml:space="preserve"> </w:t>
      </w:r>
      <w:r>
        <w:t xml:space="preserve">1st plural; since it is at the start of the pāda no</w:t>
      </w:r>
      <w:r>
        <w:t xml:space="preserve"> </w:t>
      </w:r>
      <w:r>
        <w:rPr>
          <w:iCs/>
          <w:i/>
        </w:rPr>
        <w:t xml:space="preserve">nighāta</w:t>
      </w:r>
      <w:r>
        <w:t xml:space="preserve">; the suffix gets the initial acute).</w:t>
      </w:r>
      <w:r>
        <w:t xml:space="preserve"> </w:t>
      </w:r>
      <w:r>
        <w:rPr>
          <w:iCs/>
          <w:i/>
        </w:rPr>
        <w:t xml:space="preserve">jīradānum</w:t>
      </w:r>
      <w:r>
        <w:t xml:space="preserve"> </w:t>
      </w:r>
      <w:r>
        <w:t xml:space="preserve">(</w:t>
      </w:r>
      <w:r>
        <w:rPr>
          <w:iCs/>
          <w:i/>
        </w:rPr>
        <w:t xml:space="preserve">jīraḥ dānur yasya saḥ jīradānuḥ taṃ</w:t>
      </w:r>
      <w:r>
        <w:t xml:space="preserve">;</w:t>
      </w:r>
      <w:r>
        <w:t xml:space="preserve"> </w:t>
      </w:r>
      <w:r>
        <w:rPr>
          <w:iCs/>
          <w:i/>
        </w:rPr>
        <w:t xml:space="preserve">bahuvrīhau prakṛtyā pūrvapadam</w:t>
      </w:r>
      <w:r>
        <w:t xml:space="preserve"> </w:t>
      </w:r>
      <w:r>
        <w:t xml:space="preserve">gives the first member’s accent). ‖ 15 ‖</w:t>
      </w:r>
    </w:p>
    <w:p>
      <w:pPr>
        <w:pStyle w:val="BodyText"/>
      </w:pPr>
      <w:r>
        <w:rPr>
          <w:iCs/>
          <w:i/>
        </w:rPr>
        <w:t xml:space="preserve">The hundred and sixty-sixth Sūkta is ended.</w:t>
      </w:r>
      <w:r>
        <w:t xml:space="preserve"> </w:t>
      </w:r>
      <w:r>
        <w:t xml:space="preserve">(ನೂರ ಅರವತ್ತಾರನೇ ಸೂಕ್ತ ಮುಗಿದುದು.)</w:t>
      </w:r>
    </w:p>
    <w:bookmarkEnd w:id="107"/>
    <w:bookmarkEnd w:id="108"/>
    <w:bookmarkStart w:id="159" w:name="X4d9d99fee42c09c6f1dd35b0408714040c98ec4"/>
    <w:p>
      <w:pPr>
        <w:pStyle w:val="Heading2"/>
      </w:pPr>
      <w:r>
        <w:t xml:space="preserve">Sūkta 167 —</w:t>
      </w:r>
      <w:r>
        <w:t xml:space="preserve"> </w:t>
      </w:r>
      <w:r>
        <w:rPr>
          <w:iCs/>
          <w:i/>
        </w:rPr>
        <w:t xml:space="preserve">sahasraṃ te svapivāta</w:t>
      </w:r>
      <w:r>
        <w:t xml:space="preserve"> </w:t>
      </w:r>
      <w:r>
        <w:t xml:space="preserve">(Anuvāka 23, third Sūkta; 11 ṛks)</w:t>
      </w:r>
    </w:p>
    <w:p>
      <w:pPr>
        <w:pStyle w:val="FirstParagraph"/>
      </w:pPr>
      <w:r>
        <w:rPr>
          <w:iCs/>
          <w:i/>
        </w:rPr>
        <w:t xml:space="preserve">(Heading, p. 72:</w:t>
      </w:r>
      <w:r>
        <w:rPr>
          <w:iCs/>
          <w:i/>
        </w:rPr>
        <w:t xml:space="preserve"> </w:t>
      </w:r>
      <w:r>
        <w:rPr>
          <w:iCs/>
          <w:i/>
        </w:rPr>
        <w:t xml:space="preserve">“</w:t>
      </w:r>
      <w:r>
        <w:rPr>
          <w:iCs/>
          <w:i/>
        </w:rPr>
        <w:t xml:space="preserve">The hundred and sixty-seventh Sūkta</w:t>
      </w:r>
      <w:r>
        <w:rPr>
          <w:iCs/>
          <w:i/>
        </w:rPr>
        <w:t xml:space="preserve">”</w:t>
      </w:r>
      <w:r>
        <w:rPr>
          <w:iCs/>
          <w:i/>
        </w:rPr>
        <w:t xml:space="preserve"> </w:t>
      </w:r>
      <w:r>
        <w:rPr>
          <w:iCs/>
          <w:i/>
        </w:rPr>
        <w:t xml:space="preserve">— ನೂರ ಅರವತ್ತೇಳನೆಯ ಸೂಕ್ತವು.)</w:t>
      </w:r>
    </w:p>
    <w:p>
      <w:pPr>
        <w:pStyle w:val="BodyText"/>
      </w:pPr>
      <w:r>
        <w:rPr>
          <w:bCs/>
          <w:b/>
        </w:rPr>
        <w:t xml:space="preserve">॥ सायणभाष्यम् ॥</w:t>
      </w:r>
    </w:p>
    <w:p>
      <w:pPr>
        <w:pStyle w:val="BlockText"/>
      </w:pPr>
      <w:r>
        <w:t xml:space="preserve">सहस्रं ते इत्येकादशर्चं तृतीयं सूक्तमागस्त्यं त्रैष्टुभम् । आद्येन्द्री शिष्टा मरुद्देवताकाः पूर्वत्र हिशब्दात् । सहस्रमेकादशाद्यैन्द्रीत्यनुक्रमणिका ॥ विशेषविनियोगो लैङ्गिकः ॥</w:t>
      </w:r>
    </w:p>
    <w:p>
      <w:pPr>
        <w:pStyle w:val="FirstParagraph"/>
      </w:pPr>
      <w:r>
        <w:rPr>
          <w:iCs/>
          <w:i/>
        </w:rPr>
        <w:t xml:space="preserve">Gist:</w:t>
      </w:r>
      <w:r>
        <w:t xml:space="preserve"> </w:t>
      </w:r>
      <w:r>
        <w:t xml:space="preserve">The third sūkta (</w:t>
      </w:r>
      <w:r>
        <w:rPr>
          <w:iCs/>
          <w:i/>
        </w:rPr>
        <w:t xml:space="preserve">sahasraṃ te</w:t>
      </w:r>
      <w:r>
        <w:t xml:space="preserve">), of eleven ṛks, seen by Agastya, in triṣṭubh; the first ṛk is addressed to Indra, the rest to the Maruts (because of</w:t>
      </w:r>
      <w:r>
        <w:t xml:space="preserve"> </w:t>
      </w:r>
      <w:r>
        <w:rPr>
          <w:iCs/>
          <w:i/>
        </w:rPr>
        <w:t xml:space="preserve">hi</w:t>
      </w:r>
      <w:r>
        <w:t xml:space="preserve"> </w:t>
      </w:r>
      <w:r>
        <w:t xml:space="preserve">in the preceding sūkta); the Anukramaṇikā:</w:t>
      </w:r>
      <w:r>
        <w:t xml:space="preserve"> </w:t>
      </w:r>
      <w:r>
        <w:t xml:space="preserve">“</w:t>
      </w:r>
      <w:r>
        <w:rPr>
          <w:iCs/>
          <w:i/>
        </w:rPr>
        <w:t xml:space="preserve">sahasram ekādaśādyaindrī</w:t>
      </w:r>
      <w:r>
        <w:t xml:space="preserve">”</w:t>
      </w:r>
      <w:r>
        <w:t xml:space="preserve">. Special application by indication.</w:t>
      </w:r>
    </w:p>
    <w:p>
      <w:pPr>
        <w:pStyle w:val="BodyText"/>
      </w:pPr>
      <w:r>
        <w:rPr>
          <w:bCs/>
          <w:b/>
        </w:rPr>
        <w:t xml:space="preserve">Anuvāda (Kannada).</w:t>
      </w:r>
      <w:r>
        <w:t xml:space="preserve"> </w:t>
      </w:r>
      <w:r>
        <w:t xml:space="preserve">This Sūkta beginning</w:t>
      </w:r>
      <w:r>
        <w:t xml:space="preserve"> </w:t>
      </w:r>
      <w:r>
        <w:rPr>
          <w:iCs/>
          <w:i/>
        </w:rPr>
        <w:t xml:space="preserve">sahasraṃ te</w:t>
      </w:r>
      <w:r>
        <w:t xml:space="preserve"> </w:t>
      </w:r>
      <w:r>
        <w:t xml:space="preserve">is the third Sūkta in the twenty-third anuvāka. It has eleven ṛks. Agastya is the ṛṣi of this Sūkta. The metre is</w:t>
      </w:r>
      <w:r>
        <w:t xml:space="preserve"> </w:t>
      </w:r>
      <w:r>
        <w:rPr>
          <w:iCs/>
          <w:i/>
        </w:rPr>
        <w:t xml:space="preserve">triṣṭubh</w:t>
      </w:r>
      <w:r>
        <w:t xml:space="preserve">. The first ṛk has Indra as its deity; the remaining ṛks are addressed to the Maruts. The Anukramaṇikā says:</w:t>
      </w:r>
      <w:r>
        <w:t xml:space="preserve"> </w:t>
      </w:r>
      <w:r>
        <w:t xml:space="preserve">“</w:t>
      </w:r>
      <w:r>
        <w:rPr>
          <w:iCs/>
          <w:i/>
        </w:rPr>
        <w:t xml:space="preserve">sahasram ekādaśādyaindrī</w:t>
      </w:r>
      <w:r>
        <w:t xml:space="preserve">”</w:t>
      </w:r>
      <w:r>
        <w:t xml:space="preserve">. The special application (</w:t>
      </w:r>
      <w:r>
        <w:rPr>
          <w:iCs/>
          <w:i/>
        </w:rPr>
        <w:t xml:space="preserve">viniyoga</w:t>
      </w:r>
      <w:r>
        <w:t xml:space="preserve">) is by indication.</w:t>
      </w:r>
    </w:p>
    <w:p>
      <w:r>
        <w:pict>
          <v:rect style="width:0;height:1.5pt" o:hralign="center" o:hrstd="t" o:hr="t"/>
        </w:pict>
      </w:r>
    </w:p>
    <w:bookmarkStart w:id="109" w:name="printed-p.-73-pdf-93"/>
    <w:p>
      <w:pPr>
        <w:pStyle w:val="Heading3"/>
      </w:pPr>
      <w:r>
        <w:t xml:space="preserve">Printed p. 73 (PDF 93)</w:t>
      </w:r>
    </w:p>
    <w:p>
      <w:pPr>
        <w:pStyle w:val="FirstParagraph"/>
      </w:pPr>
      <w:r>
        <w:rPr>
          <w:iCs/>
          <w:i/>
        </w:rPr>
        <w:t xml:space="preserve">(Header:</w:t>
      </w:r>
      <w:r>
        <w:rPr>
          <w:iCs/>
          <w:i/>
        </w:rPr>
        <w:t xml:space="preserve"> </w:t>
      </w:r>
      <w:r>
        <w:rPr>
          <w:iCs/>
          <w:i/>
        </w:rPr>
        <w:t xml:space="preserve">“</w:t>
      </w:r>
      <w:r>
        <w:rPr>
          <w:iCs/>
          <w:i/>
        </w:rPr>
        <w:t xml:space="preserve">Aṣṭaka 2, Adhyāya 4, Varga 4</w:t>
      </w:r>
      <w:r>
        <w:rPr>
          <w:iCs/>
          <w:i/>
        </w:rPr>
        <w:t xml:space="preserve">”</w:t>
      </w:r>
      <w:r>
        <w:rPr>
          <w:iCs/>
          <w:i/>
        </w:rPr>
        <w:t xml:space="preserve">.)</w:t>
      </w:r>
    </w:p>
    <w:p>
      <w:pPr>
        <w:pStyle w:val="BodyText"/>
      </w:pPr>
      <w:r>
        <w:rPr>
          <w:bCs/>
          <w:b/>
        </w:rPr>
        <w:t xml:space="preserve">॥ ॐ ॥</w:t>
      </w:r>
      <w:r>
        <w:t xml:space="preserve"> </w:t>
      </w:r>
      <w:r>
        <w:t xml:space="preserve">Sūkta—167</w:t>
      </w:r>
      <w:r>
        <w:t xml:space="preserve"> </w:t>
      </w:r>
      <w:r>
        <w:t xml:space="preserve">Maṇḍala 1 ‖ Anuvāka 23 ‖ Sūkta 167 ‖ Aṣṭaka 2 ‖ Adhyāya 4 ‖ Varga 4, 5 ‖</w:t>
      </w:r>
      <w:r>
        <w:t xml:space="preserve"> </w:t>
      </w:r>
      <w:r>
        <w:t xml:space="preserve">Number of ṛks in the Sūkta: 11 · Ṛṣi: Agastya · Devatā: ṛk 1 Indra; ṛks 2–11 the Maruts · Chandas:</w:t>
      </w:r>
      <w:r>
        <w:t xml:space="preserve"> </w:t>
      </w:r>
      <w:r>
        <w:rPr>
          <w:iCs/>
          <w:i/>
        </w:rPr>
        <w:t xml:space="preserve">jagatī</w:t>
      </w:r>
      <w:r>
        <w:t xml:space="preserve"> </w:t>
      </w:r>
      <w:r>
        <w:t xml:space="preserve">…</w:t>
      </w:r>
      <w:r>
        <w:t xml:space="preserve"> </w:t>
      </w:r>
      <w:r>
        <w:rPr>
          <w:iCs/>
          <w:i/>
        </w:rPr>
        <w:t xml:space="preserve">triṣṭubh</w:t>
      </w:r>
      <w:r>
        <w:t xml:space="preserve"> </w:t>
      </w:r>
      <w:r>
        <w:t xml:space="preserve">(the numerals of the metre line,</w:t>
      </w:r>
      <w:r>
        <w:t xml:space="preserve"> </w:t>
      </w:r>
      <w:r>
        <w:t xml:space="preserve">“</w:t>
      </w:r>
      <w:r>
        <w:t xml:space="preserve">1–10 jagatī | 11 triṣṭubh</w:t>
      </w:r>
      <w:r>
        <w:t xml:space="preserve">”</w:t>
      </w:r>
      <w:r>
        <w:t xml:space="preserve"> </w:t>
      </w:r>
      <w:r>
        <w:t xml:space="preserve">as read, are doubtful [?]).</w:t>
      </w:r>
    </w:p>
    <w:p>
      <w:pPr>
        <w:pStyle w:val="BodyText"/>
      </w:pPr>
      <w:r>
        <w:rPr>
          <w:bCs/>
          <w:b/>
        </w:rPr>
        <w:t xml:space="preserve">॥ संहितापाठः ॥</w:t>
      </w:r>
    </w:p>
    <w:p>
      <w:pPr>
        <w:pStyle w:val="BlockText"/>
      </w:pPr>
      <w:r>
        <w:t xml:space="preserve">सहस्रं त इन्द्रोतयो नः सहस्रमिषो हरिवो गूर्ततमाः ।</w:t>
      </w:r>
      <w:r>
        <w:t xml:space="preserve"> </w:t>
      </w:r>
      <w:r>
        <w:t xml:space="preserve">सहस्रं रायो मादयध्यै सहस्रिण उप नो यन्तु वाजाः ॥ १ ॥</w:t>
      </w:r>
    </w:p>
    <w:p>
      <w:pPr>
        <w:pStyle w:val="BlockText"/>
      </w:pPr>
      <w:r>
        <w:rPr>
          <w:iCs/>
          <w:i/>
        </w:rPr>
        <w:t xml:space="preserve">sahasraṃ ta indrotayo naḥ sahasramiṣo harivo gūrtatamāḥ |</w:t>
      </w:r>
      <w:r>
        <w:t xml:space="preserve"> </w:t>
      </w:r>
      <w:r>
        <w:rPr>
          <w:iCs/>
          <w:i/>
        </w:rPr>
        <w:t xml:space="preserve">sahasraṃ rāyo mādayadhyai sahasriṇa upa no yantu vājāḥ ‖ 1 ‖</w:t>
      </w:r>
    </w:p>
    <w:p>
      <w:pPr>
        <w:pStyle w:val="FirstParagraph"/>
      </w:pPr>
      <w:r>
        <w:rPr>
          <w:bCs/>
          <w:b/>
        </w:rPr>
        <w:t xml:space="preserve">॥ पदपाठः ॥</w:t>
      </w:r>
    </w:p>
    <w:p>
      <w:pPr>
        <w:pStyle w:val="BlockText"/>
      </w:pPr>
      <w:r>
        <w:t xml:space="preserve">सहस्रम् । ते । इन्द्र । ऊतयः । नः । सहस्रम् । इषः । हरिऽवः । गूर्तऽतमाः ।</w:t>
      </w:r>
      <w:r>
        <w:t xml:space="preserve"> </w:t>
      </w:r>
      <w:r>
        <w:t xml:space="preserve">सहस्रम् । रायः । मादयध्यै । सहस्रिणः । उप । नः । यन्तु । वाजाः ॥ १ ॥</w:t>
      </w:r>
    </w:p>
    <w:p>
      <w:pPr>
        <w:pStyle w:val="BlockText"/>
      </w:pPr>
      <w:r>
        <w:rPr>
          <w:iCs/>
          <w:i/>
        </w:rPr>
        <w:t xml:space="preserve">sahasram | te | indra | ūtayaḥ | naḥ | sahasram | iṣaḥ | hari ’vaḥ | gūrta ’tamāḥ |</w:t>
      </w:r>
      <w:r>
        <w:t xml:space="preserve"> </w:t>
      </w:r>
      <w:r>
        <w:rPr>
          <w:iCs/>
          <w:i/>
        </w:rPr>
        <w:t xml:space="preserve">sahasram | rāyaḥ | mādayadhyai | sahasriṇaḥ | upa | naḥ | yantu | vājāḥ ‖ 1 ‖</w:t>
      </w:r>
    </w:p>
    <w:p>
      <w:pPr>
        <w:pStyle w:val="FirstParagraph"/>
      </w:pPr>
      <w:r>
        <w:rPr>
          <w:bCs/>
          <w:b/>
        </w:rPr>
        <w:t xml:space="preserve">॥ सायणभाष्यम् ॥</w:t>
      </w:r>
    </w:p>
    <w:p>
      <w:pPr>
        <w:pStyle w:val="BlockText"/>
      </w:pPr>
      <w:r>
        <w:t xml:space="preserve">हे इन्द्र ते तवोतयो रक्षाप्रकाराः सहस्रम् । अपरिमिता इत्यर्थः । नोऽस्मभ्यमुप यन्त्विति सर्वत्र योज्यम् । तथा हे हरिवः । हरी इन्द्रस्याश्वौ । ताभ्यां तद्वन्निन्द्र गूर्ततमा अत्यन्तं गूर्णानि [?] एषणीयानि [?] अन्नानि सहस्रं बहूनि त्वदीयानि । तथा सहस्रं रायोऽपरिमितानि धनानि मणिमुक्तादीनि मादयध्यै अस्मान्मादयितुं यानि सन्ति तान्यस्मानुप यन्तु । तथा सहस्रिणो वाजा गमनवन्तश्चतुष्पादपशवोऽपि नोऽस्मानुप यन्तु । समीपं प्राप्नुवन्तु ॥</w:t>
      </w:r>
    </w:p>
    <w:p>
      <w:pPr>
        <w:pStyle w:val="FirstParagraph"/>
      </w:pPr>
      <w:r>
        <w:rPr>
          <w:iCs/>
          <w:i/>
        </w:rPr>
        <w:t xml:space="preserve">Gist:</w:t>
      </w:r>
      <w:r>
        <w:t xml:space="preserve"> </w:t>
      </w:r>
      <w:r>
        <w:t xml:space="preserve">O Indra, may your thousand (countless) protections, thousands of coveted foods, countless gems and pearls to gladden us, and thousands of moving animals, come near to us.</w:t>
      </w:r>
    </w:p>
    <w:p>
      <w:pPr>
        <w:pStyle w:val="BodyText"/>
      </w:pPr>
      <w:r>
        <w:rPr>
          <w:bCs/>
          <w:b/>
        </w:rPr>
        <w:t xml:space="preserve">Pratipadārtha.</w:t>
      </w:r>
      <w:r>
        <w:t xml:space="preserve"> </w:t>
      </w: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te</w:t>
      </w:r>
      <w:r>
        <w:t xml:space="preserve"> </w:t>
      </w:r>
      <w:r>
        <w:t xml:space="preserve">— your;</w:t>
      </w:r>
      <w:r>
        <w:t xml:space="preserve"> </w:t>
      </w:r>
      <w:r>
        <w:rPr>
          <w:iCs/>
          <w:i/>
        </w:rPr>
        <w:t xml:space="preserve">ūtayaḥ</w:t>
      </w:r>
      <w:r>
        <w:t xml:space="preserve"> </w:t>
      </w:r>
      <w:r>
        <w:t xml:space="preserve">— acts of protection;</w:t>
      </w:r>
      <w:r>
        <w:t xml:space="preserve"> </w:t>
      </w:r>
      <w:r>
        <w:rPr>
          <w:iCs/>
          <w:i/>
        </w:rPr>
        <w:t xml:space="preserve">sahasram</w:t>
      </w:r>
      <w:r>
        <w:t xml:space="preserve"> </w:t>
      </w:r>
      <w:r>
        <w:t xml:space="preserve">— a thousand;</w:t>
      </w:r>
      <w:r>
        <w:t xml:space="preserve"> </w:t>
      </w:r>
      <w:r>
        <w:rPr>
          <w:iCs/>
          <w:i/>
        </w:rPr>
        <w:t xml:space="preserve">naḥ</w:t>
      </w:r>
      <w:r>
        <w:t xml:space="preserve"> </w:t>
      </w:r>
      <w:r>
        <w:t xml:space="preserve">— for us;</w:t>
      </w:r>
      <w:r>
        <w:t xml:space="preserve"> </w:t>
      </w:r>
      <w:r>
        <w:rPr>
          <w:iCs/>
          <w:i/>
        </w:rPr>
        <w:t xml:space="preserve">upa yantu</w:t>
      </w:r>
      <w:r>
        <w:t xml:space="preserve"> </w:t>
      </w:r>
      <w:r>
        <w:t xml:space="preserve">— may they come near; (</w:t>
      </w:r>
      <w:r>
        <w:rPr>
          <w:iCs/>
          <w:i/>
        </w:rPr>
        <w:t xml:space="preserve">he</w:t>
      </w:r>
      <w:r>
        <w:t xml:space="preserve">)</w:t>
      </w:r>
      <w:r>
        <w:t xml:space="preserve"> </w:t>
      </w:r>
      <w:r>
        <w:rPr>
          <w:iCs/>
          <w:i/>
        </w:rPr>
        <w:t xml:space="preserve">harivaḥ</w:t>
      </w:r>
      <w:r>
        <w:t xml:space="preserve"> </w:t>
      </w:r>
      <w:r>
        <w:t xml:space="preserve">— O Indra with the horses called Hari;</w:t>
      </w:r>
      <w:r>
        <w:t xml:space="preserve"> </w:t>
      </w:r>
      <w:r>
        <w:rPr>
          <w:iCs/>
          <w:i/>
        </w:rPr>
        <w:t xml:space="preserve">gūrtatamāḥ</w:t>
      </w:r>
      <w:r>
        <w:t xml:space="preserve"> </w:t>
      </w:r>
      <w:r>
        <w:t xml:space="preserve">— (exceedingly strong =) most excellent;</w:t>
      </w:r>
      <w:r>
        <w:t xml:space="preserve"> </w:t>
      </w:r>
      <w:r>
        <w:rPr>
          <w:iCs/>
          <w:i/>
        </w:rPr>
        <w:t xml:space="preserve">sahasram</w:t>
      </w:r>
      <w:r>
        <w:t xml:space="preserve"> </w:t>
      </w:r>
      <w:r>
        <w:t xml:space="preserve">— countless;</w:t>
      </w:r>
      <w:r>
        <w:t xml:space="preserve"> </w:t>
      </w:r>
      <w:r>
        <w:rPr>
          <w:iCs/>
          <w:i/>
        </w:rPr>
        <w:t xml:space="preserve">iṣaḥ</w:t>
      </w:r>
      <w:r>
        <w:t xml:space="preserve"> </w:t>
      </w:r>
      <w:r>
        <w:t xml:space="preserve">— (various) foods; (</w:t>
      </w:r>
      <w:r>
        <w:rPr>
          <w:iCs/>
          <w:i/>
        </w:rPr>
        <w:t xml:space="preserve">naḥ upa yantu</w:t>
      </w:r>
      <w:r>
        <w:t xml:space="preserve"> </w:t>
      </w:r>
      <w:r>
        <w:t xml:space="preserve">— may they come near us); (</w:t>
      </w:r>
      <w:r>
        <w:rPr>
          <w:iCs/>
          <w:i/>
        </w:rPr>
        <w:t xml:space="preserve">tathā</w:t>
      </w:r>
      <w:r>
        <w:t xml:space="preserve"> </w:t>
      </w:r>
      <w:r>
        <w:t xml:space="preserve">— likewise)</w:t>
      </w:r>
      <w:r>
        <w:t xml:space="preserve"> </w:t>
      </w:r>
      <w:r>
        <w:rPr>
          <w:iCs/>
          <w:i/>
        </w:rPr>
        <w:t xml:space="preserve">sahasram rāyaḥ</w:t>
      </w:r>
      <w:r>
        <w:t xml:space="preserve"> </w:t>
      </w:r>
      <w:r>
        <w:t xml:space="preserve">— countless wealth of jewels and the like;</w:t>
      </w:r>
      <w:r>
        <w:t xml:space="preserve"> </w:t>
      </w:r>
      <w:r>
        <w:rPr>
          <w:iCs/>
          <w:i/>
        </w:rPr>
        <w:t xml:space="preserve">mādayadhyai</w:t>
      </w:r>
      <w:r>
        <w:t xml:space="preserve"> </w:t>
      </w:r>
      <w:r>
        <w:t xml:space="preserve">— to gladden us; (</w:t>
      </w:r>
      <w:r>
        <w:rPr>
          <w:iCs/>
          <w:i/>
        </w:rPr>
        <w:t xml:space="preserve">naḥ upa yantu</w:t>
      </w:r>
      <w:r>
        <w:t xml:space="preserve">); (</w:t>
      </w:r>
      <w:r>
        <w:rPr>
          <w:iCs/>
          <w:i/>
        </w:rPr>
        <w:t xml:space="preserve">tathā</w:t>
      </w:r>
      <w:r>
        <w:t xml:space="preserve"> </w:t>
      </w:r>
      <w:r>
        <w:t xml:space="preserve">— likewise)</w:t>
      </w:r>
      <w:r>
        <w:t xml:space="preserve"> </w:t>
      </w:r>
      <w:r>
        <w:rPr>
          <w:iCs/>
          <w:i/>
        </w:rPr>
        <w:t xml:space="preserve">sahasriṇaḥ</w:t>
      </w:r>
      <w:r>
        <w:t xml:space="preserve"> </w:t>
      </w:r>
      <w:r>
        <w:t xml:space="preserve">— in thousands;</w:t>
      </w:r>
      <w:r>
        <w:t xml:space="preserve"> </w:t>
      </w:r>
      <w:r>
        <w:rPr>
          <w:iCs/>
          <w:i/>
        </w:rPr>
        <w:t xml:space="preserve">vājāḥ</w:t>
      </w:r>
      <w:r>
        <w:t xml:space="preserve"> </w:t>
      </w:r>
      <w:r>
        <w:t xml:space="preserve">— moving beings, animals and the like;</w:t>
      </w:r>
      <w:r>
        <w:t xml:space="preserve"> </w:t>
      </w:r>
      <w:r>
        <w:rPr>
          <w:iCs/>
          <w:i/>
        </w:rPr>
        <w:t xml:space="preserve">naḥ</w:t>
      </w:r>
      <w:r>
        <w:t xml:space="preserve"> </w:t>
      </w:r>
      <w:r>
        <w:t xml:space="preserve">— to us; (</w:t>
      </w:r>
      <w:r>
        <w:rPr>
          <w:iCs/>
          <w:i/>
        </w:rPr>
        <w:t xml:space="preserve">upa yantu</w:t>
      </w:r>
      <w:r>
        <w:t xml:space="preserve"> </w:t>
      </w:r>
      <w:r>
        <w:t xml:space="preserve">— may they come near).</w:t>
      </w:r>
    </w:p>
    <w:bookmarkEnd w:id="109"/>
    <w:bookmarkStart w:id="110" w:name="printed-p.-74-pdf-94"/>
    <w:p>
      <w:pPr>
        <w:pStyle w:val="Heading3"/>
      </w:pPr>
      <w:r>
        <w:t xml:space="preserve">Printed p. 74 (PDF 94)</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bCs/>
          <w:b/>
        </w:rPr>
        <w:t xml:space="preserve">Bhāvārtha.</w:t>
      </w:r>
      <w:r>
        <w:t xml:space="preserve"> </w:t>
      </w:r>
      <w:r>
        <w:t xml:space="preserve">O Indra, protect us in a thousand ways; O Indra, with the horses called Hari, grant us, for our delight, most excellent foods of many kinds, in countless numbers, unlimited wealth of jewels and the like, and thousands of animals.</w:t>
      </w:r>
    </w:p>
    <w:p>
      <w:pPr>
        <w:pStyle w:val="BodyText"/>
      </w:pPr>
      <w:r>
        <w:rPr>
          <w:bCs/>
          <w:b/>
        </w:rPr>
        <w:t xml:space="preserve">English Translation (as printed):</w:t>
      </w:r>
      <w:r>
        <w:t xml:space="preserve"> </w:t>
      </w:r>
      <w:r>
        <w:t xml:space="preserve">May your thousand benefits, Indra, come to us: may a thousand kinds of abundant food come to us, lord of horses: may a thousand (sorts of) wealth come to exhilarate us: may thousands of horses be ours.</w:t>
      </w:r>
    </w:p>
    <w:p>
      <w:pPr>
        <w:pStyle w:val="BodyText"/>
      </w:pPr>
      <w:r>
        <w:rPr>
          <w:bCs/>
          <w:b/>
        </w:rPr>
        <w:t xml:space="preserve">Special Topics (Viśeṣaviṣayagaḷu).</w:t>
      </w:r>
    </w:p>
    <w:p>
      <w:pPr>
        <w:pStyle w:val="BodyText"/>
      </w:pPr>
      <w:r>
        <w:rPr>
          <w:iCs/>
          <w:i/>
          <w:bCs/>
          <w:b/>
        </w:rPr>
        <w:t xml:space="preserve">sahasraṃ ūtayaḥ</w:t>
      </w:r>
      <w:r>
        <w:t xml:space="preserve"> </w:t>
      </w:r>
      <w:r>
        <w:t xml:space="preserve">— here, in addressing Indra, the word</w:t>
      </w:r>
      <w:r>
        <w:t xml:space="preserve"> </w:t>
      </w:r>
      <w:r>
        <w:rPr>
          <w:iCs/>
          <w:i/>
        </w:rPr>
        <w:t xml:space="preserve">sahasra</w:t>
      </w:r>
      <w:r>
        <w:t xml:space="preserve"> </w:t>
      </w:r>
      <w:r>
        <w:t xml:space="preserve">is explained as</w:t>
      </w:r>
      <w:r>
        <w:t xml:space="preserve"> </w:t>
      </w:r>
      <w:r>
        <w:rPr>
          <w:iCs/>
          <w:i/>
        </w:rPr>
        <w:t xml:space="preserve">aparimitāḥ</w:t>
      </w:r>
      <w:r>
        <w:t xml:space="preserve"> </w:t>
      </w:r>
      <w:r>
        <w:t xml:space="preserve">(</w:t>
      </w:r>
      <w:r>
        <w:t xml:space="preserve">“</w:t>
      </w:r>
      <w:r>
        <w:t xml:space="preserve">immeasurable</w:t>
      </w:r>
      <w:r>
        <w:t xml:space="preserve">”</w:t>
      </w:r>
      <w:r>
        <w:t xml:space="preserve">), that is,</w:t>
      </w:r>
      <w:r>
        <w:t xml:space="preserve"> </w:t>
      </w:r>
      <w:r>
        <w:t xml:space="preserve">“</w:t>
      </w:r>
      <w:r>
        <w:t xml:space="preserve">so many that it is impossible to count</w:t>
      </w:r>
      <w:r>
        <w:t xml:space="preserve">”</w:t>
      </w:r>
      <w:r>
        <w:t xml:space="preserve">. The prayer is made that Indra, as many as there are acts of protection, may protect us, the sacrificers, by his many kinds of protection.</w:t>
      </w:r>
    </w:p>
    <w:p>
      <w:pPr>
        <w:pStyle w:val="BodyText"/>
      </w:pPr>
      <w:r>
        <w:rPr>
          <w:iCs/>
          <w:i/>
          <w:bCs/>
          <w:b/>
        </w:rPr>
        <w:t xml:space="preserve">harivaḥ</w:t>
      </w:r>
      <w:r>
        <w:t xml:space="preserve"> </w:t>
      </w:r>
      <w:r>
        <w:t xml:space="preserve">— Yāska says</w:t>
      </w:r>
      <w:r>
        <w:t xml:space="preserve"> </w:t>
      </w:r>
      <w:r>
        <w:t xml:space="preserve">“</w:t>
      </w:r>
      <w:r>
        <w:rPr>
          <w:iCs/>
          <w:i/>
        </w:rPr>
        <w:t xml:space="preserve">harī indrasya</w:t>
      </w:r>
      <w:r>
        <w:t xml:space="preserve">”</w:t>
      </w:r>
      <w:r>
        <w:t xml:space="preserve"> </w:t>
      </w:r>
      <w:r>
        <w:t xml:space="preserve">(Ni. 1-[?]); the horses of Indra are known as</w:t>
      </w:r>
      <w:r>
        <w:t xml:space="preserve"> </w:t>
      </w:r>
      <w:r>
        <w:rPr>
          <w:iCs/>
          <w:i/>
        </w:rPr>
        <w:t xml:space="preserve">harī</w:t>
      </w:r>
      <w:r>
        <w:t xml:space="preserve">. Because Indra has these horses he is addressed by the word</w:t>
      </w:r>
      <w:r>
        <w:t xml:space="preserve"> </w:t>
      </w:r>
      <w:r>
        <w:rPr>
          <w:iCs/>
          <w:i/>
        </w:rPr>
        <w:t xml:space="preserve">harivaḥ</w:t>
      </w:r>
      <w:r>
        <w:t xml:space="preserve">.</w:t>
      </w:r>
    </w:p>
    <w:p>
      <w:pPr>
        <w:pStyle w:val="BodyText"/>
      </w:pPr>
      <w:r>
        <w:rPr>
          <w:iCs/>
          <w:i/>
          <w:bCs/>
          <w:b/>
        </w:rPr>
        <w:t xml:space="preserve">gūrtatamāḥ iṣaḥ</w:t>
      </w:r>
      <w:r>
        <w:t xml:space="preserve"> </w:t>
      </w:r>
      <w:r>
        <w:t xml:space="preserve">—</w:t>
      </w:r>
      <w:r>
        <w:t xml:space="preserve"> </w:t>
      </w:r>
      <w:r>
        <w:rPr>
          <w:iCs/>
          <w:i/>
        </w:rPr>
        <w:t xml:space="preserve">atyantaṃ gūrṇāni eṣaṇīyāni annāni</w:t>
      </w:r>
      <w:r>
        <w:t xml:space="preserve">:</w:t>
      </w:r>
      <w:r>
        <w:t xml:space="preserve"> </w:t>
      </w:r>
      <w:r>
        <w:t xml:space="preserve">“</w:t>
      </w:r>
      <w:r>
        <w:t xml:space="preserve">very greatly desirable foods, to be sought</w:t>
      </w:r>
      <w:r>
        <w:t xml:space="preserve">”</w:t>
      </w:r>
      <w:r>
        <w:t xml:space="preserve">. Because living beings seek them, the word</w:t>
      </w:r>
      <w:r>
        <w:t xml:space="preserve"> </w:t>
      </w:r>
      <w:r>
        <w:rPr>
          <w:iCs/>
          <w:i/>
        </w:rPr>
        <w:t xml:space="preserve">iṣaḥ</w:t>
      </w:r>
      <w:r>
        <w:t xml:space="preserve"> </w:t>
      </w:r>
      <w:r>
        <w:t xml:space="preserve">is explained as</w:t>
      </w:r>
      <w:r>
        <w:t xml:space="preserve"> </w:t>
      </w:r>
      <w:r>
        <w:t xml:space="preserve">“</w:t>
      </w:r>
      <w:r>
        <w:t xml:space="preserve">food</w:t>
      </w:r>
      <w:r>
        <w:t xml:space="preserve">”</w:t>
      </w:r>
      <w:r>
        <w:t xml:space="preserve">.</w:t>
      </w:r>
      <w:r>
        <w:t xml:space="preserve"> </w:t>
      </w:r>
      <w:r>
        <w:rPr>
          <w:iCs/>
          <w:i/>
        </w:rPr>
        <w:t xml:space="preserve">Iṣam</w:t>
      </w:r>
      <w:r>
        <w:t xml:space="preserve"> </w:t>
      </w:r>
      <w:r>
        <w:t xml:space="preserve">is stated among the names of food (Ni. 2-[?]). The prayer is made:</w:t>
      </w:r>
      <w:r>
        <w:t xml:space="preserve"> </w:t>
      </w:r>
      <w:r>
        <w:t xml:space="preserve">“</w:t>
      </w:r>
      <w:r>
        <w:t xml:space="preserve">O Indra, grant us countless foods.</w:t>
      </w:r>
      <w:r>
        <w:t xml:space="preserve">”</w:t>
      </w:r>
    </w:p>
    <w:p>
      <w:pPr>
        <w:pStyle w:val="BodyText"/>
      </w:pPr>
      <w:r>
        <w:rPr>
          <w:iCs/>
          <w:i/>
          <w:bCs/>
          <w:b/>
        </w:rPr>
        <w:t xml:space="preserve">sahasraṃ rāyaḥ mādayadhyai upayantu</w:t>
      </w:r>
      <w:r>
        <w:t xml:space="preserve"> </w:t>
      </w:r>
      <w:r>
        <w:t xml:space="preserve">—</w:t>
      </w:r>
      <w:r>
        <w:t xml:space="preserve"> </w:t>
      </w:r>
      <w:r>
        <w:rPr>
          <w:iCs/>
          <w:i/>
        </w:rPr>
        <w:t xml:space="preserve">aparimitāni dhanāni maṇimuktādīni asmān mādayituṃ yāni santi tāni asmān upayantu</w:t>
      </w:r>
      <w:r>
        <w:t xml:space="preserve">:</w:t>
      </w:r>
      <w:r>
        <w:t xml:space="preserve"> </w:t>
      </w:r>
      <w:r>
        <w:t xml:space="preserve">“</w:t>
      </w:r>
      <w:r>
        <w:t xml:space="preserve">may all the countless riches, jewels, pearls and the like that exist for gladdening us come to us</w:t>
      </w:r>
      <w:r>
        <w:t xml:space="preserve">”</w:t>
      </w:r>
      <w:r>
        <w:t xml:space="preserve">. The word</w:t>
      </w:r>
      <w:r>
        <w:t xml:space="preserve"> </w:t>
      </w:r>
      <w:r>
        <w:rPr>
          <w:iCs/>
          <w:i/>
        </w:rPr>
        <w:t xml:space="preserve">rāyaḥ</w:t>
      </w:r>
      <w:r>
        <w:t xml:space="preserve"> </w:t>
      </w:r>
      <w:r>
        <w:t xml:space="preserve">is read among the names of wealth (Ni. 2-[?]). The prayer is made that all the wealth, that is, countless jewels and pearls and other things such as we desire in order to be glad and gladdened, may come to us by Indra’s grace.</w:t>
      </w:r>
    </w:p>
    <w:p>
      <w:r>
        <w:pict>
          <v:rect style="width:0;height:1.5pt" o:hralign="center" o:hrstd="t" o:hr="t"/>
        </w:pict>
      </w:r>
    </w:p>
    <w:bookmarkEnd w:id="110"/>
    <w:bookmarkStart w:id="111" w:name="printed-p.-75-pdf-95"/>
    <w:p>
      <w:pPr>
        <w:pStyle w:val="Heading3"/>
      </w:pPr>
      <w:r>
        <w:t xml:space="preserve">Printed p. 75 (PDF 95)</w:t>
      </w:r>
    </w:p>
    <w:p>
      <w:pPr>
        <w:pStyle w:val="FirstParagraph"/>
      </w:pPr>
      <w:r>
        <w:rPr>
          <w:iCs/>
          <w:i/>
        </w:rPr>
        <w:t xml:space="preserve">(Header:</w:t>
      </w:r>
      <w:r>
        <w:rPr>
          <w:iCs/>
          <w:i/>
        </w:rPr>
        <w:t xml:space="preserve"> </w:t>
      </w:r>
      <w:r>
        <w:rPr>
          <w:iCs/>
          <w:i/>
        </w:rPr>
        <w:t xml:space="preserve">“</w:t>
      </w:r>
      <w:r>
        <w:rPr>
          <w:iCs/>
          <w:i/>
        </w:rPr>
        <w:t xml:space="preserve">Aṣṭaka 2, Adhyāya 4, Varga 4</w:t>
      </w:r>
      <w:r>
        <w:rPr>
          <w:iCs/>
          <w:i/>
        </w:rPr>
        <w:t xml:space="preserve">”</w:t>
      </w:r>
      <w:r>
        <w:rPr>
          <w:iCs/>
          <w:i/>
        </w:rPr>
        <w:t xml:space="preserve">.)</w:t>
      </w:r>
      <w:r>
        <w:t xml:space="preserve"> </w:t>
      </w:r>
      <w:r>
        <w:rPr>
          <w:bCs/>
          <w:b/>
        </w:rPr>
        <w:t xml:space="preserve">Special Topics (continued).</w:t>
      </w:r>
    </w:p>
    <w:p>
      <w:pPr>
        <w:pStyle w:val="BodyText"/>
      </w:pPr>
      <w:r>
        <w:rPr>
          <w:iCs/>
          <w:i/>
          <w:bCs/>
          <w:b/>
        </w:rPr>
        <w:t xml:space="preserve">sahasriṇaḥ vājāḥ</w:t>
      </w:r>
      <w:r>
        <w:t xml:space="preserve"> </w:t>
      </w:r>
      <w:r>
        <w:t xml:space="preserve">—</w:t>
      </w:r>
      <w:r>
        <w:t xml:space="preserve"> </w:t>
      </w:r>
      <w:r>
        <w:rPr>
          <w:iCs/>
          <w:i/>
        </w:rPr>
        <w:t xml:space="preserve">gamanavantaś catuṣpādādipaśavaḥ</w:t>
      </w:r>
      <w:r>
        <w:t xml:space="preserve">: animals such as quadrupeds that move. The word</w:t>
      </w:r>
      <w:r>
        <w:t xml:space="preserve"> </w:t>
      </w:r>
      <w:r>
        <w:rPr>
          <w:iCs/>
          <w:i/>
        </w:rPr>
        <w:t xml:space="preserve">vāja</w:t>
      </w:r>
      <w:r>
        <w:t xml:space="preserve"> </w:t>
      </w:r>
      <w:r>
        <w:t xml:space="preserve">is read among the names of food (Ni. 2-7 [?]).</w:t>
      </w:r>
    </w:p>
    <w:p>
      <w:pPr>
        <w:pStyle w:val="BlockText"/>
      </w:pPr>
      <w:r>
        <w:t xml:space="preserve">पावका नः सरस्वती वाजेभिर्वाजिनीवती । यज्ञं वष्टु धियावसुः ॥</w:t>
      </w:r>
    </w:p>
    <w:p>
      <w:pPr>
        <w:pStyle w:val="BlockText"/>
      </w:pPr>
      <w:r>
        <w:rPr>
          <w:iCs/>
          <w:i/>
        </w:rPr>
        <w:t xml:space="preserve">pāvakā naḥ sarasvatī vājebhirvājinīvatī | yajñaṃ vaṣṭu dhiyāvasuḥ ‖</w:t>
      </w:r>
    </w:p>
    <w:p>
      <w:pPr>
        <w:pStyle w:val="FirstParagraph"/>
      </w:pPr>
      <w:r>
        <w:t xml:space="preserve">(Ṛ. Saṃ. 1-3-10) — here, for the word</w:t>
      </w:r>
      <w:r>
        <w:t xml:space="preserve"> </w:t>
      </w:r>
      <w:r>
        <w:rPr>
          <w:iCs/>
          <w:i/>
        </w:rPr>
        <w:t xml:space="preserve">vājinīvatī</w:t>
      </w:r>
      <w:r>
        <w:t xml:space="preserve"> </w:t>
      </w:r>
      <w:r>
        <w:t xml:space="preserve">Sāyaṇa explains</w:t>
      </w:r>
      <w:r>
        <w:t xml:space="preserve"> </w:t>
      </w:r>
      <w:r>
        <w:rPr>
          <w:iCs/>
          <w:i/>
        </w:rPr>
        <w:t xml:space="preserve">annena haviṣā udakena vā tadvatī</w:t>
      </w:r>
      <w:r>
        <w:t xml:space="preserve"> </w:t>
      </w:r>
      <w:r>
        <w:t xml:space="preserve">(</w:t>
      </w:r>
      <w:r>
        <w:t xml:space="preserve">“</w:t>
      </w:r>
      <w:r>
        <w:t xml:space="preserve">possessed of food, the oblation, or of water</w:t>
      </w:r>
      <w:r>
        <w:t xml:space="preserve">”</w:t>
      </w:r>
      <w:r>
        <w:t xml:space="preserve">); since he has explained</w:t>
      </w:r>
      <w:r>
        <w:t xml:space="preserve"> </w:t>
      </w:r>
      <w:r>
        <w:t xml:space="preserve">“</w:t>
      </w:r>
      <w:r>
        <w:t xml:space="preserve">possessed of food in the form of oblation, or of water</w:t>
      </w:r>
      <w:r>
        <w:t xml:space="preserve">”</w:t>
      </w:r>
      <w:r>
        <w:t xml:space="preserve">, the word</w:t>
      </w:r>
      <w:r>
        <w:t xml:space="preserve"> </w:t>
      </w:r>
      <w:r>
        <w:rPr>
          <w:iCs/>
          <w:i/>
        </w:rPr>
        <w:t xml:space="preserve">vāja</w:t>
      </w:r>
      <w:r>
        <w:t xml:space="preserve"> </w:t>
      </w:r>
      <w:r>
        <w:t xml:space="preserve">indicates several meanings. But here the meaning</w:t>
      </w:r>
      <w:r>
        <w:t xml:space="preserve"> </w:t>
      </w:r>
      <w:r>
        <w:t xml:space="preserve">“</w:t>
      </w:r>
      <w:r>
        <w:rPr>
          <w:iCs/>
          <w:i/>
        </w:rPr>
        <w:t xml:space="preserve">vājāḥ gamanavantaḥ</w:t>
      </w:r>
      <w:r>
        <w:t xml:space="preserve">”</w:t>
      </w:r>
      <w:r>
        <w:t xml:space="preserve"> </w:t>
      </w:r>
      <w:r>
        <w:t xml:space="preserve">— creatures that move, that go about — is given. The prayer is made that cattle and other creatures with two feet and four feet, may, by Indra’s grace, come to us without number.</w:t>
      </w:r>
    </w:p>
    <w:p>
      <w:pPr>
        <w:pStyle w:val="BodyText"/>
      </w:pPr>
      <w:r>
        <w:t xml:space="preserve">Yāska (Ni. 10-8 [?]) has explained the meaning of the word</w:t>
      </w:r>
      <w:r>
        <w:t xml:space="preserve"> </w:t>
      </w:r>
      <w:r>
        <w:rPr>
          <w:iCs/>
          <w:i/>
        </w:rPr>
        <w:t xml:space="preserve">indra</w:t>
      </w:r>
      <w:r>
        <w:t xml:space="preserve"> </w:t>
      </w:r>
      <w:r>
        <w:t xml:space="preserve">by derivations: [as read]</w:t>
      </w:r>
    </w:p>
    <w:p>
      <w:pPr>
        <w:pStyle w:val="BlockText"/>
      </w:pPr>
      <w:r>
        <w:t xml:space="preserve">इरां दृणाति । इरां ददाति । इरां दधाति । इरां दारयति । इन्दवे द्रवतीति वा । इन्दौ रमत इति वा । इन्धे भूतानीति वा । इदं करणादित्याग्रायणः । इदं दर्शनादित्यौपमन्यवः । इन्देरैश्वर्यकर्मणः । इन्द्रो दृशत्रूणां [?] दारयिता वा द्रावयिता वा आदरयिता च यज्वनाम् ।</w:t>
      </w:r>
    </w:p>
    <w:p>
      <w:pPr>
        <w:pStyle w:val="BlockText"/>
      </w:pPr>
      <w:r>
        <w:rPr>
          <w:iCs/>
          <w:i/>
        </w:rPr>
        <w:t xml:space="preserve">irāṃ dṛṇāti | irāṃ dadāti | irāṃ dadhāti | irāṃ dārayati | indave dravatīti vā | indau ramata iti vā | indhe bhūtānīti vā | idaṃ karaṇādityāgrāyaṇaḥ | idaṃ darśanādityaupamanyavaḥ | inderaiśvaryakarmaṇaḥ | indro dṛśatrūṇāṃ [?] dārayitā vā drāvayitā vā ādarayitā ca yajvanām |</w:t>
      </w:r>
    </w:p>
    <w:p>
      <w:pPr>
        <w:pStyle w:val="FirstParagraph"/>
      </w:pPr>
      <w:r>
        <w:t xml:space="preserve">That is:</w:t>
      </w:r>
      <w:r>
        <w:t xml:space="preserve"> </w:t>
      </w:r>
      <w:r>
        <w:t xml:space="preserve">“</w:t>
      </w:r>
      <w:r>
        <w:t xml:space="preserve">he who splits (</w:t>
      </w:r>
      <w:r>
        <w:rPr>
          <w:iCs/>
          <w:i/>
        </w:rPr>
        <w:t xml:space="preserve">dṛṇāti</w:t>
      </w:r>
      <w:r>
        <w:t xml:space="preserve">) the</w:t>
      </w:r>
      <w:r>
        <w:t xml:space="preserve"> </w:t>
      </w:r>
      <w:r>
        <w:rPr>
          <w:iCs/>
          <w:i/>
        </w:rPr>
        <w:t xml:space="preserve">irā</w:t>
      </w:r>
      <w:r>
        <w:t xml:space="preserve"> </w:t>
      </w:r>
      <w:r>
        <w:t xml:space="preserve">— he who makes the shoots spring up from seeds moistened by the rain-water</w:t>
      </w:r>
      <w:r>
        <w:t xml:space="preserve">”</w:t>
      </w:r>
      <w:r>
        <w:t xml:space="preserve">;</w:t>
      </w:r>
      <w:r>
        <w:t xml:space="preserve"> </w:t>
      </w:r>
      <w:r>
        <w:t xml:space="preserve">“</w:t>
      </w:r>
      <w:r>
        <w:t xml:space="preserve">he who gives</w:t>
      </w:r>
      <w:r>
        <w:t xml:space="preserve"> </w:t>
      </w:r>
      <w:r>
        <w:rPr>
          <w:iCs/>
          <w:i/>
        </w:rPr>
        <w:t xml:space="preserve">irā</w:t>
      </w:r>
      <w:r>
        <w:t xml:space="preserve"> </w:t>
      </w:r>
      <w:r>
        <w:t xml:space="preserve">(food) — who, making food spring up by the rain, gives it to the world</w:t>
      </w:r>
      <w:r>
        <w:t xml:space="preserve">”</w:t>
      </w:r>
      <w:r>
        <w:t xml:space="preserve">;</w:t>
      </w:r>
      <w:r>
        <w:t xml:space="preserve"> </w:t>
      </w:r>
      <w:r>
        <w:t xml:space="preserve">“</w:t>
      </w:r>
      <w:r>
        <w:t xml:space="preserve">he who holds</w:t>
      </w:r>
      <w:r>
        <w:t xml:space="preserve"> </w:t>
      </w:r>
      <w:r>
        <w:rPr>
          <w:iCs/>
          <w:i/>
        </w:rPr>
        <w:t xml:space="preserve">irā</w:t>
      </w:r>
      <w:r>
        <w:t xml:space="preserve"> </w:t>
      </w:r>
      <w:r>
        <w:t xml:space="preserve">— who bears food for the good of the world</w:t>
      </w:r>
      <w:r>
        <w:t xml:space="preserve">”</w:t>
      </w:r>
      <w:r>
        <w:t xml:space="preserve">;</w:t>
      </w:r>
      <w:r>
        <w:t xml:space="preserve"> </w:t>
      </w:r>
      <w:r>
        <w:t xml:space="preserve">“</w:t>
      </w:r>
      <w:r>
        <w:t xml:space="preserve">he who impels (</w:t>
      </w:r>
      <w:r>
        <w:rPr>
          <w:iCs/>
          <w:i/>
        </w:rPr>
        <w:t xml:space="preserve">dārayati</w:t>
      </w:r>
      <w:r>
        <w:t xml:space="preserve">)</w:t>
      </w:r>
      <w:r>
        <w:t xml:space="preserve"> </w:t>
      </w:r>
      <w:r>
        <w:rPr>
          <w:iCs/>
          <w:i/>
        </w:rPr>
        <w:t xml:space="preserve">irā</w:t>
      </w:r>
      <w:r>
        <w:t xml:space="preserve"> </w:t>
      </w:r>
      <w:r>
        <w:t xml:space="preserve">— who impels the seeds to grow, in the form of sprouts</w:t>
      </w:r>
      <w:r>
        <w:t xml:space="preserve">”</w:t>
      </w:r>
      <w:r>
        <w:t xml:space="preserve">; or</w:t>
      </w:r>
      <w:r>
        <w:t xml:space="preserve"> </w:t>
      </w:r>
      <w:r>
        <w:t xml:space="preserve">“</w:t>
      </w:r>
      <w:r>
        <w:t xml:space="preserve">he who runs to Indu (Soma)</w:t>
      </w:r>
      <w:r>
        <w:t xml:space="preserve">”</w:t>
      </w:r>
      <w:r>
        <w:t xml:space="preserve"> </w:t>
      </w:r>
      <w:r>
        <w:t xml:space="preserve">— who comes to the sacrificial hall for drinking Soma; or</w:t>
      </w:r>
      <w:r>
        <w:t xml:space="preserve"> </w:t>
      </w:r>
      <w:r>
        <w:t xml:space="preserve">“</w:t>
      </w:r>
      <w:r>
        <w:t xml:space="preserve">he who rejoices in Indu</w:t>
      </w:r>
      <w:r>
        <w:t xml:space="preserve">”</w:t>
      </w:r>
      <w:r>
        <w:t xml:space="preserve"> </w:t>
      </w:r>
      <w:r>
        <w:t xml:space="preserve">— who is delighted in the drinking of Soma; or</w:t>
      </w:r>
      <w:r>
        <w:t xml:space="preserve"> </w:t>
      </w:r>
      <w:r>
        <w:t xml:space="preserve">“</w:t>
      </w:r>
      <w:r>
        <w:t xml:space="preserve">he who kindles beings</w:t>
      </w:r>
      <w:r>
        <w:t xml:space="preserve">”</w:t>
      </w:r>
      <w:r>
        <w:t xml:space="preserve"> </w:t>
      </w:r>
      <w:r>
        <w:t xml:space="preserve">— who favours beings with food and the like and makes them prosper. And, according to the Āgrāyaṇa school,</w:t>
      </w:r>
      <w:r>
        <w:t xml:space="preserve"> </w:t>
      </w:r>
      <w:r>
        <w:t xml:space="preserve">“</w:t>
      </w:r>
      <w:r>
        <w:t xml:space="preserve">because he does</w:t>
      </w:r>
      <w:r>
        <w:t xml:space="preserve"> </w:t>
      </w:r>
      <w:r>
        <w:rPr>
          <w:iCs/>
          <w:i/>
        </w:rPr>
        <w:t xml:space="preserve">idam</w:t>
      </w:r>
      <w:r>
        <w:t xml:space="preserve">”</w:t>
      </w:r>
      <w:r>
        <w:t xml:space="preserve"> </w:t>
      </w:r>
      <w:r>
        <w:t xml:space="preserve">— Indra himself does all the acts in the world; according to the disciples of Aupamanyu,</w:t>
      </w:r>
      <w:r>
        <w:t xml:space="preserve"> </w:t>
      </w:r>
      <w:r>
        <w:t xml:space="preserve">“</w:t>
      </w:r>
      <w:r>
        <w:t xml:space="preserve">because he sees</w:t>
      </w:r>
      <w:r>
        <w:t xml:space="preserve"> </w:t>
      </w:r>
      <w:r>
        <w:rPr>
          <w:iCs/>
          <w:i/>
        </w:rPr>
        <w:t xml:space="preserve">idam</w:t>
      </w:r>
      <w:r>
        <w:t xml:space="preserve">”</w:t>
      </w:r>
      <w:r>
        <w:t xml:space="preserve"> </w:t>
      </w:r>
      <w:r>
        <w:t xml:space="preserve">— Indra sees directly all the affairs of the world;</w:t>
      </w:r>
      <w:r>
        <w:t xml:space="preserve"> </w:t>
      </w:r>
      <w:r>
        <w:t xml:space="preserve">“</w:t>
      </w:r>
      <w:r>
        <w:t xml:space="preserve">from the root</w:t>
      </w:r>
      <w:r>
        <w:t xml:space="preserve"> </w:t>
      </w:r>
      <w:r>
        <w:rPr>
          <w:iCs/>
          <w:i/>
        </w:rPr>
        <w:t xml:space="preserve">ind</w:t>
      </w:r>
      <w:r>
        <w:t xml:space="preserve">, of the sense of lordship</w:t>
      </w:r>
      <w:r>
        <w:t xml:space="preserve">”</w:t>
      </w:r>
      <w:r>
        <w:t xml:space="preserve"> </w:t>
      </w:r>
      <w:r>
        <w:t xml:space="preserve">— he who has excess of lordship;</w:t>
      </w:r>
      <w:r>
        <w:t xml:space="preserve"> </w:t>
      </w:r>
      <w:r>
        <w:t xml:space="preserve">“</w:t>
      </w:r>
      <w:r>
        <w:t xml:space="preserve">Indra is one who splits (destroys) enemies, or makes them flee, or destroys the lordship of the enemies and himself becomes lord, and who shows respect for the sacrificers</w:t>
      </w:r>
      <w:r>
        <w:t xml:space="preserve">”</w:t>
      </w:r>
      <w:r>
        <w:t xml:space="preserve">: in many ways has he explained.</w:t>
      </w:r>
    </w:p>
    <w:p>
      <w:pPr>
        <w:pStyle w:val="BodyText"/>
      </w:pPr>
      <w:r>
        <w:rPr>
          <w:bCs/>
          <w:b/>
        </w:rPr>
        <w:t xml:space="preserve">॥ व्याकरणप्रक्रिया ॥ — Vyākaraṇa-prakriyā (grammar page, noted briefly; sūtra numbers [?]).</w:t>
      </w:r>
      <w:r>
        <w:t xml:space="preserve"> </w:t>
      </w:r>
      <w:r>
        <w:rPr>
          <w:iCs/>
          <w:i/>
        </w:rPr>
        <w:t xml:space="preserve">ūtayaḥ</w:t>
      </w:r>
      <w:r>
        <w:t xml:space="preserve"> </w:t>
      </w:r>
      <w:r>
        <w:t xml:space="preserve">(formed by</w:t>
      </w:r>
      <w:r>
        <w:t xml:space="preserve"> </w:t>
      </w:r>
      <w:r>
        <w:rPr>
          <w:iCs/>
          <w:i/>
        </w:rPr>
        <w:t xml:space="preserve">ūtiyūtijūtisātihetikīrtayaś ca</w:t>
      </w:r>
      <w:r>
        <w:t xml:space="preserve"> </w:t>
      </w:r>
      <w:r>
        <w:t xml:space="preserve">Pā. 3-3-97 [?] as a</w:t>
      </w:r>
      <w:r>
        <w:t xml:space="preserve"> </w:t>
      </w:r>
      <w:r>
        <w:rPr>
          <w:iCs/>
          <w:i/>
        </w:rPr>
        <w:t xml:space="preserve">kin</w:t>
      </w:r>
      <w:r>
        <w:t xml:space="preserve">-ending word, which has the</w:t>
      </w:r>
      <w:r>
        <w:t xml:space="preserve"> </w:t>
      </w:r>
      <w:r>
        <w:rPr>
          <w:iCs/>
          <w:i/>
        </w:rPr>
        <w:t xml:space="preserve">udātta</w:t>
      </w:r>
      <w:r>
        <w:t xml:space="preserve">, by</w:t>
      </w:r>
      <w:r>
        <w:t xml:space="preserve"> </w:t>
      </w:r>
      <w:r>
        <w:rPr>
          <w:iCs/>
          <w:i/>
        </w:rPr>
        <w:t xml:space="preserve">nipātana</w:t>
      </w:r>
      <w:r>
        <w:t xml:space="preserve">; nominative plural).</w:t>
      </w:r>
      <w:r>
        <w:t xml:space="preserve"> </w:t>
      </w:r>
      <w:r>
        <w:rPr>
          <w:iCs/>
          <w:i/>
        </w:rPr>
        <w:t xml:space="preserve">harivaḥ</w:t>
      </w:r>
      <w:r>
        <w:t xml:space="preserve"> </w:t>
      </w:r>
      <w:r>
        <w:t xml:space="preserve">(</w:t>
      </w:r>
      <w:r>
        <w:rPr>
          <w:iCs/>
          <w:i/>
        </w:rPr>
        <w:t xml:space="preserve">harī asya staḥ iti harivān</w:t>
      </w:r>
      <w:r>
        <w:t xml:space="preserve">;</w:t>
      </w:r>
      <w:r>
        <w:t xml:space="preserve"> </w:t>
      </w:r>
      <w:r>
        <w:rPr>
          <w:iCs/>
          <w:i/>
        </w:rPr>
        <w:t xml:space="preserve">matup</w:t>
      </w:r>
      <w:r>
        <w:t xml:space="preserve">;</w:t>
      </w:r>
      <w:r>
        <w:t xml:space="preserve"> </w:t>
      </w:r>
      <w:r>
        <w:rPr>
          <w:iCs/>
          <w:i/>
        </w:rPr>
        <w:t xml:space="preserve">chandasīraḥ</w:t>
      </w:r>
      <w:r>
        <w:t xml:space="preserve"> </w:t>
      </w:r>
      <w:r>
        <w:t xml:space="preserve">Pā. 8-2-15 turns the</w:t>
      </w:r>
      <w:r>
        <w:t xml:space="preserve"> </w:t>
      </w:r>
      <w:r>
        <w:rPr>
          <w:iCs/>
          <w:i/>
        </w:rPr>
        <w:t xml:space="preserve">m</w:t>
      </w:r>
      <w:r>
        <w:t xml:space="preserve"> </w:t>
      </w:r>
      <w:r>
        <w:t xml:space="preserve">of</w:t>
      </w:r>
      <w:r>
        <w:t xml:space="preserve"> </w:t>
      </w:r>
      <w:r>
        <w:rPr>
          <w:iCs/>
          <w:i/>
        </w:rPr>
        <w:t xml:space="preserve">matup</w:t>
      </w:r>
      <w:r>
        <w:t xml:space="preserve"> </w:t>
      </w:r>
      <w:r>
        <w:t xml:space="preserve">into</w:t>
      </w:r>
      <w:r>
        <w:t xml:space="preserve"> </w:t>
      </w:r>
      <w:r>
        <w:rPr>
          <w:iCs/>
          <w:i/>
        </w:rPr>
        <w:t xml:space="preserve">v</w:t>
      </w:r>
      <w:r>
        <w:t xml:space="preserve">; in the vocative</w:t>
      </w:r>
      <w:r>
        <w:t xml:space="preserve"> </w:t>
      </w:r>
      <w:r>
        <w:rPr>
          <w:iCs/>
          <w:i/>
        </w:rPr>
        <w:t xml:space="preserve">ugidacāṃ sarvanāmasthāne ’dhātoḥ</w:t>
      </w:r>
      <w:r>
        <w:t xml:space="preserve"> </w:t>
      </w:r>
      <w:r>
        <w:t xml:space="preserve">Pā. 7-1-70 gives</w:t>
      </w:r>
      <w:r>
        <w:t xml:space="preserve"> </w:t>
      </w:r>
      <w:r>
        <w:rPr>
          <w:iCs/>
          <w:i/>
        </w:rPr>
        <w:t xml:space="preserve">num</w:t>
      </w:r>
      <w:r>
        <w:t xml:space="preserve">;</w:t>
      </w:r>
      <w:r>
        <w:t xml:space="preserve"> </w:t>
      </w:r>
      <w:r>
        <w:rPr>
          <w:iCs/>
          <w:i/>
        </w:rPr>
        <w:t xml:space="preserve">saṃyogāntalopa</w:t>
      </w:r>
      <w:r>
        <w:t xml:space="preserve"> </w:t>
      </w:r>
      <w:r>
        <w:t xml:space="preserve">drops the final…</w:t>
      </w:r>
      <w:r>
        <w:t xml:space="preserve"> </w:t>
      </w:r>
      <w:r>
        <w:rPr>
          <w:iCs/>
          <w:i/>
        </w:rPr>
        <w:t xml:space="preserve">[continues on the next page]</w:t>
      </w:r>
    </w:p>
    <w:bookmarkEnd w:id="111"/>
    <w:bookmarkStart w:id="113" w:name="printed-p.-76-pdf-96"/>
    <w:p>
      <w:pPr>
        <w:pStyle w:val="Heading3"/>
      </w:pPr>
      <w:r>
        <w:t xml:space="preserve">Printed p. 76 (PDF 96)</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t xml:space="preserve">…</w:t>
      </w:r>
      <w:r>
        <w:rPr>
          <w:iCs/>
          <w:i/>
        </w:rPr>
        <w:t xml:space="preserve">matuvasoḥ ru sambuddhau chandasi</w:t>
      </w:r>
      <w:r>
        <w:t xml:space="preserve"> </w:t>
      </w:r>
      <w:r>
        <w:t xml:space="preserve">Pā. 8-3-1 gives</w:t>
      </w:r>
      <w:r>
        <w:t xml:space="preserve"> </w:t>
      </w:r>
      <w:r>
        <w:rPr>
          <w:iCs/>
          <w:i/>
        </w:rPr>
        <w:t xml:space="preserve">ru</w:t>
      </w:r>
      <w:r>
        <w:t xml:space="preserve"> </w:t>
      </w:r>
      <w:r>
        <w:t xml:space="preserve">in the vocative;</w:t>
      </w:r>
      <w:r>
        <w:t xml:space="preserve"> </w:t>
      </w:r>
      <w:r>
        <w:rPr>
          <w:iCs/>
          <w:i/>
        </w:rPr>
        <w:t xml:space="preserve">āmantritasya ca</w:t>
      </w:r>
      <w:r>
        <w:t xml:space="preserve"> </w:t>
      </w:r>
      <w:r>
        <w:t xml:space="preserve">gives</w:t>
      </w:r>
      <w:r>
        <w:t xml:space="preserve"> </w:t>
      </w:r>
      <w:r>
        <w:rPr>
          <w:iCs/>
          <w:i/>
        </w:rPr>
        <w:t xml:space="preserve">nighāta</w:t>
      </w:r>
      <w:r>
        <w:t xml:space="preserve">).</w:t>
      </w:r>
      <w:r>
        <w:t xml:space="preserve"> </w:t>
      </w:r>
      <w:r>
        <w:rPr>
          <w:iCs/>
          <w:i/>
        </w:rPr>
        <w:t xml:space="preserve">gūrtatamāḥ</w:t>
      </w:r>
      <w:r>
        <w:t xml:space="preserve"> </w:t>
      </w:r>
      <w:r>
        <w:t xml:space="preserve">(</w:t>
      </w:r>
      <w:r>
        <w:rPr>
          <w:iCs/>
          <w:i/>
        </w:rPr>
        <w:t xml:space="preserve">atyantaṃ gūrtāḥ gūrtatamāḥ</w:t>
      </w:r>
      <w:r>
        <w:t xml:space="preserve">;</w:t>
      </w:r>
      <w:r>
        <w:t xml:space="preserve"> </w:t>
      </w:r>
      <w:r>
        <w:rPr>
          <w:iCs/>
          <w:i/>
        </w:rPr>
        <w:t xml:space="preserve">atiśāyane tamabiṣṭhanau</w:t>
      </w:r>
      <w:r>
        <w:t xml:space="preserve"> </w:t>
      </w:r>
      <w:r>
        <w:t xml:space="preserve">Pā. 5-3-55 gives</w:t>
      </w:r>
      <w:r>
        <w:t xml:space="preserve"> </w:t>
      </w:r>
      <w:r>
        <w:rPr>
          <w:iCs/>
          <w:i/>
        </w:rPr>
        <w:t xml:space="preserve">tamap</w:t>
      </w:r>
      <w:r>
        <w:t xml:space="preserve">; as it has</w:t>
      </w:r>
      <w:r>
        <w:t xml:space="preserve"> </w:t>
      </w:r>
      <w:r>
        <w:rPr>
          <w:iCs/>
          <w:i/>
        </w:rPr>
        <w:t xml:space="preserve">p</w:t>
      </w:r>
      <w:r>
        <w:t xml:space="preserve">, the suffix is</w:t>
      </w:r>
      <w:r>
        <w:t xml:space="preserve"> </w:t>
      </w:r>
      <w:r>
        <w:rPr>
          <w:iCs/>
          <w:i/>
        </w:rPr>
        <w:t xml:space="preserve">anudātta</w:t>
      </w:r>
      <w:r>
        <w:t xml:space="preserve">).</w:t>
      </w:r>
      <w:r>
        <w:t xml:space="preserve"> </w:t>
      </w:r>
      <w:r>
        <w:rPr>
          <w:iCs/>
          <w:i/>
        </w:rPr>
        <w:t xml:space="preserve">mādayadhyai</w:t>
      </w:r>
      <w:r>
        <w:t xml:space="preserve"> </w:t>
      </w:r>
      <w:r>
        <w:t xml:space="preserve">(root</w:t>
      </w:r>
      <w:r>
        <w:t xml:space="preserve"> </w:t>
      </w:r>
      <w:r>
        <w:rPr>
          <w:iCs/>
          <w:i/>
        </w:rPr>
        <w:t xml:space="preserve">mada tṛptiyoge</w:t>
      </w:r>
      <w:r>
        <w:t xml:space="preserve">;</w:t>
      </w:r>
      <w:r>
        <w:t xml:space="preserve"> </w:t>
      </w:r>
      <w:r>
        <w:rPr>
          <w:iCs/>
          <w:i/>
        </w:rPr>
        <w:t xml:space="preserve">hetumati ca</w:t>
      </w:r>
      <w:r>
        <w:t xml:space="preserve"> </w:t>
      </w:r>
      <w:r>
        <w:t xml:space="preserve">Pā. 3-1-26 gives</w:t>
      </w:r>
      <w:r>
        <w:t xml:space="preserve"> </w:t>
      </w:r>
      <w:r>
        <w:rPr>
          <w:iCs/>
          <w:i/>
        </w:rPr>
        <w:t xml:space="preserve">ṇic</w:t>
      </w:r>
      <w:r>
        <w:t xml:space="preserve">; after the</w:t>
      </w:r>
      <w:r>
        <w:t xml:space="preserve"> </w:t>
      </w:r>
      <w:r>
        <w:rPr>
          <w:iCs/>
          <w:i/>
        </w:rPr>
        <w:t xml:space="preserve">ṇijanta</w:t>
      </w:r>
      <w:r>
        <w:t xml:space="preserve">, wishing for</w:t>
      </w:r>
      <w:r>
        <w:t xml:space="preserve"> </w:t>
      </w:r>
      <w:r>
        <w:rPr>
          <w:iCs/>
          <w:i/>
        </w:rPr>
        <w:t xml:space="preserve">tumun</w:t>
      </w:r>
      <w:r>
        <w:t xml:space="preserve">,</w:t>
      </w:r>
      <w:r>
        <w:t xml:space="preserve"> </w:t>
      </w:r>
      <w:r>
        <w:rPr>
          <w:iCs/>
          <w:i/>
        </w:rPr>
        <w:t xml:space="preserve">tumarthe sesenasase…</w:t>
      </w:r>
      <w:r>
        <w:t xml:space="preserve"> </w:t>
      </w:r>
      <w:r>
        <w:t xml:space="preserve">Pā. 3-4-9 gives</w:t>
      </w:r>
      <w:r>
        <w:t xml:space="preserve"> </w:t>
      </w:r>
      <w:r>
        <w:rPr>
          <w:iCs/>
          <w:i/>
        </w:rPr>
        <w:t xml:space="preserve">adhyai</w:t>
      </w:r>
      <w:r>
        <w:t xml:space="preserve">; since it ends in</w:t>
      </w:r>
      <w:r>
        <w:t xml:space="preserve"> </w:t>
      </w:r>
      <w:r>
        <w:rPr>
          <w:iCs/>
          <w:i/>
        </w:rPr>
        <w:t xml:space="preserve">ej</w:t>
      </w:r>
      <w:r>
        <w:t xml:space="preserve"> </w:t>
      </w:r>
      <w:r>
        <w:t xml:space="preserve">it is called an indeclinable by</w:t>
      </w:r>
      <w:r>
        <w:t xml:space="preserve"> </w:t>
      </w:r>
      <w:r>
        <w:rPr>
          <w:iCs/>
          <w:i/>
        </w:rPr>
        <w:t xml:space="preserve">kṛnmejantaḥ</w:t>
      </w:r>
      <w:r>
        <w:t xml:space="preserve"> </w:t>
      </w:r>
      <w:r>
        <w:t xml:space="preserve">Pā. 1-1-39; initial acute of the suffix).</w:t>
      </w:r>
      <w:r>
        <w:t xml:space="preserve"> </w:t>
      </w:r>
      <w:r>
        <w:rPr>
          <w:iCs/>
          <w:i/>
        </w:rPr>
        <w:t xml:space="preserve">sahasriṇaḥ</w:t>
      </w:r>
      <w:r>
        <w:t xml:space="preserve"> </w:t>
      </w:r>
      <w:r>
        <w:t xml:space="preserve">(</w:t>
      </w:r>
      <w:r>
        <w:rPr>
          <w:iCs/>
          <w:i/>
        </w:rPr>
        <w:t xml:space="preserve">sahasram eṣām asti iti</w:t>
      </w:r>
      <w:r>
        <w:t xml:space="preserve">;</w:t>
      </w:r>
      <w:r>
        <w:t xml:space="preserve"> </w:t>
      </w:r>
      <w:r>
        <w:rPr>
          <w:iCs/>
          <w:i/>
        </w:rPr>
        <w:t xml:space="preserve">ata iniṭhanau</w:t>
      </w:r>
      <w:r>
        <w:t xml:space="preserve"> </w:t>
      </w:r>
      <w:r>
        <w:t xml:space="preserve">Pā. 5-2-115 gives</w:t>
      </w:r>
      <w:r>
        <w:t xml:space="preserve"> </w:t>
      </w:r>
      <w:r>
        <w:rPr>
          <w:iCs/>
          <w:i/>
        </w:rPr>
        <w:t xml:space="preserve">ini</w:t>
      </w:r>
      <w:r>
        <w:t xml:space="preserve"> </w:t>
      </w:r>
      <w:r>
        <w:t xml:space="preserve">in the sense of possession; initial acute by the suffix’s accent).</w:t>
      </w:r>
      <w:r>
        <w:t xml:space="preserve"> </w:t>
      </w:r>
      <w:r>
        <w:rPr>
          <w:iCs/>
          <w:i/>
        </w:rPr>
        <w:t xml:space="preserve">yantu</w:t>
      </w:r>
      <w:r>
        <w:t xml:space="preserve"> </w:t>
      </w:r>
      <w:r>
        <w:t xml:space="preserve">(root</w:t>
      </w:r>
      <w:r>
        <w:t xml:space="preserve"> </w:t>
      </w:r>
      <w:r>
        <w:rPr>
          <w:iCs/>
          <w:i/>
        </w:rPr>
        <w:t xml:space="preserve">iṇ gatau</w:t>
      </w:r>
      <w:r>
        <w:t xml:space="preserve">;</w:t>
      </w:r>
      <w:r>
        <w:t xml:space="preserve"> </w:t>
      </w:r>
      <w:r>
        <w:rPr>
          <w:iCs/>
          <w:i/>
        </w:rPr>
        <w:t xml:space="preserve">loṭ</w:t>
      </w:r>
      <w:r>
        <w:t xml:space="preserve"> </w:t>
      </w:r>
      <w:r>
        <w:t xml:space="preserve">3rd plural;</w:t>
      </w:r>
      <w:r>
        <w:t xml:space="preserve"> </w:t>
      </w:r>
      <w:r>
        <w:rPr>
          <w:iCs/>
          <w:i/>
        </w:rPr>
        <w:t xml:space="preserve">nighāta</w:t>
      </w:r>
      <w:r>
        <w:t xml:space="preserve"> </w:t>
      </w:r>
      <w:r>
        <w:t xml:space="preserve">after a non-</w:t>
      </w:r>
      <w:r>
        <w:rPr>
          <w:iCs/>
          <w:i/>
        </w:rPr>
        <w:t xml:space="preserve">tiṅanta</w:t>
      </w:r>
      <w:r>
        <w:t xml:space="preserve">).</w:t>
      </w:r>
      <w:r>
        <w:t xml:space="preserve"> </w:t>
      </w:r>
      <w:r>
        <w:rPr>
          <w:iCs/>
          <w:i/>
        </w:rPr>
        <w:t xml:space="preserve">vājāḥ</w:t>
      </w:r>
      <w:r>
        <w:t xml:space="preserve"> </w:t>
      </w:r>
      <w:r>
        <w:t xml:space="preserve">(belongs to the</w:t>
      </w:r>
      <w:r>
        <w:t xml:space="preserve"> </w:t>
      </w:r>
      <w:r>
        <w:rPr>
          <w:iCs/>
          <w:i/>
        </w:rPr>
        <w:t xml:space="preserve">vṛṣādi</w:t>
      </w:r>
      <w:r>
        <w:t xml:space="preserve"> </w:t>
      </w:r>
      <w:r>
        <w:t xml:space="preserve">class, so</w:t>
      </w:r>
      <w:r>
        <w:t xml:space="preserve"> </w:t>
      </w:r>
      <w:r>
        <w:rPr>
          <w:iCs/>
          <w:i/>
        </w:rPr>
        <w:t xml:space="preserve">vṛṣādīnāṃ ca</w:t>
      </w:r>
      <w:r>
        <w:t xml:space="preserve"> </w:t>
      </w:r>
      <w:r>
        <w:t xml:space="preserve">Pā. 6-1-203 gives the initial acute; nominative plural). ‖ 1 ‖</w:t>
      </w:r>
    </w:p>
    <w:bookmarkStart w:id="112" w:name="ṛk-2-1"/>
    <w:p>
      <w:pPr>
        <w:pStyle w:val="Heading4"/>
      </w:pPr>
      <w:r>
        <w:t xml:space="preserve">Ṛk 2</w:t>
      </w:r>
    </w:p>
    <w:p>
      <w:pPr>
        <w:pStyle w:val="FirstParagraph"/>
      </w:pPr>
      <w:r>
        <w:rPr>
          <w:bCs/>
          <w:b/>
        </w:rPr>
        <w:t xml:space="preserve">॥ संहितापाठः ॥</w:t>
      </w:r>
    </w:p>
    <w:p>
      <w:pPr>
        <w:pStyle w:val="BlockText"/>
      </w:pPr>
      <w:r>
        <w:t xml:space="preserve">आ नोऽवोभिर्मरुतो यान्त्वच्छा ज्येष्ठेभिर्वा बृहद्दिवैः सुमायाः ।</w:t>
      </w:r>
      <w:r>
        <w:t xml:space="preserve"> </w:t>
      </w:r>
      <w:r>
        <w:t xml:space="preserve">अध यदेषां नियुतः परमाः समुद्रस्य चिद्धनयन्त पारे ॥ २ ॥</w:t>
      </w:r>
    </w:p>
    <w:p>
      <w:pPr>
        <w:pStyle w:val="BlockText"/>
      </w:pPr>
      <w:r>
        <w:rPr>
          <w:iCs/>
          <w:i/>
        </w:rPr>
        <w:t xml:space="preserve">ā no ’vobhirmaruto yāntvacchā jyeṣṭhebhirvā bṛhaddivaiḥ sumāyāḥ |</w:t>
      </w:r>
      <w:r>
        <w:t xml:space="preserve"> </w:t>
      </w:r>
      <w:r>
        <w:rPr>
          <w:iCs/>
          <w:i/>
        </w:rPr>
        <w:t xml:space="preserve">adha yadeṣāṃ niyutaḥ paramāḥ samudrasya ciddhanayanta pāre ‖ 2 ‖</w:t>
      </w:r>
    </w:p>
    <w:p>
      <w:pPr>
        <w:pStyle w:val="FirstParagraph"/>
      </w:pPr>
      <w:r>
        <w:rPr>
          <w:bCs/>
          <w:b/>
        </w:rPr>
        <w:t xml:space="preserve">॥ पदपाठः ॥</w:t>
      </w:r>
    </w:p>
    <w:p>
      <w:pPr>
        <w:pStyle w:val="BlockText"/>
      </w:pPr>
      <w:r>
        <w:t xml:space="preserve">आ । नः । अवःऽभिः । मरुतः । यान्तु । अच्छ । ज्येष्ठेभिः । वा । बृहत्ऽदिवैः । सुऽमायाः ।</w:t>
      </w:r>
      <w:r>
        <w:t xml:space="preserve"> </w:t>
      </w:r>
      <w:r>
        <w:t xml:space="preserve">अध । यत् । एषाम् । निऽयुतः । परमाः । समुद्रस्य । चित् । धनयन्त । पारे ॥ २ ॥</w:t>
      </w:r>
    </w:p>
    <w:p>
      <w:pPr>
        <w:pStyle w:val="BlockText"/>
      </w:pPr>
      <w:r>
        <w:rPr>
          <w:iCs/>
          <w:i/>
        </w:rPr>
        <w:t xml:space="preserve">ā | naḥ | avaḥ ’bhiḥ | marutaḥ | yāntu | accha | jyeṣṭhebhiḥ | vā | bṛhat ’divaiḥ | su ’māyāḥ |</w:t>
      </w:r>
      <w:r>
        <w:t xml:space="preserve"> </w:t>
      </w:r>
      <w:r>
        <w:rPr>
          <w:iCs/>
          <w:i/>
        </w:rPr>
        <w:t xml:space="preserve">adha | yat | eṣām | ni ’yutaḥ | paramāḥ | samudrasya | cit | dhanayanta | pāre ‖ 2 ‖</w:t>
      </w:r>
    </w:p>
    <w:p>
      <w:r>
        <w:pict>
          <v:rect style="width:0;height:1.5pt" o:hralign="center" o:hrstd="t" o:hr="t"/>
        </w:pict>
      </w:r>
    </w:p>
    <w:bookmarkEnd w:id="112"/>
    <w:bookmarkEnd w:id="113"/>
    <w:bookmarkStart w:id="114" w:name="printed-p.-77-pdf-97"/>
    <w:p>
      <w:pPr>
        <w:pStyle w:val="Heading3"/>
      </w:pPr>
      <w:r>
        <w:t xml:space="preserve">Printed p. 77 (PDF 97)</w:t>
      </w:r>
    </w:p>
    <w:p>
      <w:pPr>
        <w:pStyle w:val="FirstParagraph"/>
      </w:pPr>
      <w:r>
        <w:rPr>
          <w:iCs/>
          <w:i/>
        </w:rPr>
        <w:t xml:space="preserve">(Header:</w:t>
      </w:r>
      <w:r>
        <w:rPr>
          <w:iCs/>
          <w:i/>
        </w:rPr>
        <w:t xml:space="preserve"> </w:t>
      </w:r>
      <w:r>
        <w:rPr>
          <w:iCs/>
          <w:i/>
        </w:rPr>
        <w:t xml:space="preserve">“</w:t>
      </w:r>
      <w:r>
        <w:rPr>
          <w:iCs/>
          <w:i/>
        </w:rPr>
        <w:t xml:space="preserve">Aṣṭaka 2, Adhyāya 4, Varga 4</w:t>
      </w:r>
      <w:r>
        <w:rPr>
          <w:iCs/>
          <w:i/>
        </w:rPr>
        <w:t xml:space="preserve">”</w:t>
      </w:r>
      <w:r>
        <w:rPr>
          <w:iCs/>
          <w:i/>
        </w:rPr>
        <w:t xml:space="preserve">.)</w:t>
      </w:r>
    </w:p>
    <w:p>
      <w:pPr>
        <w:pStyle w:val="BodyText"/>
      </w:pPr>
      <w:r>
        <w:rPr>
          <w:bCs/>
          <w:b/>
        </w:rPr>
        <w:t xml:space="preserve">॥ सायणभाष्यम् ॥</w:t>
      </w:r>
    </w:p>
    <w:p>
      <w:pPr>
        <w:pStyle w:val="BlockText"/>
      </w:pPr>
      <w:r>
        <w:t xml:space="preserve">ते मरुतोऽवोभी रक्षणैः सहिता नोऽस्मानच्छाभिमुख्येन यान्तु । आगच्छन्तु । सुमायाः । मायेति प्रज्ञानाम । शोभनप्रज्ञा एव मरुतो ज्येष्ठेभिर्बृहद्दिवैर्वा ज्येष्ठैः प्रशस्यतमैर्बृहद्दिवैः [?] मणिमुक्तादिधनैश्च सहिता आ यान्तु । वाशब्दः समुच्चये । आगमने कथमेषां सामर्थ्यमिति अत आह । अध यद्यस्मादेषां मरुतां नियुत एतन्नामकाः परमा उत्कृष्टा अश्वाः समुद्रस्य चित् चिच्छब्दोऽप्यर्थे । समुद्रस्यापि पारे परस्मिंस्तीरे धनयन्ते धनधारणं वहनं कुर्वन्ति । तस्माज्ज्येष्ठैर्धनैश्चायान्त्वित्यर्थः ॥</w:t>
      </w:r>
    </w:p>
    <w:p>
      <w:pPr>
        <w:pStyle w:val="FirstParagraph"/>
      </w:pPr>
      <w:r>
        <w:rPr>
          <w:iCs/>
          <w:i/>
        </w:rPr>
        <w:t xml:space="preserve">Gist:</w:t>
      </w:r>
      <w:r>
        <w:t xml:space="preserve"> </w:t>
      </w:r>
      <w:r>
        <w:t xml:space="preserve">May the Maruts, of good wisdom, come to us with their protections and with their choice treasures (jewels, pearls), since their excellent horses called Niyut carry wealth even from beyond the sea.</w:t>
      </w:r>
    </w:p>
    <w:p>
      <w:pPr>
        <w:pStyle w:val="BodyText"/>
      </w:pPr>
      <w:r>
        <w:rPr>
          <w:bCs/>
          <w:b/>
        </w:rPr>
        <w:t xml:space="preserve">Pratipadārtha.</w:t>
      </w:r>
      <w:r>
        <w:t xml:space="preserve"> </w:t>
      </w:r>
      <w:r>
        <w:rPr>
          <w:iCs/>
          <w:i/>
        </w:rPr>
        <w:t xml:space="preserve">adha</w:t>
      </w:r>
      <w:r>
        <w:t xml:space="preserve"> </w:t>
      </w:r>
      <w:r>
        <w:t xml:space="preserve">— afterwards;</w:t>
      </w:r>
      <w:r>
        <w:t xml:space="preserve"> </w:t>
      </w:r>
      <w:r>
        <w:rPr>
          <w:iCs/>
          <w:i/>
        </w:rPr>
        <w:t xml:space="preserve">yat</w:t>
      </w:r>
      <w:r>
        <w:t xml:space="preserve"> </w:t>
      </w:r>
      <w:r>
        <w:t xml:space="preserve">— for what reason;</w:t>
      </w:r>
      <w:r>
        <w:t xml:space="preserve"> </w:t>
      </w:r>
      <w:r>
        <w:rPr>
          <w:iCs/>
          <w:i/>
        </w:rPr>
        <w:t xml:space="preserve">eṣām</w:t>
      </w:r>
      <w:r>
        <w:t xml:space="preserve"> </w:t>
      </w:r>
      <w:r>
        <w:t xml:space="preserve">— of these Marut-gods;</w:t>
      </w:r>
      <w:r>
        <w:t xml:space="preserve"> </w:t>
      </w:r>
      <w:r>
        <w:rPr>
          <w:iCs/>
          <w:i/>
        </w:rPr>
        <w:t xml:space="preserve">paramāḥ</w:t>
      </w:r>
      <w:r>
        <w:t xml:space="preserve"> </w:t>
      </w:r>
      <w:r>
        <w:t xml:space="preserve">— most excellent;</w:t>
      </w:r>
      <w:r>
        <w:t xml:space="preserve"> </w:t>
      </w:r>
      <w:r>
        <w:rPr>
          <w:iCs/>
          <w:i/>
        </w:rPr>
        <w:t xml:space="preserve">niyutaḥ</w:t>
      </w:r>
      <w:r>
        <w:t xml:space="preserve"> </w:t>
      </w:r>
      <w:r>
        <w:t xml:space="preserve">— horses named Niyut;</w:t>
      </w:r>
      <w:r>
        <w:t xml:space="preserve"> </w:t>
      </w:r>
      <w:r>
        <w:rPr>
          <w:iCs/>
          <w:i/>
        </w:rPr>
        <w:t xml:space="preserve">samudrasya</w:t>
      </w:r>
      <w:r>
        <w:t xml:space="preserve"> </w:t>
      </w:r>
      <w:r>
        <w:t xml:space="preserve">— of the ocean;</w:t>
      </w:r>
      <w:r>
        <w:t xml:space="preserve"> </w:t>
      </w:r>
      <w:r>
        <w:rPr>
          <w:iCs/>
          <w:i/>
        </w:rPr>
        <w:t xml:space="preserve">pāre cit</w:t>
      </w:r>
      <w:r>
        <w:t xml:space="preserve"> </w:t>
      </w:r>
      <w:r>
        <w:t xml:space="preserve">— even on the farther side;</w:t>
      </w:r>
      <w:r>
        <w:t xml:space="preserve"> </w:t>
      </w:r>
      <w:r>
        <w:rPr>
          <w:iCs/>
          <w:i/>
        </w:rPr>
        <w:t xml:space="preserve">dhanayante</w:t>
      </w:r>
      <w:r>
        <w:t xml:space="preserve"> </w:t>
      </w:r>
      <w:r>
        <w:t xml:space="preserve">— bear wealth; (</w:t>
      </w:r>
      <w:r>
        <w:rPr>
          <w:iCs/>
          <w:i/>
        </w:rPr>
        <w:t xml:space="preserve">tat</w:t>
      </w:r>
      <w:r>
        <w:t xml:space="preserve"> </w:t>
      </w:r>
      <w:r>
        <w:t xml:space="preserve">— therefore); (</w:t>
      </w:r>
      <w:r>
        <w:rPr>
          <w:iCs/>
          <w:i/>
        </w:rPr>
        <w:t xml:space="preserve">te</w:t>
      </w:r>
      <w:r>
        <w:t xml:space="preserve">)</w:t>
      </w:r>
      <w:r>
        <w:t xml:space="preserve"> </w:t>
      </w:r>
      <w:r>
        <w:rPr>
          <w:iCs/>
          <w:i/>
        </w:rPr>
        <w:t xml:space="preserve">marutaḥ</w:t>
      </w:r>
      <w:r>
        <w:t xml:space="preserve"> </w:t>
      </w:r>
      <w:r>
        <w:t xml:space="preserve">— those Marut-gods;</w:t>
      </w:r>
      <w:r>
        <w:t xml:space="preserve"> </w:t>
      </w:r>
      <w:r>
        <w:rPr>
          <w:iCs/>
          <w:i/>
        </w:rPr>
        <w:t xml:space="preserve">avobhiḥ</w:t>
      </w:r>
      <w:r>
        <w:t xml:space="preserve"> </w:t>
      </w:r>
      <w:r>
        <w:t xml:space="preserve">— with (our) acts of protection;</w:t>
      </w:r>
      <w:r>
        <w:t xml:space="preserve"> </w:t>
      </w:r>
      <w:r>
        <w:rPr>
          <w:iCs/>
          <w:i/>
        </w:rPr>
        <w:t xml:space="preserve">naḥ</w:t>
      </w:r>
      <w:r>
        <w:t xml:space="preserve"> </w:t>
      </w:r>
      <w:r>
        <w:t xml:space="preserve">— to us;</w:t>
      </w:r>
      <w:r>
        <w:t xml:space="preserve"> </w:t>
      </w:r>
      <w:r>
        <w:rPr>
          <w:iCs/>
          <w:i/>
        </w:rPr>
        <w:t xml:space="preserve">acchā</w:t>
      </w:r>
      <w:r>
        <w:t xml:space="preserve"> </w:t>
      </w:r>
      <w:r>
        <w:t xml:space="preserve">— towards;</w:t>
      </w:r>
      <w:r>
        <w:t xml:space="preserve"> </w:t>
      </w:r>
      <w:r>
        <w:rPr>
          <w:iCs/>
          <w:i/>
        </w:rPr>
        <w:t xml:space="preserve">ā yāntu</w:t>
      </w:r>
      <w:r>
        <w:t xml:space="preserve"> </w:t>
      </w:r>
      <w:r>
        <w:t xml:space="preserve">— may they come;</w:t>
      </w:r>
      <w:r>
        <w:t xml:space="preserve"> </w:t>
      </w:r>
      <w:r>
        <w:rPr>
          <w:iCs/>
          <w:i/>
        </w:rPr>
        <w:t xml:space="preserve">sumāyāḥ</w:t>
      </w:r>
      <w:r>
        <w:t xml:space="preserve"> </w:t>
      </w:r>
      <w:r>
        <w:t xml:space="preserve">— wise Marut-gods;</w:t>
      </w:r>
      <w:r>
        <w:t xml:space="preserve"> </w:t>
      </w:r>
      <w:r>
        <w:rPr>
          <w:iCs/>
          <w:i/>
        </w:rPr>
        <w:t xml:space="preserve">jyeṣṭhebhiḥ</w:t>
      </w:r>
      <w:r>
        <w:t xml:space="preserve"> </w:t>
      </w:r>
      <w:r>
        <w:t xml:space="preserve">— most excellent; (and)</w:t>
      </w:r>
      <w:r>
        <w:t xml:space="preserve"> </w:t>
      </w:r>
      <w:r>
        <w:rPr>
          <w:iCs/>
          <w:i/>
        </w:rPr>
        <w:t xml:space="preserve">bṛhaddivaiḥ vā</w:t>
      </w:r>
      <w:r>
        <w:t xml:space="preserve"> </w:t>
      </w:r>
      <w:r>
        <w:t xml:space="preserve">— greatly praiseworthy jewels and pearls, riches [with them]; (</w:t>
      </w:r>
      <w:r>
        <w:rPr>
          <w:iCs/>
          <w:i/>
        </w:rPr>
        <w:t xml:space="preserve">ā yāntu</w:t>
      </w:r>
      <w:r>
        <w:t xml:space="preserve"> </w:t>
      </w:r>
      <w:r>
        <w:t xml:space="preserve">— may they come).</w:t>
      </w:r>
    </w:p>
    <w:p>
      <w:pPr>
        <w:pStyle w:val="BodyText"/>
      </w:pPr>
      <w:r>
        <w:rPr>
          <w:bCs/>
          <w:b/>
        </w:rPr>
        <w:t xml:space="preserve">Bhāvārtha.</w:t>
      </w:r>
      <w:r>
        <w:t xml:space="preserve"> </w:t>
      </w:r>
      <w:r>
        <w:t xml:space="preserve">O Marut-gods, of excellent wisdom: your best horses called Niyut are able to carry wealth from even beyond the ocean; therefore, with the highest and most praiseworthy wealth of jewels and the like, and with acts of protection, come toward us.</w:t>
      </w:r>
    </w:p>
    <w:p>
      <w:pPr>
        <w:pStyle w:val="BodyText"/>
      </w:pPr>
      <w:r>
        <w:rPr>
          <w:bCs/>
          <w:b/>
        </w:rPr>
        <w:t xml:space="preserve">English Translation (as printed):</w:t>
      </w:r>
      <w:r>
        <w:t xml:space="preserve"> </w:t>
      </w:r>
      <w:r>
        <w:t xml:space="preserve">May the Maruts come to our presence with benefactions: may they who are possessed of knowledge (come) with most excellent and brilliant (treasures), since their glorious horses, the Niyutas, gather wealth even on the farther shore of the sea.</w:t>
      </w:r>
    </w:p>
    <w:p>
      <w:pPr>
        <w:pStyle w:val="BodyText"/>
      </w:pPr>
      <w:r>
        <w:rPr>
          <w:bCs/>
          <w:b/>
        </w:rPr>
        <w:t xml:space="preserve">Special Topics (Viśeṣaviṣayagaḷu).</w:t>
      </w:r>
    </w:p>
    <w:p>
      <w:pPr>
        <w:pStyle w:val="BodyText"/>
      </w:pPr>
      <w:r>
        <w:rPr>
          <w:iCs/>
          <w:i/>
          <w:bCs/>
          <w:b/>
        </w:rPr>
        <w:t xml:space="preserve">marutaḥ avobhiḥ naḥ ā yāntu</w:t>
      </w:r>
      <w:r>
        <w:t xml:space="preserve"> </w:t>
      </w:r>
      <w:r>
        <w:t xml:space="preserve">—</w:t>
      </w:r>
      <w:r>
        <w:t xml:space="preserve"> </w:t>
      </w:r>
      <w:r>
        <w:rPr>
          <w:iCs/>
          <w:i/>
        </w:rPr>
        <w:t xml:space="preserve">rakṣaṇaiḥ sahitāḥ asmān āgacchantu</w:t>
      </w:r>
      <w:r>
        <w:t xml:space="preserve">:</w:t>
      </w:r>
      <w:r>
        <w:t xml:space="preserve"> </w:t>
      </w:r>
      <w:r>
        <w:t xml:space="preserve">“</w:t>
      </w:r>
      <w:r>
        <w:t xml:space="preserve">may they come to us together with protections</w:t>
      </w:r>
      <w:r>
        <w:t xml:space="preserve">”</w:t>
      </w:r>
      <w:r>
        <w:t xml:space="preserve">. The word</w:t>
      </w:r>
      <w:r>
        <w:t xml:space="preserve"> </w:t>
      </w:r>
      <w:r>
        <w:rPr>
          <w:iCs/>
          <w:i/>
        </w:rPr>
        <w:t xml:space="preserve">marutaḥ</w:t>
      </w:r>
      <w:r>
        <w:t xml:space="preserve"> </w:t>
      </w:r>
      <w:r>
        <w:t xml:space="preserve">is read among the names of priests (Ni. 3-19 [?]) and also among the names of gold (Ni. 1-10 [?]).</w:t>
      </w:r>
      <w:r>
        <w:t xml:space="preserve"> </w:t>
      </w:r>
      <w:r>
        <w:rPr>
          <w:iCs/>
          <w:i/>
        </w:rPr>
        <w:t xml:space="preserve">Marutaḥ</w:t>
      </w:r>
      <w:r>
        <w:t xml:space="preserve"> </w:t>
      </w:r>
      <w:r>
        <w:t xml:space="preserve">—</w:t>
      </w:r>
      <w:r>
        <w:t xml:space="preserve"> </w:t>
      </w:r>
      <w:r>
        <w:t xml:space="preserve">“</w:t>
      </w:r>
      <w:r>
        <w:rPr>
          <w:iCs/>
          <w:i/>
        </w:rPr>
        <w:t xml:space="preserve">mitarāviṇo vā mitarociṇo vā mahad dravantīti vā</w:t>
      </w:r>
      <w:r>
        <w:t xml:space="preserve">”</w:t>
      </w:r>
      <w:r>
        <w:t xml:space="preserve"> </w:t>
      </w:r>
      <w:r>
        <w:t xml:space="preserve">[as read] is the derivation given by Yāska</w:t>
      </w:r>
      <w:r>
        <w:t xml:space="preserve"> </w:t>
      </w:r>
      <w:r>
        <w:rPr>
          <w:iCs/>
          <w:i/>
        </w:rPr>
        <w:t xml:space="preserve">[continues on the next page]</w:t>
      </w:r>
    </w:p>
    <w:bookmarkEnd w:id="114"/>
    <w:bookmarkStart w:id="115" w:name="printed-p.-78-pdf-98"/>
    <w:p>
      <w:pPr>
        <w:pStyle w:val="Heading3"/>
      </w:pPr>
      <w:r>
        <w:t xml:space="preserve">Printed p. 78 (PDF 98)</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t xml:space="preserve">…the explained word</w:t>
      </w:r>
      <w:r>
        <w:t xml:space="preserve"> </w:t>
      </w:r>
      <w:r>
        <w:rPr>
          <w:iCs/>
          <w:i/>
        </w:rPr>
        <w:t xml:space="preserve">marut</w:t>
      </w:r>
      <w:r>
        <w:t xml:space="preserve"> </w:t>
      </w:r>
      <w:r>
        <w:t xml:space="preserve">is read by Yāska among the groups of gods in the middle region. Explaining the word as</w:t>
      </w:r>
      <w:r>
        <w:t xml:space="preserve"> </w:t>
      </w:r>
      <w:r>
        <w:t xml:space="preserve">“</w:t>
      </w:r>
      <w:r>
        <w:t xml:space="preserve">those who make a sound in proportion to their strength</w:t>
      </w:r>
      <w:r>
        <w:t xml:space="preserve">”</w:t>
      </w:r>
      <w:r>
        <w:t xml:space="preserve">, as</w:t>
      </w:r>
      <w:r>
        <w:t xml:space="preserve"> </w:t>
      </w:r>
      <w:r>
        <w:t xml:space="preserve">“</w:t>
      </w:r>
      <w:r>
        <w:t xml:space="preserve">those who shine with brilliance</w:t>
      </w:r>
      <w:r>
        <w:t xml:space="preserve">”</w:t>
      </w:r>
      <w:r>
        <w:t xml:space="preserve">, and as</w:t>
      </w:r>
      <w:r>
        <w:t xml:space="preserve"> </w:t>
      </w:r>
      <w:r>
        <w:t xml:space="preserve">“</w:t>
      </w:r>
      <w:r>
        <w:t xml:space="preserve">those who give rain</w:t>
      </w:r>
      <w:r>
        <w:t xml:space="preserve">”</w:t>
      </w:r>
      <w:r>
        <w:t xml:space="preserve">, and thus giving the meaning in many ways, the prayer is made that these Maruts may come to our sacrifice together with the means of protecting us.</w:t>
      </w:r>
    </w:p>
    <w:p>
      <w:pPr>
        <w:pStyle w:val="BodyText"/>
      </w:pPr>
      <w:r>
        <w:rPr>
          <w:iCs/>
          <w:i/>
          <w:bCs/>
          <w:b/>
        </w:rPr>
        <w:t xml:space="preserve">sumāyāḥ</w:t>
      </w:r>
      <w:r>
        <w:t xml:space="preserve"> </w:t>
      </w:r>
      <w:r>
        <w:t xml:space="preserve">—</w:t>
      </w:r>
      <w:r>
        <w:t xml:space="preserve"> </w:t>
      </w:r>
      <w:r>
        <w:rPr>
          <w:iCs/>
          <w:i/>
        </w:rPr>
        <w:t xml:space="preserve">śobhanaprajñāḥ</w:t>
      </w:r>
      <w:r>
        <w:t xml:space="preserve">: the word</w:t>
      </w:r>
      <w:r>
        <w:t xml:space="preserve"> </w:t>
      </w:r>
      <w:r>
        <w:rPr>
          <w:iCs/>
          <w:i/>
        </w:rPr>
        <w:t xml:space="preserve">māyā</w:t>
      </w:r>
      <w:r>
        <w:t xml:space="preserve"> </w:t>
      </w:r>
      <w:r>
        <w:t xml:space="preserve">is stated among the names of intelligence (Ni. 3-13 [?]). The Marut-gods are described as having extraordinary wisdom.</w:t>
      </w:r>
    </w:p>
    <w:p>
      <w:pPr>
        <w:pStyle w:val="BodyText"/>
      </w:pPr>
      <w:r>
        <w:rPr>
          <w:iCs/>
          <w:i/>
          <w:bCs/>
          <w:b/>
        </w:rPr>
        <w:t xml:space="preserve">jyeṣṭhebhiḥ bṛhaddivaiḥ ā yāntu</w:t>
      </w:r>
      <w:r>
        <w:t xml:space="preserve"> </w:t>
      </w:r>
      <w:r>
        <w:t xml:space="preserve">— the word</w:t>
      </w:r>
      <w:r>
        <w:t xml:space="preserve"> </w:t>
      </w:r>
      <w:r>
        <w:rPr>
          <w:iCs/>
          <w:i/>
        </w:rPr>
        <w:t xml:space="preserve">jyeṣṭhebhiḥ</w:t>
      </w:r>
      <w:r>
        <w:t xml:space="preserve"> </w:t>
      </w:r>
      <w:r>
        <w:t xml:space="preserve">may mean</w:t>
      </w:r>
      <w:r>
        <w:t xml:space="preserve"> </w:t>
      </w:r>
      <w:r>
        <w:t xml:space="preserve">“</w:t>
      </w:r>
      <w:r>
        <w:t xml:space="preserve">with abundant brilliance</w:t>
      </w:r>
      <w:r>
        <w:t xml:space="preserve">”</w:t>
      </w:r>
      <w:r>
        <w:t xml:space="preserve">; or</w:t>
      </w:r>
      <w:r>
        <w:t xml:space="preserve"> </w:t>
      </w:r>
      <w:r>
        <w:rPr>
          <w:iCs/>
          <w:i/>
        </w:rPr>
        <w:t xml:space="preserve">praśasyaiḥ maṇimuktādidhanaiś ca sahitāḥ</w:t>
      </w:r>
      <w:r>
        <w:t xml:space="preserve">: giving two kinds of meaning,</w:t>
      </w:r>
      <w:r>
        <w:t xml:space="preserve"> </w:t>
      </w:r>
      <w:r>
        <w:t xml:space="preserve">“</w:t>
      </w:r>
      <w:r>
        <w:t xml:space="preserve">jewels (</w:t>
      </w:r>
      <w:r>
        <w:rPr>
          <w:iCs/>
          <w:i/>
        </w:rPr>
        <w:t xml:space="preserve">ratna</w:t>
      </w:r>
      <w:r>
        <w:t xml:space="preserve">)</w:t>
      </w:r>
      <w:r>
        <w:t xml:space="preserve">”</w:t>
      </w:r>
      <w:r>
        <w:t xml:space="preserve">,</w:t>
      </w:r>
      <w:r>
        <w:t xml:space="preserve"> </w:t>
      </w:r>
      <w:r>
        <w:t xml:space="preserve">“</w:t>
      </w:r>
      <w:r>
        <w:t xml:space="preserve">pearls (</w:t>
      </w:r>
      <w:r>
        <w:rPr>
          <w:iCs/>
          <w:i/>
        </w:rPr>
        <w:t xml:space="preserve">muktā</w:t>
      </w:r>
      <w:r>
        <w:t xml:space="preserve">)</w:t>
      </w:r>
      <w:r>
        <w:t xml:space="preserve">”</w:t>
      </w:r>
      <w:r>
        <w:t xml:space="preserve"> </w:t>
      </w:r>
      <w:r>
        <w:t xml:space="preserve">and such wealth, the prayer is made that the Maruts come with these.</w:t>
      </w:r>
    </w:p>
    <w:p>
      <w:pPr>
        <w:pStyle w:val="BodyText"/>
      </w:pPr>
      <w:r>
        <w:rPr>
          <w:iCs/>
          <w:i/>
          <w:bCs/>
          <w:b/>
        </w:rPr>
        <w:t xml:space="preserve">niyutaḥ paramāḥ samudrasya cit pāre dhanayante</w:t>
      </w:r>
      <w:r>
        <w:t xml:space="preserve"> </w:t>
      </w:r>
      <w:r>
        <w:t xml:space="preserve">—</w:t>
      </w:r>
      <w:r>
        <w:t xml:space="preserve"> </w:t>
      </w:r>
      <w:r>
        <w:rPr>
          <w:iCs/>
          <w:i/>
        </w:rPr>
        <w:t xml:space="preserve">etannāmakāḥ utkṛṣṭāḥ aśvāḥ samudrasyāpi pare ’smiṃstīre…</w:t>
      </w:r>
      <w:r>
        <w:t xml:space="preserve"> </w:t>
      </w:r>
      <w:r>
        <w:t xml:space="preserve">[as read]:</w:t>
      </w:r>
      <w:r>
        <w:t xml:space="preserve"> </w:t>
      </w:r>
      <w:r>
        <w:t xml:space="preserve">“</w:t>
      </w:r>
      <w:r>
        <w:t xml:space="preserve">excellent horses named Niyut carry wealth even on the farther shore of the ocean</w:t>
      </w:r>
      <w:r>
        <w:t xml:space="preserve">”</w:t>
      </w:r>
      <w:r>
        <w:t xml:space="preserve">; so, describing that the Marut-gods have such horses, called Niyut, and bring wealth even from the farther shore of the sea, the prayer is made that they come to our sacrifice with such abundant wealth. The word</w:t>
      </w:r>
      <w:r>
        <w:t xml:space="preserve"> </w:t>
      </w:r>
      <w:r>
        <w:rPr>
          <w:iCs/>
          <w:i/>
        </w:rPr>
        <w:t xml:space="preserve">samudra</w:t>
      </w:r>
      <w:r>
        <w:t xml:space="preserve"> </w:t>
      </w:r>
      <w:r>
        <w:t xml:space="preserve">is read among the names of the middle region (Ni. 2-10 [?]); and since the word</w:t>
      </w:r>
      <w:r>
        <w:t xml:space="preserve"> </w:t>
      </w:r>
      <w:r>
        <w:rPr>
          <w:iCs/>
          <w:i/>
        </w:rPr>
        <w:t xml:space="preserve">samudra</w:t>
      </w:r>
      <w:r>
        <w:t xml:space="preserve"> </w:t>
      </w:r>
      <w:r>
        <w:t xml:space="preserve">indicates both the earthly ocean, filled with well-known water, and the middle region, in order to clear the doubt Yāska says:</w:t>
      </w:r>
    </w:p>
    <w:p>
      <w:pPr>
        <w:pStyle w:val="BlockText"/>
      </w:pPr>
      <w:r>
        <w:t xml:space="preserve">तत्र समुद्र इत्येतत् पार्थिवेन समुद्रेण संदिह्यते । समुद्रः कस्मात् । समुद्द्रवन्त्यस्मादापः । समभिद्रवन्त्येनमापः । संमोदन्तेऽस्मिन्भूतानि । समुदको भवति । समुनत्तीति वा ।</w:t>
      </w:r>
    </w:p>
    <w:p>
      <w:pPr>
        <w:pStyle w:val="BlockText"/>
      </w:pPr>
      <w:r>
        <w:rPr>
          <w:iCs/>
          <w:i/>
        </w:rPr>
        <w:t xml:space="preserve">tatra samudra ityetat pārthivena samudreṇa saṃdihyate | samudraḥ kasmāt | samuddravantyasmādāpaḥ | samabhidravantyenamāpaḥ | saṃmodante ’smin bhūtāni | samudako bhavati | samunattīti vā |</w:t>
      </w:r>
    </w:p>
    <w:p>
      <w:pPr>
        <w:pStyle w:val="FirstParagraph"/>
      </w:pPr>
      <w:r>
        <w:t xml:space="preserve">(Ni. 2-10 [?]) — [meaning]: because the waters in it, in the form of waves and ripples, move in many ways; because very abundant waters collect in your region, the waters flow in with speed; because creatures living in water are made happy by the abundance of water; and because it makes everything wet with water — for these reasons the name</w:t>
      </w:r>
      <w:r>
        <w:t xml:space="preserve"> </w:t>
      </w:r>
      <w:r>
        <w:rPr>
          <w:iCs/>
          <w:i/>
        </w:rPr>
        <w:t xml:space="preserve">samudra</w:t>
      </w:r>
      <w:r>
        <w:t xml:space="preserve"> </w:t>
      </w:r>
      <w:r>
        <w:t xml:space="preserve">has come about: thus Yāska has explained; and he has also established that</w:t>
      </w:r>
      <w:r>
        <w:t xml:space="preserve"> </w:t>
      </w:r>
      <w:r>
        <w:rPr>
          <w:iCs/>
          <w:i/>
        </w:rPr>
        <w:t xml:space="preserve">samudra</w:t>
      </w:r>
      <w:r>
        <w:t xml:space="preserve"> </w:t>
      </w:r>
      <w:r>
        <w:t xml:space="preserve">means the</w:t>
      </w:r>
      <w:r>
        <w:t xml:space="preserve"> </w:t>
      </w:r>
      <w:r>
        <w:rPr>
          <w:iCs/>
          <w:i/>
        </w:rPr>
        <w:t xml:space="preserve">antarikṣa</w:t>
      </w:r>
      <w:r>
        <w:t xml:space="preserve"> </w:t>
      </w:r>
      <w:r>
        <w:t xml:space="preserve">(middle region). That the Maruts have horses is well known in the Yajurveda.</w:t>
      </w:r>
    </w:p>
    <w:p>
      <w:pPr>
        <w:pStyle w:val="BodyText"/>
      </w:pPr>
      <w:r>
        <w:rPr>
          <w:bCs/>
          <w:b/>
        </w:rPr>
        <w:t xml:space="preserve">॥ व्याकरणप्रक्रिया ॥ — Vyākaraṇa-prakriyā (grammar page, noted briefly; sūtra numbers [?]).</w:t>
      </w:r>
      <w:r>
        <w:t xml:space="preserve"> </w:t>
      </w:r>
      <w:r>
        <w:rPr>
          <w:iCs/>
          <w:i/>
        </w:rPr>
        <w:t xml:space="preserve">avobhiḥ</w:t>
      </w:r>
      <w:r>
        <w:t xml:space="preserve"> </w:t>
      </w:r>
      <w:r>
        <w:t xml:space="preserve">(root</w:t>
      </w:r>
      <w:r>
        <w:t xml:space="preserve"> </w:t>
      </w:r>
      <w:r>
        <w:rPr>
          <w:iCs/>
          <w:i/>
        </w:rPr>
        <w:t xml:space="preserve">ava rakṣaṇe</w:t>
      </w:r>
      <w:r>
        <w:t xml:space="preserve">;</w:t>
      </w:r>
      <w:r>
        <w:t xml:space="preserve"> </w:t>
      </w:r>
      <w:r>
        <w:rPr>
          <w:iCs/>
          <w:i/>
        </w:rPr>
        <w:t xml:space="preserve">asun</w:t>
      </w:r>
      <w:r>
        <w:t xml:space="preserve"> </w:t>
      </w:r>
      <w:r>
        <w:t xml:space="preserve">by</w:t>
      </w:r>
      <w:r>
        <w:t xml:space="preserve"> </w:t>
      </w:r>
      <w:r>
        <w:rPr>
          <w:iCs/>
          <w:i/>
        </w:rPr>
        <w:t xml:space="preserve">sarvadhātubhya asun</w:t>
      </w:r>
      <w:r>
        <w:t xml:space="preserve"> </w:t>
      </w:r>
      <w:r>
        <w:t xml:space="preserve">Uṇ. 4-[?]; as it is</w:t>
      </w:r>
      <w:r>
        <w:t xml:space="preserve"> </w:t>
      </w:r>
      <w:r>
        <w:rPr>
          <w:iCs/>
          <w:i/>
        </w:rPr>
        <w:t xml:space="preserve">nit</w:t>
      </w:r>
      <w:r>
        <w:t xml:space="preserve">, the initial acute; instrumental plural).</w:t>
      </w:r>
      <w:r>
        <w:t xml:space="preserve"> </w:t>
      </w:r>
      <w:r>
        <w:rPr>
          <w:iCs/>
          <w:i/>
        </w:rPr>
        <w:t xml:space="preserve">yāntu</w:t>
      </w:r>
      <w:r>
        <w:t xml:space="preserve"> </w:t>
      </w:r>
      <w:r>
        <w:t xml:space="preserve">(root</w:t>
      </w:r>
      <w:r>
        <w:t xml:space="preserve"> </w:t>
      </w:r>
      <w:r>
        <w:rPr>
          <w:iCs/>
          <w:i/>
        </w:rPr>
        <w:t xml:space="preserve">yā prāpaṇe</w:t>
      </w:r>
      <w:r>
        <w:t xml:space="preserve">;</w:t>
      </w:r>
      <w:r>
        <w:t xml:space="preserve"> </w:t>
      </w:r>
      <w:r>
        <w:rPr>
          <w:iCs/>
          <w:i/>
        </w:rPr>
        <w:t xml:space="preserve">loṭ</w:t>
      </w:r>
      <w:r>
        <w:t xml:space="preserve"> </w:t>
      </w:r>
      <w:r>
        <w:t xml:space="preserve">3rd plural;</w:t>
      </w:r>
      <w:r>
        <w:t xml:space="preserve"> </w:t>
      </w:r>
      <w:r>
        <w:rPr>
          <w:iCs/>
          <w:i/>
        </w:rPr>
        <w:t xml:space="preserve">nighāta</w:t>
      </w:r>
      <w:r>
        <w:t xml:space="preserve"> </w:t>
      </w:r>
      <w:r>
        <w:t xml:space="preserve">after a</w:t>
      </w:r>
      <w:r>
        <w:t xml:space="preserve"> </w:t>
      </w:r>
      <w:r>
        <w:rPr>
          <w:iCs/>
          <w:i/>
        </w:rPr>
        <w:t xml:space="preserve">tiṅanta</w:t>
      </w:r>
      <w:r>
        <w:t xml:space="preserve">).</w:t>
      </w:r>
    </w:p>
    <w:p>
      <w:r>
        <w:pict>
          <v:rect style="width:0;height:1.5pt" o:hralign="center" o:hrstd="t" o:hr="t"/>
        </w:pict>
      </w:r>
    </w:p>
    <w:bookmarkEnd w:id="115"/>
    <w:bookmarkStart w:id="117" w:name="printed-p.-79-pdf-99"/>
    <w:p>
      <w:pPr>
        <w:pStyle w:val="Heading3"/>
      </w:pPr>
      <w:r>
        <w:t xml:space="preserve">Printed p. 79 (PDF 99)</w:t>
      </w:r>
    </w:p>
    <w:p>
      <w:pPr>
        <w:pStyle w:val="FirstParagraph"/>
      </w:pPr>
      <w:r>
        <w:rPr>
          <w:iCs/>
          <w:i/>
        </w:rPr>
        <w:t xml:space="preserve">(Header:</w:t>
      </w:r>
      <w:r>
        <w:rPr>
          <w:iCs/>
          <w:i/>
        </w:rPr>
        <w:t xml:space="preserve"> </w:t>
      </w:r>
      <w:r>
        <w:rPr>
          <w:iCs/>
          <w:i/>
        </w:rPr>
        <w:t xml:space="preserve">“</w:t>
      </w:r>
      <w:r>
        <w:rPr>
          <w:iCs/>
          <w:i/>
        </w:rPr>
        <w:t xml:space="preserve">Aṣṭaka 2, Adhyāya 4, Varga 4</w:t>
      </w:r>
      <w:r>
        <w:rPr>
          <w:iCs/>
          <w:i/>
        </w:rPr>
        <w:t xml:space="preserve">”</w:t>
      </w:r>
      <w:r>
        <w:rPr>
          <w:iCs/>
          <w:i/>
        </w:rPr>
        <w:t xml:space="preserve">.)</w:t>
      </w:r>
      <w:r>
        <w:t xml:space="preserve"> </w:t>
      </w:r>
      <w:r>
        <w:rPr>
          <w:bCs/>
          <w:b/>
        </w:rPr>
        <w:t xml:space="preserve">Vyākaraṇa-prakriyā (continued, noted briefly; sūtra numbers [?]).</w:t>
      </w:r>
      <w:r>
        <w:t xml:space="preserve"> </w:t>
      </w:r>
      <w:r>
        <w:rPr>
          <w:iCs/>
          <w:i/>
        </w:rPr>
        <w:t xml:space="preserve">acchā</w:t>
      </w:r>
      <w:r>
        <w:t xml:space="preserve"> </w:t>
      </w:r>
      <w:r>
        <w:t xml:space="preserve">(</w:t>
      </w:r>
      <w:r>
        <w:rPr>
          <w:iCs/>
          <w:i/>
        </w:rPr>
        <w:t xml:space="preserve">nipātasya ca</w:t>
      </w:r>
      <w:r>
        <w:t xml:space="preserve"> </w:t>
      </w:r>
      <w:r>
        <w:t xml:space="preserve">Pā. 6-3-136 [?] gives lengthening in the Saṃhitā).</w:t>
      </w:r>
      <w:r>
        <w:t xml:space="preserve"> </w:t>
      </w:r>
      <w:r>
        <w:rPr>
          <w:iCs/>
          <w:i/>
        </w:rPr>
        <w:t xml:space="preserve">jyeṣṭhebhiḥ</w:t>
      </w:r>
      <w:r>
        <w:t xml:space="preserve"> </w:t>
      </w:r>
      <w:r>
        <w:t xml:space="preserve">(</w:t>
      </w:r>
      <w:r>
        <w:rPr>
          <w:iCs/>
          <w:i/>
        </w:rPr>
        <w:t xml:space="preserve">atiśayena praśasyaḥ</w:t>
      </w:r>
      <w:r>
        <w:t xml:space="preserve">; suffix</w:t>
      </w:r>
      <w:r>
        <w:t xml:space="preserve"> </w:t>
      </w:r>
      <w:r>
        <w:rPr>
          <w:iCs/>
          <w:i/>
        </w:rPr>
        <w:t xml:space="preserve">iṣṭhan</w:t>
      </w:r>
      <w:r>
        <w:t xml:space="preserve">;</w:t>
      </w:r>
      <w:r>
        <w:t xml:space="preserve"> </w:t>
      </w:r>
      <w:r>
        <w:rPr>
          <w:iCs/>
          <w:i/>
        </w:rPr>
        <w:t xml:space="preserve">jyā ca</w:t>
      </w:r>
      <w:r>
        <w:t xml:space="preserve"> </w:t>
      </w:r>
      <w:r>
        <w:t xml:space="preserve">Pā. 5-3-61 gives</w:t>
      </w:r>
      <w:r>
        <w:t xml:space="preserve"> </w:t>
      </w:r>
      <w:r>
        <w:rPr>
          <w:iCs/>
          <w:i/>
        </w:rPr>
        <w:t xml:space="preserve">jya</w:t>
      </w:r>
      <w:r>
        <w:t xml:space="preserve"> </w:t>
      </w:r>
      <w:r>
        <w:t xml:space="preserve">for</w:t>
      </w:r>
      <w:r>
        <w:t xml:space="preserve"> </w:t>
      </w:r>
      <w:r>
        <w:rPr>
          <w:iCs/>
          <w:i/>
        </w:rPr>
        <w:t xml:space="preserve">praśasya</w:t>
      </w:r>
      <w:r>
        <w:t xml:space="preserve">;</w:t>
      </w:r>
      <w:r>
        <w:t xml:space="preserve"> </w:t>
      </w:r>
      <w:r>
        <w:rPr>
          <w:iCs/>
          <w:i/>
        </w:rPr>
        <w:t xml:space="preserve">prakṛtyaikāc</w:t>
      </w:r>
      <w:r>
        <w:t xml:space="preserve"> </w:t>
      </w:r>
      <w:r>
        <w:t xml:space="preserve">Pā. 6-4-163 [?] — by the preservation of the base the</w:t>
      </w:r>
      <w:r>
        <w:t xml:space="preserve"> </w:t>
      </w:r>
      <w:r>
        <w:rPr>
          <w:iCs/>
          <w:i/>
        </w:rPr>
        <w:t xml:space="preserve">al</w:t>
      </w:r>
      <w:r>
        <w:t xml:space="preserve">-drop does not occur; guṇa;</w:t>
      </w:r>
      <w:r>
        <w:t xml:space="preserve"> </w:t>
      </w:r>
      <w:r>
        <w:rPr>
          <w:iCs/>
          <w:i/>
        </w:rPr>
        <w:t xml:space="preserve">bhis</w:t>
      </w:r>
      <w:r>
        <w:t xml:space="preserve">:</w:t>
      </w:r>
      <w:r>
        <w:t xml:space="preserve"> </w:t>
      </w:r>
      <w:r>
        <w:rPr>
          <w:iCs/>
          <w:i/>
        </w:rPr>
        <w:t xml:space="preserve">bahulaṃ chandasi</w:t>
      </w:r>
      <w:r>
        <w:t xml:space="preserve"> </w:t>
      </w:r>
      <w:r>
        <w:t xml:space="preserve">gives no</w:t>
      </w:r>
      <w:r>
        <w:t xml:space="preserve"> </w:t>
      </w:r>
      <w:r>
        <w:rPr>
          <w:iCs/>
          <w:i/>
        </w:rPr>
        <w:t xml:space="preserve">ais</w:t>
      </w:r>
      <w:r>
        <w:t xml:space="preserve">;</w:t>
      </w:r>
      <w:r>
        <w:t xml:space="preserve"> </w:t>
      </w:r>
      <w:r>
        <w:rPr>
          <w:iCs/>
          <w:i/>
        </w:rPr>
        <w:t xml:space="preserve">bahuvacane jhaly et</w:t>
      </w:r>
      <w:r>
        <w:t xml:space="preserve"> </w:t>
      </w:r>
      <w:r>
        <w:t xml:space="preserve">gives</w:t>
      </w:r>
      <w:r>
        <w:t xml:space="preserve"> </w:t>
      </w:r>
      <w:r>
        <w:rPr>
          <w:iCs/>
          <w:i/>
        </w:rPr>
        <w:t xml:space="preserve">e</w:t>
      </w:r>
      <w:r>
        <w:t xml:space="preserve">).</w:t>
      </w:r>
      <w:r>
        <w:t xml:space="preserve"> </w:t>
      </w:r>
      <w:r>
        <w:rPr>
          <w:iCs/>
          <w:i/>
        </w:rPr>
        <w:t xml:space="preserve">bṛhaddivaiḥ</w:t>
      </w:r>
      <w:r>
        <w:t xml:space="preserve"> </w:t>
      </w:r>
      <w:r>
        <w:t xml:space="preserve">(</w:t>
      </w:r>
      <w:r>
        <w:rPr>
          <w:iCs/>
          <w:i/>
        </w:rPr>
        <w:t xml:space="preserve">bahuvrīhau prakṛtyā pūrvapadam</w:t>
      </w:r>
      <w:r>
        <w:t xml:space="preserve"> </w:t>
      </w:r>
      <w:r>
        <w:t xml:space="preserve">gives the accent of the first member).</w:t>
      </w:r>
      <w:r>
        <w:t xml:space="preserve"> </w:t>
      </w:r>
      <w:r>
        <w:rPr>
          <w:iCs/>
          <w:i/>
        </w:rPr>
        <w:t xml:space="preserve">sumāyāḥ</w:t>
      </w:r>
      <w:r>
        <w:t xml:space="preserve"> </w:t>
      </w:r>
      <w:r>
        <w:t xml:space="preserve">(</w:t>
      </w:r>
      <w:r>
        <w:rPr>
          <w:iCs/>
          <w:i/>
        </w:rPr>
        <w:t xml:space="preserve">śobhanā māyā yeṣāṃ te</w:t>
      </w:r>
      <w:r>
        <w:t xml:space="preserve">;</w:t>
      </w:r>
      <w:r>
        <w:t xml:space="preserve"> </w:t>
      </w:r>
      <w:r>
        <w:rPr>
          <w:iCs/>
          <w:i/>
        </w:rPr>
        <w:t xml:space="preserve">nañsubhyām</w:t>
      </w:r>
      <w:r>
        <w:t xml:space="preserve"> </w:t>
      </w:r>
      <w:r>
        <w:t xml:space="preserve">Pā. 6-2-172 gives the final acute of the later member).</w:t>
      </w:r>
      <w:r>
        <w:t xml:space="preserve"> </w:t>
      </w:r>
      <w:r>
        <w:rPr>
          <w:iCs/>
          <w:i/>
        </w:rPr>
        <w:t xml:space="preserve">adha</w:t>
      </w:r>
      <w:r>
        <w:t xml:space="preserve"> </w:t>
      </w:r>
      <w:r>
        <w:t xml:space="preserve">(the Vedic change in the word</w:t>
      </w:r>
      <w:r>
        <w:t xml:space="preserve"> </w:t>
      </w:r>
      <w:r>
        <w:rPr>
          <w:iCs/>
          <w:i/>
        </w:rPr>
        <w:t xml:space="preserve">atha</w:t>
      </w:r>
      <w:r>
        <w:t xml:space="preserve">).</w:t>
      </w:r>
      <w:r>
        <w:t xml:space="preserve"> </w:t>
      </w:r>
      <w:r>
        <w:rPr>
          <w:iCs/>
          <w:i/>
        </w:rPr>
        <w:t xml:space="preserve">niyutaḥ</w:t>
      </w:r>
      <w:r>
        <w:t xml:space="preserve"> </w:t>
      </w:r>
      <w:r>
        <w:t xml:space="preserve">(root</w:t>
      </w:r>
      <w:r>
        <w:t xml:space="preserve"> </w:t>
      </w:r>
      <w:r>
        <w:rPr>
          <w:iCs/>
          <w:i/>
        </w:rPr>
        <w:t xml:space="preserve">yu miśraṇāmiśraṇayoḥ</w:t>
      </w:r>
      <w:r>
        <w:t xml:space="preserve">;</w:t>
      </w:r>
      <w:r>
        <w:t xml:space="preserve"> </w:t>
      </w:r>
      <w:r>
        <w:rPr>
          <w:iCs/>
          <w:i/>
        </w:rPr>
        <w:t xml:space="preserve">kvip ca</w:t>
      </w:r>
      <w:r>
        <w:t xml:space="preserve">;</w:t>
      </w:r>
      <w:r>
        <w:t xml:space="preserve"> </w:t>
      </w:r>
      <w:r>
        <w:rPr>
          <w:iCs/>
          <w:i/>
        </w:rPr>
        <w:t xml:space="preserve">hrasvasya piti kṛti tuk</w:t>
      </w:r>
      <w:r>
        <w:t xml:space="preserve"> </w:t>
      </w:r>
      <w:r>
        <w:t xml:space="preserve">gives</w:t>
      </w:r>
      <w:r>
        <w:t xml:space="preserve"> </w:t>
      </w:r>
      <w:r>
        <w:rPr>
          <w:iCs/>
          <w:i/>
        </w:rPr>
        <w:t xml:space="preserve">tuk</w:t>
      </w:r>
      <w:r>
        <w:t xml:space="preserve">; the</w:t>
      </w:r>
      <w:r>
        <w:t xml:space="preserve"> </w:t>
      </w:r>
      <w:r>
        <w:rPr>
          <w:iCs/>
          <w:i/>
        </w:rPr>
        <w:t xml:space="preserve">kṛdutta</w:t>
      </w:r>
      <w:r>
        <w:t xml:space="preserve"> </w:t>
      </w:r>
      <w:r>
        <w:t xml:space="preserve">member keeps its own accent; nominative plural).</w:t>
      </w:r>
      <w:r>
        <w:t xml:space="preserve"> </w:t>
      </w:r>
      <w:r>
        <w:rPr>
          <w:iCs/>
          <w:i/>
        </w:rPr>
        <w:t xml:space="preserve">dhanayante</w:t>
      </w:r>
      <w:r>
        <w:t xml:space="preserve"> </w:t>
      </w:r>
      <w:r>
        <w:t xml:space="preserve">(from the word</w:t>
      </w:r>
      <w:r>
        <w:t xml:space="preserve"> </w:t>
      </w:r>
      <w:r>
        <w:rPr>
          <w:iCs/>
          <w:i/>
        </w:rPr>
        <w:t xml:space="preserve">dhana</w:t>
      </w:r>
      <w:r>
        <w:t xml:space="preserve">;</w:t>
      </w:r>
      <w:r>
        <w:t xml:space="preserve"> </w:t>
      </w:r>
      <w:r>
        <w:rPr>
          <w:iCs/>
          <w:i/>
        </w:rPr>
        <w:t xml:space="preserve">tatkaroti tadācaṣṭe</w:t>
      </w:r>
      <w:r>
        <w:t xml:space="preserve"> </w:t>
      </w:r>
      <w:r>
        <w:t xml:space="preserve">gives</w:t>
      </w:r>
      <w:r>
        <w:t xml:space="preserve"> </w:t>
      </w:r>
      <w:r>
        <w:rPr>
          <w:iCs/>
          <w:i/>
        </w:rPr>
        <w:t xml:space="preserve">ṇic</w:t>
      </w:r>
      <w:r>
        <w:t xml:space="preserve">;</w:t>
      </w:r>
      <w:r>
        <w:t xml:space="preserve"> </w:t>
      </w:r>
      <w:r>
        <w:rPr>
          <w:iCs/>
          <w:i/>
        </w:rPr>
        <w:t xml:space="preserve">chandasi luṅlaṅliṭaḥ</w:t>
      </w:r>
      <w:r>
        <w:t xml:space="preserve"> </w:t>
      </w:r>
      <w:r>
        <w:t xml:space="preserve">gives</w:t>
      </w:r>
      <w:r>
        <w:t xml:space="preserve"> </w:t>
      </w:r>
      <w:r>
        <w:rPr>
          <w:iCs/>
          <w:i/>
        </w:rPr>
        <w:t xml:space="preserve">laṭ</w:t>
      </w:r>
      <w:r>
        <w:t xml:space="preserve"> </w:t>
      </w:r>
      <w:r>
        <w:t xml:space="preserve">in the present sense; 3rd plural,</w:t>
      </w:r>
      <w:r>
        <w:t xml:space="preserve"> </w:t>
      </w:r>
      <w:r>
        <w:rPr>
          <w:iCs/>
          <w:i/>
        </w:rPr>
        <w:t xml:space="preserve">jha</w:t>
      </w:r>
      <w:r>
        <w:t xml:space="preserve"> </w:t>
      </w:r>
      <w:r>
        <w:t xml:space="preserve">→</w:t>
      </w:r>
      <w:r>
        <w:t xml:space="preserve"> </w:t>
      </w:r>
      <w:r>
        <w:rPr>
          <w:iCs/>
          <w:i/>
        </w:rPr>
        <w:t xml:space="preserve">anta</w:t>
      </w:r>
      <w:r>
        <w:t xml:space="preserve">;</w:t>
      </w:r>
      <w:r>
        <w:t xml:space="preserve"> </w:t>
      </w:r>
      <w:r>
        <w:rPr>
          <w:iCs/>
          <w:i/>
        </w:rPr>
        <w:t xml:space="preserve">śap</w:t>
      </w:r>
      <w:r>
        <w:t xml:space="preserve">; guṇa and</w:t>
      </w:r>
      <w:r>
        <w:t xml:space="preserve"> </w:t>
      </w:r>
      <w:r>
        <w:rPr>
          <w:iCs/>
          <w:i/>
        </w:rPr>
        <w:t xml:space="preserve">ay</w:t>
      </w:r>
      <w:r>
        <w:t xml:space="preserve">-substitution after</w:t>
      </w:r>
      <w:r>
        <w:t xml:space="preserve"> </w:t>
      </w:r>
      <w:r>
        <w:rPr>
          <w:iCs/>
          <w:i/>
        </w:rPr>
        <w:t xml:space="preserve">ṇic</w:t>
      </w:r>
      <w:r>
        <w:t xml:space="preserve">;</w:t>
      </w:r>
      <w:r>
        <w:t xml:space="preserve"> </w:t>
      </w:r>
      <w:r>
        <w:rPr>
          <w:iCs/>
          <w:i/>
        </w:rPr>
        <w:t xml:space="preserve">ṭi</w:t>
      </w:r>
      <w:r>
        <w:t xml:space="preserve"> </w:t>
      </w:r>
      <w:r>
        <w:t xml:space="preserve">dropped;</w:t>
      </w:r>
      <w:r>
        <w:t xml:space="preserve"> </w:t>
      </w:r>
      <w:r>
        <w:rPr>
          <w:iCs/>
          <w:i/>
        </w:rPr>
        <w:t xml:space="preserve">bahulaṃ chandasy amāṅyoge ’pi</w:t>
      </w:r>
      <w:r>
        <w:t xml:space="preserve"> </w:t>
      </w:r>
      <w:r>
        <w:t xml:space="preserve">gives no</w:t>
      </w:r>
      <w:r>
        <w:t xml:space="preserve"> </w:t>
      </w:r>
      <w:r>
        <w:rPr>
          <w:iCs/>
          <w:i/>
        </w:rPr>
        <w:t xml:space="preserve">aṭ</w:t>
      </w:r>
      <w:r>
        <w:t xml:space="preserve">). ‖ 2 ‖</w:t>
      </w:r>
    </w:p>
    <w:bookmarkStart w:id="116" w:name="ṛk-3-1"/>
    <w:p>
      <w:pPr>
        <w:pStyle w:val="Heading4"/>
      </w:pPr>
      <w:r>
        <w:t xml:space="preserve">Ṛk 3</w:t>
      </w:r>
    </w:p>
    <w:p>
      <w:pPr>
        <w:pStyle w:val="FirstParagraph"/>
      </w:pPr>
      <w:r>
        <w:rPr>
          <w:bCs/>
          <w:b/>
        </w:rPr>
        <w:t xml:space="preserve">॥ संहितापाठः ॥</w:t>
      </w:r>
    </w:p>
    <w:p>
      <w:pPr>
        <w:pStyle w:val="BlockText"/>
      </w:pPr>
      <w:r>
        <w:t xml:space="preserve">मिम्यक्ष येषु सुधिता घृताची हिरण्यनिर्णिगुपरा न ऋष्टिः ।</w:t>
      </w:r>
      <w:r>
        <w:t xml:space="preserve"> </w:t>
      </w:r>
      <w:r>
        <w:t xml:space="preserve">गुहा चरन्ती मनुषो न योषा सभावती विदथ्येव सं वाक् ॥ ३ ॥</w:t>
      </w:r>
    </w:p>
    <w:p>
      <w:pPr>
        <w:pStyle w:val="BlockText"/>
      </w:pPr>
      <w:r>
        <w:rPr>
          <w:iCs/>
          <w:i/>
        </w:rPr>
        <w:t xml:space="preserve">mimyakṣa yeṣu sudhitā ghṛtācī hiraṇyanirṇiguparā na ṛṣṭiḥ |</w:t>
      </w:r>
      <w:r>
        <w:t xml:space="preserve"> </w:t>
      </w:r>
      <w:r>
        <w:rPr>
          <w:iCs/>
          <w:i/>
        </w:rPr>
        <w:t xml:space="preserve">guhā carantī manuṣo na yoṣā sabhāvatī vidathyeva saṃ vāk ‖ 3 ‖</w:t>
      </w:r>
    </w:p>
    <w:bookmarkEnd w:id="116"/>
    <w:bookmarkEnd w:id="117"/>
    <w:bookmarkStart w:id="118" w:name="printed-p.-80-pdf-100"/>
    <w:p>
      <w:pPr>
        <w:pStyle w:val="Heading3"/>
      </w:pPr>
      <w:r>
        <w:t xml:space="preserve">Printed p. 80 (PDF 100)</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p>
    <w:p>
      <w:pPr>
        <w:pStyle w:val="BodyText"/>
      </w:pPr>
      <w:r>
        <w:rPr>
          <w:bCs/>
          <w:b/>
        </w:rPr>
        <w:t xml:space="preserve">॥ पदपाठः ॥</w:t>
      </w:r>
    </w:p>
    <w:p>
      <w:pPr>
        <w:pStyle w:val="BlockText"/>
      </w:pPr>
      <w:r>
        <w:t xml:space="preserve">मिम्यक्ष । येषु । सुऽधिता । घृताची । हिरण्यऽनिर्निक् । उपरा । न । ऋष्टिः ।</w:t>
      </w:r>
      <w:r>
        <w:t xml:space="preserve"> </w:t>
      </w:r>
      <w:r>
        <w:t xml:space="preserve">गुहा । चरन्ती । मनुषः । न । योषा । सभाऽवती । विदथ्याऽइव । सम् । वाक् ॥ ३ ॥</w:t>
      </w:r>
    </w:p>
    <w:p>
      <w:pPr>
        <w:pStyle w:val="BlockText"/>
      </w:pPr>
      <w:r>
        <w:rPr>
          <w:iCs/>
          <w:i/>
        </w:rPr>
        <w:t xml:space="preserve">mimyakṣa | yeṣu | su ’dhitā | ghṛtācī | hiraṇya ’nirnik | uparā | na | ṛṣṭiḥ |</w:t>
      </w:r>
      <w:r>
        <w:t xml:space="preserve"> </w:t>
      </w:r>
      <w:r>
        <w:rPr>
          <w:iCs/>
          <w:i/>
        </w:rPr>
        <w:t xml:space="preserve">guhā | carantī | manuṣaḥ | na | yoṣā | sabhā ’vatī | vidathyā ’iva | sam | vāk ‖ 3 ‖</w:t>
      </w:r>
    </w:p>
    <w:p>
      <w:pPr>
        <w:pStyle w:val="FirstParagraph"/>
      </w:pPr>
      <w:r>
        <w:rPr>
          <w:bCs/>
          <w:b/>
        </w:rPr>
        <w:t xml:space="preserve">॥ सायणभाष्यम् ॥</w:t>
      </w:r>
    </w:p>
    <w:p>
      <w:pPr>
        <w:pStyle w:val="BlockText"/>
      </w:pPr>
      <w:r>
        <w:t xml:space="preserve">सुधिता सुष्ठु निहिता सुष्ठु हिता वा लोके घृताची घृतं क्षरणशीलमुदकमञ्चन्ती हिरण्यनिर्णिक् तरमणीयरूपा [?] । निर्णिगिति रूपनाम । एवंरूपा ऋष्टिर्विद्युदाख्यायुधविशेषो वा उपरा न मेघमालेव येषु मरुत्सु सं मिम्यक्ष संगतभूत् । मेघपङ्क्तिर्विद्युताविनो [?] अपि संगते इत्यर्थः । मेघपङ्क्तिर्विद्युच्छोभे दृष्टान्तेन विशेष्येते [?] । गुहा निगूढा गुहायां वान्तरिक्षे चरन्ती । तत्र दृष्टान्तः । मनुषो न योषा मनुष्यस्य परिव्यूढादेर्महिषीव [?] । सा यथा सुवेषान्तःपुर इव मध्ये चरति तद्वत् । किं सर्वदैवमिति नेत्याह । सभावती । सभा जनसंघः । तद्वती । वर्षकाल आविर्भवन्तीत्यर्थः । तत्र दृष्टान्तः । विदथ्येव वाक् । विदथो यज्ञः । तदर्हतीति विदथ्या प्रैषस्तोत्रादिरूपा वाक् । सा यथा यज्ञसभां प्राप्याविर्भवति तद्वत् । यद्वा । विदथ्या वेदनार्हा विविदमानयोर्वाक् । सा यथा सभा भवति तद्वत् । एवंरूपा येषु मिम्यक्ष ते मरुतो देवयजनमागच्छन्त्वित्यर्थः ॥</w:t>
      </w:r>
    </w:p>
    <w:p>
      <w:pPr>
        <w:pStyle w:val="FirstParagraph"/>
      </w:pPr>
      <w:r>
        <w:rPr>
          <w:iCs/>
          <w:i/>
        </w:rPr>
        <w:t xml:space="preserve">Gist:</w:t>
      </w:r>
      <w:r>
        <w:t xml:space="preserve"> </w:t>
      </w:r>
      <w:r>
        <w:t xml:space="preserve">In whichever Maruts the lightning, well-set, water-pouring, golden-shaped, is joined, like a cloud-line; moving hidden in the sky as a woman of a man, appearing in the rainy season as in an assembly, as sacrificial speech appears at the sacrifice — may those Maruts come to our sacrifice.</w:t>
      </w:r>
    </w:p>
    <w:p>
      <w:pPr>
        <w:pStyle w:val="BodyText"/>
      </w:pPr>
      <w:r>
        <w:rPr>
          <w:bCs/>
          <w:b/>
        </w:rPr>
        <w:t xml:space="preserve">Pratipadārtha.</w:t>
      </w:r>
      <w:r>
        <w:t xml:space="preserve"> </w:t>
      </w:r>
      <w:r>
        <w:rPr>
          <w:iCs/>
          <w:i/>
        </w:rPr>
        <w:t xml:space="preserve">yeṣu</w:t>
      </w:r>
      <w:r>
        <w:t xml:space="preserve"> </w:t>
      </w:r>
      <w:r>
        <w:t xml:space="preserve">— in which Marut-gods;</w:t>
      </w:r>
      <w:r>
        <w:t xml:space="preserve"> </w:t>
      </w:r>
      <w:r>
        <w:rPr>
          <w:iCs/>
          <w:i/>
        </w:rPr>
        <w:t xml:space="preserve">sudhitā</w:t>
      </w:r>
      <w:r>
        <w:t xml:space="preserve"> </w:t>
      </w:r>
      <w:r>
        <w:t xml:space="preserve">— well fixed;</w:t>
      </w:r>
      <w:r>
        <w:t xml:space="preserve"> </w:t>
      </w:r>
      <w:r>
        <w:rPr>
          <w:iCs/>
          <w:i/>
        </w:rPr>
        <w:t xml:space="preserve">ghṛtācī</w:t>
      </w:r>
      <w:r>
        <w:t xml:space="preserve"> </w:t>
      </w:r>
      <w:r>
        <w:t xml:space="preserve">— water-pouring;</w:t>
      </w:r>
      <w:r>
        <w:t xml:space="preserve"> </w:t>
      </w:r>
      <w:r>
        <w:rPr>
          <w:iCs/>
          <w:i/>
        </w:rPr>
        <w:t xml:space="preserve">hiraṇyanirnik</w:t>
      </w:r>
      <w:r>
        <w:t xml:space="preserve"> </w:t>
      </w:r>
      <w:r>
        <w:t xml:space="preserve">— of a lovely, golden form;</w:t>
      </w:r>
      <w:r>
        <w:t xml:space="preserve"> </w:t>
      </w:r>
      <w:r>
        <w:rPr>
          <w:iCs/>
          <w:i/>
        </w:rPr>
        <w:t xml:space="preserve">ṛṣṭiḥ</w:t>
      </w:r>
      <w:r>
        <w:t xml:space="preserve"> </w:t>
      </w:r>
      <w:r>
        <w:t xml:space="preserve">— the lightning-weapon;</w:t>
      </w:r>
      <w:r>
        <w:t xml:space="preserve"> </w:t>
      </w:r>
      <w:r>
        <w:rPr>
          <w:iCs/>
          <w:i/>
        </w:rPr>
        <w:t xml:space="preserve">manuṣaḥ</w:t>
      </w:r>
      <w:r>
        <w:t xml:space="preserve"> </w:t>
      </w:r>
      <w:r>
        <w:t xml:space="preserve">— of a man (an excellent man);</w:t>
      </w:r>
      <w:r>
        <w:t xml:space="preserve"> </w:t>
      </w:r>
      <w:r>
        <w:rPr>
          <w:iCs/>
          <w:i/>
        </w:rPr>
        <w:t xml:space="preserve">yoṣā</w:t>
      </w:r>
      <w:r>
        <w:t xml:space="preserve"> </w:t>
      </w:r>
      <w:r>
        <w:t xml:space="preserve">— an adorned woman; (</w:t>
      </w:r>
      <w:r>
        <w:rPr>
          <w:iCs/>
          <w:i/>
        </w:rPr>
        <w:t xml:space="preserve">guhā carantī iva</w:t>
      </w:r>
      <w:r>
        <w:t xml:space="preserve"> </w:t>
      </w:r>
      <w:r>
        <w:t xml:space="preserve">— as if moving concealed in the inner apartments);</w:t>
      </w:r>
      <w:r>
        <w:t xml:space="preserve"> </w:t>
      </w:r>
      <w:r>
        <w:rPr>
          <w:iCs/>
          <w:i/>
        </w:rPr>
        <w:t xml:space="preserve">guhā</w:t>
      </w:r>
      <w:r>
        <w:t xml:space="preserve"> </w:t>
      </w:r>
      <w:r>
        <w:t xml:space="preserve">— in the hidden place;</w:t>
      </w:r>
      <w:r>
        <w:t xml:space="preserve"> </w:t>
      </w:r>
      <w:r>
        <w:rPr>
          <w:iCs/>
          <w:i/>
        </w:rPr>
        <w:t xml:space="preserve">carantī</w:t>
      </w:r>
      <w:r>
        <w:t xml:space="preserve"> </w:t>
      </w:r>
      <w:r>
        <w:t xml:space="preserve">— moving;</w:t>
      </w:r>
      <w:r>
        <w:t xml:space="preserve"> </w:t>
      </w:r>
      <w:r>
        <w:rPr>
          <w:iCs/>
          <w:i/>
        </w:rPr>
        <w:t xml:space="preserve">vidathyā</w:t>
      </w:r>
      <w:r>
        <w:t xml:space="preserve"> </w:t>
      </w:r>
      <w:r>
        <w:t xml:space="preserve">— fit for sacrifice;</w:t>
      </w:r>
      <w:r>
        <w:t xml:space="preserve"> </w:t>
      </w:r>
      <w:r>
        <w:rPr>
          <w:iCs/>
          <w:i/>
        </w:rPr>
        <w:t xml:space="preserve">vāk</w:t>
      </w:r>
      <w:r>
        <w:t xml:space="preserve"> </w:t>
      </w:r>
      <w:r>
        <w:t xml:space="preserve">— speech in the form of praise (</w:t>
      </w:r>
      <w:r>
        <w:rPr>
          <w:iCs/>
          <w:i/>
        </w:rPr>
        <w:t xml:space="preserve">sabhāvatī iva</w:t>
      </w:r>
      <w:r>
        <w:t xml:space="preserve"> </w:t>
      </w:r>
      <w:r>
        <w:t xml:space="preserve">— as if appearing in the sacrificial assembly);</w:t>
      </w:r>
      <w:r>
        <w:t xml:space="preserve"> </w:t>
      </w:r>
      <w:r>
        <w:rPr>
          <w:iCs/>
          <w:i/>
        </w:rPr>
        <w:t xml:space="preserve">vidathyā</w:t>
      </w:r>
      <w:r>
        <w:t xml:space="preserve"> </w:t>
      </w:r>
      <w:r>
        <w:t xml:space="preserve">— of those who discuss;</w:t>
      </w:r>
      <w:r>
        <w:t xml:space="preserve"> </w:t>
      </w:r>
      <w:r>
        <w:rPr>
          <w:iCs/>
          <w:i/>
        </w:rPr>
        <w:t xml:space="preserve">vāk</w:t>
      </w:r>
      <w:r>
        <w:t xml:space="preserve"> </w:t>
      </w:r>
      <w:r>
        <w:t xml:space="preserve">— speech; (</w:t>
      </w:r>
      <w:r>
        <w:rPr>
          <w:iCs/>
          <w:i/>
        </w:rPr>
        <w:t xml:space="preserve">sabhāvatī iva</w:t>
      </w:r>
      <w:r>
        <w:t xml:space="preserve"> </w:t>
      </w:r>
      <w:r>
        <w:t xml:space="preserve">— as if appearing in an assembly);</w:t>
      </w:r>
      <w:r>
        <w:t xml:space="preserve"> </w:t>
      </w:r>
      <w:r>
        <w:rPr>
          <w:iCs/>
          <w:i/>
        </w:rPr>
        <w:t xml:space="preserve">sabhāvatī</w:t>
      </w:r>
      <w:r>
        <w:t xml:space="preserve"> </w:t>
      </w:r>
      <w:r>
        <w:t xml:space="preserve">— appearing in the rainy season;</w:t>
      </w:r>
      <w:r>
        <w:t xml:space="preserve"> </w:t>
      </w:r>
      <w:r>
        <w:rPr>
          <w:iCs/>
          <w:i/>
        </w:rPr>
        <w:t xml:space="preserve">upara na</w:t>
      </w:r>
      <w:r>
        <w:t xml:space="preserve"> </w:t>
      </w:r>
      <w:r>
        <w:t xml:space="preserve">— like a garland of clouds (as it is joined with the Maruts);</w:t>
      </w:r>
      <w:r>
        <w:t xml:space="preserve"> </w:t>
      </w:r>
      <w:r>
        <w:rPr>
          <w:iCs/>
          <w:i/>
        </w:rPr>
        <w:t xml:space="preserve">saṃ mimyakṣa</w:t>
      </w:r>
      <w:r>
        <w:t xml:space="preserve"> </w:t>
      </w:r>
      <w:r>
        <w:t xml:space="preserve">— is well joined (may those Marut-gods come to our sacrificial hall).</w:t>
      </w:r>
    </w:p>
    <w:p>
      <w:r>
        <w:pict>
          <v:rect style="width:0;height:1.5pt" o:hralign="center" o:hrstd="t" o:hr="t"/>
        </w:pict>
      </w:r>
    </w:p>
    <w:bookmarkEnd w:id="118"/>
    <w:bookmarkStart w:id="119" w:name="printed-p.-81-pdf-101"/>
    <w:p>
      <w:pPr>
        <w:pStyle w:val="Heading3"/>
      </w:pPr>
      <w:r>
        <w:t xml:space="preserve">Printed p. 81 (PDF 101)</w:t>
      </w:r>
    </w:p>
    <w:p>
      <w:pPr>
        <w:pStyle w:val="FirstParagraph"/>
      </w:pPr>
      <w:r>
        <w:rPr>
          <w:iCs/>
          <w:i/>
        </w:rPr>
        <w:t xml:space="preserve">(Header:</w:t>
      </w:r>
      <w:r>
        <w:rPr>
          <w:iCs/>
          <w:i/>
        </w:rPr>
        <w:t xml:space="preserve"> </w:t>
      </w:r>
      <w:r>
        <w:rPr>
          <w:iCs/>
          <w:i/>
        </w:rPr>
        <w:t xml:space="preserve">“</w:t>
      </w:r>
      <w:r>
        <w:rPr>
          <w:iCs/>
          <w:i/>
        </w:rPr>
        <w:t xml:space="preserve">Aṣṭaka 2, Adhyāya 4, Varga 4</w:t>
      </w:r>
      <w:r>
        <w:rPr>
          <w:iCs/>
          <w:i/>
        </w:rPr>
        <w:t xml:space="preserve">”</w:t>
      </w:r>
      <w:r>
        <w:rPr>
          <w:iCs/>
          <w:i/>
        </w:rPr>
        <w:t xml:space="preserve">.)</w:t>
      </w:r>
    </w:p>
    <w:p>
      <w:pPr>
        <w:pStyle w:val="BodyText"/>
      </w:pPr>
      <w:r>
        <w:rPr>
          <w:bCs/>
          <w:b/>
        </w:rPr>
        <w:t xml:space="preserve">Bhāvārtha.</w:t>
      </w:r>
      <w:r>
        <w:t xml:space="preserve"> </w:t>
      </w:r>
      <w:r>
        <w:t xml:space="preserve">As the adorned wife of an excellent man moves about in the inner apartments, so the garland of clouds — moving in the sky, appearing in the rainy season like speech (the praises and the rest) fit for sacrifice, which comes out only in assemblies — is joined with the Marut-gods; and lightning, golden-coloured and the cause of rain, is joined with them in a fitting manner. May such Marut-gods come to our sacrificial hall.</w:t>
      </w:r>
    </w:p>
    <w:p>
      <w:pPr>
        <w:pStyle w:val="BodyText"/>
      </w:pPr>
      <w:r>
        <w:rPr>
          <w:bCs/>
          <w:b/>
        </w:rPr>
        <w:t xml:space="preserve">English Translation (as printed):</w:t>
      </w:r>
      <w:r>
        <w:t xml:space="preserve"> </w:t>
      </w:r>
      <w:r>
        <w:t xml:space="preserve">In whom the water-shedding, golden-coloured lightning, is fitly deposited like a chaplet (of clouds) moving in the firmament like the (splendidly-attired) wife of a man (of rank), and distinguished in assemblies like a sacrificial hymn.</w:t>
      </w:r>
    </w:p>
    <w:p>
      <w:pPr>
        <w:pStyle w:val="BodyText"/>
      </w:pPr>
      <w:r>
        <w:rPr>
          <w:bCs/>
          <w:b/>
        </w:rPr>
        <w:t xml:space="preserve">Special Topics (Viśeṣaviṣayagaḷu).</w:t>
      </w:r>
    </w:p>
    <w:p>
      <w:pPr>
        <w:pStyle w:val="BodyText"/>
      </w:pPr>
      <w:r>
        <w:rPr>
          <w:iCs/>
          <w:i/>
          <w:bCs/>
          <w:b/>
        </w:rPr>
        <w:t xml:space="preserve">sudhitā</w:t>
      </w:r>
      <w:r>
        <w:t xml:space="preserve"> </w:t>
      </w:r>
      <w:r>
        <w:t xml:space="preserve">—</w:t>
      </w:r>
      <w:r>
        <w:t xml:space="preserve"> </w:t>
      </w:r>
      <w:r>
        <w:rPr>
          <w:iCs/>
          <w:i/>
        </w:rPr>
        <w:t xml:space="preserve">suṣṭhu nihitā suṣṭhu hitā vā</w:t>
      </w:r>
      <w:r>
        <w:t xml:space="preserve">:</w:t>
      </w:r>
      <w:r>
        <w:t xml:space="preserve"> </w:t>
      </w:r>
      <w:r>
        <w:t xml:space="preserve">“</w:t>
      </w:r>
      <w:r>
        <w:t xml:space="preserve">well placed</w:t>
      </w:r>
      <w:r>
        <w:t xml:space="preserve">”</w:t>
      </w:r>
      <w:r>
        <w:t xml:space="preserve"> </w:t>
      </w:r>
      <w:r>
        <w:t xml:space="preserve">or</w:t>
      </w:r>
      <w:r>
        <w:t xml:space="preserve"> </w:t>
      </w:r>
      <w:r>
        <w:t xml:space="preserve">“</w:t>
      </w:r>
      <w:r>
        <w:t xml:space="preserve">very beneficial</w:t>
      </w:r>
      <w:r>
        <w:t xml:space="preserve">”</w:t>
      </w:r>
      <w:r>
        <w:t xml:space="preserve">. Two kinds of meaning are given: that which does good to the world, or that which is known as lovely to all in the world.</w:t>
      </w:r>
    </w:p>
    <w:p>
      <w:pPr>
        <w:pStyle w:val="BodyText"/>
      </w:pPr>
      <w:r>
        <w:rPr>
          <w:iCs/>
          <w:i/>
          <w:bCs/>
          <w:b/>
        </w:rPr>
        <w:t xml:space="preserve">ghṛtācī hiraṇyanirṇik ṛṣṭiḥ</w:t>
      </w:r>
      <w:r>
        <w:t xml:space="preserve"> </w:t>
      </w:r>
      <w:r>
        <w:t xml:space="preserve">—</w:t>
      </w:r>
      <w:r>
        <w:t xml:space="preserve"> </w:t>
      </w:r>
      <w:r>
        <w:rPr>
          <w:iCs/>
          <w:i/>
        </w:rPr>
        <w:t xml:space="preserve">ghṛtaṃ kṣaraṇaśīlam udakam añcati hitaramaṇīyarūpā vidyudākhyāyudhaviśeṣo vā</w:t>
      </w:r>
      <w:r>
        <w:t xml:space="preserve">: [Sāyaṇa]. The word</w:t>
      </w:r>
      <w:r>
        <w:t xml:space="preserve"> </w:t>
      </w:r>
      <w:r>
        <w:rPr>
          <w:iCs/>
          <w:i/>
        </w:rPr>
        <w:t xml:space="preserve">nirṇik</w:t>
      </w:r>
      <w:r>
        <w:t xml:space="preserve"> </w:t>
      </w:r>
      <w:r>
        <w:t xml:space="preserve">is read among the names of form (Ni. 2-13 [?]); the word</w:t>
      </w:r>
      <w:r>
        <w:t xml:space="preserve"> </w:t>
      </w:r>
      <w:r>
        <w:rPr>
          <w:iCs/>
          <w:i/>
        </w:rPr>
        <w:t xml:space="preserve">ghṛta</w:t>
      </w:r>
      <w:r>
        <w:t xml:space="preserve"> </w:t>
      </w:r>
      <w:r>
        <w:t xml:space="preserve">is also read among the names of water (Ni. 1-12 [?]). The meaning given is: the Marut-gods produce a weapon, lightning (</w:t>
      </w:r>
      <w:r>
        <w:rPr>
          <w:iCs/>
          <w:i/>
        </w:rPr>
        <w:t xml:space="preserve">vidyut</w:t>
      </w:r>
      <w:r>
        <w:t xml:space="preserve">), which has a form beneficial to the people of the world, joined with water that flows in liquid form. By the special action of their motion the Marut-gods produce the weapon, lightning (</w:t>
      </w:r>
      <w:r>
        <w:rPr>
          <w:iCs/>
          <w:i/>
        </w:rPr>
        <w:t xml:space="preserve">aśani</w:t>
      </w:r>
      <w:r>
        <w:t xml:space="preserve">), in the waters.</w:t>
      </w:r>
    </w:p>
    <w:p>
      <w:pPr>
        <w:pStyle w:val="BodyText"/>
      </w:pPr>
      <w:r>
        <w:rPr>
          <w:iCs/>
          <w:i/>
          <w:bCs/>
          <w:b/>
        </w:rPr>
        <w:t xml:space="preserve">upara na saṃ mimyakṣa</w:t>
      </w:r>
      <w:r>
        <w:t xml:space="preserve"> </w:t>
      </w:r>
      <w:r>
        <w:t xml:space="preserve">—</w:t>
      </w:r>
      <w:r>
        <w:t xml:space="preserve"> </w:t>
      </w:r>
      <w:r>
        <w:rPr>
          <w:iCs/>
          <w:i/>
        </w:rPr>
        <w:t xml:space="preserve">meghapaṅktir vidyutā … ime api saṃgate ity arthaḥ</w:t>
      </w:r>
      <w:r>
        <w:t xml:space="preserve">: the word</w:t>
      </w:r>
      <w:r>
        <w:t xml:space="preserve"> </w:t>
      </w:r>
      <w:r>
        <w:rPr>
          <w:iCs/>
          <w:i/>
        </w:rPr>
        <w:t xml:space="preserve">upara</w:t>
      </w:r>
      <w:r>
        <w:t xml:space="preserve"> </w:t>
      </w:r>
      <w:r>
        <w:t xml:space="preserve">is stated among the names of the cloud (Ni. 1-[?]). The Marut-gods, by making in the waters two kinds of change, the fluid nature and the dense (thickening) nature, in that, the line of clouds and the lightning join together; and in their body of this form is borne the weapon known as</w:t>
      </w:r>
      <w:r>
        <w:t xml:space="preserve"> </w:t>
      </w:r>
      <w:r>
        <w:rPr>
          <w:iCs/>
          <w:i/>
        </w:rPr>
        <w:t xml:space="preserve">ṛṣṭi</w:t>
      </w:r>
      <w:r>
        <w:t xml:space="preserve">, the</w:t>
      </w:r>
      <w:r>
        <w:t xml:space="preserve"> </w:t>
      </w:r>
      <w:r>
        <w:rPr>
          <w:iCs/>
          <w:i/>
        </w:rPr>
        <w:t xml:space="preserve">aśani</w:t>
      </w:r>
      <w:r>
        <w:t xml:space="preserve">, and they are seen in the world with lightning as with a garland of clouds — thus the form of the Maruts’ special weapon is compared with the form together with cloud and lightning. Yāska —</w:t>
      </w:r>
      <w:r>
        <w:t xml:space="preserve"> </w:t>
      </w:r>
      <w:r>
        <w:rPr>
          <w:iCs/>
          <w:i/>
        </w:rPr>
        <w:t xml:space="preserve">(Printer’s signature at the foot:</w:t>
      </w:r>
      <w:r>
        <w:rPr>
          <w:iCs/>
          <w:i/>
        </w:rPr>
        <w:t xml:space="preserve"> </w:t>
      </w:r>
      <w:r>
        <w:rPr>
          <w:iCs/>
          <w:i/>
        </w:rPr>
        <w:t xml:space="preserve">“</w:t>
      </w:r>
      <w:r>
        <w:rPr>
          <w:iCs/>
          <w:i/>
        </w:rPr>
        <w:t xml:space="preserve">XIII 6</w:t>
      </w:r>
      <w:r>
        <w:rPr>
          <w:iCs/>
          <w:i/>
        </w:rPr>
        <w:t xml:space="preserve">”</w:t>
      </w:r>
      <w:r>
        <w:rPr>
          <w:iCs/>
          <w:i/>
        </w:rPr>
        <w:t xml:space="preserve">.)</w:t>
      </w:r>
      <w:r>
        <w:t xml:space="preserve"> </w:t>
      </w:r>
      <w:r>
        <w:rPr>
          <w:iCs/>
          <w:i/>
        </w:rPr>
        <w:t xml:space="preserve">[continues on the next page]</w:t>
      </w:r>
    </w:p>
    <w:bookmarkEnd w:id="119"/>
    <w:bookmarkStart w:id="120" w:name="printed-p.-82-pdf-102"/>
    <w:p>
      <w:pPr>
        <w:pStyle w:val="Heading3"/>
      </w:pPr>
      <w:r>
        <w:t xml:space="preserve">Printed p. 82 (PDF 102)</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p>
    <w:p>
      <w:pPr>
        <w:pStyle w:val="BlockText"/>
      </w:pPr>
      <w:r>
        <w:t xml:space="preserve">आ विद्युन्मद्भिर्मरुतः स्वर्कै रथेभिर्यात ऋष्टिमद्भिरश्वपर्णैः । आ वर्षिष्ठया न इषा वयो न पप्तता सुमायाः ॥</w:t>
      </w:r>
    </w:p>
    <w:p>
      <w:pPr>
        <w:pStyle w:val="BlockText"/>
      </w:pPr>
      <w:r>
        <w:rPr>
          <w:iCs/>
          <w:i/>
        </w:rPr>
        <w:t xml:space="preserve">ā vidyunmadbhirmarutaḥ svarkai rathebhiryāta ṛṣṭimadbhiraśvaparṇaiḥ | ā varṣiṣṭhayā na iṣā vayo na paptatā sumāyāḥ ‖</w:t>
      </w:r>
    </w:p>
    <w:p>
      <w:pPr>
        <w:pStyle w:val="FirstParagraph"/>
      </w:pPr>
      <w:r>
        <w:t xml:space="preserve">(Ṛ. Saṃ. 1-88-1) — in the ṛk that teaches this same idea, the Maruts’ coming, with their weapons, riding in chariots, is described. About the moving of the line of clouds together with lightning, the sentence</w:t>
      </w:r>
      <w:r>
        <w:t xml:space="preserve"> </w:t>
      </w:r>
      <w:r>
        <w:rPr>
          <w:iCs/>
          <w:i/>
        </w:rPr>
        <w:t xml:space="preserve">guhā carantī manuṣo na yoṣā</w:t>
      </w:r>
      <w:r>
        <w:t xml:space="preserve"> </w:t>
      </w:r>
      <w:r>
        <w:t xml:space="preserve">has been said in the form of an illustration. In the cloud the lightning (</w:t>
      </w:r>
      <w:r>
        <w:rPr>
          <w:iCs/>
          <w:i/>
        </w:rPr>
        <w:t xml:space="preserve">vidyut</w:t>
      </w:r>
      <w:r>
        <w:t xml:space="preserve">) is hidden; and because it moves in the middle region, for the word</w:t>
      </w:r>
      <w:r>
        <w:t xml:space="preserve"> </w:t>
      </w:r>
      <w:r>
        <w:rPr>
          <w:iCs/>
          <w:i/>
        </w:rPr>
        <w:t xml:space="preserve">guhā</w:t>
      </w:r>
      <w:r>
        <w:t xml:space="preserve"> </w:t>
      </w:r>
      <w:r>
        <w:t xml:space="preserve">two meanings,</w:t>
      </w:r>
      <w:r>
        <w:t xml:space="preserve"> </w:t>
      </w:r>
      <w:r>
        <w:t xml:space="preserve">“</w:t>
      </w:r>
      <w:r>
        <w:t xml:space="preserve">secret place</w:t>
      </w:r>
      <w:r>
        <w:t xml:space="preserve">”</w:t>
      </w:r>
      <w:r>
        <w:t xml:space="preserve"> </w:t>
      </w:r>
      <w:r>
        <w:t xml:space="preserve">and</w:t>
      </w:r>
      <w:r>
        <w:t xml:space="preserve"> </w:t>
      </w:r>
      <w:r>
        <w:t xml:space="preserve">“</w:t>
      </w:r>
      <w:r>
        <w:t xml:space="preserve">the middle region</w:t>
      </w:r>
      <w:r>
        <w:t xml:space="preserve">”</w:t>
      </w:r>
      <w:r>
        <w:t xml:space="preserve">, are explained. The particle</w:t>
      </w:r>
      <w:r>
        <w:t xml:space="preserve"> </w:t>
      </w:r>
      <w:r>
        <w:rPr>
          <w:iCs/>
          <w:i/>
        </w:rPr>
        <w:t xml:space="preserve">na</w:t>
      </w:r>
      <w:r>
        <w:t xml:space="preserve"> </w:t>
      </w:r>
      <w:r>
        <w:t xml:space="preserve">is explained by Yāska:</w:t>
      </w:r>
      <w:r>
        <w:t xml:space="preserve"> </w:t>
      </w:r>
      <w:r>
        <w:t xml:space="preserve">“</w:t>
      </w:r>
      <w:r>
        <w:rPr>
          <w:iCs/>
          <w:i/>
        </w:rPr>
        <w:t xml:space="preserve">neti pratiṣedhārthīyo bhāṣāyām ubhayam anvadhyāyam</w:t>
      </w:r>
      <w:r>
        <w:t xml:space="preserve">”</w:t>
      </w:r>
      <w:r>
        <w:t xml:space="preserve"> </w:t>
      </w:r>
      <w:r>
        <w:t xml:space="preserve">(Ni. 1-4 [?]) [as read]; the particle</w:t>
      </w:r>
      <w:r>
        <w:t xml:space="preserve"> </w:t>
      </w:r>
      <w:r>
        <w:rPr>
          <w:iCs/>
          <w:i/>
        </w:rPr>
        <w:t xml:space="preserve">na</w:t>
      </w:r>
      <w:r>
        <w:t xml:space="preserve">, as a word of ordinary usage, conveys the sense of negation. In the Veda it is used in two kinds of sense, negation and comparison (</w:t>
      </w:r>
      <w:r>
        <w:rPr>
          <w:iCs/>
          <w:i/>
        </w:rPr>
        <w:t xml:space="preserve">upamā</w:t>
      </w:r>
      <w:r>
        <w:t xml:space="preserve">). For example:</w:t>
      </w:r>
    </w:p>
    <w:p>
      <w:pPr>
        <w:pStyle w:val="BlockText"/>
      </w:pPr>
      <w:r>
        <w:t xml:space="preserve">नेन्द्रं देवममंसत ।</w:t>
      </w:r>
    </w:p>
    <w:p>
      <w:pPr>
        <w:pStyle w:val="BlockText"/>
      </w:pPr>
      <w:r>
        <w:rPr>
          <w:iCs/>
          <w:i/>
        </w:rPr>
        <w:t xml:space="preserve">nendraṃ devamamaṃsata |</w:t>
      </w:r>
    </w:p>
    <w:p>
      <w:pPr>
        <w:pStyle w:val="FirstParagraph"/>
      </w:pPr>
      <w:r>
        <w:t xml:space="preserve">— here the word</w:t>
      </w:r>
      <w:r>
        <w:t xml:space="preserve"> </w:t>
      </w:r>
      <w:r>
        <w:rPr>
          <w:iCs/>
          <w:i/>
        </w:rPr>
        <w:t xml:space="preserve">na</w:t>
      </w:r>
      <w:r>
        <w:t xml:space="preserve"> </w:t>
      </w:r>
      <w:r>
        <w:t xml:space="preserve">is used in the sense of negation.</w:t>
      </w:r>
    </w:p>
    <w:p>
      <w:pPr>
        <w:pStyle w:val="BlockText"/>
      </w:pPr>
      <w:r>
        <w:t xml:space="preserve">हृत्सु पीतासो युध्यन्ते दुर्मदासो न सुरायाम् । ऊधर्न नग्ना जरन्ते ॥</w:t>
      </w:r>
    </w:p>
    <w:p>
      <w:pPr>
        <w:pStyle w:val="BlockText"/>
      </w:pPr>
      <w:r>
        <w:rPr>
          <w:iCs/>
          <w:i/>
        </w:rPr>
        <w:t xml:space="preserve">hṛtsu pītāso yudhyante durmadāso na surāyām | ūdharna nagnā jarante ‖</w:t>
      </w:r>
    </w:p>
    <w:p>
      <w:pPr>
        <w:pStyle w:val="FirstParagraph"/>
      </w:pPr>
      <w:r>
        <w:t xml:space="preserve">(Ṛ. Saṃ. 8-2-12 [?]) — here, to say</w:t>
      </w:r>
      <w:r>
        <w:t xml:space="preserve"> </w:t>
      </w:r>
      <w:r>
        <w:t xml:space="preserve">“</w:t>
      </w:r>
      <w:r>
        <w:t xml:space="preserve">those who have drunk spirits fight like those who are in mutual rivalry</w:t>
      </w:r>
      <w:r>
        <w:t xml:space="preserve">”</w:t>
      </w:r>
      <w:r>
        <w:t xml:space="preserve">, the sense of comparison is given to the word</w:t>
      </w:r>
      <w:r>
        <w:t xml:space="preserve"> </w:t>
      </w:r>
      <w:r>
        <w:rPr>
          <w:iCs/>
          <w:i/>
        </w:rPr>
        <w:t xml:space="preserve">na</w:t>
      </w:r>
      <w:r>
        <w:t xml:space="preserve">, and its usage in the sense of comparison is shown. Likewise in</w:t>
      </w:r>
      <w:r>
        <w:t xml:space="preserve"> </w:t>
      </w:r>
      <w:r>
        <w:rPr>
          <w:iCs/>
          <w:i/>
        </w:rPr>
        <w:t xml:space="preserve">ūdhar na nagnā</w:t>
      </w:r>
      <w:r>
        <w:t xml:space="preserve"> </w:t>
      </w:r>
      <w:r>
        <w:t xml:space="preserve">it is used in the comparative sense. Following this, for the sentence</w:t>
      </w:r>
      <w:r>
        <w:t xml:space="preserve"> </w:t>
      </w:r>
      <w:r>
        <w:rPr>
          <w:iCs/>
          <w:i/>
        </w:rPr>
        <w:t xml:space="preserve">manuṣo na yoṣā</w:t>
      </w:r>
      <w:r>
        <w:t xml:space="preserve"> </w:t>
      </w:r>
      <w:r>
        <w:t xml:space="preserve">the meaning is given:</w:t>
      </w:r>
      <w:r>
        <w:t xml:space="preserve"> </w:t>
      </w:r>
      <w:r>
        <w:t xml:space="preserve">“</w:t>
      </w:r>
      <w:r>
        <w:rPr>
          <w:iCs/>
          <w:i/>
        </w:rPr>
        <w:t xml:space="preserve">manuṣyasya parivyūḍhādeḥ mahiṣīvat</w:t>
      </w:r>
      <w:r>
        <w:t xml:space="preserve">”</w:t>
      </w:r>
      <w:r>
        <w:t xml:space="preserve"> </w:t>
      </w:r>
      <w:r>
        <w:t xml:space="preserve">— as the wife of a hero or of an excellent man is;</w:t>
      </w:r>
      <w:r>
        <w:t xml:space="preserve"> </w:t>
      </w:r>
      <w:r>
        <w:t xml:space="preserve">“</w:t>
      </w:r>
      <w:r>
        <w:rPr>
          <w:iCs/>
          <w:i/>
        </w:rPr>
        <w:t xml:space="preserve">sā yathā suveṣā antaḥpura iva madhye carati</w:t>
      </w:r>
      <w:r>
        <w:t xml:space="preserve">”</w:t>
      </w:r>
      <w:r>
        <w:t xml:space="preserve"> </w:t>
      </w:r>
      <w:r>
        <w:t xml:space="preserve">— as that well-dressed woman moves within the inner apartments; so the line of clouds, likened to a woman of a hero, who, adorned with ornaments and the like, moves hidden in the inner apartments, and the movement of the lightning, have been described.</w:t>
      </w:r>
    </w:p>
    <w:p>
      <w:pPr>
        <w:pStyle w:val="BodyText"/>
      </w:pPr>
      <w:r>
        <w:rPr>
          <w:iCs/>
          <w:i/>
          <w:bCs/>
          <w:b/>
        </w:rPr>
        <w:t xml:space="preserve">sabhāvatī vidathyā vāg iva</w:t>
      </w:r>
      <w:r>
        <w:t xml:space="preserve"> </w:t>
      </w:r>
      <w:r>
        <w:t xml:space="preserve">—</w:t>
      </w:r>
      <w:r>
        <w:t xml:space="preserve"> </w:t>
      </w:r>
      <w:r>
        <w:rPr>
          <w:iCs/>
          <w:i/>
        </w:rPr>
        <w:t xml:space="preserve">sabhā janasaṅghaḥ | tadvatī | varṣākāle āvirbhavanti | vidatho yajñaḥ | tadarhatīti vidathyā praiṣastotrādirūpā vāk | sā yathā yajñasabhāṃ prāpyāvirbhavati tadvat | yadvā | vedanārhā vividamānayor vāk | sā yathā sabhā bhavati tadvat</w:t>
      </w:r>
      <w:r>
        <w:t xml:space="preserve">: the line of clouds, which is not visible at all seasons, is likened to the speech (</w:t>
      </w:r>
      <w:r>
        <w:rPr>
          <w:iCs/>
          <w:i/>
        </w:rPr>
        <w:t xml:space="preserve">vāk</w:t>
      </w:r>
      <w:r>
        <w:t xml:space="preserve">) of</w:t>
      </w:r>
      <w:r>
        <w:t xml:space="preserve"> </w:t>
      </w:r>
      <w:r>
        <w:rPr>
          <w:iCs/>
          <w:i/>
        </w:rPr>
        <w:t xml:space="preserve">praiṣa</w:t>
      </w:r>
      <w:r>
        <w:t xml:space="preserve"> </w:t>
      </w:r>
      <w:r>
        <w:t xml:space="preserve">and praise, which is read at sacrifices; the sacrificial words,</w:t>
      </w:r>
      <w:r>
        <w:t xml:space="preserve"> </w:t>
      </w:r>
      <w:r>
        <w:rPr>
          <w:iCs/>
          <w:i/>
        </w:rPr>
        <w:t xml:space="preserve">praiṣa</w:t>
      </w:r>
      <w:r>
        <w:t xml:space="preserve"> </w:t>
      </w:r>
      <w:r>
        <w:t xml:space="preserve">and praise, that are parts of the sacrifice, are recited only at that time in the midst of the multitude gathered in the sacrificial assembly. In the same way, in the middle region, the lightning and the garland of clouds</w:t>
      </w:r>
      <w:r>
        <w:t xml:space="preserve"> </w:t>
      </w:r>
      <w:r>
        <w:rPr>
          <w:iCs/>
          <w:i/>
        </w:rPr>
        <w:t xml:space="preserve">[continues on the next page]</w:t>
      </w:r>
    </w:p>
    <w:p>
      <w:r>
        <w:pict>
          <v:rect style="width:0;height:1.5pt" o:hralign="center" o:hrstd="t" o:hr="t"/>
        </w:pict>
      </w:r>
    </w:p>
    <w:bookmarkEnd w:id="120"/>
    <w:bookmarkStart w:id="121" w:name="printed-p.-83-pdf-103"/>
    <w:p>
      <w:pPr>
        <w:pStyle w:val="Heading3"/>
      </w:pPr>
      <w:r>
        <w:t xml:space="preserve">Printed p. 83 (PDF 103)</w:t>
      </w:r>
    </w:p>
    <w:p>
      <w:pPr>
        <w:pStyle w:val="FirstParagraph"/>
      </w:pPr>
      <w:r>
        <w:rPr>
          <w:iCs/>
          <w:i/>
        </w:rPr>
        <w:t xml:space="preserve">(Header:</w:t>
      </w:r>
      <w:r>
        <w:rPr>
          <w:iCs/>
          <w:i/>
        </w:rPr>
        <w:t xml:space="preserve"> </w:t>
      </w:r>
      <w:r>
        <w:rPr>
          <w:iCs/>
          <w:i/>
        </w:rPr>
        <w:t xml:space="preserve">“</w:t>
      </w:r>
      <w:r>
        <w:rPr>
          <w:iCs/>
          <w:i/>
        </w:rPr>
        <w:t xml:space="preserve">Aṣṭaka 2, Adhyāya 4, Varga 4</w:t>
      </w:r>
      <w:r>
        <w:rPr>
          <w:iCs/>
          <w:i/>
        </w:rPr>
        <w:t xml:space="preserve">”</w:t>
      </w:r>
      <w:r>
        <w:rPr>
          <w:iCs/>
          <w:i/>
        </w:rPr>
        <w:t xml:space="preserve">.)</w:t>
      </w:r>
      <w:r>
        <w:t xml:space="preserve"> </w:t>
      </w:r>
      <w:r>
        <w:t xml:space="preserve">…is perceptible only in the rainy season: thus one kind of meaning is explained. In the second meaning, for the words</w:t>
      </w:r>
      <w:r>
        <w:t xml:space="preserve"> </w:t>
      </w:r>
      <w:r>
        <w:rPr>
          <w:iCs/>
          <w:i/>
        </w:rPr>
        <w:t xml:space="preserve">vidathyā vāk</w:t>
      </w:r>
      <w:r>
        <w:t xml:space="preserve"> </w:t>
      </w:r>
      <w:r>
        <w:t xml:space="preserve">the Bhāṣyakāra says</w:t>
      </w:r>
      <w:r>
        <w:t xml:space="preserve"> </w:t>
      </w:r>
      <w:r>
        <w:t xml:space="preserve">“</w:t>
      </w:r>
      <w:r>
        <w:rPr>
          <w:iCs/>
          <w:i/>
        </w:rPr>
        <w:t xml:space="preserve">vedanārhā vivadamānayor vāk</w:t>
      </w:r>
      <w:r>
        <w:t xml:space="preserve">”</w:t>
      </w:r>
      <w:r>
        <w:t xml:space="preserve"> </w:t>
      </w:r>
      <w:r>
        <w:t xml:space="preserve">— the speech of those who dispute, which is worth knowing, with a view to deciding the meaning by argument, with the</w:t>
      </w:r>
      <w:r>
        <w:t xml:space="preserve"> </w:t>
      </w:r>
      <w:r>
        <w:rPr>
          <w:iCs/>
          <w:i/>
        </w:rPr>
        <w:t xml:space="preserve">pūrvapakṣa</w:t>
      </w:r>
      <w:r>
        <w:t xml:space="preserve"> </w:t>
      </w:r>
      <w:r>
        <w:t xml:space="preserve">and the</w:t>
      </w:r>
      <w:r>
        <w:t xml:space="preserve"> </w:t>
      </w:r>
      <w:r>
        <w:rPr>
          <w:iCs/>
          <w:i/>
        </w:rPr>
        <w:t xml:space="preserve">siddhānta</w:t>
      </w:r>
      <w:r>
        <w:t xml:space="preserve">; this speech is perceptible only at that time in the gathering of people in the midst of the assembly: so the line of clouds and lightning are perceptible only in the rainy season — thus it is described. By this the word</w:t>
      </w:r>
      <w:r>
        <w:t xml:space="preserve"> </w:t>
      </w:r>
      <w:r>
        <w:rPr>
          <w:iCs/>
          <w:i/>
        </w:rPr>
        <w:t xml:space="preserve">sabhāvatī</w:t>
      </w:r>
      <w:r>
        <w:t xml:space="preserve"> </w:t>
      </w:r>
      <w:r>
        <w:t xml:space="preserve">is explained here. The Maruts move with such lines of clouds and, bearing their weapons, may come to the sacrificial hall for the sacrifice: this is explained by the sentence</w:t>
      </w:r>
      <w:r>
        <w:t xml:space="preserve"> </w:t>
      </w:r>
      <w:r>
        <w:t xml:space="preserve">“</w:t>
      </w:r>
      <w:r>
        <w:rPr>
          <w:iCs/>
          <w:i/>
        </w:rPr>
        <w:t xml:space="preserve">evaṃrūpā yeṣu mimyakṣa te maruto devayajanam āgacchantv</w:t>
      </w:r>
      <w:r>
        <w:t xml:space="preserve">”</w:t>
      </w:r>
      <w:r>
        <w:t xml:space="preserve">. The word</w:t>
      </w:r>
      <w:r>
        <w:t xml:space="preserve"> </w:t>
      </w:r>
      <w:r>
        <w:rPr>
          <w:iCs/>
          <w:i/>
        </w:rPr>
        <w:t xml:space="preserve">vidatha</w:t>
      </w:r>
      <w:r>
        <w:t xml:space="preserve"> </w:t>
      </w:r>
      <w:r>
        <w:t xml:space="preserve">is stated among the names of sacrifice (Ni. 3-17 [?]);</w:t>
      </w:r>
      <w:r>
        <w:t xml:space="preserve"> </w:t>
      </w:r>
      <w:r>
        <w:rPr>
          <w:iCs/>
          <w:i/>
        </w:rPr>
        <w:t xml:space="preserve">vidathāni vedanāni</w:t>
      </w:r>
      <w:r>
        <w:t xml:space="preserve"> </w:t>
      </w:r>
      <w:r>
        <w:t xml:space="preserve">(Ni. 6-[?]) — it is also a word conveying the meaning</w:t>
      </w:r>
      <w:r>
        <w:t xml:space="preserve"> </w:t>
      </w:r>
      <w:r>
        <w:t xml:space="preserve">“</w:t>
      </w:r>
      <w:r>
        <w:t xml:space="preserve">knowledge</w:t>
      </w:r>
      <w:r>
        <w:t xml:space="preserve">”</w:t>
      </w:r>
      <w:r>
        <w:t xml:space="preserve"> </w:t>
      </w:r>
      <w:r>
        <w:t xml:space="preserve">(</w:t>
      </w:r>
      <w:r>
        <w:rPr>
          <w:iCs/>
          <w:i/>
        </w:rPr>
        <w:t xml:space="preserve">vijñāna</w:t>
      </w:r>
      <w:r>
        <w:t xml:space="preserve">).</w:t>
      </w:r>
    </w:p>
    <w:p>
      <w:pPr>
        <w:pStyle w:val="BlockText"/>
      </w:pPr>
      <w:r>
        <w:t xml:space="preserve">होता देवो अमर्त्यः पुरस्तादेति मायया । विदथानि प्रचोदयन् ॥</w:t>
      </w:r>
    </w:p>
    <w:p>
      <w:pPr>
        <w:pStyle w:val="BlockText"/>
      </w:pPr>
      <w:r>
        <w:rPr>
          <w:iCs/>
          <w:i/>
        </w:rPr>
        <w:t xml:space="preserve">hotā devo amartyaḥ purastādeti māyayā | vidathāni pracodayan ‖</w:t>
      </w:r>
    </w:p>
    <w:p>
      <w:pPr>
        <w:pStyle w:val="FirstParagraph"/>
      </w:pPr>
      <w:r>
        <w:t xml:space="preserve">(Ṛ. Saṃ. 3-27-7 [?]) — in this example the word</w:t>
      </w:r>
      <w:r>
        <w:t xml:space="preserve"> </w:t>
      </w:r>
      <w:r>
        <w:rPr>
          <w:iCs/>
          <w:i/>
        </w:rPr>
        <w:t xml:space="preserve">vidathāni</w:t>
      </w:r>
      <w:r>
        <w:t xml:space="preserve"> </w:t>
      </w:r>
      <w:r>
        <w:t xml:space="preserve">is explained in the sense</w:t>
      </w:r>
      <w:r>
        <w:t xml:space="preserve"> </w:t>
      </w:r>
      <w:r>
        <w:t xml:space="preserve">“</w:t>
      </w:r>
      <w:r>
        <w:t xml:space="preserve">knowledge</w:t>
      </w:r>
      <w:r>
        <w:t xml:space="preserve">”</w:t>
      </w:r>
      <w:r>
        <w:t xml:space="preserve">.</w:t>
      </w:r>
    </w:p>
    <w:p>
      <w:pPr>
        <w:pStyle w:val="BlockText"/>
      </w:pPr>
      <w:r>
        <w:t xml:space="preserve">मा नो मित्रो वरुणो अर्यमायुरिन्द्र ऋभुक्षा मरुतः परि ख्यन् । यद्वाजिनो देवजातस्य सप्तेः प्रवक्ष्यामो विदथे वीर्याणि ॥</w:t>
      </w:r>
    </w:p>
    <w:p>
      <w:pPr>
        <w:pStyle w:val="BlockText"/>
      </w:pPr>
      <w:r>
        <w:rPr>
          <w:iCs/>
          <w:i/>
        </w:rPr>
        <w:t xml:space="preserve">mā no mitro varuṇo aryamāyurindra ṛbhukṣā marutaḥ pari khyan | yadvājino devajātasya sapteḥ pravakṣyāmo vidathe vīryāṇi ‖</w:t>
      </w:r>
    </w:p>
    <w:p>
      <w:pPr>
        <w:pStyle w:val="FirstParagraph"/>
      </w:pPr>
      <w:r>
        <w:t xml:space="preserve">(Ṛ. Saṃ. 1-162-1) — here the word</w:t>
      </w:r>
      <w:r>
        <w:t xml:space="preserve"> </w:t>
      </w:r>
      <w:r>
        <w:rPr>
          <w:iCs/>
          <w:i/>
        </w:rPr>
        <w:t xml:space="preserve">vidatha</w:t>
      </w:r>
      <w:r>
        <w:t xml:space="preserve"> </w:t>
      </w:r>
      <w:r>
        <w:t xml:space="preserve">is used in the sense</w:t>
      </w:r>
      <w:r>
        <w:t xml:space="preserve"> </w:t>
      </w:r>
      <w:r>
        <w:t xml:space="preserve">“</w:t>
      </w:r>
      <w:r>
        <w:t xml:space="preserve">sacrifice</w:t>
      </w:r>
      <w:r>
        <w:t xml:space="preserve">”</w:t>
      </w:r>
      <w:r>
        <w:t xml:space="preserve">. Sāyaṇa has explained both these kinds of meaning for the word</w:t>
      </w:r>
      <w:r>
        <w:t xml:space="preserve"> </w:t>
      </w:r>
      <w:r>
        <w:rPr>
          <w:iCs/>
          <w:i/>
        </w:rPr>
        <w:t xml:space="preserve">vidathyā</w:t>
      </w:r>
      <w:r>
        <w:t xml:space="preserve"> </w:t>
      </w:r>
      <w:r>
        <w:t xml:space="preserve">here. (See pp. 9–13.)</w:t>
      </w:r>
    </w:p>
    <w:p>
      <w:pPr>
        <w:pStyle w:val="BodyText"/>
      </w:pPr>
      <w:r>
        <w:rPr>
          <w:bCs/>
          <w:b/>
        </w:rPr>
        <w:t xml:space="preserve">॥ व्याकरणप्रक्रिया ॥ — Vyākaraṇa-prakriyā (grammar page, noted briefly; sūtra numbers [?]).</w:t>
      </w:r>
      <w:r>
        <w:t xml:space="preserve"> </w:t>
      </w:r>
      <w:r>
        <w:rPr>
          <w:iCs/>
          <w:i/>
        </w:rPr>
        <w:t xml:space="preserve">mimyakṣa</w:t>
      </w:r>
      <w:r>
        <w:t xml:space="preserve"> </w:t>
      </w:r>
      <w:r>
        <w:t xml:space="preserve">(root</w:t>
      </w:r>
      <w:r>
        <w:t xml:space="preserve"> </w:t>
      </w:r>
      <w:r>
        <w:rPr>
          <w:iCs/>
          <w:i/>
        </w:rPr>
        <w:t xml:space="preserve">myakṣa gatau</w:t>
      </w:r>
      <w:r>
        <w:t xml:space="preserve">;</w:t>
      </w:r>
      <w:r>
        <w:t xml:space="preserve"> </w:t>
      </w:r>
      <w:r>
        <w:rPr>
          <w:iCs/>
          <w:i/>
        </w:rPr>
        <w:t xml:space="preserve">liṭ</w:t>
      </w:r>
      <w:r>
        <w:t xml:space="preserve"> </w:t>
      </w:r>
      <w:r>
        <w:t xml:space="preserve">3rd singular;</w:t>
      </w:r>
      <w:r>
        <w:t xml:space="preserve"> </w:t>
      </w:r>
      <w:r>
        <w:rPr>
          <w:iCs/>
          <w:i/>
        </w:rPr>
        <w:t xml:space="preserve">parasmaipadānāṃ ṇalatusus…</w:t>
      </w:r>
      <w:r>
        <w:t xml:space="preserve"> </w:t>
      </w:r>
      <w:r>
        <w:t xml:space="preserve">Pā. 3-4-82 gives</w:t>
      </w:r>
      <w:r>
        <w:t xml:space="preserve"> </w:t>
      </w:r>
      <w:r>
        <w:rPr>
          <w:iCs/>
          <w:i/>
        </w:rPr>
        <w:t xml:space="preserve">ṇal</w:t>
      </w:r>
      <w:r>
        <w:t xml:space="preserve">; the root is doubled;</w:t>
      </w:r>
      <w:r>
        <w:t xml:space="preserve"> </w:t>
      </w:r>
      <w:r>
        <w:rPr>
          <w:iCs/>
          <w:i/>
        </w:rPr>
        <w:t xml:space="preserve">bahulaṃ chandasi</w:t>
      </w:r>
      <w:r>
        <w:t xml:space="preserve"> </w:t>
      </w:r>
      <w:r>
        <w:t xml:space="preserve">gives</w:t>
      </w:r>
      <w:r>
        <w:t xml:space="preserve"> </w:t>
      </w:r>
      <w:r>
        <w:rPr>
          <w:iCs/>
          <w:i/>
        </w:rPr>
        <w:t xml:space="preserve">saṃprasāraṇa</w:t>
      </w:r>
      <w:r>
        <w:t xml:space="preserve"> </w:t>
      </w:r>
      <w:r>
        <w:t xml:space="preserve">to the reduplicate;</w:t>
      </w:r>
      <w:r>
        <w:t xml:space="preserve"> </w:t>
      </w:r>
      <w:r>
        <w:rPr>
          <w:iCs/>
          <w:i/>
        </w:rPr>
        <w:t xml:space="preserve">pūrvarūpa</w:t>
      </w:r>
      <w:r>
        <w:t xml:space="preserve">; pāda-initial, so no</w:t>
      </w:r>
      <w:r>
        <w:t xml:space="preserve"> </w:t>
      </w:r>
      <w:r>
        <w:rPr>
          <w:iCs/>
          <w:i/>
        </w:rPr>
        <w:t xml:space="preserve">nighāta</w:t>
      </w:r>
      <w:r>
        <w:t xml:space="preserve">;</w:t>
      </w:r>
      <w:r>
        <w:t xml:space="preserve"> </w:t>
      </w:r>
      <w:r>
        <w:rPr>
          <w:iCs/>
          <w:i/>
        </w:rPr>
        <w:t xml:space="preserve">liti</w:t>
      </w:r>
      <w:r>
        <w:t xml:space="preserve"> </w:t>
      </w:r>
      <w:r>
        <w:t xml:space="preserve">Pā. 6-1-193 [?] gives the acute to the syllable before the suffix).</w:t>
      </w:r>
      <w:r>
        <w:t xml:space="preserve"> </w:t>
      </w:r>
      <w:r>
        <w:rPr>
          <w:iCs/>
          <w:i/>
        </w:rPr>
        <w:t xml:space="preserve">sudhitā</w:t>
      </w:r>
      <w:r>
        <w:t xml:space="preserve"> </w:t>
      </w:r>
      <w:r>
        <w:t xml:space="preserve">(root</w:t>
      </w:r>
      <w:r>
        <w:t xml:space="preserve"> </w:t>
      </w:r>
      <w:r>
        <w:rPr>
          <w:iCs/>
          <w:i/>
        </w:rPr>
        <w:t xml:space="preserve">ḍudhāñ dhāraṇapoṣaṇayoḥ</w:t>
      </w:r>
      <w:r>
        <w:t xml:space="preserve">;</w:t>
      </w:r>
      <w:r>
        <w:t xml:space="preserve"> </w:t>
      </w:r>
      <w:r>
        <w:rPr>
          <w:iCs/>
          <w:i/>
        </w:rPr>
        <w:t xml:space="preserve">kta</w:t>
      </w:r>
      <w:r>
        <w:t xml:space="preserve"> </w:t>
      </w:r>
      <w:r>
        <w:t xml:space="preserve">in the passive; by</w:t>
      </w:r>
      <w:r>
        <w:t xml:space="preserve"> </w:t>
      </w:r>
      <w:r>
        <w:rPr>
          <w:iCs/>
          <w:i/>
        </w:rPr>
        <w:t xml:space="preserve">vyatyaya</w:t>
      </w:r>
      <w:r>
        <w:t xml:space="preserve"> </w:t>
      </w:r>
      <w:r>
        <w:rPr>
          <w:iCs/>
          <w:i/>
        </w:rPr>
        <w:t xml:space="preserve">dhi</w:t>
      </w:r>
      <w:r>
        <w:t xml:space="preserve"> </w:t>
      </w:r>
      <w:r>
        <w:t xml:space="preserve">in place of the root’s</w:t>
      </w:r>
      <w:r>
        <w:t xml:space="preserve"> </w:t>
      </w:r>
      <w:r>
        <w:rPr>
          <w:iCs/>
          <w:i/>
        </w:rPr>
        <w:t xml:space="preserve">hi</w:t>
      </w:r>
      <w:r>
        <w:t xml:space="preserve">;</w:t>
      </w:r>
      <w:r>
        <w:t xml:space="preserve"> </w:t>
      </w:r>
      <w:r>
        <w:rPr>
          <w:iCs/>
          <w:i/>
        </w:rPr>
        <w:t xml:space="preserve">gatir anantaraḥ</w:t>
      </w:r>
      <w:r>
        <w:t xml:space="preserve"> </w:t>
      </w:r>
      <w:r>
        <w:t xml:space="preserve">gives the</w:t>
      </w:r>
      <w:r>
        <w:t xml:space="preserve"> </w:t>
      </w:r>
      <w:r>
        <w:rPr>
          <w:iCs/>
          <w:i/>
        </w:rPr>
        <w:t xml:space="preserve">gati</w:t>
      </w:r>
      <w:r>
        <w:t xml:space="preserve"> </w:t>
      </w:r>
      <w:r>
        <w:t xml:space="preserve">accent;</w:t>
      </w:r>
      <w:r>
        <w:t xml:space="preserve"> </w:t>
      </w:r>
      <w:r>
        <w:rPr>
          <w:iCs/>
          <w:i/>
        </w:rPr>
        <w:t xml:space="preserve">ṭāp</w:t>
      </w:r>
      <w:r>
        <w:t xml:space="preserve"> </w:t>
      </w:r>
      <w:r>
        <w:t xml:space="preserve">in the feminine).</w:t>
      </w:r>
      <w:r>
        <w:t xml:space="preserve"> </w:t>
      </w:r>
      <w:r>
        <w:rPr>
          <w:iCs/>
          <w:i/>
        </w:rPr>
        <w:t xml:space="preserve">hiraṇyanirṇik</w:t>
      </w:r>
      <w:r>
        <w:t xml:space="preserve"> </w:t>
      </w:r>
      <w:r>
        <w:t xml:space="preserve">(</w:t>
      </w:r>
      <w:r>
        <w:rPr>
          <w:iCs/>
          <w:i/>
        </w:rPr>
        <w:t xml:space="preserve">hiraṇyam iva nirṇik yasyāḥ sā</w:t>
      </w:r>
      <w:r>
        <w:t xml:space="preserve">;</w:t>
      </w:r>
      <w:r>
        <w:t xml:space="preserve"> </w:t>
      </w:r>
      <w:r>
        <w:rPr>
          <w:iCs/>
          <w:i/>
        </w:rPr>
        <w:t xml:space="preserve">bahuvrīhau prakṛtyā pūrvapadam</w:t>
      </w:r>
      <w:r>
        <w:t xml:space="preserve"> </w:t>
      </w:r>
      <w:r>
        <w:t xml:space="preserve">gives the accent of the first member).</w:t>
      </w:r>
    </w:p>
    <w:bookmarkEnd w:id="121"/>
    <w:bookmarkStart w:id="123" w:name="printed-p.-84-pdf-104"/>
    <w:p>
      <w:pPr>
        <w:pStyle w:val="Heading3"/>
      </w:pPr>
      <w:r>
        <w:t xml:space="preserve">Printed p. 84 (PDF 104)</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bCs/>
          <w:b/>
        </w:rPr>
        <w:t xml:space="preserve">Vyākaraṇa-prakriyā (continued).</w:t>
      </w:r>
      <w:r>
        <w:t xml:space="preserve"> </w:t>
      </w:r>
      <w:r>
        <w:rPr>
          <w:iCs/>
          <w:i/>
        </w:rPr>
        <w:t xml:space="preserve">guhā</w:t>
      </w:r>
      <w:r>
        <w:t xml:space="preserve"> </w:t>
      </w:r>
      <w:r>
        <w:t xml:space="preserve">(</w:t>
      </w:r>
      <w:r>
        <w:rPr>
          <w:iCs/>
          <w:i/>
        </w:rPr>
        <w:t xml:space="preserve">supāṃ sulug…</w:t>
      </w:r>
      <w:r>
        <w:t xml:space="preserve"> </w:t>
      </w:r>
      <w:r>
        <w:t xml:space="preserve">Pā. 7-1-39 gives</w:t>
      </w:r>
      <w:r>
        <w:t xml:space="preserve"> </w:t>
      </w:r>
      <w:r>
        <w:rPr>
          <w:iCs/>
          <w:i/>
        </w:rPr>
        <w:t xml:space="preserve">luk</w:t>
      </w:r>
      <w:r>
        <w:t xml:space="preserve"> </w:t>
      </w:r>
      <w:r>
        <w:t xml:space="preserve">of the locative).</w:t>
      </w:r>
      <w:r>
        <w:t xml:space="preserve"> </w:t>
      </w:r>
      <w:r>
        <w:rPr>
          <w:iCs/>
          <w:i/>
        </w:rPr>
        <w:t xml:space="preserve">carantī</w:t>
      </w:r>
      <w:r>
        <w:t xml:space="preserve"> </w:t>
      </w:r>
      <w:r>
        <w:t xml:space="preserve">(root</w:t>
      </w:r>
      <w:r>
        <w:t xml:space="preserve"> </w:t>
      </w:r>
      <w:r>
        <w:rPr>
          <w:iCs/>
          <w:i/>
        </w:rPr>
        <w:t xml:space="preserve">cara gatibhakṣaṇayoḥ</w:t>
      </w:r>
      <w:r>
        <w:t xml:space="preserve">;</w:t>
      </w:r>
      <w:r>
        <w:t xml:space="preserve"> </w:t>
      </w:r>
      <w:r>
        <w:rPr>
          <w:iCs/>
          <w:i/>
        </w:rPr>
        <w:t xml:space="preserve">śatṛ</w:t>
      </w:r>
      <w:r>
        <w:t xml:space="preserve">;</w:t>
      </w:r>
      <w:r>
        <w:t xml:space="preserve"> </w:t>
      </w:r>
      <w:r>
        <w:rPr>
          <w:iCs/>
          <w:i/>
        </w:rPr>
        <w:t xml:space="preserve">ugitaś ca</w:t>
      </w:r>
      <w:r>
        <w:t xml:space="preserve"> </w:t>
      </w:r>
      <w:r>
        <w:t xml:space="preserve">Pā. 4-1-6 gives</w:t>
      </w:r>
      <w:r>
        <w:t xml:space="preserve"> </w:t>
      </w:r>
      <w:r>
        <w:rPr>
          <w:iCs/>
          <w:i/>
        </w:rPr>
        <w:t xml:space="preserve">ṅīp</w:t>
      </w:r>
      <w:r>
        <w:t xml:space="preserve">;</w:t>
      </w:r>
      <w:r>
        <w:t xml:space="preserve"> </w:t>
      </w:r>
      <w:r>
        <w:rPr>
          <w:iCs/>
          <w:i/>
        </w:rPr>
        <w:t xml:space="preserve">śapśyanor nityam</w:t>
      </w:r>
      <w:r>
        <w:t xml:space="preserve"> </w:t>
      </w:r>
      <w:r>
        <w:t xml:space="preserve">Pā. 7-1-81 gives</w:t>
      </w:r>
      <w:r>
        <w:t xml:space="preserve"> </w:t>
      </w:r>
      <w:r>
        <w:rPr>
          <w:iCs/>
          <w:i/>
        </w:rPr>
        <w:t xml:space="preserve">num</w:t>
      </w:r>
      <w:r>
        <w:t xml:space="preserve">; the root-accent remains).</w:t>
      </w:r>
      <w:r>
        <w:t xml:space="preserve"> </w:t>
      </w:r>
      <w:r>
        <w:rPr>
          <w:iCs/>
          <w:i/>
        </w:rPr>
        <w:t xml:space="preserve">sabhāvatī</w:t>
      </w:r>
      <w:r>
        <w:t xml:space="preserve"> </w:t>
      </w:r>
      <w:r>
        <w:t xml:space="preserve">(</w:t>
      </w:r>
      <w:r>
        <w:rPr>
          <w:iCs/>
          <w:i/>
        </w:rPr>
        <w:t xml:space="preserve">sabhā asyāḥ asti iti</w:t>
      </w:r>
      <w:r>
        <w:t xml:space="preserve">;</w:t>
      </w:r>
      <w:r>
        <w:t xml:space="preserve"> </w:t>
      </w:r>
      <w:r>
        <w:rPr>
          <w:iCs/>
          <w:i/>
        </w:rPr>
        <w:t xml:space="preserve">tadasyāstyasmin</w:t>
      </w:r>
      <w:r>
        <w:t xml:space="preserve"> </w:t>
      </w:r>
      <w:r>
        <w:t xml:space="preserve">…</w:t>
      </w:r>
      <w:r>
        <w:t xml:space="preserve"> </w:t>
      </w:r>
      <w:r>
        <w:rPr>
          <w:iCs/>
          <w:i/>
        </w:rPr>
        <w:t xml:space="preserve">matup</w:t>
      </w:r>
      <w:r>
        <w:t xml:space="preserve">;</w:t>
      </w:r>
      <w:r>
        <w:t xml:space="preserve"> </w:t>
      </w:r>
      <w:r>
        <w:rPr>
          <w:iCs/>
          <w:i/>
        </w:rPr>
        <w:t xml:space="preserve">mādupadhāyāś ca</w:t>
      </w:r>
      <w:r>
        <w:t xml:space="preserve"> </w:t>
      </w:r>
      <w:r>
        <w:t xml:space="preserve">Pā. 8-2-9 gives</w:t>
      </w:r>
      <w:r>
        <w:t xml:space="preserve"> </w:t>
      </w:r>
      <w:r>
        <w:rPr>
          <w:iCs/>
          <w:i/>
        </w:rPr>
        <w:t xml:space="preserve">va</w:t>
      </w:r>
      <w:r>
        <w:t xml:space="preserve"> </w:t>
      </w:r>
      <w:r>
        <w:t xml:space="preserve">for</w:t>
      </w:r>
      <w:r>
        <w:t xml:space="preserve"> </w:t>
      </w:r>
      <w:r>
        <w:rPr>
          <w:iCs/>
          <w:i/>
        </w:rPr>
        <w:t xml:space="preserve">ma</w:t>
      </w:r>
      <w:r>
        <w:t xml:space="preserve">; as it is</w:t>
      </w:r>
      <w:r>
        <w:t xml:space="preserve"> </w:t>
      </w:r>
      <w:r>
        <w:rPr>
          <w:iCs/>
          <w:i/>
        </w:rPr>
        <w:t xml:space="preserve">ugit</w:t>
      </w:r>
      <w:r>
        <w:t xml:space="preserve">,</w:t>
      </w:r>
      <w:r>
        <w:t xml:space="preserve"> </w:t>
      </w:r>
      <w:r>
        <w:rPr>
          <w:iCs/>
          <w:i/>
        </w:rPr>
        <w:t xml:space="preserve">ṅīp</w:t>
      </w:r>
      <w:r>
        <w:t xml:space="preserve"> </w:t>
      </w:r>
      <w:r>
        <w:t xml:space="preserve">in the feminine;</w:t>
      </w:r>
      <w:r>
        <w:t xml:space="preserve"> </w:t>
      </w:r>
      <w:r>
        <w:rPr>
          <w:iCs/>
          <w:i/>
        </w:rPr>
        <w:t xml:space="preserve">matup</w:t>
      </w:r>
      <w:r>
        <w:t xml:space="preserve"> </w:t>
      </w:r>
      <w:r>
        <w:t xml:space="preserve">and</w:t>
      </w:r>
      <w:r>
        <w:t xml:space="preserve"> </w:t>
      </w:r>
      <w:r>
        <w:rPr>
          <w:iCs/>
          <w:i/>
        </w:rPr>
        <w:t xml:space="preserve">ṅīp</w:t>
      </w:r>
      <w:r>
        <w:t xml:space="preserve"> </w:t>
      </w:r>
      <w:r>
        <w:t xml:space="preserve">have</w:t>
      </w:r>
      <w:r>
        <w:t xml:space="preserve"> </w:t>
      </w:r>
      <w:r>
        <w:rPr>
          <w:iCs/>
          <w:i/>
        </w:rPr>
        <w:t xml:space="preserve">p</w:t>
      </w:r>
      <w:r>
        <w:t xml:space="preserve">, so are</w:t>
      </w:r>
      <w:r>
        <w:t xml:space="preserve"> </w:t>
      </w:r>
      <w:r>
        <w:rPr>
          <w:iCs/>
          <w:i/>
        </w:rPr>
        <w:t xml:space="preserve">anudātta</w:t>
      </w:r>
      <w:r>
        <w:t xml:space="preserve">).</w:t>
      </w:r>
      <w:r>
        <w:t xml:space="preserve"> </w:t>
      </w:r>
      <w:r>
        <w:rPr>
          <w:iCs/>
          <w:i/>
        </w:rPr>
        <w:t xml:space="preserve">vidathyā iva</w:t>
      </w:r>
      <w:r>
        <w:t xml:space="preserve"> </w:t>
      </w:r>
      <w:r>
        <w:t xml:space="preserve">(root</w:t>
      </w:r>
      <w:r>
        <w:t xml:space="preserve"> </w:t>
      </w:r>
      <w:r>
        <w:rPr>
          <w:iCs/>
          <w:i/>
        </w:rPr>
        <w:t xml:space="preserve">vida jñāne</w:t>
      </w:r>
      <w:r>
        <w:t xml:space="preserve">;</w:t>
      </w:r>
      <w:r>
        <w:t xml:space="preserve"> </w:t>
      </w:r>
      <w:r>
        <w:rPr>
          <w:iCs/>
          <w:i/>
        </w:rPr>
        <w:t xml:space="preserve">athac</w:t>
      </w:r>
      <w:r>
        <w:t xml:space="preserve"> </w:t>
      </w:r>
      <w:r>
        <w:t xml:space="preserve">by</w:t>
      </w:r>
      <w:r>
        <w:t xml:space="preserve"> </w:t>
      </w:r>
      <w:r>
        <w:rPr>
          <w:iCs/>
          <w:i/>
        </w:rPr>
        <w:t xml:space="preserve">rudhividibhyāṃ jit</w:t>
      </w:r>
      <w:r>
        <w:t xml:space="preserve"> </w:t>
      </w:r>
      <w:r>
        <w:t xml:space="preserve">Uṇ. 3-[?]; as it is</w:t>
      </w:r>
      <w:r>
        <w:t xml:space="preserve"> </w:t>
      </w:r>
      <w:r>
        <w:rPr>
          <w:iCs/>
          <w:i/>
        </w:rPr>
        <w:t xml:space="preserve">jit</w:t>
      </w:r>
      <w:r>
        <w:t xml:space="preserve">, no</w:t>
      </w:r>
      <w:r>
        <w:t xml:space="preserve"> </w:t>
      </w:r>
      <w:r>
        <w:rPr>
          <w:iCs/>
          <w:i/>
        </w:rPr>
        <w:t xml:space="preserve">laghūpadha-guṇa</w:t>
      </w:r>
      <w:r>
        <w:t xml:space="preserve">;</w:t>
      </w:r>
      <w:r>
        <w:t xml:space="preserve"> </w:t>
      </w:r>
      <w:r>
        <w:rPr>
          <w:iCs/>
          <w:i/>
        </w:rPr>
        <w:t xml:space="preserve">vidathaṃ arhati iti vidathyā</w:t>
      </w:r>
      <w:r>
        <w:t xml:space="preserve">;</w:t>
      </w:r>
      <w:r>
        <w:t xml:space="preserve"> </w:t>
      </w:r>
      <w:r>
        <w:rPr>
          <w:iCs/>
          <w:i/>
        </w:rPr>
        <w:t xml:space="preserve">yat</w:t>
      </w:r>
      <w:r>
        <w:t xml:space="preserve"> </w:t>
      </w:r>
      <w:r>
        <w:t xml:space="preserve">in the sense</w:t>
      </w:r>
      <w:r>
        <w:t xml:space="preserve"> </w:t>
      </w:r>
      <w:r>
        <w:t xml:space="preserve">“</w:t>
      </w:r>
      <w:r>
        <w:t xml:space="preserve">worthy of</w:t>
      </w:r>
      <w:r>
        <w:t xml:space="preserve">”</w:t>
      </w:r>
      <w:r>
        <w:t xml:space="preserve">;</w:t>
      </w:r>
      <w:r>
        <w:t xml:space="preserve"> </w:t>
      </w:r>
      <w:r>
        <w:rPr>
          <w:iCs/>
          <w:i/>
        </w:rPr>
        <w:t xml:space="preserve">yasyeti ca</w:t>
      </w:r>
      <w:r>
        <w:t xml:space="preserve"> </w:t>
      </w:r>
      <w:r>
        <w:t xml:space="preserve">drops the preceding</w:t>
      </w:r>
      <w:r>
        <w:t xml:space="preserve"> </w:t>
      </w:r>
      <w:r>
        <w:rPr>
          <w:iCs/>
          <w:i/>
        </w:rPr>
        <w:t xml:space="preserve">a</w:t>
      </w:r>
      <w:r>
        <w:t xml:space="preserve">;</w:t>
      </w:r>
      <w:r>
        <w:t xml:space="preserve"> </w:t>
      </w:r>
      <w:r>
        <w:rPr>
          <w:iCs/>
          <w:i/>
        </w:rPr>
        <w:t xml:space="preserve">tit svaritam</w:t>
      </w:r>
      <w:r>
        <w:t xml:space="preserve"> </w:t>
      </w:r>
      <w:r>
        <w:t xml:space="preserve">Pā. 6-1-185 gives</w:t>
      </w:r>
      <w:r>
        <w:t xml:space="preserve"> </w:t>
      </w:r>
      <w:r>
        <w:rPr>
          <w:iCs/>
          <w:i/>
        </w:rPr>
        <w:t xml:space="preserve">svarita</w:t>
      </w:r>
      <w:r>
        <w:t xml:space="preserve">;</w:t>
      </w:r>
      <w:r>
        <w:t xml:space="preserve"> </w:t>
      </w:r>
      <w:r>
        <w:rPr>
          <w:iCs/>
          <w:i/>
        </w:rPr>
        <w:t xml:space="preserve">ṭāp</w:t>
      </w:r>
      <w:r>
        <w:t xml:space="preserve"> </w:t>
      </w:r>
      <w:r>
        <w:t xml:space="preserve">in the feminine).</w:t>
      </w:r>
      <w:r>
        <w:t xml:space="preserve"> </w:t>
      </w:r>
      <w:r>
        <w:rPr>
          <w:iCs/>
          <w:i/>
        </w:rPr>
        <w:t xml:space="preserve">vāk</w:t>
      </w:r>
      <w:r>
        <w:t xml:space="preserve"> </w:t>
      </w:r>
      <w:r>
        <w:t xml:space="preserve">(root</w:t>
      </w:r>
      <w:r>
        <w:t xml:space="preserve"> </w:t>
      </w:r>
      <w:r>
        <w:rPr>
          <w:iCs/>
          <w:i/>
        </w:rPr>
        <w:t xml:space="preserve">vaca paribhāṣaṇe</w:t>
      </w:r>
      <w:r>
        <w:t xml:space="preserve">;</w:t>
      </w:r>
      <w:r>
        <w:t xml:space="preserve"> </w:t>
      </w:r>
      <w:r>
        <w:rPr>
          <w:iCs/>
          <w:i/>
        </w:rPr>
        <w:t xml:space="preserve">kvib vacipracchi…</w:t>
      </w:r>
      <w:r>
        <w:t xml:space="preserve"> </w:t>
      </w:r>
      <w:r>
        <w:t xml:space="preserve">Uṇ. 2-[?]; by the connection with it the penultimate of the root is lengthened; the</w:t>
      </w:r>
      <w:r>
        <w:t xml:space="preserve"> </w:t>
      </w:r>
      <w:r>
        <w:rPr>
          <w:iCs/>
          <w:i/>
        </w:rPr>
        <w:t xml:space="preserve">udātta</w:t>
      </w:r>
      <w:r>
        <w:t xml:space="preserve"> </w:t>
      </w:r>
      <w:r>
        <w:t xml:space="preserve">by the root’s accent). ‖ 3 ‖</w:t>
      </w:r>
    </w:p>
    <w:bookmarkStart w:id="122" w:name="ṛk-4-1"/>
    <w:p>
      <w:pPr>
        <w:pStyle w:val="Heading4"/>
      </w:pPr>
      <w:r>
        <w:t xml:space="preserve">Ṛk 4</w:t>
      </w:r>
    </w:p>
    <w:p>
      <w:pPr>
        <w:pStyle w:val="FirstParagraph"/>
      </w:pPr>
      <w:r>
        <w:rPr>
          <w:bCs/>
          <w:b/>
        </w:rPr>
        <w:t xml:space="preserve">॥ संहितापाठः ॥</w:t>
      </w:r>
    </w:p>
    <w:p>
      <w:pPr>
        <w:pStyle w:val="BlockText"/>
      </w:pPr>
      <w:r>
        <w:t xml:space="preserve">परा शुभ्रा अयासो यव्या साधारण्येव मरुतो मिमिक्षुः ।</w:t>
      </w:r>
      <w:r>
        <w:t xml:space="preserve"> </w:t>
      </w:r>
      <w:r>
        <w:t xml:space="preserve">न रोदसी अप नुदन्त घोरा जुषन्त वृधं सख्याय देवाः ॥ ४ ॥</w:t>
      </w:r>
    </w:p>
    <w:p>
      <w:pPr>
        <w:pStyle w:val="BlockText"/>
      </w:pPr>
      <w:r>
        <w:rPr>
          <w:iCs/>
          <w:i/>
        </w:rPr>
        <w:t xml:space="preserve">parā śubhrā ayāso yavyā sādhāraṇyeva maruto mimikṣuḥ |</w:t>
      </w:r>
      <w:r>
        <w:t xml:space="preserve"> </w:t>
      </w:r>
      <w:r>
        <w:rPr>
          <w:iCs/>
          <w:i/>
        </w:rPr>
        <w:t xml:space="preserve">na rodasī apa nudanta ghorā juṣanta vṛdhaṃ sakhyāya devāḥ ‖ 4 ‖</w:t>
      </w:r>
    </w:p>
    <w:p>
      <w:pPr>
        <w:pStyle w:val="FirstParagraph"/>
      </w:pPr>
      <w:r>
        <w:rPr>
          <w:bCs/>
          <w:b/>
        </w:rPr>
        <w:t xml:space="preserve">॥ पदपाठः ॥</w:t>
      </w:r>
    </w:p>
    <w:p>
      <w:pPr>
        <w:pStyle w:val="BlockText"/>
      </w:pPr>
      <w:r>
        <w:t xml:space="preserve">परा । शुभ्राः । अयासः । यव्या । साधारण्याऽइव । मरुतः । मिमिक्षुः ।</w:t>
      </w:r>
      <w:r>
        <w:t xml:space="preserve"> </w:t>
      </w:r>
      <w:r>
        <w:t xml:space="preserve">न । रोदसी इति । अप । नुदन्त । घोराः । जुषन्त । वृधम् । सख्याय । देवाः ॥ ४ ॥</w:t>
      </w:r>
    </w:p>
    <w:p>
      <w:pPr>
        <w:pStyle w:val="BlockText"/>
      </w:pPr>
      <w:r>
        <w:rPr>
          <w:iCs/>
          <w:i/>
        </w:rPr>
        <w:t xml:space="preserve">parā | śubhrāḥ | ayāsaḥ | yavyā | sādhāraṇyā ’iva | marutaḥ | mimikṣuḥ |</w:t>
      </w:r>
      <w:r>
        <w:t xml:space="preserve"> </w:t>
      </w:r>
      <w:r>
        <w:rPr>
          <w:iCs/>
          <w:i/>
        </w:rPr>
        <w:t xml:space="preserve">na | rodasī iti | apa | nudanta | ghorāḥ | juṣanta | vṛdham | sakhyāya | devāḥ ‖ 4 ‖</w:t>
      </w:r>
    </w:p>
    <w:p>
      <w:pPr>
        <w:pStyle w:val="FirstParagraph"/>
      </w:pPr>
      <w:r>
        <w:rPr>
          <w:bCs/>
          <w:b/>
        </w:rPr>
        <w:t xml:space="preserve">॥ सायणभाष्यम् ॥</w:t>
      </w:r>
      <w:r>
        <w:t xml:space="preserve"> </w:t>
      </w:r>
      <w:r>
        <w:rPr>
          <w:iCs/>
          <w:i/>
        </w:rPr>
        <w:t xml:space="preserve">(begins at the foot of p. 84)</w:t>
      </w:r>
    </w:p>
    <w:p>
      <w:pPr>
        <w:pStyle w:val="BlockText"/>
      </w:pPr>
      <w:r>
        <w:t xml:space="preserve">शुभ्राः शोभनालंकारा अयासोऽभिगन्तारो मरुतो यव्या मिश्रणशीलया विद्युता परा मिमिक्षुः । प्रकर्षेण सिञ्चन्त्युदकसंस्थाप्यम् [?] । साधारण्येव । यथा लोके साधारण्या स्त्रिया सङ्गता युवानो रेतो मुञ्चन्ति तद्वत् । एवं</w:t>
      </w:r>
      <w:r>
        <w:t xml:space="preserve"> </w:t>
      </w:r>
      <w:r>
        <w:rPr>
          <w:iCs/>
          <w:i/>
        </w:rPr>
        <w:t xml:space="preserve">[continues on the next page]</w:t>
      </w:r>
    </w:p>
    <w:p>
      <w:pPr>
        <w:pStyle w:val="BlockText"/>
      </w:pPr>
      <w:r>
        <w:rPr>
          <w:iCs/>
          <w:i/>
        </w:rPr>
        <w:t xml:space="preserve">śubhrāḥ śobhanālaṃkārā ayāso ’bhigantāro maruto yavyā miśraṇaśīlayā vidyutā parā mimikṣuḥ | prakarṣeṇa siñcantyudakasaṃsthāpyam [?] | sādhāraṇyeva | yathā loke sādhāraṇyā striyā saṅgatā yuvāno reto muñcanti tadvat | evaṃ</w:t>
      </w:r>
      <w:r>
        <w:rPr>
          <w:iCs/>
          <w:i/>
        </w:rPr>
        <w:t xml:space="preserve"> </w:t>
      </w:r>
      <w:r>
        <w:t xml:space="preserve">[continues on the next page]**</w:t>
      </w:r>
    </w:p>
    <w:p>
      <w:r>
        <w:pict>
          <v:rect style="width:0;height:1.5pt" o:hralign="center" o:hrstd="t" o:hr="t"/>
        </w:pict>
      </w:r>
    </w:p>
    <w:bookmarkEnd w:id="122"/>
    <w:bookmarkEnd w:id="123"/>
    <w:bookmarkStart w:id="124" w:name="printed-p.-85-pdf-105"/>
    <w:p>
      <w:pPr>
        <w:pStyle w:val="Heading3"/>
      </w:pPr>
      <w:r>
        <w:t xml:space="preserve">Printed p. 85 (PDF 105)</w:t>
      </w:r>
    </w:p>
    <w:p>
      <w:pPr>
        <w:pStyle w:val="FirstParagraph"/>
      </w:pPr>
      <w:r>
        <w:rPr>
          <w:iCs/>
          <w:i/>
        </w:rPr>
        <w:t xml:space="preserve">(Header:</w:t>
      </w:r>
      <w:r>
        <w:rPr>
          <w:iCs/>
          <w:i/>
        </w:rPr>
        <w:t xml:space="preserve"> </w:t>
      </w:r>
      <w:r>
        <w:rPr>
          <w:iCs/>
          <w:i/>
        </w:rPr>
        <w:t xml:space="preserve">“</w:t>
      </w:r>
      <w:r>
        <w:rPr>
          <w:iCs/>
          <w:i/>
        </w:rPr>
        <w:t xml:space="preserve">Aṣṭaka 2, Adhyāya 4, Varga 4</w:t>
      </w:r>
      <w:r>
        <w:rPr>
          <w:iCs/>
          <w:i/>
        </w:rPr>
        <w:t xml:space="preserve">”</w:t>
      </w:r>
      <w:r>
        <w:rPr>
          <w:iCs/>
          <w:i/>
        </w:rPr>
        <w:t xml:space="preserve">.)</w:t>
      </w:r>
      <w:r>
        <w:t xml:space="preserve"> </w:t>
      </w:r>
      <w:r>
        <w:rPr>
          <w:bCs/>
          <w:b/>
        </w:rPr>
        <w:t xml:space="preserve">Bhāṣya (continued from p. 84):</w:t>
      </w:r>
    </w:p>
    <w:p>
      <w:pPr>
        <w:pStyle w:val="BlockText"/>
      </w:pPr>
      <w:r>
        <w:t xml:space="preserve">एवं कुर्वन्तो घोरा अतिवृष्टिप्रदानेन भयंकरास्ते रोदसी द्यावापृथिव्यौ नापनुदन्त । अपनोदनं वर्षणरूपं तिरस्कारं न कुर्वन्ति । द्यावापृथिवीवचनो रोदसीशब्दः सर्वत्राद्युदात्तः । अत्र तु व्यत्ययेनान्तोदात्तत्वमिति द्रष्टव्यम् । यद्वा । रोदसा शब्देन रोदनस्वभावो रुद्रः । तस्य स्त्री रोदसीति केचिदाहुः । अपरे तु मरुतां स्त्रियो रोदसीति नामधेयमित्याहुः । अयमेव पक्षो युक्तः । उत्तरत्रैवं व्यवहारात् । तत्पक्षे रोदसी रोदस्याम् [?] ॥ जोषन्तात्स्तं स्तम्याः [?] ईकारो लुग्णाः [?] । ईदूतौ च सप्तम्यर्थ इति प्रगृह्यसंज्ञा ॥ तस्यां प्रियं धनं मुञ्चन्ति । किन्तु देवा मोदयितारो मादयितारो वा मरुतः सख्याय वृधं वृद्धिं जुषन्ते । सेवन्ते द्यावापृथिवीपक्षे सख्याय जगतां सखिभावाय तयोर्वृद्धिं कुर्वन्तीत्यर्थः ॥</w:t>
      </w:r>
    </w:p>
    <w:p>
      <w:pPr>
        <w:pStyle w:val="FirstParagraph"/>
      </w:pPr>
      <w:r>
        <w:rPr>
          <w:iCs/>
          <w:i/>
        </w:rPr>
        <w:t xml:space="preserve">Gist:</w:t>
      </w:r>
      <w:r>
        <w:t xml:space="preserve"> </w:t>
      </w:r>
      <w:r>
        <w:t xml:space="preserve">The Maruts, adorned and moving, mix with the lightning, their companion, and send down rain, as young men with a woman of the common sort; terrible by giving abundant rain, they do not drive away heaven and earth (do not insult them by the form of rain), but, gladdening gods, they enjoy and promote the growth of the worlds, for friendship.</w:t>
      </w:r>
    </w:p>
    <w:p>
      <w:pPr>
        <w:pStyle w:val="BodyText"/>
      </w:pPr>
      <w:r>
        <w:rPr>
          <w:bCs/>
          <w:b/>
        </w:rPr>
        <w:t xml:space="preserve">Pratipadārtha.</w:t>
      </w:r>
      <w:r>
        <w:t xml:space="preserve"> </w:t>
      </w:r>
      <w:r>
        <w:rPr>
          <w:iCs/>
          <w:i/>
        </w:rPr>
        <w:t xml:space="preserve">śubhrāḥ</w:t>
      </w:r>
      <w:r>
        <w:t xml:space="preserve"> </w:t>
      </w:r>
      <w:r>
        <w:t xml:space="preserve">— the beautifully adorned;</w:t>
      </w:r>
      <w:r>
        <w:t xml:space="preserve"> </w:t>
      </w:r>
      <w:r>
        <w:rPr>
          <w:iCs/>
          <w:i/>
        </w:rPr>
        <w:t xml:space="preserve">ayāsaḥ</w:t>
      </w:r>
      <w:r>
        <w:t xml:space="preserve"> </w:t>
      </w:r>
      <w:r>
        <w:t xml:space="preserve">— those that move;</w:t>
      </w:r>
      <w:r>
        <w:t xml:space="preserve"> </w:t>
      </w:r>
      <w:r>
        <w:rPr>
          <w:iCs/>
          <w:i/>
        </w:rPr>
        <w:t xml:space="preserve">marutaḥ</w:t>
      </w:r>
      <w:r>
        <w:t xml:space="preserve"> </w:t>
      </w:r>
      <w:r>
        <w:t xml:space="preserve">— the Marut-gods;</w:t>
      </w:r>
      <w:r>
        <w:t xml:space="preserve"> </w:t>
      </w:r>
      <w:r>
        <w:rPr>
          <w:iCs/>
          <w:i/>
        </w:rPr>
        <w:t xml:space="preserve">yavyā</w:t>
      </w:r>
      <w:r>
        <w:t xml:space="preserve"> </w:t>
      </w:r>
      <w:r>
        <w:t xml:space="preserve">— with the mixing, [the lightning] (those who are united with the lightning);</w:t>
      </w:r>
      <w:r>
        <w:t xml:space="preserve"> </w:t>
      </w:r>
      <w:r>
        <w:rPr>
          <w:iCs/>
          <w:i/>
        </w:rPr>
        <w:t xml:space="preserve">sādhāraṇyā iva</w:t>
      </w:r>
      <w:r>
        <w:t xml:space="preserve"> </w:t>
      </w:r>
      <w:r>
        <w:t xml:space="preserve">— like a common woman (as youths sprinkle their seed upon her);</w:t>
      </w:r>
      <w:r>
        <w:t xml:space="preserve"> </w:t>
      </w:r>
      <w:r>
        <w:rPr>
          <w:iCs/>
          <w:i/>
        </w:rPr>
        <w:t xml:space="preserve">parā mimikṣuḥ</w:t>
      </w:r>
      <w:r>
        <w:t xml:space="preserve"> </w:t>
      </w:r>
      <w:r>
        <w:t xml:space="preserve">— they pour water abundantly (as they do thus);</w:t>
      </w:r>
      <w:r>
        <w:t xml:space="preserve"> </w:t>
      </w:r>
      <w:r>
        <w:rPr>
          <w:iCs/>
          <w:i/>
        </w:rPr>
        <w:t xml:space="preserve">ghorāḥ</w:t>
      </w:r>
      <w:r>
        <w:t xml:space="preserve"> </w:t>
      </w:r>
      <w:r>
        <w:t xml:space="preserve">— the fearful Marut-gods (who give excess of rain);</w:t>
      </w:r>
      <w:r>
        <w:t xml:space="preserve"> </w:t>
      </w:r>
      <w:r>
        <w:rPr>
          <w:iCs/>
          <w:i/>
        </w:rPr>
        <w:t xml:space="preserve">rodasī</w:t>
      </w:r>
      <w:r>
        <w:t xml:space="preserve"> </w:t>
      </w:r>
      <w:r>
        <w:t xml:space="preserve">— heaven and earth;</w:t>
      </w:r>
      <w:r>
        <w:t xml:space="preserve"> </w:t>
      </w:r>
      <w:r>
        <w:rPr>
          <w:iCs/>
          <w:i/>
        </w:rPr>
        <w:t xml:space="preserve">na apa nudante</w:t>
      </w:r>
      <w:r>
        <w:t xml:space="preserve"> </w:t>
      </w:r>
      <w:r>
        <w:t xml:space="preserve">— do not reject (but);</w:t>
      </w:r>
      <w:r>
        <w:t xml:space="preserve"> </w:t>
      </w:r>
      <w:r>
        <w:rPr>
          <w:iCs/>
          <w:i/>
        </w:rPr>
        <w:t xml:space="preserve">devāḥ</w:t>
      </w:r>
      <w:r>
        <w:t xml:space="preserve"> </w:t>
      </w:r>
      <w:r>
        <w:t xml:space="preserve">— the Marut-gods, givers of delight (gladness);</w:t>
      </w:r>
      <w:r>
        <w:t xml:space="preserve"> </w:t>
      </w:r>
      <w:r>
        <w:rPr>
          <w:iCs/>
          <w:i/>
        </w:rPr>
        <w:t xml:space="preserve">sakhyāya</w:t>
      </w:r>
      <w:r>
        <w:t xml:space="preserve"> </w:t>
      </w:r>
      <w:r>
        <w:t xml:space="preserve">— for friendship (of the worlds);</w:t>
      </w:r>
      <w:r>
        <w:t xml:space="preserve"> </w:t>
      </w:r>
      <w:r>
        <w:rPr>
          <w:iCs/>
          <w:i/>
        </w:rPr>
        <w:t xml:space="preserve">vṛdham</w:t>
      </w:r>
      <w:r>
        <w:t xml:space="preserve"> </w:t>
      </w:r>
      <w:r>
        <w:t xml:space="preserve">— their growth;</w:t>
      </w:r>
      <w:r>
        <w:t xml:space="preserve"> </w:t>
      </w:r>
      <w:r>
        <w:rPr>
          <w:iCs/>
          <w:i/>
        </w:rPr>
        <w:t xml:space="preserve">juṣanta</w:t>
      </w:r>
      <w:r>
        <w:t xml:space="preserve"> </w:t>
      </w:r>
      <w:r>
        <w:t xml:space="preserve">— they serve.</w:t>
      </w:r>
    </w:p>
    <w:p>
      <w:pPr>
        <w:pStyle w:val="BodyText"/>
      </w:pPr>
      <w:r>
        <w:rPr>
          <w:bCs/>
          <w:b/>
        </w:rPr>
        <w:t xml:space="preserve">Bhāvārtha.</w:t>
      </w:r>
      <w:r>
        <w:t xml:space="preserve"> </w:t>
      </w:r>
      <w:r>
        <w:t xml:space="preserve">The splendid and moving Marut-gods, as young men in the world join a common woman and discharge their seed, join with their companion, the lightning, and bring about rain. These terrible ones, though they send excessive rain, do not make heaven and earth tremble. But, wishing for the friendship of the worlds, they desire their prosperity.</w:t>
      </w:r>
    </w:p>
    <w:p>
      <w:pPr>
        <w:pStyle w:val="BodyText"/>
      </w:pPr>
      <w:r>
        <w:rPr>
          <w:bCs/>
          <w:b/>
        </w:rPr>
        <w:t xml:space="preserve">English Translation (as printed):</w:t>
      </w:r>
      <w:r>
        <w:t xml:space="preserve"> </w:t>
      </w:r>
      <w:r>
        <w:t xml:space="preserve">The radiant, ever-moving Maruts, have mingled with (their) associate, (lightning), like (youths) with common women; the formidable divinities do not overwhelm heaven and earth (with rain), but promote their prosperity through (friendly) regard.</w:t>
      </w:r>
    </w:p>
    <w:bookmarkEnd w:id="124"/>
    <w:bookmarkStart w:id="125" w:name="printed-p.-86-pdf-106"/>
    <w:p>
      <w:pPr>
        <w:pStyle w:val="Heading3"/>
      </w:pPr>
      <w:r>
        <w:t xml:space="preserve">Printed p. 86 (PDF 106)</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bCs/>
          <w:b/>
        </w:rPr>
        <w:t xml:space="preserve">Special Topics (Viśeṣaviṣayagaḷu).</w:t>
      </w:r>
    </w:p>
    <w:p>
      <w:pPr>
        <w:pStyle w:val="BodyText"/>
      </w:pPr>
      <w:r>
        <w:rPr>
          <w:iCs/>
          <w:i/>
          <w:bCs/>
          <w:b/>
        </w:rPr>
        <w:t xml:space="preserve">marutaḥ yavyā sādhāraṇyeva parā mimikṣuḥ</w:t>
      </w:r>
      <w:r>
        <w:t xml:space="preserve"> </w:t>
      </w:r>
      <w:r>
        <w:t xml:space="preserve">—</w:t>
      </w:r>
      <w:r>
        <w:t xml:space="preserve"> </w:t>
      </w:r>
      <w:r>
        <w:rPr>
          <w:iCs/>
          <w:i/>
        </w:rPr>
        <w:t xml:space="preserve">miśraṇaśīlayā vidyutā prakarṣeṇa siñcanty udakasaṃsthāpyam</w:t>
      </w:r>
      <w:r>
        <w:t xml:space="preserve"> </w:t>
      </w:r>
      <w:r>
        <w:t xml:space="preserve">[as read]</w:t>
      </w:r>
      <w:r>
        <w:t xml:space="preserve"> </w:t>
      </w:r>
      <w:r>
        <w:rPr>
          <w:iCs/>
          <w:i/>
        </w:rPr>
        <w:t xml:space="preserve">| yathā loke sādhāraṇyā striyā saṅgatā yuvāno reto muñcanti tadvat</w:t>
      </w:r>
      <w:r>
        <w:t xml:space="preserve">:</w:t>
      </w:r>
      <w:r>
        <w:t xml:space="preserve"> </w:t>
      </w:r>
      <w:r>
        <w:t xml:space="preserve">“</w:t>
      </w:r>
      <w:r>
        <w:t xml:space="preserve">with the lightning, which is of a mixing nature, they sprinkle abundantly [water]; as young men in the world, united with a common woman, let go their seed, so</w:t>
      </w:r>
      <w:r>
        <w:t xml:space="preserve">”</w:t>
      </w:r>
      <w:r>
        <w:t xml:space="preserve">. Lightning (</w:t>
      </w:r>
      <w:r>
        <w:rPr>
          <w:iCs/>
          <w:i/>
        </w:rPr>
        <w:t xml:space="preserve">miñcu</w:t>
      </w:r>
      <w:r>
        <w:t xml:space="preserve">) is of a nature that is always to join with a cloud other than itself. By a cloud together with lightning, rain is naturally produced; the raindrops fall to the ground through contact with the wind. This matter is described here in the style of poetry (</w:t>
      </w:r>
      <w:r>
        <w:rPr>
          <w:iCs/>
          <w:i/>
        </w:rPr>
        <w:t xml:space="preserve">kāvya</w:t>
      </w:r>
      <w:r>
        <w:t xml:space="preserve">). Since the word</w:t>
      </w:r>
      <w:r>
        <w:t xml:space="preserve"> </w:t>
      </w:r>
      <w:r>
        <w:rPr>
          <w:iCs/>
          <w:i/>
        </w:rPr>
        <w:t xml:space="preserve">vidyut</w:t>
      </w:r>
      <w:r>
        <w:t xml:space="preserve"> </w:t>
      </w:r>
      <w:r>
        <w:t xml:space="preserve">is feminine it indicates a woman, and since the word</w:t>
      </w:r>
      <w:r>
        <w:t xml:space="preserve"> </w:t>
      </w:r>
      <w:r>
        <w:rPr>
          <w:iCs/>
          <w:i/>
        </w:rPr>
        <w:t xml:space="preserve">marut</w:t>
      </w:r>
      <w:r>
        <w:t xml:space="preserve"> </w:t>
      </w:r>
      <w:r>
        <w:t xml:space="preserve">is masculine it indicates a man, and the relationship between the two is described here. The Marut-gods are</w:t>
      </w:r>
      <w:r>
        <w:t xml:space="preserve"> </w:t>
      </w:r>
      <w:r>
        <w:rPr>
          <w:iCs/>
          <w:i/>
        </w:rPr>
        <w:t xml:space="preserve">śubhrāḥ</w:t>
      </w:r>
      <w:r>
        <w:t xml:space="preserve"> </w:t>
      </w:r>
      <w:r>
        <w:t xml:space="preserve">—</w:t>
      </w:r>
      <w:r>
        <w:t xml:space="preserve"> </w:t>
      </w:r>
      <w:r>
        <w:rPr>
          <w:iCs/>
          <w:i/>
        </w:rPr>
        <w:t xml:space="preserve">śobhanālaṅkārāḥ</w:t>
      </w:r>
      <w:r>
        <w:t xml:space="preserve">,</w:t>
      </w:r>
      <w:r>
        <w:t xml:space="preserve"> </w:t>
      </w:r>
      <w:r>
        <w:t xml:space="preserve">“</w:t>
      </w:r>
      <w:r>
        <w:t xml:space="preserve">possessed of excellent, auspicious ornaments and other adornments</w:t>
      </w:r>
      <w:r>
        <w:t xml:space="preserve">”</w:t>
      </w:r>
      <w:r>
        <w:t xml:space="preserve">;</w:t>
      </w:r>
      <w:r>
        <w:t xml:space="preserve"> </w:t>
      </w:r>
      <w:r>
        <w:rPr>
          <w:iCs/>
          <w:i/>
        </w:rPr>
        <w:t xml:space="preserve">ayāsaḥ</w:t>
      </w:r>
      <w:r>
        <w:t xml:space="preserve"> </w:t>
      </w:r>
      <w:r>
        <w:t xml:space="preserve">—</w:t>
      </w:r>
      <w:r>
        <w:t xml:space="preserve"> </w:t>
      </w:r>
      <w:r>
        <w:rPr>
          <w:iCs/>
          <w:i/>
        </w:rPr>
        <w:t xml:space="preserve">abhigantāraḥ</w:t>
      </w:r>
      <w:r>
        <w:t xml:space="preserve">,</w:t>
      </w:r>
      <w:r>
        <w:t xml:space="preserve"> </w:t>
      </w:r>
      <w:r>
        <w:t xml:space="preserve">“</w:t>
      </w:r>
      <w:r>
        <w:t xml:space="preserve">moving about</w:t>
      </w:r>
      <w:r>
        <w:t xml:space="preserve">”</w:t>
      </w:r>
      <w:r>
        <w:t xml:space="preserve"> </w:t>
      </w:r>
      <w:r>
        <w:t xml:space="preserve">is the meaning given. As in the world men in youth, adorned with ornaments and the like, move about with a woman, wandering, and enjoy her, so it is described that the Marut-gods let fall raindrops in company with the lightning, in the form of the cloud.</w:t>
      </w:r>
    </w:p>
    <w:p>
      <w:pPr>
        <w:pStyle w:val="BodyText"/>
      </w:pPr>
      <w:r>
        <w:rPr>
          <w:iCs/>
          <w:i/>
          <w:bCs/>
          <w:b/>
        </w:rPr>
        <w:t xml:space="preserve">ghorāḥ rodasī na apanudante</w:t>
      </w:r>
      <w:r>
        <w:t xml:space="preserve"> </w:t>
      </w:r>
      <w:r>
        <w:t xml:space="preserve">—</w:t>
      </w:r>
      <w:r>
        <w:t xml:space="preserve"> </w:t>
      </w:r>
      <w:r>
        <w:rPr>
          <w:iCs/>
          <w:i/>
        </w:rPr>
        <w:t xml:space="preserve">atiṛṣṭipradānena bhayaṅkarāḥ dyāvāpṛthivyau apanodanaṃ varṣaṇarūpaṃ tiraskāraṃ na kurvanti | yadvā rodasā śabdena rodanasvabhāvo rudraḥ | tasya strī rodasīti kecid āhuḥ | apare tu marutāṃ striyo rodasīti nāmadheyam ityāhuḥ | ayam eva pakṣo yuktaḥ | uttaratraivaṃ vyavahārāt | tatpakṣe rodasī rodasyām</w:t>
      </w:r>
      <w:r>
        <w:t xml:space="preserve"> </w:t>
      </w:r>
      <w:r>
        <w:t xml:space="preserve">[as read]:</w:t>
      </w:r>
      <w:r>
        <w:t xml:space="preserve"> </w:t>
      </w:r>
      <w:r>
        <w:t xml:space="preserve">“</w:t>
      </w:r>
      <w:r>
        <w:t xml:space="preserve">terrible by giving excess of rain, they do not insult (repel) heaven and earth in the form of rain-driving</w:t>
      </w:r>
      <w:r>
        <w:t xml:space="preserve">”</w:t>
      </w:r>
      <w:r>
        <w:t xml:space="preserve">. The word</w:t>
      </w:r>
      <w:r>
        <w:t xml:space="preserve"> </w:t>
      </w:r>
      <w:r>
        <w:rPr>
          <w:iCs/>
          <w:i/>
        </w:rPr>
        <w:t xml:space="preserve">rodasī</w:t>
      </w:r>
      <w:r>
        <w:t xml:space="preserve"> </w:t>
      </w:r>
      <w:r>
        <w:t xml:space="preserve">is stated among the names of heaven and earth (Ni. 3-30 [?]).</w:t>
      </w:r>
    </w:p>
    <w:p>
      <w:pPr>
        <w:pStyle w:val="BlockText"/>
      </w:pPr>
      <w:r>
        <w:t xml:space="preserve">उताभये पुरुहूत श्रवोभिरेको दृळ्हमवदो वृत्रहा सन् । इमे चिदिन्द्र रोदसी अपारे यत्संगृभ्णा मघवन्काशिरित्ते ॥ [?]</w:t>
      </w:r>
    </w:p>
    <w:p>
      <w:pPr>
        <w:pStyle w:val="BlockText"/>
      </w:pPr>
      <w:r>
        <w:rPr>
          <w:iCs/>
          <w:i/>
        </w:rPr>
        <w:t xml:space="preserve">utābhaye puruhūta śravobhireko dṛḷhamavado vṛtrahā san | ime cidindra rodasī apāre yatsaṃgṛbhṇā maghavankāśirit te ‖ [?]</w:t>
      </w:r>
    </w:p>
    <w:p>
      <w:pPr>
        <w:pStyle w:val="FirstParagraph"/>
      </w:pPr>
      <w:r>
        <w:t xml:space="preserve">(Ṛ. Saṃ. 3-30-5 [?]) — here</w:t>
      </w:r>
      <w:r>
        <w:t xml:space="preserve"> </w:t>
      </w:r>
      <w:r>
        <w:rPr>
          <w:iCs/>
          <w:i/>
        </w:rPr>
        <w:t xml:space="preserve">rodasī</w:t>
      </w:r>
      <w:r>
        <w:t xml:space="preserve">:</w:t>
      </w:r>
      <w:r>
        <w:t xml:space="preserve"> </w:t>
      </w:r>
      <w:r>
        <w:t xml:space="preserve">“</w:t>
      </w:r>
      <w:r>
        <w:rPr>
          <w:iCs/>
          <w:i/>
        </w:rPr>
        <w:t xml:space="preserve">rodhasī dyāvāpṛthivyau | vividhāni hi bhūtāni ete rundhaḥ virodhanāt</w:t>
      </w:r>
      <w:r>
        <w:t xml:space="preserve">”</w:t>
      </w:r>
      <w:r>
        <w:t xml:space="preserve"> </w:t>
      </w:r>
      <w:r>
        <w:t xml:space="preserve">— since these two obstruct and shut in many kinds of beings, heaven and earth are intended by the word</w:t>
      </w:r>
      <w:r>
        <w:t xml:space="preserve"> </w:t>
      </w:r>
      <w:r>
        <w:rPr>
          <w:iCs/>
          <w:i/>
        </w:rPr>
        <w:t xml:space="preserve">rodasī</w:t>
      </w:r>
      <w:r>
        <w:t xml:space="preserve">: this meaning is explained (Ni. 6-1 [?]). The meaning is given in one way: the Marut-gods, by their fierce form and abundant rain, do not at all offer to heaven and earth the insult of non-rain (</w:t>
      </w:r>
      <w:r>
        <w:rPr>
          <w:iCs/>
          <w:i/>
        </w:rPr>
        <w:t xml:space="preserve">anāvṛṣṭi</w:t>
      </w:r>
      <w:r>
        <w:t xml:space="preserve">). In the second meaning the word</w:t>
      </w:r>
      <w:r>
        <w:t xml:space="preserve"> </w:t>
      </w:r>
      <w:r>
        <w:rPr>
          <w:iCs/>
          <w:i/>
        </w:rPr>
        <w:t xml:space="preserve">rodasī</w:t>
      </w:r>
      <w:r>
        <w:t xml:space="preserve"> </w:t>
      </w:r>
      <w:r>
        <w:t xml:space="preserve">is used in the sense</w:t>
      </w:r>
      <w:r>
        <w:t xml:space="preserve"> </w:t>
      </w:r>
      <w:r>
        <w:t xml:space="preserve">“</w:t>
      </w:r>
      <w:r>
        <w:t xml:space="preserve">the wife of Rudra, the manifestation of Rudra</w:t>
      </w:r>
      <w:r>
        <w:t xml:space="preserve">”</w:t>
      </w:r>
      <w:r>
        <w:t xml:space="preserve"> </w:t>
      </w:r>
      <w:r>
        <w:t xml:space="preserve">(Ni. 11-30 [?]); having said so,</w:t>
      </w:r>
      <w:r>
        <w:t xml:space="preserve"> </w:t>
      </w:r>
      <w:r>
        <w:rPr>
          <w:iCs/>
          <w:i/>
        </w:rPr>
        <w:t xml:space="preserve">[continues on the next page]</w:t>
      </w:r>
    </w:p>
    <w:p>
      <w:r>
        <w:pict>
          <v:rect style="width:0;height:1.5pt" o:hralign="center" o:hrstd="t" o:hr="t"/>
        </w:pict>
      </w:r>
    </w:p>
    <w:bookmarkEnd w:id="125"/>
    <w:bookmarkStart w:id="126" w:name="printed-p.-87-pdf-107"/>
    <w:p>
      <w:pPr>
        <w:pStyle w:val="Heading3"/>
      </w:pPr>
      <w:r>
        <w:t xml:space="preserve">Printed p. 87 (PDF 107)</w:t>
      </w:r>
    </w:p>
    <w:p>
      <w:pPr>
        <w:pStyle w:val="FirstParagraph"/>
      </w:pPr>
      <w:r>
        <w:rPr>
          <w:iCs/>
          <w:i/>
        </w:rPr>
        <w:t xml:space="preserve">(Header:</w:t>
      </w:r>
      <w:r>
        <w:rPr>
          <w:iCs/>
          <w:i/>
        </w:rPr>
        <w:t xml:space="preserve"> </w:t>
      </w:r>
      <w:r>
        <w:rPr>
          <w:iCs/>
          <w:i/>
        </w:rPr>
        <w:t xml:space="preserve">“</w:t>
      </w:r>
      <w:r>
        <w:rPr>
          <w:iCs/>
          <w:i/>
        </w:rPr>
        <w:t xml:space="preserve">Aṣṭaka 2, Adhyāya 4, Varga 4</w:t>
      </w:r>
      <w:r>
        <w:rPr>
          <w:iCs/>
          <w:i/>
        </w:rPr>
        <w:t xml:space="preserve">”</w:t>
      </w:r>
      <w:r>
        <w:rPr>
          <w:iCs/>
          <w:i/>
        </w:rPr>
        <w:t xml:space="preserve">.)</w:t>
      </w:r>
      <w:r>
        <w:t xml:space="preserve"> </w:t>
      </w:r>
      <w:r>
        <w:rPr>
          <w:bCs/>
          <w:b/>
        </w:rPr>
        <w:t xml:space="preserve">Special Topics (continued:</w:t>
      </w:r>
      <w:r>
        <w:rPr>
          <w:bCs/>
          <w:b/>
        </w:rPr>
        <w:t xml:space="preserve"> </w:t>
      </w:r>
      <w:r>
        <w:rPr>
          <w:iCs/>
          <w:i/>
          <w:bCs/>
          <w:b/>
        </w:rPr>
        <w:t xml:space="preserve">rodasī</w:t>
      </w:r>
      <w:r>
        <w:rPr>
          <w:bCs/>
          <w:b/>
        </w:rPr>
        <w:t xml:space="preserve">).</w:t>
      </w:r>
    </w:p>
    <w:p>
      <w:pPr>
        <w:pStyle w:val="BlockText"/>
      </w:pPr>
      <w:r>
        <w:t xml:space="preserve">उत ग्ना व्यन्तु देवपत्नीरिन्द्राण्यग्नाय्यश्विनी राट् । आ रोदसी वरुणानी शृणोतु व्यन्तु देवीर्य ऋतुर्जनीनाम् ॥</w:t>
      </w:r>
    </w:p>
    <w:p>
      <w:pPr>
        <w:pStyle w:val="BlockText"/>
      </w:pPr>
      <w:r>
        <w:rPr>
          <w:iCs/>
          <w:i/>
        </w:rPr>
        <w:t xml:space="preserve">uta gnā vyantu devapatnīrindrāṇyagnāyyaśvinī rāṭ | ā rodasī varuṇānī śṛṇotu vyantu devīrya ṛturjanīnām ‖</w:t>
      </w:r>
    </w:p>
    <w:p>
      <w:pPr>
        <w:pStyle w:val="FirstParagraph"/>
      </w:pPr>
      <w:r>
        <w:t xml:space="preserve">(Ṛ. Saṃ. 5-46-8) — for the word</w:t>
      </w:r>
      <w:r>
        <w:t xml:space="preserve"> </w:t>
      </w:r>
      <w:r>
        <w:rPr>
          <w:iCs/>
          <w:i/>
        </w:rPr>
        <w:t xml:space="preserve">rodasī</w:t>
      </w:r>
      <w:r>
        <w:t xml:space="preserve"> </w:t>
      </w:r>
      <w:r>
        <w:t xml:space="preserve">used in this ṛk the meaning</w:t>
      </w:r>
      <w:r>
        <w:t xml:space="preserve"> </w:t>
      </w:r>
      <w:r>
        <w:rPr>
          <w:iCs/>
          <w:i/>
        </w:rPr>
        <w:t xml:space="preserve">rudrasya patnī</w:t>
      </w:r>
      <w:r>
        <w:t xml:space="preserve">,</w:t>
      </w:r>
      <w:r>
        <w:t xml:space="preserve"> </w:t>
      </w:r>
      <w:r>
        <w:t xml:space="preserve">“</w:t>
      </w:r>
      <w:r>
        <w:t xml:space="preserve">Rudra’s wife</w:t>
      </w:r>
      <w:r>
        <w:t xml:space="preserve">”</w:t>
      </w:r>
      <w:r>
        <w:t xml:space="preserve">, is given (Ni. 11-[?]). Sāyaṇa, too, explains the word</w:t>
      </w:r>
      <w:r>
        <w:t xml:space="preserve"> </w:t>
      </w:r>
      <w:r>
        <w:rPr>
          <w:iCs/>
          <w:i/>
        </w:rPr>
        <w:t xml:space="preserve">rodas</w:t>
      </w:r>
      <w:r>
        <w:t xml:space="preserve"> </w:t>
      </w:r>
      <w:r>
        <w:t xml:space="preserve">as indicating Rudra, who has the nature of weeping (</w:t>
      </w:r>
      <w:r>
        <w:rPr>
          <w:iCs/>
          <w:i/>
        </w:rPr>
        <w:t xml:space="preserve">rodana</w:t>
      </w:r>
      <w:r>
        <w:t xml:space="preserve">), and so shows another view — that the denoted one of the word</w:t>
      </w:r>
      <w:r>
        <w:t xml:space="preserve"> </w:t>
      </w:r>
      <w:r>
        <w:rPr>
          <w:iCs/>
          <w:i/>
        </w:rPr>
        <w:t xml:space="preserve">rodasī</w:t>
      </w:r>
      <w:r>
        <w:t xml:space="preserve"> </w:t>
      </w:r>
      <w:r>
        <w:t xml:space="preserve">is the wife of Rudra, Rudra’s wife. And by the sentence</w:t>
      </w:r>
      <w:r>
        <w:t xml:space="preserve"> </w:t>
      </w:r>
      <w:r>
        <w:rPr>
          <w:iCs/>
          <w:i/>
        </w:rPr>
        <w:t xml:space="preserve">apare tu</w:t>
      </w:r>
      <w:r>
        <w:t xml:space="preserve"> </w:t>
      </w:r>
      <w:r>
        <w:t xml:space="preserve">he points out the other view that, since the wives of the Marut-gods are mentioned [with this word], the name</w:t>
      </w:r>
      <w:r>
        <w:t xml:space="preserve"> </w:t>
      </w:r>
      <w:r>
        <w:rPr>
          <w:iCs/>
          <w:i/>
        </w:rPr>
        <w:t xml:space="preserve">rodasī</w:t>
      </w:r>
      <w:r>
        <w:t xml:space="preserve"> </w:t>
      </w:r>
      <w:r>
        <w:t xml:space="preserve">is for the wives of the Marut-gods; and he explains that this interpretation will be suited, in accordance with the meaning, in what follows; in this explanation, the form</w:t>
      </w:r>
      <w:r>
        <w:t xml:space="preserve"> </w:t>
      </w:r>
      <w:r>
        <w:rPr>
          <w:iCs/>
          <w:i/>
        </w:rPr>
        <w:t xml:space="preserve">rodasī</w:t>
      </w:r>
      <w:r>
        <w:t xml:space="preserve"> </w:t>
      </w:r>
      <w:r>
        <w:t xml:space="preserve">ends in the seventh case, and</w:t>
      </w:r>
      <w:r>
        <w:t xml:space="preserve"> </w:t>
      </w:r>
      <w:r>
        <w:t xml:space="preserve">“</w:t>
      </w:r>
      <w:r>
        <w:rPr>
          <w:iCs/>
          <w:i/>
        </w:rPr>
        <w:t xml:space="preserve">tasyāṃ priyaṃ dhanaṃ muñcanti</w:t>
      </w:r>
      <w:r>
        <w:t xml:space="preserve">”</w:t>
      </w:r>
      <w:r>
        <w:t xml:space="preserve"> </w:t>
      </w:r>
      <w:r>
        <w:t xml:space="preserve">—</w:t>
      </w:r>
      <w:r>
        <w:t xml:space="preserve"> </w:t>
      </w:r>
      <w:r>
        <w:t xml:space="preserve">“</w:t>
      </w:r>
      <w:r>
        <w:t xml:space="preserve">in that woman they let fall their beloved wealth</w:t>
      </w:r>
      <w:r>
        <w:t xml:space="preserve">”</w:t>
      </w:r>
      <w:r>
        <w:t xml:space="preserve"> </w:t>
      </w:r>
      <w:r>
        <w:t xml:space="preserve">he explains. Yāska —</w:t>
      </w:r>
    </w:p>
    <w:p>
      <w:pPr>
        <w:pStyle w:val="BlockText"/>
      </w:pPr>
      <w:r>
        <w:t xml:space="preserve">रथं नु मारुतं वयं श्रवस्युमा हवामहे । आ यस्मिन्तस्थौ सुरणानि बिभ्रती सचा मरुत्सु रोदसी ॥</w:t>
      </w:r>
    </w:p>
    <w:p>
      <w:pPr>
        <w:pStyle w:val="BlockText"/>
      </w:pPr>
      <w:r>
        <w:rPr>
          <w:iCs/>
          <w:i/>
        </w:rPr>
        <w:t xml:space="preserve">rathaṃ nu mārutaṃ vayaṃ śravasyumā havāmahe | ā yasmintasthau suraṇāni bibhratī sacā marutsu rodasī ‖</w:t>
      </w:r>
    </w:p>
    <w:p>
      <w:pPr>
        <w:pStyle w:val="FirstParagraph"/>
      </w:pPr>
      <w:r>
        <w:t xml:space="preserve">(Ṛ. Saṃ. 5-56-8) — quoting this ṛk, he explains:</w:t>
      </w:r>
      <w:r>
        <w:t xml:space="preserve"> </w:t>
      </w:r>
      <w:r>
        <w:t xml:space="preserve">“</w:t>
      </w:r>
      <w:r>
        <w:t xml:space="preserve">we call here the chariot of the Maruts, desiring fame, in which Rodasī, bearing pleasing [riches], stands with the Maruts</w:t>
      </w:r>
      <w:r>
        <w:t xml:space="preserve">”</w:t>
      </w:r>
      <w:r>
        <w:t xml:space="preserve"> </w:t>
      </w:r>
      <w:r>
        <w:t xml:space="preserve">(Ni. 11-30 [?]).</w:t>
      </w:r>
    </w:p>
    <w:p>
      <w:pPr>
        <w:pStyle w:val="BodyText"/>
      </w:pPr>
      <w:r>
        <w:rPr>
          <w:iCs/>
          <w:i/>
          <w:bCs/>
          <w:b/>
        </w:rPr>
        <w:t xml:space="preserve">devāḥ</w:t>
      </w:r>
      <w:r>
        <w:t xml:space="preserve"> </w:t>
      </w:r>
      <w:r>
        <w:t xml:space="preserve">—</w:t>
      </w:r>
      <w:r>
        <w:t xml:space="preserve"> </w:t>
      </w:r>
      <w:r>
        <w:rPr>
          <w:iCs/>
          <w:i/>
        </w:rPr>
        <w:t xml:space="preserve">modayitāro mādayitāro vā marutaḥ</w:t>
      </w:r>
      <w:r>
        <w:t xml:space="preserve">: Yāska says</w:t>
      </w:r>
      <w:r>
        <w:t xml:space="preserve"> </w:t>
      </w:r>
      <w:r>
        <w:t xml:space="preserve">“</w:t>
      </w:r>
      <w:r>
        <w:rPr>
          <w:iCs/>
          <w:i/>
        </w:rPr>
        <w:t xml:space="preserve">devo dānād vā dīpanād vā dyotanād vā dyusthāno bhavatīti vā</w:t>
      </w:r>
      <w:r>
        <w:t xml:space="preserve">”</w:t>
      </w:r>
      <w:r>
        <w:t xml:space="preserve"> </w:t>
      </w:r>
      <w:r>
        <w:t xml:space="preserve">(Ni. 7-15 [?]) — [the deity is so called] because he gives to the sacrificers abundantly with favour, or because he makes the sacrificers radiant, or because he himself shines with his own splendour, or because he dwells in the excellent heaven: thus he gives the meaning of the word</w:t>
      </w:r>
      <w:r>
        <w:t xml:space="preserve"> </w:t>
      </w:r>
      <w:r>
        <w:rPr>
          <w:iCs/>
          <w:i/>
        </w:rPr>
        <w:t xml:space="preserve">deva</w:t>
      </w:r>
      <w:r>
        <w:t xml:space="preserve">. Here the Marut-gods are called</w:t>
      </w:r>
      <w:r>
        <w:t xml:space="preserve"> </w:t>
      </w:r>
      <w:r>
        <w:rPr>
          <w:iCs/>
          <w:i/>
        </w:rPr>
        <w:t xml:space="preserve">devāḥ</w:t>
      </w:r>
      <w:r>
        <w:t xml:space="preserve">; the purport is that these Marut-gods keep the sacrificers happy, or make them intoxicated with joy.</w:t>
      </w:r>
    </w:p>
    <w:p>
      <w:pPr>
        <w:pStyle w:val="BodyText"/>
      </w:pPr>
      <w:r>
        <w:rPr>
          <w:iCs/>
          <w:i/>
          <w:bCs/>
          <w:b/>
        </w:rPr>
        <w:t xml:space="preserve">sakhyāya vṛdhaṃ juṣante</w:t>
      </w:r>
      <w:r>
        <w:t xml:space="preserve"> </w:t>
      </w:r>
      <w:r>
        <w:t xml:space="preserve">— by this sentence it is described that the Maruts increase in order that their friendship may reach others; and that heaven and earth gain prosperity for the good of the world: that is,</w:t>
      </w:r>
      <w:r>
        <w:t xml:space="preserve"> </w:t>
      </w:r>
      <w:r>
        <w:t xml:space="preserve">“</w:t>
      </w:r>
      <w:r>
        <w:t xml:space="preserve">for the friendship of heaven and earth</w:t>
      </w:r>
      <w:r>
        <w:t xml:space="preserve">”</w:t>
      </w:r>
      <w:r>
        <w:t xml:space="preserve"> </w:t>
      </w:r>
      <w:r>
        <w:t xml:space="preserve">— in order to be always together with heaven and earth — thus the meaning</w:t>
      </w:r>
      <w:r>
        <w:t xml:space="preserve"> </w:t>
      </w:r>
      <w:r>
        <w:t xml:space="preserve">“</w:t>
      </w:r>
      <w:r>
        <w:t xml:space="preserve">they increase</w:t>
      </w:r>
      <w:r>
        <w:t xml:space="preserve">”</w:t>
      </w:r>
      <w:r>
        <w:t xml:space="preserve"> </w:t>
      </w:r>
      <w:r>
        <w:t xml:space="preserve">is explained: they promote the growth of heaven and earth by their friendship.</w:t>
      </w:r>
    </w:p>
    <w:bookmarkEnd w:id="126"/>
    <w:bookmarkStart w:id="127" w:name="printed-p.-88-pdf-108"/>
    <w:p>
      <w:pPr>
        <w:pStyle w:val="Heading3"/>
      </w:pPr>
      <w:r>
        <w:t xml:space="preserve">Printed p. 88 (PDF 108)</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bCs/>
          <w:b/>
        </w:rPr>
        <w:t xml:space="preserve">॥ व्याकरणप्रक्रिया ॥ — Vyākaraṇa-prakriyā (grammar page, noted briefly; sūtra numbers [?]).</w:t>
      </w:r>
      <w:r>
        <w:t xml:space="preserve"> </w:t>
      </w:r>
      <w:r>
        <w:rPr>
          <w:iCs/>
          <w:i/>
        </w:rPr>
        <w:t xml:space="preserve">śubhrāḥ</w:t>
      </w:r>
      <w:r>
        <w:t xml:space="preserve"> </w:t>
      </w:r>
      <w:r>
        <w:t xml:space="preserve">(root</w:t>
      </w:r>
      <w:r>
        <w:t xml:space="preserve"> </w:t>
      </w:r>
      <w:r>
        <w:rPr>
          <w:iCs/>
          <w:i/>
        </w:rPr>
        <w:t xml:space="preserve">śubha dīptau</w:t>
      </w:r>
      <w:r>
        <w:t xml:space="preserve">;</w:t>
      </w:r>
      <w:r>
        <w:t xml:space="preserve"> </w:t>
      </w:r>
      <w:r>
        <w:rPr>
          <w:iCs/>
          <w:i/>
        </w:rPr>
        <w:t xml:space="preserve">rak</w:t>
      </w:r>
      <w:r>
        <w:t xml:space="preserve"> </w:t>
      </w:r>
      <w:r>
        <w:t xml:space="preserve">by</w:t>
      </w:r>
      <w:r>
        <w:t xml:space="preserve"> </w:t>
      </w:r>
      <w:r>
        <w:rPr>
          <w:iCs/>
          <w:i/>
        </w:rPr>
        <w:t xml:space="preserve">sphāyitañcivañci…</w:t>
      </w:r>
      <w:r>
        <w:t xml:space="preserve"> </w:t>
      </w:r>
      <w:r>
        <w:t xml:space="preserve">Uṇ. 2-[?]; as it is</w:t>
      </w:r>
      <w:r>
        <w:t xml:space="preserve"> </w:t>
      </w:r>
      <w:r>
        <w:rPr>
          <w:iCs/>
          <w:i/>
        </w:rPr>
        <w:t xml:space="preserve">kit</w:t>
      </w:r>
      <w:r>
        <w:t xml:space="preserve">, no</w:t>
      </w:r>
      <w:r>
        <w:t xml:space="preserve"> </w:t>
      </w:r>
      <w:r>
        <w:rPr>
          <w:iCs/>
          <w:i/>
        </w:rPr>
        <w:t xml:space="preserve">laghūpadha-guṇa</w:t>
      </w:r>
      <w:r>
        <w:t xml:space="preserve">; final acute by the suffix).</w:t>
      </w:r>
      <w:r>
        <w:t xml:space="preserve"> </w:t>
      </w:r>
      <w:r>
        <w:rPr>
          <w:iCs/>
          <w:i/>
        </w:rPr>
        <w:t xml:space="preserve">ayāsaḥ</w:t>
      </w:r>
      <w:r>
        <w:t xml:space="preserve"> </w:t>
      </w:r>
      <w:r>
        <w:t xml:space="preserve">(root</w:t>
      </w:r>
      <w:r>
        <w:t xml:space="preserve"> </w:t>
      </w:r>
      <w:r>
        <w:rPr>
          <w:iCs/>
          <w:i/>
        </w:rPr>
        <w:t xml:space="preserve">aya gatau</w:t>
      </w:r>
      <w:r>
        <w:t xml:space="preserve">;</w:t>
      </w:r>
      <w:r>
        <w:t xml:space="preserve"> </w:t>
      </w:r>
      <w:r>
        <w:rPr>
          <w:iCs/>
          <w:i/>
        </w:rPr>
        <w:t xml:space="preserve">ayante iti ayāḥ</w:t>
      </w:r>
      <w:r>
        <w:t xml:space="preserve">;</w:t>
      </w:r>
      <w:r>
        <w:t xml:space="preserve"> </w:t>
      </w:r>
      <w:r>
        <w:rPr>
          <w:iCs/>
          <w:i/>
        </w:rPr>
        <w:t xml:space="preserve">ac</w:t>
      </w:r>
      <w:r>
        <w:t xml:space="preserve"> </w:t>
      </w:r>
      <w:r>
        <w:t xml:space="preserve">by</w:t>
      </w:r>
      <w:r>
        <w:t xml:space="preserve"> </w:t>
      </w:r>
      <w:r>
        <w:rPr>
          <w:iCs/>
          <w:i/>
        </w:rPr>
        <w:t xml:space="preserve">nandigrahapacādibhyaḥ</w:t>
      </w:r>
      <w:r>
        <w:t xml:space="preserve"> </w:t>
      </w:r>
      <w:r>
        <w:t xml:space="preserve">Pā. 3-1-134;</w:t>
      </w:r>
      <w:r>
        <w:t xml:space="preserve"> </w:t>
      </w:r>
      <w:r>
        <w:rPr>
          <w:iCs/>
          <w:i/>
        </w:rPr>
        <w:t xml:space="preserve">ciṭaḥ</w:t>
      </w:r>
      <w:r>
        <w:t xml:space="preserve"> </w:t>
      </w:r>
      <w:r>
        <w:t xml:space="preserve">Pā. 6-1-163 gives final acute;</w:t>
      </w:r>
      <w:r>
        <w:t xml:space="preserve"> </w:t>
      </w:r>
      <w:r>
        <w:rPr>
          <w:iCs/>
          <w:i/>
        </w:rPr>
        <w:t xml:space="preserve">jas</w:t>
      </w:r>
      <w:r>
        <w:t xml:space="preserve"> </w:t>
      </w:r>
      <w:r>
        <w:t xml:space="preserve">with</w:t>
      </w:r>
      <w:r>
        <w:t xml:space="preserve"> </w:t>
      </w:r>
      <w:r>
        <w:rPr>
          <w:iCs/>
          <w:i/>
        </w:rPr>
        <w:t xml:space="preserve">asuk</w:t>
      </w:r>
      <w:r>
        <w:t xml:space="preserve"> </w:t>
      </w:r>
      <w:r>
        <w:t xml:space="preserve">by</w:t>
      </w:r>
      <w:r>
        <w:t xml:space="preserve"> </w:t>
      </w:r>
      <w:r>
        <w:rPr>
          <w:iCs/>
          <w:i/>
        </w:rPr>
        <w:t xml:space="preserve">ājjaser asuk</w:t>
      </w:r>
      <w:r>
        <w:t xml:space="preserve">).</w:t>
      </w:r>
      <w:r>
        <w:t xml:space="preserve"> </w:t>
      </w:r>
      <w:r>
        <w:rPr>
          <w:iCs/>
          <w:i/>
        </w:rPr>
        <w:t xml:space="preserve">yavyā</w:t>
      </w:r>
      <w:r>
        <w:t xml:space="preserve"> </w:t>
      </w:r>
      <w:r>
        <w:t xml:space="preserve">(root</w:t>
      </w:r>
      <w:r>
        <w:t xml:space="preserve"> </w:t>
      </w:r>
      <w:r>
        <w:rPr>
          <w:iCs/>
          <w:i/>
        </w:rPr>
        <w:t xml:space="preserve">yu miśraṇāmiśraṇayoḥ</w:t>
      </w:r>
      <w:r>
        <w:t xml:space="preserve">; suffix</w:t>
      </w:r>
      <w:r>
        <w:t xml:space="preserve"> </w:t>
      </w:r>
      <w:r>
        <w:rPr>
          <w:iCs/>
          <w:i/>
        </w:rPr>
        <w:t xml:space="preserve">i</w:t>
      </w:r>
      <w:r>
        <w:t xml:space="preserve"> </w:t>
      </w:r>
      <w:r>
        <w:t xml:space="preserve">by</w:t>
      </w:r>
      <w:r>
        <w:t xml:space="preserve"> </w:t>
      </w:r>
      <w:r>
        <w:rPr>
          <w:iCs/>
          <w:i/>
        </w:rPr>
        <w:t xml:space="preserve">ac ca iḥ</w:t>
      </w:r>
      <w:r>
        <w:t xml:space="preserve"> </w:t>
      </w:r>
      <w:r>
        <w:t xml:space="preserve">[?]; guṇa,</w:t>
      </w:r>
      <w:r>
        <w:t xml:space="preserve"> </w:t>
      </w:r>
      <w:r>
        <w:rPr>
          <w:iCs/>
          <w:i/>
        </w:rPr>
        <w:t xml:space="preserve">av</w:t>
      </w:r>
      <w:r>
        <w:t xml:space="preserve">-substitution; instrumental singular).</w:t>
      </w:r>
      <w:r>
        <w:t xml:space="preserve"> </w:t>
      </w:r>
      <w:r>
        <w:rPr>
          <w:iCs/>
          <w:i/>
        </w:rPr>
        <w:t xml:space="preserve">sādhāraṇyā</w:t>
      </w:r>
      <w:r>
        <w:t xml:space="preserve"> </w:t>
      </w:r>
      <w:r>
        <w:t xml:space="preserve">(the word</w:t>
      </w:r>
      <w:r>
        <w:t xml:space="preserve"> </w:t>
      </w:r>
      <w:r>
        <w:rPr>
          <w:iCs/>
          <w:i/>
        </w:rPr>
        <w:t xml:space="preserve">sādhāraṇī</w:t>
      </w:r>
      <w:r>
        <w:t xml:space="preserve">; since it ends in</w:t>
      </w:r>
      <w:r>
        <w:t xml:space="preserve"> </w:t>
      </w:r>
      <w:r>
        <w:rPr>
          <w:iCs/>
          <w:i/>
        </w:rPr>
        <w:t xml:space="preserve">īṣat</w:t>
      </w:r>
      <w:r>
        <w:t xml:space="preserve">… [as read], final acute; in the instrumental there is</w:t>
      </w:r>
      <w:r>
        <w:t xml:space="preserve"> </w:t>
      </w:r>
      <w:r>
        <w:rPr>
          <w:iCs/>
          <w:i/>
        </w:rPr>
        <w:t xml:space="preserve">yaṇ</w:t>
      </w:r>
      <w:r>
        <w:t xml:space="preserve">;</w:t>
      </w:r>
      <w:r>
        <w:t xml:space="preserve"> </w:t>
      </w:r>
      <w:r>
        <w:rPr>
          <w:iCs/>
          <w:i/>
        </w:rPr>
        <w:t xml:space="preserve">udāttayaṇo hal pūrvāt</w:t>
      </w:r>
      <w:r>
        <w:t xml:space="preserve"> </w:t>
      </w:r>
      <w:r>
        <w:t xml:space="preserve">Pā. 6-1-174 gives the acute to the case-ending).</w:t>
      </w:r>
      <w:r>
        <w:t xml:space="preserve"> </w:t>
      </w:r>
      <w:r>
        <w:rPr>
          <w:iCs/>
          <w:i/>
        </w:rPr>
        <w:t xml:space="preserve">mimikṣuḥ</w:t>
      </w:r>
      <w:r>
        <w:t xml:space="preserve"> </w:t>
      </w:r>
      <w:r>
        <w:t xml:space="preserve">(root</w:t>
      </w:r>
      <w:r>
        <w:t xml:space="preserve"> </w:t>
      </w:r>
      <w:r>
        <w:rPr>
          <w:iCs/>
          <w:i/>
        </w:rPr>
        <w:t xml:space="preserve">miha secane</w:t>
      </w:r>
      <w:r>
        <w:t xml:space="preserve">; the desiderative-like root</w:t>
      </w:r>
      <w:r>
        <w:t xml:space="preserve"> </w:t>
      </w:r>
      <w:r>
        <w:rPr>
          <w:iCs/>
          <w:i/>
        </w:rPr>
        <w:t xml:space="preserve">mimikṣa</w:t>
      </w:r>
      <w:r>
        <w:t xml:space="preserve">;</w:t>
      </w:r>
      <w:r>
        <w:t xml:space="preserve"> </w:t>
      </w:r>
      <w:r>
        <w:rPr>
          <w:iCs/>
          <w:i/>
        </w:rPr>
        <w:t xml:space="preserve">liṭ</w:t>
      </w:r>
      <w:r>
        <w:t xml:space="preserve"> </w:t>
      </w:r>
      <w:r>
        <w:t xml:space="preserve">3rd plural;</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rodasī</w:t>
      </w:r>
      <w:r>
        <w:t xml:space="preserve"> </w:t>
      </w:r>
      <w:r>
        <w:t xml:space="preserve">(this word, meaning heaven and earth, though initially acute, here by</w:t>
      </w:r>
      <w:r>
        <w:t xml:space="preserve"> </w:t>
      </w:r>
      <w:r>
        <w:rPr>
          <w:iCs/>
          <w:i/>
        </w:rPr>
        <w:t xml:space="preserve">vyatyaya</w:t>
      </w:r>
      <w:r>
        <w:t xml:space="preserve"> </w:t>
      </w:r>
      <w:r>
        <w:t xml:space="preserve">is final-acute; or in the feminine with</w:t>
      </w:r>
      <w:r>
        <w:t xml:space="preserve"> </w:t>
      </w:r>
      <w:r>
        <w:rPr>
          <w:iCs/>
          <w:i/>
        </w:rPr>
        <w:t xml:space="preserve">ṅīṣ</w:t>
      </w:r>
      <w:r>
        <w:t xml:space="preserve">, the suffix’s accent gives the final acute; in the locative</w:t>
      </w:r>
      <w:r>
        <w:t xml:space="preserve"> </w:t>
      </w:r>
      <w:r>
        <w:rPr>
          <w:iCs/>
          <w:i/>
        </w:rPr>
        <w:t xml:space="preserve">supāṃ sulug…</w:t>
      </w:r>
      <w:r>
        <w:t xml:space="preserve"> </w:t>
      </w:r>
      <w:r>
        <w:t xml:space="preserve">Pā. 7-1-39 gives</w:t>
      </w:r>
      <w:r>
        <w:t xml:space="preserve"> </w:t>
      </w:r>
      <w:r>
        <w:rPr>
          <w:iCs/>
          <w:i/>
        </w:rPr>
        <w:t xml:space="preserve">īkāra</w:t>
      </w:r>
      <w:r>
        <w:t xml:space="preserve">; or</w:t>
      </w:r>
      <w:r>
        <w:t xml:space="preserve"> </w:t>
      </w:r>
      <w:r>
        <w:rPr>
          <w:iCs/>
          <w:i/>
        </w:rPr>
        <w:t xml:space="preserve">luk</w:t>
      </w:r>
      <w:r>
        <w:t xml:space="preserve">; as it has an</w:t>
      </w:r>
      <w:r>
        <w:t xml:space="preserve"> </w:t>
      </w:r>
      <w:r>
        <w:rPr>
          <w:iCs/>
          <w:i/>
        </w:rPr>
        <w:t xml:space="preserve">ī</w:t>
      </w:r>
      <w:r>
        <w:t xml:space="preserve"> </w:t>
      </w:r>
      <w:r>
        <w:t xml:space="preserve">in the sense of the seventh case,</w:t>
      </w:r>
      <w:r>
        <w:t xml:space="preserve"> </w:t>
      </w:r>
      <w:r>
        <w:rPr>
          <w:iCs/>
          <w:i/>
        </w:rPr>
        <w:t xml:space="preserve">īdūtau ca saptamyarthe</w:t>
      </w:r>
      <w:r>
        <w:t xml:space="preserve"> </w:t>
      </w:r>
      <w:r>
        <w:t xml:space="preserve">Pā. 1-1-19 gives</w:t>
      </w:r>
      <w:r>
        <w:t xml:space="preserve"> </w:t>
      </w:r>
      <w:r>
        <w:rPr>
          <w:iCs/>
          <w:i/>
        </w:rPr>
        <w:t xml:space="preserve">pragṛhya</w:t>
      </w:r>
      <w:r>
        <w:t xml:space="preserve">, so no sandhi even before a vowel).</w:t>
      </w:r>
      <w:r>
        <w:t xml:space="preserve"> </w:t>
      </w:r>
      <w:r>
        <w:rPr>
          <w:iCs/>
          <w:i/>
        </w:rPr>
        <w:t xml:space="preserve">nudante</w:t>
      </w:r>
      <w:r>
        <w:t xml:space="preserve"> </w:t>
      </w:r>
      <w:r>
        <w:t xml:space="preserve">(root</w:t>
      </w:r>
      <w:r>
        <w:t xml:space="preserve"> </w:t>
      </w:r>
      <w:r>
        <w:rPr>
          <w:iCs/>
          <w:i/>
        </w:rPr>
        <w:t xml:space="preserve">ṇuda preraṇe</w:t>
      </w:r>
      <w:r>
        <w:t xml:space="preserve">;</w:t>
      </w:r>
      <w:r>
        <w:t xml:space="preserve"> </w:t>
      </w:r>
      <w:r>
        <w:rPr>
          <w:iCs/>
          <w:i/>
        </w:rPr>
        <w:t xml:space="preserve">ṇo naḥ</w:t>
      </w:r>
      <w:r>
        <w:t xml:space="preserve"> </w:t>
      </w:r>
      <w:r>
        <w:t xml:space="preserve">Pā. 6-1-65 gives</w:t>
      </w:r>
      <w:r>
        <w:t xml:space="preserve"> </w:t>
      </w:r>
      <w:r>
        <w:rPr>
          <w:iCs/>
          <w:i/>
        </w:rPr>
        <w:t xml:space="preserve">n</w:t>
      </w:r>
      <w:r>
        <w:t xml:space="preserve"> </w:t>
      </w:r>
      <w:r>
        <w:t xml:space="preserve">in the beginning;</w:t>
      </w:r>
      <w:r>
        <w:t xml:space="preserve"> </w:t>
      </w:r>
      <w:r>
        <w:rPr>
          <w:iCs/>
          <w:i/>
        </w:rPr>
        <w:t xml:space="preserve">laṅ</w:t>
      </w:r>
      <w:r>
        <w:t xml:space="preserve"> </w:t>
      </w:r>
      <w:r>
        <w:t xml:space="preserve">in the present sense by</w:t>
      </w:r>
      <w:r>
        <w:t xml:space="preserve"> </w:t>
      </w:r>
      <w:r>
        <w:rPr>
          <w:iCs/>
          <w:i/>
        </w:rPr>
        <w:t xml:space="preserve">chandasi</w:t>
      </w:r>
      <w:r>
        <w:t xml:space="preserve">; 3rd plural;</w:t>
      </w:r>
      <w:r>
        <w:t xml:space="preserve"> </w:t>
      </w:r>
      <w:r>
        <w:rPr>
          <w:iCs/>
          <w:i/>
        </w:rPr>
        <w:t xml:space="preserve">bahulaṃ chandasy amāṅyoge ’pi</w:t>
      </w:r>
      <w:r>
        <w:t xml:space="preserve"> </w:t>
      </w:r>
      <w:r>
        <w:t xml:space="preserve">gives no</w:t>
      </w:r>
      <w:r>
        <w:t xml:space="preserve"> </w:t>
      </w:r>
      <w:r>
        <w:rPr>
          <w:iCs/>
          <w:i/>
        </w:rPr>
        <w:t xml:space="preserve">aṭ</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juṣanta</w:t>
      </w:r>
      <w:r>
        <w:t xml:space="preserve"> </w:t>
      </w:r>
      <w:r>
        <w:t xml:space="preserve">(root</w:t>
      </w:r>
      <w:r>
        <w:t xml:space="preserve"> </w:t>
      </w:r>
      <w:r>
        <w:rPr>
          <w:iCs/>
          <w:i/>
        </w:rPr>
        <w:t xml:space="preserve">juṣī prītisevanayoḥ</w:t>
      </w:r>
      <w:r>
        <w:t xml:space="preserve">; as before</w:t>
      </w:r>
      <w:r>
        <w:t xml:space="preserve"> </w:t>
      </w:r>
      <w:r>
        <w:rPr>
          <w:iCs/>
          <w:i/>
        </w:rPr>
        <w:t xml:space="preserve">laṅ</w:t>
      </w:r>
      <w:r>
        <w:t xml:space="preserve">, 3rd plural; no</w:t>
      </w:r>
      <w:r>
        <w:t xml:space="preserve"> </w:t>
      </w:r>
      <w:r>
        <w:rPr>
          <w:iCs/>
          <w:i/>
        </w:rPr>
        <w:t xml:space="preserve">nighāta</w:t>
      </w:r>
      <w:r>
        <w:t xml:space="preserve"> </w:t>
      </w:r>
      <w:r>
        <w:t xml:space="preserve">because it is the pāda-initial; the</w:t>
      </w:r>
      <w:r>
        <w:t xml:space="preserve"> </w:t>
      </w:r>
      <w:r>
        <w:rPr>
          <w:iCs/>
          <w:i/>
        </w:rPr>
        <w:t xml:space="preserve">vikaraṇa</w:t>
      </w:r>
      <w:r>
        <w:t xml:space="preserve"> </w:t>
      </w:r>
      <w:r>
        <w:t xml:space="preserve">accent remains).</w:t>
      </w:r>
      <w:r>
        <w:t xml:space="preserve"> </w:t>
      </w:r>
      <w:r>
        <w:rPr>
          <w:iCs/>
          <w:i/>
        </w:rPr>
        <w:t xml:space="preserve">vṛdham</w:t>
      </w:r>
      <w:r>
        <w:t xml:space="preserve"> </w:t>
      </w:r>
      <w:r>
        <w:t xml:space="preserve">(root</w:t>
      </w:r>
      <w:r>
        <w:t xml:space="preserve"> </w:t>
      </w:r>
      <w:r>
        <w:rPr>
          <w:iCs/>
          <w:i/>
        </w:rPr>
        <w:t xml:space="preserve">vṛdhu vṛddhau</w:t>
      </w:r>
      <w:r>
        <w:t xml:space="preserve">;</w:t>
      </w:r>
      <w:r>
        <w:t xml:space="preserve"> </w:t>
      </w:r>
      <w:r>
        <w:rPr>
          <w:iCs/>
          <w:i/>
        </w:rPr>
        <w:t xml:space="preserve">kvip</w:t>
      </w:r>
      <w:r>
        <w:t xml:space="preserve">; accusative singular).</w:t>
      </w:r>
      <w:r>
        <w:t xml:space="preserve"> </w:t>
      </w:r>
      <w:r>
        <w:rPr>
          <w:iCs/>
          <w:i/>
        </w:rPr>
        <w:t xml:space="preserve">sakhyāya</w:t>
      </w:r>
      <w:r>
        <w:t xml:space="preserve"> </w:t>
      </w:r>
      <w:r>
        <w:t xml:space="preserve">(</w:t>
      </w:r>
      <w:r>
        <w:rPr>
          <w:iCs/>
          <w:i/>
        </w:rPr>
        <w:t xml:space="preserve">sakhyur yaḥ</w:t>
      </w:r>
      <w:r>
        <w:t xml:space="preserve"> </w:t>
      </w:r>
      <w:r>
        <w:t xml:space="preserve">Pā. 4-1-[?], suffix</w:t>
      </w:r>
      <w:r>
        <w:t xml:space="preserve"> </w:t>
      </w:r>
      <w:r>
        <w:rPr>
          <w:iCs/>
          <w:i/>
        </w:rPr>
        <w:t xml:space="preserve">ya</w:t>
      </w:r>
      <w:r>
        <w:t xml:space="preserve"> </w:t>
      </w:r>
      <w:r>
        <w:t xml:space="preserve">in the sense of the state;</w:t>
      </w:r>
      <w:r>
        <w:t xml:space="preserve"> </w:t>
      </w:r>
      <w:r>
        <w:rPr>
          <w:iCs/>
          <w:i/>
        </w:rPr>
        <w:t xml:space="preserve">yasyeti ca</w:t>
      </w:r>
      <w:r>
        <w:t xml:space="preserve"> </w:t>
      </w:r>
      <w:r>
        <w:t xml:space="preserve">drops the</w:t>
      </w:r>
      <w:r>
        <w:t xml:space="preserve"> </w:t>
      </w:r>
      <w:r>
        <w:rPr>
          <w:iCs/>
          <w:i/>
        </w:rPr>
        <w:t xml:space="preserve">i</w:t>
      </w:r>
      <w:r>
        <w:t xml:space="preserve">; final acute by the suffix; dative singular). ‖ 4 ‖</w:t>
      </w:r>
    </w:p>
    <w:p>
      <w:r>
        <w:pict>
          <v:rect style="width:0;height:1.5pt" o:hralign="center" o:hrstd="t" o:hr="t"/>
        </w:pict>
      </w:r>
    </w:p>
    <w:bookmarkEnd w:id="127"/>
    <w:bookmarkStart w:id="129" w:name="printed-p.-89-pdf-109"/>
    <w:p>
      <w:pPr>
        <w:pStyle w:val="Heading3"/>
      </w:pPr>
      <w:r>
        <w:t xml:space="preserve">Printed p. 89 (PDF 109)</w:t>
      </w:r>
    </w:p>
    <w:p>
      <w:pPr>
        <w:pStyle w:val="FirstParagraph"/>
      </w:pPr>
      <w:r>
        <w:rPr>
          <w:iCs/>
          <w:i/>
        </w:rPr>
        <w:t xml:space="preserve">(Header:</w:t>
      </w:r>
      <w:r>
        <w:rPr>
          <w:iCs/>
          <w:i/>
        </w:rPr>
        <w:t xml:space="preserve"> </w:t>
      </w:r>
      <w:r>
        <w:rPr>
          <w:iCs/>
          <w:i/>
        </w:rPr>
        <w:t xml:space="preserve">“</w:t>
      </w:r>
      <w:r>
        <w:rPr>
          <w:iCs/>
          <w:i/>
        </w:rPr>
        <w:t xml:space="preserve">Aṣṭaka 2, Adhyāya 4, Varga 4</w:t>
      </w:r>
      <w:r>
        <w:rPr>
          <w:iCs/>
          <w:i/>
        </w:rPr>
        <w:t xml:space="preserve">”</w:t>
      </w:r>
      <w:r>
        <w:rPr>
          <w:iCs/>
          <w:i/>
        </w:rPr>
        <w:t xml:space="preserve">.)</w:t>
      </w:r>
    </w:p>
    <w:bookmarkStart w:id="128" w:name="ṛk-5-1"/>
    <w:p>
      <w:pPr>
        <w:pStyle w:val="Heading4"/>
      </w:pPr>
      <w:r>
        <w:t xml:space="preserve">Ṛk 5</w:t>
      </w:r>
    </w:p>
    <w:p>
      <w:pPr>
        <w:pStyle w:val="FirstParagraph"/>
      </w:pPr>
      <w:r>
        <w:rPr>
          <w:bCs/>
          <w:b/>
        </w:rPr>
        <w:t xml:space="preserve">॥ संहितापाठः ॥</w:t>
      </w:r>
    </w:p>
    <w:p>
      <w:pPr>
        <w:pStyle w:val="BlockText"/>
      </w:pPr>
      <w:r>
        <w:t xml:space="preserve">जोषद्यदीमसुर्या सचध्यै विषितस्तुका रोदसी नृमणाः ।</w:t>
      </w:r>
      <w:r>
        <w:t xml:space="preserve"> </w:t>
      </w:r>
      <w:r>
        <w:t xml:space="preserve">आ सूर्येव विधतो रथं गात्त्वेषप्रतीका नभसो नेत्या ॥ ५ ॥</w:t>
      </w:r>
    </w:p>
    <w:p>
      <w:pPr>
        <w:pStyle w:val="BlockText"/>
      </w:pPr>
      <w:r>
        <w:rPr>
          <w:iCs/>
          <w:i/>
        </w:rPr>
        <w:t xml:space="preserve">joṣadyadīmasuryā sacadhyai viṣitastukā rodasī nṛmaṇāḥ |</w:t>
      </w:r>
      <w:r>
        <w:t xml:space="preserve"> </w:t>
      </w:r>
      <w:r>
        <w:rPr>
          <w:iCs/>
          <w:i/>
        </w:rPr>
        <w:t xml:space="preserve">ā sūryeva vidhato rathaṃ gāttveṣapratīkā nabhaso netyā ‖ 5 ‖</w:t>
      </w:r>
    </w:p>
    <w:p>
      <w:pPr>
        <w:pStyle w:val="FirstParagraph"/>
      </w:pPr>
      <w:r>
        <w:rPr>
          <w:bCs/>
          <w:b/>
        </w:rPr>
        <w:t xml:space="preserve">॥ पदपाठः ॥</w:t>
      </w:r>
    </w:p>
    <w:p>
      <w:pPr>
        <w:pStyle w:val="BlockText"/>
      </w:pPr>
      <w:r>
        <w:t xml:space="preserve">जोषत् । यत् । ईम् । असुर्या । सचध्यै । विषितऽस्तुका । रोदसी । नृऽमनाः ।</w:t>
      </w:r>
      <w:r>
        <w:t xml:space="preserve"> </w:t>
      </w:r>
      <w:r>
        <w:t xml:space="preserve">आ । सूर्याऽइव । विधतः । रथम् । गात् । त्वेषऽप्रतीका । नभसः । न । इत्या ॥ ५ ॥</w:t>
      </w:r>
    </w:p>
    <w:p>
      <w:pPr>
        <w:pStyle w:val="FirstParagraph"/>
      </w:pPr>
      <w:r>
        <w:rPr>
          <w:iCs/>
          <w:i/>
        </w:rPr>
        <w:t xml:space="preserve">(The Saṃhitā has</w:t>
      </w:r>
      <w:r>
        <w:t xml:space="preserve"> </w:t>
      </w:r>
      <w:r>
        <w:t xml:space="preserve">nṛmaṇāḥ</w:t>
      </w:r>
      <w:r>
        <w:rPr>
          <w:iCs/>
          <w:i/>
        </w:rPr>
        <w:t xml:space="preserve">, the Pada</w:t>
      </w:r>
      <w:r>
        <w:t xml:space="preserve"> </w:t>
      </w:r>
      <w:r>
        <w:t xml:space="preserve">nṛ-manāḥ</w:t>
      </w:r>
      <w:r>
        <w:t xml:space="preserve"> </w:t>
      </w:r>
      <w:r>
        <w:rPr>
          <w:iCs/>
          <w:i/>
        </w:rPr>
        <w:t xml:space="preserve">as printed.)</w:t>
      </w:r>
    </w:p>
    <w:p>
      <w:pPr>
        <w:pStyle w:val="BodyText"/>
      </w:pPr>
      <w:r>
        <w:rPr>
          <w:bCs/>
          <w:b/>
        </w:rPr>
        <w:t xml:space="preserve">॥ सायणभाष्यम् ॥</w:t>
      </w:r>
    </w:p>
    <w:p>
      <w:pPr>
        <w:pStyle w:val="BlockText"/>
      </w:pPr>
      <w:r>
        <w:t xml:space="preserve">रोदसी मरुत्पत्नी विद्युद्वा एतन्नामिकेयमीमेनं मरुत्संघं जोषत् सेवते ॥ जुषेर्लेट्यडागमः ॥ किमर्थम् । सचध्यै सङ्गमनार्थम् । कीदृशी सा । असुर्या । असुराः क्षेप्तारो मरुतः । तेषां स्वभूता विषितस्तुका विशिथिलकेशसंघा विप्रकीर्णकेशसंघा वा सम्भोगवशेन तथा नृमणा नृषु नेतृषु मरुत्सु मननवती मनुष्येषु वा वृष्टिप्रदानमनोयुक्ता त्वेषप्रतीका दीप्तोपक्रमा दीप्तावयवा वा । ईदृशी देवी विधतः परिचरतो मरुत्संघस्य रथमा गात् । आगच्छति । व्याप्नोति । यागदेशं गन्तुं रथमारुह्य वा यज्ञमागच्छति । केव । विधतः सूर्यस्य रथं त्वेषप्रतीका सूर्येव सूर्यपत्नीव । यद्वा । सूर्यस्य दुहिताश्विनो रथमिव सा यथारोहति तद्वत् । आगमने दृष्टान्तः । नभस इत्या न । अन्तरिक्षादित्ययोः साधारणोऽयं नभःशब्दः नभ इति षट् साधारणानि । नै. १-४ । इत्युक्तत्वात् । अत्रादित्यवचनः । तस्य गतिरिव । सा यथा शीघ्रं तद्वत् ॥ [?]</w:t>
      </w:r>
    </w:p>
    <w:p>
      <w:pPr>
        <w:pStyle w:val="FirstParagraph"/>
      </w:pPr>
      <w:r>
        <w:rPr>
          <w:iCs/>
          <w:i/>
        </w:rPr>
        <w:t xml:space="preserve">Gist:</w:t>
      </w:r>
      <w:r>
        <w:t xml:space="preserve"> </w:t>
      </w:r>
      <w:r>
        <w:t xml:space="preserve">Rodasī, the Maruts’ wife (lightning), with scattered locks and her mind on the Marut-leaders, comes to join the Marut band; radiant, she mounts the chariot of the busy Maruts, as Sūryā mounts the Aśvins’ chariot, and comes as swift as the sun’s course.</w:t>
      </w:r>
    </w:p>
    <w:p>
      <w:pPr>
        <w:pStyle w:val="BodyText"/>
      </w:pPr>
      <w:r>
        <w:rPr>
          <w:bCs/>
          <w:b/>
        </w:rPr>
        <w:t xml:space="preserve">Pratipadārtha.</w:t>
      </w:r>
      <w:r>
        <w:t xml:space="preserve"> </w:t>
      </w:r>
      <w:r>
        <w:rPr>
          <w:iCs/>
          <w:i/>
        </w:rPr>
        <w:t xml:space="preserve">asuryā</w:t>
      </w:r>
      <w:r>
        <w:t xml:space="preserve"> </w:t>
      </w:r>
      <w:r>
        <w:t xml:space="preserve">— (agitating the clouds) belonging to the Maruts;</w:t>
      </w:r>
      <w:r>
        <w:t xml:space="preserve"> </w:t>
      </w:r>
      <w:r>
        <w:rPr>
          <w:iCs/>
          <w:i/>
        </w:rPr>
        <w:t xml:space="preserve">viṣitastukā</w:t>
      </w:r>
      <w:r>
        <w:t xml:space="preserve"> </w:t>
      </w:r>
      <w:r>
        <w:t xml:space="preserve">— with dishevelled locks; (and)</w:t>
      </w:r>
      <w:r>
        <w:t xml:space="preserve"> </w:t>
      </w:r>
      <w:r>
        <w:rPr>
          <w:iCs/>
          <w:i/>
        </w:rPr>
        <w:t xml:space="preserve">nṛmaṇāḥ</w:t>
      </w:r>
      <w:r>
        <w:t xml:space="preserve"> </w:t>
      </w:r>
      <w:r>
        <w:t xml:space="preserve">— whose mind is firmly on the leaders, the Marut-gods;</w:t>
      </w:r>
      <w:r>
        <w:t xml:space="preserve"> </w:t>
      </w:r>
      <w:r>
        <w:rPr>
          <w:iCs/>
          <w:i/>
        </w:rPr>
        <w:t xml:space="preserve">rodasī</w:t>
      </w:r>
      <w:r>
        <w:t xml:space="preserve"> </w:t>
      </w:r>
      <w:r>
        <w:t xml:space="preserve">— the Maruts’ wife called Rodasī (lightning);</w:t>
      </w:r>
      <w:r>
        <w:t xml:space="preserve"> </w:t>
      </w:r>
      <w:r>
        <w:rPr>
          <w:iCs/>
          <w:i/>
        </w:rPr>
        <w:t xml:space="preserve">sacadhyai</w:t>
      </w:r>
      <w:r>
        <w:t xml:space="preserve"> </w:t>
      </w:r>
      <w:r>
        <w:t xml:space="preserve">— for union;</w:t>
      </w:r>
      <w:r>
        <w:t xml:space="preserve"> </w:t>
      </w:r>
      <w:r>
        <w:rPr>
          <w:iCs/>
          <w:i/>
        </w:rPr>
        <w:t xml:space="preserve">īm</w:t>
      </w:r>
      <w:r>
        <w:t xml:space="preserve"> </w:t>
      </w:r>
      <w:r>
        <w:t xml:space="preserve">— this Marut-host;</w:t>
      </w:r>
      <w:r>
        <w:t xml:space="preserve"> </w:t>
      </w:r>
      <w:r>
        <w:rPr>
          <w:iCs/>
          <w:i/>
        </w:rPr>
        <w:t xml:space="preserve">yat</w:t>
      </w:r>
      <w:r>
        <w:t xml:space="preserve"> </w:t>
      </w:r>
      <w:r>
        <w:t xml:space="preserve">— when;</w:t>
      </w:r>
      <w:r>
        <w:t xml:space="preserve"> </w:t>
      </w:r>
      <w:r>
        <w:rPr>
          <w:iCs/>
          <w:i/>
        </w:rPr>
        <w:t xml:space="preserve">joṣat</w:t>
      </w:r>
      <w:r>
        <w:t xml:space="preserve"> </w:t>
      </w:r>
      <w:r>
        <w:t xml:space="preserve">— she serves (desires);</w:t>
      </w:r>
      <w:r>
        <w:t xml:space="preserve"> </w:t>
      </w:r>
      <w:r>
        <w:rPr>
          <w:iCs/>
          <w:i/>
        </w:rPr>
        <w:t xml:space="preserve">tat</w:t>
      </w:r>
      <w:r>
        <w:t xml:space="preserve"> </w:t>
      </w:r>
      <w:r>
        <w:t xml:space="preserve">— for that reason;</w:t>
      </w:r>
      <w:r>
        <w:t xml:space="preserve"> </w:t>
      </w:r>
      <w:r>
        <w:rPr>
          <w:iCs/>
          <w:i/>
        </w:rPr>
        <w:t xml:space="preserve">tveṣapratīkā</w:t>
      </w:r>
      <w:r>
        <w:t xml:space="preserve"> </w:t>
      </w:r>
      <w:r>
        <w:t xml:space="preserve">— Rodasī of shining limbs;</w:t>
      </w:r>
      <w:r>
        <w:t xml:space="preserve"> </w:t>
      </w:r>
      <w:r>
        <w:rPr>
          <w:iCs/>
          <w:i/>
        </w:rPr>
        <w:t xml:space="preserve">sūryā iva</w:t>
      </w:r>
      <w:r>
        <w:t xml:space="preserve"> </w:t>
      </w:r>
      <w:r>
        <w:t xml:space="preserve">— as the wife of Sūrya [mounts Sūrya’s chariot], or as Sūrya’s daughter Sūryā mounts the Aśvins’ chariot;</w:t>
      </w:r>
      <w:r>
        <w:t xml:space="preserve"> </w:t>
      </w:r>
      <w:r>
        <w:rPr>
          <w:iCs/>
          <w:i/>
        </w:rPr>
        <w:t xml:space="preserve">nabhasaḥ</w:t>
      </w:r>
      <w:r>
        <w:t xml:space="preserve"> </w:t>
      </w:r>
      <w:r>
        <w:t xml:space="preserve">— of the sun;</w:t>
      </w:r>
      <w:r>
        <w:t xml:space="preserve"> </w:t>
      </w:r>
      <w:r>
        <w:rPr>
          <w:iCs/>
          <w:i/>
        </w:rPr>
        <w:t xml:space="preserve">itvā na</w:t>
      </w:r>
      <w:r>
        <w:t xml:space="preserve"> </w:t>
      </w:r>
      <w:r>
        <w:t xml:space="preserve">— as with speed;</w:t>
      </w:r>
      <w:r>
        <w:t xml:space="preserve"> </w:t>
      </w:r>
      <w:r>
        <w:rPr>
          <w:iCs/>
          <w:i/>
        </w:rPr>
        <w:t xml:space="preserve">vidhataḥ</w:t>
      </w:r>
      <w:r>
        <w:t xml:space="preserve"> </w:t>
      </w:r>
      <w:r>
        <w:t xml:space="preserve">— of the restless Maruts;</w:t>
      </w:r>
      <w:r>
        <w:t xml:space="preserve"> </w:t>
      </w:r>
      <w:r>
        <w:rPr>
          <w:iCs/>
          <w:i/>
        </w:rPr>
        <w:t xml:space="preserve">ratham</w:t>
      </w:r>
      <w:r>
        <w:t xml:space="preserve"> </w:t>
      </w:r>
      <w:r>
        <w:t xml:space="preserve">— the chariot;</w:t>
      </w:r>
      <w:r>
        <w:t xml:space="preserve"> </w:t>
      </w:r>
      <w:r>
        <w:rPr>
          <w:iCs/>
          <w:i/>
        </w:rPr>
        <w:t xml:space="preserve">ā gāt</w:t>
      </w:r>
      <w:r>
        <w:t xml:space="preserve"> </w:t>
      </w:r>
      <w:r>
        <w:t xml:space="preserve">— she reaches.</w:t>
      </w:r>
    </w:p>
    <w:bookmarkEnd w:id="128"/>
    <w:bookmarkEnd w:id="129"/>
    <w:bookmarkStart w:id="130" w:name="printed-p.-90-pdf-110"/>
    <w:p>
      <w:pPr>
        <w:pStyle w:val="Heading3"/>
      </w:pPr>
      <w:r>
        <w:t xml:space="preserve">Printed p. 90 (PDF 110)</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bCs/>
          <w:b/>
        </w:rPr>
        <w:t xml:space="preserve">Bhāvārtha.</w:t>
      </w:r>
      <w:r>
        <w:t xml:space="preserve"> </w:t>
      </w:r>
      <w:r>
        <w:t xml:space="preserve">The consort of the cloud-agitating Marut-gods, with fluttering locks and with her mind fixed on the Marut-gods, the Marut-wife Rodasī (lightning), desires the Marut-host for the sake of union; therefore, she, of radiant limbs, ascends the chariot of the Marut-gods, as the wife of Sūrya ascends the chariot of Sūrya, or as Sūryā, the daughter of Sūrya, ascends the chariot of the Aśvins, with the speed of the sun.</w:t>
      </w:r>
    </w:p>
    <w:p>
      <w:pPr>
        <w:pStyle w:val="BodyText"/>
      </w:pPr>
      <w:r>
        <w:rPr>
          <w:bCs/>
          <w:b/>
        </w:rPr>
        <w:t xml:space="preserve">English Translation (as printed):</w:t>
      </w:r>
      <w:r>
        <w:t xml:space="preserve"> </w:t>
      </w:r>
      <w:r>
        <w:t xml:space="preserve">Rodasi, the associate of the scatterers (of the clouds), with dishevelled tresses, and mind devoted to her lords, wooes them to associate (with her): Radiant in form, she has ascended the car of the restless (Maruts) as Surya (ascended the car of the Ashwins), and comes hither (with the celerity) of the sun.</w:t>
      </w:r>
    </w:p>
    <w:p>
      <w:pPr>
        <w:pStyle w:val="BodyText"/>
      </w:pPr>
      <w:r>
        <w:rPr>
          <w:bCs/>
          <w:b/>
        </w:rPr>
        <w:t xml:space="preserve">Special Topics (Viśeṣaviṣayagaḷu).</w:t>
      </w:r>
    </w:p>
    <w:p>
      <w:pPr>
        <w:pStyle w:val="BodyText"/>
      </w:pPr>
      <w:r>
        <w:rPr>
          <w:iCs/>
          <w:i/>
          <w:bCs/>
          <w:b/>
        </w:rPr>
        <w:t xml:space="preserve">rodasī īṃ joṣat</w:t>
      </w:r>
      <w:r>
        <w:t xml:space="preserve"> </w:t>
      </w:r>
      <w:r>
        <w:t xml:space="preserve">—</w:t>
      </w:r>
      <w:r>
        <w:t xml:space="preserve"> </w:t>
      </w:r>
      <w:r>
        <w:rPr>
          <w:iCs/>
          <w:i/>
        </w:rPr>
        <w:t xml:space="preserve">marutpatnī vidyut vā etannāmikā iyam īm enaṃ marutsaṅghaṃ sevate</w:t>
      </w:r>
      <w:r>
        <w:t xml:space="preserve">: the wife of the Marut-gods, lightning (</w:t>
      </w:r>
      <w:r>
        <w:rPr>
          <w:iCs/>
          <w:i/>
        </w:rPr>
        <w:t xml:space="preserve">miñcu</w:t>
      </w:r>
      <w:r>
        <w:t xml:space="preserve">), serves the host of the Maruts. In poetic style the husband-and-wife relation between the Maruts and lightning is described. That the Maruts are of seven kinds (</w:t>
      </w:r>
      <w:r>
        <w:rPr>
          <w:iCs/>
          <w:i/>
        </w:rPr>
        <w:t xml:space="preserve">avaha</w:t>
      </w:r>
      <w:r>
        <w:t xml:space="preserve">,</w:t>
      </w:r>
      <w:r>
        <w:t xml:space="preserve"> </w:t>
      </w:r>
      <w:r>
        <w:rPr>
          <w:iCs/>
          <w:i/>
        </w:rPr>
        <w:t xml:space="preserve">uvaha</w:t>
      </w:r>
      <w:r>
        <w:t xml:space="preserve">,</w:t>
      </w:r>
      <w:r>
        <w:t xml:space="preserve"> </w:t>
      </w:r>
      <w:r>
        <w:rPr>
          <w:iCs/>
          <w:i/>
        </w:rPr>
        <w:t xml:space="preserve">saṃvaha</w:t>
      </w:r>
      <w:r>
        <w:t xml:space="preserve">,</w:t>
      </w:r>
      <w:r>
        <w:t xml:space="preserve"> </w:t>
      </w:r>
      <w:r>
        <w:rPr>
          <w:iCs/>
          <w:i/>
        </w:rPr>
        <w:t xml:space="preserve">pravaha</w:t>
      </w:r>
      <w:r>
        <w:t xml:space="preserve">,</w:t>
      </w:r>
      <w:r>
        <w:t xml:space="preserve"> </w:t>
      </w:r>
      <w:r>
        <w:rPr>
          <w:iCs/>
          <w:i/>
        </w:rPr>
        <w:t xml:space="preserve">parivaha</w:t>
      </w:r>
      <w:r>
        <w:t xml:space="preserve"> </w:t>
      </w:r>
      <w:r>
        <w:t xml:space="preserve">and so on, names of the seven Maruts) is well known in the Purāṇas. Following this,</w:t>
      </w:r>
      <w:r>
        <w:t xml:space="preserve"> </w:t>
      </w:r>
      <w:r>
        <w:t xml:space="preserve">“</w:t>
      </w:r>
      <w:r>
        <w:t xml:space="preserve">host of Maruts</w:t>
      </w:r>
      <w:r>
        <w:t xml:space="preserve">”</w:t>
      </w:r>
      <w:r>
        <w:t xml:space="preserve"> </w:t>
      </w:r>
      <w:r>
        <w:t xml:space="preserve">is said here. This is one kind of meaning. Another implied meaning, as of a woman who, desiring pleasure, sees men going about here and there and becomes attached to their companies, also appears here from the sentence</w:t>
      </w:r>
      <w:r>
        <w:t xml:space="preserve"> </w:t>
      </w:r>
      <w:r>
        <w:t xml:space="preserve">“</w:t>
      </w:r>
      <w:r>
        <w:rPr>
          <w:iCs/>
          <w:i/>
        </w:rPr>
        <w:t xml:space="preserve">etannāmikā marutsaṅghaṃ sevate</w:t>
      </w:r>
      <w:r>
        <w:t xml:space="preserve">”</w:t>
      </w:r>
      <w:r>
        <w:t xml:space="preserve">.</w:t>
      </w:r>
    </w:p>
    <w:p>
      <w:pPr>
        <w:pStyle w:val="BodyText"/>
      </w:pPr>
      <w:r>
        <w:t xml:space="preserve">The particle</w:t>
      </w:r>
      <w:r>
        <w:t xml:space="preserve"> </w:t>
      </w:r>
      <w:r>
        <w:rPr>
          <w:iCs/>
          <w:i/>
        </w:rPr>
        <w:t xml:space="preserve">īm</w:t>
      </w:r>
      <w:r>
        <w:t xml:space="preserve"> </w:t>
      </w:r>
      <w:r>
        <w:t xml:space="preserve">is explained by Yāska:</w:t>
      </w:r>
    </w:p>
    <w:p>
      <w:pPr>
        <w:pStyle w:val="BlockText"/>
      </w:pPr>
      <w:r>
        <w:t xml:space="preserve">अथ ये प्रवृत्तीर्थेऽमिताक्षरेषु ग्रन्थेषु वाक्यपूरणा आगच्छन्ति पदपूरणास्ते मिताक्षरेष्वनर्थकाः कमीमिदित्येते [?]</w:t>
      </w:r>
    </w:p>
    <w:p>
      <w:pPr>
        <w:pStyle w:val="BlockText"/>
      </w:pPr>
      <w:r>
        <w:rPr>
          <w:iCs/>
          <w:i/>
        </w:rPr>
        <w:t xml:space="preserve">atha ye pravṛttīrthe ’mitākṣareṣu grantheṣu vākyapūraṇā āgacchanti padapūraṇāste mitākṣareṣvanarthakāḥ kamīmidityete [?]</w:t>
      </w:r>
    </w:p>
    <w:p>
      <w:pPr>
        <w:pStyle w:val="FirstParagraph"/>
      </w:pPr>
      <w:r>
        <w:t xml:space="preserve">— the particles in the form of sentence-fillers (indeclinables) are used in the Vedic texts for completing the sentence; in the metrical texts, in the form of padding (</w:t>
      </w:r>
      <w:r>
        <w:rPr>
          <w:iCs/>
          <w:i/>
        </w:rPr>
        <w:t xml:space="preserve">padapūraṇa</w:t>
      </w:r>
      <w:r>
        <w:t xml:space="preserve">) they are used in an expletive sense. These particles are</w:t>
      </w:r>
      <w:r>
        <w:t xml:space="preserve"> </w:t>
      </w:r>
      <w:r>
        <w:rPr>
          <w:iCs/>
          <w:i/>
        </w:rPr>
        <w:t xml:space="preserve">kam</w:t>
      </w:r>
      <w:r>
        <w:t xml:space="preserve">,</w:t>
      </w:r>
      <w:r>
        <w:t xml:space="preserve"> </w:t>
      </w:r>
      <w:r>
        <w:rPr>
          <w:iCs/>
          <w:i/>
        </w:rPr>
        <w:t xml:space="preserve">īm</w:t>
      </w:r>
      <w:r>
        <w:t xml:space="preserve">,</w:t>
      </w:r>
      <w:r>
        <w:t xml:space="preserve"> </w:t>
      </w:r>
      <w:r>
        <w:rPr>
          <w:iCs/>
          <w:i/>
        </w:rPr>
        <w:t xml:space="preserve">it</w:t>
      </w:r>
      <w:r>
        <w:t xml:space="preserve">,</w:t>
      </w:r>
      <w:r>
        <w:t xml:space="preserve"> </w:t>
      </w:r>
      <w:r>
        <w:rPr>
          <w:iCs/>
          <w:i/>
        </w:rPr>
        <w:t xml:space="preserve">u</w:t>
      </w:r>
      <w:r>
        <w:t xml:space="preserve">. Of these, the particle</w:t>
      </w:r>
      <w:r>
        <w:t xml:space="preserve"> </w:t>
      </w:r>
      <w:r>
        <w:rPr>
          <w:iCs/>
          <w:i/>
        </w:rPr>
        <w:t xml:space="preserve">īm</w:t>
      </w:r>
      <w:r>
        <w:t xml:space="preserve"> </w:t>
      </w:r>
      <w:r>
        <w:t xml:space="preserve">is used here; Sāyaṇa has explained its meaning as</w:t>
      </w:r>
      <w:r>
        <w:t xml:space="preserve"> </w:t>
      </w:r>
      <w:r>
        <w:t xml:space="preserve">“</w:t>
      </w:r>
      <w:r>
        <w:rPr>
          <w:iCs/>
          <w:i/>
        </w:rPr>
        <w:t xml:space="preserve">enaṃ marutsaṅgham</w:t>
      </w:r>
      <w:r>
        <w:t xml:space="preserve">”</w:t>
      </w:r>
      <w:r>
        <w:t xml:space="preserve">.</w:t>
      </w:r>
    </w:p>
    <w:p>
      <w:r>
        <w:pict>
          <v:rect style="width:0;height:1.5pt" o:hralign="center" o:hrstd="t" o:hr="t"/>
        </w:pict>
      </w:r>
    </w:p>
    <w:bookmarkEnd w:id="130"/>
    <w:bookmarkStart w:id="131" w:name="printed-p.-91-pdf-111"/>
    <w:p>
      <w:pPr>
        <w:pStyle w:val="Heading3"/>
      </w:pPr>
      <w:r>
        <w:t xml:space="preserve">Printed p. 91 (PDF 111)</w:t>
      </w:r>
    </w:p>
    <w:p>
      <w:pPr>
        <w:pStyle w:val="FirstParagraph"/>
      </w:pPr>
      <w:r>
        <w:rPr>
          <w:iCs/>
          <w:i/>
        </w:rPr>
        <w:t xml:space="preserve">(Header:</w:t>
      </w:r>
      <w:r>
        <w:rPr>
          <w:iCs/>
          <w:i/>
        </w:rPr>
        <w:t xml:space="preserve"> </w:t>
      </w:r>
      <w:r>
        <w:rPr>
          <w:iCs/>
          <w:i/>
        </w:rPr>
        <w:t xml:space="preserve">“</w:t>
      </w:r>
      <w:r>
        <w:rPr>
          <w:iCs/>
          <w:i/>
        </w:rPr>
        <w:t xml:space="preserve">Aṣṭaka 2, Adhyāya 4, Varga 4</w:t>
      </w:r>
      <w:r>
        <w:rPr>
          <w:iCs/>
          <w:i/>
        </w:rPr>
        <w:t xml:space="preserve">”</w:t>
      </w:r>
      <w:r>
        <w:rPr>
          <w:iCs/>
          <w:i/>
        </w:rPr>
        <w:t xml:space="preserve">.)</w:t>
      </w:r>
      <w:r>
        <w:t xml:space="preserve"> </w:t>
      </w:r>
      <w:r>
        <w:rPr>
          <w:bCs/>
          <w:b/>
        </w:rPr>
        <w:t xml:space="preserve">Special Topics (continued).</w:t>
      </w:r>
    </w:p>
    <w:p>
      <w:pPr>
        <w:pStyle w:val="BodyText"/>
      </w:pPr>
      <w:r>
        <w:rPr>
          <w:iCs/>
          <w:i/>
          <w:bCs/>
          <w:b/>
        </w:rPr>
        <w:t xml:space="preserve">asuryā</w:t>
      </w:r>
      <w:r>
        <w:t xml:space="preserve"> </w:t>
      </w:r>
      <w:r>
        <w:t xml:space="preserve">—</w:t>
      </w:r>
      <w:r>
        <w:t xml:space="preserve"> </w:t>
      </w:r>
      <w:r>
        <w:rPr>
          <w:iCs/>
          <w:i/>
        </w:rPr>
        <w:t xml:space="preserve">asurāḥ kṣeptāro marutaḥ teṣāṃ svabhūtā</w:t>
      </w:r>
      <w:r>
        <w:t xml:space="preserve">: the Marut-gods move in accordance with their speed.</w:t>
      </w:r>
      <w:r>
        <w:t xml:space="preserve"> </w:t>
      </w:r>
      <w:r>
        <w:t xml:space="preserve">“</w:t>
      </w:r>
      <w:r>
        <w:t xml:space="preserve">Belonging to them</w:t>
      </w:r>
      <w:r>
        <w:t xml:space="preserve">”</w:t>
      </w:r>
      <w:r>
        <w:t xml:space="preserve"> </w:t>
      </w:r>
      <w:r>
        <w:t xml:space="preserve">means: in the form of the wife of these deities, she who is under their control.</w:t>
      </w:r>
    </w:p>
    <w:p>
      <w:pPr>
        <w:pStyle w:val="BodyText"/>
      </w:pPr>
      <w:r>
        <w:rPr>
          <w:iCs/>
          <w:i/>
          <w:bCs/>
          <w:b/>
        </w:rPr>
        <w:t xml:space="preserve">viṣitastukā</w:t>
      </w:r>
      <w:r>
        <w:t xml:space="preserve"> </w:t>
      </w:r>
      <w:r>
        <w:t xml:space="preserve">—</w:t>
      </w:r>
      <w:r>
        <w:t xml:space="preserve"> </w:t>
      </w:r>
      <w:r>
        <w:rPr>
          <w:iCs/>
          <w:i/>
        </w:rPr>
        <w:t xml:space="preserve">viśithilakeśasaṅghā viprakīrṇakeśasaṅghā vā saṃbhogena tathā</w:t>
      </w:r>
      <w:r>
        <w:t xml:space="preserve">: the wife of the Marut-gods, who has gathered up her hair and adorned herself, or who, since she has experienced union with her husband, has dishevelled hair.</w:t>
      </w:r>
    </w:p>
    <w:p>
      <w:pPr>
        <w:pStyle w:val="BodyText"/>
      </w:pPr>
      <w:r>
        <w:rPr>
          <w:iCs/>
          <w:i/>
          <w:bCs/>
          <w:b/>
        </w:rPr>
        <w:t xml:space="preserve">nṛmaṇāḥ</w:t>
      </w:r>
      <w:r>
        <w:t xml:space="preserve"> </w:t>
      </w:r>
      <w:r>
        <w:t xml:space="preserve">—</w:t>
      </w:r>
      <w:r>
        <w:t xml:space="preserve"> </w:t>
      </w:r>
      <w:r>
        <w:rPr>
          <w:iCs/>
          <w:i/>
        </w:rPr>
        <w:t xml:space="preserve">nṛṣu netṛṣu marutsu mananavatī vṛṣṭipradānamanoyuktā vā manuṣyeṣu</w:t>
      </w:r>
      <w:r>
        <w:t xml:space="preserve">: she who is always meditating on the welfare of her husband, the Maruts; or one who, in regard to men, has a mind to give rain, that is, to favour with water: this is the meaning explained.</w:t>
      </w:r>
    </w:p>
    <w:p>
      <w:pPr>
        <w:pStyle w:val="BodyText"/>
      </w:pPr>
      <w:r>
        <w:rPr>
          <w:iCs/>
          <w:i/>
          <w:bCs/>
          <w:b/>
        </w:rPr>
        <w:t xml:space="preserve">tveṣapratīkā</w:t>
      </w:r>
      <w:r>
        <w:t xml:space="preserve"> </w:t>
      </w:r>
      <w:r>
        <w:t xml:space="preserve">—</w:t>
      </w:r>
      <w:r>
        <w:t xml:space="preserve"> </w:t>
      </w:r>
      <w:r>
        <w:rPr>
          <w:iCs/>
          <w:i/>
        </w:rPr>
        <w:t xml:space="preserve">dīptopakramā dīptāvayavā vā</w:t>
      </w:r>
      <w:r>
        <w:t xml:space="preserve">: one whose enterprise begins with brilliance, or whose limbs shine with brilliance: the wife of the Marut-gods, who thus has work starting radiantly and limbs shining with brilliance, is eager to come to the place where the sacrifice is going on, pervading the chariot of the Marut-gods who go all round. For this the illustration is given by the sentence</w:t>
      </w:r>
      <w:r>
        <w:t xml:space="preserve"> </w:t>
      </w:r>
      <w:r>
        <w:rPr>
          <w:iCs/>
          <w:i/>
        </w:rPr>
        <w:t xml:space="preserve">vidhataḥ rathaṃ sūryeva</w:t>
      </w:r>
      <w:r>
        <w:t xml:space="preserve">. Sāyaṇa has given two kinds of meaning for this sentence. In the first meaning the comparison is made with the wife of Sūrya mounting the chariot of Sūrya.</w:t>
      </w:r>
    </w:p>
    <w:p>
      <w:pPr>
        <w:pStyle w:val="BodyText"/>
      </w:pPr>
      <w:r>
        <w:t xml:space="preserve">In the second meaning —</w:t>
      </w:r>
      <w:r>
        <w:t xml:space="preserve"> </w:t>
      </w:r>
      <w:r>
        <w:t xml:space="preserve">“</w:t>
      </w:r>
      <w:r>
        <w:rPr>
          <w:iCs/>
          <w:i/>
        </w:rPr>
        <w:t xml:space="preserve">yadvā sūryasya duhitāśvino rathamiva sā yathārohati tadvat</w:t>
      </w:r>
      <w:r>
        <w:t xml:space="preserve">”</w:t>
      </w:r>
      <w:r>
        <w:t xml:space="preserve"> </w:t>
      </w:r>
      <w:r>
        <w:t xml:space="preserve">— it is said as an illustration: as the daughter of Sūrya, at her</w:t>
      </w:r>
      <w:r>
        <w:t xml:space="preserve"> </w:t>
      </w:r>
      <w:r>
        <w:rPr>
          <w:iCs/>
          <w:i/>
        </w:rPr>
        <w:t xml:space="preserve">svayaṃvara</w:t>
      </w:r>
      <w:r>
        <w:t xml:space="preserve"> </w:t>
      </w:r>
      <w:r>
        <w:t xml:space="preserve">(choice of a husband), mounts the chariot of the Aśvins. This matter [is stated] in</w:t>
      </w:r>
    </w:p>
    <w:p>
      <w:pPr>
        <w:pStyle w:val="BlockText"/>
      </w:pPr>
      <w:r>
        <w:t xml:space="preserve">आ वां रथं दुहिता सूर्यस्य काष्ठेवातिष्ठदर्वता जयन्ती । विश्वे देवा अन्वमन्यन्त हृद्भिः सं उ श्रिया नासत्या सचेथे ॥</w:t>
      </w:r>
    </w:p>
    <w:p>
      <w:pPr>
        <w:pStyle w:val="BlockText"/>
      </w:pPr>
      <w:r>
        <w:rPr>
          <w:iCs/>
          <w:i/>
        </w:rPr>
        <w:t xml:space="preserve">ā vāṃ rathaṃ duhitā sūryasya kāṣṭhevātiṣṭhadarvatā jayantī | viśve devā anvamanyanta hṛdbhiḥ saṃ u śriyā nāsatyā sacethe ‖</w:t>
      </w:r>
    </w:p>
    <w:p>
      <w:pPr>
        <w:pStyle w:val="FirstParagraph"/>
      </w:pPr>
      <w:r>
        <w:t xml:space="preserve">(Ṛ. Saṃ. 1-116-17 [?]) — it is expounded in this ṛk; and in</w:t>
      </w:r>
    </w:p>
    <w:p>
      <w:pPr>
        <w:pStyle w:val="BlockText"/>
      </w:pPr>
      <w:r>
        <w:t xml:space="preserve">आ वां रथं युवतिस्तिष्ठदत्र जुष्ट्वी नरा दुहिता सूर्यस्य ॥</w:t>
      </w:r>
    </w:p>
    <w:p>
      <w:pPr>
        <w:pStyle w:val="BlockText"/>
      </w:pPr>
      <w:r>
        <w:rPr>
          <w:iCs/>
          <w:i/>
        </w:rPr>
        <w:t xml:space="preserve">ā vāṃ rathaṃ yuvatistiṣṭhadatra juṣṭvī narā duhitā sūryasya ‖</w:t>
      </w:r>
    </w:p>
    <w:p>
      <w:pPr>
        <w:pStyle w:val="FirstParagraph"/>
      </w:pPr>
      <w:r>
        <w:t xml:space="preserve">(Ṛ. Saṃ. 1-118-5 [?]) — in this ṛk also it is stated.</w:t>
      </w:r>
    </w:p>
    <w:p>
      <w:pPr>
        <w:pStyle w:val="BodyText"/>
      </w:pPr>
      <w:r>
        <w:rPr>
          <w:iCs/>
          <w:i/>
          <w:bCs/>
          <w:b/>
        </w:rPr>
        <w:t xml:space="preserve">nabhasaḥ itvā na</w:t>
      </w:r>
      <w:r>
        <w:t xml:space="preserve"> </w:t>
      </w:r>
      <w:r>
        <w:t xml:space="preserve">—</w:t>
      </w:r>
      <w:r>
        <w:t xml:space="preserve"> </w:t>
      </w:r>
      <w:r>
        <w:rPr>
          <w:iCs/>
          <w:i/>
        </w:rPr>
        <w:t xml:space="preserve">antarikṣādityayoḥ sādhāraṇaḥ nabhaḥśabdaḥ | atrādityavacanaḥ | tasya gatiriva | sā yathā śīghraṃ tadvat</w:t>
      </w:r>
      <w:r>
        <w:t xml:space="preserve">: the word</w:t>
      </w:r>
      <w:r>
        <w:t xml:space="preserve"> </w:t>
      </w:r>
      <w:r>
        <w:rPr>
          <w:iCs/>
          <w:i/>
        </w:rPr>
        <w:t xml:space="preserve">nabhas</w:t>
      </w:r>
      <w:r>
        <w:t xml:space="preserve">, common to the middle region and to the sun, here means the sun;</w:t>
      </w:r>
      <w:r>
        <w:t xml:space="preserve"> </w:t>
      </w:r>
      <w:r>
        <w:t xml:space="preserve">“</w:t>
      </w:r>
      <w:r>
        <w:t xml:space="preserve">like his course; as swiftly as he</w:t>
      </w:r>
      <w:r>
        <w:t xml:space="preserve">”</w:t>
      </w:r>
      <w:r>
        <w:t xml:space="preserve">. The word</w:t>
      </w:r>
      <w:r>
        <w:t xml:space="preserve"> </w:t>
      </w:r>
      <w:r>
        <w:rPr>
          <w:iCs/>
          <w:i/>
        </w:rPr>
        <w:t xml:space="preserve">nabhaḥ</w:t>
      </w:r>
      <w:r>
        <w:t xml:space="preserve"> </w:t>
      </w:r>
      <w:r>
        <w:t xml:space="preserve">is stated in the middle of the six common names beginning with</w:t>
      </w:r>
      <w:r>
        <w:t xml:space="preserve"> </w:t>
      </w:r>
      <w:r>
        <w:rPr>
          <w:iCs/>
          <w:i/>
        </w:rPr>
        <w:t xml:space="preserve">svaḥ</w:t>
      </w:r>
      <w:r>
        <w:t xml:space="preserve">,</w:t>
      </w:r>
      <w:r>
        <w:t xml:space="preserve"> </w:t>
      </w:r>
      <w:r>
        <w:rPr>
          <w:iCs/>
          <w:i/>
        </w:rPr>
        <w:t xml:space="preserve">pṛśniḥ</w:t>
      </w:r>
      <w:r>
        <w:t xml:space="preserve"> </w:t>
      </w:r>
      <w:r>
        <w:t xml:space="preserve">(Ni. 2-[?]);</w:t>
      </w:r>
      <w:r>
        <w:t xml:space="preserve"> </w:t>
      </w:r>
      <w:r>
        <w:t xml:space="preserve">“</w:t>
      </w:r>
      <w:r>
        <w:rPr>
          <w:iCs/>
          <w:i/>
        </w:rPr>
        <w:t xml:space="preserve">sādhāraṇānyatra ṣaṭ divaś cādityasya ca</w:t>
      </w:r>
      <w:r>
        <w:t xml:space="preserve">”</w:t>
      </w:r>
      <w:r>
        <w:t xml:space="preserve"> </w:t>
      </w:r>
      <w:r>
        <w:rPr>
          <w:iCs/>
          <w:i/>
        </w:rPr>
        <w:t xml:space="preserve">[continues on the next page]</w:t>
      </w:r>
    </w:p>
    <w:bookmarkEnd w:id="131"/>
    <w:bookmarkStart w:id="132" w:name="printed-p.-92-pdf-112"/>
    <w:p>
      <w:pPr>
        <w:pStyle w:val="Heading3"/>
      </w:pPr>
      <w:r>
        <w:t xml:space="preserve">Printed p. 92 (PDF 112)</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t xml:space="preserve">— these six common names are explained by Yāska as synonymous words that denote the middle region and the sun:</w:t>
      </w:r>
      <w:r>
        <w:t xml:space="preserve"> </w:t>
      </w:r>
      <w:r>
        <w:t xml:space="preserve">“</w:t>
      </w:r>
      <w:r>
        <w:rPr>
          <w:iCs/>
          <w:i/>
        </w:rPr>
        <w:t xml:space="preserve">nabha ādityo bhavati netā bhāsāṃ jyotiṣāṃ praṇayo ’pi vā bhana iva syād vyaparītaḥ na na bhātīti</w:t>
      </w:r>
      <w:r>
        <w:t xml:space="preserve">”</w:t>
      </w:r>
      <w:r>
        <w:t xml:space="preserve"> </w:t>
      </w:r>
      <w:r>
        <w:t xml:space="preserve">(Ni. 2-[?]) [as read] —</w:t>
      </w:r>
      <w:r>
        <w:t xml:space="preserve"> </w:t>
      </w:r>
      <w:r>
        <w:t xml:space="preserve">“</w:t>
      </w:r>
      <w:r>
        <w:t xml:space="preserve">he is the leader of the lustres in all directions</w:t>
      </w:r>
      <w:r>
        <w:t xml:space="preserve">”</w:t>
      </w:r>
      <w:r>
        <w:t xml:space="preserve">; hence the name</w:t>
      </w:r>
      <w:r>
        <w:t xml:space="preserve"> </w:t>
      </w:r>
      <w:r>
        <w:rPr>
          <w:iCs/>
          <w:i/>
        </w:rPr>
        <w:t xml:space="preserve">nabha</w:t>
      </w:r>
      <w:r>
        <w:t xml:space="preserve"> </w:t>
      </w:r>
      <w:r>
        <w:t xml:space="preserve">has come for the sun. Or,</w:t>
      </w:r>
      <w:r>
        <w:t xml:space="preserve"> </w:t>
      </w:r>
      <w:r>
        <w:rPr>
          <w:iCs/>
          <w:i/>
        </w:rPr>
        <w:t xml:space="preserve">bhana</w:t>
      </w:r>
      <w:r>
        <w:t xml:space="preserve"> </w:t>
      </w:r>
      <w:r>
        <w:t xml:space="preserve">is the word of the opposite order [with the letters transposed],</w:t>
      </w:r>
      <w:r>
        <w:t xml:space="preserve"> </w:t>
      </w:r>
      <w:r>
        <w:rPr>
          <w:iCs/>
          <w:i/>
        </w:rPr>
        <w:t xml:space="preserve">nabha</w:t>
      </w:r>
      <w:r>
        <w:t xml:space="preserve">; or,</w:t>
      </w:r>
      <w:r>
        <w:t xml:space="preserve"> </w:t>
      </w:r>
      <w:r>
        <w:rPr>
          <w:iCs/>
          <w:i/>
        </w:rPr>
        <w:t xml:space="preserve">bhanaḥ</w:t>
      </w:r>
      <w:r>
        <w:t xml:space="preserve"> </w:t>
      </w:r>
      <w:r>
        <w:t xml:space="preserve">[with the letters] is also</w:t>
      </w:r>
      <w:r>
        <w:t xml:space="preserve"> </w:t>
      </w:r>
      <w:r>
        <w:rPr>
          <w:iCs/>
          <w:i/>
        </w:rPr>
        <w:t xml:space="preserve">nabhaḥ</w:t>
      </w:r>
      <w:r>
        <w:t xml:space="preserve">. Or</w:t>
      </w:r>
      <w:r>
        <w:t xml:space="preserve"> </w:t>
      </w:r>
      <w:r>
        <w:t xml:space="preserve">“</w:t>
      </w:r>
      <w:r>
        <w:rPr>
          <w:iCs/>
          <w:i/>
        </w:rPr>
        <w:t xml:space="preserve">na na bhāti</w:t>
      </w:r>
      <w:r>
        <w:t xml:space="preserve">”</w:t>
      </w:r>
      <w:r>
        <w:t xml:space="preserve"> </w:t>
      </w:r>
      <w:r>
        <w:t xml:space="preserve">— he who does not not shine, that is,</w:t>
      </w:r>
      <w:r>
        <w:t xml:space="preserve"> </w:t>
      </w:r>
      <w:r>
        <w:t xml:space="preserve">“</w:t>
      </w:r>
      <w:r>
        <w:t xml:space="preserve">who always shines</w:t>
      </w:r>
      <w:r>
        <w:t xml:space="preserve">”</w:t>
      </w:r>
      <w:r>
        <w:t xml:space="preserve"> </w:t>
      </w:r>
      <w:r>
        <w:t xml:space="preserve">— by this derivation the word</w:t>
      </w:r>
      <w:r>
        <w:t xml:space="preserve"> </w:t>
      </w:r>
      <w:r>
        <w:rPr>
          <w:iCs/>
          <w:i/>
        </w:rPr>
        <w:t xml:space="preserve">nabhas</w:t>
      </w:r>
      <w:r>
        <w:t xml:space="preserve"> </w:t>
      </w:r>
      <w:r>
        <w:t xml:space="preserve">is explained here to mean the sun.</w:t>
      </w:r>
    </w:p>
    <w:p>
      <w:pPr>
        <w:pStyle w:val="BodyText"/>
      </w:pPr>
      <w:r>
        <w:t xml:space="preserve">The sun’s course is swift; so the wife of the Marut-gods mounts the swiftly moving chariot of the Maruts and comes to the sacrificial hall with the Marut-gods: thus the speed of the coming is compared with the swiftness of the sun.</w:t>
      </w:r>
    </w:p>
    <w:p>
      <w:pPr>
        <w:pStyle w:val="BodyText"/>
      </w:pPr>
      <w:r>
        <w:rPr>
          <w:bCs/>
          <w:b/>
        </w:rPr>
        <w:t xml:space="preserve">॥ व्याकरणप्रक्रिया ॥ — Vyākaraṇa-prakriyā (grammar page, noted briefly; sūtra numbers [?]).</w:t>
      </w:r>
      <w:r>
        <w:t xml:space="preserve"> </w:t>
      </w:r>
      <w:r>
        <w:rPr>
          <w:iCs/>
          <w:i/>
        </w:rPr>
        <w:t xml:space="preserve">joṣat</w:t>
      </w:r>
      <w:r>
        <w:t xml:space="preserve"> </w:t>
      </w:r>
      <w:r>
        <w:t xml:space="preserve">(root</w:t>
      </w:r>
      <w:r>
        <w:t xml:space="preserve"> </w:t>
      </w:r>
      <w:r>
        <w:rPr>
          <w:iCs/>
          <w:i/>
        </w:rPr>
        <w:t xml:space="preserve">juṣī prītisevanayoḥ</w:t>
      </w:r>
      <w:r>
        <w:t xml:space="preserve">, of the</w:t>
      </w:r>
      <w:r>
        <w:t xml:space="preserve"> </w:t>
      </w:r>
      <w:r>
        <w:rPr>
          <w:iCs/>
          <w:i/>
        </w:rPr>
        <w:t xml:space="preserve">tudādi</w:t>
      </w:r>
      <w:r>
        <w:t xml:space="preserve"> </w:t>
      </w:r>
      <w:r>
        <w:t xml:space="preserve">class;</w:t>
      </w:r>
      <w:r>
        <w:t xml:space="preserve"> </w:t>
      </w:r>
      <w:r>
        <w:rPr>
          <w:iCs/>
          <w:i/>
        </w:rPr>
        <w:t xml:space="preserve">leṭ</w:t>
      </w:r>
      <w:r>
        <w:t xml:space="preserve"> </w:t>
      </w:r>
      <w:r>
        <w:t xml:space="preserve">3rd singular;</w:t>
      </w:r>
      <w:r>
        <w:t xml:space="preserve"> </w:t>
      </w:r>
      <w:r>
        <w:rPr>
          <w:iCs/>
          <w:i/>
        </w:rPr>
        <w:t xml:space="preserve">iteś ca parasmaipadeṣu</w:t>
      </w:r>
      <w:r>
        <w:t xml:space="preserve"> </w:t>
      </w:r>
      <w:r>
        <w:t xml:space="preserve">[?] drops the</w:t>
      </w:r>
      <w:r>
        <w:t xml:space="preserve"> </w:t>
      </w:r>
      <w:r>
        <w:rPr>
          <w:iCs/>
          <w:i/>
        </w:rPr>
        <w:t xml:space="preserve">i</w:t>
      </w:r>
      <w:r>
        <w:t xml:space="preserve">; by</w:t>
      </w:r>
      <w:r>
        <w:t xml:space="preserve"> </w:t>
      </w:r>
      <w:r>
        <w:rPr>
          <w:iCs/>
          <w:i/>
        </w:rPr>
        <w:t xml:space="preserve">vyatyaya</w:t>
      </w:r>
      <w:r>
        <w:t xml:space="preserve"> </w:t>
      </w:r>
      <w:r>
        <w:t xml:space="preserve">the suffix</w:t>
      </w:r>
      <w:r>
        <w:t xml:space="preserve"> </w:t>
      </w:r>
      <w:r>
        <w:rPr>
          <w:iCs/>
          <w:i/>
        </w:rPr>
        <w:t xml:space="preserve">tip</w:t>
      </w:r>
      <w:r>
        <w:t xml:space="preserve">;</w:t>
      </w:r>
      <w:r>
        <w:t xml:space="preserve"> </w:t>
      </w:r>
      <w:r>
        <w:rPr>
          <w:iCs/>
          <w:i/>
        </w:rPr>
        <w:t xml:space="preserve">leṭo ’ḍāṭau</w:t>
      </w:r>
      <w:r>
        <w:t xml:space="preserve"> </w:t>
      </w:r>
      <w:r>
        <w:t xml:space="preserve">Pā. 3-4-94 gives the</w:t>
      </w:r>
      <w:r>
        <w:t xml:space="preserve"> </w:t>
      </w:r>
      <w:r>
        <w:rPr>
          <w:iCs/>
          <w:i/>
        </w:rPr>
        <w:t xml:space="preserve">aḍ</w:t>
      </w:r>
      <w:r>
        <w:t xml:space="preserve"> </w:t>
      </w:r>
      <w:r>
        <w:t xml:space="preserve">augment; in the Veda the</w:t>
      </w:r>
      <w:r>
        <w:t xml:space="preserve"> </w:t>
      </w:r>
      <w:r>
        <w:rPr>
          <w:iCs/>
          <w:i/>
        </w:rPr>
        <w:t xml:space="preserve">vikaraṇa</w:t>
      </w:r>
      <w:r>
        <w:t xml:space="preserve"> </w:t>
      </w:r>
      <w:r>
        <w:t xml:space="preserve">is dropped;</w:t>
      </w:r>
      <w:r>
        <w:t xml:space="preserve"> </w:t>
      </w:r>
      <w:r>
        <w:rPr>
          <w:iCs/>
          <w:i/>
        </w:rPr>
        <w:t xml:space="preserve">pugantalaghūpadhasya ca</w:t>
      </w:r>
      <w:r>
        <w:t xml:space="preserve"> </w:t>
      </w:r>
      <w:r>
        <w:t xml:space="preserve">Pā. 7-3-86 gives guṇa to the light penultimate of the root; since it stands at the beginning of the pāda no</w:t>
      </w:r>
      <w:r>
        <w:t xml:space="preserve"> </w:t>
      </w:r>
      <w:r>
        <w:rPr>
          <w:iCs/>
          <w:i/>
        </w:rPr>
        <w:t xml:space="preserve">nighāta</w:t>
      </w:r>
      <w:r>
        <w:t xml:space="preserve">; the root-accent remains).</w:t>
      </w:r>
      <w:r>
        <w:t xml:space="preserve"> </w:t>
      </w:r>
      <w:r>
        <w:rPr>
          <w:iCs/>
          <w:i/>
        </w:rPr>
        <w:t xml:space="preserve">sacadhyai</w:t>
      </w:r>
      <w:r>
        <w:t xml:space="preserve"> </w:t>
      </w:r>
      <w:r>
        <w:t xml:space="preserve">(root</w:t>
      </w:r>
      <w:r>
        <w:t xml:space="preserve"> </w:t>
      </w:r>
      <w:r>
        <w:rPr>
          <w:iCs/>
          <w:i/>
        </w:rPr>
        <w:t xml:space="preserve">saca samavāye</w:t>
      </w:r>
      <w:r>
        <w:t xml:space="preserve">; in the sense of</w:t>
      </w:r>
      <w:r>
        <w:t xml:space="preserve"> </w:t>
      </w:r>
      <w:r>
        <w:rPr>
          <w:iCs/>
          <w:i/>
        </w:rPr>
        <w:t xml:space="preserve">tumun</w:t>
      </w:r>
      <w:r>
        <w:t xml:space="preserve">,</w:t>
      </w:r>
      <w:r>
        <w:t xml:space="preserve"> </w:t>
      </w:r>
      <w:r>
        <w:rPr>
          <w:iCs/>
          <w:i/>
        </w:rPr>
        <w:t xml:space="preserve">tumarthe sesenase…</w:t>
      </w:r>
      <w:r>
        <w:t xml:space="preserve"> </w:t>
      </w:r>
      <w:r>
        <w:t xml:space="preserve">Pā. 3-4-9 gives the suffix</w:t>
      </w:r>
      <w:r>
        <w:t xml:space="preserve"> </w:t>
      </w:r>
      <w:r>
        <w:rPr>
          <w:iCs/>
          <w:i/>
        </w:rPr>
        <w:t xml:space="preserve">adhyai</w:t>
      </w:r>
      <w:r>
        <w:t xml:space="preserve">;</w:t>
      </w:r>
      <w:r>
        <w:t xml:space="preserve"> </w:t>
      </w:r>
      <w:r>
        <w:rPr>
          <w:iCs/>
          <w:i/>
        </w:rPr>
        <w:t xml:space="preserve">kṛnmejantaḥ</w:t>
      </w:r>
      <w:r>
        <w:t xml:space="preserve"> </w:t>
      </w:r>
      <w:r>
        <w:t xml:space="preserve">gives the name indeclinable; the initial acute by the suffix, so middle acute).</w:t>
      </w:r>
      <w:r>
        <w:t xml:space="preserve"> </w:t>
      </w:r>
      <w:r>
        <w:rPr>
          <w:iCs/>
          <w:i/>
        </w:rPr>
        <w:t xml:space="preserve">asuryā</w:t>
      </w:r>
      <w:r>
        <w:t xml:space="preserve"> </w:t>
      </w:r>
      <w:r>
        <w:t xml:space="preserve">(</w:t>
      </w:r>
      <w:r>
        <w:rPr>
          <w:iCs/>
          <w:i/>
        </w:rPr>
        <w:t xml:space="preserve">asurāṇāṃ sambandhinī</w:t>
      </w:r>
      <w:r>
        <w:t xml:space="preserve">;</w:t>
      </w:r>
      <w:r>
        <w:t xml:space="preserve"> </w:t>
      </w:r>
      <w:r>
        <w:rPr>
          <w:iCs/>
          <w:i/>
        </w:rPr>
        <w:t xml:space="preserve">yat</w:t>
      </w:r>
      <w:r>
        <w:t xml:space="preserve"> </w:t>
      </w:r>
      <w:r>
        <w:t xml:space="preserve">in the sense of relation;</w:t>
      </w:r>
      <w:r>
        <w:t xml:space="preserve"> </w:t>
      </w:r>
      <w:r>
        <w:rPr>
          <w:iCs/>
          <w:i/>
        </w:rPr>
        <w:t xml:space="preserve">tit svaritam</w:t>
      </w:r>
      <w:r>
        <w:t xml:space="preserve"> </w:t>
      </w:r>
      <w:r>
        <w:t xml:space="preserve">Pā. 6-1-185 gives</w:t>
      </w:r>
      <w:r>
        <w:t xml:space="preserve"> </w:t>
      </w:r>
      <w:r>
        <w:rPr>
          <w:iCs/>
          <w:i/>
        </w:rPr>
        <w:t xml:space="preserve">svarita</w:t>
      </w:r>
      <w:r>
        <w:t xml:space="preserve">;</w:t>
      </w:r>
      <w:r>
        <w:t xml:space="preserve"> </w:t>
      </w:r>
      <w:r>
        <w:rPr>
          <w:iCs/>
          <w:i/>
        </w:rPr>
        <w:t xml:space="preserve">ṭāp</w:t>
      </w:r>
      <w:r>
        <w:t xml:space="preserve"> </w:t>
      </w:r>
      <w:r>
        <w:t xml:space="preserve">in the feminine).</w:t>
      </w:r>
      <w:r>
        <w:t xml:space="preserve"> </w:t>
      </w:r>
      <w:r>
        <w:rPr>
          <w:iCs/>
          <w:i/>
        </w:rPr>
        <w:t xml:space="preserve">viṣitastukā</w:t>
      </w:r>
      <w:r>
        <w:t xml:space="preserve"> </w:t>
      </w:r>
      <w:r>
        <w:t xml:space="preserve">(</w:t>
      </w:r>
      <w:r>
        <w:rPr>
          <w:iCs/>
          <w:i/>
        </w:rPr>
        <w:t xml:space="preserve">viṣitāḥ viprakīrṇāḥ stukāḥ keśasaṅghāḥ yasyāḥ sā</w:t>
      </w:r>
      <w:r>
        <w:t xml:space="preserve">; in the</w:t>
      </w:r>
      <w:r>
        <w:t xml:space="preserve"> </w:t>
      </w:r>
      <w:r>
        <w:rPr>
          <w:iCs/>
          <w:i/>
        </w:rPr>
        <w:t xml:space="preserve">bahuvrīhi</w:t>
      </w:r>
      <w:r>
        <w:t xml:space="preserve"> </w:t>
      </w:r>
      <w:r>
        <w:t xml:space="preserve">the first member keeps its accent).</w:t>
      </w:r>
      <w:r>
        <w:t xml:space="preserve"> </w:t>
      </w:r>
      <w:r>
        <w:rPr>
          <w:iCs/>
          <w:i/>
        </w:rPr>
        <w:t xml:space="preserve">nṛmanāḥ</w:t>
      </w:r>
      <w:r>
        <w:t xml:space="preserve"> </w:t>
      </w:r>
      <w:r>
        <w:t xml:space="preserve">(</w:t>
      </w:r>
      <w:r>
        <w:rPr>
          <w:iCs/>
          <w:i/>
        </w:rPr>
        <w:t xml:space="preserve">nṛṣu manaḥ yasyāḥ sā</w:t>
      </w:r>
      <w:r>
        <w:t xml:space="preserve">;</w:t>
      </w:r>
      <w:r>
        <w:t xml:space="preserve"> </w:t>
      </w:r>
      <w:r>
        <w:rPr>
          <w:iCs/>
          <w:i/>
        </w:rPr>
        <w:t xml:space="preserve">parādiś chandasi bahulam</w:t>
      </w:r>
      <w:r>
        <w:t xml:space="preserve"> </w:t>
      </w:r>
      <w:r>
        <w:t xml:space="preserve">Pā. 6-2-199 gives the initial acute of the latter member).</w:t>
      </w:r>
      <w:r>
        <w:t xml:space="preserve"> </w:t>
      </w:r>
      <w:r>
        <w:rPr>
          <w:iCs/>
          <w:i/>
        </w:rPr>
        <w:t xml:space="preserve">sūryā</w:t>
      </w:r>
      <w:r>
        <w:t xml:space="preserve"> </w:t>
      </w:r>
      <w:r>
        <w:t xml:space="preserve">(</w:t>
      </w:r>
      <w:r>
        <w:rPr>
          <w:iCs/>
          <w:i/>
        </w:rPr>
        <w:t xml:space="preserve">sūryasya strī devatā</w:t>
      </w:r>
      <w:r>
        <w:t xml:space="preserve">;</w:t>
      </w:r>
      <w:r>
        <w:t xml:space="preserve"> </w:t>
      </w:r>
      <w:r>
        <w:rPr>
          <w:iCs/>
          <w:i/>
        </w:rPr>
        <w:t xml:space="preserve">sūryād devatāyāṃ cāp vācyaḥ</w:t>
      </w:r>
      <w:r>
        <w:t xml:space="preserve"> </w:t>
      </w:r>
      <w:r>
        <w:t xml:space="preserve">Pā. 4-1-48 [?] gives the suffix</w:t>
      </w:r>
      <w:r>
        <w:t xml:space="preserve"> </w:t>
      </w:r>
      <w:r>
        <w:rPr>
          <w:iCs/>
          <w:i/>
        </w:rPr>
        <w:t xml:space="preserve">cāp</w:t>
      </w:r>
      <w:r>
        <w:t xml:space="preserve">).</w:t>
      </w:r>
    </w:p>
    <w:p>
      <w:r>
        <w:pict>
          <v:rect style="width:0;height:1.5pt" o:hralign="center" o:hrstd="t" o:hr="t"/>
        </w:pict>
      </w:r>
    </w:p>
    <w:bookmarkEnd w:id="132"/>
    <w:bookmarkStart w:id="134" w:name="printed-p.-93-pdf-113"/>
    <w:p>
      <w:pPr>
        <w:pStyle w:val="Heading3"/>
      </w:pPr>
      <w:r>
        <w:t xml:space="preserve">Printed p. 93 (PDF 113)</w:t>
      </w:r>
    </w:p>
    <w:p>
      <w:pPr>
        <w:pStyle w:val="FirstParagraph"/>
      </w:pPr>
      <w:r>
        <w:rPr>
          <w:iCs/>
          <w:i/>
        </w:rPr>
        <w:t xml:space="preserve">(Header:</w:t>
      </w:r>
      <w:r>
        <w:rPr>
          <w:iCs/>
          <w:i/>
        </w:rPr>
        <w:t xml:space="preserve"> </w:t>
      </w:r>
      <w:r>
        <w:rPr>
          <w:iCs/>
          <w:i/>
        </w:rPr>
        <w:t xml:space="preserve">“</w:t>
      </w:r>
      <w:r>
        <w:rPr>
          <w:iCs/>
          <w:i/>
        </w:rPr>
        <w:t xml:space="preserve">Aṣṭaka 2, Adhyāya 4, Varga 5</w:t>
      </w:r>
      <w:r>
        <w:rPr>
          <w:iCs/>
          <w:i/>
        </w:rPr>
        <w:t xml:space="preserve">”</w:t>
      </w:r>
      <w:r>
        <w:rPr>
          <w:iCs/>
          <w:i/>
        </w:rPr>
        <w:t xml:space="preserve">.)</w:t>
      </w:r>
      <w:r>
        <w:t xml:space="preserve"> </w:t>
      </w:r>
      <w:r>
        <w:rPr>
          <w:bCs/>
          <w:b/>
        </w:rPr>
        <w:t xml:space="preserve">Vyākaraṇa-prakriyā (continued, noted briefly; sūtra numbers [?]).</w:t>
      </w:r>
      <w:r>
        <w:t xml:space="preserve"> </w:t>
      </w:r>
      <w:r>
        <w:rPr>
          <w:iCs/>
          <w:i/>
        </w:rPr>
        <w:t xml:space="preserve">vidhataḥ</w:t>
      </w:r>
      <w:r>
        <w:t xml:space="preserve"> </w:t>
      </w:r>
      <w:r>
        <w:t xml:space="preserve">(root</w:t>
      </w:r>
      <w:r>
        <w:t xml:space="preserve"> </w:t>
      </w:r>
      <w:r>
        <w:rPr>
          <w:iCs/>
          <w:i/>
        </w:rPr>
        <w:t xml:space="preserve">vidha vidhāne</w:t>
      </w:r>
      <w:r>
        <w:t xml:space="preserve">;</w:t>
      </w:r>
      <w:r>
        <w:t xml:space="preserve"> </w:t>
      </w:r>
      <w:r>
        <w:rPr>
          <w:iCs/>
          <w:i/>
        </w:rPr>
        <w:t xml:space="preserve">śatṛ</w:t>
      </w:r>
      <w:r>
        <w:t xml:space="preserve">; genitive singular; for a</w:t>
      </w:r>
      <w:r>
        <w:t xml:space="preserve"> </w:t>
      </w:r>
      <w:r>
        <w:rPr>
          <w:iCs/>
          <w:i/>
        </w:rPr>
        <w:t xml:space="preserve">śatṛ</w:t>
      </w:r>
      <w:r>
        <w:t xml:space="preserve"> </w:t>
      </w:r>
      <w:r>
        <w:t xml:space="preserve">without</w:t>
      </w:r>
      <w:r>
        <w:t xml:space="preserve"> </w:t>
      </w:r>
      <w:r>
        <w:rPr>
          <w:iCs/>
          <w:i/>
        </w:rPr>
        <w:t xml:space="preserve">num</w:t>
      </w:r>
      <w:r>
        <w:t xml:space="preserve">, the case-ending following,</w:t>
      </w:r>
      <w:r>
        <w:t xml:space="preserve"> </w:t>
      </w:r>
      <w:r>
        <w:rPr>
          <w:iCs/>
          <w:i/>
        </w:rPr>
        <w:t xml:space="preserve">śatur anumo nadyajādī</w:t>
      </w:r>
      <w:r>
        <w:t xml:space="preserve"> </w:t>
      </w:r>
      <w:r>
        <w:t xml:space="preserve">Pā. 6-1-173 gives the acute to the case-ending).</w:t>
      </w:r>
      <w:r>
        <w:t xml:space="preserve"> </w:t>
      </w:r>
      <w:r>
        <w:rPr>
          <w:iCs/>
          <w:i/>
        </w:rPr>
        <w:t xml:space="preserve">gāt</w:t>
      </w:r>
      <w:r>
        <w:t xml:space="preserve"> </w:t>
      </w:r>
      <w:r>
        <w:t xml:space="preserve">(root</w:t>
      </w:r>
      <w:r>
        <w:t xml:space="preserve"> </w:t>
      </w:r>
      <w:r>
        <w:rPr>
          <w:iCs/>
          <w:i/>
        </w:rPr>
        <w:t xml:space="preserve">iṇ gatau</w:t>
      </w:r>
      <w:r>
        <w:t xml:space="preserve">; Vedic</w:t>
      </w:r>
      <w:r>
        <w:t xml:space="preserve"> </w:t>
      </w:r>
      <w:r>
        <w:rPr>
          <w:iCs/>
          <w:i/>
        </w:rPr>
        <w:t xml:space="preserve">luṅ</w:t>
      </w:r>
      <w:r>
        <w:t xml:space="preserve"> </w:t>
      </w:r>
      <w:r>
        <w:t xml:space="preserve">in the present sense;</w:t>
      </w:r>
      <w:r>
        <w:t xml:space="preserve"> </w:t>
      </w:r>
      <w:r>
        <w:rPr>
          <w:iCs/>
          <w:i/>
        </w:rPr>
        <w:t xml:space="preserve">iṇo gā luṅi</w:t>
      </w:r>
      <w:r>
        <w:t xml:space="preserve"> </w:t>
      </w:r>
      <w:r>
        <w:t xml:space="preserve">Pā. 2-4-45 gives</w:t>
      </w:r>
      <w:r>
        <w:t xml:space="preserve"> </w:t>
      </w:r>
      <w:r>
        <w:rPr>
          <w:iCs/>
          <w:i/>
        </w:rPr>
        <w:t xml:space="preserve">gā</w:t>
      </w:r>
      <w:r>
        <w:t xml:space="preserve"> </w:t>
      </w:r>
      <w:r>
        <w:t xml:space="preserve">for the root;</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gātisthāghupābhūbhyaḥ sicaḥ parasmaipadeṣu</w:t>
      </w:r>
      <w:r>
        <w:t xml:space="preserve"> </w:t>
      </w:r>
      <w:r>
        <w:t xml:space="preserve">Pā. 2-4-77 gives</w:t>
      </w:r>
      <w:r>
        <w:t xml:space="preserve"> </w:t>
      </w:r>
      <w:r>
        <w:rPr>
          <w:iCs/>
          <w:i/>
        </w:rPr>
        <w:t xml:space="preserve">luk</w:t>
      </w:r>
      <w:r>
        <w:t xml:space="preserve"> </w:t>
      </w:r>
      <w:r>
        <w:t xml:space="preserve">of</w:t>
      </w:r>
      <w:r>
        <w:t xml:space="preserve"> </w:t>
      </w:r>
      <w:r>
        <w:rPr>
          <w:iCs/>
          <w:i/>
        </w:rPr>
        <w:t xml:space="preserve">sic</w:t>
      </w:r>
      <w:r>
        <w:t xml:space="preserve">; in the Veda no</w:t>
      </w:r>
      <w:r>
        <w:t xml:space="preserve"> </w:t>
      </w:r>
      <w:r>
        <w:rPr>
          <w:iCs/>
          <w:i/>
        </w:rPr>
        <w:t xml:space="preserve">aṭ</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itvā</w:t>
      </w:r>
      <w:r>
        <w:t xml:space="preserve"> </w:t>
      </w:r>
      <w:r>
        <w:t xml:space="preserve">(root</w:t>
      </w:r>
      <w:r>
        <w:t xml:space="preserve"> </w:t>
      </w:r>
      <w:r>
        <w:rPr>
          <w:iCs/>
          <w:i/>
        </w:rPr>
        <w:t xml:space="preserve">iṇ gatau</w:t>
      </w:r>
      <w:r>
        <w:t xml:space="preserve">;</w:t>
      </w:r>
      <w:r>
        <w:t xml:space="preserve"> </w:t>
      </w:r>
      <w:r>
        <w:rPr>
          <w:iCs/>
          <w:i/>
        </w:rPr>
        <w:t xml:space="preserve">kyap</w:t>
      </w:r>
      <w:r>
        <w:t xml:space="preserve"> </w:t>
      </w:r>
      <w:r>
        <w:t xml:space="preserve">by</w:t>
      </w:r>
      <w:r>
        <w:t xml:space="preserve"> </w:t>
      </w:r>
      <w:r>
        <w:rPr>
          <w:iCs/>
          <w:i/>
        </w:rPr>
        <w:t xml:space="preserve">eti stuśā…</w:t>
      </w:r>
      <w:r>
        <w:t xml:space="preserve"> </w:t>
      </w:r>
      <w:r>
        <w:t xml:space="preserve">Pā. 3-1-109;</w:t>
      </w:r>
      <w:r>
        <w:t xml:space="preserve"> </w:t>
      </w:r>
      <w:r>
        <w:rPr>
          <w:iCs/>
          <w:i/>
        </w:rPr>
        <w:t xml:space="preserve">hrasvasya piti kṛti tuk</w:t>
      </w:r>
      <w:r>
        <w:t xml:space="preserve"> </w:t>
      </w:r>
      <w:r>
        <w:t xml:space="preserve">Pā. 6-1-71 gives</w:t>
      </w:r>
      <w:r>
        <w:t xml:space="preserve"> </w:t>
      </w:r>
      <w:r>
        <w:rPr>
          <w:iCs/>
          <w:i/>
        </w:rPr>
        <w:t xml:space="preserve">tuk</w:t>
      </w:r>
      <w:r>
        <w:t xml:space="preserve">;</w:t>
      </w:r>
      <w:r>
        <w:t xml:space="preserve"> </w:t>
      </w:r>
      <w:r>
        <w:rPr>
          <w:iCs/>
          <w:i/>
        </w:rPr>
        <w:t xml:space="preserve">ṭāp</w:t>
      </w:r>
      <w:r>
        <w:t xml:space="preserve"> </w:t>
      </w:r>
      <w:r>
        <w:t xml:space="preserve">in the feminine). ‖ 5 ‖</w:t>
      </w:r>
    </w:p>
    <w:bookmarkStart w:id="133" w:name="ṛk-6-1"/>
    <w:p>
      <w:pPr>
        <w:pStyle w:val="Heading4"/>
      </w:pPr>
      <w:r>
        <w:t xml:space="preserve">Ṛk 6</w:t>
      </w:r>
    </w:p>
    <w:p>
      <w:pPr>
        <w:pStyle w:val="FirstParagraph"/>
      </w:pPr>
      <w:r>
        <w:rPr>
          <w:bCs/>
          <w:b/>
        </w:rPr>
        <w:t xml:space="preserve">॥ संहितापाठः ॥</w:t>
      </w:r>
    </w:p>
    <w:p>
      <w:pPr>
        <w:pStyle w:val="BlockText"/>
      </w:pPr>
      <w:r>
        <w:t xml:space="preserve">आस्थापयन्त युवतिं युवानः शुभे निमिश्लां विदथेषु पज्राम् ।</w:t>
      </w:r>
      <w:r>
        <w:t xml:space="preserve"> </w:t>
      </w:r>
      <w:r>
        <w:t xml:space="preserve">अर्को यद्वो मरुतो हविष्मान्गायद्गाथं सुतसोमो दुवस्यन् ॥ ६ ॥</w:t>
      </w:r>
    </w:p>
    <w:p>
      <w:pPr>
        <w:pStyle w:val="BlockText"/>
      </w:pPr>
      <w:r>
        <w:rPr>
          <w:iCs/>
          <w:i/>
        </w:rPr>
        <w:t xml:space="preserve">āsthāpayanta yuvatiṃ yuvānaḥ śubhe nimiślāṃ vidatheṣu pajrām |</w:t>
      </w:r>
      <w:r>
        <w:t xml:space="preserve"> </w:t>
      </w:r>
      <w:r>
        <w:rPr>
          <w:iCs/>
          <w:i/>
        </w:rPr>
        <w:t xml:space="preserve">arko yadvo maruto haviṣmāngāyadgāthaṃ sutasomo duvasyan ‖ 6 ‖</w:t>
      </w:r>
    </w:p>
    <w:p>
      <w:pPr>
        <w:pStyle w:val="FirstParagraph"/>
      </w:pPr>
      <w:r>
        <w:rPr>
          <w:bCs/>
          <w:b/>
        </w:rPr>
        <w:t xml:space="preserve">॥ पदपाठः ॥</w:t>
      </w:r>
    </w:p>
    <w:p>
      <w:pPr>
        <w:pStyle w:val="BlockText"/>
      </w:pPr>
      <w:r>
        <w:t xml:space="preserve">आ । अस्थापयन्त । युवतिम् । युवानः । शुभे । निऽमिश्लाम् । विदथेषु । पज्राम् ।</w:t>
      </w:r>
      <w:r>
        <w:t xml:space="preserve"> </w:t>
      </w:r>
      <w:r>
        <w:t xml:space="preserve">अर्कः । यत् । वः । मरुतः । हविष्मान् । गायत् । गाथम् । सुतऽसोमः । दुवस्यन् ॥ ६ ॥</w:t>
      </w:r>
    </w:p>
    <w:p>
      <w:pPr>
        <w:pStyle w:val="BlockText"/>
      </w:pPr>
      <w:r>
        <w:rPr>
          <w:iCs/>
          <w:i/>
        </w:rPr>
        <w:t xml:space="preserve">ā | asthāpayanta | yuvatim | yuvānaḥ | śubhe | ni ’miślām | vidatheṣu | pajrām |</w:t>
      </w:r>
      <w:r>
        <w:t xml:space="preserve"> </w:t>
      </w:r>
      <w:r>
        <w:rPr>
          <w:iCs/>
          <w:i/>
        </w:rPr>
        <w:t xml:space="preserve">arkaḥ | yat | vaḥ | marutaḥ | haviṣmān | gāyat | gātham | suta ’somaḥ | duvasyan ‖ 6 ‖</w:t>
      </w:r>
    </w:p>
    <w:p>
      <w:pPr>
        <w:pStyle w:val="FirstParagraph"/>
      </w:pPr>
      <w:r>
        <w:rPr>
          <w:bCs/>
          <w:b/>
        </w:rPr>
        <w:t xml:space="preserve">॥ सायणभाष्यम् ॥</w:t>
      </w:r>
    </w:p>
    <w:p>
      <w:pPr>
        <w:pStyle w:val="BlockText"/>
      </w:pPr>
      <w:r>
        <w:t xml:space="preserve">युवानो मिश्रयन्तो नित्यतरुणा वा मरुतो युवतिं मिश्रयन्तीं नित्यतरुणीं वा विद्युद्रूपां रोदस्यां स्त्रियमास्थापयन्त । आस्थापयन्ति । देवतात्वेन रथे धारयन्ति ।</w:t>
      </w:r>
    </w:p>
    <w:p>
      <w:pPr>
        <w:pStyle w:val="BlockText"/>
      </w:pPr>
      <w:r>
        <w:rPr>
          <w:iCs/>
          <w:i/>
        </w:rPr>
        <w:t xml:space="preserve">yuvāno miśrayanto nityataruṇā vā maruto yuvatiṃ miśrayantīṃ nityataruṇīṃ vā vidyudrūpāṃ rodasyāṃ striyamāsthāpayanta | āsthāpayanti | devatātvena rathe dhārayanti |</w:t>
      </w:r>
    </w:p>
    <w:bookmarkEnd w:id="133"/>
    <w:bookmarkEnd w:id="134"/>
    <w:bookmarkStart w:id="135" w:name="printed-p.-94-pdf-114"/>
    <w:p>
      <w:pPr>
        <w:pStyle w:val="Heading3"/>
      </w:pPr>
      <w:r>
        <w:t xml:space="preserve">Printed p. 94 (PDF 114)</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bCs/>
          <w:b/>
        </w:rPr>
        <w:t xml:space="preserve">Bhāṣya (continued from p. 93):</w:t>
      </w:r>
    </w:p>
    <w:p>
      <w:pPr>
        <w:pStyle w:val="BlockText"/>
      </w:pPr>
      <w:r>
        <w:t xml:space="preserve">कीदृशीं तां । निमिश्लां नियमेन मिश्रयन्तीं पज्रां पज्रो बलं तद्वतीम् । शुभे । शोभते दीप्यत इति शुभुदकं वृष्ट्युदकार्थम् । शुभे रथे इति वा योज्यम् । किं निमित्तम् । विदथेषु योगेषु निमित्तभूतेषु । कदा । यद्यदा हे मरुतः वो युष्माकमर्कः । मत्वर्थीयो लुप्तः [?] । अर्चनसाधनमन्त्रोपेतः स्तोता वा हविष्मान् प्रदेयाज्यादिहविर्युक्तः सुतसोमो होमायाभिषुतसोमोऽयं यजमानो दुवस्यन् । परिचरन् गाथं गातव्यं स्तोत्रं गायत् गायति । तदेत्यर्थः ॥</w:t>
      </w:r>
    </w:p>
    <w:p>
      <w:pPr>
        <w:pStyle w:val="FirstParagraph"/>
      </w:pPr>
      <w:r>
        <w:rPr>
          <w:iCs/>
          <w:i/>
        </w:rPr>
        <w:t xml:space="preserve">Gist:</w:t>
      </w:r>
      <w:r>
        <w:t xml:space="preserve"> </w:t>
      </w:r>
      <w:r>
        <w:t xml:space="preserve">The ever-young Maruts seat in their chariot the young, mixing, lightning-woman, strong, for the sake of rain at the sacrifices, whenever the sacrificer, with oblations and pressed Soma, serves them and sings the hymn.</w:t>
      </w:r>
    </w:p>
    <w:p>
      <w:pPr>
        <w:pStyle w:val="BodyText"/>
      </w:pPr>
      <w:r>
        <w:rPr>
          <w:bCs/>
          <w:b/>
        </w:rPr>
        <w:t xml:space="preserve">Pratipadārtha.</w:t>
      </w:r>
      <w:r>
        <w:t xml:space="preserve"> </w:t>
      </w:r>
      <w:r>
        <w:t xml:space="preserve">(</w:t>
      </w:r>
      <w:r>
        <w:rPr>
          <w:iCs/>
          <w:i/>
        </w:rPr>
        <w:t xml:space="preserve">he</w:t>
      </w:r>
      <w:r>
        <w:t xml:space="preserve">)</w:t>
      </w:r>
      <w:r>
        <w:t xml:space="preserve"> </w:t>
      </w:r>
      <w:r>
        <w:rPr>
          <w:iCs/>
          <w:i/>
        </w:rPr>
        <w:t xml:space="preserve">marutaḥ</w:t>
      </w:r>
      <w:r>
        <w:t xml:space="preserve"> </w:t>
      </w:r>
      <w:r>
        <w:t xml:space="preserve">— O Marut-gods;</w:t>
      </w:r>
      <w:r>
        <w:t xml:space="preserve"> </w:t>
      </w:r>
      <w:r>
        <w:rPr>
          <w:iCs/>
          <w:i/>
        </w:rPr>
        <w:t xml:space="preserve">yat</w:t>
      </w:r>
      <w:r>
        <w:t xml:space="preserve"> </w:t>
      </w:r>
      <w:r>
        <w:t xml:space="preserve">— when;</w:t>
      </w:r>
      <w:r>
        <w:t xml:space="preserve"> </w:t>
      </w:r>
      <w:r>
        <w:rPr>
          <w:iCs/>
          <w:i/>
        </w:rPr>
        <w:t xml:space="preserve">haviṣmān</w:t>
      </w:r>
      <w:r>
        <w:t xml:space="preserve"> </w:t>
      </w:r>
      <w:r>
        <w:t xml:space="preserve">— one with oblations such as</w:t>
      </w:r>
      <w:r>
        <w:t xml:space="preserve"> </w:t>
      </w:r>
      <w:r>
        <w:rPr>
          <w:iCs/>
          <w:i/>
        </w:rPr>
        <w:t xml:space="preserve">ājya</w:t>
      </w:r>
      <w:r>
        <w:t xml:space="preserve"> </w:t>
      </w:r>
      <w:r>
        <w:t xml:space="preserve">to be offered;</w:t>
      </w:r>
      <w:r>
        <w:t xml:space="preserve"> </w:t>
      </w:r>
      <w:r>
        <w:rPr>
          <w:iCs/>
          <w:i/>
        </w:rPr>
        <w:t xml:space="preserve">sutasomaḥ</w:t>
      </w:r>
      <w:r>
        <w:t xml:space="preserve"> </w:t>
      </w:r>
      <w:r>
        <w:t xml:space="preserve">— one who has pressed Soma for the</w:t>
      </w:r>
      <w:r>
        <w:t xml:space="preserve"> </w:t>
      </w:r>
      <w:r>
        <w:rPr>
          <w:iCs/>
          <w:i/>
        </w:rPr>
        <w:t xml:space="preserve">homa</w:t>
      </w:r>
      <w:r>
        <w:t xml:space="preserve">;</w:t>
      </w:r>
      <w:r>
        <w:t xml:space="preserve"> </w:t>
      </w:r>
      <w:r>
        <w:rPr>
          <w:iCs/>
          <w:i/>
        </w:rPr>
        <w:t xml:space="preserve">arkaḥ</w:t>
      </w:r>
      <w:r>
        <w:t xml:space="preserve"> </w:t>
      </w:r>
      <w:r>
        <w:t xml:space="preserve">— the worshipper, the sacrificer, possessed of hymns as means of worship;</w:t>
      </w:r>
      <w:r>
        <w:t xml:space="preserve"> </w:t>
      </w:r>
      <w:r>
        <w:rPr>
          <w:iCs/>
          <w:i/>
        </w:rPr>
        <w:t xml:space="preserve">vaḥ</w:t>
      </w:r>
      <w:r>
        <w:t xml:space="preserve"> </w:t>
      </w:r>
      <w:r>
        <w:t xml:space="preserve">— you;</w:t>
      </w:r>
      <w:r>
        <w:t xml:space="preserve"> </w:t>
      </w:r>
      <w:r>
        <w:rPr>
          <w:iCs/>
          <w:i/>
        </w:rPr>
        <w:t xml:space="preserve">duvasyan</w:t>
      </w:r>
      <w:r>
        <w:t xml:space="preserve"> </w:t>
      </w:r>
      <w:r>
        <w:t xml:space="preserve">— serving;</w:t>
      </w:r>
      <w:r>
        <w:t xml:space="preserve"> </w:t>
      </w:r>
      <w:r>
        <w:rPr>
          <w:iCs/>
          <w:i/>
        </w:rPr>
        <w:t xml:space="preserve">gātham</w:t>
      </w:r>
      <w:r>
        <w:t xml:space="preserve"> </w:t>
      </w:r>
      <w:r>
        <w:t xml:space="preserve">— the hymn to be sung;</w:t>
      </w:r>
      <w:r>
        <w:t xml:space="preserve"> </w:t>
      </w:r>
      <w:r>
        <w:rPr>
          <w:iCs/>
          <w:i/>
        </w:rPr>
        <w:t xml:space="preserve">gāyat</w:t>
      </w:r>
      <w:r>
        <w:t xml:space="preserve"> </w:t>
      </w:r>
      <w:r>
        <w:t xml:space="preserve">— sings; (</w:t>
      </w:r>
      <w:r>
        <w:rPr>
          <w:iCs/>
          <w:i/>
        </w:rPr>
        <w:t xml:space="preserve">tadā</w:t>
      </w:r>
      <w:r>
        <w:t xml:space="preserve"> </w:t>
      </w:r>
      <w:r>
        <w:t xml:space="preserve">— then);</w:t>
      </w:r>
      <w:r>
        <w:t xml:space="preserve"> </w:t>
      </w:r>
      <w:r>
        <w:rPr>
          <w:iCs/>
          <w:i/>
        </w:rPr>
        <w:t xml:space="preserve">yuvānaḥ</w:t>
      </w:r>
      <w:r>
        <w:t xml:space="preserve"> </w:t>
      </w:r>
      <w:r>
        <w:t xml:space="preserve">— you who are ever young;</w:t>
      </w:r>
      <w:r>
        <w:t xml:space="preserve"> </w:t>
      </w:r>
      <w:r>
        <w:rPr>
          <w:iCs/>
          <w:i/>
        </w:rPr>
        <w:t xml:space="preserve">nimiślām</w:t>
      </w:r>
      <w:r>
        <w:t xml:space="preserve"> </w:t>
      </w:r>
      <w:r>
        <w:t xml:space="preserve">— who is closely mingled with [you];</w:t>
      </w:r>
      <w:r>
        <w:t xml:space="preserve"> </w:t>
      </w:r>
      <w:r>
        <w:rPr>
          <w:iCs/>
          <w:i/>
        </w:rPr>
        <w:t xml:space="preserve">pajrām</w:t>
      </w:r>
      <w:r>
        <w:t xml:space="preserve"> </w:t>
      </w:r>
      <w:r>
        <w:t xml:space="preserve">— strong;</w:t>
      </w:r>
      <w:r>
        <w:t xml:space="preserve"> </w:t>
      </w:r>
      <w:r>
        <w:rPr>
          <w:iCs/>
          <w:i/>
        </w:rPr>
        <w:t xml:space="preserve">yuvatim</w:t>
      </w:r>
      <w:r>
        <w:t xml:space="preserve"> </w:t>
      </w:r>
      <w:r>
        <w:t xml:space="preserve">— the ever-young woman in the form of lightning (of mixing nature);</w:t>
      </w:r>
      <w:r>
        <w:t xml:space="preserve"> </w:t>
      </w:r>
      <w:r>
        <w:rPr>
          <w:iCs/>
          <w:i/>
        </w:rPr>
        <w:t xml:space="preserve">śubhe</w:t>
      </w:r>
      <w:r>
        <w:t xml:space="preserve"> </w:t>
      </w:r>
      <w:r>
        <w:t xml:space="preserve">— for the sake of rain (in your auspicious chariot);</w:t>
      </w:r>
      <w:r>
        <w:t xml:space="preserve"> </w:t>
      </w:r>
      <w:r>
        <w:rPr>
          <w:iCs/>
          <w:i/>
        </w:rPr>
        <w:t xml:space="preserve">vidatheṣu</w:t>
      </w:r>
      <w:r>
        <w:t xml:space="preserve"> </w:t>
      </w:r>
      <w:r>
        <w:t xml:space="preserve">— for the sacrifices (setting out with a view to them);</w:t>
      </w:r>
      <w:r>
        <w:t xml:space="preserve"> </w:t>
      </w:r>
      <w:r>
        <w:rPr>
          <w:iCs/>
          <w:i/>
        </w:rPr>
        <w:t xml:space="preserve">ā asthāpayanta</w:t>
      </w:r>
      <w:r>
        <w:t xml:space="preserve"> </w:t>
      </w:r>
      <w:r>
        <w:t xml:space="preserve">— you seat together (with you).</w:t>
      </w:r>
    </w:p>
    <w:p>
      <w:pPr>
        <w:pStyle w:val="BodyText"/>
      </w:pPr>
      <w:r>
        <w:rPr>
          <w:bCs/>
          <w:b/>
        </w:rPr>
        <w:t xml:space="preserve">Bhāvārtha.</w:t>
      </w:r>
      <w:r>
        <w:t xml:space="preserve"> </w:t>
      </w:r>
      <w:r>
        <w:t xml:space="preserve">O Marut-gods, when your worshipper (the sacrificer) offers</w:t>
      </w:r>
      <w:r>
        <w:t xml:space="preserve"> </w:t>
      </w:r>
      <w:r>
        <w:rPr>
          <w:iCs/>
          <w:i/>
        </w:rPr>
        <w:t xml:space="preserve">ājya</w:t>
      </w:r>
      <w:r>
        <w:t xml:space="preserve"> </w:t>
      </w:r>
      <w:r>
        <w:t xml:space="preserve">and other oblations and prepares the Soma juice and praises you with hymns, then, ever-young, you set out in your chariot for the sacrifices, with the ever-young woman in the form of lightning, well mingled with you and endowed with great vigour (calling her again [and again]).</w:t>
      </w:r>
    </w:p>
    <w:p>
      <w:pPr>
        <w:pStyle w:val="BodyText"/>
      </w:pPr>
      <w:r>
        <w:rPr>
          <w:bCs/>
          <w:b/>
        </w:rPr>
        <w:t xml:space="preserve">English Translation (as printed):</w:t>
      </w:r>
      <w:r>
        <w:t xml:space="preserve"> </w:t>
      </w:r>
      <w:r>
        <w:t xml:space="preserve">The youthful (Maruts) have placed the young (lightning) in (their) brilliant (car), commingling (with them), and vigorous (in yielding rain) on sacrifices (being solemnized); when, Maruts, your worshipper, presenting oblations, pouring out the Soma juice, and offering adoration, chants the sacred song.</w:t>
      </w:r>
    </w:p>
    <w:p>
      <w:r>
        <w:pict>
          <v:rect style="width:0;height:1.5pt" o:hralign="center" o:hrstd="t" o:hr="t"/>
        </w:pict>
      </w:r>
    </w:p>
    <w:bookmarkEnd w:id="135"/>
    <w:bookmarkStart w:id="136" w:name="printed-p.-95-pdf-115"/>
    <w:p>
      <w:pPr>
        <w:pStyle w:val="Heading3"/>
      </w:pPr>
      <w:r>
        <w:t xml:space="preserve">Printed p. 95 (PDF 115)</w:t>
      </w:r>
    </w:p>
    <w:p>
      <w:pPr>
        <w:pStyle w:val="FirstParagraph"/>
      </w:pPr>
      <w:r>
        <w:rPr>
          <w:iCs/>
          <w:i/>
        </w:rPr>
        <w:t xml:space="preserve">(Header:</w:t>
      </w:r>
      <w:r>
        <w:rPr>
          <w:iCs/>
          <w:i/>
        </w:rPr>
        <w:t xml:space="preserve"> </w:t>
      </w:r>
      <w:r>
        <w:rPr>
          <w:iCs/>
          <w:i/>
        </w:rPr>
        <w:t xml:space="preserve">“</w:t>
      </w:r>
      <w:r>
        <w:rPr>
          <w:iCs/>
          <w:i/>
        </w:rPr>
        <w:t xml:space="preserve">Aṣṭaka 2, Adhyāya 4, Varga 5</w:t>
      </w:r>
      <w:r>
        <w:rPr>
          <w:iCs/>
          <w:i/>
        </w:rPr>
        <w:t xml:space="preserve">”</w:t>
      </w:r>
      <w:r>
        <w:rPr>
          <w:iCs/>
          <w:i/>
        </w:rPr>
        <w:t xml:space="preserve">.)</w:t>
      </w:r>
      <w:r>
        <w:t xml:space="preserve"> </w:t>
      </w:r>
      <w:r>
        <w:rPr>
          <w:bCs/>
          <w:b/>
        </w:rPr>
        <w:t xml:space="preserve">Special Topics (Viśeṣaviṣayagaḷu).</w:t>
      </w:r>
    </w:p>
    <w:p>
      <w:pPr>
        <w:pStyle w:val="BodyText"/>
      </w:pPr>
      <w:r>
        <w:rPr>
          <w:iCs/>
          <w:i/>
          <w:bCs/>
          <w:b/>
        </w:rPr>
        <w:t xml:space="preserve">yuvānaḥ</w:t>
      </w:r>
      <w:r>
        <w:t xml:space="preserve"> </w:t>
      </w:r>
      <w:r>
        <w:t xml:space="preserve">—</w:t>
      </w:r>
      <w:r>
        <w:t xml:space="preserve"> </w:t>
      </w:r>
      <w:r>
        <w:rPr>
          <w:iCs/>
          <w:i/>
        </w:rPr>
        <w:t xml:space="preserve">miśrayanto nityatarunā vā</w:t>
      </w:r>
      <w:r>
        <w:t xml:space="preserve">: [Sāyaṇa:</w:t>
      </w:r>
      <w:r>
        <w:t xml:space="preserve"> </w:t>
      </w:r>
      <w:r>
        <w:t xml:space="preserve">“</w:t>
      </w:r>
      <w:r>
        <w:t xml:space="preserve">mixing, or ever young</w:t>
      </w:r>
      <w:r>
        <w:t xml:space="preserve">”</w:t>
      </w:r>
      <w:r>
        <w:t xml:space="preserve">]. Yāska —</w:t>
      </w:r>
    </w:p>
    <w:p>
      <w:pPr>
        <w:pStyle w:val="BlockText"/>
      </w:pPr>
      <w:r>
        <w:t xml:space="preserve">युवं च्यवानं सनयं यथा रथं पुनर्युवानं चरथाय तक्षथुः । निष्टौग्र्यमूहथुरद्भ्यस्परि विश्वेत्ता वां सवनेषु प्रवाच्या ॥</w:t>
      </w:r>
    </w:p>
    <w:p>
      <w:pPr>
        <w:pStyle w:val="BlockText"/>
      </w:pPr>
      <w:r>
        <w:rPr>
          <w:iCs/>
          <w:i/>
        </w:rPr>
        <w:t xml:space="preserve">yuvaṃ cyavānaṃ sanayaṃ yathā rathaṃ punaryuvānaṃ carathāya takṣathuḥ | niṣṭaugryamūhathuradbhyaspari viśvettā vāṃ savaneṣu pravācyā ‖</w:t>
      </w:r>
    </w:p>
    <w:p>
      <w:pPr>
        <w:pStyle w:val="FirstParagraph"/>
      </w:pPr>
      <w:r>
        <w:t xml:space="preserve">(Ṛ. Saṃ. 10-39-4) — here, for the word</w:t>
      </w:r>
      <w:r>
        <w:t xml:space="preserve"> </w:t>
      </w:r>
      <w:r>
        <w:rPr>
          <w:iCs/>
          <w:i/>
        </w:rPr>
        <w:t xml:space="preserve">yuvānam</w:t>
      </w:r>
      <w:r>
        <w:t xml:space="preserve">,</w:t>
      </w:r>
      <w:r>
        <w:t xml:space="preserve"> </w:t>
      </w:r>
      <w:r>
        <w:rPr>
          <w:iCs/>
          <w:i/>
        </w:rPr>
        <w:t xml:space="preserve">yuvā prayoyati karmāṇi miśrayati</w:t>
      </w:r>
      <w:r>
        <w:t xml:space="preserve">:</w:t>
      </w:r>
      <w:r>
        <w:t xml:space="preserve"> </w:t>
      </w:r>
      <w:r>
        <w:t xml:space="preserve">“</w:t>
      </w:r>
      <w:r>
        <w:t xml:space="preserve">one who joins together, mixes</w:t>
      </w:r>
      <w:r>
        <w:t xml:space="preserve">”</w:t>
      </w:r>
      <w:r>
        <w:t xml:space="preserve">. Sāyaṇa has explained that the Marut-gods are those who are always in youthful strength, and are united [with the other one].</w:t>
      </w:r>
    </w:p>
    <w:p>
      <w:pPr>
        <w:pStyle w:val="BodyText"/>
      </w:pPr>
      <w:r>
        <w:rPr>
          <w:iCs/>
          <w:i/>
          <w:bCs/>
          <w:b/>
        </w:rPr>
        <w:t xml:space="preserve">yuvatīm āsthāpayanta</w:t>
      </w:r>
      <w:r>
        <w:t xml:space="preserve"> </w:t>
      </w:r>
      <w:r>
        <w:t xml:space="preserve">—</w:t>
      </w:r>
      <w:r>
        <w:t xml:space="preserve"> </w:t>
      </w:r>
      <w:r>
        <w:rPr>
          <w:iCs/>
          <w:i/>
        </w:rPr>
        <w:t xml:space="preserve">miśrayantīṃ nityatarūṇīṃ vā vidyudrūpāṃ rodasyāṃ striyam āsthāpayanta devatātvena rathe dhārayanti</w:t>
      </w:r>
      <w:r>
        <w:t xml:space="preserve">: she of the nature of being united at all times in her youth with the men (desirous), shining like the lightning, or the woman called Rodasī, in the form of lightning: they have her seated in their chariot. The meaning is: they bear Rodasī in their chariot so that those who worship their chariots and themselves may have the knowledge that Rodasī is of the nature of a goddess.</w:t>
      </w:r>
    </w:p>
    <w:p>
      <w:pPr>
        <w:pStyle w:val="BodyText"/>
      </w:pPr>
      <w:r>
        <w:rPr>
          <w:iCs/>
          <w:i/>
          <w:bCs/>
          <w:b/>
        </w:rPr>
        <w:t xml:space="preserve">śubhe</w:t>
      </w:r>
      <w:r>
        <w:t xml:space="preserve"> </w:t>
      </w:r>
      <w:r>
        <w:t xml:space="preserve">—</w:t>
      </w:r>
      <w:r>
        <w:t xml:space="preserve"> </w:t>
      </w:r>
      <w:r>
        <w:rPr>
          <w:iCs/>
          <w:i/>
        </w:rPr>
        <w:t xml:space="preserve">śobhate dīpyate iti śubhudakaṃ vṛṣṭyudakārthaṃ | śubhe rathe iti vā yojyam</w:t>
      </w:r>
      <w:r>
        <w:t xml:space="preserve">: by the derivation</w:t>
      </w:r>
      <w:r>
        <w:t xml:space="preserve"> </w:t>
      </w:r>
      <w:r>
        <w:t xml:space="preserve">“</w:t>
      </w:r>
      <w:r>
        <w:t xml:space="preserve">that which shines</w:t>
      </w:r>
      <w:r>
        <w:t xml:space="preserve">”</w:t>
      </w:r>
      <w:r>
        <w:t xml:space="preserve">, water is named</w:t>
      </w:r>
      <w:r>
        <w:t xml:space="preserve"> </w:t>
      </w:r>
      <w:r>
        <w:rPr>
          <w:iCs/>
          <w:i/>
        </w:rPr>
        <w:t xml:space="preserve">śubh</w:t>
      </w:r>
      <w:r>
        <w:t xml:space="preserve">, [meaning</w:t>
      </w:r>
      <w:r>
        <w:t xml:space="preserve"> </w:t>
      </w:r>
      <w:r>
        <w:t xml:space="preserve">“</w:t>
      </w:r>
      <w:r>
        <w:t xml:space="preserve">for the sake of the water of rain</w:t>
      </w:r>
      <w:r>
        <w:t xml:space="preserve">”</w:t>
      </w:r>
      <w:r>
        <w:t xml:space="preserve">, that is,] for giving water in the form of rain; or, as another meaning,</w:t>
      </w:r>
      <w:r>
        <w:t xml:space="preserve"> </w:t>
      </w:r>
      <w:r>
        <w:t xml:space="preserve">“</w:t>
      </w:r>
      <w:r>
        <w:t xml:space="preserve">in your auspicious chariot</w:t>
      </w:r>
      <w:r>
        <w:t xml:space="preserve">”</w:t>
      </w:r>
      <w:r>
        <w:t xml:space="preserve">.</w:t>
      </w:r>
    </w:p>
    <w:p>
      <w:pPr>
        <w:pStyle w:val="BodyText"/>
      </w:pPr>
      <w:r>
        <w:rPr>
          <w:iCs/>
          <w:i/>
          <w:bCs/>
          <w:b/>
        </w:rPr>
        <w:t xml:space="preserve">arkaḥ</w:t>
      </w:r>
      <w:r>
        <w:t xml:space="preserve"> </w:t>
      </w:r>
      <w:r>
        <w:t xml:space="preserve">—</w:t>
      </w:r>
      <w:r>
        <w:t xml:space="preserve"> </w:t>
      </w:r>
      <w:r>
        <w:rPr>
          <w:iCs/>
          <w:i/>
        </w:rPr>
        <w:t xml:space="preserve">arcanasādhanamantropetaḥ stotā vā</w:t>
      </w:r>
      <w:r>
        <w:t xml:space="preserve">:</w:t>
      </w:r>
      <w:r>
        <w:t xml:space="preserve"> </w:t>
      </w:r>
      <w:r>
        <w:t xml:space="preserve">“</w:t>
      </w:r>
      <w:r>
        <w:t xml:space="preserve">the praiser, endowed with a mantra as the means of worship</w:t>
      </w:r>
      <w:r>
        <w:t xml:space="preserve">”</w:t>
      </w:r>
      <w:r>
        <w:t xml:space="preserve">. The word</w:t>
      </w:r>
      <w:r>
        <w:t xml:space="preserve"> </w:t>
      </w:r>
      <w:r>
        <w:rPr>
          <w:iCs/>
          <w:i/>
        </w:rPr>
        <w:t xml:space="preserve">arka</w:t>
      </w:r>
      <w:r>
        <w:t xml:space="preserve"> </w:t>
      </w:r>
      <w:r>
        <w:t xml:space="preserve">is stated among the names of food (Ni. 2-7 [?]) and among the names of the thunderbolt (Ni. 2-11 [?]).</w:t>
      </w:r>
    </w:p>
    <w:p>
      <w:pPr>
        <w:pStyle w:val="BlockText"/>
      </w:pPr>
      <w:r>
        <w:t xml:space="preserve">अर्कः । अर्को देवो भवति यदेनमर्चन्ति । अर्को मन्त्रो भवति यदनेनार्चन्ति । अर्कमन्नं भवत्यर्चन्ति भूतानि । अर्को वृक्षो भवति संवृत्तः कटुकिम्ना ॥</w:t>
      </w:r>
    </w:p>
    <w:p>
      <w:pPr>
        <w:pStyle w:val="BlockText"/>
      </w:pPr>
      <w:r>
        <w:rPr>
          <w:iCs/>
          <w:i/>
        </w:rPr>
        <w:t xml:space="preserve">arkaḥ | arko devo bhavati yadenamarcanti | arko mantro bhavati yadanenārcanti | arkamannaṃ bhavatyarcanti bhūtāni | arko vṛkṣo bhavati saṃvṛttaḥ kaṭukimnā ‖</w:t>
      </w:r>
    </w:p>
    <w:p>
      <w:pPr>
        <w:pStyle w:val="FirstParagraph"/>
      </w:pPr>
      <w:r>
        <w:t xml:space="preserve">From the root</w:t>
      </w:r>
      <w:r>
        <w:t xml:space="preserve"> </w:t>
      </w:r>
      <w:r>
        <w:rPr>
          <w:iCs/>
          <w:i/>
        </w:rPr>
        <w:t xml:space="preserve">arc</w:t>
      </w:r>
      <w:r>
        <w:t xml:space="preserve"> </w:t>
      </w:r>
      <w:r>
        <w:t xml:space="preserve">(to worship, to honour) the word</w:t>
      </w:r>
      <w:r>
        <w:t xml:space="preserve"> </w:t>
      </w:r>
      <w:r>
        <w:rPr>
          <w:iCs/>
          <w:i/>
        </w:rPr>
        <w:t xml:space="preserve">arka</w:t>
      </w:r>
      <w:r>
        <w:t xml:space="preserve"> </w:t>
      </w:r>
      <w:r>
        <w:t xml:space="preserve">has been formed; by the derivation</w:t>
      </w:r>
      <w:r>
        <w:t xml:space="preserve"> </w:t>
      </w:r>
      <w:r>
        <w:t xml:space="preserve">“</w:t>
      </w:r>
      <w:r>
        <w:rPr>
          <w:iCs/>
          <w:i/>
        </w:rPr>
        <w:t xml:space="preserve">arcatīty arkaḥ</w:t>
      </w:r>
      <w:r>
        <w:t xml:space="preserve">”</w:t>
      </w:r>
      <w:r>
        <w:t xml:space="preserve"> </w:t>
      </w:r>
      <w:r>
        <w:t xml:space="preserve">it is explained that the word is used in the senses of</w:t>
      </w:r>
      <w:r>
        <w:t xml:space="preserve"> </w:t>
      </w:r>
      <w:r>
        <w:t xml:space="preserve">“</w:t>
      </w:r>
      <w:r>
        <w:t xml:space="preserve">means of worship</w:t>
      </w:r>
      <w:r>
        <w:t xml:space="preserve">”</w:t>
      </w:r>
      <w:r>
        <w:t xml:space="preserve"> </w:t>
      </w:r>
      <w:r>
        <w:t xml:space="preserve">and</w:t>
      </w:r>
      <w:r>
        <w:t xml:space="preserve"> </w:t>
      </w:r>
      <w:r>
        <w:t xml:space="preserve">“</w:t>
      </w:r>
      <w:r>
        <w:t xml:space="preserve">worthy of worship</w:t>
      </w:r>
      <w:r>
        <w:t xml:space="preserve">”</w:t>
      </w:r>
      <w:r>
        <w:t xml:space="preserve">; and since the deity must be worshipped with praises, the deity is the meaning of the word</w:t>
      </w:r>
      <w:r>
        <w:t xml:space="preserve"> </w:t>
      </w:r>
      <w:r>
        <w:rPr>
          <w:iCs/>
          <w:i/>
        </w:rPr>
        <w:t xml:space="preserve">arka</w:t>
      </w:r>
      <w:r>
        <w:t xml:space="preserve">: one kind of meaning. As the mantra is the means of worship, it is</w:t>
      </w:r>
      <w:r>
        <w:t xml:space="preserve"> </w:t>
      </w:r>
      <w:r>
        <w:rPr>
          <w:iCs/>
          <w:i/>
        </w:rPr>
        <w:t xml:space="preserve">arka</w:t>
      </w:r>
      <w:r>
        <w:t xml:space="preserve">; and since beings worship [food] and honour it by preparing it, food too is the meaning of the word</w:t>
      </w:r>
      <w:r>
        <w:t xml:space="preserve"> </w:t>
      </w:r>
      <w:r>
        <w:rPr>
          <w:iCs/>
          <w:i/>
        </w:rPr>
        <w:t xml:space="preserve">arka</w:t>
      </w:r>
      <w:r>
        <w:t xml:space="preserve">. Because it is joined with bitterness (</w:t>
      </w:r>
      <w:r>
        <w:rPr>
          <w:iCs/>
          <w:i/>
        </w:rPr>
        <w:t xml:space="preserve">kaṭuka</w:t>
      </w:r>
      <w:r>
        <w:t xml:space="preserve">), the word</w:t>
      </w:r>
      <w:r>
        <w:t xml:space="preserve"> </w:t>
      </w:r>
      <w:r>
        <w:rPr>
          <w:iCs/>
          <w:i/>
        </w:rPr>
        <w:t xml:space="preserve">arka</w:t>
      </w:r>
      <w:r>
        <w:t xml:space="preserve"> </w:t>
      </w:r>
      <w:r>
        <w:t xml:space="preserve">indicates the tree. Here, since the suffix</w:t>
      </w:r>
      <w:r>
        <w:t xml:space="preserve"> </w:t>
      </w:r>
      <w:r>
        <w:rPr>
          <w:iCs/>
          <w:i/>
        </w:rPr>
        <w:t xml:space="preserve">matup</w:t>
      </w:r>
      <w:r>
        <w:t xml:space="preserve"> </w:t>
      </w:r>
      <w:r>
        <w:t xml:space="preserve">has been dropped after the word</w:t>
      </w:r>
      <w:r>
        <w:t xml:space="preserve"> </w:t>
      </w:r>
      <w:r>
        <w:rPr>
          <w:iCs/>
          <w:i/>
        </w:rPr>
        <w:t xml:space="preserve">arka</w:t>
      </w:r>
      <w:r>
        <w:t xml:space="preserve">, the word</w:t>
      </w:r>
      <w:r>
        <w:t xml:space="preserve"> </w:t>
      </w:r>
      <w:r>
        <w:rPr>
          <w:iCs/>
          <w:i/>
        </w:rPr>
        <w:t xml:space="preserve">arka</w:t>
      </w:r>
      <w:r>
        <w:t xml:space="preserve"> </w:t>
      </w:r>
      <w:r>
        <w:t xml:space="preserve">is used for one who has a mantra serving as the means of worship. By this it is explained that the sacrificers, who know the mantras by which they worship, or who recite the praises, with the oblations offered to Agni, and having prepared the Soma juice for the</w:t>
      </w:r>
      <w:r>
        <w:t xml:space="preserve"> </w:t>
      </w:r>
      <w:r>
        <w:rPr>
          <w:iCs/>
          <w:i/>
        </w:rPr>
        <w:t xml:space="preserve">homa</w:t>
      </w:r>
      <w:r>
        <w:t xml:space="preserve"> </w:t>
      </w:r>
      <w:r>
        <w:t xml:space="preserve">in the fire, serve the fire and recite the stotras.</w:t>
      </w:r>
      <w:r>
        <w:t xml:space="preserve"> </w:t>
      </w:r>
      <w:r>
        <w:rPr>
          <w:iCs/>
          <w:i/>
        </w:rPr>
        <w:t xml:space="preserve">[continues on the next page]</w:t>
      </w:r>
    </w:p>
    <w:bookmarkEnd w:id="136"/>
    <w:bookmarkStart w:id="137" w:name="printed-p.-96-pdf-116"/>
    <w:p>
      <w:pPr>
        <w:pStyle w:val="Heading3"/>
      </w:pPr>
      <w:r>
        <w:t xml:space="preserve">Printed p. 96 (PDF 116)</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iCs/>
          <w:i/>
          <w:bCs/>
          <w:b/>
        </w:rPr>
        <w:t xml:space="preserve">duvasyan</w:t>
      </w:r>
      <w:r>
        <w:t xml:space="preserve"> </w:t>
      </w:r>
      <w:r>
        <w:t xml:space="preserve">—</w:t>
      </w:r>
      <w:r>
        <w:t xml:space="preserve"> </w:t>
      </w:r>
      <w:r>
        <w:rPr>
          <w:iCs/>
          <w:i/>
        </w:rPr>
        <w:t xml:space="preserve">paricaran</w:t>
      </w:r>
      <w:r>
        <w:t xml:space="preserve">:</w:t>
      </w:r>
      <w:r>
        <w:t xml:space="preserve"> </w:t>
      </w:r>
      <w:r>
        <w:rPr>
          <w:iCs/>
          <w:i/>
        </w:rPr>
        <w:t xml:space="preserve">duvasyati</w:t>
      </w:r>
      <w:r>
        <w:t xml:space="preserve"> </w:t>
      </w:r>
      <w:r>
        <w:t xml:space="preserve">is stated among the names of acts of service (Ni. 3-[?]). And</w:t>
      </w:r>
    </w:p>
    <w:p>
      <w:pPr>
        <w:pStyle w:val="BlockText"/>
      </w:pPr>
      <w:r>
        <w:t xml:space="preserve">परेयिवांसं प्रवतो महीरनु बहुभ्यः पन्थामनुपस्पशानम् । वैवस्वतं सङ्गमनं जनानां यमं राजानं हविषा दुवस्य ॥</w:t>
      </w:r>
    </w:p>
    <w:p>
      <w:pPr>
        <w:pStyle w:val="BlockText"/>
      </w:pPr>
      <w:r>
        <w:rPr>
          <w:iCs/>
          <w:i/>
        </w:rPr>
        <w:t xml:space="preserve">pareyivāṃsaṃ pravato mahīranu bahubhyaḥ panthāmanupaspaśānam | vaivasvataṃ saṅgamanaṃ janānāṃ yamaṃ rājānaṃ haviṣā duvasya ‖</w:t>
      </w:r>
    </w:p>
    <w:p>
      <w:pPr>
        <w:pStyle w:val="FirstParagraph"/>
      </w:pPr>
      <w:r>
        <w:t xml:space="preserve">(Ṛ. Saṃ. 10-14-1) — here the word</w:t>
      </w:r>
      <w:r>
        <w:t xml:space="preserve"> </w:t>
      </w:r>
      <w:r>
        <w:rPr>
          <w:iCs/>
          <w:i/>
        </w:rPr>
        <w:t xml:space="preserve">duvasya</w:t>
      </w:r>
      <w:r>
        <w:t xml:space="preserve"> </w:t>
      </w:r>
      <w:r>
        <w:t xml:space="preserve">is explained as</w:t>
      </w:r>
      <w:r>
        <w:t xml:space="preserve"> </w:t>
      </w:r>
      <w:r>
        <w:rPr>
          <w:iCs/>
          <w:i/>
        </w:rPr>
        <w:t xml:space="preserve">rādhnuhi</w:t>
      </w:r>
      <w:r>
        <w:t xml:space="preserve">; Durgācārya explains the word</w:t>
      </w:r>
      <w:r>
        <w:t xml:space="preserve"> </w:t>
      </w:r>
      <w:r>
        <w:rPr>
          <w:iCs/>
          <w:i/>
        </w:rPr>
        <w:t xml:space="preserve">rādhnuhi</w:t>
      </w:r>
      <w:r>
        <w:t xml:space="preserve"> </w:t>
      </w:r>
      <w:r>
        <w:t xml:space="preserve">as</w:t>
      </w:r>
      <w:r>
        <w:t xml:space="preserve"> </w:t>
      </w:r>
      <w:r>
        <w:rPr>
          <w:iCs/>
          <w:i/>
        </w:rPr>
        <w:t xml:space="preserve">paricarasva</w:t>
      </w:r>
      <w:r>
        <w:t xml:space="preserve"> </w:t>
      </w:r>
      <w:r>
        <w:t xml:space="preserve">(</w:t>
      </w:r>
      <w:r>
        <w:t xml:space="preserve">“</w:t>
      </w:r>
      <w:r>
        <w:t xml:space="preserve">serve</w:t>
      </w:r>
      <w:r>
        <w:t xml:space="preserve">”</w:t>
      </w:r>
      <w:r>
        <w:t xml:space="preserve">).</w:t>
      </w:r>
    </w:p>
    <w:p>
      <w:pPr>
        <w:pStyle w:val="BodyText"/>
      </w:pPr>
      <w:r>
        <w:rPr>
          <w:iCs/>
          <w:i/>
          <w:bCs/>
          <w:b/>
        </w:rPr>
        <w:t xml:space="preserve">gātham</w:t>
      </w:r>
      <w:r>
        <w:t xml:space="preserve"> </w:t>
      </w:r>
      <w:r>
        <w:t xml:space="preserve">—</w:t>
      </w:r>
      <w:r>
        <w:t xml:space="preserve"> </w:t>
      </w:r>
      <w:r>
        <w:rPr>
          <w:iCs/>
          <w:i/>
        </w:rPr>
        <w:t xml:space="preserve">gātavyaṃ stotram</w:t>
      </w:r>
      <w:r>
        <w:t xml:space="preserve">:</w:t>
      </w:r>
      <w:r>
        <w:t xml:space="preserve"> </w:t>
      </w:r>
      <w:r>
        <w:t xml:space="preserve">“</w:t>
      </w:r>
      <w:r>
        <w:t xml:space="preserve">a hymn to be sung</w:t>
      </w:r>
      <w:r>
        <w:t xml:space="preserve">”</w:t>
      </w:r>
      <w:r>
        <w:t xml:space="preserve">. The word</w:t>
      </w:r>
      <w:r>
        <w:t xml:space="preserve"> </w:t>
      </w:r>
      <w:r>
        <w:rPr>
          <w:iCs/>
          <w:i/>
        </w:rPr>
        <w:t xml:space="preserve">gāthā</w:t>
      </w:r>
      <w:r>
        <w:t xml:space="preserve"> </w:t>
      </w:r>
      <w:r>
        <w:t xml:space="preserve">is read among the names of speech (Ni. 1-[?]). Here the word</w:t>
      </w:r>
      <w:r>
        <w:t xml:space="preserve"> </w:t>
      </w:r>
      <w:r>
        <w:rPr>
          <w:iCs/>
          <w:i/>
        </w:rPr>
        <w:t xml:space="preserve">gātham</w:t>
      </w:r>
      <w:r>
        <w:t xml:space="preserve"> </w:t>
      </w:r>
      <w:r>
        <w:t xml:space="preserve">is used; the meaning given for it is</w:t>
      </w:r>
      <w:r>
        <w:t xml:space="preserve"> </w:t>
      </w:r>
      <w:r>
        <w:t xml:space="preserve">“</w:t>
      </w:r>
      <w:r>
        <w:t xml:space="preserve">stotra</w:t>
      </w:r>
      <w:r>
        <w:t xml:space="preserve">”</w:t>
      </w:r>
      <w:r>
        <w:t xml:space="preserve">.</w:t>
      </w:r>
    </w:p>
    <w:p>
      <w:pPr>
        <w:pStyle w:val="BodyText"/>
      </w:pPr>
      <w:r>
        <w:rPr>
          <w:bCs/>
          <w:b/>
        </w:rPr>
        <w:t xml:space="preserve">॥ व्याकरणप्रक्रिया ॥ — Vyākaraṇa-prakriyā (grammar page, noted briefly; sūtra numbers [?]).</w:t>
      </w:r>
      <w:r>
        <w:t xml:space="preserve"> </w:t>
      </w:r>
      <w:r>
        <w:rPr>
          <w:iCs/>
          <w:i/>
        </w:rPr>
        <w:t xml:space="preserve">āsthāpayanta</w:t>
      </w:r>
      <w:r>
        <w:t xml:space="preserve"> </w:t>
      </w:r>
      <w:r>
        <w:t xml:space="preserve">(root</w:t>
      </w:r>
      <w:r>
        <w:t xml:space="preserve"> </w:t>
      </w:r>
      <w:r>
        <w:rPr>
          <w:iCs/>
          <w:i/>
        </w:rPr>
        <w:t xml:space="preserve">ṣṭhā gatinivṛttau</w:t>
      </w:r>
      <w:r>
        <w:t xml:space="preserve">;</w:t>
      </w:r>
      <w:r>
        <w:t xml:space="preserve"> </w:t>
      </w:r>
      <w:r>
        <w:rPr>
          <w:iCs/>
          <w:i/>
        </w:rPr>
        <w:t xml:space="preserve">ṇic</w:t>
      </w:r>
      <w:r>
        <w:t xml:space="preserve"> </w:t>
      </w:r>
      <w:r>
        <w:t xml:space="preserve">by</w:t>
      </w:r>
      <w:r>
        <w:t xml:space="preserve"> </w:t>
      </w:r>
      <w:r>
        <w:rPr>
          <w:iCs/>
          <w:i/>
        </w:rPr>
        <w:t xml:space="preserve">hetumati ca</w:t>
      </w:r>
      <w:r>
        <w:t xml:space="preserve">;</w:t>
      </w:r>
      <w:r>
        <w:t xml:space="preserve"> </w:t>
      </w:r>
      <w:r>
        <w:rPr>
          <w:iCs/>
          <w:i/>
        </w:rPr>
        <w:t xml:space="preserve">puk</w:t>
      </w:r>
      <w:r>
        <w:t xml:space="preserve"> </w:t>
      </w:r>
      <w:r>
        <w:t xml:space="preserve">by</w:t>
      </w:r>
      <w:r>
        <w:t xml:space="preserve"> </w:t>
      </w:r>
      <w:r>
        <w:rPr>
          <w:iCs/>
          <w:i/>
        </w:rPr>
        <w:t xml:space="preserve">arti-hrī-vlī-rī-knūyī-kṣmāyy-ātāṃ puk ṇau</w:t>
      </w:r>
      <w:r>
        <w:t xml:space="preserve"> </w:t>
      </w:r>
      <w:r>
        <w:t xml:space="preserve">Pā. 7-3-36 since the root ends in</w:t>
      </w:r>
      <w:r>
        <w:t xml:space="preserve"> </w:t>
      </w:r>
      <w:r>
        <w:rPr>
          <w:iCs/>
          <w:i/>
        </w:rPr>
        <w:t xml:space="preserve">ā</w:t>
      </w:r>
      <w:r>
        <w:t xml:space="preserve">; Vedic</w:t>
      </w:r>
      <w:r>
        <w:t xml:space="preserve"> </w:t>
      </w:r>
      <w:r>
        <w:rPr>
          <w:iCs/>
          <w:i/>
        </w:rPr>
        <w:t xml:space="preserve">laṅ</w:t>
      </w:r>
      <w:r>
        <w:t xml:space="preserve"> </w:t>
      </w:r>
      <w:r>
        <w:t xml:space="preserve">[?] in the present sense after the</w:t>
      </w:r>
      <w:r>
        <w:t xml:space="preserve"> </w:t>
      </w:r>
      <w:r>
        <w:rPr>
          <w:iCs/>
          <w:i/>
        </w:rPr>
        <w:t xml:space="preserve">ṇijanta</w:t>
      </w:r>
      <w:r>
        <w:t xml:space="preserve">; 3rd plural;</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yuvatim</w:t>
      </w:r>
      <w:r>
        <w:t xml:space="preserve"> </w:t>
      </w:r>
      <w:r>
        <w:t xml:space="preserve">(the word</w:t>
      </w:r>
      <w:r>
        <w:t xml:space="preserve"> </w:t>
      </w:r>
      <w:r>
        <w:rPr>
          <w:iCs/>
          <w:i/>
        </w:rPr>
        <w:t xml:space="preserve">yuvan</w:t>
      </w:r>
      <w:r>
        <w:t xml:space="preserve">; in the feminine</w:t>
      </w:r>
      <w:r>
        <w:t xml:space="preserve"> </w:t>
      </w:r>
      <w:r>
        <w:rPr>
          <w:iCs/>
          <w:i/>
        </w:rPr>
        <w:t xml:space="preserve">yūnas tiḥ</w:t>
      </w:r>
      <w:r>
        <w:t xml:space="preserve"> </w:t>
      </w:r>
      <w:r>
        <w:t xml:space="preserve">Pā. 4-1-77 gives</w:t>
      </w:r>
      <w:r>
        <w:t xml:space="preserve"> </w:t>
      </w:r>
      <w:r>
        <w:rPr>
          <w:iCs/>
          <w:i/>
        </w:rPr>
        <w:t xml:space="preserve">ti</w:t>
      </w:r>
      <w:r>
        <w:t xml:space="preserve">;</w:t>
      </w:r>
      <w:r>
        <w:t xml:space="preserve"> </w:t>
      </w:r>
      <w:r>
        <w:rPr>
          <w:iCs/>
          <w:i/>
        </w:rPr>
        <w:t xml:space="preserve">nalopaḥ prātipadikāntasya</w:t>
      </w:r>
      <w:r>
        <w:t xml:space="preserve"> </w:t>
      </w:r>
      <w:r>
        <w:t xml:space="preserve">drops the</w:t>
      </w:r>
      <w:r>
        <w:t xml:space="preserve"> </w:t>
      </w:r>
      <w:r>
        <w:rPr>
          <w:iCs/>
          <w:i/>
        </w:rPr>
        <w:t xml:space="preserve">n</w:t>
      </w:r>
      <w:r>
        <w:t xml:space="preserve">; final acute by the suffix).</w:t>
      </w:r>
      <w:r>
        <w:t xml:space="preserve"> </w:t>
      </w:r>
      <w:r>
        <w:rPr>
          <w:iCs/>
          <w:i/>
        </w:rPr>
        <w:t xml:space="preserve">śubhe</w:t>
      </w:r>
      <w:r>
        <w:t xml:space="preserve"> </w:t>
      </w:r>
      <w:r>
        <w:t xml:space="preserve">(</w:t>
      </w:r>
      <w:r>
        <w:rPr>
          <w:iCs/>
          <w:i/>
        </w:rPr>
        <w:t xml:space="preserve">śobhata iti śubh</w:t>
      </w:r>
      <w:r>
        <w:t xml:space="preserve">; root</w:t>
      </w:r>
      <w:r>
        <w:t xml:space="preserve"> </w:t>
      </w:r>
      <w:r>
        <w:rPr>
          <w:iCs/>
          <w:i/>
        </w:rPr>
        <w:t xml:space="preserve">śubha dīptau</w:t>
      </w:r>
      <w:r>
        <w:t xml:space="preserve">;</w:t>
      </w:r>
      <w:r>
        <w:t xml:space="preserve"> </w:t>
      </w:r>
      <w:r>
        <w:rPr>
          <w:iCs/>
          <w:i/>
        </w:rPr>
        <w:t xml:space="preserve">kvip</w:t>
      </w:r>
      <w:r>
        <w:t xml:space="preserve">; dative singular;</w:t>
      </w:r>
      <w:r>
        <w:t xml:space="preserve"> </w:t>
      </w:r>
      <w:r>
        <w:rPr>
          <w:iCs/>
          <w:i/>
        </w:rPr>
        <w:t xml:space="preserve">sānekācaś ca tṛtīyādiḥ</w:t>
      </w:r>
      <w:r>
        <w:t xml:space="preserve"> </w:t>
      </w:r>
      <w:r>
        <w:t xml:space="preserve">Pā. 6-1-168 gives the acute to the case-ending).</w:t>
      </w:r>
      <w:r>
        <w:t xml:space="preserve"> </w:t>
      </w:r>
      <w:r>
        <w:rPr>
          <w:iCs/>
          <w:i/>
        </w:rPr>
        <w:t xml:space="preserve">vidatheṣu</w:t>
      </w:r>
      <w:r>
        <w:t xml:space="preserve"> </w:t>
      </w:r>
      <w:r>
        <w:t xml:space="preserve">(root</w:t>
      </w:r>
      <w:r>
        <w:t xml:space="preserve"> </w:t>
      </w:r>
      <w:r>
        <w:rPr>
          <w:iCs/>
          <w:i/>
        </w:rPr>
        <w:t xml:space="preserve">vida jñāne</w:t>
      </w:r>
      <w:r>
        <w:t xml:space="preserve">;</w:t>
      </w:r>
      <w:r>
        <w:t xml:space="preserve"> </w:t>
      </w:r>
      <w:r>
        <w:rPr>
          <w:iCs/>
          <w:i/>
        </w:rPr>
        <w:t xml:space="preserve">athac</w:t>
      </w:r>
      <w:r>
        <w:t xml:space="preserve"> </w:t>
      </w:r>
      <w:r>
        <w:t xml:space="preserve">by</w:t>
      </w:r>
      <w:r>
        <w:t xml:space="preserve"> </w:t>
      </w:r>
      <w:r>
        <w:rPr>
          <w:iCs/>
          <w:i/>
        </w:rPr>
        <w:t xml:space="preserve">rudhividibhyāṃ jit</w:t>
      </w:r>
      <w:r>
        <w:t xml:space="preserve"> </w:t>
      </w:r>
      <w:r>
        <w:t xml:space="preserve">Uṇ. 3-[?]; as it is</w:t>
      </w:r>
      <w:r>
        <w:t xml:space="preserve"> </w:t>
      </w:r>
      <w:r>
        <w:rPr>
          <w:iCs/>
          <w:i/>
        </w:rPr>
        <w:t xml:space="preserve">jit</w:t>
      </w:r>
      <w:r>
        <w:t xml:space="preserve">, no</w:t>
      </w:r>
      <w:r>
        <w:t xml:space="preserve"> </w:t>
      </w:r>
      <w:r>
        <w:rPr>
          <w:iCs/>
          <w:i/>
        </w:rPr>
        <w:t xml:space="preserve">laghūpadha-guṇa</w:t>
      </w:r>
      <w:r>
        <w:t xml:space="preserve">; initial acute by the suffix).</w:t>
      </w:r>
      <w:r>
        <w:t xml:space="preserve"> </w:t>
      </w:r>
      <w:r>
        <w:rPr>
          <w:iCs/>
          <w:i/>
        </w:rPr>
        <w:t xml:space="preserve">arkaḥ</w:t>
      </w:r>
      <w:r>
        <w:t xml:space="preserve"> </w:t>
      </w:r>
      <w:r>
        <w:t xml:space="preserve">(root</w:t>
      </w:r>
      <w:r>
        <w:t xml:space="preserve"> </w:t>
      </w:r>
      <w:r>
        <w:rPr>
          <w:iCs/>
          <w:i/>
        </w:rPr>
        <w:t xml:space="preserve">arca pūjāyām</w:t>
      </w:r>
      <w:r>
        <w:t xml:space="preserve">;</w:t>
      </w:r>
      <w:r>
        <w:t xml:space="preserve"> </w:t>
      </w:r>
      <w:r>
        <w:rPr>
          <w:iCs/>
          <w:i/>
        </w:rPr>
        <w:t xml:space="preserve">ka</w:t>
      </w:r>
      <w:r>
        <w:t xml:space="preserve"> </w:t>
      </w:r>
      <w:r>
        <w:t xml:space="preserve">by</w:t>
      </w:r>
      <w:r>
        <w:t xml:space="preserve"> </w:t>
      </w:r>
      <w:r>
        <w:rPr>
          <w:iCs/>
          <w:i/>
        </w:rPr>
        <w:t xml:space="preserve">kṛdādhārārciśubhyaḥ kaḥ</w:t>
      </w:r>
      <w:r>
        <w:t xml:space="preserve"> </w:t>
      </w:r>
      <w:r>
        <w:t xml:space="preserve">[?] Uṇ. 3-[?];</w:t>
      </w:r>
      <w:r>
        <w:t xml:space="preserve"> </w:t>
      </w:r>
      <w:r>
        <w:rPr>
          <w:iCs/>
          <w:i/>
        </w:rPr>
        <w:t xml:space="preserve">arka</w:t>
      </w:r>
      <w:r>
        <w:t xml:space="preserve"> </w:t>
      </w:r>
      <w:r>
        <w:t xml:space="preserve">is a mantra; since it is</w:t>
      </w:r>
      <w:r>
        <w:t xml:space="preserve"> </w:t>
      </w:r>
      <w:r>
        <w:t xml:space="preserve">“</w:t>
      </w:r>
      <w:r>
        <w:t xml:space="preserve">that which has it</w:t>
      </w:r>
      <w:r>
        <w:t xml:space="preserve">”</w:t>
      </w:r>
      <w:r>
        <w:t xml:space="preserve">, in the Veda the possessive suffix is dropped; or, as it belongs to the</w:t>
      </w:r>
      <w:r>
        <w:t xml:space="preserve"> </w:t>
      </w:r>
      <w:r>
        <w:rPr>
          <w:iCs/>
          <w:i/>
        </w:rPr>
        <w:t xml:space="preserve">arśa-ādi</w:t>
      </w:r>
      <w:r>
        <w:t xml:space="preserve"> </w:t>
      </w:r>
      <w:r>
        <w:t xml:space="preserve">class,</w:t>
      </w:r>
      <w:r>
        <w:t xml:space="preserve"> </w:t>
      </w:r>
      <w:r>
        <w:rPr>
          <w:iCs/>
          <w:i/>
        </w:rPr>
        <w:t xml:space="preserve">ac</w:t>
      </w:r>
      <w:r>
        <w:t xml:space="preserve"> </w:t>
      </w:r>
      <w:r>
        <w:t xml:space="preserve">in the sense of possession).</w:t>
      </w:r>
    </w:p>
    <w:p>
      <w:r>
        <w:pict>
          <v:rect style="width:0;height:1.5pt" o:hralign="center" o:hrstd="t" o:hr="t"/>
        </w:pict>
      </w:r>
    </w:p>
    <w:bookmarkEnd w:id="137"/>
    <w:bookmarkStart w:id="139" w:name="printed-p.-97-pdf-117"/>
    <w:p>
      <w:pPr>
        <w:pStyle w:val="Heading3"/>
      </w:pPr>
      <w:r>
        <w:t xml:space="preserve">Printed p. 97 (PDF 117)</w:t>
      </w:r>
    </w:p>
    <w:p>
      <w:pPr>
        <w:pStyle w:val="FirstParagraph"/>
      </w:pPr>
      <w:r>
        <w:rPr>
          <w:iCs/>
          <w:i/>
        </w:rPr>
        <w:t xml:space="preserve">(Header:</w:t>
      </w:r>
      <w:r>
        <w:rPr>
          <w:iCs/>
          <w:i/>
        </w:rPr>
        <w:t xml:space="preserve"> </w:t>
      </w:r>
      <w:r>
        <w:rPr>
          <w:iCs/>
          <w:i/>
        </w:rPr>
        <w:t xml:space="preserve">“</w:t>
      </w:r>
      <w:r>
        <w:rPr>
          <w:iCs/>
          <w:i/>
        </w:rPr>
        <w:t xml:space="preserve">Aṣṭaka 2, Adhyāya 4, Varga 5</w:t>
      </w:r>
      <w:r>
        <w:rPr>
          <w:iCs/>
          <w:i/>
        </w:rPr>
        <w:t xml:space="preserve">”</w:t>
      </w:r>
      <w:r>
        <w:rPr>
          <w:iCs/>
          <w:i/>
        </w:rPr>
        <w:t xml:space="preserve">.)</w:t>
      </w:r>
      <w:r>
        <w:t xml:space="preserve"> </w:t>
      </w:r>
      <w:r>
        <w:rPr>
          <w:bCs/>
          <w:b/>
        </w:rPr>
        <w:t xml:space="preserve">Vyākaraṇa-prakriyā (continued, noted briefly; sūtra numbers [?]).</w:t>
      </w:r>
      <w:r>
        <w:t xml:space="preserve"> </w:t>
      </w:r>
      <w:r>
        <w:rPr>
          <w:iCs/>
          <w:i/>
        </w:rPr>
        <w:t xml:space="preserve">gāyat</w:t>
      </w:r>
      <w:r>
        <w:t xml:space="preserve"> </w:t>
      </w:r>
      <w:r>
        <w:t xml:space="preserve">(root</w:t>
      </w:r>
      <w:r>
        <w:t xml:space="preserve"> </w:t>
      </w:r>
      <w:r>
        <w:rPr>
          <w:iCs/>
          <w:i/>
        </w:rPr>
        <w:t xml:space="preserve">gai śabde</w:t>
      </w:r>
      <w:r>
        <w:t xml:space="preserve">; Vedic</w:t>
      </w:r>
      <w:r>
        <w:t xml:space="preserve"> </w:t>
      </w:r>
      <w:r>
        <w:rPr>
          <w:iCs/>
          <w:i/>
        </w:rPr>
        <w:t xml:space="preserve">laṅ</w:t>
      </w:r>
      <w:r>
        <w:t xml:space="preserve"> </w:t>
      </w:r>
      <w:r>
        <w:t xml:space="preserve">in the present sense; 3rd singular;</w:t>
      </w:r>
      <w:r>
        <w:t xml:space="preserve"> </w:t>
      </w:r>
      <w:r>
        <w:rPr>
          <w:iCs/>
          <w:i/>
        </w:rPr>
        <w:t xml:space="preserve">bahulaṃ chandasy amāṅyoge ’pi</w:t>
      </w:r>
      <w:r>
        <w:t xml:space="preserve"> </w:t>
      </w:r>
      <w:r>
        <w:t xml:space="preserve">Pā. 6-4-75 gives no</w:t>
      </w:r>
      <w:r>
        <w:t xml:space="preserve"> </w:t>
      </w:r>
      <w:r>
        <w:rPr>
          <w:iCs/>
          <w:i/>
        </w:rPr>
        <w:t xml:space="preserve">aṭ</w:t>
      </w:r>
      <w:r>
        <w:t xml:space="preserve">; by connection with</w:t>
      </w:r>
      <w:r>
        <w:t xml:space="preserve"> </w:t>
      </w:r>
      <w:r>
        <w:rPr>
          <w:iCs/>
          <w:i/>
        </w:rPr>
        <w:t xml:space="preserve">yad</w:t>
      </w:r>
      <w:r>
        <w:t xml:space="preserve"> </w:t>
      </w:r>
      <w:r>
        <w:t xml:space="preserve">there is no</w:t>
      </w:r>
      <w:r>
        <w:t xml:space="preserve"> </w:t>
      </w:r>
      <w:r>
        <w:rPr>
          <w:iCs/>
          <w:i/>
        </w:rPr>
        <w:t xml:space="preserve">nighāta</w:t>
      </w:r>
      <w:r>
        <w:t xml:space="preserve">; since</w:t>
      </w:r>
      <w:r>
        <w:t xml:space="preserve"> </w:t>
      </w:r>
      <w:r>
        <w:rPr>
          <w:iCs/>
          <w:i/>
        </w:rPr>
        <w:t xml:space="preserve">śap</w:t>
      </w:r>
      <w:r>
        <w:t xml:space="preserve"> </w:t>
      </w:r>
      <w:r>
        <w:t xml:space="preserve">is</w:t>
      </w:r>
      <w:r>
        <w:t xml:space="preserve"> </w:t>
      </w:r>
      <w:r>
        <w:rPr>
          <w:iCs/>
          <w:i/>
        </w:rPr>
        <w:t xml:space="preserve">anudātta</w:t>
      </w:r>
      <w:r>
        <w:t xml:space="preserve">, the root-accent remains).</w:t>
      </w:r>
      <w:r>
        <w:t xml:space="preserve"> </w:t>
      </w:r>
      <w:r>
        <w:rPr>
          <w:iCs/>
          <w:i/>
        </w:rPr>
        <w:t xml:space="preserve">sutasomaḥ</w:t>
      </w:r>
      <w:r>
        <w:t xml:space="preserve"> </w:t>
      </w:r>
      <w:r>
        <w:t xml:space="preserve">(</w:t>
      </w:r>
      <w:r>
        <w:rPr>
          <w:iCs/>
          <w:i/>
        </w:rPr>
        <w:t xml:space="preserve">sutaḥ somo yena saḥ</w:t>
      </w:r>
      <w:r>
        <w:t xml:space="preserve">;</w:t>
      </w:r>
      <w:r>
        <w:t xml:space="preserve"> </w:t>
      </w:r>
      <w:r>
        <w:rPr>
          <w:iCs/>
          <w:i/>
        </w:rPr>
        <w:t xml:space="preserve">bahuvrīhau prakṛtyā pūrvapadam</w:t>
      </w:r>
      <w:r>
        <w:t xml:space="preserve"> </w:t>
      </w:r>
      <w:r>
        <w:t xml:space="preserve">Pā. 6-2-1 gives the accent of the first member).</w:t>
      </w:r>
      <w:r>
        <w:t xml:space="preserve"> </w:t>
      </w:r>
      <w:r>
        <w:rPr>
          <w:iCs/>
          <w:i/>
        </w:rPr>
        <w:t xml:space="preserve">duvasyan</w:t>
      </w:r>
      <w:r>
        <w:t xml:space="preserve"> </w:t>
      </w:r>
      <w:r>
        <w:t xml:space="preserve">(</w:t>
      </w:r>
      <w:r>
        <w:rPr>
          <w:iCs/>
          <w:i/>
        </w:rPr>
        <w:t xml:space="preserve">duvas</w:t>
      </w:r>
      <w:r>
        <w:t xml:space="preserve"> </w:t>
      </w:r>
      <w:r>
        <w:t xml:space="preserve">in the sense of service;</w:t>
      </w:r>
      <w:r>
        <w:t xml:space="preserve"> </w:t>
      </w:r>
      <w:r>
        <w:rPr>
          <w:iCs/>
          <w:i/>
        </w:rPr>
        <w:t xml:space="preserve">kaṇḍvādibhyo yak</w:t>
      </w:r>
      <w:r>
        <w:t xml:space="preserve"> </w:t>
      </w:r>
      <w:r>
        <w:t xml:space="preserve">Pā. 3-1-27 gives</w:t>
      </w:r>
      <w:r>
        <w:t xml:space="preserve"> </w:t>
      </w:r>
      <w:r>
        <w:rPr>
          <w:iCs/>
          <w:i/>
        </w:rPr>
        <w:t xml:space="preserve">yak</w:t>
      </w:r>
      <w:r>
        <w:t xml:space="preserve"> </w:t>
      </w:r>
      <w:r>
        <w:t xml:space="preserve">in the sense of the root itself; after the</w:t>
      </w:r>
      <w:r>
        <w:t xml:space="preserve"> </w:t>
      </w:r>
      <w:r>
        <w:rPr>
          <w:iCs/>
          <w:i/>
        </w:rPr>
        <w:t xml:space="preserve">yagantā</w:t>
      </w:r>
      <w:r>
        <w:t xml:space="preserve"> </w:t>
      </w:r>
      <w:r>
        <w:t xml:space="preserve">root,</w:t>
      </w:r>
      <w:r>
        <w:t xml:space="preserve"> </w:t>
      </w:r>
      <w:r>
        <w:rPr>
          <w:iCs/>
          <w:i/>
        </w:rPr>
        <w:t xml:space="preserve">laṭ</w:t>
      </w:r>
      <w:r>
        <w:t xml:space="preserve"> </w:t>
      </w:r>
      <w:r>
        <w:t xml:space="preserve">comes, for which</w:t>
      </w:r>
      <w:r>
        <w:t xml:space="preserve"> </w:t>
      </w:r>
      <w:r>
        <w:rPr>
          <w:iCs/>
          <w:i/>
        </w:rPr>
        <w:t xml:space="preserve">śatṛ</w:t>
      </w:r>
      <w:r>
        <w:t xml:space="preserve"> </w:t>
      </w:r>
      <w:r>
        <w:t xml:space="preserve">is substituted; the</w:t>
      </w:r>
      <w:r>
        <w:t xml:space="preserve"> </w:t>
      </w:r>
      <w:r>
        <w:rPr>
          <w:iCs/>
          <w:i/>
        </w:rPr>
        <w:t xml:space="preserve">yak</w:t>
      </w:r>
      <w:r>
        <w:t xml:space="preserve"> </w:t>
      </w:r>
      <w:r>
        <w:t xml:space="preserve">accent remains). ‖ 6 ‖</w:t>
      </w:r>
    </w:p>
    <w:bookmarkStart w:id="138" w:name="ṛk-7-1"/>
    <w:p>
      <w:pPr>
        <w:pStyle w:val="Heading4"/>
      </w:pPr>
      <w:r>
        <w:t xml:space="preserve">Ṛk 7</w:t>
      </w:r>
    </w:p>
    <w:p>
      <w:pPr>
        <w:pStyle w:val="FirstParagraph"/>
      </w:pPr>
      <w:r>
        <w:rPr>
          <w:bCs/>
          <w:b/>
        </w:rPr>
        <w:t xml:space="preserve">॥ संहितापाठः ॥</w:t>
      </w:r>
    </w:p>
    <w:p>
      <w:pPr>
        <w:pStyle w:val="BlockText"/>
      </w:pPr>
      <w:r>
        <w:t xml:space="preserve">प्र तं विवक्मि वक्म्यो य एषां मरुतां महिमा सत्यो अस्ति ।</w:t>
      </w:r>
      <w:r>
        <w:t xml:space="preserve"> </w:t>
      </w:r>
      <w:r>
        <w:t xml:space="preserve">सचा यदीं वृषमना अहंयुः स्थिरा चिज्जनीर्वहते सुभागाः ॥ ७ ॥</w:t>
      </w:r>
    </w:p>
    <w:p>
      <w:pPr>
        <w:pStyle w:val="BlockText"/>
      </w:pPr>
      <w:r>
        <w:rPr>
          <w:iCs/>
          <w:i/>
        </w:rPr>
        <w:t xml:space="preserve">pra taṃ vivakmi vakmyo ya eṣāṃ marutāṃ mahimā satyo asti |</w:t>
      </w:r>
      <w:r>
        <w:t xml:space="preserve"> </w:t>
      </w:r>
      <w:r>
        <w:rPr>
          <w:iCs/>
          <w:i/>
        </w:rPr>
        <w:t xml:space="preserve">sacā yadīṃ vṛṣamanā ahaṃyuḥ sthirā cijjanīrvahate subhāgāḥ ‖ 7 ‖</w:t>
      </w:r>
    </w:p>
    <w:p>
      <w:pPr>
        <w:pStyle w:val="FirstParagraph"/>
      </w:pPr>
      <w:r>
        <w:rPr>
          <w:bCs/>
          <w:b/>
        </w:rPr>
        <w:t xml:space="preserve">॥ पदपाठः ॥</w:t>
      </w:r>
    </w:p>
    <w:p>
      <w:pPr>
        <w:pStyle w:val="BlockText"/>
      </w:pPr>
      <w:r>
        <w:t xml:space="preserve">प्र । तम् । विवक्मि । वक्म्यः । यः । एषाम् । मरुताम् । महिमा । सत्यः । अस्ति ।</w:t>
      </w:r>
      <w:r>
        <w:t xml:space="preserve"> </w:t>
      </w:r>
      <w:r>
        <w:t xml:space="preserve">सचा । यत् । ईम् । वृषऽमनाः । अहंऽयुः । स्थिरा । चित् । जनीः । वहते । सुऽभागाः ॥ ७ ॥</w:t>
      </w:r>
    </w:p>
    <w:p>
      <w:pPr>
        <w:pStyle w:val="BlockText"/>
      </w:pPr>
      <w:r>
        <w:rPr>
          <w:iCs/>
          <w:i/>
        </w:rPr>
        <w:t xml:space="preserve">pra | tam | vivakmi | vakmyaḥ | yaḥ | eṣām | marutām | mahimā | satyaḥ | asti |</w:t>
      </w:r>
      <w:r>
        <w:t xml:space="preserve"> </w:t>
      </w:r>
      <w:r>
        <w:rPr>
          <w:iCs/>
          <w:i/>
        </w:rPr>
        <w:t xml:space="preserve">sacā | yat | īm | vṛṣa ’manāḥ | ahaṃ ’yuḥ | sthirā | cit | janīḥ | vahate | su ’bhāgāḥ ‖ 7 ‖</w:t>
      </w:r>
    </w:p>
    <w:p>
      <w:pPr>
        <w:pStyle w:val="FirstParagraph"/>
      </w:pPr>
      <w:r>
        <w:rPr>
          <w:bCs/>
          <w:b/>
        </w:rPr>
        <w:t xml:space="preserve">॥ सायणभाष्यम् ॥</w:t>
      </w:r>
    </w:p>
    <w:p>
      <w:pPr>
        <w:pStyle w:val="BlockText"/>
      </w:pPr>
      <w:r>
        <w:t xml:space="preserve">एषां मरुतां यो महिमा महत्त्वातिशयो वक्म्यः सर्वैः स्तुत्यः सत्योऽबाध्योऽमोघोऽस्ति तं प्र विवक्मि प्रवच्मि । वर्णयामि । कथमेषां महिमा प्राप्त इति उच्यते । यद्यस्मादीमेतेषां सम्बन्धिनी रोदसी वृषमना वृष्ट्यादिवर्षणमनस्का अहंयुरहंकारवती । जगदुपकारकर्त्र्या न कदाचिदस्तीत्यहंकारः । स्थिरा । चित् । चिदिति पूजायाम् । अत्यन्तमविनश्वरा ईदृशी देवी सुभागाः शोभनभाग्योपेताः सुजनीर्जननशीलाः प्रजा वृष्ट्युत्पत्त्रीर्वा वहते धारयति । वृष्ट्या सत्यां सर्वे प्राणिन उत्पद्यन्ते । यस्मादेवं तस्मान्महिमास्ति । तं महिमानं स्तौमीत्यर्थः ॥ [?]</w:t>
      </w:r>
    </w:p>
    <w:p>
      <w:pPr>
        <w:pStyle w:val="BlockText"/>
      </w:pPr>
      <w:r>
        <w:rPr>
          <w:iCs/>
          <w:i/>
        </w:rPr>
        <w:t xml:space="preserve">eṣāṃ marutāṃ yo mahimā mahattvātiśayo vakmyaḥ sarvaiḥ stutyaḥ satyo ’bādhyo ’mogho ’sti taṃ pra vivakmi pravacmi | varṇayāmi | kathameṣāṃ mahimā prāpta iti ucyate | yadyasmādīmeteṣāṃ sambandhinī rodasī vṛṣamanā vṛṣṭyādivarṣaṇamanaskā ahaṃyurahaṃkāravatī | jagadupakārakartryā na kadācidastītyahaṃkāraḥ | sthirā | cit | ciditi pūjāyām | atyantamavinaśvarā īdṛśī devī subhāgāḥ śobhanabhāgyopetāḥ sujanīrjananaśīlāḥ prajā vṛṣṭyutpattrīrvā vahate dhārayati | vṛṣṭyā satyāṃ sarve prāṇina utpadyante | yasmādevaṃ tasmānmahimāsti | taṃ mahimānaṃ staumītyarthaḥ ‖ [?]</w:t>
      </w:r>
    </w:p>
    <w:bookmarkEnd w:id="138"/>
    <w:bookmarkEnd w:id="139"/>
    <w:bookmarkStart w:id="140" w:name="printed-p.-98-pdf-118"/>
    <w:p>
      <w:pPr>
        <w:pStyle w:val="Heading3"/>
      </w:pPr>
      <w:r>
        <w:t xml:space="preserve">Printed p. 98 (PDF 118)</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p>
    <w:p>
      <w:pPr>
        <w:pStyle w:val="BodyText"/>
      </w:pPr>
      <w:r>
        <w:rPr>
          <w:iCs/>
          <w:i/>
        </w:rPr>
        <w:t xml:space="preserve">Gist:</w:t>
      </w:r>
      <w:r>
        <w:t xml:space="preserve"> </w:t>
      </w:r>
      <w:r>
        <w:t xml:space="preserve">I proclaim the great and unobstructed glory of the Maruts, which all praise, because their companion Rodasī, whose mind is on rain, proud and ever-lasting, bears fortunate, productive creatures; for all beings arise from rain.</w:t>
      </w:r>
    </w:p>
    <w:p>
      <w:pPr>
        <w:pStyle w:val="BodyText"/>
      </w:pPr>
      <w:r>
        <w:rPr>
          <w:bCs/>
          <w:b/>
        </w:rPr>
        <w:t xml:space="preserve">Pratipadārtha.</w:t>
      </w:r>
      <w:r>
        <w:t xml:space="preserve"> </w:t>
      </w:r>
      <w:r>
        <w:rPr>
          <w:iCs/>
          <w:i/>
        </w:rPr>
        <w:t xml:space="preserve">yat</w:t>
      </w:r>
      <w:r>
        <w:t xml:space="preserve"> </w:t>
      </w:r>
      <w:r>
        <w:t xml:space="preserve">— by whose (the Marut-gods’) greatness;</w:t>
      </w:r>
      <w:r>
        <w:t xml:space="preserve"> </w:t>
      </w:r>
      <w:r>
        <w:rPr>
          <w:iCs/>
          <w:i/>
        </w:rPr>
        <w:t xml:space="preserve">vṛṣamanāḥ</w:t>
      </w:r>
      <w:r>
        <w:t xml:space="preserve"> </w:t>
      </w:r>
      <w:r>
        <w:t xml:space="preserve">— she whose mind is set on raining;</w:t>
      </w:r>
      <w:r>
        <w:t xml:space="preserve"> </w:t>
      </w:r>
      <w:r>
        <w:rPr>
          <w:iCs/>
          <w:i/>
        </w:rPr>
        <w:t xml:space="preserve">ahaṃyuḥ</w:t>
      </w:r>
      <w:r>
        <w:t xml:space="preserve"> </w:t>
      </w:r>
      <w:r>
        <w:t xml:space="preserve">— endowed with pride;</w:t>
      </w:r>
      <w:r>
        <w:t xml:space="preserve"> </w:t>
      </w:r>
      <w:r>
        <w:rPr>
          <w:iCs/>
          <w:i/>
        </w:rPr>
        <w:t xml:space="preserve">sthirā cit</w:t>
      </w:r>
      <w:r>
        <w:t xml:space="preserve"> </w:t>
      </w:r>
      <w:r>
        <w:t xml:space="preserve">— also eternal;</w:t>
      </w:r>
      <w:r>
        <w:t xml:space="preserve"> </w:t>
      </w:r>
      <w:r>
        <w:rPr>
          <w:iCs/>
          <w:i/>
        </w:rPr>
        <w:t xml:space="preserve">īm</w:t>
      </w:r>
      <w:r>
        <w:t xml:space="preserve"> </w:t>
      </w:r>
      <w:r>
        <w:t xml:space="preserve">— this goddess Rodasī, the lightning-deity who is the Maruts’ own;</w:t>
      </w:r>
      <w:r>
        <w:t xml:space="preserve"> </w:t>
      </w:r>
      <w:r>
        <w:rPr>
          <w:iCs/>
          <w:i/>
        </w:rPr>
        <w:t xml:space="preserve">subhāgāḥ</w:t>
      </w:r>
      <w:r>
        <w:t xml:space="preserve"> </w:t>
      </w:r>
      <w:r>
        <w:t xml:space="preserve">— fortunate ones, endowed with auspicious fortune;</w:t>
      </w:r>
      <w:r>
        <w:t xml:space="preserve"> </w:t>
      </w:r>
      <w:r>
        <w:rPr>
          <w:iCs/>
          <w:i/>
        </w:rPr>
        <w:t xml:space="preserve">janīḥ</w:t>
      </w:r>
      <w:r>
        <w:t xml:space="preserve"> </w:t>
      </w:r>
      <w:r>
        <w:t xml:space="preserve">— creatures who produce [others] (or:</w:t>
      </w:r>
      <w:r>
        <w:t xml:space="preserve"> </w:t>
      </w:r>
      <w:r>
        <w:rPr>
          <w:iCs/>
          <w:i/>
        </w:rPr>
        <w:t xml:space="preserve">subhāgāḥ</w:t>
      </w:r>
      <w:r>
        <w:t xml:space="preserve"> </w:t>
      </w:r>
      <w:r>
        <w:t xml:space="preserve">— as the cause of auspicious fortune;</w:t>
      </w:r>
      <w:r>
        <w:t xml:space="preserve"> </w:t>
      </w:r>
      <w:r>
        <w:rPr>
          <w:iCs/>
          <w:i/>
        </w:rPr>
        <w:t xml:space="preserve">janīḥ</w:t>
      </w:r>
      <w:r>
        <w:t xml:space="preserve"> </w:t>
      </w:r>
      <w:r>
        <w:t xml:space="preserve">— the rain that generates);</w:t>
      </w:r>
      <w:r>
        <w:t xml:space="preserve"> </w:t>
      </w:r>
      <w:r>
        <w:rPr>
          <w:iCs/>
          <w:i/>
        </w:rPr>
        <w:t xml:space="preserve">sacā vahate</w:t>
      </w:r>
      <w:r>
        <w:t xml:space="preserve"> </w:t>
      </w:r>
      <w:r>
        <w:t xml:space="preserve">— she supports completely;</w:t>
      </w:r>
      <w:r>
        <w:t xml:space="preserve"> </w:t>
      </w:r>
      <w:r>
        <w:rPr>
          <w:iCs/>
          <w:i/>
        </w:rPr>
        <w:t xml:space="preserve">eṣām</w:t>
      </w:r>
      <w:r>
        <w:t xml:space="preserve"> </w:t>
      </w:r>
      <w:r>
        <w:t xml:space="preserve">— of such;</w:t>
      </w:r>
      <w:r>
        <w:t xml:space="preserve"> </w:t>
      </w:r>
      <w:r>
        <w:rPr>
          <w:iCs/>
          <w:i/>
        </w:rPr>
        <w:t xml:space="preserve">marutām</w:t>
      </w:r>
      <w:r>
        <w:t xml:space="preserve"> </w:t>
      </w:r>
      <w:r>
        <w:t xml:space="preserve">— Marut-gods;</w:t>
      </w:r>
      <w:r>
        <w:t xml:space="preserve"> </w:t>
      </w:r>
      <w:r>
        <w:rPr>
          <w:iCs/>
          <w:i/>
        </w:rPr>
        <w:t xml:space="preserve">yaḥ</w:t>
      </w:r>
      <w:r>
        <w:t xml:space="preserve"> </w:t>
      </w:r>
      <w:r>
        <w:t xml:space="preserve">— which;</w:t>
      </w:r>
      <w:r>
        <w:t xml:space="preserve"> </w:t>
      </w:r>
      <w:r>
        <w:rPr>
          <w:iCs/>
          <w:i/>
        </w:rPr>
        <w:t xml:space="preserve">mahimā</w:t>
      </w:r>
      <w:r>
        <w:t xml:space="preserve"> </w:t>
      </w:r>
      <w:r>
        <w:t xml:space="preserve">— greatness;</w:t>
      </w:r>
      <w:r>
        <w:t xml:space="preserve"> </w:t>
      </w:r>
      <w:r>
        <w:rPr>
          <w:iCs/>
          <w:i/>
        </w:rPr>
        <w:t xml:space="preserve">vakmyaḥ</w:t>
      </w:r>
      <w:r>
        <w:t xml:space="preserve"> </w:t>
      </w:r>
      <w:r>
        <w:t xml:space="preserve">— praised by all;</w:t>
      </w:r>
      <w:r>
        <w:t xml:space="preserve"> </w:t>
      </w:r>
      <w:r>
        <w:rPr>
          <w:iCs/>
          <w:i/>
        </w:rPr>
        <w:t xml:space="preserve">satyaḥ</w:t>
      </w:r>
      <w:r>
        <w:t xml:space="preserve"> </w:t>
      </w:r>
      <w:r>
        <w:t xml:space="preserve">— unobstructible (not in vain);</w:t>
      </w:r>
      <w:r>
        <w:t xml:space="preserve"> </w:t>
      </w:r>
      <w:r>
        <w:rPr>
          <w:iCs/>
          <w:i/>
        </w:rPr>
        <w:t xml:space="preserve">asti</w:t>
      </w:r>
      <w:r>
        <w:t xml:space="preserve"> </w:t>
      </w:r>
      <w:r>
        <w:t xml:space="preserve">— is;</w:t>
      </w:r>
      <w:r>
        <w:t xml:space="preserve"> </w:t>
      </w:r>
      <w:r>
        <w:rPr>
          <w:iCs/>
          <w:i/>
        </w:rPr>
        <w:t xml:space="preserve">tam</w:t>
      </w:r>
      <w:r>
        <w:t xml:space="preserve"> </w:t>
      </w:r>
      <w:r>
        <w:t xml:space="preserve">— that greatness;</w:t>
      </w:r>
      <w:r>
        <w:t xml:space="preserve"> </w:t>
      </w:r>
      <w:r>
        <w:rPr>
          <w:iCs/>
          <w:i/>
        </w:rPr>
        <w:t xml:space="preserve">pra vivakmi</w:t>
      </w:r>
      <w:r>
        <w:t xml:space="preserve"> </w:t>
      </w:r>
      <w:r>
        <w:t xml:space="preserve">— I describe well.</w:t>
      </w:r>
    </w:p>
    <w:p>
      <w:pPr>
        <w:pStyle w:val="BodyText"/>
      </w:pPr>
      <w:r>
        <w:rPr>
          <w:bCs/>
          <w:b/>
        </w:rPr>
        <w:t xml:space="preserve">Bhāvārtha.</w:t>
      </w:r>
      <w:r>
        <w:t xml:space="preserve"> </w:t>
      </w:r>
      <w:r>
        <w:t xml:space="preserve">I describe well the great glory of the Marut-gods, true and praiseworthy: their wife called Rodasī (the lightning-deity), whose mind is on bringing rain, proud (the one who is the cause of all benefit to the world), and everlasting, by this very glory of theirs supports and protects fortunate and fertile creatures, bringing rain.</w:t>
      </w:r>
    </w:p>
    <w:p>
      <w:pPr>
        <w:pStyle w:val="BodyText"/>
      </w:pPr>
      <w:r>
        <w:rPr>
          <w:bCs/>
          <w:b/>
        </w:rPr>
        <w:t xml:space="preserve">English Translation (as printed):</w:t>
      </w:r>
      <w:r>
        <w:t xml:space="preserve"> </w:t>
      </w:r>
      <w:r>
        <w:t xml:space="preserve">I celebrate that greatness of the Maruts, which is true, and worthy of celebration, inasmuch as their highminded, haughty, and ever-enduring (bride), supports a flourishing progeny.</w:t>
      </w:r>
    </w:p>
    <w:p>
      <w:pPr>
        <w:pStyle w:val="BodyText"/>
      </w:pPr>
      <w:r>
        <w:rPr>
          <w:bCs/>
          <w:b/>
        </w:rPr>
        <w:t xml:space="preserve">Special Topics (Viśeṣaviṣayagaḷu).</w:t>
      </w:r>
    </w:p>
    <w:p>
      <w:pPr>
        <w:pStyle w:val="BodyText"/>
      </w:pPr>
      <w:r>
        <w:rPr>
          <w:iCs/>
          <w:i/>
          <w:bCs/>
          <w:b/>
        </w:rPr>
        <w:t xml:space="preserve">mahimā vakmyaḥ</w:t>
      </w:r>
      <w:r>
        <w:t xml:space="preserve"> </w:t>
      </w:r>
      <w:r>
        <w:t xml:space="preserve">—</w:t>
      </w:r>
      <w:r>
        <w:t xml:space="preserve"> </w:t>
      </w:r>
      <w:r>
        <w:rPr>
          <w:iCs/>
          <w:i/>
        </w:rPr>
        <w:t xml:space="preserve">mahatvātiśayaḥ sarvaiḥ stutyaḥ</w:t>
      </w:r>
      <w:r>
        <w:t xml:space="preserve">: the abundant greatness of these Marut-gods is worthy of being praised by all. And</w:t>
      </w:r>
      <w:r>
        <w:t xml:space="preserve"> </w:t>
      </w:r>
      <w:r>
        <w:rPr>
          <w:iCs/>
          <w:i/>
          <w:bCs/>
          <w:b/>
        </w:rPr>
        <w:t xml:space="preserve">satyaḥ</w:t>
      </w:r>
      <w:r>
        <w:t xml:space="preserve"> </w:t>
      </w:r>
      <w:r>
        <w:t xml:space="preserve">—</w:t>
      </w:r>
      <w:r>
        <w:t xml:space="preserve"> </w:t>
      </w:r>
      <w:r>
        <w:rPr>
          <w:iCs/>
          <w:i/>
        </w:rPr>
        <w:t xml:space="preserve">abādhyaḥ amoghaḥ</w:t>
      </w:r>
      <w:r>
        <w:t xml:space="preserve">: since it is such that none can obstruct it and it is not in vain,</w:t>
      </w:r>
      <w:r>
        <w:t xml:space="preserve"> </w:t>
      </w:r>
      <w:r>
        <w:t xml:space="preserve">“</w:t>
      </w:r>
      <w:r>
        <w:t xml:space="preserve">I describe this glory</w:t>
      </w:r>
      <w:r>
        <w:t xml:space="preserve">”</w:t>
      </w:r>
      <w:r>
        <w:t xml:space="preserve"> </w:t>
      </w:r>
      <w:r>
        <w:t xml:space="preserve">— thus the seer of the mantra describes.</w:t>
      </w:r>
    </w:p>
    <w:p>
      <w:pPr>
        <w:pStyle w:val="BodyText"/>
      </w:pPr>
      <w:r>
        <w:rPr>
          <w:iCs/>
          <w:i/>
          <w:bCs/>
          <w:b/>
        </w:rPr>
        <w:t xml:space="preserve">īṃ vṛṣamanāḥ ahaṃyuḥ janīḥ vahate</w:t>
      </w:r>
      <w:r>
        <w:t xml:space="preserve"> </w:t>
      </w:r>
      <w:r>
        <w:t xml:space="preserve">—</w:t>
      </w:r>
      <w:r>
        <w:t xml:space="preserve"> </w:t>
      </w:r>
      <w:r>
        <w:rPr>
          <w:iCs/>
          <w:i/>
        </w:rPr>
        <w:t xml:space="preserve">etesāṃ sambandhinī rodasī vṛṣṭyādivarṣaṇamanaskā ahaṃkāravatī jagadupakārakartrī ye janaśīlāḥ prajāḥ vṛṣṭyutpattrī vā dhārayati</w:t>
      </w:r>
      <w:r>
        <w:t xml:space="preserve">: the goddess connected with these Maruts (the goddess known by the name Rodasī)</w:t>
      </w:r>
      <w:r>
        <w:t xml:space="preserve"> </w:t>
      </w:r>
      <w:r>
        <w:rPr>
          <w:iCs/>
          <w:i/>
        </w:rPr>
        <w:t xml:space="preserve">[continues on the next page]</w:t>
      </w:r>
    </w:p>
    <w:p>
      <w:r>
        <w:pict>
          <v:rect style="width:0;height:1.5pt" o:hralign="center" o:hrstd="t" o:hr="t"/>
        </w:pict>
      </w:r>
    </w:p>
    <w:bookmarkEnd w:id="140"/>
    <w:bookmarkStart w:id="141" w:name="printed-p.-99-pdf-119"/>
    <w:p>
      <w:pPr>
        <w:pStyle w:val="Heading3"/>
      </w:pPr>
      <w:r>
        <w:t xml:space="preserve">Printed p. 99 (PDF 119)</w:t>
      </w:r>
    </w:p>
    <w:p>
      <w:pPr>
        <w:pStyle w:val="FirstParagraph"/>
      </w:pPr>
      <w:r>
        <w:rPr>
          <w:iCs/>
          <w:i/>
        </w:rPr>
        <w:t xml:space="preserve">(Header:</w:t>
      </w:r>
      <w:r>
        <w:rPr>
          <w:iCs/>
          <w:i/>
        </w:rPr>
        <w:t xml:space="preserve"> </w:t>
      </w:r>
      <w:r>
        <w:rPr>
          <w:iCs/>
          <w:i/>
        </w:rPr>
        <w:t xml:space="preserve">“</w:t>
      </w:r>
      <w:r>
        <w:rPr>
          <w:iCs/>
          <w:i/>
        </w:rPr>
        <w:t xml:space="preserve">Aṣṭaka 2, Adhyāya 4, Varga 5</w:t>
      </w:r>
      <w:r>
        <w:rPr>
          <w:iCs/>
          <w:i/>
        </w:rPr>
        <w:t xml:space="preserve">”</w:t>
      </w:r>
      <w:r>
        <w:rPr>
          <w:iCs/>
          <w:i/>
        </w:rPr>
        <w:t xml:space="preserve">.)</w:t>
      </w:r>
      <w:r>
        <w:t xml:space="preserve"> </w:t>
      </w:r>
      <w:r>
        <w:t xml:space="preserve">…with a mind eager to pour rain, taking pride in her function of benefiting the world, always honourable, and with a nature of ever arising, she bears the creatures that are by nature productive. Or, since all beings come to be when rain falls, she causes rain to arise and sustains all. Therefore, because the greatness of the Marut-gods is manifest through this goddess, it is said here,</w:t>
      </w:r>
      <w:r>
        <w:t xml:space="preserve"> </w:t>
      </w:r>
      <w:r>
        <w:t xml:space="preserve">“</w:t>
      </w:r>
      <w:r>
        <w:t xml:space="preserve">I praise the greatness of these Marut-gods.</w:t>
      </w:r>
      <w:r>
        <w:t xml:space="preserve">”</w:t>
      </w:r>
    </w:p>
    <w:p>
      <w:pPr>
        <w:pStyle w:val="BodyText"/>
      </w:pPr>
      <w:r>
        <w:rPr>
          <w:iCs/>
          <w:i/>
          <w:bCs/>
          <w:b/>
        </w:rPr>
        <w:t xml:space="preserve">sthirā cit</w:t>
      </w:r>
      <w:r>
        <w:t xml:space="preserve"> </w:t>
      </w:r>
      <w:r>
        <w:t xml:space="preserve">—</w:t>
      </w:r>
      <w:r>
        <w:t xml:space="preserve"> </w:t>
      </w:r>
      <w:r>
        <w:rPr>
          <w:iCs/>
          <w:i/>
        </w:rPr>
        <w:t xml:space="preserve">cid iti pūjāyām | atyantam avinaśvarā</w:t>
      </w:r>
      <w:r>
        <w:t xml:space="preserve">: [</w:t>
      </w:r>
      <w:r>
        <w:t xml:space="preserve">“</w:t>
      </w:r>
      <w:r>
        <w:rPr>
          <w:iCs/>
          <w:i/>
        </w:rPr>
        <w:t xml:space="preserve">cit</w:t>
      </w:r>
      <w:r>
        <w:t xml:space="preserve">”</w:t>
      </w:r>
      <w:r>
        <w:t xml:space="preserve"> </w:t>
      </w:r>
      <w:r>
        <w:t xml:space="preserve">is in the sense of honour]: extremely imperishable. Yāska says that the particle</w:t>
      </w:r>
      <w:r>
        <w:t xml:space="preserve"> </w:t>
      </w:r>
      <w:r>
        <w:rPr>
          <w:iCs/>
          <w:i/>
        </w:rPr>
        <w:t xml:space="preserve">cit</w:t>
      </w:r>
      <w:r>
        <w:t xml:space="preserve"> </w:t>
      </w:r>
      <w:r>
        <w:t xml:space="preserve">is used in many different meanings:</w:t>
      </w:r>
    </w:p>
    <w:p>
      <w:pPr>
        <w:pStyle w:val="BlockText"/>
      </w:pPr>
      <w:r>
        <w:t xml:space="preserve">चिदित्येषोऽनेककर्मा । आचार्यश्चिदिदं ब्रूयादिति पूजायाम् । दधिचित्क्षुपमार्थे [?] । कुल्माषांश्चिदाहरेत्यकुत्सिते [?]</w:t>
      </w:r>
    </w:p>
    <w:p>
      <w:pPr>
        <w:pStyle w:val="BlockText"/>
      </w:pPr>
      <w:r>
        <w:rPr>
          <w:iCs/>
          <w:i/>
        </w:rPr>
        <w:t xml:space="preserve">cidityeṣo ’nekakarmā | ācāryaścididaṃ brūyāditi pūjāyām | dadhicitkṣupamārthe [?] | kulmāṣāṃścidāharetyakutsite [?]</w:t>
      </w:r>
    </w:p>
    <w:p>
      <w:pPr>
        <w:pStyle w:val="FirstParagraph"/>
      </w:pPr>
      <w:r>
        <w:t xml:space="preserve">(Ni. 1-[?]) — in the sentence</w:t>
      </w:r>
      <w:r>
        <w:t xml:space="preserve"> </w:t>
      </w:r>
      <w:r>
        <w:t xml:space="preserve">“</w:t>
      </w:r>
      <w:r>
        <w:rPr>
          <w:iCs/>
          <w:i/>
        </w:rPr>
        <w:t xml:space="preserve">ācāryaś cid</w:t>
      </w:r>
      <w:r>
        <w:t xml:space="preserve">”</w:t>
      </w:r>
      <w:r>
        <w:t xml:space="preserve"> </w:t>
      </w:r>
      <w:r>
        <w:t xml:space="preserve">it is used for reverence; in the sentence</w:t>
      </w:r>
      <w:r>
        <w:t xml:space="preserve"> </w:t>
      </w:r>
      <w:r>
        <w:t xml:space="preserve">“</w:t>
      </w:r>
      <w:r>
        <w:rPr>
          <w:iCs/>
          <w:i/>
        </w:rPr>
        <w:t xml:space="preserve">dadhicit</w:t>
      </w:r>
      <w:r>
        <w:t xml:space="preserve">”</w:t>
      </w:r>
      <w:r>
        <w:t xml:space="preserve"> </w:t>
      </w:r>
      <w:r>
        <w:t xml:space="preserve">in the sense of comparison (</w:t>
      </w:r>
      <w:r>
        <w:rPr>
          <w:iCs/>
          <w:i/>
        </w:rPr>
        <w:t xml:space="preserve">upamā</w:t>
      </w:r>
      <w:r>
        <w:t xml:space="preserve">); in</w:t>
      </w:r>
      <w:r>
        <w:t xml:space="preserve"> </w:t>
      </w:r>
      <w:r>
        <w:t xml:space="preserve">“</w:t>
      </w:r>
      <w:r>
        <w:rPr>
          <w:iCs/>
          <w:i/>
        </w:rPr>
        <w:t xml:space="preserve">kulmāṣāṃś cit</w:t>
      </w:r>
      <w:r>
        <w:t xml:space="preserve">”</w:t>
      </w:r>
      <w:r>
        <w:t xml:space="preserve"> </w:t>
      </w:r>
      <w:r>
        <w:t xml:space="preserve">in censure: thus he explains with examples. Here Sāyaṇa explains it as used in the sense of honour:</w:t>
      </w:r>
      <w:r>
        <w:t xml:space="preserve"> </w:t>
      </w:r>
      <w:r>
        <w:t xml:space="preserve">“</w:t>
      </w:r>
      <w:r>
        <w:t xml:space="preserve">that goddess is worthy of honour and imperishable</w:t>
      </w:r>
      <w:r>
        <w:t xml:space="preserve">”</w:t>
      </w:r>
      <w:r>
        <w:t xml:space="preserve">; by describing the greatness of that goddess he has described the great glory of the Maruts.</w:t>
      </w:r>
    </w:p>
    <w:p>
      <w:pPr>
        <w:pStyle w:val="BodyText"/>
      </w:pPr>
      <w:r>
        <w:rPr>
          <w:bCs/>
          <w:b/>
        </w:rPr>
        <w:t xml:space="preserve">॥ व्याकरणप्रक्रिया ॥ — Vyākaraṇa-prakriyā (grammar page, noted briefly; sūtra numbers [?]).</w:t>
      </w:r>
      <w:r>
        <w:t xml:space="preserve"> </w:t>
      </w:r>
      <w:r>
        <w:rPr>
          <w:iCs/>
          <w:i/>
        </w:rPr>
        <w:t xml:space="preserve">vivakmi</w:t>
      </w:r>
      <w:r>
        <w:t xml:space="preserve"> </w:t>
      </w:r>
      <w:r>
        <w:t xml:space="preserve">(root</w:t>
      </w:r>
      <w:r>
        <w:t xml:space="preserve"> </w:t>
      </w:r>
      <w:r>
        <w:rPr>
          <w:iCs/>
          <w:i/>
        </w:rPr>
        <w:t xml:space="preserve">vaca paribhāṣaṇe</w:t>
      </w:r>
      <w:r>
        <w:t xml:space="preserve">;</w:t>
      </w:r>
      <w:r>
        <w:t xml:space="preserve"> </w:t>
      </w:r>
      <w:r>
        <w:rPr>
          <w:iCs/>
          <w:i/>
        </w:rPr>
        <w:t xml:space="preserve">laṭ</w:t>
      </w:r>
      <w:r>
        <w:t xml:space="preserve"> </w:t>
      </w:r>
      <w:r>
        <w:t xml:space="preserve">1st singular,</w:t>
      </w:r>
      <w:r>
        <w:t xml:space="preserve"> </w:t>
      </w:r>
      <w:r>
        <w:rPr>
          <w:iCs/>
          <w:i/>
        </w:rPr>
        <w:t xml:space="preserve">mip</w:t>
      </w:r>
      <w:r>
        <w:t xml:space="preserve">;</w:t>
      </w:r>
      <w:r>
        <w:t xml:space="preserve"> </w:t>
      </w:r>
      <w:r>
        <w:rPr>
          <w:iCs/>
          <w:i/>
        </w:rPr>
        <w:t xml:space="preserve">bahulaṃ chandasi</w:t>
      </w:r>
      <w:r>
        <w:t xml:space="preserve"> </w:t>
      </w:r>
      <w:r>
        <w:t xml:space="preserve">gives</w:t>
      </w:r>
      <w:r>
        <w:t xml:space="preserve"> </w:t>
      </w:r>
      <w:r>
        <w:rPr>
          <w:iCs/>
          <w:i/>
        </w:rPr>
        <w:t xml:space="preserve">ślu</w:t>
      </w:r>
      <w:r>
        <w:t xml:space="preserve"> </w:t>
      </w:r>
      <w:r>
        <w:t xml:space="preserve">for the vikaraṇa; the root is doubled;</w:t>
      </w:r>
      <w:r>
        <w:t xml:space="preserve"> </w:t>
      </w:r>
      <w:r>
        <w:rPr>
          <w:iCs/>
          <w:i/>
        </w:rPr>
        <w:t xml:space="preserve">bahulaṃ chandasi</w:t>
      </w:r>
      <w:r>
        <w:t xml:space="preserve"> </w:t>
      </w:r>
      <w:r>
        <w:t xml:space="preserve">Pā. 2-4-73 gives</w:t>
      </w:r>
      <w:r>
        <w:t xml:space="preserve"> </w:t>
      </w:r>
      <w:r>
        <w:rPr>
          <w:iCs/>
          <w:i/>
        </w:rPr>
        <w:t xml:space="preserve">i</w:t>
      </w:r>
      <w:r>
        <w:t xml:space="preserve"> </w:t>
      </w:r>
      <w:r>
        <w:t xml:space="preserve">to the reduplicate; the Vedic [?] gives</w:t>
      </w:r>
      <w:r>
        <w:t xml:space="preserve"> </w:t>
      </w:r>
      <w:r>
        <w:rPr>
          <w:iCs/>
          <w:i/>
        </w:rPr>
        <w:t xml:space="preserve">ku</w:t>
      </w:r>
      <w:r>
        <w:t xml:space="preserve">-substitution for the</w:t>
      </w:r>
      <w:r>
        <w:t xml:space="preserve"> </w:t>
      </w:r>
      <w:r>
        <w:rPr>
          <w:iCs/>
          <w:i/>
        </w:rPr>
        <w:t xml:space="preserve">c</w:t>
      </w:r>
      <w:r>
        <w:t xml:space="preserve"> </w:t>
      </w:r>
      <w:r>
        <w:t xml:space="preserve">of the root;</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mahimā</w:t>
      </w:r>
      <w:r>
        <w:t xml:space="preserve"> </w:t>
      </w:r>
      <w:r>
        <w:t xml:space="preserve">(after the word</w:t>
      </w:r>
      <w:r>
        <w:t xml:space="preserve"> </w:t>
      </w:r>
      <w:r>
        <w:rPr>
          <w:iCs/>
          <w:i/>
        </w:rPr>
        <w:t xml:space="preserve">mahat</w:t>
      </w:r>
      <w:r>
        <w:t xml:space="preserve">,</w:t>
      </w:r>
      <w:r>
        <w:t xml:space="preserve"> </w:t>
      </w:r>
      <w:r>
        <w:rPr>
          <w:iCs/>
          <w:i/>
        </w:rPr>
        <w:t xml:space="preserve">imanic</w:t>
      </w:r>
      <w:r>
        <w:t xml:space="preserve"> </w:t>
      </w:r>
      <w:r>
        <w:t xml:space="preserve">in the sense of excess;</w:t>
      </w:r>
      <w:r>
        <w:t xml:space="preserve"> </w:t>
      </w:r>
      <w:r>
        <w:rPr>
          <w:iCs/>
          <w:i/>
        </w:rPr>
        <w:t xml:space="preserve">ciṭaḥ</w:t>
      </w:r>
      <w:r>
        <w:t xml:space="preserve"> </w:t>
      </w:r>
      <w:r>
        <w:t xml:space="preserve">Pā. 6-1-163 gives the final acute).</w:t>
      </w:r>
      <w:r>
        <w:t xml:space="preserve"> </w:t>
      </w:r>
      <w:r>
        <w:rPr>
          <w:iCs/>
          <w:i/>
        </w:rPr>
        <w:t xml:space="preserve">asti</w:t>
      </w:r>
      <w:r>
        <w:t xml:space="preserve"> </w:t>
      </w:r>
      <w:r>
        <w:t xml:space="preserve">(by connection with</w:t>
      </w:r>
      <w:r>
        <w:t xml:space="preserve"> </w:t>
      </w:r>
      <w:r>
        <w:rPr>
          <w:iCs/>
          <w:i/>
        </w:rPr>
        <w:t xml:space="preserve">yad</w:t>
      </w:r>
      <w:r>
        <w:t xml:space="preserve">, no</w:t>
      </w:r>
      <w:r>
        <w:t xml:space="preserve"> </w:t>
      </w:r>
      <w:r>
        <w:rPr>
          <w:iCs/>
          <w:i/>
        </w:rPr>
        <w:t xml:space="preserve">nighāta</w:t>
      </w:r>
      <w:r>
        <w:t xml:space="preserve">;</w:t>
      </w:r>
      <w:r>
        <w:t xml:space="preserve"> </w:t>
      </w:r>
      <w:r>
        <w:rPr>
          <w:iCs/>
          <w:i/>
        </w:rPr>
        <w:t xml:space="preserve">tip</w:t>
      </w:r>
      <w:r>
        <w:t xml:space="preserve"> </w:t>
      </w:r>
      <w:r>
        <w:t xml:space="preserve">being</w:t>
      </w:r>
      <w:r>
        <w:t xml:space="preserve"> </w:t>
      </w:r>
      <w:r>
        <w:rPr>
          <w:iCs/>
          <w:i/>
        </w:rPr>
        <w:t xml:space="preserve">pit</w:t>
      </w:r>
      <w:r>
        <w:t xml:space="preserve">, the root-accent remains).</w:t>
      </w:r>
      <w:r>
        <w:t xml:space="preserve"> </w:t>
      </w:r>
      <w:r>
        <w:rPr>
          <w:iCs/>
          <w:i/>
        </w:rPr>
        <w:t xml:space="preserve">vṛṣamanāḥ</w:t>
      </w:r>
      <w:r>
        <w:t xml:space="preserve"> </w:t>
      </w:r>
      <w:r>
        <w:t xml:space="preserve">(</w:t>
      </w:r>
      <w:r>
        <w:rPr>
          <w:iCs/>
          <w:i/>
        </w:rPr>
        <w:t xml:space="preserve">bahuvrīhi</w:t>
      </w:r>
      <w:r>
        <w:t xml:space="preserve">; the accent of the first member remains).</w:t>
      </w:r>
      <w:r>
        <w:t xml:space="preserve"> </w:t>
      </w:r>
      <w:r>
        <w:rPr>
          <w:iCs/>
          <w:i/>
        </w:rPr>
        <w:t xml:space="preserve">ahaṃyuḥ</w:t>
      </w:r>
      <w:r>
        <w:t xml:space="preserve"> </w:t>
      </w:r>
      <w:r>
        <w:t xml:space="preserve">(</w:t>
      </w:r>
      <w:r>
        <w:rPr>
          <w:iCs/>
          <w:i/>
        </w:rPr>
        <w:t xml:space="preserve">aham</w:t>
      </w:r>
      <w:r>
        <w:t xml:space="preserve"> </w:t>
      </w:r>
      <w:r>
        <w:t xml:space="preserve">is an indeclinable ending in</w:t>
      </w:r>
      <w:r>
        <w:t xml:space="preserve"> </w:t>
      </w:r>
      <w:r>
        <w:rPr>
          <w:iCs/>
          <w:i/>
        </w:rPr>
        <w:t xml:space="preserve">m</w:t>
      </w:r>
      <w:r>
        <w:t xml:space="preserve">, used in the sense of pride;</w:t>
      </w:r>
      <w:r>
        <w:t xml:space="preserve"> </w:t>
      </w:r>
      <w:r>
        <w:rPr>
          <w:iCs/>
          <w:i/>
        </w:rPr>
        <w:t xml:space="preserve">ahaṃśubhamor yus</w:t>
      </w:r>
      <w:r>
        <w:t xml:space="preserve"> </w:t>
      </w:r>
      <w:r>
        <w:t xml:space="preserve">Pā. 5-2-140 gives</w:t>
      </w:r>
      <w:r>
        <w:t xml:space="preserve"> </w:t>
      </w:r>
      <w:r>
        <w:rPr>
          <w:iCs/>
          <w:i/>
        </w:rPr>
        <w:t xml:space="preserve">yus</w:t>
      </w:r>
      <w:r>
        <w:t xml:space="preserve"> </w:t>
      </w:r>
      <w:r>
        <w:t xml:space="preserve">in the possessive sense; final acute by the suffix).</w:t>
      </w:r>
      <w:r>
        <w:t xml:space="preserve"> </w:t>
      </w:r>
      <w:r>
        <w:rPr>
          <w:iCs/>
          <w:i/>
        </w:rPr>
        <w:t xml:space="preserve">sthirā</w:t>
      </w:r>
      <w:r>
        <w:t xml:space="preserve"> </w:t>
      </w:r>
      <w:r>
        <w:t xml:space="preserve">(root</w:t>
      </w:r>
      <w:r>
        <w:t xml:space="preserve"> </w:t>
      </w:r>
      <w:r>
        <w:rPr>
          <w:iCs/>
          <w:i/>
        </w:rPr>
        <w:t xml:space="preserve">ṣṭhā gatinivṛttau</w:t>
      </w:r>
      <w:r>
        <w:t xml:space="preserve">;</w:t>
      </w:r>
      <w:r>
        <w:t xml:space="preserve"> </w:t>
      </w:r>
      <w:r>
        <w:rPr>
          <w:iCs/>
          <w:i/>
        </w:rPr>
        <w:t xml:space="preserve">kirac</w:t>
      </w:r>
      <w:r>
        <w:t xml:space="preserve"> </w:t>
      </w:r>
      <w:r>
        <w:t xml:space="preserve">by</w:t>
      </w:r>
      <w:r>
        <w:t xml:space="preserve"> </w:t>
      </w:r>
      <w:r>
        <w:rPr>
          <w:iCs/>
          <w:i/>
        </w:rPr>
        <w:t xml:space="preserve">ajiraśiśira…</w:t>
      </w:r>
      <w:r>
        <w:t xml:space="preserve"> </w:t>
      </w:r>
      <w:r>
        <w:t xml:space="preserve">Uṇ. 1-53 given by</w:t>
      </w:r>
      <w:r>
        <w:t xml:space="preserve"> </w:t>
      </w:r>
      <w:r>
        <w:rPr>
          <w:iCs/>
          <w:i/>
        </w:rPr>
        <w:t xml:space="preserve">nipātana</w:t>
      </w:r>
      <w:r>
        <w:t xml:space="preserve">; in the feminine, being</w:t>
      </w:r>
      <w:r>
        <w:t xml:space="preserve"> </w:t>
      </w:r>
      <w:r>
        <w:rPr>
          <w:iCs/>
          <w:i/>
        </w:rPr>
        <w:t xml:space="preserve">a</w:t>
      </w:r>
      <w:r>
        <w:t xml:space="preserve">-ending,</w:t>
      </w:r>
      <w:r>
        <w:t xml:space="preserve"> </w:t>
      </w:r>
      <w:r>
        <w:rPr>
          <w:iCs/>
          <w:i/>
        </w:rPr>
        <w:t xml:space="preserve">ṭāp</w:t>
      </w:r>
      <w:r>
        <w:t xml:space="preserve">; as it is</w:t>
      </w:r>
      <w:r>
        <w:t xml:space="preserve"> </w:t>
      </w:r>
      <w:r>
        <w:rPr>
          <w:iCs/>
          <w:i/>
        </w:rPr>
        <w:t xml:space="preserve">cit</w:t>
      </w:r>
      <w:r>
        <w:t xml:space="preserve"> </w:t>
      </w:r>
      <w:r>
        <w:t xml:space="preserve">the final acute).</w:t>
      </w:r>
    </w:p>
    <w:bookmarkEnd w:id="141"/>
    <w:bookmarkStart w:id="143" w:name="printed-p.-100-pdf-120"/>
    <w:p>
      <w:pPr>
        <w:pStyle w:val="Heading3"/>
      </w:pPr>
      <w:r>
        <w:t xml:space="preserve">Printed p. 100 (PDF 120)</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bCs/>
          <w:b/>
        </w:rPr>
        <w:t xml:space="preserve">Vyākaraṇa-prakriyā (continued).</w:t>
      </w:r>
      <w:r>
        <w:t xml:space="preserve"> </w:t>
      </w:r>
      <w:r>
        <w:rPr>
          <w:iCs/>
          <w:i/>
        </w:rPr>
        <w:t xml:space="preserve">janīḥ</w:t>
      </w:r>
      <w:r>
        <w:t xml:space="preserve"> </w:t>
      </w:r>
      <w:r>
        <w:t xml:space="preserve">(</w:t>
      </w:r>
      <w:r>
        <w:rPr>
          <w:iCs/>
          <w:i/>
        </w:rPr>
        <w:t xml:space="preserve">janyante āsu iti janayaḥ</w:t>
      </w:r>
      <w:r>
        <w:t xml:space="preserve">; the root</w:t>
      </w:r>
      <w:r>
        <w:t xml:space="preserve"> </w:t>
      </w:r>
      <w:r>
        <w:rPr>
          <w:iCs/>
          <w:i/>
        </w:rPr>
        <w:t xml:space="preserve">jani prādurbhāve</w:t>
      </w:r>
      <w:r>
        <w:t xml:space="preserve">; suffix</w:t>
      </w:r>
      <w:r>
        <w:t xml:space="preserve"> </w:t>
      </w:r>
      <w:r>
        <w:rPr>
          <w:iCs/>
          <w:i/>
        </w:rPr>
        <w:t xml:space="preserve">iṇ</w:t>
      </w:r>
      <w:r>
        <w:t xml:space="preserve"> </w:t>
      </w:r>
      <w:r>
        <w:t xml:space="preserve">by</w:t>
      </w:r>
      <w:r>
        <w:t xml:space="preserve"> </w:t>
      </w:r>
      <w:r>
        <w:rPr>
          <w:iCs/>
          <w:i/>
        </w:rPr>
        <w:t xml:space="preserve">iṇ sarvadhātubhyaḥ</w:t>
      </w:r>
      <w:r>
        <w:t xml:space="preserve"> </w:t>
      </w:r>
      <w:r>
        <w:t xml:space="preserve">Uṇ. 4-[?];</w:t>
      </w:r>
      <w:r>
        <w:t xml:space="preserve"> </w:t>
      </w:r>
      <w:r>
        <w:rPr>
          <w:iCs/>
          <w:i/>
        </w:rPr>
        <w:t xml:space="preserve">jñityādir nityam</w:t>
      </w:r>
      <w:r>
        <w:t xml:space="preserve"> </w:t>
      </w:r>
      <w:r>
        <w:t xml:space="preserve">Pā. 6-1-197 gives the initial acute; accusative plural).</w:t>
      </w:r>
      <w:r>
        <w:t xml:space="preserve"> </w:t>
      </w:r>
      <w:r>
        <w:rPr>
          <w:iCs/>
          <w:i/>
        </w:rPr>
        <w:t xml:space="preserve">vahate</w:t>
      </w:r>
      <w:r>
        <w:t xml:space="preserve"> </w:t>
      </w:r>
      <w:r>
        <w:t xml:space="preserve">(root</w:t>
      </w:r>
      <w:r>
        <w:t xml:space="preserve"> </w:t>
      </w:r>
      <w:r>
        <w:rPr>
          <w:iCs/>
          <w:i/>
        </w:rPr>
        <w:t xml:space="preserve">vaha prāpaṇe</w:t>
      </w:r>
      <w:r>
        <w:t xml:space="preserve">;</w:t>
      </w:r>
      <w:r>
        <w:t xml:space="preserve"> </w:t>
      </w:r>
      <w:r>
        <w:rPr>
          <w:iCs/>
          <w:i/>
        </w:rPr>
        <w:t xml:space="preserve">laṭ</w:t>
      </w:r>
      <w:r>
        <w:t xml:space="preserve"> </w:t>
      </w:r>
      <w:r>
        <w:t xml:space="preserve">3rd singular; by connection with</w:t>
      </w:r>
      <w:r>
        <w:t xml:space="preserve"> </w:t>
      </w:r>
      <w:r>
        <w:rPr>
          <w:iCs/>
          <w:i/>
        </w:rPr>
        <w:t xml:space="preserve">yad</w:t>
      </w:r>
      <w:r>
        <w:t xml:space="preserve">, no</w:t>
      </w:r>
      <w:r>
        <w:t xml:space="preserve"> </w:t>
      </w:r>
      <w:r>
        <w:rPr>
          <w:iCs/>
          <w:i/>
        </w:rPr>
        <w:t xml:space="preserve">nighāta</w:t>
      </w:r>
      <w:r>
        <w:t xml:space="preserve">; by</w:t>
      </w:r>
      <w:r>
        <w:t xml:space="preserve"> </w:t>
      </w:r>
      <w:r>
        <w:rPr>
          <w:iCs/>
          <w:i/>
        </w:rPr>
        <w:t xml:space="preserve">tāsyanudāttet</w:t>
      </w:r>
      <w:r>
        <w:t xml:space="preserve"> </w:t>
      </w:r>
      <w:r>
        <w:t xml:space="preserve">the root-accent remains).</w:t>
      </w:r>
      <w:r>
        <w:t xml:space="preserve"> </w:t>
      </w:r>
      <w:r>
        <w:rPr>
          <w:iCs/>
          <w:i/>
        </w:rPr>
        <w:t xml:space="preserve">subhāgāḥ</w:t>
      </w:r>
      <w:r>
        <w:t xml:space="preserve"> </w:t>
      </w:r>
      <w:r>
        <w:t xml:space="preserve">(</w:t>
      </w:r>
      <w:r>
        <w:rPr>
          <w:iCs/>
          <w:i/>
        </w:rPr>
        <w:t xml:space="preserve">śobhano bhāgo yāsāṃ tāḥ</w:t>
      </w:r>
      <w:r>
        <w:t xml:space="preserve">;</w:t>
      </w:r>
      <w:r>
        <w:t xml:space="preserve"> </w:t>
      </w:r>
      <w:r>
        <w:rPr>
          <w:iCs/>
          <w:i/>
        </w:rPr>
        <w:t xml:space="preserve">nañsubhyām</w:t>
      </w:r>
      <w:r>
        <w:t xml:space="preserve"> </w:t>
      </w:r>
      <w:r>
        <w:t xml:space="preserve">Pā. 6-2-172 gives the final acute). ‖ 7 ‖</w:t>
      </w:r>
    </w:p>
    <w:bookmarkStart w:id="142" w:name="ṛk-8-1"/>
    <w:p>
      <w:pPr>
        <w:pStyle w:val="Heading4"/>
      </w:pPr>
      <w:r>
        <w:t xml:space="preserve">Ṛk 8</w:t>
      </w:r>
    </w:p>
    <w:p>
      <w:pPr>
        <w:pStyle w:val="FirstParagraph"/>
      </w:pPr>
      <w:r>
        <w:rPr>
          <w:bCs/>
          <w:b/>
        </w:rPr>
        <w:t xml:space="preserve">॥ संहितापाठः ॥</w:t>
      </w:r>
    </w:p>
    <w:p>
      <w:pPr>
        <w:pStyle w:val="BlockText"/>
      </w:pPr>
      <w:r>
        <w:t xml:space="preserve">पान्ति मित्रावरुणाववद्याच्चयत ईमर्यमो अप्रशस्तान् ।</w:t>
      </w:r>
      <w:r>
        <w:t xml:space="preserve"> </w:t>
      </w:r>
      <w:r>
        <w:t xml:space="preserve">उत च्यवन्ते अच्युता ध्रुवाणि वावृध ईं मरुतो दातिवारः ॥ ८ ॥</w:t>
      </w:r>
    </w:p>
    <w:p>
      <w:pPr>
        <w:pStyle w:val="BlockText"/>
      </w:pPr>
      <w:r>
        <w:rPr>
          <w:iCs/>
          <w:i/>
        </w:rPr>
        <w:t xml:space="preserve">pānti mitrāvaruṇāvavadyāccayata īmaryamo apraśastān |</w:t>
      </w:r>
      <w:r>
        <w:t xml:space="preserve"> </w:t>
      </w:r>
      <w:r>
        <w:rPr>
          <w:iCs/>
          <w:i/>
        </w:rPr>
        <w:t xml:space="preserve">uta cyavante acyutā dhruvāṇi vāvṛdha īṃ maruto dātivāraḥ ‖ 8 ‖</w:t>
      </w:r>
    </w:p>
    <w:p>
      <w:pPr>
        <w:pStyle w:val="FirstParagraph"/>
      </w:pPr>
      <w:r>
        <w:rPr>
          <w:bCs/>
          <w:b/>
        </w:rPr>
        <w:t xml:space="preserve">॥ पदपाठः ॥</w:t>
      </w:r>
    </w:p>
    <w:p>
      <w:pPr>
        <w:pStyle w:val="BlockText"/>
      </w:pPr>
      <w:r>
        <w:t xml:space="preserve">पान्ति । मित्रावरुणौ । अवद्यात् । चयते । ईम् । आर्यमः । इति । अप्रऽशस्तान् ।</w:t>
      </w:r>
      <w:r>
        <w:t xml:space="preserve"> </w:t>
      </w:r>
      <w:r>
        <w:t xml:space="preserve">उत । च्यवन्ते । अच्युता । ध्रुवाणि । ववृधे । ईम् । मरुतः । दातिऽवारः ॥ ८ ॥</w:t>
      </w:r>
    </w:p>
    <w:p>
      <w:pPr>
        <w:pStyle w:val="FirstParagraph"/>
      </w:pPr>
      <w:r>
        <w:rPr>
          <w:iCs/>
          <w:i/>
        </w:rPr>
        <w:t xml:space="preserve">(The Saṃhitā word</w:t>
      </w:r>
      <w:r>
        <w:rPr>
          <w:iCs/>
          <w:i/>
        </w:rPr>
        <w:t xml:space="preserve"> </w:t>
      </w:r>
      <w:r>
        <w:rPr>
          <w:iCs/>
          <w:i/>
        </w:rPr>
        <w:t xml:space="preserve">“</w:t>
      </w:r>
      <w:r>
        <w:rPr>
          <w:iCs/>
          <w:i/>
          <w:iCs/>
          <w:i/>
        </w:rPr>
        <w:t xml:space="preserve">cayata</w:t>
      </w:r>
      <w:r>
        <w:rPr>
          <w:iCs/>
          <w:i/>
        </w:rPr>
        <w:t xml:space="preserve">”</w:t>
      </w:r>
      <w:r>
        <w:rPr>
          <w:iCs/>
          <w:i/>
        </w:rPr>
        <w:t xml:space="preserve"> </w:t>
      </w:r>
      <w:r>
        <w:rPr>
          <w:iCs/>
          <w:i/>
        </w:rPr>
        <w:t xml:space="preserve">and the Pada</w:t>
      </w:r>
      <w:r>
        <w:rPr>
          <w:iCs/>
          <w:i/>
        </w:rPr>
        <w:t xml:space="preserve"> </w:t>
      </w:r>
      <w:r>
        <w:rPr>
          <w:iCs/>
          <w:i/>
        </w:rPr>
        <w:t xml:space="preserve">“</w:t>
      </w:r>
      <w:r>
        <w:rPr>
          <w:iCs/>
          <w:i/>
          <w:iCs/>
          <w:i/>
        </w:rPr>
        <w:t xml:space="preserve">cayate</w:t>
      </w:r>
      <w:r>
        <w:rPr>
          <w:iCs/>
          <w:i/>
        </w:rPr>
        <w:t xml:space="preserve">”</w:t>
      </w:r>
      <w:r>
        <w:rPr>
          <w:iCs/>
          <w:i/>
        </w:rPr>
        <w:t xml:space="preserve"> </w:t>
      </w:r>
      <w:r>
        <w:rPr>
          <w:iCs/>
          <w:i/>
        </w:rPr>
        <w:t xml:space="preserve">are as printed [?]; the reading of the Saṃhitā is doubtful.)</w:t>
      </w:r>
    </w:p>
    <w:p>
      <w:pPr>
        <w:pStyle w:val="BodyText"/>
      </w:pPr>
      <w:r>
        <w:rPr>
          <w:bCs/>
          <w:b/>
        </w:rPr>
        <w:t xml:space="preserve">॥ सायणभाष्यम् ॥</w:t>
      </w:r>
      <w:r>
        <w:t xml:space="preserve"> </w:t>
      </w:r>
      <w:r>
        <w:rPr>
          <w:iCs/>
          <w:i/>
        </w:rPr>
        <w:t xml:space="preserve">(begins)</w:t>
      </w:r>
    </w:p>
    <w:p>
      <w:pPr>
        <w:pStyle w:val="BlockText"/>
      </w:pPr>
      <w:r>
        <w:t xml:space="preserve">हे मरुतः युष्मत्सम्बन्धिनो देवा मित्रावरुणावहोरात्राभिमानिदेवावर्यमा । अर्यमा उ इति निपातेसमुदायात्कमेकं पदम् । उशब्दोऽपि शब्दार्थः । अर्यमापि । एते त्रयोऽपीमममुं लोकं यज्ञं वावद्याद्गर्ह्यादयथानुष्ठानात् । जगत्पक्षे व्यवहारप्रतिबन्धरूपात् पान्ति । रक्षन्ति । तथैतेषामप्रशस्तान् श्रेणानामपि पदार्थाश्च यते । चातयन्ति । नाशयन्ति । उतापि चैत्यैः [?] प्रेरितान्यच्युतान्यच्युतानि ध्रुवाणि विशक्तध्रुवाणि विचलानि मेघस्फोदकानि च्यवन्ते । च्यावयन्ति वैते । अहोरात्रे वै मित्रावरुणावहोरात्राभ्यां खलु वै पर्जन्यो वर्षतीति श्रुतेः । यद्वा । अच्युतानि ध्रुवाणि धनानि च्यवन्ते । कदेति उच्यते ।</w:t>
      </w:r>
      <w:r>
        <w:t xml:space="preserve"> </w:t>
      </w:r>
      <w:r>
        <w:rPr>
          <w:iCs/>
          <w:i/>
        </w:rPr>
        <w:t xml:space="preserve">[continues on the next page — the whole of this Ṛk 8 bhāṣya is doubtful in several words]</w:t>
      </w:r>
    </w:p>
    <w:p>
      <w:pPr>
        <w:pStyle w:val="BlockText"/>
      </w:pPr>
      <w:r>
        <w:rPr>
          <w:iCs/>
          <w:i/>
        </w:rPr>
        <w:t xml:space="preserve">he marutaḥ yuṣmatsambandhino devā mitrāvaruṇāvahorātrābhimānidevāvaryamā | aryamā u iti nipātesamudāyātkamekaṃ padam | uśabdo ’pi śabdārthaḥ | aryamāpi | ete trayo ’pīmamamuṃ lokaṃ yajñaṃ vāvadyādgarhyādayathānuṣṭhānāt | jagatpakṣe vyavahārapratibandharūpāt pānti | rakṣanti | tathaiteṣāmapraśastān śreṇānāmapi padārthāśca yate | cātayanti | nāśayanti | utāpi caityaiḥ [?] preritānyacyutānyacyutāni dhruvāṇi viśaktadhruvāṇi vicalāni meghasphodakāni cyavante | cyāvayanti vaite | ahorātre vai mitrāvaruṇāvahorātrābhyāṃ khalu vai parjanyo varṣatīti śruteḥ | yadvā | acyutāni dhruvāṇi dhanāni cyavante | kadeti ucyate |</w:t>
      </w:r>
      <w:r>
        <w:rPr>
          <w:iCs/>
          <w:i/>
        </w:rPr>
        <w:t xml:space="preserve"> </w:t>
      </w:r>
      <w:r>
        <w:t xml:space="preserve">[continues on the next page — the whole of this Ṛk 8 bhāṣya is doubtful in several words]**</w:t>
      </w:r>
    </w:p>
    <w:p>
      <w:r>
        <w:pict>
          <v:rect style="width:0;height:1.5pt" o:hralign="center" o:hrstd="t" o:hr="t"/>
        </w:pict>
      </w:r>
    </w:p>
    <w:bookmarkEnd w:id="142"/>
    <w:bookmarkEnd w:id="143"/>
    <w:bookmarkStart w:id="144" w:name="printed-p.-101-pdf-121"/>
    <w:p>
      <w:pPr>
        <w:pStyle w:val="Heading3"/>
      </w:pPr>
      <w:r>
        <w:t xml:space="preserve">Printed p. 101 (PDF 121)</w:t>
      </w:r>
    </w:p>
    <w:p>
      <w:pPr>
        <w:pStyle w:val="FirstParagraph"/>
      </w:pPr>
      <w:r>
        <w:rPr>
          <w:iCs/>
          <w:i/>
        </w:rPr>
        <w:t xml:space="preserve">(Header:</w:t>
      </w:r>
      <w:r>
        <w:rPr>
          <w:iCs/>
          <w:i/>
        </w:rPr>
        <w:t xml:space="preserve"> </w:t>
      </w:r>
      <w:r>
        <w:rPr>
          <w:iCs/>
          <w:i/>
        </w:rPr>
        <w:t xml:space="preserve">“</w:t>
      </w:r>
      <w:r>
        <w:rPr>
          <w:iCs/>
          <w:i/>
        </w:rPr>
        <w:t xml:space="preserve">Aṣṭaka 2, Adhyāya 4, Varga 5</w:t>
      </w:r>
      <w:r>
        <w:rPr>
          <w:iCs/>
          <w:i/>
        </w:rPr>
        <w:t xml:space="preserve">”</w:t>
      </w:r>
      <w:r>
        <w:rPr>
          <w:iCs/>
          <w:i/>
        </w:rPr>
        <w:t xml:space="preserve">.)</w:t>
      </w:r>
      <w:r>
        <w:t xml:space="preserve"> </w:t>
      </w:r>
      <w:r>
        <w:rPr>
          <w:bCs/>
          <w:b/>
        </w:rPr>
        <w:t xml:space="preserve">Bhāṣya (continued from p. 100):</w:t>
      </w:r>
    </w:p>
    <w:p>
      <w:pPr>
        <w:pStyle w:val="BlockText"/>
      </w:pPr>
      <w:r>
        <w:t xml:space="preserve">हे मरुतः युष्मदीय ईमयं कालो दातिवारः प्रदेयजलः खण्डितमेघो वा यदा वावृधे वर्धते । तदा मित्रादयो देवा युष्मदनुकूलप्यासारेण [?] जगद्रक्षन्तीत्यर्थः । यद्वा । दातिवारो दत्त्वरणीयोपहविर्लक्षणधनो यजमानो हे मरुतः ईमेनास्यु ष्मान् [?] ववृधे वर्धयति यदा तदेत्यर्थः ॥</w:t>
      </w:r>
    </w:p>
    <w:p>
      <w:pPr>
        <w:pStyle w:val="FirstParagraph"/>
      </w:pPr>
      <w:r>
        <w:rPr>
          <w:iCs/>
          <w:i/>
        </w:rPr>
        <w:t xml:space="preserve">Gist:</w:t>
      </w:r>
      <w:r>
        <w:t xml:space="preserve"> </w:t>
      </w:r>
      <w:r>
        <w:t xml:space="preserve">The Maruts’ time of water-giving rain strengthens [the world]; then Mitra and the others, in agreement with you, protect the world; or the sacrificer who offers oblations for the gods increases you; then they act.</w:t>
      </w:r>
    </w:p>
    <w:p>
      <w:pPr>
        <w:pStyle w:val="BodyText"/>
      </w:pPr>
      <w:r>
        <w:rPr>
          <w:bCs/>
          <w:b/>
        </w:rPr>
        <w:t xml:space="preserve">Pratipadārtha.</w:t>
      </w:r>
      <w:r>
        <w:t xml:space="preserve"> </w:t>
      </w:r>
      <w:r>
        <w:t xml:space="preserve">(</w:t>
      </w:r>
      <w:r>
        <w:rPr>
          <w:iCs/>
          <w:i/>
        </w:rPr>
        <w:t xml:space="preserve">he</w:t>
      </w:r>
      <w:r>
        <w:t xml:space="preserve">)</w:t>
      </w:r>
      <w:r>
        <w:t xml:space="preserve"> </w:t>
      </w:r>
      <w:r>
        <w:rPr>
          <w:iCs/>
          <w:i/>
        </w:rPr>
        <w:t xml:space="preserve">marutaḥ</w:t>
      </w:r>
      <w:r>
        <w:t xml:space="preserve"> </w:t>
      </w:r>
      <w:r>
        <w:t xml:space="preserve">— O Marut-gods; (</w:t>
      </w:r>
      <w:r>
        <w:rPr>
          <w:iCs/>
          <w:i/>
        </w:rPr>
        <w:t xml:space="preserve">yadā</w:t>
      </w:r>
      <w:r>
        <w:t xml:space="preserve"> </w:t>
      </w:r>
      <w:r>
        <w:t xml:space="preserve">— when);</w:t>
      </w:r>
      <w:r>
        <w:t xml:space="preserve"> </w:t>
      </w:r>
      <w:r>
        <w:rPr>
          <w:iCs/>
          <w:i/>
        </w:rPr>
        <w:t xml:space="preserve">īm</w:t>
      </w:r>
      <w:r>
        <w:t xml:space="preserve"> </w:t>
      </w:r>
      <w:r>
        <w:t xml:space="preserve">— this time;</w:t>
      </w:r>
      <w:r>
        <w:t xml:space="preserve"> </w:t>
      </w:r>
      <w:r>
        <w:rPr>
          <w:iCs/>
          <w:i/>
        </w:rPr>
        <w:t xml:space="preserve">dātivāraḥ</w:t>
      </w:r>
      <w:r>
        <w:t xml:space="preserve"> </w:t>
      </w:r>
      <w:r>
        <w:t xml:space="preserve">— [the time] with the rain divided, for the clouds that are broken up and ready to give water;</w:t>
      </w:r>
      <w:r>
        <w:t xml:space="preserve"> </w:t>
      </w:r>
      <w:r>
        <w:rPr>
          <w:iCs/>
          <w:i/>
        </w:rPr>
        <w:t xml:space="preserve">vavṛdhe</w:t>
      </w:r>
      <w:r>
        <w:t xml:space="preserve"> </w:t>
      </w:r>
      <w:r>
        <w:t xml:space="preserve">— grows (increases); [or:</w:t>
      </w:r>
      <w:r>
        <w:t xml:space="preserve"> </w:t>
      </w:r>
      <w:r>
        <w:rPr>
          <w:iCs/>
          <w:i/>
        </w:rPr>
        <w:t xml:space="preserve">dātivāraḥ</w:t>
      </w:r>
      <w:r>
        <w:t xml:space="preserve"> </w:t>
      </w:r>
      <w:r>
        <w:t xml:space="preserve">— (to you) the sacrificer who gives desirable wealth in the form of oblation;</w:t>
      </w:r>
      <w:r>
        <w:t xml:space="preserve"> </w:t>
      </w:r>
      <w:r>
        <w:rPr>
          <w:iCs/>
          <w:i/>
        </w:rPr>
        <w:t xml:space="preserve">īm</w:t>
      </w:r>
      <w:r>
        <w:t xml:space="preserve"> </w:t>
      </w:r>
      <w:r>
        <w:t xml:space="preserve">— he, you;</w:t>
      </w:r>
      <w:r>
        <w:t xml:space="preserve"> </w:t>
      </w:r>
      <w:r>
        <w:rPr>
          <w:iCs/>
          <w:i/>
        </w:rPr>
        <w:t xml:space="preserve">vavṛdhe</w:t>
      </w:r>
      <w:r>
        <w:t xml:space="preserve"> </w:t>
      </w:r>
      <w:r>
        <w:t xml:space="preserve">— causes to prosper]; (</w:t>
      </w:r>
      <w:r>
        <w:rPr>
          <w:iCs/>
          <w:i/>
        </w:rPr>
        <w:t xml:space="preserve">tadā</w:t>
      </w:r>
      <w:r>
        <w:t xml:space="preserve"> </w:t>
      </w:r>
      <w:r>
        <w:t xml:space="preserve">— then);</w:t>
      </w:r>
      <w:r>
        <w:t xml:space="preserve"> </w:t>
      </w:r>
      <w:r>
        <w:rPr>
          <w:iCs/>
          <w:i/>
        </w:rPr>
        <w:t xml:space="preserve">mitrāvaruṇau</w:t>
      </w:r>
      <w:r>
        <w:t xml:space="preserve"> </w:t>
      </w:r>
      <w:r>
        <w:t xml:space="preserve">— Mitra and Varuṇa;</w:t>
      </w:r>
      <w:r>
        <w:t xml:space="preserve"> </w:t>
      </w:r>
      <w:r>
        <w:rPr>
          <w:iCs/>
          <w:i/>
        </w:rPr>
        <w:t xml:space="preserve">aryamaḥ</w:t>
      </w:r>
      <w:r>
        <w:t xml:space="preserve"> </w:t>
      </w:r>
      <w:r>
        <w:t xml:space="preserve">— and Aryaman;</w:t>
      </w:r>
      <w:r>
        <w:t xml:space="preserve"> </w:t>
      </w:r>
      <w:r>
        <w:rPr>
          <w:iCs/>
          <w:i/>
        </w:rPr>
        <w:t xml:space="preserve">īm</w:t>
      </w:r>
      <w:r>
        <w:t xml:space="preserve"> </w:t>
      </w:r>
      <w:r>
        <w:t xml:space="preserve">— this world or sacrifice;</w:t>
      </w:r>
      <w:r>
        <w:t xml:space="preserve"> </w:t>
      </w:r>
      <w:r>
        <w:rPr>
          <w:iCs/>
          <w:i/>
        </w:rPr>
        <w:t xml:space="preserve">avadyāt</w:t>
      </w:r>
      <w:r>
        <w:t xml:space="preserve"> </w:t>
      </w:r>
      <w:r>
        <w:t xml:space="preserve">— from the reprehensible [from every fault];</w:t>
      </w:r>
      <w:r>
        <w:t xml:space="preserve"> </w:t>
      </w:r>
      <w:r>
        <w:rPr>
          <w:iCs/>
          <w:i/>
        </w:rPr>
        <w:t xml:space="preserve">pānti</w:t>
      </w:r>
      <w:r>
        <w:t xml:space="preserve"> </w:t>
      </w:r>
      <w:r>
        <w:t xml:space="preserve">— protect; (</w:t>
      </w:r>
      <w:r>
        <w:rPr>
          <w:iCs/>
          <w:i/>
        </w:rPr>
        <w:t xml:space="preserve">tathā</w:t>
      </w:r>
      <w:r>
        <w:t xml:space="preserve"> </w:t>
      </w:r>
      <w:r>
        <w:t xml:space="preserve">— likewise);</w:t>
      </w:r>
      <w:r>
        <w:t xml:space="preserve"> </w:t>
      </w:r>
      <w:r>
        <w:rPr>
          <w:iCs/>
          <w:i/>
        </w:rPr>
        <w:t xml:space="preserve">apraśastān</w:t>
      </w:r>
      <w:r>
        <w:t xml:space="preserve"> </w:t>
      </w:r>
      <w:r>
        <w:t xml:space="preserve">— all things unworthy of praise;</w:t>
      </w:r>
      <w:r>
        <w:t xml:space="preserve"> </w:t>
      </w:r>
      <w:r>
        <w:rPr>
          <w:iCs/>
          <w:i/>
        </w:rPr>
        <w:t xml:space="preserve">cayate</w:t>
      </w:r>
      <w:r>
        <w:t xml:space="preserve"> </w:t>
      </w:r>
      <w:r>
        <w:t xml:space="preserve">— they destroy;</w:t>
      </w:r>
      <w:r>
        <w:t xml:space="preserve"> </w:t>
      </w:r>
      <w:r>
        <w:rPr>
          <w:iCs/>
          <w:i/>
        </w:rPr>
        <w:t xml:space="preserve">uta</w:t>
      </w:r>
      <w:r>
        <w:t xml:space="preserve"> </w:t>
      </w:r>
      <w:r>
        <w:t xml:space="preserve">— and;</w:t>
      </w:r>
      <w:r>
        <w:t xml:space="preserve"> </w:t>
      </w:r>
      <w:r>
        <w:rPr>
          <w:iCs/>
          <w:i/>
        </w:rPr>
        <w:t xml:space="preserve">acyutā</w:t>
      </w:r>
      <w:r>
        <w:t xml:space="preserve"> </w:t>
      </w:r>
      <w:r>
        <w:t xml:space="preserve">— the one that is never falling [water]; (</w:t>
      </w:r>
      <w:r>
        <w:rPr>
          <w:iCs/>
          <w:i/>
        </w:rPr>
        <w:t xml:space="preserve">adaḥ</w:t>
      </w:r>
      <w:r>
        <w:t xml:space="preserve"> </w:t>
      </w:r>
      <w:r>
        <w:t xml:space="preserve">— therefore);</w:t>
      </w:r>
      <w:r>
        <w:t xml:space="preserve"> </w:t>
      </w:r>
      <w:r>
        <w:rPr>
          <w:iCs/>
          <w:i/>
        </w:rPr>
        <w:t xml:space="preserve">dhruvāṇi</w:t>
      </w:r>
      <w:r>
        <w:t xml:space="preserve"> </w:t>
      </w:r>
      <w:r>
        <w:t xml:space="preserve">— the stable, unmoving water in the clouds;</w:t>
      </w:r>
      <w:r>
        <w:t xml:space="preserve"> </w:t>
      </w:r>
      <w:r>
        <w:rPr>
          <w:iCs/>
          <w:i/>
        </w:rPr>
        <w:t xml:space="preserve">cyavante</w:t>
      </w:r>
      <w:r>
        <w:t xml:space="preserve"> </w:t>
      </w:r>
      <w:r>
        <w:t xml:space="preserve">— make fall; [or:</w:t>
      </w:r>
      <w:r>
        <w:t xml:space="preserve"> </w:t>
      </w:r>
      <w:r>
        <w:rPr>
          <w:iCs/>
          <w:i/>
        </w:rPr>
        <w:t xml:space="preserve">acyutā</w:t>
      </w:r>
      <w:r>
        <w:t xml:space="preserve"> </w:t>
      </w:r>
      <w:r>
        <w:t xml:space="preserve">— what is without decay;</w:t>
      </w:r>
      <w:r>
        <w:t xml:space="preserve"> </w:t>
      </w:r>
      <w:r>
        <w:rPr>
          <w:iCs/>
          <w:i/>
        </w:rPr>
        <w:t xml:space="preserve">dhruvāṇi</w:t>
      </w:r>
      <w:r>
        <w:t xml:space="preserve"> </w:t>
      </w:r>
      <w:r>
        <w:t xml:space="preserve">— firm riches;</w:t>
      </w:r>
      <w:r>
        <w:t xml:space="preserve"> </w:t>
      </w:r>
      <w:r>
        <w:rPr>
          <w:iCs/>
          <w:i/>
        </w:rPr>
        <w:t xml:space="preserve">cyavante</w:t>
      </w:r>
      <w:r>
        <w:t xml:space="preserve"> </w:t>
      </w:r>
      <w:r>
        <w:t xml:space="preserve">— they bestow].</w:t>
      </w:r>
    </w:p>
    <w:p>
      <w:pPr>
        <w:pStyle w:val="BodyText"/>
      </w:pPr>
      <w:r>
        <w:rPr>
          <w:bCs/>
          <w:b/>
        </w:rPr>
        <w:t xml:space="preserve">Bhāvārtha.</w:t>
      </w:r>
      <w:r>
        <w:t xml:space="preserve"> </w:t>
      </w:r>
      <w:r>
        <w:t xml:space="preserve">O Marut-gods, when the sacrificer increases you by offering oblations and the like, Mitra, Varuṇa and Aryaman protect our sacrifice from all faults; destroy everything unworthy of praise; and cause the waters in the clouds that do not fall of themselves to fall, and bestow unfailing, stable wealth. (In this world: they destroy all things that are perishable, and make the water in the unmoving clouds fall, and bestow it.)</w:t>
      </w:r>
    </w:p>
    <w:p>
      <w:pPr>
        <w:pStyle w:val="BodyText"/>
      </w:pPr>
      <w:r>
        <w:rPr>
          <w:bCs/>
          <w:b/>
        </w:rPr>
        <w:t xml:space="preserve">English Translation (as printed):</w:t>
      </w:r>
      <w:r>
        <w:t xml:space="preserve"> </w:t>
      </w:r>
      <w:r>
        <w:t xml:space="preserve">Mitra, and Varuna, and Aryaman, defend (this) sacrifice from (all that is) reprehensible, and destroy (all that are) unworthy. They cause the yet unfallen and showering (rains) to descend, when, Maruts, the water-yielding (season) gives increase to this (world).</w:t>
      </w:r>
    </w:p>
    <w:p>
      <w:pPr>
        <w:pStyle w:val="BodyText"/>
      </w:pPr>
      <w:r>
        <w:rPr>
          <w:bCs/>
          <w:b/>
        </w:rPr>
        <w:t xml:space="preserve">Special Topics (Viśeṣaviṣayagaḷu).</w:t>
      </w:r>
    </w:p>
    <w:p>
      <w:pPr>
        <w:pStyle w:val="BodyText"/>
      </w:pPr>
      <w:r>
        <w:rPr>
          <w:iCs/>
          <w:i/>
          <w:bCs/>
          <w:b/>
        </w:rPr>
        <w:t xml:space="preserve">mitrāvaruṇau aryamaḥ īm avadyāt pānti</w:t>
      </w:r>
      <w:r>
        <w:t xml:space="preserve"> </w:t>
      </w:r>
      <w:r>
        <w:t xml:space="preserve">—</w:t>
      </w:r>
      <w:r>
        <w:t xml:space="preserve"> </w:t>
      </w:r>
      <w:r>
        <w:rPr>
          <w:iCs/>
          <w:i/>
        </w:rPr>
        <w:t xml:space="preserve">ahorātrābhimānidevau aryamā api ete trayaḥ amuṃ lokaṃ yajñaṃ vā ayathānuṣṭhānāt jagatpakṣe</w:t>
      </w:r>
      <w:r>
        <w:t xml:space="preserve"> </w:t>
      </w:r>
      <w:r>
        <w:rPr>
          <w:iCs/>
          <w:i/>
        </w:rPr>
        <w:t xml:space="preserve">[continues on the next page]</w:t>
      </w:r>
    </w:p>
    <w:bookmarkEnd w:id="144"/>
    <w:bookmarkStart w:id="145" w:name="printed-p.-102-pdf-122"/>
    <w:p>
      <w:pPr>
        <w:pStyle w:val="Heading3"/>
      </w:pPr>
      <w:r>
        <w:t xml:space="preserve">Printed p. 102 (PDF 122)</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iCs/>
          <w:i/>
        </w:rPr>
        <w:t xml:space="preserve">vyavahāraprativandharūpāt rakṣanti</w:t>
      </w:r>
      <w:r>
        <w:t xml:space="preserve">:</w:t>
      </w:r>
      <w:r>
        <w:t xml:space="preserve"> </w:t>
      </w:r>
      <w:r>
        <w:t xml:space="preserve">“</w:t>
      </w:r>
      <w:r>
        <w:t xml:space="preserve">these three, the presiding deities of day and night and Aryaman too, protect this world, or the sacrifice, from wrong performance; and, on the side of the world, from obstruction in the form of [hindrance to] worldly dealings.</w:t>
      </w:r>
      <w:r>
        <w:t xml:space="preserve">”</w:t>
      </w:r>
      <w:r>
        <w:t xml:space="preserve"> </w:t>
      </w:r>
      <w:r>
        <w:t xml:space="preserve">Yāska says of Mitra and Varuṇa:</w:t>
      </w:r>
      <w:r>
        <w:t xml:space="preserve"> </w:t>
      </w:r>
      <w:r>
        <w:t xml:space="preserve">“</w:t>
      </w:r>
      <w:r>
        <w:rPr>
          <w:iCs/>
          <w:i/>
        </w:rPr>
        <w:t xml:space="preserve">sahaiva saṃstavaḥ</w:t>
      </w:r>
      <w:r>
        <w:t xml:space="preserve">”</w:t>
      </w:r>
      <w:r>
        <w:t xml:space="preserve"> </w:t>
      </w:r>
      <w:r>
        <w:t xml:space="preserve">— in the same sentence the praise of both is made. Here Mitra and Varuṇa are described as the deities connected with the Maruts. These Mitra and Varuṇa, and the god called Aryaman, three gods, protect this world and the sacrifice. Sāyaṇa has explained the meaning thus: they protect so that in the sacrifice there be no negligence of duty or error in performing it, and in the world’s affairs no obstruction of any kind arises. And they, these two, are also said to be the presiding deities of day and night.</w:t>
      </w:r>
    </w:p>
    <w:p>
      <w:pPr>
        <w:pStyle w:val="BodyText"/>
      </w:pPr>
      <w:r>
        <w:rPr>
          <w:iCs/>
          <w:i/>
          <w:bCs/>
          <w:b/>
        </w:rPr>
        <w:t xml:space="preserve">apraśastān cayate</w:t>
      </w:r>
      <w:r>
        <w:t xml:space="preserve"> </w:t>
      </w:r>
      <w:r>
        <w:t xml:space="preserve">—</w:t>
      </w:r>
      <w:r>
        <w:t xml:space="preserve"> </w:t>
      </w:r>
      <w:r>
        <w:rPr>
          <w:iCs/>
          <w:i/>
        </w:rPr>
        <w:t xml:space="preserve">śreṇānapi padārthān cātayanti nāśayanti</w:t>
      </w:r>
      <w:r>
        <w:t xml:space="preserve">: [Sāyaṇa as read]</w:t>
      </w:r>
      <w:r>
        <w:t xml:space="preserve"> </w:t>
      </w:r>
      <w:r>
        <w:t xml:space="preserve">“</w:t>
      </w:r>
      <w:r>
        <w:t xml:space="preserve">they cause even the</w:t>
      </w:r>
      <w:r>
        <w:t xml:space="preserve"> </w:t>
      </w:r>
      <w:r>
        <w:rPr>
          <w:iCs/>
          <w:i/>
        </w:rPr>
        <w:t xml:space="preserve">śreṇa</w:t>
      </w:r>
      <w:r>
        <w:t xml:space="preserve"> </w:t>
      </w:r>
      <w:r>
        <w:t xml:space="preserve">things to perish</w:t>
      </w:r>
      <w:r>
        <w:t xml:space="preserve">”</w:t>
      </w:r>
      <w:r>
        <w:t xml:space="preserve">. These Mitra and Varuṇa, presiding deities of day and night, in the course of time cause a change of form in those things (the changes of the same things), and bring about their destruction: this is the meaning given. By this the capacity of the acts of creation and dissolution is established for Mitra and Varuṇa, the presiding deities of day and night.</w:t>
      </w:r>
    </w:p>
    <w:p>
      <w:pPr>
        <w:pStyle w:val="BodyText"/>
      </w:pPr>
      <w:r>
        <w:rPr>
          <w:iCs/>
          <w:i/>
          <w:bCs/>
          <w:b/>
        </w:rPr>
        <w:t xml:space="preserve">acyutā dhruvāṇi cyavante</w:t>
      </w:r>
      <w:r>
        <w:t xml:space="preserve"> </w:t>
      </w:r>
      <w:r>
        <w:t xml:space="preserve">— by this sentence maintenance (</w:t>
      </w:r>
      <w:r>
        <w:rPr>
          <w:iCs/>
          <w:i/>
        </w:rPr>
        <w:t xml:space="preserve">sthiti</w:t>
      </w:r>
      <w:r>
        <w:t xml:space="preserve">) too is said to be done by them.</w:t>
      </w:r>
      <w:r>
        <w:t xml:space="preserve"> </w:t>
      </w:r>
      <w:r>
        <w:rPr>
          <w:iCs/>
          <w:i/>
          <w:bCs/>
          <w:b/>
        </w:rPr>
        <w:t xml:space="preserve">acyutāni</w:t>
      </w:r>
      <w:r>
        <w:t xml:space="preserve"> </w:t>
      </w:r>
      <w:r>
        <w:t xml:space="preserve">—</w:t>
      </w:r>
      <w:r>
        <w:t xml:space="preserve"> </w:t>
      </w:r>
      <w:r>
        <w:rPr>
          <w:iCs/>
          <w:i/>
        </w:rPr>
        <w:t xml:space="preserve">āsrāviṇi</w:t>
      </w:r>
      <w:r>
        <w:t xml:space="preserve">: in the first kind of meaning,</w:t>
      </w:r>
      <w:r>
        <w:t xml:space="preserve"> </w:t>
      </w:r>
      <w:r>
        <w:t xml:space="preserve">“</w:t>
      </w:r>
      <w:r>
        <w:t xml:space="preserve">the waters in the cloud, which are fixed (</w:t>
      </w:r>
      <w:r>
        <w:rPr>
          <w:iCs/>
          <w:i/>
        </w:rPr>
        <w:t xml:space="preserve">dhruva</w:t>
      </w:r>
      <w:r>
        <w:t xml:space="preserve">) because the cloud, being in a dense state, does not move, and are in a liquid form (</w:t>
      </w:r>
      <w:r>
        <w:rPr>
          <w:iCs/>
          <w:i/>
        </w:rPr>
        <w:t xml:space="preserve">āsrāviṇi</w:t>
      </w:r>
      <w:r>
        <w:t xml:space="preserve">), these [two] cause to fall (</w:t>
      </w:r>
      <w:r>
        <w:rPr>
          <w:iCs/>
          <w:i/>
        </w:rPr>
        <w:t xml:space="preserve">cyāvayanti</w:t>
      </w:r>
      <w:r>
        <w:t xml:space="preserve">) as rain to the earth</w:t>
      </w:r>
      <w:r>
        <w:t xml:space="preserve">”</w:t>
      </w:r>
      <w:r>
        <w:t xml:space="preserve">; in the other:</w:t>
      </w:r>
      <w:r>
        <w:t xml:space="preserve"> </w:t>
      </w:r>
      <w:r>
        <w:rPr>
          <w:iCs/>
          <w:i/>
        </w:rPr>
        <w:t xml:space="preserve">yadvā acyutāni dhruvāṇi dhanāni cyavante</w:t>
      </w:r>
      <w:r>
        <w:t xml:space="preserve"> </w:t>
      </w:r>
      <w:r>
        <w:t xml:space="preserve">—</w:t>
      </w:r>
      <w:r>
        <w:t xml:space="preserve"> </w:t>
      </w:r>
      <w:r>
        <w:t xml:space="preserve">“</w:t>
      </w:r>
      <w:r>
        <w:t xml:space="preserve">they bestow imperishable wealth upon the earth and cause the affairs of the world to be fulfilled</w:t>
      </w:r>
      <w:r>
        <w:t xml:space="preserve">”</w:t>
      </w:r>
      <w:r>
        <w:t xml:space="preserve"> </w:t>
      </w:r>
      <w:r>
        <w:t xml:space="preserve">— thus the agency of creation, maintenance and dissolution is said to belong to Mitra and Varuṇa, the presiding deities of day and night. Mitra and Varuṇa are by form the day and night. To show that rain arises from day and night, the Vedic sentence is cited:</w:t>
      </w:r>
    </w:p>
    <w:p>
      <w:pPr>
        <w:pStyle w:val="BlockText"/>
      </w:pPr>
      <w:r>
        <w:t xml:space="preserve">अहोरात्रे वै मित्रावरुणावहोरात्राभ्यां खलु वै पर्जन्यो वर्षति ।</w:t>
      </w:r>
    </w:p>
    <w:p>
      <w:pPr>
        <w:pStyle w:val="BlockText"/>
      </w:pPr>
      <w:r>
        <w:rPr>
          <w:iCs/>
          <w:i/>
        </w:rPr>
        <w:t xml:space="preserve">ahorātre vai mitrāvaruṇāvahorātrābhyāṃ khalu vai parjanyo varṣati |</w:t>
      </w:r>
    </w:p>
    <w:p>
      <w:pPr>
        <w:pStyle w:val="FirstParagraph"/>
      </w:pPr>
      <w:r>
        <w:t xml:space="preserve">Addressing the Marut-gods, the time when the Mitra deities and the rest perform the acts of creation of the world is shown. By the sentence</w:t>
      </w:r>
      <w:r>
        <w:t xml:space="preserve"> </w:t>
      </w:r>
      <w:r>
        <w:rPr>
          <w:iCs/>
          <w:i/>
        </w:rPr>
        <w:t xml:space="preserve">īṃ dātivāraḥ vavṛdhe</w:t>
      </w:r>
      <w:r>
        <w:t xml:space="preserve"> </w:t>
      </w:r>
      <w:r>
        <w:t xml:space="preserve">the time of the favour of Mitra and the others is shown; the word</w:t>
      </w:r>
      <w:r>
        <w:t xml:space="preserve"> </w:t>
      </w:r>
      <w:r>
        <w:rPr>
          <w:iCs/>
          <w:i/>
        </w:rPr>
        <w:t xml:space="preserve">īm</w:t>
      </w:r>
      <w:r>
        <w:t xml:space="preserve"> </w:t>
      </w:r>
      <w:r>
        <w:t xml:space="preserve">is explained here as meaning</w:t>
      </w:r>
      <w:r>
        <w:t xml:space="preserve"> </w:t>
      </w:r>
      <w:r>
        <w:t xml:space="preserve">“</w:t>
      </w:r>
      <w:r>
        <w:t xml:space="preserve">this time</w:t>
      </w:r>
      <w:r>
        <w:t xml:space="preserve">”</w:t>
      </w:r>
      <w:r>
        <w:t xml:space="preserve">.</w:t>
      </w:r>
      <w:r>
        <w:t xml:space="preserve"> </w:t>
      </w:r>
      <w:r>
        <w:rPr>
          <w:iCs/>
          <w:i/>
        </w:rPr>
        <w:t xml:space="preserve">Dātivāraḥ</w:t>
      </w:r>
      <w:r>
        <w:t xml:space="preserve"> </w:t>
      </w:r>
      <w:r>
        <w:t xml:space="preserve">—</w:t>
      </w:r>
      <w:r>
        <w:t xml:space="preserve"> </w:t>
      </w:r>
      <w:r>
        <w:t xml:space="preserve">“</w:t>
      </w:r>
      <w:r>
        <w:rPr>
          <w:iCs/>
          <w:i/>
        </w:rPr>
        <w:t xml:space="preserve">khaṇḍitameghaḥ pradeyajalaḥ</w:t>
      </w:r>
      <w:r>
        <w:t xml:space="preserve">”</w:t>
      </w:r>
      <w:r>
        <w:t xml:space="preserve">: of the clouds broken up, with the water to give: the water is brought to increase in the form of rain; and</w:t>
      </w:r>
      <w:r>
        <w:t xml:space="preserve"> </w:t>
      </w:r>
      <w:r>
        <w:rPr>
          <w:iCs/>
          <w:i/>
          <w:bCs/>
          <w:b/>
        </w:rPr>
        <w:t xml:space="preserve">dattvaraṇīyahavirlakṣaṇadhano yajamānaḥ</w:t>
      </w:r>
      <w:r>
        <w:t xml:space="preserve"> </w:t>
      </w:r>
      <w:r>
        <w:t xml:space="preserve">—</w:t>
      </w:r>
      <w:r>
        <w:t xml:space="preserve"> </w:t>
      </w:r>
      <w:r>
        <w:t xml:space="preserve">“</w:t>
      </w:r>
      <w:r>
        <w:t xml:space="preserve">the sacrificer, whose wealth, in the form of oblations, is to be accepted by the gods who accept [the oblations]</w:t>
      </w:r>
      <w:r>
        <w:t xml:space="preserve">”</w:t>
      </w:r>
      <w:r>
        <w:t xml:space="preserve"> </w:t>
      </w:r>
      <w:r>
        <w:t xml:space="preserve">— the sacrificer, having offered oblations to the gods, pours out wealth in the form of the oblation desired by the deities; and in accordance with the time offered with the gods in view, Mitra and the other gods, the Marut-gods, perform the acts needed for the world’s good and complete and protect the affairs of the world: thus it is described.</w:t>
      </w:r>
    </w:p>
    <w:p>
      <w:r>
        <w:pict>
          <v:rect style="width:0;height:1.5pt" o:hralign="center" o:hrstd="t" o:hr="t"/>
        </w:pict>
      </w:r>
    </w:p>
    <w:bookmarkEnd w:id="145"/>
    <w:bookmarkStart w:id="147" w:name="printed-p.-103-pdf-123"/>
    <w:p>
      <w:pPr>
        <w:pStyle w:val="Heading3"/>
      </w:pPr>
      <w:r>
        <w:t xml:space="preserve">Printed p. 103 (PDF 123)</w:t>
      </w:r>
    </w:p>
    <w:p>
      <w:pPr>
        <w:pStyle w:val="FirstParagraph"/>
      </w:pPr>
      <w:r>
        <w:rPr>
          <w:iCs/>
          <w:i/>
        </w:rPr>
        <w:t xml:space="preserve">(Header:</w:t>
      </w:r>
      <w:r>
        <w:rPr>
          <w:iCs/>
          <w:i/>
        </w:rPr>
        <w:t xml:space="preserve"> </w:t>
      </w:r>
      <w:r>
        <w:rPr>
          <w:iCs/>
          <w:i/>
        </w:rPr>
        <w:t xml:space="preserve">“</w:t>
      </w:r>
      <w:r>
        <w:rPr>
          <w:iCs/>
          <w:i/>
        </w:rPr>
        <w:t xml:space="preserve">Aṣṭaka 2, Adhyāya 4, Varga 5</w:t>
      </w:r>
      <w:r>
        <w:rPr>
          <w:iCs/>
          <w:i/>
        </w:rPr>
        <w:t xml:space="preserve">”</w:t>
      </w:r>
      <w:r>
        <w:rPr>
          <w:iCs/>
          <w:i/>
        </w:rPr>
        <w:t xml:space="preserve">.)</w:t>
      </w:r>
      <w:r>
        <w:t xml:space="preserve"> </w:t>
      </w:r>
      <w:r>
        <w:rPr>
          <w:bCs/>
          <w:b/>
        </w:rPr>
        <w:t xml:space="preserve">॥ व्याकरणप्रक्रिया ॥ — Vyākaraṇa-prakriyā (grammar page, noted briefly; sūtra numbers [?]).</w:t>
      </w:r>
      <w:r>
        <w:t xml:space="preserve"> </w:t>
      </w:r>
      <w:r>
        <w:rPr>
          <w:iCs/>
          <w:i/>
        </w:rPr>
        <w:t xml:space="preserve">pānti</w:t>
      </w:r>
      <w:r>
        <w:t xml:space="preserve"> </w:t>
      </w:r>
      <w:r>
        <w:t xml:space="preserve">(root</w:t>
      </w:r>
      <w:r>
        <w:t xml:space="preserve"> </w:t>
      </w:r>
      <w:r>
        <w:rPr>
          <w:iCs/>
          <w:i/>
        </w:rPr>
        <w:t xml:space="preserve">pā rakṣaṇe</w:t>
      </w:r>
      <w:r>
        <w:t xml:space="preserve">;</w:t>
      </w:r>
      <w:r>
        <w:t xml:space="preserve"> </w:t>
      </w:r>
      <w:r>
        <w:rPr>
          <w:iCs/>
          <w:i/>
        </w:rPr>
        <w:t xml:space="preserve">laṭ</w:t>
      </w:r>
      <w:r>
        <w:t xml:space="preserve"> </w:t>
      </w:r>
      <w:r>
        <w:t xml:space="preserve">3rd plural; as it is pāda-initial no</w:t>
      </w:r>
      <w:r>
        <w:t xml:space="preserve"> </w:t>
      </w:r>
      <w:r>
        <w:rPr>
          <w:iCs/>
          <w:i/>
        </w:rPr>
        <w:t xml:space="preserve">nighāta</w:t>
      </w:r>
      <w:r>
        <w:t xml:space="preserve">;</w:t>
      </w:r>
      <w:r>
        <w:t xml:space="preserve"> </w:t>
      </w:r>
      <w:r>
        <w:rPr>
          <w:iCs/>
          <w:i/>
        </w:rPr>
        <w:t xml:space="preserve">tip</w:t>
      </w:r>
      <w:r>
        <w:t xml:space="preserve"> </w:t>
      </w:r>
      <w:r>
        <w:t xml:space="preserve">being</w:t>
      </w:r>
      <w:r>
        <w:t xml:space="preserve"> </w:t>
      </w:r>
      <w:r>
        <w:rPr>
          <w:iCs/>
          <w:i/>
        </w:rPr>
        <w:t xml:space="preserve">pit</w:t>
      </w:r>
      <w:r>
        <w:t xml:space="preserve">, the root-accent remains).</w:t>
      </w:r>
      <w:r>
        <w:t xml:space="preserve"> </w:t>
      </w:r>
      <w:r>
        <w:rPr>
          <w:iCs/>
          <w:i/>
        </w:rPr>
        <w:t xml:space="preserve">avadyāt</w:t>
      </w:r>
      <w:r>
        <w:t xml:space="preserve"> </w:t>
      </w:r>
      <w:r>
        <w:t xml:space="preserve">(root</w:t>
      </w:r>
      <w:r>
        <w:t xml:space="preserve"> </w:t>
      </w:r>
      <w:r>
        <w:rPr>
          <w:iCs/>
          <w:i/>
        </w:rPr>
        <w:t xml:space="preserve">vada vyaktāyāṃ vāci</w:t>
      </w:r>
      <w:r>
        <w:t xml:space="preserve">; with</w:t>
      </w:r>
      <w:r>
        <w:t xml:space="preserve"> </w:t>
      </w:r>
      <w:r>
        <w:rPr>
          <w:iCs/>
          <w:i/>
        </w:rPr>
        <w:t xml:space="preserve">nañ</w:t>
      </w:r>
      <w:r>
        <w:t xml:space="preserve"> </w:t>
      </w:r>
      <w:r>
        <w:t xml:space="preserve">as</w:t>
      </w:r>
      <w:r>
        <w:t xml:space="preserve"> </w:t>
      </w:r>
      <w:r>
        <w:rPr>
          <w:iCs/>
          <w:i/>
        </w:rPr>
        <w:t xml:space="preserve">upapada</w:t>
      </w:r>
      <w:r>
        <w:t xml:space="preserve">,</w:t>
      </w:r>
      <w:r>
        <w:t xml:space="preserve"> </w:t>
      </w:r>
      <w:r>
        <w:rPr>
          <w:iCs/>
          <w:i/>
        </w:rPr>
        <w:t xml:space="preserve">avadyapaṇyavaryā…</w:t>
      </w:r>
      <w:r>
        <w:t xml:space="preserve"> </w:t>
      </w:r>
      <w:r>
        <w:t xml:space="preserve">Pā. 3-1-101 gives</w:t>
      </w:r>
      <w:r>
        <w:t xml:space="preserve"> </w:t>
      </w:r>
      <w:r>
        <w:rPr>
          <w:iCs/>
          <w:i/>
        </w:rPr>
        <w:t xml:space="preserve">yat</w:t>
      </w:r>
      <w:r>
        <w:t xml:space="preserve"> </w:t>
      </w:r>
      <w:r>
        <w:t xml:space="preserve">by</w:t>
      </w:r>
      <w:r>
        <w:t xml:space="preserve"> </w:t>
      </w:r>
      <w:r>
        <w:rPr>
          <w:iCs/>
          <w:i/>
        </w:rPr>
        <w:t xml:space="preserve">nipātana</w:t>
      </w:r>
      <w:r>
        <w:t xml:space="preserve">, ending in</w:t>
      </w:r>
      <w:r>
        <w:t xml:space="preserve"> </w:t>
      </w:r>
      <w:r>
        <w:rPr>
          <w:iCs/>
          <w:i/>
        </w:rPr>
        <w:t xml:space="preserve">yad</w:t>
      </w:r>
      <w:r>
        <w:t xml:space="preserve">; ablative singular).</w:t>
      </w:r>
      <w:r>
        <w:t xml:space="preserve"> </w:t>
      </w:r>
      <w:r>
        <w:rPr>
          <w:iCs/>
          <w:i/>
        </w:rPr>
        <w:t xml:space="preserve">cayate</w:t>
      </w:r>
      <w:r>
        <w:t xml:space="preserve"> </w:t>
      </w:r>
      <w:r>
        <w:t xml:space="preserve">(root</w:t>
      </w:r>
      <w:r>
        <w:t xml:space="preserve"> </w:t>
      </w:r>
      <w:r>
        <w:rPr>
          <w:iCs/>
          <w:i/>
        </w:rPr>
        <w:t xml:space="preserve">ciñ cayane</w:t>
      </w:r>
      <w:r>
        <w:t xml:space="preserve">, of the</w:t>
      </w:r>
      <w:r>
        <w:t xml:space="preserve"> </w:t>
      </w:r>
      <w:r>
        <w:rPr>
          <w:iCs/>
          <w:i/>
        </w:rPr>
        <w:t xml:space="preserve">curādi</w:t>
      </w:r>
      <w:r>
        <w:t xml:space="preserve"> </w:t>
      </w:r>
      <w:r>
        <w:t xml:space="preserve">class; because of the</w:t>
      </w:r>
      <w:r>
        <w:t xml:space="preserve"> </w:t>
      </w:r>
      <w:r>
        <w:rPr>
          <w:iCs/>
          <w:i/>
        </w:rPr>
        <w:t xml:space="preserve">i</w:t>
      </w:r>
      <w:r>
        <w:t xml:space="preserve">-ness</w:t>
      </w:r>
      <w:r>
        <w:t xml:space="preserve"> </w:t>
      </w:r>
      <w:r>
        <w:rPr>
          <w:iCs/>
          <w:i/>
        </w:rPr>
        <w:t xml:space="preserve">ṇic</w:t>
      </w:r>
      <w:r>
        <w:t xml:space="preserve"> </w:t>
      </w:r>
      <w:r>
        <w:t xml:space="preserve">is optional by its capacity; by</w:t>
      </w:r>
      <w:r>
        <w:t xml:space="preserve"> </w:t>
      </w:r>
      <w:r>
        <w:rPr>
          <w:iCs/>
          <w:i/>
        </w:rPr>
        <w:t xml:space="preserve">vyatyaya</w:t>
      </w:r>
      <w:r>
        <w:t xml:space="preserve"> </w:t>
      </w:r>
      <w:r>
        <w:rPr>
          <w:iCs/>
          <w:i/>
        </w:rPr>
        <w:t xml:space="preserve">jha</w:t>
      </w:r>
      <w:r>
        <w:t xml:space="preserve"> </w:t>
      </w:r>
      <w:r>
        <w:t xml:space="preserve">→</w:t>
      </w:r>
      <w:r>
        <w:t xml:space="preserve"> </w:t>
      </w:r>
      <w:r>
        <w:rPr>
          <w:iCs/>
          <w:i/>
        </w:rPr>
        <w:t xml:space="preserve">ata</w:t>
      </w:r>
      <w:r>
        <w:t xml:space="preserve">;</w:t>
      </w:r>
      <w:r>
        <w:t xml:space="preserve"> </w:t>
      </w:r>
      <w:r>
        <w:rPr>
          <w:iCs/>
          <w:i/>
        </w:rPr>
        <w:t xml:space="preserve">śap</w:t>
      </w:r>
      <w:r>
        <w:t xml:space="preserve">; guṇa and</w:t>
      </w:r>
      <w:r>
        <w:t xml:space="preserve"> </w:t>
      </w:r>
      <w:r>
        <w:rPr>
          <w:iCs/>
          <w:i/>
        </w:rPr>
        <w:t xml:space="preserve">ay</w:t>
      </w:r>
      <w:r>
        <w:t xml:space="preserve">-substitution after the</w:t>
      </w:r>
      <w:r>
        <w:t xml:space="preserve"> </w:t>
      </w:r>
      <w:r>
        <w:rPr>
          <w:iCs/>
          <w:i/>
        </w:rPr>
        <w:t xml:space="preserve">nimitta</w:t>
      </w:r>
      <w:r>
        <w:t xml:space="preserve">; as it is pāda-initial no</w:t>
      </w:r>
      <w:r>
        <w:t xml:space="preserve"> </w:t>
      </w:r>
      <w:r>
        <w:rPr>
          <w:iCs/>
          <w:i/>
        </w:rPr>
        <w:t xml:space="preserve">nighāta</w:t>
      </w:r>
      <w:r>
        <w:t xml:space="preserve">; the root-accent remains).</w:t>
      </w:r>
      <w:r>
        <w:t xml:space="preserve"> </w:t>
      </w:r>
      <w:r>
        <w:rPr>
          <w:iCs/>
          <w:i/>
        </w:rPr>
        <w:t xml:space="preserve">apraśastān</w:t>
      </w:r>
      <w:r>
        <w:t xml:space="preserve"> </w:t>
      </w:r>
      <w:r>
        <w:t xml:space="preserve">(root</w:t>
      </w:r>
      <w:r>
        <w:t xml:space="preserve"> </w:t>
      </w:r>
      <w:r>
        <w:rPr>
          <w:iCs/>
          <w:i/>
        </w:rPr>
        <w:t xml:space="preserve">śaṃsu stutau</w:t>
      </w:r>
      <w:r>
        <w:t xml:space="preserve">;</w:t>
      </w:r>
      <w:r>
        <w:t xml:space="preserve"> </w:t>
      </w:r>
      <w:r>
        <w:rPr>
          <w:iCs/>
          <w:i/>
        </w:rPr>
        <w:t xml:space="preserve">niṣṭhā</w:t>
      </w:r>
      <w:r>
        <w:t xml:space="preserve"> </w:t>
      </w:r>
      <w:r>
        <w:t xml:space="preserve">in the passive;</w:t>
      </w:r>
      <w:r>
        <w:t xml:space="preserve"> </w:t>
      </w:r>
      <w:r>
        <w:rPr>
          <w:iCs/>
          <w:i/>
        </w:rPr>
        <w:t xml:space="preserve">nañ-tatpuruṣa</w:t>
      </w:r>
      <w:r>
        <w:t xml:space="preserve">;</w:t>
      </w:r>
      <w:r>
        <w:t xml:space="preserve"> </w:t>
      </w:r>
      <w:r>
        <w:rPr>
          <w:iCs/>
          <w:i/>
        </w:rPr>
        <w:t xml:space="preserve">tatpuruṣe tu…</w:t>
      </w:r>
      <w:r>
        <w:t xml:space="preserve"> </w:t>
      </w:r>
      <w:r>
        <w:t xml:space="preserve">Pā. 6-2-2 [?] gives the first member, the indeclinable, its own accent).</w:t>
      </w:r>
      <w:r>
        <w:t xml:space="preserve"> </w:t>
      </w:r>
      <w:r>
        <w:rPr>
          <w:iCs/>
          <w:i/>
        </w:rPr>
        <w:t xml:space="preserve">cyavante</w:t>
      </w:r>
      <w:r>
        <w:t xml:space="preserve"> </w:t>
      </w:r>
      <w:r>
        <w:t xml:space="preserve">(root</w:t>
      </w:r>
      <w:r>
        <w:t xml:space="preserve"> </w:t>
      </w:r>
      <w:r>
        <w:rPr>
          <w:iCs/>
          <w:i/>
        </w:rPr>
        <w:t xml:space="preserve">cyuṅ gatau</w:t>
      </w:r>
      <w:r>
        <w:t xml:space="preserve">;</w:t>
      </w:r>
      <w:r>
        <w:t xml:space="preserve"> </w:t>
      </w:r>
      <w:r>
        <w:rPr>
          <w:iCs/>
          <w:i/>
        </w:rPr>
        <w:t xml:space="preserve">laṭ</w:t>
      </w:r>
      <w:r>
        <w:t xml:space="preserve"> </w:t>
      </w:r>
      <w:r>
        <w:t xml:space="preserve">3rd singular;</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acyutā</w:t>
      </w:r>
      <w:r>
        <w:t xml:space="preserve"> </w:t>
      </w:r>
      <w:r>
        <w:t xml:space="preserve">(</w:t>
      </w:r>
      <w:r>
        <w:rPr>
          <w:iCs/>
          <w:i/>
        </w:rPr>
        <w:t xml:space="preserve">na cyutāni</w:t>
      </w:r>
      <w:r>
        <w:t xml:space="preserve">;</w:t>
      </w:r>
      <w:r>
        <w:t xml:space="preserve"> </w:t>
      </w:r>
      <w:r>
        <w:rPr>
          <w:iCs/>
          <w:i/>
        </w:rPr>
        <w:t xml:space="preserve">nañ-tatpuruṣa</w:t>
      </w:r>
      <w:r>
        <w:t xml:space="preserve">; as before the</w:t>
      </w:r>
      <w:r>
        <w:t xml:space="preserve"> </w:t>
      </w:r>
      <w:r>
        <w:rPr>
          <w:iCs/>
          <w:i/>
        </w:rPr>
        <w:t xml:space="preserve">nañ</w:t>
      </w:r>
      <w:r>
        <w:t xml:space="preserve">-accent remains;</w:t>
      </w:r>
      <w:r>
        <w:t xml:space="preserve"> </w:t>
      </w:r>
      <w:r>
        <w:rPr>
          <w:iCs/>
          <w:i/>
        </w:rPr>
        <w:t xml:space="preserve">śeśchandasi bahulam</w:t>
      </w:r>
      <w:r>
        <w:t xml:space="preserve"> </w:t>
      </w:r>
      <w:r>
        <w:t xml:space="preserve">Pā. 6-1-70 drops</w:t>
      </w:r>
      <w:r>
        <w:t xml:space="preserve"> </w:t>
      </w:r>
      <w:r>
        <w:rPr>
          <w:iCs/>
          <w:i/>
        </w:rPr>
        <w:t xml:space="preserve">śi</w:t>
      </w:r>
      <w:r>
        <w:t xml:space="preserve"> </w:t>
      </w:r>
      <w:r>
        <w:t xml:space="preserve">of the neuter plural).</w:t>
      </w:r>
      <w:r>
        <w:t xml:space="preserve"> </w:t>
      </w:r>
      <w:r>
        <w:rPr>
          <w:iCs/>
          <w:i/>
        </w:rPr>
        <w:t xml:space="preserve">vavṛdhe</w:t>
      </w:r>
      <w:r>
        <w:t xml:space="preserve"> </w:t>
      </w:r>
      <w:r>
        <w:t xml:space="preserve">(root</w:t>
      </w:r>
      <w:r>
        <w:t xml:space="preserve"> </w:t>
      </w:r>
      <w:r>
        <w:rPr>
          <w:iCs/>
          <w:i/>
        </w:rPr>
        <w:t xml:space="preserve">vṛdhu vṛddhau</w:t>
      </w:r>
      <w:r>
        <w:t xml:space="preserve">;</w:t>
      </w:r>
      <w:r>
        <w:t xml:space="preserve"> </w:t>
      </w:r>
      <w:r>
        <w:rPr>
          <w:iCs/>
          <w:i/>
        </w:rPr>
        <w:t xml:space="preserve">chandasi luṅlaṅliṭaḥ</w:t>
      </w:r>
      <w:r>
        <w:t xml:space="preserve"> </w:t>
      </w:r>
      <w:r>
        <w:t xml:space="preserve">gives</w:t>
      </w:r>
      <w:r>
        <w:t xml:space="preserve"> </w:t>
      </w:r>
      <w:r>
        <w:rPr>
          <w:iCs/>
          <w:i/>
        </w:rPr>
        <w:t xml:space="preserve">liṭ</w:t>
      </w:r>
      <w:r>
        <w:t xml:space="preserve"> </w:t>
      </w:r>
      <w:r>
        <w:t xml:space="preserve">in the present sense; 3rd singular; since it is at the beginning of a pāda no</w:t>
      </w:r>
      <w:r>
        <w:t xml:space="preserve"> </w:t>
      </w:r>
      <w:r>
        <w:rPr>
          <w:iCs/>
          <w:i/>
        </w:rPr>
        <w:t xml:space="preserve">nighāta</w:t>
      </w:r>
      <w:r>
        <w:t xml:space="preserve">; final acute by the suffix).</w:t>
      </w:r>
      <w:r>
        <w:t xml:space="preserve"> </w:t>
      </w:r>
      <w:r>
        <w:rPr>
          <w:iCs/>
          <w:i/>
        </w:rPr>
        <w:t xml:space="preserve">dātivāraḥ</w:t>
      </w:r>
      <w:r>
        <w:t xml:space="preserve"> </w:t>
      </w:r>
      <w:r>
        <w:t xml:space="preserve">(</w:t>
      </w:r>
      <w:r>
        <w:rPr>
          <w:iCs/>
          <w:i/>
        </w:rPr>
        <w:t xml:space="preserve">bahuvrīhi</w:t>
      </w:r>
      <w:r>
        <w:t xml:space="preserve">;</w:t>
      </w:r>
      <w:r>
        <w:t xml:space="preserve"> </w:t>
      </w:r>
      <w:r>
        <w:rPr>
          <w:iCs/>
          <w:i/>
        </w:rPr>
        <w:t xml:space="preserve">bahuvrīhau prakṛtyā pūrvapadam</w:t>
      </w:r>
      <w:r>
        <w:t xml:space="preserve"> </w:t>
      </w:r>
      <w:r>
        <w:t xml:space="preserve">gives the first member’s accent). ‖ 8 ‖</w:t>
      </w:r>
    </w:p>
    <w:bookmarkStart w:id="146" w:name="ṛk-9-1"/>
    <w:p>
      <w:pPr>
        <w:pStyle w:val="Heading4"/>
      </w:pPr>
      <w:r>
        <w:t xml:space="preserve">Ṛk 9</w:t>
      </w:r>
    </w:p>
    <w:p>
      <w:pPr>
        <w:pStyle w:val="FirstParagraph"/>
      </w:pPr>
      <w:r>
        <w:rPr>
          <w:bCs/>
          <w:b/>
        </w:rPr>
        <w:t xml:space="preserve">॥ संहितापाठः ॥</w:t>
      </w:r>
    </w:p>
    <w:p>
      <w:pPr>
        <w:pStyle w:val="BlockText"/>
      </w:pPr>
      <w:r>
        <w:t xml:space="preserve">नही नु वो मरुतो अन्त्यस्मे आरात्ताच्चिच्छवसो अन्तमापुः ।</w:t>
      </w:r>
      <w:r>
        <w:t xml:space="preserve"> </w:t>
      </w:r>
      <w:r>
        <w:t xml:space="preserve">ते धृष्णुना शवसा शूशुवांसोऽर्णो न द्वेषो धृषता परि ष्ठुः ॥ ९ ॥</w:t>
      </w:r>
    </w:p>
    <w:p>
      <w:pPr>
        <w:pStyle w:val="BlockText"/>
      </w:pPr>
      <w:r>
        <w:rPr>
          <w:iCs/>
          <w:i/>
        </w:rPr>
        <w:t xml:space="preserve">nahī nu vo maruto antyasme ārāttāccicchavaso antamāpuḥ |</w:t>
      </w:r>
      <w:r>
        <w:t xml:space="preserve"> </w:t>
      </w:r>
      <w:r>
        <w:rPr>
          <w:iCs/>
          <w:i/>
        </w:rPr>
        <w:t xml:space="preserve">te dhṛṣṇunā śavasā śūśuvāṃso ’rṇo na dveṣo dhṛṣatā pari ṣṭhuḥ ‖ 9 ‖</w:t>
      </w:r>
    </w:p>
    <w:bookmarkEnd w:id="146"/>
    <w:bookmarkEnd w:id="147"/>
    <w:bookmarkStart w:id="148" w:name="printed-p.-104-pdf-124"/>
    <w:p>
      <w:pPr>
        <w:pStyle w:val="Heading3"/>
      </w:pPr>
      <w:r>
        <w:t xml:space="preserve">Printed p. 104 (PDF 124)</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p>
    <w:p>
      <w:pPr>
        <w:pStyle w:val="BodyText"/>
      </w:pPr>
      <w:r>
        <w:rPr>
          <w:bCs/>
          <w:b/>
        </w:rPr>
        <w:t xml:space="preserve">॥ पदपाठः ॥</w:t>
      </w:r>
    </w:p>
    <w:p>
      <w:pPr>
        <w:pStyle w:val="BlockText"/>
      </w:pPr>
      <w:r>
        <w:t xml:space="preserve">नहि । नु । वः । मरुतः । अन्ति । अस्मे इति । आरात्तात् । चित् । शवसः । अन्तम् । आपुः ।</w:t>
      </w:r>
      <w:r>
        <w:t xml:space="preserve"> </w:t>
      </w:r>
      <w:r>
        <w:t xml:space="preserve">ते । धृष्णुना । शवसा । शूशुवांसः । अर्णः । न । द्वेषः । धृषता । परि । स्थुः ॥ ९ ॥</w:t>
      </w:r>
    </w:p>
    <w:p>
      <w:pPr>
        <w:pStyle w:val="BlockText"/>
      </w:pPr>
      <w:r>
        <w:rPr>
          <w:iCs/>
          <w:i/>
        </w:rPr>
        <w:t xml:space="preserve">nahi | nu | vaḥ | marutaḥ | anti | asme iti | ārāttāt | cit | śavasaḥ | antam | āpuḥ |</w:t>
      </w:r>
      <w:r>
        <w:t xml:space="preserve"> </w:t>
      </w:r>
      <w:r>
        <w:rPr>
          <w:iCs/>
          <w:i/>
        </w:rPr>
        <w:t xml:space="preserve">te | dhṛṣṇunā | śavasā | śūśuvāṃsaḥ | arṇaḥ | na | dveṣaḥ | dhṛṣatā | pari | sthuḥ ‖ 9 ‖</w:t>
      </w:r>
    </w:p>
    <w:p>
      <w:pPr>
        <w:pStyle w:val="FirstParagraph"/>
      </w:pPr>
      <w:r>
        <w:rPr>
          <w:bCs/>
          <w:b/>
        </w:rPr>
        <w:t xml:space="preserve">॥ सायणभाष्यम् ॥</w:t>
      </w:r>
    </w:p>
    <w:p>
      <w:pPr>
        <w:pStyle w:val="BlockText"/>
      </w:pPr>
      <w:r>
        <w:t xml:space="preserve">हे मरुतः वः शवसो युष्मत्सम्बन्धिनो बलस्यान्तमवसानमन्त्यैकान्तिके [?] आरात्ताच्चिद्दूरादपि । यद्वा । चिदिति कुत्सायाम् । अत्यन्तदूरात् । अस्मे अस्मासु मध्य एकेऽपि नु क्षिप्रं नह्याप्नुवन्ति । नैव खलु प्राप्नुवन्ति । संनिधानासंनिधौ च न प्राप्नुवन्तीत्यर्थः । अथ परोक्षे [?] प्राप्तबलवत्त्वमाह । ते खलु मरुतो धृष्णुना धर्षकेण शवसा बलेन शूशुवांसो वर्धमानाः अत एव धृषता पराभिभावकेन सामर्थ्येन द्विषो द्वेष्टॄन् परि ष्ठुः । परिभवन्ति । वशीकुर्वन्ति । तत्र दृष्टान्तः । अर्णो न । उदकमिव । यथोदकं स्वनिरोधि रजआदिकमभिभवति तद्वत् । यस्मादेवं तस्मात्तव शवसोऽन्तं नापुः ॥</w:t>
      </w:r>
    </w:p>
    <w:p>
      <w:pPr>
        <w:pStyle w:val="FirstParagraph"/>
      </w:pPr>
      <w:r>
        <w:rPr>
          <w:iCs/>
          <w:i/>
        </w:rPr>
        <w:t xml:space="preserve">Gist:</w:t>
      </w:r>
      <w:r>
        <w:t xml:space="preserve"> </w:t>
      </w:r>
      <w:r>
        <w:t xml:space="preserve">None among us has reached, near or far, the limit of your strength; for you, grown in bold strength, overcome your enemies, as water overwhelms dust and the like.</w:t>
      </w:r>
    </w:p>
    <w:p>
      <w:pPr>
        <w:pStyle w:val="BodyText"/>
      </w:pPr>
      <w:r>
        <w:rPr>
          <w:bCs/>
          <w:b/>
        </w:rPr>
        <w:t xml:space="preserve">Pratipadārtha.</w:t>
      </w:r>
      <w:r>
        <w:t xml:space="preserve"> </w:t>
      </w:r>
      <w:r>
        <w:rPr>
          <w:iCs/>
          <w:i/>
        </w:rPr>
        <w:t xml:space="preserve">te</w:t>
      </w:r>
      <w:r>
        <w:t xml:space="preserve"> </w:t>
      </w:r>
      <w:r>
        <w:t xml:space="preserve">— those Marut-gods;</w:t>
      </w:r>
      <w:r>
        <w:t xml:space="preserve"> </w:t>
      </w:r>
      <w:r>
        <w:rPr>
          <w:iCs/>
          <w:i/>
        </w:rPr>
        <w:t xml:space="preserve">dhṛṣṇunā</w:t>
      </w:r>
      <w:r>
        <w:t xml:space="preserve"> </w:t>
      </w:r>
      <w:r>
        <w:t xml:space="preserve">— overpowering;</w:t>
      </w:r>
      <w:r>
        <w:t xml:space="preserve"> </w:t>
      </w:r>
      <w:r>
        <w:rPr>
          <w:iCs/>
          <w:i/>
        </w:rPr>
        <w:t xml:space="preserve">śavasā</w:t>
      </w:r>
      <w:r>
        <w:t xml:space="preserve"> </w:t>
      </w:r>
      <w:r>
        <w:t xml:space="preserve">— with their own strength;</w:t>
      </w:r>
      <w:r>
        <w:t xml:space="preserve"> </w:t>
      </w:r>
      <w:r>
        <w:rPr>
          <w:iCs/>
          <w:i/>
        </w:rPr>
        <w:t xml:space="preserve">śūśuvāṃsaḥ</w:t>
      </w:r>
      <w:r>
        <w:t xml:space="preserve"> </w:t>
      </w:r>
      <w:r>
        <w:t xml:space="preserve">— increasing;</w:t>
      </w:r>
      <w:r>
        <w:t xml:space="preserve"> </w:t>
      </w:r>
      <w:r>
        <w:rPr>
          <w:iCs/>
          <w:i/>
        </w:rPr>
        <w:t xml:space="preserve">dhṛṣatā</w:t>
      </w:r>
      <w:r>
        <w:t xml:space="preserve"> </w:t>
      </w:r>
      <w:r>
        <w:t xml:space="preserve">— (therefore) by their capacity for overcoming;</w:t>
      </w:r>
      <w:r>
        <w:t xml:space="preserve"> </w:t>
      </w:r>
      <w:r>
        <w:rPr>
          <w:iCs/>
          <w:i/>
        </w:rPr>
        <w:t xml:space="preserve">dviṣaḥ</w:t>
      </w:r>
      <w:r>
        <w:t xml:space="preserve"> </w:t>
      </w:r>
      <w:r>
        <w:t xml:space="preserve">— the haters;</w:t>
      </w:r>
      <w:r>
        <w:t xml:space="preserve"> </w:t>
      </w:r>
      <w:r>
        <w:rPr>
          <w:iCs/>
          <w:i/>
        </w:rPr>
        <w:t xml:space="preserve">arṇaḥ na</w:t>
      </w:r>
      <w:r>
        <w:t xml:space="preserve"> </w:t>
      </w:r>
      <w:r>
        <w:t xml:space="preserve">— as the water of the sea covers dust and the like;</w:t>
      </w:r>
      <w:r>
        <w:t xml:space="preserve"> </w:t>
      </w:r>
      <w:r>
        <w:rPr>
          <w:iCs/>
          <w:i/>
        </w:rPr>
        <w:t xml:space="preserve">pari ṣṭhuḥ</w:t>
      </w:r>
      <w:r>
        <w:t xml:space="preserve"> </w:t>
      </w:r>
      <w:r>
        <w:t xml:space="preserve">— they surround (they overcome); (therefore) (</w:t>
      </w:r>
      <w:r>
        <w:rPr>
          <w:iCs/>
          <w:i/>
        </w:rPr>
        <w:t xml:space="preserve">he</w:t>
      </w:r>
      <w:r>
        <w:t xml:space="preserve">)</w:t>
      </w:r>
      <w:r>
        <w:t xml:space="preserve"> </w:t>
      </w:r>
      <w:r>
        <w:rPr>
          <w:iCs/>
          <w:i/>
        </w:rPr>
        <w:t xml:space="preserve">marutaḥ</w:t>
      </w:r>
      <w:r>
        <w:t xml:space="preserve"> </w:t>
      </w:r>
      <w:r>
        <w:t xml:space="preserve">— O Marut-gods;</w:t>
      </w:r>
      <w:r>
        <w:t xml:space="preserve"> </w:t>
      </w:r>
      <w:r>
        <w:rPr>
          <w:iCs/>
          <w:i/>
        </w:rPr>
        <w:t xml:space="preserve">vaḥ</w:t>
      </w:r>
      <w:r>
        <w:t xml:space="preserve"> </w:t>
      </w:r>
      <w:r>
        <w:t xml:space="preserve">— your;</w:t>
      </w:r>
      <w:r>
        <w:t xml:space="preserve"> </w:t>
      </w:r>
      <w:r>
        <w:rPr>
          <w:iCs/>
          <w:i/>
        </w:rPr>
        <w:t xml:space="preserve">śavasaḥ</w:t>
      </w:r>
      <w:r>
        <w:t xml:space="preserve"> </w:t>
      </w:r>
      <w:r>
        <w:t xml:space="preserve">— of strength;</w:t>
      </w:r>
      <w:r>
        <w:t xml:space="preserve"> </w:t>
      </w:r>
      <w:r>
        <w:rPr>
          <w:iCs/>
          <w:i/>
        </w:rPr>
        <w:t xml:space="preserve">antam</w:t>
      </w:r>
      <w:r>
        <w:t xml:space="preserve"> </w:t>
      </w:r>
      <w:r>
        <w:t xml:space="preserve">— the end;</w:t>
      </w:r>
      <w:r>
        <w:t xml:space="preserve"> </w:t>
      </w:r>
      <w:r>
        <w:rPr>
          <w:iCs/>
          <w:i/>
        </w:rPr>
        <w:t xml:space="preserve">anti</w:t>
      </w:r>
      <w:r>
        <w:t xml:space="preserve"> </w:t>
      </w:r>
      <w:r>
        <w:t xml:space="preserve">— near; (or)</w:t>
      </w:r>
      <w:r>
        <w:t xml:space="preserve"> </w:t>
      </w:r>
      <w:r>
        <w:rPr>
          <w:iCs/>
          <w:i/>
        </w:rPr>
        <w:t xml:space="preserve">ārāttāt cit</w:t>
      </w:r>
      <w:r>
        <w:t xml:space="preserve"> </w:t>
      </w:r>
      <w:r>
        <w:t xml:space="preserve">— from afar;</w:t>
      </w:r>
      <w:r>
        <w:t xml:space="preserve"> </w:t>
      </w:r>
      <w:r>
        <w:rPr>
          <w:iCs/>
          <w:i/>
        </w:rPr>
        <w:t xml:space="preserve">asme</w:t>
      </w:r>
      <w:r>
        <w:t xml:space="preserve"> </w:t>
      </w:r>
      <w:r>
        <w:t xml:space="preserve">— (anyone in the midst of) us;</w:t>
      </w:r>
      <w:r>
        <w:t xml:space="preserve"> </w:t>
      </w:r>
      <w:r>
        <w:rPr>
          <w:iCs/>
          <w:i/>
        </w:rPr>
        <w:t xml:space="preserve">nu</w:t>
      </w:r>
      <w:r>
        <w:t xml:space="preserve"> </w:t>
      </w:r>
      <w:r>
        <w:t xml:space="preserve">— quickly;</w:t>
      </w:r>
      <w:r>
        <w:t xml:space="preserve"> </w:t>
      </w:r>
      <w:r>
        <w:rPr>
          <w:iCs/>
          <w:i/>
        </w:rPr>
        <w:t xml:space="preserve">nahi āpuḥ</w:t>
      </w:r>
      <w:r>
        <w:t xml:space="preserve"> </w:t>
      </w:r>
      <w:r>
        <w:t xml:space="preserve">— do not reach at all.</w:t>
      </w:r>
    </w:p>
    <w:p>
      <w:pPr>
        <w:pStyle w:val="BodyText"/>
      </w:pPr>
      <w:r>
        <w:rPr>
          <w:bCs/>
          <w:b/>
        </w:rPr>
        <w:t xml:space="preserve">Bhāvārtha.</w:t>
      </w:r>
      <w:r>
        <w:t xml:space="preserve"> </w:t>
      </w:r>
      <w:r>
        <w:t xml:space="preserve">The Marut-gods, increasing with their own strength, overwhelming the haters, bring all of them into their power, as the water of the sea brings dust and such things into its own power; therefore no one can know the end (the limit) of their strength, either near or from afar.</w:t>
      </w:r>
    </w:p>
    <w:p>
      <w:pPr>
        <w:pStyle w:val="BodyText"/>
      </w:pPr>
      <w:r>
        <w:rPr>
          <w:bCs/>
          <w:b/>
        </w:rPr>
        <w:t xml:space="preserve">English Translation (as printed):</w:t>
      </w:r>
      <w:r>
        <w:t xml:space="preserve"> </w:t>
      </w:r>
      <w:r>
        <w:t xml:space="preserve">None of us, Maruts, have attained, either nearly or remotely the limit of your strength: those (Maruts), increasing in energy and vigour, overwhelm their enemies like an ocean.</w:t>
      </w:r>
    </w:p>
    <w:p>
      <w:r>
        <w:pict>
          <v:rect style="width:0;height:1.5pt" o:hralign="center" o:hrstd="t" o:hr="t"/>
        </w:pict>
      </w:r>
    </w:p>
    <w:bookmarkEnd w:id="148"/>
    <w:bookmarkStart w:id="149" w:name="printed-p.-105-pdf-125"/>
    <w:p>
      <w:pPr>
        <w:pStyle w:val="Heading3"/>
      </w:pPr>
      <w:r>
        <w:t xml:space="preserve">Printed p. 105 (PDF 125)</w:t>
      </w:r>
    </w:p>
    <w:p>
      <w:pPr>
        <w:pStyle w:val="FirstParagraph"/>
      </w:pPr>
      <w:r>
        <w:rPr>
          <w:iCs/>
          <w:i/>
        </w:rPr>
        <w:t xml:space="preserve">(Header:</w:t>
      </w:r>
      <w:r>
        <w:rPr>
          <w:iCs/>
          <w:i/>
        </w:rPr>
        <w:t xml:space="preserve"> </w:t>
      </w:r>
      <w:r>
        <w:rPr>
          <w:iCs/>
          <w:i/>
        </w:rPr>
        <w:t xml:space="preserve">“</w:t>
      </w:r>
      <w:r>
        <w:rPr>
          <w:iCs/>
          <w:i/>
        </w:rPr>
        <w:t xml:space="preserve">Aṣṭaka 2, Adhyāya 4, Varga 5</w:t>
      </w:r>
      <w:r>
        <w:rPr>
          <w:iCs/>
          <w:i/>
        </w:rPr>
        <w:t xml:space="preserve">”</w:t>
      </w:r>
      <w:r>
        <w:rPr>
          <w:iCs/>
          <w:i/>
        </w:rPr>
        <w:t xml:space="preserve">.)</w:t>
      </w:r>
      <w:r>
        <w:t xml:space="preserve"> </w:t>
      </w:r>
      <w:r>
        <w:rPr>
          <w:bCs/>
          <w:b/>
        </w:rPr>
        <w:t xml:space="preserve">Special Topics (Viśeṣaviṣayagaḷu).</w:t>
      </w:r>
    </w:p>
    <w:p>
      <w:pPr>
        <w:pStyle w:val="BodyText"/>
      </w:pPr>
      <w:r>
        <w:rPr>
          <w:iCs/>
          <w:i/>
          <w:bCs/>
          <w:b/>
        </w:rPr>
        <w:t xml:space="preserve">śavasaḥ antam asme nu nahi āpuḥ</w:t>
      </w:r>
      <w:r>
        <w:t xml:space="preserve"> </w:t>
      </w:r>
      <w:r>
        <w:t xml:space="preserve">— *yuṣmākaṃ sambandhino balasya avasānam asmākaṃ madhye</w:t>
      </w:r>
      <w:r>
        <w:t xml:space="preserve"> </w:t>
      </w:r>
      <w:r>
        <w:t xml:space="preserve">‘</w:t>
      </w:r>
      <w:r>
        <w:t xml:space="preserve">py eko ’pi kṣipraṃ naiva khalu prāpnuvanti | sannidhāvasannidhau ca na prāpnuvanti</w:t>
      </w:r>
      <w:r>
        <w:rPr>
          <w:iCs/>
          <w:i/>
        </w:rPr>
        <w:t xml:space="preserve">. The word</w:t>
      </w:r>
      <w:r>
        <w:rPr>
          <w:iCs/>
          <w:i/>
        </w:rPr>
        <w:t xml:space="preserve"> </w:t>
      </w:r>
      <w:r>
        <w:t xml:space="preserve">śavas* is stated among the names of water (Ni. 1-12 [?]) and read among the names of strength (Ni. 2-9 [?]). The seers of the mantra, in order to praise the greatness of the Maruts, say that not even one of us, whether near you or far, has the capacity to know by knowledge the measure of your strength; thus, since it is boundless, the Maruts</w:t>
      </w:r>
      <w:r>
        <w:t xml:space="preserve">’</w:t>
      </w:r>
      <w:r>
        <w:t xml:space="preserve"> </w:t>
      </w:r>
      <w:r>
        <w:t xml:space="preserve">greatness is praised.</w:t>
      </w:r>
    </w:p>
    <w:p>
      <w:pPr>
        <w:pStyle w:val="BodyText"/>
      </w:pPr>
      <w:r>
        <w:t xml:space="preserve">The word</w:t>
      </w:r>
      <w:r>
        <w:t xml:space="preserve"> </w:t>
      </w:r>
      <w:r>
        <w:rPr>
          <w:iCs/>
          <w:i/>
        </w:rPr>
        <w:t xml:space="preserve">asme</w:t>
      </w:r>
      <w:r>
        <w:t xml:space="preserve">, though having the same form in all the seven cases, conveys the sense of the respective case; thus the Nirukta-writers have given explanations and examples.</w:t>
      </w:r>
      <w:r>
        <w:t xml:space="preserve"> </w:t>
      </w:r>
      <w:r>
        <w:rPr>
          <w:iCs/>
          <w:i/>
        </w:rPr>
        <w:t xml:space="preserve">Asme te bandhuḥ</w:t>
      </w:r>
      <w:r>
        <w:t xml:space="preserve"> </w:t>
      </w:r>
      <w:r>
        <w:t xml:space="preserve">— in this sentence the word</w:t>
      </w:r>
      <w:r>
        <w:t xml:space="preserve"> </w:t>
      </w:r>
      <w:r>
        <w:rPr>
          <w:iCs/>
          <w:i/>
        </w:rPr>
        <w:t xml:space="preserve">asme</w:t>
      </w:r>
      <w:r>
        <w:t xml:space="preserve"> </w:t>
      </w:r>
      <w:r>
        <w:t xml:space="preserve">has the sense of the nominative case,</w:t>
      </w:r>
      <w:r>
        <w:t xml:space="preserve"> </w:t>
      </w:r>
      <w:r>
        <w:t xml:space="preserve">“</w:t>
      </w:r>
      <w:r>
        <w:t xml:space="preserve">we</w:t>
      </w:r>
      <w:r>
        <w:t xml:space="preserve">”</w:t>
      </w:r>
      <w:r>
        <w:t xml:space="preserve">.</w:t>
      </w:r>
      <w:r>
        <w:t xml:space="preserve"> </w:t>
      </w:r>
      <w:r>
        <w:rPr>
          <w:iCs/>
          <w:i/>
        </w:rPr>
        <w:t xml:space="preserve">Asme yātaṃ nāsatyā sajoṣāḥ</w:t>
      </w:r>
      <w:r>
        <w:t xml:space="preserve"> </w:t>
      </w:r>
      <w:r>
        <w:t xml:space="preserve">— here the sense of the accusative,</w:t>
      </w:r>
      <w:r>
        <w:t xml:space="preserve"> </w:t>
      </w:r>
      <w:r>
        <w:rPr>
          <w:iCs/>
          <w:i/>
        </w:rPr>
        <w:t xml:space="preserve">asmān</w:t>
      </w:r>
      <w:r>
        <w:t xml:space="preserve"> </w:t>
      </w:r>
      <w:r>
        <w:t xml:space="preserve">(</w:t>
      </w:r>
      <w:r>
        <w:t xml:space="preserve">“</w:t>
      </w:r>
      <w:r>
        <w:t xml:space="preserve">us</w:t>
      </w:r>
      <w:r>
        <w:t xml:space="preserve">”</w:t>
      </w:r>
      <w:r>
        <w:t xml:space="preserve">).</w:t>
      </w:r>
      <w:r>
        <w:t xml:space="preserve"> </w:t>
      </w:r>
      <w:r>
        <w:rPr>
          <w:iCs/>
          <w:i/>
        </w:rPr>
        <w:t xml:space="preserve">Asme samānebhir vṛṣabha pauṃsyebhiḥ</w:t>
      </w:r>
      <w:r>
        <w:t xml:space="preserve"> </w:t>
      </w:r>
      <w:r>
        <w:t xml:space="preserve">— here the sense of the instrumental,</w:t>
      </w:r>
      <w:r>
        <w:t xml:space="preserve"> </w:t>
      </w:r>
      <w:r>
        <w:rPr>
          <w:iCs/>
          <w:i/>
        </w:rPr>
        <w:t xml:space="preserve">asmābhiḥ</w:t>
      </w:r>
      <w:r>
        <w:t xml:space="preserve"> </w:t>
      </w:r>
      <w:r>
        <w:t xml:space="preserve">(</w:t>
      </w:r>
      <w:r>
        <w:t xml:space="preserve">“</w:t>
      </w:r>
      <w:r>
        <w:t xml:space="preserve">by us</w:t>
      </w:r>
      <w:r>
        <w:t xml:space="preserve">”</w:t>
      </w:r>
      <w:r>
        <w:t xml:space="preserve">).</w:t>
      </w:r>
      <w:r>
        <w:t xml:space="preserve"> </w:t>
      </w:r>
      <w:r>
        <w:rPr>
          <w:iCs/>
          <w:i/>
        </w:rPr>
        <w:t xml:space="preserve">Asme priyendhi maghavann ṛjīṣin</w:t>
      </w:r>
      <w:r>
        <w:t xml:space="preserve"> </w:t>
      </w:r>
      <w:r>
        <w:t xml:space="preserve">— the sense of the dative,</w:t>
      </w:r>
      <w:r>
        <w:t xml:space="preserve"> </w:t>
      </w:r>
      <w:r>
        <w:rPr>
          <w:iCs/>
          <w:i/>
        </w:rPr>
        <w:t xml:space="preserve">asmabhyam</w:t>
      </w:r>
      <w:r>
        <w:t xml:space="preserve"> </w:t>
      </w:r>
      <w:r>
        <w:t xml:space="preserve">(</w:t>
      </w:r>
      <w:r>
        <w:t xml:space="preserve">“</w:t>
      </w:r>
      <w:r>
        <w:t xml:space="preserve">to us</w:t>
      </w:r>
      <w:r>
        <w:t xml:space="preserve">”</w:t>
      </w:r>
      <w:r>
        <w:t xml:space="preserve">).</w:t>
      </w:r>
      <w:r>
        <w:t xml:space="preserve"> </w:t>
      </w:r>
      <w:r>
        <w:rPr>
          <w:iCs/>
          <w:i/>
        </w:rPr>
        <w:t xml:space="preserve">Asme ārāc cid dveṣaḥ sanutar yuyotu</w:t>
      </w:r>
      <w:r>
        <w:t xml:space="preserve"> </w:t>
      </w:r>
      <w:r>
        <w:t xml:space="preserve">— the sense of the ablative,</w:t>
      </w:r>
      <w:r>
        <w:t xml:space="preserve"> </w:t>
      </w:r>
      <w:r>
        <w:rPr>
          <w:iCs/>
          <w:i/>
        </w:rPr>
        <w:t xml:space="preserve">asmat</w:t>
      </w:r>
      <w:r>
        <w:t xml:space="preserve"> </w:t>
      </w:r>
      <w:r>
        <w:t xml:space="preserve">(</w:t>
      </w:r>
      <w:r>
        <w:t xml:space="preserve">“</w:t>
      </w:r>
      <w:r>
        <w:t xml:space="preserve">from us</w:t>
      </w:r>
      <w:r>
        <w:t xml:space="preserve">”</w:t>
      </w:r>
      <w:r>
        <w:t xml:space="preserve">).</w:t>
      </w:r>
      <w:r>
        <w:t xml:space="preserve"> </w:t>
      </w:r>
      <w:r>
        <w:rPr>
          <w:iCs/>
          <w:i/>
        </w:rPr>
        <w:t xml:space="preserve">Ūrvo iva paprathe kāmo asme</w:t>
      </w:r>
      <w:r>
        <w:t xml:space="preserve"> </w:t>
      </w:r>
      <w:r>
        <w:t xml:space="preserve">— the use of the genitive,</w:t>
      </w:r>
      <w:r>
        <w:t xml:space="preserve"> </w:t>
      </w:r>
      <w:r>
        <w:rPr>
          <w:iCs/>
          <w:i/>
        </w:rPr>
        <w:t xml:space="preserve">asmākam</w:t>
      </w:r>
      <w:r>
        <w:t xml:space="preserve"> </w:t>
      </w:r>
      <w:r>
        <w:t xml:space="preserve">(</w:t>
      </w:r>
      <w:r>
        <w:t xml:space="preserve">“</w:t>
      </w:r>
      <w:r>
        <w:t xml:space="preserve">our</w:t>
      </w:r>
      <w:r>
        <w:t xml:space="preserve">”</w:t>
      </w:r>
      <w:r>
        <w:t xml:space="preserve">).</w:t>
      </w:r>
      <w:r>
        <w:t xml:space="preserve"> </w:t>
      </w:r>
      <w:r>
        <w:rPr>
          <w:iCs/>
          <w:i/>
        </w:rPr>
        <w:t xml:space="preserve">Asme dhatta vasavo vasūni</w:t>
      </w:r>
      <w:r>
        <w:t xml:space="preserve"> </w:t>
      </w:r>
      <w:r>
        <w:t xml:space="preserve">— the sense of the locative,</w:t>
      </w:r>
      <w:r>
        <w:t xml:space="preserve"> </w:t>
      </w:r>
      <w:r>
        <w:rPr>
          <w:iCs/>
          <w:i/>
        </w:rPr>
        <w:t xml:space="preserve">asmāsu</w:t>
      </w:r>
      <w:r>
        <w:t xml:space="preserve"> </w:t>
      </w:r>
      <w:r>
        <w:t xml:space="preserve">(</w:t>
      </w:r>
      <w:r>
        <w:t xml:space="preserve">“</w:t>
      </w:r>
      <w:r>
        <w:t xml:space="preserve">in us</w:t>
      </w:r>
      <w:r>
        <w:t xml:space="preserve">”</w:t>
      </w:r>
      <w:r>
        <w:t xml:space="preserve">) is given here (Ni. 6-[?]).</w:t>
      </w:r>
    </w:p>
    <w:p>
      <w:pPr>
        <w:pStyle w:val="BodyText"/>
      </w:pPr>
      <w:r>
        <w:rPr>
          <w:iCs/>
          <w:i/>
          <w:bCs/>
          <w:b/>
        </w:rPr>
        <w:t xml:space="preserve">ārāccit</w:t>
      </w:r>
      <w:r>
        <w:t xml:space="preserve"> </w:t>
      </w:r>
      <w:r>
        <w:t xml:space="preserve">—</w:t>
      </w:r>
      <w:r>
        <w:t xml:space="preserve"> </w:t>
      </w:r>
      <w:r>
        <w:rPr>
          <w:iCs/>
          <w:i/>
        </w:rPr>
        <w:t xml:space="preserve">dūrādapi | yadvā cideti kutsāyāṃ atyantadūrāt</w:t>
      </w:r>
      <w:r>
        <w:t xml:space="preserve">:</w:t>
      </w:r>
      <w:r>
        <w:t xml:space="preserve"> </w:t>
      </w:r>
      <w:r>
        <w:t xml:space="preserve">“</w:t>
      </w:r>
      <w:r>
        <w:t xml:space="preserve">even from afar</w:t>
      </w:r>
      <w:r>
        <w:t xml:space="preserve">”</w:t>
      </w:r>
      <w:r>
        <w:t xml:space="preserve">; or the particle</w:t>
      </w:r>
      <w:r>
        <w:t xml:space="preserve"> </w:t>
      </w:r>
      <w:r>
        <w:rPr>
          <w:iCs/>
          <w:i/>
        </w:rPr>
        <w:t xml:space="preserve">cit</w:t>
      </w:r>
      <w:r>
        <w:t xml:space="preserve"> </w:t>
      </w:r>
      <w:r>
        <w:t xml:space="preserve">is in the sense of scorn:</w:t>
      </w:r>
      <w:r>
        <w:t xml:space="preserve"> </w:t>
      </w:r>
      <w:r>
        <w:t xml:space="preserve">“</w:t>
      </w:r>
      <w:r>
        <w:t xml:space="preserve">from very far</w:t>
      </w:r>
      <w:r>
        <w:t xml:space="preserve">”</w:t>
      </w:r>
      <w:r>
        <w:t xml:space="preserve">. The Nirukta-writer has explained that the particle</w:t>
      </w:r>
      <w:r>
        <w:t xml:space="preserve"> </w:t>
      </w:r>
      <w:r>
        <w:rPr>
          <w:iCs/>
          <w:i/>
        </w:rPr>
        <w:t xml:space="preserve">cit</w:t>
      </w:r>
      <w:r>
        <w:t xml:space="preserve"> </w:t>
      </w:r>
      <w:r>
        <w:t xml:space="preserve">is used in many senses. Here, for the word</w:t>
      </w:r>
      <w:r>
        <w:t xml:space="preserve"> </w:t>
      </w:r>
      <w:r>
        <w:rPr>
          <w:iCs/>
          <w:i/>
        </w:rPr>
        <w:t xml:space="preserve">cit</w:t>
      </w:r>
      <w:r>
        <w:t xml:space="preserve">, the sense</w:t>
      </w:r>
      <w:r>
        <w:t xml:space="preserve"> </w:t>
      </w:r>
      <w:r>
        <w:rPr>
          <w:iCs/>
          <w:i/>
        </w:rPr>
        <w:t xml:space="preserve">api</w:t>
      </w:r>
      <w:r>
        <w:t xml:space="preserve"> </w:t>
      </w:r>
      <w:r>
        <w:t xml:space="preserve">(</w:t>
      </w:r>
      <w:r>
        <w:t xml:space="preserve">“</w:t>
      </w:r>
      <w:r>
        <w:t xml:space="preserve">even</w:t>
      </w:r>
      <w:r>
        <w:t xml:space="preserve">”</w:t>
      </w:r>
      <w:r>
        <w:t xml:space="preserve">), which is of the nature of conjunction, and a sense of disparagement are given. He explains the sense as</w:t>
      </w:r>
      <w:r>
        <w:t xml:space="preserve"> </w:t>
      </w:r>
      <w:r>
        <w:t xml:space="preserve">“</w:t>
      </w:r>
      <w:r>
        <w:t xml:space="preserve">whether far, or from very far</w:t>
      </w:r>
      <w:r>
        <w:t xml:space="preserve">”</w:t>
      </w:r>
      <w:r>
        <w:t xml:space="preserve">.</w:t>
      </w:r>
    </w:p>
    <w:p>
      <w:pPr>
        <w:pStyle w:val="BodyText"/>
      </w:pPr>
      <w:r>
        <w:rPr>
          <w:iCs/>
          <w:i/>
          <w:bCs/>
          <w:b/>
        </w:rPr>
        <w:t xml:space="preserve">śavasā śūśuvāṃsaḥ</w:t>
      </w:r>
      <w:r>
        <w:t xml:space="preserve"> </w:t>
      </w:r>
      <w:r>
        <w:t xml:space="preserve">— the Marut-gods, who grow in strength by a power that overbears others,</w:t>
      </w:r>
      <w:r>
        <w:t xml:space="preserve"> </w:t>
      </w:r>
      <w:r>
        <w:rPr>
          <w:iCs/>
          <w:i/>
        </w:rPr>
        <w:t xml:space="preserve">dveṣaḥ pari ṣṭhuḥ</w:t>
      </w:r>
      <w:r>
        <w:t xml:space="preserve"> </w:t>
      </w:r>
      <w:r>
        <w:t xml:space="preserve">by their own strength — it is described that they keep enemies under their own control. In this matter the simile</w:t>
      </w:r>
      <w:r>
        <w:t xml:space="preserve"> </w:t>
      </w:r>
      <w:r>
        <w:rPr>
          <w:iCs/>
          <w:i/>
        </w:rPr>
        <w:t xml:space="preserve">arṇaḥ na</w:t>
      </w:r>
      <w:r>
        <w:t xml:space="preserve"> </w:t>
      </w:r>
      <w:r>
        <w:t xml:space="preserve">is stated:</w:t>
      </w:r>
      <w:r>
        <w:t xml:space="preserve"> </w:t>
      </w:r>
      <w:r>
        <w:rPr>
          <w:iCs/>
          <w:i/>
        </w:rPr>
        <w:t xml:space="preserve">yathā udakaṃ rajaḥ ādikam abhibhavati tadvat</w:t>
      </w:r>
      <w:r>
        <w:t xml:space="preserve"> </w:t>
      </w:r>
      <w:r>
        <w:t xml:space="preserve">—</w:t>
      </w:r>
      <w:r>
        <w:t xml:space="preserve"> </w:t>
      </w:r>
      <w:r>
        <w:t xml:space="preserve">“</w:t>
      </w:r>
      <w:r>
        <w:t xml:space="preserve">as water overwhelms the dust and the like</w:t>
      </w:r>
      <w:r>
        <w:t xml:space="preserve">”</w:t>
      </w:r>
      <w:r>
        <w:t xml:space="preserve">. It is explained that, as water, by its own capacity, draws into itself the dust, its enemy, so these keep their enemies in subjection to themselves. From this it is described that they are of immeasurable strength.</w:t>
      </w:r>
    </w:p>
    <w:bookmarkEnd w:id="149"/>
    <w:bookmarkStart w:id="150" w:name="printed-p.-106-pdf-126"/>
    <w:p>
      <w:pPr>
        <w:pStyle w:val="Heading3"/>
      </w:pPr>
      <w:r>
        <w:t xml:space="preserve">Printed p. 106 (PDF 126)</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bCs/>
          <w:b/>
        </w:rPr>
        <w:t xml:space="preserve">॥ व्याकरणप्रक्रिया ॥ — Vyākaraṇa-prakriyā (grammar page, noted briefly; sūtra numbers [?]).</w:t>
      </w:r>
      <w:r>
        <w:t xml:space="preserve"> </w:t>
      </w:r>
      <w:r>
        <w:rPr>
          <w:iCs/>
          <w:i/>
        </w:rPr>
        <w:t xml:space="preserve">nahi</w:t>
      </w:r>
      <w:r>
        <w:t xml:space="preserve"> </w:t>
      </w:r>
      <w:r>
        <w:t xml:space="preserve">(</w:t>
      </w:r>
      <w:r>
        <w:rPr>
          <w:iCs/>
          <w:i/>
        </w:rPr>
        <w:t xml:space="preserve">nipātasya ca</w:t>
      </w:r>
      <w:r>
        <w:t xml:space="preserve"> </w:t>
      </w:r>
      <w:r>
        <w:t xml:space="preserve">Pā. 6-3-136 gives lengthening in the Saṃhitā).</w:t>
      </w:r>
      <w:r>
        <w:t xml:space="preserve"> </w:t>
      </w:r>
      <w:r>
        <w:rPr>
          <w:iCs/>
          <w:i/>
        </w:rPr>
        <w:t xml:space="preserve">anti</w:t>
      </w:r>
      <w:r>
        <w:t xml:space="preserve"> </w:t>
      </w:r>
      <w:r>
        <w:t xml:space="preserve">(the word</w:t>
      </w:r>
      <w:r>
        <w:t xml:space="preserve"> </w:t>
      </w:r>
      <w:r>
        <w:rPr>
          <w:iCs/>
          <w:i/>
        </w:rPr>
        <w:t xml:space="preserve">antika</w:t>
      </w:r>
      <w:r>
        <w:t xml:space="preserve">; by the statement</w:t>
      </w:r>
      <w:r>
        <w:t xml:space="preserve"> </w:t>
      </w:r>
      <w:r>
        <w:rPr>
          <w:iCs/>
          <w:i/>
        </w:rPr>
        <w:t xml:space="preserve">kādilopaḥ… bahulam iti vaktavyam</w:t>
      </w:r>
      <w:r>
        <w:t xml:space="preserve"> </w:t>
      </w:r>
      <w:r>
        <w:t xml:space="preserve">the</w:t>
      </w:r>
      <w:r>
        <w:t xml:space="preserve"> </w:t>
      </w:r>
      <w:r>
        <w:rPr>
          <w:iCs/>
          <w:i/>
        </w:rPr>
        <w:t xml:space="preserve">k</w:t>
      </w:r>
      <w:r>
        <w:t xml:space="preserve"> </w:t>
      </w:r>
      <w:r>
        <w:t xml:space="preserve">of it is dropped).</w:t>
      </w:r>
      <w:r>
        <w:t xml:space="preserve"> </w:t>
      </w:r>
      <w:r>
        <w:rPr>
          <w:iCs/>
          <w:i/>
        </w:rPr>
        <w:t xml:space="preserve">asme</w:t>
      </w:r>
      <w:r>
        <w:t xml:space="preserve"> </w:t>
      </w:r>
      <w:r>
        <w:t xml:space="preserve">(locative plural;</w:t>
      </w:r>
      <w:r>
        <w:t xml:space="preserve"> </w:t>
      </w:r>
      <w:r>
        <w:rPr>
          <w:iCs/>
          <w:i/>
        </w:rPr>
        <w:t xml:space="preserve">supāṃ sulug…</w:t>
      </w:r>
      <w:r>
        <w:t xml:space="preserve"> </w:t>
      </w:r>
      <w:r>
        <w:t xml:space="preserve">Pā. 7-1-39 gives</w:t>
      </w:r>
      <w:r>
        <w:t xml:space="preserve"> </w:t>
      </w:r>
      <w:r>
        <w:rPr>
          <w:iCs/>
          <w:i/>
        </w:rPr>
        <w:t xml:space="preserve">śe</w:t>
      </w:r>
      <w:r>
        <w:t xml:space="preserve"> </w:t>
      </w:r>
      <w:r>
        <w:t xml:space="preserve">in its place).</w:t>
      </w:r>
      <w:r>
        <w:t xml:space="preserve"> </w:t>
      </w:r>
      <w:r>
        <w:rPr>
          <w:iCs/>
          <w:i/>
        </w:rPr>
        <w:t xml:space="preserve">ārāttāt</w:t>
      </w:r>
      <w:r>
        <w:t xml:space="preserve"> </w:t>
      </w:r>
      <w:r>
        <w:t xml:space="preserve">(</w:t>
      </w:r>
      <w:r>
        <w:rPr>
          <w:iCs/>
          <w:i/>
        </w:rPr>
        <w:t xml:space="preserve">ārāt</w:t>
      </w:r>
      <w:r>
        <w:t xml:space="preserve"> </w:t>
      </w:r>
      <w:r>
        <w:t xml:space="preserve">is an indeclinable that gives the senses</w:t>
      </w:r>
      <w:r>
        <w:t xml:space="preserve"> </w:t>
      </w:r>
      <w:r>
        <w:t xml:space="preserve">“</w:t>
      </w:r>
      <w:r>
        <w:t xml:space="preserve">far</w:t>
      </w:r>
      <w:r>
        <w:t xml:space="preserve">”</w:t>
      </w:r>
      <w:r>
        <w:t xml:space="preserve"> </w:t>
      </w:r>
      <w:r>
        <w:t xml:space="preserve">and</w:t>
      </w:r>
      <w:r>
        <w:t xml:space="preserve"> </w:t>
      </w:r>
      <w:r>
        <w:t xml:space="preserve">“</w:t>
      </w:r>
      <w:r>
        <w:t xml:space="preserve">near</w:t>
      </w:r>
      <w:r>
        <w:t xml:space="preserve">”</w:t>
      </w:r>
      <w:r>
        <w:t xml:space="preserve">; the suffix</w:t>
      </w:r>
      <w:r>
        <w:t xml:space="preserve"> </w:t>
      </w:r>
      <w:r>
        <w:rPr>
          <w:iCs/>
          <w:i/>
        </w:rPr>
        <w:t xml:space="preserve">tātil</w:t>
      </w:r>
      <w:r>
        <w:t xml:space="preserve"> </w:t>
      </w:r>
      <w:r>
        <w:t xml:space="preserve">in its own sense; being</w:t>
      </w:r>
      <w:r>
        <w:t xml:space="preserve"> </w:t>
      </w:r>
      <w:r>
        <w:rPr>
          <w:iCs/>
          <w:i/>
        </w:rPr>
        <w:t xml:space="preserve">lit</w:t>
      </w:r>
      <w:r>
        <w:t xml:space="preserve">, the preceding syllable gets the acute).</w:t>
      </w:r>
      <w:r>
        <w:t xml:space="preserve"> </w:t>
      </w:r>
      <w:r>
        <w:rPr>
          <w:iCs/>
          <w:i/>
        </w:rPr>
        <w:t xml:space="preserve">āpuḥ</w:t>
      </w:r>
      <w:r>
        <w:t xml:space="preserve"> </w:t>
      </w:r>
      <w:r>
        <w:t xml:space="preserve">(root</w:t>
      </w:r>
      <w:r>
        <w:t xml:space="preserve"> </w:t>
      </w:r>
      <w:r>
        <w:rPr>
          <w:iCs/>
          <w:i/>
        </w:rPr>
        <w:t xml:space="preserve">āpḷ vyāptau</w:t>
      </w:r>
      <w:r>
        <w:t xml:space="preserve">; Vedic</w:t>
      </w:r>
      <w:r>
        <w:t xml:space="preserve"> </w:t>
      </w:r>
      <w:r>
        <w:rPr>
          <w:iCs/>
          <w:i/>
        </w:rPr>
        <w:t xml:space="preserve">liṭ</w:t>
      </w:r>
      <w:r>
        <w:t xml:space="preserve"> </w:t>
      </w:r>
      <w:r>
        <w:t xml:space="preserve">in the present sense; 3rd plural; by connection with</w:t>
      </w:r>
      <w:r>
        <w:t xml:space="preserve"> </w:t>
      </w:r>
      <w:r>
        <w:rPr>
          <w:iCs/>
          <w:i/>
        </w:rPr>
        <w:t xml:space="preserve">nahi</w:t>
      </w:r>
      <w:r>
        <w:t xml:space="preserve">, no</w:t>
      </w:r>
      <w:r>
        <w:t xml:space="preserve"> </w:t>
      </w:r>
      <w:r>
        <w:rPr>
          <w:iCs/>
          <w:i/>
        </w:rPr>
        <w:t xml:space="preserve">nighāta</w:t>
      </w:r>
      <w:r>
        <w:t xml:space="preserve">; final acute by the suffix).</w:t>
      </w:r>
      <w:r>
        <w:t xml:space="preserve"> </w:t>
      </w:r>
      <w:r>
        <w:rPr>
          <w:iCs/>
          <w:i/>
        </w:rPr>
        <w:t xml:space="preserve">dhṛṣṇunā</w:t>
      </w:r>
      <w:r>
        <w:t xml:space="preserve"> </w:t>
      </w:r>
      <w:r>
        <w:t xml:space="preserve">(root</w:t>
      </w:r>
      <w:r>
        <w:t xml:space="preserve"> </w:t>
      </w:r>
      <w:r>
        <w:rPr>
          <w:iCs/>
          <w:i/>
        </w:rPr>
        <w:t xml:space="preserve">ḍhṛṣā prāgalbhye</w:t>
      </w:r>
      <w:r>
        <w:t xml:space="preserve">;</w:t>
      </w:r>
      <w:r>
        <w:t xml:space="preserve"> </w:t>
      </w:r>
      <w:r>
        <w:rPr>
          <w:iCs/>
          <w:i/>
        </w:rPr>
        <w:t xml:space="preserve">knu</w:t>
      </w:r>
      <w:r>
        <w:t xml:space="preserve"> </w:t>
      </w:r>
      <w:r>
        <w:t xml:space="preserve">by</w:t>
      </w:r>
      <w:r>
        <w:t xml:space="preserve"> </w:t>
      </w:r>
      <w:r>
        <w:rPr>
          <w:iCs/>
          <w:i/>
        </w:rPr>
        <w:t xml:space="preserve">trasigṛdhidhṛṣikṣipeḥ knuḥ</w:t>
      </w:r>
      <w:r>
        <w:t xml:space="preserve"> </w:t>
      </w:r>
      <w:r>
        <w:t xml:space="preserve">Pā. 3-2-140; as it is</w:t>
      </w:r>
      <w:r>
        <w:t xml:space="preserve"> </w:t>
      </w:r>
      <w:r>
        <w:rPr>
          <w:iCs/>
          <w:i/>
        </w:rPr>
        <w:t xml:space="preserve">kit</w:t>
      </w:r>
      <w:r>
        <w:t xml:space="preserve"> </w:t>
      </w:r>
      <w:r>
        <w:t xml:space="preserve">no</w:t>
      </w:r>
      <w:r>
        <w:t xml:space="preserve"> </w:t>
      </w:r>
      <w:r>
        <w:rPr>
          <w:iCs/>
          <w:i/>
        </w:rPr>
        <w:t xml:space="preserve">laghūpadha-guṇa</w:t>
      </w:r>
      <w:r>
        <w:t xml:space="preserve">; instrumental singular).</w:t>
      </w:r>
      <w:r>
        <w:t xml:space="preserve"> </w:t>
      </w:r>
      <w:r>
        <w:rPr>
          <w:iCs/>
          <w:i/>
        </w:rPr>
        <w:t xml:space="preserve">śūśuvāṃsaḥ</w:t>
      </w:r>
      <w:r>
        <w:t xml:space="preserve"> </w:t>
      </w:r>
      <w:r>
        <w:t xml:space="preserve">(root</w:t>
      </w:r>
      <w:r>
        <w:t xml:space="preserve"> </w:t>
      </w:r>
      <w:r>
        <w:rPr>
          <w:iCs/>
          <w:i/>
        </w:rPr>
        <w:t xml:space="preserve">ṭuośvi gativṛddhyoḥ</w:t>
      </w:r>
      <w:r>
        <w:t xml:space="preserve">;</w:t>
      </w:r>
      <w:r>
        <w:t xml:space="preserve"> </w:t>
      </w:r>
      <w:r>
        <w:rPr>
          <w:iCs/>
          <w:i/>
        </w:rPr>
        <w:t xml:space="preserve">kvasu</w:t>
      </w:r>
      <w:r>
        <w:t xml:space="preserve"> </w:t>
      </w:r>
      <w:r>
        <w:t xml:space="preserve">in place of</w:t>
      </w:r>
      <w:r>
        <w:t xml:space="preserve"> </w:t>
      </w:r>
      <w:r>
        <w:rPr>
          <w:iCs/>
          <w:i/>
        </w:rPr>
        <w:t xml:space="preserve">liṭ</w:t>
      </w:r>
      <w:r>
        <w:t xml:space="preserve">;</w:t>
      </w:r>
      <w:r>
        <w:t xml:space="preserve"> </w:t>
      </w:r>
      <w:r>
        <w:rPr>
          <w:iCs/>
          <w:i/>
        </w:rPr>
        <w:t xml:space="preserve">vibhāṣā śveḥ</w:t>
      </w:r>
      <w:r>
        <w:t xml:space="preserve"> </w:t>
      </w:r>
      <w:r>
        <w:t xml:space="preserve">Pā. 6-1-30 gives</w:t>
      </w:r>
      <w:r>
        <w:t xml:space="preserve"> </w:t>
      </w:r>
      <w:r>
        <w:rPr>
          <w:iCs/>
          <w:i/>
        </w:rPr>
        <w:t xml:space="preserve">saṃprasāraṇa</w:t>
      </w:r>
      <w:r>
        <w:t xml:space="preserve"> </w:t>
      </w:r>
      <w:r>
        <w:t xml:space="preserve">to the root;</w:t>
      </w:r>
      <w:r>
        <w:t xml:space="preserve"> </w:t>
      </w:r>
      <w:r>
        <w:rPr>
          <w:iCs/>
          <w:i/>
        </w:rPr>
        <w:t xml:space="preserve">pūrvarūpa</w:t>
      </w:r>
      <w:r>
        <w:t xml:space="preserve">;</w:t>
      </w:r>
      <w:r>
        <w:t xml:space="preserve"> </w:t>
      </w:r>
      <w:r>
        <w:rPr>
          <w:iCs/>
          <w:i/>
        </w:rPr>
        <w:t xml:space="preserve">vasvekājāddhasām</w:t>
      </w:r>
      <w:r>
        <w:t xml:space="preserve"> </w:t>
      </w:r>
      <w:r>
        <w:t xml:space="preserve">Pā. 7-2-67 prevents</w:t>
      </w:r>
      <w:r>
        <w:t xml:space="preserve"> </w:t>
      </w:r>
      <w:r>
        <w:rPr>
          <w:iCs/>
          <w:i/>
        </w:rPr>
        <w:t xml:space="preserve">iṭ</w:t>
      </w:r>
      <w:r>
        <w:t xml:space="preserve"> </w:t>
      </w:r>
      <w:r>
        <w:t xml:space="preserve">for the suffix; the root being doubled,</w:t>
      </w:r>
      <w:r>
        <w:t xml:space="preserve"> </w:t>
      </w:r>
      <w:r>
        <w:rPr>
          <w:iCs/>
          <w:i/>
        </w:rPr>
        <w:t xml:space="preserve">tujādīnāṃ dīrgho ’bhyāsasya</w:t>
      </w:r>
      <w:r>
        <w:t xml:space="preserve"> </w:t>
      </w:r>
      <w:r>
        <w:t xml:space="preserve">Pā. 6-1-7 gives the reduplicate its lengthening; accent by the suffix).</w:t>
      </w:r>
      <w:r>
        <w:t xml:space="preserve"> </w:t>
      </w:r>
      <w:r>
        <w:rPr>
          <w:iCs/>
          <w:i/>
        </w:rPr>
        <w:t xml:space="preserve">dveṣaḥ</w:t>
      </w:r>
      <w:r>
        <w:t xml:space="preserve"> </w:t>
      </w:r>
      <w:r>
        <w:t xml:space="preserve">(root</w:t>
      </w:r>
      <w:r>
        <w:t xml:space="preserve"> </w:t>
      </w:r>
      <w:r>
        <w:rPr>
          <w:iCs/>
          <w:i/>
        </w:rPr>
        <w:t xml:space="preserve">dviṣa aprītau</w:t>
      </w:r>
      <w:r>
        <w:t xml:space="preserve">;</w:t>
      </w:r>
      <w:r>
        <w:t xml:space="preserve"> </w:t>
      </w:r>
      <w:r>
        <w:rPr>
          <w:iCs/>
          <w:i/>
        </w:rPr>
        <w:t xml:space="preserve">vic</w:t>
      </w:r>
      <w:r>
        <w:t xml:space="preserve"> </w:t>
      </w:r>
      <w:r>
        <w:t xml:space="preserve">by</w:t>
      </w:r>
      <w:r>
        <w:t xml:space="preserve"> </w:t>
      </w:r>
      <w:r>
        <w:rPr>
          <w:iCs/>
          <w:i/>
        </w:rPr>
        <w:t xml:space="preserve">anyebhyo ’pi dṛśyante</w:t>
      </w:r>
      <w:r>
        <w:t xml:space="preserve">;</w:t>
      </w:r>
      <w:r>
        <w:t xml:space="preserve"> </w:t>
      </w:r>
      <w:r>
        <w:rPr>
          <w:iCs/>
          <w:i/>
        </w:rPr>
        <w:t xml:space="preserve">pugantalaghūpadhasya ca</w:t>
      </w:r>
      <w:r>
        <w:t xml:space="preserve"> </w:t>
      </w:r>
      <w:r>
        <w:t xml:space="preserve">gives guṇa; the suffix is wholly dropped; accusative plural).</w:t>
      </w:r>
      <w:r>
        <w:t xml:space="preserve"> </w:t>
      </w:r>
      <w:r>
        <w:rPr>
          <w:iCs/>
          <w:i/>
        </w:rPr>
        <w:t xml:space="preserve">ṣṭhuḥ</w:t>
      </w:r>
      <w:r>
        <w:t xml:space="preserve"> </w:t>
      </w:r>
      <w:r>
        <w:t xml:space="preserve">(root</w:t>
      </w:r>
      <w:r>
        <w:t xml:space="preserve"> </w:t>
      </w:r>
      <w:r>
        <w:rPr>
          <w:iCs/>
          <w:i/>
        </w:rPr>
        <w:t xml:space="preserve">ṣṭhā gatinivṛttau</w:t>
      </w:r>
      <w:r>
        <w:t xml:space="preserve">; Vedic</w:t>
      </w:r>
      <w:r>
        <w:t xml:space="preserve"> </w:t>
      </w:r>
      <w:r>
        <w:rPr>
          <w:iCs/>
          <w:i/>
        </w:rPr>
        <w:t xml:space="preserve">luṅ</w:t>
      </w:r>
      <w:r>
        <w:t xml:space="preserve"> </w:t>
      </w:r>
      <w:r>
        <w:t xml:space="preserve">in the present sense by</w:t>
      </w:r>
      <w:r>
        <w:t xml:space="preserve"> </w:t>
      </w:r>
      <w:r>
        <w:rPr>
          <w:iCs/>
          <w:i/>
        </w:rPr>
        <w:t xml:space="preserve">chandasi luṅlaṅliṭaḥ</w:t>
      </w:r>
      <w:r>
        <w:t xml:space="preserve">; 3rd plural,</w:t>
      </w:r>
      <w:r>
        <w:t xml:space="preserve"> </w:t>
      </w:r>
      <w:r>
        <w:rPr>
          <w:iCs/>
          <w:i/>
        </w:rPr>
        <w:t xml:space="preserve">jhi</w:t>
      </w:r>
      <w:r>
        <w:t xml:space="preserve">;</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āteḥ</w:t>
      </w:r>
      <w:r>
        <w:t xml:space="preserve"> </w:t>
      </w:r>
      <w:r>
        <w:t xml:space="preserve">Pā. 3-4-110 gives</w:t>
      </w:r>
      <w:r>
        <w:t xml:space="preserve"> </w:t>
      </w:r>
      <w:r>
        <w:rPr>
          <w:iCs/>
          <w:i/>
        </w:rPr>
        <w:t xml:space="preserve">jus</w:t>
      </w:r>
      <w:r>
        <w:t xml:space="preserve"> </w:t>
      </w:r>
      <w:r>
        <w:t xml:space="preserve">for</w:t>
      </w:r>
      <w:r>
        <w:t xml:space="preserve"> </w:t>
      </w:r>
      <w:r>
        <w:rPr>
          <w:iCs/>
          <w:i/>
        </w:rPr>
        <w:t xml:space="preserve">jhi</w:t>
      </w:r>
      <w:r>
        <w:t xml:space="preserve">;</w:t>
      </w:r>
      <w:r>
        <w:t xml:space="preserve"> </w:t>
      </w:r>
      <w:r>
        <w:rPr>
          <w:iCs/>
          <w:i/>
        </w:rPr>
        <w:t xml:space="preserve">gātisthāghupābhūbhyaḥ sicaḥ parasmaipadeṣu</w:t>
      </w:r>
      <w:r>
        <w:t xml:space="preserve"> </w:t>
      </w:r>
      <w:r>
        <w:t xml:space="preserve">gives</w:t>
      </w:r>
      <w:r>
        <w:t xml:space="preserve"> </w:t>
      </w:r>
      <w:r>
        <w:rPr>
          <w:iCs/>
          <w:i/>
        </w:rPr>
        <w:t xml:space="preserve">luk</w:t>
      </w:r>
      <w:r>
        <w:t xml:space="preserve"> </w:t>
      </w:r>
      <w:r>
        <w:t xml:space="preserve">of</w:t>
      </w:r>
      <w:r>
        <w:t xml:space="preserve"> </w:t>
      </w:r>
      <w:r>
        <w:rPr>
          <w:iCs/>
          <w:i/>
        </w:rPr>
        <w:t xml:space="preserve">sic</w:t>
      </w:r>
      <w:r>
        <w:t xml:space="preserve">;</w:t>
      </w:r>
      <w:r>
        <w:t xml:space="preserve"> </w:t>
      </w:r>
      <w:r>
        <w:rPr>
          <w:iCs/>
          <w:i/>
        </w:rPr>
        <w:t xml:space="preserve">uṣyapadāntāt</w:t>
      </w:r>
      <w:r>
        <w:t xml:space="preserve"> </w:t>
      </w:r>
      <w:r>
        <w:t xml:space="preserve">gives</w:t>
      </w:r>
      <w:r>
        <w:t xml:space="preserve"> </w:t>
      </w:r>
      <w:r>
        <w:rPr>
          <w:iCs/>
          <w:i/>
        </w:rPr>
        <w:t xml:space="preserve">pararūpa</w:t>
      </w:r>
      <w:r>
        <w:t xml:space="preserve">; by</w:t>
      </w:r>
      <w:r>
        <w:t xml:space="preserve"> </w:t>
      </w:r>
      <w:r>
        <w:rPr>
          <w:iCs/>
          <w:i/>
        </w:rPr>
        <w:t xml:space="preserve">bahulaṃ chandasy amāṅyoge ’pi</w:t>
      </w:r>
      <w:r>
        <w:t xml:space="preserve"> </w:t>
      </w:r>
      <w:r>
        <w:t xml:space="preserve">no</w:t>
      </w:r>
      <w:r>
        <w:t xml:space="preserve"> </w:t>
      </w:r>
      <w:r>
        <w:rPr>
          <w:iCs/>
          <w:i/>
        </w:rPr>
        <w:t xml:space="preserve">aṭ</w:t>
      </w:r>
      <w:r>
        <w:t xml:space="preserve">;</w:t>
      </w:r>
      <w:r>
        <w:t xml:space="preserve"> </w:t>
      </w:r>
      <w:r>
        <w:rPr>
          <w:iCs/>
          <w:i/>
        </w:rPr>
        <w:t xml:space="preserve">nighāta</w:t>
      </w:r>
      <w:r>
        <w:t xml:space="preserve"> </w:t>
      </w:r>
      <w:r>
        <w:t xml:space="preserve">follows;</w:t>
      </w:r>
      <w:r>
        <w:t xml:space="preserve"> </w:t>
      </w:r>
      <w:r>
        <w:rPr>
          <w:iCs/>
          <w:i/>
        </w:rPr>
        <w:t xml:space="preserve">upasargāt sunoti…</w:t>
      </w:r>
      <w:r>
        <w:t xml:space="preserve"> </w:t>
      </w:r>
      <w:r>
        <w:t xml:space="preserve">Pā. 8-3-65 gives</w:t>
      </w:r>
      <w:r>
        <w:t xml:space="preserve"> </w:t>
      </w:r>
      <w:r>
        <w:rPr>
          <w:iCs/>
          <w:i/>
        </w:rPr>
        <w:t xml:space="preserve">ṣatva</w:t>
      </w:r>
      <w:r>
        <w:t xml:space="preserve">). ‖ 9 ‖</w:t>
      </w:r>
    </w:p>
    <w:p>
      <w:r>
        <w:pict>
          <v:rect style="width:0;height:1.5pt" o:hralign="center" o:hrstd="t" o:hr="t"/>
        </w:pict>
      </w:r>
    </w:p>
    <w:bookmarkEnd w:id="150"/>
    <w:bookmarkStart w:id="152" w:name="printed-p.-107-pdf-127"/>
    <w:p>
      <w:pPr>
        <w:pStyle w:val="Heading3"/>
      </w:pPr>
      <w:r>
        <w:t xml:space="preserve">Printed p. 107 (PDF 127)</w:t>
      </w:r>
    </w:p>
    <w:p>
      <w:pPr>
        <w:pStyle w:val="FirstParagraph"/>
      </w:pPr>
      <w:r>
        <w:rPr>
          <w:iCs/>
          <w:i/>
        </w:rPr>
        <w:t xml:space="preserve">(Header:</w:t>
      </w:r>
      <w:r>
        <w:rPr>
          <w:iCs/>
          <w:i/>
        </w:rPr>
        <w:t xml:space="preserve"> </w:t>
      </w:r>
      <w:r>
        <w:rPr>
          <w:iCs/>
          <w:i/>
        </w:rPr>
        <w:t xml:space="preserve">“</w:t>
      </w:r>
      <w:r>
        <w:rPr>
          <w:iCs/>
          <w:i/>
        </w:rPr>
        <w:t xml:space="preserve">Aṣṭaka 2, Adhyāya 4, Varga 5</w:t>
      </w:r>
      <w:r>
        <w:rPr>
          <w:iCs/>
          <w:i/>
        </w:rPr>
        <w:t xml:space="preserve">”</w:t>
      </w:r>
      <w:r>
        <w:rPr>
          <w:iCs/>
          <w:i/>
        </w:rPr>
        <w:t xml:space="preserve">.)</w:t>
      </w:r>
    </w:p>
    <w:bookmarkStart w:id="151" w:name="ṛk-10-1"/>
    <w:p>
      <w:pPr>
        <w:pStyle w:val="Heading4"/>
      </w:pPr>
      <w:r>
        <w:t xml:space="preserve">Ṛk 10</w:t>
      </w:r>
    </w:p>
    <w:p>
      <w:pPr>
        <w:pStyle w:val="FirstParagraph"/>
      </w:pPr>
      <w:r>
        <w:rPr>
          <w:bCs/>
          <w:b/>
        </w:rPr>
        <w:t xml:space="preserve">॥ संहितापाठः ॥</w:t>
      </w:r>
    </w:p>
    <w:p>
      <w:pPr>
        <w:pStyle w:val="BlockText"/>
      </w:pPr>
      <w:r>
        <w:t xml:space="preserve">वयमद्येन्द्रस्य प्रेष्ठा वयं श्वो वोचेमहि समर्ये ।</w:t>
      </w:r>
      <w:r>
        <w:t xml:space="preserve"> </w:t>
      </w:r>
      <w:r>
        <w:t xml:space="preserve">वयं पुरा महि च नो अनु द्यून्तन्न ऋभुक्षा नरामनु ष्यात् ॥ १० ॥ [?]</w:t>
      </w:r>
    </w:p>
    <w:p>
      <w:pPr>
        <w:pStyle w:val="BlockText"/>
      </w:pPr>
      <w:r>
        <w:rPr>
          <w:iCs/>
          <w:i/>
        </w:rPr>
        <w:t xml:space="preserve">vayamadyendrasya preṣṭhā vayaṃ śvo vocemahi samarye |</w:t>
      </w:r>
      <w:r>
        <w:t xml:space="preserve"> </w:t>
      </w:r>
      <w:r>
        <w:rPr>
          <w:iCs/>
          <w:i/>
        </w:rPr>
        <w:t xml:space="preserve">vayaṃ purā mahi ca no anu dyūntanna ṛbhukṣā narāmanu ṣyāt ‖ 10 ‖ [?]</w:t>
      </w:r>
    </w:p>
    <w:p>
      <w:pPr>
        <w:pStyle w:val="FirstParagraph"/>
      </w:pPr>
      <w:r>
        <w:rPr>
          <w:bCs/>
          <w:b/>
        </w:rPr>
        <w:t xml:space="preserve">॥ पदपाठः ॥</w:t>
      </w:r>
    </w:p>
    <w:p>
      <w:pPr>
        <w:pStyle w:val="BlockText"/>
      </w:pPr>
      <w:r>
        <w:t xml:space="preserve">वयम् । अद्य । इन्द्रस्य । प्रेष्ठाः । वयम् । श्वः । वोचेमहि । सऽमर्ये ।</w:t>
      </w:r>
      <w:r>
        <w:t xml:space="preserve"> </w:t>
      </w:r>
      <w:r>
        <w:t xml:space="preserve">वयम् । पुरा । महि । च । नः । अनु । द्यून् । तत् । नः । ऋभुक्षाः । नराम् । अनु । स्यात् ॥ १० ॥</w:t>
      </w:r>
    </w:p>
    <w:p>
      <w:pPr>
        <w:pStyle w:val="BlockText"/>
      </w:pPr>
      <w:r>
        <w:rPr>
          <w:iCs/>
          <w:i/>
        </w:rPr>
        <w:t xml:space="preserve">vayam | adya | indrasya | preṣṭhāḥ | vayam | śvaḥ | vocemahi | sa ’marye |</w:t>
      </w:r>
      <w:r>
        <w:t xml:space="preserve"> </w:t>
      </w:r>
      <w:r>
        <w:rPr>
          <w:iCs/>
          <w:i/>
        </w:rPr>
        <w:t xml:space="preserve">vayam | purā | mahi | ca | naḥ | anu | dyūn | tat | naḥ | ṛbhukṣāḥ | narām | anu | syāt ‖ 10 ‖</w:t>
      </w:r>
    </w:p>
    <w:p>
      <w:pPr>
        <w:pStyle w:val="FirstParagraph"/>
      </w:pPr>
      <w:r>
        <w:rPr>
          <w:bCs/>
          <w:b/>
        </w:rPr>
        <w:t xml:space="preserve">॥ सायणभाष्यम् ॥</w:t>
      </w:r>
    </w:p>
    <w:p>
      <w:pPr>
        <w:pStyle w:val="BlockText"/>
      </w:pPr>
      <w:r>
        <w:t xml:space="preserve">वयमद्येत्येतासां दशमीमस्तमित आदित्ये जपेत् । तथा च सूत्रम् । वयमद्येन्द्रस्य प्रेष्ठा इत्यस्तं यात्याद्ये । आ. गृ. ३-६-१४ । इति ॥</w:t>
      </w:r>
    </w:p>
    <w:p>
      <w:pPr>
        <w:pStyle w:val="BlockText"/>
      </w:pPr>
      <w:r>
        <w:rPr>
          <w:iCs/>
          <w:i/>
        </w:rPr>
        <w:t xml:space="preserve">vayamadyetyetāsāṃ daśamīmastamita āditye japet | tathā ca sūtram | vayamadyendrasya preṣṭhā ityastaṃ yātyādye | ā. gṛ. 3-6-14 | iti ‖</w:t>
      </w:r>
    </w:p>
    <w:p>
      <w:pPr>
        <w:pStyle w:val="BlockText"/>
      </w:pPr>
      <w:r>
        <w:t xml:space="preserve">अद्यास्मिन्निने [?] दिने वयं यष्टारः इन्द्रस्य देवस्य प्रेष्ठाः प्रियतमा भवेम । यद्वा । प्रियतमा वयमिन्द्रस्य महत्त्वं वोचेमहि । स्तोतुं समर्था भूयास्म । किञ्च वयं श्वः परस्मिन्नपि दिने समर्ये । सह मर्यैर्मर्त्यैऋत्विग्भिर्यस्मिन् स समर्यो यज्ञस्तस्मिन् । संग्रामे वा । इन्द्रस्य महत्त्वं वोचेमहि । किञ्च वयं पुरा पूर्वस्मिन्नतीतेऽपि काले मही महद्बलं नोऽस्मदर्थं वोचेमहि । तथा द्यून् दिवसाननु । प्रतिदिवसमित्यर्थः । अतीते आगामिनि च दिवसे सर्वदा वोचेमहि । तत्स्मद्भ्यामिभक्षाः [?] । महन्नामैतत् ऋभुक्षा उक्षा इति तन्नामसु पाठात् । महानिन्द्रो नरां मनुष्याणां मध्ये नोऽस्मानन्वनु स्यात् । अनुभवतु । अनुकूलमभिमतप्रदो वा भवतु ॥</w:t>
      </w:r>
    </w:p>
    <w:p>
      <w:pPr>
        <w:pStyle w:val="FirstParagraph"/>
      </w:pPr>
      <w:r>
        <w:rPr>
          <w:iCs/>
          <w:i/>
        </w:rPr>
        <w:t xml:space="preserve">Gist:</w:t>
      </w:r>
      <w:r>
        <w:t xml:space="preserve"> </w:t>
      </w:r>
      <w:r>
        <w:t xml:space="preserve">The tenth ṛk is to be recited when the sun has set (Āśvalāyana Gṛhya-sūtra). May we be dearest to Indra today; may we tell his greatness tomorrow too, at the sacrifice or in battle, and in the past and every day; may great Indra be favourable to us among men.</w:t>
      </w:r>
    </w:p>
    <w:p>
      <w:pPr>
        <w:pStyle w:val="BodyText"/>
      </w:pPr>
      <w:r>
        <w:rPr>
          <w:bCs/>
          <w:b/>
        </w:rPr>
        <w:t xml:space="preserve">Pratipadārtha.</w:t>
      </w:r>
      <w:r>
        <w:t xml:space="preserve"> </w:t>
      </w:r>
      <w:r>
        <w:rPr>
          <w:iCs/>
          <w:i/>
        </w:rPr>
        <w:t xml:space="preserve">adya</w:t>
      </w:r>
      <w:r>
        <w:t xml:space="preserve"> </w:t>
      </w:r>
      <w:r>
        <w:t xml:space="preserve">— this day;</w:t>
      </w:r>
      <w:r>
        <w:t xml:space="preserve"> </w:t>
      </w:r>
      <w:r>
        <w:rPr>
          <w:iCs/>
          <w:i/>
        </w:rPr>
        <w:t xml:space="preserve">indrasya</w:t>
      </w:r>
      <w:r>
        <w:t xml:space="preserve"> </w:t>
      </w:r>
      <w:r>
        <w:t xml:space="preserve">— to Indra;</w:t>
      </w:r>
      <w:r>
        <w:t xml:space="preserve"> </w:t>
      </w:r>
      <w:r>
        <w:rPr>
          <w:iCs/>
          <w:i/>
        </w:rPr>
        <w:t xml:space="preserve">preṣṭhāḥ</w:t>
      </w:r>
      <w:r>
        <w:t xml:space="preserve"> </w:t>
      </w:r>
      <w:r>
        <w:t xml:space="preserve">— the dearest;</w:t>
      </w:r>
      <w:r>
        <w:t xml:space="preserve"> </w:t>
      </w:r>
      <w:r>
        <w:rPr>
          <w:iCs/>
          <w:i/>
        </w:rPr>
        <w:t xml:space="preserve">vayam</w:t>
      </w:r>
      <w:r>
        <w:t xml:space="preserve"> </w:t>
      </w:r>
      <w:r>
        <w:t xml:space="preserve">— we (the sacrificers);</w:t>
      </w:r>
      <w:r>
        <w:t xml:space="preserve"> </w:t>
      </w:r>
      <w:r>
        <w:rPr>
          <w:iCs/>
          <w:i/>
        </w:rPr>
        <w:t xml:space="preserve">vocemahi</w:t>
      </w:r>
      <w:r>
        <w:t xml:space="preserve"> </w:t>
      </w:r>
      <w:r>
        <w:t xml:space="preserve">— [may we be] capable of praising (Indra’s greatness); [or:</w:t>
      </w:r>
      <w:r>
        <w:t xml:space="preserve"> </w:t>
      </w:r>
      <w:r>
        <w:rPr>
          <w:iCs/>
          <w:i/>
        </w:rPr>
        <w:t xml:space="preserve">vayam</w:t>
      </w:r>
      <w:r>
        <w:t xml:space="preserve"> </w:t>
      </w:r>
      <w:r>
        <w:t xml:space="preserve">— we;</w:t>
      </w:r>
      <w:r>
        <w:t xml:space="preserve"> </w:t>
      </w:r>
      <w:r>
        <w:rPr>
          <w:iCs/>
          <w:i/>
        </w:rPr>
        <w:t xml:space="preserve">indrasya</w:t>
      </w:r>
      <w:r>
        <w:t xml:space="preserve"> </w:t>
      </w:r>
      <w:r>
        <w:t xml:space="preserve">— of Indra;</w:t>
      </w:r>
      <w:r>
        <w:t xml:space="preserve"> </w:t>
      </w:r>
      <w:r>
        <w:rPr>
          <w:iCs/>
          <w:i/>
        </w:rPr>
        <w:t xml:space="preserve">preṣṭhāḥ</w:t>
      </w:r>
      <w:r>
        <w:t xml:space="preserve"> </w:t>
      </w:r>
      <w:r>
        <w:t xml:space="preserve">— his dearest (we become);</w:t>
      </w:r>
      <w:r>
        <w:t xml:space="preserve"> </w:t>
      </w:r>
      <w:r>
        <w:rPr>
          <w:iCs/>
          <w:i/>
        </w:rPr>
        <w:t xml:space="preserve">adya</w:t>
      </w:r>
      <w:r>
        <w:t xml:space="preserve"> </w:t>
      </w:r>
      <w:r>
        <w:t xml:space="preserve">— this day;</w:t>
      </w:r>
      <w:r>
        <w:t xml:space="preserve"> </w:t>
      </w:r>
      <w:r>
        <w:rPr>
          <w:iCs/>
          <w:i/>
        </w:rPr>
        <w:t xml:space="preserve">vocemahi</w:t>
      </w:r>
      <w:r>
        <w:t xml:space="preserve"> </w:t>
      </w:r>
      <w:r>
        <w:t xml:space="preserve">— (his greatness) may we declare;]</w:t>
      </w:r>
      <w:r>
        <w:t xml:space="preserve"> </w:t>
      </w:r>
      <w:r>
        <w:rPr>
          <w:iCs/>
          <w:i/>
        </w:rPr>
        <w:t xml:space="preserve">vayam</w:t>
      </w:r>
      <w:r>
        <w:t xml:space="preserve"> </w:t>
      </w:r>
      <w:r>
        <w:t xml:space="preserve">— we;</w:t>
      </w:r>
      <w:r>
        <w:t xml:space="preserve"> </w:t>
      </w:r>
      <w:r>
        <w:rPr>
          <w:iCs/>
          <w:i/>
        </w:rPr>
        <w:t xml:space="preserve">śvaḥ</w:t>
      </w:r>
      <w:r>
        <w:t xml:space="preserve"> </w:t>
      </w:r>
      <w:r>
        <w:t xml:space="preserve">— tomorrow’s</w:t>
      </w:r>
      <w:r>
        <w:t xml:space="preserve"> </w:t>
      </w:r>
      <w:r>
        <w:rPr>
          <w:iCs/>
          <w:i/>
        </w:rPr>
        <w:t xml:space="preserve">[continues on the next page]</w:t>
      </w:r>
    </w:p>
    <w:bookmarkEnd w:id="151"/>
    <w:bookmarkEnd w:id="152"/>
    <w:bookmarkStart w:id="153" w:name="printed-p.-108-pdf-128"/>
    <w:p>
      <w:pPr>
        <w:pStyle w:val="Heading3"/>
      </w:pPr>
      <w:r>
        <w:t xml:space="preserve">Printed p. 108 (PDF 128)</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iCs/>
          <w:i/>
        </w:rPr>
        <w:t xml:space="preserve">samarye</w:t>
      </w:r>
      <w:r>
        <w:t xml:space="preserve"> </w:t>
      </w:r>
      <w:r>
        <w:t xml:space="preserve">— at a sacrifice with priests and so on, or in a battle (</w:t>
      </w:r>
      <w:r>
        <w:rPr>
          <w:iCs/>
          <w:i/>
        </w:rPr>
        <w:t xml:space="preserve">vocemahi</w:t>
      </w:r>
      <w:r>
        <w:t xml:space="preserve"> </w:t>
      </w:r>
      <w:r>
        <w:t xml:space="preserve">— may we praise his greatness); and</w:t>
      </w:r>
      <w:r>
        <w:t xml:space="preserve"> </w:t>
      </w:r>
      <w:r>
        <w:rPr>
          <w:iCs/>
          <w:i/>
        </w:rPr>
        <w:t xml:space="preserve">vayam</w:t>
      </w:r>
      <w:r>
        <w:t xml:space="preserve"> </w:t>
      </w:r>
      <w:r>
        <w:t xml:space="preserve">— we;</w:t>
      </w:r>
      <w:r>
        <w:t xml:space="preserve"> </w:t>
      </w:r>
      <w:r>
        <w:rPr>
          <w:iCs/>
          <w:i/>
        </w:rPr>
        <w:t xml:space="preserve">purā</w:t>
      </w:r>
      <w:r>
        <w:t xml:space="preserve"> </w:t>
      </w:r>
      <w:r>
        <w:t xml:space="preserve">— in the past also; (</w:t>
      </w:r>
      <w:r>
        <w:rPr>
          <w:iCs/>
          <w:i/>
        </w:rPr>
        <w:t xml:space="preserve">vocemahi</w:t>
      </w:r>
      <w:r>
        <w:t xml:space="preserve"> </w:t>
      </w:r>
      <w:r>
        <w:t xml:space="preserve">— we have declared his greatness);</w:t>
      </w:r>
      <w:r>
        <w:t xml:space="preserve"> </w:t>
      </w:r>
      <w:r>
        <w:rPr>
          <w:iCs/>
          <w:i/>
        </w:rPr>
        <w:t xml:space="preserve">dyūn anu</w:t>
      </w:r>
      <w:r>
        <w:t xml:space="preserve"> </w:t>
      </w:r>
      <w:r>
        <w:t xml:space="preserve">— now, every day;</w:t>
      </w:r>
      <w:r>
        <w:t xml:space="preserve"> </w:t>
      </w:r>
      <w:r>
        <w:rPr>
          <w:iCs/>
          <w:i/>
        </w:rPr>
        <w:t xml:space="preserve">mahi</w:t>
      </w:r>
      <w:r>
        <w:t xml:space="preserve"> </w:t>
      </w:r>
      <w:r>
        <w:t xml:space="preserve">— his great strength;</w:t>
      </w:r>
      <w:r>
        <w:t xml:space="preserve"> </w:t>
      </w:r>
      <w:r>
        <w:rPr>
          <w:iCs/>
          <w:i/>
        </w:rPr>
        <w:t xml:space="preserve">naḥ</w:t>
      </w:r>
      <w:r>
        <w:t xml:space="preserve"> </w:t>
      </w:r>
      <w:r>
        <w:t xml:space="preserve">— for us (as the giver of strength); (</w:t>
      </w:r>
      <w:r>
        <w:rPr>
          <w:iCs/>
          <w:i/>
        </w:rPr>
        <w:t xml:space="preserve">vocemahi</w:t>
      </w:r>
      <w:r>
        <w:t xml:space="preserve"> </w:t>
      </w:r>
      <w:r>
        <w:t xml:space="preserve">— we praise);</w:t>
      </w:r>
      <w:r>
        <w:t xml:space="preserve"> </w:t>
      </w:r>
      <w:r>
        <w:rPr>
          <w:iCs/>
          <w:i/>
        </w:rPr>
        <w:t xml:space="preserve">tat</w:t>
      </w:r>
      <w:r>
        <w:t xml:space="preserve"> </w:t>
      </w:r>
      <w:r>
        <w:t xml:space="preserve">— therefore;</w:t>
      </w:r>
      <w:r>
        <w:t xml:space="preserve"> </w:t>
      </w:r>
      <w:r>
        <w:rPr>
          <w:iCs/>
          <w:i/>
        </w:rPr>
        <w:t xml:space="preserve">ṛbhukṣāḥ</w:t>
      </w:r>
      <w:r>
        <w:t xml:space="preserve"> </w:t>
      </w:r>
      <w:r>
        <w:t xml:space="preserve">— the great Indra;</w:t>
      </w:r>
      <w:r>
        <w:t xml:space="preserve"> </w:t>
      </w:r>
      <w:r>
        <w:rPr>
          <w:iCs/>
          <w:i/>
        </w:rPr>
        <w:t xml:space="preserve">narām</w:t>
      </w:r>
      <w:r>
        <w:t xml:space="preserve"> </w:t>
      </w:r>
      <w:r>
        <w:t xml:space="preserve">— among men;</w:t>
      </w:r>
      <w:r>
        <w:t xml:space="preserve"> </w:t>
      </w:r>
      <w:r>
        <w:rPr>
          <w:iCs/>
          <w:i/>
        </w:rPr>
        <w:t xml:space="preserve">naḥ</w:t>
      </w:r>
      <w:r>
        <w:t xml:space="preserve"> </w:t>
      </w:r>
      <w:r>
        <w:t xml:space="preserve">— to us (praisers);</w:t>
      </w:r>
      <w:r>
        <w:t xml:space="preserve"> </w:t>
      </w:r>
      <w:r>
        <w:rPr>
          <w:iCs/>
          <w:i/>
        </w:rPr>
        <w:t xml:space="preserve">anu syāt</w:t>
      </w:r>
      <w:r>
        <w:t xml:space="preserve"> </w:t>
      </w:r>
      <w:r>
        <w:t xml:space="preserve">— may he be favourable (the giver of the desired).</w:t>
      </w:r>
    </w:p>
    <w:p>
      <w:pPr>
        <w:pStyle w:val="BodyText"/>
      </w:pPr>
      <w:r>
        <w:rPr>
          <w:bCs/>
          <w:b/>
        </w:rPr>
        <w:t xml:space="preserve">Bhāvārtha.</w:t>
      </w:r>
      <w:r>
        <w:t xml:space="preserve"> </w:t>
      </w:r>
      <w:r>
        <w:t xml:space="preserve">We who are dear to Indra will praise him today; tomorrow too, at the time of the sacrifice, we shall praise him; as in the past, so also every day, we shall praise him for our benefit. Thereby may Indra, pleased, favour us among men, the praisers.</w:t>
      </w:r>
    </w:p>
    <w:p>
      <w:pPr>
        <w:pStyle w:val="BodyText"/>
      </w:pPr>
      <w:r>
        <w:rPr>
          <w:bCs/>
          <w:b/>
        </w:rPr>
        <w:t xml:space="preserve">English Translation (as printed):</w:t>
      </w:r>
      <w:r>
        <w:t xml:space="preserve"> </w:t>
      </w:r>
      <w:r>
        <w:t xml:space="preserve">Let us, who are beloved of Indra, glorify him to-day; let us glorify him tomorrow, at the sacred rite; let us glorify him for our gret [sic] (good), in future days as of old, so that Ribhukshin may ever be favourable to us amongst men.</w:t>
      </w:r>
    </w:p>
    <w:p>
      <w:pPr>
        <w:pStyle w:val="BodyText"/>
      </w:pPr>
      <w:r>
        <w:rPr>
          <w:bCs/>
          <w:b/>
        </w:rPr>
        <w:t xml:space="preserve">Special Topics (Viśeṣaviṣayagaḷu).</w:t>
      </w:r>
      <w:r>
        <w:t xml:space="preserve"> </w:t>
      </w:r>
      <w:r>
        <w:t xml:space="preserve">This ṛk is said, in the Āśvalāyana Gṛhya-sūtra (Ā. Gṛ. Sū. 3-6-14 [?]), to be recited after sunset.</w:t>
      </w:r>
    </w:p>
    <w:p>
      <w:pPr>
        <w:pStyle w:val="BodyText"/>
      </w:pPr>
      <w:r>
        <w:rPr>
          <w:iCs/>
          <w:i/>
          <w:bCs/>
          <w:b/>
        </w:rPr>
        <w:t xml:space="preserve">vayam adya indrasya preṣṭhāḥ</w:t>
      </w:r>
      <w:r>
        <w:t xml:space="preserve"> </w:t>
      </w:r>
      <w:r>
        <w:t xml:space="preserve">—</w:t>
      </w:r>
      <w:r>
        <w:t xml:space="preserve"> </w:t>
      </w:r>
      <w:r>
        <w:rPr>
          <w:iCs/>
          <w:i/>
        </w:rPr>
        <w:t xml:space="preserve">yaṣṭāraḥ asmin dine devasya priyatamā bhavema</w:t>
      </w:r>
      <w:r>
        <w:t xml:space="preserve">:</w:t>
      </w:r>
      <w:r>
        <w:t xml:space="preserve"> </w:t>
      </w:r>
      <w:r>
        <w:t xml:space="preserve">“</w:t>
      </w:r>
      <w:r>
        <w:t xml:space="preserve">we, the sacrificers, on this day may be most dear to the god</w:t>
      </w:r>
      <w:r>
        <w:t xml:space="preserve">”</w:t>
      </w:r>
      <w:r>
        <w:t xml:space="preserve">: the wish, made by the sacrificers who perform the sacrifice that on this day they become objects of affection to the deities, is stated as the first meaning of this sentence.</w:t>
      </w:r>
      <w:r>
        <w:t xml:space="preserve"> </w:t>
      </w:r>
      <w:r>
        <w:rPr>
          <w:iCs/>
          <w:i/>
        </w:rPr>
        <w:t xml:space="preserve">Yadvā vayam indrasya mahatvaṃ stotuṃ samarthā bhūyāsma</w:t>
      </w:r>
      <w:r>
        <w:t xml:space="preserve">: or, as the second meaning,</w:t>
      </w:r>
      <w:r>
        <w:t xml:space="preserve"> </w:t>
      </w:r>
      <w:r>
        <w:t xml:space="preserve">“</w:t>
      </w:r>
      <w:r>
        <w:t xml:space="preserve">we, as sacrificers, may become able to praise Indra’s greatness</w:t>
      </w:r>
      <w:r>
        <w:t xml:space="preserve">”</w:t>
      </w:r>
      <w:r>
        <w:t xml:space="preserve"> </w:t>
      </w:r>
      <w:r>
        <w:t xml:space="preserve">is explained.</w:t>
      </w:r>
    </w:p>
    <w:p>
      <w:pPr>
        <w:pStyle w:val="BodyText"/>
      </w:pPr>
      <w:r>
        <w:rPr>
          <w:iCs/>
          <w:i/>
          <w:bCs/>
          <w:b/>
        </w:rPr>
        <w:t xml:space="preserve">śvaḥ samarye vocemahi</w:t>
      </w:r>
      <w:r>
        <w:t xml:space="preserve"> </w:t>
      </w:r>
      <w:r>
        <w:t xml:space="preserve">—</w:t>
      </w:r>
      <w:r>
        <w:t xml:space="preserve"> </w:t>
      </w:r>
      <w:r>
        <w:t xml:space="preserve">“</w:t>
      </w:r>
      <w:r>
        <w:t xml:space="preserve">tomorrow, after the sacrifice has been performed, we praise Indra’s greatness</w:t>
      </w:r>
      <w:r>
        <w:t xml:space="preserve">”</w:t>
      </w:r>
      <w:r>
        <w:t xml:space="preserve">. The word</w:t>
      </w:r>
      <w:r>
        <w:t xml:space="preserve"> </w:t>
      </w:r>
      <w:r>
        <w:rPr>
          <w:iCs/>
          <w:i/>
        </w:rPr>
        <w:t xml:space="preserve">samarya</w:t>
      </w:r>
      <w:r>
        <w:t xml:space="preserve"> </w:t>
      </w:r>
      <w:r>
        <w:t xml:space="preserve">here:</w:t>
      </w:r>
      <w:r>
        <w:t xml:space="preserve"> </w:t>
      </w:r>
      <w:r>
        <w:rPr>
          <w:iCs/>
          <w:i/>
        </w:rPr>
        <w:t xml:space="preserve">saha maryāḥ martyāḥ ṛtvijaḥ yasmin sa samaryo yajñaḥ tasmin | saṃgrāme vā</w:t>
      </w:r>
      <w:r>
        <w:t xml:space="preserve"> </w:t>
      </w:r>
      <w:r>
        <w:t xml:space="preserve">—</w:t>
      </w:r>
      <w:r>
        <w:t xml:space="preserve"> </w:t>
      </w:r>
      <w:r>
        <w:t xml:space="preserve">“</w:t>
      </w:r>
      <w:r>
        <w:t xml:space="preserve">the sacrifice in which are men, mortals, that is, priests</w:t>
      </w:r>
      <w:r>
        <w:t xml:space="preserve">”</w:t>
      </w:r>
      <w:r>
        <w:t xml:space="preserve">, or</w:t>
      </w:r>
      <w:r>
        <w:t xml:space="preserve"> </w:t>
      </w:r>
      <w:r>
        <w:t xml:space="preserve">“</w:t>
      </w:r>
      <w:r>
        <w:t xml:space="preserve">in a battle</w:t>
      </w:r>
      <w:r>
        <w:t xml:space="preserve">”</w:t>
      </w:r>
      <w:r>
        <w:t xml:space="preserve">. The word</w:t>
      </w:r>
      <w:r>
        <w:t xml:space="preserve"> </w:t>
      </w:r>
      <w:r>
        <w:rPr>
          <w:iCs/>
          <w:i/>
        </w:rPr>
        <w:t xml:space="preserve">marya</w:t>
      </w:r>
      <w:r>
        <w:t xml:space="preserve"> </w:t>
      </w:r>
      <w:r>
        <w:t xml:space="preserve">is stated among the names of men (Ni. 3-[?]); the meaning of the word</w:t>
      </w:r>
      <w:r>
        <w:t xml:space="preserve"> </w:t>
      </w:r>
      <w:r>
        <w:rPr>
          <w:iCs/>
          <w:i/>
        </w:rPr>
        <w:t xml:space="preserve">samarya</w:t>
      </w:r>
      <w:r>
        <w:t xml:space="preserve"> </w:t>
      </w:r>
      <w:r>
        <w:t xml:space="preserve">is</w:t>
      </w:r>
      <w:r>
        <w:t xml:space="preserve"> </w:t>
      </w:r>
      <w:r>
        <w:rPr>
          <w:iCs/>
          <w:i/>
        </w:rPr>
        <w:t xml:space="preserve">yajña</w:t>
      </w:r>
      <w:r>
        <w:t xml:space="preserve">, the sacrifice with the priests who gather with men at the place of the sacrifice to perform the necessary rites, or</w:t>
      </w:r>
      <w:r>
        <w:t xml:space="preserve"> </w:t>
      </w:r>
      <w:r>
        <w:rPr>
          <w:iCs/>
          <w:i/>
        </w:rPr>
        <w:t xml:space="preserve">yuddha</w:t>
      </w:r>
      <w:r>
        <w:t xml:space="preserve"> </w:t>
      </w:r>
      <w:r>
        <w:t xml:space="preserve">(war), a battle with the intent of men to carry out their purposes; it is explained: we praise Indra’s greatness both in sacrifices and in battles.</w:t>
      </w:r>
    </w:p>
    <w:p>
      <w:r>
        <w:pict>
          <v:rect style="width:0;height:1.5pt" o:hralign="center" o:hrstd="t" o:hr="t"/>
        </w:pict>
      </w:r>
    </w:p>
    <w:bookmarkEnd w:id="153"/>
    <w:bookmarkStart w:id="154" w:name="printed-p.-109-pdf-129"/>
    <w:p>
      <w:pPr>
        <w:pStyle w:val="Heading3"/>
      </w:pPr>
      <w:r>
        <w:t xml:space="preserve">Printed p. 109 (PDF 129)</w:t>
      </w:r>
    </w:p>
    <w:p>
      <w:pPr>
        <w:pStyle w:val="FirstParagraph"/>
      </w:pPr>
      <w:r>
        <w:rPr>
          <w:iCs/>
          <w:i/>
        </w:rPr>
        <w:t xml:space="preserve">(Header:</w:t>
      </w:r>
      <w:r>
        <w:rPr>
          <w:iCs/>
          <w:i/>
        </w:rPr>
        <w:t xml:space="preserve"> </w:t>
      </w:r>
      <w:r>
        <w:rPr>
          <w:iCs/>
          <w:i/>
        </w:rPr>
        <w:t xml:space="preserve">“</w:t>
      </w:r>
      <w:r>
        <w:rPr>
          <w:iCs/>
          <w:i/>
        </w:rPr>
        <w:t xml:space="preserve">Aṣṭaka 2, Adhyāya 4, Varga 5</w:t>
      </w:r>
      <w:r>
        <w:rPr>
          <w:iCs/>
          <w:i/>
        </w:rPr>
        <w:t xml:space="preserve">”</w:t>
      </w:r>
      <w:r>
        <w:rPr>
          <w:iCs/>
          <w:i/>
        </w:rPr>
        <w:t xml:space="preserve">.)</w:t>
      </w:r>
      <w:r>
        <w:t xml:space="preserve"> </w:t>
      </w:r>
      <w:r>
        <w:rPr>
          <w:bCs/>
          <w:b/>
        </w:rPr>
        <w:t xml:space="preserve">Special Topics (continued).</w:t>
      </w:r>
    </w:p>
    <w:p>
      <w:pPr>
        <w:pStyle w:val="BodyText"/>
      </w:pPr>
      <w:r>
        <w:rPr>
          <w:iCs/>
          <w:i/>
          <w:bCs/>
          <w:b/>
        </w:rPr>
        <w:t xml:space="preserve">purā mahi naḥ</w:t>
      </w:r>
      <w:r>
        <w:t xml:space="preserve"> </w:t>
      </w:r>
      <w:r>
        <w:t xml:space="preserve">—</w:t>
      </w:r>
      <w:r>
        <w:t xml:space="preserve"> </w:t>
      </w:r>
      <w:r>
        <w:rPr>
          <w:iCs/>
          <w:i/>
        </w:rPr>
        <w:t xml:space="preserve">pūrvasmin atīte ’pi kāle mahadbalam asmadartham vocemahi</w:t>
      </w:r>
      <w:r>
        <w:t xml:space="preserve">:</w:t>
      </w:r>
      <w:r>
        <w:t xml:space="preserve"> </w:t>
      </w:r>
      <w:r>
        <w:t xml:space="preserve">“</w:t>
      </w:r>
      <w:r>
        <w:t xml:space="preserve">even in the past too we shall declare his great strength for our sake</w:t>
      </w:r>
      <w:r>
        <w:t xml:space="preserve">”</w:t>
      </w:r>
      <w:r>
        <w:t xml:space="preserve">. In the preceding days of the sacrifice too we have been praising the greatness of the mighty Indra who favours us; and</w:t>
      </w:r>
      <w:r>
        <w:t xml:space="preserve"> </w:t>
      </w:r>
      <w:r>
        <w:rPr>
          <w:iCs/>
          <w:i/>
          <w:bCs/>
          <w:b/>
        </w:rPr>
        <w:t xml:space="preserve">naḥ ṛbhukṣāḥ anu syāt</w:t>
      </w:r>
      <w:r>
        <w:t xml:space="preserve"> </w:t>
      </w:r>
      <w:r>
        <w:t xml:space="preserve">— the wish is made that Indra, as to us who live among ordinary men, as sacrificers, may fulfil our desires. The word</w:t>
      </w:r>
      <w:r>
        <w:t xml:space="preserve"> </w:t>
      </w:r>
      <w:r>
        <w:rPr>
          <w:iCs/>
          <w:i/>
        </w:rPr>
        <w:t xml:space="preserve">ṛbhukṣāḥ</w:t>
      </w:r>
      <w:r>
        <w:t xml:space="preserve"> </w:t>
      </w:r>
      <w:r>
        <w:t xml:space="preserve">is stated among the names of</w:t>
      </w:r>
      <w:r>
        <w:t xml:space="preserve"> </w:t>
      </w:r>
      <w:r>
        <w:t xml:space="preserve">“</w:t>
      </w:r>
      <w:r>
        <w:t xml:space="preserve">great</w:t>
      </w:r>
      <w:r>
        <w:t xml:space="preserve">”</w:t>
      </w:r>
      <w:r>
        <w:t xml:space="preserve"> </w:t>
      </w:r>
      <w:r>
        <w:t xml:space="preserve">(Ni. 3-13 [?]). And —</w:t>
      </w:r>
    </w:p>
    <w:p>
      <w:pPr>
        <w:pStyle w:val="BlockText"/>
      </w:pPr>
      <w:r>
        <w:t xml:space="preserve">मा नो मित्रो वरुणो अर्यमायुरिन्द्र ऋभुक्षा मरुतः परि ख्यन् । यद्वाजिनो देवजातस्य सप्तेः प्रवक्ष्यामो विदथे वीर्याणि ॥</w:t>
      </w:r>
    </w:p>
    <w:p>
      <w:pPr>
        <w:pStyle w:val="BlockText"/>
      </w:pPr>
      <w:r>
        <w:rPr>
          <w:iCs/>
          <w:i/>
        </w:rPr>
        <w:t xml:space="preserve">mā no mitro varuṇo aryamāyurindra ṛbhukṣā marutaḥ pari khyan | yadvājino devajātasya sapteḥ pravakṣyāmo vidathe vīryāṇi ‖</w:t>
      </w:r>
    </w:p>
    <w:p>
      <w:pPr>
        <w:pStyle w:val="FirstParagraph"/>
      </w:pPr>
      <w:r>
        <w:t xml:space="preserve">(Ṛ. Saṃ. 1-162-1) — for the word</w:t>
      </w:r>
      <w:r>
        <w:t xml:space="preserve"> </w:t>
      </w:r>
      <w:r>
        <w:rPr>
          <w:iCs/>
          <w:i/>
        </w:rPr>
        <w:t xml:space="preserve">ṛbhukṣāḥ</w:t>
      </w:r>
      <w:r>
        <w:t xml:space="preserve"> </w:t>
      </w:r>
      <w:r>
        <w:t xml:space="preserve">in this ṛk the explanation is given:</w:t>
      </w:r>
      <w:r>
        <w:t xml:space="preserve"> </w:t>
      </w:r>
      <w:r>
        <w:rPr>
          <w:iCs/>
          <w:i/>
        </w:rPr>
        <w:t xml:space="preserve">urāv antarikṣe kṣiyati nivasati</w:t>
      </w:r>
      <w:r>
        <w:t xml:space="preserve"> </w:t>
      </w:r>
      <w:r>
        <w:t xml:space="preserve">(</w:t>
      </w:r>
      <w:r>
        <w:t xml:space="preserve">“</w:t>
      </w:r>
      <w:r>
        <w:t xml:space="preserve">who dwells in the great middle region</w:t>
      </w:r>
      <w:r>
        <w:t xml:space="preserve">”</w:t>
      </w:r>
      <w:r>
        <w:t xml:space="preserve">) [as read], or</w:t>
      </w:r>
      <w:r>
        <w:t xml:space="preserve"> </w:t>
      </w:r>
      <w:r>
        <w:rPr>
          <w:iCs/>
          <w:i/>
        </w:rPr>
        <w:t xml:space="preserve">athavā kṣayatir aiśvaryakarmā ṛbhūṇāṃ devānāṃ rājā</w:t>
      </w:r>
      <w:r>
        <w:t xml:space="preserve"> </w:t>
      </w:r>
      <w:r>
        <w:t xml:space="preserve">(</w:t>
      </w:r>
      <w:r>
        <w:t xml:space="preserve">“</w:t>
      </w:r>
      <w:r>
        <w:t xml:space="preserve">[the root]</w:t>
      </w:r>
      <w:r>
        <w:t xml:space="preserve"> </w:t>
      </w:r>
      <w:r>
        <w:rPr>
          <w:iCs/>
          <w:i/>
        </w:rPr>
        <w:t xml:space="preserve">kṣi</w:t>
      </w:r>
      <w:r>
        <w:t xml:space="preserve"> </w:t>
      </w:r>
      <w:r>
        <w:t xml:space="preserve">has the sense of lordship: who is king of the Ṛbhu deities</w:t>
      </w:r>
      <w:r>
        <w:t xml:space="preserve">”</w:t>
      </w:r>
      <w:r>
        <w:t xml:space="preserve">): thus the abundant greatness of Indra is established.</w:t>
      </w:r>
    </w:p>
    <w:p>
      <w:pPr>
        <w:pStyle w:val="BodyText"/>
      </w:pPr>
      <w:r>
        <w:rPr>
          <w:bCs/>
          <w:b/>
        </w:rPr>
        <w:t xml:space="preserve">॥ व्याकरणप्रक्रिया ॥ — Vyākaraṇa-prakriyā (grammar page, noted briefly; sūtra numbers [?]).</w:t>
      </w:r>
      <w:r>
        <w:t xml:space="preserve"> </w:t>
      </w:r>
      <w:r>
        <w:rPr>
          <w:iCs/>
          <w:i/>
        </w:rPr>
        <w:t xml:space="preserve">preṣṭhāḥ</w:t>
      </w:r>
      <w:r>
        <w:t xml:space="preserve"> </w:t>
      </w:r>
      <w:r>
        <w:t xml:space="preserve">(</w:t>
      </w:r>
      <w:r>
        <w:rPr>
          <w:iCs/>
          <w:i/>
        </w:rPr>
        <w:t xml:space="preserve">atiśayena priyāḥ preṣṭhāḥ</w:t>
      </w:r>
      <w:r>
        <w:t xml:space="preserve">;</w:t>
      </w:r>
      <w:r>
        <w:t xml:space="preserve"> </w:t>
      </w:r>
      <w:r>
        <w:rPr>
          <w:iCs/>
          <w:i/>
        </w:rPr>
        <w:t xml:space="preserve">atiśāyane tamabiṣṭhanau</w:t>
      </w:r>
      <w:r>
        <w:t xml:space="preserve"> </w:t>
      </w:r>
      <w:r>
        <w:t xml:space="preserve">Pā. 5-3-55 gives</w:t>
      </w:r>
      <w:r>
        <w:t xml:space="preserve"> </w:t>
      </w:r>
      <w:r>
        <w:rPr>
          <w:iCs/>
          <w:i/>
        </w:rPr>
        <w:t xml:space="preserve">iṣṭhan</w:t>
      </w:r>
      <w:r>
        <w:t xml:space="preserve">; following it,</w:t>
      </w:r>
      <w:r>
        <w:t xml:space="preserve"> </w:t>
      </w:r>
      <w:r>
        <w:rPr>
          <w:iCs/>
          <w:i/>
        </w:rPr>
        <w:t xml:space="preserve">priyasthirasphirorubahulagurvavṛddhatvadīrghavṛndārakāṇāṃ prasthasphavabahaguravarddhatrapadīrghavṛndāḥ</w:t>
      </w:r>
      <w:r>
        <w:t xml:space="preserve"> </w:t>
      </w:r>
      <w:r>
        <w:t xml:space="preserve">Pā. 6-4-157 gives</w:t>
      </w:r>
      <w:r>
        <w:t xml:space="preserve"> </w:t>
      </w:r>
      <w:r>
        <w:rPr>
          <w:iCs/>
          <w:i/>
        </w:rPr>
        <w:t xml:space="preserve">pra</w:t>
      </w:r>
      <w:r>
        <w:t xml:space="preserve"> </w:t>
      </w:r>
      <w:r>
        <w:t xml:space="preserve">for</w:t>
      </w:r>
      <w:r>
        <w:t xml:space="preserve"> </w:t>
      </w:r>
      <w:r>
        <w:rPr>
          <w:iCs/>
          <w:i/>
        </w:rPr>
        <w:t xml:space="preserve">priya</w:t>
      </w:r>
      <w:r>
        <w:t xml:space="preserve">;</w:t>
      </w:r>
      <w:r>
        <w:t xml:space="preserve"> </w:t>
      </w:r>
      <w:r>
        <w:rPr>
          <w:iCs/>
          <w:i/>
        </w:rPr>
        <w:t xml:space="preserve">prakṛtyaikāc</w:t>
      </w:r>
      <w:r>
        <w:t xml:space="preserve"> </w:t>
      </w:r>
      <w:r>
        <w:t xml:space="preserve">Pā. 6-4-163 prevents the loss; guṇa; as the suffix is</w:t>
      </w:r>
      <w:r>
        <w:t xml:space="preserve"> </w:t>
      </w:r>
      <w:r>
        <w:rPr>
          <w:iCs/>
          <w:i/>
        </w:rPr>
        <w:t xml:space="preserve">nit</w:t>
      </w:r>
      <w:r>
        <w:t xml:space="preserve">, initial acute).</w:t>
      </w:r>
      <w:r>
        <w:t xml:space="preserve"> </w:t>
      </w:r>
      <w:r>
        <w:rPr>
          <w:iCs/>
          <w:i/>
        </w:rPr>
        <w:t xml:space="preserve">vocemahi</w:t>
      </w:r>
      <w:r>
        <w:t xml:space="preserve"> </w:t>
      </w:r>
      <w:r>
        <w:t xml:space="preserve">(root</w:t>
      </w:r>
      <w:r>
        <w:t xml:space="preserve"> </w:t>
      </w:r>
      <w:r>
        <w:rPr>
          <w:iCs/>
          <w:i/>
        </w:rPr>
        <w:t xml:space="preserve">vaca paribhāṣaṇe</w:t>
      </w:r>
      <w:r>
        <w:t xml:space="preserve">;</w:t>
      </w:r>
      <w:r>
        <w:t xml:space="preserve"> </w:t>
      </w:r>
      <w:r>
        <w:rPr>
          <w:iCs/>
          <w:i/>
        </w:rPr>
        <w:t xml:space="preserve">liṅ</w:t>
      </w:r>
      <w:r>
        <w:t xml:space="preserve"> </w:t>
      </w:r>
      <w:r>
        <w:t xml:space="preserve">1st plural; by</w:t>
      </w:r>
      <w:r>
        <w:t xml:space="preserve"> </w:t>
      </w:r>
      <w:r>
        <w:rPr>
          <w:iCs/>
          <w:i/>
        </w:rPr>
        <w:t xml:space="preserve">vyatyaya</w:t>
      </w:r>
      <w:r>
        <w:t xml:space="preserve"> </w:t>
      </w:r>
      <w:r>
        <w:rPr>
          <w:iCs/>
          <w:i/>
        </w:rPr>
        <w:t xml:space="preserve">mahiṅ</w:t>
      </w:r>
      <w:r>
        <w:t xml:space="preserve"> </w:t>
      </w:r>
      <w:r>
        <w:t xml:space="preserve">[ātmanepada];</w:t>
      </w:r>
      <w:r>
        <w:t xml:space="preserve"> </w:t>
      </w:r>
      <w:r>
        <w:rPr>
          <w:iCs/>
          <w:i/>
        </w:rPr>
        <w:t xml:space="preserve">vyatyayo bahulam</w:t>
      </w:r>
      <w:r>
        <w:t xml:space="preserve"> </w:t>
      </w:r>
      <w:r>
        <w:t xml:space="preserve">gives</w:t>
      </w:r>
      <w:r>
        <w:t xml:space="preserve"> </w:t>
      </w:r>
      <w:r>
        <w:rPr>
          <w:iCs/>
          <w:i/>
        </w:rPr>
        <w:t xml:space="preserve">aj</w:t>
      </w:r>
      <w:r>
        <w:t xml:space="preserve">;</w:t>
      </w:r>
      <w:r>
        <w:t xml:space="preserve"> </w:t>
      </w:r>
      <w:r>
        <w:rPr>
          <w:iCs/>
          <w:i/>
        </w:rPr>
        <w:t xml:space="preserve">sīyuṭ</w:t>
      </w:r>
      <w:r>
        <w:t xml:space="preserve"> </w:t>
      </w:r>
      <w:r>
        <w:t xml:space="preserve">comes to the</w:t>
      </w:r>
      <w:r>
        <w:t xml:space="preserve"> </w:t>
      </w:r>
      <w:r>
        <w:rPr>
          <w:iCs/>
          <w:i/>
        </w:rPr>
        <w:t xml:space="preserve">liṅ</w:t>
      </w:r>
      <w:r>
        <w:t xml:space="preserve"> </w:t>
      </w:r>
      <w:r>
        <w:t xml:space="preserve">and, with</w:t>
      </w:r>
      <w:r>
        <w:t xml:space="preserve"> </w:t>
      </w:r>
      <w:r>
        <w:rPr>
          <w:iCs/>
          <w:i/>
        </w:rPr>
        <w:t xml:space="preserve">s</w:t>
      </w:r>
      <w:r>
        <w:t xml:space="preserve">-loss, guṇa;</w:t>
      </w:r>
      <w:r>
        <w:t xml:space="preserve"> </w:t>
      </w:r>
      <w:r>
        <w:rPr>
          <w:iCs/>
          <w:i/>
        </w:rPr>
        <w:t xml:space="preserve">vaco ’ruṃ</w:t>
      </w:r>
      <w:r>
        <w:t xml:space="preserve"> </w:t>
      </w:r>
      <w:r>
        <w:t xml:space="preserve">[Pā. 7-4-20 [?]] gives</w:t>
      </w:r>
      <w:r>
        <w:t xml:space="preserve"> </w:t>
      </w:r>
      <w:r>
        <w:rPr>
          <w:iCs/>
          <w:i/>
        </w:rPr>
        <w:t xml:space="preserve">uṃ</w:t>
      </w:r>
      <w:r>
        <w:t xml:space="preserve"> </w:t>
      </w:r>
      <w:r>
        <w:t xml:space="preserve">to the root; at the start of the pāda no</w:t>
      </w:r>
      <w:r>
        <w:t xml:space="preserve"> </w:t>
      </w:r>
      <w:r>
        <w:rPr>
          <w:iCs/>
          <w:i/>
        </w:rPr>
        <w:t xml:space="preserve">nighāta</w:t>
      </w:r>
      <w:r>
        <w:t xml:space="preserve">).</w:t>
      </w:r>
      <w:r>
        <w:t xml:space="preserve"> </w:t>
      </w:r>
      <w:r>
        <w:rPr>
          <w:iCs/>
          <w:i/>
        </w:rPr>
        <w:t xml:space="preserve">samarye</w:t>
      </w:r>
      <w:r>
        <w:t xml:space="preserve"> </w:t>
      </w:r>
      <w:r>
        <w:t xml:space="preserve">(</w:t>
      </w:r>
      <w:r>
        <w:rPr>
          <w:iCs/>
          <w:i/>
        </w:rPr>
        <w:t xml:space="preserve">saha maryāḥ yasmin tasmin samarye</w:t>
      </w:r>
      <w:r>
        <w:t xml:space="preserve">;</w:t>
      </w:r>
      <w:r>
        <w:t xml:space="preserve"> </w:t>
      </w:r>
      <w:r>
        <w:rPr>
          <w:iCs/>
          <w:i/>
        </w:rPr>
        <w:t xml:space="preserve">samāsasya</w:t>
      </w:r>
      <w:r>
        <w:t xml:space="preserve"> </w:t>
      </w:r>
      <w:r>
        <w:t xml:space="preserve">Pā. 6-1-223 gives final acute).</w:t>
      </w:r>
      <w:r>
        <w:t xml:space="preserve"> </w:t>
      </w:r>
      <w:r>
        <w:rPr>
          <w:iCs/>
          <w:i/>
        </w:rPr>
        <w:t xml:space="preserve">ṛbhukṣāḥ</w:t>
      </w:r>
      <w:r>
        <w:t xml:space="preserve"> </w:t>
      </w:r>
      <w:r>
        <w:t xml:space="preserve">(with</w:t>
      </w:r>
      <w:r>
        <w:t xml:space="preserve"> </w:t>
      </w:r>
      <w:r>
        <w:rPr>
          <w:iCs/>
          <w:i/>
        </w:rPr>
        <w:t xml:space="preserve">uru</w:t>
      </w:r>
      <w:r>
        <w:t xml:space="preserve"> </w:t>
      </w:r>
      <w:r>
        <w:t xml:space="preserve">or</w:t>
      </w:r>
      <w:r>
        <w:t xml:space="preserve"> </w:t>
      </w:r>
      <w:r>
        <w:rPr>
          <w:iCs/>
          <w:i/>
        </w:rPr>
        <w:t xml:space="preserve">ṛtu</w:t>
      </w:r>
      <w:r>
        <w:t xml:space="preserve"> </w:t>
      </w:r>
      <w:r>
        <w:t xml:space="preserve">as</w:t>
      </w:r>
      <w:r>
        <w:t xml:space="preserve"> </w:t>
      </w:r>
      <w:r>
        <w:rPr>
          <w:iCs/>
          <w:i/>
        </w:rPr>
        <w:t xml:space="preserve">upapada</w:t>
      </w:r>
      <w:r>
        <w:t xml:space="preserve">; root</w:t>
      </w:r>
      <w:r>
        <w:t xml:space="preserve"> </w:t>
      </w:r>
      <w:r>
        <w:rPr>
          <w:iCs/>
          <w:i/>
        </w:rPr>
        <w:t xml:space="preserve">bhā dīptau</w:t>
      </w:r>
      <w:r>
        <w:t xml:space="preserve"> </w:t>
      </w:r>
      <w:r>
        <w:t xml:space="preserve">or</w:t>
      </w:r>
      <w:r>
        <w:t xml:space="preserve"> </w:t>
      </w:r>
      <w:r>
        <w:rPr>
          <w:iCs/>
          <w:i/>
        </w:rPr>
        <w:t xml:space="preserve">bhū sattāyām</w:t>
      </w:r>
      <w:r>
        <w:t xml:space="preserve">; suffix</w:t>
      </w:r>
      <w:r>
        <w:t xml:space="preserve"> </w:t>
      </w:r>
      <w:r>
        <w:rPr>
          <w:iCs/>
          <w:i/>
        </w:rPr>
        <w:t xml:space="preserve">ku</w:t>
      </w:r>
      <w:r>
        <w:t xml:space="preserve"> </w:t>
      </w:r>
      <w:r>
        <w:t xml:space="preserve">by</w:t>
      </w:r>
      <w:r>
        <w:t xml:space="preserve"> </w:t>
      </w:r>
      <w:r>
        <w:rPr>
          <w:iCs/>
          <w:i/>
        </w:rPr>
        <w:t xml:space="preserve">mṛgayopadeyaś ca</w:t>
      </w:r>
      <w:r>
        <w:t xml:space="preserve"> </w:t>
      </w:r>
      <w:r>
        <w:t xml:space="preserve">Uṇ. 1-38; the</w:t>
      </w:r>
      <w:r>
        <w:t xml:space="preserve"> </w:t>
      </w:r>
      <w:r>
        <w:rPr>
          <w:iCs/>
          <w:i/>
        </w:rPr>
        <w:t xml:space="preserve">ṛ</w:t>
      </w:r>
      <w:r>
        <w:t xml:space="preserve"> </w:t>
      </w:r>
      <w:r>
        <w:t xml:space="preserve">of the prior member is established by</w:t>
      </w:r>
      <w:r>
        <w:t xml:space="preserve"> </w:t>
      </w:r>
      <w:r>
        <w:rPr>
          <w:iCs/>
          <w:i/>
        </w:rPr>
        <w:t xml:space="preserve">nipātana</w:t>
      </w:r>
      <w:r>
        <w:t xml:space="preserve">; with</w:t>
      </w:r>
      <w:r>
        <w:t xml:space="preserve"> </w:t>
      </w:r>
      <w:r>
        <w:rPr>
          <w:iCs/>
          <w:i/>
        </w:rPr>
        <w:t xml:space="preserve">ṛbhu</w:t>
      </w:r>
      <w:r>
        <w:t xml:space="preserve"> </w:t>
      </w:r>
      <w:r>
        <w:t xml:space="preserve">as</w:t>
      </w:r>
      <w:r>
        <w:t xml:space="preserve"> </w:t>
      </w:r>
      <w:r>
        <w:rPr>
          <w:iCs/>
          <w:i/>
        </w:rPr>
        <w:t xml:space="preserve">upapada</w:t>
      </w:r>
      <w:r>
        <w:t xml:space="preserve">, the root</w:t>
      </w:r>
      <w:r>
        <w:t xml:space="preserve"> </w:t>
      </w:r>
      <w:r>
        <w:rPr>
          <w:iCs/>
          <w:i/>
        </w:rPr>
        <w:t xml:space="preserve">kṣi nivāsagatyoḥ</w:t>
      </w:r>
      <w:r>
        <w:t xml:space="preserve">; the suffix</w:t>
      </w:r>
      <w:r>
        <w:t xml:space="preserve"> </w:t>
      </w:r>
      <w:r>
        <w:rPr>
          <w:iCs/>
          <w:i/>
        </w:rPr>
        <w:t xml:space="preserve">ini</w:t>
      </w:r>
      <w:r>
        <w:t xml:space="preserve"> </w:t>
      </w:r>
      <w:r>
        <w:t xml:space="preserve">by</w:t>
      </w:r>
      <w:r>
        <w:t xml:space="preserve"> </w:t>
      </w:r>
      <w:r>
        <w:rPr>
          <w:iCs/>
          <w:i/>
        </w:rPr>
        <w:t xml:space="preserve">pathe iṣṭa</w:t>
      </w:r>
      <w:r>
        <w:t xml:space="preserve"> </w:t>
      </w:r>
      <w:r>
        <w:t xml:space="preserve">… by</w:t>
      </w:r>
      <w:r>
        <w:t xml:space="preserve"> </w:t>
      </w:r>
      <w:r>
        <w:rPr>
          <w:iCs/>
          <w:i/>
        </w:rPr>
        <w:t xml:space="preserve">bahula</w:t>
      </w:r>
      <w:r>
        <w:t xml:space="preserve">; the</w:t>
      </w:r>
      <w:r>
        <w:t xml:space="preserve"> </w:t>
      </w:r>
      <w:r>
        <w:rPr>
          <w:iCs/>
          <w:i/>
        </w:rPr>
        <w:t xml:space="preserve">i</w:t>
      </w:r>
      <w:r>
        <w:t xml:space="preserve"> </w:t>
      </w:r>
      <w:r>
        <w:t xml:space="preserve">of the root dropped; a following</w:t>
      </w:r>
      <w:r>
        <w:t xml:space="preserve"> </w:t>
      </w:r>
      <w:r>
        <w:rPr>
          <w:iCs/>
          <w:i/>
        </w:rPr>
        <w:t xml:space="preserve">su</w:t>
      </w:r>
      <w:r>
        <w:t xml:space="preserve"> </w:t>
      </w:r>
      <w:r>
        <w:t xml:space="preserve">…</w:t>
      </w:r>
      <w:r>
        <w:t xml:space="preserve"> </w:t>
      </w:r>
      <w:r>
        <w:rPr>
          <w:iCs/>
          <w:i/>
        </w:rPr>
        <w:t xml:space="preserve">pathimathyṛbhukṣām āt</w:t>
      </w:r>
      <w:r>
        <w:t xml:space="preserve"> </w:t>
      </w:r>
      <w:r>
        <w:t xml:space="preserve">Pā. 7-1-85 gives</w:t>
      </w:r>
      <w:r>
        <w:t xml:space="preserve"> </w:t>
      </w:r>
      <w:r>
        <w:rPr>
          <w:iCs/>
          <w:i/>
        </w:rPr>
        <w:t xml:space="preserve">ā</w:t>
      </w:r>
      <w:r>
        <w:t xml:space="preserve">; the</w:t>
      </w:r>
      <w:r>
        <w:t xml:space="preserve"> </w:t>
      </w:r>
      <w:r>
        <w:rPr>
          <w:iCs/>
          <w:i/>
        </w:rPr>
        <w:t xml:space="preserve">ā</w:t>
      </w:r>
      <w:r>
        <w:t xml:space="preserve"> </w:t>
      </w:r>
      <w:r>
        <w:t xml:space="preserve">gets the acute by the suffix’s accent).</w:t>
      </w:r>
    </w:p>
    <w:bookmarkEnd w:id="154"/>
    <w:bookmarkStart w:id="156" w:name="printed-p.-110-pdf-130"/>
    <w:p>
      <w:pPr>
        <w:pStyle w:val="Heading3"/>
      </w:pPr>
      <w:r>
        <w:t xml:space="preserve">Printed p. 110 (PDF 130)</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rPr>
          <w:bCs/>
          <w:b/>
        </w:rPr>
        <w:t xml:space="preserve">Vyākaraṇa-prakriyā (continued).</w:t>
      </w:r>
      <w:r>
        <w:t xml:space="preserve"> </w:t>
      </w:r>
      <w:r>
        <w:rPr>
          <w:iCs/>
          <w:i/>
        </w:rPr>
        <w:t xml:space="preserve">syāt</w:t>
      </w:r>
      <w:r>
        <w:t xml:space="preserve"> </w:t>
      </w:r>
      <w:r>
        <w:t xml:space="preserve">(root</w:t>
      </w:r>
      <w:r>
        <w:t xml:space="preserve"> </w:t>
      </w:r>
      <w:r>
        <w:rPr>
          <w:iCs/>
          <w:i/>
        </w:rPr>
        <w:t xml:space="preserve">asa bhuvi</w:t>
      </w:r>
      <w:r>
        <w:t xml:space="preserve">;</w:t>
      </w:r>
      <w:r>
        <w:t xml:space="preserve"> </w:t>
      </w:r>
      <w:r>
        <w:rPr>
          <w:iCs/>
          <w:i/>
        </w:rPr>
        <w:t xml:space="preserve">vidhiliṅ</w:t>
      </w:r>
      <w:r>
        <w:t xml:space="preserve"> </w:t>
      </w:r>
      <w:r>
        <w:t xml:space="preserve">3rd singular,</w:t>
      </w:r>
      <w:r>
        <w:t xml:space="preserve"> </w:t>
      </w:r>
      <w:r>
        <w:rPr>
          <w:iCs/>
          <w:i/>
        </w:rPr>
        <w:t xml:space="preserve">tip</w:t>
      </w:r>
      <w:r>
        <w:t xml:space="preserve">; the</w:t>
      </w:r>
      <w:r>
        <w:t xml:space="preserve"> </w:t>
      </w:r>
      <w:r>
        <w:rPr>
          <w:iCs/>
          <w:i/>
        </w:rPr>
        <w:t xml:space="preserve">i</w:t>
      </w:r>
      <w:r>
        <w:t xml:space="preserve"> </w:t>
      </w:r>
      <w:r>
        <w:t xml:space="preserve">dropped;</w:t>
      </w:r>
      <w:r>
        <w:t xml:space="preserve"> </w:t>
      </w:r>
      <w:r>
        <w:rPr>
          <w:iCs/>
          <w:i/>
        </w:rPr>
        <w:t xml:space="preserve">luk</w:t>
      </w:r>
      <w:r>
        <w:t xml:space="preserve"> </w:t>
      </w:r>
      <w:r>
        <w:t xml:space="preserve">for</w:t>
      </w:r>
      <w:r>
        <w:t xml:space="preserve"> </w:t>
      </w:r>
      <w:r>
        <w:rPr>
          <w:iCs/>
          <w:i/>
        </w:rPr>
        <w:t xml:space="preserve">śap</w:t>
      </w:r>
      <w:r>
        <w:t xml:space="preserve">;</w:t>
      </w:r>
      <w:r>
        <w:t xml:space="preserve"> </w:t>
      </w:r>
      <w:r>
        <w:rPr>
          <w:iCs/>
          <w:i/>
        </w:rPr>
        <w:t xml:space="preserve">sīyuṭ</w:t>
      </w:r>
      <w:r>
        <w:t xml:space="preserve"> </w:t>
      </w:r>
      <w:r>
        <w:t xml:space="preserve">is added to</w:t>
      </w:r>
      <w:r>
        <w:t xml:space="preserve"> </w:t>
      </w:r>
      <w:r>
        <w:rPr>
          <w:iCs/>
          <w:i/>
        </w:rPr>
        <w:t xml:space="preserve">liṅ</w:t>
      </w:r>
      <w:r>
        <w:t xml:space="preserve">;</w:t>
      </w:r>
      <w:r>
        <w:t xml:space="preserve"> </w:t>
      </w:r>
      <w:r>
        <w:rPr>
          <w:iCs/>
          <w:i/>
        </w:rPr>
        <w:t xml:space="preserve">śnasor allopaḥ</w:t>
      </w:r>
      <w:r>
        <w:t xml:space="preserve"> </w:t>
      </w:r>
      <w:r>
        <w:t xml:space="preserve">Pā. 6-4-111 drops the</w:t>
      </w:r>
      <w:r>
        <w:t xml:space="preserve"> </w:t>
      </w:r>
      <w:r>
        <w:rPr>
          <w:iCs/>
          <w:i/>
        </w:rPr>
        <w:t xml:space="preserve">a</w:t>
      </w:r>
      <w:r>
        <w:t xml:space="preserve"> </w:t>
      </w:r>
      <w:r>
        <w:t xml:space="preserve">of the root;</w:t>
      </w:r>
      <w:r>
        <w:t xml:space="preserve"> </w:t>
      </w:r>
      <w:r>
        <w:rPr>
          <w:iCs/>
          <w:i/>
        </w:rPr>
        <w:t xml:space="preserve">upasargāt su…</w:t>
      </w:r>
      <w:r>
        <w:t xml:space="preserve"> </w:t>
      </w:r>
      <w:r>
        <w:t xml:space="preserve">gives</w:t>
      </w:r>
      <w:r>
        <w:t xml:space="preserve"> </w:t>
      </w:r>
      <w:r>
        <w:rPr>
          <w:iCs/>
          <w:i/>
        </w:rPr>
        <w:t xml:space="preserve">ṣatva</w:t>
      </w:r>
      <w:r>
        <w:t xml:space="preserve"> </w:t>
      </w:r>
      <w:r>
        <w:t xml:space="preserve">in the Saṃhitā).</w:t>
      </w:r>
      <w:r>
        <w:t xml:space="preserve"> </w:t>
      </w:r>
      <w:r>
        <w:rPr>
          <w:iCs/>
          <w:i/>
        </w:rPr>
        <w:t xml:space="preserve">narām</w:t>
      </w:r>
      <w:r>
        <w:t xml:space="preserve"> </w:t>
      </w:r>
      <w:r>
        <w:t xml:space="preserve">(root</w:t>
      </w:r>
      <w:r>
        <w:t xml:space="preserve"> </w:t>
      </w:r>
      <w:r>
        <w:rPr>
          <w:iCs/>
          <w:i/>
        </w:rPr>
        <w:t xml:space="preserve">nṛ nayane</w:t>
      </w:r>
      <w:r>
        <w:t xml:space="preserve">;</w:t>
      </w:r>
      <w:r>
        <w:t xml:space="preserve"> </w:t>
      </w:r>
      <w:r>
        <w:rPr>
          <w:iCs/>
          <w:i/>
        </w:rPr>
        <w:t xml:space="preserve">viṭ</w:t>
      </w:r>
      <w:r>
        <w:t xml:space="preserve"> </w:t>
      </w:r>
      <w:r>
        <w:t xml:space="preserve">suffix; genitive plural;</w:t>
      </w:r>
      <w:r>
        <w:t xml:space="preserve"> </w:t>
      </w:r>
      <w:r>
        <w:rPr>
          <w:iCs/>
          <w:i/>
        </w:rPr>
        <w:t xml:space="preserve">sānekācaś ca tṛtīyādiḥ</w:t>
      </w:r>
      <w:r>
        <w:t xml:space="preserve"> </w:t>
      </w:r>
      <w:r>
        <w:t xml:space="preserve">Pā. 6-1-168 gives the acute to the case-ending). ‖ 10 ‖</w:t>
      </w:r>
    </w:p>
    <w:bookmarkStart w:id="155" w:name="ṛk-11-1"/>
    <w:p>
      <w:pPr>
        <w:pStyle w:val="Heading4"/>
      </w:pPr>
      <w:r>
        <w:t xml:space="preserve">Ṛk 11</w:t>
      </w:r>
    </w:p>
    <w:p>
      <w:pPr>
        <w:pStyle w:val="FirstParagraph"/>
      </w:pPr>
      <w:r>
        <w:rPr>
          <w:bCs/>
          <w:b/>
        </w:rPr>
        <w:t xml:space="preserve">॥ संहितापाठः ॥</w:t>
      </w:r>
    </w:p>
    <w:p>
      <w:pPr>
        <w:pStyle w:val="BlockText"/>
      </w:pPr>
      <w:r>
        <w:t xml:space="preserve">एष वः स्तोमो मरुत इयं गीर्मान्दार्यस्य मान्यस्य कारोः ।</w:t>
      </w:r>
      <w:r>
        <w:t xml:space="preserve"> </w:t>
      </w:r>
      <w:r>
        <w:t xml:space="preserve">एषा यासीष्ट तन्वे वयां विद्यामेषं वृजनं जीरदानुम् ॥ ११ ॥</w:t>
      </w:r>
    </w:p>
    <w:p>
      <w:pPr>
        <w:pStyle w:val="BlockText"/>
      </w:pPr>
      <w:r>
        <w:rPr>
          <w:iCs/>
          <w:i/>
        </w:rPr>
        <w:t xml:space="preserve">eṣa vaḥ stomo maruta iyaṃ gīrmāndāryasya mānyasya kāroḥ |</w:t>
      </w:r>
      <w:r>
        <w:t xml:space="preserve"> </w:t>
      </w:r>
      <w:r>
        <w:rPr>
          <w:iCs/>
          <w:i/>
        </w:rPr>
        <w:t xml:space="preserve">eṣā yāsīṣṭa tanve vayāṃ vidyāmeṣaṃ vṛjanaṃ jīradānum ‖ 11 ‖</w:t>
      </w:r>
    </w:p>
    <w:p>
      <w:pPr>
        <w:pStyle w:val="FirstParagraph"/>
      </w:pPr>
      <w:r>
        <w:rPr>
          <w:bCs/>
          <w:b/>
        </w:rPr>
        <w:t xml:space="preserve">॥ पदपाठः ॥</w:t>
      </w:r>
    </w:p>
    <w:p>
      <w:pPr>
        <w:pStyle w:val="BlockText"/>
      </w:pPr>
      <w:r>
        <w:t xml:space="preserve">एषः । वः । स्तोमः । मरुतः । इयम् । गीः । मान्दार्यस्य । मान्यस्य । कारोः ।</w:t>
      </w:r>
      <w:r>
        <w:t xml:space="preserve"> </w:t>
      </w:r>
      <w:r>
        <w:t xml:space="preserve">आ । इषा । यासीष्ट । तन्वे । वयाम् । विद्याम । इषम् । वृजनम् । जीरऽदानुम् ॥ ११ ॥</w:t>
      </w:r>
    </w:p>
    <w:p>
      <w:pPr>
        <w:pStyle w:val="BlockText"/>
      </w:pPr>
      <w:r>
        <w:rPr>
          <w:iCs/>
          <w:i/>
        </w:rPr>
        <w:t xml:space="preserve">eṣaḥ | vaḥ | stomaḥ | marutaḥ | iyam | gīḥ | māndāryasya | mānyasya | kāroḥ |</w:t>
      </w:r>
      <w:r>
        <w:t xml:space="preserve"> </w:t>
      </w:r>
      <w:r>
        <w:rPr>
          <w:iCs/>
          <w:i/>
        </w:rPr>
        <w:t xml:space="preserve">ā | iṣā | yāsīṣṭa | tanve | vayām | vidyāma | iṣam | vṛjanam | jīra ’dānum ‖ 11 ‖</w:t>
      </w:r>
    </w:p>
    <w:p>
      <w:pPr>
        <w:pStyle w:val="FirstParagraph"/>
      </w:pPr>
      <w:r>
        <w:rPr>
          <w:bCs/>
          <w:b/>
        </w:rPr>
        <w:t xml:space="preserve">॥ सायणभाष्यम् ॥</w:t>
      </w:r>
    </w:p>
    <w:p>
      <w:pPr>
        <w:pStyle w:val="BlockText"/>
      </w:pPr>
      <w:r>
        <w:t xml:space="preserve">एष इत्येकादशे [?] व्याख्याता ॥</w:t>
      </w:r>
      <w:r>
        <w:t xml:space="preserve"> </w:t>
      </w:r>
      <w:r>
        <w:rPr>
          <w:iCs/>
          <w:i/>
        </w:rPr>
        <w:t xml:space="preserve">(printed note:</w:t>
      </w:r>
      <w:r>
        <w:rPr>
          <w:iCs/>
          <w:i/>
        </w:rPr>
        <w:t xml:space="preserve"> </w:t>
      </w:r>
      <w:r>
        <w:rPr>
          <w:iCs/>
          <w:i/>
        </w:rPr>
        <w:t xml:space="preserve">“</w:t>
      </w:r>
      <w:r>
        <w:rPr>
          <w:iCs/>
          <w:i/>
        </w:rPr>
        <w:t xml:space="preserve">See p. 69</w:t>
      </w:r>
      <w:r>
        <w:rPr>
          <w:iCs/>
          <w:i/>
        </w:rPr>
        <w:t xml:space="preserve">”</w:t>
      </w:r>
      <w:r>
        <w:rPr>
          <w:iCs/>
          <w:i/>
        </w:rPr>
        <w:t xml:space="preserve">)</w:t>
      </w:r>
    </w:p>
    <w:p>
      <w:pPr>
        <w:pStyle w:val="FirstParagraph"/>
      </w:pPr>
      <w:r>
        <w:rPr>
          <w:bCs/>
          <w:b/>
        </w:rPr>
        <w:t xml:space="preserve">Pratipadārtha.</w:t>
      </w:r>
      <w:r>
        <w:t xml:space="preserve"> </w:t>
      </w:r>
      <w:r>
        <w:t xml:space="preserve">(</w:t>
      </w:r>
      <w:r>
        <w:rPr>
          <w:iCs/>
          <w:i/>
        </w:rPr>
        <w:t xml:space="preserve">he</w:t>
      </w:r>
      <w:r>
        <w:t xml:space="preserve">)</w:t>
      </w:r>
      <w:r>
        <w:t xml:space="preserve"> </w:t>
      </w:r>
      <w:r>
        <w:rPr>
          <w:iCs/>
          <w:i/>
        </w:rPr>
        <w:t xml:space="preserve">marutaḥ</w:t>
      </w:r>
      <w:r>
        <w:t xml:space="preserve"> </w:t>
      </w:r>
      <w:r>
        <w:t xml:space="preserve">— O Marut-gods;</w:t>
      </w:r>
      <w:r>
        <w:t xml:space="preserve"> </w:t>
      </w:r>
      <w:r>
        <w:rPr>
          <w:iCs/>
          <w:i/>
        </w:rPr>
        <w:t xml:space="preserve">māndāryasya</w:t>
      </w:r>
      <w:r>
        <w:t xml:space="preserve"> </w:t>
      </w:r>
      <w:r>
        <w:t xml:space="preserve">— who gladdens you with praises;</w:t>
      </w:r>
      <w:r>
        <w:t xml:space="preserve"> </w:t>
      </w:r>
      <w:r>
        <w:rPr>
          <w:iCs/>
          <w:i/>
        </w:rPr>
        <w:t xml:space="preserve">mānyasya</w:t>
      </w:r>
      <w:r>
        <w:t xml:space="preserve"> </w:t>
      </w:r>
      <w:r>
        <w:t xml:space="preserve">— worshipful;</w:t>
      </w:r>
      <w:r>
        <w:t xml:space="preserve"> </w:t>
      </w:r>
      <w:r>
        <w:rPr>
          <w:iCs/>
          <w:i/>
        </w:rPr>
        <w:t xml:space="preserve">kāroḥ</w:t>
      </w:r>
      <w:r>
        <w:t xml:space="preserve"> </w:t>
      </w:r>
      <w:r>
        <w:t xml:space="preserve">— of the praiser;</w:t>
      </w:r>
      <w:r>
        <w:t xml:space="preserve"> </w:t>
      </w:r>
      <w:r>
        <w:rPr>
          <w:iCs/>
          <w:i/>
        </w:rPr>
        <w:t xml:space="preserve">eṣaḥ stomaḥ</w:t>
      </w:r>
      <w:r>
        <w:t xml:space="preserve"> </w:t>
      </w:r>
      <w:r>
        <w:t xml:space="preserve">— this praise (made so far); (</w:t>
      </w:r>
      <w:r>
        <w:rPr>
          <w:iCs/>
          <w:i/>
        </w:rPr>
        <w:t xml:space="preserve">thā</w:t>
      </w:r>
      <w:r>
        <w:t xml:space="preserve"> </w:t>
      </w:r>
      <w:r>
        <w:t xml:space="preserve">— likewise);</w:t>
      </w:r>
      <w:r>
        <w:t xml:space="preserve"> </w:t>
      </w:r>
      <w:r>
        <w:rPr>
          <w:iCs/>
          <w:i/>
        </w:rPr>
        <w:t xml:space="preserve">iyaṃ gīḥ</w:t>
      </w:r>
      <w:r>
        <w:t xml:space="preserve"> </w:t>
      </w:r>
      <w:r>
        <w:t xml:space="preserve">— this (praise-form) speech; (</w:t>
      </w:r>
      <w:r>
        <w:rPr>
          <w:iCs/>
          <w:i/>
        </w:rPr>
        <w:t xml:space="preserve">vaḥ</w:t>
      </w:r>
      <w:r>
        <w:t xml:space="preserve"> </w:t>
      </w:r>
      <w:r>
        <w:t xml:space="preserve">— for you);</w:t>
      </w:r>
      <w:r>
        <w:t xml:space="preserve"> </w:t>
      </w:r>
      <w:r>
        <w:rPr>
          <w:iCs/>
          <w:i/>
        </w:rPr>
        <w:t xml:space="preserve">vaḥ</w:t>
      </w:r>
      <w:r>
        <w:t xml:space="preserve"> </w:t>
      </w:r>
      <w:r>
        <w:t xml:space="preserve">— may it be pleasing to you; [</w:t>
      </w:r>
      <w:r>
        <w:rPr>
          <w:iCs/>
          <w:i/>
        </w:rPr>
        <w:t xml:space="preserve">māndāryasya</w:t>
      </w:r>
      <w:r>
        <w:t xml:space="preserve"> </w:t>
      </w:r>
      <w:r>
        <w:t xml:space="preserve">— of him who gladdens you by praises;</w:t>
      </w:r>
      <w:r>
        <w:t xml:space="preserve"> </w:t>
      </w:r>
      <w:r>
        <w:rPr>
          <w:iCs/>
          <w:i/>
        </w:rPr>
        <w:t xml:space="preserve">mānyasya</w:t>
      </w:r>
      <w:r>
        <w:t xml:space="preserve"> </w:t>
      </w:r>
      <w:r>
        <w:t xml:space="preserve">— and therefore of the man who is honourable;</w:t>
      </w:r>
      <w:r>
        <w:t xml:space="preserve"> </w:t>
      </w:r>
      <w:r>
        <w:rPr>
          <w:iCs/>
          <w:i/>
        </w:rPr>
        <w:t xml:space="preserve">kāroḥ</w:t>
      </w:r>
      <w:r>
        <w:t xml:space="preserve"> </w:t>
      </w:r>
      <w:r>
        <w:t xml:space="preserve">— of this praiser];</w:t>
      </w:r>
      <w:r>
        <w:t xml:space="preserve"> </w:t>
      </w:r>
      <w:r>
        <w:rPr>
          <w:iCs/>
          <w:i/>
        </w:rPr>
        <w:t xml:space="preserve">iṣā</w:t>
      </w:r>
      <w:r>
        <w:t xml:space="preserve"> </w:t>
      </w:r>
      <w:r>
        <w:t xml:space="preserve">— with desire;</w:t>
      </w:r>
      <w:r>
        <w:t xml:space="preserve"> </w:t>
      </w:r>
      <w:r>
        <w:rPr>
          <w:iCs/>
          <w:i/>
        </w:rPr>
        <w:t xml:space="preserve">tanve</w:t>
      </w:r>
      <w:r>
        <w:t xml:space="preserve"> </w:t>
      </w:r>
      <w:r>
        <w:t xml:space="preserve">— for the body (for its growth);</w:t>
      </w:r>
      <w:r>
        <w:t xml:space="preserve"> </w:t>
      </w:r>
      <w:r>
        <w:rPr>
          <w:iCs/>
          <w:i/>
        </w:rPr>
        <w:t xml:space="preserve">ā yāsīṣṭa</w:t>
      </w:r>
      <w:r>
        <w:t xml:space="preserve"> </w:t>
      </w:r>
      <w:r>
        <w:t xml:space="preserve">— (the praise) may it reach you;</w:t>
      </w:r>
      <w:r>
        <w:t xml:space="preserve"> </w:t>
      </w:r>
      <w:r>
        <w:rPr>
          <w:iCs/>
          <w:i/>
        </w:rPr>
        <w:t xml:space="preserve">vayam</w:t>
      </w:r>
      <w:r>
        <w:t xml:space="preserve"> </w:t>
      </w:r>
      <w:r>
        <w:t xml:space="preserve">— we;</w:t>
      </w:r>
      <w:r>
        <w:t xml:space="preserve"> </w:t>
      </w:r>
      <w:r>
        <w:rPr>
          <w:iCs/>
          <w:i/>
        </w:rPr>
        <w:t xml:space="preserve">iṣam</w:t>
      </w:r>
      <w:r>
        <w:t xml:space="preserve"> </w:t>
      </w:r>
      <w:r>
        <w:t xml:space="preserve">— food;</w:t>
      </w:r>
      <w:r>
        <w:t xml:space="preserve"> </w:t>
      </w:r>
      <w:r>
        <w:rPr>
          <w:iCs/>
          <w:i/>
        </w:rPr>
        <w:t xml:space="preserve">vṛjanam</w:t>
      </w:r>
      <w:r>
        <w:t xml:space="preserve"> </w:t>
      </w:r>
      <w:r>
        <w:t xml:space="preserve">— strength;</w:t>
      </w:r>
      <w:r>
        <w:t xml:space="preserve"> </w:t>
      </w:r>
      <w:r>
        <w:rPr>
          <w:iCs/>
          <w:i/>
        </w:rPr>
        <w:t xml:space="preserve">jīradānum</w:t>
      </w:r>
      <w:r>
        <w:t xml:space="preserve"> </w:t>
      </w:r>
      <w:r>
        <w:t xml:space="preserve">— long life;</w:t>
      </w:r>
      <w:r>
        <w:t xml:space="preserve"> </w:t>
      </w:r>
      <w:r>
        <w:rPr>
          <w:iCs/>
          <w:i/>
        </w:rPr>
        <w:t xml:space="preserve">vidyāma</w:t>
      </w:r>
      <w:r>
        <w:t xml:space="preserve"> </w:t>
      </w:r>
      <w:r>
        <w:t xml:space="preserve">— may we obtain.</w:t>
      </w:r>
    </w:p>
    <w:p>
      <w:r>
        <w:pict>
          <v:rect style="width:0;height:1.5pt" o:hralign="center" o:hrstd="t" o:hr="t"/>
        </w:pict>
      </w:r>
    </w:p>
    <w:bookmarkEnd w:id="155"/>
    <w:bookmarkEnd w:id="156"/>
    <w:bookmarkStart w:id="157" w:name="printed-p.-111-pdf-131"/>
    <w:p>
      <w:pPr>
        <w:pStyle w:val="Heading3"/>
      </w:pPr>
      <w:r>
        <w:t xml:space="preserve">Printed p. 111 (PDF 131)</w:t>
      </w:r>
    </w:p>
    <w:p>
      <w:pPr>
        <w:pStyle w:val="FirstParagraph"/>
      </w:pPr>
      <w:r>
        <w:rPr>
          <w:iCs/>
          <w:i/>
        </w:rPr>
        <w:t xml:space="preserve">(Header:</w:t>
      </w:r>
      <w:r>
        <w:rPr>
          <w:iCs/>
          <w:i/>
        </w:rPr>
        <w:t xml:space="preserve"> </w:t>
      </w:r>
      <w:r>
        <w:rPr>
          <w:iCs/>
          <w:i/>
        </w:rPr>
        <w:t xml:space="preserve">“</w:t>
      </w:r>
      <w:r>
        <w:rPr>
          <w:iCs/>
          <w:i/>
        </w:rPr>
        <w:t xml:space="preserve">Aṣṭaka 2, Adhyāya 4, Varga 5</w:t>
      </w:r>
      <w:r>
        <w:rPr>
          <w:iCs/>
          <w:i/>
        </w:rPr>
        <w:t xml:space="preserve">”</w:t>
      </w:r>
      <w:r>
        <w:rPr>
          <w:iCs/>
          <w:i/>
        </w:rPr>
        <w:t xml:space="preserve">.)</w:t>
      </w:r>
      <w:r>
        <w:t xml:space="preserve"> </w:t>
      </w:r>
      <w:r>
        <w:rPr>
          <w:bCs/>
          <w:b/>
        </w:rPr>
        <w:t xml:space="preserve">Bhāvārtha.</w:t>
      </w:r>
      <w:r>
        <w:t xml:space="preserve"> </w:t>
      </w:r>
      <w:r>
        <w:t xml:space="preserve">O Marut-gods, may the praise made so far and this praise-speech [being made now] give you satisfaction; and, from the wish of the praiser, who is a giver of delight to you by his praises and the like, and is honourable, may it come to you for the nourishment of your bodies; and for us too grant food, strength and long life.</w:t>
      </w:r>
    </w:p>
    <w:p>
      <w:pPr>
        <w:pStyle w:val="BodyText"/>
      </w:pPr>
      <w:r>
        <w:rPr>
          <w:bCs/>
          <w:b/>
        </w:rPr>
        <w:t xml:space="preserve">English Translation (as printed):</w:t>
      </w:r>
      <w:r>
        <w:t xml:space="preserve"> </w:t>
      </w:r>
      <w:r>
        <w:t xml:space="preserve">This praise, Maruts, is for you; this hymn is for you, (the work) of a venerable author, capable of conferring delight (by his laudations): may the praise reach you for (the good of your) persons, so that we may thence obtain food, strength, and long life.</w:t>
      </w:r>
    </w:p>
    <w:p>
      <w:pPr>
        <w:pStyle w:val="BodyText"/>
      </w:pPr>
      <w:r>
        <w:rPr>
          <w:bCs/>
          <w:b/>
        </w:rPr>
        <w:t xml:space="preserve">Special Topics (Viśeṣaviṣayagaḷu).</w:t>
      </w:r>
    </w:p>
    <w:p>
      <w:pPr>
        <w:pStyle w:val="BodyText"/>
      </w:pPr>
      <w:r>
        <w:rPr>
          <w:iCs/>
          <w:i/>
          <w:bCs/>
          <w:b/>
        </w:rPr>
        <w:t xml:space="preserve">eṣaḥ stomaḥ vaḥ</w:t>
      </w:r>
      <w:r>
        <w:t xml:space="preserve"> </w:t>
      </w:r>
      <w:r>
        <w:t xml:space="preserve">— by this sentence, addressing the Maruts:</w:t>
      </w:r>
      <w:r>
        <w:t xml:space="preserve"> </w:t>
      </w:r>
      <w:r>
        <w:rPr>
          <w:iCs/>
          <w:i/>
        </w:rPr>
        <w:t xml:space="preserve">idānīṃ kriyamāṇa prakāraṃ stotraṃ yuṣmat prīṇanāya bhavatu</w:t>
      </w:r>
      <w:r>
        <w:t xml:space="preserve"> </w:t>
      </w:r>
      <w:r>
        <w:t xml:space="preserve">—</w:t>
      </w:r>
      <w:r>
        <w:t xml:space="preserve"> </w:t>
      </w:r>
      <w:r>
        <w:t xml:space="preserve">“</w:t>
      </w:r>
      <w:r>
        <w:t xml:space="preserve">let the praise, in the manner now being made by us, the sacrificers, be glorious and give you pleasure</w:t>
      </w:r>
      <w:r>
        <w:t xml:space="preserve">”</w:t>
      </w:r>
      <w:r>
        <w:t xml:space="preserve"> </w:t>
      </w:r>
      <w:r>
        <w:t xml:space="preserve">— thus it is explained.</w:t>
      </w:r>
    </w:p>
    <w:p>
      <w:pPr>
        <w:pStyle w:val="BodyText"/>
      </w:pPr>
      <w:r>
        <w:rPr>
          <w:iCs/>
          <w:i/>
          <w:bCs/>
          <w:b/>
        </w:rPr>
        <w:t xml:space="preserve">iyaṃ gīḥ</w:t>
      </w:r>
      <w:r>
        <w:t xml:space="preserve"> </w:t>
      </w:r>
      <w:r>
        <w:t xml:space="preserve">—</w:t>
      </w:r>
      <w:r>
        <w:t xml:space="preserve"> </w:t>
      </w:r>
      <w:r>
        <w:rPr>
          <w:iCs/>
          <w:i/>
        </w:rPr>
        <w:t xml:space="preserve">stutirūpā vāk api yuṣmadarthāya</w:t>
      </w:r>
      <w:r>
        <w:t xml:space="preserve">: even this speech in the form of praise, may it be for your delight: thus a wish is expressed.</w:t>
      </w:r>
    </w:p>
    <w:p>
      <w:pPr>
        <w:pStyle w:val="BodyText"/>
      </w:pPr>
      <w:r>
        <w:rPr>
          <w:iCs/>
          <w:i/>
          <w:bCs/>
          <w:b/>
        </w:rPr>
        <w:t xml:space="preserve">māndāryasya</w:t>
      </w:r>
      <w:r>
        <w:t xml:space="preserve"> </w:t>
      </w:r>
      <w:r>
        <w:t xml:space="preserve">— this word is used as an adjective of the word</w:t>
      </w:r>
      <w:r>
        <w:t xml:space="preserve"> </w:t>
      </w:r>
      <w:r>
        <w:rPr>
          <w:iCs/>
          <w:i/>
        </w:rPr>
        <w:t xml:space="preserve">kāroḥ</w:t>
      </w:r>
      <w:r>
        <w:t xml:space="preserve">. The word</w:t>
      </w:r>
      <w:r>
        <w:t xml:space="preserve"> </w:t>
      </w:r>
      <w:r>
        <w:rPr>
          <w:iCs/>
          <w:i/>
        </w:rPr>
        <w:t xml:space="preserve">kāru</w:t>
      </w:r>
      <w:r>
        <w:t xml:space="preserve"> </w:t>
      </w:r>
      <w:r>
        <w:t xml:space="preserve">is read among the names of the praiser (Ni. 3-19 [?]). By the word</w:t>
      </w:r>
      <w:r>
        <w:t xml:space="preserve"> </w:t>
      </w:r>
      <w:r>
        <w:rPr>
          <w:iCs/>
          <w:i/>
        </w:rPr>
        <w:t xml:space="preserve">māndārya</w:t>
      </w:r>
      <w:r>
        <w:t xml:space="preserve"> </w:t>
      </w:r>
      <w:r>
        <w:t xml:space="preserve">is explained</w:t>
      </w:r>
      <w:r>
        <w:t xml:space="preserve"> </w:t>
      </w:r>
      <w:r>
        <w:t xml:space="preserve">“</w:t>
      </w:r>
      <w:r>
        <w:t xml:space="preserve">he who, by his praises, makes manifest, or increases, the greatness of his praised deity</w:t>
      </w:r>
      <w:r>
        <w:t xml:space="preserve">”</w:t>
      </w:r>
      <w:r>
        <w:t xml:space="preserve">; and by the word</w:t>
      </w:r>
      <w:r>
        <w:t xml:space="preserve"> </w:t>
      </w:r>
      <w:r>
        <w:rPr>
          <w:iCs/>
          <w:i/>
        </w:rPr>
        <w:t xml:space="preserve">mānyasya</w:t>
      </w:r>
      <w:r>
        <w:t xml:space="preserve">,</w:t>
      </w:r>
      <w:r>
        <w:t xml:space="preserve"> </w:t>
      </w:r>
      <w:r>
        <w:t xml:space="preserve">“</w:t>
      </w:r>
      <w:r>
        <w:t xml:space="preserve">the praiser who, by his praise, through the favour of the satisfied deities, has obtained boons and is worthy of honour</w:t>
      </w:r>
      <w:r>
        <w:t xml:space="preserve">”</w:t>
      </w:r>
      <w:r>
        <w:t xml:space="preserve"> </w:t>
      </w:r>
      <w:r>
        <w:t xml:space="preserve">— by the explanation</w:t>
      </w:r>
      <w:r>
        <w:t xml:space="preserve"> </w:t>
      </w:r>
      <w:r>
        <w:rPr>
          <w:iCs/>
          <w:i/>
        </w:rPr>
        <w:t xml:space="preserve">stotṛviśeṣaiḥ mandayituḥ stutibhiḥ madasya preraṇayituḥ nārā varapradānādinā mānanīyasya</w:t>
      </w:r>
      <w:r>
        <w:t xml:space="preserve"> </w:t>
      </w:r>
      <w:r>
        <w:t xml:space="preserve">[as read].</w:t>
      </w:r>
    </w:p>
    <w:p>
      <w:pPr>
        <w:pStyle w:val="BodyText"/>
      </w:pPr>
      <w:r>
        <w:rPr>
          <w:iCs/>
          <w:i/>
          <w:bCs/>
          <w:b/>
        </w:rPr>
        <w:t xml:space="preserve">vayāṃ tanve iṣaṃ vṛjanaṃ jīradānuṃ vidyāma</w:t>
      </w:r>
      <w:r>
        <w:t xml:space="preserve"> </w:t>
      </w:r>
      <w:r>
        <w:t xml:space="preserve">—</w:t>
      </w:r>
      <w:r>
        <w:t xml:space="preserve"> </w:t>
      </w:r>
      <w:r>
        <w:rPr>
          <w:iCs/>
          <w:i/>
        </w:rPr>
        <w:t xml:space="preserve">vayaṃ śarīrāya tejobalāya annaṃ balaṃ jayaśīlatānaṃ yuṣmat-prāgateṣu yajñasaṃpūrtyai</w:t>
      </w:r>
      <w:r>
        <w:t xml:space="preserve"> </w:t>
      </w:r>
      <w:r>
        <w:t xml:space="preserve">[?]: “we, because the sacrifice is performed without obstruction through the coming of the deities, have our desires granted by the deities</w:t>
      </w:r>
      <w:r>
        <w:t xml:space="preserve"> </w:t>
      </w:r>
      <w:r>
        <w:rPr>
          <w:iCs/>
          <w:i/>
        </w:rPr>
        <w:t xml:space="preserve">[continues on the next page]</w:t>
      </w:r>
    </w:p>
    <w:bookmarkEnd w:id="157"/>
    <w:bookmarkStart w:id="158" w:name="printed-p.-112-pdf-132"/>
    <w:p>
      <w:pPr>
        <w:pStyle w:val="Heading3"/>
      </w:pPr>
      <w:r>
        <w:t xml:space="preserve">Printed p. 112 (PDF 132)</w:t>
      </w:r>
    </w:p>
    <w:p>
      <w:pPr>
        <w:pStyle w:val="FirstParagraph"/>
      </w:pPr>
      <w:r>
        <w:rPr>
          <w:iCs/>
          <w:i/>
        </w:rPr>
        <w:t xml:space="preserve">(Header:</w:t>
      </w:r>
      <w:r>
        <w:rPr>
          <w:iCs/>
          <w:i/>
        </w:rPr>
        <w:t xml:space="preserve"> </w:t>
      </w:r>
      <w:r>
        <w:rPr>
          <w:iCs/>
          <w:i/>
        </w:rPr>
        <w:t xml:space="preserve">“</w:t>
      </w:r>
      <w:r>
        <w:rPr>
          <w:iCs/>
          <w:i/>
        </w:rPr>
        <w:t xml:space="preserve">Maṃ. 1 A. 23 Sū. 167</w:t>
      </w:r>
      <w:r>
        <w:rPr>
          <w:iCs/>
          <w:i/>
        </w:rPr>
        <w:t xml:space="preserve">”</w:t>
      </w:r>
      <w:r>
        <w:rPr>
          <w:iCs/>
          <w:i/>
        </w:rPr>
        <w:t xml:space="preserve">.)</w:t>
      </w:r>
      <w:r>
        <w:t xml:space="preserve"> </w:t>
      </w:r>
      <w:r>
        <w:t xml:space="preserve">…and, being favoured, for the growth of our body we pray the deities that we may have food and strength, and be victorious, and be of a nature to do abundant giving.”</w:t>
      </w:r>
    </w:p>
    <w:p>
      <w:pPr>
        <w:pStyle w:val="BodyText"/>
      </w:pPr>
      <w:r>
        <w:t xml:space="preserve">The word</w:t>
      </w:r>
      <w:r>
        <w:t xml:space="preserve"> </w:t>
      </w:r>
      <w:r>
        <w:rPr>
          <w:iCs/>
          <w:i/>
        </w:rPr>
        <w:t xml:space="preserve">iṣa</w:t>
      </w:r>
      <w:r>
        <w:t xml:space="preserve"> </w:t>
      </w:r>
      <w:r>
        <w:t xml:space="preserve">is stated among the names of food (Ni. 2-7 [?]); the word</w:t>
      </w:r>
      <w:r>
        <w:t xml:space="preserve"> </w:t>
      </w:r>
      <w:r>
        <w:rPr>
          <w:iCs/>
          <w:i/>
        </w:rPr>
        <w:t xml:space="preserve">vṛjana</w:t>
      </w:r>
      <w:r>
        <w:t xml:space="preserve"> </w:t>
      </w:r>
      <w:r>
        <w:t xml:space="preserve">is also read among the names of strength (Ni. 2-9 [?]). Here the meaning</w:t>
      </w:r>
      <w:r>
        <w:t xml:space="preserve"> </w:t>
      </w:r>
      <w:r>
        <w:t xml:space="preserve">“</w:t>
      </w:r>
      <w:r>
        <w:t xml:space="preserve">strength</w:t>
      </w:r>
      <w:r>
        <w:t xml:space="preserve">”</w:t>
      </w:r>
      <w:r>
        <w:t xml:space="preserve"> </w:t>
      </w:r>
      <w:r>
        <w:t xml:space="preserve">is given. The Nirukta-writer has also illustrated the use of this word in another sense:</w:t>
      </w:r>
    </w:p>
    <w:p>
      <w:pPr>
        <w:pStyle w:val="BlockText"/>
      </w:pPr>
      <w:r>
        <w:t xml:space="preserve">महां अमत्रो वृजने विरप्शी उग्रं शवः पत्यते धृष्ण्वोजः । नाह विव्याच पृथिवी चनैनं यत्सोमासो हर्यश्वममन्दन् ॥</w:t>
      </w:r>
    </w:p>
    <w:p>
      <w:pPr>
        <w:pStyle w:val="BlockText"/>
      </w:pPr>
      <w:r>
        <w:rPr>
          <w:iCs/>
          <w:i/>
        </w:rPr>
        <w:t xml:space="preserve">mahāṃ amatro vṛjane virapśī ugraṃ śavaḥ patyate dhṛṣṇvojaḥ | nāha vivyāca pṛthivī canainaṃ yatsomāso haryaśvamamandan ‖</w:t>
      </w:r>
    </w:p>
    <w:p>
      <w:pPr>
        <w:pStyle w:val="FirstParagraph"/>
      </w:pPr>
      <w:r>
        <w:t xml:space="preserve">(Ṛ. Saṃ. 3-36-4 [?]) — here</w:t>
      </w:r>
      <w:r>
        <w:t xml:space="preserve"> </w:t>
      </w:r>
      <w:r>
        <w:rPr>
          <w:iCs/>
          <w:i/>
        </w:rPr>
        <w:t xml:space="preserve">vṛjane</w:t>
      </w:r>
      <w:r>
        <w:t xml:space="preserve"> </w:t>
      </w:r>
      <w:r>
        <w:t xml:space="preserve">is explained as</w:t>
      </w:r>
      <w:r>
        <w:t xml:space="preserve"> </w:t>
      </w:r>
      <w:r>
        <w:t xml:space="preserve">“</w:t>
      </w:r>
      <w:r>
        <w:t xml:space="preserve">in battle</w:t>
      </w:r>
      <w:r>
        <w:t xml:space="preserve">”</w:t>
      </w:r>
      <w:r>
        <w:t xml:space="preserve"> </w:t>
      </w:r>
      <w:r>
        <w:t xml:space="preserve">(</w:t>
      </w:r>
      <w:r>
        <w:rPr>
          <w:iCs/>
          <w:i/>
        </w:rPr>
        <w:t xml:space="preserve">saṃgrāme</w:t>
      </w:r>
      <w:r>
        <w:t xml:space="preserve">).</w:t>
      </w:r>
    </w:p>
    <w:p>
      <w:pPr>
        <w:pStyle w:val="BodyText"/>
      </w:pPr>
      <w:r>
        <w:rPr>
          <w:bCs/>
          <w:b/>
        </w:rPr>
        <w:t xml:space="preserve">॥ व्याकरणप्रक्रिया ॥</w:t>
      </w:r>
      <w:r>
        <w:t xml:space="preserve"> </w:t>
      </w:r>
      <w:r>
        <w:t xml:space="preserve">This has been explained earlier, in Ṛ. Saṃ. 1-166-15 [?].</w:t>
      </w:r>
    </w:p>
    <w:p>
      <w:pPr>
        <w:pStyle w:val="BodyText"/>
      </w:pPr>
      <w:r>
        <w:rPr>
          <w:iCs/>
          <w:i/>
        </w:rPr>
        <w:t xml:space="preserve">Here the hundred and sixty-seventh Sūkta ends.</w:t>
      </w:r>
      <w:r>
        <w:t xml:space="preserve"> </w:t>
      </w:r>
      <w:r>
        <w:t xml:space="preserve">(ಇಲ್ಲಿಗೆ ನೂರ ಅರವತ್ತೇಳನೆಯ ಸೂಕ್ತ ಮುಗಿದುದು.)</w:t>
      </w:r>
    </w:p>
    <w:bookmarkEnd w:id="158"/>
    <w:bookmarkEnd w:id="159"/>
    <w:bookmarkStart w:id="196" w:name="Xb218246f20aec02e67ab4ead162f64bc99b9848"/>
    <w:p>
      <w:pPr>
        <w:pStyle w:val="Heading2"/>
      </w:pPr>
      <w:r>
        <w:t xml:space="preserve">Sūkta 168 —</w:t>
      </w:r>
      <w:r>
        <w:t xml:space="preserve"> </w:t>
      </w:r>
      <w:r>
        <w:rPr>
          <w:iCs/>
          <w:i/>
        </w:rPr>
        <w:t xml:space="preserve">yajñāyajñā vaḥ</w:t>
      </w:r>
      <w:r>
        <w:t xml:space="preserve"> </w:t>
      </w:r>
      <w:r>
        <w:t xml:space="preserve">(Anuvāka 23, fourth Sūkta; 10 ṛks)</w:t>
      </w:r>
    </w:p>
    <w:p>
      <w:pPr>
        <w:pStyle w:val="FirstParagraph"/>
      </w:pPr>
      <w:r>
        <w:rPr>
          <w:iCs/>
          <w:i/>
        </w:rPr>
        <w:t xml:space="preserve">(Heading, p. 112:</w:t>
      </w:r>
      <w:r>
        <w:rPr>
          <w:iCs/>
          <w:i/>
        </w:rPr>
        <w:t xml:space="preserve"> </w:t>
      </w:r>
      <w:r>
        <w:rPr>
          <w:iCs/>
          <w:i/>
        </w:rPr>
        <w:t xml:space="preserve">“</w:t>
      </w:r>
      <w:r>
        <w:rPr>
          <w:iCs/>
          <w:i/>
        </w:rPr>
        <w:t xml:space="preserve">The hundred and sixty-eighth Sūkta</w:t>
      </w:r>
      <w:r>
        <w:rPr>
          <w:iCs/>
          <w:i/>
        </w:rPr>
        <w:t xml:space="preserve">”</w:t>
      </w:r>
      <w:r>
        <w:rPr>
          <w:iCs/>
          <w:i/>
        </w:rPr>
        <w:t xml:space="preserve"> </w:t>
      </w:r>
      <w:r>
        <w:rPr>
          <w:iCs/>
          <w:i/>
        </w:rPr>
        <w:t xml:space="preserve">— ನೂರ ಅರವತ್ತೆಂಟನೆಯ ಸೂಕ್ತವು.)</w:t>
      </w:r>
    </w:p>
    <w:p>
      <w:pPr>
        <w:pStyle w:val="BodyText"/>
      </w:pPr>
      <w:r>
        <w:rPr>
          <w:bCs/>
          <w:b/>
        </w:rPr>
        <w:t xml:space="preserve">॥ सायणभाष्यम् ॥</w:t>
      </w:r>
    </w:p>
    <w:p>
      <w:pPr>
        <w:pStyle w:val="BlockText"/>
      </w:pPr>
      <w:r>
        <w:t xml:space="preserve">यज्ञायज्ञेति दशर्चं चतुर्थं सूक्तमागस्त्यं मारुतम् । अन्त्यास्तिस्रस्त्रिष्टुभः । शिष्टाः सप्त तिसृष्टुबन्तपरिभाषया जगत्यः [?] । यज्ञायज्ञा दश त्रिष्टुबन्तमित्यनुक्रान्तम् ॥ विशेषविनियोगो लैङ्गिकः ॥</w:t>
      </w:r>
    </w:p>
    <w:p>
      <w:pPr>
        <w:pStyle w:val="FirstParagraph"/>
      </w:pPr>
      <w:r>
        <w:rPr>
          <w:iCs/>
          <w:i/>
        </w:rPr>
        <w:t xml:space="preserve">Gist:</w:t>
      </w:r>
      <w:r>
        <w:t xml:space="preserve"> </w:t>
      </w:r>
      <w:r>
        <w:t xml:space="preserve">The fourth sūkta (</w:t>
      </w:r>
      <w:r>
        <w:rPr>
          <w:iCs/>
          <w:i/>
        </w:rPr>
        <w:t xml:space="preserve">yajñāyajñā</w:t>
      </w:r>
      <w:r>
        <w:t xml:space="preserve">), of ten ṛks, by Agastya, to the Maruts; the last three ṛks are triṣṭubh, the other seven jagatī (by the rule</w:t>
      </w:r>
      <w:r>
        <w:t xml:space="preserve"> </w:t>
      </w:r>
      <w:r>
        <w:t xml:space="preserve">“</w:t>
      </w:r>
      <w:r>
        <w:t xml:space="preserve">up to the triṣṭubh ones</w:t>
      </w:r>
      <w:r>
        <w:t xml:space="preserve">”</w:t>
      </w:r>
      <w:r>
        <w:t xml:space="preserve">); the Anukramaṇikā:</w:t>
      </w:r>
      <w:r>
        <w:t xml:space="preserve"> </w:t>
      </w:r>
      <w:r>
        <w:t xml:space="preserve">“</w:t>
      </w:r>
      <w:r>
        <w:rPr>
          <w:iCs/>
          <w:i/>
        </w:rPr>
        <w:t xml:space="preserve">yajñāyajñā daśa triṣṭubantam</w:t>
      </w:r>
      <w:r>
        <w:t xml:space="preserve">”</w:t>
      </w:r>
      <w:r>
        <w:t xml:space="preserve">; the special application is by indication.</w:t>
      </w:r>
    </w:p>
    <w:p>
      <w:pPr>
        <w:pStyle w:val="BodyText"/>
      </w:pPr>
      <w:r>
        <w:rPr>
          <w:bCs/>
          <w:b/>
        </w:rPr>
        <w:t xml:space="preserve">Anuvāda (Kannada).</w:t>
      </w:r>
      <w:r>
        <w:t xml:space="preserve"> </w:t>
      </w:r>
      <w:r>
        <w:t xml:space="preserve">This Sūkta beginning</w:t>
      </w:r>
      <w:r>
        <w:t xml:space="preserve"> </w:t>
      </w:r>
      <w:r>
        <w:rPr>
          <w:iCs/>
          <w:i/>
        </w:rPr>
        <w:t xml:space="preserve">yajñāyajñā</w:t>
      </w:r>
      <w:r>
        <w:t xml:space="preserve"> </w:t>
      </w:r>
      <w:r>
        <w:t xml:space="preserve">is the fourth Sūkta in the twenty-third anuvāka. It has ten ṛks. Agastya is the ṛṣi of this Sūkta; the Maruts are the deities. The last three ṛks are in</w:t>
      </w:r>
      <w:r>
        <w:t xml:space="preserve"> </w:t>
      </w:r>
      <w:r>
        <w:rPr>
          <w:iCs/>
          <w:i/>
        </w:rPr>
        <w:t xml:space="preserve">jagatī</w:t>
      </w:r>
      <w:r>
        <w:t xml:space="preserve"> </w:t>
      </w:r>
      <w:r>
        <w:t xml:space="preserve">metre [</w:t>
      </w:r>
      <w:r>
        <w:rPr>
          <w:iCs/>
          <w:i/>
        </w:rPr>
        <w:t xml:space="preserve">as printed</w:t>
      </w:r>
      <w:r>
        <w:t xml:space="preserve">; the bhāṣya says the last three are</w:t>
      </w:r>
      <w:r>
        <w:t xml:space="preserve"> </w:t>
      </w:r>
      <w:r>
        <w:rPr>
          <w:iCs/>
          <w:i/>
        </w:rPr>
        <w:t xml:space="preserve">triṣṭubh</w:t>
      </w:r>
      <w:r>
        <w:t xml:space="preserve">]. The Anukramaṇikā says:</w:t>
      </w:r>
      <w:r>
        <w:t xml:space="preserve"> </w:t>
      </w:r>
      <w:r>
        <w:t xml:space="preserve">“</w:t>
      </w:r>
      <w:r>
        <w:rPr>
          <w:iCs/>
          <w:i/>
        </w:rPr>
        <w:t xml:space="preserve">yajñāyajñā daśa triṣṭubantam</w:t>
      </w:r>
      <w:r>
        <w:t xml:space="preserve">”</w:t>
      </w:r>
      <w:r>
        <w:t xml:space="preserve">. The special application (</w:t>
      </w:r>
      <w:r>
        <w:rPr>
          <w:iCs/>
          <w:i/>
        </w:rPr>
        <w:t xml:space="preserve">viniyoga</w:t>
      </w:r>
      <w:r>
        <w:t xml:space="preserve">) is by indication.</w:t>
      </w:r>
    </w:p>
    <w:p>
      <w:r>
        <w:pict>
          <v:rect style="width:0;height:1.5pt" o:hralign="center" o:hrstd="t" o:hr="t"/>
        </w:pict>
      </w:r>
    </w:p>
    <w:bookmarkStart w:id="161" w:name="printed-p.-113-pdf-133"/>
    <w:p>
      <w:pPr>
        <w:pStyle w:val="Heading3"/>
      </w:pPr>
      <w:r>
        <w:t xml:space="preserve">Printed p. 113 (PDF 133)</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w:t>
      </w:r>
    </w:p>
    <w:p>
      <w:pPr>
        <w:pStyle w:val="BodyText"/>
      </w:pPr>
      <w:r>
        <w:rPr>
          <w:bCs/>
          <w:b/>
        </w:rPr>
        <w:t xml:space="preserve">॥ ॐ ॥</w:t>
      </w:r>
      <w:r>
        <w:t xml:space="preserve"> </w:t>
      </w:r>
      <w:r>
        <w:t xml:space="preserve">Sūkta—168</w:t>
      </w:r>
      <w:r>
        <w:t xml:space="preserve"> </w:t>
      </w:r>
      <w:r>
        <w:t xml:space="preserve">Maṇḍala 1 ‖ Anuvāka 23 ‖ Sūkta 168 ‖ Aṣṭaka 2 ‖ Adhyāya 4 ‖ Varga 6, 7 ‖</w:t>
      </w:r>
      <w:r>
        <w:t xml:space="preserve"> </w:t>
      </w:r>
      <w:r>
        <w:t xml:space="preserve">Number of ṛks in the Sūkta: 10 · Ṛṣi: Agastya · Devatā: the Maruts · Chandas: ṛks 1–8</w:t>
      </w:r>
      <w:r>
        <w:t xml:space="preserve"> </w:t>
      </w:r>
      <w:r>
        <w:rPr>
          <w:iCs/>
          <w:i/>
        </w:rPr>
        <w:t xml:space="preserve">jagatī</w:t>
      </w:r>
      <w:r>
        <w:t xml:space="preserve">, 9–10</w:t>
      </w:r>
      <w:r>
        <w:t xml:space="preserve"> </w:t>
      </w:r>
      <w:r>
        <w:rPr>
          <w:iCs/>
          <w:i/>
        </w:rPr>
        <w:t xml:space="preserve">triṣṭubh</w:t>
      </w:r>
      <w:r>
        <w:t xml:space="preserve"> </w:t>
      </w:r>
      <w:r>
        <w:t xml:space="preserve">(as read in the heading block [?]).</w:t>
      </w:r>
    </w:p>
    <w:bookmarkStart w:id="160" w:name="ṛk-1"/>
    <w:p>
      <w:pPr>
        <w:pStyle w:val="Heading4"/>
      </w:pPr>
      <w:r>
        <w:t xml:space="preserve">Ṛk 1</w:t>
      </w:r>
    </w:p>
    <w:p>
      <w:pPr>
        <w:pStyle w:val="FirstParagraph"/>
      </w:pPr>
      <w:r>
        <w:rPr>
          <w:bCs/>
          <w:b/>
        </w:rPr>
        <w:t xml:space="preserve">॥ संहितापाठः ॥</w:t>
      </w:r>
    </w:p>
    <w:p>
      <w:pPr>
        <w:pStyle w:val="BlockText"/>
      </w:pPr>
      <w:r>
        <w:t xml:space="preserve">यज्ञायज्ञा वः समना तुतुर्वणिर्धियंधियं वो देवया उ दधिध्वे ।</w:t>
      </w:r>
      <w:r>
        <w:t xml:space="preserve"> </w:t>
      </w:r>
      <w:r>
        <w:t xml:space="preserve">आ वोऽर्वाचः सुविताय रोदस्योर्महे ववृत्यामवसे सुवृक्तिभिः ॥ १ ॥</w:t>
      </w:r>
    </w:p>
    <w:p>
      <w:pPr>
        <w:pStyle w:val="BlockText"/>
      </w:pPr>
      <w:r>
        <w:rPr>
          <w:iCs/>
          <w:i/>
        </w:rPr>
        <w:t xml:space="preserve">yajñāyajñā vaḥ samanā tuturvaṇirdhiyaṃdhiyaṃ vo devayā u dadhidhve |</w:t>
      </w:r>
      <w:r>
        <w:t xml:space="preserve"> </w:t>
      </w:r>
      <w:r>
        <w:rPr>
          <w:iCs/>
          <w:i/>
        </w:rPr>
        <w:t xml:space="preserve">ā vo ’rvācaḥ suvitāya rodasyormahe vavṛtyāmavase suvṛktibhiḥ ‖ 1 ‖</w:t>
      </w:r>
    </w:p>
    <w:p>
      <w:pPr>
        <w:pStyle w:val="FirstParagraph"/>
      </w:pPr>
      <w:r>
        <w:rPr>
          <w:bCs/>
          <w:b/>
        </w:rPr>
        <w:t xml:space="preserve">॥ पदपाठः ॥</w:t>
      </w:r>
    </w:p>
    <w:p>
      <w:pPr>
        <w:pStyle w:val="BlockText"/>
      </w:pPr>
      <w:r>
        <w:t xml:space="preserve">यज्ञाऽयज्ञा । वः । समना । तुतुर्वणिः । धियम्ऽधियम् । वः । देवऽयाः । ऊँ इति । दधिध्वे ।</w:t>
      </w:r>
      <w:r>
        <w:t xml:space="preserve"> </w:t>
      </w:r>
      <w:r>
        <w:t xml:space="preserve">आ । वः । अर्वाचः । सुविताय । रोदस्योः । महे । ववृत्याम् । अवसे । सुवृक्तिऽभिः ॥ १ ॥</w:t>
      </w:r>
    </w:p>
    <w:p>
      <w:pPr>
        <w:pStyle w:val="BlockText"/>
      </w:pPr>
      <w:r>
        <w:rPr>
          <w:iCs/>
          <w:i/>
        </w:rPr>
        <w:t xml:space="preserve">yajñā ’yajñā | vaḥ | samanā | tuturvaṇiḥ | dhiyam ’dhiyam | vaḥ | deva ’yāḥ | ū~ iti | dadhidhve |</w:t>
      </w:r>
      <w:r>
        <w:t xml:space="preserve"> </w:t>
      </w:r>
      <w:r>
        <w:rPr>
          <w:iCs/>
          <w:i/>
        </w:rPr>
        <w:t xml:space="preserve">ā | vaḥ | arvācaḥ | suvitāya | rodasyoḥ | mahe | vavṛtyām | avase | suvṛkti ’bhiḥ ‖ 1 ‖</w:t>
      </w:r>
    </w:p>
    <w:p>
      <w:pPr>
        <w:pStyle w:val="FirstParagraph"/>
      </w:pPr>
      <w:r>
        <w:rPr>
          <w:bCs/>
          <w:b/>
        </w:rPr>
        <w:t xml:space="preserve">॥ सायणभाष्यम् ॥</w:t>
      </w:r>
    </w:p>
    <w:p>
      <w:pPr>
        <w:pStyle w:val="BlockText"/>
      </w:pPr>
      <w:r>
        <w:t xml:space="preserve">हे मरुतः वः समना समाकृतिर्न्यूनाधिकाभावलक्षणा यज्ञा यज्ञा सर्वेष्वपि यज्ञेषु तुतुर्वणिस्तूर्णवनिस्त्वरमाणा संभजमाना भवति । तुतुर्वणिस्तूर्णवनिरिति यास्कः ॥ नि. ६-१४ । तत्र त्यागावसर आगत्य हविः स्वीकृत्य वैकल्यपरिहारेण सफलं कुरुथेत्यर्थः । किञ्च वो यूयं धियं धियं युष्मत्सम्बन्धिवृष्टिप्रदानादिरूपं सर्वं कर्म देवयाः देवानात्मन इच्छन्तः [?] पूजयितार इव सन्तो दधिध्वे । धारयथ धारयध्वे वा । देवार्थहविराद्युत्पादनाय वृष्टिं कुरुथेत्यर्थः । यस्मादेवं कुरथ तस्माद्वो युष्मानर्वाचोऽभिमुखानहं ववृत्याम् । आवर्तयामि । किमर्थम् । रोदस्योर्द्यावापृथिव्योर्महते [?] ऽवसे रक्षणाय प्रीणनाय वा । तदपि किमर्थमिति । सुविताय सुष्ठु व्याप्ताय । कैः साधनैः । सुवृक्तिभिः शोभनावर्जनैः स्तोत्रैः ॥</w:t>
      </w:r>
    </w:p>
    <w:p>
      <w:pPr>
        <w:pStyle w:val="FirstParagraph"/>
      </w:pPr>
      <w:r>
        <w:rPr>
          <w:iCs/>
          <w:i/>
        </w:rPr>
        <w:t xml:space="preserve">Gist:</w:t>
      </w:r>
      <w:r>
        <w:t xml:space="preserve"> </w:t>
      </w:r>
      <w:r>
        <w:t xml:space="preserve">O Maruts, in every sacrifice your balanced hastening is felt; you come at the time of oblation, accept it and make it fruitful; you carry out every act (rain-giving and the like) as if you desired the gods; therefore, with good praises I turn you towards us, for the great protection of heaven and earth.</w:t>
      </w:r>
    </w:p>
    <w:bookmarkEnd w:id="160"/>
    <w:bookmarkEnd w:id="161"/>
    <w:bookmarkStart w:id="162" w:name="printed-p.-114-pdf-134"/>
    <w:p>
      <w:pPr>
        <w:pStyle w:val="Heading3"/>
      </w:pPr>
      <w:r>
        <w:t xml:space="preserve">Printed p. 114 (PDF 134)</w:t>
      </w:r>
    </w:p>
    <w:p>
      <w:pPr>
        <w:pStyle w:val="FirstParagraph"/>
      </w:pPr>
      <w:r>
        <w:rPr>
          <w:iCs/>
          <w:i/>
        </w:rPr>
        <w:t xml:space="preserve">(Header:</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bCs/>
          <w:b/>
        </w:rPr>
        <w:t xml:space="preserve">Pratipadārtha.</w:t>
      </w:r>
      <w:r>
        <w:t xml:space="preserve"> </w:t>
      </w:r>
      <w:r>
        <w:t xml:space="preserve">(</w:t>
      </w:r>
      <w:r>
        <w:rPr>
          <w:iCs/>
          <w:i/>
        </w:rPr>
        <w:t xml:space="preserve">he marutaḥ</w:t>
      </w:r>
      <w:r>
        <w:t xml:space="preserve"> </w:t>
      </w:r>
      <w:r>
        <w:t xml:space="preserve">— O Marut-gods);</w:t>
      </w:r>
      <w:r>
        <w:t xml:space="preserve"> </w:t>
      </w:r>
      <w:r>
        <w:rPr>
          <w:iCs/>
          <w:i/>
        </w:rPr>
        <w:t xml:space="preserve">vaḥ</w:t>
      </w:r>
      <w:r>
        <w:t xml:space="preserve"> </w:t>
      </w:r>
      <w:r>
        <w:t xml:space="preserve">— your;</w:t>
      </w:r>
      <w:r>
        <w:t xml:space="preserve"> </w:t>
      </w:r>
      <w:r>
        <w:rPr>
          <w:iCs/>
          <w:i/>
        </w:rPr>
        <w:t xml:space="preserve">samanā</w:t>
      </w:r>
      <w:r>
        <w:t xml:space="preserve"> </w:t>
      </w:r>
      <w:r>
        <w:t xml:space="preserve">— an even mind (free from the feeling of</w:t>
      </w:r>
      <w:r>
        <w:t xml:space="preserve"> </w:t>
      </w:r>
      <w:r>
        <w:t xml:space="preserve">“</w:t>
      </w:r>
      <w:r>
        <w:t xml:space="preserve">more</w:t>
      </w:r>
      <w:r>
        <w:t xml:space="preserve">”</w:t>
      </w:r>
      <w:r>
        <w:t xml:space="preserve"> </w:t>
      </w:r>
      <w:r>
        <w:t xml:space="preserve">or</w:t>
      </w:r>
      <w:r>
        <w:t xml:space="preserve"> </w:t>
      </w:r>
      <w:r>
        <w:t xml:space="preserve">“</w:t>
      </w:r>
      <w:r>
        <w:t xml:space="preserve">less</w:t>
      </w:r>
      <w:r>
        <w:t xml:space="preserve">”</w:t>
      </w:r>
      <w:r>
        <w:t xml:space="preserve">);</w:t>
      </w:r>
      <w:r>
        <w:t xml:space="preserve"> </w:t>
      </w:r>
      <w:r>
        <w:rPr>
          <w:iCs/>
          <w:i/>
        </w:rPr>
        <w:t xml:space="preserve">yajñāyajñā</w:t>
      </w:r>
      <w:r>
        <w:t xml:space="preserve"> </w:t>
      </w:r>
      <w:r>
        <w:t xml:space="preserve">— in every sacrifice too;</w:t>
      </w:r>
      <w:r>
        <w:t xml:space="preserve"> </w:t>
      </w:r>
      <w:r>
        <w:rPr>
          <w:iCs/>
          <w:i/>
        </w:rPr>
        <w:t xml:space="preserve">tuturvaṇiḥ</w:t>
      </w:r>
      <w:r>
        <w:t xml:space="preserve"> </w:t>
      </w:r>
      <w:r>
        <w:t xml:space="preserve">— hastening, pervading with speed; (</w:t>
      </w:r>
      <w:r>
        <w:rPr>
          <w:iCs/>
          <w:i/>
        </w:rPr>
        <w:t xml:space="preserve">kiṃca</w:t>
      </w:r>
      <w:r>
        <w:t xml:space="preserve"> </w:t>
      </w:r>
      <w:r>
        <w:t xml:space="preserve">— and further);</w:t>
      </w:r>
      <w:r>
        <w:t xml:space="preserve"> </w:t>
      </w:r>
      <w:r>
        <w:rPr>
          <w:iCs/>
          <w:i/>
        </w:rPr>
        <w:t xml:space="preserve">vaḥ</w:t>
      </w:r>
      <w:r>
        <w:t xml:space="preserve"> </w:t>
      </w:r>
      <w:r>
        <w:t xml:space="preserve">— you;</w:t>
      </w:r>
      <w:r>
        <w:t xml:space="preserve"> </w:t>
      </w:r>
      <w:r>
        <w:rPr>
          <w:iCs/>
          <w:i/>
        </w:rPr>
        <w:t xml:space="preserve">dhiyaṃdhiyam</w:t>
      </w:r>
      <w:r>
        <w:t xml:space="preserve"> </w:t>
      </w:r>
      <w:r>
        <w:t xml:space="preserve">— every act of yours (of the form of giving rain and so on);</w:t>
      </w:r>
      <w:r>
        <w:t xml:space="preserve"> </w:t>
      </w:r>
      <w:r>
        <w:rPr>
          <w:iCs/>
          <w:i/>
        </w:rPr>
        <w:t xml:space="preserve">devayā u</w:t>
      </w:r>
      <w:r>
        <w:t xml:space="preserve"> </w:t>
      </w:r>
      <w:r>
        <w:t xml:space="preserve">— those serving the gods;</w:t>
      </w:r>
      <w:r>
        <w:t xml:space="preserve"> </w:t>
      </w:r>
      <w:r>
        <w:rPr>
          <w:iCs/>
          <w:i/>
        </w:rPr>
        <w:t xml:space="preserve">dadhidhve</w:t>
      </w:r>
      <w:r>
        <w:t xml:space="preserve"> </w:t>
      </w:r>
      <w:r>
        <w:t xml:space="preserve">— you bear (you carry out); (therefore)</w:t>
      </w:r>
      <w:r>
        <w:t xml:space="preserve"> </w:t>
      </w:r>
      <w:r>
        <w:rPr>
          <w:iCs/>
          <w:i/>
        </w:rPr>
        <w:t xml:space="preserve">vaḥ</w:t>
      </w:r>
      <w:r>
        <w:t xml:space="preserve"> </w:t>
      </w:r>
      <w:r>
        <w:t xml:space="preserve">— you;</w:t>
      </w:r>
      <w:r>
        <w:t xml:space="preserve"> </w:t>
      </w:r>
      <w:r>
        <w:rPr>
          <w:iCs/>
          <w:i/>
        </w:rPr>
        <w:t xml:space="preserve">rodasyoḥ</w:t>
      </w:r>
      <w:r>
        <w:t xml:space="preserve"> </w:t>
      </w:r>
      <w:r>
        <w:t xml:space="preserve">— of heaven and earth;</w:t>
      </w:r>
      <w:r>
        <w:t xml:space="preserve"> </w:t>
      </w:r>
      <w:r>
        <w:rPr>
          <w:iCs/>
          <w:i/>
        </w:rPr>
        <w:t xml:space="preserve">suvitāya</w:t>
      </w:r>
      <w:r>
        <w:t xml:space="preserve"> </w:t>
      </w:r>
      <w:r>
        <w:t xml:space="preserve">— well pervaded;</w:t>
      </w:r>
      <w:r>
        <w:t xml:space="preserve"> </w:t>
      </w:r>
      <w:r>
        <w:rPr>
          <w:iCs/>
          <w:i/>
        </w:rPr>
        <w:t xml:space="preserve">mahe avase</w:t>
      </w:r>
      <w:r>
        <w:t xml:space="preserve"> </w:t>
      </w:r>
      <w:r>
        <w:t xml:space="preserve">— for the great protection (for satisfaction);</w:t>
      </w:r>
      <w:r>
        <w:t xml:space="preserve"> </w:t>
      </w:r>
      <w:r>
        <w:rPr>
          <w:iCs/>
          <w:i/>
        </w:rPr>
        <w:t xml:space="preserve">suvṛktibhiḥ</w:t>
      </w:r>
      <w:r>
        <w:t xml:space="preserve"> </w:t>
      </w:r>
      <w:r>
        <w:t xml:space="preserve">— by auspicious praises;</w:t>
      </w:r>
      <w:r>
        <w:t xml:space="preserve"> </w:t>
      </w:r>
      <w:r>
        <w:rPr>
          <w:iCs/>
          <w:i/>
        </w:rPr>
        <w:t xml:space="preserve">arvācaḥ</w:t>
      </w:r>
      <w:r>
        <w:t xml:space="preserve"> </w:t>
      </w:r>
      <w:r>
        <w:t xml:space="preserve">— (towards us) facing us;</w:t>
      </w:r>
      <w:r>
        <w:t xml:space="preserve"> </w:t>
      </w:r>
      <w:r>
        <w:rPr>
          <w:iCs/>
          <w:i/>
        </w:rPr>
        <w:t xml:space="preserve">ā vavṛtyām</w:t>
      </w:r>
      <w:r>
        <w:t xml:space="preserve"> </w:t>
      </w:r>
      <w:r>
        <w:t xml:space="preserve">— I turn.</w:t>
      </w:r>
    </w:p>
    <w:p>
      <w:pPr>
        <w:pStyle w:val="BodyText"/>
      </w:pPr>
      <w:r>
        <w:rPr>
          <w:bCs/>
          <w:b/>
        </w:rPr>
        <w:t xml:space="preserve">Bhāvārtha.</w:t>
      </w:r>
      <w:r>
        <w:t xml:space="preserve"> </w:t>
      </w:r>
      <w:r>
        <w:t xml:space="preserve">O Marut-gods, your equable mind (without more or less) pervades all sacrifices; and all your acts (the giving of rain and so on) you carry out as helpers of the gods (as if as bringers of the oblations and the like to the gods). Therefore, for our satisfaction and for the protection of heaven and earth and the sky, I face you towards us with beneficial praises.</w:t>
      </w:r>
    </w:p>
    <w:p>
      <w:pPr>
        <w:pStyle w:val="BodyText"/>
      </w:pPr>
      <w:r>
        <w:rPr>
          <w:bCs/>
          <w:b/>
        </w:rPr>
        <w:t xml:space="preserve">English Translation (as printed):</w:t>
      </w:r>
      <w:r>
        <w:t xml:space="preserve"> </w:t>
      </w:r>
      <w:r>
        <w:t xml:space="preserve">Maruts, at every sacrifice your alacrity is uniform: you, verily, discharge your every function for the benefit of the gods: therefore, do I invite you to come hither, by sacred hymns, for (the sake of) your powerful protection of heaven and earth, and your beneficent praise.</w:t>
      </w:r>
    </w:p>
    <w:p>
      <w:pPr>
        <w:pStyle w:val="BodyText"/>
      </w:pPr>
      <w:r>
        <w:rPr>
          <w:bCs/>
          <w:b/>
        </w:rPr>
        <w:t xml:space="preserve">Special Topics (Viśeṣaviṣayagaḷu).</w:t>
      </w:r>
    </w:p>
    <w:p>
      <w:pPr>
        <w:pStyle w:val="BodyText"/>
      </w:pPr>
      <w:r>
        <w:rPr>
          <w:iCs/>
          <w:i/>
          <w:bCs/>
          <w:b/>
        </w:rPr>
        <w:t xml:space="preserve">vaḥ samanā yajñāyajñā tuturvaṇiḥ</w:t>
      </w:r>
      <w:r>
        <w:t xml:space="preserve"> </w:t>
      </w:r>
      <w:r>
        <w:t xml:space="preserve">— addressing the Marut-gods:</w:t>
      </w:r>
      <w:r>
        <w:t xml:space="preserve"> </w:t>
      </w:r>
      <w:r>
        <w:t xml:space="preserve">“</w:t>
      </w:r>
      <w:r>
        <w:t xml:space="preserve">in all sacrifices, that is, at the times when the sacrifices are performed by the sacrificer, you favour with your presence for the acceptance of the oblation, and you are capable of being at hand in the sacrifice, without deficiency or excess</w:t>
      </w:r>
      <w:r>
        <w:t xml:space="preserve">”</w:t>
      </w:r>
      <w:r>
        <w:t xml:space="preserve"> </w:t>
      </w:r>
      <w:r>
        <w:rPr>
          <w:iCs/>
          <w:i/>
        </w:rPr>
        <w:t xml:space="preserve">[continues on the next page]</w:t>
      </w:r>
    </w:p>
    <w:p>
      <w:r>
        <w:pict>
          <v:rect style="width:0;height:1.5pt" o:hralign="center" o:hrstd="t" o:hr="t"/>
        </w:pict>
      </w:r>
    </w:p>
    <w:bookmarkEnd w:id="162"/>
    <w:bookmarkStart w:id="163" w:name="printed-p.-115-pdf-135"/>
    <w:p>
      <w:pPr>
        <w:pStyle w:val="Heading3"/>
      </w:pPr>
      <w:r>
        <w:t xml:space="preserve">Printed p. 115 (PDF 135)</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w:t>
      </w:r>
      <w:r>
        <w:t xml:space="preserve"> </w:t>
      </w:r>
      <w:r>
        <w:t xml:space="preserve">…</w:t>
      </w:r>
      <w:r>
        <w:t xml:space="preserve">“</w:t>
      </w:r>
      <w:r>
        <w:t xml:space="preserve">removing the faults, they perform the sacrifice so that it is completed in the manner enjoined by the rule</w:t>
      </w:r>
      <w:r>
        <w:t xml:space="preserve">”</w:t>
      </w:r>
      <w:r>
        <w:t xml:space="preserve">: thus their greatness, and the excess of haste of the Marut-gods in regard to the sacrifice, is described. By the word</w:t>
      </w:r>
      <w:r>
        <w:t xml:space="preserve"> </w:t>
      </w:r>
      <w:r>
        <w:rPr>
          <w:iCs/>
          <w:i/>
        </w:rPr>
        <w:t xml:space="preserve">samanā</w:t>
      </w:r>
      <w:r>
        <w:t xml:space="preserve"> </w:t>
      </w:r>
      <w:r>
        <w:t xml:space="preserve">the</w:t>
      </w:r>
      <w:r>
        <w:t xml:space="preserve"> </w:t>
      </w:r>
      <w:r>
        <w:rPr>
          <w:iCs/>
          <w:i/>
        </w:rPr>
        <w:t xml:space="preserve">samākṛti</w:t>
      </w:r>
      <w:r>
        <w:t xml:space="preserve">,</w:t>
      </w:r>
      <w:r>
        <w:t xml:space="preserve"> </w:t>
      </w:r>
      <w:r>
        <w:t xml:space="preserve">“</w:t>
      </w:r>
      <w:r>
        <w:t xml:space="preserve">equality of intent</w:t>
      </w:r>
      <w:r>
        <w:t xml:space="preserve">”</w:t>
      </w:r>
      <w:r>
        <w:t xml:space="preserve">, which consists in the absence of deficiency or excess in regard to every sacrifice, is explained for the Marut-gods. For the word</w:t>
      </w:r>
      <w:r>
        <w:t xml:space="preserve"> </w:t>
      </w:r>
      <w:r>
        <w:rPr>
          <w:iCs/>
          <w:i/>
        </w:rPr>
        <w:t xml:space="preserve">tuturvaṇiḥ</w:t>
      </w:r>
      <w:r>
        <w:t xml:space="preserve"> </w:t>
      </w:r>
      <w:r>
        <w:t xml:space="preserve">used here, the text has explained</w:t>
      </w:r>
      <w:r>
        <w:t xml:space="preserve"> </w:t>
      </w:r>
      <w:r>
        <w:t xml:space="preserve">“</w:t>
      </w:r>
      <w:r>
        <w:rPr>
          <w:iCs/>
          <w:i/>
        </w:rPr>
        <w:t xml:space="preserve">turvaṇiḥ</w:t>
      </w:r>
      <w:r>
        <w:t xml:space="preserve">”</w:t>
      </w:r>
      <w:r>
        <w:t xml:space="preserve">. The word</w:t>
      </w:r>
      <w:r>
        <w:t xml:space="preserve"> </w:t>
      </w:r>
      <w:r>
        <w:rPr>
          <w:iCs/>
          <w:i/>
        </w:rPr>
        <w:t xml:space="preserve">turvaṇi</w:t>
      </w:r>
      <w:r>
        <w:t xml:space="preserve"> </w:t>
      </w:r>
      <w:r>
        <w:t xml:space="preserve">is [stated] by Yāska —</w:t>
      </w:r>
    </w:p>
    <w:p>
      <w:pPr>
        <w:pStyle w:val="BlockText"/>
      </w:pPr>
      <w:r>
        <w:t xml:space="preserve">सतुर्वणिर्मह्ना अरेणु पौंस्ये गिरेर्भृष्टिर्न भ्राजते तुजा शवः । येन शुष्णं मायिनमायसो मदे दुध्र आभूषु रामयन्नि दामनि ॥ [?]</w:t>
      </w:r>
    </w:p>
    <w:p>
      <w:pPr>
        <w:pStyle w:val="BlockText"/>
      </w:pPr>
      <w:r>
        <w:rPr>
          <w:iCs/>
          <w:i/>
        </w:rPr>
        <w:t xml:space="preserve">saturvaṇirmahnā areṇu pauṃsye girerbhṛṣṭirna bhrājate tujā śavaḥ | yena śuṣṇaṃ māyinamāyaso made dudhra ābhūṣu rāmayanni dāmani ‖ [?]</w:t>
      </w:r>
    </w:p>
    <w:p>
      <w:pPr>
        <w:pStyle w:val="FirstParagraph"/>
      </w:pPr>
      <w:r>
        <w:t xml:space="preserve">(Ṛ. Saṃ. 1-54-3) — in the cited ṛk</w:t>
      </w:r>
      <w:r>
        <w:t xml:space="preserve"> </w:t>
      </w:r>
      <w:r>
        <w:rPr>
          <w:iCs/>
          <w:i/>
        </w:rPr>
        <w:t xml:space="preserve">turvaṇiḥ</w:t>
      </w:r>
      <w:r>
        <w:t xml:space="preserve"> </w:t>
      </w:r>
      <w:r>
        <w:t xml:space="preserve">(Ni. 6-14 [?]) is explained as</w:t>
      </w:r>
      <w:r>
        <w:t xml:space="preserve"> </w:t>
      </w:r>
      <w:r>
        <w:t xml:space="preserve">“</w:t>
      </w:r>
      <w:r>
        <w:rPr>
          <w:iCs/>
          <w:i/>
        </w:rPr>
        <w:t xml:space="preserve">stotāraṃ tūrṇaṃ bhajate</w:t>
      </w:r>
      <w:r>
        <w:t xml:space="preserve">”</w:t>
      </w:r>
      <w:r>
        <w:t xml:space="preserve"> </w:t>
      </w:r>
      <w:r>
        <w:t xml:space="preserve">—</w:t>
      </w:r>
      <w:r>
        <w:t xml:space="preserve"> </w:t>
      </w:r>
      <w:r>
        <w:t xml:space="preserve">“</w:t>
      </w:r>
      <w:r>
        <w:t xml:space="preserve">he who comes quickly near the praiser</w:t>
      </w:r>
      <w:r>
        <w:t xml:space="preserve">”</w:t>
      </w:r>
      <w:r>
        <w:t xml:space="preserve">: the meaning</w:t>
      </w:r>
      <w:r>
        <w:t xml:space="preserve"> </w:t>
      </w:r>
      <w:r>
        <w:t xml:space="preserve">“</w:t>
      </w:r>
      <w:r>
        <w:t xml:space="preserve">one who has haste</w:t>
      </w:r>
      <w:r>
        <w:t xml:space="preserve">”</w:t>
      </w:r>
      <w:r>
        <w:t xml:space="preserve"> </w:t>
      </w:r>
      <w:r>
        <w:t xml:space="preserve">is given.</w:t>
      </w:r>
    </w:p>
    <w:p>
      <w:pPr>
        <w:pStyle w:val="BodyText"/>
      </w:pPr>
      <w:r>
        <w:rPr>
          <w:iCs/>
          <w:i/>
          <w:bCs/>
          <w:b/>
        </w:rPr>
        <w:t xml:space="preserve">dhiyaṃ dhiyam</w:t>
      </w:r>
      <w:r>
        <w:t xml:space="preserve"> </w:t>
      </w:r>
      <w:r>
        <w:t xml:space="preserve">— for these words:</w:t>
      </w:r>
      <w:r>
        <w:t xml:space="preserve"> </w:t>
      </w:r>
      <w:r>
        <w:rPr>
          <w:iCs/>
          <w:i/>
        </w:rPr>
        <w:t xml:space="preserve">yuṣmatsambandhivṛṣṭipradānādikaṃ sarvaṃ karma</w:t>
      </w:r>
      <w:r>
        <w:t xml:space="preserve"> </w:t>
      </w:r>
      <w:r>
        <w:t xml:space="preserve">—</w:t>
      </w:r>
      <w:r>
        <w:t xml:space="preserve"> </w:t>
      </w:r>
      <w:r>
        <w:t xml:space="preserve">“</w:t>
      </w:r>
      <w:r>
        <w:t xml:space="preserve">all the acts of yours, giving rain and the rest</w:t>
      </w:r>
      <w:r>
        <w:t xml:space="preserve">”</w:t>
      </w:r>
      <w:r>
        <w:t xml:space="preserve">: the grace of giving rain by the Maruts is explained as the first of the later acts; and the meaning that these acts, too, are such as give satisfaction to the gods,</w:t>
      </w:r>
      <w:r>
        <w:t xml:space="preserve"> </w:t>
      </w:r>
      <w:r>
        <w:t xml:space="preserve">“</w:t>
      </w:r>
      <w:r>
        <w:t xml:space="preserve">like those who serve the gods</w:t>
      </w:r>
      <w:r>
        <w:t xml:space="preserve">”</w:t>
      </w:r>
      <w:r>
        <w:t xml:space="preserve"> </w:t>
      </w:r>
      <w:r>
        <w:t xml:space="preserve">(</w:t>
      </w:r>
      <w:r>
        <w:rPr>
          <w:iCs/>
          <w:i/>
        </w:rPr>
        <w:t xml:space="preserve">devān prāpayitāra iva</w:t>
      </w:r>
      <w:r>
        <w:t xml:space="preserve">, [as read]), is explained for the word</w:t>
      </w:r>
      <w:r>
        <w:t xml:space="preserve"> </w:t>
      </w:r>
      <w:r>
        <w:rPr>
          <w:iCs/>
          <w:i/>
        </w:rPr>
        <w:t xml:space="preserve">devayāḥ</w:t>
      </w:r>
      <w:r>
        <w:t xml:space="preserve">:</w:t>
      </w:r>
      <w:r>
        <w:t xml:space="preserve"> </w:t>
      </w:r>
      <w:r>
        <w:t xml:space="preserve">“</w:t>
      </w:r>
      <w:r>
        <w:rPr>
          <w:iCs/>
          <w:i/>
        </w:rPr>
        <w:t xml:space="preserve">devārthaṃ havirādyutpādanāya vṛṣṭiṃ kurutha</w:t>
      </w:r>
      <w:r>
        <w:t xml:space="preserve">”</w:t>
      </w:r>
      <w:r>
        <w:t xml:space="preserve"> </w:t>
      </w:r>
      <w:r>
        <w:t xml:space="preserve">— the Marut-gods cause rain, for the very sake of the production, in the form of grain and the like, of the oblations offered to the gods.</w:t>
      </w:r>
    </w:p>
    <w:p>
      <w:pPr>
        <w:pStyle w:val="BodyText"/>
      </w:pPr>
      <w:r>
        <w:rPr>
          <w:iCs/>
          <w:i/>
          <w:bCs/>
          <w:b/>
        </w:rPr>
        <w:t xml:space="preserve">rodasyoḥ mahe avase suvitāya</w:t>
      </w:r>
      <w:r>
        <w:t xml:space="preserve"> </w:t>
      </w:r>
      <w:r>
        <w:t xml:space="preserve">—</w:t>
      </w:r>
      <w:r>
        <w:t xml:space="preserve"> </w:t>
      </w:r>
      <w:r>
        <w:rPr>
          <w:iCs/>
          <w:i/>
        </w:rPr>
        <w:t xml:space="preserve">dyāvāpṛthivyoḥ mahate rakṣaṇāya prīṇanāya vā suṣṭhu vyāptāya</w:t>
      </w:r>
      <w:r>
        <w:t xml:space="preserve">:</w:t>
      </w:r>
      <w:r>
        <w:t xml:space="preserve"> </w:t>
      </w:r>
      <w:r>
        <w:t xml:space="preserve">“</w:t>
      </w:r>
      <w:r>
        <w:t xml:space="preserve">for the great protection of heaven and earth, or for their satisfaction; for the sake of your pervading all places and times, which is [equable]</w:t>
      </w:r>
      <w:r>
        <w:t xml:space="preserve">”</w:t>
      </w:r>
      <w:r>
        <w:t xml:space="preserve">: with</w:t>
      </w:r>
      <w:r>
        <w:t xml:space="preserve"> </w:t>
      </w:r>
      <w:r>
        <w:rPr>
          <w:iCs/>
          <w:i/>
        </w:rPr>
        <w:t xml:space="preserve">suvṛktibhiḥ</w:t>
      </w:r>
      <w:r>
        <w:t xml:space="preserve"> </w:t>
      </w:r>
      <w:r>
        <w:t xml:space="preserve">—</w:t>
      </w:r>
      <w:r>
        <w:t xml:space="preserve"> </w:t>
      </w:r>
      <w:r>
        <w:t xml:space="preserve">“</w:t>
      </w:r>
      <w:r>
        <w:t xml:space="preserve">excellent praises</w:t>
      </w:r>
      <w:r>
        <w:t xml:space="preserve">”</w:t>
      </w:r>
      <w:r>
        <w:t xml:space="preserve"> </w:t>
      </w:r>
      <w:r>
        <w:t xml:space="preserve">— we call you towards us who sacrifice: this prayer of the seer of the mantra is described here. The Nirukta-writer has quoted an example of the use of the word</w:t>
      </w:r>
      <w:r>
        <w:t xml:space="preserve"> </w:t>
      </w:r>
      <w:r>
        <w:rPr>
          <w:iCs/>
          <w:i/>
        </w:rPr>
        <w:t xml:space="preserve">suvṛktibhiḥ</w:t>
      </w:r>
      <w:r>
        <w:t xml:space="preserve"> </w:t>
      </w:r>
      <w:r>
        <w:t xml:space="preserve">in this same sense:</w:t>
      </w:r>
    </w:p>
    <w:p>
      <w:pPr>
        <w:pStyle w:val="BlockText"/>
      </w:pPr>
      <w:r>
        <w:t xml:space="preserve">इयं शुष्मेभिर्बिसखा इवारुजत्सानु गिरीणां तविषेभिरूर्मिभिः । पारावतघ्नीमवसे सुवृक्तिभिः सरस्वतीमा विवासेम धीतिभिः ॥</w:t>
      </w:r>
    </w:p>
    <w:p>
      <w:pPr>
        <w:pStyle w:val="BlockText"/>
      </w:pPr>
      <w:r>
        <w:rPr>
          <w:iCs/>
          <w:i/>
        </w:rPr>
        <w:t xml:space="preserve">iyaṃ śuṣmebhirbisakhā ivārujatsānu girīṇāṃ taviṣebhirūrmibhiḥ | pārāvataghnīmavase suvṛktibhiḥ sarasvatīmā vivāsema dhītibhiḥ ‖</w:t>
      </w:r>
    </w:p>
    <w:p>
      <w:pPr>
        <w:pStyle w:val="FirstParagraph"/>
      </w:pPr>
      <w:r>
        <w:t xml:space="preserve">(Ṛ. Saṃ. 6-61-2) — here</w:t>
      </w:r>
      <w:r>
        <w:t xml:space="preserve"> </w:t>
      </w:r>
      <w:r>
        <w:rPr>
          <w:iCs/>
          <w:i/>
        </w:rPr>
        <w:t xml:space="preserve">suvṛktibhiḥ</w:t>
      </w:r>
      <w:r>
        <w:t xml:space="preserve"> </w:t>
      </w:r>
      <w:r>
        <w:t xml:space="preserve">means</w:t>
      </w:r>
      <w:r>
        <w:t xml:space="preserve"> </w:t>
      </w:r>
      <w:r>
        <w:rPr>
          <w:iCs/>
          <w:i/>
        </w:rPr>
        <w:t xml:space="preserve">supravṛttābhiḥ svaraṣoṣmādiyuktābhiḥ</w:t>
      </w:r>
      <w:r>
        <w:t xml:space="preserve"> </w:t>
      </w:r>
      <w:r>
        <w:t xml:space="preserve">[as read]:</w:t>
      </w:r>
      <w:r>
        <w:t xml:space="preserve"> </w:t>
      </w:r>
      <w:r>
        <w:t xml:space="preserve">“</w:t>
      </w:r>
      <w:r>
        <w:t xml:space="preserve">praises endowed with such sounds as</w:t>
      </w:r>
      <w:r>
        <w:t xml:space="preserve"> </w:t>
      </w:r>
      <w:r>
        <w:rPr>
          <w:iCs/>
          <w:i/>
        </w:rPr>
        <w:t xml:space="preserve">udātta</w:t>
      </w:r>
      <w:r>
        <w:t xml:space="preserve"> </w:t>
      </w:r>
      <w:r>
        <w:t xml:space="preserve">and the rest, with soft words, and with words that convey the right meaning</w:t>
      </w:r>
      <w:r>
        <w:t xml:space="preserve">”</w:t>
      </w:r>
      <w:r>
        <w:t xml:space="preserve">.</w:t>
      </w:r>
    </w:p>
    <w:bookmarkEnd w:id="163"/>
    <w:bookmarkStart w:id="165" w:name="printed-p.-116-pdf-136"/>
    <w:p>
      <w:pPr>
        <w:pStyle w:val="Heading3"/>
      </w:pPr>
      <w:r>
        <w:t xml:space="preserve">Printed p. 116 (PDF 136)</w:t>
      </w:r>
    </w:p>
    <w:p>
      <w:pPr>
        <w:pStyle w:val="FirstParagraph"/>
      </w:pPr>
      <w:r>
        <w:rPr>
          <w:iCs/>
          <w:i/>
        </w:rPr>
        <w:t xml:space="preserve">(Header:</w:t>
      </w:r>
      <w:r>
        <w:rPr>
          <w:iCs/>
          <w:i/>
        </w:rPr>
        <w:t xml:space="preserve"> </w:t>
      </w:r>
      <w:r>
        <w:rPr>
          <w:iCs/>
          <w:i/>
        </w:rPr>
        <w:t xml:space="preserve">“</w:t>
      </w:r>
      <w:r>
        <w:rPr>
          <w:iCs/>
          <w:i/>
        </w:rPr>
        <w:t xml:space="preserve">Maṃ. 1 A. 23 Sū. 168</w:t>
      </w:r>
      <w:r>
        <w:rPr>
          <w:iCs/>
          <w:i/>
        </w:rPr>
        <w:t xml:space="preserve">”</w:t>
      </w:r>
      <w:r>
        <w:rPr>
          <w:iCs/>
          <w:i/>
        </w:rPr>
        <w:t xml:space="preserve">.)</w:t>
      </w:r>
      <w:r>
        <w:t xml:space="preserve"> </w:t>
      </w:r>
      <w:r>
        <w:rPr>
          <w:bCs/>
          <w:b/>
        </w:rPr>
        <w:t xml:space="preserve">॥ व्याकरणप्रक्रिया ॥ — Vyākaraṇa-prakriyā (grammar page, noted briefly; sūtra numbers [?]).</w:t>
      </w:r>
      <w:r>
        <w:t xml:space="preserve"> </w:t>
      </w:r>
      <w:r>
        <w:rPr>
          <w:iCs/>
          <w:i/>
        </w:rPr>
        <w:t xml:space="preserve">yajñāyajñā</w:t>
      </w:r>
      <w:r>
        <w:t xml:space="preserve"> </w:t>
      </w:r>
      <w:r>
        <w:t xml:space="preserve">(</w:t>
      </w:r>
      <w:r>
        <w:rPr>
          <w:iCs/>
          <w:i/>
        </w:rPr>
        <w:t xml:space="preserve">nityavīpsayoḥ</w:t>
      </w:r>
      <w:r>
        <w:t xml:space="preserve"> </w:t>
      </w:r>
      <w:r>
        <w:t xml:space="preserve">Pā. 8-1-4 gives doubling;</w:t>
      </w:r>
      <w:r>
        <w:t xml:space="preserve"> </w:t>
      </w:r>
      <w:r>
        <w:rPr>
          <w:iCs/>
          <w:i/>
        </w:rPr>
        <w:t xml:space="preserve">anudāttaṃ ca</w:t>
      </w:r>
      <w:r>
        <w:t xml:space="preserve"> </w:t>
      </w:r>
      <w:r>
        <w:t xml:space="preserve">Pā. 8-1-3 [?] makes the latter reduplicated member wholly unaccented;</w:t>
      </w:r>
      <w:r>
        <w:t xml:space="preserve"> </w:t>
      </w:r>
      <w:r>
        <w:rPr>
          <w:iCs/>
          <w:i/>
        </w:rPr>
        <w:t xml:space="preserve">supāṃ sulug…</w:t>
      </w:r>
      <w:r>
        <w:t xml:space="preserve"> </w:t>
      </w:r>
      <w:r>
        <w:t xml:space="preserve">gives</w:t>
      </w:r>
      <w:r>
        <w:t xml:space="preserve"> </w:t>
      </w:r>
      <w:r>
        <w:rPr>
          <w:iCs/>
          <w:i/>
        </w:rPr>
        <w:t xml:space="preserve">ā</w:t>
      </w:r>
      <w:r>
        <w:t xml:space="preserve"> </w:t>
      </w:r>
      <w:r>
        <w:t xml:space="preserve">to the case-ending).</w:t>
      </w:r>
      <w:r>
        <w:t xml:space="preserve"> </w:t>
      </w:r>
      <w:r>
        <w:rPr>
          <w:iCs/>
          <w:i/>
        </w:rPr>
        <w:t xml:space="preserve">samanā</w:t>
      </w:r>
      <w:r>
        <w:t xml:space="preserve"> </w:t>
      </w:r>
      <w:r>
        <w:t xml:space="preserve">(</w:t>
      </w:r>
      <w:r>
        <w:rPr>
          <w:iCs/>
          <w:i/>
        </w:rPr>
        <w:t xml:space="preserve">samyag ānayitrī samanā</w:t>
      </w:r>
      <w:r>
        <w:t xml:space="preserve">; root</w:t>
      </w:r>
      <w:r>
        <w:t xml:space="preserve"> </w:t>
      </w:r>
      <w:r>
        <w:rPr>
          <w:iCs/>
          <w:i/>
        </w:rPr>
        <w:t xml:space="preserve">ana prāṇane</w:t>
      </w:r>
      <w:r>
        <w:t xml:space="preserve">;</w:t>
      </w:r>
      <w:r>
        <w:t xml:space="preserve"> </w:t>
      </w:r>
      <w:r>
        <w:rPr>
          <w:iCs/>
          <w:i/>
        </w:rPr>
        <w:t xml:space="preserve">ac</w:t>
      </w:r>
      <w:r>
        <w:t xml:space="preserve"> </w:t>
      </w:r>
      <w:r>
        <w:t xml:space="preserve">since the root belongs to the</w:t>
      </w:r>
      <w:r>
        <w:t xml:space="preserve"> </w:t>
      </w:r>
      <w:r>
        <w:rPr>
          <w:iCs/>
          <w:i/>
        </w:rPr>
        <w:t xml:space="preserve">pacādi</w:t>
      </w:r>
      <w:r>
        <w:t xml:space="preserve"> </w:t>
      </w:r>
      <w:r>
        <w:t xml:space="preserve">class; final acute;</w:t>
      </w:r>
      <w:r>
        <w:t xml:space="preserve"> </w:t>
      </w:r>
      <w:r>
        <w:rPr>
          <w:iCs/>
          <w:i/>
        </w:rPr>
        <w:t xml:space="preserve">ṭāp</w:t>
      </w:r>
      <w:r>
        <w:t xml:space="preserve"> </w:t>
      </w:r>
      <w:r>
        <w:t xml:space="preserve">in the feminine; in the</w:t>
      </w:r>
      <w:r>
        <w:t xml:space="preserve"> </w:t>
      </w:r>
      <w:r>
        <w:rPr>
          <w:iCs/>
          <w:i/>
        </w:rPr>
        <w:t xml:space="preserve">prādisamāsa</w:t>
      </w:r>
      <w:r>
        <w:t xml:space="preserve"> </w:t>
      </w:r>
      <w:r>
        <w:t xml:space="preserve">the</w:t>
      </w:r>
      <w:r>
        <w:t xml:space="preserve"> </w:t>
      </w:r>
      <w:r>
        <w:rPr>
          <w:iCs/>
          <w:i/>
        </w:rPr>
        <w:t xml:space="preserve">kṛdutta</w:t>
      </w:r>
      <w:r>
        <w:t xml:space="preserve"> </w:t>
      </w:r>
      <w:r>
        <w:t xml:space="preserve">member keeps its own accent).</w:t>
      </w:r>
      <w:r>
        <w:t xml:space="preserve"> </w:t>
      </w:r>
      <w:r>
        <w:rPr>
          <w:iCs/>
          <w:i/>
        </w:rPr>
        <w:t xml:space="preserve">devayāḥ</w:t>
      </w:r>
      <w:r>
        <w:t xml:space="preserve"> </w:t>
      </w:r>
      <w:r>
        <w:t xml:space="preserve">(root</w:t>
      </w:r>
      <w:r>
        <w:t xml:space="preserve"> </w:t>
      </w:r>
      <w:r>
        <w:rPr>
          <w:iCs/>
          <w:i/>
        </w:rPr>
        <w:t xml:space="preserve">yā prāpaṇe</w:t>
      </w:r>
      <w:r>
        <w:t xml:space="preserve">;</w:t>
      </w:r>
      <w:r>
        <w:t xml:space="preserve"> </w:t>
      </w:r>
      <w:r>
        <w:rPr>
          <w:iCs/>
          <w:i/>
        </w:rPr>
        <w:t xml:space="preserve">devān yāpayantīti devayāḥ</w:t>
      </w:r>
      <w:r>
        <w:t xml:space="preserve">; after a</w:t>
      </w:r>
      <w:r>
        <w:t xml:space="preserve"> </w:t>
      </w:r>
      <w:r>
        <w:rPr>
          <w:iCs/>
          <w:i/>
        </w:rPr>
        <w:t xml:space="preserve">ṇijanta</w:t>
      </w:r>
      <w:r>
        <w:t xml:space="preserve"> </w:t>
      </w:r>
      <w:r>
        <w:rPr>
          <w:iCs/>
          <w:i/>
        </w:rPr>
        <w:t xml:space="preserve">kvip</w:t>
      </w:r>
      <w:r>
        <w:t xml:space="preserve">;</w:t>
      </w:r>
      <w:r>
        <w:t xml:space="preserve"> </w:t>
      </w:r>
      <w:r>
        <w:rPr>
          <w:iCs/>
          <w:i/>
        </w:rPr>
        <w:t xml:space="preserve">ṇeraniṭi</w:t>
      </w:r>
      <w:r>
        <w:t xml:space="preserve"> </w:t>
      </w:r>
      <w:r>
        <w:t xml:space="preserve">Pā. 6-4-51 drops</w:t>
      </w:r>
      <w:r>
        <w:t xml:space="preserve"> </w:t>
      </w:r>
      <w:r>
        <w:rPr>
          <w:iCs/>
          <w:i/>
        </w:rPr>
        <w:t xml:space="preserve">ṇi</w:t>
      </w:r>
      <w:r>
        <w:t xml:space="preserve">; the</w:t>
      </w:r>
      <w:r>
        <w:t xml:space="preserve"> </w:t>
      </w:r>
      <w:r>
        <w:rPr>
          <w:iCs/>
          <w:i/>
        </w:rPr>
        <w:t xml:space="preserve">kṛdutta</w:t>
      </w:r>
      <w:r>
        <w:t xml:space="preserve"> </w:t>
      </w:r>
      <w:r>
        <w:t xml:space="preserve">member keeps its accent).</w:t>
      </w:r>
      <w:r>
        <w:t xml:space="preserve"> </w:t>
      </w:r>
      <w:r>
        <w:rPr>
          <w:iCs/>
          <w:i/>
        </w:rPr>
        <w:t xml:space="preserve">dadhidhve</w:t>
      </w:r>
      <w:r>
        <w:t xml:space="preserve"> </w:t>
      </w:r>
      <w:r>
        <w:t xml:space="preserve">(root</w:t>
      </w:r>
      <w:r>
        <w:t xml:space="preserve"> </w:t>
      </w:r>
      <w:r>
        <w:rPr>
          <w:iCs/>
          <w:i/>
        </w:rPr>
        <w:t xml:space="preserve">ḍudhāñ dhāraṇapoṣaṇayoḥ</w:t>
      </w:r>
      <w:r>
        <w:t xml:space="preserve">; Vedic</w:t>
      </w:r>
      <w:r>
        <w:t xml:space="preserve"> </w:t>
      </w:r>
      <w:r>
        <w:rPr>
          <w:iCs/>
          <w:i/>
        </w:rPr>
        <w:t xml:space="preserve">liṭ</w:t>
      </w:r>
      <w:r>
        <w:t xml:space="preserve">; 2nd plural;</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suvitāya</w:t>
      </w:r>
      <w:r>
        <w:t xml:space="preserve"> </w:t>
      </w:r>
      <w:r>
        <w:t xml:space="preserve">(</w:t>
      </w:r>
      <w:r>
        <w:rPr>
          <w:iCs/>
          <w:i/>
        </w:rPr>
        <w:t xml:space="preserve">suṣṭhu itāya</w:t>
      </w:r>
      <w:r>
        <w:t xml:space="preserve">; root</w:t>
      </w:r>
      <w:r>
        <w:t xml:space="preserve"> </w:t>
      </w:r>
      <w:r>
        <w:rPr>
          <w:iCs/>
          <w:i/>
        </w:rPr>
        <w:t xml:space="preserve">iṇ gatau</w:t>
      </w:r>
      <w:r>
        <w:t xml:space="preserve">;</w:t>
      </w:r>
      <w:r>
        <w:t xml:space="preserve"> </w:t>
      </w:r>
      <w:r>
        <w:rPr>
          <w:iCs/>
          <w:i/>
        </w:rPr>
        <w:t xml:space="preserve">kta</w:t>
      </w:r>
      <w:r>
        <w:t xml:space="preserve">;</w:t>
      </w:r>
      <w:r>
        <w:t xml:space="preserve"> </w:t>
      </w:r>
      <w:r>
        <w:rPr>
          <w:iCs/>
          <w:i/>
        </w:rPr>
        <w:t xml:space="preserve">tanādīnāṃ chandasi bahulam upasaṃkhyānam</w:t>
      </w:r>
      <w:r>
        <w:t xml:space="preserve"> </w:t>
      </w:r>
      <w:r>
        <w:t xml:space="preserve">gives</w:t>
      </w:r>
      <w:r>
        <w:t xml:space="preserve"> </w:t>
      </w:r>
      <w:r>
        <w:rPr>
          <w:iCs/>
          <w:i/>
        </w:rPr>
        <w:t xml:space="preserve">uvaṅ</w:t>
      </w:r>
      <w:r>
        <w:t xml:space="preserve">; final acute by the suffix; dative singular).</w:t>
      </w:r>
      <w:r>
        <w:t xml:space="preserve"> </w:t>
      </w:r>
      <w:r>
        <w:rPr>
          <w:iCs/>
          <w:i/>
        </w:rPr>
        <w:t xml:space="preserve">mahe</w:t>
      </w:r>
      <w:r>
        <w:t xml:space="preserve"> </w:t>
      </w:r>
      <w:r>
        <w:t xml:space="preserve">(root</w:t>
      </w:r>
      <w:r>
        <w:t xml:space="preserve"> </w:t>
      </w:r>
      <w:r>
        <w:rPr>
          <w:iCs/>
          <w:i/>
        </w:rPr>
        <w:t xml:space="preserve">maha pūjāyām</w:t>
      </w:r>
      <w:r>
        <w:t xml:space="preserve">;</w:t>
      </w:r>
      <w:r>
        <w:t xml:space="preserve"> </w:t>
      </w:r>
      <w:r>
        <w:rPr>
          <w:iCs/>
          <w:i/>
        </w:rPr>
        <w:t xml:space="preserve">kvip</w:t>
      </w:r>
      <w:r>
        <w:t xml:space="preserve">; dative;</w:t>
      </w:r>
      <w:r>
        <w:t xml:space="preserve"> </w:t>
      </w:r>
      <w:r>
        <w:rPr>
          <w:iCs/>
          <w:i/>
        </w:rPr>
        <w:t xml:space="preserve">sānekācaś ca</w:t>
      </w:r>
      <w:r>
        <w:t xml:space="preserve"> </w:t>
      </w:r>
      <w:r>
        <w:t xml:space="preserve">Pā. 6-1-168 gives the acute to the case-ending).</w:t>
      </w:r>
      <w:r>
        <w:t xml:space="preserve"> </w:t>
      </w:r>
      <w:r>
        <w:rPr>
          <w:iCs/>
          <w:i/>
        </w:rPr>
        <w:t xml:space="preserve">vavṛtyām</w:t>
      </w:r>
      <w:r>
        <w:t xml:space="preserve"> </w:t>
      </w:r>
      <w:r>
        <w:t xml:space="preserve">(root</w:t>
      </w:r>
      <w:r>
        <w:t xml:space="preserve"> </w:t>
      </w:r>
      <w:r>
        <w:rPr>
          <w:iCs/>
          <w:i/>
        </w:rPr>
        <w:t xml:space="preserve">vṛtu vartane</w:t>
      </w:r>
      <w:r>
        <w:t xml:space="preserve">;</w:t>
      </w:r>
      <w:r>
        <w:t xml:space="preserve"> </w:t>
      </w:r>
      <w:r>
        <w:rPr>
          <w:iCs/>
          <w:i/>
        </w:rPr>
        <w:t xml:space="preserve">liṅ</w:t>
      </w:r>
      <w:r>
        <w:t xml:space="preserve"> </w:t>
      </w:r>
      <w:r>
        <w:t xml:space="preserve">1st singular; by</w:t>
      </w:r>
      <w:r>
        <w:t xml:space="preserve"> </w:t>
      </w:r>
      <w:r>
        <w:rPr>
          <w:iCs/>
          <w:i/>
        </w:rPr>
        <w:t xml:space="preserve">vyatyaya</w:t>
      </w:r>
      <w:r>
        <w:t xml:space="preserve"> </w:t>
      </w:r>
      <w:r>
        <w:rPr>
          <w:iCs/>
          <w:i/>
        </w:rPr>
        <w:t xml:space="preserve">mip</w:t>
      </w:r>
      <w:r>
        <w:t xml:space="preserve"> </w:t>
      </w:r>
      <w:r>
        <w:t xml:space="preserve">→</w:t>
      </w:r>
      <w:r>
        <w:t xml:space="preserve"> </w:t>
      </w:r>
      <w:r>
        <w:rPr>
          <w:iCs/>
          <w:i/>
        </w:rPr>
        <w:t xml:space="preserve">am</w:t>
      </w:r>
      <w:r>
        <w:t xml:space="preserve">;</w:t>
      </w:r>
      <w:r>
        <w:t xml:space="preserve"> </w:t>
      </w:r>
      <w:r>
        <w:rPr>
          <w:iCs/>
          <w:i/>
        </w:rPr>
        <w:t xml:space="preserve">ślu</w:t>
      </w:r>
      <w:r>
        <w:t xml:space="preserve"> </w:t>
      </w:r>
      <w:r>
        <w:t xml:space="preserve">for</w:t>
      </w:r>
      <w:r>
        <w:t xml:space="preserve"> </w:t>
      </w:r>
      <w:r>
        <w:rPr>
          <w:iCs/>
          <w:i/>
        </w:rPr>
        <w:t xml:space="preserve">śap</w:t>
      </w:r>
      <w:r>
        <w:t xml:space="preserve">; the root doubled;</w:t>
      </w:r>
      <w:r>
        <w:t xml:space="preserve"> </w:t>
      </w:r>
      <w:r>
        <w:rPr>
          <w:iCs/>
          <w:i/>
        </w:rPr>
        <w:t xml:space="preserve">yāsuṭ</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suvṛktibhiḥ</w:t>
      </w:r>
      <w:r>
        <w:t xml:space="preserve"> </w:t>
      </w:r>
      <w:r>
        <w:t xml:space="preserve">(</w:t>
      </w:r>
      <w:r>
        <w:rPr>
          <w:iCs/>
          <w:i/>
        </w:rPr>
        <w:t xml:space="preserve">śobhanā vṛktiḥ yeṣāṃ taiḥ</w:t>
      </w:r>
      <w:r>
        <w:t xml:space="preserve">;</w:t>
      </w:r>
      <w:r>
        <w:t xml:space="preserve"> </w:t>
      </w:r>
      <w:r>
        <w:rPr>
          <w:iCs/>
          <w:i/>
        </w:rPr>
        <w:t xml:space="preserve">nañsubhyām</w:t>
      </w:r>
      <w:r>
        <w:t xml:space="preserve"> </w:t>
      </w:r>
      <w:r>
        <w:t xml:space="preserve">gives final acute to the later member). ‖ 1 ‖</w:t>
      </w:r>
    </w:p>
    <w:bookmarkStart w:id="164" w:name="ṛk-2-2"/>
    <w:p>
      <w:pPr>
        <w:pStyle w:val="Heading4"/>
      </w:pPr>
      <w:r>
        <w:t xml:space="preserve">Ṛk 2</w:t>
      </w:r>
    </w:p>
    <w:p>
      <w:pPr>
        <w:pStyle w:val="FirstParagraph"/>
      </w:pPr>
      <w:r>
        <w:rPr>
          <w:bCs/>
          <w:b/>
        </w:rPr>
        <w:t xml:space="preserve">॥ संहितापाठः ॥</w:t>
      </w:r>
    </w:p>
    <w:p>
      <w:pPr>
        <w:pStyle w:val="BlockText"/>
      </w:pPr>
      <w:r>
        <w:t xml:space="preserve">वव्रासो न ये स्वजाः स्वतवस इषं स्वरभिजायन्त धूतयः ।</w:t>
      </w:r>
      <w:r>
        <w:t xml:space="preserve"> </w:t>
      </w:r>
      <w:r>
        <w:t xml:space="preserve">सहस्रियासो अपां नोर्मय आसा गावो वन्द्यासो नोक्षणः ॥ २ ॥</w:t>
      </w:r>
    </w:p>
    <w:p>
      <w:pPr>
        <w:pStyle w:val="BlockText"/>
      </w:pPr>
      <w:r>
        <w:rPr>
          <w:iCs/>
          <w:i/>
        </w:rPr>
        <w:t xml:space="preserve">vavrāso na ye svajāḥ svatavasa iṣaṃ svarabhijāyanta dhūtayaḥ |</w:t>
      </w:r>
      <w:r>
        <w:t xml:space="preserve"> </w:t>
      </w:r>
      <w:r>
        <w:rPr>
          <w:iCs/>
          <w:i/>
        </w:rPr>
        <w:t xml:space="preserve">sahasriyāso apāṃ normaya āsā gāvo vandyāso nokṣaṇaḥ ‖ 2 ‖</w:t>
      </w:r>
    </w:p>
    <w:p>
      <w:r>
        <w:pict>
          <v:rect style="width:0;height:1.5pt" o:hralign="center" o:hrstd="t" o:hr="t"/>
        </w:pict>
      </w:r>
    </w:p>
    <w:bookmarkEnd w:id="164"/>
    <w:bookmarkEnd w:id="165"/>
    <w:bookmarkStart w:id="166" w:name="printed-p.-117-pdf-137"/>
    <w:p>
      <w:pPr>
        <w:pStyle w:val="Heading3"/>
      </w:pPr>
      <w:r>
        <w:t xml:space="preserve">Printed p. 117 (PDF 137)</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w:t>
      </w:r>
    </w:p>
    <w:p>
      <w:pPr>
        <w:pStyle w:val="BodyText"/>
      </w:pPr>
      <w:r>
        <w:rPr>
          <w:bCs/>
          <w:b/>
        </w:rPr>
        <w:t xml:space="preserve">॥ पदपाठः ॥</w:t>
      </w:r>
    </w:p>
    <w:p>
      <w:pPr>
        <w:pStyle w:val="BlockText"/>
      </w:pPr>
      <w:r>
        <w:t xml:space="preserve">वव्रासः । न । ये । स्वऽजाः । स्वऽतवसः । इषम् । स्वः । अभिऽजायन्ते । धूतयः ।</w:t>
      </w:r>
      <w:r>
        <w:t xml:space="preserve"> </w:t>
      </w:r>
      <w:r>
        <w:t xml:space="preserve">सहस्रियासः । अपाम् । न । ऊर्मयः । आसा । गावः । वन्द्यासः । न । उक्षणः ॥ २ ॥</w:t>
      </w:r>
    </w:p>
    <w:p>
      <w:pPr>
        <w:pStyle w:val="BlockText"/>
      </w:pPr>
      <w:r>
        <w:rPr>
          <w:iCs/>
          <w:i/>
        </w:rPr>
        <w:t xml:space="preserve">vavrāsaḥ | na | ye | sva ’jāḥ | sva ’tavasaḥ | iṣam | svaḥ | abhi ’jāyante | dhūtayaḥ |</w:t>
      </w:r>
      <w:r>
        <w:t xml:space="preserve"> </w:t>
      </w:r>
      <w:r>
        <w:rPr>
          <w:iCs/>
          <w:i/>
        </w:rPr>
        <w:t xml:space="preserve">sahasriyāsaḥ | apām | na | ūrmayaḥ | āsā | gāvaḥ | vandyāsaḥ | na | ukṣaṇaḥ ‖ 2 ‖</w:t>
      </w:r>
    </w:p>
    <w:p>
      <w:pPr>
        <w:pStyle w:val="FirstParagraph"/>
      </w:pPr>
      <w:r>
        <w:rPr>
          <w:bCs/>
          <w:b/>
        </w:rPr>
        <w:t xml:space="preserve">॥ सायणभाष्यम् ॥</w:t>
      </w:r>
    </w:p>
    <w:p>
      <w:pPr>
        <w:pStyle w:val="BlockText"/>
      </w:pPr>
      <w:r>
        <w:t xml:space="preserve">ये मरुतो वव्रासो न । वव्रिरिति रूपनाम । रूपवन्त इव । ते यथा प्रकृष्टा लक्ष्यन्ते तद्वत् । यद्वा । अरूपा अपि सरूपा इव । स्वजाः स्वयमेव स्वस्माद्वा जायमानाः । अनन्यहेतुका इत्यर्थः । धूतयः कम्पनशीलाः सन्ति ते इषमन्नं हविर्लक्षणमन्नसाधनं सस्यादिकं वा स्वः स्वर्गं चाभिजायन्ते । अभिलक्ष्य प्रादुर्भवन्ति । ते दृष्टान्तमुखेन श्रूयन्ते । अपां नोर्मयः उदकानामूर्मय इव सहस्रियासः सहस्रसंमिताः । तथा वन्द्यासो बहुक्षीरादिप्रदेशेन [?] स्तुत्या गावो न गाव इवासा समीपापि [?] उक्षणो वृष्ट्युदकस्य सेक्तारः । ताद्दृशा मरुतः प्रादुर्भवन्तीत्यन्वयः ॥</w:t>
      </w:r>
    </w:p>
    <w:p>
      <w:pPr>
        <w:pStyle w:val="FirstParagraph"/>
      </w:pPr>
      <w:r>
        <w:rPr>
          <w:iCs/>
          <w:i/>
        </w:rPr>
        <w:t xml:space="preserve">Gist:</w:t>
      </w:r>
      <w:r>
        <w:t xml:space="preserve"> </w:t>
      </w:r>
      <w:r>
        <w:t xml:space="preserve">The self-born, self-powered, quivering Maruts, as if embodied, appear for the sake of food and heaven, numerous as the waves of the waters, praise-worthy like cows, sprinklers of the rain.</w:t>
      </w:r>
    </w:p>
    <w:p>
      <w:pPr>
        <w:pStyle w:val="BodyText"/>
      </w:pPr>
      <w:r>
        <w:rPr>
          <w:bCs/>
          <w:b/>
        </w:rPr>
        <w:t xml:space="preserve">Pratipadārtha.</w:t>
      </w:r>
      <w:r>
        <w:t xml:space="preserve"> </w:t>
      </w:r>
      <w:r>
        <w:rPr>
          <w:iCs/>
          <w:i/>
        </w:rPr>
        <w:t xml:space="preserve">ye marutaḥ</w:t>
      </w:r>
      <w:r>
        <w:t xml:space="preserve"> </w:t>
      </w:r>
      <w:r>
        <w:t xml:space="preserve">— which Marut-gods;</w:t>
      </w:r>
      <w:r>
        <w:t xml:space="preserve"> </w:t>
      </w:r>
      <w:r>
        <w:rPr>
          <w:iCs/>
          <w:i/>
        </w:rPr>
        <w:t xml:space="preserve">vavrāsaḥ na</w:t>
      </w:r>
      <w:r>
        <w:t xml:space="preserve"> </w:t>
      </w:r>
      <w:r>
        <w:t xml:space="preserve">— (though formless) like those who have a form;</w:t>
      </w:r>
      <w:r>
        <w:t xml:space="preserve"> </w:t>
      </w:r>
      <w:r>
        <w:rPr>
          <w:iCs/>
          <w:i/>
        </w:rPr>
        <w:t xml:space="preserve">svajāḥ</w:t>
      </w:r>
      <w:r>
        <w:t xml:space="preserve"> </w:t>
      </w:r>
      <w:r>
        <w:t xml:space="preserve">— self-born (not born of anything else);</w:t>
      </w:r>
      <w:r>
        <w:t xml:space="preserve"> </w:t>
      </w:r>
      <w:r>
        <w:rPr>
          <w:iCs/>
          <w:i/>
        </w:rPr>
        <w:t xml:space="preserve">svatavasaḥ</w:t>
      </w:r>
      <w:r>
        <w:t xml:space="preserve"> </w:t>
      </w:r>
      <w:r>
        <w:t xml:space="preserve">— endowed with innate strength;</w:t>
      </w:r>
      <w:r>
        <w:t xml:space="preserve"> </w:t>
      </w:r>
      <w:r>
        <w:rPr>
          <w:iCs/>
          <w:i/>
        </w:rPr>
        <w:t xml:space="preserve">dhūtayaḥ</w:t>
      </w:r>
      <w:r>
        <w:t xml:space="preserve"> </w:t>
      </w:r>
      <w:r>
        <w:t xml:space="preserve">— of trembling nature (those who shake);</w:t>
      </w:r>
      <w:r>
        <w:t xml:space="preserve"> </w:t>
      </w:r>
      <w:r>
        <w:rPr>
          <w:iCs/>
          <w:i/>
        </w:rPr>
        <w:t xml:space="preserve">te</w:t>
      </w:r>
      <w:r>
        <w:t xml:space="preserve"> </w:t>
      </w:r>
      <w:r>
        <w:t xml:space="preserve">— those;</w:t>
      </w:r>
      <w:r>
        <w:t xml:space="preserve"> </w:t>
      </w:r>
      <w:r>
        <w:rPr>
          <w:iCs/>
          <w:i/>
        </w:rPr>
        <w:t xml:space="preserve">apām</w:t>
      </w:r>
      <w:r>
        <w:t xml:space="preserve"> </w:t>
      </w:r>
      <w:r>
        <w:t xml:space="preserve">— of waters;</w:t>
      </w:r>
      <w:r>
        <w:t xml:space="preserve"> </w:t>
      </w:r>
      <w:r>
        <w:rPr>
          <w:iCs/>
          <w:i/>
        </w:rPr>
        <w:t xml:space="preserve">ūrmayaḥ na</w:t>
      </w:r>
      <w:r>
        <w:t xml:space="preserve"> </w:t>
      </w:r>
      <w:r>
        <w:t xml:space="preserve">— like the waves;</w:t>
      </w:r>
      <w:r>
        <w:t xml:space="preserve"> </w:t>
      </w:r>
      <w:r>
        <w:rPr>
          <w:iCs/>
          <w:i/>
        </w:rPr>
        <w:t xml:space="preserve">sahasriyāsaḥ</w:t>
      </w:r>
      <w:r>
        <w:t xml:space="preserve"> </w:t>
      </w:r>
      <w:r>
        <w:t xml:space="preserve">— countless; (</w:t>
      </w:r>
      <w:r>
        <w:rPr>
          <w:iCs/>
          <w:i/>
        </w:rPr>
        <w:t xml:space="preserve">tathā</w:t>
      </w:r>
      <w:r>
        <w:t xml:space="preserve"> </w:t>
      </w:r>
      <w:r>
        <w:t xml:space="preserve">— likewise)</w:t>
      </w:r>
      <w:r>
        <w:t xml:space="preserve"> </w:t>
      </w:r>
      <w:r>
        <w:rPr>
          <w:iCs/>
          <w:i/>
        </w:rPr>
        <w:t xml:space="preserve">vandyāsaḥ</w:t>
      </w:r>
      <w:r>
        <w:t xml:space="preserve"> </w:t>
      </w:r>
      <w:r>
        <w:t xml:space="preserve">— (as givers of milk and the like) deserving praise;</w:t>
      </w:r>
      <w:r>
        <w:t xml:space="preserve"> </w:t>
      </w:r>
      <w:r>
        <w:rPr>
          <w:iCs/>
          <w:i/>
        </w:rPr>
        <w:t xml:space="preserve">gāvaḥ na</w:t>
      </w:r>
      <w:r>
        <w:t xml:space="preserve"> </w:t>
      </w:r>
      <w:r>
        <w:t xml:space="preserve">— like cows;</w:t>
      </w:r>
      <w:r>
        <w:t xml:space="preserve"> </w:t>
      </w:r>
      <w:r>
        <w:rPr>
          <w:iCs/>
          <w:i/>
        </w:rPr>
        <w:t xml:space="preserve">āsā</w:t>
      </w:r>
      <w:r>
        <w:t xml:space="preserve"> </w:t>
      </w:r>
      <w:r>
        <w:t xml:space="preserve">— being near;</w:t>
      </w:r>
      <w:r>
        <w:t xml:space="preserve"> </w:t>
      </w:r>
      <w:r>
        <w:rPr>
          <w:iCs/>
          <w:i/>
        </w:rPr>
        <w:t xml:space="preserve">ukṣaṇaḥ</w:t>
      </w:r>
      <w:r>
        <w:t xml:space="preserve"> </w:t>
      </w:r>
      <w:r>
        <w:t xml:space="preserve">— sprinklers of water; (</w:t>
      </w:r>
      <w:r>
        <w:rPr>
          <w:iCs/>
          <w:i/>
        </w:rPr>
        <w:t xml:space="preserve">vandyāsaḥ</w:t>
      </w:r>
      <w:r>
        <w:t xml:space="preserve"> </w:t>
      </w:r>
      <w:r>
        <w:t xml:space="preserve">— praise-worthy)</w:t>
      </w:r>
      <w:r>
        <w:t xml:space="preserve"> </w:t>
      </w:r>
      <w:r>
        <w:rPr>
          <w:iCs/>
          <w:i/>
        </w:rPr>
        <w:t xml:space="preserve">te</w:t>
      </w:r>
      <w:r>
        <w:t xml:space="preserve"> </w:t>
      </w:r>
      <w:r>
        <w:t xml:space="preserve">— those Marut-gods;</w:t>
      </w:r>
      <w:r>
        <w:t xml:space="preserve"> </w:t>
      </w:r>
      <w:r>
        <w:rPr>
          <w:iCs/>
          <w:i/>
        </w:rPr>
        <w:t xml:space="preserve">iṣam</w:t>
      </w:r>
      <w:r>
        <w:t xml:space="preserve"> </w:t>
      </w:r>
      <w:r>
        <w:t xml:space="preserve">— (what we desire) food;</w:t>
      </w:r>
      <w:r>
        <w:t xml:space="preserve"> </w:t>
      </w:r>
      <w:r>
        <w:rPr>
          <w:iCs/>
          <w:i/>
        </w:rPr>
        <w:t xml:space="preserve">svaḥ</w:t>
      </w:r>
      <w:r>
        <w:t xml:space="preserve"> </w:t>
      </w:r>
      <w:r>
        <w:t xml:space="preserve">— heaven too (to give them);</w:t>
      </w:r>
      <w:r>
        <w:t xml:space="preserve"> </w:t>
      </w:r>
      <w:r>
        <w:rPr>
          <w:iCs/>
          <w:i/>
        </w:rPr>
        <w:t xml:space="preserve">abhi jāyante</w:t>
      </w:r>
      <w:r>
        <w:t xml:space="preserve"> </w:t>
      </w:r>
      <w:r>
        <w:t xml:space="preserve">— appear.</w:t>
      </w:r>
    </w:p>
    <w:p>
      <w:pPr>
        <w:pStyle w:val="BodyText"/>
      </w:pPr>
      <w:r>
        <w:rPr>
          <w:bCs/>
          <w:b/>
        </w:rPr>
        <w:t xml:space="preserve">Bhāvārtha.</w:t>
      </w:r>
      <w:r>
        <w:t xml:space="preserve"> </w:t>
      </w:r>
      <w:r>
        <w:t xml:space="preserve">The Marut-gods, as though having form though formless, self-born, powerful by nature, of trembling nature, numerous like the waves of water, and worthy of praise like cows that give milk and the like, appear sprinkling water, in order to bestow on us the food and heavenly worlds that we wish for.</w:t>
      </w:r>
    </w:p>
    <w:bookmarkEnd w:id="166"/>
    <w:bookmarkStart w:id="167" w:name="printed-p.-118-pdf-138"/>
    <w:p>
      <w:pPr>
        <w:pStyle w:val="Heading3"/>
      </w:pPr>
      <w:r>
        <w:t xml:space="preserve">Printed p. 118 (PDF 138)</w:t>
      </w:r>
    </w:p>
    <w:p>
      <w:pPr>
        <w:pStyle w:val="FirstParagraph"/>
      </w:pPr>
      <w:r>
        <w:rPr>
          <w:iCs/>
          <w:i/>
        </w:rPr>
        <w:t xml:space="preserve">(Header:</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bCs/>
          <w:b/>
        </w:rPr>
        <w:t xml:space="preserve">English Translation (as printed):</w:t>
      </w:r>
      <w:r>
        <w:t xml:space="preserve"> </w:t>
      </w:r>
      <w:r>
        <w:t xml:space="preserve">They who are as if embodied, self-born, self-invigorated, and (ever) tremulous (in movement), are generated (to confer) abundant food and heaven: they are numerous as the undulations of the waters; they are to be praised when present, shedding water, like cows (yielding milk).</w:t>
      </w:r>
    </w:p>
    <w:p>
      <w:pPr>
        <w:pStyle w:val="BodyText"/>
      </w:pPr>
      <w:r>
        <w:rPr>
          <w:bCs/>
          <w:b/>
        </w:rPr>
        <w:t xml:space="preserve">Special Topics (Viśeṣaviṣayagaḷu).</w:t>
      </w:r>
    </w:p>
    <w:p>
      <w:pPr>
        <w:pStyle w:val="BodyText"/>
      </w:pPr>
      <w:r>
        <w:rPr>
          <w:iCs/>
          <w:i/>
          <w:bCs/>
          <w:b/>
        </w:rPr>
        <w:t xml:space="preserve">marutaḥ vavrāso na</w:t>
      </w:r>
      <w:r>
        <w:t xml:space="preserve"> </w:t>
      </w:r>
      <w:r>
        <w:t xml:space="preserve">—</w:t>
      </w:r>
      <w:r>
        <w:t xml:space="preserve"> </w:t>
      </w:r>
      <w:r>
        <w:rPr>
          <w:iCs/>
          <w:i/>
        </w:rPr>
        <w:t xml:space="preserve">vavririti rūpanāma rūpavanta iva te yathā prakṛṣṭā lakṣyante tadvat | yadvā arūpā api sarūpā iva</w:t>
      </w:r>
      <w:r>
        <w:t xml:space="preserve">: here the particle</w:t>
      </w:r>
      <w:r>
        <w:t xml:space="preserve"> </w:t>
      </w:r>
      <w:r>
        <w:rPr>
          <w:iCs/>
          <w:i/>
        </w:rPr>
        <w:t xml:space="preserve">na</w:t>
      </w:r>
      <w:r>
        <w:t xml:space="preserve"> </w:t>
      </w:r>
      <w:r>
        <w:t xml:space="preserve">is used in the sense of comparison. The word</w:t>
      </w:r>
      <w:r>
        <w:t xml:space="preserve"> </w:t>
      </w:r>
      <w:r>
        <w:rPr>
          <w:iCs/>
          <w:i/>
        </w:rPr>
        <w:t xml:space="preserve">vavri</w:t>
      </w:r>
      <w:r>
        <w:t xml:space="preserve"> </w:t>
      </w:r>
      <w:r>
        <w:t xml:space="preserve">is read among the names of form (Ni. 3-7 [?]) and</w:t>
      </w:r>
    </w:p>
    <w:p>
      <w:pPr>
        <w:pStyle w:val="BlockText"/>
      </w:pPr>
      <w:r>
        <w:t xml:space="preserve">अयं स शिङ्क्ते येन गौरभीवृता मिमाति मायुं ध्वसनावधि श्रिता । सा चित्तिभिर्नि हि चकार मर्त्यं विद्युद्भवन्ती प्रति वव्रिमौहत ॥</w:t>
      </w:r>
    </w:p>
    <w:p>
      <w:pPr>
        <w:pStyle w:val="BlockText"/>
      </w:pPr>
      <w:r>
        <w:rPr>
          <w:iCs/>
          <w:i/>
        </w:rPr>
        <w:t xml:space="preserve">ayaṃ sa śiṅkte yena gaurabhīvṛtā mimāti māyuṃ dhvasanāvadhi śritā | sā cittibhirni hi cakāra martyaṃ vidyudbhavantī prati vavrimauhata ‖</w:t>
      </w:r>
    </w:p>
    <w:p>
      <w:pPr>
        <w:pStyle w:val="FirstParagraph"/>
      </w:pPr>
      <w:r>
        <w:t xml:space="preserve">(Ṛ. Saṃ. 1-164-29) — for the word</w:t>
      </w:r>
      <w:r>
        <w:t xml:space="preserve"> </w:t>
      </w:r>
      <w:r>
        <w:rPr>
          <w:iCs/>
          <w:i/>
        </w:rPr>
        <w:t xml:space="preserve">vavri</w:t>
      </w:r>
      <w:r>
        <w:t xml:space="preserve"> </w:t>
      </w:r>
      <w:r>
        <w:t xml:space="preserve">in this ṛk,</w:t>
      </w:r>
      <w:r>
        <w:t xml:space="preserve"> </w:t>
      </w:r>
      <w:r>
        <w:t xml:space="preserve">“</w:t>
      </w:r>
      <w:r>
        <w:rPr>
          <w:iCs/>
          <w:i/>
        </w:rPr>
        <w:t xml:space="preserve">vavririti rūpanāma vṛṇotīti sataḥ</w:t>
      </w:r>
      <w:r>
        <w:t xml:space="preserve">”</w:t>
      </w:r>
      <w:r>
        <w:t xml:space="preserve"> </w:t>
      </w:r>
      <w:r>
        <w:t xml:space="preserve">[as read] (from the root</w:t>
      </w:r>
      <w:r>
        <w:t xml:space="preserve"> </w:t>
      </w:r>
      <w:r>
        <w:rPr>
          <w:iCs/>
          <w:i/>
        </w:rPr>
        <w:t xml:space="preserve">vṛñ</w:t>
      </w:r>
      <w:r>
        <w:t xml:space="preserve">): the word</w:t>
      </w:r>
      <w:r>
        <w:t xml:space="preserve"> </w:t>
      </w:r>
      <w:r>
        <w:rPr>
          <w:iCs/>
          <w:i/>
        </w:rPr>
        <w:t xml:space="preserve">vavri</w:t>
      </w:r>
      <w:r>
        <w:t xml:space="preserve"> </w:t>
      </w:r>
      <w:r>
        <w:t xml:space="preserve">is explained as conveying the sense of form (</w:t>
      </w:r>
      <w:r>
        <w:rPr>
          <w:iCs/>
          <w:i/>
        </w:rPr>
        <w:t xml:space="preserve">rūpa</w:t>
      </w:r>
      <w:r>
        <w:t xml:space="preserve">). Following the sense of the Vedic statement that the Maruts are of various forms, Sāyaṇa, in the ṛk</w:t>
      </w:r>
    </w:p>
    <w:p>
      <w:pPr>
        <w:pStyle w:val="BlockText"/>
      </w:pPr>
      <w:r>
        <w:t xml:space="preserve">वायवा याहि दर्शतेमे सोमा अरंकृताः ।</w:t>
      </w:r>
    </w:p>
    <w:p>
      <w:pPr>
        <w:pStyle w:val="BlockText"/>
      </w:pPr>
      <w:r>
        <w:rPr>
          <w:iCs/>
          <w:i/>
        </w:rPr>
        <w:t xml:space="preserve">vāyavā yāhi darśateme somā araṃkṛtāḥ |</w:t>
      </w:r>
    </w:p>
    <w:p>
      <w:pPr>
        <w:pStyle w:val="FirstParagraph"/>
      </w:pPr>
      <w:r>
        <w:t xml:space="preserve">(Ṛ. Saṃ. 1-2-1 [?]) explains</w:t>
      </w:r>
      <w:r>
        <w:t xml:space="preserve"> </w:t>
      </w:r>
      <w:r>
        <w:rPr>
          <w:iCs/>
          <w:i/>
        </w:rPr>
        <w:t xml:space="preserve">darśate</w:t>
      </w:r>
      <w:r>
        <w:t xml:space="preserve"> </w:t>
      </w:r>
      <w:r>
        <w:t xml:space="preserve">as</w:t>
      </w:r>
      <w:r>
        <w:t xml:space="preserve"> </w:t>
      </w:r>
      <w:r>
        <w:rPr>
          <w:iCs/>
          <w:i/>
        </w:rPr>
        <w:t xml:space="preserve">darśanīya</w:t>
      </w:r>
      <w:r>
        <w:t xml:space="preserve"> </w:t>
      </w:r>
      <w:r>
        <w:t xml:space="preserve">(</w:t>
      </w:r>
      <w:r>
        <w:t xml:space="preserve">“</w:t>
      </w:r>
      <w:r>
        <w:t xml:space="preserve">O beautiful Vāyu, to be seen</w:t>
      </w:r>
      <w:r>
        <w:t xml:space="preserve">”</w:t>
      </w:r>
      <w:r>
        <w:t xml:space="preserve">), taking the sense of</w:t>
      </w:r>
      <w:r>
        <w:t xml:space="preserve"> </w:t>
      </w:r>
      <w:r>
        <w:t xml:space="preserve">“</w:t>
      </w:r>
      <w:r>
        <w:rPr>
          <w:iCs/>
          <w:i/>
        </w:rPr>
        <w:t xml:space="preserve">rūpavantaḥ iva</w:t>
      </w:r>
      <w:r>
        <w:t xml:space="preserve">”</w:t>
      </w:r>
      <w:r>
        <w:t xml:space="preserve"> </w:t>
      </w:r>
      <w:r>
        <w:t xml:space="preserve">(</w:t>
      </w:r>
      <w:r>
        <w:t xml:space="preserve">“</w:t>
      </w:r>
      <w:r>
        <w:t xml:space="preserve">as having form</w:t>
      </w:r>
      <w:r>
        <w:t xml:space="preserve">”</w:t>
      </w:r>
      <w:r>
        <w:t xml:space="preserve">), and explains</w:t>
      </w:r>
      <w:r>
        <w:t xml:space="preserve"> </w:t>
      </w:r>
      <w:r>
        <w:t xml:space="preserve">“</w:t>
      </w:r>
      <w:r>
        <w:rPr>
          <w:iCs/>
          <w:i/>
        </w:rPr>
        <w:t xml:space="preserve">te yathā prakṛṣṭā lakṣyante</w:t>
      </w:r>
      <w:r>
        <w:t xml:space="preserve">”</w:t>
      </w:r>
      <w:r>
        <w:t xml:space="preserve"> </w:t>
      </w:r>
      <w:r>
        <w:t xml:space="preserve">—</w:t>
      </w:r>
      <w:r>
        <w:t xml:space="preserve"> </w:t>
      </w:r>
      <w:r>
        <w:t xml:space="preserve">“</w:t>
      </w:r>
      <w:r>
        <w:t xml:space="preserve">they are seen as splendid ones</w:t>
      </w:r>
      <w:r>
        <w:t xml:space="preserve">”</w:t>
      </w:r>
      <w:r>
        <w:t xml:space="preserve"> </w:t>
      </w:r>
      <w:r>
        <w:t xml:space="preserve">— as</w:t>
      </w:r>
      <w:r>
        <w:t xml:space="preserve"> </w:t>
      </w:r>
      <w:r>
        <w:t xml:space="preserve">“</w:t>
      </w:r>
      <w:r>
        <w:t xml:space="preserve">beautiful</w:t>
      </w:r>
      <w:r>
        <w:t xml:space="preserve">”</w:t>
      </w:r>
      <w:r>
        <w:t xml:space="preserve">: thus the Maruts, having bodies, are of changeable forms; he establishes the meaning by comparing them to those of different forms. Based on another Vedic statement, that the deity Vāyu has no form but his activity alone is perceptible, he gives the second meaning</w:t>
      </w:r>
      <w:r>
        <w:t xml:space="preserve"> </w:t>
      </w:r>
      <w:r>
        <w:t xml:space="preserve">“</w:t>
      </w:r>
      <w:r>
        <w:rPr>
          <w:iCs/>
          <w:i/>
        </w:rPr>
        <w:t xml:space="preserve">arūpā api sarūpā iva</w:t>
      </w:r>
      <w:r>
        <w:t xml:space="preserve">”</w:t>
      </w:r>
      <w:r>
        <w:t xml:space="preserve">: though the Marut-gods have no form, they perform acts as if they were of changed form.</w:t>
      </w:r>
    </w:p>
    <w:p>
      <w:pPr>
        <w:pStyle w:val="BodyText"/>
      </w:pPr>
      <w:r>
        <w:rPr>
          <w:iCs/>
          <w:i/>
          <w:bCs/>
          <w:b/>
        </w:rPr>
        <w:t xml:space="preserve">svajāḥ</w:t>
      </w:r>
      <w:r>
        <w:t xml:space="preserve"> </w:t>
      </w:r>
      <w:r>
        <w:t xml:space="preserve">—</w:t>
      </w:r>
      <w:r>
        <w:t xml:space="preserve"> </w:t>
      </w:r>
      <w:r>
        <w:rPr>
          <w:iCs/>
          <w:i/>
        </w:rPr>
        <w:t xml:space="preserve">svayam eva svasmād vā jāyamānāḥ | ananyahetukāḥ</w:t>
      </w:r>
      <w:r>
        <w:t xml:space="preserve">:</w:t>
      </w:r>
      <w:r>
        <w:t xml:space="preserve"> </w:t>
      </w:r>
      <w:r>
        <w:t xml:space="preserve">“</w:t>
      </w:r>
      <w:r>
        <w:t xml:space="preserve">born of themselves, from themselves; without any other cause</w:t>
      </w:r>
      <w:r>
        <w:t xml:space="preserve">”</w:t>
      </w:r>
      <w:r>
        <w:t xml:space="preserve">: the Marut-gods do not come to birth in the world as beings do, taking birth by a cause in accordance with their own meritorious and unmeritorious acts, to experience the fruits that depend on acts. They are said to have arisen of themselves to manifest their own glory to the world and to bring about the increase of the happiness of the world.</w:t>
      </w:r>
    </w:p>
    <w:p>
      <w:r>
        <w:pict>
          <v:rect style="width:0;height:1.5pt" o:hralign="center" o:hrstd="t" o:hr="t"/>
        </w:pict>
      </w:r>
    </w:p>
    <w:bookmarkEnd w:id="167"/>
    <w:bookmarkStart w:id="168" w:name="printed-p.-119-pdf-139"/>
    <w:p>
      <w:pPr>
        <w:pStyle w:val="Heading3"/>
      </w:pPr>
      <w:r>
        <w:t xml:space="preserve">Printed p. 119 (PDF 139)</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 the page continues the Special Topics of Ṛk 2.)</w:t>
      </w:r>
    </w:p>
    <w:p>
      <w:pPr>
        <w:pStyle w:val="BodyText"/>
      </w:pPr>
      <w:r>
        <w:rPr>
          <w:iCs/>
          <w:i/>
          <w:bCs/>
          <w:b/>
        </w:rPr>
        <w:t xml:space="preserve">dhūtayaḥ, iṣaṃ svaḥ abhijāyante</w:t>
      </w:r>
      <w:r>
        <w:t xml:space="preserve"> </w:t>
      </w:r>
      <w:r>
        <w:t xml:space="preserve">—</w:t>
      </w:r>
      <w:r>
        <w:t xml:space="preserve"> </w:t>
      </w:r>
      <w:r>
        <w:rPr>
          <w:iCs/>
          <w:i/>
        </w:rPr>
        <w:t xml:space="preserve">kampanaśīlāḥ santi | annaṃ haviḥ-lakṣaṇam anna-sādhanaṃ sasyādikaṃ vā svargaṃ ca abhilakṣya prādurbhavanti</w:t>
      </w:r>
      <w:r>
        <w:t xml:space="preserve">: the Marut-gods, being always of a moving (shaking) nature, set other things (trees and the like) in motion; and, for the production of the grain that is the means of the food in the form of the oblation, they themselves become eager in their work; and, for the sacrificers who offer oblations in the name of the gods, they engage in bringing about heaven and the other excellent states that begin with heaven. This is what is described.</w:t>
      </w:r>
    </w:p>
    <w:p>
      <w:pPr>
        <w:pStyle w:val="BodyText"/>
      </w:pPr>
      <w:r>
        <w:rPr>
          <w:iCs/>
          <w:i/>
          <w:bCs/>
          <w:b/>
        </w:rPr>
        <w:t xml:space="preserve">apāṃ ūrmayo na</w:t>
      </w:r>
      <w:r>
        <w:t xml:space="preserve"> </w:t>
      </w:r>
      <w:r>
        <w:t xml:space="preserve">— as the waves in the ocean are without number, so the number of the Marut-gods is endless; or, they are those who do endless benefits. This is what is said.</w:t>
      </w:r>
    </w:p>
    <w:p>
      <w:pPr>
        <w:pStyle w:val="BodyText"/>
      </w:pPr>
      <w:r>
        <w:rPr>
          <w:iCs/>
          <w:i/>
          <w:bCs/>
          <w:b/>
        </w:rPr>
        <w:t xml:space="preserve">sahasriyāsaḥ vandyāsaḥ gāvo na</w:t>
      </w:r>
      <w:r>
        <w:t xml:space="preserve"> </w:t>
      </w:r>
      <w:r>
        <w:t xml:space="preserve">—</w:t>
      </w:r>
      <w:r>
        <w:t xml:space="preserve"> </w:t>
      </w:r>
      <w:r>
        <w:rPr>
          <w:iCs/>
          <w:i/>
        </w:rPr>
        <w:t xml:space="preserve">sahasrasaṃmitāḥ bahukṣīrādi pradeśena stutyāḥ gāva iva</w:t>
      </w:r>
      <w:r>
        <w:t xml:space="preserve">: being of countless number, not to be encompassed by counting; and, as cows, because they give much milk and the like, are benefactors to others and so become objects of praise, in the same way, since the action of the Marut-gods is of indirect benefit (</w:t>
      </w:r>
      <w:r>
        <w:rPr>
          <w:iCs/>
          <w:i/>
        </w:rPr>
        <w:t xml:space="preserve">paropakāra</w:t>
      </w:r>
      <w:r>
        <w:t xml:space="preserve">), the Marut-gods are described as worthy of praise. And</w:t>
      </w:r>
    </w:p>
    <w:p>
      <w:pPr>
        <w:pStyle w:val="BodyText"/>
      </w:pPr>
      <w:r>
        <w:rPr>
          <w:iCs/>
          <w:i/>
          <w:bCs/>
          <w:b/>
        </w:rPr>
        <w:t xml:space="preserve">āsā ukṣaṇaḥ</w:t>
      </w:r>
      <w:r>
        <w:t xml:space="preserve"> </w:t>
      </w:r>
      <w:r>
        <w:t xml:space="preserve">—</w:t>
      </w:r>
      <w:r>
        <w:t xml:space="preserve"> </w:t>
      </w:r>
      <w:r>
        <w:rPr>
          <w:iCs/>
          <w:i/>
        </w:rPr>
        <w:t xml:space="preserve">samīpā iva vṛṣṭyudakasya sektāraḥ</w:t>
      </w:r>
      <w:r>
        <w:t xml:space="preserve">: the word</w:t>
      </w:r>
      <w:r>
        <w:t xml:space="preserve"> </w:t>
      </w:r>
      <w:r>
        <w:rPr>
          <w:iCs/>
          <w:i/>
        </w:rPr>
        <w:t xml:space="preserve">āsāt</w:t>
      </w:r>
      <w:r>
        <w:t xml:space="preserve"> </w:t>
      </w:r>
      <w:r>
        <w:t xml:space="preserve">[as read; the ṛk has</w:t>
      </w:r>
      <w:r>
        <w:t xml:space="preserve"> </w:t>
      </w:r>
      <w:r>
        <w:rPr>
          <w:iCs/>
          <w:i/>
        </w:rPr>
        <w:t xml:space="preserve">āsā</w:t>
      </w:r>
      <w:r>
        <w:t xml:space="preserve">] is read among the names of</w:t>
      </w:r>
      <w:r>
        <w:t xml:space="preserve"> </w:t>
      </w:r>
      <w:r>
        <w:t xml:space="preserve">“</w:t>
      </w:r>
      <w:r>
        <w:t xml:space="preserve">near</w:t>
      </w:r>
      <w:r>
        <w:t xml:space="preserve">”</w:t>
      </w:r>
      <w:r>
        <w:t xml:space="preserve"> </w:t>
      </w:r>
      <w:r>
        <w:t xml:space="preserve">(Ni. 3-[?]). As the Marut-gods bestow rain-water directly upon the world, and as cows give milk and the like directly, it is said here by way of the relation of comparison (</w:t>
      </w:r>
      <w:r>
        <w:rPr>
          <w:iCs/>
          <w:i/>
        </w:rPr>
        <w:t xml:space="preserve">upamānopameyabhāva</w:t>
      </w:r>
      <w:r>
        <w:t xml:space="preserv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vavrāsaḥ</w:t>
      </w:r>
      <w:r>
        <w:t xml:space="preserve"> </w:t>
      </w:r>
      <w:r>
        <w:t xml:space="preserve">(</w:t>
      </w:r>
      <w:r>
        <w:rPr>
          <w:iCs/>
          <w:i/>
        </w:rPr>
        <w:t xml:space="preserve">vavriḥ yeṣām asti</w:t>
      </w:r>
      <w:r>
        <w:t xml:space="preserve">; affix</w:t>
      </w:r>
      <w:r>
        <w:t xml:space="preserve"> </w:t>
      </w:r>
      <w:r>
        <w:rPr>
          <w:iCs/>
          <w:i/>
        </w:rPr>
        <w:t xml:space="preserve">ac</w:t>
      </w:r>
      <w:r>
        <w:t xml:space="preserve"> </w:t>
      </w:r>
      <w:r>
        <w:t xml:space="preserve">by</w:t>
      </w:r>
      <w:r>
        <w:t xml:space="preserve"> </w:t>
      </w:r>
      <w:r>
        <w:t xml:space="preserve">“</w:t>
      </w:r>
      <w:r>
        <w:rPr>
          <w:iCs/>
          <w:i/>
        </w:rPr>
        <w:t xml:space="preserve">arśa ādibhyo’c</w:t>
      </w:r>
      <w:r>
        <w:t xml:space="preserve">”</w:t>
      </w:r>
      <w:r>
        <w:t xml:space="preserve">, Pā. Sū. 5-2-127 [?]; elision of the</w:t>
      </w:r>
      <w:r>
        <w:t xml:space="preserve"> </w:t>
      </w:r>
      <w:r>
        <w:rPr>
          <w:iCs/>
          <w:i/>
        </w:rPr>
        <w:t xml:space="preserve">i</w:t>
      </w:r>
      <w:r>
        <w:t xml:space="preserve"> </w:t>
      </w:r>
      <w:r>
        <w:t xml:space="preserve">by</w:t>
      </w:r>
      <w:r>
        <w:t xml:space="preserve"> </w:t>
      </w:r>
      <w:r>
        <w:t xml:space="preserve">“</w:t>
      </w:r>
      <w:r>
        <w:rPr>
          <w:iCs/>
          <w:i/>
        </w:rPr>
        <w:t xml:space="preserve">yasyeti ca</w:t>
      </w:r>
      <w:r>
        <w:t xml:space="preserve">”</w:t>
      </w:r>
      <w:r>
        <w:t xml:space="preserve">; the augment</w:t>
      </w:r>
      <w:r>
        <w:t xml:space="preserve"> </w:t>
      </w:r>
      <w:r>
        <w:rPr>
          <w:iCs/>
          <w:i/>
        </w:rPr>
        <w:t xml:space="preserve">asuk</w:t>
      </w:r>
      <w:r>
        <w:t xml:space="preserve"> </w:t>
      </w:r>
      <w:r>
        <w:t xml:space="preserve">before</w:t>
      </w:r>
      <w:r>
        <w:t xml:space="preserve"> </w:t>
      </w:r>
      <w:r>
        <w:rPr>
          <w:iCs/>
          <w:i/>
        </w:rPr>
        <w:t xml:space="preserve">jas</w:t>
      </w:r>
      <w:r>
        <w:t xml:space="preserve"> </w:t>
      </w:r>
      <w:r>
        <w:t xml:space="preserve">by</w:t>
      </w:r>
      <w:r>
        <w:t xml:space="preserve"> </w:t>
      </w:r>
      <w:r>
        <w:t xml:space="preserve">“</w:t>
      </w:r>
      <w:r>
        <w:rPr>
          <w:iCs/>
          <w:i/>
        </w:rPr>
        <w:t xml:space="preserve">ājjaserasuk</w:t>
      </w:r>
      <w:r>
        <w:t xml:space="preserve">”</w:t>
      </w:r>
      <w:r>
        <w:t xml:space="preserve">, Pā. Sū. 7-1-50 [?]);</w:t>
      </w:r>
      <w:r>
        <w:t xml:space="preserve"> </w:t>
      </w:r>
      <w:r>
        <w:rPr>
          <w:iCs/>
          <w:i/>
        </w:rPr>
        <w:t xml:space="preserve">svajāḥ</w:t>
      </w:r>
      <w:r>
        <w:t xml:space="preserve"> </w:t>
      </w:r>
      <w:r>
        <w:t xml:space="preserve">(</w:t>
      </w:r>
      <w:r>
        <w:rPr>
          <w:iCs/>
          <w:i/>
        </w:rPr>
        <w:t xml:space="preserve">svayameva jāyante</w:t>
      </w:r>
      <w:r>
        <w:t xml:space="preserve">; affix</w:t>
      </w:r>
      <w:r>
        <w:t xml:space="preserve"> </w:t>
      </w:r>
      <w:r>
        <w:rPr>
          <w:iCs/>
          <w:i/>
        </w:rPr>
        <w:t xml:space="preserve">ḍa</w:t>
      </w:r>
      <w:r>
        <w:t xml:space="preserve"> </w:t>
      </w:r>
      <w:r>
        <w:t xml:space="preserve">by</w:t>
      </w:r>
      <w:r>
        <w:t xml:space="preserve"> </w:t>
      </w:r>
      <w:r>
        <w:t xml:space="preserve">“</w:t>
      </w:r>
      <w:r>
        <w:rPr>
          <w:iCs/>
          <w:i/>
        </w:rPr>
        <w:t xml:space="preserve">anyeṣvapi dṛśyate</w:t>
      </w:r>
      <w:r>
        <w:t xml:space="preserve">”</w:t>
      </w:r>
      <w:r>
        <w:t xml:space="preserve">, Pā. Sū. 3-2-101);</w:t>
      </w:r>
      <w:r>
        <w:t xml:space="preserve"> </w:t>
      </w:r>
      <w:r>
        <w:rPr>
          <w:iCs/>
          <w:i/>
        </w:rPr>
        <w:t xml:space="preserve">svatavasaḥ</w:t>
      </w:r>
      <w:r>
        <w:t xml:space="preserve"> </w:t>
      </w:r>
      <w:r>
        <w:t xml:space="preserve">(</w:t>
      </w:r>
      <w:r>
        <w:rPr>
          <w:iCs/>
          <w:i/>
        </w:rPr>
        <w:t xml:space="preserve">svaṃ tavaḥ yeṣāṃ te</w:t>
      </w:r>
      <w:r>
        <w:t xml:space="preserve">; a</w:t>
      </w:r>
      <w:r>
        <w:t xml:space="preserve"> </w:t>
      </w:r>
      <w:r>
        <w:rPr>
          <w:iCs/>
          <w:i/>
        </w:rPr>
        <w:t xml:space="preserve">bahuvrīhi</w:t>
      </w:r>
      <w:r>
        <w:t xml:space="preserve">, the first member keeping its own accent by</w:t>
      </w:r>
      <w:r>
        <w:t xml:space="preserve"> </w:t>
      </w:r>
      <w:r>
        <w:t xml:space="preserve">“</w:t>
      </w:r>
      <w:r>
        <w:rPr>
          <w:iCs/>
          <w:i/>
        </w:rPr>
        <w:t xml:space="preserve">bahuvrīhau prakṛtyā pūrvapadam</w:t>
      </w:r>
      <w:r>
        <w:t xml:space="preserve">”</w:t>
      </w:r>
      <w:r>
        <w:t xml:space="preserve">, Pā. Sū. 6-2-1).</w:t>
      </w:r>
    </w:p>
    <w:bookmarkEnd w:id="168"/>
    <w:bookmarkStart w:id="169" w:name="printed-p.-120-pdf-140"/>
    <w:p>
      <w:pPr>
        <w:pStyle w:val="Heading3"/>
      </w:pPr>
      <w:r>
        <w:t xml:space="preserve">Printed p. 120 (PDF 140)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 the grammar notes continue.)</w:t>
      </w:r>
    </w:p>
    <w:p>
      <w:pPr>
        <w:pStyle w:val="BodyText"/>
      </w:pPr>
      <w:r>
        <w:rPr>
          <w:bCs/>
          <w:b/>
        </w:rPr>
        <w:t xml:space="preserve">Vyākaraṇa-prakriyā</w:t>
      </w:r>
      <w:r>
        <w:t xml:space="preserve"> </w:t>
      </w:r>
      <w:r>
        <w:rPr>
          <w:iCs/>
          <w:i/>
        </w:rPr>
        <w:t xml:space="preserve">(continued; noted briefly)</w:t>
      </w:r>
      <w:r>
        <w:t xml:space="preserve">:</w:t>
      </w:r>
      <w:r>
        <w:t xml:space="preserve"> </w:t>
      </w:r>
      <w:r>
        <w:rPr>
          <w:iCs/>
          <w:i/>
        </w:rPr>
        <w:t xml:space="preserve">abhijāyante</w:t>
      </w:r>
      <w:r>
        <w:t xml:space="preserve"> </w:t>
      </w:r>
      <w:r>
        <w:t xml:space="preserve">(root</w:t>
      </w:r>
      <w:r>
        <w:t xml:space="preserve"> </w:t>
      </w:r>
      <w:r>
        <w:rPr>
          <w:iCs/>
          <w:i/>
        </w:rPr>
        <w:t xml:space="preserve">janī prādurbhāve</w:t>
      </w:r>
      <w:r>
        <w:t xml:space="preserve">; the Vedic present-sense</w:t>
      </w:r>
      <w:r>
        <w:t xml:space="preserve"> </w:t>
      </w:r>
      <w:r>
        <w:rPr>
          <w:iCs/>
          <w:i/>
        </w:rPr>
        <w:t xml:space="preserve">laṭ</w:t>
      </w:r>
      <w:r>
        <w:t xml:space="preserve">, the vikaraṇa</w:t>
      </w:r>
      <w:r>
        <w:t xml:space="preserve"> </w:t>
      </w:r>
      <w:r>
        <w:rPr>
          <w:iCs/>
          <w:i/>
        </w:rPr>
        <w:t xml:space="preserve">śyan</w:t>
      </w:r>
      <w:r>
        <w:t xml:space="preserve">, the substitute</w:t>
      </w:r>
      <w:r>
        <w:t xml:space="preserve"> </w:t>
      </w:r>
      <w:r>
        <w:rPr>
          <w:iCs/>
          <w:i/>
        </w:rPr>
        <w:t xml:space="preserve">jā</w:t>
      </w:r>
      <w:r>
        <w:t xml:space="preserve"> </w:t>
      </w:r>
      <w:r>
        <w:t xml:space="preserve">by</w:t>
      </w:r>
      <w:r>
        <w:t xml:space="preserve"> </w:t>
      </w:r>
      <w:r>
        <w:t xml:space="preserve">“</w:t>
      </w:r>
      <w:r>
        <w:rPr>
          <w:iCs/>
          <w:i/>
        </w:rPr>
        <w:t xml:space="preserve">jñājanorjā</w:t>
      </w:r>
      <w:r>
        <w:t xml:space="preserve">”</w:t>
      </w:r>
      <w:r>
        <w:t xml:space="preserve">, Pā. Sū. 7-3-79 [?]; no augment</w:t>
      </w:r>
      <w:r>
        <w:t xml:space="preserve"> </w:t>
      </w:r>
      <w:r>
        <w:rPr>
          <w:iCs/>
          <w:i/>
        </w:rPr>
        <w:t xml:space="preserve">āṭ</w:t>
      </w:r>
      <w:r>
        <w:t xml:space="preserve">; accent by the rule on the verb (</w:t>
      </w:r>
      <w:r>
        <w:rPr>
          <w:iCs/>
          <w:i/>
        </w:rPr>
        <w:t xml:space="preserve">tiṅ</w:t>
      </w:r>
      <w:r>
        <w:t xml:space="preserve">) with the preverb</w:t>
      </w:r>
      <w:r>
        <w:t xml:space="preserve"> </w:t>
      </w:r>
      <w:r>
        <w:rPr>
          <w:iCs/>
          <w:i/>
        </w:rPr>
        <w:t xml:space="preserve">abhi</w:t>
      </w:r>
      <w:r>
        <w:t xml:space="preserve"> </w:t>
      </w:r>
      <w:r>
        <w:t xml:space="preserve">unaccented);</w:t>
      </w:r>
      <w:r>
        <w:t xml:space="preserve"> </w:t>
      </w:r>
      <w:r>
        <w:rPr>
          <w:iCs/>
          <w:i/>
        </w:rPr>
        <w:t xml:space="preserve">sahasriyāsaḥ</w:t>
      </w:r>
      <w:r>
        <w:t xml:space="preserve"> </w:t>
      </w:r>
      <w:r>
        <w:t xml:space="preserve">(</w:t>
      </w:r>
      <w:r>
        <w:rPr>
          <w:iCs/>
          <w:i/>
        </w:rPr>
        <w:t xml:space="preserve">sahasreṇa tulyāḥ</w:t>
      </w:r>
      <w:r>
        <w:t xml:space="preserve">; affix</w:t>
      </w:r>
      <w:r>
        <w:t xml:space="preserve"> </w:t>
      </w:r>
      <w:r>
        <w:rPr>
          <w:iCs/>
          <w:i/>
        </w:rPr>
        <w:t xml:space="preserve">gha</w:t>
      </w:r>
      <w:r>
        <w:t xml:space="preserve"> </w:t>
      </w:r>
      <w:r>
        <w:t xml:space="preserve">“</w:t>
      </w:r>
      <w:r>
        <w:rPr>
          <w:iCs/>
          <w:i/>
        </w:rPr>
        <w:t xml:space="preserve">sahasreṇa saṃmitau ghaḥ</w:t>
      </w:r>
      <w:r>
        <w:t xml:space="preserve">”</w:t>
      </w:r>
      <w:r>
        <w:t xml:space="preserve">, Pā. Sū. 5-4-[?]; the substitute</w:t>
      </w:r>
      <w:r>
        <w:t xml:space="preserve"> </w:t>
      </w:r>
      <w:r>
        <w:rPr>
          <w:iCs/>
          <w:i/>
        </w:rPr>
        <w:t xml:space="preserve">iya</w:t>
      </w:r>
      <w:r>
        <w:t xml:space="preserve"> </w:t>
      </w:r>
      <w:r>
        <w:t xml:space="preserve">by the rule on</w:t>
      </w:r>
      <w:r>
        <w:t xml:space="preserve"> </w:t>
      </w:r>
      <w:r>
        <w:rPr>
          <w:iCs/>
          <w:i/>
        </w:rPr>
        <w:t xml:space="preserve">ayaneyīnīyaḥ…</w:t>
      </w:r>
      <w:r>
        <w:t xml:space="preserve">, Pā. Sū. 7-1-2 [?];</w:t>
      </w:r>
      <w:r>
        <w:t xml:space="preserve"> </w:t>
      </w:r>
      <w:r>
        <w:rPr>
          <w:iCs/>
          <w:i/>
        </w:rPr>
        <w:t xml:space="preserve">asuk</w:t>
      </w:r>
      <w:r>
        <w:t xml:space="preserve"> </w:t>
      </w:r>
      <w:r>
        <w:t xml:space="preserve">before</w:t>
      </w:r>
      <w:r>
        <w:t xml:space="preserve"> </w:t>
      </w:r>
      <w:r>
        <w:rPr>
          <w:iCs/>
          <w:i/>
        </w:rPr>
        <w:t xml:space="preserve">jas</w:t>
      </w:r>
      <w:r>
        <w:t xml:space="preserve"> </w:t>
      </w:r>
      <w:r>
        <w:t xml:space="preserve">as above);</w:t>
      </w:r>
      <w:r>
        <w:t xml:space="preserve"> </w:t>
      </w:r>
      <w:r>
        <w:rPr>
          <w:iCs/>
          <w:i/>
        </w:rPr>
        <w:t xml:space="preserve">apām</w:t>
      </w:r>
      <w:r>
        <w:t xml:space="preserve"> </w:t>
      </w:r>
      <w:r>
        <w:t xml:space="preserve">(genitive plural; the accent on the case-ending by</w:t>
      </w:r>
      <w:r>
        <w:t xml:space="preserve"> </w:t>
      </w:r>
      <w:r>
        <w:t xml:space="preserve">“</w:t>
      </w:r>
      <w:r>
        <w:rPr>
          <w:iCs/>
          <w:i/>
        </w:rPr>
        <w:t xml:space="preserve">ūḍidaṃpadādi…</w:t>
      </w:r>
      <w:r>
        <w:t xml:space="preserve">”</w:t>
      </w:r>
      <w:r>
        <w:t xml:space="preserve">, Pā. Sū. 6-1-171 [?]);</w:t>
      </w:r>
      <w:r>
        <w:t xml:space="preserve"> </w:t>
      </w:r>
      <w:r>
        <w:rPr>
          <w:iCs/>
          <w:i/>
        </w:rPr>
        <w:t xml:space="preserve">ūrmayaḥ</w:t>
      </w:r>
      <w:r>
        <w:t xml:space="preserve"> </w:t>
      </w:r>
      <w:r>
        <w:t xml:space="preserve">(root</w:t>
      </w:r>
      <w:r>
        <w:t xml:space="preserve"> </w:t>
      </w:r>
      <w:r>
        <w:rPr>
          <w:iCs/>
          <w:i/>
        </w:rPr>
        <w:t xml:space="preserve">ṛ gatau</w:t>
      </w:r>
      <w:r>
        <w:t xml:space="preserve">; affix</w:t>
      </w:r>
      <w:r>
        <w:t xml:space="preserve"> </w:t>
      </w:r>
      <w:r>
        <w:rPr>
          <w:iCs/>
          <w:i/>
        </w:rPr>
        <w:t xml:space="preserve">mi</w:t>
      </w:r>
      <w:r>
        <w:t xml:space="preserve"> </w:t>
      </w:r>
      <w:r>
        <w:t xml:space="preserve">by an Uṇādi sūtra,</w:t>
      </w:r>
      <w:r>
        <w:t xml:space="preserve"> </w:t>
      </w:r>
      <w:r>
        <w:t xml:space="preserve">“</w:t>
      </w:r>
      <w:r>
        <w:rPr>
          <w:iCs/>
          <w:i/>
        </w:rPr>
        <w:t xml:space="preserve">arterūcca</w:t>
      </w:r>
      <w:r>
        <w:t xml:space="preserve">”</w:t>
      </w:r>
      <w:r>
        <w:t xml:space="preserve">, Uṇ. Sū. 4-[?];</w:t>
      </w:r>
      <w:r>
        <w:t xml:space="preserve"> </w:t>
      </w:r>
      <w:r>
        <w:rPr>
          <w:iCs/>
          <w:i/>
        </w:rPr>
        <w:t xml:space="preserve">ū</w:t>
      </w:r>
      <w:r>
        <w:t xml:space="preserve"> </w:t>
      </w:r>
      <w:r>
        <w:t xml:space="preserve">substituted for the root vowel;</w:t>
      </w:r>
      <w:r>
        <w:t xml:space="preserve"> </w:t>
      </w:r>
      <w:r>
        <w:rPr>
          <w:iCs/>
          <w:i/>
        </w:rPr>
        <w:t xml:space="preserve">guṇa</w:t>
      </w:r>
      <w:r>
        <w:t xml:space="preserve"> </w:t>
      </w:r>
      <w:r>
        <w:t xml:space="preserve">and</w:t>
      </w:r>
      <w:r>
        <w:t xml:space="preserve"> </w:t>
      </w:r>
      <w:r>
        <w:rPr>
          <w:iCs/>
          <w:i/>
        </w:rPr>
        <w:t xml:space="preserve">ay</w:t>
      </w:r>
      <w:r>
        <w:t xml:space="preserve"> </w:t>
      </w:r>
      <w:r>
        <w:t xml:space="preserve">before</w:t>
      </w:r>
      <w:r>
        <w:t xml:space="preserve"> </w:t>
      </w:r>
      <w:r>
        <w:rPr>
          <w:iCs/>
          <w:i/>
        </w:rPr>
        <w:t xml:space="preserve">jas</w:t>
      </w:r>
      <w:r>
        <w:t xml:space="preserve">);</w:t>
      </w:r>
      <w:r>
        <w:t xml:space="preserve"> </w:t>
      </w:r>
      <w:r>
        <w:rPr>
          <w:iCs/>
          <w:i/>
        </w:rPr>
        <w:t xml:space="preserve">vandyāsaḥ</w:t>
      </w:r>
      <w:r>
        <w:t xml:space="preserve"> </w:t>
      </w:r>
      <w:r>
        <w:t xml:space="preserve">(root</w:t>
      </w:r>
      <w:r>
        <w:t xml:space="preserve"> </w:t>
      </w:r>
      <w:r>
        <w:rPr>
          <w:iCs/>
          <w:i/>
        </w:rPr>
        <w:t xml:space="preserve">vadi abhivādanastutyoḥ</w:t>
      </w:r>
      <w:r>
        <w:t xml:space="preserve">; affix</w:t>
      </w:r>
      <w:r>
        <w:t xml:space="preserve"> </w:t>
      </w:r>
      <w:r>
        <w:rPr>
          <w:iCs/>
          <w:i/>
        </w:rPr>
        <w:t xml:space="preserve">ṇyat</w:t>
      </w:r>
      <w:r>
        <w:t xml:space="preserve"> </w:t>
      </w:r>
      <w:r>
        <w:t xml:space="preserve">[as read], with the accent by</w:t>
      </w:r>
      <w:r>
        <w:t xml:space="preserve"> </w:t>
      </w:r>
      <w:r>
        <w:t xml:space="preserve">“</w:t>
      </w:r>
      <w:r>
        <w:rPr>
          <w:iCs/>
          <w:i/>
        </w:rPr>
        <w:t xml:space="preserve">īḍavandavṛśaṃsaduhāṃ ṇyataḥ</w:t>
      </w:r>
      <w:r>
        <w:t xml:space="preserve">”</w:t>
      </w:r>
      <w:r>
        <w:t xml:space="preserve">, Pā. Sū. 6-1-[?];</w:t>
      </w:r>
      <w:r>
        <w:t xml:space="preserve"> </w:t>
      </w:r>
      <w:r>
        <w:rPr>
          <w:iCs/>
          <w:i/>
        </w:rPr>
        <w:t xml:space="preserve">asuk</w:t>
      </w:r>
      <w:r>
        <w:t xml:space="preserve"> </w:t>
      </w:r>
      <w:r>
        <w:t xml:space="preserve">before</w:t>
      </w:r>
      <w:r>
        <w:t xml:space="preserve"> </w:t>
      </w:r>
      <w:r>
        <w:rPr>
          <w:iCs/>
          <w:i/>
        </w:rPr>
        <w:t xml:space="preserve">jas</w:t>
      </w:r>
      <w:r>
        <w:t xml:space="preserve">);</w:t>
      </w:r>
      <w:r>
        <w:t xml:space="preserve"> </w:t>
      </w:r>
      <w:r>
        <w:rPr>
          <w:iCs/>
          <w:i/>
        </w:rPr>
        <w:t xml:space="preserve">ukṣaṇaḥ</w:t>
      </w:r>
      <w:r>
        <w:t xml:space="preserve"> </w:t>
      </w:r>
      <w:r>
        <w:t xml:space="preserve">(</w:t>
      </w:r>
      <w:r>
        <w:rPr>
          <w:iCs/>
          <w:i/>
        </w:rPr>
        <w:t xml:space="preserve">ukṣan</w:t>
      </w:r>
      <w:r>
        <w:t xml:space="preserve">, formed with the affix</w:t>
      </w:r>
      <w:r>
        <w:t xml:space="preserve"> </w:t>
      </w:r>
      <w:r>
        <w:rPr>
          <w:iCs/>
          <w:i/>
        </w:rPr>
        <w:t xml:space="preserve">kasi</w:t>
      </w:r>
      <w:r>
        <w:t xml:space="preserve"> </w:t>
      </w:r>
      <w:r>
        <w:t xml:space="preserve">by Uṇādi, as an irregular form (</w:t>
      </w:r>
      <w:r>
        <w:rPr>
          <w:iCs/>
          <w:i/>
        </w:rPr>
        <w:t xml:space="preserve">nipātita</w:t>
      </w:r>
      <w:r>
        <w:t xml:space="preserve">); no lengthening of the penultimate vowel before</w:t>
      </w:r>
      <w:r>
        <w:t xml:space="preserve"> </w:t>
      </w:r>
      <w:r>
        <w:rPr>
          <w:iCs/>
          <w:i/>
        </w:rPr>
        <w:t xml:space="preserve">jas</w:t>
      </w:r>
      <w:r>
        <w:t xml:space="preserve"> </w:t>
      </w:r>
      <w:r>
        <w:t xml:space="preserve">by</w:t>
      </w:r>
      <w:r>
        <w:t xml:space="preserve"> </w:t>
      </w:r>
      <w:r>
        <w:t xml:space="preserve">“</w:t>
      </w:r>
      <w:r>
        <w:rPr>
          <w:iCs/>
          <w:i/>
        </w:rPr>
        <w:t xml:space="preserve">ṣapūrvasya nigame</w:t>
      </w:r>
      <w:r>
        <w:t xml:space="preserve">”</w:t>
      </w:r>
      <w:r>
        <w:t xml:space="preserve">, Pā. Sū. 6-4-9 [?]). ‖ 2 ‖</w:t>
      </w:r>
    </w:p>
    <w:p>
      <w:pPr>
        <w:pStyle w:val="BodyText"/>
      </w:pPr>
      <w:r>
        <w:rPr>
          <w:iCs/>
          <w:i/>
        </w:rPr>
        <w:t xml:space="preserve">(ornamental rule)</w:t>
      </w:r>
    </w:p>
    <w:p>
      <w:pPr>
        <w:pStyle w:val="BodyText"/>
      </w:pPr>
      <w:r>
        <w:rPr>
          <w:bCs/>
          <w:b/>
        </w:rPr>
        <w:t xml:space="preserve">॥ संहितापाठः ॥</w:t>
      </w:r>
    </w:p>
    <w:p>
      <w:pPr>
        <w:pStyle w:val="BlockText"/>
      </w:pPr>
      <w:r>
        <w:t xml:space="preserve">सोमासो न ये सुतास्तृप्त्यांशवो [?] हृत्सु पीतासो दुवसो नासते ।</w:t>
      </w:r>
      <w:r>
        <w:t xml:space="preserve"> </w:t>
      </w:r>
      <w:r>
        <w:t xml:space="preserve">ऐषामंसेषु रम्भिणीव रारभे हस्तेषु खादिश्च कृतिश्च सं दधे ॥ ३ ॥</w:t>
      </w:r>
    </w:p>
    <w:p>
      <w:pPr>
        <w:pStyle w:val="BlockText"/>
      </w:pPr>
      <w:r>
        <w:rPr>
          <w:iCs/>
          <w:i/>
        </w:rPr>
        <w:t xml:space="preserve">somāso na ye sutās tṛptyāṃśavo [?] hṛtsu pītāso duvaso nāsate |</w:t>
      </w:r>
      <w:r>
        <w:t xml:space="preserve"> </w:t>
      </w:r>
      <w:r>
        <w:rPr>
          <w:iCs/>
          <w:i/>
        </w:rPr>
        <w:t xml:space="preserve">aiṣāmaṃseṣu rambhiṇīva rārabhe hasteṣu khādiśca kṛtiśca saṃ dadhe ‖ 3 ‖</w:t>
      </w:r>
    </w:p>
    <w:p>
      <w:pPr>
        <w:pStyle w:val="FirstParagraph"/>
      </w:pPr>
      <w:r>
        <w:rPr>
          <w:iCs/>
          <w:i/>
        </w:rPr>
        <w:t xml:space="preserve">(Ṛk 3 begins. The conjunct after</w:t>
      </w:r>
      <w:r>
        <w:rPr>
          <w:iCs/>
          <w:i/>
        </w:rPr>
        <w:t xml:space="preserve"> </w:t>
      </w:r>
      <w:r>
        <w:t xml:space="preserve">tṛ-* in</w:t>
      </w:r>
      <w:r>
        <w:t xml:space="preserve"> </w:t>
      </w:r>
      <w:r>
        <w:rPr>
          <w:iCs/>
          <w:i/>
        </w:rPr>
        <w:t xml:space="preserve">tṛptyāṃśavo</w:t>
      </w:r>
      <w:r>
        <w:t xml:space="preserve"> </w:t>
      </w:r>
      <w:r>
        <w:t xml:space="preserve">is doubtful; see the doubts log.)*</w:t>
      </w:r>
    </w:p>
    <w:p>
      <w:r>
        <w:pict>
          <v:rect style="width:0;height:1.5pt" o:hralign="center" o:hrstd="t" o:hr="t"/>
        </w:pict>
      </w:r>
    </w:p>
    <w:bookmarkEnd w:id="169"/>
    <w:bookmarkStart w:id="170" w:name="printed-p.-121-pdf-141"/>
    <w:p>
      <w:pPr>
        <w:pStyle w:val="Heading3"/>
      </w:pPr>
      <w:r>
        <w:t xml:space="preserve">Printed p. 121 (PDF 141)</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w:t>
      </w:r>
    </w:p>
    <w:p>
      <w:pPr>
        <w:pStyle w:val="BodyText"/>
      </w:pPr>
      <w:r>
        <w:rPr>
          <w:bCs/>
          <w:b/>
        </w:rPr>
        <w:t xml:space="preserve">॥ पदपाठः ॥</w:t>
      </w:r>
    </w:p>
    <w:p>
      <w:pPr>
        <w:pStyle w:val="BlockText"/>
      </w:pPr>
      <w:r>
        <w:t xml:space="preserve">सोमासः । न । ये । सुताः । तृप्त्यऽअंशवः [?] । हृत्ऽसु । पीतासः । दुवसः । न । आसते ।</w:t>
      </w:r>
      <w:r>
        <w:t xml:space="preserve"> </w:t>
      </w:r>
      <w:r>
        <w:t xml:space="preserve">आ । एषाम् । अंसेषु । रम्भिणीऽइव । ररभे [?] । हस्तेषु । खादिः । च । कृतिः । च ।</w:t>
      </w:r>
      <w:r>
        <w:t xml:space="preserve"> </w:t>
      </w:r>
      <w:r>
        <w:t xml:space="preserve">सम् । दधे ॥ ३ ॥</w:t>
      </w:r>
    </w:p>
    <w:p>
      <w:pPr>
        <w:pStyle w:val="FirstParagraph"/>
      </w:pPr>
      <w:r>
        <w:rPr>
          <w:iCs/>
          <w:i/>
        </w:rPr>
        <w:t xml:space="preserve">(Pada as printed; the word</w:t>
      </w:r>
      <w:r>
        <w:rPr>
          <w:iCs/>
          <w:i/>
        </w:rPr>
        <w:t xml:space="preserve"> </w:t>
      </w:r>
      <w:r>
        <w:t xml:space="preserve">rārabhe* of the Saṃhitā is read in the Pada as</w:t>
      </w:r>
      <w:r>
        <w:t xml:space="preserve"> </w:t>
      </w:r>
      <w:r>
        <w:rPr>
          <w:iCs/>
          <w:i/>
        </w:rPr>
        <w:t xml:space="preserve">ra-rabhe</w:t>
      </w:r>
      <w:r>
        <w:t xml:space="preserve">, doubtful — see the doubts log.)*</w:t>
      </w:r>
    </w:p>
    <w:p>
      <w:pPr>
        <w:pStyle w:val="BodyText"/>
      </w:pPr>
      <w:r>
        <w:rPr>
          <w:bCs/>
          <w:b/>
        </w:rPr>
        <w:t xml:space="preserve">॥ सायणभाष्यम् ॥</w:t>
      </w:r>
    </w:p>
    <w:p>
      <w:pPr>
        <w:pStyle w:val="BlockText"/>
      </w:pPr>
      <w:r>
        <w:t xml:space="preserve">ये मरुतः सुता अभिषुतास्तृप्त्यांशवस्तर्पितावयवाः सोमासो न सोमा इव । यथा वल्लीरूपाः सोमा अभिषवात्पूर्वमाप्यायनेन तृप्त्यावयवाः सन्तः पश्चात्सुता अभिषुता रसभूताः पीतासः पीताः सन्तो हृत्सु पातॄणां [?] हृदयेषु दुवसो नासते परिचरन्त इवासते तद्वत् । ये मरुतो यज्ञे आहूतास्तृप्त्यावयवा भवन्ति ध्यायमानाः सन्तो हृत्सु हृदयेषु दुवसो न परिचरन्त इवासते । यद्वा । प्राणादिरूपेण शरीरे स्थिता दुवसः परिचरन्त इव गमनादिचेष्टाः कुर्वन्त आसते । ऐषामंसेषु रम्भिणीव युवतेर्वनांसालम्बिनी [?] योषिदिवा रारभे । आरेभे । आश्लिष्यति । अवलम्बने सामर्थ्याच्छक्त्यायुधविशेषो भुजलक्ष्मीर्वा [?] । किंच हस्तेषु खादिर्हस्तत्राणकश्च [?] कृतिः कर्तनी च खड्गलताष्टिश्च [?] सं दधे । संधीयते । सम्यग्धृता भवति । परस्परसमुच्चयार्थाश्चकाराः । ये मरुत उक्तरूपास्त आविर्भवन्तीत्यर्थः ॥</w:t>
      </w:r>
    </w:p>
    <w:p>
      <w:pPr>
        <w:pStyle w:val="FirstParagraph"/>
      </w:pPr>
      <w:r>
        <w:rPr>
          <w:iCs/>
          <w:i/>
        </w:rPr>
        <w:t xml:space="preserve">Gist:</w:t>
      </w:r>
      <w:r>
        <w:t xml:space="preserve"> </w:t>
      </w:r>
      <w:r>
        <w:t xml:space="preserve">The Maruts, well-nourished like soma plants, once drunk dwell in the hearts of worshippers like attendants; on their shoulders a spear is held like a clinging young woman, and in their hands a hand-guard and a sword.</w:t>
      </w:r>
    </w:p>
    <w:p>
      <w:pPr>
        <w:pStyle w:val="BodyText"/>
      </w:pPr>
      <w:r>
        <w:rPr>
          <w:bCs/>
          <w:b/>
        </w:rPr>
        <w:t xml:space="preserve">Pratipadārtha.</w:t>
      </w:r>
      <w:r>
        <w:t xml:space="preserve"> </w:t>
      </w:r>
      <w:r>
        <w:rPr>
          <w:iCs/>
          <w:i/>
        </w:rPr>
        <w:t xml:space="preserve">ye</w:t>
      </w:r>
      <w:r>
        <w:t xml:space="preserve"> </w:t>
      </w:r>
      <w:r>
        <w:t xml:space="preserve">— which Marut-gods;</w:t>
      </w:r>
      <w:r>
        <w:t xml:space="preserve"> </w:t>
      </w:r>
      <w:r>
        <w:rPr>
          <w:iCs/>
          <w:i/>
        </w:rPr>
        <w:t xml:space="preserve">tṛptyāṃśavaḥ</w:t>
      </w:r>
      <w:r>
        <w:t xml:space="preserve"> </w:t>
      </w:r>
      <w:r>
        <w:t xml:space="preserve">— those whose limbs are full (satisfied) with juice;</w:t>
      </w:r>
      <w:r>
        <w:t xml:space="preserve"> </w:t>
      </w:r>
      <w:r>
        <w:rPr>
          <w:iCs/>
          <w:i/>
        </w:rPr>
        <w:t xml:space="preserve">somāsaḥ</w:t>
      </w:r>
      <w:r>
        <w:t xml:space="preserve"> </w:t>
      </w:r>
      <w:r>
        <w:t xml:space="preserve">— like soma-creepers;</w:t>
      </w:r>
      <w:r>
        <w:t xml:space="preserve"> </w:t>
      </w:r>
      <w:r>
        <w:rPr>
          <w:iCs/>
          <w:i/>
        </w:rPr>
        <w:t xml:space="preserve">sutāḥ</w:t>
      </w:r>
      <w:r>
        <w:t xml:space="preserve"> </w:t>
      </w:r>
      <w:r>
        <w:t xml:space="preserve">— pressed (in the form of juice);</w:t>
      </w:r>
      <w:r>
        <w:t xml:space="preserve"> </w:t>
      </w:r>
      <w:r>
        <w:rPr>
          <w:iCs/>
          <w:i/>
        </w:rPr>
        <w:t xml:space="preserve">pītāsaḥ</w:t>
      </w:r>
      <w:r>
        <w:t xml:space="preserve"> </w:t>
      </w:r>
      <w:r>
        <w:t xml:space="preserve">— having been drunk;</w:t>
      </w:r>
      <w:r>
        <w:t xml:space="preserve"> </w:t>
      </w:r>
      <w:r>
        <w:rPr>
          <w:iCs/>
          <w:i/>
        </w:rPr>
        <w:t xml:space="preserve">hṛtsu</w:t>
      </w:r>
      <w:r>
        <w:t xml:space="preserve"> </w:t>
      </w:r>
      <w:r>
        <w:t xml:space="preserve">— (of those who drink) in the hearts;</w:t>
      </w:r>
      <w:r>
        <w:t xml:space="preserve"> </w:t>
      </w:r>
      <w:r>
        <w:rPr>
          <w:iCs/>
          <w:i/>
        </w:rPr>
        <w:t xml:space="preserve">duvasaḥ na</w:t>
      </w:r>
      <w:r>
        <w:t xml:space="preserve"> </w:t>
      </w:r>
      <w:r>
        <w:t xml:space="preserve">— like those who serve (they produce delight);</w:t>
      </w:r>
      <w:r>
        <w:t xml:space="preserve"> </w:t>
      </w:r>
      <w:r>
        <w:rPr>
          <w:iCs/>
          <w:i/>
        </w:rPr>
        <w:t xml:space="preserve">āsate</w:t>
      </w:r>
      <w:r>
        <w:t xml:space="preserve"> </w:t>
      </w:r>
      <w:r>
        <w:t xml:space="preserve">— (as) they remain (those invoked in sacrifices). Or:</w:t>
      </w:r>
      <w:r>
        <w:t xml:space="preserve"> </w:t>
      </w:r>
      <w:r>
        <w:rPr>
          <w:iCs/>
          <w:i/>
        </w:rPr>
        <w:t xml:space="preserve">tṛptyāṃśavaḥ</w:t>
      </w:r>
      <w:r>
        <w:t xml:space="preserve"> </w:t>
      </w:r>
      <w:r>
        <w:t xml:space="preserve">— (those who are, meditated upon) whose limbs are full (satisfied);</w:t>
      </w:r>
      <w:r>
        <w:t xml:space="preserve"> </w:t>
      </w:r>
      <w:r>
        <w:rPr>
          <w:iCs/>
          <w:i/>
        </w:rPr>
        <w:t xml:space="preserve">hṛtsu</w:t>
      </w:r>
      <w:r>
        <w:t xml:space="preserve"> </w:t>
      </w:r>
      <w:r>
        <w:t xml:space="preserve">— (of those who meditate) in the hearts;</w:t>
      </w:r>
      <w:r>
        <w:t xml:space="preserve"> </w:t>
      </w:r>
      <w:r>
        <w:rPr>
          <w:iCs/>
          <w:i/>
        </w:rPr>
        <w:t xml:space="preserve">duvasaḥ na</w:t>
      </w:r>
      <w:r>
        <w:t xml:space="preserve"> </w:t>
      </w:r>
      <w:r>
        <w:t xml:space="preserve">— like those who serve;</w:t>
      </w:r>
      <w:r>
        <w:t xml:space="preserve"> </w:t>
      </w:r>
      <w:r>
        <w:rPr>
          <w:iCs/>
          <w:i/>
        </w:rPr>
        <w:t xml:space="preserve">āsate</w:t>
      </w:r>
      <w:r>
        <w:t xml:space="preserve"> </w:t>
      </w:r>
      <w:r>
        <w:t xml:space="preserve">— they remain. Or: [</w:t>
      </w:r>
      <w:r>
        <w:rPr>
          <w:iCs/>
          <w:i/>
        </w:rPr>
        <w:t xml:space="preserve">tṛptyāṃśavaḥ</w:t>
      </w:r>
      <w:r>
        <w:t xml:space="preserve"> </w:t>
      </w:r>
      <w:r>
        <w:t xml:space="preserve">— (by the form of the vital airs and the like) abiding in the body];</w:t>
      </w:r>
      <w:r>
        <w:t xml:space="preserve"> </w:t>
      </w:r>
      <w:r>
        <w:rPr>
          <w:iCs/>
          <w:i/>
        </w:rPr>
        <w:t xml:space="preserve">duvasaḥ na</w:t>
      </w:r>
      <w:r>
        <w:t xml:space="preserve"> </w:t>
      </w:r>
      <w:r>
        <w:t xml:space="preserve">— like servants (through the activities of movement and the like);</w:t>
      </w:r>
      <w:r>
        <w:t xml:space="preserve"> </w:t>
      </w:r>
      <w:r>
        <w:rPr>
          <w:iCs/>
          <w:i/>
        </w:rPr>
        <w:t xml:space="preserve">āsate</w:t>
      </w:r>
      <w:r>
        <w:t xml:space="preserve"> </w:t>
      </w:r>
      <w:r>
        <w:t xml:space="preserve">— they remain.</w:t>
      </w:r>
      <w:r>
        <w:t xml:space="preserve"> </w:t>
      </w:r>
      <w:r>
        <w:rPr>
          <w:iCs/>
          <w:i/>
        </w:rPr>
        <w:t xml:space="preserve">eṣām</w:t>
      </w:r>
      <w:r>
        <w:t xml:space="preserve"> </w:t>
      </w:r>
      <w:r>
        <w:t xml:space="preserve">— of these Maruts;</w:t>
      </w:r>
      <w:r>
        <w:t xml:space="preserve"> </w:t>
      </w:r>
      <w:r>
        <w:rPr>
          <w:iCs/>
          <w:i/>
        </w:rPr>
        <w:t xml:space="preserve">aṃseṣu</w:t>
      </w:r>
      <w:r>
        <w:t xml:space="preserve"> </w:t>
      </w:r>
      <w:r>
        <w:t xml:space="preserve">— on the shoulders;</w:t>
      </w:r>
      <w:r>
        <w:t xml:space="preserve"> </w:t>
      </w:r>
      <w:r>
        <w:rPr>
          <w:iCs/>
          <w:i/>
        </w:rPr>
        <w:t xml:space="preserve">ā-bhujeṣu</w:t>
      </w:r>
      <w:r>
        <w:t xml:space="preserve"> </w:t>
      </w:r>
      <w:r>
        <w:t xml:space="preserve">[as printed] — on the arms;</w:t>
      </w:r>
      <w:r>
        <w:t xml:space="preserve"> </w:t>
      </w:r>
      <w:r>
        <w:rPr>
          <w:iCs/>
          <w:i/>
        </w:rPr>
        <w:t xml:space="preserve">rambhiṇī iva</w:t>
      </w:r>
      <w:r>
        <w:t xml:space="preserve"> </w:t>
      </w:r>
      <w:r>
        <w:t xml:space="preserve">— like a young woman (clinging to the arm of a youth, taking refuge);</w:t>
      </w:r>
      <w:r>
        <w:t xml:space="preserve"> </w:t>
      </w:r>
      <w:r>
        <w:rPr>
          <w:iCs/>
          <w:i/>
        </w:rPr>
        <w:t xml:space="preserve">rārabhe</w:t>
      </w:r>
      <w:r>
        <w:t xml:space="preserve"> </w:t>
      </w:r>
      <w:r>
        <w:t xml:space="preserve">— (the lance of power) is held up; (</w:t>
      </w:r>
      <w:r>
        <w:rPr>
          <w:iCs/>
          <w:i/>
        </w:rPr>
        <w:t xml:space="preserve">kiṃca</w:t>
      </w:r>
      <w:r>
        <w:t xml:space="preserve"> </w:t>
      </w:r>
      <w:r>
        <w:t xml:space="preserve">— and further)</w:t>
      </w:r>
      <w:r>
        <w:t xml:space="preserve"> </w:t>
      </w:r>
      <w:r>
        <w:rPr>
          <w:iCs/>
          <w:i/>
        </w:rPr>
        <w:t xml:space="preserve">hasteṣu</w:t>
      </w:r>
      <w:r>
        <w:t xml:space="preserve"> </w:t>
      </w:r>
      <w:r>
        <w:t xml:space="preserve">— in the hands;</w:t>
      </w:r>
      <w:r>
        <w:t xml:space="preserve"> </w:t>
      </w:r>
      <w:r>
        <w:rPr>
          <w:iCs/>
          <w:i/>
        </w:rPr>
        <w:t xml:space="preserve">khādiḥ ca</w:t>
      </w:r>
      <w:r>
        <w:t xml:space="preserve"> </w:t>
      </w:r>
      <w:r>
        <w:t xml:space="preserve">— a guard (a hand-guard) too;</w:t>
      </w:r>
      <w:r>
        <w:t xml:space="preserve"> </w:t>
      </w:r>
      <w:r>
        <w:rPr>
          <w:iCs/>
          <w:i/>
        </w:rPr>
        <w:t xml:space="preserve">kṛtiḥ ca</w:t>
      </w:r>
      <w:r>
        <w:t xml:space="preserve"> </w:t>
      </w:r>
      <w:r>
        <w:t xml:space="preserve">— a sword too;</w:t>
      </w:r>
      <w:r>
        <w:t xml:space="preserve"> </w:t>
      </w:r>
      <w:r>
        <w:rPr>
          <w:iCs/>
          <w:i/>
        </w:rPr>
        <w:t xml:space="preserve">saṃ dadhe</w:t>
      </w:r>
      <w:r>
        <w:t xml:space="preserve"> </w:t>
      </w:r>
      <w:r>
        <w:t xml:space="preserve">— is held fast (such Marut-gods appear).</w:t>
      </w:r>
    </w:p>
    <w:bookmarkEnd w:id="170"/>
    <w:bookmarkStart w:id="171" w:name="printed-p.-122-pdf-142"/>
    <w:p>
      <w:pPr>
        <w:pStyle w:val="Heading3"/>
      </w:pPr>
      <w:r>
        <w:t xml:space="preserve">Printed p. 122 (PDF 142)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bCs/>
          <w:b/>
        </w:rPr>
        <w:t xml:space="preserve">Bhāvārtha.</w:t>
      </w:r>
      <w:r>
        <w:t xml:space="preserve"> </w:t>
      </w:r>
      <w:r>
        <w:t xml:space="preserve">(Even before being pressed) full of limbs (rich in juice), and after being pressed, like soma-creepers which delight the minds of those who have drunk the soma juice that has the form of the sap, the Marut-gods, invoked in the sacrifices, delight the hearts of those who are satiated with fullness of limbs (those who meditate on them) (as established in the body, as the cause of movement and other activities, they produce contentment); as a young woman clings to the arm of a youth, a lance of power clings to their arms. That is: these hold the lance of power; and these also hold in their hands a sword and a guard (such Marut-gods appear for us).</w:t>
      </w:r>
    </w:p>
    <w:p>
      <w:pPr>
        <w:pStyle w:val="BodyText"/>
      </w:pPr>
      <w:r>
        <w:rPr>
          <w:bCs/>
          <w:b/>
        </w:rPr>
        <w:t xml:space="preserve">English Translation (as printed):</w:t>
      </w:r>
      <w:r>
        <w:t xml:space="preserve"> </w:t>
      </w:r>
      <w:r>
        <w:t xml:space="preserve">They, who are like the Soma plants, with well-nourished branches, and then poured out (in libations), are imbibed; they abide, like devoted adherents, in the hearts (of men); upon their shoulders hangs (a lance), like a youthful female, and in their hands a guard and sword are wielded.</w:t>
      </w:r>
    </w:p>
    <w:p>
      <w:pPr>
        <w:pStyle w:val="BodyText"/>
      </w:pPr>
      <w:r>
        <w:rPr>
          <w:bCs/>
          <w:b/>
        </w:rPr>
        <w:t xml:space="preserve">Special Topics (Viśeṣaviṣayagaḷu).</w:t>
      </w:r>
    </w:p>
    <w:p>
      <w:pPr>
        <w:pStyle w:val="BodyText"/>
      </w:pPr>
      <w:r>
        <w:rPr>
          <w:iCs/>
          <w:i/>
          <w:bCs/>
          <w:b/>
        </w:rPr>
        <w:t xml:space="preserve">sutāḥ tṛptyāṃśavaḥ somāso na</w:t>
      </w:r>
      <w:r>
        <w:t xml:space="preserve"> </w:t>
      </w:r>
      <w:r>
        <w:t xml:space="preserve">— the sentence</w:t>
      </w:r>
      <w:r>
        <w:t xml:space="preserve"> </w:t>
      </w:r>
      <w:r>
        <w:rPr>
          <w:iCs/>
          <w:i/>
        </w:rPr>
        <w:t xml:space="preserve">somāso na</w:t>
      </w:r>
      <w:r>
        <w:t xml:space="preserve"> </w:t>
      </w:r>
      <w:r>
        <w:t xml:space="preserve">and the sentence</w:t>
      </w:r>
      <w:r>
        <w:t xml:space="preserve"> </w:t>
      </w:r>
      <w:r>
        <w:rPr>
          <w:iCs/>
          <w:i/>
        </w:rPr>
        <w:t xml:space="preserve">hṛtsu pītāsaḥ duvaso na</w:t>
      </w:r>
      <w:r>
        <w:t xml:space="preserve"> </w:t>
      </w:r>
      <w:r>
        <w:t xml:space="preserve">are both</w:t>
      </w:r>
      <w:r>
        <w:t xml:space="preserve"> </w:t>
      </w:r>
      <w:r>
        <w:rPr>
          <w:iCs/>
          <w:i/>
        </w:rPr>
        <w:t xml:space="preserve">upamāna</w:t>
      </w:r>
      <w:r>
        <w:t xml:space="preserve">-sentences. Soma-creepers are</w:t>
      </w:r>
      <w:r>
        <w:t xml:space="preserve"> </w:t>
      </w:r>
      <w:r>
        <w:rPr>
          <w:iCs/>
          <w:i/>
        </w:rPr>
        <w:t xml:space="preserve">sutāḥ</w:t>
      </w:r>
      <w:r>
        <w:t xml:space="preserve"> </w:t>
      </w:r>
      <w:r>
        <w:t xml:space="preserve">— those from which the juice has been pressed;</w:t>
      </w:r>
      <w:r>
        <w:t xml:space="preserve"> </w:t>
      </w:r>
      <w:r>
        <w:rPr>
          <w:iCs/>
          <w:i/>
        </w:rPr>
        <w:t xml:space="preserve">tṛptyāṃśavaḥ</w:t>
      </w:r>
      <w:r>
        <w:t xml:space="preserve"> </w:t>
      </w:r>
      <w:r>
        <w:t xml:space="preserve">— the pressed soma juice, for those who drink it, becomes a cause of satisfaction; or, before that, the soma-creepers are made full. This is the meaning.</w:t>
      </w:r>
      <w:r>
        <w:t xml:space="preserve"> </w:t>
      </w:r>
      <w:r>
        <w:rPr>
          <w:iCs/>
          <w:i/>
        </w:rPr>
        <w:t xml:space="preserve">yathā vallīrūpāḥ somāḥ abhiṣavāt pūrvam āpyāyanena tṛptyāvayavāḥ santaḥ paścāt sutāḥ abhiṣutāḥ rasabhūtāḥ</w:t>
      </w:r>
      <w:r>
        <w:t xml:space="preserve"> </w:t>
      </w:r>
      <w:r>
        <w:t xml:space="preserve">— the soma-creepers are brought and made to swell (like an offering, as one does); afterwards they are pressed and the juice is taken. The Marut-gods too, invoked for the soma-drinking in the sacrifice like soma, are</w:t>
      </w:r>
      <w:r>
        <w:t xml:space="preserve"> </w:t>
      </w:r>
      <w:r>
        <w:rPr>
          <w:iCs/>
          <w:i/>
        </w:rPr>
        <w:t xml:space="preserve">sutāḥ</w:t>
      </w:r>
      <w:r>
        <w:t xml:space="preserve"> </w:t>
      </w:r>
      <w:r>
        <w:t xml:space="preserve">— those who have been called;</w:t>
      </w:r>
      <w:r>
        <w:t xml:space="preserve"> </w:t>
      </w:r>
      <w:r>
        <w:rPr>
          <w:iCs/>
          <w:i/>
        </w:rPr>
        <w:t xml:space="preserve">tṛptyāṃśavaḥ</w:t>
      </w:r>
      <w:r>
        <w:t xml:space="preserve"> </w:t>
      </w:r>
      <w:r>
        <w:t xml:space="preserve">— those who have been satisfied (</w:t>
      </w:r>
      <w:r>
        <w:rPr>
          <w:iCs/>
          <w:i/>
        </w:rPr>
        <w:t xml:space="preserve">tarpitāḥ santaḥ</w:t>
      </w:r>
      <w:r>
        <w:t xml:space="preserve">);</w:t>
      </w:r>
      <w:r>
        <w:t xml:space="preserve"> </w:t>
      </w:r>
      <w:r>
        <w:rPr>
          <w:iCs/>
          <w:i/>
        </w:rPr>
        <w:t xml:space="preserve">vayovāḥ</w:t>
      </w:r>
      <w:r>
        <w:t xml:space="preserve"> </w:t>
      </w:r>
      <w:r>
        <w:t xml:space="preserve">[as printed;</w:t>
      </w:r>
      <w:r>
        <w:t xml:space="preserve"> </w:t>
      </w:r>
      <w:r>
        <w:rPr>
          <w:iCs/>
          <w:i/>
        </w:rPr>
        <w:t xml:space="preserve">vayo-avāḥ</w:t>
      </w:r>
      <w:r>
        <w:t xml:space="preserve">?] — those of limbs satisfied with joy. By this, the two qualities</w:t>
      </w:r>
      <w:r>
        <w:t xml:space="preserve"> </w:t>
      </w:r>
      <w:r>
        <w:rPr>
          <w:iCs/>
          <w:i/>
        </w:rPr>
        <w:t xml:space="preserve">sutāḥ</w:t>
      </w:r>
      <w:r>
        <w:t xml:space="preserve"> </w:t>
      </w:r>
      <w:r>
        <w:t xml:space="preserve">and</w:t>
      </w:r>
      <w:r>
        <w:t xml:space="preserve"> </w:t>
      </w:r>
      <w:r>
        <w:rPr>
          <w:iCs/>
          <w:i/>
        </w:rPr>
        <w:t xml:space="preserve">tṛptyāṃśavaḥ</w:t>
      </w:r>
      <w:r>
        <w:t xml:space="preserve"> </w:t>
      </w:r>
      <w:r>
        <w:t xml:space="preserve">are described as belonging (to the Maruts) in both the</w:t>
      </w:r>
      <w:r>
        <w:t xml:space="preserve"> </w:t>
      </w:r>
      <w:r>
        <w:rPr>
          <w:iCs/>
          <w:i/>
        </w:rPr>
        <w:t xml:space="preserve">upamāna</w:t>
      </w:r>
      <w:r>
        <w:t xml:space="preserve"> </w:t>
      </w:r>
      <w:r>
        <w:t xml:space="preserve">and the</w:t>
      </w:r>
      <w:r>
        <w:t xml:space="preserve"> </w:t>
      </w:r>
      <w:r>
        <w:rPr>
          <w:iCs/>
          <w:i/>
        </w:rPr>
        <w:t xml:space="preserve">upameya</w:t>
      </w:r>
      <w:r>
        <w:t xml:space="preserve">.</w:t>
      </w:r>
    </w:p>
    <w:p>
      <w:pPr>
        <w:pStyle w:val="BodyText"/>
      </w:pPr>
      <w:r>
        <w:rPr>
          <w:iCs/>
          <w:i/>
          <w:bCs/>
          <w:b/>
        </w:rPr>
        <w:t xml:space="preserve">hṛtsu pītāsaḥ duvaso na āsate</w:t>
      </w:r>
      <w:r>
        <w:t xml:space="preserve"> </w:t>
      </w:r>
      <w:r>
        <w:t xml:space="preserve">—</w:t>
      </w:r>
      <w:r>
        <w:t xml:space="preserve"> </w:t>
      </w:r>
      <w:r>
        <w:rPr>
          <w:iCs/>
          <w:i/>
        </w:rPr>
        <w:t xml:space="preserve">pītāsaḥ santaḥ pātṝṇāṃ hṛdayeṣu paricaranta ivāsate</w:t>
      </w:r>
      <w:r>
        <w:t xml:space="preserve">: after the soma juice has been drunk, it acts in the hearts of those who have drunk it, as if performing service. So also the Marut-gods appear as if performing acts in the hearts of those who meditate on them. This sense is explained by the sentence</w:t>
      </w:r>
      <w:r>
        <w:t xml:space="preserve"> </w:t>
      </w:r>
      <w:r>
        <w:t xml:space="preserve">“</w:t>
      </w:r>
      <w:r>
        <w:rPr>
          <w:iCs/>
          <w:i/>
        </w:rPr>
        <w:t xml:space="preserve">yajñe āhūtāḥ tṛptyāvayavāḥ bhavanti marutaḥ dhyāyamānāḥ santaḥ hṛtsu hṛdayeṣu paricaranta ivāsate</w:t>
      </w:r>
      <w:r>
        <w:t xml:space="preserve">”</w:t>
      </w:r>
      <w:r>
        <w:t xml:space="preserve">. This is one kind of meaning.</w:t>
      </w:r>
    </w:p>
    <w:p>
      <w:r>
        <w:pict>
          <v:rect style="width:0;height:1.5pt" o:hralign="center" o:hrstd="t" o:hr="t"/>
        </w:pict>
      </w:r>
    </w:p>
    <w:bookmarkEnd w:id="171"/>
    <w:bookmarkStart w:id="172" w:name="printed-p.-123-pdf-143"/>
    <w:p>
      <w:pPr>
        <w:pStyle w:val="Heading3"/>
      </w:pPr>
      <w:r>
        <w:t xml:space="preserve">Printed p. 123 (PDF 143)</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 the Special Topics of Ṛk 3 continue.)</w:t>
      </w:r>
    </w:p>
    <w:p>
      <w:pPr>
        <w:pStyle w:val="BodyText"/>
      </w:pPr>
      <w:r>
        <w:rPr>
          <w:iCs/>
          <w:i/>
          <w:bCs/>
          <w:b/>
        </w:rPr>
        <w:t xml:space="preserve">yadvā prāṇādirūpeṇa śarīre sthitāḥ gamanādicēṣṭāḥ kurvaṃta āsate</w:t>
      </w:r>
      <w:r>
        <w:t xml:space="preserve"> </w:t>
      </w:r>
      <w:r>
        <w:t xml:space="preserve">— in this second meaning the Marut-gods, abiding in the body in the forms of the vital airs and the like, are explained as being of the nature of actions such as moving; this is another meaning.</w:t>
      </w:r>
    </w:p>
    <w:p>
      <w:pPr>
        <w:pStyle w:val="BodyText"/>
      </w:pPr>
      <w:r>
        <w:rPr>
          <w:iCs/>
          <w:i/>
          <w:bCs/>
          <w:b/>
        </w:rPr>
        <w:t xml:space="preserve">eṣām aṃseṣu rambhiṇīva ā rārabhe</w:t>
      </w:r>
      <w:r>
        <w:t xml:space="preserve"> </w:t>
      </w:r>
      <w:r>
        <w:t xml:space="preserve">—</w:t>
      </w:r>
      <w:r>
        <w:t xml:space="preserve"> </w:t>
      </w:r>
      <w:r>
        <w:rPr>
          <w:iCs/>
          <w:i/>
        </w:rPr>
        <w:t xml:space="preserve">yuvatervanāṃsālambinī yoṣiditva āśliṣyati | avalambane sāmarthyāt śaktyāyudhaviśeṣo bhujalakṣmīrvā</w:t>
      </w:r>
      <w:r>
        <w:t xml:space="preserve">: the Marut-gods hold on their arms the weapon called</w:t>
      </w:r>
      <w:r>
        <w:t xml:space="preserve"> </w:t>
      </w:r>
      <w:r>
        <w:rPr>
          <w:iCs/>
          <w:i/>
        </w:rPr>
        <w:t xml:space="preserve">śakti</w:t>
      </w:r>
      <w:r>
        <w:t xml:space="preserve">; as a young woman, or a special beauty, clings to the arms, so the holding of the weapon is described.</w:t>
      </w:r>
    </w:p>
    <w:p>
      <w:pPr>
        <w:pStyle w:val="BodyText"/>
      </w:pPr>
      <w:r>
        <w:rPr>
          <w:iCs/>
          <w:i/>
          <w:bCs/>
          <w:b/>
        </w:rPr>
        <w:t xml:space="preserve">hasteṣu khādiḥ kṛtiśca saṃdadhe</w:t>
      </w:r>
      <w:r>
        <w:t xml:space="preserve"> </w:t>
      </w:r>
      <w:r>
        <w:t xml:space="preserve">—</w:t>
      </w:r>
      <w:r>
        <w:t xml:space="preserve"> </w:t>
      </w:r>
      <w:r>
        <w:rPr>
          <w:iCs/>
          <w:i/>
        </w:rPr>
        <w:t xml:space="preserve">hastatrāṇakaḥ kartanī khaḍgalatā ca samyak dhṛtā</w:t>
      </w:r>
      <w:r>
        <w:t xml:space="preserve">: the Marut-gods hold in their hands a hand-guard and also a sword; thus their form is described, and it is explained that Marut-gods of such shape appear in the sacrifice.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tṛptyāṃśavaḥ</w:t>
      </w:r>
      <w:r>
        <w:t xml:space="preserve"> </w:t>
      </w:r>
      <w:r>
        <w:t xml:space="preserve">(</w:t>
      </w:r>
      <w:r>
        <w:rPr>
          <w:iCs/>
          <w:i/>
        </w:rPr>
        <w:t xml:space="preserve">tṛptāḥ aṃśavaḥ yeṣāṃ te</w:t>
      </w:r>
      <w:r>
        <w:t xml:space="preserve">, a</w:t>
      </w:r>
      <w:r>
        <w:t xml:space="preserve"> </w:t>
      </w:r>
      <w:r>
        <w:rPr>
          <w:iCs/>
          <w:i/>
        </w:rPr>
        <w:t xml:space="preserve">bahuvrīhi</w:t>
      </w:r>
      <w:r>
        <w:t xml:space="preserve">; the first member keeps its own accent) [the printed analysis reads as</w:t>
      </w:r>
      <w:r>
        <w:t xml:space="preserve"> </w:t>
      </w:r>
      <w:r>
        <w:rPr>
          <w:iCs/>
          <w:i/>
        </w:rPr>
        <w:t xml:space="preserve">tṛptāḥ</w:t>
      </w:r>
      <w:r>
        <w:t xml:space="preserve">];</w:t>
      </w:r>
      <w:r>
        <w:t xml:space="preserve"> </w:t>
      </w:r>
      <w:r>
        <w:rPr>
          <w:iCs/>
          <w:i/>
        </w:rPr>
        <w:t xml:space="preserve">hṛtsu</w:t>
      </w:r>
      <w:r>
        <w:t xml:space="preserve"> </w:t>
      </w:r>
      <w:r>
        <w:t xml:space="preserve">(</w:t>
      </w:r>
      <w:r>
        <w:rPr>
          <w:iCs/>
          <w:i/>
        </w:rPr>
        <w:t xml:space="preserve">hṛdaya</w:t>
      </w:r>
      <w:r>
        <w:t xml:space="preserve"> </w:t>
      </w:r>
      <w:r>
        <w:t xml:space="preserve">before the locative plural;</w:t>
      </w:r>
      <w:r>
        <w:t xml:space="preserve"> </w:t>
      </w:r>
      <w:r>
        <w:rPr>
          <w:iCs/>
          <w:i/>
        </w:rPr>
        <w:t xml:space="preserve">hṛd</w:t>
      </w:r>
      <w:r>
        <w:t xml:space="preserve"> </w:t>
      </w:r>
      <w:r>
        <w:t xml:space="preserve">substituted by</w:t>
      </w:r>
      <w:r>
        <w:t xml:space="preserve"> </w:t>
      </w:r>
      <w:r>
        <w:t xml:space="preserve">“</w:t>
      </w:r>
      <w:r>
        <w:rPr>
          <w:iCs/>
          <w:i/>
        </w:rPr>
        <w:t xml:space="preserve">padannomāsṛn…</w:t>
      </w:r>
      <w:r>
        <w:t xml:space="preserve">”</w:t>
      </w:r>
      <w:r>
        <w:t xml:space="preserve">, Pā. Sū. 6-1-63 [?]; accent on the ending by</w:t>
      </w:r>
      <w:r>
        <w:t xml:space="preserve"> </w:t>
      </w:r>
      <w:r>
        <w:t xml:space="preserve">“</w:t>
      </w:r>
      <w:r>
        <w:rPr>
          <w:iCs/>
          <w:i/>
        </w:rPr>
        <w:t xml:space="preserve">ūḍidaṃpadādi…</w:t>
      </w:r>
      <w:r>
        <w:t xml:space="preserve">”</w:t>
      </w:r>
      <w:r>
        <w:t xml:space="preserve">, Pā. Sū. 6-1-171 [?]);</w:t>
      </w:r>
      <w:r>
        <w:t xml:space="preserve"> </w:t>
      </w:r>
      <w:r>
        <w:rPr>
          <w:iCs/>
          <w:i/>
        </w:rPr>
        <w:t xml:space="preserve">pītāsaḥ</w:t>
      </w:r>
      <w:r>
        <w:t xml:space="preserve"> </w:t>
      </w:r>
      <w:r>
        <w:t xml:space="preserve">(root</w:t>
      </w:r>
      <w:r>
        <w:t xml:space="preserve"> </w:t>
      </w:r>
      <w:r>
        <w:rPr>
          <w:iCs/>
          <w:i/>
        </w:rPr>
        <w:t xml:space="preserve">pā pāne</w:t>
      </w:r>
      <w:r>
        <w:t xml:space="preserve">;</w:t>
      </w:r>
      <w:r>
        <w:t xml:space="preserve"> </w:t>
      </w:r>
      <w:r>
        <w:rPr>
          <w:iCs/>
          <w:i/>
        </w:rPr>
        <w:t xml:space="preserve">kta</w:t>
      </w:r>
      <w:r>
        <w:t xml:space="preserve"> </w:t>
      </w:r>
      <w:r>
        <w:t xml:space="preserve">in the passive;</w:t>
      </w:r>
      <w:r>
        <w:t xml:space="preserve"> </w:t>
      </w:r>
      <w:r>
        <w:rPr>
          <w:iCs/>
          <w:i/>
        </w:rPr>
        <w:t xml:space="preserve">ī</w:t>
      </w:r>
      <w:r>
        <w:t xml:space="preserve"> </w:t>
      </w:r>
      <w:r>
        <w:t xml:space="preserve">for the root by</w:t>
      </w:r>
      <w:r>
        <w:t xml:space="preserve"> </w:t>
      </w:r>
      <w:r>
        <w:t xml:space="preserve">“</w:t>
      </w:r>
      <w:r>
        <w:rPr>
          <w:iCs/>
          <w:i/>
        </w:rPr>
        <w:t xml:space="preserve">ghumāsthāgāpā…</w:t>
      </w:r>
      <w:r>
        <w:t xml:space="preserve">”</w:t>
      </w:r>
      <w:r>
        <w:t xml:space="preserve">, Pā. Sū. 6-4-66 [?];</w:t>
      </w:r>
      <w:r>
        <w:t xml:space="preserve"> </w:t>
      </w:r>
      <w:r>
        <w:rPr>
          <w:iCs/>
          <w:i/>
        </w:rPr>
        <w:t xml:space="preserve">asuk</w:t>
      </w:r>
      <w:r>
        <w:t xml:space="preserve"> </w:t>
      </w:r>
      <w:r>
        <w:t xml:space="preserve">before</w:t>
      </w:r>
      <w:r>
        <w:t xml:space="preserve"> </w:t>
      </w:r>
      <w:r>
        <w:rPr>
          <w:iCs/>
          <w:i/>
        </w:rPr>
        <w:t xml:space="preserve">jas</w:t>
      </w:r>
      <w:r>
        <w:t xml:space="preserve">);</w:t>
      </w:r>
      <w:r>
        <w:t xml:space="preserve"> </w:t>
      </w:r>
      <w:r>
        <w:rPr>
          <w:iCs/>
          <w:i/>
        </w:rPr>
        <w:t xml:space="preserve">duvasaḥ</w:t>
      </w:r>
      <w:r>
        <w:t xml:space="preserve"> </w:t>
      </w:r>
      <w:r>
        <w:t xml:space="preserve">(root</w:t>
      </w:r>
      <w:r>
        <w:t xml:space="preserve"> </w:t>
      </w:r>
      <w:r>
        <w:rPr>
          <w:iCs/>
          <w:i/>
        </w:rPr>
        <w:t xml:space="preserve">duvas</w:t>
      </w:r>
      <w:r>
        <w:t xml:space="preserve"> </w:t>
      </w:r>
      <w:r>
        <w:t xml:space="preserve">in the sense of serving; affix</w:t>
      </w:r>
      <w:r>
        <w:t xml:space="preserve"> </w:t>
      </w:r>
      <w:r>
        <w:rPr>
          <w:iCs/>
          <w:i/>
        </w:rPr>
        <w:t xml:space="preserve">kvip</w:t>
      </w:r>
      <w:r>
        <w:t xml:space="preserve">; accent on the last syllable of the root);</w:t>
      </w:r>
      <w:r>
        <w:t xml:space="preserve"> </w:t>
      </w:r>
      <w:r>
        <w:rPr>
          <w:iCs/>
          <w:i/>
        </w:rPr>
        <w:t xml:space="preserve">āsate</w:t>
      </w:r>
      <w:r>
        <w:t xml:space="preserve"> </w:t>
      </w:r>
      <w:r>
        <w:t xml:space="preserve">(root</w:t>
      </w:r>
      <w:r>
        <w:t xml:space="preserve"> </w:t>
      </w:r>
      <w:r>
        <w:rPr>
          <w:iCs/>
          <w:i/>
        </w:rPr>
        <w:t xml:space="preserve">āsa upaveśane</w:t>
      </w:r>
      <w:r>
        <w:t xml:space="preserve">,</w:t>
      </w:r>
      <w:r>
        <w:t xml:space="preserve"> </w:t>
      </w:r>
      <w:r>
        <w:rPr>
          <w:iCs/>
          <w:i/>
        </w:rPr>
        <w:t xml:space="preserve">adādi</w:t>
      </w:r>
      <w:r>
        <w:t xml:space="preserve">;</w:t>
      </w:r>
      <w:r>
        <w:t xml:space="preserve"> </w:t>
      </w:r>
      <w:r>
        <w:rPr>
          <w:iCs/>
          <w:i/>
        </w:rPr>
        <w:t xml:space="preserve">laṭ</w:t>
      </w:r>
      <w:r>
        <w:t xml:space="preserve">, 3rd person plural,</w:t>
      </w:r>
      <w:r>
        <w:t xml:space="preserve"> </w:t>
      </w:r>
      <w:r>
        <w:rPr>
          <w:iCs/>
          <w:i/>
        </w:rPr>
        <w:t xml:space="preserve">jha</w:t>
      </w:r>
      <w:r>
        <w:t xml:space="preserve"> </w:t>
      </w:r>
      <w:r>
        <w:t xml:space="preserve">→</w:t>
      </w:r>
      <w:r>
        <w:t xml:space="preserve"> </w:t>
      </w:r>
      <w:r>
        <w:rPr>
          <w:iCs/>
          <w:i/>
        </w:rPr>
        <w:t xml:space="preserve">ata</w:t>
      </w:r>
      <w:r>
        <w:t xml:space="preserve">; the loss of the</w:t>
      </w:r>
      <w:r>
        <w:t xml:space="preserve"> </w:t>
      </w:r>
      <w:r>
        <w:rPr>
          <w:iCs/>
          <w:i/>
        </w:rPr>
        <w:t xml:space="preserve">nighāta</w:t>
      </w:r>
      <w:r>
        <w:t xml:space="preserve"> </w:t>
      </w:r>
      <w:r>
        <w:t xml:space="preserve">accent by</w:t>
      </w:r>
      <w:r>
        <w:t xml:space="preserve"> </w:t>
      </w:r>
      <w:r>
        <w:t xml:space="preserve">“</w:t>
      </w:r>
      <w:r>
        <w:rPr>
          <w:iCs/>
          <w:i/>
        </w:rPr>
        <w:t xml:space="preserve">yadvṛttānnityam</w:t>
      </w:r>
      <w:r>
        <w:t xml:space="preserve">”</w:t>
      </w:r>
      <w:r>
        <w:t xml:space="preserve">, Pā. Sū. 8-1-66 [?]; since the root is</w:t>
      </w:r>
      <w:r>
        <w:t xml:space="preserve"> </w:t>
      </w:r>
      <w:r>
        <w:rPr>
          <w:iCs/>
          <w:i/>
        </w:rPr>
        <w:t xml:space="preserve">anudāttet</w:t>
      </w:r>
      <w:r>
        <w:t xml:space="preserve">, the root keeps its accent as the personal ending is unaccented);</w:t>
      </w:r>
      <w:r>
        <w:t xml:space="preserve"> </w:t>
      </w:r>
      <w:r>
        <w:rPr>
          <w:iCs/>
          <w:i/>
        </w:rPr>
        <w:t xml:space="preserve">rārabhe</w:t>
      </w:r>
      <w:r>
        <w:t xml:space="preserve"> </w:t>
      </w:r>
      <w:r>
        <w:t xml:space="preserve">(root</w:t>
      </w:r>
      <w:r>
        <w:t xml:space="preserve"> </w:t>
      </w:r>
      <w:r>
        <w:rPr>
          <w:iCs/>
          <w:i/>
        </w:rPr>
        <w:t xml:space="preserve">rabha rābhasye</w:t>
      </w:r>
      <w:r>
        <w:t xml:space="preserve">;</w:t>
      </w:r>
      <w:r>
        <w:t xml:space="preserve"> </w:t>
      </w:r>
      <w:r>
        <w:rPr>
          <w:iCs/>
          <w:i/>
        </w:rPr>
        <w:t xml:space="preserve">liṭ</w:t>
      </w:r>
      <w:r>
        <w:t xml:space="preserve">; the Vedic option</w:t>
      </w:r>
      <w:r>
        <w:t xml:space="preserve"> </w:t>
      </w:r>
      <w:r>
        <w:t xml:space="preserve">“</w:t>
      </w:r>
      <w:r>
        <w:rPr>
          <w:iCs/>
          <w:i/>
        </w:rPr>
        <w:t xml:space="preserve">sarve vidhayaḥ chandasi vikalpyante</w:t>
      </w:r>
      <w:r>
        <w:t xml:space="preserve">”</w:t>
      </w:r>
      <w:r>
        <w:t xml:space="preserve"> </w:t>
      </w:r>
      <w:r>
        <w:t xml:space="preserve">means the</w:t>
      </w:r>
      <w:r>
        <w:t xml:space="preserve"> </w:t>
      </w:r>
      <w:r>
        <w:rPr>
          <w:iCs/>
          <w:i/>
        </w:rPr>
        <w:t xml:space="preserve">itva</w:t>
      </w:r>
      <w:r>
        <w:t xml:space="preserve"> </w:t>
      </w:r>
      <w:r>
        <w:t xml:space="preserve">and the loss of the reduplicative syllable do not occur; lengthening of the reduplicative syllable in the Veda; accent of the verb after a non-verb (</w:t>
      </w:r>
      <w:r>
        <w:rPr>
          <w:iCs/>
          <w:i/>
        </w:rPr>
        <w:t xml:space="preserve">nighāta</w:t>
      </w:r>
      <w:r>
        <w:t xml:space="preserve">) because a word with the ending stands before it).</w:t>
      </w:r>
    </w:p>
    <w:bookmarkEnd w:id="172"/>
    <w:bookmarkStart w:id="173" w:name="printed-p.-124-pdf-144"/>
    <w:p>
      <w:pPr>
        <w:pStyle w:val="Heading3"/>
      </w:pPr>
      <w:r>
        <w:t xml:space="preserve">Printed p. 124 (PDF 144)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iCs/>
          <w:i/>
        </w:rPr>
        <w:t xml:space="preserve">khādiḥ</w:t>
      </w:r>
      <w:r>
        <w:t xml:space="preserve"> </w:t>
      </w:r>
      <w:r>
        <w:t xml:space="preserve">(root</w:t>
      </w:r>
      <w:r>
        <w:t xml:space="preserve"> </w:t>
      </w:r>
      <w:r>
        <w:rPr>
          <w:iCs/>
          <w:i/>
        </w:rPr>
        <w:t xml:space="preserve">khāda bhakṣaṇe</w:t>
      </w:r>
      <w:r>
        <w:t xml:space="preserve">; by</w:t>
      </w:r>
      <w:r>
        <w:t xml:space="preserve"> </w:t>
      </w:r>
      <w:r>
        <w:t xml:space="preserve">“</w:t>
      </w:r>
      <w:r>
        <w:rPr>
          <w:iCs/>
          <w:i/>
        </w:rPr>
        <w:t xml:space="preserve">bahulagrahaṇa</w:t>
      </w:r>
      <w:r>
        <w:t xml:space="preserve">”</w:t>
      </w:r>
      <w:r>
        <w:t xml:space="preserve">, the Uṇādi affix</w:t>
      </w:r>
      <w:r>
        <w:t xml:space="preserve"> </w:t>
      </w:r>
      <w:r>
        <w:rPr>
          <w:iCs/>
          <w:i/>
        </w:rPr>
        <w:t xml:space="preserve">i</w:t>
      </w:r>
      <w:r>
        <w:t xml:space="preserve"> </w:t>
      </w:r>
      <w:r>
        <w:t xml:space="preserve">applies, as with</w:t>
      </w:r>
      <w:r>
        <w:t xml:space="preserve"> </w:t>
      </w:r>
      <w:r>
        <w:rPr>
          <w:iCs/>
          <w:i/>
        </w:rPr>
        <w:t xml:space="preserve">auṇādika</w:t>
      </w:r>
      <w:r>
        <w:t xml:space="preserve"> </w:t>
      </w:r>
      <w:r>
        <w:t xml:space="preserve">forms; the affix’s accent makes the word</w:t>
      </w:r>
      <w:r>
        <w:t xml:space="preserve"> </w:t>
      </w:r>
      <w:r>
        <w:rPr>
          <w:iCs/>
          <w:i/>
        </w:rPr>
        <w:t xml:space="preserve">antodātta</w:t>
      </w:r>
      <w:r>
        <w:t xml:space="preserve">);</w:t>
      </w:r>
      <w:r>
        <w:t xml:space="preserve"> </w:t>
      </w:r>
      <w:r>
        <w:rPr>
          <w:iCs/>
          <w:i/>
        </w:rPr>
        <w:t xml:space="preserve">dadhe</w:t>
      </w:r>
      <w:r>
        <w:t xml:space="preserve"> </w:t>
      </w:r>
      <w:r>
        <w:t xml:space="preserve">(root</w:t>
      </w:r>
      <w:r>
        <w:t xml:space="preserve"> </w:t>
      </w:r>
      <w:r>
        <w:rPr>
          <w:iCs/>
          <w:i/>
        </w:rPr>
        <w:t xml:space="preserve">ḍudhāñ dhāraṇapoṣaṇayoḥ</w:t>
      </w:r>
      <w:r>
        <w:t xml:space="preserve">;</w:t>
      </w:r>
      <w:r>
        <w:t xml:space="preserve"> </w:t>
      </w:r>
      <w:r>
        <w:rPr>
          <w:iCs/>
          <w:i/>
        </w:rPr>
        <w:t xml:space="preserve">liṭ</w:t>
      </w:r>
      <w:r>
        <w:t xml:space="preserve">, 3rd person singular, the middle form;</w:t>
      </w:r>
      <w:r>
        <w:t xml:space="preserve"> </w:t>
      </w:r>
      <w:r>
        <w:rPr>
          <w:iCs/>
          <w:i/>
        </w:rPr>
        <w:t xml:space="preserve">nighāta</w:t>
      </w:r>
      <w:r>
        <w:t xml:space="preserve"> </w:t>
      </w:r>
      <w:r>
        <w:t xml:space="preserve">accent on the verb). ‖ 3 ‖</w:t>
      </w:r>
    </w:p>
    <w:p>
      <w:pPr>
        <w:pStyle w:val="BodyText"/>
      </w:pPr>
      <w:r>
        <w:rPr>
          <w:iCs/>
          <w:i/>
        </w:rPr>
        <w:t xml:space="preserve">(ornamental rule)</w:t>
      </w:r>
    </w:p>
    <w:p>
      <w:pPr>
        <w:pStyle w:val="BodyText"/>
      </w:pPr>
      <w:r>
        <w:rPr>
          <w:bCs/>
          <w:b/>
        </w:rPr>
        <w:t xml:space="preserve">॥ संहितापाठः ॥</w:t>
      </w:r>
    </w:p>
    <w:p>
      <w:pPr>
        <w:pStyle w:val="BlockText"/>
      </w:pPr>
      <w:r>
        <w:t xml:space="preserve">अव स्वयुक्ता दिव आ वृथा ययुरमर्त्याः कशया चोदत त्मना ।</w:t>
      </w:r>
      <w:r>
        <w:t xml:space="preserve"> </w:t>
      </w:r>
      <w:r>
        <w:t xml:space="preserve">अरेणवस्तुविजाता अचुच्यवुर्दृळ्हानि चिन्मरुतो भ्राजदृष्टयः ॥ ४ ॥</w:t>
      </w:r>
    </w:p>
    <w:p>
      <w:pPr>
        <w:pStyle w:val="BlockText"/>
      </w:pPr>
      <w:r>
        <w:rPr>
          <w:iCs/>
          <w:i/>
        </w:rPr>
        <w:t xml:space="preserve">ava svayuktā diva ā vṛthā yayuramartyāḥ kaśayā codata tmanā |</w:t>
      </w:r>
      <w:r>
        <w:t xml:space="preserve"> </w:t>
      </w:r>
      <w:r>
        <w:rPr>
          <w:iCs/>
          <w:i/>
        </w:rPr>
        <w:t xml:space="preserve">areṇavastuvijātā acucyavurdṛḷhāni cinmaruto bhrājadṛṣṭayaḥ ‖ 4 ‖</w:t>
      </w:r>
    </w:p>
    <w:p>
      <w:pPr>
        <w:pStyle w:val="FirstParagraph"/>
      </w:pPr>
      <w:r>
        <w:rPr>
          <w:bCs/>
          <w:b/>
        </w:rPr>
        <w:t xml:space="preserve">॥ पदपाठः ॥</w:t>
      </w:r>
    </w:p>
    <w:p>
      <w:pPr>
        <w:pStyle w:val="BlockText"/>
      </w:pPr>
      <w:r>
        <w:t xml:space="preserve">अव । स्वऽयुक्ताः । दिवः । आ । वृथा । ययुः । अमर्त्याः । कशया । चोदत । त्मना ।</w:t>
      </w:r>
      <w:r>
        <w:t xml:space="preserve"> </w:t>
      </w:r>
      <w:r>
        <w:t xml:space="preserve">अरेणवः । तुविऽजाताः । अचुच्यवुः । दृळ्हानि । चित् । मरुतः । भ्राजत्ऽऋष्टयः ॥ ४ ॥</w:t>
      </w:r>
    </w:p>
    <w:p>
      <w:pPr>
        <w:pStyle w:val="BlockText"/>
      </w:pPr>
      <w:r>
        <w:rPr>
          <w:iCs/>
          <w:i/>
        </w:rPr>
        <w:t xml:space="preserve">ava | sva ’yuktāḥ | divaḥ | ā | vṛthā | yayuḥ | amartyāḥ | kaśayā | codata | tmanā |</w:t>
      </w:r>
      <w:r>
        <w:t xml:space="preserve"> </w:t>
      </w:r>
      <w:r>
        <w:rPr>
          <w:iCs/>
          <w:i/>
        </w:rPr>
        <w:t xml:space="preserve">areṇavaḥ | tuvi ’jātāḥ | acucyavuḥ | dṛḷhāni | cit | marutaḥ | bhrājat ’ṛṣṭayaḥ ‖ 4 ‖</w:t>
      </w:r>
    </w:p>
    <w:p>
      <w:pPr>
        <w:pStyle w:val="FirstParagraph"/>
      </w:pPr>
      <w:r>
        <w:rPr>
          <w:bCs/>
          <w:b/>
        </w:rPr>
        <w:t xml:space="preserve">॥ सायणभाष्यम् ॥</w:t>
      </w:r>
    </w:p>
    <w:p>
      <w:pPr>
        <w:pStyle w:val="BlockText"/>
      </w:pPr>
      <w:r>
        <w:t xml:space="preserve">एते मरुतः स्वयुक्ताः स्वैर्योक्तृभिः परस्परं संयुक्ताः स्वेन धनेन वा युक्ताः सन्तो दिवो द्युलोकात् वृथानायासेन वा [?] ययुः । अवाङ्मुखा गच्छन्ति । हे अमर्त्या मरुतः यूयं त्मना आत्मना स्वयमेव कशया [?] वाङ्मा [?] स्मैतत् [?] । वाचा स्तुतिरूपया चोदत । प्रेरयत । स्तोतृभिरिति शेषः । ते च मरुतोऽरेणवोऽपांसवः [?] तुविजाता बहुयज्ञेषु प्रादुर्भूता भ्राजदृष्टयो दीप्ता एवंभूताः सन्तो दृळ्हानि चिद्दृढान्यपि पर्वतादीनि अचुच्यवुः । च्यावयन्ति । चालयन्ति ॥</w:t>
      </w:r>
    </w:p>
    <w:p>
      <w:pPr>
        <w:pStyle w:val="FirstParagraph"/>
      </w:pPr>
      <w:r>
        <w:rPr>
          <w:iCs/>
          <w:i/>
        </w:rPr>
        <w:t xml:space="preserve">Gist:</w:t>
      </w:r>
      <w:r>
        <w:t xml:space="preserve"> </w:t>
      </w:r>
      <w:r>
        <w:t xml:space="preserve">The Maruts, self-yoked, come down from heaven without effort; with the word of praise they urge us; dustless, born in many sacrifices, bright-speared, they shake even firm mountains.</w:t>
      </w:r>
    </w:p>
    <w:p>
      <w:pPr>
        <w:pStyle w:val="BodyText"/>
      </w:pPr>
      <w:r>
        <w:rPr>
          <w:bCs/>
          <w:b/>
        </w:rPr>
        <w:t xml:space="preserve">Pratipadārtha.</w:t>
      </w:r>
      <w:r>
        <w:t xml:space="preserve"> </w:t>
      </w:r>
      <w:r>
        <w:rPr>
          <w:iCs/>
          <w:i/>
        </w:rPr>
        <w:t xml:space="preserve">(ete</w:t>
      </w:r>
      <w:r>
        <w:t xml:space="preserve"> </w:t>
      </w:r>
      <w:r>
        <w:t xml:space="preserve">— these Marut-gods);</w:t>
      </w:r>
      <w:r>
        <w:t xml:space="preserve"> </w:t>
      </w:r>
      <w:r>
        <w:rPr>
          <w:iCs/>
          <w:i/>
        </w:rPr>
        <w:t xml:space="preserve">svayuktāḥ</w:t>
      </w:r>
      <w:r>
        <w:t xml:space="preserve"> </w:t>
      </w:r>
      <w:r>
        <w:t xml:space="preserve">— joined to one another (each with his own wealth);</w:t>
      </w:r>
      <w:r>
        <w:t xml:space="preserve"> </w:t>
      </w:r>
      <w:r>
        <w:rPr>
          <w:iCs/>
          <w:i/>
        </w:rPr>
        <w:t xml:space="preserve">divaḥ</w:t>
      </w:r>
      <w:r>
        <w:t xml:space="preserve"> </w:t>
      </w:r>
      <w:r>
        <w:t xml:space="preserve">— from the heaven-world;</w:t>
      </w:r>
      <w:r>
        <w:t xml:space="preserve"> </w:t>
      </w:r>
      <w:r>
        <w:rPr>
          <w:iCs/>
          <w:i/>
        </w:rPr>
        <w:t xml:space="preserve">vṛthā</w:t>
      </w:r>
      <w:r>
        <w:t xml:space="preserve"> </w:t>
      </w:r>
      <w:r>
        <w:t xml:space="preserve">— without effort;</w:t>
      </w:r>
      <w:r>
        <w:t xml:space="preserve"> </w:t>
      </w:r>
      <w:r>
        <w:rPr>
          <w:iCs/>
          <w:i/>
        </w:rPr>
        <w:t xml:space="preserve">ava</w:t>
      </w:r>
      <w:r>
        <w:t xml:space="preserve"> </w:t>
      </w:r>
      <w:r>
        <w:t xml:space="preserve">— downward-faced;</w:t>
      </w:r>
      <w:r>
        <w:t xml:space="preserve"> </w:t>
      </w:r>
      <w:r>
        <w:rPr>
          <w:iCs/>
          <w:i/>
        </w:rPr>
        <w:t xml:space="preserve">ā yayuḥ</w:t>
      </w:r>
      <w:r>
        <w:t xml:space="preserve"> </w:t>
      </w:r>
      <w:r>
        <w:t xml:space="preserve">— they come.</w:t>
      </w:r>
      <w:r>
        <w:t xml:space="preserve"> </w:t>
      </w:r>
      <w:r>
        <w:rPr>
          <w:iCs/>
          <w:i/>
        </w:rPr>
        <w:t xml:space="preserve">(he)</w:t>
      </w:r>
      <w:r>
        <w:t xml:space="preserve"> </w:t>
      </w:r>
      <w:r>
        <w:rPr>
          <w:iCs/>
          <w:i/>
        </w:rPr>
        <w:t xml:space="preserve">amartyāḥ</w:t>
      </w:r>
      <w:r>
        <w:t xml:space="preserve"> </w:t>
      </w:r>
      <w:r>
        <w:t xml:space="preserve">— O immortal Marut-gods (you);</w:t>
      </w:r>
      <w:r>
        <w:t xml:space="preserve"> </w:t>
      </w:r>
      <w:r>
        <w:rPr>
          <w:iCs/>
          <w:i/>
        </w:rPr>
        <w:t xml:space="preserve">tmanā</w:t>
      </w:r>
      <w:r>
        <w:t xml:space="preserve"> </w:t>
      </w:r>
      <w:r>
        <w:t xml:space="preserve">— of your own accord;</w:t>
      </w:r>
      <w:r>
        <w:t xml:space="preserve"> </w:t>
      </w:r>
      <w:r>
        <w:rPr>
          <w:iCs/>
          <w:i/>
        </w:rPr>
        <w:t xml:space="preserve">kaśayā</w:t>
      </w:r>
      <w:r>
        <w:t xml:space="preserve"> </w:t>
      </w:r>
      <w:r>
        <w:t xml:space="preserve">— (the praise in form of) with the word;</w:t>
      </w:r>
      <w:r>
        <w:t xml:space="preserve"> </w:t>
      </w:r>
      <w:r>
        <w:rPr>
          <w:iCs/>
          <w:i/>
        </w:rPr>
        <w:t xml:space="preserve">codata</w:t>
      </w:r>
      <w:r>
        <w:t xml:space="preserve"> </w:t>
      </w:r>
      <w:r>
        <w:t xml:space="preserve">— (like praise) urge us on.</w:t>
      </w:r>
      <w:r>
        <w:t xml:space="preserve"> </w:t>
      </w:r>
      <w:r>
        <w:rPr>
          <w:iCs/>
          <w:i/>
        </w:rPr>
        <w:t xml:space="preserve">(te)</w:t>
      </w:r>
      <w:r>
        <w:t xml:space="preserve"> </w:t>
      </w:r>
      <w:r>
        <w:rPr>
          <w:iCs/>
          <w:i/>
        </w:rPr>
        <w:t xml:space="preserve">marutaḥ</w:t>
      </w:r>
      <w:r>
        <w:t xml:space="preserve"> </w:t>
      </w:r>
      <w:r>
        <w:t xml:space="preserve">—</w:t>
      </w:r>
    </w:p>
    <w:p>
      <w:r>
        <w:pict>
          <v:rect style="width:0;height:1.5pt" o:hralign="center" o:hrstd="t" o:hr="t"/>
        </w:pict>
      </w:r>
    </w:p>
    <w:bookmarkEnd w:id="173"/>
    <w:bookmarkStart w:id="174" w:name="printed-p.-125-pdf-145"/>
    <w:p>
      <w:pPr>
        <w:pStyle w:val="Heading3"/>
      </w:pPr>
      <w:r>
        <w:t xml:space="preserve">Printed p. 125 (PDF 145)</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w:t>
      </w:r>
    </w:p>
    <w:p>
      <w:pPr>
        <w:pStyle w:val="BodyText"/>
      </w:pPr>
      <w:r>
        <w:rPr>
          <w:iCs/>
          <w:i/>
        </w:rPr>
        <w:t xml:space="preserve">(Pratipadārtha of Ṛk 4, continued)</w:t>
      </w:r>
      <w:r>
        <w:t xml:space="preserve"> </w:t>
      </w:r>
      <w:r>
        <w:t xml:space="preserve">— those Marut-gods:</w:t>
      </w:r>
      <w:r>
        <w:t xml:space="preserve"> </w:t>
      </w:r>
      <w:r>
        <w:rPr>
          <w:iCs/>
          <w:i/>
        </w:rPr>
        <w:t xml:space="preserve">arenavaḥ</w:t>
      </w:r>
      <w:r>
        <w:t xml:space="preserve"> </w:t>
      </w:r>
      <w:r>
        <w:t xml:space="preserve">— free of dust;</w:t>
      </w:r>
      <w:r>
        <w:t xml:space="preserve"> </w:t>
      </w:r>
      <w:r>
        <w:rPr>
          <w:iCs/>
          <w:i/>
        </w:rPr>
        <w:t xml:space="preserve">tuvijātāḥ</w:t>
      </w:r>
      <w:r>
        <w:t xml:space="preserve"> </w:t>
      </w:r>
      <w:r>
        <w:t xml:space="preserve">— (in many sacrifices) those who appear;</w:t>
      </w:r>
      <w:r>
        <w:t xml:space="preserve"> </w:t>
      </w:r>
      <w:r>
        <w:rPr>
          <w:iCs/>
          <w:i/>
        </w:rPr>
        <w:t xml:space="preserve">bhrājadṛṣṭayaḥ</w:t>
      </w:r>
      <w:r>
        <w:t xml:space="preserve"> </w:t>
      </w:r>
      <w:r>
        <w:t xml:space="preserve">— brilliant ones (being);</w:t>
      </w:r>
      <w:r>
        <w:t xml:space="preserve"> </w:t>
      </w:r>
      <w:r>
        <w:rPr>
          <w:iCs/>
          <w:i/>
        </w:rPr>
        <w:t xml:space="preserve">dṛḷhāni cit</w:t>
      </w:r>
      <w:r>
        <w:t xml:space="preserve"> </w:t>
      </w:r>
      <w:r>
        <w:t xml:space="preserve">— even exceedingly firm mountains and the like —</w:t>
      </w:r>
      <w:r>
        <w:t xml:space="preserve"> </w:t>
      </w:r>
      <w:r>
        <w:rPr>
          <w:iCs/>
          <w:i/>
        </w:rPr>
        <w:t xml:space="preserve">acucyavuḥ</w:t>
      </w:r>
      <w:r>
        <w:t xml:space="preserve"> </w:t>
      </w:r>
      <w:r>
        <w:t xml:space="preserve">— they shake.</w:t>
      </w:r>
    </w:p>
    <w:p>
      <w:pPr>
        <w:pStyle w:val="BodyText"/>
      </w:pPr>
      <w:r>
        <w:rPr>
          <w:bCs/>
          <w:b/>
        </w:rPr>
        <w:t xml:space="preserve">Bhāvārtha.</w:t>
      </w:r>
      <w:r>
        <w:t xml:space="preserve"> </w:t>
      </w:r>
      <w:r>
        <w:t xml:space="preserve">The Marut-gods, joined to one another, come without effort from the heaven-world to this world; O immortal Marut-gods, urge us (as if to praise) by your own speech; the Marut-gods, free from dust, appearing in many sacrifices, brilliant, make even exceedingly firm mountains and the like tremble.</w:t>
      </w:r>
    </w:p>
    <w:p>
      <w:pPr>
        <w:pStyle w:val="BodyText"/>
      </w:pPr>
      <w:r>
        <w:rPr>
          <w:bCs/>
          <w:b/>
        </w:rPr>
        <w:t xml:space="preserve">English Translation (as printed):</w:t>
      </w:r>
      <w:r>
        <w:t xml:space="preserve"> </w:t>
      </w:r>
      <w:r>
        <w:t xml:space="preserve">Mutually supported, they descend readily form [sic] the sky: immortal Maruts, animate us by your own words (to praise you): exempt from toil, present at many (sacrifices) brilliant-eyed, the Maruts have shaken the firmest mountains.</w:t>
      </w:r>
    </w:p>
    <w:p>
      <w:pPr>
        <w:pStyle w:val="BodyText"/>
      </w:pPr>
      <w:r>
        <w:rPr>
          <w:bCs/>
          <w:b/>
        </w:rPr>
        <w:t xml:space="preserve">Special Topics (Viśeṣaviṣayagaḷu).</w:t>
      </w:r>
    </w:p>
    <w:p>
      <w:pPr>
        <w:pStyle w:val="BodyText"/>
      </w:pPr>
      <w:r>
        <w:rPr>
          <w:iCs/>
          <w:i/>
          <w:bCs/>
          <w:b/>
        </w:rPr>
        <w:t xml:space="preserve">svayuktāḥ</w:t>
      </w:r>
      <w:r>
        <w:t xml:space="preserve"> </w:t>
      </w:r>
      <w:r>
        <w:t xml:space="preserve">— the Marut-gods are</w:t>
      </w:r>
      <w:r>
        <w:t xml:space="preserve"> </w:t>
      </w:r>
      <w:r>
        <w:rPr>
          <w:iCs/>
          <w:i/>
        </w:rPr>
        <w:t xml:space="preserve">ekonapañcāśat</w:t>
      </w:r>
      <w:r>
        <w:t xml:space="preserve"> </w:t>
      </w:r>
      <w:r>
        <w:t xml:space="preserve">in number (</w:t>
      </w:r>
      <w:r>
        <w:t xml:space="preserve">“</w:t>
      </w:r>
      <w:r>
        <w:t xml:space="preserve">forty-nine persons</w:t>
      </w:r>
      <w:r>
        <w:t xml:space="preserve">”</w:t>
      </w:r>
      <w:r>
        <w:t xml:space="preserve">). They are described as mutually in friendship, or, taking the word</w:t>
      </w:r>
      <w:r>
        <w:t xml:space="preserve"> </w:t>
      </w:r>
      <w:r>
        <w:rPr>
          <w:iCs/>
          <w:i/>
        </w:rPr>
        <w:t xml:space="preserve">sva</w:t>
      </w:r>
      <w:r>
        <w:t xml:space="preserve"> </w:t>
      </w:r>
      <w:r>
        <w:t xml:space="preserve">in the sense of wealth, as joined with wealth: the two senses are given.</w:t>
      </w:r>
    </w:p>
    <w:p>
      <w:pPr>
        <w:pStyle w:val="BodyText"/>
      </w:pPr>
      <w:r>
        <w:rPr>
          <w:iCs/>
          <w:i/>
          <w:bCs/>
          <w:b/>
        </w:rPr>
        <w:t xml:space="preserve">vṛthā ava ā yayuḥ</w:t>
      </w:r>
      <w:r>
        <w:t xml:space="preserve"> </w:t>
      </w:r>
      <w:r>
        <w:t xml:space="preserve">— it describes the way they come: from heaven, without effort, face downward, they descend to the sacrificial hall (</w:t>
      </w:r>
      <w:r>
        <w:rPr>
          <w:iCs/>
          <w:i/>
        </w:rPr>
        <w:t xml:space="preserve">yāgaśāle</w:t>
      </w:r>
      <w:r>
        <w:t xml:space="preserve"> </w:t>
      </w:r>
      <w:r>
        <w:t xml:space="preserve">[?]).</w:t>
      </w:r>
    </w:p>
    <w:p>
      <w:pPr>
        <w:pStyle w:val="BodyText"/>
      </w:pPr>
      <w:r>
        <w:rPr>
          <w:iCs/>
          <w:i/>
          <w:bCs/>
          <w:b/>
        </w:rPr>
        <w:t xml:space="preserve">tmanā kaśayā codata</w:t>
      </w:r>
      <w:r>
        <w:t xml:space="preserve"> </w:t>
      </w:r>
      <w:r>
        <w:t xml:space="preserve">—</w:t>
      </w:r>
      <w:r>
        <w:t xml:space="preserve"> </w:t>
      </w:r>
      <w:r>
        <w:rPr>
          <w:iCs/>
          <w:i/>
        </w:rPr>
        <w:t xml:space="preserve">ātmanā stutirūpayā vācā stotuṃ prerayata</w:t>
      </w:r>
      <w:r>
        <w:t xml:space="preserve">: the word</w:t>
      </w:r>
      <w:r>
        <w:t xml:space="preserve"> </w:t>
      </w:r>
      <w:r>
        <w:rPr>
          <w:iCs/>
          <w:i/>
        </w:rPr>
        <w:t xml:space="preserve">tmanā</w:t>
      </w:r>
      <w:r>
        <w:t xml:space="preserve"> </w:t>
      </w:r>
      <w:r>
        <w:t xml:space="preserve">is used in the sense of</w:t>
      </w:r>
      <w:r>
        <w:t xml:space="preserve"> </w:t>
      </w:r>
      <w:r>
        <w:rPr>
          <w:iCs/>
          <w:i/>
        </w:rPr>
        <w:t xml:space="preserve">ātmanā</w:t>
      </w:r>
      <w:r>
        <w:t xml:space="preserve">, as shown by the example</w:t>
      </w:r>
    </w:p>
    <w:p>
      <w:pPr>
        <w:pStyle w:val="BlockText"/>
      </w:pPr>
      <w:r>
        <w:t xml:space="preserve">तन्नस्तुरीपमद्भुतं पुरु वारं पुरु त्मना । त्वष्टा पोषाय वि ष्यतु रायो नाभा नो अस्मयुः ॥</w:t>
      </w:r>
    </w:p>
    <w:p>
      <w:pPr>
        <w:pStyle w:val="BlockText"/>
      </w:pPr>
      <w:r>
        <w:rPr>
          <w:iCs/>
          <w:i/>
        </w:rPr>
        <w:t xml:space="preserve">tannasturīpam adbhutaṃ puru vāraṃ puru tmanā | tvaṣṭā poṣāya vi ṣyatu rāyo nābhā no asmayuḥ ‖</w:t>
      </w:r>
    </w:p>
    <w:p>
      <w:pPr>
        <w:pStyle w:val="FirstParagraph"/>
      </w:pPr>
      <w:r>
        <w:t xml:space="preserve">(Ṛ. Saṃ. 1-142-10 [?]). Here the sense of</w:t>
      </w:r>
      <w:r>
        <w:t xml:space="preserve"> </w:t>
      </w:r>
      <w:r>
        <w:rPr>
          <w:iCs/>
          <w:i/>
        </w:rPr>
        <w:t xml:space="preserve">tmanā</w:t>
      </w:r>
      <w:r>
        <w:t xml:space="preserve"> </w:t>
      </w:r>
      <w:r>
        <w:t xml:space="preserve">is</w:t>
      </w:r>
      <w:r>
        <w:t xml:space="preserve"> </w:t>
      </w:r>
      <w:r>
        <w:rPr>
          <w:iCs/>
          <w:i/>
        </w:rPr>
        <w:t xml:space="preserve">ātmanā</w:t>
      </w:r>
      <w:r>
        <w:t xml:space="preserve">, as explained. The word</w:t>
      </w:r>
      <w:r>
        <w:t xml:space="preserve"> </w:t>
      </w:r>
      <w:r>
        <w:rPr>
          <w:iCs/>
          <w:i/>
        </w:rPr>
        <w:t xml:space="preserve">kaśā</w:t>
      </w:r>
      <w:r>
        <w:t xml:space="preserve"> </w:t>
      </w:r>
      <w:r>
        <w:t xml:space="preserve">is read among the names of speech (Ni. 1-11 [?]). The Marut-gods are besought to favour, with words of praise, that they may inspire the order of praising in those who praise them.</w:t>
      </w:r>
    </w:p>
    <w:bookmarkEnd w:id="174"/>
    <w:bookmarkStart w:id="175" w:name="printed-p.-126-pdf-146"/>
    <w:p>
      <w:pPr>
        <w:pStyle w:val="Heading3"/>
      </w:pPr>
      <w:r>
        <w:t xml:space="preserve">Printed p. 126 (PDF 146)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iCs/>
          <w:i/>
          <w:bCs/>
          <w:b/>
        </w:rPr>
        <w:t xml:space="preserve">arenavaḥ tuvijātāḥ bhrājadṛṣṭayaḥ</w:t>
      </w:r>
      <w:r>
        <w:t xml:space="preserve"> </w:t>
      </w:r>
      <w:r>
        <w:t xml:space="preserve">— these words are adjectives of the word</w:t>
      </w:r>
      <w:r>
        <w:t xml:space="preserve"> </w:t>
      </w:r>
      <w:r>
        <w:rPr>
          <w:iCs/>
          <w:i/>
        </w:rPr>
        <w:t xml:space="preserve">marutaḥ</w:t>
      </w:r>
      <w:r>
        <w:t xml:space="preserve">: the Marut-gods are free of dust, those who appear (in many sacrifices) abundantly, of exceeding brilliance — thus their greatness is described. And that they shake even firm mountains — thus their strength is described.</w:t>
      </w:r>
    </w:p>
    <w:p>
      <w:pPr>
        <w:pStyle w:val="BodyText"/>
      </w:pPr>
      <w:r>
        <w:rPr>
          <w:bCs/>
          <w:b/>
        </w:rPr>
        <w:t xml:space="preserve">Vyākaraṇa-prakriyā</w:t>
      </w:r>
      <w:r>
        <w:t xml:space="preserve"> </w:t>
      </w:r>
      <w:r>
        <w:rPr>
          <w:iCs/>
          <w:i/>
        </w:rPr>
        <w:t xml:space="preserve">(grammar page, noted briefly; sūtra numerals small, not read)</w:t>
      </w:r>
      <w:r>
        <w:t xml:space="preserve">:</w:t>
      </w:r>
      <w:r>
        <w:t xml:space="preserve"> </w:t>
      </w:r>
      <w:r>
        <w:rPr>
          <w:iCs/>
          <w:i/>
        </w:rPr>
        <w:t xml:space="preserve">svayuktāḥ</w:t>
      </w:r>
      <w:r>
        <w:t xml:space="preserve"> </w:t>
      </w:r>
      <w:r>
        <w:t xml:space="preserve">(root</w:t>
      </w:r>
      <w:r>
        <w:t xml:space="preserve"> </w:t>
      </w:r>
      <w:r>
        <w:rPr>
          <w:iCs/>
          <w:i/>
        </w:rPr>
        <w:t xml:space="preserve">yuj yoge</w:t>
      </w:r>
      <w:r>
        <w:t xml:space="preserve">;</w:t>
      </w:r>
      <w:r>
        <w:t xml:space="preserve"> </w:t>
      </w:r>
      <w:r>
        <w:rPr>
          <w:iCs/>
          <w:i/>
        </w:rPr>
        <w:t xml:space="preserve">kta</w:t>
      </w:r>
      <w:r>
        <w:t xml:space="preserve"> </w:t>
      </w:r>
      <w:r>
        <w:t xml:space="preserve">in the passive;</w:t>
      </w:r>
      <w:r>
        <w:t xml:space="preserve"> </w:t>
      </w:r>
      <w:r>
        <w:rPr>
          <w:iCs/>
          <w:i/>
        </w:rPr>
        <w:t xml:space="preserve">svaiḥ yuktāḥ</w:t>
      </w:r>
      <w:r>
        <w:t xml:space="preserve">, a</w:t>
      </w:r>
      <w:r>
        <w:t xml:space="preserve"> </w:t>
      </w:r>
      <w:r>
        <w:rPr>
          <w:iCs/>
          <w:i/>
        </w:rPr>
        <w:t xml:space="preserve">tṛtīyā</w:t>
      </w:r>
      <w:r>
        <w:t xml:space="preserve"> </w:t>
      </w:r>
      <w:r>
        <w:t xml:space="preserve">compound; the first member keeps its accent by</w:t>
      </w:r>
      <w:r>
        <w:t xml:space="preserve"> </w:t>
      </w:r>
      <w:r>
        <w:t xml:space="preserve">“</w:t>
      </w:r>
      <w:r>
        <w:rPr>
          <w:iCs/>
          <w:i/>
        </w:rPr>
        <w:t xml:space="preserve">tṛtīyā karmaṇi</w:t>
      </w:r>
      <w:r>
        <w:t xml:space="preserve">”</w:t>
      </w:r>
      <w:r>
        <w:t xml:space="preserve">);</w:t>
      </w:r>
      <w:r>
        <w:t xml:space="preserve"> </w:t>
      </w:r>
      <w:r>
        <w:rPr>
          <w:iCs/>
          <w:i/>
        </w:rPr>
        <w:t xml:space="preserve">yayuḥ</w:t>
      </w:r>
      <w:r>
        <w:t xml:space="preserve"> </w:t>
      </w:r>
      <w:r>
        <w:t xml:space="preserve">(root</w:t>
      </w:r>
      <w:r>
        <w:t xml:space="preserve"> </w:t>
      </w:r>
      <w:r>
        <w:rPr>
          <w:iCs/>
          <w:i/>
        </w:rPr>
        <w:t xml:space="preserve">yā prāpaṇe</w:t>
      </w:r>
      <w:r>
        <w:t xml:space="preserve">; Vedic</w:t>
      </w:r>
      <w:r>
        <w:t xml:space="preserve"> </w:t>
      </w:r>
      <w:r>
        <w:rPr>
          <w:iCs/>
          <w:i/>
        </w:rPr>
        <w:t xml:space="preserve">liṭ</w:t>
      </w:r>
      <w:r>
        <w:t xml:space="preserve"> </w:t>
      </w:r>
      <w:r>
        <w:t xml:space="preserve">with present sense, 3rd plural;</w:t>
      </w:r>
      <w:r>
        <w:t xml:space="preserve"> </w:t>
      </w:r>
      <w:r>
        <w:rPr>
          <w:iCs/>
          <w:i/>
        </w:rPr>
        <w:t xml:space="preserve">nighāta</w:t>
      </w:r>
      <w:r>
        <w:t xml:space="preserve"> </w:t>
      </w:r>
      <w:r>
        <w:t xml:space="preserve">accent);</w:t>
      </w:r>
      <w:r>
        <w:t xml:space="preserve"> </w:t>
      </w:r>
      <w:r>
        <w:rPr>
          <w:iCs/>
          <w:i/>
        </w:rPr>
        <w:t xml:space="preserve">codata</w:t>
      </w:r>
      <w:r>
        <w:t xml:space="preserve"> </w:t>
      </w:r>
      <w:r>
        <w:t xml:space="preserve">(root</w:t>
      </w:r>
      <w:r>
        <w:t xml:space="preserve"> </w:t>
      </w:r>
      <w:r>
        <w:rPr>
          <w:iCs/>
          <w:i/>
        </w:rPr>
        <w:t xml:space="preserve">cud preraṇe</w:t>
      </w:r>
      <w:r>
        <w:t xml:space="preserve">,</w:t>
      </w:r>
      <w:r>
        <w:t xml:space="preserve"> </w:t>
      </w:r>
      <w:r>
        <w:rPr>
          <w:iCs/>
          <w:i/>
        </w:rPr>
        <w:t xml:space="preserve">curādi</w:t>
      </w:r>
      <w:r>
        <w:t xml:space="preserve">;</w:t>
      </w:r>
      <w:r>
        <w:t xml:space="preserve"> </w:t>
      </w:r>
      <w:r>
        <w:rPr>
          <w:iCs/>
          <w:i/>
        </w:rPr>
        <w:t xml:space="preserve">loṭ</w:t>
      </w:r>
      <w:r>
        <w:t xml:space="preserve"> </w:t>
      </w:r>
      <w:r>
        <w:t xml:space="preserve">2nd plural,</w:t>
      </w:r>
      <w:r>
        <w:t xml:space="preserve"> </w:t>
      </w:r>
      <w:r>
        <w:rPr>
          <w:iCs/>
          <w:i/>
        </w:rPr>
        <w:t xml:space="preserve">ta</w:t>
      </w:r>
      <w:r>
        <w:t xml:space="preserve">-substitute;</w:t>
      </w:r>
      <w:r>
        <w:t xml:space="preserve"> </w:t>
      </w:r>
      <w:r>
        <w:rPr>
          <w:iCs/>
          <w:i/>
        </w:rPr>
        <w:t xml:space="preserve">śap</w:t>
      </w:r>
      <w:r>
        <w:t xml:space="preserve"> </w:t>
      </w:r>
      <w:r>
        <w:t xml:space="preserve">by</w:t>
      </w:r>
      <w:r>
        <w:t xml:space="preserve"> </w:t>
      </w:r>
      <w:r>
        <w:rPr>
          <w:iCs/>
          <w:i/>
        </w:rPr>
        <w:t xml:space="preserve">vyatyaya</w:t>
      </w:r>
      <w:r>
        <w:t xml:space="preserve">;</w:t>
      </w:r>
      <w:r>
        <w:t xml:space="preserve"> </w:t>
      </w:r>
      <w:r>
        <w:rPr>
          <w:iCs/>
          <w:i/>
        </w:rPr>
        <w:t xml:space="preserve">guṇa</w:t>
      </w:r>
      <w:r>
        <w:t xml:space="preserve"> </w:t>
      </w:r>
      <w:r>
        <w:t xml:space="preserve">of the light penultimate by</w:t>
      </w:r>
      <w:r>
        <w:t xml:space="preserve"> </w:t>
      </w:r>
      <w:r>
        <w:t xml:space="preserve">“</w:t>
      </w:r>
      <w:r>
        <w:rPr>
          <w:iCs/>
          <w:i/>
        </w:rPr>
        <w:t xml:space="preserve">pugantalaghūpadhasya ca</w:t>
      </w:r>
      <w:r>
        <w:t xml:space="preserve">”</w:t>
      </w:r>
      <w:r>
        <w:t xml:space="preserve">;</w:t>
      </w:r>
      <w:r>
        <w:t xml:space="preserve"> </w:t>
      </w:r>
      <w:r>
        <w:rPr>
          <w:iCs/>
          <w:i/>
        </w:rPr>
        <w:t xml:space="preserve">nighāta</w:t>
      </w:r>
      <w:r>
        <w:t xml:space="preserve">);</w:t>
      </w:r>
      <w:r>
        <w:t xml:space="preserve"> </w:t>
      </w:r>
      <w:r>
        <w:rPr>
          <w:iCs/>
          <w:i/>
        </w:rPr>
        <w:t xml:space="preserve">tmanā</w:t>
      </w:r>
      <w:r>
        <w:t xml:space="preserve"> </w:t>
      </w:r>
      <w:r>
        <w:t xml:space="preserve">(by</w:t>
      </w:r>
      <w:r>
        <w:t xml:space="preserve"> </w:t>
      </w:r>
      <w:r>
        <w:t xml:space="preserve">“</w:t>
      </w:r>
      <w:r>
        <w:rPr>
          <w:iCs/>
          <w:i/>
        </w:rPr>
        <w:t xml:space="preserve">mantreṣvāṅyādeḥ ātmanaḥ</w:t>
      </w:r>
      <w:r>
        <w:t xml:space="preserve">”</w:t>
      </w:r>
      <w:r>
        <w:t xml:space="preserve"> </w:t>
      </w:r>
      <w:r>
        <w:t xml:space="preserve">the</w:t>
      </w:r>
      <w:r>
        <w:t xml:space="preserve"> </w:t>
      </w:r>
      <w:r>
        <w:rPr>
          <w:iCs/>
          <w:i/>
        </w:rPr>
        <w:t xml:space="preserve">ā</w:t>
      </w:r>
      <w:r>
        <w:t xml:space="preserve"> </w:t>
      </w:r>
      <w:r>
        <w:t xml:space="preserve">of</w:t>
      </w:r>
      <w:r>
        <w:t xml:space="preserve"> </w:t>
      </w:r>
      <w:r>
        <w:rPr>
          <w:iCs/>
          <w:i/>
        </w:rPr>
        <w:t xml:space="preserve">ātman</w:t>
      </w:r>
      <w:r>
        <w:t xml:space="preserve"> </w:t>
      </w:r>
      <w:r>
        <w:t xml:space="preserve">is dropped after the</w:t>
      </w:r>
      <w:r>
        <w:t xml:space="preserve"> </w:t>
      </w:r>
      <w:r>
        <w:rPr>
          <w:iCs/>
          <w:i/>
        </w:rPr>
        <w:t xml:space="preserve">tṛtīyā</w:t>
      </w:r>
      <w:r>
        <w:t xml:space="preserve"> </w:t>
      </w:r>
      <w:r>
        <w:t xml:space="preserve">ending);</w:t>
      </w:r>
      <w:r>
        <w:t xml:space="preserve"> </w:t>
      </w:r>
      <w:r>
        <w:rPr>
          <w:iCs/>
          <w:i/>
        </w:rPr>
        <w:t xml:space="preserve">arenavaḥ</w:t>
      </w:r>
      <w:r>
        <w:t xml:space="preserve"> </w:t>
      </w:r>
      <w:r>
        <w:t xml:space="preserve">(</w:t>
      </w:r>
      <w:r>
        <w:rPr>
          <w:iCs/>
          <w:i/>
        </w:rPr>
        <w:t xml:space="preserve">na vidyate reṇuḥ yeṣāṃ te</w:t>
      </w:r>
      <w:r>
        <w:t xml:space="preserve">; accent on the last syllable of the latter member by</w:t>
      </w:r>
      <w:r>
        <w:t xml:space="preserve"> </w:t>
      </w:r>
      <w:r>
        <w:t xml:space="preserve">“</w:t>
      </w:r>
      <w:r>
        <w:rPr>
          <w:iCs/>
          <w:i/>
        </w:rPr>
        <w:t xml:space="preserve">nañsubhyām</w:t>
      </w:r>
      <w:r>
        <w:t xml:space="preserve">”</w:t>
      </w:r>
      <w:r>
        <w:t xml:space="preserve">);</w:t>
      </w:r>
      <w:r>
        <w:t xml:space="preserve"> </w:t>
      </w:r>
      <w:r>
        <w:rPr>
          <w:iCs/>
          <w:i/>
        </w:rPr>
        <w:t xml:space="preserve">acucyavuḥ</w:t>
      </w:r>
      <w:r>
        <w:t xml:space="preserve"> </w:t>
      </w:r>
      <w:r>
        <w:t xml:space="preserve">(root</w:t>
      </w:r>
      <w:r>
        <w:t xml:space="preserve"> </w:t>
      </w:r>
      <w:r>
        <w:rPr>
          <w:iCs/>
          <w:i/>
        </w:rPr>
        <w:t xml:space="preserve">cyu gatau</w:t>
      </w:r>
      <w:r>
        <w:t xml:space="preserve">; the causal sense included in the root; Vedic</w:t>
      </w:r>
      <w:r>
        <w:t xml:space="preserve"> </w:t>
      </w:r>
      <w:r>
        <w:rPr>
          <w:iCs/>
          <w:i/>
        </w:rPr>
        <w:t xml:space="preserve">luṅ</w:t>
      </w:r>
      <w:r>
        <w:t xml:space="preserve">;</w:t>
      </w:r>
      <w:r>
        <w:t xml:space="preserve"> </w:t>
      </w:r>
      <w:r>
        <w:rPr>
          <w:iCs/>
          <w:i/>
        </w:rPr>
        <w:t xml:space="preserve">parasmaipada</w:t>
      </w:r>
      <w:r>
        <w:t xml:space="preserve"> </w:t>
      </w:r>
      <w:r>
        <w:t xml:space="preserve">by</w:t>
      </w:r>
      <w:r>
        <w:t xml:space="preserve"> </w:t>
      </w:r>
      <w:r>
        <w:rPr>
          <w:iCs/>
          <w:i/>
        </w:rPr>
        <w:t xml:space="preserve">vyatyaya</w:t>
      </w:r>
      <w:r>
        <w:t xml:space="preserve">;</w:t>
      </w:r>
      <w:r>
        <w:t xml:space="preserve"> </w:t>
      </w:r>
      <w:r>
        <w:rPr>
          <w:iCs/>
          <w:i/>
        </w:rPr>
        <w:t xml:space="preserve">śap</w:t>
      </w:r>
      <w:r>
        <w:t xml:space="preserve"> </w:t>
      </w:r>
      <w:r>
        <w:t xml:space="preserve">replaced; reduplication of the root;</w:t>
      </w:r>
      <w:r>
        <w:t xml:space="preserve"> </w:t>
      </w:r>
      <w:r>
        <w:rPr>
          <w:iCs/>
          <w:i/>
        </w:rPr>
        <w:t xml:space="preserve">jher jus</w:t>
      </w:r>
      <w:r>
        <w:t xml:space="preserve"> </w:t>
      </w:r>
      <w:r>
        <w:t xml:space="preserve">by</w:t>
      </w:r>
      <w:r>
        <w:t xml:space="preserve"> </w:t>
      </w:r>
      <w:r>
        <w:t xml:space="preserve">“</w:t>
      </w:r>
      <w:r>
        <w:rPr>
          <w:iCs/>
          <w:i/>
        </w:rPr>
        <w:t xml:space="preserve">sijabhyastavidibhyaśca</w:t>
      </w:r>
      <w:r>
        <w:t xml:space="preserve">”</w:t>
      </w:r>
      <w:r>
        <w:t xml:space="preserve">;</w:t>
      </w:r>
      <w:r>
        <w:t xml:space="preserve"> </w:t>
      </w:r>
      <w:r>
        <w:rPr>
          <w:iCs/>
          <w:i/>
        </w:rPr>
        <w:t xml:space="preserve">guṇa</w:t>
      </w:r>
      <w:r>
        <w:t xml:space="preserve"> </w:t>
      </w:r>
      <w:r>
        <w:t xml:space="preserve">by</w:t>
      </w:r>
      <w:r>
        <w:t xml:space="preserve"> </w:t>
      </w:r>
      <w:r>
        <w:t xml:space="preserve">“</w:t>
      </w:r>
      <w:r>
        <w:rPr>
          <w:iCs/>
          <w:i/>
        </w:rPr>
        <w:t xml:space="preserve">jusi ca</w:t>
      </w:r>
      <w:r>
        <w:t xml:space="preserve">”</w:t>
      </w:r>
      <w:r>
        <w:t xml:space="preserve">;</w:t>
      </w:r>
      <w:r>
        <w:t xml:space="preserve"> </w:t>
      </w:r>
      <w:r>
        <w:rPr>
          <w:iCs/>
          <w:i/>
        </w:rPr>
        <w:t xml:space="preserve">av</w:t>
      </w:r>
      <w:r>
        <w:t xml:space="preserve"> </w:t>
      </w:r>
      <w:r>
        <w:t xml:space="preserve">substitution; augment</w:t>
      </w:r>
      <w:r>
        <w:t xml:space="preserve"> </w:t>
      </w:r>
      <w:r>
        <w:rPr>
          <w:iCs/>
          <w:i/>
        </w:rPr>
        <w:t xml:space="preserve">aṭ</w:t>
      </w:r>
      <w:r>
        <w:t xml:space="preserve">;</w:t>
      </w:r>
      <w:r>
        <w:t xml:space="preserve"> </w:t>
      </w:r>
      <w:r>
        <w:rPr>
          <w:iCs/>
          <w:i/>
        </w:rPr>
        <w:t xml:space="preserve">nighāta</w:t>
      </w:r>
      <w:r>
        <w:t xml:space="preserve">);</w:t>
      </w:r>
      <w:r>
        <w:t xml:space="preserve"> </w:t>
      </w:r>
      <w:r>
        <w:rPr>
          <w:iCs/>
          <w:i/>
        </w:rPr>
        <w:t xml:space="preserve">dṛḷhāni</w:t>
      </w:r>
      <w:r>
        <w:t xml:space="preserve"> </w:t>
      </w:r>
      <w:r>
        <w:t xml:space="preserve">(root</w:t>
      </w:r>
      <w:r>
        <w:t xml:space="preserve"> </w:t>
      </w:r>
      <w:r>
        <w:rPr>
          <w:iCs/>
          <w:i/>
        </w:rPr>
        <w:t xml:space="preserve">vṛha vṛddhau</w:t>
      </w:r>
      <w:r>
        <w:t xml:space="preserve">;</w:t>
      </w:r>
      <w:r>
        <w:t xml:space="preserve"> </w:t>
      </w:r>
      <w:r>
        <w:rPr>
          <w:iCs/>
          <w:i/>
        </w:rPr>
        <w:t xml:space="preserve">kta</w:t>
      </w:r>
      <w:r>
        <w:t xml:space="preserve">;</w:t>
      </w:r>
      <w:r>
        <w:t xml:space="preserve"> </w:t>
      </w:r>
      <w:r>
        <w:rPr>
          <w:iCs/>
          <w:i/>
        </w:rPr>
        <w:t xml:space="preserve">ha</w:t>
      </w:r>
      <w:r>
        <w:t xml:space="preserve"> </w:t>
      </w:r>
      <w:r>
        <w:t xml:space="preserve">→</w:t>
      </w:r>
      <w:r>
        <w:t xml:space="preserve"> </w:t>
      </w:r>
      <w:r>
        <w:rPr>
          <w:iCs/>
          <w:i/>
        </w:rPr>
        <w:t xml:space="preserve">ḍha</w:t>
      </w:r>
      <w:r>
        <w:t xml:space="preserve"> </w:t>
      </w:r>
      <w:r>
        <w:t xml:space="preserve">by</w:t>
      </w:r>
      <w:r>
        <w:t xml:space="preserve"> </w:t>
      </w:r>
      <w:r>
        <w:t xml:space="preserve">“</w:t>
      </w:r>
      <w:r>
        <w:rPr>
          <w:iCs/>
          <w:i/>
        </w:rPr>
        <w:t xml:space="preserve">hoḍhaḥ</w:t>
      </w:r>
      <w:r>
        <w:t xml:space="preserve">”</w:t>
      </w:r>
      <w:r>
        <w:t xml:space="preserve">;</w:t>
      </w:r>
      <w:r>
        <w:t xml:space="preserve"> </w:t>
      </w:r>
      <w:r>
        <w:rPr>
          <w:iCs/>
          <w:i/>
        </w:rPr>
        <w:t xml:space="preserve">ta</w:t>
      </w:r>
      <w:r>
        <w:t xml:space="preserve"> </w:t>
      </w:r>
      <w:r>
        <w:t xml:space="preserve">→</w:t>
      </w:r>
      <w:r>
        <w:t xml:space="preserve"> </w:t>
      </w:r>
      <w:r>
        <w:rPr>
          <w:iCs/>
          <w:i/>
        </w:rPr>
        <w:t xml:space="preserve">dha</w:t>
      </w:r>
      <w:r>
        <w:t xml:space="preserve"> </w:t>
      </w:r>
      <w:r>
        <w:t xml:space="preserve">by</w:t>
      </w:r>
      <w:r>
        <w:t xml:space="preserve"> </w:t>
      </w:r>
      <w:r>
        <w:t xml:space="preserve">“</w:t>
      </w:r>
      <w:r>
        <w:rPr>
          <w:iCs/>
          <w:i/>
        </w:rPr>
        <w:t xml:space="preserve">jhaṣastathordho’dhaḥ</w:t>
      </w:r>
      <w:r>
        <w:t xml:space="preserve">”</w:t>
      </w:r>
      <w:r>
        <w:t xml:space="preserve">;</w:t>
      </w:r>
      <w:r>
        <w:t xml:space="preserve"> </w:t>
      </w:r>
      <w:r>
        <w:rPr>
          <w:iCs/>
          <w:i/>
        </w:rPr>
        <w:t xml:space="preserve">ṣṭutva</w:t>
      </w:r>
      <w:r>
        <w:t xml:space="preserve">;</w:t>
      </w:r>
      <w:r>
        <w:t xml:space="preserve"> </w:t>
      </w:r>
      <w:r>
        <w:t xml:space="preserve">“</w:t>
      </w:r>
      <w:r>
        <w:rPr>
          <w:iCs/>
          <w:i/>
        </w:rPr>
        <w:t xml:space="preserve">ḍho ḍhe lopaḥ</w:t>
      </w:r>
      <w:r>
        <w:t xml:space="preserve">”</w:t>
      </w:r>
      <w:r>
        <w:t xml:space="preserve"> </w:t>
      </w:r>
      <w:r>
        <w:t xml:space="preserve">drops the former</w:t>
      </w:r>
      <w:r>
        <w:t xml:space="preserve"> </w:t>
      </w:r>
      <w:r>
        <w:rPr>
          <w:iCs/>
          <w:i/>
        </w:rPr>
        <w:t xml:space="preserve">ḍha</w:t>
      </w:r>
      <w:r>
        <w:t xml:space="preserve">; the accent falls on the last syllable by the affix).</w:t>
      </w:r>
    </w:p>
    <w:p>
      <w:r>
        <w:pict>
          <v:rect style="width:0;height:1.5pt" o:hralign="center" o:hrstd="t" o:hr="t"/>
        </w:pict>
      </w:r>
    </w:p>
    <w:bookmarkEnd w:id="175"/>
    <w:bookmarkStart w:id="176" w:name="printed-p.-127-pdf-147"/>
    <w:p>
      <w:pPr>
        <w:pStyle w:val="Heading3"/>
      </w:pPr>
      <w:r>
        <w:t xml:space="preserve">Printed p. 127 (PDF 147)</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 The scan of this page is smudged; the readings below are therefore marked [?] more often.)</w:t>
      </w:r>
    </w:p>
    <w:p>
      <w:pPr>
        <w:pStyle w:val="BodyText"/>
      </w:pPr>
      <w:r>
        <w:rPr>
          <w:iCs/>
          <w:i/>
        </w:rPr>
        <w:t xml:space="preserve">(Grammar of Ṛk 4, concluded; noted briefly)</w:t>
      </w:r>
      <w:r>
        <w:t xml:space="preserve">:</w:t>
      </w:r>
      <w:r>
        <w:t xml:space="preserve"> </w:t>
      </w:r>
      <w:r>
        <w:rPr>
          <w:iCs/>
          <w:i/>
        </w:rPr>
        <w:t xml:space="preserve">bhrājadṛṣṭayaḥ</w:t>
      </w:r>
      <w:r>
        <w:t xml:space="preserve"> </w:t>
      </w:r>
      <w:r>
        <w:t xml:space="preserve">(root</w:t>
      </w:r>
      <w:r>
        <w:t xml:space="preserve"> </w:t>
      </w:r>
      <w:r>
        <w:rPr>
          <w:iCs/>
          <w:i/>
        </w:rPr>
        <w:t xml:space="preserve">bhrāja dīptau</w:t>
      </w:r>
      <w:r>
        <w:t xml:space="preserve">;</w:t>
      </w:r>
      <w:r>
        <w:t xml:space="preserve"> </w:t>
      </w:r>
      <w:r>
        <w:rPr>
          <w:iCs/>
          <w:i/>
        </w:rPr>
        <w:t xml:space="preserve">śatṛ</w:t>
      </w:r>
      <w:r>
        <w:t xml:space="preserve"> </w:t>
      </w:r>
      <w:r>
        <w:t xml:space="preserve">in place of</w:t>
      </w:r>
      <w:r>
        <w:t xml:space="preserve"> </w:t>
      </w:r>
      <w:r>
        <w:rPr>
          <w:iCs/>
          <w:i/>
        </w:rPr>
        <w:t xml:space="preserve">laṭ</w:t>
      </w:r>
      <w:r>
        <w:t xml:space="preserve"> </w:t>
      </w:r>
      <w:r>
        <w:t xml:space="preserve">by</w:t>
      </w:r>
      <w:r>
        <w:t xml:space="preserve"> </w:t>
      </w:r>
      <w:r>
        <w:rPr>
          <w:iCs/>
          <w:i/>
        </w:rPr>
        <w:t xml:space="preserve">vyatyaya</w:t>
      </w:r>
      <w:r>
        <w:t xml:space="preserve">; the accent of the root stays since the</w:t>
      </w:r>
      <w:r>
        <w:t xml:space="preserve"> </w:t>
      </w:r>
      <w:r>
        <w:rPr>
          <w:iCs/>
          <w:i/>
        </w:rPr>
        <w:t xml:space="preserve">lasārvadhātuka</w:t>
      </w:r>
      <w:r>
        <w:t xml:space="preserve"> </w:t>
      </w:r>
      <w:r>
        <w:t xml:space="preserve">ending is unaccented;</w:t>
      </w:r>
      <w:r>
        <w:t xml:space="preserve"> </w:t>
      </w:r>
      <w:r>
        <w:rPr>
          <w:iCs/>
          <w:i/>
        </w:rPr>
        <w:t xml:space="preserve">ṛṣṭi</w:t>
      </w:r>
      <w:r>
        <w:t xml:space="preserve"> </w:t>
      </w:r>
      <w:r>
        <w:t xml:space="preserve">from root</w:t>
      </w:r>
      <w:r>
        <w:t xml:space="preserve"> </w:t>
      </w:r>
      <w:r>
        <w:rPr>
          <w:iCs/>
          <w:i/>
        </w:rPr>
        <w:t xml:space="preserve">ṛṣī gatau</w:t>
      </w:r>
      <w:r>
        <w:t xml:space="preserve">, with the affix</w:t>
      </w:r>
      <w:r>
        <w:t xml:space="preserve"> </w:t>
      </w:r>
      <w:r>
        <w:rPr>
          <w:iCs/>
          <w:i/>
        </w:rPr>
        <w:t xml:space="preserve">kric</w:t>
      </w:r>
      <w:r>
        <w:t xml:space="preserve"> </w:t>
      </w:r>
      <w:r>
        <w:t xml:space="preserve">[as read], which yields the form</w:t>
      </w:r>
      <w:r>
        <w:t xml:space="preserve"> </w:t>
      </w:r>
      <w:r>
        <w:rPr>
          <w:iCs/>
          <w:i/>
        </w:rPr>
        <w:t xml:space="preserve">ṛṣṭi</w:t>
      </w:r>
      <w:r>
        <w:t xml:space="preserve">; in the</w:t>
      </w:r>
      <w:r>
        <w:t xml:space="preserve"> </w:t>
      </w:r>
      <w:r>
        <w:rPr>
          <w:iCs/>
          <w:i/>
        </w:rPr>
        <w:t xml:space="preserve">bahuvrīhi</w:t>
      </w:r>
      <w:r>
        <w:t xml:space="preserve"> </w:t>
      </w:r>
      <w:r>
        <w:t xml:space="preserve">the first member keeps its own accent). ‖ 4 ‖</w:t>
      </w:r>
    </w:p>
    <w:p>
      <w:pPr>
        <w:pStyle w:val="BodyText"/>
      </w:pPr>
      <w:r>
        <w:rPr>
          <w:iCs/>
          <w:i/>
        </w:rPr>
        <w:t xml:space="preserve">(ornamental rule)</w:t>
      </w:r>
    </w:p>
    <w:p>
      <w:pPr>
        <w:pStyle w:val="BodyText"/>
      </w:pPr>
      <w:r>
        <w:rPr>
          <w:bCs/>
          <w:b/>
        </w:rPr>
        <w:t xml:space="preserve">॥ संहितापाठः ॥</w:t>
      </w:r>
    </w:p>
    <w:p>
      <w:pPr>
        <w:pStyle w:val="BlockText"/>
      </w:pPr>
      <w:r>
        <w:t xml:space="preserve">को वोऽन्तर्मरुत ऋष्टिविद्युतो रेजति त्मना हन्वेव जिह्वया ।</w:t>
      </w:r>
      <w:r>
        <w:t xml:space="preserve"> </w:t>
      </w:r>
      <w:r>
        <w:t xml:space="preserve">धन्वच्युत इषां न यामनि पुरुप्रैषा अहन्यो नैतशः ॥ ५ ॥</w:t>
      </w:r>
    </w:p>
    <w:p>
      <w:pPr>
        <w:pStyle w:val="BlockText"/>
      </w:pPr>
      <w:r>
        <w:rPr>
          <w:iCs/>
          <w:i/>
        </w:rPr>
        <w:t xml:space="preserve">ko vo ’ntarmaruta ṛṣṭividyuto rejati tmanā hanveva jihvayā |</w:t>
      </w:r>
      <w:r>
        <w:t xml:space="preserve"> </w:t>
      </w:r>
      <w:r>
        <w:rPr>
          <w:iCs/>
          <w:i/>
        </w:rPr>
        <w:t xml:space="preserve">dhanvacyuta iṣāṃ na yāmani purupraiṣā ahanyo naitaśaḥ ‖ 5 ‖</w:t>
      </w:r>
    </w:p>
    <w:p>
      <w:pPr>
        <w:pStyle w:val="FirstParagraph"/>
      </w:pPr>
      <w:r>
        <w:rPr>
          <w:bCs/>
          <w:b/>
        </w:rPr>
        <w:t xml:space="preserve">॥ पदपाठः ॥</w:t>
      </w:r>
    </w:p>
    <w:p>
      <w:pPr>
        <w:pStyle w:val="BlockText"/>
      </w:pPr>
      <w:r>
        <w:t xml:space="preserve">कः । वः । अन्तः । मरुतः । ऋष्टिऽविद्युतः । रेजति । त्मना । हन्वाऽइव । जिह्वया ।</w:t>
      </w:r>
      <w:r>
        <w:t xml:space="preserve"> </w:t>
      </w:r>
      <w:r>
        <w:t xml:space="preserve">धन्वऽच्युतः । इषाम् । न । यामनि । पुरुऽप्रैषाः । अहन्यः । न । एतशः ॥ ५ ॥</w:t>
      </w:r>
    </w:p>
    <w:p>
      <w:pPr>
        <w:pStyle w:val="BlockText"/>
      </w:pPr>
      <w:r>
        <w:rPr>
          <w:iCs/>
          <w:i/>
        </w:rPr>
        <w:t xml:space="preserve">kaḥ | vaḥ | antaḥ | marutaḥ | ṛṣṭi ’vidyutaḥ | rejati | tmanā | hanvā ’iva | jihvayā |</w:t>
      </w:r>
      <w:r>
        <w:t xml:space="preserve"> </w:t>
      </w:r>
      <w:r>
        <w:rPr>
          <w:iCs/>
          <w:i/>
        </w:rPr>
        <w:t xml:space="preserve">dhanva ’cyutaḥ | iṣām | na | yāmani | puru ’praiṣāḥ | ahanyaḥ | na | etaśaḥ ‖ 5 ‖</w:t>
      </w:r>
    </w:p>
    <w:p>
      <w:pPr>
        <w:pStyle w:val="FirstParagraph"/>
      </w:pPr>
      <w:r>
        <w:rPr>
          <w:bCs/>
          <w:b/>
        </w:rPr>
        <w:t xml:space="preserve">॥ सायणभाष्यम् ॥</w:t>
      </w:r>
    </w:p>
    <w:p>
      <w:pPr>
        <w:pStyle w:val="BlockText"/>
      </w:pPr>
      <w:r>
        <w:t xml:space="preserve">हे मरुतः ऋष्टिविद्युतः मेघभेदनायुधविशेषेण विद्योतमानाः युष्माकमन्तर्युष्मासु मध्ये स्थितः कः पुमान् रेजति । चालयति । प्रेरयति । तर्हि कथं चालनमित्युच्यते । त्मना आत्मनैव । चालने दृष्टान्तः । जिह्वया हन्वेव । द्विवचनस्याकारः [?] । हनू इव । तौ यथा जिह्वया चाल्येते तद्वत् । यद्यप्येवं तथापीषामन्नानां तत्साधनानां सस्यानां यामनि प्राप्तौ सम्यक्सिद्ध्यर्थं धन्वच्युतो न [?] । धन्वन्नन्तरिक्षं [?] वचनः [?] । तेन तत्स्थमुदकं लक्ष्यते । उदकेन आविर्भूतो मेघा [?] इव । तेन यथाकाङ्क्षन्ते [?] तथा युष्मानन्नादिप्राप्तये पुरुप्रैषा बहुविधं फलमिच्छन् यजमानः स्तोत्रैर्बहुप्रकारमाकारयतीत्यर्थः [?] । तत्र दृष्टान्तः । अहन्योऽश्वो भवत्येतशो नाश्व इव । स यथा शिक्षकेण नानाप्रकारं प्राप्यते तद्वत् [?] ।</w:t>
      </w:r>
    </w:p>
    <w:p>
      <w:pPr>
        <w:pStyle w:val="FirstParagraph"/>
      </w:pPr>
      <w:r>
        <w:rPr>
          <w:iCs/>
          <w:i/>
        </w:rPr>
        <w:t xml:space="preserve">Gist:</w:t>
      </w:r>
      <w:r>
        <w:t xml:space="preserve"> </w:t>
      </w:r>
      <w:r>
        <w:t xml:space="preserve">Who among you, lightning-armed Maruts, moves you? You move of yourselves, like the jaws moved by the tongue; for food and crops, the sacrificer, as one trains a horse daily, urges you in many ways with praise.</w:t>
      </w:r>
    </w:p>
    <w:p>
      <w:pPr>
        <w:pStyle w:val="BodyText"/>
      </w:pPr>
      <w:r>
        <w:rPr>
          <w:bCs/>
          <w:b/>
        </w:rPr>
        <w:t xml:space="preserve">Pratipadārtha.</w:t>
      </w:r>
      <w:r>
        <w:t xml:space="preserve"> </w:t>
      </w:r>
      <w:r>
        <w:rPr>
          <w:iCs/>
          <w:i/>
        </w:rPr>
        <w:t xml:space="preserve">ṛṣṭividyutaḥ</w:t>
      </w:r>
      <w:r>
        <w:t xml:space="preserve"> </w:t>
      </w:r>
      <w:r>
        <w:t xml:space="preserve">— the ones shining as if with a special weapon that splits clouds;</w:t>
      </w:r>
      <w:r>
        <w:t xml:space="preserve"> </w:t>
      </w:r>
      <w:r>
        <w:rPr>
          <w:iCs/>
          <w:i/>
        </w:rPr>
        <w:t xml:space="preserve">(he)</w:t>
      </w:r>
      <w:r>
        <w:t xml:space="preserve"> </w:t>
      </w:r>
      <w:r>
        <w:rPr>
          <w:iCs/>
          <w:i/>
        </w:rPr>
        <w:t xml:space="preserve">marutaḥ</w:t>
      </w:r>
      <w:r>
        <w:t xml:space="preserve"> </w:t>
      </w:r>
      <w:r>
        <w:t xml:space="preserve">— O Marut-gods;</w:t>
      </w:r>
      <w:r>
        <w:t xml:space="preserve"> </w:t>
      </w:r>
      <w:r>
        <w:rPr>
          <w:iCs/>
          <w:i/>
        </w:rPr>
        <w:t xml:space="preserve">vaḥ</w:t>
      </w:r>
      <w:r>
        <w:t xml:space="preserve"> </w:t>
      </w:r>
      <w:r>
        <w:t xml:space="preserve">— your;</w:t>
      </w:r>
      <w:r>
        <w:t xml:space="preserve"> </w:t>
      </w:r>
      <w:r>
        <w:rPr>
          <w:iCs/>
          <w:i/>
        </w:rPr>
        <w:t xml:space="preserve">antaḥ</w:t>
      </w:r>
      <w:r>
        <w:t xml:space="preserve"> </w:t>
      </w:r>
      <w:r>
        <w:t xml:space="preserve">— among (you) (standing);</w:t>
      </w:r>
      <w:r>
        <w:t xml:space="preserve"> </w:t>
      </w:r>
      <w:r>
        <w:rPr>
          <w:iCs/>
          <w:i/>
        </w:rPr>
        <w:t xml:space="preserve">kaḥ</w:t>
      </w:r>
      <w:r>
        <w:t xml:space="preserve"> </w:t>
      </w:r>
      <w:r>
        <w:t xml:space="preserve">— who;</w:t>
      </w:r>
      <w:r>
        <w:t xml:space="preserve"> </w:t>
      </w:r>
      <w:r>
        <w:rPr>
          <w:iCs/>
          <w:i/>
        </w:rPr>
        <w:t xml:space="preserve">hanvā</w:t>
      </w:r>
      <w:r>
        <w:t xml:space="preserve"> </w:t>
      </w:r>
      <w:r>
        <w:t xml:space="preserve">— the two jaws</w:t>
      </w:r>
    </w:p>
    <w:bookmarkEnd w:id="176"/>
    <w:bookmarkStart w:id="177" w:name="printed-p.-128-pdf-148"/>
    <w:p>
      <w:pPr>
        <w:pStyle w:val="Heading3"/>
      </w:pPr>
      <w:r>
        <w:t xml:space="preserve">Printed p. 128 (PDF 148)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t xml:space="preserve">—</w:t>
      </w:r>
      <w:r>
        <w:t xml:space="preserve"> </w:t>
      </w:r>
      <w:r>
        <w:rPr>
          <w:iCs/>
          <w:i/>
        </w:rPr>
        <w:t xml:space="preserve">jihvayā iva</w:t>
      </w:r>
      <w:r>
        <w:t xml:space="preserve"> </w:t>
      </w:r>
      <w:r>
        <w:t xml:space="preserve">— as the tongue moves (them);</w:t>
      </w:r>
      <w:r>
        <w:t xml:space="preserve"> </w:t>
      </w:r>
      <w:r>
        <w:rPr>
          <w:iCs/>
          <w:i/>
        </w:rPr>
        <w:t xml:space="preserve">tmanā</w:t>
      </w:r>
      <w:r>
        <w:t xml:space="preserve"> </w:t>
      </w:r>
      <w:r>
        <w:t xml:space="preserve">— by yourselves;</w:t>
      </w:r>
      <w:r>
        <w:t xml:space="preserve"> </w:t>
      </w:r>
      <w:r>
        <w:rPr>
          <w:iCs/>
          <w:i/>
        </w:rPr>
        <w:t xml:space="preserve">rejati</w:t>
      </w:r>
      <w:r>
        <w:t xml:space="preserve"> </w:t>
      </w:r>
      <w:r>
        <w:t xml:space="preserve">— makes (you) move? —</w:t>
      </w:r>
      <w:r>
        <w:t xml:space="preserve"> </w:t>
      </w:r>
      <w:r>
        <w:rPr>
          <w:iCs/>
          <w:i/>
        </w:rPr>
        <w:t xml:space="preserve">(tathāpi</w:t>
      </w:r>
      <w:r>
        <w:t xml:space="preserve"> </w:t>
      </w:r>
      <w:r>
        <w:t xml:space="preserve">— nevertheless</w:t>
      </w:r>
      <w:r>
        <w:rPr>
          <w:iCs/>
          <w:i/>
        </w:rPr>
        <w:t xml:space="preserve">)</w:t>
      </w:r>
      <w:r>
        <w:t xml:space="preserve"> </w:t>
      </w:r>
      <w:r>
        <w:rPr>
          <w:iCs/>
          <w:i/>
        </w:rPr>
        <w:t xml:space="preserve">iṣām</w:t>
      </w:r>
      <w:r>
        <w:t xml:space="preserve"> </w:t>
      </w:r>
      <w:r>
        <w:t xml:space="preserve">— of foods (of crops, the means of food);</w:t>
      </w:r>
      <w:r>
        <w:t xml:space="preserve"> </w:t>
      </w:r>
      <w:r>
        <w:rPr>
          <w:iCs/>
          <w:i/>
        </w:rPr>
        <w:t xml:space="preserve">yāmani</w:t>
      </w:r>
      <w:r>
        <w:t xml:space="preserve"> </w:t>
      </w:r>
      <w:r>
        <w:t xml:space="preserve">— for attainment (prosperity);</w:t>
      </w:r>
      <w:r>
        <w:t xml:space="preserve"> </w:t>
      </w:r>
      <w:r>
        <w:rPr>
          <w:iCs/>
          <w:i/>
        </w:rPr>
        <w:t xml:space="preserve">dhanvacyutaḥ na</w:t>
      </w:r>
      <w:r>
        <w:t xml:space="preserve"> </w:t>
      </w:r>
      <w:r>
        <w:t xml:space="preserve">— like clouds that pour out the water present in the sky [?];</w:t>
      </w:r>
      <w:r>
        <w:t xml:space="preserve"> </w:t>
      </w:r>
      <w:r>
        <w:rPr>
          <w:iCs/>
          <w:i/>
        </w:rPr>
        <w:t xml:space="preserve">(vaḥ</w:t>
      </w:r>
      <w:r>
        <w:t xml:space="preserve"> </w:t>
      </w:r>
      <w:r>
        <w:t xml:space="preserve">— you</w:t>
      </w:r>
      <w:r>
        <w:rPr>
          <w:iCs/>
          <w:i/>
        </w:rPr>
        <w:t xml:space="preserve">)</w:t>
      </w:r>
      <w:r>
        <w:t xml:space="preserve">;</w:t>
      </w:r>
      <w:r>
        <w:t xml:space="preserve"> </w:t>
      </w:r>
      <w:r>
        <w:rPr>
          <w:iCs/>
          <w:i/>
        </w:rPr>
        <w:t xml:space="preserve">ahanyaḥ</w:t>
      </w:r>
      <w:r>
        <w:t xml:space="preserve"> </w:t>
      </w:r>
      <w:r>
        <w:t xml:space="preserve">— on every day too;</w:t>
      </w:r>
      <w:r>
        <w:t xml:space="preserve"> </w:t>
      </w:r>
      <w:r>
        <w:rPr>
          <w:iCs/>
          <w:i/>
        </w:rPr>
        <w:t xml:space="preserve">etaśaḥ na</w:t>
      </w:r>
      <w:r>
        <w:t xml:space="preserve"> </w:t>
      </w:r>
      <w:r>
        <w:t xml:space="preserve">— like a horse made to move in many ways by a trainer;</w:t>
      </w:r>
      <w:r>
        <w:t xml:space="preserve"> </w:t>
      </w:r>
      <w:r>
        <w:rPr>
          <w:iCs/>
          <w:i/>
        </w:rPr>
        <w:t xml:space="preserve">puruprraiṣāḥ</w:t>
      </w:r>
      <w:r>
        <w:t xml:space="preserve"> </w:t>
      </w:r>
      <w:r>
        <w:t xml:space="preserve">— (the sacrificer, desiring many fruits) by praises urges you in many ways.</w:t>
      </w:r>
    </w:p>
    <w:p>
      <w:pPr>
        <w:pStyle w:val="BodyText"/>
      </w:pPr>
      <w:r>
        <w:rPr>
          <w:bCs/>
          <w:b/>
        </w:rPr>
        <w:t xml:space="preserve">Bhāvārtha.</w:t>
      </w:r>
      <w:r>
        <w:t xml:space="preserve"> </w:t>
      </w:r>
      <w:r>
        <w:t xml:space="preserve">O Marut-gods, shining as if with a weapon that splits clouds — who is it that would make you move, as the tongue makes the two jaws move, when you are yourselves in your midst? Even so, as a trainer, at the time of exercise, turns a horse about in many ways, and as clouds are needed by crops, so the sacrificer makes you, who are needed for the many kinds of fruits of the sacrifice, favourable to himself with his hymns of praise.</w:t>
      </w:r>
    </w:p>
    <w:p>
      <w:pPr>
        <w:pStyle w:val="BodyText"/>
      </w:pPr>
      <w:r>
        <w:rPr>
          <w:bCs/>
          <w:b/>
        </w:rPr>
        <w:t xml:space="preserve">English Translation (as printed):</w:t>
      </w:r>
      <w:r>
        <w:t xml:space="preserve"> </w:t>
      </w:r>
      <w:r>
        <w:t xml:space="preserve">Maruts, lightning-armed, who, (standing) amongst you, sets you of yourselves in motion, as the jaws are (set in motion) by the tongue: as falling rains (are essential) for the obtaining of food, so (those, desirous of sustenance), excite you in various ways, like a horse in (his) daily (training).</w:t>
      </w:r>
    </w:p>
    <w:p>
      <w:pPr>
        <w:pStyle w:val="BodyText"/>
      </w:pPr>
      <w:r>
        <w:rPr>
          <w:bCs/>
          <w:b/>
        </w:rPr>
        <w:t xml:space="preserve">Special Topics (Viśeṣaviṣayagaḷu).</w:t>
      </w:r>
    </w:p>
    <w:p>
      <w:pPr>
        <w:pStyle w:val="BodyText"/>
      </w:pPr>
      <w:r>
        <w:rPr>
          <w:iCs/>
          <w:i/>
          <w:bCs/>
          <w:b/>
        </w:rPr>
        <w:t xml:space="preserve">ṛṣṭi vidyutaḥ</w:t>
      </w:r>
      <w:r>
        <w:t xml:space="preserve"> </w:t>
      </w:r>
      <w:r>
        <w:t xml:space="preserve">—</w:t>
      </w:r>
      <w:r>
        <w:t xml:space="preserve"> </w:t>
      </w:r>
      <w:r>
        <w:rPr>
          <w:iCs/>
          <w:i/>
        </w:rPr>
        <w:t xml:space="preserve">meghabhedanāyudhaviśeṣeṇa vidyotamānāḥ</w:t>
      </w:r>
      <w:r>
        <w:t xml:space="preserve">: the word</w:t>
      </w:r>
      <w:r>
        <w:t xml:space="preserve"> </w:t>
      </w:r>
      <w:r>
        <w:rPr>
          <w:iCs/>
          <w:i/>
        </w:rPr>
        <w:t xml:space="preserve">ṛṣṭi</w:t>
      </w:r>
      <w:r>
        <w:t xml:space="preserve"> </w:t>
      </w:r>
      <w:r>
        <w:t xml:space="preserve">conveys a special weapon. By this weapon the Marut-gods shine. The question,</w:t>
      </w:r>
      <w:r>
        <w:t xml:space="preserve"> </w:t>
      </w:r>
      <w:r>
        <w:t xml:space="preserve">“</w:t>
      </w:r>
      <w:r>
        <w:t xml:space="preserve">who sets them in motion in the work of splitting the cloud?</w:t>
      </w:r>
      <w:r>
        <w:t xml:space="preserve">”</w:t>
      </w:r>
      <w:r>
        <w:t xml:space="preserve">, is asked by the sentence</w:t>
      </w:r>
      <w:r>
        <w:t xml:space="preserve"> </w:t>
      </w:r>
      <w:r>
        <w:rPr>
          <w:iCs/>
          <w:i/>
        </w:rPr>
        <w:t xml:space="preserve">ko rejati</w:t>
      </w:r>
      <w:r>
        <w:t xml:space="preserve">; and to answer it, and to remove the impossibility of a motion-action, the reply</w:t>
      </w:r>
      <w:r>
        <w:t xml:space="preserve"> </w:t>
      </w:r>
      <w:r>
        <w:rPr>
          <w:iCs/>
          <w:i/>
        </w:rPr>
        <w:t xml:space="preserve">tmanā</w:t>
      </w:r>
      <w:r>
        <w:t xml:space="preserve"> </w:t>
      </w:r>
      <w:r>
        <w:t xml:space="preserve">(</w:t>
      </w:r>
      <w:r>
        <w:t xml:space="preserve">“</w:t>
      </w:r>
      <w:r>
        <w:t xml:space="preserve">of themselves</w:t>
      </w:r>
      <w:r>
        <w:t xml:space="preserve">”</w:t>
      </w:r>
      <w:r>
        <w:t xml:space="preserve">) is given. Rain does not result merely from the Marut-gods’ wearing the weapon and shining; as the action of splitting the cloud is brought about, there is no one else to urge them, so the meaning is described that they themselves split the cloud with their weapon.</w:t>
      </w:r>
    </w:p>
    <w:p>
      <w:pPr>
        <w:pStyle w:val="BodyText"/>
      </w:pPr>
      <w:r>
        <w:rPr>
          <w:iCs/>
          <w:i/>
          <w:bCs/>
          <w:b/>
        </w:rPr>
        <w:t xml:space="preserve">jihvayā hanveva</w:t>
      </w:r>
      <w:r>
        <w:t xml:space="preserve"> </w:t>
      </w:r>
      <w:r>
        <w:t xml:space="preserve">— as the tongue (</w:t>
      </w:r>
      <w:r>
        <w:rPr>
          <w:iCs/>
          <w:i/>
        </w:rPr>
        <w:t xml:space="preserve">jihvā</w:t>
      </w:r>
      <w:r>
        <w:t xml:space="preserve">) moves the two jaws. It is compared thus: as, when the Marut-gods, set in motion by themselves, split the cloud, the movement-action arises, the impelling cause is born from the Marut-gods themselves; in this matter, as the movement of the jaws arises of itself from the movement-action of the tongue, it is said by way of a further illustration (</w:t>
      </w:r>
      <w:r>
        <w:rPr>
          <w:iCs/>
          <w:i/>
        </w:rPr>
        <w:t xml:space="preserve">dṛṣṭāntara</w:t>
      </w:r>
      <w:r>
        <w:t xml:space="preserve">).</w:t>
      </w:r>
    </w:p>
    <w:p>
      <w:r>
        <w:pict>
          <v:rect style="width:0;height:1.5pt" o:hralign="center" o:hrstd="t" o:hr="t"/>
        </w:pict>
      </w:r>
    </w:p>
    <w:bookmarkEnd w:id="177"/>
    <w:bookmarkStart w:id="178" w:name="printed-p.-129-pdf-149"/>
    <w:p>
      <w:pPr>
        <w:pStyle w:val="Heading3"/>
      </w:pPr>
      <w:r>
        <w:t xml:space="preserve">Printed p. 129 (PDF 149)</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 the Special Topics of Ṛk 5 continue. A stray</w:t>
      </w:r>
      <w:r>
        <w:rPr>
          <w:iCs/>
          <w:i/>
        </w:rPr>
        <w:t xml:space="preserve"> </w:t>
      </w:r>
      <w:r>
        <w:rPr>
          <w:iCs/>
          <w:i/>
        </w:rPr>
        <w:t xml:space="preserve">“</w:t>
      </w:r>
      <w:r>
        <w:rPr>
          <w:iCs/>
          <w:i/>
        </w:rPr>
        <w:t xml:space="preserve">XIII 9</w:t>
      </w:r>
      <w:r>
        <w:rPr>
          <w:iCs/>
          <w:i/>
        </w:rPr>
        <w:t xml:space="preserve">”</w:t>
      </w:r>
      <w:r>
        <w:rPr>
          <w:iCs/>
          <w:i/>
        </w:rPr>
        <w:t xml:space="preserve"> </w:t>
      </w:r>
      <w:r>
        <w:rPr>
          <w:iCs/>
          <w:i/>
        </w:rPr>
        <w:t xml:space="preserve">is printed at the foot, a signature mark.)</w:t>
      </w:r>
    </w:p>
    <w:p>
      <w:pPr>
        <w:pStyle w:val="BodyText"/>
      </w:pPr>
      <w:r>
        <w:rPr>
          <w:iCs/>
          <w:i/>
          <w:bCs/>
          <w:b/>
        </w:rPr>
        <w:t xml:space="preserve">iṣāṃ yāmani dhanvacyuto na</w:t>
      </w:r>
      <w:r>
        <w:t xml:space="preserve"> </w:t>
      </w:r>
      <w:r>
        <w:t xml:space="preserve">—</w:t>
      </w:r>
      <w:r>
        <w:t xml:space="preserve"> </w:t>
      </w:r>
      <w:r>
        <w:rPr>
          <w:iCs/>
          <w:i/>
        </w:rPr>
        <w:t xml:space="preserve">annānāṃ tatsādhanānāṃ sasyānāṃ prāptau samṛddhyarthaṃ udakasrāviṇo meghā iva</w:t>
      </w:r>
      <w:r>
        <w:t xml:space="preserve">: the word</w:t>
      </w:r>
      <w:r>
        <w:t xml:space="preserve"> </w:t>
      </w:r>
      <w:r>
        <w:rPr>
          <w:iCs/>
          <w:i/>
        </w:rPr>
        <w:t xml:space="preserve">dhanvan</w:t>
      </w:r>
      <w:r>
        <w:t xml:space="preserve"> </w:t>
      </w:r>
      <w:r>
        <w:t xml:space="preserve">is read among the names of the atmosphere (Ni. 1-10 [?]), and in Yāska’s text:</w:t>
      </w:r>
    </w:p>
    <w:p>
      <w:pPr>
        <w:pStyle w:val="BlockText"/>
      </w:pPr>
      <w:r>
        <w:t xml:space="preserve">यः परस्याः परावतस्तिरो धन्वाति रोचते । स नः पर्षदति द्विषः ॥</w:t>
      </w:r>
    </w:p>
    <w:p>
      <w:pPr>
        <w:pStyle w:val="BlockText"/>
      </w:pPr>
      <w:r>
        <w:rPr>
          <w:iCs/>
          <w:i/>
        </w:rPr>
        <w:t xml:space="preserve">yaḥ parasyāḥ parāvatas tiro dhanvāti rocate | sa naḥ parṣad ati dviṣaḥ ‖</w:t>
      </w:r>
    </w:p>
    <w:p>
      <w:pPr>
        <w:pStyle w:val="FirstParagraph"/>
      </w:pPr>
      <w:r>
        <w:t xml:space="preserve">(Ṛ. Saṃ. 10-187-2 [?]). In this ṛk the word</w:t>
      </w:r>
      <w:r>
        <w:t xml:space="preserve"> </w:t>
      </w:r>
      <w:r>
        <w:rPr>
          <w:iCs/>
          <w:i/>
        </w:rPr>
        <w:t xml:space="preserve">dhanvan</w:t>
      </w:r>
      <w:r>
        <w:t xml:space="preserve"> </w:t>
      </w:r>
      <w:r>
        <w:t xml:space="preserve">is explained by Yāska as</w:t>
      </w:r>
      <w:r>
        <w:t xml:space="preserve"> </w:t>
      </w:r>
      <w:r>
        <w:t xml:space="preserve">“</w:t>
      </w:r>
      <w:r>
        <w:rPr>
          <w:iCs/>
          <w:i/>
        </w:rPr>
        <w:t xml:space="preserve">dhanvāntarikṣaṃ dhanvanty asmād āpaḥ</w:t>
      </w:r>
      <w:r>
        <w:t xml:space="preserve">”</w:t>
      </w:r>
      <w:r>
        <w:t xml:space="preserve"> </w:t>
      </w:r>
      <w:r>
        <w:t xml:space="preserve">[as read]. Sāyaṇa says,</w:t>
      </w:r>
      <w:r>
        <w:t xml:space="preserve"> </w:t>
      </w:r>
      <w:r>
        <w:t xml:space="preserve">“</w:t>
      </w:r>
      <w:r>
        <w:rPr>
          <w:iCs/>
          <w:i/>
        </w:rPr>
        <w:t xml:space="preserve">dhanvan śabdo’ntarikṣavacanaḥ | tena tatsthamudakaṃ lakṣyate</w:t>
      </w:r>
      <w:r>
        <w:t xml:space="preserve">”</w:t>
      </w:r>
      <w:r>
        <w:t xml:space="preserve">: the word</w:t>
      </w:r>
      <w:r>
        <w:t xml:space="preserve"> </w:t>
      </w:r>
      <w:r>
        <w:rPr>
          <w:iCs/>
          <w:i/>
        </w:rPr>
        <w:t xml:space="preserve">dhanvan</w:t>
      </w:r>
      <w:r>
        <w:t xml:space="preserve"> </w:t>
      </w:r>
      <w:r>
        <w:t xml:space="preserve">denotes the atmosphere, but here, by the word, the sense</w:t>
      </w:r>
      <w:r>
        <w:t xml:space="preserve"> </w:t>
      </w:r>
      <w:r>
        <w:t xml:space="preserve">“</w:t>
      </w:r>
      <w:r>
        <w:t xml:space="preserve">the water that is in the atmosphere</w:t>
      </w:r>
      <w:r>
        <w:t xml:space="preserve">”</w:t>
      </w:r>
      <w:r>
        <w:t xml:space="preserve"> </w:t>
      </w:r>
      <w:r>
        <w:t xml:space="preserve">is stated. As people desire the necessity of clouds that pour water for the production of the crops that are the cause of food and the like, so the sacrificer, with abundant praise, desires the coming of the Marut-gods. This is described.</w:t>
      </w:r>
    </w:p>
    <w:p>
      <w:pPr>
        <w:pStyle w:val="BodyText"/>
      </w:pPr>
      <w:r>
        <w:rPr>
          <w:iCs/>
          <w:i/>
          <w:bCs/>
          <w:b/>
        </w:rPr>
        <w:t xml:space="preserve">ahanyaḥ etaśo na</w:t>
      </w:r>
      <w:r>
        <w:t xml:space="preserve"> </w:t>
      </w:r>
      <w:r>
        <w:t xml:space="preserve">— by this sentence, as a horse every day comes under the trainer’s command and learns many kinds of gaits, so the comings of the Marut-gods too are of many kinds: this is the sense illustrated by the comparison.</w:t>
      </w:r>
    </w:p>
    <w:p>
      <w:pPr>
        <w:pStyle w:val="BodyText"/>
      </w:pPr>
      <w:r>
        <w:rPr>
          <w:iCs/>
          <w:i/>
          <w:bCs/>
          <w:b/>
        </w:rPr>
        <w:t xml:space="preserve">etaśaḥ</w:t>
      </w:r>
      <w:r>
        <w:t xml:space="preserve"> </w:t>
      </w:r>
      <w:r>
        <w:t xml:space="preserve">— this word is read among the names of the horse (Ni. 1-[?]).</w:t>
      </w:r>
    </w:p>
    <w:p>
      <w:pPr>
        <w:pStyle w:val="BodyText"/>
      </w:pPr>
      <w:r>
        <w:rPr>
          <w:iCs/>
          <w:i/>
          <w:bCs/>
          <w:b/>
        </w:rPr>
        <w:t xml:space="preserve">puruprraiṣāḥ — bahuvidhaṃ phalamicchan</w:t>
      </w:r>
      <w:r>
        <w:t xml:space="preserve"> </w:t>
      </w:r>
      <w:r>
        <w:t xml:space="preserve">— the sacrificer who desires many kinds of benefits: this sense is explained for the word. The analysis of the compound is given:</w:t>
      </w:r>
      <w:r>
        <w:t xml:space="preserve"> </w:t>
      </w:r>
      <w:r>
        <w:rPr>
          <w:iCs/>
          <w:i/>
        </w:rPr>
        <w:t xml:space="preserve">puruprraiṣaḥ stotraṃ yasya</w:t>
      </w:r>
      <w:r>
        <w:t xml:space="preserve"> </w:t>
      </w:r>
      <w:r>
        <w:t xml:space="preserve">(he whose praise is of many kinds). The sacrificer, praising with many kinds of hymns, desires food and the like through the various comings of the Marut-gods.</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ṛṣṭividyutaḥ</w:t>
      </w:r>
      <w:r>
        <w:t xml:space="preserve"> </w:t>
      </w:r>
      <w:r>
        <w:t xml:space="preserve">(</w:t>
      </w:r>
      <w:r>
        <w:rPr>
          <w:iCs/>
          <w:i/>
        </w:rPr>
        <w:t xml:space="preserve">ṛṣṭyā vidyotante</w:t>
      </w:r>
      <w:r>
        <w:t xml:space="preserve">; vocative plural form; accent of a vocative-governed word by</w:t>
      </w:r>
      <w:r>
        <w:t xml:space="preserve"> </w:t>
      </w:r>
      <w:r>
        <w:t xml:space="preserve">“</w:t>
      </w:r>
      <w:r>
        <w:rPr>
          <w:iCs/>
          <w:i/>
        </w:rPr>
        <w:t xml:space="preserve">ānantritasya ca</w:t>
      </w:r>
      <w:r>
        <w:t xml:space="preserve">”</w:t>
      </w:r>
      <w:r>
        <w:t xml:space="preserve"> </w:t>
      </w:r>
      <w:r>
        <w:t xml:space="preserve">[as read]);</w:t>
      </w:r>
      <w:r>
        <w:t xml:space="preserve"> </w:t>
      </w:r>
      <w:r>
        <w:rPr>
          <w:iCs/>
          <w:i/>
        </w:rPr>
        <w:t xml:space="preserve">rejati</w:t>
      </w:r>
      <w:r>
        <w:t xml:space="preserve"> </w:t>
      </w:r>
      <w:r>
        <w:t xml:space="preserve">(root</w:t>
      </w:r>
      <w:r>
        <w:t xml:space="preserve"> </w:t>
      </w:r>
      <w:r>
        <w:rPr>
          <w:iCs/>
          <w:i/>
        </w:rPr>
        <w:t xml:space="preserve">reja kampane</w:t>
      </w:r>
      <w:r>
        <w:t xml:space="preserve">, causal sense included;</w:t>
      </w:r>
      <w:r>
        <w:t xml:space="preserve"> </w:t>
      </w:r>
      <w:r>
        <w:rPr>
          <w:iCs/>
          <w:i/>
        </w:rPr>
        <w:t xml:space="preserve">laṭ</w:t>
      </w:r>
      <w:r>
        <w:t xml:space="preserve"> </w:t>
      </w:r>
      <w:r>
        <w:t xml:space="preserve">3rd singular; not accentless at the start of a</w:t>
      </w:r>
      <w:r>
        <w:t xml:space="preserve"> </w:t>
      </w:r>
      <w:r>
        <w:rPr>
          <w:iCs/>
          <w:i/>
        </w:rPr>
        <w:t xml:space="preserve">pāda</w:t>
      </w:r>
      <w:r>
        <w:t xml:space="preserve">; the root accent remains because</w:t>
      </w:r>
      <w:r>
        <w:t xml:space="preserve"> </w:t>
      </w:r>
      <w:r>
        <w:rPr>
          <w:iCs/>
          <w:i/>
        </w:rPr>
        <w:t xml:space="preserve">lasārvadhātuka</w:t>
      </w:r>
      <w:r>
        <w:t xml:space="preserve"> </w:t>
      </w:r>
      <w:r>
        <w:t xml:space="preserve">is unaccented);</w:t>
      </w:r>
      <w:r>
        <w:t xml:space="preserve"> </w:t>
      </w:r>
      <w:r>
        <w:rPr>
          <w:iCs/>
          <w:i/>
        </w:rPr>
        <w:t xml:space="preserve">hanvā</w:t>
      </w:r>
      <w:r>
        <w:t xml:space="preserve"> </w:t>
      </w:r>
      <w:r>
        <w:t xml:space="preserve">(stem</w:t>
      </w:r>
      <w:r>
        <w:t xml:space="preserve"> </w:t>
      </w:r>
      <w:r>
        <w:rPr>
          <w:iCs/>
          <w:i/>
        </w:rPr>
        <w:t xml:space="preserve">hanu</w:t>
      </w:r>
      <w:r>
        <w:t xml:space="preserve">, dual; before</w:t>
      </w:r>
      <w:r>
        <w:t xml:space="preserve"> </w:t>
      </w:r>
      <w:r>
        <w:rPr>
          <w:iCs/>
          <w:i/>
        </w:rPr>
        <w:t xml:space="preserve">jas</w:t>
      </w:r>
      <w:r>
        <w:t xml:space="preserve"> </w:t>
      </w:r>
      <w:r>
        <w:t xml:space="preserve">the dual ending is replaced by</w:t>
      </w:r>
      <w:r>
        <w:t xml:space="preserve"> </w:t>
      </w:r>
      <w:r>
        <w:rPr>
          <w:iCs/>
          <w:i/>
        </w:rPr>
        <w:t xml:space="preserve">ā</w:t>
      </w:r>
      <w:r>
        <w:t xml:space="preserve"> </w:t>
      </w:r>
      <w:r>
        <w:t xml:space="preserve">by</w:t>
      </w:r>
      <w:r>
        <w:t xml:space="preserve"> </w:t>
      </w:r>
      <w:r>
        <w:t xml:space="preserve">“</w:t>
      </w:r>
      <w:r>
        <w:rPr>
          <w:iCs/>
          <w:i/>
        </w:rPr>
        <w:t xml:space="preserve">supāṃ sulukpūrvasavarṇa…</w:t>
      </w:r>
      <w:r>
        <w:t xml:space="preserve">”</w:t>
      </w:r>
      <w:r>
        <w:t xml:space="preserve">, Pā. Sū. 7-1-39 [?];</w:t>
      </w:r>
      <w:r>
        <w:t xml:space="preserve"> </w:t>
      </w:r>
      <w:r>
        <w:rPr>
          <w:iCs/>
          <w:i/>
        </w:rPr>
        <w:t xml:space="preserve">yaṇ</w:t>
      </w:r>
      <w:r>
        <w:t xml:space="preserve"> </w:t>
      </w:r>
      <w:r>
        <w:t xml:space="preserve">substitution);</w:t>
      </w:r>
      <w:r>
        <w:t xml:space="preserve"> </w:t>
      </w:r>
      <w:r>
        <w:rPr>
          <w:iCs/>
          <w:i/>
        </w:rPr>
        <w:t xml:space="preserve">dhanvacyutaḥ</w:t>
      </w:r>
      <w:r>
        <w:t xml:space="preserve"> </w:t>
      </w:r>
      <w:r>
        <w:t xml:space="preserve">(root</w:t>
      </w:r>
      <w:r>
        <w:t xml:space="preserve"> </w:t>
      </w:r>
      <w:r>
        <w:rPr>
          <w:iCs/>
          <w:i/>
        </w:rPr>
        <w:t xml:space="preserve">cyutir kṣaraṇe</w:t>
      </w:r>
      <w:r>
        <w:t xml:space="preserve">;</w:t>
      </w:r>
      <w:r>
        <w:t xml:space="preserve"> </w:t>
      </w:r>
      <w:r>
        <w:rPr>
          <w:iCs/>
          <w:i/>
        </w:rPr>
        <w:t xml:space="preserve">kvip</w:t>
      </w:r>
      <w:r>
        <w:t xml:space="preserve">;</w:t>
      </w:r>
      <w:r>
        <w:t xml:space="preserve"> </w:t>
      </w:r>
      <w:r>
        <w:rPr>
          <w:iCs/>
          <w:i/>
        </w:rPr>
        <w:t xml:space="preserve">dhanvānaṃ cyotayanti</w:t>
      </w:r>
      <w:r>
        <w:t xml:space="preserve">; the latter member keeps its accent as a</w:t>
      </w:r>
      <w:r>
        <w:t xml:space="preserve"> </w:t>
      </w:r>
      <w:r>
        <w:rPr>
          <w:iCs/>
          <w:i/>
        </w:rPr>
        <w:t xml:space="preserve">kṛdutara-pada</w:t>
      </w:r>
      <w:r>
        <w:t xml:space="preserve">).</w:t>
      </w:r>
    </w:p>
    <w:bookmarkEnd w:id="178"/>
    <w:bookmarkStart w:id="179" w:name="printed-p.-130-pdf-150"/>
    <w:p>
      <w:pPr>
        <w:pStyle w:val="Heading3"/>
      </w:pPr>
      <w:r>
        <w:t xml:space="preserve">Printed p. 130 (PDF 150)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iCs/>
          <w:i/>
        </w:rPr>
        <w:t xml:space="preserve">iṣām</w:t>
      </w:r>
      <w:r>
        <w:t xml:space="preserve"> </w:t>
      </w:r>
      <w:r>
        <w:t xml:space="preserve">(genitive plural; accent on the ending by</w:t>
      </w:r>
      <w:r>
        <w:t xml:space="preserve"> </w:t>
      </w:r>
      <w:r>
        <w:t xml:space="preserve">“</w:t>
      </w:r>
      <w:r>
        <w:rPr>
          <w:iCs/>
          <w:i/>
        </w:rPr>
        <w:t xml:space="preserve">sāvekācastṛtīyādiḥ</w:t>
      </w:r>
      <w:r>
        <w:t xml:space="preserve">”</w:t>
      </w:r>
      <w:r>
        <w:t xml:space="preserve">, Pā. Sū. 6-1-168 [?]);</w:t>
      </w:r>
      <w:r>
        <w:t xml:space="preserve"> </w:t>
      </w:r>
      <w:r>
        <w:rPr>
          <w:iCs/>
          <w:i/>
        </w:rPr>
        <w:t xml:space="preserve">ahanyaḥ</w:t>
      </w:r>
      <w:r>
        <w:t xml:space="preserve"> </w:t>
      </w:r>
      <w:r>
        <w:t xml:space="preserve">(</w:t>
      </w:r>
      <w:r>
        <w:rPr>
          <w:iCs/>
          <w:i/>
        </w:rPr>
        <w:t xml:space="preserve">ahni bhavaḥ</w:t>
      </w:r>
      <w:r>
        <w:t xml:space="preserve">; affix</w:t>
      </w:r>
      <w:r>
        <w:t xml:space="preserve"> </w:t>
      </w:r>
      <w:r>
        <w:rPr>
          <w:iCs/>
          <w:i/>
        </w:rPr>
        <w:t xml:space="preserve">yat</w:t>
      </w:r>
      <w:r>
        <w:t xml:space="preserve"> </w:t>
      </w:r>
      <w:r>
        <w:t xml:space="preserve">by</w:t>
      </w:r>
      <w:r>
        <w:t xml:space="preserve"> </w:t>
      </w:r>
      <w:r>
        <w:t xml:space="preserve">“</w:t>
      </w:r>
      <w:r>
        <w:rPr>
          <w:iCs/>
          <w:i/>
        </w:rPr>
        <w:t xml:space="preserve">bhave chandasi</w:t>
      </w:r>
      <w:r>
        <w:t xml:space="preserve">”</w:t>
      </w:r>
      <w:r>
        <w:t xml:space="preserve">, Pā. Sū. 4-4-110 [?];</w:t>
      </w:r>
      <w:r>
        <w:t xml:space="preserve"> </w:t>
      </w:r>
      <w:r>
        <w:rPr>
          <w:iCs/>
          <w:i/>
        </w:rPr>
        <w:t xml:space="preserve">svarita</w:t>
      </w:r>
      <w:r>
        <w:t xml:space="preserve"> </w:t>
      </w:r>
      <w:r>
        <w:t xml:space="preserve">by</w:t>
      </w:r>
      <w:r>
        <w:t xml:space="preserve"> </w:t>
      </w:r>
      <w:r>
        <w:t xml:space="preserve">“</w:t>
      </w:r>
      <w:r>
        <w:rPr>
          <w:iCs/>
          <w:i/>
        </w:rPr>
        <w:t xml:space="preserve">tit svaritam</w:t>
      </w:r>
      <w:r>
        <w:t xml:space="preserve">”</w:t>
      </w:r>
      <w:r>
        <w:t xml:space="preserve">, Pā. Sū. 6-1-185 [?]);</w:t>
      </w:r>
      <w:r>
        <w:t xml:space="preserve"> </w:t>
      </w:r>
      <w:r>
        <w:rPr>
          <w:iCs/>
          <w:i/>
        </w:rPr>
        <w:t xml:space="preserve">etaśaḥ</w:t>
      </w:r>
      <w:r>
        <w:t xml:space="preserve"> </w:t>
      </w:r>
      <w:r>
        <w:t xml:space="preserve">(root</w:t>
      </w:r>
      <w:r>
        <w:t xml:space="preserve"> </w:t>
      </w:r>
      <w:r>
        <w:rPr>
          <w:iCs/>
          <w:i/>
        </w:rPr>
        <w:t xml:space="preserve">iṇ gatau</w:t>
      </w:r>
      <w:r>
        <w:t xml:space="preserve">; affix</w:t>
      </w:r>
      <w:r>
        <w:t xml:space="preserve"> </w:t>
      </w:r>
      <w:r>
        <w:rPr>
          <w:iCs/>
          <w:i/>
        </w:rPr>
        <w:t xml:space="preserve">taśan</w:t>
      </w:r>
      <w:r>
        <w:t xml:space="preserve"> </w:t>
      </w:r>
      <w:r>
        <w:t xml:space="preserve">by an Uṇādi sūtra,</w:t>
      </w:r>
      <w:r>
        <w:t xml:space="preserve"> </w:t>
      </w:r>
      <w:r>
        <w:t xml:space="preserve">“</w:t>
      </w:r>
      <w:r>
        <w:rPr>
          <w:iCs/>
          <w:i/>
        </w:rPr>
        <w:t xml:space="preserve">iṇaḥ taśan</w:t>
      </w:r>
      <w:r>
        <w:t xml:space="preserve">”</w:t>
      </w:r>
      <w:r>
        <w:t xml:space="preserve"> </w:t>
      </w:r>
      <w:r>
        <w:t xml:space="preserve">[as read];</w:t>
      </w:r>
      <w:r>
        <w:t xml:space="preserve"> </w:t>
      </w:r>
      <w:r>
        <w:rPr>
          <w:iCs/>
          <w:i/>
        </w:rPr>
        <w:t xml:space="preserve">guṇa</w:t>
      </w:r>
      <w:r>
        <w:t xml:space="preserve"> </w:t>
      </w:r>
      <w:r>
        <w:t xml:space="preserve">of the root on that occasion; accent on the first syllable by</w:t>
      </w:r>
      <w:r>
        <w:t xml:space="preserve"> </w:t>
      </w:r>
      <w:r>
        <w:t xml:space="preserve">“</w:t>
      </w:r>
      <w:r>
        <w:rPr>
          <w:iCs/>
          <w:i/>
        </w:rPr>
        <w:t xml:space="preserve">ñityādirnityam</w:t>
      </w:r>
      <w:r>
        <w:t xml:space="preserve">”</w:t>
      </w:r>
      <w:r>
        <w:t xml:space="preserve">, Pā. Sū. 6-1-197 [?]). ‖ 5 ‖</w:t>
      </w:r>
    </w:p>
    <w:p>
      <w:pPr>
        <w:pStyle w:val="BodyText"/>
      </w:pPr>
      <w:r>
        <w:rPr>
          <w:iCs/>
          <w:i/>
        </w:rPr>
        <w:t xml:space="preserve">(ornamental rule)</w:t>
      </w:r>
    </w:p>
    <w:p>
      <w:pPr>
        <w:pStyle w:val="BodyText"/>
      </w:pPr>
      <w:r>
        <w:rPr>
          <w:bCs/>
          <w:b/>
        </w:rPr>
        <w:t xml:space="preserve">॥ संहितापाठः ॥</w:t>
      </w:r>
    </w:p>
    <w:p>
      <w:pPr>
        <w:pStyle w:val="BlockText"/>
      </w:pPr>
      <w:r>
        <w:t xml:space="preserve">क्व स्विदस्य रजसो महस्परं क्वावरं मरुतो यस्मिन्नाययु ।</w:t>
      </w:r>
      <w:r>
        <w:t xml:space="preserve"> </w:t>
      </w:r>
      <w:r>
        <w:t xml:space="preserve">यच्च्यावयथ विथुरेव संहितं व्यद्रिणा पतथ त्वेषमर्णवम् ॥ ६ ॥</w:t>
      </w:r>
    </w:p>
    <w:p>
      <w:pPr>
        <w:pStyle w:val="BlockText"/>
      </w:pPr>
      <w:r>
        <w:rPr>
          <w:iCs/>
          <w:i/>
        </w:rPr>
        <w:t xml:space="preserve">kva svidasya rajaso mahasparaṃ kvāvaraṃ maruto yasminnāyayu |</w:t>
      </w:r>
      <w:r>
        <w:t xml:space="preserve"> </w:t>
      </w:r>
      <w:r>
        <w:rPr>
          <w:iCs/>
          <w:i/>
        </w:rPr>
        <w:t xml:space="preserve">yaccyāvayatha vithureva saṃhitaṃ vyadriṇā patatha tveṣamarṇavam ‖ 6 ‖</w:t>
      </w:r>
    </w:p>
    <w:p>
      <w:pPr>
        <w:pStyle w:val="FirstParagraph"/>
      </w:pPr>
      <w:r>
        <w:rPr>
          <w:bCs/>
          <w:b/>
        </w:rPr>
        <w:t xml:space="preserve">॥ पदपाठः ॥</w:t>
      </w:r>
    </w:p>
    <w:p>
      <w:pPr>
        <w:pStyle w:val="BlockText"/>
      </w:pPr>
      <w:r>
        <w:t xml:space="preserve">क्व । स्वित् । अस्य । रजसः । महः । परम् । क्व । अवरम् । मरुतः । यस्मिन् । आऽययु [?] ।</w:t>
      </w:r>
      <w:r>
        <w:t xml:space="preserve"> </w:t>
      </w:r>
      <w:r>
        <w:t xml:space="preserve">यत् । च्यावयथ । विथुराऽइव । सम्ऽहितम् । वि । अद्रिणा । पतथ । त्वेषम् । अर्णवम् ॥ ६ ॥</w:t>
      </w:r>
    </w:p>
    <w:p>
      <w:pPr>
        <w:pStyle w:val="BlockText"/>
      </w:pPr>
      <w:r>
        <w:rPr>
          <w:iCs/>
          <w:i/>
        </w:rPr>
        <w:t xml:space="preserve">kva | svit | asya | rajasaḥ | mahaḥ | param | kva | avaram | marutaḥ | yasmin | ā ’yayu [?] |</w:t>
      </w:r>
      <w:r>
        <w:t xml:space="preserve"> </w:t>
      </w:r>
      <w:r>
        <w:rPr>
          <w:iCs/>
          <w:i/>
        </w:rPr>
        <w:t xml:space="preserve">yat | cyāvayatha | vithurā ’iva | sam ’hitam | vi | adriṇā | patatha | tveṣam | arṇavam ‖ 6 ‖</w:t>
      </w:r>
    </w:p>
    <w:p>
      <w:pPr>
        <w:pStyle w:val="FirstParagraph"/>
      </w:pPr>
      <w:r>
        <w:rPr>
          <w:bCs/>
          <w:b/>
        </w:rPr>
        <w:t xml:space="preserve">॥ सायणभाष्यम् ॥</w:t>
      </w:r>
    </w:p>
    <w:p>
      <w:pPr>
        <w:pStyle w:val="BlockText"/>
      </w:pPr>
      <w:r>
        <w:t xml:space="preserve">हे मरुतः यूयं यस्मिन्नुदकनिमित्तभूते सत्यायुधे [?] आगच्छत अस्य रजसो वृष्ट्युदकस्य लोकस्य वा महो महतः परं पारमन्तं क्व स्वित् । कुत्रास्तीति । नास्तीत्यर्थः । तथावरमवाञ्चागादिश्च [?] क्व स्वित् । कुत्रास्ति । आद्यन्तं न कोऽपि जानातीत्यर्थः । यद्वा । यूयं विथुरेव विथुराणि शिथिलानि तृणानीव संहितमेकीभूतमुदकं च्यावयथ स्वस्थानाच्चालयथ तदा [?] अद्रिणा वज्रेण त्वेषं दीप्तमर्णवमुदकवन्तं मेघं वि पतथ । विशीर्णं पातयथ ॥</w:t>
      </w:r>
    </w:p>
    <w:p>
      <w:pPr>
        <w:pStyle w:val="FirstParagraph"/>
      </w:pPr>
      <w:r>
        <w:rPr>
          <w:iCs/>
          <w:i/>
        </w:rPr>
        <w:t xml:space="preserve">Gist:</w:t>
      </w:r>
      <w:r>
        <w:t xml:space="preserve"> </w:t>
      </w:r>
      <w:r>
        <w:t xml:space="preserve">Where is the farther end, where the nearer, of this great region (of waters) to which you come? When you shake loose the gathered water like scattered straws, you split the bright cloud with the thunderbolt.</w:t>
      </w:r>
    </w:p>
    <w:p>
      <w:r>
        <w:pict>
          <v:rect style="width:0;height:1.5pt" o:hralign="center" o:hrstd="t" o:hr="t"/>
        </w:pict>
      </w:r>
    </w:p>
    <w:bookmarkEnd w:id="179"/>
    <w:bookmarkStart w:id="180" w:name="printed-p.-131-pdf-151"/>
    <w:p>
      <w:pPr>
        <w:pStyle w:val="Heading3"/>
      </w:pPr>
      <w:r>
        <w:t xml:space="preserve">Printed p. 131 (PDF 151)</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w:t>
      </w:r>
    </w:p>
    <w:p>
      <w:pPr>
        <w:pStyle w:val="BodyText"/>
      </w:pPr>
      <w:r>
        <w:rPr>
          <w:bCs/>
          <w:b/>
        </w:rPr>
        <w:t xml:space="preserve">Pratipadārtha.</w:t>
      </w:r>
      <w:r>
        <w:t xml:space="preserve"> </w:t>
      </w:r>
      <w:r>
        <w:rPr>
          <w:iCs/>
          <w:i/>
        </w:rPr>
        <w:t xml:space="preserve">(he)</w:t>
      </w:r>
      <w:r>
        <w:t xml:space="preserve"> </w:t>
      </w:r>
      <w:r>
        <w:rPr>
          <w:iCs/>
          <w:i/>
        </w:rPr>
        <w:t xml:space="preserve">marutaḥ</w:t>
      </w:r>
      <w:r>
        <w:t xml:space="preserve"> </w:t>
      </w:r>
      <w:r>
        <w:t xml:space="preserve">— O Marut-gods (you);</w:t>
      </w:r>
      <w:r>
        <w:t xml:space="preserve"> </w:t>
      </w:r>
      <w:r>
        <w:rPr>
          <w:iCs/>
          <w:i/>
        </w:rPr>
        <w:t xml:space="preserve">yasmin</w:t>
      </w:r>
      <w:r>
        <w:t xml:space="preserve"> </w:t>
      </w:r>
      <w:r>
        <w:t xml:space="preserve">— for what water-purpose;</w:t>
      </w:r>
      <w:r>
        <w:t xml:space="preserve"> </w:t>
      </w:r>
      <w:r>
        <w:rPr>
          <w:iCs/>
          <w:i/>
        </w:rPr>
        <w:t xml:space="preserve">āyayu</w:t>
      </w:r>
      <w:r>
        <w:t xml:space="preserve"> </w:t>
      </w:r>
      <w:r>
        <w:t xml:space="preserve">[as printed] — you come;</w:t>
      </w:r>
      <w:r>
        <w:t xml:space="preserve"> </w:t>
      </w:r>
      <w:r>
        <w:rPr>
          <w:iCs/>
          <w:i/>
        </w:rPr>
        <w:t xml:space="preserve">asya</w:t>
      </w:r>
      <w:r>
        <w:t xml:space="preserve"> </w:t>
      </w:r>
      <w:r>
        <w:t xml:space="preserve">— of this;</w:t>
      </w:r>
      <w:r>
        <w:t xml:space="preserve"> </w:t>
      </w:r>
      <w:r>
        <w:rPr>
          <w:iCs/>
          <w:i/>
        </w:rPr>
        <w:t xml:space="preserve">mahaḥ</w:t>
      </w:r>
      <w:r>
        <w:t xml:space="preserve"> </w:t>
      </w:r>
      <w:r>
        <w:t xml:space="preserve">— immense (boundless);</w:t>
      </w:r>
      <w:r>
        <w:t xml:space="preserve"> </w:t>
      </w:r>
      <w:r>
        <w:rPr>
          <w:iCs/>
          <w:i/>
        </w:rPr>
        <w:t xml:space="preserve">rajasaḥ</w:t>
      </w:r>
      <w:r>
        <w:t xml:space="preserve"> </w:t>
      </w:r>
      <w:r>
        <w:t xml:space="preserve">— of the water (of the world);</w:t>
      </w:r>
      <w:r>
        <w:t xml:space="preserve"> </w:t>
      </w:r>
      <w:r>
        <w:rPr>
          <w:iCs/>
          <w:i/>
        </w:rPr>
        <w:t xml:space="preserve">param</w:t>
      </w:r>
      <w:r>
        <w:t xml:space="preserve"> </w:t>
      </w:r>
      <w:r>
        <w:t xml:space="preserve">— the end;</w:t>
      </w:r>
      <w:r>
        <w:t xml:space="preserve"> </w:t>
      </w:r>
      <w:r>
        <w:rPr>
          <w:iCs/>
          <w:i/>
        </w:rPr>
        <w:t xml:space="preserve">kva svit</w:t>
      </w:r>
      <w:r>
        <w:t xml:space="preserve"> </w:t>
      </w:r>
      <w:r>
        <w:t xml:space="preserve">— where is it?;</w:t>
      </w:r>
      <w:r>
        <w:t xml:space="preserve"> </w:t>
      </w:r>
      <w:r>
        <w:rPr>
          <w:iCs/>
          <w:i/>
        </w:rPr>
        <w:t xml:space="preserve">(tathā</w:t>
      </w:r>
      <w:r>
        <w:t xml:space="preserve"> </w:t>
      </w:r>
      <w:r>
        <w:t xml:space="preserve">— likewise</w:t>
      </w:r>
      <w:r>
        <w:rPr>
          <w:iCs/>
          <w:i/>
        </w:rPr>
        <w:t xml:space="preserve">)</w:t>
      </w:r>
      <w:r>
        <w:t xml:space="preserve"> </w:t>
      </w:r>
      <w:r>
        <w:rPr>
          <w:iCs/>
          <w:i/>
        </w:rPr>
        <w:t xml:space="preserve">avaram</w:t>
      </w:r>
      <w:r>
        <w:t xml:space="preserve"> </w:t>
      </w:r>
      <w:r>
        <w:t xml:space="preserve">— (its) beginning;</w:t>
      </w:r>
      <w:r>
        <w:t xml:space="preserve"> </w:t>
      </w:r>
      <w:r>
        <w:rPr>
          <w:iCs/>
          <w:i/>
        </w:rPr>
        <w:t xml:space="preserve">kva</w:t>
      </w:r>
      <w:r>
        <w:t xml:space="preserve"> </w:t>
      </w:r>
      <w:r>
        <w:t xml:space="preserve">— where?;</w:t>
      </w:r>
      <w:r>
        <w:t xml:space="preserve"> </w:t>
      </w:r>
      <w:r>
        <w:rPr>
          <w:iCs/>
          <w:i/>
        </w:rPr>
        <w:t xml:space="preserve">yat</w:t>
      </w:r>
      <w:r>
        <w:t xml:space="preserve"> </w:t>
      </w:r>
      <w:r>
        <w:t xml:space="preserve">— when (you);</w:t>
      </w:r>
      <w:r>
        <w:t xml:space="preserve"> </w:t>
      </w:r>
      <w:r>
        <w:rPr>
          <w:iCs/>
          <w:i/>
        </w:rPr>
        <w:t xml:space="preserve">saṃhitam</w:t>
      </w:r>
      <w:r>
        <w:t xml:space="preserve"> </w:t>
      </w:r>
      <w:r>
        <w:t xml:space="preserve">— the water gathered together into one;</w:t>
      </w:r>
      <w:r>
        <w:t xml:space="preserve"> </w:t>
      </w:r>
      <w:r>
        <w:rPr>
          <w:iCs/>
          <w:i/>
        </w:rPr>
        <w:t xml:space="preserve">vithurā iva</w:t>
      </w:r>
      <w:r>
        <w:t xml:space="preserve"> </w:t>
      </w:r>
      <w:r>
        <w:t xml:space="preserve">— like loose (scattering) grass (as one disperses it);</w:t>
      </w:r>
      <w:r>
        <w:t xml:space="preserve"> </w:t>
      </w:r>
      <w:r>
        <w:rPr>
          <w:iCs/>
          <w:i/>
        </w:rPr>
        <w:t xml:space="preserve">cyāvayatha</w:t>
      </w:r>
      <w:r>
        <w:t xml:space="preserve"> </w:t>
      </w:r>
      <w:r>
        <w:t xml:space="preserve">— you shake;</w:t>
      </w:r>
      <w:r>
        <w:t xml:space="preserve"> </w:t>
      </w:r>
      <w:r>
        <w:rPr>
          <w:iCs/>
          <w:i/>
        </w:rPr>
        <w:t xml:space="preserve">(tat</w:t>
      </w:r>
      <w:r>
        <w:t xml:space="preserve"> </w:t>
      </w:r>
      <w:r>
        <w:t xml:space="preserve">— then</w:t>
      </w:r>
      <w:r>
        <w:rPr>
          <w:iCs/>
          <w:i/>
        </w:rPr>
        <w:t xml:space="preserve">)</w:t>
      </w:r>
      <w:r>
        <w:t xml:space="preserve"> </w:t>
      </w:r>
      <w:r>
        <w:rPr>
          <w:iCs/>
          <w:i/>
        </w:rPr>
        <w:t xml:space="preserve">adriṇā</w:t>
      </w:r>
      <w:r>
        <w:t xml:space="preserve"> </w:t>
      </w:r>
      <w:r>
        <w:t xml:space="preserve">— with the thunderbolt-weapon;</w:t>
      </w:r>
      <w:r>
        <w:t xml:space="preserve"> </w:t>
      </w:r>
      <w:r>
        <w:rPr>
          <w:iCs/>
          <w:i/>
        </w:rPr>
        <w:t xml:space="preserve">tveṣam</w:t>
      </w:r>
      <w:r>
        <w:t xml:space="preserve"> </w:t>
      </w:r>
      <w:r>
        <w:t xml:space="preserve">— brilliant;</w:t>
      </w:r>
      <w:r>
        <w:t xml:space="preserve"> </w:t>
      </w:r>
      <w:r>
        <w:rPr>
          <w:iCs/>
          <w:i/>
        </w:rPr>
        <w:t xml:space="preserve">arṇavam</w:t>
      </w:r>
      <w:r>
        <w:t xml:space="preserve"> </w:t>
      </w:r>
      <w:r>
        <w:t xml:space="preserve">— the water-possessing cloud;</w:t>
      </w:r>
      <w:r>
        <w:t xml:space="preserve"> </w:t>
      </w:r>
      <w:r>
        <w:rPr>
          <w:iCs/>
          <w:i/>
        </w:rPr>
        <w:t xml:space="preserve">vi patatha</w:t>
      </w:r>
      <w:r>
        <w:t xml:space="preserve"> </w:t>
      </w:r>
      <w:r>
        <w:t xml:space="preserve">— you cause to fall down.</w:t>
      </w:r>
    </w:p>
    <w:p>
      <w:pPr>
        <w:pStyle w:val="BodyText"/>
      </w:pPr>
      <w:r>
        <w:rPr>
          <w:bCs/>
          <w:b/>
        </w:rPr>
        <w:t xml:space="preserve">Bhāvārtha.</w:t>
      </w:r>
      <w:r>
        <w:t xml:space="preserve"> </w:t>
      </w:r>
      <w:r>
        <w:t xml:space="preserve">O Marut-gods, for the sake of what water do you come? What are its beginning and end? You make the water collected in one place, and the water-bearing clouds, burst with the thunderbolt-weapon and cause them to fall down.</w:t>
      </w:r>
    </w:p>
    <w:p>
      <w:pPr>
        <w:pStyle w:val="BodyText"/>
      </w:pPr>
      <w:r>
        <w:rPr>
          <w:bCs/>
          <w:b/>
        </w:rPr>
        <w:t xml:space="preserve">English Translation (as printed):</w:t>
      </w:r>
      <w:r>
        <w:t xml:space="preserve"> </w:t>
      </w:r>
      <w:r>
        <w:t xml:space="preserve">Where, Maruts, is the limit of the vast region (whence you come [the scan reads</w:t>
      </w:r>
      <w:r>
        <w:t xml:space="preserve"> </w:t>
      </w:r>
      <w:r>
        <w:t xml:space="preserve">“</w:t>
      </w:r>
      <w:r>
        <w:t xml:space="preserve">whenee … eome</w:t>
      </w:r>
      <w:r>
        <w:t xml:space="preserve">”</w:t>
      </w:r>
      <w:r>
        <w:t xml:space="preserve">]): where is the beginning of that to which you proceed: when you scatter the dense vapour like light grass, and hurl down the brilliant rain-cloud by the thunderbolt.</w:t>
      </w:r>
    </w:p>
    <w:p>
      <w:pPr>
        <w:pStyle w:val="BodyText"/>
      </w:pPr>
      <w:r>
        <w:rPr>
          <w:bCs/>
          <w:b/>
        </w:rPr>
        <w:t xml:space="preserve">Special Topics (Viśeṣaviṣayagaḷu).</w:t>
      </w:r>
    </w:p>
    <w:p>
      <w:pPr>
        <w:pStyle w:val="BodyText"/>
      </w:pPr>
      <w:r>
        <w:rPr>
          <w:iCs/>
          <w:i/>
          <w:bCs/>
          <w:b/>
        </w:rPr>
        <w:t xml:space="preserve">asya rajasaḥ mahaḥ paraṃ kva svit</w:t>
      </w:r>
      <w:r>
        <w:t xml:space="preserve"> </w:t>
      </w:r>
      <w:r>
        <w:t xml:space="preserve">—</w:t>
      </w:r>
      <w:r>
        <w:t xml:space="preserve"> </w:t>
      </w:r>
      <w:r>
        <w:rPr>
          <w:iCs/>
          <w:i/>
        </w:rPr>
        <w:t xml:space="preserve">vṛṣṭyudakasya lokasya vā mahataḥ pāraṃ antaṃ kutrāsti</w:t>
      </w:r>
      <w:r>
        <w:t xml:space="preserve">: the word</w:t>
      </w:r>
      <w:r>
        <w:t xml:space="preserve"> </w:t>
      </w:r>
      <w:r>
        <w:rPr>
          <w:iCs/>
          <w:i/>
        </w:rPr>
        <w:t xml:space="preserve">rajas</w:t>
      </w:r>
      <w:r>
        <w:t xml:space="preserve"> </w:t>
      </w:r>
      <w:r>
        <w:t xml:space="preserve">is read among the names of night (Ni. 1-[?]). Yāska, explaining that the word</w:t>
      </w:r>
      <w:r>
        <w:t xml:space="preserve"> </w:t>
      </w:r>
      <w:r>
        <w:rPr>
          <w:iCs/>
          <w:i/>
        </w:rPr>
        <w:t xml:space="preserve">rajas</w:t>
      </w:r>
      <w:r>
        <w:t xml:space="preserve"> </w:t>
      </w:r>
      <w:r>
        <w:t xml:space="preserve">is formed from the root</w:t>
      </w:r>
      <w:r>
        <w:t xml:space="preserve"> </w:t>
      </w:r>
      <w:r>
        <w:rPr>
          <w:iCs/>
          <w:i/>
        </w:rPr>
        <w:t xml:space="preserve">raj</w:t>
      </w:r>
      <w:r>
        <w:t xml:space="preserve"> </w:t>
      </w:r>
      <w:r>
        <w:t xml:space="preserve">(</w:t>
      </w:r>
      <w:r>
        <w:rPr>
          <w:iCs/>
          <w:i/>
        </w:rPr>
        <w:t xml:space="preserve">rañj</w:t>
      </w:r>
      <w:r>
        <w:t xml:space="preserve">) with the sense of colouring, explains it as</w:t>
      </w:r>
      <w:r>
        <w:t xml:space="preserve"> </w:t>
      </w:r>
      <w:r>
        <w:t xml:space="preserve">“</w:t>
      </w:r>
      <w:r>
        <w:rPr>
          <w:iCs/>
          <w:i/>
        </w:rPr>
        <w:t xml:space="preserve">rajo rajateḥ jyotiḥ rajaḥ ucyate</w:t>
      </w:r>
      <w:r>
        <w:t xml:space="preserve">”</w:t>
      </w:r>
      <w:r>
        <w:t xml:space="preserve"> </w:t>
      </w:r>
      <w:r>
        <w:t xml:space="preserve">[as read]: since light pervades all things with its own radiance, light is called</w:t>
      </w:r>
      <w:r>
        <w:t xml:space="preserve"> </w:t>
      </w:r>
      <w:r>
        <w:rPr>
          <w:iCs/>
          <w:i/>
        </w:rPr>
        <w:t xml:space="preserve">rajas</w:t>
      </w:r>
      <w:r>
        <w:t xml:space="preserve">; and</w:t>
      </w:r>
      <w:r>
        <w:t xml:space="preserve"> </w:t>
      </w:r>
      <w:r>
        <w:t xml:space="preserve">“</w:t>
      </w:r>
      <w:r>
        <w:rPr>
          <w:iCs/>
          <w:i/>
        </w:rPr>
        <w:t xml:space="preserve">udakaṃ rajaḥ ucyate; lokāḥ rajāṃsi ucyante</w:t>
      </w:r>
      <w:r>
        <w:t xml:space="preserve">”</w:t>
      </w:r>
      <w:r>
        <w:t xml:space="preserve">: water and the worlds are also called</w:t>
      </w:r>
      <w:r>
        <w:t xml:space="preserve"> </w:t>
      </w:r>
      <w:r>
        <w:rPr>
          <w:iCs/>
          <w:i/>
        </w:rPr>
        <w:t xml:space="preserve">rajas</w:t>
      </w:r>
      <w:r>
        <w:t xml:space="preserve">, since the word is meaningful for them (Ni. 4-[?]); he cites usages that convey this sense, as in</w:t>
      </w:r>
    </w:p>
    <w:p>
      <w:pPr>
        <w:pStyle w:val="BlockText"/>
      </w:pPr>
      <w:r>
        <w:t xml:space="preserve">अब्जामुक्थैरहिं गृणीषे बुध्ने नदीनां रजस्सु सीदन् ॥</w:t>
      </w:r>
    </w:p>
    <w:p>
      <w:pPr>
        <w:pStyle w:val="BlockText"/>
      </w:pPr>
      <w:r>
        <w:rPr>
          <w:iCs/>
          <w:i/>
        </w:rPr>
        <w:t xml:space="preserve">abjām ukthair ahiṃ gṛṇīṣe budhne nadīnāṃ rajassu sīdan ‖</w:t>
      </w:r>
    </w:p>
    <w:p>
      <w:pPr>
        <w:pStyle w:val="FirstParagraph"/>
      </w:pPr>
      <w:r>
        <w:t xml:space="preserve">(Ṛ. Saṃ. 6-[?]-[?]). Here the word</w:t>
      </w:r>
      <w:r>
        <w:t xml:space="preserve"> </w:t>
      </w:r>
      <w:r>
        <w:rPr>
          <w:iCs/>
          <w:i/>
        </w:rPr>
        <w:t xml:space="preserve">rajassu</w:t>
      </w:r>
      <w:r>
        <w:t xml:space="preserve"> </w:t>
      </w:r>
      <w:r>
        <w:t xml:space="preserve">is explained as meaning</w:t>
      </w:r>
      <w:r>
        <w:t xml:space="preserve"> </w:t>
      </w:r>
      <w:r>
        <w:rPr>
          <w:iCs/>
          <w:i/>
        </w:rPr>
        <w:t xml:space="preserve">udake</w:t>
      </w:r>
      <w:r>
        <w:t xml:space="preserve"> </w:t>
      </w:r>
      <w:r>
        <w:t xml:space="preserve">(</w:t>
      </w:r>
      <w:r>
        <w:t xml:space="preserve">“</w:t>
      </w:r>
      <w:r>
        <w:t xml:space="preserve">in the waters</w:t>
      </w:r>
      <w:r>
        <w:t xml:space="preserve">”</w:t>
      </w:r>
      <w:r>
        <w:t xml:space="preserve">).</w:t>
      </w:r>
    </w:p>
    <w:bookmarkEnd w:id="180"/>
    <w:bookmarkStart w:id="181" w:name="printed-p.-132-pdf-152"/>
    <w:p>
      <w:pPr>
        <w:pStyle w:val="Heading3"/>
      </w:pPr>
      <w:r>
        <w:t xml:space="preserve">Printed p. 132 (PDF 152)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lockText"/>
      </w:pPr>
      <w:r>
        <w:t xml:space="preserve">एता उ त्या उषसः केतुमक्रत पूर्वे अर्धे रजसो भानुमञ्जते ॥</w:t>
      </w:r>
    </w:p>
    <w:p>
      <w:pPr>
        <w:pStyle w:val="BlockText"/>
      </w:pPr>
      <w:r>
        <w:rPr>
          <w:iCs/>
          <w:i/>
        </w:rPr>
        <w:t xml:space="preserve">etā u tyā uṣasaḥ ketum akrata pūrve ardhe rajaso bhānum añjate ‖</w:t>
      </w:r>
    </w:p>
    <w:p>
      <w:pPr>
        <w:pStyle w:val="FirstParagraph"/>
      </w:pPr>
      <w:r>
        <w:t xml:space="preserve">(Ṛ. Saṃ. 1-92-1 [?]). Here</w:t>
      </w:r>
      <w:r>
        <w:t xml:space="preserve"> </w:t>
      </w:r>
      <w:r>
        <w:rPr>
          <w:iCs/>
          <w:i/>
        </w:rPr>
        <w:t xml:space="preserve">rajasaḥ</w:t>
      </w:r>
      <w:r>
        <w:t xml:space="preserve"> </w:t>
      </w:r>
      <w:r>
        <w:t xml:space="preserve">is said to mean</w:t>
      </w:r>
      <w:r>
        <w:t xml:space="preserve"> </w:t>
      </w:r>
      <w:r>
        <w:rPr>
          <w:iCs/>
          <w:i/>
        </w:rPr>
        <w:t xml:space="preserve">antarikṣalokasya</w:t>
      </w:r>
      <w:r>
        <w:t xml:space="preserve"> </w:t>
      </w:r>
      <w:r>
        <w:t xml:space="preserve">(</w:t>
      </w:r>
      <w:r>
        <w:t xml:space="preserve">“</w:t>
      </w:r>
      <w:r>
        <w:t xml:space="preserve">of the world of the atmosphere</w:t>
      </w:r>
      <w:r>
        <w:t xml:space="preserve">”</w:t>
      </w:r>
      <w:r>
        <w:t xml:space="preserve">). Sāyaṇa, addressing the Marut-gods, explains that they come to bestow the waters on the world. Having asked where is the end of the greatness (the limit) of the waters and the worlds, he explains that, since that is not directly perceived, it is boundless [reading of the Kannada partly doubtful]. In the same way, asking by means of a question,</w:t>
      </w:r>
      <w:r>
        <w:t xml:space="preserve"> </w:t>
      </w:r>
      <w:r>
        <w:t xml:space="preserve">“</w:t>
      </w:r>
      <w:r>
        <w:t xml:space="preserve">where is</w:t>
      </w:r>
      <w:r>
        <w:t xml:space="preserve"> </w:t>
      </w:r>
      <w:r>
        <w:rPr>
          <w:iCs/>
          <w:i/>
        </w:rPr>
        <w:t xml:space="preserve">avaram avāg bhāgaḥ ādiśca kva svit</w:t>
      </w:r>
      <w:r>
        <w:t xml:space="preserve">, the beginning, the lower part?</w:t>
      </w:r>
      <w:r>
        <w:t xml:space="preserve">”</w:t>
      </w:r>
      <w:r>
        <w:t xml:space="preserve"> </w:t>
      </w:r>
      <w:r>
        <w:t xml:space="preserve">of the waters, he explains</w:t>
      </w:r>
      <w:r>
        <w:t xml:space="preserve"> </w:t>
      </w:r>
      <w:r>
        <w:t xml:space="preserve">“</w:t>
      </w:r>
      <w:r>
        <w:rPr>
          <w:iCs/>
          <w:i/>
        </w:rPr>
        <w:t xml:space="preserve">na ko’pi jānāti</w:t>
      </w:r>
      <w:r>
        <w:t xml:space="preserve">”</w:t>
      </w:r>
      <w:r>
        <w:t xml:space="preserve">: no one knows the beginning and end of the waters.</w:t>
      </w:r>
    </w:p>
    <w:p>
      <w:pPr>
        <w:pStyle w:val="BodyText"/>
      </w:pPr>
      <w:r>
        <w:rPr>
          <w:iCs/>
          <w:i/>
          <w:bCs/>
          <w:b/>
        </w:rPr>
        <w:t xml:space="preserve">vithureva saṃhitaṃ cyāvayatha</w:t>
      </w:r>
      <w:r>
        <w:t xml:space="preserve"> </w:t>
      </w:r>
      <w:r>
        <w:t xml:space="preserve">—</w:t>
      </w:r>
      <w:r>
        <w:t xml:space="preserve"> </w:t>
      </w:r>
      <w:r>
        <w:rPr>
          <w:iCs/>
          <w:i/>
        </w:rPr>
        <w:t xml:space="preserve">śithilāni tṛṇānīva ekībhūtam udakaṃ svasthānāt cālayatha</w:t>
      </w:r>
      <w:r>
        <w:t xml:space="preserve">: as one makes loose grass move, the Marut-gods make the condensed waters move from their place;</w:t>
      </w:r>
      <w:r>
        <w:t xml:space="preserve"> </w:t>
      </w:r>
      <w:r>
        <w:rPr>
          <w:iCs/>
          <w:i/>
        </w:rPr>
        <w:t xml:space="preserve">arṇavaṃ vi patetha udakavantaṃ meghaṃ viśīrṇaṃ pātayatha</w:t>
      </w:r>
      <w:r>
        <w:t xml:space="preserve">: splitting the cloud that holds the water with the thunderbolt-weapon, you make the rain fall. Thus the extraordinary power of the Marut-gods is described here.</w:t>
      </w:r>
    </w:p>
    <w:p>
      <w:pPr>
        <w:pStyle w:val="BodyText"/>
      </w:pPr>
      <w:r>
        <w:rPr>
          <w:iCs/>
          <w:i/>
          <w:bCs/>
          <w:b/>
        </w:rPr>
        <w:t xml:space="preserve">adriṇā</w:t>
      </w:r>
      <w:r>
        <w:t xml:space="preserve"> </w:t>
      </w:r>
      <w:r>
        <w:t xml:space="preserve">— the word</w:t>
      </w:r>
      <w:r>
        <w:t xml:space="preserve"> </w:t>
      </w:r>
      <w:r>
        <w:rPr>
          <w:iCs/>
          <w:i/>
        </w:rPr>
        <w:t xml:space="preserve">adri</w:t>
      </w:r>
      <w:r>
        <w:t xml:space="preserve"> </w:t>
      </w:r>
      <w:r>
        <w:t xml:space="preserve">is read among the names of</w:t>
      </w:r>
      <w:r>
        <w:t xml:space="preserve"> </w:t>
      </w:r>
      <w:r>
        <w:rPr>
          <w:iCs/>
          <w:i/>
        </w:rPr>
        <w:t xml:space="preserve">vajra</w:t>
      </w:r>
      <w:r>
        <w:t xml:space="preserve"> </w:t>
      </w:r>
      <w:r>
        <w:t xml:space="preserve">(Ni. 2-[?]); the meaning</w:t>
      </w:r>
      <w:r>
        <w:t xml:space="preserve"> </w:t>
      </w:r>
      <w:r>
        <w:t xml:space="preserve">“</w:t>
      </w:r>
      <w:r>
        <w:t xml:space="preserve">thunderbolt-weapon</w:t>
      </w:r>
      <w:r>
        <w:t xml:space="preserve">”</w:t>
      </w:r>
      <w:r>
        <w:t xml:space="preserve"> </w:t>
      </w:r>
      <w:r>
        <w:t xml:space="preserve">is explained.</w:t>
      </w:r>
    </w:p>
    <w:p>
      <w:pPr>
        <w:pStyle w:val="BodyText"/>
      </w:pPr>
      <w:r>
        <w:rPr>
          <w:iCs/>
          <w:i/>
          <w:bCs/>
          <w:b/>
        </w:rPr>
        <w:t xml:space="preserve">tveṣam — dīptam</w:t>
      </w:r>
      <w:r>
        <w:t xml:space="preserve"> </w:t>
      </w:r>
      <w:r>
        <w:t xml:space="preserve">— this word is explained as used by Yāska in the sense of</w:t>
      </w:r>
      <w:r>
        <w:t xml:space="preserve"> </w:t>
      </w:r>
      <w:r>
        <w:t xml:space="preserve">“</w:t>
      </w:r>
      <w:r>
        <w:t xml:space="preserve">radiant</w:t>
      </w:r>
      <w:r>
        <w:t xml:space="preserve">”</w:t>
      </w:r>
      <w:r>
        <w:t xml:space="preserve">:</w:t>
      </w:r>
    </w:p>
    <w:p>
      <w:pPr>
        <w:pStyle w:val="BlockText"/>
      </w:pPr>
      <w:r>
        <w:t xml:space="preserve">त्वेषमित्था समरणं शिमीवतोरिन्द्राविष्णू सुतपा वामुरुष्यति ।</w:t>
      </w:r>
    </w:p>
    <w:p>
      <w:pPr>
        <w:pStyle w:val="BlockText"/>
      </w:pPr>
      <w:r>
        <w:rPr>
          <w:iCs/>
          <w:i/>
        </w:rPr>
        <w:t xml:space="preserve">tveṣam itthā samaraṇaṃ śimīvator indrāviṣṇū sutapā vām uruṣyati |</w:t>
      </w:r>
    </w:p>
    <w:p>
      <w:pPr>
        <w:pStyle w:val="FirstParagraph"/>
      </w:pPr>
      <w:r>
        <w:t xml:space="preserve">(Ṛ. Saṃ. 1-155-2 [?]). Here the word</w:t>
      </w:r>
      <w:r>
        <w:t xml:space="preserve"> </w:t>
      </w:r>
      <w:r>
        <w:rPr>
          <w:iCs/>
          <w:i/>
        </w:rPr>
        <w:t xml:space="preserve">tveṣam</w:t>
      </w:r>
      <w:r>
        <w:t xml:space="preserve"> </w:t>
      </w:r>
      <w:r>
        <w:t xml:space="preserve">is explained as meaning</w:t>
      </w:r>
      <w:r>
        <w:t xml:space="preserve"> </w:t>
      </w:r>
      <w:r>
        <w:t xml:space="preserve">“</w:t>
      </w:r>
      <w:r>
        <w:t xml:space="preserve">possessing brilliance</w:t>
      </w:r>
      <w:r>
        <w:t xml:space="preserve">”</w:t>
      </w:r>
      <w:r>
        <w:t xml:space="preserve">.</w:t>
      </w:r>
    </w:p>
    <w:p>
      <w:pPr>
        <w:pStyle w:val="BodyText"/>
      </w:pPr>
      <w:r>
        <w:rPr>
          <w:bCs/>
          <w:b/>
        </w:rPr>
        <w:t xml:space="preserve">Vyākaraṇa-prakriyā</w:t>
      </w:r>
      <w:r>
        <w:t xml:space="preserve"> </w:t>
      </w:r>
      <w:r>
        <w:rPr>
          <w:iCs/>
          <w:i/>
        </w:rPr>
        <w:t xml:space="preserve">(grammar page, noted briefly; sūtra numerals small, not read)</w:t>
      </w:r>
      <w:r>
        <w:t xml:space="preserve">:</w:t>
      </w:r>
      <w:r>
        <w:t xml:space="preserve"> </w:t>
      </w:r>
      <w:r>
        <w:rPr>
          <w:iCs/>
          <w:i/>
        </w:rPr>
        <w:t xml:space="preserve">āyayu</w:t>
      </w:r>
      <w:r>
        <w:t xml:space="preserve"> </w:t>
      </w:r>
      <w:r>
        <w:t xml:space="preserve">(root</w:t>
      </w:r>
      <w:r>
        <w:t xml:space="preserve"> </w:t>
      </w:r>
      <w:r>
        <w:rPr>
          <w:iCs/>
          <w:i/>
        </w:rPr>
        <w:t xml:space="preserve">yā prāpaṇe</w:t>
      </w:r>
      <w:r>
        <w:t xml:space="preserve">; Vedic</w:t>
      </w:r>
      <w:r>
        <w:t xml:space="preserve"> </w:t>
      </w:r>
      <w:r>
        <w:rPr>
          <w:iCs/>
          <w:i/>
        </w:rPr>
        <w:t xml:space="preserve">liṭ</w:t>
      </w:r>
      <w:r>
        <w:t xml:space="preserve">; the substitute</w:t>
      </w:r>
      <w:r>
        <w:t xml:space="preserve"> </w:t>
      </w:r>
      <w:r>
        <w:rPr>
          <w:iCs/>
          <w:i/>
        </w:rPr>
        <w:t xml:space="preserve">a</w:t>
      </w:r>
      <w:r>
        <w:t xml:space="preserve"> </w:t>
      </w:r>
      <w:r>
        <w:t xml:space="preserve">for the 2nd-person plural ending [as printed]; reduplication; the affix is</w:t>
      </w:r>
      <w:r>
        <w:t xml:space="preserve"> </w:t>
      </w:r>
      <w:r>
        <w:rPr>
          <w:iCs/>
          <w:i/>
        </w:rPr>
        <w:t xml:space="preserve">kit</w:t>
      </w:r>
      <w:r>
        <w:t xml:space="preserve"> </w:t>
      </w:r>
      <w:r>
        <w:t xml:space="preserve">by</w:t>
      </w:r>
      <w:r>
        <w:t xml:space="preserve"> </w:t>
      </w:r>
      <w:r>
        <w:t xml:space="preserve">“</w:t>
      </w:r>
      <w:r>
        <w:rPr>
          <w:iCs/>
          <w:i/>
        </w:rPr>
        <w:t xml:space="preserve">asaṃyogāl liṭ kit</w:t>
      </w:r>
      <w:r>
        <w:t xml:space="preserve">”</w:t>
      </w:r>
      <w:r>
        <w:t xml:space="preserve">; the root-final</w:t>
      </w:r>
      <w:r>
        <w:t xml:space="preserve"> </w:t>
      </w:r>
      <w:r>
        <w:rPr>
          <w:iCs/>
          <w:i/>
        </w:rPr>
        <w:t xml:space="preserve">ā</w:t>
      </w:r>
      <w:r>
        <w:t xml:space="preserve"> </w:t>
      </w:r>
      <w:r>
        <w:t xml:space="preserve">dropped by</w:t>
      </w:r>
      <w:r>
        <w:t xml:space="preserve"> </w:t>
      </w:r>
      <w:r>
        <w:t xml:space="preserve">“</w:t>
      </w:r>
      <w:r>
        <w:rPr>
          <w:iCs/>
          <w:i/>
        </w:rPr>
        <w:t xml:space="preserve">ātolopa iṭi ca</w:t>
      </w:r>
      <w:r>
        <w:t xml:space="preserve">”</w:t>
      </w:r>
      <w:r>
        <w:t xml:space="preserve">; because of</w:t>
      </w:r>
      <w:r>
        <w:t xml:space="preserve"> </w:t>
      </w:r>
      <w:r>
        <w:rPr>
          <w:iCs/>
          <w:i/>
        </w:rPr>
        <w:t xml:space="preserve">yat</w:t>
      </w:r>
      <w:r>
        <w:t xml:space="preserve"> </w:t>
      </w:r>
      <w:r>
        <w:t xml:space="preserve">(</w:t>
      </w:r>
      <w:r>
        <w:rPr>
          <w:iCs/>
          <w:i/>
        </w:rPr>
        <w:t xml:space="preserve">yadyoga</w:t>
      </w:r>
      <w:r>
        <w:t xml:space="preserve">) there is no</w:t>
      </w:r>
      <w:r>
        <w:t xml:space="preserve"> </w:t>
      </w:r>
      <w:r>
        <w:rPr>
          <w:iCs/>
          <w:i/>
        </w:rPr>
        <w:t xml:space="preserve">nighāta</w:t>
      </w:r>
      <w:r>
        <w:t xml:space="preserve"> </w:t>
      </w:r>
      <w:r>
        <w:t xml:space="preserve">accent; the affix accent makes it final-acuted; the preverb</w:t>
      </w:r>
      <w:r>
        <w:t xml:space="preserve"> </w:t>
      </w:r>
      <w:r>
        <w:rPr>
          <w:iCs/>
          <w:i/>
        </w:rPr>
        <w:t xml:space="preserve">ā</w:t>
      </w:r>
      <w:r>
        <w:t xml:space="preserve"> </w:t>
      </w:r>
      <w:r>
        <w:t xml:space="preserve">loses its accent by</w:t>
      </w:r>
      <w:r>
        <w:t xml:space="preserve"> </w:t>
      </w:r>
      <w:r>
        <w:t xml:space="preserve">“</w:t>
      </w:r>
      <w:r>
        <w:rPr>
          <w:iCs/>
          <w:i/>
        </w:rPr>
        <w:t xml:space="preserve">tiṅ codāttavati</w:t>
      </w:r>
      <w:r>
        <w:t xml:space="preserve">”</w:t>
      </w:r>
      <w:r>
        <w:t xml:space="preserve"> </w:t>
      </w:r>
      <w:r>
        <w:t xml:space="preserve">[as read]);</w:t>
      </w:r>
      <w:r>
        <w:t xml:space="preserve"> </w:t>
      </w:r>
      <w:r>
        <w:rPr>
          <w:iCs/>
          <w:i/>
        </w:rPr>
        <w:t xml:space="preserve">cyāvayatha</w:t>
      </w:r>
      <w:r>
        <w:t xml:space="preserve"> </w:t>
      </w:r>
      <w:r>
        <w:t xml:space="preserve">(root</w:t>
      </w:r>
      <w:r>
        <w:t xml:space="preserve"> </w:t>
      </w:r>
      <w:r>
        <w:rPr>
          <w:iCs/>
          <w:i/>
        </w:rPr>
        <w:t xml:space="preserve">cyu(j?) gatau</w:t>
      </w:r>
      <w:r>
        <w:t xml:space="preserve"> </w:t>
      </w:r>
      <w:r>
        <w:t xml:space="preserve">[as printed];</w:t>
      </w:r>
      <w:r>
        <w:t xml:space="preserve"> </w:t>
      </w:r>
      <w:r>
        <w:rPr>
          <w:iCs/>
          <w:i/>
        </w:rPr>
        <w:t xml:space="preserve">ṇic</w:t>
      </w:r>
      <w:r>
        <w:t xml:space="preserve"> </w:t>
      </w:r>
      <w:r>
        <w:t xml:space="preserve">by</w:t>
      </w:r>
      <w:r>
        <w:t xml:space="preserve"> </w:t>
      </w:r>
      <w:r>
        <w:t xml:space="preserve">“</w:t>
      </w:r>
      <w:r>
        <w:rPr>
          <w:iCs/>
          <w:i/>
        </w:rPr>
        <w:t xml:space="preserve">hetumati ca</w:t>
      </w:r>
      <w:r>
        <w:t xml:space="preserve">”</w:t>
      </w:r>
      <w:r>
        <w:t xml:space="preserve">;</w:t>
      </w:r>
      <w:r>
        <w:t xml:space="preserve"> </w:t>
      </w:r>
      <w:r>
        <w:rPr>
          <w:iCs/>
          <w:i/>
        </w:rPr>
        <w:t xml:space="preserve">vṛddhi</w:t>
      </w:r>
      <w:r>
        <w:t xml:space="preserve"> </w:t>
      </w:r>
      <w:r>
        <w:t xml:space="preserve">by</w:t>
      </w:r>
      <w:r>
        <w:t xml:space="preserve"> </w:t>
      </w:r>
      <w:r>
        <w:t xml:space="preserve">“</w:t>
      </w:r>
      <w:r>
        <w:rPr>
          <w:iCs/>
          <w:i/>
        </w:rPr>
        <w:t xml:space="preserve">aco ñṇiti</w:t>
      </w:r>
      <w:r>
        <w:t xml:space="preserve">”</w:t>
      </w:r>
      <w:r>
        <w:t xml:space="preserve">;</w:t>
      </w:r>
      <w:r>
        <w:t xml:space="preserve"> </w:t>
      </w:r>
      <w:r>
        <w:rPr>
          <w:iCs/>
          <w:i/>
        </w:rPr>
        <w:t xml:space="preserve">āv</w:t>
      </w:r>
      <w:r>
        <w:t xml:space="preserve"> </w:t>
      </w:r>
      <w:r>
        <w:t xml:space="preserve">substitution;</w:t>
      </w:r>
      <w:r>
        <w:t xml:space="preserve"> </w:t>
      </w:r>
      <w:r>
        <w:rPr>
          <w:iCs/>
          <w:i/>
        </w:rPr>
        <w:t xml:space="preserve">laṭ</w:t>
      </w:r>
      <w:r>
        <w:t xml:space="preserve"> </w:t>
      </w:r>
      <w:r>
        <w:t xml:space="preserve">2nd plural; because of</w:t>
      </w:r>
      <w:r>
        <w:t xml:space="preserve"> </w:t>
      </w:r>
      <w:r>
        <w:rPr>
          <w:iCs/>
          <w:i/>
        </w:rPr>
        <w:t xml:space="preserve">yat</w:t>
      </w:r>
      <w:r>
        <w:t xml:space="preserve"> </w:t>
      </w:r>
      <w:r>
        <w:t xml:space="preserve">no</w:t>
      </w:r>
      <w:r>
        <w:t xml:space="preserve"> </w:t>
      </w:r>
      <w:r>
        <w:rPr>
          <w:iCs/>
          <w:i/>
        </w:rPr>
        <w:t xml:space="preserve">nighāta</w:t>
      </w:r>
      <w:r>
        <w:t xml:space="preserve">; the accent of</w:t>
      </w:r>
      <w:r>
        <w:t xml:space="preserve"> </w:t>
      </w:r>
      <w:r>
        <w:rPr>
          <w:iCs/>
          <w:i/>
        </w:rPr>
        <w:t xml:space="preserve">ṇic</w:t>
      </w:r>
      <w:r>
        <w:t xml:space="preserve"> </w:t>
      </w:r>
      <w:r>
        <w:t xml:space="preserve">remains).</w:t>
      </w:r>
    </w:p>
    <w:p>
      <w:r>
        <w:pict>
          <v:rect style="width:0;height:1.5pt" o:hralign="center" o:hrstd="t" o:hr="t"/>
        </w:pict>
      </w:r>
    </w:p>
    <w:bookmarkEnd w:id="181"/>
    <w:bookmarkStart w:id="182" w:name="printed-p.-133-pdf-153"/>
    <w:p>
      <w:pPr>
        <w:pStyle w:val="Heading3"/>
      </w:pPr>
      <w:r>
        <w:t xml:space="preserve">Printed p. 133 (PDF 153)</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 grammar of Ṛk 6 concluded.)</w:t>
      </w:r>
    </w:p>
    <w:p>
      <w:pPr>
        <w:pStyle w:val="BodyText"/>
      </w:pPr>
      <w:r>
        <w:rPr>
          <w:iCs/>
          <w:i/>
        </w:rPr>
        <w:t xml:space="preserve">(Grammar, noted briefly)</w:t>
      </w:r>
      <w:r>
        <w:t xml:space="preserve">:</w:t>
      </w:r>
      <w:r>
        <w:t xml:space="preserve"> </w:t>
      </w:r>
      <w:r>
        <w:rPr>
          <w:iCs/>
          <w:i/>
        </w:rPr>
        <w:t xml:space="preserve">vithurā</w:t>
      </w:r>
      <w:r>
        <w:t xml:space="preserve"> </w:t>
      </w:r>
      <w:r>
        <w:t xml:space="preserve">(root</w:t>
      </w:r>
      <w:r>
        <w:t xml:space="preserve"> </w:t>
      </w:r>
      <w:r>
        <w:rPr>
          <w:iCs/>
          <w:i/>
        </w:rPr>
        <w:t xml:space="preserve">vyatha bhayasaṃcalanayoḥ</w:t>
      </w:r>
      <w:r>
        <w:t xml:space="preserve">; affix</w:t>
      </w:r>
      <w:r>
        <w:t xml:space="preserve"> </w:t>
      </w:r>
      <w:r>
        <w:rPr>
          <w:iCs/>
          <w:i/>
        </w:rPr>
        <w:t xml:space="preserve">uraca</w:t>
      </w:r>
      <w:r>
        <w:t xml:space="preserve"> </w:t>
      </w:r>
      <w:r>
        <w:t xml:space="preserve">by an Uṇādi sūtra, with</w:t>
      </w:r>
      <w:r>
        <w:t xml:space="preserve"> </w:t>
      </w:r>
      <w:r>
        <w:rPr>
          <w:iCs/>
          <w:i/>
        </w:rPr>
        <w:t xml:space="preserve">saṃprasāraṇa</w:t>
      </w:r>
      <w:r>
        <w:t xml:space="preserve"> </w:t>
      </w:r>
      <w:r>
        <w:t xml:space="preserve">of the root; accent on the last syllable by</w:t>
      </w:r>
      <w:r>
        <w:t xml:space="preserve"> </w:t>
      </w:r>
      <w:r>
        <w:t xml:space="preserve">“</w:t>
      </w:r>
      <w:r>
        <w:rPr>
          <w:iCs/>
          <w:i/>
        </w:rPr>
        <w:t xml:space="preserve">citaḥ</w:t>
      </w:r>
      <w:r>
        <w:t xml:space="preserve">”</w:t>
      </w:r>
      <w:r>
        <w:t xml:space="preserve">; in the neuter,</w:t>
      </w:r>
      <w:r>
        <w:t xml:space="preserve"> </w:t>
      </w:r>
      <w:r>
        <w:rPr>
          <w:iCs/>
          <w:i/>
        </w:rPr>
        <w:t xml:space="preserve">luk</w:t>
      </w:r>
      <w:r>
        <w:t xml:space="preserve"> </w:t>
      </w:r>
      <w:r>
        <w:t xml:space="preserve">of</w:t>
      </w:r>
      <w:r>
        <w:t xml:space="preserve"> </w:t>
      </w:r>
      <w:r>
        <w:rPr>
          <w:iCs/>
          <w:i/>
        </w:rPr>
        <w:t xml:space="preserve">śi</w:t>
      </w:r>
      <w:r>
        <w:t xml:space="preserve"> </w:t>
      </w:r>
      <w:r>
        <w:t xml:space="preserve">by</w:t>
      </w:r>
      <w:r>
        <w:t xml:space="preserve"> </w:t>
      </w:r>
      <w:r>
        <w:t xml:space="preserve">“</w:t>
      </w:r>
      <w:r>
        <w:rPr>
          <w:iCs/>
          <w:i/>
        </w:rPr>
        <w:t xml:space="preserve">śeścchandasi bahulam</w:t>
      </w:r>
      <w:r>
        <w:t xml:space="preserve">”</w:t>
      </w:r>
      <w:r>
        <w:t xml:space="preserve">);</w:t>
      </w:r>
      <w:r>
        <w:t xml:space="preserve"> </w:t>
      </w:r>
      <w:r>
        <w:rPr>
          <w:iCs/>
          <w:i/>
        </w:rPr>
        <w:t xml:space="preserve">patatha</w:t>
      </w:r>
      <w:r>
        <w:t xml:space="preserve"> </w:t>
      </w:r>
      <w:r>
        <w:t xml:space="preserve">(root</w:t>
      </w:r>
      <w:r>
        <w:t xml:space="preserve"> </w:t>
      </w:r>
      <w:r>
        <w:rPr>
          <w:iCs/>
          <w:i/>
        </w:rPr>
        <w:t xml:space="preserve">paṭḷ gatau</w:t>
      </w:r>
      <w:r>
        <w:t xml:space="preserve">, causal sense included;</w:t>
      </w:r>
      <w:r>
        <w:t xml:space="preserve"> </w:t>
      </w:r>
      <w:r>
        <w:rPr>
          <w:iCs/>
          <w:i/>
        </w:rPr>
        <w:t xml:space="preserve">laṭ</w:t>
      </w:r>
      <w:r>
        <w:t xml:space="preserve"> </w:t>
      </w:r>
      <w:r>
        <w:t xml:space="preserve">2nd plural;</w:t>
      </w:r>
      <w:r>
        <w:t xml:space="preserve"> </w:t>
      </w:r>
      <w:r>
        <w:rPr>
          <w:iCs/>
          <w:i/>
        </w:rPr>
        <w:t xml:space="preserve">nighāta</w:t>
      </w:r>
      <w:r>
        <w:t xml:space="preserve"> </w:t>
      </w:r>
      <w:r>
        <w:t xml:space="preserve">accent);</w:t>
      </w:r>
      <w:r>
        <w:t xml:space="preserve"> </w:t>
      </w:r>
      <w:r>
        <w:rPr>
          <w:iCs/>
          <w:i/>
        </w:rPr>
        <w:t xml:space="preserve">tveṣam</w:t>
      </w:r>
      <w:r>
        <w:t xml:space="preserve"> </w:t>
      </w:r>
      <w:r>
        <w:t xml:space="preserve">(root</w:t>
      </w:r>
      <w:r>
        <w:t xml:space="preserve"> </w:t>
      </w:r>
      <w:r>
        <w:rPr>
          <w:iCs/>
          <w:i/>
        </w:rPr>
        <w:t xml:space="preserve">tviṣa dīptau</w:t>
      </w:r>
      <w:r>
        <w:t xml:space="preserve">; affix</w:t>
      </w:r>
      <w:r>
        <w:t xml:space="preserve"> </w:t>
      </w:r>
      <w:r>
        <w:rPr>
          <w:iCs/>
          <w:i/>
        </w:rPr>
        <w:t xml:space="preserve">ac</w:t>
      </w:r>
      <w:r>
        <w:t xml:space="preserve"> </w:t>
      </w:r>
      <w:r>
        <w:t xml:space="preserve">by</w:t>
      </w:r>
      <w:r>
        <w:t xml:space="preserve"> </w:t>
      </w:r>
      <w:r>
        <w:t xml:space="preserve">“</w:t>
      </w:r>
      <w:r>
        <w:rPr>
          <w:iCs/>
          <w:i/>
        </w:rPr>
        <w:t xml:space="preserve">nandigrahipacādibhyaḥ</w:t>
      </w:r>
      <w:r>
        <w:t xml:space="preserve">”</w:t>
      </w:r>
      <w:r>
        <w:t xml:space="preserve">;</w:t>
      </w:r>
      <w:r>
        <w:t xml:space="preserve"> </w:t>
      </w:r>
      <w:r>
        <w:rPr>
          <w:iCs/>
          <w:i/>
        </w:rPr>
        <w:t xml:space="preserve">guṇa</w:t>
      </w:r>
      <w:r>
        <w:t xml:space="preserve"> </w:t>
      </w:r>
      <w:r>
        <w:t xml:space="preserve">of the light penultimate; accent on the last syllable by the affix);</w:t>
      </w:r>
      <w:r>
        <w:t xml:space="preserve"> </w:t>
      </w:r>
      <w:r>
        <w:rPr>
          <w:iCs/>
          <w:i/>
        </w:rPr>
        <w:t xml:space="preserve">arṇavam</w:t>
      </w:r>
      <w:r>
        <w:t xml:space="preserve"> </w:t>
      </w:r>
      <w:r>
        <w:t xml:space="preserve">(</w:t>
      </w:r>
      <w:r>
        <w:rPr>
          <w:iCs/>
          <w:i/>
        </w:rPr>
        <w:t xml:space="preserve">arṇaḥ asya asti</w:t>
      </w:r>
      <w:r>
        <w:t xml:space="preserve">; the vārttika</w:t>
      </w:r>
      <w:r>
        <w:t xml:space="preserve"> </w:t>
      </w:r>
      <w:r>
        <w:t xml:space="preserve">“</w:t>
      </w:r>
      <w:r>
        <w:rPr>
          <w:iCs/>
          <w:i/>
        </w:rPr>
        <w:t xml:space="preserve">arṇaso lopaśca</w:t>
      </w:r>
      <w:r>
        <w:t xml:space="preserve">”</w:t>
      </w:r>
      <w:r>
        <w:t xml:space="preserve"> </w:t>
      </w:r>
      <w:r>
        <w:t xml:space="preserve">[as read, Kā.]; affix</w:t>
      </w:r>
      <w:r>
        <w:t xml:space="preserve"> </w:t>
      </w:r>
      <w:r>
        <w:rPr>
          <w:iCs/>
          <w:i/>
        </w:rPr>
        <w:t xml:space="preserve">va</w:t>
      </w:r>
      <w:r>
        <w:t xml:space="preserve"> </w:t>
      </w:r>
      <w:r>
        <w:t xml:space="preserve">in the sense of possession; loss of</w:t>
      </w:r>
      <w:r>
        <w:t xml:space="preserve"> </w:t>
      </w:r>
      <w:r>
        <w:rPr>
          <w:iCs/>
          <w:i/>
        </w:rPr>
        <w:t xml:space="preserve">s</w:t>
      </w:r>
      <w:r>
        <w:t xml:space="preserve">; accent on the last syllable by the affix). ‖ 6 ‖</w:t>
      </w:r>
    </w:p>
    <w:p>
      <w:pPr>
        <w:pStyle w:val="BodyText"/>
      </w:pPr>
      <w:r>
        <w:rPr>
          <w:iCs/>
          <w:i/>
        </w:rPr>
        <w:t xml:space="preserve">(ornamental rule)</w:t>
      </w:r>
    </w:p>
    <w:p>
      <w:pPr>
        <w:pStyle w:val="BodyText"/>
      </w:pPr>
      <w:r>
        <w:rPr>
          <w:bCs/>
          <w:b/>
        </w:rPr>
        <w:t xml:space="preserve">॥ संहितापाठः ॥</w:t>
      </w:r>
    </w:p>
    <w:p>
      <w:pPr>
        <w:pStyle w:val="BlockText"/>
      </w:pPr>
      <w:r>
        <w:t xml:space="preserve">सातिर्न वोऽमवती स्वर्वती त्वेषा विपाका मरुतः पिपिष्वती ।</w:t>
      </w:r>
      <w:r>
        <w:t xml:space="preserve"> </w:t>
      </w:r>
      <w:r>
        <w:t xml:space="preserve">भद्रा वो रातिः पृणतो न दक्षिणा पृथुज्रया [?] असुर्येव जञ्जती ॥ ७ ॥</w:t>
      </w:r>
    </w:p>
    <w:p>
      <w:pPr>
        <w:pStyle w:val="BlockText"/>
      </w:pPr>
      <w:r>
        <w:rPr>
          <w:iCs/>
          <w:i/>
        </w:rPr>
        <w:t xml:space="preserve">sātirna vo ’mavatī svarvatī tveṣā vipākā marutaḥ pipiṣvatī |</w:t>
      </w:r>
      <w:r>
        <w:t xml:space="preserve"> </w:t>
      </w:r>
      <w:r>
        <w:rPr>
          <w:iCs/>
          <w:i/>
        </w:rPr>
        <w:t xml:space="preserve">bhadrā vo rātiḥ pṛṇato na dakṣiṇā pṛthujrayā [?] asuryeva jañjatī ‖ 7 ‖</w:t>
      </w:r>
    </w:p>
    <w:p>
      <w:pPr>
        <w:pStyle w:val="FirstParagraph"/>
      </w:pPr>
      <w:r>
        <w:rPr>
          <w:bCs/>
          <w:b/>
        </w:rPr>
        <w:t xml:space="preserve">॥ पदपाठः ॥</w:t>
      </w:r>
    </w:p>
    <w:p>
      <w:pPr>
        <w:pStyle w:val="BlockText"/>
      </w:pPr>
      <w:r>
        <w:t xml:space="preserve">सातिः । न । वः । अमऽवती । स्वःऽवती । त्वेषा । विऽपाका । मरुतः । पिपिष्वती ।</w:t>
      </w:r>
      <w:r>
        <w:t xml:space="preserve"> </w:t>
      </w:r>
      <w:r>
        <w:t xml:space="preserve">भद्रा । वः । रातिः । पृणतः । न । दक्षिणा । पृथुऽज्रयी [?] । असुर्याऽइव । जंजती ॥ ७ ॥</w:t>
      </w:r>
    </w:p>
    <w:p>
      <w:pPr>
        <w:pStyle w:val="BlockText"/>
      </w:pPr>
      <w:r>
        <w:rPr>
          <w:iCs/>
          <w:i/>
        </w:rPr>
        <w:t xml:space="preserve">sātiḥ | na | vaḥ | ama ’vatī | svaḥ ’vatī | tveṣā | vi ’pākā | marutaḥ | pipiṣvatī |</w:t>
      </w:r>
      <w:r>
        <w:t xml:space="preserve"> </w:t>
      </w:r>
      <w:r>
        <w:rPr>
          <w:iCs/>
          <w:i/>
        </w:rPr>
        <w:t xml:space="preserve">bhadrā | vaḥ | rātiḥ | pṛṇataḥ | na | dakṣiṇā | pṛthu ’jrayī [?] | asuryā ’iva | jaṃjatī ‖ 7 ‖</w:t>
      </w:r>
    </w:p>
    <w:p>
      <w:pPr>
        <w:pStyle w:val="FirstParagraph"/>
      </w:pPr>
      <w:r>
        <w:rPr>
          <w:bCs/>
          <w:b/>
        </w:rPr>
        <w:t xml:space="preserve">॥ सायणभाष्यम् ॥</w:t>
      </w:r>
    </w:p>
    <w:p>
      <w:pPr>
        <w:pStyle w:val="BlockText"/>
      </w:pPr>
      <w:r>
        <w:t xml:space="preserve">हे मरुतः वो युष्माकं सम्बन्धिनी सातिर्न सम्भक्तिरिव युष्मत्संभजनं यथा प्रशस्तगुणं तद्वत् । वो रात्रिवृष्ट्याख्या दिविषयोमवत्कमात्यवतीन्द्रातिसहायवती [?] । यथा राजेवामवान् । ऋ. ४-४-१ [?] । इत्यत्र त्रामश्चब्दोऽमात्यवचनः [?] तद्वत् । यद्वा । वः सातिः सम्भक्तिरमवती । रोगवती न भवति । किंतु स्वर्वती सुखवती त्वेषा दीप्ता विपाका परिपक्वफला पिपिष्वती प्रेषणवती कृषीवलैः कर्षणवती । वृष्टौ सत्यां कर्षन्तीति प्रसिद्धम् । स्वविरोधिपेषणवती वा । भद्रा भन्दनीया सुत्या [?] । किंच पृणतो धातुर्धनिकस्य दक्षिणा न दक्षिणेव तद्वत् स्वर्वती [?] पृथुज्रयी पृथुजवा शीघ्रगामिनी । किंचासुर्येवासुरस्य स्वभूता जंजती सर्वानभिभवन्ती शक्तिरिव । सा यथान्येभ्योऽपहृत्यान्यस्मै दातुं समर्था तद्वदियमपि मेघस्थमुदकमपहृत्य जगतो दातुं शक्तेत्यर्थः । ईदृशी रातिरस्मभ्यमस्त्विति भावः ॥</w:t>
      </w:r>
    </w:p>
    <w:p>
      <w:pPr>
        <w:pStyle w:val="FirstParagraph"/>
      </w:pPr>
      <w:r>
        <w:rPr>
          <w:iCs/>
          <w:i/>
        </w:rPr>
        <w:t xml:space="preserve">Gist:</w:t>
      </w:r>
      <w:r>
        <w:t xml:space="preserve"> </w:t>
      </w:r>
      <w:r>
        <w:t xml:space="preserve">Your giving (of rain) is like a splendid gift: mighty, heaven-bringing, bright, ripening, bountiful like a rich man’s fee, swift, and like the all-overcoming Asura power.</w:t>
      </w:r>
    </w:p>
    <w:bookmarkEnd w:id="182"/>
    <w:bookmarkStart w:id="183" w:name="printed-p.-134-pdf-154"/>
    <w:p>
      <w:pPr>
        <w:pStyle w:val="Heading3"/>
      </w:pPr>
      <w:r>
        <w:t xml:space="preserve">Printed p. 134 (PDF 154)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iCs/>
          <w:i/>
        </w:rPr>
        <w:t xml:space="preserve">(The bhāṣya of Ṛk 7 ends on the previous page; the page opens with the Pratipadārtha.)</w:t>
      </w:r>
    </w:p>
    <w:p>
      <w:pPr>
        <w:pStyle w:val="BodyText"/>
      </w:pPr>
      <w:r>
        <w:rPr>
          <w:bCs/>
          <w:b/>
        </w:rPr>
        <w:t xml:space="preserve">Pratipadārtha.</w:t>
      </w:r>
      <w:r>
        <w:t xml:space="preserve"> </w:t>
      </w:r>
      <w:r>
        <w:rPr>
          <w:iCs/>
          <w:i/>
        </w:rPr>
        <w:t xml:space="preserve">(he)</w:t>
      </w:r>
      <w:r>
        <w:t xml:space="preserve"> </w:t>
      </w:r>
      <w:r>
        <w:rPr>
          <w:iCs/>
          <w:i/>
        </w:rPr>
        <w:t xml:space="preserve">marutaḥ</w:t>
      </w:r>
      <w:r>
        <w:t xml:space="preserve"> </w:t>
      </w:r>
      <w:r>
        <w:t xml:space="preserve">— O Marut-gods;</w:t>
      </w:r>
      <w:r>
        <w:t xml:space="preserve"> </w:t>
      </w:r>
      <w:r>
        <w:rPr>
          <w:iCs/>
          <w:i/>
        </w:rPr>
        <w:t xml:space="preserve">vaḥ</w:t>
      </w:r>
      <w:r>
        <w:t xml:space="preserve"> </w:t>
      </w:r>
      <w:r>
        <w:t xml:space="preserve">— your;</w:t>
      </w:r>
      <w:r>
        <w:t xml:space="preserve"> </w:t>
      </w:r>
      <w:r>
        <w:rPr>
          <w:iCs/>
          <w:i/>
        </w:rPr>
        <w:t xml:space="preserve">sātiḥ na</w:t>
      </w:r>
      <w:r>
        <w:t xml:space="preserve"> </w:t>
      </w:r>
      <w:r>
        <w:t xml:space="preserve">— like (your) coming (as if praised);</w:t>
      </w:r>
      <w:r>
        <w:t xml:space="preserve"> </w:t>
      </w:r>
      <w:r>
        <w:rPr>
          <w:iCs/>
          <w:i/>
        </w:rPr>
        <w:t xml:space="preserve">rātiḥ</w:t>
      </w:r>
      <w:r>
        <w:t xml:space="preserve"> </w:t>
      </w:r>
      <w:r>
        <w:t xml:space="preserve">— (your) gift of rain and the like;</w:t>
      </w:r>
      <w:r>
        <w:t xml:space="preserve"> </w:t>
      </w:r>
      <w:r>
        <w:rPr>
          <w:iCs/>
          <w:i/>
        </w:rPr>
        <w:t xml:space="preserve">amavatī</w:t>
      </w:r>
      <w:r>
        <w:t xml:space="preserve"> </w:t>
      </w:r>
      <w:r>
        <w:t xml:space="preserve">— accompanied by Indra and others as companions, praised;</w:t>
      </w:r>
      <w:r>
        <w:t xml:space="preserve"> </w:t>
      </w:r>
      <w:r>
        <w:rPr>
          <w:iCs/>
          <w:i/>
        </w:rPr>
        <w:t xml:space="preserve">vaḥ</w:t>
      </w:r>
      <w:r>
        <w:t xml:space="preserve"> </w:t>
      </w:r>
      <w:r>
        <w:t xml:space="preserve">— your;</w:t>
      </w:r>
      <w:r>
        <w:t xml:space="preserve"> </w:t>
      </w:r>
      <w:r>
        <w:rPr>
          <w:iCs/>
          <w:i/>
        </w:rPr>
        <w:t xml:space="preserve">sātiḥ</w:t>
      </w:r>
      <w:r>
        <w:t xml:space="preserve"> </w:t>
      </w:r>
      <w:r>
        <w:t xml:space="preserve">— coming;</w:t>
      </w:r>
      <w:r>
        <w:t xml:space="preserve"> </w:t>
      </w:r>
      <w:r>
        <w:rPr>
          <w:iCs/>
          <w:i/>
        </w:rPr>
        <w:t xml:space="preserve">na amavatī</w:t>
      </w:r>
      <w:r>
        <w:t xml:space="preserve"> </w:t>
      </w:r>
      <w:r>
        <w:t xml:space="preserve">— not diseased (not afflicted);</w:t>
      </w:r>
      <w:r>
        <w:t xml:space="preserve"> </w:t>
      </w:r>
      <w:r>
        <w:rPr>
          <w:iCs/>
          <w:i/>
        </w:rPr>
        <w:t xml:space="preserve">(kiṃtu</w:t>
      </w:r>
      <w:r>
        <w:t xml:space="preserve"> </w:t>
      </w:r>
      <w:r>
        <w:t xml:space="preserve">— but</w:t>
      </w:r>
      <w:r>
        <w:rPr>
          <w:iCs/>
          <w:i/>
        </w:rPr>
        <w:t xml:space="preserve">)</w:t>
      </w:r>
      <w:r>
        <w:t xml:space="preserve"> </w:t>
      </w:r>
      <w:r>
        <w:rPr>
          <w:iCs/>
          <w:i/>
        </w:rPr>
        <w:t xml:space="preserve">svarvatī</w:t>
      </w:r>
      <w:r>
        <w:t xml:space="preserve"> </w:t>
      </w:r>
      <w:r>
        <w:t xml:space="preserve">— endowed with happiness (heaven);</w:t>
      </w:r>
      <w:r>
        <w:t xml:space="preserve"> </w:t>
      </w:r>
      <w:r>
        <w:rPr>
          <w:iCs/>
          <w:i/>
        </w:rPr>
        <w:t xml:space="preserve">tveṣā</w:t>
      </w:r>
      <w:r>
        <w:t xml:space="preserve"> </w:t>
      </w:r>
      <w:r>
        <w:t xml:space="preserve">— brilliant;</w:t>
      </w:r>
      <w:r>
        <w:t xml:space="preserve"> </w:t>
      </w:r>
      <w:r>
        <w:rPr>
          <w:iCs/>
          <w:i/>
        </w:rPr>
        <w:t xml:space="preserve">vipākā</w:t>
      </w:r>
      <w:r>
        <w:t xml:space="preserve"> </w:t>
      </w:r>
      <w:r>
        <w:t xml:space="preserve">— bearing ripened fruit;</w:t>
      </w:r>
      <w:r>
        <w:t xml:space="preserve"> </w:t>
      </w:r>
      <w:r>
        <w:rPr>
          <w:iCs/>
          <w:i/>
        </w:rPr>
        <w:t xml:space="preserve">pipiṣvatī</w:t>
      </w:r>
      <w:r>
        <w:t xml:space="preserve"> </w:t>
      </w:r>
      <w:r>
        <w:t xml:space="preserve">— favourable to farmers;</w:t>
      </w:r>
      <w:r>
        <w:t xml:space="preserve"> </w:t>
      </w:r>
      <w:r>
        <w:rPr>
          <w:iCs/>
          <w:i/>
        </w:rPr>
        <w:t xml:space="preserve">bhadrā</w:t>
      </w:r>
      <w:r>
        <w:t xml:space="preserve"> </w:t>
      </w:r>
      <w:r>
        <w:t xml:space="preserve">— auspicious;</w:t>
      </w:r>
      <w:r>
        <w:t xml:space="preserve"> </w:t>
      </w:r>
      <w:r>
        <w:rPr>
          <w:iCs/>
          <w:i/>
        </w:rPr>
        <w:t xml:space="preserve">pṛṇataḥ</w:t>
      </w:r>
      <w:r>
        <w:t xml:space="preserve"> </w:t>
      </w:r>
      <w:r>
        <w:t xml:space="preserve">— of a giver, a wealthy man;</w:t>
      </w:r>
      <w:r>
        <w:t xml:space="preserve"> </w:t>
      </w:r>
      <w:r>
        <w:rPr>
          <w:iCs/>
          <w:i/>
        </w:rPr>
        <w:t xml:space="preserve">dakṣiṇā na</w:t>
      </w:r>
      <w:r>
        <w:t xml:space="preserve"> </w:t>
      </w:r>
      <w:r>
        <w:t xml:space="preserve">— like a</w:t>
      </w:r>
      <w:r>
        <w:t xml:space="preserve"> </w:t>
      </w:r>
      <w:r>
        <w:rPr>
          <w:iCs/>
          <w:i/>
        </w:rPr>
        <w:t xml:space="preserve">dakṣiṇā</w:t>
      </w:r>
      <w:r>
        <w:t xml:space="preserve"> </w:t>
      </w:r>
      <w:r>
        <w:t xml:space="preserve">(bringing prosperity);</w:t>
      </w:r>
      <w:r>
        <w:t xml:space="preserve"> </w:t>
      </w:r>
      <w:r>
        <w:rPr>
          <w:iCs/>
          <w:i/>
        </w:rPr>
        <w:t xml:space="preserve">pṛthujrayī</w:t>
      </w:r>
      <w:r>
        <w:t xml:space="preserve"> </w:t>
      </w:r>
      <w:r>
        <w:t xml:space="preserve">— swift-moving (giving fruit quickly);</w:t>
      </w:r>
      <w:r>
        <w:t xml:space="preserve"> </w:t>
      </w:r>
      <w:r>
        <w:rPr>
          <w:iCs/>
          <w:i/>
        </w:rPr>
        <w:t xml:space="preserve">(ca)</w:t>
      </w:r>
      <w:r>
        <w:t xml:space="preserve"> </w:t>
      </w:r>
      <w:r>
        <w:rPr>
          <w:iCs/>
          <w:i/>
        </w:rPr>
        <w:t xml:space="preserve">asuryā</w:t>
      </w:r>
      <w:r>
        <w:t xml:space="preserve"> </w:t>
      </w:r>
      <w:r>
        <w:t xml:space="preserve">[as printed:</w:t>
      </w:r>
      <w:r>
        <w:t xml:space="preserve"> </w:t>
      </w:r>
      <w:r>
        <w:rPr>
          <w:iCs/>
          <w:i/>
        </w:rPr>
        <w:t xml:space="preserve">asuryor</w:t>
      </w:r>
      <w:r>
        <w:t xml:space="preserve">] — related to the Asuras;</w:t>
      </w:r>
      <w:r>
        <w:t xml:space="preserve"> </w:t>
      </w:r>
      <w:r>
        <w:rPr>
          <w:iCs/>
          <w:i/>
        </w:rPr>
        <w:t xml:space="preserve">jaṃjatī</w:t>
      </w:r>
      <w:r>
        <w:t xml:space="preserve"> </w:t>
      </w:r>
      <w:r>
        <w:t xml:space="preserve">— like a power overcoming all, being otherwise too;</w:t>
      </w:r>
      <w:r>
        <w:t xml:space="preserve"> </w:t>
      </w:r>
      <w:r>
        <w:rPr>
          <w:iCs/>
          <w:i/>
        </w:rPr>
        <w:t xml:space="preserve">rātiḥ</w:t>
      </w:r>
      <w:r>
        <w:t xml:space="preserve"> </w:t>
      </w:r>
      <w:r>
        <w:t xml:space="preserve">— (such) giving (be obtained by us).</w:t>
      </w:r>
    </w:p>
    <w:p>
      <w:pPr>
        <w:pStyle w:val="BodyText"/>
      </w:pPr>
      <w:r>
        <w:rPr>
          <w:bCs/>
          <w:b/>
        </w:rPr>
        <w:t xml:space="preserve">Bhāvārtha.</w:t>
      </w:r>
      <w:r>
        <w:t xml:space="preserve"> </w:t>
      </w:r>
      <w:r>
        <w:t xml:space="preserve">O Marut-gods, the rain that you shower with the help of Indra is, like your coming, a means of the happiness of heaven, brilliant, bearing ripened fruit, favourable to farmers, auspicious, prosperity-giving like the</w:t>
      </w:r>
      <w:r>
        <w:t xml:space="preserve"> </w:t>
      </w:r>
      <w:r>
        <w:rPr>
          <w:iCs/>
          <w:i/>
        </w:rPr>
        <w:t xml:space="preserve">dakṣiṇā</w:t>
      </w:r>
      <w:r>
        <w:t xml:space="preserve"> </w:t>
      </w:r>
      <w:r>
        <w:t xml:space="preserve">of a wealthy man, bearing fruit in very short time, and, like the Asuri power, overcoming everything (so that it can be given by one, quickly). May such a gift of yours be ours.</w:t>
      </w:r>
    </w:p>
    <w:p>
      <w:pPr>
        <w:pStyle w:val="BodyText"/>
      </w:pPr>
      <w:r>
        <w:rPr>
          <w:bCs/>
          <w:b/>
        </w:rPr>
        <w:t xml:space="preserve">English Translation (as printed):</w:t>
      </w:r>
      <w:r>
        <w:t xml:space="preserve"> </w:t>
      </w:r>
      <w:r>
        <w:t xml:space="preserve">Like your possession of treasure, Maruts, is your liberality: ministeral [sic] (of Indra’s bounty), heaven-bestowing, brilliant, fruitful, favowable [sic] to the husbandman, propitions [sic]: it is like the donation of a wealthy (donor), prompt (of distribution), and like the all-subduing force of the Asuras.</w:t>
      </w:r>
    </w:p>
    <w:p>
      <w:r>
        <w:pict>
          <v:rect style="width:0;height:1.5pt" o:hralign="center" o:hrstd="t" o:hr="t"/>
        </w:pict>
      </w:r>
    </w:p>
    <w:bookmarkEnd w:id="183"/>
    <w:bookmarkStart w:id="184" w:name="printed-p.-135-pdf-155"/>
    <w:p>
      <w:pPr>
        <w:pStyle w:val="Heading3"/>
      </w:pPr>
      <w:r>
        <w:t xml:space="preserve">Printed p. 135 (PDF 155)</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w:t>
      </w:r>
    </w:p>
    <w:p>
      <w:pPr>
        <w:pStyle w:val="BodyText"/>
      </w:pPr>
      <w:r>
        <w:rPr>
          <w:bCs/>
          <w:b/>
        </w:rPr>
        <w:t xml:space="preserve">Special Topics (Viśeṣaviṣayagaḷu).</w:t>
      </w:r>
    </w:p>
    <w:p>
      <w:pPr>
        <w:pStyle w:val="BodyText"/>
      </w:pPr>
      <w:r>
        <w:rPr>
          <w:iCs/>
          <w:i/>
          <w:bCs/>
          <w:b/>
        </w:rPr>
        <w:t xml:space="preserve">vaḥ sātirna vaḥ rātiḥ amavatī</w:t>
      </w:r>
      <w:r>
        <w:t xml:space="preserve"> </w:t>
      </w:r>
      <w:r>
        <w:t xml:space="preserve">—</w:t>
      </w:r>
      <w:r>
        <w:t xml:space="preserve"> </w:t>
      </w:r>
      <w:r>
        <w:rPr>
          <w:iCs/>
          <w:i/>
        </w:rPr>
        <w:t xml:space="preserve">yuṣmākaṃ sambandhinī sambhaktiriva yuṣmatsaṃbhajanaṃ yathā prasastaguṇaṃ tadvat vṛṣṭyādiviṣayā amātyavatī indrādisahāyavatī | yadvā vaḥ sātiḥ saṃvibhaktiḥ na amavatī rogavatī na bhavati</w:t>
      </w:r>
      <w:r>
        <w:t xml:space="preserve">: the word</w:t>
      </w:r>
      <w:r>
        <w:t xml:space="preserve"> </w:t>
      </w:r>
      <w:r>
        <w:rPr>
          <w:iCs/>
          <w:i/>
        </w:rPr>
        <w:t xml:space="preserve">sāti</w:t>
      </w:r>
      <w:r>
        <w:t xml:space="preserve"> </w:t>
      </w:r>
      <w:r>
        <w:t xml:space="preserve">is explained as meaning</w:t>
      </w:r>
      <w:r>
        <w:t xml:space="preserve"> </w:t>
      </w:r>
      <w:r>
        <w:t xml:space="preserve">“</w:t>
      </w:r>
      <w:r>
        <w:t xml:space="preserve">service</w:t>
      </w:r>
      <w:r>
        <w:t xml:space="preserve">”</w:t>
      </w:r>
      <w:r>
        <w:t xml:space="preserve">; the word</w:t>
      </w:r>
      <w:r>
        <w:t xml:space="preserve"> </w:t>
      </w:r>
      <w:r>
        <w:rPr>
          <w:iCs/>
          <w:i/>
        </w:rPr>
        <w:t xml:space="preserve">rāti</w:t>
      </w:r>
      <w:r>
        <w:t xml:space="preserve"> </w:t>
      </w:r>
      <w:r>
        <w:t xml:space="preserve">is said to mean</w:t>
      </w:r>
      <w:r>
        <w:t xml:space="preserve"> </w:t>
      </w:r>
      <w:r>
        <w:t xml:space="preserve">“</w:t>
      </w:r>
      <w:r>
        <w:t xml:space="preserve">gift</w:t>
      </w:r>
      <w:r>
        <w:t xml:space="preserve">”</w:t>
      </w:r>
      <w:r>
        <w:t xml:space="preserve">. The word</w:t>
      </w:r>
      <w:r>
        <w:t xml:space="preserve"> </w:t>
      </w:r>
      <w:r>
        <w:rPr>
          <w:iCs/>
          <w:i/>
        </w:rPr>
        <w:t xml:space="preserve">amavatī</w:t>
      </w:r>
      <w:r>
        <w:t xml:space="preserve"> </w:t>
      </w:r>
      <w:r>
        <w:t xml:space="preserve">is explained by the Nirukta-writers as meaning</w:t>
      </w:r>
      <w:r>
        <w:t xml:space="preserve"> </w:t>
      </w:r>
      <w:r>
        <w:rPr>
          <w:iCs/>
          <w:i/>
        </w:rPr>
        <w:t xml:space="preserve">āmātya</w:t>
      </w:r>
      <w:r>
        <w:t xml:space="preserve"> </w:t>
      </w:r>
      <w:r>
        <w:t xml:space="preserve">(</w:t>
      </w:r>
      <w:r>
        <w:t xml:space="preserve">“</w:t>
      </w:r>
      <w:r>
        <w:t xml:space="preserve">a minister</w:t>
      </w:r>
      <w:r>
        <w:t xml:space="preserve">”</w:t>
      </w:r>
      <w:r>
        <w:t xml:space="preserve">).</w:t>
      </w:r>
    </w:p>
    <w:p>
      <w:pPr>
        <w:pStyle w:val="BlockText"/>
      </w:pPr>
      <w:r>
        <w:t xml:space="preserve">कृणुष्व पाजः प्रसितिं न पृथ्वीं याहि राजेवामवाँ इभेन ।</w:t>
      </w:r>
      <w:r>
        <w:t xml:space="preserve"> </w:t>
      </w:r>
      <w:r>
        <w:t xml:space="preserve">तृष्वीमनु प्रसितिं द्रूणानोऽस्तासि विध्य रक्षसस्तपिष्ठैः ॥</w:t>
      </w:r>
    </w:p>
    <w:p>
      <w:pPr>
        <w:pStyle w:val="BlockText"/>
      </w:pPr>
      <w:r>
        <w:rPr>
          <w:iCs/>
          <w:i/>
        </w:rPr>
        <w:t xml:space="preserve">kṛṇuṣva pājaḥ prasitiṃ na pṛthvīṃ yāhi rājevāmavāṃ ibhena |</w:t>
      </w:r>
      <w:r>
        <w:t xml:space="preserve"> </w:t>
      </w:r>
      <w:r>
        <w:rPr>
          <w:iCs/>
          <w:i/>
        </w:rPr>
        <w:t xml:space="preserve">tṛṣvīm anu prasitiṃ drūṇāno’stāsi vidhya rakṣasas tapiṣṭhaiḥ ‖</w:t>
      </w:r>
    </w:p>
    <w:p>
      <w:pPr>
        <w:pStyle w:val="FirstParagraph"/>
      </w:pPr>
      <w:r>
        <w:t xml:space="preserve">(Ṛ. Saṃ. 4-4-1). In this ṛk, for the word</w:t>
      </w:r>
      <w:r>
        <w:t xml:space="preserve"> </w:t>
      </w:r>
      <w:r>
        <w:rPr>
          <w:iCs/>
          <w:i/>
        </w:rPr>
        <w:t xml:space="preserve">amavān</w:t>
      </w:r>
      <w:r>
        <w:t xml:space="preserve"> </w:t>
      </w:r>
      <w:r>
        <w:t xml:space="preserve">(</w:t>
      </w:r>
      <w:r>
        <w:rPr>
          <w:iCs/>
          <w:i/>
        </w:rPr>
        <w:t xml:space="preserve">rājeva</w:t>
      </w:r>
      <w:r>
        <w:t xml:space="preserve">), the sense</w:t>
      </w:r>
      <w:r>
        <w:t xml:space="preserve"> </w:t>
      </w:r>
      <w:r>
        <w:t xml:space="preserve">“</w:t>
      </w:r>
      <w:r>
        <w:rPr>
          <w:iCs/>
          <w:i/>
        </w:rPr>
        <w:t xml:space="preserve">āmātyavān abhyamanavān</w:t>
      </w:r>
      <w:r>
        <w:t xml:space="preserve">”</w:t>
      </w:r>
      <w:r>
        <w:t xml:space="preserve"> </w:t>
      </w:r>
      <w:r>
        <w:t xml:space="preserve">is stated [as read]. Durgācārya explains it as: the king who sets out to win victory together with a minister who knows policy (</w:t>
      </w:r>
      <w:r>
        <w:rPr>
          <w:iCs/>
          <w:i/>
        </w:rPr>
        <w:t xml:space="preserve">nīti</w:t>
      </w:r>
      <w:r>
        <w:t xml:space="preserve">); or, alternatively,</w:t>
      </w:r>
      <w:r>
        <w:t xml:space="preserve"> </w:t>
      </w:r>
      <w:r>
        <w:t xml:space="preserve">“</w:t>
      </w:r>
      <w:r>
        <w:rPr>
          <w:iCs/>
          <w:i/>
        </w:rPr>
        <w:t xml:space="preserve">abhyamanavān — rogabhūtaḥ parebhyo bhayadātā</w:t>
      </w:r>
      <w:r>
        <w:t xml:space="preserve">”</w:t>
      </w:r>
      <w:r>
        <w:t xml:space="preserve">: as a disease causes fear to others, one who causes fear to enemies. In this passage Sāyaṇa supports both senses.</w:t>
      </w:r>
    </w:p>
    <w:p>
      <w:pPr>
        <w:pStyle w:val="BodyText"/>
      </w:pPr>
      <w:r>
        <w:t xml:space="preserve">The coming of the Marut-gods is like their abundant and excellent qualities; the rain-giving that the Marut-gods perform is, he says, with the help of Indra, and so the king is compared: as the king goes, together with a minister who knows policy, and with strength gathered by his helpers, to conquer his enemies, so the Marut-gods, when they give rain, keep Indra himself as their</w:t>
      </w:r>
      <w:r>
        <w:t xml:space="preserve"> </w:t>
      </w:r>
      <w:r>
        <w:rPr>
          <w:iCs/>
          <w:i/>
        </w:rPr>
        <w:t xml:space="preserve">amātya</w:t>
      </w:r>
      <w:r>
        <w:t xml:space="preserve"> </w:t>
      </w:r>
      <w:r>
        <w:t xml:space="preserve">(helper). This is one kind of meaning.</w:t>
      </w:r>
    </w:p>
    <w:p>
      <w:pPr>
        <w:pStyle w:val="BodyText"/>
      </w:pPr>
      <w:r>
        <w:t xml:space="preserve">In the second meaning, the giving of rain by the Marut-gods, like a disease to a king’s enemies, is fear-causing, and it is described as not causing fear to others. Of the two meanings of the word</w:t>
      </w:r>
      <w:r>
        <w:t xml:space="preserve"> </w:t>
      </w:r>
      <w:r>
        <w:rPr>
          <w:iCs/>
          <w:i/>
        </w:rPr>
        <w:t xml:space="preserve">amavatī</w:t>
      </w:r>
      <w:r>
        <w:t xml:space="preserve">, one agrees with the comparison to the king and the other does not.</w:t>
      </w:r>
    </w:p>
    <w:p>
      <w:pPr>
        <w:pStyle w:val="BodyText"/>
      </w:pPr>
      <w:r>
        <w:t xml:space="preserve">Sāyaṇa also gives here another kind of meaning: among these there is implied a</w:t>
      </w:r>
      <w:r>
        <w:t xml:space="preserve"> </w:t>
      </w:r>
      <w:r>
        <w:rPr>
          <w:iCs/>
          <w:i/>
        </w:rPr>
        <w:t xml:space="preserve">vyatireka</w:t>
      </w:r>
      <w:r>
        <w:t xml:space="preserve"> </w:t>
      </w:r>
      <w:r>
        <w:t xml:space="preserve">(contrast) concerning the king. The king’s coming is full of fear; in the coming of the Marut-gods there is never any occasion for the fear of disease. Though this contrast is indicated, the superiority over the king’s coming is stated by the other epithets.</w:t>
      </w:r>
    </w:p>
    <w:bookmarkEnd w:id="184"/>
    <w:bookmarkStart w:id="185" w:name="printed-p.-136-pdf-156"/>
    <w:p>
      <w:pPr>
        <w:pStyle w:val="Heading3"/>
      </w:pPr>
      <w:r>
        <w:t xml:space="preserve">Printed p. 136 (PDF 156)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iCs/>
          <w:i/>
          <w:bCs/>
          <w:b/>
        </w:rPr>
        <w:t xml:space="preserve">svarvatī</w:t>
      </w:r>
      <w:r>
        <w:t xml:space="preserve"> </w:t>
      </w:r>
      <w:r>
        <w:t xml:space="preserve">— the coming of the Marut-gods, which always produces happiness;</w:t>
      </w:r>
      <w:r>
        <w:t xml:space="preserve"> </w:t>
      </w:r>
      <w:r>
        <w:rPr>
          <w:iCs/>
          <w:i/>
          <w:bCs/>
          <w:b/>
        </w:rPr>
        <w:t xml:space="preserve">tveṣā</w:t>
      </w:r>
      <w:r>
        <w:t xml:space="preserve"> </w:t>
      </w:r>
      <w:r>
        <w:t xml:space="preserve">— which is brilliant;</w:t>
      </w:r>
      <w:r>
        <w:t xml:space="preserve"> </w:t>
      </w:r>
      <w:r>
        <w:rPr>
          <w:iCs/>
          <w:i/>
          <w:bCs/>
          <w:b/>
        </w:rPr>
        <w:t xml:space="preserve">vipākā</w:t>
      </w:r>
      <w:r>
        <w:t xml:space="preserve"> </w:t>
      </w:r>
      <w:r>
        <w:t xml:space="preserve">— which produces excellent fruits;</w:t>
      </w:r>
      <w:r>
        <w:t xml:space="preserve"> </w:t>
      </w:r>
      <w:r>
        <w:rPr>
          <w:iCs/>
          <w:i/>
          <w:bCs/>
          <w:b/>
        </w:rPr>
        <w:t xml:space="preserve">pipiṣvatī</w:t>
      </w:r>
      <w:r>
        <w:t xml:space="preserve"> </w:t>
      </w:r>
      <w:r>
        <w:t xml:space="preserve">— which, by farmers, ploughs the earth for the increase of the crops and destroys enemies;</w:t>
      </w:r>
      <w:r>
        <w:t xml:space="preserve"> </w:t>
      </w:r>
      <w:r>
        <w:rPr>
          <w:iCs/>
          <w:i/>
          <w:bCs/>
          <w:b/>
        </w:rPr>
        <w:t xml:space="preserve">bhadrā</w:t>
      </w:r>
      <w:r>
        <w:t xml:space="preserve"> </w:t>
      </w:r>
      <w:r>
        <w:t xml:space="preserve">— which is worthy of praise: thus it is described.</w:t>
      </w:r>
    </w:p>
    <w:p>
      <w:pPr>
        <w:pStyle w:val="BodyText"/>
      </w:pPr>
      <w:r>
        <w:rPr>
          <w:iCs/>
          <w:i/>
          <w:bCs/>
          <w:b/>
        </w:rPr>
        <w:t xml:space="preserve">pṛṇataḥ dakṣiṇā na</w:t>
      </w:r>
      <w:r>
        <w:t xml:space="preserve"> </w:t>
      </w:r>
      <w:r>
        <w:t xml:space="preserve">—</w:t>
      </w:r>
      <w:r>
        <w:t xml:space="preserve"> </w:t>
      </w:r>
      <w:r>
        <w:rPr>
          <w:iCs/>
          <w:i/>
        </w:rPr>
        <w:t xml:space="preserve">dātur dhanikasya dakṣiṇeva samṛddhikarī</w:t>
      </w:r>
      <w:r>
        <w:t xml:space="preserve">: the word</w:t>
      </w:r>
      <w:r>
        <w:t xml:space="preserve"> </w:t>
      </w:r>
      <w:r>
        <w:rPr>
          <w:iCs/>
          <w:i/>
        </w:rPr>
        <w:t xml:space="preserve">pṛṇataḥ</w:t>
      </w:r>
      <w:r>
        <w:t xml:space="preserve"> </w:t>
      </w:r>
      <w:r>
        <w:t xml:space="preserve">is explained, following the Nirukta, in the sense of</w:t>
      </w:r>
      <w:r>
        <w:t xml:space="preserve"> </w:t>
      </w:r>
      <w:r>
        <w:t xml:space="preserve">“</w:t>
      </w:r>
      <w:r>
        <w:t xml:space="preserve">filling</w:t>
      </w:r>
      <w:r>
        <w:t xml:space="preserve">”</w:t>
      </w:r>
      <w:r>
        <w:t xml:space="preserve">, as in</w:t>
      </w:r>
    </w:p>
    <w:p>
      <w:pPr>
        <w:pStyle w:val="BlockText"/>
      </w:pPr>
      <w:r>
        <w:t xml:space="preserve">तमूर्मिरं न पृणता यवेन [?]</w:t>
      </w:r>
    </w:p>
    <w:p>
      <w:pPr>
        <w:pStyle w:val="BlockText"/>
      </w:pPr>
      <w:r>
        <w:rPr>
          <w:iCs/>
          <w:i/>
        </w:rPr>
        <w:t xml:space="preserve">tam ūrmiraṃ na pṛṇatā yavena [?]</w:t>
      </w:r>
    </w:p>
    <w:p>
      <w:pPr>
        <w:pStyle w:val="FirstParagraph"/>
      </w:pPr>
      <w:r>
        <w:t xml:space="preserve">(Ṛ. Saṃ. 2-14-11 [?]), where</w:t>
      </w:r>
      <w:r>
        <w:t xml:space="preserve"> </w:t>
      </w:r>
      <w:r>
        <w:rPr>
          <w:iCs/>
          <w:i/>
        </w:rPr>
        <w:t xml:space="preserve">yavena pūrayati</w:t>
      </w:r>
      <w:r>
        <w:t xml:space="preserve"> </w:t>
      </w:r>
      <w:r>
        <w:t xml:space="preserve">is taken in the sense of filling. Here it is explained as</w:t>
      </w:r>
      <w:r>
        <w:t xml:space="preserve"> </w:t>
      </w:r>
      <w:r>
        <w:t xml:space="preserve">“</w:t>
      </w:r>
      <w:r>
        <w:t xml:space="preserve">wealthy, filled with wealth</w:t>
      </w:r>
      <w:r>
        <w:t xml:space="preserve">”</w:t>
      </w:r>
      <w:r>
        <w:t xml:space="preserve">. As the wealth given by a rich man as</w:t>
      </w:r>
      <w:r>
        <w:t xml:space="preserve"> </w:t>
      </w:r>
      <w:r>
        <w:rPr>
          <w:iCs/>
          <w:i/>
        </w:rPr>
        <w:t xml:space="preserve">dakṣiṇā</w:t>
      </w:r>
      <w:r>
        <w:t xml:space="preserve"> </w:t>
      </w:r>
      <w:r>
        <w:t xml:space="preserve">produces prosperity, so the prosperity brought about by the coming of the Marut-gods is shown by this comparison.</w:t>
      </w:r>
    </w:p>
    <w:p>
      <w:pPr>
        <w:pStyle w:val="BodyText"/>
      </w:pPr>
      <w:r>
        <w:rPr>
          <w:iCs/>
          <w:i/>
          <w:bCs/>
          <w:b/>
        </w:rPr>
        <w:t xml:space="preserve">asuryeva jañjatī</w:t>
      </w:r>
      <w:r>
        <w:t xml:space="preserve"> </w:t>
      </w:r>
      <w:r>
        <w:t xml:space="preserve">—</w:t>
      </w:r>
      <w:r>
        <w:t xml:space="preserve"> </w:t>
      </w:r>
      <w:r>
        <w:rPr>
          <w:iCs/>
          <w:i/>
        </w:rPr>
        <w:t xml:space="preserve">asurasya svabhūtā sarvānabhibhavantī śaktiriva</w:t>
      </w:r>
      <w:r>
        <w:t xml:space="preserve">: for the word</w:t>
      </w:r>
      <w:r>
        <w:t xml:space="preserve"> </w:t>
      </w:r>
      <w:r>
        <w:rPr>
          <w:iCs/>
          <w:i/>
        </w:rPr>
        <w:t xml:space="preserve">asuryā</w:t>
      </w:r>
      <w:r>
        <w:t xml:space="preserve"> </w:t>
      </w:r>
      <w:r>
        <w:t xml:space="preserve">the sense</w:t>
      </w:r>
      <w:r>
        <w:t xml:space="preserve"> </w:t>
      </w:r>
      <w:r>
        <w:t xml:space="preserve">“</w:t>
      </w:r>
      <w:r>
        <w:t xml:space="preserve">related to the Asuras</w:t>
      </w:r>
      <w:r>
        <w:t xml:space="preserve">”</w:t>
      </w:r>
      <w:r>
        <w:t xml:space="preserve"> </w:t>
      </w:r>
      <w:r>
        <w:t xml:space="preserve">is explained. The word</w:t>
      </w:r>
      <w:r>
        <w:t xml:space="preserve"> </w:t>
      </w:r>
      <w:r>
        <w:rPr>
          <w:iCs/>
          <w:i/>
        </w:rPr>
        <w:t xml:space="preserve">asura</w:t>
      </w:r>
      <w:r>
        <w:t xml:space="preserve"> </w:t>
      </w:r>
      <w:r>
        <w:t xml:space="preserve">is read among the names of cloud (Ni. 2-[?]) and, as</w:t>
      </w:r>
      <w:r>
        <w:t xml:space="preserve"> </w:t>
      </w:r>
      <w:r>
        <w:t xml:space="preserve">“</w:t>
      </w:r>
      <w:r>
        <w:rPr>
          <w:iCs/>
          <w:i/>
        </w:rPr>
        <w:t xml:space="preserve">asorasurānām asṛjata tad asurāṇām asuratvam iti vijñāyate</w:t>
      </w:r>
      <w:r>
        <w:t xml:space="preserve">”</w:t>
      </w:r>
      <w:r>
        <w:t xml:space="preserve"> </w:t>
      </w:r>
      <w:r>
        <w:t xml:space="preserve">[as read] (Ni. 3-[?]), it is explained. Durgācārya says:</w:t>
      </w:r>
      <w:r>
        <w:t xml:space="preserve"> </w:t>
      </w:r>
      <w:r>
        <w:t xml:space="preserve">“</w:t>
      </w:r>
      <w:r>
        <w:rPr>
          <w:iCs/>
          <w:i/>
        </w:rPr>
        <w:t xml:space="preserve">asuraḥ asuratāḥ sthāneṣu</w:t>
      </w:r>
      <w:r>
        <w:t xml:space="preserve">”</w:t>
      </w:r>
      <w:r>
        <w:t xml:space="preserve"> </w:t>
      </w:r>
      <w:r>
        <w:t xml:space="preserve">— those not firmly settled in their own places are</w:t>
      </w:r>
      <w:r>
        <w:t xml:space="preserve"> </w:t>
      </w:r>
      <w:r>
        <w:rPr>
          <w:iCs/>
          <w:i/>
        </w:rPr>
        <w:t xml:space="preserve">asuras</w:t>
      </w:r>
      <w:r>
        <w:t xml:space="preserve">; or</w:t>
      </w:r>
      <w:r>
        <w:t xml:space="preserve"> </w:t>
      </w:r>
      <w:r>
        <w:t xml:space="preserve">“</w:t>
      </w:r>
      <w:r>
        <w:rPr>
          <w:iCs/>
          <w:i/>
        </w:rPr>
        <w:t xml:space="preserve">āsyāḥ sthānebhyaḥ</w:t>
      </w:r>
      <w:r>
        <w:t xml:space="preserve">”</w:t>
      </w:r>
      <w:r>
        <w:t xml:space="preserve"> </w:t>
      </w:r>
      <w:r>
        <w:t xml:space="preserve">— those driven by the gods from their places.</w:t>
      </w:r>
    </w:p>
    <w:p>
      <w:pPr>
        <w:pStyle w:val="BodyText"/>
      </w:pPr>
      <w:r>
        <w:t xml:space="preserve">The power of these Asuras is all-overcoming. And</w:t>
      </w:r>
      <w:r>
        <w:t xml:space="preserve"> </w:t>
      </w:r>
      <w:r>
        <w:t xml:space="preserve">“</w:t>
      </w:r>
      <w:r>
        <w:rPr>
          <w:iCs/>
          <w:i/>
        </w:rPr>
        <w:t xml:space="preserve">anyebhyo apahṛtya anyasmai dātuṃ samarthā</w:t>
      </w:r>
      <w:r>
        <w:t xml:space="preserve">”</w:t>
      </w:r>
      <w:r>
        <w:t xml:space="preserve"> </w:t>
      </w:r>
      <w:r>
        <w:t xml:space="preserve">— to take another’s property or wealth from him and to be able to give it to somebody else: thus Sāyaṇa explains the nature of the Asura power. In the same way, the power of the Marut-gods,</w:t>
      </w:r>
      <w:r>
        <w:t xml:space="preserve"> </w:t>
      </w:r>
      <w:r>
        <w:t xml:space="preserve">“</w:t>
      </w:r>
      <w:r>
        <w:rPr>
          <w:iCs/>
          <w:i/>
        </w:rPr>
        <w:t xml:space="preserve">meghasthamudakam apahṛtya jagataḥ dātuṃ samarthā</w:t>
      </w:r>
      <w:r>
        <w:t xml:space="preserve">”</w:t>
      </w:r>
      <w:r>
        <w:t xml:space="preserve"> </w:t>
      </w:r>
      <w:r>
        <w:t xml:space="preserve">— taking the water that is in the clouds, being able to give it to the world — it is described that they are ready to give it as rain.</w:t>
      </w:r>
    </w:p>
    <w:p>
      <w:pPr>
        <w:pStyle w:val="BodyText"/>
      </w:pPr>
      <w:r>
        <w:t xml:space="preserve">Here,</w:t>
      </w:r>
      <w:r>
        <w:t xml:space="preserve"> </w:t>
      </w:r>
      <w:r>
        <w:t xml:space="preserve">“</w:t>
      </w:r>
      <w:r>
        <w:rPr>
          <w:iCs/>
          <w:i/>
        </w:rPr>
        <w:t xml:space="preserve">yuṣmākaṃ sambandhinī sātiḥ yathā prasastaguṇaṃ tadvat vaḥ rātiḥ</w:t>
      </w:r>
      <w:r>
        <w:t xml:space="preserve">”</w:t>
      </w:r>
      <w:r>
        <w:t xml:space="preserve"> </w:t>
      </w:r>
      <w:r>
        <w:t xml:space="preserve">— in addressing the Marut-gods, it is said as a comparison that</w:t>
      </w:r>
      <w:r>
        <w:t xml:space="preserve"> </w:t>
      </w:r>
      <w:r>
        <w:t xml:space="preserve">“</w:t>
      </w:r>
      <w:r>
        <w:t xml:space="preserve">as your coming has praiseworthy qualities, so your gift is of the nature of rain, which you grant</w:t>
      </w:r>
      <w:r>
        <w:t xml:space="preserve">”</w:t>
      </w:r>
      <w:r>
        <w:t xml:space="preserve">; by this it is indicated that all the other epithets about</w:t>
      </w:r>
      <w:r>
        <w:t xml:space="preserve"> </w:t>
      </w:r>
      <w:r>
        <w:rPr>
          <w:iCs/>
          <w:i/>
        </w:rPr>
        <w:t xml:space="preserve">sāti</w:t>
      </w:r>
      <w:r>
        <w:t xml:space="preserve"> </w:t>
      </w:r>
      <w:r>
        <w:t xml:space="preserve">are related to</w:t>
      </w:r>
      <w:r>
        <w:t xml:space="preserve"> </w:t>
      </w:r>
      <w:r>
        <w:rPr>
          <w:iCs/>
          <w:i/>
        </w:rPr>
        <w:t xml:space="preserve">rāti</w:t>
      </w:r>
      <w:r>
        <w:t xml:space="preserve"> </w:t>
      </w:r>
      <w:r>
        <w:t xml:space="preserve">as well. And</w:t>
      </w:r>
      <w:r>
        <w:t xml:space="preserve"> </w:t>
      </w:r>
      <w:r>
        <w:t xml:space="preserve">“</w:t>
      </w:r>
      <w:r>
        <w:rPr>
          <w:iCs/>
          <w:i/>
        </w:rPr>
        <w:t xml:space="preserve">īdṛśī rātiḥ asmabhyam astu</w:t>
      </w:r>
      <w:r>
        <w:t xml:space="preserve">”</w:t>
      </w:r>
      <w:r>
        <w:t xml:space="preserve"> </w:t>
      </w:r>
      <w:r>
        <w:t xml:space="preserve">—</w:t>
      </w:r>
      <w:r>
        <w:t xml:space="preserve"> </w:t>
      </w:r>
      <w:r>
        <w:t xml:space="preserve">“</w:t>
      </w:r>
      <w:r>
        <w:t xml:space="preserve">may such a gift of yours be for us who perform sacrifices</w:t>
      </w:r>
      <w:r>
        <w:t xml:space="preserve">”</w:t>
      </w:r>
      <w:r>
        <w:t xml:space="preserve">: thus the prayer is made.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sātiḥ</w:t>
      </w:r>
      <w:r>
        <w:t xml:space="preserve"> </w:t>
      </w:r>
      <w:r>
        <w:t xml:space="preserve">(by</w:t>
      </w:r>
      <w:r>
        <w:t xml:space="preserve"> </w:t>
      </w:r>
      <w:r>
        <w:t xml:space="preserve">“</w:t>
      </w:r>
      <w:r>
        <w:rPr>
          <w:iCs/>
          <w:i/>
        </w:rPr>
        <w:t xml:space="preserve">ūtiyūtijūti…</w:t>
      </w:r>
      <w:r>
        <w:t xml:space="preserve">”</w:t>
      </w:r>
      <w:r>
        <w:t xml:space="preserve">, Pā. Sū. 3-3-97 [?], the affix</w:t>
      </w:r>
      <w:r>
        <w:t xml:space="preserve"> </w:t>
      </w:r>
      <w:r>
        <w:rPr>
          <w:iCs/>
          <w:i/>
        </w:rPr>
        <w:t xml:space="preserve">ktin</w:t>
      </w:r>
      <w:r>
        <w:t xml:space="preserve"> </w:t>
      </w:r>
      <w:r>
        <w:t xml:space="preserve">is given as irregular, with the acute accent).</w:t>
      </w:r>
    </w:p>
    <w:p>
      <w:r>
        <w:pict>
          <v:rect style="width:0;height:1.5pt" o:hralign="center" o:hrstd="t" o:hr="t"/>
        </w:pict>
      </w:r>
    </w:p>
    <w:bookmarkEnd w:id="185"/>
    <w:bookmarkStart w:id="186" w:name="printed-p.-137-pdf-157"/>
    <w:p>
      <w:pPr>
        <w:pStyle w:val="Heading3"/>
      </w:pPr>
      <w:r>
        <w:t xml:space="preserve">Printed p. 137 (PDF 157)</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 grammar of Ṛk 7 concluded.)</w:t>
      </w:r>
    </w:p>
    <w:p>
      <w:pPr>
        <w:pStyle w:val="BodyText"/>
      </w:pPr>
      <w:r>
        <w:rPr>
          <w:iCs/>
          <w:i/>
        </w:rPr>
        <w:t xml:space="preserve">(Grammar, noted briefly)</w:t>
      </w:r>
      <w:r>
        <w:t xml:space="preserve">:</w:t>
      </w:r>
      <w:r>
        <w:t xml:space="preserve"> </w:t>
      </w:r>
      <w:r>
        <w:rPr>
          <w:iCs/>
          <w:i/>
        </w:rPr>
        <w:t xml:space="preserve">amavatī</w:t>
      </w:r>
      <w:r>
        <w:t xml:space="preserve"> </w:t>
      </w:r>
      <w:r>
        <w:t xml:space="preserve">(</w:t>
      </w:r>
      <w:r>
        <w:rPr>
          <w:iCs/>
          <w:i/>
        </w:rPr>
        <w:t xml:space="preserve">amaḥ asyā asti</w:t>
      </w:r>
      <w:r>
        <w:t xml:space="preserve">; affix</w:t>
      </w:r>
      <w:r>
        <w:t xml:space="preserve"> </w:t>
      </w:r>
      <w:r>
        <w:rPr>
          <w:iCs/>
          <w:i/>
        </w:rPr>
        <w:t xml:space="preserve">matup</w:t>
      </w:r>
      <w:r>
        <w:t xml:space="preserve">;</w:t>
      </w:r>
      <w:r>
        <w:t xml:space="preserve"> </w:t>
      </w:r>
      <w:r>
        <w:rPr>
          <w:iCs/>
          <w:i/>
        </w:rPr>
        <w:t xml:space="preserve">m</w:t>
      </w:r>
      <w:r>
        <w:t xml:space="preserve"> </w:t>
      </w:r>
      <w:r>
        <w:t xml:space="preserve">→</w:t>
      </w:r>
      <w:r>
        <w:t xml:space="preserve"> </w:t>
      </w:r>
      <w:r>
        <w:rPr>
          <w:iCs/>
          <w:i/>
        </w:rPr>
        <w:t xml:space="preserve">v</w:t>
      </w:r>
      <w:r>
        <w:t xml:space="preserve"> </w:t>
      </w:r>
      <w:r>
        <w:t xml:space="preserve">by</w:t>
      </w:r>
      <w:r>
        <w:t xml:space="preserve"> </w:t>
      </w:r>
      <w:r>
        <w:t xml:space="preserve">“</w:t>
      </w:r>
      <w:r>
        <w:rPr>
          <w:iCs/>
          <w:i/>
        </w:rPr>
        <w:t xml:space="preserve">mādupadhāyāśca…</w:t>
      </w:r>
      <w:r>
        <w:t xml:space="preserve">”</w:t>
      </w:r>
      <w:r>
        <w:t xml:space="preserve"> </w:t>
      </w:r>
      <w:r>
        <w:t xml:space="preserve">[as read];</w:t>
      </w:r>
      <w:r>
        <w:t xml:space="preserve"> </w:t>
      </w:r>
      <w:r>
        <w:rPr>
          <w:iCs/>
          <w:i/>
        </w:rPr>
        <w:t xml:space="preserve">ṅīp</w:t>
      </w:r>
      <w:r>
        <w:t xml:space="preserve"> </w:t>
      </w:r>
      <w:r>
        <w:t xml:space="preserve">in the feminine because of the</w:t>
      </w:r>
      <w:r>
        <w:t xml:space="preserve"> </w:t>
      </w:r>
      <w:r>
        <w:rPr>
          <w:iCs/>
          <w:i/>
        </w:rPr>
        <w:t xml:space="preserve">u</w:t>
      </w:r>
      <w:r>
        <w:t xml:space="preserve"> </w:t>
      </w:r>
      <w:r>
        <w:t xml:space="preserve">marker);</w:t>
      </w:r>
      <w:r>
        <w:t xml:space="preserve"> </w:t>
      </w:r>
      <w:r>
        <w:rPr>
          <w:iCs/>
          <w:i/>
        </w:rPr>
        <w:t xml:space="preserve">svarvatī</w:t>
      </w:r>
      <w:r>
        <w:t xml:space="preserve"> </w:t>
      </w:r>
      <w:r>
        <w:t xml:space="preserve">(as before,</w:t>
      </w:r>
      <w:r>
        <w:t xml:space="preserve"> </w:t>
      </w:r>
      <w:r>
        <w:rPr>
          <w:iCs/>
          <w:i/>
        </w:rPr>
        <w:t xml:space="preserve">matup</w:t>
      </w:r>
      <w:r>
        <w:t xml:space="preserve">,</w:t>
      </w:r>
      <w:r>
        <w:t xml:space="preserve"> </w:t>
      </w:r>
      <w:r>
        <w:rPr>
          <w:iCs/>
          <w:i/>
        </w:rPr>
        <w:t xml:space="preserve">va</w:t>
      </w:r>
      <w:r>
        <w:t xml:space="preserve">,</w:t>
      </w:r>
      <w:r>
        <w:t xml:space="preserve"> </w:t>
      </w:r>
      <w:r>
        <w:rPr>
          <w:iCs/>
          <w:i/>
        </w:rPr>
        <w:t xml:space="preserve">ṅīp</w:t>
      </w:r>
      <w:r>
        <w:t xml:space="preserve">; the affix being</w:t>
      </w:r>
      <w:r>
        <w:t xml:space="preserve"> </w:t>
      </w:r>
      <w:r>
        <w:rPr>
          <w:iCs/>
          <w:i/>
        </w:rPr>
        <w:t xml:space="preserve">pit</w:t>
      </w:r>
      <w:r>
        <w:t xml:space="preserve"> </w:t>
      </w:r>
      <w:r>
        <w:t xml:space="preserve">it is unaccented;</w:t>
      </w:r>
      <w:r>
        <w:t xml:space="preserve"> </w:t>
      </w:r>
      <w:r>
        <w:rPr>
          <w:iCs/>
          <w:i/>
        </w:rPr>
        <w:t xml:space="preserve">svar</w:t>
      </w:r>
      <w:r>
        <w:t xml:space="preserve"> </w:t>
      </w:r>
      <w:r>
        <w:t xml:space="preserve">becomes</w:t>
      </w:r>
      <w:r>
        <w:t xml:space="preserve"> </w:t>
      </w:r>
      <w:r>
        <w:rPr>
          <w:iCs/>
          <w:i/>
        </w:rPr>
        <w:t xml:space="preserve">svarita</w:t>
      </w:r>
      <w:r>
        <w:t xml:space="preserve"> </w:t>
      </w:r>
      <w:r>
        <w:t xml:space="preserve">by the Phiṭ-sūtra</w:t>
      </w:r>
      <w:r>
        <w:t xml:space="preserve"> </w:t>
      </w:r>
      <w:r>
        <w:t xml:space="preserve">“</w:t>
      </w:r>
      <w:r>
        <w:rPr>
          <w:iCs/>
          <w:i/>
        </w:rPr>
        <w:t xml:space="preserve">nyaṅ svarau svaritau</w:t>
      </w:r>
      <w:r>
        <w:t xml:space="preserve">”</w:t>
      </w:r>
      <w:r>
        <w:t xml:space="preserve">, [number printed, read as 65 [?]]);</w:t>
      </w:r>
      <w:r>
        <w:t xml:space="preserve"> </w:t>
      </w:r>
      <w:r>
        <w:rPr>
          <w:iCs/>
          <w:i/>
        </w:rPr>
        <w:t xml:space="preserve">rātiḥ</w:t>
      </w:r>
      <w:r>
        <w:t xml:space="preserve"> </w:t>
      </w:r>
      <w:r>
        <w:t xml:space="preserve">(root</w:t>
      </w:r>
      <w:r>
        <w:t xml:space="preserve"> </w:t>
      </w:r>
      <w:r>
        <w:rPr>
          <w:iCs/>
          <w:i/>
        </w:rPr>
        <w:t xml:space="preserve">rā ādāne</w:t>
      </w:r>
      <w:r>
        <w:t xml:space="preserve">; affix</w:t>
      </w:r>
      <w:r>
        <w:t xml:space="preserve"> </w:t>
      </w:r>
      <w:r>
        <w:rPr>
          <w:iCs/>
          <w:i/>
        </w:rPr>
        <w:t xml:space="preserve">ktin</w:t>
      </w:r>
      <w:r>
        <w:t xml:space="preserve">; the affix takes the acute by</w:t>
      </w:r>
      <w:r>
        <w:t xml:space="preserve"> </w:t>
      </w:r>
      <w:r>
        <w:t xml:space="preserve">“</w:t>
      </w:r>
      <w:r>
        <w:rPr>
          <w:iCs/>
          <w:i/>
        </w:rPr>
        <w:t xml:space="preserve">mantre vṛṣeṣapacamanaviḍāvanarakṣaśāḥ…</w:t>
      </w:r>
      <w:r>
        <w:t xml:space="preserve">”</w:t>
      </w:r>
      <w:r>
        <w:t xml:space="preserve"> </w:t>
      </w:r>
      <w:r>
        <w:t xml:space="preserve">[as read; Pā. Sū. 3-3-96 [?]]);</w:t>
      </w:r>
      <w:r>
        <w:t xml:space="preserve"> </w:t>
      </w:r>
      <w:r>
        <w:rPr>
          <w:iCs/>
          <w:i/>
        </w:rPr>
        <w:t xml:space="preserve">pṛṇataḥ</w:t>
      </w:r>
      <w:r>
        <w:t xml:space="preserve"> </w:t>
      </w:r>
      <w:r>
        <w:t xml:space="preserve">(root</w:t>
      </w:r>
      <w:r>
        <w:t xml:space="preserve"> </w:t>
      </w:r>
      <w:r>
        <w:rPr>
          <w:iCs/>
          <w:i/>
        </w:rPr>
        <w:t xml:space="preserve">pṛṇa prīṇane</w:t>
      </w:r>
      <w:r>
        <w:t xml:space="preserve">;</w:t>
      </w:r>
      <w:r>
        <w:t xml:space="preserve"> </w:t>
      </w:r>
      <w:r>
        <w:rPr>
          <w:iCs/>
          <w:i/>
        </w:rPr>
        <w:t xml:space="preserve">śatṛ</w:t>
      </w:r>
      <w:r>
        <w:t xml:space="preserve"> </w:t>
      </w:r>
      <w:r>
        <w:t xml:space="preserve">for</w:t>
      </w:r>
      <w:r>
        <w:t xml:space="preserve"> </w:t>
      </w:r>
      <w:r>
        <w:rPr>
          <w:iCs/>
          <w:i/>
        </w:rPr>
        <w:t xml:space="preserve">laṭ</w:t>
      </w:r>
      <w:r>
        <w:t xml:space="preserve">; the genitive ending after</w:t>
      </w:r>
      <w:r>
        <w:t xml:space="preserve"> </w:t>
      </w:r>
      <w:r>
        <w:rPr>
          <w:iCs/>
          <w:i/>
        </w:rPr>
        <w:t xml:space="preserve">śatṛ</w:t>
      </w:r>
      <w:r>
        <w:t xml:space="preserve"> </w:t>
      </w:r>
      <w:r>
        <w:t xml:space="preserve">without</w:t>
      </w:r>
      <w:r>
        <w:t xml:space="preserve"> </w:t>
      </w:r>
      <w:r>
        <w:rPr>
          <w:iCs/>
          <w:i/>
        </w:rPr>
        <w:t xml:space="preserve">num</w:t>
      </w:r>
      <w:r>
        <w:t xml:space="preserve"> </w:t>
      </w:r>
      <w:r>
        <w:t xml:space="preserve">takes the acute by</w:t>
      </w:r>
      <w:r>
        <w:t xml:space="preserve"> </w:t>
      </w:r>
      <w:r>
        <w:t xml:space="preserve">“</w:t>
      </w:r>
      <w:r>
        <w:rPr>
          <w:iCs/>
          <w:i/>
        </w:rPr>
        <w:t xml:space="preserve">śatuḥ anumo nadyajādī</w:t>
      </w:r>
      <w:r>
        <w:t xml:space="preserve">”</w:t>
      </w:r>
      <w:r>
        <w:t xml:space="preserve">, Pā. Sū. 6-1-173 [?]);</w:t>
      </w:r>
      <w:r>
        <w:t xml:space="preserve"> </w:t>
      </w:r>
      <w:r>
        <w:rPr>
          <w:iCs/>
          <w:i/>
        </w:rPr>
        <w:t xml:space="preserve">asuryā</w:t>
      </w:r>
      <w:r>
        <w:t xml:space="preserve"> </w:t>
      </w:r>
      <w:r>
        <w:t xml:space="preserve">(</w:t>
      </w:r>
      <w:r>
        <w:rPr>
          <w:iCs/>
          <w:i/>
        </w:rPr>
        <w:t xml:space="preserve">asurasya iyam</w:t>
      </w:r>
      <w:r>
        <w:t xml:space="preserve">; affix</w:t>
      </w:r>
      <w:r>
        <w:t xml:space="preserve"> </w:t>
      </w:r>
      <w:r>
        <w:rPr>
          <w:iCs/>
          <w:i/>
        </w:rPr>
        <w:t xml:space="preserve">yat</w:t>
      </w:r>
      <w:r>
        <w:t xml:space="preserve"> </w:t>
      </w:r>
      <w:r>
        <w:t xml:space="preserve">in the sense of relation; loss of</w:t>
      </w:r>
      <w:r>
        <w:t xml:space="preserve"> </w:t>
      </w:r>
      <w:r>
        <w:rPr>
          <w:iCs/>
          <w:i/>
        </w:rPr>
        <w:t xml:space="preserve">a</w:t>
      </w:r>
      <w:r>
        <w:t xml:space="preserve"> </w:t>
      </w:r>
      <w:r>
        <w:t xml:space="preserve">by</w:t>
      </w:r>
      <w:r>
        <w:t xml:space="preserve"> </w:t>
      </w:r>
      <w:r>
        <w:t xml:space="preserve">“</w:t>
      </w:r>
      <w:r>
        <w:rPr>
          <w:iCs/>
          <w:i/>
        </w:rPr>
        <w:t xml:space="preserve">yasyeti ca</w:t>
      </w:r>
      <w:r>
        <w:t xml:space="preserve">”</w:t>
      </w:r>
      <w:r>
        <w:t xml:space="preserve">;</w:t>
      </w:r>
      <w:r>
        <w:t xml:space="preserve"> </w:t>
      </w:r>
      <w:r>
        <w:rPr>
          <w:iCs/>
          <w:i/>
        </w:rPr>
        <w:t xml:space="preserve">svarita</w:t>
      </w:r>
      <w:r>
        <w:t xml:space="preserve"> </w:t>
      </w:r>
      <w:r>
        <w:t xml:space="preserve">by</w:t>
      </w:r>
      <w:r>
        <w:t xml:space="preserve"> </w:t>
      </w:r>
      <w:r>
        <w:t xml:space="preserve">“</w:t>
      </w:r>
      <w:r>
        <w:rPr>
          <w:iCs/>
          <w:i/>
        </w:rPr>
        <w:t xml:space="preserve">tit svaritam</w:t>
      </w:r>
      <w:r>
        <w:t xml:space="preserve">”</w:t>
      </w:r>
      <w:r>
        <w:t xml:space="preserve">;</w:t>
      </w:r>
      <w:r>
        <w:t xml:space="preserve"> </w:t>
      </w:r>
      <w:r>
        <w:rPr>
          <w:iCs/>
          <w:i/>
        </w:rPr>
        <w:t xml:space="preserve">ṭāp</w:t>
      </w:r>
      <w:r>
        <w:t xml:space="preserve"> </w:t>
      </w:r>
      <w:r>
        <w:t xml:space="preserve">in the feminine). ‖ 7 ‖</w:t>
      </w:r>
    </w:p>
    <w:p>
      <w:pPr>
        <w:pStyle w:val="BodyText"/>
      </w:pPr>
      <w:r>
        <w:rPr>
          <w:iCs/>
          <w:i/>
        </w:rPr>
        <w:t xml:space="preserve">(ornamental rule)</w:t>
      </w:r>
    </w:p>
    <w:p>
      <w:pPr>
        <w:pStyle w:val="BodyText"/>
      </w:pPr>
      <w:r>
        <w:rPr>
          <w:bCs/>
          <w:b/>
        </w:rPr>
        <w:t xml:space="preserve">॥ संहितापाठः ॥</w:t>
      </w:r>
    </w:p>
    <w:p>
      <w:pPr>
        <w:pStyle w:val="BlockText"/>
      </w:pPr>
      <w:r>
        <w:t xml:space="preserve">प्रति ष्टोभन्ति सिन्धवः पविभ्यो यदभ्रियां वाचमुदीरयन्ति ।</w:t>
      </w:r>
      <w:r>
        <w:t xml:space="preserve"> </w:t>
      </w:r>
      <w:r>
        <w:t xml:space="preserve">अव स्मयन्त विद्युतः पृथिव्यां यदी घृतं मरुतः प्रुष्ण्वन्ति ॥ ८ ॥</w:t>
      </w:r>
    </w:p>
    <w:p>
      <w:pPr>
        <w:pStyle w:val="BlockText"/>
      </w:pPr>
      <w:r>
        <w:rPr>
          <w:iCs/>
          <w:i/>
        </w:rPr>
        <w:t xml:space="preserve">prati ṣṭobhanti sindhavaḥ pavibhyo yadabhriyāṃ vācamudīrayanti |</w:t>
      </w:r>
      <w:r>
        <w:t xml:space="preserve"> </w:t>
      </w:r>
      <w:r>
        <w:rPr>
          <w:iCs/>
          <w:i/>
        </w:rPr>
        <w:t xml:space="preserve">ava smayanta vidyutaḥ pṛthivyāṃ yadī ghṛtaṃ marutaḥ pruṣṇvanti ‖ 8 ‖</w:t>
      </w:r>
    </w:p>
    <w:p>
      <w:pPr>
        <w:pStyle w:val="FirstParagraph"/>
      </w:pPr>
      <w:r>
        <w:rPr>
          <w:iCs/>
          <w:i/>
        </w:rPr>
        <w:t xml:space="preserve">(The Saṃhitā reads</w:t>
      </w:r>
      <w:r>
        <w:rPr>
          <w:iCs/>
          <w:i/>
        </w:rPr>
        <w:t xml:space="preserve"> </w:t>
      </w:r>
      <w:r>
        <w:t xml:space="preserve">ṣṭobhanti* and</w:t>
      </w:r>
      <w:r>
        <w:t xml:space="preserve"> </w:t>
      </w:r>
      <w:r>
        <w:rPr>
          <w:iCs/>
          <w:i/>
        </w:rPr>
        <w:t xml:space="preserve">pruṣṇvanti</w:t>
      </w:r>
      <w:r>
        <w:t xml:space="preserve"> </w:t>
      </w:r>
      <w:r>
        <w:t xml:space="preserve">as printed; the second is split across the line as</w:t>
      </w:r>
      <w:r>
        <w:t xml:space="preserve"> </w:t>
      </w:r>
      <w:r>
        <w:t xml:space="preserve">“</w:t>
      </w:r>
      <w:r>
        <w:t xml:space="preserve">प्रुष्ण्-वन्ति</w:t>
      </w:r>
      <w:r>
        <w:t xml:space="preserve">”</w:t>
      </w:r>
      <w:r>
        <w:t xml:space="preserve">.)*</w:t>
      </w:r>
    </w:p>
    <w:p>
      <w:pPr>
        <w:pStyle w:val="BodyText"/>
      </w:pPr>
      <w:r>
        <w:rPr>
          <w:bCs/>
          <w:b/>
        </w:rPr>
        <w:t xml:space="preserve">॥ पदपाठः ॥</w:t>
      </w:r>
    </w:p>
    <w:p>
      <w:pPr>
        <w:pStyle w:val="BlockText"/>
      </w:pPr>
      <w:r>
        <w:t xml:space="preserve">प्रति । ष्टोभन्ति । सिन्धवः । पविऽभ्यः । यत् । अभ्रियाम् । वाचम् । उत्ऽईरयन्ति ।</w:t>
      </w:r>
      <w:r>
        <w:t xml:space="preserve"> </w:t>
      </w:r>
      <w:r>
        <w:t xml:space="preserve">अव । स्मयन्त । विऽद्युतः । पृथिव्याम् । यदि । घृतम् । मरुतः । प्रुष्ण्वन्ति ॥ ८ ॥</w:t>
      </w:r>
    </w:p>
    <w:p>
      <w:pPr>
        <w:pStyle w:val="BlockText"/>
      </w:pPr>
      <w:r>
        <w:rPr>
          <w:iCs/>
          <w:i/>
        </w:rPr>
        <w:t xml:space="preserve">prati | ṣṭobhanti | sindhavaḥ | pavi ’bhyaḥ | yat | abhriyām | vācam | ut ’īrayanti |</w:t>
      </w:r>
      <w:r>
        <w:t xml:space="preserve"> </w:t>
      </w:r>
      <w:r>
        <w:rPr>
          <w:iCs/>
          <w:i/>
        </w:rPr>
        <w:t xml:space="preserve">ava | smayanta | vi ’dyutaḥ | pṛthivyām | yadi | ghṛtam | marutaḥ | pruṣṇvanti ‖ 8 ‖</w:t>
      </w:r>
    </w:p>
    <w:p>
      <w:pPr>
        <w:pStyle w:val="FirstParagraph"/>
      </w:pPr>
      <w:r>
        <w:rPr>
          <w:bCs/>
          <w:b/>
        </w:rPr>
        <w:t xml:space="preserve">॥ सायणभाष्यम् ॥</w:t>
      </w:r>
    </w:p>
    <w:p>
      <w:pPr>
        <w:pStyle w:val="BlockText"/>
      </w:pPr>
      <w:r>
        <w:t xml:space="preserve">पविभ्यो मरुत्संबन्धिवज्रेभ्यः सिन्धवः स्यन्दनशीला आपः प्रति ष्टोभन्ति । प्रतिचलन्ति । कदा । यद्यदाभ्रियां मेघभवां वाचं शब्दं स्तनितलक्षणमुदीरयन्ति उच्चारयन्ति वज्राणि । किंच विद्युतो विद्योतमानास्तडितः पृथिव्यामन्तरिक्षे । पृथिवीत्यन्तरिक्षनाम । पृथिवी भूरिति तन्नामसूक्तत्वात् [?] । तत्रावस्मयन्ते । स्मयन्ते । अवाङ्मुखं प्रकाशन्ते । पृथिव्यामित्येतदुत्तरत्र वा योज्यम् । यदि यदा पृथिव्यां भूम्यां घृतं क्षरदुदकं मरुतः प्रुष्णवन्ति [?] प्रुष्णन्ति सिञ्चन्ति । प्रुषेः क्र्यादिकस्य व्यत्ययेन श्नुः । यद्येवं तदेत्यर्थः ॥</w:t>
      </w:r>
    </w:p>
    <w:p>
      <w:pPr>
        <w:pStyle w:val="FirstParagraph"/>
      </w:pPr>
      <w:r>
        <w:rPr>
          <w:iCs/>
          <w:i/>
        </w:rPr>
        <w:t xml:space="preserve">Gist:</w:t>
      </w:r>
      <w:r>
        <w:t xml:space="preserve"> </w:t>
      </w:r>
      <w:r>
        <w:t xml:space="preserve">When the Marut-thunderbolts utter the cloud’s voice, the waters rush forth; the lightnings smile downward in the sky when the Maruts sprinkle rain on the earth.</w:t>
      </w:r>
    </w:p>
    <w:bookmarkEnd w:id="186"/>
    <w:bookmarkStart w:id="187" w:name="printed-p.-138-pdf-158"/>
    <w:p>
      <w:pPr>
        <w:pStyle w:val="Heading3"/>
      </w:pPr>
      <w:r>
        <w:t xml:space="preserve">Printed p. 138 (PDF 158)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 The bhāṣya of Ṛk 8 ends at the top.)</w:t>
      </w:r>
    </w:p>
    <w:p>
      <w:pPr>
        <w:pStyle w:val="BodyText"/>
      </w:pPr>
      <w:r>
        <w:rPr>
          <w:bCs/>
          <w:b/>
        </w:rPr>
        <w:t xml:space="preserve">Pratipadārtha.</w:t>
      </w:r>
      <w:r>
        <w:t xml:space="preserve"> </w:t>
      </w:r>
      <w:r>
        <w:rPr>
          <w:iCs/>
          <w:i/>
        </w:rPr>
        <w:t xml:space="preserve">yat</w:t>
      </w:r>
      <w:r>
        <w:t xml:space="preserve"> </w:t>
      </w:r>
      <w:r>
        <w:t xml:space="preserve">— when;</w:t>
      </w:r>
      <w:r>
        <w:t xml:space="preserve"> </w:t>
      </w:r>
      <w:r>
        <w:rPr>
          <w:iCs/>
          <w:i/>
        </w:rPr>
        <w:t xml:space="preserve">(vajrāṇi</w:t>
      </w:r>
      <w:r>
        <w:t xml:space="preserve"> </w:t>
      </w:r>
      <w:r>
        <w:t xml:space="preserve">— the thunderbolt-weapons</w:t>
      </w:r>
      <w:r>
        <w:rPr>
          <w:iCs/>
          <w:i/>
        </w:rPr>
        <w:t xml:space="preserve">)</w:t>
      </w:r>
      <w:r>
        <w:t xml:space="preserve"> </w:t>
      </w:r>
      <w:r>
        <w:rPr>
          <w:iCs/>
          <w:i/>
        </w:rPr>
        <w:t xml:space="preserve">abhriyām</w:t>
      </w:r>
      <w:r>
        <w:t xml:space="preserve"> </w:t>
      </w:r>
      <w:r>
        <w:t xml:space="preserve">— that is in the clouds;</w:t>
      </w:r>
      <w:r>
        <w:t xml:space="preserve"> </w:t>
      </w:r>
      <w:r>
        <w:rPr>
          <w:iCs/>
          <w:i/>
        </w:rPr>
        <w:t xml:space="preserve">vācam</w:t>
      </w:r>
      <w:r>
        <w:t xml:space="preserve"> </w:t>
      </w:r>
      <w:r>
        <w:t xml:space="preserve">— (the sound in the form of a thunder-rumble) voice;</w:t>
      </w:r>
      <w:r>
        <w:t xml:space="preserve"> </w:t>
      </w:r>
      <w:r>
        <w:rPr>
          <w:iCs/>
          <w:i/>
        </w:rPr>
        <w:t xml:space="preserve">ut īrayanti</w:t>
      </w:r>
      <w:r>
        <w:t xml:space="preserve"> </w:t>
      </w:r>
      <w:r>
        <w:t xml:space="preserve">— they send forth;</w:t>
      </w:r>
      <w:r>
        <w:t xml:space="preserve"> </w:t>
      </w:r>
      <w:r>
        <w:rPr>
          <w:iCs/>
          <w:i/>
        </w:rPr>
        <w:t xml:space="preserve">(tat</w:t>
      </w:r>
      <w:r>
        <w:t xml:space="preserve"> </w:t>
      </w:r>
      <w:r>
        <w:t xml:space="preserve">— then</w:t>
      </w:r>
      <w:r>
        <w:rPr>
          <w:iCs/>
          <w:i/>
        </w:rPr>
        <w:t xml:space="preserve">)</w:t>
      </w:r>
      <w:r>
        <w:t xml:space="preserve"> </w:t>
      </w:r>
      <w:r>
        <w:rPr>
          <w:iCs/>
          <w:i/>
        </w:rPr>
        <w:t xml:space="preserve">sindhavaḥ</w:t>
      </w:r>
      <w:r>
        <w:t xml:space="preserve"> </w:t>
      </w:r>
      <w:r>
        <w:t xml:space="preserve">— waters of flowing nature;</w:t>
      </w:r>
      <w:r>
        <w:t xml:space="preserve"> </w:t>
      </w:r>
      <w:r>
        <w:rPr>
          <w:iCs/>
          <w:i/>
        </w:rPr>
        <w:t xml:space="preserve">pavibhyaḥ</w:t>
      </w:r>
      <w:r>
        <w:t xml:space="preserve"> </w:t>
      </w:r>
      <w:r>
        <w:t xml:space="preserve">— by the thunderbolt-weapons of the Maruts;</w:t>
      </w:r>
      <w:r>
        <w:t xml:space="preserve"> </w:t>
      </w:r>
      <w:r>
        <w:rPr>
          <w:iCs/>
          <w:i/>
        </w:rPr>
        <w:t xml:space="preserve">prati ṣṭobhanti</w:t>
      </w:r>
      <w:r>
        <w:t xml:space="preserve"> </w:t>
      </w:r>
      <w:r>
        <w:t xml:space="preserve">— they start forth;</w:t>
      </w:r>
      <w:r>
        <w:t xml:space="preserve"> </w:t>
      </w:r>
      <w:r>
        <w:rPr>
          <w:iCs/>
          <w:i/>
        </w:rPr>
        <w:t xml:space="preserve">(kiṃca</w:t>
      </w:r>
      <w:r>
        <w:t xml:space="preserve"> </w:t>
      </w:r>
      <w:r>
        <w:t xml:space="preserve">— and</w:t>
      </w:r>
      <w:r>
        <w:rPr>
          <w:iCs/>
          <w:i/>
        </w:rPr>
        <w:t xml:space="preserve">)</w:t>
      </w:r>
      <w:r>
        <w:t xml:space="preserve"> </w:t>
      </w:r>
      <w:r>
        <w:rPr>
          <w:iCs/>
          <w:i/>
        </w:rPr>
        <w:t xml:space="preserve">yadi</w:t>
      </w:r>
      <w:r>
        <w:t xml:space="preserve"> </w:t>
      </w:r>
      <w:r>
        <w:t xml:space="preserve">— when;</w:t>
      </w:r>
      <w:r>
        <w:t xml:space="preserve"> </w:t>
      </w:r>
      <w:r>
        <w:rPr>
          <w:iCs/>
          <w:i/>
        </w:rPr>
        <w:t xml:space="preserve">pṛthivyām</w:t>
      </w:r>
      <w:r>
        <w:t xml:space="preserve"> </w:t>
      </w:r>
      <w:r>
        <w:t xml:space="preserve">— on the earth;</w:t>
      </w:r>
      <w:r>
        <w:t xml:space="preserve"> </w:t>
      </w:r>
      <w:r>
        <w:rPr>
          <w:iCs/>
          <w:i/>
        </w:rPr>
        <w:t xml:space="preserve">ghṛtam</w:t>
      </w:r>
      <w:r>
        <w:t xml:space="preserve"> </w:t>
      </w:r>
      <w:r>
        <w:t xml:space="preserve">— water;</w:t>
      </w:r>
      <w:r>
        <w:t xml:space="preserve"> </w:t>
      </w:r>
      <w:r>
        <w:rPr>
          <w:iCs/>
          <w:i/>
        </w:rPr>
        <w:t xml:space="preserve">marutaḥ</w:t>
      </w:r>
      <w:r>
        <w:t xml:space="preserve"> </w:t>
      </w:r>
      <w:r>
        <w:t xml:space="preserve">— the Marut-gods;</w:t>
      </w:r>
      <w:r>
        <w:t xml:space="preserve"> </w:t>
      </w:r>
      <w:r>
        <w:rPr>
          <w:iCs/>
          <w:i/>
        </w:rPr>
        <w:t xml:space="preserve">pruṣṇvanti</w:t>
      </w:r>
      <w:r>
        <w:t xml:space="preserve"> </w:t>
      </w:r>
      <w:r>
        <w:t xml:space="preserve">— are those who sprinkle;</w:t>
      </w:r>
      <w:r>
        <w:t xml:space="preserve"> </w:t>
      </w:r>
      <w:r>
        <w:rPr>
          <w:iCs/>
          <w:i/>
        </w:rPr>
        <w:t xml:space="preserve">(tadā</w:t>
      </w:r>
      <w:r>
        <w:t xml:space="preserve"> </w:t>
      </w:r>
      <w:r>
        <w:t xml:space="preserve">— then</w:t>
      </w:r>
      <w:r>
        <w:rPr>
          <w:iCs/>
          <w:i/>
        </w:rPr>
        <w:t xml:space="preserve">)</w:t>
      </w:r>
      <w:r>
        <w:t xml:space="preserve"> </w:t>
      </w:r>
      <w:r>
        <w:rPr>
          <w:iCs/>
          <w:i/>
        </w:rPr>
        <w:t xml:space="preserve">vidyutaḥ</w:t>
      </w:r>
      <w:r>
        <w:t xml:space="preserve"> </w:t>
      </w:r>
      <w:r>
        <w:t xml:space="preserve">— flashing lightnings;</w:t>
      </w:r>
      <w:r>
        <w:t xml:space="preserve"> </w:t>
      </w:r>
      <w:r>
        <w:rPr>
          <w:iCs/>
          <w:i/>
        </w:rPr>
        <w:t xml:space="preserve">(pṛthivyām</w:t>
      </w:r>
      <w:r>
        <w:t xml:space="preserve"> </w:t>
      </w:r>
      <w:r>
        <w:t xml:space="preserve">— in the atmosphere</w:t>
      </w:r>
      <w:r>
        <w:rPr>
          <w:iCs/>
          <w:i/>
        </w:rPr>
        <w:t xml:space="preserve">)</w:t>
      </w:r>
      <w:r>
        <w:t xml:space="preserve"> </w:t>
      </w:r>
      <w:r>
        <w:rPr>
          <w:iCs/>
          <w:i/>
        </w:rPr>
        <w:t xml:space="preserve">ava smayante</w:t>
      </w:r>
      <w:r>
        <w:t xml:space="preserve"> </w:t>
      </w:r>
      <w:r>
        <w:t xml:space="preserve">— they smile downward (shine).</w:t>
      </w:r>
    </w:p>
    <w:p>
      <w:pPr>
        <w:pStyle w:val="BodyText"/>
      </w:pPr>
      <w:r>
        <w:rPr>
          <w:bCs/>
          <w:b/>
        </w:rPr>
        <w:t xml:space="preserve">Bhāvārtha.</w:t>
      </w:r>
      <w:r>
        <w:t xml:space="preserve"> </w:t>
      </w:r>
      <w:r>
        <w:t xml:space="preserve">While the clouds are thundering, the waters are sent forth by the thunderbolt-weapons (belonging to the Maruts); thus, while the Marut-gods sprinkle water on the earth, lightning shines in the sky.</w:t>
      </w:r>
    </w:p>
    <w:p>
      <w:pPr>
        <w:pStyle w:val="BodyText"/>
      </w:pPr>
      <w:r>
        <w:rPr>
          <w:bCs/>
          <w:b/>
        </w:rPr>
        <w:t xml:space="preserve">English Translation (as printed):</w:t>
      </w:r>
      <w:r>
        <w:t xml:space="preserve"> </w:t>
      </w:r>
      <w:r>
        <w:t xml:space="preserve">The rivers are arrested by the thunderbolts when they utter the voice of the clouds; but the lightnings smile in the firmament when the Maruts sprinkle water on the earth.</w:t>
      </w:r>
    </w:p>
    <w:p>
      <w:pPr>
        <w:pStyle w:val="BodyText"/>
      </w:pPr>
      <w:r>
        <w:rPr>
          <w:bCs/>
          <w:b/>
        </w:rPr>
        <w:t xml:space="preserve">Special Topics (Viśeṣaviṣayagaḷu).</w:t>
      </w:r>
    </w:p>
    <w:p>
      <w:pPr>
        <w:pStyle w:val="BodyText"/>
      </w:pPr>
      <w:r>
        <w:rPr>
          <w:iCs/>
          <w:i/>
          <w:bCs/>
          <w:b/>
        </w:rPr>
        <w:t xml:space="preserve">abhriyāṃ vācaṃ udīrayanti</w:t>
      </w:r>
      <w:r>
        <w:t xml:space="preserve"> </w:t>
      </w:r>
      <w:r>
        <w:t xml:space="preserve">—</w:t>
      </w:r>
      <w:r>
        <w:t xml:space="preserve"> </w:t>
      </w:r>
      <w:r>
        <w:rPr>
          <w:iCs/>
          <w:i/>
        </w:rPr>
        <w:t xml:space="preserve">abhrabhavāṃ stanitalakṣaṇāṃ vācaṃ śabdam uccārayanti</w:t>
      </w:r>
      <w:r>
        <w:t xml:space="preserve">: the thunderbolt-weapons, in the clouds, produce the sound of thunder; the lightnings, as they shine downward in the sky, are as if the Marut-gods drew forth the waters in the earth. Then</w:t>
      </w:r>
      <w:r>
        <w:t xml:space="preserve"> </w:t>
      </w:r>
      <w:r>
        <w:rPr>
          <w:iCs/>
          <w:i/>
          <w:bCs/>
          <w:b/>
        </w:rPr>
        <w:t xml:space="preserve">sindhavaḥ prati ṣṭobhanti</w:t>
      </w:r>
      <w:r>
        <w:t xml:space="preserve"> </w:t>
      </w:r>
      <w:r>
        <w:t xml:space="preserve">—</w:t>
      </w:r>
      <w:r>
        <w:t xml:space="preserve"> </w:t>
      </w:r>
      <w:r>
        <w:rPr>
          <w:iCs/>
          <w:i/>
        </w:rPr>
        <w:t xml:space="preserve">syandanaśīlāḥ āpaḥ praticalanti</w:t>
      </w:r>
      <w:r>
        <w:t xml:space="preserve">: the waters, of flowing nature, flow over the earth and in the atmosphere as well: this is the meaning explained — that is, the rain-water fallen in the form of a downpour falls on the earth and flows.</w:t>
      </w:r>
    </w:p>
    <w:p>
      <w:r>
        <w:pict>
          <v:rect style="width:0;height:1.5pt" o:hralign="center" o:hrstd="t" o:hr="t"/>
        </w:pict>
      </w:r>
    </w:p>
    <w:bookmarkEnd w:id="187"/>
    <w:bookmarkStart w:id="188" w:name="printed-p.-139-pdf-159"/>
    <w:p>
      <w:pPr>
        <w:pStyle w:val="Heading3"/>
      </w:pPr>
      <w:r>
        <w:t xml:space="preserve">Printed p. 139 (PDF 159)</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 the Special Topics of Ṛk 8 continue.)</w:t>
      </w:r>
    </w:p>
    <w:p>
      <w:pPr>
        <w:pStyle w:val="BodyText"/>
      </w:pPr>
      <w:r>
        <w:rPr>
          <w:iCs/>
          <w:i/>
          <w:bCs/>
          <w:b/>
        </w:rPr>
        <w:t xml:space="preserve">pavibhyaḥ</w:t>
      </w:r>
      <w:r>
        <w:t xml:space="preserve"> </w:t>
      </w:r>
      <w:r>
        <w:t xml:space="preserve">—</w:t>
      </w:r>
      <w:r>
        <w:t xml:space="preserve"> </w:t>
      </w:r>
      <w:r>
        <w:rPr>
          <w:iCs/>
          <w:i/>
        </w:rPr>
        <w:t xml:space="preserve">marutsaṃbandhi vajrebhyaḥ</w:t>
      </w:r>
      <w:r>
        <w:t xml:space="preserve">: the word</w:t>
      </w:r>
      <w:r>
        <w:t xml:space="preserve"> </w:t>
      </w:r>
      <w:r>
        <w:rPr>
          <w:iCs/>
          <w:i/>
        </w:rPr>
        <w:t xml:space="preserve">pavi</w:t>
      </w:r>
      <w:r>
        <w:t xml:space="preserve"> </w:t>
      </w:r>
      <w:r>
        <w:t xml:space="preserve">is read among the names of speech (Ni. 1-[?]) and also among the names of the thunderbolt (Ni. 2-[?]). Yāska explains it as</w:t>
      </w:r>
      <w:r>
        <w:t xml:space="preserve"> </w:t>
      </w:r>
      <w:r>
        <w:t xml:space="preserve">“</w:t>
      </w:r>
      <w:r>
        <w:rPr>
          <w:iCs/>
          <w:i/>
        </w:rPr>
        <w:t xml:space="preserve">pavī rathanemirbhavati yadvipunāti bhūmim</w:t>
      </w:r>
      <w:r>
        <w:t xml:space="preserve">”</w:t>
      </w:r>
      <w:r>
        <w:t xml:space="preserve">: the sound produced by the rim of a chariot wheel as it cleaves (</w:t>
      </w:r>
      <w:r>
        <w:rPr>
          <w:iCs/>
          <w:i/>
        </w:rPr>
        <w:t xml:space="preserve">vipunāti</w:t>
      </w:r>
      <w:r>
        <w:t xml:space="preserve">) the earth is well known as</w:t>
      </w:r>
      <w:r>
        <w:t xml:space="preserve"> </w:t>
      </w:r>
      <w:r>
        <w:rPr>
          <w:iCs/>
          <w:i/>
        </w:rPr>
        <w:t xml:space="preserve">pavi</w:t>
      </w:r>
      <w:r>
        <w:t xml:space="preserve">; and he gives as example the ṛk</w:t>
      </w:r>
    </w:p>
    <w:p>
      <w:pPr>
        <w:pStyle w:val="BlockText"/>
      </w:pPr>
      <w:r>
        <w:t xml:space="preserve">उत स्मा ते परुष्ण्यामूर्णा वसते शुन्ध्यवः । उत पव्या रथानामद्रिं [?] भिन्दन्त्योजसा ॥</w:t>
      </w:r>
    </w:p>
    <w:p>
      <w:pPr>
        <w:pStyle w:val="BlockText"/>
      </w:pPr>
      <w:r>
        <w:rPr>
          <w:iCs/>
          <w:i/>
        </w:rPr>
        <w:t xml:space="preserve">uta smā te paruṣṇyām ūrṇā vasate śundhyavaḥ | uta pavyā rathānām adriṃ [?] bhindanty ojasā ‖</w:t>
      </w:r>
    </w:p>
    <w:p>
      <w:pPr>
        <w:pStyle w:val="FirstParagraph"/>
      </w:pPr>
      <w:r>
        <w:t xml:space="preserve">(Ṛ. Saṃ. 5-52-9 [?]). In this ṛk they explain</w:t>
      </w:r>
      <w:r>
        <w:t xml:space="preserve"> </w:t>
      </w:r>
      <w:r>
        <w:rPr>
          <w:iCs/>
          <w:i/>
        </w:rPr>
        <w:t xml:space="preserve">pavi</w:t>
      </w:r>
      <w:r>
        <w:t xml:space="preserve"> </w:t>
      </w:r>
      <w:r>
        <w:t xml:space="preserve">as</w:t>
      </w:r>
      <w:r>
        <w:t xml:space="preserve"> </w:t>
      </w:r>
      <w:r>
        <w:t xml:space="preserve">“</w:t>
      </w:r>
      <w:r>
        <w:t xml:space="preserve">the rim of a chariot wheel</w:t>
      </w:r>
      <w:r>
        <w:t xml:space="preserve">”</w:t>
      </w:r>
      <w:r>
        <w:t xml:space="preserve">. Durgācārya says:</w:t>
      </w:r>
      <w:r>
        <w:t xml:space="preserve"> </w:t>
      </w:r>
      <w:r>
        <w:t xml:space="preserve">“</w:t>
      </w:r>
      <w:r>
        <w:rPr>
          <w:iCs/>
          <w:i/>
        </w:rPr>
        <w:t xml:space="preserve">devā vai vṛtrasya marmaṇi nāvindan taṃ marutaḥ kṣuradhārapavinā vyayuḥ</w:t>
      </w:r>
      <w:r>
        <w:t xml:space="preserve">”</w:t>
      </w:r>
      <w:r>
        <w:t xml:space="preserve"> </w:t>
      </w:r>
      <w:r>
        <w:t xml:space="preserve">[as read] — when the gods did not find Vṛtra’s vital spot, the Marut-gods cut him open with the razor-edged rims of their wheels, which are the colour of the tawny (</w:t>
      </w:r>
      <w:r>
        <w:rPr>
          <w:iCs/>
          <w:i/>
        </w:rPr>
        <w:t xml:space="preserve">haritavarṇa</w:t>
      </w:r>
      <w:r>
        <w:t xml:space="preserve">) edges, like thunderbolt-weapons; that is, the Maruts split the cloud with the sharp edges (</w:t>
      </w:r>
      <w:r>
        <w:rPr>
          <w:iCs/>
          <w:i/>
        </w:rPr>
        <w:t xml:space="preserve">pavi</w:t>
      </w:r>
      <w:r>
        <w:t xml:space="preserve">) of their chariots. Sāyaṇa adopts this meaning in his commentary and, in the sentence</w:t>
      </w:r>
      <w:r>
        <w:t xml:space="preserve"> </w:t>
      </w:r>
      <w:r>
        <w:rPr>
          <w:iCs/>
          <w:i/>
        </w:rPr>
        <w:t xml:space="preserve">pavibhyaḥ sindhavaḥ prati ṣṭobhanti</w:t>
      </w:r>
      <w:r>
        <w:t xml:space="preserve">, explains</w:t>
      </w:r>
      <w:r>
        <w:t xml:space="preserve"> </w:t>
      </w:r>
      <w:r>
        <w:t xml:space="preserve">“</w:t>
      </w:r>
      <w:r>
        <w:rPr>
          <w:iCs/>
          <w:i/>
        </w:rPr>
        <w:t xml:space="preserve">marutsaṃbandhi vajrebhyaḥ</w:t>
      </w:r>
      <w:r>
        <w:t xml:space="preserve">”</w:t>
      </w:r>
      <w:r>
        <w:t xml:space="preserve"> </w:t>
      </w:r>
      <w:r>
        <w:t xml:space="preserve">as meaning the rims of the chariot wheels belonging to the Marut-gods (the streams of rain).</w:t>
      </w:r>
    </w:p>
    <w:p>
      <w:pPr>
        <w:pStyle w:val="BodyText"/>
      </w:pPr>
      <w:r>
        <w:rPr>
          <w:iCs/>
          <w:i/>
          <w:bCs/>
          <w:b/>
        </w:rPr>
        <w:t xml:space="preserve">sindhavaḥ</w:t>
      </w:r>
      <w:r>
        <w:t xml:space="preserve"> </w:t>
      </w:r>
      <w:r>
        <w:t xml:space="preserve">—</w:t>
      </w:r>
      <w:r>
        <w:t xml:space="preserve"> </w:t>
      </w:r>
      <w:r>
        <w:rPr>
          <w:iCs/>
          <w:i/>
        </w:rPr>
        <w:t xml:space="preserve">syandanaśīlāḥ āpaḥ</w:t>
      </w:r>
      <w:r>
        <w:t xml:space="preserve">: the word</w:t>
      </w:r>
      <w:r>
        <w:t xml:space="preserve"> </w:t>
      </w:r>
      <w:r>
        <w:rPr>
          <w:iCs/>
          <w:i/>
        </w:rPr>
        <w:t xml:space="preserve">sindhu</w:t>
      </w:r>
      <w:r>
        <w:t xml:space="preserve"> </w:t>
      </w:r>
      <w:r>
        <w:t xml:space="preserve">is read among the names of rivers (Ni. 1-[?]); and</w:t>
      </w:r>
    </w:p>
    <w:p>
      <w:pPr>
        <w:pStyle w:val="BlockText"/>
      </w:pPr>
      <w:r>
        <w:t xml:space="preserve">सुदेवो असि वरुण यस्य ते सप्त सिन्धवः । अनुक्षरन्ति काकुदं सूर्म्यं सुषिरामिव ॥</w:t>
      </w:r>
    </w:p>
    <w:p>
      <w:pPr>
        <w:pStyle w:val="BlockText"/>
      </w:pPr>
      <w:r>
        <w:rPr>
          <w:iCs/>
          <w:i/>
        </w:rPr>
        <w:t xml:space="preserve">sudevo asi varuṇa yasya te sapta sindhavaḥ | anukṣaranti kākudaṃ sūrmyaṃ suṣirām iva ‖</w:t>
      </w:r>
    </w:p>
    <w:p>
      <w:pPr>
        <w:pStyle w:val="FirstParagraph"/>
      </w:pPr>
      <w:r>
        <w:t xml:space="preserve">(Ṛ. Saṃ. 8-41-2 [?]). In this ṛk it is explained that, since the water flows (</w:t>
      </w:r>
      <w:r>
        <w:rPr>
          <w:iCs/>
          <w:i/>
        </w:rPr>
        <w:t xml:space="preserve">sravaṇāt</w:t>
      </w:r>
      <w:r>
        <w:t xml:space="preserve">),</w:t>
      </w:r>
      <w:r>
        <w:t xml:space="preserve"> </w:t>
      </w:r>
      <w:r>
        <w:rPr>
          <w:iCs/>
          <w:i/>
        </w:rPr>
        <w:t xml:space="preserve">sindhu</w:t>
      </w:r>
      <w:r>
        <w:t xml:space="preserve"> </w:t>
      </w:r>
      <w:r>
        <w:t xml:space="preserve">is well known as the name of water.</w:t>
      </w:r>
    </w:p>
    <w:p>
      <w:pPr>
        <w:pStyle w:val="BodyText"/>
      </w:pPr>
      <w:r>
        <w:rPr>
          <w:iCs/>
          <w:i/>
          <w:bCs/>
          <w:b/>
        </w:rPr>
        <w:t xml:space="preserve">pṛthivyām</w:t>
      </w:r>
      <w:r>
        <w:t xml:space="preserve"> </w:t>
      </w:r>
      <w:r>
        <w:t xml:space="preserve">—</w:t>
      </w:r>
      <w:r>
        <w:t xml:space="preserve"> </w:t>
      </w:r>
      <w:r>
        <w:rPr>
          <w:iCs/>
          <w:i/>
        </w:rPr>
        <w:t xml:space="preserve">antarikṣe, bhūmyām</w:t>
      </w:r>
      <w:r>
        <w:t xml:space="preserve">: the word</w:t>
      </w:r>
      <w:r>
        <w:t xml:space="preserve"> </w:t>
      </w:r>
      <w:r>
        <w:rPr>
          <w:iCs/>
          <w:i/>
        </w:rPr>
        <w:t xml:space="preserve">pṛthivī</w:t>
      </w:r>
      <w:r>
        <w:t xml:space="preserve"> </w:t>
      </w:r>
      <w:r>
        <w:t xml:space="preserve">is read among the names of the earth (Ni. 1-[?]) and among the names of the atmosphere (Ni. 1-[?]). Here the two senses (atmosphere, earth) are explained.</w:t>
      </w:r>
    </w:p>
    <w:p>
      <w:pPr>
        <w:pStyle w:val="BodyText"/>
      </w:pPr>
      <w:r>
        <w:rPr>
          <w:iCs/>
          <w:i/>
          <w:bCs/>
          <w:b/>
        </w:rPr>
        <w:t xml:space="preserve">ghṛtam</w:t>
      </w:r>
      <w:r>
        <w:t xml:space="preserve"> </w:t>
      </w:r>
      <w:r>
        <w:t xml:space="preserve">—</w:t>
      </w:r>
      <w:r>
        <w:t xml:space="preserve"> </w:t>
      </w:r>
      <w:r>
        <w:rPr>
          <w:iCs/>
          <w:i/>
        </w:rPr>
        <w:t xml:space="preserve">kṣaradudakam</w:t>
      </w:r>
      <w:r>
        <w:t xml:space="preserve">: the word</w:t>
      </w:r>
      <w:r>
        <w:t xml:space="preserve"> </w:t>
      </w:r>
      <w:r>
        <w:rPr>
          <w:iCs/>
          <w:i/>
        </w:rPr>
        <w:t xml:space="preserve">ghṛta</w:t>
      </w:r>
      <w:r>
        <w:t xml:space="preserve"> </w:t>
      </w:r>
      <w:r>
        <w:t xml:space="preserve">is read among the names of water (Ni. 1-[?]), and</w:t>
      </w:r>
    </w:p>
    <w:p>
      <w:pPr>
        <w:pStyle w:val="BlockText"/>
      </w:pPr>
      <w:r>
        <w:t xml:space="preserve">कृष्णं नियानं हरयः सुपर्णा अपो वसाना दिवमुत्पतन्ति ।</w:t>
      </w:r>
      <w:r>
        <w:t xml:space="preserve"> </w:t>
      </w:r>
      <w:r>
        <w:t xml:space="preserve">त आववृत्रन्त्सदनादृतस्यादिद्घृतेन पृथिवी व्युद्यते ॥</w:t>
      </w:r>
    </w:p>
    <w:p>
      <w:pPr>
        <w:pStyle w:val="BlockText"/>
      </w:pPr>
      <w:r>
        <w:rPr>
          <w:iCs/>
          <w:i/>
        </w:rPr>
        <w:t xml:space="preserve">kṛṣṇaṃ niyānaṃ harayaḥ suparṇā apo vasānā divam utpatanti |</w:t>
      </w:r>
      <w:r>
        <w:t xml:space="preserve"> </w:t>
      </w:r>
      <w:r>
        <w:rPr>
          <w:iCs/>
          <w:i/>
        </w:rPr>
        <w:t xml:space="preserve">ta āvavṛtrant sadanād ṛtasyād id ghṛtena pṛthivī vy udyate ‖</w:t>
      </w:r>
    </w:p>
    <w:p>
      <w:pPr>
        <w:pStyle w:val="FirstParagraph"/>
      </w:pPr>
      <w:r>
        <w:t xml:space="preserve">(Ṛ. Saṃ. 1-164-47).</w:t>
      </w:r>
    </w:p>
    <w:bookmarkEnd w:id="188"/>
    <w:bookmarkStart w:id="189" w:name="printed-p.-140-pdf-160"/>
    <w:p>
      <w:pPr>
        <w:pStyle w:val="Heading3"/>
      </w:pPr>
      <w:r>
        <w:t xml:space="preserve">Printed p. 140 (PDF 160)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t xml:space="preserve">In this ṛk the word</w:t>
      </w:r>
      <w:r>
        <w:t xml:space="preserve"> </w:t>
      </w:r>
      <w:r>
        <w:rPr>
          <w:iCs/>
          <w:i/>
        </w:rPr>
        <w:t xml:space="preserve">ghṛtena</w:t>
      </w:r>
      <w:r>
        <w:t xml:space="preserve"> </w:t>
      </w:r>
      <w:r>
        <w:t xml:space="preserve">is given the sense</w:t>
      </w:r>
      <w:r>
        <w:t xml:space="preserve"> </w:t>
      </w:r>
      <w:r>
        <w:t xml:space="preserve">“</w:t>
      </w:r>
      <w:r>
        <w:t xml:space="preserve">by water</w:t>
      </w:r>
      <w:r>
        <w:t xml:space="preserve">”</w:t>
      </w:r>
      <w:r>
        <w:t xml:space="preserve">.</w:t>
      </w:r>
      <w:r>
        <w:t xml:space="preserve"> </w:t>
      </w:r>
      <w:r>
        <w:t xml:space="preserve">“</w:t>
      </w:r>
      <w:r>
        <w:rPr>
          <w:iCs/>
          <w:i/>
        </w:rPr>
        <w:t xml:space="preserve">ghṛtam ity udakanāma jigharteḥ secanakarmaṇaḥ</w:t>
      </w:r>
      <w:r>
        <w:t xml:space="preserve">”</w:t>
      </w:r>
      <w:r>
        <w:t xml:space="preserve">: the word</w:t>
      </w:r>
      <w:r>
        <w:t xml:space="preserve"> </w:t>
      </w:r>
      <w:r>
        <w:rPr>
          <w:iCs/>
          <w:i/>
        </w:rPr>
        <w:t xml:space="preserve">ghṛta</w:t>
      </w:r>
      <w:r>
        <w:t xml:space="preserve">, formed from the root</w:t>
      </w:r>
      <w:r>
        <w:t xml:space="preserve"> </w:t>
      </w:r>
      <w:r>
        <w:rPr>
          <w:iCs/>
          <w:i/>
        </w:rPr>
        <w:t xml:space="preserve">ghṛ</w:t>
      </w:r>
      <w:r>
        <w:t xml:space="preserve"> </w:t>
      </w:r>
      <w:r>
        <w:t xml:space="preserve">with the sense of sprinkling, is described by Yāska as meaning water.</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ṣṭobhanti</w:t>
      </w:r>
      <w:r>
        <w:t xml:space="preserve"> </w:t>
      </w:r>
      <w:r>
        <w:t xml:space="preserve">(root</w:t>
      </w:r>
      <w:r>
        <w:t xml:space="preserve"> </w:t>
      </w:r>
      <w:r>
        <w:rPr>
          <w:iCs/>
          <w:i/>
        </w:rPr>
        <w:t xml:space="preserve">ṣṭubhu stambhe</w:t>
      </w:r>
      <w:r>
        <w:t xml:space="preserve">; the</w:t>
      </w:r>
      <w:r>
        <w:t xml:space="preserve"> </w:t>
      </w:r>
      <w:r>
        <w:rPr>
          <w:iCs/>
          <w:i/>
        </w:rPr>
        <w:t xml:space="preserve">parasmaipada</w:t>
      </w:r>
      <w:r>
        <w:t xml:space="preserve"> </w:t>
      </w:r>
      <w:r>
        <w:t xml:space="preserve">by</w:t>
      </w:r>
      <w:r>
        <w:t xml:space="preserve"> </w:t>
      </w:r>
      <w:r>
        <w:rPr>
          <w:iCs/>
          <w:i/>
        </w:rPr>
        <w:t xml:space="preserve">vyatyaya</w:t>
      </w:r>
      <w:r>
        <w:t xml:space="preserve">;</w:t>
      </w:r>
      <w:r>
        <w:t xml:space="preserve"> </w:t>
      </w:r>
      <w:r>
        <w:rPr>
          <w:iCs/>
          <w:i/>
        </w:rPr>
        <w:t xml:space="preserve">laṭ</w:t>
      </w:r>
      <w:r>
        <w:t xml:space="preserve"> </w:t>
      </w:r>
      <w:r>
        <w:t xml:space="preserve">3rd person plural form; since the preverb</w:t>
      </w:r>
      <w:r>
        <w:t xml:space="preserve"> </w:t>
      </w:r>
      <w:r>
        <w:rPr>
          <w:iCs/>
          <w:i/>
        </w:rPr>
        <w:t xml:space="preserve">prati</w:t>
      </w:r>
      <w:r>
        <w:t xml:space="preserve"> </w:t>
      </w:r>
      <w:r>
        <w:t xml:space="preserve">stands before it, the root-initial</w:t>
      </w:r>
      <w:r>
        <w:t xml:space="preserve"> </w:t>
      </w:r>
      <w:r>
        <w:rPr>
          <w:iCs/>
          <w:i/>
        </w:rPr>
        <w:t xml:space="preserve">s</w:t>
      </w:r>
      <w:r>
        <w:t xml:space="preserve"> </w:t>
      </w:r>
      <w:r>
        <w:t xml:space="preserve">becomes</w:t>
      </w:r>
      <w:r>
        <w:t xml:space="preserve"> </w:t>
      </w:r>
      <w:r>
        <w:rPr>
          <w:iCs/>
          <w:i/>
        </w:rPr>
        <w:t xml:space="preserve">ṣ</w:t>
      </w:r>
      <w:r>
        <w:t xml:space="preserve"> </w:t>
      </w:r>
      <w:r>
        <w:t xml:space="preserve">by</w:t>
      </w:r>
      <w:r>
        <w:t xml:space="preserve"> </w:t>
      </w:r>
      <w:r>
        <w:t xml:space="preserve">“</w:t>
      </w:r>
      <w:r>
        <w:rPr>
          <w:iCs/>
          <w:i/>
        </w:rPr>
        <w:t xml:space="preserve">upasargāt sunoti…</w:t>
      </w:r>
      <w:r>
        <w:t xml:space="preserve">”</w:t>
      </w:r>
      <w:r>
        <w:t xml:space="preserve">, Pā. Sū. 8-3-65 [?];</w:t>
      </w:r>
      <w:r>
        <w:t xml:space="preserve"> </w:t>
      </w:r>
      <w:r>
        <w:rPr>
          <w:iCs/>
          <w:i/>
        </w:rPr>
        <w:t xml:space="preserve">nighāta</w:t>
      </w:r>
      <w:r>
        <w:t xml:space="preserve"> </w:t>
      </w:r>
      <w:r>
        <w:t xml:space="preserve">accent of the verb);</w:t>
      </w:r>
      <w:r>
        <w:t xml:space="preserve"> </w:t>
      </w:r>
      <w:r>
        <w:rPr>
          <w:iCs/>
          <w:i/>
        </w:rPr>
        <w:t xml:space="preserve">pavibhyaḥ</w:t>
      </w:r>
      <w:r>
        <w:t xml:space="preserve"> </w:t>
      </w:r>
      <w:r>
        <w:t xml:space="preserve">(root</w:t>
      </w:r>
      <w:r>
        <w:t xml:space="preserve"> </w:t>
      </w:r>
      <w:r>
        <w:rPr>
          <w:iCs/>
          <w:i/>
        </w:rPr>
        <w:t xml:space="preserve">pūñ pavane</w:t>
      </w:r>
      <w:r>
        <w:t xml:space="preserve">; affix</w:t>
      </w:r>
      <w:r>
        <w:t xml:space="preserve"> </w:t>
      </w:r>
      <w:r>
        <w:rPr>
          <w:iCs/>
          <w:i/>
        </w:rPr>
        <w:t xml:space="preserve">i</w:t>
      </w:r>
      <w:r>
        <w:t xml:space="preserve"> </w:t>
      </w:r>
      <w:r>
        <w:t xml:space="preserve">by an Uṇādi sūtra,</w:t>
      </w:r>
      <w:r>
        <w:t xml:space="preserve"> </w:t>
      </w:r>
      <w:r>
        <w:t xml:space="preserve">“</w:t>
      </w:r>
      <w:r>
        <w:rPr>
          <w:iCs/>
          <w:i/>
        </w:rPr>
        <w:t xml:space="preserve">aci iḥ</w:t>
      </w:r>
      <w:r>
        <w:t xml:space="preserve">”</w:t>
      </w:r>
      <w:r>
        <w:t xml:space="preserve"> </w:t>
      </w:r>
      <w:r>
        <w:t xml:space="preserve">[as read];</w:t>
      </w:r>
      <w:r>
        <w:t xml:space="preserve"> </w:t>
      </w:r>
      <w:r>
        <w:rPr>
          <w:iCs/>
          <w:i/>
        </w:rPr>
        <w:t xml:space="preserve">guṇa</w:t>
      </w:r>
      <w:r>
        <w:t xml:space="preserve"> </w:t>
      </w:r>
      <w:r>
        <w:t xml:space="preserve">and</w:t>
      </w:r>
      <w:r>
        <w:t xml:space="preserve"> </w:t>
      </w:r>
      <w:r>
        <w:rPr>
          <w:iCs/>
          <w:i/>
        </w:rPr>
        <w:t xml:space="preserve">av</w:t>
      </w:r>
      <w:r>
        <w:t xml:space="preserve"> </w:t>
      </w:r>
      <w:r>
        <w:t xml:space="preserve">before it; accent by the affix);</w:t>
      </w:r>
      <w:r>
        <w:t xml:space="preserve"> </w:t>
      </w:r>
      <w:r>
        <w:rPr>
          <w:iCs/>
          <w:i/>
        </w:rPr>
        <w:t xml:space="preserve">abhriyām</w:t>
      </w:r>
      <w:r>
        <w:t xml:space="preserve"> </w:t>
      </w:r>
      <w:r>
        <w:t xml:space="preserve">(</w:t>
      </w:r>
      <w:r>
        <w:rPr>
          <w:iCs/>
          <w:i/>
        </w:rPr>
        <w:t xml:space="preserve">abhre bhavā abhriyā</w:t>
      </w:r>
      <w:r>
        <w:t xml:space="preserve">; affix</w:t>
      </w:r>
      <w:r>
        <w:t xml:space="preserve"> </w:t>
      </w:r>
      <w:r>
        <w:rPr>
          <w:iCs/>
          <w:i/>
        </w:rPr>
        <w:t xml:space="preserve">gha</w:t>
      </w:r>
      <w:r>
        <w:t xml:space="preserve"> </w:t>
      </w:r>
      <w:r>
        <w:t xml:space="preserve">by</w:t>
      </w:r>
      <w:r>
        <w:t xml:space="preserve"> </w:t>
      </w:r>
      <w:r>
        <w:t xml:space="preserve">“</w:t>
      </w:r>
      <w:r>
        <w:rPr>
          <w:iCs/>
          <w:i/>
        </w:rPr>
        <w:t xml:space="preserve">samudrābhrād ghaḥ</w:t>
      </w:r>
      <w:r>
        <w:t xml:space="preserve">”</w:t>
      </w:r>
      <w:r>
        <w:t xml:space="preserve">, Pā. Sū. 4-4-118 [?]; the</w:t>
      </w:r>
      <w:r>
        <w:t xml:space="preserve"> </w:t>
      </w:r>
      <w:r>
        <w:rPr>
          <w:iCs/>
          <w:i/>
        </w:rPr>
        <w:t xml:space="preserve">iya</w:t>
      </w:r>
      <w:r>
        <w:t xml:space="preserve"> </w:t>
      </w:r>
      <w:r>
        <w:t xml:space="preserve">substitute by</w:t>
      </w:r>
      <w:r>
        <w:t xml:space="preserve"> </w:t>
      </w:r>
      <w:r>
        <w:t xml:space="preserve">“</w:t>
      </w:r>
      <w:r>
        <w:rPr>
          <w:iCs/>
          <w:i/>
        </w:rPr>
        <w:t xml:space="preserve">āyaneyīnīyiyaḥ…</w:t>
      </w:r>
      <w:r>
        <w:t xml:space="preserve">”</w:t>
      </w:r>
      <w:r>
        <w:t xml:space="preserve">; loss of</w:t>
      </w:r>
      <w:r>
        <w:t xml:space="preserve"> </w:t>
      </w:r>
      <w:r>
        <w:rPr>
          <w:iCs/>
          <w:i/>
        </w:rPr>
        <w:t xml:space="preserve">a</w:t>
      </w:r>
      <w:r>
        <w:t xml:space="preserve"> </w:t>
      </w:r>
      <w:r>
        <w:t xml:space="preserve">by</w:t>
      </w:r>
      <w:r>
        <w:t xml:space="preserve"> </w:t>
      </w:r>
      <w:r>
        <w:t xml:space="preserve">“</w:t>
      </w:r>
      <w:r>
        <w:rPr>
          <w:iCs/>
          <w:i/>
        </w:rPr>
        <w:t xml:space="preserve">yasyeti ca</w:t>
      </w:r>
      <w:r>
        <w:t xml:space="preserve">”</w:t>
      </w:r>
      <w:r>
        <w:t xml:space="preserve">; the affix takes the acute on the first syllable;</w:t>
      </w:r>
      <w:r>
        <w:t xml:space="preserve"> </w:t>
      </w:r>
      <w:r>
        <w:rPr>
          <w:iCs/>
          <w:i/>
        </w:rPr>
        <w:t xml:space="preserve">ṭāp</w:t>
      </w:r>
      <w:r>
        <w:t xml:space="preserve"> </w:t>
      </w:r>
      <w:r>
        <w:t xml:space="preserve">in the feminine, the stem ending in</w:t>
      </w:r>
      <w:r>
        <w:t xml:space="preserve"> </w:t>
      </w:r>
      <w:r>
        <w:rPr>
          <w:iCs/>
          <w:i/>
        </w:rPr>
        <w:t xml:space="preserve">a</w:t>
      </w:r>
      <w:r>
        <w:t xml:space="preserve">);</w:t>
      </w:r>
      <w:r>
        <w:t xml:space="preserve"> </w:t>
      </w:r>
      <w:r>
        <w:rPr>
          <w:iCs/>
          <w:i/>
        </w:rPr>
        <w:t xml:space="preserve">udīrayanti</w:t>
      </w:r>
      <w:r>
        <w:t xml:space="preserve"> </w:t>
      </w:r>
      <w:r>
        <w:t xml:space="preserve">(root</w:t>
      </w:r>
      <w:r>
        <w:t xml:space="preserve"> </w:t>
      </w:r>
      <w:r>
        <w:rPr>
          <w:iCs/>
          <w:i/>
        </w:rPr>
        <w:t xml:space="preserve">īra gatau preraṇe ca</w:t>
      </w:r>
      <w:r>
        <w:t xml:space="preserve">;</w:t>
      </w:r>
      <w:r>
        <w:t xml:space="preserve"> </w:t>
      </w:r>
      <w:r>
        <w:rPr>
          <w:iCs/>
          <w:i/>
        </w:rPr>
        <w:t xml:space="preserve">ṇic</w:t>
      </w:r>
      <w:r>
        <w:t xml:space="preserve"> </w:t>
      </w:r>
      <w:r>
        <w:t xml:space="preserve">by</w:t>
      </w:r>
      <w:r>
        <w:t xml:space="preserve"> </w:t>
      </w:r>
      <w:r>
        <w:t xml:space="preserve">“</w:t>
      </w:r>
      <w:r>
        <w:rPr>
          <w:iCs/>
          <w:i/>
        </w:rPr>
        <w:t xml:space="preserve">hetumati ca</w:t>
      </w:r>
      <w:r>
        <w:t xml:space="preserve">”</w:t>
      </w:r>
      <w:r>
        <w:t xml:space="preserve">;</w:t>
      </w:r>
      <w:r>
        <w:t xml:space="preserve"> </w:t>
      </w:r>
      <w:r>
        <w:rPr>
          <w:iCs/>
          <w:i/>
        </w:rPr>
        <w:t xml:space="preserve">laṭ</w:t>
      </w:r>
      <w:r>
        <w:t xml:space="preserve"> </w:t>
      </w:r>
      <w:r>
        <w:t xml:space="preserve">3rd plural after the</w:t>
      </w:r>
      <w:r>
        <w:t xml:space="preserve"> </w:t>
      </w:r>
      <w:r>
        <w:rPr>
          <w:iCs/>
          <w:i/>
        </w:rPr>
        <w:t xml:space="preserve">ṇijanta</w:t>
      </w:r>
      <w:r>
        <w:t xml:space="preserve">; because of</w:t>
      </w:r>
      <w:r>
        <w:t xml:space="preserve"> </w:t>
      </w:r>
      <w:r>
        <w:rPr>
          <w:iCs/>
          <w:i/>
        </w:rPr>
        <w:t xml:space="preserve">yat</w:t>
      </w:r>
      <w:r>
        <w:t xml:space="preserve"> </w:t>
      </w:r>
      <w:r>
        <w:t xml:space="preserve">no</w:t>
      </w:r>
      <w:r>
        <w:t xml:space="preserve"> </w:t>
      </w:r>
      <w:r>
        <w:rPr>
          <w:iCs/>
          <w:i/>
        </w:rPr>
        <w:t xml:space="preserve">nighāta</w:t>
      </w:r>
      <w:r>
        <w:t xml:space="preserve">; the accent of</w:t>
      </w:r>
      <w:r>
        <w:t xml:space="preserve"> </w:t>
      </w:r>
      <w:r>
        <w:rPr>
          <w:iCs/>
          <w:i/>
        </w:rPr>
        <w:t xml:space="preserve">ṇic</w:t>
      </w:r>
      <w:r>
        <w:t xml:space="preserve"> </w:t>
      </w:r>
      <w:r>
        <w:t xml:space="preserve">remains; the preverb</w:t>
      </w:r>
      <w:r>
        <w:t xml:space="preserve"> </w:t>
      </w:r>
      <w:r>
        <w:rPr>
          <w:iCs/>
          <w:i/>
        </w:rPr>
        <w:t xml:space="preserve">ut</w:t>
      </w:r>
      <w:r>
        <w:t xml:space="preserve"> </w:t>
      </w:r>
      <w:r>
        <w:t xml:space="preserve">takes</w:t>
      </w:r>
      <w:r>
        <w:t xml:space="preserve"> </w:t>
      </w:r>
      <w:r>
        <w:rPr>
          <w:iCs/>
          <w:i/>
        </w:rPr>
        <w:t xml:space="preserve">nighāta</w:t>
      </w:r>
      <w:r>
        <w:t xml:space="preserve"> </w:t>
      </w:r>
      <w:r>
        <w:t xml:space="preserve">by</w:t>
      </w:r>
      <w:r>
        <w:t xml:space="preserve"> </w:t>
      </w:r>
      <w:r>
        <w:t xml:space="preserve">“</w:t>
      </w:r>
      <w:r>
        <w:rPr>
          <w:iCs/>
          <w:i/>
        </w:rPr>
        <w:t xml:space="preserve">tiṅ codāttavati</w:t>
      </w:r>
      <w:r>
        <w:t xml:space="preserve">”</w:t>
      </w:r>
      <w:r>
        <w:t xml:space="preserve">);</w:t>
      </w:r>
      <w:r>
        <w:t xml:space="preserve"> </w:t>
      </w:r>
      <w:r>
        <w:rPr>
          <w:iCs/>
          <w:i/>
        </w:rPr>
        <w:t xml:space="preserve">smayante</w:t>
      </w:r>
      <w:r>
        <w:t xml:space="preserve"> </w:t>
      </w:r>
      <w:r>
        <w:t xml:space="preserve">(root</w:t>
      </w:r>
      <w:r>
        <w:t xml:space="preserve"> </w:t>
      </w:r>
      <w:r>
        <w:rPr>
          <w:iCs/>
          <w:i/>
        </w:rPr>
        <w:t xml:space="preserve">ṣmiṅ īṣaddhasane</w:t>
      </w:r>
      <w:r>
        <w:t xml:space="preserve">; Vedic</w:t>
      </w:r>
      <w:r>
        <w:t xml:space="preserve"> </w:t>
      </w:r>
      <w:r>
        <w:rPr>
          <w:iCs/>
          <w:i/>
        </w:rPr>
        <w:t xml:space="preserve">laṅ</w:t>
      </w:r>
      <w:r>
        <w:t xml:space="preserve"> </w:t>
      </w:r>
      <w:r>
        <w:t xml:space="preserve">in the sense of present time [as read]; 3rd plural middle; the augment</w:t>
      </w:r>
      <w:r>
        <w:t xml:space="preserve"> </w:t>
      </w:r>
      <w:r>
        <w:rPr>
          <w:iCs/>
          <w:i/>
        </w:rPr>
        <w:t xml:space="preserve">aṭ</w:t>
      </w:r>
      <w:r>
        <w:t xml:space="preserve"> </w:t>
      </w:r>
      <w:r>
        <w:t xml:space="preserve">does not occur by</w:t>
      </w:r>
      <w:r>
        <w:t xml:space="preserve"> </w:t>
      </w:r>
      <w:r>
        <w:t xml:space="preserve">“</w:t>
      </w:r>
      <w:r>
        <w:rPr>
          <w:iCs/>
          <w:i/>
        </w:rPr>
        <w:t xml:space="preserve">bahulaṃ chandasyamāṅyogepi</w:t>
      </w:r>
      <w:r>
        <w:t xml:space="preserve">”</w:t>
      </w:r>
      <w:r>
        <w:t xml:space="preserve">;</w:t>
      </w:r>
      <w:r>
        <w:t xml:space="preserve"> </w:t>
      </w:r>
      <w:r>
        <w:rPr>
          <w:iCs/>
          <w:i/>
        </w:rPr>
        <w:t xml:space="preserve">nighāta</w:t>
      </w:r>
      <w:r>
        <w:t xml:space="preserve"> </w:t>
      </w:r>
      <w:r>
        <w:t xml:space="preserve">accent);</w:t>
      </w:r>
      <w:r>
        <w:t xml:space="preserve"> </w:t>
      </w:r>
      <w:r>
        <w:rPr>
          <w:iCs/>
          <w:i/>
        </w:rPr>
        <w:t xml:space="preserve">yadi</w:t>
      </w:r>
      <w:r>
        <w:t xml:space="preserve"> </w:t>
      </w:r>
      <w:r>
        <w:t xml:space="preserve">(long vowel in the Saṃhitā by</w:t>
      </w:r>
      <w:r>
        <w:t xml:space="preserve"> </w:t>
      </w:r>
      <w:r>
        <w:t xml:space="preserve">“</w:t>
      </w:r>
      <w:r>
        <w:rPr>
          <w:iCs/>
          <w:i/>
        </w:rPr>
        <w:t xml:space="preserve">nipātasya ca</w:t>
      </w:r>
      <w:r>
        <w:t xml:space="preserve">”</w:t>
      </w:r>
      <w:r>
        <w:t xml:space="preserve">, Pā. Sū. 6-3-136 [?], hence</w:t>
      </w:r>
      <w:r>
        <w:t xml:space="preserve"> </w:t>
      </w:r>
      <w:r>
        <w:rPr>
          <w:iCs/>
          <w:i/>
        </w:rPr>
        <w:t xml:space="preserve">yadī</w:t>
      </w:r>
      <w:r>
        <w:t xml:space="preserve">);</w:t>
      </w:r>
      <w:r>
        <w:t xml:space="preserve"> </w:t>
      </w:r>
      <w:r>
        <w:rPr>
          <w:iCs/>
          <w:i/>
        </w:rPr>
        <w:t xml:space="preserve">pruṣṇvanti</w:t>
      </w:r>
      <w:r>
        <w:t xml:space="preserve"> </w:t>
      </w:r>
      <w:r>
        <w:t xml:space="preserve">(root</w:t>
      </w:r>
      <w:r>
        <w:t xml:space="preserve"> </w:t>
      </w:r>
      <w:r>
        <w:rPr>
          <w:iCs/>
          <w:i/>
        </w:rPr>
        <w:t xml:space="preserve">pruṣa snehanasevanapūraṇeṣu</w:t>
      </w:r>
      <w:r>
        <w:t xml:space="preserve">,</w:t>
      </w:r>
      <w:r>
        <w:t xml:space="preserve"> </w:t>
      </w:r>
      <w:r>
        <w:rPr>
          <w:iCs/>
          <w:i/>
        </w:rPr>
        <w:t xml:space="preserve">kryādi</w:t>
      </w:r>
      <w:r>
        <w:t xml:space="preserve">;</w:t>
      </w:r>
      <w:r>
        <w:t xml:space="preserve"> </w:t>
      </w:r>
      <w:r>
        <w:rPr>
          <w:iCs/>
          <w:i/>
        </w:rPr>
        <w:t xml:space="preserve">laṭ</w:t>
      </w:r>
      <w:r>
        <w:t xml:space="preserve"> </w:t>
      </w:r>
      <w:r>
        <w:t xml:space="preserve">3rd plural,</w:t>
      </w:r>
      <w:r>
        <w:t xml:space="preserve"> </w:t>
      </w:r>
      <w:r>
        <w:rPr>
          <w:iCs/>
          <w:i/>
        </w:rPr>
        <w:t xml:space="preserve">jhi</w:t>
      </w:r>
      <w:r>
        <w:t xml:space="preserve"> </w:t>
      </w:r>
      <w:r>
        <w:t xml:space="preserve">→</w:t>
      </w:r>
      <w:r>
        <w:t xml:space="preserve"> </w:t>
      </w:r>
      <w:r>
        <w:rPr>
          <w:iCs/>
          <w:i/>
        </w:rPr>
        <w:t xml:space="preserve">anta</w:t>
      </w:r>
      <w:r>
        <w:t xml:space="preserve">;</w:t>
      </w:r>
      <w:r>
        <w:t xml:space="preserve"> </w:t>
      </w:r>
      <w:r>
        <w:rPr>
          <w:iCs/>
          <w:i/>
        </w:rPr>
        <w:t xml:space="preserve">śnu</w:t>
      </w:r>
      <w:r>
        <w:t xml:space="preserve"> </w:t>
      </w:r>
      <w:r>
        <w:t xml:space="preserve">by</w:t>
      </w:r>
      <w:r>
        <w:t xml:space="preserve"> </w:t>
      </w:r>
      <w:r>
        <w:t xml:space="preserve">“</w:t>
      </w:r>
      <w:r>
        <w:rPr>
          <w:iCs/>
          <w:i/>
        </w:rPr>
        <w:t xml:space="preserve">vyatyayo bahulam</w:t>
      </w:r>
      <w:r>
        <w:t xml:space="preserve">”</w:t>
      </w:r>
      <w:r>
        <w:t xml:space="preserve">;</w:t>
      </w:r>
      <w:r>
        <w:t xml:space="preserve"> </w:t>
      </w:r>
      <w:r>
        <w:rPr>
          <w:iCs/>
          <w:i/>
        </w:rPr>
        <w:t xml:space="preserve">guṇa</w:t>
      </w:r>
      <w:r>
        <w:t xml:space="preserve"> </w:t>
      </w:r>
      <w:r>
        <w:t xml:space="preserve">does not occur because the affixes are</w:t>
      </w:r>
      <w:r>
        <w:t xml:space="preserve"> </w:t>
      </w:r>
      <w:r>
        <w:rPr>
          <w:iCs/>
          <w:i/>
        </w:rPr>
        <w:t xml:space="preserve">jit</w:t>
      </w:r>
      <w:r>
        <w:t xml:space="preserve">-type;</w:t>
      </w:r>
      <w:r>
        <w:t xml:space="preserve"> </w:t>
      </w:r>
      <w:r>
        <w:rPr>
          <w:iCs/>
          <w:i/>
        </w:rPr>
        <w:t xml:space="preserve">uvaṅ</w:t>
      </w:r>
      <w:r>
        <w:t xml:space="preserve"> </w:t>
      </w:r>
      <w:r>
        <w:t xml:space="preserve">substitute by</w:t>
      </w:r>
      <w:r>
        <w:t xml:space="preserve"> </w:t>
      </w:r>
      <w:r>
        <w:t xml:space="preserve">“</w:t>
      </w:r>
      <w:r>
        <w:rPr>
          <w:iCs/>
          <w:i/>
        </w:rPr>
        <w:t xml:space="preserve">aci śnudhātu…</w:t>
      </w:r>
      <w:r>
        <w:t xml:space="preserve">”</w:t>
      </w:r>
      <w:r>
        <w:t xml:space="preserve">; since</w:t>
      </w:r>
      <w:r>
        <w:t xml:space="preserve"> </w:t>
      </w:r>
      <w:r>
        <w:rPr>
          <w:iCs/>
          <w:i/>
        </w:rPr>
        <w:t xml:space="preserve">yadi</w:t>
      </w:r>
      <w:r>
        <w:t xml:space="preserve"> </w:t>
      </w:r>
      <w:r>
        <w:t xml:space="preserve">is connected, no</w:t>
      </w:r>
      <w:r>
        <w:t xml:space="preserve"> </w:t>
      </w:r>
      <w:r>
        <w:rPr>
          <w:iCs/>
          <w:i/>
        </w:rPr>
        <w:t xml:space="preserve">nighāta</w:t>
      </w:r>
      <w:r>
        <w:t xml:space="preserve"> </w:t>
      </w:r>
      <w:r>
        <w:t xml:space="preserve">by</w:t>
      </w:r>
      <w:r>
        <w:t xml:space="preserve"> </w:t>
      </w:r>
      <w:r>
        <w:t xml:space="preserve">“</w:t>
      </w:r>
      <w:r>
        <w:rPr>
          <w:iCs/>
          <w:i/>
        </w:rPr>
        <w:t xml:space="preserve">nipātair yadyadihantakuvinnetracetcaṇkaccid yatra yuktam</w:t>
      </w:r>
      <w:r>
        <w:t xml:space="preserve">”</w:t>
      </w:r>
      <w:r>
        <w:t xml:space="preserve">, Pā. Sū. 8-1-30 [?]; accent on the first syllable of the affix). ‖ 8 ‖</w:t>
      </w:r>
    </w:p>
    <w:p>
      <w:pPr>
        <w:pStyle w:val="BodyText"/>
      </w:pPr>
      <w:r>
        <w:rPr>
          <w:iCs/>
          <w:i/>
        </w:rPr>
        <w:t xml:space="preserve">(ornamental rule — an elaborate printer’s ornament at the foot of the page)</w:t>
      </w:r>
    </w:p>
    <w:p>
      <w:r>
        <w:pict>
          <v:rect style="width:0;height:1.5pt" o:hralign="center" o:hrstd="t" o:hr="t"/>
        </w:pict>
      </w:r>
    </w:p>
    <w:bookmarkEnd w:id="189"/>
    <w:bookmarkStart w:id="190" w:name="printed-p.-141-pdf-161"/>
    <w:p>
      <w:pPr>
        <w:pStyle w:val="Heading3"/>
      </w:pPr>
      <w:r>
        <w:t xml:space="preserve">Printed p. 141 (PDF 161)</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w:t>
      </w:r>
    </w:p>
    <w:p>
      <w:pPr>
        <w:pStyle w:val="BodyText"/>
      </w:pPr>
      <w:r>
        <w:rPr>
          <w:bCs/>
          <w:b/>
        </w:rPr>
        <w:t xml:space="preserve">॥ संहितापाठः ॥</w:t>
      </w:r>
    </w:p>
    <w:p>
      <w:pPr>
        <w:pStyle w:val="BlockText"/>
      </w:pPr>
      <w:r>
        <w:t xml:space="preserve">असूत पृश्निर्महते रणाय त्वेषमयासां मरुतामनीकम् ।</w:t>
      </w:r>
      <w:r>
        <w:t xml:space="preserve"> </w:t>
      </w:r>
      <w:r>
        <w:t xml:space="preserve">ते सप्सरासोऽजनयन्ताभ्वमादित्स्वधामिषिरां पर्यपश्यन् ॥ ९ ॥</w:t>
      </w:r>
    </w:p>
    <w:p>
      <w:pPr>
        <w:pStyle w:val="BlockText"/>
      </w:pPr>
      <w:r>
        <w:rPr>
          <w:iCs/>
          <w:i/>
        </w:rPr>
        <w:t xml:space="preserve">asūta pṛśnirmahate raṇāya tveṣamayāsāṃ marutāmanīkam |</w:t>
      </w:r>
      <w:r>
        <w:t xml:space="preserve"> </w:t>
      </w:r>
      <w:r>
        <w:rPr>
          <w:iCs/>
          <w:i/>
        </w:rPr>
        <w:t xml:space="preserve">te sapsarāso ’janayantābhvamāditsvadhāmiṣirāṃ paryapaśyan ‖ 9 ‖</w:t>
      </w:r>
    </w:p>
    <w:p>
      <w:pPr>
        <w:pStyle w:val="FirstParagraph"/>
      </w:pPr>
      <w:r>
        <w:rPr>
          <w:bCs/>
          <w:b/>
        </w:rPr>
        <w:t xml:space="preserve">॥ पदपाठः ॥</w:t>
      </w:r>
    </w:p>
    <w:p>
      <w:pPr>
        <w:pStyle w:val="BlockText"/>
      </w:pPr>
      <w:r>
        <w:t xml:space="preserve">असूत । पृश्निः । महते । रणाय । त्वेषम् । अयासाम् । मरुताम् । अनीकम् ।</w:t>
      </w:r>
      <w:r>
        <w:t xml:space="preserve"> </w:t>
      </w:r>
      <w:r>
        <w:t xml:space="preserve">ते । सप्सरासः । अजनयन्त । अभ्वम् । आत् । इत् । स्वधाम् । इषिराम् । परि । अपश्यन् ॥ ९ ॥</w:t>
      </w:r>
    </w:p>
    <w:p>
      <w:pPr>
        <w:pStyle w:val="BlockText"/>
      </w:pPr>
      <w:r>
        <w:rPr>
          <w:iCs/>
          <w:i/>
        </w:rPr>
        <w:t xml:space="preserve">asūta | pṛśniḥ | mahate | raṇāya | tveṣam | ayāsām | marutām | anīkam |</w:t>
      </w:r>
      <w:r>
        <w:t xml:space="preserve"> </w:t>
      </w:r>
      <w:r>
        <w:rPr>
          <w:iCs/>
          <w:i/>
        </w:rPr>
        <w:t xml:space="preserve">te | sapsarāsaḥ | ajanayanta | abhvam | āt | it | svadhām | iṣirām | pari | apaśyan ‖ 9 ‖</w:t>
      </w:r>
    </w:p>
    <w:p>
      <w:pPr>
        <w:pStyle w:val="FirstParagraph"/>
      </w:pPr>
      <w:r>
        <w:rPr>
          <w:bCs/>
          <w:b/>
        </w:rPr>
        <w:t xml:space="preserve">॥ सायणभाष्यम् ॥</w:t>
      </w:r>
    </w:p>
    <w:p>
      <w:pPr>
        <w:pStyle w:val="BlockText"/>
      </w:pPr>
      <w:r>
        <w:t xml:space="preserve">पृश्निर्मरुन्माता नानावर्णा । पृश्न्यै वै पयसो मरुतो जाताः । तै. सं. २-२-११-४ [?] । पृश्नेः पुत्रा उपमासः । ऋ. ५-५२-१६ [?] । इत्यादिश्रुतेः । तामेवान्तरिक्षदेवतां केचिदाहुः । सा देवी त्वेषं दीप्तमयासां गन्तॄणां मरुतामनीकं समूहमेकोनपञ्चाशत्संख्याकमसूत । उत्पादितवती । किमर्थम् । महते रणाय संग्रामाय । मेघजयायेत्यर्थः । ते च मरुतः सप्सरासः समानरूपा हिंसका वा मेघानामभ्वं मेघं जनयन्ति । उत्पादितवन्तः । आदिदनन्तरमेवेषिरां सर्वैरेष्टव्यां स्वधामन्नं सस्यादिसमृद्धिलक्षणं पर्यपश्यन् । परिपश्यन्ति सर्वे जनाः ॥</w:t>
      </w:r>
    </w:p>
    <w:p>
      <w:pPr>
        <w:pStyle w:val="FirstParagraph"/>
      </w:pPr>
      <w:r>
        <w:rPr>
          <w:iCs/>
          <w:i/>
        </w:rPr>
        <w:t xml:space="preserve">Gist:</w:t>
      </w:r>
      <w:r>
        <w:t xml:space="preserve"> </w:t>
      </w:r>
      <w:r>
        <w:t xml:space="preserve">Pṛśni bore the brilliant host of the swift Maruts for the great fight with the cloud; they brought forth the cloud, and at once all people saw the longed-for food.</w:t>
      </w:r>
    </w:p>
    <w:p>
      <w:pPr>
        <w:pStyle w:val="BodyText"/>
      </w:pPr>
      <w:r>
        <w:rPr>
          <w:bCs/>
          <w:b/>
        </w:rPr>
        <w:t xml:space="preserve">Pratipadārtha.</w:t>
      </w:r>
      <w:r>
        <w:t xml:space="preserve"> </w:t>
      </w:r>
      <w:r>
        <w:rPr>
          <w:iCs/>
          <w:i/>
        </w:rPr>
        <w:t xml:space="preserve">pṛśniḥ</w:t>
      </w:r>
      <w:r>
        <w:t xml:space="preserve"> </w:t>
      </w:r>
      <w:r>
        <w:t xml:space="preserve">— the many-coloured sky (the deity named Pṛśni);</w:t>
      </w:r>
      <w:r>
        <w:t xml:space="preserve"> </w:t>
      </w:r>
      <w:r>
        <w:rPr>
          <w:iCs/>
          <w:i/>
        </w:rPr>
        <w:t xml:space="preserve">tveṣam</w:t>
      </w:r>
      <w:r>
        <w:t xml:space="preserve"> </w:t>
      </w:r>
      <w:r>
        <w:t xml:space="preserve">— brilliant;</w:t>
      </w:r>
      <w:r>
        <w:t xml:space="preserve"> </w:t>
      </w:r>
      <w:r>
        <w:rPr>
          <w:iCs/>
          <w:i/>
        </w:rPr>
        <w:t xml:space="preserve">ayāsām</w:t>
      </w:r>
      <w:r>
        <w:t xml:space="preserve"> </w:t>
      </w:r>
      <w:r>
        <w:t xml:space="preserve">— of those who are of moving nature;</w:t>
      </w:r>
      <w:r>
        <w:t xml:space="preserve"> </w:t>
      </w:r>
      <w:r>
        <w:rPr>
          <w:iCs/>
          <w:i/>
        </w:rPr>
        <w:t xml:space="preserve">marutām</w:t>
      </w:r>
      <w:r>
        <w:t xml:space="preserve"> </w:t>
      </w:r>
      <w:r>
        <w:t xml:space="preserve">— of the Marut-gods;</w:t>
      </w:r>
      <w:r>
        <w:t xml:space="preserve"> </w:t>
      </w:r>
      <w:r>
        <w:rPr>
          <w:iCs/>
          <w:i/>
        </w:rPr>
        <w:t xml:space="preserve">anīkam</w:t>
      </w:r>
      <w:r>
        <w:t xml:space="preserve"> </w:t>
      </w:r>
      <w:r>
        <w:t xml:space="preserve">— the host;</w:t>
      </w:r>
      <w:r>
        <w:t xml:space="preserve"> </w:t>
      </w:r>
      <w:r>
        <w:rPr>
          <w:iCs/>
          <w:i/>
        </w:rPr>
        <w:t xml:space="preserve">mahate raṇāya</w:t>
      </w:r>
      <w:r>
        <w:t xml:space="preserve"> </w:t>
      </w:r>
      <w:r>
        <w:t xml:space="preserve">— (in the form of victory over the clouds) for a great battle;</w:t>
      </w:r>
      <w:r>
        <w:t xml:space="preserve"> </w:t>
      </w:r>
      <w:r>
        <w:rPr>
          <w:iCs/>
          <w:i/>
        </w:rPr>
        <w:t xml:space="preserve">asūta</w:t>
      </w:r>
      <w:r>
        <w:t xml:space="preserve"> </w:t>
      </w:r>
      <w:r>
        <w:t xml:space="preserve">— gave birth to;</w:t>
      </w:r>
      <w:r>
        <w:t xml:space="preserve"> </w:t>
      </w:r>
      <w:r>
        <w:rPr>
          <w:iCs/>
          <w:i/>
        </w:rPr>
        <w:t xml:space="preserve">sapsarāsaḥ</w:t>
      </w:r>
      <w:r>
        <w:t xml:space="preserve"> </w:t>
      </w:r>
      <w:r>
        <w:t xml:space="preserve">— of equal form, or the destroyers of the clouds;</w:t>
      </w:r>
      <w:r>
        <w:t xml:space="preserve"> </w:t>
      </w:r>
      <w:r>
        <w:rPr>
          <w:iCs/>
          <w:i/>
        </w:rPr>
        <w:t xml:space="preserve">te</w:t>
      </w:r>
      <w:r>
        <w:t xml:space="preserve"> </w:t>
      </w:r>
      <w:r>
        <w:t xml:space="preserve">— those Marut-gods;</w:t>
      </w:r>
      <w:r>
        <w:t xml:space="preserve"> </w:t>
      </w:r>
      <w:r>
        <w:rPr>
          <w:iCs/>
          <w:i/>
        </w:rPr>
        <w:t xml:space="preserve">abhvam</w:t>
      </w:r>
      <w:r>
        <w:t xml:space="preserve"> </w:t>
      </w:r>
      <w:r>
        <w:t xml:space="preserve">— the cloud;</w:t>
      </w:r>
      <w:r>
        <w:t xml:space="preserve"> </w:t>
      </w:r>
      <w:r>
        <w:rPr>
          <w:iCs/>
          <w:i/>
        </w:rPr>
        <w:t xml:space="preserve">ajanayanta</w:t>
      </w:r>
      <w:r>
        <w:t xml:space="preserve"> </w:t>
      </w:r>
      <w:r>
        <w:t xml:space="preserve">— created;</w:t>
      </w:r>
      <w:r>
        <w:t xml:space="preserve"> </w:t>
      </w:r>
      <w:r>
        <w:rPr>
          <w:iCs/>
          <w:i/>
        </w:rPr>
        <w:t xml:space="preserve">āt it</w:t>
      </w:r>
      <w:r>
        <w:t xml:space="preserve"> </w:t>
      </w:r>
      <w:r>
        <w:t xml:space="preserve">— immediately after;</w:t>
      </w:r>
      <w:r>
        <w:t xml:space="preserve"> </w:t>
      </w:r>
      <w:r>
        <w:rPr>
          <w:iCs/>
          <w:i/>
        </w:rPr>
        <w:t xml:space="preserve">iṣirām</w:t>
      </w:r>
      <w:r>
        <w:t xml:space="preserve"> </w:t>
      </w:r>
      <w:r>
        <w:t xml:space="preserve">— desired by all;</w:t>
      </w:r>
      <w:r>
        <w:t xml:space="preserve"> </w:t>
      </w:r>
      <w:r>
        <w:rPr>
          <w:iCs/>
          <w:i/>
        </w:rPr>
        <w:t xml:space="preserve">svadhām</w:t>
      </w:r>
      <w:r>
        <w:t xml:space="preserve"> </w:t>
      </w:r>
      <w:r>
        <w:t xml:space="preserve">— (in the form of crops and the like) food;</w:t>
      </w:r>
      <w:r>
        <w:t xml:space="preserve"> </w:t>
      </w:r>
      <w:r>
        <w:rPr>
          <w:iCs/>
          <w:i/>
        </w:rPr>
        <w:t xml:space="preserve">pari apaśyan</w:t>
      </w:r>
      <w:r>
        <w:t xml:space="preserve"> </w:t>
      </w:r>
      <w:r>
        <w:t xml:space="preserve">— (people) saw.</w:t>
      </w:r>
    </w:p>
    <w:p>
      <w:pPr>
        <w:pStyle w:val="BodyText"/>
      </w:pPr>
      <w:r>
        <w:rPr>
          <w:bCs/>
          <w:b/>
        </w:rPr>
        <w:t xml:space="preserve">Bhāvārtha.</w:t>
      </w:r>
      <w:r>
        <w:t xml:space="preserve"> </w:t>
      </w:r>
      <w:r>
        <w:t xml:space="preserve">After the many-coloured sky (or the deity named Pṛśni) had given birth to the brilliant host of the Marut-gods for a great battle, in the form of victory over the clouds, the cloud was created by those Marut-gods. Immediately after, (people) saw the prosperity of crops and the like.</w:t>
      </w:r>
    </w:p>
    <w:bookmarkEnd w:id="190"/>
    <w:bookmarkStart w:id="191" w:name="printed-p.-142-pdf-162"/>
    <w:p>
      <w:pPr>
        <w:pStyle w:val="Heading3"/>
      </w:pPr>
      <w:r>
        <w:t xml:space="preserve">Printed p. 142 (PDF 162)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bCs/>
          <w:b/>
        </w:rPr>
        <w:t xml:space="preserve">English Translation (as printed):</w:t>
      </w:r>
      <w:r>
        <w:t xml:space="preserve"> </w:t>
      </w:r>
      <w:r>
        <w:t xml:space="preserve">Prishni bore the brilliant troop of the quick-moving Maruts for the great combat (with the clouds), whercupon [sic] (mankind) immediately beheld the desiderated food.</w:t>
      </w:r>
    </w:p>
    <w:p>
      <w:pPr>
        <w:pStyle w:val="BodyText"/>
      </w:pPr>
      <w:r>
        <w:rPr>
          <w:bCs/>
          <w:b/>
        </w:rPr>
        <w:t xml:space="preserve">Special Topics (Viśeṣaviṣayagaḷu).</w:t>
      </w:r>
    </w:p>
    <w:p>
      <w:pPr>
        <w:pStyle w:val="BodyText"/>
      </w:pPr>
      <w:r>
        <w:rPr>
          <w:iCs/>
          <w:i/>
          <w:bCs/>
          <w:b/>
        </w:rPr>
        <w:t xml:space="preserve">pṛśniḥ</w:t>
      </w:r>
      <w:r>
        <w:t xml:space="preserve"> </w:t>
      </w:r>
      <w:r>
        <w:t xml:space="preserve">—</w:t>
      </w:r>
      <w:r>
        <w:t xml:space="preserve"> </w:t>
      </w:r>
      <w:r>
        <w:rPr>
          <w:iCs/>
          <w:i/>
        </w:rPr>
        <w:t xml:space="preserve">marunmātā nānāvarṇā | tām evāntarikṣadevatāṃ kecid āhuḥ</w:t>
      </w:r>
      <w:r>
        <w:t xml:space="preserve">: the word</w:t>
      </w:r>
      <w:r>
        <w:t xml:space="preserve"> </w:t>
      </w:r>
      <w:r>
        <w:rPr>
          <w:iCs/>
          <w:i/>
        </w:rPr>
        <w:t xml:space="preserve">pṛśni</w:t>
      </w:r>
      <w:r>
        <w:t xml:space="preserve"> </w:t>
      </w:r>
      <w:r>
        <w:t xml:space="preserve">is read among the names</w:t>
      </w:r>
      <w:r>
        <w:t xml:space="preserve"> </w:t>
      </w:r>
      <w:r>
        <w:t xml:space="preserve">“</w:t>
      </w:r>
      <w:r>
        <w:rPr>
          <w:iCs/>
          <w:i/>
        </w:rPr>
        <w:t xml:space="preserve">svaḥ, nākaḥ</w:t>
      </w:r>
      <w:r>
        <w:t xml:space="preserve">”</w:t>
      </w:r>
      <w:r>
        <w:t xml:space="preserve"> </w:t>
      </w:r>
      <w:r>
        <w:t xml:space="preserve">of the atmosphere and among the common names of the Āditya (Ni. 2-[?]), and</w:t>
      </w:r>
      <w:r>
        <w:t xml:space="preserve"> </w:t>
      </w:r>
      <w:r>
        <w:t xml:space="preserve">“</w:t>
      </w:r>
      <w:r>
        <w:rPr>
          <w:iCs/>
          <w:i/>
        </w:rPr>
        <w:t xml:space="preserve">pṛśnirādityo bhavati prāśnute enaṃ varṇa iti nairuktāḥ</w:t>
      </w:r>
      <w:r>
        <w:t xml:space="preserve">”</w:t>
      </w:r>
      <w:r>
        <w:t xml:space="preserve"> </w:t>
      </w:r>
      <w:r>
        <w:t xml:space="preserve">(Ni. 2-[?]) —</w:t>
      </w:r>
      <w:r>
        <w:t xml:space="preserve"> </w:t>
      </w:r>
      <w:r>
        <w:t xml:space="preserve">“</w:t>
      </w:r>
      <w:r>
        <w:t xml:space="preserve">abundant colour spreads over him exceedingly, thus the Āditya is</w:t>
      </w:r>
      <w:r>
        <w:t xml:space="preserve"> </w:t>
      </w:r>
      <w:r>
        <w:rPr>
          <w:iCs/>
          <w:i/>
        </w:rPr>
        <w:t xml:space="preserve">Pṛśni</w:t>
      </w:r>
      <w:r>
        <w:t xml:space="preserve">”</w:t>
      </w:r>
      <w:r>
        <w:t xml:space="preserve">, so Yāska explains. The deity</w:t>
      </w:r>
      <w:r>
        <w:t xml:space="preserve"> </w:t>
      </w:r>
      <w:r>
        <w:rPr>
          <w:iCs/>
          <w:i/>
        </w:rPr>
        <w:t xml:space="preserve">Pṛśni</w:t>
      </w:r>
      <w:r>
        <w:t xml:space="preserve"> </w:t>
      </w:r>
      <w:r>
        <w:t xml:space="preserve">is, in one explanation, the mother of the Marut-gods, one of many colours; some say that she is the very deity of the atmosphere. On the point of</w:t>
      </w:r>
      <w:r>
        <w:t xml:space="preserve"> </w:t>
      </w:r>
      <w:r>
        <w:rPr>
          <w:iCs/>
          <w:i/>
        </w:rPr>
        <w:t xml:space="preserve">Pṛśni</w:t>
      </w:r>
      <w:r>
        <w:t xml:space="preserve"> </w:t>
      </w:r>
      <w:r>
        <w:t xml:space="preserve">being the mother of the Marut-gods, Sāyaṇa cites the Taittirīya Saṃhitā sentence</w:t>
      </w:r>
      <w:r>
        <w:t xml:space="preserve"> </w:t>
      </w:r>
      <w:r>
        <w:t xml:space="preserve">“</w:t>
      </w:r>
      <w:r>
        <w:rPr>
          <w:iCs/>
          <w:i/>
        </w:rPr>
        <w:t xml:space="preserve">pṛśnyai vai payaso maruto jātāḥ</w:t>
      </w:r>
      <w:r>
        <w:t xml:space="preserve">”</w:t>
      </w:r>
      <w:r>
        <w:t xml:space="preserve"> </w:t>
      </w:r>
      <w:r>
        <w:t xml:space="preserve">(Tai. Saṃ. 2-2-11-4 [?]) and the Ṛk Saṃhitā sentence</w:t>
      </w:r>
      <w:r>
        <w:t xml:space="preserve"> </w:t>
      </w:r>
      <w:r>
        <w:t xml:space="preserve">“</w:t>
      </w:r>
      <w:r>
        <w:rPr>
          <w:iCs/>
          <w:i/>
        </w:rPr>
        <w:t xml:space="preserve">pṛśneḥ putrāḥ upamāsaḥ</w:t>
      </w:r>
      <w:r>
        <w:t xml:space="preserve">”</w:t>
      </w:r>
      <w:r>
        <w:t xml:space="preserve"> </w:t>
      </w:r>
      <w:r>
        <w:t xml:space="preserve">(Ṛ. Saṃ. 5-52-16 [?]).</w:t>
      </w:r>
    </w:p>
    <w:p>
      <w:pPr>
        <w:pStyle w:val="BodyText"/>
      </w:pPr>
      <w:r>
        <w:rPr>
          <w:iCs/>
          <w:i/>
          <w:bCs/>
          <w:b/>
        </w:rPr>
        <w:t xml:space="preserve">sā devī tveṣam ayāsām marutām anīkam asūta</w:t>
      </w:r>
      <w:r>
        <w:t xml:space="preserve"> </w:t>
      </w:r>
      <w:r>
        <w:t xml:space="preserve">— it is explained that the goddess</w:t>
      </w:r>
      <w:r>
        <w:t xml:space="preserve"> </w:t>
      </w:r>
      <w:r>
        <w:rPr>
          <w:iCs/>
          <w:i/>
        </w:rPr>
        <w:t xml:space="preserve">Pṛśni</w:t>
      </w:r>
      <w:r>
        <w:t xml:space="preserve">, brilliant and of moving nature, gave birth to the host of the Marut-gods, forty-nine in number (49 persons);</w:t>
      </w:r>
      <w:r>
        <w:t xml:space="preserve"> </w:t>
      </w:r>
      <w:r>
        <w:rPr>
          <w:iCs/>
          <w:i/>
        </w:rPr>
        <w:t xml:space="preserve">mahate raṇāya saṃgrāmāya meghajayāya</w:t>
      </w:r>
      <w:r>
        <w:t xml:space="preserve"> </w:t>
      </w:r>
      <w:r>
        <w:t xml:space="preserve">— it is described that these Marut-gods, fighting with the clouds, should be victorious.</w:t>
      </w:r>
    </w:p>
    <w:p>
      <w:pPr>
        <w:pStyle w:val="BodyText"/>
      </w:pPr>
      <w:r>
        <w:rPr>
          <w:iCs/>
          <w:i/>
          <w:bCs/>
          <w:b/>
        </w:rPr>
        <w:t xml:space="preserve">sapsarāsaḥ abhvam</w:t>
      </w:r>
      <w:r>
        <w:t xml:space="preserve"> </w:t>
      </w:r>
      <w:r>
        <w:t xml:space="preserve">—</w:t>
      </w:r>
      <w:r>
        <w:t xml:space="preserve"> </w:t>
      </w:r>
      <w:r>
        <w:rPr>
          <w:iCs/>
          <w:i/>
        </w:rPr>
        <w:t xml:space="preserve">samānarūpā hiṃsakā vā meghānām | meghaṃ janayanti utpādayantaḥ</w:t>
      </w:r>
      <w:r>
        <w:t xml:space="preserve">: all the Marut-gods have an identical form, and they harm the clouds: thus the meaning of the word</w:t>
      </w:r>
      <w:r>
        <w:t xml:space="preserve"> </w:t>
      </w:r>
      <w:r>
        <w:rPr>
          <w:iCs/>
          <w:i/>
        </w:rPr>
        <w:t xml:space="preserve">sapsarāsaḥ</w:t>
      </w:r>
      <w:r>
        <w:t xml:space="preserve"> </w:t>
      </w:r>
      <w:r>
        <w:t xml:space="preserve">is explained. The word</w:t>
      </w:r>
      <w:r>
        <w:t xml:space="preserve"> </w:t>
      </w:r>
      <w:r>
        <w:rPr>
          <w:iCs/>
          <w:i/>
        </w:rPr>
        <w:t xml:space="preserve">abhva</w:t>
      </w:r>
      <w:r>
        <w:t xml:space="preserve"> </w:t>
      </w:r>
      <w:r>
        <w:t xml:space="preserve">is read among the names of water (Ni. 1-[?]) and among the names of great things (Ni. 3-[?]). Here, the meaning</w:t>
      </w:r>
      <w:r>
        <w:t xml:space="preserve"> </w:t>
      </w:r>
      <w:r>
        <w:t xml:space="preserve">“</w:t>
      </w:r>
      <w:r>
        <w:t xml:space="preserve">cloud</w:t>
      </w:r>
      <w:r>
        <w:t xml:space="preserve">”</w:t>
      </w:r>
      <w:r>
        <w:t xml:space="preserve"> </w:t>
      </w:r>
      <w:r>
        <w:t xml:space="preserve">is given to this word, and it is said that the Marut-gods produce the cloud.</w:t>
      </w:r>
    </w:p>
    <w:p>
      <w:pPr>
        <w:pStyle w:val="BodyText"/>
      </w:pPr>
      <w:r>
        <w:rPr>
          <w:iCs/>
          <w:i/>
          <w:bCs/>
          <w:b/>
        </w:rPr>
        <w:t xml:space="preserve">ādit iṣirāṃ svadhāṃ paryapaśyan</w:t>
      </w:r>
      <w:r>
        <w:t xml:space="preserve"> </w:t>
      </w:r>
      <w:r>
        <w:t xml:space="preserve">—</w:t>
      </w:r>
      <w:r>
        <w:t xml:space="preserve"> </w:t>
      </w:r>
      <w:r>
        <w:rPr>
          <w:iCs/>
          <w:i/>
        </w:rPr>
        <w:t xml:space="preserve">anantarameva sarvairaṣṭavyāṃ annaṃ sasyādisamṛddhilakṣaṇaṃ paripaśyanti sarve janāḥ</w:t>
      </w:r>
      <w:r>
        <w:t xml:space="preserve">: immediately after the Marut-gods have produced the cloud, all the people of the world know that the desired food, in the form of the growth of crops and the like, is going to arise.</w:t>
      </w:r>
    </w:p>
    <w:p>
      <w:r>
        <w:pict>
          <v:rect style="width:0;height:1.5pt" o:hralign="center" o:hrstd="t" o:hr="t"/>
        </w:pict>
      </w:r>
    </w:p>
    <w:bookmarkEnd w:id="191"/>
    <w:bookmarkStart w:id="192" w:name="printed-p.-143-pdf-163"/>
    <w:p>
      <w:pPr>
        <w:pStyle w:val="Heading3"/>
      </w:pPr>
      <w:r>
        <w:t xml:space="preserve">Printed p. 143 (PDF 163)</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 the Special Topics of Ṛk 9 conclude.)</w:t>
      </w:r>
    </w:p>
    <w:p>
      <w:pPr>
        <w:pStyle w:val="BodyText"/>
      </w:pPr>
      <w:r>
        <w:rPr>
          <w:iCs/>
          <w:i/>
          <w:bCs/>
          <w:b/>
        </w:rPr>
        <w:t xml:space="preserve">svadhā</w:t>
      </w:r>
      <w:r>
        <w:t xml:space="preserve"> </w:t>
      </w:r>
      <w:r>
        <w:t xml:space="preserve">— the word</w:t>
      </w:r>
      <w:r>
        <w:t xml:space="preserve"> </w:t>
      </w:r>
      <w:r>
        <w:rPr>
          <w:iCs/>
          <w:i/>
        </w:rPr>
        <w:t xml:space="preserve">svadhā</w:t>
      </w:r>
      <w:r>
        <w:t xml:space="preserve"> </w:t>
      </w:r>
      <w:r>
        <w:t xml:space="preserve">is read among the names of water (Ni. 1-[?]) and among the names of food (Ni. 2-[?]); and</w:t>
      </w:r>
      <w:r>
        <w:t xml:space="preserve"> </w:t>
      </w:r>
      <w:r>
        <w:rPr>
          <w:iCs/>
          <w:i/>
        </w:rPr>
        <w:t xml:space="preserve">svadhe</w:t>
      </w:r>
      <w:r>
        <w:t xml:space="preserve"> </w:t>
      </w:r>
      <w:r>
        <w:t xml:space="preserve">is stated among the names of heaven and earth (Ni. 3-[?]). Here it is used in the sense of food that arises from crops and the like (in forms).</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asūta</w:t>
      </w:r>
      <w:r>
        <w:t xml:space="preserve"> </w:t>
      </w:r>
      <w:r>
        <w:t xml:space="preserve">(root</w:t>
      </w:r>
      <w:r>
        <w:t xml:space="preserve"> </w:t>
      </w:r>
      <w:r>
        <w:rPr>
          <w:iCs/>
          <w:i/>
        </w:rPr>
        <w:t xml:space="preserve">sūṅ prāṇigarbhavimocane</w:t>
      </w:r>
      <w:r>
        <w:t xml:space="preserve">;</w:t>
      </w:r>
      <w:r>
        <w:t xml:space="preserve"> </w:t>
      </w:r>
      <w:r>
        <w:rPr>
          <w:iCs/>
          <w:i/>
        </w:rPr>
        <w:t xml:space="preserve">laṅ</w:t>
      </w:r>
      <w:r>
        <w:t xml:space="preserve"> </w:t>
      </w:r>
      <w:r>
        <w:t xml:space="preserve">3rd singular; no</w:t>
      </w:r>
      <w:r>
        <w:t xml:space="preserve"> </w:t>
      </w:r>
      <w:r>
        <w:rPr>
          <w:iCs/>
          <w:i/>
        </w:rPr>
        <w:t xml:space="preserve">nighāta</w:t>
      </w:r>
      <w:r>
        <w:t xml:space="preserve"> </w:t>
      </w:r>
      <w:r>
        <w:t xml:space="preserve">since it stands at the beginning of a</w:t>
      </w:r>
      <w:r>
        <w:t xml:space="preserve"> </w:t>
      </w:r>
      <w:r>
        <w:rPr>
          <w:iCs/>
          <w:i/>
        </w:rPr>
        <w:t xml:space="preserve">pāda</w:t>
      </w:r>
      <w:r>
        <w:t xml:space="preserve">; the augment</w:t>
      </w:r>
      <w:r>
        <w:t xml:space="preserve"> </w:t>
      </w:r>
      <w:r>
        <w:rPr>
          <w:iCs/>
          <w:i/>
        </w:rPr>
        <w:t xml:space="preserve">aṭ</w:t>
      </w:r>
      <w:r>
        <w:t xml:space="preserve"> </w:t>
      </w:r>
      <w:r>
        <w:t xml:space="preserve">being acute, the word is accented on the first syllable);</w:t>
      </w:r>
      <w:r>
        <w:t xml:space="preserve"> </w:t>
      </w:r>
      <w:r>
        <w:rPr>
          <w:iCs/>
          <w:i/>
        </w:rPr>
        <w:t xml:space="preserve">ayāsām</w:t>
      </w:r>
      <w:r>
        <w:t xml:space="preserve"> </w:t>
      </w:r>
      <w:r>
        <w:t xml:space="preserve">(root</w:t>
      </w:r>
      <w:r>
        <w:t xml:space="preserve"> </w:t>
      </w:r>
      <w:r>
        <w:rPr>
          <w:iCs/>
          <w:i/>
        </w:rPr>
        <w:t xml:space="preserve">aya gatau</w:t>
      </w:r>
      <w:r>
        <w:t xml:space="preserve">;</w:t>
      </w:r>
      <w:r>
        <w:t xml:space="preserve"> </w:t>
      </w:r>
      <w:r>
        <w:rPr>
          <w:iCs/>
          <w:i/>
        </w:rPr>
        <w:t xml:space="preserve">ayante iti ayāḥ teṣām</w:t>
      </w:r>
      <w:r>
        <w:t xml:space="preserve">; since it is included among the</w:t>
      </w:r>
      <w:r>
        <w:t xml:space="preserve"> </w:t>
      </w:r>
      <w:r>
        <w:rPr>
          <w:iCs/>
          <w:i/>
        </w:rPr>
        <w:t xml:space="preserve">pacādi</w:t>
      </w:r>
      <w:r>
        <w:t xml:space="preserve"> </w:t>
      </w:r>
      <w:r>
        <w:t xml:space="preserve">roots, the affix</w:t>
      </w:r>
      <w:r>
        <w:t xml:space="preserve"> </w:t>
      </w:r>
      <w:r>
        <w:rPr>
          <w:iCs/>
          <w:i/>
        </w:rPr>
        <w:t xml:space="preserve">ac</w:t>
      </w:r>
      <w:r>
        <w:t xml:space="preserve"> </w:t>
      </w:r>
      <w:r>
        <w:t xml:space="preserve">by</w:t>
      </w:r>
      <w:r>
        <w:t xml:space="preserve"> </w:t>
      </w:r>
      <w:r>
        <w:t xml:space="preserve">“</w:t>
      </w:r>
      <w:r>
        <w:rPr>
          <w:iCs/>
          <w:i/>
        </w:rPr>
        <w:t xml:space="preserve">nandigrahipacādibhyaḥ</w:t>
      </w:r>
      <w:r>
        <w:t xml:space="preserve">”</w:t>
      </w:r>
      <w:r>
        <w:t xml:space="preserve">, Pā. Sū. 3-1-134 [?]; the augment</w:t>
      </w:r>
      <w:r>
        <w:t xml:space="preserve"> </w:t>
      </w:r>
      <w:r>
        <w:rPr>
          <w:iCs/>
          <w:i/>
        </w:rPr>
        <w:t xml:space="preserve">suṭ</w:t>
      </w:r>
      <w:r>
        <w:t xml:space="preserve"> </w:t>
      </w:r>
      <w:r>
        <w:t xml:space="preserve">before the genitive plural ending by</w:t>
      </w:r>
      <w:r>
        <w:t xml:space="preserve"> </w:t>
      </w:r>
      <w:r>
        <w:rPr>
          <w:iCs/>
          <w:i/>
        </w:rPr>
        <w:t xml:space="preserve">vyatyaya</w:t>
      </w:r>
      <w:r>
        <w:t xml:space="preserve">);</w:t>
      </w:r>
      <w:r>
        <w:t xml:space="preserve"> </w:t>
      </w:r>
      <w:r>
        <w:rPr>
          <w:iCs/>
          <w:i/>
        </w:rPr>
        <w:t xml:space="preserve">anīkam</w:t>
      </w:r>
      <w:r>
        <w:t xml:space="preserve"> </w:t>
      </w:r>
      <w:r>
        <w:t xml:space="preserve">(root</w:t>
      </w:r>
      <w:r>
        <w:t xml:space="preserve"> </w:t>
      </w:r>
      <w:r>
        <w:rPr>
          <w:iCs/>
          <w:i/>
        </w:rPr>
        <w:t xml:space="preserve">ana prāṇane</w:t>
      </w:r>
      <w:r>
        <w:t xml:space="preserve">; affix</w:t>
      </w:r>
      <w:r>
        <w:t xml:space="preserve"> </w:t>
      </w:r>
      <w:r>
        <w:rPr>
          <w:iCs/>
          <w:i/>
        </w:rPr>
        <w:t xml:space="preserve">īkan</w:t>
      </w:r>
      <w:r>
        <w:t xml:space="preserve"> </w:t>
      </w:r>
      <w:r>
        <w:t xml:space="preserve">by an Uṇādi sūtra,</w:t>
      </w:r>
      <w:r>
        <w:t xml:space="preserve"> </w:t>
      </w:r>
      <w:r>
        <w:t xml:space="preserve">“</w:t>
      </w:r>
      <w:r>
        <w:rPr>
          <w:iCs/>
          <w:i/>
        </w:rPr>
        <w:t xml:space="preserve">anihṛṣibhyāṃ …</w:t>
      </w:r>
      <w:r>
        <w:t xml:space="preserve">”</w:t>
      </w:r>
      <w:r>
        <w:t xml:space="preserve"> </w:t>
      </w:r>
      <w:r>
        <w:t xml:space="preserve">[as read]; first-syllable acute by</w:t>
      </w:r>
      <w:r>
        <w:t xml:space="preserve"> </w:t>
      </w:r>
      <w:r>
        <w:t xml:space="preserve">“</w:t>
      </w:r>
      <w:r>
        <w:rPr>
          <w:iCs/>
          <w:i/>
        </w:rPr>
        <w:t xml:space="preserve">ñityādirnityam</w:t>
      </w:r>
      <w:r>
        <w:t xml:space="preserve">”</w:t>
      </w:r>
      <w:r>
        <w:t xml:space="preserve">);</w:t>
      </w:r>
      <w:r>
        <w:t xml:space="preserve"> </w:t>
      </w:r>
      <w:r>
        <w:rPr>
          <w:iCs/>
          <w:i/>
        </w:rPr>
        <w:t xml:space="preserve">sapsarāsaḥ</w:t>
      </w:r>
      <w:r>
        <w:t xml:space="preserve"> </w:t>
      </w:r>
      <w:r>
        <w:t xml:space="preserve">(root</w:t>
      </w:r>
      <w:r>
        <w:t xml:space="preserve"> </w:t>
      </w:r>
      <w:r>
        <w:rPr>
          <w:iCs/>
          <w:i/>
        </w:rPr>
        <w:t xml:space="preserve">psā bhakṣaṇe</w:t>
      </w:r>
      <w:r>
        <w:t xml:space="preserve">;</w:t>
      </w:r>
      <w:r>
        <w:t xml:space="preserve"> </w:t>
      </w:r>
      <w:r>
        <w:rPr>
          <w:iCs/>
          <w:i/>
        </w:rPr>
        <w:t xml:space="preserve">psāti bhakṣayati iti psaraḥ</w:t>
      </w:r>
      <w:r>
        <w:t xml:space="preserve">, form; Uṇādi affix</w:t>
      </w:r>
      <w:r>
        <w:t xml:space="preserve"> </w:t>
      </w:r>
      <w:r>
        <w:rPr>
          <w:iCs/>
          <w:i/>
        </w:rPr>
        <w:t xml:space="preserve">ḍara</w:t>
      </w:r>
      <w:r>
        <w:t xml:space="preserve">; because of the</w:t>
      </w:r>
      <w:r>
        <w:t xml:space="preserve"> </w:t>
      </w:r>
      <w:r>
        <w:rPr>
          <w:iCs/>
          <w:i/>
        </w:rPr>
        <w:t xml:space="preserve">ḍ</w:t>
      </w:r>
      <w:r>
        <w:t xml:space="preserve"> </w:t>
      </w:r>
      <w:r>
        <w:t xml:space="preserve">marker the final (</w:t>
      </w:r>
      <w:r>
        <w:rPr>
          <w:iCs/>
          <w:i/>
        </w:rPr>
        <w:t xml:space="preserve">ā</w:t>
      </w:r>
      <w:r>
        <w:t xml:space="preserve">) of the root is dropped;</w:t>
      </w:r>
      <w:r>
        <w:t xml:space="preserve"> </w:t>
      </w:r>
      <w:r>
        <w:rPr>
          <w:iCs/>
          <w:i/>
        </w:rPr>
        <w:t xml:space="preserve">samānaḥ psaraḥ yeṣāṃ te</w:t>
      </w:r>
      <w:r>
        <w:t xml:space="preserve">; the substitute</w:t>
      </w:r>
      <w:r>
        <w:t xml:space="preserve"> </w:t>
      </w:r>
      <w:r>
        <w:rPr>
          <w:iCs/>
          <w:i/>
        </w:rPr>
        <w:t xml:space="preserve">sa</w:t>
      </w:r>
      <w:r>
        <w:t xml:space="preserve"> </w:t>
      </w:r>
      <w:r>
        <w:t xml:space="preserve">for</w:t>
      </w:r>
      <w:r>
        <w:t xml:space="preserve"> </w:t>
      </w:r>
      <w:r>
        <w:rPr>
          <w:iCs/>
          <w:i/>
        </w:rPr>
        <w:t xml:space="preserve">samāna</w:t>
      </w:r>
      <w:r>
        <w:t xml:space="preserve"> </w:t>
      </w:r>
      <w:r>
        <w:t xml:space="preserve">by</w:t>
      </w:r>
      <w:r>
        <w:t xml:space="preserve"> </w:t>
      </w:r>
      <w:r>
        <w:t xml:space="preserve">“</w:t>
      </w:r>
      <w:r>
        <w:rPr>
          <w:iCs/>
          <w:i/>
        </w:rPr>
        <w:t xml:space="preserve">samānasya chandasi…</w:t>
      </w:r>
      <w:r>
        <w:t xml:space="preserve">”</w:t>
      </w:r>
      <w:r>
        <w:t xml:space="preserve">, Pā. Sū. 6-3-84 [?];</w:t>
      </w:r>
      <w:r>
        <w:t xml:space="preserve"> </w:t>
      </w:r>
      <w:r>
        <w:rPr>
          <w:iCs/>
          <w:i/>
        </w:rPr>
        <w:t xml:space="preserve">asuk</w:t>
      </w:r>
      <w:r>
        <w:t xml:space="preserve"> </w:t>
      </w:r>
      <w:r>
        <w:t xml:space="preserve">before</w:t>
      </w:r>
      <w:r>
        <w:t xml:space="preserve"> </w:t>
      </w:r>
      <w:r>
        <w:rPr>
          <w:iCs/>
          <w:i/>
        </w:rPr>
        <w:t xml:space="preserve">jas</w:t>
      </w:r>
      <w:r>
        <w:t xml:space="preserve"> </w:t>
      </w:r>
      <w:r>
        <w:t xml:space="preserve">by</w:t>
      </w:r>
      <w:r>
        <w:t xml:space="preserve"> </w:t>
      </w:r>
      <w:r>
        <w:t xml:space="preserve">“</w:t>
      </w:r>
      <w:r>
        <w:rPr>
          <w:iCs/>
          <w:i/>
        </w:rPr>
        <w:t xml:space="preserve">ājjaserasuk</w:t>
      </w:r>
      <w:r>
        <w:t xml:space="preserve">”</w:t>
      </w:r>
      <w:r>
        <w:t xml:space="preserve">);</w:t>
      </w:r>
      <w:r>
        <w:t xml:space="preserve"> </w:t>
      </w:r>
      <w:r>
        <w:rPr>
          <w:iCs/>
          <w:i/>
        </w:rPr>
        <w:t xml:space="preserve">ajanayanta</w:t>
      </w:r>
      <w:r>
        <w:t xml:space="preserve"> </w:t>
      </w:r>
      <w:r>
        <w:t xml:space="preserve">(root</w:t>
      </w:r>
      <w:r>
        <w:t xml:space="preserve"> </w:t>
      </w:r>
      <w:r>
        <w:rPr>
          <w:iCs/>
          <w:i/>
        </w:rPr>
        <w:t xml:space="preserve">janī prādurbhāve</w:t>
      </w:r>
      <w:r>
        <w:t xml:space="preserve">;</w:t>
      </w:r>
      <w:r>
        <w:t xml:space="preserve"> </w:t>
      </w:r>
      <w:r>
        <w:rPr>
          <w:iCs/>
          <w:i/>
        </w:rPr>
        <w:t xml:space="preserve">laṅ</w:t>
      </w:r>
      <w:r>
        <w:t xml:space="preserve"> </w:t>
      </w:r>
      <w:r>
        <w:t xml:space="preserve">in the present sense by</w:t>
      </w:r>
      <w:r>
        <w:t xml:space="preserve"> </w:t>
      </w:r>
      <w:r>
        <w:t xml:space="preserve">“</w:t>
      </w:r>
      <w:r>
        <w:rPr>
          <w:iCs/>
          <w:i/>
        </w:rPr>
        <w:t xml:space="preserve">chandasi luṅlaṅliṭaḥ</w:t>
      </w:r>
      <w:r>
        <w:t xml:space="preserve">”</w:t>
      </w:r>
      <w:r>
        <w:t xml:space="preserve">, Pā. Sū. 3-4-6 [?];</w:t>
      </w:r>
      <w:r>
        <w:t xml:space="preserve"> </w:t>
      </w:r>
      <w:r>
        <w:rPr>
          <w:iCs/>
          <w:i/>
        </w:rPr>
        <w:t xml:space="preserve">ṇic</w:t>
      </w:r>
      <w:r>
        <w:t xml:space="preserve"> </w:t>
      </w:r>
      <w:r>
        <w:t xml:space="preserve">by</w:t>
      </w:r>
      <w:r>
        <w:t xml:space="preserve"> </w:t>
      </w:r>
      <w:r>
        <w:t xml:space="preserve">“</w:t>
      </w:r>
      <w:r>
        <w:rPr>
          <w:iCs/>
          <w:i/>
        </w:rPr>
        <w:t xml:space="preserve">hetumati ca</w:t>
      </w:r>
      <w:r>
        <w:t xml:space="preserve">”</w:t>
      </w:r>
      <w:r>
        <w:t xml:space="preserve">; when the penultimate lengthening has come, as it is</w:t>
      </w:r>
      <w:r>
        <w:t xml:space="preserve"> </w:t>
      </w:r>
      <w:r>
        <w:rPr>
          <w:iCs/>
          <w:i/>
        </w:rPr>
        <w:t xml:space="preserve">mit</w:t>
      </w:r>
      <w:r>
        <w:t xml:space="preserve">-marked, shortening by</w:t>
      </w:r>
      <w:r>
        <w:t xml:space="preserve"> </w:t>
      </w:r>
      <w:r>
        <w:t xml:space="preserve">“</w:t>
      </w:r>
      <w:r>
        <w:rPr>
          <w:iCs/>
          <w:i/>
        </w:rPr>
        <w:t xml:space="preserve">mitāṃ hrasvaḥ</w:t>
      </w:r>
      <w:r>
        <w:t xml:space="preserve">”</w:t>
      </w:r>
      <w:r>
        <w:t xml:space="preserve">; 3rd plural middle;</w:t>
      </w:r>
      <w:r>
        <w:t xml:space="preserve"> </w:t>
      </w:r>
      <w:r>
        <w:rPr>
          <w:iCs/>
          <w:i/>
        </w:rPr>
        <w:t xml:space="preserve">nighāta</w:t>
      </w:r>
      <w:r>
        <w:t xml:space="preserve"> </w:t>
      </w:r>
      <w:r>
        <w:t xml:space="preserve">accent);</w:t>
      </w:r>
      <w:r>
        <w:t xml:space="preserve"> </w:t>
      </w:r>
      <w:r>
        <w:rPr>
          <w:iCs/>
          <w:i/>
        </w:rPr>
        <w:t xml:space="preserve">iṣirām</w:t>
      </w:r>
      <w:r>
        <w:t xml:space="preserve"> </w:t>
      </w:r>
      <w:r>
        <w:t xml:space="preserve">(root</w:t>
      </w:r>
      <w:r>
        <w:t xml:space="preserve"> </w:t>
      </w:r>
      <w:r>
        <w:rPr>
          <w:iCs/>
          <w:i/>
        </w:rPr>
        <w:t xml:space="preserve">iṣu icchāyām</w:t>
      </w:r>
      <w:r>
        <w:t xml:space="preserve">; affix</w:t>
      </w:r>
      <w:r>
        <w:t xml:space="preserve"> </w:t>
      </w:r>
      <w:r>
        <w:rPr>
          <w:iCs/>
          <w:i/>
        </w:rPr>
        <w:t xml:space="preserve">kirac</w:t>
      </w:r>
      <w:r>
        <w:t xml:space="preserve"> </w:t>
      </w:r>
      <w:r>
        <w:t xml:space="preserve">by</w:t>
      </w:r>
      <w:r>
        <w:t xml:space="preserve"> </w:t>
      </w:r>
      <w:r>
        <w:t xml:space="preserve">“</w:t>
      </w:r>
      <w:r>
        <w:rPr>
          <w:iCs/>
          <w:i/>
        </w:rPr>
        <w:t xml:space="preserve">iṣimadimudikhidichidibhyaḥ kirac</w:t>
      </w:r>
      <w:r>
        <w:t xml:space="preserve">”</w:t>
      </w:r>
      <w:r>
        <w:t xml:space="preserve"> </w:t>
      </w:r>
      <w:r>
        <w:t xml:space="preserve">[as read]; because it is</w:t>
      </w:r>
      <w:r>
        <w:t xml:space="preserve"> </w:t>
      </w:r>
      <w:r>
        <w:rPr>
          <w:iCs/>
          <w:i/>
        </w:rPr>
        <w:t xml:space="preserve">kit</w:t>
      </w:r>
      <w:r>
        <w:t xml:space="preserve"> </w:t>
      </w:r>
      <w:r>
        <w:t xml:space="preserve">there is no</w:t>
      </w:r>
      <w:r>
        <w:t xml:space="preserve"> </w:t>
      </w:r>
      <w:r>
        <w:rPr>
          <w:iCs/>
          <w:i/>
        </w:rPr>
        <w:t xml:space="preserve">guṇa</w:t>
      </w:r>
      <w:r>
        <w:t xml:space="preserve"> </w:t>
      </w:r>
      <w:r>
        <w:t xml:space="preserve">of the light penultimate; accent on the last syllable by</w:t>
      </w:r>
      <w:r>
        <w:t xml:space="preserve"> </w:t>
      </w:r>
      <w:r>
        <w:t xml:space="preserve">“</w:t>
      </w:r>
      <w:r>
        <w:rPr>
          <w:iCs/>
          <w:i/>
        </w:rPr>
        <w:t xml:space="preserve">citaḥ</w:t>
      </w:r>
      <w:r>
        <w:t xml:space="preserve">”</w:t>
      </w:r>
      <w:r>
        <w:t xml:space="preserve">;</w:t>
      </w:r>
      <w:r>
        <w:t xml:space="preserve"> </w:t>
      </w:r>
      <w:r>
        <w:rPr>
          <w:iCs/>
          <w:i/>
        </w:rPr>
        <w:t xml:space="preserve">ṭāp</w:t>
      </w:r>
      <w:r>
        <w:t xml:space="preserve"> </w:t>
      </w:r>
      <w:r>
        <w:t xml:space="preserve">in the feminine because it ends in</w:t>
      </w:r>
      <w:r>
        <w:t xml:space="preserve"> </w:t>
      </w:r>
      <w:r>
        <w:rPr>
          <w:iCs/>
          <w:i/>
        </w:rPr>
        <w:t xml:space="preserve">a</w:t>
      </w:r>
      <w:r>
        <w:t xml:space="preserve">);</w:t>
      </w:r>
      <w:r>
        <w:t xml:space="preserve"> </w:t>
      </w:r>
      <w:r>
        <w:rPr>
          <w:iCs/>
          <w:i/>
        </w:rPr>
        <w:t xml:space="preserve">apaśyan</w:t>
      </w:r>
      <w:r>
        <w:t xml:space="preserve"> </w:t>
      </w:r>
      <w:r>
        <w:t xml:space="preserve">(root</w:t>
      </w:r>
      <w:r>
        <w:t xml:space="preserve"> </w:t>
      </w:r>
      <w:r>
        <w:rPr>
          <w:iCs/>
          <w:i/>
        </w:rPr>
        <w:t xml:space="preserve">dṛśir prekṣaṇe</w:t>
      </w:r>
      <w:r>
        <w:t xml:space="preserve">; Vedic</w:t>
      </w:r>
      <w:r>
        <w:t xml:space="preserve"> </w:t>
      </w:r>
      <w:r>
        <w:rPr>
          <w:iCs/>
          <w:i/>
        </w:rPr>
        <w:t xml:space="preserve">laṅ</w:t>
      </w:r>
      <w:r>
        <w:t xml:space="preserve"> </w:t>
      </w:r>
      <w:r>
        <w:t xml:space="preserve">in the present sense; 3rd plural;</w:t>
      </w:r>
      <w:r>
        <w:t xml:space="preserve"> </w:t>
      </w:r>
      <w:r>
        <w:rPr>
          <w:iCs/>
          <w:i/>
        </w:rPr>
        <w:t xml:space="preserve">nighāta</w:t>
      </w:r>
      <w:r>
        <w:t xml:space="preserve"> </w:t>
      </w:r>
      <w:r>
        <w:t xml:space="preserve">because it stands after a word ending in a verb). ‖ 9 ‖</w:t>
      </w:r>
    </w:p>
    <w:p>
      <w:pPr>
        <w:pStyle w:val="BodyText"/>
      </w:pPr>
      <w:r>
        <w:rPr>
          <w:iCs/>
          <w:i/>
        </w:rPr>
        <w:t xml:space="preserve">(ornamental rule)</w:t>
      </w:r>
    </w:p>
    <w:bookmarkEnd w:id="192"/>
    <w:bookmarkStart w:id="193" w:name="printed-p.-144-pdf-164"/>
    <w:p>
      <w:pPr>
        <w:pStyle w:val="Heading3"/>
      </w:pPr>
      <w:r>
        <w:t xml:space="preserve">Printed p. 144 (PDF 164)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bCs/>
          <w:b/>
        </w:rPr>
        <w:t xml:space="preserve">॥ संहितापाठः ॥</w:t>
      </w:r>
    </w:p>
    <w:p>
      <w:pPr>
        <w:pStyle w:val="BlockText"/>
      </w:pPr>
      <w:r>
        <w:t xml:space="preserve">एष वः स्तोमो मरुत इयं गीर्मांदार्यस्य मान्यस्य कारोः ।</w:t>
      </w:r>
      <w:r>
        <w:t xml:space="preserve"> </w:t>
      </w:r>
      <w:r>
        <w:t xml:space="preserve">एषा यासीष्ट तन्वे वयां विद्यामेषं वृजनं जीरदानुम् ॥ १० ॥</w:t>
      </w:r>
    </w:p>
    <w:p>
      <w:pPr>
        <w:pStyle w:val="BlockText"/>
      </w:pPr>
      <w:r>
        <w:rPr>
          <w:iCs/>
          <w:i/>
        </w:rPr>
        <w:t xml:space="preserve">eṣa vaḥ stomo maruta iyaṃ gīrmāṃdāryasya mānyasya kāroḥ |</w:t>
      </w:r>
      <w:r>
        <w:t xml:space="preserve"> </w:t>
      </w:r>
      <w:r>
        <w:rPr>
          <w:iCs/>
          <w:i/>
        </w:rPr>
        <w:t xml:space="preserve">eṣā yāsīṣṭa tanve vayāṃ vidyāmeṣaṃ vṛjanaṃ jīradānum ‖ 10 ‖</w:t>
      </w:r>
    </w:p>
    <w:p>
      <w:pPr>
        <w:pStyle w:val="FirstParagraph"/>
      </w:pPr>
      <w:r>
        <w:rPr>
          <w:bCs/>
          <w:b/>
        </w:rPr>
        <w:t xml:space="preserve">॥ पदपाठः ॥</w:t>
      </w:r>
    </w:p>
    <w:p>
      <w:pPr>
        <w:pStyle w:val="BlockText"/>
      </w:pPr>
      <w:r>
        <w:t xml:space="preserve">एषः । वः । स्तोमः । मरुतः । इयम् । गीः । मांदार्यस्य । मान्यस्य । कारोः ।</w:t>
      </w:r>
      <w:r>
        <w:t xml:space="preserve"> </w:t>
      </w:r>
      <w:r>
        <w:t xml:space="preserve">आ । इषा । यासीष्ट । तन्वे । वयाम् । विद्याम । इषम् । वृजनम् । जीरऽदानुम् ॥ १० ॥</w:t>
      </w:r>
    </w:p>
    <w:p>
      <w:pPr>
        <w:pStyle w:val="BlockText"/>
      </w:pPr>
      <w:r>
        <w:rPr>
          <w:iCs/>
          <w:i/>
        </w:rPr>
        <w:t xml:space="preserve">eṣaḥ | vaḥ | stomaḥ | marutaḥ | iyam | gīḥ | māṃdāryasya | mānyasya | kāroḥ |</w:t>
      </w:r>
      <w:r>
        <w:t xml:space="preserve"> </w:t>
      </w:r>
      <w:r>
        <w:rPr>
          <w:iCs/>
          <w:i/>
        </w:rPr>
        <w:t xml:space="preserve">ā | iṣā | yāsīṣṭa | tanve | vayām | vidyāma | iṣam | vṛjanam | jīra ’dānum ‖ 10 ‖</w:t>
      </w:r>
    </w:p>
    <w:p>
      <w:pPr>
        <w:pStyle w:val="FirstParagraph"/>
      </w:pPr>
      <w:r>
        <w:rPr>
          <w:bCs/>
          <w:b/>
        </w:rPr>
        <w:t xml:space="preserve">॥ सायणभाष्यम् ॥</w:t>
      </w:r>
    </w:p>
    <w:p>
      <w:pPr>
        <w:pStyle w:val="BlockText"/>
      </w:pPr>
      <w:r>
        <w:t xml:space="preserve">अथ पञ्चदश्यां [?] सूक्तोपक्रममारभ्य कृतां स्तुतिं मरुद्भ्यो निवेद्याभिमतमाशास्ते ॥ हे मरुतः एष स्तोम इदानीं क्रियमाणप्रकारं स्तोत्रं वो युष्मदर्थम् । युष्मत्प्रीणनाय भवत्वित्यर्थः । तथेयं गीः स्तुतिरूपा वागपि वो युष्मदर्थाय । यस्मादेवं तस्मान्मांदार्यस्य स्तुतिविशेषैर्मन्दयितुः स्तुतिभिर्मदस्य प्रेरयितुर्वा मान्यस्य वरप्रदानादिना माननीयस्य कारोः स्तोतुर्विशेषेच्छया यासीष्ट । आगच्छत [?] । किमर्थम् । तन्वे शरीराय । तत्पोषायेत्यर्थः । वयां वयमपीषमन्नं वृजनं बलं जीरदानुं जयशीलदानमेतत्सर्वं विद्याम । युष्मास्वागतेषु यज्ञसंपूर्त्येष्ट्यादिद्वारा लभेमहि ॥</w:t>
      </w:r>
    </w:p>
    <w:p>
      <w:pPr>
        <w:pStyle w:val="FirstParagraph"/>
      </w:pPr>
      <w:r>
        <w:rPr>
          <w:iCs/>
          <w:i/>
        </w:rPr>
        <w:t xml:space="preserve">Gist:</w:t>
      </w:r>
      <w:r>
        <w:t xml:space="preserve"> </w:t>
      </w:r>
      <w:r>
        <w:t xml:space="preserve">Beginning at the opening of the sūkta, the praise made is offered to the Maruts and the desired boon is asked: may they come for the sake of the praiser’s body, and may we obtain food, strength and victorious gifts.</w:t>
      </w:r>
    </w:p>
    <w:p>
      <w:pPr>
        <w:pStyle w:val="BodyText"/>
      </w:pPr>
      <w:r>
        <w:rPr>
          <w:bCs/>
          <w:b/>
        </w:rPr>
        <w:t xml:space="preserve">Pratipadārtha.</w:t>
      </w:r>
      <w:r>
        <w:t xml:space="preserve"> </w:t>
      </w:r>
      <w:r>
        <w:rPr>
          <w:iCs/>
          <w:i/>
        </w:rPr>
        <w:t xml:space="preserve">(he)</w:t>
      </w:r>
      <w:r>
        <w:t xml:space="preserve"> </w:t>
      </w:r>
      <w:r>
        <w:rPr>
          <w:iCs/>
          <w:i/>
        </w:rPr>
        <w:t xml:space="preserve">marutaḥ</w:t>
      </w:r>
      <w:r>
        <w:t xml:space="preserve"> </w:t>
      </w:r>
      <w:r>
        <w:t xml:space="preserve">— O Marut-gods;</w:t>
      </w:r>
      <w:r>
        <w:t xml:space="preserve"> </w:t>
      </w:r>
      <w:r>
        <w:rPr>
          <w:iCs/>
          <w:i/>
        </w:rPr>
        <w:t xml:space="preserve">māndāryasya</w:t>
      </w:r>
      <w:r>
        <w:t xml:space="preserve"> </w:t>
      </w:r>
      <w:r>
        <w:t xml:space="preserve">— of one who gives delight by praises;</w:t>
      </w:r>
      <w:r>
        <w:t xml:space="preserve"> </w:t>
      </w:r>
      <w:r>
        <w:rPr>
          <w:iCs/>
          <w:i/>
        </w:rPr>
        <w:t xml:space="preserve">mānyasya</w:t>
      </w:r>
      <w:r>
        <w:t xml:space="preserve"> </w:t>
      </w:r>
      <w:r>
        <w:t xml:space="preserve">— worthy of honour;</w:t>
      </w:r>
      <w:r>
        <w:t xml:space="preserve"> </w:t>
      </w:r>
      <w:r>
        <w:rPr>
          <w:iCs/>
          <w:i/>
        </w:rPr>
        <w:t xml:space="preserve">kāroḥ</w:t>
      </w:r>
      <w:r>
        <w:t xml:space="preserve"> </w:t>
      </w:r>
      <w:r>
        <w:t xml:space="preserve">— of the praise-composer;</w:t>
      </w:r>
      <w:r>
        <w:t xml:space="preserve"> </w:t>
      </w:r>
      <w:r>
        <w:rPr>
          <w:iCs/>
          <w:i/>
        </w:rPr>
        <w:t xml:space="preserve">eṣaḥ stomaḥ</w:t>
      </w:r>
      <w:r>
        <w:t xml:space="preserve"> </w:t>
      </w:r>
      <w:r>
        <w:t xml:space="preserve">— this praise, made for (you);</w:t>
      </w:r>
      <w:r>
        <w:t xml:space="preserve"> </w:t>
      </w:r>
      <w:r>
        <w:rPr>
          <w:iCs/>
          <w:i/>
        </w:rPr>
        <w:t xml:space="preserve">vaḥ</w:t>
      </w:r>
      <w:r>
        <w:t xml:space="preserve"> </w:t>
      </w:r>
      <w:r>
        <w:t xml:space="preserve">— be for you;</w:t>
      </w:r>
      <w:r>
        <w:t xml:space="preserve"> </w:t>
      </w:r>
      <w:r>
        <w:rPr>
          <w:iCs/>
          <w:i/>
        </w:rPr>
        <w:t xml:space="preserve">(tathā</w:t>
      </w:r>
      <w:r>
        <w:t xml:space="preserve"> </w:t>
      </w:r>
      <w:r>
        <w:t xml:space="preserve">— likewise</w:t>
      </w:r>
      <w:r>
        <w:rPr>
          <w:iCs/>
          <w:i/>
        </w:rPr>
        <w:t xml:space="preserve">)</w:t>
      </w:r>
      <w:r>
        <w:t xml:space="preserve"> </w:t>
      </w:r>
      <w:r>
        <w:rPr>
          <w:iCs/>
          <w:i/>
        </w:rPr>
        <w:t xml:space="preserve">iyaṃ gīḥ</w:t>
      </w:r>
      <w:r>
        <w:t xml:space="preserve"> </w:t>
      </w:r>
      <w:r>
        <w:t xml:space="preserve">— this speech (in the form of praise);</w:t>
      </w:r>
      <w:r>
        <w:t xml:space="preserve"> </w:t>
      </w:r>
      <w:r>
        <w:rPr>
          <w:iCs/>
          <w:i/>
        </w:rPr>
        <w:t xml:space="preserve">(vaḥ</w:t>
      </w:r>
      <w:r>
        <w:t xml:space="preserve"> </w:t>
      </w:r>
      <w:r>
        <w:t xml:space="preserve">— be for you</w:t>
      </w:r>
      <w:r>
        <w:rPr>
          <w:iCs/>
          <w:i/>
        </w:rPr>
        <w:t xml:space="preserve">)</w:t>
      </w:r>
      <w:r>
        <w:t xml:space="preserve">; [</w:t>
      </w:r>
      <w:r>
        <w:rPr>
          <w:iCs/>
          <w:i/>
        </w:rPr>
        <w:t xml:space="preserve">māndāryasya</w:t>
      </w:r>
      <w:r>
        <w:t xml:space="preserve"> </w:t>
      </w:r>
      <w:r>
        <w:t xml:space="preserve">— of one who satisfies you with praises;</w:t>
      </w:r>
      <w:r>
        <w:t xml:space="preserve"> </w:t>
      </w:r>
      <w:r>
        <w:rPr>
          <w:iCs/>
          <w:i/>
        </w:rPr>
        <w:t xml:space="preserve">mānyasya</w:t>
      </w:r>
      <w:r>
        <w:t xml:space="preserve"> </w:t>
      </w:r>
      <w:r>
        <w:t xml:space="preserve">— therefore worthy of worship;</w:t>
      </w:r>
      <w:r>
        <w:t xml:space="preserve"> </w:t>
      </w:r>
      <w:r>
        <w:rPr>
          <w:iCs/>
          <w:i/>
        </w:rPr>
        <w:t xml:space="preserve">kāroḥ</w:t>
      </w:r>
      <w:r>
        <w:t xml:space="preserve"> </w:t>
      </w:r>
      <w:r>
        <w:t xml:space="preserve">— of this praise-composer] —</w:t>
      </w:r>
    </w:p>
    <w:p>
      <w:r>
        <w:pict>
          <v:rect style="width:0;height:1.5pt" o:hralign="center" o:hrstd="t" o:hr="t"/>
        </w:pict>
      </w:r>
    </w:p>
    <w:bookmarkEnd w:id="193"/>
    <w:bookmarkStart w:id="194" w:name="printed-p.-145-pdf-165"/>
    <w:p>
      <w:pPr>
        <w:pStyle w:val="Heading3"/>
      </w:pPr>
      <w:r>
        <w:t xml:space="preserve">Printed p. 145 (PDF 165)</w:t>
      </w:r>
    </w:p>
    <w:p>
      <w:pPr>
        <w:pStyle w:val="FirstParagraph"/>
      </w:pPr>
      <w:r>
        <w:rPr>
          <w:iCs/>
          <w:i/>
        </w:rPr>
        <w:t xml:space="preserve">(Header:</w:t>
      </w:r>
      <w:r>
        <w:rPr>
          <w:iCs/>
          <w:i/>
        </w:rPr>
        <w:t xml:space="preserve"> </w:t>
      </w:r>
      <w:r>
        <w:rPr>
          <w:iCs/>
          <w:i/>
        </w:rPr>
        <w:t xml:space="preserve">“</w:t>
      </w:r>
      <w:r>
        <w:rPr>
          <w:iCs/>
          <w:i/>
        </w:rPr>
        <w:t xml:space="preserve">Aṣṭaka 2, Adhyāya 4, Varga 6</w:t>
      </w:r>
      <w:r>
        <w:rPr>
          <w:iCs/>
          <w:i/>
        </w:rPr>
        <w:t xml:space="preserve">”</w:t>
      </w:r>
      <w:r>
        <w:rPr>
          <w:iCs/>
          <w:i/>
        </w:rPr>
        <w:t xml:space="preserve">; a signature mark</w:t>
      </w:r>
      <w:r>
        <w:rPr>
          <w:iCs/>
          <w:i/>
        </w:rPr>
        <w:t xml:space="preserve"> </w:t>
      </w:r>
      <w:r>
        <w:rPr>
          <w:iCs/>
          <w:i/>
        </w:rPr>
        <w:t xml:space="preserve">“</w:t>
      </w:r>
      <w:r>
        <w:rPr>
          <w:iCs/>
          <w:i/>
        </w:rPr>
        <w:t xml:space="preserve">XIII 10</w:t>
      </w:r>
      <w:r>
        <w:rPr>
          <w:iCs/>
          <w:i/>
        </w:rPr>
        <w:t xml:space="preserve">”</w:t>
      </w:r>
      <w:r>
        <w:rPr>
          <w:iCs/>
          <w:i/>
        </w:rPr>
        <w:t xml:space="preserve"> </w:t>
      </w:r>
      <w:r>
        <w:rPr>
          <w:iCs/>
          <w:i/>
        </w:rPr>
        <w:t xml:space="preserve">is printed at the foot.)</w:t>
      </w:r>
    </w:p>
    <w:p>
      <w:pPr>
        <w:pStyle w:val="BodyText"/>
      </w:pPr>
      <w:r>
        <w:rPr>
          <w:iCs/>
          <w:i/>
        </w:rPr>
        <w:t xml:space="preserve">(Pratipadārtha of Ṛk 10, continued)</w:t>
      </w:r>
      <w:r>
        <w:t xml:space="preserve"> </w:t>
      </w:r>
      <w:r>
        <w:t xml:space="preserve">—</w:t>
      </w:r>
      <w:r>
        <w:t xml:space="preserve"> </w:t>
      </w:r>
      <w:r>
        <w:rPr>
          <w:iCs/>
          <w:i/>
        </w:rPr>
        <w:t xml:space="preserve">iṣā</w:t>
      </w:r>
      <w:r>
        <w:t xml:space="preserve"> </w:t>
      </w:r>
      <w:r>
        <w:t xml:space="preserve">— by the wish;</w:t>
      </w:r>
      <w:r>
        <w:t xml:space="preserve"> </w:t>
      </w:r>
      <w:r>
        <w:rPr>
          <w:iCs/>
          <w:i/>
        </w:rPr>
        <w:t xml:space="preserve">tanve</w:t>
      </w:r>
      <w:r>
        <w:t xml:space="preserve"> </w:t>
      </w:r>
      <w:r>
        <w:t xml:space="preserve">— for the increase of (your) body;</w:t>
      </w:r>
      <w:r>
        <w:t xml:space="preserve"> </w:t>
      </w:r>
      <w:r>
        <w:rPr>
          <w:iCs/>
          <w:i/>
        </w:rPr>
        <w:t xml:space="preserve">ā yāsīṣṭa</w:t>
      </w:r>
      <w:r>
        <w:t xml:space="preserve"> </w:t>
      </w:r>
      <w:r>
        <w:t xml:space="preserve">— (may the praise) go, having you as its object;</w:t>
      </w:r>
      <w:r>
        <w:t xml:space="preserve"> </w:t>
      </w:r>
      <w:r>
        <w:rPr>
          <w:iCs/>
          <w:i/>
        </w:rPr>
        <w:t xml:space="preserve">vayām</w:t>
      </w:r>
      <w:r>
        <w:t xml:space="preserve"> </w:t>
      </w:r>
      <w:r>
        <w:t xml:space="preserve">— we;</w:t>
      </w:r>
      <w:r>
        <w:t xml:space="preserve"> </w:t>
      </w:r>
      <w:r>
        <w:rPr>
          <w:iCs/>
          <w:i/>
        </w:rPr>
        <w:t xml:space="preserve">iṣam</w:t>
      </w:r>
      <w:r>
        <w:t xml:space="preserve"> </w:t>
      </w:r>
      <w:r>
        <w:t xml:space="preserve">— food too;</w:t>
      </w:r>
      <w:r>
        <w:t xml:space="preserve"> </w:t>
      </w:r>
      <w:r>
        <w:rPr>
          <w:iCs/>
          <w:i/>
        </w:rPr>
        <w:t xml:space="preserve">vṛjanam</w:t>
      </w:r>
      <w:r>
        <w:t xml:space="preserve"> </w:t>
      </w:r>
      <w:r>
        <w:t xml:space="preserve">— strength too;</w:t>
      </w:r>
      <w:r>
        <w:t xml:space="preserve"> </w:t>
      </w:r>
      <w:r>
        <w:rPr>
          <w:iCs/>
          <w:i/>
        </w:rPr>
        <w:t xml:space="preserve">jīradānum</w:t>
      </w:r>
      <w:r>
        <w:t xml:space="preserve"> </w:t>
      </w:r>
      <w:r>
        <w:t xml:space="preserve">— long life too;</w:t>
      </w:r>
      <w:r>
        <w:t xml:space="preserve"> </w:t>
      </w:r>
      <w:r>
        <w:rPr>
          <w:iCs/>
          <w:i/>
        </w:rPr>
        <w:t xml:space="preserve">vidyāma</w:t>
      </w:r>
      <w:r>
        <w:t xml:space="preserve"> </w:t>
      </w:r>
      <w:r>
        <w:t xml:space="preserve">— may we obtain.</w:t>
      </w:r>
    </w:p>
    <w:p>
      <w:pPr>
        <w:pStyle w:val="BodyText"/>
      </w:pPr>
      <w:r>
        <w:rPr>
          <w:bCs/>
          <w:b/>
        </w:rPr>
        <w:t xml:space="preserve">Bhāvārtha.</w:t>
      </w:r>
      <w:r>
        <w:t xml:space="preserve"> </w:t>
      </w:r>
      <w:r>
        <w:t xml:space="preserve">O Marut-gods, may this praise of ours, the praise-composers who satisfy you with praises and are worthy of worship, be delightful to you; by our wish, may this praise be a cause of the increase of your body; and may we too be favoured with food, strength and long life.</w:t>
      </w:r>
    </w:p>
    <w:p>
      <w:pPr>
        <w:pStyle w:val="BodyText"/>
      </w:pPr>
      <w:r>
        <w:rPr>
          <w:bCs/>
          <w:b/>
        </w:rPr>
        <w:t xml:space="preserve">English Translation (as printed):</w:t>
      </w:r>
      <w:r>
        <w:t xml:space="preserve"> </w:t>
      </w:r>
      <w:r>
        <w:t xml:space="preserve">This praise, Maruts, is for you: this hymn is for you, (the work) of a venerable author, capable of conferring delight (by his laudations): may the praise reach you for (the good of your) persons, so that we may thence obtain food, strength, and long life.</w:t>
      </w:r>
    </w:p>
    <w:p>
      <w:pPr>
        <w:pStyle w:val="BodyText"/>
      </w:pPr>
      <w:r>
        <w:rPr>
          <w:bCs/>
          <w:b/>
        </w:rPr>
        <w:t xml:space="preserve">Special Topics (Viśeṣaviṣayagaḷu).</w:t>
      </w:r>
    </w:p>
    <w:p>
      <w:pPr>
        <w:pStyle w:val="BodyText"/>
      </w:pPr>
      <w:r>
        <w:rPr>
          <w:iCs/>
          <w:i/>
          <w:bCs/>
          <w:b/>
        </w:rPr>
        <w:t xml:space="preserve">māndāryasya mānyasya</w:t>
      </w:r>
      <w:r>
        <w:t xml:space="preserve"> </w:t>
      </w:r>
      <w:r>
        <w:t xml:space="preserve">— in explaining the component parts of these words, Sāyaṇa takes</w:t>
      </w:r>
      <w:r>
        <w:t xml:space="preserve"> </w:t>
      </w:r>
      <w:r>
        <w:rPr>
          <w:iCs/>
          <w:i/>
        </w:rPr>
        <w:t xml:space="preserve">māndārya</w:t>
      </w:r>
      <w:r>
        <w:t xml:space="preserve"> </w:t>
      </w:r>
      <w:r>
        <w:t xml:space="preserve">to mean</w:t>
      </w:r>
      <w:r>
        <w:t xml:space="preserve"> </w:t>
      </w:r>
      <w:r>
        <w:t xml:space="preserve">“</w:t>
      </w:r>
      <w:r>
        <w:t xml:space="preserve">one who produces delight</w:t>
      </w:r>
      <w:r>
        <w:t xml:space="preserve">”</w:t>
      </w:r>
      <w:r>
        <w:t xml:space="preserve"> </w:t>
      </w:r>
      <w:r>
        <w:t xml:space="preserve">and</w:t>
      </w:r>
      <w:r>
        <w:t xml:space="preserve"> </w:t>
      </w:r>
      <w:r>
        <w:rPr>
          <w:iCs/>
          <w:i/>
        </w:rPr>
        <w:t xml:space="preserve">mānya</w:t>
      </w:r>
      <w:r>
        <w:t xml:space="preserve"> </w:t>
      </w:r>
      <w:r>
        <w:t xml:space="preserve">to mean</w:t>
      </w:r>
      <w:r>
        <w:t xml:space="preserve"> </w:t>
      </w:r>
      <w:r>
        <w:t xml:space="preserve">“</w:t>
      </w:r>
      <w:r>
        <w:t xml:space="preserve">worthy of worship</w:t>
      </w:r>
      <w:r>
        <w:t xml:space="preserve">”</w:t>
      </w:r>
      <w:r>
        <w:t xml:space="preserve">; both are epithets of Agastya. Both are also used as</w:t>
      </w:r>
      <w:r>
        <w:t xml:space="preserve"> </w:t>
      </w:r>
      <w:r>
        <w:rPr>
          <w:iCs/>
          <w:i/>
        </w:rPr>
        <w:t xml:space="preserve">aṅkita-nāma</w:t>
      </w:r>
      <w:r>
        <w:t xml:space="preserve"> </w:t>
      </w:r>
      <w:r>
        <w:t xml:space="preserve">(signature names). In telling of Agastya’s birth, the Bṛhaddevatā says:</w:t>
      </w:r>
    </w:p>
    <w:p>
      <w:pPr>
        <w:pStyle w:val="BlockText"/>
      </w:pPr>
      <w:r>
        <w:t xml:space="preserve">मानेन संमितो यस्मात्तस्मान्मान्य इहोच्यते । यद्वा कुम्भादृषिर्जातः कुम्भेनापि मिमायते ॥</w:t>
      </w:r>
    </w:p>
    <w:p>
      <w:pPr>
        <w:pStyle w:val="BlockText"/>
      </w:pPr>
      <w:r>
        <w:rPr>
          <w:iCs/>
          <w:i/>
        </w:rPr>
        <w:t xml:space="preserve">mānena saṃmito yasmāt tasmān mānya ihocyate | yadvā kumbhād ṛṣir jātaḥ kumbhenāpi mimāyate ‖</w:t>
      </w:r>
    </w:p>
    <w:p>
      <w:pPr>
        <w:pStyle w:val="FirstParagraph"/>
      </w:pPr>
      <w:r>
        <w:t xml:space="preserve">(Bṛ. Dev. 5-153 [?]) — it is explained that the name</w:t>
      </w:r>
      <w:r>
        <w:t xml:space="preserve"> </w:t>
      </w:r>
      <w:r>
        <w:rPr>
          <w:iCs/>
          <w:i/>
        </w:rPr>
        <w:t xml:space="preserve">mānya</w:t>
      </w:r>
      <w:r>
        <w:t xml:space="preserve"> </w:t>
      </w:r>
      <w:r>
        <w:t xml:space="preserve">is well known for Agastya either because he is worthy of worship, or because he is born from a pot (</w:t>
      </w:r>
      <w:r>
        <w:rPr>
          <w:iCs/>
          <w:i/>
        </w:rPr>
        <w:t xml:space="preserve">kumbha</w:t>
      </w:r>
      <w:r>
        <w:t xml:space="preserve">) that gives the measure (</w:t>
      </w:r>
      <w:r>
        <w:rPr>
          <w:iCs/>
          <w:i/>
        </w:rPr>
        <w:t xml:space="preserve">māna</w:t>
      </w:r>
      <w:r>
        <w:t xml:space="preserve">), that is, born from the pot as a measure. In the same order the words</w:t>
      </w:r>
      <w:r>
        <w:t xml:space="preserve"> </w:t>
      </w:r>
      <w:r>
        <w:rPr>
          <w:iCs/>
          <w:i/>
        </w:rPr>
        <w:t xml:space="preserve">māndāryasya mānyasya kāroḥ</w:t>
      </w:r>
      <w:r>
        <w:t xml:space="preserve"> </w:t>
      </w:r>
      <w:r>
        <w:t xml:space="preserve">occur also in the last ṛks of the Sūktas 165, 166 and 167 [numerals as read].</w:t>
      </w:r>
    </w:p>
    <w:p>
      <w:pPr>
        <w:pStyle w:val="BodyText"/>
      </w:pPr>
      <w:r>
        <w:rPr>
          <w:iCs/>
          <w:i/>
          <w:bCs/>
          <w:b/>
        </w:rPr>
        <w:t xml:space="preserve">stomaḥ, gīḥ</w:t>
      </w:r>
      <w:r>
        <w:t xml:space="preserve"> </w:t>
      </w:r>
      <w:r>
        <w:t xml:space="preserve">— these are two words for praise, which indicate different kinds of praise. The matter of the greatness of</w:t>
      </w:r>
      <w:r>
        <w:t xml:space="preserve"> </w:t>
      </w:r>
      <w:r>
        <w:rPr>
          <w:iCs/>
          <w:i/>
        </w:rPr>
        <w:t xml:space="preserve">stoma</w:t>
      </w:r>
      <w:r>
        <w:t xml:space="preserve"> </w:t>
      </w:r>
      <w:r>
        <w:t xml:space="preserve">is explained in detail in the Ṛgveda Saṃhitā, Part 11, pp. 50–52.</w:t>
      </w:r>
    </w:p>
    <w:bookmarkEnd w:id="194"/>
    <w:bookmarkStart w:id="195" w:name="printed-p.-146-pdf-166"/>
    <w:p>
      <w:pPr>
        <w:pStyle w:val="Heading3"/>
      </w:pPr>
      <w:r>
        <w:t xml:space="preserve">Printed p. 146 (PDF 166)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168</w:t>
      </w:r>
      <w:r>
        <w:rPr>
          <w:iCs/>
          <w:i/>
        </w:rPr>
        <w:t xml:space="preserve">”</w:t>
      </w:r>
      <w:r>
        <w:rPr>
          <w:iCs/>
          <w:i/>
        </w:rPr>
        <w:t xml:space="preserv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iṣā</w:t>
      </w:r>
      <w:r>
        <w:t xml:space="preserve"> </w:t>
      </w:r>
      <w:r>
        <w:t xml:space="preserve">(the accent of the third and following case-endings by</w:t>
      </w:r>
      <w:r>
        <w:t xml:space="preserve"> </w:t>
      </w:r>
      <w:r>
        <w:t xml:space="preserve">“</w:t>
      </w:r>
      <w:r>
        <w:rPr>
          <w:iCs/>
          <w:i/>
        </w:rPr>
        <w:t xml:space="preserve">sāvekācastṛtīyādiḥ</w:t>
      </w:r>
      <w:r>
        <w:t xml:space="preserve">”</w:t>
      </w:r>
      <w:r>
        <w:t xml:space="preserve">, Pā. Sū. 6-1-168 [?]);</w:t>
      </w:r>
      <w:r>
        <w:t xml:space="preserve"> </w:t>
      </w:r>
      <w:r>
        <w:rPr>
          <w:iCs/>
          <w:i/>
        </w:rPr>
        <w:t xml:space="preserve">yāsīṣṭa</w:t>
      </w:r>
      <w:r>
        <w:t xml:space="preserve"> </w:t>
      </w:r>
      <w:r>
        <w:t xml:space="preserve">(root</w:t>
      </w:r>
      <w:r>
        <w:t xml:space="preserve"> </w:t>
      </w:r>
      <w:r>
        <w:rPr>
          <w:iCs/>
          <w:i/>
        </w:rPr>
        <w:t xml:space="preserve">yā prāpaṇe</w:t>
      </w:r>
      <w:r>
        <w:t xml:space="preserve">;</w:t>
      </w:r>
      <w:r>
        <w:t xml:space="preserve"> </w:t>
      </w:r>
      <w:r>
        <w:rPr>
          <w:iCs/>
          <w:i/>
        </w:rPr>
        <w:t xml:space="preserve">ātmanepada</w:t>
      </w:r>
      <w:r>
        <w:t xml:space="preserve"> </w:t>
      </w:r>
      <w:r>
        <w:t xml:space="preserve">by</w:t>
      </w:r>
      <w:r>
        <w:t xml:space="preserve"> </w:t>
      </w:r>
      <w:r>
        <w:t xml:space="preserve">“</w:t>
      </w:r>
      <w:r>
        <w:rPr>
          <w:iCs/>
          <w:i/>
        </w:rPr>
        <w:t xml:space="preserve">vyatyayo bahulam</w:t>
      </w:r>
      <w:r>
        <w:t xml:space="preserve">”</w:t>
      </w:r>
      <w:r>
        <w:t xml:space="preserve">, Pā. Sū. 3-1-85 [?];</w:t>
      </w:r>
      <w:r>
        <w:t xml:space="preserve"> </w:t>
      </w:r>
      <w:r>
        <w:rPr>
          <w:iCs/>
          <w:i/>
        </w:rPr>
        <w:t xml:space="preserve">liṅ</w:t>
      </w:r>
      <w:r>
        <w:t xml:space="preserve"> </w:t>
      </w:r>
      <w:r>
        <w:t xml:space="preserve">3rd person singular, affix</w:t>
      </w:r>
      <w:r>
        <w:t xml:space="preserve"> </w:t>
      </w:r>
      <w:r>
        <w:rPr>
          <w:iCs/>
          <w:i/>
        </w:rPr>
        <w:t xml:space="preserve">ta</w:t>
      </w:r>
      <w:r>
        <w:t xml:space="preserve">; the augment</w:t>
      </w:r>
      <w:r>
        <w:t xml:space="preserve"> </w:t>
      </w:r>
      <w:r>
        <w:rPr>
          <w:iCs/>
          <w:i/>
        </w:rPr>
        <w:t xml:space="preserve">sīyuṭ</w:t>
      </w:r>
      <w:r>
        <w:t xml:space="preserve"> </w:t>
      </w:r>
      <w:r>
        <w:t xml:space="preserve">by</w:t>
      </w:r>
      <w:r>
        <w:t xml:space="preserve"> </w:t>
      </w:r>
      <w:r>
        <w:t xml:space="preserve">“</w:t>
      </w:r>
      <w:r>
        <w:rPr>
          <w:iCs/>
          <w:i/>
        </w:rPr>
        <w:t xml:space="preserve">liṅaḥ sīyuṭ</w:t>
      </w:r>
      <w:r>
        <w:t xml:space="preserve">”</w:t>
      </w:r>
      <w:r>
        <w:t xml:space="preserve"> </w:t>
      </w:r>
      <w:r>
        <w:t xml:space="preserve">(Pā. Sū. 3-4-102 [?]);</w:t>
      </w:r>
      <w:r>
        <w:t xml:space="preserve"> </w:t>
      </w:r>
      <w:r>
        <w:rPr>
          <w:iCs/>
          <w:i/>
        </w:rPr>
        <w:t xml:space="preserve">suṭ</w:t>
      </w:r>
      <w:r>
        <w:t xml:space="preserve"> </w:t>
      </w:r>
      <w:r>
        <w:t xml:space="preserve">by</w:t>
      </w:r>
      <w:r>
        <w:t xml:space="preserve"> </w:t>
      </w:r>
      <w:r>
        <w:t xml:space="preserve">“</w:t>
      </w:r>
      <w:r>
        <w:rPr>
          <w:iCs/>
          <w:i/>
        </w:rPr>
        <w:t xml:space="preserve">suṭ tiṅoḥ</w:t>
      </w:r>
      <w:r>
        <w:t xml:space="preserve">”</w:t>
      </w:r>
      <w:r>
        <w:t xml:space="preserve"> </w:t>
      </w:r>
      <w:r>
        <w:t xml:space="preserve">(Pā. Sū. 3-4-107 [?]); loss of</w:t>
      </w:r>
      <w:r>
        <w:t xml:space="preserve"> </w:t>
      </w:r>
      <w:r>
        <w:rPr>
          <w:iCs/>
          <w:i/>
        </w:rPr>
        <w:t xml:space="preserve">y</w:t>
      </w:r>
      <w:r>
        <w:t xml:space="preserve">; the singular arises by</w:t>
      </w:r>
      <w:r>
        <w:t xml:space="preserve"> </w:t>
      </w:r>
      <w:r>
        <w:rPr>
          <w:iCs/>
          <w:i/>
        </w:rPr>
        <w:t xml:space="preserve">vyatyaya</w:t>
      </w:r>
      <w:r>
        <w:t xml:space="preserve">;</w:t>
      </w:r>
      <w:r>
        <w:t xml:space="preserve"> </w:t>
      </w:r>
      <w:r>
        <w:rPr>
          <w:iCs/>
          <w:i/>
        </w:rPr>
        <w:t xml:space="preserve">nighāta</w:t>
      </w:r>
      <w:r>
        <w:t xml:space="preserve"> </w:t>
      </w:r>
      <w:r>
        <w:t xml:space="preserve">accent);</w:t>
      </w:r>
      <w:r>
        <w:t xml:space="preserve"> </w:t>
      </w:r>
      <w:r>
        <w:rPr>
          <w:iCs/>
          <w:i/>
        </w:rPr>
        <w:t xml:space="preserve">vidyāma</w:t>
      </w:r>
      <w:r>
        <w:t xml:space="preserve"> </w:t>
      </w:r>
      <w:r>
        <w:t xml:space="preserve">(root</w:t>
      </w:r>
      <w:r>
        <w:t xml:space="preserve"> </w:t>
      </w:r>
      <w:r>
        <w:rPr>
          <w:iCs/>
          <w:i/>
        </w:rPr>
        <w:t xml:space="preserve">vidḷ lābhe</w:t>
      </w:r>
      <w:r>
        <w:t xml:space="preserve">; as read,</w:t>
      </w:r>
      <w:r>
        <w:t xml:space="preserve"> </w:t>
      </w:r>
      <w:r>
        <w:rPr>
          <w:iCs/>
          <w:i/>
        </w:rPr>
        <w:t xml:space="preserve">liṭ</w:t>
      </w:r>
      <w:r>
        <w:t xml:space="preserve">, 1st person plural; since it stands at the beginning of a</w:t>
      </w:r>
      <w:r>
        <w:t xml:space="preserve"> </w:t>
      </w:r>
      <w:r>
        <w:rPr>
          <w:iCs/>
          <w:i/>
        </w:rPr>
        <w:t xml:space="preserve">pāda</w:t>
      </w:r>
      <w:r>
        <w:t xml:space="preserve"> </w:t>
      </w:r>
      <w:r>
        <w:t xml:space="preserve">there is no</w:t>
      </w:r>
      <w:r>
        <w:t xml:space="preserve"> </w:t>
      </w:r>
      <w:r>
        <w:rPr>
          <w:iCs/>
          <w:i/>
        </w:rPr>
        <w:t xml:space="preserve">nighāta</w:t>
      </w:r>
      <w:r>
        <w:t xml:space="preserve">; because</w:t>
      </w:r>
      <w:r>
        <w:t xml:space="preserve"> </w:t>
      </w:r>
      <w:r>
        <w:rPr>
          <w:iCs/>
          <w:i/>
        </w:rPr>
        <w:t xml:space="preserve">yāsuṭ</w:t>
      </w:r>
      <w:r>
        <w:t xml:space="preserve"> </w:t>
      </w:r>
      <w:r>
        <w:t xml:space="preserve">is acute, the</w:t>
      </w:r>
      <w:r>
        <w:t xml:space="preserve"> </w:t>
      </w:r>
      <w:r>
        <w:rPr>
          <w:iCs/>
          <w:i/>
        </w:rPr>
        <w:t xml:space="preserve">ā</w:t>
      </w:r>
      <w:r>
        <w:t xml:space="preserve"> </w:t>
      </w:r>
      <w:r>
        <w:t xml:space="preserve">becomes acute);</w:t>
      </w:r>
      <w:r>
        <w:t xml:space="preserve"> </w:t>
      </w:r>
      <w:r>
        <w:rPr>
          <w:iCs/>
          <w:i/>
        </w:rPr>
        <w:t xml:space="preserve">vṛjanam</w:t>
      </w:r>
      <w:r>
        <w:t xml:space="preserve"> </w:t>
      </w:r>
      <w:r>
        <w:t xml:space="preserve">(root</w:t>
      </w:r>
      <w:r>
        <w:t xml:space="preserve"> </w:t>
      </w:r>
      <w:r>
        <w:rPr>
          <w:iCs/>
          <w:i/>
        </w:rPr>
        <w:t xml:space="preserve">vṛjī varjane</w:t>
      </w:r>
      <w:r>
        <w:t xml:space="preserve">; affix</w:t>
      </w:r>
      <w:r>
        <w:t xml:space="preserve"> </w:t>
      </w:r>
      <w:r>
        <w:rPr>
          <w:iCs/>
          <w:i/>
        </w:rPr>
        <w:t xml:space="preserve">kyu</w:t>
      </w:r>
      <w:r>
        <w:t xml:space="preserve"> </w:t>
      </w:r>
      <w:r>
        <w:t xml:space="preserve">by an Uṇādi sūtra (cited); because it is</w:t>
      </w:r>
      <w:r>
        <w:t xml:space="preserve"> </w:t>
      </w:r>
      <w:r>
        <w:rPr>
          <w:iCs/>
          <w:i/>
        </w:rPr>
        <w:t xml:space="preserve">kit</w:t>
      </w:r>
      <w:r>
        <w:t xml:space="preserve"> </w:t>
      </w:r>
      <w:r>
        <w:t xml:space="preserve">there is no</w:t>
      </w:r>
      <w:r>
        <w:t xml:space="preserve"> </w:t>
      </w:r>
      <w:r>
        <w:rPr>
          <w:iCs/>
          <w:i/>
        </w:rPr>
        <w:t xml:space="preserve">guṇa</w:t>
      </w:r>
      <w:r>
        <w:t xml:space="preserv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t xml:space="preserve">“</w:t>
      </w:r>
      <w:r>
        <w:rPr>
          <w:iCs/>
          <w:i/>
        </w:rPr>
        <w:t xml:space="preserve">yuvoranākau</w:t>
      </w:r>
      <w:r>
        <w:t xml:space="preserve">”</w:t>
      </w:r>
      <w:r>
        <w:t xml:space="preserve">, Pā. Sū. 7-1-1 [?]; first syllable acute by the affix);</w:t>
      </w:r>
      <w:r>
        <w:t xml:space="preserve"> </w:t>
      </w:r>
      <w:r>
        <w:rPr>
          <w:iCs/>
          <w:i/>
        </w:rPr>
        <w:t xml:space="preserve">jīradānum</w:t>
      </w:r>
      <w:r>
        <w:t xml:space="preserve"> </w:t>
      </w:r>
      <w:r>
        <w:t xml:space="preserve">(in the</w:t>
      </w:r>
      <w:r>
        <w:t xml:space="preserve"> </w:t>
      </w:r>
      <w:r>
        <w:rPr>
          <w:iCs/>
          <w:i/>
        </w:rPr>
        <w:t xml:space="preserve">bahuvrīhi</w:t>
      </w:r>
      <w:r>
        <w:t xml:space="preserve"> </w:t>
      </w:r>
      <w:r>
        <w:t xml:space="preserve">the first member keeps its accent).</w:t>
      </w:r>
    </w:p>
    <w:p>
      <w:pPr>
        <w:pStyle w:val="BodyText"/>
      </w:pPr>
      <w:r>
        <w:rPr>
          <w:iCs/>
          <w:i/>
        </w:rPr>
        <w:t xml:space="preserve">(ornamental rule)</w:t>
      </w:r>
    </w:p>
    <w:bookmarkEnd w:id="195"/>
    <w:bookmarkEnd w:id="196"/>
    <w:bookmarkStart w:id="234" w:name="X2ead5260b75dc1119de04965c9dc454e291dbba"/>
    <w:p>
      <w:pPr>
        <w:pStyle w:val="Heading2"/>
      </w:pPr>
      <w:r>
        <w:t xml:space="preserve">Sūkta 169 —</w:t>
      </w:r>
      <w:r>
        <w:t xml:space="preserve"> </w:t>
      </w:r>
      <w:r>
        <w:rPr>
          <w:iCs/>
          <w:i/>
        </w:rPr>
        <w:t xml:space="preserve">mahaścittvam</w:t>
      </w:r>
      <w:r>
        <w:t xml:space="preserve"> </w:t>
      </w:r>
      <w:r>
        <w:t xml:space="preserve">(Anuvāka 23, fifth Sūkta; 8 ṛks)</w:t>
      </w:r>
    </w:p>
    <w:p>
      <w:pPr>
        <w:pStyle w:val="FirstParagraph"/>
      </w:pPr>
      <w:r>
        <w:rPr>
          <w:iCs/>
          <w:i/>
        </w:rPr>
        <w:t xml:space="preserve">(Heading, p. 146:</w:t>
      </w:r>
      <w:r>
        <w:rPr>
          <w:iCs/>
          <w:i/>
        </w:rPr>
        <w:t xml:space="preserve"> </w:t>
      </w:r>
      <w:r>
        <w:rPr>
          <w:iCs/>
          <w:i/>
        </w:rPr>
        <w:t xml:space="preserve">“</w:t>
      </w:r>
      <w:r>
        <w:rPr>
          <w:iCs/>
          <w:i/>
        </w:rPr>
        <w:t xml:space="preserve">The hundred and sixty-ninth Sūkta</w:t>
      </w:r>
      <w:r>
        <w:rPr>
          <w:iCs/>
          <w:i/>
        </w:rPr>
        <w:t xml:space="preserve">”</w:t>
      </w:r>
      <w:r>
        <w:rPr>
          <w:iCs/>
          <w:i/>
        </w:rPr>
        <w:t xml:space="preserve"> </w:t>
      </w:r>
      <w:r>
        <w:rPr>
          <w:iCs/>
          <w:i/>
        </w:rPr>
        <w:t xml:space="preserve">— ನೂರ ಅರವತ್ತೊಂಭತ್ತನೆಯ ಸೂಕ್ತವು.)</w:t>
      </w:r>
    </w:p>
    <w:p>
      <w:pPr>
        <w:pStyle w:val="BodyText"/>
      </w:pPr>
      <w:r>
        <w:rPr>
          <w:bCs/>
          <w:b/>
        </w:rPr>
        <w:t xml:space="preserve">॥ सायणभाष्यम् ॥</w:t>
      </w:r>
    </w:p>
    <w:p>
      <w:pPr>
        <w:pStyle w:val="BlockText"/>
      </w:pPr>
      <w:r>
        <w:t xml:space="preserve">महश्चित्त्वमित्यष्टर्चं पञ्चमं सूक्तमैन्द्रमागस्त्यं त्रैष्टुभम् । द्वितीया चतुष्पदा विराट् । अथ चतुष्पदा विराड्दशकैरित्युक्तत्वात् विराजो दिशः । पिं. ३-५ [?] । इति पिङ्गलनागेन सूत्रितत्वाच्च । महोऽष्टौ द्वितीया विराडित्यनुक्रमणिका ॥ समूळ्हे दशरात्रे द्वितीयेऽहनि मरुत्वतीये इदं विश्वजिकोऽग्निं नर इति खण्डे सूत्रितम् । द्वितीयस्य शंसा महाँ महश्चित्त्वमिन्द्र । आ. ८-६ [?] । इति ॥</w:t>
      </w:r>
    </w:p>
    <w:p>
      <w:pPr>
        <w:pStyle w:val="FirstParagraph"/>
      </w:pPr>
      <w:r>
        <w:rPr>
          <w:iCs/>
          <w:i/>
        </w:rPr>
        <w:t xml:space="preserve">Gist:</w:t>
      </w:r>
      <w:r>
        <w:t xml:space="preserve"> </w:t>
      </w:r>
      <w:r>
        <w:t xml:space="preserve">The fifth sūkta (</w:t>
      </w:r>
      <w:r>
        <w:rPr>
          <w:iCs/>
          <w:i/>
        </w:rPr>
        <w:t xml:space="preserve">mahaścit tvam</w:t>
      </w:r>
      <w:r>
        <w:t xml:space="preserve">), of eight ṛks, by Agastya, to Indra, in triṣṭubh; the second ṛk is a four-pāda</w:t>
      </w:r>
      <w:r>
        <w:t xml:space="preserve"> </w:t>
      </w:r>
      <w:r>
        <w:rPr>
          <w:iCs/>
          <w:i/>
        </w:rPr>
        <w:t xml:space="preserve">virāṭ</w:t>
      </w:r>
      <w:r>
        <w:t xml:space="preserve">; used in the Samūḍha ten-day rite on the second day, in the Marutvatīya litany.</w:t>
      </w:r>
    </w:p>
    <w:p>
      <w:pPr>
        <w:pStyle w:val="BodyText"/>
      </w:pPr>
      <w:r>
        <w:rPr>
          <w:bCs/>
          <w:b/>
        </w:rPr>
        <w:t xml:space="preserve">Anuvāda (Kannada).</w:t>
      </w:r>
      <w:r>
        <w:t xml:space="preserve"> </w:t>
      </w:r>
      <w:r>
        <w:t xml:space="preserve">This Sūkta beginning</w:t>
      </w:r>
      <w:r>
        <w:t xml:space="preserve"> </w:t>
      </w:r>
      <w:r>
        <w:rPr>
          <w:iCs/>
          <w:i/>
        </w:rPr>
        <w:t xml:space="preserve">mahaścittvam</w:t>
      </w:r>
      <w:r>
        <w:t xml:space="preserve"> </w:t>
      </w:r>
      <w:r>
        <w:t xml:space="preserve">is the fifth Sūkta in the twenty-third anuvāka. It has eight ṛks. Agastya is the ṛṣi of this Sūkta; Indra is the deity; the metre is Triṣṭubh.</w:t>
      </w:r>
      <w:r>
        <w:t xml:space="preserve"> </w:t>
      </w:r>
      <w:r>
        <w:rPr>
          <w:iCs/>
          <w:i/>
        </w:rPr>
        <w:t xml:space="preserve">Virāṭ daśakaiḥ</w:t>
      </w:r>
      <w:r>
        <w:t xml:space="preserve"> </w:t>
      </w:r>
      <w:r>
        <w:t xml:space="preserve">— since Piṅgalanāga, in the Chandonukramaṇikā, has said that a ṛk of four pādas of ten syllables is called</w:t>
      </w:r>
      <w:r>
        <w:t xml:space="preserve"> </w:t>
      </w:r>
      <w:r>
        <w:rPr>
          <w:iCs/>
          <w:i/>
        </w:rPr>
        <w:t xml:space="preserve">virāṭ</w:t>
      </w:r>
      <w:r>
        <w:t xml:space="preserve"> </w:t>
      </w:r>
      <w:r>
        <w:t xml:space="preserve">metre (Piṅ. 3-5 [?]), the second ṛk is of the</w:t>
      </w:r>
      <w:r>
        <w:t xml:space="preserve"> </w:t>
      </w:r>
      <w:r>
        <w:rPr>
          <w:iCs/>
          <w:i/>
        </w:rPr>
        <w:t xml:space="preserve">virāṭ</w:t>
      </w:r>
      <w:r>
        <w:t xml:space="preserve"> </w:t>
      </w:r>
      <w:r>
        <w:t xml:space="preserve">metre. In the Anukramaṇikā, too, it is said</w:t>
      </w:r>
      <w:r>
        <w:t xml:space="preserve"> </w:t>
      </w:r>
      <w:r>
        <w:t xml:space="preserve">“</w:t>
      </w:r>
      <w:r>
        <w:rPr>
          <w:iCs/>
          <w:i/>
        </w:rPr>
        <w:t xml:space="preserve">maho’ṣṭau dvitīyā virāṭ</w:t>
      </w:r>
      <w:r>
        <w:t xml:space="preserve">”</w:t>
      </w:r>
      <w:r>
        <w:t xml:space="preserve">. In the sacrifice called</w:t>
      </w:r>
      <w:r>
        <w:t xml:space="preserve"> </w:t>
      </w:r>
      <w:r>
        <w:rPr>
          <w:iCs/>
          <w:i/>
        </w:rPr>
        <w:t xml:space="preserve">samūḍha</w:t>
      </w:r>
      <w:r>
        <w:t xml:space="preserve">, to be performed over ten days, its use in the Marutvatīya-śastra mantras at the time of the recitation of the mantras of the second metre on the second day is stated by the Āśvalāyana Śrauta-sūtra, in the section beginning</w:t>
      </w:r>
      <w:r>
        <w:t xml:space="preserve"> </w:t>
      </w:r>
      <w:r>
        <w:rPr>
          <w:iCs/>
          <w:i/>
        </w:rPr>
        <w:t xml:space="preserve">viśvajiko’gniṃ nara</w:t>
      </w:r>
      <w:r>
        <w:t xml:space="preserve">, by the sūtra</w:t>
      </w:r>
      <w:r>
        <w:t xml:space="preserve"> </w:t>
      </w:r>
      <w:r>
        <w:t xml:space="preserve">“</w:t>
      </w:r>
      <w:r>
        <w:rPr>
          <w:iCs/>
          <w:i/>
        </w:rPr>
        <w:t xml:space="preserve">dvitīyasya śaṃsā mahāṃ mahaścittvam indra</w:t>
      </w:r>
      <w:r>
        <w:t xml:space="preserve">”</w:t>
      </w:r>
      <w:r>
        <w:t xml:space="preserve"> </w:t>
      </w:r>
      <w:r>
        <w:t xml:space="preserve">(Āś. 8-6 [?]).</w:t>
      </w:r>
    </w:p>
    <w:p>
      <w:r>
        <w:pict>
          <v:rect style="width:0;height:1.5pt" o:hralign="center" o:hrstd="t" o:hr="t"/>
        </w:pict>
      </w:r>
    </w:p>
    <w:bookmarkStart w:id="198" w:name="printed-p.-147-pdf-167"/>
    <w:p>
      <w:pPr>
        <w:pStyle w:val="Heading3"/>
      </w:pPr>
      <w:r>
        <w:t xml:space="preserve">Printed p. 147 (PDF 167)</w:t>
      </w:r>
    </w:p>
    <w:p>
      <w:pPr>
        <w:pStyle w:val="FirstParagraph"/>
      </w:pPr>
      <w:r>
        <w:rPr>
          <w:iCs/>
          <w:i/>
        </w:rPr>
        <w:t xml:space="preserve">(Header:</w:t>
      </w:r>
      <w:r>
        <w:rPr>
          <w:iCs/>
          <w:i/>
        </w:rPr>
        <w:t xml:space="preserve"> </w:t>
      </w:r>
      <w:r>
        <w:rPr>
          <w:iCs/>
          <w:i/>
        </w:rPr>
        <w:t xml:space="preserve">“</w:t>
      </w:r>
      <w:r>
        <w:rPr>
          <w:iCs/>
          <w:i/>
        </w:rPr>
        <w:t xml:space="preserve">Aṣṭaka 2, Adhyāya 4, Varga 8</w:t>
      </w:r>
      <w:r>
        <w:rPr>
          <w:iCs/>
          <w:i/>
        </w:rPr>
        <w:t xml:space="preserve">”</w:t>
      </w:r>
      <w:r>
        <w:rPr>
          <w:iCs/>
          <w:i/>
        </w:rPr>
        <w:t xml:space="preserve">; the heading block of Sūkta 169 follows.)</w:t>
      </w:r>
    </w:p>
    <w:p>
      <w:pPr>
        <w:pStyle w:val="BodyText"/>
      </w:pPr>
      <w:r>
        <w:rPr>
          <w:bCs/>
          <w:b/>
        </w:rPr>
        <w:t xml:space="preserve">॥ ॐ ॥</w:t>
      </w:r>
      <w:r>
        <w:t xml:space="preserve"> </w:t>
      </w:r>
      <w:r>
        <w:t xml:space="preserve">Sūkta—169</w:t>
      </w:r>
      <w:r>
        <w:t xml:space="preserve"> </w:t>
      </w:r>
      <w:r>
        <w:t xml:space="preserve">Maṇḍala 1 ‖ Anuvāka 23 ‖ Sūkta 169 ‖ Aṣṭaka 2 ‖ Adhyāya 4 ‖ Varga 8, 9 ‖</w:t>
      </w:r>
      <w:r>
        <w:t xml:space="preserve"> </w:t>
      </w:r>
      <w:r>
        <w:t xml:space="preserve">Number of ṛks in the Sūkta: 8 · Ṛṣi: Agastya · Devatā: Indra · Chandas: ṛks 1, 3–8</w:t>
      </w:r>
      <w:r>
        <w:t xml:space="preserve"> </w:t>
      </w:r>
      <w:r>
        <w:rPr>
          <w:iCs/>
          <w:i/>
        </w:rPr>
        <w:t xml:space="preserve">triṣṭubh</w:t>
      </w:r>
      <w:r>
        <w:t xml:space="preserve">; ṛk 2</w:t>
      </w:r>
      <w:r>
        <w:t xml:space="preserve"> </w:t>
      </w:r>
      <w:r>
        <w:rPr>
          <w:iCs/>
          <w:i/>
        </w:rPr>
        <w:t xml:space="preserve">catuṣpadā virāṭ</w:t>
      </w:r>
      <w:r>
        <w:t xml:space="preserve">.</w:t>
      </w:r>
    </w:p>
    <w:bookmarkStart w:id="197" w:name="ṛk-1-1"/>
    <w:p>
      <w:pPr>
        <w:pStyle w:val="Heading4"/>
      </w:pPr>
      <w:r>
        <w:t xml:space="preserve">Ṛk 1</w:t>
      </w:r>
    </w:p>
    <w:p>
      <w:pPr>
        <w:pStyle w:val="FirstParagraph"/>
      </w:pPr>
      <w:r>
        <w:rPr>
          <w:bCs/>
          <w:b/>
        </w:rPr>
        <w:t xml:space="preserve">॥ संहितापाठः ॥</w:t>
      </w:r>
    </w:p>
    <w:p>
      <w:pPr>
        <w:pStyle w:val="BlockText"/>
      </w:pPr>
      <w:r>
        <w:t xml:space="preserve">महश्चित्त्वमिन्द्र यत एतान्महश्चिदसि त्यजसो वरूता ।</w:t>
      </w:r>
      <w:r>
        <w:t xml:space="preserve"> </w:t>
      </w:r>
      <w:r>
        <w:t xml:space="preserve">स नो वेधो मरुतां चिकित्वान्त्सुम्ना वनुष्व तव हि प्रेष्ठा ॥ १ ॥</w:t>
      </w:r>
    </w:p>
    <w:p>
      <w:pPr>
        <w:pStyle w:val="BlockText"/>
      </w:pPr>
      <w:r>
        <w:rPr>
          <w:iCs/>
          <w:i/>
        </w:rPr>
        <w:t xml:space="preserve">mahaścittvamindra yata etānmahaścidasi tyajaso varūtā |</w:t>
      </w:r>
      <w:r>
        <w:t xml:space="preserve"> </w:t>
      </w:r>
      <w:r>
        <w:rPr>
          <w:iCs/>
          <w:i/>
        </w:rPr>
        <w:t xml:space="preserve">sa no vedho marutāṃ cikitvāntsumnā vanuṣva tava hi preṣṭhā ‖ 1 ‖</w:t>
      </w:r>
    </w:p>
    <w:p>
      <w:pPr>
        <w:pStyle w:val="FirstParagraph"/>
      </w:pPr>
      <w:r>
        <w:rPr>
          <w:bCs/>
          <w:b/>
        </w:rPr>
        <w:t xml:space="preserve">॥ पदपाठः ॥</w:t>
      </w:r>
    </w:p>
    <w:p>
      <w:pPr>
        <w:pStyle w:val="BlockText"/>
      </w:pPr>
      <w:r>
        <w:t xml:space="preserve">महः । चित् । त्वम् । इन्द्र । यतः । एतान् । महः । चित् । असि । त्यजसः । वरूता ।</w:t>
      </w:r>
      <w:r>
        <w:t xml:space="preserve"> </w:t>
      </w:r>
      <w:r>
        <w:t xml:space="preserve">सः । नः । वेधः । मरुताम् । चिकित्वान् । सुम्ना । वनुष्व । तव । हि । प्रेष्ठा ॥ १ ॥</w:t>
      </w:r>
    </w:p>
    <w:p>
      <w:pPr>
        <w:pStyle w:val="BlockText"/>
      </w:pPr>
      <w:r>
        <w:rPr>
          <w:iCs/>
          <w:i/>
        </w:rPr>
        <w:t xml:space="preserve">mahaḥ | cit | tvam | indra | yataḥ | etān | mahaḥ | cit | asi | tyajasaḥ | varūtā |</w:t>
      </w:r>
      <w:r>
        <w:t xml:space="preserve"> </w:t>
      </w:r>
      <w:r>
        <w:rPr>
          <w:iCs/>
          <w:i/>
        </w:rPr>
        <w:t xml:space="preserve">saḥ | naḥ | vedhaḥ | marutām | cikitvān | sumnā | vanuṣva | tava | hi | preṣṭhā ‖ 1 ‖</w:t>
      </w:r>
    </w:p>
    <w:p>
      <w:pPr>
        <w:pStyle w:val="FirstParagraph"/>
      </w:pPr>
      <w:r>
        <w:rPr>
          <w:bCs/>
          <w:b/>
        </w:rPr>
        <w:t xml:space="preserve">॥ सायणभाष्यम् ॥</w:t>
      </w:r>
    </w:p>
    <w:p>
      <w:pPr>
        <w:pStyle w:val="BlockText"/>
      </w:pPr>
      <w:r>
        <w:t xml:space="preserve">हे इन्द्र त्वं यतः कारणादेतान्मरुतो महश्चिन्महतोऽपि सामर्थ्यातिशयवत्त्वात् त्वं निरपेक्षेणापि स्नेहान्न त्यजसीति शेषः । अतः कारणान्महश्चिदसि । चिदिति पादपूरणः । महतोऽपि त्यजसस्त्यागात् [?] । यद्वा । एतेः क्रोधनाम [?] । क्रोधाद्वा । वरूता वरिता रक्षितासि । भवसि । यद्वा । मरुतोऽपि त्यागाद्वृष्ट्यादिविषयोद्वारयितासि [?] । यस्मादेवं तस्मात् हे मरुतां वेधो विधातः स तादृशस्त्वं चिकित्वान् ज्ञेतनावान् [?] अस्मदनुग्रहविषयज्ञानोपेतः सन् नोऽस्मभ्यं सुम्ना सुखानि मरुदायत्तानि वृष्ट्यादिरूपाणि वनुष्व । देहि । तानि तव हि प्रेष्ठा । तव खलु प्रियतमानि । हिशब्दः अयमिन्द्रो मरुत्सखा । ऋ. ८-६३-२ [?] । इत्यादिश्रुतिषु प्रसिद्ध्यर्थः ॥</w:t>
      </w:r>
    </w:p>
    <w:p>
      <w:pPr>
        <w:pStyle w:val="FirstParagraph"/>
      </w:pPr>
      <w:r>
        <w:rPr>
          <w:iCs/>
          <w:i/>
        </w:rPr>
        <w:t xml:space="preserve">Gist:</w:t>
      </w:r>
      <w:r>
        <w:t xml:space="preserve"> </w:t>
      </w:r>
      <w:r>
        <w:t xml:space="preserve">Indra is great, since he protects even these great Maruts without abandoning them; as creator of the Maruts, let him, kindly disposed to us, give the rain-like blessings that are dearest to him.</w:t>
      </w:r>
    </w:p>
    <w:p>
      <w:pPr>
        <w:pStyle w:val="BodyText"/>
      </w:pPr>
      <w:r>
        <w:rPr>
          <w:bCs/>
          <w:b/>
        </w:rPr>
        <w:t xml:space="preserve">Pratipadārtha.</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yataḥ</w:t>
      </w:r>
      <w:r>
        <w:t xml:space="preserve"> </w:t>
      </w:r>
      <w:r>
        <w:t xml:space="preserve">— for whatever reason;</w:t>
      </w:r>
      <w:r>
        <w:t xml:space="preserve"> </w:t>
      </w:r>
      <w:r>
        <w:rPr>
          <w:iCs/>
          <w:i/>
        </w:rPr>
        <w:t xml:space="preserve">tvam</w:t>
      </w:r>
      <w:r>
        <w:t xml:space="preserve"> </w:t>
      </w:r>
      <w:r>
        <w:t xml:space="preserve">— you;</w:t>
      </w:r>
      <w:r>
        <w:t xml:space="preserve"> </w:t>
      </w:r>
      <w:r>
        <w:rPr>
          <w:iCs/>
          <w:i/>
        </w:rPr>
        <w:t xml:space="preserve">mahaḥ cit</w:t>
      </w:r>
      <w:r>
        <w:t xml:space="preserve"> </w:t>
      </w:r>
      <w:r>
        <w:t xml:space="preserve">— exceedingly great;</w:t>
      </w:r>
      <w:r>
        <w:t xml:space="preserve"> </w:t>
      </w:r>
      <w:r>
        <w:rPr>
          <w:iCs/>
          <w:i/>
        </w:rPr>
        <w:t xml:space="preserve">etān</w:t>
      </w:r>
      <w:r>
        <w:t xml:space="preserve"> </w:t>
      </w:r>
      <w:r>
        <w:t xml:space="preserve">— these Marut-gods;</w:t>
      </w:r>
      <w:r>
        <w:t xml:space="preserve"> </w:t>
      </w:r>
      <w:r>
        <w:rPr>
          <w:iCs/>
          <w:i/>
        </w:rPr>
        <w:t xml:space="preserve">tyajasaḥ</w:t>
      </w:r>
      <w:r>
        <w:t xml:space="preserve"> </w:t>
      </w:r>
      <w:r>
        <w:t xml:space="preserve">— from anger</w:t>
      </w:r>
    </w:p>
    <w:bookmarkEnd w:id="197"/>
    <w:bookmarkEnd w:id="198"/>
    <w:bookmarkStart w:id="199" w:name="printed-p.-148-pdf-168"/>
    <w:p>
      <w:pPr>
        <w:pStyle w:val="Heading3"/>
      </w:pPr>
      <w:r>
        <w:t xml:space="preserve">Printed p. 148 (PDF 168)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t xml:space="preserve">(from abandonment concerning rain and the like);</w:t>
      </w:r>
      <w:r>
        <w:t xml:space="preserve"> </w:t>
      </w:r>
      <w:r>
        <w:rPr>
          <w:iCs/>
          <w:i/>
        </w:rPr>
        <w:t xml:space="preserve">varūtā (asi)</w:t>
      </w:r>
      <w:r>
        <w:t xml:space="preserve"> </w:t>
      </w:r>
      <w:r>
        <w:t xml:space="preserve">— you are the protector;</w:t>
      </w:r>
      <w:r>
        <w:t xml:space="preserve"> </w:t>
      </w:r>
      <w:r>
        <w:rPr>
          <w:iCs/>
          <w:i/>
        </w:rPr>
        <w:t xml:space="preserve">(ataḥ</w:t>
      </w:r>
      <w:r>
        <w:t xml:space="preserve"> </w:t>
      </w:r>
      <w:r>
        <w:t xml:space="preserve">— for that reason</w:t>
      </w:r>
      <w:r>
        <w:rPr>
          <w:iCs/>
          <w:i/>
        </w:rPr>
        <w:t xml:space="preserve">)</w:t>
      </w:r>
      <w:r>
        <w:t xml:space="preserve"> </w:t>
      </w:r>
      <w:r>
        <w:rPr>
          <w:iCs/>
          <w:i/>
        </w:rPr>
        <w:t xml:space="preserve">mahaḥ cit asi</w:t>
      </w:r>
      <w:r>
        <w:t xml:space="preserve"> </w:t>
      </w:r>
      <w:r>
        <w:t xml:space="preserve">— you are indeed great-souled;</w:t>
      </w:r>
      <w:r>
        <w:t xml:space="preserve"> </w:t>
      </w:r>
      <w:r>
        <w:rPr>
          <w:iCs/>
          <w:i/>
        </w:rPr>
        <w:t xml:space="preserve">he marutām vedhaḥ</w:t>
      </w:r>
      <w:r>
        <w:t xml:space="preserve"> </w:t>
      </w:r>
      <w:r>
        <w:t xml:space="preserve">— O creator of the Marut-gods, Indra;</w:t>
      </w:r>
      <w:r>
        <w:t xml:space="preserve"> </w:t>
      </w:r>
      <w:r>
        <w:rPr>
          <w:iCs/>
          <w:i/>
        </w:rPr>
        <w:t xml:space="preserve">saḥ</w:t>
      </w:r>
      <w:r>
        <w:t xml:space="preserve"> </w:t>
      </w:r>
      <w:r>
        <w:t xml:space="preserve">— such as you are;</w:t>
      </w:r>
      <w:r>
        <w:t xml:space="preserve"> </w:t>
      </w:r>
      <w:r>
        <w:rPr>
          <w:iCs/>
          <w:i/>
        </w:rPr>
        <w:t xml:space="preserve">cikitvān</w:t>
      </w:r>
      <w:r>
        <w:t xml:space="preserve"> </w:t>
      </w:r>
      <w:r>
        <w:t xml:space="preserve">— having the knowledge of a favour towards us;</w:t>
      </w:r>
      <w:r>
        <w:t xml:space="preserve"> </w:t>
      </w:r>
      <w:r>
        <w:rPr>
          <w:iCs/>
          <w:i/>
        </w:rPr>
        <w:t xml:space="preserve">naḥ</w:t>
      </w:r>
      <w:r>
        <w:t xml:space="preserve"> </w:t>
      </w:r>
      <w:r>
        <w:t xml:space="preserve">— to us;</w:t>
      </w:r>
      <w:r>
        <w:t xml:space="preserve"> </w:t>
      </w:r>
      <w:r>
        <w:rPr>
          <w:iCs/>
          <w:i/>
        </w:rPr>
        <w:t xml:space="preserve">sumnā</w:t>
      </w:r>
      <w:r>
        <w:t xml:space="preserve"> </w:t>
      </w:r>
      <w:r>
        <w:t xml:space="preserve">— (Marut-bound) happinesses in the form of rain and the like;</w:t>
      </w:r>
      <w:r>
        <w:t xml:space="preserve"> </w:t>
      </w:r>
      <w:r>
        <w:rPr>
          <w:iCs/>
          <w:i/>
        </w:rPr>
        <w:t xml:space="preserve">vanuṣva</w:t>
      </w:r>
      <w:r>
        <w:t xml:space="preserve"> </w:t>
      </w:r>
      <w:r>
        <w:t xml:space="preserve">— be the giver;</w:t>
      </w:r>
      <w:r>
        <w:t xml:space="preserve"> </w:t>
      </w:r>
      <w:r>
        <w:rPr>
          <w:iCs/>
          <w:i/>
        </w:rPr>
        <w:t xml:space="preserve">(tāni</w:t>
      </w:r>
      <w:r>
        <w:t xml:space="preserve"> </w:t>
      </w:r>
      <w:r>
        <w:t xml:space="preserve">— those happinesses</w:t>
      </w:r>
      <w:r>
        <w:rPr>
          <w:iCs/>
          <w:i/>
        </w:rPr>
        <w:t xml:space="preserve">)</w:t>
      </w:r>
      <w:r>
        <w:t xml:space="preserve">;</w:t>
      </w:r>
      <w:r>
        <w:t xml:space="preserve"> </w:t>
      </w:r>
      <w:r>
        <w:rPr>
          <w:iCs/>
          <w:i/>
        </w:rPr>
        <w:t xml:space="preserve">tava</w:t>
      </w:r>
      <w:r>
        <w:t xml:space="preserve"> </w:t>
      </w:r>
      <w:r>
        <w:t xml:space="preserve">— to you;</w:t>
      </w:r>
      <w:r>
        <w:t xml:space="preserve"> </w:t>
      </w:r>
      <w:r>
        <w:rPr>
          <w:iCs/>
          <w:i/>
        </w:rPr>
        <w:t xml:space="preserve">preṣṭhā hi</w:t>
      </w:r>
      <w:r>
        <w:t xml:space="preserve"> </w:t>
      </w:r>
      <w:r>
        <w:t xml:space="preserve">— are known to be most dear.</w:t>
      </w:r>
    </w:p>
    <w:p>
      <w:pPr>
        <w:pStyle w:val="BodyText"/>
      </w:pPr>
      <w:r>
        <w:rPr>
          <w:bCs/>
          <w:b/>
        </w:rPr>
        <w:t xml:space="preserve">Bhāvārtha.</w:t>
      </w:r>
      <w:r>
        <w:t xml:space="preserve"> </w:t>
      </w:r>
      <w:r>
        <w:t xml:space="preserve">O Indra, since you protect without ever leaving them even the greatest Marut-gods, you are in truth great-souled; O Indra, creator of the Marut-gods, with a mind of favour towards us, grant us the happinesses in the form of rain and the like, which are most dear to you.</w:t>
      </w:r>
    </w:p>
    <w:p>
      <w:pPr>
        <w:pStyle w:val="BodyText"/>
      </w:pPr>
      <w:r>
        <w:rPr>
          <w:bCs/>
          <w:b/>
        </w:rPr>
        <w:t xml:space="preserve">English Translation (as printed):</w:t>
      </w:r>
      <w:r>
        <w:t xml:space="preserve"> </w:t>
      </w:r>
      <w:r>
        <w:t xml:space="preserve">You, Indra, are mighty from the might of those of whom you are the protector against abandonment: therefore, creator of the Maruts, favourably-minded towards us, grant us those blessings which are most dear to you.</w:t>
      </w:r>
    </w:p>
    <w:p>
      <w:pPr>
        <w:pStyle w:val="BodyText"/>
      </w:pPr>
      <w:r>
        <w:rPr>
          <w:bCs/>
          <w:b/>
        </w:rPr>
        <w:t xml:space="preserve">Special Topics (Viśeṣaviṣayagaḷu).</w:t>
      </w:r>
    </w:p>
    <w:p>
      <w:pPr>
        <w:pStyle w:val="BodyText"/>
      </w:pPr>
      <w:r>
        <w:rPr>
          <w:iCs/>
          <w:i/>
          <w:bCs/>
          <w:b/>
        </w:rPr>
        <w:t xml:space="preserve">marutaḥ mahaścit; tyajasaḥ varūtā; mahato’pi sāmarthyātiśayavattvāt tvaṃ nirapekṣeṇāpi snehāt na tyajasi</w:t>
      </w:r>
      <w:r>
        <w:t xml:space="preserve"> </w:t>
      </w:r>
      <w:r>
        <w:t xml:space="preserve">— here Indra is addressed. The matter of the origin of the Marut-gods is stated both in the Bṛhaddevatā and in the Taittirīya Saṃhitā. The goddess Diti, desiring a son who would subdue Indra, obtained the favour of the sage Kaśyapa and, while she was living under a vow and was with child, Indra entered her womb and with his thunderbolt cut the embryo into seven parts; when the infant wept, Indra said</w:t>
      </w:r>
      <w:r>
        <w:t xml:space="preserve"> </w:t>
      </w:r>
      <w:r>
        <w:t xml:space="preserve">“</w:t>
      </w:r>
      <w:r>
        <w:rPr>
          <w:iCs/>
          <w:i/>
        </w:rPr>
        <w:t xml:space="preserve">mā ruda</w:t>
      </w:r>
      <w:r>
        <w:t xml:space="preserve">”</w:t>
      </w:r>
      <w:r>
        <w:t xml:space="preserve"> </w:t>
      </w:r>
      <w:r>
        <w:t xml:space="preserve">(</w:t>
      </w:r>
      <w:r>
        <w:t xml:space="preserve">“</w:t>
      </w:r>
      <w:r>
        <w:t xml:space="preserve">do not weep</w:t>
      </w:r>
      <w:r>
        <w:t xml:space="preserve">”</w:t>
      </w:r>
      <w:r>
        <w:t xml:space="preserve">), and so the name</w:t>
      </w:r>
      <w:r>
        <w:t xml:space="preserve"> </w:t>
      </w:r>
      <w:r>
        <w:rPr>
          <w:iCs/>
          <w:i/>
        </w:rPr>
        <w:t xml:space="preserve">marut</w:t>
      </w:r>
      <w:r>
        <w:t xml:space="preserve"> </w:t>
      </w:r>
      <w:r>
        <w:t xml:space="preserve">arose for them. Afterwards Diti awoke and, as she said,</w:t>
      </w:r>
      <w:r>
        <w:t xml:space="preserve"> </w:t>
      </w:r>
      <w:r>
        <w:t xml:space="preserve">“</w:t>
      </w:r>
      <w:r>
        <w:t xml:space="preserve">let these fragments of the embryo live and be your helpers along with Indra</w:t>
      </w:r>
      <w:r>
        <w:t xml:space="preserve">”</w:t>
      </w:r>
      <w:r>
        <w:t xml:space="preserve">, Indra consented and made the Marut-gods his friends. This is indicated here.</w:t>
      </w:r>
    </w:p>
    <w:p>
      <w:pPr>
        <w:pStyle w:val="BodyText"/>
      </w:pPr>
      <w:r>
        <w:t xml:space="preserve">Both Indra and the Marut-gods are of great power; both are independent in their action and do not seek help from one another. Even so, because Indra, though by his own power very powerful, is in friendship with these Marut-gods, one kind of meaning is that Indra’s abundant greatness is made manifest: this is one meaning for the word</w:t>
      </w:r>
      <w:r>
        <w:t xml:space="preserve"> </w:t>
      </w:r>
      <w:r>
        <w:rPr>
          <w:iCs/>
          <w:i/>
        </w:rPr>
        <w:t xml:space="preserve">tyajasaḥ</w:t>
      </w:r>
      <w:r>
        <w:t xml:space="preserve"> </w:t>
      </w:r>
      <w:r>
        <w:t xml:space="preserve">(continued on the next page).</w:t>
      </w:r>
    </w:p>
    <w:p>
      <w:r>
        <w:pict>
          <v:rect style="width:0;height:1.5pt" o:hralign="center" o:hrstd="t" o:hr="t"/>
        </w:pict>
      </w:r>
    </w:p>
    <w:bookmarkEnd w:id="199"/>
    <w:bookmarkStart w:id="200" w:name="printed-p.-149-pdf-169"/>
    <w:p>
      <w:pPr>
        <w:pStyle w:val="Heading3"/>
      </w:pPr>
      <w:r>
        <w:t xml:space="preserve">Printed p. 149 (PDF 169)</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 the Special Topics of Ṛk 1 continue.)</w:t>
      </w:r>
    </w:p>
    <w:p>
      <w:pPr>
        <w:pStyle w:val="BodyText"/>
      </w:pPr>
      <w:r>
        <w:t xml:space="preserve">(</w:t>
      </w:r>
      <w:r>
        <w:rPr>
          <w:iCs/>
          <w:i/>
        </w:rPr>
        <w:t xml:space="preserve">tyajasaḥ</w:t>
      </w:r>
      <w:r>
        <w:t xml:space="preserve"> </w:t>
      </w:r>
      <w:r>
        <w:t xml:space="preserve">continued) … it is explained that the word means</w:t>
      </w:r>
      <w:r>
        <w:t xml:space="preserve"> </w:t>
      </w:r>
      <w:r>
        <w:t xml:space="preserve">“</w:t>
      </w:r>
      <w:r>
        <w:t xml:space="preserve">from abandonment</w:t>
      </w:r>
      <w:r>
        <w:t xml:space="preserve">”</w:t>
      </w:r>
      <w:r>
        <w:t xml:space="preserve">. Many mighty persons, in relation to other powerful persons, are accustomed to foster their friendship for some purpose or other. Indra, though he was independent in this way and abandoned them (the Marut-gods) at the time of their very origin, is afterwards in friendship with them; this shows that Indra’s abundant greatness is made manifest. Thus the meaning is described.</w:t>
      </w:r>
    </w:p>
    <w:p>
      <w:pPr>
        <w:pStyle w:val="BodyText"/>
      </w:pPr>
      <w:r>
        <w:t xml:space="preserve">In the second meaning, the sense</w:t>
      </w:r>
      <w:r>
        <w:t xml:space="preserve"> </w:t>
      </w:r>
      <w:r>
        <w:t xml:space="preserve">“</w:t>
      </w:r>
      <w:r>
        <w:t xml:space="preserve">anger</w:t>
      </w:r>
      <w:r>
        <w:t xml:space="preserve">”</w:t>
      </w:r>
      <w:r>
        <w:t xml:space="preserve"> </w:t>
      </w:r>
      <w:r>
        <w:t xml:space="preserve">is given to the word</w:t>
      </w:r>
      <w:r>
        <w:t xml:space="preserve"> </w:t>
      </w:r>
      <w:r>
        <w:rPr>
          <w:iCs/>
          <w:i/>
        </w:rPr>
        <w:t xml:space="preserve">tyajasaḥ</w:t>
      </w:r>
      <w:r>
        <w:t xml:space="preserve">. The word</w:t>
      </w:r>
      <w:r>
        <w:t xml:space="preserve"> </w:t>
      </w:r>
      <w:r>
        <w:rPr>
          <w:iCs/>
          <w:i/>
        </w:rPr>
        <w:t xml:space="preserve">tyajas</w:t>
      </w:r>
      <w:r>
        <w:t xml:space="preserve"> </w:t>
      </w:r>
      <w:r>
        <w:t xml:space="preserve">is read among the names of anger (Ni. 2-[?]). Indra, regarding them as enemies and knowing, at the very time of their origin, that they would act to subdue him, though angry with them, afterwards becomes</w:t>
      </w:r>
      <w:r>
        <w:t xml:space="preserve"> </w:t>
      </w:r>
      <w:r>
        <w:rPr>
          <w:iCs/>
          <w:i/>
        </w:rPr>
        <w:t xml:space="preserve">varūtā</w:t>
      </w:r>
      <w:r>
        <w:t xml:space="preserve"> </w:t>
      </w:r>
      <w:r>
        <w:t xml:space="preserve">— one who protects them: so the glory of Indra is said to be praiseworthy. This meaning is explained.</w:t>
      </w:r>
    </w:p>
    <w:p>
      <w:pPr>
        <w:pStyle w:val="BodyText"/>
      </w:pPr>
      <w:r>
        <w:t xml:space="preserve">In the third meaning, in</w:t>
      </w:r>
      <w:r>
        <w:t xml:space="preserve"> </w:t>
      </w:r>
      <w:r>
        <w:t xml:space="preserve">“</w:t>
      </w:r>
      <w:r>
        <w:rPr>
          <w:iCs/>
          <w:i/>
        </w:rPr>
        <w:t xml:space="preserve">maruto’pi tyāgāt vṛṣṭyādi viṣayāt vārayitāsi</w:t>
      </w:r>
      <w:r>
        <w:t xml:space="preserve">”</w:t>
      </w:r>
      <w:r>
        <w:t xml:space="preserve">: because Indra makes the Marut-gods refrain (from) the work of bringing about rain, Indra is the</w:t>
      </w:r>
      <w:r>
        <w:t xml:space="preserve"> </w:t>
      </w:r>
      <w:r>
        <w:rPr>
          <w:iCs/>
          <w:i/>
        </w:rPr>
        <w:t xml:space="preserve">marutāṃ vedhāḥ vidhātaḥ</w:t>
      </w:r>
      <w:r>
        <w:t xml:space="preserve"> </w:t>
      </w:r>
      <w:r>
        <w:t xml:space="preserve">— one who is the maker in respect of the Marut-gods; thus Indra’s greatness is described.</w:t>
      </w:r>
    </w:p>
    <w:p>
      <w:pPr>
        <w:pStyle w:val="BodyText"/>
      </w:pPr>
      <w:r>
        <w:rPr>
          <w:iCs/>
          <w:i/>
          <w:bCs/>
          <w:b/>
        </w:rPr>
        <w:t xml:space="preserve">cikitvān na sumnā vanuṣva</w:t>
      </w:r>
      <w:r>
        <w:t xml:space="preserve"> </w:t>
      </w:r>
      <w:r>
        <w:t xml:space="preserve">— the word</w:t>
      </w:r>
      <w:r>
        <w:t xml:space="preserve"> </w:t>
      </w:r>
      <w:r>
        <w:rPr>
          <w:iCs/>
          <w:i/>
        </w:rPr>
        <w:t xml:space="preserve">cikitvān</w:t>
      </w:r>
      <w:r>
        <w:t xml:space="preserve"> </w:t>
      </w:r>
      <w:r>
        <w:t xml:space="preserve">means in general</w:t>
      </w:r>
      <w:r>
        <w:t xml:space="preserve"> </w:t>
      </w:r>
      <w:r>
        <w:t xml:space="preserve">“</w:t>
      </w:r>
      <w:r>
        <w:t xml:space="preserve">one who has consciousness, one who has knowledge</w:t>
      </w:r>
      <w:r>
        <w:t xml:space="preserve">”</w:t>
      </w:r>
      <w:r>
        <w:t xml:space="preserve">; but here,</w:t>
      </w:r>
      <w:r>
        <w:t xml:space="preserve"> </w:t>
      </w:r>
      <w:r>
        <w:t xml:space="preserve">“</w:t>
      </w:r>
      <w:r>
        <w:rPr>
          <w:iCs/>
          <w:i/>
        </w:rPr>
        <w:t xml:space="preserve">asmadanugrahaviṣayajñānopetaḥ</w:t>
      </w:r>
      <w:r>
        <w:t xml:space="preserve">”</w:t>
      </w:r>
      <w:r>
        <w:t xml:space="preserve"> </w:t>
      </w:r>
      <w:r>
        <w:t xml:space="preserve">— one who has the knowledge of favouring us, who perform sacrifices — is the sense explained. The word</w:t>
      </w:r>
      <w:r>
        <w:t xml:space="preserve"> </w:t>
      </w:r>
      <w:r>
        <w:rPr>
          <w:iCs/>
          <w:i/>
        </w:rPr>
        <w:t xml:space="preserve">sumnā</w:t>
      </w:r>
      <w:r>
        <w:t xml:space="preserve"> </w:t>
      </w:r>
      <w:r>
        <w:t xml:space="preserve">is read among the names of happiness (Ni. 3-[?]); therefore,</w:t>
      </w:r>
      <w:r>
        <w:t xml:space="preserve"> </w:t>
      </w:r>
      <w:r>
        <w:t xml:space="preserve">“</w:t>
      </w:r>
      <w:r>
        <w:rPr>
          <w:iCs/>
          <w:i/>
        </w:rPr>
        <w:t xml:space="preserve">marudāyattāni vṛṣṭirūpāṇi</w:t>
      </w:r>
      <w:r>
        <w:t xml:space="preserve">”</w:t>
      </w:r>
      <w:r>
        <w:t xml:space="preserve">: the happiness favoured to the sacrificer by Indra is that which is governed by the Marut-gods, in the form of rain; and by this explanation it is wished that Indra may favour us, the sacrificers, with all the happiness that arises through it.</w:t>
      </w:r>
    </w:p>
    <w:p>
      <w:pPr>
        <w:pStyle w:val="BodyText"/>
      </w:pPr>
      <w:r>
        <w:rPr>
          <w:iCs/>
          <w:i/>
          <w:bCs/>
          <w:b/>
        </w:rPr>
        <w:t xml:space="preserve">tava hi preṣṭhā</w:t>
      </w:r>
      <w:r>
        <w:t xml:space="preserve"> </w:t>
      </w:r>
      <w:r>
        <w:t xml:space="preserve">— by this sentence it is described that happiness of this kind, since it arises from the Marut-gods who are Indra’s friends, is an object of Indra’s affection. And in the ṛk</w:t>
      </w:r>
    </w:p>
    <w:p>
      <w:pPr>
        <w:pStyle w:val="BlockText"/>
      </w:pPr>
      <w:r>
        <w:t xml:space="preserve">अयमिन्द्रो मरुत्सखा</w:t>
      </w:r>
    </w:p>
    <w:p>
      <w:pPr>
        <w:pStyle w:val="BlockText"/>
      </w:pPr>
      <w:r>
        <w:rPr>
          <w:iCs/>
          <w:i/>
        </w:rPr>
        <w:t xml:space="preserve">ayam indro marutsakhā</w:t>
      </w:r>
    </w:p>
    <w:p>
      <w:pPr>
        <w:pStyle w:val="FirstParagraph"/>
      </w:pPr>
      <w:r>
        <w:t xml:space="preserve">(Ṛ. Saṃ. 8-[?]-[?]) the fact that Indra is a friend of the Marut-gods is stated.</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mahaḥ</w:t>
      </w:r>
      <w:r>
        <w:t xml:space="preserve"> </w:t>
      </w:r>
      <w:r>
        <w:t xml:space="preserve">(in</w:t>
      </w:r>
      <w:r>
        <w:t xml:space="preserve"> </w:t>
      </w:r>
      <w:r>
        <w:rPr>
          <w:iCs/>
          <w:i/>
        </w:rPr>
        <w:t xml:space="preserve">mahataḥ</w:t>
      </w:r>
      <w:r>
        <w:t xml:space="preserve"> </w:t>
      </w:r>
      <w:r>
        <w:t xml:space="preserve">the</w:t>
      </w:r>
      <w:r>
        <w:t xml:space="preserve"> </w:t>
      </w:r>
      <w:r>
        <w:rPr>
          <w:iCs/>
          <w:i/>
        </w:rPr>
        <w:t xml:space="preserve">ta</w:t>
      </w:r>
      <w:r>
        <w:t xml:space="preserve"> </w:t>
      </w:r>
      <w:r>
        <w:t xml:space="preserve">is dropped in the Veda);</w:t>
      </w:r>
      <w:r>
        <w:t xml:space="preserve"> </w:t>
      </w:r>
      <w:r>
        <w:rPr>
          <w:iCs/>
          <w:i/>
        </w:rPr>
        <w:t xml:space="preserve">asi</w:t>
      </w:r>
      <w:r>
        <w:t xml:space="preserve"> </w:t>
      </w:r>
      <w:r>
        <w:t xml:space="preserve">(root</w:t>
      </w:r>
      <w:r>
        <w:t xml:space="preserve"> </w:t>
      </w:r>
      <w:r>
        <w:rPr>
          <w:iCs/>
          <w:i/>
        </w:rPr>
        <w:t xml:space="preserve">as bhuvi</w:t>
      </w:r>
      <w:r>
        <w:t xml:space="preserve">;</w:t>
      </w:r>
      <w:r>
        <w:t xml:space="preserve"> </w:t>
      </w:r>
      <w:r>
        <w:rPr>
          <w:iCs/>
          <w:i/>
        </w:rPr>
        <w:t xml:space="preserve">laṭ</w:t>
      </w:r>
      <w:r>
        <w:t xml:space="preserve"> </w:t>
      </w:r>
      <w:r>
        <w:t xml:space="preserve">2nd singular;</w:t>
      </w:r>
      <w:r>
        <w:t xml:space="preserve"> </w:t>
      </w:r>
      <w:r>
        <w:rPr>
          <w:iCs/>
          <w:i/>
        </w:rPr>
        <w:t xml:space="preserve">nighāta</w:t>
      </w:r>
      <w:r>
        <w:t xml:space="preserve">);</w:t>
      </w:r>
      <w:r>
        <w:t xml:space="preserve"> </w:t>
      </w:r>
      <w:r>
        <w:rPr>
          <w:iCs/>
          <w:i/>
        </w:rPr>
        <w:t xml:space="preserve">tyajasaḥ</w:t>
      </w:r>
      <w:r>
        <w:t xml:space="preserve"> </w:t>
      </w:r>
      <w:r>
        <w:t xml:space="preserve">(root</w:t>
      </w:r>
      <w:r>
        <w:t xml:space="preserve"> </w:t>
      </w:r>
      <w:r>
        <w:rPr>
          <w:iCs/>
          <w:i/>
        </w:rPr>
        <w:t xml:space="preserve">tyaja hānau</w:t>
      </w:r>
      <w:r>
        <w:t xml:space="preserve">; affix</w:t>
      </w:r>
      <w:r>
        <w:t xml:space="preserve"> </w:t>
      </w:r>
      <w:r>
        <w:rPr>
          <w:iCs/>
          <w:i/>
        </w:rPr>
        <w:t xml:space="preserve">asun</w:t>
      </w:r>
      <w:r>
        <w:t xml:space="preserve"> </w:t>
      </w:r>
      <w:r>
        <w:t xml:space="preserve">by</w:t>
      </w:r>
      <w:r>
        <w:t xml:space="preserve"> </w:t>
      </w:r>
      <w:r>
        <w:t xml:space="preserve">“</w:t>
      </w:r>
      <w:r>
        <w:rPr>
          <w:iCs/>
          <w:i/>
        </w:rPr>
        <w:t xml:space="preserve">sarvadhātubhya asun</w:t>
      </w:r>
      <w:r>
        <w:t xml:space="preserve">”</w:t>
      </w:r>
      <w:r>
        <w:t xml:space="preserve"> </w:t>
      </w:r>
      <w:r>
        <w:t xml:space="preserve">(Uṇ.); accent on the first syllable because of the</w:t>
      </w:r>
      <w:r>
        <w:t xml:space="preserve"> </w:t>
      </w:r>
      <w:r>
        <w:rPr>
          <w:iCs/>
          <w:i/>
        </w:rPr>
        <w:t xml:space="preserve">n</w:t>
      </w:r>
      <w:r>
        <w:t xml:space="preserve"> </w:t>
      </w:r>
      <w:r>
        <w:t xml:space="preserve">marker; ablative singular form);</w:t>
      </w:r>
      <w:r>
        <w:t xml:space="preserve"> </w:t>
      </w:r>
      <w:r>
        <w:rPr>
          <w:iCs/>
          <w:i/>
        </w:rPr>
        <w:t xml:space="preserve">varūtā</w:t>
      </w:r>
      <w:r>
        <w:t xml:space="preserve"> </w:t>
      </w:r>
      <w:r>
        <w:t xml:space="preserve">(root</w:t>
      </w:r>
      <w:r>
        <w:t xml:space="preserve"> </w:t>
      </w:r>
      <w:r>
        <w:rPr>
          <w:iCs/>
          <w:i/>
        </w:rPr>
        <w:t xml:space="preserve">vṛñ varaṇe</w:t>
      </w:r>
      <w:r>
        <w:t xml:space="preserve">; irregular, ending in</w:t>
      </w:r>
      <w:r>
        <w:t xml:space="preserve"> </w:t>
      </w:r>
      <w:r>
        <w:rPr>
          <w:iCs/>
          <w:i/>
        </w:rPr>
        <w:t xml:space="preserve">tṛc</w:t>
      </w:r>
      <w:r>
        <w:t xml:space="preserve">, by</w:t>
      </w:r>
      <w:r>
        <w:t xml:space="preserve"> </w:t>
      </w:r>
      <w:r>
        <w:t xml:space="preserve">“</w:t>
      </w:r>
      <w:r>
        <w:rPr>
          <w:iCs/>
          <w:i/>
        </w:rPr>
        <w:t xml:space="preserve">grasitaskabhita…</w:t>
      </w:r>
      <w:r>
        <w:t xml:space="preserve">”</w:t>
      </w:r>
      <w:r>
        <w:t xml:space="preserve">, Pā. Sū. 7-2-34 [?]; accent on the last syllable since it ends in a</w:t>
      </w:r>
      <w:r>
        <w:t xml:space="preserve"> </w:t>
      </w:r>
      <w:r>
        <w:rPr>
          <w:iCs/>
          <w:i/>
        </w:rPr>
        <w:t xml:space="preserve">cit</w:t>
      </w:r>
      <w:r>
        <w:t xml:space="preserve"> </w:t>
      </w:r>
      <w:r>
        <w:t xml:space="preserve">affix).</w:t>
      </w:r>
    </w:p>
    <w:bookmarkEnd w:id="200"/>
    <w:bookmarkStart w:id="202" w:name="printed-p.-150-pdf-170"/>
    <w:p>
      <w:pPr>
        <w:pStyle w:val="Heading3"/>
      </w:pPr>
      <w:r>
        <w:t xml:space="preserve">Printed p. 150 (PDF 170)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rPr>
          <w:iCs/>
          <w:i/>
        </w:rPr>
        <w:t xml:space="preserve">(Grammar of Ṛk 1, continued; noted briefly)</w:t>
      </w:r>
      <w:r>
        <w:t xml:space="preserve">:</w:t>
      </w:r>
      <w:r>
        <w:t xml:space="preserve"> </w:t>
      </w:r>
      <w:r>
        <w:rPr>
          <w:iCs/>
          <w:i/>
        </w:rPr>
        <w:t xml:space="preserve">varūtāḥ</w:t>
      </w:r>
      <w:r>
        <w:t xml:space="preserve"> </w:t>
      </w:r>
      <w:r>
        <w:t xml:space="preserve">(the nominative singular form);</w:t>
      </w:r>
      <w:r>
        <w:t xml:space="preserve"> </w:t>
      </w:r>
      <w:r>
        <w:rPr>
          <w:iCs/>
          <w:i/>
        </w:rPr>
        <w:t xml:space="preserve">preṣṭhā</w:t>
      </w:r>
      <w:r>
        <w:t xml:space="preserve"> </w:t>
      </w:r>
      <w:r>
        <w:t xml:space="preserve">(</w:t>
      </w:r>
      <w:r>
        <w:rPr>
          <w:iCs/>
          <w:i/>
        </w:rPr>
        <w:t xml:space="preserve">atiśayena priyatamāni</w:t>
      </w:r>
      <w:r>
        <w:t xml:space="preserve">; when the word</w:t>
      </w:r>
      <w:r>
        <w:t xml:space="preserve"> </w:t>
      </w:r>
      <w:r>
        <w:rPr>
          <w:iCs/>
          <w:i/>
        </w:rPr>
        <w:t xml:space="preserve">priya</w:t>
      </w:r>
      <w:r>
        <w:t xml:space="preserve"> </w:t>
      </w:r>
      <w:r>
        <w:t xml:space="preserve">shows the sense of excess, the affix</w:t>
      </w:r>
      <w:r>
        <w:t xml:space="preserve"> </w:t>
      </w:r>
      <w:r>
        <w:rPr>
          <w:iCs/>
          <w:i/>
        </w:rPr>
        <w:t xml:space="preserve">iṣṭhan</w:t>
      </w:r>
      <w:r>
        <w:t xml:space="preserve"> </w:t>
      </w:r>
      <w:r>
        <w:t xml:space="preserve">by</w:t>
      </w:r>
      <w:r>
        <w:t xml:space="preserve"> </w:t>
      </w:r>
      <w:r>
        <w:t xml:space="preserve">“</w:t>
      </w:r>
      <w:r>
        <w:rPr>
          <w:iCs/>
          <w:i/>
        </w:rPr>
        <w:t xml:space="preserve">atiśāyane tamabiṣṭhanau</w:t>
      </w:r>
      <w:r>
        <w:t xml:space="preserve">”</w:t>
      </w:r>
      <w:r>
        <w:t xml:space="preserve">, Pā. Sū. 5-3-55 [?]; the substitute</w:t>
      </w:r>
      <w:r>
        <w:t xml:space="preserve"> </w:t>
      </w:r>
      <w:r>
        <w:rPr>
          <w:iCs/>
          <w:i/>
        </w:rPr>
        <w:t xml:space="preserve">pra</w:t>
      </w:r>
      <w:r>
        <w:t xml:space="preserve"> </w:t>
      </w:r>
      <w:r>
        <w:t xml:space="preserve">for</w:t>
      </w:r>
      <w:r>
        <w:t xml:space="preserve"> </w:t>
      </w:r>
      <w:r>
        <w:rPr>
          <w:iCs/>
          <w:i/>
        </w:rPr>
        <w:t xml:space="preserve">priya</w:t>
      </w:r>
      <w:r>
        <w:t xml:space="preserve"> </w:t>
      </w:r>
      <w:r>
        <w:t xml:space="preserve">by</w:t>
      </w:r>
      <w:r>
        <w:t xml:space="preserve"> </w:t>
      </w:r>
      <w:r>
        <w:t xml:space="preserve">“</w:t>
      </w:r>
      <w:r>
        <w:rPr>
          <w:iCs/>
          <w:i/>
        </w:rPr>
        <w:t xml:space="preserve">priyasthira…</w:t>
      </w:r>
      <w:r>
        <w:t xml:space="preserve">”</w:t>
      </w:r>
      <w:r>
        <w:t xml:space="preserve">, Pā. Sū. 6-4-157 [?];</w:t>
      </w:r>
      <w:r>
        <w:t xml:space="preserve"> </w:t>
      </w:r>
      <w:r>
        <w:rPr>
          <w:iCs/>
          <w:i/>
        </w:rPr>
        <w:t xml:space="preserve">prakṛtibhāva</w:t>
      </w:r>
      <w:r>
        <w:t xml:space="preserve"> </w:t>
      </w:r>
      <w:r>
        <w:t xml:space="preserve">by</w:t>
      </w:r>
      <w:r>
        <w:t xml:space="preserve"> </w:t>
      </w:r>
      <w:r>
        <w:t xml:space="preserve">“</w:t>
      </w:r>
      <w:r>
        <w:rPr>
          <w:iCs/>
          <w:i/>
        </w:rPr>
        <w:t xml:space="preserve">prakṛtyaikāc</w:t>
      </w:r>
      <w:r>
        <w:t xml:space="preserve">”</w:t>
      </w:r>
      <w:r>
        <w:t xml:space="preserve">;</w:t>
      </w:r>
      <w:r>
        <w:t xml:space="preserve"> </w:t>
      </w:r>
      <w:r>
        <w:rPr>
          <w:iCs/>
          <w:i/>
        </w:rPr>
        <w:t xml:space="preserve">guṇa</w:t>
      </w:r>
      <w:r>
        <w:t xml:space="preserve">; since the affix is</w:t>
      </w:r>
      <w:r>
        <w:t xml:space="preserve"> </w:t>
      </w:r>
      <w:r>
        <w:rPr>
          <w:iCs/>
          <w:i/>
        </w:rPr>
        <w:t xml:space="preserve">n</w:t>
      </w:r>
      <w:r>
        <w:t xml:space="preserve">-marked, the first syllable is acute);</w:t>
      </w:r>
      <w:r>
        <w:t xml:space="preserve"> </w:t>
      </w:r>
      <w:r>
        <w:rPr>
          <w:iCs/>
          <w:i/>
        </w:rPr>
        <w:t xml:space="preserve">vedhaḥ</w:t>
      </w:r>
      <w:r>
        <w:t xml:space="preserve"> </w:t>
      </w:r>
      <w:r>
        <w:t xml:space="preserve">(root</w:t>
      </w:r>
      <w:r>
        <w:t xml:space="preserve"> </w:t>
      </w:r>
      <w:r>
        <w:rPr>
          <w:iCs/>
          <w:i/>
        </w:rPr>
        <w:t xml:space="preserve">ḍudhāñ dhāraṇapoṣaṇayoḥ</w:t>
      </w:r>
      <w:r>
        <w:t xml:space="preserve">; when the preverb</w:t>
      </w:r>
      <w:r>
        <w:t xml:space="preserve"> </w:t>
      </w:r>
      <w:r>
        <w:rPr>
          <w:iCs/>
          <w:i/>
        </w:rPr>
        <w:t xml:space="preserve">vi</w:t>
      </w:r>
      <w:r>
        <w:t xml:space="preserve"> </w:t>
      </w:r>
      <w:r>
        <w:t xml:space="preserve">precedes, the affix</w:t>
      </w:r>
      <w:r>
        <w:t xml:space="preserve"> </w:t>
      </w:r>
      <w:r>
        <w:rPr>
          <w:iCs/>
          <w:i/>
        </w:rPr>
        <w:t xml:space="preserve">asun</w:t>
      </w:r>
      <w:r>
        <w:t xml:space="preserve"> </w:t>
      </w:r>
      <w:r>
        <w:t xml:space="preserve">by</w:t>
      </w:r>
      <w:r>
        <w:t xml:space="preserve"> </w:t>
      </w:r>
      <w:r>
        <w:t xml:space="preserve">“</w:t>
      </w:r>
      <w:r>
        <w:rPr>
          <w:iCs/>
          <w:i/>
        </w:rPr>
        <w:t xml:space="preserve">vidhāñjoḥ vedhaśca</w:t>
      </w:r>
      <w:r>
        <w:t xml:space="preserve">”</w:t>
      </w:r>
      <w:r>
        <w:t xml:space="preserve"> </w:t>
      </w:r>
      <w:r>
        <w:t xml:space="preserve">[as read] (Uṇ.); the substitute</w:t>
      </w:r>
      <w:r>
        <w:t xml:space="preserve"> </w:t>
      </w:r>
      <w:r>
        <w:rPr>
          <w:iCs/>
          <w:i/>
        </w:rPr>
        <w:t xml:space="preserve">vedha</w:t>
      </w:r>
      <w:r>
        <w:t xml:space="preserve"> </w:t>
      </w:r>
      <w:r>
        <w:t xml:space="preserve">for the preverb-bearing form; in the vocative</w:t>
      </w:r>
      <w:r>
        <w:t xml:space="preserve"> </w:t>
      </w:r>
      <w:r>
        <w:rPr>
          <w:iCs/>
          <w:i/>
        </w:rPr>
        <w:t xml:space="preserve">nighāta</w:t>
      </w:r>
      <w:r>
        <w:t xml:space="preserve"> </w:t>
      </w:r>
      <w:r>
        <w:t xml:space="preserve">by</w:t>
      </w:r>
      <w:r>
        <w:t xml:space="preserve"> </w:t>
      </w:r>
      <w:r>
        <w:t xml:space="preserve">“</w:t>
      </w:r>
      <w:r>
        <w:rPr>
          <w:iCs/>
          <w:i/>
        </w:rPr>
        <w:t xml:space="preserve">ānantritasya ca</w:t>
      </w:r>
      <w:r>
        <w:t xml:space="preserve">”</w:t>
      </w:r>
      <w:r>
        <w:t xml:space="preserve">, Pā. Sū. 8-1-19 [?]);</w:t>
      </w:r>
      <w:r>
        <w:t xml:space="preserve"> </w:t>
      </w:r>
      <w:r>
        <w:rPr>
          <w:iCs/>
          <w:i/>
        </w:rPr>
        <w:t xml:space="preserve">cikitvān</w:t>
      </w:r>
      <w:r>
        <w:t xml:space="preserve"> </w:t>
      </w:r>
      <w:r>
        <w:t xml:space="preserve">(root</w:t>
      </w:r>
      <w:r>
        <w:t xml:space="preserve"> </w:t>
      </w:r>
      <w:r>
        <w:rPr>
          <w:iCs/>
          <w:i/>
        </w:rPr>
        <w:t xml:space="preserve">kita jñāne</w:t>
      </w:r>
      <w:r>
        <w:t xml:space="preserve">; for</w:t>
      </w:r>
      <w:r>
        <w:t xml:space="preserve"> </w:t>
      </w:r>
      <w:r>
        <w:rPr>
          <w:iCs/>
          <w:i/>
        </w:rPr>
        <w:t xml:space="preserve">liṭ</w:t>
      </w:r>
      <w:r>
        <w:t xml:space="preserve"> </w:t>
      </w:r>
      <w:r>
        <w:t xml:space="preserve">the substitute</w:t>
      </w:r>
      <w:r>
        <w:t xml:space="preserve"> </w:t>
      </w:r>
      <w:r>
        <w:rPr>
          <w:iCs/>
          <w:i/>
        </w:rPr>
        <w:t xml:space="preserve">kvasu</w:t>
      </w:r>
      <w:r>
        <w:t xml:space="preserve"> </w:t>
      </w:r>
      <w:r>
        <w:t xml:space="preserve">by</w:t>
      </w:r>
      <w:r>
        <w:t xml:space="preserve"> </w:t>
      </w:r>
      <w:r>
        <w:t xml:space="preserve">“</w:t>
      </w:r>
      <w:r>
        <w:rPr>
          <w:iCs/>
          <w:i/>
        </w:rPr>
        <w:t xml:space="preserve">kvasuśca</w:t>
      </w:r>
      <w:r>
        <w:t xml:space="preserve">”</w:t>
      </w:r>
      <w:r>
        <w:t xml:space="preserve">, Pā. Sū. 3-2-107 [?]; reduplication of the root; the accent of</w:t>
      </w:r>
      <w:r>
        <w:t xml:space="preserve"> </w:t>
      </w:r>
      <w:r>
        <w:rPr>
          <w:iCs/>
          <w:i/>
        </w:rPr>
        <w:t xml:space="preserve">vasu</w:t>
      </w:r>
      <w:r>
        <w:t xml:space="preserve">; nominative singular form);</w:t>
      </w:r>
      <w:r>
        <w:t xml:space="preserve"> </w:t>
      </w:r>
      <w:r>
        <w:rPr>
          <w:iCs/>
          <w:i/>
        </w:rPr>
        <w:t xml:space="preserve">sumnā</w:t>
      </w:r>
      <w:r>
        <w:t xml:space="preserve"> </w:t>
      </w:r>
      <w:r>
        <w:t xml:space="preserve">(loss of</w:t>
      </w:r>
      <w:r>
        <w:t xml:space="preserve"> </w:t>
      </w:r>
      <w:r>
        <w:rPr>
          <w:iCs/>
          <w:i/>
        </w:rPr>
        <w:t xml:space="preserve">śi</w:t>
      </w:r>
      <w:r>
        <w:t xml:space="preserve"> </w:t>
      </w:r>
      <w:r>
        <w:t xml:space="preserve">by</w:t>
      </w:r>
      <w:r>
        <w:t xml:space="preserve"> </w:t>
      </w:r>
      <w:r>
        <w:t xml:space="preserve">“</w:t>
      </w:r>
      <w:r>
        <w:rPr>
          <w:iCs/>
          <w:i/>
        </w:rPr>
        <w:t xml:space="preserve">śeścchandasi bahulam</w:t>
      </w:r>
      <w:r>
        <w:t xml:space="preserve">”</w:t>
      </w:r>
      <w:r>
        <w:t xml:space="preserve">);</w:t>
      </w:r>
      <w:r>
        <w:t xml:space="preserve"> </w:t>
      </w:r>
      <w:r>
        <w:rPr>
          <w:iCs/>
          <w:i/>
        </w:rPr>
        <w:t xml:space="preserve">vanuṣva</w:t>
      </w:r>
      <w:r>
        <w:t xml:space="preserve"> </w:t>
      </w:r>
      <w:r>
        <w:t xml:space="preserve">(root</w:t>
      </w:r>
      <w:r>
        <w:t xml:space="preserve"> </w:t>
      </w:r>
      <w:r>
        <w:rPr>
          <w:iCs/>
          <w:i/>
        </w:rPr>
        <w:t xml:space="preserve">vanu dāne</w:t>
      </w:r>
      <w:r>
        <w:t xml:space="preserve"> </w:t>
      </w:r>
      <w:r>
        <w:t xml:space="preserve">(a root of various meanings);</w:t>
      </w:r>
      <w:r>
        <w:t xml:space="preserve"> </w:t>
      </w:r>
      <w:r>
        <w:rPr>
          <w:iCs/>
          <w:i/>
        </w:rPr>
        <w:t xml:space="preserve">loṭ</w:t>
      </w:r>
      <w:r>
        <w:t xml:space="preserve"> </w:t>
      </w:r>
      <w:r>
        <w:t xml:space="preserve">2nd singular;</w:t>
      </w:r>
      <w:r>
        <w:t xml:space="preserve"> </w:t>
      </w:r>
      <w:r>
        <w:rPr>
          <w:iCs/>
          <w:i/>
        </w:rPr>
        <w:t xml:space="preserve">nighāta</w:t>
      </w:r>
      <w:r>
        <w:t xml:space="preserve">). ‖ 1 ‖</w:t>
      </w:r>
    </w:p>
    <w:p>
      <w:pPr>
        <w:pStyle w:val="BodyText"/>
      </w:pPr>
      <w:r>
        <w:rPr>
          <w:iCs/>
          <w:i/>
        </w:rPr>
        <w:t xml:space="preserve">(ornamental rule — a printer’s ornament)</w:t>
      </w:r>
    </w:p>
    <w:bookmarkStart w:id="201" w:name="ṛk-2-3"/>
    <w:p>
      <w:pPr>
        <w:pStyle w:val="Heading4"/>
      </w:pPr>
      <w:r>
        <w:t xml:space="preserve">Ṛk 2</w:t>
      </w:r>
    </w:p>
    <w:p>
      <w:pPr>
        <w:pStyle w:val="FirstParagraph"/>
      </w:pPr>
      <w:r>
        <w:rPr>
          <w:bCs/>
          <w:b/>
        </w:rPr>
        <w:t xml:space="preserve">॥ संहितापाठः ॥</w:t>
      </w:r>
    </w:p>
    <w:p>
      <w:pPr>
        <w:pStyle w:val="BlockText"/>
      </w:pPr>
      <w:r>
        <w:t xml:space="preserve">अयुज्रन्त इन्द्र विश्वकृष्टीर्विदानासो निष्षिधो मर्त्यत्रा ।</w:t>
      </w:r>
      <w:r>
        <w:t xml:space="preserve"> </w:t>
      </w:r>
      <w:r>
        <w:t xml:space="preserve">मरुतां पृत्सुतिर्हासमाना स्वर्मीळ्हस्य प्रधनस्य सातौ ॥ २ ॥</w:t>
      </w:r>
    </w:p>
    <w:p>
      <w:pPr>
        <w:pStyle w:val="BlockText"/>
      </w:pPr>
      <w:r>
        <w:rPr>
          <w:iCs/>
          <w:i/>
        </w:rPr>
        <w:t xml:space="preserve">ayujranta indra viśvakṛṣṭīrvidānāso niṣṣidho martyatrā |</w:t>
      </w:r>
      <w:r>
        <w:t xml:space="preserve"> </w:t>
      </w:r>
      <w:r>
        <w:rPr>
          <w:iCs/>
          <w:i/>
        </w:rPr>
        <w:t xml:space="preserve">marutāṃ pṛtsutirhāsamānā svarmīḷhasya pradhanasya sātau ‖ 2 ‖</w:t>
      </w:r>
    </w:p>
    <w:p>
      <w:pPr>
        <w:pStyle w:val="FirstParagraph"/>
      </w:pPr>
      <w:r>
        <w:rPr>
          <w:bCs/>
          <w:b/>
        </w:rPr>
        <w:t xml:space="preserve">॥ पदपाठः ॥</w:t>
      </w:r>
    </w:p>
    <w:p>
      <w:pPr>
        <w:pStyle w:val="BlockText"/>
      </w:pPr>
      <w:r>
        <w:t xml:space="preserve">अयुज्रन् । ते । इन्द्र । विश्वऽकृष्टीः । विदानासः । निःऽसिधः । मर्त्यऽत्रा ।</w:t>
      </w:r>
      <w:r>
        <w:t xml:space="preserve"> </w:t>
      </w:r>
      <w:r>
        <w:t xml:space="preserve">मरुताम् । पृत्ऽसुतिः । हासमाना । स्वःऽमीळ्हस्य । प्रऽधनस्य । सातौ ॥ २ ॥</w:t>
      </w:r>
    </w:p>
    <w:p>
      <w:pPr>
        <w:pStyle w:val="BlockText"/>
      </w:pPr>
      <w:r>
        <w:rPr>
          <w:iCs/>
          <w:i/>
        </w:rPr>
        <w:t xml:space="preserve">ayujran | te | indra | viśva ’kṛṣṭīḥ | vidānāsaḥ | niḥ ’sidhaḥ | martya ’trā [?] |</w:t>
      </w:r>
      <w:r>
        <w:t xml:space="preserve"> </w:t>
      </w:r>
      <w:r>
        <w:rPr>
          <w:iCs/>
          <w:i/>
        </w:rPr>
        <w:t xml:space="preserve">marutām | pṛt ’sutiḥ | hāsamānā | svaḥ ’mīḷhasya | pra ’dhanasya | sātau ‖ 2 ‖</w:t>
      </w:r>
    </w:p>
    <w:p>
      <w:r>
        <w:pict>
          <v:rect style="width:0;height:1.5pt" o:hralign="center" o:hrstd="t" o:hr="t"/>
        </w:pict>
      </w:r>
    </w:p>
    <w:bookmarkEnd w:id="201"/>
    <w:bookmarkEnd w:id="202"/>
    <w:bookmarkStart w:id="203" w:name="printed-p.-151-pdf-171"/>
    <w:p>
      <w:pPr>
        <w:pStyle w:val="Heading3"/>
      </w:pPr>
      <w:r>
        <w:t xml:space="preserve">Printed p. 151 (PDF 171)</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w:t>
      </w:r>
    </w:p>
    <w:p>
      <w:pPr>
        <w:pStyle w:val="BodyText"/>
      </w:pPr>
      <w:r>
        <w:rPr>
          <w:bCs/>
          <w:b/>
        </w:rPr>
        <w:t xml:space="preserve">॥ सायणभाष्यम् ॥</w:t>
      </w:r>
    </w:p>
    <w:p>
      <w:pPr>
        <w:pStyle w:val="BlockText"/>
      </w:pPr>
      <w:r>
        <w:t xml:space="preserve">पूर्वमन्त्रे मरुतामिन्द्रसाहाय्यमुक्तम् । अत्रेन्द्रस्य मरुत्साहाय्यमुच्यते । हे इन्द्र ते मरुतोऽयुज्रन् । युज्यन्ते । त्वया [?] युक्ता भवन्तीत्यर्थः । कीदृशास्ते । विश्वकृष्टीर्विश्वकृष्टयो राज्यत्वेन सर्वजनवन्तः । किंच मर्त्यत्रा मर्त्येषु मर्त्यार्थं निष्षिधो निःशेषेणोदकस्य सेक्तॄन् मेघान् विदानासो जानानाः । किंच येषां मरुतां पृत्सुतिः सेना स्वर्मीळ्हस्य प्रधनस्य सुखसेक्तुः प्रकृष्टधनवतो वृत्रादिसंग्रामस्य सातौ लाभे जयो निमित्तभूते सति सेना हासमाना हासं कुर्वती हर्षयुक्ता भवति । यद्वा । सुखेन मिह्यते जलं यस्मिन् ताद्दृशस्य प्रधनस्य प्रकृष्टोदकाख्यधनसाधनस्य संग्रामस्य सातौ । मेघभेदनायेति यावत् । येषामीदृशी सेनास्ति ते मरुतोऽयुज्रन्निति संबन्धः ॥</w:t>
      </w:r>
    </w:p>
    <w:p>
      <w:pPr>
        <w:pStyle w:val="FirstParagraph"/>
      </w:pPr>
      <w:r>
        <w:rPr>
          <w:iCs/>
          <w:i/>
        </w:rPr>
        <w:t xml:space="preserve">Gist:</w:t>
      </w:r>
      <w:r>
        <w:t xml:space="preserve"> </w:t>
      </w:r>
      <w:r>
        <w:t xml:space="preserve">The Maruts join Indra, rulers over all men, knowing the water-shedding clouds that rain for mortals; their army exults at the victory in the battle with Vṛtra, or in the cloud-splitting that wins the waters.</w:t>
      </w:r>
    </w:p>
    <w:p>
      <w:pPr>
        <w:pStyle w:val="BodyText"/>
      </w:pPr>
      <w:r>
        <w:rPr>
          <w:bCs/>
          <w:b/>
        </w:rPr>
        <w:t xml:space="preserve">Pratipadārtha.</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(yeṣām)</w:t>
      </w:r>
      <w:r>
        <w:t xml:space="preserve"> </w:t>
      </w:r>
      <w:r>
        <w:rPr>
          <w:iCs/>
          <w:i/>
        </w:rPr>
        <w:t xml:space="preserve">marutām</w:t>
      </w:r>
      <w:r>
        <w:t xml:space="preserve"> </w:t>
      </w:r>
      <w:r>
        <w:t xml:space="preserve">— of which Marut-gods;</w:t>
      </w:r>
      <w:r>
        <w:t xml:space="preserve"> </w:t>
      </w:r>
      <w:r>
        <w:rPr>
          <w:iCs/>
          <w:i/>
        </w:rPr>
        <w:t xml:space="preserve">pṛtsutiḥ</w:t>
      </w:r>
      <w:r>
        <w:t xml:space="preserve"> </w:t>
      </w:r>
      <w:r>
        <w:t xml:space="preserve">— the army;</w:t>
      </w:r>
      <w:r>
        <w:t xml:space="preserve"> </w:t>
      </w:r>
      <w:r>
        <w:rPr>
          <w:iCs/>
          <w:i/>
        </w:rPr>
        <w:t xml:space="preserve">svarmīḷhasya</w:t>
      </w:r>
      <w:r>
        <w:t xml:space="preserve"> </w:t>
      </w:r>
      <w:r>
        <w:t xml:space="preserve">— conducive to heaven (conducive to happiness);</w:t>
      </w:r>
      <w:r>
        <w:t xml:space="preserve"> </w:t>
      </w:r>
      <w:r>
        <w:rPr>
          <w:iCs/>
          <w:i/>
        </w:rPr>
        <w:t xml:space="preserve">pradhanasya</w:t>
      </w:r>
      <w:r>
        <w:t xml:space="preserve"> </w:t>
      </w:r>
      <w:r>
        <w:t xml:space="preserve">— of the battle in which excellent wealth is gained (such as the battle with Vṛtra);</w:t>
      </w:r>
      <w:r>
        <w:t xml:space="preserve"> </w:t>
      </w:r>
      <w:r>
        <w:rPr>
          <w:iCs/>
          <w:i/>
        </w:rPr>
        <w:t xml:space="preserve">sātau</w:t>
      </w:r>
      <w:r>
        <w:t xml:space="preserve"> </w:t>
      </w:r>
      <w:r>
        <w:t xml:space="preserve">— in the matter of gain (victory);</w:t>
      </w:r>
      <w:r>
        <w:t xml:space="preserve"> </w:t>
      </w:r>
      <w:r>
        <w:rPr>
          <w:iCs/>
          <w:i/>
        </w:rPr>
        <w:t xml:space="preserve">[atha vā* — or*]</w:t>
      </w:r>
      <w:r>
        <w:t xml:space="preserve"> </w:t>
      </w:r>
      <w:r>
        <w:rPr>
          <w:iCs/>
          <w:i/>
        </w:rPr>
        <w:t xml:space="preserve">svarmīḷhasya</w:t>
      </w:r>
      <w:r>
        <w:t xml:space="preserve"> </w:t>
      </w:r>
      <w:r>
        <w:t xml:space="preserve">— easily obtainable water;</w:t>
      </w:r>
      <w:r>
        <w:t xml:space="preserve"> </w:t>
      </w:r>
      <w:r>
        <w:rPr>
          <w:iCs/>
          <w:i/>
        </w:rPr>
        <w:t xml:space="preserve">pradhanasya</w:t>
      </w:r>
      <w:r>
        <w:t xml:space="preserve"> </w:t>
      </w:r>
      <w:r>
        <w:t xml:space="preserve">— of the cloud possessing excellent water as wealth;</w:t>
      </w:r>
      <w:r>
        <w:t xml:space="preserve"> </w:t>
      </w:r>
      <w:r>
        <w:rPr>
          <w:iCs/>
          <w:i/>
        </w:rPr>
        <w:t xml:space="preserve">sātau</w:t>
      </w:r>
      <w:r>
        <w:t xml:space="preserve"> </w:t>
      </w:r>
      <w:r>
        <w:t xml:space="preserve">— in (your) bringing about victory;</w:t>
      </w:r>
      <w:r>
        <w:t xml:space="preserve"> </w:t>
      </w:r>
      <w:r>
        <w:rPr>
          <w:iCs/>
          <w:i/>
        </w:rPr>
        <w:t xml:space="preserve">hāsamānā</w:t>
      </w:r>
      <w:r>
        <w:t xml:space="preserve"> </w:t>
      </w:r>
      <w:r>
        <w:t xml:space="preserve">— laughing (delighted);</w:t>
      </w:r>
      <w:r>
        <w:t xml:space="preserve"> </w:t>
      </w:r>
      <w:r>
        <w:rPr>
          <w:iCs/>
          <w:i/>
        </w:rPr>
        <w:t xml:space="preserve">te</w:t>
      </w:r>
      <w:r>
        <w:t xml:space="preserve"> </w:t>
      </w:r>
      <w:r>
        <w:t xml:space="preserve">— those;</w:t>
      </w:r>
      <w:r>
        <w:t xml:space="preserve"> </w:t>
      </w:r>
      <w:r>
        <w:rPr>
          <w:iCs/>
          <w:i/>
        </w:rPr>
        <w:t xml:space="preserve">viśvakṛṣṭīḥ</w:t>
      </w:r>
      <w:r>
        <w:t xml:space="preserve"> </w:t>
      </w:r>
      <w:r>
        <w:t xml:space="preserve">— distinguished by all people;</w:t>
      </w:r>
      <w:r>
        <w:t xml:space="preserve"> </w:t>
      </w:r>
      <w:r>
        <w:rPr>
          <w:iCs/>
          <w:i/>
        </w:rPr>
        <w:t xml:space="preserve">martyatrā</w:t>
      </w:r>
      <w:r>
        <w:t xml:space="preserve"> </w:t>
      </w:r>
      <w:r>
        <w:t xml:space="preserve">— for human beings (among men);</w:t>
      </w:r>
      <w:r>
        <w:t xml:space="preserve"> </w:t>
      </w:r>
      <w:r>
        <w:rPr>
          <w:iCs/>
          <w:i/>
        </w:rPr>
        <w:t xml:space="preserve">niṣṣidhaḥ</w:t>
      </w:r>
      <w:r>
        <w:t xml:space="preserve"> </w:t>
      </w:r>
      <w:r>
        <w:t xml:space="preserve">— clouds that sprinkle water in abundance;</w:t>
      </w:r>
      <w:r>
        <w:t xml:space="preserve"> </w:t>
      </w:r>
      <w:r>
        <w:rPr>
          <w:iCs/>
          <w:i/>
        </w:rPr>
        <w:t xml:space="preserve">vidānāsaḥ</w:t>
      </w:r>
      <w:r>
        <w:t xml:space="preserve"> </w:t>
      </w:r>
      <w:r>
        <w:t xml:space="preserve">— those who know (the Marut-gods);</w:t>
      </w:r>
      <w:r>
        <w:t xml:space="preserve"> </w:t>
      </w:r>
      <w:r>
        <w:rPr>
          <w:iCs/>
          <w:i/>
        </w:rPr>
        <w:t xml:space="preserve">ayujran</w:t>
      </w:r>
      <w:r>
        <w:t xml:space="preserve"> </w:t>
      </w:r>
      <w:r>
        <w:t xml:space="preserve">— (with you) are joined.</w:t>
      </w:r>
    </w:p>
    <w:p>
      <w:pPr>
        <w:pStyle w:val="BodyText"/>
      </w:pPr>
      <w:r>
        <w:rPr>
          <w:bCs/>
          <w:b/>
        </w:rPr>
        <w:t xml:space="preserve">Bhāvārtha.</w:t>
      </w:r>
      <w:r>
        <w:t xml:space="preserve"> </w:t>
      </w:r>
      <w:r>
        <w:t xml:space="preserve">O Indra, the Marut-gods, distinguished by all people (that is, rulers of men), and urging for men the rain-causing clouds, are with you alone; through the victory in the battle with Vṛtra and the like that you achieve, or through the splitting of the cloud, these Marut-gods become delighted.</w:t>
      </w:r>
    </w:p>
    <w:p>
      <w:pPr>
        <w:pStyle w:val="BodyText"/>
      </w:pPr>
      <w:r>
        <w:rPr>
          <w:bCs/>
          <w:b/>
        </w:rPr>
        <w:t xml:space="preserve">English Translation (as printed):</w:t>
      </w:r>
      <w:r>
        <w:t xml:space="preserve"> </w:t>
      </w:r>
      <w:r>
        <w:t xml:space="preserve">Rulers over all men, and impelling towards man the water-shedding clouds, they are united, Indra, (with you): the host of Maruts is delighted by (your) acquisition of heaven-bestowing wealth.</w:t>
      </w:r>
    </w:p>
    <w:bookmarkEnd w:id="203"/>
    <w:bookmarkStart w:id="204" w:name="printed-p.-152-pdf-172"/>
    <w:p>
      <w:pPr>
        <w:pStyle w:val="Heading3"/>
      </w:pPr>
      <w:r>
        <w:t xml:space="preserve">Printed p. 152 (PDF 172)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rPr>
          <w:bCs/>
          <w:b/>
        </w:rPr>
        <w:t xml:space="preserve">Special Topics (Viśeṣaviṣayagaḷu).</w:t>
      </w:r>
    </w:p>
    <w:p>
      <w:pPr>
        <w:pStyle w:val="BodyText"/>
      </w:pPr>
      <w:r>
        <w:t xml:space="preserve">The help that Indra gave to the Marut-gods was stated in the preceding mantra; the help that Indra receives from the Marut-gods is stated in this mantra.</w:t>
      </w:r>
    </w:p>
    <w:p>
      <w:pPr>
        <w:pStyle w:val="BodyText"/>
      </w:pPr>
      <w:r>
        <w:rPr>
          <w:iCs/>
          <w:i/>
          <w:bCs/>
          <w:b/>
        </w:rPr>
        <w:t xml:space="preserve">viśvakṛṣṭīḥ</w:t>
      </w:r>
      <w:r>
        <w:t xml:space="preserve"> </w:t>
      </w:r>
      <w:r>
        <w:t xml:space="preserve">— Sāyaṇa changes this word into the nominative plural</w:t>
      </w:r>
      <w:r>
        <w:t xml:space="preserve"> </w:t>
      </w:r>
      <w:r>
        <w:rPr>
          <w:iCs/>
          <w:i/>
        </w:rPr>
        <w:t xml:space="preserve">viśvakṛṣṭayaḥ</w:t>
      </w:r>
      <w:r>
        <w:t xml:space="preserve"> </w:t>
      </w:r>
      <w:r>
        <w:t xml:space="preserve">and, by</w:t>
      </w:r>
      <w:r>
        <w:t xml:space="preserve"> </w:t>
      </w:r>
      <w:r>
        <w:t xml:space="preserve">“</w:t>
      </w:r>
      <w:r>
        <w:rPr>
          <w:iCs/>
          <w:i/>
        </w:rPr>
        <w:t xml:space="preserve">rājyatvena sarvajanavantaḥ</w:t>
      </w:r>
      <w:r>
        <w:t xml:space="preserve">”</w:t>
      </w:r>
      <w:r>
        <w:t xml:space="preserve">, explains that the Marut-gods, regarding all as their realm, with the idea that all must be protected, are in affection of one kind towards all beings.</w:t>
      </w:r>
    </w:p>
    <w:p>
      <w:pPr>
        <w:pStyle w:val="BodyText"/>
      </w:pPr>
      <w:r>
        <w:rPr>
          <w:iCs/>
          <w:i/>
          <w:bCs/>
          <w:b/>
        </w:rPr>
        <w:t xml:space="preserve">martyatrā niṣṣidhaḥ vidānāsaḥ</w:t>
      </w:r>
      <w:r>
        <w:t xml:space="preserve"> </w:t>
      </w:r>
      <w:r>
        <w:t xml:space="preserve">—</w:t>
      </w:r>
      <w:r>
        <w:t xml:space="preserve"> </w:t>
      </w:r>
      <w:r>
        <w:rPr>
          <w:iCs/>
          <w:i/>
        </w:rPr>
        <w:t xml:space="preserve">martyārthaṃ niḥśeṣeṇa udakasya sektṝn meghān vidānāsaḥ jānānāḥ</w:t>
      </w:r>
      <w:r>
        <w:t xml:space="preserve">: the Marut-gods know that the clouds send down waters for the prosperity of men; this sense too is explained.</w:t>
      </w:r>
    </w:p>
    <w:p>
      <w:pPr>
        <w:pStyle w:val="BodyText"/>
      </w:pPr>
      <w:r>
        <w:rPr>
          <w:iCs/>
          <w:i/>
          <w:bCs/>
          <w:b/>
        </w:rPr>
        <w:t xml:space="preserve">marutāṃ pṛtsutiḥ pradhanasya sātau hāsamānā</w:t>
      </w:r>
      <w:r>
        <w:t xml:space="preserve"> </w:t>
      </w:r>
      <w:r>
        <w:t xml:space="preserve">— for the word</w:t>
      </w:r>
      <w:r>
        <w:t xml:space="preserve"> </w:t>
      </w:r>
      <w:r>
        <w:rPr>
          <w:iCs/>
          <w:i/>
        </w:rPr>
        <w:t xml:space="preserve">pṛtsuti</w:t>
      </w:r>
      <w:r>
        <w:t xml:space="preserve"> </w:t>
      </w:r>
      <w:r>
        <w:t xml:space="preserve">the sense</w:t>
      </w:r>
      <w:r>
        <w:t xml:space="preserve"> </w:t>
      </w:r>
      <w:r>
        <w:t xml:space="preserve">“</w:t>
      </w:r>
      <w:r>
        <w:t xml:space="preserve">army</w:t>
      </w:r>
      <w:r>
        <w:t xml:space="preserve">”</w:t>
      </w:r>
      <w:r>
        <w:t xml:space="preserve"> </w:t>
      </w:r>
      <w:r>
        <w:t xml:space="preserve">is given by the Nirukta-writer, and the word</w:t>
      </w:r>
      <w:r>
        <w:t xml:space="preserve"> </w:t>
      </w:r>
      <w:r>
        <w:rPr>
          <w:iCs/>
          <w:i/>
        </w:rPr>
        <w:t xml:space="preserve">pradhana</w:t>
      </w:r>
      <w:r>
        <w:t xml:space="preserve"> </w:t>
      </w:r>
      <w:r>
        <w:t xml:space="preserve">is explained by him:</w:t>
      </w:r>
    </w:p>
    <w:p>
      <w:pPr>
        <w:pStyle w:val="BlockText"/>
      </w:pPr>
      <w:r>
        <w:t xml:space="preserve">न्यक्रन्दयन्नुपयन्त एनममेहयन्वृषभं मध्य आजेः ।</w:t>
      </w:r>
      <w:r>
        <w:t xml:space="preserve"> </w:t>
      </w:r>
      <w:r>
        <w:t xml:space="preserve">तेन सूभर्वं शतवत्सहस्रं गवां मुद्गलः प्रधने जगाय ॥</w:t>
      </w:r>
    </w:p>
    <w:p>
      <w:pPr>
        <w:pStyle w:val="BlockText"/>
      </w:pPr>
      <w:r>
        <w:rPr>
          <w:iCs/>
          <w:i/>
        </w:rPr>
        <w:t xml:space="preserve">nyakrandayann upayanta enam amehayan vṛṣabhaṃ madhya ājeḥ |</w:t>
      </w:r>
      <w:r>
        <w:t xml:space="preserve"> </w:t>
      </w:r>
      <w:r>
        <w:rPr>
          <w:iCs/>
          <w:i/>
        </w:rPr>
        <w:t xml:space="preserve">tena sūbharvaṃ śatavat sahasraṃ gavāṃ mudgalaḥ pradhane jagāya ‖</w:t>
      </w:r>
    </w:p>
    <w:p>
      <w:pPr>
        <w:pStyle w:val="FirstParagraph"/>
      </w:pPr>
      <w:r>
        <w:t xml:space="preserve">(Ṛ. Saṃ. 10-102-5 [?]). Here</w:t>
      </w:r>
      <w:r>
        <w:t xml:space="preserve"> </w:t>
      </w:r>
      <w:r>
        <w:t xml:space="preserve">“</w:t>
      </w:r>
      <w:r>
        <w:rPr>
          <w:iCs/>
          <w:i/>
        </w:rPr>
        <w:t xml:space="preserve">pradhana iti saṃgrāma nāma prakīrṇānyasmin dhanāni bhavanti</w:t>
      </w:r>
      <w:r>
        <w:t xml:space="preserve">”</w:t>
      </w:r>
      <w:r>
        <w:t xml:space="preserve"> </w:t>
      </w:r>
      <w:r>
        <w:t xml:space="preserve">— wealth is lavishly spent in it, so</w:t>
      </w:r>
      <w:r>
        <w:t xml:space="preserve"> </w:t>
      </w:r>
      <w:r>
        <w:rPr>
          <w:iCs/>
          <w:i/>
        </w:rPr>
        <w:t xml:space="preserve">pradhana</w:t>
      </w:r>
      <w:r>
        <w:t xml:space="preserve"> </w:t>
      </w:r>
      <w:r>
        <w:t xml:space="preserve">denotes battle, war, according to the Nirukta-writer’s explanation. Following this, Sāyaṇa explains it as</w:t>
      </w:r>
      <w:r>
        <w:t xml:space="preserve"> </w:t>
      </w:r>
      <w:r>
        <w:t xml:space="preserve">“</w:t>
      </w:r>
      <w:r>
        <w:t xml:space="preserve">battle</w:t>
      </w:r>
      <w:r>
        <w:t xml:space="preserve">”</w:t>
      </w:r>
      <w:r>
        <w:t xml:space="preserve">, and, because this bestows happiness,</w:t>
      </w:r>
      <w:r>
        <w:t xml:space="preserve"> </w:t>
      </w:r>
      <w:r>
        <w:t xml:space="preserve">“</w:t>
      </w:r>
      <w:r>
        <w:rPr>
          <w:iCs/>
          <w:i/>
        </w:rPr>
        <w:t xml:space="preserve">sukhasektuḥ prakṛṣṭadhanavato vṛtrādisaṃgrāmasya lābhe jaye nimittabhūte sati senā harṣayuktā bhavati</w:t>
      </w:r>
      <w:r>
        <w:t xml:space="preserve">”</w:t>
      </w:r>
      <w:r>
        <w:t xml:space="preserve">: the army of the Marut-gods is joyful, because victory is to be obtained in the battle with a Vṛtra possessing abundant wealth that bestows happiness, in the war of conduct to be waged with Asuras beginning with Vṛtra.</w:t>
      </w:r>
    </w:p>
    <w:p>
      <w:pPr>
        <w:pStyle w:val="BodyText"/>
      </w:pPr>
      <w:r>
        <w:t xml:space="preserve">In the second meaning, since</w:t>
      </w:r>
      <w:r>
        <w:t xml:space="preserve"> </w:t>
      </w:r>
      <w:r>
        <w:rPr>
          <w:iCs/>
          <w:i/>
        </w:rPr>
        <w:t xml:space="preserve">svarmīḷhasya</w:t>
      </w:r>
      <w:r>
        <w:t xml:space="preserve"> </w:t>
      </w:r>
      <w:r>
        <w:t xml:space="preserve">is an adjective of</w:t>
      </w:r>
      <w:r>
        <w:t xml:space="preserve"> </w:t>
      </w:r>
      <w:r>
        <w:rPr>
          <w:iCs/>
          <w:i/>
        </w:rPr>
        <w:t xml:space="preserve">pradhanasya</w:t>
      </w:r>
      <w:r>
        <w:t xml:space="preserve">:</w:t>
      </w:r>
      <w:r>
        <w:t xml:space="preserve"> </w:t>
      </w:r>
      <w:r>
        <w:t xml:space="preserve">“</w:t>
      </w:r>
      <w:r>
        <w:rPr>
          <w:iCs/>
          <w:i/>
        </w:rPr>
        <w:t xml:space="preserve">sukhena mihyate jalaṃ yasmin tādṛśasya pradhanasya prakṛṣṭodakākhyadhanasādhanasya saṃgrāmasya sātau meghabhedanāya</w:t>
      </w:r>
      <w:r>
        <w:t xml:space="preserve">”</w:t>
      </w:r>
      <w:r>
        <w:t xml:space="preserve"> </w:t>
      </w:r>
      <w:r>
        <w:t xml:space="preserve">— in a battle in which water, a wealth, is obtained with ease, that is, for the sake of the splitting of the cloud, which is the means to the wealth called water: thus the sense is explained, that the army of the Marut-gods is ready for the help of Indra.</w:t>
      </w:r>
    </w:p>
    <w:p>
      <w:r>
        <w:pict>
          <v:rect style="width:0;height:1.5pt" o:hralign="center" o:hrstd="t" o:hr="t"/>
        </w:pict>
      </w:r>
    </w:p>
    <w:bookmarkEnd w:id="204"/>
    <w:bookmarkStart w:id="205" w:name="printed-p.-153-pdf-173"/>
    <w:p>
      <w:pPr>
        <w:pStyle w:val="Heading3"/>
      </w:pPr>
      <w:r>
        <w:t xml:space="preserve">Printed p. 153 (PDF 173)</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ayujran</w:t>
      </w:r>
      <w:r>
        <w:t xml:space="preserve"> </w:t>
      </w:r>
      <w:r>
        <w:t xml:space="preserve">(root</w:t>
      </w:r>
      <w:r>
        <w:t xml:space="preserve"> </w:t>
      </w:r>
      <w:r>
        <w:rPr>
          <w:iCs/>
          <w:i/>
        </w:rPr>
        <w:t xml:space="preserve">yujir yoge</w:t>
      </w:r>
      <w:r>
        <w:t xml:space="preserve">; Vedic</w:t>
      </w:r>
      <w:r>
        <w:t xml:space="preserve"> </w:t>
      </w:r>
      <w:r>
        <w:rPr>
          <w:iCs/>
          <w:i/>
        </w:rPr>
        <w:t xml:space="preserve">laṅ</w:t>
      </w:r>
      <w:r>
        <w:t xml:space="preserve"> </w:t>
      </w:r>
      <w:r>
        <w:t xml:space="preserve">in the present sense; the passive, with the</w:t>
      </w:r>
      <w:r>
        <w:t xml:space="preserve"> </w:t>
      </w:r>
      <w:r>
        <w:rPr>
          <w:iCs/>
          <w:i/>
        </w:rPr>
        <w:t xml:space="preserve">vikaraṇa</w:t>
      </w:r>
      <w:r>
        <w:t xml:space="preserve"> </w:t>
      </w:r>
      <w:r>
        <w:t xml:space="preserve">dropped by</w:t>
      </w:r>
      <w:r>
        <w:t xml:space="preserve"> </w:t>
      </w:r>
      <w:r>
        <w:rPr>
          <w:iCs/>
          <w:i/>
        </w:rPr>
        <w:t xml:space="preserve">vyatyaya</w:t>
      </w:r>
      <w:r>
        <w:t xml:space="preserve">;</w:t>
      </w:r>
      <w:r>
        <w:t xml:space="preserve"> </w:t>
      </w:r>
      <w:r>
        <w:rPr>
          <w:iCs/>
          <w:i/>
        </w:rPr>
        <w:t xml:space="preserve">jhi</w:t>
      </w:r>
      <w:r>
        <w:t xml:space="preserve"> </w:t>
      </w:r>
      <w:r>
        <w:t xml:space="preserve">→</w:t>
      </w:r>
      <w:r>
        <w:t xml:space="preserve"> </w:t>
      </w:r>
      <w:r>
        <w:rPr>
          <w:iCs/>
          <w:i/>
        </w:rPr>
        <w:t xml:space="preserve">anta</w:t>
      </w:r>
      <w:r>
        <w:t xml:space="preserve">; loss of</w:t>
      </w:r>
      <w:r>
        <w:t xml:space="preserve"> </w:t>
      </w:r>
      <w:r>
        <w:rPr>
          <w:iCs/>
          <w:i/>
        </w:rPr>
        <w:t xml:space="preserve">i</w:t>
      </w:r>
      <w:r>
        <w:t xml:space="preserve">; by</w:t>
      </w:r>
      <w:r>
        <w:t xml:space="preserve"> </w:t>
      </w:r>
      <w:r>
        <w:t xml:space="preserve">“</w:t>
      </w:r>
      <w:r>
        <w:rPr>
          <w:iCs/>
          <w:i/>
        </w:rPr>
        <w:t xml:space="preserve">bahulaṃ chandasi</w:t>
      </w:r>
      <w:r>
        <w:t xml:space="preserve">”</w:t>
      </w:r>
      <w:r>
        <w:t xml:space="preserve"> </w:t>
      </w:r>
      <w:r>
        <w:t xml:space="preserve">the augment</w:t>
      </w:r>
      <w:r>
        <w:t xml:space="preserve"> </w:t>
      </w:r>
      <w:r>
        <w:rPr>
          <w:iCs/>
          <w:i/>
        </w:rPr>
        <w:t xml:space="preserve">ruṭ</w:t>
      </w:r>
      <w:r>
        <w:t xml:space="preserve">; the augment</w:t>
      </w:r>
      <w:r>
        <w:t xml:space="preserve"> </w:t>
      </w:r>
      <w:r>
        <w:rPr>
          <w:iCs/>
          <w:i/>
        </w:rPr>
        <w:t xml:space="preserve">aṭ</w:t>
      </w:r>
      <w:r>
        <w:t xml:space="preserve">; no</w:t>
      </w:r>
      <w:r>
        <w:t xml:space="preserve"> </w:t>
      </w:r>
      <w:r>
        <w:rPr>
          <w:iCs/>
          <w:i/>
        </w:rPr>
        <w:t xml:space="preserve">nighāta</w:t>
      </w:r>
      <w:r>
        <w:t xml:space="preserve"> </w:t>
      </w:r>
      <w:r>
        <w:t xml:space="preserve">since it stands at the beginning of a</w:t>
      </w:r>
      <w:r>
        <w:t xml:space="preserve"> </w:t>
      </w:r>
      <w:r>
        <w:rPr>
          <w:iCs/>
          <w:i/>
        </w:rPr>
        <w:t xml:space="preserve">pāda</w:t>
      </w:r>
      <w:r>
        <w:t xml:space="preserve">, so the word is accented on the first syllable);</w:t>
      </w:r>
      <w:r>
        <w:t xml:space="preserve"> </w:t>
      </w:r>
      <w:r>
        <w:rPr>
          <w:iCs/>
          <w:i/>
        </w:rPr>
        <w:t xml:space="preserve">viśvakṛṣṭīḥ</w:t>
      </w:r>
      <w:r>
        <w:t xml:space="preserve"> </w:t>
      </w:r>
      <w:r>
        <w:t xml:space="preserve">(</w:t>
      </w:r>
      <w:r>
        <w:rPr>
          <w:iCs/>
          <w:i/>
        </w:rPr>
        <w:t xml:space="preserve">viśve—sarve kṛṣṭayaḥ—janāḥ yasya saḥ</w:t>
      </w:r>
      <w:r>
        <w:t xml:space="preserve">; in the</w:t>
      </w:r>
      <w:r>
        <w:t xml:space="preserve"> </w:t>
      </w:r>
      <w:r>
        <w:rPr>
          <w:iCs/>
          <w:i/>
        </w:rPr>
        <w:t xml:space="preserve">bahuvrīhi</w:t>
      </w:r>
      <w:r>
        <w:t xml:space="preserve"> </w:t>
      </w:r>
      <w:r>
        <w:t xml:space="preserve">the first member keeps its accent by</w:t>
      </w:r>
      <w:r>
        <w:t xml:space="preserve"> </w:t>
      </w:r>
      <w:r>
        <w:t xml:space="preserve">“</w:t>
      </w:r>
      <w:r>
        <w:rPr>
          <w:iCs/>
          <w:i/>
        </w:rPr>
        <w:t xml:space="preserve">bahuvrīhau prakṛtyā pūrvapadam</w:t>
      </w:r>
      <w:r>
        <w:t xml:space="preserve">”</w:t>
      </w:r>
      <w:r>
        <w:t xml:space="preserve">; before</w:t>
      </w:r>
      <w:r>
        <w:t xml:space="preserve"> </w:t>
      </w:r>
      <w:r>
        <w:rPr>
          <w:iCs/>
          <w:i/>
        </w:rPr>
        <w:t xml:space="preserve">jas</w:t>
      </w:r>
      <w:r>
        <w:t xml:space="preserve"> </w:t>
      </w:r>
      <w:r>
        <w:t xml:space="preserve">the preceding-similar-vowel lengthening by</w:t>
      </w:r>
      <w:r>
        <w:t xml:space="preserve"> </w:t>
      </w:r>
      <w:r>
        <w:t xml:space="preserve">“</w:t>
      </w:r>
      <w:r>
        <w:rPr>
          <w:iCs/>
          <w:i/>
        </w:rPr>
        <w:t xml:space="preserve">supāṃ sulukpūrvasavarṇa…</w:t>
      </w:r>
      <w:r>
        <w:t xml:space="preserve">”</w:t>
      </w:r>
      <w:r>
        <w:t xml:space="preserve">, Pā. Sū. 7-1-39 [?]);</w:t>
      </w:r>
      <w:r>
        <w:t xml:space="preserve"> </w:t>
      </w:r>
      <w:r>
        <w:rPr>
          <w:iCs/>
          <w:i/>
        </w:rPr>
        <w:t xml:space="preserve">vidānāsaḥ</w:t>
      </w:r>
      <w:r>
        <w:t xml:space="preserve"> </w:t>
      </w:r>
      <w:r>
        <w:t xml:space="preserve">(root</w:t>
      </w:r>
      <w:r>
        <w:t xml:space="preserve"> </w:t>
      </w:r>
      <w:r>
        <w:rPr>
          <w:iCs/>
          <w:i/>
        </w:rPr>
        <w:t xml:space="preserve">vida jñāne</w:t>
      </w:r>
      <w:r>
        <w:t xml:space="preserve">;</w:t>
      </w:r>
      <w:r>
        <w:t xml:space="preserve"> </w:t>
      </w:r>
      <w:r>
        <w:rPr>
          <w:iCs/>
          <w:i/>
        </w:rPr>
        <w:t xml:space="preserve">śānac</w:t>
      </w:r>
      <w:r>
        <w:t xml:space="preserve"> </w:t>
      </w:r>
      <w:r>
        <w:t xml:space="preserve">for</w:t>
      </w:r>
      <w:r>
        <w:t xml:space="preserve"> </w:t>
      </w:r>
      <w:r>
        <w:rPr>
          <w:iCs/>
          <w:i/>
        </w:rPr>
        <w:t xml:space="preserve">laṭ</w:t>
      </w:r>
      <w:r>
        <w:t xml:space="preserve">; the</w:t>
      </w:r>
      <w:r>
        <w:t xml:space="preserve"> </w:t>
      </w:r>
      <w:r>
        <w:rPr>
          <w:iCs/>
          <w:i/>
        </w:rPr>
        <w:t xml:space="preserve">vikaraṇa</w:t>
      </w:r>
      <w:r>
        <w:t xml:space="preserve"> </w:t>
      </w:r>
      <w:r>
        <w:t xml:space="preserve">dropped; as the affix is of the</w:t>
      </w:r>
      <w:r>
        <w:t xml:space="preserve"> </w:t>
      </w:r>
      <w:r>
        <w:rPr>
          <w:iCs/>
          <w:i/>
        </w:rPr>
        <w:t xml:space="preserve">jit</w:t>
      </w:r>
      <w:r>
        <w:t xml:space="preserve">-type, no</w:t>
      </w:r>
      <w:r>
        <w:t xml:space="preserve"> </w:t>
      </w:r>
      <w:r>
        <w:rPr>
          <w:iCs/>
          <w:i/>
        </w:rPr>
        <w:t xml:space="preserve">guṇa</w:t>
      </w:r>
      <w:r>
        <w:t xml:space="preserve"> </w:t>
      </w:r>
      <w:r>
        <w:t xml:space="preserve">of the light penultimate; last syllable acute by</w:t>
      </w:r>
      <w:r>
        <w:t xml:space="preserve"> </w:t>
      </w:r>
      <w:r>
        <w:t xml:space="preserve">“</w:t>
      </w:r>
      <w:r>
        <w:rPr>
          <w:iCs/>
          <w:i/>
        </w:rPr>
        <w:t xml:space="preserve">citaḥ</w:t>
      </w:r>
      <w:r>
        <w:t xml:space="preserve">”</w:t>
      </w:r>
      <w:r>
        <w:t xml:space="preserve">;</w:t>
      </w:r>
      <w:r>
        <w:t xml:space="preserve"> </w:t>
      </w:r>
      <w:r>
        <w:rPr>
          <w:iCs/>
          <w:i/>
        </w:rPr>
        <w:t xml:space="preserve">asuk</w:t>
      </w:r>
      <w:r>
        <w:t xml:space="preserve"> </w:t>
      </w:r>
      <w:r>
        <w:t xml:space="preserve">before</w:t>
      </w:r>
      <w:r>
        <w:t xml:space="preserve"> </w:t>
      </w:r>
      <w:r>
        <w:rPr>
          <w:iCs/>
          <w:i/>
        </w:rPr>
        <w:t xml:space="preserve">jas</w:t>
      </w:r>
      <w:r>
        <w:t xml:space="preserve"> </w:t>
      </w:r>
      <w:r>
        <w:t xml:space="preserve">by</w:t>
      </w:r>
      <w:r>
        <w:t xml:space="preserve"> </w:t>
      </w:r>
      <w:r>
        <w:t xml:space="preserve">“</w:t>
      </w:r>
      <w:r>
        <w:rPr>
          <w:iCs/>
          <w:i/>
        </w:rPr>
        <w:t xml:space="preserve">ājjaserasuk</w:t>
      </w:r>
      <w:r>
        <w:t xml:space="preserve">”</w:t>
      </w:r>
      <w:r>
        <w:t xml:space="preserve">);</w:t>
      </w:r>
      <w:r>
        <w:t xml:space="preserve"> </w:t>
      </w:r>
      <w:r>
        <w:rPr>
          <w:iCs/>
          <w:i/>
        </w:rPr>
        <w:t xml:space="preserve">niṣṣidhaḥ</w:t>
      </w:r>
      <w:r>
        <w:t xml:space="preserve"> </w:t>
      </w:r>
      <w:r>
        <w:t xml:space="preserve">(root</w:t>
      </w:r>
      <w:r>
        <w:t xml:space="preserve"> </w:t>
      </w:r>
      <w:r>
        <w:rPr>
          <w:iCs/>
          <w:i/>
        </w:rPr>
        <w:t xml:space="preserve">ṣidha gatyām</w:t>
      </w:r>
      <w:r>
        <w:t xml:space="preserve">; affix</w:t>
      </w:r>
      <w:r>
        <w:t xml:space="preserve"> </w:t>
      </w:r>
      <w:r>
        <w:rPr>
          <w:iCs/>
          <w:i/>
        </w:rPr>
        <w:t xml:space="preserve">kvip</w:t>
      </w:r>
      <w:r>
        <w:t xml:space="preserve">; in a</w:t>
      </w:r>
      <w:r>
        <w:t xml:space="preserve"> </w:t>
      </w:r>
      <w:r>
        <w:rPr>
          <w:iCs/>
          <w:i/>
        </w:rPr>
        <w:t xml:space="preserve">prādi</w:t>
      </w:r>
      <w:r>
        <w:t xml:space="preserve"> </w:t>
      </w:r>
      <w:r>
        <w:t xml:space="preserve">compound the latter member keeps the accent by the rule for compounds ending in a</w:t>
      </w:r>
      <w:r>
        <w:t xml:space="preserve"> </w:t>
      </w:r>
      <w:r>
        <w:rPr>
          <w:iCs/>
          <w:i/>
        </w:rPr>
        <w:t xml:space="preserve">kṛt</w:t>
      </w:r>
      <w:r>
        <w:t xml:space="preserve">; accusative plural form);</w:t>
      </w:r>
      <w:r>
        <w:t xml:space="preserve"> </w:t>
      </w:r>
      <w:r>
        <w:rPr>
          <w:iCs/>
          <w:i/>
        </w:rPr>
        <w:t xml:space="preserve">martyatrā</w:t>
      </w:r>
      <w:r>
        <w:t xml:space="preserve"> </w:t>
      </w:r>
      <w:r>
        <w:t xml:space="preserve">(the affix</w:t>
      </w:r>
      <w:r>
        <w:t xml:space="preserve"> </w:t>
      </w:r>
      <w:r>
        <w:rPr>
          <w:iCs/>
          <w:i/>
        </w:rPr>
        <w:t xml:space="preserve">trā</w:t>
      </w:r>
      <w:r>
        <w:t xml:space="preserve"> </w:t>
      </w:r>
      <w:r>
        <w:t xml:space="preserve">after a locative-ending word,</w:t>
      </w:r>
      <w:r>
        <w:t xml:space="preserve"> </w:t>
      </w:r>
      <w:r>
        <w:t xml:space="preserve">“</w:t>
      </w:r>
      <w:r>
        <w:rPr>
          <w:iCs/>
          <w:i/>
        </w:rPr>
        <w:t xml:space="preserve">devamanuṣyapuruṣapuruмartyebhyo…</w:t>
      </w:r>
      <w:r>
        <w:t xml:space="preserve">”</w:t>
      </w:r>
      <w:r>
        <w:t xml:space="preserve">, Pā. Sū. 5-4-56 [?]; accent on the last syllable by the affix);</w:t>
      </w:r>
      <w:r>
        <w:t xml:space="preserve"> </w:t>
      </w:r>
      <w:r>
        <w:rPr>
          <w:iCs/>
          <w:i/>
        </w:rPr>
        <w:t xml:space="preserve">hāsamānā</w:t>
      </w:r>
      <w:r>
        <w:t xml:space="preserve"> </w:t>
      </w:r>
      <w:r>
        <w:t xml:space="preserve">(root</w:t>
      </w:r>
      <w:r>
        <w:t xml:space="preserve"> </w:t>
      </w:r>
      <w:r>
        <w:rPr>
          <w:iCs/>
          <w:i/>
        </w:rPr>
        <w:t xml:space="preserve">hase hasane</w:t>
      </w:r>
      <w:r>
        <w:t xml:space="preserve">;</w:t>
      </w:r>
      <w:r>
        <w:t xml:space="preserve"> </w:t>
      </w:r>
      <w:r>
        <w:rPr>
          <w:iCs/>
          <w:i/>
        </w:rPr>
        <w:t xml:space="preserve">śānac</w:t>
      </w:r>
      <w:r>
        <w:t xml:space="preserve"> </w:t>
      </w:r>
      <w:r>
        <w:t xml:space="preserve">for</w:t>
      </w:r>
      <w:r>
        <w:t xml:space="preserve"> </w:t>
      </w:r>
      <w:r>
        <w:rPr>
          <w:iCs/>
          <w:i/>
        </w:rPr>
        <w:t xml:space="preserve">laṭ</w:t>
      </w:r>
      <w:r>
        <w:t xml:space="preserve">; lengthening of the penultimate by the affix; since the</w:t>
      </w:r>
      <w:r>
        <w:t xml:space="preserve"> </w:t>
      </w:r>
      <w:r>
        <w:rPr>
          <w:iCs/>
          <w:i/>
        </w:rPr>
        <w:t xml:space="preserve">lasārvadhātuka</w:t>
      </w:r>
      <w:r>
        <w:t xml:space="preserve"> </w:t>
      </w:r>
      <w:r>
        <w:t xml:space="preserve">is unaccented the root keeps its accent);</w:t>
      </w:r>
      <w:r>
        <w:t xml:space="preserve"> </w:t>
      </w:r>
      <w:r>
        <w:rPr>
          <w:iCs/>
          <w:i/>
        </w:rPr>
        <w:t xml:space="preserve">svarmīḷhasya</w:t>
      </w:r>
      <w:r>
        <w:t xml:space="preserve"> </w:t>
      </w:r>
      <w:r>
        <w:t xml:space="preserve">(root</w:t>
      </w:r>
      <w:r>
        <w:t xml:space="preserve"> </w:t>
      </w:r>
      <w:r>
        <w:rPr>
          <w:iCs/>
          <w:i/>
        </w:rPr>
        <w:t xml:space="preserve">mihaṃ secane</w:t>
      </w:r>
      <w:r>
        <w:t xml:space="preserve">;</w:t>
      </w:r>
      <w:r>
        <w:t xml:space="preserve"> </w:t>
      </w:r>
      <w:r>
        <w:rPr>
          <w:iCs/>
          <w:i/>
        </w:rPr>
        <w:t xml:space="preserve">kta</w:t>
      </w:r>
      <w:r>
        <w:t xml:space="preserve"> </w:t>
      </w:r>
      <w:r>
        <w:t xml:space="preserve">by</w:t>
      </w:r>
      <w:r>
        <w:t xml:space="preserve"> </w:t>
      </w:r>
      <w:r>
        <w:t xml:space="preserve">“</w:t>
      </w:r>
      <w:r>
        <w:rPr>
          <w:iCs/>
          <w:i/>
        </w:rPr>
        <w:t xml:space="preserve">niṣṭhā</w:t>
      </w:r>
      <w:r>
        <w:t xml:space="preserve">”</w:t>
      </w:r>
      <w:r>
        <w:t xml:space="preserve">;</w:t>
      </w:r>
      <w:r>
        <w:t xml:space="preserve"> </w:t>
      </w:r>
      <w:r>
        <w:rPr>
          <w:iCs/>
          <w:i/>
        </w:rPr>
        <w:t xml:space="preserve">h</w:t>
      </w:r>
      <w:r>
        <w:t xml:space="preserve"> </w:t>
      </w:r>
      <w:r>
        <w:t xml:space="preserve">→</w:t>
      </w:r>
      <w:r>
        <w:t xml:space="preserve"> </w:t>
      </w:r>
      <w:r>
        <w:rPr>
          <w:iCs/>
          <w:i/>
        </w:rPr>
        <w:t xml:space="preserve">ḍh</w:t>
      </w:r>
      <w:r>
        <w:t xml:space="preserve"> </w:t>
      </w:r>
      <w:r>
        <w:t xml:space="preserve">by</w:t>
      </w:r>
      <w:r>
        <w:t xml:space="preserve"> </w:t>
      </w:r>
      <w:r>
        <w:t xml:space="preserve">“</w:t>
      </w:r>
      <w:r>
        <w:rPr>
          <w:iCs/>
          <w:i/>
        </w:rPr>
        <w:t xml:space="preserve">hoḍhaḥ</w:t>
      </w:r>
      <w:r>
        <w:t xml:space="preserve">”</w:t>
      </w:r>
      <w:r>
        <w:t xml:space="preserve">, Pā. Sū. 8-2-31 [?];</w:t>
      </w:r>
      <w:r>
        <w:t xml:space="preserve"> </w:t>
      </w:r>
      <w:r>
        <w:rPr>
          <w:iCs/>
          <w:i/>
        </w:rPr>
        <w:t xml:space="preserve">t</w:t>
      </w:r>
      <w:r>
        <w:t xml:space="preserve"> </w:t>
      </w:r>
      <w:r>
        <w:t xml:space="preserve">→</w:t>
      </w:r>
      <w:r>
        <w:t xml:space="preserve"> </w:t>
      </w:r>
      <w:r>
        <w:rPr>
          <w:iCs/>
          <w:i/>
        </w:rPr>
        <w:t xml:space="preserve">dh</w:t>
      </w:r>
      <w:r>
        <w:t xml:space="preserve"> </w:t>
      </w:r>
      <w:r>
        <w:t xml:space="preserve">by</w:t>
      </w:r>
      <w:r>
        <w:t xml:space="preserve"> </w:t>
      </w:r>
      <w:r>
        <w:t xml:space="preserve">“</w:t>
      </w:r>
      <w:r>
        <w:rPr>
          <w:iCs/>
          <w:i/>
        </w:rPr>
        <w:t xml:space="preserve">jhaṣastathordho’dhaḥ</w:t>
      </w:r>
      <w:r>
        <w:t xml:space="preserve">”</w:t>
      </w:r>
      <w:r>
        <w:t xml:space="preserve">;</w:t>
      </w:r>
      <w:r>
        <w:t xml:space="preserve"> </w:t>
      </w:r>
      <w:r>
        <w:rPr>
          <w:iCs/>
          <w:i/>
        </w:rPr>
        <w:t xml:space="preserve">ṣṭutva</w:t>
      </w:r>
      <w:r>
        <w:t xml:space="preserve">; the former</w:t>
      </w:r>
      <w:r>
        <w:t xml:space="preserve"> </w:t>
      </w:r>
      <w:r>
        <w:rPr>
          <w:iCs/>
          <w:i/>
        </w:rPr>
        <w:t xml:space="preserve">ḍh</w:t>
      </w:r>
      <w:r>
        <w:t xml:space="preserve"> </w:t>
      </w:r>
      <w:r>
        <w:t xml:space="preserve">dropped by</w:t>
      </w:r>
      <w:r>
        <w:t xml:space="preserve"> </w:t>
      </w:r>
      <w:r>
        <w:t xml:space="preserve">“</w:t>
      </w:r>
      <w:r>
        <w:rPr>
          <w:iCs/>
          <w:i/>
        </w:rPr>
        <w:t xml:space="preserve">ḍho ḍhe lopaḥ</w:t>
      </w:r>
      <w:r>
        <w:t xml:space="preserve">”</w:t>
      </w:r>
      <w:r>
        <w:t xml:space="preserve">, Pā. Sū. 8-3-13 [?]; the preceding vowel lengthened by</w:t>
      </w:r>
      <w:r>
        <w:t xml:space="preserve"> </w:t>
      </w:r>
      <w:r>
        <w:t xml:space="preserve">“</w:t>
      </w:r>
      <w:r>
        <w:rPr>
          <w:iCs/>
          <w:i/>
        </w:rPr>
        <w:t xml:space="preserve">ḍhralope pūrvasyā dīrgho’ṇaḥ</w:t>
      </w:r>
      <w:r>
        <w:t xml:space="preserve">”</w:t>
      </w:r>
      <w:r>
        <w:t xml:space="preserve">, Pā. Sū. 6-3-111 [?];</w:t>
      </w:r>
      <w:r>
        <w:t xml:space="preserve"> </w:t>
      </w:r>
      <w:r>
        <w:rPr>
          <w:iCs/>
          <w:i/>
        </w:rPr>
        <w:t xml:space="preserve">svar</w:t>
      </w:r>
      <w:r>
        <w:t xml:space="preserve"> </w:t>
      </w:r>
      <w:r>
        <w:t xml:space="preserve">becomes</w:t>
      </w:r>
      <w:r>
        <w:t xml:space="preserve"> </w:t>
      </w:r>
      <w:r>
        <w:rPr>
          <w:iCs/>
          <w:i/>
        </w:rPr>
        <w:t xml:space="preserve">svarita</w:t>
      </w:r>
      <w:r>
        <w:t xml:space="preserve"> </w:t>
      </w:r>
      <w:r>
        <w:t xml:space="preserve">by</w:t>
      </w:r>
      <w:r>
        <w:t xml:space="preserve"> </w:t>
      </w:r>
      <w:r>
        <w:t xml:space="preserve">“</w:t>
      </w:r>
      <w:r>
        <w:rPr>
          <w:iCs/>
          <w:i/>
        </w:rPr>
        <w:t xml:space="preserve">nyaṅ svarau svaritau</w:t>
      </w:r>
      <w:r>
        <w:t xml:space="preserve">”</w:t>
      </w:r>
      <w:r>
        <w:t xml:space="preserve">; in the</w:t>
      </w:r>
      <w:r>
        <w:t xml:space="preserve"> </w:t>
      </w:r>
      <w:r>
        <w:rPr>
          <w:iCs/>
          <w:i/>
        </w:rPr>
        <w:t xml:space="preserve">bahuvrīhi</w:t>
      </w:r>
      <w:r>
        <w:t xml:space="preserve"> </w:t>
      </w:r>
      <w:r>
        <w:t xml:space="preserve">the first member keeps its accent; genitive singular);</w:t>
      </w:r>
      <w:r>
        <w:t xml:space="preserve"> </w:t>
      </w:r>
      <w:r>
        <w:rPr>
          <w:iCs/>
          <w:i/>
        </w:rPr>
        <w:t xml:space="preserve">sātau</w:t>
      </w:r>
      <w:r>
        <w:t xml:space="preserve"> </w:t>
      </w:r>
      <w:r>
        <w:t xml:space="preserve">(root</w:t>
      </w:r>
      <w:r>
        <w:t xml:space="preserve"> </w:t>
      </w:r>
      <w:r>
        <w:rPr>
          <w:iCs/>
          <w:i/>
        </w:rPr>
        <w:t xml:space="preserve">ṣaṇu dāne</w:t>
      </w:r>
      <w:r>
        <w:t xml:space="preserve">;</w:t>
      </w:r>
      <w:r>
        <w:t xml:space="preserve"> </w:t>
      </w:r>
      <w:r>
        <w:rPr>
          <w:iCs/>
          <w:i/>
        </w:rPr>
        <w:t xml:space="preserve">ktin</w:t>
      </w:r>
      <w:r>
        <w:t xml:space="preserve">, irregular with acute by</w:t>
      </w:r>
      <w:r>
        <w:t xml:space="preserve"> </w:t>
      </w:r>
      <w:r>
        <w:t xml:space="preserve">“</w:t>
      </w:r>
      <w:r>
        <w:rPr>
          <w:iCs/>
          <w:i/>
        </w:rPr>
        <w:t xml:space="preserve">ūtiyūtijūti…</w:t>
      </w:r>
      <w:r>
        <w:t xml:space="preserve">”</w:t>
      </w:r>
      <w:r>
        <w:t xml:space="preserve">, Pā. Sū. 3-3-97 [?]; locative singular). ‖ 2 ‖</w:t>
      </w:r>
    </w:p>
    <w:p>
      <w:pPr>
        <w:pStyle w:val="BodyText"/>
      </w:pPr>
      <w:r>
        <w:rPr>
          <w:iCs/>
          <w:i/>
        </w:rPr>
        <w:t xml:space="preserve">(ornamental rule)</w:t>
      </w:r>
    </w:p>
    <w:bookmarkEnd w:id="205"/>
    <w:bookmarkStart w:id="207" w:name="printed-p.-154-pdf-174"/>
    <w:p>
      <w:pPr>
        <w:pStyle w:val="Heading3"/>
      </w:pPr>
      <w:r>
        <w:t xml:space="preserve">Printed p. 154 (PDF 174)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bookmarkStart w:id="206" w:name="ṛk-3-2"/>
    <w:p>
      <w:pPr>
        <w:pStyle w:val="Heading4"/>
      </w:pPr>
      <w:r>
        <w:t xml:space="preserve">Ṛk 3</w:t>
      </w:r>
    </w:p>
    <w:p>
      <w:pPr>
        <w:pStyle w:val="FirstParagraph"/>
      </w:pPr>
      <w:r>
        <w:rPr>
          <w:bCs/>
          <w:b/>
        </w:rPr>
        <w:t xml:space="preserve">॥ संहितापाठः ॥</w:t>
      </w:r>
    </w:p>
    <w:p>
      <w:pPr>
        <w:pStyle w:val="BlockText"/>
      </w:pPr>
      <w:r>
        <w:t xml:space="preserve">अम्यक् सा त इन्द्र ऋष्टिरस्मे सनेम्यभ्वं मरुतो जुनन्ति ।</w:t>
      </w:r>
      <w:r>
        <w:t xml:space="preserve"> </w:t>
      </w:r>
      <w:r>
        <w:t xml:space="preserve">अग्निश्चिद्धि ष्मातसे शुशुक्वानापो न द्वीपं दधति प्रयांसि ॥ ३ ॥</w:t>
      </w:r>
    </w:p>
    <w:p>
      <w:pPr>
        <w:pStyle w:val="BlockText"/>
      </w:pPr>
      <w:r>
        <w:rPr>
          <w:iCs/>
          <w:i/>
        </w:rPr>
        <w:t xml:space="preserve">amyak sā ta indra ṛṣṭirasme sanemyabhvaṃ maruto junanti |</w:t>
      </w:r>
      <w:r>
        <w:t xml:space="preserve"> </w:t>
      </w:r>
      <w:r>
        <w:rPr>
          <w:iCs/>
          <w:i/>
        </w:rPr>
        <w:t xml:space="preserve">agniściddhi ṣmātase śuśukvānāpo na dvīpaṃ dadhati prayāṃsi ‖ 3 ‖</w:t>
      </w:r>
    </w:p>
    <w:p>
      <w:pPr>
        <w:pStyle w:val="FirstParagraph"/>
      </w:pPr>
      <w:r>
        <w:rPr>
          <w:bCs/>
          <w:b/>
        </w:rPr>
        <w:t xml:space="preserve">॥ पदपाठः ॥</w:t>
      </w:r>
    </w:p>
    <w:p>
      <w:pPr>
        <w:pStyle w:val="BlockText"/>
      </w:pPr>
      <w:r>
        <w:t xml:space="preserve">अम्यक् । सा । ते । इन्द्र । ऋष्टिः । अस्मे इति । सनेमि । अभ्वम् । मरुतः । जुनन्ति ।</w:t>
      </w:r>
      <w:r>
        <w:t xml:space="preserve"> </w:t>
      </w:r>
      <w:r>
        <w:t xml:space="preserve">अग्निः । चित् । हि । स्म । आतसे । शुशुक्वान् । आपः । न । द्वीपम् । दधति । प्रयांसि ॥ ३ ॥</w:t>
      </w:r>
    </w:p>
    <w:p>
      <w:pPr>
        <w:pStyle w:val="BlockText"/>
      </w:pPr>
      <w:r>
        <w:rPr>
          <w:iCs/>
          <w:i/>
        </w:rPr>
        <w:t xml:space="preserve">amyak | sā | te | indra | ṛṣṭiḥ | asme iti | sanemi | abhvam | marutaḥ | junanti |</w:t>
      </w:r>
      <w:r>
        <w:t xml:space="preserve"> </w:t>
      </w:r>
      <w:r>
        <w:rPr>
          <w:iCs/>
          <w:i/>
        </w:rPr>
        <w:t xml:space="preserve">agniḥ | cit | hi | sma | ātase | śuśukvān | āpaḥ | na | dvīpam | dadhati | prayāṃsi ‖ 3 ‖</w:t>
      </w:r>
    </w:p>
    <w:p>
      <w:pPr>
        <w:pStyle w:val="FirstParagraph"/>
      </w:pPr>
      <w:r>
        <w:rPr>
          <w:bCs/>
          <w:b/>
        </w:rPr>
        <w:t xml:space="preserve">॥ सायणभाष्यम् ॥</w:t>
      </w:r>
    </w:p>
    <w:p>
      <w:pPr>
        <w:pStyle w:val="BlockText"/>
      </w:pPr>
      <w:r>
        <w:t xml:space="preserve">हे इन्द्र ते तव सा प्रसिद्धा ऋष्टिर्वज्राख्यायुधविशेषोऽस्मे अस्मदर्थम् अम्यक् । प्राप्नोति मेघसमीपे । एवं च सति मरुतोऽपि सनेमि । अह्नायेति षट् पुराणनामानीत्यादि [?] सनेमि पुराणनाम । पुराणं चिरकालं संगृहीतमभ्वमुदकं जुनन्ति । क्षिपन्ति । वर्षन्तीत्यर्थः । वृष्ट्या सस्यादिसमृद्धौ सत्यामग्निश्चिद्धि ष्म । हि स्मेति पूरणे । अग्निरप्यातसे संतते कर्मणि निमित्तभूते सति शुशुक्वान् दीप्यमानो वर्तते । पश्चात्प्रयांसि चरुपुरोडाशादिहवींषि दधति । धारयन्ति ददति वा यजमानाः । किमिव आपो न द्वीपम् । द्विपार्श्वस्थोदकवान् पर्वतादिर्द्वीपः । तं यथापो धारयन्ति तद्वत् । यद्वा । आयुधमेवोच्यते । वज्राख्यायुधविशेषो [?] ऽतसे काष्ठसमूहे शुशुक्वान् दीपयन्नग्निश्चित् । चिच्छब्द उपमार्थे । दधि चिदित्युपमार्थे । नि. १-४ [?] । इति यास्केनोपमार्थस्योक्तत्वात् ॥ काष्ठे ज्वलन्नग्निरिव । तद्वद्दीप्तो वर्तते । एतदेव दीप्तत्वमपेक्ष्य स इत्युक्तम् [?] । एवं च सत्यापो द्वीपमिव वृष्ट्युदकानि प्रयांसि सस्याद्यन्नानि दधति । धारयन्ति । एतत्सर्वं महानुभावस्येन्द्रस्य वीर्यं सामर्थ्यमितीन्द्रस्य स्तुतिः ॥ [reading of the last sentence doubtful]</w:t>
      </w:r>
    </w:p>
    <w:p>
      <w:pPr>
        <w:pStyle w:val="FirstParagraph"/>
      </w:pPr>
      <w:r>
        <w:rPr>
          <w:iCs/>
          <w:i/>
        </w:rPr>
        <w:t xml:space="preserve">Gist:</w:t>
      </w:r>
      <w:r>
        <w:t xml:space="preserve"> </w:t>
      </w:r>
      <w:r>
        <w:t xml:space="preserve">Indra’s famous thunderbolt reaches the cloud for us; the Maruts pour down the old-stored water, and rain brings abundance; the sacrificers hold up the oblations as waters hold an island, and the bolt blazes like fire in a pile of wood.</w:t>
      </w:r>
    </w:p>
    <w:p>
      <w:pPr>
        <w:pStyle w:val="BodyText"/>
      </w:pPr>
      <w:r>
        <w:rPr>
          <w:bCs/>
          <w:b/>
        </w:rPr>
        <w:t xml:space="preserve">Pratipadārtha.</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te</w:t>
      </w:r>
      <w:r>
        <w:t xml:space="preserve"> </w:t>
      </w:r>
      <w:r>
        <w:t xml:space="preserve">— your;</w:t>
      </w:r>
      <w:r>
        <w:t xml:space="preserve"> </w:t>
      </w:r>
      <w:r>
        <w:rPr>
          <w:iCs/>
          <w:i/>
        </w:rPr>
        <w:t xml:space="preserve">sā</w:t>
      </w:r>
      <w:r>
        <w:t xml:space="preserve"> </w:t>
      </w:r>
      <w:r>
        <w:t xml:space="preserve">— that famous;</w:t>
      </w:r>
      <w:r>
        <w:t xml:space="preserve"> </w:t>
      </w:r>
      <w:r>
        <w:rPr>
          <w:iCs/>
          <w:i/>
        </w:rPr>
        <w:t xml:space="preserve">ṛṣṭiḥ</w:t>
      </w:r>
      <w:r>
        <w:t xml:space="preserve"> </w:t>
      </w:r>
      <w:r>
        <w:t xml:space="preserve">— thunderbolt-weapon;</w:t>
      </w:r>
      <w:r>
        <w:t xml:space="preserve"> </w:t>
      </w:r>
      <w:r>
        <w:rPr>
          <w:iCs/>
          <w:i/>
        </w:rPr>
        <w:t xml:space="preserve">asme</w:t>
      </w:r>
      <w:r>
        <w:t xml:space="preserve"> </w:t>
      </w:r>
      <w:r>
        <w:t xml:space="preserve">— for us (to bring about rain);</w:t>
      </w:r>
      <w:r>
        <w:t xml:space="preserve"> </w:t>
      </w:r>
      <w:r>
        <w:rPr>
          <w:iCs/>
          <w:i/>
        </w:rPr>
        <w:t xml:space="preserve">amyak</w:t>
      </w:r>
      <w:r>
        <w:t xml:space="preserve"> </w:t>
      </w:r>
      <w:r>
        <w:t xml:space="preserve">— approaches (the clouds);</w:t>
      </w:r>
      <w:r>
        <w:t xml:space="preserve"> </w:t>
      </w:r>
      <w:r>
        <w:rPr>
          <w:iCs/>
          <w:i/>
        </w:rPr>
        <w:t xml:space="preserve">marutaḥ</w:t>
      </w:r>
      <w:r>
        <w:t xml:space="preserve"> </w:t>
      </w:r>
      <w:r>
        <w:t xml:space="preserve">— the Marut-gods;</w:t>
      </w:r>
      <w:r>
        <w:t xml:space="preserve"> </w:t>
      </w:r>
      <w:r>
        <w:rPr>
          <w:iCs/>
          <w:i/>
        </w:rPr>
        <w:t xml:space="preserve">sanemi</w:t>
      </w:r>
      <w:r>
        <w:t xml:space="preserve"> </w:t>
      </w:r>
      <w:r>
        <w:t xml:space="preserve">— from a long time;</w:t>
      </w:r>
      <w:r>
        <w:t xml:space="preserve"> </w:t>
      </w:r>
      <w:r>
        <w:rPr>
          <w:iCs/>
          <w:i/>
        </w:rPr>
        <w:t xml:space="preserve">abhvam</w:t>
      </w:r>
      <w:r>
        <w:t xml:space="preserve"> </w:t>
      </w:r>
      <w:r>
        <w:t xml:space="preserve">— water;</w:t>
      </w:r>
      <w:r>
        <w:t xml:space="preserve"> </w:t>
      </w:r>
      <w:r>
        <w:rPr>
          <w:iCs/>
          <w:i/>
        </w:rPr>
        <w:t xml:space="preserve">junanti</w:t>
      </w:r>
      <w:r>
        <w:t xml:space="preserve"> </w:t>
      </w:r>
      <w:r>
        <w:t xml:space="preserve">— throw down (pour out);</w:t>
      </w:r>
      <w:r>
        <w:t xml:space="preserve"> </w:t>
      </w:r>
      <w:r>
        <w:rPr>
          <w:iCs/>
          <w:i/>
        </w:rPr>
        <w:t xml:space="preserve">agniḥ cit hi sma</w:t>
      </w:r>
      <w:r>
        <w:t xml:space="preserve"> </w:t>
      </w:r>
      <w:r>
        <w:t xml:space="preserve">— fire too —</w:t>
      </w:r>
    </w:p>
    <w:p>
      <w:r>
        <w:pict>
          <v:rect style="width:0;height:1.5pt" o:hralign="center" o:hrstd="t" o:hr="t"/>
        </w:pict>
      </w:r>
    </w:p>
    <w:bookmarkEnd w:id="206"/>
    <w:bookmarkEnd w:id="207"/>
    <w:bookmarkStart w:id="208" w:name="printed-p.-155-pdf-175"/>
    <w:p>
      <w:pPr>
        <w:pStyle w:val="Heading3"/>
      </w:pPr>
      <w:r>
        <w:t xml:space="preserve">Printed p. 155 (PDF 175)</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w:t>
      </w:r>
    </w:p>
    <w:p>
      <w:pPr>
        <w:pStyle w:val="BodyText"/>
      </w:pPr>
      <w:r>
        <w:rPr>
          <w:iCs/>
          <w:i/>
        </w:rPr>
        <w:t xml:space="preserve">(Pratipadārtha of Ṛk 3, continued)</w:t>
      </w:r>
      <w:r>
        <w:t xml:space="preserve"> </w:t>
      </w:r>
      <w:r>
        <w:t xml:space="preserve">—</w:t>
      </w:r>
      <w:r>
        <w:t xml:space="preserve"> </w:t>
      </w:r>
      <w:r>
        <w:rPr>
          <w:iCs/>
          <w:i/>
        </w:rPr>
        <w:t xml:space="preserve">ātase</w:t>
      </w:r>
      <w:r>
        <w:t xml:space="preserve"> </w:t>
      </w:r>
      <w:r>
        <w:t xml:space="preserve">— for the continuous (sacrificial) rite;</w:t>
      </w:r>
      <w:r>
        <w:t xml:space="preserve"> </w:t>
      </w:r>
      <w:r>
        <w:rPr>
          <w:iCs/>
          <w:i/>
        </w:rPr>
        <w:t xml:space="preserve">śuśukvān</w:t>
      </w:r>
      <w:r>
        <w:t xml:space="preserve"> </w:t>
      </w:r>
      <w:r>
        <w:t xml:space="preserve">— blazing brightly (he is);</w:t>
      </w:r>
      <w:r>
        <w:t xml:space="preserve"> </w:t>
      </w:r>
      <w:r>
        <w:rPr>
          <w:iCs/>
          <w:i/>
        </w:rPr>
        <w:t xml:space="preserve">āpaḥ</w:t>
      </w:r>
      <w:r>
        <w:t xml:space="preserve"> </w:t>
      </w:r>
      <w:r>
        <w:t xml:space="preserve">— waters;</w:t>
      </w:r>
      <w:r>
        <w:t xml:space="preserve"> </w:t>
      </w:r>
      <w:r>
        <w:rPr>
          <w:iCs/>
          <w:i/>
        </w:rPr>
        <w:t xml:space="preserve">dvīpaṃ na</w:t>
      </w:r>
      <w:r>
        <w:t xml:space="preserve"> </w:t>
      </w:r>
      <w:r>
        <w:t xml:space="preserve">— as an island (which they hold, that is, surround);</w:t>
      </w:r>
      <w:r>
        <w:t xml:space="preserve"> </w:t>
      </w:r>
      <w:r>
        <w:rPr>
          <w:iCs/>
          <w:i/>
        </w:rPr>
        <w:t xml:space="preserve">prayāṃsi</w:t>
      </w:r>
      <w:r>
        <w:t xml:space="preserve"> </w:t>
      </w:r>
      <w:r>
        <w:t xml:space="preserve">— oblations (such as</w:t>
      </w:r>
      <w:r>
        <w:t xml:space="preserve"> </w:t>
      </w:r>
      <w:r>
        <w:rPr>
          <w:iCs/>
          <w:i/>
        </w:rPr>
        <w:t xml:space="preserve">caru</w:t>
      </w:r>
      <w:r>
        <w:t xml:space="preserve"> </w:t>
      </w:r>
      <w:r>
        <w:t xml:space="preserve">and</w:t>
      </w:r>
      <w:r>
        <w:t xml:space="preserve"> </w:t>
      </w:r>
      <w:r>
        <w:rPr>
          <w:iCs/>
          <w:i/>
        </w:rPr>
        <w:t xml:space="preserve">puroḍāśa</w:t>
      </w:r>
      <w:r>
        <w:t xml:space="preserve">);</w:t>
      </w:r>
      <w:r>
        <w:t xml:space="preserve"> </w:t>
      </w:r>
      <w:r>
        <w:rPr>
          <w:iCs/>
          <w:i/>
        </w:rPr>
        <w:t xml:space="preserve">dadhati</w:t>
      </w:r>
      <w:r>
        <w:t xml:space="preserve"> </w:t>
      </w:r>
      <w:r>
        <w:t xml:space="preserve">— they hold (offer). [</w:t>
      </w:r>
      <w:r>
        <w:rPr>
          <w:iCs/>
          <w:i/>
        </w:rPr>
        <w:t xml:space="preserve">Or:</w:t>
      </w:r>
      <w:r>
        <w:t xml:space="preserve"> </w:t>
      </w:r>
      <w:r>
        <w:rPr>
          <w:iCs/>
          <w:i/>
        </w:rPr>
        <w:t xml:space="preserve">(ṛṣṭiḥ</w:t>
      </w:r>
      <w:r>
        <w:t xml:space="preserve"> </w:t>
      </w:r>
      <w:r>
        <w:t xml:space="preserve">— the thunderbolt-weapon</w:t>
      </w:r>
      <w:r>
        <w:rPr>
          <w:iCs/>
          <w:i/>
        </w:rPr>
        <w:t xml:space="preserve">)</w:t>
      </w:r>
      <w:r>
        <w:t xml:space="preserve"> </w:t>
      </w:r>
      <w:r>
        <w:rPr>
          <w:iCs/>
          <w:i/>
        </w:rPr>
        <w:t xml:space="preserve">ātase</w:t>
      </w:r>
      <w:r>
        <w:t xml:space="preserve"> </w:t>
      </w:r>
      <w:r>
        <w:t xml:space="preserve">— in a pile of wood;</w:t>
      </w:r>
      <w:r>
        <w:t xml:space="preserve"> </w:t>
      </w:r>
      <w:r>
        <w:rPr>
          <w:iCs/>
          <w:i/>
        </w:rPr>
        <w:t xml:space="preserve">śuśukvān</w:t>
      </w:r>
      <w:r>
        <w:t xml:space="preserve"> </w:t>
      </w:r>
      <w:r>
        <w:t xml:space="preserve">— blazing brightly;</w:t>
      </w:r>
      <w:r>
        <w:t xml:space="preserve"> </w:t>
      </w:r>
      <w:r>
        <w:rPr>
          <w:iCs/>
          <w:i/>
        </w:rPr>
        <w:t xml:space="preserve">agniḥ cit</w:t>
      </w:r>
      <w:r>
        <w:t xml:space="preserve"> </w:t>
      </w:r>
      <w:r>
        <w:t xml:space="preserve">— like fire (it blazes);</w:t>
      </w:r>
      <w:r>
        <w:t xml:space="preserve"> </w:t>
      </w:r>
      <w:r>
        <w:rPr>
          <w:iCs/>
          <w:i/>
        </w:rPr>
        <w:t xml:space="preserve">āpaḥ</w:t>
      </w:r>
      <w:r>
        <w:t xml:space="preserve"> </w:t>
      </w:r>
      <w:r>
        <w:t xml:space="preserve">— waters;</w:t>
      </w:r>
      <w:r>
        <w:t xml:space="preserve"> </w:t>
      </w:r>
      <w:r>
        <w:rPr>
          <w:iCs/>
          <w:i/>
        </w:rPr>
        <w:t xml:space="preserve">dvīpaṃ na</w:t>
      </w:r>
      <w:r>
        <w:t xml:space="preserve"> </w:t>
      </w:r>
      <w:r>
        <w:t xml:space="preserve">— as an island (they surround);</w:t>
      </w:r>
      <w:r>
        <w:t xml:space="preserve"> </w:t>
      </w:r>
      <w:r>
        <w:rPr>
          <w:iCs/>
          <w:i/>
        </w:rPr>
        <w:t xml:space="preserve">prayāṃsi</w:t>
      </w:r>
      <w:r>
        <w:t xml:space="preserve"> </w:t>
      </w:r>
      <w:r>
        <w:t xml:space="preserve">— food in the form of crops and the like;</w:t>
      </w:r>
      <w:r>
        <w:t xml:space="preserve"> </w:t>
      </w:r>
      <w:r>
        <w:rPr>
          <w:iCs/>
          <w:i/>
        </w:rPr>
        <w:t xml:space="preserve">dadhati</w:t>
      </w:r>
      <w:r>
        <w:t xml:space="preserve"> </w:t>
      </w:r>
      <w:r>
        <w:t xml:space="preserve">— they hold (support).]</w:t>
      </w:r>
    </w:p>
    <w:p>
      <w:pPr>
        <w:pStyle w:val="BodyText"/>
      </w:pPr>
      <w:r>
        <w:rPr>
          <w:bCs/>
          <w:b/>
        </w:rPr>
        <w:t xml:space="preserve">Bhāvārtha.</w:t>
      </w:r>
      <w:r>
        <w:t xml:space="preserve"> </w:t>
      </w:r>
      <w:r>
        <w:t xml:space="preserve">O Indra, your weapon, the thunderbolt, approaches the clouds, to cause rain; for the sake of the sacrificial rite Agni also blazes; and (the sacrificers) with offerings such as</w:t>
      </w:r>
      <w:r>
        <w:t xml:space="preserve"> </w:t>
      </w:r>
      <w:r>
        <w:rPr>
          <w:iCs/>
          <w:i/>
        </w:rPr>
        <w:t xml:space="preserve">caru</w:t>
      </w:r>
      <w:r>
        <w:t xml:space="preserve"> </w:t>
      </w:r>
      <w:r>
        <w:t xml:space="preserve">and</w:t>
      </w:r>
      <w:r>
        <w:t xml:space="preserve"> </w:t>
      </w:r>
      <w:r>
        <w:rPr>
          <w:iCs/>
          <w:i/>
        </w:rPr>
        <w:t xml:space="preserve">puroḍāśa</w:t>
      </w:r>
      <w:r>
        <w:t xml:space="preserve"> </w:t>
      </w:r>
      <w:r>
        <w:t xml:space="preserve">surround the fire, as waters surround an island.</w:t>
      </w:r>
    </w:p>
    <w:p>
      <w:pPr>
        <w:pStyle w:val="BodyText"/>
      </w:pPr>
      <w:r>
        <w:rPr>
          <w:bCs/>
          <w:b/>
        </w:rPr>
        <w:t xml:space="preserve">English Translation (as printed):</w:t>
      </w:r>
      <w:r>
        <w:t xml:space="preserve"> </w:t>
      </w:r>
      <w:r>
        <w:t xml:space="preserve">Your weapon, Indra, is at hand for our (good); the Maruts send down the long-accumulated rain; Agni is blazing for the ceremony; the oblations encompass him as the waters (surround) an island.</w:t>
      </w:r>
    </w:p>
    <w:p>
      <w:pPr>
        <w:pStyle w:val="BodyText"/>
      </w:pPr>
      <w:r>
        <w:rPr>
          <w:bCs/>
          <w:b/>
        </w:rPr>
        <w:t xml:space="preserve">Special Topics (Viśeṣaviṣayagaḷu).</w:t>
      </w:r>
    </w:p>
    <w:p>
      <w:pPr>
        <w:pStyle w:val="BodyText"/>
      </w:pPr>
      <w:r>
        <w:rPr>
          <w:iCs/>
          <w:i/>
          <w:bCs/>
          <w:b/>
        </w:rPr>
        <w:t xml:space="preserve">ṛṣṭiḥ asme amyak</w:t>
      </w:r>
      <w:r>
        <w:t xml:space="preserve"> </w:t>
      </w:r>
      <w:r>
        <w:t xml:space="preserve">— here Indra is addressed. The word</w:t>
      </w:r>
      <w:r>
        <w:t xml:space="preserve"> </w:t>
      </w:r>
      <w:r>
        <w:rPr>
          <w:iCs/>
          <w:i/>
        </w:rPr>
        <w:t xml:space="preserve">ṛṣṭi</w:t>
      </w:r>
      <w:r>
        <w:t xml:space="preserve"> </w:t>
      </w:r>
      <w:r>
        <w:t xml:space="preserve">means</w:t>
      </w:r>
      <w:r>
        <w:t xml:space="preserve"> </w:t>
      </w:r>
      <w:r>
        <w:t xml:space="preserve">“</w:t>
      </w:r>
      <w:r>
        <w:rPr>
          <w:iCs/>
          <w:i/>
        </w:rPr>
        <w:t xml:space="preserve">vajrākhyāyudhaviśeṣaḥ</w:t>
      </w:r>
      <w:r>
        <w:t xml:space="preserve">”</w:t>
      </w:r>
      <w:r>
        <w:t xml:space="preserve">: it is well known by the name of the thunderbolt-weapon, and the sense is that it is Indra’s weapon;</w:t>
      </w:r>
      <w:r>
        <w:t xml:space="preserve"> </w:t>
      </w:r>
      <w:r>
        <w:t xml:space="preserve">“</w:t>
      </w:r>
      <w:r>
        <w:rPr>
          <w:iCs/>
          <w:i/>
        </w:rPr>
        <w:t xml:space="preserve">asmadvṛṣṭyarthaṃ meghasamīpe prāpnoti</w:t>
      </w:r>
      <w:r>
        <w:t xml:space="preserve">”</w:t>
      </w:r>
      <w:r>
        <w:t xml:space="preserve"> </w:t>
      </w:r>
      <w:r>
        <w:t xml:space="preserve">— it is employed near the clouds to bring down the waters of rain for us, the sacrificers. The Nirukta-writers explain the word</w:t>
      </w:r>
      <w:r>
        <w:t xml:space="preserve"> </w:t>
      </w:r>
      <w:r>
        <w:rPr>
          <w:iCs/>
          <w:i/>
        </w:rPr>
        <w:t xml:space="preserve">amyak</w:t>
      </w:r>
      <w:r>
        <w:t xml:space="preserve">, citing this very ṛk,</w:t>
      </w:r>
    </w:p>
    <w:p>
      <w:pPr>
        <w:pStyle w:val="BlockText"/>
      </w:pPr>
      <w:r>
        <w:t xml:space="preserve">अम्यक् सा त इन्द्र ऋष्टिरस्मे सनेम्यभ्वं</w:t>
      </w:r>
    </w:p>
    <w:p>
      <w:pPr>
        <w:pStyle w:val="BlockText"/>
      </w:pPr>
      <w:r>
        <w:rPr>
          <w:iCs/>
          <w:i/>
        </w:rPr>
        <w:t xml:space="preserve">amyak sā ta indra ṛṣṭirasme sanemyabhvaṃ</w:t>
      </w:r>
    </w:p>
    <w:p>
      <w:pPr>
        <w:pStyle w:val="FirstParagraph"/>
      </w:pPr>
      <w:r>
        <w:t xml:space="preserve">as</w:t>
      </w:r>
      <w:r>
        <w:t xml:space="preserve"> </w:t>
      </w:r>
      <w:r>
        <w:t xml:space="preserve">“</w:t>
      </w:r>
      <w:r>
        <w:rPr>
          <w:iCs/>
          <w:i/>
        </w:rPr>
        <w:t xml:space="preserve">amāktīti vā abhyuktīti vā</w:t>
      </w:r>
      <w:r>
        <w:t xml:space="preserve">”</w:t>
      </w:r>
      <w:r>
        <w:t xml:space="preserve"> </w:t>
      </w:r>
      <w:r>
        <w:t xml:space="preserve">[as read]; Durgācārya says</w:t>
      </w:r>
      <w:r>
        <w:t xml:space="preserve"> </w:t>
      </w:r>
      <w:r>
        <w:t xml:space="preserve">“</w:t>
      </w:r>
      <w:r>
        <w:rPr>
          <w:iCs/>
          <w:i/>
        </w:rPr>
        <w:t xml:space="preserve">ṛṣṭirabhidheyo māṃ eṣā pratyañci tām āmoṣāpratyañcite…, śatravaḥ manyante</w:t>
      </w:r>
      <w:r>
        <w:t xml:space="preserve">”</w:t>
      </w:r>
      <w:r>
        <w:t xml:space="preserve"> </w:t>
      </w:r>
      <w:r>
        <w:t xml:space="preserve">[garbled in the reading]: the enemies think</w:t>
      </w:r>
      <w:r>
        <w:t xml:space="preserve"> </w:t>
      </w:r>
      <w:r>
        <w:t xml:space="preserve">“</w:t>
      </w:r>
      <w:r>
        <w:t xml:space="preserve">Indra’s weapon called</w:t>
      </w:r>
      <w:r>
        <w:t xml:space="preserve"> </w:t>
      </w:r>
      <w:r>
        <w:rPr>
          <w:iCs/>
          <w:i/>
        </w:rPr>
        <w:t xml:space="preserve">ṛṣṭi</w:t>
      </w:r>
      <w:r>
        <w:t xml:space="preserve"> </w:t>
      </w:r>
      <w:r>
        <w:t xml:space="preserve">is directed towards me</w:t>
      </w:r>
      <w:r>
        <w:t xml:space="preserve">”</w:t>
      </w:r>
      <w:r>
        <w:t xml:space="preserve">; and because</w:t>
      </w:r>
      <w:r>
        <w:t xml:space="preserve"> </w:t>
      </w:r>
      <w:r>
        <w:t xml:space="preserve">“</w:t>
      </w:r>
      <w:r>
        <w:rPr>
          <w:iCs/>
          <w:i/>
        </w:rPr>
        <w:t xml:space="preserve">nityakālaṃ śatrūn prati abhigaitva bhavatīti</w:t>
      </w:r>
      <w:r>
        <w:t xml:space="preserve">”</w:t>
      </w:r>
      <w:r>
        <w:t xml:space="preserve"> </w:t>
      </w:r>
      <w:r>
        <w:t xml:space="preserve">[as read] — it is always facing the enemies — it is well known as</w:t>
      </w:r>
      <w:r>
        <w:t xml:space="preserve"> </w:t>
      </w:r>
      <w:r>
        <w:rPr>
          <w:iCs/>
          <w:i/>
        </w:rPr>
        <w:t xml:space="preserve">amyak</w:t>
      </w:r>
      <w:r>
        <w:t xml:space="preserve">. Thus the sense is explained.</w:t>
      </w:r>
    </w:p>
    <w:p>
      <w:pPr>
        <w:pStyle w:val="BodyText"/>
      </w:pPr>
      <w:r>
        <w:rPr>
          <w:iCs/>
          <w:i/>
          <w:bCs/>
          <w:b/>
        </w:rPr>
        <w:t xml:space="preserve">marutaḥ sanemi abhvaṃ junanti</w:t>
      </w:r>
      <w:r>
        <w:t xml:space="preserve"> </w:t>
      </w:r>
      <w:r>
        <w:t xml:space="preserve">—</w:t>
      </w:r>
      <w:r>
        <w:t xml:space="preserve"> </w:t>
      </w:r>
      <w:r>
        <w:rPr>
          <w:iCs/>
          <w:i/>
        </w:rPr>
        <w:t xml:space="preserve">cirakālaṃ saṃgṛhītaṃ udakaṃ varṣanti</w:t>
      </w:r>
      <w:r>
        <w:t xml:space="preserve">: when the weapon of Indra called</w:t>
      </w:r>
      <w:r>
        <w:t xml:space="preserve"> </w:t>
      </w:r>
      <w:r>
        <w:rPr>
          <w:iCs/>
          <w:i/>
        </w:rPr>
        <w:t xml:space="preserve">ṛṣṭi</w:t>
      </w:r>
      <w:r>
        <w:t xml:space="preserve"> </w:t>
      </w:r>
      <w:r>
        <w:t xml:space="preserve">is employed near the clouds, the clouds, with the water they have collected for a very long time, are made to pour it out, and rain is produced: this is the meaning stated. The word</w:t>
      </w:r>
      <w:r>
        <w:t xml:space="preserve"> </w:t>
      </w:r>
      <w:r>
        <w:rPr>
          <w:iCs/>
          <w:i/>
        </w:rPr>
        <w:t xml:space="preserve">abhva</w:t>
      </w:r>
      <w:r>
        <w:t xml:space="preserve"> </w:t>
      </w:r>
      <w:r>
        <w:t xml:space="preserve">is read among the names of water (Ni. 1-[?]) and also among the names of great things (Ni. 3-[?]); here the sense</w:t>
      </w:r>
      <w:r>
        <w:t xml:space="preserve"> </w:t>
      </w:r>
      <w:r>
        <w:t xml:space="preserve">“</w:t>
      </w:r>
      <w:r>
        <w:t xml:space="preserve">water</w:t>
      </w:r>
      <w:r>
        <w:t xml:space="preserve">”</w:t>
      </w:r>
      <w:r>
        <w:t xml:space="preserve"> </w:t>
      </w:r>
      <w:r>
        <w:t xml:space="preserve">is explained.</w:t>
      </w:r>
    </w:p>
    <w:bookmarkEnd w:id="208"/>
    <w:bookmarkStart w:id="209" w:name="printed-p.-156-pdf-176"/>
    <w:p>
      <w:pPr>
        <w:pStyle w:val="Heading3"/>
      </w:pPr>
      <w:r>
        <w:t xml:space="preserve">Printed p. 156 (PDF 176)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rPr>
          <w:iCs/>
          <w:i/>
          <w:bCs/>
          <w:b/>
        </w:rPr>
        <w:t xml:space="preserve">sanemi</w:t>
      </w:r>
      <w:r>
        <w:t xml:space="preserve"> </w:t>
      </w:r>
      <w:r>
        <w:t xml:space="preserve">— this word is stated among the names of</w:t>
      </w:r>
      <w:r>
        <w:t xml:space="preserve"> </w:t>
      </w:r>
      <w:r>
        <w:t xml:space="preserve">“</w:t>
      </w:r>
      <w:r>
        <w:t xml:space="preserve">old</w:t>
      </w:r>
      <w:r>
        <w:t xml:space="preserve">”</w:t>
      </w:r>
      <w:r>
        <w:t xml:space="preserve"> </w:t>
      </w:r>
      <w:r>
        <w:t xml:space="preserve">(Ni. 3-[?]); even so, in the ṛk</w:t>
      </w:r>
    </w:p>
    <w:p>
      <w:pPr>
        <w:pStyle w:val="BlockText"/>
      </w:pPr>
      <w:r>
        <w:t xml:space="preserve">शं नो भवन्तु वाजिनो हवेषु देवताता मितद्रवः स्वर्काः ।</w:t>
      </w:r>
      <w:r>
        <w:t xml:space="preserve"> </w:t>
      </w:r>
      <w:r>
        <w:t xml:space="preserve">जम्भयन्तोऽहिं वृकं रक्षांसि सनेम्यस्मद्युयवन्नमीवाः ॥</w:t>
      </w:r>
    </w:p>
    <w:p>
      <w:pPr>
        <w:pStyle w:val="BlockText"/>
      </w:pPr>
      <w:r>
        <w:rPr>
          <w:iCs/>
          <w:i/>
        </w:rPr>
        <w:t xml:space="preserve">śaṃ no bhavantu vājino haveṣu devatātā mitadravaḥ svarkāḥ |</w:t>
      </w:r>
      <w:r>
        <w:t xml:space="preserve"> </w:t>
      </w:r>
      <w:r>
        <w:rPr>
          <w:iCs/>
          <w:i/>
        </w:rPr>
        <w:t xml:space="preserve">jambhayanto’hiṃ vṛkaṃ rakṣāṃsi sanemy asmad yuyavann amīvāḥ ‖</w:t>
      </w:r>
    </w:p>
    <w:p>
      <w:pPr>
        <w:pStyle w:val="FirstParagraph"/>
      </w:pPr>
      <w:r>
        <w:t xml:space="preserve">(Ṛ. Saṃ. 7-35-7 [?]), the use of the word</w:t>
      </w:r>
      <w:r>
        <w:t xml:space="preserve"> </w:t>
      </w:r>
      <w:r>
        <w:rPr>
          <w:iCs/>
          <w:i/>
        </w:rPr>
        <w:t xml:space="preserve">sanemi</w:t>
      </w:r>
      <w:r>
        <w:t xml:space="preserve"> </w:t>
      </w:r>
      <w:r>
        <w:t xml:space="preserve">in the sense</w:t>
      </w:r>
      <w:r>
        <w:t xml:space="preserve"> </w:t>
      </w:r>
      <w:r>
        <w:rPr>
          <w:iCs/>
          <w:i/>
        </w:rPr>
        <w:t xml:space="preserve">kṣipram</w:t>
      </w:r>
      <w:r>
        <w:t xml:space="preserve"> </w:t>
      </w:r>
      <w:r>
        <w:t xml:space="preserve">(</w:t>
      </w:r>
      <w:r>
        <w:t xml:space="preserve">“</w:t>
      </w:r>
      <w:r>
        <w:t xml:space="preserve">quickly</w:t>
      </w:r>
      <w:r>
        <w:t xml:space="preserve">”</w:t>
      </w:r>
      <w:r>
        <w:t xml:space="preserve">) is shown. The Nirukta-writer gives two meanings for the word</w:t>
      </w:r>
      <w:r>
        <w:t xml:space="preserve"> </w:t>
      </w:r>
      <w:r>
        <w:rPr>
          <w:iCs/>
          <w:i/>
        </w:rPr>
        <w:t xml:space="preserve">sanemi</w:t>
      </w:r>
      <w:r>
        <w:t xml:space="preserve">:</w:t>
      </w:r>
      <w:r>
        <w:t xml:space="preserve"> </w:t>
      </w:r>
      <w:r>
        <w:t xml:space="preserve">“</w:t>
      </w:r>
      <w:r>
        <w:t xml:space="preserve">old</w:t>
      </w:r>
      <w:r>
        <w:t xml:space="preserve">”</w:t>
      </w:r>
      <w:r>
        <w:t xml:space="preserve"> </w:t>
      </w:r>
      <w:r>
        <w:t xml:space="preserve">or</w:t>
      </w:r>
      <w:r>
        <w:t xml:space="preserve"> </w:t>
      </w:r>
      <w:r>
        <w:t xml:space="preserve">“</w:t>
      </w:r>
      <w:r>
        <w:t xml:space="preserve">of a long past time</w:t>
      </w:r>
      <w:r>
        <w:t xml:space="preserve">”</w:t>
      </w:r>
      <w:r>
        <w:t xml:space="preserve">, and</w:t>
      </w:r>
      <w:r>
        <w:t xml:space="preserve"> </w:t>
      </w:r>
      <w:r>
        <w:rPr>
          <w:iCs/>
          <w:i/>
        </w:rPr>
        <w:t xml:space="preserve">kṣipra</w:t>
      </w:r>
      <w:r>
        <w:t xml:space="preserve"> </w:t>
      </w:r>
      <w:r>
        <w:t xml:space="preserve">(alertness); of these Sāyaṇa has taken</w:t>
      </w:r>
      <w:r>
        <w:t xml:space="preserve"> </w:t>
      </w:r>
      <w:r>
        <w:t xml:space="preserve">“</w:t>
      </w:r>
      <w:r>
        <w:t xml:space="preserve">old</w:t>
      </w:r>
      <w:r>
        <w:t xml:space="preserve">”</w:t>
      </w:r>
      <w:r>
        <w:t xml:space="preserve">. And this very thing in his commentary:</w:t>
      </w:r>
      <w:r>
        <w:t xml:space="preserve"> </w:t>
      </w:r>
      <w:r>
        <w:t xml:space="preserve">“</w:t>
      </w:r>
      <w:r>
        <w:rPr>
          <w:iCs/>
          <w:i/>
        </w:rPr>
        <w:t xml:space="preserve">sanemi ahnāye ti ṣaṭ purāṇanāmāni…; sanemi purāṇanāma; purāṇaṃ ciraṃ kālaṃ saṃgṛhītam</w:t>
      </w:r>
      <w:r>
        <w:t xml:space="preserve">”</w:t>
      </w:r>
      <w:r>
        <w:t xml:space="preserve"> </w:t>
      </w:r>
      <w:r>
        <w:t xml:space="preserve">[as read]: since it is read among the six names of</w:t>
      </w:r>
      <w:r>
        <w:t xml:space="preserve"> </w:t>
      </w:r>
      <w:r>
        <w:t xml:space="preserve">“</w:t>
      </w:r>
      <w:r>
        <w:t xml:space="preserve">old</w:t>
      </w:r>
      <w:r>
        <w:t xml:space="preserve">”</w:t>
      </w:r>
      <w:r>
        <w:t xml:space="preserve"> </w:t>
      </w:r>
      <w:r>
        <w:t xml:space="preserve">in the Nirukta, the sense</w:t>
      </w:r>
      <w:r>
        <w:t xml:space="preserve"> </w:t>
      </w:r>
      <w:r>
        <w:t xml:space="preserve">“</w:t>
      </w:r>
      <w:r>
        <w:t xml:space="preserve">old (ancient)</w:t>
      </w:r>
      <w:r>
        <w:t xml:space="preserve">”</w:t>
      </w:r>
      <w:r>
        <w:t xml:space="preserve"> </w:t>
      </w:r>
      <w:r>
        <w:t xml:space="preserve">is supported for the word</w:t>
      </w:r>
      <w:r>
        <w:t xml:space="preserve"> </w:t>
      </w:r>
      <w:r>
        <w:rPr>
          <w:iCs/>
          <w:i/>
        </w:rPr>
        <w:t xml:space="preserve">sanemi</w:t>
      </w:r>
      <w:r>
        <w:t xml:space="preserve">; it is explained that the waters have been gathered for a very long time.</w:t>
      </w:r>
    </w:p>
    <w:p>
      <w:pPr>
        <w:pStyle w:val="BodyText"/>
      </w:pPr>
      <w:r>
        <w:t xml:space="preserve">For the latter half of this ṛk, two kinds of meaning are explained. Both follow the filler (</w:t>
      </w:r>
      <w:r>
        <w:rPr>
          <w:iCs/>
          <w:i/>
        </w:rPr>
        <w:t xml:space="preserve">pūraṇa</w:t>
      </w:r>
      <w:r>
        <w:t xml:space="preserve">) and comparison meanings of the word</w:t>
      </w:r>
      <w:r>
        <w:t xml:space="preserve"> </w:t>
      </w:r>
      <w:r>
        <w:rPr>
          <w:iCs/>
          <w:i/>
        </w:rPr>
        <w:t xml:space="preserve">cit</w:t>
      </w:r>
      <w:r>
        <w:t xml:space="preserve"> </w:t>
      </w:r>
      <w:r>
        <w:t xml:space="preserve">in</w:t>
      </w:r>
      <w:r>
        <w:t xml:space="preserve"> </w:t>
      </w:r>
      <w:r>
        <w:rPr>
          <w:iCs/>
          <w:i/>
        </w:rPr>
        <w:t xml:space="preserve">agniścid dhi ṣma</w:t>
      </w:r>
      <w:r>
        <w:t xml:space="preserve">. In the first meaning, the word</w:t>
      </w:r>
      <w:r>
        <w:t xml:space="preserve"> </w:t>
      </w:r>
      <w:r>
        <w:rPr>
          <w:iCs/>
          <w:i/>
        </w:rPr>
        <w:t xml:space="preserve">agni</w:t>
      </w:r>
      <w:r>
        <w:t xml:space="preserve"> </w:t>
      </w:r>
      <w:r>
        <w:t xml:space="preserve">is the qualified word:</w:t>
      </w:r>
      <w:r>
        <w:t xml:space="preserve"> </w:t>
      </w:r>
      <w:r>
        <w:rPr>
          <w:iCs/>
          <w:i/>
        </w:rPr>
        <w:t xml:space="preserve">agniḥ ātase santate karmaṇi nimittabhūte sati śuśukvān</w:t>
      </w:r>
      <w:r>
        <w:t xml:space="preserve"> </w:t>
      </w:r>
      <w:r>
        <w:t xml:space="preserve">— after the crops have been produced by rain and the like, for the sacrificial rites and the like, he blazes in brightness; and, in order to satisfy the fire thus shining,</w:t>
      </w:r>
      <w:r>
        <w:t xml:space="preserve"> </w:t>
      </w:r>
      <w:r>
        <w:rPr>
          <w:iCs/>
          <w:i/>
        </w:rPr>
        <w:t xml:space="preserve">prayāṃsi dadhati carupuroḍāśādihavīṃṣi dhārayanti dadati vā yajamānāḥ</w:t>
      </w:r>
      <w:r>
        <w:t xml:space="preserve"> </w:t>
      </w:r>
      <w:r>
        <w:t xml:space="preserve">— the sacrificers hold (offer) oblations or pour them into the fire; the oblations held by the sacrificers are compared,</w:t>
      </w:r>
      <w:r>
        <w:t xml:space="preserve"> </w:t>
      </w:r>
      <w:r>
        <w:t xml:space="preserve">“</w:t>
      </w:r>
      <w:r>
        <w:rPr>
          <w:iCs/>
          <w:i/>
        </w:rPr>
        <w:t xml:space="preserve">āpo na dvīpam</w:t>
      </w:r>
      <w:r>
        <w:t xml:space="preserve">”</w:t>
      </w:r>
      <w:r>
        <w:t xml:space="preserve">, to waters holding an island. The sense of the word</w:t>
      </w:r>
      <w:r>
        <w:t xml:space="preserve"> </w:t>
      </w:r>
      <w:r>
        <w:rPr>
          <w:iCs/>
          <w:i/>
        </w:rPr>
        <w:t xml:space="preserve">dvīpa</w:t>
      </w:r>
      <w:r>
        <w:t xml:space="preserve"> </w:t>
      </w:r>
      <w:r>
        <w:t xml:space="preserve">is also explained:</w:t>
      </w:r>
      <w:r>
        <w:t xml:space="preserve"> </w:t>
      </w:r>
      <w:r>
        <w:t xml:space="preserve">“</w:t>
      </w:r>
      <w:r>
        <w:rPr>
          <w:iCs/>
          <w:i/>
        </w:rPr>
        <w:t xml:space="preserve">dvipārśvastodakavān parvatādiḥ</w:t>
      </w:r>
      <w:r>
        <w:t xml:space="preserve">”</w:t>
      </w:r>
      <w:r>
        <w:t xml:space="preserve"> </w:t>
      </w:r>
      <w:r>
        <w:t xml:space="preserve">— a place such as a mountain, with water on two sides;</w:t>
      </w:r>
      <w:r>
        <w:t xml:space="preserve"> </w:t>
      </w:r>
      <w:r>
        <w:t xml:space="preserve">“</w:t>
      </w:r>
      <w:r>
        <w:rPr>
          <w:iCs/>
          <w:i/>
        </w:rPr>
        <w:t xml:space="preserve">taṃ yathā āpo dhārayanti</w:t>
      </w:r>
      <w:r>
        <w:t xml:space="preserve">”</w:t>
      </w:r>
      <w:r>
        <w:t xml:space="preserve"> </w:t>
      </w:r>
      <w:r>
        <w:t xml:space="preserve">— as waters hold the island; so the way of comparison, that the oblations are held between Agni and the sacrificers, is described.</w:t>
      </w:r>
    </w:p>
    <w:p>
      <w:pPr>
        <w:pStyle w:val="BodyText"/>
      </w:pPr>
      <w:r>
        <w:t xml:space="preserve">The Nirukta-writer, explaining the sense of the particle</w:t>
      </w:r>
      <w:r>
        <w:t xml:space="preserve"> </w:t>
      </w:r>
      <w:r>
        <w:rPr>
          <w:iCs/>
          <w:i/>
        </w:rPr>
        <w:t xml:space="preserve">cit</w:t>
      </w:r>
      <w:r>
        <w:t xml:space="preserve">:</w:t>
      </w:r>
      <w:r>
        <w:t xml:space="preserve"> </w:t>
      </w:r>
      <w:r>
        <w:t xml:space="preserve">“</w:t>
      </w:r>
      <w:r>
        <w:rPr>
          <w:iCs/>
          <w:i/>
        </w:rPr>
        <w:t xml:space="preserve">cid ity eṣo anekakarmā</w:t>
      </w:r>
      <w:r>
        <w:t xml:space="preserve">”</w:t>
      </w:r>
      <w:r>
        <w:t xml:space="preserve"> </w:t>
      </w:r>
      <w:r>
        <w:t xml:space="preserve">— the particle</w:t>
      </w:r>
      <w:r>
        <w:t xml:space="preserve"> </w:t>
      </w:r>
      <w:r>
        <w:rPr>
          <w:iCs/>
          <w:i/>
        </w:rPr>
        <w:t xml:space="preserve">cit</w:t>
      </w:r>
      <w:r>
        <w:t xml:space="preserve"> </w:t>
      </w:r>
      <w:r>
        <w:t xml:space="preserve">is used in many senses — explains it, and these (continued on the next page).</w:t>
      </w:r>
    </w:p>
    <w:p>
      <w:r>
        <w:pict>
          <v:rect style="width:0;height:1.5pt" o:hralign="center" o:hrstd="t" o:hr="t"/>
        </w:pict>
      </w:r>
    </w:p>
    <w:bookmarkEnd w:id="209"/>
    <w:bookmarkStart w:id="210" w:name="printed-p.-157-pdf-177"/>
    <w:p>
      <w:pPr>
        <w:pStyle w:val="Heading3"/>
      </w:pPr>
      <w:r>
        <w:t xml:space="preserve">Printed p. 157 (PDF 177)</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 the Special Topics of Ṛk 3 continue.)</w:t>
      </w:r>
    </w:p>
    <w:p>
      <w:pPr>
        <w:pStyle w:val="BodyText"/>
      </w:pPr>
      <w:r>
        <w:t xml:space="preserve">(</w:t>
      </w:r>
      <w:r>
        <w:rPr>
          <w:iCs/>
          <w:i/>
        </w:rPr>
        <w:t xml:space="preserve">cit</w:t>
      </w:r>
      <w:r>
        <w:t xml:space="preserve"> </w:t>
      </w:r>
      <w:r>
        <w:t xml:space="preserve">continued) — … explaining them, he shows, by the sentence</w:t>
      </w:r>
      <w:r>
        <w:t xml:space="preserve"> </w:t>
      </w:r>
      <w:r>
        <w:t xml:space="preserve">“</w:t>
      </w:r>
      <w:r>
        <w:rPr>
          <w:iCs/>
          <w:i/>
        </w:rPr>
        <w:t xml:space="preserve">dadhi cid ity upamārthe</w:t>
      </w:r>
      <w:r>
        <w:t xml:space="preserve">”</w:t>
      </w:r>
      <w:r>
        <w:t xml:space="preserve">, that the particle</w:t>
      </w:r>
      <w:r>
        <w:t xml:space="preserve"> </w:t>
      </w:r>
      <w:r>
        <w:rPr>
          <w:iCs/>
          <w:i/>
        </w:rPr>
        <w:t xml:space="preserve">cit</w:t>
      </w:r>
      <w:r>
        <w:t xml:space="preserve"> </w:t>
      </w:r>
      <w:r>
        <w:t xml:space="preserve">is used here in the sense of comparison. Following this, Sāyaṇa, citing</w:t>
      </w:r>
      <w:r>
        <w:t xml:space="preserve"> </w:t>
      </w:r>
      <w:r>
        <w:t xml:space="preserve">“</w:t>
      </w:r>
      <w:r>
        <w:rPr>
          <w:iCs/>
          <w:i/>
        </w:rPr>
        <w:t xml:space="preserve">cicchabdaḥ upamārthe dadhi cid ity upamārthe</w:t>
      </w:r>
      <w:r>
        <w:t xml:space="preserve"> </w:t>
      </w:r>
      <w:r>
        <w:t xml:space="preserve">(Ni. 1-[?])</w:t>
      </w:r>
      <w:r>
        <w:t xml:space="preserve"> </w:t>
      </w:r>
      <w:r>
        <w:rPr>
          <w:iCs/>
          <w:i/>
        </w:rPr>
        <w:t xml:space="preserve">iti yāskenoktatvāt</w:t>
      </w:r>
      <w:r>
        <w:t xml:space="preserve">”</w:t>
      </w:r>
      <w:r>
        <w:t xml:space="preserve">, says</w:t>
      </w:r>
      <w:r>
        <w:t xml:space="preserve"> </w:t>
      </w:r>
      <w:r>
        <w:t xml:space="preserve">“</w:t>
      </w:r>
      <w:r>
        <w:rPr>
          <w:iCs/>
          <w:i/>
        </w:rPr>
        <w:t xml:space="preserve">yadvā āyudham evocyate vajrākhyāyudhaviśeṣo ātase kāṣṭhasamūhe śuśukvān dīpayann agniścit</w:t>
      </w:r>
      <w:r>
        <w:t xml:space="preserve">”</w:t>
      </w:r>
      <w:r>
        <w:t xml:space="preserve">: the weapon named thunderbolt of Indra is here spoken of; and, explaining the sense that it shines as a fire shines in a heap of timber, he comments</w:t>
      </w:r>
      <w:r>
        <w:t xml:space="preserve"> </w:t>
      </w:r>
      <w:r>
        <w:t xml:space="preserve">“</w:t>
      </w:r>
      <w:r>
        <w:rPr>
          <w:iCs/>
          <w:i/>
        </w:rPr>
        <w:t xml:space="preserve">kāṣṭhe jvalann agnir iva tadvad dīpto vartate</w:t>
      </w:r>
      <w:r>
        <w:t xml:space="preserve">”</w:t>
      </w:r>
      <w:r>
        <w:t xml:space="preserve">. The abundance of Agni’s brightness is stated by the word</w:t>
      </w:r>
      <w:r>
        <w:t xml:space="preserve"> </w:t>
      </w:r>
      <w:r>
        <w:rPr>
          <w:iCs/>
          <w:i/>
        </w:rPr>
        <w:t xml:space="preserve">sā</w:t>
      </w:r>
      <w:r>
        <w:t xml:space="preserve">. He explains and confirms the comparison sentence</w:t>
      </w:r>
      <w:r>
        <w:t xml:space="preserve"> </w:t>
      </w:r>
      <w:r>
        <w:t xml:space="preserve">“</w:t>
      </w:r>
      <w:r>
        <w:rPr>
          <w:iCs/>
          <w:i/>
        </w:rPr>
        <w:t xml:space="preserve">āpo na dvīpam</w:t>
      </w:r>
      <w:r>
        <w:t xml:space="preserve">”</w:t>
      </w:r>
      <w:r>
        <w:t xml:space="preserve"> </w:t>
      </w:r>
      <w:r>
        <w:t xml:space="preserve">as</w:t>
      </w:r>
      <w:r>
        <w:t xml:space="preserve"> </w:t>
      </w:r>
      <w:r>
        <w:t xml:space="preserve">“</w:t>
      </w:r>
      <w:r>
        <w:rPr>
          <w:iCs/>
          <w:i/>
        </w:rPr>
        <w:t xml:space="preserve">āpaḥ dvīpam iva vṛṣṭyudakāni sasyādyannāni dhārayanti</w:t>
      </w:r>
      <w:r>
        <w:t xml:space="preserve">”</w:t>
      </w:r>
      <w:r>
        <w:t xml:space="preserve">: as waters hold an island by surrounding it, the rain-waters hold the crops and food.</w:t>
      </w:r>
    </w:p>
    <w:p>
      <w:pPr>
        <w:pStyle w:val="BodyText"/>
      </w:pPr>
      <w:r>
        <w:rPr>
          <w:iCs/>
          <w:i/>
          <w:bCs/>
          <w:b/>
        </w:rPr>
        <w:t xml:space="preserve">ātase</w:t>
      </w:r>
      <w:r>
        <w:t xml:space="preserve"> </w:t>
      </w:r>
      <w:r>
        <w:t xml:space="preserve">—</w:t>
      </w:r>
      <w:r>
        <w:t xml:space="preserve"> </w:t>
      </w:r>
      <w:r>
        <w:rPr>
          <w:iCs/>
          <w:i/>
        </w:rPr>
        <w:t xml:space="preserve">saṃtate karmaṇi</w:t>
      </w:r>
      <w:r>
        <w:t xml:space="preserve">: the sense</w:t>
      </w:r>
      <w:r>
        <w:t xml:space="preserve"> </w:t>
      </w:r>
      <w:r>
        <w:t xml:space="preserve">“</w:t>
      </w:r>
      <w:r>
        <w:t xml:space="preserve">continuously (as in continual) practised</w:t>
      </w:r>
      <w:r>
        <w:t xml:space="preserve">”</w:t>
      </w:r>
      <w:r>
        <w:t xml:space="preserve"> </w:t>
      </w:r>
      <w:r>
        <w:t xml:space="preserve">is explained for the word</w:t>
      </w:r>
      <w:r>
        <w:t xml:space="preserve"> </w:t>
      </w:r>
      <w:r>
        <w:rPr>
          <w:iCs/>
          <w:i/>
        </w:rPr>
        <w:t xml:space="preserve">atas</w:t>
      </w:r>
      <w:r>
        <w:t xml:space="preserve">. The Nirukta-writer cites</w:t>
      </w:r>
    </w:p>
    <w:p>
      <w:pPr>
        <w:pStyle w:val="BlockText"/>
      </w:pPr>
      <w:r>
        <w:t xml:space="preserve">आपान्तमन्युस्तृपलप्रभर्मा धुनिः शिमीवाञ्छरुमाँ ऋजीषी ।</w:t>
      </w:r>
      <w:r>
        <w:t xml:space="preserve"> </w:t>
      </w:r>
      <w:r>
        <w:t xml:space="preserve">सोमो विश्वान्यतसा वनानि नार्वागिन्द्रं प्रतिमानानि देभुः ॥</w:t>
      </w:r>
    </w:p>
    <w:p>
      <w:pPr>
        <w:pStyle w:val="BlockText"/>
      </w:pPr>
      <w:r>
        <w:rPr>
          <w:iCs/>
          <w:i/>
        </w:rPr>
        <w:t xml:space="preserve">āpāntamanyus tṛpalaprabharmā dhuniḥ śimīvāñ charumāṃ ṛjīṣī |</w:t>
      </w:r>
      <w:r>
        <w:t xml:space="preserve"> </w:t>
      </w:r>
      <w:r>
        <w:rPr>
          <w:iCs/>
          <w:i/>
        </w:rPr>
        <w:t xml:space="preserve">somo viśvāny atasā vanāni nārvāg indraṃ pratimānāni debhuḥ ‖</w:t>
      </w:r>
    </w:p>
    <w:p>
      <w:pPr>
        <w:pStyle w:val="FirstParagraph"/>
      </w:pPr>
      <w:r>
        <w:t xml:space="preserve">(Ṛ. Saṃ. 10-99-[?]). Here, for the word</w:t>
      </w:r>
      <w:r>
        <w:t xml:space="preserve"> </w:t>
      </w:r>
      <w:r>
        <w:rPr>
          <w:iCs/>
          <w:i/>
        </w:rPr>
        <w:t xml:space="preserve">atasā</w:t>
      </w:r>
      <w:r>
        <w:t xml:space="preserve">, Durgācārya explains</w:t>
      </w:r>
      <w:r>
        <w:t xml:space="preserve"> </w:t>
      </w:r>
      <w:r>
        <w:t xml:space="preserve">“</w:t>
      </w:r>
      <w:r>
        <w:rPr>
          <w:iCs/>
          <w:i/>
        </w:rPr>
        <w:t xml:space="preserve">anupakṣīṇāni</w:t>
      </w:r>
      <w:r>
        <w:t xml:space="preserve">”</w:t>
      </w:r>
      <w:r>
        <w:t xml:space="preserve"> </w:t>
      </w:r>
      <w:r>
        <w:t xml:space="preserve">—</w:t>
      </w:r>
      <w:r>
        <w:t xml:space="preserve"> </w:t>
      </w:r>
      <w:r>
        <w:t xml:space="preserve">“</w:t>
      </w:r>
      <w:r>
        <w:t xml:space="preserve">growing, undiminished</w:t>
      </w:r>
      <w:r>
        <w:t xml:space="preserve">”</w:t>
      </w:r>
      <w:r>
        <w:t xml:space="preserve">. Sāyaṇa gives the same sense by</w:t>
      </w:r>
      <w:r>
        <w:t xml:space="preserve"> </w:t>
      </w:r>
      <w:r>
        <w:t xml:space="preserve">“</w:t>
      </w:r>
      <w:r>
        <w:rPr>
          <w:iCs/>
          <w:i/>
        </w:rPr>
        <w:t xml:space="preserve">saṃtate</w:t>
      </w:r>
      <w:r>
        <w:t xml:space="preserve">”</w:t>
      </w:r>
      <w:r>
        <w:t xml:space="preserv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amyak</w:t>
      </w:r>
      <w:r>
        <w:t xml:space="preserve"> </w:t>
      </w:r>
      <w:r>
        <w:t xml:space="preserve">(Vedic</w:t>
      </w:r>
      <w:r>
        <w:t xml:space="preserve"> </w:t>
      </w:r>
      <w:r>
        <w:rPr>
          <w:iCs/>
          <w:i/>
        </w:rPr>
        <w:t xml:space="preserve">laṅ</w:t>
      </w:r>
      <w:r>
        <w:t xml:space="preserve"> </w:t>
      </w:r>
      <w:r>
        <w:t xml:space="preserve">in the present sense; because it stands at the beginning of a</w:t>
      </w:r>
      <w:r>
        <w:t xml:space="preserve"> </w:t>
      </w:r>
      <w:r>
        <w:rPr>
          <w:iCs/>
          <w:i/>
        </w:rPr>
        <w:t xml:space="preserve">pāda</w:t>
      </w:r>
      <w:r>
        <w:t xml:space="preserve">, no</w:t>
      </w:r>
      <w:r>
        <w:t xml:space="preserve"> </w:t>
      </w:r>
      <w:r>
        <w:rPr>
          <w:iCs/>
          <w:i/>
        </w:rPr>
        <w:t xml:space="preserve">nighāta</w:t>
      </w:r>
      <w:r>
        <w:t xml:space="preserve">, accent on the first syllable);</w:t>
      </w:r>
      <w:r>
        <w:t xml:space="preserve"> </w:t>
      </w:r>
      <w:r>
        <w:rPr>
          <w:iCs/>
          <w:i/>
        </w:rPr>
        <w:t xml:space="preserve">asme</w:t>
      </w:r>
      <w:r>
        <w:t xml:space="preserve"> </w:t>
      </w:r>
      <w:r>
        <w:t xml:space="preserve">(the dative replaced by</w:t>
      </w:r>
      <w:r>
        <w:t xml:space="preserve"> </w:t>
      </w:r>
      <w:r>
        <w:rPr>
          <w:iCs/>
          <w:i/>
        </w:rPr>
        <w:t xml:space="preserve">śe</w:t>
      </w:r>
      <w:r>
        <w:t xml:space="preserve"> </w:t>
      </w:r>
      <w:r>
        <w:t xml:space="preserve">by</w:t>
      </w:r>
      <w:r>
        <w:t xml:space="preserve"> </w:t>
      </w:r>
      <w:r>
        <w:t xml:space="preserve">“</w:t>
      </w:r>
      <w:r>
        <w:rPr>
          <w:iCs/>
          <w:i/>
        </w:rPr>
        <w:t xml:space="preserve">supāṃ sulak…</w:t>
      </w:r>
      <w:r>
        <w:t xml:space="preserve">”</w:t>
      </w:r>
      <w:r>
        <w:t xml:space="preserve">, Pā. Sū. 7-1-39 [?]);</w:t>
      </w:r>
      <w:r>
        <w:t xml:space="preserve"> </w:t>
      </w:r>
      <w:r>
        <w:rPr>
          <w:iCs/>
          <w:i/>
        </w:rPr>
        <w:t xml:space="preserve">junanti</w:t>
      </w:r>
      <w:r>
        <w:t xml:space="preserve"> </w:t>
      </w:r>
      <w:r>
        <w:t xml:space="preserve">(the root</w:t>
      </w:r>
      <w:r>
        <w:t xml:space="preserve"> </w:t>
      </w:r>
      <w:r>
        <w:rPr>
          <w:iCs/>
          <w:i/>
        </w:rPr>
        <w:t xml:space="preserve">ju</w:t>
      </w:r>
      <w:r>
        <w:t xml:space="preserve">, of motion, a Sautra root;</w:t>
      </w:r>
      <w:r>
        <w:t xml:space="preserve"> </w:t>
      </w:r>
      <w:r>
        <w:rPr>
          <w:iCs/>
          <w:i/>
        </w:rPr>
        <w:t xml:space="preserve">laṭ</w:t>
      </w:r>
      <w:r>
        <w:t xml:space="preserve"> </w:t>
      </w:r>
      <w:r>
        <w:t xml:space="preserve">3rd plural;</w:t>
      </w:r>
      <w:r>
        <w:t xml:space="preserve"> </w:t>
      </w:r>
      <w:r>
        <w:rPr>
          <w:iCs/>
          <w:i/>
        </w:rPr>
        <w:t xml:space="preserve">jhi</w:t>
      </w:r>
      <w:r>
        <w:t xml:space="preserve"> </w:t>
      </w:r>
      <w:r>
        <w:t xml:space="preserve">→</w:t>
      </w:r>
      <w:r>
        <w:t xml:space="preserve"> </w:t>
      </w:r>
      <w:r>
        <w:rPr>
          <w:iCs/>
          <w:i/>
        </w:rPr>
        <w:t xml:space="preserve">anta</w:t>
      </w:r>
      <w:r>
        <w:t xml:space="preserve">;</w:t>
      </w:r>
      <w:r>
        <w:t xml:space="preserve"> </w:t>
      </w:r>
      <w:r>
        <w:rPr>
          <w:iCs/>
          <w:i/>
        </w:rPr>
        <w:t xml:space="preserve">śnā</w:t>
      </w:r>
      <w:r>
        <w:t xml:space="preserve"> </w:t>
      </w:r>
      <w:r>
        <w:t xml:space="preserve">by</w:t>
      </w:r>
      <w:r>
        <w:t xml:space="preserve"> </w:t>
      </w:r>
      <w:r>
        <w:t xml:space="preserve">“</w:t>
      </w:r>
      <w:r>
        <w:rPr>
          <w:iCs/>
          <w:i/>
        </w:rPr>
        <w:t xml:space="preserve">kryādibhyaḥ śnā</w:t>
      </w:r>
      <w:r>
        <w:t xml:space="preserve">”</w:t>
      </w:r>
      <w:r>
        <w:t xml:space="preserve">; loss of its</w:t>
      </w:r>
      <w:r>
        <w:t xml:space="preserve"> </w:t>
      </w:r>
      <w:r>
        <w:rPr>
          <w:iCs/>
          <w:i/>
        </w:rPr>
        <w:t xml:space="preserve">ā</w:t>
      </w:r>
      <w:r>
        <w:t xml:space="preserve"> </w:t>
      </w:r>
      <w:r>
        <w:t xml:space="preserve">by</w:t>
      </w:r>
      <w:r>
        <w:t xml:space="preserve"> </w:t>
      </w:r>
      <w:r>
        <w:t xml:space="preserve">“</w:t>
      </w:r>
      <w:r>
        <w:rPr>
          <w:iCs/>
          <w:i/>
        </w:rPr>
        <w:t xml:space="preserve">śnābhyastayor ātaḥ</w:t>
      </w:r>
      <w:r>
        <w:t xml:space="preserve">”</w:t>
      </w:r>
      <w:r>
        <w:t xml:space="preserve">, Pā. Sū. 6-4-112 [?];</w:t>
      </w:r>
      <w:r>
        <w:t xml:space="preserve"> </w:t>
      </w:r>
      <w:r>
        <w:rPr>
          <w:iCs/>
          <w:i/>
        </w:rPr>
        <w:t xml:space="preserve">nighāta</w:t>
      </w:r>
      <w:r>
        <w:t xml:space="preserve"> </w:t>
      </w:r>
      <w:r>
        <w:t xml:space="preserve">of the verb);</w:t>
      </w:r>
      <w:r>
        <w:t xml:space="preserve"> </w:t>
      </w:r>
      <w:r>
        <w:rPr>
          <w:iCs/>
          <w:i/>
        </w:rPr>
        <w:t xml:space="preserve">ātase</w:t>
      </w:r>
      <w:r>
        <w:t xml:space="preserve"> </w:t>
      </w:r>
      <w:r>
        <w:t xml:space="preserve">(root</w:t>
      </w:r>
      <w:r>
        <w:t xml:space="preserve"> </w:t>
      </w:r>
      <w:r>
        <w:rPr>
          <w:iCs/>
          <w:i/>
        </w:rPr>
        <w:t xml:space="preserve">ata sātatyagamane</w:t>
      </w:r>
      <w:r>
        <w:t xml:space="preserve">; the affix</w:t>
      </w:r>
      <w:r>
        <w:t xml:space="preserve"> </w:t>
      </w:r>
      <w:r>
        <w:rPr>
          <w:iCs/>
          <w:i/>
        </w:rPr>
        <w:t xml:space="preserve">asac</w:t>
      </w:r>
      <w:r>
        <w:t xml:space="preserve"> </w:t>
      </w:r>
      <w:r>
        <w:t xml:space="preserve">by an Uṇādi sūtra (cited, garbled); accent on the last syllable by</w:t>
      </w:r>
      <w:r>
        <w:t xml:space="preserve"> </w:t>
      </w:r>
      <w:r>
        <w:t xml:space="preserve">“</w:t>
      </w:r>
      <w:r>
        <w:rPr>
          <w:iCs/>
          <w:i/>
        </w:rPr>
        <w:t xml:space="preserve">citaḥ</w:t>
      </w:r>
      <w:r>
        <w:t xml:space="preserve">”</w:t>
      </w:r>
      <w:r>
        <w:t xml:space="preserve">; locative);</w:t>
      </w:r>
      <w:r>
        <w:t xml:space="preserve"> </w:t>
      </w:r>
      <w:r>
        <w:rPr>
          <w:iCs/>
          <w:i/>
        </w:rPr>
        <w:t xml:space="preserve">śuśukvān</w:t>
      </w:r>
      <w:r>
        <w:t xml:space="preserve"> </w:t>
      </w:r>
      <w:r>
        <w:t xml:space="preserve">(root</w:t>
      </w:r>
      <w:r>
        <w:t xml:space="preserve"> </w:t>
      </w:r>
      <w:r>
        <w:rPr>
          <w:iCs/>
          <w:i/>
        </w:rPr>
        <w:t xml:space="preserve">śuca dīptau</w:t>
      </w:r>
      <w:r>
        <w:t xml:space="preserve">; for</w:t>
      </w:r>
      <w:r>
        <w:t xml:space="preserve"> </w:t>
      </w:r>
      <w:r>
        <w:rPr>
          <w:iCs/>
          <w:i/>
        </w:rPr>
        <w:t xml:space="preserve">liṭ</w:t>
      </w:r>
      <w:r>
        <w:t xml:space="preserve"> </w:t>
      </w:r>
      <w:r>
        <w:t xml:space="preserve">the substitute</w:t>
      </w:r>
      <w:r>
        <w:t xml:space="preserve"> </w:t>
      </w:r>
      <w:r>
        <w:rPr>
          <w:iCs/>
          <w:i/>
        </w:rPr>
        <w:t xml:space="preserve">kvasu</w:t>
      </w:r>
      <w:r>
        <w:t xml:space="preserve"> </w:t>
      </w:r>
      <w:r>
        <w:t xml:space="preserve">by</w:t>
      </w:r>
      <w:r>
        <w:t xml:space="preserve"> </w:t>
      </w:r>
      <w:r>
        <w:t xml:space="preserve">“</w:t>
      </w:r>
      <w:r>
        <w:rPr>
          <w:iCs/>
          <w:i/>
        </w:rPr>
        <w:t xml:space="preserve">kvasuśca</w:t>
      </w:r>
      <w:r>
        <w:t xml:space="preserve">”</w:t>
      </w:r>
      <w:r>
        <w:t xml:space="preserve">, Pā. Sū. 3-2-107 [?]</w:t>
      </w:r>
    </w:p>
    <w:bookmarkEnd w:id="210"/>
    <w:bookmarkStart w:id="212" w:name="printed-p.-158-pdf-178"/>
    <w:p>
      <w:pPr>
        <w:pStyle w:val="Heading3"/>
      </w:pPr>
      <w:r>
        <w:t xml:space="preserve">Printed p. 158 (PDF 178)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t xml:space="preserve">— the affix being the occasion, reduplication and the like occur, and by</w:t>
      </w:r>
      <w:r>
        <w:t xml:space="preserve"> </w:t>
      </w:r>
      <w:r>
        <w:rPr>
          <w:iCs/>
          <w:i/>
        </w:rPr>
        <w:t xml:space="preserve">vyatyaya</w:t>
      </w:r>
      <w:r>
        <w:t xml:space="preserve"> </w:t>
      </w:r>
      <w:r>
        <w:t xml:space="preserve">the velar substitution (</w:t>
      </w:r>
      <w:r>
        <w:rPr>
          <w:iCs/>
          <w:i/>
        </w:rPr>
        <w:t xml:space="preserve">kutva</w:t>
      </w:r>
      <w:r>
        <w:t xml:space="preserve">) comes; the accent of</w:t>
      </w:r>
      <w:r>
        <w:t xml:space="preserve"> </w:t>
      </w:r>
      <w:r>
        <w:rPr>
          <w:iCs/>
          <w:i/>
        </w:rPr>
        <w:t xml:space="preserve">vasu</w:t>
      </w:r>
      <w:r>
        <w:t xml:space="preserve"> </w:t>
      </w:r>
      <w:r>
        <w:t xml:space="preserve">remains);</w:t>
      </w:r>
      <w:r>
        <w:t xml:space="preserve"> </w:t>
      </w:r>
      <w:r>
        <w:rPr>
          <w:iCs/>
          <w:i/>
        </w:rPr>
        <w:t xml:space="preserve">dvīpam</w:t>
      </w:r>
      <w:r>
        <w:t xml:space="preserve"> </w:t>
      </w:r>
      <w:r>
        <w:t xml:space="preserve">(</w:t>
      </w:r>
      <w:r>
        <w:rPr>
          <w:iCs/>
          <w:i/>
        </w:rPr>
        <w:t xml:space="preserve">dvirgatā āpo yasmin iti dvīpam</w:t>
      </w:r>
      <w:r>
        <w:t xml:space="preserve">; the substitute</w:t>
      </w:r>
      <w:r>
        <w:t xml:space="preserve"> </w:t>
      </w:r>
      <w:r>
        <w:rPr>
          <w:iCs/>
          <w:i/>
        </w:rPr>
        <w:t xml:space="preserve">ī</w:t>
      </w:r>
      <w:r>
        <w:t xml:space="preserve"> </w:t>
      </w:r>
      <w:r>
        <w:t xml:space="preserve">for the</w:t>
      </w:r>
      <w:r>
        <w:t xml:space="preserve"> </w:t>
      </w:r>
      <w:r>
        <w:rPr>
          <w:iCs/>
          <w:i/>
        </w:rPr>
        <w:t xml:space="preserve">a</w:t>
      </w:r>
      <w:r>
        <w:t xml:space="preserve"> </w:t>
      </w:r>
      <w:r>
        <w:t xml:space="preserve">of</w:t>
      </w:r>
      <w:r>
        <w:t xml:space="preserve"> </w:t>
      </w:r>
      <w:r>
        <w:rPr>
          <w:iCs/>
          <w:i/>
        </w:rPr>
        <w:t xml:space="preserve">apa</w:t>
      </w:r>
      <w:r>
        <w:t xml:space="preserve"> </w:t>
      </w:r>
      <w:r>
        <w:t xml:space="preserve">when</w:t>
      </w:r>
      <w:r>
        <w:t xml:space="preserve"> </w:t>
      </w:r>
      <w:r>
        <w:rPr>
          <w:iCs/>
          <w:i/>
        </w:rPr>
        <w:t xml:space="preserve">dvi</w:t>
      </w:r>
      <w:r>
        <w:t xml:space="preserve"> </w:t>
      </w:r>
      <w:r>
        <w:t xml:space="preserve">is the first member, by</w:t>
      </w:r>
      <w:r>
        <w:t xml:space="preserve"> </w:t>
      </w:r>
      <w:r>
        <w:t xml:space="preserve">“</w:t>
      </w:r>
      <w:r>
        <w:rPr>
          <w:iCs/>
          <w:i/>
        </w:rPr>
        <w:t xml:space="preserve">dvyantarupasargebhyo’pa īt</w:t>
      </w:r>
      <w:r>
        <w:t xml:space="preserve">”</w:t>
      </w:r>
      <w:r>
        <w:t xml:space="preserve">, Pā. Sū. 6-3-97 [?]);</w:t>
      </w:r>
      <w:r>
        <w:t xml:space="preserve"> </w:t>
      </w:r>
      <w:r>
        <w:rPr>
          <w:iCs/>
          <w:i/>
        </w:rPr>
        <w:t xml:space="preserve">dadhati</w:t>
      </w:r>
      <w:r>
        <w:t xml:space="preserve"> </w:t>
      </w:r>
      <w:r>
        <w:t xml:space="preserve">(root</w:t>
      </w:r>
      <w:r>
        <w:t xml:space="preserve"> </w:t>
      </w:r>
      <w:r>
        <w:rPr>
          <w:iCs/>
          <w:i/>
        </w:rPr>
        <w:t xml:space="preserve">ḍudhāñ dhāraṇapoṣaṇayoḥ</w:t>
      </w:r>
      <w:r>
        <w:t xml:space="preserve">;</w:t>
      </w:r>
      <w:r>
        <w:t xml:space="preserve"> </w:t>
      </w:r>
      <w:r>
        <w:rPr>
          <w:iCs/>
          <w:i/>
        </w:rPr>
        <w:t xml:space="preserve">laṭ</w:t>
      </w:r>
      <w:r>
        <w:t xml:space="preserve"> </w:t>
      </w:r>
      <w:r>
        <w:t xml:space="preserve">3rd plural; since</w:t>
      </w:r>
      <w:r>
        <w:t xml:space="preserve"> </w:t>
      </w:r>
      <w:r>
        <w:t xml:space="preserve">“</w:t>
      </w:r>
      <w:r>
        <w:rPr>
          <w:iCs/>
          <w:i/>
        </w:rPr>
        <w:t xml:space="preserve">hi ca</w:t>
      </w:r>
      <w:r>
        <w:t xml:space="preserve">”</w:t>
      </w:r>
      <w:r>
        <w:t xml:space="preserve">, Pā. Sū. 8-1-34 [?] prevents the</w:t>
      </w:r>
      <w:r>
        <w:t xml:space="preserve"> </w:t>
      </w:r>
      <w:r>
        <w:rPr>
          <w:iCs/>
          <w:i/>
        </w:rPr>
        <w:t xml:space="preserve">nighāta</w:t>
      </w:r>
      <w:r>
        <w:t xml:space="preserve">, the first syllable of the reduplicated word is acute by</w:t>
      </w:r>
      <w:r>
        <w:t xml:space="preserve"> </w:t>
      </w:r>
      <w:r>
        <w:t xml:space="preserve">“</w:t>
      </w:r>
      <w:r>
        <w:rPr>
          <w:iCs/>
          <w:i/>
        </w:rPr>
        <w:t xml:space="preserve">abhyastānām ādiḥ</w:t>
      </w:r>
      <w:r>
        <w:t xml:space="preserve">”</w:t>
      </w:r>
      <w:r>
        <w:t xml:space="preserve">, Pā. Sū. 6-1-189 [?]). ‖ 3 ‖</w:t>
      </w:r>
    </w:p>
    <w:p>
      <w:pPr>
        <w:pStyle w:val="BodyText"/>
      </w:pPr>
      <w:r>
        <w:rPr>
          <w:iCs/>
          <w:i/>
        </w:rPr>
        <w:t xml:space="preserve">(ornamental rule)</w:t>
      </w:r>
    </w:p>
    <w:bookmarkStart w:id="211" w:name="ṛk-4-2"/>
    <w:p>
      <w:pPr>
        <w:pStyle w:val="Heading4"/>
      </w:pPr>
      <w:r>
        <w:t xml:space="preserve">Ṛk 4</w:t>
      </w:r>
    </w:p>
    <w:p>
      <w:pPr>
        <w:pStyle w:val="FirstParagraph"/>
      </w:pPr>
      <w:r>
        <w:rPr>
          <w:bCs/>
          <w:b/>
        </w:rPr>
        <w:t xml:space="preserve">॥ संहितापाठः ॥</w:t>
      </w:r>
    </w:p>
    <w:p>
      <w:pPr>
        <w:pStyle w:val="BlockText"/>
      </w:pPr>
      <w:r>
        <w:t xml:space="preserve">त्वं तू न इन्द्र तं रयिं दा ओजिष्ठया दक्षिणयेव रातिम् ।</w:t>
      </w:r>
      <w:r>
        <w:t xml:space="preserve"> </w:t>
      </w:r>
      <w:r>
        <w:t xml:space="preserve">स्तुतश्च यास्ते चकनन्त वायोः स्तनं न मध्वः पीपयन्त वाज्यैः ॥ ४ ॥</w:t>
      </w:r>
    </w:p>
    <w:p>
      <w:pPr>
        <w:pStyle w:val="BlockText"/>
      </w:pPr>
      <w:r>
        <w:rPr>
          <w:iCs/>
          <w:i/>
        </w:rPr>
        <w:t xml:space="preserve">tvaṃ tū na indra taṃ rayiṃ dā ojiṣṭhayā dakṣiṇayeva rātim |</w:t>
      </w:r>
      <w:r>
        <w:t xml:space="preserve"> </w:t>
      </w:r>
      <w:r>
        <w:rPr>
          <w:iCs/>
          <w:i/>
        </w:rPr>
        <w:t xml:space="preserve">stutaśca yāste cakananta vāyoḥ stanaṃ na madhvaḥ pīpayanta vājyaiḥ ‖ 4 ‖</w:t>
      </w:r>
    </w:p>
    <w:p>
      <w:pPr>
        <w:pStyle w:val="FirstParagraph"/>
      </w:pPr>
      <w:r>
        <w:rPr>
          <w:bCs/>
          <w:b/>
        </w:rPr>
        <w:t xml:space="preserve">॥ पदपाठः ॥</w:t>
      </w:r>
    </w:p>
    <w:p>
      <w:pPr>
        <w:pStyle w:val="BlockText"/>
      </w:pPr>
      <w:r>
        <w:t xml:space="preserve">त्वम् । तु । नः । इन्द्र । तम् । रयिम् । दाः । ओजिष्ठया । दक्षिणयाऽइव । रातिम् ।</w:t>
      </w:r>
      <w:r>
        <w:t xml:space="preserve"> </w:t>
      </w:r>
      <w:r>
        <w:t xml:space="preserve">स्तुतः । च । याः । ते । चकनन्त । वायोः । स्तनम् । न । मध्वः । पीपयन्त । वाज्यैः ॥ ४ ॥</w:t>
      </w:r>
    </w:p>
    <w:p>
      <w:pPr>
        <w:pStyle w:val="BlockText"/>
      </w:pPr>
      <w:r>
        <w:rPr>
          <w:iCs/>
          <w:i/>
        </w:rPr>
        <w:t xml:space="preserve">tvam | tu | naḥ | indra | tam | rayim | dāḥ | ojiṣṭhayā | dakṣiṇayā ’iva | rātim |</w:t>
      </w:r>
      <w:r>
        <w:t xml:space="preserve"> </w:t>
      </w:r>
      <w:r>
        <w:rPr>
          <w:iCs/>
          <w:i/>
        </w:rPr>
        <w:t xml:space="preserve">stutaḥ | ca | yāḥ | te | cakananta | vāyoḥ | stanam | na | madhvaḥ | pīpayanta | vājyaiḥ ‖ 4 ‖</w:t>
      </w:r>
    </w:p>
    <w:p>
      <w:pPr>
        <w:pStyle w:val="FirstParagraph"/>
      </w:pPr>
      <w:r>
        <w:rPr>
          <w:bCs/>
          <w:b/>
        </w:rPr>
        <w:t xml:space="preserve">॥ सायणभाष्यम् ॥</w:t>
      </w:r>
    </w:p>
    <w:p>
      <w:pPr>
        <w:pStyle w:val="BlockText"/>
      </w:pPr>
      <w:r>
        <w:t xml:space="preserve">हे इन्द्र त्वं तु तुरवधारणे । त्वमेव नोऽस्मदर्थं तं रयिं त्वद्दानयोग्यं गवादिधनं दाः । देहि । यस्मादितरेभ्योऽपि त्वमेव बहुप्रदः । अतोऽतिमहद्धनं देहीत्यर्थः । वयं त्वोजिष्ठयौजस्वितमया परिक्रमणार्हया [?] दक्षिणया समृद्धिसाधनया गवादिलक्षणयेत्विजमिव रातिं दातारं त्वां प्रीणयाम इति शेषः । यद्वा । दक्षिणाशब्दो देयद्रव्यसामान्यवचनः । रातिशब्दो बन्धुवचनः । हिरण्यादिसारवद्द्रव्यप्रदानेन बन्धुं यथा वशीकुर्वन्ति तद्वत्त्वां वशीकुर्म इत्यर्थः । किंच वायोर्धौतेयुवक्षेपिष्ठस्य [?] शीघ्रवरप्रदस्य ते । कर्मणि षष्ठी । वायुं त्वां स्तुतो येऽस्मदीयाः स्तोतारश्च कनन्त कामयन्ते [?] अस्तुवन् । याः स्तुतयस्त्वानेवा— [the bhāṣya continues on the next page]</w:t>
      </w:r>
    </w:p>
    <w:p>
      <w:pPr>
        <w:pStyle w:val="BlockText"/>
      </w:pPr>
      <w:r>
        <w:rPr>
          <w:iCs/>
          <w:i/>
        </w:rPr>
        <w:t xml:space="preserve">he indra tvaṃ tu turavadhāraṇe | tvameva no ’smadarthaṃ taṃ rayiṃ tvaddānayogyaṃ gavādidhanaṃ dāḥ | dehi | yasmāditarebhyo ’pi tvameva bahupradaḥ | ato ’timahaddhanaṃ dehītyarthaḥ | vayaṃ tvojiṣṭhayaujasvitamayā parikramaṇārhayā [?] dakṣiṇayā samṛddhisādhanayā gavādilakṣaṇayetvijamiva rātiṃ dātāraṃ tvāṃ prīṇayāma iti śeṣaḥ | yadvā | dakṣiṇāśabdo deyadravyasāmānyavacanaḥ | rātiśabdo bandhuvacanaḥ | hiraṇyādisāravaddravyapradānena bandhuṃ yathā vaśīkurvanti tadvattvāṃ vaśīkurma ityarthaḥ | kiṃca vāyordhauteyuvakṣepiṣṭhasya [?] śīghravarapradasya te | karmaṇi ṣaṣṭhī | vāyuṃ tvāṃ stuto ye ’smadīyāḥ stotāraśca kananta kāmayante [?] astuvan | yāḥ stutayastvānevā— [the bhāṣya continues on the next page]</w:t>
      </w:r>
    </w:p>
    <w:p>
      <w:r>
        <w:pict>
          <v:rect style="width:0;height:1.5pt" o:hralign="center" o:hrstd="t" o:hr="t"/>
        </w:pict>
      </w:r>
    </w:p>
    <w:bookmarkEnd w:id="211"/>
    <w:bookmarkEnd w:id="212"/>
    <w:bookmarkStart w:id="213" w:name="printed-p.-159-pdf-179"/>
    <w:p>
      <w:pPr>
        <w:pStyle w:val="Heading3"/>
      </w:pPr>
      <w:r>
        <w:t xml:space="preserve">Printed p. 159 (PDF 179)</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 the bhāṣya of Ṛk 4 concludes.)</w:t>
      </w:r>
    </w:p>
    <w:p>
      <w:pPr>
        <w:pStyle w:val="BlockText"/>
      </w:pPr>
      <w:r>
        <w:t xml:space="preserve">कामयन्तेति वा योजना ॥ कनतेर्ण्यन्ताल्लुङि चङ्रूपम् [?] । चङ्यन्यतरस्यामिति [?] चङः पूर्वमुत्तराक्षरमुदात्तम् । त्वां होत्रादयो वाज्यैर्वाजलक्षणैरन्नैः [?] पीपयन्त । आप्याययन्ति । तत्र दृष्टान्तः । मध्वो मधुरस्य स्तन्यस्य लाभाय वाज्यैः सारवद्भिरन्नविशेषैः स्तनं न । तं यथाप्याययन्ति तद्वदयं त्वां बहुकृतप्रदानाय [?] स्तुत्या हविषाप्याययामः । त्वं तु दातव्यत्वेन प्रसिद्धं धनं सर्वदा देहीत्यर्थः ॥</w:t>
      </w:r>
    </w:p>
    <w:p>
      <w:pPr>
        <w:pStyle w:val="FirstParagraph"/>
      </w:pPr>
      <w:r>
        <w:rPr>
          <w:iCs/>
          <w:i/>
        </w:rPr>
        <w:t xml:space="preserve">Gist:</w:t>
      </w:r>
      <w:r>
        <w:t xml:space="preserve"> </w:t>
      </w:r>
      <w:r>
        <w:t xml:space="preserve">The ṛtvijs feed you with strong food-offerings, as a woman’s breast is nourished for sweet milk; and you, give us the wealth that is to be given.</w:t>
      </w:r>
    </w:p>
    <w:p>
      <w:pPr>
        <w:pStyle w:val="BodyText"/>
      </w:pPr>
      <w:r>
        <w:rPr>
          <w:bCs/>
          <w:b/>
        </w:rPr>
        <w:t xml:space="preserve">Pratipadārtha.</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ojiṣṭhayā</w:t>
      </w:r>
      <w:r>
        <w:t xml:space="preserve"> </w:t>
      </w:r>
      <w:r>
        <w:t xml:space="preserve">— exceedingly strong (most excellent);</w:t>
      </w:r>
      <w:r>
        <w:t xml:space="preserve"> </w:t>
      </w:r>
      <w:r>
        <w:rPr>
          <w:iCs/>
          <w:i/>
        </w:rPr>
        <w:t xml:space="preserve">dakṣiṇayā iva</w:t>
      </w:r>
      <w:r>
        <w:t xml:space="preserve"> </w:t>
      </w:r>
      <w:r>
        <w:t xml:space="preserve">— as with a gift that is a means of prosperity (as one satisfies the priests with cows and the like);</w:t>
      </w:r>
      <w:r>
        <w:t xml:space="preserve"> </w:t>
      </w:r>
      <w:r>
        <w:rPr>
          <w:iCs/>
          <w:i/>
        </w:rPr>
        <w:t xml:space="preserve">rātim</w:t>
      </w:r>
      <w:r>
        <w:t xml:space="preserve"> </w:t>
      </w:r>
      <w:r>
        <w:t xml:space="preserve">— you, the giver (we satisfy). [</w:t>
      </w:r>
      <w:r>
        <w:rPr>
          <w:iCs/>
          <w:i/>
        </w:rPr>
        <w:t xml:space="preserve">Or:</w:t>
      </w:r>
      <w:r>
        <w:t xml:space="preserve"> </w:t>
      </w:r>
      <w:r>
        <w:rPr>
          <w:iCs/>
          <w:i/>
        </w:rPr>
        <w:t xml:space="preserve">ojiṣṭhayā</w:t>
      </w:r>
      <w:r>
        <w:t xml:space="preserve"> </w:t>
      </w:r>
      <w:r>
        <w:t xml:space="preserve">— most excellent;</w:t>
      </w:r>
      <w:r>
        <w:t xml:space="preserve"> </w:t>
      </w:r>
      <w:r>
        <w:rPr>
          <w:iCs/>
          <w:i/>
        </w:rPr>
        <w:t xml:space="preserve">dakṣiṇayā</w:t>
      </w:r>
      <w:r>
        <w:t xml:space="preserve"> </w:t>
      </w:r>
      <w:r>
        <w:t xml:space="preserve">— with a gift;</w:t>
      </w:r>
      <w:r>
        <w:t xml:space="preserve"> </w:t>
      </w:r>
      <w:r>
        <w:rPr>
          <w:iCs/>
          <w:i/>
        </w:rPr>
        <w:t xml:space="preserve">rātim iva</w:t>
      </w:r>
      <w:r>
        <w:t xml:space="preserve"> </w:t>
      </w:r>
      <w:r>
        <w:t xml:space="preserve">— as relatives (are won over), so you too we win over with praise and oblations and the like.]</w:t>
      </w:r>
      <w:r>
        <w:t xml:space="preserve"> </w:t>
      </w:r>
      <w:r>
        <w:rPr>
          <w:iCs/>
          <w:i/>
        </w:rPr>
        <w:t xml:space="preserve">(kiṃca</w:t>
      </w:r>
      <w:r>
        <w:t xml:space="preserve"> </w:t>
      </w:r>
      <w:r>
        <w:t xml:space="preserve">— and</w:t>
      </w:r>
      <w:r>
        <w:rPr>
          <w:iCs/>
          <w:i/>
        </w:rPr>
        <w:t xml:space="preserve">)</w:t>
      </w:r>
      <w:r>
        <w:t xml:space="preserve"> </w:t>
      </w:r>
      <w:r>
        <w:rPr>
          <w:iCs/>
          <w:i/>
        </w:rPr>
        <w:t xml:space="preserve">vāyoḥ</w:t>
      </w:r>
      <w:r>
        <w:t xml:space="preserve"> </w:t>
      </w:r>
      <w:r>
        <w:t xml:space="preserve">— of you, who are quick to grant boons;</w:t>
      </w:r>
      <w:r>
        <w:t xml:space="preserve"> </w:t>
      </w:r>
      <w:r>
        <w:rPr>
          <w:iCs/>
          <w:i/>
        </w:rPr>
        <w:t xml:space="preserve">te</w:t>
      </w:r>
      <w:r>
        <w:t xml:space="preserve"> </w:t>
      </w:r>
      <w:r>
        <w:t xml:space="preserve">— you;</w:t>
      </w:r>
      <w:r>
        <w:t xml:space="preserve"> </w:t>
      </w:r>
      <w:r>
        <w:rPr>
          <w:iCs/>
          <w:i/>
        </w:rPr>
        <w:t xml:space="preserve">stutaḥ</w:t>
      </w:r>
      <w:r>
        <w:t xml:space="preserve"> </w:t>
      </w:r>
      <w:r>
        <w:t xml:space="preserve">— (which, ours) the praisers;</w:t>
      </w:r>
      <w:r>
        <w:t xml:space="preserve"> </w:t>
      </w:r>
      <w:r>
        <w:rPr>
          <w:iCs/>
          <w:i/>
        </w:rPr>
        <w:t xml:space="preserve">cakananta</w:t>
      </w:r>
      <w:r>
        <w:t xml:space="preserve"> </w:t>
      </w:r>
      <w:r>
        <w:t xml:space="preserve">— praise (desire);</w:t>
      </w:r>
      <w:r>
        <w:t xml:space="preserve"> </w:t>
      </w:r>
      <w:r>
        <w:rPr>
          <w:iCs/>
          <w:i/>
        </w:rPr>
        <w:t xml:space="preserve">yāḥ stutaḥ ca</w:t>
      </w:r>
      <w:r>
        <w:t xml:space="preserve"> </w:t>
      </w:r>
      <w:r>
        <w:t xml:space="preserve">— and which (our) praises;</w:t>
      </w:r>
      <w:r>
        <w:t xml:space="preserve"> </w:t>
      </w:r>
      <w:r>
        <w:rPr>
          <w:iCs/>
          <w:i/>
        </w:rPr>
        <w:t xml:space="preserve">cakananta</w:t>
      </w:r>
      <w:r>
        <w:t xml:space="preserve"> </w:t>
      </w:r>
      <w:r>
        <w:t xml:space="preserve">— desired;</w:t>
      </w:r>
      <w:r>
        <w:t xml:space="preserve"> </w:t>
      </w:r>
      <w:r>
        <w:rPr>
          <w:iCs/>
          <w:i/>
        </w:rPr>
        <w:t xml:space="preserve">madhvaḥ</w:t>
      </w:r>
      <w:r>
        <w:t xml:space="preserve"> </w:t>
      </w:r>
      <w:r>
        <w:t xml:space="preserve">— sweet (for the gain of milk);</w:t>
      </w:r>
      <w:r>
        <w:t xml:space="preserve"> </w:t>
      </w:r>
      <w:r>
        <w:rPr>
          <w:iCs/>
          <w:i/>
        </w:rPr>
        <w:t xml:space="preserve">vājyaiḥ</w:t>
      </w:r>
      <w:r>
        <w:t xml:space="preserve"> </w:t>
      </w:r>
      <w:r>
        <w:t xml:space="preserve">— (substantial) with food and the like;</w:t>
      </w:r>
      <w:r>
        <w:t xml:space="preserve"> </w:t>
      </w:r>
      <w:r>
        <w:rPr>
          <w:iCs/>
          <w:i/>
        </w:rPr>
        <w:t xml:space="preserve">stanam na</w:t>
      </w:r>
      <w:r>
        <w:t xml:space="preserve"> </w:t>
      </w:r>
      <w:r>
        <w:t xml:space="preserve">— as one nourishes (a woman’s) breast;</w:t>
      </w:r>
      <w:r>
        <w:t xml:space="preserve"> </w:t>
      </w:r>
      <w:r>
        <w:rPr>
          <w:iCs/>
          <w:i/>
        </w:rPr>
        <w:t xml:space="preserve">(vājyaiḥ</w:t>
      </w:r>
      <w:r>
        <w:t xml:space="preserve"> </w:t>
      </w:r>
      <w:r>
        <w:t xml:space="preserve">— with oblations and the like</w:t>
      </w:r>
      <w:r>
        <w:rPr>
          <w:iCs/>
          <w:i/>
        </w:rPr>
        <w:t xml:space="preserve">)</w:t>
      </w:r>
      <w:r>
        <w:t xml:space="preserve"> </w:t>
      </w:r>
      <w:r>
        <w:rPr>
          <w:iCs/>
          <w:i/>
        </w:rPr>
        <w:t xml:space="preserve">pīpayanta</w:t>
      </w:r>
      <w:r>
        <w:t xml:space="preserve"> </w:t>
      </w:r>
      <w:r>
        <w:t xml:space="preserve">— (they) satisfy;</w:t>
      </w:r>
      <w:r>
        <w:t xml:space="preserve"> </w:t>
      </w:r>
      <w:r>
        <w:rPr>
          <w:iCs/>
          <w:i/>
        </w:rPr>
        <w:t xml:space="preserve">tvaṃ tu</w:t>
      </w:r>
      <w:r>
        <w:t xml:space="preserve"> </w:t>
      </w:r>
      <w:r>
        <w:t xml:space="preserve">— you, however;</w:t>
      </w:r>
      <w:r>
        <w:t xml:space="preserve"> </w:t>
      </w:r>
      <w:r>
        <w:rPr>
          <w:iCs/>
          <w:i/>
        </w:rPr>
        <w:t xml:space="preserve">tam</w:t>
      </w:r>
      <w:r>
        <w:t xml:space="preserve"> </w:t>
      </w:r>
      <w:r>
        <w:t xml:space="preserve">— that (fit to be offered to you);</w:t>
      </w:r>
      <w:r>
        <w:t xml:space="preserve"> </w:t>
      </w:r>
      <w:r>
        <w:rPr>
          <w:iCs/>
          <w:i/>
        </w:rPr>
        <w:t xml:space="preserve">rayim</w:t>
      </w:r>
      <w:r>
        <w:t xml:space="preserve"> </w:t>
      </w:r>
      <w:r>
        <w:t xml:space="preserve">— (cow-form) wealth;</w:t>
      </w:r>
      <w:r>
        <w:t xml:space="preserve"> </w:t>
      </w:r>
      <w:r>
        <w:rPr>
          <w:iCs/>
          <w:i/>
        </w:rPr>
        <w:t xml:space="preserve">naḥ</w:t>
      </w:r>
      <w:r>
        <w:t xml:space="preserve"> </w:t>
      </w:r>
      <w:r>
        <w:t xml:space="preserve">— to us;</w:t>
      </w:r>
      <w:r>
        <w:t xml:space="preserve"> </w:t>
      </w:r>
      <w:r>
        <w:rPr>
          <w:iCs/>
          <w:i/>
        </w:rPr>
        <w:t xml:space="preserve">dāḥ</w:t>
      </w:r>
      <w:r>
        <w:t xml:space="preserve"> </w:t>
      </w:r>
      <w:r>
        <w:t xml:space="preserve">— bestow.</w:t>
      </w:r>
    </w:p>
    <w:p>
      <w:pPr>
        <w:pStyle w:val="BodyText"/>
      </w:pPr>
      <w:r>
        <w:rPr>
          <w:bCs/>
          <w:b/>
        </w:rPr>
        <w:t xml:space="preserve">Bhāvārtha.</w:t>
      </w:r>
      <w:r>
        <w:t xml:space="preserve"> </w:t>
      </w:r>
      <w:r>
        <w:t xml:space="preserve">O Indra, as priests are satisfied with an excellent gift consisting of cattle and the like, or as relatives are, so we satisfy you; our praises also are directed to you alone; as a woman’s breast is nourished with food in order that she may give sweet milk, the priests such as the</w:t>
      </w:r>
      <w:r>
        <w:t xml:space="preserve"> </w:t>
      </w:r>
      <w:r>
        <w:rPr>
          <w:iCs/>
          <w:i/>
        </w:rPr>
        <w:t xml:space="preserve">hotṛ</w:t>
      </w:r>
      <w:r>
        <w:t xml:space="preserve"> </w:t>
      </w:r>
      <w:r>
        <w:t xml:space="preserve">nourish you with oblations; you also grant us wealth, in the form of cattle and the like, that is fit to be offered to you.</w:t>
      </w:r>
    </w:p>
    <w:p>
      <w:pPr>
        <w:pStyle w:val="BodyText"/>
      </w:pPr>
      <w:r>
        <w:rPr>
          <w:bCs/>
          <w:b/>
        </w:rPr>
        <w:t xml:space="preserve">English Translation (as printed):</w:t>
      </w:r>
      <w:r>
        <w:t xml:space="preserve"> </w:t>
      </w:r>
      <w:r>
        <w:t xml:space="preserve">Indra, quickly grant us that wealth (which you possess, for we gratify) the donor with a most worthy present: we, your praisers, offer to you, the ready-giver of boons, the laudations that would propitiate you; (and the priests) nourish you with sacrificial food, as they cherish the bosom (of a female for the sake of replenishing it) with sweet (milk).</w:t>
      </w:r>
    </w:p>
    <w:bookmarkEnd w:id="213"/>
    <w:bookmarkStart w:id="214" w:name="printed-p.-160-pdf-180"/>
    <w:p>
      <w:pPr>
        <w:pStyle w:val="Heading3"/>
      </w:pPr>
      <w:r>
        <w:t xml:space="preserve">Printed p. 160 (PDF 180)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rPr>
          <w:bCs/>
          <w:b/>
        </w:rPr>
        <w:t xml:space="preserve">Special Topics (Viśeṣaviṣayagaḷu).</w:t>
      </w:r>
    </w:p>
    <w:p>
      <w:pPr>
        <w:pStyle w:val="BodyText"/>
      </w:pPr>
      <w:r>
        <w:rPr>
          <w:iCs/>
          <w:i/>
          <w:bCs/>
          <w:b/>
        </w:rPr>
        <w:t xml:space="preserve">taṃ rayiṃ dāḥ</w:t>
      </w:r>
      <w:r>
        <w:t xml:space="preserve"> </w:t>
      </w:r>
      <w:r>
        <w:t xml:space="preserve">—</w:t>
      </w:r>
      <w:r>
        <w:t xml:space="preserve"> </w:t>
      </w:r>
      <w:r>
        <w:rPr>
          <w:iCs/>
          <w:i/>
        </w:rPr>
        <w:t xml:space="preserve">tvaddānayogyaṃ gavādidhanaṃ dehi</w:t>
      </w:r>
      <w:r>
        <w:t xml:space="preserve">: the word</w:t>
      </w:r>
      <w:r>
        <w:t xml:space="preserve"> </w:t>
      </w:r>
      <w:r>
        <w:rPr>
          <w:iCs/>
          <w:i/>
        </w:rPr>
        <w:t xml:space="preserve">rayi</w:t>
      </w:r>
      <w:r>
        <w:t xml:space="preserve"> </w:t>
      </w:r>
      <w:r>
        <w:t xml:space="preserve">is read among the names of water (Ni. 1-[?]) and among the names of wealth (Ni. 2-[?]), and it is explained as</w:t>
      </w:r>
      <w:r>
        <w:t xml:space="preserve"> </w:t>
      </w:r>
      <w:r>
        <w:t xml:space="preserve">“</w:t>
      </w:r>
      <w:r>
        <w:rPr>
          <w:iCs/>
          <w:i/>
        </w:rPr>
        <w:t xml:space="preserve">rayiriti dhananāma rāter dānakarmaṇaḥ</w:t>
      </w:r>
      <w:r>
        <w:t xml:space="preserve">”</w:t>
      </w:r>
      <w:r>
        <w:t xml:space="preserve"> </w:t>
      </w:r>
      <w:r>
        <w:t xml:space="preserve">(Ni. 4-[?]). Indra is described as one who gives abundant wealth beyond others:</w:t>
      </w:r>
      <w:r>
        <w:t xml:space="preserve"> </w:t>
      </w:r>
      <w:r>
        <w:t xml:space="preserve">“</w:t>
      </w:r>
      <w:r>
        <w:rPr>
          <w:iCs/>
          <w:i/>
        </w:rPr>
        <w:t xml:space="preserve">yasmād itarebhyo’pi tvam eva bahupradaḥ; ato’ti mahaddhanaṃ dehi</w:t>
      </w:r>
      <w:r>
        <w:t xml:space="preserve">”</w:t>
      </w:r>
      <w:r>
        <w:t xml:space="preserve">; and by this sentence the wealth is also prayed for, that he may bestow it on us.</w:t>
      </w:r>
    </w:p>
    <w:p>
      <w:pPr>
        <w:pStyle w:val="BodyText"/>
      </w:pPr>
      <w:r>
        <w:rPr>
          <w:iCs/>
          <w:i/>
          <w:bCs/>
          <w:b/>
        </w:rPr>
        <w:t xml:space="preserve">ojiṣṭhayā dakṣiṇayā iva rātim</w:t>
      </w:r>
      <w:r>
        <w:t xml:space="preserve"> </w:t>
      </w:r>
      <w:r>
        <w:t xml:space="preserve">— for this sentence two kinds of meaning are explained. The word</w:t>
      </w:r>
      <w:r>
        <w:t xml:space="preserve"> </w:t>
      </w:r>
      <w:r>
        <w:rPr>
          <w:iCs/>
          <w:i/>
        </w:rPr>
        <w:t xml:space="preserve">ojiṣṭhayā</w:t>
      </w:r>
      <w:r>
        <w:t xml:space="preserve"> </w:t>
      </w:r>
      <w:r>
        <w:t xml:space="preserve">is used as an adjective of the word</w:t>
      </w:r>
      <w:r>
        <w:t xml:space="preserve"> </w:t>
      </w:r>
      <w:r>
        <w:rPr>
          <w:iCs/>
          <w:i/>
        </w:rPr>
        <w:t xml:space="preserve">dakṣiṇā</w:t>
      </w:r>
      <w:r>
        <w:t xml:space="preserve">.</w:t>
      </w:r>
      <w:r>
        <w:t xml:space="preserve"> </w:t>
      </w:r>
      <w:r>
        <w:t xml:space="preserve">“</w:t>
      </w:r>
      <w:r>
        <w:rPr>
          <w:iCs/>
          <w:i/>
        </w:rPr>
        <w:t xml:space="preserve">Dakṣiṇā</w:t>
      </w:r>
      <w:r>
        <w:t xml:space="preserve">”</w:t>
      </w:r>
      <w:r>
        <w:t xml:space="preserve"> </w:t>
      </w:r>
      <w:r>
        <w:t xml:space="preserve">is explained as wealth which is a means of prosperity and is moving (that is, living, such as cattle). As priests are satisfied by such a</w:t>
      </w:r>
      <w:r>
        <w:t xml:space="preserve"> </w:t>
      </w:r>
      <w:r>
        <w:rPr>
          <w:iCs/>
          <w:i/>
        </w:rPr>
        <w:t xml:space="preserve">dakṣiṇā</w:t>
      </w:r>
      <w:r>
        <w:t xml:space="preserve">, so we satisfy Indra, who is the giver: this is one kind of meaning. The Nirukta-writer says:</w:t>
      </w:r>
      <w:r>
        <w:t xml:space="preserve"> </w:t>
      </w:r>
      <w:r>
        <w:t xml:space="preserve">“</w:t>
      </w:r>
      <w:r>
        <w:rPr>
          <w:iCs/>
          <w:i/>
        </w:rPr>
        <w:t xml:space="preserve">dakṣiṇā dakṣateḥ samṛddhyayati karmaṇaḥ vyṛddhaṃ samarthayatīti</w:t>
      </w:r>
      <w:r>
        <w:t xml:space="preserve">”</w:t>
      </w:r>
      <w:r>
        <w:t xml:space="preserve"> </w:t>
      </w:r>
      <w:r>
        <w:t xml:space="preserve">[as read] — the gift that brings prosperity; or,</w:t>
      </w:r>
      <w:r>
        <w:t xml:space="preserve"> </w:t>
      </w:r>
      <w:r>
        <w:t xml:space="preserve">“</w:t>
      </w:r>
      <w:r>
        <w:rPr>
          <w:iCs/>
          <w:i/>
        </w:rPr>
        <w:t xml:space="preserve">dakṣiṇo hasto dakṣateḥ utsāhakarmaṇaḥ</w:t>
      </w:r>
      <w:r>
        <w:t xml:space="preserve">”</w:t>
      </w:r>
      <w:r>
        <w:t xml:space="preserve"> </w:t>
      </w:r>
      <w:r>
        <w:t xml:space="preserve">— the right hand, with a force that raises enthusiasm. And among the words for gifts (Ni. 3-[?]) the word</w:t>
      </w:r>
      <w:r>
        <w:t xml:space="preserve"> </w:t>
      </w:r>
      <w:r>
        <w:rPr>
          <w:iCs/>
          <w:i/>
        </w:rPr>
        <w:t xml:space="preserve">rāti</w:t>
      </w:r>
      <w:r>
        <w:t xml:space="preserve"> </w:t>
      </w:r>
      <w:r>
        <w:t xml:space="preserve">is read.</w:t>
      </w:r>
    </w:p>
    <w:p>
      <w:pPr>
        <w:pStyle w:val="BlockText"/>
      </w:pPr>
      <w:r>
        <w:t xml:space="preserve">शुक्रं ते अन्यद्यजतं ते अन्यद्विषुरूपे अहनी द्यौरिवासि ।</w:t>
      </w:r>
      <w:r>
        <w:t xml:space="preserve"> </w:t>
      </w:r>
      <w:r>
        <w:t xml:space="preserve">विश्वा हि माया अवसि स्वधावो भद्रा ते पूषन्निह रातिरस्तु ॥</w:t>
      </w:r>
    </w:p>
    <w:p>
      <w:pPr>
        <w:pStyle w:val="BlockText"/>
      </w:pPr>
      <w:r>
        <w:rPr>
          <w:iCs/>
          <w:i/>
        </w:rPr>
        <w:t xml:space="preserve">śukraṃ te anyad yajataṃ te anyad viṣurūpe ahanī dyaur ivāsi |</w:t>
      </w:r>
      <w:r>
        <w:t xml:space="preserve"> </w:t>
      </w:r>
      <w:r>
        <w:rPr>
          <w:iCs/>
          <w:i/>
        </w:rPr>
        <w:t xml:space="preserve">viśvā hi māyā avasi svadhāvo bhadrā te pūṣann iha rātir astu ‖</w:t>
      </w:r>
    </w:p>
    <w:p>
      <w:pPr>
        <w:pStyle w:val="FirstParagraph"/>
      </w:pPr>
      <w:r>
        <w:t xml:space="preserve">(Ṛ. Saṃ. 6-58-1). Here the sense</w:t>
      </w:r>
      <w:r>
        <w:t xml:space="preserve"> </w:t>
      </w:r>
      <w:r>
        <w:t xml:space="preserve">“</w:t>
      </w:r>
      <w:r>
        <w:t xml:space="preserve">gift</w:t>
      </w:r>
      <w:r>
        <w:t xml:space="preserve">”</w:t>
      </w:r>
      <w:r>
        <w:t xml:space="preserve"> </w:t>
      </w:r>
      <w:r>
        <w:t xml:space="preserve">is given for the word</w:t>
      </w:r>
      <w:r>
        <w:t xml:space="preserve"> </w:t>
      </w:r>
      <w:r>
        <w:rPr>
          <w:iCs/>
          <w:i/>
        </w:rPr>
        <w:t xml:space="preserve">rāti</w:t>
      </w:r>
      <w:r>
        <w:t xml:space="preserve">.</w:t>
      </w:r>
    </w:p>
    <w:p>
      <w:pPr>
        <w:pStyle w:val="BodyText"/>
      </w:pPr>
      <w:r>
        <w:t xml:space="preserve">Sāyaṇa, in explaining the second meaning:</w:t>
      </w:r>
      <w:r>
        <w:t xml:space="preserve"> </w:t>
      </w:r>
      <w:r>
        <w:t xml:space="preserve">“</w:t>
      </w:r>
      <w:r>
        <w:rPr>
          <w:iCs/>
          <w:i/>
        </w:rPr>
        <w:t xml:space="preserve">dakṣiṇāśabdo deyadravyasāmānyavacanaḥ | rātiśabdo bandhuvacanaḥ</w:t>
      </w:r>
      <w:r>
        <w:t xml:space="preserve">”</w:t>
      </w:r>
      <w:r>
        <w:t xml:space="preserve"> </w:t>
      </w:r>
      <w:r>
        <w:t xml:space="preserve">— the word</w:t>
      </w:r>
      <w:r>
        <w:t xml:space="preserve"> </w:t>
      </w:r>
      <w:r>
        <w:rPr>
          <w:iCs/>
          <w:i/>
        </w:rPr>
        <w:t xml:space="preserve">dakṣiṇā</w:t>
      </w:r>
      <w:r>
        <w:t xml:space="preserve"> </w:t>
      </w:r>
      <w:r>
        <w:t xml:space="preserve">denotes the substance that is given; for the word</w:t>
      </w:r>
      <w:r>
        <w:t xml:space="preserve"> </w:t>
      </w:r>
      <w:r>
        <w:rPr>
          <w:iCs/>
          <w:i/>
        </w:rPr>
        <w:t xml:space="preserve">rāti</w:t>
      </w:r>
      <w:r>
        <w:t xml:space="preserve"> </w:t>
      </w:r>
      <w:r>
        <w:t xml:space="preserve">the sense</w:t>
      </w:r>
      <w:r>
        <w:t xml:space="preserve"> </w:t>
      </w:r>
      <w:r>
        <w:t xml:space="preserve">“</w:t>
      </w:r>
      <w:r>
        <w:t xml:space="preserve">relative</w:t>
      </w:r>
      <w:r>
        <w:t xml:space="preserve">”</w:t>
      </w:r>
      <w:r>
        <w:t xml:space="preserve"> </w:t>
      </w:r>
      <w:r>
        <w:t xml:space="preserve">is explained;</w:t>
      </w:r>
      <w:r>
        <w:t xml:space="preserve"> </w:t>
      </w:r>
      <w:r>
        <w:t xml:space="preserve">“</w:t>
      </w:r>
      <w:r>
        <w:rPr>
          <w:iCs/>
          <w:i/>
        </w:rPr>
        <w:t xml:space="preserve">hiraṇyādisāravaddravyapradānena bandhuṃ yathā vaśīkurvanti</w:t>
      </w:r>
      <w:r>
        <w:t xml:space="preserve">”</w:t>
      </w:r>
      <w:r>
        <w:t xml:space="preserve"> </w:t>
      </w:r>
      <w:r>
        <w:t xml:space="preserve">— as men win over relatives by giving costly things, gold and the like — and</w:t>
      </w:r>
      <w:r>
        <w:t xml:space="preserve"> </w:t>
      </w:r>
      <w:r>
        <w:t xml:space="preserve">“</w:t>
      </w:r>
      <w:r>
        <w:rPr>
          <w:iCs/>
          <w:i/>
        </w:rPr>
        <w:t xml:space="preserve">tadvat tvāṃ vaśīkurmaḥ</w:t>
      </w:r>
      <w:r>
        <w:t xml:space="preserve">”</w:t>
      </w:r>
      <w:r>
        <w:t xml:space="preserve">,</w:t>
      </w:r>
      <w:r>
        <w:t xml:space="preserve"> </w:t>
      </w:r>
      <w:r>
        <w:t xml:space="preserve">“</w:t>
      </w:r>
      <w:r>
        <w:t xml:space="preserve">we win you over in the same way</w:t>
      </w:r>
      <w:r>
        <w:t xml:space="preserve">”</w:t>
      </w:r>
      <w:r>
        <w:t xml:space="preserve">: thus the wish of the sacrificers is described.</w:t>
      </w:r>
    </w:p>
    <w:p>
      <w:pPr>
        <w:pStyle w:val="BodyText"/>
      </w:pPr>
      <w:r>
        <w:rPr>
          <w:iCs/>
          <w:i/>
          <w:bCs/>
          <w:b/>
        </w:rPr>
        <w:t xml:space="preserve">vāyoḥ</w:t>
      </w:r>
      <w:r>
        <w:t xml:space="preserve"> </w:t>
      </w:r>
      <w:r>
        <w:t xml:space="preserve">—</w:t>
      </w:r>
      <w:r>
        <w:t xml:space="preserve"> </w:t>
      </w:r>
      <w:r>
        <w:rPr>
          <w:iCs/>
          <w:i/>
        </w:rPr>
        <w:t xml:space="preserve">dhautayuvakṣepiṣṭhasya śīghravarapradasya</w:t>
      </w:r>
      <w:r>
        <w:t xml:space="preserve">: for the word</w:t>
      </w:r>
      <w:r>
        <w:t xml:space="preserve"> </w:t>
      </w:r>
      <w:r>
        <w:rPr>
          <w:iCs/>
          <w:i/>
        </w:rPr>
        <w:t xml:space="preserve">vāyu</w:t>
      </w:r>
      <w:r>
        <w:t xml:space="preserve"> </w:t>
      </w:r>
      <w:r>
        <w:t xml:space="preserve">the meaning</w:t>
      </w:r>
      <w:r>
        <w:t xml:space="preserve"> </w:t>
      </w:r>
      <w:r>
        <w:t xml:space="preserve">“</w:t>
      </w:r>
      <w:r>
        <w:t xml:space="preserve">one who destroys the youthful life of enemies, one who bestows boons promptly, being alert</w:t>
      </w:r>
      <w:r>
        <w:t xml:space="preserve">”</w:t>
      </w:r>
      <w:r>
        <w:t xml:space="preserve"> </w:t>
      </w:r>
      <w:r>
        <w:t xml:space="preserve">is explained. Yāska says:</w:t>
      </w:r>
      <w:r>
        <w:t xml:space="preserve"> </w:t>
      </w:r>
      <w:r>
        <w:t xml:space="preserve">“</w:t>
      </w:r>
      <w:r>
        <w:rPr>
          <w:iCs/>
          <w:i/>
        </w:rPr>
        <w:t xml:space="preserve">vāyur vāter veter vā syād gatikarmaṇaḥ; eterīti śākaṭāyanaḥ … anarthako vakāraḥ</w:t>
      </w:r>
      <w:r>
        <w:t xml:space="preserve">”</w:t>
      </w:r>
      <w:r>
        <w:t xml:space="preserve"> </w:t>
      </w:r>
      <w:r>
        <w:t xml:space="preserve">(Ni. 10-[?]) — whether from the root</w:t>
      </w:r>
      <w:r>
        <w:t xml:space="preserve"> </w:t>
      </w:r>
      <w:r>
        <w:rPr>
          <w:iCs/>
          <w:i/>
        </w:rPr>
        <w:t xml:space="preserve">vā</w:t>
      </w:r>
      <w:r>
        <w:t xml:space="preserve"> </w:t>
      </w:r>
      <w:r>
        <w:t xml:space="preserve">of motion, or from</w:t>
      </w:r>
      <w:r>
        <w:t xml:space="preserve"> </w:t>
      </w:r>
      <w:r>
        <w:rPr>
          <w:iCs/>
          <w:i/>
        </w:rPr>
        <w:t xml:space="preserve">iṅ gatau</w:t>
      </w:r>
      <w:r>
        <w:t xml:space="preserve"> </w:t>
      </w:r>
      <w:r>
        <w:t xml:space="preserve">… (continued on the next page).</w:t>
      </w:r>
    </w:p>
    <w:p>
      <w:r>
        <w:pict>
          <v:rect style="width:0;height:1.5pt" o:hralign="center" o:hrstd="t" o:hr="t"/>
        </w:pict>
      </w:r>
    </w:p>
    <w:bookmarkEnd w:id="214"/>
    <w:bookmarkStart w:id="215" w:name="printed-p.-161-pdf-181"/>
    <w:p>
      <w:pPr>
        <w:pStyle w:val="Heading3"/>
      </w:pPr>
      <w:r>
        <w:t xml:space="preserve">Printed p. 161 (PDF 181)</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 a signature mark</w:t>
      </w:r>
      <w:r>
        <w:rPr>
          <w:iCs/>
          <w:i/>
        </w:rPr>
        <w:t xml:space="preserve"> </w:t>
      </w:r>
      <w:r>
        <w:rPr>
          <w:iCs/>
          <w:i/>
        </w:rPr>
        <w:t xml:space="preserve">“</w:t>
      </w:r>
      <w:r>
        <w:rPr>
          <w:iCs/>
          <w:i/>
        </w:rPr>
        <w:t xml:space="preserve">XIII 11</w:t>
      </w:r>
      <w:r>
        <w:rPr>
          <w:iCs/>
          <w:i/>
        </w:rPr>
        <w:t xml:space="preserve">”</w:t>
      </w:r>
      <w:r>
        <w:rPr>
          <w:iCs/>
          <w:i/>
        </w:rPr>
        <w:t xml:space="preserve"> </w:t>
      </w:r>
      <w:r>
        <w:rPr>
          <w:iCs/>
          <w:i/>
        </w:rPr>
        <w:t xml:space="preserve">is printed at the foot. The Special Topics of Ṛk 4 continue.)</w:t>
      </w:r>
    </w:p>
    <w:p>
      <w:pPr>
        <w:pStyle w:val="BodyText"/>
      </w:pPr>
      <w:r>
        <w:t xml:space="preserve">(</w:t>
      </w:r>
      <w:r>
        <w:rPr>
          <w:iCs/>
          <w:i/>
        </w:rPr>
        <w:t xml:space="preserve">vāyu</w:t>
      </w:r>
      <w:r>
        <w:t xml:space="preserve"> </w:t>
      </w:r>
      <w:r>
        <w:t xml:space="preserve">continued) — whether the word</w:t>
      </w:r>
      <w:r>
        <w:t xml:space="preserve"> </w:t>
      </w:r>
      <w:r>
        <w:rPr>
          <w:iCs/>
          <w:i/>
        </w:rPr>
        <w:t xml:space="preserve">vāyu</w:t>
      </w:r>
      <w:r>
        <w:t xml:space="preserve"> </w:t>
      </w:r>
      <w:r>
        <w:t xml:space="preserve">is formed from the root</w:t>
      </w:r>
      <w:r>
        <w:t xml:space="preserve"> </w:t>
      </w:r>
      <w:r>
        <w:rPr>
          <w:iCs/>
          <w:i/>
        </w:rPr>
        <w:t xml:space="preserve">vā</w:t>
      </w:r>
      <w:r>
        <w:t xml:space="preserve"> </w:t>
      </w:r>
      <w:r>
        <w:t xml:space="preserve">or from the root</w:t>
      </w:r>
      <w:r>
        <w:t xml:space="preserve"> </w:t>
      </w:r>
      <w:r>
        <w:rPr>
          <w:iCs/>
          <w:i/>
        </w:rPr>
        <w:t xml:space="preserve">iṅ</w:t>
      </w:r>
      <w:r>
        <w:t xml:space="preserve">, Śākaṭāyana says that the word</w:t>
      </w:r>
      <w:r>
        <w:t xml:space="preserve"> </w:t>
      </w:r>
      <w:r>
        <w:rPr>
          <w:iCs/>
          <w:i/>
        </w:rPr>
        <w:t xml:space="preserve">vāyu</w:t>
      </w:r>
      <w:r>
        <w:t xml:space="preserve"> </w:t>
      </w:r>
      <w:r>
        <w:t xml:space="preserve">is formed from the root</w:t>
      </w:r>
      <w:r>
        <w:t xml:space="preserve"> </w:t>
      </w:r>
      <w:r>
        <w:rPr>
          <w:iCs/>
          <w:i/>
        </w:rPr>
        <w:t xml:space="preserve">iṅ</w:t>
      </w:r>
      <w:r>
        <w:t xml:space="preserve">,</w:t>
      </w:r>
      <w:r>
        <w:t xml:space="preserve"> </w:t>
      </w:r>
      <w:r>
        <w:t xml:space="preserve">“</w:t>
      </w:r>
      <w:r>
        <w:rPr>
          <w:iCs/>
          <w:i/>
        </w:rPr>
        <w:t xml:space="preserve">anarthako vakāraḥ</w:t>
      </w:r>
      <w:r>
        <w:t xml:space="preserve">”</w:t>
      </w:r>
      <w:r>
        <w:t xml:space="preserve"> </w:t>
      </w:r>
      <w:r>
        <w:t xml:space="preserve">— in this word the letter</w:t>
      </w:r>
      <w:r>
        <w:t xml:space="preserve"> </w:t>
      </w:r>
      <w:r>
        <w:rPr>
          <w:iCs/>
          <w:i/>
        </w:rPr>
        <w:t xml:space="preserve">va</w:t>
      </w:r>
      <w:r>
        <w:t xml:space="preserve"> </w:t>
      </w:r>
      <w:r>
        <w:t xml:space="preserve">has no meaning: thus Yāska explains the word</w:t>
      </w:r>
      <w:r>
        <w:t xml:space="preserve"> </w:t>
      </w:r>
      <w:r>
        <w:rPr>
          <w:iCs/>
          <w:i/>
        </w:rPr>
        <w:t xml:space="preserve">vāyu</w:t>
      </w:r>
      <w:r>
        <w:t xml:space="preserve">.</w:t>
      </w:r>
    </w:p>
    <w:p>
      <w:pPr>
        <w:pStyle w:val="BodyText"/>
      </w:pPr>
      <w:r>
        <w:t xml:space="preserve">Sāyaṇa explains, in</w:t>
      </w:r>
      <w:r>
        <w:t xml:space="preserve"> </w:t>
      </w:r>
      <w:r>
        <w:t xml:space="preserve">“</w:t>
      </w:r>
      <w:r>
        <w:rPr>
          <w:iCs/>
          <w:i/>
        </w:rPr>
        <w:t xml:space="preserve">vāyoḥ te stutaḥ</w:t>
      </w:r>
      <w:r>
        <w:t xml:space="preserve">”</w:t>
      </w:r>
      <w:r>
        <w:t xml:space="preserve">, the word</w:t>
      </w:r>
      <w:r>
        <w:t xml:space="preserve"> </w:t>
      </w:r>
      <w:r>
        <w:rPr>
          <w:iCs/>
          <w:i/>
        </w:rPr>
        <w:t xml:space="preserve">te</w:t>
      </w:r>
      <w:r>
        <w:t xml:space="preserve"> </w:t>
      </w:r>
      <w:r>
        <w:t xml:space="preserve">as a genitive in the sense of the object (</w:t>
      </w:r>
      <w:r>
        <w:t xml:space="preserve">“</w:t>
      </w:r>
      <w:r>
        <w:rPr>
          <w:iCs/>
          <w:i/>
        </w:rPr>
        <w:t xml:space="preserve">karmaṇi ṣaṣṭhī</w:t>
      </w:r>
      <w:r>
        <w:t xml:space="preserve">”</w:t>
      </w:r>
      <w:r>
        <w:t xml:space="preserve">):</w:t>
      </w:r>
      <w:r>
        <w:t xml:space="preserve"> </w:t>
      </w:r>
      <w:r>
        <w:t xml:space="preserve">“</w:t>
      </w:r>
      <w:r>
        <w:rPr>
          <w:iCs/>
          <w:i/>
        </w:rPr>
        <w:t xml:space="preserve">vāyuṃ tvā stutaḥ ye asmadīyāḥ stotāraḥ</w:t>
      </w:r>
      <w:r>
        <w:t xml:space="preserve">”</w:t>
      </w:r>
      <w:r>
        <w:t xml:space="preserve"> </w:t>
      </w:r>
      <w:r>
        <w:t xml:space="preserve">— the praisers of ours praise you, who are Vāyu (the one who moves), with praises: this is one kind of meaning.</w:t>
      </w:r>
    </w:p>
    <w:p>
      <w:pPr>
        <w:pStyle w:val="BodyText"/>
      </w:pPr>
      <w:r>
        <w:t xml:space="preserve">In the second,</w:t>
      </w:r>
      <w:r>
        <w:t xml:space="preserve"> </w:t>
      </w:r>
      <w:r>
        <w:t xml:space="preserve">“</w:t>
      </w:r>
      <w:r>
        <w:rPr>
          <w:iCs/>
          <w:i/>
        </w:rPr>
        <w:t xml:space="preserve">yāḥ stutayaḥ tvā neva akāmayanta</w:t>
      </w:r>
      <w:r>
        <w:t xml:space="preserve">”</w:t>
      </w:r>
      <w:r>
        <w:t xml:space="preserve"> </w:t>
      </w:r>
      <w:r>
        <w:t xml:space="preserve">— the praises recited by the priests are directed to you alone: this meaning is explained.</w:t>
      </w:r>
    </w:p>
    <w:p>
      <w:pPr>
        <w:pStyle w:val="BodyText"/>
      </w:pPr>
      <w:r>
        <w:rPr>
          <w:iCs/>
          <w:i/>
          <w:bCs/>
          <w:b/>
        </w:rPr>
        <w:t xml:space="preserve">vājyaiḥ pīpayanta madhvaḥ stanaṃ na</w:t>
      </w:r>
      <w:r>
        <w:t xml:space="preserve"> </w:t>
      </w:r>
      <w:r>
        <w:t xml:space="preserve">— here</w:t>
      </w:r>
      <w:r>
        <w:t xml:space="preserve"> </w:t>
      </w:r>
      <w:r>
        <w:t xml:space="preserve">“</w:t>
      </w:r>
      <w:r>
        <w:rPr>
          <w:iCs/>
          <w:i/>
        </w:rPr>
        <w:t xml:space="preserve">tvāṃ hotrādayaḥ havirlakṣaṇairannaiḥ āpyāyayanti</w:t>
      </w:r>
      <w:r>
        <w:t xml:space="preserve">”</w:t>
      </w:r>
      <w:r>
        <w:t xml:space="preserve"> </w:t>
      </w:r>
      <w:r>
        <w:t xml:space="preserve">and</w:t>
      </w:r>
      <w:r>
        <w:t xml:space="preserve"> </w:t>
      </w:r>
      <w:r>
        <w:t xml:space="preserve">“</w:t>
      </w:r>
      <w:r>
        <w:rPr>
          <w:iCs/>
          <w:i/>
        </w:rPr>
        <w:t xml:space="preserve">madhurasya stanyasya lābhāya sāravadbhir annaviśeṣaiḥ iva āpyāyayanti</w:t>
      </w:r>
      <w:r>
        <w:t xml:space="preserve">”</w:t>
      </w:r>
      <w:r>
        <w:t xml:space="preserve"> </w:t>
      </w:r>
      <w:r>
        <w:t xml:space="preserve">are given as the comparison: the sense is that the priests such as the</w:t>
      </w:r>
      <w:r>
        <w:t xml:space="preserve"> </w:t>
      </w:r>
      <w:r>
        <w:rPr>
          <w:iCs/>
          <w:i/>
        </w:rPr>
        <w:t xml:space="preserve">hotṛ</w:t>
      </w:r>
      <w:r>
        <w:t xml:space="preserve"> </w:t>
      </w:r>
      <w:r>
        <w:t xml:space="preserve">satisfy Indra, who bestows abundant favour, with praise and oblations, as in the world women are satisfied by substantial food in order to obtain sweet milk; it is likened thus.</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dāḥ</w:t>
      </w:r>
      <w:r>
        <w:t xml:space="preserve"> </w:t>
      </w:r>
      <w:r>
        <w:t xml:space="preserve">(root</w:t>
      </w:r>
      <w:r>
        <w:t xml:space="preserve"> </w:t>
      </w:r>
      <w:r>
        <w:rPr>
          <w:iCs/>
          <w:i/>
        </w:rPr>
        <w:t xml:space="preserve">ḍudāñ dāne</w:t>
      </w:r>
      <w:r>
        <w:t xml:space="preserve">;</w:t>
      </w:r>
      <w:r>
        <w:t xml:space="preserve"> </w:t>
      </w:r>
      <w:r>
        <w:rPr>
          <w:iCs/>
          <w:i/>
        </w:rPr>
        <w:t xml:space="preserve">luṅ</w:t>
      </w:r>
      <w:r>
        <w:t xml:space="preserve"> </w:t>
      </w:r>
      <w:r>
        <w:t xml:space="preserve">in the sense of the imperative by</w:t>
      </w:r>
      <w:r>
        <w:t xml:space="preserve"> </w:t>
      </w:r>
      <w:r>
        <w:t xml:space="preserve">“</w:t>
      </w:r>
      <w:r>
        <w:rPr>
          <w:iCs/>
          <w:i/>
        </w:rPr>
        <w:t xml:space="preserve">chandasi luṅlaṅliṭaḥ</w:t>
      </w:r>
      <w:r>
        <w:t xml:space="preserve">”</w:t>
      </w:r>
      <w:r>
        <w:t xml:space="preserve">, Pā. Sū. 3-4-6 [?]; 2nd singular</w:t>
      </w:r>
      <w:r>
        <w:t xml:space="preserve"> </w:t>
      </w:r>
      <w:r>
        <w:rPr>
          <w:iCs/>
          <w:i/>
        </w:rPr>
        <w:t xml:space="preserve">sip</w:t>
      </w:r>
      <w:r>
        <w:t xml:space="preserve">; loss of</w:t>
      </w:r>
      <w:r>
        <w:t xml:space="preserve"> </w:t>
      </w:r>
      <w:r>
        <w:rPr>
          <w:iCs/>
          <w:i/>
        </w:rPr>
        <w:t xml:space="preserve">i</w:t>
      </w:r>
      <w:r>
        <w:t xml:space="preserve"> </w:t>
      </w:r>
      <w:r>
        <w:t xml:space="preserve">by</w:t>
      </w:r>
      <w:r>
        <w:t xml:space="preserve"> </w:t>
      </w:r>
      <w:r>
        <w:t xml:space="preserve">“</w:t>
      </w:r>
      <w:r>
        <w:rPr>
          <w:iCs/>
          <w:i/>
        </w:rPr>
        <w:t xml:space="preserve">iteś ca</w:t>
      </w:r>
      <w:r>
        <w:t xml:space="preserve">”</w:t>
      </w:r>
      <w:r>
        <w:t xml:space="preserve">;</w:t>
      </w:r>
      <w:r>
        <w:t xml:space="preserve"> </w:t>
      </w:r>
      <w:r>
        <w:rPr>
          <w:iCs/>
          <w:i/>
        </w:rPr>
        <w:t xml:space="preserve">cli</w:t>
      </w:r>
      <w:r>
        <w:t xml:space="preserve"> </w:t>
      </w:r>
      <w:r>
        <w:t xml:space="preserve">replaced by</w:t>
      </w:r>
      <w:r>
        <w:t xml:space="preserve"> </w:t>
      </w:r>
      <w:r>
        <w:rPr>
          <w:iCs/>
          <w:i/>
        </w:rPr>
        <w:t xml:space="preserve">sic</w:t>
      </w:r>
      <w:r>
        <w:t xml:space="preserv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t xml:space="preserve">“</w:t>
      </w:r>
      <w:r>
        <w:rPr>
          <w:iCs/>
          <w:i/>
        </w:rPr>
        <w:t xml:space="preserve">gātisthāghupābhūbhyaḥ sicaḥ parasmaipadeṣu</w:t>
      </w:r>
      <w:r>
        <w:t xml:space="preserve">”</w:t>
      </w:r>
      <w:r>
        <w:t xml:space="preserve">, Pā. Sū. 2-4-77 [?]; no augment</w:t>
      </w:r>
      <w:r>
        <w:t xml:space="preserve"> </w:t>
      </w:r>
      <w:r>
        <w:rPr>
          <w:iCs/>
          <w:i/>
        </w:rPr>
        <w:t xml:space="preserve">aṭ</w:t>
      </w:r>
      <w:r>
        <w:t xml:space="preserve"> </w:t>
      </w:r>
      <w:r>
        <w:t xml:space="preserve">by</w:t>
      </w:r>
      <w:r>
        <w:t xml:space="preserve"> </w:t>
      </w:r>
      <w:r>
        <w:t xml:space="preserve">“</w:t>
      </w:r>
      <w:r>
        <w:rPr>
          <w:iCs/>
          <w:i/>
        </w:rPr>
        <w:t xml:space="preserve">bahulaṃ chandasyamāṅyoge’pi</w:t>
      </w:r>
      <w:r>
        <w:t xml:space="preserve">”</w:t>
      </w:r>
      <w:r>
        <w:t xml:space="preserve">, Pā. Sū. 6-4-75 [?];</w:t>
      </w:r>
      <w:r>
        <w:t xml:space="preserve"> </w:t>
      </w:r>
      <w:r>
        <w:rPr>
          <w:iCs/>
          <w:i/>
        </w:rPr>
        <w:t xml:space="preserve">nighāta</w:t>
      </w:r>
      <w:r>
        <w:t xml:space="preserve"> </w:t>
      </w:r>
      <w:r>
        <w:t xml:space="preserve">accent);</w:t>
      </w:r>
      <w:r>
        <w:t xml:space="preserve"> </w:t>
      </w:r>
      <w:r>
        <w:rPr>
          <w:iCs/>
          <w:i/>
        </w:rPr>
        <w:t xml:space="preserve">ojiṣṭhayā</w:t>
      </w:r>
      <w:r>
        <w:t xml:space="preserve"> </w:t>
      </w:r>
      <w:r>
        <w:t xml:space="preserve">(the affix</w:t>
      </w:r>
      <w:r>
        <w:t xml:space="preserve"> </w:t>
      </w:r>
      <w:r>
        <w:rPr>
          <w:iCs/>
          <w:i/>
        </w:rPr>
        <w:t xml:space="preserve">vini</w:t>
      </w:r>
      <w:r>
        <w:t xml:space="preserve"> </w:t>
      </w:r>
      <w:r>
        <w:t xml:space="preserve">after</w:t>
      </w:r>
      <w:r>
        <w:t xml:space="preserve"> </w:t>
      </w:r>
      <w:r>
        <w:rPr>
          <w:iCs/>
          <w:i/>
        </w:rPr>
        <w:t xml:space="preserve">ojas</w:t>
      </w:r>
      <w:r>
        <w:t xml:space="preserve"> </w:t>
      </w:r>
      <w:r>
        <w:t xml:space="preserve">in the sense of possession;</w:t>
      </w:r>
      <w:r>
        <w:t xml:space="preserve"> </w:t>
      </w:r>
      <w:r>
        <w:rPr>
          <w:iCs/>
          <w:i/>
        </w:rPr>
        <w:t xml:space="preserve">iṣṭhan</w:t>
      </w:r>
      <w:r>
        <w:t xml:space="preserve"> </w:t>
      </w:r>
      <w:r>
        <w:t xml:space="preserve">in the sense of excess after it; loss of</w:t>
      </w:r>
      <w:r>
        <w:t xml:space="preserve"> </w:t>
      </w:r>
      <w:r>
        <w:rPr>
          <w:iCs/>
          <w:i/>
        </w:rPr>
        <w:t xml:space="preserve">vin</w:t>
      </w:r>
      <w:r>
        <w:t xml:space="preserve"> </w:t>
      </w:r>
      <w:r>
        <w:t xml:space="preserve">by</w:t>
      </w:r>
      <w:r>
        <w:t xml:space="preserve"> </w:t>
      </w:r>
      <w:r>
        <w:t xml:space="preserve">“</w:t>
      </w:r>
      <w:r>
        <w:rPr>
          <w:iCs/>
          <w:i/>
        </w:rPr>
        <w:t xml:space="preserve">vinmatorluk</w:t>
      </w:r>
      <w:r>
        <w:t xml:space="preserve">”</w:t>
      </w:r>
      <w:r>
        <w:t xml:space="preserve">, Pā. Sū. 5-3-65 [?]; loss of the (</w:t>
      </w:r>
      <w:r>
        <w:rPr>
          <w:iCs/>
          <w:i/>
        </w:rPr>
        <w:t xml:space="preserve">as</w:t>
      </w:r>
      <w:r>
        <w:t xml:space="preserve">) of the</w:t>
      </w:r>
      <w:r>
        <w:t xml:space="preserve"> </w:t>
      </w:r>
      <w:r>
        <w:rPr>
          <w:iCs/>
          <w:i/>
        </w:rPr>
        <w:t xml:space="preserve">ṭi</w:t>
      </w:r>
      <w:r>
        <w:t xml:space="preserve"> </w:t>
      </w:r>
      <w:r>
        <w:t xml:space="preserve">part by</w:t>
      </w:r>
      <w:r>
        <w:t xml:space="preserve"> </w:t>
      </w:r>
      <w:r>
        <w:t xml:space="preserve">“</w:t>
      </w:r>
      <w:r>
        <w:rPr>
          <w:iCs/>
          <w:i/>
        </w:rPr>
        <w:t xml:space="preserve">ṭeḥ</w:t>
      </w:r>
      <w:r>
        <w:t xml:space="preserve">”</w:t>
      </w:r>
      <w:r>
        <w:t xml:space="preserve">, Pā. Sū. 6-4-155 [?];</w:t>
      </w:r>
      <w:r>
        <w:t xml:space="preserve"> </w:t>
      </w:r>
      <w:r>
        <w:rPr>
          <w:iCs/>
          <w:i/>
        </w:rPr>
        <w:t xml:space="preserve">ṭāp</w:t>
      </w:r>
      <w:r>
        <w:t xml:space="preserve"> </w:t>
      </w:r>
      <w:r>
        <w:t xml:space="preserve">in the feminine; the first syllable acute since the affix is</w:t>
      </w:r>
      <w:r>
        <w:t xml:space="preserve"> </w:t>
      </w:r>
      <w:r>
        <w:rPr>
          <w:iCs/>
          <w:i/>
        </w:rPr>
        <w:t xml:space="preserve">ñ</w:t>
      </w:r>
      <w:r>
        <w:t xml:space="preserve">-marked);</w:t>
      </w:r>
      <w:r>
        <w:t xml:space="preserve"> </w:t>
      </w:r>
      <w:r>
        <w:rPr>
          <w:iCs/>
          <w:i/>
        </w:rPr>
        <w:t xml:space="preserve">rātim</w:t>
      </w:r>
      <w:r>
        <w:t xml:space="preserve"> </w:t>
      </w:r>
      <w:r>
        <w:t xml:space="preserve">(by the force of</w:t>
      </w:r>
      <w:r>
        <w:t xml:space="preserve"> </w:t>
      </w:r>
      <w:r>
        <w:t xml:space="preserve">“</w:t>
      </w:r>
      <w:r>
        <w:rPr>
          <w:iCs/>
          <w:i/>
        </w:rPr>
        <w:t xml:space="preserve">bahulagrahaṇa</w:t>
      </w:r>
      <w:r>
        <w:t xml:space="preserve">”</w:t>
      </w:r>
      <w:r>
        <w:t xml:space="preserve">,</w:t>
      </w:r>
      <w:r>
        <w:t xml:space="preserve"> </w:t>
      </w:r>
      <w:r>
        <w:rPr>
          <w:iCs/>
          <w:i/>
        </w:rPr>
        <w:t xml:space="preserve">ktin</w:t>
      </w:r>
      <w:r>
        <w:t xml:space="preserve"> </w:t>
      </w:r>
      <w:r>
        <w:t xml:space="preserve">in the agent sense; acute by</w:t>
      </w:r>
      <w:r>
        <w:t xml:space="preserve"> </w:t>
      </w:r>
      <w:r>
        <w:t xml:space="preserve">“</w:t>
      </w:r>
      <w:r>
        <w:rPr>
          <w:iCs/>
          <w:i/>
        </w:rPr>
        <w:t xml:space="preserve">mantre vṛṣeṣapacamanaviḍāvanarakṣaśā…</w:t>
      </w:r>
      <w:r>
        <w:t xml:space="preserve">”</w:t>
      </w:r>
      <w:r>
        <w:t xml:space="preserve">, Pā. Sū. 3-3-96 [?]);</w:t>
      </w:r>
      <w:r>
        <w:t xml:space="preserve"> </w:t>
      </w:r>
      <w:r>
        <w:rPr>
          <w:iCs/>
          <w:i/>
        </w:rPr>
        <w:t xml:space="preserve">stutaḥ</w:t>
      </w:r>
      <w:r>
        <w:t xml:space="preserve"> </w:t>
      </w:r>
      <w:r>
        <w:t xml:space="preserve">(root</w:t>
      </w:r>
      <w:r>
        <w:t xml:space="preserve"> </w:t>
      </w:r>
      <w:r>
        <w:rPr>
          <w:iCs/>
          <w:i/>
        </w:rPr>
        <w:t xml:space="preserve">ṣṭuñ stutau</w:t>
      </w:r>
      <w:r>
        <w:t xml:space="preserve">; by</w:t>
      </w:r>
      <w:r>
        <w:t xml:space="preserve"> </w:t>
      </w:r>
      <w:r>
        <w:t xml:space="preserve">“</w:t>
      </w:r>
      <w:r>
        <w:rPr>
          <w:iCs/>
          <w:i/>
        </w:rPr>
        <w:t xml:space="preserve">kviṣ ca</w:t>
      </w:r>
      <w:r>
        <w:t xml:space="preserve">”</w:t>
      </w:r>
      <w:r>
        <w:t xml:space="preserve"> </w:t>
      </w:r>
      <w:r>
        <w:t xml:space="preserve">[as read], Pā. Sū. 3-2-76 [?], the affix</w:t>
      </w:r>
      <w:r>
        <w:t xml:space="preserve"> </w:t>
      </w:r>
      <w:r>
        <w:rPr>
          <w:iCs/>
          <w:i/>
        </w:rPr>
        <w:t xml:space="preserve">kvip</w:t>
      </w:r>
      <w:r>
        <w:t xml:space="preserve">; the augment</w:t>
      </w:r>
      <w:r>
        <w:t xml:space="preserve"> </w:t>
      </w:r>
      <w:r>
        <w:rPr>
          <w:iCs/>
          <w:i/>
        </w:rPr>
        <w:t xml:space="preserve">tuk</w:t>
      </w:r>
      <w:r>
        <w:t xml:space="preserve"> </w:t>
      </w:r>
      <w:r>
        <w:t xml:space="preserve">by</w:t>
      </w:r>
      <w:r>
        <w:t xml:space="preserve"> </w:t>
      </w:r>
      <w:r>
        <w:t xml:space="preserve">“</w:t>
      </w:r>
      <w:r>
        <w:rPr>
          <w:iCs/>
          <w:i/>
        </w:rPr>
        <w:t xml:space="preserve">hrasvasya piti kṛti tuk</w:t>
      </w:r>
      <w:r>
        <w:t xml:space="preserve">”</w:t>
      </w:r>
      <w:r>
        <w:t xml:space="preserve">, Pā. Sū. 6-1-71 [?]; nominative plural form).</w:t>
      </w:r>
    </w:p>
    <w:bookmarkEnd w:id="215"/>
    <w:bookmarkStart w:id="217" w:name="printed-p.-162-pdf-182"/>
    <w:p>
      <w:pPr>
        <w:pStyle w:val="Heading3"/>
      </w:pPr>
      <w:r>
        <w:t xml:space="preserve">Printed p. 162 (PDF 182)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rPr>
          <w:iCs/>
          <w:i/>
        </w:rPr>
        <w:t xml:space="preserve">(Grammar of Ṛk 4, continued; noted briefly)</w:t>
      </w:r>
      <w:r>
        <w:t xml:space="preserve">:</w:t>
      </w:r>
      <w:r>
        <w:t xml:space="preserve"> </w:t>
      </w:r>
      <w:r>
        <w:rPr>
          <w:iCs/>
          <w:i/>
        </w:rPr>
        <w:t xml:space="preserve">cakananta</w:t>
      </w:r>
      <w:r>
        <w:t xml:space="preserve"> </w:t>
      </w:r>
      <w:r>
        <w:t xml:space="preserve">(root</w:t>
      </w:r>
      <w:r>
        <w:t xml:space="preserve"> </w:t>
      </w:r>
      <w:r>
        <w:rPr>
          <w:iCs/>
          <w:i/>
        </w:rPr>
        <w:t xml:space="preserve">kana dīptikāntigatiṣu</w:t>
      </w:r>
      <w:r>
        <w:t xml:space="preserve">;</w:t>
      </w:r>
      <w:r>
        <w:t xml:space="preserve"> </w:t>
      </w:r>
      <w:r>
        <w:rPr>
          <w:iCs/>
          <w:i/>
        </w:rPr>
        <w:t xml:space="preserve">luṅ</w:t>
      </w:r>
      <w:r>
        <w:t xml:space="preserve"> </w:t>
      </w:r>
      <w:r>
        <w:t xml:space="preserve">after the causal; Vedic 3rd plural, with</w:t>
      </w:r>
      <w:r>
        <w:t xml:space="preserve"> </w:t>
      </w:r>
      <w:r>
        <w:rPr>
          <w:iCs/>
          <w:i/>
        </w:rPr>
        <w:t xml:space="preserve">anta</w:t>
      </w:r>
      <w:r>
        <w:t xml:space="preserve"> </w:t>
      </w:r>
      <w:r>
        <w:t xml:space="preserve">as the substitute;</w:t>
      </w:r>
      <w:r>
        <w:t xml:space="preserve"> </w:t>
      </w:r>
      <w:r>
        <w:rPr>
          <w:iCs/>
          <w:i/>
        </w:rPr>
        <w:t xml:space="preserve">caṅ</w:t>
      </w:r>
      <w:r>
        <w:t xml:space="preserve"> </w:t>
      </w:r>
      <w:r>
        <w:t xml:space="preserve">in place of</w:t>
      </w:r>
      <w:r>
        <w:t xml:space="preserve"> </w:t>
      </w:r>
      <w:r>
        <w:rPr>
          <w:iCs/>
          <w:i/>
        </w:rPr>
        <w:t xml:space="preserve">cli</w:t>
      </w:r>
      <w:r>
        <w:t xml:space="preserve"> </w:t>
      </w:r>
      <w:r>
        <w:t xml:space="preserve">by</w:t>
      </w:r>
      <w:r>
        <w:t xml:space="preserve"> </w:t>
      </w:r>
      <w:r>
        <w:t xml:space="preserve">“</w:t>
      </w:r>
      <w:r>
        <w:rPr>
          <w:iCs/>
          <w:i/>
        </w:rPr>
        <w:t xml:space="preserve">ṇiśridrusrubhyaḥ kartari caṅ</w:t>
      </w:r>
      <w:r>
        <w:t xml:space="preserve">”</w:t>
      </w:r>
      <w:r>
        <w:t xml:space="preserve">, Pā. Sū. 3-1-48 [?]; reduplication of the root by</w:t>
      </w:r>
      <w:r>
        <w:t xml:space="preserve"> </w:t>
      </w:r>
      <w:r>
        <w:t xml:space="preserve">“</w:t>
      </w:r>
      <w:r>
        <w:rPr>
          <w:iCs/>
          <w:i/>
        </w:rPr>
        <w:t xml:space="preserve">caṅi</w:t>
      </w:r>
      <w:r>
        <w:t xml:space="preserve">”</w:t>
      </w:r>
      <w:r>
        <w:t xml:space="preserve">, Pā. Sū. 6-1-11 [?];</w:t>
      </w:r>
      <w:r>
        <w:t xml:space="preserve"> </w:t>
      </w:r>
      <w:r>
        <w:rPr>
          <w:iCs/>
          <w:i/>
        </w:rPr>
        <w:t xml:space="preserve">c</w:t>
      </w:r>
      <w:r>
        <w:t xml:space="preserve"> </w:t>
      </w:r>
      <w:r>
        <w:t xml:space="preserve">replaces the velar of the reduplicative syllable by</w:t>
      </w:r>
      <w:r>
        <w:t xml:space="preserve"> </w:t>
      </w:r>
      <w:r>
        <w:t xml:space="preserve">“</w:t>
      </w:r>
      <w:r>
        <w:rPr>
          <w:iCs/>
          <w:i/>
        </w:rPr>
        <w:t xml:space="preserve">kuhoścuḥ</w:t>
      </w:r>
      <w:r>
        <w:t xml:space="preserve">”</w:t>
      </w:r>
      <w:r>
        <w:t xml:space="preserve">; loss of</w:t>
      </w:r>
      <w:r>
        <w:t xml:space="preserve"> </w:t>
      </w:r>
      <w:r>
        <w:rPr>
          <w:iCs/>
          <w:i/>
        </w:rPr>
        <w:t xml:space="preserve">ṇic</w:t>
      </w:r>
      <w:r>
        <w:t xml:space="preserve"> </w:t>
      </w:r>
      <w:r>
        <w:t xml:space="preserve">by</w:t>
      </w:r>
      <w:r>
        <w:t xml:space="preserve"> </w:t>
      </w:r>
      <w:r>
        <w:t xml:space="preserve">“</w:t>
      </w:r>
      <w:r>
        <w:rPr>
          <w:iCs/>
          <w:i/>
        </w:rPr>
        <w:t xml:space="preserve">ṇer aniṭi</w:t>
      </w:r>
      <w:r>
        <w:t xml:space="preserve">”</w:t>
      </w:r>
      <w:r>
        <w:t xml:space="preserve">, Pā. Sū. 6-4-51 [?]; by the statement</w:t>
      </w:r>
      <w:r>
        <w:t xml:space="preserve"> </w:t>
      </w:r>
      <w:r>
        <w:t xml:space="preserve">“</w:t>
      </w:r>
      <w:r>
        <w:rPr>
          <w:iCs/>
          <w:i/>
        </w:rPr>
        <w:t xml:space="preserve">sañjñāpūrvako vidhir anityaḥ</w:t>
      </w:r>
      <w:r>
        <w:t xml:space="preserve">”</w:t>
      </w:r>
      <w:r>
        <w:t xml:space="preserve"> </w:t>
      </w:r>
      <w:r>
        <w:t xml:space="preserve">the rules of</w:t>
      </w:r>
      <w:r>
        <w:t xml:space="preserve"> </w:t>
      </w:r>
      <w:r>
        <w:rPr>
          <w:iCs/>
          <w:i/>
        </w:rPr>
        <w:t xml:space="preserve">i</w:t>
      </w:r>
      <w:r>
        <w:t xml:space="preserve">-substitution and the like do not apply to the reduplicative syllable; no augment</w:t>
      </w:r>
      <w:r>
        <w:t xml:space="preserve"> </w:t>
      </w:r>
      <w:r>
        <w:rPr>
          <w:iCs/>
          <w:i/>
        </w:rPr>
        <w:t xml:space="preserve">aṭ</w:t>
      </w:r>
      <w:r>
        <w:t xml:space="preserve"> </w:t>
      </w:r>
      <w:r>
        <w:t xml:space="preserve">in the Veda; the loss of the</w:t>
      </w:r>
      <w:r>
        <w:t xml:space="preserve"> </w:t>
      </w:r>
      <w:r>
        <w:rPr>
          <w:iCs/>
          <w:i/>
        </w:rPr>
        <w:t xml:space="preserve">nighāta</w:t>
      </w:r>
      <w:r>
        <w:t xml:space="preserve"> </w:t>
      </w:r>
      <w:r>
        <w:t xml:space="preserve">by</w:t>
      </w:r>
      <w:r>
        <w:t xml:space="preserve"> </w:t>
      </w:r>
      <w:r>
        <w:t xml:space="preserve">“</w:t>
      </w:r>
      <w:r>
        <w:rPr>
          <w:iCs/>
          <w:i/>
        </w:rPr>
        <w:t xml:space="preserve">yadvṛttānnityam</w:t>
      </w:r>
      <w:r>
        <w:t xml:space="preserve">”</w:t>
      </w:r>
      <w:r>
        <w:t xml:space="preserve">, Pā. Sū. 8-1-66 [?]; the first member before</w:t>
      </w:r>
      <w:r>
        <w:t xml:space="preserve"> </w:t>
      </w:r>
      <w:r>
        <w:rPr>
          <w:iCs/>
          <w:i/>
        </w:rPr>
        <w:t xml:space="preserve">caṅ</w:t>
      </w:r>
      <w:r>
        <w:t xml:space="preserve"> </w:t>
      </w:r>
      <w:r>
        <w:t xml:space="preserve">is acute by</w:t>
      </w:r>
      <w:r>
        <w:t xml:space="preserve"> </w:t>
      </w:r>
      <w:r>
        <w:t xml:space="preserve">“</w:t>
      </w:r>
      <w:r>
        <w:rPr>
          <w:iCs/>
          <w:i/>
        </w:rPr>
        <w:t xml:space="preserve">caṅyanyatarasyām</w:t>
      </w:r>
      <w:r>
        <w:t xml:space="preserve">”</w:t>
      </w:r>
      <w:r>
        <w:t xml:space="preserve">, Pā. Sū. 6-1-218 [?]);</w:t>
      </w:r>
      <w:r>
        <w:t xml:space="preserve"> </w:t>
      </w:r>
      <w:r>
        <w:rPr>
          <w:iCs/>
          <w:i/>
        </w:rPr>
        <w:t xml:space="preserve">vāyoḥ</w:t>
      </w:r>
      <w:r>
        <w:t xml:space="preserve"> </w:t>
      </w:r>
      <w:r>
        <w:t xml:space="preserve">(root</w:t>
      </w:r>
      <w:r>
        <w:t xml:space="preserve"> </w:t>
      </w:r>
      <w:r>
        <w:rPr>
          <w:iCs/>
          <w:i/>
        </w:rPr>
        <w:t xml:space="preserve">vā gatigandhanayoḥ</w:t>
      </w:r>
      <w:r>
        <w:t xml:space="preserve">; the affix</w:t>
      </w:r>
      <w:r>
        <w:t xml:space="preserve"> </w:t>
      </w:r>
      <w:r>
        <w:rPr>
          <w:iCs/>
          <w:i/>
        </w:rPr>
        <w:t xml:space="preserve">uṇ</w:t>
      </w:r>
      <w:r>
        <w:t xml:space="preserve"> </w:t>
      </w:r>
      <w:r>
        <w:t xml:space="preserve">by</w:t>
      </w:r>
      <w:r>
        <w:t xml:space="preserve"> </w:t>
      </w:r>
      <w:r>
        <w:t xml:space="preserve">“</w:t>
      </w:r>
      <w:r>
        <w:rPr>
          <w:iCs/>
          <w:i/>
        </w:rPr>
        <w:t xml:space="preserve">kṛvāpājimisvadisāhilaṅghyadhyanyaśū…</w:t>
      </w:r>
      <w:r>
        <w:t xml:space="preserve">”</w:t>
      </w:r>
      <w:r>
        <w:t xml:space="preserve"> </w:t>
      </w:r>
      <w:r>
        <w:t xml:space="preserve">(Uṇ. Sū. 1-1) [as read]; the augment</w:t>
      </w:r>
      <w:r>
        <w:t xml:space="preserve"> </w:t>
      </w:r>
      <w:r>
        <w:rPr>
          <w:iCs/>
          <w:i/>
        </w:rPr>
        <w:t xml:space="preserve">yuk</w:t>
      </w:r>
      <w:r>
        <w:t xml:space="preserve"> </w:t>
      </w:r>
      <w:r>
        <w:t xml:space="preserve">by</w:t>
      </w:r>
      <w:r>
        <w:t xml:space="preserve"> </w:t>
      </w:r>
      <w:r>
        <w:t xml:space="preserve">“</w:t>
      </w:r>
      <w:r>
        <w:rPr>
          <w:iCs/>
          <w:i/>
        </w:rPr>
        <w:t xml:space="preserve">āto yuk ciṇkṛtoḥ</w:t>
      </w:r>
      <w:r>
        <w:t xml:space="preserve">”</w:t>
      </w:r>
      <w:r>
        <w:t xml:space="preserve">, Pā. Sū. 7-3-33 [?]; accent on the last syllable by the affix; genitive in the sense of the object);</w:t>
      </w:r>
      <w:r>
        <w:t xml:space="preserve"> </w:t>
      </w:r>
      <w:r>
        <w:rPr>
          <w:iCs/>
          <w:i/>
        </w:rPr>
        <w:t xml:space="preserve">madhvaḥ</w:t>
      </w:r>
      <w:r>
        <w:t xml:space="preserve"> </w:t>
      </w:r>
      <w:r>
        <w:t xml:space="preserve">(by</w:t>
      </w:r>
      <w:r>
        <w:t xml:space="preserve"> </w:t>
      </w:r>
      <w:r>
        <w:t xml:space="preserve">“</w:t>
      </w:r>
      <w:r>
        <w:rPr>
          <w:iCs/>
          <w:i/>
        </w:rPr>
        <w:t xml:space="preserve">jasādiṣu chandasi vāvacanam</w:t>
      </w:r>
      <w:r>
        <w:t xml:space="preserve">”</w:t>
      </w:r>
      <w:r>
        <w:t xml:space="preserve"> </w:t>
      </w:r>
      <w:r>
        <w:t xml:space="preserve">no</w:t>
      </w:r>
      <w:r>
        <w:t xml:space="preserve"> </w:t>
      </w:r>
      <w:r>
        <w:rPr>
          <w:iCs/>
          <w:i/>
        </w:rPr>
        <w:t xml:space="preserve">guṇa</w:t>
      </w:r>
      <w:r>
        <w:t xml:space="preserve"> </w:t>
      </w:r>
      <w:r>
        <w:t xml:space="preserve">and the like before the genitive singular;</w:t>
      </w:r>
      <w:r>
        <w:t xml:space="preserve"> </w:t>
      </w:r>
      <w:r>
        <w:rPr>
          <w:iCs/>
          <w:i/>
        </w:rPr>
        <w:t xml:space="preserve">yaṇ</w:t>
      </w:r>
      <w:r>
        <w:t xml:space="preserve"> </w:t>
      </w:r>
      <w:r>
        <w:t xml:space="preserve">substitution);</w:t>
      </w:r>
      <w:r>
        <w:t xml:space="preserve"> </w:t>
      </w:r>
      <w:r>
        <w:rPr>
          <w:iCs/>
          <w:i/>
        </w:rPr>
        <w:t xml:space="preserve">pīpayanta</w:t>
      </w:r>
      <w:r>
        <w:t xml:space="preserve"> </w:t>
      </w:r>
      <w:r>
        <w:t xml:space="preserve">(root</w:t>
      </w:r>
      <w:r>
        <w:t xml:space="preserve"> </w:t>
      </w:r>
      <w:r>
        <w:rPr>
          <w:iCs/>
          <w:i/>
        </w:rPr>
        <w:t xml:space="preserve">pā pāne</w:t>
      </w:r>
      <w:r>
        <w:t xml:space="preserve">;</w:t>
      </w:r>
      <w:r>
        <w:t xml:space="preserve"> </w:t>
      </w:r>
      <w:r>
        <w:rPr>
          <w:iCs/>
          <w:i/>
        </w:rPr>
        <w:t xml:space="preserve">ṇic</w:t>
      </w:r>
      <w:r>
        <w:t xml:space="preserve"> </w:t>
      </w:r>
      <w:r>
        <w:t xml:space="preserve">by</w:t>
      </w:r>
      <w:r>
        <w:t xml:space="preserve"> </w:t>
      </w:r>
      <w:r>
        <w:t xml:space="preserve">“</w:t>
      </w:r>
      <w:r>
        <w:rPr>
          <w:iCs/>
          <w:i/>
        </w:rPr>
        <w:t xml:space="preserve">hetumati ca</w:t>
      </w:r>
      <w:r>
        <w:t xml:space="preserve">”</w:t>
      </w:r>
      <w:r>
        <w:t xml:space="preserve">; the augment</w:t>
      </w:r>
      <w:r>
        <w:t xml:space="preserve"> </w:t>
      </w:r>
      <w:r>
        <w:rPr>
          <w:iCs/>
          <w:i/>
        </w:rPr>
        <w:t xml:space="preserve">yuk</w:t>
      </w:r>
      <w:r>
        <w:t xml:space="preserve"> </w:t>
      </w:r>
      <w:r>
        <w:t xml:space="preserve">by</w:t>
      </w:r>
      <w:r>
        <w:t xml:space="preserve"> </w:t>
      </w:r>
      <w:r>
        <w:t xml:space="preserve">“</w:t>
      </w:r>
      <w:r>
        <w:rPr>
          <w:iCs/>
          <w:i/>
        </w:rPr>
        <w:t xml:space="preserve">śācchāsāhvāvyāvepāṃ yuk</w:t>
      </w:r>
      <w:r>
        <w:t xml:space="preserve">”</w:t>
      </w:r>
      <w:r>
        <w:t xml:space="preserve">, Pā. Sū. 7-3-37 [?]; Vedic</w:t>
      </w:r>
      <w:r>
        <w:t xml:space="preserve"> </w:t>
      </w:r>
      <w:r>
        <w:rPr>
          <w:iCs/>
          <w:i/>
        </w:rPr>
        <w:t xml:space="preserve">luṅ</w:t>
      </w:r>
      <w:r>
        <w:t xml:space="preserve"> </w:t>
      </w:r>
      <w:r>
        <w:t xml:space="preserve">after the causal;</w:t>
      </w:r>
      <w:r>
        <w:t xml:space="preserve"> </w:t>
      </w:r>
      <w:r>
        <w:rPr>
          <w:iCs/>
          <w:i/>
        </w:rPr>
        <w:t xml:space="preserve">caṅ</w:t>
      </w:r>
      <w:r>
        <w:t xml:space="preserve"> </w:t>
      </w:r>
      <w:r>
        <w:t xml:space="preserve">in place of</w:t>
      </w:r>
      <w:r>
        <w:t xml:space="preserve"> </w:t>
      </w:r>
      <w:r>
        <w:rPr>
          <w:iCs/>
          <w:i/>
        </w:rPr>
        <w:t xml:space="preserve">cli</w:t>
      </w:r>
      <w:r>
        <w:t xml:space="preserve">, and the rest as before;</w:t>
      </w:r>
      <w:r>
        <w:t xml:space="preserve"> </w:t>
      </w:r>
      <w:r>
        <w:rPr>
          <w:iCs/>
          <w:i/>
        </w:rPr>
        <w:t xml:space="preserve">nighāta</w:t>
      </w:r>
      <w:r>
        <w:t xml:space="preserve"> </w:t>
      </w:r>
      <w:r>
        <w:t xml:space="preserve">because it stands after a word ending in a verb). ‖ 4 ‖</w:t>
      </w:r>
    </w:p>
    <w:p>
      <w:pPr>
        <w:pStyle w:val="BodyText"/>
      </w:pPr>
      <w:r>
        <w:rPr>
          <w:iCs/>
          <w:i/>
        </w:rPr>
        <w:t xml:space="preserve">(ornamental rule — a printer’s ornament)</w:t>
      </w:r>
    </w:p>
    <w:bookmarkStart w:id="216" w:name="ṛk-5-2"/>
    <w:p>
      <w:pPr>
        <w:pStyle w:val="Heading4"/>
      </w:pPr>
      <w:r>
        <w:t xml:space="preserve">Ṛk 5</w:t>
      </w:r>
    </w:p>
    <w:p>
      <w:pPr>
        <w:pStyle w:val="FirstParagraph"/>
      </w:pPr>
      <w:r>
        <w:rPr>
          <w:bCs/>
          <w:b/>
        </w:rPr>
        <w:t xml:space="preserve">॥ संहितापाठः ॥</w:t>
      </w:r>
    </w:p>
    <w:p>
      <w:pPr>
        <w:pStyle w:val="BlockText"/>
      </w:pPr>
      <w:r>
        <w:t xml:space="preserve">त्वे राय इन्द्र तोशतमाः प्रणेतारः कस्य चिदृतायोः ।</w:t>
      </w:r>
      <w:r>
        <w:t xml:space="preserve"> </w:t>
      </w:r>
      <w:r>
        <w:t xml:space="preserve">ते षु णो मरुतो मृळयन्तु ये स्मा पुरा गातूयन्तीव देवाः ॥ ५ ॥</w:t>
      </w:r>
    </w:p>
    <w:p>
      <w:pPr>
        <w:pStyle w:val="BlockText"/>
      </w:pPr>
      <w:r>
        <w:rPr>
          <w:iCs/>
          <w:i/>
        </w:rPr>
        <w:t xml:space="preserve">tve rāya indra tośatamāḥ praṇetāraḥ kasya cidṛtāyoḥ |</w:t>
      </w:r>
      <w:r>
        <w:t xml:space="preserve"> </w:t>
      </w:r>
      <w:r>
        <w:rPr>
          <w:iCs/>
          <w:i/>
        </w:rPr>
        <w:t xml:space="preserve">te ṣu ṇo maruto mṛḷayantu ye smā purā gātūyantīva devāḥ ‖ 5 ‖</w:t>
      </w:r>
    </w:p>
    <w:p>
      <w:pPr>
        <w:pStyle w:val="FirstParagraph"/>
      </w:pPr>
      <w:r>
        <w:rPr>
          <w:bCs/>
          <w:b/>
        </w:rPr>
        <w:t xml:space="preserve">॥ पदपाठः ॥</w:t>
      </w:r>
    </w:p>
    <w:p>
      <w:pPr>
        <w:pStyle w:val="BlockText"/>
      </w:pPr>
      <w:r>
        <w:t xml:space="preserve">त्वे इति । रायः । इन्द्र । तोशऽतमाः । प्रऽनेतारः । कस्य । चित् । ऋतऽयोः ।</w:t>
      </w:r>
      <w:r>
        <w:t xml:space="preserve"> </w:t>
      </w:r>
      <w:r>
        <w:t xml:space="preserve">ते । सु । नः । मरुतः । मृळयन्तु । ये । स्म । पुरा । गातुयन्तिऽइव [?] । देवाः ॥ ५ ॥</w:t>
      </w:r>
    </w:p>
    <w:p>
      <w:pPr>
        <w:pStyle w:val="BlockText"/>
      </w:pPr>
      <w:r>
        <w:rPr>
          <w:iCs/>
          <w:i/>
        </w:rPr>
        <w:t xml:space="preserve">tve iti | rāyaḥ | indra | tośa ’tamāḥ | pra ’netāraḥ | kasya | cit | ṛta ’yoḥ |</w:t>
      </w:r>
      <w:r>
        <w:t xml:space="preserve"> </w:t>
      </w:r>
      <w:r>
        <w:rPr>
          <w:iCs/>
          <w:i/>
        </w:rPr>
        <w:t xml:space="preserve">te | su | naḥ | marutaḥ | mṛḷayantu | ye | sma | purā | gātuyanti ’iva [?] | devāḥ ‖ 5 ‖</w:t>
      </w:r>
    </w:p>
    <w:p>
      <w:r>
        <w:pict>
          <v:rect style="width:0;height:1.5pt" o:hralign="center" o:hrstd="t" o:hr="t"/>
        </w:pict>
      </w:r>
    </w:p>
    <w:bookmarkEnd w:id="216"/>
    <w:bookmarkEnd w:id="217"/>
    <w:bookmarkStart w:id="218" w:name="printed-p.-163-pdf-183"/>
    <w:p>
      <w:pPr>
        <w:pStyle w:val="Heading3"/>
      </w:pPr>
      <w:r>
        <w:t xml:space="preserve">Printed p. 163 (PDF 183)</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w:t>
      </w:r>
    </w:p>
    <w:p>
      <w:pPr>
        <w:pStyle w:val="BodyText"/>
      </w:pPr>
      <w:r>
        <w:rPr>
          <w:bCs/>
          <w:b/>
        </w:rPr>
        <w:t xml:space="preserve">॥ सायणभाष्यम् ॥</w:t>
      </w:r>
    </w:p>
    <w:p>
      <w:pPr>
        <w:pStyle w:val="BlockText"/>
      </w:pPr>
      <w:r>
        <w:t xml:space="preserve">हे इन्द्र त्वे तव रायो धनविशेषाः तोशतमाः । अतिशयेन प्रीणयितारः ॥ तुष्यतेस्तोशः । छान्दसं शत्त्वम् ॥ यद्वा । ते रायो रातयो बन्धवो बन्धुभूताः सखिभूताः मरुतः तोशतमाः । तोशतिर्वधकर्मा निर्तोशयति निबर्हयतीति तन्नामसु पाठात् । तोशतमा हिंसितृतमाः अवर्षकाणां मेघानाम् । कस्य चिदृतायोः । ऋतमिति यज्ञनाम । कस्यापि यज्ञेच्छोर्यजमानस्य प्रकर्षेण निर्वोढारः । ते मरुतो नोऽस्मान् सुष्ठु मृळयन्तु । के ते । ये स्म ये खलु देवा द्योतनशीला मरुतः पुरा पूर्वं गातुयन्तीव । यज्ञगमनमिच्छन्तीव । ते आगत्य मृळयन्तु ॥</w:t>
      </w:r>
    </w:p>
    <w:p>
      <w:pPr>
        <w:pStyle w:val="FirstParagraph"/>
      </w:pPr>
      <w:r>
        <w:rPr>
          <w:iCs/>
          <w:i/>
        </w:rPr>
        <w:t xml:space="preserve">Gist:</w:t>
      </w:r>
      <w:r>
        <w:t xml:space="preserve"> </w:t>
      </w:r>
      <w:r>
        <w:t xml:space="preserve">Indra’s riches are most gladdening; or the Maruts, his kin, destroy the rainless clouds and carry through the sacrifice of anyone who wishes to sacrifice; may they, who once eagerly went to the sacrifice, make us happy.</w:t>
      </w:r>
    </w:p>
    <w:p>
      <w:pPr>
        <w:pStyle w:val="BodyText"/>
      </w:pPr>
      <w:r>
        <w:rPr>
          <w:bCs/>
          <w:b/>
        </w:rPr>
        <w:t xml:space="preserve">Pratipadārtha.</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tve</w:t>
      </w:r>
      <w:r>
        <w:t xml:space="preserve"> </w:t>
      </w:r>
      <w:r>
        <w:t xml:space="preserve">— your;</w:t>
      </w:r>
      <w:r>
        <w:t xml:space="preserve"> </w:t>
      </w:r>
      <w:r>
        <w:rPr>
          <w:iCs/>
          <w:i/>
        </w:rPr>
        <w:t xml:space="preserve">rāyaḥ</w:t>
      </w:r>
      <w:r>
        <w:t xml:space="preserve"> </w:t>
      </w:r>
      <w:r>
        <w:t xml:space="preserve">— special wealths;</w:t>
      </w:r>
      <w:r>
        <w:t xml:space="preserve"> </w:t>
      </w:r>
      <w:r>
        <w:rPr>
          <w:iCs/>
          <w:i/>
        </w:rPr>
        <w:t xml:space="preserve">tośatamāḥ</w:t>
      </w:r>
      <w:r>
        <w:t xml:space="preserve"> </w:t>
      </w:r>
      <w:r>
        <w:t xml:space="preserve">— causing the greatest delight (exceeding satisfaction); [</w:t>
      </w:r>
      <w:r>
        <w:rPr>
          <w:iCs/>
          <w:i/>
        </w:rPr>
        <w:t xml:space="preserve">or</w:t>
      </w:r>
      <w:r>
        <w:t xml:space="preserve"> </w:t>
      </w:r>
      <w:r>
        <w:rPr>
          <w:iCs/>
          <w:i/>
        </w:rPr>
        <w:t xml:space="preserve">tve</w:t>
      </w:r>
      <w:r>
        <w:t xml:space="preserve"> </w:t>
      </w:r>
      <w:r>
        <w:t xml:space="preserve">— your;</w:t>
      </w:r>
      <w:r>
        <w:t xml:space="preserve"> </w:t>
      </w:r>
      <w:r>
        <w:rPr>
          <w:iCs/>
          <w:i/>
        </w:rPr>
        <w:t xml:space="preserve">rāyaḥ</w:t>
      </w:r>
      <w:r>
        <w:t xml:space="preserve"> </w:t>
      </w:r>
      <w:r>
        <w:t xml:space="preserve">— relatives (Marut-gods);</w:t>
      </w:r>
      <w:r>
        <w:t xml:space="preserve"> </w:t>
      </w:r>
      <w:r>
        <w:rPr>
          <w:iCs/>
          <w:i/>
        </w:rPr>
        <w:t xml:space="preserve">tośatamāḥ</w:t>
      </w:r>
      <w:r>
        <w:t xml:space="preserve"> </w:t>
      </w:r>
      <w:r>
        <w:t xml:space="preserve">— (of clouds that do not shower rain) those who especially destroy (the Marut-gods)];</w:t>
      </w:r>
      <w:r>
        <w:t xml:space="preserve"> </w:t>
      </w:r>
      <w:r>
        <w:rPr>
          <w:iCs/>
          <w:i/>
        </w:rPr>
        <w:t xml:space="preserve">kasyacit ṛtāyoḥ</w:t>
      </w:r>
      <w:r>
        <w:t xml:space="preserve"> </w:t>
      </w:r>
      <w:r>
        <w:t xml:space="preserve">— of any one who wishes to sacrifice;</w:t>
      </w:r>
      <w:r>
        <w:t xml:space="preserve"> </w:t>
      </w:r>
      <w:r>
        <w:rPr>
          <w:iCs/>
          <w:i/>
        </w:rPr>
        <w:t xml:space="preserve">praṇetāraḥ</w:t>
      </w:r>
      <w:r>
        <w:t xml:space="preserve"> </w:t>
      </w:r>
      <w:r>
        <w:t xml:space="preserve">— those who carry the sacrifice through to its end;</w:t>
      </w:r>
      <w:r>
        <w:t xml:space="preserve"> </w:t>
      </w:r>
      <w:r>
        <w:rPr>
          <w:iCs/>
          <w:i/>
        </w:rPr>
        <w:t xml:space="preserve">ye</w:t>
      </w:r>
      <w:r>
        <w:t xml:space="preserve"> </w:t>
      </w:r>
      <w:r>
        <w:t xml:space="preserve">— which;</w:t>
      </w:r>
      <w:r>
        <w:t xml:space="preserve"> </w:t>
      </w:r>
      <w:r>
        <w:rPr>
          <w:iCs/>
          <w:i/>
        </w:rPr>
        <w:t xml:space="preserve">devāḥ sma</w:t>
      </w:r>
      <w:r>
        <w:t xml:space="preserve"> </w:t>
      </w:r>
      <w:r>
        <w:t xml:space="preserve">— Marut-gods;</w:t>
      </w:r>
      <w:r>
        <w:t xml:space="preserve"> </w:t>
      </w:r>
      <w:r>
        <w:rPr>
          <w:iCs/>
          <w:i/>
        </w:rPr>
        <w:t xml:space="preserve">purā</w:t>
      </w:r>
      <w:r>
        <w:t xml:space="preserve"> </w:t>
      </w:r>
      <w:r>
        <w:t xml:space="preserve">— before;</w:t>
      </w:r>
      <w:r>
        <w:t xml:space="preserve"> </w:t>
      </w:r>
      <w:r>
        <w:rPr>
          <w:iCs/>
          <w:i/>
        </w:rPr>
        <w:t xml:space="preserve">gātūyanti iva</w:t>
      </w:r>
      <w:r>
        <w:t xml:space="preserve"> </w:t>
      </w:r>
      <w:r>
        <w:t xml:space="preserve">— like those who wish to go to the sacrifice;</w:t>
      </w:r>
      <w:r>
        <w:t xml:space="preserve"> </w:t>
      </w:r>
      <w:r>
        <w:rPr>
          <w:iCs/>
          <w:i/>
        </w:rPr>
        <w:t xml:space="preserve">te</w:t>
      </w:r>
      <w:r>
        <w:t xml:space="preserve"> </w:t>
      </w:r>
      <w:r>
        <w:t xml:space="preserve">— those;</w:t>
      </w:r>
      <w:r>
        <w:t xml:space="preserve"> </w:t>
      </w:r>
      <w:r>
        <w:rPr>
          <w:iCs/>
          <w:i/>
        </w:rPr>
        <w:t xml:space="preserve">marutaḥ</w:t>
      </w:r>
      <w:r>
        <w:t xml:space="preserve"> </w:t>
      </w:r>
      <w:r>
        <w:t xml:space="preserve">— Marut-gods;</w:t>
      </w:r>
      <w:r>
        <w:t xml:space="preserve"> </w:t>
      </w:r>
      <w:r>
        <w:rPr>
          <w:iCs/>
          <w:i/>
        </w:rPr>
        <w:t xml:space="preserve">naḥ</w:t>
      </w:r>
      <w:r>
        <w:t xml:space="preserve"> </w:t>
      </w:r>
      <w:r>
        <w:t xml:space="preserve">— to us;</w:t>
      </w:r>
      <w:r>
        <w:t xml:space="preserve"> </w:t>
      </w:r>
      <w:r>
        <w:rPr>
          <w:iCs/>
          <w:i/>
        </w:rPr>
        <w:t xml:space="preserve">su mṛḷayantu</w:t>
      </w:r>
      <w:r>
        <w:t xml:space="preserve"> </w:t>
      </w:r>
      <w:r>
        <w:t xml:space="preserve">— may they bestow great happiness.</w:t>
      </w:r>
    </w:p>
    <w:p>
      <w:pPr>
        <w:pStyle w:val="BodyText"/>
      </w:pPr>
      <w:r>
        <w:rPr>
          <w:bCs/>
          <w:b/>
        </w:rPr>
        <w:t xml:space="preserve">Bhāvārtha.</w:t>
      </w:r>
      <w:r>
        <w:t xml:space="preserve"> </w:t>
      </w:r>
      <w:r>
        <w:t xml:space="preserve">O Indra, your wealth is the cause of happiness (or your relatives the Marut-gods especially destroy the non-shedding clouds); for all who desire to perform a sacrifice, they become (favourably) the carriers-through of the work; those who have first desired to come to the sacrifice — may such Marut-gods make us happy.</w:t>
      </w:r>
    </w:p>
    <w:p>
      <w:pPr>
        <w:pStyle w:val="BodyText"/>
      </w:pPr>
      <w:r>
        <w:rPr>
          <w:bCs/>
          <w:b/>
        </w:rPr>
        <w:t xml:space="preserve">English Translation (as printed):</w:t>
      </w:r>
      <w:r>
        <w:t xml:space="preserve"> </w:t>
      </w:r>
      <w:r>
        <w:t xml:space="preserve">Your riches, Indra, are most delighting; the exciters of any one desirous to sacrifice: may those Maruts be propitious to us; the divine beings who were anxious to go first to the ceremony.</w:t>
      </w:r>
    </w:p>
    <w:p>
      <w:pPr>
        <w:pStyle w:val="BodyText"/>
      </w:pPr>
      <w:r>
        <w:rPr>
          <w:bCs/>
          <w:b/>
        </w:rPr>
        <w:t xml:space="preserve">Special Topics (Viśeṣaviṣayagaḷu).</w:t>
      </w:r>
    </w:p>
    <w:p>
      <w:pPr>
        <w:pStyle w:val="BodyText"/>
      </w:pPr>
      <w:r>
        <w:rPr>
          <w:iCs/>
          <w:i/>
          <w:bCs/>
          <w:b/>
        </w:rPr>
        <w:t xml:space="preserve">tve rāyaḥ tośatamāḥ</w:t>
      </w:r>
      <w:r>
        <w:t xml:space="preserve"> </w:t>
      </w:r>
      <w:r>
        <w:t xml:space="preserve">—</w:t>
      </w:r>
      <w:r>
        <w:t xml:space="preserve"> </w:t>
      </w:r>
      <w:r>
        <w:rPr>
          <w:iCs/>
          <w:i/>
        </w:rPr>
        <w:t xml:space="preserve">tava dhanaviśeṣāḥ atiśayena prīṇayitāraḥ</w:t>
      </w:r>
      <w:r>
        <w:t xml:space="preserve">: Indra is addressed, and the wealth bestowed by Indra produces abundant delight: this is one kind of meaning.</w:t>
      </w:r>
    </w:p>
    <w:bookmarkEnd w:id="218"/>
    <w:bookmarkStart w:id="219" w:name="printed-p.-164-pdf-184"/>
    <w:p>
      <w:pPr>
        <w:pStyle w:val="Heading3"/>
      </w:pPr>
      <w:r>
        <w:t xml:space="preserve">Printed p. 164 (PDF 184)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t xml:space="preserve">In the second meaning:</w:t>
      </w:r>
      <w:r>
        <w:t xml:space="preserve"> </w:t>
      </w:r>
      <w:r>
        <w:t xml:space="preserve">“</w:t>
      </w:r>
      <w:r>
        <w:rPr>
          <w:iCs/>
          <w:i/>
        </w:rPr>
        <w:t xml:space="preserve">tośatirvadhakarmā nitośayati nibarhayatīti</w:t>
      </w:r>
      <w:r>
        <w:t xml:space="preserve">”</w:t>
      </w:r>
      <w:r>
        <w:t xml:space="preserve"> </w:t>
      </w:r>
      <w:r>
        <w:t xml:space="preserve">(Ni. 2-[?]); since</w:t>
      </w:r>
      <w:r>
        <w:t xml:space="preserve"> </w:t>
      </w:r>
      <w:r>
        <w:rPr>
          <w:iCs/>
          <w:i/>
        </w:rPr>
        <w:t xml:space="preserve">tośate</w:t>
      </w:r>
      <w:r>
        <w:t xml:space="preserve"> </w:t>
      </w:r>
      <w:r>
        <w:t xml:space="preserve">is read among the names of killing, the word</w:t>
      </w:r>
      <w:r>
        <w:t xml:space="preserve"> </w:t>
      </w:r>
      <w:r>
        <w:rPr>
          <w:iCs/>
          <w:i/>
        </w:rPr>
        <w:t xml:space="preserve">tośatamāḥ</w:t>
      </w:r>
      <w:r>
        <w:t xml:space="preserve"> </w:t>
      </w:r>
      <w:r>
        <w:t xml:space="preserve">is explained as</w:t>
      </w:r>
      <w:r>
        <w:t xml:space="preserve"> </w:t>
      </w:r>
      <w:r>
        <w:t xml:space="preserve">“</w:t>
      </w:r>
      <w:r>
        <w:rPr>
          <w:iCs/>
          <w:i/>
        </w:rPr>
        <w:t xml:space="preserve">hiṃsitṛtamāḥ avarṣakāṇāṃ meghānām</w:t>
      </w:r>
      <w:r>
        <w:t xml:space="preserve">”</w:t>
      </w:r>
      <w:r>
        <w:t xml:space="preserve"> </w:t>
      </w:r>
      <w:r>
        <w:t xml:space="preserve">— those who destroy exceedingly the clouds that do not shed rain; and</w:t>
      </w:r>
      <w:r>
        <w:t xml:space="preserve"> </w:t>
      </w:r>
      <w:r>
        <w:t xml:space="preserve">“</w:t>
      </w:r>
      <w:r>
        <w:rPr>
          <w:iCs/>
          <w:i/>
        </w:rPr>
        <w:t xml:space="preserve">te rāyo rātayo bandhavo bandhubhūtāḥ sakhibhūtāḥ marutaḥ tośatamāḥ</w:t>
      </w:r>
      <w:r>
        <w:t xml:space="preserve">”</w:t>
      </w:r>
      <w:r>
        <w:t xml:space="preserve"> </w:t>
      </w:r>
      <w:r>
        <w:t xml:space="preserve">— the Marut-gods, who are Indra’s relatives and friends and givers, destroy the clouds that do not give rain.</w:t>
      </w:r>
    </w:p>
    <w:p>
      <w:pPr>
        <w:pStyle w:val="BodyText"/>
      </w:pPr>
      <w:r>
        <w:rPr>
          <w:iCs/>
          <w:i/>
          <w:bCs/>
          <w:b/>
        </w:rPr>
        <w:t xml:space="preserve">kasya cid ṛtāyoḥ praṇetāraḥ</w:t>
      </w:r>
      <w:r>
        <w:t xml:space="preserve"> </w:t>
      </w:r>
      <w:r>
        <w:t xml:space="preserve">—</w:t>
      </w:r>
      <w:r>
        <w:t xml:space="preserve"> </w:t>
      </w:r>
      <w:r>
        <w:rPr>
          <w:iCs/>
          <w:i/>
        </w:rPr>
        <w:t xml:space="preserve">ṛtam iti yajñanāma | kasyāpi yajñecchor yajamānasya prakarṣeṇa nirvoḍhāraḥ</w:t>
      </w:r>
      <w:r>
        <w:t xml:space="preserve">: the word</w:t>
      </w:r>
      <w:r>
        <w:t xml:space="preserve"> </w:t>
      </w:r>
      <w:r>
        <w:rPr>
          <w:iCs/>
          <w:i/>
        </w:rPr>
        <w:t xml:space="preserve">ṛta</w:t>
      </w:r>
      <w:r>
        <w:t xml:space="preserve">, which conveys the meanings</w:t>
      </w:r>
      <w:r>
        <w:t xml:space="preserve"> </w:t>
      </w:r>
      <w:r>
        <w:t xml:space="preserve">“</w:t>
      </w:r>
      <w:r>
        <w:t xml:space="preserve">water</w:t>
      </w:r>
      <w:r>
        <w:t xml:space="preserve">”</w:t>
      </w:r>
      <w:r>
        <w:t xml:space="preserve">,</w:t>
      </w:r>
      <w:r>
        <w:t xml:space="preserve"> </w:t>
      </w:r>
      <w:r>
        <w:t xml:space="preserve">“</w:t>
      </w:r>
      <w:r>
        <w:t xml:space="preserve">a particular time</w:t>
      </w:r>
      <w:r>
        <w:t xml:space="preserve">”</w:t>
      </w:r>
      <w:r>
        <w:t xml:space="preserve">,</w:t>
      </w:r>
      <w:r>
        <w:t xml:space="preserve"> </w:t>
      </w:r>
      <w:r>
        <w:t xml:space="preserve">“</w:t>
      </w:r>
      <w:r>
        <w:t xml:space="preserve">truth</w:t>
      </w:r>
      <w:r>
        <w:t xml:space="preserve">”</w:t>
      </w:r>
      <w:r>
        <w:t xml:space="preserve"> </w:t>
      </w:r>
      <w:r>
        <w:t xml:space="preserve">and</w:t>
      </w:r>
      <w:r>
        <w:t xml:space="preserve"> </w:t>
      </w:r>
      <w:r>
        <w:t xml:space="preserve">“</w:t>
      </w:r>
      <w:r>
        <w:t xml:space="preserve">sacrifice</w:t>
      </w:r>
      <w:r>
        <w:t xml:space="preserve">”</w:t>
      </w:r>
      <w:r>
        <w:t xml:space="preserve">, is used here in the sense of sacrifice. And the word</w:t>
      </w:r>
      <w:r>
        <w:t xml:space="preserve"> </w:t>
      </w:r>
      <w:r>
        <w:rPr>
          <w:iCs/>
          <w:i/>
        </w:rPr>
        <w:t xml:space="preserve">ṛtāyu</w:t>
      </w:r>
      <w:r>
        <w:t xml:space="preserve"> </w:t>
      </w:r>
      <w:r>
        <w:t xml:space="preserve">is used, in the ṛk</w:t>
      </w:r>
    </w:p>
    <w:p>
      <w:pPr>
        <w:pStyle w:val="BlockText"/>
      </w:pPr>
      <w:r>
        <w:t xml:space="preserve">मा नोऽहिर्बुध्न्यो रिषे धान्मा यज्ञो अस्य स्रिधदृतायोः ।</w:t>
      </w:r>
    </w:p>
    <w:p>
      <w:pPr>
        <w:pStyle w:val="BlockText"/>
      </w:pPr>
      <w:r>
        <w:rPr>
          <w:iCs/>
          <w:i/>
        </w:rPr>
        <w:t xml:space="preserve">mā no’hir budhnyo riṣe dhān mā yajño asya sridhad ṛtāyoḥ |</w:t>
      </w:r>
    </w:p>
    <w:p>
      <w:pPr>
        <w:pStyle w:val="FirstParagraph"/>
      </w:pPr>
      <w:r>
        <w:t xml:space="preserve">(Ṛ. Saṃ. 7-34-17 [?]), in the sense of</w:t>
      </w:r>
      <w:r>
        <w:t xml:space="preserve"> </w:t>
      </w:r>
      <w:r>
        <w:t xml:space="preserve">“</w:t>
      </w:r>
      <w:r>
        <w:rPr>
          <w:iCs/>
          <w:i/>
        </w:rPr>
        <w:t xml:space="preserve">yajñakāmasya</w:t>
      </w:r>
      <w:r>
        <w:t xml:space="preserve">”</w:t>
      </w:r>
      <w:r>
        <w:t xml:space="preserve">,</w:t>
      </w:r>
      <w:r>
        <w:t xml:space="preserve"> </w:t>
      </w:r>
      <w:r>
        <w:t xml:space="preserve">“</w:t>
      </w:r>
      <w:r>
        <w:t xml:space="preserve">one who desires to perform a sacrifice</w:t>
      </w:r>
      <w:r>
        <w:t xml:space="preserve">”</w:t>
      </w:r>
      <w:r>
        <w:t xml:space="preserve">. It is explained that the Marut-gods, whoever the person may be who wishes to perform a sacrifice, carry through his wish.</w:t>
      </w:r>
    </w:p>
    <w:p>
      <w:pPr>
        <w:pStyle w:val="BodyText"/>
      </w:pPr>
      <w:r>
        <w:rPr>
          <w:iCs/>
          <w:i/>
          <w:bCs/>
          <w:b/>
        </w:rPr>
        <w:t xml:space="preserve">ye devāḥ purā gātuyantīva te naḥ mṛḷayantu</w:t>
      </w:r>
      <w:r>
        <w:t xml:space="preserve"> </w:t>
      </w:r>
      <w:r>
        <w:t xml:space="preserve">—</w:t>
      </w:r>
      <w:r>
        <w:t xml:space="preserve"> </w:t>
      </w:r>
      <w:r>
        <w:rPr>
          <w:iCs/>
          <w:i/>
        </w:rPr>
        <w:t xml:space="preserve">dyotanaśīlāḥ yajñagamanam icchantīva marutaḥ asmān mṛḷayantu</w:t>
      </w:r>
      <w:r>
        <w:t xml:space="preserve">: the gods who come to a sacrifice, the Marut-gods who shine, as those who go to the sacrifice before anyone else, may keep us, sacrificers, in great happiness; thus the prayer.</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tośatamāḥ</w:t>
      </w:r>
      <w:r>
        <w:t xml:space="preserve"> </w:t>
      </w:r>
      <w:r>
        <w:t xml:space="preserve">(root</w:t>
      </w:r>
      <w:r>
        <w:t xml:space="preserve"> </w:t>
      </w:r>
      <w:r>
        <w:rPr>
          <w:iCs/>
          <w:i/>
        </w:rPr>
        <w:t xml:space="preserve">tuṣa prītau</w:t>
      </w:r>
      <w:r>
        <w:t xml:space="preserve">; affix</w:t>
      </w:r>
      <w:r>
        <w:t xml:space="preserve"> </w:t>
      </w:r>
      <w:r>
        <w:rPr>
          <w:iCs/>
          <w:i/>
        </w:rPr>
        <w:t xml:space="preserve">ac</w:t>
      </w:r>
      <w:r>
        <w:t xml:space="preserve"> </w:t>
      </w:r>
      <w:r>
        <w:t xml:space="preserve">by</w:t>
      </w:r>
      <w:r>
        <w:t xml:space="preserve"> </w:t>
      </w:r>
      <w:r>
        <w:t xml:space="preserve">“</w:t>
      </w:r>
      <w:r>
        <w:rPr>
          <w:iCs/>
          <w:i/>
        </w:rPr>
        <w:t xml:space="preserve">nandigrahipacādibhyaḥ</w:t>
      </w:r>
      <w:r>
        <w:t xml:space="preserve">”</w:t>
      </w:r>
      <w:r>
        <w:t xml:space="preserve">, Pā. Sū. 3-1-134 [?];</w:t>
      </w:r>
      <w:r>
        <w:t xml:space="preserve"> </w:t>
      </w:r>
      <w:r>
        <w:rPr>
          <w:iCs/>
          <w:i/>
        </w:rPr>
        <w:t xml:space="preserve">guṇa</w:t>
      </w:r>
      <w:r>
        <w:t xml:space="preserve"> </w:t>
      </w:r>
      <w:r>
        <w:t xml:space="preserve">by</w:t>
      </w:r>
      <w:r>
        <w:t xml:space="preserve"> </w:t>
      </w:r>
      <w:r>
        <w:t xml:space="preserve">“</w:t>
      </w:r>
      <w:r>
        <w:rPr>
          <w:iCs/>
          <w:i/>
        </w:rPr>
        <w:t xml:space="preserve">pugantalaghūpadhasya ca</w:t>
      </w:r>
      <w:r>
        <w:t xml:space="preserve">”</w:t>
      </w:r>
      <w:r>
        <w:t xml:space="preserve">; in the Veda</w:t>
      </w:r>
      <w:r>
        <w:t xml:space="preserve"> </w:t>
      </w:r>
      <w:r>
        <w:rPr>
          <w:iCs/>
          <w:i/>
        </w:rPr>
        <w:t xml:space="preserve">ṣ</w:t>
      </w:r>
      <w:r>
        <w:t xml:space="preserve"> </w:t>
      </w:r>
      <w:r>
        <w:t xml:space="preserve">is replaced by</w:t>
      </w:r>
      <w:r>
        <w:t xml:space="preserve"> </w:t>
      </w:r>
      <w:r>
        <w:rPr>
          <w:iCs/>
          <w:i/>
        </w:rPr>
        <w:t xml:space="preserve">ś</w:t>
      </w:r>
      <w:r>
        <w:t xml:space="preserve">;</w:t>
      </w:r>
      <w:r>
        <w:t xml:space="preserve"> </w:t>
      </w:r>
      <w:r>
        <w:rPr>
          <w:iCs/>
          <w:i/>
        </w:rPr>
        <w:t xml:space="preserve">atiśayena tośāḥ tośatamāḥ</w:t>
      </w:r>
      <w:r>
        <w:t xml:space="preserve">; the affix</w:t>
      </w:r>
      <w:r>
        <w:t xml:space="preserve"> </w:t>
      </w:r>
      <w:r>
        <w:rPr>
          <w:iCs/>
          <w:i/>
        </w:rPr>
        <w:t xml:space="preserve">tamap</w:t>
      </w:r>
      <w:r>
        <w:t xml:space="preserve"> </w:t>
      </w:r>
      <w:r>
        <w:t xml:space="preserve">in the sense of excess; being</w:t>
      </w:r>
      <w:r>
        <w:t xml:space="preserve"> </w:t>
      </w:r>
      <w:r>
        <w:rPr>
          <w:iCs/>
          <w:i/>
        </w:rPr>
        <w:t xml:space="preserve">p</w:t>
      </w:r>
      <w:r>
        <w:t xml:space="preserve">-marked it is unaccented; in the second meaning the root is</w:t>
      </w:r>
      <w:r>
        <w:t xml:space="preserve"> </w:t>
      </w:r>
      <w:r>
        <w:rPr>
          <w:iCs/>
          <w:i/>
        </w:rPr>
        <w:t xml:space="preserve">tuśa</w:t>
      </w:r>
      <w:r>
        <w:t xml:space="preserve"> </w:t>
      </w:r>
      <w:r>
        <w:t xml:space="preserve">in the sense of killing; the process is as before);</w:t>
      </w:r>
      <w:r>
        <w:t xml:space="preserve"> </w:t>
      </w:r>
      <w:r>
        <w:rPr>
          <w:iCs/>
          <w:i/>
        </w:rPr>
        <w:t xml:space="preserve">praṇetāraḥ</w:t>
      </w:r>
      <w:r>
        <w:t xml:space="preserve"> </w:t>
      </w:r>
      <w:r>
        <w:t xml:space="preserve">(root</w:t>
      </w:r>
      <w:r>
        <w:t xml:space="preserve"> </w:t>
      </w:r>
      <w:r>
        <w:rPr>
          <w:iCs/>
          <w:i/>
        </w:rPr>
        <w:t xml:space="preserve">ṇīñ prāpaṇe</w:t>
      </w:r>
      <w:r>
        <w:t xml:space="preserve">;</w:t>
      </w:r>
      <w:r>
        <w:t xml:space="preserve"> </w:t>
      </w:r>
      <w:r>
        <w:rPr>
          <w:iCs/>
          <w:i/>
        </w:rPr>
        <w:t xml:space="preserve">tṛc</w:t>
      </w:r>
      <w:r>
        <w:t xml:space="preserve"> </w:t>
      </w:r>
      <w:r>
        <w:t xml:space="preserve">in the agent sense;</w:t>
      </w:r>
      <w:r>
        <w:t xml:space="preserve"> </w:t>
      </w:r>
      <w:r>
        <w:rPr>
          <w:iCs/>
          <w:i/>
        </w:rPr>
        <w:t xml:space="preserve">guṇa</w:t>
      </w:r>
      <w:r>
        <w:t xml:space="preserve"> </w:t>
      </w:r>
      <w:r>
        <w:t xml:space="preserve">of the root’s</w:t>
      </w:r>
      <w:r>
        <w:t xml:space="preserve"> </w:t>
      </w:r>
      <w:r>
        <w:rPr>
          <w:iCs/>
          <w:i/>
        </w:rPr>
        <w:t xml:space="preserve">ī</w:t>
      </w:r>
      <w:r>
        <w:t xml:space="preserve"> </w:t>
      </w:r>
      <w:r>
        <w:t xml:space="preserve">on that occasion; accent on the last syllable because it is</w:t>
      </w:r>
      <w:r>
        <w:t xml:space="preserve"> </w:t>
      </w:r>
      <w:r>
        <w:rPr>
          <w:iCs/>
          <w:i/>
        </w:rPr>
        <w:t xml:space="preserve">c</w:t>
      </w:r>
      <w:r>
        <w:t xml:space="preserve">-marked; in a</w:t>
      </w:r>
      <w:r>
        <w:t xml:space="preserve"> </w:t>
      </w:r>
      <w:r>
        <w:rPr>
          <w:iCs/>
          <w:i/>
        </w:rPr>
        <w:t xml:space="preserve">prādi</w:t>
      </w:r>
      <w:r>
        <w:t xml:space="preserve"> </w:t>
      </w:r>
      <w:r>
        <w:t xml:space="preserve">compound the latter member keeps its accent as a</w:t>
      </w:r>
      <w:r>
        <w:t xml:space="preserve"> </w:t>
      </w:r>
      <w:r>
        <w:rPr>
          <w:iCs/>
          <w:i/>
        </w:rPr>
        <w:t xml:space="preserve">kṛdutarapada</w:t>
      </w:r>
      <w:r>
        <w:t xml:space="preserve">).</w:t>
      </w:r>
    </w:p>
    <w:p>
      <w:r>
        <w:pict>
          <v:rect style="width:0;height:1.5pt" o:hralign="center" o:hrstd="t" o:hr="t"/>
        </w:pict>
      </w:r>
    </w:p>
    <w:bookmarkEnd w:id="219"/>
    <w:bookmarkStart w:id="221" w:name="printed-p.-165-pdf-185"/>
    <w:p>
      <w:pPr>
        <w:pStyle w:val="Heading3"/>
      </w:pPr>
      <w:r>
        <w:t xml:space="preserve">Printed p. 165 (PDF 185)</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 grammar of Ṛk 5 concluded.)</w:t>
      </w:r>
    </w:p>
    <w:p>
      <w:pPr>
        <w:pStyle w:val="BodyText"/>
      </w:pPr>
      <w:r>
        <w:rPr>
          <w:iCs/>
          <w:i/>
        </w:rPr>
        <w:t xml:space="preserve">(Grammar, noted briefly)</w:t>
      </w:r>
      <w:r>
        <w:t xml:space="preserve">:</w:t>
      </w:r>
      <w:r>
        <w:t xml:space="preserve"> </w:t>
      </w:r>
      <w:r>
        <w:rPr>
          <w:iCs/>
          <w:i/>
        </w:rPr>
        <w:t xml:space="preserve">ṛtāyoḥ</w:t>
      </w:r>
      <w:r>
        <w:t xml:space="preserve"> </w:t>
      </w:r>
      <w:r>
        <w:t xml:space="preserve">(</w:t>
      </w:r>
      <w:r>
        <w:rPr>
          <w:iCs/>
          <w:i/>
        </w:rPr>
        <w:t xml:space="preserve">ṛtam ātmana icchati ṛtāyati</w:t>
      </w:r>
      <w:r>
        <w:t xml:space="preserve">; affix</w:t>
      </w:r>
      <w:r>
        <w:t xml:space="preserve"> </w:t>
      </w:r>
      <w:r>
        <w:rPr>
          <w:iCs/>
          <w:i/>
        </w:rPr>
        <w:t xml:space="preserve">kyac</w:t>
      </w:r>
      <w:r>
        <w:t xml:space="preserve"> </w:t>
      </w:r>
      <w:r>
        <w:t xml:space="preserve">by</w:t>
      </w:r>
      <w:r>
        <w:t xml:space="preserve"> </w:t>
      </w:r>
      <w:r>
        <w:t xml:space="preserve">“</w:t>
      </w:r>
      <w:r>
        <w:rPr>
          <w:iCs/>
          <w:i/>
        </w:rPr>
        <w:t xml:space="preserve">supa ātmanaḥ kyac</w:t>
      </w:r>
      <w:r>
        <w:t xml:space="preserve">”</w:t>
      </w:r>
      <w:r>
        <w:t xml:space="preserve">, Pā. Sū. 3-1-8 [?]; lengthening of the preceding vowel by</w:t>
      </w:r>
      <w:r>
        <w:t xml:space="preserve"> </w:t>
      </w:r>
      <w:r>
        <w:t xml:space="preserve">“</w:t>
      </w:r>
      <w:r>
        <w:rPr>
          <w:iCs/>
          <w:i/>
        </w:rPr>
        <w:t xml:space="preserve">ānyeṣām api dṛśyate</w:t>
      </w:r>
      <w:r>
        <w:t xml:space="preserve">”</w:t>
      </w:r>
      <w:r>
        <w:t xml:space="preserve">, Pā. Sū. 6-3-137 [?]; the affix</w:t>
      </w:r>
      <w:r>
        <w:t xml:space="preserve"> </w:t>
      </w:r>
      <w:r>
        <w:rPr>
          <w:iCs/>
          <w:i/>
        </w:rPr>
        <w:t xml:space="preserve">u</w:t>
      </w:r>
      <w:r>
        <w:t xml:space="preserve"> </w:t>
      </w:r>
      <w:r>
        <w:t xml:space="preserve">after a</w:t>
      </w:r>
      <w:r>
        <w:t xml:space="preserve"> </w:t>
      </w:r>
      <w:r>
        <w:rPr>
          <w:iCs/>
          <w:i/>
        </w:rPr>
        <w:t xml:space="preserve">kyac</w:t>
      </w:r>
      <w:r>
        <w:t xml:space="preserve">-ending root by</w:t>
      </w:r>
      <w:r>
        <w:t xml:space="preserve"> </w:t>
      </w:r>
      <w:r>
        <w:t xml:space="preserve">“</w:t>
      </w:r>
      <w:r>
        <w:rPr>
          <w:iCs/>
          <w:i/>
        </w:rPr>
        <w:t xml:space="preserve">kyācchandasi</w:t>
      </w:r>
      <w:r>
        <w:t xml:space="preserve">”</w:t>
      </w:r>
      <w:r>
        <w:t xml:space="preserve">, Pā. Sū. 3-2-170 [?]; loss of the</w:t>
      </w:r>
      <w:r>
        <w:t xml:space="preserve"> </w:t>
      </w:r>
      <w:r>
        <w:rPr>
          <w:iCs/>
          <w:i/>
        </w:rPr>
        <w:t xml:space="preserve">a</w:t>
      </w:r>
      <w:r>
        <w:t xml:space="preserve"> </w:t>
      </w:r>
      <w:r>
        <w:t xml:space="preserve">of</w:t>
      </w:r>
      <w:r>
        <w:t xml:space="preserve"> </w:t>
      </w:r>
      <w:r>
        <w:rPr>
          <w:iCs/>
          <w:i/>
        </w:rPr>
        <w:t xml:space="preserve">kyac</w:t>
      </w:r>
      <w:r>
        <w:t xml:space="preserve"> </w:t>
      </w:r>
      <w:r>
        <w:t xml:space="preserve">by</w:t>
      </w:r>
      <w:r>
        <w:t xml:space="preserve"> </w:t>
      </w:r>
      <w:r>
        <w:t xml:space="preserve">“</w:t>
      </w:r>
      <w:r>
        <w:rPr>
          <w:iCs/>
          <w:i/>
        </w:rPr>
        <w:t xml:space="preserve">ato lopaḥ</w:t>
      </w:r>
      <w:r>
        <w:t xml:space="preserve">”</w:t>
      </w:r>
      <w:r>
        <w:t xml:space="preserve">; accent by the affix);</w:t>
      </w:r>
      <w:r>
        <w:t xml:space="preserve"> </w:t>
      </w:r>
      <w:r>
        <w:rPr>
          <w:iCs/>
          <w:i/>
        </w:rPr>
        <w:t xml:space="preserve">mṛḷayantu</w:t>
      </w:r>
      <w:r>
        <w:t xml:space="preserve"> </w:t>
      </w:r>
      <w:r>
        <w:t xml:space="preserve">(root</w:t>
      </w:r>
      <w:r>
        <w:t xml:space="preserve"> </w:t>
      </w:r>
      <w:r>
        <w:rPr>
          <w:iCs/>
          <w:i/>
        </w:rPr>
        <w:t xml:space="preserve">mṛḍa sukhane</w:t>
      </w:r>
      <w:r>
        <w:t xml:space="preserve">;</w:t>
      </w:r>
      <w:r>
        <w:t xml:space="preserve"> </w:t>
      </w:r>
      <w:r>
        <w:rPr>
          <w:iCs/>
          <w:i/>
        </w:rPr>
        <w:t xml:space="preserve">loṭ</w:t>
      </w:r>
      <w:r>
        <w:t xml:space="preserve"> </w:t>
      </w:r>
      <w:r>
        <w:t xml:space="preserve">after the causal; 3rd plural;</w:t>
      </w:r>
      <w:r>
        <w:t xml:space="preserve"> </w:t>
      </w:r>
      <w:r>
        <w:rPr>
          <w:iCs/>
          <w:i/>
        </w:rPr>
        <w:t xml:space="preserve">nighāta</w:t>
      </w:r>
      <w:r>
        <w:t xml:space="preserve">);</w:t>
      </w:r>
      <w:r>
        <w:t xml:space="preserve"> </w:t>
      </w:r>
      <w:r>
        <w:rPr>
          <w:iCs/>
          <w:i/>
        </w:rPr>
        <w:t xml:space="preserve">gātuyanti</w:t>
      </w:r>
      <w:r>
        <w:t xml:space="preserve"> </w:t>
      </w:r>
      <w:r>
        <w:t xml:space="preserve">(</w:t>
      </w:r>
      <w:r>
        <w:rPr>
          <w:iCs/>
          <w:i/>
        </w:rPr>
        <w:t xml:space="preserve">gātuṃ gamanam ātmana icchanti</w:t>
      </w:r>
      <w:r>
        <w:t xml:space="preserve">;</w:t>
      </w:r>
      <w:r>
        <w:t xml:space="preserve"> </w:t>
      </w:r>
      <w:r>
        <w:rPr>
          <w:iCs/>
          <w:i/>
        </w:rPr>
        <w:t xml:space="preserve">kyac</w:t>
      </w:r>
      <w:r>
        <w:t xml:space="preserve"> </w:t>
      </w:r>
      <w:r>
        <w:t xml:space="preserve">by</w:t>
      </w:r>
      <w:r>
        <w:t xml:space="preserve"> </w:t>
      </w:r>
      <w:r>
        <w:t xml:space="preserve">“</w:t>
      </w:r>
      <w:r>
        <w:rPr>
          <w:iCs/>
          <w:i/>
        </w:rPr>
        <w:t xml:space="preserve">supa ātmanaḥ kyac</w:t>
      </w:r>
      <w:r>
        <w:t xml:space="preserve">”</w:t>
      </w:r>
      <w:r>
        <w:t xml:space="preserve">;</w:t>
      </w:r>
      <w:r>
        <w:t xml:space="preserve"> </w:t>
      </w:r>
      <w:r>
        <w:t xml:space="preserve">“</w:t>
      </w:r>
      <w:r>
        <w:rPr>
          <w:iCs/>
          <w:i/>
        </w:rPr>
        <w:t xml:space="preserve">sanādyantā dhātavaḥ</w:t>
      </w:r>
      <w:r>
        <w:t xml:space="preserve">”</w:t>
      </w:r>
      <w:r>
        <w:t xml:space="preserve"> </w:t>
      </w:r>
      <w:r>
        <w:t xml:space="preserve">gives the name of a root;</w:t>
      </w:r>
      <w:r>
        <w:t xml:space="preserve"> </w:t>
      </w:r>
      <w:r>
        <w:rPr>
          <w:iCs/>
          <w:i/>
        </w:rPr>
        <w:t xml:space="preserve">laṭ</w:t>
      </w:r>
      <w:r>
        <w:t xml:space="preserve"> </w:t>
      </w:r>
      <w:r>
        <w:t xml:space="preserve">after the</w:t>
      </w:r>
      <w:r>
        <w:t xml:space="preserve"> </w:t>
      </w:r>
      <w:r>
        <w:rPr>
          <w:iCs/>
          <w:i/>
        </w:rPr>
        <w:t xml:space="preserve">kyac</w:t>
      </w:r>
      <w:r>
        <w:t xml:space="preserve">-ending root, 3rd plural; since the word</w:t>
      </w:r>
      <w:r>
        <w:t xml:space="preserve"> </w:t>
      </w:r>
      <w:r>
        <w:rPr>
          <w:iCs/>
          <w:i/>
        </w:rPr>
        <w:t xml:space="preserve">yajña</w:t>
      </w:r>
      <w:r>
        <w:t xml:space="preserve"> </w:t>
      </w:r>
      <w:r>
        <w:t xml:space="preserve">is not connected there is no</w:t>
      </w:r>
      <w:r>
        <w:t xml:space="preserve"> </w:t>
      </w:r>
      <w:r>
        <w:rPr>
          <w:iCs/>
          <w:i/>
        </w:rPr>
        <w:t xml:space="preserve">nighāta</w:t>
      </w:r>
      <w:r>
        <w:t xml:space="preserve">; the accent of</w:t>
      </w:r>
      <w:r>
        <w:t xml:space="preserve"> </w:t>
      </w:r>
      <w:r>
        <w:rPr>
          <w:iCs/>
          <w:i/>
        </w:rPr>
        <w:t xml:space="preserve">kyac</w:t>
      </w:r>
      <w:r>
        <w:t xml:space="preserve"> </w:t>
      </w:r>
      <w:r>
        <w:t xml:space="preserve">remains). ‖ 5 ‖</w:t>
      </w:r>
    </w:p>
    <w:p>
      <w:pPr>
        <w:pStyle w:val="BodyText"/>
      </w:pPr>
      <w:r>
        <w:rPr>
          <w:iCs/>
          <w:i/>
        </w:rPr>
        <w:t xml:space="preserve">(ornamental rule)</w:t>
      </w:r>
    </w:p>
    <w:bookmarkStart w:id="220" w:name="ṛk-6-2"/>
    <w:p>
      <w:pPr>
        <w:pStyle w:val="Heading4"/>
      </w:pPr>
      <w:r>
        <w:t xml:space="preserve">Ṛk 6</w:t>
      </w:r>
    </w:p>
    <w:p>
      <w:pPr>
        <w:pStyle w:val="FirstParagraph"/>
      </w:pPr>
      <w:r>
        <w:rPr>
          <w:bCs/>
          <w:b/>
        </w:rPr>
        <w:t xml:space="preserve">॥ संहितापाठः ॥</w:t>
      </w:r>
    </w:p>
    <w:p>
      <w:pPr>
        <w:pStyle w:val="BlockText"/>
      </w:pPr>
      <w:r>
        <w:t xml:space="preserve">प्रति प्र याहीन्द्र मीळ्हुषो नॄन्महः पार्थिवे सदने यतस्व ।</w:t>
      </w:r>
      <w:r>
        <w:t xml:space="preserve"> </w:t>
      </w:r>
      <w:r>
        <w:t xml:space="preserve">अध यदेषां पृथुबुध्नास एतास्तीर्थे नार्यः पौंस्यानि तस्थुः ॥ ६ ॥</w:t>
      </w:r>
    </w:p>
    <w:p>
      <w:pPr>
        <w:pStyle w:val="BlockText"/>
      </w:pPr>
      <w:r>
        <w:rPr>
          <w:iCs/>
          <w:i/>
        </w:rPr>
        <w:t xml:space="preserve">prati pra yāhīndra mīḷhuṣo nṝnmahaḥ pārthive sadane yatasva |</w:t>
      </w:r>
      <w:r>
        <w:t xml:space="preserve"> </w:t>
      </w:r>
      <w:r>
        <w:rPr>
          <w:iCs/>
          <w:i/>
        </w:rPr>
        <w:t xml:space="preserve">adha yadeṣāṃ pṛthubudhnāsa etāstīrthe nāryaḥ pauṃsyāni tasthuḥ ‖ 6 ‖</w:t>
      </w:r>
    </w:p>
    <w:p>
      <w:pPr>
        <w:pStyle w:val="FirstParagraph"/>
      </w:pPr>
      <w:r>
        <w:rPr>
          <w:bCs/>
          <w:b/>
        </w:rPr>
        <w:t xml:space="preserve">॥ पदपाठः ॥</w:t>
      </w:r>
    </w:p>
    <w:p>
      <w:pPr>
        <w:pStyle w:val="BlockText"/>
      </w:pPr>
      <w:r>
        <w:t xml:space="preserve">प्रति । प्र । याहि । इन्द्र । मीळ्हुषः । नॄन् । महः । पार्थिवे । सदने । यतस्व ।</w:t>
      </w:r>
      <w:r>
        <w:t xml:space="preserve"> </w:t>
      </w:r>
      <w:r>
        <w:t xml:space="preserve">अध । यत् । एषाम् । पृथुऽबुध्नासः । एताः । तीर्थे । न । अर्यः । पौंस्यानि । तस्थुः ॥ ६ ॥</w:t>
      </w:r>
    </w:p>
    <w:p>
      <w:pPr>
        <w:pStyle w:val="BlockText"/>
      </w:pPr>
      <w:r>
        <w:rPr>
          <w:iCs/>
          <w:i/>
        </w:rPr>
        <w:t xml:space="preserve">prati | pra | yāhi | indra | mīḷhuṣaḥ | nṝn | mahaḥ | pārthive | sadane | yatasva |</w:t>
      </w:r>
      <w:r>
        <w:t xml:space="preserve"> </w:t>
      </w:r>
      <w:r>
        <w:rPr>
          <w:iCs/>
          <w:i/>
        </w:rPr>
        <w:t xml:space="preserve">adha | yat | eṣām | pṛthu ’budhnāsaḥ | etāḥ | tīrthe | na | aryaḥ | pauṃsyāni | tasthuḥ ‖ 6 ‖</w:t>
      </w:r>
    </w:p>
    <w:p>
      <w:pPr>
        <w:pStyle w:val="FirstParagraph"/>
      </w:pPr>
      <w:r>
        <w:rPr>
          <w:bCs/>
          <w:b/>
        </w:rPr>
        <w:t xml:space="preserve">॥ सायणभाष्यम् ॥</w:t>
      </w:r>
    </w:p>
    <w:p>
      <w:pPr>
        <w:pStyle w:val="BlockText"/>
      </w:pPr>
      <w:r>
        <w:t xml:space="preserve">हे इन्द्र त्वं मीळ्हुष उदकसेक्तॄन्नॄन्नेतॄन्नराकारान्महो महतो मेघान् प्रति प्र याहि । अभिगच्छ । मेघानां वृत्ररूपेण नराकारत्वं युक्तम् । गत्वा च पार्थिवे सदने । पृथिवीत्यन्तरिक्षनाम । तत्संबन्धिनि स्थाने यतस्व । प्रयत्नं कुरु । तैः सह युध्यस्वेत्यर्थः । यद्वा । हविष्प्रदातॄन् कर्मनिर्वाहकान् महतो यजमानान् प्रति गच्छ । गत्वा च पार्थिवे सदने देवयजने यतस्व । यत्नं कुरु हविर्भोजनाय । अथापि यदैषां त्रैत्नाहाय्यकारिणां मरुतां संबन्धिनः पृथुबुध्नासो विस्तीर्णमूला एताः पृषद्वर्णा गन्तारो वाश्वा अर्योऽरेः शत्रोः पौंस्यानि तीर्थे न युद्धमार्ग इव तस्थुः तिष्ठन्ति मेघानाक्रमन्ते । यद्वा । येषां मरुतां पृथुबुध्नासो बृहन्मूला एताः कृष्णवर्णा मेघास्तिष्ठन्ति । तत्र दृष्टान्तः । अर्योऽरणीयस्य स्वामिनः पौंस्यानि बलानि तीर्थे न राजवीथ्यां यथा तिष्ठन्ति तद्वत् ॥ [several words doubtful: त्रैत्नाहाय्यकारिणां, पृषद्वर्णा, अर्योऽरणीयस्य]</w:t>
      </w:r>
    </w:p>
    <w:p>
      <w:pPr>
        <w:pStyle w:val="FirstParagraph"/>
      </w:pPr>
      <w:r>
        <w:rPr>
          <w:iCs/>
          <w:i/>
        </w:rPr>
        <w:t xml:space="preserve">Gist:</w:t>
      </w:r>
      <w:r>
        <w:t xml:space="preserve"> </w:t>
      </w:r>
      <w:r>
        <w:t xml:space="preserve">Indra is to go against the great man-shaped (cloud) foes and strive in the aerial abode; or to the sacrificers on earth for the oblations; the broad-rooted steeds of the Maruts stand like armies at a ford.</w:t>
      </w:r>
    </w:p>
    <w:bookmarkEnd w:id="220"/>
    <w:bookmarkEnd w:id="221"/>
    <w:bookmarkStart w:id="222" w:name="printed-p.-166-pdf-186"/>
    <w:p>
      <w:pPr>
        <w:pStyle w:val="Heading3"/>
      </w:pPr>
      <w:r>
        <w:t xml:space="preserve">Printed p. 166 (PDF 186)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rPr>
          <w:bCs/>
          <w:b/>
        </w:rPr>
        <w:t xml:space="preserve">Pratipadārtha.</w:t>
      </w:r>
      <w:r>
        <w:t xml:space="preserve"> </w:t>
      </w:r>
      <w:r>
        <w:rPr>
          <w:iCs/>
          <w:i/>
        </w:rPr>
        <w:t xml:space="preserve">atha yat</w:t>
      </w:r>
      <w:r>
        <w:t xml:space="preserve"> </w:t>
      </w:r>
      <w:r>
        <w:t xml:space="preserve">— when;</w:t>
      </w:r>
      <w:r>
        <w:t xml:space="preserve"> </w:t>
      </w:r>
      <w:r>
        <w:rPr>
          <w:iCs/>
          <w:i/>
        </w:rPr>
        <w:t xml:space="preserve">eṣām</w:t>
      </w:r>
      <w:r>
        <w:t xml:space="preserve"> </w:t>
      </w:r>
      <w:r>
        <w:t xml:space="preserve">— (of the Marut-gods who help you) of these;</w:t>
      </w:r>
      <w:r>
        <w:t xml:space="preserve"> </w:t>
      </w:r>
      <w:r>
        <w:rPr>
          <w:iCs/>
          <w:i/>
        </w:rPr>
        <w:t xml:space="preserve">pṛthubudhnāsaḥ</w:t>
      </w:r>
      <w:r>
        <w:t xml:space="preserve"> </w:t>
      </w:r>
      <w:r>
        <w:t xml:space="preserve">— broad-rooted (extended at the base);</w:t>
      </w:r>
      <w:r>
        <w:t xml:space="preserve"> </w:t>
      </w:r>
      <w:r>
        <w:rPr>
          <w:iCs/>
          <w:i/>
        </w:rPr>
        <w:t xml:space="preserve">etāḥ</w:t>
      </w:r>
      <w:r>
        <w:t xml:space="preserve"> </w:t>
      </w:r>
      <w:r>
        <w:t xml:space="preserve">— these variously coloured horses;</w:t>
      </w:r>
      <w:r>
        <w:t xml:space="preserve"> </w:t>
      </w:r>
      <w:r>
        <w:rPr>
          <w:iCs/>
          <w:i/>
        </w:rPr>
        <w:t xml:space="preserve">aryaḥ</w:t>
      </w:r>
      <w:r>
        <w:t xml:space="preserve"> </w:t>
      </w:r>
      <w:r>
        <w:t xml:space="preserve">— of the enemy;</w:t>
      </w:r>
      <w:r>
        <w:t xml:space="preserve"> </w:t>
      </w:r>
      <w:r>
        <w:rPr>
          <w:iCs/>
          <w:i/>
        </w:rPr>
        <w:t xml:space="preserve">pauṃsyāni</w:t>
      </w:r>
      <w:r>
        <w:t xml:space="preserve"> </w:t>
      </w:r>
      <w:r>
        <w:t xml:space="preserve">— armies (strengths);</w:t>
      </w:r>
      <w:r>
        <w:t xml:space="preserve"> </w:t>
      </w:r>
      <w:r>
        <w:rPr>
          <w:iCs/>
          <w:i/>
        </w:rPr>
        <w:t xml:space="preserve">tīrthe na</w:t>
      </w:r>
      <w:r>
        <w:t xml:space="preserve"> </w:t>
      </w:r>
      <w:r>
        <w:t xml:space="preserve">— as at a battle-ford (as they stand); [</w:t>
      </w:r>
      <w:r>
        <w:rPr>
          <w:iCs/>
          <w:i/>
        </w:rPr>
        <w:t xml:space="preserve">or</w:t>
      </w:r>
      <w:r>
        <w:t xml:space="preserve"> </w:t>
      </w:r>
      <w:r>
        <w:rPr>
          <w:iCs/>
          <w:i/>
        </w:rPr>
        <w:t xml:space="preserve">pṛthubudhnāsaḥ</w:t>
      </w:r>
      <w:r>
        <w:t xml:space="preserve"> </w:t>
      </w:r>
      <w:r>
        <w:t xml:space="preserve">— those of great roots;</w:t>
      </w:r>
      <w:r>
        <w:t xml:space="preserve"> </w:t>
      </w:r>
      <w:r>
        <w:rPr>
          <w:iCs/>
          <w:i/>
        </w:rPr>
        <w:t xml:space="preserve">etāḥ</w:t>
      </w:r>
      <w:r>
        <w:t xml:space="preserve"> </w:t>
      </w:r>
      <w:r>
        <w:t xml:space="preserve">— these black clouds;</w:t>
      </w:r>
      <w:r>
        <w:t xml:space="preserve"> </w:t>
      </w:r>
      <w:r>
        <w:rPr>
          <w:iCs/>
          <w:i/>
        </w:rPr>
        <w:t xml:space="preserve">aryaḥ</w:t>
      </w:r>
      <w:r>
        <w:t xml:space="preserve"> </w:t>
      </w:r>
      <w:r>
        <w:t xml:space="preserve">— of the master (the sacrificer);</w:t>
      </w:r>
      <w:r>
        <w:t xml:space="preserve"> </w:t>
      </w:r>
      <w:r>
        <w:rPr>
          <w:iCs/>
          <w:i/>
        </w:rPr>
        <w:t xml:space="preserve">pauṃsyāni</w:t>
      </w:r>
      <w:r>
        <w:t xml:space="preserve"> </w:t>
      </w:r>
      <w:r>
        <w:t xml:space="preserve">— forces;</w:t>
      </w:r>
      <w:r>
        <w:t xml:space="preserve"> </w:t>
      </w:r>
      <w:r>
        <w:rPr>
          <w:iCs/>
          <w:i/>
        </w:rPr>
        <w:t xml:space="preserve">tīrthe na</w:t>
      </w:r>
      <w:r>
        <w:t xml:space="preserve"> </w:t>
      </w:r>
      <w:r>
        <w:t xml:space="preserve">— as in the royal street];</w:t>
      </w:r>
      <w:r>
        <w:t xml:space="preserve"> </w:t>
      </w:r>
      <w:r>
        <w:rPr>
          <w:iCs/>
          <w:i/>
        </w:rPr>
        <w:t xml:space="preserve">tasthuḥ</w:t>
      </w:r>
      <w:r>
        <w:t xml:space="preserve"> </w:t>
      </w:r>
      <w:r>
        <w:t xml:space="preserve">— stand;</w:t>
      </w:r>
      <w:r>
        <w:t xml:space="preserve"> </w:t>
      </w:r>
      <w:r>
        <w:rPr>
          <w:iCs/>
          <w:i/>
        </w:rPr>
        <w:t xml:space="preserve">(tadā</w:t>
      </w:r>
      <w:r>
        <w:t xml:space="preserve"> </w:t>
      </w:r>
      <w:r>
        <w:t xml:space="preserve">— then</w:t>
      </w:r>
      <w:r>
        <w:rPr>
          <w:iCs/>
          <w:i/>
        </w:rPr>
        <w:t xml:space="preserve">)</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(tvam</w:t>
      </w:r>
      <w:r>
        <w:t xml:space="preserve"> </w:t>
      </w:r>
      <w:r>
        <w:t xml:space="preserve">— you</w:t>
      </w:r>
      <w:r>
        <w:rPr>
          <w:iCs/>
          <w:i/>
        </w:rPr>
        <w:t xml:space="preserve">)</w:t>
      </w:r>
      <w:r>
        <w:t xml:space="preserve"> </w:t>
      </w:r>
      <w:r>
        <w:rPr>
          <w:iCs/>
          <w:i/>
        </w:rPr>
        <w:t xml:space="preserve">mīḷhuṣaḥ</w:t>
      </w:r>
      <w:r>
        <w:t xml:space="preserve"> </w:t>
      </w:r>
      <w:r>
        <w:t xml:space="preserve">— those who shed water;</w:t>
      </w:r>
      <w:r>
        <w:t xml:space="preserve"> </w:t>
      </w:r>
      <w:r>
        <w:rPr>
          <w:iCs/>
          <w:i/>
        </w:rPr>
        <w:t xml:space="preserve">nṝn</w:t>
      </w:r>
      <w:r>
        <w:t xml:space="preserve"> </w:t>
      </w:r>
      <w:r>
        <w:t xml:space="preserve">— man-formed (clouds);</w:t>
      </w:r>
      <w:r>
        <w:t xml:space="preserve"> </w:t>
      </w:r>
      <w:r>
        <w:rPr>
          <w:iCs/>
          <w:i/>
        </w:rPr>
        <w:t xml:space="preserve">mahaḥ prati</w:t>
      </w:r>
      <w:r>
        <w:t xml:space="preserve"> </w:t>
      </w:r>
      <w:r>
        <w:t xml:space="preserve">— towards great clouds;</w:t>
      </w:r>
      <w:r>
        <w:t xml:space="preserve"> </w:t>
      </w:r>
      <w:r>
        <w:rPr>
          <w:iCs/>
          <w:i/>
        </w:rPr>
        <w:t xml:space="preserve">pra yāhi</w:t>
      </w:r>
      <w:r>
        <w:t xml:space="preserve"> </w:t>
      </w:r>
      <w:r>
        <w:t xml:space="preserve">— go;</w:t>
      </w:r>
      <w:r>
        <w:t xml:space="preserve"> </w:t>
      </w:r>
      <w:r>
        <w:rPr>
          <w:iCs/>
          <w:i/>
        </w:rPr>
        <w:t xml:space="preserve">(anantara</w:t>
      </w:r>
      <w:r>
        <w:t xml:space="preserve"> </w:t>
      </w:r>
      <w:r>
        <w:t xml:space="preserve">— afterwards</w:t>
      </w:r>
      <w:r>
        <w:rPr>
          <w:iCs/>
          <w:i/>
        </w:rPr>
        <w:t xml:space="preserve">)</w:t>
      </w:r>
      <w:r>
        <w:t xml:space="preserve"> </w:t>
      </w:r>
      <w:r>
        <w:rPr>
          <w:iCs/>
          <w:i/>
        </w:rPr>
        <w:t xml:space="preserve">pārthive sadane</w:t>
      </w:r>
      <w:r>
        <w:t xml:space="preserve"> </w:t>
      </w:r>
      <w:r>
        <w:t xml:space="preserve">— in the place of the atmosphere;</w:t>
      </w:r>
      <w:r>
        <w:t xml:space="preserve"> </w:t>
      </w:r>
      <w:r>
        <w:rPr>
          <w:iCs/>
          <w:i/>
        </w:rPr>
        <w:t xml:space="preserve">yatasva</w:t>
      </w:r>
      <w:r>
        <w:t xml:space="preserve"> </w:t>
      </w:r>
      <w:r>
        <w:t xml:space="preserve">— strive (make an effort in battle); [</w:t>
      </w:r>
      <w:r>
        <w:rPr>
          <w:iCs/>
          <w:i/>
        </w:rPr>
        <w:t xml:space="preserve">or</w:t>
      </w:r>
      <w:r>
        <w:t xml:space="preserve"> </w:t>
      </w:r>
      <w:r>
        <w:rPr>
          <w:iCs/>
          <w:i/>
        </w:rPr>
        <w:t xml:space="preserve">mīḷhuṣaḥ</w:t>
      </w:r>
      <w:r>
        <w:t xml:space="preserve"> </w:t>
      </w:r>
      <w:r>
        <w:t xml:space="preserve">— givers of oblations;</w:t>
      </w:r>
      <w:r>
        <w:t xml:space="preserve"> </w:t>
      </w:r>
      <w:r>
        <w:rPr>
          <w:iCs/>
          <w:i/>
        </w:rPr>
        <w:t xml:space="preserve">nṝn</w:t>
      </w:r>
      <w:r>
        <w:t xml:space="preserve"> </w:t>
      </w:r>
      <w:r>
        <w:t xml:space="preserve">— performers of rites;</w:t>
      </w:r>
      <w:r>
        <w:t xml:space="preserve"> </w:t>
      </w:r>
      <w:r>
        <w:rPr>
          <w:iCs/>
          <w:i/>
        </w:rPr>
        <w:t xml:space="preserve">mahaḥ</w:t>
      </w:r>
      <w:r>
        <w:t xml:space="preserve"> </w:t>
      </w:r>
      <w:r>
        <w:t xml:space="preserve">— honoured sacrificers;</w:t>
      </w:r>
      <w:r>
        <w:t xml:space="preserve"> </w:t>
      </w:r>
      <w:r>
        <w:rPr>
          <w:iCs/>
          <w:i/>
        </w:rPr>
        <w:t xml:space="preserve">prati pra yāhi</w:t>
      </w:r>
      <w:r>
        <w:t xml:space="preserve"> </w:t>
      </w:r>
      <w:r>
        <w:t xml:space="preserve">— go toward with the intention;</w:t>
      </w:r>
      <w:r>
        <w:t xml:space="preserve"> </w:t>
      </w:r>
      <w:r>
        <w:rPr>
          <w:iCs/>
          <w:i/>
        </w:rPr>
        <w:t xml:space="preserve">(tataḥ)</w:t>
      </w:r>
      <w:r>
        <w:t xml:space="preserve"> </w:t>
      </w:r>
      <w:r>
        <w:rPr>
          <w:iCs/>
          <w:i/>
        </w:rPr>
        <w:t xml:space="preserve">pārthive sadane</w:t>
      </w:r>
      <w:r>
        <w:t xml:space="preserve"> </w:t>
      </w:r>
      <w:r>
        <w:t xml:space="preserve">— in the sacrificial hall belonging to the earth;</w:t>
      </w:r>
      <w:r>
        <w:t xml:space="preserve"> </w:t>
      </w:r>
      <w:r>
        <w:rPr>
          <w:iCs/>
          <w:i/>
        </w:rPr>
        <w:t xml:space="preserve">yatasva</w:t>
      </w:r>
      <w:r>
        <w:t xml:space="preserve"> </w:t>
      </w:r>
      <w:r>
        <w:t xml:space="preserve">— make an effort (to partake of the oblations)].</w:t>
      </w:r>
    </w:p>
    <w:p>
      <w:pPr>
        <w:pStyle w:val="BodyText"/>
      </w:pPr>
      <w:r>
        <w:rPr>
          <w:bCs/>
          <w:b/>
        </w:rPr>
        <w:t xml:space="preserve">Bhāvārtha.</w:t>
      </w:r>
      <w:r>
        <w:t xml:space="preserve"> </w:t>
      </w:r>
      <w:r>
        <w:t xml:space="preserve">O Indra, going against the great clouds of human form (in the form of Vṛtra and the like) that abide in the sky, fight with them (or: setting out toward the honoured sacrificers who offer oblations, strive in the sacrificial halls for the food of the oblations); at that time the broad-rooted horses belonging to the Marut-gods stand ready for your help, like the armies of an enemy standing at the battle-ford.</w:t>
      </w:r>
    </w:p>
    <w:p>
      <w:pPr>
        <w:pStyle w:val="BodyText"/>
      </w:pPr>
      <w:r>
        <w:rPr>
          <w:bCs/>
          <w:b/>
        </w:rPr>
        <w:t xml:space="preserve">English Translation (as printed):</w:t>
      </w:r>
      <w:r>
        <w:t xml:space="preserve"> </w:t>
      </w:r>
      <w:r>
        <w:t xml:space="preserve">Go, Indra, to the mighty rain-shedding leaders (of the clouds), and exert yourself in (your) aerial dwelling; for their broad-footed steeds stand (firm) like the manly energies of an enemy in the field of battle.</w:t>
      </w:r>
    </w:p>
    <w:p>
      <w:r>
        <w:pict>
          <v:rect style="width:0;height:1.5pt" o:hralign="center" o:hrstd="t" o:hr="t"/>
        </w:pict>
      </w:r>
    </w:p>
    <w:bookmarkEnd w:id="222"/>
    <w:bookmarkStart w:id="223" w:name="printed-p.-167-pdf-187"/>
    <w:p>
      <w:pPr>
        <w:pStyle w:val="Heading3"/>
      </w:pPr>
      <w:r>
        <w:t xml:space="preserve">Printed p. 167 (PDF 187)</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w:t>
      </w:r>
    </w:p>
    <w:p>
      <w:pPr>
        <w:pStyle w:val="BodyText"/>
      </w:pPr>
      <w:r>
        <w:rPr>
          <w:bCs/>
          <w:b/>
        </w:rPr>
        <w:t xml:space="preserve">Special Topics (Viśeṣaviṣayagaḷu).</w:t>
      </w:r>
    </w:p>
    <w:p>
      <w:pPr>
        <w:pStyle w:val="BodyText"/>
      </w:pPr>
      <w:r>
        <w:rPr>
          <w:iCs/>
          <w:i/>
          <w:bCs/>
          <w:b/>
        </w:rPr>
        <w:t xml:space="preserve">mīḷhuṣaḥ</w:t>
      </w:r>
      <w:r>
        <w:t xml:space="preserve"> </w:t>
      </w:r>
      <w:r>
        <w:t xml:space="preserve">—</w:t>
      </w:r>
      <w:r>
        <w:t xml:space="preserve"> </w:t>
      </w:r>
      <w:r>
        <w:rPr>
          <w:iCs/>
          <w:i/>
        </w:rPr>
        <w:t xml:space="preserve">udakasektṝn</w:t>
      </w:r>
      <w:r>
        <w:t xml:space="preserve">: the word</w:t>
      </w:r>
      <w:r>
        <w:t xml:space="preserve"> </w:t>
      </w:r>
      <w:r>
        <w:rPr>
          <w:iCs/>
          <w:i/>
        </w:rPr>
        <w:t xml:space="preserve">mīḷha</w:t>
      </w:r>
      <w:r>
        <w:t xml:space="preserve"> </w:t>
      </w:r>
      <w:r>
        <w:t xml:space="preserve">is read among the names of wealth (Ni. 3-[?]). Here the sense</w:t>
      </w:r>
      <w:r>
        <w:t xml:space="preserve"> </w:t>
      </w:r>
      <w:r>
        <w:t xml:space="preserve">“</w:t>
      </w:r>
      <w:r>
        <w:t xml:space="preserve">those who sprinkle waters</w:t>
      </w:r>
      <w:r>
        <w:t xml:space="preserve">”</w:t>
      </w:r>
      <w:r>
        <w:t xml:space="preserve"> </w:t>
      </w:r>
      <w:r>
        <w:t xml:space="preserve">is explained.</w:t>
      </w:r>
    </w:p>
    <w:p>
      <w:pPr>
        <w:pStyle w:val="BodyText"/>
      </w:pPr>
      <w:r>
        <w:rPr>
          <w:iCs/>
          <w:i/>
          <w:bCs/>
          <w:b/>
        </w:rPr>
        <w:t xml:space="preserve">nṝn</w:t>
      </w:r>
      <w:r>
        <w:t xml:space="preserve"> </w:t>
      </w:r>
      <w:r>
        <w:t xml:space="preserve">—</w:t>
      </w:r>
      <w:r>
        <w:t xml:space="preserve"> </w:t>
      </w:r>
      <w:r>
        <w:rPr>
          <w:iCs/>
          <w:i/>
        </w:rPr>
        <w:t xml:space="preserve">jagannetṝn narākārān vā</w:t>
      </w:r>
      <w:r>
        <w:t xml:space="preserve">: the word</w:t>
      </w:r>
      <w:r>
        <w:t xml:space="preserve"> </w:t>
      </w:r>
      <w:r>
        <w:rPr>
          <w:iCs/>
          <w:i/>
        </w:rPr>
        <w:t xml:space="preserve">nara</w:t>
      </w:r>
      <w:r>
        <w:t xml:space="preserve"> </w:t>
      </w:r>
      <w:r>
        <w:t xml:space="preserve">is read among the names of man (Ni. 2-[?]). It is explained as</w:t>
      </w:r>
      <w:r>
        <w:t xml:space="preserve"> </w:t>
      </w:r>
      <w:r>
        <w:t xml:space="preserve">“</w:t>
      </w:r>
      <w:r>
        <w:t xml:space="preserve">those who nourish (the world) abundantly</w:t>
      </w:r>
      <w:r>
        <w:t xml:space="preserve">”</w:t>
      </w:r>
      <w:r>
        <w:t xml:space="preserve">, or as</w:t>
      </w:r>
      <w:r>
        <w:t xml:space="preserve"> </w:t>
      </w:r>
      <w:r>
        <w:t xml:space="preserve">“</w:t>
      </w:r>
      <w:r>
        <w:t xml:space="preserve">those who have the form of men</w:t>
      </w:r>
      <w:r>
        <w:t xml:space="preserve">”</w:t>
      </w:r>
      <w:r>
        <w:t xml:space="preserve">; and by</w:t>
      </w:r>
      <w:r>
        <w:t xml:space="preserve"> </w:t>
      </w:r>
      <w:r>
        <w:t xml:space="preserve">“</w:t>
      </w:r>
      <w:r>
        <w:rPr>
          <w:iCs/>
          <w:i/>
        </w:rPr>
        <w:t xml:space="preserve">mahaḥ marutaḥ</w:t>
      </w:r>
      <w:r>
        <w:t xml:space="preserve">”</w:t>
      </w:r>
      <w:r>
        <w:t xml:space="preserve"> </w:t>
      </w:r>
      <w:r>
        <w:t xml:space="preserve">it is wished that Indra should face the clouds filled with greatness. Since the Nirukta-writers refer to the clouds by the word</w:t>
      </w:r>
      <w:r>
        <w:t xml:space="preserve"> </w:t>
      </w:r>
      <w:r>
        <w:rPr>
          <w:iCs/>
          <w:i/>
        </w:rPr>
        <w:t xml:space="preserve">vṛtra</w:t>
      </w:r>
      <w:r>
        <w:t xml:space="preserve">, it is established that</w:t>
      </w:r>
      <w:r>
        <w:t xml:space="preserve"> </w:t>
      </w:r>
      <w:r>
        <w:t xml:space="preserve">“</w:t>
      </w:r>
      <w:r>
        <w:rPr>
          <w:iCs/>
          <w:i/>
        </w:rPr>
        <w:t xml:space="preserve">meghānāṃ vṛtrarūpeṇa narākāratvaṃ yuktam</w:t>
      </w:r>
      <w:r>
        <w:t xml:space="preserve">”</w:t>
      </w:r>
      <w:r>
        <w:t xml:space="preserve"> </w:t>
      </w:r>
      <w:r>
        <w:t xml:space="preserve">— for the clouds, in the form of Vṛtra, to have human shape is fitting.</w:t>
      </w:r>
    </w:p>
    <w:p>
      <w:pPr>
        <w:pStyle w:val="BodyText"/>
      </w:pPr>
      <w:r>
        <w:rPr>
          <w:iCs/>
          <w:i/>
          <w:bCs/>
          <w:b/>
        </w:rPr>
        <w:t xml:space="preserve">pārthive sadane yatasva</w:t>
      </w:r>
      <w:r>
        <w:t xml:space="preserve"> </w:t>
      </w:r>
      <w:r>
        <w:t xml:space="preserve">— the word</w:t>
      </w:r>
      <w:r>
        <w:t xml:space="preserve"> </w:t>
      </w:r>
      <w:r>
        <w:rPr>
          <w:iCs/>
          <w:i/>
        </w:rPr>
        <w:t xml:space="preserve">pṛthivī</w:t>
      </w:r>
      <w:r>
        <w:t xml:space="preserve"> </w:t>
      </w:r>
      <w:r>
        <w:t xml:space="preserve">is read among the names of the atmosphere (Ni. 1-[?]);</w:t>
      </w:r>
      <w:r>
        <w:t xml:space="preserve"> </w:t>
      </w:r>
      <w:r>
        <w:t xml:space="preserve">“</w:t>
      </w:r>
      <w:r>
        <w:rPr>
          <w:iCs/>
          <w:i/>
        </w:rPr>
        <w:t xml:space="preserve">pṛthivītyantarikṣanāma tatsaṃbandhini sthāne yatnaṃ kuru taiḥ saha yudhyasva</w:t>
      </w:r>
      <w:r>
        <w:t xml:space="preserve">”</w:t>
      </w:r>
      <w:r>
        <w:t xml:space="preserve">:</w:t>
      </w:r>
      <w:r>
        <w:t xml:space="preserve"> </w:t>
      </w:r>
      <w:r>
        <w:t xml:space="preserve">“</w:t>
      </w:r>
      <w:r>
        <w:t xml:space="preserve">the word</w:t>
      </w:r>
      <w:r>
        <w:t xml:space="preserve"> </w:t>
      </w:r>
      <w:r>
        <w:rPr>
          <w:iCs/>
          <w:i/>
        </w:rPr>
        <w:t xml:space="preserve">pṛthivī</w:t>
      </w:r>
      <w:r>
        <w:t xml:space="preserve"> </w:t>
      </w:r>
      <w:r>
        <w:t xml:space="preserve">is a name of the atmosphere; make an effort in the place connected with it; fight with them</w:t>
      </w:r>
      <w:r>
        <w:t xml:space="preserve">”</w:t>
      </w:r>
      <w:r>
        <w:t xml:space="preserve">: one kind of meaning, spoken as addressed to Indra. Sāyaṇa gives another:</w:t>
      </w:r>
      <w:r>
        <w:t xml:space="preserve"> </w:t>
      </w:r>
      <w:r>
        <w:t xml:space="preserve">“</w:t>
      </w:r>
      <w:r>
        <w:rPr>
          <w:iCs/>
          <w:i/>
        </w:rPr>
        <w:t xml:space="preserve">yadvā haviṣpradātṝn karmanirvāhakān mahato yajamānān pratigaccha gatvā ca pārthive sadane devayajane yatasva | havirbhojanāya yatnaṃ kuru</w:t>
      </w:r>
      <w:r>
        <w:t xml:space="preserve">”</w:t>
      </w:r>
      <w:r>
        <w:t xml:space="preserve"> </w:t>
      </w:r>
      <w:r>
        <w:t xml:space="preserve">— going to the great sacrificers who offer oblations and carry out the rites of the sacrifice, make an effort in the sacrificial hall belonging to the earth, in order to partake of the oblations. By this, for the words</w:t>
      </w:r>
      <w:r>
        <w:t xml:space="preserve"> </w:t>
      </w:r>
      <w:r>
        <w:rPr>
          <w:iCs/>
          <w:i/>
        </w:rPr>
        <w:t xml:space="preserve">pārthive sadane</w:t>
      </w:r>
      <w:r>
        <w:t xml:space="preserve"> </w:t>
      </w:r>
      <w:r>
        <w:t xml:space="preserve">the meaning in the first sense is</w:t>
      </w:r>
      <w:r>
        <w:t xml:space="preserve"> </w:t>
      </w:r>
      <w:r>
        <w:t xml:space="preserve">“</w:t>
      </w:r>
      <w:r>
        <w:t xml:space="preserve">the region of the atmosphere</w:t>
      </w:r>
      <w:r>
        <w:t xml:space="preserve">”</w:t>
      </w:r>
      <w:r>
        <w:t xml:space="preserve"> </w:t>
      </w:r>
      <w:r>
        <w:t xml:space="preserve">and in the second</w:t>
      </w:r>
      <w:r>
        <w:t xml:space="preserve"> </w:t>
      </w:r>
      <w:r>
        <w:t xml:space="preserve">“</w:t>
      </w:r>
      <w:r>
        <w:t xml:space="preserve">the place of the worship of the gods, or the sacrificial altar in the form of the earth</w:t>
      </w:r>
      <w:r>
        <w:t xml:space="preserve">”</w:t>
      </w:r>
      <w:r>
        <w:t xml:space="preserve">. The matter of the earth being the sacrificial altar is stated in the Taittirīya Saṃhitā.</w:t>
      </w:r>
    </w:p>
    <w:p>
      <w:pPr>
        <w:pStyle w:val="BodyText"/>
      </w:pPr>
      <w:r>
        <w:rPr>
          <w:iCs/>
          <w:i/>
          <w:bCs/>
          <w:b/>
        </w:rPr>
        <w:t xml:space="preserve">eṣāṃ pṛthubudhnāsaḥ etāḥ aryaḥ pauṃsyāni tīrthe na tasthuḥ</w:t>
      </w:r>
      <w:r>
        <w:t xml:space="preserve"> </w:t>
      </w:r>
      <w:r>
        <w:t xml:space="preserve">—</w:t>
      </w:r>
      <w:r>
        <w:t xml:space="preserve"> </w:t>
      </w:r>
      <w:r>
        <w:rPr>
          <w:iCs/>
          <w:i/>
        </w:rPr>
        <w:t xml:space="preserve">marutāṃ saṃbandhinaḥ vistīrṇamūlāḥ pṛṣadvarṇāḥ gantāro vā aśvāḥ arer śatroḥ yuddhamārga iva meghān ākramante</w:t>
      </w:r>
      <w:r>
        <w:t xml:space="preserve">: the word</w:t>
      </w:r>
      <w:r>
        <w:t xml:space="preserve"> </w:t>
      </w:r>
      <w:r>
        <w:rPr>
          <w:iCs/>
          <w:i/>
        </w:rPr>
        <w:t xml:space="preserve">etaśa</w:t>
      </w:r>
      <w:r>
        <w:t xml:space="preserve"> </w:t>
      </w:r>
      <w:r>
        <w:t xml:space="preserve">is read among the names of the horse (Ni. 1-[?]); by the word</w:t>
      </w:r>
      <w:r>
        <w:t xml:space="preserve"> </w:t>
      </w:r>
      <w:r>
        <w:rPr>
          <w:iCs/>
          <w:i/>
        </w:rPr>
        <w:t xml:space="preserve">pṛṣatyaḥ</w:t>
      </w:r>
      <w:r>
        <w:t xml:space="preserve"> </w:t>
      </w:r>
      <w:r>
        <w:t xml:space="preserve">in</w:t>
      </w:r>
      <w:r>
        <w:t xml:space="preserve"> </w:t>
      </w:r>
      <w:r>
        <w:t xml:space="preserve">“</w:t>
      </w:r>
      <w:r>
        <w:rPr>
          <w:iCs/>
          <w:i/>
        </w:rPr>
        <w:t xml:space="preserve">pṛṣatyo marutām</w:t>
      </w:r>
      <w:r>
        <w:t xml:space="preserve">”</w:t>
      </w:r>
      <w:r>
        <w:t xml:space="preserve"> </w:t>
      </w:r>
      <w:r>
        <w:t xml:space="preserve">(Ni. 2-[?]) the vehicles of the Marut-gods are indicated as</w:t>
      </w:r>
      <w:r>
        <w:t xml:space="preserve"> </w:t>
      </w:r>
      <w:r>
        <w:rPr>
          <w:iCs/>
          <w:i/>
        </w:rPr>
        <w:t xml:space="preserve">pṛṣatyaḥ</w:t>
      </w:r>
      <w:r>
        <w:t xml:space="preserve"> </w:t>
      </w:r>
      <w:r>
        <w:t xml:space="preserve">(spotted deer). Here the horses of the Marut-gods are described as</w:t>
      </w:r>
      <w:r>
        <w:t xml:space="preserve"> </w:t>
      </w:r>
      <w:r>
        <w:rPr>
          <w:iCs/>
          <w:i/>
        </w:rPr>
        <w:t xml:space="preserve">pṛṣadvarṇāḥ</w:t>
      </w:r>
      <w:r>
        <w:t xml:space="preserve"> </w:t>
      </w:r>
      <w:r>
        <w:t xml:space="preserve">(spotted-coloured) and as having vast root (back) regions; as the armies of an enemy stand against the way of war, so they attack the clouds: this is one kind of meaning explained.</w:t>
      </w:r>
    </w:p>
    <w:bookmarkEnd w:id="223"/>
    <w:bookmarkStart w:id="224" w:name="printed-p.-168-pdf-188"/>
    <w:p>
      <w:pPr>
        <w:pStyle w:val="Heading3"/>
      </w:pPr>
      <w:r>
        <w:t xml:space="preserve">Printed p. 168 (PDF 188)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t xml:space="preserve">In the second meaning: the word</w:t>
      </w:r>
      <w:r>
        <w:t xml:space="preserve"> </w:t>
      </w:r>
      <w:r>
        <w:rPr>
          <w:iCs/>
          <w:i/>
        </w:rPr>
        <w:t xml:space="preserve">aryaḥ</w:t>
      </w:r>
      <w:r>
        <w:t xml:space="preserve"> </w:t>
      </w:r>
      <w:r>
        <w:t xml:space="preserve">is read among the names of the lord (Ni. 3-[?]); so</w:t>
      </w:r>
      <w:r>
        <w:t xml:space="preserve"> </w:t>
      </w:r>
      <w:r>
        <w:t xml:space="preserve">“</w:t>
      </w:r>
      <w:r>
        <w:rPr>
          <w:iCs/>
          <w:i/>
        </w:rPr>
        <w:t xml:space="preserve">araṇīyasya svāminaḥ (yuddhodyamādinā) gamanaśīlānāṃ prabhor (balaṃ) senā rājavīthyāṃ yathā tiṣṭhanti</w:t>
      </w:r>
      <w:r>
        <w:t xml:space="preserve">”</w:t>
      </w:r>
      <w:r>
        <w:t xml:space="preserve"> </w:t>
      </w:r>
      <w:r>
        <w:t xml:space="preserve">— as the army (strength) of a lord who goes forth with the intention of fighting stands massed in the royal street;</w:t>
      </w:r>
      <w:r>
        <w:t xml:space="preserve"> </w:t>
      </w:r>
      <w:r>
        <w:t xml:space="preserve">“</w:t>
      </w:r>
      <w:r>
        <w:rPr>
          <w:iCs/>
          <w:i/>
        </w:rPr>
        <w:t xml:space="preserve">eṣāṃ marutāṃ pṛthubudhnāso bṛhanmūlāḥ etāḥ kṛṣṇavarṇāḥ meghāstiṣṭhanti</w:t>
      </w:r>
      <w:r>
        <w:t xml:space="preserve">”</w:t>
      </w:r>
      <w:r>
        <w:t xml:space="preserve"> </w:t>
      </w:r>
      <w:r>
        <w:t xml:space="preserve">— these clouds, belonging to the Marut-gods who give help to Indra, with vast root regions and black in colour, stand together: this meaning is explained.</w:t>
      </w:r>
    </w:p>
    <w:p>
      <w:pPr>
        <w:pStyle w:val="BodyText"/>
      </w:pPr>
      <w:r>
        <w:t xml:space="preserve">The word</w:t>
      </w:r>
      <w:r>
        <w:t xml:space="preserve"> </w:t>
      </w:r>
      <w:r>
        <w:rPr>
          <w:iCs/>
          <w:i/>
        </w:rPr>
        <w:t xml:space="preserve">pauṃsyāni</w:t>
      </w:r>
      <w:r>
        <w:t xml:space="preserve"> </w:t>
      </w:r>
      <w:r>
        <w:t xml:space="preserve">is read among the names of strength, and</w:t>
      </w:r>
      <w:r>
        <w:t xml:space="preserve"> </w:t>
      </w:r>
      <w:r>
        <w:rPr>
          <w:iCs/>
          <w:i/>
        </w:rPr>
        <w:t xml:space="preserve">pauṃsye</w:t>
      </w:r>
      <w:r>
        <w:t xml:space="preserve"> </w:t>
      </w:r>
      <w:r>
        <w:t xml:space="preserve">among the names of war (Ni. 2-[?]). Here the meaning</w:t>
      </w:r>
      <w:r>
        <w:t xml:space="preserve"> </w:t>
      </w:r>
      <w:r>
        <w:t xml:space="preserve">“</w:t>
      </w:r>
      <w:r>
        <w:t xml:space="preserve">army</w:t>
      </w:r>
      <w:r>
        <w:t xml:space="preserve">”</w:t>
      </w:r>
      <w:r>
        <w:t xml:space="preserve"> </w:t>
      </w:r>
      <w:r>
        <w:t xml:space="preserve">is explained.</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mīḷhuṣaḥ</w:t>
      </w:r>
      <w:r>
        <w:t xml:space="preserve"> </w:t>
      </w:r>
      <w:r>
        <w:t xml:space="preserve">(root</w:t>
      </w:r>
      <w:r>
        <w:t xml:space="preserve"> </w:t>
      </w:r>
      <w:r>
        <w:rPr>
          <w:iCs/>
          <w:i/>
        </w:rPr>
        <w:t xml:space="preserve">miha secane</w:t>
      </w:r>
      <w:r>
        <w:t xml:space="preserve">; by</w:t>
      </w:r>
      <w:r>
        <w:t xml:space="preserve"> </w:t>
      </w:r>
      <w:r>
        <w:t xml:space="preserve">“</w:t>
      </w:r>
      <w:r>
        <w:rPr>
          <w:iCs/>
          <w:i/>
        </w:rPr>
        <w:t xml:space="preserve">dāśvān sāhvān mīḍhvāṃśca</w:t>
      </w:r>
      <w:r>
        <w:t xml:space="preserve">”</w:t>
      </w:r>
      <w:r>
        <w:t xml:space="preserve">, Pā. Sū. 6-1-12 [?], the form ending in</w:t>
      </w:r>
      <w:r>
        <w:t xml:space="preserve"> </w:t>
      </w:r>
      <w:r>
        <w:rPr>
          <w:iCs/>
          <w:i/>
        </w:rPr>
        <w:t xml:space="preserve">kvasu</w:t>
      </w:r>
      <w:r>
        <w:t xml:space="preserve"> </w:t>
      </w:r>
      <w:r>
        <w:t xml:space="preserve">is given as irregular; before the accusative plural</w:t>
      </w:r>
      <w:r>
        <w:t xml:space="preserve"> </w:t>
      </w:r>
      <w:r>
        <w:rPr>
          <w:iCs/>
          <w:i/>
        </w:rPr>
        <w:t xml:space="preserve">śas</w:t>
      </w:r>
      <w:r>
        <w:t xml:space="preserve">,</w:t>
      </w:r>
      <w:r>
        <w:t xml:space="preserve"> </w:t>
      </w:r>
      <w:r>
        <w:rPr>
          <w:iCs/>
          <w:i/>
        </w:rPr>
        <w:t xml:space="preserve">saṃprasāraṇa</w:t>
      </w:r>
      <w:r>
        <w:t xml:space="preserve"> </w:t>
      </w:r>
      <w:r>
        <w:t xml:space="preserve">by</w:t>
      </w:r>
      <w:r>
        <w:t xml:space="preserve"> </w:t>
      </w:r>
      <w:r>
        <w:t xml:space="preserve">“</w:t>
      </w:r>
      <w:r>
        <w:rPr>
          <w:iCs/>
          <w:i/>
        </w:rPr>
        <w:t xml:space="preserve">vasoḥ saṃprasāraṇam</w:t>
      </w:r>
      <w:r>
        <w:t xml:space="preserve">”</w:t>
      </w:r>
      <w:r>
        <w:t xml:space="preserve">, the preceding form; the</w:t>
      </w:r>
      <w:r>
        <w:t xml:space="preserve"> </w:t>
      </w:r>
      <w:r>
        <w:rPr>
          <w:iCs/>
          <w:i/>
        </w:rPr>
        <w:t xml:space="preserve">u</w:t>
      </w:r>
      <w:r>
        <w:t xml:space="preserve"> </w:t>
      </w:r>
      <w:r>
        <w:t xml:space="preserve">is acute by the affix’s accent);</w:t>
      </w:r>
      <w:r>
        <w:t xml:space="preserve"> </w:t>
      </w:r>
      <w:r>
        <w:rPr>
          <w:iCs/>
          <w:i/>
        </w:rPr>
        <w:t xml:space="preserve">pārthive</w:t>
      </w:r>
      <w:r>
        <w:t xml:space="preserve"> </w:t>
      </w:r>
      <w:r>
        <w:t xml:space="preserve">(</w:t>
      </w:r>
      <w:r>
        <w:rPr>
          <w:iCs/>
          <w:i/>
        </w:rPr>
        <w:t xml:space="preserve">pṛthivyāḥ idaṃ pārthivam, tasmin</w:t>
      </w:r>
      <w:r>
        <w:t xml:space="preserve">; the affix</w:t>
      </w:r>
      <w:r>
        <w:t xml:space="preserve"> </w:t>
      </w:r>
      <w:r>
        <w:rPr>
          <w:iCs/>
          <w:i/>
        </w:rPr>
        <w:t xml:space="preserve">āñ</w:t>
      </w:r>
      <w:r>
        <w:t xml:space="preserve"> </w:t>
      </w:r>
      <w:r>
        <w:t xml:space="preserve">in the sense of relation by</w:t>
      </w:r>
      <w:r>
        <w:t xml:space="preserve"> </w:t>
      </w:r>
      <w:r>
        <w:t xml:space="preserve">“</w:t>
      </w:r>
      <w:r>
        <w:rPr>
          <w:iCs/>
          <w:i/>
        </w:rPr>
        <w:t xml:space="preserve">pṛthivyā āñ ñau</w:t>
      </w:r>
      <w:r>
        <w:t xml:space="preserve">”</w:t>
      </w:r>
      <w:r>
        <w:t xml:space="preserve"> </w:t>
      </w:r>
      <w:r>
        <w:t xml:space="preserve">[as read]; because it is</w:t>
      </w:r>
      <w:r>
        <w:t xml:space="preserve"> </w:t>
      </w:r>
      <w:r>
        <w:rPr>
          <w:iCs/>
          <w:i/>
        </w:rPr>
        <w:t xml:space="preserve">ñ</w:t>
      </w:r>
      <w:r>
        <w:t xml:space="preserve">-marked, the first syllable is acute by</w:t>
      </w:r>
      <w:r>
        <w:t xml:space="preserve"> </w:t>
      </w:r>
      <w:r>
        <w:t xml:space="preserve">“</w:t>
      </w:r>
      <w:r>
        <w:rPr>
          <w:iCs/>
          <w:i/>
        </w:rPr>
        <w:t xml:space="preserve">ñniti ādiḥ</w:t>
      </w:r>
      <w:r>
        <w:t xml:space="preserve">”</w:t>
      </w:r>
      <w:r>
        <w:t xml:space="preserve">;</w:t>
      </w:r>
      <w:r>
        <w:t xml:space="preserve"> </w:t>
      </w:r>
      <w:r>
        <w:rPr>
          <w:iCs/>
          <w:i/>
        </w:rPr>
        <w:t xml:space="preserve">vṛddhi</w:t>
      </w:r>
      <w:r>
        <w:t xml:space="preserve"> </w:t>
      </w:r>
      <w:r>
        <w:t xml:space="preserve">of the first vowel on that occasion; loss of</w:t>
      </w:r>
      <w:r>
        <w:t xml:space="preserve"> </w:t>
      </w:r>
      <w:r>
        <w:rPr>
          <w:iCs/>
          <w:i/>
        </w:rPr>
        <w:t xml:space="preserve">ī</w:t>
      </w:r>
      <w:r>
        <w:t xml:space="preserve">);</w:t>
      </w:r>
      <w:r>
        <w:t xml:space="preserve"> </w:t>
      </w:r>
      <w:r>
        <w:rPr>
          <w:iCs/>
          <w:i/>
        </w:rPr>
        <w:t xml:space="preserve">yatasva</w:t>
      </w:r>
      <w:r>
        <w:t xml:space="preserve"> </w:t>
      </w:r>
      <w:r>
        <w:t xml:space="preserve">(root</w:t>
      </w:r>
      <w:r>
        <w:t xml:space="preserve"> </w:t>
      </w:r>
      <w:r>
        <w:rPr>
          <w:iCs/>
          <w:i/>
        </w:rPr>
        <w:t xml:space="preserve">yatī prayatne</w:t>
      </w:r>
      <w:r>
        <w:t xml:space="preserve">;</w:t>
      </w:r>
      <w:r>
        <w:t xml:space="preserve"> </w:t>
      </w:r>
      <w:r>
        <w:rPr>
          <w:iCs/>
          <w:i/>
        </w:rPr>
        <w:t xml:space="preserve">loṭ</w:t>
      </w:r>
      <w:r>
        <w:t xml:space="preserve"> </w:t>
      </w:r>
      <w:r>
        <w:t xml:space="preserve">2nd singular, affix</w:t>
      </w:r>
      <w:r>
        <w:t xml:space="preserve"> </w:t>
      </w:r>
      <w:r>
        <w:rPr>
          <w:iCs/>
          <w:i/>
        </w:rPr>
        <w:t xml:space="preserve">thās</w:t>
      </w:r>
      <w:r>
        <w:t xml:space="preserve">;</w:t>
      </w:r>
      <w:r>
        <w:t xml:space="preserve"> </w:t>
      </w:r>
      <w:r>
        <w:rPr>
          <w:iCs/>
          <w:i/>
        </w:rPr>
        <w:t xml:space="preserve">va</w:t>
      </w:r>
      <w:r>
        <w:t xml:space="preserve"> </w:t>
      </w:r>
      <w:r>
        <w:t xml:space="preserve">substituted for the</w:t>
      </w:r>
      <w:r>
        <w:t xml:space="preserve"> </w:t>
      </w:r>
      <w:r>
        <w:rPr>
          <w:iCs/>
          <w:i/>
        </w:rPr>
        <w:t xml:space="preserve">ṭi</w:t>
      </w:r>
      <w:r>
        <w:t xml:space="preserve"> </w:t>
      </w:r>
      <w:r>
        <w:t xml:space="preserve">part by</w:t>
      </w:r>
      <w:r>
        <w:t xml:space="preserve"> </w:t>
      </w:r>
      <w:r>
        <w:t xml:space="preserve">“</w:t>
      </w:r>
      <w:r>
        <w:rPr>
          <w:iCs/>
          <w:i/>
        </w:rPr>
        <w:t xml:space="preserve">thāso se</w:t>
      </w:r>
      <w:r>
        <w:t xml:space="preserve">”</w:t>
      </w:r>
      <w:r>
        <w:t xml:space="preserve">, Pā. Sū. 3-4-80 [?];</w:t>
      </w:r>
      <w:r>
        <w:t xml:space="preserve"> </w:t>
      </w:r>
      <w:r>
        <w:rPr>
          <w:iCs/>
          <w:i/>
        </w:rPr>
        <w:t xml:space="preserve">nighāta</w:t>
      </w:r>
      <w:r>
        <w:t xml:space="preserve"> </w:t>
      </w:r>
      <w:r>
        <w:t xml:space="preserve">since it stands after a word ending in a verb);</w:t>
      </w:r>
      <w:r>
        <w:t xml:space="preserve"> </w:t>
      </w:r>
      <w:r>
        <w:rPr>
          <w:iCs/>
          <w:i/>
        </w:rPr>
        <w:t xml:space="preserve">pṛthubudhnāsaḥ</w:t>
      </w:r>
      <w:r>
        <w:t xml:space="preserve"> </w:t>
      </w:r>
      <w:r>
        <w:t xml:space="preserve">(a</w:t>
      </w:r>
      <w:r>
        <w:t xml:space="preserve"> </w:t>
      </w:r>
      <w:r>
        <w:rPr>
          <w:iCs/>
          <w:i/>
        </w:rPr>
        <w:t xml:space="preserve">karmadhāraya</w:t>
      </w:r>
      <w:r>
        <w:t xml:space="preserve"> </w:t>
      </w:r>
      <w:r>
        <w:t xml:space="preserve">compound; accent on the last syllable by</w:t>
      </w:r>
      <w:r>
        <w:t xml:space="preserve"> </w:t>
      </w:r>
      <w:r>
        <w:t xml:space="preserve">“</w:t>
      </w:r>
      <w:r>
        <w:rPr>
          <w:iCs/>
          <w:i/>
        </w:rPr>
        <w:t xml:space="preserve">samāsasya</w:t>
      </w:r>
      <w:r>
        <w:t xml:space="preserve">”</w:t>
      </w:r>
      <w:r>
        <w:t xml:space="preserve">;</w:t>
      </w:r>
      <w:r>
        <w:t xml:space="preserve"> </w:t>
      </w:r>
      <w:r>
        <w:rPr>
          <w:iCs/>
          <w:i/>
        </w:rPr>
        <w:t xml:space="preserve">asuk</w:t>
      </w:r>
      <w:r>
        <w:t xml:space="preserve"> </w:t>
      </w:r>
      <w:r>
        <w:t xml:space="preserve">before</w:t>
      </w:r>
      <w:r>
        <w:t xml:space="preserve"> </w:t>
      </w:r>
      <w:r>
        <w:rPr>
          <w:iCs/>
          <w:i/>
        </w:rPr>
        <w:t xml:space="preserve">jas</w:t>
      </w:r>
      <w:r>
        <w:t xml:space="preserve"> </w:t>
      </w:r>
      <w:r>
        <w:t xml:space="preserve">by</w:t>
      </w:r>
      <w:r>
        <w:t xml:space="preserve"> </w:t>
      </w:r>
      <w:r>
        <w:t xml:space="preserve">“</w:t>
      </w:r>
      <w:r>
        <w:rPr>
          <w:iCs/>
          <w:i/>
        </w:rPr>
        <w:t xml:space="preserve">ājjaserasuk</w:t>
      </w:r>
      <w:r>
        <w:t xml:space="preserve">”</w:t>
      </w:r>
      <w:r>
        <w:t xml:space="preserve">);</w:t>
      </w:r>
      <w:r>
        <w:t xml:space="preserve"> </w:t>
      </w:r>
      <w:r>
        <w:rPr>
          <w:iCs/>
          <w:i/>
        </w:rPr>
        <w:t xml:space="preserve">tīrthe</w:t>
      </w:r>
      <w:r>
        <w:t xml:space="preserve"> </w:t>
      </w:r>
      <w:r>
        <w:t xml:space="preserve">(root</w:t>
      </w:r>
      <w:r>
        <w:t xml:space="preserve"> </w:t>
      </w:r>
      <w:r>
        <w:rPr>
          <w:iCs/>
          <w:i/>
        </w:rPr>
        <w:t xml:space="preserve">tṝ plavanataraṇayoḥ</w:t>
      </w:r>
      <w:r>
        <w:t xml:space="preserve">; affix</w:t>
      </w:r>
      <w:r>
        <w:t xml:space="preserve"> </w:t>
      </w:r>
      <w:r>
        <w:rPr>
          <w:iCs/>
          <w:i/>
        </w:rPr>
        <w:t xml:space="preserve">thak</w:t>
      </w:r>
      <w:r>
        <w:t xml:space="preserve"> </w:t>
      </w:r>
      <w:r>
        <w:t xml:space="preserve">by an Uṇādi sūtra,</w:t>
      </w:r>
      <w:r>
        <w:t xml:space="preserve"> </w:t>
      </w:r>
      <w:r>
        <w:t xml:space="preserve">“</w:t>
      </w:r>
      <w:r>
        <w:rPr>
          <w:iCs/>
          <w:i/>
        </w:rPr>
        <w:t xml:space="preserve">pātṛtudi…</w:t>
      </w:r>
      <w:r>
        <w:t xml:space="preserve">”</w:t>
      </w:r>
      <w:r>
        <w:t xml:space="preserve">;</w:t>
      </w:r>
      <w:r>
        <w:t xml:space="preserve"> </w:t>
      </w:r>
      <w:r>
        <w:rPr>
          <w:iCs/>
          <w:i/>
        </w:rPr>
        <w:t xml:space="preserve">i</w:t>
      </w:r>
      <w:r>
        <w:t xml:space="preserve"> </w:t>
      </w:r>
      <w:r>
        <w:t xml:space="preserve">for the root vowel by</w:t>
      </w:r>
      <w:r>
        <w:t xml:space="preserve"> </w:t>
      </w:r>
      <w:r>
        <w:t xml:space="preserve">“</w:t>
      </w:r>
      <w:r>
        <w:rPr>
          <w:iCs/>
          <w:i/>
        </w:rPr>
        <w:t xml:space="preserve">ṛta iddhātoḥ</w:t>
      </w:r>
      <w:r>
        <w:t xml:space="preserve">”</w:t>
      </w:r>
      <w:r>
        <w:t xml:space="preserve">, Pā. Sū. 7-1-100 [?];</w:t>
      </w:r>
      <w:r>
        <w:t xml:space="preserve"> </w:t>
      </w:r>
      <w:r>
        <w:rPr>
          <w:iCs/>
          <w:i/>
        </w:rPr>
        <w:t xml:space="preserve">r</w:t>
      </w:r>
      <w:r>
        <w:t xml:space="preserve"> </w:t>
      </w:r>
      <w:r>
        <w:t xml:space="preserve">follows; accent on the last syllable by the affix; locative form);</w:t>
      </w:r>
      <w:r>
        <w:t xml:space="preserve"> </w:t>
      </w:r>
      <w:r>
        <w:rPr>
          <w:iCs/>
          <w:i/>
        </w:rPr>
        <w:t xml:space="preserve">aryaḥ</w:t>
      </w:r>
      <w:r>
        <w:t xml:space="preserve"> </w:t>
      </w:r>
      <w:r>
        <w:t xml:space="preserve">(the word</w:t>
      </w:r>
      <w:r>
        <w:t xml:space="preserve"> </w:t>
      </w:r>
      <w:r>
        <w:rPr>
          <w:iCs/>
          <w:i/>
        </w:rPr>
        <w:t xml:space="preserve">ari</w:t>
      </w:r>
      <w:r>
        <w:t xml:space="preserve">; before the genitive, no</w:t>
      </w:r>
      <w:r>
        <w:t xml:space="preserve"> </w:t>
      </w:r>
      <w:r>
        <w:rPr>
          <w:iCs/>
          <w:i/>
        </w:rPr>
        <w:t xml:space="preserve">guṇa</w:t>
      </w:r>
      <w:r>
        <w:t xml:space="preserve"> </w:t>
      </w:r>
      <w:r>
        <w:t xml:space="preserve">and the like by</w:t>
      </w:r>
      <w:r>
        <w:t xml:space="preserve"> </w:t>
      </w:r>
      <w:r>
        <w:t xml:space="preserve">“</w:t>
      </w:r>
      <w:r>
        <w:rPr>
          <w:iCs/>
          <w:i/>
        </w:rPr>
        <w:t xml:space="preserve">jasādiṣu chandasi vāvacanam</w:t>
      </w:r>
      <w:r>
        <w:t xml:space="preserve">”</w:t>
      </w:r>
      <w:r>
        <w:t xml:space="preserve">;</w:t>
      </w:r>
      <w:r>
        <w:t xml:space="preserve"> </w:t>
      </w:r>
      <w:r>
        <w:rPr>
          <w:iCs/>
          <w:i/>
        </w:rPr>
        <w:t xml:space="preserve">yaṇ</w:t>
      </w:r>
      <w:r>
        <w:t xml:space="preserve"> </w:t>
      </w:r>
      <w:r>
        <w:t xml:space="preserve">substitution; the ending takes the acute by</w:t>
      </w:r>
      <w:r>
        <w:t xml:space="preserve"> </w:t>
      </w:r>
      <w:r>
        <w:t xml:space="preserve">“</w:t>
      </w:r>
      <w:r>
        <w:rPr>
          <w:iCs/>
          <w:i/>
        </w:rPr>
        <w:t xml:space="preserve">udāttayaṇo hal pūrvāt</w:t>
      </w:r>
      <w:r>
        <w:t xml:space="preserve">”</w:t>
      </w:r>
      <w:r>
        <w:t xml:space="preserve">, Pā. Sū. 6-1-174 [?]).</w:t>
      </w:r>
    </w:p>
    <w:p>
      <w:r>
        <w:pict>
          <v:rect style="width:0;height:1.5pt" o:hralign="center" o:hrstd="t" o:hr="t"/>
        </w:pict>
      </w:r>
    </w:p>
    <w:bookmarkEnd w:id="224"/>
    <w:bookmarkStart w:id="226" w:name="printed-p.-169-pdf-189"/>
    <w:p>
      <w:pPr>
        <w:pStyle w:val="Heading3"/>
      </w:pPr>
      <w:r>
        <w:t xml:space="preserve">Printed p. 169 (PDF 189)</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w:t>
      </w:r>
    </w:p>
    <w:p>
      <w:pPr>
        <w:pStyle w:val="BodyText"/>
      </w:pPr>
      <w:r>
        <w:rPr>
          <w:iCs/>
          <w:i/>
        </w:rPr>
        <w:t xml:space="preserve">(Grammar of Ṛk 6, concluded; noted briefly)</w:t>
      </w:r>
      <w:r>
        <w:t xml:space="preserve">:</w:t>
      </w:r>
      <w:r>
        <w:t xml:space="preserve"> </w:t>
      </w:r>
      <w:r>
        <w:rPr>
          <w:iCs/>
          <w:i/>
        </w:rPr>
        <w:t xml:space="preserve">tasthuḥ</w:t>
      </w:r>
      <w:r>
        <w:t xml:space="preserve"> </w:t>
      </w:r>
      <w:r>
        <w:t xml:space="preserve">(root</w:t>
      </w:r>
      <w:r>
        <w:t xml:space="preserve"> </w:t>
      </w:r>
      <w:r>
        <w:rPr>
          <w:iCs/>
          <w:i/>
        </w:rPr>
        <w:t xml:space="preserve">ṣṭhā gatinivṛttau</w:t>
      </w:r>
      <w:r>
        <w:t xml:space="preserve">; Vedic</w:t>
      </w:r>
      <w:r>
        <w:t xml:space="preserve"> </w:t>
      </w:r>
      <w:r>
        <w:rPr>
          <w:iCs/>
          <w:i/>
        </w:rPr>
        <w:t xml:space="preserve">liṭ</w:t>
      </w:r>
      <w:r>
        <w:t xml:space="preserve"> </w:t>
      </w:r>
      <w:r>
        <w:t xml:space="preserve">in the present sense; 3rd plural; because of</w:t>
      </w:r>
      <w:r>
        <w:t xml:space="preserve"> </w:t>
      </w:r>
      <w:r>
        <w:rPr>
          <w:iCs/>
          <w:i/>
        </w:rPr>
        <w:t xml:space="preserve">yat</w:t>
      </w:r>
      <w:r>
        <w:t xml:space="preserve"> </w:t>
      </w:r>
      <w:r>
        <w:t xml:space="preserve">(</w:t>
      </w:r>
      <w:r>
        <w:rPr>
          <w:iCs/>
          <w:i/>
        </w:rPr>
        <w:t xml:space="preserve">yadyoga</w:t>
      </w:r>
      <w:r>
        <w:t xml:space="preserve">) there is no</w:t>
      </w:r>
      <w:r>
        <w:t xml:space="preserve"> </w:t>
      </w:r>
      <w:r>
        <w:rPr>
          <w:iCs/>
          <w:i/>
        </w:rPr>
        <w:t xml:space="preserve">nighāta</w:t>
      </w:r>
      <w:r>
        <w:t xml:space="preserve">; accent on the last syllable by the affix). ‖ 6 ‖</w:t>
      </w:r>
    </w:p>
    <w:p>
      <w:pPr>
        <w:pStyle w:val="BodyText"/>
      </w:pPr>
      <w:r>
        <w:rPr>
          <w:iCs/>
          <w:i/>
        </w:rPr>
        <w:t xml:space="preserve">(ornamental rule)</w:t>
      </w:r>
    </w:p>
    <w:bookmarkStart w:id="225" w:name="ṛk-7-2"/>
    <w:p>
      <w:pPr>
        <w:pStyle w:val="Heading4"/>
      </w:pPr>
      <w:r>
        <w:t xml:space="preserve">Ṛk 7</w:t>
      </w:r>
    </w:p>
    <w:p>
      <w:pPr>
        <w:pStyle w:val="FirstParagraph"/>
      </w:pPr>
      <w:r>
        <w:rPr>
          <w:bCs/>
          <w:b/>
        </w:rPr>
        <w:t xml:space="preserve">॥ संहितापाठः ॥</w:t>
      </w:r>
    </w:p>
    <w:p>
      <w:pPr>
        <w:pStyle w:val="BlockText"/>
      </w:pPr>
      <w:r>
        <w:t xml:space="preserve">प्रति घोराणामेतानामयासां मरुतां शृण्व आयतामुपब्दिः ।</w:t>
      </w:r>
      <w:r>
        <w:t xml:space="preserve"> </w:t>
      </w:r>
      <w:r>
        <w:t xml:space="preserve">ये मर्त्यं पृतनायन्तमूर्म्यैर्ऋणावानं न पतयन्त सर्गैः ॥ ७ ॥</w:t>
      </w:r>
    </w:p>
    <w:p>
      <w:pPr>
        <w:pStyle w:val="BlockText"/>
      </w:pPr>
      <w:r>
        <w:rPr>
          <w:iCs/>
          <w:i/>
        </w:rPr>
        <w:t xml:space="preserve">prati ghorāṇāmetānāmayāsāṃ marutāṃ śṛṇva āyatāmupabdiḥ |</w:t>
      </w:r>
      <w:r>
        <w:t xml:space="preserve"> </w:t>
      </w:r>
      <w:r>
        <w:rPr>
          <w:iCs/>
          <w:i/>
        </w:rPr>
        <w:t xml:space="preserve">ye martyaṃ pṛtanāyantamūrmyairṛṇāvānaṃ na patayanta sargaiḥ ‖ 7 ‖</w:t>
      </w:r>
    </w:p>
    <w:p>
      <w:pPr>
        <w:pStyle w:val="FirstParagraph"/>
      </w:pPr>
      <w:r>
        <w:rPr>
          <w:bCs/>
          <w:b/>
        </w:rPr>
        <w:t xml:space="preserve">॥ पदपाठः ॥</w:t>
      </w:r>
    </w:p>
    <w:p>
      <w:pPr>
        <w:pStyle w:val="BlockText"/>
      </w:pPr>
      <w:r>
        <w:t xml:space="preserve">प्रति । घोराणाम् । एतानाम् । अयासाम् । मरुताम् । शृण्वे । आऽयताम् । उपब्दिः ।</w:t>
      </w:r>
      <w:r>
        <w:t xml:space="preserve"> </w:t>
      </w:r>
      <w:r>
        <w:t xml:space="preserve">ये । मर्त्यम् । पृतनाऽयन्तम् । ऊर्म्यैः । ऋणऽवानम् । न । पतयन्त । सर्गैः ॥ ७ ॥</w:t>
      </w:r>
    </w:p>
    <w:p>
      <w:pPr>
        <w:pStyle w:val="BlockText"/>
      </w:pPr>
      <w:r>
        <w:rPr>
          <w:iCs/>
          <w:i/>
        </w:rPr>
        <w:t xml:space="preserve">prati | ghorāṇām | etānām | ayāsām | marutām | śṛṇve | ā ’yatām | upabdiḥ |</w:t>
      </w:r>
      <w:r>
        <w:t xml:space="preserve"> </w:t>
      </w:r>
      <w:r>
        <w:rPr>
          <w:iCs/>
          <w:i/>
        </w:rPr>
        <w:t xml:space="preserve">ye | martyam | pṛtanā ’yantam | ūrmyaiḥ | ṛṇa ’vānam | na | patayanta | sargaiḥ ‖ 7 ‖</w:t>
      </w:r>
    </w:p>
    <w:p>
      <w:pPr>
        <w:pStyle w:val="FirstParagraph"/>
      </w:pPr>
      <w:r>
        <w:rPr>
          <w:bCs/>
          <w:b/>
        </w:rPr>
        <w:t xml:space="preserve">॥ सायणभाष्यम् ॥</w:t>
      </w:r>
    </w:p>
    <w:p>
      <w:pPr>
        <w:pStyle w:val="BlockText"/>
      </w:pPr>
      <w:r>
        <w:t xml:space="preserve">हे इन्द्र ते संबन्धिनां घोराणां भयानकानां शब्दाभिमानानां [?] वैतानामेतवर्णानाम् [?] अयासामयमानानां गमनशीलानां मरुतामायतामागन्तॄणां मरुतामुपब्दिः । उप गुर्वादिसमीपे गम्यते ज्ञायते उपपद्यते इति वोपब्दिर्वाक् । शृण्वे । श्रूयते । कर्मणि कर्तृप्रत्ययः ॥ ते एव विशिष्यन्ते । ये मरुतो मर्त्यं मरणधर्माणमूर्म्यैः स्वरक्षणैरुदकनिगमनसाधनैर्वा पृतनायन्तं पृतनामात्मन इच्छन्तं वैरिणं मेघं वा सर्गैः सृष्ट्यैः [?] स्वकीयप्रहारविशेषैः पतयन्त । पातयन्ति । तेषामेव ध्वनिः श्रूयत इत्यर्थः । पातने दृष्टान्तः । सर्गैर्ऋणवानं न ॥ छन्दसीवनिपाविति वनिप् ॥ ऋणवन्तमधमर्णमृणिनमिव [?] । तं यथा पीडयित्वा तदीयं धनमुपहरन्ति तद्वत् । एवं महानुभावा मरुतस्त्वानुगा इतीन्द्रस्य स्तुतिः ॥</w:t>
      </w:r>
    </w:p>
    <w:p>
      <w:pPr>
        <w:pStyle w:val="FirstParagraph"/>
      </w:pPr>
      <w:r>
        <w:rPr>
          <w:iCs/>
          <w:i/>
        </w:rPr>
        <w:t xml:space="preserve">Gist:</w:t>
      </w:r>
      <w:r>
        <w:t xml:space="preserve"> </w:t>
      </w:r>
      <w:r>
        <w:t xml:space="preserve">The sound of Indra’s fearsome, dark-hued, swift Maruts is heard as they come; with their own blows they bring down the foe or the cloud, as men press a debtor and carry off his goods.</w:t>
      </w:r>
    </w:p>
    <w:bookmarkEnd w:id="225"/>
    <w:bookmarkEnd w:id="226"/>
    <w:bookmarkStart w:id="227" w:name="printed-p.-170-pdf-190"/>
    <w:p>
      <w:pPr>
        <w:pStyle w:val="Heading3"/>
      </w:pPr>
      <w:r>
        <w:t xml:space="preserve">Printed p. 170 (PDF 190)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rPr>
          <w:bCs/>
          <w:b/>
        </w:rPr>
        <w:t xml:space="preserve">Pratipadārtha.</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ye</w:t>
      </w:r>
      <w:r>
        <w:t xml:space="preserve"> </w:t>
      </w:r>
      <w:r>
        <w:t xml:space="preserve">— which Marut-gods;</w:t>
      </w:r>
      <w:r>
        <w:t xml:space="preserve"> </w:t>
      </w:r>
      <w:r>
        <w:rPr>
          <w:iCs/>
          <w:i/>
        </w:rPr>
        <w:t xml:space="preserve">ūrmyaiḥ</w:t>
      </w:r>
      <w:r>
        <w:t xml:space="preserve"> </w:t>
      </w:r>
      <w:r>
        <w:t xml:space="preserve">— by protective acts;</w:t>
      </w:r>
      <w:r>
        <w:t xml:space="preserve"> </w:t>
      </w:r>
      <w:r>
        <w:rPr>
          <w:iCs/>
          <w:i/>
        </w:rPr>
        <w:t xml:space="preserve">pṛtanāyantam</w:t>
      </w:r>
      <w:r>
        <w:t xml:space="preserve"> </w:t>
      </w:r>
      <w:r>
        <w:t xml:space="preserve">— desiring victory in battle;</w:t>
      </w:r>
      <w:r>
        <w:t xml:space="preserve"> </w:t>
      </w:r>
      <w:r>
        <w:rPr>
          <w:iCs/>
          <w:i/>
        </w:rPr>
        <w:t xml:space="preserve">martyam</w:t>
      </w:r>
      <w:r>
        <w:t xml:space="preserve"> </w:t>
      </w:r>
      <w:r>
        <w:t xml:space="preserve">— the enemy of mortal nature; [</w:t>
      </w:r>
      <w:r>
        <w:rPr>
          <w:iCs/>
          <w:i/>
        </w:rPr>
        <w:t xml:space="preserve">or</w:t>
      </w:r>
      <w:r>
        <w:t xml:space="preserve"> </w:t>
      </w:r>
      <w:r>
        <w:rPr>
          <w:iCs/>
          <w:i/>
        </w:rPr>
        <w:t xml:space="preserve">ūrmyaiḥ</w:t>
      </w:r>
      <w:r>
        <w:t xml:space="preserve"> </w:t>
      </w:r>
      <w:r>
        <w:t xml:space="preserve">— by means of the flow of water;</w:t>
      </w:r>
      <w:r>
        <w:t xml:space="preserve"> </w:t>
      </w:r>
      <w:r>
        <w:rPr>
          <w:iCs/>
          <w:i/>
        </w:rPr>
        <w:t xml:space="preserve">pṛtanāyantam</w:t>
      </w:r>
      <w:r>
        <w:t xml:space="preserve"> </w:t>
      </w:r>
      <w:r>
        <w:t xml:space="preserve">— desiring victory in battle (to shed water);</w:t>
      </w:r>
      <w:r>
        <w:t xml:space="preserve"> </w:t>
      </w:r>
      <w:r>
        <w:rPr>
          <w:iCs/>
          <w:i/>
        </w:rPr>
        <w:t xml:space="preserve">martyam</w:t>
      </w:r>
      <w:r>
        <w:t xml:space="preserve"> </w:t>
      </w:r>
      <w:r>
        <w:t xml:space="preserve">— the impermanent cloud];</w:t>
      </w:r>
      <w:r>
        <w:t xml:space="preserve"> </w:t>
      </w:r>
      <w:r>
        <w:rPr>
          <w:iCs/>
          <w:i/>
        </w:rPr>
        <w:t xml:space="preserve">sargaiḥ</w:t>
      </w:r>
      <w:r>
        <w:t xml:space="preserve"> </w:t>
      </w:r>
      <w:r>
        <w:t xml:space="preserve">— by (self-protecting) blows;</w:t>
      </w:r>
      <w:r>
        <w:t xml:space="preserve"> </w:t>
      </w:r>
      <w:r>
        <w:rPr>
          <w:iCs/>
          <w:i/>
        </w:rPr>
        <w:t xml:space="preserve">ṛṇāvānam na</w:t>
      </w:r>
      <w:r>
        <w:t xml:space="preserve"> </w:t>
      </w:r>
      <w:r>
        <w:t xml:space="preserve">— like a contemptible enemy (as one presses him);</w:t>
      </w:r>
      <w:r>
        <w:t xml:space="preserve"> </w:t>
      </w:r>
      <w:r>
        <w:rPr>
          <w:iCs/>
          <w:i/>
        </w:rPr>
        <w:t xml:space="preserve">patayanta</w:t>
      </w:r>
      <w:r>
        <w:t xml:space="preserve"> </w:t>
      </w:r>
      <w:r>
        <w:t xml:space="preserve">— they cause to fall downward (as rain);</w:t>
      </w:r>
      <w:r>
        <w:t xml:space="preserve"> </w:t>
      </w:r>
      <w:r>
        <w:rPr>
          <w:iCs/>
          <w:i/>
        </w:rPr>
        <w:t xml:space="preserve">(teṣām</w:t>
      </w:r>
      <w:r>
        <w:t xml:space="preserve"> </w:t>
      </w:r>
      <w:r>
        <w:t xml:space="preserve">— of such</w:t>
      </w:r>
      <w:r>
        <w:rPr>
          <w:iCs/>
          <w:i/>
        </w:rPr>
        <w:t xml:space="preserve">)</w:t>
      </w:r>
      <w:r>
        <w:t xml:space="preserve"> </w:t>
      </w:r>
      <w:r>
        <w:rPr>
          <w:iCs/>
          <w:i/>
        </w:rPr>
        <w:t xml:space="preserve">te</w:t>
      </w:r>
      <w:r>
        <w:t xml:space="preserve"> </w:t>
      </w:r>
      <w:r>
        <w:t xml:space="preserve">— your;</w:t>
      </w:r>
      <w:r>
        <w:t xml:space="preserve"> </w:t>
      </w:r>
      <w:r>
        <w:rPr>
          <w:iCs/>
          <w:i/>
        </w:rPr>
        <w:t xml:space="preserve">ghorāṇām</w:t>
      </w:r>
      <w:r>
        <w:t xml:space="preserve"> </w:t>
      </w:r>
      <w:r>
        <w:t xml:space="preserve">— fearsome (proud of their sound);</w:t>
      </w:r>
      <w:r>
        <w:t xml:space="preserve"> </w:t>
      </w:r>
      <w:r>
        <w:rPr>
          <w:iCs/>
          <w:i/>
        </w:rPr>
        <w:t xml:space="preserve">etānām</w:t>
      </w:r>
      <w:r>
        <w:t xml:space="preserve"> </w:t>
      </w:r>
      <w:r>
        <w:t xml:space="preserve">— of the variously coloured;</w:t>
      </w:r>
      <w:r>
        <w:t xml:space="preserve"> </w:t>
      </w:r>
      <w:r>
        <w:rPr>
          <w:iCs/>
          <w:i/>
        </w:rPr>
        <w:t xml:space="preserve">ayāsām</w:t>
      </w:r>
      <w:r>
        <w:t xml:space="preserve"> </w:t>
      </w:r>
      <w:r>
        <w:t xml:space="preserve">— of the moving;</w:t>
      </w:r>
      <w:r>
        <w:t xml:space="preserve"> </w:t>
      </w:r>
      <w:r>
        <w:rPr>
          <w:iCs/>
          <w:i/>
        </w:rPr>
        <w:t xml:space="preserve">āyatām</w:t>
      </w:r>
      <w:r>
        <w:t xml:space="preserve"> </w:t>
      </w:r>
      <w:r>
        <w:t xml:space="preserve">— of those who approach from before;</w:t>
      </w:r>
      <w:r>
        <w:t xml:space="preserve"> </w:t>
      </w:r>
      <w:r>
        <w:rPr>
          <w:iCs/>
          <w:i/>
        </w:rPr>
        <w:t xml:space="preserve">marutām</w:t>
      </w:r>
      <w:r>
        <w:t xml:space="preserve"> </w:t>
      </w:r>
      <w:r>
        <w:t xml:space="preserve">— of the Marut-gods;</w:t>
      </w:r>
      <w:r>
        <w:t xml:space="preserve"> </w:t>
      </w:r>
      <w:r>
        <w:rPr>
          <w:iCs/>
          <w:i/>
        </w:rPr>
        <w:t xml:space="preserve">upabdiḥ</w:t>
      </w:r>
      <w:r>
        <w:t xml:space="preserve"> </w:t>
      </w:r>
      <w:r>
        <w:t xml:space="preserve">— the sound as they near;</w:t>
      </w:r>
      <w:r>
        <w:t xml:space="preserve"> </w:t>
      </w:r>
      <w:r>
        <w:rPr>
          <w:iCs/>
          <w:i/>
        </w:rPr>
        <w:t xml:space="preserve">prati</w:t>
      </w:r>
      <w:r>
        <w:t xml:space="preserve"> </w:t>
      </w:r>
      <w:r>
        <w:t xml:space="preserve">— echoing;</w:t>
      </w:r>
      <w:r>
        <w:t xml:space="preserve"> </w:t>
      </w:r>
      <w:r>
        <w:rPr>
          <w:iCs/>
          <w:i/>
        </w:rPr>
        <w:t xml:space="preserve">śṛṇve</w:t>
      </w:r>
      <w:r>
        <w:t xml:space="preserve"> </w:t>
      </w:r>
      <w:r>
        <w:t xml:space="preserve">— is heard.</w:t>
      </w:r>
    </w:p>
    <w:p>
      <w:pPr>
        <w:pStyle w:val="BodyText"/>
      </w:pPr>
      <w:r>
        <w:rPr>
          <w:bCs/>
          <w:b/>
        </w:rPr>
        <w:t xml:space="preserve">Bhāvārtha.</w:t>
      </w:r>
      <w:r>
        <w:t xml:space="preserve"> </w:t>
      </w:r>
      <w:r>
        <w:t xml:space="preserve">O Indra, the sound of your Marut-gods — fearsome, variously coloured, swift, coming from above — is heard echoing; they bring down, as in battle, the impermanent cloud that desires victory (in the form of the splitting of the cloud).</w:t>
      </w:r>
    </w:p>
    <w:p>
      <w:pPr>
        <w:pStyle w:val="BodyText"/>
      </w:pPr>
      <w:r>
        <w:rPr>
          <w:bCs/>
          <w:b/>
        </w:rPr>
        <w:t xml:space="preserve">English Translation (as printed):</w:t>
      </w:r>
      <w:r>
        <w:t xml:space="preserve"> </w:t>
      </w:r>
      <w:r>
        <w:t xml:space="preserve">The noise of the formidable, dark-coloured, swift-moving, and advancing Maruts, is everywhere echoed; (the noise) of them who strike down their mortal (foes), gathering in a host against them, by their self-defending blows, as (they strike down) a contemptible enemy.</w:t>
      </w:r>
    </w:p>
    <w:p>
      <w:pPr>
        <w:pStyle w:val="BodyText"/>
      </w:pPr>
      <w:r>
        <w:rPr>
          <w:bCs/>
          <w:b/>
        </w:rPr>
        <w:t xml:space="preserve">Special Topics (Viśeṣaviṣayagaḷu).</w:t>
      </w:r>
    </w:p>
    <w:p>
      <w:pPr>
        <w:pStyle w:val="BodyText"/>
      </w:pPr>
      <w:r>
        <w:rPr>
          <w:iCs/>
          <w:i/>
          <w:bCs/>
          <w:b/>
        </w:rPr>
        <w:t xml:space="preserve">ghorāṇām</w:t>
      </w:r>
      <w:r>
        <w:t xml:space="preserve"> </w:t>
      </w:r>
      <w:r>
        <w:t xml:space="preserve">—</w:t>
      </w:r>
      <w:r>
        <w:t xml:space="preserve"> </w:t>
      </w:r>
      <w:r>
        <w:rPr>
          <w:iCs/>
          <w:i/>
        </w:rPr>
        <w:t xml:space="preserve">bhayānakānāṃ śabdābhimānānāṃ vā</w:t>
      </w:r>
      <w:r>
        <w:t xml:space="preserve">: those who cause fear, and those who produce abundant sound, are well known; thus the meaning is explained for</w:t>
      </w:r>
      <w:r>
        <w:t xml:space="preserve"> </w:t>
      </w:r>
      <w:r>
        <w:rPr>
          <w:iCs/>
          <w:i/>
        </w:rPr>
        <w:t xml:space="preserve">marutām</w:t>
      </w:r>
      <w:r>
        <w:t xml:space="preserve">; and that the Marut-gods are of variegated appearance and always in motion. In describing their greatness he explains</w:t>
      </w:r>
      <w:r>
        <w:t xml:space="preserve"> </w:t>
      </w:r>
      <w:r>
        <w:rPr>
          <w:iCs/>
          <w:i/>
        </w:rPr>
        <w:t xml:space="preserve">ā yatām upabdiḥ āgantṝṇām, vāk śṛṇve śrūyate</w:t>
      </w:r>
      <w:r>
        <w:t xml:space="preserve">: the sound of those who come to the sacrifice is heard.</w:t>
      </w:r>
    </w:p>
    <w:p>
      <w:pPr>
        <w:pStyle w:val="BodyText"/>
      </w:pPr>
      <w:r>
        <w:rPr>
          <w:iCs/>
          <w:i/>
          <w:bCs/>
          <w:b/>
        </w:rPr>
        <w:t xml:space="preserve">upabdiḥ</w:t>
      </w:r>
      <w:r>
        <w:t xml:space="preserve"> </w:t>
      </w:r>
      <w:r>
        <w:t xml:space="preserve">— this word is read among the names of speech (Ni. 1-[?]);</w:t>
      </w:r>
      <w:r>
        <w:t xml:space="preserve"> </w:t>
      </w:r>
      <w:r>
        <w:t xml:space="preserve">“</w:t>
      </w:r>
      <w:r>
        <w:rPr>
          <w:iCs/>
          <w:i/>
        </w:rPr>
        <w:t xml:space="preserve">upa gurvādisamīpe gamyate jñāyate upapadyate iti vā</w:t>
      </w:r>
      <w:r>
        <w:t xml:space="preserve">”</w:t>
      </w:r>
      <w:r>
        <w:t xml:space="preserve"> </w:t>
      </w:r>
      <w:r>
        <w:t xml:space="preserve">— as it is known near a teacher and the like, or as it is acceptable (</w:t>
      </w:r>
      <w:r>
        <w:rPr>
          <w:iCs/>
          <w:i/>
        </w:rPr>
        <w:t xml:space="preserve">upapadyate</w:t>
      </w:r>
      <w:r>
        <w:t xml:space="preserve">), it is</w:t>
      </w:r>
      <w:r>
        <w:t xml:space="preserve"> </w:t>
      </w:r>
      <w:r>
        <w:rPr>
          <w:iCs/>
          <w:i/>
        </w:rPr>
        <w:t xml:space="preserve">vāk</w:t>
      </w:r>
      <w:r>
        <w:t xml:space="preserve"> </w:t>
      </w:r>
      <w:r>
        <w:t xml:space="preserve">(</w:t>
      </w:r>
      <w:r>
        <w:t xml:space="preserve">“</w:t>
      </w:r>
      <w:r>
        <w:t xml:space="preserve">speech</w:t>
      </w:r>
      <w:r>
        <w:t xml:space="preserve">”</w:t>
      </w:r>
      <w:r>
        <w:t xml:space="preserve">): thus Sāyaṇa explains.</w:t>
      </w:r>
    </w:p>
    <w:p>
      <w:r>
        <w:pict>
          <v:rect style="width:0;height:1.5pt" o:hralign="center" o:hrstd="t" o:hr="t"/>
        </w:pict>
      </w:r>
    </w:p>
    <w:bookmarkEnd w:id="227"/>
    <w:bookmarkStart w:id="228" w:name="printed-p.-171-pdf-191"/>
    <w:p>
      <w:pPr>
        <w:pStyle w:val="Heading3"/>
      </w:pPr>
      <w:r>
        <w:t xml:space="preserve">Printed p. 171 (PDF 191)</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 the Special Topics of Ṛk 7 continue.)</w:t>
      </w:r>
    </w:p>
    <w:p>
      <w:pPr>
        <w:pStyle w:val="BodyText"/>
      </w:pPr>
      <w:r>
        <w:rPr>
          <w:iCs/>
          <w:i/>
          <w:bCs/>
          <w:b/>
        </w:rPr>
        <w:t xml:space="preserve">martyam</w:t>
      </w:r>
      <w:r>
        <w:t xml:space="preserve"> </w:t>
      </w:r>
      <w:r>
        <w:t xml:space="preserve">— this word is read among the names of man (Ni. 2-[?]). Here, giving the sense</w:t>
      </w:r>
      <w:r>
        <w:t xml:space="preserve"> </w:t>
      </w:r>
      <w:r>
        <w:t xml:space="preserve">“</w:t>
      </w:r>
      <w:r>
        <w:rPr>
          <w:iCs/>
          <w:i/>
        </w:rPr>
        <w:t xml:space="preserve">maraṇadharmāṇam</w:t>
      </w:r>
      <w:r>
        <w:t xml:space="preserve">”</w:t>
      </w:r>
      <w:r>
        <w:t xml:space="preserve"> </w:t>
      </w:r>
      <w:r>
        <w:t xml:space="preserve">(</w:t>
      </w:r>
      <w:r>
        <w:t xml:space="preserve">“</w:t>
      </w:r>
      <w:r>
        <w:t xml:space="preserve">one who has the nature of dying</w:t>
      </w:r>
      <w:r>
        <w:t xml:space="preserve">”</w:t>
      </w:r>
      <w:r>
        <w:t xml:space="preserve">), it is used as a qualifier of the word</w:t>
      </w:r>
      <w:r>
        <w:t xml:space="preserve"> </w:t>
      </w:r>
      <w:r>
        <w:rPr>
          <w:iCs/>
          <w:i/>
        </w:rPr>
        <w:t xml:space="preserve">pṛtanāyantam</w:t>
      </w:r>
      <w:r>
        <w:t xml:space="preserve">.</w:t>
      </w:r>
    </w:p>
    <w:p>
      <w:pPr>
        <w:pStyle w:val="BodyText"/>
      </w:pPr>
      <w:r>
        <w:rPr>
          <w:iCs/>
          <w:i/>
          <w:bCs/>
          <w:b/>
        </w:rPr>
        <w:t xml:space="preserve">ūrmyaiḥ pṛtanāyantam</w:t>
      </w:r>
      <w:r>
        <w:t xml:space="preserve"> </w:t>
      </w:r>
      <w:r>
        <w:t xml:space="preserve">— the word</w:t>
      </w:r>
      <w:r>
        <w:t xml:space="preserve"> </w:t>
      </w:r>
      <w:r>
        <w:rPr>
          <w:iCs/>
          <w:i/>
        </w:rPr>
        <w:t xml:space="preserve">pṛtanā</w:t>
      </w:r>
      <w:r>
        <w:t xml:space="preserve"> </w:t>
      </w:r>
      <w:r>
        <w:t xml:space="preserve">is read among the names of battle (Ni. 2-[?]). Here two kinds of meaning are explained. First: the cloud, by its means for flowing (descent) of water, as though itself wishing to wage a battle by the means of water’s movement, is of such a desire. Second: the enemy, wishing to wage war by means of his own protective devices — the Marut-gods are meant to strike clouds that wish to fight like enemies;</w:t>
      </w:r>
      <w:r>
        <w:t xml:space="preserve"> </w:t>
      </w:r>
      <w:r>
        <w:rPr>
          <w:iCs/>
          <w:i/>
        </w:rPr>
        <w:t xml:space="preserve">sargaiḥ</w:t>
      </w:r>
      <w:r>
        <w:t xml:space="preserve"> </w:t>
      </w:r>
      <w:r>
        <w:t xml:space="preserve">— by their own hurled blows (their arrows),</w:t>
      </w:r>
      <w:r>
        <w:t xml:space="preserve"> </w:t>
      </w:r>
      <w:r>
        <w:rPr>
          <w:iCs/>
          <w:i/>
        </w:rPr>
        <w:t xml:space="preserve">patayanta</w:t>
      </w:r>
      <w:r>
        <w:t xml:space="preserve"> </w:t>
      </w:r>
      <w:r>
        <w:t xml:space="preserve">— they cause to fall; this meaning is explained, and so</w:t>
      </w:r>
      <w:r>
        <w:t xml:space="preserve"> </w:t>
      </w:r>
      <w:r>
        <w:t xml:space="preserve">“</w:t>
      </w:r>
      <w:r>
        <w:rPr>
          <w:iCs/>
          <w:i/>
        </w:rPr>
        <w:t xml:space="preserve">teṣām eva dhvaniḥ śrūyate</w:t>
      </w:r>
      <w:r>
        <w:t xml:space="preserve">”</w:t>
      </w:r>
      <w:r>
        <w:t xml:space="preserve">: the sound of the Marut-gods striking the clouds is heard.</w:t>
      </w:r>
    </w:p>
    <w:p>
      <w:pPr>
        <w:pStyle w:val="BodyText"/>
      </w:pPr>
      <w:r>
        <w:rPr>
          <w:iCs/>
          <w:i/>
          <w:bCs/>
          <w:b/>
        </w:rPr>
        <w:t xml:space="preserve">sargaiḥ ṛṇavānaṃ na</w:t>
      </w:r>
      <w:r>
        <w:t xml:space="preserve"> </w:t>
      </w:r>
      <w:r>
        <w:t xml:space="preserve">—</w:t>
      </w:r>
      <w:r>
        <w:t xml:space="preserve"> </w:t>
      </w:r>
      <w:r>
        <w:rPr>
          <w:iCs/>
          <w:i/>
        </w:rPr>
        <w:t xml:space="preserve">ṛṇavantam adhamarṇam iva</w:t>
      </w:r>
      <w:r>
        <w:t xml:space="preserve">: as a person who is liable to pay a debt, a low-ranking enemy, is made to fall by blows (as when one is felled), so the Marut-gods make the clouds fall by their blows: thus a comparison is given concerning the felling of the cloud by the Marut-gods.</w:t>
      </w:r>
      <w:r>
        <w:t xml:space="preserve"> </w:t>
      </w:r>
      <w:r>
        <w:rPr>
          <w:iCs/>
          <w:i/>
        </w:rPr>
        <w:t xml:space="preserve">evaṃ mahānubhāvā marutaḥ tvadanugāḥ iti indrasya stutiḥ</w:t>
      </w:r>
      <w:r>
        <w:t xml:space="preserve"> </w:t>
      </w:r>
      <w:r>
        <w:t xml:space="preserve">— thus the Marut-gods, endowed with great greatness, are Indra’s followers; Indra’s greatness is shown to be excessive.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ghorāṇām</w:t>
      </w:r>
      <w:r>
        <w:t xml:space="preserve"> </w:t>
      </w:r>
      <w:r>
        <w:t xml:space="preserve">(root</w:t>
      </w:r>
      <w:r>
        <w:t xml:space="preserve"> </w:t>
      </w:r>
      <w:r>
        <w:rPr>
          <w:iCs/>
          <w:i/>
        </w:rPr>
        <w:t xml:space="preserve">hana hiṃsāgatyoḥ</w:t>
      </w:r>
      <w:r>
        <w:t xml:space="preserve">; affix</w:t>
      </w:r>
      <w:r>
        <w:t xml:space="preserve"> </w:t>
      </w:r>
      <w:r>
        <w:rPr>
          <w:iCs/>
          <w:i/>
        </w:rPr>
        <w:t xml:space="preserve">ac</w:t>
      </w:r>
      <w:r>
        <w:t xml:space="preserve"> </w:t>
      </w:r>
      <w:r>
        <w:t xml:space="preserve">by an Uṇādi sūtra,</w:t>
      </w:r>
      <w:r>
        <w:t xml:space="preserve"> </w:t>
      </w:r>
      <w:r>
        <w:t xml:space="preserve">“</w:t>
      </w:r>
      <w:r>
        <w:rPr>
          <w:iCs/>
          <w:i/>
        </w:rPr>
        <w:t xml:space="preserve">saṃterac ghur ca</w:t>
      </w:r>
      <w:r>
        <w:t xml:space="preserve">”</w:t>
      </w:r>
      <w:r>
        <w:t xml:space="preserve"> </w:t>
      </w:r>
      <w:r>
        <w:t xml:space="preserve">[as read]; the substitute</w:t>
      </w:r>
      <w:r>
        <w:t xml:space="preserve"> </w:t>
      </w:r>
      <w:r>
        <w:rPr>
          <w:iCs/>
          <w:i/>
        </w:rPr>
        <w:t xml:space="preserve">ghur</w:t>
      </w:r>
      <w:r>
        <w:t xml:space="preserve"> </w:t>
      </w:r>
      <w:r>
        <w:t xml:space="preserve">for the root;</w:t>
      </w:r>
      <w:r>
        <w:t xml:space="preserve"> </w:t>
      </w:r>
      <w:r>
        <w:rPr>
          <w:iCs/>
          <w:i/>
        </w:rPr>
        <w:t xml:space="preserve">guṇa</w:t>
      </w:r>
      <w:r>
        <w:t xml:space="preserve"> </w:t>
      </w:r>
      <w:r>
        <w:t xml:space="preserve">of the light penultimate on that occasion; accent on the last syllable since it is</w:t>
      </w:r>
      <w:r>
        <w:t xml:space="preserve"> </w:t>
      </w:r>
      <w:r>
        <w:rPr>
          <w:iCs/>
          <w:i/>
        </w:rPr>
        <w:t xml:space="preserve">c</w:t>
      </w:r>
      <w:r>
        <w:t xml:space="preserve">-marked; genitive plural);</w:t>
      </w:r>
      <w:r>
        <w:t xml:space="preserve"> </w:t>
      </w:r>
      <w:r>
        <w:rPr>
          <w:iCs/>
          <w:i/>
        </w:rPr>
        <w:t xml:space="preserve">etānām</w:t>
      </w:r>
      <w:r>
        <w:t xml:space="preserve"> </w:t>
      </w:r>
      <w:r>
        <w:t xml:space="preserve">(root</w:t>
      </w:r>
      <w:r>
        <w:t xml:space="preserve"> </w:t>
      </w:r>
      <w:r>
        <w:rPr>
          <w:iCs/>
          <w:i/>
        </w:rPr>
        <w:t xml:space="preserve">iṇ gatau</w:t>
      </w:r>
      <w:r>
        <w:t xml:space="preserve">; affix</w:t>
      </w:r>
      <w:r>
        <w:t xml:space="preserve"> </w:t>
      </w:r>
      <w:r>
        <w:rPr>
          <w:iCs/>
          <w:i/>
        </w:rPr>
        <w:t xml:space="preserve">tan</w:t>
      </w:r>
      <w:r>
        <w:t xml:space="preserve"> </w:t>
      </w:r>
      <w:r>
        <w:t xml:space="preserve">by an Uṇādi sūtra [cited];</w:t>
      </w:r>
      <w:r>
        <w:t xml:space="preserve"> </w:t>
      </w:r>
      <w:r>
        <w:rPr>
          <w:iCs/>
          <w:i/>
        </w:rPr>
        <w:t xml:space="preserve">guṇa</w:t>
      </w:r>
      <w:r>
        <w:t xml:space="preserve"> </w:t>
      </w:r>
      <w:r>
        <w:t xml:space="preserve">on that occasion; being</w:t>
      </w:r>
      <w:r>
        <w:t xml:space="preserve"> </w:t>
      </w:r>
      <w:r>
        <w:rPr>
          <w:iCs/>
          <w:i/>
        </w:rPr>
        <w:t xml:space="preserve">n</w:t>
      </w:r>
      <w:r>
        <w:t xml:space="preserve">-marked, the first syllable is acute);</w:t>
      </w:r>
      <w:r>
        <w:t xml:space="preserve"> </w:t>
      </w:r>
      <w:r>
        <w:rPr>
          <w:iCs/>
          <w:i/>
        </w:rPr>
        <w:t xml:space="preserve">ayāsām</w:t>
      </w:r>
      <w:r>
        <w:t xml:space="preserve"> </w:t>
      </w:r>
      <w:r>
        <w:t xml:space="preserve">(root</w:t>
      </w:r>
      <w:r>
        <w:t xml:space="preserve"> </w:t>
      </w:r>
      <w:r>
        <w:rPr>
          <w:iCs/>
          <w:i/>
        </w:rPr>
        <w:t xml:space="preserve">aya gatau</w:t>
      </w:r>
      <w:r>
        <w:t xml:space="preserve">; affix</w:t>
      </w:r>
      <w:r>
        <w:t xml:space="preserve"> </w:t>
      </w:r>
      <w:r>
        <w:rPr>
          <w:iCs/>
          <w:i/>
        </w:rPr>
        <w:t xml:space="preserve">ac</w:t>
      </w:r>
      <w:r>
        <w:t xml:space="preserve"> </w:t>
      </w:r>
      <w:r>
        <w:t xml:space="preserve">since it belongs to</w:t>
      </w:r>
      <w:r>
        <w:t xml:space="preserve"> </w:t>
      </w:r>
      <w:r>
        <w:rPr>
          <w:iCs/>
          <w:i/>
        </w:rPr>
        <w:t xml:space="preserve">pacādi</w:t>
      </w:r>
      <w:r>
        <w:t xml:space="preserve">; accent on the last syllable since it is</w:t>
      </w:r>
      <w:r>
        <w:t xml:space="preserve"> </w:t>
      </w:r>
      <w:r>
        <w:rPr>
          <w:iCs/>
          <w:i/>
        </w:rPr>
        <w:t xml:space="preserve">c</w:t>
      </w:r>
      <w:r>
        <w:t xml:space="preserve">-marked; the augment</w:t>
      </w:r>
      <w:r>
        <w:t xml:space="preserve"> </w:t>
      </w:r>
      <w:r>
        <w:rPr>
          <w:iCs/>
          <w:i/>
        </w:rPr>
        <w:t xml:space="preserve">suṭ</w:t>
      </w:r>
      <w:r>
        <w:t xml:space="preserve"> </w:t>
      </w:r>
      <w:r>
        <w:t xml:space="preserve">before the genitive plural by</w:t>
      </w:r>
      <w:r>
        <w:t xml:space="preserve"> </w:t>
      </w:r>
      <w:r>
        <w:rPr>
          <w:iCs/>
          <w:i/>
        </w:rPr>
        <w:t xml:space="preserve">vyatyaya</w:t>
      </w:r>
      <w:r>
        <w:t xml:space="preserve">);</w:t>
      </w:r>
      <w:r>
        <w:t xml:space="preserve"> </w:t>
      </w:r>
      <w:r>
        <w:rPr>
          <w:iCs/>
          <w:i/>
        </w:rPr>
        <w:t xml:space="preserve">śṛṇve</w:t>
      </w:r>
      <w:r>
        <w:t xml:space="preserve"> </w:t>
      </w:r>
      <w:r>
        <w:t xml:space="preserve">(root</w:t>
      </w:r>
      <w:r>
        <w:t xml:space="preserve"> </w:t>
      </w:r>
      <w:r>
        <w:rPr>
          <w:iCs/>
          <w:i/>
        </w:rPr>
        <w:t xml:space="preserve">śru śravaṇe</w:t>
      </w:r>
      <w:r>
        <w:t xml:space="preserve">; by</w:t>
      </w:r>
      <w:r>
        <w:t xml:space="preserve"> </w:t>
      </w:r>
      <w:r>
        <w:t xml:space="preserve">“</w:t>
      </w:r>
      <w:r>
        <w:rPr>
          <w:iCs/>
          <w:i/>
        </w:rPr>
        <w:t xml:space="preserve">vyatyayo bahulam</w:t>
      </w:r>
      <w:r>
        <w:t xml:space="preserve">”</w:t>
      </w:r>
      <w:r>
        <w:t xml:space="preserve"> </w:t>
      </w:r>
      <w:r>
        <w:t xml:space="preserve">the agent-affix in the passive;</w:t>
      </w:r>
      <w:r>
        <w:t xml:space="preserve"> </w:t>
      </w:r>
      <w:r>
        <w:rPr>
          <w:iCs/>
          <w:i/>
        </w:rPr>
        <w:t xml:space="preserve">laṭ</w:t>
      </w:r>
      <w:r>
        <w:t xml:space="preserve"> </w:t>
      </w:r>
      <w:r>
        <w:t xml:space="preserve">3rd singular, affix</w:t>
      </w:r>
      <w:r>
        <w:t xml:space="preserve"> </w:t>
      </w:r>
      <w:r>
        <w:rPr>
          <w:iCs/>
          <w:i/>
        </w:rPr>
        <w:t xml:space="preserve">ta</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part;</w:t>
      </w:r>
      <w:r>
        <w:t xml:space="preserve"> </w:t>
      </w:r>
      <w:r>
        <w:rPr>
          <w:iCs/>
          <w:i/>
        </w:rPr>
        <w:t xml:space="preserve">śṛ</w:t>
      </w:r>
      <w:r>
        <w:t xml:space="preserve"> </w:t>
      </w:r>
      <w:r>
        <w:t xml:space="preserve">substituted for the root by</w:t>
      </w:r>
      <w:r>
        <w:t xml:space="preserve"> </w:t>
      </w:r>
      <w:r>
        <w:t xml:space="preserve">“</w:t>
      </w:r>
      <w:r>
        <w:rPr>
          <w:iCs/>
          <w:i/>
        </w:rPr>
        <w:t xml:space="preserve">śruvaḥ śṛc</w:t>
      </w:r>
      <w:r>
        <w:t xml:space="preserve">”</w:t>
      </w:r>
      <w:r>
        <w:t xml:space="preserve"> </w:t>
      </w:r>
      <w:r>
        <w:t xml:space="preserve">[as read];</w:t>
      </w:r>
      <w:r>
        <w:t xml:space="preserve"> </w:t>
      </w:r>
      <w:r>
        <w:rPr>
          <w:iCs/>
          <w:i/>
        </w:rPr>
        <w:t xml:space="preserve">śnu</w:t>
      </w:r>
      <w:r>
        <w:t xml:space="preserve"> </w:t>
      </w:r>
      <w:r>
        <w:t xml:space="preserve">inserted; the</w:t>
      </w:r>
      <w:r>
        <w:t xml:space="preserve"> </w:t>
      </w:r>
      <w:r>
        <w:rPr>
          <w:iCs/>
          <w:i/>
        </w:rPr>
        <w:t xml:space="preserve">t</w:t>
      </w:r>
      <w:r>
        <w:t xml:space="preserve"> </w:t>
      </w:r>
      <w:r>
        <w:t xml:space="preserve">of the affix dropped by</w:t>
      </w:r>
      <w:r>
        <w:t xml:space="preserve"> </w:t>
      </w:r>
      <w:r>
        <w:t xml:space="preserve">“</w:t>
      </w:r>
      <w:r>
        <w:rPr>
          <w:iCs/>
          <w:i/>
        </w:rPr>
        <w:t xml:space="preserve">lopas ta ātmanepadeṣu</w:t>
      </w:r>
      <w:r>
        <w:t xml:space="preserve">”</w:t>
      </w:r>
      <w:r>
        <w:t xml:space="preserve">, Pā. Sū. 7-1-41 [?];</w:t>
      </w:r>
      <w:r>
        <w:t xml:space="preserve"> </w:t>
      </w:r>
      <w:r>
        <w:rPr>
          <w:iCs/>
          <w:i/>
        </w:rPr>
        <w:t xml:space="preserve">yaṇ</w:t>
      </w:r>
      <w:r>
        <w:t xml:space="preserve"> </w:t>
      </w:r>
      <w:r>
        <w:t xml:space="preserve">substitution;</w:t>
      </w:r>
      <w:r>
        <w:t xml:space="preserve"> </w:t>
      </w:r>
      <w:r>
        <w:rPr>
          <w:iCs/>
          <w:i/>
        </w:rPr>
        <w:t xml:space="preserve">nighāta</w:t>
      </w:r>
      <w:r>
        <w:t xml:space="preserve"> </w:t>
      </w:r>
      <w:r>
        <w:t xml:space="preserve">of the verb).</w:t>
      </w:r>
    </w:p>
    <w:bookmarkEnd w:id="228"/>
    <w:bookmarkStart w:id="230" w:name="printed-p.-172-pdf-192"/>
    <w:p>
      <w:pPr>
        <w:pStyle w:val="Heading3"/>
      </w:pPr>
      <w:r>
        <w:t xml:space="preserve">Printed p. 172 (PDF 192)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rPr>
          <w:iCs/>
          <w:i/>
        </w:rPr>
        <w:t xml:space="preserve">(Grammar of Ṛk 7, continued; noted briefly)</w:t>
      </w:r>
      <w:r>
        <w:t xml:space="preserve">:</w:t>
      </w:r>
      <w:r>
        <w:t xml:space="preserve"> </w:t>
      </w:r>
      <w:r>
        <w:rPr>
          <w:iCs/>
          <w:i/>
        </w:rPr>
        <w:t xml:space="preserve">āyatām</w:t>
      </w:r>
      <w:r>
        <w:t xml:space="preserve"> </w:t>
      </w:r>
      <w:r>
        <w:t xml:space="preserve">(the preverb</w:t>
      </w:r>
      <w:r>
        <w:t xml:space="preserve"> </w:t>
      </w:r>
      <w:r>
        <w:rPr>
          <w:iCs/>
          <w:i/>
        </w:rPr>
        <w:t xml:space="preserve">ā</w:t>
      </w:r>
      <w:r>
        <w:t xml:space="preserve">; root</w:t>
      </w:r>
      <w:r>
        <w:t xml:space="preserve"> </w:t>
      </w:r>
      <w:r>
        <w:rPr>
          <w:iCs/>
          <w:i/>
        </w:rPr>
        <w:t xml:space="preserve">iṇ gatau</w:t>
      </w:r>
      <w:r>
        <w:t xml:space="preserve">; affix</w:t>
      </w:r>
      <w:r>
        <w:t xml:space="preserve"> </w:t>
      </w:r>
      <w:r>
        <w:rPr>
          <w:iCs/>
          <w:i/>
        </w:rPr>
        <w:t xml:space="preserve">śatṛ</w:t>
      </w:r>
      <w:r>
        <w:t xml:space="preserve">;</w:t>
      </w:r>
      <w:r>
        <w:t xml:space="preserve"> </w:t>
      </w:r>
      <w:r>
        <w:rPr>
          <w:iCs/>
          <w:i/>
        </w:rPr>
        <w:t xml:space="preserve">yaṇ</w:t>
      </w:r>
      <w:r>
        <w:t xml:space="preserve"> </w:t>
      </w:r>
      <w:r>
        <w:t xml:space="preserve">substitution by</w:t>
      </w:r>
      <w:r>
        <w:t xml:space="preserve"> </w:t>
      </w:r>
      <w:r>
        <w:t xml:space="preserve">“</w:t>
      </w:r>
      <w:r>
        <w:rPr>
          <w:iCs/>
          <w:i/>
        </w:rPr>
        <w:t xml:space="preserve">iṇo yaṇ</w:t>
      </w:r>
      <w:r>
        <w:t xml:space="preserve">”</w:t>
      </w:r>
      <w:r>
        <w:t xml:space="preserve">, Pā. Sū. 6-4-81 [?]; the genitive plural after a</w:t>
      </w:r>
      <w:r>
        <w:t xml:space="preserve"> </w:t>
      </w:r>
      <w:r>
        <w:rPr>
          <w:iCs/>
          <w:i/>
        </w:rPr>
        <w:t xml:space="preserve">śatṛ</w:t>
      </w:r>
      <w:r>
        <w:t xml:space="preserve"> </w:t>
      </w:r>
      <w:r>
        <w:t xml:space="preserve">without</w:t>
      </w:r>
      <w:r>
        <w:t xml:space="preserve"> </w:t>
      </w:r>
      <w:r>
        <w:rPr>
          <w:iCs/>
          <w:i/>
        </w:rPr>
        <w:t xml:space="preserve">num</w:t>
      </w:r>
      <w:r>
        <w:t xml:space="preserve"> </w:t>
      </w:r>
      <w:r>
        <w:t xml:space="preserve">by</w:t>
      </w:r>
      <w:r>
        <w:t xml:space="preserve"> </w:t>
      </w:r>
      <w:r>
        <w:t xml:space="preserve">“</w:t>
      </w:r>
      <w:r>
        <w:rPr>
          <w:iCs/>
          <w:i/>
        </w:rPr>
        <w:t xml:space="preserve">śatur anumo nadyajādī</w:t>
      </w:r>
      <w:r>
        <w:t xml:space="preserve">”</w:t>
      </w:r>
      <w:r>
        <w:t xml:space="preserve">, Pā. Sū. 6-1-173 [?] — the ending takes the acute);</w:t>
      </w:r>
      <w:r>
        <w:t xml:space="preserve"> </w:t>
      </w:r>
      <w:r>
        <w:rPr>
          <w:iCs/>
          <w:i/>
        </w:rPr>
        <w:t xml:space="preserve">pṛtanāyantam</w:t>
      </w:r>
      <w:r>
        <w:t xml:space="preserve"> </w:t>
      </w:r>
      <w:r>
        <w:t xml:space="preserve">(</w:t>
      </w:r>
      <w:r>
        <w:rPr>
          <w:iCs/>
          <w:i/>
        </w:rPr>
        <w:t xml:space="preserve">pṛtanām ātmanaḥ icchati pṛtanāyati</w:t>
      </w:r>
      <w:r>
        <w:t xml:space="preserve">; affix</w:t>
      </w:r>
      <w:r>
        <w:t xml:space="preserve"> </w:t>
      </w:r>
      <w:r>
        <w:rPr>
          <w:iCs/>
          <w:i/>
        </w:rPr>
        <w:t xml:space="preserve">kyac</w:t>
      </w:r>
      <w:r>
        <w:t xml:space="preserve"> </w:t>
      </w:r>
      <w:r>
        <w:t xml:space="preserve">by</w:t>
      </w:r>
      <w:r>
        <w:t xml:space="preserve"> </w:t>
      </w:r>
      <w:r>
        <w:t xml:space="preserve">“</w:t>
      </w:r>
      <w:r>
        <w:rPr>
          <w:iCs/>
          <w:i/>
        </w:rPr>
        <w:t xml:space="preserve">supa ātmanaḥ kyac</w:t>
      </w:r>
      <w:r>
        <w:t xml:space="preserve">”</w:t>
      </w:r>
      <w:r>
        <w:t xml:space="preserve">, Pā. Sū. 3-1-8 [?]; after the</w:t>
      </w:r>
      <w:r>
        <w:t xml:space="preserve"> </w:t>
      </w:r>
      <w:r>
        <w:rPr>
          <w:iCs/>
          <w:i/>
        </w:rPr>
        <w:t xml:space="preserve">kyac</w:t>
      </w:r>
      <w:r>
        <w:t xml:space="preserve">-ending verb,</w:t>
      </w:r>
      <w:r>
        <w:t xml:space="preserve"> </w:t>
      </w:r>
      <w:r>
        <w:rPr>
          <w:iCs/>
          <w:i/>
        </w:rPr>
        <w:t xml:space="preserve">śatṛ</w:t>
      </w:r>
      <w:r>
        <w:t xml:space="preserve"> </w:t>
      </w:r>
      <w:r>
        <w:t xml:space="preserve">in the sense of the present; accusative singular; the accent of</w:t>
      </w:r>
      <w:r>
        <w:t xml:space="preserve"> </w:t>
      </w:r>
      <w:r>
        <w:rPr>
          <w:iCs/>
          <w:i/>
        </w:rPr>
        <w:t xml:space="preserve">kyac</w:t>
      </w:r>
      <w:r>
        <w:t xml:space="preserve"> </w:t>
      </w:r>
      <w:r>
        <w:t xml:space="preserve">remains);</w:t>
      </w:r>
      <w:r>
        <w:t xml:space="preserve"> </w:t>
      </w:r>
      <w:r>
        <w:rPr>
          <w:iCs/>
          <w:i/>
        </w:rPr>
        <w:t xml:space="preserve">ūrmyaiḥ</w:t>
      </w:r>
      <w:r>
        <w:t xml:space="preserve"> </w:t>
      </w:r>
      <w:r>
        <w:t xml:space="preserve">(root</w:t>
      </w:r>
      <w:r>
        <w:t xml:space="preserve"> </w:t>
      </w:r>
      <w:r>
        <w:rPr>
          <w:iCs/>
          <w:i/>
        </w:rPr>
        <w:t xml:space="preserve">ava rakṣaṇādau</w:t>
      </w:r>
      <w:r>
        <w:t xml:space="preserve">; affix</w:t>
      </w:r>
      <w:r>
        <w:t xml:space="preserve"> </w:t>
      </w:r>
      <w:r>
        <w:rPr>
          <w:iCs/>
          <w:i/>
        </w:rPr>
        <w:t xml:space="preserve">man</w:t>
      </w:r>
      <w:r>
        <w:t xml:space="preserve"> </w:t>
      </w:r>
      <w:r>
        <w:t xml:space="preserve">by an Uṇādi sūtra,</w:t>
      </w:r>
      <w:r>
        <w:t xml:space="preserve"> </w:t>
      </w:r>
      <w:r>
        <w:t xml:space="preserve">“</w:t>
      </w:r>
      <w:r>
        <w:rPr>
          <w:iCs/>
          <w:i/>
        </w:rPr>
        <w:t xml:space="preserve">avivisi…</w:t>
      </w:r>
      <w:r>
        <w:t xml:space="preserve">”</w:t>
      </w:r>
      <w:r>
        <w:t xml:space="preserve">; it is</w:t>
      </w:r>
      <w:r>
        <w:t xml:space="preserve"> </w:t>
      </w:r>
      <w:r>
        <w:rPr>
          <w:iCs/>
          <w:i/>
        </w:rPr>
        <w:t xml:space="preserve">kit</w:t>
      </w:r>
      <w:r>
        <w:t xml:space="preserve">;</w:t>
      </w:r>
      <w:r>
        <w:t xml:space="preserve"> </w:t>
      </w:r>
      <w:r>
        <w:rPr>
          <w:iCs/>
          <w:i/>
        </w:rPr>
        <w:t xml:space="preserve">ūṭh</w:t>
      </w:r>
      <w:r>
        <w:t xml:space="preserve"> </w:t>
      </w:r>
      <w:r>
        <w:t xml:space="preserve">by</w:t>
      </w:r>
      <w:r>
        <w:t xml:space="preserve"> </w:t>
      </w:r>
      <w:r>
        <w:t xml:space="preserve">“</w:t>
      </w:r>
      <w:r>
        <w:rPr>
          <w:iCs/>
          <w:i/>
        </w:rPr>
        <w:t xml:space="preserve">jvaratvarasrivyavimavām upadhāyāś ca</w:t>
      </w:r>
      <w:r>
        <w:t xml:space="preserve">”</w:t>
      </w:r>
      <w:r>
        <w:t xml:space="preserve">, Pā. Sū. 6-4-20 [?]; lengthening to the same vowel; since the affix is</w:t>
      </w:r>
      <w:r>
        <w:t xml:space="preserve"> </w:t>
      </w:r>
      <w:r>
        <w:rPr>
          <w:iCs/>
          <w:i/>
        </w:rPr>
        <w:t xml:space="preserve">n</w:t>
      </w:r>
      <w:r>
        <w:t xml:space="preserve">-marked the first syllable is acute);</w:t>
      </w:r>
      <w:r>
        <w:t xml:space="preserve"> </w:t>
      </w:r>
      <w:r>
        <w:rPr>
          <w:iCs/>
          <w:i/>
        </w:rPr>
        <w:t xml:space="preserve">ṛṇāvānam</w:t>
      </w:r>
      <w:r>
        <w:t xml:space="preserve"> </w:t>
      </w:r>
      <w:r>
        <w:t xml:space="preserve">(</w:t>
      </w:r>
      <w:r>
        <w:rPr>
          <w:iCs/>
          <w:i/>
        </w:rPr>
        <w:t xml:space="preserve">ṛṇam asya asti iti ṛṇāvān</w:t>
      </w:r>
      <w:r>
        <w:t xml:space="preserve">; affix</w:t>
      </w:r>
      <w:r>
        <w:t xml:space="preserve"> </w:t>
      </w:r>
      <w:r>
        <w:rPr>
          <w:iCs/>
          <w:i/>
        </w:rPr>
        <w:t xml:space="preserve">vanip</w:t>
      </w:r>
      <w:r>
        <w:t xml:space="preserve"> </w:t>
      </w:r>
      <w:r>
        <w:t xml:space="preserve">in the sense of possession by</w:t>
      </w:r>
      <w:r>
        <w:t xml:space="preserve"> </w:t>
      </w:r>
      <w:r>
        <w:t xml:space="preserve">“</w:t>
      </w:r>
      <w:r>
        <w:rPr>
          <w:iCs/>
          <w:i/>
        </w:rPr>
        <w:t xml:space="preserve">chandasīvanipau</w:t>
      </w:r>
      <w:r>
        <w:t xml:space="preserve">”</w:t>
      </w:r>
      <w:r>
        <w:t xml:space="preserve">; lengthening of the preceding vowel by</w:t>
      </w:r>
      <w:r>
        <w:t xml:space="preserve"> </w:t>
      </w:r>
      <w:r>
        <w:t xml:space="preserve">“</w:t>
      </w:r>
      <w:r>
        <w:rPr>
          <w:iCs/>
          <w:i/>
        </w:rPr>
        <w:t xml:space="preserve">anyeṣām api dṛśyate</w:t>
      </w:r>
      <w:r>
        <w:t xml:space="preserve">”</w:t>
      </w:r>
      <w:r>
        <w:t xml:space="preserve">; by</w:t>
      </w:r>
      <w:r>
        <w:t xml:space="preserve"> </w:t>
      </w:r>
      <w:r>
        <w:rPr>
          <w:iCs/>
          <w:i/>
        </w:rPr>
        <w:t xml:space="preserve">vyatyaya</w:t>
      </w:r>
      <w:r>
        <w:t xml:space="preserve"> </w:t>
      </w:r>
      <w:r>
        <w:t xml:space="preserve">the first syllable of the affix is acute);</w:t>
      </w:r>
      <w:r>
        <w:t xml:space="preserve"> </w:t>
      </w:r>
      <w:r>
        <w:rPr>
          <w:iCs/>
          <w:i/>
        </w:rPr>
        <w:t xml:space="preserve">patayanta</w:t>
      </w:r>
      <w:r>
        <w:t xml:space="preserve"> </w:t>
      </w:r>
      <w:r>
        <w:t xml:space="preserve">(root</w:t>
      </w:r>
      <w:r>
        <w:t xml:space="preserve"> </w:t>
      </w:r>
      <w:r>
        <w:rPr>
          <w:iCs/>
          <w:i/>
        </w:rPr>
        <w:t xml:space="preserve">paṭḷ gatau</w:t>
      </w:r>
      <w:r>
        <w:t xml:space="preserve">; after the</w:t>
      </w:r>
      <w:r>
        <w:t xml:space="preserve"> </w:t>
      </w:r>
      <w:r>
        <w:rPr>
          <w:iCs/>
          <w:i/>
        </w:rPr>
        <w:t xml:space="preserve">ṇic</w:t>
      </w:r>
      <w:r>
        <w:t xml:space="preserve">, Vedic</w:t>
      </w:r>
      <w:r>
        <w:t xml:space="preserve"> </w:t>
      </w:r>
      <w:r>
        <w:rPr>
          <w:iCs/>
          <w:i/>
        </w:rPr>
        <w:t xml:space="preserve">laṅ</w:t>
      </w:r>
      <w:r>
        <w:t xml:space="preserve"> </w:t>
      </w:r>
      <w:r>
        <w:t xml:space="preserve">in the present sense; 3rd plural; as the</w:t>
      </w:r>
      <w:r>
        <w:t xml:space="preserve"> </w:t>
      </w:r>
      <w:r>
        <w:rPr>
          <w:iCs/>
          <w:i/>
        </w:rPr>
        <w:t xml:space="preserve">nighāta</w:t>
      </w:r>
      <w:r>
        <w:t xml:space="preserve"> </w:t>
      </w:r>
      <w:r>
        <w:t xml:space="preserve">is prevented by</w:t>
      </w:r>
      <w:r>
        <w:t xml:space="preserve"> </w:t>
      </w:r>
      <w:r>
        <w:t xml:space="preserve">“</w:t>
      </w:r>
      <w:r>
        <w:rPr>
          <w:iCs/>
          <w:i/>
        </w:rPr>
        <w:t xml:space="preserve">yadvṛttānnityam</w:t>
      </w:r>
      <w:r>
        <w:t xml:space="preserve">”</w:t>
      </w:r>
      <w:r>
        <w:t xml:space="preserve"> </w:t>
      </w:r>
      <w:r>
        <w:t xml:space="preserve">the accent of</w:t>
      </w:r>
      <w:r>
        <w:t xml:space="preserve"> </w:t>
      </w:r>
      <w:r>
        <w:rPr>
          <w:iCs/>
          <w:i/>
        </w:rPr>
        <w:t xml:space="preserve">ṇic</w:t>
      </w:r>
      <w:r>
        <w:t xml:space="preserve"> </w:t>
      </w:r>
      <w:r>
        <w:t xml:space="preserve">remains; by</w:t>
      </w:r>
      <w:r>
        <w:t xml:space="preserve"> </w:t>
      </w:r>
      <w:r>
        <w:t xml:space="preserve">“</w:t>
      </w:r>
      <w:r>
        <w:rPr>
          <w:iCs/>
          <w:i/>
        </w:rPr>
        <w:t xml:space="preserve">sañjñāpūrvako vidhir anityaḥ</w:t>
      </w:r>
      <w:r>
        <w:t xml:space="preserve">”</w:t>
      </w:r>
      <w:r>
        <w:t xml:space="preserve"> </w:t>
      </w:r>
      <w:r>
        <w:t xml:space="preserve">there is no lengthening of the penultimate);</w:t>
      </w:r>
      <w:r>
        <w:t xml:space="preserve"> </w:t>
      </w:r>
      <w:r>
        <w:rPr>
          <w:iCs/>
          <w:i/>
        </w:rPr>
        <w:t xml:space="preserve">sargaiḥ</w:t>
      </w:r>
      <w:r>
        <w:t xml:space="preserve"> </w:t>
      </w:r>
      <w:r>
        <w:t xml:space="preserve">(root</w:t>
      </w:r>
      <w:r>
        <w:t xml:space="preserve"> </w:t>
      </w:r>
      <w:r>
        <w:rPr>
          <w:iCs/>
          <w:i/>
        </w:rPr>
        <w:t xml:space="preserve">sṛja visarge</w:t>
      </w:r>
      <w:r>
        <w:t xml:space="preserve">; by</w:t>
      </w:r>
      <w:r>
        <w:t xml:space="preserve"> </w:t>
      </w:r>
      <w:r>
        <w:rPr>
          <w:iCs/>
          <w:i/>
        </w:rPr>
        <w:t xml:space="preserve">bahulagrahaṇa</w:t>
      </w:r>
      <w:r>
        <w:t xml:space="preserve">,</w:t>
      </w:r>
      <w:r>
        <w:t xml:space="preserve"> </w:t>
      </w:r>
      <w:r>
        <w:rPr>
          <w:iCs/>
          <w:i/>
        </w:rPr>
        <w:t xml:space="preserve">ghañ</w:t>
      </w:r>
      <w:r>
        <w:t xml:space="preserve"> </w:t>
      </w:r>
      <w:r>
        <w:t xml:space="preserve">in the passive;</w:t>
      </w:r>
      <w:r>
        <w:t xml:space="preserve"> </w:t>
      </w:r>
      <w:r>
        <w:rPr>
          <w:iCs/>
          <w:i/>
        </w:rPr>
        <w:t xml:space="preserve">guṇa</w:t>
      </w:r>
      <w:r>
        <w:t xml:space="preserve"> </w:t>
      </w:r>
      <w:r>
        <w:t xml:space="preserve">of the light penultimate;</w:t>
      </w:r>
      <w:r>
        <w:t xml:space="preserve"> </w:t>
      </w:r>
      <w:r>
        <w:rPr>
          <w:iCs/>
          <w:i/>
        </w:rPr>
        <w:t xml:space="preserve">k</w:t>
      </w:r>
      <w:r>
        <w:t xml:space="preserve"> </w:t>
      </w:r>
      <w:r>
        <w:t xml:space="preserve">for</w:t>
      </w:r>
      <w:r>
        <w:t xml:space="preserve"> </w:t>
      </w:r>
      <w:r>
        <w:rPr>
          <w:iCs/>
          <w:i/>
        </w:rPr>
        <w:t xml:space="preserve">j</w:t>
      </w:r>
      <w:r>
        <w:t xml:space="preserve"> </w:t>
      </w:r>
      <w:r>
        <w:t xml:space="preserve">by</w:t>
      </w:r>
      <w:r>
        <w:t xml:space="preserve"> </w:t>
      </w:r>
      <w:r>
        <w:t xml:space="preserve">“</w:t>
      </w:r>
      <w:r>
        <w:rPr>
          <w:iCs/>
          <w:i/>
        </w:rPr>
        <w:t xml:space="preserve">cajoḥ kuṣ ghiṇṇyatoḥ</w:t>
      </w:r>
      <w:r>
        <w:t xml:space="preserve">”</w:t>
      </w:r>
      <w:r>
        <w:t xml:space="preserve">, Pā. Sū. 7-3-52 [?]; the first syllable is acute since the affix is</w:t>
      </w:r>
      <w:r>
        <w:t xml:space="preserve"> </w:t>
      </w:r>
      <w:r>
        <w:rPr>
          <w:iCs/>
          <w:i/>
        </w:rPr>
        <w:t xml:space="preserve">ñ</w:t>
      </w:r>
      <w:r>
        <w:t xml:space="preserve">-marked). ‖ 7 ‖</w:t>
      </w:r>
    </w:p>
    <w:p>
      <w:pPr>
        <w:pStyle w:val="BodyText"/>
      </w:pPr>
      <w:r>
        <w:rPr>
          <w:iCs/>
          <w:i/>
        </w:rPr>
        <w:t xml:space="preserve">(ornamental rule)</w:t>
      </w:r>
    </w:p>
    <w:bookmarkStart w:id="229" w:name="ṛk-8-2"/>
    <w:p>
      <w:pPr>
        <w:pStyle w:val="Heading4"/>
      </w:pPr>
      <w:r>
        <w:t xml:space="preserve">Ṛk 8</w:t>
      </w:r>
    </w:p>
    <w:p>
      <w:pPr>
        <w:pStyle w:val="FirstParagraph"/>
      </w:pPr>
      <w:r>
        <w:rPr>
          <w:bCs/>
          <w:b/>
        </w:rPr>
        <w:t xml:space="preserve">॥ संहितापाठः ॥</w:t>
      </w:r>
    </w:p>
    <w:p>
      <w:pPr>
        <w:pStyle w:val="BlockText"/>
      </w:pPr>
      <w:r>
        <w:t xml:space="preserve">त्वं मानेभ्य इन्द्र विश्वजन्या रदा मरुद्भिः शुरुधो गोअग्राः ।</w:t>
      </w:r>
      <w:r>
        <w:t xml:space="preserve"> </w:t>
      </w:r>
      <w:r>
        <w:t xml:space="preserve">स्तवानेभिः स्तवसे देव देवैर्विद्यामेषं वृजनं जीरदानुम् ॥ ८ ॥</w:t>
      </w:r>
    </w:p>
    <w:p>
      <w:pPr>
        <w:pStyle w:val="BlockText"/>
      </w:pPr>
      <w:r>
        <w:rPr>
          <w:iCs/>
          <w:i/>
        </w:rPr>
        <w:t xml:space="preserve">tvaṃ mānebhya indra viśvajanyā radā marudbhiḥ śurudho goagrāḥ |</w:t>
      </w:r>
      <w:r>
        <w:t xml:space="preserve"> </w:t>
      </w:r>
      <w:r>
        <w:rPr>
          <w:iCs/>
          <w:i/>
        </w:rPr>
        <w:t xml:space="preserve">stavānebhiḥ stavase deva devairvidyāmeṣaṃ vṛjanaṃ jīradānum ‖ 8 ‖</w:t>
      </w:r>
    </w:p>
    <w:p>
      <w:r>
        <w:pict>
          <v:rect style="width:0;height:1.5pt" o:hralign="center" o:hrstd="t" o:hr="t"/>
        </w:pict>
      </w:r>
    </w:p>
    <w:bookmarkEnd w:id="229"/>
    <w:bookmarkEnd w:id="230"/>
    <w:bookmarkStart w:id="231" w:name="printed-p.-173-pdf-193"/>
    <w:p>
      <w:pPr>
        <w:pStyle w:val="Heading3"/>
      </w:pPr>
      <w:r>
        <w:t xml:space="preserve">Printed p. 173 (PDF 193)</w:t>
      </w:r>
    </w:p>
    <w:p>
      <w:pPr>
        <w:pStyle w:val="FirstParagraph"/>
      </w:pPr>
      <w:r>
        <w:rPr>
          <w:iCs/>
          <w:i/>
        </w:rPr>
        <w:t xml:space="preserve">(Header:</w:t>
      </w:r>
      <w:r>
        <w:rPr>
          <w:iCs/>
          <w:i/>
        </w:rPr>
        <w:t xml:space="preserve"> </w:t>
      </w:r>
      <w:r>
        <w:rPr>
          <w:iCs/>
          <w:i/>
        </w:rPr>
        <w:t xml:space="preserve">“</w:t>
      </w:r>
      <w:r>
        <w:rPr>
          <w:iCs/>
          <w:i/>
        </w:rPr>
        <w:t xml:space="preserve">Aṣṭaka 2, Adhyāya 4, Varga 9</w:t>
      </w:r>
      <w:r>
        <w:rPr>
          <w:iCs/>
          <w:i/>
        </w:rPr>
        <w:t xml:space="preserve">”</w:t>
      </w:r>
      <w:r>
        <w:rPr>
          <w:iCs/>
          <w:i/>
        </w:rPr>
        <w:t xml:space="preserve">. The Saṃhitā of Ṛk 8 was zoomed: the word is</w:t>
      </w:r>
      <w:r>
        <w:rPr>
          <w:iCs/>
          <w:i/>
        </w:rPr>
        <w:t xml:space="preserve"> </w:t>
      </w:r>
      <w:r>
        <w:t xml:space="preserve">mānebhyaḥ* (confirmed by the Pada and the Pratipadārtha).)*</w:t>
      </w:r>
    </w:p>
    <w:p>
      <w:pPr>
        <w:pStyle w:val="BodyText"/>
      </w:pPr>
      <w:r>
        <w:rPr>
          <w:bCs/>
          <w:b/>
        </w:rPr>
        <w:t xml:space="preserve">॥ पदपाठः ॥</w:t>
      </w:r>
    </w:p>
    <w:p>
      <w:pPr>
        <w:pStyle w:val="BlockText"/>
      </w:pPr>
      <w:r>
        <w:t xml:space="preserve">त्वम् । मानेभ्यः । इन्द्र [?] । विश्वऽजन्या । रद । मरुत्ऽभिः । शुरुधः । गोऽअग्राः ।</w:t>
      </w:r>
      <w:r>
        <w:t xml:space="preserve"> </w:t>
      </w:r>
      <w:r>
        <w:t xml:space="preserve">स्तवानेभिः । स्तवसे । देव । देवैः । विद्याम । इषम् । वृजनम् । जीरऽदानुम् ॥ ८ ॥</w:t>
      </w:r>
    </w:p>
    <w:p>
      <w:pPr>
        <w:pStyle w:val="BlockText"/>
      </w:pPr>
      <w:r>
        <w:rPr>
          <w:iCs/>
          <w:i/>
        </w:rPr>
        <w:t xml:space="preserve">tvam | mānebhyaḥ | indra [?] | viśva ’janyā | rada | marut ’bhiḥ | śurudhaḥ | go ’agrāḥ |</w:t>
      </w:r>
      <w:r>
        <w:t xml:space="preserve"> </w:t>
      </w:r>
      <w:r>
        <w:rPr>
          <w:iCs/>
          <w:i/>
        </w:rPr>
        <w:t xml:space="preserve">stavānebhiḥ | stavase | deva | devaiḥ | vidyāma | iṣam | vṛjanam | jīra ’dānum ‖ 8 ‖</w:t>
      </w:r>
    </w:p>
    <w:p>
      <w:pPr>
        <w:pStyle w:val="FirstParagraph"/>
      </w:pPr>
      <w:r>
        <w:rPr>
          <w:bCs/>
          <w:b/>
        </w:rPr>
        <w:t xml:space="preserve">॥ सायणभाष्यम् ॥</w:t>
      </w:r>
    </w:p>
    <w:p>
      <w:pPr>
        <w:pStyle w:val="BlockText"/>
      </w:pPr>
      <w:r>
        <w:t xml:space="preserve">हे इन्द्र त्वं मानेभ्यो मानार्थम् । चित्रेनेत्यर्थः [?] ॥ तादर्थ्ये चतुर्थी ॥ विश्वजन्या विश्वजन्यः ॥ सो रेफाकारः [?] ॥ विश्वे प्राणिन उत्पादनीया यस्य तादृशस्त्वं सर्वजनहितशक्त्या वा मरुद्भिः सह शुरुधः शोकस्य रोधयित्रीः शोषिका गोअग्रा गर्जितमुदकं वाग्रे पुरुतो यासां ता मेघपङ्क्तीः रद । विलिख । विदारय । हे देव द्योतमान त्वं स्तवानेभिः स्तूयमानैर्देवैरन्यैर्मरुदादिभिर्ऋत्विग्भिर्वा स्तवसे । स्तूयसे ॥ उभयत्र कर्मणि कर्तृप्रत्ययः ॥ विद्यामेत्ययं व्याख्यातः ॥</w:t>
      </w:r>
    </w:p>
    <w:p>
      <w:pPr>
        <w:pStyle w:val="FirstParagraph"/>
      </w:pPr>
      <w:r>
        <w:rPr>
          <w:iCs/>
          <w:i/>
        </w:rPr>
        <w:t xml:space="preserve">Gist:</w:t>
      </w:r>
      <w:r>
        <w:t xml:space="preserve"> </w:t>
      </w:r>
      <w:r>
        <w:t xml:space="preserve">Indra, with the Maruts, for his own honour and the good of all, is to split the rows of water-bearing clouds that dry up sorrow; praised by the other gods and priests, may we obtain food, strength and long life through him.</w:t>
      </w:r>
    </w:p>
    <w:p>
      <w:pPr>
        <w:pStyle w:val="BodyText"/>
      </w:pPr>
      <w:r>
        <w:rPr>
          <w:bCs/>
          <w:b/>
        </w:rPr>
        <w:t xml:space="preserve">Pratipadārtha.</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viśvajanyā</w:t>
      </w:r>
      <w:r>
        <w:t xml:space="preserve"> </w:t>
      </w:r>
      <w:r>
        <w:t xml:space="preserve">— benevolent to all;</w:t>
      </w:r>
      <w:r>
        <w:t xml:space="preserve"> </w:t>
      </w:r>
      <w:r>
        <w:rPr>
          <w:iCs/>
          <w:i/>
        </w:rPr>
        <w:t xml:space="preserve">tvam</w:t>
      </w:r>
      <w:r>
        <w:t xml:space="preserve"> </w:t>
      </w:r>
      <w:r>
        <w:t xml:space="preserve">— you;</w:t>
      </w:r>
      <w:r>
        <w:t xml:space="preserve"> </w:t>
      </w:r>
      <w:r>
        <w:rPr>
          <w:iCs/>
          <w:i/>
        </w:rPr>
        <w:t xml:space="preserve">marudbhiḥ</w:t>
      </w:r>
      <w:r>
        <w:t xml:space="preserve"> </w:t>
      </w:r>
      <w:r>
        <w:t xml:space="preserve">— with the Marut-gods;</w:t>
      </w:r>
      <w:r>
        <w:t xml:space="preserve"> </w:t>
      </w:r>
      <w:r>
        <w:rPr>
          <w:iCs/>
          <w:i/>
        </w:rPr>
        <w:t xml:space="preserve">śurudhaḥ</w:t>
      </w:r>
      <w:r>
        <w:t xml:space="preserve"> </w:t>
      </w:r>
      <w:r>
        <w:t xml:space="preserve">— those that obstruct grief (the streams from the clouds, which remove sorrow with rain);</w:t>
      </w:r>
      <w:r>
        <w:t xml:space="preserve"> </w:t>
      </w:r>
      <w:r>
        <w:rPr>
          <w:iCs/>
          <w:i/>
        </w:rPr>
        <w:t xml:space="preserve">go-agrāḥ</w:t>
      </w:r>
      <w:r>
        <w:t xml:space="preserve"> </w:t>
      </w:r>
      <w:r>
        <w:t xml:space="preserve">— clouds that have water in front (thundering);</w:t>
      </w:r>
      <w:r>
        <w:t xml:space="preserve"> </w:t>
      </w:r>
      <w:r>
        <w:rPr>
          <w:iCs/>
          <w:i/>
        </w:rPr>
        <w:t xml:space="preserve">mānebhyaḥ</w:t>
      </w:r>
      <w:r>
        <w:t xml:space="preserve"> </w:t>
      </w:r>
      <w:r>
        <w:t xml:space="preserve">— for your own honour (and);</w:t>
      </w:r>
      <w:r>
        <w:t xml:space="preserve"> </w:t>
      </w:r>
      <w:r>
        <w:rPr>
          <w:iCs/>
          <w:i/>
        </w:rPr>
        <w:t xml:space="preserve">(viśvajanyā</w:t>
      </w:r>
      <w:r>
        <w:t xml:space="preserve"> </w:t>
      </w:r>
      <w:r>
        <w:t xml:space="preserve">— for the good of all</w:t>
      </w:r>
      <w:r>
        <w:rPr>
          <w:iCs/>
          <w:i/>
        </w:rPr>
        <w:t xml:space="preserve">)</w:t>
      </w:r>
      <w:r>
        <w:t xml:space="preserve">;</w:t>
      </w:r>
      <w:r>
        <w:t xml:space="preserve"> </w:t>
      </w:r>
      <w:r>
        <w:rPr>
          <w:iCs/>
          <w:i/>
        </w:rPr>
        <w:t xml:space="preserve">rada</w:t>
      </w:r>
      <w:r>
        <w:t xml:space="preserve"> </w:t>
      </w:r>
      <w:r>
        <w:t xml:space="preserve">— split;</w:t>
      </w:r>
      <w:r>
        <w:t xml:space="preserve"> </w:t>
      </w:r>
      <w:r>
        <w:rPr>
          <w:iCs/>
          <w:i/>
        </w:rPr>
        <w:t xml:space="preserve">(he)</w:t>
      </w:r>
      <w:r>
        <w:t xml:space="preserve"> </w:t>
      </w:r>
      <w:r>
        <w:rPr>
          <w:iCs/>
          <w:i/>
        </w:rPr>
        <w:t xml:space="preserve">deva</w:t>
      </w:r>
      <w:r>
        <w:t xml:space="preserve"> </w:t>
      </w:r>
      <w:r>
        <w:t xml:space="preserve">— O shining Indra;</w:t>
      </w:r>
      <w:r>
        <w:t xml:space="preserve"> </w:t>
      </w:r>
      <w:r>
        <w:rPr>
          <w:iCs/>
          <w:i/>
        </w:rPr>
        <w:t xml:space="preserve">tvam</w:t>
      </w:r>
      <w:r>
        <w:t xml:space="preserve"> </w:t>
      </w:r>
      <w:r>
        <w:t xml:space="preserve">— you;</w:t>
      </w:r>
      <w:r>
        <w:t xml:space="preserve"> </w:t>
      </w:r>
      <w:r>
        <w:rPr>
          <w:iCs/>
          <w:i/>
        </w:rPr>
        <w:t xml:space="preserve">stavānebhiḥ</w:t>
      </w:r>
      <w:r>
        <w:t xml:space="preserve"> </w:t>
      </w:r>
      <w:r>
        <w:t xml:space="preserve">— by those who are praised;</w:t>
      </w:r>
      <w:r>
        <w:t xml:space="preserve"> </w:t>
      </w:r>
      <w:r>
        <w:rPr>
          <w:iCs/>
          <w:i/>
        </w:rPr>
        <w:t xml:space="preserve">devaiḥ</w:t>
      </w:r>
      <w:r>
        <w:t xml:space="preserve"> </w:t>
      </w:r>
      <w:r>
        <w:t xml:space="preserve">— by the Marut-gods and other gods; [</w:t>
      </w:r>
      <w:r>
        <w:rPr>
          <w:iCs/>
          <w:i/>
        </w:rPr>
        <w:t xml:space="preserve">or</w:t>
      </w:r>
      <w:r>
        <w:t xml:space="preserve"> </w:t>
      </w:r>
      <w:r>
        <w:rPr>
          <w:iCs/>
          <w:i/>
        </w:rPr>
        <w:t xml:space="preserve">stavānebhiḥ</w:t>
      </w:r>
      <w:r>
        <w:t xml:space="preserve"> </w:t>
      </w:r>
      <w:r>
        <w:t xml:space="preserve">— by those who are praising;</w:t>
      </w:r>
      <w:r>
        <w:t xml:space="preserve"> </w:t>
      </w:r>
      <w:r>
        <w:rPr>
          <w:iCs/>
          <w:i/>
        </w:rPr>
        <w:t xml:space="preserve">devaiḥ</w:t>
      </w:r>
      <w:r>
        <w:t xml:space="preserve"> </w:t>
      </w:r>
      <w:r>
        <w:t xml:space="preserve">— by the priests];</w:t>
      </w:r>
      <w:r>
        <w:t xml:space="preserve"> </w:t>
      </w:r>
      <w:r>
        <w:rPr>
          <w:iCs/>
          <w:i/>
        </w:rPr>
        <w:t xml:space="preserve">stavase</w:t>
      </w:r>
      <w:r>
        <w:t xml:space="preserve"> </w:t>
      </w:r>
      <w:r>
        <w:t xml:space="preserve">— are praised;</w:t>
      </w:r>
      <w:r>
        <w:t xml:space="preserve"> </w:t>
      </w:r>
      <w:r>
        <w:rPr>
          <w:iCs/>
          <w:i/>
        </w:rPr>
        <w:t xml:space="preserve">(vayam</w:t>
      </w:r>
      <w:r>
        <w:t xml:space="preserve"> </w:t>
      </w:r>
      <w:r>
        <w:t xml:space="preserve">— we</w:t>
      </w:r>
      <w:r>
        <w:rPr>
          <w:iCs/>
          <w:i/>
        </w:rPr>
        <w:t xml:space="preserve">)</w:t>
      </w:r>
      <w:r>
        <w:t xml:space="preserve"> </w:t>
      </w:r>
      <w:r>
        <w:rPr>
          <w:iCs/>
          <w:i/>
        </w:rPr>
        <w:t xml:space="preserve">iṣam</w:t>
      </w:r>
      <w:r>
        <w:t xml:space="preserve"> </w:t>
      </w:r>
      <w:r>
        <w:t xml:space="preserve">— food;</w:t>
      </w:r>
      <w:r>
        <w:t xml:space="preserve"> </w:t>
      </w:r>
      <w:r>
        <w:rPr>
          <w:iCs/>
          <w:i/>
        </w:rPr>
        <w:t xml:space="preserve">vṛjanam</w:t>
      </w:r>
      <w:r>
        <w:t xml:space="preserve"> </w:t>
      </w:r>
      <w:r>
        <w:t xml:space="preserve">— strength;</w:t>
      </w:r>
      <w:r>
        <w:t xml:space="preserve"> </w:t>
      </w:r>
      <w:r>
        <w:rPr>
          <w:iCs/>
          <w:i/>
        </w:rPr>
        <w:t xml:space="preserve">jīradānum</w:t>
      </w:r>
      <w:r>
        <w:t xml:space="preserve"> </w:t>
      </w:r>
      <w:r>
        <w:t xml:space="preserve">— long life;</w:t>
      </w:r>
      <w:r>
        <w:t xml:space="preserve"> </w:t>
      </w:r>
      <w:r>
        <w:rPr>
          <w:iCs/>
          <w:i/>
        </w:rPr>
        <w:t xml:space="preserve">vidyāma</w:t>
      </w:r>
      <w:r>
        <w:t xml:space="preserve"> </w:t>
      </w:r>
      <w:r>
        <w:t xml:space="preserve">— (by your favour) may we obtain.</w:t>
      </w:r>
    </w:p>
    <w:p>
      <w:pPr>
        <w:pStyle w:val="BodyText"/>
      </w:pPr>
      <w:r>
        <w:rPr>
          <w:bCs/>
          <w:b/>
        </w:rPr>
        <w:t xml:space="preserve">Bhāvārtha.</w:t>
      </w:r>
      <w:r>
        <w:t xml:space="preserve"> </w:t>
      </w:r>
      <w:r>
        <w:t xml:space="preserve">O Indra, accompanied by the Marut-gods, for your own honour and for the good of all, split the rows of clouds that have water in front and that hold back sorrow, and thus make them rain; as the shining one, you are praised by the Marut-gods and other gods (or priests); may we too, by your favour, obtain food, strength and long life.</w:t>
      </w:r>
    </w:p>
    <w:bookmarkEnd w:id="231"/>
    <w:bookmarkStart w:id="232" w:name="printed-p.-174-pdf-194"/>
    <w:p>
      <w:pPr>
        <w:pStyle w:val="Heading3"/>
      </w:pPr>
      <w:r>
        <w:t xml:space="preserve">Printed p. 174 (PDF 194)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169</w:t>
      </w:r>
      <w:r>
        <w:rPr>
          <w:iCs/>
          <w:i/>
        </w:rPr>
        <w:t xml:space="preserve">”</w:t>
      </w:r>
      <w:r>
        <w:rPr>
          <w:iCs/>
          <w:i/>
        </w:rPr>
        <w:t xml:space="preserve">.)</w:t>
      </w:r>
    </w:p>
    <w:p>
      <w:pPr>
        <w:pStyle w:val="BodyText"/>
      </w:pPr>
      <w:r>
        <w:rPr>
          <w:bCs/>
          <w:b/>
        </w:rPr>
        <w:t xml:space="preserve">English Translation (as printed):</w:t>
      </w:r>
      <w:r>
        <w:t xml:space="preserve"> </w:t>
      </w:r>
      <w:r>
        <w:t xml:space="preserve">Associated with the Maruts, Indra, for your own honour and the good of all, pierce the exhilarating receptacles of the waters, for you, Indra, are glorified by the lauded divinities: may we obtain for you food, strength, and long life.</w:t>
      </w:r>
    </w:p>
    <w:p>
      <w:pPr>
        <w:pStyle w:val="BodyText"/>
      </w:pPr>
      <w:r>
        <w:rPr>
          <w:bCs/>
          <w:b/>
        </w:rPr>
        <w:t xml:space="preserve">Special Topics (Viśeṣaviṣayagaḷu).</w:t>
      </w:r>
    </w:p>
    <w:p>
      <w:pPr>
        <w:pStyle w:val="BodyText"/>
      </w:pPr>
      <w:r>
        <w:rPr>
          <w:iCs/>
          <w:i/>
          <w:bCs/>
          <w:b/>
        </w:rPr>
        <w:t xml:space="preserve">mānebhyaḥ</w:t>
      </w:r>
      <w:r>
        <w:t xml:space="preserve"> </w:t>
      </w:r>
      <w:r>
        <w:t xml:space="preserve">—</w:t>
      </w:r>
      <w:r>
        <w:t xml:space="preserve"> </w:t>
      </w:r>
      <w:r>
        <w:rPr>
          <w:iCs/>
          <w:i/>
        </w:rPr>
        <w:t xml:space="preserve">mānārthaṃ citreṇa</w:t>
      </w:r>
      <w:r>
        <w:t xml:space="preserve">: the Nirukta-writer, explaining the word</w:t>
      </w:r>
      <w:r>
        <w:t xml:space="preserve"> </w:t>
      </w:r>
      <w:r>
        <w:rPr>
          <w:iCs/>
          <w:i/>
        </w:rPr>
        <w:t xml:space="preserve">māna</w:t>
      </w:r>
      <w:r>
        <w:t xml:space="preserve">:</w:t>
      </w:r>
    </w:p>
    <w:p>
      <w:pPr>
        <w:pStyle w:val="BlockText"/>
      </w:pPr>
      <w:r>
        <w:t xml:space="preserve">देवानां माने प्रथमा अतिष्ठन् कृन्तत्रादेषामुपरा उदायन् ।</w:t>
      </w:r>
      <w:r>
        <w:t xml:space="preserve"> </w:t>
      </w:r>
      <w:r>
        <w:t xml:space="preserve">त्रयस्तपन्ति पृथिवीमनूपा द्वा बबूकं वहतः पुरीषम् ॥</w:t>
      </w:r>
    </w:p>
    <w:p>
      <w:pPr>
        <w:pStyle w:val="BlockText"/>
      </w:pPr>
      <w:r>
        <w:rPr>
          <w:iCs/>
          <w:i/>
        </w:rPr>
        <w:t xml:space="preserve">devānāṃ māne prathamā atiṣṭhan kṛntatrād eṣām uparā udāyan |</w:t>
      </w:r>
      <w:r>
        <w:t xml:space="preserve"> </w:t>
      </w:r>
      <w:r>
        <w:rPr>
          <w:iCs/>
          <w:i/>
        </w:rPr>
        <w:t xml:space="preserve">trayas tapanti pṛthivīm anūpā dvā babūkaṃ vahataḥ purīṣam ‖</w:t>
      </w:r>
    </w:p>
    <w:p>
      <w:pPr>
        <w:pStyle w:val="FirstParagraph"/>
      </w:pPr>
      <w:r>
        <w:t xml:space="preserve">(Ṛ. Saṃ. 10-72-3). Here, for the words</w:t>
      </w:r>
      <w:r>
        <w:t xml:space="preserve"> </w:t>
      </w:r>
      <w:r>
        <w:rPr>
          <w:iCs/>
          <w:i/>
        </w:rPr>
        <w:t xml:space="preserve">devānāṃ māne</w:t>
      </w:r>
      <w:r>
        <w:t xml:space="preserve">, the sense of</w:t>
      </w:r>
      <w:r>
        <w:t xml:space="preserve"> </w:t>
      </w:r>
      <w:r>
        <w:rPr>
          <w:iCs/>
          <w:i/>
        </w:rPr>
        <w:t xml:space="preserve">nirmāṇa</w:t>
      </w:r>
      <w:r>
        <w:t xml:space="preserve"> </w:t>
      </w:r>
      <w:r>
        <w:t xml:space="preserve">(</w:t>
      </w:r>
      <w:r>
        <w:t xml:space="preserve">“</w:t>
      </w:r>
      <w:r>
        <w:t xml:space="preserve">construction</w:t>
      </w:r>
      <w:r>
        <w:t xml:space="preserve">”</w:t>
      </w:r>
      <w:r>
        <w:t xml:space="preserve">) is given for the word</w:t>
      </w:r>
      <w:r>
        <w:t xml:space="preserve"> </w:t>
      </w:r>
      <w:r>
        <w:rPr>
          <w:iCs/>
          <w:i/>
        </w:rPr>
        <w:t xml:space="preserve">māna</w:t>
      </w:r>
      <w:r>
        <w:t xml:space="preserve">. Sāyaṇa gives the sense</w:t>
      </w:r>
      <w:r>
        <w:t xml:space="preserve"> </w:t>
      </w:r>
      <w:r>
        <w:t xml:space="preserve">“</w:t>
      </w:r>
      <w:r>
        <w:t xml:space="preserve">for honour</w:t>
      </w:r>
      <w:r>
        <w:t xml:space="preserve">”</w:t>
      </w:r>
      <w:r>
        <w:t xml:space="preserve"> </w:t>
      </w:r>
      <w:r>
        <w:t xml:space="preserve">for</w:t>
      </w:r>
      <w:r>
        <w:t xml:space="preserve"> </w:t>
      </w:r>
      <w:r>
        <w:rPr>
          <w:iCs/>
          <w:i/>
        </w:rPr>
        <w:t xml:space="preserve">māna</w:t>
      </w:r>
      <w:r>
        <w:t xml:space="preserve">, and says</w:t>
      </w:r>
      <w:r>
        <w:t xml:space="preserve"> </w:t>
      </w:r>
      <w:r>
        <w:t xml:space="preserve">“</w:t>
      </w:r>
      <w:r>
        <w:rPr>
          <w:iCs/>
          <w:i/>
        </w:rPr>
        <w:t xml:space="preserve">citreṇa</w:t>
      </w:r>
      <w:r>
        <w:t xml:space="preserve">”</w:t>
      </w:r>
      <w:r>
        <w:t xml:space="preserve"> </w:t>
      </w:r>
      <w:r>
        <w:t xml:space="preserve">in explanation.</w:t>
      </w:r>
    </w:p>
    <w:p>
      <w:pPr>
        <w:pStyle w:val="BodyText"/>
      </w:pPr>
      <w:r>
        <w:rPr>
          <w:iCs/>
          <w:i/>
          <w:bCs/>
          <w:b/>
        </w:rPr>
        <w:t xml:space="preserve">viśvajanyā</w:t>
      </w:r>
      <w:r>
        <w:t xml:space="preserve"> </w:t>
      </w:r>
      <w:r>
        <w:t xml:space="preserve">—</w:t>
      </w:r>
      <w:r>
        <w:t xml:space="preserve"> </w:t>
      </w:r>
      <w:r>
        <w:rPr>
          <w:iCs/>
          <w:i/>
        </w:rPr>
        <w:t xml:space="preserve">viśvajanyaḥ</w:t>
      </w:r>
      <w:r>
        <w:t xml:space="preserve">: Yāska explains the word</w:t>
      </w:r>
      <w:r>
        <w:t xml:space="preserve"> </w:t>
      </w:r>
      <w:r>
        <w:rPr>
          <w:iCs/>
          <w:i/>
        </w:rPr>
        <w:t xml:space="preserve">viśvajanya</w:t>
      </w:r>
      <w:r>
        <w:t xml:space="preserve"> </w:t>
      </w:r>
      <w:r>
        <w:t xml:space="preserve">in the ṛk</w:t>
      </w:r>
    </w:p>
    <w:p>
      <w:pPr>
        <w:pStyle w:val="BlockText"/>
      </w:pPr>
      <w:r>
        <w:t xml:space="preserve">उदु ज्योतिरमृतं विश्वजन्यं विश्वानरः सविता देवो अश्रेत् ॥</w:t>
      </w:r>
    </w:p>
    <w:p>
      <w:pPr>
        <w:pStyle w:val="BlockText"/>
      </w:pPr>
      <w:r>
        <w:rPr>
          <w:iCs/>
          <w:i/>
        </w:rPr>
        <w:t xml:space="preserve">ud u jyotir amṛtaṃ viśvajanyaṃ viśvānaraḥ savitā devo aśret ‖</w:t>
      </w:r>
    </w:p>
    <w:p>
      <w:pPr>
        <w:pStyle w:val="FirstParagraph"/>
      </w:pPr>
      <w:r>
        <w:t xml:space="preserve">(Ṛ. Saṃ. 4-53-2 [?]), as the sense</w:t>
      </w:r>
      <w:r>
        <w:t xml:space="preserve"> </w:t>
      </w:r>
      <w:r>
        <w:t xml:space="preserve">“</w:t>
      </w:r>
      <w:r>
        <w:rPr>
          <w:iCs/>
          <w:i/>
        </w:rPr>
        <w:t xml:space="preserve">sarvalokahitam</w:t>
      </w:r>
      <w:r>
        <w:t xml:space="preserve">”</w:t>
      </w:r>
      <w:r>
        <w:t xml:space="preserve"> </w:t>
      </w:r>
      <w:r>
        <w:t xml:space="preserve">(</w:t>
      </w:r>
      <w:r>
        <w:t xml:space="preserve">“</w:t>
      </w:r>
      <w:r>
        <w:t xml:space="preserve">beneficial to all the world</w:t>
      </w:r>
      <w:r>
        <w:t xml:space="preserve">”</w:t>
      </w:r>
      <w:r>
        <w:t xml:space="preserve">) has been explained by Durgācārya:</w:t>
      </w:r>
      <w:r>
        <w:t xml:space="preserve"> </w:t>
      </w:r>
      <w:r>
        <w:t xml:space="preserve">“</w:t>
      </w:r>
      <w:r>
        <w:rPr>
          <w:iCs/>
          <w:i/>
        </w:rPr>
        <w:t xml:space="preserve">viśve prāṇinaḥ utpādanīyāḥ yasya</w:t>
      </w:r>
      <w:r>
        <w:t xml:space="preserve">”</w:t>
      </w:r>
      <w:r>
        <w:t xml:space="preserve"> </w:t>
      </w:r>
      <w:r>
        <w:t xml:space="preserve">— he whose power is to create all beings is</w:t>
      </w:r>
      <w:r>
        <w:t xml:space="preserve"> </w:t>
      </w:r>
      <w:r>
        <w:rPr>
          <w:iCs/>
          <w:i/>
        </w:rPr>
        <w:t xml:space="preserve">viśvajanya</w:t>
      </w:r>
      <w:r>
        <w:t xml:space="preserve">; or the power related to him is</w:t>
      </w:r>
      <w:r>
        <w:t xml:space="preserve"> </w:t>
      </w:r>
      <w:r>
        <w:rPr>
          <w:iCs/>
          <w:i/>
        </w:rPr>
        <w:t xml:space="preserve">viśvajanīya</w:t>
      </w:r>
      <w:r>
        <w:t xml:space="preserve">; and,</w:t>
      </w:r>
      <w:r>
        <w:t xml:space="preserve"> </w:t>
      </w:r>
      <w:r>
        <w:t xml:space="preserve">“</w:t>
      </w:r>
      <w:r>
        <w:rPr>
          <w:iCs/>
          <w:i/>
        </w:rPr>
        <w:t xml:space="preserve">sarvajanahitaśaktyā</w:t>
      </w:r>
      <w:r>
        <w:t xml:space="preserve">”</w:t>
      </w:r>
      <w:r>
        <w:t xml:space="preserve">, Indra, who has a power beneficial to all people:</w:t>
      </w:r>
      <w:r>
        <w:t xml:space="preserve"> </w:t>
      </w:r>
      <w:r>
        <w:t xml:space="preserve">“</w:t>
      </w:r>
      <w:r>
        <w:rPr>
          <w:iCs/>
          <w:i/>
        </w:rPr>
        <w:t xml:space="preserve">go agrāḥ garjitamudakaṃ vā agre yāsāṃ tā meghapaṅktīḥ</w:t>
      </w:r>
      <w:r>
        <w:t xml:space="preserve">”</w:t>
      </w:r>
      <w:r>
        <w:t xml:space="preserve"> </w:t>
      </w:r>
      <w:r>
        <w:t xml:space="preserve">— the rows of clouds that have thunder or water before them; he explains that, together with the Marut-gods, Indra should</w:t>
      </w:r>
      <w:r>
        <w:t xml:space="preserve"> </w:t>
      </w:r>
      <w:r>
        <w:rPr>
          <w:iCs/>
          <w:i/>
        </w:rPr>
        <w:t xml:space="preserve">rada</w:t>
      </w:r>
      <w:r>
        <w:t xml:space="preserve"> </w:t>
      </w:r>
      <w:r>
        <w:t xml:space="preserve">— split — them.</w:t>
      </w:r>
    </w:p>
    <w:p>
      <w:pPr>
        <w:pStyle w:val="BodyText"/>
      </w:pPr>
      <w:r>
        <w:rPr>
          <w:iCs/>
          <w:i/>
          <w:bCs/>
          <w:b/>
        </w:rPr>
        <w:t xml:space="preserve">śurudhaḥ</w:t>
      </w:r>
      <w:r>
        <w:t xml:space="preserve"> </w:t>
      </w:r>
      <w:r>
        <w:t xml:space="preserve">—</w:t>
      </w:r>
      <w:r>
        <w:t xml:space="preserve"> </w:t>
      </w:r>
      <w:r>
        <w:rPr>
          <w:iCs/>
          <w:i/>
        </w:rPr>
        <w:t xml:space="preserve">śokasya rodhayitrīḥ śoṣikāḥ</w:t>
      </w:r>
      <w:r>
        <w:t xml:space="preserve">: Yāska, citing the ṛk</w:t>
      </w:r>
    </w:p>
    <w:p>
      <w:pPr>
        <w:pStyle w:val="BlockText"/>
      </w:pPr>
      <w:r>
        <w:t xml:space="preserve">ऋतस्य हि शुरुधः सन्ति पूर्वीः</w:t>
      </w:r>
    </w:p>
    <w:p>
      <w:pPr>
        <w:pStyle w:val="BlockText"/>
      </w:pPr>
      <w:r>
        <w:rPr>
          <w:iCs/>
          <w:i/>
        </w:rPr>
        <w:t xml:space="preserve">ṛtasya hi śurudhaḥ santi pūrvīḥ</w:t>
      </w:r>
    </w:p>
    <w:p>
      <w:pPr>
        <w:pStyle w:val="FirstParagraph"/>
      </w:pPr>
      <w:r>
        <w:t xml:space="preserve">(Ṛ. Saṃ. 4-23-8 [?]), gives for the word</w:t>
      </w:r>
      <w:r>
        <w:t xml:space="preserve"> </w:t>
      </w:r>
      <w:r>
        <w:rPr>
          <w:iCs/>
          <w:i/>
        </w:rPr>
        <w:t xml:space="preserve">śurudha</w:t>
      </w:r>
      <w:r>
        <w:t xml:space="preserve"> </w:t>
      </w:r>
      <w:r>
        <w:t xml:space="preserve">the sense</w:t>
      </w:r>
      <w:r>
        <w:t xml:space="preserve"> </w:t>
      </w:r>
      <w:r>
        <w:t xml:space="preserve">“</w:t>
      </w:r>
      <w:r>
        <w:rPr>
          <w:iCs/>
          <w:i/>
        </w:rPr>
        <w:t xml:space="preserve">śurudha āpo bhavanti śucaṃ saṃrundhanti</w:t>
      </w:r>
      <w:r>
        <w:t xml:space="preserve">”</w:t>
      </w:r>
      <w:r>
        <w:t xml:space="preserve">: the waters stop sorrow, destroy distresses. Here Sāyaṇa explains the same sense,</w:t>
      </w:r>
      <w:r>
        <w:t xml:space="preserve"> </w:t>
      </w:r>
      <w:r>
        <w:t xml:space="preserve">“</w:t>
      </w:r>
      <w:r>
        <w:t xml:space="preserve">those that hold back or destroy griefs</w:t>
      </w:r>
      <w:r>
        <w:t xml:space="preserve">”</w:t>
      </w:r>
      <w:r>
        <w:t xml:space="preserve">.</w:t>
      </w:r>
    </w:p>
    <w:p>
      <w:pPr>
        <w:pStyle w:val="BodyText"/>
      </w:pPr>
      <w:r>
        <w:rPr>
          <w:iCs/>
          <w:i/>
          <w:bCs/>
          <w:b/>
        </w:rPr>
        <w:t xml:space="preserve">stavase</w:t>
      </w:r>
      <w:r>
        <w:t xml:space="preserve"> </w:t>
      </w:r>
      <w:r>
        <w:t xml:space="preserve">— Indra is addressed by the word</w:t>
      </w:r>
      <w:r>
        <w:t xml:space="preserve"> </w:t>
      </w:r>
      <w:r>
        <w:rPr>
          <w:iCs/>
          <w:i/>
        </w:rPr>
        <w:t xml:space="preserve">deva</w:t>
      </w:r>
      <w:r>
        <w:t xml:space="preserve">, because he shines;</w:t>
      </w:r>
      <w:r>
        <w:t xml:space="preserve"> </w:t>
      </w:r>
      <w:r>
        <w:t xml:space="preserve">“</w:t>
      </w:r>
      <w:r>
        <w:rPr>
          <w:iCs/>
          <w:i/>
        </w:rPr>
        <w:t xml:space="preserve">devaiḥ anyaiḥ marudādibhiḥ ṛtvigbhirvā stūyase</w:t>
      </w:r>
      <w:r>
        <w:t xml:space="preserve">”</w:t>
      </w:r>
      <w:r>
        <w:t xml:space="preserve"> </w:t>
      </w:r>
      <w:r>
        <w:t xml:space="preserve">— praised by the other gods beginning with the Maruts who praise, and by the priests: the great glory of Indra is described.</w:t>
      </w:r>
    </w:p>
    <w:p>
      <w:pPr>
        <w:pStyle w:val="BodyText"/>
      </w:pPr>
      <w:r>
        <w:rPr>
          <w:iCs/>
          <w:i/>
          <w:bCs/>
          <w:b/>
        </w:rPr>
        <w:t xml:space="preserve">vidyāmeṣaṃ vṛjanaṃ jīradānum</w:t>
      </w:r>
      <w:r>
        <w:t xml:space="preserve"> </w:t>
      </w:r>
      <w:r>
        <w:t xml:space="preserve">— by this sentence it is said that the sacrificers wish to obtain, through Indra’s favour, food, strength, victory and a gift-giving power, and, as the sacrifice will be completed by the coming of the gods, that they may obtain them. The word</w:t>
      </w:r>
      <w:r>
        <w:t xml:space="preserve"> </w:t>
      </w:r>
      <w:r>
        <w:rPr>
          <w:iCs/>
          <w:i/>
        </w:rPr>
        <w:t xml:space="preserve">vṛjana</w:t>
      </w:r>
      <w:r>
        <w:t xml:space="preserve"> </w:t>
      </w:r>
      <w:r>
        <w:t xml:space="preserve">is read among the names of strength (Ni. 2-[?]).</w:t>
      </w:r>
    </w:p>
    <w:p>
      <w:r>
        <w:pict>
          <v:rect style="width:0;height:1.5pt" o:hralign="center" o:hrstd="t" o:hr="t"/>
        </w:pict>
      </w:r>
    </w:p>
    <w:bookmarkEnd w:id="232"/>
    <w:bookmarkStart w:id="233" w:name="printed-p.-175-pdf-195"/>
    <w:p>
      <w:pPr>
        <w:pStyle w:val="Heading3"/>
      </w:pPr>
      <w:r>
        <w:t xml:space="preserve">Printed p. 175 (PDF 195)</w:t>
      </w:r>
    </w:p>
    <w:p>
      <w:pPr>
        <w:pStyle w:val="FirstParagraph"/>
      </w:pPr>
      <w:r>
        <w:rPr>
          <w:iCs/>
          <w:i/>
        </w:rPr>
        <w:t xml:space="preserve">(Header:</w:t>
      </w:r>
      <w:r>
        <w:rPr>
          <w:iCs/>
          <w:i/>
        </w:rPr>
        <w:t xml:space="preserve"> </w:t>
      </w:r>
      <w:r>
        <w:rPr>
          <w:iCs/>
          <w:i/>
        </w:rPr>
        <w:t xml:space="preserve">“</w:t>
      </w:r>
      <w:r>
        <w:rPr>
          <w:iCs/>
          <w:i/>
        </w:rPr>
        <w:t xml:space="preserve">Aṣṭaka 2, Adhyāya 4, Varga 10</w:t>
      </w:r>
      <w:r>
        <w:rPr>
          <w:iCs/>
          <w:i/>
        </w:rPr>
        <w:t xml:space="preserve">”</w:t>
      </w:r>
      <w:r>
        <w:rPr>
          <w:iCs/>
          <w:i/>
        </w:rPr>
        <w:t xml:space="preserve">; grammar of Ṛk 8, the last ṛk of Sūkta 169.)</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mānebhyaḥ</w:t>
      </w:r>
      <w:r>
        <w:t xml:space="preserve"> </w:t>
      </w:r>
      <w:r>
        <w:t xml:space="preserve">(the dative in the sense of</w:t>
      </w:r>
      <w:r>
        <w:t xml:space="preserve"> </w:t>
      </w:r>
      <w:r>
        <w:t xml:space="preserve">“</w:t>
      </w:r>
      <w:r>
        <w:t xml:space="preserve">for the sake of</w:t>
      </w:r>
      <w:r>
        <w:t xml:space="preserve">”</w:t>
      </w:r>
      <w:r>
        <w:t xml:space="preserve"> </w:t>
      </w:r>
      <w:r>
        <w:t xml:space="preserve">by the vārttika</w:t>
      </w:r>
      <w:r>
        <w:t xml:space="preserve"> </w:t>
      </w:r>
      <w:r>
        <w:t xml:space="preserve">“</w:t>
      </w:r>
      <w:r>
        <w:rPr>
          <w:iCs/>
          <w:i/>
        </w:rPr>
        <w:t xml:space="preserve">tādarthye caturthī vācyā</w:t>
      </w:r>
      <w:r>
        <w:t xml:space="preserve">”</w:t>
      </w:r>
      <w:r>
        <w:t xml:space="preserve">);</w:t>
      </w:r>
      <w:r>
        <w:t xml:space="preserve"> </w:t>
      </w:r>
      <w:r>
        <w:rPr>
          <w:iCs/>
          <w:i/>
        </w:rPr>
        <w:t xml:space="preserve">viśvajanyā</w:t>
      </w:r>
      <w:r>
        <w:t xml:space="preserve"> </w:t>
      </w:r>
      <w:r>
        <w:t xml:space="preserve">(</w:t>
      </w:r>
      <w:r>
        <w:rPr>
          <w:iCs/>
          <w:i/>
        </w:rPr>
        <w:t xml:space="preserve">viśve janyāḥ yasya saḥ</w:t>
      </w:r>
      <w:r>
        <w:t xml:space="preserve">, a</w:t>
      </w:r>
      <w:r>
        <w:t xml:space="preserve"> </w:t>
      </w:r>
      <w:r>
        <w:rPr>
          <w:iCs/>
          <w:i/>
        </w:rPr>
        <w:t xml:space="preserve">bahuvrīhi</w:t>
      </w:r>
      <w:r>
        <w:t xml:space="preserve">, the first member keeping its accent by</w:t>
      </w:r>
      <w:r>
        <w:t xml:space="preserve"> </w:t>
      </w:r>
      <w:r>
        <w:t xml:space="preserve">“</w:t>
      </w:r>
      <w:r>
        <w:rPr>
          <w:iCs/>
          <w:i/>
        </w:rPr>
        <w:t xml:space="preserve">bahuvrīhau prakṛtyā pūrvapadam</w:t>
      </w:r>
      <w:r>
        <w:t xml:space="preserve">”</w:t>
      </w:r>
      <w:r>
        <w:t xml:space="preserve">, Pā. Sū. 6-2-1 [?];</w:t>
      </w:r>
      <w:r>
        <w:t xml:space="preserve"> </w:t>
      </w:r>
      <w:r>
        <w:rPr>
          <w:iCs/>
          <w:i/>
        </w:rPr>
        <w:t xml:space="preserve">ā</w:t>
      </w:r>
      <w:r>
        <w:t xml:space="preserve"> </w:t>
      </w:r>
      <w:r>
        <w:t xml:space="preserve">substituted for the case-ending by</w:t>
      </w:r>
      <w:r>
        <w:t xml:space="preserve"> </w:t>
      </w:r>
      <w:r>
        <w:t xml:space="preserve">“</w:t>
      </w:r>
      <w:r>
        <w:rPr>
          <w:iCs/>
          <w:i/>
        </w:rPr>
        <w:t xml:space="preserve">supāṃ sulak…</w:t>
      </w:r>
      <w:r>
        <w:t xml:space="preserve">”</w:t>
      </w:r>
      <w:r>
        <w:t xml:space="preserve">, Pā. Sū. 7-1-39 [?]);</w:t>
      </w:r>
      <w:r>
        <w:t xml:space="preserve"> </w:t>
      </w:r>
      <w:r>
        <w:rPr>
          <w:iCs/>
          <w:i/>
        </w:rPr>
        <w:t xml:space="preserve">śurudhaḥ</w:t>
      </w:r>
      <w:r>
        <w:t xml:space="preserve"> </w:t>
      </w:r>
      <w:r>
        <w:t xml:space="preserve">(root</w:t>
      </w:r>
      <w:r>
        <w:t xml:space="preserve"> </w:t>
      </w:r>
      <w:r>
        <w:rPr>
          <w:iCs/>
          <w:i/>
        </w:rPr>
        <w:t xml:space="preserve">rudhir āvaraṇe</w:t>
      </w:r>
      <w:r>
        <w:t xml:space="preserve">; affix</w:t>
      </w:r>
      <w:r>
        <w:t xml:space="preserve"> </w:t>
      </w:r>
      <w:r>
        <w:rPr>
          <w:iCs/>
          <w:i/>
        </w:rPr>
        <w:t xml:space="preserve">kvip</w:t>
      </w:r>
      <w:r>
        <w:t xml:space="preserve"> </w:t>
      </w:r>
      <w:r>
        <w:t xml:space="preserve">by</w:t>
      </w:r>
      <w:r>
        <w:t xml:space="preserve"> </w:t>
      </w:r>
      <w:r>
        <w:t xml:space="preserve">“</w:t>
      </w:r>
      <w:r>
        <w:rPr>
          <w:iCs/>
          <w:i/>
        </w:rPr>
        <w:t xml:space="preserve">kviṣ ca</w:t>
      </w:r>
      <w:r>
        <w:t xml:space="preserve">”</w:t>
      </w:r>
      <w:r>
        <w:t xml:space="preserve"> </w:t>
      </w:r>
      <w:r>
        <w:t xml:space="preserve">[as read];</w:t>
      </w:r>
      <w:r>
        <w:t xml:space="preserve"> </w:t>
      </w:r>
      <w:r>
        <w:rPr>
          <w:iCs/>
          <w:i/>
        </w:rPr>
        <w:t xml:space="preserve">śucaḥ rodhayitryaḥ</w:t>
      </w:r>
      <w:r>
        <w:t xml:space="preserve">; the final of the first member is dropped by</w:t>
      </w:r>
      <w:r>
        <w:t xml:space="preserve"> </w:t>
      </w:r>
      <w:r>
        <w:t xml:space="preserve">“</w:t>
      </w:r>
      <w:r>
        <w:rPr>
          <w:iCs/>
          <w:i/>
        </w:rPr>
        <w:t xml:space="preserve">pṛṣodarādīni yathopadiṣṭam</w:t>
      </w:r>
      <w:r>
        <w:t xml:space="preserve">”</w:t>
      </w:r>
      <w:r>
        <w:t xml:space="preserve">; the latter member keeps its accent by</w:t>
      </w:r>
      <w:r>
        <w:t xml:space="preserve"> </w:t>
      </w:r>
      <w:r>
        <w:t xml:space="preserve">“</w:t>
      </w:r>
      <w:r>
        <w:rPr>
          <w:iCs/>
          <w:i/>
        </w:rPr>
        <w:t xml:space="preserve">gatikārakopapadāt kṛt</w:t>
      </w:r>
      <w:r>
        <w:t xml:space="preserve">”</w:t>
      </w:r>
      <w:r>
        <w:t xml:space="preserve">, Pā. Sū. 6-2-139 [?]; accusative plural form);</w:t>
      </w:r>
      <w:r>
        <w:t xml:space="preserve"> </w:t>
      </w:r>
      <w:r>
        <w:rPr>
          <w:iCs/>
          <w:i/>
        </w:rPr>
        <w:t xml:space="preserve">go agrāḥ</w:t>
      </w:r>
      <w:r>
        <w:t xml:space="preserve"> </w:t>
      </w:r>
      <w:r>
        <w:t xml:space="preserve">(</w:t>
      </w:r>
      <w:r>
        <w:rPr>
          <w:iCs/>
          <w:i/>
        </w:rPr>
        <w:t xml:space="preserve">prakṛtibhāva</w:t>
      </w:r>
      <w:r>
        <w:t xml:space="preserve"> </w:t>
      </w:r>
      <w:r>
        <w:t xml:space="preserve">by</w:t>
      </w:r>
      <w:r>
        <w:t xml:space="preserve"> </w:t>
      </w:r>
      <w:r>
        <w:t xml:space="preserve">“</w:t>
      </w:r>
      <w:r>
        <w:rPr>
          <w:iCs/>
          <w:i/>
        </w:rPr>
        <w:t xml:space="preserve">sarvatra vibhāṣā goḥ</w:t>
      </w:r>
      <w:r>
        <w:t xml:space="preserve">”</w:t>
      </w:r>
      <w:r>
        <w:t xml:space="preserve">, Pā. Sū. 6-1-122 [?]);</w:t>
      </w:r>
      <w:r>
        <w:t xml:space="preserve"> </w:t>
      </w:r>
      <w:r>
        <w:rPr>
          <w:iCs/>
          <w:i/>
        </w:rPr>
        <w:t xml:space="preserve">stavānebhiḥ</w:t>
      </w:r>
      <w:r>
        <w:t xml:space="preserve"> </w:t>
      </w:r>
      <w:r>
        <w:t xml:space="preserve">(root</w:t>
      </w:r>
      <w:r>
        <w:t xml:space="preserve"> </w:t>
      </w:r>
      <w:r>
        <w:rPr>
          <w:iCs/>
          <w:i/>
        </w:rPr>
        <w:t xml:space="preserve">ṣṭuñ stutau</w:t>
      </w:r>
      <w:r>
        <w:t xml:space="preserve">; by</w:t>
      </w:r>
      <w:r>
        <w:t xml:space="preserve"> </w:t>
      </w:r>
      <w:r>
        <w:rPr>
          <w:iCs/>
          <w:i/>
        </w:rPr>
        <w:t xml:space="preserve">vyatyaya</w:t>
      </w:r>
      <w:r>
        <w:t xml:space="preserve">,</w:t>
      </w:r>
      <w:r>
        <w:t xml:space="preserve"> </w:t>
      </w:r>
      <w:r>
        <w:rPr>
          <w:iCs/>
          <w:i/>
        </w:rPr>
        <w:t xml:space="preserve">śānac</w:t>
      </w:r>
      <w:r>
        <w:t xml:space="preserve"> </w:t>
      </w:r>
      <w:r>
        <w:t xml:space="preserve">(the agent-affix) in the passive; by</w:t>
      </w:r>
      <w:r>
        <w:t xml:space="preserve"> </w:t>
      </w:r>
      <w:r>
        <w:t xml:space="preserve">“</w:t>
      </w:r>
      <w:r>
        <w:rPr>
          <w:iCs/>
          <w:i/>
        </w:rPr>
        <w:t xml:space="preserve">bahulaṃ chandasi</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w:t>
      </w:r>
      <w:r>
        <w:t xml:space="preserve">does not occur;</w:t>
      </w:r>
      <w:r>
        <w:t xml:space="preserve"> </w:t>
      </w:r>
      <w:r>
        <w:rPr>
          <w:iCs/>
          <w:i/>
        </w:rPr>
        <w:t xml:space="preserve">guṇa</w:t>
      </w:r>
      <w:r>
        <w:t xml:space="preserve"> </w:t>
      </w:r>
      <w:r>
        <w:t xml:space="preserve">of the root’s</w:t>
      </w:r>
      <w:r>
        <w:t xml:space="preserve"> </w:t>
      </w:r>
      <w:r>
        <w:rPr>
          <w:iCs/>
          <w:i/>
        </w:rPr>
        <w:t xml:space="preserve">i</w:t>
      </w:r>
      <w:r>
        <w:t xml:space="preserve">-vowel and</w:t>
      </w:r>
      <w:r>
        <w:t xml:space="preserve"> </w:t>
      </w:r>
      <w:r>
        <w:rPr>
          <w:iCs/>
          <w:i/>
        </w:rPr>
        <w:t xml:space="preserve">av</w:t>
      </w:r>
      <w:r>
        <w:t xml:space="preserve">; because</w:t>
      </w:r>
      <w:r>
        <w:t xml:space="preserve"> </w:t>
      </w:r>
      <w:r>
        <w:rPr>
          <w:iCs/>
          <w:i/>
        </w:rPr>
        <w:t xml:space="preserve">lasārvadhātuka</w:t>
      </w:r>
      <w:r>
        <w:t xml:space="preserve"> </w:t>
      </w:r>
      <w:r>
        <w:t xml:space="preserve">is unaccented by</w:t>
      </w:r>
      <w:r>
        <w:t xml:space="preserve"> </w:t>
      </w:r>
      <w:r>
        <w:t xml:space="preserve">“</w:t>
      </w:r>
      <w:r>
        <w:rPr>
          <w:iCs/>
          <w:i/>
        </w:rPr>
        <w:t xml:space="preserve">tāsyanudāttet…</w:t>
      </w:r>
      <w:r>
        <w:t xml:space="preserve">”</w:t>
      </w:r>
      <w:r>
        <w:t xml:space="preserve"> </w:t>
      </w:r>
      <w:r>
        <w:t xml:space="preserve">the accent of the root remains; before</w:t>
      </w:r>
      <w:r>
        <w:t xml:space="preserve"> </w:t>
      </w:r>
      <w:r>
        <w:rPr>
          <w:iCs/>
          <w:i/>
        </w:rPr>
        <w:t xml:space="preserve">bhis</w:t>
      </w:r>
      <w:r>
        <w:t xml:space="preserve">,</w:t>
      </w:r>
      <w:r>
        <w:t xml:space="preserve"> </w:t>
      </w:r>
      <w:r>
        <w:rPr>
          <w:iCs/>
          <w:i/>
        </w:rPr>
        <w:t xml:space="preserve">iṭ</w:t>
      </w:r>
      <w:r>
        <w:t xml:space="preserve"> </w:t>
      </w:r>
      <w:r>
        <w:t xml:space="preserve">being optional by</w:t>
      </w:r>
      <w:r>
        <w:t xml:space="preserve"> </w:t>
      </w:r>
      <w:r>
        <w:t xml:space="preserve">“</w:t>
      </w:r>
      <w:r>
        <w:rPr>
          <w:iCs/>
          <w:i/>
        </w:rPr>
        <w:t xml:space="preserve">bahulaṃ chandasi</w:t>
      </w:r>
      <w:r>
        <w:t xml:space="preserve">”</w:t>
      </w:r>
      <w:r>
        <w:t xml:space="preserve">, there is none;</w:t>
      </w:r>
      <w:r>
        <w:t xml:space="preserve"> </w:t>
      </w:r>
      <w:r>
        <w:rPr>
          <w:iCs/>
          <w:i/>
        </w:rPr>
        <w:t xml:space="preserve">e</w:t>
      </w:r>
      <w:r>
        <w:t xml:space="preserve"> </w:t>
      </w:r>
      <w:r>
        <w:t xml:space="preserve">by</w:t>
      </w:r>
      <w:r>
        <w:t xml:space="preserve"> </w:t>
      </w:r>
      <w:r>
        <w:t xml:space="preserve">“</w:t>
      </w:r>
      <w:r>
        <w:rPr>
          <w:iCs/>
          <w:i/>
        </w:rPr>
        <w:t xml:space="preserve">bahuvacane jhalyet</w:t>
      </w:r>
      <w:r>
        <w:t xml:space="preserve">”</w:t>
      </w:r>
      <w:r>
        <w:t xml:space="preserve">, Pā. Sū. 7-3-103 [?]);</w:t>
      </w:r>
      <w:r>
        <w:t xml:space="preserve"> </w:t>
      </w:r>
      <w:r>
        <w:rPr>
          <w:iCs/>
          <w:i/>
        </w:rPr>
        <w:t xml:space="preserve">stavase</w:t>
      </w:r>
      <w:r>
        <w:t xml:space="preserve"> </w:t>
      </w:r>
      <w:r>
        <w:t xml:space="preserve">(as before, the agent-affix in the passive by</w:t>
      </w:r>
      <w:r>
        <w:t xml:space="preserve"> </w:t>
      </w:r>
      <w:r>
        <w:rPr>
          <w:iCs/>
          <w:i/>
        </w:rPr>
        <w:t xml:space="preserve">vyatyaya</w:t>
      </w:r>
      <w:r>
        <w:t xml:space="preserve">;</w:t>
      </w:r>
      <w:r>
        <w:t xml:space="preserve"> </w:t>
      </w:r>
      <w:r>
        <w:rPr>
          <w:iCs/>
          <w:i/>
        </w:rPr>
        <w:t xml:space="preserve">laṭ</w:t>
      </w:r>
      <w:r>
        <w:t xml:space="preserve"> </w:t>
      </w:r>
      <w:r>
        <w:t xml:space="preserve">2nd singular;</w:t>
      </w:r>
      <w:r>
        <w:t xml:space="preserve"> </w:t>
      </w:r>
      <w:r>
        <w:rPr>
          <w:iCs/>
          <w:i/>
        </w:rPr>
        <w:t xml:space="preserve">nighāta</w:t>
      </w:r>
      <w:r>
        <w:t xml:space="preserve">). ‖ 8 ‖</w:t>
      </w:r>
    </w:p>
    <w:p>
      <w:pPr>
        <w:pStyle w:val="BodyText"/>
      </w:pPr>
      <w:r>
        <w:rPr>
          <w:iCs/>
          <w:i/>
        </w:rPr>
        <w:t xml:space="preserve">Here ends the hundred and sixty-ninth Sūkta.</w:t>
      </w:r>
      <w:r>
        <w:t xml:space="preserve"> </w:t>
      </w:r>
      <w:r>
        <w:t xml:space="preserve">(ಇಲ್ಲಿಗೆ ನೂರ ಅರವತ್ತೊಂಭತ್ತನೇ ಸೂಕ್ತ ಮುಗಿಯಿತು.)</w:t>
      </w:r>
    </w:p>
    <w:bookmarkEnd w:id="233"/>
    <w:bookmarkEnd w:id="234"/>
    <w:bookmarkStart w:id="257" w:name="X5d0dd3fcb46c70e7291286c9af12dbc52983ad3"/>
    <w:p>
      <w:pPr>
        <w:pStyle w:val="Heading2"/>
      </w:pPr>
      <w:r>
        <w:t xml:space="preserve">Sūkta 170 —</w:t>
      </w:r>
      <w:r>
        <w:t xml:space="preserve"> </w:t>
      </w:r>
      <w:r>
        <w:rPr>
          <w:iCs/>
          <w:i/>
        </w:rPr>
        <w:t xml:space="preserve">na nūnam asti</w:t>
      </w:r>
      <w:r>
        <w:t xml:space="preserve"> </w:t>
      </w:r>
      <w:r>
        <w:t xml:space="preserve">(Anuvāka 23, sixth Sūkta; 5 ṛks)</w:t>
      </w:r>
    </w:p>
    <w:p>
      <w:pPr>
        <w:pStyle w:val="FirstParagraph"/>
      </w:pPr>
      <w:r>
        <w:rPr>
          <w:iCs/>
          <w:i/>
        </w:rPr>
        <w:t xml:space="preserve">(Heading, p. 175:</w:t>
      </w:r>
      <w:r>
        <w:rPr>
          <w:iCs/>
          <w:i/>
        </w:rPr>
        <w:t xml:space="preserve"> </w:t>
      </w:r>
      <w:r>
        <w:rPr>
          <w:iCs/>
          <w:i/>
        </w:rPr>
        <w:t xml:space="preserve">“</w:t>
      </w:r>
      <w:r>
        <w:rPr>
          <w:iCs/>
          <w:i/>
        </w:rPr>
        <w:t xml:space="preserve">The hundred and seventieth Sūkta</w:t>
      </w:r>
      <w:r>
        <w:rPr>
          <w:iCs/>
          <w:i/>
        </w:rPr>
        <w:t xml:space="preserve">”</w:t>
      </w:r>
      <w:r>
        <w:rPr>
          <w:iCs/>
          <w:i/>
        </w:rPr>
        <w:t xml:space="preserve"> </w:t>
      </w:r>
      <w:r>
        <w:rPr>
          <w:iCs/>
          <w:i/>
        </w:rPr>
        <w:t xml:space="preserve">— ನೂರ ಎಪ್ಪತ್ತನೆಯ ಸೂಕ್ತವು.)</w:t>
      </w:r>
    </w:p>
    <w:p>
      <w:pPr>
        <w:pStyle w:val="BodyText"/>
      </w:pPr>
      <w:r>
        <w:rPr>
          <w:bCs/>
          <w:b/>
        </w:rPr>
        <w:t xml:space="preserve">॥ सायणभाष्यम् ॥</w:t>
      </w:r>
    </w:p>
    <w:p>
      <w:pPr>
        <w:pStyle w:val="BlockText"/>
      </w:pPr>
      <w:r>
        <w:t xml:space="preserve">न नूनमस्तीति पञ्चर्चं षष्ठं सूक्तमागस्त्यमैन्द्रम् । अत्रानुक्रमणिका । न नूनं पञ्चागस्त्येन्द्रे हविषि मरुतामुद्यत इन्द्रागस्त्ययोः संवादे ऐन्द्रस्तत्राद्या तृतीया चेन्द्रवाक्यं चतुर्थी चादौ बृहती तिस्रोऽनुष्टुभ इति । सूक्तस्येन्द्रागस्त्यसंवादरूपत्वादाद्या तृतीया चतुर्थी चेन्द्रवाक्यम् । अतस्तासां यस्य वाक्यं तेन स ऋषिः । शिष्टे अगस्त्यवाक्ये । अतस्तयोः स एवर्षिः । आद्या च बृहती केतसिस्रोऽनुष्टुभः [?] । अन्त्याविशेषात् त्रिष्टुप् ॥ विशेषविनियोगो लैङ्गिकः ॥ अत्र यास्कः । अगस्त्य इन्द्राय हविर्निरुप्य मरुद्भ्यः संप्रदित्सां चकार स इन्द्र एत्य परिदेवयां चक्रे । नि. १-३ [?] । इति ॥</w:t>
      </w:r>
    </w:p>
    <w:p>
      <w:pPr>
        <w:pStyle w:val="FirstParagraph"/>
      </w:pPr>
      <w:r>
        <w:rPr>
          <w:iCs/>
          <w:i/>
        </w:rPr>
        <w:t xml:space="preserve">Gist:</w:t>
      </w:r>
      <w:r>
        <w:t xml:space="preserve"> </w:t>
      </w:r>
      <w:r>
        <w:t xml:space="preserve">The sixth sūkta (</w:t>
      </w:r>
      <w:r>
        <w:rPr>
          <w:iCs/>
          <w:i/>
        </w:rPr>
        <w:t xml:space="preserve">na nūnam asti</w:t>
      </w:r>
      <w:r>
        <w:t xml:space="preserve">), of five ṛks, by Agastya, to Indra; a dialogue between Indra and Agastya about an oblation meant for the Maruts; the first ṛk is a bṛhatī, the next three anuṣṭubh, the last triṣṭubh (as read).</w:t>
      </w:r>
    </w:p>
    <w:bookmarkStart w:id="236" w:name="printed-p.-176-pdf-196"/>
    <w:p>
      <w:pPr>
        <w:pStyle w:val="Heading3"/>
      </w:pPr>
      <w:r>
        <w:t xml:space="preserve">Printed p. 176 (PDF 196)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170</w:t>
      </w:r>
      <w:r>
        <w:rPr>
          <w:iCs/>
          <w:i/>
        </w:rPr>
        <w:t xml:space="preserve">”</w:t>
      </w:r>
      <w:r>
        <w:rPr>
          <w:iCs/>
          <w:i/>
        </w:rPr>
        <w:t xml:space="preserve">.)</w:t>
      </w:r>
    </w:p>
    <w:p>
      <w:pPr>
        <w:pStyle w:val="BodyText"/>
      </w:pPr>
      <w:r>
        <w:rPr>
          <w:bCs/>
          <w:b/>
        </w:rPr>
        <w:t xml:space="preserve">Anuvāda (Kannada).</w:t>
      </w:r>
      <w:r>
        <w:t xml:space="preserve"> </w:t>
      </w:r>
      <w:r>
        <w:t xml:space="preserve">This Sūkta beginning</w:t>
      </w:r>
      <w:r>
        <w:t xml:space="preserve"> </w:t>
      </w:r>
      <w:r>
        <w:rPr>
          <w:iCs/>
          <w:i/>
        </w:rPr>
        <w:t xml:space="preserve">na nūnam asti</w:t>
      </w:r>
      <w:r>
        <w:t xml:space="preserve"> </w:t>
      </w:r>
      <w:r>
        <w:t xml:space="preserve">is the sixth Sūkta in the twenty-third anuvāka. It has five ṛks. Agastya and Indra are the ṛṣis of this Sūkta. In the Anukramaṇikā it is said:</w:t>
      </w:r>
      <w:r>
        <w:t xml:space="preserve"> </w:t>
      </w:r>
      <w:r>
        <w:t xml:space="preserve">“</w:t>
      </w:r>
      <w:r>
        <w:rPr>
          <w:iCs/>
          <w:i/>
        </w:rPr>
        <w:t xml:space="preserve">na nūnaṃ pañcāgastyendre haviṣi marutām udyata indrāgastyayoḥ saṃvāde aindras tatrādyā tṛtīyā cendravākyaṃ caturthī cādau bṛhatī tisro’nuṣṭubha</w:t>
      </w:r>
      <w:r>
        <w:t xml:space="preserve">”</w:t>
      </w:r>
      <w:r>
        <w:t xml:space="preserve"> </w:t>
      </w:r>
      <w:r>
        <w:t xml:space="preserve">[as read]. Since this Sūkta is a dialogue between Indra and Agastya, the first, third and fourth ṛks are Indra’s words; hence the ṛṣi of those ṛks is Indra. The remaining ṛks — that is, the second and fifth — being Agastya’s words, Agastya himself is the ṛṣi of them. The first ṛk is of the Bṛhatī metre; the three that follow are of the Anuṣṭubh metre; the last ṛk is of the Triṣṭubh metre. The special application (</w:t>
      </w:r>
      <w:r>
        <w:rPr>
          <w:iCs/>
          <w:i/>
        </w:rPr>
        <w:t xml:space="preserve">viniyoga</w:t>
      </w:r>
      <w:r>
        <w:t xml:space="preserve">) is indicated by the indicatory sign (</w:t>
      </w:r>
      <w:r>
        <w:rPr>
          <w:iCs/>
          <w:i/>
        </w:rPr>
        <w:t xml:space="preserve">laiṅgika</w:t>
      </w:r>
      <w:r>
        <w:t xml:space="preserve">). In this matter Yāska says in his Nirukta:</w:t>
      </w:r>
      <w:r>
        <w:t xml:space="preserve"> </w:t>
      </w:r>
      <w:r>
        <w:t xml:space="preserve">“</w:t>
      </w:r>
      <w:r>
        <w:rPr>
          <w:iCs/>
          <w:i/>
        </w:rPr>
        <w:t xml:space="preserve">agastya indrāya haviḥ nirupya marudbhyaḥ saṃpraditsāṃ cakāra sa indra etya paridevayāṃ cakre</w:t>
      </w:r>
      <w:r>
        <w:t xml:space="preserve">”</w:t>
      </w:r>
      <w:r>
        <w:t xml:space="preserve"> </w:t>
      </w:r>
      <w:r>
        <w:t xml:space="preserve">(Ni. 1-[?]) — that is, Agastya, having prepared an oblation for Indra, wished to give it to the Marut-gods; whereupon Indra came and, in anger, reproached Agastya for this action, in a manner of non-acceptance (</w:t>
      </w:r>
      <w:r>
        <w:rPr>
          <w:iCs/>
          <w:i/>
        </w:rPr>
        <w:t xml:space="preserve">agrahapūrvaka</w:t>
      </w:r>
      <w:r>
        <w:t xml:space="preserve"> </w:t>
      </w:r>
      <w:r>
        <w:t xml:space="preserve">[as read]).</w:t>
      </w:r>
    </w:p>
    <w:p>
      <w:pPr>
        <w:pStyle w:val="BodyText"/>
      </w:pPr>
      <w:r>
        <w:rPr>
          <w:bCs/>
          <w:b/>
        </w:rPr>
        <w:t xml:space="preserve">॥ ॐ ॥</w:t>
      </w:r>
      <w:r>
        <w:t xml:space="preserve"> </w:t>
      </w:r>
      <w:r>
        <w:t xml:space="preserve">Sūkta—170</w:t>
      </w:r>
      <w:r>
        <w:t xml:space="preserve"> </w:t>
      </w:r>
      <w:r>
        <w:t xml:space="preserve">Maṇḍala 1 ‖ Anuvāka 23 ‖ Sūkta 170 ‖ Aṣṭaka 2 ‖ Adhyāya 4 ‖ Varga 10 ‖</w:t>
      </w:r>
      <w:r>
        <w:t xml:space="preserve"> </w:t>
      </w:r>
      <w:r>
        <w:t xml:space="preserve">Number of ṛks in the Sūkta: 5 · Ṛṣi: ṛks 1, 3, 4 Indra; ṛks 2, 5 Agastya · Devatā: Indra · Chandas: ṛk 1</w:t>
      </w:r>
      <w:r>
        <w:t xml:space="preserve"> </w:t>
      </w:r>
      <w:r>
        <w:rPr>
          <w:iCs/>
          <w:i/>
        </w:rPr>
        <w:t xml:space="preserve">bṛhatī</w:t>
      </w:r>
      <w:r>
        <w:t xml:space="preserve">; ṛks 2–4</w:t>
      </w:r>
      <w:r>
        <w:t xml:space="preserve"> </w:t>
      </w:r>
      <w:r>
        <w:rPr>
          <w:iCs/>
          <w:i/>
        </w:rPr>
        <w:t xml:space="preserve">anuṣṭubh</w:t>
      </w:r>
      <w:r>
        <w:t xml:space="preserve">; ṛk 5</w:t>
      </w:r>
      <w:r>
        <w:t xml:space="preserve"> </w:t>
      </w:r>
      <w:r>
        <w:rPr>
          <w:iCs/>
          <w:i/>
        </w:rPr>
        <w:t xml:space="preserve">triṣṭubh</w:t>
      </w:r>
      <w:r>
        <w:t xml:space="preserve">.</w:t>
      </w:r>
    </w:p>
    <w:bookmarkStart w:id="235" w:name="ṛk-1-2"/>
    <w:p>
      <w:pPr>
        <w:pStyle w:val="Heading4"/>
      </w:pPr>
      <w:r>
        <w:t xml:space="preserve">Ṛk 1</w:t>
      </w:r>
    </w:p>
    <w:p>
      <w:pPr>
        <w:pStyle w:val="FirstParagraph"/>
      </w:pPr>
      <w:r>
        <w:rPr>
          <w:bCs/>
          <w:b/>
        </w:rPr>
        <w:t xml:space="preserve">॥ संहितापाठः ॥</w:t>
      </w:r>
    </w:p>
    <w:p>
      <w:pPr>
        <w:pStyle w:val="BlockText"/>
      </w:pPr>
      <w:r>
        <w:t xml:space="preserve">न नूनमस्ति नो श्वः कस्तद्वेद यदद्भुतम् ।</w:t>
      </w:r>
      <w:r>
        <w:t xml:space="preserve"> </w:t>
      </w:r>
      <w:r>
        <w:t xml:space="preserve">अन्यस्य चित्तमभि संचरेण्यमुताधीतं वि नश्यति ॥ १ ॥</w:t>
      </w:r>
    </w:p>
    <w:p>
      <w:pPr>
        <w:pStyle w:val="BlockText"/>
      </w:pPr>
      <w:r>
        <w:rPr>
          <w:iCs/>
          <w:i/>
        </w:rPr>
        <w:t xml:space="preserve">na nūnamasti no śvaḥ kastadveda yadadbhutam |</w:t>
      </w:r>
      <w:r>
        <w:t xml:space="preserve"> </w:t>
      </w:r>
      <w:r>
        <w:rPr>
          <w:iCs/>
          <w:i/>
        </w:rPr>
        <w:t xml:space="preserve">anyasya cittamabhi saṃcareṇyamutādhītaṃ vi naśyati ‖ 1 ‖</w:t>
      </w:r>
    </w:p>
    <w:p>
      <w:pPr>
        <w:pStyle w:val="FirstParagraph"/>
      </w:pPr>
      <w:r>
        <w:rPr>
          <w:bCs/>
          <w:b/>
        </w:rPr>
        <w:t xml:space="preserve">॥ पदपाठः ॥</w:t>
      </w:r>
    </w:p>
    <w:p>
      <w:pPr>
        <w:pStyle w:val="BlockText"/>
      </w:pPr>
      <w:r>
        <w:t xml:space="preserve">न । नूनम् । अस्ति । नो इति । श्वः । कः । तत् । वेद । यत् । अद्भुतम् ।</w:t>
      </w:r>
      <w:r>
        <w:t xml:space="preserve"> </w:t>
      </w:r>
      <w:r>
        <w:t xml:space="preserve">अन्यस्य । चित्तम् । अभि । सम्ऽचरेण्यम् । उत । आऽधीतम् । वि । नश्यति ॥ १ ॥</w:t>
      </w:r>
    </w:p>
    <w:p>
      <w:pPr>
        <w:pStyle w:val="BlockText"/>
      </w:pPr>
      <w:r>
        <w:rPr>
          <w:iCs/>
          <w:i/>
        </w:rPr>
        <w:t xml:space="preserve">na | nūnam | asti | no iti | śvaḥ | kaḥ | tat | veda | yat | adbhutam |</w:t>
      </w:r>
      <w:r>
        <w:t xml:space="preserve"> </w:t>
      </w:r>
      <w:r>
        <w:rPr>
          <w:iCs/>
          <w:i/>
        </w:rPr>
        <w:t xml:space="preserve">anyasya | cittam | abhi | sam ’careṇyam | uta | ā ’dhītam | vi | naśyati ‖ 1 ‖</w:t>
      </w:r>
    </w:p>
    <w:p>
      <w:r>
        <w:pict>
          <v:rect style="width:0;height:1.5pt" o:hralign="center" o:hrstd="t" o:hr="t"/>
        </w:pict>
      </w:r>
    </w:p>
    <w:bookmarkEnd w:id="235"/>
    <w:bookmarkEnd w:id="236"/>
    <w:bookmarkStart w:id="237" w:name="printed-p.-177-pdf-197"/>
    <w:p>
      <w:pPr>
        <w:pStyle w:val="Heading3"/>
      </w:pPr>
      <w:r>
        <w:t xml:space="preserve">Printed p. 177 (PDF 197)</w:t>
      </w:r>
    </w:p>
    <w:p>
      <w:pPr>
        <w:pStyle w:val="FirstParagraph"/>
      </w:pPr>
      <w:r>
        <w:rPr>
          <w:iCs/>
          <w:i/>
        </w:rPr>
        <w:t xml:space="preserve">(Header:</w:t>
      </w:r>
      <w:r>
        <w:rPr>
          <w:iCs/>
          <w:i/>
        </w:rPr>
        <w:t xml:space="preserve"> </w:t>
      </w:r>
      <w:r>
        <w:rPr>
          <w:iCs/>
          <w:i/>
        </w:rPr>
        <w:t xml:space="preserve">“</w:t>
      </w:r>
      <w:r>
        <w:rPr>
          <w:iCs/>
          <w:i/>
        </w:rPr>
        <w:t xml:space="preserve">Aṣṭaka 2, Adhyāya 4, Varga 10</w:t>
      </w:r>
      <w:r>
        <w:rPr>
          <w:iCs/>
          <w:i/>
        </w:rPr>
        <w:t xml:space="preserve">”</w:t>
      </w:r>
      <w:r>
        <w:rPr>
          <w:iCs/>
          <w:i/>
        </w:rPr>
        <w:t xml:space="preserve">; a signature mark</w:t>
      </w:r>
      <w:r>
        <w:rPr>
          <w:iCs/>
          <w:i/>
        </w:rPr>
        <w:t xml:space="preserve"> </w:t>
      </w:r>
      <w:r>
        <w:rPr>
          <w:iCs/>
          <w:i/>
        </w:rPr>
        <w:t xml:space="preserve">“</w:t>
      </w:r>
      <w:r>
        <w:rPr>
          <w:iCs/>
          <w:i/>
        </w:rPr>
        <w:t xml:space="preserve">XIII 12</w:t>
      </w:r>
      <w:r>
        <w:rPr>
          <w:iCs/>
          <w:i/>
        </w:rPr>
        <w:t xml:space="preserve">”</w:t>
      </w:r>
      <w:r>
        <w:rPr>
          <w:iCs/>
          <w:i/>
        </w:rPr>
        <w:t xml:space="preserve"> </w:t>
      </w:r>
      <w:r>
        <w:rPr>
          <w:iCs/>
          <w:i/>
        </w:rPr>
        <w:t xml:space="preserve">is printed at the foot.)</w:t>
      </w:r>
    </w:p>
    <w:p>
      <w:pPr>
        <w:pStyle w:val="BodyText"/>
      </w:pPr>
      <w:r>
        <w:rPr>
          <w:bCs/>
          <w:b/>
        </w:rPr>
        <w:t xml:space="preserve">॥ सायणभाष्यम् ॥</w:t>
      </w:r>
    </w:p>
    <w:p>
      <w:pPr>
        <w:pStyle w:val="BlockText"/>
      </w:pPr>
      <w:r>
        <w:t xml:space="preserve">परिदेवनप्रकारः प्रतिपाद्यते । इन्द्र आह । अद्येतेनं [?] यदस्ति तन्नूनमद्य नास्ति । नूनमत्र विचिकित्सार्थे । अत्राद्येति यद्यपि नास्ति तथाप्युत्तरवाक्ये श्व इति दर्शनादद्येति गम्यते । तथा श्वोऽपि नूनं नो । उशब्दोऽवधारणे । श्वस्तनमपि नैव नास्ति । अद्य यथास्मदर्थं निरुप्तमस्मभ्यं नास्ति किल श्वः कथं लप्स्यत इति भावः । यदद्भुतमन्यस्मै निरुप्यान्यस्मै दत्तमिति यदस्ति वैपरीत्यं तत्को वेद । यद्वा । यदद्भुतं भावि कार्यं यदस्ति तत्को वेद । अद्य श्वो वा लभ्यत इत्याशा न कार्येत्युक्तं भवति । तदेवाह । अभि सञ्चरेण्यं सर्वतः सञ्चार्यस्यान्यस्य चित्तं मानसं जानातीति शेषः । उतापि चाधीतमाध्यातं [?] चिन्तितमपि न दृश्यं [?] किमु सकृत्स्पृष्टं वि नश्यतीति ॥</w:t>
      </w:r>
    </w:p>
    <w:p>
      <w:pPr>
        <w:pStyle w:val="FirstParagraph"/>
      </w:pPr>
      <w:r>
        <w:rPr>
          <w:iCs/>
          <w:i/>
        </w:rPr>
        <w:t xml:space="preserve">Gist:</w:t>
      </w:r>
      <w:r>
        <w:t xml:space="preserve"> </w:t>
      </w:r>
      <w:r>
        <w:t xml:space="preserve">Indra laments: what exists today is not certain, nor what will be tomorrow; who can know such a wonder (that what was prepared for one is given to another)? The mind of another is unsteady, and even what was well studied is forgotten.</w:t>
      </w:r>
    </w:p>
    <w:p>
      <w:pPr>
        <w:pStyle w:val="BodyText"/>
      </w:pPr>
      <w:r>
        <w:rPr>
          <w:bCs/>
          <w:b/>
        </w:rPr>
        <w:t xml:space="preserve">Pratipadārtha.</w:t>
      </w:r>
      <w:r>
        <w:t xml:space="preserve"> </w:t>
      </w:r>
      <w:r>
        <w:rPr>
          <w:iCs/>
          <w:i/>
        </w:rPr>
        <w:t xml:space="preserve">(adya</w:t>
      </w:r>
      <w:r>
        <w:t xml:space="preserve"> </w:t>
      </w:r>
      <w:r>
        <w:t xml:space="preserve">— what may happen today</w:t>
      </w:r>
      <w:r>
        <w:rPr>
          <w:iCs/>
          <w:i/>
        </w:rPr>
        <w:t xml:space="preserve">)</w:t>
      </w:r>
      <w:r>
        <w:t xml:space="preserve"> </w:t>
      </w:r>
      <w:r>
        <w:t xml:space="preserve">;</w:t>
      </w:r>
      <w:r>
        <w:t xml:space="preserve"> </w:t>
      </w:r>
      <w:r>
        <w:rPr>
          <w:iCs/>
          <w:i/>
        </w:rPr>
        <w:t xml:space="preserve">nūnam</w:t>
      </w:r>
      <w:r>
        <w:t xml:space="preserve"> </w:t>
      </w:r>
      <w:r>
        <w:t xml:space="preserve">— certainly;</w:t>
      </w:r>
      <w:r>
        <w:t xml:space="preserve"> </w:t>
      </w:r>
      <w:r>
        <w:rPr>
          <w:iCs/>
          <w:i/>
        </w:rPr>
        <w:t xml:space="preserve">nāsti</w:t>
      </w:r>
      <w:r>
        <w:t xml:space="preserve"> </w:t>
      </w:r>
      <w:r>
        <w:t xml:space="preserve">— is not known;</w:t>
      </w:r>
      <w:r>
        <w:t xml:space="preserve"> </w:t>
      </w:r>
      <w:r>
        <w:rPr>
          <w:iCs/>
          <w:i/>
        </w:rPr>
        <w:t xml:space="preserve">śvaḥ</w:t>
      </w:r>
      <w:r>
        <w:t xml:space="preserve"> </w:t>
      </w:r>
      <w:r>
        <w:t xml:space="preserve">— tomorrow (what may happen, too);</w:t>
      </w:r>
      <w:r>
        <w:t xml:space="preserve"> </w:t>
      </w:r>
      <w:r>
        <w:rPr>
          <w:iCs/>
          <w:i/>
        </w:rPr>
        <w:t xml:space="preserve">no</w:t>
      </w:r>
      <w:r>
        <w:t xml:space="preserve"> </w:t>
      </w:r>
      <w:r>
        <w:t xml:space="preserve">— will not be known (so);</w:t>
      </w:r>
      <w:r>
        <w:t xml:space="preserve"> </w:t>
      </w:r>
      <w:r>
        <w:rPr>
          <w:iCs/>
          <w:i/>
        </w:rPr>
        <w:t xml:space="preserve">yat adbhutam</w:t>
      </w:r>
      <w:r>
        <w:t xml:space="preserve"> </w:t>
      </w:r>
      <w:r>
        <w:t xml:space="preserve">— what wonderful matter;</w:t>
      </w:r>
      <w:r>
        <w:t xml:space="preserve"> </w:t>
      </w:r>
      <w:r>
        <w:rPr>
          <w:iCs/>
          <w:i/>
        </w:rPr>
        <w:t xml:space="preserve">tat</w:t>
      </w:r>
      <w:r>
        <w:t xml:space="preserve"> </w:t>
      </w:r>
      <w:r>
        <w:t xml:space="preserve">— that;</w:t>
      </w:r>
      <w:r>
        <w:t xml:space="preserve"> </w:t>
      </w:r>
      <w:r>
        <w:rPr>
          <w:iCs/>
          <w:i/>
        </w:rPr>
        <w:t xml:space="preserve">kaḥ</w:t>
      </w:r>
      <w:r>
        <w:t xml:space="preserve"> </w:t>
      </w:r>
      <w:r>
        <w:t xml:space="preserve">— what man by himself;</w:t>
      </w:r>
      <w:r>
        <w:t xml:space="preserve"> </w:t>
      </w:r>
      <w:r>
        <w:rPr>
          <w:iCs/>
          <w:i/>
        </w:rPr>
        <w:t xml:space="preserve">veda</w:t>
      </w:r>
      <w:r>
        <w:t xml:space="preserve"> </w:t>
      </w:r>
      <w:r>
        <w:t xml:space="preserve">— can know?;</w:t>
      </w:r>
      <w:r>
        <w:t xml:space="preserve"> </w:t>
      </w:r>
      <w:r>
        <w:rPr>
          <w:iCs/>
          <w:i/>
        </w:rPr>
        <w:t xml:space="preserve">abhi</w:t>
      </w:r>
      <w:r>
        <w:t xml:space="preserve"> </w:t>
      </w:r>
      <w:r>
        <w:t xml:space="preserve">— everywhere (in all subjects);</w:t>
      </w:r>
      <w:r>
        <w:t xml:space="preserve"> </w:t>
      </w:r>
      <w:r>
        <w:rPr>
          <w:iCs/>
          <w:i/>
        </w:rPr>
        <w:t xml:space="preserve">saṃcareṇyam</w:t>
      </w:r>
      <w:r>
        <w:t xml:space="preserve"> </w:t>
      </w:r>
      <w:r>
        <w:t xml:space="preserve">— moving about;</w:t>
      </w:r>
      <w:r>
        <w:t xml:space="preserve"> </w:t>
      </w:r>
      <w:r>
        <w:rPr>
          <w:iCs/>
          <w:i/>
        </w:rPr>
        <w:t xml:space="preserve">anyasya</w:t>
      </w:r>
      <w:r>
        <w:t xml:space="preserve"> </w:t>
      </w:r>
      <w:r>
        <w:t xml:space="preserve">— of another man;</w:t>
      </w:r>
      <w:r>
        <w:t xml:space="preserve"> </w:t>
      </w:r>
      <w:r>
        <w:rPr>
          <w:iCs/>
          <w:i/>
        </w:rPr>
        <w:t xml:space="preserve">cittam</w:t>
      </w:r>
      <w:r>
        <w:t xml:space="preserve"> </w:t>
      </w:r>
      <w:r>
        <w:t xml:space="preserve">— the mind;</w:t>
      </w:r>
      <w:r>
        <w:t xml:space="preserve"> </w:t>
      </w:r>
      <w:r>
        <w:rPr>
          <w:iCs/>
          <w:i/>
        </w:rPr>
        <w:t xml:space="preserve">(jānāti</w:t>
      </w:r>
      <w:r>
        <w:t xml:space="preserve"> </w:t>
      </w:r>
      <w:r>
        <w:t xml:space="preserve">— knows?</w:t>
      </w:r>
      <w:r>
        <w:rPr>
          <w:iCs/>
          <w:i/>
        </w:rPr>
        <w:t xml:space="preserve">)</w:t>
      </w:r>
      <w:r>
        <w:t xml:space="preserve"> </w:t>
      </w:r>
      <w:r>
        <w:t xml:space="preserve">;</w:t>
      </w:r>
      <w:r>
        <w:t xml:space="preserve"> </w:t>
      </w:r>
      <w:r>
        <w:rPr>
          <w:iCs/>
          <w:i/>
        </w:rPr>
        <w:t xml:space="preserve">uta</w:t>
      </w:r>
      <w:r>
        <w:t xml:space="preserve"> </w:t>
      </w:r>
      <w:r>
        <w:t xml:space="preserve">— also;</w:t>
      </w:r>
      <w:r>
        <w:t xml:space="preserve"> </w:t>
      </w:r>
      <w:r>
        <w:rPr>
          <w:iCs/>
          <w:i/>
        </w:rPr>
        <w:t xml:space="preserve">ādhītam</w:t>
      </w:r>
      <w:r>
        <w:t xml:space="preserve"> </w:t>
      </w:r>
      <w:r>
        <w:t xml:space="preserve">— that which has been well practised;</w:t>
      </w:r>
      <w:r>
        <w:t xml:space="preserve"> </w:t>
      </w:r>
      <w:r>
        <w:rPr>
          <w:iCs/>
          <w:i/>
        </w:rPr>
        <w:t xml:space="preserve">vi naśyati</w:t>
      </w:r>
      <w:r>
        <w:t xml:space="preserve"> </w:t>
      </w:r>
      <w:r>
        <w:t xml:space="preserve">— is lost (forgotten in the course of time).</w:t>
      </w:r>
    </w:p>
    <w:p>
      <w:pPr>
        <w:pStyle w:val="BodyText"/>
      </w:pPr>
      <w:r>
        <w:rPr>
          <w:bCs/>
          <w:b/>
        </w:rPr>
        <w:t xml:space="preserve">Bhāvārtha.</w:t>
      </w:r>
      <w:r>
        <w:t xml:space="preserve"> </w:t>
      </w:r>
      <w:r>
        <w:t xml:space="preserve">(Indra speaks thus:) O Agastya, what will happen today or tomorrow is not known to anyone. Who by himself can know such a wonderful matter (that is, the events that will occur in the future)? How, then, could one know the mind of another man who is engaged in various activities? It cannot be; for even a matter that has been well practised is forgotten in the course of time.</w:t>
      </w:r>
    </w:p>
    <w:p>
      <w:pPr>
        <w:pStyle w:val="BodyText"/>
      </w:pPr>
      <w:r>
        <w:rPr>
          <w:bCs/>
          <w:b/>
        </w:rPr>
        <w:t xml:space="preserve">English Translation (as printed):</w:t>
      </w:r>
      <w:r>
        <w:t xml:space="preserve"> </w:t>
      </w:r>
      <w:r>
        <w:t xml:space="preserve">(Indra speaks),— It is not certain what to-day or what tomorrow will yield to us: who comprehends this mystery? Verily, the mind of any other (being) is of an unsteady (nature), and even that which has been profoundly studied, is (in time) forgotten.</w:t>
      </w:r>
    </w:p>
    <w:bookmarkEnd w:id="237"/>
    <w:bookmarkStart w:id="238" w:name="printed-p.-178-pdf-198"/>
    <w:p>
      <w:pPr>
        <w:pStyle w:val="Heading3"/>
      </w:pPr>
      <w:r>
        <w:t xml:space="preserve">Printed p. 178 (PDF 198)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170</w:t>
      </w:r>
      <w:r>
        <w:rPr>
          <w:iCs/>
          <w:i/>
        </w:rPr>
        <w:t xml:space="preserve">”</w:t>
      </w:r>
      <w:r>
        <w:rPr>
          <w:iCs/>
          <w:i/>
        </w:rPr>
        <w:t xml:space="preserve">.)</w:t>
      </w:r>
    </w:p>
    <w:p>
      <w:pPr>
        <w:pStyle w:val="BodyText"/>
      </w:pPr>
      <w:r>
        <w:rPr>
          <w:bCs/>
          <w:b/>
        </w:rPr>
        <w:t xml:space="preserve">Special Topics (Viśeṣaviṣayagaḷu).</w:t>
      </w:r>
    </w:p>
    <w:p>
      <w:pPr>
        <w:pStyle w:val="BodyText"/>
      </w:pPr>
      <w:r>
        <w:rPr>
          <w:iCs/>
          <w:i/>
          <w:bCs/>
          <w:b/>
        </w:rPr>
        <w:t xml:space="preserve">na nūnam</w:t>
      </w:r>
      <w:r>
        <w:t xml:space="preserve"> </w:t>
      </w:r>
      <w:r>
        <w:t xml:space="preserve">—</w:t>
      </w:r>
      <w:r>
        <w:t xml:space="preserve"> </w:t>
      </w:r>
      <w:r>
        <w:rPr>
          <w:iCs/>
          <w:i/>
        </w:rPr>
        <w:t xml:space="preserve">adyatanaṃ yadasti tadadya nāsti | nūnamatra vicikitsārthe</w:t>
      </w:r>
      <w:r>
        <w:t xml:space="preserve">: among the three kinds of divisions made by time — past, present, future — the meaning is that the division belonging to the present,</w:t>
      </w:r>
      <w:r>
        <w:t xml:space="preserve"> </w:t>
      </w:r>
      <w:r>
        <w:t xml:space="preserve">“</w:t>
      </w:r>
      <w:r>
        <w:t xml:space="preserve">today</w:t>
      </w:r>
      <w:r>
        <w:t xml:space="preserve">”</w:t>
      </w:r>
      <w:r>
        <w:t xml:space="preserve">, does not exist. In this ṛk the word</w:t>
      </w:r>
      <w:r>
        <w:t xml:space="preserve"> </w:t>
      </w:r>
      <w:r>
        <w:rPr>
          <w:iCs/>
          <w:i/>
        </w:rPr>
        <w:t xml:space="preserve">adya</w:t>
      </w:r>
      <w:r>
        <w:t xml:space="preserve"> </w:t>
      </w:r>
      <w:r>
        <w:t xml:space="preserve">(</w:t>
      </w:r>
      <w:r>
        <w:t xml:space="preserve">“</w:t>
      </w:r>
      <w:r>
        <w:t xml:space="preserve">today</w:t>
      </w:r>
      <w:r>
        <w:t xml:space="preserve">”</w:t>
      </w:r>
      <w:r>
        <w:t xml:space="preserve">) is not used. Even so, since in the following sentence the word</w:t>
      </w:r>
      <w:r>
        <w:t xml:space="preserve"> </w:t>
      </w:r>
      <w:r>
        <w:rPr>
          <w:iCs/>
          <w:i/>
        </w:rPr>
        <w:t xml:space="preserve">śvaḥ</w:t>
      </w:r>
      <w:r>
        <w:t xml:space="preserve"> </w:t>
      </w:r>
      <w:r>
        <w:t xml:space="preserve">(</w:t>
      </w:r>
      <w:r>
        <w:t xml:space="preserve">“</w:t>
      </w:r>
      <w:r>
        <w:t xml:space="preserve">tomorrow</w:t>
      </w:r>
      <w:r>
        <w:t xml:space="preserve">”</w:t>
      </w:r>
      <w:r>
        <w:t xml:space="preserve">), denoting future time, is used, Sāyaṇa explains that it is proper to supply (</w:t>
      </w:r>
      <w:r>
        <w:rPr>
          <w:iCs/>
          <w:i/>
        </w:rPr>
        <w:t xml:space="preserve">adhyāhāra</w:t>
      </w:r>
      <w:r>
        <w:t xml:space="preserve">) the word</w:t>
      </w:r>
      <w:r>
        <w:t xml:space="preserve"> </w:t>
      </w:r>
      <w:r>
        <w:rPr>
          <w:iCs/>
          <w:i/>
        </w:rPr>
        <w:t xml:space="preserve">adya</w:t>
      </w:r>
      <w:r>
        <w:t xml:space="preserve"> </w:t>
      </w:r>
      <w:r>
        <w:t xml:space="preserve">in this sentence:</w:t>
      </w:r>
      <w:r>
        <w:t xml:space="preserve"> </w:t>
      </w:r>
      <w:r>
        <w:t xml:space="preserve">“</w:t>
      </w:r>
      <w:r>
        <w:rPr>
          <w:iCs/>
          <w:i/>
        </w:rPr>
        <w:t xml:space="preserve">adya iti yadyapi nāsti tathāpi uttaravākye śvaḥ iti darśanāt adyeti gamyate</w:t>
      </w:r>
      <w:r>
        <w:t xml:space="preserve">”</w:t>
      </w:r>
      <w:r>
        <w:t xml:space="preserve">. Yāska says:</w:t>
      </w:r>
    </w:p>
    <w:p>
      <w:pPr>
        <w:pStyle w:val="BlockText"/>
      </w:pPr>
      <w:r>
        <w:t xml:space="preserve">नूनमिति विचिकित्सार्थीयो भाषायामुभयमन्वध्यायं विचिकित्सार्थीयश्च पदपूरणश्च</w:t>
      </w:r>
    </w:p>
    <w:p>
      <w:pPr>
        <w:pStyle w:val="BlockText"/>
      </w:pPr>
      <w:r>
        <w:rPr>
          <w:iCs/>
          <w:i/>
        </w:rPr>
        <w:t xml:space="preserve">nūnam iti vicikitsārthīyo bhāṣāyām ubhayam anvadhyāyaṃ vicikitsārthīyaś ca padapūraṇaś ca</w:t>
      </w:r>
    </w:p>
    <w:p>
      <w:pPr>
        <w:pStyle w:val="FirstParagraph"/>
      </w:pPr>
      <w:r>
        <w:t xml:space="preserve">(Ni. 1-[?]) — the word</w:t>
      </w:r>
      <w:r>
        <w:t xml:space="preserve"> </w:t>
      </w:r>
      <w:r>
        <w:rPr>
          <w:iCs/>
          <w:i/>
        </w:rPr>
        <w:t xml:space="preserve">nūnam</w:t>
      </w:r>
      <w:r>
        <w:t xml:space="preserve"> </w:t>
      </w:r>
      <w:r>
        <w:t xml:space="preserve">is used in the sense of doubt (</w:t>
      </w:r>
      <w:r>
        <w:rPr>
          <w:iCs/>
          <w:i/>
        </w:rPr>
        <w:t xml:space="preserve">vicikitsā</w:t>
      </w:r>
      <w:r>
        <w:t xml:space="preserve">) in the ordinary language also, and in the Veda (</w:t>
      </w:r>
      <w:r>
        <w:rPr>
          <w:iCs/>
          <w:i/>
        </w:rPr>
        <w:t xml:space="preserve">chandas</w:t>
      </w:r>
      <w:r>
        <w:t xml:space="preserve">) it is used both in the sense of doubt and in the sense of a filler (</w:t>
      </w:r>
      <w:r>
        <w:rPr>
          <w:iCs/>
          <w:i/>
        </w:rPr>
        <w:t xml:space="preserve">padapūraṇa</w:t>
      </w:r>
      <w:r>
        <w:t xml:space="preserve">): thus he explains. Durgācārya explains the word</w:t>
      </w:r>
      <w:r>
        <w:t xml:space="preserve"> </w:t>
      </w:r>
      <w:r>
        <w:rPr>
          <w:iCs/>
          <w:i/>
        </w:rPr>
        <w:t xml:space="preserve">vicikitsā</w:t>
      </w:r>
      <w:r>
        <w:t xml:space="preserve"> </w:t>
      </w:r>
      <w:r>
        <w:t xml:space="preserve">as</w:t>
      </w:r>
      <w:r>
        <w:t xml:space="preserve"> </w:t>
      </w:r>
      <w:r>
        <w:t xml:space="preserve">“</w:t>
      </w:r>
      <w:r>
        <w:rPr>
          <w:iCs/>
          <w:i/>
        </w:rPr>
        <w:t xml:space="preserve">vicikitsā nāma vivekapūrvako avadhāraṇābhiprāyaḥ</w:t>
      </w:r>
      <w:r>
        <w:t xml:space="preserve">”</w:t>
      </w:r>
      <w:r>
        <w:t xml:space="preserve"> </w:t>
      </w:r>
      <w:r>
        <w:t xml:space="preserve">— doubt is, in situations where doubt arises, the intention of arriving at a decision through deliberation. Sāyaṇa supports that here the word</w:t>
      </w:r>
      <w:r>
        <w:t xml:space="preserve"> </w:t>
      </w:r>
      <w:r>
        <w:rPr>
          <w:iCs/>
          <w:i/>
        </w:rPr>
        <w:t xml:space="preserve">nūnam</w:t>
      </w:r>
      <w:r>
        <w:t xml:space="preserve"> </w:t>
      </w:r>
      <w:r>
        <w:t xml:space="preserve">is used in the sense of</w:t>
      </w:r>
      <w:r>
        <w:t xml:space="preserve"> </w:t>
      </w:r>
      <w:r>
        <w:rPr>
          <w:iCs/>
          <w:i/>
        </w:rPr>
        <w:t xml:space="preserve">vicikitsā</w:t>
      </w:r>
      <w:r>
        <w:t xml:space="preserve">.</w:t>
      </w:r>
    </w:p>
    <w:p>
      <w:pPr>
        <w:pStyle w:val="BodyText"/>
      </w:pPr>
      <w:r>
        <w:rPr>
          <w:iCs/>
          <w:i/>
          <w:bCs/>
          <w:b/>
        </w:rPr>
        <w:t xml:space="preserve">śvaḥ nūnaṃ na</w:t>
      </w:r>
      <w:r>
        <w:t xml:space="preserve"> </w:t>
      </w:r>
      <w:r>
        <w:t xml:space="preserve">—</w:t>
      </w:r>
      <w:r>
        <w:t xml:space="preserve"> </w:t>
      </w:r>
      <w:r>
        <w:rPr>
          <w:iCs/>
          <w:i/>
        </w:rPr>
        <w:t xml:space="preserve">tathā śvastanam api naiva nāsti</w:t>
      </w:r>
      <w:r>
        <w:t xml:space="preserve">: just as there is no division made by present time, the designation of future time,</w:t>
      </w:r>
      <w:r>
        <w:t xml:space="preserve"> </w:t>
      </w:r>
      <w:r>
        <w:rPr>
          <w:iCs/>
          <w:i/>
        </w:rPr>
        <w:t xml:space="preserve">śvaḥ</w:t>
      </w:r>
      <w:r>
        <w:t xml:space="preserve"> </w:t>
      </w:r>
      <w:r>
        <w:t xml:space="preserve">(</w:t>
      </w:r>
      <w:r>
        <w:t xml:space="preserve">“</w:t>
      </w:r>
      <w:r>
        <w:t xml:space="preserve">tomorrow</w:t>
      </w:r>
      <w:r>
        <w:t xml:space="preserve">”</w:t>
      </w:r>
      <w:r>
        <w:t xml:space="preserve">), is also absent: this meaning is explained. Here Sāyaṇa cites Yāska:</w:t>
      </w:r>
    </w:p>
    <w:p>
      <w:pPr>
        <w:pStyle w:val="BlockText"/>
      </w:pPr>
      <w:r>
        <w:t xml:space="preserve">अत्र यास्कः—अगस्त्य इन्द्राय हविर्निरुप्य मरुद्भ्यः संप्रदित्सां चकार स इन्द्र एत्य परिदेवयाञ्चक्रे</w:t>
      </w:r>
    </w:p>
    <w:p>
      <w:pPr>
        <w:pStyle w:val="BlockText"/>
      </w:pPr>
      <w:r>
        <w:rPr>
          <w:iCs/>
          <w:i/>
        </w:rPr>
        <w:t xml:space="preserve">atra yāskaḥ—agastya indrāya havirnirupya marudbhyaḥ saṃpraditsāṃ cakāra sa indra etya paridevayāñcakre</w:t>
      </w:r>
    </w:p>
    <w:p>
      <w:pPr>
        <w:pStyle w:val="FirstParagraph"/>
      </w:pPr>
      <w:r>
        <w:t xml:space="preserve">(Ni. 1-[?]) — Yāska says that when the sage Agastya had prepared an oblation for Indra and wished to give it to the Marut-gods, Indra, since the oblation prepared for him was to be offered to others, lamented his sorrow; the meaning that this is indicated by this mantra is given, and he quotes this statement.</w:t>
      </w:r>
    </w:p>
    <w:p>
      <w:pPr>
        <w:pStyle w:val="BodyText"/>
      </w:pPr>
      <w:r>
        <w:rPr>
          <w:iCs/>
          <w:i/>
          <w:bCs/>
          <w:b/>
        </w:rPr>
        <w:t xml:space="preserve">adya yathā asmadarthaṃ niruptam asmabhyaṃ nāsti kila śvaḥ kathaṃ lapsyate</w:t>
      </w:r>
      <w:r>
        <w:t xml:space="preserve"> </w:t>
      </w:r>
      <w:r>
        <w:t xml:space="preserve">—</w:t>
      </w:r>
      <w:r>
        <w:t xml:space="preserve"> </w:t>
      </w:r>
      <w:r>
        <w:t xml:space="preserve">“</w:t>
      </w:r>
      <w:r>
        <w:t xml:space="preserve">today the oblation prepared for us is not available to us; how shall it be obtained tomorrow?</w:t>
      </w:r>
      <w:r>
        <w:t xml:space="preserve">”</w:t>
      </w:r>
      <w:r>
        <w:t xml:space="preserve">: the manner of Indra’s grief is described thus:</w:t>
      </w:r>
      <w:r>
        <w:t xml:space="preserve"> </w:t>
      </w:r>
      <w:r>
        <w:t xml:space="preserve">“</w:t>
      </w:r>
      <w:r>
        <w:t xml:space="preserve">Having prepared the oblation for me today, when I did not get it, how can I hope that I shall get it tomorrow?</w:t>
      </w:r>
      <w:r>
        <w:t xml:space="preserve">”</w:t>
      </w:r>
    </w:p>
    <w:p>
      <w:pPr>
        <w:pStyle w:val="BodyText"/>
      </w:pPr>
      <w:r>
        <w:rPr>
          <w:iCs/>
          <w:i/>
          <w:bCs/>
          <w:b/>
        </w:rPr>
        <w:t xml:space="preserve">yadadbhutaṃ tat ko veda</w:t>
      </w:r>
      <w:r>
        <w:t xml:space="preserve"> </w:t>
      </w:r>
      <w:r>
        <w:t xml:space="preserve">—</w:t>
      </w:r>
      <w:r>
        <w:t xml:space="preserve"> </w:t>
      </w:r>
      <w:r>
        <w:rPr>
          <w:iCs/>
          <w:i/>
        </w:rPr>
        <w:t xml:space="preserve">anyasmai nirupyānyasmai dattam iti yadasti vaiparītyaṃ tat ko veda</w:t>
      </w:r>
      <w:r>
        <w:t xml:space="preserve">: that one prepares an oblation for one and gives it to another — who can know such a reversal? (continued on the next page).</w:t>
      </w:r>
    </w:p>
    <w:p>
      <w:r>
        <w:pict>
          <v:rect style="width:0;height:1.5pt" o:hralign="center" o:hrstd="t" o:hr="t"/>
        </w:pict>
      </w:r>
    </w:p>
    <w:bookmarkEnd w:id="238"/>
    <w:bookmarkStart w:id="239" w:name="printed-p.-179-pdf-199"/>
    <w:p>
      <w:pPr>
        <w:pStyle w:val="Heading3"/>
      </w:pPr>
      <w:r>
        <w:t xml:space="preserve">Printed p. 179 (PDF 199)</w:t>
      </w:r>
    </w:p>
    <w:p>
      <w:pPr>
        <w:pStyle w:val="FirstParagraph"/>
      </w:pPr>
      <w:r>
        <w:rPr>
          <w:iCs/>
          <w:i/>
        </w:rPr>
        <w:t xml:space="preserve">(Header:</w:t>
      </w:r>
      <w:r>
        <w:rPr>
          <w:iCs/>
          <w:i/>
        </w:rPr>
        <w:t xml:space="preserve"> </w:t>
      </w:r>
      <w:r>
        <w:rPr>
          <w:iCs/>
          <w:i/>
        </w:rPr>
        <w:t xml:space="preserve">“</w:t>
      </w:r>
      <w:r>
        <w:rPr>
          <w:iCs/>
          <w:i/>
        </w:rPr>
        <w:t xml:space="preserve">Aṣṭaka 2, Adhyāya 4, Varga 10</w:t>
      </w:r>
      <w:r>
        <w:rPr>
          <w:iCs/>
          <w:i/>
        </w:rPr>
        <w:t xml:space="preserve">”</w:t>
      </w:r>
      <w:r>
        <w:rPr>
          <w:iCs/>
          <w:i/>
        </w:rPr>
        <w:t xml:space="preserve">; the Special Topics of Ṛk 1 continue.)</w:t>
      </w:r>
    </w:p>
    <w:p>
      <w:pPr>
        <w:pStyle w:val="BodyText"/>
      </w:pPr>
      <w:r>
        <w:t xml:space="preserve">(</w:t>
      </w:r>
      <w:r>
        <w:rPr>
          <w:iCs/>
          <w:i/>
        </w:rPr>
        <w:t xml:space="preserve">yadadbhutaṃ tat ko veda</w:t>
      </w:r>
      <w:r>
        <w:t xml:space="preserve"> </w:t>
      </w:r>
      <w:r>
        <w:t xml:space="preserve">continued) … no one knows that an event of this kind (the abnormal change in an oblation) will take place: thus one kind of meaning is explained.</w:t>
      </w:r>
      <w:r>
        <w:t xml:space="preserve"> </w:t>
      </w:r>
      <w:r>
        <w:rPr>
          <w:iCs/>
          <w:i/>
          <w:bCs/>
          <w:b/>
        </w:rPr>
        <w:t xml:space="preserve">yadvā yadadbhutaṃ bhāvi kāryaṃ yadasti tat ko veda adya śvo vā labhyate ityāśā na kāryā</w:t>
      </w:r>
      <w:r>
        <w:t xml:space="preserve"> </w:t>
      </w:r>
      <w:r>
        <w:t xml:space="preserve">—</w:t>
      </w:r>
      <w:r>
        <w:t xml:space="preserve"> </w:t>
      </w:r>
      <w:r>
        <w:t xml:space="preserve">“</w:t>
      </w:r>
      <w:r>
        <w:t xml:space="preserve">who knows which wonder-causing event will come about in future time? Therefore no hope should be held, either now or tomorrow, that the oblation prepared for me will be obtained</w:t>
      </w:r>
      <w:r>
        <w:t xml:space="preserve">”</w:t>
      </w:r>
      <w:r>
        <w:t xml:space="preserve">: it is said that this is Indra’s sorrowful remark; Sāyaṇa explains the second meaning also.</w:t>
      </w:r>
    </w:p>
    <w:p>
      <w:pPr>
        <w:pStyle w:val="BodyText"/>
      </w:pPr>
      <w:r>
        <w:rPr>
          <w:iCs/>
          <w:i/>
          <w:bCs/>
          <w:b/>
        </w:rPr>
        <w:t xml:space="preserve">abhi saṃcareṇyaṃ cittaṃ</w:t>
      </w:r>
      <w:r>
        <w:t xml:space="preserve"> </w:t>
      </w:r>
      <w:r>
        <w:t xml:space="preserve">—</w:t>
      </w:r>
      <w:r>
        <w:t xml:space="preserve"> </w:t>
      </w:r>
      <w:r>
        <w:rPr>
          <w:iCs/>
          <w:i/>
        </w:rPr>
        <w:t xml:space="preserve">sarvataḥ saṃcārī anyasya mānasam</w:t>
      </w:r>
      <w:r>
        <w:t xml:space="preserve">: the mind of others is of a nature always to move, and there is no stability; so he understands that, because of this, what has been prepared for me now is not obtained.</w:t>
      </w:r>
      <w:r>
        <w:t xml:space="preserve"> </w:t>
      </w:r>
      <w:r>
        <w:rPr>
          <w:iCs/>
          <w:i/>
          <w:bCs/>
          <w:b/>
        </w:rPr>
        <w:t xml:space="preserve">uta api ca ādhītaṃ vinaśyati</w:t>
      </w:r>
      <w:r>
        <w:t xml:space="preserve"> </w:t>
      </w:r>
      <w:r>
        <w:t xml:space="preserve">—</w:t>
      </w:r>
      <w:r>
        <w:t xml:space="preserve"> </w:t>
      </w:r>
      <w:r>
        <w:t xml:space="preserve">“</w:t>
      </w:r>
      <w:r>
        <w:t xml:space="preserve">though I, Indra, was sure that the oblation I prepared for myself would reach me, it is lost (it will be destroyed), and does not reach me; who knows beforehand such a wonderful non-receipt of this oblation?</w:t>
      </w:r>
      <w:r>
        <w:t xml:space="preserve">”</w:t>
      </w:r>
      <w:r>
        <w:t xml:space="preserve">: thus Indra’s words, indicating distress, are described.</w:t>
      </w:r>
    </w:p>
    <w:p>
      <w:pPr>
        <w:pStyle w:val="BodyText"/>
      </w:pPr>
      <w:r>
        <w:t xml:space="preserve">Yāska, citing this ṛk, explains it. In this explanation the sense that the word</w:t>
      </w:r>
      <w:r>
        <w:t xml:space="preserve"> </w:t>
      </w:r>
      <w:r>
        <w:rPr>
          <w:iCs/>
          <w:i/>
        </w:rPr>
        <w:t xml:space="preserve">nūnam</w:t>
      </w:r>
      <w:r>
        <w:t xml:space="preserve"> </w:t>
      </w:r>
      <w:r>
        <w:t xml:space="preserve">is used in the sense of doubt (the sense of decision) is shown:</w:t>
      </w:r>
    </w:p>
    <w:p>
      <w:pPr>
        <w:pStyle w:val="BlockText"/>
      </w:pPr>
      <w:r>
        <w:t xml:space="preserve">न नूनमस्त्यद्येतेनं नो एव श्वस्तनम् । अद्य अस्मिन् द्यवि द्युरित्यह्नो नामधेयं द्योतत इति सतः । श्व उपाशंसनीयः कालः । ह्यो हीनः कालः । कस्तद्वेद यदद्भुतं कस्तद्वेद यदभूत् । इदमसीतरदद्भुतमभूतेनिव [?] । अन्यस्य चित्तमभिसंचरेण्यम् अभिसंचारि ॥ अन्यो नानेयः । चित्तं चेततेः । उताधीतं विनश्यतीति । अप्याध्यातं विनश्यतीति । अध्यातम् अभिप्रेतम् ॥ [as read; garbled in places]</w:t>
      </w:r>
    </w:p>
    <w:p>
      <w:pPr>
        <w:pStyle w:val="BlockText"/>
      </w:pPr>
      <w:r>
        <w:rPr>
          <w:iCs/>
          <w:i/>
        </w:rPr>
        <w:t xml:space="preserve">na nūnamastyadyetenaṃ no eva śvastanam | adya asmin dyavi dyurityahno nāmadheyaṃ dyotata iti sataḥ | śva upāśaṃsanīyaḥ kālaḥ | hyo hīnaḥ kālaḥ | kastadveda yadadbhutaṃ kastadveda yadabhūt | idamasītaradadbhutamabhūteniva [?] | anyasya cittamabhisaṃcareṇyam abhisaṃcāri ‖ anyo nāneyaḥ | cittaṃ cetateḥ | utādhītaṃ vinaśyatīti | apyādhyātaṃ vinaśyatīti | adhyātam abhipretam ‖ [as read; garbled in places]</w:t>
      </w:r>
    </w:p>
    <w:p>
      <w:pPr>
        <w:pStyle w:val="FirstParagraph"/>
      </w:pPr>
      <w:r>
        <w:t xml:space="preserve">(Ni. 1-[?]). The word</w:t>
      </w:r>
      <w:r>
        <w:t xml:space="preserve"> </w:t>
      </w:r>
      <w:r>
        <w:rPr>
          <w:iCs/>
          <w:i/>
        </w:rPr>
        <w:t xml:space="preserve">nūnam</w:t>
      </w:r>
      <w:r>
        <w:t xml:space="preserve"> </w:t>
      </w:r>
      <w:r>
        <w:t xml:space="preserve">conveys a decision, after discriminating deliberation. The word</w:t>
      </w:r>
      <w:r>
        <w:t xml:space="preserve"> </w:t>
      </w:r>
      <w:r>
        <w:rPr>
          <w:iCs/>
          <w:i/>
        </w:rPr>
        <w:t xml:space="preserve">dyavi</w:t>
      </w:r>
      <w:r>
        <w:t xml:space="preserve">, formed from the root</w:t>
      </w:r>
      <w:r>
        <w:t xml:space="preserve"> </w:t>
      </w:r>
      <w:r>
        <w:rPr>
          <w:iCs/>
          <w:i/>
        </w:rPr>
        <w:t xml:space="preserve">dyut</w:t>
      </w:r>
      <w:r>
        <w:t xml:space="preserve"> </w:t>
      </w:r>
      <w:r>
        <w:t xml:space="preserve">meaning</w:t>
      </w:r>
      <w:r>
        <w:t xml:space="preserve"> </w:t>
      </w:r>
      <w:r>
        <w:t xml:space="preserve">“</w:t>
      </w:r>
      <w:r>
        <w:t xml:space="preserve">to shine</w:t>
      </w:r>
      <w:r>
        <w:t xml:space="preserve">”</w:t>
      </w:r>
      <w:r>
        <w:t xml:space="preserve">, denotes</w:t>
      </w:r>
      <w:r>
        <w:t xml:space="preserve"> </w:t>
      </w:r>
      <w:r>
        <w:rPr>
          <w:iCs/>
          <w:i/>
        </w:rPr>
        <w:t xml:space="preserve">ahas</w:t>
      </w:r>
      <w:r>
        <w:t xml:space="preserve"> </w:t>
      </w:r>
      <w:r>
        <w:t xml:space="preserve">(the day), and here the form belonging to</w:t>
      </w:r>
      <w:r>
        <w:t xml:space="preserve"> </w:t>
      </w:r>
      <w:r>
        <w:t xml:space="preserve">“</w:t>
      </w:r>
      <w:r>
        <w:t xml:space="preserve">today</w:t>
      </w:r>
      <w:r>
        <w:t xml:space="preserve">”</w:t>
      </w:r>
      <w:r>
        <w:t xml:space="preserve"> </w:t>
      </w:r>
      <w:r>
        <w:t xml:space="preserve">is indicated by it: what is decided to occur in the daytime is not obtained; in the same way, since the hope was that it would be fulfilled, there is no certainty about even the future time that the oblation will reach me. The word</w:t>
      </w:r>
      <w:r>
        <w:t xml:space="preserve"> </w:t>
      </w:r>
      <w:r>
        <w:rPr>
          <w:iCs/>
          <w:i/>
        </w:rPr>
        <w:t xml:space="preserve">śvaḥ</w:t>
      </w:r>
      <w:r>
        <w:t xml:space="preserve"> </w:t>
      </w:r>
      <w:r>
        <w:t xml:space="preserve">denotes a time to be hoped for (</w:t>
      </w:r>
      <w:r>
        <w:rPr>
          <w:iCs/>
          <w:i/>
        </w:rPr>
        <w:t xml:space="preserve">upāśaṃsanīya</w:t>
      </w:r>
      <w:r>
        <w:t xml:space="preserve">);</w:t>
      </w:r>
      <w:r>
        <w:t xml:space="preserve"> </w:t>
      </w:r>
      <w:r>
        <w:rPr>
          <w:iCs/>
          <w:i/>
        </w:rPr>
        <w:t xml:space="preserve">hyaḥ</w:t>
      </w:r>
      <w:r>
        <w:t xml:space="preserve"> </w:t>
      </w:r>
      <w:r>
        <w:t xml:space="preserve">denotes a past (</w:t>
      </w:r>
      <w:r>
        <w:rPr>
          <w:iCs/>
          <w:i/>
        </w:rPr>
        <w:t xml:space="preserve">hīna</w:t>
      </w:r>
      <w:r>
        <w:t xml:space="preserve">) time; for</w:t>
      </w:r>
      <w:r>
        <w:t xml:space="preserve"> </w:t>
      </w:r>
      <w:r>
        <w:rPr>
          <w:iCs/>
          <w:i/>
        </w:rPr>
        <w:t xml:space="preserve">adbhuta</w:t>
      </w:r>
      <w:r>
        <w:t xml:space="preserve">, the past sense</w:t>
      </w:r>
      <w:r>
        <w:t xml:space="preserve"> </w:t>
      </w:r>
      <w:r>
        <w:rPr>
          <w:iCs/>
          <w:i/>
        </w:rPr>
        <w:t xml:space="preserve">abhūt</w:t>
      </w:r>
      <w:r>
        <w:t xml:space="preserve"> </w:t>
      </w:r>
      <w:r>
        <w:t xml:space="preserve">(</w:t>
      </w:r>
      <w:r>
        <w:t xml:space="preserve">“</w:t>
      </w:r>
      <w:r>
        <w:t xml:space="preserve">was</w:t>
      </w:r>
      <w:r>
        <w:t xml:space="preserve">”</w:t>
      </w:r>
      <w:r>
        <w:t xml:space="preserve">) is explained;</w:t>
      </w:r>
      <w:r>
        <w:t xml:space="preserve"> </w:t>
      </w:r>
      <w:r>
        <w:t xml:space="preserve">“</w:t>
      </w:r>
      <w:r>
        <w:t xml:space="preserve">now what was prepared for me is not for me; in the future also — to whom does it come, to me or to another? who knows this with certainty?</w:t>
      </w:r>
      <w:r>
        <w:t xml:space="preserve">”</w:t>
      </w:r>
      <w:r>
        <w:t xml:space="preserve"> </w:t>
      </w:r>
      <w:r>
        <w:t xml:space="preserve">thus he says.</w:t>
      </w:r>
    </w:p>
    <w:bookmarkEnd w:id="239"/>
    <w:bookmarkStart w:id="241" w:name="printed-p.-180-pdf-200"/>
    <w:p>
      <w:pPr>
        <w:pStyle w:val="Heading3"/>
      </w:pPr>
      <w:r>
        <w:t xml:space="preserve">Printed p. 180 (PDF 200)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170</w:t>
      </w:r>
      <w:r>
        <w:rPr>
          <w:iCs/>
          <w:i/>
        </w:rPr>
        <w:t xml:space="preserve">”</w:t>
      </w:r>
      <w:r>
        <w:rPr>
          <w:iCs/>
          <w:i/>
        </w:rPr>
        <w:t xml:space="preserve">.)</w:t>
      </w:r>
    </w:p>
    <w:p>
      <w:pPr>
        <w:pStyle w:val="BodyText"/>
      </w:pPr>
      <w:r>
        <w:t xml:space="preserve">(</w:t>
      </w:r>
      <w:r>
        <w:rPr>
          <w:iCs/>
          <w:i/>
        </w:rPr>
        <w:t xml:space="preserve">anyasya cittam</w:t>
      </w:r>
      <w:r>
        <w:t xml:space="preserve"> </w:t>
      </w:r>
      <w:r>
        <w:t xml:space="preserve">continued) — the mind of another is given to wandering, of a restless nature; therefore it is meant that what has been prepared now will not reach me. It is also said that the words</w:t>
      </w:r>
      <w:r>
        <w:t xml:space="preserve"> </w:t>
      </w:r>
      <w:r>
        <w:rPr>
          <w:iCs/>
          <w:i/>
        </w:rPr>
        <w:t xml:space="preserve">uta</w:t>
      </w:r>
      <w:r>
        <w:t xml:space="preserve">,</w:t>
      </w:r>
      <w:r>
        <w:t xml:space="preserve"> </w:t>
      </w:r>
      <w:r>
        <w:rPr>
          <w:iCs/>
          <w:i/>
        </w:rPr>
        <w:t xml:space="preserve">api</w:t>
      </w:r>
      <w:r>
        <w:t xml:space="preserve"> </w:t>
      </w:r>
      <w:r>
        <w:t xml:space="preserve">and</w:t>
      </w:r>
      <w:r>
        <w:t xml:space="preserve"> </w:t>
      </w:r>
      <w:r>
        <w:rPr>
          <w:iCs/>
          <w:i/>
        </w:rPr>
        <w:t xml:space="preserve">atha</w:t>
      </w:r>
      <w:r>
        <w:t xml:space="preserve"> </w:t>
      </w:r>
      <w:r>
        <w:t xml:space="preserve">are, in the Veda, synonymous words that convey one and the same sense. For the words</w:t>
      </w:r>
      <w:r>
        <w:t xml:space="preserve"> </w:t>
      </w:r>
      <w:r>
        <w:rPr>
          <w:iCs/>
          <w:i/>
        </w:rPr>
        <w:t xml:space="preserve">adya</w:t>
      </w:r>
      <w:r>
        <w:t xml:space="preserve">,</w:t>
      </w:r>
      <w:r>
        <w:t xml:space="preserve"> </w:t>
      </w:r>
      <w:r>
        <w:rPr>
          <w:iCs/>
          <w:i/>
        </w:rPr>
        <w:t xml:space="preserve">śvaḥ</w:t>
      </w:r>
      <w:r>
        <w:t xml:space="preserve">,</w:t>
      </w:r>
      <w:r>
        <w:t xml:space="preserve"> </w:t>
      </w:r>
      <w:r>
        <w:rPr>
          <w:iCs/>
          <w:i/>
        </w:rPr>
        <w:t xml:space="preserve">hyaḥ</w:t>
      </w:r>
      <w:r>
        <w:t xml:space="preserve">,</w:t>
      </w:r>
      <w:r>
        <w:t xml:space="preserve"> </w:t>
      </w:r>
      <w:r>
        <w:rPr>
          <w:iCs/>
          <w:i/>
        </w:rPr>
        <w:t xml:space="preserve">adbhutam</w:t>
      </w:r>
      <w:r>
        <w:t xml:space="preserve">,</w:t>
      </w:r>
      <w:r>
        <w:t xml:space="preserve"> </w:t>
      </w:r>
      <w:r>
        <w:rPr>
          <w:iCs/>
          <w:i/>
        </w:rPr>
        <w:t xml:space="preserve">anyaḥ</w:t>
      </w:r>
      <w:r>
        <w:t xml:space="preserve">,</w:t>
      </w:r>
      <w:r>
        <w:t xml:space="preserve"> </w:t>
      </w:r>
      <w:r>
        <w:rPr>
          <w:iCs/>
          <w:i/>
        </w:rPr>
        <w:t xml:space="preserve">cittam</w:t>
      </w:r>
      <w:r>
        <w:t xml:space="preserve">,</w:t>
      </w:r>
      <w:r>
        <w:t xml:space="preserve"> </w:t>
      </w:r>
      <w:r>
        <w:rPr>
          <w:iCs/>
          <w:i/>
        </w:rPr>
        <w:t xml:space="preserve">ādhītam</w:t>
      </w:r>
      <w:r>
        <w:t xml:space="preserve"> </w:t>
      </w:r>
      <w:r>
        <w:t xml:space="preserve">the explanation of meaning given is:</w:t>
      </w:r>
      <w:r>
        <w:t xml:space="preserve"> </w:t>
      </w:r>
      <w:r>
        <w:t xml:space="preserve">“</w:t>
      </w:r>
      <w:r>
        <w:rPr>
          <w:iCs/>
          <w:i/>
        </w:rPr>
        <w:t xml:space="preserve">dyotata iti sataḥ</w:t>
      </w:r>
      <w:r>
        <w:t xml:space="preserve">”</w:t>
      </w:r>
      <w:r>
        <w:t xml:space="preserve">;</w:t>
      </w:r>
      <w:r>
        <w:t xml:space="preserve"> </w:t>
      </w:r>
      <w:r>
        <w:t xml:space="preserve">“</w:t>
      </w:r>
      <w:r>
        <w:rPr>
          <w:iCs/>
          <w:i/>
        </w:rPr>
        <w:t xml:space="preserve">śvaḥ upāśaṃsanīyaḥ kālaḥ</w:t>
      </w:r>
      <w:r>
        <w:t xml:space="preserve">”</w:t>
      </w:r>
      <w:r>
        <w:t xml:space="preserve">;</w:t>
      </w:r>
      <w:r>
        <w:t xml:space="preserve"> </w:t>
      </w:r>
      <w:r>
        <w:t xml:space="preserve">“</w:t>
      </w:r>
      <w:r>
        <w:rPr>
          <w:iCs/>
          <w:i/>
        </w:rPr>
        <w:t xml:space="preserve">hyaḥ hīnaḥ kālaḥ</w:t>
      </w:r>
      <w:r>
        <w:t xml:space="preserve">”</w:t>
      </w:r>
      <w:r>
        <w:t xml:space="preserve">;</w:t>
      </w:r>
      <w:r>
        <w:t xml:space="preserve"> </w:t>
      </w:r>
      <w:r>
        <w:t xml:space="preserve">“</w:t>
      </w:r>
      <w:r>
        <w:rPr>
          <w:iCs/>
          <w:i/>
        </w:rPr>
        <w:t xml:space="preserve">adbhutam abhūt</w:t>
      </w:r>
      <w:r>
        <w:t xml:space="preserve">”</w:t>
      </w:r>
      <w:r>
        <w:t xml:space="preserve">;</w:t>
      </w:r>
      <w:r>
        <w:t xml:space="preserve"> </w:t>
      </w:r>
      <w:r>
        <w:t xml:space="preserve">“</w:t>
      </w:r>
      <w:r>
        <w:rPr>
          <w:iCs/>
          <w:i/>
        </w:rPr>
        <w:t xml:space="preserve">anyaḥ nāneyaḥ</w:t>
      </w:r>
      <w:r>
        <w:t xml:space="preserve">”</w:t>
      </w:r>
      <w:r>
        <w:t xml:space="preserve">;</w:t>
      </w:r>
      <w:r>
        <w:t xml:space="preserve"> </w:t>
      </w:r>
      <w:r>
        <w:t xml:space="preserve">“</w:t>
      </w:r>
      <w:r>
        <w:rPr>
          <w:iCs/>
          <w:i/>
        </w:rPr>
        <w:t xml:space="preserve">cittaṃ cetateḥ</w:t>
      </w:r>
      <w:r>
        <w:t xml:space="preserve">”</w:t>
      </w:r>
      <w:r>
        <w:t xml:space="preserve">;</w:t>
      </w:r>
      <w:r>
        <w:t xml:space="preserve"> </w:t>
      </w:r>
      <w:r>
        <w:t xml:space="preserve">“</w:t>
      </w:r>
      <w:r>
        <w:rPr>
          <w:iCs/>
          <w:i/>
        </w:rPr>
        <w:t xml:space="preserve">ādhyātam abhipretam</w:t>
      </w:r>
      <w:r>
        <w:t xml:space="preserve">”</w:t>
      </w:r>
      <w:r>
        <w:t xml:space="preserv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asti</w:t>
      </w:r>
      <w:r>
        <w:t xml:space="preserve"> </w:t>
      </w:r>
      <w:r>
        <w:t xml:space="preserve">(since the</w:t>
      </w:r>
      <w:r>
        <w:t xml:space="preserve"> </w:t>
      </w:r>
      <w:r>
        <w:rPr>
          <w:iCs/>
          <w:i/>
        </w:rPr>
        <w:t xml:space="preserve">nighāta</w:t>
      </w:r>
      <w:r>
        <w:t xml:space="preserve"> </w:t>
      </w:r>
      <w:r>
        <w:t xml:space="preserve">is prevented by</w:t>
      </w:r>
      <w:r>
        <w:t xml:space="preserve"> </w:t>
      </w:r>
      <w:r>
        <w:t xml:space="preserve">“</w:t>
      </w:r>
      <w:r>
        <w:rPr>
          <w:iCs/>
          <w:i/>
        </w:rPr>
        <w:t xml:space="preserve">nipātair yad yadihanta…</w:t>
      </w:r>
      <w:r>
        <w:t xml:space="preserve">”</w:t>
      </w:r>
      <w:r>
        <w:t xml:space="preserve">, Pā. Sū. 8-1-30 [?], the accent of the root remains);</w:t>
      </w:r>
      <w:r>
        <w:t xml:space="preserve"> </w:t>
      </w:r>
      <w:r>
        <w:rPr>
          <w:iCs/>
          <w:i/>
        </w:rPr>
        <w:t xml:space="preserve">veda</w:t>
      </w:r>
      <w:r>
        <w:t xml:space="preserve"> </w:t>
      </w:r>
      <w:r>
        <w:t xml:space="preserve">(root</w:t>
      </w:r>
      <w:r>
        <w:t xml:space="preserve"> </w:t>
      </w:r>
      <w:r>
        <w:rPr>
          <w:iCs/>
          <w:i/>
        </w:rPr>
        <w:t xml:space="preserve">vida jñāne</w:t>
      </w:r>
      <w:r>
        <w:t xml:space="preserve">; the substitute</w:t>
      </w:r>
      <w:r>
        <w:t xml:space="preserve"> </w:t>
      </w:r>
      <w:r>
        <w:rPr>
          <w:iCs/>
          <w:i/>
        </w:rPr>
        <w:t xml:space="preserve">ṇal</w:t>
      </w:r>
      <w:r>
        <w:t xml:space="preserve"> </w:t>
      </w:r>
      <w:r>
        <w:t xml:space="preserve">for the 3rd person singular of</w:t>
      </w:r>
      <w:r>
        <w:t xml:space="preserve"> </w:t>
      </w:r>
      <w:r>
        <w:rPr>
          <w:iCs/>
          <w:i/>
        </w:rPr>
        <w:t xml:space="preserve">laṭ</w:t>
      </w:r>
      <w:r>
        <w:t xml:space="preserve"> </w:t>
      </w:r>
      <w:r>
        <w:t xml:space="preserve">by</w:t>
      </w:r>
      <w:r>
        <w:t xml:space="preserve"> </w:t>
      </w:r>
      <w:r>
        <w:t xml:space="preserve">“</w:t>
      </w:r>
      <w:r>
        <w:rPr>
          <w:iCs/>
          <w:i/>
        </w:rPr>
        <w:t xml:space="preserve">vido laṭo vā</w:t>
      </w:r>
      <w:r>
        <w:t xml:space="preserve">”</w:t>
      </w:r>
      <w:r>
        <w:t xml:space="preserve">, Pā. Sū. 3-4-83 [?];</w:t>
      </w:r>
      <w:r>
        <w:t xml:space="preserve"> </w:t>
      </w:r>
      <w:r>
        <w:rPr>
          <w:iCs/>
          <w:i/>
        </w:rPr>
        <w:t xml:space="preserve">guṇa</w:t>
      </w:r>
      <w:r>
        <w:t xml:space="preserve"> </w:t>
      </w:r>
      <w:r>
        <w:t xml:space="preserve">of the light penultimate;</w:t>
      </w:r>
      <w:r>
        <w:t xml:space="preserve"> </w:t>
      </w:r>
      <w:r>
        <w:rPr>
          <w:iCs/>
          <w:i/>
        </w:rPr>
        <w:t xml:space="preserve">nighāta</w:t>
      </w:r>
      <w:r>
        <w:t xml:space="preserve"> </w:t>
      </w:r>
      <w:r>
        <w:t xml:space="preserve">of the verb);</w:t>
      </w:r>
      <w:r>
        <w:t xml:space="preserve"> </w:t>
      </w:r>
      <w:r>
        <w:rPr>
          <w:iCs/>
          <w:i/>
        </w:rPr>
        <w:t xml:space="preserve">adbhutam</w:t>
      </w:r>
      <w:r>
        <w:t xml:space="preserve"> </w:t>
      </w:r>
      <w:r>
        <w:t xml:space="preserve">(root</w:t>
      </w:r>
      <w:r>
        <w:t xml:space="preserve"> </w:t>
      </w:r>
      <w:r>
        <w:rPr>
          <w:iCs/>
          <w:i/>
        </w:rPr>
        <w:t xml:space="preserve">bhū sattāyām</w:t>
      </w:r>
      <w:r>
        <w:t xml:space="preserve">; when</w:t>
      </w:r>
      <w:r>
        <w:t xml:space="preserve"> </w:t>
      </w:r>
      <w:r>
        <w:rPr>
          <w:iCs/>
          <w:i/>
        </w:rPr>
        <w:t xml:space="preserve">ad</w:t>
      </w:r>
      <w:r>
        <w:t xml:space="preserve"> </w:t>
      </w:r>
      <w:r>
        <w:t xml:space="preserve">is the first member, the affix</w:t>
      </w:r>
      <w:r>
        <w:t xml:space="preserve"> </w:t>
      </w:r>
      <w:r>
        <w:rPr>
          <w:iCs/>
          <w:i/>
        </w:rPr>
        <w:t xml:space="preserve">ḍutac</w:t>
      </w:r>
      <w:r>
        <w:t xml:space="preserve"> </w:t>
      </w:r>
      <w:r>
        <w:t xml:space="preserve">by</w:t>
      </w:r>
      <w:r>
        <w:t xml:space="preserve"> </w:t>
      </w:r>
      <w:r>
        <w:t xml:space="preserve">“</w:t>
      </w:r>
      <w:r>
        <w:rPr>
          <w:iCs/>
          <w:i/>
        </w:rPr>
        <w:t xml:space="preserve">adi bhuvo ḍutac</w:t>
      </w:r>
      <w:r>
        <w:t xml:space="preserve">”</w:t>
      </w:r>
      <w:r>
        <w:t xml:space="preserve"> </w:t>
      </w:r>
      <w:r>
        <w:t xml:space="preserve">(Uṇ.); because of the</w:t>
      </w:r>
      <w:r>
        <w:t xml:space="preserve"> </w:t>
      </w:r>
      <w:r>
        <w:rPr>
          <w:iCs/>
          <w:i/>
        </w:rPr>
        <w:t xml:space="preserve">ḍ</w:t>
      </w:r>
      <w:r>
        <w:t xml:space="preserve"> </w:t>
      </w:r>
      <w:r>
        <w:t xml:space="preserve">marker the</w:t>
      </w:r>
      <w:r>
        <w:t xml:space="preserve"> </w:t>
      </w:r>
      <w:r>
        <w:rPr>
          <w:iCs/>
          <w:i/>
        </w:rPr>
        <w:t xml:space="preserve">ū</w:t>
      </w:r>
      <w:r>
        <w:t xml:space="preserve"> </w:t>
      </w:r>
      <w:r>
        <w:t xml:space="preserve">of the</w:t>
      </w:r>
      <w:r>
        <w:t xml:space="preserve"> </w:t>
      </w:r>
      <w:r>
        <w:rPr>
          <w:iCs/>
          <w:i/>
        </w:rPr>
        <w:t xml:space="preserve">ṭi</w:t>
      </w:r>
      <w:r>
        <w:t xml:space="preserve"> </w:t>
      </w:r>
      <w:r>
        <w:t xml:space="preserve">part is dropped; the first syllable is acute by</w:t>
      </w:r>
      <w:r>
        <w:t xml:space="preserve"> </w:t>
      </w:r>
      <w:r>
        <w:rPr>
          <w:iCs/>
          <w:i/>
        </w:rPr>
        <w:t xml:space="preserve">vyatyaya</w:t>
      </w:r>
      <w:r>
        <w:t xml:space="preserve">);</w:t>
      </w:r>
      <w:r>
        <w:t xml:space="preserve"> </w:t>
      </w:r>
      <w:r>
        <w:rPr>
          <w:iCs/>
          <w:i/>
        </w:rPr>
        <w:t xml:space="preserve">saṃcareṇyam</w:t>
      </w:r>
      <w:r>
        <w:t xml:space="preserve"> </w:t>
      </w:r>
      <w:r>
        <w:t xml:space="preserve">(root</w:t>
      </w:r>
      <w:r>
        <w:t xml:space="preserve"> </w:t>
      </w:r>
      <w:r>
        <w:rPr>
          <w:iCs/>
          <w:i/>
        </w:rPr>
        <w:t xml:space="preserve">cara gatibhakṣaṇayoḥ</w:t>
      </w:r>
      <w:r>
        <w:t xml:space="preserve">; the preverb</w:t>
      </w:r>
      <w:r>
        <w:t xml:space="preserve"> </w:t>
      </w:r>
      <w:r>
        <w:rPr>
          <w:iCs/>
          <w:i/>
        </w:rPr>
        <w:t xml:space="preserve">sam</w:t>
      </w:r>
      <w:r>
        <w:t xml:space="preserve">; by</w:t>
      </w:r>
      <w:r>
        <w:t xml:space="preserve"> </w:t>
      </w:r>
      <w:r>
        <w:rPr>
          <w:iCs/>
          <w:i/>
        </w:rPr>
        <w:t xml:space="preserve">bahulagrahaṇa</w:t>
      </w:r>
      <w:r>
        <w:t xml:space="preserve"> </w:t>
      </w:r>
      <w:r>
        <w:t xml:space="preserve">the Uṇādi affix</w:t>
      </w:r>
      <w:r>
        <w:t xml:space="preserve"> </w:t>
      </w:r>
      <w:r>
        <w:rPr>
          <w:iCs/>
          <w:i/>
        </w:rPr>
        <w:t xml:space="preserve">enya</w:t>
      </w:r>
      <w:r>
        <w:t xml:space="preserve">; the first syllable of the affix is acute; in a</w:t>
      </w:r>
      <w:r>
        <w:t xml:space="preserve"> </w:t>
      </w:r>
      <w:r>
        <w:rPr>
          <w:iCs/>
          <w:i/>
        </w:rPr>
        <w:t xml:space="preserve">prādi</w:t>
      </w:r>
      <w:r>
        <w:t xml:space="preserve"> </w:t>
      </w:r>
      <w:r>
        <w:t xml:space="preserve">compound the latter member keeps its accent);</w:t>
      </w:r>
      <w:r>
        <w:t xml:space="preserve"> </w:t>
      </w:r>
      <w:r>
        <w:rPr>
          <w:iCs/>
          <w:i/>
        </w:rPr>
        <w:t xml:space="preserve">ādhītam</w:t>
      </w:r>
      <w:r>
        <w:t xml:space="preserve"> </w:t>
      </w:r>
      <w:r>
        <w:t xml:space="preserve">(root</w:t>
      </w:r>
      <w:r>
        <w:t xml:space="preserve"> </w:t>
      </w:r>
      <w:r>
        <w:rPr>
          <w:iCs/>
          <w:i/>
        </w:rPr>
        <w:t xml:space="preserve">iṅ adhyayane</w:t>
      </w:r>
      <w:r>
        <w:t xml:space="preserve">;</w:t>
      </w:r>
      <w:r>
        <w:t xml:space="preserve"> </w:t>
      </w:r>
      <w:r>
        <w:rPr>
          <w:iCs/>
          <w:i/>
        </w:rPr>
        <w:t xml:space="preserve">kta</w:t>
      </w:r>
      <w:r>
        <w:t xml:space="preserve"> </w:t>
      </w:r>
      <w:r>
        <w:t xml:space="preserve">in the passive; the preverb keeps its accent by</w:t>
      </w:r>
      <w:r>
        <w:t xml:space="preserve"> </w:t>
      </w:r>
      <w:r>
        <w:t xml:space="preserve">“</w:t>
      </w:r>
      <w:r>
        <w:rPr>
          <w:iCs/>
          <w:i/>
        </w:rPr>
        <w:t xml:space="preserve">gatir anantaraḥ</w:t>
      </w:r>
      <w:r>
        <w:t xml:space="preserve">”</w:t>
      </w:r>
      <w:r>
        <w:t xml:space="preserve">, Pā. Sū. 6-2-49 [?]);</w:t>
      </w:r>
      <w:r>
        <w:t xml:space="preserve"> </w:t>
      </w:r>
      <w:r>
        <w:rPr>
          <w:iCs/>
          <w:i/>
        </w:rPr>
        <w:t xml:space="preserve">naśyati</w:t>
      </w:r>
      <w:r>
        <w:t xml:space="preserve"> </w:t>
      </w:r>
      <w:r>
        <w:t xml:space="preserve">(root</w:t>
      </w:r>
      <w:r>
        <w:t xml:space="preserve"> </w:t>
      </w:r>
      <w:r>
        <w:rPr>
          <w:iCs/>
          <w:i/>
        </w:rPr>
        <w:t xml:space="preserve">naśa adarśane</w:t>
      </w:r>
      <w:r>
        <w:t xml:space="preserve">;</w:t>
      </w:r>
      <w:r>
        <w:t xml:space="preserve"> </w:t>
      </w:r>
      <w:r>
        <w:rPr>
          <w:iCs/>
          <w:i/>
        </w:rPr>
        <w:t xml:space="preserve">laṭ</w:t>
      </w:r>
      <w:r>
        <w:t xml:space="preserve"> </w:t>
      </w:r>
      <w:r>
        <w:t xml:space="preserve">3rd singular;</w:t>
      </w:r>
      <w:r>
        <w:t xml:space="preserve"> </w:t>
      </w:r>
      <w:r>
        <w:rPr>
          <w:iCs/>
          <w:i/>
        </w:rPr>
        <w:t xml:space="preserve">nighāta</w:t>
      </w:r>
      <w:r>
        <w:t xml:space="preserve"> </w:t>
      </w:r>
      <w:r>
        <w:t xml:space="preserve">of the verb). ‖ 1 ‖</w:t>
      </w:r>
    </w:p>
    <w:p>
      <w:pPr>
        <w:pStyle w:val="BodyText"/>
      </w:pPr>
      <w:r>
        <w:rPr>
          <w:iCs/>
          <w:i/>
        </w:rPr>
        <w:t xml:space="preserve">(ornamental rule)</w:t>
      </w:r>
    </w:p>
    <w:bookmarkStart w:id="240" w:name="ṛk-2-4"/>
    <w:p>
      <w:pPr>
        <w:pStyle w:val="Heading4"/>
      </w:pPr>
      <w:r>
        <w:t xml:space="preserve">Ṛk 2</w:t>
      </w:r>
    </w:p>
    <w:p>
      <w:pPr>
        <w:pStyle w:val="FirstParagraph"/>
      </w:pPr>
      <w:r>
        <w:rPr>
          <w:bCs/>
          <w:b/>
        </w:rPr>
        <w:t xml:space="preserve">॥ संहितापाठः ॥</w:t>
      </w:r>
    </w:p>
    <w:p>
      <w:pPr>
        <w:pStyle w:val="BlockText"/>
      </w:pPr>
      <w:r>
        <w:t xml:space="preserve">किं न इन्द्र जिघांससि भ्रातरो मरुतस्तव ।</w:t>
      </w:r>
      <w:r>
        <w:t xml:space="preserve"> </w:t>
      </w:r>
      <w:r>
        <w:t xml:space="preserve">तेभिः कल्पस्व साधुया मा नः समरणे वधीः ॥ २ ॥</w:t>
      </w:r>
    </w:p>
    <w:p>
      <w:pPr>
        <w:pStyle w:val="BlockText"/>
      </w:pPr>
      <w:r>
        <w:rPr>
          <w:iCs/>
          <w:i/>
        </w:rPr>
        <w:t xml:space="preserve">kiṃ na indra jighāṃsasi bhrātaro marutastava |</w:t>
      </w:r>
      <w:r>
        <w:t xml:space="preserve"> </w:t>
      </w:r>
      <w:r>
        <w:rPr>
          <w:iCs/>
          <w:i/>
        </w:rPr>
        <w:t xml:space="preserve">tebhiḥ kalpasva sādhuyā mā naḥ samaraṇe vadhīḥ ‖ 2 ‖</w:t>
      </w:r>
    </w:p>
    <w:p>
      <w:r>
        <w:pict>
          <v:rect style="width:0;height:1.5pt" o:hralign="center" o:hrstd="t" o:hr="t"/>
        </w:pict>
      </w:r>
    </w:p>
    <w:bookmarkEnd w:id="240"/>
    <w:bookmarkEnd w:id="241"/>
    <w:bookmarkStart w:id="242" w:name="printed-p.-181-pdf-201"/>
    <w:p>
      <w:pPr>
        <w:pStyle w:val="Heading3"/>
      </w:pPr>
      <w:r>
        <w:t xml:space="preserve">Printed p. 181 (PDF 201)</w:t>
      </w:r>
    </w:p>
    <w:p>
      <w:pPr>
        <w:pStyle w:val="FirstParagraph"/>
      </w:pPr>
      <w:r>
        <w:rPr>
          <w:iCs/>
          <w:i/>
        </w:rPr>
        <w:t xml:space="preserve">(Header:</w:t>
      </w:r>
      <w:r>
        <w:rPr>
          <w:iCs/>
          <w:i/>
        </w:rPr>
        <w:t xml:space="preserve"> </w:t>
      </w:r>
      <w:r>
        <w:rPr>
          <w:iCs/>
          <w:i/>
        </w:rPr>
        <w:t xml:space="preserve">“</w:t>
      </w:r>
      <w:r>
        <w:rPr>
          <w:iCs/>
          <w:i/>
        </w:rPr>
        <w:t xml:space="preserve">Aṣṭaka 2, Adhyāya 4, Varga 10</w:t>
      </w:r>
      <w:r>
        <w:rPr>
          <w:iCs/>
          <w:i/>
        </w:rPr>
        <w:t xml:space="preserve">”</w:t>
      </w:r>
      <w:r>
        <w:rPr>
          <w:iCs/>
          <w:i/>
        </w:rPr>
        <w:t xml:space="preserve">.)</w:t>
      </w:r>
    </w:p>
    <w:p>
      <w:pPr>
        <w:pStyle w:val="BodyText"/>
      </w:pPr>
      <w:r>
        <w:rPr>
          <w:bCs/>
          <w:b/>
        </w:rPr>
        <w:t xml:space="preserve">॥ पदपाठः ॥</w:t>
      </w:r>
    </w:p>
    <w:p>
      <w:pPr>
        <w:pStyle w:val="BlockText"/>
      </w:pPr>
      <w:r>
        <w:t xml:space="preserve">किम् । नः । इन्द्र । जिघांससि । भ्रातरः । मरुतः । तव ।</w:t>
      </w:r>
      <w:r>
        <w:t xml:space="preserve"> </w:t>
      </w:r>
      <w:r>
        <w:t xml:space="preserve">तेभिः । कल्पस्व । साधुऽया । मा । नः । सम्ऽअरणे । वधीः ॥ २ ॥</w:t>
      </w:r>
    </w:p>
    <w:p>
      <w:pPr>
        <w:pStyle w:val="BlockText"/>
      </w:pPr>
      <w:r>
        <w:rPr>
          <w:iCs/>
          <w:i/>
        </w:rPr>
        <w:t xml:space="preserve">kim | naḥ | indra | jighāṃsasi | bhrātaraḥ | marutaḥ | tava |</w:t>
      </w:r>
      <w:r>
        <w:t xml:space="preserve"> </w:t>
      </w:r>
      <w:r>
        <w:rPr>
          <w:iCs/>
          <w:i/>
        </w:rPr>
        <w:t xml:space="preserve">tebhiḥ | kalpasva | sādhu ’yā | mā | naḥ | sam ’araṇe | vadhīḥ ‖ 2 ‖</w:t>
      </w:r>
    </w:p>
    <w:p>
      <w:pPr>
        <w:pStyle w:val="FirstParagraph"/>
      </w:pPr>
      <w:r>
        <w:rPr>
          <w:bCs/>
          <w:b/>
        </w:rPr>
        <w:t xml:space="preserve">॥ सायणभाष्यम् ॥</w:t>
      </w:r>
    </w:p>
    <w:p>
      <w:pPr>
        <w:pStyle w:val="BlockText"/>
      </w:pPr>
      <w:r>
        <w:t xml:space="preserve">इदमगस्त्यवाक्यम् । हे इन्द्र नोऽस्मान् अनपराधिनः किं जिघांससि । हन्तुमिच्छसि । कथमवध्यत्वमिति अत आह । मरुतस्तव भ्रातरः । त्वया भोगप्रदानेन भरणीया [?] इत्यर्थः । अतो वयमवध्या इत्युक्तं भवति । मरुतामिन्द्रभ्रातृत्वमेकस्मिन्नेवादितिगर्भ उत्पन्नत्वात् । सा चोत्पत्तिः पुराणादिषु प्रसिद्धा । सन्तु भ्रातरस्तथापि किमिति अत आह । तेभिस्त्वैर्मरुद्भिः सह साधुया साधु त्वं कल्पस्व । कल्पय हविर्भागं तैः सह युद्धं वा [?] । नोऽस्मान् समरणे संग्रामे मा वधीः । मा हिंसीः । यद्वा । लुप्तोपमा दृष्टान्तः । संग्रामे यथा विरोधिनं हंसि न तथास्मानिति ॥</w:t>
      </w:r>
    </w:p>
    <w:p>
      <w:pPr>
        <w:pStyle w:val="FirstParagraph"/>
      </w:pPr>
      <w:r>
        <w:rPr>
          <w:iCs/>
          <w:i/>
        </w:rPr>
        <w:t xml:space="preserve">Gist:</w:t>
      </w:r>
      <w:r>
        <w:t xml:space="preserve"> </w:t>
      </w:r>
      <w:r>
        <w:t xml:space="preserve">This is Agastya’s speech: Indra, why do you wish to slay us, who are blameless? The Maruts are your brothers, born of the same womb; be on good terms with them and share the oblation, and do not kill us in battle.</w:t>
      </w:r>
    </w:p>
    <w:p>
      <w:pPr>
        <w:pStyle w:val="BodyText"/>
      </w:pPr>
      <w:r>
        <w:rPr>
          <w:bCs/>
          <w:b/>
        </w:rPr>
        <w:t xml:space="preserve">Pratipadārtha.</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marutaḥ</w:t>
      </w:r>
      <w:r>
        <w:t xml:space="preserve"> </w:t>
      </w:r>
      <w:r>
        <w:t xml:space="preserve">— the Marut-gods;</w:t>
      </w:r>
      <w:r>
        <w:t xml:space="preserve"> </w:t>
      </w:r>
      <w:r>
        <w:rPr>
          <w:iCs/>
          <w:i/>
        </w:rPr>
        <w:t xml:space="preserve">tava bhrātaraḥ</w:t>
      </w:r>
      <w:r>
        <w:t xml:space="preserve"> </w:t>
      </w:r>
      <w:r>
        <w:t xml:space="preserve">— your brothers (those nourished by you);</w:t>
      </w:r>
      <w:r>
        <w:t xml:space="preserve"> </w:t>
      </w:r>
      <w:r>
        <w:rPr>
          <w:iCs/>
          <w:i/>
        </w:rPr>
        <w:t xml:space="preserve">naḥ</w:t>
      </w:r>
      <w:r>
        <w:t xml:space="preserve"> </w:t>
      </w:r>
      <w:r>
        <w:t xml:space="preserve">— (blameless) us;</w:t>
      </w:r>
      <w:r>
        <w:t xml:space="preserve"> </w:t>
      </w:r>
      <w:r>
        <w:rPr>
          <w:iCs/>
          <w:i/>
        </w:rPr>
        <w:t xml:space="preserve">kim</w:t>
      </w:r>
      <w:r>
        <w:t xml:space="preserve"> </w:t>
      </w:r>
      <w:r>
        <w:t xml:space="preserve">— for what reason;</w:t>
      </w:r>
      <w:r>
        <w:t xml:space="preserve"> </w:t>
      </w:r>
      <w:r>
        <w:rPr>
          <w:iCs/>
          <w:i/>
        </w:rPr>
        <w:t xml:space="preserve">jighāṃsasi</w:t>
      </w:r>
      <w:r>
        <w:t xml:space="preserve"> </w:t>
      </w:r>
      <w:r>
        <w:t xml:space="preserve">— do you wish to kill?;</w:t>
      </w:r>
      <w:r>
        <w:t xml:space="preserve"> </w:t>
      </w:r>
      <w:r>
        <w:rPr>
          <w:iCs/>
          <w:i/>
        </w:rPr>
        <w:t xml:space="preserve">tebhiḥ</w:t>
      </w:r>
      <w:r>
        <w:t xml:space="preserve"> </w:t>
      </w:r>
      <w:r>
        <w:t xml:space="preserve">— with those Marut-gods;</w:t>
      </w:r>
      <w:r>
        <w:t xml:space="preserve"> </w:t>
      </w:r>
      <w:r>
        <w:rPr>
          <w:iCs/>
          <w:i/>
        </w:rPr>
        <w:t xml:space="preserve">sādhuyā</w:t>
      </w:r>
      <w:r>
        <w:t xml:space="preserve"> </w:t>
      </w:r>
      <w:r>
        <w:t xml:space="preserve">— in a peaceful way;</w:t>
      </w:r>
      <w:r>
        <w:t xml:space="preserve"> </w:t>
      </w:r>
      <w:r>
        <w:rPr>
          <w:iCs/>
          <w:i/>
        </w:rPr>
        <w:t xml:space="preserve">kalpasva</w:t>
      </w:r>
      <w:r>
        <w:t xml:space="preserve"> </w:t>
      </w:r>
      <w:r>
        <w:t xml:space="preserve">— (the portion of the oblation) cause to be shared;</w:t>
      </w:r>
      <w:r>
        <w:t xml:space="preserve"> </w:t>
      </w:r>
      <w:r>
        <w:rPr>
          <w:iCs/>
          <w:i/>
        </w:rPr>
        <w:t xml:space="preserve">naḥ</w:t>
      </w:r>
      <w:r>
        <w:t xml:space="preserve"> </w:t>
      </w:r>
      <w:r>
        <w:t xml:space="preserve">— us;</w:t>
      </w:r>
      <w:r>
        <w:t xml:space="preserve"> </w:t>
      </w:r>
      <w:r>
        <w:rPr>
          <w:iCs/>
          <w:i/>
        </w:rPr>
        <w:t xml:space="preserve">saṃ araṇe</w:t>
      </w:r>
      <w:r>
        <w:t xml:space="preserve"> </w:t>
      </w:r>
      <w:r>
        <w:t xml:space="preserve">— in battle (in the fight);</w:t>
      </w:r>
      <w:r>
        <w:t xml:space="preserve"> </w:t>
      </w:r>
      <w:r>
        <w:rPr>
          <w:iCs/>
          <w:i/>
        </w:rPr>
        <w:t xml:space="preserve">mā vadhīḥ</w:t>
      </w:r>
      <w:r>
        <w:t xml:space="preserve"> </w:t>
      </w:r>
      <w:r>
        <w:t xml:space="preserve">— do not kill (do not slay).</w:t>
      </w:r>
    </w:p>
    <w:p>
      <w:pPr>
        <w:pStyle w:val="BodyText"/>
      </w:pPr>
      <w:r>
        <w:rPr>
          <w:bCs/>
          <w:b/>
        </w:rPr>
        <w:t xml:space="preserve">Bhāvārtha.</w:t>
      </w:r>
      <w:r>
        <w:t xml:space="preserve"> </w:t>
      </w:r>
      <w:r>
        <w:t xml:space="preserve">(Agastya says to Indra:) O Indra, the Marut-gods are among those nourished by you (your brothers); why do you wish to kill us, who are blameless? Share the oblation with them in peace; do not kill us in battle (out of enmity).</w:t>
      </w:r>
    </w:p>
    <w:p>
      <w:pPr>
        <w:pStyle w:val="BodyText"/>
      </w:pPr>
      <w:r>
        <w:rPr>
          <w:bCs/>
          <w:b/>
        </w:rPr>
        <w:t xml:space="preserve">English Translation (as printed):</w:t>
      </w:r>
      <w:r>
        <w:t xml:space="preserve"> </w:t>
      </w:r>
      <w:r>
        <w:t xml:space="preserve">(Agastya),— Why, Indra, do you purpose to slay us: the Maruts are your brethren: share with them (the offering) in peace; destroy us not in enmity.</w:t>
      </w:r>
    </w:p>
    <w:bookmarkEnd w:id="242"/>
    <w:bookmarkStart w:id="243" w:name="printed-p.-182-pdf-202"/>
    <w:p>
      <w:pPr>
        <w:pStyle w:val="Heading3"/>
      </w:pPr>
      <w:r>
        <w:t xml:space="preserve">Printed p. 182 (PDF 202)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170</w:t>
      </w:r>
      <w:r>
        <w:rPr>
          <w:iCs/>
          <w:i/>
        </w:rPr>
        <w:t xml:space="preserve">”</w:t>
      </w:r>
      <w:r>
        <w:rPr>
          <w:iCs/>
          <w:i/>
        </w:rPr>
        <w:t xml:space="preserve">.)</w:t>
      </w:r>
    </w:p>
    <w:p>
      <w:pPr>
        <w:pStyle w:val="BodyText"/>
      </w:pPr>
      <w:r>
        <w:rPr>
          <w:bCs/>
          <w:b/>
        </w:rPr>
        <w:t xml:space="preserve">Special Topics (Viśeṣaviṣayagaḷu).</w:t>
      </w:r>
    </w:p>
    <w:p>
      <w:pPr>
        <w:pStyle w:val="BodyText"/>
      </w:pPr>
      <w:r>
        <w:t xml:space="preserve">In this Sūkta, which has the form of a dialogue between Indra and the sage Agastya, it is stated in the first mantra that Indra, learning that the sage Agastya has the intention of offering to the Marut-gods the oblation prepared for him, expressed his regret. By this mantra the reply that Agastya gave to Indra is expressed. This is what Sāyaṇa, in the bhāṣya, has explained as</w:t>
      </w:r>
      <w:r>
        <w:t xml:space="preserve"> </w:t>
      </w:r>
      <w:r>
        <w:t xml:space="preserve">“</w:t>
      </w:r>
      <w:r>
        <w:rPr>
          <w:iCs/>
          <w:i/>
        </w:rPr>
        <w:t xml:space="preserve">idam agastyavākyam</w:t>
      </w:r>
      <w:r>
        <w:t xml:space="preserve">”</w:t>
      </w:r>
      <w:r>
        <w:t xml:space="preserve"> </w:t>
      </w:r>
      <w:r>
        <w:t xml:space="preserve">(</w:t>
      </w:r>
      <w:r>
        <w:t xml:space="preserve">“</w:t>
      </w:r>
      <w:r>
        <w:t xml:space="preserve">this is Agastya’s speech</w:t>
      </w:r>
      <w:r>
        <w:t xml:space="preserve">”</w:t>
      </w:r>
      <w:r>
        <w:t xml:space="preserve">).</w:t>
      </w:r>
    </w:p>
    <w:p>
      <w:pPr>
        <w:pStyle w:val="BodyText"/>
      </w:pPr>
      <w:r>
        <w:t xml:space="preserve">Addressing Indra,</w:t>
      </w:r>
      <w:r>
        <w:t xml:space="preserve"> </w:t>
      </w:r>
      <w:r>
        <w:rPr>
          <w:iCs/>
          <w:i/>
          <w:bCs/>
          <w:b/>
        </w:rPr>
        <w:t xml:space="preserve">naḥ kiṃ jighāṃsasi</w:t>
      </w:r>
      <w:r>
        <w:t xml:space="preserve"> </w:t>
      </w:r>
      <w:r>
        <w:t xml:space="preserve">—</w:t>
      </w:r>
      <w:r>
        <w:t xml:space="preserve"> </w:t>
      </w:r>
      <w:r>
        <w:rPr>
          <w:iCs/>
          <w:i/>
        </w:rPr>
        <w:t xml:space="preserve">asmān anaparādhinaḥ hantum icchasi kim</w:t>
      </w:r>
      <w:r>
        <w:t xml:space="preserve">:</w:t>
      </w:r>
      <w:r>
        <w:t xml:space="preserve"> </w:t>
      </w:r>
      <w:r>
        <w:t xml:space="preserve">“</w:t>
      </w:r>
      <w:r>
        <w:t xml:space="preserve">why do you wish to kill us, who have committed no fault?</w:t>
      </w:r>
      <w:r>
        <w:t xml:space="preserve">”</w:t>
      </w:r>
      <w:r>
        <w:t xml:space="preserve"> </w:t>
      </w:r>
      <w:r>
        <w:t xml:space="preserve">— by putting this as a question, and by stating the reply that</w:t>
      </w:r>
      <w:r>
        <w:t xml:space="preserve"> </w:t>
      </w:r>
      <w:r>
        <w:t xml:space="preserve">“</w:t>
      </w:r>
      <w:r>
        <w:t xml:space="preserve">since we, the sages, have done no wrong, we do not deserve punishment</w:t>
      </w:r>
      <w:r>
        <w:t xml:space="preserve">”</w:t>
      </w:r>
      <w:r>
        <w:t xml:space="preserve">, he gives the reason,</w:t>
      </w:r>
      <w:r>
        <w:t xml:space="preserve"> </w:t>
      </w:r>
      <w:r>
        <w:rPr>
          <w:iCs/>
          <w:i/>
        </w:rPr>
        <w:t xml:space="preserve">marutaḥ tava bhrātaraḥ</w:t>
      </w:r>
      <w:r>
        <w:t xml:space="preserve"> </w:t>
      </w:r>
      <w:r>
        <w:t xml:space="preserve">—</w:t>
      </w:r>
      <w:r>
        <w:t xml:space="preserve"> </w:t>
      </w:r>
      <w:r>
        <w:t xml:space="preserve">“</w:t>
      </w:r>
      <w:r>
        <w:t xml:space="preserve">the Marut-gods are your brothers</w:t>
      </w:r>
      <w:r>
        <w:t xml:space="preserve">”</w:t>
      </w:r>
      <w:r>
        <w:t xml:space="preserve">.</w:t>
      </w:r>
      <w:r>
        <w:t xml:space="preserve"> </w:t>
      </w:r>
      <w:r>
        <w:rPr>
          <w:iCs/>
          <w:i/>
        </w:rPr>
        <w:t xml:space="preserve">Tvayā bhogapradānena bharaṇīyāḥ</w:t>
      </w:r>
      <w:r>
        <w:t xml:space="preserve"> </w:t>
      </w:r>
      <w:r>
        <w:t xml:space="preserve">—</w:t>
      </w:r>
      <w:r>
        <w:t xml:space="preserve"> </w:t>
      </w:r>
      <w:r>
        <w:t xml:space="preserve">“</w:t>
      </w:r>
      <w:r>
        <w:t xml:space="preserve">the Marut-gods are to be supported by you through the giving of enjoyments</w:t>
      </w:r>
      <w:r>
        <w:t xml:space="preserve">”</w:t>
      </w:r>
      <w:r>
        <w:t xml:space="preserve">: since they are nourished by you, we, who wish to offer oblations to your dependents, do not deserve to be punished: so the meaning is explained. Yāska says:</w:t>
      </w:r>
    </w:p>
    <w:p>
      <w:pPr>
        <w:pStyle w:val="BlockText"/>
      </w:pPr>
      <w:r>
        <w:t xml:space="preserve">भ्राता भरतेः [?] भरतिकर्मणो हरते भागं भर्तव्यो भवतीति वा</w:t>
      </w:r>
    </w:p>
    <w:p>
      <w:pPr>
        <w:pStyle w:val="BlockText"/>
      </w:pPr>
      <w:r>
        <w:rPr>
          <w:iCs/>
          <w:i/>
        </w:rPr>
        <w:t xml:space="preserve">bhrātā bharateḥ [?] bharatikarmaṇo harate bhāgaṃ bhartavyo bhavatīti vā</w:t>
      </w:r>
    </w:p>
    <w:p>
      <w:pPr>
        <w:pStyle w:val="FirstParagraph"/>
      </w:pPr>
      <w:r>
        <w:t xml:space="preserve">(Ni. 4-[?]) — the word</w:t>
      </w:r>
      <w:r>
        <w:t xml:space="preserve"> </w:t>
      </w:r>
      <w:r>
        <w:rPr>
          <w:iCs/>
          <w:i/>
        </w:rPr>
        <w:t xml:space="preserve">bhrātṛ</w:t>
      </w:r>
      <w:r>
        <w:t xml:space="preserve">, formed from the root</w:t>
      </w:r>
      <w:r>
        <w:t xml:space="preserve"> </w:t>
      </w:r>
      <w:r>
        <w:rPr>
          <w:iCs/>
          <w:i/>
        </w:rPr>
        <w:t xml:space="preserve">bhṛ</w:t>
      </w:r>
      <w:r>
        <w:t xml:space="preserve"> </w:t>
      </w:r>
      <w:r>
        <w:t xml:space="preserve">(</w:t>
      </w:r>
      <w:r>
        <w:rPr>
          <w:iCs/>
          <w:i/>
        </w:rPr>
        <w:t xml:space="preserve">bhṛñ</w:t>
      </w:r>
      <w:r>
        <w:t xml:space="preserve">), is explained as one who obtains a share or one who is to be nourished (</w:t>
      </w:r>
      <w:r>
        <w:rPr>
          <w:iCs/>
          <w:i/>
        </w:rPr>
        <w:t xml:space="preserve">bharaṇārha</w:t>
      </w:r>
      <w:r>
        <w:t xml:space="preserve">). Sāyaṇa explains that the Marut-gods are Indra’s brothers</w:t>
      </w:r>
      <w:r>
        <w:t xml:space="preserve"> </w:t>
      </w:r>
      <w:r>
        <w:t xml:space="preserve">“</w:t>
      </w:r>
      <w:r>
        <w:rPr>
          <w:iCs/>
          <w:i/>
        </w:rPr>
        <w:t xml:space="preserve">ekasminn eva aditigarbha utpannatvāt</w:t>
      </w:r>
      <w:r>
        <w:t xml:space="preserve">”</w:t>
      </w:r>
      <w:r>
        <w:t xml:space="preserve"> </w:t>
      </w:r>
      <w:r>
        <w:t xml:space="preserve">— because they were born in one and the same womb, the womb of the goddess Aditi, Indra’s mother [as printed here; compare p. 148, where the origin of the Maruts is told of Diti] — and that</w:t>
      </w:r>
      <w:r>
        <w:t xml:space="preserve"> </w:t>
      </w:r>
      <w:r>
        <w:t xml:space="preserve">“</w:t>
      </w:r>
      <w:r>
        <w:rPr>
          <w:iCs/>
          <w:i/>
        </w:rPr>
        <w:t xml:space="preserve">sā ca utpattiḥ purāṇādiṣu prasiddhā</w:t>
      </w:r>
      <w:r>
        <w:t xml:space="preserve">”</w:t>
      </w:r>
      <w:r>
        <w:t xml:space="preserve"> </w:t>
      </w:r>
      <w:r>
        <w:t xml:space="preserve">— the order in which the Marut-gods came into being is well known in the Purāṇas and other books. This matter is stated also in the Bṛhaddevatā.</w:t>
      </w:r>
    </w:p>
    <w:p>
      <w:pPr>
        <w:pStyle w:val="BodyText"/>
      </w:pPr>
      <w:r>
        <w:rPr>
          <w:iCs/>
          <w:i/>
          <w:bCs/>
          <w:b/>
        </w:rPr>
        <w:t xml:space="preserve">tebhiḥ sādhuyā kalpasva</w:t>
      </w:r>
      <w:r>
        <w:t xml:space="preserve"> </w:t>
      </w:r>
      <w:r>
        <w:t xml:space="preserve">—</w:t>
      </w:r>
      <w:r>
        <w:t xml:space="preserve"> </w:t>
      </w:r>
      <w:r>
        <w:rPr>
          <w:iCs/>
          <w:i/>
        </w:rPr>
        <w:t xml:space="preserve">taiḥ marudbhiḥ saha sādhutvaṃ kalpaya haviḥbhāgaṃ taiḥ saha yuddhaṃ vā</w:t>
      </w:r>
      <w:r>
        <w:t xml:space="preserve">: Agastya, addressing Indra, says:</w:t>
      </w:r>
      <w:r>
        <w:t xml:space="preserve"> </w:t>
      </w:r>
      <w:r>
        <w:t xml:space="preserve">“</w:t>
      </w:r>
      <w:r>
        <w:t xml:space="preserve">adopt a kind disposition toward your brothers, and grant them at least a share of the oblation; or else fight them</w:t>
      </w:r>
      <w:r>
        <w:t xml:space="preserve">”</w:t>
      </w:r>
      <w:r>
        <w:t xml:space="preserve">.</w:t>
      </w:r>
    </w:p>
    <w:p>
      <w:pPr>
        <w:pStyle w:val="BodyText"/>
      </w:pPr>
      <w:r>
        <w:rPr>
          <w:iCs/>
          <w:i/>
          <w:bCs/>
          <w:b/>
        </w:rPr>
        <w:t xml:space="preserve">naḥ samaraṇe mā vadhīḥ</w:t>
      </w:r>
      <w:r>
        <w:t xml:space="preserve"> </w:t>
      </w:r>
      <w:r>
        <w:t xml:space="preserve">—</w:t>
      </w:r>
      <w:r>
        <w:t xml:space="preserve"> </w:t>
      </w:r>
      <w:r>
        <w:rPr>
          <w:iCs/>
          <w:i/>
        </w:rPr>
        <w:t xml:space="preserve">asmān saṃgrāme yathā virodhinaṃ haṃsi</w:t>
      </w:r>
      <w:r>
        <w:t xml:space="preserve">:</w:t>
      </w:r>
      <w:r>
        <w:t xml:space="preserve"> </w:t>
      </w:r>
      <w:r>
        <w:t xml:space="preserve">“</w:t>
      </w:r>
      <w:r>
        <w:t xml:space="preserve">do not kill us as you kill an enemy in battle</w:t>
      </w:r>
      <w:r>
        <w:t xml:space="preserve">”</w:t>
      </w:r>
      <w:r>
        <w:t xml:space="preserve">: thus the reply is given. In this sentence there is a view that the word expressing the comparison is dropped (</w:t>
      </w:r>
      <w:r>
        <w:rPr>
          <w:iCs/>
          <w:i/>
        </w:rPr>
        <w:t xml:space="preserve">lupta-upamā</w:t>
      </w:r>
      <w:r>
        <w:t xml:space="preserve">); and another meaning is given:</w:t>
      </w:r>
      <w:r>
        <w:t xml:space="preserve"> </w:t>
      </w:r>
      <w:r>
        <w:t xml:space="preserve">“</w:t>
      </w:r>
      <w:r>
        <w:t xml:space="preserve">do not, by fighting, kill us, with whom there is no relation of comparison</w:t>
      </w:r>
      <w:r>
        <w:t xml:space="preserve">”</w:t>
      </w:r>
      <w:r>
        <w:t xml:space="preserve">. The word</w:t>
      </w:r>
      <w:r>
        <w:t xml:space="preserve"> </w:t>
      </w:r>
      <w:r>
        <w:rPr>
          <w:iCs/>
          <w:i/>
        </w:rPr>
        <w:t xml:space="preserve">samaraṇa</w:t>
      </w:r>
      <w:r>
        <w:t xml:space="preserve"> </w:t>
      </w:r>
      <w:r>
        <w:t xml:space="preserve">is read among the names of battle (Ni. 2-[?]);</w:t>
      </w:r>
      <w:r>
        <w:t xml:space="preserve"> </w:t>
      </w:r>
      <w:r>
        <w:t xml:space="preserve">“</w:t>
      </w:r>
      <w:r>
        <w:rPr>
          <w:iCs/>
          <w:i/>
        </w:rPr>
        <w:t xml:space="preserve">saha maraṇaṃ yasmin</w:t>
      </w:r>
      <w:r>
        <w:t xml:space="preserve">”</w:t>
      </w:r>
      <w:r>
        <w:t xml:space="preserve"> </w:t>
      </w:r>
      <w:r>
        <w:t xml:space="preserve">— that in which the death of many beings occurs together at once — thus battle is described.</w:t>
      </w:r>
    </w:p>
    <w:p>
      <w:r>
        <w:pict>
          <v:rect style="width:0;height:1.5pt" o:hralign="center" o:hrstd="t" o:hr="t"/>
        </w:pict>
      </w:r>
    </w:p>
    <w:bookmarkEnd w:id="243"/>
    <w:bookmarkStart w:id="245" w:name="printed-p.-183-pdf-203"/>
    <w:p>
      <w:pPr>
        <w:pStyle w:val="Heading3"/>
      </w:pPr>
      <w:r>
        <w:t xml:space="preserve">Printed p. 183 (PDF 203)</w:t>
      </w:r>
    </w:p>
    <w:p>
      <w:pPr>
        <w:pStyle w:val="FirstParagraph"/>
      </w:pPr>
      <w:r>
        <w:rPr>
          <w:iCs/>
          <w:i/>
        </w:rPr>
        <w:t xml:space="preserve">(Header:</w:t>
      </w:r>
      <w:r>
        <w:rPr>
          <w:iCs/>
          <w:i/>
        </w:rPr>
        <w:t xml:space="preserve"> </w:t>
      </w:r>
      <w:r>
        <w:rPr>
          <w:iCs/>
          <w:i/>
        </w:rPr>
        <w:t xml:space="preserve">“</w:t>
      </w:r>
      <w:r>
        <w:rPr>
          <w:iCs/>
          <w:i/>
        </w:rPr>
        <w:t xml:space="preserve">Aṣṭaka 2, Adhyāya 4, Varga 10</w:t>
      </w:r>
      <w:r>
        <w:rPr>
          <w:iCs/>
          <w:i/>
        </w:rPr>
        <w:t xml:space="preserve">”</w:t>
      </w:r>
      <w:r>
        <w:rPr>
          <w:iCs/>
          <w:i/>
        </w:rPr>
        <w:t xml:space="preserve">; grammar of Ṛk 2.)</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jighāṃsasi</w:t>
      </w:r>
      <w:r>
        <w:t xml:space="preserve"> </w:t>
      </w:r>
      <w:r>
        <w:t xml:space="preserve">(root</w:t>
      </w:r>
      <w:r>
        <w:t xml:space="preserve"> </w:t>
      </w:r>
      <w:r>
        <w:rPr>
          <w:iCs/>
          <w:i/>
        </w:rPr>
        <w:t xml:space="preserve">hana hiṃsāgatyoḥ</w:t>
      </w:r>
      <w:r>
        <w:t xml:space="preserve">; the affix</w:t>
      </w:r>
      <w:r>
        <w:t xml:space="preserve"> </w:t>
      </w:r>
      <w:r>
        <w:rPr>
          <w:iCs/>
          <w:i/>
        </w:rPr>
        <w:t xml:space="preserve">san</w:t>
      </w:r>
      <w:r>
        <w:t xml:space="preserve"> </w:t>
      </w:r>
      <w:r>
        <w:t xml:space="preserve">in the sense of wish by</w:t>
      </w:r>
      <w:r>
        <w:t xml:space="preserve"> </w:t>
      </w:r>
      <w:r>
        <w:t xml:space="preserve">“</w:t>
      </w:r>
      <w:r>
        <w:rPr>
          <w:iCs/>
          <w:i/>
        </w:rPr>
        <w:t xml:space="preserve">dhātoḥ karmaṇaḥ samānakartṛkād icchāyāṃ vā</w:t>
      </w:r>
      <w:r>
        <w:t xml:space="preserve">”</w:t>
      </w:r>
      <w:r>
        <w:t xml:space="preserve">, Pā. Sū. 3-1-7 [?]; lengthening of the root’s penultimate by</w:t>
      </w:r>
      <w:r>
        <w:t xml:space="preserve"> </w:t>
      </w:r>
      <w:r>
        <w:t xml:space="preserve">“</w:t>
      </w:r>
      <w:r>
        <w:rPr>
          <w:iCs/>
          <w:i/>
        </w:rPr>
        <w:t xml:space="preserve">ajjhanagamāṃ sani</w:t>
      </w:r>
      <w:r>
        <w:t xml:space="preserve">”</w:t>
      </w:r>
      <w:r>
        <w:t xml:space="preserve">, Pā. Sū. 6-4-16 [?]; reduplication by</w:t>
      </w:r>
      <w:r>
        <w:t xml:space="preserve"> </w:t>
      </w:r>
      <w:r>
        <w:t xml:space="preserve">“</w:t>
      </w:r>
      <w:r>
        <w:rPr>
          <w:iCs/>
          <w:i/>
        </w:rPr>
        <w:t xml:space="preserve">sanyaṅoḥ</w:t>
      </w:r>
      <w:r>
        <w:t xml:space="preserve">”</w:t>
      </w:r>
      <w:r>
        <w:t xml:space="preserve">; the velar replaces</w:t>
      </w:r>
      <w:r>
        <w:t xml:space="preserve"> </w:t>
      </w:r>
      <w:r>
        <w:rPr>
          <w:iCs/>
          <w:i/>
        </w:rPr>
        <w:t xml:space="preserve">h</w:t>
      </w:r>
      <w:r>
        <w:t xml:space="preserve"> </w:t>
      </w:r>
      <w:r>
        <w:t xml:space="preserve">by</w:t>
      </w:r>
      <w:r>
        <w:t xml:space="preserve"> </w:t>
      </w:r>
      <w:r>
        <w:t xml:space="preserve">“</w:t>
      </w:r>
      <w:r>
        <w:rPr>
          <w:iCs/>
          <w:i/>
        </w:rPr>
        <w:t xml:space="preserve">abhyāsāc ca</w:t>
      </w:r>
      <w:r>
        <w:t xml:space="preserve">”</w:t>
      </w:r>
      <w:r>
        <w:t xml:space="preserve">, Pā. Sū. 7-3-55 [?];</w:t>
      </w:r>
      <w:r>
        <w:t xml:space="preserve"> </w:t>
      </w:r>
      <w:r>
        <w:rPr>
          <w:iCs/>
          <w:i/>
        </w:rPr>
        <w:t xml:space="preserve">i</w:t>
      </w:r>
      <w:r>
        <w:t xml:space="preserve"> </w:t>
      </w:r>
      <w:r>
        <w:t xml:space="preserve">in the reduplicative syllable by</w:t>
      </w:r>
      <w:r>
        <w:t xml:space="preserve"> </w:t>
      </w:r>
      <w:r>
        <w:t xml:space="preserve">“</w:t>
      </w:r>
      <w:r>
        <w:rPr>
          <w:iCs/>
          <w:i/>
        </w:rPr>
        <w:t xml:space="preserve">sanyataḥ</w:t>
      </w:r>
      <w:r>
        <w:t xml:space="preserve">”</w:t>
      </w:r>
      <w:r>
        <w:t xml:space="preserve">;</w:t>
      </w:r>
      <w:r>
        <w:t xml:space="preserve"> </w:t>
      </w:r>
      <w:r>
        <w:rPr>
          <w:iCs/>
          <w:i/>
        </w:rPr>
        <w:t xml:space="preserve">nighāta</w:t>
      </w:r>
      <w:r>
        <w:t xml:space="preserve"> </w:t>
      </w:r>
      <w:r>
        <w:t xml:space="preserve">since it stands after a word ending in a verb);</w:t>
      </w:r>
      <w:r>
        <w:t xml:space="preserve"> </w:t>
      </w:r>
      <w:r>
        <w:rPr>
          <w:iCs/>
          <w:i/>
        </w:rPr>
        <w:t xml:space="preserve">bhrātaraḥ</w:t>
      </w:r>
      <w:r>
        <w:t xml:space="preserve"> </w:t>
      </w:r>
      <w:r>
        <w:t xml:space="preserve">(root</w:t>
      </w:r>
      <w:r>
        <w:t xml:space="preserve"> </w:t>
      </w:r>
      <w:r>
        <w:rPr>
          <w:iCs/>
          <w:i/>
        </w:rPr>
        <w:t xml:space="preserve">bhrāja dīptau</w:t>
      </w:r>
      <w:r>
        <w:t xml:space="preserve">; ending in</w:t>
      </w:r>
      <w:r>
        <w:t xml:space="preserve"> </w:t>
      </w:r>
      <w:r>
        <w:rPr>
          <w:iCs/>
          <w:i/>
        </w:rPr>
        <w:t xml:space="preserve">tṛn</w:t>
      </w:r>
      <w:r>
        <w:t xml:space="preserve"> </w:t>
      </w:r>
      <w:r>
        <w:t xml:space="preserve">by an Uṇādi sūtra,</w:t>
      </w:r>
      <w:r>
        <w:t xml:space="preserve"> </w:t>
      </w:r>
      <w:r>
        <w:t xml:space="preserve">“</w:t>
      </w:r>
      <w:r>
        <w:rPr>
          <w:iCs/>
          <w:i/>
        </w:rPr>
        <w:t xml:space="preserve">naptṛneṣṭṛ…</w:t>
      </w:r>
      <w:r>
        <w:t xml:space="preserve">”</w:t>
      </w:r>
      <w:r>
        <w:t xml:space="preserve">, as an irregular form);</w:t>
      </w:r>
      <w:r>
        <w:t xml:space="preserve"> </w:t>
      </w:r>
      <w:r>
        <w:rPr>
          <w:iCs/>
          <w:i/>
        </w:rPr>
        <w:t xml:space="preserve">tebhiḥ</w:t>
      </w:r>
      <w:r>
        <w:t xml:space="preserve"> </w:t>
      </w:r>
      <w:r>
        <w:t xml:space="preserve">(by</w:t>
      </w:r>
      <w:r>
        <w:t xml:space="preserve"> </w:t>
      </w:r>
      <w:r>
        <w:t xml:space="preserve">“</w:t>
      </w:r>
      <w:r>
        <w:rPr>
          <w:iCs/>
          <w:i/>
        </w:rPr>
        <w:t xml:space="preserve">bahulaṃ chandasi</w:t>
      </w:r>
      <w:r>
        <w:t xml:space="preserve">”</w:t>
      </w:r>
      <w:r>
        <w:t xml:space="preserve">, the</w:t>
      </w:r>
      <w:r>
        <w:t xml:space="preserve"> </w:t>
      </w:r>
      <w:r>
        <w:rPr>
          <w:iCs/>
          <w:i/>
        </w:rPr>
        <w:t xml:space="preserve">iṭ</w:t>
      </w:r>
      <w:r>
        <w:t xml:space="preserve"> </w:t>
      </w:r>
      <w:r>
        <w:t xml:space="preserve">of</w:t>
      </w:r>
      <w:r>
        <w:t xml:space="preserve"> </w:t>
      </w:r>
      <w:r>
        <w:rPr>
          <w:iCs/>
          <w:i/>
        </w:rPr>
        <w:t xml:space="preserve">bhis</w:t>
      </w:r>
      <w:r>
        <w:t xml:space="preserve"> </w:t>
      </w:r>
      <w:r>
        <w:t xml:space="preserve">being optional,</w:t>
      </w:r>
      <w:r>
        <w:t xml:space="preserve"> </w:t>
      </w:r>
      <w:r>
        <w:rPr>
          <w:iCs/>
          <w:i/>
        </w:rPr>
        <w:t xml:space="preserve">e</w:t>
      </w:r>
      <w:r>
        <w:t xml:space="preserve"> </w:t>
      </w:r>
      <w:r>
        <w:t xml:space="preserve">occurs);</w:t>
      </w:r>
      <w:r>
        <w:t xml:space="preserve"> </w:t>
      </w:r>
      <w:r>
        <w:rPr>
          <w:iCs/>
          <w:i/>
        </w:rPr>
        <w:t xml:space="preserve">kalpasva</w:t>
      </w:r>
      <w:r>
        <w:t xml:space="preserve"> </w:t>
      </w:r>
      <w:r>
        <w:t xml:space="preserve">(root</w:t>
      </w:r>
      <w:r>
        <w:t xml:space="preserve"> </w:t>
      </w:r>
      <w:r>
        <w:rPr>
          <w:iCs/>
          <w:i/>
        </w:rPr>
        <w:t xml:space="preserve">kṛpū sāmarthye</w:t>
      </w:r>
      <w:r>
        <w:t xml:space="preserve">;</w:t>
      </w:r>
      <w:r>
        <w:t xml:space="preserve"> </w:t>
      </w:r>
      <w:r>
        <w:rPr>
          <w:iCs/>
          <w:i/>
        </w:rPr>
        <w:t xml:space="preserve">loṭ</w:t>
      </w:r>
      <w:r>
        <w:t xml:space="preserve"> </w:t>
      </w:r>
      <w:r>
        <w:t xml:space="preserve">2nd singular;</w:t>
      </w:r>
      <w:r>
        <w:t xml:space="preserve"> </w:t>
      </w:r>
      <w:r>
        <w:rPr>
          <w:iCs/>
          <w:i/>
        </w:rPr>
        <w:t xml:space="preserve">se</w:t>
      </w:r>
      <w:r>
        <w:t xml:space="preserve"> </w:t>
      </w:r>
      <w:r>
        <w:t xml:space="preserve">replaces the affix by</w:t>
      </w:r>
      <w:r>
        <w:t xml:space="preserve"> </w:t>
      </w:r>
      <w:r>
        <w:t xml:space="preserve">“</w:t>
      </w:r>
      <w:r>
        <w:rPr>
          <w:iCs/>
          <w:i/>
        </w:rPr>
        <w:t xml:space="preserve">thāsaḥ se</w:t>
      </w:r>
      <w:r>
        <w:t xml:space="preserve">”</w:t>
      </w:r>
      <w:r>
        <w:t xml:space="preserve">;</w:t>
      </w:r>
      <w:r>
        <w:t xml:space="preserve"> </w:t>
      </w:r>
      <w:r>
        <w:rPr>
          <w:iCs/>
          <w:i/>
        </w:rPr>
        <w:t xml:space="preserve">va</w:t>
      </w:r>
      <w:r>
        <w:t xml:space="preserve"> </w:t>
      </w:r>
      <w:r>
        <w:t xml:space="preserve">for the</w:t>
      </w:r>
      <w:r>
        <w:t xml:space="preserve"> </w:t>
      </w:r>
      <w:r>
        <w:rPr>
          <w:iCs/>
          <w:i/>
        </w:rPr>
        <w:t xml:space="preserve">ṭi</w:t>
      </w:r>
      <w:r>
        <w:t xml:space="preserve"> </w:t>
      </w:r>
      <w:r>
        <w:t xml:space="preserve">part by</w:t>
      </w:r>
      <w:r>
        <w:t xml:space="preserve"> </w:t>
      </w:r>
      <w:r>
        <w:t xml:space="preserve">“</w:t>
      </w:r>
      <w:r>
        <w:rPr>
          <w:iCs/>
          <w:i/>
        </w:rPr>
        <w:t xml:space="preserve">savābhyāṃ vāmau</w:t>
      </w:r>
      <w:r>
        <w:t xml:space="preserve">”</w:t>
      </w:r>
      <w:r>
        <w:t xml:space="preserve">, Pā. Sū. 3-4-91 [?];</w:t>
      </w:r>
      <w:r>
        <w:t xml:space="preserve"> </w:t>
      </w:r>
      <w:r>
        <w:rPr>
          <w:iCs/>
          <w:i/>
        </w:rPr>
        <w:t xml:space="preserve">guṇa</w:t>
      </w:r>
      <w:r>
        <w:t xml:space="preserve"> </w:t>
      </w:r>
      <w:r>
        <w:t xml:space="preserve">of the light penultimate because of</w:t>
      </w:r>
      <w:r>
        <w:t xml:space="preserve"> </w:t>
      </w:r>
      <w:r>
        <w:rPr>
          <w:iCs/>
          <w:i/>
        </w:rPr>
        <w:t xml:space="preserve">śap</w:t>
      </w:r>
      <w:r>
        <w:t xml:space="preserve">; when</w:t>
      </w:r>
      <w:r>
        <w:t xml:space="preserve"> </w:t>
      </w:r>
      <w:r>
        <w:rPr>
          <w:iCs/>
          <w:i/>
        </w:rPr>
        <w:t xml:space="preserve">r</w:t>
      </w:r>
      <w:r>
        <w:t xml:space="preserve"> </w:t>
      </w:r>
      <w:r>
        <w:t xml:space="preserve">follows,</w:t>
      </w:r>
      <w:r>
        <w:t xml:space="preserve"> </w:t>
      </w:r>
      <w:r>
        <w:rPr>
          <w:iCs/>
          <w:i/>
        </w:rPr>
        <w:t xml:space="preserve">l</w:t>
      </w:r>
      <w:r>
        <w:t xml:space="preserve"> </w:t>
      </w:r>
      <w:r>
        <w:t xml:space="preserve">by</w:t>
      </w:r>
      <w:r>
        <w:t xml:space="preserve"> </w:t>
      </w:r>
      <w:r>
        <w:t xml:space="preserve">“</w:t>
      </w:r>
      <w:r>
        <w:rPr>
          <w:iCs/>
          <w:i/>
        </w:rPr>
        <w:t xml:space="preserve">kṛpo ro laḥ</w:t>
      </w:r>
      <w:r>
        <w:t xml:space="preserve">”</w:t>
      </w:r>
      <w:r>
        <w:t xml:space="preserve">, Pā. Sū. 8-2-18 [?];</w:t>
      </w:r>
      <w:r>
        <w:t xml:space="preserve"> </w:t>
      </w:r>
      <w:r>
        <w:rPr>
          <w:iCs/>
          <w:i/>
        </w:rPr>
        <w:t xml:space="preserve">nighāta</w:t>
      </w:r>
      <w:r>
        <w:t xml:space="preserve">);</w:t>
      </w:r>
      <w:r>
        <w:t xml:space="preserve"> </w:t>
      </w:r>
      <w:r>
        <w:rPr>
          <w:iCs/>
          <w:i/>
        </w:rPr>
        <w:t xml:space="preserve">sādhuyā</w:t>
      </w:r>
      <w:r>
        <w:t xml:space="preserve"> </w:t>
      </w:r>
      <w:r>
        <w:t xml:space="preserve">(the word</w:t>
      </w:r>
      <w:r>
        <w:t xml:space="preserve"> </w:t>
      </w:r>
      <w:r>
        <w:rPr>
          <w:iCs/>
          <w:i/>
        </w:rPr>
        <w:t xml:space="preserve">sādhu</w:t>
      </w:r>
      <w:r>
        <w:t xml:space="preserve"> </w:t>
      </w:r>
      <w:r>
        <w:t xml:space="preserve">before the instrumental singular; by</w:t>
      </w:r>
      <w:r>
        <w:t xml:space="preserve"> </w:t>
      </w:r>
      <w:r>
        <w:t xml:space="preserve">“</w:t>
      </w:r>
      <w:r>
        <w:rPr>
          <w:iCs/>
          <w:i/>
        </w:rPr>
        <w:t xml:space="preserve">supāṃ sulak…</w:t>
      </w:r>
      <w:r>
        <w:t xml:space="preserve">”</w:t>
      </w:r>
      <w:r>
        <w:t xml:space="preserve">, Pā. Sū. 7-1-39 [?],</w:t>
      </w:r>
      <w:r>
        <w:t xml:space="preserve"> </w:t>
      </w:r>
      <w:r>
        <w:rPr>
          <w:iCs/>
          <w:i/>
        </w:rPr>
        <w:t xml:space="preserve">yāc</w:t>
      </w:r>
      <w:r>
        <w:t xml:space="preserve"> </w:t>
      </w:r>
      <w:r>
        <w:t xml:space="preserve">is substituted; accent on the last syllable by</w:t>
      </w:r>
      <w:r>
        <w:t xml:space="preserve"> </w:t>
      </w:r>
      <w:r>
        <w:t xml:space="preserve">“</w:t>
      </w:r>
      <w:r>
        <w:rPr>
          <w:iCs/>
          <w:i/>
        </w:rPr>
        <w:t xml:space="preserve">citaḥ</w:t>
      </w:r>
      <w:r>
        <w:t xml:space="preserve">”</w:t>
      </w:r>
      <w:r>
        <w:t xml:space="preserve">);</w:t>
      </w:r>
      <w:r>
        <w:t xml:space="preserve"> </w:t>
      </w:r>
      <w:r>
        <w:rPr>
          <w:iCs/>
          <w:i/>
        </w:rPr>
        <w:t xml:space="preserve">vadhīḥ</w:t>
      </w:r>
      <w:r>
        <w:t xml:space="preserve"> </w:t>
      </w:r>
      <w:r>
        <w:t xml:space="preserve">(root</w:t>
      </w:r>
      <w:r>
        <w:t xml:space="preserve"> </w:t>
      </w:r>
      <w:r>
        <w:rPr>
          <w:iCs/>
          <w:i/>
        </w:rPr>
        <w:t xml:space="preserve">hana hiṃsāgatyoḥ</w:t>
      </w:r>
      <w:r>
        <w:t xml:space="preserve">;</w:t>
      </w:r>
      <w:r>
        <w:t xml:space="preserve"> </w:t>
      </w:r>
      <w:r>
        <w:rPr>
          <w:iCs/>
          <w:i/>
        </w:rPr>
        <w:t xml:space="preserve">luṅ</w:t>
      </w:r>
      <w:r>
        <w:t xml:space="preserve"> </w:t>
      </w:r>
      <w:r>
        <w:t xml:space="preserve">when</w:t>
      </w:r>
      <w:r>
        <w:t xml:space="preserve"> </w:t>
      </w:r>
      <w:r>
        <w:rPr>
          <w:iCs/>
          <w:i/>
        </w:rPr>
        <w:t xml:space="preserve">māṅ</w:t>
      </w:r>
      <w:r>
        <w:t xml:space="preserve"> </w:t>
      </w:r>
      <w:r>
        <w:t xml:space="preserve">precedes, by</w:t>
      </w:r>
      <w:r>
        <w:t xml:space="preserve"> </w:t>
      </w:r>
      <w:r>
        <w:t xml:space="preserve">“</w:t>
      </w:r>
      <w:r>
        <w:rPr>
          <w:iCs/>
          <w:i/>
        </w:rPr>
        <w:t xml:space="preserve">māṅi luṅ</w:t>
      </w:r>
      <w:r>
        <w:t xml:space="preserve">”</w:t>
      </w:r>
      <w:r>
        <w:t xml:space="preserve">, Pā. Sū. 3-3-175 [?]; loss of</w:t>
      </w:r>
      <w:r>
        <w:t xml:space="preserve"> </w:t>
      </w:r>
      <w:r>
        <w:rPr>
          <w:iCs/>
          <w:i/>
        </w:rPr>
        <w:t xml:space="preserve">i</w:t>
      </w:r>
      <w:r>
        <w:t xml:space="preserve"> </w:t>
      </w:r>
      <w:r>
        <w:t xml:space="preserve">when</w:t>
      </w:r>
      <w:r>
        <w:t xml:space="preserve"> </w:t>
      </w:r>
      <w:r>
        <w:rPr>
          <w:iCs/>
          <w:i/>
        </w:rPr>
        <w:t xml:space="preserve">sip</w:t>
      </w:r>
      <w:r>
        <w:t xml:space="preserve"> </w:t>
      </w:r>
      <w:r>
        <w:t xml:space="preserve">comes in the 2nd singular; when</w:t>
      </w:r>
      <w:r>
        <w:t xml:space="preserve"> </w:t>
      </w:r>
      <w:r>
        <w:t xml:space="preserve">“</w:t>
      </w:r>
      <w:r>
        <w:rPr>
          <w:iCs/>
          <w:i/>
        </w:rPr>
        <w:t xml:space="preserve">hano vadha liṅi</w:t>
      </w:r>
      <w:r>
        <w:t xml:space="preserve">”</w:t>
      </w:r>
      <w:r>
        <w:t xml:space="preserve"> </w:t>
      </w:r>
      <w:r>
        <w:t xml:space="preserve">is continued,</w:t>
      </w:r>
      <w:r>
        <w:t xml:space="preserve"> </w:t>
      </w:r>
      <w:r>
        <w:rPr>
          <w:iCs/>
          <w:i/>
        </w:rPr>
        <w:t xml:space="preserve">vadha</w:t>
      </w:r>
      <w:r>
        <w:t xml:space="preserve"> </w:t>
      </w:r>
      <w:r>
        <w:t xml:space="preserve">substitutes for the root by</w:t>
      </w:r>
      <w:r>
        <w:t xml:space="preserve"> </w:t>
      </w:r>
      <w:r>
        <w:t xml:space="preserve">“</w:t>
      </w:r>
      <w:r>
        <w:rPr>
          <w:iCs/>
          <w:i/>
        </w:rPr>
        <w:t xml:space="preserve">luṅi ca</w:t>
      </w:r>
      <w:r>
        <w:t xml:space="preserve">”</w:t>
      </w:r>
      <w:r>
        <w:t xml:space="preserve">, Pā. Sū. 2-4-43 [?];</w:t>
      </w:r>
      <w:r>
        <w:t xml:space="preserve"> </w:t>
      </w:r>
      <w:r>
        <w:rPr>
          <w:iCs/>
          <w:i/>
        </w:rPr>
        <w:t xml:space="preserve">sic</w:t>
      </w:r>
      <w:r>
        <w:t xml:space="preserve"> </w:t>
      </w:r>
      <w:r>
        <w:t xml:space="preserve">replaces</w:t>
      </w:r>
      <w:r>
        <w:t xml:space="preserve"> </w:t>
      </w:r>
      <w:r>
        <w:rPr>
          <w:iCs/>
          <w:i/>
        </w:rPr>
        <w:t xml:space="preserve">cli</w:t>
      </w:r>
      <w:r>
        <w:t xml:space="preserve">; loss of the</w:t>
      </w:r>
      <w:r>
        <w:t xml:space="preserve"> </w:t>
      </w:r>
      <w:r>
        <w:rPr>
          <w:iCs/>
          <w:i/>
        </w:rPr>
        <w:t xml:space="preserve">ī</w:t>
      </w:r>
      <w:r>
        <w:t xml:space="preserve"> </w:t>
      </w:r>
      <w:r>
        <w:t xml:space="preserve">by</w:t>
      </w:r>
      <w:r>
        <w:t xml:space="preserve"> </w:t>
      </w:r>
      <w:r>
        <w:t xml:space="preserve">“</w:t>
      </w:r>
      <w:r>
        <w:rPr>
          <w:iCs/>
          <w:i/>
        </w:rPr>
        <w:t xml:space="preserve">iṭa īṭi</w:t>
      </w:r>
      <w:r>
        <w:t xml:space="preserve">”</w:t>
      </w:r>
      <w:r>
        <w:t xml:space="preserve">, Pā. Sū. 8-2-28 [?]; no augment</w:t>
      </w:r>
      <w:r>
        <w:t xml:space="preserve"> </w:t>
      </w:r>
      <w:r>
        <w:rPr>
          <w:iCs/>
          <w:i/>
        </w:rPr>
        <w:t xml:space="preserve">aṭ</w:t>
      </w:r>
      <w:r>
        <w:t xml:space="preserve"> </w:t>
      </w:r>
      <w:r>
        <w:t xml:space="preserve">by</w:t>
      </w:r>
      <w:r>
        <w:t xml:space="preserve"> </w:t>
      </w:r>
      <w:r>
        <w:t xml:space="preserve">“</w:t>
      </w:r>
      <w:r>
        <w:rPr>
          <w:iCs/>
          <w:i/>
        </w:rPr>
        <w:t xml:space="preserve">na māṅyoge</w:t>
      </w:r>
      <w:r>
        <w:t xml:space="preserve">”</w:t>
      </w:r>
      <w:r>
        <w:t xml:space="preserve">, Pā. Sū. 6-4-74 [?];</w:t>
      </w:r>
      <w:r>
        <w:t xml:space="preserve"> </w:t>
      </w:r>
      <w:r>
        <w:rPr>
          <w:iCs/>
          <w:i/>
        </w:rPr>
        <w:t xml:space="preserve">nighāta</w:t>
      </w:r>
      <w:r>
        <w:t xml:space="preserve">). ‖ 2 ‖</w:t>
      </w:r>
    </w:p>
    <w:p>
      <w:pPr>
        <w:pStyle w:val="BodyText"/>
      </w:pPr>
      <w:r>
        <w:rPr>
          <w:iCs/>
          <w:i/>
        </w:rPr>
        <w:t xml:space="preserve">(ornamental rule)</w:t>
      </w:r>
    </w:p>
    <w:bookmarkStart w:id="244" w:name="ṛk-3-3"/>
    <w:p>
      <w:pPr>
        <w:pStyle w:val="Heading4"/>
      </w:pPr>
      <w:r>
        <w:t xml:space="preserve">Ṛk 3</w:t>
      </w:r>
    </w:p>
    <w:p>
      <w:pPr>
        <w:pStyle w:val="FirstParagraph"/>
      </w:pPr>
      <w:r>
        <w:rPr>
          <w:bCs/>
          <w:b/>
        </w:rPr>
        <w:t xml:space="preserve">॥ संहितापाठः ॥</w:t>
      </w:r>
    </w:p>
    <w:p>
      <w:pPr>
        <w:pStyle w:val="BlockText"/>
      </w:pPr>
      <w:r>
        <w:t xml:space="preserve">किं नो भ्रातरगस्त्य सखा सन्नति मन्यसे ।</w:t>
      </w:r>
      <w:r>
        <w:t xml:space="preserve"> </w:t>
      </w:r>
      <w:r>
        <w:t xml:space="preserve">विद्मा हि ते यथा मनोऽस्मभ्यमिन्न दित्ससि ॥ ३ ॥</w:t>
      </w:r>
    </w:p>
    <w:p>
      <w:pPr>
        <w:pStyle w:val="BlockText"/>
      </w:pPr>
      <w:r>
        <w:rPr>
          <w:iCs/>
          <w:i/>
        </w:rPr>
        <w:t xml:space="preserve">kiṃ no bhrātaragastya sakhā sannati manyase |</w:t>
      </w:r>
      <w:r>
        <w:t xml:space="preserve"> </w:t>
      </w:r>
      <w:r>
        <w:rPr>
          <w:iCs/>
          <w:i/>
        </w:rPr>
        <w:t xml:space="preserve">vidmā hi te yathā mano ’smabhyaminna ditsasi ‖ 3 ‖</w:t>
      </w:r>
    </w:p>
    <w:bookmarkEnd w:id="244"/>
    <w:bookmarkEnd w:id="245"/>
    <w:bookmarkStart w:id="246" w:name="printed-p.-184-pdf-204"/>
    <w:p>
      <w:pPr>
        <w:pStyle w:val="Heading3"/>
      </w:pPr>
      <w:r>
        <w:t xml:space="preserve">Printed p. 184 (PDF 204)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170</w:t>
      </w:r>
      <w:r>
        <w:rPr>
          <w:iCs/>
          <w:i/>
        </w:rPr>
        <w:t xml:space="preserve">”</w:t>
      </w:r>
      <w:r>
        <w:rPr>
          <w:iCs/>
          <w:i/>
        </w:rPr>
        <w:t xml:space="preserve">.)</w:t>
      </w:r>
    </w:p>
    <w:p>
      <w:pPr>
        <w:pStyle w:val="BodyText"/>
      </w:pPr>
      <w:r>
        <w:rPr>
          <w:bCs/>
          <w:b/>
        </w:rPr>
        <w:t xml:space="preserve">॥ पदपाठः ॥</w:t>
      </w:r>
    </w:p>
    <w:p>
      <w:pPr>
        <w:pStyle w:val="BlockText"/>
      </w:pPr>
      <w:r>
        <w:t xml:space="preserve">किम् । नः । भ्रातः । अगस्त्य । सखा । सन् । अति । मन्यसे ।</w:t>
      </w:r>
      <w:r>
        <w:t xml:space="preserve"> </w:t>
      </w:r>
      <w:r>
        <w:t xml:space="preserve">विद्म । हि । ते । यथा । मनः । अस्मभ्यम् । इत् । न । दित्ससि ॥ ३ ॥</w:t>
      </w:r>
    </w:p>
    <w:p>
      <w:pPr>
        <w:pStyle w:val="BlockText"/>
      </w:pPr>
      <w:r>
        <w:rPr>
          <w:iCs/>
          <w:i/>
        </w:rPr>
        <w:t xml:space="preserve">kim | naḥ | bhrātaḥ | agastya | sakhā | san | ati | manyase |</w:t>
      </w:r>
      <w:r>
        <w:t xml:space="preserve"> </w:t>
      </w:r>
      <w:r>
        <w:rPr>
          <w:iCs/>
          <w:i/>
        </w:rPr>
        <w:t xml:space="preserve">vidma | hi | te | yathā | manaḥ | asmabhyam | it | na | ditsasi ‖ 3 ‖</w:t>
      </w:r>
    </w:p>
    <w:p>
      <w:pPr>
        <w:pStyle w:val="FirstParagraph"/>
      </w:pPr>
      <w:r>
        <w:rPr>
          <w:bCs/>
          <w:b/>
        </w:rPr>
        <w:t xml:space="preserve">॥ सायणभाष्यम् ॥</w:t>
      </w:r>
    </w:p>
    <w:p>
      <w:pPr>
        <w:pStyle w:val="BlockText"/>
      </w:pPr>
      <w:r>
        <w:t xml:space="preserve">इदमिन्द्रवाक्यम् । हे भ्रातः हे अगस्त्य । हविष्प्रदानवरप्रदानाभ्यां परस्परोपकारत्वाद्भ्रातृत्वम् । तादृशस्त्वं सखा सन् अस्मद्धितकार्यपि सन्नोऽस्मान्निमति [?] मन्यसे । कस्मादपराधादतिक्रम्य मनुषे । अपलपसि । नायमपलापः । किंतु तथ्यमेवेति चेत् उच्यते । गन्तव्यं ते तव मनो मानसं यथा यथावत् सत्तद्विद्म । जानीमः । कथं जानीथेति उच्यते । अस्मभ्यमिन्न दित्ससि । अस्मदर्थं निरुप्तमस्मभ्यं दातुं नेच्छस्येव । इदेवार्थे ॥ [reading doubtful in places]</w:t>
      </w:r>
    </w:p>
    <w:p>
      <w:pPr>
        <w:pStyle w:val="FirstParagraph"/>
      </w:pPr>
      <w:r>
        <w:rPr>
          <w:iCs/>
          <w:i/>
        </w:rPr>
        <w:t xml:space="preserve">Gist:</w:t>
      </w:r>
      <w:r>
        <w:t xml:space="preserve"> </w:t>
      </w:r>
      <w:r>
        <w:t xml:space="preserve">Indra’s speech: Agastya, a friend and brother (through mutual boons), why do you slight me? We know your mind: you do not wish to give us what was prepared for us.</w:t>
      </w:r>
    </w:p>
    <w:p>
      <w:pPr>
        <w:pStyle w:val="BodyText"/>
      </w:pPr>
      <w:r>
        <w:rPr>
          <w:bCs/>
          <w:b/>
        </w:rPr>
        <w:t xml:space="preserve">Pratipadārtha.</w:t>
      </w:r>
      <w:r>
        <w:t xml:space="preserve"> </w:t>
      </w:r>
      <w:r>
        <w:rPr>
          <w:iCs/>
          <w:i/>
        </w:rPr>
        <w:t xml:space="preserve">he bhrātaḥ agastya</w:t>
      </w:r>
      <w:r>
        <w:t xml:space="preserve"> </w:t>
      </w:r>
      <w:r>
        <w:t xml:space="preserve">— O brotherly Agastya;</w:t>
      </w:r>
      <w:r>
        <w:t xml:space="preserve"> </w:t>
      </w:r>
      <w:r>
        <w:rPr>
          <w:iCs/>
          <w:i/>
        </w:rPr>
        <w:t xml:space="preserve">sakhā san</w:t>
      </w:r>
      <w:r>
        <w:t xml:space="preserve"> </w:t>
      </w:r>
      <w:r>
        <w:t xml:space="preserve">— though a friend to me (though a benefactor);</w:t>
      </w:r>
      <w:r>
        <w:t xml:space="preserve"> </w:t>
      </w:r>
      <w:r>
        <w:rPr>
          <w:iCs/>
          <w:i/>
        </w:rPr>
        <w:t xml:space="preserve">naḥ</w:t>
      </w:r>
      <w:r>
        <w:t xml:space="preserve"> </w:t>
      </w:r>
      <w:r>
        <w:t xml:space="preserve">— us (me);</w:t>
      </w:r>
      <w:r>
        <w:t xml:space="preserve"> </w:t>
      </w:r>
      <w:r>
        <w:rPr>
          <w:iCs/>
          <w:i/>
        </w:rPr>
        <w:t xml:space="preserve">kim ati manyase</w:t>
      </w:r>
      <w:r>
        <w:t xml:space="preserve"> </w:t>
      </w:r>
      <w:r>
        <w:t xml:space="preserve">— why do you treat (me) with disregard?;</w:t>
      </w:r>
      <w:r>
        <w:t xml:space="preserve"> </w:t>
      </w:r>
      <w:r>
        <w:rPr>
          <w:iCs/>
          <w:i/>
        </w:rPr>
        <w:t xml:space="preserve">te</w:t>
      </w:r>
      <w:r>
        <w:t xml:space="preserve"> </w:t>
      </w:r>
      <w:r>
        <w:t xml:space="preserve">— your;</w:t>
      </w:r>
      <w:r>
        <w:t xml:space="preserve"> </w:t>
      </w:r>
      <w:r>
        <w:rPr>
          <w:iCs/>
          <w:i/>
        </w:rPr>
        <w:t xml:space="preserve">manaḥ</w:t>
      </w:r>
      <w:r>
        <w:t xml:space="preserve"> </w:t>
      </w:r>
      <w:r>
        <w:t xml:space="preserve">— mind;</w:t>
      </w:r>
      <w:r>
        <w:t xml:space="preserve"> </w:t>
      </w:r>
      <w:r>
        <w:rPr>
          <w:iCs/>
          <w:i/>
        </w:rPr>
        <w:t xml:space="preserve">yathā</w:t>
      </w:r>
      <w:r>
        <w:t xml:space="preserve"> </w:t>
      </w:r>
      <w:r>
        <w:t xml:space="preserve">— truly;</w:t>
      </w:r>
      <w:r>
        <w:t xml:space="preserve"> </w:t>
      </w:r>
      <w:r>
        <w:rPr>
          <w:iCs/>
          <w:i/>
        </w:rPr>
        <w:t xml:space="preserve">vidma hi</w:t>
      </w:r>
      <w:r>
        <w:t xml:space="preserve"> </w:t>
      </w:r>
      <w:r>
        <w:t xml:space="preserve">— we know well;</w:t>
      </w:r>
      <w:r>
        <w:t xml:space="preserve"> </w:t>
      </w:r>
      <w:r>
        <w:rPr>
          <w:iCs/>
          <w:i/>
        </w:rPr>
        <w:t xml:space="preserve">asmabhyam</w:t>
      </w:r>
      <w:r>
        <w:t xml:space="preserve"> </w:t>
      </w:r>
      <w:r>
        <w:t xml:space="preserve">— to us;</w:t>
      </w:r>
      <w:r>
        <w:t xml:space="preserve"> </w:t>
      </w:r>
      <w:r>
        <w:rPr>
          <w:iCs/>
          <w:i/>
        </w:rPr>
        <w:t xml:space="preserve">na dittsasi it</w:t>
      </w:r>
      <w:r>
        <w:t xml:space="preserve"> </w:t>
      </w:r>
      <w:r>
        <w:t xml:space="preserve">— you have no wish at all to give (oblations and the like).</w:t>
      </w:r>
    </w:p>
    <w:p>
      <w:pPr>
        <w:pStyle w:val="BodyText"/>
      </w:pPr>
      <w:r>
        <w:rPr>
          <w:bCs/>
          <w:b/>
        </w:rPr>
        <w:t xml:space="preserve">Bhāvārtha.</w:t>
      </w:r>
      <w:r>
        <w:t xml:space="preserve"> </w:t>
      </w:r>
      <w:r>
        <w:t xml:space="preserve">O brother Agastya, although you are a friend (a benefactor) to me, why do you disregard me? We know it well: you have no wish to give us oblations and the like.</w:t>
      </w:r>
    </w:p>
    <w:p>
      <w:pPr>
        <w:pStyle w:val="BodyText"/>
      </w:pPr>
      <w:r>
        <w:rPr>
          <w:bCs/>
          <w:b/>
        </w:rPr>
        <w:t xml:space="preserve">English Translation (as printed):</w:t>
      </w:r>
      <w:r>
        <w:t xml:space="preserve"> </w:t>
      </w:r>
      <w:r>
        <w:t xml:space="preserve">(Indra),—Wherefore, brother Agastya, do you, who are my friend, treat me with disregard? Verily, we know what is in your mind: you do not intend to give us anything.</w:t>
      </w:r>
    </w:p>
    <w:p>
      <w:pPr>
        <w:pStyle w:val="BodyText"/>
      </w:pPr>
      <w:r>
        <w:rPr>
          <w:bCs/>
          <w:b/>
        </w:rPr>
        <w:t xml:space="preserve">Special Topics (Viśeṣaviṣayagaḷu).</w:t>
      </w:r>
    </w:p>
    <w:p>
      <w:pPr>
        <w:pStyle w:val="BodyText"/>
      </w:pPr>
      <w:r>
        <w:t xml:space="preserve">Sāyaṇa, explaining that Indra speaks these words, says that Indra addressed the sage Agastya as</w:t>
      </w:r>
      <w:r>
        <w:t xml:space="preserve"> </w:t>
      </w:r>
      <w:r>
        <w:rPr>
          <w:iCs/>
          <w:i/>
          <w:bCs/>
          <w:b/>
        </w:rPr>
        <w:t xml:space="preserve">he bhrātaḥ</w:t>
      </w:r>
      <w:r>
        <w:t xml:space="preserve"> </w:t>
      </w:r>
      <w:r>
        <w:t xml:space="preserve">(</w:t>
      </w:r>
      <w:r>
        <w:t xml:space="preserve">“</w:t>
      </w:r>
      <w:r>
        <w:t xml:space="preserve">O brother</w:t>
      </w:r>
      <w:r>
        <w:t xml:space="preserve">”</w:t>
      </w:r>
      <w:r>
        <w:t xml:space="preserve">), and that Indra’s brotherhood with the sage Agastya is</w:t>
      </w:r>
      <w:r>
        <w:t xml:space="preserve"> </w:t>
      </w:r>
      <w:r>
        <w:rPr>
          <w:iCs/>
          <w:i/>
        </w:rPr>
        <w:t xml:space="preserve">haviṣpradānavarapradā-</w:t>
      </w:r>
      <w:r>
        <w:t xml:space="preserve"> </w:t>
      </w:r>
      <w:r>
        <w:t xml:space="preserve">(continued on the next page).</w:t>
      </w:r>
    </w:p>
    <w:p>
      <w:r>
        <w:pict>
          <v:rect style="width:0;height:1.5pt" o:hralign="center" o:hrstd="t" o:hr="t"/>
        </w:pict>
      </w:r>
    </w:p>
    <w:bookmarkEnd w:id="246"/>
    <w:bookmarkStart w:id="247" w:name="printed-p.-185-pdf-205"/>
    <w:p>
      <w:pPr>
        <w:pStyle w:val="Heading3"/>
      </w:pPr>
      <w:r>
        <w:t xml:space="preserve">Printed p. 185 (PDF 205)</w:t>
      </w:r>
    </w:p>
    <w:p>
      <w:pPr>
        <w:pStyle w:val="FirstParagraph"/>
      </w:pPr>
      <w:r>
        <w:rPr>
          <w:iCs/>
          <w:i/>
        </w:rPr>
        <w:t xml:space="preserve">(Header:</w:t>
      </w:r>
      <w:r>
        <w:rPr>
          <w:iCs/>
          <w:i/>
        </w:rPr>
        <w:t xml:space="preserve"> </w:t>
      </w:r>
      <w:r>
        <w:rPr>
          <w:iCs/>
          <w:i/>
        </w:rPr>
        <w:t xml:space="preserve">“</w:t>
      </w:r>
      <w:r>
        <w:rPr>
          <w:iCs/>
          <w:i/>
        </w:rPr>
        <w:t xml:space="preserve">Aṣṭaka 2, Adhyāya 4, Varga 10</w:t>
      </w:r>
      <w:r>
        <w:rPr>
          <w:iCs/>
          <w:i/>
        </w:rPr>
        <w:t xml:space="preserve">”</w:t>
      </w:r>
      <w:r>
        <w:rPr>
          <w:iCs/>
          <w:i/>
        </w:rPr>
        <w:t xml:space="preserve">; the Special Topics of Ṛk 3 continue.)</w:t>
      </w:r>
    </w:p>
    <w:p>
      <w:pPr>
        <w:pStyle w:val="BodyText"/>
      </w:pPr>
      <w:r>
        <w:t xml:space="preserve">(</w:t>
      </w:r>
      <w:r>
        <w:rPr>
          <w:iCs/>
          <w:i/>
        </w:rPr>
        <w:t xml:space="preserve">he bhrātaḥ agastya</w:t>
      </w:r>
      <w:r>
        <w:t xml:space="preserve"> </w:t>
      </w:r>
      <w:r>
        <w:t xml:space="preserve">continued) — …</w:t>
      </w:r>
      <w:r>
        <w:rPr>
          <w:iCs/>
          <w:i/>
        </w:rPr>
        <w:t xml:space="preserve">nābhyāṃ parasparopakārakatvāt</w:t>
      </w:r>
      <w:r>
        <w:t xml:space="preserve">: Indra grants boons, and the sage Agastya offers oblations to Indra; since this arises from mutually beneficial action, the brotherhood is thus supported.</w:t>
      </w:r>
    </w:p>
    <w:p>
      <w:pPr>
        <w:pStyle w:val="BodyText"/>
      </w:pPr>
      <w:r>
        <w:rPr>
          <w:iCs/>
          <w:i/>
          <w:bCs/>
          <w:b/>
        </w:rPr>
        <w:t xml:space="preserve">sakhā san naḥ kim ati manyase</w:t>
      </w:r>
      <w:r>
        <w:t xml:space="preserve"> </w:t>
      </w:r>
      <w:r>
        <w:t xml:space="preserve">— by this sentence the reproach spoken by Indra is expressed:</w:t>
      </w:r>
      <w:r>
        <w:t xml:space="preserve"> </w:t>
      </w:r>
      <w:r>
        <w:t xml:space="preserve">“</w:t>
      </w:r>
      <w:r>
        <w:t xml:space="preserve">since the two of us are of a reciprocally helpful disposition,</w:t>
      </w:r>
      <w:r>
        <w:t xml:space="preserve"> </w:t>
      </w:r>
      <w:r>
        <w:rPr>
          <w:iCs/>
          <w:i/>
        </w:rPr>
        <w:t xml:space="preserve">asmaddhitakāryapi san</w:t>
      </w:r>
      <w:r>
        <w:t xml:space="preserve"> </w:t>
      </w:r>
      <w:r>
        <w:t xml:space="preserve">— you, intent on doing us good, though you are attached (Agastya) to us, forgetting the intention you hold regarding us,</w:t>
      </w:r>
      <w:r>
        <w:t xml:space="preserve"> </w:t>
      </w:r>
      <w:r>
        <w:rPr>
          <w:iCs/>
          <w:i/>
        </w:rPr>
        <w:t xml:space="preserve">kasmād aparādham atikramya manuṣe</w:t>
      </w:r>
      <w:r>
        <w:t xml:space="preserve">,</w:t>
      </w:r>
      <w:r>
        <w:t xml:space="preserve"> </w:t>
      </w:r>
      <w:r>
        <w:rPr>
          <w:iCs/>
          <w:i/>
        </w:rPr>
        <w:t xml:space="preserve">apalapasi</w:t>
      </w:r>
      <w:r>
        <w:t xml:space="preserve"> </w:t>
      </w:r>
      <w:r>
        <w:t xml:space="preserve">— you know that I have committed no offence. As you said before, if you place your trust in me, the share of the oblation will be offered to the Marut-gods. For this reason you commit a transgression with respect to me and impute it to me as my fault (that Indra has caused the Marut-gods to be without oblations)</w:t>
      </w:r>
      <w:r>
        <w:t xml:space="preserve">”</w:t>
      </w:r>
      <w:r>
        <w:t xml:space="preserve">: this meaning is understood from the word</w:t>
      </w:r>
      <w:r>
        <w:t xml:space="preserve"> </w:t>
      </w:r>
      <w:r>
        <w:rPr>
          <w:iCs/>
          <w:i/>
        </w:rPr>
        <w:t xml:space="preserve">apalapasi</w:t>
      </w:r>
      <w:r>
        <w:t xml:space="preserve">.</w:t>
      </w:r>
    </w:p>
    <w:p>
      <w:pPr>
        <w:pStyle w:val="BodyText"/>
      </w:pPr>
      <w:r>
        <w:t xml:space="preserve">The intention stated in the preceding ṛk exposes Indra’s own fault (the fault outside him), and, taking it as an offence of Agastya against Indra,</w:t>
      </w:r>
      <w:r>
        <w:t xml:space="preserve"> </w:t>
      </w:r>
      <w:r>
        <w:t xml:space="preserve">“</w:t>
      </w:r>
      <w:r>
        <w:rPr>
          <w:iCs/>
          <w:i/>
        </w:rPr>
        <w:t xml:space="preserve">nāyam apalāpaḥ kiṃtu tathyam eva</w:t>
      </w:r>
      <w:r>
        <w:t xml:space="preserve">”</w:t>
      </w:r>
      <w:r>
        <w:t xml:space="preserve"> </w:t>
      </w:r>
      <w:r>
        <w:t xml:space="preserve">(</w:t>
      </w:r>
      <w:r>
        <w:t xml:space="preserve">“</w:t>
      </w:r>
      <w:r>
        <w:t xml:space="preserve">this is not a denial but the very truth</w:t>
      </w:r>
      <w:r>
        <w:t xml:space="preserve">”</w:t>
      </w:r>
      <w:r>
        <w:t xml:space="preserve">) is explained; its reply is stated by the next sentence.</w:t>
      </w:r>
    </w:p>
    <w:p>
      <w:pPr>
        <w:pStyle w:val="BodyText"/>
      </w:pPr>
      <w:r>
        <w:rPr>
          <w:iCs/>
          <w:i/>
          <w:bCs/>
          <w:b/>
        </w:rPr>
        <w:t xml:space="preserve">gantavyaṃ, te manaḥ yathā vidma</w:t>
      </w:r>
      <w:r>
        <w:t xml:space="preserve"> </w:t>
      </w:r>
      <w:r>
        <w:t xml:space="preserve">— by the word</w:t>
      </w:r>
      <w:r>
        <w:t xml:space="preserve"> </w:t>
      </w:r>
      <w:r>
        <w:rPr>
          <w:iCs/>
          <w:i/>
        </w:rPr>
        <w:t xml:space="preserve">gantavya</w:t>
      </w:r>
      <w:r>
        <w:t xml:space="preserve"> </w:t>
      </w:r>
      <w:r>
        <w:t xml:space="preserve">it is suggested that Indra, having understood the intention of Agastya, either approved of it, or rejected it with contempt.</w:t>
      </w:r>
      <w:r>
        <w:t xml:space="preserve"> </w:t>
      </w:r>
      <w:r>
        <w:t xml:space="preserve">“</w:t>
      </w:r>
      <w:r>
        <w:t xml:space="preserve">Your mind’s intention is entirely known to me</w:t>
      </w:r>
      <w:r>
        <w:t xml:space="preserve">”</w:t>
      </w:r>
      <w:r>
        <w:t xml:space="preserve">: thus it is explained. The intention of your mind —</w:t>
      </w:r>
      <w:r>
        <w:t xml:space="preserve"> </w:t>
      </w:r>
      <w:r>
        <w:t xml:space="preserve">“</w:t>
      </w:r>
      <w:r>
        <w:rPr>
          <w:iCs/>
          <w:i/>
        </w:rPr>
        <w:t xml:space="preserve">asmabhyam in na dittsasi</w:t>
      </w:r>
      <w:r>
        <w:t xml:space="preserve">”</w:t>
      </w:r>
      <w:r>
        <w:t xml:space="preserve"> </w:t>
      </w:r>
      <w:r>
        <w:t xml:space="preserve">— is that you do not wish to offer the oblation prepared for us to us; and by the sentence</w:t>
      </w:r>
      <w:r>
        <w:t xml:space="preserve"> </w:t>
      </w:r>
      <w:r>
        <w:t xml:space="preserve">“</w:t>
      </w:r>
      <w:r>
        <w:rPr>
          <w:iCs/>
          <w:i/>
        </w:rPr>
        <w:t xml:space="preserve">asmadarthaṃ niruptam asmabhyaṃ dātuṃ necchasyeva</w:t>
      </w:r>
      <w:r>
        <w:t xml:space="preserve">”</w:t>
      </w:r>
      <w:r>
        <w:t xml:space="preserve">, Indra supports that this is your offence, that you do not wish to give us what has been prepared for us: thus it is explained.</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manyase</w:t>
      </w:r>
      <w:r>
        <w:t xml:space="preserve"> </w:t>
      </w:r>
      <w:r>
        <w:t xml:space="preserve">(root</w:t>
      </w:r>
      <w:r>
        <w:t xml:space="preserve"> </w:t>
      </w:r>
      <w:r>
        <w:rPr>
          <w:iCs/>
          <w:i/>
        </w:rPr>
        <w:t xml:space="preserve">mana jñāne</w:t>
      </w:r>
      <w:r>
        <w:t xml:space="preserve">,</w:t>
      </w:r>
      <w:r>
        <w:t xml:space="preserve"> </w:t>
      </w:r>
      <w:r>
        <w:rPr>
          <w:iCs/>
          <w:i/>
        </w:rPr>
        <w:t xml:space="preserve">divādi</w:t>
      </w:r>
      <w:r>
        <w:t xml:space="preserve">;</w:t>
      </w:r>
      <w:r>
        <w:t xml:space="preserve"> </w:t>
      </w:r>
      <w:r>
        <w:rPr>
          <w:iCs/>
          <w:i/>
        </w:rPr>
        <w:t xml:space="preserve">laṭ</w:t>
      </w:r>
      <w:r>
        <w:t xml:space="preserve"> </w:t>
      </w:r>
      <w:r>
        <w:t xml:space="preserve">2nd singular;</w:t>
      </w:r>
      <w:r>
        <w:t xml:space="preserve"> </w:t>
      </w:r>
      <w:r>
        <w:rPr>
          <w:iCs/>
          <w:i/>
        </w:rPr>
        <w:t xml:space="preserve">nighāta</w:t>
      </w:r>
      <w:r>
        <w:t xml:space="preserve">);</w:t>
      </w:r>
      <w:r>
        <w:t xml:space="preserve"> </w:t>
      </w:r>
      <w:r>
        <w:rPr>
          <w:iCs/>
          <w:i/>
        </w:rPr>
        <w:t xml:space="preserve">vidma</w:t>
      </w:r>
      <w:r>
        <w:t xml:space="preserve"> </w:t>
      </w:r>
      <w:r>
        <w:t xml:space="preserve">(root</w:t>
      </w:r>
      <w:r>
        <w:t xml:space="preserve"> </w:t>
      </w:r>
      <w:r>
        <w:rPr>
          <w:iCs/>
          <w:i/>
        </w:rPr>
        <w:t xml:space="preserve">vida jñāne</w:t>
      </w:r>
      <w:r>
        <w:t xml:space="preserve">,</w:t>
      </w:r>
      <w:r>
        <w:t xml:space="preserve"> </w:t>
      </w:r>
      <w:r>
        <w:rPr>
          <w:iCs/>
          <w:i/>
        </w:rPr>
        <w:t xml:space="preserve">adādi</w:t>
      </w:r>
      <w:r>
        <w:t xml:space="preserve">;</w:t>
      </w:r>
      <w:r>
        <w:t xml:space="preserve"> </w:t>
      </w:r>
      <w:r>
        <w:rPr>
          <w:iCs/>
          <w:i/>
        </w:rPr>
        <w:t xml:space="preserve">laṭ</w:t>
      </w:r>
      <w:r>
        <w:t xml:space="preserve"> </w:t>
      </w:r>
      <w:r>
        <w:t xml:space="preserve">1st plural, affix</w:t>
      </w:r>
      <w:r>
        <w:t xml:space="preserve"> </w:t>
      </w:r>
      <w:r>
        <w:rPr>
          <w:iCs/>
          <w:i/>
        </w:rPr>
        <w:t xml:space="preserve">mas</w:t>
      </w:r>
      <w:r>
        <w:t xml:space="preserve">;</w:t>
      </w:r>
      <w:r>
        <w:t xml:space="preserve"> </w:t>
      </w:r>
      <w:r>
        <w:rPr>
          <w:iCs/>
          <w:i/>
        </w:rPr>
        <w:t xml:space="preserve">ma</w:t>
      </w:r>
      <w:r>
        <w:t xml:space="preserve"> </w:t>
      </w:r>
      <w:r>
        <w:t xml:space="preserve">substituted by</w:t>
      </w:r>
      <w:r>
        <w:t xml:space="preserve"> </w:t>
      </w:r>
      <w:r>
        <w:t xml:space="preserve">“</w:t>
      </w:r>
      <w:r>
        <w:rPr>
          <w:iCs/>
          <w:i/>
        </w:rPr>
        <w:t xml:space="preserve">vido laṭo vā</w:t>
      </w:r>
      <w:r>
        <w:t xml:space="preserve">”</w:t>
      </w:r>
      <w:r>
        <w:t xml:space="preserve">, Pā. Sū. 3-4-83 [?];</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rPr>
          <w:iCs/>
          <w:i/>
        </w:rPr>
        <w:t xml:space="preserve">adiprabhṛtibhyaḥ śapaḥ</w:t>
      </w:r>
      <w:r>
        <w:t xml:space="preserve">”</w:t>
      </w:r>
      <w:r>
        <w:t xml:space="preserve">; since it stands at the beginning of a</w:t>
      </w:r>
      <w:r>
        <w:t xml:space="preserve"> </w:t>
      </w:r>
      <w:r>
        <w:rPr>
          <w:iCs/>
          <w:i/>
        </w:rPr>
        <w:t xml:space="preserve">pāda</w:t>
      </w:r>
      <w:r>
        <w:t xml:space="preserve"> </w:t>
      </w:r>
      <w:r>
        <w:t xml:space="preserve">there is no</w:t>
      </w:r>
      <w:r>
        <w:t xml:space="preserve"> </w:t>
      </w:r>
      <w:r>
        <w:rPr>
          <w:iCs/>
          <w:i/>
        </w:rPr>
        <w:t xml:space="preserve">nighāta</w:t>
      </w:r>
      <w:r>
        <w:t xml:space="preserve">; accent on the last syllable by the affix; the long vowel in the Saṃhitā by</w:t>
      </w:r>
      <w:r>
        <w:t xml:space="preserve"> </w:t>
      </w:r>
      <w:r>
        <w:t xml:space="preserve">“</w:t>
      </w:r>
      <w:r>
        <w:rPr>
          <w:iCs/>
          <w:i/>
        </w:rPr>
        <w:t xml:space="preserve">dvyacotastiṅaḥ</w:t>
      </w:r>
      <w:r>
        <w:t xml:space="preserve">”</w:t>
      </w:r>
      <w:r>
        <w:t xml:space="preserve">, Pā. Sū. 6-3-135 [?]);</w:t>
      </w:r>
      <w:r>
        <w:t xml:space="preserve"> </w:t>
      </w:r>
      <w:r>
        <w:rPr>
          <w:iCs/>
          <w:i/>
        </w:rPr>
        <w:t xml:space="preserve">dittsasi</w:t>
      </w:r>
      <w:r>
        <w:t xml:space="preserve"> </w:t>
      </w:r>
      <w:r>
        <w:t xml:space="preserve">(root</w:t>
      </w:r>
      <w:r>
        <w:t xml:space="preserve"> </w:t>
      </w:r>
      <w:r>
        <w:rPr>
          <w:iCs/>
          <w:i/>
        </w:rPr>
        <w:t xml:space="preserve">ḍudāñ dāne</w:t>
      </w:r>
      <w:r>
        <w:t xml:space="preserve">;</w:t>
      </w:r>
      <w:r>
        <w:t xml:space="preserve"> </w:t>
      </w:r>
      <w:r>
        <w:rPr>
          <w:iCs/>
          <w:i/>
        </w:rPr>
        <w:t xml:space="preserve">san</w:t>
      </w:r>
      <w:r>
        <w:t xml:space="preserve"> </w:t>
      </w:r>
      <w:r>
        <w:t xml:space="preserve">in the sense of wish by</w:t>
      </w:r>
      <w:r>
        <w:t xml:space="preserve"> </w:t>
      </w:r>
      <w:r>
        <w:t xml:space="preserve">“</w:t>
      </w:r>
      <w:r>
        <w:rPr>
          <w:iCs/>
          <w:i/>
        </w:rPr>
        <w:t xml:space="preserve">dhātoḥ karmaṇaḥ samānakartṛkād icchāyāṃ vā</w:t>
      </w:r>
      <w:r>
        <w:t xml:space="preserve">”</w:t>
      </w:r>
      <w:r>
        <w:t xml:space="preserve">; reduplication by</w:t>
      </w:r>
      <w:r>
        <w:t xml:space="preserve"> </w:t>
      </w:r>
      <w:r>
        <w:t xml:space="preserve">“</w:t>
      </w:r>
      <w:r>
        <w:rPr>
          <w:iCs/>
          <w:i/>
        </w:rPr>
        <w:t xml:space="preserve">sanyaṅoḥ</w:t>
      </w:r>
      <w:r>
        <w:t xml:space="preserve">”</w:t>
      </w:r>
      <w:r>
        <w:t xml:space="preserve">; the substitute</w:t>
      </w:r>
      <w:r>
        <w:t xml:space="preserve"> </w:t>
      </w:r>
      <w:r>
        <w:rPr>
          <w:iCs/>
          <w:i/>
        </w:rPr>
        <w:t xml:space="preserve">ī</w:t>
      </w:r>
      <w:r>
        <w:t xml:space="preserve"> </w:t>
      </w:r>
      <w:r>
        <w:t xml:space="preserve">for the</w:t>
      </w:r>
      <w:r>
        <w:t xml:space="preserve"> </w:t>
      </w:r>
      <w:r>
        <w:rPr>
          <w:iCs/>
          <w:i/>
        </w:rPr>
        <w:t xml:space="preserve">ā</w:t>
      </w:r>
      <w:r>
        <w:t xml:space="preserve"> </w:t>
      </w:r>
      <w:r>
        <w:t xml:space="preserve">of the root by</w:t>
      </w:r>
      <w:r>
        <w:t xml:space="preserve"> </w:t>
      </w:r>
      <w:r>
        <w:t xml:space="preserve">“</w:t>
      </w:r>
      <w:r>
        <w:rPr>
          <w:iCs/>
          <w:i/>
        </w:rPr>
        <w:t xml:space="preserve">sani mīmāghurabhalabhaśakapatapadām…</w:t>
      </w:r>
      <w:r>
        <w:t xml:space="preserve">”</w:t>
      </w:r>
      <w:r>
        <w:t xml:space="preserve">, Pā. Sū. 7-4-54 [?]; loss of the reduplicative syllable by</w:t>
      </w:r>
      <w:r>
        <w:t xml:space="preserve"> </w:t>
      </w:r>
      <w:r>
        <w:t xml:space="preserve">“</w:t>
      </w:r>
      <w:r>
        <w:rPr>
          <w:iCs/>
          <w:i/>
        </w:rPr>
        <w:t xml:space="preserve">atro lopo’bhyāsasya</w:t>
      </w:r>
      <w:r>
        <w:t xml:space="preserve">”</w:t>
      </w:r>
      <w:r>
        <w:t xml:space="preserve">, Pā. Sū. 7-4-58 [?];</w:t>
      </w:r>
      <w:r>
        <w:t xml:space="preserve"> </w:t>
      </w:r>
      <w:r>
        <w:rPr>
          <w:iCs/>
          <w:i/>
        </w:rPr>
        <w:t xml:space="preserve">t</w:t>
      </w:r>
      <w:r>
        <w:t xml:space="preserve"> </w:t>
      </w:r>
      <w:r>
        <w:t xml:space="preserve">for the first</w:t>
      </w:r>
      <w:r>
        <w:t xml:space="preserve"> </w:t>
      </w:r>
      <w:r>
        <w:rPr>
          <w:iCs/>
          <w:i/>
        </w:rPr>
        <w:t xml:space="preserve">s</w:t>
      </w:r>
      <w:r>
        <w:t xml:space="preserve"> </w:t>
      </w:r>
      <w:r>
        <w:t xml:space="preserve">by</w:t>
      </w:r>
      <w:r>
        <w:t xml:space="preserve"> </w:t>
      </w:r>
      <w:r>
        <w:t xml:space="preserve">“</w:t>
      </w:r>
      <w:r>
        <w:rPr>
          <w:iCs/>
          <w:i/>
        </w:rPr>
        <w:t xml:space="preserve">saḥ syārdhadhātuke</w:t>
      </w:r>
      <w:r>
        <w:t xml:space="preserve">”</w:t>
      </w:r>
      <w:r>
        <w:t xml:space="preserve">, Pā. Sū. 7-4-49 [?];</w:t>
      </w:r>
      <w:r>
        <w:t xml:space="preserve"> </w:t>
      </w:r>
      <w:r>
        <w:rPr>
          <w:iCs/>
          <w:i/>
        </w:rPr>
        <w:t xml:space="preserve">nighāta</w:t>
      </w:r>
      <w:r>
        <w:t xml:space="preserve"> </w:t>
      </w:r>
      <w:r>
        <w:t xml:space="preserve">since it stands after a word ending in a verb). ‖ 3 ‖</w:t>
      </w:r>
    </w:p>
    <w:bookmarkEnd w:id="247"/>
    <w:bookmarkStart w:id="249" w:name="printed-p.-186-pdf-206"/>
    <w:p>
      <w:pPr>
        <w:pStyle w:val="Heading3"/>
      </w:pPr>
      <w:r>
        <w:t xml:space="preserve">Printed p. 186 (PDF 206)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170</w:t>
      </w:r>
      <w:r>
        <w:rPr>
          <w:iCs/>
          <w:i/>
        </w:rPr>
        <w:t xml:space="preserve">”</w:t>
      </w:r>
      <w:r>
        <w:rPr>
          <w:iCs/>
          <w:i/>
        </w:rPr>
        <w:t xml:space="preserve">.)</w:t>
      </w:r>
    </w:p>
    <w:p>
      <w:pPr>
        <w:pStyle w:val="BodyText"/>
      </w:pPr>
      <w:r>
        <w:rPr>
          <w:iCs/>
          <w:i/>
        </w:rPr>
        <w:t xml:space="preserve">(ornamental rule)</w:t>
      </w:r>
    </w:p>
    <w:bookmarkStart w:id="248" w:name="ṛk-4-3"/>
    <w:p>
      <w:pPr>
        <w:pStyle w:val="Heading4"/>
      </w:pPr>
      <w:r>
        <w:t xml:space="preserve">Ṛk 4</w:t>
      </w:r>
    </w:p>
    <w:p>
      <w:pPr>
        <w:pStyle w:val="FirstParagraph"/>
      </w:pPr>
      <w:r>
        <w:rPr>
          <w:bCs/>
          <w:b/>
        </w:rPr>
        <w:t xml:space="preserve">॥ संहितापाठः ॥</w:t>
      </w:r>
    </w:p>
    <w:p>
      <w:pPr>
        <w:pStyle w:val="BlockText"/>
      </w:pPr>
      <w:r>
        <w:t xml:space="preserve">अरं कृण्वन्तु वेदिं समग्निमिन्धतां पुरः ।</w:t>
      </w:r>
      <w:r>
        <w:t xml:space="preserve"> </w:t>
      </w:r>
      <w:r>
        <w:t xml:space="preserve">तत्रामृतस्य चेतनं यज्ञं ते तनवावहै ॥ ४ ॥</w:t>
      </w:r>
    </w:p>
    <w:p>
      <w:pPr>
        <w:pStyle w:val="BlockText"/>
      </w:pPr>
      <w:r>
        <w:rPr>
          <w:iCs/>
          <w:i/>
        </w:rPr>
        <w:t xml:space="preserve">araṃ kṛṇvantu vediṃ samagnimindhatāṃ puraḥ |</w:t>
      </w:r>
      <w:r>
        <w:t xml:space="preserve"> </w:t>
      </w:r>
      <w:r>
        <w:rPr>
          <w:iCs/>
          <w:i/>
        </w:rPr>
        <w:t xml:space="preserve">tatrāmṛtasya cetanaṃ yajñaṃ te tanavāvahai ‖ 4 ‖</w:t>
      </w:r>
    </w:p>
    <w:p>
      <w:pPr>
        <w:pStyle w:val="FirstParagraph"/>
      </w:pPr>
      <w:r>
        <w:rPr>
          <w:bCs/>
          <w:b/>
        </w:rPr>
        <w:t xml:space="preserve">॥ पदपाठः ॥</w:t>
      </w:r>
    </w:p>
    <w:p>
      <w:pPr>
        <w:pStyle w:val="BlockText"/>
      </w:pPr>
      <w:r>
        <w:t xml:space="preserve">अरम् । कृण्वन्तु । वेदिम् । सम् । अग्निम् । इन्धताम् । पुरः ।</w:t>
      </w:r>
      <w:r>
        <w:t xml:space="preserve"> </w:t>
      </w:r>
      <w:r>
        <w:t xml:space="preserve">तत्र । अमृतस्य । चेतनम् । यज्ञम् । ते । तनवावहै ॥ ४ ॥</w:t>
      </w:r>
    </w:p>
    <w:p>
      <w:pPr>
        <w:pStyle w:val="BlockText"/>
      </w:pPr>
      <w:r>
        <w:rPr>
          <w:iCs/>
          <w:i/>
        </w:rPr>
        <w:t xml:space="preserve">aram | kṛṇvantu | vedim | sam | agnim | indhatām | puraḥ |</w:t>
      </w:r>
      <w:r>
        <w:t xml:space="preserve"> </w:t>
      </w:r>
      <w:r>
        <w:rPr>
          <w:iCs/>
          <w:i/>
        </w:rPr>
        <w:t xml:space="preserve">tatra | amṛtasya | cetanam | yajñam | te | tanavāvahai ‖ 4 ‖</w:t>
      </w:r>
    </w:p>
    <w:p>
      <w:pPr>
        <w:pStyle w:val="FirstParagraph"/>
      </w:pPr>
      <w:r>
        <w:rPr>
          <w:bCs/>
          <w:b/>
        </w:rPr>
        <w:t xml:space="preserve">॥ सायणभाष्यम् ॥</w:t>
      </w:r>
    </w:p>
    <w:p>
      <w:pPr>
        <w:pStyle w:val="BlockText"/>
      </w:pPr>
      <w:r>
        <w:t xml:space="preserve">इदमिन्द्रवाक्यम् । अपरेऽगस्त्यवाक्यमाहुः । हे ऋत्विजो यूयम् अगस्त्योऽस्य [?] ज्ञीकेतवान् [?] तस्माद्वेदिमरं कृण्वन्तु । संमार्जनपर्युक्षणादिना परिचरन्तु । तथा पुरः पुरस्तादग्निमाहवनीयादिकं संमिन्धताम् । इध्मप्रक्षेपेण प्रज्वालयन्तु । तत्राग्नावमृतस्यामरणलक्षणस्य वेदत्वस्य [?] चेतनं प्रज्ञापकं यज्ञं हे अगस्त्य ते त्वदीयं त्वं चाहं च तनवावहै ॥ अगस्त्यवाक्यपक्षे शिष्टमवशिष्टम् । तत्र वेद्यामृतस्य तत्स्थापनस्य हविषो वा चेतनं प्रज्ञापनमासादनं कुरुत । आवां पत्नीयजमानौ अध्वर्युर्यजमानौ वा हे इन्द्र ते त्वदर्थं यज्ञं तनवावहै ॥ [reading doubtful in places]</w:t>
      </w:r>
    </w:p>
    <w:p>
      <w:pPr>
        <w:pStyle w:val="FirstParagraph"/>
      </w:pPr>
      <w:r>
        <w:rPr>
          <w:iCs/>
          <w:i/>
        </w:rPr>
        <w:t xml:space="preserve">Gist:</w:t>
      </w:r>
      <w:r>
        <w:t xml:space="preserve"> </w:t>
      </w:r>
      <w:r>
        <w:t xml:space="preserve">Indra’s speech (others say Agastya’s): let the priests prepare the altar and kindle the fire in front; there let us two perform the sacrifice, which gives knowledge of the immortal.</w:t>
      </w:r>
    </w:p>
    <w:p>
      <w:pPr>
        <w:pStyle w:val="BodyText"/>
      </w:pPr>
      <w:r>
        <w:rPr>
          <w:bCs/>
          <w:b/>
        </w:rPr>
        <w:t xml:space="preserve">Pratipadārtha.</w:t>
      </w:r>
      <w:r>
        <w:t xml:space="preserve"> </w:t>
      </w:r>
      <w:r>
        <w:rPr>
          <w:iCs/>
          <w:i/>
        </w:rPr>
        <w:t xml:space="preserve">(he ṛtvijaḥ</w:t>
      </w:r>
      <w:r>
        <w:t xml:space="preserve"> </w:t>
      </w:r>
      <w:r>
        <w:t xml:space="preserve">— O priests (you)</w:t>
      </w:r>
      <w:r>
        <w:rPr>
          <w:iCs/>
          <w:i/>
        </w:rPr>
        <w:t xml:space="preserve">)</w:t>
      </w:r>
      <w:r>
        <w:t xml:space="preserve"> </w:t>
      </w:r>
      <w:r>
        <w:t xml:space="preserve">;</w:t>
      </w:r>
      <w:r>
        <w:t xml:space="preserve"> </w:t>
      </w:r>
      <w:r>
        <w:rPr>
          <w:iCs/>
          <w:i/>
        </w:rPr>
        <w:t xml:space="preserve">vedim</w:t>
      </w:r>
      <w:r>
        <w:t xml:space="preserve"> </w:t>
      </w:r>
      <w:r>
        <w:t xml:space="preserve">— the altar-ground (the altar);</w:t>
      </w:r>
      <w:r>
        <w:t xml:space="preserve"> </w:t>
      </w:r>
      <w:r>
        <w:rPr>
          <w:iCs/>
          <w:i/>
        </w:rPr>
        <w:t xml:space="preserve">araṃ kṛṇvantu</w:t>
      </w:r>
      <w:r>
        <w:t xml:space="preserve"> </w:t>
      </w:r>
      <w:r>
        <w:t xml:space="preserve">— adorn (with sweeping and the like);</w:t>
      </w:r>
      <w:r>
        <w:t xml:space="preserve"> </w:t>
      </w:r>
      <w:r>
        <w:rPr>
          <w:iCs/>
          <w:i/>
        </w:rPr>
        <w:t xml:space="preserve">puraḥ</w:t>
      </w:r>
      <w:r>
        <w:t xml:space="preserve"> </w:t>
      </w:r>
      <w:r>
        <w:t xml:space="preserve">— in front;</w:t>
      </w:r>
      <w:r>
        <w:t xml:space="preserve"> </w:t>
      </w:r>
      <w:r>
        <w:rPr>
          <w:iCs/>
          <w:i/>
        </w:rPr>
        <w:t xml:space="preserve">agnim</w:t>
      </w:r>
      <w:r>
        <w:t xml:space="preserve"> </w:t>
      </w:r>
      <w:r>
        <w:t xml:space="preserve">— the</w:t>
      </w:r>
      <w:r>
        <w:t xml:space="preserve"> </w:t>
      </w:r>
      <w:r>
        <w:rPr>
          <w:iCs/>
          <w:i/>
        </w:rPr>
        <w:t xml:space="preserve">āhavanīya</w:t>
      </w:r>
      <w:r>
        <w:t xml:space="preserve"> </w:t>
      </w:r>
      <w:r>
        <w:t xml:space="preserve">fire and the like;</w:t>
      </w:r>
      <w:r>
        <w:t xml:space="preserve"> </w:t>
      </w:r>
      <w:r>
        <w:rPr>
          <w:iCs/>
          <w:i/>
        </w:rPr>
        <w:t xml:space="preserve">saṃ indhantu</w:t>
      </w:r>
      <w:r>
        <w:t xml:space="preserve"> </w:t>
      </w:r>
      <w:r>
        <w:t xml:space="preserve">— kindle with fuel;</w:t>
      </w:r>
      <w:r>
        <w:t xml:space="preserve"> </w:t>
      </w:r>
      <w:r>
        <w:rPr>
          <w:iCs/>
          <w:i/>
        </w:rPr>
        <w:t xml:space="preserve">(O Agastya)</w:t>
      </w:r>
      <w:r>
        <w:t xml:space="preserve"> </w:t>
      </w:r>
      <w:r>
        <w:t xml:space="preserve">;</w:t>
      </w:r>
      <w:r>
        <w:t xml:space="preserve"> </w:t>
      </w:r>
      <w:r>
        <w:rPr>
          <w:iCs/>
          <w:i/>
        </w:rPr>
        <w:t xml:space="preserve">tatra</w:t>
      </w:r>
      <w:r>
        <w:t xml:space="preserve"> </w:t>
      </w:r>
      <w:r>
        <w:t xml:space="preserve">— in that kindled fire;</w:t>
      </w:r>
      <w:r>
        <w:t xml:space="preserve"> </w:t>
      </w:r>
      <w:r>
        <w:rPr>
          <w:iCs/>
          <w:i/>
        </w:rPr>
        <w:t xml:space="preserve">amṛtasya</w:t>
      </w:r>
      <w:r>
        <w:t xml:space="preserve"> </w:t>
      </w:r>
      <w:r>
        <w:t xml:space="preserve">— of the immortal (knowledge of);</w:t>
      </w:r>
      <w:r>
        <w:t xml:space="preserve"> </w:t>
      </w:r>
      <w:r>
        <w:rPr>
          <w:iCs/>
          <w:i/>
        </w:rPr>
        <w:t xml:space="preserve">cetanam</w:t>
      </w:r>
      <w:r>
        <w:t xml:space="preserve"> </w:t>
      </w:r>
      <w:r>
        <w:t xml:space="preserve">— that which makes known (and);</w:t>
      </w:r>
      <w:r>
        <w:t xml:space="preserve"> </w:t>
      </w:r>
      <w:r>
        <w:rPr>
          <w:iCs/>
          <w:i/>
        </w:rPr>
        <w:t xml:space="preserve">te</w:t>
      </w:r>
      <w:r>
        <w:t xml:space="preserve"> </w:t>
      </w:r>
      <w:r>
        <w:t xml:space="preserve">— your</w:t>
      </w:r>
    </w:p>
    <w:p>
      <w:r>
        <w:pict>
          <v:rect style="width:0;height:1.5pt" o:hralign="center" o:hrstd="t" o:hr="t"/>
        </w:pict>
      </w:r>
    </w:p>
    <w:bookmarkEnd w:id="248"/>
    <w:bookmarkEnd w:id="249"/>
    <w:bookmarkStart w:id="250" w:name="printed-p.-187-pdf-207"/>
    <w:p>
      <w:pPr>
        <w:pStyle w:val="Heading3"/>
      </w:pPr>
      <w:r>
        <w:t xml:space="preserve">Printed p. 187 (PDF 207)</w:t>
      </w:r>
    </w:p>
    <w:p>
      <w:pPr>
        <w:pStyle w:val="FirstParagraph"/>
      </w:pPr>
      <w:r>
        <w:rPr>
          <w:iCs/>
          <w:i/>
        </w:rPr>
        <w:t xml:space="preserve">(Header:</w:t>
      </w:r>
      <w:r>
        <w:rPr>
          <w:iCs/>
          <w:i/>
        </w:rPr>
        <w:t xml:space="preserve"> </w:t>
      </w:r>
      <w:r>
        <w:rPr>
          <w:iCs/>
          <w:i/>
        </w:rPr>
        <w:t xml:space="preserve">“</w:t>
      </w:r>
      <w:r>
        <w:rPr>
          <w:iCs/>
          <w:i/>
        </w:rPr>
        <w:t xml:space="preserve">Aṣṭaka 2, Adhyāya 4, Varga 10</w:t>
      </w:r>
      <w:r>
        <w:rPr>
          <w:iCs/>
          <w:i/>
        </w:rPr>
        <w:t xml:space="preserve">”</w:t>
      </w:r>
      <w:r>
        <w:rPr>
          <w:iCs/>
          <w:i/>
        </w:rPr>
        <w:t xml:space="preserve">.)</w:t>
      </w:r>
    </w:p>
    <w:p>
      <w:pPr>
        <w:pStyle w:val="BodyText"/>
      </w:pPr>
      <w:r>
        <w:rPr>
          <w:iCs/>
          <w:i/>
        </w:rPr>
        <w:t xml:space="preserve">(Pratipadārtha of Ṛk 4, concluded)</w:t>
      </w:r>
      <w:r>
        <w:t xml:space="preserve"> </w:t>
      </w:r>
      <w:r>
        <w:t xml:space="preserve">—</w:t>
      </w:r>
      <w:r>
        <w:t xml:space="preserve"> </w:t>
      </w:r>
      <w:r>
        <w:rPr>
          <w:iCs/>
          <w:i/>
        </w:rPr>
        <w:t xml:space="preserve">(te)</w:t>
      </w:r>
      <w:r>
        <w:t xml:space="preserve"> </w:t>
      </w:r>
      <w:r>
        <w:t xml:space="preserve">related to you;</w:t>
      </w:r>
      <w:r>
        <w:t xml:space="preserve"> </w:t>
      </w:r>
      <w:r>
        <w:rPr>
          <w:iCs/>
          <w:i/>
        </w:rPr>
        <w:t xml:space="preserve">yajñam</w:t>
      </w:r>
      <w:r>
        <w:t xml:space="preserve"> </w:t>
      </w:r>
      <w:r>
        <w:t xml:space="preserve">— the sacrifice;</w:t>
      </w:r>
      <w:r>
        <w:t xml:space="preserve"> </w:t>
      </w:r>
      <w:r>
        <w:rPr>
          <w:iCs/>
          <w:i/>
        </w:rPr>
        <w:t xml:space="preserve">tanavāvahai</w:t>
      </w:r>
      <w:r>
        <w:t xml:space="preserve"> </w:t>
      </w:r>
      <w:r>
        <w:t xml:space="preserve">— let us perform. [</w:t>
      </w:r>
      <w:r>
        <w:rPr>
          <w:iCs/>
          <w:i/>
        </w:rPr>
        <w:t xml:space="preserve">tatra</w:t>
      </w:r>
      <w:r>
        <w:t xml:space="preserve"> </w:t>
      </w:r>
      <w:r>
        <w:t xml:space="preserve">— on the altar-ground;</w:t>
      </w:r>
      <w:r>
        <w:t xml:space="preserve"> </w:t>
      </w:r>
      <w:r>
        <w:rPr>
          <w:iCs/>
          <w:i/>
        </w:rPr>
        <w:t xml:space="preserve">amṛtasya</w:t>
      </w:r>
      <w:r>
        <w:t xml:space="preserve"> </w:t>
      </w:r>
      <w:r>
        <w:t xml:space="preserve">— of the oblation that accomplishes immortality;</w:t>
      </w:r>
      <w:r>
        <w:t xml:space="preserve"> </w:t>
      </w:r>
      <w:r>
        <w:rPr>
          <w:iCs/>
          <w:i/>
        </w:rPr>
        <w:t xml:space="preserve">cetanam</w:t>
      </w:r>
      <w:r>
        <w:t xml:space="preserve"> </w:t>
      </w:r>
      <w:r>
        <w:t xml:space="preserve">— make that tasting (that is, prepare the oblation);</w:t>
      </w:r>
      <w:r>
        <w:t xml:space="preserve"> </w:t>
      </w:r>
      <w:r>
        <w:rPr>
          <w:iCs/>
          <w:i/>
        </w:rPr>
        <w:t xml:space="preserve">(āvām</w:t>
      </w:r>
      <w:r>
        <w:t xml:space="preserve"> </w:t>
      </w:r>
      <w:r>
        <w:t xml:space="preserve">— the sacrificer, I, and my wife, or both of us, the priest and the sacrificer</w:t>
      </w:r>
      <w:r>
        <w:rPr>
          <w:iCs/>
          <w:i/>
        </w:rPr>
        <w:t xml:space="preserve">)</w:t>
      </w:r>
      <w:r>
        <w:t xml:space="preserve"> </w:t>
      </w:r>
      <w:r>
        <w:t xml:space="preserve">;</w:t>
      </w:r>
      <w:r>
        <w:t xml:space="preserve"> </w:t>
      </w:r>
      <w:r>
        <w:rPr>
          <w:iCs/>
          <w:i/>
        </w:rPr>
        <w:t xml:space="preserve">te</w:t>
      </w:r>
      <w:r>
        <w:t xml:space="preserve"> </w:t>
      </w:r>
      <w:r>
        <w:t xml:space="preserve">— for you;</w:t>
      </w:r>
      <w:r>
        <w:t xml:space="preserve"> </w:t>
      </w:r>
      <w:r>
        <w:rPr>
          <w:iCs/>
          <w:i/>
        </w:rPr>
        <w:t xml:space="preserve">yajñam</w:t>
      </w:r>
      <w:r>
        <w:t xml:space="preserve"> </w:t>
      </w:r>
      <w:r>
        <w:t xml:space="preserve">— the sacrifice;</w:t>
      </w:r>
      <w:r>
        <w:t xml:space="preserve"> </w:t>
      </w:r>
      <w:r>
        <w:rPr>
          <w:iCs/>
          <w:i/>
        </w:rPr>
        <w:t xml:space="preserve">tanavāvahai</w:t>
      </w:r>
      <w:r>
        <w:t xml:space="preserve"> </w:t>
      </w:r>
      <w:r>
        <w:t xml:space="preserve">— we shall perform.]</w:t>
      </w:r>
    </w:p>
    <w:p>
      <w:pPr>
        <w:pStyle w:val="BodyText"/>
      </w:pPr>
      <w:r>
        <w:rPr>
          <w:bCs/>
          <w:b/>
        </w:rPr>
        <w:t xml:space="preserve">Bhāvārtha.</w:t>
      </w:r>
      <w:r>
        <w:t xml:space="preserve"> </w:t>
      </w:r>
      <w:r>
        <w:t xml:space="preserve">O priests, decorate the altar-ground, kindle the</w:t>
      </w:r>
      <w:r>
        <w:t xml:space="preserve"> </w:t>
      </w:r>
      <w:r>
        <w:rPr>
          <w:iCs/>
          <w:i/>
        </w:rPr>
        <w:t xml:space="preserve">āhavanīya</w:t>
      </w:r>
      <w:r>
        <w:t xml:space="preserve"> </w:t>
      </w:r>
      <w:r>
        <w:t xml:space="preserve">and other fires with fuel; in that fire, O Agastya, let both of us (I, Indra, and you) together perform the sacrifice which makes known the immortal [</w:t>
      </w:r>
      <w:r>
        <w:rPr>
          <w:iCs/>
          <w:i/>
        </w:rPr>
        <w:t xml:space="preserve">or</w:t>
      </w:r>
      <w:r>
        <w:t xml:space="preserve">: prepare, on that altar-ground, the oblations and the like that accomplish immortality; afterwards, O Indra, let both of us — Agastya and I, or I and my wife, or I and the priests — perform the sacrifice for you].</w:t>
      </w:r>
    </w:p>
    <w:p>
      <w:pPr>
        <w:pStyle w:val="BodyText"/>
      </w:pPr>
      <w:r>
        <w:rPr>
          <w:bCs/>
          <w:b/>
        </w:rPr>
        <w:t xml:space="preserve">English Translation (as printed):</w:t>
      </w:r>
      <w:r>
        <w:t xml:space="preserve"> </w:t>
      </w:r>
      <w:r>
        <w:t xml:space="preserve">(Agastya),—Let the priests decorate the altar; let them kindle the fire to the east; and then let us both consummate the sacrifice, the inspirer of immortal (wisdom).</w:t>
      </w:r>
    </w:p>
    <w:p>
      <w:pPr>
        <w:pStyle w:val="BodyText"/>
      </w:pPr>
      <w:r>
        <w:rPr>
          <w:bCs/>
          <w:b/>
        </w:rPr>
        <w:t xml:space="preserve">Special Topics (Viśeṣaviṣayagaḷu).</w:t>
      </w:r>
    </w:p>
    <w:p>
      <w:pPr>
        <w:pStyle w:val="BodyText"/>
      </w:pPr>
      <w:r>
        <w:rPr>
          <w:iCs/>
          <w:i/>
        </w:rPr>
        <w:t xml:space="preserve">araṃ kṛṇvantu vediṃ, samagnim indhatāṃ puraḥ, yajñaṃ te tanavāvahai</w:t>
      </w:r>
      <w:r>
        <w:t xml:space="preserve"> </w:t>
      </w:r>
      <w:r>
        <w:t xml:space="preserve">— these sentences are, in one kind of meaning, explained as spoken by Indra to Agastya; in the second kind of explanation, it is described that the sage Agastya has said this to Indra.</w:t>
      </w:r>
    </w:p>
    <w:p>
      <w:pPr>
        <w:pStyle w:val="BodyText"/>
      </w:pPr>
      <w:r>
        <w:t xml:space="preserve">Indra, addressing the priests, says:</w:t>
      </w:r>
      <w:r>
        <w:t xml:space="preserve"> </w:t>
      </w:r>
      <w:r>
        <w:rPr>
          <w:iCs/>
          <w:i/>
          <w:bCs/>
          <w:b/>
        </w:rPr>
        <w:t xml:space="preserve">agastyo yat aṅgīkṛtavān tasmāt vediṃ araṃ kṛṇvantu</w:t>
      </w:r>
      <w:r>
        <w:t xml:space="preserve"> </w:t>
      </w:r>
      <w:r>
        <w:t xml:space="preserve">—</w:t>
      </w:r>
      <w:r>
        <w:t xml:space="preserve"> </w:t>
      </w:r>
      <w:r>
        <w:t xml:space="preserve">“</w:t>
      </w:r>
      <w:r>
        <w:t xml:space="preserve">since Agastya has agreed, on hearing my words, to offer me the oblation, you adorn the sacrificial altar by sweeping (</w:t>
      </w:r>
      <w:r>
        <w:rPr>
          <w:iCs/>
          <w:i/>
        </w:rPr>
        <w:t xml:space="preserve">sammārjana</w:t>
      </w:r>
      <w:r>
        <w:t xml:space="preserve">) and sprinkling (</w:t>
      </w:r>
      <w:r>
        <w:rPr>
          <w:iCs/>
          <w:i/>
        </w:rPr>
        <w:t xml:space="preserve">paryukṣaṇa</w:t>
      </w:r>
      <w:r>
        <w:t xml:space="preserve">) and the like; and</w:t>
      </w:r>
      <w:r>
        <w:t xml:space="preserve"> </w:t>
      </w:r>
      <w:r>
        <w:rPr>
          <w:iCs/>
          <w:i/>
          <w:bCs/>
          <w:b/>
        </w:rPr>
        <w:t xml:space="preserve">purastāt āhavanīyāgniṃ idhmaprakṣepeṇa prajvālayantu</w:t>
      </w:r>
      <w:r>
        <w:t xml:space="preserve"> </w:t>
      </w:r>
      <w:r>
        <w:t xml:space="preserve">— kindle the</w:t>
      </w:r>
      <w:r>
        <w:t xml:space="preserve"> </w:t>
      </w:r>
      <w:r>
        <w:rPr>
          <w:iCs/>
          <w:i/>
        </w:rPr>
        <w:t xml:space="preserve">āhavanīya</w:t>
      </w:r>
      <w:r>
        <w:t xml:space="preserve"> </w:t>
      </w:r>
      <w:r>
        <w:t xml:space="preserve">fire in front, by putting in fuel, with the sacrifices to the gods in view, so that the fuel may be offered in the</w:t>
      </w:r>
      <w:r>
        <w:t xml:space="preserve"> </w:t>
      </w:r>
      <w:r>
        <w:rPr>
          <w:iCs/>
          <w:i/>
        </w:rPr>
        <w:t xml:space="preserve">āhavanīya</w:t>
      </w:r>
      <w:r>
        <w:t xml:space="preserve"> </w:t>
      </w:r>
      <w:r>
        <w:t xml:space="preserve">fire</w:t>
      </w:r>
      <w:r>
        <w:t xml:space="preserve">”</w:t>
      </w:r>
      <w:r>
        <w:t xml:space="preserve">: thus he has spoken.</w:t>
      </w:r>
    </w:p>
    <w:p>
      <w:pPr>
        <w:pStyle w:val="BodyText"/>
      </w:pPr>
      <w:r>
        <w:rPr>
          <w:iCs/>
          <w:i/>
          <w:bCs/>
          <w:b/>
        </w:rPr>
        <w:t xml:space="preserve">amṛtasya</w:t>
      </w:r>
      <w:r>
        <w:t xml:space="preserve"> </w:t>
      </w:r>
      <w:r>
        <w:t xml:space="preserve">—</w:t>
      </w:r>
      <w:r>
        <w:t xml:space="preserve"> </w:t>
      </w:r>
      <w:r>
        <w:rPr>
          <w:iCs/>
          <w:i/>
        </w:rPr>
        <w:t xml:space="preserve">amaraṇalakṣaṇasya devatvasya</w:t>
      </w:r>
      <w:r>
        <w:t xml:space="preserve">: the word</w:t>
      </w:r>
      <w:r>
        <w:t xml:space="preserve"> </w:t>
      </w:r>
      <w:r>
        <w:rPr>
          <w:iCs/>
          <w:i/>
        </w:rPr>
        <w:t xml:space="preserve">amṛta</w:t>
      </w:r>
      <w:r>
        <w:t xml:space="preserve"> </w:t>
      </w:r>
      <w:r>
        <w:t xml:space="preserve">is read among the names of water (Ni. 1-[?]), and among the names of gold (Ni. 1-[?]).</w:t>
      </w:r>
    </w:p>
    <w:p>
      <w:pPr>
        <w:pStyle w:val="BlockText"/>
      </w:pPr>
      <w:r>
        <w:t xml:space="preserve">रुशद्वत्सा रुशती श्वेत्यागादारैगु कृष्णा सदनान्यस्याः ।</w:t>
      </w:r>
      <w:r>
        <w:t xml:space="preserve"> </w:t>
      </w:r>
      <w:r>
        <w:t xml:space="preserve">समानबन्धू अमृते अनूची द्यावा वर्णं चरत आमिनाने ॥</w:t>
      </w:r>
    </w:p>
    <w:p>
      <w:pPr>
        <w:pStyle w:val="BlockText"/>
      </w:pPr>
      <w:r>
        <w:rPr>
          <w:iCs/>
          <w:i/>
        </w:rPr>
        <w:t xml:space="preserve">ruśadvatsā ruśatī śvetyāgād āraig u kṛṣṇā sadanāny asyāḥ |</w:t>
      </w:r>
      <w:r>
        <w:t xml:space="preserve"> </w:t>
      </w:r>
      <w:r>
        <w:rPr>
          <w:iCs/>
          <w:i/>
        </w:rPr>
        <w:t xml:space="preserve">samānabandhū amṛte anūcī dyāvā varṇaṃ carata āmināne ‖</w:t>
      </w:r>
    </w:p>
    <w:p>
      <w:pPr>
        <w:pStyle w:val="FirstParagraph"/>
      </w:pPr>
      <w:r>
        <w:t xml:space="preserve">(Ṛ. Saṃ. 1-113-2). Here, for the word</w:t>
      </w:r>
      <w:r>
        <w:t xml:space="preserve"> </w:t>
      </w:r>
      <w:r>
        <w:rPr>
          <w:iCs/>
          <w:i/>
        </w:rPr>
        <w:t xml:space="preserve">amṛte</w:t>
      </w:r>
      <w:r>
        <w:t xml:space="preserve">,</w:t>
      </w:r>
      <w:r>
        <w:t xml:space="preserve"> </w:t>
      </w:r>
      <w:r>
        <w:t xml:space="preserve">“</w:t>
      </w:r>
      <w:r>
        <w:rPr>
          <w:iCs/>
          <w:i/>
        </w:rPr>
        <w:t xml:space="preserve">amaraṇadharmāṇau</w:t>
      </w:r>
      <w:r>
        <w:t xml:space="preserve">”</w:t>
      </w:r>
      <w:r>
        <w:t xml:space="preserve"> </w:t>
      </w:r>
      <w:r>
        <w:t xml:space="preserve">—</w:t>
      </w:r>
      <w:r>
        <w:t xml:space="preserve"> </w:t>
      </w:r>
      <w:r>
        <w:t xml:space="preserve">“</w:t>
      </w:r>
      <w:r>
        <w:t xml:space="preserve">those who are ever without death</w:t>
      </w:r>
      <w:r>
        <w:t xml:space="preserve">”</w:t>
      </w:r>
      <w:r>
        <w:t xml:space="preserve"> </w:t>
      </w:r>
      <w:r>
        <w:t xml:space="preserve">— is explained.</w:t>
      </w:r>
    </w:p>
    <w:bookmarkEnd w:id="250"/>
    <w:bookmarkStart w:id="251" w:name="printed-p.-188-pdf-208"/>
    <w:p>
      <w:pPr>
        <w:pStyle w:val="Heading3"/>
      </w:pPr>
      <w:r>
        <w:t xml:space="preserve">Printed p. 188 (PDF 208)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170</w:t>
      </w:r>
      <w:r>
        <w:rPr>
          <w:iCs/>
          <w:i/>
        </w:rPr>
        <w:t xml:space="preserve">”</w:t>
      </w:r>
      <w:r>
        <w:rPr>
          <w:iCs/>
          <w:i/>
        </w:rPr>
        <w:t xml:space="preserve">.)</w:t>
      </w:r>
    </w:p>
    <w:p>
      <w:pPr>
        <w:pStyle w:val="BlockText"/>
      </w:pPr>
      <w:r>
        <w:t xml:space="preserve">वनस्पते रशनया नियूया पिप्यतेवयो वयुनानि विद्वान् ।</w:t>
      </w:r>
      <w:r>
        <w:t xml:space="preserve"> </w:t>
      </w:r>
      <w:r>
        <w:t xml:space="preserve">वहा देवत्रा दिधिषो हवींषि प्र च दातारममृतेषु वोचः ॥</w:t>
      </w:r>
    </w:p>
    <w:p>
      <w:pPr>
        <w:pStyle w:val="BlockText"/>
      </w:pPr>
      <w:r>
        <w:rPr>
          <w:iCs/>
          <w:i/>
        </w:rPr>
        <w:t xml:space="preserve">vanaspate raśanayā niyūyā pipyatevayo vayunāni vidvān |</w:t>
      </w:r>
      <w:r>
        <w:t xml:space="preserve"> </w:t>
      </w:r>
      <w:r>
        <w:rPr>
          <w:iCs/>
          <w:i/>
        </w:rPr>
        <w:t xml:space="preserve">vahā devatrā didhiṣo havīṃṣi pra ca dātāram amṛteṣu vocaḥ ‖</w:t>
      </w:r>
    </w:p>
    <w:p>
      <w:pPr>
        <w:pStyle w:val="FirstParagraph"/>
      </w:pPr>
      <w:r>
        <w:t xml:space="preserve">(Ni. 8-[?]). Here the sense</w:t>
      </w:r>
      <w:r>
        <w:t xml:space="preserve"> </w:t>
      </w:r>
      <w:r>
        <w:t xml:space="preserve">“</w:t>
      </w:r>
      <w:r>
        <w:t xml:space="preserve">among the gods</w:t>
      </w:r>
      <w:r>
        <w:t xml:space="preserve">”</w:t>
      </w:r>
      <w:r>
        <w:t xml:space="preserve"> </w:t>
      </w:r>
      <w:r>
        <w:t xml:space="preserve">is explained for</w:t>
      </w:r>
      <w:r>
        <w:t xml:space="preserve"> </w:t>
      </w:r>
      <w:r>
        <w:rPr>
          <w:iCs/>
          <w:i/>
        </w:rPr>
        <w:t xml:space="preserve">amṛteṣu</w:t>
      </w:r>
      <w:r>
        <w:t xml:space="preserve">. It is said that the word means</w:t>
      </w:r>
      <w:r>
        <w:t xml:space="preserve"> </w:t>
      </w:r>
      <w:r>
        <w:t xml:space="preserve">“</w:t>
      </w:r>
      <w:r>
        <w:t xml:space="preserve">those who are never subject to death and have the form of gods</w:t>
      </w:r>
      <w:r>
        <w:t xml:space="preserve">”</w:t>
      </w:r>
      <w:r>
        <w:t xml:space="preserve">; and by the sentence</w:t>
      </w:r>
      <w:r>
        <w:t xml:space="preserve"> </w:t>
      </w:r>
      <w:r>
        <w:t xml:space="preserve">“</w:t>
      </w:r>
      <w:r>
        <w:rPr>
          <w:iCs/>
          <w:i/>
        </w:rPr>
        <w:t xml:space="preserve">amṛtasya cetanaṃ yajñam</w:t>
      </w:r>
      <w:r>
        <w:t xml:space="preserve">”</w:t>
      </w:r>
      <w:r>
        <w:t xml:space="preserve"> </w:t>
      </w:r>
      <w:r>
        <w:t xml:space="preserve">the greatness of the sacrifice is described.</w:t>
      </w:r>
    </w:p>
    <w:p>
      <w:pPr>
        <w:pStyle w:val="BodyText"/>
      </w:pPr>
      <w:r>
        <w:rPr>
          <w:iCs/>
          <w:i/>
          <w:bCs/>
          <w:b/>
        </w:rPr>
        <w:t xml:space="preserve">te</w:t>
      </w:r>
      <w:r>
        <w:t xml:space="preserve"> </w:t>
      </w:r>
      <w:r>
        <w:t xml:space="preserve">— since this word is a pronoun, it is explained that in Indra’s sentence the sacrifice belongs to the sage Agastya, and that Indra and the sage Agastya together perform the sacrifice.</w:t>
      </w:r>
    </w:p>
    <w:p>
      <w:pPr>
        <w:pStyle w:val="BodyText"/>
      </w:pPr>
      <w:r>
        <w:t xml:space="preserve">In the view that it is Agastya’s speech to Indra, the meaning given for the word</w:t>
      </w:r>
      <w:r>
        <w:t xml:space="preserve"> </w:t>
      </w:r>
      <w:r>
        <w:rPr>
          <w:iCs/>
          <w:i/>
        </w:rPr>
        <w:t xml:space="preserve">te</w:t>
      </w:r>
      <w:r>
        <w:t xml:space="preserve"> </w:t>
      </w:r>
      <w:r>
        <w:t xml:space="preserve">is</w:t>
      </w:r>
      <w:r>
        <w:t xml:space="preserve"> </w:t>
      </w:r>
      <w:r>
        <w:rPr>
          <w:iCs/>
          <w:i/>
        </w:rPr>
        <w:t xml:space="preserve">tvadartham</w:t>
      </w:r>
      <w:r>
        <w:t xml:space="preserve"> </w:t>
      </w:r>
      <w:r>
        <w:t xml:space="preserve">—</w:t>
      </w:r>
      <w:r>
        <w:t xml:space="preserve"> </w:t>
      </w:r>
      <w:r>
        <w:t xml:space="preserve">“</w:t>
      </w:r>
      <w:r>
        <w:t xml:space="preserve">for Indra</w:t>
      </w:r>
      <w:r>
        <w:t xml:space="preserve">”</w:t>
      </w:r>
      <w:r>
        <w:t xml:space="preserve">;</w:t>
      </w:r>
      <w:r>
        <w:t xml:space="preserve"> </w:t>
      </w:r>
      <w:r>
        <w:t xml:space="preserve">“</w:t>
      </w:r>
      <w:r>
        <w:rPr>
          <w:iCs/>
          <w:i/>
        </w:rPr>
        <w:t xml:space="preserve">vedyām amṛtasya tatsthāpanasya haviṣo vā cetanaṃ prajñāpanam āsādanaṃ kuruta</w:t>
      </w:r>
      <w:r>
        <w:t xml:space="preserve">”</w:t>
      </w:r>
      <w:r>
        <w:t xml:space="preserve"> </w:t>
      </w:r>
      <w:r>
        <w:t xml:space="preserve">— on the altar, prepare the materials and the oblations that accomplish a sacrifice which confers immortality; and</w:t>
      </w:r>
      <w:r>
        <w:t xml:space="preserve"> </w:t>
      </w:r>
      <w:r>
        <w:t xml:space="preserve">“</w:t>
      </w:r>
      <w:r>
        <w:rPr>
          <w:iCs/>
          <w:i/>
        </w:rPr>
        <w:t xml:space="preserve">āvāṃ patnī yajamānau adhvaryuyajamānau vā yajñaṃ tanavāvahai</w:t>
      </w:r>
      <w:r>
        <w:t xml:space="preserve">”</w:t>
      </w:r>
      <w:r>
        <w:t xml:space="preserve"> </w:t>
      </w:r>
      <w:r>
        <w:t xml:space="preserve">— it is explained that the wife and the sacrificer, or the</w:t>
      </w:r>
      <w:r>
        <w:t xml:space="preserve"> </w:t>
      </w:r>
      <w:r>
        <w:rPr>
          <w:iCs/>
          <w:i/>
        </w:rPr>
        <w:t xml:space="preserve">adhvaryu</w:t>
      </w:r>
      <w:r>
        <w:t xml:space="preserve"> </w:t>
      </w:r>
      <w:r>
        <w:t xml:space="preserve">and the sacrificer, together perform the sacrifice for Indra alone.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kṛṇvantu</w:t>
      </w:r>
      <w:r>
        <w:t xml:space="preserve"> </w:t>
      </w:r>
      <w:r>
        <w:t xml:space="preserve">(root</w:t>
      </w:r>
      <w:r>
        <w:t xml:space="preserve"> </w:t>
      </w:r>
      <w:r>
        <w:rPr>
          <w:iCs/>
          <w:i/>
        </w:rPr>
        <w:t xml:space="preserve">kṛvi hiṃsākaraṇayoś ca</w:t>
      </w:r>
      <w:r>
        <w:t xml:space="preserve">;</w:t>
      </w:r>
      <w:r>
        <w:t xml:space="preserve"> </w:t>
      </w:r>
      <w:r>
        <w:rPr>
          <w:iCs/>
          <w:i/>
        </w:rPr>
        <w:t xml:space="preserve">loṭ</w:t>
      </w:r>
      <w:r>
        <w:t xml:space="preserve"> </w:t>
      </w:r>
      <w:r>
        <w:t xml:space="preserve">3rd plural,</w:t>
      </w:r>
      <w:r>
        <w:t xml:space="preserve"> </w:t>
      </w:r>
      <w:r>
        <w:rPr>
          <w:iCs/>
          <w:i/>
        </w:rPr>
        <w:t xml:space="preserve">anta</w:t>
      </w:r>
      <w:r>
        <w:t xml:space="preserve">;</w:t>
      </w:r>
      <w:r>
        <w:t xml:space="preserve"> </w:t>
      </w:r>
      <w:r>
        <w:rPr>
          <w:iCs/>
          <w:i/>
        </w:rPr>
        <w:t xml:space="preserve">u</w:t>
      </w:r>
      <w:r>
        <w:t xml:space="preserve">-insertion; the affix</w:t>
      </w:r>
      <w:r>
        <w:t xml:space="preserve"> </w:t>
      </w:r>
      <w:r>
        <w:rPr>
          <w:iCs/>
          <w:i/>
        </w:rPr>
        <w:t xml:space="preserve">u</w:t>
      </w:r>
      <w:r>
        <w:t xml:space="preserve"> </w:t>
      </w:r>
      <w:r>
        <w:t xml:space="preserve">in place of the</w:t>
      </w:r>
      <w:r>
        <w:t xml:space="preserve"> </w:t>
      </w:r>
      <w:r>
        <w:rPr>
          <w:iCs/>
          <w:i/>
        </w:rPr>
        <w:t xml:space="preserve">a</w:t>
      </w:r>
      <w:r>
        <w:t xml:space="preserve">-final by</w:t>
      </w:r>
      <w:r>
        <w:t xml:space="preserve"> </w:t>
      </w:r>
      <w:r>
        <w:t xml:space="preserve">“</w:t>
      </w:r>
      <w:r>
        <w:rPr>
          <w:iCs/>
          <w:i/>
        </w:rPr>
        <w:t xml:space="preserve">dhinvikṛṇvyor a ca</w:t>
      </w:r>
      <w:r>
        <w:t xml:space="preserve">”</w:t>
      </w:r>
      <w:r>
        <w:t xml:space="preserve">, Pā. Sū. 3-1-80 [?]; since the root is</w:t>
      </w:r>
      <w:r>
        <w:t xml:space="preserve"> </w:t>
      </w:r>
      <w:r>
        <w:rPr>
          <w:iCs/>
          <w:i/>
        </w:rPr>
        <w:t xml:space="preserve">it</w:t>
      </w:r>
      <w:r>
        <w:t xml:space="preserve">-marked,</w:t>
      </w:r>
      <w:r>
        <w:t xml:space="preserve"> </w:t>
      </w:r>
      <w:r>
        <w:rPr>
          <w:iCs/>
          <w:i/>
        </w:rPr>
        <w:t xml:space="preserve">num</w:t>
      </w:r>
      <w:r>
        <w:t xml:space="preserve"> </w:t>
      </w:r>
      <w:r>
        <w:t xml:space="preserve">is inserted;</w:t>
      </w:r>
      <w:r>
        <w:t xml:space="preserve"> </w:t>
      </w:r>
      <w:r>
        <w:rPr>
          <w:iCs/>
          <w:i/>
        </w:rPr>
        <w:t xml:space="preserve">nighāta</w:t>
      </w:r>
      <w:r>
        <w:t xml:space="preserve">);</w:t>
      </w:r>
      <w:r>
        <w:t xml:space="preserve"> </w:t>
      </w:r>
      <w:r>
        <w:rPr>
          <w:iCs/>
          <w:i/>
        </w:rPr>
        <w:t xml:space="preserve">vedim</w:t>
      </w:r>
      <w:r>
        <w:t xml:space="preserve"> </w:t>
      </w:r>
      <w:r>
        <w:t xml:space="preserve">(root</w:t>
      </w:r>
      <w:r>
        <w:t xml:space="preserve"> </w:t>
      </w:r>
      <w:r>
        <w:rPr>
          <w:iCs/>
          <w:i/>
        </w:rPr>
        <w:t xml:space="preserve">vida jñāne</w:t>
      </w:r>
      <w:r>
        <w:t xml:space="preserve">; affix</w:t>
      </w:r>
      <w:r>
        <w:t xml:space="preserve"> </w:t>
      </w:r>
      <w:r>
        <w:rPr>
          <w:iCs/>
          <w:i/>
        </w:rPr>
        <w:t xml:space="preserve">in</w:t>
      </w:r>
      <w:r>
        <w:t xml:space="preserve"> </w:t>
      </w:r>
      <w:r>
        <w:t xml:space="preserve">by an Uṇādi sūtra,</w:t>
      </w:r>
      <w:r>
        <w:t xml:space="preserve"> </w:t>
      </w:r>
      <w:r>
        <w:t xml:space="preserve">“</w:t>
      </w:r>
      <w:r>
        <w:rPr>
          <w:iCs/>
          <w:i/>
        </w:rPr>
        <w:t xml:space="preserve">hṛṣipiruhivṛti…</w:t>
      </w:r>
      <w:r>
        <w:t xml:space="preserve">”</w:t>
      </w:r>
      <w:r>
        <w:t xml:space="preserve">;</w:t>
      </w:r>
      <w:r>
        <w:t xml:space="preserve"> </w:t>
      </w:r>
      <w:r>
        <w:rPr>
          <w:iCs/>
          <w:i/>
        </w:rPr>
        <w:t xml:space="preserve">guṇa</w:t>
      </w:r>
      <w:r>
        <w:t xml:space="preserve"> </w:t>
      </w:r>
      <w:r>
        <w:t xml:space="preserve">of the light penultimate by</w:t>
      </w:r>
      <w:r>
        <w:t xml:space="preserve"> </w:t>
      </w:r>
      <w:r>
        <w:t xml:space="preserve">“</w:t>
      </w:r>
      <w:r>
        <w:rPr>
          <w:iCs/>
          <w:i/>
        </w:rPr>
        <w:t xml:space="preserve">pugantalaghūpadhasya ca</w:t>
      </w:r>
      <w:r>
        <w:t xml:space="preserve">”</w:t>
      </w:r>
      <w:r>
        <w:t xml:space="preserve">; first syllable acute by</w:t>
      </w:r>
      <w:r>
        <w:t xml:space="preserve"> </w:t>
      </w:r>
      <w:r>
        <w:t xml:space="preserve">“</w:t>
      </w:r>
      <w:r>
        <w:rPr>
          <w:iCs/>
          <w:i/>
        </w:rPr>
        <w:t xml:space="preserve">ñnityādirnityam</w:t>
      </w:r>
      <w:r>
        <w:t xml:space="preserve">”</w:t>
      </w:r>
      <w:r>
        <w:t xml:space="preserve">; accusative singular);</w:t>
      </w:r>
      <w:r>
        <w:t xml:space="preserve"> </w:t>
      </w:r>
      <w:r>
        <w:rPr>
          <w:iCs/>
          <w:i/>
        </w:rPr>
        <w:t xml:space="preserve">indhatām</w:t>
      </w:r>
      <w:r>
        <w:t xml:space="preserve"> </w:t>
      </w:r>
      <w:r>
        <w:t xml:space="preserve">(root</w:t>
      </w:r>
      <w:r>
        <w:t xml:space="preserve"> </w:t>
      </w:r>
      <w:r>
        <w:rPr>
          <w:iCs/>
          <w:i/>
        </w:rPr>
        <w:t xml:space="preserve">ñi indhī dīptau</w:t>
      </w:r>
      <w:r>
        <w:t xml:space="preserve">;</w:t>
      </w:r>
      <w:r>
        <w:t xml:space="preserve"> </w:t>
      </w:r>
      <w:r>
        <w:rPr>
          <w:iCs/>
          <w:i/>
        </w:rPr>
        <w:t xml:space="preserve">loṭ</w:t>
      </w:r>
      <w:r>
        <w:t xml:space="preserve"> </w:t>
      </w:r>
      <w:r>
        <w:t xml:space="preserve">3rd plural;</w:t>
      </w:r>
      <w:r>
        <w:t xml:space="preserve"> </w:t>
      </w:r>
      <w:r>
        <w:rPr>
          <w:iCs/>
          <w:i/>
        </w:rPr>
        <w:t xml:space="preserve">nighāta</w:t>
      </w:r>
      <w:r>
        <w:t xml:space="preserve">);</w:t>
      </w:r>
      <w:r>
        <w:t xml:space="preserve"> </w:t>
      </w:r>
      <w:r>
        <w:rPr>
          <w:iCs/>
          <w:i/>
        </w:rPr>
        <w:t xml:space="preserve">cetanam</w:t>
      </w:r>
      <w:r>
        <w:t xml:space="preserve"> </w:t>
      </w:r>
      <w:r>
        <w:t xml:space="preserve">(root</w:t>
      </w:r>
      <w:r>
        <w:t xml:space="preserve"> </w:t>
      </w:r>
      <w:r>
        <w:rPr>
          <w:iCs/>
          <w:i/>
        </w:rPr>
        <w:t xml:space="preserve">citī saṃjñāne</w:t>
      </w:r>
      <w:r>
        <w:t xml:space="preserve">; affix</w:t>
      </w:r>
      <w:r>
        <w:t xml:space="preserve"> </w:t>
      </w:r>
      <w:r>
        <w:rPr>
          <w:iCs/>
          <w:i/>
        </w:rPr>
        <w:t xml:space="preserve">lyuṭ</w:t>
      </w:r>
      <w:r>
        <w:t xml:space="preserv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t xml:space="preserve">“</w:t>
      </w:r>
      <w:r>
        <w:rPr>
          <w:iCs/>
          <w:i/>
        </w:rPr>
        <w:t xml:space="preserve">yuvoranākau</w:t>
      </w:r>
      <w:r>
        <w:t xml:space="preserve">”</w:t>
      </w:r>
      <w:r>
        <w:t xml:space="preserve">;</w:t>
      </w:r>
      <w:r>
        <w:t xml:space="preserve"> </w:t>
      </w:r>
      <w:r>
        <w:rPr>
          <w:iCs/>
          <w:i/>
        </w:rPr>
        <w:t xml:space="preserve">guṇa</w:t>
      </w:r>
      <w:r>
        <w:t xml:space="preserve"> </w:t>
      </w:r>
      <w:r>
        <w:t xml:space="preserve">of the light penultimate; the syllable before the affix is acute by</w:t>
      </w:r>
      <w:r>
        <w:t xml:space="preserve"> </w:t>
      </w:r>
      <w:r>
        <w:t xml:space="preserve">“</w:t>
      </w:r>
      <w:r>
        <w:rPr>
          <w:iCs/>
          <w:i/>
        </w:rPr>
        <w:t xml:space="preserve">liti</w:t>
      </w:r>
      <w:r>
        <w:t xml:space="preserve">”</w:t>
      </w:r>
      <w:r>
        <w:t xml:space="preserve">, Pā. Sū. 6-1-193 [?]).</w:t>
      </w:r>
    </w:p>
    <w:p>
      <w:r>
        <w:pict>
          <v:rect style="width:0;height:1.5pt" o:hralign="center" o:hrstd="t" o:hr="t"/>
        </w:pict>
      </w:r>
    </w:p>
    <w:bookmarkEnd w:id="251"/>
    <w:bookmarkStart w:id="253" w:name="printed-p.-189-pdf-209"/>
    <w:p>
      <w:pPr>
        <w:pStyle w:val="Heading3"/>
      </w:pPr>
      <w:r>
        <w:t xml:space="preserve">Printed p. 189 (PDF 209)</w:t>
      </w:r>
    </w:p>
    <w:p>
      <w:pPr>
        <w:pStyle w:val="FirstParagraph"/>
      </w:pPr>
      <w:r>
        <w:rPr>
          <w:iCs/>
          <w:i/>
        </w:rPr>
        <w:t xml:space="preserve">(Header:</w:t>
      </w:r>
      <w:r>
        <w:rPr>
          <w:iCs/>
          <w:i/>
        </w:rPr>
        <w:t xml:space="preserve"> </w:t>
      </w:r>
      <w:r>
        <w:rPr>
          <w:iCs/>
          <w:i/>
        </w:rPr>
        <w:t xml:space="preserve">“</w:t>
      </w:r>
      <w:r>
        <w:rPr>
          <w:iCs/>
          <w:i/>
        </w:rPr>
        <w:t xml:space="preserve">Aṣṭaka 2, Adhyāya 4, Varga 10</w:t>
      </w:r>
      <w:r>
        <w:rPr>
          <w:iCs/>
          <w:i/>
        </w:rPr>
        <w:t xml:space="preserve">”</w:t>
      </w:r>
      <w:r>
        <w:rPr>
          <w:iCs/>
          <w:i/>
        </w:rPr>
        <w:t xml:space="preserve">; grammar of Ṛk 4 concluded.)</w:t>
      </w:r>
    </w:p>
    <w:p>
      <w:pPr>
        <w:pStyle w:val="BodyText"/>
      </w:pPr>
      <w:r>
        <w:rPr>
          <w:iCs/>
          <w:i/>
        </w:rPr>
        <w:t xml:space="preserve">(Grammar, noted briefly)</w:t>
      </w:r>
      <w:r>
        <w:t xml:space="preserve">:</w:t>
      </w:r>
      <w:r>
        <w:t xml:space="preserve"> </w:t>
      </w:r>
      <w:r>
        <w:rPr>
          <w:iCs/>
          <w:i/>
        </w:rPr>
        <w:t xml:space="preserve">tanavāvahai</w:t>
      </w:r>
      <w:r>
        <w:t xml:space="preserve"> </w:t>
      </w:r>
      <w:r>
        <w:t xml:space="preserve">(root</w:t>
      </w:r>
      <w:r>
        <w:t xml:space="preserve"> </w:t>
      </w:r>
      <w:r>
        <w:rPr>
          <w:iCs/>
          <w:i/>
        </w:rPr>
        <w:t xml:space="preserve">tanu vistāre</w:t>
      </w:r>
      <w:r>
        <w:t xml:space="preserve">;</w:t>
      </w:r>
      <w:r>
        <w:t xml:space="preserve"> </w:t>
      </w:r>
      <w:r>
        <w:rPr>
          <w:iCs/>
          <w:i/>
        </w:rPr>
        <w:t xml:space="preserve">loṭ</w:t>
      </w:r>
      <w:r>
        <w:t xml:space="preserve"> </w:t>
      </w:r>
      <w:r>
        <w:t xml:space="preserve">1st dual, affix</w:t>
      </w:r>
      <w:r>
        <w:t xml:space="preserve"> </w:t>
      </w:r>
      <w:r>
        <w:rPr>
          <w:iCs/>
          <w:i/>
        </w:rPr>
        <w:t xml:space="preserve">vahi</w:t>
      </w:r>
      <w:r>
        <w:t xml:space="preserve">; when the</w:t>
      </w:r>
      <w:r>
        <w:t xml:space="preserve"> </w:t>
      </w:r>
      <w:r>
        <w:rPr>
          <w:iCs/>
          <w:i/>
        </w:rPr>
        <w:t xml:space="preserve">ṭi</w:t>
      </w:r>
      <w:r>
        <w:t xml:space="preserve"> </w:t>
      </w:r>
      <w:r>
        <w:t xml:space="preserve">part takes</w:t>
      </w:r>
      <w:r>
        <w:t xml:space="preserve"> </w:t>
      </w:r>
      <w:r>
        <w:rPr>
          <w:iCs/>
          <w:i/>
        </w:rPr>
        <w:t xml:space="preserve">e</w:t>
      </w:r>
      <w:r>
        <w:t xml:space="preserve">,</w:t>
      </w:r>
      <w:r>
        <w:t xml:space="preserve"> </w:t>
      </w:r>
      <w:r>
        <w:rPr>
          <w:iCs/>
          <w:i/>
        </w:rPr>
        <w:t xml:space="preserve">ai</w:t>
      </w:r>
      <w:r>
        <w:t xml:space="preserve"> </w:t>
      </w:r>
      <w:r>
        <w:t xml:space="preserve">replaces it by</w:t>
      </w:r>
      <w:r>
        <w:t xml:space="preserve"> </w:t>
      </w:r>
      <w:r>
        <w:t xml:space="preserve">“</w:t>
      </w:r>
      <w:r>
        <w:rPr>
          <w:iCs/>
          <w:i/>
        </w:rPr>
        <w:t xml:space="preserve">eta ai</w:t>
      </w:r>
      <w:r>
        <w:t xml:space="preserve">”</w:t>
      </w:r>
      <w:r>
        <w:t xml:space="preserve">, Pā. Sū. 3-4-93 [?]; the augment</w:t>
      </w:r>
      <w:r>
        <w:t xml:space="preserve"> </w:t>
      </w:r>
      <w:r>
        <w:rPr>
          <w:iCs/>
          <w:i/>
        </w:rPr>
        <w:t xml:space="preserve">āṭ</w:t>
      </w:r>
      <w:r>
        <w:t xml:space="preserve"> </w:t>
      </w:r>
      <w:r>
        <w:t xml:space="preserve">by</w:t>
      </w:r>
      <w:r>
        <w:t xml:space="preserve"> </w:t>
      </w:r>
      <w:r>
        <w:t xml:space="preserve">“</w:t>
      </w:r>
      <w:r>
        <w:rPr>
          <w:iCs/>
          <w:i/>
        </w:rPr>
        <w:t xml:space="preserve">āḍuttamasya pic ca</w:t>
      </w:r>
      <w:r>
        <w:t xml:space="preserve">”</w:t>
      </w:r>
      <w:r>
        <w:t xml:space="preserve">, Pā. Sū. 3-4-92 [?]; the affix</w:t>
      </w:r>
      <w:r>
        <w:t xml:space="preserve"> </w:t>
      </w:r>
      <w:r>
        <w:rPr>
          <w:iCs/>
          <w:i/>
        </w:rPr>
        <w:t xml:space="preserve">u</w:t>
      </w:r>
      <w:r>
        <w:t xml:space="preserve"> </w:t>
      </w:r>
      <w:r>
        <w:t xml:space="preserve">by</w:t>
      </w:r>
      <w:r>
        <w:t xml:space="preserve"> </w:t>
      </w:r>
      <w:r>
        <w:t xml:space="preserve">“</w:t>
      </w:r>
      <w:r>
        <w:rPr>
          <w:iCs/>
          <w:i/>
        </w:rPr>
        <w:t xml:space="preserve">tanādikṛñbhya uḥ</w:t>
      </w:r>
      <w:r>
        <w:t xml:space="preserve">”</w:t>
      </w:r>
      <w:r>
        <w:t xml:space="preserve">, Pā. Sū. 3-1-79 [?]; since a</w:t>
      </w:r>
      <w:r>
        <w:t xml:space="preserve"> </w:t>
      </w:r>
      <w:r>
        <w:rPr>
          <w:iCs/>
          <w:i/>
        </w:rPr>
        <w:t xml:space="preserve">pit</w:t>
      </w:r>
      <w:r>
        <w:t xml:space="preserve"> </w:t>
      </w:r>
      <w:r>
        <w:t xml:space="preserve">affix follows,</w:t>
      </w:r>
      <w:r>
        <w:t xml:space="preserve"> </w:t>
      </w:r>
      <w:r>
        <w:rPr>
          <w:iCs/>
          <w:i/>
        </w:rPr>
        <w:t xml:space="preserve">guṇa</w:t>
      </w:r>
      <w:r>
        <w:t xml:space="preserve"> </w:t>
      </w:r>
      <w:r>
        <w:t xml:space="preserve">and</w:t>
      </w:r>
      <w:r>
        <w:t xml:space="preserve"> </w:t>
      </w:r>
      <w:r>
        <w:rPr>
          <w:iCs/>
          <w:i/>
        </w:rPr>
        <w:t xml:space="preserve">av</w:t>
      </w:r>
      <w:r>
        <w:t xml:space="preserve"> </w:t>
      </w:r>
      <w:r>
        <w:t xml:space="preserve">substitution;</w:t>
      </w:r>
      <w:r>
        <w:t xml:space="preserve"> </w:t>
      </w:r>
      <w:r>
        <w:rPr>
          <w:iCs/>
          <w:i/>
        </w:rPr>
        <w:t xml:space="preserve">nighāta</w:t>
      </w:r>
      <w:r>
        <w:t xml:space="preserve"> </w:t>
      </w:r>
      <w:r>
        <w:t xml:space="preserve">of the verb). ‖ 4 ‖</w:t>
      </w:r>
    </w:p>
    <w:p>
      <w:pPr>
        <w:pStyle w:val="BodyText"/>
      </w:pPr>
      <w:r>
        <w:rPr>
          <w:iCs/>
          <w:i/>
        </w:rPr>
        <w:t xml:space="preserve">(ornamental rule)</w:t>
      </w:r>
    </w:p>
    <w:bookmarkStart w:id="252" w:name="ṛk-5-3"/>
    <w:p>
      <w:pPr>
        <w:pStyle w:val="Heading4"/>
      </w:pPr>
      <w:r>
        <w:t xml:space="preserve">Ṛk 5</w:t>
      </w:r>
    </w:p>
    <w:p>
      <w:pPr>
        <w:pStyle w:val="FirstParagraph"/>
      </w:pPr>
      <w:r>
        <w:rPr>
          <w:bCs/>
          <w:b/>
        </w:rPr>
        <w:t xml:space="preserve">॥ संहितापाठः ॥</w:t>
      </w:r>
    </w:p>
    <w:p>
      <w:pPr>
        <w:pStyle w:val="BlockText"/>
      </w:pPr>
      <w:r>
        <w:t xml:space="preserve">त्वमीशिषे वसुपते वसूनां त्वं मित्राणां मित्रपते धेष्ठः ।</w:t>
      </w:r>
      <w:r>
        <w:t xml:space="preserve"> </w:t>
      </w:r>
      <w:r>
        <w:t xml:space="preserve">इन्द्र त्वं मरुद्भिः सं वदस्वाध प्राशान ऋतुथा हवींषि ॥ ५ ॥</w:t>
      </w:r>
    </w:p>
    <w:p>
      <w:pPr>
        <w:pStyle w:val="BlockText"/>
      </w:pPr>
      <w:r>
        <w:rPr>
          <w:iCs/>
          <w:i/>
        </w:rPr>
        <w:t xml:space="preserve">tvamīśiṣe vasupate vasūnāṃ tvaṃ mitrāṇāṃ mitrapate dheṣṭhaḥ |</w:t>
      </w:r>
      <w:r>
        <w:t xml:space="preserve"> </w:t>
      </w:r>
      <w:r>
        <w:rPr>
          <w:iCs/>
          <w:i/>
        </w:rPr>
        <w:t xml:space="preserve">indra tvaṃ marudbhiḥ saṃ vadasvādha prāśāna ṛtuthā havīṃṣi ‖ 5 ‖</w:t>
      </w:r>
    </w:p>
    <w:p>
      <w:pPr>
        <w:pStyle w:val="FirstParagraph"/>
      </w:pPr>
      <w:r>
        <w:rPr>
          <w:bCs/>
          <w:b/>
        </w:rPr>
        <w:t xml:space="preserve">॥ पदपाठः ॥</w:t>
      </w:r>
    </w:p>
    <w:p>
      <w:pPr>
        <w:pStyle w:val="BlockText"/>
      </w:pPr>
      <w:r>
        <w:t xml:space="preserve">त्वम् । ईशिषे । वसुऽपते । वसूनाम् । त्वम् । मित्राणाम् । मित्रऽपते । धेष्ठः ।</w:t>
      </w:r>
      <w:r>
        <w:t xml:space="preserve"> </w:t>
      </w:r>
      <w:r>
        <w:t xml:space="preserve">इन्द्र । त्वम् । मरुत्ऽभिः । सम् । वदस्व । अध । प्र । अशान । ऋतुऽथा । हवींषि ॥ ५ ॥</w:t>
      </w:r>
    </w:p>
    <w:p>
      <w:pPr>
        <w:pStyle w:val="BlockText"/>
      </w:pPr>
      <w:r>
        <w:rPr>
          <w:iCs/>
          <w:i/>
        </w:rPr>
        <w:t xml:space="preserve">tvam | īśiṣe | vasu ’pate | vasūnām | tvam | mitrāṇām | mitra ’pate | dheṣṭhaḥ |</w:t>
      </w:r>
      <w:r>
        <w:t xml:space="preserve"> </w:t>
      </w:r>
      <w:r>
        <w:rPr>
          <w:iCs/>
          <w:i/>
        </w:rPr>
        <w:t xml:space="preserve">indra | tvam | marut ’bhiḥ | sam | vadasva | adha | pra | aśāna | ṛtu ’thā | havīṃṣi ‖ 5 ‖</w:t>
      </w:r>
    </w:p>
    <w:p>
      <w:pPr>
        <w:pStyle w:val="FirstParagraph"/>
      </w:pPr>
      <w:r>
        <w:rPr>
          <w:bCs/>
          <w:b/>
        </w:rPr>
        <w:t xml:space="preserve">॥ सायणभाष्यम् ॥</w:t>
      </w:r>
    </w:p>
    <w:p>
      <w:pPr>
        <w:pStyle w:val="BlockText"/>
      </w:pPr>
      <w:r>
        <w:t xml:space="preserve">इदमगस्त्यवाक्यम् । हे वसूनां वसुपतेऽतिप्रभूतानां पुरोडाशाज्यादिधनानां स्वामिन् हे इन्द्र त्वमीशिषे । ईश्वरो भवसि । सर्वस्य वृत्त्यै वृत्तिभ्यां बहुत्वं नित्यं संबन्धश्च प्रतिपद्यते [?] । यद्वा । हे वसुपते वसूनामीशिष इति योजना । द्वितीयो वसुशब्दोऽनुवादो वा । तथा हे मित्राणां मित्रपतेऽस्मदादिमित्रस्य नित्यं पालकेन्द्र त्वं धेष्ठः । सर्वस्यातिशयेन धारकोऽसि । हे इन्द्र त्वमुक्तमहिमस्त्वं मरुद्भिः सं वदस्व । तैः सार्धं सम्यक्कृतमिति वदस्व । अधापि च त्वमृतुथा ऋतावृतौ । उपलक्षणमेतत्कालस्य । तत्तद्यागकाले हवींष्याज्यचर्वादीनि प्राशान प्रकर्षेण भुङ्क्ष्व ॥</w:t>
      </w:r>
    </w:p>
    <w:p>
      <w:pPr>
        <w:pStyle w:val="FirstParagraph"/>
      </w:pPr>
      <w:r>
        <w:rPr>
          <w:iCs/>
          <w:i/>
        </w:rPr>
        <w:t xml:space="preserve">Gist:</w:t>
      </w:r>
      <w:r>
        <w:t xml:space="preserve"> </w:t>
      </w:r>
      <w:r>
        <w:t xml:space="preserve">Agastya’s reply: Indra, lord of the wealth of oblations and best supporter of friends, speak well with the Maruts and eat the oblations in each season of sacrifice.</w:t>
      </w:r>
    </w:p>
    <w:bookmarkEnd w:id="252"/>
    <w:bookmarkEnd w:id="253"/>
    <w:bookmarkStart w:id="254" w:name="printed-p.-190-pdf-210"/>
    <w:p>
      <w:pPr>
        <w:pStyle w:val="Heading3"/>
      </w:pPr>
      <w:r>
        <w:t xml:space="preserve">Printed p. 190 (PDF 210)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170</w:t>
      </w:r>
      <w:r>
        <w:rPr>
          <w:iCs/>
          <w:i/>
        </w:rPr>
        <w:t xml:space="preserve">”</w:t>
      </w:r>
      <w:r>
        <w:rPr>
          <w:iCs/>
          <w:i/>
        </w:rPr>
        <w:t xml:space="preserve">.)</w:t>
      </w:r>
    </w:p>
    <w:p>
      <w:pPr>
        <w:pStyle w:val="BodyText"/>
      </w:pPr>
      <w:r>
        <w:rPr>
          <w:bCs/>
          <w:b/>
        </w:rPr>
        <w:t xml:space="preserve">Pratipadārtha.</w:t>
      </w:r>
      <w:r>
        <w:t xml:space="preserve"> </w:t>
      </w:r>
      <w:r>
        <w:rPr>
          <w:iCs/>
          <w:i/>
        </w:rPr>
        <w:t xml:space="preserve">(he)</w:t>
      </w:r>
      <w:r>
        <w:t xml:space="preserve"> </w:t>
      </w:r>
      <w:r>
        <w:rPr>
          <w:iCs/>
          <w:i/>
        </w:rPr>
        <w:t xml:space="preserve">vasūnāṃ vasupate</w:t>
      </w:r>
      <w:r>
        <w:t xml:space="preserve"> </w:t>
      </w:r>
      <w:r>
        <w:t xml:space="preserve">— lord of all wealth, such as</w:t>
      </w:r>
      <w:r>
        <w:t xml:space="preserve"> </w:t>
      </w:r>
      <w:r>
        <w:rPr>
          <w:iCs/>
          <w:i/>
        </w:rPr>
        <w:t xml:space="preserve">puroḍāśa</w:t>
      </w:r>
      <w:r>
        <w:t xml:space="preserve">,</w:t>
      </w:r>
      <w:r>
        <w:t xml:space="preserve"> </w:t>
      </w:r>
      <w:r>
        <w:rPr>
          <w:iCs/>
          <w:i/>
        </w:rPr>
        <w:t xml:space="preserve">ājya</w:t>
      </w:r>
      <w:r>
        <w:t xml:space="preserve"> </w:t>
      </w:r>
      <w:r>
        <w:t xml:space="preserve">and the like, O Indra;</w:t>
      </w:r>
      <w:r>
        <w:t xml:space="preserve"> </w:t>
      </w:r>
      <w:r>
        <w:rPr>
          <w:iCs/>
          <w:i/>
        </w:rPr>
        <w:t xml:space="preserve">tvam</w:t>
      </w:r>
      <w:r>
        <w:t xml:space="preserve"> </w:t>
      </w:r>
      <w:r>
        <w:t xml:space="preserve">— you;</w:t>
      </w:r>
      <w:r>
        <w:t xml:space="preserve"> </w:t>
      </w:r>
      <w:r>
        <w:rPr>
          <w:iCs/>
          <w:i/>
        </w:rPr>
        <w:t xml:space="preserve">īśiṣe</w:t>
      </w:r>
      <w:r>
        <w:t xml:space="preserve"> </w:t>
      </w:r>
      <w:r>
        <w:t xml:space="preserve">— are the lord;</w:t>
      </w:r>
      <w:r>
        <w:t xml:space="preserve"> </w:t>
      </w:r>
      <w:r>
        <w:rPr>
          <w:iCs/>
          <w:i/>
        </w:rPr>
        <w:t xml:space="preserve">(he)</w:t>
      </w:r>
      <w:r>
        <w:t xml:space="preserve"> </w:t>
      </w:r>
      <w:r>
        <w:rPr>
          <w:iCs/>
          <w:i/>
        </w:rPr>
        <w:t xml:space="preserve">vasupate</w:t>
      </w:r>
      <w:r>
        <w:t xml:space="preserve"> </w:t>
      </w:r>
      <w:r>
        <w:t xml:space="preserve">— O master of wealth;</w:t>
      </w:r>
      <w:r>
        <w:t xml:space="preserve"> </w:t>
      </w:r>
      <w:r>
        <w:rPr>
          <w:iCs/>
          <w:i/>
        </w:rPr>
        <w:t xml:space="preserve">tvam</w:t>
      </w:r>
      <w:r>
        <w:t xml:space="preserve"> </w:t>
      </w:r>
      <w:r>
        <w:t xml:space="preserve">— you;</w:t>
      </w:r>
      <w:r>
        <w:t xml:space="preserve"> </w:t>
      </w:r>
      <w:r>
        <w:rPr>
          <w:iCs/>
          <w:i/>
        </w:rPr>
        <w:t xml:space="preserve">vasūnām</w:t>
      </w:r>
      <w:r>
        <w:t xml:space="preserve"> </w:t>
      </w:r>
      <w:r>
        <w:t xml:space="preserve">— of wealth in the form of</w:t>
      </w:r>
      <w:r>
        <w:t xml:space="preserve"> </w:t>
      </w:r>
      <w:r>
        <w:rPr>
          <w:iCs/>
          <w:i/>
        </w:rPr>
        <w:t xml:space="preserve">puroḍāśa</w:t>
      </w:r>
      <w:r>
        <w:t xml:space="preserve">,</w:t>
      </w:r>
      <w:r>
        <w:t xml:space="preserve"> </w:t>
      </w:r>
      <w:r>
        <w:rPr>
          <w:iCs/>
          <w:i/>
        </w:rPr>
        <w:t xml:space="preserve">ājya</w:t>
      </w:r>
      <w:r>
        <w:t xml:space="preserve"> </w:t>
      </w:r>
      <w:r>
        <w:t xml:space="preserve">and the like;</w:t>
      </w:r>
      <w:r>
        <w:t xml:space="preserve"> </w:t>
      </w:r>
      <w:r>
        <w:rPr>
          <w:iCs/>
          <w:i/>
        </w:rPr>
        <w:t xml:space="preserve">īśiṣe</w:t>
      </w:r>
      <w:r>
        <w:t xml:space="preserve"> </w:t>
      </w:r>
      <w:r>
        <w:t xml:space="preserve">— are lord;</w:t>
      </w:r>
      <w:r>
        <w:t xml:space="preserve"> </w:t>
      </w:r>
      <w:r>
        <w:rPr>
          <w:iCs/>
          <w:i/>
        </w:rPr>
        <w:t xml:space="preserve">(tathā</w:t>
      </w:r>
      <w:r>
        <w:t xml:space="preserve"> </w:t>
      </w:r>
      <w:r>
        <w:t xml:space="preserve">— likewise</w:t>
      </w:r>
      <w:r>
        <w:rPr>
          <w:iCs/>
          <w:i/>
        </w:rPr>
        <w:t xml:space="preserve">)</w:t>
      </w:r>
      <w:r>
        <w:t xml:space="preserve"> </w:t>
      </w:r>
      <w:r>
        <w:rPr>
          <w:iCs/>
          <w:i/>
        </w:rPr>
        <w:t xml:space="preserve">mitrapate</w:t>
      </w:r>
      <w:r>
        <w:t xml:space="preserve"> </w:t>
      </w:r>
      <w:r>
        <w:t xml:space="preserve">— O protector of all friends, Indra;</w:t>
      </w:r>
      <w:r>
        <w:t xml:space="preserve"> </w:t>
      </w:r>
      <w:r>
        <w:rPr>
          <w:iCs/>
          <w:i/>
        </w:rPr>
        <w:t xml:space="preserve">mitrāṇām</w:t>
      </w:r>
      <w:r>
        <w:t xml:space="preserve"> </w:t>
      </w:r>
      <w:r>
        <w:t xml:space="preserve">— of your friends (to us);</w:t>
      </w:r>
      <w:r>
        <w:t xml:space="preserve"> </w:t>
      </w:r>
      <w:r>
        <w:rPr>
          <w:iCs/>
          <w:i/>
        </w:rPr>
        <w:t xml:space="preserve">dheṣṭhaḥ</w:t>
      </w:r>
      <w:r>
        <w:t xml:space="preserve"> </w:t>
      </w:r>
      <w:r>
        <w:t xml:space="preserve">— (you are) the mighty supporter;</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marudbhiḥ</w:t>
      </w:r>
      <w:r>
        <w:t xml:space="preserve"> </w:t>
      </w:r>
      <w:r>
        <w:t xml:space="preserve">— with the Marut-gods;</w:t>
      </w:r>
      <w:r>
        <w:t xml:space="preserve"> </w:t>
      </w:r>
      <w:r>
        <w:rPr>
          <w:iCs/>
          <w:i/>
        </w:rPr>
        <w:t xml:space="preserve">tvam</w:t>
      </w:r>
      <w:r>
        <w:t xml:space="preserve"> </w:t>
      </w:r>
      <w:r>
        <w:t xml:space="preserve">— you;</w:t>
      </w:r>
      <w:r>
        <w:t xml:space="preserve"> </w:t>
      </w:r>
      <w:r>
        <w:rPr>
          <w:iCs/>
          <w:i/>
        </w:rPr>
        <w:t xml:space="preserve">saṃ vadasva</w:t>
      </w:r>
      <w:r>
        <w:t xml:space="preserve"> </w:t>
      </w:r>
      <w:r>
        <w:t xml:space="preserve">— speak (saying that the act was well done);</w:t>
      </w:r>
      <w:r>
        <w:t xml:space="preserve"> </w:t>
      </w:r>
      <w:r>
        <w:rPr>
          <w:iCs/>
          <w:i/>
        </w:rPr>
        <w:t xml:space="preserve">adha</w:t>
      </w:r>
      <w:r>
        <w:t xml:space="preserve"> </w:t>
      </w:r>
      <w:r>
        <w:t xml:space="preserve">— and;</w:t>
      </w:r>
      <w:r>
        <w:t xml:space="preserve"> </w:t>
      </w:r>
      <w:r>
        <w:rPr>
          <w:iCs/>
          <w:i/>
        </w:rPr>
        <w:t xml:space="preserve">ṛtuthā</w:t>
      </w:r>
      <w:r>
        <w:t xml:space="preserve"> </w:t>
      </w:r>
      <w:r>
        <w:t xml:space="preserve">— according to the season (in the season of the sacrifice);</w:t>
      </w:r>
      <w:r>
        <w:t xml:space="preserve"> </w:t>
      </w:r>
      <w:r>
        <w:rPr>
          <w:iCs/>
          <w:i/>
        </w:rPr>
        <w:t xml:space="preserve">havīṃṣi</w:t>
      </w:r>
      <w:r>
        <w:t xml:space="preserve"> </w:t>
      </w:r>
      <w:r>
        <w:t xml:space="preserve">— oblations such as</w:t>
      </w:r>
      <w:r>
        <w:t xml:space="preserve"> </w:t>
      </w:r>
      <w:r>
        <w:rPr>
          <w:iCs/>
          <w:i/>
        </w:rPr>
        <w:t xml:space="preserve">ājya</w:t>
      </w:r>
      <w:r>
        <w:t xml:space="preserve"> </w:t>
      </w:r>
      <w:r>
        <w:t xml:space="preserve">and</w:t>
      </w:r>
      <w:r>
        <w:t xml:space="preserve"> </w:t>
      </w:r>
      <w:r>
        <w:rPr>
          <w:iCs/>
          <w:i/>
        </w:rPr>
        <w:t xml:space="preserve">caru</w:t>
      </w:r>
      <w:r>
        <w:t xml:space="preserve">;</w:t>
      </w:r>
      <w:r>
        <w:t xml:space="preserve"> </w:t>
      </w:r>
      <w:r>
        <w:rPr>
          <w:iCs/>
          <w:i/>
        </w:rPr>
        <w:t xml:space="preserve">pra aśāna</w:t>
      </w:r>
      <w:r>
        <w:t xml:space="preserve"> </w:t>
      </w:r>
      <w:r>
        <w:t xml:space="preserve">— eat abundantly.</w:t>
      </w:r>
    </w:p>
    <w:p>
      <w:pPr>
        <w:pStyle w:val="BodyText"/>
      </w:pPr>
      <w:r>
        <w:rPr>
          <w:bCs/>
          <w:b/>
        </w:rPr>
        <w:t xml:space="preserve">Bhāvārtha.</w:t>
      </w:r>
      <w:r>
        <w:t xml:space="preserve"> </w:t>
      </w:r>
      <w:r>
        <w:t xml:space="preserve">O Indra, you alone are lord of all wealth such as</w:t>
      </w:r>
      <w:r>
        <w:t xml:space="preserve"> </w:t>
      </w:r>
      <w:r>
        <w:rPr>
          <w:iCs/>
          <w:i/>
        </w:rPr>
        <w:t xml:space="preserve">puroḍāśa</w:t>
      </w:r>
      <w:r>
        <w:t xml:space="preserve"> </w:t>
      </w:r>
      <w:r>
        <w:t xml:space="preserve">and the like; and to friends such as us you are a mighty supporter; such as you are, in company with the Marut-gods, praise our act as well done, and, in their seasons, eat abundantly the oblations (offered by us) such as</w:t>
      </w:r>
      <w:r>
        <w:t xml:space="preserve"> </w:t>
      </w:r>
      <w:r>
        <w:rPr>
          <w:iCs/>
          <w:i/>
        </w:rPr>
        <w:t xml:space="preserve">ājya</w:t>
      </w:r>
      <w:r>
        <w:t xml:space="preserve">.</w:t>
      </w:r>
    </w:p>
    <w:p>
      <w:pPr>
        <w:pStyle w:val="BodyText"/>
      </w:pPr>
      <w:r>
        <w:rPr>
          <w:bCs/>
          <w:b/>
        </w:rPr>
        <w:t xml:space="preserve">English Translation (as printed):</w:t>
      </w:r>
      <w:r>
        <w:t xml:space="preserve"> </w:t>
      </w:r>
      <w:r>
        <w:t xml:space="preserve">(Agastya),—You, Vasupati, are the lord of riches; you, Mitrapati, are the firm stay (of us), your friends: Declare, Indra, along with the Maruts, (your approval of our acts), and partake of the oblation offered in due season.</w:t>
      </w:r>
    </w:p>
    <w:p>
      <w:pPr>
        <w:pStyle w:val="BodyText"/>
      </w:pPr>
      <w:r>
        <w:rPr>
          <w:bCs/>
          <w:b/>
        </w:rPr>
        <w:t xml:space="preserve">Special Topics (Viśeṣaviṣayagaḷu).</w:t>
      </w:r>
    </w:p>
    <w:p>
      <w:pPr>
        <w:pStyle w:val="BodyText"/>
      </w:pPr>
      <w:r>
        <w:t xml:space="preserve">This mantra is explained as spoken by the sage Agastya in reply to Indra’s words.</w:t>
      </w:r>
    </w:p>
    <w:p>
      <w:pPr>
        <w:pStyle w:val="BodyText"/>
      </w:pPr>
      <w:r>
        <w:rPr>
          <w:iCs/>
          <w:i/>
          <w:bCs/>
          <w:b/>
        </w:rPr>
        <w:t xml:space="preserve">vasūnāṃ vasupate — tvam īśiṣe</w:t>
      </w:r>
      <w:r>
        <w:t xml:space="preserve"> </w:t>
      </w:r>
      <w:r>
        <w:t xml:space="preserve">—</w:t>
      </w:r>
      <w:r>
        <w:t xml:space="preserve"> </w:t>
      </w:r>
      <w:r>
        <w:rPr>
          <w:iCs/>
          <w:i/>
        </w:rPr>
        <w:t xml:space="preserve">atiprabhūtānāṃ puroḍāśājyādidhanānāṃ svāmin tvam īśvaro bhavasi sarvasya | yadvā vasūnām īśiṣe | dvitīyo vasuśabdo anuvādo vā</w:t>
      </w:r>
      <w:r>
        <w:t xml:space="preserve">: two kinds of meaning are explained for this sentence. In the first, Indra, by his abundant prosperity, is lord of wealth such as</w:t>
      </w:r>
      <w:r>
        <w:t xml:space="preserve"> </w:t>
      </w:r>
      <w:r>
        <w:rPr>
          <w:iCs/>
          <w:i/>
        </w:rPr>
        <w:t xml:space="preserve">puroḍāśa</w:t>
      </w:r>
      <w:r>
        <w:t xml:space="preserve"> </w:t>
      </w:r>
      <w:r>
        <w:t xml:space="preserve">and</w:t>
      </w:r>
      <w:r>
        <w:t xml:space="preserve"> </w:t>
      </w:r>
      <w:r>
        <w:rPr>
          <w:iCs/>
          <w:i/>
        </w:rPr>
        <w:t xml:space="preserve">ājya</w:t>
      </w:r>
      <w:r>
        <w:t xml:space="preserve">, and of everything else, and is the master of all; here the first word</w:t>
      </w:r>
      <w:r>
        <w:t xml:space="preserve"> </w:t>
      </w:r>
      <w:r>
        <w:rPr>
          <w:iCs/>
          <w:i/>
        </w:rPr>
        <w:t xml:space="preserve">vasu</w:t>
      </w:r>
      <w:r>
        <w:t xml:space="preserve"> </w:t>
      </w:r>
      <w:r>
        <w:t xml:space="preserve">denotes excess (</w:t>
      </w:r>
      <w:r>
        <w:rPr>
          <w:iCs/>
          <w:i/>
        </w:rPr>
        <w:t xml:space="preserve">atiśaya</w:t>
      </w:r>
      <w:r>
        <w:t xml:space="preserve">). In the second meaning, it is explained that Indra is lord over the Vasus; the second word</w:t>
      </w:r>
      <w:r>
        <w:t xml:space="preserve"> </w:t>
      </w:r>
      <w:r>
        <w:rPr>
          <w:iCs/>
          <w:i/>
        </w:rPr>
        <w:t xml:space="preserve">vasu</w:t>
      </w:r>
      <w:r>
        <w:t xml:space="preserve"> </w:t>
      </w:r>
      <w:r>
        <w:t xml:space="preserve">is said to be an</w:t>
      </w:r>
      <w:r>
        <w:t xml:space="preserve"> </w:t>
      </w:r>
      <w:r>
        <w:rPr>
          <w:iCs/>
          <w:i/>
        </w:rPr>
        <w:t xml:space="preserve">anuvāda</w:t>
      </w:r>
      <w:r>
        <w:t xml:space="preserve"> </w:t>
      </w:r>
      <w:r>
        <w:t xml:space="preserve">(a restatement). Yāska says that the word</w:t>
      </w:r>
      <w:r>
        <w:t xml:space="preserve"> </w:t>
      </w:r>
      <w:r>
        <w:rPr>
          <w:iCs/>
          <w:i/>
        </w:rPr>
        <w:t xml:space="preserve">vasu</w:t>
      </w:r>
      <w:r>
        <w:t xml:space="preserve"> </w:t>
      </w:r>
      <w:r>
        <w:t xml:space="preserve">is a restatement, and has shown it by examples. Among the names of the guards (</w:t>
      </w:r>
      <w:r>
        <w:rPr>
          <w:iCs/>
          <w:i/>
        </w:rPr>
        <w:t xml:space="preserve">rakṣin</w:t>
      </w:r>
      <w:r>
        <w:t xml:space="preserve">), the word</w:t>
      </w:r>
      <w:r>
        <w:t xml:space="preserve"> </w:t>
      </w:r>
      <w:r>
        <w:rPr>
          <w:iCs/>
          <w:i/>
        </w:rPr>
        <w:t xml:space="preserve">vasavaḥ</w:t>
      </w:r>
      <w:r>
        <w:t xml:space="preserve"> </w:t>
      </w:r>
      <w:r>
        <w:t xml:space="preserve">is read.</w:t>
      </w:r>
    </w:p>
    <w:p>
      <w:pPr>
        <w:pStyle w:val="BlockText"/>
      </w:pPr>
      <w:r>
        <w:t xml:space="preserve">सुगा वो देवाः सुपथा अकर्म य आजग्मेदं सवनं जुषाणाः ।</w:t>
      </w:r>
      <w:r>
        <w:t xml:space="preserve"> </w:t>
      </w:r>
      <w:r>
        <w:t xml:space="preserve">जक्षिवांसः पपिवांसश्च विश्वेऽस्मे धत्त वसवो वसूनि ॥</w:t>
      </w:r>
    </w:p>
    <w:p>
      <w:pPr>
        <w:pStyle w:val="BlockText"/>
      </w:pPr>
      <w:r>
        <w:rPr>
          <w:iCs/>
          <w:i/>
        </w:rPr>
        <w:t xml:space="preserve">sugā vo devāḥ supathā akarma ya ājagmedaṃ savanaṃ juṣāṇāḥ |</w:t>
      </w:r>
      <w:r>
        <w:t xml:space="preserve"> </w:t>
      </w:r>
      <w:r>
        <w:rPr>
          <w:iCs/>
          <w:i/>
        </w:rPr>
        <w:t xml:space="preserve">jakṣivāṃsaḥ papivāṃsaś ca viśve’sme dhatta vasavo vasūni ‖</w:t>
      </w:r>
    </w:p>
    <w:p>
      <w:pPr>
        <w:pStyle w:val="FirstParagraph"/>
      </w:pPr>
      <w:r>
        <w:t xml:space="preserve">(Ni. 12-[?]). Here the gods are addressed by the word</w:t>
      </w:r>
      <w:r>
        <w:t xml:space="preserve"> </w:t>
      </w:r>
      <w:r>
        <w:rPr>
          <w:iCs/>
          <w:i/>
        </w:rPr>
        <w:t xml:space="preserve">vasavaḥ</w:t>
      </w:r>
      <w:r>
        <w:t xml:space="preserve">; for the second word</w:t>
      </w:r>
      <w:r>
        <w:t xml:space="preserve"> </w:t>
      </w:r>
      <w:r>
        <w:rPr>
          <w:iCs/>
          <w:i/>
        </w:rPr>
        <w:t xml:space="preserve">vasu</w:t>
      </w:r>
      <w:r>
        <w:t xml:space="preserve"> </w:t>
      </w:r>
      <w:r>
        <w:t xml:space="preserve">the meaning</w:t>
      </w:r>
      <w:r>
        <w:t xml:space="preserve"> </w:t>
      </w:r>
      <w:r>
        <w:t xml:space="preserve">“</w:t>
      </w:r>
      <w:r>
        <w:t xml:space="preserve">wealth</w:t>
      </w:r>
      <w:r>
        <w:t xml:space="preserve">”</w:t>
      </w:r>
      <w:r>
        <w:t xml:space="preserve"> </w:t>
      </w:r>
      <w:r>
        <w:t xml:space="preserve">is stated.</w:t>
      </w:r>
    </w:p>
    <w:p>
      <w:r>
        <w:pict>
          <v:rect style="width:0;height:1.5pt" o:hralign="center" o:hrstd="t" o:hr="t"/>
        </w:pict>
      </w:r>
    </w:p>
    <w:bookmarkEnd w:id="254"/>
    <w:bookmarkStart w:id="255" w:name="printed-p.-191-pdf-211"/>
    <w:p>
      <w:pPr>
        <w:pStyle w:val="Heading3"/>
      </w:pPr>
      <w:r>
        <w:t xml:space="preserve">Printed p. 191 (PDF 211)</w:t>
      </w:r>
    </w:p>
    <w:p>
      <w:pPr>
        <w:pStyle w:val="FirstParagraph"/>
      </w:pPr>
      <w:r>
        <w:rPr>
          <w:iCs/>
          <w:i/>
        </w:rPr>
        <w:t xml:space="preserve">(Header:</w:t>
      </w:r>
      <w:r>
        <w:rPr>
          <w:iCs/>
          <w:i/>
        </w:rPr>
        <w:t xml:space="preserve"> </w:t>
      </w:r>
      <w:r>
        <w:rPr>
          <w:iCs/>
          <w:i/>
        </w:rPr>
        <w:t xml:space="preserve">“</w:t>
      </w:r>
      <w:r>
        <w:rPr>
          <w:iCs/>
          <w:i/>
        </w:rPr>
        <w:t xml:space="preserve">Aṣṭaka 2, Adhyāya 4, Varga 10</w:t>
      </w:r>
      <w:r>
        <w:rPr>
          <w:iCs/>
          <w:i/>
        </w:rPr>
        <w:t xml:space="preserve">”</w:t>
      </w:r>
      <w:r>
        <w:rPr>
          <w:iCs/>
          <w:i/>
        </w:rPr>
        <w:t xml:space="preserve">; the Special Topics of Ṛk 5 continue.)</w:t>
      </w:r>
    </w:p>
    <w:p>
      <w:pPr>
        <w:pStyle w:val="BlockText"/>
      </w:pPr>
      <w:r>
        <w:t xml:space="preserve">ज्मया अत्र वसवो रन्ते [?] देवा उरावन्तरिक्षे मर्जयन्त शुभ्राः [?] ।</w:t>
      </w:r>
      <w:r>
        <w:t xml:space="preserve"> </w:t>
      </w:r>
      <w:r>
        <w:t xml:space="preserve">अर्वाक्पथ उरुज्रयः कृणुध्वं श्रोता दूतस्य जग्मुषो नो अस्य ॥ [as read]</w:t>
      </w:r>
    </w:p>
    <w:p>
      <w:pPr>
        <w:pStyle w:val="BlockText"/>
      </w:pPr>
      <w:r>
        <w:rPr>
          <w:iCs/>
          <w:i/>
        </w:rPr>
        <w:t xml:space="preserve">jmayā atra vasavo rante [?] devā urāvantarikṣe marjayanta śubhrāḥ [?] |</w:t>
      </w:r>
      <w:r>
        <w:t xml:space="preserve"> </w:t>
      </w:r>
      <w:r>
        <w:rPr>
          <w:iCs/>
          <w:i/>
        </w:rPr>
        <w:t xml:space="preserve">arvākpatha urujrayaḥ kṛṇudhvaṃ śrotā dūtasya jagmuṣo no asya ‖ [as read]</w:t>
      </w:r>
    </w:p>
    <w:p>
      <w:pPr>
        <w:pStyle w:val="FirstParagraph"/>
      </w:pPr>
      <w:r>
        <w:t xml:space="preserve">(Ṛ. Saṃ. 7-39-3 [?]). Here the word</w:t>
      </w:r>
      <w:r>
        <w:t xml:space="preserve"> </w:t>
      </w:r>
      <w:r>
        <w:rPr>
          <w:iCs/>
          <w:i/>
        </w:rPr>
        <w:t xml:space="preserve">vasavaḥ</w:t>
      </w:r>
      <w:r>
        <w:t xml:space="preserve"> </w:t>
      </w:r>
      <w:r>
        <w:t xml:space="preserve">is explained as meaning</w:t>
      </w:r>
      <w:r>
        <w:t xml:space="preserve"> </w:t>
      </w:r>
      <w:r>
        <w:rPr>
          <w:iCs/>
          <w:i/>
        </w:rPr>
        <w:t xml:space="preserve">agni</w:t>
      </w:r>
      <w:r>
        <w:t xml:space="preserve">.</w:t>
      </w:r>
    </w:p>
    <w:p>
      <w:pPr>
        <w:pStyle w:val="BodyText"/>
      </w:pPr>
      <w:r>
        <w:rPr>
          <w:iCs/>
          <w:i/>
          <w:bCs/>
          <w:b/>
        </w:rPr>
        <w:t xml:space="preserve">vasavaḥ ādityaraśmayaḥ vivasanāt syāt dyusthānāḥ</w:t>
      </w:r>
      <w:r>
        <w:t xml:space="preserve"> </w:t>
      </w:r>
      <w:r>
        <w:t xml:space="preserve">(Ni. 12-[?]) — the word</w:t>
      </w:r>
      <w:r>
        <w:t xml:space="preserve"> </w:t>
      </w:r>
      <w:r>
        <w:rPr>
          <w:iCs/>
          <w:i/>
        </w:rPr>
        <w:t xml:space="preserve">vasu</w:t>
      </w:r>
      <w:r>
        <w:t xml:space="preserve"> </w:t>
      </w:r>
      <w:r>
        <w:t xml:space="preserve">is applied to the rays of the sun. And in the ṛk</w:t>
      </w:r>
    </w:p>
    <w:p>
      <w:pPr>
        <w:pStyle w:val="BlockText"/>
      </w:pPr>
      <w:r>
        <w:t xml:space="preserve">सुगुरसत्सुहिरण्यः स्वश्वो बृहदस्मै वय इन्द्रो दधाति ।</w:t>
      </w:r>
      <w:r>
        <w:t xml:space="preserve"> </w:t>
      </w:r>
      <w:r>
        <w:t xml:space="preserve">यस्त्वायन्तं वसुना प्रातरित्वो मुक्षीजयेव पदिमुत्सिनाति ॥</w:t>
      </w:r>
    </w:p>
    <w:p>
      <w:pPr>
        <w:pStyle w:val="BlockText"/>
      </w:pPr>
      <w:r>
        <w:rPr>
          <w:iCs/>
          <w:i/>
        </w:rPr>
        <w:t xml:space="preserve">sugurasat suhiraṇyaḥ svaśvo bṛhad asmai vaya indro dadhāti |</w:t>
      </w:r>
      <w:r>
        <w:t xml:space="preserve"> </w:t>
      </w:r>
      <w:r>
        <w:rPr>
          <w:iCs/>
          <w:i/>
        </w:rPr>
        <w:t xml:space="preserve">yas tvāyantaṃ vasunā prātaritvo mukṣījayeva padim utsināti ‖</w:t>
      </w:r>
    </w:p>
    <w:p>
      <w:pPr>
        <w:pStyle w:val="FirstParagraph"/>
      </w:pPr>
      <w:r>
        <w:t xml:space="preserve">(Ṛ. Saṃ. 1-125-2) the word</w:t>
      </w:r>
      <w:r>
        <w:t xml:space="preserve"> </w:t>
      </w:r>
      <w:r>
        <w:rPr>
          <w:iCs/>
          <w:i/>
        </w:rPr>
        <w:t xml:space="preserve">vasunā</w:t>
      </w:r>
      <w:r>
        <w:t xml:space="preserve"> </w:t>
      </w:r>
      <w:r>
        <w:t xml:space="preserve">is explained as</w:t>
      </w:r>
      <w:r>
        <w:t xml:space="preserve"> </w:t>
      </w:r>
      <w:r>
        <w:rPr>
          <w:iCs/>
          <w:i/>
        </w:rPr>
        <w:t xml:space="preserve">annena</w:t>
      </w:r>
      <w:r>
        <w:t xml:space="preserve"> </w:t>
      </w:r>
      <w:r>
        <w:t xml:space="preserve">(</w:t>
      </w:r>
      <w:r>
        <w:t xml:space="preserve">“</w:t>
      </w:r>
      <w:r>
        <w:t xml:space="preserve">by food</w:t>
      </w:r>
      <w:r>
        <w:t xml:space="preserve">”</w:t>
      </w:r>
      <w:r>
        <w:t xml:space="preserve">). By the sentence</w:t>
      </w:r>
      <w:r>
        <w:t xml:space="preserve"> </w:t>
      </w:r>
      <w:r>
        <w:t xml:space="preserve">“</w:t>
      </w:r>
      <w:r>
        <w:rPr>
          <w:iCs/>
          <w:i/>
        </w:rPr>
        <w:t xml:space="preserve">vṛttyā vṛttibhyāṃ bahutvaṃ nityasaṃbandhaś ca pratipādyate</w:t>
      </w:r>
      <w:r>
        <w:t xml:space="preserve">”</w:t>
      </w:r>
      <w:r>
        <w:t xml:space="preserve"> </w:t>
      </w:r>
      <w:r>
        <w:t xml:space="preserve">it is established that the multiplicity of wealth and the constant relation of Indra with wealth are proved.</w:t>
      </w:r>
    </w:p>
    <w:p>
      <w:pPr>
        <w:pStyle w:val="BodyText"/>
      </w:pPr>
      <w:r>
        <w:rPr>
          <w:iCs/>
          <w:i/>
          <w:bCs/>
          <w:b/>
        </w:rPr>
        <w:t xml:space="preserve">mitrapate</w:t>
      </w:r>
      <w:r>
        <w:t xml:space="preserve"> </w:t>
      </w:r>
      <w:r>
        <w:t xml:space="preserve">— by this word,</w:t>
      </w:r>
      <w:r>
        <w:t xml:space="preserve"> </w:t>
      </w:r>
      <w:r>
        <w:t xml:space="preserve">“</w:t>
      </w:r>
      <w:r>
        <w:rPr>
          <w:iCs/>
          <w:i/>
        </w:rPr>
        <w:t xml:space="preserve">asmadādimitrasya nityaṃ pālakena</w:t>
      </w:r>
      <w:r>
        <w:t xml:space="preserve">”</w:t>
      </w:r>
      <w:r>
        <w:t xml:space="preserve"> </w:t>
      </w:r>
      <w:r>
        <w:t xml:space="preserve">—</w:t>
      </w:r>
      <w:r>
        <w:t xml:space="preserve"> </w:t>
      </w:r>
      <w:r>
        <w:t xml:space="preserve">“</w:t>
      </w:r>
      <w:r>
        <w:t xml:space="preserve">the constant protector of friends such as us (Agastya himself and the others)</w:t>
      </w:r>
      <w:r>
        <w:t xml:space="preserve">”</w:t>
      </w:r>
      <w:r>
        <w:t xml:space="preserve"> </w:t>
      </w:r>
      <w:r>
        <w:t xml:space="preserve">— is the sense, and Indra is addressed by it.</w:t>
      </w:r>
      <w:r>
        <w:t xml:space="preserve"> </w:t>
      </w:r>
      <w:r>
        <w:rPr>
          <w:iCs/>
          <w:i/>
          <w:bCs/>
          <w:b/>
        </w:rPr>
        <w:t xml:space="preserve">tvaṃ dheṣṭhaḥ</w:t>
      </w:r>
      <w:r>
        <w:t xml:space="preserve"> </w:t>
      </w:r>
      <w:r>
        <w:t xml:space="preserve">—</w:t>
      </w:r>
      <w:r>
        <w:t xml:space="preserve"> </w:t>
      </w:r>
      <w:r>
        <w:rPr>
          <w:iCs/>
          <w:i/>
        </w:rPr>
        <w:t xml:space="preserve">sarvasyātiśayena dhārako’si</w:t>
      </w:r>
      <w:r>
        <w:t xml:space="preserve">:</w:t>
      </w:r>
      <w:r>
        <w:t xml:space="preserve"> </w:t>
      </w:r>
      <w:r>
        <w:t xml:space="preserve">“</w:t>
      </w:r>
      <w:r>
        <w:t xml:space="preserve">you are the one who supports everything exceedingly, more than others do</w:t>
      </w:r>
      <w:r>
        <w:t xml:space="preserve">”</w:t>
      </w:r>
      <w:r>
        <w:t xml:space="preserve">: thus the meaning is explained.</w:t>
      </w:r>
    </w:p>
    <w:p>
      <w:pPr>
        <w:pStyle w:val="BodyText"/>
      </w:pPr>
      <w:r>
        <w:rPr>
          <w:iCs/>
          <w:i/>
          <w:bCs/>
          <w:b/>
        </w:rPr>
        <w:t xml:space="preserve">marudbhiḥ saṃvadasva</w:t>
      </w:r>
      <w:r>
        <w:t xml:space="preserve"> </w:t>
      </w:r>
      <w:r>
        <w:t xml:space="preserve">—</w:t>
      </w:r>
      <w:r>
        <w:t xml:space="preserve"> </w:t>
      </w:r>
      <w:r>
        <w:rPr>
          <w:iCs/>
          <w:i/>
        </w:rPr>
        <w:t xml:space="preserve">taiḥ sākaṃ samyak kṛtam iti vadasva</w:t>
      </w:r>
      <w:r>
        <w:t xml:space="preserve">:</w:t>
      </w:r>
      <w:r>
        <w:t xml:space="preserve"> </w:t>
      </w:r>
      <w:r>
        <w:t xml:space="preserve">“</w:t>
      </w:r>
      <w:r>
        <w:t xml:space="preserve">may the great Indra say, together with the Marut-gods, that the sacrifice has been well (closely) performed</w:t>
      </w:r>
      <w:r>
        <w:t xml:space="preserve">”</w:t>
      </w:r>
      <w:r>
        <w:t xml:space="preserve">: this wish is expressed.</w:t>
      </w:r>
    </w:p>
    <w:p>
      <w:pPr>
        <w:pStyle w:val="BodyText"/>
      </w:pPr>
      <w:r>
        <w:rPr>
          <w:iCs/>
          <w:i/>
          <w:bCs/>
          <w:b/>
        </w:rPr>
        <w:t xml:space="preserve">ṛtuthā havīṃṣi prāśāna</w:t>
      </w:r>
      <w:r>
        <w:t xml:space="preserve"> </w:t>
      </w:r>
      <w:r>
        <w:t xml:space="preserve">—</w:t>
      </w:r>
      <w:r>
        <w:t xml:space="preserve"> </w:t>
      </w:r>
      <w:r>
        <w:rPr>
          <w:iCs/>
          <w:i/>
        </w:rPr>
        <w:t xml:space="preserve">ṛtāv ṛtau tattadyāgakāle ājyacarvādīni prakarṣeṇa bhuṅkṣva</w:t>
      </w:r>
      <w:r>
        <w:t xml:space="preserve">:</w:t>
      </w:r>
      <w:r>
        <w:t xml:space="preserve"> </w:t>
      </w:r>
      <w:r>
        <w:t xml:space="preserve">“</w:t>
      </w:r>
      <w:r>
        <w:t xml:space="preserve">in each season, at each time of sacrifice, enjoy abundantly the</w:t>
      </w:r>
      <w:r>
        <w:t xml:space="preserve"> </w:t>
      </w:r>
      <w:r>
        <w:rPr>
          <w:iCs/>
          <w:i/>
        </w:rPr>
        <w:t xml:space="preserve">ājya</w:t>
      </w:r>
      <w:r>
        <w:t xml:space="preserve">,</w:t>
      </w:r>
      <w:r>
        <w:t xml:space="preserve"> </w:t>
      </w:r>
      <w:r>
        <w:rPr>
          <w:iCs/>
          <w:i/>
        </w:rPr>
        <w:t xml:space="preserve">caru</w:t>
      </w:r>
      <w:r>
        <w:t xml:space="preserve"> </w:t>
      </w:r>
      <w:r>
        <w:t xml:space="preserve">and the like</w:t>
      </w:r>
      <w:r>
        <w:t xml:space="preserve">”</w:t>
      </w:r>
      <w:r>
        <w:t xml:space="preserve">: the hope is expressed that at each sacrifice Indra will come and eat abundantly the oblations put into the fire.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īśiṣe</w:t>
      </w:r>
      <w:r>
        <w:t xml:space="preserve"> </w:t>
      </w:r>
      <w:r>
        <w:t xml:space="preserve">(root</w:t>
      </w:r>
      <w:r>
        <w:t xml:space="preserve"> </w:t>
      </w:r>
      <w:r>
        <w:rPr>
          <w:iCs/>
          <w:i/>
        </w:rPr>
        <w:t xml:space="preserve">īśa aiśvarye</w:t>
      </w:r>
      <w:r>
        <w:t xml:space="preserve">;</w:t>
      </w:r>
      <w:r>
        <w:t xml:space="preserve"> </w:t>
      </w:r>
      <w:r>
        <w:rPr>
          <w:iCs/>
          <w:i/>
        </w:rPr>
        <w:t xml:space="preserve">se</w:t>
      </w:r>
      <w:r>
        <w:t xml:space="preserve"> </w:t>
      </w:r>
      <w:r>
        <w:t xml:space="preserve">replaces the 2nd singular of</w:t>
      </w:r>
      <w:r>
        <w:t xml:space="preserve"> </w:t>
      </w:r>
      <w:r>
        <w:rPr>
          <w:iCs/>
          <w:i/>
        </w:rPr>
        <w:t xml:space="preserve">laṭ</w:t>
      </w:r>
      <w:r>
        <w:t xml:space="preserve">; the augment</w:t>
      </w:r>
      <w:r>
        <w:t xml:space="preserve"> </w:t>
      </w:r>
      <w:r>
        <w:rPr>
          <w:iCs/>
          <w:i/>
        </w:rPr>
        <w:t xml:space="preserve">iṭ</w:t>
      </w:r>
      <w:r>
        <w:t xml:space="preserve"> </w:t>
      </w:r>
      <w:r>
        <w:t xml:space="preserve">by</w:t>
      </w:r>
      <w:r>
        <w:t xml:space="preserve"> </w:t>
      </w:r>
      <w:r>
        <w:t xml:space="preserve">“</w:t>
      </w:r>
      <w:r>
        <w:rPr>
          <w:iCs/>
          <w:i/>
        </w:rPr>
        <w:t xml:space="preserve">īśaḥ se</w:t>
      </w:r>
      <w:r>
        <w:t xml:space="preserve">”</w:t>
      </w:r>
      <w:r>
        <w:t xml:space="preserve">, Pā. Sū. 7-2-77 [?];</w:t>
      </w:r>
      <w:r>
        <w:t xml:space="preserve"> </w:t>
      </w:r>
      <w:r>
        <w:rPr>
          <w:iCs/>
          <w:i/>
        </w:rPr>
        <w:t xml:space="preserve">ṣ</w:t>
      </w:r>
      <w:r>
        <w:t xml:space="preserve"> </w:t>
      </w:r>
      <w:r>
        <w:t xml:space="preserve">for the affix;</w:t>
      </w:r>
      <w:r>
        <w:t xml:space="preserve"> </w:t>
      </w:r>
      <w:r>
        <w:rPr>
          <w:iCs/>
          <w:i/>
        </w:rPr>
        <w:t xml:space="preserve">nighāta</w:t>
      </w:r>
      <w:r>
        <w:t xml:space="preserve">);</w:t>
      </w:r>
      <w:r>
        <w:t xml:space="preserve"> </w:t>
      </w:r>
      <w:r>
        <w:rPr>
          <w:iCs/>
          <w:i/>
        </w:rPr>
        <w:t xml:space="preserve">dheṣṭhaḥ</w:t>
      </w:r>
      <w:r>
        <w:t xml:space="preserve"> </w:t>
      </w:r>
      <w:r>
        <w:t xml:space="preserve">(after the</w:t>
      </w:r>
      <w:r>
        <w:t xml:space="preserve"> </w:t>
      </w:r>
      <w:r>
        <w:rPr>
          <w:iCs/>
          <w:i/>
        </w:rPr>
        <w:t xml:space="preserve">tṛc</w:t>
      </w:r>
      <w:r>
        <w:t xml:space="preserve">-ending word</w:t>
      </w:r>
      <w:r>
        <w:t xml:space="preserve"> </w:t>
      </w:r>
      <w:r>
        <w:rPr>
          <w:iCs/>
          <w:i/>
        </w:rPr>
        <w:t xml:space="preserve">dhātṛ</w:t>
      </w:r>
      <w:r>
        <w:t xml:space="preserve">, the affix</w:t>
      </w:r>
      <w:r>
        <w:t xml:space="preserve"> </w:t>
      </w:r>
      <w:r>
        <w:rPr>
          <w:iCs/>
          <w:i/>
        </w:rPr>
        <w:t xml:space="preserve">iṣṭhan</w:t>
      </w:r>
      <w:r>
        <w:t xml:space="preserve"> </w:t>
      </w:r>
      <w:r>
        <w:t xml:space="preserve">in the sense of excess; the loss of</w:t>
      </w:r>
      <w:r>
        <w:t xml:space="preserve"> </w:t>
      </w:r>
      <w:r>
        <w:rPr>
          <w:iCs/>
          <w:i/>
        </w:rPr>
        <w:t xml:space="preserve">tṛc</w:t>
      </w:r>
      <w:r>
        <w:t xml:space="preserve"> </w:t>
      </w:r>
      <w:r>
        <w:t xml:space="preserve">by</w:t>
      </w:r>
      <w:r>
        <w:t xml:space="preserve"> </w:t>
      </w:r>
      <w:r>
        <w:t xml:space="preserve">“</w:t>
      </w:r>
      <w:r>
        <w:rPr>
          <w:iCs/>
          <w:i/>
        </w:rPr>
        <w:t xml:space="preserve">turiṣṭhemeyaḥsu</w:t>
      </w:r>
      <w:r>
        <w:t xml:space="preserve">”</w:t>
      </w:r>
      <w:r>
        <w:t xml:space="preserve">, Pā. Sū. 6-4-154 [?]; by</w:t>
      </w:r>
      <w:r>
        <w:t xml:space="preserve"> </w:t>
      </w:r>
      <w:r>
        <w:t xml:space="preserve">“</w:t>
      </w:r>
      <w:r>
        <w:rPr>
          <w:iCs/>
          <w:i/>
        </w:rPr>
        <w:t xml:space="preserve">prakṛtyaikāc</w:t>
      </w:r>
      <w:r>
        <w:t xml:space="preserve">”</w:t>
      </w:r>
      <w:r>
        <w:t xml:space="preserve"> </w:t>
      </w:r>
      <w:r>
        <w:t xml:space="preserve">there is</w:t>
      </w:r>
      <w:r>
        <w:t xml:space="preserve"> </w:t>
      </w:r>
      <w:r>
        <w:rPr>
          <w:iCs/>
          <w:i/>
        </w:rPr>
        <w:t xml:space="preserve">prakṛtibhāva</w:t>
      </w:r>
      <w:r>
        <w:t xml:space="preserve">, so the</w:t>
      </w:r>
      <w:r>
        <w:t xml:space="preserve"> </w:t>
      </w:r>
      <w:r>
        <w:rPr>
          <w:iCs/>
          <w:i/>
        </w:rPr>
        <w:t xml:space="preserve">ṭi</w:t>
      </w:r>
      <w:r>
        <w:t xml:space="preserve"> </w:t>
      </w:r>
      <w:r>
        <w:t xml:space="preserve">part is not dropped;</w:t>
      </w:r>
      <w:r>
        <w:t xml:space="preserve"> </w:t>
      </w:r>
      <w:r>
        <w:rPr>
          <w:iCs/>
          <w:i/>
        </w:rPr>
        <w:t xml:space="preserve">guṇa</w:t>
      </w:r>
      <w:r>
        <w:t xml:space="preserve">; first syllable acute because the affix is</w:t>
      </w:r>
      <w:r>
        <w:t xml:space="preserve"> </w:t>
      </w:r>
      <w:r>
        <w:rPr>
          <w:iCs/>
          <w:i/>
        </w:rPr>
        <w:t xml:space="preserve">ñ</w:t>
      </w:r>
      <w:r>
        <w:t xml:space="preserve">-marked).</w:t>
      </w:r>
    </w:p>
    <w:bookmarkEnd w:id="255"/>
    <w:bookmarkStart w:id="256" w:name="printed-p.-192-pdf-212"/>
    <w:p>
      <w:pPr>
        <w:pStyle w:val="Heading3"/>
      </w:pPr>
      <w:r>
        <w:t xml:space="preserve">Printed p. 192 (PDF 212)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170</w:t>
      </w:r>
      <w:r>
        <w:rPr>
          <w:iCs/>
          <w:i/>
        </w:rPr>
        <w:t xml:space="preserve">”</w:t>
      </w:r>
      <w:r>
        <w:rPr>
          <w:iCs/>
          <w:i/>
        </w:rPr>
        <w:t xml:space="preserve">.)</w:t>
      </w:r>
    </w:p>
    <w:p>
      <w:pPr>
        <w:pStyle w:val="BodyText"/>
      </w:pPr>
      <w:r>
        <w:rPr>
          <w:iCs/>
          <w:i/>
        </w:rPr>
        <w:t xml:space="preserve">(Grammar of Ṛk 5, continued; noted briefly)</w:t>
      </w:r>
      <w:r>
        <w:t xml:space="preserve">:</w:t>
      </w:r>
      <w:r>
        <w:t xml:space="preserve"> </w:t>
      </w:r>
      <w:r>
        <w:rPr>
          <w:iCs/>
          <w:i/>
        </w:rPr>
        <w:t xml:space="preserve">vadasva</w:t>
      </w:r>
      <w:r>
        <w:t xml:space="preserve"> </w:t>
      </w:r>
      <w:r>
        <w:t xml:space="preserve">(root</w:t>
      </w:r>
      <w:r>
        <w:t xml:space="preserve"> </w:t>
      </w:r>
      <w:r>
        <w:rPr>
          <w:iCs/>
          <w:i/>
        </w:rPr>
        <w:t xml:space="preserve">vada vyaktāyāṃ vāci</w:t>
      </w:r>
      <w:r>
        <w:t xml:space="preserve">;</w:t>
      </w:r>
      <w:r>
        <w:t xml:space="preserve"> </w:t>
      </w:r>
      <w:r>
        <w:rPr>
          <w:iCs/>
          <w:i/>
        </w:rPr>
        <w:t xml:space="preserve">ātmanepada</w:t>
      </w:r>
      <w:r>
        <w:t xml:space="preserve"> </w:t>
      </w:r>
      <w:r>
        <w:t xml:space="preserve">by</w:t>
      </w:r>
      <w:r>
        <w:t xml:space="preserve"> </w:t>
      </w:r>
      <w:r>
        <w:t xml:space="preserve">“</w:t>
      </w:r>
      <w:r>
        <w:rPr>
          <w:iCs/>
          <w:i/>
        </w:rPr>
        <w:t xml:space="preserve">vyaktavācāṃ samuccāraṇe</w:t>
      </w:r>
      <w:r>
        <w:t xml:space="preserve">”</w:t>
      </w:r>
      <w:r>
        <w:t xml:space="preserve">, Pā. Sū. 1-3-48 [?];</w:t>
      </w:r>
      <w:r>
        <w:t xml:space="preserve"> </w:t>
      </w:r>
      <w:r>
        <w:rPr>
          <w:iCs/>
          <w:i/>
        </w:rPr>
        <w:t xml:space="preserve">loṭ</w:t>
      </w:r>
      <w:r>
        <w:t xml:space="preserve"> </w:t>
      </w:r>
      <w:r>
        <w:t xml:space="preserve">2nd singular;</w:t>
      </w:r>
      <w:r>
        <w:t xml:space="preserve"> </w:t>
      </w:r>
      <w:r>
        <w:rPr>
          <w:iCs/>
          <w:i/>
        </w:rPr>
        <w:t xml:space="preserve">nighāta</w:t>
      </w:r>
      <w:r>
        <w:t xml:space="preserve"> </w:t>
      </w:r>
      <w:r>
        <w:t xml:space="preserve">since it stands after a word ending in a verb);</w:t>
      </w:r>
      <w:r>
        <w:t xml:space="preserve"> </w:t>
      </w:r>
      <w:r>
        <w:rPr>
          <w:iCs/>
          <w:i/>
        </w:rPr>
        <w:t xml:space="preserve">aśāna</w:t>
      </w:r>
      <w:r>
        <w:t xml:space="preserve"> </w:t>
      </w:r>
      <w:r>
        <w:t xml:space="preserve">(root</w:t>
      </w:r>
      <w:r>
        <w:t xml:space="preserve"> </w:t>
      </w:r>
      <w:r>
        <w:rPr>
          <w:iCs/>
          <w:i/>
        </w:rPr>
        <w:t xml:space="preserve">aśa bhojane</w:t>
      </w:r>
      <w:r>
        <w:t xml:space="preserve">;</w:t>
      </w:r>
      <w:r>
        <w:t xml:space="preserve"> </w:t>
      </w:r>
      <w:r>
        <w:rPr>
          <w:iCs/>
          <w:i/>
        </w:rPr>
        <w:t xml:space="preserve">loṭ</w:t>
      </w:r>
      <w:r>
        <w:t xml:space="preserve"> </w:t>
      </w:r>
      <w:r>
        <w:t xml:space="preserve">2nd singular,</w:t>
      </w:r>
      <w:r>
        <w:t xml:space="preserve"> </w:t>
      </w:r>
      <w:r>
        <w:rPr>
          <w:iCs/>
          <w:i/>
        </w:rPr>
        <w:t xml:space="preserve">hi</w:t>
      </w:r>
      <w:r>
        <w:t xml:space="preserve"> </w:t>
      </w:r>
      <w:r>
        <w:t xml:space="preserve">for</w:t>
      </w:r>
      <w:r>
        <w:t xml:space="preserve"> </w:t>
      </w:r>
      <w:r>
        <w:rPr>
          <w:iCs/>
          <w:i/>
        </w:rPr>
        <w:t xml:space="preserve">sip</w:t>
      </w:r>
      <w:r>
        <w:t xml:space="preserve">;</w:t>
      </w:r>
      <w:r>
        <w:t xml:space="preserve"> </w:t>
      </w:r>
      <w:r>
        <w:rPr>
          <w:iCs/>
          <w:i/>
        </w:rPr>
        <w:t xml:space="preserve">śnā</w:t>
      </w:r>
      <w:r>
        <w:t xml:space="preserve"> </w:t>
      </w:r>
      <w:r>
        <w:t xml:space="preserve">by</w:t>
      </w:r>
      <w:r>
        <w:t xml:space="preserve"> </w:t>
      </w:r>
      <w:r>
        <w:t xml:space="preserve">“</w:t>
      </w:r>
      <w:r>
        <w:rPr>
          <w:iCs/>
          <w:i/>
        </w:rPr>
        <w:t xml:space="preserve">kryādibhyaḥ śnā</w:t>
      </w:r>
      <w:r>
        <w:t xml:space="preserve">”</w:t>
      </w:r>
      <w:r>
        <w:t xml:space="preserve">;</w:t>
      </w:r>
      <w:r>
        <w:t xml:space="preserve"> </w:t>
      </w:r>
      <w:r>
        <w:rPr>
          <w:iCs/>
          <w:i/>
        </w:rPr>
        <w:t xml:space="preserve">śānac</w:t>
      </w:r>
      <w:r>
        <w:t xml:space="preserve"> </w:t>
      </w:r>
      <w:r>
        <w:t xml:space="preserve">in place of the affix by</w:t>
      </w:r>
      <w:r>
        <w:t xml:space="preserve"> </w:t>
      </w:r>
      <w:r>
        <w:t xml:space="preserve">“</w:t>
      </w:r>
      <w:r>
        <w:rPr>
          <w:iCs/>
          <w:i/>
        </w:rPr>
        <w:t xml:space="preserve">halaḥ śnaḥ śānajjhau</w:t>
      </w:r>
      <w:r>
        <w:t xml:space="preserve">”</w:t>
      </w:r>
      <w:r>
        <w:t xml:space="preserve">, Pā. Sū. 3-1-83 [?]; loss of</w:t>
      </w:r>
      <w:r>
        <w:t xml:space="preserve"> </w:t>
      </w:r>
      <w:r>
        <w:rPr>
          <w:iCs/>
          <w:i/>
        </w:rPr>
        <w:t xml:space="preserve">hi</w:t>
      </w:r>
      <w:r>
        <w:t xml:space="preserve"> </w:t>
      </w:r>
      <w:r>
        <w:t xml:space="preserve">by</w:t>
      </w:r>
      <w:r>
        <w:t xml:space="preserve"> </w:t>
      </w:r>
      <w:r>
        <w:t xml:space="preserve">“</w:t>
      </w:r>
      <w:r>
        <w:rPr>
          <w:iCs/>
          <w:i/>
        </w:rPr>
        <w:t xml:space="preserve">ato heḥ</w:t>
      </w:r>
      <w:r>
        <w:t xml:space="preserve">”</w:t>
      </w:r>
      <w:r>
        <w:t xml:space="preserve">, Pā. Sū. 6-4-105 [?];</w:t>
      </w:r>
      <w:r>
        <w:t xml:space="preserve"> </w:t>
      </w:r>
      <w:r>
        <w:rPr>
          <w:iCs/>
          <w:i/>
        </w:rPr>
        <w:t xml:space="preserve">nighāta</w:t>
      </w:r>
      <w:r>
        <w:t xml:space="preserve">);</w:t>
      </w:r>
      <w:r>
        <w:t xml:space="preserve"> </w:t>
      </w:r>
      <w:r>
        <w:rPr>
          <w:iCs/>
          <w:i/>
        </w:rPr>
        <w:t xml:space="preserve">ṛtuthā</w:t>
      </w:r>
      <w:r>
        <w:t xml:space="preserve"> </w:t>
      </w:r>
      <w:r>
        <w:t xml:space="preserve">(the affix</w:t>
      </w:r>
      <w:r>
        <w:t xml:space="preserve"> </w:t>
      </w:r>
      <w:r>
        <w:rPr>
          <w:iCs/>
          <w:i/>
        </w:rPr>
        <w:t xml:space="preserve">thā</w:t>
      </w:r>
      <w:r>
        <w:t xml:space="preserve"> </w:t>
      </w:r>
      <w:r>
        <w:t xml:space="preserve">when repetition is meant, in the sense of time). ‖ 5 ‖</w:t>
      </w:r>
    </w:p>
    <w:p>
      <w:pPr>
        <w:pStyle w:val="BodyText"/>
      </w:pPr>
      <w:r>
        <w:rPr>
          <w:iCs/>
          <w:i/>
        </w:rPr>
        <w:t xml:space="preserve">Here ends the hundred and seventieth Sūkta.</w:t>
      </w:r>
      <w:r>
        <w:t xml:space="preserve"> </w:t>
      </w:r>
      <w:r>
        <w:t xml:space="preserve">(ಇಲ್ಲಿಗೆ ನೂರಎಪ್ಪತ್ತನೇ ಸೂಕ್ತ ಮುಗಿದುದು.)</w:t>
      </w:r>
    </w:p>
    <w:bookmarkEnd w:id="256"/>
    <w:bookmarkEnd w:id="257"/>
    <w:bookmarkStart w:id="298" w:name="Xb2c31efbab32db106e8be236c9aa6ccc2971158"/>
    <w:p>
      <w:pPr>
        <w:pStyle w:val="Heading2"/>
      </w:pPr>
      <w:r>
        <w:t xml:space="preserve">Sūkta 171 —</w:t>
      </w:r>
      <w:r>
        <w:t xml:space="preserve"> </w:t>
      </w:r>
      <w:r>
        <w:rPr>
          <w:iCs/>
          <w:i/>
        </w:rPr>
        <w:t xml:space="preserve">prati va</w:t>
      </w:r>
      <w:r>
        <w:t xml:space="preserve"> </w:t>
      </w:r>
      <w:r>
        <w:t xml:space="preserve">(Anuvāka 23, seventh Sūkta; 6 ṛks)</w:t>
      </w:r>
    </w:p>
    <w:p>
      <w:pPr>
        <w:pStyle w:val="FirstParagraph"/>
      </w:pPr>
      <w:r>
        <w:rPr>
          <w:iCs/>
          <w:i/>
        </w:rPr>
        <w:t xml:space="preserve">(Heading, p. 192:</w:t>
      </w:r>
      <w:r>
        <w:rPr>
          <w:iCs/>
          <w:i/>
        </w:rPr>
        <w:t xml:space="preserve"> </w:t>
      </w:r>
      <w:r>
        <w:rPr>
          <w:iCs/>
          <w:i/>
        </w:rPr>
        <w:t xml:space="preserve">“</w:t>
      </w:r>
      <w:r>
        <w:rPr>
          <w:iCs/>
          <w:i/>
        </w:rPr>
        <w:t xml:space="preserve">The hundred and seventy-first Sūkta</w:t>
      </w:r>
      <w:r>
        <w:rPr>
          <w:iCs/>
          <w:i/>
        </w:rPr>
        <w:t xml:space="preserve">”</w:t>
      </w:r>
      <w:r>
        <w:rPr>
          <w:iCs/>
          <w:i/>
        </w:rPr>
        <w:t xml:space="preserve"> </w:t>
      </w:r>
      <w:r>
        <w:rPr>
          <w:iCs/>
          <w:i/>
        </w:rPr>
        <w:t xml:space="preserve">— ನೂರ ಎಪ್ಪತ್ತೊಂದನೆಯ ಸೂಕ್ತವು.)</w:t>
      </w:r>
    </w:p>
    <w:p>
      <w:pPr>
        <w:pStyle w:val="BodyText"/>
      </w:pPr>
      <w:r>
        <w:rPr>
          <w:bCs/>
          <w:b/>
        </w:rPr>
        <w:t xml:space="preserve">॥ सायणभाष्यम् ॥</w:t>
      </w:r>
    </w:p>
    <w:p>
      <w:pPr>
        <w:pStyle w:val="BlockText"/>
      </w:pPr>
      <w:r>
        <w:t xml:space="preserve">प्रति व इति षडृचं सप्तमं सूक्तमागस्त्यं त्रैष्टुभं मारुतम् । आद्ये द्वे केवलमारुते । शिष्टाश्चतस्रो मरुत्वदिन्द्रदेवताकाः । प्रति वः षण्मारुतं तु चेतसोऽन्त्या मरुत्वतीया [?] इत्यनुक्रमणिका ॥ विशेषविनियोगो लैङ्गिकः ॥</w:t>
      </w:r>
    </w:p>
    <w:p>
      <w:pPr>
        <w:pStyle w:val="FirstParagraph"/>
      </w:pPr>
      <w:r>
        <w:rPr>
          <w:iCs/>
          <w:i/>
        </w:rPr>
        <w:t xml:space="preserve">Gist:</w:t>
      </w:r>
      <w:r>
        <w:t xml:space="preserve"> </w:t>
      </w:r>
      <w:r>
        <w:t xml:space="preserve">The seventh sūkta (</w:t>
      </w:r>
      <w:r>
        <w:rPr>
          <w:iCs/>
          <w:i/>
        </w:rPr>
        <w:t xml:space="preserve">prati va</w:t>
      </w:r>
      <w:r>
        <w:t xml:space="preserve">), of six ṛks, by Agastya, to the Maruts in triṣṭubh; the first two ṛks are to the Maruts alone, the other four to Indra with the Maruts.</w:t>
      </w:r>
    </w:p>
    <w:p>
      <w:pPr>
        <w:pStyle w:val="BodyText"/>
      </w:pPr>
      <w:r>
        <w:rPr>
          <w:bCs/>
          <w:b/>
        </w:rPr>
        <w:t xml:space="preserve">Anuvāda (Kannada).</w:t>
      </w:r>
      <w:r>
        <w:t xml:space="preserve"> </w:t>
      </w:r>
      <w:r>
        <w:t xml:space="preserve">This Sūkta beginning</w:t>
      </w:r>
      <w:r>
        <w:t xml:space="preserve"> </w:t>
      </w:r>
      <w:r>
        <w:rPr>
          <w:iCs/>
          <w:i/>
        </w:rPr>
        <w:t xml:space="preserve">prati va</w:t>
      </w:r>
      <w:r>
        <w:t xml:space="preserve"> </w:t>
      </w:r>
      <w:r>
        <w:t xml:space="preserve">is the seventh Sūkta in the twenty-third anuvāka. It has six ṛks. Agastya is the ṛṣi of this Sūkta; the Marut-gods are the deities; the metre is Triṣṭubh. The first two ṛks are addressed to the Marut-gods alone; the remaining four ṛks have Marut and Indra as deities. In the Anukramaṇikā it is said:</w:t>
      </w:r>
      <w:r>
        <w:t xml:space="preserve"> </w:t>
      </w:r>
      <w:r>
        <w:t xml:space="preserve">“</w:t>
      </w:r>
      <w:r>
        <w:rPr>
          <w:iCs/>
          <w:i/>
        </w:rPr>
        <w:t xml:space="preserve">prati vaḥ ṣaṇmārutaṃ tu cetaso’ntyā marutvatīyā</w:t>
      </w:r>
      <w:r>
        <w:t xml:space="preserve">”</w:t>
      </w:r>
      <w:r>
        <w:t xml:space="preserve"> </w:t>
      </w:r>
      <w:r>
        <w:t xml:space="preserve">[as read]. The special application (</w:t>
      </w:r>
      <w:r>
        <w:rPr>
          <w:iCs/>
          <w:i/>
        </w:rPr>
        <w:t xml:space="preserve">viniyoga</w:t>
      </w:r>
      <w:r>
        <w:t xml:space="preserve">) of this Sūkta is by the indicatory sign.</w:t>
      </w:r>
    </w:p>
    <w:p>
      <w:pPr>
        <w:pStyle w:val="BodyText"/>
      </w:pPr>
      <w:r>
        <w:rPr>
          <w:bCs/>
          <w:b/>
        </w:rPr>
        <w:t xml:space="preserve">॥ ॐ ॥</w:t>
      </w:r>
      <w:r>
        <w:t xml:space="preserve"> </w:t>
      </w:r>
      <w:r>
        <w:t xml:space="preserve">Sūkta—171</w:t>
      </w:r>
      <w:r>
        <w:t xml:space="preserve"> </w:t>
      </w:r>
      <w:r>
        <w:t xml:space="preserve">Maṇḍala 1 ‖ Anuvāka 23 ‖ Sūkta 171 ‖ Aṣṭaka 2 ‖ Adhyāya 4 ‖ Varga 11 ‖</w:t>
      </w:r>
      <w:r>
        <w:t xml:space="preserve"> </w:t>
      </w:r>
      <w:r>
        <w:t xml:space="preserve">Number of ṛks in the Sūkta: 6 · Ṛṣi: Agastya · Devatā: ṛks 1–2 the Maruts; ṛks 3–6 Indra with the Maruts · Chandas:</w:t>
      </w:r>
      <w:r>
        <w:t xml:space="preserve"> </w:t>
      </w:r>
      <w:r>
        <w:rPr>
          <w:iCs/>
          <w:i/>
        </w:rPr>
        <w:t xml:space="preserve">triṣṭubh</w:t>
      </w:r>
      <w:r>
        <w:t xml:space="preserve">.</w:t>
      </w:r>
    </w:p>
    <w:p>
      <w:r>
        <w:pict>
          <v:rect style="width:0;height:1.5pt" o:hralign="center" o:hrstd="t" o:hr="t"/>
        </w:pict>
      </w:r>
    </w:p>
    <w:bookmarkStart w:id="258" w:name="printed-p.-193-pdf-213"/>
    <w:p>
      <w:pPr>
        <w:pStyle w:val="Heading3"/>
      </w:pPr>
      <w:r>
        <w:t xml:space="preserve">Printed p. 193 (PDF 213)</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a signature mark</w:t>
      </w:r>
      <w:r>
        <w:rPr>
          <w:iCs/>
          <w:i/>
        </w:rPr>
        <w:t xml:space="preserve"> </w:t>
      </w:r>
      <w:r>
        <w:rPr>
          <w:iCs/>
          <w:i/>
        </w:rPr>
        <w:t xml:space="preserve">“</w:t>
      </w:r>
      <w:r>
        <w:rPr>
          <w:iCs/>
          <w:i/>
        </w:rPr>
        <w:t xml:space="preserve">XIII 13</w:t>
      </w:r>
      <w:r>
        <w:rPr>
          <w:iCs/>
          <w:i/>
        </w:rPr>
        <w:t xml:space="preserve">”</w:t>
      </w:r>
      <w:r>
        <w:rPr>
          <w:iCs/>
          <w:i/>
        </w:rPr>
        <w:t xml:space="preserve"> </w:t>
      </w:r>
      <w:r>
        <w:rPr>
          <w:iCs/>
          <w:i/>
        </w:rPr>
        <w:t xml:space="preserve">is printed at the foot. The page opens with a note on the group of sūktas, quoting the Bṛhaddevatā.)</w:t>
      </w:r>
    </w:p>
    <w:p>
      <w:pPr>
        <w:pStyle w:val="BodyText"/>
      </w:pPr>
      <w:r>
        <w:rPr>
          <w:bCs/>
          <w:b/>
        </w:rPr>
        <w:t xml:space="preserve">Note (Kannada).</w:t>
      </w:r>
      <w:r>
        <w:t xml:space="preserve"> </w:t>
      </w:r>
      <w:r>
        <w:t xml:space="preserve">In the first maṇḍala, the last 38 [?] sūktas are divided in the Bṛhaddevatā into two groups. From the 165th sūkta to the 170th, it tells in the form of a story the conversation that took place between Indra and the Marut-gods, and how, between them, the sage Agastya entered, praised the Marut-gods and Indra and brought them peace. From the 171st to the 1[8–9]? [?] it speaks of the sūktas composed in the course of showing the relationship and love between Agastya and Lopāmudrā. The nature of the conversation between Indra and the Marut-gods, and its description in the Bṛhaddevatā, has been shown earlier (Ṛgveda Saṃhitā, Part 12, p. 679).</w:t>
      </w:r>
    </w:p>
    <w:p>
      <w:pPr>
        <w:pStyle w:val="BlockText"/>
      </w:pPr>
      <w:r>
        <w:t xml:space="preserve">स तानभिजगामाशु निरूप्यैन्द्रं हविस्तदा ।</w:t>
      </w:r>
      <w:r>
        <w:t xml:space="preserve"> </w:t>
      </w:r>
      <w:r>
        <w:t xml:space="preserve">मरुतश्चाभितुष्टाव सूक्तैस्तन्निस्त्रिभिः [?] ॥</w:t>
      </w:r>
    </w:p>
    <w:p>
      <w:pPr>
        <w:pStyle w:val="BlockText"/>
      </w:pPr>
      <w:r>
        <w:rPr>
          <w:iCs/>
          <w:i/>
        </w:rPr>
        <w:t xml:space="preserve">sa tānabhijagāmāśu nirūpyaindraṃ havistadā |</w:t>
      </w:r>
      <w:r>
        <w:t xml:space="preserve"> </w:t>
      </w:r>
      <w:r>
        <w:rPr>
          <w:iCs/>
          <w:i/>
        </w:rPr>
        <w:t xml:space="preserve">marutaścābhituṣṭāva sūktaistannistribhiḥ [?] ‖</w:t>
      </w:r>
    </w:p>
    <w:p>
      <w:pPr>
        <w:pStyle w:val="FirstParagraph"/>
      </w:pPr>
      <w:r>
        <w:t xml:space="preserve">(Bṛ. Dev. 5-48 [?]). Agastya, as soon as he had heard their conversation, went himself towards them and had the oblation prepared for Indra. Together with it, he praised the Marut-gods with three sūktas composed of mantras beginning</w:t>
      </w:r>
      <w:r>
        <w:t xml:space="preserve"> </w:t>
      </w:r>
      <w:r>
        <w:t xml:space="preserve">“</w:t>
      </w:r>
      <w:r>
        <w:rPr>
          <w:iCs/>
          <w:i/>
        </w:rPr>
        <w:t xml:space="preserve">tan nu vocāma</w:t>
      </w:r>
      <w:r>
        <w:t xml:space="preserve">”</w:t>
      </w:r>
      <w:r>
        <w:t xml:space="preserve"> </w:t>
      </w:r>
      <w:r>
        <w:t xml:space="preserve">(1-166 to 1-168 [?]), it is described; and</w:t>
      </w:r>
    </w:p>
    <w:p>
      <w:pPr>
        <w:pStyle w:val="BlockText"/>
      </w:pPr>
      <w:r>
        <w:t xml:space="preserve">महश्चिदिति चैवेन्द्रं सहस्रमिति चैतया ।</w:t>
      </w:r>
      <w:r>
        <w:t xml:space="preserve"> </w:t>
      </w:r>
      <w:r>
        <w:t xml:space="preserve">निरुप्तं तद्धि हिङ्कृत्येन्द्रं मरुद्भ्यो दातुमिच्छति ॥ [as read]</w:t>
      </w:r>
    </w:p>
    <w:p>
      <w:pPr>
        <w:pStyle w:val="BlockText"/>
      </w:pPr>
      <w:r>
        <w:rPr>
          <w:iCs/>
          <w:i/>
        </w:rPr>
        <w:t xml:space="preserve">mahaściditi caivendraṃ sahasramiti caitayā |</w:t>
      </w:r>
      <w:r>
        <w:t xml:space="preserve"> </w:t>
      </w:r>
      <w:r>
        <w:rPr>
          <w:iCs/>
          <w:i/>
        </w:rPr>
        <w:t xml:space="preserve">niruptaṃ taddhi hiṅkṛtyendraṃ marudbhyo dātumicchati ‖ [as read]</w:t>
      </w:r>
    </w:p>
    <w:p>
      <w:pPr>
        <w:pStyle w:val="FirstParagraph"/>
      </w:pPr>
      <w:r>
        <w:t xml:space="preserve">(Bṛ. Dev. 5-49 [?]). By the mantra</w:t>
      </w:r>
      <w:r>
        <w:t xml:space="preserve"> </w:t>
      </w:r>
      <w:r>
        <w:t xml:space="preserve">“</w:t>
      </w:r>
      <w:r>
        <w:rPr>
          <w:iCs/>
          <w:i/>
        </w:rPr>
        <w:t xml:space="preserve">mahaścit</w:t>
      </w:r>
      <w:r>
        <w:t xml:space="preserve">”</w:t>
      </w:r>
      <w:r>
        <w:t xml:space="preserve"> </w:t>
      </w:r>
      <w:r>
        <w:t xml:space="preserve">(1-169) he praised Indra, and by the mantra</w:t>
      </w:r>
      <w:r>
        <w:t xml:space="preserve"> </w:t>
      </w:r>
      <w:r>
        <w:t xml:space="preserve">“</w:t>
      </w:r>
      <w:r>
        <w:rPr>
          <w:iCs/>
          <w:i/>
        </w:rPr>
        <w:t xml:space="preserve">sahasram</w:t>
      </w:r>
      <w:r>
        <w:t xml:space="preserve">”</w:t>
      </w:r>
      <w:r>
        <w:t xml:space="preserve"> </w:t>
      </w:r>
      <w:r>
        <w:t xml:space="preserve">(1-167-1) he became ready to offer to the Marut-gods the oblation prepared for Indra. In the Nirukta this matter is told thus:</w:t>
      </w:r>
    </w:p>
    <w:p>
      <w:pPr>
        <w:pStyle w:val="BlockText"/>
      </w:pPr>
      <w:r>
        <w:t xml:space="preserve">अगस्त्य इन्द्राय हविर्निरुप्य मरुद्भ्यः संप्रदित्सां चकार । स इन्द्र एत्य परिदेवयां चक्रे ॥</w:t>
      </w:r>
    </w:p>
    <w:p>
      <w:pPr>
        <w:pStyle w:val="BlockText"/>
      </w:pPr>
      <w:r>
        <w:rPr>
          <w:iCs/>
          <w:i/>
        </w:rPr>
        <w:t xml:space="preserve">agastya indrāya havirnirupya marudbhyaḥ saṃpraditsāṃ cakāra | sa indra etya paridevayāṃ cakre ‖</w:t>
      </w:r>
    </w:p>
    <w:p>
      <w:pPr>
        <w:pStyle w:val="FirstParagraph"/>
      </w:pPr>
      <w:r>
        <w:t xml:space="preserve">(Ni. 1-[?]). By this, Indra, having found dissatisfaction, opposed it.</w:t>
      </w:r>
    </w:p>
    <w:p>
      <w:pPr>
        <w:pStyle w:val="BlockText"/>
      </w:pPr>
      <w:r>
        <w:t xml:space="preserve">विज्ञायावेक्ष्य तद्भावमिन्द्रो नेति तमब्रवीत् ।</w:t>
      </w:r>
      <w:r>
        <w:t xml:space="preserve"> </w:t>
      </w:r>
      <w:r>
        <w:t xml:space="preserve">न श्वो नाद्यैतनं ह्यस्ति वेद कस्तद्यदद्भुतम् ॥</w:t>
      </w:r>
    </w:p>
    <w:p>
      <w:pPr>
        <w:pStyle w:val="BlockText"/>
      </w:pPr>
      <w:r>
        <w:rPr>
          <w:iCs/>
          <w:i/>
        </w:rPr>
        <w:t xml:space="preserve">vijñāyāvekṣya tadbhāvamindro neti tamabravīt |</w:t>
      </w:r>
      <w:r>
        <w:t xml:space="preserve"> </w:t>
      </w:r>
      <w:r>
        <w:rPr>
          <w:iCs/>
          <w:i/>
        </w:rPr>
        <w:t xml:space="preserve">na śvo nādyaitanaṃ hyasti veda kastadyadadbhutam ‖</w:t>
      </w:r>
    </w:p>
    <w:p>
      <w:pPr>
        <w:pStyle w:val="FirstParagraph"/>
      </w:pPr>
      <w:r>
        <w:t xml:space="preserve">(Bṛ. Dev. 5-50 [?]). Understanding this feeling, Indra rejected it with</w:t>
      </w:r>
      <w:r>
        <w:t xml:space="preserve"> </w:t>
      </w:r>
      <w:r>
        <w:t xml:space="preserve">“</w:t>
      </w:r>
      <w:r>
        <w:rPr>
          <w:iCs/>
          <w:i/>
        </w:rPr>
        <w:t xml:space="preserve">na nūnam asti</w:t>
      </w:r>
      <w:r>
        <w:t xml:space="preserve">”</w:t>
      </w:r>
      <w:r>
        <w:t xml:space="preserve"> </w:t>
      </w:r>
      <w:r>
        <w:t xml:space="preserve">(1-170). But since he refused it without making his purpose known, Agastya asks the question:</w:t>
      </w:r>
    </w:p>
    <w:p>
      <w:pPr>
        <w:pStyle w:val="BlockText"/>
      </w:pPr>
      <w:r>
        <w:t xml:space="preserve">कस्य चित्त्वर्थसंचारे चित्तनेव विनश्यति ।</w:t>
      </w:r>
      <w:r>
        <w:t xml:space="preserve"> </w:t>
      </w:r>
      <w:r>
        <w:t xml:space="preserve">किं न इत्यब्रवीदिन्द्रमागस्त्योऽभ्रातरस्तव ॥ [as read; the lines continue on p. 194]</w:t>
      </w:r>
    </w:p>
    <w:p>
      <w:pPr>
        <w:pStyle w:val="BlockText"/>
      </w:pPr>
      <w:r>
        <w:rPr>
          <w:iCs/>
          <w:i/>
        </w:rPr>
        <w:t xml:space="preserve">kasya cittvarthasaṃcāre cittaneva vinaśyati |</w:t>
      </w:r>
      <w:r>
        <w:t xml:space="preserve"> </w:t>
      </w:r>
      <w:r>
        <w:rPr>
          <w:iCs/>
          <w:i/>
        </w:rPr>
        <w:t xml:space="preserve">kiṃ na ityabravīdindramāgastyo ’bhrātarastava ‖ [as read; the lines continue on p. 194]</w:t>
      </w:r>
    </w:p>
    <w:bookmarkEnd w:id="258"/>
    <w:bookmarkStart w:id="259" w:name="printed-p.-194-pdf-214"/>
    <w:p>
      <w:pPr>
        <w:pStyle w:val="Heading3"/>
      </w:pPr>
      <w:r>
        <w:t xml:space="preserve">Printed p. 194 (PDF 214)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lockText"/>
      </w:pPr>
      <w:r>
        <w:t xml:space="preserve">मरुद्भिः संप्रकल्पस्व वधीर्मा नः शतक्रतो ।</w:t>
      </w:r>
      <w:r>
        <w:t xml:space="preserve"> </w:t>
      </w:r>
      <w:r>
        <w:t xml:space="preserve">किं नो भ्रातरिति त्वस्यां इन्द्रो मान्यमुपालभत् ॥ [as read]</w:t>
      </w:r>
      <w:r>
        <w:t xml:space="preserve"> </w:t>
      </w:r>
      <w:r>
        <w:t xml:space="preserve">अगस्त्यस्त्वरमित्येस्यां क्षुब्धमिन्द्रं प्रशामयत् ।</w:t>
      </w:r>
      <w:r>
        <w:t xml:space="preserve"> </w:t>
      </w:r>
      <w:r>
        <w:t xml:space="preserve">प्रादात्सवनं कृत्वा तेभ्य एव च तद्धविः ॥</w:t>
      </w:r>
    </w:p>
    <w:p>
      <w:pPr>
        <w:pStyle w:val="BlockText"/>
      </w:pPr>
      <w:r>
        <w:rPr>
          <w:iCs/>
          <w:i/>
        </w:rPr>
        <w:t xml:space="preserve">marudbhiḥ saṃprakalpasva vadhīrmā naḥ śatakrato |</w:t>
      </w:r>
      <w:r>
        <w:t xml:space="preserve"> </w:t>
      </w:r>
      <w:r>
        <w:rPr>
          <w:iCs/>
          <w:i/>
        </w:rPr>
        <w:t xml:space="preserve">kiṃ no bhrātariti tvasyāṃ indro mānyamupālabhat ‖ [as read]</w:t>
      </w:r>
      <w:r>
        <w:t xml:space="preserve"> </w:t>
      </w:r>
      <w:r>
        <w:rPr>
          <w:iCs/>
          <w:i/>
        </w:rPr>
        <w:t xml:space="preserve">agastyastvaramityesyāṃ kṣubdhamindraṃ praśāmayat |</w:t>
      </w:r>
      <w:r>
        <w:t xml:space="preserve"> </w:t>
      </w:r>
      <w:r>
        <w:rPr>
          <w:iCs/>
          <w:i/>
        </w:rPr>
        <w:t xml:space="preserve">prādātsavanaṃ kṛtvā tebhya eva ca taddhaviḥ ‖</w:t>
      </w:r>
    </w:p>
    <w:p>
      <w:pPr>
        <w:pStyle w:val="FirstParagraph"/>
      </w:pPr>
      <w:r>
        <w:t xml:space="preserve">(Bṛ. Dev. 5-51 to 53 [?]). By this refutation, it is shown that his not making known his purpose was of no use; by the mantra</w:t>
      </w:r>
      <w:r>
        <w:t xml:space="preserve"> </w:t>
      </w:r>
      <w:r>
        <w:t xml:space="preserve">“</w:t>
      </w:r>
      <w:r>
        <w:rPr>
          <w:iCs/>
          <w:i/>
        </w:rPr>
        <w:t xml:space="preserve">kiṃ naḥ</w:t>
      </w:r>
      <w:r>
        <w:t xml:space="preserve">”</w:t>
      </w:r>
      <w:r>
        <w:t xml:space="preserve"> </w:t>
      </w:r>
      <w:r>
        <w:t xml:space="preserve">(1-170-2) he makes known that the Marut-gods, too, are Indra’s friends. Afterwards, by the mantra</w:t>
      </w:r>
      <w:r>
        <w:t xml:space="preserve"> </w:t>
      </w:r>
      <w:r>
        <w:t xml:space="preserve">“</w:t>
      </w:r>
      <w:r>
        <w:rPr>
          <w:iCs/>
          <w:i/>
        </w:rPr>
        <w:t xml:space="preserve">kiṃ no bhrātaḥ</w:t>
      </w:r>
      <w:r>
        <w:t xml:space="preserve">”</w:t>
      </w:r>
      <w:r>
        <w:t xml:space="preserve">, when Indra is entreated, he is slightly angered and reproaches. Yet, with the mantra</w:t>
      </w:r>
      <w:r>
        <w:t xml:space="preserve"> </w:t>
      </w:r>
      <w:r>
        <w:t xml:space="preserve">“</w:t>
      </w:r>
      <w:r>
        <w:rPr>
          <w:iCs/>
          <w:i/>
        </w:rPr>
        <w:t xml:space="preserve">araṃ</w:t>
      </w:r>
      <w:r>
        <w:t xml:space="preserve">”</w:t>
      </w:r>
      <w:r>
        <w:t xml:space="preserve"> </w:t>
      </w:r>
      <w:r>
        <w:t xml:space="preserve">(1-170-4) he appeased Indra and offered a share of the oblation to the Marut-gods.</w:t>
      </w:r>
    </w:p>
    <w:p>
      <w:pPr>
        <w:pStyle w:val="BlockText"/>
      </w:pPr>
      <w:r>
        <w:t xml:space="preserve">सुते चकार सोमेऽथ तानिन्द्रः सोमपीथिनः ।</w:t>
      </w:r>
      <w:r>
        <w:t xml:space="preserve"> </w:t>
      </w:r>
      <w:r>
        <w:t xml:space="preserve">तस्माद्विद्यान्निपातेन ऐन्द्रेषु मरुतः स्तुतान् ॥</w:t>
      </w:r>
    </w:p>
    <w:p>
      <w:pPr>
        <w:pStyle w:val="BlockText"/>
      </w:pPr>
      <w:r>
        <w:rPr>
          <w:iCs/>
          <w:i/>
        </w:rPr>
        <w:t xml:space="preserve">sute cakāra some ’tha tānindraḥ somapīthinaḥ |</w:t>
      </w:r>
      <w:r>
        <w:t xml:space="preserve"> </w:t>
      </w:r>
      <w:r>
        <w:rPr>
          <w:iCs/>
          <w:i/>
        </w:rPr>
        <w:t xml:space="preserve">tasmādvidyānnipātena aindreṣu marutaḥ stutān ‖</w:t>
      </w:r>
    </w:p>
    <w:p>
      <w:pPr>
        <w:pStyle w:val="FirstParagraph"/>
      </w:pPr>
      <w:r>
        <w:t xml:space="preserve">(Bṛ. Dev. 5-54). As soon as the</w:t>
      </w:r>
      <w:r>
        <w:t xml:space="preserve"> </w:t>
      </w:r>
      <w:r>
        <w:rPr>
          <w:iCs/>
          <w:i/>
        </w:rPr>
        <w:t xml:space="preserve">soma</w:t>
      </w:r>
      <w:r>
        <w:t xml:space="preserve"> </w:t>
      </w:r>
      <w:r>
        <w:t xml:space="preserve">was pressed, Indra apportioned it to the Marut-gods also and made them drink it. Therefore it must be understood that, even if Indra is praised in a sūkta, the Marut-gods are also praised in his company, as his attendants.</w:t>
      </w:r>
    </w:p>
    <w:p>
      <w:pPr>
        <w:pStyle w:val="BlockText"/>
      </w:pPr>
      <w:r>
        <w:t xml:space="preserve">प्रीतात्मा पुनरेवर्षिस्तांस्तुष्टाव पृथक् पृथक् ।</w:t>
      </w:r>
      <w:r>
        <w:t xml:space="preserve"> </w:t>
      </w:r>
      <w:r>
        <w:t xml:space="preserve">मरुतः प्रति सूक्ताभ्यां इन्द्रं षड्भिः परैस्तु सः ॥</w:t>
      </w:r>
    </w:p>
    <w:p>
      <w:pPr>
        <w:pStyle w:val="BlockText"/>
      </w:pPr>
      <w:r>
        <w:rPr>
          <w:iCs/>
          <w:i/>
        </w:rPr>
        <w:t xml:space="preserve">prītātmā punarevarṣistāṃstuṣṭāva pṛthak pṛthak |</w:t>
      </w:r>
      <w:r>
        <w:t xml:space="preserve"> </w:t>
      </w:r>
      <w:r>
        <w:rPr>
          <w:iCs/>
          <w:i/>
        </w:rPr>
        <w:t xml:space="preserve">marutaḥ prati sūktābhyāṃ indraṃ ṣaḍbhiḥ paraistu saḥ ‖</w:t>
      </w:r>
    </w:p>
    <w:p>
      <w:pPr>
        <w:pStyle w:val="FirstParagraph"/>
      </w:pPr>
      <w:r>
        <w:t xml:space="preserve">(Bṛ. Dev. 5-55). By this, Agastya, who was satisfied, praised them again, separately: with two sūktas (1-171 and 1-172 [?]) he praised the Marut-gods; and with the sūktas from 1-173 to 1-178 [?] he praised Indra.</w:t>
      </w:r>
    </w:p>
    <w:p>
      <w:pPr>
        <w:pStyle w:val="BlockText"/>
      </w:pPr>
      <w:r>
        <w:t xml:space="preserve">स्तुतश्च तैर्भिश्चेन्द्र स्तुतास इति त्रैः सह ।</w:t>
      </w:r>
      <w:r>
        <w:t xml:space="preserve"> </w:t>
      </w:r>
      <w:r>
        <w:t xml:space="preserve">मरुद्भिः सह मरुत्वांस्तत्र सोऽभवत् ॥</w:t>
      </w:r>
    </w:p>
    <w:p>
      <w:pPr>
        <w:pStyle w:val="BlockText"/>
      </w:pPr>
      <w:r>
        <w:rPr>
          <w:iCs/>
          <w:i/>
        </w:rPr>
        <w:t xml:space="preserve">stutaśca tairbhiścendra stutāsa iti traiḥ saha |</w:t>
      </w:r>
      <w:r>
        <w:t xml:space="preserve"> </w:t>
      </w:r>
      <w:r>
        <w:rPr>
          <w:iCs/>
          <w:i/>
        </w:rPr>
        <w:t xml:space="preserve">marudbhiḥ saha marutvāṃstatra so ’bhavat ‖</w:t>
      </w:r>
    </w:p>
    <w:p>
      <w:pPr>
        <w:pStyle w:val="FirstParagraph"/>
      </w:pPr>
      <w:r>
        <w:t xml:space="preserve">(Bṛ. Dev. 5-56). Four mantras (1-173-3 to 6 [?]) praise Indra. But since Indra needs the Marut-gods at every place, the epithet</w:t>
      </w:r>
      <w:r>
        <w:t xml:space="preserve"> </w:t>
      </w:r>
      <w:r>
        <w:rPr>
          <w:iCs/>
          <w:i/>
        </w:rPr>
        <w:t xml:space="preserve">marutvān</w:t>
      </w:r>
      <w:r>
        <w:t xml:space="preserve"> </w:t>
      </w:r>
      <w:r>
        <w:t xml:space="preserve">is natural to him: thus it is stated in the Bṛhaddevatā, and afterwards the loving conversation that took place between the sage Agastya and Lopāmudrā is described.</w:t>
      </w:r>
    </w:p>
    <w:p>
      <w:pPr>
        <w:pStyle w:val="BodyText"/>
      </w:pPr>
      <w:r>
        <w:rPr>
          <w:iCs/>
          <w:i/>
        </w:rPr>
        <w:t xml:space="preserve">(ornamental rule)</w:t>
      </w:r>
    </w:p>
    <w:p>
      <w:r>
        <w:pict>
          <v:rect style="width:0;height:1.5pt" o:hralign="center" o:hrstd="t" o:hr="t"/>
        </w:pict>
      </w:r>
    </w:p>
    <w:bookmarkEnd w:id="259"/>
    <w:bookmarkStart w:id="261" w:name="printed-p.-195-pdf-215"/>
    <w:p>
      <w:pPr>
        <w:pStyle w:val="Heading3"/>
      </w:pPr>
      <w:r>
        <w:t xml:space="preserve">Printed p. 195 (PDF 215)</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w:t>
      </w:r>
    </w:p>
    <w:bookmarkStart w:id="260" w:name="ṛk-1-3"/>
    <w:p>
      <w:pPr>
        <w:pStyle w:val="Heading4"/>
      </w:pPr>
      <w:r>
        <w:t xml:space="preserve">Ṛk 1</w:t>
      </w:r>
    </w:p>
    <w:p>
      <w:pPr>
        <w:pStyle w:val="FirstParagraph"/>
      </w:pPr>
      <w:r>
        <w:rPr>
          <w:bCs/>
          <w:b/>
        </w:rPr>
        <w:t xml:space="preserve">॥ संहितापाठः ॥</w:t>
      </w:r>
    </w:p>
    <w:p>
      <w:pPr>
        <w:pStyle w:val="BlockText"/>
      </w:pPr>
      <w:r>
        <w:t xml:space="preserve">प्रति व एना नमसाहमेमि सूक्तेन भिक्षे सुमतिं तुराणाम् ।</w:t>
      </w:r>
      <w:r>
        <w:t xml:space="preserve"> </w:t>
      </w:r>
      <w:r>
        <w:t xml:space="preserve">रराणता मरुतो वेद्याभिर्नि हेळो धत्त वि मुचध्वमश्वान् ॥ १ ॥</w:t>
      </w:r>
    </w:p>
    <w:p>
      <w:pPr>
        <w:pStyle w:val="BlockText"/>
      </w:pPr>
      <w:r>
        <w:rPr>
          <w:iCs/>
          <w:i/>
        </w:rPr>
        <w:t xml:space="preserve">prati va enā namasāhamemi sūktena bhikṣe sumatiṃ turāṇām |</w:t>
      </w:r>
      <w:r>
        <w:t xml:space="preserve"> </w:t>
      </w:r>
      <w:r>
        <w:rPr>
          <w:iCs/>
          <w:i/>
        </w:rPr>
        <w:t xml:space="preserve">rarāṇatā maruto vedyābhirni heḷo dhatta vi mucadhvamaśvān ‖ 1 ‖</w:t>
      </w:r>
    </w:p>
    <w:p>
      <w:pPr>
        <w:pStyle w:val="FirstParagraph"/>
      </w:pPr>
      <w:r>
        <w:rPr>
          <w:bCs/>
          <w:b/>
        </w:rPr>
        <w:t xml:space="preserve">॥ पदपाठः ॥</w:t>
      </w:r>
    </w:p>
    <w:p>
      <w:pPr>
        <w:pStyle w:val="BlockText"/>
      </w:pPr>
      <w:r>
        <w:t xml:space="preserve">प्रति । वः । एना । नमसा । अहम् । एमि । सुऽउक्तेन । भिक्षे । सुऽमतिम् । तुराणाम् ।</w:t>
      </w:r>
      <w:r>
        <w:t xml:space="preserve"> </w:t>
      </w:r>
      <w:r>
        <w:t xml:space="preserve">रराणता । मरुतः । वेद्याभिः । नि । हेळः । धत्त । वि । मुचध्वम् । अश्वान् ॥ १ ॥</w:t>
      </w:r>
    </w:p>
    <w:p>
      <w:pPr>
        <w:pStyle w:val="BlockText"/>
      </w:pPr>
      <w:r>
        <w:rPr>
          <w:iCs/>
          <w:i/>
        </w:rPr>
        <w:t xml:space="preserve">prati | vaḥ | enā | namasā | aham | emi | su ’uktena | bhikṣe | su ’matim | turāṇām |</w:t>
      </w:r>
      <w:r>
        <w:t xml:space="preserve"> </w:t>
      </w:r>
      <w:r>
        <w:rPr>
          <w:iCs/>
          <w:i/>
        </w:rPr>
        <w:t xml:space="preserve">rarāṇatā | marutaḥ | vedyābhiḥ | ni | heḷaḥ | dhatta | vi | mucadhvam | aśvān ‖ 1 ‖</w:t>
      </w:r>
    </w:p>
    <w:p>
      <w:pPr>
        <w:pStyle w:val="FirstParagraph"/>
      </w:pPr>
      <w:r>
        <w:rPr>
          <w:bCs/>
          <w:b/>
        </w:rPr>
        <w:t xml:space="preserve">॥ सायणभाष्यम् ॥</w:t>
      </w:r>
    </w:p>
    <w:p>
      <w:pPr>
        <w:pStyle w:val="BlockText"/>
      </w:pPr>
      <w:r>
        <w:t xml:space="preserve">हे मरुतः वो युष्मानहं प्रत्येमि । अभिगच्छामि । केन साधनेन । नमसा नमस्कारेण हविषा वा । नम इत्यन्ननाम । तथा सूक्तेन शोभनवचनेन स्तुतिरूपेण । तुराणां त्वरमाणानां शत्रूणां हिंसकानां वा युष्माकं सुमतिं शोभनां मतिमनुग्रहबुद्धिं भिक्षे । याचे । इन्द्रस्यैव पुनरर्विप्रदानादिदं याच्यते [?] । किंच हे मरुतः यूयं वेद्याभिर्वेदिकव्याभिः [?] स्तुतिभी रराणता रममाणेन मनसेत्थंभूताः सन्तो हेळः । क्रोधनामैतत् । क्रोधं युष्मदभिक्रमजनितं नि धत्त । निकृष्टं धारयत । त्यजतेत्यर्थः । तथाश्वान् वि मुचध्वम् । रथेभ्यो वियोजयत । क्रोधात्सुनिर्गमनं मा कुरुतेत्यर्थः ॥</w:t>
      </w:r>
    </w:p>
    <w:p>
      <w:pPr>
        <w:pStyle w:val="FirstParagraph"/>
      </w:pPr>
      <w:r>
        <w:rPr>
          <w:iCs/>
          <w:i/>
        </w:rPr>
        <w:t xml:space="preserve">Gist:</w:t>
      </w:r>
      <w:r>
        <w:t xml:space="preserve"> </w:t>
      </w:r>
      <w:r>
        <w:t xml:space="preserve">Agastya approaches the Maruts with homage and a hymn, begging their good will; with minds delighted by his praises they should lay down their anger and unyoke their horses.</w:t>
      </w:r>
    </w:p>
    <w:p>
      <w:pPr>
        <w:pStyle w:val="BodyText"/>
      </w:pPr>
      <w:r>
        <w:rPr>
          <w:bCs/>
          <w:b/>
        </w:rPr>
        <w:t xml:space="preserve">Pratipadārtha.</w:t>
      </w:r>
      <w:r>
        <w:t xml:space="preserve"> </w:t>
      </w:r>
      <w:r>
        <w:rPr>
          <w:iCs/>
          <w:i/>
        </w:rPr>
        <w:t xml:space="preserve">(he)</w:t>
      </w:r>
      <w:r>
        <w:t xml:space="preserve"> </w:t>
      </w:r>
      <w:r>
        <w:rPr>
          <w:iCs/>
          <w:i/>
        </w:rPr>
        <w:t xml:space="preserve">marutaḥ</w:t>
      </w:r>
      <w:r>
        <w:t xml:space="preserve"> </w:t>
      </w:r>
      <w:r>
        <w:t xml:space="preserve">— O Marut-gods;</w:t>
      </w:r>
      <w:r>
        <w:t xml:space="preserve"> </w:t>
      </w:r>
      <w:r>
        <w:rPr>
          <w:iCs/>
          <w:i/>
        </w:rPr>
        <w:t xml:space="preserve">aham</w:t>
      </w:r>
      <w:r>
        <w:t xml:space="preserve"> </w:t>
      </w:r>
      <w:r>
        <w:t xml:space="preserve">— I;</w:t>
      </w:r>
      <w:r>
        <w:t xml:space="preserve"> </w:t>
      </w:r>
      <w:r>
        <w:rPr>
          <w:iCs/>
          <w:i/>
        </w:rPr>
        <w:t xml:space="preserve">enā namasā</w:t>
      </w:r>
      <w:r>
        <w:t xml:space="preserve"> </w:t>
      </w:r>
      <w:r>
        <w:t xml:space="preserve">— with this salutation or oblation (together with);</w:t>
      </w:r>
      <w:r>
        <w:t xml:space="preserve"> </w:t>
      </w:r>
      <w:r>
        <w:rPr>
          <w:iCs/>
          <w:i/>
        </w:rPr>
        <w:t xml:space="preserve">vaḥ</w:t>
      </w:r>
      <w:r>
        <w:t xml:space="preserve"> </w:t>
      </w:r>
      <w:r>
        <w:t xml:space="preserve">— to you;</w:t>
      </w:r>
      <w:r>
        <w:t xml:space="preserve"> </w:t>
      </w:r>
      <w:r>
        <w:rPr>
          <w:iCs/>
          <w:i/>
        </w:rPr>
        <w:t xml:space="preserve">prati emi</w:t>
      </w:r>
      <w:r>
        <w:t xml:space="preserve"> </w:t>
      </w:r>
      <w:r>
        <w:t xml:space="preserve">— I approach with that intention;</w:t>
      </w:r>
      <w:r>
        <w:t xml:space="preserve"> </w:t>
      </w:r>
      <w:r>
        <w:rPr>
          <w:iCs/>
          <w:i/>
        </w:rPr>
        <w:t xml:space="preserve">(tathā</w:t>
      </w:r>
      <w:r>
        <w:t xml:space="preserve"> </w:t>
      </w:r>
      <w:r>
        <w:t xml:space="preserve">— likewise</w:t>
      </w:r>
      <w:r>
        <w:rPr>
          <w:iCs/>
          <w:i/>
        </w:rPr>
        <w:t xml:space="preserve">)</w:t>
      </w:r>
      <w:r>
        <w:t xml:space="preserve"> </w:t>
      </w:r>
      <w:r>
        <w:rPr>
          <w:iCs/>
          <w:i/>
        </w:rPr>
        <w:t xml:space="preserve">sūktena</w:t>
      </w:r>
      <w:r>
        <w:t xml:space="preserve"> </w:t>
      </w:r>
      <w:r>
        <w:t xml:space="preserve">— with a good speech (in the form of praise);</w:t>
      </w:r>
      <w:r>
        <w:t xml:space="preserve"> </w:t>
      </w:r>
      <w:r>
        <w:rPr>
          <w:iCs/>
          <w:i/>
        </w:rPr>
        <w:t xml:space="preserve">turāṇām</w:t>
      </w:r>
      <w:r>
        <w:t xml:space="preserve"> </w:t>
      </w:r>
      <w:r>
        <w:t xml:space="preserve">— (for those who are eager) (in respect of enemies), or of those who harm;</w:t>
      </w:r>
      <w:r>
        <w:t xml:space="preserve"> </w:t>
      </w:r>
      <w:r>
        <w:rPr>
          <w:iCs/>
          <w:i/>
        </w:rPr>
        <w:t xml:space="preserve">sumatim</w:t>
      </w:r>
      <w:r>
        <w:t xml:space="preserve"> </w:t>
      </w:r>
      <w:r>
        <w:t xml:space="preserve">— (towards us) the mind of favour;</w:t>
      </w:r>
      <w:r>
        <w:t xml:space="preserve"> </w:t>
      </w:r>
      <w:r>
        <w:rPr>
          <w:iCs/>
          <w:i/>
        </w:rPr>
        <w:t xml:space="preserve">bhikṣe</w:t>
      </w:r>
      <w:r>
        <w:t xml:space="preserve"> </w:t>
      </w:r>
      <w:r>
        <w:t xml:space="preserve">— I ask;</w:t>
      </w:r>
      <w:r>
        <w:t xml:space="preserve"> </w:t>
      </w:r>
      <w:r>
        <w:rPr>
          <w:iCs/>
          <w:i/>
        </w:rPr>
        <w:t xml:space="preserve">(kiṃca</w:t>
      </w:r>
      <w:r>
        <w:t xml:space="preserve"> </w:t>
      </w:r>
      <w:r>
        <w:t xml:space="preserve">— and</w:t>
      </w:r>
      <w:r>
        <w:rPr>
          <w:iCs/>
          <w:i/>
        </w:rPr>
        <w:t xml:space="preserve">)</w:t>
      </w:r>
      <w:r>
        <w:t xml:space="preserve"> </w:t>
      </w:r>
      <w:r>
        <w:rPr>
          <w:iCs/>
          <w:i/>
        </w:rPr>
        <w:t xml:space="preserve">(he marutaḥ)</w:t>
      </w:r>
      <w:r>
        <w:t xml:space="preserve"> </w:t>
      </w:r>
      <w:r>
        <w:rPr>
          <w:iCs/>
          <w:i/>
        </w:rPr>
        <w:t xml:space="preserve">vedyābhiḥ</w:t>
      </w:r>
      <w:r>
        <w:t xml:space="preserve"> </w:t>
      </w:r>
      <w:r>
        <w:t xml:space="preserve">— (by our) praises;</w:t>
      </w:r>
      <w:r>
        <w:t xml:space="preserve"> </w:t>
      </w:r>
      <w:r>
        <w:rPr>
          <w:iCs/>
          <w:i/>
        </w:rPr>
        <w:t xml:space="preserve">rarāṇatā</w:t>
      </w:r>
      <w:r>
        <w:t xml:space="preserve"> </w:t>
      </w:r>
      <w:r>
        <w:t xml:space="preserve">— with a delighted mind (being united with them);</w:t>
      </w:r>
      <w:r>
        <w:t xml:space="preserve"> </w:t>
      </w:r>
      <w:r>
        <w:rPr>
          <w:iCs/>
          <w:i/>
        </w:rPr>
        <w:t xml:space="preserve">heḷaḥ</w:t>
      </w:r>
      <w:r>
        <w:t xml:space="preserve"> </w:t>
      </w:r>
      <w:r>
        <w:t xml:space="preserve">— your anger;</w:t>
      </w:r>
      <w:r>
        <w:t xml:space="preserve"> </w:t>
      </w:r>
      <w:r>
        <w:rPr>
          <w:iCs/>
          <w:i/>
        </w:rPr>
        <w:t xml:space="preserve">ni dhatta</w:t>
      </w:r>
      <w:r>
        <w:t xml:space="preserve"> </w:t>
      </w:r>
      <w:r>
        <w:t xml:space="preserve">— lay down (give up);</w:t>
      </w:r>
      <w:r>
        <w:t xml:space="preserve"> </w:t>
      </w:r>
      <w:r>
        <w:rPr>
          <w:iCs/>
          <w:i/>
        </w:rPr>
        <w:t xml:space="preserve">(tathā</w:t>
      </w:r>
      <w:r>
        <w:t xml:space="preserve"> </w:t>
      </w:r>
      <w:r>
        <w:t xml:space="preserve">— and</w:t>
      </w:r>
      <w:r>
        <w:rPr>
          <w:iCs/>
          <w:i/>
        </w:rPr>
        <w:t xml:space="preserve">)</w:t>
      </w:r>
      <w:r>
        <w:t xml:space="preserve"> </w:t>
      </w:r>
      <w:r>
        <w:rPr>
          <w:iCs/>
          <w:i/>
        </w:rPr>
        <w:t xml:space="preserve">aśvān</w:t>
      </w:r>
      <w:r>
        <w:t xml:space="preserve"> </w:t>
      </w:r>
      <w:r>
        <w:t xml:space="preserve">— (chariot) horses;</w:t>
      </w:r>
      <w:r>
        <w:t xml:space="preserve"> </w:t>
      </w:r>
      <w:r>
        <w:rPr>
          <w:iCs/>
          <w:i/>
        </w:rPr>
        <w:t xml:space="preserve">vi mucadhvam</w:t>
      </w:r>
      <w:r>
        <w:t xml:space="preserve"> </w:t>
      </w:r>
      <w:r>
        <w:t xml:space="preserve">— unyoke (you, enraged, so that you may not come back from the chariot).</w:t>
      </w:r>
    </w:p>
    <w:p>
      <w:pPr>
        <w:pStyle w:val="BodyText"/>
      </w:pPr>
      <w:r>
        <w:rPr>
          <w:bCs/>
          <w:b/>
        </w:rPr>
        <w:t xml:space="preserve">Bhāvārtha.</w:t>
      </w:r>
      <w:r>
        <w:t xml:space="preserve"> </w:t>
      </w:r>
      <w:r>
        <w:t xml:space="preserve">O Marut-gods, I approach you with a salutation; praising you, I beg you to show favour to us; O Maruts, delighted by our praises, give up your anger; do not come to us in anger; and, likewise, unyoke your chariot horses.</w:t>
      </w:r>
    </w:p>
    <w:bookmarkEnd w:id="260"/>
    <w:bookmarkEnd w:id="261"/>
    <w:bookmarkStart w:id="262" w:name="printed-p.-196-pdf-216"/>
    <w:p>
      <w:pPr>
        <w:pStyle w:val="Heading3"/>
      </w:pPr>
      <w:r>
        <w:t xml:space="preserve">Printed p. 196 (PDF 216)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rPr>
          <w:bCs/>
          <w:b/>
        </w:rPr>
        <w:t xml:space="preserve">English Translation (as printed):</w:t>
      </w:r>
      <w:r>
        <w:t xml:space="preserve"> </w:t>
      </w:r>
      <w:r>
        <w:t xml:space="preserve">I approach you, Maruts, with this reverential homage, and with a hymn implore your favour against eager (foes): with minds pacified by our praises, suppress your anger, and let loose your horses.</w:t>
      </w:r>
    </w:p>
    <w:p>
      <w:pPr>
        <w:pStyle w:val="BodyText"/>
      </w:pPr>
      <w:r>
        <w:rPr>
          <w:bCs/>
          <w:b/>
        </w:rPr>
        <w:t xml:space="preserve">Special Topics (Viśeṣaviṣayagaḷu).</w:t>
      </w:r>
    </w:p>
    <w:p>
      <w:pPr>
        <w:pStyle w:val="BodyText"/>
      </w:pPr>
      <w:r>
        <w:rPr>
          <w:iCs/>
          <w:i/>
          <w:bCs/>
          <w:b/>
        </w:rPr>
        <w:t xml:space="preserve">namasā</w:t>
      </w:r>
      <w:r>
        <w:t xml:space="preserve"> </w:t>
      </w:r>
      <w:r>
        <w:t xml:space="preserve">—</w:t>
      </w:r>
      <w:r>
        <w:t xml:space="preserve"> </w:t>
      </w:r>
      <w:r>
        <w:rPr>
          <w:iCs/>
          <w:i/>
        </w:rPr>
        <w:t xml:space="preserve">namaskāreṇa haviṣā vā</w:t>
      </w:r>
      <w:r>
        <w:t xml:space="preserve">: the word</w:t>
      </w:r>
      <w:r>
        <w:t xml:space="preserve"> </w:t>
      </w:r>
      <w:r>
        <w:rPr>
          <w:iCs/>
          <w:i/>
        </w:rPr>
        <w:t xml:space="preserve">namas</w:t>
      </w:r>
      <w:r>
        <w:t xml:space="preserve"> </w:t>
      </w:r>
      <w:r>
        <w:t xml:space="preserve">is read also among the names of food (Ni. 2-[?]). It is explained that the sage Agastya makes the Marut-gods content by saluting them and by offering oblations.</w:t>
      </w:r>
    </w:p>
    <w:p>
      <w:pPr>
        <w:pStyle w:val="BodyText"/>
      </w:pPr>
      <w:r>
        <w:rPr>
          <w:iCs/>
          <w:i/>
          <w:bCs/>
          <w:b/>
        </w:rPr>
        <w:t xml:space="preserve">sūktena turāṇāṃ sumatiṃ bhikṣe</w:t>
      </w:r>
      <w:r>
        <w:t xml:space="preserve"> </w:t>
      </w:r>
      <w:r>
        <w:t xml:space="preserve">—</w:t>
      </w:r>
      <w:r>
        <w:t xml:space="preserve"> </w:t>
      </w:r>
      <w:r>
        <w:rPr>
          <w:iCs/>
          <w:i/>
        </w:rPr>
        <w:t xml:space="preserve">śobhanavacanena stutirūpeṇa tvaramāṇānāṃ śatrūṇāṃ hiṃsakānāṃ vā</w:t>
      </w:r>
      <w:r>
        <w:t xml:space="preserve">: the word</w:t>
      </w:r>
      <w:r>
        <w:t xml:space="preserve"> </w:t>
      </w:r>
      <w:r>
        <w:rPr>
          <w:iCs/>
          <w:i/>
        </w:rPr>
        <w:t xml:space="preserve">tura</w:t>
      </w:r>
      <w:r>
        <w:t xml:space="preserve"> </w:t>
      </w:r>
      <w:r>
        <w:t xml:space="preserve">is explained by Yāska with the example</w:t>
      </w:r>
    </w:p>
    <w:p>
      <w:pPr>
        <w:pStyle w:val="BlockText"/>
      </w:pPr>
      <w:r>
        <w:t xml:space="preserve">प्रातर्जितं भगमुग्रं हुवेम वयं पुत्रमदितेर्यो विधर्ता ।</w:t>
      </w:r>
      <w:r>
        <w:t xml:space="preserve"> </w:t>
      </w:r>
      <w:r>
        <w:t xml:space="preserve">आध्रश्चिद्यं मन्यमानस्तुरश्चिद्राजा चिद्यं भगं भक्षीत्याह ॥</w:t>
      </w:r>
    </w:p>
    <w:p>
      <w:pPr>
        <w:pStyle w:val="BlockText"/>
      </w:pPr>
      <w:r>
        <w:rPr>
          <w:iCs/>
          <w:i/>
        </w:rPr>
        <w:t xml:space="preserve">prātarjitaṃ bhagam ugraṃ huvema vayaṃ putram aditer yo vidhartā |</w:t>
      </w:r>
      <w:r>
        <w:t xml:space="preserve"> </w:t>
      </w:r>
      <w:r>
        <w:rPr>
          <w:iCs/>
          <w:i/>
        </w:rPr>
        <w:t xml:space="preserve">ādhraś cid yaṃ manyamānas turaś cid rājā cid yaṃ bhagaṃ bhakṣīty āha ‖</w:t>
      </w:r>
    </w:p>
    <w:p>
      <w:pPr>
        <w:pStyle w:val="FirstParagraph"/>
      </w:pPr>
      <w:r>
        <w:t xml:space="preserve">(Ṛ. Saṃ. 7-41-2). In this ṛk,</w:t>
      </w:r>
      <w:r>
        <w:t xml:space="preserve"> </w:t>
      </w:r>
      <w:r>
        <w:t xml:space="preserve">“</w:t>
      </w:r>
      <w:r>
        <w:rPr>
          <w:iCs/>
          <w:i/>
        </w:rPr>
        <w:t xml:space="preserve">tura iti yamanāma tarater vā tvarater vā</w:t>
      </w:r>
      <w:r>
        <w:t xml:space="preserve">”</w:t>
      </w:r>
      <w:r>
        <w:t xml:space="preserve"> </w:t>
      </w:r>
      <w:r>
        <w:t xml:space="preserve">— the word</w:t>
      </w:r>
      <w:r>
        <w:t xml:space="preserve"> </w:t>
      </w:r>
      <w:r>
        <w:rPr>
          <w:iCs/>
          <w:i/>
        </w:rPr>
        <w:t xml:space="preserve">tura</w:t>
      </w:r>
      <w:r>
        <w:t xml:space="preserve">, formed from the root</w:t>
      </w:r>
      <w:r>
        <w:t xml:space="preserve"> </w:t>
      </w:r>
      <w:r>
        <w:rPr>
          <w:iCs/>
          <w:i/>
        </w:rPr>
        <w:t xml:space="preserve">tṝ</w:t>
      </w:r>
      <w:r>
        <w:t xml:space="preserve"> </w:t>
      </w:r>
      <w:r>
        <w:t xml:space="preserve">or the root</w:t>
      </w:r>
      <w:r>
        <w:t xml:space="preserve"> </w:t>
      </w:r>
      <w:r>
        <w:rPr>
          <w:iCs/>
          <w:i/>
        </w:rPr>
        <w:t xml:space="preserve">tvar</w:t>
      </w:r>
      <w:r>
        <w:t xml:space="preserve">, is explained as denoting Yama, who is swift in destroying beings. Sāyaṇa explains this word as</w:t>
      </w:r>
      <w:r>
        <w:t xml:space="preserve"> </w:t>
      </w:r>
      <w:r>
        <w:t xml:space="preserve">“</w:t>
      </w:r>
      <w:r>
        <w:t xml:space="preserve">those who harm</w:t>
      </w:r>
      <w:r>
        <w:t xml:space="preserve">”</w:t>
      </w:r>
      <w:r>
        <w:t xml:space="preserve">, or</w:t>
      </w:r>
      <w:r>
        <w:t xml:space="preserve"> </w:t>
      </w:r>
      <w:r>
        <w:t xml:space="preserve">“</w:t>
      </w:r>
      <w:r>
        <w:t xml:space="preserve">enemies</w:t>
      </w:r>
      <w:r>
        <w:t xml:space="preserve">”</w:t>
      </w:r>
      <w:r>
        <w:t xml:space="preserve">: when Agastya had prepared an oblation for Indra and then offered it to the Marut-gods, Indra himself having taken it, he salutes the Marut-gods who act quickly — so that, in respect of him (Agastya), they may not perform the acts of enemies or harmful acts (that is, may not be angry) — offers them oblations, praises them with excellent speech, and prays for</w:t>
      </w:r>
      <w:r>
        <w:t xml:space="preserve"> </w:t>
      </w:r>
      <w:r>
        <w:rPr>
          <w:iCs/>
          <w:i/>
        </w:rPr>
        <w:t xml:space="preserve">sumati</w:t>
      </w:r>
      <w:r>
        <w:t xml:space="preserve">,</w:t>
      </w:r>
      <w:r>
        <w:t xml:space="preserve"> </w:t>
      </w:r>
      <w:r>
        <w:t xml:space="preserve">“</w:t>
      </w:r>
      <w:r>
        <w:t xml:space="preserve">the mind of favour</w:t>
      </w:r>
      <w:r>
        <w:t xml:space="preserve">”</w:t>
      </w:r>
      <w:r>
        <w:t xml:space="preserve">, which indicates satisfaction, that they may show it toward him. The word</w:t>
      </w:r>
      <w:r>
        <w:t xml:space="preserve"> </w:t>
      </w:r>
      <w:r>
        <w:rPr>
          <w:iCs/>
          <w:i/>
        </w:rPr>
        <w:t xml:space="preserve">tura</w:t>
      </w:r>
      <w:r>
        <w:t xml:space="preserve"> </w:t>
      </w:r>
      <w:r>
        <w:t xml:space="preserve">is also used as a synonym of</w:t>
      </w:r>
      <w:r>
        <w:t xml:space="preserve"> </w:t>
      </w:r>
      <w:r>
        <w:rPr>
          <w:iCs/>
          <w:i/>
        </w:rPr>
        <w:t xml:space="preserve">śakti</w:t>
      </w:r>
      <w:r>
        <w:t xml:space="preserve"> </w:t>
      </w:r>
      <w:r>
        <w:t xml:space="preserve">(</w:t>
      </w:r>
      <w:r>
        <w:t xml:space="preserve">“</w:t>
      </w:r>
      <w:r>
        <w:t xml:space="preserve">power</w:t>
      </w:r>
      <w:r>
        <w:t xml:space="preserve">”</w:t>
      </w:r>
      <w:r>
        <w:t xml:space="preserve">).</w:t>
      </w:r>
    </w:p>
    <w:p>
      <w:pPr>
        <w:pStyle w:val="BlockText"/>
      </w:pPr>
      <w:r>
        <w:t xml:space="preserve">सदिद्धि ते तुविजातस्य मन्ये सहः सहिष्ठ तुरतस्तुरस्य ।</w:t>
      </w:r>
      <w:r>
        <w:t xml:space="preserve"> </w:t>
      </w:r>
      <w:r>
        <w:t xml:space="preserve">उग्रमुग्रस्य तवसस्तवीयोऽरध्रस्य रध्रतुरो बभूव ॥</w:t>
      </w:r>
    </w:p>
    <w:p>
      <w:pPr>
        <w:pStyle w:val="BlockText"/>
      </w:pPr>
      <w:r>
        <w:rPr>
          <w:iCs/>
          <w:i/>
        </w:rPr>
        <w:t xml:space="preserve">sad id dhi te tuvijātasya manye sahaḥ sahiṣṭha turatas turasya |</w:t>
      </w:r>
      <w:r>
        <w:t xml:space="preserve"> </w:t>
      </w:r>
      <w:r>
        <w:rPr>
          <w:iCs/>
          <w:i/>
        </w:rPr>
        <w:t xml:space="preserve">ugram ugrasya tavasas tavīyo ’radhrasya radhraturo babhūva ‖</w:t>
      </w:r>
    </w:p>
    <w:p>
      <w:pPr>
        <w:pStyle w:val="FirstParagraph"/>
      </w:pPr>
      <w:r>
        <w:t xml:space="preserve">(Ṛ. Saṃ. 6-18-4 [?]). In this ṛk the word is used both in the sense of power and in the sense of killing. For the words</w:t>
      </w:r>
      <w:r>
        <w:t xml:space="preserve"> </w:t>
      </w:r>
      <w:r>
        <w:rPr>
          <w:iCs/>
          <w:i/>
        </w:rPr>
        <w:t xml:space="preserve">turataḥ turasya</w:t>
      </w:r>
      <w:r>
        <w:t xml:space="preserve">, the explanation</w:t>
      </w:r>
      <w:r>
        <w:t xml:space="preserve"> </w:t>
      </w:r>
      <w:r>
        <w:t xml:space="preserve">“</w:t>
      </w:r>
      <w:r>
        <w:rPr>
          <w:iCs/>
          <w:i/>
        </w:rPr>
        <w:t xml:space="preserve">asmān hiṃsataḥ; śatrūṇāṃ hiṃsituḥ balavato vā</w:t>
      </w:r>
      <w:r>
        <w:t xml:space="preserve">”</w:t>
      </w:r>
      <w:r>
        <w:t xml:space="preserve"> </w:t>
      </w:r>
      <w:r>
        <w:t xml:space="preserve">is given:</w:t>
      </w:r>
      <w:r>
        <w:t xml:space="preserve"> </w:t>
      </w:r>
      <w:r>
        <w:t xml:space="preserve">“</w:t>
      </w:r>
      <w:r>
        <w:t xml:space="preserve">one capable of subduing enemies who harm</w:t>
      </w:r>
      <w:r>
        <w:t xml:space="preserve">”</w:t>
      </w:r>
      <w:r>
        <w:t xml:space="preserve">, as an epithet of Indra in the first half; and</w:t>
      </w:r>
      <w:r>
        <w:t xml:space="preserve"> </w:t>
      </w:r>
      <w:r>
        <w:t xml:space="preserve">“</w:t>
      </w:r>
      <w:r>
        <w:rPr>
          <w:iCs/>
          <w:i/>
        </w:rPr>
        <w:t xml:space="preserve">radhraturaḥ — vaśīkaraṇīyānāṃ sapatnānāṃ hiṃsakasya tava balam</w:t>
      </w:r>
      <w:r>
        <w:t xml:space="preserve">”</w:t>
      </w:r>
      <w:r>
        <w:t xml:space="preserve"> </w:t>
      </w:r>
      <w:r>
        <w:t xml:space="preserve">— your strength, as one who kills the enemies to be subdued — is used in the second half. And (continued on the next page)</w:t>
      </w:r>
    </w:p>
    <w:p>
      <w:r>
        <w:pict>
          <v:rect style="width:0;height:1.5pt" o:hralign="center" o:hrstd="t" o:hr="t"/>
        </w:pict>
      </w:r>
    </w:p>
    <w:bookmarkEnd w:id="262"/>
    <w:bookmarkStart w:id="263" w:name="printed-p.-197-pdf-217"/>
    <w:p>
      <w:pPr>
        <w:pStyle w:val="Heading3"/>
      </w:pPr>
      <w:r>
        <w:t xml:space="preserve">Printed p. 197 (PDF 217)</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the Special Topics of Ṛk 1 continue.)</w:t>
      </w:r>
    </w:p>
    <w:p>
      <w:pPr>
        <w:pStyle w:val="BlockText"/>
      </w:pPr>
      <w:r>
        <w:t xml:space="preserve">यं वर्धयन्तीद्गिरः पतिं तुरस्य राधसः ।</w:t>
      </w:r>
      <w:r>
        <w:t xml:space="preserve"> </w:t>
      </w:r>
      <w:r>
        <w:t xml:space="preserve">तमिन्न्वस्य रोदसी देवी शुष्मं सपर्यतः ॥</w:t>
      </w:r>
    </w:p>
    <w:p>
      <w:pPr>
        <w:pStyle w:val="BlockText"/>
      </w:pPr>
      <w:r>
        <w:rPr>
          <w:iCs/>
          <w:i/>
        </w:rPr>
        <w:t xml:space="preserve">yaṃ vardhayantīd giraḥ patiṃ turasya rādhasaḥ |</w:t>
      </w:r>
      <w:r>
        <w:t xml:space="preserve"> </w:t>
      </w:r>
      <w:r>
        <w:rPr>
          <w:iCs/>
          <w:i/>
        </w:rPr>
        <w:t xml:space="preserve">tam in nv asya rodasī devī śuṣmaṃ saparyataḥ ‖</w:t>
      </w:r>
    </w:p>
    <w:p>
      <w:pPr>
        <w:pStyle w:val="FirstParagraph"/>
      </w:pPr>
      <w:r>
        <w:t xml:space="preserve">(Ṛ. Saṃ. 6-44-5 [?]) — in it the meaning</w:t>
      </w:r>
      <w:r>
        <w:t xml:space="preserve"> </w:t>
      </w:r>
      <w:r>
        <w:t xml:space="preserve">“</w:t>
      </w:r>
      <w:r>
        <w:t xml:space="preserve">of a powerful enemy</w:t>
      </w:r>
      <w:r>
        <w:t xml:space="preserve">”</w:t>
      </w:r>
      <w:r>
        <w:t xml:space="preserve"> </w:t>
      </w:r>
      <w:r>
        <w:t xml:space="preserve">(</w:t>
      </w:r>
      <w:r>
        <w:rPr>
          <w:iCs/>
          <w:i/>
        </w:rPr>
        <w:t xml:space="preserve">balavataḥ śatroḥ</w:t>
      </w:r>
      <w:r>
        <w:t xml:space="preserve">) is given [as read]. And further,</w:t>
      </w:r>
    </w:p>
    <w:p>
      <w:pPr>
        <w:pStyle w:val="BlockText"/>
      </w:pPr>
      <w:r>
        <w:t xml:space="preserve">ता वामेषे रथानामिन्द्राग्नी हवामहे ।</w:t>
      </w:r>
      <w:r>
        <w:t xml:space="preserve"> </w:t>
      </w:r>
      <w:r>
        <w:t xml:space="preserve">पती तुरस्य राधसो विद्वांसा गिर्वणस्तमा ॥</w:t>
      </w:r>
    </w:p>
    <w:p>
      <w:pPr>
        <w:pStyle w:val="BlockText"/>
      </w:pPr>
      <w:r>
        <w:rPr>
          <w:iCs/>
          <w:i/>
        </w:rPr>
        <w:t xml:space="preserve">tā vām eṣe rathānām indrāgnī havāmahe |</w:t>
      </w:r>
      <w:r>
        <w:t xml:space="preserve"> </w:t>
      </w:r>
      <w:r>
        <w:rPr>
          <w:iCs/>
          <w:i/>
        </w:rPr>
        <w:t xml:space="preserve">patī turasya rādhaso vidvāṃsā girvaṇastamā ‖</w:t>
      </w:r>
    </w:p>
    <w:p>
      <w:pPr>
        <w:pStyle w:val="FirstParagraph"/>
      </w:pPr>
      <w:r>
        <w:t xml:space="preserve">(Ṛ. Saṃ. 5-86-4 [?]). In ṛks of this kind, for</w:t>
      </w:r>
      <w:r>
        <w:t xml:space="preserve"> </w:t>
      </w:r>
      <w:r>
        <w:rPr>
          <w:iCs/>
          <w:i/>
        </w:rPr>
        <w:t xml:space="preserve">turasya rādhasaḥ</w:t>
      </w:r>
      <w:r>
        <w:t xml:space="preserve"> </w:t>
      </w:r>
      <w:r>
        <w:t xml:space="preserve">the meanings</w:t>
      </w:r>
      <w:r>
        <w:t xml:space="preserve"> </w:t>
      </w:r>
      <w:r>
        <w:t xml:space="preserve">“</w:t>
      </w:r>
      <w:r>
        <w:rPr>
          <w:iCs/>
          <w:i/>
        </w:rPr>
        <w:t xml:space="preserve">jaṅgamarūpasya dhanasya</w:t>
      </w:r>
      <w:r>
        <w:t xml:space="preserve">”</w:t>
      </w:r>
      <w:r>
        <w:t xml:space="preserve"> </w:t>
      </w:r>
      <w:r>
        <w:t xml:space="preserve">and</w:t>
      </w:r>
      <w:r>
        <w:t xml:space="preserve"> </w:t>
      </w:r>
      <w:r>
        <w:t xml:space="preserve">“</w:t>
      </w:r>
      <w:r>
        <w:t xml:space="preserve">of wealth that moves, that is unstable</w:t>
      </w:r>
      <w:r>
        <w:t xml:space="preserve">”</w:t>
      </w:r>
      <w:r>
        <w:t xml:space="preserve"> </w:t>
      </w:r>
      <w:r>
        <w:t xml:space="preserve">are given: the word is used as an epithet of things that are moving in nature, fit for transactions, and capable of quick movement. In ṛks like 1-61-13 [?] it is used as a synonym of Yama. In the present context it is an epithet of the Marut-gods, as</w:t>
      </w:r>
      <w:r>
        <w:t xml:space="preserve"> </w:t>
      </w:r>
      <w:r>
        <w:t xml:space="preserve">“</w:t>
      </w:r>
      <w:r>
        <w:t xml:space="preserve">those who harm enemies</w:t>
      </w:r>
      <w:r>
        <w:t xml:space="preserve">”</w:t>
      </w:r>
      <w:r>
        <w:t xml:space="preserve">.</w:t>
      </w:r>
    </w:p>
    <w:p>
      <w:pPr>
        <w:pStyle w:val="BodyText"/>
      </w:pPr>
      <w:r>
        <w:t xml:space="preserve">The word</w:t>
      </w:r>
      <w:r>
        <w:t xml:space="preserve"> </w:t>
      </w:r>
      <w:r>
        <w:rPr>
          <w:iCs/>
          <w:i/>
        </w:rPr>
        <w:t xml:space="preserve">sumati</w:t>
      </w:r>
      <w:r>
        <w:t xml:space="preserve"> </w:t>
      </w:r>
      <w:r>
        <w:t xml:space="preserve">is explained by Yāska with the example</w:t>
      </w:r>
    </w:p>
    <w:p>
      <w:pPr>
        <w:pStyle w:val="BlockText"/>
      </w:pPr>
      <w:r>
        <w:t xml:space="preserve">धाता ददातु दाशुषे प्राचीं जीवातुमक्षिताम् ।</w:t>
      </w:r>
      <w:r>
        <w:t xml:space="preserve"> </w:t>
      </w:r>
      <w:r>
        <w:t xml:space="preserve">वयं देवस्य धीमहि सुमतिं सत्यधर्मणः ॥</w:t>
      </w:r>
    </w:p>
    <w:p>
      <w:pPr>
        <w:pStyle w:val="BlockText"/>
      </w:pPr>
      <w:r>
        <w:rPr>
          <w:iCs/>
          <w:i/>
        </w:rPr>
        <w:t xml:space="preserve">dhātā dadātu dāśuṣe prācīṃ jīvātum akṣitām |</w:t>
      </w:r>
      <w:r>
        <w:t xml:space="preserve"> </w:t>
      </w:r>
      <w:r>
        <w:rPr>
          <w:iCs/>
          <w:i/>
        </w:rPr>
        <w:t xml:space="preserve">vayaṃ devasya dhīmahi sumatiṃ satyadharmaṇaḥ ‖</w:t>
      </w:r>
    </w:p>
    <w:p>
      <w:pPr>
        <w:pStyle w:val="FirstParagraph"/>
      </w:pPr>
      <w:r>
        <w:t xml:space="preserve">(Ath. Saṃ. 7-17-2 [?]). In this ṛk and in other places Sāyaṇa has explained that it expresses the meaning</w:t>
      </w:r>
      <w:r>
        <w:t xml:space="preserve"> </w:t>
      </w:r>
      <w:r>
        <w:rPr>
          <w:iCs/>
          <w:i/>
        </w:rPr>
        <w:t xml:space="preserve">kalyāṇī matiḥ</w:t>
      </w:r>
      <w:r>
        <w:t xml:space="preserve"> </w:t>
      </w:r>
      <w:r>
        <w:t xml:space="preserve">(</w:t>
      </w:r>
      <w:r>
        <w:t xml:space="preserve">“</w:t>
      </w:r>
      <w:r>
        <w:t xml:space="preserve">an auspicious mind</w:t>
      </w:r>
      <w:r>
        <w:t xml:space="preserve">”</w:t>
      </w:r>
      <w:r>
        <w:t xml:space="preserve">). However, the word</w:t>
      </w:r>
      <w:r>
        <w:t xml:space="preserve"> </w:t>
      </w:r>
      <w:r>
        <w:rPr>
          <w:iCs/>
          <w:i/>
        </w:rPr>
        <w:t xml:space="preserve">sumati</w:t>
      </w:r>
      <w:r>
        <w:t xml:space="preserve"> </w:t>
      </w:r>
      <w:r>
        <w:t xml:space="preserve">is used not only in the sense of the mind of divine favour, but also in the sense of a prayer made by a man, or of a man’s best wish. For example:</w:t>
      </w:r>
    </w:p>
    <w:p>
      <w:pPr>
        <w:pStyle w:val="BlockText"/>
      </w:pPr>
      <w:r>
        <w:t xml:space="preserve">तुभ्यं भरन्ति क्षितयो यविष्ठ बलिमग्ने अन्तित ओत दूरात् ।</w:t>
      </w:r>
      <w:r>
        <w:t xml:space="preserve"> </w:t>
      </w:r>
      <w:r>
        <w:t xml:space="preserve">आ भन्दिष्ठस्य सुमतिं चिकिद्धि बृहत्ते अग्ने महि शर्म भद्रम् ॥</w:t>
      </w:r>
    </w:p>
    <w:p>
      <w:pPr>
        <w:pStyle w:val="BlockText"/>
      </w:pPr>
      <w:r>
        <w:rPr>
          <w:iCs/>
          <w:i/>
        </w:rPr>
        <w:t xml:space="preserve">tubhyaṃ bharanti kṣitayo yaviṣṭha balim agne antita ota dūrāt |</w:t>
      </w:r>
      <w:r>
        <w:t xml:space="preserve"> </w:t>
      </w:r>
      <w:r>
        <w:rPr>
          <w:iCs/>
          <w:i/>
        </w:rPr>
        <w:t xml:space="preserve">ā bhandiṣṭhasya sumatiṃ cikiddhi bṛhat te agne mahi śarma bhadram ‖</w:t>
      </w:r>
    </w:p>
    <w:p>
      <w:pPr>
        <w:pStyle w:val="FirstParagraph"/>
      </w:pPr>
      <w:r>
        <w:t xml:space="preserve">(Ṛ. Saṃ. 5-[?]-10).</w:t>
      </w:r>
    </w:p>
    <w:p>
      <w:pPr>
        <w:pStyle w:val="BlockText"/>
      </w:pPr>
      <w:r>
        <w:t xml:space="preserve">प्र वो महे महिवृधे भरध्वं प्रचेतसे प्र सुमतिं कृणुध्वम् ।</w:t>
      </w:r>
      <w:r>
        <w:t xml:space="preserve"> </w:t>
      </w:r>
      <w:r>
        <w:t xml:space="preserve">विशः पूर्वीः प्र चरा चर्षणिप्राः ॥</w:t>
      </w:r>
    </w:p>
    <w:p>
      <w:pPr>
        <w:pStyle w:val="BlockText"/>
      </w:pPr>
      <w:r>
        <w:rPr>
          <w:iCs/>
          <w:i/>
        </w:rPr>
        <w:t xml:space="preserve">pra vo mahe mahivṛdhe bharadhvaṃ pracetase pra sumatiṃ kṛṇudhvam |</w:t>
      </w:r>
      <w:r>
        <w:t xml:space="preserve"> </w:t>
      </w:r>
      <w:r>
        <w:rPr>
          <w:iCs/>
          <w:i/>
        </w:rPr>
        <w:t xml:space="preserve">viśaḥ pūrvīḥ pra carā carṣaṇiprāḥ ‖</w:t>
      </w:r>
    </w:p>
    <w:p>
      <w:pPr>
        <w:pStyle w:val="FirstParagraph"/>
      </w:pPr>
      <w:r>
        <w:t xml:space="preserve">(Ṛ. Saṃ. 7-[?]-10). In ṛks of this kind,</w:t>
      </w:r>
      <w:r>
        <w:t xml:space="preserve"> </w:t>
      </w:r>
      <w:r>
        <w:t xml:space="preserve">“</w:t>
      </w:r>
      <w:r>
        <w:rPr>
          <w:iCs/>
          <w:i/>
        </w:rPr>
        <w:t xml:space="preserve">stotuḥ sutim ā jānīhi</w:t>
      </w:r>
      <w:r>
        <w:t xml:space="preserve">”</w:t>
      </w:r>
      <w:r>
        <w:t xml:space="preserve"> </w:t>
      </w:r>
      <w:r>
        <w:t xml:space="preserve">is explained as</w:t>
      </w:r>
      <w:r>
        <w:t xml:space="preserve"> </w:t>
      </w:r>
      <w:r>
        <w:t xml:space="preserve">“</w:t>
      </w:r>
      <w:r>
        <w:t xml:space="preserve">know the praise of the praiser</w:t>
      </w:r>
      <w:r>
        <w:t xml:space="preserve">”</w:t>
      </w:r>
      <w:r>
        <w:t xml:space="preserve">, and</w:t>
      </w:r>
      <w:r>
        <w:t xml:space="preserve"> </w:t>
      </w:r>
      <w:r>
        <w:t xml:space="preserve">“</w:t>
      </w:r>
      <w:r>
        <w:rPr>
          <w:iCs/>
          <w:i/>
        </w:rPr>
        <w:t xml:space="preserve">indrāya su ṣuṣṭutiṃ pra kurute</w:t>
      </w:r>
      <w:r>
        <w:t xml:space="preserve">”</w:t>
      </w:r>
      <w:r>
        <w:t xml:space="preserve"> </w:t>
      </w:r>
      <w:r>
        <w:t xml:space="preserve">as</w:t>
      </w:r>
      <w:r>
        <w:t xml:space="preserve"> </w:t>
      </w:r>
      <w:r>
        <w:t xml:space="preserve">“</w:t>
      </w:r>
      <w:r>
        <w:t xml:space="preserve">he offers excellent praise toward Indra</w:t>
      </w:r>
      <w:r>
        <w:t xml:space="preserve">”</w:t>
      </w:r>
      <w:r>
        <w:t xml:space="preserve">. And in</w:t>
      </w:r>
    </w:p>
    <w:p>
      <w:pPr>
        <w:pStyle w:val="BlockText"/>
      </w:pPr>
      <w:r>
        <w:t xml:space="preserve">यूयं न उग्रा मरुतः सुचेतुनारिष्टग्रामाः सुमतिं पिपर्तन ।</w:t>
      </w:r>
      <w:r>
        <w:t xml:space="preserve"> </w:t>
      </w:r>
      <w:r>
        <w:t xml:space="preserve">यत्रा वो दिद्युद्रदति क्रिविर्दती रिणाति पश्वः सुधितेव बर्हणा ॥</w:t>
      </w:r>
    </w:p>
    <w:p>
      <w:pPr>
        <w:pStyle w:val="BlockText"/>
      </w:pPr>
      <w:r>
        <w:rPr>
          <w:iCs/>
          <w:i/>
        </w:rPr>
        <w:t xml:space="preserve">yūyaṃ na ugrā marutaḥ sucetunāriṣṭagrāmāḥ sumatiṃ pipartana |</w:t>
      </w:r>
      <w:r>
        <w:t xml:space="preserve"> </w:t>
      </w:r>
      <w:r>
        <w:rPr>
          <w:iCs/>
          <w:i/>
        </w:rPr>
        <w:t xml:space="preserve">yatrā vo didyud radati krivirdatī riṇāti paśvaḥ sudhiteva barhaṇā ‖</w:t>
      </w:r>
    </w:p>
    <w:p>
      <w:pPr>
        <w:pStyle w:val="FirstParagraph"/>
      </w:pPr>
      <w:r>
        <w:t xml:space="preserve">(Ṛ. Saṃ. 1-166-6).</w:t>
      </w:r>
    </w:p>
    <w:bookmarkEnd w:id="263"/>
    <w:bookmarkStart w:id="264" w:name="printed-p.-198-pdf-218"/>
    <w:p>
      <w:pPr>
        <w:pStyle w:val="Heading3"/>
      </w:pPr>
      <w:r>
        <w:t xml:space="preserve">Printed p. 198 (PDF 218)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t xml:space="preserve">in the ṛk explained earlier, for</w:t>
      </w:r>
      <w:r>
        <w:t xml:space="preserve"> </w:t>
      </w:r>
      <w:r>
        <w:rPr>
          <w:iCs/>
          <w:i/>
        </w:rPr>
        <w:t xml:space="preserve">sumatiṃ pipartana</w:t>
      </w:r>
      <w:r>
        <w:t xml:space="preserve">, Sāyaṇa has explained</w:t>
      </w:r>
      <w:r>
        <w:t xml:space="preserve"> </w:t>
      </w:r>
      <w:r>
        <w:t xml:space="preserve">“</w:t>
      </w:r>
      <w:r>
        <w:rPr>
          <w:iCs/>
          <w:i/>
        </w:rPr>
        <w:t xml:space="preserve">śobhanabuddhiṃ pūrayata</w:t>
      </w:r>
      <w:r>
        <w:t xml:space="preserve">”</w:t>
      </w:r>
      <w:r>
        <w:t xml:space="preserve"> </w:t>
      </w:r>
      <w:r>
        <w:t xml:space="preserve">—</w:t>
      </w:r>
      <w:r>
        <w:t xml:space="preserve"> </w:t>
      </w:r>
      <w:r>
        <w:t xml:space="preserve">“</w:t>
      </w:r>
      <w:r>
        <w:t xml:space="preserve">fulfil good understanding</w:t>
      </w:r>
      <w:r>
        <w:t xml:space="preserve">”</w:t>
      </w:r>
      <w:r>
        <w:t xml:space="preserve">. Here</w:t>
      </w:r>
      <w:r>
        <w:t xml:space="preserve"> </w:t>
      </w:r>
      <w:r>
        <w:t xml:space="preserve">“</w:t>
      </w:r>
      <w:r>
        <w:t xml:space="preserve">good understanding</w:t>
      </w:r>
      <w:r>
        <w:t xml:space="preserve">”</w:t>
      </w:r>
      <w:r>
        <w:t xml:space="preserve"> </w:t>
      </w:r>
      <w:r>
        <w:t xml:space="preserve">cannot mean the mind of favour of the deities; and since</w:t>
      </w:r>
      <w:r>
        <w:t xml:space="preserve"> </w:t>
      </w:r>
      <w:r>
        <w:rPr>
          <w:iCs/>
          <w:i/>
        </w:rPr>
        <w:t xml:space="preserve">pipartana</w:t>
      </w:r>
      <w:r>
        <w:t xml:space="preserve"> </w:t>
      </w:r>
      <w:r>
        <w:t xml:space="preserve">is used, the meaning</w:t>
      </w:r>
      <w:r>
        <w:t xml:space="preserve"> </w:t>
      </w:r>
      <w:r>
        <w:t xml:space="preserve">“</w:t>
      </w:r>
      <w:r>
        <w:t xml:space="preserve">fulfil our excellent desired objects</w:t>
      </w:r>
      <w:r>
        <w:t xml:space="preserve">”</w:t>
      </w:r>
      <w:r>
        <w:t xml:space="preserve"> </w:t>
      </w:r>
      <w:r>
        <w:t xml:space="preserve">is natural. On this same ṛk 1-166-6 the scholar Max Müller says:</w:t>
      </w:r>
    </w:p>
    <w:p>
      <w:pPr>
        <w:pStyle w:val="BodyText"/>
      </w:pPr>
      <w:r>
        <w:rPr>
          <w:iCs/>
          <w:i/>
        </w:rPr>
        <w:t xml:space="preserve">In our passage the Verb</w:t>
      </w:r>
      <w:r>
        <w:t xml:space="preserve"> </w:t>
      </w:r>
      <w:r>
        <w:t xml:space="preserve">पिपर्तन,</w:t>
      </w:r>
      <w:r>
        <w:t xml:space="preserve"> </w:t>
      </w:r>
      <w:r>
        <w:rPr>
          <w:iCs/>
          <w:i/>
        </w:rPr>
        <w:t xml:space="preserve">fill or fulfil, indicates in what sense</w:t>
      </w:r>
      <w:r>
        <w:t xml:space="preserve"> </w:t>
      </w:r>
      <w:r>
        <w:t xml:space="preserve">सुमति</w:t>
      </w:r>
      <w:r>
        <w:t xml:space="preserve"> </w:t>
      </w:r>
      <w:r>
        <w:rPr>
          <w:iCs/>
          <w:i/>
        </w:rPr>
        <w:t xml:space="preserve">ought to be taken.</w:t>
      </w:r>
      <w:r>
        <w:t xml:space="preserve"> </w:t>
      </w:r>
      <w:r>
        <w:t xml:space="preserve">सुमतिं पिपर्तन</w:t>
      </w:r>
      <w:r>
        <w:t xml:space="preserve"> </w:t>
      </w:r>
      <w:r>
        <w:rPr>
          <w:iCs/>
          <w:i/>
        </w:rPr>
        <w:t xml:space="preserve">is no more than</w:t>
      </w:r>
      <w:r>
        <w:t xml:space="preserve"> </w:t>
      </w:r>
      <w:r>
        <w:t xml:space="preserve">कामं पिपर्तन. [S. B. E. XXXII. P. 221].</w:t>
      </w:r>
    </w:p>
    <w:p>
      <w:pPr>
        <w:pStyle w:val="BodyText"/>
      </w:pPr>
      <w:r>
        <w:t xml:space="preserve">That is,</w:t>
      </w:r>
      <w:r>
        <w:t xml:space="preserve"> </w:t>
      </w:r>
      <w:r>
        <w:t xml:space="preserve">“</w:t>
      </w:r>
      <w:r>
        <w:t xml:space="preserve">fulfil our desired object</w:t>
      </w:r>
      <w:r>
        <w:t xml:space="preserve">”</w:t>
      </w:r>
      <w:r>
        <w:t xml:space="preserve"> </w:t>
      </w:r>
      <w:r>
        <w:t xml:space="preserve">is the meaning; and this meaning is natural. But in the present ṛk the words</w:t>
      </w:r>
      <w:r>
        <w:t xml:space="preserve"> </w:t>
      </w:r>
      <w:r>
        <w:rPr>
          <w:iCs/>
          <w:i/>
        </w:rPr>
        <w:t xml:space="preserve">sumatiṃ bhikṣe</w:t>
      </w:r>
      <w:r>
        <w:t xml:space="preserve"> </w:t>
      </w:r>
      <w:r>
        <w:t xml:space="preserve">would mean</w:t>
      </w:r>
      <w:r>
        <w:t xml:space="preserve"> </w:t>
      </w:r>
      <w:r>
        <w:t xml:space="preserve">“</w:t>
      </w:r>
      <w:r>
        <w:t xml:space="preserve">I ask the Marut-gods for a mind of favour</w:t>
      </w:r>
      <w:r>
        <w:t xml:space="preserve">”</w:t>
      </w:r>
      <w:r>
        <w:t xml:space="preserve">.</w:t>
      </w:r>
    </w:p>
    <w:p>
      <w:pPr>
        <w:pStyle w:val="BodyText"/>
      </w:pPr>
      <w:r>
        <w:t xml:space="preserve">Addressing the Marut-gods by</w:t>
      </w:r>
      <w:r>
        <w:t xml:space="preserve"> </w:t>
      </w:r>
      <w:r>
        <w:t xml:space="preserve">“</w:t>
      </w:r>
      <w:r>
        <w:rPr>
          <w:iCs/>
          <w:i/>
        </w:rPr>
        <w:t xml:space="preserve">he marutaḥ</w:t>
      </w:r>
      <w:r>
        <w:t xml:space="preserve">”</w:t>
      </w:r>
      <w:r>
        <w:t xml:space="preserve">,</w:t>
      </w:r>
      <w:r>
        <w:t xml:space="preserve"> </w:t>
      </w:r>
      <w:r>
        <w:rPr>
          <w:iCs/>
          <w:i/>
          <w:bCs/>
          <w:b/>
        </w:rPr>
        <w:t xml:space="preserve">vedyābhiḥ rarāṇatā</w:t>
      </w:r>
      <w:r>
        <w:t xml:space="preserve"> </w:t>
      </w:r>
      <w:r>
        <w:t xml:space="preserve">—</w:t>
      </w:r>
      <w:r>
        <w:t xml:space="preserve"> </w:t>
      </w:r>
      <w:r>
        <w:t xml:space="preserve">“</w:t>
      </w:r>
      <w:r>
        <w:t xml:space="preserve">with the praises recited by the sage Agastya, understanding his wish,</w:t>
      </w:r>
      <w:r>
        <w:t xml:space="preserve"> </w:t>
      </w:r>
      <w:r>
        <w:rPr>
          <w:iCs/>
          <w:i/>
        </w:rPr>
        <w:t xml:space="preserve">ramamāṇena manasā</w:t>
      </w:r>
      <w:r>
        <w:t xml:space="preserve">, may they have minds in a state of joy</w:t>
      </w:r>
      <w:r>
        <w:t xml:space="preserve">”</w:t>
      </w:r>
      <w:r>
        <w:t xml:space="preserve">: thus the meaning is explained.</w:t>
      </w:r>
    </w:p>
    <w:p>
      <w:pPr>
        <w:pStyle w:val="BodyText"/>
      </w:pPr>
      <w:r>
        <w:rPr>
          <w:iCs/>
          <w:i/>
          <w:bCs/>
          <w:b/>
        </w:rPr>
        <w:t xml:space="preserve">rarāṇatā</w:t>
      </w:r>
      <w:r>
        <w:t xml:space="preserve"> </w:t>
      </w:r>
      <w:r>
        <w:t xml:space="preserve">— this word is formed from the root</w:t>
      </w:r>
      <w:r>
        <w:t xml:space="preserve"> </w:t>
      </w:r>
      <w:r>
        <w:rPr>
          <w:iCs/>
          <w:i/>
        </w:rPr>
        <w:t xml:space="preserve">raṇ</w:t>
      </w:r>
      <w:r>
        <w:t xml:space="preserve">. In general it means a word of the form of praise (</w:t>
      </w:r>
      <w:r>
        <w:rPr>
          <w:iCs/>
          <w:i/>
        </w:rPr>
        <w:t xml:space="preserve">stotra</w:t>
      </w:r>
      <w:r>
        <w:t xml:space="preserve">), but in some contexts the word is also used in the sense of joy. The Nirukta-writers show this use, citing</w:t>
      </w:r>
    </w:p>
    <w:p>
      <w:pPr>
        <w:pStyle w:val="BlockText"/>
      </w:pPr>
      <w:r>
        <w:t xml:space="preserve">नाहमिन्द्राणि रारण सख्युर्वृषाकपेरृते ।</w:t>
      </w:r>
      <w:r>
        <w:t xml:space="preserve"> </w:t>
      </w:r>
      <w:r>
        <w:t xml:space="preserve">यस्येदमप्यं हविः प्रियं देवेषु गच्छति विश्वस्मादिन्द्र उत्तरः ॥</w:t>
      </w:r>
    </w:p>
    <w:p>
      <w:pPr>
        <w:pStyle w:val="BlockText"/>
      </w:pPr>
      <w:r>
        <w:rPr>
          <w:iCs/>
          <w:i/>
        </w:rPr>
        <w:t xml:space="preserve">nāham indrāṇi rāraṇa sakhyur vṛṣākaper ṛte |</w:t>
      </w:r>
      <w:r>
        <w:t xml:space="preserve"> </w:t>
      </w:r>
      <w:r>
        <w:rPr>
          <w:iCs/>
          <w:i/>
        </w:rPr>
        <w:t xml:space="preserve">yasyedam apyaṃ haviḥ priyaṃ deveṣu gacchati viśvasmād indra uttaraḥ ‖</w:t>
      </w:r>
    </w:p>
    <w:p>
      <w:pPr>
        <w:pStyle w:val="FirstParagraph"/>
      </w:pPr>
      <w:r>
        <w:t xml:space="preserve">(Ṛ. Saṃ. 10-86-12 [?]), where for the word</w:t>
      </w:r>
      <w:r>
        <w:t xml:space="preserve"> </w:t>
      </w:r>
      <w:r>
        <w:rPr>
          <w:iCs/>
          <w:i/>
        </w:rPr>
        <w:t xml:space="preserve">rāraṇa</w:t>
      </w:r>
      <w:r>
        <w:t xml:space="preserve"> </w:t>
      </w:r>
      <w:r>
        <w:t xml:space="preserve">the sense</w:t>
      </w:r>
      <w:r>
        <w:t xml:space="preserve"> </w:t>
      </w:r>
      <w:r>
        <w:t xml:space="preserve">“</w:t>
      </w:r>
      <w:r>
        <w:rPr>
          <w:iCs/>
          <w:i/>
        </w:rPr>
        <w:t xml:space="preserve">ramasva</w:t>
      </w:r>
      <w:r>
        <w:t xml:space="preserve">”</w:t>
      </w:r>
      <w:r>
        <w:t xml:space="preserve"> </w:t>
      </w:r>
      <w:r>
        <w:t xml:space="preserve">(</w:t>
      </w:r>
      <w:r>
        <w:t xml:space="preserve">“</w:t>
      </w:r>
      <w:r>
        <w:t xml:space="preserve">rejoice</w:t>
      </w:r>
      <w:r>
        <w:t xml:space="preserve">”</w:t>
      </w:r>
      <w:r>
        <w:t xml:space="preserve">) is given. Sāyaṇa has given the meaning</w:t>
      </w:r>
      <w:r>
        <w:t xml:space="preserve"> </w:t>
      </w:r>
      <w:r>
        <w:t xml:space="preserve">“</w:t>
      </w:r>
      <w:r>
        <w:t xml:space="preserve">sound</w:t>
      </w:r>
      <w:r>
        <w:t xml:space="preserve">”</w:t>
      </w:r>
      <w:r>
        <w:t xml:space="preserve"> </w:t>
      </w:r>
      <w:r>
        <w:t xml:space="preserve">in some places. For example:</w:t>
      </w:r>
    </w:p>
    <w:p>
      <w:pPr>
        <w:pStyle w:val="BlockText"/>
      </w:pPr>
      <w:r>
        <w:t xml:space="preserve">यः सोमं सख्ये तव रारणद्देव मर्त्यः ।</w:t>
      </w:r>
      <w:r>
        <w:t xml:space="preserve"> </w:t>
      </w:r>
      <w:r>
        <w:t xml:space="preserve">तं दक्षः सचते कविः ॥</w:t>
      </w:r>
    </w:p>
    <w:p>
      <w:pPr>
        <w:pStyle w:val="BlockText"/>
      </w:pPr>
      <w:r>
        <w:rPr>
          <w:iCs/>
          <w:i/>
        </w:rPr>
        <w:t xml:space="preserve">yaḥ somaṃ sakhye tava rāraṇad deva martyaḥ |</w:t>
      </w:r>
      <w:r>
        <w:t xml:space="preserve"> </w:t>
      </w:r>
      <w:r>
        <w:rPr>
          <w:iCs/>
          <w:i/>
        </w:rPr>
        <w:t xml:space="preserve">taṃ dakṣaḥ sacate kaviḥ ‖</w:t>
      </w:r>
    </w:p>
    <w:p>
      <w:pPr>
        <w:pStyle w:val="FirstParagraph"/>
      </w:pPr>
      <w:r>
        <w:t xml:space="preserve">(Ṛ. Saṃ. 1-91-[?]). In such ṛks,</w:t>
      </w:r>
      <w:r>
        <w:t xml:space="preserve"> </w:t>
      </w:r>
      <w:r>
        <w:t xml:space="preserve">“</w:t>
      </w:r>
      <w:r>
        <w:rPr>
          <w:iCs/>
          <w:i/>
        </w:rPr>
        <w:t xml:space="preserve">raṇati etat tvayoktarūpeṇa tvāṃ stauti</w:t>
      </w:r>
      <w:r>
        <w:t xml:space="preserve">”</w:t>
      </w:r>
      <w:r>
        <w:t xml:space="preserve"> </w:t>
      </w:r>
      <w:r>
        <w:t xml:space="preserve">—</w:t>
      </w:r>
      <w:r>
        <w:t xml:space="preserve"> </w:t>
      </w:r>
      <w:r>
        <w:t xml:space="preserve">“</w:t>
      </w:r>
      <w:r>
        <w:t xml:space="preserve">with this form of word (praise) he praises you</w:t>
      </w:r>
      <w:r>
        <w:t xml:space="preserve">”</w:t>
      </w:r>
      <w:r>
        <w:t xml:space="preserve"> </w:t>
      </w:r>
      <w:r>
        <w:t xml:space="preserve">— is the explanation. Generally, the use in the sense of joy is the more frequent.</w:t>
      </w:r>
    </w:p>
    <w:p>
      <w:pPr>
        <w:pStyle w:val="BodyText"/>
      </w:pPr>
      <w:r>
        <w:rPr>
          <w:iCs/>
          <w:i/>
          <w:bCs/>
          <w:b/>
        </w:rPr>
        <w:t xml:space="preserve">heḷaḥ ni dhatta aśvān vi mucadhvam</w:t>
      </w:r>
      <w:r>
        <w:t xml:space="preserve"> </w:t>
      </w:r>
      <w:r>
        <w:t xml:space="preserve">— the word</w:t>
      </w:r>
      <w:r>
        <w:t xml:space="preserve"> </w:t>
      </w:r>
      <w:r>
        <w:rPr>
          <w:iCs/>
          <w:i/>
        </w:rPr>
        <w:t xml:space="preserve">heḷas</w:t>
      </w:r>
      <w:r>
        <w:t xml:space="preserve"> </w:t>
      </w:r>
      <w:r>
        <w:t xml:space="preserve">is read among the names of anger (Ni. 2-[?]). The Marut-gods:</w:t>
      </w:r>
      <w:r>
        <w:t xml:space="preserve"> </w:t>
      </w:r>
      <w:r>
        <w:t xml:space="preserve">“</w:t>
      </w:r>
      <w:r>
        <w:rPr>
          <w:iCs/>
          <w:i/>
        </w:rPr>
        <w:t xml:space="preserve">yuṣmadabhikramajanitaṃ krodhaṃ nikṛṣṭaṃ dhārayata tyajata</w:t>
      </w:r>
      <w:r>
        <w:t xml:space="preserve">”</w:t>
      </w:r>
      <w:r>
        <w:t xml:space="preserve"> </w:t>
      </w:r>
      <w:r>
        <w:t xml:space="preserve">(continued).</w:t>
      </w:r>
    </w:p>
    <w:p>
      <w:r>
        <w:pict>
          <v:rect style="width:0;height:1.5pt" o:hralign="center" o:hrstd="t" o:hr="t"/>
        </w:pict>
      </w:r>
    </w:p>
    <w:bookmarkEnd w:id="264"/>
    <w:bookmarkStart w:id="265" w:name="printed-p.-199-pdf-219"/>
    <w:p>
      <w:pPr>
        <w:pStyle w:val="Heading3"/>
      </w:pPr>
      <w:r>
        <w:t xml:space="preserve">Printed p. 199 (PDF 219)</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the Special Topics of Ṛk 1 conclude.)</w:t>
      </w:r>
    </w:p>
    <w:p>
      <w:pPr>
        <w:pStyle w:val="BodyText"/>
      </w:pPr>
      <w:r>
        <w:t xml:space="preserve">(</w:t>
      </w:r>
      <w:r>
        <w:rPr>
          <w:iCs/>
          <w:i/>
        </w:rPr>
        <w:t xml:space="preserve">heḷaḥ ni dhatta</w:t>
      </w:r>
      <w:r>
        <w:t xml:space="preserve"> </w:t>
      </w:r>
      <w:r>
        <w:t xml:space="preserve">continued) — … they are begged to give up the anger arisen because they were transgressed against. And</w:t>
      </w:r>
      <w:r>
        <w:t xml:space="preserve"> </w:t>
      </w:r>
      <w:r>
        <w:t xml:space="preserve">“</w:t>
      </w:r>
      <w:r>
        <w:rPr>
          <w:iCs/>
          <w:i/>
          <w:bCs/>
          <w:b/>
        </w:rPr>
        <w:t xml:space="preserve">krodhāt punar gamanaṃ mā kuruta</w:t>
      </w:r>
      <w:r>
        <w:t xml:space="preserve">”</w:t>
      </w:r>
      <w:r>
        <w:t xml:space="preserve">: the prayer of the sage Agastya is expressed here, that the horses be unyoked from the chariots prepared for the coming to the sacrifice, and that, being angry, they should not go back.</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namasā</w:t>
      </w:r>
      <w:r>
        <w:t xml:space="preserve"> </w:t>
      </w:r>
      <w:r>
        <w:t xml:space="preserve">(root</w:t>
      </w:r>
      <w:r>
        <w:t xml:space="preserve"> </w:t>
      </w:r>
      <w:r>
        <w:rPr>
          <w:iCs/>
          <w:i/>
        </w:rPr>
        <w:t xml:space="preserve">ṇamu prahvatve śabde ca</w:t>
      </w:r>
      <w:r>
        <w:t xml:space="preserve">; Uṇādi affix</w:t>
      </w:r>
      <w:r>
        <w:t xml:space="preserve"> </w:t>
      </w:r>
      <w:r>
        <w:rPr>
          <w:iCs/>
          <w:i/>
        </w:rPr>
        <w:t xml:space="preserve">asun</w:t>
      </w:r>
      <w:r>
        <w:t xml:space="preserve">; the first syllable is acute because it is</w:t>
      </w:r>
      <w:r>
        <w:t xml:space="preserve"> </w:t>
      </w:r>
      <w:r>
        <w:rPr>
          <w:iCs/>
          <w:i/>
        </w:rPr>
        <w:t xml:space="preserve">n</w:t>
      </w:r>
      <w:r>
        <w:t xml:space="preserve">-marked);</w:t>
      </w:r>
      <w:r>
        <w:t xml:space="preserve"> </w:t>
      </w:r>
      <w:r>
        <w:rPr>
          <w:iCs/>
          <w:i/>
        </w:rPr>
        <w:t xml:space="preserve">emi</w:t>
      </w:r>
      <w:r>
        <w:t xml:space="preserve"> </w:t>
      </w:r>
      <w:r>
        <w:t xml:space="preserve">(root</w:t>
      </w:r>
      <w:r>
        <w:t xml:space="preserve"> </w:t>
      </w:r>
      <w:r>
        <w:rPr>
          <w:iCs/>
          <w:i/>
        </w:rPr>
        <w:t xml:space="preserve">iṇ gatau</w:t>
      </w:r>
      <w:r>
        <w:t xml:space="preserve">;</w:t>
      </w:r>
      <w:r>
        <w:t xml:space="preserve"> </w:t>
      </w:r>
      <w:r>
        <w:rPr>
          <w:iCs/>
          <w:i/>
        </w:rPr>
        <w:t xml:space="preserve">laṭ</w:t>
      </w:r>
      <w:r>
        <w:t xml:space="preserve"> </w:t>
      </w:r>
      <w:r>
        <w:t xml:space="preserve">1st singular;</w:t>
      </w:r>
      <w:r>
        <w:t xml:space="preserve"> </w:t>
      </w:r>
      <w:r>
        <w:rPr>
          <w:iCs/>
          <w:i/>
        </w:rPr>
        <w:t xml:space="preserve">nighāta</w:t>
      </w:r>
      <w:r>
        <w:t xml:space="preserve">);</w:t>
      </w:r>
      <w:r>
        <w:t xml:space="preserve"> </w:t>
      </w:r>
      <w:r>
        <w:rPr>
          <w:iCs/>
          <w:i/>
        </w:rPr>
        <w:t xml:space="preserve">sūktena</w:t>
      </w:r>
      <w:r>
        <w:t xml:space="preserve"> </w:t>
      </w:r>
      <w:r>
        <w:t xml:space="preserve">(root</w:t>
      </w:r>
      <w:r>
        <w:t xml:space="preserve"> </w:t>
      </w:r>
      <w:r>
        <w:rPr>
          <w:iCs/>
          <w:i/>
        </w:rPr>
        <w:t xml:space="preserve">vaca paribhāṣaṇe</w:t>
      </w:r>
      <w:r>
        <w:t xml:space="preserve">; affix</w:t>
      </w:r>
      <w:r>
        <w:t xml:space="preserve"> </w:t>
      </w:r>
      <w:r>
        <w:rPr>
          <w:iCs/>
          <w:i/>
        </w:rPr>
        <w:t xml:space="preserve">kta</w:t>
      </w:r>
      <w:r>
        <w:t xml:space="preserve">;</w:t>
      </w:r>
      <w:r>
        <w:t xml:space="preserve"> </w:t>
      </w:r>
      <w:r>
        <w:rPr>
          <w:iCs/>
          <w:i/>
        </w:rPr>
        <w:t xml:space="preserve">saṃprasāraṇa</w:t>
      </w:r>
      <w:r>
        <w:t xml:space="preserve"> </w:t>
      </w:r>
      <w:r>
        <w:t xml:space="preserve">and the preceding form by</w:t>
      </w:r>
      <w:r>
        <w:t xml:space="preserve"> </w:t>
      </w:r>
      <w:r>
        <w:t xml:space="preserve">“</w:t>
      </w:r>
      <w:r>
        <w:rPr>
          <w:iCs/>
          <w:i/>
        </w:rPr>
        <w:t xml:space="preserve">vacisvapiyajādīnāṃ kiti</w:t>
      </w:r>
      <w:r>
        <w:t xml:space="preserve">”</w:t>
      </w:r>
      <w:r>
        <w:t xml:space="preserve">, Pā. Sū. 6-1-15 [?]; accent on the last syllable by</w:t>
      </w:r>
      <w:r>
        <w:t xml:space="preserve"> </w:t>
      </w:r>
      <w:r>
        <w:t xml:space="preserve">“</w:t>
      </w:r>
      <w:r>
        <w:rPr>
          <w:iCs/>
          <w:i/>
        </w:rPr>
        <w:t xml:space="preserve">nañ subhyām</w:t>
      </w:r>
      <w:r>
        <w:t xml:space="preserve">”</w:t>
      </w:r>
      <w:r>
        <w:t xml:space="preserve">, Pā. Sū. 6-2-172 [?]);</w:t>
      </w:r>
      <w:r>
        <w:t xml:space="preserve"> </w:t>
      </w:r>
      <w:r>
        <w:rPr>
          <w:iCs/>
          <w:i/>
        </w:rPr>
        <w:t xml:space="preserve">bhikṣe</w:t>
      </w:r>
      <w:r>
        <w:t xml:space="preserve"> </w:t>
      </w:r>
      <w:r>
        <w:t xml:space="preserve">(root</w:t>
      </w:r>
      <w:r>
        <w:t xml:space="preserve"> </w:t>
      </w:r>
      <w:r>
        <w:rPr>
          <w:iCs/>
          <w:i/>
        </w:rPr>
        <w:t xml:space="preserve">bhikṣa yācñāyām</w:t>
      </w:r>
      <w:r>
        <w:t xml:space="preserve">;</w:t>
      </w:r>
      <w:r>
        <w:t xml:space="preserve"> </w:t>
      </w:r>
      <w:r>
        <w:rPr>
          <w:iCs/>
          <w:i/>
        </w:rPr>
        <w:t xml:space="preserve">laṭ</w:t>
      </w:r>
      <w:r>
        <w:t xml:space="preserve"> </w:t>
      </w:r>
      <w:r>
        <w:t xml:space="preserve">1st singular;</w:t>
      </w:r>
      <w:r>
        <w:t xml:space="preserve"> </w:t>
      </w:r>
      <w:r>
        <w:rPr>
          <w:iCs/>
          <w:i/>
        </w:rPr>
        <w:t xml:space="preserve">nighāta</w:t>
      </w:r>
      <w:r>
        <w:t xml:space="preserve">);</w:t>
      </w:r>
      <w:r>
        <w:t xml:space="preserve"> </w:t>
      </w:r>
      <w:r>
        <w:rPr>
          <w:iCs/>
          <w:i/>
        </w:rPr>
        <w:t xml:space="preserve">sumatim</w:t>
      </w:r>
      <w:r>
        <w:t xml:space="preserve"> </w:t>
      </w:r>
      <w:r>
        <w:t xml:space="preserve">(root</w:t>
      </w:r>
      <w:r>
        <w:t xml:space="preserve"> </w:t>
      </w:r>
      <w:r>
        <w:rPr>
          <w:iCs/>
          <w:i/>
        </w:rPr>
        <w:t xml:space="preserve">mana jñāne</w:t>
      </w:r>
      <w:r>
        <w:t xml:space="preserve">;</w:t>
      </w:r>
      <w:r>
        <w:t xml:space="preserve"> </w:t>
      </w:r>
      <w:r>
        <w:rPr>
          <w:iCs/>
          <w:i/>
        </w:rPr>
        <w:t xml:space="preserve">ktin</w:t>
      </w:r>
      <w:r>
        <w:t xml:space="preserve"> </w:t>
      </w:r>
      <w:r>
        <w:t xml:space="preserve">with the acute by</w:t>
      </w:r>
      <w:r>
        <w:t xml:space="preserve"> </w:t>
      </w:r>
      <w:r>
        <w:t xml:space="preserve">“</w:t>
      </w:r>
      <w:r>
        <w:rPr>
          <w:iCs/>
          <w:i/>
        </w:rPr>
        <w:t xml:space="preserve">mantre vṛṣeṣapacamanavidabhūvīrā uḍudāttaḥ</w:t>
      </w:r>
      <w:r>
        <w:t xml:space="preserve">”</w:t>
      </w:r>
      <w:r>
        <w:t xml:space="preserve">, Pā. Sū. 3-3-96 [?]; the latter member keeps its accent);</w:t>
      </w:r>
      <w:r>
        <w:t xml:space="preserve"> </w:t>
      </w:r>
      <w:r>
        <w:rPr>
          <w:iCs/>
          <w:i/>
        </w:rPr>
        <w:t xml:space="preserve">turāṇām</w:t>
      </w:r>
      <w:r>
        <w:t xml:space="preserve"> </w:t>
      </w:r>
      <w:r>
        <w:t xml:space="preserve">(root</w:t>
      </w:r>
      <w:r>
        <w:t xml:space="preserve"> </w:t>
      </w:r>
      <w:r>
        <w:rPr>
          <w:iCs/>
          <w:i/>
        </w:rPr>
        <w:t xml:space="preserve">tura tvaraṇe</w:t>
      </w:r>
      <w:r>
        <w:t xml:space="preserve">; affix</w:t>
      </w:r>
      <w:r>
        <w:t xml:space="preserve"> </w:t>
      </w:r>
      <w:r>
        <w:rPr>
          <w:iCs/>
          <w:i/>
        </w:rPr>
        <w:t xml:space="preserve">ka</w:t>
      </w:r>
      <w:r>
        <w:t xml:space="preserve"> </w:t>
      </w:r>
      <w:r>
        <w:t xml:space="preserve">by</w:t>
      </w:r>
      <w:r>
        <w:t xml:space="preserve"> </w:t>
      </w:r>
      <w:r>
        <w:t xml:space="preserve">“</w:t>
      </w:r>
      <w:r>
        <w:rPr>
          <w:iCs/>
          <w:i/>
        </w:rPr>
        <w:t xml:space="preserve">igupadhajñāprīkiraḥ kaḥ</w:t>
      </w:r>
      <w:r>
        <w:t xml:space="preserve">”</w:t>
      </w:r>
      <w:r>
        <w:t xml:space="preserve">, Pā. Sū. 3-1-135 [?]; because it is</w:t>
      </w:r>
      <w:r>
        <w:t xml:space="preserve"> </w:t>
      </w:r>
      <w:r>
        <w:rPr>
          <w:iCs/>
          <w:i/>
        </w:rPr>
        <w:t xml:space="preserve">k</w:t>
      </w:r>
      <w:r>
        <w:t xml:space="preserve">-marked there is no</w:t>
      </w:r>
      <w:r>
        <w:t xml:space="preserve"> </w:t>
      </w:r>
      <w:r>
        <w:rPr>
          <w:iCs/>
          <w:i/>
        </w:rPr>
        <w:t xml:space="preserve">guṇa</w:t>
      </w:r>
      <w:r>
        <w:t xml:space="preserve"> </w:t>
      </w:r>
      <w:r>
        <w:t xml:space="preserve">of the light penultimate; or, root</w:t>
      </w:r>
      <w:r>
        <w:t xml:space="preserve"> </w:t>
      </w:r>
      <w:r>
        <w:rPr>
          <w:iCs/>
          <w:i/>
        </w:rPr>
        <w:t xml:space="preserve">turvī hiṃsāyām</w:t>
      </w:r>
      <w:r>
        <w:t xml:space="preserve">; the affix</w:t>
      </w:r>
      <w:r>
        <w:t xml:space="preserve"> </w:t>
      </w:r>
      <w:r>
        <w:rPr>
          <w:iCs/>
          <w:i/>
        </w:rPr>
        <w:t xml:space="preserve">aṭ</w:t>
      </w:r>
      <w:r>
        <w:t xml:space="preserve"> </w:t>
      </w:r>
      <w:r>
        <w:t xml:space="preserve">[as read] because it belongs to</w:t>
      </w:r>
      <w:r>
        <w:t xml:space="preserve"> </w:t>
      </w:r>
      <w:r>
        <w:rPr>
          <w:iCs/>
          <w:i/>
        </w:rPr>
        <w:t xml:space="preserve">pacādi</w:t>
      </w:r>
      <w:r>
        <w:t xml:space="preserve">; Vedic loss of</w:t>
      </w:r>
      <w:r>
        <w:t xml:space="preserve"> </w:t>
      </w:r>
      <w:r>
        <w:rPr>
          <w:iCs/>
          <w:i/>
        </w:rPr>
        <w:t xml:space="preserve">v</w:t>
      </w:r>
      <w:r>
        <w:t xml:space="preserve">; accent on the last syllable by the affix; genitive plural);</w:t>
      </w:r>
      <w:r>
        <w:t xml:space="preserve"> </w:t>
      </w:r>
      <w:r>
        <w:rPr>
          <w:iCs/>
          <w:i/>
        </w:rPr>
        <w:t xml:space="preserve">rarāṇatā</w:t>
      </w:r>
      <w:r>
        <w:t xml:space="preserve"> </w:t>
      </w:r>
      <w:r>
        <w:t xml:space="preserve">(root</w:t>
      </w:r>
      <w:r>
        <w:t xml:space="preserve"> </w:t>
      </w:r>
      <w:r>
        <w:rPr>
          <w:iCs/>
          <w:i/>
        </w:rPr>
        <w:t xml:space="preserve">raṇu krīḍāyām</w:t>
      </w:r>
      <w:r>
        <w:t xml:space="preserve">;</w:t>
      </w:r>
      <w:r>
        <w:t xml:space="preserve"> </w:t>
      </w:r>
      <w:r>
        <w:rPr>
          <w:iCs/>
          <w:i/>
        </w:rPr>
        <w:t xml:space="preserve">śānac</w:t>
      </w:r>
      <w:r>
        <w:t xml:space="preserve"> </w:t>
      </w:r>
      <w:r>
        <w:t xml:space="preserve">in the sense of the present;</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rPr>
          <w:iCs/>
          <w:i/>
        </w:rPr>
        <w:t xml:space="preserve">bahulaṃ chandasi</w:t>
      </w:r>
      <w:r>
        <w:t xml:space="preserve">”</w:t>
      </w:r>
      <w:r>
        <w:t xml:space="preserve">; reduplication on that occasion, and by</w:t>
      </w:r>
      <w:r>
        <w:t xml:space="preserve"> </w:t>
      </w:r>
      <w:r>
        <w:rPr>
          <w:iCs/>
          <w:i/>
        </w:rPr>
        <w:t xml:space="preserve">vyatyaya</w:t>
      </w:r>
      <w:r>
        <w:t xml:space="preserve"> </w:t>
      </w:r>
      <w:r>
        <w:rPr>
          <w:iCs/>
          <w:i/>
        </w:rPr>
        <w:t xml:space="preserve">a</w:t>
      </w:r>
      <w:r>
        <w:t xml:space="preserve"> </w:t>
      </w:r>
      <w:r>
        <w:t xml:space="preserve">for the</w:t>
      </w:r>
      <w:r>
        <w:t xml:space="preserve"> </w:t>
      </w:r>
      <w:r>
        <w:rPr>
          <w:iCs/>
          <w:i/>
        </w:rPr>
        <w:t xml:space="preserve">m</w:t>
      </w:r>
      <w:r>
        <w:t xml:space="preserve">-final of the root; before the instrumental</w:t>
      </w:r>
      <w:r>
        <w:t xml:space="preserve"> </w:t>
      </w:r>
      <w:r>
        <w:rPr>
          <w:iCs/>
          <w:i/>
        </w:rPr>
        <w:t xml:space="preserve">ṭā</w:t>
      </w:r>
      <w:r>
        <w:t xml:space="preserve">, an extra</w:t>
      </w:r>
      <w:r>
        <w:t xml:space="preserve"> </w:t>
      </w:r>
      <w:r>
        <w:rPr>
          <w:iCs/>
          <w:i/>
        </w:rPr>
        <w:t xml:space="preserve">t</w:t>
      </w:r>
      <w:r>
        <w:t xml:space="preserve"> </w:t>
      </w:r>
      <w:r>
        <w:t xml:space="preserve">appears);</w:t>
      </w:r>
      <w:r>
        <w:t xml:space="preserve"> </w:t>
      </w:r>
      <w:r>
        <w:rPr>
          <w:iCs/>
          <w:i/>
        </w:rPr>
        <w:t xml:space="preserve">dhatta</w:t>
      </w:r>
      <w:r>
        <w:t xml:space="preserve"> </w:t>
      </w:r>
      <w:r>
        <w:t xml:space="preserve">(root</w:t>
      </w:r>
      <w:r>
        <w:t xml:space="preserve"> </w:t>
      </w:r>
      <w:r>
        <w:rPr>
          <w:iCs/>
          <w:i/>
        </w:rPr>
        <w:t xml:space="preserve">ḍudhāñ dhāraṇapoṣaṇayoḥ</w:t>
      </w:r>
      <w:r>
        <w:t xml:space="preserve">;</w:t>
      </w:r>
      <w:r>
        <w:t xml:space="preserve"> </w:t>
      </w:r>
      <w:r>
        <w:rPr>
          <w:iCs/>
          <w:i/>
        </w:rPr>
        <w:t xml:space="preserve">loṭ</w:t>
      </w:r>
      <w:r>
        <w:t xml:space="preserve"> </w:t>
      </w:r>
      <w:r>
        <w:t xml:space="preserve">2nd plural; since it stands at the beginning of a</w:t>
      </w:r>
      <w:r>
        <w:t xml:space="preserve"> </w:t>
      </w:r>
      <w:r>
        <w:rPr>
          <w:iCs/>
          <w:i/>
        </w:rPr>
        <w:t xml:space="preserve">pāda</w:t>
      </w:r>
      <w:r>
        <w:t xml:space="preserve"> </w:t>
      </w:r>
      <w:r>
        <w:t xml:space="preserve">there is no</w:t>
      </w:r>
      <w:r>
        <w:t xml:space="preserve"> </w:t>
      </w:r>
      <w:r>
        <w:rPr>
          <w:iCs/>
          <w:i/>
        </w:rPr>
        <w:t xml:space="preserve">nighāta</w:t>
      </w:r>
      <w:r>
        <w:t xml:space="preserve">; accent on the last syllable by the affix);</w:t>
      </w:r>
      <w:r>
        <w:t xml:space="preserve"> </w:t>
      </w:r>
      <w:r>
        <w:rPr>
          <w:iCs/>
          <w:i/>
        </w:rPr>
        <w:t xml:space="preserve">mucadhvam</w:t>
      </w:r>
      <w:r>
        <w:t xml:space="preserve"> </w:t>
      </w:r>
      <w:r>
        <w:t xml:space="preserve">(root</w:t>
      </w:r>
      <w:r>
        <w:t xml:space="preserve"> </w:t>
      </w:r>
      <w:r>
        <w:rPr>
          <w:iCs/>
          <w:i/>
        </w:rPr>
        <w:t xml:space="preserve">muclṛ mokṣaṇe</w:t>
      </w:r>
      <w:r>
        <w:t xml:space="preserve">,</w:t>
      </w:r>
      <w:r>
        <w:t xml:space="preserve"> </w:t>
      </w:r>
      <w:r>
        <w:rPr>
          <w:iCs/>
          <w:i/>
        </w:rPr>
        <w:t xml:space="preserve">tudādi</w:t>
      </w:r>
      <w:r>
        <w:t xml:space="preserve">;</w:t>
      </w:r>
      <w:r>
        <w:t xml:space="preserve"> </w:t>
      </w:r>
      <w:r>
        <w:rPr>
          <w:iCs/>
          <w:i/>
        </w:rPr>
        <w:t xml:space="preserve">loṭ</w:t>
      </w:r>
      <w:r>
        <w:t xml:space="preserve"> </w:t>
      </w:r>
      <w:r>
        <w:t xml:space="preserve">2nd plural, affix</w:t>
      </w:r>
      <w:r>
        <w:t xml:space="preserve"> </w:t>
      </w:r>
      <w:r>
        <w:rPr>
          <w:iCs/>
          <w:i/>
        </w:rPr>
        <w:t xml:space="preserve">dhvam</w:t>
      </w:r>
      <w:r>
        <w:t xml:space="preserve">; when the</w:t>
      </w:r>
      <w:r>
        <w:t xml:space="preserve"> </w:t>
      </w:r>
      <w:r>
        <w:rPr>
          <w:iCs/>
          <w:i/>
        </w:rPr>
        <w:t xml:space="preserve">ṭi</w:t>
      </w:r>
      <w:r>
        <w:t xml:space="preserve"> </w:t>
      </w:r>
      <w:r>
        <w:t xml:space="preserve">part takes</w:t>
      </w:r>
      <w:r>
        <w:t xml:space="preserve"> </w:t>
      </w:r>
      <w:r>
        <w:rPr>
          <w:iCs/>
          <w:i/>
        </w:rPr>
        <w:t xml:space="preserve">e</w:t>
      </w:r>
      <w:r>
        <w:t xml:space="preserve">,</w:t>
      </w:r>
      <w:r>
        <w:t xml:space="preserve"> </w:t>
      </w:r>
      <w:r>
        <w:rPr>
          <w:iCs/>
          <w:i/>
        </w:rPr>
        <w:t xml:space="preserve">am</w:t>
      </w:r>
      <w:r>
        <w:t xml:space="preserve"> </w:t>
      </w:r>
      <w:r>
        <w:t xml:space="preserve">replaces it by</w:t>
      </w:r>
      <w:r>
        <w:t xml:space="preserve"> </w:t>
      </w:r>
      <w:r>
        <w:t xml:space="preserve">“</w:t>
      </w:r>
      <w:r>
        <w:rPr>
          <w:iCs/>
          <w:i/>
        </w:rPr>
        <w:t xml:space="preserve">savābhyāṃ vāmau</w:t>
      </w:r>
      <w:r>
        <w:t xml:space="preserve">”</w:t>
      </w:r>
      <w:r>
        <w:t xml:space="preserve">, Pā. Sū. 3-4-91 [?];</w:t>
      </w:r>
      <w:r>
        <w:t xml:space="preserve"> </w:t>
      </w:r>
      <w:r>
        <w:rPr>
          <w:iCs/>
          <w:i/>
        </w:rPr>
        <w:t xml:space="preserve">nighāta</w:t>
      </w:r>
      <w:r>
        <w:t xml:space="preserve">). ‖ 1 ‖</w:t>
      </w:r>
    </w:p>
    <w:p>
      <w:pPr>
        <w:pStyle w:val="BodyText"/>
      </w:pPr>
      <w:r>
        <w:rPr>
          <w:iCs/>
          <w:i/>
        </w:rPr>
        <w:t xml:space="preserve">(ornamental rule)</w:t>
      </w:r>
    </w:p>
    <w:bookmarkEnd w:id="265"/>
    <w:bookmarkStart w:id="267" w:name="printed-p.-200-pdf-220"/>
    <w:p>
      <w:pPr>
        <w:pStyle w:val="Heading3"/>
      </w:pPr>
      <w:r>
        <w:t xml:space="preserve">Printed p. 200 (PDF 220)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bookmarkStart w:id="266" w:name="ṛk-2-5"/>
    <w:p>
      <w:pPr>
        <w:pStyle w:val="Heading4"/>
      </w:pPr>
      <w:r>
        <w:t xml:space="preserve">Ṛk 2</w:t>
      </w:r>
    </w:p>
    <w:p>
      <w:pPr>
        <w:pStyle w:val="FirstParagraph"/>
      </w:pPr>
      <w:r>
        <w:rPr>
          <w:bCs/>
          <w:b/>
        </w:rPr>
        <w:t xml:space="preserve">॥ संहितापाठः ॥</w:t>
      </w:r>
    </w:p>
    <w:p>
      <w:pPr>
        <w:pStyle w:val="BlockText"/>
      </w:pPr>
      <w:r>
        <w:t xml:space="preserve">एष वः स्तोमो मरुतो नमस्वान्हृदा तष्टो मनसा धायि देवाः ।</w:t>
      </w:r>
      <w:r>
        <w:t xml:space="preserve"> </w:t>
      </w:r>
      <w:r>
        <w:t xml:space="preserve">उपेमा यात मनसा जुषाणा यूयं हि ष्ठा नमस इद्वृधासः ॥ २ ॥</w:t>
      </w:r>
    </w:p>
    <w:p>
      <w:pPr>
        <w:pStyle w:val="BlockText"/>
      </w:pPr>
      <w:r>
        <w:rPr>
          <w:iCs/>
          <w:i/>
        </w:rPr>
        <w:t xml:space="preserve">eṣa vaḥ stomo maruto namasvānhṛdā taṣṭo manasā dhāyi devāḥ |</w:t>
      </w:r>
      <w:r>
        <w:t xml:space="preserve"> </w:t>
      </w:r>
      <w:r>
        <w:rPr>
          <w:iCs/>
          <w:i/>
        </w:rPr>
        <w:t xml:space="preserve">upemā yāta manasā juṣāṇā yūyaṃ hi ṣṭhā namasa idvṛdhāsaḥ ‖ 2 ‖</w:t>
      </w:r>
    </w:p>
    <w:p>
      <w:pPr>
        <w:pStyle w:val="FirstParagraph"/>
      </w:pPr>
      <w:r>
        <w:rPr>
          <w:bCs/>
          <w:b/>
        </w:rPr>
        <w:t xml:space="preserve">॥ पदपाठः ॥</w:t>
      </w:r>
    </w:p>
    <w:p>
      <w:pPr>
        <w:pStyle w:val="BlockText"/>
      </w:pPr>
      <w:r>
        <w:t xml:space="preserve">एषः । वः । स्तोमः । मरुतः । नमस्वान् । हृदा । तष्टः । मनसा । धायि । देवाः ।</w:t>
      </w:r>
      <w:r>
        <w:t xml:space="preserve"> </w:t>
      </w:r>
      <w:r>
        <w:t xml:space="preserve">उप । ईम् । आ । यात । मनसा । जुषाणाः । यूयम् । हि । स्थ । नमसः । इत् । वृधासः ॥ २ ॥</w:t>
      </w:r>
    </w:p>
    <w:p>
      <w:pPr>
        <w:pStyle w:val="BlockText"/>
      </w:pPr>
      <w:r>
        <w:rPr>
          <w:iCs/>
          <w:i/>
        </w:rPr>
        <w:t xml:space="preserve">eṣaḥ | vaḥ | stomaḥ | marutaḥ | namasvān | hṛdā | taṣṭaḥ | manasā | dhāyi | devāḥ |</w:t>
      </w:r>
      <w:r>
        <w:t xml:space="preserve"> </w:t>
      </w:r>
      <w:r>
        <w:rPr>
          <w:iCs/>
          <w:i/>
        </w:rPr>
        <w:t xml:space="preserve">upa | īm | ā | yāta | manasā | juṣāṇāḥ | yūyam | hi | stha | namasaḥ | it | vṛdhāsaḥ ‖ 2 ‖</w:t>
      </w:r>
    </w:p>
    <w:p>
      <w:pPr>
        <w:pStyle w:val="FirstParagraph"/>
      </w:pPr>
      <w:r>
        <w:rPr>
          <w:bCs/>
          <w:b/>
        </w:rPr>
        <w:t xml:space="preserve">॥ सायणभाष्यम् ॥</w:t>
      </w:r>
    </w:p>
    <w:p>
      <w:pPr>
        <w:pStyle w:val="BlockText"/>
      </w:pPr>
      <w:r>
        <w:t xml:space="preserve">हे मरुतः एष वः स्तोम इदानीं क्रियमाणप्रकारो वो युष्माकम् । युष्मदर्थ इत्यर्थः । कीदृशोऽयम् । नमस्वान् । नम इत्यन्ननाम । हविर्लक्षणान्नवान् । न केवलं स्तुतिमात्रं भक्षणायापि हविरपि युष्माकमित्यर्थः । किंच हृदा तष्टो युष्मन्निवेदनबुद्ध्यै [?] संपादितः । ताद्दृशः स्तोमो हे देवा देवनशीलाः मनसास्मदनुग्रहवता चित्तेन धायि । धार्यताम् । तदर्थं मनसादरया बुद्ध्या जुषाणा ईमेनां स्तुतिं तद्धविश्च सेवमाना उपा यात । उपागच्छतैव । मा विलम्बं कुरुत । यूयं नमसोऽन्नस्य हविरूपस्य वृधासः स्थ ह । वर्धयितारो भवथ खलु । अतो गन्तव्यमेव । इत्पूरणः ॥</w:t>
      </w:r>
    </w:p>
    <w:p>
      <w:pPr>
        <w:pStyle w:val="FirstParagraph"/>
      </w:pPr>
      <w:r>
        <w:rPr>
          <w:iCs/>
          <w:i/>
        </w:rPr>
        <w:t xml:space="preserve">Gist:</w:t>
      </w:r>
      <w:r>
        <w:t xml:space="preserve"> </w:t>
      </w:r>
      <w:r>
        <w:t xml:space="preserve">This praise, with its oblation of food, devised in the heart, is for you; take it up with a kindly mind and come near without delay, for you are the increasers of this offering.</w:t>
      </w:r>
    </w:p>
    <w:p>
      <w:pPr>
        <w:pStyle w:val="BodyText"/>
      </w:pPr>
      <w:r>
        <w:rPr>
          <w:bCs/>
          <w:b/>
        </w:rPr>
        <w:t xml:space="preserve">Pratipadārtha.</w:t>
      </w:r>
      <w:r>
        <w:t xml:space="preserve"> </w:t>
      </w:r>
      <w:r>
        <w:rPr>
          <w:iCs/>
          <w:i/>
        </w:rPr>
        <w:t xml:space="preserve">(he)</w:t>
      </w:r>
      <w:r>
        <w:t xml:space="preserve"> </w:t>
      </w:r>
      <w:r>
        <w:rPr>
          <w:iCs/>
          <w:i/>
        </w:rPr>
        <w:t xml:space="preserve">marutaḥ</w:t>
      </w:r>
      <w:r>
        <w:t xml:space="preserve"> </w:t>
      </w:r>
      <w:r>
        <w:t xml:space="preserve">— O Marut-gods;</w:t>
      </w:r>
      <w:r>
        <w:t xml:space="preserve"> </w:t>
      </w:r>
      <w:r>
        <w:rPr>
          <w:iCs/>
          <w:i/>
        </w:rPr>
        <w:t xml:space="preserve">namasvān</w:t>
      </w:r>
      <w:r>
        <w:t xml:space="preserve"> </w:t>
      </w:r>
      <w:r>
        <w:t xml:space="preserve">— endowed with salutation (oblation);</w:t>
      </w:r>
      <w:r>
        <w:t xml:space="preserve"> </w:t>
      </w:r>
      <w:r>
        <w:rPr>
          <w:iCs/>
          <w:i/>
        </w:rPr>
        <w:t xml:space="preserve">eṣaḥ stomaḥ</w:t>
      </w:r>
      <w:r>
        <w:t xml:space="preserve"> </w:t>
      </w:r>
      <w:r>
        <w:t xml:space="preserve">— this praise;</w:t>
      </w:r>
      <w:r>
        <w:t xml:space="preserve"> </w:t>
      </w:r>
      <w:r>
        <w:rPr>
          <w:iCs/>
          <w:i/>
        </w:rPr>
        <w:t xml:space="preserve">vaḥ</w:t>
      </w:r>
      <w:r>
        <w:t xml:space="preserve"> </w:t>
      </w:r>
      <w:r>
        <w:t xml:space="preserve">— (is) for you;</w:t>
      </w:r>
      <w:r>
        <w:t xml:space="preserve"> </w:t>
      </w:r>
      <w:r>
        <w:rPr>
          <w:iCs/>
          <w:i/>
        </w:rPr>
        <w:t xml:space="preserve">hṛdā</w:t>
      </w:r>
      <w:r>
        <w:t xml:space="preserve"> </w:t>
      </w:r>
      <w:r>
        <w:t xml:space="preserve">— heartily;</w:t>
      </w:r>
      <w:r>
        <w:t xml:space="preserve"> </w:t>
      </w:r>
      <w:r>
        <w:rPr>
          <w:iCs/>
          <w:i/>
        </w:rPr>
        <w:t xml:space="preserve">taṣṭaḥ</w:t>
      </w:r>
      <w:r>
        <w:t xml:space="preserve"> </w:t>
      </w:r>
      <w:r>
        <w:t xml:space="preserve">— made ready (a praise of the heart);</w:t>
      </w:r>
      <w:r>
        <w:t xml:space="preserve"> </w:t>
      </w:r>
      <w:r>
        <w:rPr>
          <w:iCs/>
          <w:i/>
        </w:rPr>
        <w:t xml:space="preserve">(he)</w:t>
      </w:r>
      <w:r>
        <w:t xml:space="preserve"> </w:t>
      </w:r>
      <w:r>
        <w:rPr>
          <w:iCs/>
          <w:i/>
        </w:rPr>
        <w:t xml:space="preserve">devāḥ</w:t>
      </w:r>
      <w:r>
        <w:t xml:space="preserve"> </w:t>
      </w:r>
      <w:r>
        <w:t xml:space="preserve">— O shining Marut-gods;</w:t>
      </w:r>
      <w:r>
        <w:t xml:space="preserve"> </w:t>
      </w:r>
      <w:r>
        <w:rPr>
          <w:iCs/>
          <w:i/>
        </w:rPr>
        <w:t xml:space="preserve">manasā</w:t>
      </w:r>
      <w:r>
        <w:t xml:space="preserve"> </w:t>
      </w:r>
      <w:r>
        <w:t xml:space="preserve">— with a respectful mind;</w:t>
      </w:r>
      <w:r>
        <w:t xml:space="preserve"> </w:t>
      </w:r>
      <w:r>
        <w:rPr>
          <w:iCs/>
          <w:i/>
        </w:rPr>
        <w:t xml:space="preserve">dhāyi</w:t>
      </w:r>
      <w:r>
        <w:t xml:space="preserve"> </w:t>
      </w:r>
      <w:r>
        <w:t xml:space="preserve">— let (it) be held (accepted);</w:t>
      </w:r>
      <w:r>
        <w:t xml:space="preserve"> </w:t>
      </w:r>
      <w:r>
        <w:rPr>
          <w:iCs/>
          <w:i/>
        </w:rPr>
        <w:t xml:space="preserve">yūyam</w:t>
      </w:r>
      <w:r>
        <w:t xml:space="preserve"> </w:t>
      </w:r>
      <w:r>
        <w:t xml:space="preserve">— you;</w:t>
      </w:r>
      <w:r>
        <w:t xml:space="preserve"> </w:t>
      </w:r>
      <w:r>
        <w:rPr>
          <w:iCs/>
          <w:i/>
        </w:rPr>
        <w:t xml:space="preserve">namasaḥ</w:t>
      </w:r>
      <w:r>
        <w:t xml:space="preserve"> </w:t>
      </w:r>
      <w:r>
        <w:t xml:space="preserve">— of food in the form of the oblation;</w:t>
      </w:r>
      <w:r>
        <w:t xml:space="preserve"> </w:t>
      </w:r>
      <w:r>
        <w:rPr>
          <w:iCs/>
          <w:i/>
        </w:rPr>
        <w:t xml:space="preserve">vṛdhāsaḥ stha hi it</w:t>
      </w:r>
      <w:r>
        <w:t xml:space="preserve"> </w:t>
      </w:r>
      <w:r>
        <w:t xml:space="preserve">— are (certainly) the increasers;</w:t>
      </w:r>
      <w:r>
        <w:t xml:space="preserve"> </w:t>
      </w:r>
      <w:r>
        <w:rPr>
          <w:iCs/>
          <w:i/>
        </w:rPr>
        <w:t xml:space="preserve">manasā</w:t>
      </w:r>
      <w:r>
        <w:t xml:space="preserve"> </w:t>
      </w:r>
      <w:r>
        <w:t xml:space="preserve">— with respect (with understanding);</w:t>
      </w:r>
      <w:r>
        <w:t xml:space="preserve"> </w:t>
      </w:r>
      <w:r>
        <w:rPr>
          <w:iCs/>
          <w:i/>
        </w:rPr>
        <w:t xml:space="preserve">īm</w:t>
      </w:r>
      <w:r>
        <w:t xml:space="preserve"> </w:t>
      </w:r>
      <w:r>
        <w:t xml:space="preserve">— this (offered by us) (salutation or praise);</w:t>
      </w:r>
      <w:r>
        <w:t xml:space="preserve"> </w:t>
      </w:r>
      <w:r>
        <w:rPr>
          <w:iCs/>
          <w:i/>
        </w:rPr>
        <w:t xml:space="preserve">juṣāṇāḥ</w:t>
      </w:r>
      <w:r>
        <w:t xml:space="preserve"> </w:t>
      </w:r>
      <w:r>
        <w:t xml:space="preserve">— being those who enjoy;</w:t>
      </w:r>
      <w:r>
        <w:t xml:space="preserve"> </w:t>
      </w:r>
      <w:r>
        <w:rPr>
          <w:iCs/>
          <w:i/>
        </w:rPr>
        <w:t xml:space="preserve">upa āyāta</w:t>
      </w:r>
      <w:r>
        <w:t xml:space="preserve"> </w:t>
      </w:r>
      <w:r>
        <w:t xml:space="preserve">— come near.</w:t>
      </w:r>
    </w:p>
    <w:p>
      <w:r>
        <w:pict>
          <v:rect style="width:0;height:1.5pt" o:hralign="center" o:hrstd="t" o:hr="t"/>
        </w:pict>
      </w:r>
    </w:p>
    <w:bookmarkEnd w:id="266"/>
    <w:bookmarkEnd w:id="267"/>
    <w:bookmarkStart w:id="268" w:name="printed-p.-201-pdf-221"/>
    <w:p>
      <w:pPr>
        <w:pStyle w:val="Heading3"/>
      </w:pPr>
      <w:r>
        <w:t xml:space="preserve">Printed p. 201 (PDF 221)</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w:t>
      </w:r>
    </w:p>
    <w:p>
      <w:pPr>
        <w:pStyle w:val="BodyText"/>
      </w:pPr>
      <w:r>
        <w:rPr>
          <w:bCs/>
          <w:b/>
        </w:rPr>
        <w:t xml:space="preserve">Bhāvārtha.</w:t>
      </w:r>
      <w:r>
        <w:t xml:space="preserve"> </w:t>
      </w:r>
      <w:r>
        <w:t xml:space="preserve">O Marut-gods, this praise of ours, accompanied by salutation (oblation) for you, has been composed with the whole heart. Accept it with respect and, since you are the increasers of the oblation, come with glad hearts to receive our oblation.</w:t>
      </w:r>
    </w:p>
    <w:p>
      <w:pPr>
        <w:pStyle w:val="BodyText"/>
      </w:pPr>
      <w:r>
        <w:rPr>
          <w:bCs/>
          <w:b/>
        </w:rPr>
        <w:t xml:space="preserve">English Translation (as printed):</w:t>
      </w:r>
      <w:r>
        <w:t xml:space="preserve"> </w:t>
      </w:r>
      <w:r>
        <w:t xml:space="preserve">This praise, accompanied by offerings, Maruts, ir [sic] for you, offered from the heart: accept it, divinities, with favour, and come with willing minds (to receive) these (laudations), for you are the augmenters of sacrificial food.</w:t>
      </w:r>
    </w:p>
    <w:p>
      <w:pPr>
        <w:pStyle w:val="BodyText"/>
      </w:pPr>
      <w:r>
        <w:rPr>
          <w:bCs/>
          <w:b/>
        </w:rPr>
        <w:t xml:space="preserve">Special Topics (Viśeṣaviṣayagaḷu).</w:t>
      </w:r>
    </w:p>
    <w:p>
      <w:pPr>
        <w:pStyle w:val="BodyText"/>
      </w:pPr>
      <w:r>
        <w:rPr>
          <w:iCs/>
          <w:i/>
          <w:bCs/>
          <w:b/>
        </w:rPr>
        <w:t xml:space="preserve">vaḥ stomaḥ namasvān hṛdā taṣṭaḥ</w:t>
      </w:r>
      <w:r>
        <w:t xml:space="preserve"> </w:t>
      </w:r>
      <w:r>
        <w:t xml:space="preserve">—</w:t>
      </w:r>
      <w:r>
        <w:t xml:space="preserve"> </w:t>
      </w:r>
      <w:r>
        <w:rPr>
          <w:iCs/>
          <w:i/>
        </w:rPr>
        <w:t xml:space="preserve">idānīṃ kriyamāṇaprakāraḥ havirlakṣaṇānnavān yuṣmannivedanabuddhyai saṃpāditaḥ</w:t>
      </w:r>
      <w:r>
        <w:t xml:space="preserve">: our hymn, addressed to the Marut-gods and being recited for them, and our wish to offer the oblation prepared for them, are both intended only to obtain their favour; and by</w:t>
      </w:r>
      <w:r>
        <w:t xml:space="preserve"> </w:t>
      </w:r>
      <w:r>
        <w:t xml:space="preserve">“</w:t>
      </w:r>
      <w:r>
        <w:rPr>
          <w:iCs/>
          <w:i/>
        </w:rPr>
        <w:t xml:space="preserve">manasā dhāyi asmadanugrahavatā cittena dhāryatām</w:t>
      </w:r>
      <w:r>
        <w:t xml:space="preserve">”</w:t>
      </w:r>
      <w:r>
        <w:t xml:space="preserve"> </w:t>
      </w:r>
      <w:r>
        <w:t xml:space="preserve">it is prayed that the shining Marut-gods may hear our praises with a mind of favour towards us.</w:t>
      </w:r>
    </w:p>
    <w:p>
      <w:pPr>
        <w:pStyle w:val="BodyText"/>
      </w:pPr>
      <w:r>
        <w:t xml:space="preserve">Here the words</w:t>
      </w:r>
      <w:r>
        <w:t xml:space="preserve"> </w:t>
      </w:r>
      <w:r>
        <w:rPr>
          <w:iCs/>
          <w:i/>
        </w:rPr>
        <w:t xml:space="preserve">hṛdā taṣṭaḥ manasā dhāyi</w:t>
      </w:r>
      <w:r>
        <w:t xml:space="preserve"> </w:t>
      </w:r>
      <w:r>
        <w:t xml:space="preserve">make clear the poet’s intention in the composition. They indicate the skill and the delight-giving quality of the poet’s making.</w:t>
      </w:r>
    </w:p>
    <w:p>
      <w:pPr>
        <w:pStyle w:val="BodyText"/>
      </w:pPr>
      <w:r>
        <w:rPr>
          <w:iCs/>
          <w:i/>
          <w:bCs/>
          <w:b/>
        </w:rPr>
        <w:t xml:space="preserve">taṣṭaḥ</w:t>
      </w:r>
      <w:r>
        <w:t xml:space="preserve"> </w:t>
      </w:r>
      <w:r>
        <w:t xml:space="preserve">—</w:t>
      </w:r>
      <w:r>
        <w:t xml:space="preserve"> </w:t>
      </w:r>
      <w:r>
        <w:t xml:space="preserve">“</w:t>
      </w:r>
      <w:r>
        <w:rPr>
          <w:iCs/>
          <w:i/>
        </w:rPr>
        <w:t xml:space="preserve">takṣatiḥ karotikarmā</w:t>
      </w:r>
      <w:r>
        <w:t xml:space="preserve">”</w:t>
      </w:r>
      <w:r>
        <w:t xml:space="preserve"> </w:t>
      </w:r>
      <w:r>
        <w:t xml:space="preserve">(Ni. 4-[?]). This word is used wherever a skill of construction is indicated.</w:t>
      </w:r>
    </w:p>
    <w:p>
      <w:pPr>
        <w:pStyle w:val="BlockText"/>
      </w:pPr>
      <w:r>
        <w:t xml:space="preserve">आ ते अग्न ऋचा हविर्हृदा तष्टं भरामसि ।</w:t>
      </w:r>
    </w:p>
    <w:p>
      <w:pPr>
        <w:pStyle w:val="BlockText"/>
      </w:pPr>
      <w:r>
        <w:rPr>
          <w:iCs/>
          <w:i/>
        </w:rPr>
        <w:t xml:space="preserve">ā te agna ṛcā havir hṛdā taṣṭaṃ bharāmasi |</w:t>
      </w:r>
    </w:p>
    <w:p>
      <w:pPr>
        <w:pStyle w:val="FirstParagraph"/>
      </w:pPr>
      <w:r>
        <w:t xml:space="preserve">(Ṛ. Saṃ. 6-16-47 [?])</w:t>
      </w:r>
    </w:p>
    <w:p>
      <w:pPr>
        <w:pStyle w:val="BlockText"/>
      </w:pPr>
      <w:r>
        <w:t xml:space="preserve">हृदिस्पृशो मनसा वच्यमाना अस्मभ्यं चित्रं वृषणं रयिं दाः ।</w:t>
      </w:r>
    </w:p>
    <w:p>
      <w:pPr>
        <w:pStyle w:val="BlockText"/>
      </w:pPr>
      <w:r>
        <w:rPr>
          <w:iCs/>
          <w:i/>
        </w:rPr>
        <w:t xml:space="preserve">hṛdispṛśo manasā vacyamānā asmabhyaṃ citraṃ vṛṣaṇaṃ rayiṃ dāḥ |</w:t>
      </w:r>
    </w:p>
    <w:p>
      <w:pPr>
        <w:pStyle w:val="FirstParagraph"/>
      </w:pPr>
      <w:r>
        <w:t xml:space="preserve">(Ṛ. Saṃ. 10-47-2 [?]). As described in places like these, the meaning is that both the quality of giving delight to the mind and the skill that goes with devotion are present.</w:t>
      </w:r>
    </w:p>
    <w:p>
      <w:pPr>
        <w:pStyle w:val="BodyText"/>
      </w:pPr>
      <w:r>
        <w:rPr>
          <w:iCs/>
          <w:i/>
          <w:bCs/>
          <w:b/>
        </w:rPr>
        <w:t xml:space="preserve">manasā juṣāṇāḥ īṃ upā yāta</w:t>
      </w:r>
      <w:r>
        <w:t xml:space="preserve"> </w:t>
      </w:r>
      <w:r>
        <w:t xml:space="preserve">—</w:t>
      </w:r>
      <w:r>
        <w:t xml:space="preserve"> </w:t>
      </w:r>
      <w:r>
        <w:rPr>
          <w:iCs/>
          <w:i/>
        </w:rPr>
        <w:t xml:space="preserve">ādarayā buddhyā enāṃ stutiṃ taddhaviś ca sevamānāḥ mā vilambaṃ kuruta</w:t>
      </w:r>
      <w:r>
        <w:t xml:space="preserve">:</w:t>
      </w:r>
      <w:r>
        <w:t xml:space="preserve"> </w:t>
      </w:r>
      <w:r>
        <w:t xml:space="preserve">“</w:t>
      </w:r>
      <w:r>
        <w:t xml:space="preserve">with a mind of affection towards us who praise, come in haste, so that you may hear our praise and partake of our oblation; may it come to our sacrifice</w:t>
      </w:r>
      <w:r>
        <w:t xml:space="preserve">”</w:t>
      </w:r>
      <w:r>
        <w:t xml:space="preserve">: thus the prayer is made. Here, regarding the particle</w:t>
      </w:r>
      <w:r>
        <w:t xml:space="preserve"> </w:t>
      </w:r>
      <w:r>
        <w:rPr>
          <w:iCs/>
          <w:i/>
        </w:rPr>
        <w:t xml:space="preserve">īm</w:t>
      </w:r>
      <w:r>
        <w:t xml:space="preserve">, (the Nirukta says:)</w:t>
      </w:r>
      <w:r>
        <w:t xml:space="preserve"> </w:t>
      </w:r>
      <w:r>
        <w:t xml:space="preserve">“</w:t>
      </w:r>
      <w:r>
        <w:rPr>
          <w:iCs/>
          <w:i/>
        </w:rPr>
        <w:t xml:space="preserve">atha ye … [as read]</w:t>
      </w:r>
      <w:r>
        <w:t xml:space="preserve">”</w:t>
      </w:r>
      <w:r>
        <w:t xml:space="preserve"> </w:t>
      </w:r>
      <w:r>
        <w:t xml:space="preserve">(Ni. 1-[?])</w:t>
      </w:r>
    </w:p>
    <w:bookmarkEnd w:id="268"/>
    <w:bookmarkStart w:id="269" w:name="printed-p.-202-pdf-222"/>
    <w:p>
      <w:pPr>
        <w:pStyle w:val="Heading3"/>
      </w:pPr>
      <w:r>
        <w:t xml:space="preserve">Printed p. 202 (PDF 222)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t xml:space="preserve">— the particles</w:t>
      </w:r>
      <w:r>
        <w:t xml:space="preserve"> </w:t>
      </w:r>
      <w:r>
        <w:rPr>
          <w:iCs/>
          <w:i/>
        </w:rPr>
        <w:t xml:space="preserve">kam</w:t>
      </w:r>
      <w:r>
        <w:t xml:space="preserve">,</w:t>
      </w:r>
      <w:r>
        <w:t xml:space="preserve"> </w:t>
      </w:r>
      <w:r>
        <w:rPr>
          <w:iCs/>
          <w:i/>
        </w:rPr>
        <w:t xml:space="preserve">īm</w:t>
      </w:r>
      <w:r>
        <w:t xml:space="preserve">,</w:t>
      </w:r>
      <w:r>
        <w:t xml:space="preserve"> </w:t>
      </w:r>
      <w:r>
        <w:rPr>
          <w:iCs/>
          <w:i/>
        </w:rPr>
        <w:t xml:space="preserve">it</w:t>
      </w:r>
      <w:r>
        <w:t xml:space="preserve">,</w:t>
      </w:r>
      <w:r>
        <w:t xml:space="preserve"> </w:t>
      </w:r>
      <w:r>
        <w:rPr>
          <w:iCs/>
          <w:i/>
        </w:rPr>
        <w:t xml:space="preserve">u</w:t>
      </w:r>
      <w:r>
        <w:t xml:space="preserve"> </w:t>
      </w:r>
      <w:r>
        <w:t xml:space="preserve">are used in sentences as fillers of the sentence, and in metres as fillers of the word, say the Nirukta-writers. But</w:t>
      </w:r>
      <w:r>
        <w:t xml:space="preserve"> </w:t>
      </w:r>
      <w:r>
        <w:t xml:space="preserve">“</w:t>
      </w:r>
      <w:r>
        <w:rPr>
          <w:iCs/>
          <w:i/>
        </w:rPr>
        <w:t xml:space="preserve">evam uccāvaceṣv artheṣu nipatanti te upekṣitavyāḥ …</w:t>
      </w:r>
      <w:r>
        <w:t xml:space="preserve">”</w:t>
      </w:r>
      <w:r>
        <w:t xml:space="preserve"> </w:t>
      </w:r>
      <w:r>
        <w:t xml:space="preserve">[as read; Ni. 1-9 [?]]: since it has been said that the use of these in a given text must be understood according to the meaning and the rules of that śāstra, here Sāyaṇa gives, for the particle</w:t>
      </w:r>
      <w:r>
        <w:t xml:space="preserve"> </w:t>
      </w:r>
      <w:r>
        <w:rPr>
          <w:iCs/>
          <w:i/>
        </w:rPr>
        <w:t xml:space="preserve">īm</w:t>
      </w:r>
      <w:r>
        <w:t xml:space="preserve">, the meaning</w:t>
      </w:r>
      <w:r>
        <w:t xml:space="preserve"> </w:t>
      </w:r>
      <w:r>
        <w:rPr>
          <w:iCs/>
          <w:i/>
        </w:rPr>
        <w:t xml:space="preserve">enāṃ stutim</w:t>
      </w:r>
      <w:r>
        <w:t xml:space="preserve">,</w:t>
      </w:r>
      <w:r>
        <w:t xml:space="preserve"> </w:t>
      </w:r>
      <w:r>
        <w:t xml:space="preserve">“</w:t>
      </w:r>
      <w:r>
        <w:t xml:space="preserve">this praise</w:t>
      </w:r>
      <w:r>
        <w:t xml:space="preserve">”</w:t>
      </w:r>
      <w:r>
        <w:t xml:space="preserve">. The word</w:t>
      </w:r>
      <w:r>
        <w:t xml:space="preserve"> </w:t>
      </w:r>
      <w:r>
        <w:rPr>
          <w:iCs/>
          <w:i/>
        </w:rPr>
        <w:t xml:space="preserve">it</w:t>
      </w:r>
      <w:r>
        <w:t xml:space="preserve"> </w:t>
      </w:r>
      <w:r>
        <w:t xml:space="preserve">is described as used in the sense of a filler (</w:t>
      </w:r>
      <w:r>
        <w:rPr>
          <w:iCs/>
          <w:i/>
        </w:rPr>
        <w:t xml:space="preserve">padapūraṇa</w:t>
      </w:r>
      <w:r>
        <w:t xml:space="preserve">).</w:t>
      </w:r>
      <w:r>
        <w:t xml:space="preserve"> </w:t>
      </w:r>
      <w:r>
        <w:rPr>
          <w:iCs/>
          <w:i/>
        </w:rPr>
        <w:t xml:space="preserve">Yūyaṃ namasaḥ vṛdhāsaḥ stha hi</w:t>
      </w:r>
      <w:r>
        <w:t xml:space="preserve"> </w:t>
      </w:r>
      <w:r>
        <w:t xml:space="preserve">—</w:t>
      </w:r>
      <w:r>
        <w:t xml:space="preserve"> </w:t>
      </w:r>
      <w:r>
        <w:t xml:space="preserve">“</w:t>
      </w:r>
      <w:r>
        <w:rPr>
          <w:iCs/>
          <w:i/>
        </w:rPr>
        <w:t xml:space="preserve">havīrūpasya annasya vardhayitāro bhavatha khalu</w:t>
      </w:r>
      <w:r>
        <w:t xml:space="preserve">”</w:t>
      </w:r>
      <w:r>
        <w:t xml:space="preserve">: the Marut-gods are indeed the increasers of food in the form of the oblation: this is a well-established matter.</w:t>
      </w:r>
    </w:p>
    <w:p>
      <w:pPr>
        <w:pStyle w:val="BlockText"/>
      </w:pPr>
      <w:r>
        <w:t xml:space="preserve">रोदसी हि मरुतश्चक्रिरे वृधे मदन्ति वीरा विदथेषु घृष्वयः ।</w:t>
      </w:r>
    </w:p>
    <w:p>
      <w:pPr>
        <w:pStyle w:val="BlockText"/>
      </w:pPr>
      <w:r>
        <w:rPr>
          <w:iCs/>
          <w:i/>
        </w:rPr>
        <w:t xml:space="preserve">rodasī hi marutaś cakrire vṛdhe madanti vīrā vidatheṣu ghṛṣvayaḥ |</w:t>
      </w:r>
    </w:p>
    <w:p>
      <w:pPr>
        <w:pStyle w:val="FirstParagraph"/>
      </w:pPr>
      <w:r>
        <w:t xml:space="preserve">(Ṛ. Saṃ. 1-85-1). Since the Marut-gods are the cause of the increase of heaven and earth, and also the cause of the growth of the world, the sacrificers, by their favour, rejoice in the sacrifices and in the accomplishment of the wealth of their lives; their happiness and delight are described in many places. But here one point has to be noted: in one or two places it is stated that the Marut-gods, apart from being the producers of the food that is useful for the oblation, do not themselves partake of the oblation as other deities do. For example:</w:t>
      </w:r>
    </w:p>
    <w:p>
      <w:pPr>
        <w:pStyle w:val="BlockText"/>
      </w:pPr>
      <w:r>
        <w:t xml:space="preserve">अहुतादो वा देवानां मरुतः [?]</w:t>
      </w:r>
    </w:p>
    <w:p>
      <w:pPr>
        <w:pStyle w:val="BlockText"/>
      </w:pPr>
      <w:r>
        <w:rPr>
          <w:iCs/>
          <w:i/>
        </w:rPr>
        <w:t xml:space="preserve">ahutādo vā devānāṃ marutaḥ [?]</w:t>
      </w:r>
    </w:p>
    <w:p>
      <w:pPr>
        <w:pStyle w:val="FirstParagraph"/>
      </w:pPr>
      <w:r>
        <w:t xml:space="preserve">(Śat. Brā. 4-5-2-16 [?]). Although it is stated emphatically that the Marut-gods do not eat what has been offered, it must be noted that in those places the word</w:t>
      </w:r>
      <w:r>
        <w:t xml:space="preserve"> </w:t>
      </w:r>
      <w:r>
        <w:rPr>
          <w:iCs/>
          <w:i/>
        </w:rPr>
        <w:t xml:space="preserve">ahuta</w:t>
      </w:r>
      <w:r>
        <w:t xml:space="preserve"> </w:t>
      </w:r>
      <w:r>
        <w:t xml:space="preserve">(</w:t>
      </w:r>
      <w:r>
        <w:t xml:space="preserve">“</w:t>
      </w:r>
      <w:r>
        <w:t xml:space="preserve">unoffered</w:t>
      </w:r>
      <w:r>
        <w:t xml:space="preserve">”</w:t>
      </w:r>
      <w:r>
        <w:t xml:space="preserve">) food does not mean the oblation that is generally offered. Therefore in the present ṛk, for</w:t>
      </w:r>
      <w:r>
        <w:t xml:space="preserve"> </w:t>
      </w:r>
      <w:r>
        <w:t xml:space="preserve">“</w:t>
      </w:r>
      <w:r>
        <w:rPr>
          <w:iCs/>
          <w:i/>
        </w:rPr>
        <w:t xml:space="preserve">vaḥ stomaḥ namasvān hṛdā taṣṭaḥ</w:t>
      </w:r>
      <w:r>
        <w:t xml:space="preserve">”</w:t>
      </w:r>
      <w:r>
        <w:t xml:space="preserve">, the meaning that the hymn was composed together with oblation-food is natural.</w:t>
      </w:r>
    </w:p>
    <w:p>
      <w:pPr>
        <w:pStyle w:val="BlockText"/>
      </w:pPr>
      <w:r>
        <w:t xml:space="preserve">सीदता बर्हिरुरु वः सदस्कृतं मादयध्वं मरुतो मध्वो अन्धसः ।</w:t>
      </w:r>
    </w:p>
    <w:p>
      <w:pPr>
        <w:pStyle w:val="BlockText"/>
      </w:pPr>
      <w:r>
        <w:rPr>
          <w:iCs/>
          <w:i/>
        </w:rPr>
        <w:t xml:space="preserve">sīdatā barhir uru vaḥ sadaskṛtaṃ mādayadhvaṃ maruto madhvo andhasaḥ |</w:t>
      </w:r>
    </w:p>
    <w:p>
      <w:pPr>
        <w:pStyle w:val="FirstParagraph"/>
      </w:pPr>
      <w:r>
        <w:t xml:space="preserve">(Ṛ. Saṃ. 1-85-6). In places such as these, the prayer</w:t>
      </w:r>
      <w:r>
        <w:t xml:space="preserve"> </w:t>
      </w:r>
      <w:r>
        <w:t xml:space="preserve">“</w:t>
      </w:r>
      <w:r>
        <w:t xml:space="preserve">be satisfied with the drinking of the sweet</w:t>
      </w:r>
      <w:r>
        <w:t xml:space="preserve"> </w:t>
      </w:r>
      <w:r>
        <w:rPr>
          <w:iCs/>
          <w:i/>
        </w:rPr>
        <w:t xml:space="preserve">soma</w:t>
      </w:r>
      <w:r>
        <w:t xml:space="preserve"> </w:t>
      </w:r>
      <w:r>
        <w:t xml:space="preserve">juice</w:t>
      </w:r>
      <w:r>
        <w:t xml:space="preserve">”</w:t>
      </w:r>
      <w:r>
        <w:t xml:space="preserve"> </w:t>
      </w:r>
      <w:r>
        <w:t xml:space="preserve">is clear.</w:t>
      </w:r>
    </w:p>
    <w:p>
      <w:r>
        <w:pict>
          <v:rect style="width:0;height:1.5pt" o:hralign="center" o:hrstd="t" o:hr="t"/>
        </w:pict>
      </w:r>
    </w:p>
    <w:bookmarkEnd w:id="269"/>
    <w:bookmarkStart w:id="270" w:name="printed-p.-203-pdf-223"/>
    <w:p>
      <w:pPr>
        <w:pStyle w:val="Heading3"/>
      </w:pPr>
      <w:r>
        <w:t xml:space="preserve">Printed p. 203 (PDF 223)</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grammar of Ṛk 2.)</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namasvān</w:t>
      </w:r>
      <w:r>
        <w:t xml:space="preserve"> </w:t>
      </w:r>
      <w:r>
        <w:t xml:space="preserve">(</w:t>
      </w:r>
      <w:r>
        <w:rPr>
          <w:iCs/>
          <w:i/>
        </w:rPr>
        <w:t xml:space="preserve">namaḥ annam asya asti iti namasvān</w:t>
      </w:r>
      <w:r>
        <w:t xml:space="preserve">; affix</w:t>
      </w:r>
      <w:r>
        <w:t xml:space="preserve"> </w:t>
      </w:r>
      <w:r>
        <w:rPr>
          <w:iCs/>
          <w:i/>
        </w:rPr>
        <w:t xml:space="preserve">matup</w:t>
      </w:r>
      <w:r>
        <w:t xml:space="preserve">;</w:t>
      </w:r>
      <w:r>
        <w:t xml:space="preserve"> </w:t>
      </w:r>
      <w:r>
        <w:rPr>
          <w:iCs/>
          <w:i/>
        </w:rPr>
        <w:t xml:space="preserve">va</w:t>
      </w:r>
      <w:r>
        <w:t xml:space="preserve"> </w:t>
      </w:r>
      <w:r>
        <w:t xml:space="preserve">for the</w:t>
      </w:r>
      <w:r>
        <w:t xml:space="preserve"> </w:t>
      </w:r>
      <w:r>
        <w:rPr>
          <w:iCs/>
          <w:i/>
        </w:rPr>
        <w:t xml:space="preserve">m</w:t>
      </w:r>
      <w:r>
        <w:t xml:space="preserve"> </w:t>
      </w:r>
      <w:r>
        <w:t xml:space="preserve">by</w:t>
      </w:r>
      <w:r>
        <w:t xml:space="preserve"> </w:t>
      </w:r>
      <w:r>
        <w:t xml:space="preserve">“</w:t>
      </w:r>
      <w:r>
        <w:rPr>
          <w:iCs/>
          <w:i/>
        </w:rPr>
        <w:t xml:space="preserve">mādupadhāyāśca…</w:t>
      </w:r>
      <w:r>
        <w:t xml:space="preserve">”</w:t>
      </w:r>
      <w:r>
        <w:t xml:space="preserve">; since the affix is</w:t>
      </w:r>
      <w:r>
        <w:t xml:space="preserve"> </w:t>
      </w:r>
      <w:r>
        <w:rPr>
          <w:iCs/>
          <w:i/>
        </w:rPr>
        <w:t xml:space="preserve">p</w:t>
      </w:r>
      <w:r>
        <w:t xml:space="preserve">-marked it is unaccented);</w:t>
      </w:r>
      <w:r>
        <w:t xml:space="preserve"> </w:t>
      </w:r>
      <w:r>
        <w:rPr>
          <w:iCs/>
          <w:i/>
        </w:rPr>
        <w:t xml:space="preserve">hṛdā</w:t>
      </w:r>
      <w:r>
        <w:t xml:space="preserve"> </w:t>
      </w:r>
      <w:r>
        <w:t xml:space="preserve">(</w:t>
      </w:r>
      <w:r>
        <w:rPr>
          <w:iCs/>
          <w:i/>
        </w:rPr>
        <w:t xml:space="preserve">hṛdaya</w:t>
      </w:r>
      <w:r>
        <w:t xml:space="preserve"> </w:t>
      </w:r>
      <w:r>
        <w:t xml:space="preserve">before the instrumental singular;</w:t>
      </w:r>
      <w:r>
        <w:t xml:space="preserve"> </w:t>
      </w:r>
      <w:r>
        <w:rPr>
          <w:iCs/>
          <w:i/>
        </w:rPr>
        <w:t xml:space="preserve">hṛd</w:t>
      </w:r>
      <w:r>
        <w:t xml:space="preserve"> </w:t>
      </w:r>
      <w:r>
        <w:t xml:space="preserve">substituted by</w:t>
      </w:r>
      <w:r>
        <w:t xml:space="preserve"> </w:t>
      </w:r>
      <w:r>
        <w:t xml:space="preserve">“</w:t>
      </w:r>
      <w:r>
        <w:rPr>
          <w:iCs/>
          <w:i/>
        </w:rPr>
        <w:t xml:space="preserve">padannomāsṛn…</w:t>
      </w:r>
      <w:r>
        <w:t xml:space="preserve">”</w:t>
      </w:r>
      <w:r>
        <w:t xml:space="preserve">, Pā. Sū. 6-1-63 [?]; the ending takes the acute by</w:t>
      </w:r>
      <w:r>
        <w:t xml:space="preserve"> </w:t>
      </w:r>
      <w:r>
        <w:t xml:space="preserve">“</w:t>
      </w:r>
      <w:r>
        <w:rPr>
          <w:iCs/>
          <w:i/>
        </w:rPr>
        <w:t xml:space="preserve">ūḍidaṃpadādi…</w:t>
      </w:r>
      <w:r>
        <w:t xml:space="preserve">”</w:t>
      </w:r>
      <w:r>
        <w:t xml:space="preserve">, Pā. Sū. 6-1-171 [?]);</w:t>
      </w:r>
      <w:r>
        <w:t xml:space="preserve"> </w:t>
      </w:r>
      <w:r>
        <w:rPr>
          <w:iCs/>
          <w:i/>
        </w:rPr>
        <w:t xml:space="preserve">taṣṭaḥ</w:t>
      </w:r>
      <w:r>
        <w:t xml:space="preserve"> </w:t>
      </w:r>
      <w:r>
        <w:t xml:space="preserve">(root</w:t>
      </w:r>
      <w:r>
        <w:t xml:space="preserve"> </w:t>
      </w:r>
      <w:r>
        <w:rPr>
          <w:iCs/>
          <w:i/>
        </w:rPr>
        <w:t xml:space="preserve">takṣū tanūkaraṇe</w:t>
      </w:r>
      <w:r>
        <w:t xml:space="preserve">; affix</w:t>
      </w:r>
      <w:r>
        <w:t xml:space="preserve"> </w:t>
      </w:r>
      <w:r>
        <w:rPr>
          <w:iCs/>
          <w:i/>
        </w:rPr>
        <w:t xml:space="preserve">kta</w:t>
      </w:r>
      <w:r>
        <w:t xml:space="preserve"> </w:t>
      </w:r>
      <w:r>
        <w:t xml:space="preserve">in the passive; loss of</w:t>
      </w:r>
      <w:r>
        <w:t xml:space="preserve"> </w:t>
      </w:r>
      <w:r>
        <w:rPr>
          <w:iCs/>
          <w:i/>
        </w:rPr>
        <w:t xml:space="preserve">t</w:t>
      </w:r>
      <w:r>
        <w:t xml:space="preserve"> </w:t>
      </w:r>
      <w:r>
        <w:t xml:space="preserve">by</w:t>
      </w:r>
      <w:r>
        <w:t xml:space="preserve"> </w:t>
      </w:r>
      <w:r>
        <w:t xml:space="preserve">“</w:t>
      </w:r>
      <w:r>
        <w:rPr>
          <w:iCs/>
          <w:i/>
        </w:rPr>
        <w:t xml:space="preserve">skoḥ saṃyogādyoḥ ante ca</w:t>
      </w:r>
      <w:r>
        <w:t xml:space="preserve">”</w:t>
      </w:r>
      <w:r>
        <w:t xml:space="preserve">, Pā. Sū. 8-2-29 [?]; accent on the last syllable by the affix);</w:t>
      </w:r>
      <w:r>
        <w:t xml:space="preserve"> </w:t>
      </w:r>
      <w:r>
        <w:rPr>
          <w:iCs/>
          <w:i/>
        </w:rPr>
        <w:t xml:space="preserve">dhāyi</w:t>
      </w:r>
      <w:r>
        <w:t xml:space="preserve"> </w:t>
      </w:r>
      <w:r>
        <w:t xml:space="preserve">(root</w:t>
      </w:r>
      <w:r>
        <w:t xml:space="preserve"> </w:t>
      </w:r>
      <w:r>
        <w:rPr>
          <w:iCs/>
          <w:i/>
        </w:rPr>
        <w:t xml:space="preserve">ḍudhāñ dhāraṇapoṣaṇayoḥ</w:t>
      </w:r>
      <w:r>
        <w:t xml:space="preserve">; Vedic</w:t>
      </w:r>
      <w:r>
        <w:t xml:space="preserve"> </w:t>
      </w:r>
      <w:r>
        <w:rPr>
          <w:iCs/>
          <w:i/>
        </w:rPr>
        <w:t xml:space="preserve">luṅ</w:t>
      </w:r>
      <w:r>
        <w:t xml:space="preserve"> </w:t>
      </w:r>
      <w:r>
        <w:t xml:space="preserve">in the passive;</w:t>
      </w:r>
      <w:r>
        <w:t xml:space="preserve"> </w:t>
      </w:r>
      <w:r>
        <w:rPr>
          <w:iCs/>
          <w:i/>
        </w:rPr>
        <w:t xml:space="preserve">ciṇ</w:t>
      </w:r>
      <w:r>
        <w:t xml:space="preserve"> </w:t>
      </w:r>
      <w:r>
        <w:t xml:space="preserve">for</w:t>
      </w:r>
      <w:r>
        <w:t xml:space="preserve"> </w:t>
      </w:r>
      <w:r>
        <w:rPr>
          <w:iCs/>
          <w:i/>
        </w:rPr>
        <w:t xml:space="preserve">cli</w:t>
      </w:r>
      <w:r>
        <w:t xml:space="preserve">;</w:t>
      </w:r>
      <w:r>
        <w:t xml:space="preserve"> </w:t>
      </w:r>
      <w:r>
        <w:rPr>
          <w:iCs/>
          <w:i/>
        </w:rPr>
        <w:t xml:space="preserve">luk</w:t>
      </w:r>
      <w:r>
        <w:t xml:space="preserve"> </w:t>
      </w:r>
      <w:r>
        <w:t xml:space="preserve">of the</w:t>
      </w:r>
      <w:r>
        <w:t xml:space="preserve"> </w:t>
      </w:r>
      <w:r>
        <w:rPr>
          <w:iCs/>
          <w:i/>
        </w:rPr>
        <w:t xml:space="preserve">ta</w:t>
      </w:r>
      <w:r>
        <w:t xml:space="preserve"> </w:t>
      </w:r>
      <w:r>
        <w:t xml:space="preserve">by</w:t>
      </w:r>
      <w:r>
        <w:t xml:space="preserve"> </w:t>
      </w:r>
      <w:r>
        <w:t xml:space="preserve">“</w:t>
      </w:r>
      <w:r>
        <w:rPr>
          <w:iCs/>
          <w:i/>
        </w:rPr>
        <w:t xml:space="preserve">ciṇo luk</w:t>
      </w:r>
      <w:r>
        <w:t xml:space="preserve">”</w:t>
      </w:r>
      <w:r>
        <w:t xml:space="preserve">, Pā. Sū. 6-4-104 [?]; the augment</w:t>
      </w:r>
      <w:r>
        <w:t xml:space="preserve"> </w:t>
      </w:r>
      <w:r>
        <w:rPr>
          <w:iCs/>
          <w:i/>
        </w:rPr>
        <w:t xml:space="preserve">yuk</w:t>
      </w:r>
      <w:r>
        <w:t xml:space="preserve"> </w:t>
      </w:r>
      <w:r>
        <w:t xml:space="preserve">by</w:t>
      </w:r>
      <w:r>
        <w:t xml:space="preserve"> </w:t>
      </w:r>
      <w:r>
        <w:t xml:space="preserve">“</w:t>
      </w:r>
      <w:r>
        <w:rPr>
          <w:iCs/>
          <w:i/>
        </w:rPr>
        <w:t xml:space="preserve">āto yuk ciṇkṛtoḥ</w:t>
      </w:r>
      <w:r>
        <w:t xml:space="preserve">”</w:t>
      </w:r>
      <w:r>
        <w:t xml:space="preserve">, Pā. Sū. 7-3-33 [?]; no augment</w:t>
      </w:r>
      <w:r>
        <w:t xml:space="preserve"> </w:t>
      </w:r>
      <w:r>
        <w:rPr>
          <w:iCs/>
          <w:i/>
        </w:rPr>
        <w:t xml:space="preserve">aṭ</w:t>
      </w:r>
      <w:r>
        <w:t xml:space="preserve"> </w:t>
      </w:r>
      <w:r>
        <w:t xml:space="preserve">in the Veda;</w:t>
      </w:r>
      <w:r>
        <w:t xml:space="preserve"> </w:t>
      </w:r>
      <w:r>
        <w:rPr>
          <w:iCs/>
          <w:i/>
        </w:rPr>
        <w:t xml:space="preserve">nighāta</w:t>
      </w:r>
      <w:r>
        <w:t xml:space="preserve">);</w:t>
      </w:r>
      <w:r>
        <w:t xml:space="preserve"> </w:t>
      </w:r>
      <w:r>
        <w:rPr>
          <w:iCs/>
          <w:i/>
        </w:rPr>
        <w:t xml:space="preserve">yāta</w:t>
      </w:r>
      <w:r>
        <w:t xml:space="preserve"> </w:t>
      </w:r>
      <w:r>
        <w:t xml:space="preserve">(root</w:t>
      </w:r>
      <w:r>
        <w:t xml:space="preserve"> </w:t>
      </w:r>
      <w:r>
        <w:rPr>
          <w:iCs/>
          <w:i/>
        </w:rPr>
        <w:t xml:space="preserve">yā prāpaṇe</w:t>
      </w:r>
      <w:r>
        <w:t xml:space="preserve">;</w:t>
      </w:r>
      <w:r>
        <w:t xml:space="preserve"> </w:t>
      </w:r>
      <w:r>
        <w:rPr>
          <w:iCs/>
          <w:i/>
        </w:rPr>
        <w:t xml:space="preserve">loṭ</w:t>
      </w:r>
      <w:r>
        <w:t xml:space="preserve"> </w:t>
      </w:r>
      <w:r>
        <w:t xml:space="preserve">2nd plural;</w:t>
      </w:r>
      <w:r>
        <w:t xml:space="preserve"> </w:t>
      </w:r>
      <w:r>
        <w:rPr>
          <w:iCs/>
          <w:i/>
        </w:rPr>
        <w:t xml:space="preserve">nighāta</w:t>
      </w:r>
      <w:r>
        <w:t xml:space="preserve">);</w:t>
      </w:r>
      <w:r>
        <w:t xml:space="preserve"> </w:t>
      </w:r>
      <w:r>
        <w:rPr>
          <w:iCs/>
          <w:i/>
        </w:rPr>
        <w:t xml:space="preserve">juṣāṇāḥ</w:t>
      </w:r>
      <w:r>
        <w:t xml:space="preserve"> </w:t>
      </w:r>
      <w:r>
        <w:t xml:space="preserve">(root</w:t>
      </w:r>
      <w:r>
        <w:t xml:space="preserve"> </w:t>
      </w:r>
      <w:r>
        <w:rPr>
          <w:iCs/>
          <w:i/>
        </w:rPr>
        <w:t xml:space="preserve">juṣī prītisevanayoḥ</w:t>
      </w:r>
      <w:r>
        <w:t xml:space="preserve">;</w:t>
      </w:r>
      <w:r>
        <w:t xml:space="preserve"> </w:t>
      </w:r>
      <w:r>
        <w:rPr>
          <w:iCs/>
          <w:i/>
        </w:rPr>
        <w:t xml:space="preserve">śānac</w:t>
      </w:r>
      <w:r>
        <w:t xml:space="preserve"> </w:t>
      </w:r>
      <w:r>
        <w:t xml:space="preserve">for</w:t>
      </w:r>
      <w:r>
        <w:t xml:space="preserve"> </w:t>
      </w:r>
      <w:r>
        <w:rPr>
          <w:iCs/>
          <w:i/>
        </w:rPr>
        <w:t xml:space="preserve">laṭ</w:t>
      </w:r>
      <w:r>
        <w:t xml:space="preserve">;</w:t>
      </w:r>
      <w:r>
        <w:t xml:space="preserve"> </w:t>
      </w:r>
      <w:r>
        <w:rPr>
          <w:iCs/>
          <w:i/>
        </w:rPr>
        <w:t xml:space="preserve">ṇ</w:t>
      </w:r>
      <w:r>
        <w:t xml:space="preserve"> </w:t>
      </w:r>
      <w:r>
        <w:t xml:space="preserve">for its</w:t>
      </w:r>
      <w:r>
        <w:t xml:space="preserve"> </w:t>
      </w:r>
      <w:r>
        <w:rPr>
          <w:iCs/>
          <w:i/>
        </w:rPr>
        <w:t xml:space="preserve">n</w:t>
      </w:r>
      <w:r>
        <w:t xml:space="preserve"> </w:t>
      </w:r>
      <w:r>
        <w:t xml:space="preserve">by</w:t>
      </w:r>
      <w:r>
        <w:t xml:space="preserve"> </w:t>
      </w:r>
      <w:r>
        <w:t xml:space="preserve">“</w:t>
      </w:r>
      <w:r>
        <w:rPr>
          <w:iCs/>
          <w:i/>
        </w:rPr>
        <w:t xml:space="preserve">āṭkupvāṅnumvyavāye’pi</w:t>
      </w:r>
      <w:r>
        <w:t xml:space="preserve">”</w:t>
      </w:r>
      <w:r>
        <w:t xml:space="preserve">, Pā. Sū. 8-4-2 [?]; accent on the last syllable by</w:t>
      </w:r>
      <w:r>
        <w:t xml:space="preserve"> </w:t>
      </w:r>
      <w:r>
        <w:t xml:space="preserve">“</w:t>
      </w:r>
      <w:r>
        <w:rPr>
          <w:iCs/>
          <w:i/>
        </w:rPr>
        <w:t xml:space="preserve">citaḥ</w:t>
      </w:r>
      <w:r>
        <w:t xml:space="preserve">”</w:t>
      </w:r>
      <w:r>
        <w:t xml:space="preserve">);</w:t>
      </w:r>
      <w:r>
        <w:t xml:space="preserve"> </w:t>
      </w:r>
      <w:r>
        <w:rPr>
          <w:iCs/>
          <w:i/>
        </w:rPr>
        <w:t xml:space="preserve">stha</w:t>
      </w:r>
      <w:r>
        <w:t xml:space="preserve"> </w:t>
      </w:r>
      <w:r>
        <w:t xml:space="preserve">(root</w:t>
      </w:r>
      <w:r>
        <w:t xml:space="preserve"> </w:t>
      </w:r>
      <w:r>
        <w:rPr>
          <w:iCs/>
          <w:i/>
        </w:rPr>
        <w:t xml:space="preserve">as bhuvi</w:t>
      </w:r>
      <w:r>
        <w:t xml:space="preserve">;</w:t>
      </w:r>
      <w:r>
        <w:t xml:space="preserve"> </w:t>
      </w:r>
      <w:r>
        <w:rPr>
          <w:iCs/>
          <w:i/>
        </w:rPr>
        <w:t xml:space="preserve">laṭ</w:t>
      </w:r>
      <w:r>
        <w:t xml:space="preserve"> </w:t>
      </w:r>
      <w:r>
        <w:t xml:space="preserve">2nd plural;</w:t>
      </w:r>
      <w:r>
        <w:t xml:space="preserve"> </w:t>
      </w:r>
      <w:r>
        <w:rPr>
          <w:iCs/>
          <w:i/>
        </w:rPr>
        <w:t xml:space="preserve">nighāta</w:t>
      </w:r>
      <w:r>
        <w:t xml:space="preserve">);</w:t>
      </w:r>
      <w:r>
        <w:t xml:space="preserve"> </w:t>
      </w:r>
      <w:r>
        <w:rPr>
          <w:iCs/>
          <w:i/>
        </w:rPr>
        <w:t xml:space="preserve">vṛdhāsaḥ</w:t>
      </w:r>
      <w:r>
        <w:t xml:space="preserve"> </w:t>
      </w:r>
      <w:r>
        <w:t xml:space="preserve">(root</w:t>
      </w:r>
      <w:r>
        <w:t xml:space="preserve"> </w:t>
      </w:r>
      <w:r>
        <w:rPr>
          <w:iCs/>
          <w:i/>
        </w:rPr>
        <w:t xml:space="preserve">vṛdhu vṛddhau</w:t>
      </w:r>
      <w:r>
        <w:t xml:space="preserve">; affix</w:t>
      </w:r>
      <w:r>
        <w:t xml:space="preserve"> </w:t>
      </w:r>
      <w:r>
        <w:rPr>
          <w:iCs/>
          <w:i/>
        </w:rPr>
        <w:t xml:space="preserve">ka</w:t>
      </w:r>
      <w:r>
        <w:t xml:space="preserve"> </w:t>
      </w:r>
      <w:r>
        <w:t xml:space="preserve">by</w:t>
      </w:r>
      <w:r>
        <w:t xml:space="preserve"> </w:t>
      </w:r>
      <w:r>
        <w:t xml:space="preserve">“</w:t>
      </w:r>
      <w:r>
        <w:rPr>
          <w:iCs/>
          <w:i/>
        </w:rPr>
        <w:t xml:space="preserve">igupadhajñāprīkiraḥ kaḥ</w:t>
      </w:r>
      <w:r>
        <w:t xml:space="preserve">”</w:t>
      </w:r>
      <w:r>
        <w:t xml:space="preserve">, Pā. Sū. 3-1-135 [?];</w:t>
      </w:r>
      <w:r>
        <w:t xml:space="preserve"> </w:t>
      </w:r>
      <w:r>
        <w:rPr>
          <w:iCs/>
          <w:i/>
        </w:rPr>
        <w:t xml:space="preserve">asuk</w:t>
      </w:r>
      <w:r>
        <w:t xml:space="preserve"> </w:t>
      </w:r>
      <w:r>
        <w:t xml:space="preserve">before</w:t>
      </w:r>
      <w:r>
        <w:t xml:space="preserve"> </w:t>
      </w:r>
      <w:r>
        <w:rPr>
          <w:iCs/>
          <w:i/>
        </w:rPr>
        <w:t xml:space="preserve">jas</w:t>
      </w:r>
      <w:r>
        <w:t xml:space="preserve"> </w:t>
      </w:r>
      <w:r>
        <w:t xml:space="preserve">by</w:t>
      </w:r>
      <w:r>
        <w:t xml:space="preserve"> </w:t>
      </w:r>
      <w:r>
        <w:t xml:space="preserve">“</w:t>
      </w:r>
      <w:r>
        <w:rPr>
          <w:iCs/>
          <w:i/>
        </w:rPr>
        <w:t xml:space="preserve">ājjaserasuk</w:t>
      </w:r>
      <w:r>
        <w:t xml:space="preserve">”</w:t>
      </w:r>
      <w:r>
        <w:t xml:space="preserve">; the accent of the</w:t>
      </w:r>
      <w:r>
        <w:t xml:space="preserve"> </w:t>
      </w:r>
      <w:r>
        <w:rPr>
          <w:iCs/>
          <w:i/>
        </w:rPr>
        <w:t xml:space="preserve">ka</w:t>
      </w:r>
      <w:r>
        <w:t xml:space="preserve"> </w:t>
      </w:r>
      <w:r>
        <w:t xml:space="preserve">affix). ‖ 2 ‖</w:t>
      </w:r>
    </w:p>
    <w:p>
      <w:pPr>
        <w:pStyle w:val="BodyText"/>
      </w:pPr>
      <w:r>
        <w:rPr>
          <w:iCs/>
          <w:i/>
        </w:rPr>
        <w:t xml:space="preserve">(ornamental rule)</w:t>
      </w:r>
    </w:p>
    <w:bookmarkEnd w:id="270"/>
    <w:bookmarkStart w:id="272" w:name="printed-p.-204-pdf-224"/>
    <w:p>
      <w:pPr>
        <w:pStyle w:val="Heading3"/>
      </w:pPr>
      <w:r>
        <w:t xml:space="preserve">Printed p. 204 (PDF 224)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bookmarkStart w:id="271" w:name="ṛk-3-4"/>
    <w:p>
      <w:pPr>
        <w:pStyle w:val="Heading4"/>
      </w:pPr>
      <w:r>
        <w:t xml:space="preserve">Ṛk 3</w:t>
      </w:r>
    </w:p>
    <w:p>
      <w:pPr>
        <w:pStyle w:val="FirstParagraph"/>
      </w:pPr>
      <w:r>
        <w:rPr>
          <w:bCs/>
          <w:b/>
        </w:rPr>
        <w:t xml:space="preserve">॥ संहितापाठः ॥</w:t>
      </w:r>
    </w:p>
    <w:p>
      <w:pPr>
        <w:pStyle w:val="BlockText"/>
      </w:pPr>
      <w:r>
        <w:t xml:space="preserve">स्तुतासो नो मरुतो मृळयन्तूत स्तुतो मघवा शंभविष्ठः ।</w:t>
      </w:r>
      <w:r>
        <w:t xml:space="preserve"> </w:t>
      </w:r>
      <w:r>
        <w:t xml:space="preserve">ऊर्ध्वा नः सन्तु कोम्या वनान्यहानि विश्वा मरुतो जिगीषा ॥ ३ ॥</w:t>
      </w:r>
    </w:p>
    <w:p>
      <w:pPr>
        <w:pStyle w:val="BlockText"/>
      </w:pPr>
      <w:r>
        <w:rPr>
          <w:iCs/>
          <w:i/>
        </w:rPr>
        <w:t xml:space="preserve">stutāso no maruto mṛḷayantūta stuto maghavā śaṃbhaviṣṭhaḥ |</w:t>
      </w:r>
      <w:r>
        <w:t xml:space="preserve"> </w:t>
      </w:r>
      <w:r>
        <w:rPr>
          <w:iCs/>
          <w:i/>
        </w:rPr>
        <w:t xml:space="preserve">ūrdhvā naḥ santu komyā vanānyahāni viśvā maruto jigīṣā ‖ 3 ‖</w:t>
      </w:r>
    </w:p>
    <w:p>
      <w:pPr>
        <w:pStyle w:val="FirstParagraph"/>
      </w:pPr>
      <w:r>
        <w:rPr>
          <w:bCs/>
          <w:b/>
        </w:rPr>
        <w:t xml:space="preserve">॥ पदपाठः ॥</w:t>
      </w:r>
    </w:p>
    <w:p>
      <w:pPr>
        <w:pStyle w:val="BlockText"/>
      </w:pPr>
      <w:r>
        <w:t xml:space="preserve">स्तुतासः । नः । मरुतः । मृळयन्तु । उत । स्तुतः । मघऽवा । शंऽभविष्ठः ।</w:t>
      </w:r>
      <w:r>
        <w:t xml:space="preserve"> </w:t>
      </w:r>
      <w:r>
        <w:t xml:space="preserve">ऊर्ध्वाः । नः । सन्तु । कोम्या । वनानि । अहानि । विश्वा । मरुतः । जिगीषा ॥ ३ ॥</w:t>
      </w:r>
    </w:p>
    <w:p>
      <w:pPr>
        <w:pStyle w:val="BlockText"/>
      </w:pPr>
      <w:r>
        <w:rPr>
          <w:iCs/>
          <w:i/>
        </w:rPr>
        <w:t xml:space="preserve">stutāsaḥ | naḥ | marutaḥ | mṛḷayantu | uta | stutaḥ | magha ’vā | śaṃ ’bhaviṣṭhaḥ |</w:t>
      </w:r>
      <w:r>
        <w:t xml:space="preserve"> </w:t>
      </w:r>
      <w:r>
        <w:rPr>
          <w:iCs/>
          <w:i/>
        </w:rPr>
        <w:t xml:space="preserve">ūrdhvāḥ | naḥ | santu | komyā | vanāni | ahāni | viśvā | marutaḥ | jigīṣā ‖ 3 ‖</w:t>
      </w:r>
    </w:p>
    <w:p>
      <w:pPr>
        <w:pStyle w:val="FirstParagraph"/>
      </w:pPr>
      <w:r>
        <w:rPr>
          <w:bCs/>
          <w:b/>
        </w:rPr>
        <w:t xml:space="preserve">॥ सायणभाष्यम् ॥</w:t>
      </w:r>
    </w:p>
    <w:p>
      <w:pPr>
        <w:pStyle w:val="BlockText"/>
      </w:pPr>
      <w:r>
        <w:t xml:space="preserve">ते मरुतः स्तुतासः स्तुताः सन्तो नोऽस्मान् मृळयन्तु सुखयन्तु । उतापि च मघवा । मघमिति धननाम । अस्मद्दातव्येन बहुधनेन तद्वानिन्द्रः स्तुतः शंभविष्ठः सुखस्य भावयितृतमः सन्नस्मान्मृळयतु । किंच हे मरुतः नोऽस्माकं जिगीषा ॥ जिगातेर्गतिकर्मणो जिगीषा ॥ जिगीषितव्यानि प्राप्तव्यान्यत्र [?] त्रात्रानुभूयमानानि [?] विश्वा सर्वाण्यहानि दिवसान्यूर्ध्वान्येतान्युपर्युपरि श्रिया यशसा वोत्स्वान्यानि [?] कोम्या कामयानि स्पृहणीयानि वनानि सर्वैः संभजनीयानि सन्तु । जिगीषा जेतुमिष्यानि जेतव्यानि च संश्रिति वा योज्यम् [?] । एवं कृत्वा मरुत इन्द्रश्च सुखयन्त्वित्यर्थः ॥ [garbled in the second half]</w:t>
      </w:r>
    </w:p>
    <w:p>
      <w:pPr>
        <w:pStyle w:val="FirstParagraph"/>
      </w:pPr>
      <w:r>
        <w:rPr>
          <w:iCs/>
          <w:i/>
        </w:rPr>
        <w:t xml:space="preserve">Gist:</w:t>
      </w:r>
      <w:r>
        <w:t xml:space="preserve"> </w:t>
      </w:r>
      <w:r>
        <w:t xml:space="preserve">May the Maruts, praised, and Maghavan Indra, praised, give us happiness, and may all our days be elevated and desirable.</w:t>
      </w:r>
    </w:p>
    <w:p>
      <w:pPr>
        <w:pStyle w:val="BodyText"/>
      </w:pPr>
      <w:r>
        <w:rPr>
          <w:bCs/>
          <w:b/>
        </w:rPr>
        <w:t xml:space="preserve">Pratipadārtha.</w:t>
      </w:r>
      <w:r>
        <w:t xml:space="preserve"> </w:t>
      </w:r>
      <w:r>
        <w:rPr>
          <w:iCs/>
          <w:i/>
        </w:rPr>
        <w:t xml:space="preserve">(te)</w:t>
      </w:r>
      <w:r>
        <w:t xml:space="preserve"> </w:t>
      </w:r>
      <w:r>
        <w:rPr>
          <w:iCs/>
          <w:i/>
        </w:rPr>
        <w:t xml:space="preserve">marutaḥ</w:t>
      </w:r>
      <w:r>
        <w:t xml:space="preserve"> </w:t>
      </w:r>
      <w:r>
        <w:t xml:space="preserve">— those Marut-gods;</w:t>
      </w:r>
      <w:r>
        <w:t xml:space="preserve"> </w:t>
      </w:r>
      <w:r>
        <w:rPr>
          <w:iCs/>
          <w:i/>
        </w:rPr>
        <w:t xml:space="preserve">stutāsaḥ</w:t>
      </w:r>
      <w:r>
        <w:t xml:space="preserve"> </w:t>
      </w:r>
      <w:r>
        <w:t xml:space="preserve">— (praised by us);</w:t>
      </w:r>
      <w:r>
        <w:t xml:space="preserve"> </w:t>
      </w:r>
      <w:r>
        <w:rPr>
          <w:iCs/>
          <w:i/>
        </w:rPr>
        <w:t xml:space="preserve">naḥ</w:t>
      </w:r>
      <w:r>
        <w:t xml:space="preserve"> </w:t>
      </w:r>
      <w:r>
        <w:t xml:space="preserve">— us;</w:t>
      </w:r>
      <w:r>
        <w:t xml:space="preserve"> </w:t>
      </w:r>
      <w:r>
        <w:rPr>
          <w:iCs/>
          <w:i/>
        </w:rPr>
        <w:t xml:space="preserve">mṛḷayantu</w:t>
      </w:r>
      <w:r>
        <w:t xml:space="preserve"> </w:t>
      </w:r>
      <w:r>
        <w:t xml:space="preserve">— may they give happiness;</w:t>
      </w:r>
      <w:r>
        <w:t xml:space="preserve"> </w:t>
      </w:r>
      <w:r>
        <w:rPr>
          <w:iCs/>
          <w:i/>
        </w:rPr>
        <w:t xml:space="preserve">uta</w:t>
      </w:r>
      <w:r>
        <w:t xml:space="preserve"> </w:t>
      </w:r>
      <w:r>
        <w:t xml:space="preserve">— and;</w:t>
      </w:r>
      <w:r>
        <w:t xml:space="preserve"> </w:t>
      </w:r>
      <w:r>
        <w:rPr>
          <w:iCs/>
          <w:i/>
        </w:rPr>
        <w:t xml:space="preserve">stutaḥ</w:t>
      </w:r>
      <w:r>
        <w:t xml:space="preserve"> </w:t>
      </w:r>
      <w:r>
        <w:t xml:space="preserve">— praised;</w:t>
      </w:r>
      <w:r>
        <w:t xml:space="preserve"> </w:t>
      </w:r>
      <w:r>
        <w:rPr>
          <w:iCs/>
          <w:i/>
        </w:rPr>
        <w:t xml:space="preserve">maghavā</w:t>
      </w:r>
      <w:r>
        <w:t xml:space="preserve"> </w:t>
      </w:r>
      <w:r>
        <w:t xml:space="preserve">— (giver of wealth to us) Indra, the wealthy;</w:t>
      </w:r>
      <w:r>
        <w:t xml:space="preserve"> </w:t>
      </w:r>
      <w:r>
        <w:rPr>
          <w:iCs/>
          <w:i/>
        </w:rPr>
        <w:t xml:space="preserve">śaṃbhaviṣṭhaḥ</w:t>
      </w:r>
      <w:r>
        <w:t xml:space="preserve"> </w:t>
      </w:r>
      <w:r>
        <w:t xml:space="preserve">— extremely beneficent;</w:t>
      </w:r>
      <w:r>
        <w:t xml:space="preserve"> </w:t>
      </w:r>
      <w:r>
        <w:rPr>
          <w:iCs/>
          <w:i/>
        </w:rPr>
        <w:t xml:space="preserve">(mṛḷayatu</w:t>
      </w:r>
      <w:r>
        <w:t xml:space="preserve"> </w:t>
      </w:r>
      <w:r>
        <w:t xml:space="preserve">— may he favour us with happiness</w:t>
      </w:r>
      <w:r>
        <w:rPr>
          <w:iCs/>
          <w:i/>
        </w:rPr>
        <w:t xml:space="preserve">)</w:t>
      </w:r>
      <w:r>
        <w:t xml:space="preserve"> </w:t>
      </w:r>
      <w:r>
        <w:t xml:space="preserve">;</w:t>
      </w:r>
      <w:r>
        <w:t xml:space="preserve"> </w:t>
      </w:r>
      <w:r>
        <w:rPr>
          <w:iCs/>
          <w:i/>
        </w:rPr>
        <w:t xml:space="preserve">(kiṃca</w:t>
      </w:r>
      <w:r>
        <w:t xml:space="preserve"> </w:t>
      </w:r>
      <w:r>
        <w:t xml:space="preserve">— and</w:t>
      </w:r>
      <w:r>
        <w:rPr>
          <w:iCs/>
          <w:i/>
        </w:rPr>
        <w:t xml:space="preserve">)</w:t>
      </w:r>
      <w:r>
        <w:t xml:space="preserve"> </w:t>
      </w:r>
      <w:r>
        <w:rPr>
          <w:iCs/>
          <w:i/>
        </w:rPr>
        <w:t xml:space="preserve">(he)</w:t>
      </w:r>
      <w:r>
        <w:t xml:space="preserve"> </w:t>
      </w:r>
      <w:r>
        <w:rPr>
          <w:iCs/>
          <w:i/>
        </w:rPr>
        <w:t xml:space="preserve">marutaḥ</w:t>
      </w:r>
      <w:r>
        <w:t xml:space="preserve"> </w:t>
      </w:r>
      <w:r>
        <w:t xml:space="preserve">— O Marut-gods;</w:t>
      </w:r>
      <w:r>
        <w:t xml:space="preserve"> </w:t>
      </w:r>
      <w:r>
        <w:rPr>
          <w:iCs/>
          <w:i/>
        </w:rPr>
        <w:t xml:space="preserve">naḥ</w:t>
      </w:r>
      <w:r>
        <w:t xml:space="preserve"> </w:t>
      </w:r>
      <w:r>
        <w:t xml:space="preserve">— to us;</w:t>
      </w:r>
      <w:r>
        <w:t xml:space="preserve"> </w:t>
      </w:r>
      <w:r>
        <w:rPr>
          <w:iCs/>
          <w:i/>
        </w:rPr>
        <w:t xml:space="preserve">jigīṣā</w:t>
      </w:r>
      <w:r>
        <w:t xml:space="preserve"> </w:t>
      </w:r>
      <w:r>
        <w:t xml:space="preserve">— (those to be attained) to be won;</w:t>
      </w:r>
      <w:r>
        <w:t xml:space="preserve"> </w:t>
      </w:r>
      <w:r>
        <w:rPr>
          <w:iCs/>
          <w:i/>
        </w:rPr>
        <w:t xml:space="preserve">viśvā ahāni</w:t>
      </w:r>
      <w:r>
        <w:t xml:space="preserve"> </w:t>
      </w:r>
      <w:r>
        <w:t xml:space="preserve">— all days;</w:t>
      </w:r>
      <w:r>
        <w:t xml:space="preserve"> </w:t>
      </w:r>
      <w:r>
        <w:rPr>
          <w:iCs/>
          <w:i/>
        </w:rPr>
        <w:t xml:space="preserve">ūrdhvāḥ</w:t>
      </w:r>
      <w:r>
        <w:t xml:space="preserve"> </w:t>
      </w:r>
      <w:r>
        <w:t xml:space="preserve">— excellent;</w:t>
      </w:r>
      <w:r>
        <w:t xml:space="preserve"> </w:t>
      </w:r>
      <w:r>
        <w:rPr>
          <w:iCs/>
          <w:i/>
        </w:rPr>
        <w:t xml:space="preserve">komyā</w:t>
      </w:r>
      <w:r>
        <w:t xml:space="preserve"> </w:t>
      </w:r>
      <w:r>
        <w:t xml:space="preserve">— desirable (worthy to be desired);</w:t>
      </w:r>
      <w:r>
        <w:t xml:space="preserve"> </w:t>
      </w:r>
      <w:r>
        <w:rPr>
          <w:iCs/>
          <w:i/>
        </w:rPr>
        <w:t xml:space="preserve">vanāni</w:t>
      </w:r>
      <w:r>
        <w:t xml:space="preserve"> </w:t>
      </w:r>
      <w:r>
        <w:t xml:space="preserve">— (for all) the sources of happiness; and;</w:t>
      </w:r>
      <w:r>
        <w:t xml:space="preserve"> </w:t>
      </w:r>
      <w:r>
        <w:rPr>
          <w:iCs/>
          <w:i/>
        </w:rPr>
        <w:t xml:space="preserve">(jigīṣā</w:t>
      </w:r>
      <w:r>
        <w:t xml:space="preserve"> </w:t>
      </w:r>
      <w:r>
        <w:t xml:space="preserve">— worthy of victory</w:t>
      </w:r>
      <w:r>
        <w:rPr>
          <w:iCs/>
          <w:i/>
        </w:rPr>
        <w:t xml:space="preserve">)</w:t>
      </w:r>
      <w:r>
        <w:t xml:space="preserve"> </w:t>
      </w:r>
      <w:r>
        <w:t xml:space="preserve">;</w:t>
      </w:r>
      <w:r>
        <w:t xml:space="preserve"> </w:t>
      </w:r>
      <w:r>
        <w:rPr>
          <w:iCs/>
          <w:i/>
        </w:rPr>
        <w:t xml:space="preserve">santu</w:t>
      </w:r>
      <w:r>
        <w:t xml:space="preserve"> </w:t>
      </w:r>
      <w:r>
        <w:t xml:space="preserve">— may they be (by your favour).</w:t>
      </w:r>
    </w:p>
    <w:p>
      <w:pPr>
        <w:pStyle w:val="BodyText"/>
      </w:pPr>
      <w:r>
        <w:rPr>
          <w:bCs/>
          <w:b/>
        </w:rPr>
        <w:t xml:space="preserve">Bhāvārtha.</w:t>
      </w:r>
      <w:r>
        <w:t xml:space="preserve"> </w:t>
      </w:r>
      <w:r>
        <w:t xml:space="preserve">O Marut-gods, praised by us, give us happiness; and may Indra, the lord of wealth, also praised, be a bringer of happiness; and, O Marut-gods, as all wish, may we, in the days to come (by your favour), live happily and in excellent fashion.</w:t>
      </w:r>
    </w:p>
    <w:p>
      <w:pPr>
        <w:pStyle w:val="BodyText"/>
      </w:pPr>
      <w:r>
        <w:rPr>
          <w:bCs/>
          <w:b/>
        </w:rPr>
        <w:t xml:space="preserve">English Translation (as printed):</w:t>
      </w:r>
      <w:r>
        <w:t xml:space="preserve"> </w:t>
      </w:r>
      <w:r>
        <w:t xml:space="preserve">May the Maruts, now hymned, bestow happiness upon us: may Maghavan, now glorified, be propitious to us: Maruts, may all the</w:t>
      </w:r>
      <w:r>
        <w:t xml:space="preserve"> </w:t>
      </w:r>
      <w:r>
        <w:rPr>
          <w:iCs/>
          <w:i/>
        </w:rPr>
        <w:t xml:space="preserve">(continues on the next page)</w:t>
      </w:r>
    </w:p>
    <w:p>
      <w:r>
        <w:pict>
          <v:rect style="width:0;height:1.5pt" o:hralign="center" o:hrstd="t" o:hr="t"/>
        </w:pict>
      </w:r>
    </w:p>
    <w:bookmarkEnd w:id="271"/>
    <w:bookmarkEnd w:id="272"/>
    <w:bookmarkStart w:id="273" w:name="printed-p.-205-pdf-225"/>
    <w:p>
      <w:pPr>
        <w:pStyle w:val="Heading3"/>
      </w:pPr>
      <w:r>
        <w:t xml:space="preserve">Printed p. 205 (PDF 225)</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w:t>
      </w:r>
    </w:p>
    <w:p>
      <w:pPr>
        <w:pStyle w:val="BodyText"/>
      </w:pPr>
      <w:r>
        <w:rPr>
          <w:iCs/>
          <w:i/>
        </w:rPr>
        <w:t xml:space="preserve">(English Translation of Ṛk 3, concluded)</w:t>
      </w:r>
      <w:r>
        <w:t xml:space="preserve"> </w:t>
      </w:r>
      <w:r>
        <w:t xml:space="preserve">— … ensuing days that may be expected by us prove gratifying, and full of enjoyment.</w:t>
      </w:r>
    </w:p>
    <w:p>
      <w:pPr>
        <w:pStyle w:val="BodyText"/>
      </w:pPr>
      <w:r>
        <w:rPr>
          <w:bCs/>
          <w:b/>
        </w:rPr>
        <w:t xml:space="preserve">Special Topics (Viśeṣaviṣayagaḷu).</w:t>
      </w:r>
    </w:p>
    <w:p>
      <w:pPr>
        <w:pStyle w:val="BodyText"/>
      </w:pPr>
      <w:r>
        <w:rPr>
          <w:iCs/>
          <w:i/>
          <w:bCs/>
          <w:b/>
        </w:rPr>
        <w:t xml:space="preserve">he marutaḥ stutāsaḥ</w:t>
      </w:r>
      <w:r>
        <w:t xml:space="preserve"> </w:t>
      </w:r>
      <w:r>
        <w:t xml:space="preserve">— addressing the Marut-gods, it is prayed that they, praised by the sacrificers who perform sacrifices for them, make us happy. Yāska cites</w:t>
      </w:r>
    </w:p>
    <w:p>
      <w:pPr>
        <w:pStyle w:val="BlockText"/>
      </w:pPr>
      <w:r>
        <w:t xml:space="preserve">क्षेत्रस्य पते मधुमन्तमूर्मिं धेनुरिव पयो अस्मासु धुक्ष्व ।</w:t>
      </w:r>
      <w:r>
        <w:t xml:space="preserve"> </w:t>
      </w:r>
      <w:r>
        <w:t xml:space="preserve">मधुश्चुतं घृतमिव सुपूतमृतस्य नः पतयो मृळयन्तु ॥</w:t>
      </w:r>
    </w:p>
    <w:p>
      <w:pPr>
        <w:pStyle w:val="BlockText"/>
      </w:pPr>
      <w:r>
        <w:rPr>
          <w:iCs/>
          <w:i/>
        </w:rPr>
        <w:t xml:space="preserve">kṣetrasya pate madhumantam ūrmiṃ dhenur iva payo asmāsu dhukṣva |</w:t>
      </w:r>
      <w:r>
        <w:t xml:space="preserve"> </w:t>
      </w:r>
      <w:r>
        <w:rPr>
          <w:iCs/>
          <w:i/>
        </w:rPr>
        <w:t xml:space="preserve">madhuścutaṃ ghṛtam iva supūtam ṛtasya naḥ patayo mṛḷayantu ‖</w:t>
      </w:r>
    </w:p>
    <w:p>
      <w:pPr>
        <w:pStyle w:val="FirstParagraph"/>
      </w:pPr>
      <w:r>
        <w:t xml:space="preserve">(Ṛ. Saṃ. 4-57-3 [?]). In this ṛk, for the word</w:t>
      </w:r>
      <w:r>
        <w:t xml:space="preserve"> </w:t>
      </w:r>
      <w:r>
        <w:rPr>
          <w:iCs/>
          <w:i/>
        </w:rPr>
        <w:t xml:space="preserve">mṛḷayantu</w:t>
      </w:r>
      <w:r>
        <w:t xml:space="preserve"> </w:t>
      </w:r>
      <w:r>
        <w:t xml:space="preserve">the meaning</w:t>
      </w:r>
      <w:r>
        <w:t xml:space="preserve"> </w:t>
      </w:r>
      <w:r>
        <w:t xml:space="preserve">“</w:t>
      </w:r>
      <w:r>
        <w:rPr>
          <w:iCs/>
          <w:i/>
        </w:rPr>
        <w:t xml:space="preserve">mṛḷayatiḥ</w:t>
      </w:r>
      <w:r>
        <w:t xml:space="preserve"> </w:t>
      </w:r>
      <w:r>
        <w:t xml:space="preserve">[</w:t>
      </w:r>
      <w:r>
        <w:rPr>
          <w:iCs/>
          <w:i/>
        </w:rPr>
        <w:t xml:space="preserve">dayā</w:t>
      </w:r>
      <w:r>
        <w:t xml:space="preserve">]</w:t>
      </w:r>
      <w:r>
        <w:rPr>
          <w:iCs/>
          <w:i/>
        </w:rPr>
        <w:t xml:space="preserve">karma vā</w:t>
      </w:r>
      <w:r>
        <w:t xml:space="preserve">”</w:t>
      </w:r>
      <w:r>
        <w:t xml:space="preserve"> </w:t>
      </w:r>
      <w:r>
        <w:t xml:space="preserve">[as read] is explained. Durgācārya says</w:t>
      </w:r>
      <w:r>
        <w:t xml:space="preserve"> </w:t>
      </w:r>
      <w:r>
        <w:t xml:space="preserve">“</w:t>
      </w:r>
      <w:r>
        <w:rPr>
          <w:iCs/>
          <w:i/>
        </w:rPr>
        <w:t xml:space="preserve">mṛḷayantu nityam asmān rakṣantu pūjayantu vā</w:t>
      </w:r>
      <w:r>
        <w:t xml:space="preserve">”</w:t>
      </w:r>
      <w:r>
        <w:t xml:space="preserve"> </w:t>
      </w:r>
      <w:r>
        <w:t xml:space="preserve">— may they protect us, or may they bring us honour (worship).</w:t>
      </w:r>
    </w:p>
    <w:p>
      <w:pPr>
        <w:pStyle w:val="BodyText"/>
      </w:pPr>
      <w:r>
        <w:rPr>
          <w:iCs/>
          <w:i/>
          <w:bCs/>
          <w:b/>
        </w:rPr>
        <w:t xml:space="preserve">maghavā stutaḥ śaṃbhaviṣṭhaḥ</w:t>
      </w:r>
      <w:r>
        <w:t xml:space="preserve"> </w:t>
      </w:r>
      <w:r>
        <w:t xml:space="preserve">— the word</w:t>
      </w:r>
      <w:r>
        <w:t xml:space="preserve"> </w:t>
      </w:r>
      <w:r>
        <w:rPr>
          <w:iCs/>
          <w:i/>
        </w:rPr>
        <w:t xml:space="preserve">magha</w:t>
      </w:r>
      <w:r>
        <w:t xml:space="preserve"> </w:t>
      </w:r>
      <w:r>
        <w:t xml:space="preserve">is read among the names of wealth (Ni. 2-[?]); and</w:t>
      </w:r>
      <w:r>
        <w:t xml:space="preserve"> </w:t>
      </w:r>
      <w:r>
        <w:t xml:space="preserve">“</w:t>
      </w:r>
      <w:r>
        <w:rPr>
          <w:iCs/>
          <w:i/>
        </w:rPr>
        <w:t xml:space="preserve">maghamiti dhananāmadheyaṃ maṃhater dānakarmaṇaḥ</w:t>
      </w:r>
      <w:r>
        <w:t xml:space="preserve">”</w:t>
      </w:r>
      <w:r>
        <w:t xml:space="preserve"> </w:t>
      </w:r>
      <w:r>
        <w:t xml:space="preserve">(Ni. 1-[?]) — the word</w:t>
      </w:r>
      <w:r>
        <w:t xml:space="preserve"> </w:t>
      </w:r>
      <w:r>
        <w:rPr>
          <w:iCs/>
          <w:i/>
        </w:rPr>
        <w:t xml:space="preserve">magha</w:t>
      </w:r>
      <w:r>
        <w:t xml:space="preserve">, formed from the root</w:t>
      </w:r>
      <w:r>
        <w:t xml:space="preserve"> </w:t>
      </w:r>
      <w:r>
        <w:rPr>
          <w:iCs/>
          <w:i/>
        </w:rPr>
        <w:t xml:space="preserve">maṃh</w:t>
      </w:r>
      <w:r>
        <w:t xml:space="preserve"> </w:t>
      </w:r>
      <w:r>
        <w:t xml:space="preserve">(</w:t>
      </w:r>
      <w:r>
        <w:t xml:space="preserve">“</w:t>
      </w:r>
      <w:r>
        <w:t xml:space="preserve">to give</w:t>
      </w:r>
      <w:r>
        <w:t xml:space="preserve">”</w:t>
      </w:r>
      <w:r>
        <w:t xml:space="preserve">), denotes wealth: so Yāska explains. Sāyaṇa, for this word, says</w:t>
      </w:r>
      <w:r>
        <w:t xml:space="preserve"> </w:t>
      </w:r>
      <w:r>
        <w:t xml:space="preserve">“</w:t>
      </w:r>
      <w:r>
        <w:rPr>
          <w:iCs/>
          <w:i/>
        </w:rPr>
        <w:t xml:space="preserve">maghamiti dhananāma asmaddātavyabahudhanena tadvān indraḥ</w:t>
      </w:r>
      <w:r>
        <w:t xml:space="preserve">”</w:t>
      </w:r>
      <w:r>
        <w:t xml:space="preserve">:</w:t>
      </w:r>
      <w:r>
        <w:t xml:space="preserve"> </w:t>
      </w:r>
      <w:r>
        <w:rPr>
          <w:iCs/>
          <w:i/>
        </w:rPr>
        <w:t xml:space="preserve">magha</w:t>
      </w:r>
      <w:r>
        <w:t xml:space="preserve"> </w:t>
      </w:r>
      <w:r>
        <w:t xml:space="preserve">means wealth, and Indra, possessing abundant wealth to be given properly to the sacrificers, is well known as</w:t>
      </w:r>
      <w:r>
        <w:t xml:space="preserve"> </w:t>
      </w:r>
      <w:r>
        <w:rPr>
          <w:iCs/>
          <w:i/>
        </w:rPr>
        <w:t xml:space="preserve">maghavā</w:t>
      </w:r>
      <w:r>
        <w:t xml:space="preserve">.</w:t>
      </w:r>
    </w:p>
    <w:p>
      <w:pPr>
        <w:pStyle w:val="BodyText"/>
      </w:pPr>
      <w:r>
        <w:t xml:space="preserve">It has been said earlier that the word</w:t>
      </w:r>
      <w:r>
        <w:t xml:space="preserve"> </w:t>
      </w:r>
      <w:r>
        <w:rPr>
          <w:iCs/>
          <w:i/>
        </w:rPr>
        <w:t xml:space="preserve">maghavat</w:t>
      </w:r>
      <w:r>
        <w:t xml:space="preserve"> </w:t>
      </w:r>
      <w:r>
        <w:t xml:space="preserve">may also be construed as referring to the sacrificer. In other places it is explained that</w:t>
      </w:r>
      <w:r>
        <w:t xml:space="preserve"> </w:t>
      </w:r>
      <w:r>
        <w:rPr>
          <w:iCs/>
          <w:i/>
        </w:rPr>
        <w:t xml:space="preserve">maghavā</w:t>
      </w:r>
      <w:r>
        <w:t xml:space="preserve"> </w:t>
      </w:r>
      <w:r>
        <w:t xml:space="preserve">is Indra together with Viṣṇu — Indra, who obtains Viṣṇu’s help in his battles with Asuras and others; for stating this meaning there is the authority of the Śruti:</w:t>
      </w:r>
    </w:p>
    <w:p>
      <w:pPr>
        <w:pStyle w:val="BlockText"/>
      </w:pPr>
      <w:r>
        <w:t xml:space="preserve">स उ एव मुखः स विष्णुः । ते ते इन्द्रो मुखवानभवत् [?] । मुखवान् ह वै तं मघवानित्याचक्षते परोक्षं परोक्षकामा हि देवाः ॥ [as read]</w:t>
      </w:r>
    </w:p>
    <w:p>
      <w:pPr>
        <w:pStyle w:val="BlockText"/>
      </w:pPr>
      <w:r>
        <w:rPr>
          <w:iCs/>
          <w:i/>
        </w:rPr>
        <w:t xml:space="preserve">sa u eva mukhaḥ sa viṣṇuḥ | te te indro mukhavānabhavat [?] | mukhavān ha vai taṃ maghavānityācakṣate parokṣaṃ parokṣakāmā hi devāḥ ‖ [as read]</w:t>
      </w:r>
    </w:p>
    <w:p>
      <w:pPr>
        <w:pStyle w:val="FirstParagraph"/>
      </w:pPr>
      <w:r>
        <w:t xml:space="preserve">(Śat. Brā. 14-1-1-13 [?]). Since Indra has Viṣṇu — the sacrifice (</w:t>
      </w:r>
      <w:r>
        <w:rPr>
          <w:iCs/>
          <w:i/>
        </w:rPr>
        <w:t xml:space="preserve">yajña</w:t>
      </w:r>
      <w:r>
        <w:t xml:space="preserve">) — as his mouth (</w:t>
      </w:r>
      <w:r>
        <w:rPr>
          <w:iCs/>
          <w:i/>
        </w:rPr>
        <w:t xml:space="preserve">mukha</w:t>
      </w:r>
      <w:r>
        <w:t xml:space="preserve">), the gods, who are fond of the indirect, call him</w:t>
      </w:r>
      <w:r>
        <w:t xml:space="preserve"> </w:t>
      </w:r>
      <w:r>
        <w:rPr>
          <w:iCs/>
          <w:i/>
        </w:rPr>
        <w:t xml:space="preserve">maghavān</w:t>
      </w:r>
      <w:r>
        <w:t xml:space="preserve"> </w:t>
      </w:r>
      <w:r>
        <w:t xml:space="preserve">indirectly: so the Śatapatha Brāhmaṇa explains. In some places, too, the companionship of Indra, the Marut-gods and Viṣṇu is well known. For example:</w:t>
      </w:r>
    </w:p>
    <w:p>
      <w:pPr>
        <w:pStyle w:val="BlockText"/>
      </w:pPr>
      <w:r>
        <w:t xml:space="preserve">एता अग्न आशुषाणासो इष्टीर्युवोः सचाभ्यश्याम वाजान् ।</w:t>
      </w:r>
      <w:r>
        <w:t xml:space="preserve"> </w:t>
      </w:r>
      <w:r>
        <w:t xml:space="preserve">मेन्द्रो नो विष्णुर्मरुतः परि ख्यन् यूयं पात स्वस्तिभिः सदा नः ॥</w:t>
      </w:r>
    </w:p>
    <w:p>
      <w:pPr>
        <w:pStyle w:val="BlockText"/>
      </w:pPr>
      <w:r>
        <w:rPr>
          <w:iCs/>
          <w:i/>
        </w:rPr>
        <w:t xml:space="preserve">etā agna āśuṣāṇāso iṣṭīr yuvoḥ sacābhyaśyāma vājān |</w:t>
      </w:r>
      <w:r>
        <w:t xml:space="preserve"> </w:t>
      </w:r>
      <w:r>
        <w:rPr>
          <w:iCs/>
          <w:i/>
        </w:rPr>
        <w:t xml:space="preserve">mendro no viṣṇur marutaḥ pari khyan yūyaṃ pāta svastibhiḥ sadā naḥ ‖</w:t>
      </w:r>
    </w:p>
    <w:p>
      <w:pPr>
        <w:pStyle w:val="FirstParagraph"/>
      </w:pPr>
      <w:r>
        <w:t xml:space="preserve">(Ṛ. Saṃ. 5-46-2 [?]), where Indra and the Marut-gods are besought together with Viṣṇu. Besides this, it is indicated in some places that the word</w:t>
      </w:r>
      <w:r>
        <w:t xml:space="preserve"> </w:t>
      </w:r>
      <w:r>
        <w:rPr>
          <w:iCs/>
          <w:i/>
        </w:rPr>
        <w:t xml:space="preserve">mārutaḥ</w:t>
      </w:r>
      <w:r>
        <w:t xml:space="preserve"> </w:t>
      </w:r>
      <w:r>
        <w:t xml:space="preserve">is an epithet of Viṣṇu. For example:</w:t>
      </w:r>
    </w:p>
    <w:p>
      <w:pPr>
        <w:pStyle w:val="BlockText"/>
      </w:pPr>
      <w:r>
        <w:t xml:space="preserve">अग्न इन्द्र वरुण मित्र देवाः शर्धः प्र यन्त मारुतोत विष्णो ।</w:t>
      </w:r>
      <w:r>
        <w:t xml:space="preserve"> </w:t>
      </w:r>
      <w:r>
        <w:t xml:space="preserve">उभा नासत्या रुद्रो अध ग्नाः पूषा भगः सरस्वती जुषन्त ॥</w:t>
      </w:r>
    </w:p>
    <w:p>
      <w:pPr>
        <w:pStyle w:val="BlockText"/>
      </w:pPr>
      <w:r>
        <w:rPr>
          <w:iCs/>
          <w:i/>
        </w:rPr>
        <w:t xml:space="preserve">agna indra varuṇa mitra devāḥ śardhaḥ pra yanta mārutota viṣṇo |</w:t>
      </w:r>
      <w:r>
        <w:t xml:space="preserve"> </w:t>
      </w:r>
      <w:r>
        <w:rPr>
          <w:iCs/>
          <w:i/>
        </w:rPr>
        <w:t xml:space="preserve">ubhā nāsatyā rudro adha gnāḥ pūṣā bhagaḥ sarasvatī juṣanta ‖</w:t>
      </w:r>
    </w:p>
    <w:p>
      <w:pPr>
        <w:pStyle w:val="FirstParagraph"/>
      </w:pPr>
      <w:r>
        <w:t xml:space="preserve">(Ṛ. Saṃ. 7-[?]-[?])</w:t>
      </w:r>
    </w:p>
    <w:bookmarkEnd w:id="273"/>
    <w:bookmarkStart w:id="274" w:name="printed-p.-206-pdf-226"/>
    <w:p>
      <w:pPr>
        <w:pStyle w:val="Heading3"/>
      </w:pPr>
      <w:r>
        <w:t xml:space="preserve">Printed p. 206 (PDF 226)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lockText"/>
      </w:pPr>
      <w:r>
        <w:t xml:space="preserve">तमस्य राजा वरुणस्तमश्विना क्रतुं सचन्त मारुतस्य वेधसः ॥</w:t>
      </w:r>
    </w:p>
    <w:p>
      <w:pPr>
        <w:pStyle w:val="BlockText"/>
      </w:pPr>
      <w:r>
        <w:rPr>
          <w:iCs/>
          <w:i/>
        </w:rPr>
        <w:t xml:space="preserve">tam asya rājā varuṇas tam aśvinā kratuṃ sacanta mārutasya vedhasaḥ ‖</w:t>
      </w:r>
    </w:p>
    <w:p>
      <w:pPr>
        <w:pStyle w:val="FirstParagraph"/>
      </w:pPr>
      <w:r>
        <w:t xml:space="preserve">(Ṛ. Saṃ. 1-156-4). In places such as these, some hold that the words</w:t>
      </w:r>
      <w:r>
        <w:t xml:space="preserve"> </w:t>
      </w:r>
      <w:r>
        <w:rPr>
          <w:iCs/>
          <w:i/>
        </w:rPr>
        <w:t xml:space="preserve">mārute</w:t>
      </w:r>
      <w:r>
        <w:t xml:space="preserve"> </w:t>
      </w:r>
      <w:r>
        <w:t xml:space="preserve">and</w:t>
      </w:r>
      <w:r>
        <w:t xml:space="preserve"> </w:t>
      </w:r>
      <w:r>
        <w:rPr>
          <w:iCs/>
          <w:i/>
        </w:rPr>
        <w:t xml:space="preserve">mārutasya</w:t>
      </w:r>
      <w:r>
        <w:t xml:space="preserve"> </w:t>
      </w:r>
      <w:r>
        <w:t xml:space="preserve">are epithets of Viṣṇu. Explaining this, the scholar Max Müller says:</w:t>
      </w:r>
    </w:p>
    <w:p>
      <w:pPr>
        <w:pStyle w:val="BodyText"/>
      </w:pPr>
      <w:r>
        <w:rPr>
          <w:iCs/>
          <w:i/>
        </w:rPr>
        <w:t xml:space="preserve">Vishnu, whose character in the hymns of the Veda is very different from that assumed by him in later periods of Hindu religion, must be taken here as the friend and companion of Indra. Like Maruts, he assisted Indra in his battle against Vritra and the conquest of the clouds. When Indra was forsaken by all the Gods, Vishnu came to his help.</w:t>
      </w:r>
    </w:p>
    <w:p>
      <w:pPr>
        <w:pStyle w:val="BodyText"/>
      </w:pPr>
      <w:r>
        <w:rPr>
          <w:iCs/>
          <w:i/>
        </w:rPr>
        <w:t xml:space="preserve">In VII. 68. 8. Indra, Vishnu and Maruts are called upon to-gether</w:t>
      </w:r>
      <w:r>
        <w:t xml:space="preserve"> </w:t>
      </w:r>
      <w:r>
        <w:t xml:space="preserve">[sic]</w:t>
      </w:r>
      <w:r>
        <w:t xml:space="preserve"> </w:t>
      </w:r>
      <w:r>
        <w:rPr>
          <w:iCs/>
          <w:i/>
        </w:rPr>
        <w:t xml:space="preserve">Nay,</w:t>
      </w:r>
      <w:r>
        <w:t xml:space="preserve"> </w:t>
      </w:r>
      <w:r>
        <w:t xml:space="preserve">मारुते,</w:t>
      </w:r>
      <w:r>
        <w:t xml:space="preserve"> </w:t>
      </w:r>
      <w:r>
        <w:rPr>
          <w:iCs/>
          <w:i/>
        </w:rPr>
        <w:t xml:space="preserve">belonging to the Maruts becoms</w:t>
      </w:r>
      <w:r>
        <w:t xml:space="preserve"> </w:t>
      </w:r>
      <w:r>
        <w:t xml:space="preserve">[sic]</w:t>
      </w:r>
      <w:r>
        <w:t xml:space="preserve"> </w:t>
      </w:r>
      <w:r>
        <w:rPr>
          <w:iCs/>
          <w:i/>
        </w:rPr>
        <w:t xml:space="preserve">actually an epithet of Vishnu. (V. 46. 2.) and in I 156. 4,</w:t>
      </w:r>
      <w:r>
        <w:t xml:space="preserve"> </w:t>
      </w:r>
      <w:r>
        <w:t xml:space="preserve">मारुतस्य</w:t>
      </w:r>
      <w:r>
        <w:t xml:space="preserve"> </w:t>
      </w:r>
      <w:r>
        <w:rPr>
          <w:iCs/>
          <w:i/>
        </w:rPr>
        <w:t xml:space="preserve">has been pointed out by Roth as an appellation of Vishnu.</w:t>
      </w:r>
      <w:r>
        <w:t xml:space="preserve"> </w:t>
      </w:r>
      <w:r>
        <w:t xml:space="preserve">(S. B. E. Vol. XXXII. P. 134)</w:t>
      </w:r>
    </w:p>
    <w:p>
      <w:pPr>
        <w:pStyle w:val="BodyText"/>
      </w:pPr>
      <w:r>
        <w:t xml:space="preserve">But in the opinion of some, these words become epithets of Viṣṇu; Sāyaṇa has not stated this view. In the present ṛk, the word</w:t>
      </w:r>
      <w:r>
        <w:t xml:space="preserve"> </w:t>
      </w:r>
      <w:r>
        <w:rPr>
          <w:iCs/>
          <w:i/>
        </w:rPr>
        <w:t xml:space="preserve">maghavā</w:t>
      </w:r>
      <w:r>
        <w:t xml:space="preserve"> </w:t>
      </w:r>
      <w:r>
        <w:t xml:space="preserve">alone may be taken to mean either Indra who is wealthy, or Indra together with Viṣṇu.</w:t>
      </w:r>
    </w:p>
    <w:p>
      <w:pPr>
        <w:pStyle w:val="BodyText"/>
      </w:pPr>
      <w:r>
        <w:t xml:space="preserve">This Indra (praised by the sacrificers), hearing the praises recited by the sacrificers, and, to the sacrificers who have praised him, calling</w:t>
      </w:r>
      <w:r>
        <w:t xml:space="preserve"> </w:t>
      </w:r>
      <w:r>
        <w:t xml:space="preserve">“</w:t>
      </w:r>
      <w:r>
        <w:rPr>
          <w:iCs/>
          <w:i/>
        </w:rPr>
        <w:t xml:space="preserve">sukhasya bhāvayitṛtamaḥ</w:t>
      </w:r>
      <w:r>
        <w:t xml:space="preserve">”</w:t>
      </w:r>
      <w:r>
        <w:t xml:space="preserve"> </w:t>
      </w:r>
      <w:r>
        <w:t xml:space="preserve">—</w:t>
      </w:r>
      <w:r>
        <w:t xml:space="preserve"> </w:t>
      </w:r>
      <w:r>
        <w:t xml:space="preserve">“</w:t>
      </w:r>
      <w:r>
        <w:t xml:space="preserve">may there be abundant happiness</w:t>
      </w:r>
      <w:r>
        <w:t xml:space="preserve">”</w:t>
      </w:r>
      <w:r>
        <w:t xml:space="preserve"> </w:t>
      </w:r>
      <w:r>
        <w:t xml:space="preserve">— prays</w:t>
      </w:r>
      <w:r>
        <w:t xml:space="preserve"> </w:t>
      </w:r>
      <w:r>
        <w:t xml:space="preserve">“</w:t>
      </w:r>
      <w:r>
        <w:rPr>
          <w:iCs/>
          <w:i/>
        </w:rPr>
        <w:t xml:space="preserve">asmān mṛḷayatu</w:t>
      </w:r>
      <w:r>
        <w:t xml:space="preserve">”</w:t>
      </w:r>
      <w:r>
        <w:t xml:space="preserve"> </w:t>
      </w:r>
      <w:r>
        <w:t xml:space="preserve">— that he make us, who perform sacrifices, happy.</w:t>
      </w:r>
    </w:p>
    <w:p>
      <w:pPr>
        <w:pStyle w:val="BodyText"/>
      </w:pPr>
      <w:r>
        <w:rPr>
          <w:iCs/>
          <w:i/>
          <w:bCs/>
          <w:b/>
        </w:rPr>
        <w:t xml:space="preserve">jigīṣā</w:t>
      </w:r>
      <w:r>
        <w:t xml:space="preserve"> </w:t>
      </w:r>
      <w:r>
        <w:t xml:space="preserve">—</w:t>
      </w:r>
      <w:r>
        <w:t xml:space="preserve"> </w:t>
      </w:r>
      <w:r>
        <w:rPr>
          <w:iCs/>
          <w:i/>
        </w:rPr>
        <w:t xml:space="preserve">jigīṣitavyāni prāptavyāni uttarottarānubhūyamānāni</w:t>
      </w:r>
      <w:r>
        <w:t xml:space="preserve">: those that are to be obtained by the sacrificers, ready to be enjoyed, or those that remain in the future;</w:t>
      </w:r>
      <w:r>
        <w:t xml:space="preserve"> </w:t>
      </w:r>
      <w:r>
        <w:rPr>
          <w:iCs/>
          <w:i/>
        </w:rPr>
        <w:t xml:space="preserve">viśvā</w:t>
      </w:r>
      <w:r>
        <w:t xml:space="preserve"> </w:t>
      </w:r>
      <w:r>
        <w:t xml:space="preserve">(continued)</w:t>
      </w:r>
    </w:p>
    <w:p>
      <w:r>
        <w:pict>
          <v:rect style="width:0;height:1.5pt" o:hralign="center" o:hrstd="t" o:hr="t"/>
        </w:pict>
      </w:r>
    </w:p>
    <w:bookmarkEnd w:id="274"/>
    <w:bookmarkStart w:id="275" w:name="printed-p.-207-pdf-227"/>
    <w:p>
      <w:pPr>
        <w:pStyle w:val="Heading3"/>
      </w:pPr>
      <w:r>
        <w:t xml:space="preserve">Printed p. 207 (PDF 227)</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the Special Topics of Ṛk 3 continue.)</w:t>
      </w:r>
    </w:p>
    <w:p>
      <w:pPr>
        <w:pStyle w:val="BodyText"/>
      </w:pPr>
      <w:r>
        <w:t xml:space="preserve">(</w:t>
      </w:r>
      <w:r>
        <w:rPr>
          <w:iCs/>
          <w:i/>
        </w:rPr>
        <w:t xml:space="preserve">viśvā</w:t>
      </w:r>
      <w:r>
        <w:t xml:space="preserve"> </w:t>
      </w:r>
      <w:r>
        <w:t xml:space="preserve">continued) —</w:t>
      </w:r>
      <w:r>
        <w:t xml:space="preserve"> </w:t>
      </w:r>
      <w:r>
        <w:rPr>
          <w:iCs/>
          <w:i/>
        </w:rPr>
        <w:t xml:space="preserve">ahāni</w:t>
      </w:r>
      <w:r>
        <w:t xml:space="preserve">, all the days,</w:t>
      </w:r>
      <w:r>
        <w:t xml:space="preserve"> </w:t>
      </w:r>
      <w:r>
        <w:rPr>
          <w:iCs/>
          <w:i/>
        </w:rPr>
        <w:t xml:space="preserve">ūrdhvāḥ santu</w:t>
      </w:r>
      <w:r>
        <w:t xml:space="preserve">: may they be excellent, each higher than the other in fame (</w:t>
      </w:r>
      <w:r>
        <w:rPr>
          <w:iCs/>
          <w:i/>
        </w:rPr>
        <w:t xml:space="preserve">yaśas</w:t>
      </w:r>
      <w:r>
        <w:t xml:space="preserve">) and in prosperity (</w:t>
      </w:r>
      <w:r>
        <w:rPr>
          <w:iCs/>
          <w:i/>
        </w:rPr>
        <w:t xml:space="preserve">śrī</w:t>
      </w:r>
      <w:r>
        <w:t xml:space="preserve">): thus it is wished.</w:t>
      </w:r>
    </w:p>
    <w:p>
      <w:pPr>
        <w:pStyle w:val="BodyText"/>
      </w:pPr>
      <w:r>
        <w:t xml:space="preserve">For the word</w:t>
      </w:r>
      <w:r>
        <w:t xml:space="preserve"> </w:t>
      </w:r>
      <w:r>
        <w:rPr>
          <w:iCs/>
          <w:i/>
        </w:rPr>
        <w:t xml:space="preserve">komyā</w:t>
      </w:r>
      <w:r>
        <w:t xml:space="preserve">, the sense</w:t>
      </w:r>
      <w:r>
        <w:t xml:space="preserve"> </w:t>
      </w:r>
      <w:r>
        <w:rPr>
          <w:iCs/>
          <w:i/>
        </w:rPr>
        <w:t xml:space="preserve">kāmyāni spṛhaṇīyāni</w:t>
      </w:r>
      <w:r>
        <w:t xml:space="preserve"> </w:t>
      </w:r>
      <w:r>
        <w:t xml:space="preserve">—</w:t>
      </w:r>
      <w:r>
        <w:t xml:space="preserve"> </w:t>
      </w:r>
      <w:r>
        <w:t xml:space="preserve">“</w:t>
      </w:r>
      <w:r>
        <w:t xml:space="preserve">desirable</w:t>
      </w:r>
      <w:r>
        <w:t xml:space="preserve">”</w:t>
      </w:r>
      <w:r>
        <w:t xml:space="preserve"> </w:t>
      </w:r>
      <w:r>
        <w:t xml:space="preserve">— is given: in the days to be lived through in future, since all our desired objects will be fulfilled, it is wished that they be praiseworthy; and</w:t>
      </w:r>
      <w:r>
        <w:t xml:space="preserve"> </w:t>
      </w:r>
      <w:r>
        <w:rPr>
          <w:iCs/>
          <w:i/>
        </w:rPr>
        <w:t xml:space="preserve">vanāni</w:t>
      </w:r>
      <w:r>
        <w:t xml:space="preserve">: that they be worthy of being sought by all.</w:t>
      </w:r>
    </w:p>
    <w:p>
      <w:pPr>
        <w:pStyle w:val="BodyText"/>
      </w:pPr>
      <w:r>
        <w:t xml:space="preserve">The word</w:t>
      </w:r>
      <w:r>
        <w:t xml:space="preserve"> </w:t>
      </w:r>
      <w:r>
        <w:rPr>
          <w:iCs/>
          <w:i/>
        </w:rPr>
        <w:t xml:space="preserve">vana</w:t>
      </w:r>
      <w:r>
        <w:t xml:space="preserve"> </w:t>
      </w:r>
      <w:r>
        <w:t xml:space="preserve">is read among the names of the ray (</w:t>
      </w:r>
      <w:r>
        <w:rPr>
          <w:iCs/>
          <w:i/>
        </w:rPr>
        <w:t xml:space="preserve">raśmi</w:t>
      </w:r>
      <w:r>
        <w:t xml:space="preserve">) (Ni. 1-[?]) and among the names of water (</w:t>
      </w:r>
      <w:r>
        <w:rPr>
          <w:iCs/>
          <w:i/>
        </w:rPr>
        <w:t xml:space="preserve">udaka</w:t>
      </w:r>
      <w:r>
        <w:t xml:space="preserve">) (Ni. 1-[?]). Along with these, the word is used in the Ṛk Saṃhitā in many other senses.</w:t>
      </w:r>
      <w:r>
        <w:t xml:space="preserve"> </w:t>
      </w:r>
      <w:r>
        <w:t xml:space="preserve">“</w:t>
      </w:r>
      <w:r>
        <w:rPr>
          <w:iCs/>
          <w:i/>
        </w:rPr>
        <w:t xml:space="preserve">vana saṃbhaktau</w:t>
      </w:r>
      <w:r>
        <w:t xml:space="preserve">”</w:t>
      </w:r>
      <w:r>
        <w:t xml:space="preserve"> </w:t>
      </w:r>
      <w:r>
        <w:t xml:space="preserve">— either from the root</w:t>
      </w:r>
      <w:r>
        <w:t xml:space="preserve"> </w:t>
      </w:r>
      <w:r>
        <w:rPr>
          <w:iCs/>
          <w:i/>
        </w:rPr>
        <w:t xml:space="preserve">van</w:t>
      </w:r>
      <w:r>
        <w:t xml:space="preserve"> </w:t>
      </w:r>
      <w:r>
        <w:t xml:space="preserve">giving the meaning of strong desire (</w:t>
      </w:r>
      <w:r>
        <w:rPr>
          <w:iCs/>
          <w:i/>
        </w:rPr>
        <w:t xml:space="preserve">ākāṅkṣā</w:t>
      </w:r>
      <w:r>
        <w:t xml:space="preserve">), or from the root</w:t>
      </w:r>
      <w:r>
        <w:t xml:space="preserve"> </w:t>
      </w:r>
      <w:r>
        <w:rPr>
          <w:iCs/>
          <w:i/>
        </w:rPr>
        <w:t xml:space="preserve">vanu yācane</w:t>
      </w:r>
      <w:r>
        <w:t xml:space="preserve"> </w:t>
      </w:r>
      <w:r>
        <w:t xml:space="preserve">giving the meaning</w:t>
      </w:r>
      <w:r>
        <w:t xml:space="preserve"> </w:t>
      </w:r>
      <w:r>
        <w:t xml:space="preserve">“</w:t>
      </w:r>
      <w:r>
        <w:t xml:space="preserve">ask, pray</w:t>
      </w:r>
      <w:r>
        <w:t xml:space="preserve">”</w:t>
      </w:r>
      <w:r>
        <w:t xml:space="preserve">; since forms like</w:t>
      </w:r>
      <w:r>
        <w:t xml:space="preserve"> </w:t>
      </w:r>
      <w:r>
        <w:rPr>
          <w:iCs/>
          <w:i/>
        </w:rPr>
        <w:t xml:space="preserve">vanāni</w:t>
      </w:r>
      <w:r>
        <w:t xml:space="preserve">,</w:t>
      </w:r>
      <w:r>
        <w:t xml:space="preserve"> </w:t>
      </w:r>
      <w:r>
        <w:rPr>
          <w:iCs/>
          <w:i/>
        </w:rPr>
        <w:t xml:space="preserve">vanāmahe</w:t>
      </w:r>
      <w:r>
        <w:t xml:space="preserve">,</w:t>
      </w:r>
      <w:r>
        <w:t xml:space="preserve"> </w:t>
      </w:r>
      <w:r>
        <w:rPr>
          <w:iCs/>
          <w:i/>
        </w:rPr>
        <w:t xml:space="preserve">vanete</w:t>
      </w:r>
      <w:r>
        <w:t xml:space="preserve"> </w:t>
      </w:r>
      <w:r>
        <w:t xml:space="preserve">— names and verbal forms — are derived and used, a few examples may be given for understanding these meanings and variations. In uses of noun-words or adjectives:</w:t>
      </w:r>
    </w:p>
    <w:p>
      <w:pPr>
        <w:pStyle w:val="BlockText"/>
      </w:pPr>
      <w:r>
        <w:t xml:space="preserve">घृषुं पावकं वनिनं विचर्षणिं रुद्रस्य सूनुं हवसा गृणीमसि ।</w:t>
      </w:r>
    </w:p>
    <w:p>
      <w:pPr>
        <w:pStyle w:val="BlockText"/>
      </w:pPr>
      <w:r>
        <w:rPr>
          <w:iCs/>
          <w:i/>
        </w:rPr>
        <w:t xml:space="preserve">ghṛṣuṃ pāvakaṃ vaninaṃ vicarṣaṇiṃ rudrasya sūnuṃ havasā gṛṇīmasi |</w:t>
      </w:r>
    </w:p>
    <w:p>
      <w:pPr>
        <w:pStyle w:val="FirstParagraph"/>
      </w:pPr>
      <w:r>
        <w:t xml:space="preserve">(Ṛ. Saṃ. 1-64-12 [?]) — here</w:t>
      </w:r>
      <w:r>
        <w:t xml:space="preserve"> </w:t>
      </w:r>
      <w:r>
        <w:t xml:space="preserve">“</w:t>
      </w:r>
      <w:r>
        <w:rPr>
          <w:iCs/>
          <w:i/>
        </w:rPr>
        <w:t xml:space="preserve">vanavantam, udakavantam</w:t>
      </w:r>
      <w:r>
        <w:t xml:space="preserve">”</w:t>
      </w:r>
      <w:r>
        <w:t xml:space="preserve">, the word</w:t>
      </w:r>
      <w:r>
        <w:t xml:space="preserve"> </w:t>
      </w:r>
      <w:r>
        <w:rPr>
          <w:iCs/>
          <w:i/>
        </w:rPr>
        <w:t xml:space="preserve">vana</w:t>
      </w:r>
      <w:r>
        <w:t xml:space="preserve"> </w:t>
      </w:r>
      <w:r>
        <w:t xml:space="preserve">in the sense of water;</w:t>
      </w:r>
    </w:p>
    <w:p>
      <w:pPr>
        <w:pStyle w:val="BlockText"/>
      </w:pPr>
      <w:r>
        <w:t xml:space="preserve">वनानि विभ्यो नकिरस्य ता व्रता देवस्य सवितुर्मिनन्ति ।</w:t>
      </w:r>
    </w:p>
    <w:p>
      <w:pPr>
        <w:pStyle w:val="BlockText"/>
      </w:pPr>
      <w:r>
        <w:rPr>
          <w:iCs/>
          <w:i/>
        </w:rPr>
        <w:t xml:space="preserve">vanāni vibhyo nakiras ya tā vratā devasya savitur minanti |</w:t>
      </w:r>
    </w:p>
    <w:p>
      <w:pPr>
        <w:pStyle w:val="FirstParagraph"/>
      </w:pPr>
      <w:r>
        <w:t xml:space="preserve">(Ṛ. Saṃ. 2-38-2 [?]) — in ṛks of this kind</w:t>
      </w:r>
      <w:r>
        <w:t xml:space="preserve"> </w:t>
      </w:r>
      <w:r>
        <w:rPr>
          <w:iCs/>
          <w:i/>
        </w:rPr>
        <w:t xml:space="preserve">vanāni</w:t>
      </w:r>
      <w:r>
        <w:t xml:space="preserve"> </w:t>
      </w:r>
      <w:r>
        <w:t xml:space="preserve">means</w:t>
      </w:r>
      <w:r>
        <w:t xml:space="preserve"> </w:t>
      </w:r>
      <w:r>
        <w:t xml:space="preserve">“</w:t>
      </w:r>
      <w:r>
        <w:t xml:space="preserve">trees</w:t>
      </w:r>
      <w:r>
        <w:t xml:space="preserve">”</w:t>
      </w:r>
      <w:r>
        <w:t xml:space="preserve">;</w:t>
      </w:r>
    </w:p>
    <w:p>
      <w:pPr>
        <w:pStyle w:val="BlockText"/>
      </w:pPr>
      <w:r>
        <w:t xml:space="preserve">पारावतस्य रातिषु द्रवच्चक्रेष्वाशुषु । तिष्ठं वनस्य मध्य आ ॥</w:t>
      </w:r>
    </w:p>
    <w:p>
      <w:pPr>
        <w:pStyle w:val="BlockText"/>
      </w:pPr>
      <w:r>
        <w:rPr>
          <w:iCs/>
          <w:i/>
        </w:rPr>
        <w:t xml:space="preserve">pārāvatasya rātiṣu dravaccakreṣv āśuṣu | tiṣṭhaṃ vanasya madhya ā ‖</w:t>
      </w:r>
    </w:p>
    <w:p>
      <w:pPr>
        <w:pStyle w:val="FirstParagraph"/>
      </w:pPr>
      <w:r>
        <w:t xml:space="preserve">(Ṛ. Saṃ. 8-34-18 [?]) — here a part of the chariot is meant. Likewise, looking at the uses of verbal forms, in the example cited in the Nirukta (Ni. 5-2 [?]):</w:t>
      </w:r>
    </w:p>
    <w:p>
      <w:pPr>
        <w:pStyle w:val="BlockText"/>
      </w:pPr>
      <w:r>
        <w:t xml:space="preserve">त्वया वयं मघवन्पूर्व्ये धन इन्द्रत्वोताः सासह्याम पृतन्यतो वनुयाम वनुष्यतः ॥</w:t>
      </w:r>
    </w:p>
    <w:p>
      <w:pPr>
        <w:pStyle w:val="BlockText"/>
      </w:pPr>
      <w:r>
        <w:rPr>
          <w:iCs/>
          <w:i/>
        </w:rPr>
        <w:t xml:space="preserve">tvayā vayaṃ maghavan pūrvye dhana indratvotāḥ sāsahyāma pṛtanyato vanuyāma vanuṣyataḥ ‖</w:t>
      </w:r>
    </w:p>
    <w:p>
      <w:pPr>
        <w:pStyle w:val="FirstParagraph"/>
      </w:pPr>
      <w:r>
        <w:t xml:space="preserve">(Ṛ. Saṃ. 1-132-1 [?]) and</w:t>
      </w:r>
    </w:p>
    <w:p>
      <w:pPr>
        <w:pStyle w:val="BlockText"/>
      </w:pPr>
      <w:r>
        <w:t xml:space="preserve">अस्माकेभिर्नृभिर्वयं सासह्याम पृतन्यतो वनुयाम वनुष्यतो नभन्तामन्यके समे ॥</w:t>
      </w:r>
    </w:p>
    <w:p>
      <w:pPr>
        <w:pStyle w:val="BlockText"/>
      </w:pPr>
      <w:r>
        <w:rPr>
          <w:iCs/>
          <w:i/>
        </w:rPr>
        <w:t xml:space="preserve">asmākebhir nṛbhir vayaṃ sāsahyāma pṛtanyato vanuyāma vanuṣyato nabhantām anyake same ‖</w:t>
      </w:r>
    </w:p>
    <w:p>
      <w:pPr>
        <w:pStyle w:val="FirstParagraph"/>
      </w:pPr>
      <w:r>
        <w:t xml:space="preserve">(Ṛ. Saṃ. 8-40-7 [?])</w:t>
      </w:r>
    </w:p>
    <w:bookmarkEnd w:id="275"/>
    <w:bookmarkStart w:id="276" w:name="printed-p.-208-pdf-228"/>
    <w:p>
      <w:pPr>
        <w:pStyle w:val="Heading3"/>
      </w:pPr>
      <w:r>
        <w:t xml:space="preserve">Printed p. 208 (PDF 228)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Sū. 171</w:t>
      </w:r>
      <w:r>
        <w:rPr>
          <w:iCs/>
          <w:i/>
        </w:rPr>
        <w:t xml:space="preserve">”</w:t>
      </w:r>
      <w:r>
        <w:rPr>
          <w:iCs/>
          <w:i/>
        </w:rPr>
        <w:t xml:space="preserve">.)</w:t>
      </w:r>
    </w:p>
    <w:p>
      <w:pPr>
        <w:pStyle w:val="BodyText"/>
      </w:pPr>
      <w:r>
        <w:t xml:space="preserve">— in these ṛks the sense</w:t>
      </w:r>
      <w:r>
        <w:t xml:space="preserve"> </w:t>
      </w:r>
      <w:r>
        <w:t xml:space="preserve">“</w:t>
      </w:r>
      <w:r>
        <w:t xml:space="preserve">kill</w:t>
      </w:r>
      <w:r>
        <w:t xml:space="preserve">”</w:t>
      </w:r>
      <w:r>
        <w:t xml:space="preserve"> </w:t>
      </w:r>
      <w:r>
        <w:t xml:space="preserve">is expressed; and in</w:t>
      </w:r>
    </w:p>
    <w:p>
      <w:pPr>
        <w:pStyle w:val="BlockText"/>
      </w:pPr>
      <w:r>
        <w:t xml:space="preserve">कविर्हि देवस्य सहसा चकानः सुम्नमग्निर्वनते वावृधानः ।</w:t>
      </w:r>
    </w:p>
    <w:p>
      <w:pPr>
        <w:pStyle w:val="BlockText"/>
      </w:pPr>
      <w:r>
        <w:rPr>
          <w:iCs/>
          <w:i/>
        </w:rPr>
        <w:t xml:space="preserve">kavir hi devasya sahasā cakānaḥ sumnam agnir vanate vāvṛdhānaḥ |</w:t>
      </w:r>
    </w:p>
    <w:p>
      <w:pPr>
        <w:pStyle w:val="FirstParagraph"/>
      </w:pPr>
      <w:r>
        <w:t xml:space="preserve">(Ṛ. Saṃ. 3-3-10 [?]) the sense</w:t>
      </w:r>
      <w:r>
        <w:t xml:space="preserve"> </w:t>
      </w:r>
      <w:r>
        <w:t xml:space="preserve">“</w:t>
      </w:r>
      <w:r>
        <w:t xml:space="preserve">gives</w:t>
      </w:r>
      <w:r>
        <w:t xml:space="preserve">”</w:t>
      </w:r>
      <w:r>
        <w:t xml:space="preserve"> </w:t>
      </w:r>
      <w:r>
        <w:t xml:space="preserve">(</w:t>
      </w:r>
      <w:r>
        <w:rPr>
          <w:iCs/>
          <w:i/>
        </w:rPr>
        <w:t xml:space="preserve">prayacchati</w:t>
      </w:r>
      <w:r>
        <w:t xml:space="preserve">);</w:t>
      </w:r>
    </w:p>
    <w:p>
      <w:pPr>
        <w:pStyle w:val="BlockText"/>
      </w:pPr>
      <w:r>
        <w:t xml:space="preserve">वनेम पूर्वीरर्यो मनीषा अग्निः सुशोको विश्वान्यश्याः ।</w:t>
      </w:r>
    </w:p>
    <w:p>
      <w:pPr>
        <w:pStyle w:val="BlockText"/>
      </w:pPr>
      <w:r>
        <w:rPr>
          <w:iCs/>
          <w:i/>
        </w:rPr>
        <w:t xml:space="preserve">vanema pūrvīr aryo manīṣā agniḥ suśoko viśvāny aśyāḥ |</w:t>
      </w:r>
    </w:p>
    <w:p>
      <w:pPr>
        <w:pStyle w:val="FirstParagraph"/>
      </w:pPr>
      <w:r>
        <w:t xml:space="preserve">(Ṛ. Saṃ. 1-20-1 [?]). In places like these,</w:t>
      </w:r>
      <w:r>
        <w:t xml:space="preserve"> </w:t>
      </w:r>
      <w:r>
        <w:rPr>
          <w:iCs/>
          <w:i/>
        </w:rPr>
        <w:t xml:space="preserve">vanema</w:t>
      </w:r>
      <w:r>
        <w:t xml:space="preserve"> </w:t>
      </w:r>
      <w:r>
        <w:t xml:space="preserve">is explained as</w:t>
      </w:r>
      <w:r>
        <w:t xml:space="preserve"> </w:t>
      </w:r>
      <w:r>
        <w:t xml:space="preserve">“</w:t>
      </w:r>
      <w:r>
        <w:t xml:space="preserve">let us serve with reverence</w:t>
      </w:r>
      <w:r>
        <w:t xml:space="preserve">”</w:t>
      </w:r>
      <w:r>
        <w:t xml:space="preserve">; and in</w:t>
      </w:r>
    </w:p>
    <w:p>
      <w:pPr>
        <w:pStyle w:val="BlockText"/>
      </w:pPr>
      <w:r>
        <w:t xml:space="preserve">प्रियाँ आपिधीर्वनिषीष्ट मेधिर आ वनिषीष्ट मेधिरः ।</w:t>
      </w:r>
    </w:p>
    <w:p>
      <w:pPr>
        <w:pStyle w:val="BlockText"/>
      </w:pPr>
      <w:r>
        <w:rPr>
          <w:iCs/>
          <w:i/>
        </w:rPr>
        <w:t xml:space="preserve">priyāṃ āpidhīr vaniṣīṣṭa medhira ā vaniṣīṣṭa medhiraḥ |</w:t>
      </w:r>
    </w:p>
    <w:p>
      <w:pPr>
        <w:pStyle w:val="FirstParagraph"/>
      </w:pPr>
      <w:r>
        <w:t xml:space="preserve">(Ṛ. Saṃ. 1-122-7 [?]) the sense is</w:t>
      </w:r>
      <w:r>
        <w:t xml:space="preserve"> </w:t>
      </w:r>
      <w:r>
        <w:t xml:space="preserve">“</w:t>
      </w:r>
      <w:r>
        <w:t xml:space="preserve">may he accept with love and serve</w:t>
      </w:r>
      <w:r>
        <w:t xml:space="preserve">”</w:t>
      </w:r>
      <w:r>
        <w:t xml:space="preserve">; and so there are still other meanings. Since many meanings are thus possible, in the present ṛk the meaning</w:t>
      </w:r>
      <w:r>
        <w:t xml:space="preserve"> </w:t>
      </w:r>
      <w:r>
        <w:rPr>
          <w:iCs/>
          <w:i/>
        </w:rPr>
        <w:t xml:space="preserve">saṃbhajanīyāni</w:t>
      </w:r>
      <w:r>
        <w:t xml:space="preserve"> </w:t>
      </w:r>
      <w:r>
        <w:t xml:space="preserve">(</w:t>
      </w:r>
      <w:r>
        <w:t xml:space="preserve">“</w:t>
      </w:r>
      <w:r>
        <w:t xml:space="preserve">to be shared, worthy of being enjoyed in common by all</w:t>
      </w:r>
      <w:r>
        <w:t xml:space="preserve">”</w:t>
      </w:r>
      <w:r>
        <w:t xml:space="preserve">) may also be given for</w:t>
      </w:r>
      <w:r>
        <w:t xml:space="preserve"> </w:t>
      </w:r>
      <w:r>
        <w:rPr>
          <w:iCs/>
          <w:i/>
        </w:rPr>
        <w:t xml:space="preserve">vanāni</w:t>
      </w:r>
      <w:r>
        <w:t xml:space="preserve">.</w:t>
      </w:r>
    </w:p>
    <w:p>
      <w:pPr>
        <w:pStyle w:val="BodyText"/>
      </w:pPr>
      <w:r>
        <w:t xml:space="preserve">In the second meaning,</w:t>
      </w:r>
      <w:r>
        <w:t xml:space="preserve"> </w:t>
      </w:r>
      <w:r>
        <w:t xml:space="preserve">“</w:t>
      </w:r>
      <w:r>
        <w:rPr>
          <w:iCs/>
          <w:i/>
        </w:rPr>
        <w:t xml:space="preserve">viśvā ahāni sarvāṇi divasāni jigīṣā santu — jetum iṣvāni jetavyāni ca santu</w:t>
      </w:r>
      <w:r>
        <w:t xml:space="preserve">”</w:t>
      </w:r>
      <w:r>
        <w:t xml:space="preserve">: it is explained that all the days that the sacrificers have to live through may be victorious for them. The main intention is the prayer that Indra and the Marut-gods, favouring the sacrificers in this way, may keep them in happiness.</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stutāsaḥ</w:t>
      </w:r>
      <w:r>
        <w:t xml:space="preserve"> </w:t>
      </w:r>
      <w:r>
        <w:t xml:space="preserve">(root</w:t>
      </w:r>
      <w:r>
        <w:t xml:space="preserve"> </w:t>
      </w:r>
      <w:r>
        <w:rPr>
          <w:iCs/>
          <w:i/>
        </w:rPr>
        <w:t xml:space="preserve">ṣṭuñ stutau</w:t>
      </w:r>
      <w:r>
        <w:t xml:space="preserve">;</w:t>
      </w:r>
      <w:r>
        <w:t xml:space="preserve"> </w:t>
      </w:r>
      <w:r>
        <w:rPr>
          <w:iCs/>
          <w:i/>
        </w:rPr>
        <w:t xml:space="preserve">kta</w:t>
      </w:r>
      <w:r>
        <w:t xml:space="preserve"> </w:t>
      </w:r>
      <w:r>
        <w:t xml:space="preserve">in the passive;</w:t>
      </w:r>
      <w:r>
        <w:t xml:space="preserve"> </w:t>
      </w:r>
      <w:r>
        <w:rPr>
          <w:iCs/>
          <w:i/>
        </w:rPr>
        <w:t xml:space="preserve">asuk</w:t>
      </w:r>
      <w:r>
        <w:t xml:space="preserve"> </w:t>
      </w:r>
      <w:r>
        <w:t xml:space="preserve">before</w:t>
      </w:r>
      <w:r>
        <w:t xml:space="preserve"> </w:t>
      </w:r>
      <w:r>
        <w:rPr>
          <w:iCs/>
          <w:i/>
        </w:rPr>
        <w:t xml:space="preserve">jas</w:t>
      </w:r>
      <w:r>
        <w:t xml:space="preserve"> </w:t>
      </w:r>
      <w:r>
        <w:t xml:space="preserve">by</w:t>
      </w:r>
      <w:r>
        <w:t xml:space="preserve"> </w:t>
      </w:r>
      <w:r>
        <w:t xml:space="preserve">“</w:t>
      </w:r>
      <w:r>
        <w:rPr>
          <w:iCs/>
          <w:i/>
        </w:rPr>
        <w:t xml:space="preserve">ājjaserasuk</w:t>
      </w:r>
      <w:r>
        <w:t xml:space="preserve">”</w:t>
      </w:r>
      <w:r>
        <w:t xml:space="preserve">);</w:t>
      </w:r>
      <w:r>
        <w:t xml:space="preserve"> </w:t>
      </w:r>
      <w:r>
        <w:rPr>
          <w:iCs/>
          <w:i/>
        </w:rPr>
        <w:t xml:space="preserve">mṛḷayantu</w:t>
      </w:r>
      <w:r>
        <w:t xml:space="preserve"> </w:t>
      </w:r>
      <w:r>
        <w:t xml:space="preserve">(root</w:t>
      </w:r>
      <w:r>
        <w:t xml:space="preserve"> </w:t>
      </w:r>
      <w:r>
        <w:rPr>
          <w:iCs/>
          <w:i/>
        </w:rPr>
        <w:t xml:space="preserve">mṛḍa sukhane</w:t>
      </w:r>
      <w:r>
        <w:t xml:space="preserve">;</w:t>
      </w:r>
      <w:r>
        <w:t xml:space="preserve"> </w:t>
      </w:r>
      <w:r>
        <w:rPr>
          <w:iCs/>
          <w:i/>
        </w:rPr>
        <w:t xml:space="preserve">loṭ</w:t>
      </w:r>
      <w:r>
        <w:t xml:space="preserve"> </w:t>
      </w:r>
      <w:r>
        <w:t xml:space="preserve">3rd plural;</w:t>
      </w:r>
      <w:r>
        <w:t xml:space="preserve"> </w:t>
      </w:r>
      <w:r>
        <w:rPr>
          <w:iCs/>
          <w:i/>
        </w:rPr>
        <w:t xml:space="preserve">nighāta</w:t>
      </w:r>
      <w:r>
        <w:t xml:space="preserve">);</w:t>
      </w:r>
      <w:r>
        <w:t xml:space="preserve"> </w:t>
      </w:r>
      <w:r>
        <w:rPr>
          <w:iCs/>
          <w:i/>
        </w:rPr>
        <w:t xml:space="preserve">śaṃbhaviṣṭhaḥ</w:t>
      </w:r>
      <w:r>
        <w:t xml:space="preserve"> </w:t>
      </w:r>
      <w:r>
        <w:t xml:space="preserve">(</w:t>
      </w:r>
      <w:r>
        <w:rPr>
          <w:iCs/>
          <w:i/>
        </w:rPr>
        <w:t xml:space="preserve">śaṃ bhāvayitā</w:t>
      </w:r>
      <w:r>
        <w:t xml:space="preserve">; after the</w:t>
      </w:r>
      <w:r>
        <w:t xml:space="preserve"> </w:t>
      </w:r>
      <w:r>
        <w:rPr>
          <w:iCs/>
          <w:i/>
        </w:rPr>
        <w:t xml:space="preserve">tṛc</w:t>
      </w:r>
      <w:r>
        <w:t xml:space="preserve">-ending</w:t>
      </w:r>
      <w:r>
        <w:t xml:space="preserve"> </w:t>
      </w:r>
      <w:r>
        <w:rPr>
          <w:iCs/>
          <w:i/>
        </w:rPr>
        <w:t xml:space="preserve">śaṃbhavitṛ</w:t>
      </w:r>
      <w:r>
        <w:t xml:space="preserve">, the affix</w:t>
      </w:r>
      <w:r>
        <w:t xml:space="preserve"> </w:t>
      </w:r>
      <w:r>
        <w:rPr>
          <w:iCs/>
          <w:i/>
        </w:rPr>
        <w:t xml:space="preserve">iṣṭhan</w:t>
      </w:r>
      <w:r>
        <w:t xml:space="preserve"> </w:t>
      </w:r>
      <w:r>
        <w:t xml:space="preserve">in the sense of excess by</w:t>
      </w:r>
      <w:r>
        <w:t xml:space="preserve"> </w:t>
      </w:r>
      <w:r>
        <w:t xml:space="preserve">“</w:t>
      </w:r>
      <w:r>
        <w:rPr>
          <w:iCs/>
          <w:i/>
        </w:rPr>
        <w:t xml:space="preserve">tuścchandasi</w:t>
      </w:r>
      <w:r>
        <w:t xml:space="preserve">”</w:t>
      </w:r>
      <w:r>
        <w:t xml:space="preserve">; the loss of</w:t>
      </w:r>
      <w:r>
        <w:t xml:space="preserve"> </w:t>
      </w:r>
      <w:r>
        <w:rPr>
          <w:iCs/>
          <w:i/>
        </w:rPr>
        <w:t xml:space="preserve">tṛc</w:t>
      </w:r>
      <w:r>
        <w:t xml:space="preserve"> </w:t>
      </w:r>
      <w:r>
        <w:t xml:space="preserve">before it by</w:t>
      </w:r>
      <w:r>
        <w:t xml:space="preserve"> </w:t>
      </w:r>
      <w:r>
        <w:t xml:space="preserve">“</w:t>
      </w:r>
      <w:r>
        <w:rPr>
          <w:iCs/>
          <w:i/>
        </w:rPr>
        <w:t xml:space="preserve">turiṣṭhemeyaḥsu</w:t>
      </w:r>
      <w:r>
        <w:t xml:space="preserve">”</w:t>
      </w:r>
      <w:r>
        <w:t xml:space="preserve">;</w:t>
      </w:r>
      <w:r>
        <w:t xml:space="preserve"> </w:t>
      </w:r>
      <w:r>
        <w:rPr>
          <w:iCs/>
          <w:i/>
        </w:rPr>
        <w:t xml:space="preserve">guṇa</w:t>
      </w:r>
      <w:r>
        <w:t xml:space="preserve"> </w:t>
      </w:r>
      <w:r>
        <w:t xml:space="preserve">of</w:t>
      </w:r>
      <w:r>
        <w:t xml:space="preserve"> </w:t>
      </w:r>
      <w:r>
        <w:rPr>
          <w:iCs/>
          <w:i/>
        </w:rPr>
        <w:t xml:space="preserve">u</w:t>
      </w:r>
      <w:r>
        <w:t xml:space="preserve"> </w:t>
      </w:r>
      <w:r>
        <w:t xml:space="preserve">by</w:t>
      </w:r>
      <w:r>
        <w:t xml:space="preserve"> </w:t>
      </w:r>
      <w:r>
        <w:t xml:space="preserve">“</w:t>
      </w:r>
      <w:r>
        <w:rPr>
          <w:iCs/>
          <w:i/>
        </w:rPr>
        <w:t xml:space="preserve">ogguṇaḥ</w:t>
      </w:r>
      <w:r>
        <w:t xml:space="preserve">”</w:t>
      </w:r>
      <w:r>
        <w:t xml:space="preserve">, Pā. Sū. 6-4-146 [?];</w:t>
      </w:r>
      <w:r>
        <w:t xml:space="preserve"> </w:t>
      </w:r>
      <w:r>
        <w:rPr>
          <w:iCs/>
          <w:i/>
        </w:rPr>
        <w:t xml:space="preserve">av</w:t>
      </w:r>
      <w:r>
        <w:t xml:space="preserve">; first syllable acute by</w:t>
      </w:r>
      <w:r>
        <w:t xml:space="preserve"> </w:t>
      </w:r>
      <w:r>
        <w:t xml:space="preserve">“</w:t>
      </w:r>
      <w:r>
        <w:rPr>
          <w:iCs/>
          <w:i/>
        </w:rPr>
        <w:t xml:space="preserve">ñnityādirnityam</w:t>
      </w:r>
      <w:r>
        <w:t xml:space="preserve">”</w:t>
      </w:r>
      <w:r>
        <w:t xml:space="preserve">);</w:t>
      </w:r>
      <w:r>
        <w:t xml:space="preserve"> </w:t>
      </w:r>
      <w:r>
        <w:rPr>
          <w:iCs/>
          <w:i/>
        </w:rPr>
        <w:t xml:space="preserve">ūrdhvā</w:t>
      </w:r>
      <w:r>
        <w:t xml:space="preserve"> </w:t>
      </w:r>
      <w:r>
        <w:t xml:space="preserve">(in the neuter, loss of</w:t>
      </w:r>
      <w:r>
        <w:t xml:space="preserve"> </w:t>
      </w:r>
      <w:r>
        <w:rPr>
          <w:iCs/>
          <w:i/>
        </w:rPr>
        <w:t xml:space="preserve">śi</w:t>
      </w:r>
      <w:r>
        <w:t xml:space="preserve"> </w:t>
      </w:r>
      <w:r>
        <w:t xml:space="preserve">by</w:t>
      </w:r>
      <w:r>
        <w:t xml:space="preserve"> </w:t>
      </w:r>
      <w:r>
        <w:t xml:space="preserve">“</w:t>
      </w:r>
      <w:r>
        <w:rPr>
          <w:iCs/>
          <w:i/>
        </w:rPr>
        <w:t xml:space="preserve">śeścchandasi bahulam</w:t>
      </w:r>
      <w:r>
        <w:t xml:space="preserve">”</w:t>
      </w:r>
      <w:r>
        <w:t xml:space="preserve">; likewise</w:t>
      </w:r>
      <w:r>
        <w:t xml:space="preserve"> </w:t>
      </w:r>
      <w:r>
        <w:rPr>
          <w:iCs/>
          <w:i/>
        </w:rPr>
        <w:t xml:space="preserve">luk</w:t>
      </w:r>
      <w:r>
        <w:t xml:space="preserve"> </w:t>
      </w:r>
      <w:r>
        <w:t xml:space="preserve">of</w:t>
      </w:r>
      <w:r>
        <w:t xml:space="preserve"> </w:t>
      </w:r>
      <w:r>
        <w:rPr>
          <w:iCs/>
          <w:i/>
        </w:rPr>
        <w:t xml:space="preserve">śi</w:t>
      </w:r>
      <w:r>
        <w:t xml:space="preserve"> </w:t>
      </w:r>
      <w:r>
        <w:t xml:space="preserve">in</w:t>
      </w:r>
      <w:r>
        <w:t xml:space="preserve"> </w:t>
      </w:r>
      <w:r>
        <w:rPr>
          <w:iCs/>
          <w:i/>
        </w:rPr>
        <w:t xml:space="preserve">komyā</w:t>
      </w:r>
      <w:r>
        <w:t xml:space="preserve"> </w:t>
      </w:r>
      <w:r>
        <w:t xml:space="preserve">and</w:t>
      </w:r>
      <w:r>
        <w:t xml:space="preserve"> </w:t>
      </w:r>
      <w:r>
        <w:rPr>
          <w:iCs/>
          <w:i/>
        </w:rPr>
        <w:t xml:space="preserve">viśvā</w:t>
      </w:r>
      <w:r>
        <w:t xml:space="preserve">);</w:t>
      </w:r>
      <w:r>
        <w:t xml:space="preserve"> </w:t>
      </w:r>
      <w:r>
        <w:rPr>
          <w:iCs/>
          <w:i/>
        </w:rPr>
        <w:t xml:space="preserve">komyā</w:t>
      </w:r>
      <w:r>
        <w:t xml:space="preserve"> </w:t>
      </w:r>
      <w:r>
        <w:t xml:space="preserve">(root</w:t>
      </w:r>
      <w:r>
        <w:t xml:space="preserve"> </w:t>
      </w:r>
      <w:r>
        <w:rPr>
          <w:iCs/>
          <w:i/>
        </w:rPr>
        <w:t xml:space="preserve">kanu kāntau</w:t>
      </w:r>
      <w:r>
        <w:t xml:space="preserve">; affix</w:t>
      </w:r>
      <w:r>
        <w:t xml:space="preserve"> </w:t>
      </w:r>
      <w:r>
        <w:rPr>
          <w:iCs/>
          <w:i/>
        </w:rPr>
        <w:t xml:space="preserve">ṇyat</w:t>
      </w:r>
      <w:r>
        <w:t xml:space="preserve"> </w:t>
      </w:r>
      <w:r>
        <w:t xml:space="preserve">by</w:t>
      </w:r>
      <w:r>
        <w:t xml:space="preserve"> </w:t>
      </w:r>
      <w:r>
        <w:t xml:space="preserve">“</w:t>
      </w:r>
      <w:r>
        <w:rPr>
          <w:iCs/>
          <w:i/>
        </w:rPr>
        <w:t xml:space="preserve">ṛhaloṇyat</w:t>
      </w:r>
      <w:r>
        <w:t xml:space="preserve">”</w:t>
      </w:r>
      <w:r>
        <w:t xml:space="preserve">; with</w:t>
      </w:r>
      <w:r>
        <w:t xml:space="preserve"> </w:t>
      </w:r>
      <w:r>
        <w:rPr>
          <w:iCs/>
          <w:i/>
        </w:rPr>
        <w:t xml:space="preserve">ādivṛddhi</w:t>
      </w:r>
      <w:r>
        <w:t xml:space="preserve"> </w:t>
      </w:r>
      <w:r>
        <w:t xml:space="preserve">the Vedic</w:t>
      </w:r>
      <w:r>
        <w:t xml:space="preserve"> </w:t>
      </w:r>
      <w:r>
        <w:rPr>
          <w:iCs/>
          <w:i/>
        </w:rPr>
        <w:t xml:space="preserve">o</w:t>
      </w:r>
      <w:r>
        <w:t xml:space="preserve"> </w:t>
      </w:r>
      <w:r>
        <w:t xml:space="preserve">arises; accent on the last syllable by</w:t>
      </w:r>
      <w:r>
        <w:t xml:space="preserve"> </w:t>
      </w:r>
      <w:r>
        <w:rPr>
          <w:iCs/>
          <w:i/>
        </w:rPr>
        <w:t xml:space="preserve">vyatyaya</w:t>
      </w:r>
      <w:r>
        <w:t xml:space="preserve">).</w:t>
      </w:r>
    </w:p>
    <w:p>
      <w:r>
        <w:pict>
          <v:rect style="width:0;height:1.5pt" o:hralign="center" o:hrstd="t" o:hr="t"/>
        </w:pict>
      </w:r>
    </w:p>
    <w:bookmarkEnd w:id="276"/>
    <w:bookmarkStart w:id="278" w:name="printed-p.-209-pdf-229"/>
    <w:p>
      <w:pPr>
        <w:pStyle w:val="Heading3"/>
      </w:pPr>
      <w:r>
        <w:t xml:space="preserve">Printed p. 209 (PDF 229)</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a signature mark</w:t>
      </w:r>
      <w:r>
        <w:rPr>
          <w:iCs/>
          <w:i/>
        </w:rPr>
        <w:t xml:space="preserve"> </w:t>
      </w:r>
      <w:r>
        <w:rPr>
          <w:iCs/>
          <w:i/>
        </w:rPr>
        <w:t xml:space="preserve">“</w:t>
      </w:r>
      <w:r>
        <w:rPr>
          <w:iCs/>
          <w:i/>
        </w:rPr>
        <w:t xml:space="preserve">XIII 14</w:t>
      </w:r>
      <w:r>
        <w:rPr>
          <w:iCs/>
          <w:i/>
        </w:rPr>
        <w:t xml:space="preserve">”</w:t>
      </w:r>
      <w:r>
        <w:rPr>
          <w:iCs/>
          <w:i/>
        </w:rPr>
        <w:t xml:space="preserve"> </w:t>
      </w:r>
      <w:r>
        <w:rPr>
          <w:iCs/>
          <w:i/>
        </w:rPr>
        <w:t xml:space="preserve">is printed at the foot.)</w:t>
      </w:r>
    </w:p>
    <w:p>
      <w:pPr>
        <w:pStyle w:val="BodyText"/>
      </w:pPr>
      <w:r>
        <w:rPr>
          <w:iCs/>
          <w:i/>
        </w:rPr>
        <w:t xml:space="preserve">(Grammar of Ṛk 3, concluded; noted briefly)</w:t>
      </w:r>
      <w:r>
        <w:t xml:space="preserve">:</w:t>
      </w:r>
      <w:r>
        <w:t xml:space="preserve"> </w:t>
      </w:r>
      <w:r>
        <w:rPr>
          <w:iCs/>
          <w:i/>
        </w:rPr>
        <w:t xml:space="preserve">jigīṣā</w:t>
      </w:r>
      <w:r>
        <w:t xml:space="preserve"> </w:t>
      </w:r>
      <w:r>
        <w:t xml:space="preserve">(root</w:t>
      </w:r>
      <w:r>
        <w:t xml:space="preserve"> </w:t>
      </w:r>
      <w:r>
        <w:rPr>
          <w:iCs/>
          <w:i/>
        </w:rPr>
        <w:t xml:space="preserve">gā stutau</w:t>
      </w:r>
      <w:r>
        <w:t xml:space="preserve"> </w:t>
      </w:r>
      <w:r>
        <w:t xml:space="preserve">is used here in the sense of motion; in the sense of wish,</w:t>
      </w:r>
      <w:r>
        <w:t xml:space="preserve"> </w:t>
      </w:r>
      <w:r>
        <w:rPr>
          <w:iCs/>
          <w:i/>
        </w:rPr>
        <w:t xml:space="preserve">san</w:t>
      </w:r>
      <w:r>
        <w:t xml:space="preserve"> </w:t>
      </w:r>
      <w:r>
        <w:t xml:space="preserve">by</w:t>
      </w:r>
      <w:r>
        <w:t xml:space="preserve"> </w:t>
      </w:r>
      <w:r>
        <w:t xml:space="preserve">“</w:t>
      </w:r>
      <w:r>
        <w:rPr>
          <w:iCs/>
          <w:i/>
        </w:rPr>
        <w:t xml:space="preserve">dhātoḥ karmaṇaḥ samānakartṛkād icchāyāṃ vā</w:t>
      </w:r>
      <w:r>
        <w:t xml:space="preserve">”</w:t>
      </w:r>
      <w:r>
        <w:t xml:space="preserve">, Pā. Sū. 3-1-7 [?];</w:t>
      </w:r>
      <w:r>
        <w:t xml:space="preserve"> </w:t>
      </w:r>
      <w:r>
        <w:rPr>
          <w:iCs/>
          <w:i/>
        </w:rPr>
        <w:t xml:space="preserve">ī</w:t>
      </w:r>
      <w:r>
        <w:t xml:space="preserve"> </w:t>
      </w:r>
      <w:r>
        <w:t xml:space="preserve">by</w:t>
      </w:r>
      <w:r>
        <w:t xml:space="preserve"> </w:t>
      </w:r>
      <w:r>
        <w:rPr>
          <w:iCs/>
          <w:i/>
        </w:rPr>
        <w:t xml:space="preserve">vyatyaya</w:t>
      </w:r>
      <w:r>
        <w:t xml:space="preserve">; or the root</w:t>
      </w:r>
      <w:r>
        <w:t xml:space="preserve"> </w:t>
      </w:r>
      <w:r>
        <w:rPr>
          <w:iCs/>
          <w:i/>
        </w:rPr>
        <w:t xml:space="preserve">ji jaye</w:t>
      </w:r>
      <w:r>
        <w:t xml:space="preserve">; lengthening before</w:t>
      </w:r>
      <w:r>
        <w:t xml:space="preserve"> </w:t>
      </w:r>
      <w:r>
        <w:rPr>
          <w:iCs/>
          <w:i/>
        </w:rPr>
        <w:t xml:space="preserve">san</w:t>
      </w:r>
      <w:r>
        <w:t xml:space="preserve"> </w:t>
      </w:r>
      <w:r>
        <w:t xml:space="preserve">by</w:t>
      </w:r>
      <w:r>
        <w:t xml:space="preserve"> </w:t>
      </w:r>
      <w:r>
        <w:t xml:space="preserve">“</w:t>
      </w:r>
      <w:r>
        <w:rPr>
          <w:iCs/>
          <w:i/>
        </w:rPr>
        <w:t xml:space="preserve">ajjhanagamāṃ sani</w:t>
      </w:r>
      <w:r>
        <w:t xml:space="preserve">”</w:t>
      </w:r>
      <w:r>
        <w:t xml:space="preserve">, Pā. Sū. 6-4-16 [?]; after the</w:t>
      </w:r>
      <w:r>
        <w:t xml:space="preserve"> </w:t>
      </w:r>
      <w:r>
        <w:rPr>
          <w:iCs/>
          <w:i/>
        </w:rPr>
        <w:t xml:space="preserve">san</w:t>
      </w:r>
      <w:r>
        <w:t xml:space="preserve">-ending root the affix</w:t>
      </w:r>
      <w:r>
        <w:t xml:space="preserve"> </w:t>
      </w:r>
      <w:r>
        <w:rPr>
          <w:iCs/>
          <w:i/>
        </w:rPr>
        <w:t xml:space="preserve">ac</w:t>
      </w:r>
      <w:r>
        <w:t xml:space="preserve">; in the neuter</w:t>
      </w:r>
      <w:r>
        <w:t xml:space="preserve"> </w:t>
      </w:r>
      <w:r>
        <w:rPr>
          <w:iCs/>
          <w:i/>
        </w:rPr>
        <w:t xml:space="preserve">śi</w:t>
      </w:r>
      <w:r>
        <w:t xml:space="preserve"> </w:t>
      </w:r>
      <w:r>
        <w:t xml:space="preserve">replaces it as before, and when the form arises it is dropped). ‖ 3 ‖</w:t>
      </w:r>
    </w:p>
    <w:p>
      <w:pPr>
        <w:pStyle w:val="BodyText"/>
      </w:pPr>
      <w:r>
        <w:rPr>
          <w:iCs/>
          <w:i/>
        </w:rPr>
        <w:t xml:space="preserve">(ornamental rule)</w:t>
      </w:r>
    </w:p>
    <w:bookmarkStart w:id="277" w:name="ṛk-4-4"/>
    <w:p>
      <w:pPr>
        <w:pStyle w:val="Heading4"/>
      </w:pPr>
      <w:r>
        <w:t xml:space="preserve">Ṛk 4</w:t>
      </w:r>
    </w:p>
    <w:p>
      <w:pPr>
        <w:pStyle w:val="FirstParagraph"/>
      </w:pPr>
      <w:r>
        <w:rPr>
          <w:bCs/>
          <w:b/>
        </w:rPr>
        <w:t xml:space="preserve">॥ संहितापाठः ॥</w:t>
      </w:r>
    </w:p>
    <w:p>
      <w:pPr>
        <w:pStyle w:val="BlockText"/>
      </w:pPr>
      <w:r>
        <w:t xml:space="preserve">अस्मादहं तविषादीषमाण इन्द्राद्भिया मरुतो रेजमानः ।</w:t>
      </w:r>
      <w:r>
        <w:t xml:space="preserve"> </w:t>
      </w:r>
      <w:r>
        <w:t xml:space="preserve">युष्मभ्यं हव्या निशितान्यासन्तान्यारे चकृमा मृळता नः ॥ ४ ॥</w:t>
      </w:r>
    </w:p>
    <w:p>
      <w:pPr>
        <w:pStyle w:val="BlockText"/>
      </w:pPr>
      <w:r>
        <w:rPr>
          <w:iCs/>
          <w:i/>
        </w:rPr>
        <w:t xml:space="preserve">asmādahaṃ taviṣādīṣamāṇa indrādbhiyā maruto rejamānaḥ |</w:t>
      </w:r>
      <w:r>
        <w:t xml:space="preserve"> </w:t>
      </w:r>
      <w:r>
        <w:rPr>
          <w:iCs/>
          <w:i/>
        </w:rPr>
        <w:t xml:space="preserve">yuṣmabhyaṃ havyā niśitānyāsantānyāre cakṛmā mṛḷatā naḥ ‖ 4 ‖</w:t>
      </w:r>
    </w:p>
    <w:p>
      <w:pPr>
        <w:pStyle w:val="FirstParagraph"/>
      </w:pPr>
      <w:r>
        <w:rPr>
          <w:bCs/>
          <w:b/>
        </w:rPr>
        <w:t xml:space="preserve">॥ पदपाठः ॥</w:t>
      </w:r>
    </w:p>
    <w:p>
      <w:pPr>
        <w:pStyle w:val="BlockText"/>
      </w:pPr>
      <w:r>
        <w:t xml:space="preserve">अस्मात् । अहम् । तविषात् । ईषमाणः । इन्द्रात् । भिया । मरुतः । रेजमानः ।</w:t>
      </w:r>
      <w:r>
        <w:t xml:space="preserve"> </w:t>
      </w:r>
      <w:r>
        <w:t xml:space="preserve">युष्मभ्यम् । हव्या । निऽशितानि । आसन् । तानि । आरे । चकृम । मृळत । नः ॥ ४ ॥</w:t>
      </w:r>
    </w:p>
    <w:p>
      <w:pPr>
        <w:pStyle w:val="BlockText"/>
      </w:pPr>
      <w:r>
        <w:rPr>
          <w:iCs/>
          <w:i/>
        </w:rPr>
        <w:t xml:space="preserve">asmāt | aham | taviṣāt | īṣamāṇaḥ | indrāt | bhiyā | marutaḥ | rejamānaḥ |</w:t>
      </w:r>
      <w:r>
        <w:t xml:space="preserve"> </w:t>
      </w:r>
      <w:r>
        <w:rPr>
          <w:iCs/>
          <w:i/>
        </w:rPr>
        <w:t xml:space="preserve">yuṣmabhyam | havyā | ni ’śitāni | āsan | tāni | āre | cakṛma | mṛḷata | naḥ ‖ 4 ‖</w:t>
      </w:r>
    </w:p>
    <w:p>
      <w:pPr>
        <w:pStyle w:val="FirstParagraph"/>
      </w:pPr>
      <w:r>
        <w:rPr>
          <w:bCs/>
          <w:b/>
        </w:rPr>
        <w:t xml:space="preserve">॥ सायणभाष्यम् ॥</w:t>
      </w:r>
    </w:p>
    <w:p>
      <w:pPr>
        <w:pStyle w:val="BlockText"/>
      </w:pPr>
      <w:r>
        <w:t xml:space="preserve">हे मरुतः शृणुत । अहमस्मात्प्रसिद्धात्तविषाद्बलवत इन्द्रात्तत्प्रकाशाद्भियो भीत्येषमाणः पलायमानः पुरतः स्थातुमशक्तः तथा रेजमानो वेपमानश्चाभवम् । ततश्च किमायातमिति अत आह । यानि युष्मभ्यं हव्या हवींषि निशितानि संस्कृतान्यासन् तानि तान्येवारे चकृम । दूरे कृतवन्तो वयमिन्द्रभयात् । अतो नोऽस्मानपराधिनो मृळत । मृळयत । सुखयत ॥</w:t>
      </w:r>
    </w:p>
    <w:p>
      <w:pPr>
        <w:pStyle w:val="FirstParagraph"/>
      </w:pPr>
      <w:r>
        <w:rPr>
          <w:iCs/>
          <w:i/>
        </w:rPr>
        <w:t xml:space="preserve">Gist:</w:t>
      </w:r>
      <w:r>
        <w:t xml:space="preserve"> </w:t>
      </w:r>
      <w:r>
        <w:t xml:space="preserve">Agastya, trembling in fear of mighty Indra, tells the Maruts that the oblations prepared for them were put far away through fear of Indra; he begs them to give happiness to him, who is blameless.</w:t>
      </w:r>
    </w:p>
    <w:p>
      <w:pPr>
        <w:pStyle w:val="BodyText"/>
      </w:pPr>
      <w:r>
        <w:rPr>
          <w:bCs/>
          <w:b/>
        </w:rPr>
        <w:t xml:space="preserve">Pratipadārtha.</w:t>
      </w:r>
      <w:r>
        <w:t xml:space="preserve"> </w:t>
      </w:r>
      <w:r>
        <w:rPr>
          <w:iCs/>
          <w:i/>
        </w:rPr>
        <w:t xml:space="preserve">(he)</w:t>
      </w:r>
      <w:r>
        <w:t xml:space="preserve"> </w:t>
      </w:r>
      <w:r>
        <w:rPr>
          <w:iCs/>
          <w:i/>
        </w:rPr>
        <w:t xml:space="preserve">marutaḥ</w:t>
      </w:r>
      <w:r>
        <w:t xml:space="preserve"> </w:t>
      </w:r>
      <w:r>
        <w:t xml:space="preserve">— O Marut-gods;</w:t>
      </w:r>
      <w:r>
        <w:t xml:space="preserve"> </w:t>
      </w:r>
      <w:r>
        <w:rPr>
          <w:iCs/>
          <w:i/>
        </w:rPr>
        <w:t xml:space="preserve">aham</w:t>
      </w:r>
      <w:r>
        <w:t xml:space="preserve"> </w:t>
      </w:r>
      <w:r>
        <w:t xml:space="preserve">— I;</w:t>
      </w:r>
      <w:r>
        <w:t xml:space="preserve"> </w:t>
      </w:r>
      <w:r>
        <w:rPr>
          <w:iCs/>
          <w:i/>
        </w:rPr>
        <w:t xml:space="preserve">asmāt</w:t>
      </w:r>
      <w:r>
        <w:t xml:space="preserve"> </w:t>
      </w:r>
      <w:r>
        <w:t xml:space="preserve">— from this well-known (and);</w:t>
      </w:r>
      <w:r>
        <w:t xml:space="preserve"> </w:t>
      </w:r>
      <w:r>
        <w:rPr>
          <w:iCs/>
          <w:i/>
        </w:rPr>
        <w:t xml:space="preserve">taviṣāt</w:t>
      </w:r>
      <w:r>
        <w:t xml:space="preserve"> </w:t>
      </w:r>
      <w:r>
        <w:t xml:space="preserve">— powerful;</w:t>
      </w:r>
      <w:r>
        <w:t xml:space="preserve"> </w:t>
      </w:r>
      <w:r>
        <w:rPr>
          <w:iCs/>
          <w:i/>
        </w:rPr>
        <w:t xml:space="preserve">indrāt</w:t>
      </w:r>
      <w:r>
        <w:t xml:space="preserve"> </w:t>
      </w:r>
      <w:r>
        <w:t xml:space="preserve">— Indra (from near him);</w:t>
      </w:r>
      <w:r>
        <w:t xml:space="preserve"> </w:t>
      </w:r>
      <w:r>
        <w:rPr>
          <w:iCs/>
          <w:i/>
        </w:rPr>
        <w:t xml:space="preserve">bhiyā</w:t>
      </w:r>
      <w:r>
        <w:t xml:space="preserve"> </w:t>
      </w:r>
      <w:r>
        <w:t xml:space="preserve">— from fear;</w:t>
      </w:r>
      <w:r>
        <w:t xml:space="preserve"> </w:t>
      </w:r>
      <w:r>
        <w:rPr>
          <w:iCs/>
          <w:i/>
        </w:rPr>
        <w:t xml:space="preserve">īṣamāṇaḥ</w:t>
      </w:r>
      <w:r>
        <w:t xml:space="preserve"> </w:t>
      </w:r>
      <w:r>
        <w:t xml:space="preserve">— running away (unable to stand before him);</w:t>
      </w:r>
      <w:r>
        <w:t xml:space="preserve"> </w:t>
      </w:r>
      <w:r>
        <w:rPr>
          <w:iCs/>
          <w:i/>
        </w:rPr>
        <w:t xml:space="preserve">rejamānaḥ</w:t>
      </w:r>
      <w:r>
        <w:t xml:space="preserve"> </w:t>
      </w:r>
      <w:r>
        <w:t xml:space="preserve">— trembling (I am);</w:t>
      </w:r>
      <w:r>
        <w:t xml:space="preserve"> </w:t>
      </w:r>
      <w:r>
        <w:rPr>
          <w:iCs/>
          <w:i/>
        </w:rPr>
        <w:t xml:space="preserve">(yāni)</w:t>
      </w:r>
      <w:r>
        <w:t xml:space="preserve"> </w:t>
      </w:r>
      <w:r>
        <w:rPr>
          <w:iCs/>
          <w:i/>
        </w:rPr>
        <w:t xml:space="preserve">havyā</w:t>
      </w:r>
      <w:r>
        <w:t xml:space="preserve"> </w:t>
      </w:r>
      <w:r>
        <w:t xml:space="preserve">— the oblations;</w:t>
      </w:r>
      <w:r>
        <w:t xml:space="preserve"> </w:t>
      </w:r>
      <w:r>
        <w:rPr>
          <w:iCs/>
          <w:i/>
        </w:rPr>
        <w:t xml:space="preserve">yuṣmabhyam</w:t>
      </w:r>
      <w:r>
        <w:t xml:space="preserve"> </w:t>
      </w:r>
      <w:r>
        <w:t xml:space="preserve">— for you;</w:t>
      </w:r>
      <w:r>
        <w:t xml:space="preserve"> </w:t>
      </w:r>
      <w:r>
        <w:rPr>
          <w:iCs/>
          <w:i/>
        </w:rPr>
        <w:t xml:space="preserve">niśitāni</w:t>
      </w:r>
      <w:r>
        <w:t xml:space="preserve"> </w:t>
      </w:r>
      <w:r>
        <w:t xml:space="preserve">— prepared;</w:t>
      </w:r>
      <w:r>
        <w:t xml:space="preserve"> </w:t>
      </w:r>
      <w:r>
        <w:rPr>
          <w:iCs/>
          <w:i/>
        </w:rPr>
        <w:t xml:space="preserve">āsan</w:t>
      </w:r>
      <w:r>
        <w:t xml:space="preserve"> </w:t>
      </w:r>
      <w:r>
        <w:t xml:space="preserve">— were;</w:t>
      </w:r>
      <w:r>
        <w:t xml:space="preserve"> </w:t>
      </w:r>
      <w:r>
        <w:rPr>
          <w:iCs/>
          <w:i/>
        </w:rPr>
        <w:t xml:space="preserve">tāni</w:t>
      </w:r>
      <w:r>
        <w:t xml:space="preserve"> </w:t>
      </w:r>
      <w:r>
        <w:t xml:space="preserve">— those;</w:t>
      </w:r>
      <w:r>
        <w:t xml:space="preserve"> </w:t>
      </w:r>
      <w:r>
        <w:rPr>
          <w:iCs/>
          <w:i/>
        </w:rPr>
        <w:t xml:space="preserve">āre</w:t>
      </w:r>
      <w:r>
        <w:t xml:space="preserve"> </w:t>
      </w:r>
      <w:r>
        <w:t xml:space="preserve">— far away;</w:t>
      </w:r>
      <w:r>
        <w:t xml:space="preserve"> </w:t>
      </w:r>
      <w:r>
        <w:rPr>
          <w:iCs/>
          <w:i/>
        </w:rPr>
        <w:t xml:space="preserve">cakṛma</w:t>
      </w:r>
      <w:r>
        <w:t xml:space="preserve"> </w:t>
      </w:r>
      <w:r>
        <w:t xml:space="preserve">— (through fear of Indra) we have put;</w:t>
      </w:r>
      <w:r>
        <w:t xml:space="preserve"> </w:t>
      </w:r>
      <w:r>
        <w:rPr>
          <w:iCs/>
          <w:i/>
        </w:rPr>
        <w:t xml:space="preserve">(therefore)</w:t>
      </w:r>
      <w:r>
        <w:t xml:space="preserve"> </w:t>
      </w:r>
      <w:r>
        <w:rPr>
          <w:iCs/>
          <w:i/>
        </w:rPr>
        <w:t xml:space="preserve">naḥ</w:t>
      </w:r>
      <w:r>
        <w:t xml:space="preserve"> </w:t>
      </w:r>
      <w:r>
        <w:t xml:space="preserve">— us (who are blameless);</w:t>
      </w:r>
      <w:r>
        <w:t xml:space="preserve"> </w:t>
      </w:r>
      <w:r>
        <w:rPr>
          <w:iCs/>
          <w:i/>
        </w:rPr>
        <w:t xml:space="preserve">mṛḷata</w:t>
      </w:r>
      <w:r>
        <w:t xml:space="preserve"> </w:t>
      </w:r>
      <w:r>
        <w:t xml:space="preserve">— make happy.</w:t>
      </w:r>
    </w:p>
    <w:p>
      <w:pPr>
        <w:pStyle w:val="BodyText"/>
      </w:pPr>
      <w:r>
        <w:rPr>
          <w:bCs/>
          <w:b/>
        </w:rPr>
        <w:t xml:space="preserve">Bhāvārtha.</w:t>
      </w:r>
      <w:r>
        <w:t xml:space="preserve"> </w:t>
      </w:r>
      <w:r>
        <w:t xml:space="preserve">O Marut-gods, from fear of this mighty Indra, unable to stand before him, I run, trembling; the oblations that had been prepared for you I have put far away out of fear of him. Therefore make me, who am blameless, happy.</w:t>
      </w:r>
    </w:p>
    <w:bookmarkEnd w:id="277"/>
    <w:bookmarkEnd w:id="278"/>
    <w:bookmarkStart w:id="279" w:name="printed-p.-210-pdf-230"/>
    <w:p>
      <w:pPr>
        <w:pStyle w:val="Heading3"/>
      </w:pPr>
      <w:r>
        <w:t xml:space="preserve">Printed p. 210 (PDF 230)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rPr>
          <w:bCs/>
          <w:b/>
        </w:rPr>
        <w:t xml:space="preserve">English Translation (as printed):</w:t>
      </w:r>
      <w:r>
        <w:t xml:space="preserve"> </w:t>
      </w:r>
      <w:r>
        <w:t xml:space="preserve">Maruts, through fear of that violent Indra, I fly, trembling, (from his presence): the oblations that had been prepared for you have been put away: nevertheless, have patience with us.</w:t>
      </w:r>
    </w:p>
    <w:p>
      <w:pPr>
        <w:pStyle w:val="BodyText"/>
      </w:pPr>
      <w:r>
        <w:rPr>
          <w:bCs/>
          <w:b/>
        </w:rPr>
        <w:t xml:space="preserve">Special Topics (Viśeṣaviṣayagaḷu).</w:t>
      </w:r>
    </w:p>
    <w:p>
      <w:pPr>
        <w:pStyle w:val="BodyText"/>
      </w:pPr>
      <w:r>
        <w:t xml:space="preserve">In this ṛk it is explained that the sage Agastya, frightened of Indra, makes an effort to avert his fear and begs the Marut-gods. This context is of the nature of a dialogue. The companionship of Indra and the Marut-gods is well known in the Śruti, and the friendship between them has been said. Even so, Indra, to show his prowess, says openly that he has no help at all from the Marut-gods and that he himself has not been benefited by them. In this context, since Indra was angry, the sage Agastya, who had offered oblations to the Marut-gods, walks in fear. Here that fear is expressed. What, then, is the nature of the friendship between Indra and the Marut-gods in the present context? Even so, what is the cause of this discord should be considered.</w:t>
      </w:r>
    </w:p>
    <w:p>
      <w:pPr>
        <w:pStyle w:val="BodyText"/>
      </w:pPr>
      <w:r>
        <w:t xml:space="preserve">The eternal companionship between Indra and the Marut-gods, the relation of king and subjects between them, the offering of oblations to Indra, the chief, along with the Marut-gods in the sacrificial rites, and Indra’s receiving the help of the Marut-gods in battle with Vṛtra and other Asuras, are stated many times in the Saṃhitās and the Brāhmaṇas. Indra, having joined the Marut-gods, is said to have a separate story compared with the other gods; for example:</w:t>
      </w:r>
    </w:p>
    <w:p>
      <w:pPr>
        <w:pStyle w:val="BlockText"/>
      </w:pPr>
      <w:r>
        <w:t xml:space="preserve">आतिथ्येन वै देवा इष्ट्वा । तान् स्वमुदविन्दत् [?] ते चतुर्धा व्यद्रवन्नन्योऽन्यस्य श्रिया तिष्ठमाना अग्निर्वसुभिः सोमो रुद्रैर्वरुण आदित्यैरिन्द्रो मरुद्भिर्बृहस्पतिर्विश्वेदेवैः ।</w:t>
      </w:r>
    </w:p>
    <w:p>
      <w:pPr>
        <w:pStyle w:val="BlockText"/>
      </w:pPr>
      <w:r>
        <w:rPr>
          <w:iCs/>
          <w:i/>
        </w:rPr>
        <w:t xml:space="preserve">ātithyena vai devā iṣṭvā | tān svamudavindat [?] te caturdhā vyadravannanyo ’nyasya śriyā tiṣṭhamānā agnirvasubhiḥ somo rudrairvaruṇa ādityairindro marudbhirbṛhaspatirviśvedevaiḥ |</w:t>
      </w:r>
    </w:p>
    <w:p>
      <w:pPr>
        <w:pStyle w:val="FirstParagraph"/>
      </w:pPr>
      <w:r>
        <w:t xml:space="preserve">(Śat. Brā. 3-4-3-1 [?]). Formerly, when the gods had performed the</w:t>
      </w:r>
      <w:r>
        <w:t xml:space="preserve"> </w:t>
      </w:r>
      <w:r>
        <w:rPr>
          <w:iCs/>
          <w:i/>
        </w:rPr>
        <w:t xml:space="preserve">Ātithya</w:t>
      </w:r>
      <w:r>
        <w:t xml:space="preserve"> </w:t>
      </w:r>
      <w:r>
        <w:t xml:space="preserve">rite, ill-will arose among them; each unable to bear the other’s glory, they went apart in four groups: Agni with the Vasus, Soma with the Rudras, Varuṇa with the Ādityas, Indra with the Marut-gods, and Bṛhaspati (with …)</w:t>
      </w:r>
      <w:r>
        <w:t xml:space="preserve"> </w:t>
      </w:r>
      <w:r>
        <w:rPr>
          <w:iCs/>
          <w:i/>
        </w:rPr>
        <w:t xml:space="preserve">(continued)</w:t>
      </w:r>
    </w:p>
    <w:p>
      <w:r>
        <w:pict>
          <v:rect style="width:0;height:1.5pt" o:hralign="center" o:hrstd="t" o:hr="t"/>
        </w:pict>
      </w:r>
    </w:p>
    <w:bookmarkEnd w:id="279"/>
    <w:bookmarkStart w:id="280" w:name="printed-p.-211-pdf-231"/>
    <w:p>
      <w:pPr>
        <w:pStyle w:val="Heading3"/>
      </w:pPr>
      <w:r>
        <w:t xml:space="preserve">Printed p. 211 (PDF 231)</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the Special Topics of Ṛk 4 continue.)</w:t>
      </w:r>
    </w:p>
    <w:p>
      <w:pPr>
        <w:pStyle w:val="BodyText"/>
      </w:pPr>
      <w:r>
        <w:t xml:space="preserve">(</w:t>
      </w:r>
      <w:r>
        <w:rPr>
          <w:iCs/>
          <w:i/>
        </w:rPr>
        <w:t xml:space="preserve">Bṛhaspati</w:t>
      </w:r>
      <w:r>
        <w:t xml:space="preserve"> </w:t>
      </w:r>
      <w:r>
        <w:t xml:space="preserve">continued) — with the Viśvedevas; thus, each forming a separate group, they came together. In this story the close relation, in which Indra joined with the Marut-gods and made companionship with them, is told. Besides, in many places it is said that Indra is the king and the Marut-gods are the subjects. For example, in the same Śatapatha Brāhmaṇa:</w:t>
      </w:r>
    </w:p>
    <w:p>
      <w:pPr>
        <w:pStyle w:val="BlockText"/>
      </w:pPr>
      <w:r>
        <w:t xml:space="preserve">क्षत्रं वा इन्द्रो विशो मरुतो विशा वै क्षत्रियो बलवान् भवति ।</w:t>
      </w:r>
    </w:p>
    <w:p>
      <w:pPr>
        <w:pStyle w:val="BlockText"/>
      </w:pPr>
      <w:r>
        <w:rPr>
          <w:iCs/>
          <w:i/>
        </w:rPr>
        <w:t xml:space="preserve">kṣatraṃ vā indro viśo maruto viśā vai kṣatriyo balavān bhavati |</w:t>
      </w:r>
    </w:p>
    <w:p>
      <w:pPr>
        <w:pStyle w:val="FirstParagraph"/>
      </w:pPr>
      <w:r>
        <w:t xml:space="preserve">(Śat. Brā. 4-3-1-6 [?]). Indra is the</w:t>
      </w:r>
      <w:r>
        <w:t xml:space="preserve"> </w:t>
      </w:r>
      <w:r>
        <w:rPr>
          <w:iCs/>
          <w:i/>
        </w:rPr>
        <w:t xml:space="preserve">kṣatra</w:t>
      </w:r>
      <w:r>
        <w:t xml:space="preserve">, the ruling power, the king; the Marut-gods are the subjects (</w:t>
      </w:r>
      <w:r>
        <w:rPr>
          <w:iCs/>
          <w:i/>
        </w:rPr>
        <w:t xml:space="preserve">viśaḥ</w:t>
      </w:r>
      <w:r>
        <w:t xml:space="preserve">). By the cooperation of the subjects the king becomes strong; and with the help of the Marut-gods Indra’s valour gains increase: this is indicated. Because such a close relationship and companionship exists, the Śrutis show the way in which oblations are offered with Indra and the Marut-gods together as the objects of the invocation. And</w:t>
      </w:r>
    </w:p>
    <w:p>
      <w:pPr>
        <w:pStyle w:val="BlockText"/>
      </w:pPr>
      <w:r>
        <w:t xml:space="preserve">स नो मरुद्भिर्वृषभ श्रवो धा उग्र उग्रेभिः स्थविरः सहोदाः ।</w:t>
      </w:r>
    </w:p>
    <w:p>
      <w:pPr>
        <w:pStyle w:val="BlockText"/>
      </w:pPr>
      <w:r>
        <w:rPr>
          <w:iCs/>
          <w:i/>
        </w:rPr>
        <w:t xml:space="preserve">sa no marudbhir vṛṣabha śravo dhā ugra ugrebhiḥ sthaviraḥ sahodāḥ |</w:t>
      </w:r>
    </w:p>
    <w:p>
      <w:pPr>
        <w:pStyle w:val="FirstParagraph"/>
      </w:pPr>
      <w:r>
        <w:t xml:space="preserve">(Ṛ. Saṃ. 1-171-5 [?]; this is the second half of the very next ṛk of this sūkta). With such ṛks, Indra and the Marut-gods are together invoked and offered oblations; and, describing this companionship, the Bṛhaddevatā says</w:t>
      </w:r>
    </w:p>
    <w:p>
      <w:pPr>
        <w:pStyle w:val="BlockText"/>
      </w:pPr>
      <w:r>
        <w:t xml:space="preserve">मरुद्भिः सह यत्रेन्द्रो मरुत्वांस्तत्र सोऽभवत् ।</w:t>
      </w:r>
    </w:p>
    <w:p>
      <w:pPr>
        <w:pStyle w:val="BlockText"/>
      </w:pPr>
      <w:r>
        <w:rPr>
          <w:iCs/>
          <w:i/>
        </w:rPr>
        <w:t xml:space="preserve">marudbhiḥ saha yatrendro marutvāṃs tatra so’bhavat |</w:t>
      </w:r>
    </w:p>
    <w:p>
      <w:pPr>
        <w:pStyle w:val="FirstParagraph"/>
      </w:pPr>
      <w:r>
        <w:t xml:space="preserve">(Bṛ. Dev. 5-56 [?]). By sentences of this kind the epithet indicating relation with these deities is explained. But in the present sūkta, the discord between them and Indra’s anger have been indicated as an effect of the dialogue between Indra and the Marut-gods. The cause of this anger has been shown earlier, in the following way:</w:t>
      </w:r>
    </w:p>
    <w:p>
      <w:pPr>
        <w:pStyle w:val="BlockText"/>
      </w:pPr>
      <w:r>
        <w:t xml:space="preserve">क्व स्या वो मरुतः स्वधासीद्यन्मां एकं समधत्ताहिहत्ये ।</w:t>
      </w:r>
      <w:r>
        <w:t xml:space="preserve"> </w:t>
      </w:r>
      <w:r>
        <w:t xml:space="preserve">अहं ह्युग्रस्तविषस्तुविष्मान्विश्वस्य शत्रोरनमं वधस्नैः ॥</w:t>
      </w:r>
    </w:p>
    <w:p>
      <w:pPr>
        <w:pStyle w:val="BlockText"/>
      </w:pPr>
      <w:r>
        <w:rPr>
          <w:iCs/>
          <w:i/>
        </w:rPr>
        <w:t xml:space="preserve">kva syā vo marutaḥ svadhāsīd yan māṃ ekaṃ samadhattāhihatye |</w:t>
      </w:r>
      <w:r>
        <w:t xml:space="preserve"> </w:t>
      </w:r>
      <w:r>
        <w:rPr>
          <w:iCs/>
          <w:i/>
        </w:rPr>
        <w:t xml:space="preserve">ahaṃ hy ugras taviṣas tuviṣmān viśvasya śatror anamaṃ vadhasnaiḥ ‖</w:t>
      </w:r>
    </w:p>
    <w:p>
      <w:pPr>
        <w:pStyle w:val="FirstParagraph"/>
      </w:pPr>
      <w:r>
        <w:t xml:space="preserve">(Ṛ. Saṃ. 1-165-8).</w:t>
      </w:r>
      <w:r>
        <w:t xml:space="preserve"> </w:t>
      </w:r>
      <w:r>
        <w:t xml:space="preserve">“</w:t>
      </w:r>
      <w:r>
        <w:t xml:space="preserve">O Marut-gods, to say that you did the slaying of the serpent (Vṛtra) is false. Where was that power of yours? My own power, being unique, did not seek the help of any other power when Vṛtra was slain; I alone am of terrible and wonderful power and greatness</w:t>
      </w:r>
      <w:r>
        <w:t xml:space="preserve">”</w:t>
      </w:r>
      <w:r>
        <w:t xml:space="preserve">: thus, in a spirit of contempt for the Marut-gods, he expresses his anger. Here that anger is indicated. It is well known that Indra received the help of the Marut-gods at the time of killing Vṛtra. Even so, when the Marut-gods, understanding the matter, asked Indra that they too should be given a share in the oblation intended for Indra, Indra said that he had had no help at all from them, and that he had himself killed all his enemies by his own power.</w:t>
      </w:r>
    </w:p>
    <w:bookmarkEnd w:id="280"/>
    <w:bookmarkStart w:id="281" w:name="printed-p.-212-pdf-232"/>
    <w:p>
      <w:pPr>
        <w:pStyle w:val="Heading3"/>
      </w:pPr>
      <w:r>
        <w:t xml:space="preserve">Printed p. 212 (PDF 232)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t xml:space="preserve">The Nirukta-writers, pointing out this very matter, speak thus:</w:t>
      </w:r>
    </w:p>
    <w:p>
      <w:pPr>
        <w:pStyle w:val="BlockText"/>
      </w:pPr>
      <w:r>
        <w:t xml:space="preserve">अगस्त्य इन्द्राय हविर्निरुप्य मरुद्भ्यः संप्रदित्सां चकार । स इन्द्र एत्य परिदेवयाञ्चक्रे ।</w:t>
      </w:r>
    </w:p>
    <w:p>
      <w:pPr>
        <w:pStyle w:val="BlockText"/>
      </w:pPr>
      <w:r>
        <w:rPr>
          <w:iCs/>
          <w:i/>
        </w:rPr>
        <w:t xml:space="preserve">agastya indrāya havirnirupya marudbhyaḥ saṃpraditsāṃ cakāra | sa indra etya paridevayāñcakre |</w:t>
      </w:r>
    </w:p>
    <w:p>
      <w:pPr>
        <w:pStyle w:val="FirstParagraph"/>
      </w:pPr>
      <w:r>
        <w:t xml:space="preserve">(Ni. 1-[?]). When the sage Agastya prepared an oblation intended for Indra, and wished to offer to the Marut-gods a share in it, Indra objected in this matter without any expectation (of it); so, understanding the context, the Nirukta-writers explain this part, citing the ṛk</w:t>
      </w:r>
    </w:p>
    <w:p>
      <w:pPr>
        <w:pStyle w:val="BlockText"/>
      </w:pPr>
      <w:r>
        <w:t xml:space="preserve">न नूनमस्ति नो श्वः कस्तद्वेद यदद्भुतम् । अन्यस्य चित्तमभि संचरेण्यमुताधीतं विनश्यति ॥</w:t>
      </w:r>
    </w:p>
    <w:p>
      <w:pPr>
        <w:pStyle w:val="BlockText"/>
      </w:pPr>
      <w:r>
        <w:rPr>
          <w:iCs/>
          <w:i/>
        </w:rPr>
        <w:t xml:space="preserve">na nūnamasti no śvaḥ kastadveda yadadbhutam | anyasya cittamabhi saṃcareṇyamutādhītaṃ vinaśyati ‖</w:t>
      </w:r>
    </w:p>
    <w:p>
      <w:pPr>
        <w:pStyle w:val="FirstParagraph"/>
      </w:pPr>
      <w:r>
        <w:t xml:space="preserve">(Ṛ. Saṃ. 1-170-1). With the force of that anger diminished, so that it may not afflict him, and with the aim that the Marut-gods too should have their rightful share of the oblation, the Marut-gods are here addressed and entreated. After such conciliatory words, Indra’s friendship grew as before and he himself gave his share of the oblation to the Marut-gods. The sage describes this matter in the eighth maṇḍala, praising thus:</w:t>
      </w:r>
    </w:p>
    <w:p>
      <w:pPr>
        <w:pStyle w:val="BlockText"/>
      </w:pPr>
      <w:r>
        <w:t xml:space="preserve">वृत्रस्य त्वा श्वसथादीषमाणा विश्वे देवा अजहुर्ये सखायः ।</w:t>
      </w:r>
      <w:r>
        <w:t xml:space="preserve"> </w:t>
      </w:r>
      <w:r>
        <w:t xml:space="preserve">मरुद्भिरिन्द्र सख्यं ते अस्त्वथेमा विश्वाः पृतना जयासि ॥</w:t>
      </w:r>
    </w:p>
    <w:p>
      <w:pPr>
        <w:pStyle w:val="BlockText"/>
      </w:pPr>
      <w:r>
        <w:rPr>
          <w:iCs/>
          <w:i/>
        </w:rPr>
        <w:t xml:space="preserve">vṛtrasya tvā śvasathād īṣamāṇā viśve devā ajahur ye sakhāyaḥ |</w:t>
      </w:r>
      <w:r>
        <w:t xml:space="preserve"> </w:t>
      </w:r>
      <w:r>
        <w:rPr>
          <w:iCs/>
          <w:i/>
        </w:rPr>
        <w:t xml:space="preserve">marudbhir indra sakhyaṃ te astv athemā viśvāḥ pṛtanā jayāsi ‖</w:t>
      </w:r>
    </w:p>
    <w:p>
      <w:pPr>
        <w:pStyle w:val="FirstParagraph"/>
      </w:pPr>
      <w:r>
        <w:t xml:space="preserve">(Ṛ. Saṃ. 8-96-7 [?]).</w:t>
      </w:r>
      <w:r>
        <w:t xml:space="preserve"> </w:t>
      </w:r>
      <w:r>
        <w:t xml:space="preserve">“</w:t>
      </w:r>
      <w:r>
        <w:t xml:space="preserve">O Indra, your friendship with the Marut-gods is famous. Give them also a share of your oblation, and conquer all your enemies with their help</w:t>
      </w:r>
      <w:r>
        <w:t xml:space="preserve">”</w:t>
      </w:r>
      <w:r>
        <w:t xml:space="preserve">: thus the prayer is made.</w:t>
      </w:r>
    </w:p>
    <w:p>
      <w:pPr>
        <w:pStyle w:val="BodyText"/>
      </w:pPr>
      <w:r>
        <w:rPr>
          <w:iCs/>
          <w:i/>
          <w:bCs/>
          <w:b/>
        </w:rPr>
        <w:t xml:space="preserve">īṣamāṇaḥ</w:t>
      </w:r>
      <w:r>
        <w:t xml:space="preserve"> </w:t>
      </w:r>
      <w:r>
        <w:t xml:space="preserve">— the root</w:t>
      </w:r>
      <w:r>
        <w:t xml:space="preserve"> </w:t>
      </w:r>
      <w:r>
        <w:rPr>
          <w:iCs/>
          <w:i/>
        </w:rPr>
        <w:t xml:space="preserve">īṣa</w:t>
      </w:r>
      <w:r>
        <w:t xml:space="preserve"> </w:t>
      </w:r>
      <w:r>
        <w:t xml:space="preserve">is used in the senses of motion, of violence, and of non-seeing (</w:t>
      </w:r>
      <w:r>
        <w:rPr>
          <w:iCs/>
          <w:i/>
        </w:rPr>
        <w:t xml:space="preserve">adarśana</w:t>
      </w:r>
      <w:r>
        <w:t xml:space="preserve">); in everyday usage it is not found, but in the Ṛk Saṃhitā this word is used only in the sense of motion. For example:</w:t>
      </w:r>
    </w:p>
    <w:p>
      <w:pPr>
        <w:pStyle w:val="BlockText"/>
      </w:pPr>
      <w:r>
        <w:t xml:space="preserve">सम्यक्स्रवन्ति सरितो न धेना अन्तर्हृदा मनसा पूयमानाः ।</w:t>
      </w:r>
      <w:r>
        <w:t xml:space="preserve"> </w:t>
      </w:r>
      <w:r>
        <w:t xml:space="preserve">एते अर्षन्त्यूर्मयो घृतस्य मृगा इव क्षिपणोरीषमाणाः ॥</w:t>
      </w:r>
    </w:p>
    <w:p>
      <w:pPr>
        <w:pStyle w:val="BlockText"/>
      </w:pPr>
      <w:r>
        <w:rPr>
          <w:iCs/>
          <w:i/>
        </w:rPr>
        <w:t xml:space="preserve">samyak sravanti sarito na dhenā antar hṛdā manasā pūyamānāḥ |</w:t>
      </w:r>
      <w:r>
        <w:t xml:space="preserve"> </w:t>
      </w:r>
      <w:r>
        <w:rPr>
          <w:iCs/>
          <w:i/>
        </w:rPr>
        <w:t xml:space="preserve">ete arṣanty ūrmayo ghṛtasya mṛgā iva kṣipaṇor īṣamāṇāḥ ‖</w:t>
      </w:r>
    </w:p>
    <w:p>
      <w:pPr>
        <w:pStyle w:val="FirstParagraph"/>
      </w:pPr>
      <w:r>
        <w:t xml:space="preserve">(Ṛ. Saṃ. 4-58-6). In this ṛk the meaning of this word is clear: as the deer, frightened of the hunter, run far away and hide themselves, both movement and non-visibility are indicated by the simile. In the same way</w:t>
      </w:r>
    </w:p>
    <w:p>
      <w:pPr>
        <w:pStyle w:val="BlockText"/>
      </w:pPr>
      <w:r>
        <w:t xml:space="preserve">वृत्रस्य त्वा श्वसथादीषमाणा विश्वे देवा अजहुर्ये सखायः ।</w:t>
      </w:r>
    </w:p>
    <w:p>
      <w:pPr>
        <w:pStyle w:val="BlockText"/>
      </w:pPr>
      <w:r>
        <w:rPr>
          <w:iCs/>
          <w:i/>
        </w:rPr>
        <w:t xml:space="preserve">vṛtrasya tvā śvasathādīṣamāṇā viśve devā ajahurye sakhāyaḥ |</w:t>
      </w:r>
    </w:p>
    <w:p>
      <w:pPr>
        <w:pStyle w:val="FirstParagraph"/>
      </w:pPr>
      <w:r>
        <w:t xml:space="preserve">(Ṛ. Saṃ. 8-96-7 [?]).</w:t>
      </w:r>
    </w:p>
    <w:p>
      <w:r>
        <w:pict>
          <v:rect style="width:0;height:1.5pt" o:hralign="center" o:hrstd="t" o:hr="t"/>
        </w:pict>
      </w:r>
    </w:p>
    <w:bookmarkEnd w:id="281"/>
    <w:bookmarkStart w:id="282" w:name="printed-p.-213-pdf-233"/>
    <w:p>
      <w:pPr>
        <w:pStyle w:val="Heading3"/>
      </w:pPr>
      <w:r>
        <w:t xml:space="preserve">Printed p. 213 (PDF 233)</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w:t>
      </w:r>
    </w:p>
    <w:p>
      <w:pPr>
        <w:pStyle w:val="BodyText"/>
      </w:pPr>
      <w:r>
        <w:t xml:space="preserve">(</w:t>
      </w:r>
      <w:r>
        <w:rPr>
          <w:iCs/>
          <w:i/>
        </w:rPr>
        <w:t xml:space="preserve">īṣamāṇaḥ</w:t>
      </w:r>
      <w:r>
        <w:t xml:space="preserve"> </w:t>
      </w:r>
      <w:r>
        <w:t xml:space="preserve">continued) — in the ṛk quoted above also, the state of all the gods fleeing, frightened of Vṛtra, is shown by the word</w:t>
      </w:r>
      <w:r>
        <w:t xml:space="preserve"> </w:t>
      </w:r>
      <w:r>
        <w:rPr>
          <w:iCs/>
          <w:i/>
        </w:rPr>
        <w:t xml:space="preserve">īṣamāṇāḥ</w:t>
      </w:r>
      <w:r>
        <w:t xml:space="preserve">. In the present ṛk the sage himself describes the state of Agastya, who fled in fear of Indra’s anger.</w:t>
      </w:r>
    </w:p>
    <w:p>
      <w:pPr>
        <w:pStyle w:val="BodyText"/>
      </w:pPr>
      <w:r>
        <w:rPr>
          <w:iCs/>
          <w:i/>
          <w:bCs/>
          <w:b/>
        </w:rPr>
        <w:t xml:space="preserve">niśitāni</w:t>
      </w:r>
      <w:r>
        <w:t xml:space="preserve"> </w:t>
      </w:r>
      <w:r>
        <w:t xml:space="preserve">— the word</w:t>
      </w:r>
      <w:r>
        <w:t xml:space="preserve"> </w:t>
      </w:r>
      <w:r>
        <w:rPr>
          <w:iCs/>
          <w:i/>
        </w:rPr>
        <w:t xml:space="preserve">niśita</w:t>
      </w:r>
      <w:r>
        <w:t xml:space="preserve"> </w:t>
      </w:r>
      <w:r>
        <w:t xml:space="preserve">is not used in everyday speech in the sense of</w:t>
      </w:r>
      <w:r>
        <w:t xml:space="preserve"> </w:t>
      </w:r>
      <w:r>
        <w:t xml:space="preserve">“</w:t>
      </w:r>
      <w:r>
        <w:t xml:space="preserve">sharp, keen</w:t>
      </w:r>
      <w:r>
        <w:t xml:space="preserve">”</w:t>
      </w:r>
      <w:r>
        <w:t xml:space="preserve">. In the Kaṭhopaniṣad:</w:t>
      </w:r>
    </w:p>
    <w:p>
      <w:pPr>
        <w:pStyle w:val="BlockText"/>
      </w:pPr>
      <w:r>
        <w:t xml:space="preserve">क्षुरस्य धारा निशिता दुरत्यया दुर्गं पथस्तत्कवयो वदन्ति ।</w:t>
      </w:r>
    </w:p>
    <w:p>
      <w:pPr>
        <w:pStyle w:val="BlockText"/>
      </w:pPr>
      <w:r>
        <w:rPr>
          <w:iCs/>
          <w:i/>
        </w:rPr>
        <w:t xml:space="preserve">kṣurasya dhārā niśitā duratyayā durgaṃ pathas tat kavayo vadanti |</w:t>
      </w:r>
    </w:p>
    <w:p>
      <w:pPr>
        <w:pStyle w:val="FirstParagraph"/>
      </w:pPr>
      <w:r>
        <w:t xml:space="preserve">(Kaṭha Up. 1-3-14), where the difficulty of crossing the edge of a razor (a barber’s knife) is well known as the description of the sharpness. In the Ṛk Saṃhitā this word is generally used in the sense</w:t>
      </w:r>
      <w:r>
        <w:t xml:space="preserve"> </w:t>
      </w:r>
      <w:r>
        <w:t xml:space="preserve">“</w:t>
      </w:r>
      <w:r>
        <w:t xml:space="preserve">well prepared</w:t>
      </w:r>
      <w:r>
        <w:t xml:space="preserve">”</w:t>
      </w:r>
      <w:r>
        <w:t xml:space="preserve">; in the present ṛk it is an epithet of</w:t>
      </w:r>
      <w:r>
        <w:t xml:space="preserve"> </w:t>
      </w:r>
      <w:r>
        <w:rPr>
          <w:iCs/>
          <w:i/>
        </w:rPr>
        <w:t xml:space="preserve">havyā</w:t>
      </w:r>
      <w:r>
        <w:t xml:space="preserve"> </w:t>
      </w:r>
      <w:r>
        <w:t xml:space="preserve">(</w:t>
      </w:r>
      <w:r>
        <w:t xml:space="preserve">“</w:t>
      </w:r>
      <w:r>
        <w:t xml:space="preserve">prepared oblations</w:t>
      </w:r>
      <w:r>
        <w:t xml:space="preserve">”</w:t>
      </w:r>
      <w:r>
        <w:t xml:space="preserve">).</w:t>
      </w:r>
    </w:p>
    <w:p>
      <w:pPr>
        <w:pStyle w:val="BodyText"/>
      </w:pPr>
      <w:r>
        <w:rPr>
          <w:iCs/>
          <w:i/>
          <w:bCs/>
          <w:b/>
        </w:rPr>
        <w:t xml:space="preserve">ahaṃ asmāt taviṣāt indrāt bhiyā īṣamāṇaḥ rejamānaḥ</w:t>
      </w:r>
      <w:r>
        <w:t xml:space="preserve"> </w:t>
      </w:r>
      <w:r>
        <w:t xml:space="preserve">—</w:t>
      </w:r>
      <w:r>
        <w:t xml:space="preserve"> </w:t>
      </w:r>
      <w:r>
        <w:rPr>
          <w:iCs/>
          <w:i/>
        </w:rPr>
        <w:t xml:space="preserve">prasiddhāt balavataḥ indrāt bhītyā palāyamānaḥ puraḥ sthātum aśaktaḥ vepamānaś cābhavam</w:t>
      </w:r>
      <w:r>
        <w:t xml:space="preserve">: here it is explained that the sage Agastya, afraid of the powerful Indra, unable to stand before him, was trembling. Agastya’s overstepping with respect to Indra, and his regret for it afterwards, are stated in ṛk 1-170-1. Because Indra made known his displeasure at the transgression, the conversation that the sage Agastya held with Indra is stated in ṛk 1-170-2. Again, the conversation in which Indra, having heard Agastya’s reply, asked, along with the priests and with the sage Agastya himself, to obtain his own share of the oblation, is stated in ṛk 1-170-[4?]. In this matter, the defeat brought about by Indra is told here by the sage Agastya, addressing the Marut-gods: thus the narrative context is indicated here.</w:t>
      </w:r>
    </w:p>
    <w:p>
      <w:pPr>
        <w:pStyle w:val="BodyText"/>
      </w:pPr>
      <w:r>
        <w:rPr>
          <w:iCs/>
          <w:i/>
          <w:bCs/>
          <w:b/>
        </w:rPr>
        <w:t xml:space="preserve">yuṣmabhyaṃ havyā niśitāni tāni āre cakṛma</w:t>
      </w:r>
      <w:r>
        <w:t xml:space="preserve"> </w:t>
      </w:r>
      <w:r>
        <w:t xml:space="preserve">— addressing the Marut-gods:</w:t>
      </w:r>
      <w:r>
        <w:t xml:space="preserve"> </w:t>
      </w:r>
      <w:r>
        <w:t xml:space="preserve">“</w:t>
      </w:r>
      <w:r>
        <w:rPr>
          <w:iCs/>
          <w:i/>
        </w:rPr>
        <w:t xml:space="preserve">yuṣmabhyaṃ saṃskṛtāni havīṃṣi dūre kṛtavanto vayam indrabhayāt</w:t>
      </w:r>
      <w:r>
        <w:t xml:space="preserve">”</w:t>
      </w:r>
      <w:r>
        <w:t xml:space="preserve"> </w:t>
      </w:r>
      <w:r>
        <w:t xml:space="preserve">—</w:t>
      </w:r>
      <w:r>
        <w:t xml:space="preserve"> </w:t>
      </w:r>
      <w:r>
        <w:t xml:space="preserve">“</w:t>
      </w:r>
      <w:r>
        <w:t xml:space="preserve">we have put far away, out of fear of Indra, the oblations that were prepared for you</w:t>
      </w:r>
      <w:r>
        <w:t xml:space="preserve">”</w:t>
      </w:r>
      <w:r>
        <w:t xml:space="preserve">: declaring his offence thus,</w:t>
      </w:r>
      <w:r>
        <w:t xml:space="preserve"> </w:t>
      </w:r>
      <w:r>
        <w:rPr>
          <w:iCs/>
          <w:i/>
          <w:bCs/>
          <w:b/>
        </w:rPr>
        <w:t xml:space="preserve">naḥ mṛḷata ataḥ aparādhinaḥ asmān sukhayata</w:t>
      </w:r>
      <w:r>
        <w:t xml:space="preserve"> </w:t>
      </w:r>
      <w:r>
        <w:t xml:space="preserve">—</w:t>
      </w:r>
      <w:r>
        <w:t xml:space="preserve"> </w:t>
      </w:r>
      <w:r>
        <w:t xml:space="preserve">“</w:t>
      </w:r>
      <w:r>
        <w:t xml:space="preserve">for this reason, being guilty (of the offence of disrespect to you, or of what amounts to a rebuke of you), may the Marut-gods forgive our offence and keep us in happiness</w:t>
      </w:r>
      <w:r>
        <w:t xml:space="preserve">”</w:t>
      </w:r>
      <w:r>
        <w:t xml:space="preserve">: thus the prayer of the mantra-seer Agastya is described here.</w:t>
      </w:r>
    </w:p>
    <w:bookmarkEnd w:id="282"/>
    <w:bookmarkStart w:id="284" w:name="printed-p.-214-pdf-234"/>
    <w:p>
      <w:pPr>
        <w:pStyle w:val="Heading3"/>
      </w:pPr>
      <w:r>
        <w:t xml:space="preserve">Printed p. 214 (PDF 234)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taviṣāt</w:t>
      </w:r>
      <w:r>
        <w:t xml:space="preserve"> </w:t>
      </w:r>
      <w:r>
        <w:t xml:space="preserve">(root</w:t>
      </w:r>
      <w:r>
        <w:t xml:space="preserve"> </w:t>
      </w:r>
      <w:r>
        <w:rPr>
          <w:iCs/>
          <w:i/>
        </w:rPr>
        <w:t xml:space="preserve">tava</w:t>
      </w:r>
      <w:r>
        <w:t xml:space="preserve">, a Sautra root; affix</w:t>
      </w:r>
      <w:r>
        <w:t xml:space="preserve"> </w:t>
      </w:r>
      <w:r>
        <w:rPr>
          <w:iCs/>
          <w:i/>
        </w:rPr>
        <w:t xml:space="preserve">ṭiṣac</w:t>
      </w:r>
      <w:r>
        <w:t xml:space="preserve"> </w:t>
      </w:r>
      <w:r>
        <w:t xml:space="preserve">by an Uṇādi sūtra,</w:t>
      </w:r>
      <w:r>
        <w:t xml:space="preserve"> </w:t>
      </w:r>
      <w:r>
        <w:t xml:space="preserve">“</w:t>
      </w:r>
      <w:r>
        <w:rPr>
          <w:iCs/>
          <w:i/>
        </w:rPr>
        <w:t xml:space="preserve">taverṇidvā</w:t>
      </w:r>
      <w:r>
        <w:t xml:space="preserve">”</w:t>
      </w:r>
      <w:r>
        <w:t xml:space="preserve"> </w:t>
      </w:r>
      <w:r>
        <w:t xml:space="preserve">[as read]; accent on the last syllable since it is</w:t>
      </w:r>
      <w:r>
        <w:t xml:space="preserve"> </w:t>
      </w:r>
      <w:r>
        <w:rPr>
          <w:iCs/>
          <w:i/>
        </w:rPr>
        <w:t xml:space="preserve">c</w:t>
      </w:r>
      <w:r>
        <w:t xml:space="preserve">-marked; ablative singular);</w:t>
      </w:r>
      <w:r>
        <w:t xml:space="preserve"> </w:t>
      </w:r>
      <w:r>
        <w:rPr>
          <w:iCs/>
          <w:i/>
        </w:rPr>
        <w:t xml:space="preserve">īṣamāṇaḥ</w:t>
      </w:r>
      <w:r>
        <w:t xml:space="preserve"> </w:t>
      </w:r>
      <w:r>
        <w:t xml:space="preserve">(root</w:t>
      </w:r>
      <w:r>
        <w:t xml:space="preserve"> </w:t>
      </w:r>
      <w:r>
        <w:rPr>
          <w:iCs/>
          <w:i/>
        </w:rPr>
        <w:t xml:space="preserve">īṣa gatihiṃsādarśaneṣu</w:t>
      </w:r>
      <w:r>
        <w:t xml:space="preserve">;</w:t>
      </w:r>
      <w:r>
        <w:t xml:space="preserve"> </w:t>
      </w:r>
      <w:r>
        <w:rPr>
          <w:iCs/>
          <w:i/>
        </w:rPr>
        <w:t xml:space="preserve">śānac</w:t>
      </w:r>
      <w:r>
        <w:t xml:space="preserve"> </w:t>
      </w:r>
      <w:r>
        <w:t xml:space="preserve">for</w:t>
      </w:r>
      <w:r>
        <w:t xml:space="preserve"> </w:t>
      </w:r>
      <w:r>
        <w:rPr>
          <w:iCs/>
          <w:i/>
        </w:rPr>
        <w:t xml:space="preserve">laṭ</w:t>
      </w:r>
      <w:r>
        <w:t xml:space="preserve">; the vikaraṇa</w:t>
      </w:r>
      <w:r>
        <w:t xml:space="preserve"> </w:t>
      </w:r>
      <w:r>
        <w:rPr>
          <w:iCs/>
          <w:i/>
        </w:rPr>
        <w:t xml:space="preserve">śap</w:t>
      </w:r>
      <w:r>
        <w:t xml:space="preserve">; the augment</w:t>
      </w:r>
      <w:r>
        <w:t xml:space="preserve"> </w:t>
      </w:r>
      <w:r>
        <w:rPr>
          <w:iCs/>
          <w:i/>
        </w:rPr>
        <w:t xml:space="preserve">muk</w:t>
      </w:r>
      <w:r>
        <w:t xml:space="preserve"> </w:t>
      </w:r>
      <w:r>
        <w:t xml:space="preserve">by</w:t>
      </w:r>
      <w:r>
        <w:t xml:space="preserve"> </w:t>
      </w:r>
      <w:r>
        <w:t xml:space="preserve">“</w:t>
      </w:r>
      <w:r>
        <w:rPr>
          <w:iCs/>
          <w:i/>
        </w:rPr>
        <w:t xml:space="preserve">āne muk</w:t>
      </w:r>
      <w:r>
        <w:t xml:space="preserve">”</w:t>
      </w:r>
      <w:r>
        <w:t xml:space="preserve">, Pā. Sū. 7-2-82 [?]; because</w:t>
      </w:r>
      <w:r>
        <w:t xml:space="preserve"> </w:t>
      </w:r>
      <w:r>
        <w:rPr>
          <w:iCs/>
          <w:i/>
        </w:rPr>
        <w:t xml:space="preserve">lasārvadhātuka</w:t>
      </w:r>
      <w:r>
        <w:t xml:space="preserve"> </w:t>
      </w:r>
      <w:r>
        <w:t xml:space="preserve">is unaccented by</w:t>
      </w:r>
      <w:r>
        <w:t xml:space="preserve"> </w:t>
      </w:r>
      <w:r>
        <w:t xml:space="preserve">“</w:t>
      </w:r>
      <w:r>
        <w:rPr>
          <w:iCs/>
          <w:i/>
        </w:rPr>
        <w:t xml:space="preserve">tāsyanudāttet…</w:t>
      </w:r>
      <w:r>
        <w:t xml:space="preserve">”</w:t>
      </w:r>
      <w:r>
        <w:t xml:space="preserve">, the accent of the root remains);</w:t>
      </w:r>
      <w:r>
        <w:t xml:space="preserve"> </w:t>
      </w:r>
      <w:r>
        <w:rPr>
          <w:iCs/>
          <w:i/>
        </w:rPr>
        <w:t xml:space="preserve">bhiyā</w:t>
      </w:r>
      <w:r>
        <w:t xml:space="preserve"> </w:t>
      </w:r>
      <w:r>
        <w:t xml:space="preserve">(root</w:t>
      </w:r>
      <w:r>
        <w:t xml:space="preserve"> </w:t>
      </w:r>
      <w:r>
        <w:rPr>
          <w:iCs/>
          <w:i/>
        </w:rPr>
        <w:t xml:space="preserve">ñibhī bhaye</w:t>
      </w:r>
      <w:r>
        <w:t xml:space="preserve">; affix</w:t>
      </w:r>
      <w:r>
        <w:t xml:space="preserve"> </w:t>
      </w:r>
      <w:r>
        <w:rPr>
          <w:iCs/>
          <w:i/>
        </w:rPr>
        <w:t xml:space="preserve">kvip</w:t>
      </w:r>
      <w:r>
        <w:t xml:space="preserve">; instrumental singular; the ending takes the acute by</w:t>
      </w:r>
      <w:r>
        <w:t xml:space="preserve"> </w:t>
      </w:r>
      <w:r>
        <w:t xml:space="preserve">“</w:t>
      </w:r>
      <w:r>
        <w:rPr>
          <w:iCs/>
          <w:i/>
        </w:rPr>
        <w:t xml:space="preserve">sāvekācastṛtīyādiḥ</w:t>
      </w:r>
      <w:r>
        <w:t xml:space="preserve">”</w:t>
      </w:r>
      <w:r>
        <w:t xml:space="preserve">, Pā. Sū. 6-1-168 [?]);</w:t>
      </w:r>
      <w:r>
        <w:t xml:space="preserve"> </w:t>
      </w:r>
      <w:r>
        <w:rPr>
          <w:iCs/>
          <w:i/>
        </w:rPr>
        <w:t xml:space="preserve">rejamānaḥ</w:t>
      </w:r>
      <w:r>
        <w:t xml:space="preserve"> </w:t>
      </w:r>
      <w:r>
        <w:t xml:space="preserve">(root</w:t>
      </w:r>
      <w:r>
        <w:t xml:space="preserve"> </w:t>
      </w:r>
      <w:r>
        <w:rPr>
          <w:iCs/>
          <w:i/>
        </w:rPr>
        <w:t xml:space="preserve">reja kampane</w:t>
      </w:r>
      <w:r>
        <w:t xml:space="preserve">;</w:t>
      </w:r>
      <w:r>
        <w:t xml:space="preserve"> </w:t>
      </w:r>
      <w:r>
        <w:rPr>
          <w:iCs/>
          <w:i/>
        </w:rPr>
        <w:t xml:space="preserve">śānac</w:t>
      </w:r>
      <w:r>
        <w:t xml:space="preserve"> </w:t>
      </w:r>
      <w:r>
        <w:t xml:space="preserve">for</w:t>
      </w:r>
      <w:r>
        <w:t xml:space="preserve"> </w:t>
      </w:r>
      <w:r>
        <w:rPr>
          <w:iCs/>
          <w:i/>
        </w:rPr>
        <w:t xml:space="preserve">laṭ</w:t>
      </w:r>
      <w:r>
        <w:t xml:space="preserve">; the augment</w:t>
      </w:r>
      <w:r>
        <w:t xml:space="preserve"> </w:t>
      </w:r>
      <w:r>
        <w:rPr>
          <w:iCs/>
          <w:i/>
        </w:rPr>
        <w:t xml:space="preserve">muk</w:t>
      </w:r>
      <w:r>
        <w:t xml:space="preserve"> </w:t>
      </w:r>
      <w:r>
        <w:t xml:space="preserve">and the accent as before);</w:t>
      </w:r>
      <w:r>
        <w:t xml:space="preserve"> </w:t>
      </w:r>
      <w:r>
        <w:rPr>
          <w:iCs/>
          <w:i/>
        </w:rPr>
        <w:t xml:space="preserve">niśitāni</w:t>
      </w:r>
      <w:r>
        <w:t xml:space="preserve"> </w:t>
      </w:r>
      <w:r>
        <w:t xml:space="preserve">(root</w:t>
      </w:r>
      <w:r>
        <w:t xml:space="preserve"> </w:t>
      </w:r>
      <w:r>
        <w:rPr>
          <w:iCs/>
          <w:i/>
        </w:rPr>
        <w:t xml:space="preserve">śo tanūkaraṇe</w:t>
      </w:r>
      <w:r>
        <w:t xml:space="preserve">; affix</w:t>
      </w:r>
      <w:r>
        <w:t xml:space="preserve"> </w:t>
      </w:r>
      <w:r>
        <w:rPr>
          <w:iCs/>
          <w:i/>
        </w:rPr>
        <w:t xml:space="preserve">kta</w:t>
      </w:r>
      <w:r>
        <w:t xml:space="preserve"> </w:t>
      </w:r>
      <w:r>
        <w:t xml:space="preserve">in the passive; the substitute</w:t>
      </w:r>
      <w:r>
        <w:t xml:space="preserve"> </w:t>
      </w:r>
      <w:r>
        <w:rPr>
          <w:iCs/>
          <w:i/>
        </w:rPr>
        <w:t xml:space="preserve">i</w:t>
      </w:r>
      <w:r>
        <w:t xml:space="preserve">-ending for the root by</w:t>
      </w:r>
      <w:r>
        <w:t xml:space="preserve"> </w:t>
      </w:r>
      <w:r>
        <w:t xml:space="preserve">“</w:t>
      </w:r>
      <w:r>
        <w:rPr>
          <w:iCs/>
          <w:i/>
        </w:rPr>
        <w:t xml:space="preserve">śācchoranyatarasyām</w:t>
      </w:r>
      <w:r>
        <w:t xml:space="preserve">”</w:t>
      </w:r>
      <w:r>
        <w:t xml:space="preserve">, Pā. Sū. 7-4-41 [?]; the preverb</w:t>
      </w:r>
      <w:r>
        <w:t xml:space="preserve"> </w:t>
      </w:r>
      <w:r>
        <w:rPr>
          <w:iCs/>
          <w:i/>
        </w:rPr>
        <w:t xml:space="preserve">ni</w:t>
      </w:r>
      <w:r>
        <w:t xml:space="preserve"> </w:t>
      </w:r>
      <w:r>
        <w:t xml:space="preserve">takes the acute by</w:t>
      </w:r>
      <w:r>
        <w:t xml:space="preserve"> </w:t>
      </w:r>
      <w:r>
        <w:t xml:space="preserve">“</w:t>
      </w:r>
      <w:r>
        <w:rPr>
          <w:iCs/>
          <w:i/>
        </w:rPr>
        <w:t xml:space="preserve">gatir anantaraḥ</w:t>
      </w:r>
      <w:r>
        <w:t xml:space="preserve">”</w:t>
      </w:r>
      <w:r>
        <w:t xml:space="preserve">);</w:t>
      </w:r>
      <w:r>
        <w:t xml:space="preserve"> </w:t>
      </w:r>
      <w:r>
        <w:rPr>
          <w:iCs/>
          <w:i/>
        </w:rPr>
        <w:t xml:space="preserve">cakṛma</w:t>
      </w:r>
      <w:r>
        <w:t xml:space="preserve"> </w:t>
      </w:r>
      <w:r>
        <w:t xml:space="preserve">(root</w:t>
      </w:r>
      <w:r>
        <w:t xml:space="preserve"> </w:t>
      </w:r>
      <w:r>
        <w:rPr>
          <w:iCs/>
          <w:i/>
        </w:rPr>
        <w:t xml:space="preserve">ḍukṛñ karaṇe</w:t>
      </w:r>
      <w:r>
        <w:t xml:space="preserve">;</w:t>
      </w:r>
      <w:r>
        <w:t xml:space="preserve"> </w:t>
      </w:r>
      <w:r>
        <w:rPr>
          <w:iCs/>
          <w:i/>
        </w:rPr>
        <w:t xml:space="preserve">liṭ</w:t>
      </w:r>
      <w:r>
        <w:t xml:space="preserve"> </w:t>
      </w:r>
      <w:r>
        <w:t xml:space="preserve">1st plural;</w:t>
      </w:r>
      <w:r>
        <w:t xml:space="preserve"> </w:t>
      </w:r>
      <w:r>
        <w:rPr>
          <w:iCs/>
          <w:i/>
        </w:rPr>
        <w:t xml:space="preserve">nighāta</w:t>
      </w:r>
      <w:r>
        <w:t xml:space="preserve"> </w:t>
      </w:r>
      <w:r>
        <w:t xml:space="preserve">since it stands after a word ending in a verb);</w:t>
      </w:r>
      <w:r>
        <w:t xml:space="preserve"> </w:t>
      </w:r>
      <w:r>
        <w:rPr>
          <w:iCs/>
          <w:i/>
        </w:rPr>
        <w:t xml:space="preserve">mṛḷata</w:t>
      </w:r>
      <w:r>
        <w:t xml:space="preserve"> </w:t>
      </w:r>
      <w:r>
        <w:t xml:space="preserve">(root</w:t>
      </w:r>
      <w:r>
        <w:t xml:space="preserve"> </w:t>
      </w:r>
      <w:r>
        <w:rPr>
          <w:iCs/>
          <w:i/>
        </w:rPr>
        <w:t xml:space="preserve">mṛḍa sukhane</w:t>
      </w:r>
      <w:r>
        <w:t xml:space="preserve">; since the causal action is shown, the causal sense is included;</w:t>
      </w:r>
      <w:r>
        <w:t xml:space="preserve"> </w:t>
      </w:r>
      <w:r>
        <w:rPr>
          <w:iCs/>
          <w:i/>
        </w:rPr>
        <w:t xml:space="preserve">loṭ</w:t>
      </w:r>
      <w:r>
        <w:t xml:space="preserve"> </w:t>
      </w:r>
      <w:r>
        <w:t xml:space="preserve">2nd plural; because it stands after a word ending in a verb there is no</w:t>
      </w:r>
      <w:r>
        <w:t xml:space="preserve"> </w:t>
      </w:r>
      <w:r>
        <w:rPr>
          <w:iCs/>
          <w:i/>
        </w:rPr>
        <w:t xml:space="preserve">nighāta</w:t>
      </w:r>
      <w:r>
        <w:t xml:space="preserve">, and by the accent of the</w:t>
      </w:r>
      <w:r>
        <w:t xml:space="preserve"> </w:t>
      </w:r>
      <w:r>
        <w:rPr>
          <w:iCs/>
          <w:i/>
        </w:rPr>
        <w:t xml:space="preserve">vikaraṇa</w:t>
      </w:r>
      <w:r>
        <w:t xml:space="preserve"> </w:t>
      </w:r>
      <w:r>
        <w:t xml:space="preserve">it becomes acute on the middle syllable). ‖ 4 ‖</w:t>
      </w:r>
    </w:p>
    <w:p>
      <w:pPr>
        <w:pStyle w:val="BodyText"/>
      </w:pPr>
      <w:r>
        <w:rPr>
          <w:iCs/>
          <w:i/>
        </w:rPr>
        <w:t xml:space="preserve">(ornamental rule — a printer’s ornament)</w:t>
      </w:r>
    </w:p>
    <w:bookmarkStart w:id="283" w:name="ṛk-5-4"/>
    <w:p>
      <w:pPr>
        <w:pStyle w:val="Heading4"/>
      </w:pPr>
      <w:r>
        <w:t xml:space="preserve">Ṛk 5</w:t>
      </w:r>
    </w:p>
    <w:p>
      <w:pPr>
        <w:pStyle w:val="FirstParagraph"/>
      </w:pPr>
      <w:r>
        <w:rPr>
          <w:bCs/>
          <w:b/>
        </w:rPr>
        <w:t xml:space="preserve">॥ संहितापाठः ॥</w:t>
      </w:r>
    </w:p>
    <w:p>
      <w:pPr>
        <w:pStyle w:val="BlockText"/>
      </w:pPr>
      <w:r>
        <w:t xml:space="preserve">येन मानासश्चितयन्त उस्रा व्युष्टिषु शवसा शश्वतीनाम् ।</w:t>
      </w:r>
      <w:r>
        <w:t xml:space="preserve"> </w:t>
      </w:r>
      <w:r>
        <w:t xml:space="preserve">स नो मरुद्भिर्वृषभ श्रवो धा उग्र उग्रेभिः स्थविरः सहोदाः ॥ ५ ॥</w:t>
      </w:r>
    </w:p>
    <w:p>
      <w:pPr>
        <w:pStyle w:val="BlockText"/>
      </w:pPr>
      <w:r>
        <w:rPr>
          <w:iCs/>
          <w:i/>
        </w:rPr>
        <w:t xml:space="preserve">yena mānāsaścitayanta usrā vyuṣṭiṣu śavasā śaśvatīnām |</w:t>
      </w:r>
      <w:r>
        <w:t xml:space="preserve"> </w:t>
      </w:r>
      <w:r>
        <w:rPr>
          <w:iCs/>
          <w:i/>
        </w:rPr>
        <w:t xml:space="preserve">sa no marudbhirvṛṣabha śravo dhā ugra ugrebhiḥ sthaviraḥ sahodāḥ ‖ 5 ‖</w:t>
      </w:r>
    </w:p>
    <w:p>
      <w:pPr>
        <w:pStyle w:val="FirstParagraph"/>
      </w:pPr>
      <w:r>
        <w:rPr>
          <w:bCs/>
          <w:b/>
        </w:rPr>
        <w:t xml:space="preserve">॥ पदपाठः ॥</w:t>
      </w:r>
    </w:p>
    <w:p>
      <w:pPr>
        <w:pStyle w:val="BlockText"/>
      </w:pPr>
      <w:r>
        <w:t xml:space="preserve">येन । मानासः । चितयन्ते । उस्राः । विऽउष्टिषु । शवसा । शश्वतीनाम् ।</w:t>
      </w:r>
      <w:r>
        <w:t xml:space="preserve"> </w:t>
      </w:r>
      <w:r>
        <w:t xml:space="preserve">सः । नः । मरुत्ऽभिः । वृषभ । श्रवः । धाः । उग्रः । उग्रेभिः । स्थविरः । सहःऽदाः ॥ ५ ॥</w:t>
      </w:r>
    </w:p>
    <w:p>
      <w:pPr>
        <w:pStyle w:val="BlockText"/>
      </w:pPr>
      <w:r>
        <w:rPr>
          <w:iCs/>
          <w:i/>
        </w:rPr>
        <w:t xml:space="preserve">yena | mānāsaḥ | citayante | usrāḥ | vi ’uṣṭiṣu | śavasā | śaśvatīnām |</w:t>
      </w:r>
      <w:r>
        <w:t xml:space="preserve"> </w:t>
      </w:r>
      <w:r>
        <w:rPr>
          <w:iCs/>
          <w:i/>
        </w:rPr>
        <w:t xml:space="preserve">saḥ | naḥ | marut ’bhiḥ | vṛṣabha | śravaḥ | dhāḥ | ugraḥ | ugrebhiḥ | sthaviraḥ | sahaḥ ’dāḥ ‖ 5 ‖</w:t>
      </w:r>
    </w:p>
    <w:p>
      <w:r>
        <w:pict>
          <v:rect style="width:0;height:1.5pt" o:hralign="center" o:hrstd="t" o:hr="t"/>
        </w:pict>
      </w:r>
    </w:p>
    <w:bookmarkEnd w:id="283"/>
    <w:bookmarkEnd w:id="284"/>
    <w:bookmarkStart w:id="285" w:name="printed-p.-215-pdf-235"/>
    <w:p>
      <w:pPr>
        <w:pStyle w:val="Heading3"/>
      </w:pPr>
      <w:r>
        <w:t xml:space="preserve">Printed p. 215 (PDF 235)</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The zoom confirms the Pada word</w:t>
      </w:r>
      <w:r>
        <w:rPr>
          <w:iCs/>
          <w:i/>
        </w:rPr>
        <w:t xml:space="preserve"> </w:t>
      </w:r>
      <w:r>
        <w:t xml:space="preserve">mānāsaḥ</w:t>
      </w:r>
      <w:r>
        <w:rPr>
          <w:iCs/>
          <w:i/>
        </w:rPr>
        <w:t xml:space="preserve">; the Saṃhitā of Ṛk 5 above has been set accordingly.)</w:t>
      </w:r>
    </w:p>
    <w:p>
      <w:pPr>
        <w:pStyle w:val="BodyText"/>
      </w:pPr>
      <w:r>
        <w:rPr>
          <w:bCs/>
          <w:b/>
        </w:rPr>
        <w:t xml:space="preserve">॥ सायणभाष्यम् ॥</w:t>
      </w:r>
    </w:p>
    <w:p>
      <w:pPr>
        <w:pStyle w:val="BlockText"/>
      </w:pPr>
      <w:r>
        <w:t xml:space="preserve">हे इन्द्र येन शवसा बलभूतेन त्वयानुगृहीता मानासो मान्यास्त्वयाभिमानिता वो उस्रा रश्मयः शश्वतीनां नित्यानां बह्वीनामुषसां व्युष्टिषु सतीषु प्रकाशेषु सत्सु चितयन्ते चेतयन्ते प्राणिनां स्वस्वव्यवहाराय प्रज्ञापयन्ति । ऐन्द्र्यां दिशि तेनैवानुगृहीता उषसो रश्मय उद्गच्छन्तीति प्रसिद्धम् । हे वृषभ वर्षितरिन्द्र स तादृशस्त्वं मरुद्भिः सहितः श्रवो धाः । सर्वत्र श्रूयमाणमन्नं धेहि । स्थापय । देहीत्यर्थः । कीदृशस्त्वम् । उग्र उद्गूर्णबलः सहोदाः । परा… [?] भवसामर्थ्यं बलं सहः । तस्य दाता स्थविरः पुरातनः । कीदृशैर्मरुद्भिः । उग्रेभिः क्रूरबलैः । एवं महानुभावोऽस्मभ्यमन्नं देहि ॥</w:t>
      </w:r>
    </w:p>
    <w:p>
      <w:pPr>
        <w:pStyle w:val="FirstParagraph"/>
      </w:pPr>
      <w:r>
        <w:rPr>
          <w:iCs/>
          <w:i/>
        </w:rPr>
        <w:t xml:space="preserve">Gist:</w:t>
      </w:r>
      <w:r>
        <w:t xml:space="preserve"> </w:t>
      </w:r>
      <w:r>
        <w:t xml:space="preserve">Indra’s strength favours the honoured rays of the eternal dawns, which wake all living beings to their tasks; may he, fierce, ancient, giver of strength, with the fierce Maruts, grant us food.</w:t>
      </w:r>
    </w:p>
    <w:p>
      <w:pPr>
        <w:pStyle w:val="BodyText"/>
      </w:pPr>
      <w:r>
        <w:rPr>
          <w:bCs/>
          <w:b/>
        </w:rPr>
        <w:t xml:space="preserve">Pratipadārtha.</w:t>
      </w:r>
      <w:r>
        <w:t xml:space="preserve"> </w:t>
      </w:r>
      <w:r>
        <w:rPr>
          <w:iCs/>
          <w:i/>
        </w:rPr>
        <w:t xml:space="preserve">(he)</w:t>
      </w:r>
      <w:r>
        <w:t xml:space="preserve"> </w:t>
      </w:r>
      <w:r>
        <w:rPr>
          <w:iCs/>
          <w:i/>
        </w:rPr>
        <w:t xml:space="preserve">indra</w:t>
      </w:r>
      <w:r>
        <w:t xml:space="preserve"> </w:t>
      </w:r>
      <w:r>
        <w:t xml:space="preserve">— O Indra;</w:t>
      </w:r>
      <w:r>
        <w:t xml:space="preserve"> </w:t>
      </w:r>
      <w:r>
        <w:rPr>
          <w:iCs/>
          <w:i/>
        </w:rPr>
        <w:t xml:space="preserve">mānāsaḥ</w:t>
      </w:r>
      <w:r>
        <w:t xml:space="preserve"> </w:t>
      </w:r>
      <w:r>
        <w:t xml:space="preserve">— honourable (the object of your esteem);</w:t>
      </w:r>
      <w:r>
        <w:t xml:space="preserve"> </w:t>
      </w:r>
      <w:r>
        <w:rPr>
          <w:iCs/>
          <w:i/>
        </w:rPr>
        <w:t xml:space="preserve">usrāḥ</w:t>
      </w:r>
      <w:r>
        <w:t xml:space="preserve"> </w:t>
      </w:r>
      <w:r>
        <w:t xml:space="preserve">— the rays;</w:t>
      </w:r>
      <w:r>
        <w:t xml:space="preserve"> </w:t>
      </w:r>
      <w:r>
        <w:rPr>
          <w:iCs/>
          <w:i/>
        </w:rPr>
        <w:t xml:space="preserve">śaśvatīnām</w:t>
      </w:r>
      <w:r>
        <w:t xml:space="preserve"> </w:t>
      </w:r>
      <w:r>
        <w:t xml:space="preserve">— of the eternal;</w:t>
      </w:r>
      <w:r>
        <w:t xml:space="preserve"> </w:t>
      </w:r>
      <w:r>
        <w:rPr>
          <w:iCs/>
          <w:i/>
        </w:rPr>
        <w:t xml:space="preserve">uṣasām</w:t>
      </w:r>
      <w:r>
        <w:t xml:space="preserve"> </w:t>
      </w:r>
      <w:r>
        <w:t xml:space="preserve">— of the dawns;</w:t>
      </w:r>
      <w:r>
        <w:t xml:space="preserve"> </w:t>
      </w:r>
      <w:r>
        <w:rPr>
          <w:iCs/>
          <w:i/>
        </w:rPr>
        <w:t xml:space="preserve">vyuṣṭiṣu</w:t>
      </w:r>
      <w:r>
        <w:t xml:space="preserve"> </w:t>
      </w:r>
      <w:r>
        <w:t xml:space="preserve">— when they shine;</w:t>
      </w:r>
      <w:r>
        <w:t xml:space="preserve"> </w:t>
      </w:r>
      <w:r>
        <w:rPr>
          <w:iCs/>
          <w:i/>
        </w:rPr>
        <w:t xml:space="preserve">śavasā</w:t>
      </w:r>
      <w:r>
        <w:t xml:space="preserve"> </w:t>
      </w:r>
      <w:r>
        <w:t xml:space="preserve">— by the strength;</w:t>
      </w:r>
      <w:r>
        <w:t xml:space="preserve"> </w:t>
      </w:r>
      <w:r>
        <w:rPr>
          <w:iCs/>
          <w:i/>
        </w:rPr>
        <w:t xml:space="preserve">yena</w:t>
      </w:r>
      <w:r>
        <w:t xml:space="preserve"> </w:t>
      </w:r>
      <w:r>
        <w:t xml:space="preserve">— by which (favoured by you);</w:t>
      </w:r>
      <w:r>
        <w:t xml:space="preserve"> </w:t>
      </w:r>
      <w:r>
        <w:rPr>
          <w:iCs/>
          <w:i/>
        </w:rPr>
        <w:t xml:space="preserve">citayante</w:t>
      </w:r>
      <w:r>
        <w:t xml:space="preserve"> </w:t>
      </w:r>
      <w:r>
        <w:t xml:space="preserve">— they make living beings (in their own activities) alert;</w:t>
      </w:r>
      <w:r>
        <w:t xml:space="preserve"> </w:t>
      </w:r>
      <w:r>
        <w:rPr>
          <w:iCs/>
          <w:i/>
        </w:rPr>
        <w:t xml:space="preserve">(he)</w:t>
      </w:r>
      <w:r>
        <w:t xml:space="preserve"> </w:t>
      </w:r>
      <w:r>
        <w:rPr>
          <w:iCs/>
          <w:i/>
        </w:rPr>
        <w:t xml:space="preserve">vṛṣabha</w:t>
      </w:r>
      <w:r>
        <w:t xml:space="preserve"> </w:t>
      </w:r>
      <w:r>
        <w:t xml:space="preserve">— O Indra, who rain wishes;</w:t>
      </w:r>
      <w:r>
        <w:t xml:space="preserve"> </w:t>
      </w:r>
      <w:r>
        <w:rPr>
          <w:iCs/>
          <w:i/>
        </w:rPr>
        <w:t xml:space="preserve">saḥ</w:t>
      </w:r>
      <w:r>
        <w:t xml:space="preserve"> </w:t>
      </w:r>
      <w:r>
        <w:t xml:space="preserve">— such as you are;</w:t>
      </w:r>
      <w:r>
        <w:t xml:space="preserve"> </w:t>
      </w:r>
      <w:r>
        <w:rPr>
          <w:iCs/>
          <w:i/>
        </w:rPr>
        <w:t xml:space="preserve">ugraḥ</w:t>
      </w:r>
      <w:r>
        <w:t xml:space="preserve"> </w:t>
      </w:r>
      <w:r>
        <w:t xml:space="preserve">— of fierce strength;</w:t>
      </w:r>
      <w:r>
        <w:t xml:space="preserve"> </w:t>
      </w:r>
      <w:r>
        <w:rPr>
          <w:iCs/>
          <w:i/>
        </w:rPr>
        <w:t xml:space="preserve">sahodāḥ</w:t>
      </w:r>
      <w:r>
        <w:t xml:space="preserve"> </w:t>
      </w:r>
      <w:r>
        <w:t xml:space="preserve">— giver of strength;</w:t>
      </w:r>
      <w:r>
        <w:t xml:space="preserve"> </w:t>
      </w:r>
      <w:r>
        <w:rPr>
          <w:iCs/>
          <w:i/>
        </w:rPr>
        <w:t xml:space="preserve">sthaviraḥ</w:t>
      </w:r>
      <w:r>
        <w:t xml:space="preserve"> </w:t>
      </w:r>
      <w:r>
        <w:t xml:space="preserve">— ancient;</w:t>
      </w:r>
      <w:r>
        <w:t xml:space="preserve"> </w:t>
      </w:r>
      <w:r>
        <w:rPr>
          <w:iCs/>
          <w:i/>
        </w:rPr>
        <w:t xml:space="preserve">ugrebhiḥ</w:t>
      </w:r>
      <w:r>
        <w:t xml:space="preserve"> </w:t>
      </w:r>
      <w:r>
        <w:t xml:space="preserve">— with those of fierce nature;</w:t>
      </w:r>
      <w:r>
        <w:t xml:space="preserve"> </w:t>
      </w:r>
      <w:r>
        <w:rPr>
          <w:iCs/>
          <w:i/>
        </w:rPr>
        <w:t xml:space="preserve">marudbhiḥ</w:t>
      </w:r>
      <w:r>
        <w:t xml:space="preserve"> </w:t>
      </w:r>
      <w:r>
        <w:t xml:space="preserve">— with the Marut-gods;</w:t>
      </w:r>
      <w:r>
        <w:t xml:space="preserve"> </w:t>
      </w:r>
      <w:r>
        <w:rPr>
          <w:iCs/>
          <w:i/>
        </w:rPr>
        <w:t xml:space="preserve">saḥ</w:t>
      </w:r>
      <w:r>
        <w:t xml:space="preserve"> </w:t>
      </w:r>
      <w:r>
        <w:t xml:space="preserve">(</w:t>
      </w:r>
      <w:r>
        <w:rPr>
          <w:iCs/>
          <w:i/>
        </w:rPr>
        <w:t xml:space="preserve">sahitaḥ</w:t>
      </w:r>
      <w:r>
        <w:t xml:space="preserve">) — accompanied;</w:t>
      </w:r>
      <w:r>
        <w:t xml:space="preserve"> </w:t>
      </w:r>
      <w:r>
        <w:rPr>
          <w:iCs/>
          <w:i/>
        </w:rPr>
        <w:t xml:space="preserve">naḥ</w:t>
      </w:r>
      <w:r>
        <w:t xml:space="preserve"> </w:t>
      </w:r>
      <w:r>
        <w:t xml:space="preserve">— for us;</w:t>
      </w:r>
      <w:r>
        <w:t xml:space="preserve"> </w:t>
      </w:r>
      <w:r>
        <w:rPr>
          <w:iCs/>
          <w:i/>
        </w:rPr>
        <w:t xml:space="preserve">śravaḥ</w:t>
      </w:r>
      <w:r>
        <w:t xml:space="preserve"> </w:t>
      </w:r>
      <w:r>
        <w:t xml:space="preserve">— food;</w:t>
      </w:r>
      <w:r>
        <w:t xml:space="preserve"> </w:t>
      </w:r>
      <w:r>
        <w:rPr>
          <w:iCs/>
          <w:i/>
        </w:rPr>
        <w:t xml:space="preserve">dhāḥ</w:t>
      </w:r>
      <w:r>
        <w:t xml:space="preserve"> </w:t>
      </w:r>
      <w:r>
        <w:t xml:space="preserve">— establish (grant).</w:t>
      </w:r>
    </w:p>
    <w:p>
      <w:pPr>
        <w:pStyle w:val="BodyText"/>
      </w:pPr>
      <w:r>
        <w:rPr>
          <w:bCs/>
          <w:b/>
        </w:rPr>
        <w:t xml:space="preserve">Bhāvārtha.</w:t>
      </w:r>
      <w:r>
        <w:t xml:space="preserve"> </w:t>
      </w:r>
      <w:r>
        <w:t xml:space="preserve">O Indra, the rays of the morning, the object of your esteem, at the dawning of the eternal dawns make all living beings alert to their own activities. O Indra, granter of wishes, fierce, giver of strength, ancient, together with the fierce Marut-gods, grant us food.</w:t>
      </w:r>
    </w:p>
    <w:p>
      <w:pPr>
        <w:pStyle w:val="BodyText"/>
      </w:pPr>
      <w:r>
        <w:rPr>
          <w:bCs/>
          <w:b/>
        </w:rPr>
        <w:t xml:space="preserve">English Translation (as printed):</w:t>
      </w:r>
      <w:r>
        <w:t xml:space="preserve"> </w:t>
      </w:r>
      <w:r>
        <w:t xml:space="preserve">The rays of the ever-recurring mornings, favoured, Indra, by your vigour, confer consciousness as they shine: showerer of benefits, ancient (of days), bestower of strength, fierce, (and attended) by the fierce Maruts, grant us (abundant) food.</w:t>
      </w:r>
    </w:p>
    <w:p>
      <w:pPr>
        <w:pStyle w:val="BodyText"/>
      </w:pPr>
      <w:r>
        <w:rPr>
          <w:bCs/>
          <w:b/>
        </w:rPr>
        <w:t xml:space="preserve">Special Topics (Viśeṣaviṣayagaḷu).</w:t>
      </w:r>
    </w:p>
    <w:p>
      <w:pPr>
        <w:pStyle w:val="BodyText"/>
      </w:pPr>
      <w:r>
        <w:rPr>
          <w:iCs/>
          <w:i/>
          <w:bCs/>
          <w:b/>
        </w:rPr>
        <w:t xml:space="preserve">usrāḥ śavasā mānāsaḥ</w:t>
      </w:r>
      <w:r>
        <w:t xml:space="preserve"> </w:t>
      </w:r>
      <w:r>
        <w:t xml:space="preserve">—</w:t>
      </w:r>
      <w:r>
        <w:t xml:space="preserve"> </w:t>
      </w:r>
      <w:r>
        <w:rPr>
          <w:iCs/>
          <w:i/>
        </w:rPr>
        <w:t xml:space="preserve">raśmayaḥ balabhūtena tvayā anugṛhītāḥ mānyāḥ tvayā abhimānitā vā</w:t>
      </w:r>
      <w:r>
        <w:t xml:space="preserve">: the word</w:t>
      </w:r>
      <w:r>
        <w:t xml:space="preserve"> </w:t>
      </w:r>
      <w:r>
        <w:rPr>
          <w:iCs/>
          <w:i/>
        </w:rPr>
        <w:t xml:space="preserve">śavas</w:t>
      </w:r>
      <w:r>
        <w:t xml:space="preserve"> </w:t>
      </w:r>
      <w:r>
        <w:t xml:space="preserve">is read among the names of water (Ni. 1-[?]) and among the names of strength (Ni. 2-[?])</w:t>
      </w:r>
    </w:p>
    <w:bookmarkEnd w:id="285"/>
    <w:bookmarkStart w:id="286" w:name="printed-p.-216-pdf-236"/>
    <w:p>
      <w:pPr>
        <w:pStyle w:val="Heading3"/>
      </w:pPr>
      <w:r>
        <w:t xml:space="preserve">Printed p. 216 (PDF 236)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t xml:space="preserve">(Ni. 3-[?]). Here, addressing Indra, it is said that Indra is</w:t>
      </w:r>
      <w:r>
        <w:t xml:space="preserve"> </w:t>
      </w:r>
      <w:r>
        <w:t xml:space="preserve">“</w:t>
      </w:r>
      <w:r>
        <w:t xml:space="preserve">strong, or endowed with strength</w:t>
      </w:r>
      <w:r>
        <w:t xml:space="preserve">”</w:t>
      </w:r>
      <w:r>
        <w:t xml:space="preserve">. The word</w:t>
      </w:r>
      <w:r>
        <w:t xml:space="preserve"> </w:t>
      </w:r>
      <w:r>
        <w:rPr>
          <w:iCs/>
          <w:i/>
        </w:rPr>
        <w:t xml:space="preserve">usrāḥ</w:t>
      </w:r>
      <w:r>
        <w:t xml:space="preserve"> </w:t>
      </w:r>
      <w:r>
        <w:t xml:space="preserve">is used as an epithet of the word</w:t>
      </w:r>
      <w:r>
        <w:t xml:space="preserve"> </w:t>
      </w:r>
      <w:r>
        <w:rPr>
          <w:iCs/>
          <w:i/>
        </w:rPr>
        <w:t xml:space="preserve">usra</w:t>
      </w:r>
      <w:r>
        <w:t xml:space="preserve">; two meanings are explained: that the rays are worthy of honour, being favoured by Indra who is of the form of strength; or that they are esteemed by Indra who is of the form of strength. The word</w:t>
      </w:r>
      <w:r>
        <w:t xml:space="preserve"> </w:t>
      </w:r>
      <w:r>
        <w:rPr>
          <w:iCs/>
          <w:i/>
        </w:rPr>
        <w:t xml:space="preserve">usra</w:t>
      </w:r>
      <w:r>
        <w:t xml:space="preserve"> </w:t>
      </w:r>
      <w:r>
        <w:t xml:space="preserve">is read among the names of rays (Ni. 1-[?]).</w:t>
      </w:r>
    </w:p>
    <w:p>
      <w:pPr>
        <w:pStyle w:val="BodyText"/>
      </w:pPr>
      <w:r>
        <w:t xml:space="preserve">According to Sāyaṇa’s explanation the word</w:t>
      </w:r>
      <w:r>
        <w:t xml:space="preserve"> </w:t>
      </w:r>
      <w:r>
        <w:rPr>
          <w:iCs/>
          <w:i/>
        </w:rPr>
        <w:t xml:space="preserve">mānāsaḥ</w:t>
      </w:r>
      <w:r>
        <w:t xml:space="preserve"> </w:t>
      </w:r>
      <w:r>
        <w:t xml:space="preserve">is an epithet of</w:t>
      </w:r>
      <w:r>
        <w:t xml:space="preserve"> </w:t>
      </w:r>
      <w:r>
        <w:rPr>
          <w:iCs/>
          <w:i/>
        </w:rPr>
        <w:t xml:space="preserve">usrāḥ</w:t>
      </w:r>
      <w:r>
        <w:t xml:space="preserve">. But the scholar Max Müller has interpreted it in another way. His translation is as follows:</w:t>
      </w:r>
    </w:p>
    <w:p>
      <w:pPr>
        <w:pStyle w:val="BodyText"/>
      </w:pPr>
      <w:r>
        <w:rPr>
          <w:iCs/>
          <w:i/>
        </w:rPr>
        <w:t xml:space="preserve">Thou, through whom the Manas see the Mornings, whenever the eternal dawns flash forth with power, O Indra, O Strong hero, grant thou glory to us with the Maruts, terrible with the terrible ones, strong and a giver of victory.</w:t>
      </w:r>
      <w:r>
        <w:t xml:space="preserve"> </w:t>
      </w:r>
      <w:r>
        <w:t xml:space="preserve">[S. B. E. XXXII. P. 289].</w:t>
      </w:r>
    </w:p>
    <w:p>
      <w:pPr>
        <w:pStyle w:val="BodyText"/>
      </w:pPr>
      <w:r>
        <w:t xml:space="preserve">According to this translation the word</w:t>
      </w:r>
      <w:r>
        <w:t xml:space="preserve"> </w:t>
      </w:r>
      <w:r>
        <w:rPr>
          <w:iCs/>
          <w:i/>
        </w:rPr>
        <w:t xml:space="preserve">mānāsaḥ</w:t>
      </w:r>
      <w:r>
        <w:t xml:space="preserve"> </w:t>
      </w:r>
      <w:r>
        <w:t xml:space="preserve">means the descendants of the sage Mānya (the seers born in the lineage of Mānya). Since Sāyaṇa also gives this same meaning elsewhere, in another context, it cannot be said that this translation is wrong. For example:</w:t>
      </w:r>
    </w:p>
    <w:p>
      <w:pPr>
        <w:pStyle w:val="BlockText"/>
      </w:pPr>
      <w:r>
        <w:t xml:space="preserve">तद्वां नरा नासत्यावनु ष्याद्यद्वां मानास उचथमवोचन् ।</w:t>
      </w:r>
      <w:r>
        <w:t xml:space="preserve"> </w:t>
      </w:r>
      <w:r>
        <w:t xml:space="preserve">अस्मादद्य सदसः सोम्यादा विद्यामेषं वृजनं जीरदानुम् ॥</w:t>
      </w:r>
    </w:p>
    <w:p>
      <w:pPr>
        <w:pStyle w:val="BlockText"/>
      </w:pPr>
      <w:r>
        <w:rPr>
          <w:iCs/>
          <w:i/>
        </w:rPr>
        <w:t xml:space="preserve">tad vāṃ narā nāsatyāv anu ṣyād yad vāṃ mānāsa ucatham avocan |</w:t>
      </w:r>
      <w:r>
        <w:t xml:space="preserve"> </w:t>
      </w:r>
      <w:r>
        <w:rPr>
          <w:iCs/>
          <w:i/>
        </w:rPr>
        <w:t xml:space="preserve">asmād adya sadasaḥ somyād ā vidyām eṣaṃ vṛjanaṃ jīradānum ‖</w:t>
      </w:r>
    </w:p>
    <w:p>
      <w:pPr>
        <w:pStyle w:val="FirstParagraph"/>
      </w:pPr>
      <w:r>
        <w:t xml:space="preserve">(Ṛ. Saṃ. 1-182-8). In this ṛk Sāyaṇa has interpreted</w:t>
      </w:r>
      <w:r>
        <w:t xml:space="preserve"> </w:t>
      </w:r>
      <w:r>
        <w:rPr>
          <w:iCs/>
          <w:i/>
        </w:rPr>
        <w:t xml:space="preserve">mānāsaḥ</w:t>
      </w:r>
      <w:r>
        <w:t xml:space="preserve"> </w:t>
      </w:r>
      <w:r>
        <w:t xml:space="preserve">as</w:t>
      </w:r>
      <w:r>
        <w:t xml:space="preserve"> </w:t>
      </w:r>
      <w:r>
        <w:t xml:space="preserve">“</w:t>
      </w:r>
      <w:r>
        <w:rPr>
          <w:iCs/>
          <w:i/>
        </w:rPr>
        <w:t xml:space="preserve">pūjāvantaḥ asmadīyāḥ hotrādayaḥ</w:t>
      </w:r>
      <w:r>
        <w:t xml:space="preserve">”</w:t>
      </w:r>
      <w:r>
        <w:t xml:space="preserve"> </w:t>
      </w:r>
      <w:r>
        <w:t xml:space="preserve">—</w:t>
      </w:r>
      <w:r>
        <w:t xml:space="preserve"> </w:t>
      </w:r>
      <w:r>
        <w:t xml:space="preserve">“</w:t>
      </w:r>
      <w:r>
        <w:t xml:space="preserve">our worshipful</w:t>
      </w:r>
      <w:r>
        <w:t xml:space="preserve"> </w:t>
      </w:r>
      <w:r>
        <w:rPr>
          <w:iCs/>
          <w:i/>
        </w:rPr>
        <w:t xml:space="preserve">hotṛ</w:t>
      </w:r>
      <w:r>
        <w:t xml:space="preserve"> </w:t>
      </w:r>
      <w:r>
        <w:t xml:space="preserve">priests and others</w:t>
      </w:r>
      <w:r>
        <w:t xml:space="preserve">”</w:t>
      </w:r>
      <w:r>
        <w:t xml:space="preserve">. And in the same way here too, if it were said:</w:t>
      </w:r>
      <w:r>
        <w:t xml:space="preserve"> </w:t>
      </w:r>
      <w:r>
        <w:t xml:space="preserve">“</w:t>
      </w:r>
      <w:r>
        <w:t xml:space="preserve">O Indra, by your favour the descendants of Māna (the</w:t>
      </w:r>
      <w:r>
        <w:t xml:space="preserve"> </w:t>
      </w:r>
      <w:r>
        <w:rPr>
          <w:iCs/>
          <w:i/>
        </w:rPr>
        <w:t xml:space="preserve">mānasas</w:t>
      </w:r>
      <w:r>
        <w:t xml:space="preserve">), seeing the light of the morning every day at the appearance of the dawn, become engaged in their duties</w:t>
      </w:r>
      <w:r>
        <w:t xml:space="preserve">”</w:t>
      </w:r>
      <w:r>
        <w:t xml:space="preserve">, that would be the purport. In these contexts, for the words</w:t>
      </w:r>
      <w:r>
        <w:t xml:space="preserve"> </w:t>
      </w:r>
      <w:r>
        <w:rPr>
          <w:iCs/>
          <w:i/>
        </w:rPr>
        <w:t xml:space="preserve">mānasaḥ</w:t>
      </w:r>
      <w:r>
        <w:t xml:space="preserve">,</w:t>
      </w:r>
      <w:r>
        <w:t xml:space="preserve"> </w:t>
      </w:r>
      <w:r>
        <w:rPr>
          <w:iCs/>
          <w:i/>
        </w:rPr>
        <w:t xml:space="preserve">mānyasya</w:t>
      </w:r>
      <w:r>
        <w:t xml:space="preserve">,</w:t>
      </w:r>
      <w:r>
        <w:t xml:space="preserve"> </w:t>
      </w:r>
      <w:r>
        <w:rPr>
          <w:iCs/>
          <w:i/>
        </w:rPr>
        <w:t xml:space="preserve">mānāsaḥ</w:t>
      </w:r>
      <w:r>
        <w:t xml:space="preserve"> </w:t>
      </w:r>
      <w:r>
        <w:t xml:space="preserve">there is a difference between the meaning given by the English scholars and Sāyaṇa’s explanation. For example:</w:t>
      </w:r>
    </w:p>
    <w:p>
      <w:pPr>
        <w:pStyle w:val="BlockText"/>
      </w:pPr>
      <w:r>
        <w:t xml:space="preserve">एष वः स्तोमो मरुत इयं गीर्मान्दार्यस्य मान्यस्य कारोः ।</w:t>
      </w:r>
    </w:p>
    <w:p>
      <w:pPr>
        <w:pStyle w:val="BlockText"/>
      </w:pPr>
      <w:r>
        <w:rPr>
          <w:iCs/>
          <w:i/>
        </w:rPr>
        <w:t xml:space="preserve">eṣa vaḥ stomo maruta iyaṃ gīr māndāryasya mānyasya kāroḥ |</w:t>
      </w:r>
    </w:p>
    <w:p>
      <w:pPr>
        <w:pStyle w:val="FirstParagraph"/>
      </w:pPr>
      <w:r>
        <w:t xml:space="preserve">(Ṛ. Saṃ. 1-165-15). In this ṛk the word</w:t>
      </w:r>
      <w:r>
        <w:t xml:space="preserve"> </w:t>
      </w:r>
      <w:r>
        <w:rPr>
          <w:iCs/>
          <w:i/>
        </w:rPr>
        <w:t xml:space="preserve">mānyasya</w:t>
      </w:r>
      <w:r>
        <w:t xml:space="preserve">, though it is an epithet of Agastya, is explained by Sāyaṇa as</w:t>
      </w:r>
      <w:r>
        <w:t xml:space="preserve"> </w:t>
      </w:r>
      <w:r>
        <w:t xml:space="preserve">“</w:t>
      </w:r>
      <w:r>
        <w:rPr>
          <w:iCs/>
          <w:i/>
        </w:rPr>
        <w:t xml:space="preserve">varapradānādinā mānyasya</w:t>
      </w:r>
      <w:r>
        <w:t xml:space="preserve">”</w:t>
      </w:r>
      <w:r>
        <w:t xml:space="preserve"> </w:t>
      </w:r>
      <w:r>
        <w:t xml:space="preserve">—</w:t>
      </w:r>
      <w:r>
        <w:t xml:space="preserve"> </w:t>
      </w:r>
      <w:r>
        <w:t xml:space="preserve">“</w:t>
      </w:r>
      <w:r>
        <w:t xml:space="preserve">worthy of honour because of the granting of boons and the like</w:t>
      </w:r>
      <w:r>
        <w:t xml:space="preserve">”</w:t>
      </w:r>
      <w:r>
        <w:t xml:space="preserve">. Max Müller says thus:</w:t>
      </w:r>
      <w:r>
        <w:t xml:space="preserve"> </w:t>
      </w:r>
      <w:r>
        <w:rPr>
          <w:iCs/>
          <w:i/>
        </w:rPr>
        <w:t xml:space="preserve">(continued)</w:t>
      </w:r>
    </w:p>
    <w:p>
      <w:r>
        <w:pict>
          <v:rect style="width:0;height:1.5pt" o:hralign="center" o:hrstd="t" o:hr="t"/>
        </w:pict>
      </w:r>
    </w:p>
    <w:bookmarkEnd w:id="286"/>
    <w:bookmarkStart w:id="287" w:name="printed-p.-217-pdf-237"/>
    <w:p>
      <w:pPr>
        <w:pStyle w:val="Heading3"/>
      </w:pPr>
      <w:r>
        <w:t xml:space="preserve">Printed p. 217 (PDF 237)</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the Max Müller quotation from p. 216 concludes.)</w:t>
      </w:r>
    </w:p>
    <w:p>
      <w:pPr>
        <w:pStyle w:val="BodyText"/>
      </w:pPr>
      <w:r>
        <w:t xml:space="preserve">*</w:t>
      </w:r>
      <w:r>
        <w:t xml:space="preserve">“</w:t>
      </w:r>
      <w:r>
        <w:t xml:space="preserve">I translate* मान्य,</w:t>
      </w:r>
      <w:r>
        <w:t xml:space="preserve"> </w:t>
      </w:r>
      <w:r>
        <w:rPr>
          <w:iCs/>
          <w:i/>
        </w:rPr>
        <w:t xml:space="preserve">the son of</w:t>
      </w:r>
      <w:r>
        <w:t xml:space="preserve"> </w:t>
      </w:r>
      <w:r>
        <w:t xml:space="preserve">मान,</w:t>
      </w:r>
      <w:r>
        <w:t xml:space="preserve"> </w:t>
      </w:r>
      <w:r>
        <w:rPr>
          <w:iCs/>
          <w:i/>
        </w:rPr>
        <w:t xml:space="preserve">because, the poet so called in I. 189-8 is in all probability, the same as our</w:t>
      </w:r>
      <w:r>
        <w:t xml:space="preserve"> </w:t>
      </w:r>
      <w:r>
        <w:t xml:space="preserve">मांदार्य मान्य.</w:t>
      </w:r>
      <w:r>
        <w:t xml:space="preserve"> </w:t>
      </w:r>
      <w:r>
        <w:rPr>
          <w:iCs/>
          <w:i/>
        </w:rPr>
        <w:t xml:space="preserve">But it may also be Manya the descendant of</w:t>
      </w:r>
      <w:r>
        <w:t xml:space="preserve"> </w:t>
      </w:r>
      <w:r>
        <w:t xml:space="preserve">मांदारि.</w:t>
      </w:r>
      <w:r>
        <w:t xml:space="preserve">”</w:t>
      </w:r>
      <w:r>
        <w:t xml:space="preserve"> </w:t>
      </w:r>
      <w:r>
        <w:t xml:space="preserve">[S. B. E. XXXII. P. 206].</w:t>
      </w:r>
    </w:p>
    <w:p>
      <w:pPr>
        <w:pStyle w:val="BodyText"/>
      </w:pPr>
      <w:r>
        <w:t xml:space="preserve">And, explaining in this very ṛk the meaning of the word</w:t>
      </w:r>
      <w:r>
        <w:t xml:space="preserve"> </w:t>
      </w:r>
      <w:r>
        <w:rPr>
          <w:iCs/>
          <w:i/>
        </w:rPr>
        <w:t xml:space="preserve">mānāsaḥ</w:t>
      </w:r>
      <w:r>
        <w:t xml:space="preserve">, he says:</w:t>
      </w:r>
    </w:p>
    <w:p>
      <w:pPr>
        <w:pStyle w:val="BodyText"/>
      </w:pPr>
      <w:r>
        <w:rPr>
          <w:iCs/>
          <w:i/>
        </w:rPr>
        <w:t xml:space="preserve">The</w:t>
      </w:r>
      <w:r>
        <w:t xml:space="preserve"> </w:t>
      </w:r>
      <w:r>
        <w:t xml:space="preserve">मानासः</w:t>
      </w:r>
      <w:r>
        <w:t xml:space="preserve"> </w:t>
      </w:r>
      <w:r>
        <w:rPr>
          <w:iCs/>
          <w:i/>
        </w:rPr>
        <w:t xml:space="preserve">are the people of</w:t>
      </w:r>
      <w:r>
        <w:t xml:space="preserve"> </w:t>
      </w:r>
      <w:r>
        <w:t xml:space="preserve">मान्य</w:t>
      </w:r>
      <w:r>
        <w:t xml:space="preserve"> </w:t>
      </w:r>
      <w:r>
        <w:rPr>
          <w:iCs/>
          <w:i/>
        </w:rPr>
        <w:t xml:space="preserve">and there is no necessity for taking</w:t>
      </w:r>
      <w:r>
        <w:t xml:space="preserve"> </w:t>
      </w:r>
      <w:r>
        <w:t xml:space="preserve">मान</w:t>
      </w:r>
      <w:r>
        <w:t xml:space="preserve"> </w:t>
      </w:r>
      <w:r>
        <w:rPr>
          <w:iCs/>
          <w:i/>
        </w:rPr>
        <w:t xml:space="preserve">with Grassmann as a general name for poet.</w:t>
      </w:r>
      <w:r>
        <w:t xml:space="preserve"> </w:t>
      </w:r>
      <w:r>
        <w:t xml:space="preserve">[S. B. E. XXXII. P. 291].</w:t>
      </w:r>
    </w:p>
    <w:p>
      <w:pPr>
        <w:pStyle w:val="BodyText"/>
      </w:pPr>
      <w:r>
        <w:t xml:space="preserve">Thus he states his own opinion.</w:t>
      </w:r>
    </w:p>
    <w:p>
      <w:pPr>
        <w:pStyle w:val="BodyText"/>
      </w:pPr>
      <w:r>
        <w:t xml:space="preserve">Here, if, as Sāyaṇa explains, the word</w:t>
      </w:r>
      <w:r>
        <w:t xml:space="preserve"> </w:t>
      </w:r>
      <w:r>
        <w:rPr>
          <w:iCs/>
          <w:i/>
        </w:rPr>
        <w:t xml:space="preserve">mānāsaḥ</w:t>
      </w:r>
      <w:r>
        <w:t xml:space="preserve"> </w:t>
      </w:r>
      <w:r>
        <w:t xml:space="preserve">is made an epithet of</w:t>
      </w:r>
      <w:r>
        <w:t xml:space="preserve"> </w:t>
      </w:r>
      <w:r>
        <w:rPr>
          <w:iCs/>
          <w:i/>
        </w:rPr>
        <w:t xml:space="preserve">usrāḥ</w:t>
      </w:r>
      <w:r>
        <w:t xml:space="preserve">, then the purport is that by the favour of Indra the rays, at the very appearance of the dawn, make living beings engaged in their various activities. Here the question what connection the rays of the sun have with Indra has no occasion to arise; for it is well known that Indra is the presiding deity of the eastern quarter. Moreover,</w:t>
      </w:r>
    </w:p>
    <w:p>
      <w:pPr>
        <w:pStyle w:val="BlockText"/>
      </w:pPr>
      <w:r>
        <w:t xml:space="preserve">भगश्चैवार्यमा चांशश्च मित्रो वरुण एव च ।</w:t>
      </w:r>
      <w:r>
        <w:t xml:space="preserve"> </w:t>
      </w:r>
      <w:r>
        <w:t xml:space="preserve">धाता चैव विधाता च विवस्वांश्च महाद्युतिः ॥</w:t>
      </w:r>
      <w:r>
        <w:t xml:space="preserve"> </w:t>
      </w:r>
      <w:r>
        <w:t xml:space="preserve">त्वष्टा पूषा तथैवेन्द्रो द्वादशो विष्णुरुच्यते ।</w:t>
      </w:r>
    </w:p>
    <w:p>
      <w:pPr>
        <w:pStyle w:val="BlockText"/>
      </w:pPr>
      <w:r>
        <w:rPr>
          <w:iCs/>
          <w:i/>
        </w:rPr>
        <w:t xml:space="preserve">bhagaś caivāryamā cāṃśaś ca mitro varuṇa eva ca |</w:t>
      </w:r>
      <w:r>
        <w:t xml:space="preserve"> </w:t>
      </w:r>
      <w:r>
        <w:rPr>
          <w:iCs/>
          <w:i/>
        </w:rPr>
        <w:t xml:space="preserve">dhātā caiva vidhātā ca vivasvāṃś ca mahādyutiḥ ‖</w:t>
      </w:r>
      <w:r>
        <w:t xml:space="preserve"> </w:t>
      </w:r>
      <w:r>
        <w:rPr>
          <w:iCs/>
          <w:i/>
        </w:rPr>
        <w:t xml:space="preserve">tvaṣṭā pūṣā tathaivendro dvādaśo viṣṇur ucyate |</w:t>
      </w:r>
    </w:p>
    <w:p>
      <w:pPr>
        <w:pStyle w:val="FirstParagraph"/>
      </w:pPr>
      <w:r>
        <w:t xml:space="preserve">(Bṛ. Dev. 5-146, 147 [?]). Thus the Bṛhaddevatā counts Indra as one of the twelve Ādityas. And</w:t>
      </w:r>
    </w:p>
    <w:p>
      <w:pPr>
        <w:pStyle w:val="BlockText"/>
      </w:pPr>
      <w:r>
        <w:t xml:space="preserve">तद्वा एष एवेन्द्रः । य एष तपति ।</w:t>
      </w:r>
    </w:p>
    <w:p>
      <w:pPr>
        <w:pStyle w:val="BlockText"/>
      </w:pPr>
      <w:r>
        <w:rPr>
          <w:iCs/>
          <w:i/>
        </w:rPr>
        <w:t xml:space="preserve">tad vā eṣa evendraḥ | ya eṣa tapati |</w:t>
      </w:r>
    </w:p>
    <w:p>
      <w:pPr>
        <w:pStyle w:val="FirstParagraph"/>
      </w:pPr>
      <w:r>
        <w:t xml:space="preserve">(Śat. Brā. 1-6-4-18 [?]) — in this sentence of the Śatapatha Brāhmaṇa the identity of Indra and the blazing Āditya is stated. And, describing Indra’s greatness,</w:t>
      </w:r>
    </w:p>
    <w:p>
      <w:pPr>
        <w:pStyle w:val="BlockText"/>
      </w:pPr>
      <w:r>
        <w:t xml:space="preserve">युञ्जन्ति ब्रध्नमरुषं चरन्तं परि तस्थुषः । रोचन्ते रोचना दिवि ॥</w:t>
      </w:r>
    </w:p>
    <w:p>
      <w:pPr>
        <w:pStyle w:val="BlockText"/>
      </w:pPr>
      <w:r>
        <w:rPr>
          <w:iCs/>
          <w:i/>
        </w:rPr>
        <w:t xml:space="preserve">yuñjanti bradhnam aruṣaṃ carantaṃ pari tasthuṣaḥ | rocante rocanā divi ‖</w:t>
      </w:r>
    </w:p>
    <w:p>
      <w:pPr>
        <w:pStyle w:val="FirstParagraph"/>
      </w:pPr>
      <w:r>
        <w:t xml:space="preserve">(Ṛ. Saṃ. 1-6-1). It is described that Indra himself, in the forms of all the deities — Agni, Vāyu, Āditya and the rest — carries out the functions of all. Therefore the appearance of the dawn and, after it, the diffusion of the rays of the Āditya are accomplished by the favour of Indra: this is the purport.</w:t>
      </w:r>
    </w:p>
    <w:p>
      <w:pPr>
        <w:pStyle w:val="BodyText"/>
      </w:pPr>
      <w:r>
        <w:rPr>
          <w:iCs/>
          <w:i/>
          <w:bCs/>
          <w:b/>
        </w:rPr>
        <w:t xml:space="preserve">śaśvatīnāṃ vyuṣṭiṣu citayante</w:t>
      </w:r>
      <w:r>
        <w:t xml:space="preserve"> </w:t>
      </w:r>
      <w:r>
        <w:t xml:space="preserve">—</w:t>
      </w:r>
      <w:r>
        <w:t xml:space="preserve"> </w:t>
      </w:r>
      <w:r>
        <w:rPr>
          <w:iCs/>
          <w:i/>
        </w:rPr>
        <w:t xml:space="preserve">nityānāṃ bahvīnām uṣasāṃ prakāśeṣu satsu prāṇināṃ svasvavyavahārāya prajñāpayanti</w:t>
      </w:r>
      <w:r>
        <w:t xml:space="preserve">: taking the differences of days (</w:t>
      </w:r>
      <w:r>
        <w:rPr>
          <w:iCs/>
          <w:i/>
        </w:rPr>
        <w:t xml:space="preserve">ahan</w:t>
      </w:r>
      <w:r>
        <w:t xml:space="preserve">) as the occasion, it is explained that the dawns are many. At the appearance of the several dawns, the rays favoured by Indra produce in each being (continued)</w:t>
      </w:r>
    </w:p>
    <w:bookmarkEnd w:id="287"/>
    <w:bookmarkStart w:id="288" w:name="printed-p.-218-pdf-238"/>
    <w:p>
      <w:pPr>
        <w:pStyle w:val="Heading3"/>
      </w:pPr>
      <w:r>
        <w:t xml:space="preserve">Printed p. 218 (PDF 238)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t xml:space="preserve">the consciousness suited to the activities that each living being carries on; and by explaining</w:t>
      </w:r>
      <w:r>
        <w:t xml:space="preserve"> </w:t>
      </w:r>
      <w:r>
        <w:t xml:space="preserve">“</w:t>
      </w:r>
      <w:r>
        <w:rPr>
          <w:iCs/>
          <w:i/>
        </w:rPr>
        <w:t xml:space="preserve">aindryāṃ diśi tenaivānugṛhītā uṣaso raśmaya udgacchantīti prasiddham</w:t>
      </w:r>
      <w:r>
        <w:t xml:space="preserve">”</w:t>
      </w:r>
      <w:r>
        <w:t xml:space="preserve"> </w:t>
      </w:r>
      <w:r>
        <w:t xml:space="preserve">—</w:t>
      </w:r>
      <w:r>
        <w:t xml:space="preserve"> </w:t>
      </w:r>
      <w:r>
        <w:t xml:space="preserve">“</w:t>
      </w:r>
      <w:r>
        <w:t xml:space="preserve">it is well known that, in the eastern quarter, the rays of the dawn, favoured by Indra, rise</w:t>
      </w:r>
      <w:r>
        <w:t xml:space="preserve">”</w:t>
      </w:r>
      <w:r>
        <w:t xml:space="preserve"> </w:t>
      </w:r>
      <w:r>
        <w:t xml:space="preserve">— he describes the rising of the dawn, and explains that these rays give this power, namely that, when the dawn has risen, living beings acquire the knowledge suited to their respective activities.</w:t>
      </w:r>
    </w:p>
    <w:p>
      <w:pPr>
        <w:pStyle w:val="BodyText"/>
      </w:pPr>
      <w:r>
        <w:t xml:space="preserve">The eternal Uṣas rises every day and lights up the world according to her rule. This view is praised in many places:</w:t>
      </w:r>
    </w:p>
    <w:p>
      <w:pPr>
        <w:pStyle w:val="BlockText"/>
      </w:pPr>
      <w:r>
        <w:t xml:space="preserve">पुराणी देवि युवतिः पुरंधिरनु व्रतं चरसि विश्ववारे ।</w:t>
      </w:r>
    </w:p>
    <w:p>
      <w:pPr>
        <w:pStyle w:val="BlockText"/>
      </w:pPr>
      <w:r>
        <w:rPr>
          <w:iCs/>
          <w:i/>
        </w:rPr>
        <w:t xml:space="preserve">purāṇī devi yuvatiḥ puraṃdhir anu vrataṃ carasi viśvavāre |</w:t>
      </w:r>
    </w:p>
    <w:p>
      <w:pPr>
        <w:pStyle w:val="FirstParagraph"/>
      </w:pPr>
      <w:r>
        <w:t xml:space="preserve">(Ṛ. Saṃ. 3-61-1).</w:t>
      </w:r>
    </w:p>
    <w:p>
      <w:pPr>
        <w:pStyle w:val="BlockText"/>
      </w:pPr>
      <w:r>
        <w:t xml:space="preserve">ईयुषीणामुपमा शश्वतीनां विभातीनां प्रथमोषा व्यश्चैत् ।</w:t>
      </w:r>
    </w:p>
    <w:p>
      <w:pPr>
        <w:pStyle w:val="BlockText"/>
      </w:pPr>
      <w:r>
        <w:rPr>
          <w:iCs/>
          <w:i/>
        </w:rPr>
        <w:t xml:space="preserve">īyuṣīṇām upamā śaśvatīnāṃ vibhātīnāṃ prathamoṣā vyaśvait |</w:t>
      </w:r>
    </w:p>
    <w:p>
      <w:pPr>
        <w:pStyle w:val="FirstParagraph"/>
      </w:pPr>
      <w:r>
        <w:t xml:space="preserve">(Ṛ. Saṃ. 1-113-15). She is praised as beginningless, eternal, bright, and a means of lighting up. And</w:t>
      </w:r>
    </w:p>
    <w:p>
      <w:pPr>
        <w:pStyle w:val="BlockText"/>
      </w:pPr>
      <w:r>
        <w:t xml:space="preserve">वाजिनीवती सूर्यस्य योषा चित्रामघा राय ईशे वसूनाम् ।</w:t>
      </w:r>
    </w:p>
    <w:p>
      <w:pPr>
        <w:pStyle w:val="BlockText"/>
      </w:pPr>
      <w:r>
        <w:rPr>
          <w:iCs/>
          <w:i/>
        </w:rPr>
        <w:t xml:space="preserve">vājinīvatī sūryasya yoṣā citrāmaghā rāya īśe vasūnām |</w:t>
      </w:r>
    </w:p>
    <w:p>
      <w:pPr>
        <w:pStyle w:val="FirstParagraph"/>
      </w:pPr>
      <w:r>
        <w:t xml:space="preserve">(Ṛ. Saṃ. 1-48-3 [?]). In ṛks of this kind the relation of husband and wife between Indra, who is of the nature of the Āditya, and Uṣas is described. The purport is that, with the appearance of Uṣas, the rays of the Āditya spread and give consciousness to all living beings who lie almost dead.</w:t>
      </w:r>
    </w:p>
    <w:p>
      <w:pPr>
        <w:pStyle w:val="BlockText"/>
      </w:pPr>
      <w:r>
        <w:t xml:space="preserve">व्यु१षा आवः पथ्या३ जनानां पञ्च क्षितीर्मानुषीर्बोधयन्ती ।</w:t>
      </w:r>
    </w:p>
    <w:p>
      <w:pPr>
        <w:pStyle w:val="BlockText"/>
      </w:pPr>
      <w:r>
        <w:rPr>
          <w:iCs/>
          <w:i/>
        </w:rPr>
        <w:t xml:space="preserve">vy uṣā āvaḥ pathyā janānāṃ pañca kṣitīr mānuṣīr bodhayantī |</w:t>
      </w:r>
    </w:p>
    <w:p>
      <w:pPr>
        <w:pStyle w:val="FirstParagraph"/>
      </w:pPr>
      <w:r>
        <w:t xml:space="preserve">(Ṛ. Saṃ. 7-79-1 [?]). In many such places the benefit that has come to the world from the goddess Uṣas is described. That whole purpose is accomplished only by the favour of Indra, the lord of the entire world: this is the intention of the present ṛk. It has therefore been said,</w:t>
      </w:r>
      <w:r>
        <w:t xml:space="preserve"> </w:t>
      </w:r>
      <w:r>
        <w:t xml:space="preserve">“</w:t>
      </w:r>
      <w:r>
        <w:rPr>
          <w:iCs/>
          <w:i/>
        </w:rPr>
        <w:t xml:space="preserve">śavasā yena citayante</w:t>
      </w:r>
      <w:r>
        <w:t xml:space="preserve">”</w:t>
      </w:r>
      <w:r>
        <w:t xml:space="preserve">.</w:t>
      </w:r>
    </w:p>
    <w:p>
      <w:pPr>
        <w:pStyle w:val="BodyText"/>
      </w:pPr>
      <w:r>
        <w:rPr>
          <w:iCs/>
          <w:i/>
          <w:bCs/>
          <w:b/>
        </w:rPr>
        <w:t xml:space="preserve">vṛṣabha</w:t>
      </w:r>
      <w:r>
        <w:t xml:space="preserve"> </w:t>
      </w:r>
      <w:r>
        <w:t xml:space="preserve">—</w:t>
      </w:r>
      <w:r>
        <w:t xml:space="preserve"> </w:t>
      </w:r>
      <w:r>
        <w:rPr>
          <w:iCs/>
          <w:i/>
        </w:rPr>
        <w:t xml:space="preserve">varṣiteḥ</w:t>
      </w:r>
      <w:r>
        <w:t xml:space="preserve">: Indra is addressed by the word</w:t>
      </w:r>
      <w:r>
        <w:t xml:space="preserve"> </w:t>
      </w:r>
      <w:r>
        <w:rPr>
          <w:iCs/>
          <w:i/>
        </w:rPr>
        <w:t xml:space="preserve">vṛṣabha</w:t>
      </w:r>
      <w:r>
        <w:t xml:space="preserve"> </w:t>
      </w:r>
      <w:r>
        <w:t xml:space="preserve">as</w:t>
      </w:r>
      <w:r>
        <w:t xml:space="preserve"> </w:t>
      </w:r>
      <w:r>
        <w:t xml:space="preserve">“</w:t>
      </w:r>
      <w:r>
        <w:t xml:space="preserve">one who sends rain</w:t>
      </w:r>
      <w:r>
        <w:t xml:space="preserve">”</w:t>
      </w:r>
      <w:r>
        <w:t xml:space="preserve">. And, Indra is</w:t>
      </w:r>
      <w:r>
        <w:t xml:space="preserve"> </w:t>
      </w:r>
      <w:r>
        <w:rPr>
          <w:iCs/>
          <w:i/>
          <w:bCs/>
          <w:b/>
        </w:rPr>
        <w:t xml:space="preserve">ugraḥ</w:t>
      </w:r>
      <w:r>
        <w:t xml:space="preserve"> </w:t>
      </w:r>
      <w:r>
        <w:t xml:space="preserve">—</w:t>
      </w:r>
      <w:r>
        <w:t xml:space="preserve"> </w:t>
      </w:r>
      <w:r>
        <w:rPr>
          <w:iCs/>
          <w:i/>
        </w:rPr>
        <w:t xml:space="preserve">udgūrṇabalaḥ</w:t>
      </w:r>
      <w:r>
        <w:t xml:space="preserve">, one filled with strength;</w:t>
      </w:r>
      <w:r>
        <w:t xml:space="preserve"> </w:t>
      </w:r>
      <w:r>
        <w:rPr>
          <w:iCs/>
          <w:i/>
          <w:bCs/>
          <w:b/>
        </w:rPr>
        <w:t xml:space="preserve">sahodāḥ</w:t>
      </w:r>
      <w:r>
        <w:t xml:space="preserve"> </w:t>
      </w:r>
      <w:r>
        <w:t xml:space="preserve">—</w:t>
      </w:r>
      <w:r>
        <w:t xml:space="preserve"> </w:t>
      </w:r>
      <w:r>
        <w:rPr>
          <w:iCs/>
          <w:i/>
        </w:rPr>
        <w:t xml:space="preserve">parābhavasāmarthyaṃ balaṃ sahaḥ tasya dātā</w:t>
      </w:r>
      <w:r>
        <w:t xml:space="preserve">: since</w:t>
      </w:r>
      <w:r>
        <w:t xml:space="preserve"> </w:t>
      </w:r>
      <w:r>
        <w:rPr>
          <w:iCs/>
          <w:i/>
        </w:rPr>
        <w:t xml:space="preserve">sahas</w:t>
      </w:r>
      <w:r>
        <w:t xml:space="preserve"> </w:t>
      </w:r>
      <w:r>
        <w:t xml:space="preserve">is well known as the capacity for defeating others, Indra is the giver of that power of overcoming (the capacity to subdue others);</w:t>
      </w:r>
      <w:r>
        <w:t xml:space="preserve"> </w:t>
      </w:r>
      <w:r>
        <w:rPr>
          <w:iCs/>
          <w:i/>
          <w:bCs/>
          <w:b/>
        </w:rPr>
        <w:t xml:space="preserve">sthaviraḥ</w:t>
      </w:r>
      <w:r>
        <w:t xml:space="preserve"> </w:t>
      </w:r>
      <w:r>
        <w:t xml:space="preserve">—</w:t>
      </w:r>
      <w:r>
        <w:t xml:space="preserve"> </w:t>
      </w:r>
      <w:r>
        <w:rPr>
          <w:iCs/>
          <w:i/>
        </w:rPr>
        <w:t xml:space="preserve">purātanaḥ</w:t>
      </w:r>
      <w:r>
        <w:t xml:space="preserve">: Indra has existed for a very long time: thus it is described.</w:t>
      </w:r>
    </w:p>
    <w:p>
      <w:r>
        <w:pict>
          <v:rect style="width:0;height:1.5pt" o:hralign="center" o:hrstd="t" o:hr="t"/>
        </w:pict>
      </w:r>
    </w:p>
    <w:bookmarkEnd w:id="288"/>
    <w:bookmarkStart w:id="289" w:name="printed-p.-219-pdf-239"/>
    <w:p>
      <w:pPr>
        <w:pStyle w:val="Heading3"/>
      </w:pPr>
      <w:r>
        <w:t xml:space="preserve">Printed p. 219 (PDF 239)</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the Special Topics of Ṛk 5 continue.)</w:t>
      </w:r>
    </w:p>
    <w:p>
      <w:pPr>
        <w:pStyle w:val="BodyText"/>
      </w:pPr>
      <w:r>
        <w:t xml:space="preserve">(</w:t>
      </w:r>
      <w:r>
        <w:rPr>
          <w:iCs/>
          <w:i/>
        </w:rPr>
        <w:t xml:space="preserve">śravaḥ dhāḥ</w:t>
      </w:r>
      <w:r>
        <w:t xml:space="preserve"> </w:t>
      </w:r>
      <w:r>
        <w:t xml:space="preserve">…)</w:t>
      </w:r>
      <w:r>
        <w:t xml:space="preserve"> </w:t>
      </w:r>
      <w:r>
        <w:rPr>
          <w:iCs/>
          <w:i/>
          <w:bCs/>
          <w:b/>
        </w:rPr>
        <w:t xml:space="preserve">saḥ</w:t>
      </w:r>
      <w:r>
        <w:t xml:space="preserve"> </w:t>
      </w:r>
      <w:r>
        <w:t xml:space="preserve">—</w:t>
      </w:r>
      <w:r>
        <w:t xml:space="preserve"> </w:t>
      </w:r>
      <w:r>
        <w:rPr>
          <w:iCs/>
          <w:i/>
        </w:rPr>
        <w:t xml:space="preserve">tādṛśaḥ</w:t>
      </w:r>
      <w:r>
        <w:t xml:space="preserve">: Indra, thus impelled by greatness,</w:t>
      </w:r>
      <w:r>
        <w:t xml:space="preserve"> </w:t>
      </w:r>
      <w:r>
        <w:rPr>
          <w:iCs/>
          <w:i/>
          <w:bCs/>
          <w:b/>
        </w:rPr>
        <w:t xml:space="preserve">ugrebhiḥ</w:t>
      </w:r>
      <w:r>
        <w:t xml:space="preserve"> </w:t>
      </w:r>
      <w:r>
        <w:t xml:space="preserve">—</w:t>
      </w:r>
      <w:r>
        <w:t xml:space="preserve"> </w:t>
      </w:r>
      <w:r>
        <w:rPr>
          <w:iCs/>
          <w:i/>
        </w:rPr>
        <w:t xml:space="preserve">krūrabalaiḥ</w:t>
      </w:r>
      <w:r>
        <w:t xml:space="preserve"> </w:t>
      </w:r>
      <w:r>
        <w:t xml:space="preserve">— together with the Marut-gods of fierce power,</w:t>
      </w:r>
      <w:r>
        <w:t xml:space="preserve"> </w:t>
      </w:r>
      <w:r>
        <w:rPr>
          <w:iCs/>
          <w:i/>
          <w:bCs/>
          <w:b/>
        </w:rPr>
        <w:t xml:space="preserve">śravo dhāḥ</w:t>
      </w:r>
      <w:r>
        <w:t xml:space="preserve"> </w:t>
      </w:r>
      <w:r>
        <w:t xml:space="preserve">—</w:t>
      </w:r>
      <w:r>
        <w:t xml:space="preserve"> </w:t>
      </w:r>
      <w:r>
        <w:rPr>
          <w:iCs/>
          <w:i/>
        </w:rPr>
        <w:t xml:space="preserve">sarvatra śrūyamāṇam annaṃ dehi</w:t>
      </w:r>
      <w:r>
        <w:t xml:space="preserve">:</w:t>
      </w:r>
      <w:r>
        <w:t xml:space="preserve"> </w:t>
      </w:r>
      <w:r>
        <w:t xml:space="preserve">“</w:t>
      </w:r>
      <w:r>
        <w:t xml:space="preserve">give us the food that is well known everywhere and is needed by all</w:t>
      </w:r>
      <w:r>
        <w:t xml:space="preserve">”</w:t>
      </w:r>
      <w:r>
        <w:t xml:space="preserve">: thus it is described.</w:t>
      </w:r>
    </w:p>
    <w:p>
      <w:pPr>
        <w:pStyle w:val="BodyText"/>
      </w:pPr>
      <w:r>
        <w:rPr>
          <w:iCs/>
          <w:i/>
          <w:bCs/>
          <w:b/>
        </w:rPr>
        <w:t xml:space="preserve">sahodāḥ</w:t>
      </w:r>
      <w:r>
        <w:t xml:space="preserve"> </w:t>
      </w:r>
      <w:r>
        <w:t xml:space="preserve">—</w:t>
      </w:r>
      <w:r>
        <w:t xml:space="preserve"> </w:t>
      </w:r>
      <w:r>
        <w:rPr>
          <w:iCs/>
          <w:i/>
        </w:rPr>
        <w:t xml:space="preserve">parābhavasāmarthyaṃ sahaḥ tasya dātā</w:t>
      </w:r>
      <w:r>
        <w:t xml:space="preserve">: the word</w:t>
      </w:r>
      <w:r>
        <w:t xml:space="preserve"> </w:t>
      </w:r>
      <w:r>
        <w:rPr>
          <w:iCs/>
          <w:i/>
        </w:rPr>
        <w:t xml:space="preserve">sahas</w:t>
      </w:r>
      <w:r>
        <w:t xml:space="preserve"> </w:t>
      </w:r>
      <w:r>
        <w:t xml:space="preserve">is read among the names of strength; but here the meaning</w:t>
      </w:r>
      <w:r>
        <w:t xml:space="preserve"> </w:t>
      </w:r>
      <w:r>
        <w:t xml:space="preserve">“</w:t>
      </w:r>
      <w:r>
        <w:t xml:space="preserve">the power to overcome others</w:t>
      </w:r>
      <w:r>
        <w:t xml:space="preserve">”</w:t>
      </w:r>
      <w:r>
        <w:t xml:space="preserve"> </w:t>
      </w:r>
      <w:r>
        <w:t xml:space="preserve">is given for</w:t>
      </w:r>
      <w:r>
        <w:t xml:space="preserve"> </w:t>
      </w:r>
      <w:r>
        <w:rPr>
          <w:iCs/>
          <w:i/>
        </w:rPr>
        <w:t xml:space="preserve">sahas</w:t>
      </w:r>
      <w:r>
        <w:t xml:space="preserve">, and it is described that Indra grants it.</w:t>
      </w:r>
    </w:p>
    <w:p>
      <w:pPr>
        <w:pStyle w:val="BodyText"/>
      </w:pPr>
      <w:r>
        <w:rPr>
          <w:iCs/>
          <w:i/>
          <w:bCs/>
          <w:b/>
        </w:rPr>
        <w:t xml:space="preserve">vṛṣabha</w:t>
      </w:r>
      <w:r>
        <w:t xml:space="preserve"> </w:t>
      </w:r>
      <w:r>
        <w:t xml:space="preserve">—</w:t>
      </w:r>
      <w:r>
        <w:t xml:space="preserve"> </w:t>
      </w:r>
      <w:r>
        <w:rPr>
          <w:iCs/>
          <w:i/>
        </w:rPr>
        <w:t xml:space="preserve">varṣiteḥ</w:t>
      </w:r>
      <w:r>
        <w:t xml:space="preserve">: Sāyaṇa gives the meaning</w:t>
      </w:r>
      <w:r>
        <w:t xml:space="preserve"> </w:t>
      </w:r>
      <w:r>
        <w:t xml:space="preserve">“</w:t>
      </w:r>
      <w:r>
        <w:t xml:space="preserve">one who sends rain</w:t>
      </w:r>
      <w:r>
        <w:t xml:space="preserve">”</w:t>
      </w:r>
      <w:r>
        <w:t xml:space="preserve">. The Nirukta-writer says:</w:t>
      </w:r>
      <w:r>
        <w:t xml:space="preserve"> </w:t>
      </w:r>
      <w:r>
        <w:t xml:space="preserve">“</w:t>
      </w:r>
      <w:r>
        <w:rPr>
          <w:iCs/>
          <w:i/>
        </w:rPr>
        <w:t xml:space="preserve">prajāṃ varṣatīti vā atibṛhatir īte iti vā tad vṛṣakarmā varṣaṇād vṛṣabhaḥ</w:t>
      </w:r>
      <w:r>
        <w:t xml:space="preserve">”</w:t>
      </w:r>
      <w:r>
        <w:t xml:space="preserve"> </w:t>
      </w:r>
      <w:r>
        <w:t xml:space="preserve">[as read]; and Durgācārya explains</w:t>
      </w:r>
      <w:r>
        <w:t xml:space="preserve"> </w:t>
      </w:r>
      <w:r>
        <w:t xml:space="preserve">“</w:t>
      </w:r>
      <w:r>
        <w:rPr>
          <w:iCs/>
          <w:i/>
        </w:rPr>
        <w:t xml:space="preserve">prajotpattikāraṇaṃ retasiñcati</w:t>
      </w:r>
      <w:r>
        <w:t xml:space="preserve">”</w:t>
      </w:r>
      <w:r>
        <w:t xml:space="preserve"> </w:t>
      </w:r>
      <w:r>
        <w:t xml:space="preserve">— because he sprinkles seed for the production of progeny —</w:t>
      </w:r>
      <w:r>
        <w:t xml:space="preserve"> </w:t>
      </w:r>
      <w:r>
        <w:t xml:space="preserve">“</w:t>
      </w:r>
      <w:r>
        <w:t xml:space="preserve">or because he renders his own body exceedingly vigorous for sprinkling semen</w:t>
      </w:r>
      <w:r>
        <w:t xml:space="preserve">”</w:t>
      </w:r>
      <w:r>
        <w:t xml:space="preserve">: in this sense the word</w:t>
      </w:r>
      <w:r>
        <w:t xml:space="preserve"> </w:t>
      </w:r>
      <w:r>
        <w:rPr>
          <w:iCs/>
          <w:i/>
        </w:rPr>
        <w:t xml:space="preserve">vṛṣabha</w:t>
      </w:r>
      <w:r>
        <w:t xml:space="preserve"> </w:t>
      </w:r>
      <w:r>
        <w:t xml:space="preserve">is used.</w:t>
      </w:r>
    </w:p>
    <w:p>
      <w:pPr>
        <w:pStyle w:val="BlockText"/>
      </w:pPr>
      <w:r>
        <w:t xml:space="preserve">मरुत्वा इन्द्र वृषभो रणाय पिबा सोममनुष्वधं मदाय ।</w:t>
      </w:r>
      <w:r>
        <w:t xml:space="preserve"> </w:t>
      </w:r>
      <w:r>
        <w:t xml:space="preserve">आ सिञ्चस्व जठरे मध्व ऊर्मिं त्वं राजासि प्रदिवः सुतानाम् ॥</w:t>
      </w:r>
    </w:p>
    <w:p>
      <w:pPr>
        <w:pStyle w:val="BlockText"/>
      </w:pPr>
      <w:r>
        <w:rPr>
          <w:iCs/>
          <w:i/>
        </w:rPr>
        <w:t xml:space="preserve">marutvā indra vṛṣabho raṇāya pibā somam anuṣvadhaṃ madāya |</w:t>
      </w:r>
      <w:r>
        <w:t xml:space="preserve"> </w:t>
      </w:r>
      <w:r>
        <w:rPr>
          <w:iCs/>
          <w:i/>
        </w:rPr>
        <w:t xml:space="preserve">ā siñcasva jaṭhare madhva ūrmiṃ tvaṃ rājāsi pradivaḥ sutānām ‖</w:t>
      </w:r>
    </w:p>
    <w:p>
      <w:pPr>
        <w:pStyle w:val="FirstParagraph"/>
      </w:pPr>
      <w:r>
        <w:t xml:space="preserve">(Ṛ. Saṃ. 3-47-1). Here the meaning of</w:t>
      </w:r>
      <w:r>
        <w:t xml:space="preserve"> </w:t>
      </w:r>
      <w:r>
        <w:rPr>
          <w:iCs/>
          <w:i/>
        </w:rPr>
        <w:t xml:space="preserve">vṛṣabhaḥ</w:t>
      </w:r>
      <w:r>
        <w:t xml:space="preserve"> </w:t>
      </w:r>
      <w:r>
        <w:t xml:space="preserve">is explained as</w:t>
      </w:r>
      <w:r>
        <w:t xml:space="preserve"> </w:t>
      </w:r>
      <w:r>
        <w:rPr>
          <w:iCs/>
          <w:i/>
        </w:rPr>
        <w:t xml:space="preserve">varṣitā rasānām</w:t>
      </w:r>
      <w:r>
        <w:t xml:space="preserve"> </w:t>
      </w:r>
      <w:r>
        <w:t xml:space="preserve">(</w:t>
      </w:r>
      <w:r>
        <w:t xml:space="preserve">“</w:t>
      </w:r>
      <w:r>
        <w:t xml:space="preserve">one who sprinkles the juices</w:t>
      </w:r>
      <w:r>
        <w:t xml:space="preserve">”</w:t>
      </w:r>
      <w:r>
        <w:t xml:space="preserve">).</w:t>
      </w:r>
    </w:p>
    <w:p>
      <w:pPr>
        <w:pStyle w:val="BlockText"/>
      </w:pPr>
      <w:r>
        <w:t xml:space="preserve">प्र नू महित्वं वृषभस्य वोचं यं पूरवो वृत्रहणं सचन्ते ।</w:t>
      </w:r>
      <w:r>
        <w:t xml:space="preserve"> </w:t>
      </w:r>
      <w:r>
        <w:t xml:space="preserve">वैश्वानरो दस्युमग्निर्जघन्वाँ अधूनोत्काष्ठा अव शम्बरं भेत् ॥</w:t>
      </w:r>
    </w:p>
    <w:p>
      <w:pPr>
        <w:pStyle w:val="BlockText"/>
      </w:pPr>
      <w:r>
        <w:rPr>
          <w:iCs/>
          <w:i/>
        </w:rPr>
        <w:t xml:space="preserve">pra nū mahitvaṃ vṛṣabhasya vocaṃ yaṃ pūravo vṛtrahaṇaṃ sacante |</w:t>
      </w:r>
      <w:r>
        <w:t xml:space="preserve"> </w:t>
      </w:r>
      <w:r>
        <w:rPr>
          <w:iCs/>
          <w:i/>
        </w:rPr>
        <w:t xml:space="preserve">vaiśvānaro dasyum agnir jaghanvāṃ adhūnot kāṣṭhā ava śambaraṃ bhet ‖</w:t>
      </w:r>
    </w:p>
    <w:p>
      <w:pPr>
        <w:pStyle w:val="FirstParagraph"/>
      </w:pPr>
      <w:r>
        <w:t xml:space="preserve">(Ṛ. Saṃ. 1-59-6). In this ṛk also, for</w:t>
      </w:r>
      <w:r>
        <w:t xml:space="preserve"> </w:t>
      </w:r>
      <w:r>
        <w:rPr>
          <w:iCs/>
          <w:i/>
        </w:rPr>
        <w:t xml:space="preserve">vṛṣabhasya</w:t>
      </w:r>
      <w:r>
        <w:t xml:space="preserve"> </w:t>
      </w:r>
      <w:r>
        <w:t xml:space="preserve">the meaning</w:t>
      </w:r>
      <w:r>
        <w:t xml:space="preserve"> </w:t>
      </w:r>
      <w:r>
        <w:t xml:space="preserve">“</w:t>
      </w:r>
      <w:r>
        <w:t xml:space="preserve">one who sprinkles the juices</w:t>
      </w:r>
      <w:r>
        <w:t xml:space="preserve">”</w:t>
      </w:r>
      <w:r>
        <w:t xml:space="preserve"> </w:t>
      </w:r>
      <w:r>
        <w:t xml:space="preserve">is explained.</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mānāsaḥ</w:t>
      </w:r>
      <w:r>
        <w:t xml:space="preserve"> </w:t>
      </w:r>
      <w:r>
        <w:t xml:space="preserve">(root</w:t>
      </w:r>
      <w:r>
        <w:t xml:space="preserve"> </w:t>
      </w:r>
      <w:r>
        <w:rPr>
          <w:iCs/>
          <w:i/>
        </w:rPr>
        <w:t xml:space="preserve">mana jñāne</w:t>
      </w:r>
      <w:r>
        <w:t xml:space="preserve">; by</w:t>
      </w:r>
      <w:r>
        <w:t xml:space="preserve"> </w:t>
      </w:r>
      <w:r>
        <w:rPr>
          <w:iCs/>
          <w:i/>
        </w:rPr>
        <w:t xml:space="preserve">bahulagrahaṇa</w:t>
      </w:r>
      <w:r>
        <w:t xml:space="preserve">,</w:t>
      </w:r>
      <w:r>
        <w:t xml:space="preserve"> </w:t>
      </w:r>
      <w:r>
        <w:rPr>
          <w:iCs/>
          <w:i/>
        </w:rPr>
        <w:t xml:space="preserve">ghañ</w:t>
      </w:r>
      <w:r>
        <w:t xml:space="preserve"> </w:t>
      </w:r>
      <w:r>
        <w:t xml:space="preserve">in the agent sense;</w:t>
      </w:r>
      <w:r>
        <w:t xml:space="preserve"> </w:t>
      </w:r>
      <w:r>
        <w:rPr>
          <w:iCs/>
          <w:i/>
        </w:rPr>
        <w:t xml:space="preserve">ādivṛddhi</w:t>
      </w:r>
      <w:r>
        <w:t xml:space="preserve"> </w:t>
      </w:r>
      <w:r>
        <w:t xml:space="preserve">by</w:t>
      </w:r>
      <w:r>
        <w:t xml:space="preserve"> </w:t>
      </w:r>
      <w:r>
        <w:t xml:space="preserve">“</w:t>
      </w:r>
      <w:r>
        <w:rPr>
          <w:iCs/>
          <w:i/>
        </w:rPr>
        <w:t xml:space="preserve">ata upadhāyāḥ</w:t>
      </w:r>
      <w:r>
        <w:t xml:space="preserve">”</w:t>
      </w:r>
      <w:r>
        <w:t xml:space="preserve">, Pā. Sū. 7-2-116 [?]; since the affix is</w:t>
      </w:r>
      <w:r>
        <w:t xml:space="preserve"> </w:t>
      </w:r>
      <w:r>
        <w:rPr>
          <w:iCs/>
          <w:i/>
        </w:rPr>
        <w:t xml:space="preserve">ñ</w:t>
      </w:r>
      <w:r>
        <w:t xml:space="preserve">-marked the first syllable is acute;</w:t>
      </w:r>
      <w:r>
        <w:t xml:space="preserve"> </w:t>
      </w:r>
      <w:r>
        <w:rPr>
          <w:iCs/>
          <w:i/>
        </w:rPr>
        <w:t xml:space="preserve">asuk</w:t>
      </w:r>
      <w:r>
        <w:t xml:space="preserve"> </w:t>
      </w:r>
      <w:r>
        <w:t xml:space="preserve">before</w:t>
      </w:r>
      <w:r>
        <w:t xml:space="preserve"> </w:t>
      </w:r>
      <w:r>
        <w:rPr>
          <w:iCs/>
          <w:i/>
        </w:rPr>
        <w:t xml:space="preserve">jas</w:t>
      </w:r>
      <w:r>
        <w:t xml:space="preserve"> </w:t>
      </w:r>
      <w:r>
        <w:t xml:space="preserve">by</w:t>
      </w:r>
      <w:r>
        <w:t xml:space="preserve"> </w:t>
      </w:r>
      <w:r>
        <w:t xml:space="preserve">“</w:t>
      </w:r>
      <w:r>
        <w:rPr>
          <w:iCs/>
          <w:i/>
        </w:rPr>
        <w:t xml:space="preserve">ājjaserasuk</w:t>
      </w:r>
      <w:r>
        <w:t xml:space="preserve">”</w:t>
      </w:r>
      <w:r>
        <w:t xml:space="preserve">);</w:t>
      </w:r>
      <w:r>
        <w:t xml:space="preserve"> </w:t>
      </w:r>
      <w:r>
        <w:rPr>
          <w:iCs/>
          <w:i/>
        </w:rPr>
        <w:t xml:space="preserve">citayante</w:t>
      </w:r>
      <w:r>
        <w:t xml:space="preserve"> </w:t>
      </w:r>
      <w:r>
        <w:t xml:space="preserve">(root</w:t>
      </w:r>
      <w:r>
        <w:t xml:space="preserve"> </w:t>
      </w:r>
      <w:r>
        <w:rPr>
          <w:iCs/>
          <w:i/>
        </w:rPr>
        <w:t xml:space="preserve">citī saṃjñāne</w:t>
      </w:r>
      <w:r>
        <w:t xml:space="preserve">;</w:t>
      </w:r>
      <w:r>
        <w:t xml:space="preserve"> </w:t>
      </w:r>
      <w:r>
        <w:rPr>
          <w:iCs/>
          <w:i/>
        </w:rPr>
        <w:t xml:space="preserve">ṇic</w:t>
      </w:r>
      <w:r>
        <w:t xml:space="preserve"> </w:t>
      </w:r>
      <w:r>
        <w:t xml:space="preserve">by</w:t>
      </w:r>
      <w:r>
        <w:t xml:space="preserve"> </w:t>
      </w:r>
      <w:r>
        <w:t xml:space="preserve">“</w:t>
      </w:r>
      <w:r>
        <w:rPr>
          <w:iCs/>
          <w:i/>
        </w:rPr>
        <w:t xml:space="preserve">hetumati ca</w:t>
      </w:r>
      <w:r>
        <w:t xml:space="preserve">”</w:t>
      </w:r>
      <w:r>
        <w:t xml:space="preserve">; by the statement</w:t>
      </w:r>
      <w:r>
        <w:t xml:space="preserve"> </w:t>
      </w:r>
      <w:r>
        <w:t xml:space="preserve">“</w:t>
      </w:r>
      <w:r>
        <w:rPr>
          <w:iCs/>
          <w:i/>
        </w:rPr>
        <w:t xml:space="preserve">sañjñāpūrvako vidhir anityaḥ</w:t>
      </w:r>
      <w:r>
        <w:t xml:space="preserve">”</w:t>
      </w:r>
      <w:r>
        <w:t xml:space="preserve"> </w:t>
      </w:r>
      <w:r>
        <w:t xml:space="preserve">there is no</w:t>
      </w:r>
      <w:r>
        <w:t xml:space="preserve"> </w:t>
      </w:r>
      <w:r>
        <w:rPr>
          <w:iCs/>
          <w:i/>
        </w:rPr>
        <w:t xml:space="preserve">guṇa</w:t>
      </w:r>
      <w:r>
        <w:t xml:space="preserve"> </w:t>
      </w:r>
      <w:r>
        <w:t xml:space="preserve">of the light penultimate;</w:t>
      </w:r>
      <w:r>
        <w:t xml:space="preserve"> </w:t>
      </w:r>
      <w:r>
        <w:rPr>
          <w:iCs/>
          <w:i/>
        </w:rPr>
        <w:t xml:space="preserve">laṭ</w:t>
      </w:r>
      <w:r>
        <w:t xml:space="preserve"> </w:t>
      </w:r>
      <w:r>
        <w:t xml:space="preserve">3rd plural after the</w:t>
      </w:r>
      <w:r>
        <w:t xml:space="preserve"> </w:t>
      </w:r>
      <w:r>
        <w:rPr>
          <w:iCs/>
          <w:i/>
        </w:rPr>
        <w:t xml:space="preserve">ṇic</w:t>
      </w:r>
      <w:r>
        <w:t xml:space="preserve">; as the</w:t>
      </w:r>
      <w:r>
        <w:t xml:space="preserve"> </w:t>
      </w:r>
      <w:r>
        <w:rPr>
          <w:iCs/>
          <w:i/>
        </w:rPr>
        <w:t xml:space="preserve">nighāta</w:t>
      </w:r>
      <w:r>
        <w:t xml:space="preserve"> </w:t>
      </w:r>
      <w:r>
        <w:t xml:space="preserve">is prevented by</w:t>
      </w:r>
      <w:r>
        <w:t xml:space="preserve"> </w:t>
      </w:r>
      <w:r>
        <w:t xml:space="preserve">“</w:t>
      </w:r>
      <w:r>
        <w:rPr>
          <w:iCs/>
          <w:i/>
        </w:rPr>
        <w:t xml:space="preserve">yadvṛttānnityam</w:t>
      </w:r>
      <w:r>
        <w:t xml:space="preserve">”</w:t>
      </w:r>
      <w:r>
        <w:t xml:space="preserve">, the accent of</w:t>
      </w:r>
      <w:r>
        <w:t xml:space="preserve"> </w:t>
      </w:r>
      <w:r>
        <w:rPr>
          <w:iCs/>
          <w:i/>
        </w:rPr>
        <w:t xml:space="preserve">ṇic</w:t>
      </w:r>
      <w:r>
        <w:t xml:space="preserve"> </w:t>
      </w:r>
      <w:r>
        <w:t xml:space="preserve">remains).</w:t>
      </w:r>
    </w:p>
    <w:bookmarkEnd w:id="289"/>
    <w:bookmarkStart w:id="291" w:name="printed-p.-220-pdf-240"/>
    <w:p>
      <w:pPr>
        <w:pStyle w:val="Heading3"/>
      </w:pPr>
      <w:r>
        <w:t xml:space="preserve">Printed p. 220 (PDF 240)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rPr>
          <w:iCs/>
          <w:i/>
        </w:rPr>
        <w:t xml:space="preserve">(Grammar of Ṛk 5, continued; noted briefly)</w:t>
      </w:r>
      <w:r>
        <w:t xml:space="preserve">:</w:t>
      </w:r>
      <w:r>
        <w:t xml:space="preserve"> </w:t>
      </w:r>
      <w:r>
        <w:rPr>
          <w:iCs/>
          <w:i/>
        </w:rPr>
        <w:t xml:space="preserve">vyuṣṭiṣu</w:t>
      </w:r>
      <w:r>
        <w:t xml:space="preserve"> </w:t>
      </w:r>
      <w:r>
        <w:t xml:space="preserve">(root</w:t>
      </w:r>
      <w:r>
        <w:t xml:space="preserve"> </w:t>
      </w:r>
      <w:r>
        <w:rPr>
          <w:iCs/>
          <w:i/>
        </w:rPr>
        <w:t xml:space="preserve">vaś kāntau</w:t>
      </w:r>
      <w:r>
        <w:t xml:space="preserve">;</w:t>
      </w:r>
      <w:r>
        <w:t xml:space="preserve"> </w:t>
      </w:r>
      <w:r>
        <w:rPr>
          <w:iCs/>
          <w:i/>
        </w:rPr>
        <w:t xml:space="preserve">ktin</w:t>
      </w:r>
      <w:r>
        <w:t xml:space="preserve"> </w:t>
      </w:r>
      <w:r>
        <w:t xml:space="preserve">in the sense of the action;</w:t>
      </w:r>
      <w:r>
        <w:t xml:space="preserve"> </w:t>
      </w:r>
      <w:r>
        <w:rPr>
          <w:iCs/>
          <w:i/>
        </w:rPr>
        <w:t xml:space="preserve">saṃprasāraṇa</w:t>
      </w:r>
      <w:r>
        <w:t xml:space="preserve"> </w:t>
      </w:r>
      <w:r>
        <w:t xml:space="preserve">and the preceding form by</w:t>
      </w:r>
      <w:r>
        <w:t xml:space="preserve"> </w:t>
      </w:r>
      <w:r>
        <w:t xml:space="preserve">“</w:t>
      </w:r>
      <w:r>
        <w:rPr>
          <w:iCs/>
          <w:i/>
        </w:rPr>
        <w:t xml:space="preserve">grahijyāvayi…</w:t>
      </w:r>
      <w:r>
        <w:t xml:space="preserve">”</w:t>
      </w:r>
      <w:r>
        <w:t xml:space="preserve">, Pā. Sū. 6-1-16 [?];</w:t>
      </w:r>
      <w:r>
        <w:t xml:space="preserve"> </w:t>
      </w:r>
      <w:r>
        <w:rPr>
          <w:iCs/>
          <w:i/>
        </w:rPr>
        <w:t xml:space="preserve">ś</w:t>
      </w:r>
      <w:r>
        <w:t xml:space="preserve"> </w:t>
      </w:r>
      <w:r>
        <w:t xml:space="preserve">→</w:t>
      </w:r>
      <w:r>
        <w:t xml:space="preserve"> </w:t>
      </w:r>
      <w:r>
        <w:rPr>
          <w:iCs/>
          <w:i/>
        </w:rPr>
        <w:t xml:space="preserve">ṣ</w:t>
      </w:r>
      <w:r>
        <w:t xml:space="preserve"> </w:t>
      </w:r>
      <w:r>
        <w:t xml:space="preserve">by</w:t>
      </w:r>
      <w:r>
        <w:t xml:space="preserve"> </w:t>
      </w:r>
      <w:r>
        <w:t xml:space="preserve">“</w:t>
      </w:r>
      <w:r>
        <w:rPr>
          <w:iCs/>
          <w:i/>
        </w:rPr>
        <w:t xml:space="preserve">vṛścabhrasja…</w:t>
      </w:r>
      <w:r>
        <w:t xml:space="preserve">”</w:t>
      </w:r>
      <w:r>
        <w:t xml:space="preserve">, Pā. Sū. 8-2-36 [?]; the preverb</w:t>
      </w:r>
      <w:r>
        <w:t xml:space="preserve"> </w:t>
      </w:r>
      <w:r>
        <w:rPr>
          <w:iCs/>
          <w:i/>
        </w:rPr>
        <w:t xml:space="preserve">vi</w:t>
      </w:r>
      <w:r>
        <w:t xml:space="preserve"> </w:t>
      </w:r>
      <w:r>
        <w:t xml:space="preserve">takes the acute by</w:t>
      </w:r>
      <w:r>
        <w:t xml:space="preserve"> </w:t>
      </w:r>
      <w:r>
        <w:t xml:space="preserve">“</w:t>
      </w:r>
      <w:r>
        <w:rPr>
          <w:iCs/>
          <w:i/>
        </w:rPr>
        <w:t xml:space="preserve">tādau ca niti</w:t>
      </w:r>
      <w:r>
        <w:t xml:space="preserve">”</w:t>
      </w:r>
      <w:r>
        <w:t xml:space="preserve">, Pā. Sū. 6-2-50 [?];</w:t>
      </w:r>
      <w:r>
        <w:t xml:space="preserve"> </w:t>
      </w:r>
      <w:r>
        <w:rPr>
          <w:iCs/>
          <w:i/>
        </w:rPr>
        <w:t xml:space="preserve">yaṇ</w:t>
      </w:r>
      <w:r>
        <w:t xml:space="preserve"> </w:t>
      </w:r>
      <w:r>
        <w:t xml:space="preserve">replaces the acute vowel and, since an unaccented vowel follows,</w:t>
      </w:r>
      <w:r>
        <w:t xml:space="preserve"> </w:t>
      </w:r>
      <w:r>
        <w:rPr>
          <w:iCs/>
          <w:i/>
        </w:rPr>
        <w:t xml:space="preserve">svarita</w:t>
      </w:r>
      <w:r>
        <w:t xml:space="preserve"> </w:t>
      </w:r>
      <w:r>
        <w:t xml:space="preserve">by</w:t>
      </w:r>
      <w:r>
        <w:t xml:space="preserve"> </w:t>
      </w:r>
      <w:r>
        <w:t xml:space="preserve">“</w:t>
      </w:r>
      <w:r>
        <w:rPr>
          <w:iCs/>
          <w:i/>
        </w:rPr>
        <w:t xml:space="preserve">udāttasvaritayor yaṇaḥ svaritaḥ</w:t>
      </w:r>
      <w:r>
        <w:t xml:space="preserve">”</w:t>
      </w:r>
      <w:r>
        <w:t xml:space="preserve">, Pā. Sū. 8-2-4 [?]);</w:t>
      </w:r>
      <w:r>
        <w:t xml:space="preserve"> </w:t>
      </w:r>
      <w:r>
        <w:rPr>
          <w:iCs/>
          <w:i/>
        </w:rPr>
        <w:t xml:space="preserve">vṛṣabha</w:t>
      </w:r>
      <w:r>
        <w:t xml:space="preserve"> </w:t>
      </w:r>
      <w:r>
        <w:t xml:space="preserve">(root</w:t>
      </w:r>
      <w:r>
        <w:t xml:space="preserve"> </w:t>
      </w:r>
      <w:r>
        <w:rPr>
          <w:iCs/>
          <w:i/>
        </w:rPr>
        <w:t xml:space="preserve">vṛṣu secane</w:t>
      </w:r>
      <w:r>
        <w:t xml:space="preserve">; affix</w:t>
      </w:r>
      <w:r>
        <w:t xml:space="preserve"> </w:t>
      </w:r>
      <w:r>
        <w:rPr>
          <w:iCs/>
          <w:i/>
        </w:rPr>
        <w:t xml:space="preserve">abhac</w:t>
      </w:r>
      <w:r>
        <w:t xml:space="preserve"> </w:t>
      </w:r>
      <w:r>
        <w:t xml:space="preserve">by</w:t>
      </w:r>
      <w:r>
        <w:t xml:space="preserve"> </w:t>
      </w:r>
      <w:r>
        <w:t xml:space="preserve">“</w:t>
      </w:r>
      <w:r>
        <w:rPr>
          <w:iCs/>
          <w:i/>
        </w:rPr>
        <w:t xml:space="preserve">ṛṣivṛṣibhyāṃ kit</w:t>
      </w:r>
      <w:r>
        <w:t xml:space="preserve">”</w:t>
      </w:r>
      <w:r>
        <w:t xml:space="preserve"> </w:t>
      </w:r>
      <w:r>
        <w:t xml:space="preserve">(Uṇ.); since</w:t>
      </w:r>
      <w:r>
        <w:t xml:space="preserve"> </w:t>
      </w:r>
      <w:r>
        <w:rPr>
          <w:iCs/>
          <w:i/>
        </w:rPr>
        <w:t xml:space="preserve">kit</w:t>
      </w:r>
      <w:r>
        <w:t xml:space="preserve">-ness is extended to it there is no</w:t>
      </w:r>
      <w:r>
        <w:t xml:space="preserve"> </w:t>
      </w:r>
      <w:r>
        <w:rPr>
          <w:iCs/>
          <w:i/>
        </w:rPr>
        <w:t xml:space="preserve">guṇa</w:t>
      </w:r>
      <w:r>
        <w:t xml:space="preserve"> </w:t>
      </w:r>
      <w:r>
        <w:t xml:space="preserve">of the light penultimate; in the vocative</w:t>
      </w:r>
      <w:r>
        <w:t xml:space="preserve"> </w:t>
      </w:r>
      <w:r>
        <w:rPr>
          <w:iCs/>
          <w:i/>
        </w:rPr>
        <w:t xml:space="preserve">nighāta</w:t>
      </w:r>
      <w:r>
        <w:t xml:space="preserve"> </w:t>
      </w:r>
      <w:r>
        <w:t xml:space="preserve">by</w:t>
      </w:r>
      <w:r>
        <w:t xml:space="preserve"> </w:t>
      </w:r>
      <w:r>
        <w:t xml:space="preserve">“</w:t>
      </w:r>
      <w:r>
        <w:rPr>
          <w:iCs/>
          <w:i/>
        </w:rPr>
        <w:t xml:space="preserve">ānantritasya ca</w:t>
      </w:r>
      <w:r>
        <w:t xml:space="preserve">”</w:t>
      </w:r>
      <w:r>
        <w:t xml:space="preserve">);</w:t>
      </w:r>
      <w:r>
        <w:t xml:space="preserve"> </w:t>
      </w:r>
      <w:r>
        <w:rPr>
          <w:iCs/>
          <w:i/>
        </w:rPr>
        <w:t xml:space="preserve">dhāḥ</w:t>
      </w:r>
      <w:r>
        <w:t xml:space="preserve"> </w:t>
      </w:r>
      <w:r>
        <w:t xml:space="preserve">(root</w:t>
      </w:r>
      <w:r>
        <w:t xml:space="preserve"> </w:t>
      </w:r>
      <w:r>
        <w:rPr>
          <w:iCs/>
          <w:i/>
        </w:rPr>
        <w:t xml:space="preserve">ḍudhāñ dhāraṇapoṣaṇayoḥ</w:t>
      </w:r>
      <w:r>
        <w:t xml:space="preserve">; Vedic</w:t>
      </w:r>
      <w:r>
        <w:t xml:space="preserve"> </w:t>
      </w:r>
      <w:r>
        <w:rPr>
          <w:iCs/>
          <w:i/>
        </w:rPr>
        <w:t xml:space="preserve">luṅ</w:t>
      </w:r>
      <w:r>
        <w:t xml:space="preserve"> </w:t>
      </w:r>
      <w:r>
        <w:t xml:space="preserve">in the sense of the imperative;</w:t>
      </w:r>
      <w:r>
        <w:t xml:space="preserve"> </w:t>
      </w:r>
      <w:r>
        <w:rPr>
          <w:iCs/>
          <w:i/>
        </w:rPr>
        <w:t xml:space="preserve">luk</w:t>
      </w:r>
      <w:r>
        <w:t xml:space="preserve"> </w:t>
      </w:r>
      <w:r>
        <w:t xml:space="preserve">of</w:t>
      </w:r>
      <w:r>
        <w:t xml:space="preserve"> </w:t>
      </w:r>
      <w:r>
        <w:rPr>
          <w:iCs/>
          <w:i/>
        </w:rPr>
        <w:t xml:space="preserve">sic</w:t>
      </w:r>
      <w:r>
        <w:t xml:space="preserve"> </w:t>
      </w:r>
      <w:r>
        <w:t xml:space="preserve">before</w:t>
      </w:r>
      <w:r>
        <w:t xml:space="preserve"> </w:t>
      </w:r>
      <w:r>
        <w:rPr>
          <w:iCs/>
          <w:i/>
        </w:rPr>
        <w:t xml:space="preserve">sip</w:t>
      </w:r>
      <w:r>
        <w:t xml:space="preserve"> </w:t>
      </w:r>
      <w:r>
        <w:t xml:space="preserve">by</w:t>
      </w:r>
      <w:r>
        <w:t xml:space="preserve"> </w:t>
      </w:r>
      <w:r>
        <w:t xml:space="preserve">“</w:t>
      </w:r>
      <w:r>
        <w:rPr>
          <w:iCs/>
          <w:i/>
        </w:rPr>
        <w:t xml:space="preserve">gātisthāghupābhūbhyaḥ sicaḥ parasmaipadeṣu</w:t>
      </w:r>
      <w:r>
        <w:t xml:space="preserve">”</w:t>
      </w:r>
      <w:r>
        <w:t xml:space="preserve">; no augment</w:t>
      </w:r>
      <w:r>
        <w:t xml:space="preserve"> </w:t>
      </w:r>
      <w:r>
        <w:rPr>
          <w:iCs/>
          <w:i/>
        </w:rPr>
        <w:t xml:space="preserve">aṭ</w:t>
      </w:r>
      <w:r>
        <w:t xml:space="preserve"> </w:t>
      </w:r>
      <w:r>
        <w:t xml:space="preserve">in the Veda;</w:t>
      </w:r>
      <w:r>
        <w:t xml:space="preserve"> </w:t>
      </w:r>
      <w:r>
        <w:rPr>
          <w:iCs/>
          <w:i/>
        </w:rPr>
        <w:t xml:space="preserve">nighāta</w:t>
      </w:r>
      <w:r>
        <w:t xml:space="preserve">);</w:t>
      </w:r>
      <w:r>
        <w:t xml:space="preserve"> </w:t>
      </w:r>
      <w:r>
        <w:rPr>
          <w:iCs/>
          <w:i/>
        </w:rPr>
        <w:t xml:space="preserve">ugrebhiḥ</w:t>
      </w:r>
      <w:r>
        <w:t xml:space="preserve"> </w:t>
      </w:r>
      <w:r>
        <w:t xml:space="preserve">(root</w:t>
      </w:r>
      <w:r>
        <w:t xml:space="preserve"> </w:t>
      </w:r>
      <w:r>
        <w:rPr>
          <w:iCs/>
          <w:i/>
        </w:rPr>
        <w:t xml:space="preserve">uca samavāye</w:t>
      </w:r>
      <w:r>
        <w:t xml:space="preserve">; ending in</w:t>
      </w:r>
      <w:r>
        <w:t xml:space="preserve"> </w:t>
      </w:r>
      <w:r>
        <w:rPr>
          <w:iCs/>
          <w:i/>
        </w:rPr>
        <w:t xml:space="preserve">r</w:t>
      </w:r>
      <w:r>
        <w:t xml:space="preserve">-affix as an irregular form by an Uṇādi sūtra,</w:t>
      </w:r>
      <w:r>
        <w:t xml:space="preserve"> </w:t>
      </w:r>
      <w:r>
        <w:t xml:space="preserve">“</w:t>
      </w:r>
      <w:r>
        <w:rPr>
          <w:iCs/>
          <w:i/>
        </w:rPr>
        <w:t xml:space="preserve">ṛjrendra…</w:t>
      </w:r>
      <w:r>
        <w:t xml:space="preserve">”</w:t>
      </w:r>
      <w:r>
        <w:t xml:space="preserve">; before</w:t>
      </w:r>
      <w:r>
        <w:t xml:space="preserve"> </w:t>
      </w:r>
      <w:r>
        <w:rPr>
          <w:iCs/>
          <w:i/>
        </w:rPr>
        <w:t xml:space="preserve">bhis</w:t>
      </w:r>
      <w:r>
        <w:t xml:space="preserve">,</w:t>
      </w:r>
      <w:r>
        <w:t xml:space="preserve"> </w:t>
      </w:r>
      <w:r>
        <w:rPr>
          <w:iCs/>
          <w:i/>
        </w:rPr>
        <w:t xml:space="preserve">iṭ</w:t>
      </w:r>
      <w:r>
        <w:t xml:space="preserve"> </w:t>
      </w:r>
      <w:r>
        <w:t xml:space="preserve">being optional,</w:t>
      </w:r>
      <w:r>
        <w:t xml:space="preserve"> </w:t>
      </w:r>
      <w:r>
        <w:rPr>
          <w:iCs/>
          <w:i/>
        </w:rPr>
        <w:t xml:space="preserve">e</w:t>
      </w:r>
      <w:r>
        <w:t xml:space="preserve"> </w:t>
      </w:r>
      <w:r>
        <w:t xml:space="preserve">occurs);</w:t>
      </w:r>
      <w:r>
        <w:t xml:space="preserve"> </w:t>
      </w:r>
      <w:r>
        <w:rPr>
          <w:iCs/>
          <w:i/>
        </w:rPr>
        <w:t xml:space="preserve">sthaviraḥ</w:t>
      </w:r>
      <w:r>
        <w:t xml:space="preserve"> </w:t>
      </w:r>
      <w:r>
        <w:t xml:space="preserve">(root</w:t>
      </w:r>
      <w:r>
        <w:t xml:space="preserve"> </w:t>
      </w:r>
      <w:r>
        <w:rPr>
          <w:iCs/>
          <w:i/>
        </w:rPr>
        <w:t xml:space="preserve">ṣṭhā gatinivṛttau</w:t>
      </w:r>
      <w:r>
        <w:t xml:space="preserve">; ending in the affix</w:t>
      </w:r>
      <w:r>
        <w:t xml:space="preserve"> </w:t>
      </w:r>
      <w:r>
        <w:rPr>
          <w:iCs/>
          <w:i/>
        </w:rPr>
        <w:t xml:space="preserve">kirac</w:t>
      </w:r>
      <w:r>
        <w:t xml:space="preserve"> </w:t>
      </w:r>
      <w:r>
        <w:t xml:space="preserve">as an irregular form by</w:t>
      </w:r>
      <w:r>
        <w:t xml:space="preserve"> </w:t>
      </w:r>
      <w:r>
        <w:t xml:space="preserve">“</w:t>
      </w:r>
      <w:r>
        <w:rPr>
          <w:iCs/>
          <w:i/>
        </w:rPr>
        <w:t xml:space="preserve">ajiraśiśira…</w:t>
      </w:r>
      <w:r>
        <w:t xml:space="preserve">”</w:t>
      </w:r>
      <w:r>
        <w:t xml:space="preserve"> </w:t>
      </w:r>
      <w:r>
        <w:t xml:space="preserve">(Uṇ.));</w:t>
      </w:r>
      <w:r>
        <w:t xml:space="preserve"> </w:t>
      </w:r>
      <w:r>
        <w:rPr>
          <w:iCs/>
          <w:i/>
        </w:rPr>
        <w:t xml:space="preserve">sahodāḥ</w:t>
      </w:r>
      <w:r>
        <w:t xml:space="preserve"> </w:t>
      </w:r>
      <w:r>
        <w:t xml:space="preserve">(root</w:t>
      </w:r>
      <w:r>
        <w:t xml:space="preserve"> </w:t>
      </w:r>
      <w:r>
        <w:rPr>
          <w:iCs/>
          <w:i/>
        </w:rPr>
        <w:t xml:space="preserve">ḍudāñ dāne</w:t>
      </w:r>
      <w:r>
        <w:t xml:space="preserve">;</w:t>
      </w:r>
      <w:r>
        <w:t xml:space="preserve"> </w:t>
      </w:r>
      <w:r>
        <w:rPr>
          <w:iCs/>
          <w:i/>
        </w:rPr>
        <w:t xml:space="preserve">sahaḥ balaṃ dadātīti sahodāḥ</w:t>
      </w:r>
      <w:r>
        <w:t xml:space="preserve">; affix</w:t>
      </w:r>
      <w:r>
        <w:t xml:space="preserve"> </w:t>
      </w:r>
      <w:r>
        <w:rPr>
          <w:iCs/>
          <w:i/>
        </w:rPr>
        <w:t xml:space="preserve">kvip</w:t>
      </w:r>
      <w:r>
        <w:t xml:space="preserve">; the latter member keeps its accent). ‖ 5 ‖</w:t>
      </w:r>
    </w:p>
    <w:p>
      <w:pPr>
        <w:pStyle w:val="BodyText"/>
      </w:pPr>
      <w:r>
        <w:rPr>
          <w:iCs/>
          <w:i/>
        </w:rPr>
        <w:t xml:space="preserve">(ornamental rule)</w:t>
      </w:r>
    </w:p>
    <w:bookmarkStart w:id="290" w:name="ṛk-6-3"/>
    <w:p>
      <w:pPr>
        <w:pStyle w:val="Heading4"/>
      </w:pPr>
      <w:r>
        <w:t xml:space="preserve">Ṛk 6</w:t>
      </w:r>
    </w:p>
    <w:p>
      <w:pPr>
        <w:pStyle w:val="FirstParagraph"/>
      </w:pPr>
      <w:r>
        <w:rPr>
          <w:bCs/>
          <w:b/>
        </w:rPr>
        <w:t xml:space="preserve">॥ संहितापाठः ॥</w:t>
      </w:r>
    </w:p>
    <w:p>
      <w:pPr>
        <w:pStyle w:val="BlockText"/>
      </w:pPr>
      <w:r>
        <w:t xml:space="preserve">त्वं साहीन्द्र सहीयसो नॄन्भवा मरुद्भिरवयातहेळाः ।</w:t>
      </w:r>
      <w:r>
        <w:t xml:space="preserve"> </w:t>
      </w:r>
      <w:r>
        <w:t xml:space="preserve">सुप्रकेतेभिः सासहिर्दधानो विद्यामेषं वृजनं जीरदानुम् ॥ ६ ॥</w:t>
      </w:r>
    </w:p>
    <w:p>
      <w:pPr>
        <w:pStyle w:val="BlockText"/>
      </w:pPr>
      <w:r>
        <w:rPr>
          <w:iCs/>
          <w:i/>
        </w:rPr>
        <w:t xml:space="preserve">tvaṃ sāhīndra sahīyaso nṝnbhavā marudbhiravayātaheḷāḥ |</w:t>
      </w:r>
      <w:r>
        <w:t xml:space="preserve"> </w:t>
      </w:r>
      <w:r>
        <w:rPr>
          <w:iCs/>
          <w:i/>
        </w:rPr>
        <w:t xml:space="preserve">supraketebhiḥ sāsahirdadhāno vidyāmeṣaṃ vṛjanaṃ jīradānum ‖ 6 ‖</w:t>
      </w:r>
    </w:p>
    <w:p>
      <w:pPr>
        <w:pStyle w:val="FirstParagraph"/>
      </w:pPr>
      <w:r>
        <w:rPr>
          <w:bCs/>
          <w:b/>
        </w:rPr>
        <w:t xml:space="preserve">॥ पदपाठः ॥</w:t>
      </w:r>
    </w:p>
    <w:p>
      <w:pPr>
        <w:pStyle w:val="BlockText"/>
      </w:pPr>
      <w:r>
        <w:t xml:space="preserve">त्वम् । साहि । इन्द्र । सहीयसः । नॄन् । भव । मरुत्ऽभिः । अवयातऽहेळाः ।</w:t>
      </w:r>
      <w:r>
        <w:t xml:space="preserve"> </w:t>
      </w:r>
      <w:r>
        <w:t xml:space="preserve">सुप्रऽकेतेभिः । ससहिः । दधानः । विद्याम । इषम् । वृजनम् । जीरऽदानुम् ॥ ६ ॥</w:t>
      </w:r>
    </w:p>
    <w:p>
      <w:pPr>
        <w:pStyle w:val="BlockText"/>
      </w:pPr>
      <w:r>
        <w:rPr>
          <w:iCs/>
          <w:i/>
        </w:rPr>
        <w:t xml:space="preserve">tvam | sāhi | indra | sahīyasaḥ | nṝn | bhava | marut ’bhiḥ | avayāta ’heḷāḥ |</w:t>
      </w:r>
      <w:r>
        <w:t xml:space="preserve"> </w:t>
      </w:r>
      <w:r>
        <w:rPr>
          <w:iCs/>
          <w:i/>
        </w:rPr>
        <w:t xml:space="preserve">supra ’ketebhiḥ | sasahiḥ | dadhānaḥ | vidyāma | iṣam | vṛjanam | jīra ’dānum ‖ 6 ‖</w:t>
      </w:r>
    </w:p>
    <w:p>
      <w:r>
        <w:pict>
          <v:rect style="width:0;height:1.5pt" o:hralign="center" o:hrstd="t" o:hr="t"/>
        </w:pict>
      </w:r>
    </w:p>
    <w:bookmarkEnd w:id="290"/>
    <w:bookmarkEnd w:id="291"/>
    <w:bookmarkStart w:id="292" w:name="printed-p.-221-pdf-241"/>
    <w:p>
      <w:pPr>
        <w:pStyle w:val="Heading3"/>
      </w:pPr>
      <w:r>
        <w:t xml:space="preserve">Printed p. 221 (PDF 241)</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w:t>
      </w:r>
    </w:p>
    <w:p>
      <w:pPr>
        <w:pStyle w:val="BodyText"/>
      </w:pPr>
      <w:r>
        <w:rPr>
          <w:bCs/>
          <w:b/>
        </w:rPr>
        <w:t xml:space="preserve">॥ सायणभाष्यम् ॥</w:t>
      </w:r>
    </w:p>
    <w:p>
      <w:pPr>
        <w:pStyle w:val="BlockText"/>
      </w:pPr>
      <w:r>
        <w:t xml:space="preserve">हे इन्द्र त्वं साहि । रक्ष । कान् । सहीयसो नॄन् सहस्वितमान् त्वदनुग्रहेणातिप्रवृद्धबलान्नेतॄन्नरानस्मान् मरुतो वा । किंच मरुद्भिः साकमस्मास्ववयातहेळा भव । अपगतमन्युर्भव । मरुत्सु वा तथा भव । किंच सुप्रकेतेभिः शोभनप्रज्ञानैर्मरुद्भिः सह सासहिः शत्रूणामभिभविता सन्दधानोऽस्मदभिमतस्य धारयिता भवेति शेषः । शिष्टो व्याख्यातः ॥ [reading doubtful in places]</w:t>
      </w:r>
    </w:p>
    <w:p>
      <w:pPr>
        <w:pStyle w:val="FirstParagraph"/>
      </w:pPr>
      <w:r>
        <w:rPr>
          <w:iCs/>
          <w:i/>
        </w:rPr>
        <w:t xml:space="preserve">Gist:</w:t>
      </w:r>
      <w:r>
        <w:t xml:space="preserve"> </w:t>
      </w:r>
      <w:r>
        <w:t xml:space="preserve">Indra is to protect us, made exceedingly strong by his favour (or the Maruts), to put away anger against us and the Maruts, and, with the wise Maruts, to overcome enemies and uphold what we desire.</w:t>
      </w:r>
    </w:p>
    <w:p>
      <w:pPr>
        <w:pStyle w:val="BodyText"/>
      </w:pPr>
      <w:r>
        <w:rPr>
          <w:bCs/>
          <w:b/>
        </w:rPr>
        <w:t xml:space="preserve">Pratipadārtha.</w:t>
      </w:r>
      <w:r>
        <w:t xml:space="preserve"> </w:t>
      </w:r>
      <w:r>
        <w:rPr>
          <w:iCs/>
          <w:i/>
        </w:rPr>
        <w:t xml:space="preserve">he 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sahīyasaḥ</w:t>
      </w:r>
      <w:r>
        <w:t xml:space="preserve"> </w:t>
      </w:r>
      <w:r>
        <w:t xml:space="preserve">— (by your favour) exceedingly strong;</w:t>
      </w:r>
      <w:r>
        <w:t xml:space="preserve"> </w:t>
      </w:r>
      <w:r>
        <w:rPr>
          <w:iCs/>
          <w:i/>
        </w:rPr>
        <w:t xml:space="preserve">nṝn</w:t>
      </w:r>
      <w:r>
        <w:t xml:space="preserve"> </w:t>
      </w:r>
      <w:r>
        <w:t xml:space="preserve">— (us) men, or the leaders (Marut-gods);</w:t>
      </w:r>
      <w:r>
        <w:t xml:space="preserve"> </w:t>
      </w:r>
      <w:r>
        <w:rPr>
          <w:iCs/>
          <w:i/>
        </w:rPr>
        <w:t xml:space="preserve">pāhi</w:t>
      </w:r>
      <w:r>
        <w:t xml:space="preserve"> </w:t>
      </w:r>
      <w:r>
        <w:t xml:space="preserve">— protect;</w:t>
      </w:r>
      <w:r>
        <w:t xml:space="preserve"> </w:t>
      </w:r>
      <w:r>
        <w:rPr>
          <w:iCs/>
          <w:i/>
        </w:rPr>
        <w:t xml:space="preserve">(kiṃca</w:t>
      </w:r>
      <w:r>
        <w:t xml:space="preserve"> </w:t>
      </w:r>
      <w:r>
        <w:t xml:space="preserve">— and</w:t>
      </w:r>
      <w:r>
        <w:rPr>
          <w:iCs/>
          <w:i/>
        </w:rPr>
        <w:t xml:space="preserve">)</w:t>
      </w:r>
      <w:r>
        <w:t xml:space="preserve"> </w:t>
      </w:r>
      <w:r>
        <w:rPr>
          <w:iCs/>
          <w:i/>
        </w:rPr>
        <w:t xml:space="preserve">marudbhiḥ</w:t>
      </w:r>
      <w:r>
        <w:t xml:space="preserve"> </w:t>
      </w:r>
      <w:r>
        <w:t xml:space="preserve">— accompanied by the Marut-gods;</w:t>
      </w:r>
      <w:r>
        <w:t xml:space="preserve"> </w:t>
      </w:r>
      <w:r>
        <w:rPr>
          <w:iCs/>
          <w:i/>
        </w:rPr>
        <w:t xml:space="preserve">avayātaheḷāḥ</w:t>
      </w:r>
      <w:r>
        <w:t xml:space="preserve"> </w:t>
      </w:r>
      <w:r>
        <w:t xml:space="preserve">— free from anger (towards us);</w:t>
      </w:r>
      <w:r>
        <w:t xml:space="preserve"> </w:t>
      </w:r>
      <w:r>
        <w:rPr>
          <w:iCs/>
          <w:i/>
        </w:rPr>
        <w:t xml:space="preserve">bhava</w:t>
      </w:r>
      <w:r>
        <w:t xml:space="preserve"> </w:t>
      </w:r>
      <w:r>
        <w:t xml:space="preserve">— be;</w:t>
      </w:r>
      <w:r>
        <w:t xml:space="preserve"> </w:t>
      </w:r>
      <w:r>
        <w:rPr>
          <w:iCs/>
          <w:i/>
        </w:rPr>
        <w:t xml:space="preserve">(and)</w:t>
      </w:r>
      <w:r>
        <w:t xml:space="preserve"> </w:t>
      </w:r>
      <w:r>
        <w:rPr>
          <w:iCs/>
          <w:i/>
        </w:rPr>
        <w:t xml:space="preserve">marudbhiḥ</w:t>
      </w:r>
      <w:r>
        <w:t xml:space="preserve"> </w:t>
      </w:r>
      <w:r>
        <w:t xml:space="preserve">— with the Marut-gods;</w:t>
      </w:r>
      <w:r>
        <w:t xml:space="preserve"> </w:t>
      </w:r>
      <w:r>
        <w:rPr>
          <w:iCs/>
          <w:i/>
        </w:rPr>
        <w:t xml:space="preserve">supraketebhiḥ</w:t>
      </w:r>
      <w:r>
        <w:t xml:space="preserve"> </w:t>
      </w:r>
      <w:r>
        <w:t xml:space="preserve">— with the Marut-gods of excellent knowledge;</w:t>
      </w:r>
      <w:r>
        <w:t xml:space="preserve"> </w:t>
      </w:r>
      <w:r>
        <w:rPr>
          <w:iCs/>
          <w:i/>
        </w:rPr>
        <w:t xml:space="preserve">sāsahiḥ</w:t>
      </w:r>
      <w:r>
        <w:t xml:space="preserve"> </w:t>
      </w:r>
      <w:r>
        <w:t xml:space="preserve">— overcoming (enemies);</w:t>
      </w:r>
      <w:r>
        <w:t xml:space="preserve"> </w:t>
      </w:r>
      <w:r>
        <w:rPr>
          <w:iCs/>
          <w:i/>
        </w:rPr>
        <w:t xml:space="preserve">dadhānaḥ (bhava)</w:t>
      </w:r>
      <w:r>
        <w:t xml:space="preserve"> </w:t>
      </w:r>
      <w:r>
        <w:t xml:space="preserve">— be the upholder (of what is desired by us);</w:t>
      </w:r>
      <w:r>
        <w:t xml:space="preserve"> </w:t>
      </w:r>
      <w:r>
        <w:rPr>
          <w:iCs/>
          <w:i/>
        </w:rPr>
        <w:t xml:space="preserve">(vayam</w:t>
      </w:r>
      <w:r>
        <w:t xml:space="preserve"> </w:t>
      </w:r>
      <w:r>
        <w:t xml:space="preserve">— we, by your favour</w:t>
      </w:r>
      <w:r>
        <w:rPr>
          <w:iCs/>
          <w:i/>
        </w:rPr>
        <w:t xml:space="preserve">)</w:t>
      </w:r>
      <w:r>
        <w:t xml:space="preserve"> </w:t>
      </w:r>
      <w:r>
        <w:rPr>
          <w:iCs/>
          <w:i/>
        </w:rPr>
        <w:t xml:space="preserve">iṣam</w:t>
      </w:r>
      <w:r>
        <w:t xml:space="preserve"> </w:t>
      </w:r>
      <w:r>
        <w:t xml:space="preserve">— food;</w:t>
      </w:r>
      <w:r>
        <w:t xml:space="preserve"> </w:t>
      </w:r>
      <w:r>
        <w:rPr>
          <w:iCs/>
          <w:i/>
        </w:rPr>
        <w:t xml:space="preserve">vṛjanam</w:t>
      </w:r>
      <w:r>
        <w:t xml:space="preserve"> </w:t>
      </w:r>
      <w:r>
        <w:t xml:space="preserve">— strength;</w:t>
      </w:r>
      <w:r>
        <w:t xml:space="preserve"> </w:t>
      </w:r>
      <w:r>
        <w:rPr>
          <w:iCs/>
          <w:i/>
        </w:rPr>
        <w:t xml:space="preserve">jīradānum</w:t>
      </w:r>
      <w:r>
        <w:t xml:space="preserve"> </w:t>
      </w:r>
      <w:r>
        <w:t xml:space="preserve">— long life;</w:t>
      </w:r>
      <w:r>
        <w:t xml:space="preserve"> </w:t>
      </w:r>
      <w:r>
        <w:rPr>
          <w:iCs/>
          <w:i/>
        </w:rPr>
        <w:t xml:space="preserve">vidyāma</w:t>
      </w:r>
      <w:r>
        <w:t xml:space="preserve"> </w:t>
      </w:r>
      <w:r>
        <w:t xml:space="preserve">— may we obtain.</w:t>
      </w:r>
    </w:p>
    <w:p>
      <w:pPr>
        <w:pStyle w:val="BodyText"/>
      </w:pPr>
      <w:r>
        <w:rPr>
          <w:bCs/>
          <w:b/>
        </w:rPr>
        <w:t xml:space="preserve">Bhāvārtha.</w:t>
      </w:r>
      <w:r>
        <w:t xml:space="preserve"> </w:t>
      </w:r>
      <w:r>
        <w:t xml:space="preserve">O Indra, protect us, who are of great strength by your favour; accompanied by the Marut-gods, give up your anger against us; together with the Marut-gods, endowed with good knowledge, overcome our enemies, and grant us food, strength and long life.</w:t>
      </w:r>
    </w:p>
    <w:p>
      <w:pPr>
        <w:pStyle w:val="BodyText"/>
      </w:pPr>
      <w:r>
        <w:rPr>
          <w:bCs/>
          <w:b/>
        </w:rPr>
        <w:t xml:space="preserve">English Translation (as printed):</w:t>
      </w:r>
      <w:r>
        <w:t xml:space="preserve"> </w:t>
      </w:r>
      <w:r>
        <w:t xml:space="preserve">Do you, Indra, cherish the vigorous leaders (of the rains), be free from displeasure against the Maruts: overcoming (our) enemies along with the intelligent (Muruts [sic]), support us (so that) we may obtain food, strength, and long life.</w:t>
      </w:r>
    </w:p>
    <w:p>
      <w:pPr>
        <w:pStyle w:val="BodyText"/>
      </w:pPr>
      <w:r>
        <w:rPr>
          <w:bCs/>
          <w:b/>
        </w:rPr>
        <w:t xml:space="preserve">Special Topics (Viśeṣaviṣayagaḷu).</w:t>
      </w:r>
    </w:p>
    <w:p>
      <w:pPr>
        <w:pStyle w:val="BodyText"/>
      </w:pPr>
      <w:r>
        <w:rPr>
          <w:iCs/>
          <w:i/>
          <w:bCs/>
          <w:b/>
        </w:rPr>
        <w:t xml:space="preserve">sahīyaso nṝn</w:t>
      </w:r>
      <w:r>
        <w:t xml:space="preserve"> </w:t>
      </w:r>
      <w:r>
        <w:t xml:space="preserve">— here Indra is addressed. The word</w:t>
      </w:r>
      <w:r>
        <w:t xml:space="preserve"> </w:t>
      </w:r>
      <w:r>
        <w:rPr>
          <w:iCs/>
          <w:i/>
        </w:rPr>
        <w:t xml:space="preserve">sahas</w:t>
      </w:r>
      <w:r>
        <w:t xml:space="preserve"> </w:t>
      </w:r>
      <w:r>
        <w:t xml:space="preserve">is read among the names of strength by the Nirukta-writers (Ni. 2-[?]). From this:</w:t>
      </w:r>
      <w:r>
        <w:t xml:space="preserve"> </w:t>
      </w:r>
      <w:r>
        <w:t xml:space="preserve">“</w:t>
      </w:r>
      <w:r>
        <w:rPr>
          <w:iCs/>
          <w:i/>
        </w:rPr>
        <w:t xml:space="preserve">sahasvitamān tvadanugraheṇa atipravṛddhabalān</w:t>
      </w:r>
      <w:r>
        <w:t xml:space="preserve">”</w:t>
      </w:r>
      <w:r>
        <w:t xml:space="preserve"> </w:t>
      </w:r>
      <w:r>
        <w:t xml:space="preserve">— we sacrificers, whose strength has greatly increased by Indra’s favour; the prayer is made that Indra may be our protector.</w:t>
      </w:r>
    </w:p>
    <w:bookmarkEnd w:id="292"/>
    <w:bookmarkStart w:id="293" w:name="printed-p.-222-pdf-242"/>
    <w:p>
      <w:pPr>
        <w:pStyle w:val="Heading3"/>
      </w:pPr>
      <w:r>
        <w:t xml:space="preserve">Printed p. 222 (PDF 242)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t xml:space="preserve">For the word</w:t>
      </w:r>
      <w:r>
        <w:t xml:space="preserve"> </w:t>
      </w:r>
      <w:r>
        <w:rPr>
          <w:iCs/>
          <w:i/>
        </w:rPr>
        <w:t xml:space="preserve">nṝn</w:t>
      </w:r>
      <w:r>
        <w:t xml:space="preserve">, Sāyaṇa explains</w:t>
      </w:r>
      <w:r>
        <w:t xml:space="preserve"> </w:t>
      </w:r>
      <w:r>
        <w:t xml:space="preserve">“</w:t>
      </w:r>
      <w:r>
        <w:rPr>
          <w:iCs/>
          <w:i/>
        </w:rPr>
        <w:t xml:space="preserve">netṝn asmān marutaḥ vā</w:t>
      </w:r>
      <w:r>
        <w:t xml:space="preserve">”</w:t>
      </w:r>
      <w:r>
        <w:t xml:space="preserve"> </w:t>
      </w:r>
      <w:r>
        <w:t xml:space="preserve">— in two ways:</w:t>
      </w:r>
      <w:r>
        <w:t xml:space="preserve"> </w:t>
      </w:r>
      <w:r>
        <w:t xml:space="preserve">“</w:t>
      </w:r>
      <w:r>
        <w:t xml:space="preserve">us, the leaders</w:t>
      </w:r>
      <w:r>
        <w:t xml:space="preserve">”</w:t>
      </w:r>
      <w:r>
        <w:t xml:space="preserve"> </w:t>
      </w:r>
      <w:r>
        <w:t xml:space="preserve">or</w:t>
      </w:r>
      <w:r>
        <w:t xml:space="preserve"> </w:t>
      </w:r>
      <w:r>
        <w:t xml:space="preserve">“</w:t>
      </w:r>
      <w:r>
        <w:t xml:space="preserve">the Marut-gods</w:t>
      </w:r>
      <w:r>
        <w:t xml:space="preserve">”</w:t>
      </w:r>
      <w:r>
        <w:t xml:space="preserve">. The epithet</w:t>
      </w:r>
      <w:r>
        <w:t xml:space="preserve"> </w:t>
      </w:r>
      <w:r>
        <w:rPr>
          <w:iCs/>
          <w:i/>
        </w:rPr>
        <w:t xml:space="preserve">sahīyasaḥ</w:t>
      </w:r>
      <w:r>
        <w:t xml:space="preserve"> </w:t>
      </w:r>
      <w:r>
        <w:t xml:space="preserve">—</w:t>
      </w:r>
      <w:r>
        <w:t xml:space="preserve"> </w:t>
      </w:r>
      <w:r>
        <w:t xml:space="preserve">“</w:t>
      </w:r>
      <w:r>
        <w:t xml:space="preserve">exceedingly strong</w:t>
      </w:r>
      <w:r>
        <w:t xml:space="preserve">”</w:t>
      </w:r>
      <w:r>
        <w:t xml:space="preserve"> </w:t>
      </w:r>
      <w:r>
        <w:t xml:space="preserve">— fits both meanings. If the sage means himself and his descendants, it means that by Indra’s favour they have obtained strong strength. Or, if it is an epithet of the Marut-gods, the power of the Marut-gods is described: their natural and collective power, and the heroic deeds performed in various ways by that power, are indicated by many epithets, such as</w:t>
      </w:r>
      <w:r>
        <w:t xml:space="preserve"> </w:t>
      </w:r>
      <w:r>
        <w:rPr>
          <w:iCs/>
          <w:i/>
        </w:rPr>
        <w:t xml:space="preserve">yujyebhiḥ pauṃsyebhiḥ</w:t>
      </w:r>
      <w:r>
        <w:t xml:space="preserve">.</w:t>
      </w:r>
    </w:p>
    <w:p>
      <w:pPr>
        <w:pStyle w:val="BlockText"/>
      </w:pPr>
      <w:r>
        <w:t xml:space="preserve">सप्त सप्त हि मरुतो गणस्तस्मान्मारुतः सप्तकपालः ।</w:t>
      </w:r>
    </w:p>
    <w:p>
      <w:pPr>
        <w:pStyle w:val="BlockText"/>
      </w:pPr>
      <w:r>
        <w:rPr>
          <w:iCs/>
          <w:i/>
        </w:rPr>
        <w:t xml:space="preserve">sapta sapta hi maruto gaṇas tasmān mārutaḥ saptakapālaḥ |</w:t>
      </w:r>
    </w:p>
    <w:p>
      <w:pPr>
        <w:pStyle w:val="FirstParagraph"/>
      </w:pPr>
      <w:r>
        <w:t xml:space="preserve">(Śat. Brā. 2-5-1-13 [?])</w:t>
      </w:r>
    </w:p>
    <w:p>
      <w:pPr>
        <w:pStyle w:val="BlockText"/>
      </w:pPr>
      <w:r>
        <w:t xml:space="preserve">सप्त सप्त हि मारुतो गणः सर्वमेव्यैतेन रथं प्रीणाति ।</w:t>
      </w:r>
    </w:p>
    <w:p>
      <w:pPr>
        <w:pStyle w:val="BlockText"/>
      </w:pPr>
      <w:r>
        <w:rPr>
          <w:iCs/>
          <w:i/>
        </w:rPr>
        <w:t xml:space="preserve">sapta sapta hi māruto gaṇaḥ sarvamevyaitena rathaṃ prīṇāti |</w:t>
      </w:r>
    </w:p>
    <w:p>
      <w:pPr>
        <w:pStyle w:val="FirstParagraph"/>
      </w:pPr>
      <w:r>
        <w:t xml:space="preserve">(Śat. Brā. 5-4-3-17 [?]). From sentences of this kind it is understood that the Marut-gods are always in groups, and that in such a group a certain consciousness and power are naturally present. Therefore the epithet</w:t>
      </w:r>
      <w:r>
        <w:t xml:space="preserve"> </w:t>
      </w:r>
      <w:r>
        <w:rPr>
          <w:iCs/>
          <w:i/>
        </w:rPr>
        <w:t xml:space="preserve">sahīyasaḥ</w:t>
      </w:r>
      <w:r>
        <w:t xml:space="preserve"> </w:t>
      </w:r>
      <w:r>
        <w:t xml:space="preserve">is proper in the present ṛk.</w:t>
      </w:r>
    </w:p>
    <w:p>
      <w:pPr>
        <w:pStyle w:val="BodyText"/>
      </w:pPr>
      <w:r>
        <w:rPr>
          <w:iCs/>
          <w:i/>
          <w:bCs/>
          <w:b/>
        </w:rPr>
        <w:t xml:space="preserve">nṝn</w:t>
      </w:r>
      <w:r>
        <w:t xml:space="preserve"> </w:t>
      </w:r>
      <w:r>
        <w:t xml:space="preserve">— it is explained also as</w:t>
      </w:r>
      <w:r>
        <w:t xml:space="preserve"> </w:t>
      </w:r>
      <w:r>
        <w:t xml:space="preserve">“</w:t>
      </w:r>
      <w:r>
        <w:rPr>
          <w:iCs/>
          <w:i/>
        </w:rPr>
        <w:t xml:space="preserve">netṝn prajārūpiṇaḥ marutaḥ</w:t>
      </w:r>
      <w:r>
        <w:t xml:space="preserve">”</w:t>
      </w:r>
      <w:r>
        <w:t xml:space="preserve"> </w:t>
      </w:r>
      <w:r>
        <w:t xml:space="preserve">—</w:t>
      </w:r>
      <w:r>
        <w:t xml:space="preserve"> </w:t>
      </w:r>
      <w:r>
        <w:t xml:space="preserve">“</w:t>
      </w:r>
      <w:r>
        <w:t xml:space="preserve">the Marut-gods, who are leaders and who are of the nature of subjects</w:t>
      </w:r>
      <w:r>
        <w:t xml:space="preserve">”</w:t>
      </w:r>
      <w:r>
        <w:t xml:space="preserve">: the Marut-gods are well known as the subjects of the deities.</w:t>
      </w:r>
    </w:p>
    <w:p>
      <w:pPr>
        <w:pStyle w:val="BlockText"/>
      </w:pPr>
      <w:r>
        <w:t xml:space="preserve">स एतान्मैन्द्रीं मरुत्वतीमजुहोत् [?] । क्षत्रं वा इन्द्रो विशो मरुतः क्षत्रं वै विशो निषेद्धा ॥ [as read]</w:t>
      </w:r>
    </w:p>
    <w:p>
      <w:pPr>
        <w:pStyle w:val="BlockText"/>
      </w:pPr>
      <w:r>
        <w:rPr>
          <w:iCs/>
          <w:i/>
        </w:rPr>
        <w:t xml:space="preserve">sa etānmaindrīṃ marutvatīmajuhot [?] | kṣatraṃ vā indro viśo marutaḥ kṣatraṃ vai viśo niṣeddhā ‖ [as read]</w:t>
      </w:r>
    </w:p>
    <w:p>
      <w:pPr>
        <w:pStyle w:val="FirstParagraph"/>
      </w:pPr>
      <w:r>
        <w:t xml:space="preserve">(Śat. Brā. 2-5-2-37 [?]). From sentences of this kind the meaning is understood; hence for the word</w:t>
      </w:r>
      <w:r>
        <w:t xml:space="preserve"> </w:t>
      </w:r>
      <w:r>
        <w:rPr>
          <w:iCs/>
          <w:i/>
        </w:rPr>
        <w:t xml:space="preserve">nṝn</w:t>
      </w:r>
      <w:r>
        <w:t xml:space="preserve"> </w:t>
      </w:r>
      <w:r>
        <w:t xml:space="preserve">the other meaning,</w:t>
      </w:r>
      <w:r>
        <w:t xml:space="preserve"> </w:t>
      </w:r>
      <w:r>
        <w:rPr>
          <w:iCs/>
          <w:i/>
        </w:rPr>
        <w:t xml:space="preserve">marutaḥ</w:t>
      </w:r>
      <w:r>
        <w:t xml:space="preserve">, is also proper. The word</w:t>
      </w:r>
      <w:r>
        <w:t xml:space="preserve"> </w:t>
      </w:r>
      <w:r>
        <w:rPr>
          <w:iCs/>
          <w:i/>
        </w:rPr>
        <w:t xml:space="preserve">nara</w:t>
      </w:r>
      <w:r>
        <w:t xml:space="preserve"> </w:t>
      </w:r>
      <w:r>
        <w:t xml:space="preserve">is used in the Ṛk Saṃhitā itself, in many places, as an epithet of the Marut-gods. For example:</w:t>
      </w:r>
    </w:p>
    <w:p>
      <w:pPr>
        <w:pStyle w:val="BlockText"/>
      </w:pPr>
      <w:r>
        <w:t xml:space="preserve">चित्रैरञ्जिभिर्वपुषे व्यञ्जते वक्षःसु रुक्माँ अधि येतिरे शुभे ।</w:t>
      </w:r>
      <w:r>
        <w:t xml:space="preserve"> </w:t>
      </w:r>
      <w:r>
        <w:t xml:space="preserve">अंसेष्वेषां नि मिमृक्षुरृष्टयः साकं जज्ञिरे स्वधया दिवो नरः ॥</w:t>
      </w:r>
    </w:p>
    <w:p>
      <w:pPr>
        <w:pStyle w:val="BlockText"/>
      </w:pPr>
      <w:r>
        <w:rPr>
          <w:iCs/>
          <w:i/>
        </w:rPr>
        <w:t xml:space="preserve">citrair añjibhir vapuṣe vy añjate vakṣaḥsu rukmāṃ adhi yetire śubhe |</w:t>
      </w:r>
      <w:r>
        <w:t xml:space="preserve"> </w:t>
      </w:r>
      <w:r>
        <w:rPr>
          <w:iCs/>
          <w:i/>
        </w:rPr>
        <w:t xml:space="preserve">aṃseṣv eṣāṃ ni mimṛkṣur ṛṣṭayaḥ sākaṃ jajñire svadhayā divo naraḥ ‖</w:t>
      </w:r>
    </w:p>
    <w:p>
      <w:pPr>
        <w:pStyle w:val="FirstParagraph"/>
      </w:pPr>
      <w:r>
        <w:t xml:space="preserve">(Ṛ. Saṃ. 1-64-4)</w:t>
      </w:r>
    </w:p>
    <w:p>
      <w:pPr>
        <w:pStyle w:val="BlockText"/>
      </w:pPr>
      <w:r>
        <w:t xml:space="preserve">विश्ववेदसो रयिभिः समोकसः संमिश्लास्तविषीभिर्विरप्शिनः ।</w:t>
      </w:r>
      <w:r>
        <w:t xml:space="preserve"> </w:t>
      </w:r>
      <w:r>
        <w:t xml:space="preserve">अस्तार इषुं दधिरे गभस्त्योरनन्तशुष्मा वृषखादयो नरः ॥</w:t>
      </w:r>
    </w:p>
    <w:p>
      <w:pPr>
        <w:pStyle w:val="BlockText"/>
      </w:pPr>
      <w:r>
        <w:rPr>
          <w:iCs/>
          <w:i/>
        </w:rPr>
        <w:t xml:space="preserve">viśvavedaso rayibhiḥ samokasaḥ saṃmiślās taviṣībhir virapśinaḥ |</w:t>
      </w:r>
      <w:r>
        <w:t xml:space="preserve"> </w:t>
      </w:r>
      <w:r>
        <w:rPr>
          <w:iCs/>
          <w:i/>
        </w:rPr>
        <w:t xml:space="preserve">astāra iṣuṃ dadhire gabhastyor anantaśuṣmā vṛṣakhādayo naraḥ ‖</w:t>
      </w:r>
    </w:p>
    <w:p>
      <w:pPr>
        <w:pStyle w:val="FirstParagraph"/>
      </w:pPr>
      <w:r>
        <w:t xml:space="preserve">(Ṛ. Saṃ. 1-64-10). In many ṛks of this kind the word</w:t>
      </w:r>
      <w:r>
        <w:t xml:space="preserve"> </w:t>
      </w:r>
      <w:r>
        <w:rPr>
          <w:iCs/>
          <w:i/>
        </w:rPr>
        <w:t xml:space="preserve">naraḥ</w:t>
      </w:r>
      <w:r>
        <w:t xml:space="preserve"> </w:t>
      </w:r>
      <w:r>
        <w:t xml:space="preserve">shows the nature of the Marut-gods. In the same way, in the present ṛk too,</w:t>
      </w:r>
      <w:r>
        <w:t xml:space="preserve"> </w:t>
      </w:r>
      <w:r>
        <w:rPr>
          <w:iCs/>
          <w:i/>
        </w:rPr>
        <w:t xml:space="preserve">nṝn</w:t>
      </w:r>
      <w:r>
        <w:t xml:space="preserve"> </w:t>
      </w:r>
      <w:r>
        <w:t xml:space="preserve">may be taken to mean the Marut-gods.</w:t>
      </w:r>
    </w:p>
    <w:p>
      <w:r>
        <w:pict>
          <v:rect style="width:0;height:1.5pt" o:hralign="center" o:hrstd="t" o:hr="t"/>
        </w:pict>
      </w:r>
    </w:p>
    <w:bookmarkEnd w:id="293"/>
    <w:bookmarkStart w:id="294" w:name="printed-p.-223-pdf-243"/>
    <w:p>
      <w:pPr>
        <w:pStyle w:val="Heading3"/>
      </w:pPr>
      <w:r>
        <w:t xml:space="preserve">Printed p. 223 (PDF 243)</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the Special Topics of Ṛk 6 continue.)</w:t>
      </w:r>
    </w:p>
    <w:p>
      <w:pPr>
        <w:pStyle w:val="BodyText"/>
      </w:pPr>
      <w:r>
        <w:rPr>
          <w:iCs/>
          <w:i/>
          <w:bCs/>
          <w:b/>
        </w:rPr>
        <w:t xml:space="preserve">marudbhiḥ avayātaheḷāḥ bhava</w:t>
      </w:r>
      <w:r>
        <w:t xml:space="preserve"> </w:t>
      </w:r>
      <w:r>
        <w:t xml:space="preserve">— it is wished that Indra, together with the Marut-gods, be free from anger toward us, or</w:t>
      </w:r>
      <w:r>
        <w:t xml:space="preserve"> </w:t>
      </w:r>
      <w:r>
        <w:rPr>
          <w:iCs/>
          <w:i/>
        </w:rPr>
        <w:t xml:space="preserve">apagatamanyur bhava</w:t>
      </w:r>
      <w:r>
        <w:t xml:space="preserve"> </w:t>
      </w:r>
      <w:r>
        <w:t xml:space="preserve">— that Indra be of a reconciled mind in respect of the Marut-gods. The word</w:t>
      </w:r>
      <w:r>
        <w:t xml:space="preserve"> </w:t>
      </w:r>
      <w:r>
        <w:rPr>
          <w:iCs/>
          <w:i/>
        </w:rPr>
        <w:t xml:space="preserve">heḷas</w:t>
      </w:r>
      <w:r>
        <w:t xml:space="preserve"> </w:t>
      </w:r>
      <w:r>
        <w:t xml:space="preserve">is read among the names of anger (Ni. 2-[?]); hence it is used here in the sense of anger.</w:t>
      </w:r>
    </w:p>
    <w:p>
      <w:pPr>
        <w:pStyle w:val="BodyText"/>
      </w:pPr>
      <w:r>
        <w:rPr>
          <w:iCs/>
          <w:i/>
          <w:bCs/>
          <w:b/>
        </w:rPr>
        <w:t xml:space="preserve">suprakeṭebhiḥ sāsahiḥ</w:t>
      </w:r>
      <w:r>
        <w:t xml:space="preserve"> </w:t>
      </w:r>
      <w:r>
        <w:t xml:space="preserve">— it is prayed that Indra overcome our enemies together with the Marut-gods who are possessed of excellent knowledge, and that he may be</w:t>
      </w:r>
      <w:r>
        <w:t xml:space="preserve"> </w:t>
      </w:r>
      <w:r>
        <w:rPr>
          <w:iCs/>
          <w:i/>
        </w:rPr>
        <w:t xml:space="preserve">asmadabhimatasya dhārayitā bhava</w:t>
      </w:r>
      <w:r>
        <w:t xml:space="preserve"> </w:t>
      </w:r>
      <w:r>
        <w:t xml:space="preserve">— the one who accomplishes our desired objects, the sacrificers. The word</w:t>
      </w:r>
      <w:r>
        <w:t xml:space="preserve"> </w:t>
      </w:r>
      <w:r>
        <w:rPr>
          <w:iCs/>
          <w:i/>
        </w:rPr>
        <w:t xml:space="preserve">praketa</w:t>
      </w:r>
      <w:r>
        <w:t xml:space="preserve"> </w:t>
      </w:r>
      <w:r>
        <w:t xml:space="preserve">is explained by the Nirukta-writers with the example</w:t>
      </w:r>
    </w:p>
    <w:p>
      <w:pPr>
        <w:pStyle w:val="BlockText"/>
      </w:pPr>
      <w:r>
        <w:t xml:space="preserve">इदं श्रेष्ठं ज्योतिषां ज्योतिराग्राच्चित्रः प्रकेतो अजनिष्ट विभ्वा ।</w:t>
      </w:r>
      <w:r>
        <w:t xml:space="preserve"> </w:t>
      </w:r>
      <w:r>
        <w:t xml:space="preserve">यथा प्रसूता सवितुः सवायँ एवा रात्र्युषसे योनिमारैक् ॥</w:t>
      </w:r>
    </w:p>
    <w:p>
      <w:pPr>
        <w:pStyle w:val="BlockText"/>
      </w:pPr>
      <w:r>
        <w:rPr>
          <w:iCs/>
          <w:i/>
        </w:rPr>
        <w:t xml:space="preserve">idaṃ śreṣṭhaṃ jyotiṣāṃ jyotir āgāc citraḥ praketo ajaniṣṭa vibhvā |</w:t>
      </w:r>
      <w:r>
        <w:t xml:space="preserve"> </w:t>
      </w:r>
      <w:r>
        <w:rPr>
          <w:iCs/>
          <w:i/>
        </w:rPr>
        <w:t xml:space="preserve">yathā prasūtā savituḥ savāyaṃ evā rātry uṣase yonim āraik ‖</w:t>
      </w:r>
    </w:p>
    <w:p>
      <w:pPr>
        <w:pStyle w:val="FirstParagraph"/>
      </w:pPr>
      <w:r>
        <w:t xml:space="preserve">(Ṛ. Saṃ. 1-113-1). In this ṛk</w:t>
      </w:r>
      <w:r>
        <w:t xml:space="preserve"> </w:t>
      </w:r>
      <w:r>
        <w:rPr>
          <w:iCs/>
          <w:i/>
        </w:rPr>
        <w:t xml:space="preserve">praketa</w:t>
      </w:r>
      <w:r>
        <w:t xml:space="preserve"> </w:t>
      </w:r>
      <w:r>
        <w:t xml:space="preserve">is explained as</w:t>
      </w:r>
      <w:r>
        <w:t xml:space="preserve"> </w:t>
      </w:r>
      <w:r>
        <w:rPr>
          <w:iCs/>
          <w:i/>
        </w:rPr>
        <w:t xml:space="preserve">prakṛṣṭatamaḥ</w:t>
      </w:r>
      <w:r>
        <w:t xml:space="preserve"> </w:t>
      </w:r>
      <w:r>
        <w:t xml:space="preserve">(</w:t>
      </w:r>
      <w:r>
        <w:t xml:space="preserve">“</w:t>
      </w:r>
      <w:r>
        <w:t xml:space="preserve">the most excellent</w:t>
      </w:r>
      <w:r>
        <w:t xml:space="preserve">”</w:t>
      </w:r>
      <w:r>
        <w:t xml:space="preserve">); Durgācārya gives the meaning</w:t>
      </w:r>
      <w:r>
        <w:t xml:space="preserve"> </w:t>
      </w:r>
      <w:r>
        <w:rPr>
          <w:iCs/>
          <w:i/>
        </w:rPr>
        <w:t xml:space="preserve">prajñātatamaḥ</w:t>
      </w:r>
      <w:r>
        <w:t xml:space="preserve"> </w:t>
      </w:r>
      <w:r>
        <w:t xml:space="preserve">(</w:t>
      </w:r>
      <w:r>
        <w:t xml:space="preserve">“</w:t>
      </w:r>
      <w:r>
        <w:t xml:space="preserve">the best known</w:t>
      </w:r>
      <w:r>
        <w:t xml:space="preserve">”</w:t>
      </w:r>
      <w:r>
        <w:t xml:space="preserve">).</w:t>
      </w:r>
    </w:p>
    <w:p>
      <w:pPr>
        <w:pStyle w:val="BodyText"/>
      </w:pPr>
      <w:r>
        <w:rPr>
          <w:iCs/>
          <w:i/>
          <w:bCs/>
          <w:b/>
        </w:rPr>
        <w:t xml:space="preserve">vidyāmeṣaṃ vṛjanaṃ jīradānum</w:t>
      </w:r>
      <w:r>
        <w:t xml:space="preserve"> </w:t>
      </w:r>
      <w:r>
        <w:t xml:space="preserve">— by this sentence it is wished that we, the sacrificers, may obtain, by Indra’s favour, food, strength, and the power of giving gifts. The sage Agastya has placed this sentence at the end of the sūktas that he recited. The word</w:t>
      </w:r>
      <w:r>
        <w:t xml:space="preserve"> </w:t>
      </w:r>
      <w:r>
        <w:rPr>
          <w:iCs/>
          <w:i/>
        </w:rPr>
        <w:t xml:space="preserve">iṣa</w:t>
      </w:r>
      <w:r>
        <w:t xml:space="preserve"> </w:t>
      </w:r>
      <w:r>
        <w:t xml:space="preserve">is read among the names of food, and the word</w:t>
      </w:r>
      <w:r>
        <w:t xml:space="preserve"> </w:t>
      </w:r>
      <w:r>
        <w:rPr>
          <w:iCs/>
          <w:i/>
        </w:rPr>
        <w:t xml:space="preserve">vṛjana</w:t>
      </w:r>
      <w:r>
        <w:t xml:space="preserve"> </w:t>
      </w:r>
      <w:r>
        <w:t xml:space="preserve">among the names of strength, as Yāska says; this has been said in many places earlier.</w:t>
      </w:r>
    </w:p>
    <w:p>
      <w:pPr>
        <w:pStyle w:val="BodyText"/>
      </w:pPr>
      <w:r>
        <w:t xml:space="preserve">But the word</w:t>
      </w:r>
      <w:r>
        <w:t xml:space="preserve"> </w:t>
      </w:r>
      <w:r>
        <w:rPr>
          <w:iCs/>
          <w:i/>
        </w:rPr>
        <w:t xml:space="preserve">vṛjana</w:t>
      </w:r>
      <w:r>
        <w:t xml:space="preserve"> </w:t>
      </w:r>
      <w:r>
        <w:t xml:space="preserve">is not used only in the sense of strength. In the Ṛk Saṃhitā this word is also used so as to indicate other senses: violence, war, a mighty enemy, a mighty deity, and so on. For example:</w:t>
      </w:r>
    </w:p>
    <w:p>
      <w:pPr>
        <w:pStyle w:val="BlockText"/>
      </w:pPr>
      <w:r>
        <w:t xml:space="preserve">आषाढ्हं युत्सु पृतनासु पप्रिं स्वर्षामप्सां वृजनस्य गोपाम् ।</w:t>
      </w:r>
    </w:p>
    <w:p>
      <w:pPr>
        <w:pStyle w:val="BlockText"/>
      </w:pPr>
      <w:r>
        <w:rPr>
          <w:iCs/>
          <w:i/>
        </w:rPr>
        <w:t xml:space="preserve">āṣāḍhaṃ yutsu pṛtanāsu papriṃ svarṣām apsāṃ vṛjanasya gopām |</w:t>
      </w:r>
    </w:p>
    <w:p>
      <w:pPr>
        <w:pStyle w:val="FirstParagraph"/>
      </w:pPr>
      <w:r>
        <w:t xml:space="preserve">(Ṛ. Saṃ. 1-80-30 [?]). Here,</w:t>
      </w:r>
      <w:r>
        <w:t xml:space="preserve"> </w:t>
      </w:r>
      <w:r>
        <w:t xml:space="preserve">“</w:t>
      </w:r>
      <w:r>
        <w:rPr>
          <w:iCs/>
          <w:i/>
        </w:rPr>
        <w:t xml:space="preserve">vṛjyate’nena iti vṛjanaṃ balam</w:t>
      </w:r>
      <w:r>
        <w:t xml:space="preserve">”</w:t>
      </w:r>
      <w:r>
        <w:t xml:space="preserve"> </w:t>
      </w:r>
      <w:r>
        <w:t xml:space="preserve">— that by which one is surrounded (protected) —</w:t>
      </w:r>
      <w:r>
        <w:t xml:space="preserve"> </w:t>
      </w:r>
      <w:r>
        <w:t xml:space="preserve">“</w:t>
      </w:r>
      <w:r>
        <w:t xml:space="preserve">strength</w:t>
      </w:r>
      <w:r>
        <w:t xml:space="preserve">”</w:t>
      </w:r>
      <w:r>
        <w:t xml:space="preserve"> </w:t>
      </w:r>
      <w:r>
        <w:t xml:space="preserve">is the meaning (or, since it protects, the meaning is strength). And</w:t>
      </w:r>
    </w:p>
    <w:p>
      <w:pPr>
        <w:pStyle w:val="BlockText"/>
      </w:pPr>
      <w:r>
        <w:t xml:space="preserve">मरुत्स्तोत्रस्य वृजनस्य गोपा वयमिन्द्रेण सनुयाम वाजम् ।</w:t>
      </w:r>
    </w:p>
    <w:p>
      <w:pPr>
        <w:pStyle w:val="BlockText"/>
      </w:pPr>
      <w:r>
        <w:rPr>
          <w:iCs/>
          <w:i/>
        </w:rPr>
        <w:t xml:space="preserve">marutstotrasya vṛjanasya gopā vayam indreṇa sanuyāma vājam |</w:t>
      </w:r>
    </w:p>
    <w:p>
      <w:pPr>
        <w:pStyle w:val="FirstParagraph"/>
      </w:pPr>
      <w:r>
        <w:t xml:space="preserve">(Ṛ. Saṃ. 1-100-11). In ṛks of this kind,</w:t>
      </w:r>
      <w:r>
        <w:t xml:space="preserve"> </w:t>
      </w:r>
      <w:r>
        <w:t xml:space="preserve">“</w:t>
      </w:r>
      <w:r>
        <w:rPr>
          <w:iCs/>
          <w:i/>
        </w:rPr>
        <w:t xml:space="preserve">śatrūṇāṃ kṣepsuḥ indrasya</w:t>
      </w:r>
      <w:r>
        <w:t xml:space="preserve">”</w:t>
      </w:r>
      <w:r>
        <w:t xml:space="preserve"> </w:t>
      </w:r>
      <w:r>
        <w:t xml:space="preserve">— the meaning</w:t>
      </w:r>
      <w:r>
        <w:t xml:space="preserve"> </w:t>
      </w:r>
      <w:r>
        <w:t xml:space="preserve">“</w:t>
      </w:r>
      <w:r>
        <w:t xml:space="preserve">Indra, who hurls enemies down</w:t>
      </w:r>
      <w:r>
        <w:t xml:space="preserve">”</w:t>
      </w:r>
      <w:r>
        <w:t xml:space="preserve"> </w:t>
      </w:r>
      <w:r>
        <w:t xml:space="preserve">is given, and the strength of that Indra is indicated. Moreover, in the sense of</w:t>
      </w:r>
      <w:r>
        <w:t xml:space="preserve"> </w:t>
      </w:r>
      <w:r>
        <w:t xml:space="preserve">“</w:t>
      </w:r>
      <w:r>
        <w:t xml:space="preserve">enclosure</w:t>
      </w:r>
      <w:r>
        <w:t xml:space="preserve">”</w:t>
      </w:r>
      <w:r>
        <w:t xml:space="preserve">, this word means</w:t>
      </w:r>
      <w:r>
        <w:t xml:space="preserve"> </w:t>
      </w:r>
      <w:r>
        <w:t xml:space="preserve">“</w:t>
      </w:r>
      <w:r>
        <w:t xml:space="preserve">a deceit that hides the truth</w:t>
      </w:r>
      <w:r>
        <w:t xml:space="preserve">”</w:t>
      </w:r>
      <w:r>
        <w:t xml:space="preserve"> </w:t>
      </w:r>
      <w:r>
        <w:t xml:space="preserve">when used with the sense of truth; or</w:t>
      </w:r>
      <w:r>
        <w:t xml:space="preserve"> </w:t>
      </w:r>
      <w:r>
        <w:t xml:space="preserve">“</w:t>
      </w:r>
      <w:r>
        <w:t xml:space="preserve">a house that grants protection</w:t>
      </w:r>
      <w:r>
        <w:t xml:space="preserve">”</w:t>
      </w:r>
      <w:r>
        <w:t xml:space="preserve">. For example:</w:t>
      </w:r>
    </w:p>
    <w:p>
      <w:pPr>
        <w:pStyle w:val="BlockText"/>
      </w:pPr>
      <w:r>
        <w:t xml:space="preserve">यद्वा मरुत्वः परमे सधस्थे यद्वावमे वृजने मादयासे ।</w:t>
      </w:r>
    </w:p>
    <w:p>
      <w:pPr>
        <w:pStyle w:val="BlockText"/>
      </w:pPr>
      <w:r>
        <w:rPr>
          <w:iCs/>
          <w:i/>
        </w:rPr>
        <w:t xml:space="preserve">yad vā marutvaḥ parame sadhasthe yad vāvame vṛjane mādayāse |</w:t>
      </w:r>
    </w:p>
    <w:p>
      <w:pPr>
        <w:pStyle w:val="FirstParagraph"/>
      </w:pPr>
      <w:r>
        <w:t xml:space="preserve">(Ṛ. Saṃ. 1-101-8).</w:t>
      </w:r>
    </w:p>
    <w:bookmarkEnd w:id="294"/>
    <w:bookmarkStart w:id="295" w:name="printed-p.-224-pdf-244"/>
    <w:p>
      <w:pPr>
        <w:pStyle w:val="Heading3"/>
      </w:pPr>
      <w:r>
        <w:t xml:space="preserve">Printed p. 224 (PDF 244)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171</w:t>
      </w:r>
      <w:r>
        <w:rPr>
          <w:iCs/>
          <w:i/>
        </w:rPr>
        <w:t xml:space="preserve">”</w:t>
      </w:r>
      <w:r>
        <w:rPr>
          <w:iCs/>
          <w:i/>
        </w:rPr>
        <w:t xml:space="preserve">.)</w:t>
      </w:r>
    </w:p>
    <w:p>
      <w:pPr>
        <w:pStyle w:val="BodyText"/>
      </w:pPr>
      <w:r>
        <w:t xml:space="preserve">— in ṛks of this kind Sāyaṇa has explained the meaning</w:t>
      </w:r>
      <w:r>
        <w:t xml:space="preserve"> </w:t>
      </w:r>
      <w:r>
        <w:t xml:space="preserve">“</w:t>
      </w:r>
      <w:r>
        <w:t xml:space="preserve">house</w:t>
      </w:r>
      <w:r>
        <w:t xml:space="preserve">”</w:t>
      </w:r>
      <w:r>
        <w:t xml:space="preserve">. The Skandasvāmin has explained</w:t>
      </w:r>
      <w:r>
        <w:t xml:space="preserve"> </w:t>
      </w:r>
      <w:r>
        <w:rPr>
          <w:iCs/>
          <w:i/>
        </w:rPr>
        <w:t xml:space="preserve">varjite yoṣaiḥ</w:t>
      </w:r>
      <w:r>
        <w:t xml:space="preserve"> </w:t>
      </w:r>
      <w:r>
        <w:t xml:space="preserve">as a sacrifice free of faults.</w:t>
      </w:r>
    </w:p>
    <w:p>
      <w:pPr>
        <w:pStyle w:val="BlockText"/>
      </w:pPr>
      <w:r>
        <w:t xml:space="preserve">दशस्या नः पुर्वणीक होतर्देवेभिरग्ने अग्निभिरिधानः ।</w:t>
      </w:r>
      <w:r>
        <w:t xml:space="preserve"> </w:t>
      </w:r>
      <w:r>
        <w:t xml:space="preserve">रायः सूनो सहसो वावसाना अति स्रसेम वृजनं नांहः ॥</w:t>
      </w:r>
    </w:p>
    <w:p>
      <w:pPr>
        <w:pStyle w:val="BlockText"/>
      </w:pPr>
      <w:r>
        <w:rPr>
          <w:iCs/>
          <w:i/>
        </w:rPr>
        <w:t xml:space="preserve">daśasyā naḥ purvaṇīka hotar devebhir agne agnibhir idhānaḥ |</w:t>
      </w:r>
      <w:r>
        <w:t xml:space="preserve"> </w:t>
      </w:r>
      <w:r>
        <w:rPr>
          <w:iCs/>
          <w:i/>
        </w:rPr>
        <w:t xml:space="preserve">rāyaḥ sūno sahaso vāvasānā ati srasema vṛjanaṃ nāṃhaḥ ‖</w:t>
      </w:r>
    </w:p>
    <w:p>
      <w:pPr>
        <w:pStyle w:val="FirstParagraph"/>
      </w:pPr>
      <w:r>
        <w:t xml:space="preserve">(Ṛ. Saṃ. 6-11-6) — in it the meaning</w:t>
      </w:r>
      <w:r>
        <w:t xml:space="preserve"> </w:t>
      </w:r>
      <w:r>
        <w:t xml:space="preserve">“</w:t>
      </w:r>
      <w:r>
        <w:t xml:space="preserve">a harmful enemy</w:t>
      </w:r>
      <w:r>
        <w:t xml:space="preserve">”</w:t>
      </w:r>
      <w:r>
        <w:t xml:space="preserve">;</w:t>
      </w:r>
    </w:p>
    <w:p>
      <w:pPr>
        <w:pStyle w:val="BlockText"/>
      </w:pPr>
      <w:r>
        <w:t xml:space="preserve">मा नो अज्ञाता वृजना दुराध्यो३माशिवासो अव क्रमुः ।</w:t>
      </w:r>
    </w:p>
    <w:p>
      <w:pPr>
        <w:pStyle w:val="BlockText"/>
      </w:pPr>
      <w:r>
        <w:rPr>
          <w:iCs/>
          <w:i/>
        </w:rPr>
        <w:t xml:space="preserve">mā no ajñātā vṛjanā durādhyo māśivāso ava kramuḥ |</w:t>
      </w:r>
    </w:p>
    <w:p>
      <w:pPr>
        <w:pStyle w:val="FirstParagraph"/>
      </w:pPr>
      <w:r>
        <w:t xml:space="preserve">(Ṛ. Saṃ. 7-32-27 [?]) — in ṛks of this kind,</w:t>
      </w:r>
      <w:r>
        <w:t xml:space="preserve"> </w:t>
      </w:r>
      <w:r>
        <w:t xml:space="preserve">“</w:t>
      </w:r>
      <w:r>
        <w:t xml:space="preserve">violence</w:t>
      </w:r>
      <w:r>
        <w:t xml:space="preserve">”</w:t>
      </w:r>
      <w:r>
        <w:t xml:space="preserve">;</w:t>
      </w:r>
    </w:p>
    <w:p>
      <w:pPr>
        <w:pStyle w:val="BlockText"/>
      </w:pPr>
      <w:r>
        <w:t xml:space="preserve">विश्वेष्वेनं वृजनेषु पामि यो मे कुक्षी सुतसोमः पृणाति ।</w:t>
      </w:r>
    </w:p>
    <w:p>
      <w:pPr>
        <w:pStyle w:val="BlockText"/>
      </w:pPr>
      <w:r>
        <w:rPr>
          <w:iCs/>
          <w:i/>
        </w:rPr>
        <w:t xml:space="preserve">viśveṣv enaṃ vṛjaneṣu pāmi yo me kukṣī sutasomaḥ pṛṇāti |</w:t>
      </w:r>
    </w:p>
    <w:p>
      <w:pPr>
        <w:pStyle w:val="FirstParagraph"/>
      </w:pPr>
      <w:r>
        <w:t xml:space="preserve">(Ṛ. Saṃ. 10-28-2 [?]). In many ṛks beginning with these, the meaning is</w:t>
      </w:r>
      <w:r>
        <w:t xml:space="preserve"> </w:t>
      </w:r>
      <w:r>
        <w:t xml:space="preserve">“</w:t>
      </w:r>
      <w:r>
        <w:t xml:space="preserve">war</w:t>
      </w:r>
      <w:r>
        <w:t xml:space="preserve">”</w:t>
      </w:r>
      <w:r>
        <w:t xml:space="preserve"> </w:t>
      </w:r>
      <w:r>
        <w:t xml:space="preserve">(</w:t>
      </w:r>
      <w:r>
        <w:rPr>
          <w:iCs/>
          <w:i/>
        </w:rPr>
        <w:t xml:space="preserve">saṃgrāma</w:t>
      </w:r>
      <w:r>
        <w:t xml:space="preserve">) that is full of violence or of strength. And when</w:t>
      </w:r>
      <w:r>
        <w:t xml:space="preserve"> </w:t>
      </w:r>
      <w:r>
        <w:t xml:space="preserve">“</w:t>
      </w:r>
      <w:r>
        <w:rPr>
          <w:iCs/>
          <w:i/>
        </w:rPr>
        <w:t xml:space="preserve">vṛjyate’nena</w:t>
      </w:r>
      <w:r>
        <w:t xml:space="preserve">”</w:t>
      </w:r>
      <w:r>
        <w:t xml:space="preserve"> </w:t>
      </w:r>
      <w:r>
        <w:t xml:space="preserve">is said,</w:t>
      </w:r>
    </w:p>
    <w:p>
      <w:pPr>
        <w:pStyle w:val="BlockText"/>
      </w:pPr>
      <w:r>
        <w:t xml:space="preserve">युक्ता मातासीद्धुरि दक्षिणाया अतिष्ठद्गर्भो वृजनीष्वन्तः ।</w:t>
      </w:r>
    </w:p>
    <w:p>
      <w:pPr>
        <w:pStyle w:val="BlockText"/>
      </w:pPr>
      <w:r>
        <w:rPr>
          <w:iCs/>
          <w:i/>
        </w:rPr>
        <w:t xml:space="preserve">yuktā mātāsīd dhuri dakṣiṇāyā atiṣṭhad garbho vṛjanīṣv antaḥ |</w:t>
      </w:r>
    </w:p>
    <w:p>
      <w:pPr>
        <w:pStyle w:val="FirstParagraph"/>
      </w:pPr>
      <w:r>
        <w:t xml:space="preserve">(Ṛ. Saṃ. 1-164-9). In places of this kind the meanings</w:t>
      </w:r>
      <w:r>
        <w:t xml:space="preserve"> </w:t>
      </w:r>
      <w:r>
        <w:t xml:space="preserve">“</w:t>
      </w:r>
      <w:r>
        <w:t xml:space="preserve">possessing water</w:t>
      </w:r>
      <w:r>
        <w:t xml:space="preserve">”</w:t>
      </w:r>
      <w:r>
        <w:t xml:space="preserve">,</w:t>
      </w:r>
      <w:r>
        <w:t xml:space="preserve"> </w:t>
      </w:r>
      <w:r>
        <w:t xml:space="preserve">“</w:t>
      </w:r>
      <w:r>
        <w:t xml:space="preserve">rows of clouds</w:t>
      </w:r>
      <w:r>
        <w:t xml:space="preserve">”</w:t>
      </w:r>
      <w:r>
        <w:t xml:space="preserve"> </w:t>
      </w:r>
      <w:r>
        <w:t xml:space="preserve">are given. In many places this word is also used for an enemy, in the sense of one who is crooked (</w:t>
      </w:r>
      <w:r>
        <w:rPr>
          <w:iCs/>
          <w:i/>
        </w:rPr>
        <w:t xml:space="preserve">vañcane, vakra</w:t>
      </w:r>
      <w:r>
        <w:t xml:space="preserve">), by its qualities. The meaning of the word must be stated according to the context. In the present ṛk it means strength, or protection full of strength, or a house full of protection. By the change of the gender of this word the change of meaning is known. In giving the purport of the ṛk 1-165-11 [?], the scholar Max Müller, explaining this word, says:</w:t>
      </w:r>
    </w:p>
    <w:p>
      <w:pPr>
        <w:pStyle w:val="BodyText"/>
      </w:pPr>
      <w:r>
        <w:rPr>
          <w:iCs/>
          <w:i/>
        </w:rPr>
        <w:t xml:space="preserve">वृजन means an enclosure, whether it be derived from</w:t>
      </w:r>
      <w:r>
        <w:t xml:space="preserve"> </w:t>
      </w:r>
      <w:r>
        <w:t xml:space="preserve">वृज्</w:t>
      </w:r>
      <w:r>
        <w:t xml:space="preserve"> </w:t>
      </w:r>
      <w:r>
        <w:rPr>
          <w:iCs/>
          <w:i/>
        </w:rPr>
        <w:t xml:space="preserve">to ward off or from</w:t>
      </w:r>
      <w:r>
        <w:t xml:space="preserve"> </w:t>
      </w:r>
      <w:r>
        <w:t xml:space="preserve">वृज्</w:t>
      </w:r>
      <w:r>
        <w:t xml:space="preserve"> </w:t>
      </w:r>
      <w:r>
        <w:rPr>
          <w:iCs/>
          <w:i/>
        </w:rPr>
        <w:t xml:space="preserve">in the sense of clearing as in</w:t>
      </w:r>
      <w:r>
        <w:t xml:space="preserve"> </w:t>
      </w:r>
      <w:r>
        <w:t xml:space="preserve">वृक्तबर्हिः.</w:t>
      </w:r>
      <w:r>
        <w:t xml:space="preserve"> </w:t>
      </w:r>
      <w:r>
        <w:rPr>
          <w:iCs/>
          <w:i/>
        </w:rPr>
        <w:t xml:space="preserve">In either case the meaning remains much the same, namely, a field cleared for pasture or agriculture. In this sense,</w:t>
      </w:r>
      <w:r>
        <w:t xml:space="preserve"> </w:t>
      </w:r>
      <w:r>
        <w:t xml:space="preserve">वृजन</w:t>
      </w:r>
      <w:r>
        <w:t xml:space="preserve"> </w:t>
      </w:r>
      <w:r>
        <w:rPr>
          <w:iCs/>
          <w:i/>
        </w:rPr>
        <w:t xml:space="preserve">is neuter while as a masculine it means powerful, invigorating.</w:t>
      </w:r>
      <w:r>
        <w:t xml:space="preserve"> </w:t>
      </w:r>
      <w:r>
        <w:t xml:space="preserve">[S. B. E. XXXII. P 208]</w:t>
      </w:r>
    </w:p>
    <w:p>
      <w:pPr>
        <w:pStyle w:val="BodyText"/>
      </w:pPr>
      <w:r>
        <w:t xml:space="preserve">That is, he holds that when the word</w:t>
      </w:r>
      <w:r>
        <w:t xml:space="preserve"> </w:t>
      </w:r>
      <w:r>
        <w:rPr>
          <w:iCs/>
          <w:i/>
        </w:rPr>
        <w:t xml:space="preserve">vṛjana</w:t>
      </w:r>
      <w:r>
        <w:t xml:space="preserve"> </w:t>
      </w:r>
      <w:r>
        <w:t xml:space="preserve">is used in the masculine, it means strength. But the Nirukta-writers, in neuter use alone, have read this word among the names of strength:</w:t>
      </w:r>
      <w:r>
        <w:t xml:space="preserve"> </w:t>
      </w:r>
      <w:r>
        <w:t xml:space="preserve">“</w:t>
      </w:r>
      <w:r>
        <w:rPr>
          <w:iCs/>
          <w:i/>
        </w:rPr>
        <w:t xml:space="preserve">vardhaḥ, vargaḥ, vṛjanam</w:t>
      </w:r>
      <w:r>
        <w:t xml:space="preserve">”</w:t>
      </w:r>
      <w:r>
        <w:t xml:space="preserve"> </w:t>
      </w:r>
      <w:r>
        <w:t xml:space="preserve">(Ni. 2-[?]).</w:t>
      </w:r>
    </w:p>
    <w:p>
      <w:pPr>
        <w:pStyle w:val="BodyText"/>
      </w:pPr>
      <w:r>
        <w:rPr>
          <w:iCs/>
          <w:i/>
          <w:bCs/>
          <w:b/>
        </w:rPr>
        <w:t xml:space="preserve">jīradānum</w:t>
      </w:r>
      <w:r>
        <w:t xml:space="preserve"> </w:t>
      </w:r>
      <w:r>
        <w:t xml:space="preserve">— the special meanings of this word are explained in the ṛk 1-173-13 [?].</w:t>
      </w:r>
    </w:p>
    <w:p>
      <w:r>
        <w:pict>
          <v:rect style="width:0;height:1.5pt" o:hralign="center" o:hrstd="t" o:hr="t"/>
        </w:pict>
      </w:r>
    </w:p>
    <w:bookmarkEnd w:id="295"/>
    <w:bookmarkStart w:id="296" w:name="printed-p.-225-pdf-245"/>
    <w:p>
      <w:pPr>
        <w:pStyle w:val="Heading3"/>
      </w:pPr>
      <w:r>
        <w:t xml:space="preserve">Printed p. 225 (PDF 245)</w:t>
      </w:r>
    </w:p>
    <w:p>
      <w:pPr>
        <w:pStyle w:val="FirstParagraph"/>
      </w:pPr>
      <w:r>
        <w:rPr>
          <w:iCs/>
          <w:i/>
        </w:rPr>
        <w:t xml:space="preserve">(Header:</w:t>
      </w:r>
      <w:r>
        <w:rPr>
          <w:iCs/>
          <w:i/>
        </w:rPr>
        <w:t xml:space="preserve"> </w:t>
      </w:r>
      <w:r>
        <w:rPr>
          <w:iCs/>
          <w:i/>
        </w:rPr>
        <w:t xml:space="preserve">“</w:t>
      </w:r>
      <w:r>
        <w:rPr>
          <w:iCs/>
          <w:i/>
        </w:rPr>
        <w:t xml:space="preserve">Aṣṭaka 2, Adhyāya 4, Varga 11</w:t>
      </w:r>
      <w:r>
        <w:rPr>
          <w:iCs/>
          <w:i/>
        </w:rPr>
        <w:t xml:space="preserve">”</w:t>
      </w:r>
      <w:r>
        <w:rPr>
          <w:iCs/>
          <w:i/>
        </w:rPr>
        <w:t xml:space="preserve">; a signature mark</w:t>
      </w:r>
      <w:r>
        <w:rPr>
          <w:iCs/>
          <w:i/>
        </w:rPr>
        <w:t xml:space="preserve"> </w:t>
      </w:r>
      <w:r>
        <w:rPr>
          <w:iCs/>
          <w:i/>
        </w:rPr>
        <w:t xml:space="preserve">“</w:t>
      </w:r>
      <w:r>
        <w:rPr>
          <w:iCs/>
          <w:i/>
        </w:rPr>
        <w:t xml:space="preserve">XIII 15</w:t>
      </w:r>
      <w:r>
        <w:rPr>
          <w:iCs/>
          <w:i/>
        </w:rPr>
        <w:t xml:space="preserve">”</w:t>
      </w:r>
      <w:r>
        <w:rPr>
          <w:iCs/>
          <w:i/>
        </w:rPr>
        <w:t xml:space="preserve"> </w:t>
      </w:r>
      <w:r>
        <w:rPr>
          <w:iCs/>
          <w:i/>
        </w:rPr>
        <w:t xml:space="preserve">is printed at the foot.)</w:t>
      </w:r>
    </w:p>
    <w:p>
      <w:pPr>
        <w:pStyle w:val="BodyText"/>
      </w:pPr>
      <w:r>
        <w:rPr>
          <w:iCs/>
          <w:i/>
          <w:bCs/>
          <w:b/>
        </w:rPr>
        <w:t xml:space="preserve">vidyāmeṣaṃ vṛjanaṃ jīradānum</w:t>
      </w:r>
      <w:r>
        <w:t xml:space="preserve"> </w:t>
      </w:r>
      <w:r>
        <w:t xml:space="preserve">— this prayer is, in each of the sūktas composed by the sage Agastya, the concluding portion. This is a peculiarity of this sage’s composition. Such repeated portions are well known by the name</w:t>
      </w:r>
      <w:r>
        <w:t xml:space="preserve"> </w:t>
      </w:r>
      <w:r>
        <w:rPr>
          <w:iCs/>
          <w:i/>
        </w:rPr>
        <w:t xml:space="preserve">udarka</w:t>
      </w:r>
      <w:r>
        <w:t xml:space="preserve">. This kind of composition is seen in the sūktas of other sages as well — Kutsa, Vasiṣṭha, Gṛtsamada and the rest. In all, as stated in the Bṛhaddevatā, in the compositions of these eight sages — Bharadvāja, Gṛtsamada, Vasiṣṭha, Nodhā, Agastya, Vimada, Nabhāka and Kutsa — such repeated portions occur, and they may also be called</w:t>
      </w:r>
      <w:r>
        <w:t xml:space="preserve"> </w:t>
      </w:r>
      <w:r>
        <w:rPr>
          <w:iCs/>
          <w:i/>
        </w:rPr>
        <w:t xml:space="preserve">abhyāsa</w:t>
      </w:r>
      <w:r>
        <w:t xml:space="preserve"> </w:t>
      </w:r>
      <w:r>
        <w:t xml:space="preserve">(</w:t>
      </w:r>
      <w:r>
        <w:t xml:space="preserve">“</w:t>
      </w:r>
      <w:r>
        <w:t xml:space="preserve">repetition</w:t>
      </w:r>
      <w:r>
        <w:t xml:space="preserve">”</w:t>
      </w:r>
      <w:r>
        <w:t xml:space="preserve">).</w:t>
      </w:r>
      <w:r>
        <w:t xml:space="preserve"> </w:t>
      </w:r>
      <w:r>
        <w:rPr>
          <w:iCs/>
          <w:i/>
        </w:rPr>
        <w:t xml:space="preserve">Abhyāsa</w:t>
      </w:r>
      <w:r>
        <w:t xml:space="preserve"> </w:t>
      </w:r>
      <w:r>
        <w:t xml:space="preserve">means repeating a stated meaning again:</w:t>
      </w:r>
    </w:p>
    <w:p>
      <w:pPr>
        <w:pStyle w:val="BlockText"/>
      </w:pPr>
      <w:r>
        <w:t xml:space="preserve">उक्तार्थानामपि वाक्यं आदरातिशयोद्योतनाय पुनः पठ्यते ।</w:t>
      </w:r>
    </w:p>
    <w:p>
      <w:pPr>
        <w:pStyle w:val="BlockText"/>
      </w:pPr>
      <w:r>
        <w:rPr>
          <w:iCs/>
          <w:i/>
        </w:rPr>
        <w:t xml:space="preserve">uktārthānām api vākyaṃ ādarātiśayodyotanāya punaḥ paṭhyate |</w:t>
      </w:r>
    </w:p>
    <w:p>
      <w:pPr>
        <w:pStyle w:val="FirstParagraph"/>
      </w:pPr>
      <w:r>
        <w:t xml:space="preserve">— even a sentence whose sense has already been stated is read again to show an excess of regard. In such repetition there is no fault whatever. In such contexts the intensity of feeling is seen, as the Nirukta-writers support:</w:t>
      </w:r>
    </w:p>
    <w:p>
      <w:pPr>
        <w:pStyle w:val="BlockText"/>
      </w:pPr>
      <w:r>
        <w:t xml:space="preserve">अभ्यासे भूयांसमर्थं मन्यन्ते यथा होऽहोदर्शनीयोऽहो दर्शनीयेति ।</w:t>
      </w:r>
    </w:p>
    <w:p>
      <w:pPr>
        <w:pStyle w:val="BlockText"/>
      </w:pPr>
      <w:r>
        <w:rPr>
          <w:iCs/>
          <w:i/>
        </w:rPr>
        <w:t xml:space="preserve">abhyāse bhūyāṃsam artham manyante yathā ho ’hodarśanīyo ’ho darśanīyeti |</w:t>
      </w:r>
    </w:p>
    <w:p>
      <w:pPr>
        <w:pStyle w:val="FirstParagraph"/>
      </w:pPr>
      <w:r>
        <w:t xml:space="preserve">(Ni. 10-42 [?]). By the repetition, an intensification of feeling and a special force of effect appear. In the example</w:t>
      </w:r>
      <w:r>
        <w:t xml:space="preserve"> </w:t>
      </w:r>
      <w:r>
        <w:t xml:space="preserve">“</w:t>
      </w:r>
      <w:r>
        <w:t xml:space="preserve">How beautiful she is!</w:t>
      </w:r>
      <w:r>
        <w:t xml:space="preserve">”</w:t>
      </w:r>
      <w:r>
        <w:t xml:space="preserve">, in describing her beauty an excess of regard is seen. In the same way, to show the excess of regard in the highest feeling, repetitions of sentences occur very often. This matter has been explained in connection with the sūkta of the sage Parucchepa (Ṛ. Saṃ. 1-[?]). Or,</w:t>
      </w:r>
      <w:r>
        <w:t xml:space="preserve"> </w:t>
      </w:r>
      <w:r>
        <w:rPr>
          <w:iCs/>
          <w:i/>
        </w:rPr>
        <w:t xml:space="preserve">udarka</w:t>
      </w:r>
      <w:r>
        <w:t xml:space="preserve"> </w:t>
      </w:r>
      <w:r>
        <w:t xml:space="preserve">means the mantra recited at the time of the completion of the sacrifice.</w:t>
      </w:r>
    </w:p>
    <w:p>
      <w:pPr>
        <w:pStyle w:val="BlockText"/>
      </w:pPr>
      <w:r>
        <w:t xml:space="preserve">या गोमतीरुषसः सर्ववीरा व्युच्छन्ति दाशुषे मर्त्याय ।</w:t>
      </w:r>
      <w:r>
        <w:t xml:space="preserve"> </w:t>
      </w:r>
      <w:r>
        <w:t xml:space="preserve">वायोरिव सूनृतानामुदर्के ता अश्वदा अश्नवत्सोमसुत्वा ॥</w:t>
      </w:r>
    </w:p>
    <w:p>
      <w:pPr>
        <w:pStyle w:val="BlockText"/>
      </w:pPr>
      <w:r>
        <w:rPr>
          <w:iCs/>
          <w:i/>
        </w:rPr>
        <w:t xml:space="preserve">yā gomatīr uṣasaḥ sarvavīrā vyucchanti dāśuṣe martyāya |</w:t>
      </w:r>
      <w:r>
        <w:t xml:space="preserve"> </w:t>
      </w:r>
      <w:r>
        <w:rPr>
          <w:iCs/>
          <w:i/>
        </w:rPr>
        <w:t xml:space="preserve">vāyor iva sūnṛtānām udarke tā aśvadā aśnavat somasutvā ‖</w:t>
      </w:r>
    </w:p>
    <w:p>
      <w:pPr>
        <w:pStyle w:val="FirstParagraph"/>
      </w:pPr>
      <w:r>
        <w:t xml:space="preserve">(Ṛ. Saṃ. 1-113-18). In ṛks of this kind</w:t>
      </w:r>
      <w:r>
        <w:t xml:space="preserve"> </w:t>
      </w:r>
      <w:r>
        <w:rPr>
          <w:iCs/>
          <w:i/>
        </w:rPr>
        <w:t xml:space="preserve">udarka</w:t>
      </w:r>
      <w:r>
        <w:t xml:space="preserve"> </w:t>
      </w:r>
      <w:r>
        <w:t xml:space="preserve">means</w:t>
      </w:r>
      <w:r>
        <w:t xml:space="preserve"> </w:t>
      </w:r>
      <w:r>
        <w:t xml:space="preserve">“</w:t>
      </w:r>
      <w:r>
        <w:t xml:space="preserve">completion, conclusion of the recitation</w:t>
      </w:r>
      <w:r>
        <w:t xml:space="preserve">”</w:t>
      </w:r>
      <w:r>
        <w:t xml:space="preserve">. In the same way, in the present ṛks too, it means the completion of the sūkta together with them.</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sahīyasaḥ</w:t>
      </w:r>
      <w:r>
        <w:t xml:space="preserve"> </w:t>
      </w:r>
      <w:r>
        <w:t xml:space="preserve">(</w:t>
      </w:r>
      <w:r>
        <w:rPr>
          <w:iCs/>
          <w:i/>
        </w:rPr>
        <w:t xml:space="preserve">sahaḥ balam asya asti iti sahasvī</w:t>
      </w:r>
      <w:r>
        <w:t xml:space="preserve">; the affix</w:t>
      </w:r>
      <w:r>
        <w:t xml:space="preserve"> </w:t>
      </w:r>
      <w:r>
        <w:rPr>
          <w:iCs/>
          <w:i/>
        </w:rPr>
        <w:t xml:space="preserve">vin</w:t>
      </w:r>
      <w:r>
        <w:t xml:space="preserve"> </w:t>
      </w:r>
      <w:r>
        <w:t xml:space="preserve">in the sense of possession by</w:t>
      </w:r>
      <w:r>
        <w:t xml:space="preserve"> </w:t>
      </w:r>
      <w:r>
        <w:t xml:space="preserve">“</w:t>
      </w:r>
      <w:r>
        <w:rPr>
          <w:iCs/>
          <w:i/>
        </w:rPr>
        <w:t xml:space="preserve">asmāyāmedhāsrajo viniḥ</w:t>
      </w:r>
      <w:r>
        <w:t xml:space="preserve">”</w:t>
      </w:r>
      <w:r>
        <w:t xml:space="preserve">; after it, the affix</w:t>
      </w:r>
      <w:r>
        <w:t xml:space="preserve"> </w:t>
      </w:r>
      <w:r>
        <w:rPr>
          <w:iCs/>
          <w:i/>
        </w:rPr>
        <w:t xml:space="preserve">īyasun</w:t>
      </w:r>
      <w:r>
        <w:t xml:space="preserve"> </w:t>
      </w:r>
      <w:r>
        <w:t xml:space="preserve">in the sense of excess; loss of</w:t>
      </w:r>
      <w:r>
        <w:t xml:space="preserve"> </w:t>
      </w:r>
      <w:r>
        <w:rPr>
          <w:iCs/>
          <w:i/>
        </w:rPr>
        <w:t xml:space="preserve">vin</w:t>
      </w:r>
      <w:r>
        <w:t xml:space="preserve"> </w:t>
      </w:r>
      <w:r>
        <w:t xml:space="preserve">by</w:t>
      </w:r>
      <w:r>
        <w:t xml:space="preserve"> </w:t>
      </w:r>
      <w:r>
        <w:t xml:space="preserve">“</w:t>
      </w:r>
      <w:r>
        <w:rPr>
          <w:iCs/>
          <w:i/>
        </w:rPr>
        <w:t xml:space="preserve">vinmatorluk</w:t>
      </w:r>
      <w:r>
        <w:t xml:space="preserve">”</w:t>
      </w:r>
      <w:r>
        <w:t xml:space="preserve">; loss of the</w:t>
      </w:r>
      <w:r>
        <w:t xml:space="preserve"> </w:t>
      </w:r>
      <w:r>
        <w:rPr>
          <w:iCs/>
          <w:i/>
        </w:rPr>
        <w:t xml:space="preserve">ṭi</w:t>
      </w:r>
      <w:r>
        <w:t xml:space="preserve"> </w:t>
      </w:r>
      <w:r>
        <w:t xml:space="preserve">part by</w:t>
      </w:r>
      <w:r>
        <w:t xml:space="preserve"> </w:t>
      </w:r>
      <w:r>
        <w:t xml:space="preserve">“</w:t>
      </w:r>
      <w:r>
        <w:rPr>
          <w:iCs/>
          <w:i/>
        </w:rPr>
        <w:t xml:space="preserve">ṭeḥ</w:t>
      </w:r>
      <w:r>
        <w:t xml:space="preserve">”</w:t>
      </w:r>
      <w:r>
        <w:t xml:space="preserve">, Pā. Sū. 6-4-155 [?]; first syllable acute by</w:t>
      </w:r>
      <w:r>
        <w:t xml:space="preserve"> </w:t>
      </w:r>
      <w:r>
        <w:t xml:space="preserve">“</w:t>
      </w:r>
      <w:r>
        <w:rPr>
          <w:iCs/>
          <w:i/>
        </w:rPr>
        <w:t xml:space="preserve">ñnityādirnityam</w:t>
      </w:r>
      <w:r>
        <w:t xml:space="preserve">”</w:t>
      </w:r>
      <w:r>
        <w:t xml:space="preserve">; accusative plural form).</w:t>
      </w:r>
    </w:p>
    <w:bookmarkEnd w:id="296"/>
    <w:bookmarkStart w:id="297" w:name="printed-p.-226-pdf-246"/>
    <w:p>
      <w:pPr>
        <w:pStyle w:val="Heading3"/>
      </w:pPr>
      <w:r>
        <w:t xml:space="preserve">Printed p. 226 (PDF 246)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172</w:t>
      </w:r>
      <w:r>
        <w:rPr>
          <w:iCs/>
          <w:i/>
        </w:rPr>
        <w:t xml:space="preserve">”</w:t>
      </w:r>
      <w:r>
        <w:rPr>
          <w:iCs/>
          <w:i/>
        </w:rPr>
        <w:t xml:space="preserve">.)</w:t>
      </w:r>
    </w:p>
    <w:p>
      <w:pPr>
        <w:pStyle w:val="BodyText"/>
      </w:pPr>
      <w:r>
        <w:rPr>
          <w:iCs/>
          <w:i/>
        </w:rPr>
        <w:t xml:space="preserve">(Grammar of Ṛk 6, concluded; noted briefly)</w:t>
      </w:r>
      <w:r>
        <w:t xml:space="preserve">:</w:t>
      </w:r>
      <w:r>
        <w:t xml:space="preserve"> </w:t>
      </w:r>
      <w:r>
        <w:rPr>
          <w:iCs/>
          <w:i/>
        </w:rPr>
        <w:t xml:space="preserve">bhava</w:t>
      </w:r>
      <w:r>
        <w:t xml:space="preserve"> </w:t>
      </w:r>
      <w:r>
        <w:t xml:space="preserve">(root</w:t>
      </w:r>
      <w:r>
        <w:t xml:space="preserve"> </w:t>
      </w:r>
      <w:r>
        <w:rPr>
          <w:iCs/>
          <w:i/>
        </w:rPr>
        <w:t xml:space="preserve">bhū sattāyām</w:t>
      </w:r>
      <w:r>
        <w:t xml:space="preserve">;</w:t>
      </w:r>
      <w:r>
        <w:t xml:space="preserve"> </w:t>
      </w:r>
      <w:r>
        <w:rPr>
          <w:iCs/>
          <w:i/>
        </w:rPr>
        <w:t xml:space="preserve">loṭ</w:t>
      </w:r>
      <w:r>
        <w:t xml:space="preserve"> </w:t>
      </w:r>
      <w:r>
        <w:t xml:space="preserve">2nd singular; since it stands at the beginning of a</w:t>
      </w:r>
      <w:r>
        <w:t xml:space="preserve"> </w:t>
      </w:r>
      <w:r>
        <w:rPr>
          <w:iCs/>
          <w:i/>
        </w:rPr>
        <w:t xml:space="preserve">pāda</w:t>
      </w:r>
      <w:r>
        <w:t xml:space="preserve">, no</w:t>
      </w:r>
      <w:r>
        <w:t xml:space="preserve"> </w:t>
      </w:r>
      <w:r>
        <w:rPr>
          <w:iCs/>
          <w:i/>
        </w:rPr>
        <w:t xml:space="preserve">nighāta</w:t>
      </w:r>
      <w:r>
        <w:t xml:space="preserve">; since</w:t>
      </w:r>
      <w:r>
        <w:t xml:space="preserve"> </w:t>
      </w:r>
      <w:r>
        <w:rPr>
          <w:iCs/>
          <w:i/>
        </w:rPr>
        <w:t xml:space="preserve">śap</w:t>
      </w:r>
      <w:r>
        <w:t xml:space="preserve"> </w:t>
      </w:r>
      <w:r>
        <w:t xml:space="preserve">is unaccented, the accent of the root remains; the long vowel in the Saṃhitā by</w:t>
      </w:r>
      <w:r>
        <w:t xml:space="preserve"> </w:t>
      </w:r>
      <w:r>
        <w:t xml:space="preserve">“</w:t>
      </w:r>
      <w:r>
        <w:rPr>
          <w:iCs/>
          <w:i/>
        </w:rPr>
        <w:t xml:space="preserve">dvyacotastiṅaḥ</w:t>
      </w:r>
      <w:r>
        <w:t xml:space="preserve">”</w:t>
      </w:r>
      <w:r>
        <w:t xml:space="preserve">, Pā. Sū. 6-3-135 [?]);</w:t>
      </w:r>
      <w:r>
        <w:t xml:space="preserve"> </w:t>
      </w:r>
      <w:r>
        <w:rPr>
          <w:iCs/>
          <w:i/>
        </w:rPr>
        <w:t xml:space="preserve">avayātaheḷāḥ</w:t>
      </w:r>
      <w:r>
        <w:t xml:space="preserve"> </w:t>
      </w:r>
      <w:r>
        <w:t xml:space="preserve">(</w:t>
      </w:r>
      <w:r>
        <w:rPr>
          <w:iCs/>
          <w:i/>
        </w:rPr>
        <w:t xml:space="preserve">avayātaḥ heḷaḥ yasmāt saḥ</w:t>
      </w:r>
      <w:r>
        <w:t xml:space="preserve">; in the</w:t>
      </w:r>
      <w:r>
        <w:t xml:space="preserve"> </w:t>
      </w:r>
      <w:r>
        <w:rPr>
          <w:iCs/>
          <w:i/>
        </w:rPr>
        <w:t xml:space="preserve">bahuvrīhi</w:t>
      </w:r>
      <w:r>
        <w:t xml:space="preserve"> </w:t>
      </w:r>
      <w:r>
        <w:t xml:space="preserve">the first member keeps its accent);</w:t>
      </w:r>
      <w:r>
        <w:t xml:space="preserve"> </w:t>
      </w:r>
      <w:r>
        <w:rPr>
          <w:iCs/>
          <w:i/>
        </w:rPr>
        <w:t xml:space="preserve">supraketebhiḥ</w:t>
      </w:r>
      <w:r>
        <w:t xml:space="preserve"> </w:t>
      </w:r>
      <w:r>
        <w:t xml:space="preserve">(root</w:t>
      </w:r>
      <w:r>
        <w:t xml:space="preserve"> </w:t>
      </w:r>
      <w:r>
        <w:rPr>
          <w:iCs/>
          <w:i/>
        </w:rPr>
        <w:t xml:space="preserve">kita jñāne</w:t>
      </w:r>
      <w:r>
        <w:t xml:space="preserve">; affix</w:t>
      </w:r>
      <w:r>
        <w:t xml:space="preserve"> </w:t>
      </w:r>
      <w:r>
        <w:rPr>
          <w:iCs/>
          <w:i/>
        </w:rPr>
        <w:t xml:space="preserve">ac</w:t>
      </w:r>
      <w:r>
        <w:t xml:space="preserve">;</w:t>
      </w:r>
      <w:r>
        <w:t xml:space="preserve"> </w:t>
      </w:r>
      <w:r>
        <w:rPr>
          <w:iCs/>
          <w:i/>
        </w:rPr>
        <w:t xml:space="preserve">śobhanaḥ praketaḥ yeṣāṃ te taiḥ</w:t>
      </w:r>
      <w:r>
        <w:t xml:space="preserve">; by</w:t>
      </w:r>
      <w:r>
        <w:t xml:space="preserve"> </w:t>
      </w:r>
      <w:r>
        <w:t xml:space="preserve">“</w:t>
      </w:r>
      <w:r>
        <w:rPr>
          <w:iCs/>
          <w:i/>
        </w:rPr>
        <w:t xml:space="preserve">nañsubhyām</w:t>
      </w:r>
      <w:r>
        <w:t xml:space="preserve">”</w:t>
      </w:r>
      <w:r>
        <w:t xml:space="preserve"> </w:t>
      </w:r>
      <w:r>
        <w:t xml:space="preserve">the last syllable of the latter member is acute; since</w:t>
      </w:r>
      <w:r>
        <w:t xml:space="preserve"> </w:t>
      </w:r>
      <w:r>
        <w:rPr>
          <w:iCs/>
          <w:i/>
        </w:rPr>
        <w:t xml:space="preserve">iṭ</w:t>
      </w:r>
      <w:r>
        <w:t xml:space="preserve"> </w:t>
      </w:r>
      <w:r>
        <w:t xml:space="preserve">before</w:t>
      </w:r>
      <w:r>
        <w:t xml:space="preserve"> </w:t>
      </w:r>
      <w:r>
        <w:rPr>
          <w:iCs/>
          <w:i/>
        </w:rPr>
        <w:t xml:space="preserve">bhis</w:t>
      </w:r>
      <w:r>
        <w:t xml:space="preserve"> </w:t>
      </w:r>
      <w:r>
        <w:t xml:space="preserve">is optional,</w:t>
      </w:r>
      <w:r>
        <w:t xml:space="preserve"> </w:t>
      </w:r>
      <w:r>
        <w:rPr>
          <w:iCs/>
          <w:i/>
        </w:rPr>
        <w:t xml:space="preserve">e</w:t>
      </w:r>
      <w:r>
        <w:t xml:space="preserve"> </w:t>
      </w:r>
      <w:r>
        <w:t xml:space="preserve">occurs);</w:t>
      </w:r>
      <w:r>
        <w:t xml:space="preserve"> </w:t>
      </w:r>
      <w:r>
        <w:rPr>
          <w:iCs/>
          <w:i/>
        </w:rPr>
        <w:t xml:space="preserve">sāsahiḥ</w:t>
      </w:r>
      <w:r>
        <w:t xml:space="preserve"> </w:t>
      </w:r>
      <w:r>
        <w:t xml:space="preserve">(root</w:t>
      </w:r>
      <w:r>
        <w:t xml:space="preserve"> </w:t>
      </w:r>
      <w:r>
        <w:rPr>
          <w:iCs/>
          <w:i/>
        </w:rPr>
        <w:t xml:space="preserve">ṣaha abhibhave</w:t>
      </w:r>
      <w:r>
        <w:t xml:space="preserve">; by the statement</w:t>
      </w:r>
      <w:r>
        <w:t xml:space="preserve"> </w:t>
      </w:r>
      <w:r>
        <w:t xml:space="preserve">“</w:t>
      </w:r>
      <w:r>
        <w:rPr>
          <w:iCs/>
          <w:i/>
        </w:rPr>
        <w:t xml:space="preserve">utsargaś chandasi</w:t>
      </w:r>
      <w:r>
        <w:t xml:space="preserve">”</w:t>
      </w:r>
      <w:r>
        <w:t xml:space="preserve"> </w:t>
      </w:r>
      <w:r>
        <w:t xml:space="preserve">the affix</w:t>
      </w:r>
      <w:r>
        <w:t xml:space="preserve"> </w:t>
      </w:r>
      <w:r>
        <w:rPr>
          <w:iCs/>
          <w:i/>
        </w:rPr>
        <w:t xml:space="preserve">ki</w:t>
      </w:r>
      <w:r>
        <w:t xml:space="preserve"> </w:t>
      </w:r>
      <w:r>
        <w:t xml:space="preserve">by</w:t>
      </w:r>
      <w:r>
        <w:t xml:space="preserve"> </w:t>
      </w:r>
      <w:r>
        <w:t xml:space="preserve">“</w:t>
      </w:r>
      <w:r>
        <w:rPr>
          <w:iCs/>
          <w:i/>
        </w:rPr>
        <w:t xml:space="preserve">ādṛgamahanajanaḥ kikinau liṭ ca</w:t>
      </w:r>
      <w:r>
        <w:t xml:space="preserve">”</w:t>
      </w:r>
      <w:r>
        <w:t xml:space="preserve">, Pā. Sū. 3-2-171 [?]; because there is no</w:t>
      </w:r>
      <w:r>
        <w:t xml:space="preserve"> </w:t>
      </w:r>
      <w:r>
        <w:rPr>
          <w:iCs/>
          <w:i/>
        </w:rPr>
        <w:t xml:space="preserve">liḍvadbhāva</w:t>
      </w:r>
      <w:r>
        <w:t xml:space="preserve">, reduplication of the root; Vedic lengthening of the reduplicative syllable; accent on the last syllable by the affix);</w:t>
      </w:r>
      <w:r>
        <w:t xml:space="preserve"> </w:t>
      </w:r>
      <w:r>
        <w:rPr>
          <w:iCs/>
          <w:i/>
        </w:rPr>
        <w:t xml:space="preserve">dadhānaḥ</w:t>
      </w:r>
      <w:r>
        <w:t xml:space="preserve"> </w:t>
      </w:r>
      <w:r>
        <w:t xml:space="preserve">(root</w:t>
      </w:r>
      <w:r>
        <w:t xml:space="preserve"> </w:t>
      </w:r>
      <w:r>
        <w:rPr>
          <w:iCs/>
          <w:i/>
        </w:rPr>
        <w:t xml:space="preserve">ḍudhāñ dhāraṇapoṣaṇayoḥ</w:t>
      </w:r>
      <w:r>
        <w:t xml:space="preserve">;</w:t>
      </w:r>
      <w:r>
        <w:t xml:space="preserve"> </w:t>
      </w:r>
      <w:r>
        <w:rPr>
          <w:iCs/>
          <w:i/>
        </w:rPr>
        <w:t xml:space="preserve">śānac</w:t>
      </w:r>
      <w:r>
        <w:t xml:space="preserve"> </w:t>
      </w:r>
      <w:r>
        <w:t xml:space="preserve">for</w:t>
      </w:r>
      <w:r>
        <w:t xml:space="preserve"> </w:t>
      </w:r>
      <w:r>
        <w:rPr>
          <w:iCs/>
          <w:i/>
        </w:rPr>
        <w:t xml:space="preserve">laṭ</w:t>
      </w:r>
      <w:r>
        <w:t xml:space="preserve">;</w:t>
      </w:r>
      <w:r>
        <w:t xml:space="preserve"> </w:t>
      </w:r>
      <w:r>
        <w:rPr>
          <w:iCs/>
          <w:i/>
        </w:rPr>
        <w:t xml:space="preserve">ślu</w:t>
      </w:r>
      <w:r>
        <w:t xml:space="preserve"> </w:t>
      </w:r>
      <w:r>
        <w:t xml:space="preserve">as the vikaraṇa; reduplication and the rest on that occasion; first syllable acute by</w:t>
      </w:r>
      <w:r>
        <w:t xml:space="preserve"> </w:t>
      </w:r>
      <w:r>
        <w:t xml:space="preserve">“</w:t>
      </w:r>
      <w:r>
        <w:rPr>
          <w:iCs/>
          <w:i/>
        </w:rPr>
        <w:t xml:space="preserve">abhyastānām ādiḥ</w:t>
      </w:r>
      <w:r>
        <w:t xml:space="preserve">”</w:t>
      </w:r>
      <w:r>
        <w:t xml:space="preserve">). ‖ 6 ‖</w:t>
      </w:r>
    </w:p>
    <w:p>
      <w:pPr>
        <w:pStyle w:val="BodyText"/>
      </w:pPr>
      <w:r>
        <w:rPr>
          <w:iCs/>
          <w:i/>
        </w:rPr>
        <w:t xml:space="preserve">Here ends the hundred and seventy-first Sūkta.</w:t>
      </w:r>
      <w:r>
        <w:t xml:space="preserve"> </w:t>
      </w:r>
      <w:r>
        <w:t xml:space="preserve">(ಇಲ್ಲಿಗೆ ನೂರ ಎಪ್ಪತ್ತೊಂದನೇ ಸೂಕ್ತ ಮುಗಿದುದು.)</w:t>
      </w:r>
    </w:p>
    <w:bookmarkEnd w:id="297"/>
    <w:bookmarkEnd w:id="298"/>
    <w:bookmarkStart w:id="312" w:name="Xd7ef795df25e86cccb5360bf7186a144a4f60ae"/>
    <w:p>
      <w:pPr>
        <w:pStyle w:val="Heading2"/>
      </w:pPr>
      <w:r>
        <w:t xml:space="preserve">Sūkta 172 —</w:t>
      </w:r>
      <w:r>
        <w:t xml:space="preserve"> </w:t>
      </w:r>
      <w:r>
        <w:rPr>
          <w:iCs/>
          <w:i/>
        </w:rPr>
        <w:t xml:space="preserve">citro va</w:t>
      </w:r>
      <w:r>
        <w:t xml:space="preserve"> </w:t>
      </w:r>
      <w:r>
        <w:t xml:space="preserve">(Anuvāka 23, eighth Sūkta; 3 ṛks)</w:t>
      </w:r>
    </w:p>
    <w:p>
      <w:pPr>
        <w:pStyle w:val="FirstParagraph"/>
      </w:pPr>
      <w:r>
        <w:rPr>
          <w:iCs/>
          <w:i/>
        </w:rPr>
        <w:t xml:space="preserve">(Heading, p. 226:</w:t>
      </w:r>
      <w:r>
        <w:rPr>
          <w:iCs/>
          <w:i/>
        </w:rPr>
        <w:t xml:space="preserve"> </w:t>
      </w:r>
      <w:r>
        <w:rPr>
          <w:iCs/>
          <w:i/>
        </w:rPr>
        <w:t xml:space="preserve">“</w:t>
      </w:r>
      <w:r>
        <w:rPr>
          <w:iCs/>
          <w:i/>
        </w:rPr>
        <w:t xml:space="preserve">The hundred and seventy-second Sūkta</w:t>
      </w:r>
      <w:r>
        <w:rPr>
          <w:iCs/>
          <w:i/>
        </w:rPr>
        <w:t xml:space="preserve">”</w:t>
      </w:r>
      <w:r>
        <w:rPr>
          <w:iCs/>
          <w:i/>
        </w:rPr>
        <w:t xml:space="preserve"> </w:t>
      </w:r>
      <w:r>
        <w:rPr>
          <w:iCs/>
          <w:i/>
        </w:rPr>
        <w:t xml:space="preserve">— ನೂರ ಎಪ್ಪತ್ತೆರಡನೆಯ ಸೂಕ್ತವು.)</w:t>
      </w:r>
    </w:p>
    <w:p>
      <w:pPr>
        <w:pStyle w:val="BodyText"/>
      </w:pPr>
      <w:r>
        <w:rPr>
          <w:bCs/>
          <w:b/>
        </w:rPr>
        <w:t xml:space="preserve">॥ सायणभाष्यम् ॥</w:t>
      </w:r>
    </w:p>
    <w:p>
      <w:pPr>
        <w:pStyle w:val="BlockText"/>
      </w:pPr>
      <w:r>
        <w:t xml:space="preserve">चित्रो व इति तृचात्मकमष्टमं सूक्तमागस्त्यं मारुतं गायत्रम् । चित्रस्तृचं गायत्रमित्यनुक्रमणिका ॥ लैङ्गिको विशेषविनियोगः ॥</w:t>
      </w:r>
    </w:p>
    <w:p>
      <w:pPr>
        <w:pStyle w:val="FirstParagraph"/>
      </w:pPr>
      <w:r>
        <w:rPr>
          <w:iCs/>
          <w:i/>
        </w:rPr>
        <w:t xml:space="preserve">Gist:</w:t>
      </w:r>
      <w:r>
        <w:t xml:space="preserve"> </w:t>
      </w:r>
      <w:r>
        <w:t xml:space="preserve">The eighth sūkta (</w:t>
      </w:r>
      <w:r>
        <w:rPr>
          <w:iCs/>
          <w:i/>
        </w:rPr>
        <w:t xml:space="preserve">citro vaḥ</w:t>
      </w:r>
      <w:r>
        <w:t xml:space="preserve">), of three ṛks, by Agastya, to the Maruts, in gāyatrī metre.</w:t>
      </w:r>
    </w:p>
    <w:p>
      <w:pPr>
        <w:pStyle w:val="BodyText"/>
      </w:pPr>
      <w:r>
        <w:rPr>
          <w:bCs/>
          <w:b/>
        </w:rPr>
        <w:t xml:space="preserve">Anuvāda (Kannada).</w:t>
      </w:r>
      <w:r>
        <w:t xml:space="preserve"> </w:t>
      </w:r>
      <w:r>
        <w:t xml:space="preserve">This Sūkta beginning</w:t>
      </w:r>
      <w:r>
        <w:t xml:space="preserve"> </w:t>
      </w:r>
      <w:r>
        <w:rPr>
          <w:iCs/>
          <w:i/>
        </w:rPr>
        <w:t xml:space="preserve">citro vaḥ</w:t>
      </w:r>
      <w:r>
        <w:t xml:space="preserve"> </w:t>
      </w:r>
      <w:r>
        <w:t xml:space="preserve">is the eighth Sūkta in the twenty-third anuvāka. It has three ṛks. Agastya is the ṛṣi of this Sūkta; the Marut-gods are the deities; the metre is Gāyatrī. In the Anukramaṇikā it is said</w:t>
      </w:r>
      <w:r>
        <w:t xml:space="preserve"> </w:t>
      </w:r>
      <w:r>
        <w:t xml:space="preserve">“</w:t>
      </w:r>
      <w:r>
        <w:rPr>
          <w:iCs/>
          <w:i/>
        </w:rPr>
        <w:t xml:space="preserve">citrastṛcaṃ gāyatram</w:t>
      </w:r>
      <w:r>
        <w:t xml:space="preserve">”</w:t>
      </w:r>
      <w:r>
        <w:t xml:space="preserve">. The special application (</w:t>
      </w:r>
      <w:r>
        <w:rPr>
          <w:iCs/>
          <w:i/>
        </w:rPr>
        <w:t xml:space="preserve">viniyoga</w:t>
      </w:r>
      <w:r>
        <w:t xml:space="preserve">) is by the indicatory sign.</w:t>
      </w:r>
    </w:p>
    <w:p>
      <w:r>
        <w:pict>
          <v:rect style="width:0;height:1.5pt" o:hralign="center" o:hrstd="t" o:hr="t"/>
        </w:pict>
      </w:r>
    </w:p>
    <w:bookmarkStart w:id="300" w:name="printed-p.-227-pdf-247"/>
    <w:p>
      <w:pPr>
        <w:pStyle w:val="Heading3"/>
      </w:pPr>
      <w:r>
        <w:t xml:space="preserve">Printed p. 227 (PDF 247)</w:t>
      </w:r>
    </w:p>
    <w:p>
      <w:pPr>
        <w:pStyle w:val="FirstParagraph"/>
      </w:pPr>
      <w:r>
        <w:rPr>
          <w:iCs/>
          <w:i/>
        </w:rPr>
        <w:t xml:space="preserve">(Header:</w:t>
      </w:r>
      <w:r>
        <w:rPr>
          <w:iCs/>
          <w:i/>
        </w:rPr>
        <w:t xml:space="preserve"> </w:t>
      </w:r>
      <w:r>
        <w:rPr>
          <w:iCs/>
          <w:i/>
        </w:rPr>
        <w:t xml:space="preserve">“</w:t>
      </w:r>
      <w:r>
        <w:rPr>
          <w:iCs/>
          <w:i/>
        </w:rPr>
        <w:t xml:space="preserve">Aṣṭaka 2, Adhyāya 4, Varga 12</w:t>
      </w:r>
      <w:r>
        <w:rPr>
          <w:iCs/>
          <w:i/>
        </w:rPr>
        <w:t xml:space="preserve">”</w:t>
      </w:r>
      <w:r>
        <w:rPr>
          <w:iCs/>
          <w:i/>
        </w:rPr>
        <w:t xml:space="preserve">.)</w:t>
      </w:r>
    </w:p>
    <w:p>
      <w:pPr>
        <w:pStyle w:val="BodyText"/>
      </w:pPr>
      <w:r>
        <w:rPr>
          <w:bCs/>
          <w:b/>
        </w:rPr>
        <w:t xml:space="preserve">॥ ॐ ॥</w:t>
      </w:r>
      <w:r>
        <w:t xml:space="preserve"> </w:t>
      </w:r>
      <w:r>
        <w:t xml:space="preserve">Sūkta—172</w:t>
      </w:r>
      <w:r>
        <w:t xml:space="preserve"> </w:t>
      </w:r>
      <w:r>
        <w:t xml:space="preserve">Maṇḍala 1 ‖ Anuvāka 23 ‖ Sūkta 172 ‖ Aṣṭaka 2 ‖ Adhyāya 4 ‖ Varga 12 ‖</w:t>
      </w:r>
      <w:r>
        <w:t xml:space="preserve"> </w:t>
      </w:r>
      <w:r>
        <w:t xml:space="preserve">Number of ṛks in the Sūkta: 3 · Ṛṣi: Agastya · Devatā: the Maruts · Chandas:</w:t>
      </w:r>
      <w:r>
        <w:t xml:space="preserve"> </w:t>
      </w:r>
      <w:r>
        <w:rPr>
          <w:iCs/>
          <w:i/>
        </w:rPr>
        <w:t xml:space="preserve">gāyatrī</w:t>
      </w:r>
      <w:r>
        <w:t xml:space="preserve">.</w:t>
      </w:r>
    </w:p>
    <w:bookmarkStart w:id="299" w:name="ṛk-1-4"/>
    <w:p>
      <w:pPr>
        <w:pStyle w:val="Heading4"/>
      </w:pPr>
      <w:r>
        <w:t xml:space="preserve">Ṛk 1</w:t>
      </w:r>
    </w:p>
    <w:p>
      <w:pPr>
        <w:pStyle w:val="FirstParagraph"/>
      </w:pPr>
      <w:r>
        <w:rPr>
          <w:bCs/>
          <w:b/>
        </w:rPr>
        <w:t xml:space="preserve">॥ संहितापाठः ॥</w:t>
      </w:r>
    </w:p>
    <w:p>
      <w:pPr>
        <w:pStyle w:val="BlockText"/>
      </w:pPr>
      <w:r>
        <w:t xml:space="preserve">चित्रो वोऽस्तु यामश्चित्र ऊती सुदानवः ।</w:t>
      </w:r>
      <w:r>
        <w:t xml:space="preserve"> </w:t>
      </w:r>
      <w:r>
        <w:t xml:space="preserve">मरुतो अहिभानवः ॥ १ ॥</w:t>
      </w:r>
    </w:p>
    <w:p>
      <w:pPr>
        <w:pStyle w:val="BlockText"/>
      </w:pPr>
      <w:r>
        <w:rPr>
          <w:iCs/>
          <w:i/>
        </w:rPr>
        <w:t xml:space="preserve">citro vo ’stu yāmaścitra ūtī sudānavaḥ |</w:t>
      </w:r>
      <w:r>
        <w:t xml:space="preserve"> </w:t>
      </w:r>
      <w:r>
        <w:rPr>
          <w:iCs/>
          <w:i/>
        </w:rPr>
        <w:t xml:space="preserve">maruto ahibhānavaḥ ‖ 1 ‖</w:t>
      </w:r>
    </w:p>
    <w:p>
      <w:pPr>
        <w:pStyle w:val="FirstParagraph"/>
      </w:pPr>
      <w:r>
        <w:rPr>
          <w:bCs/>
          <w:b/>
        </w:rPr>
        <w:t xml:space="preserve">॥ पदपाठः ॥</w:t>
      </w:r>
    </w:p>
    <w:p>
      <w:pPr>
        <w:pStyle w:val="BlockText"/>
      </w:pPr>
      <w:r>
        <w:t xml:space="preserve">चित्रः । वः । अस्तु । यामः । चित्रः । ऊती । सुऽदानवः ।</w:t>
      </w:r>
      <w:r>
        <w:t xml:space="preserve"> </w:t>
      </w:r>
      <w:r>
        <w:t xml:space="preserve">मरुतः । अहिऽभानवः ॥ १ ॥</w:t>
      </w:r>
    </w:p>
    <w:p>
      <w:pPr>
        <w:pStyle w:val="BlockText"/>
      </w:pPr>
      <w:r>
        <w:rPr>
          <w:iCs/>
          <w:i/>
        </w:rPr>
        <w:t xml:space="preserve">citraḥ | vaḥ | astu | yāmaḥ | citraḥ | ūtī | su ’dānavaḥ |</w:t>
      </w:r>
      <w:r>
        <w:t xml:space="preserve"> </w:t>
      </w:r>
      <w:r>
        <w:rPr>
          <w:iCs/>
          <w:i/>
        </w:rPr>
        <w:t xml:space="preserve">marutaḥ | ahi ’bhānavaḥ ‖ 1 ‖</w:t>
      </w:r>
    </w:p>
    <w:p>
      <w:pPr>
        <w:pStyle w:val="FirstParagraph"/>
      </w:pPr>
      <w:r>
        <w:rPr>
          <w:bCs/>
          <w:b/>
        </w:rPr>
        <w:t xml:space="preserve">॥ सायणभाष्यम् ॥</w:t>
      </w:r>
    </w:p>
    <w:p>
      <w:pPr>
        <w:pStyle w:val="BlockText"/>
      </w:pPr>
      <w:r>
        <w:t xml:space="preserve">हे मरुतः वो युष्माकं यामोऽस्मद्यज्ञागमनमस्माभिश्चायनीयः [?] पूज्य आश्चर्यभूतो वास्तु । भवतु । न केवलमागमनमेव चित्रं किंतु हे सुदानवः शोभनदाना हे अहिभानवोऽहीयमानप्रकाशाः युष्माकं संबन्धी चित्रः स आगम ऊत्यै रक्षणायेष्टार्पणाय वा युक्तश्च भवतु । तदागमनं शीघ्रमस्तु अभिमतप्रदं चास्त्वित्यर्थः ॥</w:t>
      </w:r>
    </w:p>
    <w:p>
      <w:pPr>
        <w:pStyle w:val="FirstParagraph"/>
      </w:pPr>
      <w:r>
        <w:rPr>
          <w:iCs/>
          <w:i/>
        </w:rPr>
        <w:t xml:space="preserve">Gist:</w:t>
      </w:r>
      <w:r>
        <w:t xml:space="preserve"> </w:t>
      </w:r>
      <w:r>
        <w:t xml:space="preserve">May the coming of the Maruts, bountiful and of undiminished splendour, be wonderful and bring us protection and the fulfilment of our desires.</w:t>
      </w:r>
    </w:p>
    <w:p>
      <w:pPr>
        <w:pStyle w:val="BodyText"/>
      </w:pPr>
      <w:r>
        <w:rPr>
          <w:bCs/>
          <w:b/>
        </w:rPr>
        <w:t xml:space="preserve">Pratipadārtha.</w:t>
      </w:r>
      <w:r>
        <w:t xml:space="preserve"> </w:t>
      </w:r>
      <w:r>
        <w:rPr>
          <w:iCs/>
          <w:i/>
        </w:rPr>
        <w:t xml:space="preserve">(he)</w:t>
      </w:r>
      <w:r>
        <w:t xml:space="preserve"> </w:t>
      </w:r>
      <w:r>
        <w:rPr>
          <w:iCs/>
          <w:i/>
        </w:rPr>
        <w:t xml:space="preserve">marutaḥ</w:t>
      </w:r>
      <w:r>
        <w:t xml:space="preserve"> </w:t>
      </w:r>
      <w:r>
        <w:t xml:space="preserve">— O Marut-gods;</w:t>
      </w:r>
      <w:r>
        <w:t xml:space="preserve"> </w:t>
      </w:r>
      <w:r>
        <w:rPr>
          <w:iCs/>
          <w:i/>
        </w:rPr>
        <w:t xml:space="preserve">vaḥ</w:t>
      </w:r>
      <w:r>
        <w:t xml:space="preserve"> </w:t>
      </w:r>
      <w:r>
        <w:t xml:space="preserve">— your;</w:t>
      </w:r>
      <w:r>
        <w:t xml:space="preserve"> </w:t>
      </w:r>
      <w:r>
        <w:rPr>
          <w:iCs/>
          <w:i/>
        </w:rPr>
        <w:t xml:space="preserve">yāmaḥ</w:t>
      </w:r>
      <w:r>
        <w:t xml:space="preserve"> </w:t>
      </w:r>
      <w:r>
        <w:t xml:space="preserve">— coming (to our sacrificial hall);</w:t>
      </w:r>
      <w:r>
        <w:t xml:space="preserve"> </w:t>
      </w:r>
      <w:r>
        <w:rPr>
          <w:iCs/>
          <w:i/>
        </w:rPr>
        <w:t xml:space="preserve">citraḥ</w:t>
      </w:r>
      <w:r>
        <w:t xml:space="preserve"> </w:t>
      </w:r>
      <w:r>
        <w:t xml:space="preserve">— wonderful, causing astonishment;</w:t>
      </w:r>
      <w:r>
        <w:t xml:space="preserve"> </w:t>
      </w:r>
      <w:r>
        <w:rPr>
          <w:iCs/>
          <w:i/>
        </w:rPr>
        <w:t xml:space="preserve">astu</w:t>
      </w:r>
      <w:r>
        <w:t xml:space="preserve"> </w:t>
      </w:r>
      <w:r>
        <w:t xml:space="preserve">— be;</w:t>
      </w:r>
      <w:r>
        <w:t xml:space="preserve"> </w:t>
      </w:r>
      <w:r>
        <w:rPr>
          <w:iCs/>
          <w:i/>
        </w:rPr>
        <w:t xml:space="preserve">(ca)</w:t>
      </w:r>
      <w:r>
        <w:t xml:space="preserve"> </w:t>
      </w:r>
      <w:r>
        <w:rPr>
          <w:iCs/>
          <w:i/>
        </w:rPr>
        <w:t xml:space="preserve">sudānavaḥ</w:t>
      </w:r>
      <w:r>
        <w:t xml:space="preserve"> </w:t>
      </w:r>
      <w:r>
        <w:t xml:space="preserve">— givers of excellent gifts;</w:t>
      </w:r>
      <w:r>
        <w:t xml:space="preserve"> </w:t>
      </w:r>
      <w:r>
        <w:rPr>
          <w:iCs/>
          <w:i/>
        </w:rPr>
        <w:t xml:space="preserve">ahibhānavaḥ</w:t>
      </w:r>
      <w:r>
        <w:t xml:space="preserve"> </w:t>
      </w:r>
      <w:r>
        <w:t xml:space="preserve">— of unfailing splendour, O Marut-gods;</w:t>
      </w:r>
      <w:r>
        <w:t xml:space="preserve"> </w:t>
      </w:r>
      <w:r>
        <w:rPr>
          <w:iCs/>
          <w:i/>
        </w:rPr>
        <w:t xml:space="preserve">citraḥ</w:t>
      </w:r>
      <w:r>
        <w:t xml:space="preserve"> </w:t>
      </w:r>
      <w:r>
        <w:t xml:space="preserve">— wondrous;</w:t>
      </w:r>
      <w:r>
        <w:t xml:space="preserve"> </w:t>
      </w:r>
      <w:r>
        <w:rPr>
          <w:iCs/>
          <w:i/>
        </w:rPr>
        <w:t xml:space="preserve">ūtī</w:t>
      </w:r>
      <w:r>
        <w:t xml:space="preserve"> </w:t>
      </w:r>
      <w:r>
        <w:t xml:space="preserve">— for (our) protection or for (our) accomplishment of desired objects;</w:t>
      </w:r>
      <w:r>
        <w:t xml:space="preserve"> </w:t>
      </w:r>
      <w:r>
        <w:rPr>
          <w:iCs/>
          <w:i/>
        </w:rPr>
        <w:t xml:space="preserve">(bhavatu</w:t>
      </w:r>
      <w:r>
        <w:t xml:space="preserve"> </w:t>
      </w:r>
      <w:r>
        <w:t xml:space="preserve">— be</w:t>
      </w:r>
      <w:r>
        <w:rPr>
          <w:iCs/>
          <w:i/>
        </w:rPr>
        <w:t xml:space="preserve">)</w:t>
      </w:r>
      <w:r>
        <w:t xml:space="preserve">.</w:t>
      </w:r>
    </w:p>
    <w:p>
      <w:pPr>
        <w:pStyle w:val="BodyText"/>
      </w:pPr>
      <w:r>
        <w:rPr>
          <w:bCs/>
          <w:b/>
        </w:rPr>
        <w:t xml:space="preserve">Bhāvārtha.</w:t>
      </w:r>
      <w:r>
        <w:t xml:space="preserve"> </w:t>
      </w:r>
      <w:r>
        <w:t xml:space="preserve">O Marut-gods, givers of excellent gifts and of unfailing splendour, may your coming (to our sacrificial hall) be wondrous, and may your coming bring us protection or the accomplishment of our desired objects.</w:t>
      </w:r>
    </w:p>
    <w:bookmarkEnd w:id="299"/>
    <w:bookmarkEnd w:id="300"/>
    <w:bookmarkStart w:id="301" w:name="printed-p.-228-pdf-248"/>
    <w:p>
      <w:pPr>
        <w:pStyle w:val="Heading3"/>
      </w:pPr>
      <w:r>
        <w:t xml:space="preserve">Printed p. 228 (PDF 248)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172</w:t>
      </w:r>
      <w:r>
        <w:rPr>
          <w:iCs/>
          <w:i/>
        </w:rPr>
        <w:t xml:space="preserve">”</w:t>
      </w:r>
      <w:r>
        <w:rPr>
          <w:iCs/>
          <w:i/>
        </w:rPr>
        <w:t xml:space="preserve">.)</w:t>
      </w:r>
    </w:p>
    <w:p>
      <w:pPr>
        <w:pStyle w:val="BodyText"/>
      </w:pPr>
      <w:r>
        <w:rPr>
          <w:bCs/>
          <w:b/>
        </w:rPr>
        <w:t xml:space="preserve">English Translation (as printed):</w:t>
      </w:r>
      <w:r>
        <w:t xml:space="preserve"> </w:t>
      </w:r>
      <w:r>
        <w:t xml:space="preserve">Maruts, of inseparable splendour, may your coming be marvellous, liberal benefactors, for our protection.</w:t>
      </w:r>
    </w:p>
    <w:p>
      <w:pPr>
        <w:pStyle w:val="BodyText"/>
      </w:pPr>
      <w:r>
        <w:rPr>
          <w:bCs/>
          <w:b/>
        </w:rPr>
        <w:t xml:space="preserve">Special Topics (Viśeṣaviṣayagaḷu).</w:t>
      </w:r>
    </w:p>
    <w:p>
      <w:pPr>
        <w:pStyle w:val="BodyText"/>
      </w:pPr>
      <w:r>
        <w:rPr>
          <w:iCs/>
          <w:i/>
          <w:bCs/>
          <w:b/>
        </w:rPr>
        <w:t xml:space="preserve">vaḥ yāmaḥ citraḥ astu</w:t>
      </w:r>
      <w:r>
        <w:t xml:space="preserve"> </w:t>
      </w:r>
      <w:r>
        <w:t xml:space="preserve">—</w:t>
      </w:r>
      <w:r>
        <w:t xml:space="preserve"> </w:t>
      </w:r>
      <w:r>
        <w:rPr>
          <w:iCs/>
          <w:i/>
        </w:rPr>
        <w:t xml:space="preserve">yuṣmākam asmadyajñāgamanaṃ cāyanīyaḥ pūjyaḥ āścaryabhūto vā bhavatu</w:t>
      </w:r>
      <w:r>
        <w:t xml:space="preserve">: the Marut-gods are addressed. It is described that their coming to our sacrifice, and their making us worthy of honour, are such as to cause astonishment to all.</w:t>
      </w:r>
    </w:p>
    <w:p>
      <w:pPr>
        <w:pStyle w:val="BodyText"/>
      </w:pPr>
      <w:r>
        <w:t xml:space="preserve">It is well known that the vehicle of the Marut-gods and the manner of their movement are highly attractive. By the many epithets such as</w:t>
      </w:r>
      <w:r>
        <w:t xml:space="preserve"> </w:t>
      </w:r>
      <w:r>
        <w:t xml:space="preserve">“</w:t>
      </w:r>
      <w:r>
        <w:rPr>
          <w:iCs/>
          <w:i/>
        </w:rPr>
        <w:t xml:space="preserve">viśvaiḥ, viṣvāsaḥ, viśvayomarut</w:t>
      </w:r>
      <w:r>
        <w:t xml:space="preserve">”</w:t>
      </w:r>
      <w:r>
        <w:t xml:space="preserve"> </w:t>
      </w:r>
      <w:r>
        <w:t xml:space="preserve">[as read], the collective manner of movement of the Marut-gods is described. Here the prayer</w:t>
      </w:r>
      <w:r>
        <w:t xml:space="preserve"> </w:t>
      </w:r>
      <w:r>
        <w:t xml:space="preserve">“</w:t>
      </w:r>
      <w:r>
        <w:rPr>
          <w:iCs/>
          <w:i/>
        </w:rPr>
        <w:t xml:space="preserve">yāmaḥ citram astu</w:t>
      </w:r>
      <w:r>
        <w:t xml:space="preserve">”</w:t>
      </w:r>
      <w:r>
        <w:t xml:space="preserve"> </w:t>
      </w:r>
      <w:r>
        <w:t xml:space="preserve">is that your coming may be attractive and worthy of honour. The word</w:t>
      </w:r>
      <w:r>
        <w:t xml:space="preserve"> </w:t>
      </w:r>
      <w:r>
        <w:rPr>
          <w:iCs/>
          <w:i/>
        </w:rPr>
        <w:t xml:space="preserve">citra</w:t>
      </w:r>
      <w:r>
        <w:t xml:space="preserve"> </w:t>
      </w:r>
      <w:r>
        <w:t xml:space="preserve">is used both in the sense of beauty and in the sense of what is worthy of honour. In the manner of the Marut-gods’ movement, these two qualities are complete. This description can be seen in the ṛks cited below:</w:t>
      </w:r>
    </w:p>
    <w:p>
      <w:pPr>
        <w:pStyle w:val="BlockText"/>
      </w:pPr>
      <w:r>
        <w:t xml:space="preserve">त्विषीमन्तो अध्वरस्येव दिद्युत्त्रेषु [?] च्यवनसो जुह्वो नाग्नेः ।</w:t>
      </w:r>
      <w:r>
        <w:t xml:space="preserve"> </w:t>
      </w:r>
      <w:r>
        <w:t xml:space="preserve">अर्चत्रयो धुनयो न वीरा भ्राजज्जन्मानो मरुतो अधृष्टाः ॥</w:t>
      </w:r>
    </w:p>
    <w:p>
      <w:pPr>
        <w:pStyle w:val="BlockText"/>
      </w:pPr>
      <w:r>
        <w:rPr>
          <w:iCs/>
          <w:i/>
        </w:rPr>
        <w:t xml:space="preserve">tviṣīmanto adhvarasyeva didyut treṣu [?] cyavanaso juhvo nāgneḥ |</w:t>
      </w:r>
      <w:r>
        <w:t xml:space="preserve"> </w:t>
      </w:r>
      <w:r>
        <w:rPr>
          <w:iCs/>
          <w:i/>
        </w:rPr>
        <w:t xml:space="preserve">arcatrayo dhunayo na vīrā bhrājajjanmāno maruto adhṛṣṭāḥ ‖</w:t>
      </w:r>
    </w:p>
    <w:p>
      <w:pPr>
        <w:pStyle w:val="FirstParagraph"/>
      </w:pPr>
      <w:r>
        <w:t xml:space="preserve">(Ṛ. Saṃ. 6-66-10 [?])</w:t>
      </w:r>
    </w:p>
    <w:p>
      <w:pPr>
        <w:pStyle w:val="BlockText"/>
      </w:pPr>
      <w:r>
        <w:t xml:space="preserve">त्वं वृधन्तं मारुतं भ्राजदृष्टिं रुद्रस्य सूनुं हवसा विवासे । [?]</w:t>
      </w:r>
      <w:r>
        <w:t xml:space="preserve"> </w:t>
      </w:r>
      <w:r>
        <w:t xml:space="preserve">दिवः शर्धायु शुचयो मनीषा गिरयो नापः उग्रा अस्पृध्रन् ॥ [as read]</w:t>
      </w:r>
    </w:p>
    <w:p>
      <w:pPr>
        <w:pStyle w:val="BlockText"/>
      </w:pPr>
      <w:r>
        <w:rPr>
          <w:iCs/>
          <w:i/>
        </w:rPr>
        <w:t xml:space="preserve">tvaṃ vṛdhantaṃ mārutaṃ bhrājadṛṣṭiṃ rudrasya sūnuṃ havasā vivāse | [?]</w:t>
      </w:r>
      <w:r>
        <w:t xml:space="preserve"> </w:t>
      </w:r>
      <w:r>
        <w:rPr>
          <w:iCs/>
          <w:i/>
        </w:rPr>
        <w:t xml:space="preserve">divaḥ śardhāyu śucayo manīṣā girayo nāpaḥ ugrā aspṛdhran ‖ [as read]</w:t>
      </w:r>
    </w:p>
    <w:p>
      <w:pPr>
        <w:pStyle w:val="FirstParagraph"/>
      </w:pPr>
      <w:r>
        <w:t xml:space="preserve">(Ṛ. Saṃ. 6-66-11 [?]). In ṛks of this kind the manner of movement of the Marut-gods is compared to the brightness of the attractive and pure flames of the sacrificial fire. In the same way, there are such examples in many other contexts.</w:t>
      </w:r>
    </w:p>
    <w:p>
      <w:pPr>
        <w:pStyle w:val="BodyText"/>
      </w:pPr>
      <w:r>
        <w:rPr>
          <w:iCs/>
          <w:i/>
          <w:bCs/>
          <w:b/>
        </w:rPr>
        <w:t xml:space="preserve">sudānavaḥ ahibhānavaḥ</w:t>
      </w:r>
      <w:r>
        <w:t xml:space="preserve"> </w:t>
      </w:r>
      <w:r>
        <w:t xml:space="preserve">— by these words, which indicate qualities, the Marut-gods are described as</w:t>
      </w:r>
      <w:r>
        <w:t xml:space="preserve"> </w:t>
      </w:r>
      <w:r>
        <w:rPr>
          <w:iCs/>
          <w:i/>
        </w:rPr>
        <w:t xml:space="preserve">śobhanadānāḥ</w:t>
      </w:r>
      <w:r>
        <w:t xml:space="preserve"> </w:t>
      </w:r>
      <w:r>
        <w:t xml:space="preserve">—</w:t>
      </w:r>
      <w:r>
        <w:t xml:space="preserve"> </w:t>
      </w:r>
      <w:r>
        <w:t xml:space="preserve">“</w:t>
      </w:r>
      <w:r>
        <w:t xml:space="preserve">givers of excellent gifts, who confer beneficial favours</w:t>
      </w:r>
      <w:r>
        <w:t xml:space="preserve">”</w:t>
      </w:r>
      <w:r>
        <w:t xml:space="preserve"> </w:t>
      </w:r>
      <w:r>
        <w:t xml:space="preserve">— and as</w:t>
      </w:r>
      <w:r>
        <w:t xml:space="preserve"> </w:t>
      </w:r>
      <w:r>
        <w:rPr>
          <w:iCs/>
          <w:i/>
        </w:rPr>
        <w:t xml:space="preserve">ahīyamānaprakāśāḥ</w:t>
      </w:r>
      <w:r>
        <w:t xml:space="preserve"> </w:t>
      </w:r>
      <w:r>
        <w:t xml:space="preserve">—</w:t>
      </w:r>
      <w:r>
        <w:t xml:space="preserve"> </w:t>
      </w:r>
      <w:r>
        <w:t xml:space="preserve">“</w:t>
      </w:r>
      <w:r>
        <w:t xml:space="preserve">those whose splendour increases abundantly without failing</w:t>
      </w:r>
      <w:r>
        <w:t xml:space="preserve">”</w:t>
      </w:r>
      <w:r>
        <w:t xml:space="preserve">; and it is with these very words that they are addressed.</w:t>
      </w:r>
    </w:p>
    <w:p>
      <w:pPr>
        <w:pStyle w:val="BodyText"/>
      </w:pPr>
      <w:r>
        <w:rPr>
          <w:iCs/>
          <w:i/>
          <w:bCs/>
          <w:b/>
        </w:rPr>
        <w:t xml:space="preserve">sudānavaḥ</w:t>
      </w:r>
      <w:r>
        <w:t xml:space="preserve"> </w:t>
      </w:r>
      <w:r>
        <w:t xml:space="preserve">—</w:t>
      </w:r>
      <w:r>
        <w:t xml:space="preserve"> </w:t>
      </w:r>
      <w:r>
        <w:rPr>
          <w:iCs/>
          <w:i/>
        </w:rPr>
        <w:t xml:space="preserve">śobhanadānāḥ</w:t>
      </w:r>
      <w:r>
        <w:t xml:space="preserve">:</w:t>
      </w:r>
      <w:r>
        <w:t xml:space="preserve"> </w:t>
      </w:r>
      <w:r>
        <w:t xml:space="preserve">“</w:t>
      </w:r>
      <w:r>
        <w:t xml:space="preserve">those who give most generously, such as Indra and the rest</w:t>
      </w:r>
      <w:r>
        <w:t xml:space="preserve">”</w:t>
      </w:r>
      <w:r>
        <w:t xml:space="preserve"> </w:t>
      </w:r>
      <w:r>
        <w:t xml:space="preserve">is the sense. The word</w:t>
      </w:r>
      <w:r>
        <w:t xml:space="preserve"> </w:t>
      </w:r>
      <w:r>
        <w:rPr>
          <w:iCs/>
          <w:i/>
        </w:rPr>
        <w:t xml:space="preserve">sudānavaḥ</w:t>
      </w:r>
      <w:r>
        <w:t xml:space="preserve"> </w:t>
      </w:r>
      <w:r>
        <w:t xml:space="preserve">also has the meaning</w:t>
      </w:r>
      <w:r>
        <w:t xml:space="preserve"> </w:t>
      </w:r>
      <w:r>
        <w:t xml:space="preserve">“</w:t>
      </w:r>
      <w:r>
        <w:t xml:space="preserve">those full of sap</w:t>
      </w:r>
      <w:r>
        <w:t xml:space="preserve">”</w:t>
      </w:r>
      <w:r>
        <w:t xml:space="preserve"> </w:t>
      </w:r>
      <w:r>
        <w:t xml:space="preserve">or</w:t>
      </w:r>
      <w:r>
        <w:t xml:space="preserve"> </w:t>
      </w:r>
      <w:r>
        <w:t xml:space="preserve">“</w:t>
      </w:r>
      <w:r>
        <w:t xml:space="preserve">givers of sap</w:t>
      </w:r>
      <w:r>
        <w:t xml:space="preserve">”</w:t>
      </w:r>
      <w:r>
        <w:t xml:space="preserve">. This word is (continued on the next page).</w:t>
      </w:r>
    </w:p>
    <w:p>
      <w:r>
        <w:pict>
          <v:rect style="width:0;height:1.5pt" o:hralign="center" o:hrstd="t" o:hr="t"/>
        </w:pict>
      </w:r>
    </w:p>
    <w:bookmarkEnd w:id="301"/>
    <w:bookmarkStart w:id="302" w:name="printed-p.-229-pdf-249"/>
    <w:p>
      <w:pPr>
        <w:pStyle w:val="Heading3"/>
      </w:pPr>
      <w:r>
        <w:t xml:space="preserve">Printed p. 229 (PDF 249)</w:t>
      </w:r>
    </w:p>
    <w:p>
      <w:pPr>
        <w:pStyle w:val="FirstParagraph"/>
      </w:pPr>
      <w:r>
        <w:rPr>
          <w:iCs/>
          <w:i/>
        </w:rPr>
        <w:t xml:space="preserve">(Header:</w:t>
      </w:r>
      <w:r>
        <w:rPr>
          <w:iCs/>
          <w:i/>
        </w:rPr>
        <w:t xml:space="preserve"> </w:t>
      </w:r>
      <w:r>
        <w:rPr>
          <w:iCs/>
          <w:i/>
        </w:rPr>
        <w:t xml:space="preserve">“</w:t>
      </w:r>
      <w:r>
        <w:rPr>
          <w:iCs/>
          <w:i/>
        </w:rPr>
        <w:t xml:space="preserve">Aṣṭaka 2, Adhyāya 4, Varga 12</w:t>
      </w:r>
      <w:r>
        <w:rPr>
          <w:iCs/>
          <w:i/>
        </w:rPr>
        <w:t xml:space="preserve">”</w:t>
      </w:r>
      <w:r>
        <w:rPr>
          <w:iCs/>
          <w:i/>
        </w:rPr>
        <w:t xml:space="preserve">; the Special Topics of Ṛk 1 continue.)</w:t>
      </w:r>
    </w:p>
    <w:p>
      <w:pPr>
        <w:pStyle w:val="BodyText"/>
      </w:pPr>
      <w:r>
        <w:t xml:space="preserve">(</w:t>
      </w:r>
      <w:r>
        <w:rPr>
          <w:iCs/>
          <w:i/>
        </w:rPr>
        <w:t xml:space="preserve">sudānavaḥ</w:t>
      </w:r>
      <w:r>
        <w:t xml:space="preserve"> </w:t>
      </w:r>
      <w:r>
        <w:t xml:space="preserve">continued) — used as an epithet; in some places</w:t>
      </w:r>
      <w:r>
        <w:t xml:space="preserve"> </w:t>
      </w:r>
      <w:r>
        <w:rPr>
          <w:iCs/>
          <w:i/>
        </w:rPr>
        <w:t xml:space="preserve">rasadātāraḥ</w:t>
      </w:r>
      <w:r>
        <w:t xml:space="preserve"> </w:t>
      </w:r>
      <w:r>
        <w:t xml:space="preserve">(</w:t>
      </w:r>
      <w:r>
        <w:t xml:space="preserve">“</w:t>
      </w:r>
      <w:r>
        <w:t xml:space="preserve">givers of sap</w:t>
      </w:r>
      <w:r>
        <w:t xml:space="preserve">”</w:t>
      </w:r>
      <w:r>
        <w:t xml:space="preserve">) means those who send down excellent rain-water.</w:t>
      </w:r>
    </w:p>
    <w:p>
      <w:pPr>
        <w:pStyle w:val="BlockText"/>
      </w:pPr>
      <w:r>
        <w:t xml:space="preserve">पिन्वन्त्यपो मरुतः सुदानवः पयो घृतवद्विदथेष्वाभुवः ।</w:t>
      </w:r>
    </w:p>
    <w:p>
      <w:pPr>
        <w:pStyle w:val="BlockText"/>
      </w:pPr>
      <w:r>
        <w:rPr>
          <w:iCs/>
          <w:i/>
        </w:rPr>
        <w:t xml:space="preserve">pinvanty apo marutaḥ sudānavaḥ payo ghṛtavad vidatheṣv ābhuvaḥ |</w:t>
      </w:r>
    </w:p>
    <w:p>
      <w:pPr>
        <w:pStyle w:val="FirstParagraph"/>
      </w:pPr>
      <w:r>
        <w:t xml:space="preserve">(Ṛ. Saṃ. 1-64-6). In many places it is an epithet of the Marut-gods, and rain-water is prayed for from them. For the Marut-gods the epithet</w:t>
      </w:r>
      <w:r>
        <w:t xml:space="preserve"> </w:t>
      </w:r>
      <w:r>
        <w:rPr>
          <w:iCs/>
          <w:i/>
        </w:rPr>
        <w:t xml:space="preserve">jīradānu</w:t>
      </w:r>
      <w:r>
        <w:t xml:space="preserve"> </w:t>
      </w:r>
      <w:r>
        <w:t xml:space="preserve">also exists. In both senses the generosity of the deities is shown. But the generosity indicated by the word</w:t>
      </w:r>
      <w:r>
        <w:t xml:space="preserve"> </w:t>
      </w:r>
      <w:r>
        <w:rPr>
          <w:iCs/>
          <w:i/>
        </w:rPr>
        <w:t xml:space="preserve">sudānavaḥ</w:t>
      </w:r>
      <w:r>
        <w:t xml:space="preserve"> </w:t>
      </w:r>
      <w:r>
        <w:t xml:space="preserve">may be a quality of the sacrificer too, apart from the nature of the deities such as the Maruts:</w:t>
      </w:r>
    </w:p>
    <w:p>
      <w:pPr>
        <w:pStyle w:val="BlockText"/>
      </w:pPr>
      <w:r>
        <w:t xml:space="preserve">इषं पृञ्चन्ता सुकृते सुदानव आ बर्हिः सीदतं नरा ।</w:t>
      </w:r>
    </w:p>
    <w:p>
      <w:pPr>
        <w:pStyle w:val="BlockText"/>
      </w:pPr>
      <w:r>
        <w:rPr>
          <w:iCs/>
          <w:i/>
        </w:rPr>
        <w:t xml:space="preserve">iṣaṃ pṛñcantā sukṛte sudānava ā barhiḥ sīdataṃ narā |</w:t>
      </w:r>
    </w:p>
    <w:p>
      <w:pPr>
        <w:pStyle w:val="FirstParagraph"/>
      </w:pPr>
      <w:r>
        <w:t xml:space="preserve">(Ṛ. Saṃ. 1-47-9 [?])</w:t>
      </w:r>
    </w:p>
    <w:p>
      <w:pPr>
        <w:pStyle w:val="BlockText"/>
      </w:pPr>
      <w:r>
        <w:t xml:space="preserve">सेदग्ने अस्तु सुभगः सुदानुर्यस्त्वा नित्येन हविषा य उक्थैः ।</w:t>
      </w:r>
    </w:p>
    <w:p>
      <w:pPr>
        <w:pStyle w:val="BlockText"/>
      </w:pPr>
      <w:r>
        <w:rPr>
          <w:iCs/>
          <w:i/>
        </w:rPr>
        <w:t xml:space="preserve">sed agne astu subhagaḥ sudānur yas tvā nityena haviṣā ya ukthaiḥ |</w:t>
      </w:r>
    </w:p>
    <w:p>
      <w:pPr>
        <w:pStyle w:val="FirstParagraph"/>
      </w:pPr>
      <w:r>
        <w:t xml:space="preserve">(Ṛ. Saṃ. 4-4-8 [?]). In ṛks like these,</w:t>
      </w:r>
      <w:r>
        <w:t xml:space="preserve"> </w:t>
      </w:r>
      <w:r>
        <w:rPr>
          <w:iCs/>
          <w:i/>
        </w:rPr>
        <w:t xml:space="preserve">sudānuḥ</w:t>
      </w:r>
      <w:r>
        <w:t xml:space="preserve"> </w:t>
      </w:r>
      <w:r>
        <w:t xml:space="preserve">is an epithet of the sacrificer, who is an excellent giver. In ṛks such as 10-[?]-2, the word</w:t>
      </w:r>
      <w:r>
        <w:t xml:space="preserve"> </w:t>
      </w:r>
      <w:r>
        <w:rPr>
          <w:iCs/>
          <w:i/>
        </w:rPr>
        <w:t xml:space="preserve">dānu</w:t>
      </w:r>
      <w:r>
        <w:t xml:space="preserve"> </w:t>
      </w:r>
      <w:r>
        <w:t xml:space="preserve">may be taken to mean the</w:t>
      </w:r>
      <w:r>
        <w:t xml:space="preserve"> </w:t>
      </w:r>
      <w:r>
        <w:rPr>
          <w:iCs/>
          <w:i/>
        </w:rPr>
        <w:t xml:space="preserve">soma</w:t>
      </w:r>
      <w:r>
        <w:t xml:space="preserve"> </w:t>
      </w:r>
      <w:r>
        <w:t xml:space="preserve">juice. Besides,</w:t>
      </w:r>
    </w:p>
    <w:p>
      <w:pPr>
        <w:pStyle w:val="BlockText"/>
      </w:pPr>
      <w:r>
        <w:t xml:space="preserve">उत्तरा सूरधरः पुत्र आसीद्दानुः शये सहवत्सा न धेनुः ।</w:t>
      </w:r>
    </w:p>
    <w:p>
      <w:pPr>
        <w:pStyle w:val="BlockText"/>
      </w:pPr>
      <w:r>
        <w:rPr>
          <w:iCs/>
          <w:i/>
        </w:rPr>
        <w:t xml:space="preserve">uttarā sūradharaḥ putra āsīd dānuḥ śaye sahavatsā na dhenuḥ |</w:t>
      </w:r>
    </w:p>
    <w:p>
      <w:pPr>
        <w:pStyle w:val="FirstParagraph"/>
      </w:pPr>
      <w:r>
        <w:t xml:space="preserve">(Ṛ. Saṃ. 1-32-9)</w:t>
      </w:r>
    </w:p>
    <w:p>
      <w:pPr>
        <w:pStyle w:val="BlockText"/>
      </w:pPr>
      <w:r>
        <w:t xml:space="preserve">सहदानुं पुरुहूत क्षियन्तमहस्तमिन्द्र सं पिणक्कुणारुम् ।</w:t>
      </w:r>
    </w:p>
    <w:p>
      <w:pPr>
        <w:pStyle w:val="BlockText"/>
      </w:pPr>
      <w:r>
        <w:rPr>
          <w:iCs/>
          <w:i/>
        </w:rPr>
        <w:t xml:space="preserve">sahadānuṃ puruhūta kṣiyantam ahastam indra saṃ piṇak kuṇārum |</w:t>
      </w:r>
    </w:p>
    <w:p>
      <w:pPr>
        <w:pStyle w:val="FirstParagraph"/>
      </w:pPr>
      <w:r>
        <w:t xml:space="preserve">(Ṛ. Saṃ. 2-30-8). In ṛks like these</w:t>
      </w:r>
      <w:r>
        <w:t xml:space="preserve"> </w:t>
      </w:r>
      <w:r>
        <w:rPr>
          <w:iCs/>
          <w:i/>
        </w:rPr>
        <w:t xml:space="preserve">dānu</w:t>
      </w:r>
      <w:r>
        <w:t xml:space="preserve"> </w:t>
      </w:r>
      <w:r>
        <w:t xml:space="preserve">means</w:t>
      </w:r>
      <w:r>
        <w:t xml:space="preserve"> </w:t>
      </w:r>
      <w:r>
        <w:t xml:space="preserve">“</w:t>
      </w:r>
      <w:r>
        <w:t xml:space="preserve">the Asura woman, mother of Vṛtra</w:t>
      </w:r>
      <w:r>
        <w:t xml:space="preserve">”</w:t>
      </w:r>
      <w:r>
        <w:t xml:space="preserve">. But when</w:t>
      </w:r>
      <w:r>
        <w:t xml:space="preserve"> </w:t>
      </w:r>
      <w:r>
        <w:rPr>
          <w:iCs/>
          <w:i/>
        </w:rPr>
        <w:t xml:space="preserve">sudānavaḥ</w:t>
      </w:r>
      <w:r>
        <w:t xml:space="preserve"> </w:t>
      </w:r>
      <w:r>
        <w:t xml:space="preserve">is used, the meaning is</w:t>
      </w:r>
      <w:r>
        <w:t xml:space="preserve"> </w:t>
      </w:r>
      <w:r>
        <w:t xml:space="preserve">“</w:t>
      </w:r>
      <w:r>
        <w:t xml:space="preserve">generous givers</w:t>
      </w:r>
      <w:r>
        <w:t xml:space="preserve">”</w:t>
      </w:r>
      <w:r>
        <w:t xml:space="preserve">; in the present ṛk it is an epithet of the Marut-gods, and their generosity is shown. The special description of this was given when the word</w:t>
      </w:r>
      <w:r>
        <w:t xml:space="preserve"> </w:t>
      </w:r>
      <w:r>
        <w:rPr>
          <w:iCs/>
          <w:i/>
        </w:rPr>
        <w:t xml:space="preserve">jīradānu</w:t>
      </w:r>
      <w:r>
        <w:t xml:space="preserve"> </w:t>
      </w:r>
      <w:r>
        <w:t xml:space="preserve">was explained in the ṛk of the 173rd sūkta [as printed].</w:t>
      </w:r>
    </w:p>
    <w:p>
      <w:pPr>
        <w:pStyle w:val="BodyText"/>
      </w:pPr>
      <w:r>
        <w:rPr>
          <w:iCs/>
          <w:i/>
          <w:bCs/>
          <w:b/>
        </w:rPr>
        <w:t xml:space="preserve">yuṣmākaṃ saṃbandhī citraḥ sa āgamanaḥ ūtī rakṣaṇāya iṣṭatarpaṇāya vā bhavatu</w:t>
      </w:r>
      <w:r>
        <w:t xml:space="preserve"> </w:t>
      </w:r>
      <w:r>
        <w:t xml:space="preserve">—</w:t>
      </w:r>
      <w:r>
        <w:t xml:space="preserve"> </w:t>
      </w:r>
      <w:r>
        <w:t xml:space="preserve">“</w:t>
      </w:r>
      <w:r>
        <w:t xml:space="preserve">may your coming, worthy of honour, be for the protection of us, or for the fulfilment of our desires</w:t>
      </w:r>
      <w:r>
        <w:t xml:space="preserve">”</w:t>
      </w:r>
      <w:r>
        <w:t xml:space="preserve">: thus it is wished. By</w:t>
      </w:r>
      <w:r>
        <w:t xml:space="preserve"> </w:t>
      </w:r>
      <w:r>
        <w:t xml:space="preserve">“</w:t>
      </w:r>
      <w:r>
        <w:rPr>
          <w:iCs/>
          <w:i/>
        </w:rPr>
        <w:t xml:space="preserve">tadāgamanaṃ śīghram astu abhimataprada ca astu</w:t>
      </w:r>
      <w:r>
        <w:t xml:space="preserve">”</w:t>
      </w:r>
      <w:r>
        <w:t xml:space="preserve">, the prayer is understood that the Marut-gods come quickly and fulfil our desired objects.</w:t>
      </w:r>
    </w:p>
    <w:p>
      <w:pPr>
        <w:pStyle w:val="BodyText"/>
      </w:pPr>
      <w:r>
        <w:rPr>
          <w:iCs/>
          <w:i/>
          <w:bCs/>
          <w:b/>
        </w:rPr>
        <w:t xml:space="preserve">ūtī</w:t>
      </w:r>
      <w:r>
        <w:t xml:space="preserve"> </w:t>
      </w:r>
      <w:r>
        <w:t xml:space="preserve">—</w:t>
      </w:r>
      <w:r>
        <w:t xml:space="preserve"> </w:t>
      </w:r>
      <w:r>
        <w:rPr>
          <w:iCs/>
          <w:i/>
        </w:rPr>
        <w:t xml:space="preserve">ūtyai rakṣaṇāya iṣṭatarpaṇāya vā</w:t>
      </w:r>
      <w:r>
        <w:t xml:space="preserve">: the word</w:t>
      </w:r>
      <w:r>
        <w:t xml:space="preserve"> </w:t>
      </w:r>
      <w:r>
        <w:rPr>
          <w:iCs/>
          <w:i/>
        </w:rPr>
        <w:t xml:space="preserve">ūti</w:t>
      </w:r>
      <w:r>
        <w:t xml:space="preserve"> </w:t>
      </w:r>
      <w:r>
        <w:t xml:space="preserve">is explained by Yāska as</w:t>
      </w:r>
      <w:r>
        <w:t xml:space="preserve"> </w:t>
      </w:r>
      <w:r>
        <w:t xml:space="preserve">“</w:t>
      </w:r>
      <w:r>
        <w:rPr>
          <w:iCs/>
          <w:i/>
        </w:rPr>
        <w:t xml:space="preserve">ūtir avanāt</w:t>
      </w:r>
      <w:r>
        <w:t xml:space="preserve">”</w:t>
      </w:r>
      <w:r>
        <w:t xml:space="preserve"> </w:t>
      </w:r>
      <w:r>
        <w:t xml:space="preserve">— from the root</w:t>
      </w:r>
      <w:r>
        <w:t xml:space="preserve"> </w:t>
      </w:r>
      <w:r>
        <w:rPr>
          <w:iCs/>
          <w:i/>
        </w:rPr>
        <w:t xml:space="preserve">ava</w:t>
      </w:r>
      <w:r>
        <w:t xml:space="preserve">, conveying the meaning</w:t>
      </w:r>
      <w:r>
        <w:t xml:space="preserve"> </w:t>
      </w:r>
      <w:r>
        <w:t xml:space="preserve">“</w:t>
      </w:r>
      <w:r>
        <w:t xml:space="preserve">protect</w:t>
      </w:r>
      <w:r>
        <w:t xml:space="preserve">”</w:t>
      </w:r>
      <w:r>
        <w:t xml:space="preserve">, the word</w:t>
      </w:r>
      <w:r>
        <w:t xml:space="preserve"> </w:t>
      </w:r>
      <w:r>
        <w:rPr>
          <w:iCs/>
          <w:i/>
        </w:rPr>
        <w:t xml:space="preserve">ūti</w:t>
      </w:r>
      <w:r>
        <w:t xml:space="preserve"> </w:t>
      </w:r>
      <w:r>
        <w:t xml:space="preserve">has the meaning</w:t>
      </w:r>
      <w:r>
        <w:t xml:space="preserve"> </w:t>
      </w:r>
      <w:r>
        <w:t xml:space="preserve">“</w:t>
      </w:r>
      <w:r>
        <w:t xml:space="preserve">protection</w:t>
      </w:r>
      <w:r>
        <w:t xml:space="preserve">”</w:t>
      </w:r>
      <w:r>
        <w:t xml:space="preserve">. And in</w:t>
      </w:r>
    </w:p>
    <w:p>
      <w:pPr>
        <w:pStyle w:val="BlockText"/>
      </w:pPr>
      <w:r>
        <w:t xml:space="preserve">आ त्वा रथं यथोतये सुम्नाय वर्तयामसि ।</w:t>
      </w:r>
      <w:r>
        <w:t xml:space="preserve"> </w:t>
      </w:r>
      <w:r>
        <w:t xml:space="preserve">तुविकूर्मिमृतीषहमिन्द्र शविष्ठ सत्पते ॥</w:t>
      </w:r>
    </w:p>
    <w:p>
      <w:pPr>
        <w:pStyle w:val="BlockText"/>
      </w:pPr>
      <w:r>
        <w:rPr>
          <w:iCs/>
          <w:i/>
        </w:rPr>
        <w:t xml:space="preserve">ā tvā rathaṃ yathotaye sumnāya vartayāmasi |</w:t>
      </w:r>
      <w:r>
        <w:t xml:space="preserve"> </w:t>
      </w:r>
      <w:r>
        <w:rPr>
          <w:iCs/>
          <w:i/>
        </w:rPr>
        <w:t xml:space="preserve">tuvikūrmim ṛtīṣaham indra śaviṣṭha satpate ‖</w:t>
      </w:r>
    </w:p>
    <w:p>
      <w:pPr>
        <w:pStyle w:val="FirstParagraph"/>
      </w:pPr>
      <w:r>
        <w:t xml:space="preserve">(Ṛ. Saṃ. 8-68-1)</w:t>
      </w:r>
    </w:p>
    <w:bookmarkEnd w:id="302"/>
    <w:bookmarkStart w:id="303" w:name="printed-p.-230-pdf-250"/>
    <w:p>
      <w:pPr>
        <w:pStyle w:val="Heading3"/>
      </w:pPr>
      <w:r>
        <w:t xml:space="preserve">Printed p. 230 (PDF 250)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172</w:t>
      </w:r>
      <w:r>
        <w:rPr>
          <w:iCs/>
          <w:i/>
        </w:rPr>
        <w:t xml:space="preserve">”</w:t>
      </w:r>
      <w:r>
        <w:rPr>
          <w:iCs/>
          <w:i/>
        </w:rPr>
        <w:t xml:space="preserve">.)</w:t>
      </w:r>
    </w:p>
    <w:p>
      <w:pPr>
        <w:pStyle w:val="BodyText"/>
      </w:pPr>
      <w:r>
        <w:t xml:space="preserve">in this ṛk</w:t>
      </w:r>
      <w:r>
        <w:t xml:space="preserve"> </w:t>
      </w:r>
      <w:r>
        <w:rPr>
          <w:iCs/>
          <w:i/>
        </w:rPr>
        <w:t xml:space="preserve">ūtaye</w:t>
      </w:r>
      <w:r>
        <w:t xml:space="preserve"> </w:t>
      </w:r>
      <w:r>
        <w:t xml:space="preserve">is explained as</w:t>
      </w:r>
      <w:r>
        <w:t xml:space="preserve"> </w:t>
      </w:r>
      <w:r>
        <w:t xml:space="preserve">“</w:t>
      </w:r>
      <w:r>
        <w:rPr>
          <w:iCs/>
          <w:i/>
        </w:rPr>
        <w:t xml:space="preserve">avanāya rakṣaṇāya</w:t>
      </w:r>
      <w:r>
        <w:t xml:space="preserve">”</w:t>
      </w:r>
      <w:r>
        <w:t xml:space="preserve">: here, in the second meaning,</w:t>
      </w:r>
      <w:r>
        <w:t xml:space="preserve"> </w:t>
      </w:r>
      <w:r>
        <w:t xml:space="preserve">“</w:t>
      </w:r>
      <w:r>
        <w:rPr>
          <w:iCs/>
          <w:i/>
        </w:rPr>
        <w:t xml:space="preserve">iṣṭatarpaṇāya vā</w:t>
      </w:r>
      <w:r>
        <w:t xml:space="preserve">”</w:t>
      </w:r>
      <w:r>
        <w:t xml:space="preserve"> </w:t>
      </w:r>
      <w:r>
        <w:t xml:space="preserve">shows the manner of the protection.</w:t>
      </w:r>
    </w:p>
    <w:p>
      <w:pPr>
        <w:pStyle w:val="BodyText"/>
      </w:pPr>
      <w:r>
        <w:rPr>
          <w:iCs/>
          <w:i/>
          <w:bCs/>
          <w:b/>
        </w:rPr>
        <w:t xml:space="preserve">ahibhānavaḥ</w:t>
      </w:r>
      <w:r>
        <w:t xml:space="preserve"> </w:t>
      </w:r>
      <w:r>
        <w:t xml:space="preserve">— Sāyaṇa explains this word as</w:t>
      </w:r>
      <w:r>
        <w:t xml:space="preserve"> </w:t>
      </w:r>
      <w:r>
        <w:rPr>
          <w:iCs/>
          <w:i/>
        </w:rPr>
        <w:t xml:space="preserve">ahīyamānaprakāśāḥ</w:t>
      </w:r>
      <w:r>
        <w:t xml:space="preserve"> </w:t>
      </w:r>
      <w:r>
        <w:t xml:space="preserve">—</w:t>
      </w:r>
      <w:r>
        <w:t xml:space="preserve"> </w:t>
      </w:r>
      <w:r>
        <w:t xml:space="preserve">“</w:t>
      </w:r>
      <w:r>
        <w:t xml:space="preserve">those who have splendour that is not diminished in the least and is growing</w:t>
      </w:r>
      <w:r>
        <w:t xml:space="preserve">”</w:t>
      </w:r>
      <w:r>
        <w:t xml:space="preserve">. But the English translators, taking the word</w:t>
      </w:r>
      <w:r>
        <w:t xml:space="preserve"> </w:t>
      </w:r>
      <w:r>
        <w:rPr>
          <w:iCs/>
          <w:i/>
        </w:rPr>
        <w:t xml:space="preserve">ahi</w:t>
      </w:r>
      <w:r>
        <w:t xml:space="preserve"> </w:t>
      </w:r>
      <w:r>
        <w:t xml:space="preserve">as</w:t>
      </w:r>
      <w:r>
        <w:t xml:space="preserve"> </w:t>
      </w:r>
      <w:r>
        <w:t xml:space="preserve">“</w:t>
      </w:r>
      <w:r>
        <w:t xml:space="preserve">serpent</w:t>
      </w:r>
      <w:r>
        <w:t xml:space="preserve">”</w:t>
      </w:r>
      <w:r>
        <w:t xml:space="preserve">, mean</w:t>
      </w:r>
      <w:r>
        <w:t xml:space="preserve"> </w:t>
      </w:r>
      <w:r>
        <w:t xml:space="preserve">“</w:t>
      </w:r>
      <w:r>
        <w:t xml:space="preserve">those who have brightness like serpents</w:t>
      </w:r>
      <w:r>
        <w:t xml:space="preserve">”</w:t>
      </w:r>
      <w:r>
        <w:t xml:space="preserve">. Their translation is:</w:t>
      </w:r>
    </w:p>
    <w:p>
      <w:pPr>
        <w:pStyle w:val="BodyText"/>
      </w:pPr>
      <w:r>
        <w:rPr>
          <w:iCs/>
          <w:i/>
        </w:rPr>
        <w:t xml:space="preserve">O Maruts, you bounteous givers, shining like snakes.</w:t>
      </w:r>
      <w:r>
        <w:t xml:space="preserve"> </w:t>
      </w:r>
      <w:r>
        <w:t xml:space="preserve">[S. B. E. XXXII. P. 293].</w:t>
      </w:r>
    </w:p>
    <w:p>
      <w:pPr>
        <w:pStyle w:val="BodyText"/>
      </w:pPr>
      <w:r>
        <w:t xml:space="preserve">Or, if</w:t>
      </w:r>
      <w:r>
        <w:t xml:space="preserve"> </w:t>
      </w:r>
      <w:r>
        <w:rPr>
          <w:iCs/>
          <w:i/>
        </w:rPr>
        <w:t xml:space="preserve">ahi</w:t>
      </w:r>
      <w:r>
        <w:t xml:space="preserve"> </w:t>
      </w:r>
      <w:r>
        <w:t xml:space="preserve">is taken to mean</w:t>
      </w:r>
      <w:r>
        <w:t xml:space="preserve"> </w:t>
      </w:r>
      <w:r>
        <w:t xml:space="preserve">“</w:t>
      </w:r>
      <w:r>
        <w:t xml:space="preserve">cloud</w:t>
      </w:r>
      <w:r>
        <w:t xml:space="preserve">”</w:t>
      </w:r>
      <w:r>
        <w:t xml:space="preserve">, then</w:t>
      </w:r>
      <w:r>
        <w:t xml:space="preserve"> </w:t>
      </w:r>
      <w:r>
        <w:rPr>
          <w:iCs/>
          <w:i/>
        </w:rPr>
        <w:t xml:space="preserve">ahibhānavaḥ</w:t>
      </w:r>
      <w:r>
        <w:t xml:space="preserve"> </w:t>
      </w:r>
      <w:r>
        <w:t xml:space="preserve">may be said to have the brightness of the lightning that resides within the cloud. The Nirukta-writer, explaining the word</w:t>
      </w:r>
      <w:r>
        <w:t xml:space="preserve"> </w:t>
      </w:r>
      <w:r>
        <w:rPr>
          <w:iCs/>
          <w:i/>
        </w:rPr>
        <w:t xml:space="preserve">ahigopāḥ</w:t>
      </w:r>
      <w:r>
        <w:t xml:space="preserve">, says</w:t>
      </w:r>
    </w:p>
    <w:p>
      <w:pPr>
        <w:pStyle w:val="BlockText"/>
      </w:pPr>
      <w:r>
        <w:t xml:space="preserve">अहिगोपा अतिष्ठन् । अहिना गुप्ताः । अहिरयनादेत्यन्तरिक्षे ।</w:t>
      </w:r>
    </w:p>
    <w:p>
      <w:pPr>
        <w:pStyle w:val="BlockText"/>
      </w:pPr>
      <w:r>
        <w:rPr>
          <w:iCs/>
          <w:i/>
        </w:rPr>
        <w:t xml:space="preserve">ahigopā atiṣṭhan | ahinā guptāḥ | ahir ayanād ety antarikṣe |</w:t>
      </w:r>
    </w:p>
    <w:p>
      <w:pPr>
        <w:pStyle w:val="FirstParagraph"/>
      </w:pPr>
      <w:r>
        <w:t xml:space="preserve">(Ni. 2-17 [?]). They have explained</w:t>
      </w:r>
      <w:r>
        <w:t xml:space="preserve"> </w:t>
      </w:r>
      <w:r>
        <w:rPr>
          <w:iCs/>
          <w:i/>
        </w:rPr>
        <w:t xml:space="preserve">ahi</w:t>
      </w:r>
      <w:r>
        <w:t xml:space="preserve"> </w:t>
      </w:r>
      <w:r>
        <w:t xml:space="preserve">as</w:t>
      </w:r>
      <w:r>
        <w:t xml:space="preserve"> </w:t>
      </w:r>
      <w:r>
        <w:t xml:space="preserve">“</w:t>
      </w:r>
      <w:r>
        <w:t xml:space="preserve">cloud</w:t>
      </w:r>
      <w:r>
        <w:t xml:space="preserve">”</w:t>
      </w:r>
      <w:r>
        <w:t xml:space="preserve">; so, if here too the meaning</w:t>
      </w:r>
      <w:r>
        <w:t xml:space="preserve"> </w:t>
      </w:r>
      <w:r>
        <w:t xml:space="preserve">“</w:t>
      </w:r>
      <w:r>
        <w:t xml:space="preserve">cloud</w:t>
      </w:r>
      <w:r>
        <w:t xml:space="preserve">”</w:t>
      </w:r>
      <w:r>
        <w:t xml:space="preserve"> </w:t>
      </w:r>
      <w:r>
        <w:t xml:space="preserve">is given for</w:t>
      </w:r>
      <w:r>
        <w:t xml:space="preserve"> </w:t>
      </w:r>
      <w:r>
        <w:rPr>
          <w:iCs/>
          <w:i/>
        </w:rPr>
        <w:t xml:space="preserve">ahi</w:t>
      </w:r>
      <w:r>
        <w:t xml:space="preserve">, it cannot be wrong. How?</w:t>
      </w:r>
    </w:p>
    <w:p>
      <w:pPr>
        <w:pStyle w:val="BlockText"/>
      </w:pPr>
      <w:r>
        <w:t xml:space="preserve">ते क्षोणीभिररुणेभिर्नाञ्जिभी रुद्रा ऋतस्य सदनेषु वावृधुः ।</w:t>
      </w:r>
      <w:r>
        <w:t xml:space="preserve"> </w:t>
      </w:r>
      <w:r>
        <w:t xml:space="preserve">निमेघमाना अत्येन पाजसा सुश्चन्द्रं वर्णं दधिरे सुपेशसम् ॥</w:t>
      </w:r>
    </w:p>
    <w:p>
      <w:pPr>
        <w:pStyle w:val="BlockText"/>
      </w:pPr>
      <w:r>
        <w:rPr>
          <w:iCs/>
          <w:i/>
        </w:rPr>
        <w:t xml:space="preserve">te kṣoṇībhir aruṇebhir nāñjibhī rudrā ṛtasya sadaneṣu vāvṛdhuḥ |</w:t>
      </w:r>
      <w:r>
        <w:t xml:space="preserve"> </w:t>
      </w:r>
      <w:r>
        <w:rPr>
          <w:iCs/>
          <w:i/>
        </w:rPr>
        <w:t xml:space="preserve">nimeghamānā atyena pājasā suścandraṃ varṇaṃ dadhire supeśasam ‖</w:t>
      </w:r>
    </w:p>
    <w:p>
      <w:pPr>
        <w:pStyle w:val="FirstParagraph"/>
      </w:pPr>
      <w:r>
        <w:t xml:space="preserve">(Ṛ. Saṃ. 2-34-13). In ṛks of this kind the dwelling of the Marut-gods in the clouds — being within the clouds — and their shining with the lustre of gold, are described. Therefore the description given for the epithet</w:t>
      </w:r>
      <w:r>
        <w:t xml:space="preserve"> </w:t>
      </w:r>
      <w:r>
        <w:rPr>
          <w:iCs/>
          <w:i/>
        </w:rPr>
        <w:t xml:space="preserve">ahibhānavaḥ</w:t>
      </w:r>
      <w:r>
        <w:t xml:space="preserve"> </w:t>
      </w:r>
      <w:r>
        <w:t xml:space="preserve">in the present ṛk is like that in the ṛk above.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yāmaḥ</w:t>
      </w:r>
      <w:r>
        <w:t xml:space="preserve"> </w:t>
      </w:r>
      <w:r>
        <w:t xml:space="preserve">(root</w:t>
      </w:r>
      <w:r>
        <w:t xml:space="preserve"> </w:t>
      </w:r>
      <w:r>
        <w:rPr>
          <w:iCs/>
          <w:i/>
        </w:rPr>
        <w:t xml:space="preserve">yā prāpaṇe</w:t>
      </w:r>
      <w:r>
        <w:t xml:space="preserve">; Uṇādi affix</w:t>
      </w:r>
      <w:r>
        <w:t xml:space="preserve"> </w:t>
      </w:r>
      <w:r>
        <w:rPr>
          <w:iCs/>
          <w:i/>
        </w:rPr>
        <w:t xml:space="preserve">man</w:t>
      </w:r>
      <w:r>
        <w:t xml:space="preserve">; the first syllable is acute since it is</w:t>
      </w:r>
      <w:r>
        <w:t xml:space="preserve"> </w:t>
      </w:r>
      <w:r>
        <w:rPr>
          <w:iCs/>
          <w:i/>
        </w:rPr>
        <w:t xml:space="preserve">n</w:t>
      </w:r>
      <w:r>
        <w:t xml:space="preserve">-marked);</w:t>
      </w:r>
      <w:r>
        <w:t xml:space="preserve"> </w:t>
      </w:r>
      <w:r>
        <w:rPr>
          <w:iCs/>
          <w:i/>
        </w:rPr>
        <w:t xml:space="preserve">ūtī</w:t>
      </w:r>
      <w:r>
        <w:t xml:space="preserve"> </w:t>
      </w:r>
      <w:r>
        <w:t xml:space="preserve">(by</w:t>
      </w:r>
      <w:r>
        <w:t xml:space="preserve"> </w:t>
      </w:r>
      <w:r>
        <w:t xml:space="preserve">“</w:t>
      </w:r>
      <w:r>
        <w:rPr>
          <w:iCs/>
          <w:i/>
        </w:rPr>
        <w:t xml:space="preserve">ūtiyūtijūti…</w:t>
      </w:r>
      <w:r>
        <w:t xml:space="preserve">”</w:t>
      </w:r>
      <w:r>
        <w:t xml:space="preserve">, Pā. Sū. 3-3-97 [?] the word is formed irregularly from the root</w:t>
      </w:r>
      <w:r>
        <w:t xml:space="preserve"> </w:t>
      </w:r>
      <w:r>
        <w:rPr>
          <w:iCs/>
          <w:i/>
        </w:rPr>
        <w:t xml:space="preserve">av</w:t>
      </w:r>
      <w:r>
        <w:t xml:space="preserve"> </w:t>
      </w:r>
      <w:r>
        <w:t xml:space="preserve">with the affix</w:t>
      </w:r>
      <w:r>
        <w:t xml:space="preserve"> </w:t>
      </w:r>
      <w:r>
        <w:rPr>
          <w:iCs/>
          <w:i/>
        </w:rPr>
        <w:t xml:space="preserve">ktin</w:t>
      </w:r>
      <w:r>
        <w:t xml:space="preserve"> </w:t>
      </w:r>
      <w:r>
        <w:t xml:space="preserve">and the acute; before the dative singular, the lengthening to the preceding similar vowel by</w:t>
      </w:r>
      <w:r>
        <w:t xml:space="preserve"> </w:t>
      </w:r>
      <w:r>
        <w:t xml:space="preserve">“</w:t>
      </w:r>
      <w:r>
        <w:rPr>
          <w:iCs/>
          <w:i/>
        </w:rPr>
        <w:t xml:space="preserve">supāṃ sulak…</w:t>
      </w:r>
      <w:r>
        <w:t xml:space="preserve">”</w:t>
      </w:r>
      <w:r>
        <w:t xml:space="preserve">, Pā. Sū. 7-1-39 [?]).</w:t>
      </w:r>
    </w:p>
    <w:p>
      <w:r>
        <w:pict>
          <v:rect style="width:0;height:1.5pt" o:hralign="center" o:hrstd="t" o:hr="t"/>
        </w:pict>
      </w:r>
    </w:p>
    <w:bookmarkEnd w:id="303"/>
    <w:bookmarkStart w:id="305" w:name="printed-p.-231-pdf-251"/>
    <w:p>
      <w:pPr>
        <w:pStyle w:val="Heading3"/>
      </w:pPr>
      <w:r>
        <w:t xml:space="preserve">Printed p. 231 (PDF 251)</w:t>
      </w:r>
    </w:p>
    <w:p>
      <w:pPr>
        <w:pStyle w:val="FirstParagraph"/>
      </w:pPr>
      <w:r>
        <w:rPr>
          <w:iCs/>
          <w:i/>
        </w:rPr>
        <w:t xml:space="preserve">(Header:</w:t>
      </w:r>
      <w:r>
        <w:rPr>
          <w:iCs/>
          <w:i/>
        </w:rPr>
        <w:t xml:space="preserve"> </w:t>
      </w:r>
      <w:r>
        <w:rPr>
          <w:iCs/>
          <w:i/>
        </w:rPr>
        <w:t xml:space="preserve">“</w:t>
      </w:r>
      <w:r>
        <w:rPr>
          <w:iCs/>
          <w:i/>
        </w:rPr>
        <w:t xml:space="preserve">Aṣṭaka 2, Adhyāya 4, Varga 12</w:t>
      </w:r>
      <w:r>
        <w:rPr>
          <w:iCs/>
          <w:i/>
        </w:rPr>
        <w:t xml:space="preserve">”</w:t>
      </w:r>
      <w:r>
        <w:rPr>
          <w:iCs/>
          <w:i/>
        </w:rPr>
        <w:t xml:space="preserve">; grammar of Ṛk 1 concluded.)</w:t>
      </w:r>
    </w:p>
    <w:p>
      <w:pPr>
        <w:pStyle w:val="BodyText"/>
      </w:pPr>
      <w:r>
        <w:rPr>
          <w:iCs/>
          <w:i/>
        </w:rPr>
        <w:t xml:space="preserve">(Grammar, noted briefly)</w:t>
      </w:r>
      <w:r>
        <w:t xml:space="preserve">:</w:t>
      </w:r>
      <w:r>
        <w:t xml:space="preserve"> </w:t>
      </w:r>
      <w:r>
        <w:rPr>
          <w:iCs/>
          <w:i/>
        </w:rPr>
        <w:t xml:space="preserve">sudānavaḥ</w:t>
      </w:r>
      <w:r>
        <w:t xml:space="preserve"> </w:t>
      </w:r>
      <w:r>
        <w:t xml:space="preserve">(</w:t>
      </w:r>
      <w:r>
        <w:rPr>
          <w:iCs/>
          <w:i/>
        </w:rPr>
        <w:t xml:space="preserve">śobhanaḥ dānuḥ yasya saḥ</w:t>
      </w:r>
      <w:r>
        <w:t xml:space="preserve">; in the vocative the</w:t>
      </w:r>
      <w:r>
        <w:t xml:space="preserve"> </w:t>
      </w:r>
      <w:r>
        <w:rPr>
          <w:iCs/>
          <w:i/>
        </w:rPr>
        <w:t xml:space="preserve">āmantrita</w:t>
      </w:r>
      <w:r>
        <w:t xml:space="preserve"> </w:t>
      </w:r>
      <w:r>
        <w:t xml:space="preserve">accent,</w:t>
      </w:r>
      <w:r>
        <w:t xml:space="preserve"> </w:t>
      </w:r>
      <w:r>
        <w:rPr>
          <w:iCs/>
          <w:i/>
        </w:rPr>
        <w:t xml:space="preserve">nighāta</w:t>
      </w:r>
      <w:r>
        <w:t xml:space="preserve">, applies);</w:t>
      </w:r>
      <w:r>
        <w:t xml:space="preserve"> </w:t>
      </w:r>
      <w:r>
        <w:rPr>
          <w:iCs/>
          <w:i/>
        </w:rPr>
        <w:t xml:space="preserve">marutaḥ</w:t>
      </w:r>
      <w:r>
        <w:t xml:space="preserve"> </w:t>
      </w:r>
      <w:r>
        <w:t xml:space="preserve">(since it stands at the beginning of a</w:t>
      </w:r>
      <w:r>
        <w:t xml:space="preserve"> </w:t>
      </w:r>
      <w:r>
        <w:rPr>
          <w:iCs/>
          <w:i/>
        </w:rPr>
        <w:t xml:space="preserve">pāda</w:t>
      </w:r>
      <w:r>
        <w:t xml:space="preserve">, the</w:t>
      </w:r>
      <w:r>
        <w:t xml:space="preserve"> </w:t>
      </w:r>
      <w:r>
        <w:rPr>
          <w:iCs/>
          <w:i/>
        </w:rPr>
        <w:t xml:space="preserve">āmantrita nighāta</w:t>
      </w:r>
      <w:r>
        <w:t xml:space="preserve"> </w:t>
      </w:r>
      <w:r>
        <w:t xml:space="preserve">does not apply; the first syllable is acute by</w:t>
      </w:r>
      <w:r>
        <w:t xml:space="preserve"> </w:t>
      </w:r>
      <w:r>
        <w:t xml:space="preserve">“</w:t>
      </w:r>
      <w:r>
        <w:rPr>
          <w:iCs/>
          <w:i/>
        </w:rPr>
        <w:t xml:space="preserve">āmantritasya ca</w:t>
      </w:r>
      <w:r>
        <w:t xml:space="preserve">”</w:t>
      </w:r>
      <w:r>
        <w:t xml:space="preserve">, Pā. Sū. 6-1-198 [?]);</w:t>
      </w:r>
      <w:r>
        <w:t xml:space="preserve"> </w:t>
      </w:r>
      <w:r>
        <w:rPr>
          <w:iCs/>
          <w:i/>
        </w:rPr>
        <w:t xml:space="preserve">ahibhānavaḥ</w:t>
      </w:r>
      <w:r>
        <w:t xml:space="preserve"> </w:t>
      </w:r>
      <w:r>
        <w:t xml:space="preserve">(by</w:t>
      </w:r>
      <w:r>
        <w:t xml:space="preserve"> </w:t>
      </w:r>
      <w:r>
        <w:t xml:space="preserve">“</w:t>
      </w:r>
      <w:r>
        <w:rPr>
          <w:iCs/>
          <w:i/>
        </w:rPr>
        <w:t xml:space="preserve">āmantritaṃ pūrvam avidyamānavat</w:t>
      </w:r>
      <w:r>
        <w:t xml:space="preserve">”</w:t>
      </w:r>
      <w:r>
        <w:t xml:space="preserve"> </w:t>
      </w:r>
      <w:r>
        <w:t xml:space="preserve">the preceding word, though present, is treated as non-existent, since there is no word after this,</w:t>
      </w:r>
      <w:r>
        <w:t xml:space="preserve"> </w:t>
      </w:r>
      <w:r>
        <w:rPr>
          <w:iCs/>
          <w:i/>
        </w:rPr>
        <w:t xml:space="preserve">nighāta</w:t>
      </w:r>
      <w:r>
        <w:t xml:space="preserve"> </w:t>
      </w:r>
      <w:r>
        <w:t xml:space="preserve">does not come, and, as before, the first syllable is acute). ‖ 1 ‖</w:t>
      </w:r>
    </w:p>
    <w:p>
      <w:pPr>
        <w:pStyle w:val="BodyText"/>
      </w:pPr>
      <w:r>
        <w:rPr>
          <w:iCs/>
          <w:i/>
        </w:rPr>
        <w:t xml:space="preserve">(ornamental rule)</w:t>
      </w:r>
    </w:p>
    <w:bookmarkStart w:id="304" w:name="ṛk-2-6"/>
    <w:p>
      <w:pPr>
        <w:pStyle w:val="Heading4"/>
      </w:pPr>
      <w:r>
        <w:t xml:space="preserve">Ṛk 2</w:t>
      </w:r>
    </w:p>
    <w:p>
      <w:pPr>
        <w:pStyle w:val="FirstParagraph"/>
      </w:pPr>
      <w:r>
        <w:rPr>
          <w:bCs/>
          <w:b/>
        </w:rPr>
        <w:t xml:space="preserve">॥ संहितापाठः ॥</w:t>
      </w:r>
    </w:p>
    <w:p>
      <w:pPr>
        <w:pStyle w:val="BlockText"/>
      </w:pPr>
      <w:r>
        <w:t xml:space="preserve">आरे सा वः सुदानवो मरुत ऋञ्जती शरुः ।</w:t>
      </w:r>
      <w:r>
        <w:t xml:space="preserve"> </w:t>
      </w:r>
      <w:r>
        <w:t xml:space="preserve">आरे अश्मा यमस्यथ ॥ २ ॥</w:t>
      </w:r>
    </w:p>
    <w:p>
      <w:pPr>
        <w:pStyle w:val="BlockText"/>
      </w:pPr>
      <w:r>
        <w:rPr>
          <w:iCs/>
          <w:i/>
        </w:rPr>
        <w:t xml:space="preserve">āre sā vaḥ sudānavo maruta ṛñjatī śaruḥ |</w:t>
      </w:r>
      <w:r>
        <w:t xml:space="preserve"> </w:t>
      </w:r>
      <w:r>
        <w:rPr>
          <w:iCs/>
          <w:i/>
        </w:rPr>
        <w:t xml:space="preserve">āre aśmā yamasyatha ‖ 2 ‖</w:t>
      </w:r>
    </w:p>
    <w:p>
      <w:pPr>
        <w:pStyle w:val="FirstParagraph"/>
      </w:pPr>
      <w:r>
        <w:rPr>
          <w:bCs/>
          <w:b/>
        </w:rPr>
        <w:t xml:space="preserve">॥ पदपाठः ॥</w:t>
      </w:r>
    </w:p>
    <w:p>
      <w:pPr>
        <w:pStyle w:val="BlockText"/>
      </w:pPr>
      <w:r>
        <w:t xml:space="preserve">आरे । सा । वः । सुऽदानवः । मरुतः । ऋञ्जती । शरुः ।</w:t>
      </w:r>
      <w:r>
        <w:t xml:space="preserve"> </w:t>
      </w:r>
      <w:r>
        <w:t xml:space="preserve">आरे । अश्मा । यम् । अस्यथ ॥ २ ॥</w:t>
      </w:r>
    </w:p>
    <w:p>
      <w:pPr>
        <w:pStyle w:val="BlockText"/>
      </w:pPr>
      <w:r>
        <w:rPr>
          <w:iCs/>
          <w:i/>
        </w:rPr>
        <w:t xml:space="preserve">āre | sā | vaḥ | su ’dānavaḥ | marutaḥ | ṛñjatī | śaruḥ |</w:t>
      </w:r>
      <w:r>
        <w:t xml:space="preserve"> </w:t>
      </w:r>
      <w:r>
        <w:rPr>
          <w:iCs/>
          <w:i/>
        </w:rPr>
        <w:t xml:space="preserve">āre | aśmā | yam | asyatha ‖ 2 ‖</w:t>
      </w:r>
    </w:p>
    <w:p>
      <w:pPr>
        <w:pStyle w:val="FirstParagraph"/>
      </w:pPr>
      <w:r>
        <w:rPr>
          <w:bCs/>
          <w:b/>
        </w:rPr>
        <w:t xml:space="preserve">॥ सायणभाष्यम् ॥</w:t>
      </w:r>
    </w:p>
    <w:p>
      <w:pPr>
        <w:pStyle w:val="BlockText"/>
      </w:pPr>
      <w:r>
        <w:t xml:space="preserve">हे सुदानवः शोभनदाना मरुतः वो युष्माकं संबन्धिन्यृञ्जती प्रसाधयन्ती स्वतेजसा स्वात्मानमलंकुर्वती प्रसिद्धिं प्राप्नुवाना वा सा प्रसिद्धा शरुर्हिंसका ऋष्टिरारे दूरे भवतु । तथा यमस्यथ क्षिपथ सोऽश्मा व्यापक आयुधविशेष आरे । दूरनामैतत् । दूरे भवतु । मां न प्राप्नोतु । यद्वा । आरेशब्द आराच्छब्दपर्यायः । स च दूरे समीपे च वर्तते । अत्र समीपवचनः । यमस्मत्तोऽन्यमस्यथ तं वैरिणमस्माकमुपलोपमः [?] कशिन आयुधविशेष आरे समीपं प्राप्नोतु ॥</w:t>
      </w:r>
    </w:p>
    <w:p>
      <w:pPr>
        <w:pStyle w:val="FirstParagraph"/>
      </w:pPr>
      <w:r>
        <w:rPr>
          <w:iCs/>
          <w:i/>
        </w:rPr>
        <w:t xml:space="preserve">Gist:</w:t>
      </w:r>
      <w:r>
        <w:t xml:space="preserve"> </w:t>
      </w:r>
      <w:r>
        <w:t xml:space="preserve">May the Maruts’ bright, harmful shaft, and the stone they hurl, be far from us; or, in the second sense, may it come near (the enemies).</w:t>
      </w:r>
    </w:p>
    <w:p>
      <w:pPr>
        <w:pStyle w:val="BodyText"/>
      </w:pPr>
      <w:r>
        <w:rPr>
          <w:bCs/>
          <w:b/>
        </w:rPr>
        <w:t xml:space="preserve">Pratipadārtha.</w:t>
      </w:r>
      <w:r>
        <w:t xml:space="preserve"> </w:t>
      </w:r>
      <w:r>
        <w:rPr>
          <w:iCs/>
          <w:i/>
        </w:rPr>
        <w:t xml:space="preserve">sudānavaḥ</w:t>
      </w:r>
      <w:r>
        <w:t xml:space="preserve"> </w:t>
      </w:r>
      <w:r>
        <w:t xml:space="preserve">— O excellent givers;</w:t>
      </w:r>
      <w:r>
        <w:t xml:space="preserve"> </w:t>
      </w:r>
      <w:r>
        <w:rPr>
          <w:iCs/>
          <w:i/>
        </w:rPr>
        <w:t xml:space="preserve">(he)</w:t>
      </w:r>
      <w:r>
        <w:t xml:space="preserve"> </w:t>
      </w:r>
      <w:r>
        <w:rPr>
          <w:iCs/>
          <w:i/>
        </w:rPr>
        <w:t xml:space="preserve">marutaḥ</w:t>
      </w:r>
      <w:r>
        <w:t xml:space="preserve"> </w:t>
      </w:r>
      <w:r>
        <w:t xml:space="preserve">— O Marut-gods;</w:t>
      </w:r>
      <w:r>
        <w:t xml:space="preserve"> </w:t>
      </w:r>
      <w:r>
        <w:rPr>
          <w:iCs/>
          <w:i/>
        </w:rPr>
        <w:t xml:space="preserve">vaḥ</w:t>
      </w:r>
      <w:r>
        <w:t xml:space="preserve"> </w:t>
      </w:r>
      <w:r>
        <w:t xml:space="preserve">— your;</w:t>
      </w:r>
      <w:r>
        <w:t xml:space="preserve"> </w:t>
      </w:r>
      <w:r>
        <w:rPr>
          <w:iCs/>
          <w:i/>
        </w:rPr>
        <w:t xml:space="preserve">ṛñjatī</w:t>
      </w:r>
      <w:r>
        <w:t xml:space="preserve"> </w:t>
      </w:r>
      <w:r>
        <w:t xml:space="preserve">— shining with brilliance;</w:t>
      </w:r>
      <w:r>
        <w:t xml:space="preserve"> </w:t>
      </w:r>
      <w:r>
        <w:rPr>
          <w:iCs/>
          <w:i/>
        </w:rPr>
        <w:t xml:space="preserve">sā śaruḥ</w:t>
      </w:r>
      <w:r>
        <w:t xml:space="preserve"> </w:t>
      </w:r>
      <w:r>
        <w:t xml:space="preserve">— that (famous) harmful weapon;</w:t>
      </w:r>
      <w:r>
        <w:t xml:space="preserve"> </w:t>
      </w:r>
      <w:r>
        <w:rPr>
          <w:iCs/>
          <w:i/>
        </w:rPr>
        <w:t xml:space="preserve">āre</w:t>
      </w:r>
      <w:r>
        <w:t xml:space="preserve"> </w:t>
      </w:r>
      <w:r>
        <w:t xml:space="preserve">— far (be);</w:t>
      </w:r>
      <w:r>
        <w:t xml:space="preserve"> </w:t>
      </w:r>
      <w:r>
        <w:rPr>
          <w:iCs/>
          <w:i/>
        </w:rPr>
        <w:t xml:space="preserve">yam</w:t>
      </w:r>
      <w:r>
        <w:t xml:space="preserve"> </w:t>
      </w:r>
      <w:r>
        <w:t xml:space="preserve">— which weapon;</w:t>
      </w:r>
      <w:r>
        <w:t xml:space="preserve"> </w:t>
      </w:r>
      <w:r>
        <w:rPr>
          <w:iCs/>
          <w:i/>
        </w:rPr>
        <w:t xml:space="preserve">asyatha</w:t>
      </w:r>
      <w:r>
        <w:t xml:space="preserve"> </w:t>
      </w:r>
      <w:r>
        <w:t xml:space="preserve">— you hurl;</w:t>
      </w:r>
      <w:r>
        <w:t xml:space="preserve"> </w:t>
      </w:r>
      <w:r>
        <w:rPr>
          <w:iCs/>
          <w:i/>
        </w:rPr>
        <w:t xml:space="preserve">(saḥ)</w:t>
      </w:r>
      <w:r>
        <w:t xml:space="preserve"> </w:t>
      </w:r>
      <w:r>
        <w:rPr>
          <w:iCs/>
          <w:i/>
        </w:rPr>
        <w:t xml:space="preserve">aśmā</w:t>
      </w:r>
      <w:r>
        <w:t xml:space="preserve"> </w:t>
      </w:r>
      <w:r>
        <w:t xml:space="preserve">— that (pervading) weapon (hard as a stone);</w:t>
      </w:r>
      <w:r>
        <w:t xml:space="preserve"> </w:t>
      </w:r>
      <w:r>
        <w:rPr>
          <w:iCs/>
          <w:i/>
        </w:rPr>
        <w:t xml:space="preserve">āre</w:t>
      </w:r>
      <w:r>
        <w:t xml:space="preserve"> </w:t>
      </w:r>
      <w:r>
        <w:t xml:space="preserve">— far away (from us) (be). [</w:t>
      </w:r>
      <w:r>
        <w:rPr>
          <w:iCs/>
          <w:i/>
        </w:rPr>
        <w:t xml:space="preserve">Or:</w:t>
      </w:r>
      <w:r>
        <w:t xml:space="preserve"> </w:t>
      </w:r>
      <w:r>
        <w:rPr>
          <w:iCs/>
          <w:i/>
        </w:rPr>
        <w:t xml:space="preserve">yam</w:t>
      </w:r>
      <w:r>
        <w:t xml:space="preserve"> </w:t>
      </w:r>
      <w:r>
        <w:t xml:space="preserve">— which weapon;</w:t>
      </w:r>
      <w:r>
        <w:t xml:space="preserve"> </w:t>
      </w:r>
      <w:r>
        <w:rPr>
          <w:iCs/>
          <w:i/>
        </w:rPr>
        <w:t xml:space="preserve">asyatha</w:t>
      </w:r>
      <w:r>
        <w:t xml:space="preserve"> </w:t>
      </w:r>
      <w:r>
        <w:t xml:space="preserve">— you hurl (at our enemy, in his direction);</w:t>
      </w:r>
      <w:r>
        <w:t xml:space="preserve"> </w:t>
      </w:r>
      <w:r>
        <w:rPr>
          <w:iCs/>
          <w:i/>
        </w:rPr>
        <w:t xml:space="preserve">(saḥ)</w:t>
      </w:r>
      <w:r>
        <w:t xml:space="preserve"> </w:t>
      </w:r>
      <w:r>
        <w:rPr>
          <w:iCs/>
          <w:i/>
        </w:rPr>
        <w:t xml:space="preserve">aśmā</w:t>
      </w:r>
      <w:r>
        <w:t xml:space="preserve"> </w:t>
      </w:r>
      <w:r>
        <w:t xml:space="preserve">— that hard weapon like a stone;</w:t>
      </w:r>
      <w:r>
        <w:t xml:space="preserve"> </w:t>
      </w:r>
      <w:r>
        <w:rPr>
          <w:iCs/>
          <w:i/>
        </w:rPr>
        <w:t xml:space="preserve">āre</w:t>
      </w:r>
      <w:r>
        <w:t xml:space="preserve"> </w:t>
      </w:r>
      <w:r>
        <w:t xml:space="preserve">— near (of that enemy) (be).]</w:t>
      </w:r>
    </w:p>
    <w:p>
      <w:pPr>
        <w:pStyle w:val="BodyText"/>
      </w:pPr>
      <w:r>
        <w:rPr>
          <w:bCs/>
          <w:b/>
        </w:rPr>
        <w:t xml:space="preserve">Bhāvārtha.</w:t>
      </w:r>
      <w:r>
        <w:t xml:space="preserve"> </w:t>
      </w:r>
      <w:r>
        <w:t xml:space="preserve">O Marut-gods, excellent givers, may your harmful weapon, shining with brilliance, be far from us; may the stone-like weapon that you hurl be far from us; (or: may the weapon that you hurl bring our enemy near).</w:t>
      </w:r>
    </w:p>
    <w:bookmarkEnd w:id="304"/>
    <w:bookmarkEnd w:id="305"/>
    <w:bookmarkStart w:id="306" w:name="printed-p.-232-pdf-252"/>
    <w:p>
      <w:pPr>
        <w:pStyle w:val="Heading3"/>
      </w:pPr>
      <w:r>
        <w:t xml:space="preserve">Printed p. 232 (PDF 252)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172</w:t>
      </w:r>
      <w:r>
        <w:rPr>
          <w:iCs/>
          <w:i/>
        </w:rPr>
        <w:t xml:space="preserve">”</w:t>
      </w:r>
      <w:r>
        <w:rPr>
          <w:iCs/>
          <w:i/>
        </w:rPr>
        <w:t xml:space="preserve">.)</w:t>
      </w:r>
    </w:p>
    <w:p>
      <w:pPr>
        <w:pStyle w:val="BodyText"/>
      </w:pPr>
      <w:r>
        <w:rPr>
          <w:bCs/>
          <w:b/>
        </w:rPr>
        <w:t xml:space="preserve">English Translation (as printed):</w:t>
      </w:r>
      <w:r>
        <w:t xml:space="preserve"> </w:t>
      </w:r>
      <w:r>
        <w:t xml:space="preserve">Maruts, liberal benefactors, may your bright destructive (shaft) be far from us: may the stone which you hurl be far from us.</w:t>
      </w:r>
    </w:p>
    <w:p>
      <w:pPr>
        <w:pStyle w:val="BodyText"/>
      </w:pPr>
      <w:r>
        <w:rPr>
          <w:bCs/>
          <w:b/>
        </w:rPr>
        <w:t xml:space="preserve">Special Topics (Viśeṣaviṣayagaḷu).</w:t>
      </w:r>
    </w:p>
    <w:p>
      <w:pPr>
        <w:pStyle w:val="BodyText"/>
      </w:pPr>
      <w:r>
        <w:rPr>
          <w:iCs/>
          <w:i/>
          <w:bCs/>
          <w:b/>
        </w:rPr>
        <w:t xml:space="preserve">ṛñjatī</w:t>
      </w:r>
      <w:r>
        <w:t xml:space="preserve"> </w:t>
      </w:r>
      <w:r>
        <w:t xml:space="preserve">—</w:t>
      </w:r>
      <w:r>
        <w:t xml:space="preserve"> </w:t>
      </w:r>
      <w:r>
        <w:rPr>
          <w:iCs/>
          <w:i/>
        </w:rPr>
        <w:t xml:space="preserve">prasādhayantī svatejasā svātmānam alaṅkurvatī prasiddhiṃ prāpnuvānā vā</w:t>
      </w:r>
      <w:r>
        <w:t xml:space="preserve">: this word is used here as an epithet of the word</w:t>
      </w:r>
      <w:r>
        <w:t xml:space="preserve"> </w:t>
      </w:r>
      <w:r>
        <w:rPr>
          <w:iCs/>
          <w:i/>
        </w:rPr>
        <w:t xml:space="preserve">śaruḥ</w:t>
      </w:r>
      <w:r>
        <w:t xml:space="preserve">, which denotes the weapon called</w:t>
      </w:r>
      <w:r>
        <w:t xml:space="preserve"> </w:t>
      </w:r>
      <w:r>
        <w:rPr>
          <w:iCs/>
          <w:i/>
        </w:rPr>
        <w:t xml:space="preserve">ṛṣṭi</w:t>
      </w:r>
      <w:r>
        <w:t xml:space="preserve"> </w:t>
      </w:r>
      <w:r>
        <w:t xml:space="preserve">belonging to the Marut-gods. The Nirukta-writer says</w:t>
      </w:r>
      <w:r>
        <w:t xml:space="preserve"> </w:t>
      </w:r>
      <w:r>
        <w:t xml:space="preserve">“</w:t>
      </w:r>
      <w:r>
        <w:rPr>
          <w:iCs/>
          <w:i/>
        </w:rPr>
        <w:t xml:space="preserve">ṛñjatiḥ prasādhanakarmā</w:t>
      </w:r>
      <w:r>
        <w:t xml:space="preserve">”</w:t>
      </w:r>
      <w:r>
        <w:t xml:space="preserve"> </w:t>
      </w:r>
      <w:r>
        <w:t xml:space="preserve">(Ni. 6-[?]): the word</w:t>
      </w:r>
      <w:r>
        <w:t xml:space="preserve"> </w:t>
      </w:r>
      <w:r>
        <w:rPr>
          <w:iCs/>
          <w:i/>
        </w:rPr>
        <w:t xml:space="preserve">ṛñjati</w:t>
      </w:r>
      <w:r>
        <w:t xml:space="preserve"> </w:t>
      </w:r>
      <w:r>
        <w:t xml:space="preserve">is used in the sense of</w:t>
      </w:r>
      <w:r>
        <w:t xml:space="preserve"> </w:t>
      </w:r>
      <w:r>
        <w:t xml:space="preserve">“</w:t>
      </w:r>
      <w:r>
        <w:t xml:space="preserve">adorn</w:t>
      </w:r>
      <w:r>
        <w:t xml:space="preserve">”</w:t>
      </w:r>
      <w:r>
        <w:t xml:space="preserve">; and in the ṛk</w:t>
      </w:r>
    </w:p>
    <w:p>
      <w:pPr>
        <w:pStyle w:val="BlockText"/>
      </w:pPr>
      <w:r>
        <w:t xml:space="preserve">दूतं वो विश्ववेदसं हव्यवाहममर्त्यम् ।</w:t>
      </w:r>
      <w:r>
        <w:t xml:space="preserve"> </w:t>
      </w:r>
      <w:r>
        <w:t xml:space="preserve">यजिष्ठमृञ्जसे गिरा ॥</w:t>
      </w:r>
    </w:p>
    <w:p>
      <w:pPr>
        <w:pStyle w:val="BlockText"/>
      </w:pPr>
      <w:r>
        <w:rPr>
          <w:iCs/>
          <w:i/>
        </w:rPr>
        <w:t xml:space="preserve">dūtaṃ vo viśvavedasaṃ havyavāham amartyam |</w:t>
      </w:r>
      <w:r>
        <w:t xml:space="preserve"> </w:t>
      </w:r>
      <w:r>
        <w:rPr>
          <w:iCs/>
          <w:i/>
        </w:rPr>
        <w:t xml:space="preserve">yajiṣṭham ṛñjase girā ‖</w:t>
      </w:r>
    </w:p>
    <w:p>
      <w:pPr>
        <w:pStyle w:val="FirstParagraph"/>
      </w:pPr>
      <w:r>
        <w:t xml:space="preserve">(Ṛ. Saṃ. 4-8-1 [?]) he shows the use [as printed:</w:t>
      </w:r>
      <w:r>
        <w:t xml:space="preserve"> </w:t>
      </w:r>
      <w:r>
        <w:rPr>
          <w:iCs/>
          <w:i/>
        </w:rPr>
        <w:t xml:space="preserve">yajiṣṭham</w:t>
      </w:r>
      <w:r>
        <w:t xml:space="preserve">]. Sāyaṇa addresses the Marut-gods as</w:t>
      </w:r>
      <w:r>
        <w:t xml:space="preserve"> </w:t>
      </w:r>
      <w:r>
        <w:t xml:space="preserve">“</w:t>
      </w:r>
      <w:r>
        <w:rPr>
          <w:iCs/>
          <w:i/>
        </w:rPr>
        <w:t xml:space="preserve">sudānavaḥ marutaḥ</w:t>
      </w:r>
      <w:r>
        <w:t xml:space="preserve">”</w:t>
      </w:r>
      <w:r>
        <w:t xml:space="preserve">,</w:t>
      </w:r>
      <w:r>
        <w:t xml:space="preserve"> </w:t>
      </w:r>
      <w:r>
        <w:t xml:space="preserve">“</w:t>
      </w:r>
      <w:r>
        <w:t xml:space="preserve">givers of many excellent things</w:t>
      </w:r>
      <w:r>
        <w:t xml:space="preserve">”</w:t>
      </w:r>
      <w:r>
        <w:t xml:space="preserve">. It is explained that their weapon</w:t>
      </w:r>
      <w:r>
        <w:t xml:space="preserve"> </w:t>
      </w:r>
      <w:r>
        <w:rPr>
          <w:iCs/>
          <w:i/>
        </w:rPr>
        <w:t xml:space="preserve">ṛṣṭi</w:t>
      </w:r>
      <w:r>
        <w:t xml:space="preserve"> </w:t>
      </w:r>
      <w:r>
        <w:t xml:space="preserve">shines with its own brilliance, or is well known for destroying enemies; and that, though that weapon is harmful toward enemies, it should be far from us, the sacrificers.</w:t>
      </w:r>
    </w:p>
    <w:p>
      <w:pPr>
        <w:pStyle w:val="BodyText"/>
      </w:pPr>
      <w:r>
        <w:rPr>
          <w:iCs/>
          <w:i/>
          <w:bCs/>
          <w:b/>
        </w:rPr>
        <w:t xml:space="preserve">āre aśmā yamasyatha</w:t>
      </w:r>
      <w:r>
        <w:t xml:space="preserve"> </w:t>
      </w:r>
      <w:r>
        <w:t xml:space="preserve">—</w:t>
      </w:r>
      <w:r>
        <w:t xml:space="preserve"> </w:t>
      </w:r>
      <w:r>
        <w:rPr>
          <w:iCs/>
          <w:i/>
        </w:rPr>
        <w:t xml:space="preserve">vyāpakaḥ āyudhaviśeṣaḥ dūre bhavatu māṃ na prāpnotu</w:t>
      </w:r>
      <w:r>
        <w:t xml:space="preserve">:</w:t>
      </w:r>
      <w:r>
        <w:t xml:space="preserve"> </w:t>
      </w:r>
      <w:r>
        <w:t xml:space="preserve">“</w:t>
      </w:r>
      <w:r>
        <w:t xml:space="preserve">the pervading weapon that you hurl, sent to punish, let it be far from us (since we are not their enemies)</w:t>
      </w:r>
      <w:r>
        <w:t xml:space="preserve">”</w:t>
      </w:r>
      <w:r>
        <w:t xml:space="preserve">: so it is said, taking the word</w:t>
      </w:r>
      <w:r>
        <w:t xml:space="preserve"> </w:t>
      </w:r>
      <w:r>
        <w:rPr>
          <w:iCs/>
          <w:i/>
        </w:rPr>
        <w:t xml:space="preserve">āre</w:t>
      </w:r>
      <w:r>
        <w:t xml:space="preserve"> </w:t>
      </w:r>
      <w:r>
        <w:t xml:space="preserve">in the sense</w:t>
      </w:r>
      <w:r>
        <w:t xml:space="preserve"> </w:t>
      </w:r>
      <w:r>
        <w:t xml:space="preserve">“</w:t>
      </w:r>
      <w:r>
        <w:t xml:space="preserve">far</w:t>
      </w:r>
      <w:r>
        <w:t xml:space="preserve">”</w:t>
      </w:r>
      <w:r>
        <w:t xml:space="preserve">. In the second meaning,</w:t>
      </w:r>
      <w:r>
        <w:t xml:space="preserve"> </w:t>
      </w:r>
      <w:r>
        <w:t xml:space="preserve">“</w:t>
      </w:r>
      <w:r>
        <w:rPr>
          <w:iCs/>
          <w:i/>
        </w:rPr>
        <w:t xml:space="preserve">āreśabdaḥ ārāccabdaparyāyaḥ | sa ca dūre samīpe ca vartate</w:t>
      </w:r>
      <w:r>
        <w:t xml:space="preserve">”</w:t>
      </w:r>
      <w:r>
        <w:t xml:space="preserve"> </w:t>
      </w:r>
      <w:r>
        <w:t xml:space="preserve">— the word</w:t>
      </w:r>
      <w:r>
        <w:t xml:space="preserve"> </w:t>
      </w:r>
      <w:r>
        <w:rPr>
          <w:iCs/>
          <w:i/>
        </w:rPr>
        <w:t xml:space="preserve">āre</w:t>
      </w:r>
      <w:r>
        <w:t xml:space="preserve">, being a synonym of the word</w:t>
      </w:r>
      <w:r>
        <w:t xml:space="preserve"> </w:t>
      </w:r>
      <w:r>
        <w:rPr>
          <w:iCs/>
          <w:i/>
        </w:rPr>
        <w:t xml:space="preserve">ārāt</w:t>
      </w:r>
      <w:r>
        <w:t xml:space="preserve">, conveys both</w:t>
      </w:r>
      <w:r>
        <w:t xml:space="preserve"> </w:t>
      </w:r>
      <w:r>
        <w:t xml:space="preserve">“</w:t>
      </w:r>
      <w:r>
        <w:t xml:space="preserve">far</w:t>
      </w:r>
      <w:r>
        <w:t xml:space="preserve">”</w:t>
      </w:r>
      <w:r>
        <w:t xml:space="preserve"> </w:t>
      </w:r>
      <w:r>
        <w:t xml:space="preserve">and</w:t>
      </w:r>
      <w:r>
        <w:t xml:space="preserve"> </w:t>
      </w:r>
      <w:r>
        <w:t xml:space="preserve">“</w:t>
      </w:r>
      <w:r>
        <w:t xml:space="preserve">near</w:t>
      </w:r>
      <w:r>
        <w:t xml:space="preserve">”</w:t>
      </w:r>
      <w:r>
        <w:t xml:space="preserve">; here the meaning</w:t>
      </w:r>
      <w:r>
        <w:t xml:space="preserve"> </w:t>
      </w:r>
      <w:r>
        <w:t xml:space="preserve">“</w:t>
      </w:r>
      <w:r>
        <w:t xml:space="preserve">near</w:t>
      </w:r>
      <w:r>
        <w:t xml:space="preserve">”</w:t>
      </w:r>
      <w:r>
        <w:t xml:space="preserve"> </w:t>
      </w:r>
      <w:r>
        <w:t xml:space="preserve">is explained, and</w:t>
      </w:r>
      <w:r>
        <w:t xml:space="preserve"> </w:t>
      </w:r>
      <w:r>
        <w:t xml:space="preserve">“</w:t>
      </w:r>
      <w:r>
        <w:rPr>
          <w:iCs/>
          <w:i/>
        </w:rPr>
        <w:t xml:space="preserve">asmatto’nyaṃ yaṃ vairiṇam</w:t>
      </w:r>
      <w:r>
        <w:t xml:space="preserve">”</w:t>
      </w:r>
      <w:r>
        <w:t xml:space="preserve"> </w:t>
      </w:r>
      <w:r>
        <w:t xml:space="preserve">—</w:t>
      </w:r>
      <w:r>
        <w:t xml:space="preserve"> </w:t>
      </w:r>
      <w:r>
        <w:t xml:space="preserve">“</w:t>
      </w:r>
      <w:r>
        <w:t xml:space="preserve">the enemy other than us</w:t>
      </w:r>
      <w:r>
        <w:t xml:space="preserve">”</w:t>
      </w:r>
      <w:r>
        <w:t xml:space="preserve"> </w:t>
      </w:r>
      <w:r>
        <w:t xml:space="preserve">— (continued).</w:t>
      </w:r>
    </w:p>
    <w:p>
      <w:r>
        <w:pict>
          <v:rect style="width:0;height:1.5pt" o:hralign="center" o:hrstd="t" o:hr="t"/>
        </w:pict>
      </w:r>
    </w:p>
    <w:bookmarkEnd w:id="306"/>
    <w:bookmarkStart w:id="308" w:name="printed-p.-233-pdf-253"/>
    <w:p>
      <w:pPr>
        <w:pStyle w:val="Heading3"/>
      </w:pPr>
      <w:r>
        <w:t xml:space="preserve">Printed p. 233 (PDF 253)</w:t>
      </w:r>
    </w:p>
    <w:p>
      <w:pPr>
        <w:pStyle w:val="FirstParagraph"/>
      </w:pPr>
      <w:r>
        <w:rPr>
          <w:iCs/>
          <w:i/>
        </w:rPr>
        <w:t xml:space="preserve">(Header:</w:t>
      </w:r>
      <w:r>
        <w:rPr>
          <w:iCs/>
          <w:i/>
        </w:rPr>
        <w:t xml:space="preserve"> </w:t>
      </w:r>
      <w:r>
        <w:rPr>
          <w:iCs/>
          <w:i/>
        </w:rPr>
        <w:t xml:space="preserve">“</w:t>
      </w:r>
      <w:r>
        <w:rPr>
          <w:iCs/>
          <w:i/>
        </w:rPr>
        <w:t xml:space="preserve">Aṣṭaka 2, Adhyāya 4, Varga 12</w:t>
      </w:r>
      <w:r>
        <w:rPr>
          <w:iCs/>
          <w:i/>
        </w:rPr>
        <w:t xml:space="preserve">”</w:t>
      </w:r>
      <w:r>
        <w:rPr>
          <w:iCs/>
          <w:i/>
        </w:rPr>
        <w:t xml:space="preserve">; the Special Topics of Ṛk 2 conclude.)</w:t>
      </w:r>
    </w:p>
    <w:p>
      <w:pPr>
        <w:pStyle w:val="BodyText"/>
      </w:pPr>
      <w:r>
        <w:t xml:space="preserve">(</w:t>
      </w:r>
      <w:r>
        <w:rPr>
          <w:iCs/>
          <w:i/>
        </w:rPr>
        <w:t xml:space="preserve">asyatha</w:t>
      </w:r>
      <w:r>
        <w:t xml:space="preserve"> </w:t>
      </w:r>
      <w:r>
        <w:t xml:space="preserve">continued) —</w:t>
      </w:r>
      <w:r>
        <w:t xml:space="preserve"> </w:t>
      </w:r>
      <w:r>
        <w:rPr>
          <w:iCs/>
          <w:i/>
        </w:rPr>
        <w:t xml:space="preserve">asmākam upalopamaḥ kaśinaḥ āyudhaviśeṣaḥ taṃ vairiṇaṃ samīpaṃ prāpnotu</w:t>
      </w:r>
      <w:r>
        <w:t xml:space="preserve">: the weapon launched by the Marut-gods who are being worshipped in the sacrifice, at enemies other than us, the sacrificers, though hard as a stone, should reach the proximity of those enemies and destroy them: this is wished. The word</w:t>
      </w:r>
      <w:r>
        <w:t xml:space="preserve"> </w:t>
      </w:r>
      <w:r>
        <w:rPr>
          <w:iCs/>
          <w:i/>
        </w:rPr>
        <w:t xml:space="preserve">āre</w:t>
      </w:r>
      <w:r>
        <w:t xml:space="preserve"> </w:t>
      </w:r>
      <w:r>
        <w:t xml:space="preserve">is read among the names of</w:t>
      </w:r>
      <w:r>
        <w:t xml:space="preserve"> </w:t>
      </w:r>
      <w:r>
        <w:t xml:space="preserve">“</w:t>
      </w:r>
      <w:r>
        <w:t xml:space="preserve">far</w:t>
      </w:r>
      <w:r>
        <w:t xml:space="preserve">”</w:t>
      </w:r>
      <w:r>
        <w:t xml:space="preserve"> </w:t>
      </w:r>
      <w:r>
        <w:t xml:space="preserve">(Ni. 3-20 [?]). Sāyaṇa here explains the usage as a synonym of</w:t>
      </w:r>
      <w:r>
        <w:t xml:space="preserve"> </w:t>
      </w:r>
      <w:r>
        <w:rPr>
          <w:iCs/>
          <w:i/>
        </w:rPr>
        <w:t xml:space="preserve">ārāt</w:t>
      </w:r>
      <w:r>
        <w:t xml:space="preserve">, in the sense of</w:t>
      </w:r>
      <w:r>
        <w:t xml:space="preserve"> </w:t>
      </w:r>
      <w:r>
        <w:t xml:space="preserve">“</w:t>
      </w:r>
      <w:r>
        <w:t xml:space="preserve">far</w:t>
      </w:r>
      <w:r>
        <w:t xml:space="preserve">”</w:t>
      </w:r>
      <w:r>
        <w:t xml:space="preserve"> </w:t>
      </w:r>
      <w:r>
        <w:t xml:space="preserve">or</w:t>
      </w:r>
      <w:r>
        <w:t xml:space="preserve"> </w:t>
      </w:r>
      <w:r>
        <w:t xml:space="preserve">“</w:t>
      </w:r>
      <w:r>
        <w:t xml:space="preserve">near</w:t>
      </w:r>
      <w:r>
        <w:t xml:space="preserve">”</w:t>
      </w:r>
      <w:r>
        <w:t xml:space="preserve">.</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ṛñjatī</w:t>
      </w:r>
      <w:r>
        <w:t xml:space="preserve"> </w:t>
      </w:r>
      <w:r>
        <w:t xml:space="preserve">(the root</w:t>
      </w:r>
      <w:r>
        <w:t xml:space="preserve"> </w:t>
      </w:r>
      <w:r>
        <w:rPr>
          <w:iCs/>
          <w:i/>
        </w:rPr>
        <w:t xml:space="preserve">ṛñj</w:t>
      </w:r>
      <w:r>
        <w:t xml:space="preserve"> </w:t>
      </w:r>
      <w:r>
        <w:t xml:space="preserve">is used in the sense of adorning;</w:t>
      </w:r>
      <w:r>
        <w:t xml:space="preserve"> </w:t>
      </w:r>
      <w:r>
        <w:rPr>
          <w:iCs/>
          <w:i/>
        </w:rPr>
        <w:t xml:space="preserve">śatṛ</w:t>
      </w:r>
      <w:r>
        <w:t xml:space="preserve"> </w:t>
      </w:r>
      <w:r>
        <w:t xml:space="preserve">for</w:t>
      </w:r>
      <w:r>
        <w:t xml:space="preserve"> </w:t>
      </w:r>
      <w:r>
        <w:rPr>
          <w:iCs/>
          <w:i/>
        </w:rPr>
        <w:t xml:space="preserve">laṭ</w:t>
      </w:r>
      <w:r>
        <w:t xml:space="preserve">; when the feminine is intended,</w:t>
      </w:r>
      <w:r>
        <w:t xml:space="preserve"> </w:t>
      </w:r>
      <w:r>
        <w:rPr>
          <w:iCs/>
          <w:i/>
        </w:rPr>
        <w:t xml:space="preserve">ṅīp</w:t>
      </w:r>
      <w:r>
        <w:t xml:space="preserve"> </w:t>
      </w:r>
      <w:r>
        <w:t xml:space="preserve">by</w:t>
      </w:r>
      <w:r>
        <w:t xml:space="preserve"> </w:t>
      </w:r>
      <w:r>
        <w:t xml:space="preserve">“</w:t>
      </w:r>
      <w:r>
        <w:rPr>
          <w:iCs/>
          <w:i/>
        </w:rPr>
        <w:t xml:space="preserve">ugitaś ca</w:t>
      </w:r>
      <w:r>
        <w:t xml:space="preserve">”</w:t>
      </w:r>
      <w:r>
        <w:t xml:space="preserve">, Pā. Sū. 4-1-6 [?]; since</w:t>
      </w:r>
      <w:r>
        <w:t xml:space="preserve"> </w:t>
      </w:r>
      <w:r>
        <w:rPr>
          <w:iCs/>
          <w:i/>
        </w:rPr>
        <w:t xml:space="preserve">ṅīp</w:t>
      </w:r>
      <w:r>
        <w:t xml:space="preserve"> </w:t>
      </w:r>
      <w:r>
        <w:t xml:space="preserve">comes after a</w:t>
      </w:r>
      <w:r>
        <w:t xml:space="preserve"> </w:t>
      </w:r>
      <w:r>
        <w:rPr>
          <w:iCs/>
          <w:i/>
        </w:rPr>
        <w:t xml:space="preserve">śatṛ</w:t>
      </w:r>
      <w:r>
        <w:t xml:space="preserve"> </w:t>
      </w:r>
      <w:r>
        <w:t xml:space="preserve">without</w:t>
      </w:r>
      <w:r>
        <w:t xml:space="preserve"> </w:t>
      </w:r>
      <w:r>
        <w:rPr>
          <w:iCs/>
          <w:i/>
        </w:rPr>
        <w:t xml:space="preserve">num</w:t>
      </w:r>
      <w:r>
        <w:t xml:space="preserve">, it takes the acute by</w:t>
      </w:r>
      <w:r>
        <w:t xml:space="preserve"> </w:t>
      </w:r>
      <w:r>
        <w:t xml:space="preserve">“</w:t>
      </w:r>
      <w:r>
        <w:rPr>
          <w:iCs/>
          <w:i/>
        </w:rPr>
        <w:t xml:space="preserve">śatur anumo nadyajādī</w:t>
      </w:r>
      <w:r>
        <w:t xml:space="preserve">”</w:t>
      </w:r>
      <w:r>
        <w:t xml:space="preserve">);</w:t>
      </w:r>
      <w:r>
        <w:t xml:space="preserve"> </w:t>
      </w:r>
      <w:r>
        <w:rPr>
          <w:iCs/>
          <w:i/>
        </w:rPr>
        <w:t xml:space="preserve">śaruḥ</w:t>
      </w:r>
      <w:r>
        <w:t xml:space="preserve"> </w:t>
      </w:r>
      <w:r>
        <w:t xml:space="preserve">(root</w:t>
      </w:r>
      <w:r>
        <w:t xml:space="preserve"> </w:t>
      </w:r>
      <w:r>
        <w:rPr>
          <w:iCs/>
          <w:i/>
        </w:rPr>
        <w:t xml:space="preserve">śṛ hiṃsāyām</w:t>
      </w:r>
      <w:r>
        <w:t xml:space="preserve">;</w:t>
      </w:r>
      <w:r>
        <w:t xml:space="preserve"> </w:t>
      </w:r>
      <w:r>
        <w:rPr>
          <w:iCs/>
          <w:i/>
        </w:rPr>
        <w:t xml:space="preserve">śṛṇāti iti śaruḥ</w:t>
      </w:r>
      <w:r>
        <w:t xml:space="preserve">; affix</w:t>
      </w:r>
      <w:r>
        <w:t xml:space="preserve"> </w:t>
      </w:r>
      <w:r>
        <w:rPr>
          <w:iCs/>
          <w:i/>
        </w:rPr>
        <w:t xml:space="preserve">un</w:t>
      </w:r>
      <w:r>
        <w:t xml:space="preserve"> </w:t>
      </w:r>
      <w:r>
        <w:t xml:space="preserve">by an Uṇādi sūtra,</w:t>
      </w:r>
      <w:r>
        <w:t xml:space="preserve"> </w:t>
      </w:r>
      <w:r>
        <w:t xml:space="preserve">“</w:t>
      </w:r>
      <w:r>
        <w:rPr>
          <w:iCs/>
          <w:i/>
        </w:rPr>
        <w:t xml:space="preserve">śṛ svṛ snihi…</w:t>
      </w:r>
      <w:r>
        <w:t xml:space="preserve">”</w:t>
      </w:r>
      <w:r>
        <w:t xml:space="preserve">;</w:t>
      </w:r>
      <w:r>
        <w:t xml:space="preserve"> </w:t>
      </w:r>
      <w:r>
        <w:rPr>
          <w:iCs/>
          <w:i/>
        </w:rPr>
        <w:t xml:space="preserve">guṇa</w:t>
      </w:r>
      <w:r>
        <w:t xml:space="preserve"> </w:t>
      </w:r>
      <w:r>
        <w:t xml:space="preserve">of the root’s</w:t>
      </w:r>
      <w:r>
        <w:t xml:space="preserve"> </w:t>
      </w:r>
      <w:r>
        <w:rPr>
          <w:iCs/>
          <w:i/>
        </w:rPr>
        <w:t xml:space="preserve">ṛ</w:t>
      </w:r>
      <w:r>
        <w:t xml:space="preserve"> </w:t>
      </w:r>
      <w:r>
        <w:t xml:space="preserve">on that occasion, with</w:t>
      </w:r>
      <w:r>
        <w:t xml:space="preserve"> </w:t>
      </w:r>
      <w:r>
        <w:rPr>
          <w:iCs/>
          <w:i/>
        </w:rPr>
        <w:t xml:space="preserve">r</w:t>
      </w:r>
      <w:r>
        <w:t xml:space="preserve"> </w:t>
      </w:r>
      <w:r>
        <w:t xml:space="preserve">following);</w:t>
      </w:r>
      <w:r>
        <w:t xml:space="preserve"> </w:t>
      </w:r>
      <w:r>
        <w:rPr>
          <w:iCs/>
          <w:i/>
        </w:rPr>
        <w:t xml:space="preserve">aśmā</w:t>
      </w:r>
      <w:r>
        <w:t xml:space="preserve"> </w:t>
      </w:r>
      <w:r>
        <w:t xml:space="preserve">(root</w:t>
      </w:r>
      <w:r>
        <w:t xml:space="preserve"> </w:t>
      </w:r>
      <w:r>
        <w:rPr>
          <w:iCs/>
          <w:i/>
        </w:rPr>
        <w:t xml:space="preserve">aśū vyāptau</w:t>
      </w:r>
      <w:r>
        <w:t xml:space="preserve">; affix</w:t>
      </w:r>
      <w:r>
        <w:t xml:space="preserve"> </w:t>
      </w:r>
      <w:r>
        <w:rPr>
          <w:iCs/>
          <w:i/>
        </w:rPr>
        <w:t xml:space="preserve">manin</w:t>
      </w:r>
      <w:r>
        <w:t xml:space="preserve"> </w:t>
      </w:r>
      <w:r>
        <w:t xml:space="preserve">by an Uṇādi sūtra,</w:t>
      </w:r>
      <w:r>
        <w:t xml:space="preserve"> </w:t>
      </w:r>
      <w:r>
        <w:t xml:space="preserve">“</w:t>
      </w:r>
      <w:r>
        <w:rPr>
          <w:iCs/>
          <w:i/>
        </w:rPr>
        <w:t xml:space="preserve">aśeśkikibhyāṃ chandasi</w:t>
      </w:r>
      <w:r>
        <w:t xml:space="preserve">”</w:t>
      </w:r>
      <w:r>
        <w:t xml:space="preserve"> </w:t>
      </w:r>
      <w:r>
        <w:t xml:space="preserve">[as read]; since it is</w:t>
      </w:r>
      <w:r>
        <w:t xml:space="preserve"> </w:t>
      </w:r>
      <w:r>
        <w:rPr>
          <w:iCs/>
          <w:i/>
        </w:rPr>
        <w:t xml:space="preserve">n</w:t>
      </w:r>
      <w:r>
        <w:t xml:space="preserve">-marked, the first syllable is acute);</w:t>
      </w:r>
      <w:r>
        <w:t xml:space="preserve"> </w:t>
      </w:r>
      <w:r>
        <w:rPr>
          <w:iCs/>
          <w:i/>
        </w:rPr>
        <w:t xml:space="preserve">asyatha</w:t>
      </w:r>
      <w:r>
        <w:t xml:space="preserve"> </w:t>
      </w:r>
      <w:r>
        <w:t xml:space="preserve">(root</w:t>
      </w:r>
      <w:r>
        <w:t xml:space="preserve"> </w:t>
      </w:r>
      <w:r>
        <w:rPr>
          <w:iCs/>
          <w:i/>
        </w:rPr>
        <w:t xml:space="preserve">asu kṣepaṇe</w:t>
      </w:r>
      <w:r>
        <w:t xml:space="preserve">;</w:t>
      </w:r>
      <w:r>
        <w:t xml:space="preserve"> </w:t>
      </w:r>
      <w:r>
        <w:rPr>
          <w:iCs/>
          <w:i/>
        </w:rPr>
        <w:t xml:space="preserve">laṭ</w:t>
      </w:r>
      <w:r>
        <w:t xml:space="preserve"> </w:t>
      </w:r>
      <w:r>
        <w:t xml:space="preserve">2nd plural; since</w:t>
      </w:r>
      <w:r>
        <w:t xml:space="preserve"> </w:t>
      </w:r>
      <w:r>
        <w:rPr>
          <w:iCs/>
          <w:i/>
        </w:rPr>
        <w:t xml:space="preserve">yat</w:t>
      </w:r>
      <w:r>
        <w:t xml:space="preserve"> </w:t>
      </w:r>
      <w:r>
        <w:t xml:space="preserve">is connected, no</w:t>
      </w:r>
      <w:r>
        <w:t xml:space="preserve"> </w:t>
      </w:r>
      <w:r>
        <w:rPr>
          <w:iCs/>
          <w:i/>
        </w:rPr>
        <w:t xml:space="preserve">nighāta</w:t>
      </w:r>
      <w:r>
        <w:t xml:space="preserve">; since</w:t>
      </w:r>
      <w:r>
        <w:t xml:space="preserve"> </w:t>
      </w:r>
      <w:r>
        <w:rPr>
          <w:iCs/>
          <w:i/>
        </w:rPr>
        <w:t xml:space="preserve">lasārvadhātuka</w:t>
      </w:r>
      <w:r>
        <w:t xml:space="preserve"> </w:t>
      </w:r>
      <w:r>
        <w:t xml:space="preserve">is unaccented by</w:t>
      </w:r>
      <w:r>
        <w:t xml:space="preserve"> </w:t>
      </w:r>
      <w:r>
        <w:t xml:space="preserve">“</w:t>
      </w:r>
      <w:r>
        <w:rPr>
          <w:iCs/>
          <w:i/>
        </w:rPr>
        <w:t xml:space="preserve">tāsyanudāttet…</w:t>
      </w:r>
      <w:r>
        <w:t xml:space="preserve">”</w:t>
      </w:r>
      <w:r>
        <w:t xml:space="preserve">, the accent of the root remains;</w:t>
      </w:r>
      <w:r>
        <w:t xml:space="preserve"> </w:t>
      </w:r>
      <w:r>
        <w:rPr>
          <w:iCs/>
          <w:i/>
        </w:rPr>
        <w:t xml:space="preserve">śyan</w:t>
      </w:r>
      <w:r>
        <w:t xml:space="preserve"> </w:t>
      </w:r>
      <w:r>
        <w:t xml:space="preserve">being</w:t>
      </w:r>
      <w:r>
        <w:t xml:space="preserve"> </w:t>
      </w:r>
      <w:r>
        <w:rPr>
          <w:iCs/>
          <w:i/>
        </w:rPr>
        <w:t xml:space="preserve">n</w:t>
      </w:r>
      <w:r>
        <w:t xml:space="preserve">-marked, the first syllable is acute). ‖ 2 ‖</w:t>
      </w:r>
    </w:p>
    <w:p>
      <w:pPr>
        <w:pStyle w:val="BodyText"/>
      </w:pPr>
      <w:r>
        <w:rPr>
          <w:iCs/>
          <w:i/>
        </w:rPr>
        <w:t xml:space="preserve">(ornamental rule)</w:t>
      </w:r>
    </w:p>
    <w:bookmarkStart w:id="307" w:name="ṛk-3-5"/>
    <w:p>
      <w:pPr>
        <w:pStyle w:val="Heading4"/>
      </w:pPr>
      <w:r>
        <w:t xml:space="preserve">Ṛk 3</w:t>
      </w:r>
    </w:p>
    <w:p>
      <w:pPr>
        <w:pStyle w:val="FirstParagraph"/>
      </w:pPr>
      <w:r>
        <w:rPr>
          <w:bCs/>
          <w:b/>
        </w:rPr>
        <w:t xml:space="preserve">॥ संहितापाठः ॥</w:t>
      </w:r>
    </w:p>
    <w:p>
      <w:pPr>
        <w:pStyle w:val="BlockText"/>
      </w:pPr>
      <w:r>
        <w:t xml:space="preserve">तृणस्कन्दस्य नु विशः परि वृङ्क्त सुदानवः ।</w:t>
      </w:r>
      <w:r>
        <w:t xml:space="preserve"> </w:t>
      </w:r>
      <w:r>
        <w:t xml:space="preserve">ऊर्ध्वान्नः कर्त जीवसे ॥ ३ ॥</w:t>
      </w:r>
    </w:p>
    <w:p>
      <w:pPr>
        <w:pStyle w:val="BlockText"/>
      </w:pPr>
      <w:r>
        <w:rPr>
          <w:iCs/>
          <w:i/>
        </w:rPr>
        <w:t xml:space="preserve">tṛṇaskandasya nu viśaḥ pari vṛṅkta sudānavaḥ |</w:t>
      </w:r>
      <w:r>
        <w:t xml:space="preserve"> </w:t>
      </w:r>
      <w:r>
        <w:rPr>
          <w:iCs/>
          <w:i/>
        </w:rPr>
        <w:t xml:space="preserve">ūrdhvānnaḥ karta jīvase ‖ 3 ‖</w:t>
      </w:r>
    </w:p>
    <w:bookmarkEnd w:id="307"/>
    <w:bookmarkEnd w:id="308"/>
    <w:bookmarkStart w:id="309" w:name="printed-p.-234-pdf-254"/>
    <w:p>
      <w:pPr>
        <w:pStyle w:val="Heading3"/>
      </w:pPr>
      <w:r>
        <w:t xml:space="preserve">Printed p. 234 (PDF 254)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172</w:t>
      </w:r>
      <w:r>
        <w:rPr>
          <w:iCs/>
          <w:i/>
        </w:rPr>
        <w:t xml:space="preserve">”</w:t>
      </w:r>
      <w:r>
        <w:rPr>
          <w:iCs/>
          <w:i/>
        </w:rPr>
        <w:t xml:space="preserve">.)</w:t>
      </w:r>
    </w:p>
    <w:p>
      <w:pPr>
        <w:pStyle w:val="BodyText"/>
      </w:pPr>
      <w:r>
        <w:rPr>
          <w:bCs/>
          <w:b/>
        </w:rPr>
        <w:t xml:space="preserve">॥ पदपाठः ॥</w:t>
      </w:r>
    </w:p>
    <w:p>
      <w:pPr>
        <w:pStyle w:val="BlockText"/>
      </w:pPr>
      <w:r>
        <w:t xml:space="preserve">तृणऽस्कन्दस्य । नु । विशः । परि । वृङ्क्त । सुऽदानवः ।</w:t>
      </w:r>
      <w:r>
        <w:t xml:space="preserve"> </w:t>
      </w:r>
      <w:r>
        <w:t xml:space="preserve">ऊर्ध्वान् । नः । कर्त । जीवसे ॥ ३ ॥</w:t>
      </w:r>
    </w:p>
    <w:p>
      <w:pPr>
        <w:pStyle w:val="FirstParagraph"/>
      </w:pPr>
      <w:r>
        <w:rPr>
          <w:iCs/>
          <w:i/>
        </w:rPr>
        <w:t xml:space="preserve">(The Pada is printed on p. 233 and the Saṃhitā likewise; the bhāṣya begins on p. 234.)</w:t>
      </w:r>
    </w:p>
    <w:p>
      <w:pPr>
        <w:pStyle w:val="BodyText"/>
      </w:pPr>
      <w:r>
        <w:rPr>
          <w:bCs/>
          <w:b/>
        </w:rPr>
        <w:t xml:space="preserve">॥ सायणभाष्यम् ॥</w:t>
      </w:r>
    </w:p>
    <w:p>
      <w:pPr>
        <w:pStyle w:val="BlockText"/>
      </w:pPr>
      <w:r>
        <w:t xml:space="preserve">हे मरुतः सुदानवः शोभनदानाः यूयं तृणस्कन्दस्य तृणवच्चलनस्वभावस्य शुष्यमाणस्य वा ममा विशः पुत्रभृत्यादिरूपाः प्रजा नु क्षिप्रं परि वृङ्क्त । परिवर्जयत । बाधापरिहारेण रक्षत । यद्वा । उक्तलक्षणकालस्यासुरविशेषस्य वा प्रजाः परिवर्जयत । किंच नोऽस्मानूर्ध्वान् कर्त । कुरुत । जीवसे चिरजीवनायेति ॥ [reading doubtful in places]</w:t>
      </w:r>
    </w:p>
    <w:p>
      <w:pPr>
        <w:pStyle w:val="FirstParagraph"/>
      </w:pPr>
      <w:r>
        <w:rPr>
          <w:iCs/>
          <w:i/>
        </w:rPr>
        <w:t xml:space="preserve">Gist:</w:t>
      </w:r>
      <w:r>
        <w:t xml:space="preserve"> </w:t>
      </w:r>
      <w:r>
        <w:t xml:space="preserve">Maruts, protect the people (sons, servants) of me, restless as grass, and make us excellent for long life; or (in the second sense) destroy the people of the Asura Tṛṇaskanda.</w:t>
      </w:r>
    </w:p>
    <w:p>
      <w:pPr>
        <w:pStyle w:val="BodyText"/>
      </w:pPr>
      <w:r>
        <w:rPr>
          <w:bCs/>
          <w:b/>
        </w:rPr>
        <w:t xml:space="preserve">Pratipadārtha.</w:t>
      </w:r>
      <w:r>
        <w:t xml:space="preserve"> </w:t>
      </w:r>
      <w:r>
        <w:rPr>
          <w:iCs/>
          <w:i/>
        </w:rPr>
        <w:t xml:space="preserve">(he)</w:t>
      </w:r>
      <w:r>
        <w:t xml:space="preserve"> </w:t>
      </w:r>
      <w:r>
        <w:rPr>
          <w:iCs/>
          <w:i/>
        </w:rPr>
        <w:t xml:space="preserve">sudānavaḥ</w:t>
      </w:r>
      <w:r>
        <w:t xml:space="preserve"> </w:t>
      </w:r>
      <w:r>
        <w:t xml:space="preserve">— O liberal ones, Marut-gods (you);</w:t>
      </w:r>
      <w:r>
        <w:t xml:space="preserve"> </w:t>
      </w:r>
      <w:r>
        <w:rPr>
          <w:iCs/>
          <w:i/>
        </w:rPr>
        <w:t xml:space="preserve">tṛṇaskandasya</w:t>
      </w:r>
      <w:r>
        <w:t xml:space="preserve"> </w:t>
      </w:r>
      <w:r>
        <w:t xml:space="preserve">— of one who, like grass, is restless by nature, or who withers (my);</w:t>
      </w:r>
      <w:r>
        <w:t xml:space="preserve"> </w:t>
      </w:r>
      <w:r>
        <w:rPr>
          <w:iCs/>
          <w:i/>
        </w:rPr>
        <w:t xml:space="preserve">viśaḥ</w:t>
      </w:r>
      <w:r>
        <w:t xml:space="preserve"> </w:t>
      </w:r>
      <w:r>
        <w:t xml:space="preserve">— the sons, servants and the like;</w:t>
      </w:r>
      <w:r>
        <w:t xml:space="preserve"> </w:t>
      </w:r>
      <w:r>
        <w:rPr>
          <w:iCs/>
          <w:i/>
        </w:rPr>
        <w:t xml:space="preserve">nu</w:t>
      </w:r>
      <w:r>
        <w:t xml:space="preserve"> </w:t>
      </w:r>
      <w:r>
        <w:t xml:space="preserve">— quickly;</w:t>
      </w:r>
      <w:r>
        <w:t xml:space="preserve"> </w:t>
      </w:r>
      <w:r>
        <w:rPr>
          <w:iCs/>
          <w:i/>
        </w:rPr>
        <w:t xml:space="preserve">pari vṛṅkta</w:t>
      </w:r>
      <w:r>
        <w:t xml:space="preserve"> </w:t>
      </w:r>
      <w:r>
        <w:t xml:space="preserve">— protect, removing obstacles; [</w:t>
      </w:r>
      <w:r>
        <w:rPr>
          <w:iCs/>
          <w:i/>
        </w:rPr>
        <w:t xml:space="preserve">or</w:t>
      </w:r>
      <w:r>
        <w:t xml:space="preserve"> </w:t>
      </w:r>
      <w:r>
        <w:rPr>
          <w:iCs/>
          <w:i/>
        </w:rPr>
        <w:t xml:space="preserve">tṛṇaskandasya</w:t>
      </w:r>
      <w:r>
        <w:t xml:space="preserve"> </w:t>
      </w:r>
      <w:r>
        <w:t xml:space="preserve">— of the Asura named Tṛṇaskanda;</w:t>
      </w:r>
      <w:r>
        <w:t xml:space="preserve"> </w:t>
      </w:r>
      <w:r>
        <w:rPr>
          <w:iCs/>
          <w:i/>
        </w:rPr>
        <w:t xml:space="preserve">viśaḥ</w:t>
      </w:r>
      <w:r>
        <w:t xml:space="preserve"> </w:t>
      </w:r>
      <w:r>
        <w:t xml:space="preserve">— the sons, servants and the like (the peoples);</w:t>
      </w:r>
      <w:r>
        <w:t xml:space="preserve"> </w:t>
      </w:r>
      <w:r>
        <w:rPr>
          <w:iCs/>
          <w:i/>
        </w:rPr>
        <w:t xml:space="preserve">nu</w:t>
      </w:r>
      <w:r>
        <w:t xml:space="preserve"> </w:t>
      </w:r>
      <w:r>
        <w:t xml:space="preserve">— quickly;</w:t>
      </w:r>
      <w:r>
        <w:t xml:space="preserve"> </w:t>
      </w:r>
      <w:r>
        <w:rPr>
          <w:iCs/>
          <w:i/>
        </w:rPr>
        <w:t xml:space="preserve">pari vṛṅkta</w:t>
      </w:r>
      <w:r>
        <w:t xml:space="preserve"> </w:t>
      </w:r>
      <w:r>
        <w:t xml:space="preserve">— destroy];</w:t>
      </w:r>
      <w:r>
        <w:t xml:space="preserve"> </w:t>
      </w:r>
      <w:r>
        <w:rPr>
          <w:iCs/>
          <w:i/>
        </w:rPr>
        <w:t xml:space="preserve">(kiṃca</w:t>
      </w:r>
      <w:r>
        <w:t xml:space="preserve"> </w:t>
      </w:r>
      <w:r>
        <w:t xml:space="preserve">— and</w:t>
      </w:r>
      <w:r>
        <w:rPr>
          <w:iCs/>
          <w:i/>
        </w:rPr>
        <w:t xml:space="preserve">)</w:t>
      </w:r>
      <w:r>
        <w:t xml:space="preserve"> </w:t>
      </w:r>
      <w:r>
        <w:rPr>
          <w:iCs/>
          <w:i/>
        </w:rPr>
        <w:t xml:space="preserve">naḥ</w:t>
      </w:r>
      <w:r>
        <w:t xml:space="preserve"> </w:t>
      </w:r>
      <w:r>
        <w:t xml:space="preserve">— us;</w:t>
      </w:r>
      <w:r>
        <w:t xml:space="preserve"> </w:t>
      </w:r>
      <w:r>
        <w:rPr>
          <w:iCs/>
          <w:i/>
        </w:rPr>
        <w:t xml:space="preserve">jīvase</w:t>
      </w:r>
      <w:r>
        <w:t xml:space="preserve"> </w:t>
      </w:r>
      <w:r>
        <w:t xml:space="preserve">— in order to live (long);</w:t>
      </w:r>
      <w:r>
        <w:t xml:space="preserve"> </w:t>
      </w:r>
      <w:r>
        <w:rPr>
          <w:iCs/>
          <w:i/>
        </w:rPr>
        <w:t xml:space="preserve">ūrdhvān</w:t>
      </w:r>
      <w:r>
        <w:t xml:space="preserve"> </w:t>
      </w:r>
      <w:r>
        <w:t xml:space="preserve">— excellent;</w:t>
      </w:r>
      <w:r>
        <w:t xml:space="preserve"> </w:t>
      </w:r>
      <w:r>
        <w:rPr>
          <w:iCs/>
          <w:i/>
        </w:rPr>
        <w:t xml:space="preserve">kartā</w:t>
      </w:r>
      <w:r>
        <w:t xml:space="preserve"> </w:t>
      </w:r>
      <w:r>
        <w:t xml:space="preserve">— make.</w:t>
      </w:r>
    </w:p>
    <w:p>
      <w:pPr>
        <w:pStyle w:val="BodyText"/>
      </w:pPr>
      <w:r>
        <w:rPr>
          <w:bCs/>
          <w:b/>
        </w:rPr>
        <w:t xml:space="preserve">Bhāvārtha.</w:t>
      </w:r>
      <w:r>
        <w:t xml:space="preserve"> </w:t>
      </w:r>
      <w:r>
        <w:t xml:space="preserve">O Marut-gods, of liberal gifts, protect, by removing hindrances, my sons, servants and the rest, who am restless as grass; and make us excellent in life, so that we may live long.</w:t>
      </w:r>
    </w:p>
    <w:p>
      <w:pPr>
        <w:pStyle w:val="BodyText"/>
      </w:pPr>
      <w:r>
        <w:rPr>
          <w:bCs/>
          <w:b/>
        </w:rPr>
        <w:t xml:space="preserve">English Translation (as printed):</w:t>
      </w:r>
      <w:r>
        <w:t xml:space="preserve"> </w:t>
      </w:r>
      <w:r>
        <w:t xml:space="preserve">Maruts, liberal benefactors, protect my people, (although I be) as insignificant as grass: lift us up, that we may live.</w:t>
      </w:r>
    </w:p>
    <w:p>
      <w:pPr>
        <w:pStyle w:val="BodyText"/>
      </w:pPr>
      <w:r>
        <w:rPr>
          <w:bCs/>
          <w:b/>
        </w:rPr>
        <w:t xml:space="preserve">Special Topics (Viśeṣaviṣayagaḷu).</w:t>
      </w:r>
    </w:p>
    <w:p>
      <w:pPr>
        <w:pStyle w:val="BodyText"/>
      </w:pPr>
      <w:r>
        <w:rPr>
          <w:iCs/>
          <w:i/>
          <w:bCs/>
          <w:b/>
        </w:rPr>
        <w:t xml:space="preserve">tṛṇaskandasya</w:t>
      </w:r>
      <w:r>
        <w:t xml:space="preserve"> </w:t>
      </w:r>
      <w:r>
        <w:t xml:space="preserve">—</w:t>
      </w:r>
      <w:r>
        <w:t xml:space="preserve"> </w:t>
      </w:r>
      <w:r>
        <w:rPr>
          <w:iCs/>
          <w:i/>
        </w:rPr>
        <w:t xml:space="preserve">tṛṇavat calanasvabhāvasya śuṣyamāṇasya vā</w:t>
      </w:r>
      <w:r>
        <w:t xml:space="preserve">: since this word is used as an epithet of the word</w:t>
      </w:r>
      <w:r>
        <w:t xml:space="preserve"> </w:t>
      </w:r>
      <w:r>
        <w:rPr>
          <w:iCs/>
          <w:i/>
        </w:rPr>
        <w:t xml:space="preserve">mama</w:t>
      </w:r>
      <w:r>
        <w:t xml:space="preserve"> </w:t>
      </w:r>
      <w:r>
        <w:t xml:space="preserve">(meaning the sacrificer), it is described that the sacrificer is of a nature that moves like a blade of grass. Or, Sāyaṇa has also said that it is a proper name (</w:t>
      </w:r>
      <w:r>
        <w:rPr>
          <w:iCs/>
          <w:i/>
        </w:rPr>
        <w:t xml:space="preserve">aṅkita-nāma</w:t>
      </w:r>
      <w:r>
        <w:t xml:space="preserve">): by</w:t>
      </w:r>
      <w:r>
        <w:t xml:space="preserve"> </w:t>
      </w:r>
      <w:r>
        <w:t xml:space="preserve">“</w:t>
      </w:r>
      <w:r>
        <w:rPr>
          <w:iCs/>
          <w:i/>
        </w:rPr>
        <w:t xml:space="preserve">uktalakṣaṇakālasya asuraviśeṣasya vā</w:t>
      </w:r>
      <w:r>
        <w:t xml:space="preserve">”</w:t>
      </w:r>
      <w:r>
        <w:t xml:space="preserve"> </w:t>
      </w:r>
      <w:r>
        <w:t xml:space="preserve">it can be taken that</w:t>
      </w:r>
      <w:r>
        <w:t xml:space="preserve"> </w:t>
      </w:r>
      <w:r>
        <w:rPr>
          <w:iCs/>
          <w:i/>
        </w:rPr>
        <w:t xml:space="preserve">Tṛṇaskanda</w:t>
      </w:r>
      <w:r>
        <w:t xml:space="preserve"> </w:t>
      </w:r>
      <w:r>
        <w:t xml:space="preserve">is a certain Asura. In that case</w:t>
      </w:r>
      <w:r>
        <w:t xml:space="preserve"> </w:t>
      </w:r>
      <w:r>
        <w:rPr>
          <w:iCs/>
          <w:i/>
        </w:rPr>
        <w:t xml:space="preserve">tṛṇaskanda</w:t>
      </w:r>
      <w:r>
        <w:t xml:space="preserve"> </w:t>
      </w:r>
      <w:r>
        <w:t xml:space="preserve">means one who moves, hidden within a cloud — his quality is indicated. The word</w:t>
      </w:r>
      <w:r>
        <w:t xml:space="preserve"> </w:t>
      </w:r>
      <w:r>
        <w:rPr>
          <w:iCs/>
          <w:i/>
        </w:rPr>
        <w:t xml:space="preserve">tṛṇa</w:t>
      </w:r>
      <w:r>
        <w:t xml:space="preserve"> </w:t>
      </w:r>
      <w:r>
        <w:t xml:space="preserve">means</w:t>
      </w:r>
      <w:r>
        <w:t xml:space="preserve"> </w:t>
      </w:r>
      <w:r>
        <w:t xml:space="preserve">“</w:t>
      </w:r>
      <w:r>
        <w:t xml:space="preserve">cloud</w:t>
      </w:r>
      <w:r>
        <w:t xml:space="preserve">”</w:t>
      </w:r>
      <w:r>
        <w:t xml:space="preserve">:</w:t>
      </w:r>
      <w:r>
        <w:t xml:space="preserve"> </w:t>
      </w:r>
      <w:r>
        <w:t xml:space="preserve">“</w:t>
      </w:r>
      <w:r>
        <w:t xml:space="preserve">a cloud, thickened, rubbed and torn; then the rain falls</w:t>
      </w:r>
      <w:r>
        <w:t xml:space="preserve">”</w:t>
      </w:r>
      <w:r>
        <w:t xml:space="preserve">.</w:t>
      </w:r>
      <w:r>
        <w:t xml:space="preserve"> </w:t>
      </w:r>
      <w:r>
        <w:t xml:space="preserve">“</w:t>
      </w:r>
      <w:r>
        <w:rPr>
          <w:iCs/>
          <w:i/>
        </w:rPr>
        <w:t xml:space="preserve">tṛdyate’sau iti tṛṇaḥ</w:t>
      </w:r>
      <w:r>
        <w:t xml:space="preserve">”</w:t>
      </w:r>
      <w:r>
        <w:t xml:space="preserve"> </w:t>
      </w:r>
      <w:r>
        <w:t xml:space="preserve">— formed from the root</w:t>
      </w:r>
      <w:r>
        <w:t xml:space="preserve"> </w:t>
      </w:r>
      <w:r>
        <w:rPr>
          <w:iCs/>
          <w:i/>
        </w:rPr>
        <w:t xml:space="preserve">tṛd</w:t>
      </w:r>
      <w:r>
        <w:t xml:space="preserve"> </w:t>
      </w:r>
      <w:r>
        <w:t xml:space="preserve">(</w:t>
      </w:r>
      <w:r>
        <w:t xml:space="preserve">“</w:t>
      </w:r>
      <w:r>
        <w:t xml:space="preserve">to tear</w:t>
      </w:r>
      <w:r>
        <w:t xml:space="preserve">”</w:t>
      </w:r>
      <w:r>
        <w:t xml:space="preserve">), rubbed and torn: therefore the cloud has the name</w:t>
      </w:r>
      <w:r>
        <w:t xml:space="preserve"> </w:t>
      </w:r>
      <w:r>
        <w:rPr>
          <w:iCs/>
          <w:i/>
        </w:rPr>
        <w:t xml:space="preserve">tṛṇa</w:t>
      </w:r>
      <w:r>
        <w:t xml:space="preserve">: this is Durgācārya’s explanation.</w:t>
      </w:r>
      <w:r>
        <w:t xml:space="preserve"> </w:t>
      </w:r>
      <w:r>
        <w:t xml:space="preserve">“</w:t>
      </w:r>
      <w:r>
        <w:rPr>
          <w:iCs/>
          <w:i/>
        </w:rPr>
        <w:t xml:space="preserve">tṛndyāt tṛṇam</w:t>
      </w:r>
      <w:r>
        <w:t xml:space="preserve">”</w:t>
      </w:r>
      <w:r>
        <w:t xml:space="preserve"> </w:t>
      </w:r>
      <w:r>
        <w:t xml:space="preserve">… (continued)</w:t>
      </w:r>
    </w:p>
    <w:p>
      <w:r>
        <w:pict>
          <v:rect style="width:0;height:1.5pt" o:hralign="center" o:hrstd="t" o:hr="t"/>
        </w:pict>
      </w:r>
    </w:p>
    <w:bookmarkEnd w:id="309"/>
    <w:bookmarkStart w:id="310" w:name="printed-p.-235-pdf-255"/>
    <w:p>
      <w:pPr>
        <w:pStyle w:val="Heading3"/>
      </w:pPr>
      <w:r>
        <w:t xml:space="preserve">Printed p. 235 (PDF 255)</w:t>
      </w:r>
    </w:p>
    <w:p>
      <w:pPr>
        <w:pStyle w:val="FirstParagraph"/>
      </w:pPr>
      <w:r>
        <w:rPr>
          <w:iCs/>
          <w:i/>
        </w:rPr>
        <w:t xml:space="preserve">(Header:</w:t>
      </w:r>
      <w:r>
        <w:rPr>
          <w:iCs/>
          <w:i/>
        </w:rPr>
        <w:t xml:space="preserve"> </w:t>
      </w:r>
      <w:r>
        <w:rPr>
          <w:iCs/>
          <w:i/>
        </w:rPr>
        <w:t xml:space="preserve">“</w:t>
      </w:r>
      <w:r>
        <w:rPr>
          <w:iCs/>
          <w:i/>
        </w:rPr>
        <w:t xml:space="preserve">Aṣṭaka 2, Adhyāya 4, Varga 12</w:t>
      </w:r>
      <w:r>
        <w:rPr>
          <w:iCs/>
          <w:i/>
        </w:rPr>
        <w:t xml:space="preserve">”</w:t>
      </w:r>
      <w:r>
        <w:rPr>
          <w:iCs/>
          <w:i/>
        </w:rPr>
        <w:t xml:space="preserve">.)</w:t>
      </w:r>
    </w:p>
    <w:p>
      <w:pPr>
        <w:pStyle w:val="BodyText"/>
      </w:pPr>
      <w:r>
        <w:t xml:space="preserve">(</w:t>
      </w:r>
      <w:r>
        <w:rPr>
          <w:iCs/>
          <w:i/>
        </w:rPr>
        <w:t xml:space="preserve">tṛṇaskandasya</w:t>
      </w:r>
      <w:r>
        <w:t xml:space="preserve"> </w:t>
      </w:r>
      <w:r>
        <w:t xml:space="preserve">continued) — the Nirukta-writers have given the derivation of this word in another context (Ni. 1-[?]); the meaning is</w:t>
      </w:r>
      <w:r>
        <w:t xml:space="preserve"> </w:t>
      </w:r>
      <w:r>
        <w:t xml:space="preserve">“</w:t>
      </w:r>
      <w:r>
        <w:t xml:space="preserve">make move</w:t>
      </w:r>
      <w:r>
        <w:t xml:space="preserve">”</w:t>
      </w:r>
      <w:r>
        <w:t xml:space="preserve">, from the root</w:t>
      </w:r>
      <w:r>
        <w:t xml:space="preserve"> </w:t>
      </w:r>
      <w:r>
        <w:rPr>
          <w:iCs/>
          <w:i/>
        </w:rPr>
        <w:t xml:space="preserve">skand</w:t>
      </w:r>
      <w:r>
        <w:t xml:space="preserve">. Or</w:t>
      </w:r>
      <w:r>
        <w:t xml:space="preserve"> </w:t>
      </w:r>
      <w:r>
        <w:rPr>
          <w:iCs/>
          <w:i/>
        </w:rPr>
        <w:t xml:space="preserve">tṛṇaskanda</w:t>
      </w:r>
      <w:r>
        <w:t xml:space="preserve"> </w:t>
      </w:r>
      <w:r>
        <w:t xml:space="preserve">may mean a locust that hops and flies. In the same way, the movement of that Asura may be so described. Since this word is used in the Ṛk Saṃhitā in this one place only, the meaning has to be stated suitably here.</w:t>
      </w:r>
    </w:p>
    <w:p>
      <w:pPr>
        <w:pStyle w:val="BodyText"/>
      </w:pPr>
      <w:r>
        <w:rPr>
          <w:iCs/>
          <w:i/>
          <w:bCs/>
          <w:b/>
        </w:rPr>
        <w:t xml:space="preserve">viśaḥ nu parivṛṅktā</w:t>
      </w:r>
      <w:r>
        <w:t xml:space="preserve"> </w:t>
      </w:r>
      <w:r>
        <w:t xml:space="preserve">— two kinds of meaning are explained for this sentence. In the first, the word</w:t>
      </w:r>
      <w:r>
        <w:t xml:space="preserve"> </w:t>
      </w:r>
      <w:r>
        <w:rPr>
          <w:iCs/>
          <w:i/>
        </w:rPr>
        <w:t xml:space="preserve">viśaḥ</w:t>
      </w:r>
      <w:r>
        <w:t xml:space="preserve"> </w:t>
      </w:r>
      <w:r>
        <w:t xml:space="preserve">is explained as the sons and the servants — the progeny and the rest — connected with the sacrificer; the prayer is that the Marut-gods, by removing hindrances, protect these progeny, so that they are not troubled in any way. In the second meaning,</w:t>
      </w:r>
      <w:r>
        <w:t xml:space="preserve"> </w:t>
      </w:r>
      <w:r>
        <w:rPr>
          <w:iCs/>
          <w:i/>
          <w:bCs/>
          <w:b/>
        </w:rPr>
        <w:t xml:space="preserve">yadvā uktalakṣaṇakālasya asuraviśeṣasya vā prajāḥ parivarjayata</w:t>
      </w:r>
      <w:r>
        <w:t xml:space="preserve"> </w:t>
      </w:r>
      <w:r>
        <w:t xml:space="preserve">—</w:t>
      </w:r>
      <w:r>
        <w:t xml:space="preserve"> </w:t>
      </w:r>
      <w:r>
        <w:t xml:space="preserve">“</w:t>
      </w:r>
      <w:r>
        <w:t xml:space="preserve">destroy the progeny of the time of the kind described, which causes distress to the sacrificer, or of an Asura named Tṛṇaskanda — his sons and servants of evil nature</w:t>
      </w:r>
      <w:r>
        <w:t xml:space="preserve">”</w:t>
      </w:r>
      <w:r>
        <w:t xml:space="preserve">: the favour of the Marut-gods is wished. The word</w:t>
      </w:r>
      <w:r>
        <w:t xml:space="preserve"> </w:t>
      </w:r>
      <w:r>
        <w:rPr>
          <w:iCs/>
          <w:i/>
        </w:rPr>
        <w:t xml:space="preserve">viśaḥ</w:t>
      </w:r>
      <w:r>
        <w:t xml:space="preserve"> </w:t>
      </w:r>
      <w:r>
        <w:t xml:space="preserve">is read among the names of men (Ni. 2-[?]). And</w:t>
      </w:r>
    </w:p>
    <w:p>
      <w:pPr>
        <w:pStyle w:val="BlockText"/>
      </w:pPr>
      <w:r>
        <w:t xml:space="preserve">जराबोध तद्विविड्ढि विशे विशे यज्ञियाय ।</w:t>
      </w:r>
      <w:r>
        <w:t xml:space="preserve"> </w:t>
      </w:r>
      <w:r>
        <w:t xml:space="preserve">स्तोमं रुद्राय दृशीकम् ॥</w:t>
      </w:r>
    </w:p>
    <w:p>
      <w:pPr>
        <w:pStyle w:val="BlockText"/>
      </w:pPr>
      <w:r>
        <w:rPr>
          <w:iCs/>
          <w:i/>
        </w:rPr>
        <w:t xml:space="preserve">jarābodha tad viviḍḍhi viśe viśe yajñiyāya |</w:t>
      </w:r>
      <w:r>
        <w:t xml:space="preserve"> </w:t>
      </w:r>
      <w:r>
        <w:rPr>
          <w:iCs/>
          <w:i/>
        </w:rPr>
        <w:t xml:space="preserve">stomaṃ rudrāya dṛśīkam ‖</w:t>
      </w:r>
    </w:p>
    <w:p>
      <w:pPr>
        <w:pStyle w:val="FirstParagraph"/>
      </w:pPr>
      <w:r>
        <w:t xml:space="preserve">(Ṛ. Saṃ. 1-114-4 [?]). In this ṛk the words</w:t>
      </w:r>
      <w:r>
        <w:t xml:space="preserve"> </w:t>
      </w:r>
      <w:r>
        <w:rPr>
          <w:iCs/>
          <w:i/>
        </w:rPr>
        <w:t xml:space="preserve">viśe viśe</w:t>
      </w:r>
      <w:r>
        <w:t xml:space="preserve"> </w:t>
      </w:r>
      <w:r>
        <w:t xml:space="preserve">are used in the sense of</w:t>
      </w:r>
      <w:r>
        <w:t xml:space="preserve"> </w:t>
      </w:r>
      <w:r>
        <w:rPr>
          <w:iCs/>
          <w:i/>
        </w:rPr>
        <w:t xml:space="preserve">manuṣyasya manuṣyasya</w:t>
      </w:r>
      <w:r>
        <w:t xml:space="preserve"> </w:t>
      </w:r>
      <w:r>
        <w:t xml:space="preserve">(</w:t>
      </w:r>
      <w:r>
        <w:t xml:space="preserve">“</w:t>
      </w:r>
      <w:r>
        <w:t xml:space="preserve">of each man</w:t>
      </w:r>
      <w:r>
        <w:t xml:space="preserve">”</w:t>
      </w:r>
      <w:r>
        <w:t xml:space="preserve">). Sāyaṇa explains</w:t>
      </w:r>
      <w:r>
        <w:t xml:space="preserve"> </w:t>
      </w:r>
      <w:r>
        <w:rPr>
          <w:iCs/>
          <w:i/>
        </w:rPr>
        <w:t xml:space="preserve">putrabhṛtyādirūpāḥ prajāḥ</w:t>
      </w:r>
      <w:r>
        <w:t xml:space="preserve"> </w:t>
      </w:r>
      <w:r>
        <w:t xml:space="preserve">(</w:t>
      </w:r>
      <w:r>
        <w:t xml:space="preserve">“</w:t>
      </w:r>
      <w:r>
        <w:t xml:space="preserve">progeny in the form of sons, servants and the like</w:t>
      </w:r>
      <w:r>
        <w:t xml:space="preserve">”</w:t>
      </w:r>
      <w:r>
        <w:t xml:space="preserve">).</w:t>
      </w:r>
    </w:p>
    <w:p>
      <w:pPr>
        <w:pStyle w:val="BodyText"/>
      </w:pPr>
      <w:r>
        <w:rPr>
          <w:iCs/>
          <w:i/>
          <w:bCs/>
          <w:b/>
        </w:rPr>
        <w:t xml:space="preserve">naḥ ūrdhvān kartā jīvase</w:t>
      </w:r>
      <w:r>
        <w:t xml:space="preserve"> </w:t>
      </w:r>
      <w:r>
        <w:t xml:space="preserve">—</w:t>
      </w:r>
      <w:r>
        <w:t xml:space="preserve"> </w:t>
      </w:r>
      <w:r>
        <w:rPr>
          <w:iCs/>
          <w:i/>
        </w:rPr>
        <w:t xml:space="preserve">asmān cirajīvanāya kuruta</w:t>
      </w:r>
      <w:r>
        <w:t xml:space="preserve">: the prayer is that the Marut-gods grant that we, the sacrificers, may live for a very long time.</w:t>
      </w:r>
      <w:r>
        <w:t xml:space="preserve"> </w:t>
      </w:r>
      <w:r>
        <w:t xml:space="preserve">“</w:t>
      </w:r>
      <w:r>
        <w:rPr>
          <w:iCs/>
          <w:i/>
        </w:rPr>
        <w:t xml:space="preserve">ūrdhva ucchritaḥ bhavati</w:t>
      </w:r>
      <w:r>
        <w:t xml:space="preserve">”</w:t>
      </w:r>
      <w:r>
        <w:t xml:space="preserve"> </w:t>
      </w:r>
      <w:r>
        <w:t xml:space="preserve">(Ni. 2-[?]) — the meaning is</w:t>
      </w:r>
      <w:r>
        <w:t xml:space="preserve"> </w:t>
      </w:r>
      <w:r>
        <w:t xml:space="preserve">“</w:t>
      </w:r>
      <w:r>
        <w:t xml:space="preserve">elevated</w:t>
      </w:r>
      <w:r>
        <w:t xml:space="preserve">”</w:t>
      </w:r>
      <w:r>
        <w:t xml:space="preserve">. In general the word is used to show worldly elevation, but in the present ṛk it means exceedingly excellent material and spiritual progress.</w:t>
      </w:r>
    </w:p>
    <w:p>
      <w:pPr>
        <w:pStyle w:val="BodyText"/>
      </w:pPr>
      <w:r>
        <w:rPr>
          <w:bCs/>
          <w:b/>
        </w:rPr>
        <w:t xml:space="preserve">Vyākaraṇa-prakriyā</w:t>
      </w:r>
      <w:r>
        <w:t xml:space="preserve"> </w:t>
      </w:r>
      <w:r>
        <w:rPr>
          <w:iCs/>
          <w:i/>
        </w:rPr>
        <w:t xml:space="preserve">(grammar page, noted briefly)</w:t>
      </w:r>
      <w:r>
        <w:t xml:space="preserve">:</w:t>
      </w:r>
      <w:r>
        <w:t xml:space="preserve"> </w:t>
      </w:r>
      <w:r>
        <w:rPr>
          <w:iCs/>
          <w:i/>
        </w:rPr>
        <w:t xml:space="preserve">tṛṇaskandasya</w:t>
      </w:r>
      <w:r>
        <w:t xml:space="preserve"> </w:t>
      </w:r>
      <w:r>
        <w:t xml:space="preserve">(</w:t>
      </w:r>
      <w:r>
        <w:rPr>
          <w:iCs/>
          <w:i/>
        </w:rPr>
        <w:t xml:space="preserve">tṛṇavat skandaḥ pariścalanaṃ yasya</w:t>
      </w:r>
      <w:r>
        <w:t xml:space="preserve">; accent on the last syllable by the rule for compounds);</w:t>
      </w:r>
      <w:r>
        <w:t xml:space="preserve"> </w:t>
      </w:r>
      <w:r>
        <w:rPr>
          <w:iCs/>
          <w:i/>
        </w:rPr>
        <w:t xml:space="preserve">vṛṅkta</w:t>
      </w:r>
      <w:r>
        <w:t xml:space="preserve"> </w:t>
      </w:r>
      <w:r>
        <w:t xml:space="preserve">(root</w:t>
      </w:r>
      <w:r>
        <w:t xml:space="preserve"> </w:t>
      </w:r>
      <w:r>
        <w:rPr>
          <w:iCs/>
          <w:i/>
        </w:rPr>
        <w:t xml:space="preserve">vṛjī varjane</w:t>
      </w:r>
      <w:r>
        <w:t xml:space="preserve">;</w:t>
      </w:r>
      <w:r>
        <w:t xml:space="preserve"> </w:t>
      </w:r>
      <w:r>
        <w:rPr>
          <w:iCs/>
          <w:i/>
        </w:rPr>
        <w:t xml:space="preserve">loṭ</w:t>
      </w:r>
      <w:r>
        <w:t xml:space="preserve"> </w:t>
      </w:r>
      <w:r>
        <w:t xml:space="preserve">2nd plural; since there is no</w:t>
      </w:r>
      <w:r>
        <w:t xml:space="preserve"> </w:t>
      </w:r>
      <w:r>
        <w:rPr>
          <w:iCs/>
          <w:i/>
        </w:rPr>
        <w:t xml:space="preserve">liṅvadbhāva</w:t>
      </w:r>
      <w:r>
        <w:t xml:space="preserve">,</w:t>
      </w:r>
      <w:r>
        <w:t xml:space="preserve"> </w:t>
      </w:r>
      <w:r>
        <w:rPr>
          <w:iCs/>
          <w:i/>
        </w:rPr>
        <w:t xml:space="preserve">ta</w:t>
      </w:r>
      <w:r>
        <w:t xml:space="preserve"> </w:t>
      </w:r>
      <w:r>
        <w:t xml:space="preserve">by</w:t>
      </w:r>
      <w:r>
        <w:t xml:space="preserve"> </w:t>
      </w:r>
      <w:r>
        <w:t xml:space="preserve">“</w:t>
      </w:r>
      <w:r>
        <w:rPr>
          <w:iCs/>
          <w:i/>
        </w:rPr>
        <w:t xml:space="preserve">tasthasthamipāṃ tāntaṃtāmaḥ</w:t>
      </w:r>
      <w:r>
        <w:t xml:space="preserve">”</w:t>
      </w:r>
      <w:r>
        <w:t xml:space="preserve">, Pā. Sū. 3-4-101 [?];</w:t>
      </w:r>
      <w:r>
        <w:t xml:space="preserve"> </w:t>
      </w:r>
      <w:r>
        <w:rPr>
          <w:iCs/>
          <w:i/>
        </w:rPr>
        <w:t xml:space="preserve">śnam</w:t>
      </w:r>
      <w:r>
        <w:t xml:space="preserve"> </w:t>
      </w:r>
      <w:r>
        <w:t xml:space="preserve">as vikaraṇa; loss of its</w:t>
      </w:r>
      <w:r>
        <w:t xml:space="preserve"> </w:t>
      </w:r>
      <w:r>
        <w:rPr>
          <w:iCs/>
          <w:i/>
        </w:rPr>
        <w:t xml:space="preserve">a</w:t>
      </w:r>
      <w:r>
        <w:t xml:space="preserve"> </w:t>
      </w:r>
      <w:r>
        <w:t xml:space="preserve">by</w:t>
      </w:r>
      <w:r>
        <w:t xml:space="preserve"> </w:t>
      </w:r>
      <w:r>
        <w:t xml:space="preserve">“</w:t>
      </w:r>
      <w:r>
        <w:rPr>
          <w:iCs/>
          <w:i/>
        </w:rPr>
        <w:t xml:space="preserve">śnasoralloṇaḥ</w:t>
      </w:r>
      <w:r>
        <w:t xml:space="preserve">”</w:t>
      </w:r>
      <w:r>
        <w:t xml:space="preserve"> </w:t>
      </w:r>
      <w:r>
        <w:t xml:space="preserve">[as read], Pā. Sū. 6-4-111 [?];</w:t>
      </w:r>
      <w:r>
        <w:t xml:space="preserve"> </w:t>
      </w:r>
      <w:r>
        <w:rPr>
          <w:iCs/>
          <w:i/>
        </w:rPr>
        <w:t xml:space="preserve">anusvāra</w:t>
      </w:r>
      <w:r>
        <w:t xml:space="preserve"> </w:t>
      </w:r>
      <w:r>
        <w:t xml:space="preserve">for</w:t>
      </w:r>
      <w:r>
        <w:t xml:space="preserve"> </w:t>
      </w:r>
      <w:r>
        <w:rPr>
          <w:iCs/>
          <w:i/>
        </w:rPr>
        <w:t xml:space="preserve">n</w:t>
      </w:r>
      <w:r>
        <w:t xml:space="preserve"> </w:t>
      </w:r>
      <w:r>
        <w:t xml:space="preserve">by the following-class nasal;</w:t>
      </w:r>
      <w:r>
        <w:t xml:space="preserve"> </w:t>
      </w:r>
      <w:r>
        <w:rPr>
          <w:iCs/>
          <w:i/>
        </w:rPr>
        <w:t xml:space="preserve">nighāta</w:t>
      </w:r>
      <w:r>
        <w:t xml:space="preserve">).</w:t>
      </w:r>
    </w:p>
    <w:bookmarkEnd w:id="310"/>
    <w:bookmarkStart w:id="311" w:name="printed-p.-236-pdf-256"/>
    <w:p>
      <w:pPr>
        <w:pStyle w:val="Heading3"/>
      </w:pPr>
      <w:r>
        <w:t xml:space="preserve">Printed p. 236 (PDF 256)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172</w:t>
      </w:r>
      <w:r>
        <w:rPr>
          <w:iCs/>
          <w:i/>
        </w:rPr>
        <w:t xml:space="preserve">”</w:t>
      </w:r>
      <w:r>
        <w:rPr>
          <w:iCs/>
          <w:i/>
        </w:rPr>
        <w:t xml:space="preserve">.)</w:t>
      </w:r>
    </w:p>
    <w:p>
      <w:pPr>
        <w:pStyle w:val="BodyText"/>
      </w:pPr>
      <w:r>
        <w:rPr>
          <w:iCs/>
          <w:i/>
        </w:rPr>
        <w:t xml:space="preserve">(Grammar of Ṛk 3, concluded; noted briefly)</w:t>
      </w:r>
      <w:r>
        <w:t xml:space="preserve">:</w:t>
      </w:r>
      <w:r>
        <w:t xml:space="preserve"> </w:t>
      </w:r>
      <w:r>
        <w:rPr>
          <w:iCs/>
          <w:i/>
        </w:rPr>
        <w:t xml:space="preserve">kartā</w:t>
      </w:r>
      <w:r>
        <w:t xml:space="preserve"> </w:t>
      </w:r>
      <w:r>
        <w:t xml:space="preserve">(root</w:t>
      </w:r>
      <w:r>
        <w:t xml:space="preserve"> </w:t>
      </w:r>
      <w:r>
        <w:rPr>
          <w:iCs/>
          <w:i/>
        </w:rPr>
        <w:t xml:space="preserve">ḍukṛñ karaṇe</w:t>
      </w:r>
      <w:r>
        <w:t xml:space="preserve">;</w:t>
      </w:r>
      <w:r>
        <w:t xml:space="preserve"> </w:t>
      </w:r>
      <w:r>
        <w:rPr>
          <w:iCs/>
          <w:i/>
        </w:rPr>
        <w:t xml:space="preserve">loṭ</w:t>
      </w:r>
      <w:r>
        <w:t xml:space="preserve"> </w:t>
      </w:r>
      <w:r>
        <w:t xml:space="preserve">2nd plural; when</w:t>
      </w:r>
      <w:r>
        <w:t xml:space="preserve"> </w:t>
      </w:r>
      <w:r>
        <w:rPr>
          <w:iCs/>
          <w:i/>
        </w:rPr>
        <w:t xml:space="preserve">ta</w:t>
      </w:r>
      <w:r>
        <w:t xml:space="preserve"> </w:t>
      </w:r>
      <w:r>
        <w:t xml:space="preserve">arises,</w:t>
      </w:r>
      <w:r>
        <w:t xml:space="preserve"> </w:t>
      </w:r>
      <w:r>
        <w:rPr>
          <w:iCs/>
          <w:i/>
        </w:rPr>
        <w:t xml:space="preserve">tana</w:t>
      </w:r>
      <w:r>
        <w:t xml:space="preserve"> </w:t>
      </w:r>
      <w:r>
        <w:t xml:space="preserve">replaces it by</w:t>
      </w:r>
      <w:r>
        <w:t xml:space="preserve"> </w:t>
      </w:r>
      <w:r>
        <w:t xml:space="preserve">“</w:t>
      </w:r>
      <w:r>
        <w:rPr>
          <w:iCs/>
          <w:i/>
        </w:rPr>
        <w:t xml:space="preserve">taptanaptanthanāśca</w:t>
      </w:r>
      <w:r>
        <w:t xml:space="preserve">”</w:t>
      </w:r>
      <w:r>
        <w:t xml:space="preserve">, Pā. Sū. 7-1-45 [?];</w:t>
      </w:r>
      <w:r>
        <w:t xml:space="preserve"> </w:t>
      </w:r>
      <w:r>
        <w:rPr>
          <w:iCs/>
          <w:i/>
        </w:rPr>
        <w:t xml:space="preserve">luk</w:t>
      </w:r>
      <w:r>
        <w:t xml:space="preserve"> </w:t>
      </w:r>
      <w:r>
        <w:t xml:space="preserve">of the vikaraṇa by</w:t>
      </w:r>
      <w:r>
        <w:t xml:space="preserve"> </w:t>
      </w:r>
      <w:r>
        <w:t xml:space="preserve">“</w:t>
      </w:r>
      <w:r>
        <w:rPr>
          <w:iCs/>
          <w:i/>
        </w:rPr>
        <w:t xml:space="preserve">bahulaṃ chandasi</w:t>
      </w:r>
      <w:r>
        <w:t xml:space="preserve">”</w:t>
      </w:r>
      <w:r>
        <w:t xml:space="preserve">; since the affix is</w:t>
      </w:r>
      <w:r>
        <w:t xml:space="preserve"> </w:t>
      </w:r>
      <w:r>
        <w:rPr>
          <w:iCs/>
          <w:i/>
        </w:rPr>
        <w:t xml:space="preserve">p</w:t>
      </w:r>
      <w:r>
        <w:t xml:space="preserve">-marked, no</w:t>
      </w:r>
      <w:r>
        <w:t xml:space="preserve"> </w:t>
      </w:r>
      <w:r>
        <w:rPr>
          <w:iCs/>
          <w:i/>
        </w:rPr>
        <w:t xml:space="preserve">ñ</w:t>
      </w:r>
      <w:r>
        <w:t xml:space="preserve">-ness comes;</w:t>
      </w:r>
      <w:r>
        <w:t xml:space="preserve"> </w:t>
      </w:r>
      <w:r>
        <w:rPr>
          <w:iCs/>
          <w:i/>
        </w:rPr>
        <w:t xml:space="preserve">guṇa</w:t>
      </w:r>
      <w:r>
        <w:t xml:space="preserve"> </w:t>
      </w:r>
      <w:r>
        <w:t xml:space="preserve">by</w:t>
      </w:r>
      <w:r>
        <w:t xml:space="preserve"> </w:t>
      </w:r>
      <w:r>
        <w:t xml:space="preserve">“</w:t>
      </w:r>
      <w:r>
        <w:rPr>
          <w:iCs/>
          <w:i/>
        </w:rPr>
        <w:t xml:space="preserve">sārvadhātukārdhadhātukayoḥ</w:t>
      </w:r>
      <w:r>
        <w:t xml:space="preserve">”</w:t>
      </w:r>
      <w:r>
        <w:t xml:space="preserve">;</w:t>
      </w:r>
      <w:r>
        <w:t xml:space="preserve"> </w:t>
      </w:r>
      <w:r>
        <w:rPr>
          <w:iCs/>
          <w:i/>
        </w:rPr>
        <w:t xml:space="preserve">r</w:t>
      </w:r>
      <w:r>
        <w:t xml:space="preserve"> </w:t>
      </w:r>
      <w:r>
        <w:t xml:space="preserve">follows;</w:t>
      </w:r>
      <w:r>
        <w:t xml:space="preserve"> </w:t>
      </w:r>
      <w:r>
        <w:rPr>
          <w:iCs/>
          <w:i/>
        </w:rPr>
        <w:t xml:space="preserve">nighāta</w:t>
      </w:r>
      <w:r>
        <w:t xml:space="preserve">);</w:t>
      </w:r>
      <w:r>
        <w:t xml:space="preserve"> </w:t>
      </w:r>
      <w:r>
        <w:rPr>
          <w:iCs/>
          <w:i/>
        </w:rPr>
        <w:t xml:space="preserve">jīvase</w:t>
      </w:r>
      <w:r>
        <w:t xml:space="preserve"> </w:t>
      </w:r>
      <w:r>
        <w:t xml:space="preserve">(root</w:t>
      </w:r>
      <w:r>
        <w:t xml:space="preserve"> </w:t>
      </w:r>
      <w:r>
        <w:rPr>
          <w:iCs/>
          <w:i/>
        </w:rPr>
        <w:t xml:space="preserve">jīva prāṇadhāraṇe</w:t>
      </w:r>
      <w:r>
        <w:t xml:space="preserve">; in the sense of an infinitive the affix</w:t>
      </w:r>
      <w:r>
        <w:t xml:space="preserve"> </w:t>
      </w:r>
      <w:r>
        <w:rPr>
          <w:iCs/>
          <w:i/>
        </w:rPr>
        <w:t xml:space="preserve">ase</w:t>
      </w:r>
      <w:r>
        <w:t xml:space="preserve"> </w:t>
      </w:r>
      <w:r>
        <w:t xml:space="preserve">by</w:t>
      </w:r>
      <w:r>
        <w:t xml:space="preserve"> </w:t>
      </w:r>
      <w:r>
        <w:t xml:space="preserve">“</w:t>
      </w:r>
      <w:r>
        <w:rPr>
          <w:iCs/>
          <w:i/>
        </w:rPr>
        <w:t xml:space="preserve">tumarthe sese…</w:t>
      </w:r>
      <w:r>
        <w:t xml:space="preserve">”</w:t>
      </w:r>
      <w:r>
        <w:t xml:space="preserve">, Pā. Sū. 3-4-9 [?]; the first syllable of the affix is acute; since it ends in a diphthong (</w:t>
      </w:r>
      <w:r>
        <w:rPr>
          <w:iCs/>
          <w:i/>
        </w:rPr>
        <w:t xml:space="preserve">ejanta</w:t>
      </w:r>
      <w:r>
        <w:t xml:space="preserve">), it gets the name</w:t>
      </w:r>
      <w:r>
        <w:t xml:space="preserve"> </w:t>
      </w:r>
      <w:r>
        <w:rPr>
          <w:iCs/>
          <w:i/>
        </w:rPr>
        <w:t xml:space="preserve">avyaya</w:t>
      </w:r>
      <w:r>
        <w:t xml:space="preserve"> </w:t>
      </w:r>
      <w:r>
        <w:t xml:space="preserve">by</w:t>
      </w:r>
      <w:r>
        <w:t xml:space="preserve"> </w:t>
      </w:r>
      <w:r>
        <w:t xml:space="preserve">“</w:t>
      </w:r>
      <w:r>
        <w:rPr>
          <w:iCs/>
          <w:i/>
        </w:rPr>
        <w:t xml:space="preserve">kṛnmejantaḥ</w:t>
      </w:r>
      <w:r>
        <w:t xml:space="preserve">”</w:t>
      </w:r>
      <w:r>
        <w:t xml:space="preserve">, Pā. Sū. 1-1-39 [?]). ‖ 3 ‖</w:t>
      </w:r>
    </w:p>
    <w:p>
      <w:pPr>
        <w:pStyle w:val="BodyText"/>
      </w:pPr>
      <w:r>
        <w:rPr>
          <w:iCs/>
          <w:i/>
        </w:rPr>
        <w:t xml:space="preserve">Here ends the hundred and seventy-second Sūkta.</w:t>
      </w:r>
      <w:r>
        <w:t xml:space="preserve"> </w:t>
      </w:r>
      <w:r>
        <w:t xml:space="preserve">(ಇಲ್ಲಿಗೆ ನೂರ ಎಪ್ಪತ್ತೆರಡನೇ ಸೂಕ್ತ ಮುಗಿದುದು.)</w:t>
      </w:r>
    </w:p>
    <w:bookmarkEnd w:id="311"/>
    <w:bookmarkEnd w:id="312"/>
    <w:bookmarkStart w:id="390" w:name="X4e4b18e0a48c3b0fded5eba0ae531d68ca89136"/>
    <w:p>
      <w:pPr>
        <w:pStyle w:val="Heading2"/>
      </w:pPr>
      <w:r>
        <w:t xml:space="preserve">Sūkta 173 —</w:t>
      </w:r>
      <w:r>
        <w:t xml:space="preserve"> </w:t>
      </w:r>
      <w:r>
        <w:rPr>
          <w:iCs/>
          <w:i/>
        </w:rPr>
        <w:t xml:space="preserve">gāyat sāma</w:t>
      </w:r>
      <w:r>
        <w:t xml:space="preserve"> </w:t>
      </w:r>
      <w:r>
        <w:t xml:space="preserve">(Anuvāka 23, ninth Sūkta; 13 ṛks)</w:t>
      </w:r>
    </w:p>
    <w:p>
      <w:pPr>
        <w:pStyle w:val="FirstParagraph"/>
      </w:pPr>
      <w:r>
        <w:rPr>
          <w:iCs/>
          <w:i/>
        </w:rPr>
        <w:t xml:space="preserve">(Heading, p. 236:</w:t>
      </w:r>
      <w:r>
        <w:rPr>
          <w:iCs/>
          <w:i/>
        </w:rPr>
        <w:t xml:space="preserve"> </w:t>
      </w:r>
      <w:r>
        <w:rPr>
          <w:iCs/>
          <w:i/>
        </w:rPr>
        <w:t xml:space="preserve">“</w:t>
      </w:r>
      <w:r>
        <w:rPr>
          <w:iCs/>
          <w:i/>
        </w:rPr>
        <w:t xml:space="preserve">The hundred and seventy-third Sūkta</w:t>
      </w:r>
      <w:r>
        <w:rPr>
          <w:iCs/>
          <w:i/>
        </w:rPr>
        <w:t xml:space="preserve">”</w:t>
      </w:r>
      <w:r>
        <w:rPr>
          <w:iCs/>
          <w:i/>
        </w:rPr>
        <w:t xml:space="preserve"> </w:t>
      </w:r>
      <w:r>
        <w:rPr>
          <w:iCs/>
          <w:i/>
        </w:rPr>
        <w:t xml:space="preserve">— ನೂರ ಎಪ್ಪತ್ತಮೂರನೆಯ ಸೂಕ್ತವು.)</w:t>
      </w:r>
    </w:p>
    <w:p>
      <w:pPr>
        <w:pStyle w:val="BodyText"/>
      </w:pPr>
      <w:r>
        <w:rPr>
          <w:bCs/>
          <w:b/>
        </w:rPr>
        <w:t xml:space="preserve">॥ सायणभाष्यम् ॥</w:t>
      </w:r>
    </w:p>
    <w:p>
      <w:pPr>
        <w:pStyle w:val="BlockText"/>
      </w:pPr>
      <w:r>
        <w:t xml:space="preserve">गायत्साम [?] इति त्रयोदशर्चं नवमं सूक्तमागस्त्यं त्रैष्टुभमैन्द्रम् । गायत्स्तोत्रीया [?] इत्यनुक्रान्तम् ॥ समूळ्हे दशरात्रे तृतीयेऽहनि छन्दोमे मरुत्वतीये शस्त्र एतत्सूक्तम् । विश्वजितोऽग्निं नर इति खण्डे सूत्रितम् । तृतीयस्येन्द्रः स्वाहा गायत्साम । आ. ८-७ [?] । इति ॥</w:t>
      </w:r>
    </w:p>
    <w:p>
      <w:pPr>
        <w:pStyle w:val="FirstParagraph"/>
      </w:pPr>
      <w:r>
        <w:rPr>
          <w:iCs/>
          <w:i/>
        </w:rPr>
        <w:t xml:space="preserve">Gist:</w:t>
      </w:r>
      <w:r>
        <w:t xml:space="preserve"> </w:t>
      </w:r>
      <w:r>
        <w:t xml:space="preserve">The ninth sūkta (</w:t>
      </w:r>
      <w:r>
        <w:rPr>
          <w:iCs/>
          <w:i/>
        </w:rPr>
        <w:t xml:space="preserve">gāyat sāma</w:t>
      </w:r>
      <w:r>
        <w:t xml:space="preserve">), of thirteen ṛks, by Agastya, to Indra, in triṣṭubh; used in the Marutvatīya litany of the third day of the ten-day Samūḍha rite.</w:t>
      </w:r>
    </w:p>
    <w:p>
      <w:pPr>
        <w:pStyle w:val="BodyText"/>
      </w:pPr>
      <w:r>
        <w:rPr>
          <w:bCs/>
          <w:b/>
        </w:rPr>
        <w:t xml:space="preserve">Anuvāda (Kannada).</w:t>
      </w:r>
      <w:r>
        <w:t xml:space="preserve"> </w:t>
      </w:r>
      <w:r>
        <w:t xml:space="preserve">This Sūkta beginning</w:t>
      </w:r>
      <w:r>
        <w:t xml:space="preserve"> </w:t>
      </w:r>
      <w:r>
        <w:rPr>
          <w:iCs/>
          <w:i/>
        </w:rPr>
        <w:t xml:space="preserve">gāyat sāma</w:t>
      </w:r>
      <w:r>
        <w:t xml:space="preserve"> </w:t>
      </w:r>
      <w:r>
        <w:t xml:space="preserve">is the ninth Sūkta in the twenty-third anuvāka. It has thirteen ṛks. Agastya is the ṛṣi of this Sūkta; Indra is the deity; the metre is Triṣṭubh. In the Anukramaṇikā it is said</w:t>
      </w:r>
      <w:r>
        <w:t xml:space="preserve"> </w:t>
      </w:r>
      <w:r>
        <w:t xml:space="preserve">“</w:t>
      </w:r>
      <w:r>
        <w:rPr>
          <w:iCs/>
          <w:i/>
        </w:rPr>
        <w:t xml:space="preserve">gāyatstotrīyā</w:t>
      </w:r>
      <w:r>
        <w:t xml:space="preserve">”</w:t>
      </w:r>
      <w:r>
        <w:t xml:space="preserve"> </w:t>
      </w:r>
      <w:r>
        <w:t xml:space="preserve">[as read]. In the sacrifice called</w:t>
      </w:r>
      <w:r>
        <w:t xml:space="preserve"> </w:t>
      </w:r>
      <w:r>
        <w:rPr>
          <w:iCs/>
          <w:i/>
        </w:rPr>
        <w:t xml:space="preserve">samūḍha</w:t>
      </w:r>
      <w:r>
        <w:t xml:space="preserve">, performed over ten days, the application of this Sūkta in the Marutvatīya-śastra mantras at the time of the recitation of the mantras of the third (</w:t>
      </w:r>
      <w:r>
        <w:rPr>
          <w:iCs/>
          <w:i/>
        </w:rPr>
        <w:t xml:space="preserve">chandoma</w:t>
      </w:r>
      <w:r>
        <w:t xml:space="preserve">) day is stated by the Āśvalāyana Śrauta-sūtra, in the section beginning</w:t>
      </w:r>
      <w:r>
        <w:t xml:space="preserve"> </w:t>
      </w:r>
      <w:r>
        <w:rPr>
          <w:iCs/>
          <w:i/>
        </w:rPr>
        <w:t xml:space="preserve">viśvajito’gniṃ naraḥ</w:t>
      </w:r>
      <w:r>
        <w:t xml:space="preserve">, by the sūtra</w:t>
      </w:r>
      <w:r>
        <w:t xml:space="preserve"> </w:t>
      </w:r>
      <w:r>
        <w:t xml:space="preserve">“</w:t>
      </w:r>
      <w:r>
        <w:rPr>
          <w:iCs/>
          <w:i/>
        </w:rPr>
        <w:t xml:space="preserve">tṛtīyasyendraḥ svāhā gāyatsāma</w:t>
      </w:r>
      <w:r>
        <w:t xml:space="preserve">”</w:t>
      </w:r>
      <w:r>
        <w:t xml:space="preserve"> </w:t>
      </w:r>
      <w:r>
        <w:t xml:space="preserve">(Āś. 8-7 [?]).</w:t>
      </w:r>
    </w:p>
    <w:p>
      <w:r>
        <w:pict>
          <v:rect style="width:0;height:1.5pt" o:hralign="center" o:hrstd="t" o:hr="t"/>
        </w:pict>
      </w:r>
    </w:p>
    <w:bookmarkStart w:id="314" w:name="printed-p.-237-pdf-257"/>
    <w:p>
      <w:pPr>
        <w:pStyle w:val="Heading3"/>
      </w:pPr>
      <w:r>
        <w:t xml:space="preserve">Printed p. 237 (PDF 257)</w:t>
      </w:r>
    </w:p>
    <w:p>
      <w:pPr>
        <w:pStyle w:val="FirstParagraph"/>
      </w:pPr>
      <w:r>
        <w:rPr>
          <w:iCs/>
          <w:i/>
        </w:rPr>
        <w:t xml:space="preserve">(Header:</w:t>
      </w:r>
      <w:r>
        <w:rPr>
          <w:iCs/>
          <w:i/>
        </w:rPr>
        <w:t xml:space="preserve"> </w:t>
      </w:r>
      <w:r>
        <w:rPr>
          <w:iCs/>
          <w:i/>
        </w:rPr>
        <w:t xml:space="preserve">“</w:t>
      </w:r>
      <w:r>
        <w:rPr>
          <w:iCs/>
          <w:i/>
        </w:rPr>
        <w:t xml:space="preserve">Aṣṭaka 2, Adhyāya 4, Varga 13</w:t>
      </w:r>
      <w:r>
        <w:rPr>
          <w:iCs/>
          <w:i/>
        </w:rPr>
        <w:t xml:space="preserve">”</w:t>
      </w:r>
      <w:r>
        <w:rPr>
          <w:iCs/>
          <w:i/>
        </w:rPr>
        <w:t xml:space="preserve">.)</w:t>
      </w:r>
    </w:p>
    <w:p>
      <w:pPr>
        <w:pStyle w:val="BodyText"/>
      </w:pPr>
      <w:r>
        <w:rPr>
          <w:bCs/>
          <w:b/>
        </w:rPr>
        <w:t xml:space="preserve">॥ ॐ ॥</w:t>
      </w:r>
      <w:r>
        <w:t xml:space="preserve"> </w:t>
      </w:r>
      <w:r>
        <w:t xml:space="preserve">Sūkta—173</w:t>
      </w:r>
      <w:r>
        <w:t xml:space="preserve"> </w:t>
      </w:r>
      <w:r>
        <w:t xml:space="preserve">Maṇḍala 1 ‖ Anuvāka 23 ‖ Sūkta 173 ‖ Aṣṭaka 2 ‖ Adhyāya 4 ‖ Varga 13, 14, 15 ‖</w:t>
      </w:r>
      <w:r>
        <w:t xml:space="preserve"> </w:t>
      </w:r>
      <w:r>
        <w:t xml:space="preserve">Number of ṛks in the Sūkta: 13 · Ṛṣi: Agastya · Devatā: Indra · Chandas:</w:t>
      </w:r>
      <w:r>
        <w:t xml:space="preserve"> </w:t>
      </w:r>
      <w:r>
        <w:rPr>
          <w:iCs/>
          <w:i/>
        </w:rPr>
        <w:t xml:space="preserve">triṣṭubh</w:t>
      </w:r>
      <w:r>
        <w:t xml:space="preserve">.</w:t>
      </w:r>
    </w:p>
    <w:bookmarkStart w:id="313" w:name="ṛk-1-5"/>
    <w:p>
      <w:pPr>
        <w:pStyle w:val="Heading4"/>
      </w:pPr>
      <w:r>
        <w:t xml:space="preserve">Ṛk 1</w:t>
      </w:r>
    </w:p>
    <w:p>
      <w:pPr>
        <w:pStyle w:val="FirstParagraph"/>
      </w:pPr>
      <w:r>
        <w:rPr>
          <w:bCs/>
          <w:b/>
        </w:rPr>
        <w:t xml:space="preserve">॥ संहितापाठः ॥</w:t>
      </w:r>
    </w:p>
    <w:p>
      <w:pPr>
        <w:pStyle w:val="BlockText"/>
      </w:pPr>
      <w:r>
        <w:t xml:space="preserve">गायत्साम नभन्यं यथा वेरर्चाम तद्वावृधानं स्वर्वत् ।</w:t>
      </w:r>
      <w:r>
        <w:t xml:space="preserve"> </w:t>
      </w:r>
      <w:r>
        <w:t xml:space="preserve">गावो धेनवो बर्हिष्यदब्धा आ यत्सद्मानं दिव्यं विवासान् ॥ १ ॥</w:t>
      </w:r>
    </w:p>
    <w:p>
      <w:pPr>
        <w:pStyle w:val="BlockText"/>
      </w:pPr>
      <w:r>
        <w:rPr>
          <w:iCs/>
          <w:i/>
        </w:rPr>
        <w:t xml:space="preserve">gāyatsāma nabhanyaṃ yathā verarcāma tadvāvṛdhānaṃ svarvat |</w:t>
      </w:r>
      <w:r>
        <w:t xml:space="preserve"> </w:t>
      </w:r>
      <w:r>
        <w:rPr>
          <w:iCs/>
          <w:i/>
        </w:rPr>
        <w:t xml:space="preserve">gāvo dhenavo barhiṣyadabdhā ā yatsadmānaṃ divyaṃ vivāsān ‖ 1 ‖</w:t>
      </w:r>
    </w:p>
    <w:p>
      <w:pPr>
        <w:pStyle w:val="FirstParagraph"/>
      </w:pPr>
      <w:r>
        <w:rPr>
          <w:bCs/>
          <w:b/>
        </w:rPr>
        <w:t xml:space="preserve">॥ पदपाठः ॥</w:t>
      </w:r>
    </w:p>
    <w:p>
      <w:pPr>
        <w:pStyle w:val="BlockText"/>
      </w:pPr>
      <w:r>
        <w:t xml:space="preserve">गायत् । साम । नभन्यम् । यथा । वेः । अर्चाम । तत् । वावृधानम् । स्वःऽवत् ।</w:t>
      </w:r>
      <w:r>
        <w:t xml:space="preserve"> </w:t>
      </w:r>
      <w:r>
        <w:t xml:space="preserve">गावः । धेनवः । बर्हिषि । अदब्धाः । आ । यत् । सद्मानम् । दिव्यम् । विवासान् ॥ १ ॥</w:t>
      </w:r>
    </w:p>
    <w:p>
      <w:pPr>
        <w:pStyle w:val="BlockText"/>
      </w:pPr>
      <w:r>
        <w:rPr>
          <w:iCs/>
          <w:i/>
        </w:rPr>
        <w:t xml:space="preserve">gāyat | sāma | nabhanyam | yathā | veḥ | arcāma | tat | vāvṛdhānam | svaḥ ’vat |</w:t>
      </w:r>
      <w:r>
        <w:t xml:space="preserve"> </w:t>
      </w:r>
      <w:r>
        <w:rPr>
          <w:iCs/>
          <w:i/>
        </w:rPr>
        <w:t xml:space="preserve">gāvaḥ | dhenavaḥ | barhiṣi | adabdhāḥ | ā | yat | sadmānam | divyam | vivāsān ‖ 1 ‖</w:t>
      </w:r>
    </w:p>
    <w:p>
      <w:pPr>
        <w:pStyle w:val="FirstParagraph"/>
      </w:pPr>
      <w:r>
        <w:rPr>
          <w:bCs/>
          <w:b/>
        </w:rPr>
        <w:t xml:space="preserve">॥ सायणभाष्यम् ॥</w:t>
      </w:r>
    </w:p>
    <w:p>
      <w:pPr>
        <w:pStyle w:val="BlockText"/>
      </w:pPr>
      <w:r>
        <w:t xml:space="preserve">हे इन्द्र नभन्यं नभस्यं नभसि भवं नभोव्यापिनं हिंसकं वा राक्षसादिकस्य । नभतिर्वधकर्मा नभत्यर्दतीति वधकर्मसु गणनात् । तादृशं साम हे इन्द्र यथा वेः येन प्रकारेण वेत्सि तथा गायत् । गायत्युद्गाता । तत्तस्मात्कारणाद्वावृधानं वर्धमानं स्वर्वत् फलभूतेन स्वर्गेण तद्वच्छस्त्रं यथा वेः तथार्चाम । पूजयाम । शंसाम इत्यर्थः । स्तुतशमनुशंसतीति न्यायात् । यद्वा । तदुक्तलक्षणं साम वावृधानं सर्वत्र यथा भवति तथार्चाम । किंच धेनवो दोग्ध्र्योऽदब्धा अहिंसिता गावो यद्बर्हिषि सद्मानं सीदन्तं दिव्यं दिवि भवमिन्द्रं त्वामा विवासान् । विवासतिः परिचरणकर्मा । आगत्य परिचरन्ति क्षीरं दुहन्ति तथार्चाम ॥ [reading doubtful in places]</w:t>
      </w:r>
    </w:p>
    <w:p>
      <w:pPr>
        <w:pStyle w:val="FirstParagraph"/>
      </w:pPr>
      <w:r>
        <w:rPr>
          <w:iCs/>
          <w:i/>
        </w:rPr>
        <w:t xml:space="preserve">Gist:</w:t>
      </w:r>
      <w:r>
        <w:t xml:space="preserve"> </w:t>
      </w:r>
      <w:r>
        <w:t xml:space="preserve">As the Udgātṛ sings the sky-reaching Sāman that you know, so we praise it, a Sāman that grows and confers heaven, as the unharmed cows serve you, the heavenly Indra, seated on our sacred grass.</w:t>
      </w:r>
    </w:p>
    <w:p>
      <w:pPr>
        <w:pStyle w:val="BodyText"/>
      </w:pPr>
      <w:r>
        <w:rPr>
          <w:bCs/>
          <w:b/>
        </w:rPr>
        <w:t xml:space="preserve">Pratipadārtha.</w:t>
      </w:r>
      <w:r>
        <w:t xml:space="preserve"> </w:t>
      </w:r>
      <w:r>
        <w:rPr>
          <w:iCs/>
          <w:i/>
        </w:rPr>
        <w:t xml:space="preserve">(he indra)</w:t>
      </w:r>
      <w:r>
        <w:t xml:space="preserve"> </w:t>
      </w:r>
      <w:r>
        <w:t xml:space="preserve">— O Indra;</w:t>
      </w:r>
      <w:r>
        <w:t xml:space="preserve"> </w:t>
      </w:r>
      <w:r>
        <w:rPr>
          <w:iCs/>
          <w:i/>
        </w:rPr>
        <w:t xml:space="preserve">nabhanyam</w:t>
      </w:r>
      <w:r>
        <w:t xml:space="preserve"> </w:t>
      </w:r>
      <w:r>
        <w:t xml:space="preserve">— sky-pervading (harmful to Rākṣasas and the like);</w:t>
      </w:r>
      <w:r>
        <w:t xml:space="preserve"> </w:t>
      </w:r>
      <w:r>
        <w:rPr>
          <w:iCs/>
          <w:i/>
        </w:rPr>
        <w:t xml:space="preserve">sāma</w:t>
      </w:r>
      <w:r>
        <w:t xml:space="preserve"> </w:t>
      </w:r>
      <w:r>
        <w:t xml:space="preserve">— the Sāman;</w:t>
      </w:r>
      <w:r>
        <w:t xml:space="preserve"> </w:t>
      </w:r>
      <w:r>
        <w:rPr>
          <w:iCs/>
          <w:i/>
        </w:rPr>
        <w:t xml:space="preserve">yathā</w:t>
      </w:r>
      <w:r>
        <w:t xml:space="preserve"> </w:t>
      </w:r>
      <w:r>
        <w:t xml:space="preserve">— in what manner;</w:t>
      </w:r>
      <w:r>
        <w:t xml:space="preserve"> </w:t>
      </w:r>
      <w:r>
        <w:rPr>
          <w:iCs/>
          <w:i/>
        </w:rPr>
        <w:t xml:space="preserve">veḥ</w:t>
      </w:r>
      <w:r>
        <w:t xml:space="preserve"> </w:t>
      </w:r>
      <w:r>
        <w:t xml:space="preserve">— you know (it);</w:t>
      </w:r>
      <w:r>
        <w:t xml:space="preserve"> </w:t>
      </w:r>
      <w:r>
        <w:rPr>
          <w:iCs/>
          <w:i/>
        </w:rPr>
        <w:t xml:space="preserve">(tathā)</w:t>
      </w:r>
      <w:r>
        <w:t xml:space="preserve"> </w:t>
      </w:r>
      <w:r>
        <w:t xml:space="preserve">— in the same manner;</w:t>
      </w:r>
      <w:r>
        <w:t xml:space="preserve"> </w:t>
      </w:r>
      <w:r>
        <w:rPr>
          <w:iCs/>
          <w:i/>
        </w:rPr>
        <w:t xml:space="preserve">gāyat</w:t>
      </w:r>
      <w:r>
        <w:t xml:space="preserve"> </w:t>
      </w:r>
      <w:r>
        <w:t xml:space="preserve">— (the</w:t>
      </w:r>
      <w:r>
        <w:t xml:space="preserve"> </w:t>
      </w:r>
      <w:r>
        <w:rPr>
          <w:iCs/>
          <w:i/>
        </w:rPr>
        <w:t xml:space="preserve">udgātṛ</w:t>
      </w:r>
      <w:r>
        <w:t xml:space="preserve">) sings;</w:t>
      </w:r>
      <w:r>
        <w:t xml:space="preserve"> </w:t>
      </w:r>
      <w:r>
        <w:rPr>
          <w:iCs/>
          <w:i/>
        </w:rPr>
        <w:t xml:space="preserve">tat</w:t>
      </w:r>
      <w:r>
        <w:t xml:space="preserve"> </w:t>
      </w:r>
      <w:r>
        <w:t xml:space="preserve">— for that reason;</w:t>
      </w:r>
      <w:r>
        <w:t xml:space="preserve"> </w:t>
      </w:r>
      <w:r>
        <w:rPr>
          <w:iCs/>
          <w:i/>
        </w:rPr>
        <w:t xml:space="preserve">vāvṛdhānam</w:t>
      </w:r>
      <w:r>
        <w:t xml:space="preserve"> </w:t>
      </w:r>
      <w:r>
        <w:t xml:space="preserve">— which grows;</w:t>
      </w:r>
      <w:r>
        <w:t xml:space="preserve"> </w:t>
      </w:r>
      <w:r>
        <w:rPr>
          <w:iCs/>
          <w:i/>
        </w:rPr>
        <w:t xml:space="preserve">svarvat</w:t>
      </w:r>
      <w:r>
        <w:t xml:space="preserve"> </w:t>
      </w:r>
      <w:r>
        <w:t xml:space="preserve">— conferring the fruit of heaven;</w:t>
      </w:r>
      <w:r>
        <w:t xml:space="preserve"> </w:t>
      </w:r>
      <w:r>
        <w:rPr>
          <w:iCs/>
          <w:i/>
        </w:rPr>
        <w:t xml:space="preserve">sāma</w:t>
      </w:r>
      <w:r>
        <w:t xml:space="preserve"> </w:t>
      </w:r>
      <w:r>
        <w:t xml:space="preserve">— the Sāman;</w:t>
      </w:r>
      <w:r>
        <w:t xml:space="preserve"> </w:t>
      </w:r>
      <w:r>
        <w:rPr>
          <w:iCs/>
          <w:i/>
        </w:rPr>
        <w:t xml:space="preserve">arcāma</w:t>
      </w:r>
      <w:r>
        <w:t xml:space="preserve"> </w:t>
      </w:r>
      <w:r>
        <w:t xml:space="preserve">— (as you are worthy of acceptance) we offer (praise); [</w:t>
      </w:r>
      <w:r>
        <w:rPr>
          <w:iCs/>
          <w:i/>
        </w:rPr>
        <w:t xml:space="preserve">or</w:t>
      </w:r>
      <w:r>
        <w:t xml:space="preserve"> </w:t>
      </w:r>
      <w:r>
        <w:rPr>
          <w:iCs/>
          <w:i/>
        </w:rPr>
        <w:t xml:space="preserve">svarvat</w:t>
      </w:r>
      <w:r>
        <w:t xml:space="preserve"> </w:t>
      </w:r>
      <w:r>
        <w:t xml:space="preserve">— heaven-possessing;</w:t>
      </w:r>
      <w:r>
        <w:t xml:space="preserve"> </w:t>
      </w:r>
      <w:r>
        <w:rPr>
          <w:iCs/>
          <w:i/>
        </w:rPr>
        <w:t xml:space="preserve">tat</w:t>
      </w:r>
      <w:r>
        <w:t xml:space="preserve"> </w:t>
      </w:r>
      <w:r>
        <w:t xml:space="preserve">— that Sāman;</w:t>
      </w:r>
      <w:r>
        <w:t xml:space="preserve"> </w:t>
      </w:r>
      <w:r>
        <w:rPr>
          <w:iCs/>
          <w:i/>
        </w:rPr>
        <w:t xml:space="preserve">vavṛdhānam</w:t>
      </w:r>
      <w:r>
        <w:t xml:space="preserve"> </w:t>
      </w:r>
      <w:r>
        <w:t xml:space="preserve">— as it prospers everywhere;</w:t>
      </w:r>
      <w:r>
        <w:t xml:space="preserve"> </w:t>
      </w:r>
      <w:r>
        <w:rPr>
          <w:iCs/>
          <w:i/>
        </w:rPr>
        <w:t xml:space="preserve">arcāma</w:t>
      </w:r>
      <w:r>
        <w:t xml:space="preserve"> </w:t>
      </w:r>
      <w:r>
        <w:t xml:space="preserve">— we praise];</w:t>
      </w:r>
      <w:r>
        <w:t xml:space="preserve"> </w:t>
      </w:r>
      <w:r>
        <w:rPr>
          <w:iCs/>
          <w:i/>
        </w:rPr>
        <w:t xml:space="preserve">(kiṃca</w:t>
      </w:r>
      <w:r>
        <w:t xml:space="preserve"> </w:t>
      </w:r>
      <w:r>
        <w:t xml:space="preserve">— and</w:t>
      </w:r>
      <w:r>
        <w:rPr>
          <w:iCs/>
          <w:i/>
        </w:rPr>
        <w:t xml:space="preserve">)</w:t>
      </w:r>
      <w:r>
        <w:t xml:space="preserve"> </w:t>
      </w:r>
      <w:r>
        <w:rPr>
          <w:iCs/>
          <w:i/>
        </w:rPr>
        <w:t xml:space="preserve">dhenavaḥ</w:t>
      </w:r>
      <w:r>
        <w:t xml:space="preserve"> </w:t>
      </w:r>
      <w:r>
        <w:t xml:space="preserve">— milk-giving;</w:t>
      </w:r>
      <w:r>
        <w:t xml:space="preserve"> </w:t>
      </w:r>
      <w:r>
        <w:rPr>
          <w:iCs/>
          <w:i/>
        </w:rPr>
        <w:t xml:space="preserve">adabdhāḥ</w:t>
      </w:r>
      <w:r>
        <w:t xml:space="preserve"> </w:t>
      </w:r>
      <w:r>
        <w:t xml:space="preserve">— unharmed;</w:t>
      </w:r>
      <w:r>
        <w:t xml:space="preserve"> </w:t>
      </w:r>
      <w:r>
        <w:rPr>
          <w:iCs/>
          <w:i/>
        </w:rPr>
        <w:t xml:space="preserve">gāvaḥ</w:t>
      </w:r>
      <w:r>
        <w:t xml:space="preserve"> </w:t>
      </w:r>
      <w:r>
        <w:t xml:space="preserve">— cows;</w:t>
      </w:r>
      <w:r>
        <w:t xml:space="preserve"> </w:t>
      </w:r>
      <w:r>
        <w:rPr>
          <w:iCs/>
          <w:i/>
        </w:rPr>
        <w:t xml:space="preserve">barhiṣi</w:t>
      </w:r>
      <w:r>
        <w:t xml:space="preserve"> </w:t>
      </w:r>
      <w:r>
        <w:t xml:space="preserve">— on the</w:t>
      </w:r>
      <w:r>
        <w:t xml:space="preserve"> </w:t>
      </w:r>
      <w:r>
        <w:rPr>
          <w:iCs/>
          <w:i/>
        </w:rPr>
        <w:t xml:space="preserve">kuśa</w:t>
      </w:r>
      <w:r>
        <w:t xml:space="preserve"> </w:t>
      </w:r>
      <w:r>
        <w:t xml:space="preserve">grass;</w:t>
      </w:r>
      <w:r>
        <w:t xml:space="preserve"> </w:t>
      </w:r>
      <w:r>
        <w:rPr>
          <w:iCs/>
          <w:i/>
        </w:rPr>
        <w:t xml:space="preserve">sadmānam</w:t>
      </w:r>
      <w:r>
        <w:t xml:space="preserve"> </w:t>
      </w:r>
      <w:r>
        <w:t xml:space="preserve">— seated;</w:t>
      </w:r>
      <w:r>
        <w:t xml:space="preserve"> </w:t>
      </w:r>
      <w:r>
        <w:rPr>
          <w:iCs/>
          <w:i/>
        </w:rPr>
        <w:t xml:space="preserve">divyam</w:t>
      </w:r>
      <w:r>
        <w:t xml:space="preserve"> </w:t>
      </w:r>
      <w:r>
        <w:t xml:space="preserve">— heavenly;</w:t>
      </w:r>
      <w:r>
        <w:t xml:space="preserve"> </w:t>
      </w:r>
      <w:r>
        <w:rPr>
          <w:iCs/>
          <w:i/>
        </w:rPr>
        <w:t xml:space="preserve">yat</w:t>
      </w:r>
      <w:r>
        <w:t xml:space="preserve"> </w:t>
      </w:r>
      <w:r>
        <w:t xml:space="preserve">— as;</w:t>
      </w:r>
      <w:r>
        <w:t xml:space="preserve"> </w:t>
      </w:r>
      <w:r>
        <w:rPr>
          <w:iCs/>
          <w:i/>
        </w:rPr>
        <w:t xml:space="preserve">ā vivāsān</w:t>
      </w:r>
      <w:r>
        <w:t xml:space="preserve"> </w:t>
      </w:r>
      <w:r>
        <w:t xml:space="preserve">— they come and serve;</w:t>
      </w:r>
      <w:r>
        <w:t xml:space="preserve"> </w:t>
      </w:r>
      <w:r>
        <w:rPr>
          <w:iCs/>
          <w:i/>
        </w:rPr>
        <w:t xml:space="preserve">(tathā arcāma</w:t>
      </w:r>
      <w:r>
        <w:t xml:space="preserve"> </w:t>
      </w:r>
      <w:r>
        <w:t xml:space="preserve">— so we worship</w:t>
      </w:r>
      <w:r>
        <w:rPr>
          <w:iCs/>
          <w:i/>
        </w:rPr>
        <w:t xml:space="preserve">)</w:t>
      </w:r>
      <w:r>
        <w:t xml:space="preserve">.</w:t>
      </w:r>
    </w:p>
    <w:p>
      <w:pPr>
        <w:pStyle w:val="BodyText"/>
      </w:pPr>
      <w:r>
        <w:rPr>
          <w:bCs/>
          <w:b/>
        </w:rPr>
        <w:t xml:space="preserve">Bhāvārtha.</w:t>
      </w:r>
      <w:r>
        <w:t xml:space="preserve"> </w:t>
      </w:r>
      <w:r>
        <w:t xml:space="preserve">O Indra, the Sāman that the</w:t>
      </w:r>
      <w:r>
        <w:t xml:space="preserve"> </w:t>
      </w:r>
      <w:r>
        <w:rPr>
          <w:iCs/>
          <w:i/>
        </w:rPr>
        <w:t xml:space="preserve">udgātṛ</w:t>
      </w:r>
      <w:r>
        <w:t xml:space="preserve"> </w:t>
      </w:r>
      <w:r>
        <w:t xml:space="preserve">priests sing is worthy of your acceptance and pervades the sky; we praise that very Sāman as the means of prosperity, conferring heaven; and, as unharmed milk-giving cows serve you, the heavenly one, seated on the</w:t>
      </w:r>
      <w:r>
        <w:t xml:space="preserve"> </w:t>
      </w:r>
      <w:r>
        <w:rPr>
          <w:iCs/>
          <w:i/>
        </w:rPr>
        <w:t xml:space="preserve">kuśa</w:t>
      </w:r>
      <w:r>
        <w:t xml:space="preserve"> </w:t>
      </w:r>
      <w:r>
        <w:t xml:space="preserve">grass in our sacrificial hall, with their milk, so we worship you.</w:t>
      </w:r>
    </w:p>
    <w:bookmarkEnd w:id="313"/>
    <w:bookmarkEnd w:id="314"/>
    <w:bookmarkStart w:id="315" w:name="printed-p.-238-pdf-258"/>
    <w:p>
      <w:pPr>
        <w:pStyle w:val="Heading3"/>
      </w:pPr>
      <w:r>
        <w:t xml:space="preserve">Printed p. 238 (PDF 258)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bCs/>
          <w:b/>
        </w:rPr>
        <w:t xml:space="preserve">English Translation (as printed):</w:t>
      </w:r>
      <w:r>
        <w:t xml:space="preserve"> </w:t>
      </w:r>
      <w:r>
        <w:t xml:space="preserve">The priests chant the heaven-ascending Sama, as you know (it) for such (praise) do we venerate as the cause of increase and conferrer of heaven, whence the eows [sic] unimpeded, do honour to the divine (Indra), who is seated on the sacred grass.</w:t>
      </w:r>
    </w:p>
    <w:p>
      <w:pPr>
        <w:pStyle w:val="BodyText"/>
      </w:pPr>
      <w:r>
        <w:rPr>
          <w:bCs/>
          <w:b/>
        </w:rPr>
        <w:t xml:space="preserve">Special Topics (Viśeṣaviṣayagaḷu).</w:t>
      </w:r>
    </w:p>
    <w:p>
      <w:pPr>
        <w:pStyle w:val="BodyText"/>
      </w:pPr>
      <w:r>
        <w:t xml:space="preserve">Sāyaṇa states that the present sūkta, 1-173, belongs to the</w:t>
      </w:r>
      <w:r>
        <w:t xml:space="preserve"> </w:t>
      </w:r>
      <w:r>
        <w:rPr>
          <w:iCs/>
          <w:i/>
        </w:rPr>
        <w:t xml:space="preserve">Marutvatīya</w:t>
      </w:r>
      <w:r>
        <w:t xml:space="preserve"> </w:t>
      </w:r>
      <w:r>
        <w:t xml:space="preserve">litany (</w:t>
      </w:r>
      <w:r>
        <w:rPr>
          <w:iCs/>
          <w:i/>
        </w:rPr>
        <w:t xml:space="preserve">śastra</w:t>
      </w:r>
      <w:r>
        <w:t xml:space="preserve">) which the</w:t>
      </w:r>
      <w:r>
        <w:t xml:space="preserve"> </w:t>
      </w:r>
      <w:r>
        <w:rPr>
          <w:iCs/>
          <w:i/>
        </w:rPr>
        <w:t xml:space="preserve">hotṛ</w:t>
      </w:r>
      <w:r>
        <w:t xml:space="preserve"> </w:t>
      </w:r>
      <w:r>
        <w:t xml:space="preserve">has to recite at the time of the midday pressing, saying</w:t>
      </w:r>
      <w:r>
        <w:t xml:space="preserve"> </w:t>
      </w:r>
      <w:r>
        <w:t xml:space="preserve">“</w:t>
      </w:r>
      <w:r>
        <w:rPr>
          <w:iCs/>
          <w:i/>
        </w:rPr>
        <w:t xml:space="preserve">samūḍhe daśarātre tṛtīye chandome marutvatīye śastre etat sūktam</w:t>
      </w:r>
      <w:r>
        <w:t xml:space="preserve">”</w:t>
      </w:r>
      <w:r>
        <w:t xml:space="preserve"> </w:t>
      </w:r>
      <w:r>
        <w:t xml:space="preserve">(</w:t>
      </w:r>
      <w:r>
        <w:t xml:space="preserve">“</w:t>
      </w:r>
      <w:r>
        <w:t xml:space="preserve">in the</w:t>
      </w:r>
      <w:r>
        <w:t xml:space="preserve"> </w:t>
      </w:r>
      <w:r>
        <w:rPr>
          <w:iCs/>
          <w:i/>
        </w:rPr>
        <w:t xml:space="preserve">samūḍha</w:t>
      </w:r>
      <w:r>
        <w:t xml:space="preserve"> </w:t>
      </w:r>
      <w:r>
        <w:t xml:space="preserve">ten-day rite, on the third,</w:t>
      </w:r>
      <w:r>
        <w:t xml:space="preserve"> </w:t>
      </w:r>
      <w:r>
        <w:rPr>
          <w:iCs/>
          <w:i/>
        </w:rPr>
        <w:t xml:space="preserve">chandoma</w:t>
      </w:r>
      <w:r>
        <w:t xml:space="preserve">, day, in the Marutvatīya litany, this sūkta</w:t>
      </w:r>
      <w:r>
        <w:t xml:space="preserve">”</w:t>
      </w:r>
      <w:r>
        <w:t xml:space="preserve">). To know what place this sūkta has in that litany, one must first know the nature of the Marutvatīya litany. A prior story explaining the nature of this litany is cited in the Aitareya Brāhmaṇa. If one examines the section on the Marutvatīya litany, the Marut-gods, having shown their trust, appear as a cause of faith to Indra, and Indra desires that, along with them, a share in the oblation offered to him be obtained also.</w:t>
      </w:r>
    </w:p>
    <w:p>
      <w:pPr>
        <w:pStyle w:val="BlockText"/>
      </w:pPr>
      <w:r>
        <w:t xml:space="preserve">इन्द्रो वै वृत्रं हनिष्यन्त्सर्वा देवता अब्रवीदनु मोपतिष्ठध्वमुप मा ह्वयध्वमिति तथेति तं हनिष्यन्त आद्रवन्नोऽन्वेन्नामं वै हनिष्यन्ते आद्रवन्ति हन्तेमान् भीषया इति [?] तानभिप्राश्चसीत् [?] तस्य श्वसथादीषमाणा विश्वे देवा अद्रवन्मरुतो हैनं नाजहुः प्रहर भगवो जहि वीरयस्वेत्येवैनमेतां वाचं वदन्त उपातिष्ठन्त ॥ [as read]</w:t>
      </w:r>
    </w:p>
    <w:p>
      <w:pPr>
        <w:pStyle w:val="BlockText"/>
      </w:pPr>
      <w:r>
        <w:rPr>
          <w:iCs/>
          <w:i/>
        </w:rPr>
        <w:t xml:space="preserve">indro vai vṛtraṃ haniṣyantsarvā devatā abravīdanu mopatiṣṭhadhvamupa mā hvayadhvamiti tatheti taṃ haniṣyanta ādravanno ’nvennāmaṃ vai haniṣyante ādravanti hantemān bhīṣayā iti [?] tānabhiprāścasīt [?] tasya śvasathādīṣamāṇā viśve devā adravanmaruto hainaṃ nājahuḥ prahara bhagavo jahi vīrayasvetyevainametāṃ vācaṃ vadanta upātiṣṭhanta ‖ [as read]</w:t>
      </w:r>
    </w:p>
    <w:p>
      <w:pPr>
        <w:pStyle w:val="FirstParagraph"/>
      </w:pPr>
      <w:r>
        <w:t xml:space="preserve">(Ai. Brā. 3-20 [?]).</w:t>
      </w:r>
    </w:p>
    <w:p>
      <w:r>
        <w:pict>
          <v:rect style="width:0;height:1.5pt" o:hralign="center" o:hrstd="t" o:hr="t"/>
        </w:pict>
      </w:r>
    </w:p>
    <w:bookmarkEnd w:id="315"/>
    <w:bookmarkStart w:id="316" w:name="printed-p.-239-pdf-259"/>
    <w:p>
      <w:pPr>
        <w:pStyle w:val="Heading3"/>
      </w:pPr>
      <w:r>
        <w:t xml:space="preserve">Printed p. 239 (PDF 259)</w:t>
      </w:r>
    </w:p>
    <w:p>
      <w:pPr>
        <w:pStyle w:val="FirstParagraph"/>
      </w:pPr>
      <w:r>
        <w:rPr>
          <w:iCs/>
          <w:i/>
        </w:rPr>
        <w:t xml:space="preserve">(Header:</w:t>
      </w:r>
      <w:r>
        <w:rPr>
          <w:iCs/>
          <w:i/>
        </w:rPr>
        <w:t xml:space="preserve"> </w:t>
      </w:r>
      <w:r>
        <w:rPr>
          <w:iCs/>
          <w:i/>
        </w:rPr>
        <w:t xml:space="preserve">“</w:t>
      </w:r>
      <w:r>
        <w:rPr>
          <w:iCs/>
          <w:i/>
        </w:rPr>
        <w:t xml:space="preserve">Aṣṭaka 2, Adhyāya 4, Varga 13</w:t>
      </w:r>
      <w:r>
        <w:rPr>
          <w:iCs/>
          <w:i/>
        </w:rPr>
        <w:t xml:space="preserve">”</w:t>
      </w:r>
      <w:r>
        <w:rPr>
          <w:iCs/>
          <w:i/>
        </w:rPr>
        <w:t xml:space="preserve">; the Special Topics of Ṛk 1 continue.)</w:t>
      </w:r>
    </w:p>
    <w:p>
      <w:pPr>
        <w:pStyle w:val="BodyText"/>
      </w:pPr>
      <w:r>
        <w:t xml:space="preserve">(Aitareya Brāhmaṇa story, continued; given in Kannada) — When Indra was about to kill Vṛtra, he said to all the gods,</w:t>
      </w:r>
      <w:r>
        <w:t xml:space="preserve"> </w:t>
      </w:r>
      <w:r>
        <w:t xml:space="preserve">“</w:t>
      </w:r>
      <w:r>
        <w:t xml:space="preserve">Help me in this work of killing Vṛtra</w:t>
      </w:r>
      <w:r>
        <w:t xml:space="preserve">”</w:t>
      </w:r>
      <w:r>
        <w:t xml:space="preserve">; and when he asked thus, they agreed, saying</w:t>
      </w:r>
      <w:r>
        <w:t xml:space="preserve"> </w:t>
      </w:r>
      <w:r>
        <w:t xml:space="preserve">“</w:t>
      </w:r>
      <w:r>
        <w:t xml:space="preserve">so be it</w:t>
      </w:r>
      <w:r>
        <w:t xml:space="preserve">”</w:t>
      </w:r>
      <w:r>
        <w:t xml:space="preserve">, and came running for it. Then the Asura Vṛtra, saying</w:t>
      </w:r>
      <w:r>
        <w:t xml:space="preserve"> </w:t>
      </w:r>
      <w:r>
        <w:t xml:space="preserve">“</w:t>
      </w:r>
      <w:r>
        <w:t xml:space="preserve">They are coming to kill me; I shall frighten them</w:t>
      </w:r>
      <w:r>
        <w:t xml:space="preserve">”</w:t>
      </w:r>
      <w:r>
        <w:t xml:space="preserve">, let loose his breath. At once all the gods, terrified, fled. But the Marut-gods alone did not leave Indra; they urged Indra,</w:t>
      </w:r>
      <w:r>
        <w:t xml:space="preserve"> </w:t>
      </w:r>
      <w:r>
        <w:t xml:space="preserve">“</w:t>
      </w:r>
      <w:r>
        <w:t xml:space="preserve">Strike him, use your whole strength against him</w:t>
      </w:r>
      <w:r>
        <w:t xml:space="preserve">”</w:t>
      </w:r>
      <w:r>
        <w:t xml:space="preserve"> </w:t>
      </w:r>
      <w:r>
        <w:t xml:space="preserve">— this very matter is praised in the ṛk</w:t>
      </w:r>
    </w:p>
    <w:p>
      <w:pPr>
        <w:pStyle w:val="BlockText"/>
      </w:pPr>
      <w:r>
        <w:t xml:space="preserve">वृत्रस्य त्वा श्वसथादीषमाणा विश्वे देवा अजहुर्ये सखायः ।</w:t>
      </w:r>
      <w:r>
        <w:t xml:space="preserve"> </w:t>
      </w:r>
      <w:r>
        <w:t xml:space="preserve">मरुद्भिरिन्द्र सख्यं ते अस्त्वथेमा विश्वाः पृतना जयासि ॥</w:t>
      </w:r>
    </w:p>
    <w:p>
      <w:pPr>
        <w:pStyle w:val="BlockText"/>
      </w:pPr>
      <w:r>
        <w:rPr>
          <w:iCs/>
          <w:i/>
        </w:rPr>
        <w:t xml:space="preserve">vṛtrasya tvā śvasathād īṣamāṇā viśve devā ajahur ye sakhāyaḥ |</w:t>
      </w:r>
      <w:r>
        <w:t xml:space="preserve"> </w:t>
      </w:r>
      <w:r>
        <w:rPr>
          <w:iCs/>
          <w:i/>
        </w:rPr>
        <w:t xml:space="preserve">marudbhir indra sakhyaṃ te astv athemā viśvāḥ pṛtanā jayāsi ‖</w:t>
      </w:r>
    </w:p>
    <w:p>
      <w:pPr>
        <w:pStyle w:val="FirstParagraph"/>
      </w:pPr>
      <w:r>
        <w:t xml:space="preserve">(Ṛ. Saṃ. 8-96-7). Therefore Indra, remembering the help the Marut-gods had given him in his time of distress, [says the Brāhmaṇa]:</w:t>
      </w:r>
    </w:p>
    <w:p>
      <w:pPr>
        <w:pStyle w:val="BlockText"/>
      </w:pPr>
      <w:r>
        <w:t xml:space="preserve">सोऽवेदिमे वै किल मे सखिना [?] इमे माकामयन्त हन्तेमानस्मिन्नुक्थे आभजा इति तानेतस्मिन्नुक्थे आभजदथ हैते तर्ह्येभे एव निष्केवल्ये उक्थे आसतुः । मरुत्वतीयं ग्रहं गृह्णाति मरुत्वतीयं प्रगाथं शंसति मरुत्वतीयं सूक्तं शंसति मरुत्वतीयो निविदं दधाति मरुतां सा भक्तिः ॥ [as read]</w:t>
      </w:r>
    </w:p>
    <w:p>
      <w:pPr>
        <w:pStyle w:val="BlockText"/>
      </w:pPr>
      <w:r>
        <w:rPr>
          <w:iCs/>
          <w:i/>
        </w:rPr>
        <w:t xml:space="preserve">so ’vedime vai kila me sakhinā [?] ime mākāmayanta hantemānasminnukthe ābhajā iti tānetasminnukthe ābhajadatha haite tarhyebhe eva niṣkevalye ukthe āsatuḥ | marutvatīyaṃ grahaṃ gṛhṇāti marutvatīyaṃ pragāthaṃ śaṃsati marutvatīyaṃ sūktaṃ śaṃsati marutvatīyo nividaṃ dadhāti marutāṃ sā bhaktiḥ ‖ [as read]</w:t>
      </w:r>
    </w:p>
    <w:p>
      <w:pPr>
        <w:pStyle w:val="FirstParagraph"/>
      </w:pPr>
      <w:r>
        <w:t xml:space="preserve">(Ai. Brā. 3-20 [?]).</w:t>
      </w:r>
      <w:r>
        <w:t xml:space="preserve"> </w:t>
      </w:r>
      <w:r>
        <w:t xml:space="preserve">“</w:t>
      </w:r>
      <w:r>
        <w:t xml:space="preserve">These Marut-gods are my true friends. They pleased me. Therefore I shall give them, too, a share in the</w:t>
      </w:r>
      <w:r>
        <w:t xml:space="preserve"> </w:t>
      </w:r>
      <w:r>
        <w:rPr>
          <w:iCs/>
          <w:i/>
        </w:rPr>
        <w:t xml:space="preserve">uktha</w:t>
      </w:r>
      <w:r>
        <w:t xml:space="preserve"> </w:t>
      </w:r>
      <w:r>
        <w:t xml:space="preserve">I had designed for myself</w:t>
      </w:r>
      <w:r>
        <w:t xml:space="preserve">”</w:t>
      </w:r>
      <w:r>
        <w:t xml:space="preserve">: so resolving, he gave them a share. For the Marut-gods he took the cup (</w:t>
      </w:r>
      <w:r>
        <w:rPr>
          <w:iCs/>
          <w:i/>
        </w:rPr>
        <w:t xml:space="preserve">graha</w:t>
      </w:r>
      <w:r>
        <w:t xml:space="preserve">), he recited the</w:t>
      </w:r>
      <w:r>
        <w:t xml:space="preserve"> </w:t>
      </w:r>
      <w:r>
        <w:rPr>
          <w:iCs/>
          <w:i/>
        </w:rPr>
        <w:t xml:space="preserve">pragātha</w:t>
      </w:r>
      <w:r>
        <w:t xml:space="preserve">, and so on; thus it is said, in the context of the Marutvatīya litany, that he honoured them in many ways. And</w:t>
      </w:r>
    </w:p>
    <w:p>
      <w:pPr>
        <w:pStyle w:val="BlockText"/>
      </w:pPr>
      <w:r>
        <w:t xml:space="preserve">इन्द्रं वै वृत्रं जघ्निवांसं नास्तृतेति [?] मन्यमानाः सर्वा देवता अजहुस्तं मरुत एव स्वापयो नाजहुः । प्राणा वै मरुतः स्वापयः प्राणा हैवैनं तं नाजहुस्तस्मादेषोऽच्युतः स्वापिमान् प्रगाथः शस्यते आस्वापे स्वापिभिरिति ॥ [as read]</w:t>
      </w:r>
    </w:p>
    <w:p>
      <w:pPr>
        <w:pStyle w:val="BlockText"/>
      </w:pPr>
      <w:r>
        <w:rPr>
          <w:iCs/>
          <w:i/>
        </w:rPr>
        <w:t xml:space="preserve">indraṃ vai vṛtraṃ jaghnivāṃsaṃ nāstṛteti [?] manyamānāḥ sarvā devatā ajahustaṃ maruta eva svāpayo nājahuḥ | prāṇā vai marutaḥ svāpayaḥ prāṇā haivainaṃ taṃ nājahustasmādeṣo ’cyutaḥ svāpimān pragāthaḥ śasyate āsvāpe svāpibhiriti ‖ [as read]</w:t>
      </w:r>
    </w:p>
    <w:p>
      <w:pPr>
        <w:pStyle w:val="FirstParagraph"/>
      </w:pPr>
      <w:r>
        <w:t xml:space="preserve">(Ai. Brā. 3-16 [?]). At the time of the killing of Vṛtra all the gods abandoned Indra; only the Marut-gods, as his friends, as his vital breaths, did not abandon him. Because they did not abandon Indra, this indicates the very close relation between Indra and the Marut-gods; and, besides, in describing the nature of the Marutvatīya</w:t>
      </w:r>
      <w:r>
        <w:t xml:space="preserve"> </w:t>
      </w:r>
      <w:r>
        <w:rPr>
          <w:iCs/>
          <w:i/>
        </w:rPr>
        <w:t xml:space="preserve">graha</w:t>
      </w:r>
      <w:r>
        <w:t xml:space="preserve">, the Śatapatha Brāhmaṇa also tells of the relation between Indra and the Marut-gods</w:t>
      </w:r>
    </w:p>
    <w:bookmarkEnd w:id="316"/>
    <w:bookmarkStart w:id="317" w:name="printed-p.-240-pdf-260"/>
    <w:p>
      <w:pPr>
        <w:pStyle w:val="Heading3"/>
      </w:pPr>
      <w:r>
        <w:t xml:space="preserve">Printed p. 240 (PDF 260)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and likewise, of the relation of king and subjects between them. The nature of the Marutvatīya</w:t>
      </w:r>
      <w:r>
        <w:t xml:space="preserve"> </w:t>
      </w:r>
      <w:r>
        <w:rPr>
          <w:iCs/>
          <w:i/>
        </w:rPr>
        <w:t xml:space="preserve">graha</w:t>
      </w:r>
      <w:r>
        <w:t xml:space="preserve">,</w:t>
      </w:r>
      <w:r>
        <w:t xml:space="preserve"> </w:t>
      </w:r>
      <w:r>
        <w:rPr>
          <w:iCs/>
          <w:i/>
        </w:rPr>
        <w:t xml:space="preserve">pragātha</w:t>
      </w:r>
      <w:r>
        <w:t xml:space="preserve">,</w:t>
      </w:r>
      <w:r>
        <w:t xml:space="preserve"> </w:t>
      </w:r>
      <w:r>
        <w:rPr>
          <w:iCs/>
          <w:i/>
        </w:rPr>
        <w:t xml:space="preserve">nivid</w:t>
      </w:r>
      <w:r>
        <w:t xml:space="preserve"> </w:t>
      </w:r>
      <w:r>
        <w:t xml:space="preserve">and the litanies, mentioned in the sentence of the Aitareya Brāhmaṇa quoted above, will be explained later.</w:t>
      </w:r>
    </w:p>
    <w:p>
      <w:pPr>
        <w:pStyle w:val="BodyText"/>
      </w:pPr>
      <w:r>
        <w:t xml:space="preserve">“</w:t>
      </w:r>
      <w:r>
        <w:rPr>
          <w:iCs/>
          <w:i/>
        </w:rPr>
        <w:t xml:space="preserve">tṛtīye chandome marutvatīyaśastre etat sūktam</w:t>
      </w:r>
      <w:r>
        <w:t xml:space="preserve">”</w:t>
      </w:r>
      <w:r>
        <w:t xml:space="preserve"> </w:t>
      </w:r>
      <w:r>
        <w:t xml:space="preserve">— Sāyaṇa has said this in the introduction to the sūkta. In a</w:t>
      </w:r>
      <w:r>
        <w:t xml:space="preserve"> </w:t>
      </w:r>
      <w:r>
        <w:rPr>
          <w:iCs/>
          <w:i/>
        </w:rPr>
        <w:t xml:space="preserve">dvādaśāha</w:t>
      </w:r>
      <w:r>
        <w:t xml:space="preserve"> </w:t>
      </w:r>
      <w:r>
        <w:t xml:space="preserve">(twelve-day rite), the</w:t>
      </w:r>
      <w:r>
        <w:t xml:space="preserve"> </w:t>
      </w:r>
      <w:r>
        <w:rPr>
          <w:iCs/>
          <w:i/>
        </w:rPr>
        <w:t xml:space="preserve">stomas</w:t>
      </w:r>
      <w:r>
        <w:t xml:space="preserve"> </w:t>
      </w:r>
      <w:r>
        <w:t xml:space="preserve">to be recited on the seventh, eighth and ninth days are called</w:t>
      </w:r>
      <w:r>
        <w:t xml:space="preserve"> </w:t>
      </w:r>
      <w:r>
        <w:rPr>
          <w:iCs/>
          <w:i/>
        </w:rPr>
        <w:t xml:space="preserve">chandoma</w:t>
      </w:r>
      <w:r>
        <w:t xml:space="preserve">. In three orders —</w:t>
      </w:r>
      <w:r>
        <w:t xml:space="preserve"> </w:t>
      </w:r>
      <w:r>
        <w:rPr>
          <w:iCs/>
          <w:i/>
        </w:rPr>
        <w:t xml:space="preserve">caturviṃśa</w:t>
      </w:r>
      <w:r>
        <w:t xml:space="preserve">,</w:t>
      </w:r>
      <w:r>
        <w:t xml:space="preserve"> </w:t>
      </w:r>
      <w:r>
        <w:rPr>
          <w:iCs/>
          <w:i/>
        </w:rPr>
        <w:t xml:space="preserve">catuścatvāriṃśa</w:t>
      </w:r>
      <w:r>
        <w:t xml:space="preserve"> </w:t>
      </w:r>
      <w:r>
        <w:t xml:space="preserve">and</w:t>
      </w:r>
      <w:r>
        <w:t xml:space="preserve"> </w:t>
      </w:r>
      <w:r>
        <w:rPr>
          <w:iCs/>
          <w:i/>
        </w:rPr>
        <w:t xml:space="preserve">aṣṭacatvāriṃśa</w:t>
      </w:r>
      <w:r>
        <w:t xml:space="preserve"> </w:t>
      </w:r>
      <w:r>
        <w:t xml:space="preserve">— the</w:t>
      </w:r>
      <w:r>
        <w:t xml:space="preserve"> </w:t>
      </w:r>
      <w:r>
        <w:rPr>
          <w:iCs/>
          <w:i/>
        </w:rPr>
        <w:t xml:space="preserve">chandoma stomas</w:t>
      </w:r>
      <w:r>
        <w:t xml:space="preserve"> </w:t>
      </w:r>
      <w:r>
        <w:t xml:space="preserve">have forms of praise. Among them the present sūkta belongs to the third</w:t>
      </w:r>
      <w:r>
        <w:t xml:space="preserve"> </w:t>
      </w:r>
      <w:r>
        <w:rPr>
          <w:iCs/>
          <w:i/>
        </w:rPr>
        <w:t xml:space="preserve">chandoma</w:t>
      </w:r>
      <w:r>
        <w:t xml:space="preserve">. This is only a part of the Marutvatīya litany. How the remaining sūktas are used in the Marutvatīya litany will be explained later.</w:t>
      </w:r>
    </w:p>
    <w:p>
      <w:pPr>
        <w:pStyle w:val="BodyText"/>
      </w:pPr>
      <w:r>
        <w:rPr>
          <w:iCs/>
          <w:i/>
          <w:bCs/>
          <w:b/>
        </w:rPr>
        <w:t xml:space="preserve">nabhanyam</w:t>
      </w:r>
      <w:r>
        <w:t xml:space="preserve"> </w:t>
      </w:r>
      <w:r>
        <w:t xml:space="preserve">—</w:t>
      </w:r>
      <w:r>
        <w:t xml:space="preserve"> </w:t>
      </w:r>
      <w:r>
        <w:rPr>
          <w:iCs/>
          <w:i/>
        </w:rPr>
        <w:t xml:space="preserve">nabhasi bhavaṃ nabhanyaṃ nabhovyāpinam | hiṃsakaṃ vā rākṣasādikasya | nabhate ardayati</w:t>
      </w:r>
      <w:r>
        <w:t xml:space="preserve">: the word</w:t>
      </w:r>
      <w:r>
        <w:t xml:space="preserve"> </w:t>
      </w:r>
      <w:r>
        <w:rPr>
          <w:iCs/>
          <w:i/>
        </w:rPr>
        <w:t xml:space="preserve">nabhate</w:t>
      </w:r>
      <w:r>
        <w:t xml:space="preserve">, among the names of killing, is read by Yāska (Ni. 2-[?]). Sāyaṇa, accepting the reading</w:t>
      </w:r>
      <w:r>
        <w:t xml:space="preserve"> </w:t>
      </w:r>
      <w:r>
        <w:rPr>
          <w:iCs/>
          <w:i/>
        </w:rPr>
        <w:t xml:space="preserve">nabhasyam</w:t>
      </w:r>
      <w:r>
        <w:t xml:space="preserve"> </w:t>
      </w:r>
      <w:r>
        <w:t xml:space="preserve">[as printed] for</w:t>
      </w:r>
      <w:r>
        <w:t xml:space="preserve"> </w:t>
      </w:r>
      <w:r>
        <w:rPr>
          <w:iCs/>
          <w:i/>
        </w:rPr>
        <w:t xml:space="preserve">nabhanyam</w:t>
      </w:r>
      <w:r>
        <w:t xml:space="preserve">, explains it as an epithet of the word</w:t>
      </w:r>
      <w:r>
        <w:t xml:space="preserve"> </w:t>
      </w:r>
      <w:r>
        <w:rPr>
          <w:iCs/>
          <w:i/>
        </w:rPr>
        <w:t xml:space="preserve">sāma</w:t>
      </w:r>
      <w:r>
        <w:t xml:space="preserve">: two kinds of meaning are explained — that this Sāman pervades the atmosphere because it is sung loudly (with a tremor), and that it harms the Rākṣasas and the like, who cause evil.</w:t>
      </w:r>
    </w:p>
    <w:p>
      <w:pPr>
        <w:pStyle w:val="BodyText"/>
      </w:pPr>
      <w:r>
        <w:rPr>
          <w:iCs/>
          <w:i/>
          <w:bCs/>
          <w:b/>
        </w:rPr>
        <w:t xml:space="preserve">nabhanyaṃ sāma yathā veḥ</w:t>
      </w:r>
      <w:r>
        <w:t xml:space="preserve"> </w:t>
      </w:r>
      <w:r>
        <w:t xml:space="preserve">— another kind of meaning may also be given to this. The same sentence is quoted in the Aitareya Brāhmaṇa, and Keith, the English scholar, in translating it, gives a meaning at variance with that which Sāyaṇa explains:</w:t>
      </w:r>
    </w:p>
    <w:p>
      <w:pPr>
        <w:pStyle w:val="BodyText"/>
      </w:pPr>
      <w:r>
        <w:rPr>
          <w:iCs/>
          <w:i/>
        </w:rPr>
        <w:t xml:space="preserve">“</w:t>
      </w:r>
      <w:r>
        <w:rPr>
          <w:iCs/>
          <w:i/>
        </w:rPr>
        <w:t xml:space="preserve">Let him say the Saman, springing forth as of a bird.</w:t>
      </w:r>
      <w:r>
        <w:rPr>
          <w:iCs/>
          <w:i/>
        </w:rPr>
        <w:t xml:space="preserve">”</w:t>
      </w:r>
      <w:r>
        <w:t xml:space="preserve"> </w:t>
      </w:r>
      <w:r>
        <w:t xml:space="preserve">[Harward Oriental Series Vol. 25 p. 245].</w:t>
      </w:r>
    </w:p>
    <w:p>
      <w:pPr>
        <w:pStyle w:val="BodyText"/>
      </w:pPr>
      <w:r>
        <w:t xml:space="preserve">Here</w:t>
      </w:r>
      <w:r>
        <w:t xml:space="preserve"> </w:t>
      </w:r>
      <w:r>
        <w:rPr>
          <w:iCs/>
          <w:i/>
        </w:rPr>
        <w:t xml:space="preserve">veḥ yathā</w:t>
      </w:r>
      <w:r>
        <w:t xml:space="preserve"> </w:t>
      </w:r>
      <w:r>
        <w:t xml:space="preserve">is taken as</w:t>
      </w:r>
      <w:r>
        <w:t xml:space="preserve"> </w:t>
      </w:r>
      <w:r>
        <w:t xml:space="preserve">“</w:t>
      </w:r>
      <w:r>
        <w:t xml:space="preserve">as of a bird</w:t>
      </w:r>
      <w:r>
        <w:t xml:space="preserve">”</w:t>
      </w:r>
      <w:r>
        <w:t xml:space="preserve">, and</w:t>
      </w:r>
      <w:r>
        <w:t xml:space="preserve"> </w:t>
      </w:r>
      <w:r>
        <w:rPr>
          <w:iCs/>
          <w:i/>
        </w:rPr>
        <w:t xml:space="preserve">nabhanyam</w:t>
      </w:r>
      <w:r>
        <w:t xml:space="preserve"> </w:t>
      </w:r>
      <w:r>
        <w:t xml:space="preserve">as</w:t>
      </w:r>
      <w:r>
        <w:t xml:space="preserve"> </w:t>
      </w:r>
      <w:r>
        <w:t xml:space="preserve">“</w:t>
      </w:r>
      <w:r>
        <w:t xml:space="preserve">that which manifests itself of itself, flashes forth</w:t>
      </w:r>
      <w:r>
        <w:t xml:space="preserve">”</w:t>
      </w:r>
      <w:r>
        <w:t xml:space="preserve">. This meaning is not at all improper; it suits the context. There is also a basis for stating the purport in this manner: as a bird flies quickly to approach, so the devotee approaches Indra swiftly; the comparison with a bird is made in the Ṛk Saṃhitā itself. For example:</w:t>
      </w:r>
    </w:p>
    <w:p>
      <w:pPr>
        <w:pStyle w:val="BlockText"/>
      </w:pPr>
      <w:r>
        <w:t xml:space="preserve">वयः सुपर्णा उप सेदुरिन्द्रं प्रियमेधा ऋषयो नाधमानाः ।</w:t>
      </w:r>
      <w:r>
        <w:t xml:space="preserve"> </w:t>
      </w:r>
      <w:r>
        <w:t xml:space="preserve">अप ध्वान्तमूर्णुहि पूर्धि चक्षुर्मुमुग्ध्यस्मान्निधयेव बद्धान् ॥</w:t>
      </w:r>
    </w:p>
    <w:p>
      <w:pPr>
        <w:pStyle w:val="BlockText"/>
      </w:pPr>
      <w:r>
        <w:rPr>
          <w:iCs/>
          <w:i/>
        </w:rPr>
        <w:t xml:space="preserve">vayaḥ suparṇā upa sedur indraṃ priyamedhā ṛṣayo nādhamānāḥ |</w:t>
      </w:r>
      <w:r>
        <w:t xml:space="preserve"> </w:t>
      </w:r>
      <w:r>
        <w:rPr>
          <w:iCs/>
          <w:i/>
        </w:rPr>
        <w:t xml:space="preserve">apa dhvāntam ūrṇuhi pūrdhi cakṣur mumugdhy asmān nidhayeva baddhān ‖</w:t>
      </w:r>
    </w:p>
    <w:p>
      <w:pPr>
        <w:pStyle w:val="FirstParagraph"/>
      </w:pPr>
      <w:r>
        <w:t xml:space="preserve">(Ṛ. Saṃ. 10-73-11 [?]). This ṛk also belongs among the Marutvatīya</w:t>
      </w:r>
      <w:r>
        <w:t xml:space="preserve"> </w:t>
      </w:r>
      <w:r>
        <w:rPr>
          <w:iCs/>
          <w:i/>
        </w:rPr>
        <w:t xml:space="preserve">nivid</w:t>
      </w:r>
      <w:r>
        <w:t xml:space="preserve"> </w:t>
      </w:r>
      <w:r>
        <w:t xml:space="preserve">mantras. Here, for the word</w:t>
      </w:r>
      <w:r>
        <w:t xml:space="preserve"> </w:t>
      </w:r>
      <w:r>
        <w:rPr>
          <w:iCs/>
          <w:i/>
        </w:rPr>
        <w:t xml:space="preserve">vayaḥ</w:t>
      </w:r>
      <w:r>
        <w:t xml:space="preserve">, the Nirukta-writers show the derivation,</w:t>
      </w:r>
      <w:r>
        <w:t xml:space="preserve"> </w:t>
      </w:r>
      <w:r>
        <w:rPr>
          <w:iCs/>
          <w:i/>
        </w:rPr>
        <w:t xml:space="preserve">(continued)</w:t>
      </w:r>
    </w:p>
    <w:p>
      <w:r>
        <w:pict>
          <v:rect style="width:0;height:1.5pt" o:hralign="center" o:hrstd="t" o:hr="t"/>
        </w:pict>
      </w:r>
    </w:p>
    <w:bookmarkEnd w:id="317"/>
    <w:bookmarkStart w:id="318" w:name="printed-p.-241-pdf-261"/>
    <w:p>
      <w:pPr>
        <w:pStyle w:val="Heading3"/>
      </w:pPr>
      <w:r>
        <w:t xml:space="preserve">Printed p. 241 (PDF 261)</w:t>
      </w:r>
    </w:p>
    <w:p>
      <w:pPr>
        <w:pStyle w:val="FirstParagraph"/>
      </w:pPr>
      <w:r>
        <w:rPr>
          <w:iCs/>
          <w:i/>
        </w:rPr>
        <w:t xml:space="preserve">(Header:</w:t>
      </w:r>
      <w:r>
        <w:rPr>
          <w:iCs/>
          <w:i/>
        </w:rPr>
        <w:t xml:space="preserve"> </w:t>
      </w:r>
      <w:r>
        <w:rPr>
          <w:iCs/>
          <w:i/>
        </w:rPr>
        <w:t xml:space="preserve">“</w:t>
      </w:r>
      <w:r>
        <w:rPr>
          <w:iCs/>
          <w:i/>
        </w:rPr>
        <w:t xml:space="preserve">Aṣṭaka 2, Adhyāya 4, Varga 13</w:t>
      </w:r>
      <w:r>
        <w:rPr>
          <w:iCs/>
          <w:i/>
        </w:rPr>
        <w:t xml:space="preserve">”</w:t>
      </w:r>
      <w:r>
        <w:rPr>
          <w:iCs/>
          <w:i/>
        </w:rPr>
        <w:t xml:space="preserve">; a signature mark</w:t>
      </w:r>
      <w:r>
        <w:rPr>
          <w:iCs/>
          <w:i/>
        </w:rPr>
        <w:t xml:space="preserve"> </w:t>
      </w:r>
      <w:r>
        <w:rPr>
          <w:iCs/>
          <w:i/>
        </w:rPr>
        <w:t xml:space="preserve">“</w:t>
      </w:r>
      <w:r>
        <w:rPr>
          <w:iCs/>
          <w:i/>
        </w:rPr>
        <w:t xml:space="preserve">XIII 16</w:t>
      </w:r>
      <w:r>
        <w:rPr>
          <w:iCs/>
          <w:i/>
        </w:rPr>
        <w:t xml:space="preserve">”</w:t>
      </w:r>
      <w:r>
        <w:rPr>
          <w:iCs/>
          <w:i/>
        </w:rPr>
        <w:t xml:space="preserve"> </w:t>
      </w:r>
      <w:r>
        <w:rPr>
          <w:iCs/>
          <w:i/>
        </w:rPr>
        <w:t xml:space="preserve">is printed at the foot.)</w:t>
      </w:r>
    </w:p>
    <w:p>
      <w:pPr>
        <w:pStyle w:val="BodyText"/>
      </w:pPr>
      <w:r>
        <w:t xml:space="preserve">(</w:t>
      </w:r>
      <w:r>
        <w:rPr>
          <w:iCs/>
          <w:i/>
        </w:rPr>
        <w:t xml:space="preserve">vayaḥ</w:t>
      </w:r>
      <w:r>
        <w:t xml:space="preserve"> </w:t>
      </w:r>
      <w:r>
        <w:t xml:space="preserve">continued)</w:t>
      </w:r>
    </w:p>
    <w:p>
      <w:pPr>
        <w:pStyle w:val="BlockText"/>
      </w:pPr>
      <w:r>
        <w:t xml:space="preserve">वयो वेर्बहुवचनम् । सुपर्णाः सुपतनाः ।</w:t>
      </w:r>
    </w:p>
    <w:p>
      <w:pPr>
        <w:pStyle w:val="BlockText"/>
      </w:pPr>
      <w:r>
        <w:rPr>
          <w:iCs/>
          <w:i/>
        </w:rPr>
        <w:t xml:space="preserve">vayo ver bahuvacanam | suparṇāḥ supatanāḥ |</w:t>
      </w:r>
    </w:p>
    <w:p>
      <w:pPr>
        <w:pStyle w:val="FirstParagraph"/>
      </w:pPr>
      <w:r>
        <w:t xml:space="preserve">(Ni. 4-3 [?]). The plural of</w:t>
      </w:r>
      <w:r>
        <w:t xml:space="preserve"> </w:t>
      </w:r>
      <w:r>
        <w:rPr>
          <w:iCs/>
          <w:i/>
        </w:rPr>
        <w:t xml:space="preserve">vi</w:t>
      </w:r>
      <w:r>
        <w:t xml:space="preserve"> </w:t>
      </w:r>
      <w:r>
        <w:t xml:space="preserve">is</w:t>
      </w:r>
      <w:r>
        <w:t xml:space="preserve"> </w:t>
      </w:r>
      <w:r>
        <w:rPr>
          <w:iCs/>
          <w:i/>
        </w:rPr>
        <w:t xml:space="preserve">vayaḥ</w:t>
      </w:r>
      <w:r>
        <w:t xml:space="preserve">: as birds of excellent plumage come flying, the sages come quickly and approach Indra: so the meaning is given for the word</w:t>
      </w:r>
      <w:r>
        <w:t xml:space="preserve"> </w:t>
      </w:r>
      <w:r>
        <w:rPr>
          <w:iCs/>
          <w:i/>
        </w:rPr>
        <w:t xml:space="preserve">vi</w:t>
      </w:r>
      <w:r>
        <w:t xml:space="preserve">. And</w:t>
      </w:r>
    </w:p>
    <w:p>
      <w:pPr>
        <w:pStyle w:val="BlockText"/>
      </w:pPr>
      <w:r>
        <w:t xml:space="preserve">गन्तृत्वात्, पक्षिसादृश्याद्वा मरुतोऽत्र वयः उच्यन्ते</w:t>
      </w:r>
    </w:p>
    <w:p>
      <w:pPr>
        <w:pStyle w:val="BlockText"/>
      </w:pPr>
      <w:r>
        <w:rPr>
          <w:iCs/>
          <w:i/>
        </w:rPr>
        <w:t xml:space="preserve">gantṛtvāt, pakṣisādṛśyādvā maruto ’tra vayaḥ ucyante</w:t>
      </w:r>
    </w:p>
    <w:p>
      <w:pPr>
        <w:pStyle w:val="FirstParagraph"/>
      </w:pPr>
      <w:r>
        <w:t xml:space="preserve">— because of their quality of moving attractively and because of their resemblance to birds, the Marut-gods themselves are here called</w:t>
      </w:r>
      <w:r>
        <w:t xml:space="preserve"> </w:t>
      </w:r>
      <w:r>
        <w:rPr>
          <w:iCs/>
          <w:i/>
        </w:rPr>
        <w:t xml:space="preserve">vayaḥ</w:t>
      </w:r>
      <w:r>
        <w:t xml:space="preserve">: so Sāyaṇa has explained in many places (Ṛ. Saṃ. 1-19-3 [?]). As there, so here also</w:t>
      </w:r>
      <w:r>
        <w:t xml:space="preserve"> </w:t>
      </w:r>
      <w:r>
        <w:rPr>
          <w:iCs/>
          <w:i/>
        </w:rPr>
        <w:t xml:space="preserve">veḥ yathā</w:t>
      </w:r>
      <w:r>
        <w:t xml:space="preserve"> </w:t>
      </w:r>
      <w:r>
        <w:t xml:space="preserve">can be taken to mean</w:t>
      </w:r>
      <w:r>
        <w:t xml:space="preserve"> </w:t>
      </w:r>
      <w:r>
        <w:t xml:space="preserve">“</w:t>
      </w:r>
      <w:r>
        <w:t xml:space="preserve">like a bird</w:t>
      </w:r>
      <w:r>
        <w:t xml:space="preserve">”</w:t>
      </w:r>
      <w:r>
        <w:t xml:space="preserve">. Then one has to know what</w:t>
      </w:r>
      <w:r>
        <w:t xml:space="preserve"> </w:t>
      </w:r>
      <w:r>
        <w:rPr>
          <w:iCs/>
          <w:i/>
        </w:rPr>
        <w:t xml:space="preserve">nabhanya</w:t>
      </w:r>
      <w:r>
        <w:t xml:space="preserve"> </w:t>
      </w:r>
      <w:r>
        <w:t xml:space="preserve">means. For the word</w:t>
      </w:r>
      <w:r>
        <w:t xml:space="preserve"> </w:t>
      </w:r>
      <w:r>
        <w:rPr>
          <w:iCs/>
          <w:i/>
        </w:rPr>
        <w:t xml:space="preserve">nabhanya</w:t>
      </w:r>
      <w:r>
        <w:t xml:space="preserve"> </w:t>
      </w:r>
      <w:r>
        <w:t xml:space="preserve">Sāyaṇa earlier gave the meaning</w:t>
      </w:r>
    </w:p>
    <w:p>
      <w:pPr>
        <w:pStyle w:val="BlockText"/>
      </w:pPr>
      <w:r>
        <w:t xml:space="preserve">नभसि आकाशे भवो नभस्वान् वायुरिव ।</w:t>
      </w:r>
    </w:p>
    <w:p>
      <w:pPr>
        <w:pStyle w:val="BlockText"/>
      </w:pPr>
      <w:r>
        <w:rPr>
          <w:iCs/>
          <w:i/>
        </w:rPr>
        <w:t xml:space="preserve">nabhasi ākāśe bhavo nabhasvān vāyuriva |</w:t>
      </w:r>
    </w:p>
    <w:p>
      <w:pPr>
        <w:pStyle w:val="FirstParagraph"/>
      </w:pPr>
      <w:r>
        <w:t xml:space="preserve">(Ṛ. Saṃ. bhāṣya 1-169-3 [?]) —</w:t>
      </w:r>
      <w:r>
        <w:t xml:space="preserve"> </w:t>
      </w:r>
      <w:r>
        <w:t xml:space="preserve">“</w:t>
      </w:r>
      <w:r>
        <w:t xml:space="preserve">like the wind (</w:t>
      </w:r>
      <w:r>
        <w:rPr>
          <w:iCs/>
          <w:i/>
        </w:rPr>
        <w:t xml:space="preserve">nabhasvān</w:t>
      </w:r>
      <w:r>
        <w:t xml:space="preserve">) that is in the sky</w:t>
      </w:r>
      <w:r>
        <w:t xml:space="preserve">”</w:t>
      </w:r>
      <w:r>
        <w:t xml:space="preserve"> </w:t>
      </w:r>
      <w:r>
        <w:t xml:space="preserve">— this word being used as an epithet of the Vāyu who dwells in the sky. The Nirukta-writers include the word</w:t>
      </w:r>
      <w:r>
        <w:t xml:space="preserve"> </w:t>
      </w:r>
      <w:r>
        <w:rPr>
          <w:iCs/>
          <w:i/>
        </w:rPr>
        <w:t xml:space="preserve">nabhati</w:t>
      </w:r>
      <w:r>
        <w:t xml:space="preserve"> </w:t>
      </w:r>
      <w:r>
        <w:t xml:space="preserve">among the names of killing, with</w:t>
      </w:r>
      <w:r>
        <w:t xml:space="preserve"> </w:t>
      </w:r>
      <w:r>
        <w:t xml:space="preserve">“</w:t>
      </w:r>
      <w:r>
        <w:rPr>
          <w:iCs/>
          <w:i/>
        </w:rPr>
        <w:t xml:space="preserve">nabhati, ardati</w:t>
      </w:r>
      <w:r>
        <w:t xml:space="preserve">”</w:t>
      </w:r>
      <w:r>
        <w:t xml:space="preserve"> </w:t>
      </w:r>
      <w:r>
        <w:t xml:space="preserve">(Ni. 2-19 [?]); therefore Sāyaṇa, on that basis, giving a different meaning in the present ṛk —</w:t>
      </w:r>
      <w:r>
        <w:t xml:space="preserve"> </w:t>
      </w:r>
      <w:r>
        <w:t xml:space="preserve">“</w:t>
      </w:r>
      <w:r>
        <w:rPr>
          <w:iCs/>
          <w:i/>
        </w:rPr>
        <w:t xml:space="preserve">nabhovyāpinaṃ hiṃsakaṃ vā rākṣasādikasya</w:t>
      </w:r>
      <w:r>
        <w:t xml:space="preserve">”</w:t>
      </w:r>
      <w:r>
        <w:t xml:space="preserve"> </w:t>
      </w:r>
      <w:r>
        <w:t xml:space="preserve">— says that the sense is</w:t>
      </w:r>
      <w:r>
        <w:t xml:space="preserve"> </w:t>
      </w:r>
      <w:r>
        <w:t xml:space="preserve">“</w:t>
      </w:r>
      <w:r>
        <w:t xml:space="preserve">harmful to Rākṣasas</w:t>
      </w:r>
      <w:r>
        <w:t xml:space="preserve">”</w:t>
      </w:r>
      <w:r>
        <w:t xml:space="preserve">. But</w:t>
      </w:r>
    </w:p>
    <w:p>
      <w:pPr>
        <w:pStyle w:val="BlockText"/>
      </w:pPr>
      <w:r>
        <w:t xml:space="preserve">प्र ब्राह्मणो अङ्गिरसो नक्षन्त प्र क्रन्दनुर्नभन्यस्य वेतु ।</w:t>
      </w:r>
      <w:r>
        <w:t xml:space="preserve"> </w:t>
      </w:r>
      <w:r>
        <w:t xml:space="preserve">प्र धेनव उदप्रुतो नवन्त युज्यातामद्री अध्वरस्य पेशः ॥</w:t>
      </w:r>
    </w:p>
    <w:p>
      <w:pPr>
        <w:pStyle w:val="BlockText"/>
      </w:pPr>
      <w:r>
        <w:rPr>
          <w:iCs/>
          <w:i/>
        </w:rPr>
        <w:t xml:space="preserve">pra brāhmaṇo aṅgiraso nakṣanta pra krandanur nabhanyasya vetu |</w:t>
      </w:r>
      <w:r>
        <w:t xml:space="preserve"> </w:t>
      </w:r>
      <w:r>
        <w:rPr>
          <w:iCs/>
          <w:i/>
        </w:rPr>
        <w:t xml:space="preserve">pra dhenava udapruto navanta yujyātām adrī adhvarasya peśaḥ ‖</w:t>
      </w:r>
    </w:p>
    <w:p>
      <w:pPr>
        <w:pStyle w:val="FirstParagraph"/>
      </w:pPr>
      <w:r>
        <w:t xml:space="preserve">(Ṛ. Saṃ. 7-42-1), where for the words</w:t>
      </w:r>
      <w:r>
        <w:t xml:space="preserve"> </w:t>
      </w:r>
      <w:r>
        <w:rPr>
          <w:iCs/>
          <w:i/>
        </w:rPr>
        <w:t xml:space="preserve">nabhanyasya stotrasya</w:t>
      </w:r>
      <w:r>
        <w:t xml:space="preserve"> </w:t>
      </w:r>
      <w:r>
        <w:t xml:space="preserve">they give the meaning</w:t>
      </w:r>
      <w:r>
        <w:t xml:space="preserve"> </w:t>
      </w:r>
      <w:r>
        <w:t xml:space="preserve">“</w:t>
      </w:r>
      <w:r>
        <w:t xml:space="preserve">praise</w:t>
      </w:r>
      <w:r>
        <w:t xml:space="preserve">”</w:t>
      </w:r>
      <w:r>
        <w:t xml:space="preserve"> </w:t>
      </w:r>
      <w:r>
        <w:t xml:space="preserve">(</w:t>
      </w:r>
      <w:r>
        <w:rPr>
          <w:iCs/>
          <w:i/>
        </w:rPr>
        <w:t xml:space="preserve">stuti</w:t>
      </w:r>
      <w:r>
        <w:t xml:space="preserve">). In this context, as Keith says,</w:t>
      </w:r>
      <w:r>
        <w:t xml:space="preserve"> </w:t>
      </w:r>
      <w:r>
        <w:t xml:space="preserve">“</w:t>
      </w:r>
      <w:r>
        <w:t xml:space="preserve">springing forth</w:t>
      </w:r>
      <w:r>
        <w:t xml:space="preserve">”</w:t>
      </w:r>
      <w:r>
        <w:t xml:space="preserve">, the inner feeling, shining forth in a poetic form of praise, in the form of a hymn, approaches Indra: this is what it means; then the resemblance to a bird is fitting. The scholar Monier-Williams too, in his Sanskrit-English Dictionary, gives for this word the meaning</w:t>
      </w:r>
      <w:r>
        <w:t xml:space="preserve"> </w:t>
      </w:r>
      <w:r>
        <w:t xml:space="preserve">“</w:t>
      </w:r>
      <w:r>
        <w:t xml:space="preserve">springing forth (as a hymn, horse etc.)</w:t>
      </w:r>
      <w:r>
        <w:t xml:space="preserve">”</w:t>
      </w:r>
      <w:r>
        <w:t xml:space="preserve">.</w:t>
      </w:r>
    </w:p>
    <w:p>
      <w:pPr>
        <w:pStyle w:val="BodyText"/>
      </w:pPr>
      <w:r>
        <w:t xml:space="preserve">Therefore, in the sentence</w:t>
      </w:r>
      <w:r>
        <w:t xml:space="preserve"> </w:t>
      </w:r>
      <w:r>
        <w:t xml:space="preserve">“</w:t>
      </w:r>
      <w:r>
        <w:rPr>
          <w:iCs/>
          <w:i/>
        </w:rPr>
        <w:t xml:space="preserve">nabhanyaṃ sāma yathā veḥ</w:t>
      </w:r>
      <w:r>
        <w:t xml:space="preserve">”</w:t>
      </w:r>
      <w:r>
        <w:t xml:space="preserve"> </w:t>
      </w:r>
      <w:r>
        <w:t xml:space="preserve">of the present ṛk, it is more appropriate than Sāyaṇa’s reading, which makes</w:t>
      </w:r>
      <w:r>
        <w:t xml:space="preserve"> </w:t>
      </w:r>
      <w:r>
        <w:rPr>
          <w:iCs/>
          <w:i/>
        </w:rPr>
        <w:t xml:space="preserve">veḥ</w:t>
      </w:r>
      <w:r>
        <w:t xml:space="preserve"> </w:t>
      </w:r>
      <w:r>
        <w:t xml:space="preserve">a verb form, to take</w:t>
      </w:r>
      <w:r>
        <w:t xml:space="preserve"> </w:t>
      </w:r>
      <w:r>
        <w:rPr>
          <w:iCs/>
          <w:i/>
        </w:rPr>
        <w:t xml:space="preserve">veḥ</w:t>
      </w:r>
      <w:r>
        <w:t xml:space="preserve"> </w:t>
      </w:r>
      <w:r>
        <w:t xml:space="preserve">as the genitive of the word</w:t>
      </w:r>
      <w:r>
        <w:t xml:space="preserve"> </w:t>
      </w:r>
      <w:r>
        <w:rPr>
          <w:iCs/>
          <w:i/>
        </w:rPr>
        <w:t xml:space="preserve">vi</w:t>
      </w:r>
      <w:r>
        <w:t xml:space="preserve"> </w:t>
      </w:r>
      <w:r>
        <w:t xml:space="preserve">(</w:t>
      </w:r>
      <w:r>
        <w:t xml:space="preserve">“</w:t>
      </w:r>
      <w:r>
        <w:t xml:space="preserve">of a bird</w:t>
      </w:r>
      <w:r>
        <w:t xml:space="preserve">”</w:t>
      </w:r>
      <w:r>
        <w:t xml:space="preserve">), and to say that the hymn (Sāman), attractive and swift as a bird, arises from the heart and approaches Indra. The meaning of the word</w:t>
      </w:r>
      <w:r>
        <w:t xml:space="preserve"> </w:t>
      </w:r>
      <w:r>
        <w:rPr>
          <w:iCs/>
          <w:i/>
        </w:rPr>
        <w:t xml:space="preserve">sāma</w:t>
      </w:r>
      <w:r>
        <w:t xml:space="preserve"> </w:t>
      </w:r>
      <w:r>
        <w:t xml:space="preserve">also supports this.</w:t>
      </w:r>
    </w:p>
    <w:bookmarkEnd w:id="318"/>
    <w:bookmarkStart w:id="319" w:name="printed-p.-242-pdf-262"/>
    <w:p>
      <w:pPr>
        <w:pStyle w:val="Heading3"/>
      </w:pPr>
      <w:r>
        <w:t xml:space="preserve">Printed p. 242 (PDF 262)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iCs/>
          <w:i/>
          <w:bCs/>
          <w:b/>
        </w:rPr>
        <w:t xml:space="preserve">sāma</w:t>
      </w:r>
      <w:r>
        <w:t xml:space="preserve"> </w:t>
      </w:r>
      <w:r>
        <w:t xml:space="preserve">— the Nirukta-writers, explaining the derivation of this word, say</w:t>
      </w:r>
    </w:p>
    <w:p>
      <w:pPr>
        <w:pStyle w:val="BlockText"/>
      </w:pPr>
      <w:r>
        <w:t xml:space="preserve">साम सम्मितमृचा [?] अस्य केट् [?] ऋचा संमीयते इति नैदानाः ।</w:t>
      </w:r>
    </w:p>
    <w:p>
      <w:pPr>
        <w:pStyle w:val="BlockText"/>
      </w:pPr>
      <w:r>
        <w:rPr>
          <w:iCs/>
          <w:i/>
        </w:rPr>
        <w:t xml:space="preserve">sāma saṃmitam ṛcā asya keṭ ṛcā saṃmīyate iti naidānāḥ |</w:t>
      </w:r>
    </w:p>
    <w:p>
      <w:pPr>
        <w:pStyle w:val="FirstParagraph"/>
      </w:pPr>
      <w:r>
        <w:t xml:space="preserve">(Ni. 7-12 [?]) — either because it shows its measure through the measure of the ṛk, or, from the root</w:t>
      </w:r>
      <w:r>
        <w:t xml:space="preserve"> </w:t>
      </w:r>
      <w:r>
        <w:rPr>
          <w:iCs/>
          <w:i/>
        </w:rPr>
        <w:t xml:space="preserve">as</w:t>
      </w:r>
      <w:r>
        <w:t xml:space="preserve"> </w:t>
      </w:r>
      <w:r>
        <w:t xml:space="preserve">(</w:t>
      </w:r>
      <w:r>
        <w:rPr>
          <w:iCs/>
          <w:i/>
        </w:rPr>
        <w:t xml:space="preserve">kṣepaṇe</w:t>
      </w:r>
      <w:r>
        <w:t xml:space="preserve">), with the meaning</w:t>
      </w:r>
      <w:r>
        <w:t xml:space="preserve"> </w:t>
      </w:r>
      <w:r>
        <w:rPr>
          <w:iCs/>
          <w:i/>
        </w:rPr>
        <w:t xml:space="preserve">ase</w:t>
      </w:r>
      <w:r>
        <w:t xml:space="preserve">, it came to be well known as</w:t>
      </w:r>
      <w:r>
        <w:t xml:space="preserve"> </w:t>
      </w:r>
      <w:r>
        <w:rPr>
          <w:iCs/>
          <w:i/>
        </w:rPr>
        <w:t xml:space="preserve">sāma</w:t>
      </w:r>
      <w:r>
        <w:t xml:space="preserve">: thus it is said. And the opinion of the experts in the Nidāna science is also stated, that since it is of the same measure as the ṛk, it has the name</w:t>
      </w:r>
      <w:r>
        <w:t xml:space="preserve"> </w:t>
      </w:r>
      <w:r>
        <w:rPr>
          <w:iCs/>
          <w:i/>
        </w:rPr>
        <w:t xml:space="preserve">sāma</w:t>
      </w:r>
      <w:r>
        <w:t xml:space="preserve">. The Aitareya Brāhmaṇa describes as follows the relation between the ṛk and the Sāman:</w:t>
      </w:r>
    </w:p>
    <w:p>
      <w:pPr>
        <w:pStyle w:val="BlockText"/>
      </w:pPr>
      <w:r>
        <w:t xml:space="preserve">ऋक्च वा इदमग्रे साम चास्तां सैव नाम ऋगासीदमो नाम साम सा वा ऋक्सामोपावदत्सह मिथुनं संभवाव प्रजात्या इति नेत्यब्रवीत्साम ज्यायान्वा अतो मम महिमेति ते द्वे भूत्वोपावदतां तेन प्रतिचन समवदते ताः तिस्रो भूत्वोपावदंस्तत्तिसृभिः समभवत्स्मात्तिसृभिस्तुवन्ति तिसृभिरुद्गायन्ति तिसृभिर्हि साम संमितं तस्मादेकस्य बह्व्यो जाया भवन्ति नैकस्यै बहवः सह पतयो यद्वै तत्सा चामश्च समभवतां तत्साम्नः सामत्वम् ॥ [as read; garbled in places]</w:t>
      </w:r>
    </w:p>
    <w:p>
      <w:pPr>
        <w:pStyle w:val="BlockText"/>
      </w:pPr>
      <w:r>
        <w:rPr>
          <w:iCs/>
          <w:i/>
        </w:rPr>
        <w:t xml:space="preserve">ṛkca vā idamagre sāma cāstāṃ saiva nāma ṛgāsīdamo nāma sāma sā vā ṛksāmopāvadatsaha mithunaṃ saṃbhavāva prajātyā iti netyabravītsāma jyāyānvā ato mama mahimeti te dve bhūtvopāvadatāṃ tena praticana samavadate tāḥ tisro bhūtvopāvadaṃstattisṛbhiḥ samabhavatsmāttisṛbhistuvanti tisṛbhirudgāyanti tisṛbhirhi sāma saṃmitaṃ tasmādekasya bahvyo jāyā bhavanti naikasyai bahavaḥ saha patayo yadvai tatsā cāmaśca samabhavatāṃ tatsāmnaḥ sāmatvam ‖ [as read; garbled in places]</w:t>
      </w:r>
    </w:p>
    <w:p>
      <w:pPr>
        <w:pStyle w:val="FirstParagraph"/>
      </w:pPr>
      <w:r>
        <w:t xml:space="preserve">(Ai. Brā. 3-23 [?]). In the beginning the ṛk and the Sāman were together. The ṛk was in the form of a female, and the Sāman in the form of a male. Then the ṛk approached the Sāman and said,</w:t>
      </w:r>
      <w:r>
        <w:t xml:space="preserve"> </w:t>
      </w:r>
      <w:r>
        <w:t xml:space="preserve">“</w:t>
      </w:r>
      <w:r>
        <w:t xml:space="preserve">Let both of us unite in a marital relation and bring forth progeny</w:t>
      </w:r>
      <w:r>
        <w:t xml:space="preserve">”</w:t>
      </w:r>
      <w:r>
        <w:t xml:space="preserve">; the Sāman said,</w:t>
      </w:r>
      <w:r>
        <w:t xml:space="preserve"> </w:t>
      </w:r>
      <w:r>
        <w:t xml:space="preserve">“</w:t>
      </w:r>
      <w:r>
        <w:t xml:space="preserve">No, my greatness is more than yours.</w:t>
      </w:r>
      <w:r>
        <w:t xml:space="preserve">”</w:t>
      </w:r>
      <w:r>
        <w:t xml:space="preserve"> </w:t>
      </w:r>
      <w:r>
        <w:t xml:space="preserve">Then the ṛk, taking two forms, asked again; even then the Sāman did not agree. Taking three forms, she asked, and the Sāman agreed; since the Sāman was joined with three ṛks, they praise with three ṛks (a</w:t>
      </w:r>
      <w:r>
        <w:t xml:space="preserve"> </w:t>
      </w:r>
      <w:r>
        <w:rPr>
          <w:iCs/>
          <w:i/>
        </w:rPr>
        <w:t xml:space="preserve">tṛca</w:t>
      </w:r>
      <w:r>
        <w:t xml:space="preserve">), and sing with three ṛks. Therefore, in the world too, it is established that a man has many wives, and that a woman does not have many husbands. Thus, because the ṛk and the Sāman were united —</w:t>
      </w:r>
      <w:r>
        <w:t xml:space="preserve"> </w:t>
      </w:r>
      <w:r>
        <w:rPr>
          <w:iCs/>
          <w:i/>
        </w:rPr>
        <w:t xml:space="preserve">sā</w:t>
      </w:r>
      <w:r>
        <w:t xml:space="preserve"> </w:t>
      </w:r>
      <w:r>
        <w:t xml:space="preserve">+</w:t>
      </w:r>
      <w:r>
        <w:t xml:space="preserve"> </w:t>
      </w:r>
      <w:r>
        <w:rPr>
          <w:iCs/>
          <w:i/>
        </w:rPr>
        <w:t xml:space="preserve">ama</w:t>
      </w:r>
      <w:r>
        <w:t xml:space="preserve"> </w:t>
      </w:r>
      <w:r>
        <w:t xml:space="preserve">— the name</w:t>
      </w:r>
      <w:r>
        <w:t xml:space="preserve"> </w:t>
      </w:r>
      <w:r>
        <w:rPr>
          <w:iCs/>
          <w:i/>
        </w:rPr>
        <w:t xml:space="preserve">sāma</w:t>
      </w:r>
      <w:r>
        <w:t xml:space="preserve"> </w:t>
      </w:r>
      <w:r>
        <w:t xml:space="preserve">became well known.</w:t>
      </w:r>
    </w:p>
    <w:p>
      <w:pPr>
        <w:pStyle w:val="BodyText"/>
      </w:pPr>
      <w:r>
        <w:t xml:space="preserve">The relation between the ṛk, which is of the nature of a hymn (</w:t>
      </w:r>
      <w:r>
        <w:rPr>
          <w:iCs/>
          <w:i/>
        </w:rPr>
        <w:t xml:space="preserve">arka</w:t>
      </w:r>
      <w:r>
        <w:t xml:space="preserve">), and the Sāman is described in many places as a marital relation. In the Śatapatha and other Brāhmaṇas, and in the Chāndogya and other Upaniṣads, the ṛk is indicated as the wife and the Sāman as the husband.</w:t>
      </w:r>
    </w:p>
    <w:p>
      <w:pPr>
        <w:pStyle w:val="BlockText"/>
      </w:pPr>
      <w:r>
        <w:t xml:space="preserve">तद्यथा पितुः पुत्रमेवं त्रीणि प्रथमान्याहाथ कस्माद्वै कामयोः संक्रामतीति साम वा ऋचः पतिस्तद्यत्त्रापि यथा पितुः पुत्रमेवं ब्रूयाद्यथा [as read, garbled; continues on the next page]</w:t>
      </w:r>
    </w:p>
    <w:p>
      <w:pPr>
        <w:pStyle w:val="BlockText"/>
      </w:pPr>
      <w:r>
        <w:rPr>
          <w:iCs/>
          <w:i/>
        </w:rPr>
        <w:t xml:space="preserve">tadyathā pituḥ putramevaṃ trīṇi prathamānyāhātha kasmādvai kāmayoḥ saṃkrāmatīti sāma vā ṛcaḥ patistadyattrāpi yathā pituḥ putramevaṃ brūyādyathā [as read, garbled; continues on the next page]</w:t>
      </w:r>
    </w:p>
    <w:p>
      <w:r>
        <w:pict>
          <v:rect style="width:0;height:1.5pt" o:hralign="center" o:hrstd="t" o:hr="t"/>
        </w:pict>
      </w:r>
    </w:p>
    <w:bookmarkEnd w:id="319"/>
    <w:bookmarkStart w:id="320" w:name="printed-p.-243-pdf-263"/>
    <w:p>
      <w:pPr>
        <w:pStyle w:val="Heading3"/>
      </w:pPr>
      <w:r>
        <w:t xml:space="preserve">Printed p. 243 (PDF 263)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w:t>
      </w:r>
      <w:r>
        <w:rPr>
          <w:iCs/>
          <w:i/>
        </w:rPr>
        <w:t xml:space="preserve"> </w:t>
      </w:r>
      <w:r>
        <w:rPr>
          <w:iCs/>
          <w:i/>
        </w:rPr>
        <w:t xml:space="preserve">“</w:t>
      </w:r>
      <w:r>
        <w:rPr>
          <w:iCs/>
          <w:i/>
        </w:rPr>
        <w:t xml:space="preserve">A. 2 A. 4 Va. 13</w:t>
      </w:r>
      <w:r>
        <w:rPr>
          <w:iCs/>
          <w:i/>
        </w:rPr>
        <w:t xml:space="preserve">”</w:t>
      </w:r>
      <w:r>
        <w:rPr>
          <w:iCs/>
          <w:i/>
        </w:rPr>
        <w:t xml:space="preserve">.)</w:t>
      </w:r>
    </w:p>
    <w:p>
      <w:pPr>
        <w:pStyle w:val="BodyText"/>
      </w:pPr>
      <w:r>
        <w:t xml:space="preserve">Continuation of the Śatapatha Brāhmaṇa quotation (reading garbled, as printed):</w:t>
      </w:r>
    </w:p>
    <w:p>
      <w:pPr>
        <w:pStyle w:val="BlockText"/>
      </w:pPr>
      <w:r>
        <w:t xml:space="preserve">पतिग्ंसंतं पुत्रं ब्रूयात् [?] … तस्माद्यज्ञ [?] … त्रिः संतनोतीति पितरं पुत्रं पौत्रं तांस्तत्सन्तनोति तस्मादु तेभ्य एक एव पदधाति [?]</w:t>
      </w:r>
    </w:p>
    <w:p>
      <w:pPr>
        <w:pStyle w:val="BlockText"/>
      </w:pPr>
      <w:r>
        <w:rPr>
          <w:iCs/>
          <w:i/>
        </w:rPr>
        <w:t xml:space="preserve">patigṃsaṃtaṃ putraṃ brūyāt [?] … tasmād yajña [?] … triḥ saṃtanotīti pitaraṃ putraṃ pautraṃ tāṃs tat santanoti tasmād u tebhya eka eva padadhāti [?]</w:t>
      </w:r>
    </w:p>
    <w:p>
      <w:pPr>
        <w:pStyle w:val="FirstParagraph"/>
      </w:pPr>
      <w:r>
        <w:t xml:space="preserve">(Śa. Brā. 8-1-2-9 [?]). Gist: when the relation of father and son is spoken of, the question arises what is fitting to compare it with in the case of the Sāman and the ṛk; the Sāman is the husband (</w:t>
      </w:r>
      <w:r>
        <w:rPr>
          <w:iCs/>
          <w:i/>
        </w:rPr>
        <w:t xml:space="preserve">pati</w:t>
      </w:r>
      <w:r>
        <w:t xml:space="preserve">) of the ṛk, and the husband’s place is shown accordingly. The Sāman has three stages, father, son, grandson (</w:t>
      </w:r>
      <w:r>
        <w:rPr>
          <w:iCs/>
          <w:i/>
        </w:rPr>
        <w:t xml:space="preserve">pitṛ, putra, pautra</w:t>
      </w:r>
      <w:r>
        <w:t xml:space="preserve">), as the ṛk has three verses; thus the relation of the ṛk and its husband, the Sāman, is made known.</w:t>
      </w:r>
    </w:p>
    <w:p>
      <w:pPr>
        <w:pStyle w:val="BodyText"/>
      </w:pPr>
      <w:r>
        <w:t xml:space="preserve">In the same way the Chāndogya Upaniṣad also shows the relation of the ṛk and the Sāman, describing it in one way on the</w:t>
      </w:r>
      <w:r>
        <w:t xml:space="preserve"> </w:t>
      </w:r>
      <w:r>
        <w:rPr>
          <w:iCs/>
          <w:i/>
        </w:rPr>
        <w:t xml:space="preserve">adhidaivata</w:t>
      </w:r>
      <w:r>
        <w:t xml:space="preserve"> </w:t>
      </w:r>
      <w:r>
        <w:t xml:space="preserve">side and in another on the</w:t>
      </w:r>
      <w:r>
        <w:t xml:space="preserve"> </w:t>
      </w:r>
      <w:r>
        <w:rPr>
          <w:iCs/>
          <w:i/>
        </w:rPr>
        <w:t xml:space="preserve">adhyātma</w:t>
      </w:r>
      <w:r>
        <w:t xml:space="preserve"> </w:t>
      </w:r>
      <w:r>
        <w:t xml:space="preserve">side. As on the adhidaivata side (Chā. Up. 1-6-1 to 8 [?]):</w:t>
      </w:r>
    </w:p>
    <w:p>
      <w:pPr>
        <w:pStyle w:val="BlockText"/>
      </w:pPr>
      <w:r>
        <w:t xml:space="preserve">इयमेवर्गग्निः साम तदेतदेतस्यामृच्यध्यूढं साम तस्मादृच्यध्यूढं साम गीयत इयमेव सा अग्निरमस्तत्साम ॥ १ ॥</w:t>
      </w:r>
    </w:p>
    <w:p>
      <w:pPr>
        <w:pStyle w:val="BlockText"/>
      </w:pPr>
      <w:r>
        <w:rPr>
          <w:iCs/>
          <w:i/>
        </w:rPr>
        <w:t xml:space="preserve">iyam evarg agniḥ sāma tad etad etasyām ṛcy adhyūḍhaṃ sāma tasmād ṛcy adhyūḍhaṃ sāma gīyata iyam eva sāgnir amas tat sāma ‖ 1 ‖</w:t>
      </w:r>
    </w:p>
    <w:p>
      <w:pPr>
        <w:pStyle w:val="BlockText"/>
      </w:pPr>
      <w:r>
        <w:t xml:space="preserve">अन्तरिक्षमेवर्ग्वायुः साम तदेतदेतस्यामृच्यध्यूढं साम तस्मादृच्यध्यूढं साम गीयतेऽन्तरिक्षमेव सा वायुरमस्तत्साम ॥ २ ॥</w:t>
      </w:r>
    </w:p>
    <w:p>
      <w:pPr>
        <w:pStyle w:val="BlockText"/>
      </w:pPr>
      <w:r>
        <w:rPr>
          <w:iCs/>
          <w:i/>
        </w:rPr>
        <w:t xml:space="preserve">antarikṣam evarg vāyuḥ sāma tad etad etasyām ṛcy adhyūḍhaṃ sāma tasmād ṛcy adhyūḍhaṃ sāma gīyate ’ntarikṣam eva sā vāyur amas tat sāma ‖ 2 ‖</w:t>
      </w:r>
    </w:p>
    <w:p>
      <w:pPr>
        <w:pStyle w:val="BlockText"/>
      </w:pPr>
      <w:r>
        <w:t xml:space="preserve">द्यौरेवर्गादित्यः साम तदेतदेतस्यामृच्यध्यूढं साम तस्मादृच्यध्यूढं साम गीयते द्यौरेव सादित्योऽमस्तत्साम ॥ ३ ॥</w:t>
      </w:r>
    </w:p>
    <w:p>
      <w:pPr>
        <w:pStyle w:val="BlockText"/>
      </w:pPr>
      <w:r>
        <w:rPr>
          <w:iCs/>
          <w:i/>
        </w:rPr>
        <w:t xml:space="preserve">dyaur evarg ādityaḥ sāma tad etad etasyām ṛcy adhyūḍhaṃ sāma tasmād ṛcy adhyūḍhaṃ sāma gīyate dyaur eva sādityo ’mas tat sāma ‖ 3 ‖</w:t>
      </w:r>
    </w:p>
    <w:p>
      <w:pPr>
        <w:pStyle w:val="BlockText"/>
      </w:pPr>
      <w:r>
        <w:t xml:space="preserve">नक्षत्राण्येवर्क्चन्द्रमाः साम तदेतदेतस्यामृच्यध्यूढं साम तस्मादृच्यध्यूढं साम गीयते नक्षत्राण्येव सा चन्द्रमा अमस्तत्साम ॥ ४ ॥</w:t>
      </w:r>
    </w:p>
    <w:p>
      <w:pPr>
        <w:pStyle w:val="BlockText"/>
      </w:pPr>
      <w:r>
        <w:rPr>
          <w:iCs/>
          <w:i/>
        </w:rPr>
        <w:t xml:space="preserve">nakṣatrāṇy evark candramāḥ sāma tad etad etasyām ṛcy adhyūḍhaṃ sāma tasmād ṛcy adhyūḍhaṃ sāma gīyate nakṣatrāṇy eva sā candramā amas tat sāma ‖ 4 ‖</w:t>
      </w:r>
    </w:p>
    <w:p>
      <w:pPr>
        <w:pStyle w:val="FirstParagraph"/>
      </w:pPr>
      <w:r>
        <w:t xml:space="preserve">In this passage, earth, atmosphere, heaven and the stars are the ṛk; fire, air, the sun and the moon are the Sāman. The relation between the ṛk and the Sāman is thus the relation between the deities and their seats; the ṛk is</w:t>
      </w:r>
      <w:r>
        <w:t xml:space="preserve"> </w:t>
      </w:r>
      <w:r>
        <w:rPr>
          <w:iCs/>
          <w:i/>
        </w:rPr>
        <w:t xml:space="preserve">sā</w:t>
      </w:r>
      <w:r>
        <w:t xml:space="preserve">, the deity is</w:t>
      </w:r>
      <w:r>
        <w:t xml:space="preserve"> </w:t>
      </w:r>
      <w:r>
        <w:rPr>
          <w:iCs/>
          <w:i/>
        </w:rPr>
        <w:t xml:space="preserve">ama</w:t>
      </w:r>
      <w:r>
        <w:t xml:space="preserve">, and the two together are known as</w:t>
      </w:r>
      <w:r>
        <w:t xml:space="preserve"> </w:t>
      </w:r>
      <w:r>
        <w:rPr>
          <w:iCs/>
          <w:i/>
        </w:rPr>
        <w:t xml:space="preserve">sāma</w:t>
      </w:r>
      <w:r>
        <w:t xml:space="preserve">. In the same manner on the</w:t>
      </w:r>
      <w:r>
        <w:t xml:space="preserve"> </w:t>
      </w:r>
      <w:r>
        <w:rPr>
          <w:iCs/>
          <w:i/>
        </w:rPr>
        <w:t xml:space="preserve">adhyātma</w:t>
      </w:r>
      <w:r>
        <w:t xml:space="preserve"> </w:t>
      </w:r>
      <w:r>
        <w:t xml:space="preserve">side (Chā. Up. 1-7-1 to 9 [?]):</w:t>
      </w:r>
    </w:p>
    <w:p>
      <w:pPr>
        <w:pStyle w:val="BlockText"/>
      </w:pPr>
      <w:r>
        <w:t xml:space="preserve">अथाध्यात्मं वागेवर्क्प्राणः साम तदेतदेतस्यामृच्यध्यूढं साम तस्मादृच्यध्यूढं साम गीयते । वागेव सा प्राणोऽमस्तत्साम ॥ १ ॥</w:t>
      </w:r>
    </w:p>
    <w:p>
      <w:pPr>
        <w:pStyle w:val="BlockText"/>
      </w:pPr>
      <w:r>
        <w:rPr>
          <w:iCs/>
          <w:i/>
        </w:rPr>
        <w:t xml:space="preserve">athādhyātmaṃ vāg evark prāṇaḥ sāma tad etad etasyām ṛcy adhyūḍhaṃ sāma tasmād ṛcy adhyūḍhaṃ sāma gīyate | vāg eva sā prāṇo ’mas tat sāma ‖ 1 ‖</w:t>
      </w:r>
    </w:p>
    <w:p>
      <w:pPr>
        <w:pStyle w:val="BlockText"/>
      </w:pPr>
      <w:r>
        <w:t xml:space="preserve">चक्षुरेवर्गात्मा साम … चक्षुरेव सात्माऽमस्तत्साम ॥ २ ॥</w:t>
      </w:r>
    </w:p>
    <w:p>
      <w:pPr>
        <w:pStyle w:val="BlockText"/>
      </w:pPr>
      <w:r>
        <w:rPr>
          <w:iCs/>
          <w:i/>
        </w:rPr>
        <w:t xml:space="preserve">cakṣur evarg ātmā sāma … cakṣur eva sātmā ’mas tat sāma ‖ 2 ‖</w:t>
      </w:r>
    </w:p>
    <w:p>
      <w:pPr>
        <w:pStyle w:val="BlockText"/>
      </w:pPr>
      <w:r>
        <w:t xml:space="preserve">श्रोत्रमेवर्ग्मनः साम … श्रोत्रमेव सा मनोऽमस्तत्साम ॥ ३ ॥</w:t>
      </w:r>
    </w:p>
    <w:p>
      <w:pPr>
        <w:pStyle w:val="BlockText"/>
      </w:pPr>
      <w:r>
        <w:rPr>
          <w:iCs/>
          <w:i/>
        </w:rPr>
        <w:t xml:space="preserve">śrotram evarg manaḥ sāma … śrotram eva sā mano ’mas tat sāma ‖ 3 ‖</w:t>
      </w:r>
    </w:p>
    <w:bookmarkEnd w:id="320"/>
    <w:bookmarkStart w:id="321" w:name="printed-p.-244-pdf-264"/>
    <w:p>
      <w:pPr>
        <w:pStyle w:val="Heading3"/>
      </w:pPr>
      <w:r>
        <w:t xml:space="preserve">Printed p. 244 (PDF 264)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Speech, eye, ear and the rest are the ṛk; breath, self (</w:t>
      </w:r>
      <w:r>
        <w:rPr>
          <w:iCs/>
          <w:i/>
        </w:rPr>
        <w:t xml:space="preserve">ātman</w:t>
      </w:r>
      <w:r>
        <w:t xml:space="preserve">) and mind and the rest are the Sāman: the seats and their indwellers. Speech and the others are the ṛks (</w:t>
      </w:r>
      <w:r>
        <w:rPr>
          <w:iCs/>
          <w:i/>
        </w:rPr>
        <w:t xml:space="preserve">sā</w:t>
      </w:r>
      <w:r>
        <w:t xml:space="preserve">); breath and the others are the</w:t>
      </w:r>
      <w:r>
        <w:t xml:space="preserve"> </w:t>
      </w:r>
      <w:r>
        <w:rPr>
          <w:iCs/>
          <w:i/>
        </w:rPr>
        <w:t xml:space="preserve">ama</w:t>
      </w:r>
      <w:r>
        <w:t xml:space="preserve">; the two together make the Sāman. This is the explanation of the adhyātma side.</w:t>
      </w:r>
    </w:p>
    <w:p>
      <w:pPr>
        <w:pStyle w:val="BodyText"/>
      </w:pPr>
      <w:r>
        <w:t xml:space="preserve">Thus, in speaking of the relation of the ṛk and the Sāman, the omnipresence of ṛk and Sāman is described in the</w:t>
      </w:r>
      <w:r>
        <w:t xml:space="preserve"> </w:t>
      </w:r>
      <w:r>
        <w:rPr>
          <w:iCs/>
          <w:i/>
        </w:rPr>
        <w:t xml:space="preserve">adhidaivata</w:t>
      </w:r>
      <w:r>
        <w:t xml:space="preserve"> </w:t>
      </w:r>
      <w:r>
        <w:t xml:space="preserve">form (the three worlds, earth etc., and the deities of this world, Agni etc., being in this form) and in the</w:t>
      </w:r>
      <w:r>
        <w:t xml:space="preserve"> </w:t>
      </w:r>
      <w:r>
        <w:rPr>
          <w:iCs/>
          <w:i/>
        </w:rPr>
        <w:t xml:space="preserve">adhyātma</w:t>
      </w:r>
      <w:r>
        <w:t xml:space="preserve"> </w:t>
      </w:r>
      <w:r>
        <w:t xml:space="preserve">form.</w:t>
      </w:r>
    </w:p>
    <w:p>
      <w:pPr>
        <w:pStyle w:val="BlockText"/>
      </w:pPr>
      <w:r>
        <w:t xml:space="preserve">स एष ये चैतस्मादर्वाञ्चो लोकास्तेषां चेष्टे मनुष्यकामानां चेति तद्य इमे वीणायां गायन्त्येतं ते गायन्ति तस्मात्ते धनसनयः ।</w:t>
      </w:r>
    </w:p>
    <w:p>
      <w:pPr>
        <w:pStyle w:val="BlockText"/>
      </w:pPr>
      <w:r>
        <w:rPr>
          <w:iCs/>
          <w:i/>
        </w:rPr>
        <w:t xml:space="preserve">sa eṣa ye caitasmād arvāñco lokās teṣāṃ ceṣṭe manuṣyakāmānāṃ ceti tad ya ime vīṇāyāṃ gāyanty etaṃ te gāyanti tasmāt te dhanasanayaḥ |</w:t>
      </w:r>
    </w:p>
    <w:p>
      <w:pPr>
        <w:pStyle w:val="FirstParagraph"/>
      </w:pPr>
      <w:r>
        <w:t xml:space="preserve">(Chā. Up. 1-7-6 [?]). Gist: he is lord of all the worlds that lie within (this) and of all human desires; those who sing this Sāman in the manner of the lute-players obtain wealth of every kind.</w:t>
      </w:r>
    </w:p>
    <w:p>
      <w:pPr>
        <w:pStyle w:val="BlockText"/>
      </w:pPr>
      <w:r>
        <w:t xml:space="preserve">अथ य एतदेवं विद्वान्साम गायत्यभ्यां स गायति सोऽमुनैव स एष यो ऽमुष्मात्पराञ्चो लोकास्ताꣳश्चाप्नोति देवकामांश्च । कं ते कामम् आगायानीत्येष ह्येव कामागानस्येष्टे य एवं विद्वान्साम गायति साम गायति ॥ [as read; the Kannada print is partly garbled]</w:t>
      </w:r>
    </w:p>
    <w:p>
      <w:pPr>
        <w:pStyle w:val="BlockText"/>
      </w:pPr>
      <w:r>
        <w:rPr>
          <w:iCs/>
          <w:i/>
        </w:rPr>
        <w:t xml:space="preserve">atha ya etad evaṃ vidvān sāma gāyaty abhyāṃ sa gāyati so ’munaiva sa eṣa yo ’muṣmāt parāñco lokās tāṃś cāpnoti devakāmāṃś ca | kaṃ te kāmam āgāyānīty eṣa hy eva kāmāgānasyeṣṭe ya evaṃ vidvān sāma gāyati sāma gāyati ‖</w:t>
      </w:r>
    </w:p>
    <w:p>
      <w:pPr>
        <w:pStyle w:val="FirstParagraph"/>
      </w:pPr>
      <w:r>
        <w:t xml:space="preserve">(Chā. Up. 1-7-8 and 9 [?]). Gist: from this singing all desires, common to the paths of the gods and men, are obtained; so the</w:t>
      </w:r>
      <w:r>
        <w:t xml:space="preserve"> </w:t>
      </w:r>
      <w:r>
        <w:rPr>
          <w:iCs/>
          <w:i/>
        </w:rPr>
        <w:t xml:space="preserve">udgātṛ</w:t>
      </w:r>
      <w:r>
        <w:t xml:space="preserve"> </w:t>
      </w:r>
      <w:r>
        <w:t xml:space="preserve">may ask,</w:t>
      </w:r>
      <w:r>
        <w:t xml:space="preserve"> </w:t>
      </w:r>
      <w:r>
        <w:t xml:space="preserve">“</w:t>
      </w:r>
      <w:r>
        <w:t xml:space="preserve">By this singing, let such-and-such wish of yours be fulfilled</w:t>
      </w:r>
      <w:r>
        <w:t xml:space="preserve">”</w:t>
      </w:r>
      <w:r>
        <w:t xml:space="preserve">, because the one who sings this holy Sāman is able to bring about every kind of desire, of this world and the next.</w:t>
      </w:r>
    </w:p>
    <w:p>
      <w:pPr>
        <w:pStyle w:val="BlockText"/>
      </w:pPr>
      <w:r>
        <w:t xml:space="preserve">स य एतदेवं विद्वान्सामेत्युपास्ते अभ्याशो ह यदेनं साधवो धर्मा आ च गच्छेयुरुप च नमेयुः ।</w:t>
      </w:r>
    </w:p>
    <w:p>
      <w:pPr>
        <w:pStyle w:val="BlockText"/>
      </w:pPr>
      <w:r>
        <w:rPr>
          <w:iCs/>
          <w:i/>
        </w:rPr>
        <w:t xml:space="preserve">sa ya etad evaṃ vidvān sāmety upāste abhyāśo ha yad enaṃ sādhavo dharmā ā ca gaccheyur upa ca nameyuḥ |</w:t>
      </w:r>
    </w:p>
    <w:p>
      <w:pPr>
        <w:pStyle w:val="FirstParagraph"/>
      </w:pPr>
      <w:r>
        <w:t xml:space="preserve">(Chā. Up. 2-1-4 [?]). One who knowing this truth reveres the Sāman as good (</w:t>
      </w:r>
      <w:r>
        <w:rPr>
          <w:iCs/>
          <w:i/>
        </w:rPr>
        <w:t xml:space="preserve">sādhu</w:t>
      </w:r>
      <w:r>
        <w:t xml:space="preserve">) — good duties come to him always as protectors, and for the protection of his own self they approach him and serve him. Thus the power of the Sāman is described in many ways; besides, the description of the divisions of the Sāman (</w:t>
      </w:r>
      <w:r>
        <w:t xml:space="preserve">“</w:t>
      </w:r>
      <w:r>
        <w:t xml:space="preserve">one should revere the five-fold Sāman</w:t>
      </w:r>
      <w:r>
        <w:t xml:space="preserve">”</w:t>
      </w:r>
      <w:r>
        <w:t xml:space="preserve"> </w:t>
      </w:r>
      <w:r>
        <w:t xml:space="preserve">and so on) and its praise are manifold, and [the page continues on p. 245].</w:t>
      </w:r>
    </w:p>
    <w:p>
      <w:r>
        <w:pict>
          <v:rect style="width:0;height:1.5pt" o:hralign="center" o:hrstd="t" o:hr="t"/>
        </w:pict>
      </w:r>
    </w:p>
    <w:bookmarkEnd w:id="321"/>
    <w:bookmarkStart w:id="322" w:name="printed-p.-245-pdf-265"/>
    <w:p>
      <w:pPr>
        <w:pStyle w:val="Heading3"/>
      </w:pPr>
      <w:r>
        <w:t xml:space="preserve">Printed p. 245 (PDF 265)</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…the Sāman is praised in many ways as the direct means of the soul’s welfare; as the description is very extensive, those words of praise cannot be cited here; they may be seen in the Chāndogya and other Upaniṣads.</w:t>
      </w:r>
    </w:p>
    <w:p>
      <w:pPr>
        <w:pStyle w:val="BodyText"/>
      </w:pPr>
      <w:r>
        <w:t xml:space="preserve">Therefore, for</w:t>
      </w:r>
      <w:r>
        <w:t xml:space="preserve"> </w:t>
      </w:r>
      <w:r>
        <w:rPr>
          <w:iCs/>
          <w:i/>
          <w:bCs/>
          <w:b/>
        </w:rPr>
        <w:t xml:space="preserve">nabhanyaṃ sāma yathā veḥ</w:t>
      </w:r>
      <w:r>
        <w:t xml:space="preserve">, it can be understood that the most excellent hymn of praise, rising from the heart, goes swiftly like a bird and brings the deity near.</w:t>
      </w:r>
    </w:p>
    <w:p>
      <w:pPr>
        <w:pStyle w:val="BodyText"/>
      </w:pPr>
      <w:r>
        <w:t xml:space="preserve">Sāyaṇa’s bhāṣya on the second half of the ṛk:</w:t>
      </w:r>
    </w:p>
    <w:p>
      <w:pPr>
        <w:pStyle w:val="BlockText"/>
      </w:pPr>
      <w:r>
        <w:t xml:space="preserve">वव्यृधानं स्वर्वत् अर्चाम । वर्धमानं फलभूतेन स्वर्गेण तद्वत् शस्त्रं यथा वेः तथा पूजयामः शंसामः । स्तुतेमनु शंसेतीति न्यायात् ।</w:t>
      </w:r>
    </w:p>
    <w:p>
      <w:pPr>
        <w:pStyle w:val="BlockText"/>
      </w:pPr>
      <w:r>
        <w:rPr>
          <w:iCs/>
          <w:i/>
        </w:rPr>
        <w:t xml:space="preserve">vavṛdhānaṃ svarvat arcāma | vardhamānaṃ phalabhūtena svargeṇa tadvat śastraṃ yathā veḥ tathā pūjayāmaḥ śaṃsāmaḥ | stutemanu śaṃsetīti nyāyāt |</w:t>
      </w:r>
    </w:p>
    <w:p>
      <w:pPr>
        <w:pStyle w:val="FirstParagraph"/>
      </w:pPr>
      <w:r>
        <w:t xml:space="preserve">The</w:t>
      </w:r>
      <w:r>
        <w:t xml:space="preserve"> </w:t>
      </w:r>
      <w:r>
        <w:rPr>
          <w:iCs/>
          <w:i/>
        </w:rPr>
        <w:t xml:space="preserve">udgātṛ</w:t>
      </w:r>
      <w:r>
        <w:t xml:space="preserve">, a priest, sings from the Sāmaveda, and, knowing that singing is that which pervades the sky and destroys Rākṣasas, we the sacrificers, following that, address Indra and, abundantly reciting the</w:t>
      </w:r>
      <w:r>
        <w:t xml:space="preserve"> </w:t>
      </w:r>
      <w:r>
        <w:rPr>
          <w:iCs/>
          <w:i/>
        </w:rPr>
        <w:t xml:space="preserve">śastra</w:t>
      </w:r>
      <w:r>
        <w:t xml:space="preserve">-mantras that proclaim the qualities of Indra, the giver of heaven’s fruit, worship Indra; following the maxim</w:t>
      </w:r>
      <w:r>
        <w:t xml:space="preserve"> </w:t>
      </w:r>
      <w:r>
        <w:t xml:space="preserve">“</w:t>
      </w:r>
      <w:r>
        <w:t xml:space="preserve">one should recite (</w:t>
      </w:r>
      <w:r>
        <w:rPr>
          <w:iCs/>
          <w:i/>
        </w:rPr>
        <w:t xml:space="preserve">śaṃsa</w:t>
      </w:r>
      <w:r>
        <w:t xml:space="preserve">) after the praise</w:t>
      </w:r>
      <w:r>
        <w:t xml:space="preserve">”</w:t>
      </w:r>
      <w:r>
        <w:t xml:space="preserve">, we offer</w:t>
      </w:r>
      <w:r>
        <w:t xml:space="preserve"> </w:t>
      </w:r>
      <w:r>
        <w:rPr>
          <w:iCs/>
          <w:i/>
        </w:rPr>
        <w:t xml:space="preserve">śaṃsana</w:t>
      </w:r>
      <w:r>
        <w:t xml:space="preserve"> </w:t>
      </w:r>
      <w:r>
        <w:t xml:space="preserve">after the</w:t>
      </w:r>
      <w:r>
        <w:t xml:space="preserve"> </w:t>
      </w:r>
      <w:r>
        <w:rPr>
          <w:iCs/>
          <w:i/>
        </w:rPr>
        <w:t xml:space="preserve">stuti</w:t>
      </w:r>
      <w:r>
        <w:t xml:space="preserve">; thus one meaning is made. Another meaning is that the Sāman sung by the</w:t>
      </w:r>
      <w:r>
        <w:t xml:space="preserve"> </w:t>
      </w:r>
      <w:r>
        <w:rPr>
          <w:iCs/>
          <w:i/>
        </w:rPr>
        <w:t xml:space="preserve">udgātṛ</w:t>
      </w:r>
      <w:r>
        <w:t xml:space="preserve"> </w:t>
      </w:r>
      <w:r>
        <w:t xml:space="preserve">priest — in the second sense Sāyaṇa gives</w:t>
      </w:r>
      <w:r>
        <w:t xml:space="preserve"> </w:t>
      </w:r>
      <w:r>
        <w:t xml:space="preserve">“</w:t>
      </w:r>
      <w:r>
        <w:rPr>
          <w:iCs/>
          <w:i/>
        </w:rPr>
        <w:t xml:space="preserve">tadṛklakṣaṇaṃ sāma vavṛdhānaṃ sarvatra yathā bhavati tathā arcāma</w:t>
      </w:r>
      <w:r>
        <w:t xml:space="preserve">”</w:t>
      </w:r>
      <w:r>
        <w:t xml:space="preserve"> </w:t>
      </w:r>
      <w:r>
        <w:t xml:space="preserve">— as it grows everywhere, so we praise and worship Indra with</w:t>
      </w:r>
      <w:r>
        <w:t xml:space="preserve"> </w:t>
      </w:r>
      <w:r>
        <w:rPr>
          <w:iCs/>
          <w:i/>
        </w:rPr>
        <w:t xml:space="preserve">śastra</w:t>
      </w:r>
      <w:r>
        <w:t xml:space="preserve">-mantras.</w:t>
      </w:r>
    </w:p>
    <w:p>
      <w:pPr>
        <w:pStyle w:val="BodyText"/>
      </w:pPr>
      <w:r>
        <w:rPr>
          <w:iCs/>
          <w:i/>
          <w:bCs/>
          <w:b/>
        </w:rPr>
        <w:t xml:space="preserve">dhenavaḥ — gāvaḥ — adabdhāḥ — dogdhryaḥ — gāvaḥ — ahiṃsitāḥ</w:t>
      </w:r>
      <w:r>
        <w:t xml:space="preserve">: the Nirukta-writers have read the word</w:t>
      </w:r>
      <w:r>
        <w:t xml:space="preserve"> </w:t>
      </w:r>
      <w:r>
        <w:rPr>
          <w:iCs/>
          <w:i/>
        </w:rPr>
        <w:t xml:space="preserve">dhenu</w:t>
      </w:r>
      <w:r>
        <w:t xml:space="preserve"> </w:t>
      </w:r>
      <w:r>
        <w:t xml:space="preserve">in the Vāṅmaya list (Ni. 2-… [?]).</w:t>
      </w:r>
    </w:p>
    <w:p>
      <w:pPr>
        <w:pStyle w:val="BodyText"/>
      </w:pPr>
      <w:r>
        <w:t xml:space="preserve">The words formed from the root</w:t>
      </w:r>
      <w:r>
        <w:t xml:space="preserve"> </w:t>
      </w:r>
      <w:r>
        <w:rPr>
          <w:iCs/>
          <w:i/>
        </w:rPr>
        <w:t xml:space="preserve">dabh</w:t>
      </w:r>
      <w:r>
        <w:t xml:space="preserve"> </w:t>
      </w:r>
      <w:r>
        <w:t xml:space="preserve">(</w:t>
      </w:r>
      <w:r>
        <w:t xml:space="preserve">“</w:t>
      </w:r>
      <w:r>
        <w:t xml:space="preserve">to injure, destroy</w:t>
      </w:r>
      <w:r>
        <w:t xml:space="preserve">”</w:t>
      </w:r>
      <w:r>
        <w:t xml:space="preserve">) are numerous and are commonly Vedic; the word</w:t>
      </w:r>
      <w:r>
        <w:t xml:space="preserve"> </w:t>
      </w:r>
      <w:r>
        <w:rPr>
          <w:iCs/>
          <w:i/>
        </w:rPr>
        <w:t xml:space="preserve">adabdha</w:t>
      </w:r>
      <w:r>
        <w:t xml:space="preserve"> </w:t>
      </w:r>
      <w:r>
        <w:t xml:space="preserve">(</w:t>
      </w:r>
      <w:r>
        <w:t xml:space="preserve">“</w:t>
      </w:r>
      <w:r>
        <w:t xml:space="preserve">unharmed, not destroyed</w:t>
      </w:r>
      <w:r>
        <w:t xml:space="preserve">”</w:t>
      </w:r>
      <w:r>
        <w:t xml:space="preserve">) is also commonly Vedic. Generally, when Agni is asked for protection, the adjective and noun appear together:</w:t>
      </w:r>
      <w:r>
        <w:t xml:space="preserve"> </w:t>
      </w:r>
      <w:r>
        <w:rPr>
          <w:iCs/>
          <w:i/>
        </w:rPr>
        <w:t xml:space="preserve">adabdhebhiḥ pāyubhiḥ</w:t>
      </w:r>
      <w:r>
        <w:t xml:space="preserve">;</w:t>
      </w:r>
      <w:r>
        <w:t xml:space="preserve"> </w:t>
      </w:r>
      <w:r>
        <w:rPr>
          <w:iCs/>
          <w:i/>
        </w:rPr>
        <w:t xml:space="preserve">adabdhebhiḥ gopābhiḥ</w:t>
      </w:r>
      <w:r>
        <w:t xml:space="preserve">:</w:t>
      </w:r>
    </w:p>
    <w:p>
      <w:pPr>
        <w:pStyle w:val="BlockText"/>
      </w:pPr>
      <w:r>
        <w:t xml:space="preserve">अदब्धेभिस्तव गोपाभिरिष्टेऽस्माकं पाहि त्रिषधस्थ सूरीन् ।</w:t>
      </w:r>
    </w:p>
    <w:p>
      <w:pPr>
        <w:pStyle w:val="BlockText"/>
      </w:pPr>
      <w:r>
        <w:rPr>
          <w:iCs/>
          <w:i/>
        </w:rPr>
        <w:t xml:space="preserve">adabdhebhis tava gopābhir iṣṭe ’smākaṃ pāhi triṣadhastha sūrīn |</w:t>
      </w:r>
    </w:p>
    <w:p>
      <w:pPr>
        <w:pStyle w:val="FirstParagraph"/>
      </w:pPr>
      <w:r>
        <w:t xml:space="preserve">(Ṛ. Saṃ. 6-8-2 [?]). In many ṛks this usage is found.</w:t>
      </w:r>
    </w:p>
    <w:p>
      <w:pPr>
        <w:pStyle w:val="BodyText"/>
      </w:pPr>
      <w:r>
        <w:rPr>
          <w:iCs/>
          <w:i/>
          <w:bCs/>
          <w:b/>
        </w:rPr>
        <w:t xml:space="preserve">dhenavaḥ</w:t>
      </w:r>
      <w:r>
        <w:t xml:space="preserve"> </w:t>
      </w:r>
      <w:r>
        <w:t xml:space="preserve">—</w:t>
      </w:r>
      <w:r>
        <w:t xml:space="preserve"> </w:t>
      </w:r>
      <w:r>
        <w:t xml:space="preserve">“</w:t>
      </w:r>
      <w:r>
        <w:rPr>
          <w:iCs/>
          <w:i/>
        </w:rPr>
        <w:t xml:space="preserve">dhenur dhayate vā, dhinoti vā; dhayater asau vatsena iti; tarpayati asau payasā</w:t>
      </w:r>
      <w:r>
        <w:t xml:space="preserve">”</w:t>
      </w:r>
      <w:r>
        <w:t xml:space="preserve"> </w:t>
      </w:r>
      <w:r>
        <w:t xml:space="preserve">(Ni. 11-43 [?]): because milk is drawn by the calf, or because it satisfies with its milk — the cows are called</w:t>
      </w:r>
      <w:r>
        <w:t xml:space="preserve"> </w:t>
      </w:r>
      <w:r>
        <w:rPr>
          <w:iCs/>
          <w:i/>
        </w:rPr>
        <w:t xml:space="preserve">dhenu</w:t>
      </w:r>
      <w:r>
        <w:t xml:space="preserve"> </w:t>
      </w:r>
      <w:r>
        <w:t xml:space="preserve">either because milk is drawn from them by pressing, or because they cause satisfaction by giving milk.</w:t>
      </w:r>
    </w:p>
    <w:bookmarkEnd w:id="322"/>
    <w:bookmarkStart w:id="323" w:name="printed-p.-246-pdf-266"/>
    <w:p>
      <w:pPr>
        <w:pStyle w:val="Heading3"/>
      </w:pPr>
      <w:r>
        <w:t xml:space="preserve">Printed p. 246 (PDF 266)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lockText"/>
      </w:pPr>
      <w:r>
        <w:t xml:space="preserve">उप ह्वयेः सुदुघां धेनुमेतां सुहस्तो गोधुगुत दोहदेनाम् ।</w:t>
      </w:r>
      <w:r>
        <w:t xml:space="preserve"> </w:t>
      </w:r>
      <w:r>
        <w:t xml:space="preserve">श्रेष्ठं सवं सविता साविषन्नोऽभीद्धो घर्मस्तदु षु प्र वोचम् ॥</w:t>
      </w:r>
    </w:p>
    <w:p>
      <w:pPr>
        <w:pStyle w:val="BlockText"/>
      </w:pPr>
      <w:r>
        <w:rPr>
          <w:iCs/>
          <w:i/>
        </w:rPr>
        <w:t xml:space="preserve">upa hvaye sudughāṃ dhenum etāṃ suhasto godhug uta dohad enām |</w:t>
      </w:r>
      <w:r>
        <w:t xml:space="preserve"> </w:t>
      </w:r>
      <w:r>
        <w:rPr>
          <w:iCs/>
          <w:i/>
        </w:rPr>
        <w:t xml:space="preserve">śreṣṭhaṃ savaṃ savitā sāviṣan no ’bhīddho gharmas tad u ṣu pra vocam ‖</w:t>
      </w:r>
    </w:p>
    <w:p>
      <w:pPr>
        <w:pStyle w:val="FirstParagraph"/>
      </w:pPr>
      <w:r>
        <w:t xml:space="preserve">(Ṛ. Saṃ. 1-164-26 [?]): the Nirukta-writers quote this ṛk and explain the word</w:t>
      </w:r>
      <w:r>
        <w:t xml:space="preserve"> </w:t>
      </w:r>
      <w:r>
        <w:rPr>
          <w:iCs/>
          <w:i/>
        </w:rPr>
        <w:t xml:space="preserve">dhenu</w:t>
      </w:r>
      <w:r>
        <w:t xml:space="preserve"> </w:t>
      </w:r>
      <w:r>
        <w:t xml:space="preserve">with the adjective</w:t>
      </w:r>
      <w:r>
        <w:t xml:space="preserve"> </w:t>
      </w:r>
      <w:r>
        <w:rPr>
          <w:iCs/>
          <w:i/>
        </w:rPr>
        <w:t xml:space="preserve">sudughām</w:t>
      </w:r>
      <w:r>
        <w:t xml:space="preserve">. In this ṛk two meanings are given to</w:t>
      </w:r>
      <w:r>
        <w:t xml:space="preserve"> </w:t>
      </w:r>
      <w:r>
        <w:rPr>
          <w:iCs/>
          <w:i/>
        </w:rPr>
        <w:t xml:space="preserve">dhenu</w:t>
      </w:r>
      <w:r>
        <w:t xml:space="preserve">: as explained above,</w:t>
      </w:r>
      <w:r>
        <w:t xml:space="preserve"> </w:t>
      </w:r>
      <w:r>
        <w:t xml:space="preserve">“</w:t>
      </w:r>
      <w:r>
        <w:t xml:space="preserve">the cow that is filled with milk</w:t>
      </w:r>
      <w:r>
        <w:t xml:space="preserve">”</w:t>
      </w:r>
      <w:r>
        <w:t xml:space="preserve">, and secondly:</w:t>
      </w:r>
      <w:r>
        <w:t xml:space="preserve"> </w:t>
      </w:r>
      <w:r>
        <w:t xml:space="preserve">“</w:t>
      </w:r>
      <w:r>
        <w:rPr>
          <w:iCs/>
          <w:i/>
        </w:rPr>
        <w:t xml:space="preserve">vṛṣṭyā prīṇayitrīṃ meghalakṣaṇāṃ dhenum</w:t>
      </w:r>
      <w:r>
        <w:t xml:space="preserve">”</w:t>
      </w:r>
      <w:r>
        <w:t xml:space="preserve"> </w:t>
      </w:r>
      <w:r>
        <w:t xml:space="preserve">— as an ordinary cow gratifies the sacrificer with milk, so the cloud gratifies the world with rain; hence the name</w:t>
      </w:r>
      <w:r>
        <w:t xml:space="preserve"> </w:t>
      </w:r>
      <w:r>
        <w:rPr>
          <w:iCs/>
          <w:i/>
        </w:rPr>
        <w:t xml:space="preserve">dhenu</w:t>
      </w:r>
      <w:r>
        <w:t xml:space="preserve"> </w:t>
      </w:r>
      <w:r>
        <w:t xml:space="preserve">is known for the cloud, and this</w:t>
      </w:r>
      <w:r>
        <w:t xml:space="preserve"> </w:t>
      </w:r>
      <w:r>
        <w:rPr>
          <w:iCs/>
          <w:i/>
        </w:rPr>
        <w:t xml:space="preserve">dhenu</w:t>
      </w:r>
      <w:r>
        <w:t xml:space="preserve"> </w:t>
      </w:r>
      <w:r>
        <w:t xml:space="preserve">in cloud form is milked by Āditya, the sun.</w:t>
      </w:r>
    </w:p>
    <w:p>
      <w:pPr>
        <w:pStyle w:val="BlockText"/>
      </w:pPr>
      <w:r>
        <w:t xml:space="preserve">धेनुं च पृश्निं वृषभं सुरेतसं विश्वाहा शुक्रं पयोऽस्य दुक्षत ।</w:t>
      </w:r>
    </w:p>
    <w:p>
      <w:pPr>
        <w:pStyle w:val="BlockText"/>
      </w:pPr>
      <w:r>
        <w:rPr>
          <w:iCs/>
          <w:i/>
        </w:rPr>
        <w:t xml:space="preserve">dhenuṃ ca pṛśniṃ vṛṣabhaṃ suretasaṃ viśvāhā śukraṃ payo ’sya dukṣata |</w:t>
      </w:r>
    </w:p>
    <w:p>
      <w:pPr>
        <w:pStyle w:val="FirstParagraph"/>
      </w:pPr>
      <w:r>
        <w:t xml:space="preserve">(Ṛ. Saṃ. 1-160-3 [?]). In such ṛks the word</w:t>
      </w:r>
      <w:r>
        <w:t xml:space="preserve"> </w:t>
      </w:r>
      <w:r>
        <w:rPr>
          <w:iCs/>
          <w:i/>
        </w:rPr>
        <w:t xml:space="preserve">dhenu</w:t>
      </w:r>
      <w:r>
        <w:t xml:space="preserve"> </w:t>
      </w:r>
      <w:r>
        <w:t xml:space="preserve">is a synonym of the earth (</w:t>
      </w:r>
      <w:r>
        <w:rPr>
          <w:iCs/>
          <w:i/>
        </w:rPr>
        <w:t xml:space="preserve">pṛthivī</w:t>
      </w:r>
      <w:r>
        <w:t xml:space="preserve">); since the earth satisfies the world with grain and other riches, this identity is stated.</w:t>
      </w:r>
    </w:p>
    <w:p>
      <w:pPr>
        <w:pStyle w:val="BodyText"/>
      </w:pPr>
      <w:r>
        <w:t xml:space="preserve">Sāyaṇa, using this word as an adjective of the word</w:t>
      </w:r>
      <w:r>
        <w:t xml:space="preserve"> </w:t>
      </w:r>
      <w:r>
        <w:rPr>
          <w:iCs/>
          <w:i/>
        </w:rPr>
        <w:t xml:space="preserve">gāvaḥ</w:t>
      </w:r>
      <w:r>
        <w:t xml:space="preserve">, gives the meaning</w:t>
      </w:r>
      <w:r>
        <w:t xml:space="preserve"> </w:t>
      </w:r>
      <w:r>
        <w:t xml:space="preserve">“</w:t>
      </w:r>
      <w:r>
        <w:t xml:space="preserve">(cows) yielding abundant milk</w:t>
      </w:r>
      <w:r>
        <w:t xml:space="preserve">”</w:t>
      </w:r>
      <w:r>
        <w:t xml:space="preserve">.</w:t>
      </w:r>
    </w:p>
    <w:p>
      <w:pPr>
        <w:pStyle w:val="BodyText"/>
      </w:pPr>
      <w:r>
        <w:t xml:space="preserve">The word</w:t>
      </w:r>
      <w:r>
        <w:t xml:space="preserve"> </w:t>
      </w:r>
      <w:r>
        <w:rPr>
          <w:iCs/>
          <w:i/>
        </w:rPr>
        <w:t xml:space="preserve">gauḥ</w:t>
      </w:r>
      <w:r>
        <w:t xml:space="preserve"> </w:t>
      </w:r>
      <w:r>
        <w:t xml:space="preserve">is read by the Nirukta-writers in the Vāṅmaya list (Ni. 2-… [?]);</w:t>
      </w:r>
      <w:r>
        <w:t xml:space="preserve"> </w:t>
      </w:r>
      <w:r>
        <w:rPr>
          <w:iCs/>
          <w:i/>
        </w:rPr>
        <w:t xml:space="preserve">gaur iti pṛthivyā nāmadheyam</w:t>
      </w:r>
      <w:r>
        <w:t xml:space="preserve"> </w:t>
      </w:r>
      <w:r>
        <w:t xml:space="preserve">—</w:t>
      </w:r>
      <w:r>
        <w:t xml:space="preserve"> </w:t>
      </w:r>
      <w:r>
        <w:t xml:space="preserve">“</w:t>
      </w:r>
      <w:r>
        <w:rPr>
          <w:iCs/>
          <w:i/>
        </w:rPr>
        <w:t xml:space="preserve">gauḥ</w:t>
      </w:r>
      <w:r>
        <w:t xml:space="preserve"> </w:t>
      </w:r>
      <w:r>
        <w:t xml:space="preserve">is a name of the earth</w:t>
      </w:r>
      <w:r>
        <w:t xml:space="preserve">”</w:t>
      </w:r>
      <w:r>
        <w:t xml:space="preserve"> </w:t>
      </w:r>
      <w:r>
        <w:t xml:space="preserve">— also stated among the names of the earth (Ni. 1-… [?]). In</w:t>
      </w:r>
      <w:r>
        <w:t xml:space="preserve"> </w:t>
      </w:r>
      <w:r>
        <w:rPr>
          <w:iCs/>
          <w:i/>
        </w:rPr>
        <w:t xml:space="preserve">gobhis sannaddho asi vīḷeyasva</w:t>
      </w:r>
      <w:r>
        <w:t xml:space="preserve"> </w:t>
      </w:r>
      <w:r>
        <w:t xml:space="preserve">(</w:t>
      </w:r>
      <w:r>
        <w:t xml:space="preserve">“</w:t>
      </w:r>
      <w:r>
        <w:t xml:space="preserve">bound with cow-hide [strips], be strong</w:t>
      </w:r>
      <w:r>
        <w:t xml:space="preserve">”</w:t>
      </w:r>
      <w:r>
        <w:t xml:space="preserve">),</w:t>
      </w:r>
      <w:r>
        <w:t xml:space="preserve"> </w:t>
      </w:r>
      <w:r>
        <w:rPr>
          <w:iCs/>
          <w:i/>
        </w:rPr>
        <w:t xml:space="preserve">carman</w:t>
      </w:r>
      <w:r>
        <w:t xml:space="preserve"> </w:t>
      </w:r>
      <w:r>
        <w:t xml:space="preserve">and</w:t>
      </w:r>
      <w:r>
        <w:t xml:space="preserve"> </w:t>
      </w:r>
      <w:r>
        <w:rPr>
          <w:iCs/>
          <w:i/>
        </w:rPr>
        <w:t xml:space="preserve">ślīṣman</w:t>
      </w:r>
      <w:r>
        <w:t xml:space="preserve"> </w:t>
      </w:r>
      <w:r>
        <w:t xml:space="preserve">are conveyed by the word</w:t>
      </w:r>
      <w:r>
        <w:t xml:space="preserve"> </w:t>
      </w:r>
      <w:r>
        <w:rPr>
          <w:iCs/>
          <w:i/>
        </w:rPr>
        <w:t xml:space="preserve">go</w:t>
      </w:r>
      <w:r>
        <w:t xml:space="preserve">.</w:t>
      </w:r>
      <w:r>
        <w:t xml:space="preserve"> </w:t>
      </w:r>
      <w:r>
        <w:t xml:space="preserve">“</w:t>
      </w:r>
      <w:r>
        <w:rPr>
          <w:iCs/>
          <w:i/>
        </w:rPr>
        <w:t xml:space="preserve">Jyāpi gaur ucyate ādityo ’pi gaur ucyate suṣumṇo raśmir ekaḥ eva gauriti ucyate sarve ’pi raśmayo gāva ucyante</w:t>
      </w:r>
      <w:r>
        <w:t xml:space="preserve">”</w:t>
      </w:r>
      <w:r>
        <w:t xml:space="preserve"> </w:t>
      </w:r>
      <w:r>
        <w:t xml:space="preserve">(Ni. 2-… [?]): thus for the word</w:t>
      </w:r>
      <w:r>
        <w:t xml:space="preserve"> </w:t>
      </w:r>
      <w:r>
        <w:rPr>
          <w:iCs/>
          <w:i/>
        </w:rPr>
        <w:t xml:space="preserve">go</w:t>
      </w:r>
      <w:r>
        <w:t xml:space="preserve"> </w:t>
      </w:r>
      <w:r>
        <w:t xml:space="preserve">many meanings are stated — hide, phlegm, bow-string, the sun, the</w:t>
      </w:r>
      <w:r>
        <w:t xml:space="preserve"> </w:t>
      </w:r>
      <w:r>
        <w:rPr>
          <w:iCs/>
          <w:i/>
        </w:rPr>
        <w:t xml:space="preserve">suṣumnā</w:t>
      </w:r>
      <w:r>
        <w:t xml:space="preserve"> </w:t>
      </w:r>
      <w:r>
        <w:t xml:space="preserve">artery, and so forth.</w:t>
      </w:r>
    </w:p>
    <w:p>
      <w:pPr>
        <w:pStyle w:val="BodyText"/>
      </w:pPr>
      <w:r>
        <w:t xml:space="preserve">Sāyaṇa explains</w:t>
      </w:r>
      <w:r>
        <w:t xml:space="preserve"> </w:t>
      </w:r>
      <w:r>
        <w:rPr>
          <w:iCs/>
          <w:i/>
        </w:rPr>
        <w:t xml:space="preserve">dhenu</w:t>
      </w:r>
      <w:r>
        <w:t xml:space="preserve"> </w:t>
      </w:r>
      <w:r>
        <w:t xml:space="preserve">as</w:t>
      </w:r>
      <w:r>
        <w:t xml:space="preserve"> </w:t>
      </w:r>
      <w:r>
        <w:t xml:space="preserve">“</w:t>
      </w:r>
      <w:r>
        <w:t xml:space="preserve">cows</w:t>
      </w:r>
      <w:r>
        <w:t xml:space="preserve">”</w:t>
      </w:r>
      <w:r>
        <w:t xml:space="preserve"> </w:t>
      </w:r>
      <w:r>
        <w:t xml:space="preserve">and gives the meaning that the cows which yield abundant milk, sitting on the sacred grass —</w:t>
      </w:r>
    </w:p>
    <w:p>
      <w:pPr>
        <w:pStyle w:val="BlockText"/>
      </w:pPr>
      <w:r>
        <w:t xml:space="preserve">बर्हिषि सदन्तं दिव्यं आविवासार्ह बर्हिषि सीदन्तं दिविभवं इन्द्रं त्वां आगत्य परिचरन्ति क्षीरं दुहन्ति तथा अर्चाम</w:t>
      </w:r>
    </w:p>
    <w:p>
      <w:pPr>
        <w:pStyle w:val="BlockText"/>
      </w:pPr>
      <w:r>
        <w:rPr>
          <w:iCs/>
          <w:i/>
        </w:rPr>
        <w:t xml:space="preserve">barhiṣi sadantaṃ divyaṃ āvivāsārha barhiṣi sīdantaṃ divibhavaṃ indraṃ tvāṃ āgatya paricaranti kṣīraṃ duhanti tathā arcāma</w:t>
      </w:r>
    </w:p>
    <w:p>
      <w:pPr>
        <w:pStyle w:val="FirstParagraph"/>
      </w:pPr>
      <w:r>
        <w:t xml:space="preserve">— just as the cows serve with their milk Indra, the dweller in heaven, who sits comfortably on the sacred grass, so we the sacrificers worship Indra. [Reading of this quotation uncertain: [?]]</w:t>
      </w:r>
    </w:p>
    <w:p>
      <w:pPr>
        <w:pStyle w:val="BodyText"/>
      </w:pPr>
      <w:r>
        <w:rPr>
          <w:iCs/>
          <w:i/>
          <w:bCs/>
          <w:b/>
        </w:rPr>
        <w:t xml:space="preserve">svarvat — phalabhūtena svargeṇa tadvat śastraṃ</w:t>
      </w:r>
      <w:r>
        <w:t xml:space="preserve"> </w:t>
      </w:r>
      <w:r>
        <w:t xml:space="preserve">—</w:t>
      </w:r>
      <w:r>
        <w:t xml:space="preserve"> </w:t>
      </w:r>
      <w:r>
        <w:t xml:space="preserve">“</w:t>
      </w:r>
      <w:r>
        <w:t xml:space="preserve">the</w:t>
      </w:r>
      <w:r>
        <w:t xml:space="preserve"> </w:t>
      </w:r>
      <w:r>
        <w:rPr>
          <w:iCs/>
          <w:i/>
        </w:rPr>
        <w:t xml:space="preserve">śastra</w:t>
      </w:r>
      <w:r>
        <w:t xml:space="preserve"> </w:t>
      </w:r>
      <w:r>
        <w:t xml:space="preserve">that is the means of heaven’s fruit.</w:t>
      </w:r>
      <w:r>
        <w:t xml:space="preserve">”</w:t>
      </w:r>
      <w:r>
        <w:t xml:space="preserve"> </w:t>
      </w:r>
      <w:r>
        <w:t xml:space="preserve">The</w:t>
      </w:r>
      <w:r>
        <w:t xml:space="preserve"> </w:t>
      </w:r>
      <w:r>
        <w:rPr>
          <w:iCs/>
          <w:i/>
        </w:rPr>
        <w:t xml:space="preserve">svar</w:t>
      </w:r>
      <w:r>
        <w:t xml:space="preserve"> </w:t>
      </w:r>
      <w:r>
        <w:t xml:space="preserve">word, with a suffix, is used a hundred times in the Ṛk-saṃhitā; the word</w:t>
      </w:r>
      <w:r>
        <w:t xml:space="preserve"> </w:t>
      </w:r>
      <w:r>
        <w:rPr>
          <w:iCs/>
          <w:i/>
        </w:rPr>
        <w:t xml:space="preserve">svar</w:t>
      </w:r>
      <w:r>
        <w:t xml:space="preserve"> </w:t>
      </w:r>
      <w:r>
        <w:t xml:space="preserve">alone is also well known, but the meaning is not clearly known in every place. In some places [the page continues on p. 247].</w:t>
      </w:r>
    </w:p>
    <w:p>
      <w:r>
        <w:pict>
          <v:rect style="width:0;height:1.5pt" o:hralign="center" o:hrstd="t" o:hr="t"/>
        </w:pict>
      </w:r>
    </w:p>
    <w:bookmarkEnd w:id="323"/>
    <w:bookmarkStart w:id="324" w:name="printed-p.-247-pdf-267"/>
    <w:p>
      <w:pPr>
        <w:pStyle w:val="Heading3"/>
      </w:pPr>
      <w:r>
        <w:t xml:space="preserve">Printed p. 247 (PDF 267)</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…the meaning differs from place to place, and must be fixed according to context. Here, having understood the meaning of the root form of the word</w:t>
      </w:r>
      <w:r>
        <w:t xml:space="preserve"> </w:t>
      </w:r>
      <w:r>
        <w:rPr>
          <w:iCs/>
          <w:i/>
        </w:rPr>
        <w:t xml:space="preserve">svar</w:t>
      </w:r>
      <w:r>
        <w:t xml:space="preserve">, the import of</w:t>
      </w:r>
      <w:r>
        <w:t xml:space="preserve"> </w:t>
      </w:r>
      <w:r>
        <w:rPr>
          <w:iCs/>
          <w:i/>
        </w:rPr>
        <w:t xml:space="preserve">svarvat</w:t>
      </w:r>
      <w:r>
        <w:t xml:space="preserve"> </w:t>
      </w:r>
      <w:r>
        <w:t xml:space="preserve">is explained. Words such as</w:t>
      </w:r>
      <w:r>
        <w:t xml:space="preserve"> </w:t>
      </w:r>
      <w:r>
        <w:rPr>
          <w:iCs/>
          <w:i/>
        </w:rPr>
        <w:t xml:space="preserve">svardṛśaḥ</w:t>
      </w:r>
      <w:r>
        <w:t xml:space="preserve">,</w:t>
      </w:r>
      <w:r>
        <w:t xml:space="preserve"> </w:t>
      </w:r>
      <w:r>
        <w:rPr>
          <w:iCs/>
          <w:i/>
        </w:rPr>
        <w:t xml:space="preserve">svarvid</w:t>
      </w:r>
      <w:r>
        <w:t xml:space="preserve"> </w:t>
      </w:r>
      <w:r>
        <w:t xml:space="preserve">are to be understood only in their own contexts.</w:t>
      </w:r>
    </w:p>
    <w:p>
      <w:pPr>
        <w:pStyle w:val="BodyText"/>
      </w:pPr>
      <w:r>
        <w:rPr>
          <w:iCs/>
          <w:i/>
        </w:rPr>
        <w:t xml:space="preserve">Svaḥ</w:t>
      </w:r>
      <w:r>
        <w:t xml:space="preserve">,</w:t>
      </w:r>
      <w:r>
        <w:t xml:space="preserve"> </w:t>
      </w:r>
      <w:r>
        <w:rPr>
          <w:iCs/>
          <w:i/>
        </w:rPr>
        <w:t xml:space="preserve">pṛśniḥ</w:t>
      </w:r>
      <w:r>
        <w:t xml:space="preserve">,</w:t>
      </w:r>
      <w:r>
        <w:t xml:space="preserve"> </w:t>
      </w:r>
      <w:r>
        <w:rPr>
          <w:iCs/>
          <w:i/>
        </w:rPr>
        <w:t xml:space="preserve">nākaḥ</w:t>
      </w:r>
      <w:r>
        <w:t xml:space="preserve"> </w:t>
      </w:r>
      <w:r>
        <w:t xml:space="preserve">and the like — this word is read in the general lists of names.</w:t>
      </w:r>
      <w:r>
        <w:t xml:space="preserve"> </w:t>
      </w:r>
      <w:r>
        <w:t xml:space="preserve">“</w:t>
      </w:r>
      <w:r>
        <w:rPr>
          <w:iCs/>
          <w:i/>
        </w:rPr>
        <w:t xml:space="preserve">Sādhāraṇāny etāni ṣaḍ divaś cādityasya ca</w:t>
      </w:r>
      <w:r>
        <w:t xml:space="preserve">”</w:t>
      </w:r>
      <w:r>
        <w:t xml:space="preserve"> </w:t>
      </w:r>
      <w:r>
        <w:t xml:space="preserve">—</w:t>
      </w:r>
      <w:r>
        <w:t xml:space="preserve"> </w:t>
      </w:r>
      <w:r>
        <w:t xml:space="preserve">“</w:t>
      </w:r>
      <w:r>
        <w:rPr>
          <w:iCs/>
          <w:i/>
        </w:rPr>
        <w:t xml:space="preserve">svaḥ, pṛśniḥ, nākaḥ, gauḥ, viṣṭapam, nabhaḥ</w:t>
      </w:r>
      <w:r>
        <w:t xml:space="preserve">”</w:t>
      </w:r>
      <w:r>
        <w:t xml:space="preserve">: these six words are common terms both for the sky and for the sun, the Nirukta-writers say (Ni. 2-14 [?]). Then, as to the root of</w:t>
      </w:r>
      <w:r>
        <w:t xml:space="preserve"> </w:t>
      </w:r>
      <w:r>
        <w:rPr>
          <w:iCs/>
          <w:i/>
        </w:rPr>
        <w:t xml:space="preserve">svar</w:t>
      </w:r>
      <w:r>
        <w:t xml:space="preserve"> </w:t>
      </w:r>
      <w:r>
        <w:t xml:space="preserve">and how the word is derived, when it is used for the sun:</w:t>
      </w:r>
    </w:p>
    <w:p>
      <w:pPr>
        <w:pStyle w:val="BlockText"/>
      </w:pPr>
      <w:r>
        <w:t xml:space="preserve">स्वरादित्यो भवति सु अरणः, सु ईरणः, स्वतो रसान्, स्वतो भासं ज्योतिषाम् । स्वतो भासेति वा ।</w:t>
      </w:r>
    </w:p>
    <w:p>
      <w:pPr>
        <w:pStyle w:val="BlockText"/>
      </w:pPr>
      <w:r>
        <w:rPr>
          <w:iCs/>
          <w:i/>
        </w:rPr>
        <w:t xml:space="preserve">svarāditya bhavati su araṇaḥ, su īraṇaḥ, svato rasān, svato bhāsaṃ jyotiṣām | svato bhāseti vā |</w:t>
      </w:r>
    </w:p>
    <w:p>
      <w:pPr>
        <w:pStyle w:val="FirstParagraph"/>
      </w:pPr>
      <w:r>
        <w:t xml:space="preserve">(Ni. 2-14 [?]). Because he goes far, or because he draws up (the waters) completely and destroys (darkness), or because he enters into the juices and is within them, or because he spreads his own light in the circle of fire so as to be one with it, or because he is all-pervading in the form of splendour — the sun has this name; and for this reason the sky also, by</w:t>
      </w:r>
      <w:r>
        <w:t xml:space="preserve"> </w:t>
      </w:r>
      <w:r>
        <w:t xml:space="preserve">“</w:t>
      </w:r>
      <w:r>
        <w:rPr>
          <w:iCs/>
          <w:i/>
        </w:rPr>
        <w:t xml:space="preserve">yaten dyauvyākhyātā</w:t>
      </w:r>
      <w:r>
        <w:t xml:space="preserve">”</w:t>
      </w:r>
      <w:r>
        <w:t xml:space="preserve"> </w:t>
      </w:r>
      <w:r>
        <w:t xml:space="preserve">[?], has this name, the Nirukta-writers say.</w:t>
      </w:r>
    </w:p>
    <w:p>
      <w:pPr>
        <w:pStyle w:val="BlockText"/>
      </w:pPr>
      <w:r>
        <w:t xml:space="preserve">स्वरादित्यो भवति स एनानि सारयति ।</w:t>
      </w:r>
    </w:p>
    <w:p>
      <w:pPr>
        <w:pStyle w:val="BlockText"/>
      </w:pPr>
      <w:r>
        <w:rPr>
          <w:iCs/>
          <w:i/>
        </w:rPr>
        <w:t xml:space="preserve">svarāditya bhavati sa enāni sārayati |</w:t>
      </w:r>
    </w:p>
    <w:p>
      <w:pPr>
        <w:pStyle w:val="FirstParagraph"/>
      </w:pPr>
      <w:r>
        <w:t xml:space="preserve">(Ni. 5-4 [?]). By making the rays move, also, the sun has the name</w:t>
      </w:r>
      <w:r>
        <w:t xml:space="preserve"> </w:t>
      </w:r>
      <w:r>
        <w:rPr>
          <w:iCs/>
          <w:i/>
        </w:rPr>
        <w:t xml:space="preserve">svaḥ</w:t>
      </w:r>
      <w:r>
        <w:t xml:space="preserve">. Where this word is used in the Ṛk-saṃhitā:</w:t>
      </w:r>
    </w:p>
    <w:p>
      <w:pPr>
        <w:pStyle w:val="BlockText"/>
      </w:pPr>
      <w:r>
        <w:t xml:space="preserve">प्रत्यङ् देवानां विशः प्रत्यङ्ङुदेषि मानुषान् । प्रत्यङ् विश्वं स्वर्दृशे ॥</w:t>
      </w:r>
    </w:p>
    <w:p>
      <w:pPr>
        <w:pStyle w:val="BlockText"/>
      </w:pPr>
      <w:r>
        <w:rPr>
          <w:iCs/>
          <w:i/>
        </w:rPr>
        <w:t xml:space="preserve">pratyaṅ devānāṃ viśaḥ pratyaṅṅ udeṣi mānuṣān | pratyaṅ viśvaṃ svardṛśe ‖</w:t>
      </w:r>
    </w:p>
    <w:p>
      <w:pPr>
        <w:pStyle w:val="FirstParagraph"/>
      </w:pPr>
      <w:r>
        <w:t xml:space="preserve">(Ṛ. Saṃ. 1-50-5 [?]) — in such ṛks it means the world of heaven; and</w:t>
      </w:r>
    </w:p>
    <w:p>
      <w:pPr>
        <w:pStyle w:val="BlockText"/>
      </w:pPr>
      <w:r>
        <w:t xml:space="preserve">त्मना वहन्तो दुरो व्यृण्वन्नन्ते विश्वे स्व ᳚ निर्दृशीके ।</w:t>
      </w:r>
    </w:p>
    <w:p>
      <w:pPr>
        <w:pStyle w:val="BlockText"/>
      </w:pPr>
      <w:r>
        <w:rPr>
          <w:iCs/>
          <w:i/>
        </w:rPr>
        <w:t xml:space="preserve">tmanā vahanto duro vy ṛṇvann ante viśve sva … nirdṛśīke |</w:t>
      </w:r>
      <w:r>
        <w:t xml:space="preserve"> </w:t>
      </w:r>
      <w:r>
        <w:t xml:space="preserve">[as read; garbled: [?]]</w:t>
      </w:r>
    </w:p>
    <w:p>
      <w:pPr>
        <w:pStyle w:val="FirstParagraph"/>
      </w:pPr>
      <w:r>
        <w:t xml:space="preserve">(Ṛ. Saṃ. 1-68-10 [?]) — in such places</w:t>
      </w:r>
      <w:r>
        <w:t xml:space="preserve"> </w:t>
      </w:r>
      <w:r>
        <w:rPr>
          <w:iCs/>
          <w:i/>
        </w:rPr>
        <w:t xml:space="preserve">svaḥ</w:t>
      </w:r>
      <w:r>
        <w:t xml:space="preserve"> </w:t>
      </w:r>
      <w:r>
        <w:t xml:space="preserve">means</w:t>
      </w:r>
      <w:r>
        <w:t xml:space="preserve"> </w:t>
      </w:r>
      <w:r>
        <w:t xml:space="preserve">“</w:t>
      </w:r>
      <w:r>
        <w:t xml:space="preserve">in the sky</w:t>
      </w:r>
      <w:r>
        <w:t xml:space="preserve">”</w:t>
      </w:r>
      <w:r>
        <w:t xml:space="preserve">. And again</w:t>
      </w:r>
    </w:p>
    <w:p>
      <w:pPr>
        <w:pStyle w:val="BlockText"/>
      </w:pPr>
      <w:r>
        <w:t xml:space="preserve">दा नो अग्ने बृहतो दाः सहस्रिणो दुरो न वाजं श्रुत्या अपा वृधि । प्राची द्यावापृथिवी ब्रह्मणा कृधि स्वर्ण शुक्रमुषसो वि दिद्युतः ॥</w:t>
      </w:r>
    </w:p>
    <w:p>
      <w:pPr>
        <w:pStyle w:val="BlockText"/>
      </w:pPr>
      <w:r>
        <w:rPr>
          <w:iCs/>
          <w:i/>
        </w:rPr>
        <w:t xml:space="preserve">dā no agne bṛhato dāḥ sahasriṇo duro na vājaṃ śrutyā apā vṛdhi | prācī dyāvāpṛthivī brahmaṇā kṛdhi svar ṇa śukram uṣaso vi didyutaḥ ‖</w:t>
      </w:r>
    </w:p>
    <w:p>
      <w:pPr>
        <w:pStyle w:val="FirstParagraph"/>
      </w:pPr>
      <w:r>
        <w:t xml:space="preserve">(Ṛ. Saṃ. 2-2-2 [?]) — in such ṛks it is explained as</w:t>
      </w:r>
      <w:r>
        <w:t xml:space="preserve"> </w:t>
      </w:r>
      <w:r>
        <w:t xml:space="preserve">“</w:t>
      </w:r>
      <w:r>
        <w:t xml:space="preserve">the sun</w:t>
      </w:r>
      <w:r>
        <w:t xml:space="preserve">”</w:t>
      </w:r>
      <w:r>
        <w:t xml:space="preserve">. Likewise, words such as</w:t>
      </w:r>
      <w:r>
        <w:t xml:space="preserve"> </w:t>
      </w:r>
      <w:r>
        <w:rPr>
          <w:iCs/>
          <w:i/>
        </w:rPr>
        <w:t xml:space="preserve">svarvat</w:t>
      </w:r>
      <w:r>
        <w:t xml:space="preserve">, formed with the suffix</w:t>
      </w:r>
      <w:r>
        <w:t xml:space="preserve"> </w:t>
      </w:r>
      <w:r>
        <w:rPr>
          <w:iCs/>
          <w:i/>
        </w:rPr>
        <w:t xml:space="preserve">vat</w:t>
      </w:r>
      <w:r>
        <w:t xml:space="preserve">, are to be explained according to context. For example —</w:t>
      </w:r>
    </w:p>
    <w:bookmarkEnd w:id="324"/>
    <w:bookmarkStart w:id="325" w:name="printed-p.-248-pdf-268"/>
    <w:p>
      <w:pPr>
        <w:pStyle w:val="Heading3"/>
      </w:pPr>
      <w:r>
        <w:t xml:space="preserve">Printed p. 248 (PDF 268)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lockText"/>
      </w:pPr>
      <w:r>
        <w:t xml:space="preserve">यो इन्द्र भुज आभरः स्वर्वाँ असुरेभ्यः । स्तोतारमिन्मघवन्नस्य वर्धय ये च त्वे वृक्तबर्हिषः ॥</w:t>
      </w:r>
    </w:p>
    <w:p>
      <w:pPr>
        <w:pStyle w:val="BlockText"/>
      </w:pPr>
      <w:r>
        <w:rPr>
          <w:iCs/>
          <w:i/>
        </w:rPr>
        <w:t xml:space="preserve">yo indra bhuja ābharaḥ svarvāṃ asurebhyaḥ | stotāram in maghavann asya vardhaya ye ca tve vṛktabarhiṣaḥ ‖</w:t>
      </w:r>
    </w:p>
    <w:p>
      <w:pPr>
        <w:pStyle w:val="FirstParagraph"/>
      </w:pPr>
      <w:r>
        <w:t xml:space="preserve">(Ṛ. Saṃ. 8-92-1 [?]). Here</w:t>
      </w:r>
      <w:r>
        <w:t xml:space="preserve"> </w:t>
      </w:r>
      <w:r>
        <w:rPr>
          <w:iCs/>
          <w:i/>
        </w:rPr>
        <w:t xml:space="preserve">svarvān</w:t>
      </w:r>
      <w:r>
        <w:t xml:space="preserve"> </w:t>
      </w:r>
      <w:r>
        <w:t xml:space="preserve">means</w:t>
      </w:r>
      <w:r>
        <w:t xml:space="preserve"> </w:t>
      </w:r>
      <w:r>
        <w:t xml:space="preserve">“</w:t>
      </w:r>
      <w:r>
        <w:t xml:space="preserve">possessing happiness</w:t>
      </w:r>
      <w:r>
        <w:t xml:space="preserve">”</w:t>
      </w:r>
      <w:r>
        <w:t xml:space="preserve"> </w:t>
      </w:r>
      <w:r>
        <w:t xml:space="preserve">or</w:t>
      </w:r>
      <w:r>
        <w:t xml:space="preserve"> </w:t>
      </w:r>
      <w:r>
        <w:t xml:space="preserve">“</w:t>
      </w:r>
      <w:r>
        <w:t xml:space="preserve">possessing heaven</w:t>
      </w:r>
      <w:r>
        <w:t xml:space="preserve">”</w:t>
      </w:r>
      <w:r>
        <w:t xml:space="preserve">. Or the word</w:t>
      </w:r>
      <w:r>
        <w:t xml:space="preserve"> </w:t>
      </w:r>
      <w:r>
        <w:rPr>
          <w:iCs/>
          <w:i/>
        </w:rPr>
        <w:t xml:space="preserve">svaḥ</w:t>
      </w:r>
      <w:r>
        <w:t xml:space="preserve"> </w:t>
      </w:r>
      <w:r>
        <w:t xml:space="preserve">is a synonym for</w:t>
      </w:r>
      <w:r>
        <w:t xml:space="preserve"> </w:t>
      </w:r>
      <w:r>
        <w:t xml:space="preserve">“</w:t>
      </w:r>
      <w:r>
        <w:t xml:space="preserve">all</w:t>
      </w:r>
      <w:r>
        <w:t xml:space="preserve">”</w:t>
      </w:r>
      <w:r>
        <w:t xml:space="preserve">;</w:t>
      </w:r>
      <w:r>
        <w:t xml:space="preserve"> </w:t>
      </w:r>
      <w:r>
        <w:t xml:space="preserve">“</w:t>
      </w:r>
      <w:r>
        <w:rPr>
          <w:iCs/>
          <w:i/>
        </w:rPr>
        <w:t xml:space="preserve">sarvaṃ bhūtajātaṃ ātmanā vivṛtaṃ vā</w:t>
      </w:r>
      <w:r>
        <w:t xml:space="preserve">”</w:t>
      </w:r>
      <w:r>
        <w:t xml:space="preserve"> </w:t>
      </w:r>
      <w:r>
        <w:t xml:space="preserve">[as read, doubtful: [?]]. The word</w:t>
      </w:r>
      <w:r>
        <w:t xml:space="preserve"> </w:t>
      </w:r>
      <w:r>
        <w:rPr>
          <w:iCs/>
          <w:i/>
        </w:rPr>
        <w:t xml:space="preserve">svaḥ</w:t>
      </w:r>
      <w:r>
        <w:t xml:space="preserve"> </w:t>
      </w:r>
      <w:r>
        <w:t xml:space="preserve">having the meanings happiness, heaven or</w:t>
      </w:r>
      <w:r>
        <w:t xml:space="preserve"> </w:t>
      </w:r>
      <w:r>
        <w:t xml:space="preserve">“</w:t>
      </w:r>
      <w:r>
        <w:t xml:space="preserve">all</w:t>
      </w:r>
      <w:r>
        <w:t xml:space="preserve">”</w:t>
      </w:r>
      <w:r>
        <w:t xml:space="preserve">,</w:t>
      </w:r>
      <w:r>
        <w:t xml:space="preserve"> </w:t>
      </w:r>
      <w:r>
        <w:rPr>
          <w:iCs/>
          <w:i/>
        </w:rPr>
        <w:t xml:space="preserve">svarvān</w:t>
      </w:r>
      <w:r>
        <w:t xml:space="preserve"> </w:t>
      </w:r>
      <w:r>
        <w:t xml:space="preserve">means one who has happiness, heaven, or everything: all these meanings fit Indra as an epithet. And again:</w:t>
      </w:r>
    </w:p>
    <w:p>
      <w:pPr>
        <w:pStyle w:val="BlockText"/>
      </w:pPr>
      <w:r>
        <w:t xml:space="preserve">तं शिशीता स्वध्वरं सत्यं सत्यानमृत्विजम् । उतो नु चिद्य ओहत आण्डा शुष्णस्य भेदत्यज्जैः स्वर्वतीरपो नभन्तामन्यके समे ॥</w:t>
      </w:r>
    </w:p>
    <w:p>
      <w:pPr>
        <w:pStyle w:val="BlockText"/>
      </w:pPr>
      <w:r>
        <w:rPr>
          <w:iCs/>
          <w:i/>
        </w:rPr>
        <w:t xml:space="preserve">taṃ śiśītā svadhvaraṃ satyaṃ satyānam ṛtvijam | uto nu cid ya ohata āṇḍā śuṣṇasya bhedaty ajjaiḥ svarvatīr apo nabhantām anyake same ‖</w:t>
      </w:r>
      <w:r>
        <w:t xml:space="preserve"> </w:t>
      </w:r>
      <w:r>
        <w:t xml:space="preserve">[as read; partly doubtful: [?]]</w:t>
      </w:r>
    </w:p>
    <w:p>
      <w:pPr>
        <w:pStyle w:val="FirstParagraph"/>
      </w:pPr>
      <w:r>
        <w:t xml:space="preserve">(Ṛ. Saṃ. 8-40-11 [?]). In such places</w:t>
      </w:r>
      <w:r>
        <w:t xml:space="preserve"> </w:t>
      </w:r>
      <w:r>
        <w:rPr>
          <w:iCs/>
          <w:i/>
        </w:rPr>
        <w:t xml:space="preserve">svarvatīḥ apaḥ</w:t>
      </w:r>
      <w:r>
        <w:t xml:space="preserve">, as an epithet of waters, means</w:t>
      </w:r>
      <w:r>
        <w:t xml:space="preserve"> </w:t>
      </w:r>
      <w:r>
        <w:t xml:space="preserve">“</w:t>
      </w:r>
      <w:r>
        <w:t xml:space="preserve">waters (found) in</w:t>
      </w:r>
      <w:r>
        <w:t xml:space="preserve"> </w:t>
      </w:r>
      <w:r>
        <w:rPr>
          <w:iCs/>
          <w:i/>
        </w:rPr>
        <w:t xml:space="preserve">divya</w:t>
      </w:r>
      <w:r>
        <w:t xml:space="preserve">, the heavenly world (</w:t>
      </w:r>
      <w:r>
        <w:rPr>
          <w:iCs/>
          <w:i/>
        </w:rPr>
        <w:t xml:space="preserve">svargaloka</w:t>
      </w:r>
      <w:r>
        <w:t xml:space="preserve">)</w:t>
      </w:r>
      <w:r>
        <w:t xml:space="preserve">”</w:t>
      </w:r>
      <w:r>
        <w:t xml:space="preserve">; the epithet describes also the qualities of Agni and other deities. For example —</w:t>
      </w:r>
    </w:p>
    <w:p>
      <w:pPr>
        <w:pStyle w:val="BlockText"/>
      </w:pPr>
      <w:r>
        <w:t xml:space="preserve">ज्योतिष्मतीमदितिं धारयत्क्षितिं स्वर्वतीमा सचेते दिवेदिवे जागृवांसा दिवेदिवे ।</w:t>
      </w:r>
    </w:p>
    <w:p>
      <w:pPr>
        <w:pStyle w:val="BlockText"/>
      </w:pPr>
      <w:r>
        <w:rPr>
          <w:iCs/>
          <w:i/>
        </w:rPr>
        <w:t xml:space="preserve">jyotiṣmatīm aditiṃ dhārayat kṣitiṃ svarvatīm ā sacete dive-dive jāgṛvāṃsā dive-dive |</w:t>
      </w:r>
    </w:p>
    <w:p>
      <w:pPr>
        <w:pStyle w:val="FirstParagraph"/>
      </w:pPr>
      <w:r>
        <w:t xml:space="preserve">(Ṛ. Saṃ. 1-136-3 [?]). Here</w:t>
      </w:r>
      <w:r>
        <w:t xml:space="preserve"> </w:t>
      </w:r>
      <w:r>
        <w:rPr>
          <w:iCs/>
          <w:i/>
        </w:rPr>
        <w:t xml:space="preserve">svarvatī</w:t>
      </w:r>
      <w:r>
        <w:t xml:space="preserve"> </w:t>
      </w:r>
      <w:r>
        <w:t xml:space="preserve">is an epithet of Aditi; in the ṛk, as explained there, it is</w:t>
      </w:r>
      <w:r>
        <w:t xml:space="preserve"> </w:t>
      </w:r>
      <w:r>
        <w:t xml:space="preserve">“</w:t>
      </w:r>
      <w:r>
        <w:t xml:space="preserve">bringing about heaven through the accomplishment of the sacrifice</w:t>
      </w:r>
      <w:r>
        <w:t xml:space="preserve">”</w:t>
      </w:r>
      <w:r>
        <w:t xml:space="preserve">. And</w:t>
      </w:r>
    </w:p>
    <w:p>
      <w:pPr>
        <w:pStyle w:val="BlockText"/>
      </w:pPr>
      <w:r>
        <w:t xml:space="preserve">आ ते शुष्मो वृषभ एतु पश्चादोत्तरादधरादा पुरस्तात् । आ विश्वतो अभि समेत्वर्वाङिन्द्र द्युम्नं स्वर्वद्दोहस्व ॥ [?]</w:t>
      </w:r>
    </w:p>
    <w:p>
      <w:pPr>
        <w:pStyle w:val="BlockText"/>
      </w:pPr>
      <w:r>
        <w:rPr>
          <w:iCs/>
          <w:i/>
        </w:rPr>
        <w:t xml:space="preserve">ā te śuṣmo vṛṣabha etu paścād ottarād adharād ā purastāt | ā viśvato abhi sametv arvāṅ indra dyumnaṃ svarvad dohasva ‖</w:t>
      </w:r>
      <w:r>
        <w:t xml:space="preserve"> </w:t>
      </w:r>
      <w:r>
        <w:t xml:space="preserve">[as read; partly doubtful: [?]]</w:t>
      </w:r>
    </w:p>
    <w:p>
      <w:pPr>
        <w:pStyle w:val="FirstParagraph"/>
      </w:pPr>
      <w:r>
        <w:t xml:space="preserve">(Ṛ. Saṃ. 6-19-9 [?]). In such ṛks</w:t>
      </w:r>
      <w:r>
        <w:t xml:space="preserve"> </w:t>
      </w:r>
      <w:r>
        <w:rPr>
          <w:iCs/>
          <w:i/>
        </w:rPr>
        <w:t xml:space="preserve">svarvat</w:t>
      </w:r>
      <w:r>
        <w:t xml:space="preserve"> </w:t>
      </w:r>
      <w:r>
        <w:t xml:space="preserve">indicates</w:t>
      </w:r>
      <w:r>
        <w:t xml:space="preserve"> </w:t>
      </w:r>
      <w:r>
        <w:t xml:space="preserve">“</w:t>
      </w:r>
      <w:r>
        <w:t xml:space="preserve">wealth possessed of happiness</w:t>
      </w:r>
      <w:r>
        <w:t xml:space="preserve">”</w:t>
      </w:r>
      <w:r>
        <w:t xml:space="preserve"> </w:t>
      </w:r>
      <w:r>
        <w:t xml:space="preserve">(</w:t>
      </w:r>
      <w:r>
        <w:rPr>
          <w:iCs/>
          <w:i/>
        </w:rPr>
        <w:t xml:space="preserve">sukhayuktaṃ dhanam</w:t>
      </w:r>
      <w:r>
        <w:t xml:space="preserve">). In the present ṛk, as an epithet of</w:t>
      </w:r>
      <w:r>
        <w:t xml:space="preserve"> </w:t>
      </w:r>
      <w:r>
        <w:rPr>
          <w:iCs/>
          <w:i/>
        </w:rPr>
        <w:t xml:space="preserve">sāman</w:t>
      </w:r>
      <w:r>
        <w:t xml:space="preserve">, it may be taken to mean</w:t>
      </w:r>
      <w:r>
        <w:t xml:space="preserve"> </w:t>
      </w:r>
      <w:r>
        <w:t xml:space="preserve">“</w:t>
      </w:r>
      <w:r>
        <w:t xml:space="preserve">that which brings about heaven</w:t>
      </w:r>
      <w:r>
        <w:t xml:space="preserve">”</w:t>
      </w:r>
      <w:r>
        <w:t xml:space="preserve"> </w:t>
      </w:r>
      <w:r>
        <w:t xml:space="preserve">or</w:t>
      </w:r>
      <w:r>
        <w:t xml:space="preserve"> </w:t>
      </w:r>
      <w:r>
        <w:t xml:space="preserve">“</w:t>
      </w:r>
      <w:r>
        <w:t xml:space="preserve">that which brings about the happiness of heaven</w:t>
      </w:r>
      <w:r>
        <w:t xml:space="preserve">”</w:t>
      </w:r>
      <w:r>
        <w:t xml:space="preserve">.</w:t>
      </w:r>
    </w:p>
    <w:p>
      <w:pPr>
        <w:pStyle w:val="BodyText"/>
      </w:pPr>
      <w:r>
        <w:rPr>
          <w:bCs/>
          <w:b/>
        </w:rPr>
        <w:t xml:space="preserve">Vyākaraṇa-prakriyā (grammar)</w:t>
      </w:r>
    </w:p>
    <w:p>
      <w:pPr>
        <w:pStyle w:val="BodyText"/>
      </w:pPr>
      <w:r>
        <w:rPr>
          <w:iCs/>
          <w:i/>
          <w:bCs/>
          <w:b/>
        </w:rPr>
        <w:t xml:space="preserve">gāyat</w:t>
      </w:r>
      <w:r>
        <w:t xml:space="preserve"> </w:t>
      </w:r>
      <w:r>
        <w:t xml:space="preserve">— root</w:t>
      </w:r>
      <w:r>
        <w:t xml:space="preserve"> </w:t>
      </w:r>
      <w:r>
        <w:rPr>
          <w:iCs/>
          <w:i/>
        </w:rPr>
        <w:t xml:space="preserve">gai śabde</w:t>
      </w:r>
      <w:r>
        <w:t xml:space="preserve">; by</w:t>
      </w:r>
      <w:r>
        <w:t xml:space="preserve"> </w:t>
      </w:r>
      <w:r>
        <w:t xml:space="preserve">“</w:t>
      </w:r>
      <w:r>
        <w:rPr>
          <w:iCs/>
          <w:i/>
        </w:rPr>
        <w:t xml:space="preserve">chandasi luṅ-laṅ-liṭaḥ</w:t>
      </w:r>
      <w:r>
        <w:t xml:space="preserve">”</w:t>
      </w:r>
      <w:r>
        <w:t xml:space="preserve"> </w:t>
      </w:r>
      <w:r>
        <w:t xml:space="preserve">the</w:t>
      </w:r>
      <w:r>
        <w:t xml:space="preserve"> </w:t>
      </w:r>
      <w:r>
        <w:rPr>
          <w:iCs/>
          <w:i/>
        </w:rPr>
        <w:t xml:space="preserve">laṅ</w:t>
      </w:r>
      <w:r>
        <w:t xml:space="preserve"> </w:t>
      </w:r>
      <w:r>
        <w:t xml:space="preserve">is in the present sense; third person singular. Vedically it has no augment</w:t>
      </w:r>
      <w:r>
        <w:t xml:space="preserve"> </w:t>
      </w:r>
      <w:r>
        <w:rPr>
          <w:iCs/>
          <w:i/>
        </w:rPr>
        <w:t xml:space="preserve">a</w:t>
      </w:r>
      <w:r>
        <w:t xml:space="preserve">.</w:t>
      </w:r>
    </w:p>
    <w:p>
      <w:pPr>
        <w:pStyle w:val="BodyText"/>
      </w:pPr>
      <w:r>
        <w:rPr>
          <w:iCs/>
          <w:i/>
          <w:bCs/>
          <w:b/>
        </w:rPr>
        <w:t xml:space="preserve">nabhanyam</w:t>
      </w:r>
      <w:r>
        <w:t xml:space="preserve"> </w:t>
      </w:r>
      <w:r>
        <w:t xml:space="preserve">—</w:t>
      </w:r>
      <w:r>
        <w:t xml:space="preserve"> </w:t>
      </w:r>
      <w:r>
        <w:rPr>
          <w:iCs/>
          <w:i/>
        </w:rPr>
        <w:t xml:space="preserve">nabhasi bhavaḥ nabhanyaḥ</w:t>
      </w:r>
      <w:r>
        <w:t xml:space="preserve">: in the sense</w:t>
      </w:r>
      <w:r>
        <w:t xml:space="preserve"> </w:t>
      </w:r>
      <w:r>
        <w:t xml:space="preserve">“</w:t>
      </w:r>
      <w:r>
        <w:t xml:space="preserve">being in</w:t>
      </w:r>
      <w:r>
        <w:t xml:space="preserve">”</w:t>
      </w:r>
      <w:r>
        <w:t xml:space="preserve">, the suffix</w:t>
      </w:r>
      <w:r>
        <w:t xml:space="preserve"> </w:t>
      </w:r>
      <w:r>
        <w:rPr>
          <w:iCs/>
          <w:i/>
        </w:rPr>
        <w:t xml:space="preserve">yat</w:t>
      </w:r>
      <w:r>
        <w:t xml:space="preserve">; Vedically</w:t>
      </w:r>
      <w:r>
        <w:t xml:space="preserve"> </w:t>
      </w:r>
      <w:r>
        <w:rPr>
          <w:iCs/>
          <w:i/>
        </w:rPr>
        <w:t xml:space="preserve">sa</w:t>
      </w:r>
      <w:r>
        <w:t xml:space="preserve"> </w:t>
      </w:r>
      <w:r>
        <w:t xml:space="preserve">is replaced by</w:t>
      </w:r>
      <w:r>
        <w:t xml:space="preserve"> </w:t>
      </w:r>
      <w:r>
        <w:rPr>
          <w:iCs/>
          <w:i/>
        </w:rPr>
        <w:t xml:space="preserve">na</w:t>
      </w:r>
      <w:r>
        <w:t xml:space="preserve">; by</w:t>
      </w:r>
      <w:r>
        <w:t xml:space="preserve"> </w:t>
      </w:r>
      <w:r>
        <w:t xml:space="preserve">“</w:t>
      </w:r>
      <w:r>
        <w:rPr>
          <w:iCs/>
          <w:i/>
        </w:rPr>
        <w:t xml:space="preserve">tit svaritam</w:t>
      </w:r>
      <w:r>
        <w:t xml:space="preserve">”</w:t>
      </w:r>
      <w:r>
        <w:t xml:space="preserve"> </w:t>
      </w:r>
      <w:r>
        <w:t xml:space="preserve">the</w:t>
      </w:r>
      <w:r>
        <w:t xml:space="preserve"> </w:t>
      </w:r>
      <w:r>
        <w:rPr>
          <w:iCs/>
          <w:i/>
        </w:rPr>
        <w:t xml:space="preserve">svarita</w:t>
      </w:r>
      <w:r>
        <w:t xml:space="preserve"> </w:t>
      </w:r>
      <w:r>
        <w:t xml:space="preserve">accent arises.</w:t>
      </w:r>
    </w:p>
    <w:p>
      <w:r>
        <w:pict>
          <v:rect style="width:0;height:1.5pt" o:hralign="center" o:hrstd="t" o:hr="t"/>
        </w:pict>
      </w:r>
    </w:p>
    <w:bookmarkEnd w:id="325"/>
    <w:bookmarkStart w:id="326" w:name="printed-p.-249-pdf-269"/>
    <w:p>
      <w:pPr>
        <w:pStyle w:val="Heading3"/>
      </w:pPr>
      <w:r>
        <w:t xml:space="preserve">Printed p. 249 (PDF 269)</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Grammar page, noted briefly (Vyākaraṇa-prakriyā, continued; sūtra numerals are small type, marked [?]):</w:t>
      </w:r>
    </w:p>
    <w:p>
      <w:pPr>
        <w:numPr>
          <w:ilvl w:val="0"/>
          <w:numId w:val="1004"/>
        </w:numPr>
        <w:pStyle w:val="Compact"/>
      </w:pPr>
      <w:r>
        <w:rPr>
          <w:iCs/>
          <w:i/>
          <w:bCs/>
          <w:b/>
        </w:rPr>
        <w:t xml:space="preserve">veḥ</w:t>
      </w:r>
      <w:r>
        <w:t xml:space="preserve"> </w:t>
      </w:r>
      <w:r>
        <w:t xml:space="preserve">— root</w:t>
      </w:r>
      <w:r>
        <w:t xml:space="preserve"> </w:t>
      </w:r>
      <w:r>
        <w:rPr>
          <w:iCs/>
          <w:i/>
        </w:rPr>
        <w:t xml:space="preserve">vid jñāne</w:t>
      </w:r>
      <w:r>
        <w:t xml:space="preserve">; Vedically</w:t>
      </w:r>
      <w:r>
        <w:t xml:space="preserve"> </w:t>
      </w:r>
      <w:r>
        <w:rPr>
          <w:iCs/>
          <w:i/>
        </w:rPr>
        <w:t xml:space="preserve">laṅ</w:t>
      </w:r>
      <w:r>
        <w:t xml:space="preserve"> </w:t>
      </w:r>
      <w:r>
        <w:t xml:space="preserve">in the present sense; second person singular,</w:t>
      </w:r>
      <w:r>
        <w:t xml:space="preserve"> </w:t>
      </w:r>
      <w:r>
        <w:rPr>
          <w:iCs/>
          <w:i/>
        </w:rPr>
        <w:t xml:space="preserve">sip</w:t>
      </w:r>
      <w:r>
        <w:t xml:space="preserve">, the</w:t>
      </w:r>
      <w:r>
        <w:t xml:space="preserve"> </w:t>
      </w:r>
      <w:r>
        <w:rPr>
          <w:iCs/>
          <w:i/>
        </w:rPr>
        <w:t xml:space="preserve">i</w:t>
      </w:r>
      <w:r>
        <w:t xml:space="preserve"> </w:t>
      </w:r>
      <w:r>
        <w:t xml:space="preserve">dropped (</w:t>
      </w:r>
      <w:r>
        <w:rPr>
          <w:iCs/>
          <w:i/>
        </w:rPr>
        <w:t xml:space="preserve">lopa</w:t>
      </w:r>
      <w:r>
        <w:t xml:space="preserve">),</w:t>
      </w:r>
      <w:r>
        <w:t xml:space="preserve"> </w:t>
      </w:r>
      <w:r>
        <w:rPr>
          <w:iCs/>
          <w:i/>
        </w:rPr>
        <w:t xml:space="preserve">luk</w:t>
      </w:r>
      <w:r>
        <w:t xml:space="preserve"> </w:t>
      </w:r>
      <w:r>
        <w:t xml:space="preserve">for</w:t>
      </w:r>
      <w:r>
        <w:t xml:space="preserve"> </w:t>
      </w:r>
      <w:r>
        <w:rPr>
          <w:iCs/>
          <w:i/>
        </w:rPr>
        <w:t xml:space="preserve">śap</w:t>
      </w:r>
      <w:r>
        <w:t xml:space="preserve">; guṇa for the light vowel of the root by</w:t>
      </w:r>
      <w:r>
        <w:t xml:space="preserve"> </w:t>
      </w:r>
      <w:r>
        <w:t xml:space="preserve">“</w:t>
      </w:r>
      <w:r>
        <w:rPr>
          <w:iCs/>
          <w:i/>
        </w:rPr>
        <w:t xml:space="preserve">hal-jyā-bhyaḥ</w:t>
      </w:r>
      <w:r>
        <w:t xml:space="preserve">…</w:t>
      </w:r>
      <w:r>
        <w:t xml:space="preserve">”</w:t>
      </w:r>
      <w:r>
        <w:t xml:space="preserve"> </w:t>
      </w:r>
      <w:r>
        <w:t xml:space="preserve">[?];</w:t>
      </w:r>
      <w:r>
        <w:t xml:space="preserve"> </w:t>
      </w:r>
      <w:r>
        <w:rPr>
          <w:iCs/>
          <w:i/>
        </w:rPr>
        <w:t xml:space="preserve">d</w:t>
      </w:r>
      <w:r>
        <w:t xml:space="preserve"> </w:t>
      </w:r>
      <w:r>
        <w:t xml:space="preserve">of the root to</w:t>
      </w:r>
      <w:r>
        <w:t xml:space="preserve"> </w:t>
      </w:r>
      <w:r>
        <w:rPr>
          <w:iCs/>
          <w:i/>
        </w:rPr>
        <w:t xml:space="preserve">ru</w:t>
      </w:r>
      <w:r>
        <w:t xml:space="preserve"> </w:t>
      </w:r>
      <w:r>
        <w:t xml:space="preserve">by</w:t>
      </w:r>
      <w:r>
        <w:t xml:space="preserve"> </w:t>
      </w:r>
      <w:r>
        <w:t xml:space="preserve">“</w:t>
      </w:r>
      <w:r>
        <w:rPr>
          <w:iCs/>
          <w:i/>
        </w:rPr>
        <w:t xml:space="preserve">dakṣa</w:t>
      </w:r>
      <w:r>
        <w:t xml:space="preserve">…</w:t>
      </w:r>
      <w:r>
        <w:t xml:space="preserve">”</w:t>
      </w:r>
      <w:r>
        <w:t xml:space="preserve"> </w:t>
      </w:r>
      <w:r>
        <w:t xml:space="preserve">[?]; the visarga Vedically takes no augment; the accent is</w:t>
      </w:r>
      <w:r>
        <w:t xml:space="preserve"> </w:t>
      </w:r>
      <w:r>
        <w:rPr>
          <w:iCs/>
          <w:i/>
        </w:rPr>
        <w:t xml:space="preserve">nighāta</w:t>
      </w:r>
      <w:r>
        <w:t xml:space="preserve">.</w:t>
      </w:r>
    </w:p>
    <w:p>
      <w:pPr>
        <w:numPr>
          <w:ilvl w:val="0"/>
          <w:numId w:val="1004"/>
        </w:numPr>
        <w:pStyle w:val="Compact"/>
      </w:pPr>
      <w:r>
        <w:rPr>
          <w:iCs/>
          <w:i/>
          <w:bCs/>
          <w:b/>
        </w:rPr>
        <w:t xml:space="preserve">arcāma</w:t>
      </w:r>
      <w:r>
        <w:t xml:space="preserve"> </w:t>
      </w:r>
      <w:r>
        <w:t xml:space="preserve">— root</w:t>
      </w:r>
      <w:r>
        <w:t xml:space="preserve"> </w:t>
      </w:r>
      <w:r>
        <w:rPr>
          <w:iCs/>
          <w:i/>
        </w:rPr>
        <w:t xml:space="preserve">arca pūjāyām</w:t>
      </w:r>
      <w:r>
        <w:t xml:space="preserve">;</w:t>
      </w:r>
      <w:r>
        <w:t xml:space="preserve"> </w:t>
      </w:r>
      <w:r>
        <w:rPr>
          <w:iCs/>
          <w:i/>
        </w:rPr>
        <w:t xml:space="preserve">loṭ</w:t>
      </w:r>
      <w:r>
        <w:t xml:space="preserve">, first person plural; because it stands after a</w:t>
      </w:r>
      <w:r>
        <w:t xml:space="preserve"> </w:t>
      </w:r>
      <w:r>
        <w:rPr>
          <w:iCs/>
          <w:i/>
        </w:rPr>
        <w:t xml:space="preserve">tiṅ</w:t>
      </w:r>
      <w:r>
        <w:t xml:space="preserve">, no</w:t>
      </w:r>
      <w:r>
        <w:t xml:space="preserve"> </w:t>
      </w:r>
      <w:r>
        <w:rPr>
          <w:iCs/>
          <w:i/>
        </w:rPr>
        <w:t xml:space="preserve">nighāta</w:t>
      </w:r>
      <w:r>
        <w:t xml:space="preserve"> </w:t>
      </w:r>
      <w:r>
        <w:t xml:space="preserve">accent; the root accent remains.</w:t>
      </w:r>
    </w:p>
    <w:p>
      <w:pPr>
        <w:numPr>
          <w:ilvl w:val="0"/>
          <w:numId w:val="1004"/>
        </w:numPr>
        <w:pStyle w:val="Compact"/>
      </w:pPr>
      <w:r>
        <w:rPr>
          <w:iCs/>
          <w:i/>
          <w:bCs/>
          <w:b/>
        </w:rPr>
        <w:t xml:space="preserve">vavṛdhānam</w:t>
      </w:r>
      <w:r>
        <w:t xml:space="preserve"> </w:t>
      </w:r>
      <w:r>
        <w:t xml:space="preserve">— root</w:t>
      </w:r>
      <w:r>
        <w:t xml:space="preserve"> </w:t>
      </w:r>
      <w:r>
        <w:rPr>
          <w:iCs/>
          <w:i/>
        </w:rPr>
        <w:t xml:space="preserve">vṛdhu vṛddhau</w:t>
      </w:r>
      <w:r>
        <w:t xml:space="preserve">;</w:t>
      </w:r>
      <w:r>
        <w:t xml:space="preserve"> </w:t>
      </w:r>
      <w:r>
        <w:rPr>
          <w:iCs/>
          <w:i/>
        </w:rPr>
        <w:t xml:space="preserve">śānac</w:t>
      </w:r>
      <w:r>
        <w:t xml:space="preserve"> </w:t>
      </w:r>
      <w:r>
        <w:t xml:space="preserve">for</w:t>
      </w:r>
      <w:r>
        <w:t xml:space="preserve"> </w:t>
      </w:r>
      <w:r>
        <w:rPr>
          <w:iCs/>
          <w:i/>
        </w:rPr>
        <w:t xml:space="preserve">laṭ</w:t>
      </w:r>
      <w:r>
        <w:t xml:space="preserve">;</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śluḥ</w:t>
      </w:r>
      <w:r>
        <w:t xml:space="preserve"> </w:t>
      </w:r>
      <w:r>
        <w:t xml:space="preserve">in place of</w:t>
      </w:r>
      <w:r>
        <w:t xml:space="preserve"> </w:t>
      </w:r>
      <w:r>
        <w:rPr>
          <w:iCs/>
          <w:i/>
        </w:rPr>
        <w:t xml:space="preserve">śap</w:t>
      </w:r>
      <w:r>
        <w:t xml:space="preserve">; reduplication, with a long vowel in the reduplicative syllable of the Saṃhitā;</w:t>
      </w:r>
      <w:r>
        <w:t xml:space="preserve"> </w:t>
      </w:r>
      <w:r>
        <w:rPr>
          <w:iCs/>
          <w:i/>
        </w:rPr>
        <w:t xml:space="preserve">cit</w:t>
      </w:r>
      <w:r>
        <w:t xml:space="preserve">-accent (Pā. Sū. 6-1-163 [?]) — end-udātta.</w:t>
      </w:r>
    </w:p>
    <w:p>
      <w:pPr>
        <w:numPr>
          <w:ilvl w:val="0"/>
          <w:numId w:val="1004"/>
        </w:numPr>
        <w:pStyle w:val="Compact"/>
      </w:pPr>
      <w:r>
        <w:rPr>
          <w:iCs/>
          <w:i/>
          <w:bCs/>
          <w:b/>
        </w:rPr>
        <w:t xml:space="preserve">adabdhāḥ</w:t>
      </w:r>
      <w:r>
        <w:t xml:space="preserve"> </w:t>
      </w:r>
      <w:r>
        <w:t xml:space="preserve">—</w:t>
      </w:r>
      <w:r>
        <w:t xml:space="preserve"> </w:t>
      </w:r>
      <w:r>
        <w:rPr>
          <w:iCs/>
          <w:i/>
        </w:rPr>
        <w:t xml:space="preserve">naña</w:t>
      </w:r>
      <w:r>
        <w:t xml:space="preserve"> </w:t>
      </w:r>
      <w:r>
        <w:t xml:space="preserve">(negative) compound; by</w:t>
      </w:r>
      <w:r>
        <w:t xml:space="preserve"> </w:t>
      </w:r>
      <w:r>
        <w:t xml:space="preserve">“</w:t>
      </w:r>
      <w:r>
        <w:rPr>
          <w:iCs/>
          <w:i/>
        </w:rPr>
        <w:t xml:space="preserve">tatpuruṣe</w:t>
      </w:r>
      <w:r>
        <w:t xml:space="preserve">…</w:t>
      </w:r>
      <w:r>
        <w:t xml:space="preserve">”</w:t>
      </w:r>
      <w:r>
        <w:t xml:space="preserve"> </w:t>
      </w:r>
      <w:r>
        <w:t xml:space="preserve">[?] the fore-member keeps its natural accent.</w:t>
      </w:r>
    </w:p>
    <w:p>
      <w:pPr>
        <w:numPr>
          <w:ilvl w:val="0"/>
          <w:numId w:val="1004"/>
        </w:numPr>
        <w:pStyle w:val="Compact"/>
      </w:pPr>
      <w:r>
        <w:rPr>
          <w:iCs/>
          <w:i/>
          <w:bCs/>
          <w:b/>
        </w:rPr>
        <w:t xml:space="preserve">divyam</w:t>
      </w:r>
      <w:r>
        <w:t xml:space="preserve"> </w:t>
      </w:r>
      <w:r>
        <w:t xml:space="preserve">—</w:t>
      </w:r>
      <w:r>
        <w:t xml:space="preserve"> </w:t>
      </w:r>
      <w:r>
        <w:rPr>
          <w:iCs/>
          <w:i/>
        </w:rPr>
        <w:t xml:space="preserve">divi bhavam divyam</w:t>
      </w:r>
      <w:r>
        <w:t xml:space="preserve">;</w:t>
      </w:r>
      <w:r>
        <w:t xml:space="preserve"> </w:t>
      </w:r>
      <w:r>
        <w:rPr>
          <w:iCs/>
          <w:i/>
        </w:rPr>
        <w:t xml:space="preserve">yat</w:t>
      </w:r>
      <w:r>
        <w:t xml:space="preserve"> </w:t>
      </w:r>
      <w:r>
        <w:t xml:space="preserve">suffix by the</w:t>
      </w:r>
      <w:r>
        <w:t xml:space="preserve"> </w:t>
      </w:r>
      <w:r>
        <w:rPr>
          <w:iCs/>
          <w:i/>
        </w:rPr>
        <w:t xml:space="preserve">daṇḍādi</w:t>
      </w:r>
      <w:r>
        <w:t xml:space="preserve"> </w:t>
      </w:r>
      <w:r>
        <w:t xml:space="preserve">group; by the suffix the final syllable is</w:t>
      </w:r>
      <w:r>
        <w:t xml:space="preserve"> </w:t>
      </w:r>
      <w:r>
        <w:rPr>
          <w:iCs/>
          <w:i/>
        </w:rPr>
        <w:t xml:space="preserve">udātta</w:t>
      </w:r>
      <w:r>
        <w:t xml:space="preserve">.</w:t>
      </w:r>
    </w:p>
    <w:p>
      <w:pPr>
        <w:numPr>
          <w:ilvl w:val="0"/>
          <w:numId w:val="1004"/>
        </w:numPr>
        <w:pStyle w:val="Compact"/>
      </w:pPr>
      <w:r>
        <w:rPr>
          <w:iCs/>
          <w:i/>
          <w:bCs/>
          <w:b/>
        </w:rPr>
        <w:t xml:space="preserve">vivāsān</w:t>
      </w:r>
      <w:r>
        <w:t xml:space="preserve"> </w:t>
      </w:r>
      <w:r>
        <w:t xml:space="preserve">—</w:t>
      </w:r>
      <w:r>
        <w:t xml:space="preserve"> </w:t>
      </w:r>
      <w:r>
        <w:rPr>
          <w:iCs/>
          <w:i/>
        </w:rPr>
        <w:t xml:space="preserve">vivāsa</w:t>
      </w:r>
      <w:r>
        <w:t xml:space="preserve"> </w:t>
      </w:r>
      <w:r>
        <w:t xml:space="preserve">is used in the sense of</w:t>
      </w:r>
      <w:r>
        <w:t xml:space="preserve"> </w:t>
      </w:r>
      <w:r>
        <w:t xml:space="preserve">“</w:t>
      </w:r>
      <w:r>
        <w:t xml:space="preserve">serving</w:t>
      </w:r>
      <w:r>
        <w:t xml:space="preserve">”</w:t>
      </w:r>
      <w:r>
        <w:t xml:space="preserve">;</w:t>
      </w:r>
      <w:r>
        <w:t xml:space="preserve"> </w:t>
      </w:r>
      <w:r>
        <w:rPr>
          <w:iCs/>
          <w:i/>
        </w:rPr>
        <w:t xml:space="preserve">leṭ</w:t>
      </w:r>
      <w:r>
        <w:t xml:space="preserve">, third person plural,</w:t>
      </w:r>
      <w:r>
        <w:t xml:space="preserve"> </w:t>
      </w:r>
      <w:r>
        <w:rPr>
          <w:iCs/>
          <w:i/>
        </w:rPr>
        <w:t xml:space="preserve">jhi</w:t>
      </w:r>
      <w:r>
        <w:t xml:space="preserve"> </w:t>
      </w:r>
      <w:r>
        <w:t xml:space="preserve">replaced by</w:t>
      </w:r>
      <w:r>
        <w:t xml:space="preserve"> </w:t>
      </w:r>
      <w:r>
        <w:rPr>
          <w:iCs/>
          <w:i/>
        </w:rPr>
        <w:t xml:space="preserve">an</w:t>
      </w:r>
      <w:r>
        <w:t xml:space="preserve">;</w:t>
      </w:r>
      <w:r>
        <w:t xml:space="preserve"> </w:t>
      </w:r>
      <w:r>
        <w:rPr>
          <w:iCs/>
          <w:i/>
        </w:rPr>
        <w:t xml:space="preserve">i</w:t>
      </w:r>
      <w:r>
        <w:t xml:space="preserve"> </w:t>
      </w:r>
      <w:r>
        <w:t xml:space="preserve">dropped by</w:t>
      </w:r>
      <w:r>
        <w:t xml:space="preserve"> </w:t>
      </w:r>
      <w:r>
        <w:t xml:space="preserve">“</w:t>
      </w:r>
      <w:r>
        <w:rPr>
          <w:iCs/>
          <w:i/>
        </w:rPr>
        <w:t xml:space="preserve">itaś ca lopaḥ</w:t>
      </w:r>
      <w:r>
        <w:t xml:space="preserve">”</w:t>
      </w:r>
      <w:r>
        <w:t xml:space="preserve"> </w:t>
      </w:r>
      <w:r>
        <w:t xml:space="preserve">[?]; the augment</w:t>
      </w:r>
      <w:r>
        <w:t xml:space="preserve"> </w:t>
      </w:r>
      <w:r>
        <w:rPr>
          <w:iCs/>
          <w:i/>
        </w:rPr>
        <w:t xml:space="preserve">āṭ</w:t>
      </w:r>
      <w:r>
        <w:t xml:space="preserve"> </w:t>
      </w:r>
      <w:r>
        <w:t xml:space="preserve">by</w:t>
      </w:r>
      <w:r>
        <w:t xml:space="preserve"> </w:t>
      </w:r>
      <w:r>
        <w:t xml:space="preserve">“</w:t>
      </w:r>
      <w:r>
        <w:rPr>
          <w:iCs/>
          <w:i/>
        </w:rPr>
        <w:t xml:space="preserve">leṭo ’ḍāṭau</w:t>
      </w:r>
      <w:r>
        <w:t xml:space="preserve">”</w:t>
      </w:r>
      <w:r>
        <w:t xml:space="preserve"> </w:t>
      </w:r>
      <w:r>
        <w:t xml:space="preserve">[?];</w:t>
      </w:r>
      <w:r>
        <w:t xml:space="preserve"> </w:t>
      </w:r>
      <w:r>
        <w:rPr>
          <w:iCs/>
          <w:i/>
        </w:rPr>
        <w:t xml:space="preserve">yadyoga</w:t>
      </w:r>
      <w:r>
        <w:t xml:space="preserve"> </w:t>
      </w:r>
      <w:r>
        <w:t xml:space="preserve">(because there is a relative), no</w:t>
      </w:r>
      <w:r>
        <w:t xml:space="preserve"> </w:t>
      </w:r>
      <w:r>
        <w:rPr>
          <w:iCs/>
          <w:i/>
        </w:rPr>
        <w:t xml:space="preserve">nighāta</w:t>
      </w:r>
      <w:r>
        <w:t xml:space="preserve">; by transposition the first syllable is</w:t>
      </w:r>
      <w:r>
        <w:t xml:space="preserve"> </w:t>
      </w:r>
      <w:r>
        <w:rPr>
          <w:iCs/>
          <w:i/>
        </w:rPr>
        <w:t xml:space="preserve">udātta</w:t>
      </w:r>
      <w:r>
        <w:t xml:space="preserve">. ‖ 1 ‖</w:t>
      </w:r>
    </w:p>
    <w:p>
      <w:r>
        <w:pict>
          <v:rect style="width:0;height:1.5pt" o:hralign="center" o:hrstd="t" o:hr="t"/>
        </w:pict>
      </w:r>
    </w:p>
    <w:p>
      <w:pPr>
        <w:pStyle w:val="FirstParagraph"/>
      </w:pPr>
      <w:r>
        <w:rPr>
          <w:bCs/>
          <w:b/>
        </w:rPr>
        <w:t xml:space="preserve">Sūkta 173, Ṛk 2</w:t>
      </w:r>
    </w:p>
    <w:p>
      <w:pPr>
        <w:pStyle w:val="BodyText"/>
      </w:pPr>
      <w:r>
        <w:rPr>
          <w:bCs/>
          <w:b/>
        </w:rPr>
        <w:t xml:space="preserve">Saṃhitā-pāṭha</w:t>
      </w:r>
    </w:p>
    <w:p>
      <w:pPr>
        <w:pStyle w:val="BlockText"/>
      </w:pPr>
      <w:r>
        <w:t xml:space="preserve">अर्चद्वृषा वृषभिः स्वेदुहव्यैर्मृगो नाश्नो अति यज्जुगुर्यात् ।</w:t>
      </w:r>
      <w:r>
        <w:t xml:space="preserve"> </w:t>
      </w:r>
      <w:r>
        <w:t xml:space="preserve">प्र मन्दयुर्मनां गूर्त होता भरते मर्यो मिथुना यजत्रः ॥ २ ॥</w:t>
      </w:r>
    </w:p>
    <w:p>
      <w:pPr>
        <w:pStyle w:val="BlockText"/>
      </w:pPr>
      <w:r>
        <w:rPr>
          <w:iCs/>
          <w:i/>
        </w:rPr>
        <w:t xml:space="preserve">arcad vṛṣā vṛṣabhiḥ svedūhavyair mṛgo nāśno ati yaj jugurvāt |</w:t>
      </w:r>
      <w:r>
        <w:t xml:space="preserve"> </w:t>
      </w:r>
      <w:r>
        <w:rPr>
          <w:iCs/>
          <w:i/>
        </w:rPr>
        <w:t xml:space="preserve">pra mandayur manāṃ gūrta hotā bharate maryo mithunā yajatraḥ ‖ 2 ‖</w:t>
      </w:r>
    </w:p>
    <w:p>
      <w:pPr>
        <w:pStyle w:val="FirstParagraph"/>
      </w:pPr>
      <w:r>
        <w:rPr>
          <w:iCs/>
          <w:i/>
        </w:rPr>
        <w:t xml:space="preserve">(The Saṃhitā is printed with accent marks, which are not reproduced here;</w:t>
      </w:r>
      <w:r>
        <w:rPr>
          <w:iCs/>
          <w:i/>
        </w:rPr>
        <w:t xml:space="preserve"> </w:t>
      </w:r>
      <w:r>
        <w:rPr>
          <w:iCs/>
          <w:i/>
        </w:rPr>
        <w:t xml:space="preserve">“</w:t>
      </w:r>
      <w:r>
        <w:rPr>
          <w:iCs/>
          <w:i/>
        </w:rPr>
        <w:t xml:space="preserve">svedu-havyaiḥ</w:t>
      </w:r>
      <w:r>
        <w:rPr>
          <w:iCs/>
          <w:i/>
        </w:rPr>
        <w:t xml:space="preserve">”</w:t>
      </w:r>
      <w:r>
        <w:rPr>
          <w:iCs/>
          <w:i/>
        </w:rPr>
        <w:t xml:space="preserve"> </w:t>
      </w:r>
      <w:r>
        <w:rPr>
          <w:iCs/>
          <w:i/>
        </w:rPr>
        <w:t xml:space="preserve">as read.)</w:t>
      </w:r>
    </w:p>
    <w:bookmarkEnd w:id="326"/>
    <w:bookmarkStart w:id="327" w:name="printed-p.-250-pdf-270"/>
    <w:p>
      <w:pPr>
        <w:pStyle w:val="Heading3"/>
      </w:pPr>
      <w:r>
        <w:t xml:space="preserve">Printed p. 250 (PDF 270)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bCs/>
          <w:b/>
        </w:rPr>
        <w:t xml:space="preserve">Pada-pāṭha</w:t>
      </w:r>
    </w:p>
    <w:p>
      <w:pPr>
        <w:pStyle w:val="BlockText"/>
      </w:pPr>
      <w:r>
        <w:t xml:space="preserve">अर्चत् । वृषा । वृषऽभिः । स्वऽइदुहव्यैः [?] । मृगः । न । अश्नः । अति । यत् । जुगुर्यात् ।</w:t>
      </w:r>
      <w:r>
        <w:t xml:space="preserve"> </w:t>
      </w:r>
      <w:r>
        <w:t xml:space="preserve">प्र । मन्दयुः । मनाम् । गूर्ते । होता । भरते । मर्यः । मिथुना । यजत्रः ॥ २ ॥</w:t>
      </w:r>
    </w:p>
    <w:p>
      <w:pPr>
        <w:pStyle w:val="BlockText"/>
      </w:pPr>
      <w:r>
        <w:rPr>
          <w:iCs/>
          <w:i/>
        </w:rPr>
        <w:t xml:space="preserve">arcat | vṛṣā | vṛṣa-bhiḥ | sva-idu-havyaiḥ [?] | mṛgaḥ | na | aśnaḥ | ati | yat | jugurvāt |</w:t>
      </w:r>
      <w:r>
        <w:t xml:space="preserve"> </w:t>
      </w:r>
      <w:r>
        <w:rPr>
          <w:iCs/>
          <w:i/>
        </w:rPr>
        <w:t xml:space="preserve">pra | mandayuḥ | manām | gūrte | hotā | bharate | maryaḥ | mithunā | yajatraḥ ‖ 2 ‖</w:t>
      </w:r>
    </w:p>
    <w:p>
      <w:pPr>
        <w:pStyle w:val="FirstParagraph"/>
      </w:pPr>
      <w:r>
        <w:rPr>
          <w:bCs/>
          <w:b/>
        </w:rPr>
        <w:t xml:space="preserve">Sāyaṇa-bhāṣya</w:t>
      </w:r>
      <w:r>
        <w:t xml:space="preserve"> </w:t>
      </w:r>
      <w:r>
        <w:t xml:space="preserve">(as read; doubtful passages marked [?])</w:t>
      </w:r>
    </w:p>
    <w:p>
      <w:pPr>
        <w:pStyle w:val="BlockText"/>
      </w:pPr>
      <w:r>
        <w:t xml:space="preserve">वृषा हविषां वर्षिताऽयं यजमानः स्वेदुहव्यैः स्वायत्तैर्दुग्धहविष्कैः [?] । यद्वा । स्वयंप्राप्तैर्दोहकं [?] हव्यं येषां तादृशैः । वृषभिर्वर्षकैर्हविर्भिः [?] अध्वर्य्वादिभिर्विशिष्टः सन् अर्चत् । अर्चयतीन्द्रं । यद्वा । वृषा फलस्य वर्षिताऽयमिन्द्र उक्तलक्षणैर्ऋत्विग्भिरर्च्यते । यद्यस्मादश्नो व्यापकः पानाद्यर्थं धावन् मृगो न हरिणादिरिवायमिन्द्रोऽश्नोऽशनशीलः सन् अति जुगुर्यात् । अत्यर्थमुद्युङ्क्ते हविर्भक्षणाय । यथा मृगः क्षुत्पिपासादितः शीघ्रमुद्युङ्क्ते तथायमिन्द्रोऽपि । यस्मादेवं तस्मादर्चति । यद्वा । … भक्षयेत् तथार्चतीत्यर्थः [?] । किंच हे गूर्तोदूर्णेन्द्र [?] मनां मननं स्तोत्रमिच्छतां देवानां मन्दयुः स्तुतियुक्तो मर्यो होता मानुष इतन्नामुक ऋत्विग् यजत्रो यागनिष्पादकः सन् मिथुना मिथुनानि युग्मरूपाणि याज्यापुरोनुवाक्यादीनि मिथुनौ वा जायापतिरूपः सन् प्र भरते । प्रकर्षेण संपादयति । तस्मादर्चतीत्यर्थः ॥</w:t>
      </w:r>
    </w:p>
    <w:p>
      <w:pPr>
        <w:pStyle w:val="BlockText"/>
      </w:pPr>
      <w:r>
        <w:rPr>
          <w:iCs/>
          <w:i/>
        </w:rPr>
        <w:t xml:space="preserve">vṛṣā haviṣāṃ varṣitā ’yaṃ yajamānaḥ svedūhavyaiḥ svāyattair dugdhahaviṣkaiḥ [?] | yadvā | svayaṃprāptair dohakaṃ [?] havyaṃ yeṣāṃ tādṛśaiḥ | vṛṣabhir varṣakair havirbhiḥ [?] adhvaryvādibhir viśiṣṭaḥ san arcat | arcayatīndraṃ | yadvā | vṛṣā phalasya varṣitā ’yam indra uktalakṣaṇair ṛtvigbhir arcyate | yad yasmād aśno vyāpakaḥ pānādyarthaṃ dhāvan mṛgo na hariṇādir ivāyam indro ’śno ’śanaśīlaḥ san ati jugurvāt | atyarthaṃ udyuṅkte havirbhakṣaṇāya | yathā mṛgaḥ kṣutpipāsāditaḥ śīghram udyuṅkte tathāyam indro ’pi | yasmād evaṃ tasmād arcati | yadvā | … bhakṣayet tathārcatīty arthaḥ [?] | kiṃca he gūrtodūrṇendra [?] manāṃ mananaṃ stotram icchatāṃ devānāṃ mandayuḥ stutiyukto maryo hotā mānuṣa itannāmuka ṛtvig yajatro yāganiṣpādakaḥ san mithunā mithunāni yugmarūpāṇi yājyāpurononuvākyādīni mithunau vā jāyāpatirūpaḥ san pra bharate | prakarṣeṇa saṃpādayati | tasmād arcatīty arthaḥ ‖</w:t>
      </w:r>
    </w:p>
    <w:p>
      <w:pPr>
        <w:pStyle w:val="FirstParagraph"/>
      </w:pPr>
      <w:r>
        <w:rPr>
          <w:iCs/>
          <w:i/>
        </w:rPr>
        <w:t xml:space="preserve">Gist:</w:t>
      </w:r>
      <w:r>
        <w:t xml:space="preserve"> </w:t>
      </w:r>
      <w:r>
        <w:t xml:space="preserve">the sacrificer, showerer of oblations, worships Indra with the Adhvaryu and the other priests and their oblations; as a hungry deer runs to drink, so Indra, being hungry, hastens to the oblations; therefore the priest, as a pair, offers</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verses.</w:t>
      </w:r>
    </w:p>
    <w:p>
      <w:pPr>
        <w:pStyle w:val="BodyText"/>
      </w:pPr>
      <w:r>
        <w:rPr>
          <w:bCs/>
          <w:b/>
        </w:rPr>
        <w:t xml:space="preserve">Pratipadārtha (Kannada, translated)</w:t>
      </w:r>
    </w:p>
    <w:p>
      <w:pPr>
        <w:pStyle w:val="BodyText"/>
      </w:pPr>
      <w:r>
        <w:rPr>
          <w:iCs/>
          <w:i/>
        </w:rPr>
        <w:t xml:space="preserve">yat</w:t>
      </w:r>
      <w:r>
        <w:t xml:space="preserve"> </w:t>
      </w:r>
      <w:r>
        <w:t xml:space="preserve">— because;</w:t>
      </w:r>
      <w:r>
        <w:t xml:space="preserve"> </w:t>
      </w:r>
      <w:r>
        <w:rPr>
          <w:iCs/>
          <w:i/>
        </w:rPr>
        <w:t xml:space="preserve">aśnaḥ</w:t>
      </w:r>
      <w:r>
        <w:t xml:space="preserve"> </w:t>
      </w:r>
      <w:r>
        <w:t xml:space="preserve">— the pervasive (one who runs for drinking etc.);</w:t>
      </w:r>
      <w:r>
        <w:t xml:space="preserve"> </w:t>
      </w:r>
      <w:r>
        <w:rPr>
          <w:iCs/>
          <w:i/>
        </w:rPr>
        <w:t xml:space="preserve">mṛgaḥ na</w:t>
      </w:r>
      <w:r>
        <w:t xml:space="preserve"> </w:t>
      </w:r>
      <w:r>
        <w:t xml:space="preserve">— like a deer; (</w:t>
      </w:r>
      <w:r>
        <w:rPr>
          <w:iCs/>
          <w:i/>
        </w:rPr>
        <w:t xml:space="preserve">aśnaḥ</w:t>
      </w:r>
      <w:r>
        <w:t xml:space="preserve"> </w:t>
      </w:r>
      <w:r>
        <w:t xml:space="preserve">— hungry);</w:t>
      </w:r>
      <w:r>
        <w:t xml:space="preserve"> </w:t>
      </w:r>
      <w:r>
        <w:rPr>
          <w:iCs/>
          <w:i/>
        </w:rPr>
        <w:t xml:space="preserve">ati jugurvāt</w:t>
      </w:r>
      <w:r>
        <w:t xml:space="preserve"> </w:t>
      </w:r>
      <w:r>
        <w:t xml:space="preserve">— strives greatly (for eating the oblation);</w:t>
      </w:r>
      <w:r>
        <w:t xml:space="preserve"> </w:t>
      </w:r>
      <w:r>
        <w:rPr>
          <w:iCs/>
          <w:i/>
        </w:rPr>
        <w:t xml:space="preserve">tat</w:t>
      </w:r>
      <w:r>
        <w:t xml:space="preserve"> </w:t>
      </w:r>
      <w:r>
        <w:t xml:space="preserve">— therefore; [or</w:t>
      </w:r>
      <w:r>
        <w:t xml:space="preserve"> </w:t>
      </w:r>
      <w:r>
        <w:rPr>
          <w:iCs/>
          <w:i/>
        </w:rPr>
        <w:t xml:space="preserve">aśnaḥ</w:t>
      </w:r>
      <w:r>
        <w:t xml:space="preserve"> </w:t>
      </w:r>
      <w:r>
        <w:t xml:space="preserve">— he who runs for drink etc.;</w:t>
      </w:r>
      <w:r>
        <w:t xml:space="preserve"> </w:t>
      </w:r>
      <w:r>
        <w:rPr>
          <w:iCs/>
          <w:i/>
        </w:rPr>
        <w:t xml:space="preserve">mṛgaḥ na</w:t>
      </w:r>
      <w:r>
        <w:t xml:space="preserve"> </w:t>
      </w:r>
      <w:r>
        <w:t xml:space="preserve">— like a deer;</w:t>
      </w:r>
      <w:r>
        <w:t xml:space="preserve"> </w:t>
      </w:r>
      <w:r>
        <w:rPr>
          <w:iCs/>
          <w:i/>
        </w:rPr>
        <w:t xml:space="preserve">yat ati jugurvāt</w:t>
      </w:r>
      <w:r>
        <w:t xml:space="preserve"> </w:t>
      </w:r>
      <w:r>
        <w:t xml:space="preserve">— (Indra) who exerts himself quickly];</w:t>
      </w:r>
      <w:r>
        <w:t xml:space="preserve"> </w:t>
      </w:r>
      <w:r>
        <w:rPr>
          <w:iCs/>
          <w:i/>
        </w:rPr>
        <w:t xml:space="preserve">vṛṣā</w:t>
      </w:r>
      <w:r>
        <w:t xml:space="preserve"> </w:t>
      </w:r>
      <w:r>
        <w:t xml:space="preserve">— the sacrificer, the rainer of oblations;</w:t>
      </w:r>
      <w:r>
        <w:t xml:space="preserve"> </w:t>
      </w:r>
      <w:r>
        <w:rPr>
          <w:iCs/>
          <w:i/>
        </w:rPr>
        <w:t xml:space="preserve">svedu-havyaiḥ</w:t>
      </w:r>
      <w:r>
        <w:t xml:space="preserve"> </w:t>
      </w:r>
      <w:r>
        <w:t xml:space="preserve">— with the self-prepared oblations;</w:t>
      </w:r>
      <w:r>
        <w:t xml:space="preserve"> </w:t>
      </w:r>
      <w:r>
        <w:rPr>
          <w:iCs/>
          <w:i/>
        </w:rPr>
        <w:t xml:space="preserve">vṛṣabhiḥ</w:t>
      </w:r>
      <w:r>
        <w:t xml:space="preserve"> </w:t>
      </w:r>
      <w:r>
        <w:t xml:space="preserve">— with the Adhvaryu and the other givers of oblations;</w:t>
      </w:r>
      <w:r>
        <w:t xml:space="preserve"> </w:t>
      </w:r>
      <w:r>
        <w:rPr>
          <w:iCs/>
          <w:i/>
        </w:rPr>
        <w:t xml:space="preserve">arcat</w:t>
      </w:r>
      <w:r>
        <w:t xml:space="preserve"> </w:t>
      </w:r>
      <w:r>
        <w:t xml:space="preserve">— worships (Indra); [or</w:t>
      </w:r>
      <w:r>
        <w:t xml:space="preserve"> </w:t>
      </w:r>
      <w:r>
        <w:rPr>
          <w:iCs/>
          <w:i/>
        </w:rPr>
        <w:t xml:space="preserve">vṛṣā</w:t>
      </w:r>
      <w:r>
        <w:t xml:space="preserve"> </w:t>
      </w:r>
      <w:r>
        <w:t xml:space="preserve">— Indra, the rainer of desires;</w:t>
      </w:r>
      <w:r>
        <w:t xml:space="preserve"> </w:t>
      </w:r>
      <w:r>
        <w:rPr>
          <w:iCs/>
          <w:i/>
        </w:rPr>
        <w:t xml:space="preserve">svedu-havyaiḥ</w:t>
      </w:r>
      <w:r>
        <w:t xml:space="preserve"> </w:t>
      </w:r>
      <w:r>
        <w:t xml:space="preserve">— by those of well-prepared oblations;</w:t>
      </w:r>
      <w:r>
        <w:t xml:space="preserve"> </w:t>
      </w:r>
      <w:r>
        <w:rPr>
          <w:iCs/>
          <w:i/>
        </w:rPr>
        <w:t xml:space="preserve">vṛṣabhiḥ</w:t>
      </w:r>
      <w:r>
        <w:t xml:space="preserve"> </w:t>
      </w:r>
      <w:r>
        <w:t xml:space="preserve">— by the Adhvaryu etc., the givers of oblations;</w:t>
      </w:r>
      <w:r>
        <w:t xml:space="preserve"> </w:t>
      </w:r>
      <w:r>
        <w:rPr>
          <w:iCs/>
          <w:i/>
        </w:rPr>
        <w:t xml:space="preserve">arcat</w:t>
      </w:r>
      <w:r>
        <w:t xml:space="preserve"> </w:t>
      </w:r>
      <w:r>
        <w:t xml:space="preserve">— is worshipped]; (</w:t>
      </w:r>
      <w:r>
        <w:rPr>
          <w:iCs/>
          <w:i/>
        </w:rPr>
        <w:t xml:space="preserve">kiñca</w:t>
      </w:r>
      <w:r>
        <w:t xml:space="preserve"> </w:t>
      </w:r>
      <w:r>
        <w:t xml:space="preserve">— further) (</w:t>
      </w:r>
      <w:r>
        <w:rPr>
          <w:iCs/>
          <w:i/>
        </w:rPr>
        <w:t xml:space="preserve">he</w:t>
      </w:r>
      <w:r>
        <w:t xml:space="preserve">)</w:t>
      </w:r>
      <w:r>
        <w:t xml:space="preserve"> </w:t>
      </w:r>
      <w:r>
        <w:rPr>
          <w:iCs/>
          <w:i/>
        </w:rPr>
        <w:t xml:space="preserve">gūrte</w:t>
      </w:r>
      <w:r>
        <w:t xml:space="preserve"> </w:t>
      </w:r>
      <w:r>
        <w:t xml:space="preserve">— O Indra, the valiant in effort;</w:t>
      </w:r>
      <w:r>
        <w:t xml:space="preserve"> </w:t>
      </w:r>
      <w:r>
        <w:rPr>
          <w:iCs/>
          <w:i/>
        </w:rPr>
        <w:t xml:space="preserve">manām</w:t>
      </w:r>
      <w:r>
        <w:t xml:space="preserve"> </w:t>
      </w:r>
      <w:r>
        <w:t xml:space="preserve">— of the gods fond of praise;</w:t>
      </w:r>
      <w:r>
        <w:t xml:space="preserve"> </w:t>
      </w:r>
      <w:r>
        <w:rPr>
          <w:iCs/>
          <w:i/>
        </w:rPr>
        <w:t xml:space="preserve">mandayuḥ</w:t>
      </w:r>
      <w:r>
        <w:t xml:space="preserve"> </w:t>
      </w:r>
      <w:r>
        <w:t xml:space="preserve">— the one intent on praising;</w:t>
      </w:r>
      <w:r>
        <w:t xml:space="preserve"> </w:t>
      </w:r>
      <w:r>
        <w:rPr>
          <w:iCs/>
          <w:i/>
        </w:rPr>
        <w:t xml:space="preserve">maryaḥ</w:t>
      </w:r>
      <w:r>
        <w:t xml:space="preserve"> </w:t>
      </w:r>
      <w:r>
        <w:t xml:space="preserve">— [continues on p. 251].</w:t>
      </w:r>
    </w:p>
    <w:p>
      <w:r>
        <w:pict>
          <v:rect style="width:0;height:1.5pt" o:hralign="center" o:hrstd="t" o:hr="t"/>
        </w:pict>
      </w:r>
    </w:p>
    <w:bookmarkEnd w:id="327"/>
    <w:bookmarkStart w:id="328" w:name="printed-p.-251-pdf-271"/>
    <w:p>
      <w:pPr>
        <w:pStyle w:val="Heading3"/>
      </w:pPr>
      <w:r>
        <w:t xml:space="preserve">Printed p. 251 (PDF 271)</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(Pratipadārtha continued)</w:t>
      </w:r>
      <w:r>
        <w:t xml:space="preserve"> </w:t>
      </w:r>
      <w:r>
        <w:rPr>
          <w:iCs/>
          <w:i/>
        </w:rPr>
        <w:t xml:space="preserve">hotā</w:t>
      </w:r>
      <w:r>
        <w:t xml:space="preserve"> </w:t>
      </w:r>
      <w:r>
        <w:t xml:space="preserve">— the mortal invoking-priest;</w:t>
      </w:r>
      <w:r>
        <w:t xml:space="preserve"> </w:t>
      </w:r>
      <w:r>
        <w:rPr>
          <w:iCs/>
          <w:i/>
        </w:rPr>
        <w:t xml:space="preserve">yajatraḥ</w:t>
      </w:r>
      <w:r>
        <w:t xml:space="preserve"> </w:t>
      </w:r>
      <w:r>
        <w:t xml:space="preserve">— as the accomplisher of the sacrifice;</w:t>
      </w:r>
      <w:r>
        <w:t xml:space="preserve"> </w:t>
      </w:r>
      <w:r>
        <w:rPr>
          <w:iCs/>
          <w:i/>
        </w:rPr>
        <w:t xml:space="preserve">mithunā</w:t>
      </w:r>
      <w:r>
        <w:t xml:space="preserve"> </w:t>
      </w:r>
      <w:r>
        <w:t xml:space="preserve">— the pairs, i.e. </w:t>
      </w:r>
      <w:r>
        <w:rPr>
          <w:iCs/>
          <w:i/>
        </w:rPr>
        <w:t xml:space="preserve">yājyā</w:t>
      </w:r>
      <w:r>
        <w:t xml:space="preserve">,</w:t>
      </w:r>
      <w:r>
        <w:t xml:space="preserve"> </w:t>
      </w:r>
      <w:r>
        <w:rPr>
          <w:iCs/>
          <w:i/>
        </w:rPr>
        <w:t xml:space="preserve">puronuvākyā</w:t>
      </w:r>
      <w:r>
        <w:t xml:space="preserve"> </w:t>
      </w:r>
      <w:r>
        <w:t xml:space="preserve">and the like (or, as husband and wife);</w:t>
      </w:r>
      <w:r>
        <w:t xml:space="preserve"> </w:t>
      </w:r>
      <w:r>
        <w:rPr>
          <w:iCs/>
          <w:i/>
        </w:rPr>
        <w:t xml:space="preserve">pra bharate</w:t>
      </w:r>
      <w:r>
        <w:t xml:space="preserve"> </w:t>
      </w:r>
      <w:r>
        <w:t xml:space="preserve">— abundantly brings about.</w:t>
      </w:r>
    </w:p>
    <w:p>
      <w:pPr>
        <w:pStyle w:val="BodyText"/>
      </w:pPr>
      <w:r>
        <w:rPr>
          <w:bCs/>
          <w:b/>
        </w:rPr>
        <w:t xml:space="preserve">Bhāvārtha</w:t>
      </w:r>
    </w:p>
    <w:p>
      <w:pPr>
        <w:pStyle w:val="BodyText"/>
      </w:pPr>
      <w:r>
        <w:t xml:space="preserve">O valiant Indra, the sacrificer, the giver of oblations, assisted by the Adhvaryu and the other priests, worships you; to receive those oblations, you hasten swiftly, like a deer tormented by hunger and thirst running to drink water. The mortal</w:t>
      </w:r>
      <w:r>
        <w:t xml:space="preserve"> </w:t>
      </w:r>
      <w:r>
        <w:rPr>
          <w:iCs/>
          <w:i/>
        </w:rPr>
        <w:t xml:space="preserve">hotṛ</w:t>
      </w:r>
      <w:r>
        <w:t xml:space="preserve">, loving the praise of the gods, praises them and recites the</w:t>
      </w:r>
      <w:r>
        <w:t xml:space="preserve"> </w:t>
      </w:r>
      <w:r>
        <w:rPr>
          <w:iCs/>
          <w:i/>
        </w:rPr>
        <w:t xml:space="preserve">yājyā</w:t>
      </w:r>
      <w:r>
        <w:t xml:space="preserve">,</w:t>
      </w:r>
      <w:r>
        <w:t xml:space="preserve"> </w:t>
      </w:r>
      <w:r>
        <w:rPr>
          <w:iCs/>
          <w:i/>
        </w:rPr>
        <w:t xml:space="preserve">puronuvākyā</w:t>
      </w:r>
      <w:r>
        <w:t xml:space="preserve"> </w:t>
      </w:r>
      <w:r>
        <w:t xml:space="preserve">and other verses.</w:t>
      </w:r>
    </w:p>
    <w:p>
      <w:pPr>
        <w:pStyle w:val="BodyText"/>
      </w:pPr>
      <w:r>
        <w:rPr>
          <w:bCs/>
          <w:b/>
        </w:rPr>
        <w:t xml:space="preserve">Printed English</w:t>
      </w:r>
    </w:p>
    <w:p>
      <w:pPr>
        <w:pStyle w:val="BodyText"/>
      </w:pPr>
      <w:r>
        <w:t xml:space="preserve">The showerer (of the oblation, the offerer of the sacrifice, assisted) by (the priests), presenting the oblations which have been provided by himself, adores (Indra), in order that he may hasten (to the rite), as a (thirsty) deer to the water. The mortal invoker (of the gods), O mighty Indra, whilst glorifying them who are desirous of praise, presents a twofold offering (to you).</w:t>
      </w:r>
    </w:p>
    <w:p>
      <w:pPr>
        <w:pStyle w:val="BodyText"/>
      </w:pPr>
      <w:r>
        <w:rPr>
          <w:bCs/>
          <w:b/>
        </w:rPr>
        <w:t xml:space="preserve">Special Topics (Viśeṣaviṣayagaḷu)</w:t>
      </w:r>
    </w:p>
    <w:p>
      <w:pPr>
        <w:pStyle w:val="BodyText"/>
      </w:pPr>
      <w:r>
        <w:rPr>
          <w:iCs/>
          <w:i/>
          <w:bCs/>
          <w:b/>
        </w:rPr>
        <w:t xml:space="preserve">vṛṣā svedūhavyaiḥ vṛṣabhir arcat</w:t>
      </w:r>
      <w:r>
        <w:t xml:space="preserve"> </w:t>
      </w:r>
      <w:r>
        <w:t xml:space="preserve">—</w:t>
      </w:r>
      <w:r>
        <w:t xml:space="preserve"> </w:t>
      </w:r>
      <w:r>
        <w:rPr>
          <w:iCs/>
          <w:i/>
        </w:rPr>
        <w:t xml:space="preserve">haviṣāṃ varṣitā ayaṃ yajamānaḥ | svāyattair dugdhahaviṣkaiḥ [?] | yadvā svayaṃ prāptaidhakaṃ havyaṃ yeṣāṃ tādṛśaiḥ haviṣkṛdbhir adhvaryvādibhiḥ viśiṣṭaḥ san arcayatīndram |</w:t>
      </w:r>
      <w:r>
        <w:t xml:space="preserve"> </w:t>
      </w:r>
      <w:r>
        <w:t xml:space="preserve">Sāyaṇa has given two meanings to this sentence. The word</w:t>
      </w:r>
      <w:r>
        <w:t xml:space="preserve"> </w:t>
      </w:r>
      <w:r>
        <w:rPr>
          <w:iCs/>
          <w:i/>
        </w:rPr>
        <w:t xml:space="preserve">vṛṣā</w:t>
      </w:r>
      <w:r>
        <w:t xml:space="preserve"> </w:t>
      </w:r>
      <w:r>
        <w:t xml:space="preserve">is used in the sense of the sacrificer who offers oblations. The word</w:t>
      </w:r>
      <w:r>
        <w:t xml:space="preserve"> </w:t>
      </w:r>
      <w:r>
        <w:rPr>
          <w:iCs/>
          <w:i/>
        </w:rPr>
        <w:t xml:space="preserve">svedūhavyaiḥ</w:t>
      </w:r>
      <w:r>
        <w:t xml:space="preserve"> </w:t>
      </w:r>
      <w:r>
        <w:t xml:space="preserve">is an epithet of the fires, and also an epithet of the priests Adhvaryu and the rest. By this, the first meaning is given: the sacrificer, offering oblations to the gods, kindled by fuel (sticks) and oblations — worships Indra with the fire (of fires). In the second meaning: the sacrificer, together with the Adhvaryu and other priests who are ready to offer the oblations they have in abundance, worships Indra with many oblations.</w:t>
      </w:r>
      <w:r>
        <w:t xml:space="preserve"> </w:t>
      </w:r>
      <w:r>
        <w:rPr>
          <w:iCs/>
          <w:i/>
        </w:rPr>
        <w:t xml:space="preserve">Yadvā vṛṣā phalasya varṣitā indra uktalakṣaṇair ṛtvigbhir arcyate</w:t>
      </w:r>
      <w:r>
        <w:t xml:space="preserve">: or, Indra, who like rain pours out the desired fruits for the sacrificers, is worshipped by the priests, the Adhvaryu and the others, who have prepared abundant oblations.</w:t>
      </w:r>
    </w:p>
    <w:bookmarkEnd w:id="328"/>
    <w:bookmarkStart w:id="329" w:name="printed-p.-252-pdf-272"/>
    <w:p>
      <w:pPr>
        <w:pStyle w:val="Heading3"/>
      </w:pPr>
      <w:r>
        <w:t xml:space="preserve">Printed p. 252 (PDF 272)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Here the two words</w:t>
      </w:r>
      <w:r>
        <w:t xml:space="preserve"> </w:t>
      </w:r>
      <w:r>
        <w:rPr>
          <w:iCs/>
          <w:i/>
        </w:rPr>
        <w:t xml:space="preserve">vṛṣā</w:t>
      </w:r>
      <w:r>
        <w:t xml:space="preserve"> </w:t>
      </w:r>
      <w:r>
        <w:t xml:space="preserve">and</w:t>
      </w:r>
      <w:r>
        <w:t xml:space="preserve"> </w:t>
      </w:r>
      <w:r>
        <w:rPr>
          <w:iCs/>
          <w:i/>
        </w:rPr>
        <w:t xml:space="preserve">vṛṣabhiḥ</w:t>
      </w:r>
      <w:r>
        <w:t xml:space="preserve"> </w:t>
      </w:r>
      <w:r>
        <w:t xml:space="preserve">are both derived from the root</w:t>
      </w:r>
      <w:r>
        <w:t xml:space="preserve"> </w:t>
      </w:r>
      <w:r>
        <w:rPr>
          <w:iCs/>
          <w:i/>
        </w:rPr>
        <w:t xml:space="preserve">vṛṣ</w:t>
      </w:r>
      <w:r>
        <w:t xml:space="preserve">. The commentator, in this context, says that the first word</w:t>
      </w:r>
      <w:r>
        <w:t xml:space="preserve"> </w:t>
      </w:r>
      <w:r>
        <w:rPr>
          <w:iCs/>
          <w:i/>
        </w:rPr>
        <w:t xml:space="preserve">vṛṣā</w:t>
      </w:r>
      <w:r>
        <w:t xml:space="preserve"> </w:t>
      </w:r>
      <w:r>
        <w:t xml:space="preserve">comes from the root</w:t>
      </w:r>
      <w:r>
        <w:t xml:space="preserve"> </w:t>
      </w:r>
      <w:r>
        <w:rPr>
          <w:iCs/>
          <w:i/>
        </w:rPr>
        <w:t xml:space="preserve">vṛṣ</w:t>
      </w:r>
      <w:r>
        <w:t xml:space="preserve"> </w:t>
      </w:r>
      <w:r>
        <w:t xml:space="preserve">(with the meaning</w:t>
      </w:r>
      <w:r>
        <w:t xml:space="preserve"> </w:t>
      </w:r>
      <w:r>
        <w:t xml:space="preserve">“</w:t>
      </w:r>
      <w:r>
        <w:t xml:space="preserve">to sprinkle, to shower</w:t>
      </w:r>
      <w:r>
        <w:t xml:space="preserve">”</w:t>
      </w:r>
      <w:r>
        <w:t xml:space="preserve">:</w:t>
      </w:r>
      <w:r>
        <w:t xml:space="preserve"> </w:t>
      </w:r>
      <w:r>
        <w:rPr>
          <w:iCs/>
          <w:i/>
        </w:rPr>
        <w:t xml:space="preserve">vṛṣu secane</w:t>
      </w:r>
      <w:r>
        <w:t xml:space="preserve">;</w:t>
      </w:r>
      <w:r>
        <w:t xml:space="preserve"> </w:t>
      </w:r>
      <w:r>
        <w:rPr>
          <w:iCs/>
          <w:i/>
        </w:rPr>
        <w:t xml:space="preserve">vṛṣa śaktibandhane</w:t>
      </w:r>
      <w:r>
        <w:t xml:space="preserve">), which gives the sense of raining, pouring; and the second word</w:t>
      </w:r>
      <w:r>
        <w:t xml:space="preserve"> </w:t>
      </w:r>
      <w:r>
        <w:rPr>
          <w:iCs/>
          <w:i/>
        </w:rPr>
        <w:t xml:space="preserve">vṛṣabhiḥ</w:t>
      </w:r>
      <w:r>
        <w:t xml:space="preserve"> </w:t>
      </w:r>
      <w:r>
        <w:t xml:space="preserve">from the root which gives the meaning of strength and capacity — as will be understood from the explanation proper to this context. But the adjective</w:t>
      </w:r>
      <w:r>
        <w:t xml:space="preserve"> </w:t>
      </w:r>
      <w:r>
        <w:rPr>
          <w:iCs/>
          <w:i/>
        </w:rPr>
        <w:t xml:space="preserve">vṛṣan</w:t>
      </w:r>
      <w:r>
        <w:t xml:space="preserve"> </w:t>
      </w:r>
      <w:r>
        <w:t xml:space="preserve">and the other adjectives derived from this root are used again and again in the Ṛk-saṃhitā, and so these words cannot be said to carry one fixed meaning; according to the various contexts the meaning has to be given. Therefore, having first briefly noted in which meanings the word</w:t>
      </w:r>
      <w:r>
        <w:t xml:space="preserve"> </w:t>
      </w:r>
      <w:r>
        <w:rPr>
          <w:iCs/>
          <w:i/>
        </w:rPr>
        <w:t xml:space="preserve">vṛṣan</w:t>
      </w:r>
      <w:r>
        <w:t xml:space="preserve"> </w:t>
      </w:r>
      <w:r>
        <w:t xml:space="preserve">is chiefly used, let us then examine what its special sense is when used as an epithet in the present ṛk, whether of Indra or of the priests or of the other deities.</w:t>
      </w:r>
    </w:p>
    <w:p>
      <w:pPr>
        <w:pStyle w:val="BodyText"/>
      </w:pPr>
      <w:r>
        <w:t xml:space="preserve">The word</w:t>
      </w:r>
      <w:r>
        <w:t xml:space="preserve"> </w:t>
      </w:r>
      <w:r>
        <w:rPr>
          <w:iCs/>
          <w:i/>
        </w:rPr>
        <w:t xml:space="preserve">vṛṣan</w:t>
      </w:r>
      <w:r>
        <w:t xml:space="preserve"> </w:t>
      </w:r>
      <w:r>
        <w:t xml:space="preserve">is used in many places in the sense</w:t>
      </w:r>
      <w:r>
        <w:t xml:space="preserve"> </w:t>
      </w:r>
      <w:r>
        <w:rPr>
          <w:iCs/>
          <w:i/>
        </w:rPr>
        <w:t xml:space="preserve">pumān</w:t>
      </w:r>
      <w:r>
        <w:t xml:space="preserve"> </w:t>
      </w:r>
      <w:r>
        <w:t xml:space="preserve">(</w:t>
      </w:r>
      <w:r>
        <w:t xml:space="preserve">“</w:t>
      </w:r>
      <w:r>
        <w:t xml:space="preserve">male</w:t>
      </w:r>
      <w:r>
        <w:t xml:space="preserve">”</w:t>
      </w:r>
      <w:r>
        <w:t xml:space="preserve">),</w:t>
      </w:r>
      <w:r>
        <w:t xml:space="preserve"> </w:t>
      </w:r>
      <w:r>
        <w:t xml:space="preserve">“</w:t>
      </w:r>
      <w:r>
        <w:t xml:space="preserve">one with the power to sprinkle</w:t>
      </w:r>
      <w:r>
        <w:t xml:space="preserve">”</w:t>
      </w:r>
      <w:r>
        <w:t xml:space="preserve">; the word is used as an indication of</w:t>
      </w:r>
      <w:r>
        <w:t xml:space="preserve"> </w:t>
      </w:r>
      <w:r>
        <w:rPr>
          <w:iCs/>
          <w:i/>
        </w:rPr>
        <w:t xml:space="preserve">pumān</w:t>
      </w:r>
      <w:r>
        <w:t xml:space="preserve"> </w:t>
      </w:r>
      <w:r>
        <w:t xml:space="preserve">— as a synonym for</w:t>
      </w:r>
      <w:r>
        <w:t xml:space="preserve"> </w:t>
      </w:r>
      <w:r>
        <w:t xml:space="preserve">“</w:t>
      </w:r>
      <w:r>
        <w:t xml:space="preserve">man</w:t>
      </w:r>
      <w:r>
        <w:t xml:space="preserve">”</w:t>
      </w:r>
      <w:r>
        <w:t xml:space="preserve">, or for other living beings such as the horse.</w:t>
      </w:r>
    </w:p>
    <w:p>
      <w:pPr>
        <w:pStyle w:val="BlockText"/>
      </w:pPr>
      <w:r>
        <w:t xml:space="preserve">यो ते इन्द्र दधुषो वर्धयन्ति महि क्षत्रं स्थविरं वृष्ण्यं च ।</w:t>
      </w:r>
    </w:p>
    <w:p>
      <w:pPr>
        <w:pStyle w:val="BlockText"/>
      </w:pPr>
      <w:r>
        <w:rPr>
          <w:iCs/>
          <w:i/>
        </w:rPr>
        <w:t xml:space="preserve">yo te indra dadhuṣo vardhayanti mahi kṣatraṃ sthaviraṃ vṛṣṇyaṃ ca |</w:t>
      </w:r>
    </w:p>
    <w:p>
      <w:pPr>
        <w:pStyle w:val="FirstParagraph"/>
      </w:pPr>
      <w:r>
        <w:t xml:space="preserve">(Ṛ. Saṃ. 1-54-8 [?]) — here</w:t>
      </w:r>
      <w:r>
        <w:t xml:space="preserve"> </w:t>
      </w:r>
      <w:r>
        <w:rPr>
          <w:iCs/>
          <w:i/>
        </w:rPr>
        <w:t xml:space="preserve">vṛṣṇyam</w:t>
      </w:r>
      <w:r>
        <w:t xml:space="preserve"> </w:t>
      </w:r>
      <w:r>
        <w:t xml:space="preserve">means</w:t>
      </w:r>
      <w:r>
        <w:t xml:space="preserve"> </w:t>
      </w:r>
      <w:r>
        <w:rPr>
          <w:iCs/>
          <w:i/>
        </w:rPr>
        <w:t xml:space="preserve">vṛṣatvam</w:t>
      </w:r>
      <w:r>
        <w:t xml:space="preserve">,</w:t>
      </w:r>
      <w:r>
        <w:t xml:space="preserve"> </w:t>
      </w:r>
      <w:r>
        <w:t xml:space="preserve">“</w:t>
      </w:r>
      <w:r>
        <w:t xml:space="preserve">manhood</w:t>
      </w:r>
      <w:r>
        <w:t xml:space="preserve">”</w:t>
      </w:r>
      <w:r>
        <w:t xml:space="preserve"> </w:t>
      </w:r>
      <w:r>
        <w:t xml:space="preserve">(</w:t>
      </w:r>
      <w:r>
        <w:rPr>
          <w:iCs/>
          <w:i/>
        </w:rPr>
        <w:t xml:space="preserve">puṃstvam</w:t>
      </w:r>
      <w:r>
        <w:t xml:space="preserve">); and</w:t>
      </w:r>
    </w:p>
    <w:p>
      <w:pPr>
        <w:pStyle w:val="BlockText"/>
      </w:pPr>
      <w:r>
        <w:t xml:space="preserve">स्तुतश्च श्रवस्यन्नवसोप मुद्रिग्यक्त्वा हरी वृषणा योह्यर्वाङ् ।</w:t>
      </w:r>
    </w:p>
    <w:p>
      <w:pPr>
        <w:pStyle w:val="BlockText"/>
      </w:pPr>
      <w:r>
        <w:rPr>
          <w:iCs/>
          <w:i/>
        </w:rPr>
        <w:t xml:space="preserve">stutaś ca śravasyan nava sopa mudrigyaktvā harī vṛṣaṇā yohy arvāṅ |</w:t>
      </w:r>
      <w:r>
        <w:t xml:space="preserve"> </w:t>
      </w:r>
      <w:r>
        <w:t xml:space="preserve">[as read; doubtful: [?]]</w:t>
      </w:r>
    </w:p>
    <w:p>
      <w:pPr>
        <w:pStyle w:val="FirstParagraph"/>
      </w:pPr>
      <w:r>
        <w:t xml:space="preserve">(Ṛ. Saṃ. 1-177-1 [?]) — here</w:t>
      </w:r>
      <w:r>
        <w:t xml:space="preserve"> </w:t>
      </w:r>
      <w:r>
        <w:rPr>
          <w:iCs/>
          <w:i/>
        </w:rPr>
        <w:t xml:space="preserve">vṛṣaṇā</w:t>
      </w:r>
      <w:r>
        <w:t xml:space="preserve"> </w:t>
      </w:r>
      <w:r>
        <w:t xml:space="preserve">means</w:t>
      </w:r>
      <w:r>
        <w:t xml:space="preserve"> </w:t>
      </w:r>
      <w:r>
        <w:t xml:space="preserve">“</w:t>
      </w:r>
      <w:r>
        <w:t xml:space="preserve">youthful</w:t>
      </w:r>
      <w:r>
        <w:t xml:space="preserve">”</w:t>
      </w:r>
      <w:r>
        <w:t xml:space="preserve">; and</w:t>
      </w:r>
    </w:p>
    <w:p>
      <w:pPr>
        <w:pStyle w:val="BlockText"/>
      </w:pPr>
      <w:r>
        <w:t xml:space="preserve">भूषन्न योधि बभ्रूषु नम्नते वृषेव पत्नीरभ्येति रोरुवत् ।</w:t>
      </w:r>
    </w:p>
    <w:p>
      <w:pPr>
        <w:pStyle w:val="BlockText"/>
      </w:pPr>
      <w:r>
        <w:rPr>
          <w:iCs/>
          <w:i/>
        </w:rPr>
        <w:t xml:space="preserve">bhūṣan na yodhi babhrūṣu namnate vṛṣeva patnīr abhy eti roruvat |</w:t>
      </w:r>
      <w:r>
        <w:t xml:space="preserve"> </w:t>
      </w:r>
      <w:r>
        <w:t xml:space="preserve">[as read: [?]]</w:t>
      </w:r>
    </w:p>
    <w:p>
      <w:pPr>
        <w:pStyle w:val="FirstParagraph"/>
      </w:pPr>
      <w:r>
        <w:t xml:space="preserve">(Ṛ. Saṃ. 1-140-6 [?]) — here</w:t>
      </w:r>
      <w:r>
        <w:t xml:space="preserve"> </w:t>
      </w:r>
      <w:r>
        <w:rPr>
          <w:iCs/>
          <w:i/>
        </w:rPr>
        <w:t xml:space="preserve">vṛṣā iva</w:t>
      </w:r>
      <w:r>
        <w:t xml:space="preserve"> </w:t>
      </w:r>
      <w:r>
        <w:t xml:space="preserve">means</w:t>
      </w:r>
      <w:r>
        <w:t xml:space="preserve"> </w:t>
      </w:r>
      <w:r>
        <w:t xml:space="preserve">“</w:t>
      </w:r>
      <w:r>
        <w:t xml:space="preserve">like a bull (ox) that sprinkles (</w:t>
      </w:r>
      <w:r>
        <w:rPr>
          <w:iCs/>
          <w:i/>
        </w:rPr>
        <w:t xml:space="preserve">sektā</w:t>
      </w:r>
      <w:r>
        <w:t xml:space="preserve">)</w:t>
      </w:r>
      <w:r>
        <w:t xml:space="preserve">”</w:t>
      </w:r>
      <w:r>
        <w:t xml:space="preserve">; and</w:t>
      </w:r>
    </w:p>
    <w:p>
      <w:pPr>
        <w:pStyle w:val="BlockText"/>
      </w:pPr>
      <w:r>
        <w:t xml:space="preserve">मिनाति श्रियं जरिमा तनूनामपू नु पत्नीर्वृषणो जगम्युः ।</w:t>
      </w:r>
    </w:p>
    <w:p>
      <w:pPr>
        <w:pStyle w:val="BlockText"/>
      </w:pPr>
      <w:r>
        <w:rPr>
          <w:iCs/>
          <w:i/>
        </w:rPr>
        <w:t xml:space="preserve">mināti śriyaṃ jarimā tanūnām apū nu patnīr vṛṣaṇo jagamyuḥ |</w:t>
      </w:r>
      <w:r>
        <w:t xml:space="preserve"> </w:t>
      </w:r>
      <w:r>
        <w:t xml:space="preserve">[as read: [?]]</w:t>
      </w:r>
    </w:p>
    <w:p>
      <w:pPr>
        <w:pStyle w:val="FirstParagraph"/>
      </w:pPr>
      <w:r>
        <w:t xml:space="preserve">(Ṛ. Saṃ. 1-179-1 [?]) — in such ṛks</w:t>
      </w:r>
      <w:r>
        <w:t xml:space="preserve"> </w:t>
      </w:r>
      <w:r>
        <w:rPr>
          <w:iCs/>
          <w:i/>
        </w:rPr>
        <w:t xml:space="preserve">vṛṣaṇaḥ</w:t>
      </w:r>
      <w:r>
        <w:t xml:space="preserve"> </w:t>
      </w:r>
      <w:r>
        <w:t xml:space="preserve">means</w:t>
      </w:r>
      <w:r>
        <w:t xml:space="preserve"> </w:t>
      </w:r>
      <w:r>
        <w:rPr>
          <w:iCs/>
          <w:i/>
        </w:rPr>
        <w:t xml:space="preserve">sektāraḥ puruṣāḥ</w:t>
      </w:r>
      <w:r>
        <w:t xml:space="preserve">,</w:t>
      </w:r>
      <w:r>
        <w:t xml:space="preserve"> </w:t>
      </w:r>
      <w:r>
        <w:t xml:space="preserve">“</w:t>
      </w:r>
      <w:r>
        <w:t xml:space="preserve">men who sprinkle (seed)</w:t>
      </w:r>
      <w:r>
        <w:t xml:space="preserve">”</w:t>
      </w:r>
      <w:r>
        <w:t xml:space="preserve">; and in many other places, similarly, the word is used in meanings that indicate masculine gender and show the power of the male creature. And further —</w:t>
      </w:r>
    </w:p>
    <w:p>
      <w:r>
        <w:pict>
          <v:rect style="width:0;height:1.5pt" o:hralign="center" o:hrstd="t" o:hr="t"/>
        </w:pict>
      </w:r>
    </w:p>
    <w:bookmarkEnd w:id="329"/>
    <w:bookmarkStart w:id="330" w:name="printed-p.-253-pdf-273"/>
    <w:p>
      <w:pPr>
        <w:pStyle w:val="Heading3"/>
      </w:pPr>
      <w:r>
        <w:t xml:space="preserve">Printed p. 253 (PDF 273)</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वृषा वां मेघो वृषणा पीपाय गोर्न सेके मनुषो दशस्यन् ।</w:t>
      </w:r>
    </w:p>
    <w:p>
      <w:pPr>
        <w:pStyle w:val="BlockText"/>
      </w:pPr>
      <w:r>
        <w:rPr>
          <w:iCs/>
          <w:i/>
        </w:rPr>
        <w:t xml:space="preserve">vṛṣā vāṃ megho vṛṣaṇā pīpāya gor na seke manuṣo daśasyan |</w:t>
      </w:r>
    </w:p>
    <w:p>
      <w:pPr>
        <w:pStyle w:val="FirstParagraph"/>
      </w:pPr>
      <w:r>
        <w:t xml:space="preserve">(Ṛ. Saṃ. 1-181-8 [?]);</w:t>
      </w:r>
    </w:p>
    <w:p>
      <w:pPr>
        <w:pStyle w:val="BlockText"/>
      </w:pPr>
      <w:r>
        <w:t xml:space="preserve">दस्मो हि ष्मा वृषणं पिन्वसि त्वचं कं चिद्यावीररुं शूर मर्त्यं परिवृणक्षि मर्त्यम् ।</w:t>
      </w:r>
    </w:p>
    <w:p>
      <w:pPr>
        <w:pStyle w:val="BlockText"/>
      </w:pPr>
      <w:r>
        <w:rPr>
          <w:iCs/>
          <w:i/>
        </w:rPr>
        <w:t xml:space="preserve">dasmo hi ṣmā vṛṣaṇaṃ pinvasi tvacaṃ kaṃ cid yāvīrarum śūra martyaṃ parivṛṇakṣi martyam |</w:t>
      </w:r>
      <w:r>
        <w:t xml:space="preserve"> </w:t>
      </w:r>
      <w:r>
        <w:t xml:space="preserve">[as read: [?]]</w:t>
      </w:r>
    </w:p>
    <w:p>
      <w:pPr>
        <w:pStyle w:val="FirstParagraph"/>
      </w:pPr>
      <w:r>
        <w:t xml:space="preserve">(Ṛ. Saṃ. 1-33-3 [?]);</w:t>
      </w:r>
    </w:p>
    <w:p>
      <w:pPr>
        <w:pStyle w:val="BlockText"/>
      </w:pPr>
      <w:r>
        <w:t xml:space="preserve">ता तू ते सत्या तुविनृम्ण विश्वा प्र धेनवः सिस्रते वृष्ण ऊध्नः ।</w:t>
      </w:r>
    </w:p>
    <w:p>
      <w:pPr>
        <w:pStyle w:val="BlockText"/>
      </w:pPr>
      <w:r>
        <w:rPr>
          <w:iCs/>
          <w:i/>
        </w:rPr>
        <w:t xml:space="preserve">tā tū te satyā tuvinṛmṇa viśvā pra dhenavaḥ sisrate vṛṣṇa ūdhnaḥ |</w:t>
      </w:r>
    </w:p>
    <w:p>
      <w:pPr>
        <w:pStyle w:val="FirstParagraph"/>
      </w:pPr>
      <w:r>
        <w:t xml:space="preserve">(Ṛ. Saṃ. 4-22-6 [?]).</w:t>
      </w:r>
    </w:p>
    <w:p>
      <w:pPr>
        <w:pStyle w:val="BodyText"/>
      </w:pPr>
      <w:r>
        <w:t xml:space="preserve">In such places</w:t>
      </w:r>
      <w:r>
        <w:t xml:space="preserve"> </w:t>
      </w:r>
      <w:r>
        <w:rPr>
          <w:iCs/>
          <w:i/>
        </w:rPr>
        <w:t xml:space="preserve">vṛṣan</w:t>
      </w:r>
      <w:r>
        <w:t xml:space="preserve"> </w:t>
      </w:r>
      <w:r>
        <w:t xml:space="preserve">is used in the sense of</w:t>
      </w:r>
      <w:r>
        <w:t xml:space="preserve"> </w:t>
      </w:r>
      <w:r>
        <w:t xml:space="preserve">“</w:t>
      </w:r>
      <w:r>
        <w:t xml:space="preserve">sprinkler</w:t>
      </w:r>
      <w:r>
        <w:t xml:space="preserve">”</w:t>
      </w:r>
      <w:r>
        <w:t xml:space="preserve">:</w:t>
      </w:r>
      <w:r>
        <w:t xml:space="preserve"> </w:t>
      </w:r>
      <w:r>
        <w:rPr>
          <w:iCs/>
          <w:i/>
        </w:rPr>
        <w:t xml:space="preserve">varṣakaḥ</w:t>
      </w:r>
      <w:r>
        <w:t xml:space="preserve">,</w:t>
      </w:r>
      <w:r>
        <w:t xml:space="preserve"> </w:t>
      </w:r>
      <w:r>
        <w:rPr>
          <w:iCs/>
          <w:i/>
        </w:rPr>
        <w:t xml:space="preserve">varṣaṇaparamanaskaḥ</w:t>
      </w:r>
      <w:r>
        <w:t xml:space="preserve"> </w:t>
      </w:r>
      <w:r>
        <w:t xml:space="preserve">— one who pours down water, one who pours out desired objects. Besides this, other meanings also appear, but in many places the chief sense of the word</w:t>
      </w:r>
      <w:r>
        <w:t xml:space="preserve"> </w:t>
      </w:r>
      <w:r>
        <w:rPr>
          <w:iCs/>
          <w:i/>
        </w:rPr>
        <w:t xml:space="preserve">vṛṣṇya</w:t>
      </w:r>
      <w:r>
        <w:t xml:space="preserve"> </w:t>
      </w:r>
      <w:r>
        <w:t xml:space="preserve">is, again and again, extraordinary power, valour (</w:t>
      </w:r>
      <w:r>
        <w:rPr>
          <w:iCs/>
          <w:i/>
        </w:rPr>
        <w:t xml:space="preserve">vīrya</w:t>
      </w:r>
      <w:r>
        <w:t xml:space="preserve">):</w:t>
      </w:r>
    </w:p>
    <w:p>
      <w:pPr>
        <w:pStyle w:val="BlockText"/>
      </w:pPr>
      <w:r>
        <w:t xml:space="preserve">आ प्यायस्व समेतु ते विश्वतः सोम वृष्ण्यम् ।</w:t>
      </w:r>
    </w:p>
    <w:p>
      <w:pPr>
        <w:pStyle w:val="BlockText"/>
      </w:pPr>
      <w:r>
        <w:rPr>
          <w:iCs/>
          <w:i/>
        </w:rPr>
        <w:t xml:space="preserve">ā pyāyasva sametu te viśvataḥ soma vṛṣṇyam |</w:t>
      </w:r>
    </w:p>
    <w:p>
      <w:pPr>
        <w:pStyle w:val="FirstParagraph"/>
      </w:pPr>
      <w:r>
        <w:t xml:space="preserve">(Ṛ. Saṃ. 1-91-16 [?]);</w:t>
      </w:r>
    </w:p>
    <w:p>
      <w:pPr>
        <w:pStyle w:val="BlockText"/>
      </w:pPr>
      <w:r>
        <w:t xml:space="preserve">महाँ असि महिष वृष्ण्येभिर्धनस्पृदुग्र सहमानो अन्यान् ।</w:t>
      </w:r>
    </w:p>
    <w:p>
      <w:pPr>
        <w:pStyle w:val="BlockText"/>
      </w:pPr>
      <w:r>
        <w:rPr>
          <w:iCs/>
          <w:i/>
        </w:rPr>
        <w:t xml:space="preserve">mahāṃ asi mahiṣa vṛṣṇyebhir dhanaspṛd ugra sahamāno anyān |</w:t>
      </w:r>
    </w:p>
    <w:p>
      <w:pPr>
        <w:pStyle w:val="FirstParagraph"/>
      </w:pPr>
      <w:r>
        <w:t xml:space="preserve">(Ṛ. Saṃ. 3-46-2 [?]);</w:t>
      </w:r>
    </w:p>
    <w:p>
      <w:pPr>
        <w:pStyle w:val="BlockText"/>
      </w:pPr>
      <w:r>
        <w:t xml:space="preserve">वि चर्मणीव धिषणे अवर्तयद्वैश्वानरो विश्वमधत्त वृष्ण्यम् ।</w:t>
      </w:r>
    </w:p>
    <w:p>
      <w:pPr>
        <w:pStyle w:val="BlockText"/>
      </w:pPr>
      <w:r>
        <w:rPr>
          <w:iCs/>
          <w:i/>
        </w:rPr>
        <w:t xml:space="preserve">vi carmaṇīva dhiṣaṇe avartayad vaiśvānaro viśvam adhatta vṛṣṇyam |</w:t>
      </w:r>
    </w:p>
    <w:p>
      <w:pPr>
        <w:pStyle w:val="FirstParagraph"/>
      </w:pPr>
      <w:r>
        <w:t xml:space="preserve">(Ṛ. Saṃ. 6-8-3 [?]).</w:t>
      </w:r>
    </w:p>
    <w:p>
      <w:pPr>
        <w:pStyle w:val="BodyText"/>
      </w:pPr>
      <w:r>
        <w:t xml:space="preserve">In many such ṛks the word</w:t>
      </w:r>
      <w:r>
        <w:t xml:space="preserve"> </w:t>
      </w:r>
      <w:r>
        <w:rPr>
          <w:iCs/>
          <w:i/>
        </w:rPr>
        <w:t xml:space="preserve">vṛṣṇya</w:t>
      </w:r>
      <w:r>
        <w:t xml:space="preserve"> </w:t>
      </w:r>
      <w:r>
        <w:t xml:space="preserve">generally means strength and prowess. Moreover, as</w:t>
      </w:r>
      <w:r>
        <w:t xml:space="preserve"> </w:t>
      </w:r>
      <w:r>
        <w:rPr>
          <w:iCs/>
          <w:i/>
        </w:rPr>
        <w:t xml:space="preserve">vṛṣan</w:t>
      </w:r>
      <w:r>
        <w:t xml:space="preserve"> </w:t>
      </w:r>
      <w:r>
        <w:t xml:space="preserve">is used in many contexts as a synonym of Indra and other deities, in such places one must infer according to the context which deity is meant. For example —</w:t>
      </w:r>
    </w:p>
    <w:p>
      <w:pPr>
        <w:pStyle w:val="BlockText"/>
      </w:pPr>
      <w:r>
        <w:t xml:space="preserve">अपोषा अनसः सरत्संपिष्टादह बिभ्युषी । नि यत्सीं शिश्नथद्वृषा ।</w:t>
      </w:r>
    </w:p>
    <w:p>
      <w:pPr>
        <w:pStyle w:val="BlockText"/>
      </w:pPr>
      <w:r>
        <w:rPr>
          <w:iCs/>
          <w:i/>
        </w:rPr>
        <w:t xml:space="preserve">apoṣā anasaḥ saratsampiṣṭād aha bibhyuṣī | ni yat sīṃ śiśnathad vṛṣā |</w:t>
      </w:r>
    </w:p>
    <w:p>
      <w:pPr>
        <w:pStyle w:val="FirstParagraph"/>
      </w:pPr>
      <w:r>
        <w:t xml:space="preserve">(Ṛ. Saṃ. 4-30-10 [?]) — here it can be conjectured that it is a synonym of Indra. But in many places it causes doubt as to which deity is meant. Sometimes even Sāyaṇācārya himself, as in the present ṛk, shows doubt, and his explanation of this adjective is not so conclusive.</w:t>
      </w:r>
    </w:p>
    <w:p>
      <w:pPr>
        <w:pStyle w:val="BlockText"/>
      </w:pPr>
      <w:r>
        <w:t xml:space="preserve">वृषा छन्दुर्भवति हर्यतो वृषा क्षेमेण धेनां मघवा यदिन्वति ।</w:t>
      </w:r>
    </w:p>
    <w:p>
      <w:pPr>
        <w:pStyle w:val="BlockText"/>
      </w:pPr>
      <w:r>
        <w:rPr>
          <w:iCs/>
          <w:i/>
        </w:rPr>
        <w:t xml:space="preserve">vṛṣā chandur bhavati haryato vṛṣā kṣemeṇa dhenāṃ maghavā yad invati |</w:t>
      </w:r>
      <w:r>
        <w:t xml:space="preserve"> </w:t>
      </w:r>
      <w:r>
        <w:t xml:space="preserve">[as read: [?]]</w:t>
      </w:r>
    </w:p>
    <w:p>
      <w:pPr>
        <w:pStyle w:val="FirstParagraph"/>
      </w:pPr>
      <w:r>
        <w:t xml:space="preserve">(Ṛ. Saṃ. 1-55-4 [?])</w:t>
      </w:r>
    </w:p>
    <w:bookmarkEnd w:id="330"/>
    <w:bookmarkStart w:id="331" w:name="printed-p.-254-pdf-274"/>
    <w:p>
      <w:pPr>
        <w:pStyle w:val="Heading3"/>
      </w:pPr>
      <w:r>
        <w:t xml:space="preserve">Printed p. 254 (PDF 274)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 and just as the meaning has been given in that ṛk, in the ṛk in hand, for the word</w:t>
      </w:r>
      <w:r>
        <w:t xml:space="preserve"> </w:t>
      </w:r>
      <w:r>
        <w:rPr>
          <w:iCs/>
          <w:i/>
        </w:rPr>
        <w:t xml:space="preserve">vṛṣā</w:t>
      </w:r>
      <w:r>
        <w:t xml:space="preserve"> </w:t>
      </w:r>
      <w:r>
        <w:t xml:space="preserve">he first says</w:t>
      </w:r>
      <w:r>
        <w:t xml:space="preserve"> </w:t>
      </w:r>
      <w:r>
        <w:t xml:space="preserve">“</w:t>
      </w:r>
      <w:r>
        <w:rPr>
          <w:iCs/>
          <w:i/>
        </w:rPr>
        <w:t xml:space="preserve">vṛṣā haviṣāṃ varṣayitā yajamānaḥ</w:t>
      </w:r>
      <w:r>
        <w:t xml:space="preserve">”</w:t>
      </w:r>
      <w:r>
        <w:t xml:space="preserve"> </w:t>
      </w:r>
      <w:r>
        <w:t xml:space="preserve">and then</w:t>
      </w:r>
      <w:r>
        <w:t xml:space="preserve"> </w:t>
      </w:r>
      <w:r>
        <w:t xml:space="preserve">“</w:t>
      </w:r>
      <w:r>
        <w:rPr>
          <w:iCs/>
          <w:i/>
        </w:rPr>
        <w:t xml:space="preserve">yadvā vṛṣā indraḥ</w:t>
      </w:r>
      <w:r>
        <w:t xml:space="preserve">”</w:t>
      </w:r>
      <w:r>
        <w:t xml:space="preserve">, leaving room for doubt. Since it is used in so many senses, the meaning that fits the idea in each context has to be taken. In describing this pregnant word, the English commentator Max Müller has written as follows of the depth of the ideas expressed by this word:</w:t>
      </w:r>
    </w:p>
    <w:p>
      <w:pPr>
        <w:pStyle w:val="BlockText"/>
      </w:pPr>
      <w:r>
        <w:t xml:space="preserve">In</w:t>
      </w:r>
      <w:r>
        <w:t xml:space="preserve"> </w:t>
      </w:r>
      <w:r>
        <w:rPr>
          <w:iCs/>
          <w:i/>
        </w:rPr>
        <w:t xml:space="preserve">vṛṣan</w:t>
      </w:r>
      <w:r>
        <w:t xml:space="preserve"> </w:t>
      </w:r>
      <w:r>
        <w:t xml:space="preserve">we have one of those words which it is almost impossible to translate accurately. It occurs over and over again in the Vedic hymns and if we once know the various ideas which it either expresses or implies we have little difficulty in understanding its import in a vague and general way, though we look in vain for corresponding terms in any modern language and we shall see how difficult it would be to translate such terms without losing either the key-note that was still sounding, or the harmonies which were set vibrating by it in the minds of the poets and their listeners. [S.B.E. vol. XXXII, p. 138-139]</w:t>
      </w:r>
    </w:p>
    <w:p>
      <w:pPr>
        <w:pStyle w:val="FirstParagraph"/>
      </w:pPr>
      <w:r>
        <w:t xml:space="preserve">In the ṛk at hand the word may be taken to denote either the priests of the oblations, or those possessed of valour, or those who shower desired objects — Indra and the others.</w:t>
      </w:r>
    </w:p>
    <w:p>
      <w:pPr>
        <w:pStyle w:val="BodyText"/>
      </w:pPr>
      <w:r>
        <w:rPr>
          <w:iCs/>
          <w:i/>
          <w:bCs/>
          <w:b/>
        </w:rPr>
        <w:t xml:space="preserve">aśnaḥ mṛgo na atijuguryāt — vyāpakaḥ pānādyarthaṃ dhāvan hariṇādir iva ayam indraḥ aśanaśīlaś ca atyarthaṃ udyuṅkte havirbhakṣaṇāya</w:t>
      </w:r>
      <w:r>
        <w:t xml:space="preserve"> </w:t>
      </w:r>
      <w:r>
        <w:t xml:space="preserve">—</w:t>
      </w:r>
      <w:r>
        <w:t xml:space="preserve"> </w:t>
      </w:r>
      <w:r>
        <w:t xml:space="preserve">“</w:t>
      </w:r>
      <w:r>
        <w:rPr>
          <w:iCs/>
          <w:i/>
        </w:rPr>
        <w:t xml:space="preserve">aśnaḥ</w:t>
      </w:r>
      <w:r>
        <w:t xml:space="preserve">”</w:t>
      </w:r>
      <w:r>
        <w:t xml:space="preserve"> </w:t>
      </w:r>
      <w:r>
        <w:t xml:space="preserve">is the word among the names read in the Nirukta (Ni. 2-… [?]). Here</w:t>
      </w:r>
      <w:r>
        <w:t xml:space="preserve"> </w:t>
      </w:r>
      <w:r>
        <w:rPr>
          <w:iCs/>
          <w:i/>
        </w:rPr>
        <w:t xml:space="preserve">vyāpakaḥ</w:t>
      </w:r>
      <w:r>
        <w:t xml:space="preserve"> </w:t>
      </w:r>
      <w:r>
        <w:t xml:space="preserve">(</w:t>
      </w:r>
      <w:r>
        <w:t xml:space="preserve">“</w:t>
      </w:r>
      <w:r>
        <w:t xml:space="preserve">pervading</w:t>
      </w:r>
      <w:r>
        <w:t xml:space="preserve">”</w:t>
      </w:r>
      <w:r>
        <w:t xml:space="preserve">) is said to refer to the deer, and</w:t>
      </w:r>
      <w:r>
        <w:t xml:space="preserve"> </w:t>
      </w:r>
      <w:r>
        <w:rPr>
          <w:iCs/>
          <w:i/>
        </w:rPr>
        <w:t xml:space="preserve">aśanaśīlaḥ</w:t>
      </w:r>
      <w:r>
        <w:t xml:space="preserve"> </w:t>
      </w:r>
      <w:r>
        <w:t xml:space="preserve">(</w:t>
      </w:r>
      <w:r>
        <w:t xml:space="preserve">“</w:t>
      </w:r>
      <w:r>
        <w:t xml:space="preserve">given to eating</w:t>
      </w:r>
      <w:r>
        <w:t xml:space="preserve">”</w:t>
      </w:r>
      <w:r>
        <w:t xml:space="preserve">) to Indra; the word</w:t>
      </w:r>
      <w:r>
        <w:t xml:space="preserve"> </w:t>
      </w:r>
      <w:r>
        <w:rPr>
          <w:iCs/>
          <w:i/>
        </w:rPr>
        <w:t xml:space="preserve">na</w:t>
      </w:r>
      <w:r>
        <w:t xml:space="preserve"> </w:t>
      </w:r>
      <w:r>
        <w:t xml:space="preserve">is used with two kinds of connection; so</w:t>
      </w:r>
      <w:r>
        <w:t xml:space="preserve"> </w:t>
      </w:r>
      <w:r>
        <w:rPr>
          <w:iCs/>
          <w:i/>
        </w:rPr>
        <w:t xml:space="preserve">mṛga iva indraḥ</w:t>
      </w:r>
      <w:r>
        <w:t xml:space="preserve">: Indra, like a deer hastening for drink and the like (to drink water), swiftly comes and is ready to accept our oblations — thus one kind of meaning is given, with the comparison to a deer.</w:t>
      </w:r>
    </w:p>
    <w:p>
      <w:pPr>
        <w:pStyle w:val="BodyText"/>
      </w:pPr>
      <w:r>
        <w:rPr>
          <w:iCs/>
          <w:i/>
          <w:bCs/>
          <w:b/>
        </w:rPr>
        <w:t xml:space="preserve">mṛgaḥ</w:t>
      </w:r>
      <w:r>
        <w:t xml:space="preserve"> </w:t>
      </w:r>
      <w:r>
        <w:t xml:space="preserve">—</w:t>
      </w:r>
      <w:r>
        <w:t xml:space="preserve"> </w:t>
      </w:r>
      <w:r>
        <w:t xml:space="preserve">“</w:t>
      </w:r>
      <w:r>
        <w:rPr>
          <w:iCs/>
          <w:i/>
        </w:rPr>
        <w:t xml:space="preserve">mṛgo mārṣṭer gatikarmaṇaḥ</w:t>
      </w:r>
      <w:r>
        <w:t xml:space="preserve">”</w:t>
      </w:r>
      <w:r>
        <w:t xml:space="preserve"> </w:t>
      </w:r>
      <w:r>
        <w:t xml:space="preserve">(Ni. 1-20 [?]): from the root</w:t>
      </w:r>
      <w:r>
        <w:t xml:space="preserve"> </w:t>
      </w:r>
      <w:r>
        <w:rPr>
          <w:iCs/>
          <w:i/>
        </w:rPr>
        <w:t xml:space="preserve">mṛj</w:t>
      </w:r>
      <w:r>
        <w:t xml:space="preserve">, which means going, the word is formed;</w:t>
      </w:r>
      <w:r>
        <w:t xml:space="preserve"> </w:t>
      </w:r>
      <w:r>
        <w:t xml:space="preserve">“</w:t>
      </w:r>
      <w:r>
        <w:rPr>
          <w:iCs/>
          <w:i/>
        </w:rPr>
        <w:t xml:space="preserve">nityaṃ hy asau gacchati</w:t>
      </w:r>
      <w:r>
        <w:t xml:space="preserve">”</w:t>
      </w:r>
      <w:r>
        <w:t xml:space="preserve">: it gives the sense that it is always moving; or</w:t>
      </w:r>
      <w:r>
        <w:t xml:space="preserve"> </w:t>
      </w:r>
      <w:r>
        <w:t xml:space="preserve">“</w:t>
      </w:r>
      <w:r>
        <w:rPr>
          <w:iCs/>
          <w:i/>
        </w:rPr>
        <w:t xml:space="preserve">anveṣaṇaśīlo vā</w:t>
      </w:r>
      <w:r>
        <w:t xml:space="preserve">”</w:t>
      </w:r>
      <w:r>
        <w:t xml:space="preserve"> </w:t>
      </w:r>
      <w:r>
        <w:t xml:space="preserve">— one who is always seeking his food; this is the sense.</w:t>
      </w:r>
    </w:p>
    <w:p>
      <w:pPr>
        <w:pStyle w:val="BodyText"/>
      </w:pPr>
      <w:r>
        <w:rPr>
          <w:iCs/>
          <w:i/>
          <w:bCs/>
          <w:b/>
        </w:rPr>
        <w:t xml:space="preserve">yathā kṣutpipāsāditaḥ mṛgaḥ śīghram udyuṅkte tathāyam indro ’pi</w:t>
      </w:r>
      <w:r>
        <w:t xml:space="preserve"> </w:t>
      </w:r>
      <w:r>
        <w:t xml:space="preserve">— just as a deer, suffering the pains of hunger and thirst, runs swiftly for its food and drink, so Indra comes swiftly to accept the oblations: this is how the second meaning is explained.</w:t>
      </w:r>
    </w:p>
    <w:p>
      <w:r>
        <w:pict>
          <v:rect style="width:0;height:1.5pt" o:hralign="center" o:hrstd="t" o:hr="t"/>
        </w:pict>
      </w:r>
    </w:p>
    <w:bookmarkEnd w:id="331"/>
    <w:bookmarkStart w:id="332" w:name="printed-p.-255-pdf-275"/>
    <w:p>
      <w:pPr>
        <w:pStyle w:val="Heading3"/>
      </w:pPr>
      <w:r>
        <w:t xml:space="preserve">Printed p. 255 (PDF 275)</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bCs/>
          <w:b/>
        </w:rPr>
        <w:t xml:space="preserve">yadvā ayam indraḥ aśno mṛga iva atijuguryāt bhakṣayet tathā arcatīti</w:t>
      </w:r>
      <w:r>
        <w:t xml:space="preserve"> </w:t>
      </w:r>
      <w:r>
        <w:t xml:space="preserve">—</w:t>
      </w:r>
      <w:r>
        <w:t xml:space="preserve"> </w:t>
      </w:r>
      <w:r>
        <w:t xml:space="preserve">“</w:t>
      </w:r>
      <w:r>
        <w:t xml:space="preserve">Or this Indra, like a deer hungry and fatigued by thirst, devours (the oblation) and so is worshipped</w:t>
      </w:r>
      <w:r>
        <w:t xml:space="preserve">”</w:t>
      </w:r>
      <w:r>
        <w:t xml:space="preserve">: the meaning is that, as a deer with great hunger and thirst seeks to satisfy its hunger and gains satisfaction, so the sacrificer, after satisfying Indra’s hunger, worships him as one who has reached satisfaction.</w:t>
      </w:r>
    </w:p>
    <w:p>
      <w:pPr>
        <w:pStyle w:val="BodyText"/>
      </w:pPr>
      <w:r>
        <w:rPr>
          <w:iCs/>
          <w:i/>
          <w:bCs/>
          <w:b/>
        </w:rPr>
        <w:t xml:space="preserve">jugurvāt — jugurvāt, jugurviḥ, jugurvaṇiḥ</w:t>
      </w:r>
      <w:r>
        <w:t xml:space="preserve"> </w:t>
      </w:r>
      <w:r>
        <w:t xml:space="preserve">and the like: all these words are to be known as formed from the root</w:t>
      </w:r>
      <w:r>
        <w:t xml:space="preserve"> </w:t>
      </w:r>
      <w:r>
        <w:rPr>
          <w:iCs/>
          <w:i/>
        </w:rPr>
        <w:t xml:space="preserve">jvar</w:t>
      </w:r>
      <w:r>
        <w:t xml:space="preserve"> </w:t>
      </w:r>
      <w:r>
        <w:t xml:space="preserve">(</w:t>
      </w:r>
      <w:r>
        <w:rPr>
          <w:iCs/>
          <w:i/>
        </w:rPr>
        <w:t xml:space="preserve">jyā</w:t>
      </w:r>
      <w:r>
        <w:t xml:space="preserve"> </w:t>
      </w:r>
      <w:r>
        <w:t xml:space="preserve">[?]). The Nirukta-writers include the word</w:t>
      </w:r>
      <w:r>
        <w:t xml:space="preserve"> </w:t>
      </w:r>
      <w:r>
        <w:rPr>
          <w:iCs/>
          <w:i/>
        </w:rPr>
        <w:t xml:space="preserve">jarate</w:t>
      </w:r>
      <w:r>
        <w:t xml:space="preserve"> </w:t>
      </w:r>
      <w:r>
        <w:t xml:space="preserve">among the names of</w:t>
      </w:r>
      <w:r>
        <w:t xml:space="preserve"> </w:t>
      </w:r>
      <w:r>
        <w:rPr>
          <w:iCs/>
          <w:i/>
        </w:rPr>
        <w:t xml:space="preserve">arcati</w:t>
      </w:r>
      <w:r>
        <w:t xml:space="preserve"> </w:t>
      </w:r>
      <w:r>
        <w:t xml:space="preserve">(</w:t>
      </w:r>
      <w:r>
        <w:t xml:space="preserve">“</w:t>
      </w:r>
      <w:r>
        <w:t xml:space="preserve">praising</w:t>
      </w:r>
      <w:r>
        <w:t xml:space="preserve">”</w:t>
      </w:r>
      <w:r>
        <w:t xml:space="preserve">) and</w:t>
      </w:r>
      <w:r>
        <w:t xml:space="preserve"> </w:t>
      </w:r>
      <w:r>
        <w:rPr>
          <w:iCs/>
          <w:i/>
        </w:rPr>
        <w:t xml:space="preserve">karman</w:t>
      </w:r>
      <w:r>
        <w:t xml:space="preserve"> </w:t>
      </w:r>
      <w:r>
        <w:t xml:space="preserve">(Ni. 3-… [?]). With the prefix</w:t>
      </w:r>
      <w:r>
        <w:t xml:space="preserve"> </w:t>
      </w:r>
      <w:r>
        <w:rPr>
          <w:iCs/>
          <w:i/>
        </w:rPr>
        <w:t xml:space="preserve">abhi</w:t>
      </w:r>
      <w:r>
        <w:t xml:space="preserve"> </w:t>
      </w:r>
      <w:r>
        <w:t xml:space="preserve">it is more commonly used. For example —</w:t>
      </w:r>
    </w:p>
    <w:p>
      <w:pPr>
        <w:pStyle w:val="BlockText"/>
      </w:pPr>
      <w:r>
        <w:t xml:space="preserve">अभी नो अग्न उक्थमिज्जुगुर्या द्यावाक्षामा सिन्धवश्च स्वगूर्ताः ।</w:t>
      </w:r>
    </w:p>
    <w:p>
      <w:pPr>
        <w:pStyle w:val="BlockText"/>
      </w:pPr>
      <w:r>
        <w:rPr>
          <w:iCs/>
          <w:i/>
        </w:rPr>
        <w:t xml:space="preserve">abhī no agna ukthām ij jugurvā dyāvākṣāmā sindhavaś ca svagūrtāḥ |</w:t>
      </w:r>
      <w:r>
        <w:t xml:space="preserve"> </w:t>
      </w:r>
      <w:r>
        <w:t xml:space="preserve">[as read: [?]]</w:t>
      </w:r>
    </w:p>
    <w:p>
      <w:pPr>
        <w:pStyle w:val="FirstParagraph"/>
      </w:pPr>
      <w:r>
        <w:t xml:space="preserve">(Ṛ. Saṃ. 1-140-13 [?]) —</w:t>
      </w:r>
      <w:r>
        <w:t xml:space="preserve"> </w:t>
      </w:r>
      <w:r>
        <w:rPr>
          <w:iCs/>
          <w:i/>
        </w:rPr>
        <w:t xml:space="preserve">abhimukhyena stuhi</w:t>
      </w:r>
      <w:r>
        <w:t xml:space="preserve"> </w:t>
      </w:r>
      <w:r>
        <w:t xml:space="preserve">means</w:t>
      </w:r>
      <w:r>
        <w:t xml:space="preserve"> </w:t>
      </w:r>
      <w:r>
        <w:t xml:space="preserve">“</w:t>
      </w:r>
      <w:r>
        <w:t xml:space="preserve">praise specially</w:t>
      </w:r>
      <w:r>
        <w:t xml:space="preserve">”</w:t>
      </w:r>
      <w:r>
        <w:t xml:space="preserve">, i.e. </w:t>
      </w:r>
      <w:r>
        <w:t xml:space="preserve">“</w:t>
      </w:r>
      <w:r>
        <w:t xml:space="preserve">give the assent of acceptance</w:t>
      </w:r>
      <w:r>
        <w:t xml:space="preserve">”</w:t>
      </w:r>
      <w:r>
        <w:t xml:space="preserve">. And</w:t>
      </w:r>
    </w:p>
    <w:p>
      <w:pPr>
        <w:pStyle w:val="BlockText"/>
      </w:pPr>
      <w:r>
        <w:t xml:space="preserve">प्र स्तोषदुप गासिषच्छ्रवत्साम गीयमानं । अभि राधसा जुगुर्त् ।</w:t>
      </w:r>
    </w:p>
    <w:p>
      <w:pPr>
        <w:pStyle w:val="BlockText"/>
      </w:pPr>
      <w:r>
        <w:rPr>
          <w:iCs/>
          <w:i/>
        </w:rPr>
        <w:t xml:space="preserve">pra stoṣad upa gāsiṣac chravat sāma gīyamānaṃ | abhi rādhasā jugurat |</w:t>
      </w:r>
      <w:r>
        <w:t xml:space="preserve"> </w:t>
      </w:r>
      <w:r>
        <w:t xml:space="preserve">[as read: [?]]</w:t>
      </w:r>
    </w:p>
    <w:p>
      <w:pPr>
        <w:pStyle w:val="FirstParagraph"/>
      </w:pPr>
      <w:r>
        <w:t xml:space="preserve">(Ṛ. Saṃ. 8-81-5 [?]). In such ṛks</w:t>
      </w:r>
      <w:r>
        <w:t xml:space="preserve"> </w:t>
      </w:r>
      <w:r>
        <w:rPr>
          <w:iCs/>
          <w:i/>
        </w:rPr>
        <w:t xml:space="preserve">abhigṛṇāti</w:t>
      </w:r>
      <w:r>
        <w:t xml:space="preserve"> </w:t>
      </w:r>
      <w:r>
        <w:t xml:space="preserve">means</w:t>
      </w:r>
      <w:r>
        <w:t xml:space="preserve"> </w:t>
      </w:r>
      <w:r>
        <w:t xml:space="preserve">“</w:t>
      </w:r>
      <w:r>
        <w:t xml:space="preserve">accepts</w:t>
      </w:r>
      <w:r>
        <w:t xml:space="preserve">”</w:t>
      </w:r>
      <w:r>
        <w:t xml:space="preserve">; thus, in the activity of worship and in the activity of accepting, this word is used to show a special kind of respect; in the present ṛk also it is used in the sense of respectful acceptance.</w:t>
      </w:r>
    </w:p>
    <w:p>
      <w:pPr>
        <w:pStyle w:val="BodyText"/>
      </w:pPr>
      <w:r>
        <w:rPr>
          <w:iCs/>
          <w:i/>
          <w:bCs/>
          <w:b/>
        </w:rPr>
        <w:t xml:space="preserve">manāṃ mandayuḥ maryaḥ hotā yajatraḥ</w:t>
      </w:r>
      <w:r>
        <w:t xml:space="preserve"> </w:t>
      </w:r>
      <w:r>
        <w:t xml:space="preserve">— O Indra, the mortal priest called</w:t>
      </w:r>
      <w:r>
        <w:t xml:space="preserve"> </w:t>
      </w:r>
      <w:r>
        <w:rPr>
          <w:iCs/>
          <w:i/>
        </w:rPr>
        <w:t xml:space="preserve">hotṛ</w:t>
      </w:r>
      <w:r>
        <w:t xml:space="preserve">, who sings the praise of the gods who wish to hear praise, being the one who accomplishes the sacrifice, [this is one sense of the sentence]; and this</w:t>
      </w:r>
      <w:r>
        <w:t xml:space="preserve"> </w:t>
      </w:r>
      <w:r>
        <w:rPr>
          <w:iCs/>
          <w:i/>
        </w:rPr>
        <w:t xml:space="preserve">hotṛ</w:t>
      </w:r>
      <w:r>
        <w:t xml:space="preserve"> </w:t>
      </w:r>
      <w:r>
        <w:t xml:space="preserve">also brings together the</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mantras: so one meaning is stated. In the second meaning this</w:t>
      </w:r>
      <w:r>
        <w:t xml:space="preserve"> </w:t>
      </w:r>
      <w:r>
        <w:rPr>
          <w:iCs/>
          <w:i/>
        </w:rPr>
        <w:t xml:space="preserve">hotṛ</w:t>
      </w:r>
      <w:r>
        <w:t xml:space="preserve"> </w:t>
      </w:r>
      <w:r>
        <w:t xml:space="preserve">priest, acting in the manner of husband and wife (</w:t>
      </w:r>
      <w:r>
        <w:rPr>
          <w:iCs/>
          <w:i/>
        </w:rPr>
        <w:t xml:space="preserve">patipatnī</w:t>
      </w:r>
      <w:r>
        <w:t xml:space="preserve">-form) and performing the sacrifice again and again, worships Indra: thus the sacrificer worships Indra — this is the meaning given.</w:t>
      </w:r>
    </w:p>
    <w:p>
      <w:pPr>
        <w:pStyle w:val="BodyText"/>
      </w:pPr>
      <w:r>
        <w:rPr>
          <w:iCs/>
          <w:i/>
          <w:bCs/>
          <w:b/>
        </w:rPr>
        <w:t xml:space="preserve">gūrte</w:t>
      </w:r>
      <w:r>
        <w:t xml:space="preserve"> </w:t>
      </w:r>
      <w:r>
        <w:t xml:space="preserve">— the word</w:t>
      </w:r>
      <w:r>
        <w:t xml:space="preserve"> </w:t>
      </w:r>
      <w:r>
        <w:rPr>
          <w:iCs/>
          <w:i/>
        </w:rPr>
        <w:t xml:space="preserve">gūrta</w:t>
      </w:r>
      <w:r>
        <w:t xml:space="preserve"> </w:t>
      </w:r>
      <w:r>
        <w:t xml:space="preserve">here means</w:t>
      </w:r>
      <w:r>
        <w:t xml:space="preserve"> </w:t>
      </w:r>
      <w:r>
        <w:t xml:space="preserve">“</w:t>
      </w:r>
      <w:r>
        <w:t xml:space="preserve">strongly active</w:t>
      </w:r>
      <w:r>
        <w:t xml:space="preserve">”</w:t>
      </w:r>
      <w:r>
        <w:t xml:space="preserve">; also</w:t>
      </w:r>
      <w:r>
        <w:t xml:space="preserve"> </w:t>
      </w:r>
      <w:r>
        <w:t xml:space="preserve">“</w:t>
      </w:r>
      <w:r>
        <w:t xml:space="preserve">praised</w:t>
      </w:r>
      <w:r>
        <w:t xml:space="preserve">”</w:t>
      </w:r>
      <w:r>
        <w:t xml:space="preserve">,</w:t>
      </w:r>
      <w:r>
        <w:t xml:space="preserve"> </w:t>
      </w:r>
      <w:r>
        <w:t xml:space="preserve">“</w:t>
      </w:r>
      <w:r>
        <w:t xml:space="preserve">worthy of praise</w:t>
      </w:r>
      <w:r>
        <w:t xml:space="preserve">”</w:t>
      </w:r>
      <w:r>
        <w:t xml:space="preserve">.</w:t>
      </w:r>
    </w:p>
    <w:p>
      <w:pPr>
        <w:pStyle w:val="BlockText"/>
      </w:pPr>
      <w:r>
        <w:t xml:space="preserve">तं वः सखायो मदाय पुनानमभि गायत । शिशुं न यज्ञैः स्वदयन्त गूर्तिभिः ॥</w:t>
      </w:r>
    </w:p>
    <w:p>
      <w:pPr>
        <w:pStyle w:val="BlockText"/>
      </w:pPr>
      <w:r>
        <w:rPr>
          <w:iCs/>
          <w:i/>
        </w:rPr>
        <w:t xml:space="preserve">taṃ vaḥ sakhāyo madāya punānam abhi gāyata | śiśuṃ na yajñaiḥ svadayanta gūrtibhiḥ ‖</w:t>
      </w:r>
    </w:p>
    <w:p>
      <w:pPr>
        <w:pStyle w:val="FirstParagraph"/>
      </w:pPr>
      <w:r>
        <w:t xml:space="preserve">(Ṛ. Saṃ. 9-103-1 [?]) — here</w:t>
      </w:r>
      <w:r>
        <w:t xml:space="preserve"> </w:t>
      </w:r>
      <w:r>
        <w:rPr>
          <w:iCs/>
          <w:i/>
        </w:rPr>
        <w:t xml:space="preserve">gūrtibhiḥ</w:t>
      </w:r>
      <w:r>
        <w:t xml:space="preserve"> </w:t>
      </w:r>
      <w:r>
        <w:t xml:space="preserve">means</w:t>
      </w:r>
      <w:r>
        <w:t xml:space="preserve"> </w:t>
      </w:r>
      <w:r>
        <w:t xml:space="preserve">“</w:t>
      </w:r>
      <w:r>
        <w:t xml:space="preserve">by praises, by hymns</w:t>
      </w:r>
      <w:r>
        <w:t xml:space="preserve">”</w:t>
      </w:r>
      <w:r>
        <w:t xml:space="preserve">; and</w:t>
      </w:r>
    </w:p>
    <w:p>
      <w:pPr>
        <w:pStyle w:val="BlockText"/>
      </w:pPr>
      <w:r>
        <w:t xml:space="preserve">तं गूर्तयो नेमन्निषः परीणसः समुद्रं न संचरणे सनिष्यवः । पतिं दक्षस्य विदथस्य नू सहो गिरिं न वेना अधि रोह तेजसा ॥</w:t>
      </w:r>
    </w:p>
    <w:p>
      <w:pPr>
        <w:pStyle w:val="BlockText"/>
      </w:pPr>
      <w:r>
        <w:rPr>
          <w:iCs/>
          <w:i/>
        </w:rPr>
        <w:t xml:space="preserve">taṃ gūrtayo nemanniṣaḥ parīṇasaḥ samudraṃ na saṃcaraṇe saniṣyavaḥ | patiṃ dakṣasya vidathasya nū saho giriṃ na venā adhi roha tejasā ‖</w:t>
      </w:r>
    </w:p>
    <w:p>
      <w:pPr>
        <w:pStyle w:val="FirstParagraph"/>
      </w:pPr>
      <w:r>
        <w:t xml:space="preserve">(Ṛ. Saṃ. 1-56-2 [?]).</w:t>
      </w:r>
    </w:p>
    <w:bookmarkEnd w:id="332"/>
    <w:bookmarkStart w:id="333" w:name="printed-p.-256-pdf-276"/>
    <w:p>
      <w:pPr>
        <w:pStyle w:val="Heading3"/>
      </w:pPr>
      <w:r>
        <w:t xml:space="preserve">Printed p. 256 (PDF 276)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In such places</w:t>
      </w:r>
      <w:r>
        <w:t xml:space="preserve"> </w:t>
      </w:r>
      <w:r>
        <w:rPr>
          <w:iCs/>
          <w:i/>
        </w:rPr>
        <w:t xml:space="preserve">gūrta</w:t>
      </w:r>
      <w:r>
        <w:t xml:space="preserve"> </w:t>
      </w:r>
      <w:r>
        <w:t xml:space="preserve">also means</w:t>
      </w:r>
      <w:r>
        <w:t xml:space="preserve"> </w:t>
      </w:r>
      <w:r>
        <w:t xml:space="preserve">“</w:t>
      </w:r>
      <w:r>
        <w:t xml:space="preserve">praisers</w:t>
      </w:r>
      <w:r>
        <w:t xml:space="preserve">”</w:t>
      </w:r>
      <w:r>
        <w:t xml:space="preserve"> </w:t>
      </w:r>
      <w:r>
        <w:t xml:space="preserve">(</w:t>
      </w:r>
      <w:r>
        <w:rPr>
          <w:iCs/>
          <w:i/>
        </w:rPr>
        <w:t xml:space="preserve">stotāraḥ</w:t>
      </w:r>
      <w:r>
        <w:t xml:space="preserve">). In the present ṛk it means</w:t>
      </w:r>
      <w:r>
        <w:t xml:space="preserve"> </w:t>
      </w:r>
      <w:r>
        <w:t xml:space="preserve">“</w:t>
      </w:r>
      <w:r>
        <w:t xml:space="preserve">the praiseworthy prowess of Indra</w:t>
      </w:r>
      <w:r>
        <w:t xml:space="preserve">”</w:t>
      </w:r>
      <w:r>
        <w:t xml:space="preserve">.</w:t>
      </w:r>
    </w:p>
    <w:p>
      <w:pPr>
        <w:pStyle w:val="BodyText"/>
      </w:pPr>
      <w:r>
        <w:rPr>
          <w:iCs/>
          <w:i/>
          <w:bCs/>
          <w:b/>
        </w:rPr>
        <w:t xml:space="preserve">maryaḥ — martyo manuṣyo maraṇadharmā</w:t>
      </w:r>
      <w:r>
        <w:t xml:space="preserve"> </w:t>
      </w:r>
      <w:r>
        <w:t xml:space="preserve">— because he is subject to death (</w:t>
      </w:r>
      <w:r>
        <w:rPr>
          <w:iCs/>
          <w:i/>
        </w:rPr>
        <w:t xml:space="preserve">maraṇadharma</w:t>
      </w:r>
      <w:r>
        <w:t xml:space="preserve">, i.e. mortal) the man is called</w:t>
      </w:r>
      <w:r>
        <w:t xml:space="preserve"> </w:t>
      </w:r>
      <w:r>
        <w:rPr>
          <w:iCs/>
          <w:i/>
        </w:rPr>
        <w:t xml:space="preserve">marya</w:t>
      </w:r>
      <w:r>
        <w:t xml:space="preserve"> </w:t>
      </w:r>
      <w:r>
        <w:t xml:space="preserve">(Ni. 3-… [?]).</w:t>
      </w:r>
    </w:p>
    <w:p>
      <w:pPr>
        <w:pStyle w:val="BodyText"/>
      </w:pPr>
      <w:r>
        <w:rPr>
          <w:bCs/>
          <w:b/>
        </w:rPr>
        <w:t xml:space="preserve">Vyākaraṇa-prakriyā (grammar)</w:t>
      </w:r>
      <w:r>
        <w:t xml:space="preserve"> </w:t>
      </w:r>
      <w:r>
        <w:t xml:space="preserve">— noted briefly (sūtra numerals [?]):</w:t>
      </w:r>
    </w:p>
    <w:p>
      <w:pPr>
        <w:numPr>
          <w:ilvl w:val="0"/>
          <w:numId w:val="1005"/>
        </w:numPr>
        <w:pStyle w:val="Compact"/>
      </w:pPr>
      <w:r>
        <w:rPr>
          <w:iCs/>
          <w:i/>
          <w:bCs/>
          <w:b/>
        </w:rPr>
        <w:t xml:space="preserve">arcat</w:t>
      </w:r>
      <w:r>
        <w:t xml:space="preserve"> </w:t>
      </w:r>
      <w:r>
        <w:t xml:space="preserve">— root</w:t>
      </w:r>
      <w:r>
        <w:t xml:space="preserve"> </w:t>
      </w:r>
      <w:r>
        <w:rPr>
          <w:iCs/>
          <w:i/>
        </w:rPr>
        <w:t xml:space="preserve">arca pūjāyām</w:t>
      </w:r>
      <w:r>
        <w:t xml:space="preserve">; Vedic</w:t>
      </w:r>
      <w:r>
        <w:t xml:space="preserve"> </w:t>
      </w:r>
      <w:r>
        <w:rPr>
          <w:iCs/>
          <w:i/>
        </w:rPr>
        <w:t xml:space="preserve">laṅ</w:t>
      </w:r>
      <w:r>
        <w:t xml:space="preserve">.</w:t>
      </w:r>
    </w:p>
    <w:p>
      <w:pPr>
        <w:numPr>
          <w:ilvl w:val="0"/>
          <w:numId w:val="1005"/>
        </w:numPr>
        <w:pStyle w:val="Compact"/>
      </w:pPr>
      <w:r>
        <w:rPr>
          <w:iCs/>
          <w:i/>
          <w:bCs/>
          <w:b/>
        </w:rPr>
        <w:t xml:space="preserve">svedūhavyaiḥ</w:t>
      </w:r>
      <w:r>
        <w:t xml:space="preserve"> </w:t>
      </w:r>
      <w:r>
        <w:t xml:space="preserve">—</w:t>
      </w:r>
      <w:r>
        <w:t xml:space="preserve"> </w:t>
      </w:r>
      <w:r>
        <w:rPr>
          <w:iCs/>
          <w:i/>
        </w:rPr>
        <w:t xml:space="preserve">svayam it prāptaṃ havyaṃ yeṣāṃ te</w:t>
      </w:r>
      <w:r>
        <w:t xml:space="preserve">;</w:t>
      </w:r>
      <w:r>
        <w:t xml:space="preserve"> </w:t>
      </w:r>
      <w:r>
        <w:rPr>
          <w:iCs/>
          <w:i/>
        </w:rPr>
        <w:t xml:space="preserve">svedūhavyāḥ</w:t>
      </w:r>
      <w:r>
        <w:t xml:space="preserve"> </w:t>
      </w:r>
      <w:r>
        <w:t xml:space="preserve">—</w:t>
      </w:r>
      <w:r>
        <w:t xml:space="preserve"> </w:t>
      </w:r>
      <w:r>
        <w:rPr>
          <w:iCs/>
          <w:i/>
        </w:rPr>
        <w:t xml:space="preserve">taiḥ</w:t>
      </w:r>
      <w:r>
        <w:t xml:space="preserve">; by</w:t>
      </w:r>
      <w:r>
        <w:t xml:space="preserve"> </w:t>
      </w:r>
      <w:r>
        <w:t xml:space="preserve">“</w:t>
      </w:r>
      <w:r>
        <w:rPr>
          <w:iCs/>
          <w:i/>
        </w:rPr>
        <w:t xml:space="preserve">bahuvrīhau prakṛtyā pūrvapadam</w:t>
      </w:r>
      <w:r>
        <w:t xml:space="preserve">”</w:t>
      </w:r>
      <w:r>
        <w:t xml:space="preserve"> </w:t>
      </w:r>
      <w:r>
        <w:t xml:space="preserve">the fore-member keeps its own accent.</w:t>
      </w:r>
    </w:p>
    <w:p>
      <w:pPr>
        <w:numPr>
          <w:ilvl w:val="0"/>
          <w:numId w:val="1005"/>
        </w:numPr>
        <w:pStyle w:val="Compact"/>
      </w:pPr>
      <w:r>
        <w:rPr>
          <w:iCs/>
          <w:i/>
          <w:bCs/>
          <w:b/>
        </w:rPr>
        <w:t xml:space="preserve">jugurvāt</w:t>
      </w:r>
      <w:r>
        <w:t xml:space="preserve"> </w:t>
      </w:r>
      <w:r>
        <w:t xml:space="preserve">— root</w:t>
      </w:r>
      <w:r>
        <w:t xml:space="preserve"> </w:t>
      </w:r>
      <w:r>
        <w:rPr>
          <w:iCs/>
          <w:i/>
        </w:rPr>
        <w:t xml:space="preserve">gṝ śabde</w:t>
      </w:r>
      <w:r>
        <w:t xml:space="preserve">; in</w:t>
      </w:r>
      <w:r>
        <w:t xml:space="preserve"> </w:t>
      </w:r>
      <w:r>
        <w:rPr>
          <w:iCs/>
          <w:i/>
        </w:rPr>
        <w:t xml:space="preserve">liṅ</w:t>
      </w:r>
      <w:r>
        <w:t xml:space="preserve">,</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śluḥ</w:t>
      </w:r>
      <w:r>
        <w:t xml:space="preserve"> </w:t>
      </w:r>
      <w:r>
        <w:t xml:space="preserve">for the</w:t>
      </w:r>
      <w:r>
        <w:t xml:space="preserve"> </w:t>
      </w:r>
      <w:r>
        <w:rPr>
          <w:iCs/>
          <w:i/>
        </w:rPr>
        <w:t xml:space="preserve">vikaraṇa</w:t>
      </w:r>
      <w:r>
        <w:t xml:space="preserve">; by the same rule the root takes</w:t>
      </w:r>
      <w:r>
        <w:t xml:space="preserve"> </w:t>
      </w:r>
      <w:r>
        <w:rPr>
          <w:iCs/>
          <w:i/>
        </w:rPr>
        <w:t xml:space="preserve">ut</w:t>
      </w:r>
      <w:r>
        <w:t xml:space="preserve"> </w:t>
      </w:r>
      <w:r>
        <w:t xml:space="preserve">and</w:t>
      </w:r>
      <w:r>
        <w:t xml:space="preserve"> </w:t>
      </w:r>
      <w:r>
        <w:rPr>
          <w:iCs/>
          <w:i/>
        </w:rPr>
        <w:t xml:space="preserve">r</w:t>
      </w:r>
      <w:r>
        <w:t xml:space="preserve"> </w:t>
      </w:r>
      <w:r>
        <w:t xml:space="preserve">becomes</w:t>
      </w:r>
      <w:r>
        <w:t xml:space="preserve"> </w:t>
      </w:r>
      <w:r>
        <w:rPr>
          <w:iCs/>
          <w:i/>
        </w:rPr>
        <w:t xml:space="preserve">ra</w:t>
      </w:r>
      <w:r>
        <w:t xml:space="preserve">; reduplication of the root, owing to</w:t>
      </w:r>
      <w:r>
        <w:t xml:space="preserve"> </w:t>
      </w:r>
      <w:r>
        <w:rPr>
          <w:iCs/>
          <w:i/>
        </w:rPr>
        <w:t xml:space="preserve">śluḥ</w:t>
      </w:r>
      <w:r>
        <w:t xml:space="preserve">; the</w:t>
      </w:r>
      <w:r>
        <w:t xml:space="preserve"> </w:t>
      </w:r>
      <w:r>
        <w:rPr>
          <w:iCs/>
          <w:i/>
        </w:rPr>
        <w:t xml:space="preserve">ku</w:t>
      </w:r>
      <w:r>
        <w:t xml:space="preserve">-class changes to</w:t>
      </w:r>
      <w:r>
        <w:t xml:space="preserve"> </w:t>
      </w:r>
      <w:r>
        <w:rPr>
          <w:iCs/>
          <w:i/>
        </w:rPr>
        <w:t xml:space="preserve">cu</w:t>
      </w:r>
      <w:r>
        <w:t xml:space="preserve"> </w:t>
      </w:r>
      <w:r>
        <w:t xml:space="preserve">by</w:t>
      </w:r>
      <w:r>
        <w:t xml:space="preserve"> </w:t>
      </w:r>
      <w:r>
        <w:t xml:space="preserve">“</w:t>
      </w:r>
      <w:r>
        <w:rPr>
          <w:iCs/>
          <w:i/>
        </w:rPr>
        <w:t xml:space="preserve">kuhoś cuḥ</w:t>
      </w:r>
      <w:r>
        <w:t xml:space="preserve">”</w:t>
      </w:r>
      <w:r>
        <w:t xml:space="preserve"> </w:t>
      </w:r>
      <w:r>
        <w:t xml:space="preserve">(Pā. Sū. 7-4-62 [?]); because of the relative (</w:t>
      </w:r>
      <w:r>
        <w:rPr>
          <w:iCs/>
          <w:i/>
        </w:rPr>
        <w:t xml:space="preserve">yadyoga</w:t>
      </w:r>
      <w:r>
        <w:t xml:space="preserve">), no</w:t>
      </w:r>
      <w:r>
        <w:t xml:space="preserve"> </w:t>
      </w:r>
      <w:r>
        <w:rPr>
          <w:iCs/>
          <w:i/>
        </w:rPr>
        <w:t xml:space="preserve">nighāta</w:t>
      </w:r>
      <w:r>
        <w:t xml:space="preserve"> </w:t>
      </w:r>
      <w:r>
        <w:t xml:space="preserve">accent; since</w:t>
      </w:r>
      <w:r>
        <w:t xml:space="preserve"> </w:t>
      </w:r>
      <w:r>
        <w:rPr>
          <w:iCs/>
          <w:i/>
        </w:rPr>
        <w:t xml:space="preserve">yāsuṭ</w:t>
      </w:r>
      <w:r>
        <w:t xml:space="preserve"> </w:t>
      </w:r>
      <w:r>
        <w:t xml:space="preserve">is</w:t>
      </w:r>
      <w:r>
        <w:t xml:space="preserve"> </w:t>
      </w:r>
      <w:r>
        <w:rPr>
          <w:iCs/>
          <w:i/>
        </w:rPr>
        <w:t xml:space="preserve">udātta</w:t>
      </w:r>
      <w:r>
        <w:t xml:space="preserve">, end-udātta results.</w:t>
      </w:r>
    </w:p>
    <w:p>
      <w:pPr>
        <w:numPr>
          <w:ilvl w:val="0"/>
          <w:numId w:val="1005"/>
        </w:numPr>
        <w:pStyle w:val="Compact"/>
      </w:pPr>
      <w:r>
        <w:rPr>
          <w:iCs/>
          <w:i/>
          <w:bCs/>
          <w:b/>
        </w:rPr>
        <w:t xml:space="preserve">mandayuḥ</w:t>
      </w:r>
      <w:r>
        <w:t xml:space="preserve"> </w:t>
      </w:r>
      <w:r>
        <w:t xml:space="preserve">—</w:t>
      </w:r>
      <w:r>
        <w:t xml:space="preserve"> </w:t>
      </w:r>
      <w:r>
        <w:t xml:space="preserve">“</w:t>
      </w:r>
      <w:r>
        <w:t xml:space="preserve">he wishes himself (</w:t>
      </w:r>
      <w:r>
        <w:rPr>
          <w:iCs/>
          <w:i/>
        </w:rPr>
        <w:t xml:space="preserve">ātmanaḥ</w:t>
      </w:r>
      <w:r>
        <w:t xml:space="preserve">) to be</w:t>
      </w:r>
      <w:r>
        <w:t xml:space="preserve"> </w:t>
      </w:r>
      <w:r>
        <w:rPr>
          <w:iCs/>
          <w:i/>
        </w:rPr>
        <w:t xml:space="preserve">mandana</w:t>
      </w:r>
      <w:r>
        <w:t xml:space="preserve">”</w:t>
      </w:r>
      <w:r>
        <w:t xml:space="preserve">:</w:t>
      </w:r>
      <w:r>
        <w:t xml:space="preserve"> </w:t>
      </w:r>
      <w:r>
        <w:rPr>
          <w:iCs/>
          <w:i/>
        </w:rPr>
        <w:t xml:space="preserve">supa ātmanaḥ kyac</w:t>
      </w:r>
      <w:r>
        <w:t xml:space="preserve"> </w:t>
      </w:r>
      <w:r>
        <w:t xml:space="preserve">(Pā. Sū. 3-1-8 [?]) gives</w:t>
      </w:r>
      <w:r>
        <w:t xml:space="preserve"> </w:t>
      </w:r>
      <w:r>
        <w:rPr>
          <w:iCs/>
          <w:i/>
        </w:rPr>
        <w:t xml:space="preserve">kyac</w:t>
      </w:r>
      <w:r>
        <w:t xml:space="preserve">;</w:t>
      </w:r>
      <w:r>
        <w:t xml:space="preserve"> </w:t>
      </w:r>
      <w:r>
        <w:t xml:space="preserve">“</w:t>
      </w:r>
      <w:r>
        <w:rPr>
          <w:iCs/>
          <w:i/>
        </w:rPr>
        <w:t xml:space="preserve">kyāc chandasi</w:t>
      </w:r>
      <w:r>
        <w:t xml:space="preserve">”</w:t>
      </w:r>
      <w:r>
        <w:t xml:space="preserve"> </w:t>
      </w:r>
      <w:r>
        <w:t xml:space="preserve">(Pā. Sū. 3-2-170 [?]) gives the suffix</w:t>
      </w:r>
      <w:r>
        <w:t xml:space="preserve"> </w:t>
      </w:r>
      <w:r>
        <w:rPr>
          <w:iCs/>
          <w:i/>
        </w:rPr>
        <w:t xml:space="preserve">u</w:t>
      </w:r>
      <w:r>
        <w:t xml:space="preserve">;</w:t>
      </w:r>
      <w:r>
        <w:t xml:space="preserve"> </w:t>
      </w:r>
      <w:r>
        <w:t xml:space="preserve">“</w:t>
      </w:r>
      <w:r>
        <w:rPr>
          <w:iCs/>
          <w:i/>
        </w:rPr>
        <w:t xml:space="preserve">ato lopaḥ</w:t>
      </w:r>
      <w:r>
        <w:t xml:space="preserve">”</w:t>
      </w:r>
      <w:r>
        <w:t xml:space="preserve"> </w:t>
      </w:r>
      <w:r>
        <w:t xml:space="preserve">(Pā. Sū. 6-4-48 [?]) drops the</w:t>
      </w:r>
      <w:r>
        <w:t xml:space="preserve"> </w:t>
      </w:r>
      <w:r>
        <w:rPr>
          <w:iCs/>
          <w:i/>
        </w:rPr>
        <w:t xml:space="preserve">a</w:t>
      </w:r>
      <w:r>
        <w:t xml:space="preserve"> </w:t>
      </w:r>
      <w:r>
        <w:t xml:space="preserve">of</w:t>
      </w:r>
      <w:r>
        <w:t xml:space="preserve"> </w:t>
      </w:r>
      <w:r>
        <w:rPr>
          <w:iCs/>
          <w:i/>
        </w:rPr>
        <w:t xml:space="preserve">kyac</w:t>
      </w:r>
      <w:r>
        <w:t xml:space="preserve">; the suffix accent remains.</w:t>
      </w:r>
    </w:p>
    <w:p>
      <w:pPr>
        <w:numPr>
          <w:ilvl w:val="0"/>
          <w:numId w:val="1005"/>
        </w:numPr>
        <w:pStyle w:val="Compact"/>
      </w:pPr>
      <w:r>
        <w:rPr>
          <w:iCs/>
          <w:i/>
          <w:bCs/>
          <w:b/>
        </w:rPr>
        <w:t xml:space="preserve">manām</w:t>
      </w:r>
      <w:r>
        <w:t xml:space="preserve"> </w:t>
      </w:r>
      <w:r>
        <w:t xml:space="preserve">— root</w:t>
      </w:r>
      <w:r>
        <w:t xml:space="preserve"> </w:t>
      </w:r>
      <w:r>
        <w:rPr>
          <w:iCs/>
          <w:i/>
        </w:rPr>
        <w:t xml:space="preserve">mana jñāne</w:t>
      </w:r>
      <w:r>
        <w:t xml:space="preserve">; suffix</w:t>
      </w:r>
      <w:r>
        <w:t xml:space="preserve"> </w:t>
      </w:r>
      <w:r>
        <w:rPr>
          <w:iCs/>
          <w:i/>
        </w:rPr>
        <w:t xml:space="preserve">kvip</w:t>
      </w:r>
      <w:r>
        <w:t xml:space="preserve"> </w:t>
      </w:r>
      <w:r>
        <w:t xml:space="preserve">in the agent sense; genitive plural form; by</w:t>
      </w:r>
      <w:r>
        <w:t xml:space="preserve"> </w:t>
      </w:r>
      <w:r>
        <w:t xml:space="preserve">“</w:t>
      </w:r>
      <w:r>
        <w:rPr>
          <w:iCs/>
          <w:i/>
        </w:rPr>
        <w:t xml:space="preserve">sānvekāc chṛtīyādiḥ</w:t>
      </w:r>
      <w:r>
        <w:t xml:space="preserve">”</w:t>
      </w:r>
      <w:r>
        <w:t xml:space="preserve"> </w:t>
      </w:r>
      <w:r>
        <w:t xml:space="preserve">(Pā. Sū. 6-1-168 [?]) the case-ending is</w:t>
      </w:r>
      <w:r>
        <w:t xml:space="preserve"> </w:t>
      </w:r>
      <w:r>
        <w:rPr>
          <w:iCs/>
          <w:i/>
        </w:rPr>
        <w:t xml:space="preserve">udātta</w:t>
      </w:r>
      <w:r>
        <w:t xml:space="preserve">.</w:t>
      </w:r>
    </w:p>
    <w:p>
      <w:pPr>
        <w:numPr>
          <w:ilvl w:val="0"/>
          <w:numId w:val="1005"/>
        </w:numPr>
        <w:pStyle w:val="Compact"/>
      </w:pPr>
      <w:r>
        <w:rPr>
          <w:iCs/>
          <w:i/>
          <w:bCs/>
          <w:b/>
        </w:rPr>
        <w:t xml:space="preserve">bharate</w:t>
      </w:r>
      <w:r>
        <w:t xml:space="preserve"> </w:t>
      </w:r>
      <w:r>
        <w:t xml:space="preserve">— root</w:t>
      </w:r>
      <w:r>
        <w:t xml:space="preserve"> </w:t>
      </w:r>
      <w:r>
        <w:rPr>
          <w:iCs/>
          <w:i/>
        </w:rPr>
        <w:t xml:space="preserve">bhṛñ bharaṇe</w:t>
      </w:r>
      <w:r>
        <w:t xml:space="preserve">;</w:t>
      </w:r>
      <w:r>
        <w:t xml:space="preserve"> </w:t>
      </w:r>
      <w:r>
        <w:rPr>
          <w:iCs/>
          <w:i/>
        </w:rPr>
        <w:t xml:space="preserve">laṭ</w:t>
      </w:r>
      <w:r>
        <w:t xml:space="preserve">, third person singular; being in the</w:t>
      </w:r>
      <w:r>
        <w:t xml:space="preserve"> </w:t>
      </w:r>
      <w:r>
        <w:rPr>
          <w:iCs/>
          <w:i/>
        </w:rPr>
        <w:t xml:space="preserve">pādādi</w:t>
      </w:r>
      <w:r>
        <w:t xml:space="preserve"> </w:t>
      </w:r>
      <w:r>
        <w:t xml:space="preserve">position, no</w:t>
      </w:r>
      <w:r>
        <w:t xml:space="preserve"> </w:t>
      </w:r>
      <w:r>
        <w:rPr>
          <w:iCs/>
          <w:i/>
        </w:rPr>
        <w:t xml:space="preserve">nighāta</w:t>
      </w:r>
      <w:r>
        <w:t xml:space="preserve">; the</w:t>
      </w:r>
      <w:r>
        <w:t xml:space="preserve"> </w:t>
      </w:r>
      <w:r>
        <w:rPr>
          <w:iCs/>
          <w:i/>
        </w:rPr>
        <w:t xml:space="preserve">sārvadhātuka</w:t>
      </w:r>
      <w:r>
        <w:t xml:space="preserve"> </w:t>
      </w:r>
      <w:r>
        <w:rPr>
          <w:iCs/>
          <w:i/>
        </w:rPr>
        <w:t xml:space="preserve">la</w:t>
      </w:r>
      <w:r>
        <w:t xml:space="preserve">,</w:t>
      </w:r>
      <w:r>
        <w:t xml:space="preserve"> </w:t>
      </w:r>
      <w:r>
        <w:rPr>
          <w:iCs/>
          <w:i/>
        </w:rPr>
        <w:t xml:space="preserve">śap</w:t>
      </w:r>
      <w:r>
        <w:t xml:space="preserve"> </w:t>
      </w:r>
      <w:r>
        <w:t xml:space="preserve">being</w:t>
      </w:r>
      <w:r>
        <w:t xml:space="preserve"> </w:t>
      </w:r>
      <w:r>
        <w:rPr>
          <w:iCs/>
          <w:i/>
        </w:rPr>
        <w:t xml:space="preserve">anudātta</w:t>
      </w:r>
      <w:r>
        <w:t xml:space="preserve">, the root accent remains.</w:t>
      </w:r>
    </w:p>
    <w:p>
      <w:pPr>
        <w:numPr>
          <w:ilvl w:val="0"/>
          <w:numId w:val="1005"/>
        </w:numPr>
        <w:pStyle w:val="Compact"/>
      </w:pPr>
      <w:r>
        <w:rPr>
          <w:iCs/>
          <w:i/>
          <w:bCs/>
          <w:b/>
        </w:rPr>
        <w:t xml:space="preserve">maryaḥ</w:t>
      </w:r>
      <w:r>
        <w:t xml:space="preserve"> </w:t>
      </w:r>
      <w:r>
        <w:t xml:space="preserve">— root</w:t>
      </w:r>
      <w:r>
        <w:t xml:space="preserve"> </w:t>
      </w:r>
      <w:r>
        <w:rPr>
          <w:iCs/>
          <w:i/>
        </w:rPr>
        <w:t xml:space="preserve">mṛṅ prāṇatyāge</w:t>
      </w:r>
      <w:r>
        <w:t xml:space="preserve">, used in the causal-implicit sense (</w:t>
      </w:r>
      <w:r>
        <w:rPr>
          <w:iCs/>
          <w:i/>
        </w:rPr>
        <w:t xml:space="preserve">antarbhāvitaṇyartha</w:t>
      </w:r>
      <w:r>
        <w:t xml:space="preserve">);</w:t>
      </w:r>
      <w:r>
        <w:t xml:space="preserve"> </w:t>
      </w:r>
      <w:r>
        <w:t xml:space="preserve">“</w:t>
      </w:r>
      <w:r>
        <w:rPr>
          <w:iCs/>
          <w:i/>
        </w:rPr>
        <w:t xml:space="preserve">chandasi niṣṭarkya-</w:t>
      </w:r>
      <w:r>
        <w:t xml:space="preserve">”</w:t>
      </w:r>
      <w:r>
        <w:t xml:space="preserve"> </w:t>
      </w:r>
      <w:r>
        <w:t xml:space="preserve">(Pā. Sū. 3-1-123 [?]) makes the suffix</w:t>
      </w:r>
      <w:r>
        <w:t xml:space="preserve"> </w:t>
      </w:r>
      <w:r>
        <w:rPr>
          <w:iCs/>
          <w:i/>
        </w:rPr>
        <w:t xml:space="preserve">yat</w:t>
      </w:r>
      <w:r>
        <w:t xml:space="preserve"> </w:t>
      </w:r>
      <w:r>
        <w:t xml:space="preserve">by</w:t>
      </w:r>
      <w:r>
        <w:t xml:space="preserve"> </w:t>
      </w:r>
      <w:r>
        <w:rPr>
          <w:iCs/>
          <w:i/>
        </w:rPr>
        <w:t xml:space="preserve">nipātana</w:t>
      </w:r>
      <w:r>
        <w:t xml:space="preserve">; by</w:t>
      </w:r>
      <w:r>
        <w:t xml:space="preserve"> </w:t>
      </w:r>
      <w:r>
        <w:t xml:space="preserve">“</w:t>
      </w:r>
      <w:r>
        <w:rPr>
          <w:iCs/>
          <w:i/>
        </w:rPr>
        <w:t xml:space="preserve">bahulagrahaṇa</w:t>
      </w:r>
      <w:r>
        <w:t xml:space="preserve">”</w:t>
      </w:r>
      <w:r>
        <w:t xml:space="preserve"> </w:t>
      </w:r>
      <w:r>
        <w:t xml:space="preserve">it appears in the agent sense; by</w:t>
      </w:r>
      <w:r>
        <w:t xml:space="preserve"> </w:t>
      </w:r>
      <w:r>
        <w:t xml:space="preserve">“</w:t>
      </w:r>
      <w:r>
        <w:rPr>
          <w:iCs/>
          <w:i/>
        </w:rPr>
        <w:t xml:space="preserve">yato nāvaḥ</w:t>
      </w:r>
      <w:r>
        <w:t xml:space="preserve">”</w:t>
      </w:r>
      <w:r>
        <w:t xml:space="preserve"> </w:t>
      </w:r>
      <w:r>
        <w:t xml:space="preserve">(Pā. Sū. 6-1-213 [?]) the first syllable is</w:t>
      </w:r>
      <w:r>
        <w:t xml:space="preserve"> </w:t>
      </w:r>
      <w:r>
        <w:rPr>
          <w:iCs/>
          <w:i/>
        </w:rPr>
        <w:t xml:space="preserve">udātta</w:t>
      </w:r>
      <w:r>
        <w:t xml:space="preserve">.</w:t>
      </w:r>
    </w:p>
    <w:p>
      <w:pPr>
        <w:numPr>
          <w:ilvl w:val="0"/>
          <w:numId w:val="1005"/>
        </w:numPr>
        <w:pStyle w:val="Compact"/>
      </w:pPr>
      <w:r>
        <w:rPr>
          <w:iCs/>
          <w:i/>
          <w:bCs/>
          <w:b/>
        </w:rPr>
        <w:t xml:space="preserve">mithunā</w:t>
      </w:r>
      <w:r>
        <w:t xml:space="preserve"> </w:t>
      </w:r>
      <w:r>
        <w:t xml:space="preserve">— root</w:t>
      </w:r>
      <w:r>
        <w:t xml:space="preserve"> </w:t>
      </w:r>
      <w:r>
        <w:rPr>
          <w:iCs/>
          <w:i/>
        </w:rPr>
        <w:t xml:space="preserve">mitha</w:t>
      </w:r>
      <w:r>
        <w:t xml:space="preserve"> </w:t>
      </w:r>
      <w:r>
        <w:t xml:space="preserve">(</w:t>
      </w:r>
      <w:r>
        <w:rPr>
          <w:iCs/>
          <w:i/>
        </w:rPr>
        <w:t xml:space="preserve">saurā</w:t>
      </w:r>
      <w:r>
        <w:t xml:space="preserve">); suffix</w:t>
      </w:r>
      <w:r>
        <w:t xml:space="preserve"> </w:t>
      </w:r>
      <w:r>
        <w:rPr>
          <w:iCs/>
          <w:i/>
        </w:rPr>
        <w:t xml:space="preserve">unan</w:t>
      </w:r>
      <w:r>
        <w:t xml:space="preserve"> </w:t>
      </w:r>
      <w:r>
        <w:t xml:space="preserve">by</w:t>
      </w:r>
      <w:r>
        <w:t xml:space="preserve"> </w:t>
      </w:r>
      <w:r>
        <w:t xml:space="preserve">“</w:t>
      </w:r>
      <w:r>
        <w:rPr>
          <w:iCs/>
          <w:i/>
        </w:rPr>
        <w:t xml:space="preserve">kṣudhipiśi</w:t>
      </w:r>
      <w:r>
        <w:t xml:space="preserve">—</w:t>
      </w:r>
      <w:r>
        <w:t xml:space="preserve">”</w:t>
      </w:r>
      <w:r>
        <w:t xml:space="preserve"> </w:t>
      </w:r>
      <w:r>
        <w:t xml:space="preserve">(Uṇ. Sū. 3-… [?]), which is</w:t>
      </w:r>
      <w:r>
        <w:t xml:space="preserve"> </w:t>
      </w:r>
      <w:r>
        <w:rPr>
          <w:iCs/>
          <w:i/>
        </w:rPr>
        <w:t xml:space="preserve">kit</w:t>
      </w:r>
      <w:r>
        <w:t xml:space="preserve">; therefore the light-vowel guṇa does not occur; in the neuter,</w:t>
      </w:r>
      <w:r>
        <w:t xml:space="preserve"> </w:t>
      </w:r>
      <w:r>
        <w:t xml:space="preserve">“</w:t>
      </w:r>
      <w:r>
        <w:rPr>
          <w:iCs/>
          <w:i/>
        </w:rPr>
        <w:t xml:space="preserve">śeś chandasi bahulam</w:t>
      </w:r>
      <w:r>
        <w:t xml:space="preserve">”</w:t>
      </w:r>
      <w:r>
        <w:t xml:space="preserve"> </w:t>
      </w:r>
      <w:r>
        <w:t xml:space="preserve">gives loss of</w:t>
      </w:r>
      <w:r>
        <w:t xml:space="preserve"> </w:t>
      </w:r>
      <w:r>
        <w:rPr>
          <w:iCs/>
          <w:i/>
        </w:rPr>
        <w:t xml:space="preserve">śi</w:t>
      </w:r>
      <w:r>
        <w:t xml:space="preserve">.</w:t>
      </w:r>
    </w:p>
    <w:p>
      <w:pPr>
        <w:numPr>
          <w:ilvl w:val="0"/>
          <w:numId w:val="1005"/>
        </w:numPr>
        <w:pStyle w:val="Compact"/>
      </w:pPr>
      <w:r>
        <w:rPr>
          <w:iCs/>
          <w:i/>
          <w:bCs/>
          <w:b/>
        </w:rPr>
        <w:t xml:space="preserve">yajatraḥ</w:t>
      </w:r>
      <w:r>
        <w:t xml:space="preserve"> </w:t>
      </w:r>
      <w:r>
        <w:t xml:space="preserve">— root</w:t>
      </w:r>
      <w:r>
        <w:t xml:space="preserve"> </w:t>
      </w:r>
      <w:r>
        <w:rPr>
          <w:iCs/>
          <w:i/>
        </w:rPr>
        <w:t xml:space="preserve">yaja devapūjāsaṅgatikaraṇadāneṣu</w:t>
      </w:r>
      <w:r>
        <w:t xml:space="preserve">; suffix</w:t>
      </w:r>
      <w:r>
        <w:t xml:space="preserve"> </w:t>
      </w:r>
      <w:r>
        <w:rPr>
          <w:iCs/>
          <w:i/>
        </w:rPr>
        <w:t xml:space="preserve">atran</w:t>
      </w:r>
      <w:r>
        <w:t xml:space="preserve"> </w:t>
      </w:r>
      <w:r>
        <w:t xml:space="preserve">by</w:t>
      </w:r>
      <w:r>
        <w:t xml:space="preserve"> </w:t>
      </w:r>
      <w:r>
        <w:t xml:space="preserve">“</w:t>
      </w:r>
      <w:r>
        <w:rPr>
          <w:iCs/>
          <w:i/>
        </w:rPr>
        <w:t xml:space="preserve">amīnakṣi yajivadhi</w:t>
      </w:r>
      <w:r>
        <w:t xml:space="preserve">—</w:t>
      </w:r>
      <w:r>
        <w:t xml:space="preserve">”</w:t>
      </w:r>
      <w:r>
        <w:t xml:space="preserve"> </w:t>
      </w:r>
      <w:r>
        <w:t xml:space="preserve">(Uṇ. Sū. 3-… [?]); being</w:t>
      </w:r>
      <w:r>
        <w:t xml:space="preserve"> </w:t>
      </w:r>
      <w:r>
        <w:rPr>
          <w:iCs/>
          <w:i/>
        </w:rPr>
        <w:t xml:space="preserve">nit</w:t>
      </w:r>
      <w:r>
        <w:t xml:space="preserve">, the first syllable is</w:t>
      </w:r>
      <w:r>
        <w:t xml:space="preserve"> </w:t>
      </w:r>
      <w:r>
        <w:rPr>
          <w:iCs/>
          <w:i/>
        </w:rPr>
        <w:t xml:space="preserve">udātta</w:t>
      </w:r>
      <w:r>
        <w:t xml:space="preserve">. ‖ 2 ‖</w:t>
      </w:r>
    </w:p>
    <w:p>
      <w:r>
        <w:pict>
          <v:rect style="width:0;height:1.5pt" o:hralign="center" o:hrstd="t" o:hr="t"/>
        </w:pict>
      </w:r>
    </w:p>
    <w:bookmarkEnd w:id="333"/>
    <w:bookmarkStart w:id="334" w:name="printed-p.-257-pdf-277"/>
    <w:p>
      <w:pPr>
        <w:pStyle w:val="Heading3"/>
      </w:pPr>
      <w:r>
        <w:t xml:space="preserve">Printed p. 257 (PDF 277)</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17</w:t>
      </w:r>
      <w:r>
        <w:rPr>
          <w:iCs/>
          <w:i/>
        </w:rPr>
        <w:t xml:space="preserve">”</w:t>
      </w:r>
      <w:r>
        <w:rPr>
          <w:iCs/>
          <w:i/>
        </w:rPr>
        <w:t xml:space="preserve"> </w:t>
      </w:r>
      <w:r>
        <w:rPr>
          <w:iCs/>
          <w:i/>
        </w:rPr>
        <w:t xml:space="preserve">at foot.)</w:t>
      </w:r>
    </w:p>
    <w:p>
      <w:r>
        <w:pict>
          <v:rect style="width:0;height:1.5pt" o:hralign="center" o:hrstd="t" o:hr="t"/>
        </w:pict>
      </w:r>
    </w:p>
    <w:p>
      <w:pPr>
        <w:pStyle w:val="FirstParagraph"/>
      </w:pPr>
      <w:r>
        <w:rPr>
          <w:bCs/>
          <w:b/>
        </w:rPr>
        <w:t xml:space="preserve">Sūkta 173, Ṛk 3</w:t>
      </w:r>
    </w:p>
    <w:p>
      <w:pPr>
        <w:pStyle w:val="BodyText"/>
      </w:pPr>
      <w:r>
        <w:rPr>
          <w:bCs/>
          <w:b/>
        </w:rPr>
        <w:t xml:space="preserve">Saṃhitā-pāṭha</w:t>
      </w:r>
    </w:p>
    <w:p>
      <w:pPr>
        <w:pStyle w:val="BlockText"/>
      </w:pPr>
      <w:r>
        <w:t xml:space="preserve">नक्षद्धोता परि सद्म मिता यन्भरद्गर्भमा शरदः पृथिव्याः ।</w:t>
      </w:r>
      <w:r>
        <w:t xml:space="preserve"> </w:t>
      </w:r>
      <w:r>
        <w:t xml:space="preserve">क्रन्ददश्वो नयमानो रुवद्गौरन्तर्दूतो न रोदसी चरद्वाक् ॥ ३ ॥</w:t>
      </w:r>
    </w:p>
    <w:p>
      <w:pPr>
        <w:pStyle w:val="BlockText"/>
      </w:pPr>
      <w:r>
        <w:rPr>
          <w:iCs/>
          <w:i/>
        </w:rPr>
        <w:t xml:space="preserve">nakṣad dhotā pari sadma mitā yan bharad garbham ā śaradaḥ pṛthivyāḥ |</w:t>
      </w:r>
      <w:r>
        <w:t xml:space="preserve"> </w:t>
      </w:r>
      <w:r>
        <w:rPr>
          <w:iCs/>
          <w:i/>
        </w:rPr>
        <w:t xml:space="preserve">krandad aśvo nayamāno ruvad gaur antar dūto na rodasī carad vāk ‖ 3 ‖</w:t>
      </w:r>
    </w:p>
    <w:p>
      <w:pPr>
        <w:pStyle w:val="FirstParagraph"/>
      </w:pPr>
      <w:r>
        <w:rPr>
          <w:bCs/>
          <w:b/>
        </w:rPr>
        <w:t xml:space="preserve">Pada-pāṭha</w:t>
      </w:r>
    </w:p>
    <w:p>
      <w:pPr>
        <w:pStyle w:val="BlockText"/>
      </w:pPr>
      <w:r>
        <w:t xml:space="preserve">नक्षत् । होता । परि । सद्म । मिता । यन् । भरत् । गर्भम् । आ । शरदः । पृथिव्याः ।</w:t>
      </w:r>
      <w:r>
        <w:t xml:space="preserve"> </w:t>
      </w:r>
      <w:r>
        <w:t xml:space="preserve">क्रन्दत् । अश्वः । नयमानः । रुवत् । गौः । अन्तः । दूतः । न । रोदसी इति । चरत् । वाक् ॥ ३ ॥</w:t>
      </w:r>
    </w:p>
    <w:p>
      <w:pPr>
        <w:pStyle w:val="BlockText"/>
      </w:pPr>
      <w:r>
        <w:rPr>
          <w:iCs/>
          <w:i/>
        </w:rPr>
        <w:t xml:space="preserve">nakṣat | hotā | pari | sadma | mitā | yan | bharat | garbham | ā | śaradaḥ | pṛthivyāḥ |</w:t>
      </w:r>
      <w:r>
        <w:t xml:space="preserve"> </w:t>
      </w:r>
      <w:r>
        <w:rPr>
          <w:iCs/>
          <w:i/>
        </w:rPr>
        <w:t xml:space="preserve">krandat | aśvaḥ | nayamānaḥ | ruvat | gauḥ | antaḥ | dūtaḥ | na | rodasī iti | carat | vāk ‖ 3 ‖</w:t>
      </w:r>
    </w:p>
    <w:p>
      <w:pPr>
        <w:pStyle w:val="FirstParagraph"/>
      </w:pPr>
      <w:r>
        <w:rPr>
          <w:bCs/>
          <w:b/>
        </w:rPr>
        <w:t xml:space="preserve">Sāyaṇa-bhāṣya</w:t>
      </w:r>
    </w:p>
    <w:p>
      <w:pPr>
        <w:pStyle w:val="BlockText"/>
      </w:pPr>
      <w:r>
        <w:t xml:space="preserve">होता होमनिष्पादकोऽयमग्निः मिता परिमिता सद्म सदनानि गार्हपत्यादिस्थानानि परि यन् परितो गच्छन् नक्षत् । व्याप्नोति । व्याप्य च शरदः संवत्सरसंबन्धिनं पृथिव्या भूमव्याश्च संबन्धिनं गर्भं गर्भस्थानीयमन्नं हविर्लक्षणमा भरत् । आहरति । स्वीकरोति । संभरति वा । संवत्सरपर्यन्तं वर्धितं भूम्या मुत्पन्नमित्यर्थः । यद्वा । संवत्सरसंबन्धिनं वसन्तादिकाले ज्योतिष्टोमादिषु दीयमानं पार्थिवं हविर्भरत् । वसन्ते वसन्ते ज्योतिषा यजेतेति श्रुतेः । तथा कृत्वा क्रन्दत् अश्वः । लुप्तोपमम् एतत् । अश्व इव क्रन्दति हर्षातिशयात् । किं कुर्वन् । नयमानो नयदिन्द्रायु हविर्भारं । किंच गौर्गन्तोद्वृत्तो वृष इव रुवत् । रौति । शब्दायते । किं कुर्वन् । दूतो न वार्ताहरो दूत इव रोदसी रोदस्योर्द्यावापृथिव्योरन्तर्मध्ये रोदस्योरन्तरावाक् स्तूयमानः स्तुवन् वा देवांश्चरत् । चरति । गच्छति । हविःस्वीकाराय पृथिवीं तत्प्राणाय द्युलोकं च परिभ्रमतीत्यर्थः ॥ वक्तेः कर्तरि कर्मणि वा क्विब्बचेत्यादिना क्विब्दीर्घः संप्रसारणाभावश्च ॥ [as read; doubtful in places: [?]]</w:t>
      </w:r>
    </w:p>
    <w:p>
      <w:pPr>
        <w:pStyle w:val="BlockText"/>
      </w:pPr>
      <w:r>
        <w:rPr>
          <w:iCs/>
          <w:i/>
        </w:rPr>
        <w:t xml:space="preserve">hotā homaniṣpādako ’yam agniḥ mitā parimitā sadma sadanāni gārhapatyādisthānāni pari yan parito gacchan nakṣat | vyāpnoti | vyāpya ca śaradaḥ saṃvatsarasaṃbandhinaṃ pṛthivyā bhūmavyāś ca saṃbandhinaṃ garbhaṃ garbhasthānīyam annaṃ havirlakṣaṇam ā bharat | āharati | svīkaroti | saṃbharati vā | saṃvatsaraparyantaṃ vardhitaṃ bhūmyā mutpannam ity arthaḥ | yadvā | saṃvatsarasaṃbandhinaṃ vasantādikāle jyotiṣṭomādiṣu dīyamānaṃ pārthivaṃ havir bharat | vasante vasante jyotiṣā yajeteti śruteḥ | tathā kṛtvā krandat aśvaḥ | luptopamam etat | aśva iva krandati harṣātiśayāt | kiṃ kurvan | nayamāno nayad indrāyu havirbhāraṃ | kiṃca gaur gantodvṛtto vṛṣa iva ruvat | rauti | śabdāyate | kiṃ kurvan | dūto na vārtāharo dūta iva rodasī rodasyor dyāvāpṛthivyor antar madhye rodasyor antarāvāk stūyamānaḥ stuvan vā devāṃś carat | carati | gacchati | haviḥsvīkārāya pṛthivīṃ tatprāṇāya dyulokaṃ ca paribhramatīty arthaḥ ‖ vakteḥ kartari karmaṇi vā kvib bacetyādinā kvib dīrghaḥ saṃprasāraṇābhāvaś ca ‖</w:t>
      </w:r>
      <w:r>
        <w:t xml:space="preserve"> </w:t>
      </w:r>
      <w:r>
        <w:t xml:space="preserve">[?]</w:t>
      </w:r>
    </w:p>
    <w:p>
      <w:pPr>
        <w:pStyle w:val="FirstParagraph"/>
      </w:pPr>
      <w:r>
        <w:rPr>
          <w:iCs/>
          <w:i/>
        </w:rPr>
        <w:t xml:space="preserve">Gist:</w:t>
      </w:r>
      <w:r>
        <w:t xml:space="preserve"> </w:t>
      </w:r>
      <w:r>
        <w:t xml:space="preserve">Agni, the</w:t>
      </w:r>
      <w:r>
        <w:t xml:space="preserve"> </w:t>
      </w:r>
      <w:r>
        <w:rPr>
          <w:iCs/>
          <w:i/>
        </w:rPr>
        <w:t xml:space="preserve">hotṛ</w:t>
      </w:r>
      <w:r>
        <w:t xml:space="preserve">, going round the measured stations (Gārhapatya etc.), accepts the oblation, the</w:t>
      </w:r>
      <w:r>
        <w:t xml:space="preserve"> </w:t>
      </w:r>
      <w:r>
        <w:t xml:space="preserve">“</w:t>
      </w:r>
      <w:r>
        <w:t xml:space="preserve">embryo</w:t>
      </w:r>
      <w:r>
        <w:t xml:space="preserve">”</w:t>
      </w:r>
      <w:r>
        <w:t xml:space="preserve"> </w:t>
      </w:r>
      <w:r>
        <w:t xml:space="preserve">of the year and of the earth; he neighs like a horse, bellows like a bull, and goes as a messenger between heaven and earth.</w:t>
      </w:r>
    </w:p>
    <w:p>
      <w:pPr>
        <w:pStyle w:val="BodyText"/>
      </w:pPr>
      <w:r>
        <w:rPr>
          <w:bCs/>
          <w:b/>
        </w:rPr>
        <w:t xml:space="preserve">Pratipadārtha (Kannada, translated)</w:t>
      </w:r>
    </w:p>
    <w:p>
      <w:pPr>
        <w:pStyle w:val="BodyText"/>
      </w:pPr>
      <w:r>
        <w:rPr>
          <w:iCs/>
          <w:i/>
        </w:rPr>
        <w:t xml:space="preserve">hotā</w:t>
      </w:r>
      <w:r>
        <w:t xml:space="preserve"> </w:t>
      </w:r>
      <w:r>
        <w:t xml:space="preserve">— Agni, the accomplisher of offering into the fire;</w:t>
      </w:r>
      <w:r>
        <w:t xml:space="preserve"> </w:t>
      </w:r>
      <w:r>
        <w:rPr>
          <w:iCs/>
          <w:i/>
        </w:rPr>
        <w:t xml:space="preserve">mitā</w:t>
      </w:r>
      <w:r>
        <w:t xml:space="preserve"> </w:t>
      </w:r>
      <w:r>
        <w:t xml:space="preserve">— the measured;</w:t>
      </w:r>
      <w:r>
        <w:t xml:space="preserve"> </w:t>
      </w:r>
      <w:r>
        <w:rPr>
          <w:iCs/>
          <w:i/>
        </w:rPr>
        <w:t xml:space="preserve">sadma</w:t>
      </w:r>
      <w:r>
        <w:t xml:space="preserve"> </w:t>
      </w:r>
      <w:r>
        <w:t xml:space="preserve">— the Gārhapatya and other stations;</w:t>
      </w:r>
      <w:r>
        <w:t xml:space="preserve"> </w:t>
      </w:r>
      <w:r>
        <w:rPr>
          <w:iCs/>
          <w:i/>
        </w:rPr>
        <w:t xml:space="preserve">pari yan</w:t>
      </w:r>
      <w:r>
        <w:t xml:space="preserve"> </w:t>
      </w:r>
      <w:r>
        <w:t xml:space="preserve">— moving about on all sides;</w:t>
      </w:r>
      <w:r>
        <w:t xml:space="preserve"> </w:t>
      </w:r>
      <w:r>
        <w:rPr>
          <w:iCs/>
          <w:i/>
        </w:rPr>
        <w:t xml:space="preserve">nakṣat</w:t>
      </w:r>
      <w:r>
        <w:t xml:space="preserve"> </w:t>
      </w:r>
      <w:r>
        <w:t xml:space="preserve">— pervades (then);</w:t>
      </w:r>
      <w:r>
        <w:t xml:space="preserve"> </w:t>
      </w:r>
      <w:r>
        <w:rPr>
          <w:iCs/>
          <w:i/>
        </w:rPr>
        <w:t xml:space="preserve">śaradaḥ</w:t>
      </w:r>
      <w:r>
        <w:t xml:space="preserve"> </w:t>
      </w:r>
      <w:r>
        <w:t xml:space="preserve">— pertaining to the year (up to the year’s end);</w:t>
      </w:r>
      <w:r>
        <w:t xml:space="preserve"> </w:t>
      </w:r>
      <w:r>
        <w:rPr>
          <w:iCs/>
          <w:i/>
        </w:rPr>
        <w:t xml:space="preserve">pṛthivyāḥ</w:t>
      </w:r>
      <w:r>
        <w:t xml:space="preserve"> </w:t>
      </w:r>
      <w:r>
        <w:t xml:space="preserve">— pertaining to the earth (that arose on the earth);</w:t>
      </w:r>
      <w:r>
        <w:t xml:space="preserve"> </w:t>
      </w:r>
      <w:r>
        <w:rPr>
          <w:iCs/>
          <w:i/>
        </w:rPr>
        <w:t xml:space="preserve">garbham</w:t>
      </w:r>
      <w:r>
        <w:t xml:space="preserve"> </w:t>
      </w:r>
      <w:r>
        <w:t xml:space="preserve">— the oblation that is like the earth’s embryo;</w:t>
      </w:r>
      <w:r>
        <w:t xml:space="preserve"> </w:t>
      </w:r>
      <w:r>
        <w:rPr>
          <w:iCs/>
          <w:i/>
        </w:rPr>
        <w:t xml:space="preserve">ā bharat</w:t>
      </w:r>
      <w:r>
        <w:t xml:space="preserve"> </w:t>
      </w:r>
      <w:r>
        <w:t xml:space="preserve">—</w:t>
      </w:r>
    </w:p>
    <w:bookmarkEnd w:id="334"/>
    <w:bookmarkStart w:id="335" w:name="printed-p.-258-pdf-278"/>
    <w:p>
      <w:pPr>
        <w:pStyle w:val="Heading3"/>
      </w:pPr>
      <w:r>
        <w:t xml:space="preserve">Printed p. 258 (PDF 278)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accepts (brings about); [or</w:t>
      </w:r>
      <w:r>
        <w:t xml:space="preserve"> </w:t>
      </w:r>
      <w:r>
        <w:rPr>
          <w:iCs/>
          <w:i/>
        </w:rPr>
        <w:t xml:space="preserve">śaradaḥ</w:t>
      </w:r>
      <w:r>
        <w:t xml:space="preserve"> </w:t>
      </w:r>
      <w:r>
        <w:t xml:space="preserve">— belonging to the year, offered in the Jyotiṣṭoma and other sacrifices performed in the spring and other seasons;</w:t>
      </w:r>
      <w:r>
        <w:t xml:space="preserve"> </w:t>
      </w:r>
      <w:r>
        <w:rPr>
          <w:iCs/>
          <w:i/>
        </w:rPr>
        <w:t xml:space="preserve">pṛthivyāḥ garbham</w:t>
      </w:r>
      <w:r>
        <w:t xml:space="preserve"> </w:t>
      </w:r>
      <w:r>
        <w:t xml:space="preserve">— the oblation arisen as the embryo of the earth;</w:t>
      </w:r>
      <w:r>
        <w:t xml:space="preserve"> </w:t>
      </w:r>
      <w:r>
        <w:rPr>
          <w:iCs/>
          <w:i/>
        </w:rPr>
        <w:t xml:space="preserve">ā bharat</w:t>
      </w:r>
      <w:r>
        <w:t xml:space="preserve"> </w:t>
      </w:r>
      <w:r>
        <w:t xml:space="preserve">— accepts] (receives);</w:t>
      </w:r>
      <w:r>
        <w:t xml:space="preserve"> </w:t>
      </w:r>
      <w:r>
        <w:rPr>
          <w:iCs/>
          <w:i/>
        </w:rPr>
        <w:t xml:space="preserve">nayamānaḥ</w:t>
      </w:r>
      <w:r>
        <w:t xml:space="preserve"> </w:t>
      </w:r>
      <w:r>
        <w:t xml:space="preserve">— (carrying oblations to Indra and the others);</w:t>
      </w:r>
      <w:r>
        <w:t xml:space="preserve"> </w:t>
      </w:r>
      <w:r>
        <w:rPr>
          <w:iCs/>
          <w:i/>
        </w:rPr>
        <w:t xml:space="preserve">aśvaḥ krandat</w:t>
      </w:r>
      <w:r>
        <w:t xml:space="preserve"> </w:t>
      </w:r>
      <w:r>
        <w:t xml:space="preserve">— neighs (with joy) like a horse (and);</w:t>
      </w:r>
      <w:r>
        <w:t xml:space="preserve"> </w:t>
      </w:r>
      <w:r>
        <w:rPr>
          <w:iCs/>
          <w:i/>
        </w:rPr>
        <w:t xml:space="preserve">dūtaḥ na</w:t>
      </w:r>
      <w:r>
        <w:t xml:space="preserve"> </w:t>
      </w:r>
      <w:r>
        <w:t xml:space="preserve">— like a messenger who brings news;</w:t>
      </w:r>
      <w:r>
        <w:t xml:space="preserve"> </w:t>
      </w:r>
      <w:r>
        <w:rPr>
          <w:iCs/>
          <w:i/>
        </w:rPr>
        <w:t xml:space="preserve">rodasī antaḥ</w:t>
      </w:r>
      <w:r>
        <w:t xml:space="preserve"> </w:t>
      </w:r>
      <w:r>
        <w:t xml:space="preserve">— between heaven and earth;</w:t>
      </w:r>
      <w:r>
        <w:t xml:space="preserve"> </w:t>
      </w:r>
      <w:r>
        <w:rPr>
          <w:iCs/>
          <w:i/>
        </w:rPr>
        <w:t xml:space="preserve">vāk</w:t>
      </w:r>
      <w:r>
        <w:t xml:space="preserve"> </w:t>
      </w:r>
      <w:r>
        <w:t xml:space="preserve">— being praised (praising the gods);</w:t>
      </w:r>
      <w:r>
        <w:t xml:space="preserve"> </w:t>
      </w:r>
      <w:r>
        <w:rPr>
          <w:iCs/>
          <w:i/>
        </w:rPr>
        <w:t xml:space="preserve">carat</w:t>
      </w:r>
      <w:r>
        <w:t xml:space="preserve"> </w:t>
      </w:r>
      <w:r>
        <w:t xml:space="preserve">— moving about;</w:t>
      </w:r>
      <w:r>
        <w:t xml:space="preserve"> </w:t>
      </w:r>
      <w:r>
        <w:rPr>
          <w:iCs/>
          <w:i/>
        </w:rPr>
        <w:t xml:space="preserve">gauḥ</w:t>
      </w:r>
      <w:r>
        <w:t xml:space="preserve"> </w:t>
      </w:r>
      <w:r>
        <w:t xml:space="preserve">— like a bull;</w:t>
      </w:r>
      <w:r>
        <w:t xml:space="preserve"> </w:t>
      </w:r>
      <w:r>
        <w:rPr>
          <w:iCs/>
          <w:i/>
        </w:rPr>
        <w:t xml:space="preserve">ruvat</w:t>
      </w:r>
      <w:r>
        <w:t xml:space="preserve"> </w:t>
      </w:r>
      <w:r>
        <w:t xml:space="preserve">— makes a noise.</w:t>
      </w:r>
    </w:p>
    <w:p>
      <w:pPr>
        <w:pStyle w:val="BodyText"/>
      </w:pPr>
      <w:r>
        <w:rPr>
          <w:bCs/>
          <w:b/>
        </w:rPr>
        <w:t xml:space="preserve">Bhāvārtha</w:t>
      </w:r>
    </w:p>
    <w:p>
      <w:pPr>
        <w:pStyle w:val="BodyText"/>
      </w:pPr>
      <w:r>
        <w:t xml:space="preserve">Agni, the accomplisher of the</w:t>
      </w:r>
      <w:r>
        <w:t xml:space="preserve"> </w:t>
      </w:r>
      <w:r>
        <w:rPr>
          <w:iCs/>
          <w:i/>
        </w:rPr>
        <w:t xml:space="preserve">homa</w:t>
      </w:r>
      <w:r>
        <w:t xml:space="preserve">, pervades the Gārhapatya and other measured stations, and accepts the oblation, in the form of food, which is the earth’s embryo, offered in the Jyotiṣṭoma and the others; then, carrying it to Indra and the others, he neighs with joy like a horse, and, as a messenger who brings news to the gods, moving between heaven and earth, he bellows like a bull.</w:t>
      </w:r>
    </w:p>
    <w:p>
      <w:pPr>
        <w:pStyle w:val="BodyText"/>
      </w:pPr>
      <w:r>
        <w:rPr>
          <w:bCs/>
          <w:b/>
        </w:rPr>
        <w:t xml:space="preserve">Printed English</w:t>
      </w:r>
    </w:p>
    <w:p>
      <w:pPr>
        <w:pStyle w:val="BodyText"/>
      </w:pPr>
      <w:r>
        <w:t xml:space="preserve">The invoker (of the gods, Agni), pervades the measured stations (of the altars), and accepts that (oblation), which is the germ of the year and of the earth; as a horse neighs when bringing (the offering to Indra), as a bull bellows like a messenger proclaiming (his message) between heaven and earth.</w:t>
      </w:r>
    </w:p>
    <w:p>
      <w:pPr>
        <w:pStyle w:val="BodyText"/>
      </w:pPr>
      <w:r>
        <w:rPr>
          <w:iCs/>
          <w:i/>
        </w:rPr>
        <w:t xml:space="preserve">(The printed English reads</w:t>
      </w:r>
      <w:r>
        <w:rPr>
          <w:iCs/>
          <w:i/>
        </w:rPr>
        <w:t xml:space="preserve"> </w:t>
      </w:r>
      <w:r>
        <w:rPr>
          <w:iCs/>
          <w:i/>
        </w:rPr>
        <w:t xml:space="preserve">“</w:t>
      </w:r>
      <w:r>
        <w:rPr>
          <w:iCs/>
          <w:i/>
        </w:rPr>
        <w:t xml:space="preserve">between and earth</w:t>
      </w:r>
      <w:r>
        <w:rPr>
          <w:iCs/>
          <w:i/>
        </w:rPr>
        <w:t xml:space="preserve">”</w:t>
      </w:r>
      <w:r>
        <w:rPr>
          <w:iCs/>
          <w:i/>
        </w:rPr>
        <w:t xml:space="preserve"> </w:t>
      </w:r>
      <w:r>
        <w:rPr>
          <w:iCs/>
          <w:i/>
        </w:rPr>
        <w:t xml:space="preserve">at the line-break —</w:t>
      </w:r>
      <w:r>
        <w:rPr>
          <w:iCs/>
          <w:i/>
        </w:rPr>
        <w:t xml:space="preserve"> </w:t>
      </w:r>
      <w:r>
        <w:rPr>
          <w:iCs/>
          <w:i/>
        </w:rPr>
        <w:t xml:space="preserve">“</w:t>
      </w:r>
      <w:r>
        <w:rPr>
          <w:iCs/>
          <w:i/>
        </w:rPr>
        <w:t xml:space="preserve">between heaven and earth</w:t>
      </w:r>
      <w:r>
        <w:rPr>
          <w:iCs/>
          <w:i/>
        </w:rPr>
        <w:t xml:space="preserve">”</w:t>
      </w:r>
      <w:r>
        <w:rPr>
          <w:iCs/>
          <w:i/>
        </w:rPr>
        <w:t xml:space="preserve"> </w:t>
      </w:r>
      <w:r>
        <w:rPr>
          <w:iCs/>
          <w:i/>
        </w:rPr>
        <w:t xml:space="preserve">is meant; as printed:</w:t>
      </w:r>
      <w:r>
        <w:rPr>
          <w:iCs/>
          <w:i/>
        </w:rPr>
        <w:t xml:space="preserve"> </w:t>
      </w:r>
      <w:r>
        <w:rPr>
          <w:iCs/>
          <w:i/>
        </w:rPr>
        <w:t xml:space="preserve">“</w:t>
      </w:r>
      <w:r>
        <w:rPr>
          <w:iCs/>
          <w:i/>
        </w:rPr>
        <w:t xml:space="preserve">between and earth</w:t>
      </w:r>
      <w:r>
        <w:rPr>
          <w:iCs/>
          <w:i/>
        </w:rPr>
        <w:t xml:space="preserve">”</w:t>
      </w:r>
      <w:r>
        <w:rPr>
          <w:iCs/>
          <w:i/>
        </w:rPr>
        <w:t xml:space="preserve"> </w:t>
      </w:r>
      <w:r>
        <w:rPr>
          <w:iCs/>
          <w:i/>
        </w:rPr>
        <w:t xml:space="preserve">[sic].)</w:t>
      </w:r>
    </w:p>
    <w:p>
      <w:pPr>
        <w:pStyle w:val="BodyText"/>
      </w:pPr>
      <w:r>
        <w:rPr>
          <w:bCs/>
          <w:b/>
        </w:rPr>
        <w:t xml:space="preserve">Special Topics (Viśeṣaviṣayagaḷu)</w:t>
      </w:r>
    </w:p>
    <w:p>
      <w:pPr>
        <w:pStyle w:val="BodyText"/>
      </w:pPr>
      <w:r>
        <w:rPr>
          <w:iCs/>
          <w:i/>
          <w:bCs/>
          <w:b/>
        </w:rPr>
        <w:t xml:space="preserve">hotā — homaniṣpādako ’yam agniḥ</w:t>
      </w:r>
      <w:r>
        <w:t xml:space="preserve"> </w:t>
      </w:r>
      <w:r>
        <w:t xml:space="preserve">— Although the word</w:t>
      </w:r>
      <w:r>
        <w:t xml:space="preserve"> </w:t>
      </w:r>
      <w:r>
        <w:rPr>
          <w:iCs/>
          <w:i/>
        </w:rPr>
        <w:t xml:space="preserve">hotṛ</w:t>
      </w:r>
      <w:r>
        <w:t xml:space="preserve"> </w:t>
      </w:r>
      <w:r>
        <w:t xml:space="preserve">generally designates the priest who invites the deities to receive the oblations, here it is explained to mean Agni, who invites the deities to come and receive the oblations offered by the sacrificers, offers them, and performs the sacrifice. This meaning is chiefly used with respect to Agni.</w:t>
      </w:r>
    </w:p>
    <w:p>
      <w:pPr>
        <w:pStyle w:val="BodyText"/>
      </w:pPr>
      <w:r>
        <w:t xml:space="preserve">Besides,</w:t>
      </w:r>
      <w:r>
        <w:t xml:space="preserve"> </w:t>
      </w:r>
      <w:r>
        <w:rPr>
          <w:iCs/>
          <w:i/>
        </w:rPr>
        <w:t xml:space="preserve">homaniṣpādakam āhvātāraṃ vā</w:t>
      </w:r>
      <w:r>
        <w:t xml:space="preserve">: the one who accomplishes the</w:t>
      </w:r>
      <w:r>
        <w:t xml:space="preserve"> </w:t>
      </w:r>
      <w:r>
        <w:rPr>
          <w:iCs/>
          <w:i/>
        </w:rPr>
        <w:t xml:space="preserve">homa</w:t>
      </w:r>
      <w:r>
        <w:t xml:space="preserve"> </w:t>
      </w:r>
      <w:r>
        <w:t xml:space="preserve">by offering oblations, or the one who calls the deities: thus two kinds of action belong to the</w:t>
      </w:r>
      <w:r>
        <w:t xml:space="preserve"> </w:t>
      </w:r>
      <w:r>
        <w:rPr>
          <w:iCs/>
          <w:i/>
        </w:rPr>
        <w:t xml:space="preserve">hotṛ</w:t>
      </w:r>
      <w:r>
        <w:t xml:space="preserve">; so the meanings of the word</w:t>
      </w:r>
      <w:r>
        <w:t xml:space="preserve"> </w:t>
      </w:r>
      <w:r>
        <w:rPr>
          <w:iCs/>
          <w:i/>
        </w:rPr>
        <w:t xml:space="preserve">hotṛ</w:t>
      </w:r>
      <w:r>
        <w:t xml:space="preserve"> </w:t>
      </w:r>
      <w:r>
        <w:t xml:space="preserve">have been stated. This very intention is explained in the Aitareya Brāhmaṇa in the form of a discussion (</w:t>
      </w:r>
      <w:r>
        <w:rPr>
          <w:iCs/>
          <w:i/>
        </w:rPr>
        <w:t xml:space="preserve">carcā</w:t>
      </w:r>
      <w:r>
        <w:t xml:space="preserve">); it shows the position of the</w:t>
      </w:r>
      <w:r>
        <w:t xml:space="preserve"> </w:t>
      </w:r>
      <w:r>
        <w:rPr>
          <w:iCs/>
          <w:i/>
        </w:rPr>
        <w:t xml:space="preserve">hotṛ</w:t>
      </w:r>
      <w:r>
        <w:t xml:space="preserve"> </w:t>
      </w:r>
      <w:r>
        <w:t xml:space="preserve">in the sacrifice [the passage continues on p. 259].</w:t>
      </w:r>
    </w:p>
    <w:p>
      <w:r>
        <w:pict>
          <v:rect style="width:0;height:1.5pt" o:hralign="center" o:hrstd="t" o:hr="t"/>
        </w:pict>
      </w:r>
    </w:p>
    <w:bookmarkEnd w:id="335"/>
    <w:bookmarkStart w:id="336" w:name="printed-p.-259-pdf-279"/>
    <w:p>
      <w:pPr>
        <w:pStyle w:val="Heading3"/>
      </w:pPr>
      <w:r>
        <w:t xml:space="preserve">Printed p. 259 (PDF 279)</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यज्ञो वै देवेभ्य उदक्रामत्तमिष्टिभिः प्रैषयैश्चैन्य [?] दिष्टिभिः प्रैषयैश्चैन्द्रस्तदिष्टीनामिष्टित्वं तमन्वविन्दन् । अनुवित्तयज्ञो राध्नोति य एवं वेद । आहूतयो वै नामैता यदाहुतयु [?] एताभिर्वै देवान्यजमानो ह्वयति तदाहुतीनामाहूतित्वं । ऊतयः खलु वै ता नामु [?] याभिर्देवा यजमानस्य हवमायंति यो वै पंथानो याः स्रोतयस्ता वा ऊतयस्त उ एवैतत्स्वर्गयाणा यजमानस्य भवंति ॥</w:t>
      </w:r>
    </w:p>
    <w:p>
      <w:pPr>
        <w:pStyle w:val="BlockText"/>
      </w:pPr>
      <w:r>
        <w:rPr>
          <w:iCs/>
          <w:i/>
        </w:rPr>
        <w:t xml:space="preserve">yajño vai devebhya udakrāmat tam iṣṭibhiḥ praiṣayaiś caint ya [?] diṣṭibhiḥ praiṣayaiś caindras tad iṣṭīnām iṣṭitvaṃ tam anvavindan | anuvittayajño rādhnoti ya evaṃ veda | āhūtayo vai nāmaitā yad āhutayu [?] etābhir vai devān yajamāno hvayati tad āhutīnām āhūtitvaṃ | ūtayaḥ khalu vai tā nāmu [?] yābhir devā yajamānasya havam āyanti yo vai panthāno yāḥ srotayas tā vā ūtayas ta u evaitat svargayāṇā yajamānasya bhavanti ‖</w:t>
      </w:r>
      <w:r>
        <w:t xml:space="preserve"> </w:t>
      </w:r>
      <w:r>
        <w:t xml:space="preserve">[as read, garbled in places]</w:t>
      </w:r>
    </w:p>
    <w:p>
      <w:pPr>
        <w:pStyle w:val="FirstParagraph"/>
      </w:pPr>
      <w:r>
        <w:t xml:space="preserve">(Ai. Brā. 1-2 [?]). Once the sacrifice went away from the gods; then, by offering oblations (</w:t>
      </w:r>
      <w:r>
        <w:rPr>
          <w:iCs/>
          <w:i/>
        </w:rPr>
        <w:t xml:space="preserve">āhuti</w:t>
      </w:r>
      <w:r>
        <w:t xml:space="preserve">), they got it back again.</w:t>
      </w:r>
      <w:r>
        <w:t xml:space="preserve"> </w:t>
      </w:r>
      <w:r>
        <w:rPr>
          <w:iCs/>
          <w:i/>
        </w:rPr>
        <w:t xml:space="preserve">Āhuti</w:t>
      </w:r>
      <w:r>
        <w:t xml:space="preserve"> </w:t>
      </w:r>
      <w:r>
        <w:t xml:space="preserve">is the invitation (</w:t>
      </w:r>
      <w:r>
        <w:rPr>
          <w:iCs/>
          <w:i/>
        </w:rPr>
        <w:t xml:space="preserve">āhvāna</w:t>
      </w:r>
      <w:r>
        <w:t xml:space="preserve">) of the deity by pronouncing its name, i.e. an act of</w:t>
      </w:r>
      <w:r>
        <w:t xml:space="preserve"> </w:t>
      </w:r>
      <w:r>
        <w:t xml:space="preserve">“</w:t>
      </w:r>
      <w:r>
        <w:t xml:space="preserve">calling</w:t>
      </w:r>
      <w:r>
        <w:t xml:space="preserve">”</w:t>
      </w:r>
      <w:r>
        <w:t xml:space="preserve">. If one is then asked why one who offers the oblations is called</w:t>
      </w:r>
      <w:r>
        <w:t xml:space="preserve"> </w:t>
      </w:r>
      <w:r>
        <w:rPr>
          <w:iCs/>
          <w:i/>
        </w:rPr>
        <w:t xml:space="preserve">hotṛ</w:t>
      </w:r>
      <w:r>
        <w:t xml:space="preserve"> </w:t>
      </w:r>
      <w:r>
        <w:t xml:space="preserve">—</w:t>
      </w:r>
    </w:p>
    <w:p>
      <w:pPr>
        <w:pStyle w:val="BlockText"/>
      </w:pPr>
      <w:r>
        <w:t xml:space="preserve">तदाहुर्यदन्यो जुहोत्यथ योऽसु चाह यजति च कस्मात्तं होतेत्याचक्षत इति । यद्वाव स तत्र यथाभाजसं देवता आमुमावहामुमावहेत्यावाहयति तदेव होतुर्होतृत्वं होता भवति । होतेत्येनमाचक्षते य एवं वेद ॥</w:t>
      </w:r>
    </w:p>
    <w:p>
      <w:pPr>
        <w:pStyle w:val="BlockText"/>
      </w:pPr>
      <w:r>
        <w:rPr>
          <w:iCs/>
          <w:i/>
        </w:rPr>
        <w:t xml:space="preserve">tad āhur yad anyo juhoty atha yo ’su cāha yajati ca kasmāt taṃ hotety ācakṣata iti | yad vāva sa tatra yathābhājasaṃ devatā āmum āvahāmum āvahety āvāhayati tad eva hotur hotṛtvaṃ hotā bhavati | hotety enam ācakṣate ya evaṃ veda ‖</w:t>
      </w:r>
      <w:r>
        <w:t xml:space="preserve"> </w:t>
      </w:r>
      <w:r>
        <w:t xml:space="preserve">[as read: [?]]</w:t>
      </w:r>
    </w:p>
    <w:p>
      <w:pPr>
        <w:pStyle w:val="FirstParagraph"/>
      </w:pPr>
      <w:r>
        <w:t xml:space="preserve">(Ai. Brā. 1-2 [?]). The one who offers the oblation is one person, and the one who recites the mantra is another; to the question how the name</w:t>
      </w:r>
      <w:r>
        <w:t xml:space="preserve"> </w:t>
      </w:r>
      <w:r>
        <w:rPr>
          <w:iCs/>
          <w:i/>
        </w:rPr>
        <w:t xml:space="preserve">hotṛ</w:t>
      </w:r>
      <w:r>
        <w:t xml:space="preserve"> </w:t>
      </w:r>
      <w:r>
        <w:t xml:space="preserve">is justified, the answer is that the one who recites the mantra invites the deities, in proportion to the offering made,</w:t>
      </w:r>
      <w:r>
        <w:t xml:space="preserve"> </w:t>
      </w:r>
      <w:r>
        <w:t xml:space="preserve">“</w:t>
      </w:r>
      <w:r>
        <w:t xml:space="preserve">Bring this one, bring that one</w:t>
      </w:r>
      <w:r>
        <w:t xml:space="preserve">”</w:t>
      </w:r>
      <w:r>
        <w:t xml:space="preserve">, and so calls them; hence he too is called</w:t>
      </w:r>
      <w:r>
        <w:t xml:space="preserve"> </w:t>
      </w:r>
      <w:r>
        <w:rPr>
          <w:iCs/>
          <w:i/>
        </w:rPr>
        <w:t xml:space="preserve">hotṛ</w:t>
      </w:r>
      <w:r>
        <w:t xml:space="preserve"> </w:t>
      </w:r>
      <w:r>
        <w:t xml:space="preserve">(Ai. Brā. [as above]). Then,</w:t>
      </w:r>
    </w:p>
    <w:p>
      <w:pPr>
        <w:pStyle w:val="BlockText"/>
      </w:pPr>
      <w:r>
        <w:t xml:space="preserve">मनो वै यज्ञस्य वैत्रावरुणो वाग्यज्ञस्य होता ।</w:t>
      </w:r>
    </w:p>
    <w:p>
      <w:pPr>
        <w:pStyle w:val="BlockText"/>
      </w:pPr>
      <w:r>
        <w:rPr>
          <w:iCs/>
          <w:i/>
        </w:rPr>
        <w:t xml:space="preserve">mano vai yajñasya vaitrāvaruṇo vāg yajñasya hotā |</w:t>
      </w:r>
    </w:p>
    <w:p>
      <w:pPr>
        <w:pStyle w:val="FirstParagraph"/>
      </w:pPr>
      <w:r>
        <w:t xml:space="preserve">(Ai. Brā. 6-5 [?]) — by this sentence the identity of the</w:t>
      </w:r>
      <w:r>
        <w:t xml:space="preserve"> </w:t>
      </w:r>
      <w:r>
        <w:rPr>
          <w:iCs/>
          <w:i/>
        </w:rPr>
        <w:t xml:space="preserve">hotṛ</w:t>
      </w:r>
      <w:r>
        <w:t xml:space="preserve"> </w:t>
      </w:r>
      <w:r>
        <w:t xml:space="preserve">with the speech that recites the mantra is stated. And again —</w:t>
      </w:r>
    </w:p>
    <w:p>
      <w:pPr>
        <w:pStyle w:val="BlockText"/>
      </w:pPr>
      <w:r>
        <w:t xml:space="preserve">सीद होतः स्व उ लोके चिकित्वानित्यग्निर्वै देवानां होता तस्यैष स्वो लोको यदुत्तरवेदीनाभिः … नि होता होतृषदने विदान इत्यग्निर्वै देवानां होता तस्यैतद्धोतृषदनं यदुत्तरवेदीनाभिः ॥</w:t>
      </w:r>
    </w:p>
    <w:p>
      <w:pPr>
        <w:pStyle w:val="BlockText"/>
      </w:pPr>
      <w:r>
        <w:rPr>
          <w:iCs/>
          <w:i/>
        </w:rPr>
        <w:t xml:space="preserve">sīda hotaḥ sva u loke cikitvān ity agnir vai devānāṃ hotā tasyaiṣa svo loko yad uttaravedīnābhiḥ … ni hotā hotṛṣadane vidāna ity agnir vai devānāṃ hotā tasyaitad dhotṛṣadanaṃ yad uttaravedīnābhiḥ ‖</w:t>
      </w:r>
      <w:r>
        <w:t xml:space="preserve"> </w:t>
      </w:r>
      <w:r>
        <w:t xml:space="preserve">[as read; part omitted in the print with dots]</w:t>
      </w:r>
    </w:p>
    <w:p>
      <w:pPr>
        <w:pStyle w:val="FirstParagraph"/>
      </w:pPr>
      <w:r>
        <w:t xml:space="preserve">(Ai. Brā. 3-2 [?]). In such sentences Agni, the accomplisher of the</w:t>
      </w:r>
      <w:r>
        <w:t xml:space="preserve"> </w:t>
      </w:r>
      <w:r>
        <w:rPr>
          <w:iCs/>
          <w:i/>
        </w:rPr>
        <w:t xml:space="preserve">homa</w:t>
      </w:r>
      <w:r>
        <w:t xml:space="preserve">, is addressed as the</w:t>
      </w:r>
      <w:r>
        <w:t xml:space="preserve"> </w:t>
      </w:r>
      <w:r>
        <w:rPr>
          <w:iCs/>
          <w:i/>
        </w:rPr>
        <w:t xml:space="preserve">hotṛ</w:t>
      </w:r>
      <w:r>
        <w:t xml:space="preserve"> </w:t>
      </w:r>
      <w:r>
        <w:t xml:space="preserve">of the gods. So in the present ṛk the word</w:t>
      </w:r>
      <w:r>
        <w:t xml:space="preserve"> </w:t>
      </w:r>
      <w:r>
        <w:rPr>
          <w:iCs/>
          <w:i/>
        </w:rPr>
        <w:t xml:space="preserve">hotāram</w:t>
      </w:r>
      <w:r>
        <w:t xml:space="preserve"> </w:t>
      </w:r>
      <w:r>
        <w:t xml:space="preserve">can be taken to mean</w:t>
      </w:r>
      <w:r>
        <w:t xml:space="preserve"> </w:t>
      </w:r>
      <w:r>
        <w:t xml:space="preserve">“</w:t>
      </w:r>
      <w:r>
        <w:t xml:space="preserve">the accomplisher of the</w:t>
      </w:r>
      <w:r>
        <w:t xml:space="preserve"> </w:t>
      </w:r>
      <w:r>
        <w:rPr>
          <w:iCs/>
          <w:i/>
        </w:rPr>
        <w:t xml:space="preserve">homa</w:t>
      </w:r>
      <w:r>
        <w:t xml:space="preserve">”</w:t>
      </w:r>
      <w:r>
        <w:t xml:space="preserve">, or</w:t>
      </w:r>
      <w:r>
        <w:t xml:space="preserve"> </w:t>
      </w:r>
      <w:r>
        <w:t xml:space="preserve">“</w:t>
      </w:r>
      <w:r>
        <w:t xml:space="preserve">the invoker</w:t>
      </w:r>
      <w:r>
        <w:t xml:space="preserve">”</w:t>
      </w:r>
      <w:r>
        <w:t xml:space="preserve">. By words such as</w:t>
      </w:r>
      <w:r>
        <w:t xml:space="preserve"> </w:t>
      </w:r>
      <w:r>
        <w:rPr>
          <w:iCs/>
          <w:i/>
        </w:rPr>
        <w:t xml:space="preserve">krandad aśvaḥ</w:t>
      </w:r>
      <w:r>
        <w:t xml:space="preserve"> </w:t>
      </w:r>
      <w:r>
        <w:t xml:space="preserve">the</w:t>
      </w:r>
      <w:r>
        <w:t xml:space="preserve"> </w:t>
      </w:r>
      <w:r>
        <w:rPr>
          <w:iCs/>
          <w:i/>
        </w:rPr>
        <w:t xml:space="preserve">hotṛ</w:t>
      </w:r>
      <w:r>
        <w:t xml:space="preserve">-hood of Agni is described.</w:t>
      </w:r>
    </w:p>
    <w:bookmarkEnd w:id="336"/>
    <w:bookmarkStart w:id="337" w:name="printed-p.-260-pdf-280"/>
    <w:p>
      <w:pPr>
        <w:pStyle w:val="Heading3"/>
      </w:pPr>
      <w:r>
        <w:t xml:space="preserve">Printed p. 260 (PDF 280)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iCs/>
          <w:i/>
          <w:bCs/>
          <w:b/>
        </w:rPr>
        <w:t xml:space="preserve">nakṣat — vyāpnoti</w:t>
      </w:r>
      <w:r>
        <w:t xml:space="preserve"> </w:t>
      </w:r>
      <w:r>
        <w:t xml:space="preserve">—</w:t>
      </w:r>
      <w:r>
        <w:t xml:space="preserve"> </w:t>
      </w:r>
      <w:r>
        <w:rPr>
          <w:iCs/>
          <w:i/>
        </w:rPr>
        <w:t xml:space="preserve">aṃśati, nakṣati, āksāṇaḥ</w:t>
      </w:r>
      <w:r>
        <w:t xml:space="preserve"> </w:t>
      </w:r>
      <w:r>
        <w:t xml:space="preserve">and so on are read among the ten names of the action of pervading (Ni. 2-… [?]); so</w:t>
      </w:r>
      <w:r>
        <w:t xml:space="preserve"> </w:t>
      </w:r>
      <w:r>
        <w:rPr>
          <w:iCs/>
          <w:i/>
        </w:rPr>
        <w:t xml:space="preserve">abhinakṣati</w:t>
      </w:r>
      <w:r>
        <w:t xml:space="preserve"> </w:t>
      </w:r>
      <w:r>
        <w:t xml:space="preserve">is</w:t>
      </w:r>
      <w:r>
        <w:t xml:space="preserve"> </w:t>
      </w:r>
      <w:r>
        <w:t xml:space="preserve">“</w:t>
      </w:r>
      <w:r>
        <w:t xml:space="preserve">pervades on all sides, praises everywhere</w:t>
      </w:r>
      <w:r>
        <w:t xml:space="preserve">”</w:t>
      </w:r>
      <w:r>
        <w:t xml:space="preserve">: the meaning is</w:t>
      </w:r>
      <w:r>
        <w:t xml:space="preserve"> </w:t>
      </w:r>
      <w:r>
        <w:t xml:space="preserve">“</w:t>
      </w:r>
      <w:r>
        <w:t xml:space="preserve">to praise</w:t>
      </w:r>
      <w:r>
        <w:t xml:space="preserve">”</w:t>
      </w:r>
      <w:r>
        <w:t xml:space="preserve">; for example —</w:t>
      </w:r>
    </w:p>
    <w:p>
      <w:pPr>
        <w:pStyle w:val="BlockText"/>
      </w:pPr>
      <w:r>
        <w:t xml:space="preserve">प्र पर्वता अनवन्त प्र गावः प्र ब्रह्माणो अभिनक्षन्त इन्द्रम् ।</w:t>
      </w:r>
      <w:r>
        <w:t xml:space="preserve"> </w:t>
      </w:r>
      <w:r>
        <w:t xml:space="preserve">सरस्वतीं याम् पितरो हवन्ते दक्षिणा यज्ञमभिनक्षमाणाः ॥</w:t>
      </w:r>
    </w:p>
    <w:p>
      <w:pPr>
        <w:pStyle w:val="BlockText"/>
      </w:pPr>
      <w:r>
        <w:rPr>
          <w:iCs/>
          <w:i/>
        </w:rPr>
        <w:t xml:space="preserve">pra parvatā anavanta pra gāvaḥ pra brahmāṇo abhinakṣanta indram |</w:t>
      </w:r>
      <w:r>
        <w:t xml:space="preserve"> </w:t>
      </w:r>
      <w:r>
        <w:rPr>
          <w:iCs/>
          <w:i/>
        </w:rPr>
        <w:t xml:space="preserve">sarasvatīṃ yām pitaro havante dakṣiṇā yajñam abhinakṣamāṇāḥ ‖</w:t>
      </w:r>
      <w:r>
        <w:t xml:space="preserve"> </w:t>
      </w:r>
      <w:r>
        <w:t xml:space="preserve">[as read: [?]]</w:t>
      </w:r>
    </w:p>
    <w:p>
      <w:pPr>
        <w:pStyle w:val="FirstParagraph"/>
      </w:pPr>
      <w:r>
        <w:t xml:space="preserve">(Ṛ. Saṃ. 8-96-… [?]; 10-17-8 [?]). In such ṛks</w:t>
      </w:r>
      <w:r>
        <w:t xml:space="preserve"> </w:t>
      </w:r>
      <w:r>
        <w:rPr>
          <w:iCs/>
          <w:i/>
        </w:rPr>
        <w:t xml:space="preserve">abhinakṣantaḥ</w:t>
      </w:r>
      <w:r>
        <w:t xml:space="preserve">,</w:t>
      </w:r>
      <w:r>
        <w:t xml:space="preserve"> </w:t>
      </w:r>
      <w:r>
        <w:rPr>
          <w:iCs/>
          <w:i/>
        </w:rPr>
        <w:t xml:space="preserve">abhinakṣamāṇāḥ</w:t>
      </w:r>
      <w:r>
        <w:t xml:space="preserve"> </w:t>
      </w:r>
      <w:r>
        <w:t xml:space="preserve">mean</w:t>
      </w:r>
      <w:r>
        <w:t xml:space="preserve"> </w:t>
      </w:r>
      <w:r>
        <w:t xml:space="preserve">“</w:t>
      </w:r>
      <w:r>
        <w:t xml:space="preserve">standing, praising on all sides</w:t>
      </w:r>
      <w:r>
        <w:t xml:space="preserve">”</w:t>
      </w:r>
      <w:r>
        <w:t xml:space="preserve">. Here the sacrificial fire stands pervading the Gārhapatya and other stations of the sacrifice.</w:t>
      </w:r>
    </w:p>
    <w:p>
      <w:pPr>
        <w:pStyle w:val="BodyText"/>
      </w:pPr>
      <w:r>
        <w:rPr>
          <w:iCs/>
          <w:i/>
          <w:bCs/>
          <w:b/>
        </w:rPr>
        <w:t xml:space="preserve">mitā sadma pariyan nakṣat</w:t>
      </w:r>
      <w:r>
        <w:t xml:space="preserve"> </w:t>
      </w:r>
      <w:r>
        <w:t xml:space="preserve">— the word</w:t>
      </w:r>
      <w:r>
        <w:t xml:space="preserve"> </w:t>
      </w:r>
      <w:r>
        <w:rPr>
          <w:iCs/>
          <w:i/>
        </w:rPr>
        <w:t xml:space="preserve">sadma</w:t>
      </w:r>
      <w:r>
        <w:t xml:space="preserve"> </w:t>
      </w:r>
      <w:r>
        <w:t xml:space="preserve">is read among the names of water (Ni. 1-… [?]), of battle (Ni. 2-… [?]), of house (Ni. 3-… [?]), and, in</w:t>
      </w:r>
      <w:r>
        <w:t xml:space="preserve"> </w:t>
      </w:r>
      <w:r>
        <w:t xml:space="preserve">“</w:t>
      </w:r>
      <w:r>
        <w:rPr>
          <w:iCs/>
          <w:i/>
        </w:rPr>
        <w:t xml:space="preserve">sadmanī</w:t>
      </w:r>
      <w:r>
        <w:t xml:space="preserve">”</w:t>
      </w:r>
      <w:r>
        <w:t xml:space="preserve">, among the names of heaven and earth (Ni. 3-… [?]). Here it is used in the sense of a house, a dwelling-place. The meaning described here is that Agni, in accordance with his own name</w:t>
      </w:r>
      <w:r>
        <w:t xml:space="preserve"> </w:t>
      </w:r>
      <w:r>
        <w:t xml:space="preserve">“</w:t>
      </w:r>
      <w:r>
        <w:t xml:space="preserve">Gārhapatya</w:t>
      </w:r>
      <w:r>
        <w:t xml:space="preserve">”</w:t>
      </w:r>
      <w:r>
        <w:t xml:space="preserve">, fitted to his dwelling, which is prescribed in the Śāstra, pervades fully his own measured dwelling-place.</w:t>
      </w:r>
    </w:p>
    <w:p>
      <w:pPr>
        <w:pStyle w:val="BodyText"/>
      </w:pPr>
      <w:r>
        <w:rPr>
          <w:iCs/>
          <w:i/>
          <w:bCs/>
          <w:b/>
        </w:rPr>
        <w:t xml:space="preserve">śaradaḥ pṛthivyāḥ garbham ā bharat</w:t>
      </w:r>
      <w:r>
        <w:t xml:space="preserve"> </w:t>
      </w:r>
      <w:r>
        <w:t xml:space="preserve">—</w:t>
      </w:r>
      <w:r>
        <w:t xml:space="preserve"> </w:t>
      </w:r>
      <w:r>
        <w:t xml:space="preserve">“</w:t>
      </w:r>
      <w:r>
        <w:t xml:space="preserve">he accepts or brings together the oblation, in the nature of food standing as the embryo, pertaining to the year and to the earth.</w:t>
      </w:r>
      <w:r>
        <w:t xml:space="preserve">”</w:t>
      </w:r>
      <w:r>
        <w:t xml:space="preserve"> </w:t>
      </w:r>
      <w:r>
        <w:t xml:space="preserve">The word</w:t>
      </w:r>
      <w:r>
        <w:t xml:space="preserve"> </w:t>
      </w:r>
      <w:r>
        <w:rPr>
          <w:iCs/>
          <w:i/>
        </w:rPr>
        <w:t xml:space="preserve">śarad</w:t>
      </w:r>
      <w:r>
        <w:t xml:space="preserve"> </w:t>
      </w:r>
      <w:r>
        <w:t xml:space="preserve">means the autumn season:</w:t>
      </w:r>
      <w:r>
        <w:t xml:space="preserve"> </w:t>
      </w:r>
      <w:r>
        <w:t xml:space="preserve">“</w:t>
      </w:r>
      <w:r>
        <w:rPr>
          <w:iCs/>
          <w:i/>
        </w:rPr>
        <w:t xml:space="preserve">śaracchṛtā asyām oṣadhayo bhavanti</w:t>
      </w:r>
      <w:r>
        <w:t xml:space="preserve">”</w:t>
      </w:r>
      <w:r>
        <w:t xml:space="preserve"> </w:t>
      </w:r>
      <w:r>
        <w:t xml:space="preserve">—</w:t>
      </w:r>
      <w:r>
        <w:t xml:space="preserve"> </w:t>
      </w:r>
      <w:r>
        <w:t xml:space="preserve">“</w:t>
      </w:r>
      <w:r>
        <w:t xml:space="preserve">the season when the plants (of the herbs, the roots and the like) dry up</w:t>
      </w:r>
      <w:r>
        <w:t xml:space="preserve">”</w:t>
      </w:r>
      <w:r>
        <w:t xml:space="preserve">: thus it is said; or</w:t>
      </w:r>
      <w:r>
        <w:t xml:space="preserve"> </w:t>
      </w:r>
      <w:r>
        <w:t xml:space="preserve">“</w:t>
      </w:r>
      <w:r>
        <w:rPr>
          <w:iCs/>
          <w:i/>
        </w:rPr>
        <w:t xml:space="preserve">śīrṇā āpo</w:t>
      </w:r>
      <w:r>
        <w:t xml:space="preserve">”</w:t>
      </w:r>
      <w:r>
        <w:t xml:space="preserve"> </w:t>
      </w:r>
      <w:r>
        <w:t xml:space="preserve">— the season in which the waters dry up (Ni. 4-… [?]). Agni accepts, or causes to arise, the food in the form of oblation that is produced on the earth until the end of the year and is dried up in the autumn season: this is the meaning given.</w:t>
      </w:r>
    </w:p>
    <w:p>
      <w:pPr>
        <w:pStyle w:val="BodyText"/>
      </w:pPr>
      <w:r>
        <w:t xml:space="preserve">In the second sense:</w:t>
      </w:r>
      <w:r>
        <w:t xml:space="preserve"> </w:t>
      </w:r>
      <w:r>
        <w:t xml:space="preserve">“</w:t>
      </w:r>
      <w:r>
        <w:rPr>
          <w:iCs/>
          <w:i/>
        </w:rPr>
        <w:t xml:space="preserve">vasante vasante jyotiṣā yajeta</w:t>
      </w:r>
      <w:r>
        <w:t xml:space="preserve">”</w:t>
      </w:r>
      <w:r>
        <w:t xml:space="preserve"> </w:t>
      </w:r>
      <w:r>
        <w:t xml:space="preserve">— by this</w:t>
      </w:r>
      <w:r>
        <w:t xml:space="preserve"> </w:t>
      </w:r>
      <w:r>
        <w:rPr>
          <w:iCs/>
          <w:i/>
        </w:rPr>
        <w:t xml:space="preserve">śruti</w:t>
      </w:r>
      <w:r>
        <w:t xml:space="preserve"> </w:t>
      </w:r>
      <w:r>
        <w:t xml:space="preserve">the one who in spring practises the Jyotiṣṭoma sacrifice in order to perform the Jyotiṣṭoma and other such sacrifices; in these seasons, prescribed in the Śāstra beginning with spring, which come round until the year is complete, he accepts the oblation, endowed with the beauty arisen on earth: so this meaning is given.</w:t>
      </w:r>
    </w:p>
    <w:p>
      <w:pPr>
        <w:pStyle w:val="BodyText"/>
      </w:pPr>
      <w:r>
        <w:t xml:space="preserve">The same is shown in the Śatapatha Brāhmaṇa, pointing out the relation of Agni, spring and the oblation:</w:t>
      </w:r>
    </w:p>
    <w:p>
      <w:pPr>
        <w:pStyle w:val="BlockText"/>
      </w:pPr>
      <w:r>
        <w:t xml:space="preserve">तद्यदेतेऽत्रोपदधाति संवत्सर एषोऽग्निरिमे उ लोकाः संवत्सरस्तस्यायमेव लोकः प्रथमा चितिरयमस्य लोको वसन्त ऋतुस्तस्यादेतेऽत्रोपदधाति यदेवास्यैते आत्मनस्तदस्मिन्नेतत्प्रतिदधाति तस्मादेतेऽत्रोपदधाति ॥</w:t>
      </w:r>
    </w:p>
    <w:p>
      <w:pPr>
        <w:pStyle w:val="BlockText"/>
      </w:pPr>
      <w:r>
        <w:rPr>
          <w:iCs/>
          <w:i/>
        </w:rPr>
        <w:t xml:space="preserve">tad yad ete ’tropadadhāti saṃvatsara eṣo ’gnir ime u lokāḥ saṃvatsaras tasyāyam eva lokaḥ prathamā citir ayam asya loko vasanta ṛtus tasyād ete ’tropadadhāti yad evāsyaite ātmanas tad asmin etat pratidadhāti tasmād ete ’tropadadhāti ‖</w:t>
      </w:r>
      <w:r>
        <w:t xml:space="preserve"> </w:t>
      </w:r>
      <w:r>
        <w:t xml:space="preserve">[as read: [?]]</w:t>
      </w:r>
    </w:p>
    <w:p>
      <w:pPr>
        <w:pStyle w:val="FirstParagraph"/>
      </w:pPr>
      <w:r>
        <w:t xml:space="preserve">(Śa. Brā. 8-4-3-10 [?]).</w:t>
      </w:r>
    </w:p>
    <w:p>
      <w:r>
        <w:pict>
          <v:rect style="width:0;height:1.5pt" o:hralign="center" o:hrstd="t" o:hr="t"/>
        </w:pict>
      </w:r>
    </w:p>
    <w:bookmarkEnd w:id="337"/>
    <w:bookmarkStart w:id="338" w:name="printed-p.-261-pdf-281"/>
    <w:p>
      <w:pPr>
        <w:pStyle w:val="Heading3"/>
      </w:pPr>
      <w:r>
        <w:t xml:space="preserve">Printed p. 261 (PDF 281)</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In these sentences the identity of Agni and the year is first stated, and then the identity of the first layer (</w:t>
      </w:r>
      <w:r>
        <w:rPr>
          <w:iCs/>
          <w:i/>
        </w:rPr>
        <w:t xml:space="preserve">prathamā citi</w:t>
      </w:r>
      <w:r>
        <w:t xml:space="preserve">) and spring is shown. And again —</w:t>
      </w:r>
    </w:p>
    <w:p>
      <w:pPr>
        <w:pStyle w:val="BlockText"/>
      </w:pPr>
      <w:r>
        <w:t xml:space="preserve">यद्येवैतेऽत्रोपदधाति । प्रजापतिरेषोऽग्निः संवत्सर उ प्रजापतिस्तस्य प्रतिष्ठैव प्रथमा चितिः प्रतिष्ठोऽस्य वसन्त ऋतुस्तद्यदेतेऽत्रोपदधाति … तेऽन्तर्हिते विश्वज्योतिष उपदधाति प्रजा वै विश्वज्योतिः … ऋतुभिर्हीवं गर्भे सन्तं संपश्यन्त्यृतुभिर्जातम् ॥ [as read, dots in the print]</w:t>
      </w:r>
    </w:p>
    <w:p>
      <w:pPr>
        <w:pStyle w:val="BlockText"/>
      </w:pPr>
      <w:r>
        <w:rPr>
          <w:iCs/>
          <w:i/>
        </w:rPr>
        <w:t xml:space="preserve">yady evaitte ’tropadadhāti | prajāpatir eṣo ’gniḥ saṃvatsara u prajāpatis tasya pratiṣṭhaiva prathamā citiḥ pratiṣṭho ’sya vasanta ṛtus tad yad ete ’tropadadhāti … te ’ntarhite viśvajyotiṣa upadadhāti prajā vai viśvajyotiḥ … ṛtubhir hīvaṃ garbhe santaṃ saṃpaśyanty ṛtubhir jātam ‖</w:t>
      </w:r>
      <w:r>
        <w:t xml:space="preserve"> </w:t>
      </w:r>
      <w:r>
        <w:t xml:space="preserve">[?]</w:t>
      </w:r>
    </w:p>
    <w:p>
      <w:pPr>
        <w:pStyle w:val="FirstParagraph"/>
      </w:pPr>
      <w:r>
        <w:t xml:space="preserve">(Śa. Brā. 8-4-3-10 [?]). By such sentences, showing the identity of earth and year, and of the year and the others, it is explained that the food, the oblation, produced in the year’s womb arose as if in the womb of the earth.</w:t>
      </w:r>
    </w:p>
    <w:p>
      <w:pPr>
        <w:pStyle w:val="BodyText"/>
      </w:pPr>
      <w:r>
        <w:rPr>
          <w:iCs/>
          <w:i/>
          <w:bCs/>
          <w:b/>
        </w:rPr>
        <w:t xml:space="preserve">krandad aśvaḥ — aśva iva krandati harṣātiśayāt</w:t>
      </w:r>
      <w:r>
        <w:t xml:space="preserve"> </w:t>
      </w:r>
      <w:r>
        <w:t xml:space="preserve">— In this sentence the word</w:t>
      </w:r>
      <w:r>
        <w:t xml:space="preserve"> </w:t>
      </w:r>
      <w:r>
        <w:rPr>
          <w:iCs/>
          <w:i/>
        </w:rPr>
        <w:t xml:space="preserve">iva</w:t>
      </w:r>
      <w:r>
        <w:t xml:space="preserve">, which denotes comparison, is not used, but it is explained that Agni, accepting the oblations, makes a sound like a horse that is delighted: he makes a sounding noise.</w:t>
      </w:r>
    </w:p>
    <w:p>
      <w:pPr>
        <w:pStyle w:val="BodyText"/>
      </w:pPr>
      <w:r>
        <w:rPr>
          <w:iCs/>
          <w:i/>
          <w:bCs/>
          <w:b/>
        </w:rPr>
        <w:t xml:space="preserve">nayamānaḥ gauḥ ruvat — nayann indrāyu havirbhāram</w:t>
      </w:r>
      <w:r>
        <w:t xml:space="preserve"> </w:t>
      </w:r>
      <w:r>
        <w:t xml:space="preserve">— it is explained that Agni leads the loads of oblations in heaps for Indra. For the word</w:t>
      </w:r>
      <w:r>
        <w:t xml:space="preserve"> </w:t>
      </w:r>
      <w:r>
        <w:rPr>
          <w:iCs/>
          <w:i/>
        </w:rPr>
        <w:t xml:space="preserve">gauḥ</w:t>
      </w:r>
      <w:r>
        <w:t xml:space="preserve"> </w:t>
      </w:r>
      <w:r>
        <w:t xml:space="preserve">the meaning is given as</w:t>
      </w:r>
      <w:r>
        <w:t xml:space="preserve"> </w:t>
      </w:r>
      <w:r>
        <w:t xml:space="preserve">“</w:t>
      </w:r>
      <w:r>
        <w:t xml:space="preserve">an ox</w:t>
      </w:r>
      <w:r>
        <w:t xml:space="preserve">”</w:t>
      </w:r>
      <w:r>
        <w:t xml:space="preserve"> </w:t>
      </w:r>
      <w:r>
        <w:t xml:space="preserve">(one that carries a burden); Agni is compared to a well-fed ox that carries a load and makes a sound.</w:t>
      </w:r>
    </w:p>
    <w:p>
      <w:pPr>
        <w:pStyle w:val="BodyText"/>
      </w:pPr>
      <w:r>
        <w:rPr>
          <w:iCs/>
          <w:i/>
          <w:bCs/>
          <w:b/>
        </w:rPr>
        <w:t xml:space="preserve">dūto na rodasī antaḥ vāk carat</w:t>
      </w:r>
      <w:r>
        <w:t xml:space="preserve"> </w:t>
      </w:r>
      <w:r>
        <w:t xml:space="preserve">—</w:t>
      </w:r>
      <w:r>
        <w:t xml:space="preserve"> </w:t>
      </w:r>
      <w:r>
        <w:t xml:space="preserve">“</w:t>
      </w:r>
      <w:r>
        <w:t xml:space="preserve">Agni, like a messenger who carries the present to each, moving between heaven and earth, being himself praised by the priests (or, going himself in praise of the deities)</w:t>
      </w:r>
      <w:r>
        <w:t xml:space="preserve">”</w:t>
      </w:r>
      <w:r>
        <w:t xml:space="preserve">, with the explanation</w:t>
      </w:r>
      <w:r>
        <w:t xml:space="preserve"> </w:t>
      </w:r>
      <w:r>
        <w:t xml:space="preserve">“</w:t>
      </w:r>
      <w:r>
        <w:rPr>
          <w:iCs/>
          <w:i/>
        </w:rPr>
        <w:t xml:space="preserve">haviḥsvīkārāya pṛthivīṃ tatprāpaṇāya dyulokaṃ ca paribhramati</w:t>
      </w:r>
      <w:r>
        <w:t xml:space="preserve">”</w:t>
      </w:r>
      <w:r>
        <w:t xml:space="preserve">: Agni comes to the earth to accept the oblations, and goes to heaven to bring the accepted oblations to the deities. The order of this movement of Agni is described. In this movement of Agni the comparison with the messenger who bears news is made clear.</w:t>
      </w:r>
    </w:p>
    <w:p>
      <w:pPr>
        <w:pStyle w:val="BodyText"/>
      </w:pPr>
      <w:r>
        <w:rPr>
          <w:bCs/>
          <w:b/>
        </w:rPr>
        <w:t xml:space="preserve">Vyākaraṇa-prakriyā (grammar)</w:t>
      </w:r>
      <w:r>
        <w:t xml:space="preserve"> </w:t>
      </w:r>
      <w:r>
        <w:t xml:space="preserve">— noted briefly (sūtra numerals [?]):</w:t>
      </w:r>
    </w:p>
    <w:p>
      <w:pPr>
        <w:numPr>
          <w:ilvl w:val="0"/>
          <w:numId w:val="1006"/>
        </w:numPr>
        <w:pStyle w:val="Compact"/>
      </w:pPr>
      <w:r>
        <w:rPr>
          <w:iCs/>
          <w:i/>
          <w:bCs/>
          <w:b/>
        </w:rPr>
        <w:t xml:space="preserve">nakṣat</w:t>
      </w:r>
      <w:r>
        <w:t xml:space="preserve"> </w:t>
      </w:r>
      <w:r>
        <w:t xml:space="preserve">— root</w:t>
      </w:r>
      <w:r>
        <w:t xml:space="preserve"> </w:t>
      </w:r>
      <w:r>
        <w:rPr>
          <w:iCs/>
          <w:i/>
        </w:rPr>
        <w:t xml:space="preserve">nakṣ vyāptau</w:t>
      </w:r>
      <w:r>
        <w:t xml:space="preserve">; Vedic</w:t>
      </w:r>
      <w:r>
        <w:t xml:space="preserve"> </w:t>
      </w:r>
      <w:r>
        <w:rPr>
          <w:iCs/>
          <w:i/>
        </w:rPr>
        <w:t xml:space="preserve">laṅ</w:t>
      </w:r>
      <w:r>
        <w:t xml:space="preserve"> </w:t>
      </w:r>
      <w:r>
        <w:t xml:space="preserve">in the present sense; third person singular; no augment; because in</w:t>
      </w:r>
      <w:r>
        <w:t xml:space="preserve"> </w:t>
      </w:r>
      <w:r>
        <w:rPr>
          <w:iCs/>
          <w:i/>
        </w:rPr>
        <w:t xml:space="preserve">pādādi</w:t>
      </w:r>
      <w:r>
        <w:t xml:space="preserve"> </w:t>
      </w:r>
      <w:r>
        <w:t xml:space="preserve">position, no</w:t>
      </w:r>
      <w:r>
        <w:t xml:space="preserve"> </w:t>
      </w:r>
      <w:r>
        <w:rPr>
          <w:iCs/>
          <w:i/>
        </w:rPr>
        <w:t xml:space="preserve">nighāta</w:t>
      </w:r>
      <w:r>
        <w:t xml:space="preserve">; the</w:t>
      </w:r>
      <w:r>
        <w:t xml:space="preserve"> </w:t>
      </w:r>
      <w:r>
        <w:rPr>
          <w:iCs/>
          <w:i/>
        </w:rPr>
        <w:t xml:space="preserve">sārvadhātuka</w:t>
      </w:r>
      <w:r>
        <w:t xml:space="preserve"> </w:t>
      </w:r>
      <w:r>
        <w:rPr>
          <w:iCs/>
          <w:i/>
        </w:rPr>
        <w:t xml:space="preserve">la</w:t>
      </w:r>
      <w:r>
        <w:t xml:space="preserve"> </w:t>
      </w:r>
      <w:r>
        <w:t xml:space="preserve">being</w:t>
      </w:r>
      <w:r>
        <w:t xml:space="preserve"> </w:t>
      </w:r>
      <w:r>
        <w:rPr>
          <w:iCs/>
          <w:i/>
        </w:rPr>
        <w:t xml:space="preserve">anudātta</w:t>
      </w:r>
      <w:r>
        <w:t xml:space="preserve">, the root accent remains.</w:t>
      </w:r>
    </w:p>
    <w:p>
      <w:pPr>
        <w:numPr>
          <w:ilvl w:val="0"/>
          <w:numId w:val="1006"/>
        </w:numPr>
        <w:pStyle w:val="Compact"/>
      </w:pPr>
      <w:r>
        <w:rPr>
          <w:iCs/>
          <w:i/>
          <w:bCs/>
          <w:b/>
        </w:rPr>
        <w:t xml:space="preserve">sadma</w:t>
      </w:r>
      <w:r>
        <w:t xml:space="preserve"> </w:t>
      </w:r>
      <w:r>
        <w:t xml:space="preserve">— root</w:t>
      </w:r>
      <w:r>
        <w:t xml:space="preserve"> </w:t>
      </w:r>
      <w:r>
        <w:rPr>
          <w:iCs/>
          <w:i/>
        </w:rPr>
        <w:t xml:space="preserve">ṣadḷ viśaraṇagatyavasādaneṣu</w:t>
      </w:r>
      <w:r>
        <w:t xml:space="preserve">; the suffix</w:t>
      </w:r>
      <w:r>
        <w:t xml:space="preserve"> </w:t>
      </w:r>
      <w:r>
        <w:rPr>
          <w:iCs/>
          <w:i/>
        </w:rPr>
        <w:t xml:space="preserve">manin</w:t>
      </w:r>
      <w:r>
        <w:t xml:space="preserve"> </w:t>
      </w:r>
      <w:r>
        <w:t xml:space="preserve">(by</w:t>
      </w:r>
      <w:r>
        <w:t xml:space="preserve"> </w:t>
      </w:r>
      <w:r>
        <w:rPr>
          <w:iCs/>
          <w:i/>
        </w:rPr>
        <w:t xml:space="preserve">ṭoṇādi</w:t>
      </w:r>
      <w:r>
        <w:t xml:space="preserve">, i.e. the</w:t>
      </w:r>
      <w:r>
        <w:t xml:space="preserve"> </w:t>
      </w:r>
      <w:r>
        <w:rPr>
          <w:iCs/>
          <w:i/>
        </w:rPr>
        <w:t xml:space="preserve">uṇādi</w:t>
      </w:r>
      <w:r>
        <w:t xml:space="preserve"> </w:t>
      </w:r>
      <w:r>
        <w:t xml:space="preserve">list); being</w:t>
      </w:r>
      <w:r>
        <w:t xml:space="preserve"> </w:t>
      </w:r>
      <w:r>
        <w:rPr>
          <w:iCs/>
          <w:i/>
        </w:rPr>
        <w:t xml:space="preserve">nit</w:t>
      </w:r>
      <w:r>
        <w:t xml:space="preserve">, the first syllable is</w:t>
      </w:r>
      <w:r>
        <w:t xml:space="preserve"> </w:t>
      </w:r>
      <w:r>
        <w:rPr>
          <w:iCs/>
          <w:i/>
        </w:rPr>
        <w:t xml:space="preserve">udātta</w:t>
      </w:r>
      <w:r>
        <w:t xml:space="preserve">.</w:t>
      </w:r>
    </w:p>
    <w:bookmarkEnd w:id="338"/>
    <w:bookmarkStart w:id="339" w:name="printed-p.-262-pdf-282"/>
    <w:p>
      <w:pPr>
        <w:pStyle w:val="Heading3"/>
      </w:pPr>
      <w:r>
        <w:t xml:space="preserve">Printed p. 262 (PDF 282)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numPr>
          <w:ilvl w:val="0"/>
          <w:numId w:val="1007"/>
        </w:numPr>
        <w:pStyle w:val="Compact"/>
      </w:pPr>
      <w:r>
        <w:rPr>
          <w:iCs/>
          <w:i/>
          <w:bCs/>
          <w:b/>
        </w:rPr>
        <w:t xml:space="preserve">yan</w:t>
      </w:r>
      <w:r>
        <w:t xml:space="preserve"> </w:t>
      </w:r>
      <w:r>
        <w:t xml:space="preserve">— root</w:t>
      </w:r>
      <w:r>
        <w:t xml:space="preserve"> </w:t>
      </w:r>
      <w:r>
        <w:rPr>
          <w:iCs/>
          <w:i/>
        </w:rPr>
        <w:t xml:space="preserve">iṇ gatau</w:t>
      </w:r>
      <w:r>
        <w:t xml:space="preserve">;</w:t>
      </w:r>
      <w:r>
        <w:t xml:space="preserve"> </w:t>
      </w:r>
      <w:r>
        <w:rPr>
          <w:iCs/>
          <w:i/>
        </w:rPr>
        <w:t xml:space="preserve">laṭ</w:t>
      </w:r>
      <w:r>
        <w:t xml:space="preserve"> </w:t>
      </w:r>
      <w:r>
        <w:t xml:space="preserve">with</w:t>
      </w:r>
      <w:r>
        <w:t xml:space="preserve"> </w:t>
      </w:r>
      <w:r>
        <w:rPr>
          <w:iCs/>
          <w:i/>
        </w:rPr>
        <w:t xml:space="preserve">śatṛ</w:t>
      </w:r>
      <w:r>
        <w:t xml:space="preserve">;</w:t>
      </w:r>
      <w:r>
        <w:t xml:space="preserve"> </w:t>
      </w:r>
      <w:r>
        <w:rPr>
          <w:iCs/>
          <w:i/>
        </w:rPr>
        <w:t xml:space="preserve">iṇo yaṇ</w:t>
      </w:r>
      <w:r>
        <w:t xml:space="preserve"> </w:t>
      </w:r>
      <w:r>
        <w:t xml:space="preserve">(Pā. Sū. 6-4-81 [?]) gives</w:t>
      </w:r>
      <w:r>
        <w:t xml:space="preserve"> </w:t>
      </w:r>
      <w:r>
        <w:rPr>
          <w:iCs/>
          <w:i/>
        </w:rPr>
        <w:t xml:space="preserve">yaṇ</w:t>
      </w:r>
      <w:r>
        <w:t xml:space="preserve">; the suffix accent is</w:t>
      </w:r>
      <w:r>
        <w:t xml:space="preserve"> </w:t>
      </w:r>
      <w:r>
        <w:rPr>
          <w:iCs/>
          <w:i/>
        </w:rPr>
        <w:t xml:space="preserve">udātta</w:t>
      </w:r>
      <w:r>
        <w:t xml:space="preserve"> </w:t>
      </w:r>
      <w:r>
        <w:t xml:space="preserve">on the first syllable.</w:t>
      </w:r>
    </w:p>
    <w:p>
      <w:pPr>
        <w:numPr>
          <w:ilvl w:val="0"/>
          <w:numId w:val="1007"/>
        </w:numPr>
        <w:pStyle w:val="Compact"/>
      </w:pPr>
      <w:r>
        <w:rPr>
          <w:iCs/>
          <w:i/>
          <w:bCs/>
          <w:b/>
        </w:rPr>
        <w:t xml:space="preserve">bharat</w:t>
      </w:r>
      <w:r>
        <w:t xml:space="preserve"> </w:t>
      </w:r>
      <w:r>
        <w:t xml:space="preserve">— root</w:t>
      </w:r>
      <w:r>
        <w:t xml:space="preserve"> </w:t>
      </w:r>
      <w:r>
        <w:rPr>
          <w:iCs/>
          <w:i/>
        </w:rPr>
        <w:t xml:space="preserve">hṛñ haraṇe</w:t>
      </w:r>
      <w:r>
        <w:t xml:space="preserve"> </w:t>
      </w:r>
      <w:r>
        <w:t xml:space="preserve">[as printed]; Vedic</w:t>
      </w:r>
      <w:r>
        <w:t xml:space="preserve"> </w:t>
      </w:r>
      <w:r>
        <w:rPr>
          <w:iCs/>
          <w:i/>
        </w:rPr>
        <w:t xml:space="preserve">laṅ</w:t>
      </w:r>
      <w:r>
        <w:t xml:space="preserve"> </w:t>
      </w:r>
      <w:r>
        <w:t xml:space="preserve">in the present sense; third person singular; no augment; by</w:t>
      </w:r>
      <w:r>
        <w:t xml:space="preserve"> </w:t>
      </w:r>
      <w:r>
        <w:t xml:space="preserve">“</w:t>
      </w:r>
      <w:r>
        <w:rPr>
          <w:iCs/>
          <w:i/>
        </w:rPr>
        <w:t xml:space="preserve">hṛgrahor bhaś chandasi</w:t>
      </w:r>
      <w:r>
        <w:t xml:space="preserve">”</w:t>
      </w:r>
      <w:r>
        <w:t xml:space="preserve"> </w:t>
      </w:r>
      <w:r>
        <w:t xml:space="preserve">the</w:t>
      </w:r>
      <w:r>
        <w:t xml:space="preserve"> </w:t>
      </w:r>
      <w:r>
        <w:rPr>
          <w:iCs/>
          <w:i/>
        </w:rPr>
        <w:t xml:space="preserve">ha</w:t>
      </w:r>
      <w:r>
        <w:t xml:space="preserve"> </w:t>
      </w:r>
      <w:r>
        <w:t xml:space="preserve">becomes</w:t>
      </w:r>
      <w:r>
        <w:t xml:space="preserve"> </w:t>
      </w:r>
      <w:r>
        <w:rPr>
          <w:iCs/>
          <w:i/>
        </w:rPr>
        <w:t xml:space="preserve">bha</w:t>
      </w:r>
      <w:r>
        <w:t xml:space="preserve">; in</w:t>
      </w:r>
      <w:r>
        <w:t xml:space="preserve"> </w:t>
      </w:r>
      <w:r>
        <w:rPr>
          <w:iCs/>
          <w:i/>
        </w:rPr>
        <w:t xml:space="preserve">pādādi</w:t>
      </w:r>
      <w:r>
        <w:t xml:space="preserve"> </w:t>
      </w:r>
      <w:r>
        <w:t xml:space="preserve">position, no</w:t>
      </w:r>
      <w:r>
        <w:t xml:space="preserve"> </w:t>
      </w:r>
      <w:r>
        <w:rPr>
          <w:iCs/>
          <w:i/>
        </w:rPr>
        <w:t xml:space="preserve">nighāta</w:t>
      </w:r>
      <w:r>
        <w:t xml:space="preserve">;</w:t>
      </w:r>
      <w:r>
        <w:t xml:space="preserve"> </w:t>
      </w:r>
      <w:r>
        <w:rPr>
          <w:iCs/>
          <w:i/>
        </w:rPr>
        <w:t xml:space="preserve">śap</w:t>
      </w:r>
      <w:r>
        <w:t xml:space="preserve"> </w:t>
      </w:r>
      <w:r>
        <w:t xml:space="preserve">being</w:t>
      </w:r>
      <w:r>
        <w:t xml:space="preserve"> </w:t>
      </w:r>
      <w:r>
        <w:rPr>
          <w:iCs/>
          <w:i/>
        </w:rPr>
        <w:t xml:space="preserve">pit</w:t>
      </w:r>
      <w:r>
        <w:t xml:space="preserve">, the root accent remains.</w:t>
      </w:r>
    </w:p>
    <w:p>
      <w:pPr>
        <w:numPr>
          <w:ilvl w:val="0"/>
          <w:numId w:val="1007"/>
        </w:numPr>
        <w:pStyle w:val="Compact"/>
      </w:pPr>
      <w:r>
        <w:rPr>
          <w:iCs/>
          <w:i/>
          <w:bCs/>
          <w:b/>
        </w:rPr>
        <w:t xml:space="preserve">krandat</w:t>
      </w:r>
      <w:r>
        <w:t xml:space="preserve"> </w:t>
      </w:r>
      <w:r>
        <w:t xml:space="preserve">— root</w:t>
      </w:r>
      <w:r>
        <w:t xml:space="preserve"> </w:t>
      </w:r>
      <w:r>
        <w:rPr>
          <w:iCs/>
          <w:i/>
        </w:rPr>
        <w:t xml:space="preserve">kradi āhvāne rodane ca</w:t>
      </w:r>
      <w:r>
        <w:t xml:space="preserve">;</w:t>
      </w:r>
      <w:r>
        <w:t xml:space="preserve"> </w:t>
      </w:r>
      <w:r>
        <w:rPr>
          <w:iCs/>
          <w:i/>
        </w:rPr>
        <w:t xml:space="preserve">laṭ</w:t>
      </w:r>
      <w:r>
        <w:t xml:space="preserve"> </w:t>
      </w:r>
      <w:r>
        <w:t xml:space="preserve">with</w:t>
      </w:r>
      <w:r>
        <w:t xml:space="preserve"> </w:t>
      </w:r>
      <w:r>
        <w:rPr>
          <w:iCs/>
          <w:i/>
        </w:rPr>
        <w:t xml:space="preserve">śatṛ</w:t>
      </w:r>
      <w:r>
        <w:t xml:space="preserve">; by</w:t>
      </w:r>
      <w:r>
        <w:t xml:space="preserve"> </w:t>
      </w:r>
      <w:r>
        <w:t xml:space="preserve">“</w:t>
      </w:r>
      <w:r>
        <w:rPr>
          <w:iCs/>
          <w:i/>
        </w:rPr>
        <w:t xml:space="preserve">idito num dhātoḥ</w:t>
      </w:r>
      <w:r>
        <w:t xml:space="preserve">”</w:t>
      </w:r>
      <w:r>
        <w:t xml:space="preserve"> </w:t>
      </w:r>
      <w:r>
        <w:t xml:space="preserve">the root takes</w:t>
      </w:r>
      <w:r>
        <w:t xml:space="preserve"> </w:t>
      </w:r>
      <w:r>
        <w:rPr>
          <w:iCs/>
          <w:i/>
        </w:rPr>
        <w:t xml:space="preserve">num</w:t>
      </w:r>
      <w:r>
        <w:t xml:space="preserve">; or, as before, Vedic</w:t>
      </w:r>
      <w:r>
        <w:t xml:space="preserve"> </w:t>
      </w:r>
      <w:r>
        <w:rPr>
          <w:iCs/>
          <w:i/>
        </w:rPr>
        <w:t xml:space="preserve">laṅ</w:t>
      </w:r>
      <w:r>
        <w:t xml:space="preserve">; the root accent remains.</w:t>
      </w:r>
    </w:p>
    <w:p>
      <w:pPr>
        <w:numPr>
          <w:ilvl w:val="0"/>
          <w:numId w:val="1007"/>
        </w:numPr>
        <w:pStyle w:val="Compact"/>
      </w:pPr>
      <w:r>
        <w:rPr>
          <w:iCs/>
          <w:i/>
          <w:bCs/>
          <w:b/>
        </w:rPr>
        <w:t xml:space="preserve">nayamānaḥ</w:t>
      </w:r>
      <w:r>
        <w:t xml:space="preserve"> </w:t>
      </w:r>
      <w:r>
        <w:t xml:space="preserve">— root</w:t>
      </w:r>
      <w:r>
        <w:t xml:space="preserve"> </w:t>
      </w:r>
      <w:r>
        <w:rPr>
          <w:iCs/>
          <w:i/>
        </w:rPr>
        <w:t xml:space="preserve">ṇīñ prāpaṇe</w:t>
      </w:r>
      <w:r>
        <w:t xml:space="preserve">;</w:t>
      </w:r>
      <w:r>
        <w:t xml:space="preserve"> </w:t>
      </w:r>
      <w:r>
        <w:rPr>
          <w:iCs/>
          <w:i/>
        </w:rPr>
        <w:t xml:space="preserve">laṭ</w:t>
      </w:r>
      <w:r>
        <w:t xml:space="preserve"> </w:t>
      </w:r>
      <w:r>
        <w:t xml:space="preserve">with</w:t>
      </w:r>
      <w:r>
        <w:t xml:space="preserve"> </w:t>
      </w:r>
      <w:r>
        <w:rPr>
          <w:iCs/>
          <w:i/>
        </w:rPr>
        <w:t xml:space="preserve">śānac</w:t>
      </w:r>
      <w:r>
        <w:t xml:space="preserve">;</w:t>
      </w:r>
      <w:r>
        <w:t xml:space="preserve"> </w:t>
      </w:r>
      <w:r>
        <w:rPr>
          <w:iCs/>
          <w:i/>
        </w:rPr>
        <w:t xml:space="preserve">śap</w:t>
      </w:r>
      <w:r>
        <w:t xml:space="preserve"> </w:t>
      </w:r>
      <w:r>
        <w:t xml:space="preserve">as the</w:t>
      </w:r>
      <w:r>
        <w:t xml:space="preserve"> </w:t>
      </w:r>
      <w:r>
        <w:rPr>
          <w:iCs/>
          <w:i/>
        </w:rPr>
        <w:t xml:space="preserve">vikaraṇa</w:t>
      </w:r>
      <w:r>
        <w:t xml:space="preserve">; guṇa of the root;</w:t>
      </w:r>
      <w:r>
        <w:t xml:space="preserve"> </w:t>
      </w:r>
      <w:r>
        <w:rPr>
          <w:iCs/>
          <w:i/>
        </w:rPr>
        <w:t xml:space="preserve">āna</w:t>
      </w:r>
      <w:r>
        <w:t xml:space="preserve"> </w:t>
      </w:r>
      <w:r>
        <w:t xml:space="preserve">replaced by</w:t>
      </w:r>
      <w:r>
        <w:t xml:space="preserve"> </w:t>
      </w:r>
      <w:r>
        <w:rPr>
          <w:iCs/>
          <w:i/>
        </w:rPr>
        <w:t xml:space="preserve">mu</w:t>
      </w:r>
      <w:r>
        <w:t xml:space="preserve"> </w:t>
      </w:r>
      <w:r>
        <w:t xml:space="preserve">[?]; by</w:t>
      </w:r>
      <w:r>
        <w:t xml:space="preserve"> </w:t>
      </w:r>
      <w:r>
        <w:t xml:space="preserve">“</w:t>
      </w:r>
      <w:r>
        <w:rPr>
          <w:iCs/>
          <w:i/>
        </w:rPr>
        <w:t xml:space="preserve">āne muk</w:t>
      </w:r>
      <w:r>
        <w:t xml:space="preserve">”</w:t>
      </w:r>
      <w:r>
        <w:t xml:space="preserve"> </w:t>
      </w:r>
      <w:r>
        <w:t xml:space="preserve">(Pā. Sū. 7-2-82 [?]) the augment</w:t>
      </w:r>
      <w:r>
        <w:t xml:space="preserve"> </w:t>
      </w:r>
      <w:r>
        <w:rPr>
          <w:iCs/>
          <w:i/>
        </w:rPr>
        <w:t xml:space="preserve">muk</w:t>
      </w:r>
      <w:r>
        <w:t xml:space="preserve">; since the</w:t>
      </w:r>
      <w:r>
        <w:t xml:space="preserve"> </w:t>
      </w:r>
      <w:r>
        <w:rPr>
          <w:iCs/>
          <w:i/>
        </w:rPr>
        <w:t xml:space="preserve">sārvadhātuka</w:t>
      </w:r>
      <w:r>
        <w:t xml:space="preserve"> </w:t>
      </w:r>
      <w:r>
        <w:rPr>
          <w:iCs/>
          <w:i/>
        </w:rPr>
        <w:t xml:space="preserve">la</w:t>
      </w:r>
      <w:r>
        <w:t xml:space="preserve"> </w:t>
      </w:r>
      <w:r>
        <w:t xml:space="preserve">is</w:t>
      </w:r>
      <w:r>
        <w:t xml:space="preserve"> </w:t>
      </w:r>
      <w:r>
        <w:rPr>
          <w:iCs/>
          <w:i/>
        </w:rPr>
        <w:t xml:space="preserve">anudātta</w:t>
      </w:r>
      <w:r>
        <w:t xml:space="preserve">, by the rule</w:t>
      </w:r>
      <w:r>
        <w:t xml:space="preserve"> </w:t>
      </w:r>
      <w:r>
        <w:t xml:space="preserve">“</w:t>
      </w:r>
      <w:r>
        <w:rPr>
          <w:iCs/>
          <w:i/>
        </w:rPr>
        <w:t xml:space="preserve">tāsy anudāttet</w:t>
      </w:r>
      <w:r>
        <w:t xml:space="preserve">”</w:t>
      </w:r>
      <w:r>
        <w:t xml:space="preserve"> </w:t>
      </w:r>
      <w:r>
        <w:t xml:space="preserve">the root accent remains.</w:t>
      </w:r>
    </w:p>
    <w:p>
      <w:pPr>
        <w:numPr>
          <w:ilvl w:val="0"/>
          <w:numId w:val="1007"/>
        </w:numPr>
        <w:pStyle w:val="Compact"/>
      </w:pPr>
      <w:r>
        <w:rPr>
          <w:iCs/>
          <w:i/>
          <w:bCs/>
          <w:b/>
        </w:rPr>
        <w:t xml:space="preserve">ruvat</w:t>
      </w:r>
      <w:r>
        <w:t xml:space="preserve"> </w:t>
      </w:r>
      <w:r>
        <w:t xml:space="preserve">— root</w:t>
      </w:r>
      <w:r>
        <w:t xml:space="preserve"> </w:t>
      </w:r>
      <w:r>
        <w:rPr>
          <w:iCs/>
          <w:i/>
        </w:rPr>
        <w:t xml:space="preserve">ru śabde</w:t>
      </w:r>
      <w:r>
        <w:t xml:space="preserve">;</w:t>
      </w:r>
      <w:r>
        <w:t xml:space="preserve"> </w:t>
      </w:r>
      <w:r>
        <w:rPr>
          <w:iCs/>
          <w:i/>
        </w:rPr>
        <w:t xml:space="preserve">laṭ</w:t>
      </w:r>
      <w:r>
        <w:t xml:space="preserve"> </w:t>
      </w:r>
      <w:r>
        <w:t xml:space="preserve">with</w:t>
      </w:r>
      <w:r>
        <w:t xml:space="preserve"> </w:t>
      </w:r>
      <w:r>
        <w:rPr>
          <w:iCs/>
          <w:i/>
        </w:rPr>
        <w:t xml:space="preserve">śatṛ</w:t>
      </w:r>
      <w:r>
        <w:t xml:space="preserve">; by</w:t>
      </w:r>
      <w:r>
        <w:t xml:space="preserve"> </w:t>
      </w:r>
      <w:r>
        <w:t xml:space="preserve">“</w:t>
      </w:r>
      <w:r>
        <w:rPr>
          <w:iCs/>
          <w:i/>
        </w:rPr>
        <w:t xml:space="preserve">acchnā-dhātu-bhruvāṃ</w:t>
      </w:r>
      <w:r>
        <w:t xml:space="preserve">…</w:t>
      </w:r>
      <w:r>
        <w:t xml:space="preserve">”</w:t>
      </w:r>
      <w:r>
        <w:t xml:space="preserve"> </w:t>
      </w:r>
      <w:r>
        <w:t xml:space="preserve">[?]</w:t>
      </w:r>
      <w:r>
        <w:t xml:space="preserve"> </w:t>
      </w:r>
      <w:r>
        <w:rPr>
          <w:iCs/>
          <w:i/>
        </w:rPr>
        <w:t xml:space="preserve">uvaṅ</w:t>
      </w:r>
      <w:r>
        <w:t xml:space="preserve"> </w:t>
      </w:r>
      <w:r>
        <w:t xml:space="preserve">substitution; the suffix accent is first-syllable</w:t>
      </w:r>
      <w:r>
        <w:t xml:space="preserve"> </w:t>
      </w:r>
      <w:r>
        <w:rPr>
          <w:iCs/>
          <w:i/>
        </w:rPr>
        <w:t xml:space="preserve">udātta</w:t>
      </w:r>
      <w:r>
        <w:t xml:space="preserve">.</w:t>
      </w:r>
    </w:p>
    <w:p>
      <w:pPr>
        <w:numPr>
          <w:ilvl w:val="0"/>
          <w:numId w:val="1007"/>
        </w:numPr>
        <w:pStyle w:val="Compact"/>
      </w:pPr>
      <w:r>
        <w:rPr>
          <w:iCs/>
          <w:i/>
          <w:bCs/>
          <w:b/>
        </w:rPr>
        <w:t xml:space="preserve">carat</w:t>
      </w:r>
      <w:r>
        <w:t xml:space="preserve"> </w:t>
      </w:r>
      <w:r>
        <w:t xml:space="preserve">— root</w:t>
      </w:r>
      <w:r>
        <w:t xml:space="preserve"> </w:t>
      </w:r>
      <w:r>
        <w:rPr>
          <w:iCs/>
          <w:i/>
        </w:rPr>
        <w:t xml:space="preserve">cara gatibhakṣaṇayoḥ</w:t>
      </w:r>
      <w:r>
        <w:t xml:space="preserve">; Vedic</w:t>
      </w:r>
      <w:r>
        <w:t xml:space="preserve"> </w:t>
      </w:r>
      <w:r>
        <w:rPr>
          <w:iCs/>
          <w:i/>
        </w:rPr>
        <w:t xml:space="preserve">laṅ</w:t>
      </w:r>
      <w:r>
        <w:t xml:space="preserve"> </w:t>
      </w:r>
      <w:r>
        <w:t xml:space="preserve">in the present sense; third person singular; by</w:t>
      </w:r>
      <w:r>
        <w:t xml:space="preserve"> </w:t>
      </w:r>
      <w:r>
        <w:t xml:space="preserve">“</w:t>
      </w:r>
      <w:r>
        <w:rPr>
          <w:iCs/>
          <w:i/>
        </w:rPr>
        <w:t xml:space="preserve">bahulaṃ chandasy amāṅyoge ’pi</w:t>
      </w:r>
      <w:r>
        <w:t xml:space="preserve">”</w:t>
      </w:r>
      <w:r>
        <w:t xml:space="preserve"> </w:t>
      </w:r>
      <w:r>
        <w:t xml:space="preserve">no augment;</w:t>
      </w:r>
      <w:r>
        <w:t xml:space="preserve"> </w:t>
      </w:r>
      <w:r>
        <w:rPr>
          <w:iCs/>
          <w:i/>
        </w:rPr>
        <w:t xml:space="preserve">nighāta</w:t>
      </w:r>
      <w:r>
        <w:t xml:space="preserve"> </w:t>
      </w:r>
      <w:r>
        <w:t xml:space="preserve">accent for a</w:t>
      </w:r>
      <w:r>
        <w:t xml:space="preserve"> </w:t>
      </w:r>
      <w:r>
        <w:rPr>
          <w:iCs/>
          <w:i/>
        </w:rPr>
        <w:t xml:space="preserve">tiṅ</w:t>
      </w:r>
      <w:r>
        <w:t xml:space="preserve">.</w:t>
      </w:r>
    </w:p>
    <w:p>
      <w:pPr>
        <w:numPr>
          <w:ilvl w:val="0"/>
          <w:numId w:val="1007"/>
        </w:numPr>
        <w:pStyle w:val="Compact"/>
      </w:pPr>
      <w:r>
        <w:rPr>
          <w:iCs/>
          <w:i/>
          <w:bCs/>
          <w:b/>
        </w:rPr>
        <w:t xml:space="preserve">vāk</w:t>
      </w:r>
      <w:r>
        <w:t xml:space="preserve"> </w:t>
      </w:r>
      <w:r>
        <w:t xml:space="preserve">— root</w:t>
      </w:r>
      <w:r>
        <w:t xml:space="preserve"> </w:t>
      </w:r>
      <w:r>
        <w:rPr>
          <w:iCs/>
          <w:i/>
        </w:rPr>
        <w:t xml:space="preserve">vaca paribhāṣaṇe</w:t>
      </w:r>
      <w:r>
        <w:t xml:space="preserve">;</w:t>
      </w:r>
      <w:r>
        <w:t xml:space="preserve"> </w:t>
      </w:r>
      <w:r>
        <w:rPr>
          <w:iCs/>
          <w:i/>
        </w:rPr>
        <w:t xml:space="preserve">kvip</w:t>
      </w:r>
      <w:r>
        <w:t xml:space="preserve"> </w:t>
      </w:r>
      <w:r>
        <w:t xml:space="preserve">by</w:t>
      </w:r>
      <w:r>
        <w:t xml:space="preserve"> </w:t>
      </w:r>
      <w:r>
        <w:t xml:space="preserve">“</w:t>
      </w:r>
      <w:r>
        <w:rPr>
          <w:iCs/>
          <w:i/>
        </w:rPr>
        <w:t xml:space="preserve">kvibvacipracchi</w:t>
      </w:r>
      <w:r>
        <w:t xml:space="preserve">…</w:t>
      </w:r>
      <w:r>
        <w:t xml:space="preserve">”</w:t>
      </w:r>
      <w:r>
        <w:t xml:space="preserve"> </w:t>
      </w:r>
      <w:r>
        <w:t xml:space="preserve">(Uṇ. Sū. 2-… [?]) in the agent or in the passive sense; long vowel; no</w:t>
      </w:r>
      <w:r>
        <w:t xml:space="preserve"> </w:t>
      </w:r>
      <w:r>
        <w:rPr>
          <w:iCs/>
          <w:i/>
        </w:rPr>
        <w:t xml:space="preserve">saṃprasāraṇa</w:t>
      </w:r>
      <w:r>
        <w:t xml:space="preserve">; at the end of the word</w:t>
      </w:r>
      <w:r>
        <w:t xml:space="preserve"> </w:t>
      </w:r>
      <w:r>
        <w:rPr>
          <w:iCs/>
          <w:i/>
        </w:rPr>
        <w:t xml:space="preserve">ku</w:t>
      </w:r>
      <w:r>
        <w:t xml:space="preserve"> </w:t>
      </w:r>
      <w:r>
        <w:t xml:space="preserve">(</w:t>
      </w:r>
      <w:r>
        <w:rPr>
          <w:iCs/>
          <w:i/>
        </w:rPr>
        <w:t xml:space="preserve">c</w:t>
      </w:r>
      <w:r>
        <w:t xml:space="preserve"> </w:t>
      </w:r>
      <w:r>
        <w:t xml:space="preserve">becomes</w:t>
      </w:r>
      <w:r>
        <w:t xml:space="preserve"> </w:t>
      </w:r>
      <w:r>
        <w:rPr>
          <w:iCs/>
          <w:i/>
        </w:rPr>
        <w:t xml:space="preserve">k</w:t>
      </w:r>
      <w:r>
        <w:t xml:space="preserve">). ‖ 3 ‖</w:t>
      </w:r>
    </w:p>
    <w:p>
      <w:r>
        <w:pict>
          <v:rect style="width:0;height:1.5pt" o:hralign="center" o:hrstd="t" o:hr="t"/>
        </w:pict>
      </w:r>
    </w:p>
    <w:p>
      <w:pPr>
        <w:pStyle w:val="FirstParagraph"/>
      </w:pPr>
      <w:r>
        <w:rPr>
          <w:bCs/>
          <w:b/>
        </w:rPr>
        <w:t xml:space="preserve">Sūkta 173, Ṛk 4</w:t>
      </w:r>
    </w:p>
    <w:p>
      <w:pPr>
        <w:pStyle w:val="BodyText"/>
      </w:pPr>
      <w:r>
        <w:rPr>
          <w:bCs/>
          <w:b/>
        </w:rPr>
        <w:t xml:space="preserve">Saṃhitā-pāṭha</w:t>
      </w:r>
    </w:p>
    <w:p>
      <w:pPr>
        <w:pStyle w:val="BlockText"/>
      </w:pPr>
      <w:r>
        <w:t xml:space="preserve">ता कर्माषतरास्मै प्र च्यौत्नानि देवयन्तो भरन्ते ।</w:t>
      </w:r>
      <w:r>
        <w:t xml:space="preserve"> </w:t>
      </w:r>
      <w:r>
        <w:t xml:space="preserve">जुजोषदिन्द्रो दस्मवर्चा नासत्येव सुग्म्यो रथेष्ठाः ॥ ४ ॥</w:t>
      </w:r>
    </w:p>
    <w:p>
      <w:pPr>
        <w:pStyle w:val="BlockText"/>
      </w:pPr>
      <w:r>
        <w:rPr>
          <w:iCs/>
          <w:i/>
        </w:rPr>
        <w:t xml:space="preserve">tā karmāṣatarāsmai pra cyautnāni devayanto bharante |</w:t>
      </w:r>
      <w:r>
        <w:t xml:space="preserve"> </w:t>
      </w:r>
      <w:r>
        <w:rPr>
          <w:iCs/>
          <w:i/>
        </w:rPr>
        <w:t xml:space="preserve">jujoṣad indro dasmavarcā nāsatyeva sugmyo ratheṣṭhāḥ ‖ 4 ‖</w:t>
      </w:r>
    </w:p>
    <w:p>
      <w:pPr>
        <w:pStyle w:val="FirstParagraph"/>
      </w:pPr>
      <w:r>
        <w:rPr>
          <w:bCs/>
          <w:b/>
        </w:rPr>
        <w:t xml:space="preserve">Pada-pāṭha</w:t>
      </w:r>
    </w:p>
    <w:p>
      <w:pPr>
        <w:pStyle w:val="BlockText"/>
      </w:pPr>
      <w:r>
        <w:t xml:space="preserve">ता । कर्म । अषतरा [?] । अस्मै । प्र । च्यौत्नानि । देवयन्तः । भरन्ते ।</w:t>
      </w:r>
      <w:r>
        <w:t xml:space="preserve"> </w:t>
      </w:r>
      <w:r>
        <w:t xml:space="preserve">जुजोषत् । इन्द्रः । दस्मवर्चाः । नासत्याऽइव । सुग्म्यः । रथेस्थाः ॥ ४ ॥</w:t>
      </w:r>
    </w:p>
    <w:p>
      <w:pPr>
        <w:pStyle w:val="BlockText"/>
      </w:pPr>
      <w:r>
        <w:rPr>
          <w:iCs/>
          <w:i/>
        </w:rPr>
        <w:t xml:space="preserve">tā | karma | aṣatarā [?] | asmai | pra | cyautnāni | devayantaḥ | bharante |</w:t>
      </w:r>
      <w:r>
        <w:t xml:space="preserve"> </w:t>
      </w:r>
      <w:r>
        <w:rPr>
          <w:iCs/>
          <w:i/>
        </w:rPr>
        <w:t xml:space="preserve">jujoṣat | indraḥ | dasmavarcāḥ | nāsatyā-iva | sugmyaḥ | rathe-sthāḥ ‖ 4 ‖</w:t>
      </w:r>
    </w:p>
    <w:p>
      <w:r>
        <w:pict>
          <v:rect style="width:0;height:1.5pt" o:hralign="center" o:hrstd="t" o:hr="t"/>
        </w:pict>
      </w:r>
    </w:p>
    <w:bookmarkEnd w:id="339"/>
    <w:bookmarkStart w:id="340" w:name="printed-p.-263-pdf-283"/>
    <w:p>
      <w:pPr>
        <w:pStyle w:val="Heading3"/>
      </w:pPr>
      <w:r>
        <w:t xml:space="preserve">Printed p. 263 (PDF 283)</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Sāyaṇa-bhāṣya</w:t>
      </w:r>
      <w:r>
        <w:t xml:space="preserve"> </w:t>
      </w:r>
      <w:r>
        <w:t xml:space="preserve">(as read; doubtful passages marked [?])</w:t>
      </w:r>
    </w:p>
    <w:p>
      <w:pPr>
        <w:pStyle w:val="BlockText"/>
      </w:pPr>
      <w:r>
        <w:t xml:space="preserve">ता तान्यषतराणि व्याप्ततराणि वा हवींष्यस्मा इन्द्राय तदर्थं कर्म । कुर्वन्तः संपादयन्तः । कृञश्छन्दसि वर्तमानार्थे लुङ् [?] मन्त्रे घसेति च्लेर्लुक् [?] । छन्दस्युभयथेत्यार्धधातुकत्वेन जित्वाद्गुणः [?] । च्यौत्नानि च्यावयितॄणि दृढानि स्तोत्राणि कर्माणि स्वकीयानि सामर्थ्यानि वा देवयन्तो देवानात्मन इच्छन्तो यजमानाः प्र भरन्ते । प्रकर्षेण संपादयन्ति । तद्वद्यमपि संपादयाम इत्यर्थः । दस्मवर्चाः दर्शनीयतेजाः शत्रूपक्षयणबलो वा नासत्येव नासत्याविवाश्विनाविव । तौ हि द्यावापृथिव्यात्मानौ । तावि सुग्म्यः सुगम्यः सुखेन गन्तुं शक्यो रथेष्ठाः रथे वर्तमान एवंभूतः सन् जुजोषत् । अस्मत्संबन्धि तं स्तोत्रादि कर्म सेवताम् ॥</w:t>
      </w:r>
    </w:p>
    <w:p>
      <w:pPr>
        <w:pStyle w:val="BlockText"/>
      </w:pPr>
      <w:r>
        <w:rPr>
          <w:iCs/>
          <w:i/>
        </w:rPr>
        <w:t xml:space="preserve">tā tāny aṣatarāṇi vyāptatarāṇi vā havīṃṣy asmā indrāya tadarthaṃ karma | kurvantaḥ saṃpādayantaḥ | kṛño chandasi vartamānārthe luṅ [?] mantre ghaseti ceḥ luk [?] | chandasy ubhayatheti ārdhadhātukatvena jitvād guṇaḥ [?] | cyautnāni cyāvayitṝṇi dṛḍhāni stotrāṇi karmāṇi svakīyāni sāmarthyāni vā devayanto devān ātmana icchanto yajamānāḥ pra bharante | prakarṣeṇa saṃpādayanti | tadvad vayam api saṃpādayāma ity arthaḥ | dasmavarcāḥ darśanīyatejāḥ śatrūpakṣayaṇabalo vā nāsatyeva nāsatyāv ivāśvināv iva | tau hi dyāvāpṛthivyātmānau | tāv i sugmyaḥ sugamyaḥ sukhena gantuṃ śakyo ratheṣṭhāḥ rathe vartamāna evaṃbhūtaḥ san jujoṣat | asmatsaṃbandhi taṃ stotrādi karma sevatām ‖</w:t>
      </w:r>
      <w:r>
        <w:t xml:space="preserve"> </w:t>
      </w:r>
      <w:r>
        <w:t xml:space="preserve">[?]</w:t>
      </w:r>
    </w:p>
    <w:p>
      <w:pPr>
        <w:pStyle w:val="FirstParagraph"/>
      </w:pPr>
      <w:r>
        <w:rPr>
          <w:iCs/>
          <w:i/>
        </w:rPr>
        <w:t xml:space="preserve">Gist:</w:t>
      </w:r>
      <w:r>
        <w:t xml:space="preserve"> </w:t>
      </w:r>
      <w:r>
        <w:t xml:space="preserve">Doing for Indra those most abundant oblations, the sacrificers, desiring the gods, bring firm praises and acts; may Indra, of beautiful lustre, easy to approach, in his car like the Aśvins, accept them.</w:t>
      </w:r>
    </w:p>
    <w:p>
      <w:pPr>
        <w:pStyle w:val="BodyText"/>
      </w:pPr>
      <w:r>
        <w:rPr>
          <w:bCs/>
          <w:b/>
        </w:rPr>
        <w:t xml:space="preserve">Pratipadārtha (Kannada, translated)</w:t>
      </w:r>
    </w:p>
    <w:p>
      <w:pPr>
        <w:pStyle w:val="BodyText"/>
      </w:pPr>
      <w:r>
        <w:rPr>
          <w:iCs/>
          <w:i/>
        </w:rPr>
        <w:t xml:space="preserve">aṣatarā</w:t>
      </w:r>
      <w:r>
        <w:t xml:space="preserve"> </w:t>
      </w:r>
      <w:r>
        <w:t xml:space="preserve">— abundantly flowing (pervading);</w:t>
      </w:r>
      <w:r>
        <w:t xml:space="preserve"> </w:t>
      </w:r>
      <w:r>
        <w:rPr>
          <w:iCs/>
          <w:i/>
        </w:rPr>
        <w:t xml:space="preserve">tā</w:t>
      </w:r>
      <w:r>
        <w:t xml:space="preserve"> </w:t>
      </w:r>
      <w:r>
        <w:t xml:space="preserve">— those oblations;</w:t>
      </w:r>
      <w:r>
        <w:t xml:space="preserve"> </w:t>
      </w:r>
      <w:r>
        <w:rPr>
          <w:iCs/>
          <w:i/>
        </w:rPr>
        <w:t xml:space="preserve">asmai</w:t>
      </w:r>
      <w:r>
        <w:t xml:space="preserve"> </w:t>
      </w:r>
      <w:r>
        <w:t xml:space="preserve">— for this Indra;</w:t>
      </w:r>
      <w:r>
        <w:t xml:space="preserve"> </w:t>
      </w:r>
      <w:r>
        <w:rPr>
          <w:iCs/>
          <w:i/>
        </w:rPr>
        <w:t xml:space="preserve">karma</w:t>
      </w:r>
      <w:r>
        <w:t xml:space="preserve"> </w:t>
      </w:r>
      <w:r>
        <w:t xml:space="preserve">— by action (accomplishing);</w:t>
      </w:r>
      <w:r>
        <w:t xml:space="preserve"> </w:t>
      </w:r>
      <w:r>
        <w:rPr>
          <w:iCs/>
          <w:i/>
        </w:rPr>
        <w:t xml:space="preserve">devayantaḥ</w:t>
      </w:r>
      <w:r>
        <w:t xml:space="preserve"> </w:t>
      </w:r>
      <w:r>
        <w:t xml:space="preserve">— the sacrificers who desire the gods (their favour);</w:t>
      </w:r>
      <w:r>
        <w:t xml:space="preserve"> </w:t>
      </w:r>
      <w:r>
        <w:rPr>
          <w:iCs/>
          <w:i/>
        </w:rPr>
        <w:t xml:space="preserve">cyautnāni</w:t>
      </w:r>
      <w:r>
        <w:t xml:space="preserve"> </w:t>
      </w:r>
      <w:r>
        <w:t xml:space="preserve">— firm praise-form actions;</w:t>
      </w:r>
      <w:r>
        <w:t xml:space="preserve"> </w:t>
      </w:r>
      <w:r>
        <w:rPr>
          <w:iCs/>
          <w:i/>
        </w:rPr>
        <w:t xml:space="preserve">pra bharante</w:t>
      </w:r>
      <w:r>
        <w:t xml:space="preserve"> </w:t>
      </w:r>
      <w:r>
        <w:t xml:space="preserve">— (the sacrificers) abundantly accomplish;</w:t>
      </w:r>
      <w:r>
        <w:t xml:space="preserve"> </w:t>
      </w:r>
      <w:r>
        <w:rPr>
          <w:iCs/>
          <w:i/>
        </w:rPr>
        <w:t xml:space="preserve">dasmavarcāḥ</w:t>
      </w:r>
      <w:r>
        <w:t xml:space="preserve"> </w:t>
      </w:r>
      <w:r>
        <w:t xml:space="preserve">— one of beautiful lustre, or of strength that destroys enemies;</w:t>
      </w:r>
      <w:r>
        <w:t xml:space="preserve"> </w:t>
      </w:r>
      <w:r>
        <w:rPr>
          <w:iCs/>
          <w:i/>
        </w:rPr>
        <w:t xml:space="preserve">nāsatyā iva</w:t>
      </w:r>
      <w:r>
        <w:t xml:space="preserve"> </w:t>
      </w:r>
      <w:r>
        <w:t xml:space="preserve">— like the Aśvins;</w:t>
      </w:r>
      <w:r>
        <w:t xml:space="preserve"> </w:t>
      </w:r>
      <w:r>
        <w:rPr>
          <w:iCs/>
          <w:i/>
        </w:rPr>
        <w:t xml:space="preserve">sugmyaḥ indraḥ</w:t>
      </w:r>
      <w:r>
        <w:t xml:space="preserve"> </w:t>
      </w:r>
      <w:r>
        <w:t xml:space="preserve">— Indra, easy in his going;</w:t>
      </w:r>
      <w:r>
        <w:t xml:space="preserve"> </w:t>
      </w:r>
      <w:r>
        <w:rPr>
          <w:iCs/>
          <w:i/>
        </w:rPr>
        <w:t xml:space="preserve">ratheṣṭhāḥ</w:t>
      </w:r>
      <w:r>
        <w:t xml:space="preserve"> </w:t>
      </w:r>
      <w:r>
        <w:t xml:space="preserve">— seated in his car;</w:t>
      </w:r>
      <w:r>
        <w:t xml:space="preserve"> </w:t>
      </w:r>
      <w:r>
        <w:rPr>
          <w:iCs/>
          <w:i/>
        </w:rPr>
        <w:t xml:space="preserve">jujoṣat</w:t>
      </w:r>
      <w:r>
        <w:t xml:space="preserve"> </w:t>
      </w:r>
      <w:r>
        <w:t xml:space="preserve">— may he accept (our praises etc.).</w:t>
      </w:r>
    </w:p>
    <w:p>
      <w:pPr>
        <w:pStyle w:val="BodyText"/>
      </w:pPr>
      <w:r>
        <w:rPr>
          <w:bCs/>
          <w:b/>
        </w:rPr>
        <w:t xml:space="preserve">Bhāvārtha</w:t>
      </w:r>
    </w:p>
    <w:p>
      <w:pPr>
        <w:pStyle w:val="BodyText"/>
      </w:pPr>
      <w:r>
        <w:t xml:space="preserve">The sacrificers, desiring the favour of the gods, perform praises and other acts in abundance. We too, in the same way, accomplish oblations that flow abundantly, etc. May Indra, beautiful to behold and easy of access like the Aśvins, seated in his car, accept our praises and so on.</w:t>
      </w:r>
    </w:p>
    <w:p>
      <w:pPr>
        <w:pStyle w:val="BodyText"/>
      </w:pPr>
      <w:r>
        <w:rPr>
          <w:bCs/>
          <w:b/>
        </w:rPr>
        <w:t xml:space="preserve">Printed English</w:t>
      </w:r>
    </w:p>
    <w:p>
      <w:pPr>
        <w:pStyle w:val="BodyText"/>
      </w:pPr>
      <w:r>
        <w:t xml:space="preserve">We offer to him (Indra), the most pious (oblations): the worshippers of the gods present to him substantial (adorations): may he, of conspicuous lustre, standing in his car, and light-moving like the Ashwins, be gratified (by our worship).</w:t>
      </w:r>
    </w:p>
    <w:p>
      <w:pPr>
        <w:pStyle w:val="BodyText"/>
      </w:pPr>
      <w:r>
        <w:rPr>
          <w:bCs/>
          <w:b/>
        </w:rPr>
        <w:t xml:space="preserve">Special Topics (Viśeṣaviṣayagaḷu)</w:t>
      </w:r>
    </w:p>
    <w:p>
      <w:pPr>
        <w:pStyle w:val="BodyText"/>
      </w:pPr>
      <w:r>
        <w:rPr>
          <w:iCs/>
          <w:i/>
          <w:bCs/>
          <w:b/>
        </w:rPr>
        <w:t xml:space="preserve">aṣatarā asmai karma — aṣatarāṇi vyāptatarāṇi vā havīṃṣi indrāya saṃpādayāmaḥ</w:t>
      </w:r>
      <w:r>
        <w:t xml:space="preserve"> </w:t>
      </w:r>
      <w:r>
        <w:t xml:space="preserve">— the sacrificers who perform sacrifice, in the sacrifice directed to Indra, for the satisfaction of Indra,</w:t>
      </w:r>
    </w:p>
    <w:bookmarkEnd w:id="340"/>
    <w:bookmarkStart w:id="341" w:name="printed-p.-264-pdf-284"/>
    <w:p>
      <w:pPr>
        <w:pStyle w:val="Heading3"/>
      </w:pPr>
      <w:r>
        <w:t xml:space="preserve">Printed p. 264 (PDF 284)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prepare abundant oblations, or oblations that extend over a long time: so the meaning is given.</w:t>
      </w:r>
    </w:p>
    <w:p>
      <w:pPr>
        <w:pStyle w:val="BodyText"/>
      </w:pPr>
      <w:r>
        <w:rPr>
          <w:iCs/>
          <w:i/>
          <w:bCs/>
          <w:b/>
        </w:rPr>
        <w:t xml:space="preserve">cyautnāni devayantaḥ prabharante — dṛḍhāni stotrāṇi karmāṇi sāmarthyāni vā devān ātmana icchanto yajamānāḥ prakarṣeṇa saṃpādayanti</w:t>
      </w:r>
      <w:r>
        <w:t xml:space="preserve"> </w:t>
      </w:r>
      <w:r>
        <w:t xml:space="preserve">— The word</w:t>
      </w:r>
      <w:r>
        <w:t xml:space="preserve"> </w:t>
      </w:r>
      <w:r>
        <w:rPr>
          <w:iCs/>
          <w:i/>
        </w:rPr>
        <w:t xml:space="preserve">cyautna</w:t>
      </w:r>
      <w:r>
        <w:t xml:space="preserve"> </w:t>
      </w:r>
      <w:r>
        <w:t xml:space="preserve">is read among the names of strength (Ni. 2-9 [?]). It may mean actions by which enemies are driven from their places (made to flee); or, since it causes the deities, who listen to the praises recited by the sacrificers, to come to the sacrificer’s presence, the Sāyaṇa explanation gives two meanings of</w:t>
      </w:r>
      <w:r>
        <w:t xml:space="preserve"> </w:t>
      </w:r>
      <w:r>
        <w:rPr>
          <w:iCs/>
          <w:i/>
        </w:rPr>
        <w:t xml:space="preserve">cyautnāni</w:t>
      </w:r>
      <w:r>
        <w:t xml:space="preserve">:</w:t>
      </w:r>
      <w:r>
        <w:t xml:space="preserve"> </w:t>
      </w:r>
      <w:r>
        <w:t xml:space="preserve">“</w:t>
      </w:r>
      <w:r>
        <w:t xml:space="preserve">actions</w:t>
      </w:r>
      <w:r>
        <w:t xml:space="preserve">”</w:t>
      </w:r>
      <w:r>
        <w:t xml:space="preserve"> </w:t>
      </w:r>
      <w:r>
        <w:t xml:space="preserve">or</w:t>
      </w:r>
      <w:r>
        <w:t xml:space="preserve"> </w:t>
      </w:r>
      <w:r>
        <w:t xml:space="preserve">“</w:t>
      </w:r>
      <w:r>
        <w:t xml:space="preserve">hymns</w:t>
      </w:r>
      <w:r>
        <w:t xml:space="preserve">”</w:t>
      </w:r>
      <w:r>
        <w:t xml:space="preserve">. Sacrificers who wish to obtain the attention of the deities by offering oblations in sacrifices dedicated to them perform their acts according to their capacity and please the deities with praises: this meaning is given.</w:t>
      </w:r>
    </w:p>
    <w:p>
      <w:pPr>
        <w:pStyle w:val="BodyText"/>
      </w:pPr>
      <w:r>
        <w:t xml:space="preserve">The Nirukta-writers read</w:t>
      </w:r>
      <w:r>
        <w:t xml:space="preserve"> </w:t>
      </w:r>
      <w:r>
        <w:rPr>
          <w:iCs/>
          <w:i/>
        </w:rPr>
        <w:t xml:space="preserve">cyautna</w:t>
      </w:r>
      <w:r>
        <w:t xml:space="preserve"> </w:t>
      </w:r>
      <w:r>
        <w:t xml:space="preserve">among the names of strength:</w:t>
      </w:r>
      <w:r>
        <w:t xml:space="preserve"> </w:t>
      </w:r>
      <w:r>
        <w:rPr>
          <w:iCs/>
          <w:i/>
        </w:rPr>
        <w:t xml:space="preserve">ojaḥ</w:t>
      </w:r>
      <w:r>
        <w:t xml:space="preserve">,</w:t>
      </w:r>
      <w:r>
        <w:t xml:space="preserve"> </w:t>
      </w:r>
      <w:r>
        <w:rPr>
          <w:iCs/>
          <w:i/>
        </w:rPr>
        <w:t xml:space="preserve">pājaḥ</w:t>
      </w:r>
      <w:r>
        <w:t xml:space="preserve"> </w:t>
      </w:r>
      <w:r>
        <w:t xml:space="preserve">and so on (Ni. 2-9 [?]).</w:t>
      </w:r>
    </w:p>
    <w:p>
      <w:pPr>
        <w:pStyle w:val="BlockText"/>
      </w:pPr>
      <w:r>
        <w:t xml:space="preserve">तव च्यौत्नानि वज्रहस्त तानि नव यत्पुरो नवतिं च सद्यः ।</w:t>
      </w:r>
    </w:p>
    <w:p>
      <w:pPr>
        <w:pStyle w:val="BlockText"/>
      </w:pPr>
      <w:r>
        <w:rPr>
          <w:iCs/>
          <w:i/>
        </w:rPr>
        <w:t xml:space="preserve">tava cyautnāni vajrahasta tāni nava yat puro navatiṃ ca sadyaḥ |</w:t>
      </w:r>
    </w:p>
    <w:p>
      <w:pPr>
        <w:pStyle w:val="FirstParagraph"/>
      </w:pPr>
      <w:r>
        <w:t xml:space="preserve">(Ṛ. Saṃ. 8-… [?]) — in such ṛks the word is used as a synonym of</w:t>
      </w:r>
      <w:r>
        <w:t xml:space="preserve"> </w:t>
      </w:r>
      <w:r>
        <w:rPr>
          <w:iCs/>
          <w:i/>
        </w:rPr>
        <w:t xml:space="preserve">bala</w:t>
      </w:r>
      <w:r>
        <w:t xml:space="preserve"> </w:t>
      </w:r>
      <w:r>
        <w:t xml:space="preserve">(strength). And</w:t>
      </w:r>
    </w:p>
    <w:p>
      <w:pPr>
        <w:pStyle w:val="BlockText"/>
      </w:pPr>
      <w:r>
        <w:t xml:space="preserve">तमिच्च्यौत्नैरार्यन्ति तं कृतेभिश्चर्षणीयः । एष इन्द्रो वरिवस्कृत् ।</w:t>
      </w:r>
    </w:p>
    <w:p>
      <w:pPr>
        <w:pStyle w:val="BlockText"/>
      </w:pPr>
      <w:r>
        <w:rPr>
          <w:iCs/>
          <w:i/>
        </w:rPr>
        <w:t xml:space="preserve">tam ic cyautnair āryanti taṃ kṛtebhiś carṣaṇīyaḥ | eṣa indro varivaskṛt |</w:t>
      </w:r>
      <w:r>
        <w:t xml:space="preserve"> </w:t>
      </w:r>
      <w:r>
        <w:t xml:space="preserve">[as read: [?]]</w:t>
      </w:r>
    </w:p>
    <w:p>
      <w:pPr>
        <w:pStyle w:val="FirstParagraph"/>
      </w:pPr>
      <w:r>
        <w:t xml:space="preserve">(Ṛ. Saṃ. 8-… [?]) — in such places it is</w:t>
      </w:r>
      <w:r>
        <w:t xml:space="preserve"> </w:t>
      </w:r>
      <w:r>
        <w:t xml:space="preserve">“</w:t>
      </w:r>
      <w:r>
        <w:t xml:space="preserve">praise endowed with strength</w:t>
      </w:r>
      <w:r>
        <w:t xml:space="preserve">”</w:t>
      </w:r>
      <w:r>
        <w:t xml:space="preserve">; and</w:t>
      </w:r>
    </w:p>
    <w:p>
      <w:pPr>
        <w:pStyle w:val="BlockText"/>
      </w:pPr>
      <w:r>
        <w:t xml:space="preserve">स यो न मुहे न एथू जनो भूत्स्नमन्तु नामा चुमुरिं धुनिं च । वृणक्पिप्रुं शम्बरं शुष्णमिन्द्रः पुरां च्यौत्नाय शयथाय नू चित् ॥</w:t>
      </w:r>
    </w:p>
    <w:p>
      <w:pPr>
        <w:pStyle w:val="BlockText"/>
      </w:pPr>
      <w:r>
        <w:rPr>
          <w:iCs/>
          <w:i/>
        </w:rPr>
        <w:t xml:space="preserve">sa yo na muhe na ethū jano bhūtsnam antu nāmā cumuriṃ dhuniṃ ca | vṛṇak pipruṃ śambaraṃ śuṣṇam indraḥ purāṃ cyautnāya śayathāya nū cit ‖</w:t>
      </w:r>
      <w:r>
        <w:t xml:space="preserve"> </w:t>
      </w:r>
      <w:r>
        <w:t xml:space="preserve">[as read: [?]]</w:t>
      </w:r>
    </w:p>
    <w:p>
      <w:pPr>
        <w:pStyle w:val="FirstParagraph"/>
      </w:pPr>
      <w:r>
        <w:t xml:space="preserve">(Ṛ. Saṃ. 6-18-8 [?]) — in such ṛks it means</w:t>
      </w:r>
      <w:r>
        <w:t xml:space="preserve"> </w:t>
      </w:r>
      <w:r>
        <w:t xml:space="preserve">“</w:t>
      </w:r>
      <w:r>
        <w:t xml:space="preserve">that which is the means of destruction, being endowed with strength</w:t>
      </w:r>
      <w:r>
        <w:t xml:space="preserve">”</w:t>
      </w:r>
      <w:r>
        <w:t xml:space="preserve">; the meaning is to be taken according to the respective contexts. This word is formed from the root</w:t>
      </w:r>
      <w:r>
        <w:t xml:space="preserve"> </w:t>
      </w:r>
      <w:r>
        <w:rPr>
          <w:iCs/>
          <w:i/>
        </w:rPr>
        <w:t xml:space="preserve">cyu</w:t>
      </w:r>
      <w:r>
        <w:t xml:space="preserve"> </w:t>
      </w:r>
      <w:r>
        <w:t xml:space="preserve">(</w:t>
      </w:r>
      <w:r>
        <w:t xml:space="preserve">“</w:t>
      </w:r>
      <w:r>
        <w:t xml:space="preserve">to fall, to shake</w:t>
      </w:r>
      <w:r>
        <w:t xml:space="preserve">”</w:t>
      </w:r>
      <w:r>
        <w:t xml:space="preserve">: one who causes to fall or to tremble).</w:t>
      </w:r>
    </w:p>
    <w:p>
      <w:pPr>
        <w:pStyle w:val="BodyText"/>
      </w:pPr>
      <w:r>
        <w:rPr>
          <w:iCs/>
          <w:i/>
          <w:bCs/>
          <w:b/>
        </w:rPr>
        <w:t xml:space="preserve">dasmavarcāḥ — darśanīyatejāḥ śatrūpakṣayaṇabalo vā</w:t>
      </w:r>
      <w:r>
        <w:t xml:space="preserve"> </w:t>
      </w:r>
      <w:r>
        <w:t xml:space="preserve">— the word</w:t>
      </w:r>
      <w:r>
        <w:t xml:space="preserve"> </w:t>
      </w:r>
      <w:r>
        <w:rPr>
          <w:iCs/>
          <w:i/>
        </w:rPr>
        <w:t xml:space="preserve">varcas</w:t>
      </w:r>
      <w:r>
        <w:t xml:space="preserve"> </w:t>
      </w:r>
      <w:r>
        <w:t xml:space="preserve">is read among the names of food (Ni. 3-9 [?]). Sāyaṇa explains that it is used in the sense of</w:t>
      </w:r>
      <w:r>
        <w:t xml:space="preserve"> </w:t>
      </w:r>
      <w:r>
        <w:t xml:space="preserve">“</w:t>
      </w:r>
      <w:r>
        <w:t xml:space="preserve">radiance</w:t>
      </w:r>
      <w:r>
        <w:t xml:space="preserve">”</w:t>
      </w:r>
      <w:r>
        <w:t xml:space="preserve"> </w:t>
      </w:r>
      <w:r>
        <w:t xml:space="preserve">or</w:t>
      </w:r>
      <w:r>
        <w:t xml:space="preserve"> </w:t>
      </w:r>
      <w:r>
        <w:t xml:space="preserve">“</w:t>
      </w:r>
      <w:r>
        <w:t xml:space="preserve">strength</w:t>
      </w:r>
      <w:r>
        <w:t xml:space="preserve">”</w:t>
      </w:r>
      <w:r>
        <w:t xml:space="preserve">; the meaning given is that Indra is of lustre worthy of being seen from all sides and has strength that destroys enemies.</w:t>
      </w:r>
    </w:p>
    <w:p>
      <w:pPr>
        <w:pStyle w:val="BodyText"/>
      </w:pPr>
      <w:r>
        <w:t xml:space="preserve">The word</w:t>
      </w:r>
      <w:r>
        <w:t xml:space="preserve"> </w:t>
      </w:r>
      <w:r>
        <w:rPr>
          <w:iCs/>
          <w:i/>
        </w:rPr>
        <w:t xml:space="preserve">dasma</w:t>
      </w:r>
      <w:r>
        <w:t xml:space="preserve"> </w:t>
      </w:r>
      <w:r>
        <w:t xml:space="preserve">has two kinds of meaning: one</w:t>
      </w:r>
      <w:r>
        <w:t xml:space="preserve"> </w:t>
      </w:r>
      <w:r>
        <w:t xml:space="preserve">“</w:t>
      </w:r>
      <w:r>
        <w:t xml:space="preserve">destroyer of enemies</w:t>
      </w:r>
      <w:r>
        <w:t xml:space="preserve">”</w:t>
      </w:r>
      <w:r>
        <w:t xml:space="preserve">, the other</w:t>
      </w:r>
      <w:r>
        <w:t xml:space="preserve"> </w:t>
      </w:r>
      <w:r>
        <w:t xml:space="preserve">“</w:t>
      </w:r>
      <w:r>
        <w:t xml:space="preserve">of beautiful form</w:t>
      </w:r>
      <w:r>
        <w:t xml:space="preserve">”</w:t>
      </w:r>
      <w:r>
        <w:t xml:space="preserve">. If it is formed from the root</w:t>
      </w:r>
      <w:r>
        <w:t xml:space="preserve"> </w:t>
      </w:r>
      <w:r>
        <w:rPr>
          <w:iCs/>
          <w:i/>
        </w:rPr>
        <w:t xml:space="preserve">dasi darśanadaṃśanayoḥ</w:t>
      </w:r>
      <w:r>
        <w:t xml:space="preserve"> </w:t>
      </w:r>
      <w:r>
        <w:t xml:space="preserve">(</w:t>
      </w:r>
      <w:r>
        <w:t xml:space="preserve">“</w:t>
      </w:r>
      <w:r>
        <w:t xml:space="preserve">to see, to bite</w:t>
      </w:r>
      <w:r>
        <w:t xml:space="preserve">”</w:t>
      </w:r>
      <w:r>
        <w:t xml:space="preserve">), then it means</w:t>
      </w:r>
      <w:r>
        <w:t xml:space="preserve"> </w:t>
      </w:r>
      <w:r>
        <w:rPr>
          <w:iCs/>
          <w:i/>
        </w:rPr>
        <w:t xml:space="preserve">darśanīyaḥ</w:t>
      </w:r>
      <w:r>
        <w:t xml:space="preserve"> </w:t>
      </w:r>
      <w:r>
        <w:t xml:space="preserve">“</w:t>
      </w:r>
      <w:r>
        <w:t xml:space="preserve">beautiful (to behold)</w:t>
      </w:r>
      <w:r>
        <w:t xml:space="preserve">”</w:t>
      </w:r>
      <w:r>
        <w:t xml:space="preserve">; if from the root</w:t>
      </w:r>
      <w:r>
        <w:t xml:space="preserve"> </w:t>
      </w:r>
      <w:r>
        <w:rPr>
          <w:iCs/>
          <w:i/>
        </w:rPr>
        <w:t xml:space="preserve">dasu upakṣaye</w:t>
      </w:r>
      <w:r>
        <w:t xml:space="preserve"> </w:t>
      </w:r>
      <w:r>
        <w:t xml:space="preserve">(</w:t>
      </w:r>
      <w:r>
        <w:t xml:space="preserve">“</w:t>
      </w:r>
      <w:r>
        <w:t xml:space="preserve">to waste, to destroy</w:t>
      </w:r>
      <w:r>
        <w:t xml:space="preserve">”</w:t>
      </w:r>
      <w:r>
        <w:t xml:space="preserve">), it means</w:t>
      </w:r>
      <w:r>
        <w:t xml:space="preserve"> </w:t>
      </w:r>
      <w:r>
        <w:t xml:space="preserve">“</w:t>
      </w:r>
      <w:r>
        <w:t xml:space="preserve">destroyer of enemies</w:t>
      </w:r>
      <w:r>
        <w:t xml:space="preserve">”</w:t>
      </w:r>
      <w:r>
        <w:t xml:space="preserve"> </w:t>
      </w:r>
      <w:r>
        <w:t xml:space="preserve">— [continues on p. 265].</w:t>
      </w:r>
    </w:p>
    <w:p>
      <w:r>
        <w:pict>
          <v:rect style="width:0;height:1.5pt" o:hralign="center" o:hrstd="t" o:hr="t"/>
        </w:pict>
      </w:r>
    </w:p>
    <w:bookmarkEnd w:id="341"/>
    <w:bookmarkStart w:id="342" w:name="printed-p.-265-pdf-285"/>
    <w:p>
      <w:pPr>
        <w:pStyle w:val="Heading3"/>
      </w:pPr>
      <w:r>
        <w:t xml:space="preserve">Printed p. 265 (PDF 285)</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…meaning</w:t>
      </w:r>
      <w:r>
        <w:t xml:space="preserve"> </w:t>
      </w:r>
      <w:r>
        <w:t xml:space="preserve">“</w:t>
      </w:r>
      <w:r>
        <w:t xml:space="preserve">destroyer of enemies</w:t>
      </w:r>
      <w:r>
        <w:t xml:space="preserve">”</w:t>
      </w:r>
      <w:r>
        <w:t xml:space="preserve">. Since both these powers belong to Indra and the other deities, it is shown that for the word</w:t>
      </w:r>
      <w:r>
        <w:t xml:space="preserve"> </w:t>
      </w:r>
      <w:r>
        <w:rPr>
          <w:iCs/>
          <w:i/>
        </w:rPr>
        <w:t xml:space="preserve">dasma</w:t>
      </w:r>
      <w:r>
        <w:t xml:space="preserve"> </w:t>
      </w:r>
      <w:r>
        <w:t xml:space="preserve">either of these two meanings may be taken. For example —</w:t>
      </w:r>
    </w:p>
    <w:p>
      <w:pPr>
        <w:pStyle w:val="BlockText"/>
      </w:pPr>
      <w:r>
        <w:t xml:space="preserve">त्वं भगो न आ हि रत्नमिषे परिज्मेव क्षयसि दस्मवर्चाः ।</w:t>
      </w:r>
    </w:p>
    <w:p>
      <w:pPr>
        <w:pStyle w:val="BlockText"/>
      </w:pPr>
      <w:r>
        <w:rPr>
          <w:iCs/>
          <w:i/>
        </w:rPr>
        <w:t xml:space="preserve">tvaṃ bhago na ā hi ratnam iṣe parijmeva kṣayasi dasmavarcāḥ |</w:t>
      </w:r>
    </w:p>
    <w:p>
      <w:pPr>
        <w:pStyle w:val="FirstParagraph"/>
      </w:pPr>
      <w:r>
        <w:t xml:space="preserve">(Ṛ. Saṃ. 6-13-2 [?]);</w:t>
      </w:r>
    </w:p>
    <w:p>
      <w:pPr>
        <w:pStyle w:val="BlockText"/>
      </w:pPr>
      <w:r>
        <w:t xml:space="preserve">पूषा सुबन्धुर्दिव आ पृथिव्या इळस्पतिर्मघवा दस्मवर्चाः ।</w:t>
      </w:r>
    </w:p>
    <w:p>
      <w:pPr>
        <w:pStyle w:val="BlockText"/>
      </w:pPr>
      <w:r>
        <w:rPr>
          <w:iCs/>
          <w:i/>
        </w:rPr>
        <w:t xml:space="preserve">pūṣā subandhur diva ā pṛthivyā iḷas patir maghavā dasmavarcāḥ |</w:t>
      </w:r>
    </w:p>
    <w:p>
      <w:pPr>
        <w:pStyle w:val="FirstParagraph"/>
      </w:pPr>
      <w:r>
        <w:t xml:space="preserve">(Ṛ. Saṃ. 6-58-4 [?]).</w:t>
      </w:r>
    </w:p>
    <w:p>
      <w:pPr>
        <w:pStyle w:val="BodyText"/>
      </w:pPr>
      <w:r>
        <w:t xml:space="preserve">In such ṛks, as the first,</w:t>
      </w:r>
      <w:r>
        <w:t xml:space="preserve"> </w:t>
      </w:r>
      <w:r>
        <w:t xml:space="preserve">“</w:t>
      </w:r>
      <w:r>
        <w:rPr>
          <w:iCs/>
          <w:i/>
        </w:rPr>
        <w:t xml:space="preserve">śatrūpakṣayaṇabalaḥ</w:t>
      </w:r>
      <w:r>
        <w:t xml:space="preserve">”</w:t>
      </w:r>
      <w:r>
        <w:t xml:space="preserve"> </w:t>
      </w:r>
      <w:r>
        <w:t xml:space="preserve">means</w:t>
      </w:r>
      <w:r>
        <w:t xml:space="preserve"> </w:t>
      </w:r>
      <w:r>
        <w:t xml:space="preserve">“</w:t>
      </w:r>
      <w:r>
        <w:t xml:space="preserve">one with the power to destroy enemies</w:t>
      </w:r>
      <w:r>
        <w:t xml:space="preserve">”</w:t>
      </w:r>
      <w:r>
        <w:t xml:space="preserve">; and as the second,</w:t>
      </w:r>
      <w:r>
        <w:t xml:space="preserve"> </w:t>
      </w:r>
      <w:r>
        <w:t xml:space="preserve">“</w:t>
      </w:r>
      <w:r>
        <w:rPr>
          <w:iCs/>
          <w:i/>
        </w:rPr>
        <w:t xml:space="preserve">varca iti rūpanāma | dasmaṃ darśanīyaṃ varcaḥ yasya tādṛśaḥ</w:t>
      </w:r>
      <w:r>
        <w:t xml:space="preserve">”</w:t>
      </w:r>
      <w:r>
        <w:t xml:space="preserve"> </w:t>
      </w:r>
      <w:r>
        <w:t xml:space="preserve">—</w:t>
      </w:r>
      <w:r>
        <w:t xml:space="preserve"> </w:t>
      </w:r>
      <w:r>
        <w:t xml:space="preserve">“</w:t>
      </w:r>
      <w:r>
        <w:rPr>
          <w:iCs/>
          <w:i/>
        </w:rPr>
        <w:t xml:space="preserve">varcas</w:t>
      </w:r>
      <w:r>
        <w:t xml:space="preserve"> </w:t>
      </w:r>
      <w:r>
        <w:t xml:space="preserve">is a name of form; one whose form is beautiful to behold</w:t>
      </w:r>
      <w:r>
        <w:t xml:space="preserve">”</w:t>
      </w:r>
      <w:r>
        <w:t xml:space="preserve"> </w:t>
      </w:r>
      <w:r>
        <w:t xml:space="preserve">— the bhāṣya-writers thus show it to mean one whose form is delightful. The word</w:t>
      </w:r>
      <w:r>
        <w:t xml:space="preserve"> </w:t>
      </w:r>
      <w:r>
        <w:rPr>
          <w:iCs/>
          <w:i/>
        </w:rPr>
        <w:t xml:space="preserve">dasmavarcāḥ</w:t>
      </w:r>
      <w:r>
        <w:t xml:space="preserve"> </w:t>
      </w:r>
      <w:r>
        <w:t xml:space="preserve">is used as an epithet of Indra and the other deities in many places in the Ṛk-saṃhitā; in the ṛk in hand also it describes, as an epithet of Indra, his power to destroy enemies and his lovely form.</w:t>
      </w:r>
    </w:p>
    <w:p>
      <w:pPr>
        <w:pStyle w:val="BodyText"/>
      </w:pPr>
      <w:r>
        <w:rPr>
          <w:iCs/>
          <w:i/>
          <w:bCs/>
          <w:b/>
        </w:rPr>
        <w:t xml:space="preserve">sugmyaḥ</w:t>
      </w:r>
      <w:r>
        <w:t xml:space="preserve"> </w:t>
      </w:r>
      <w:r>
        <w:t xml:space="preserve">—</w:t>
      </w:r>
      <w:r>
        <w:t xml:space="preserve"> </w:t>
      </w:r>
      <w:r>
        <w:t xml:space="preserve">“</w:t>
      </w:r>
      <w:r>
        <w:t xml:space="preserve">easily attained (by the sacrificer)</w:t>
      </w:r>
      <w:r>
        <w:t xml:space="preserve">”</w:t>
      </w:r>
      <w:r>
        <w:t xml:space="preserve">, and</w:t>
      </w:r>
      <w:r>
        <w:t xml:space="preserve"> </w:t>
      </w:r>
      <w:r>
        <w:rPr>
          <w:iCs/>
          <w:i/>
          <w:bCs/>
          <w:b/>
        </w:rPr>
        <w:t xml:space="preserve">ratheṣṭhāḥ</w:t>
      </w:r>
      <w:r>
        <w:t xml:space="preserve"> </w:t>
      </w:r>
      <w:r>
        <w:t xml:space="preserve">—</w:t>
      </w:r>
      <w:r>
        <w:t xml:space="preserve"> </w:t>
      </w:r>
      <w:r>
        <w:t xml:space="preserve">“</w:t>
      </w:r>
      <w:r>
        <w:t xml:space="preserve">moving in the car itself</w:t>
      </w:r>
      <w:r>
        <w:t xml:space="preserve">”</w:t>
      </w:r>
      <w:r>
        <w:t xml:space="preserve">: so the meaning is stated.</w:t>
      </w:r>
    </w:p>
    <w:p>
      <w:pPr>
        <w:pStyle w:val="BodyText"/>
      </w:pPr>
      <w:r>
        <w:rPr>
          <w:iCs/>
          <w:i/>
          <w:bCs/>
          <w:b/>
        </w:rPr>
        <w:t xml:space="preserve">nāsatyeva — nāsatyāv iva aśvināv iva tau hi dyāvāpṛthivyātmānau</w:t>
      </w:r>
      <w:r>
        <w:t xml:space="preserve"> </w:t>
      </w:r>
      <w:r>
        <w:t xml:space="preserve">— the Nirukta-writers, quoting</w:t>
      </w:r>
    </w:p>
    <w:p>
      <w:pPr>
        <w:pStyle w:val="BlockText"/>
      </w:pPr>
      <w:r>
        <w:t xml:space="preserve">ते हि यज्ञेषु यज्ञियास ऊमाः सधस्थं विश्वे अभि सन्ति देवाः ।</w:t>
      </w:r>
      <w:r>
        <w:t xml:space="preserve"> </w:t>
      </w:r>
      <w:r>
        <w:t xml:space="preserve">ता अध्वर उशतो यक्ष्यग्ने श्रुष्टीवे भगं नासत्या पुरंधिम् ॥</w:t>
      </w:r>
    </w:p>
    <w:p>
      <w:pPr>
        <w:pStyle w:val="BlockText"/>
      </w:pPr>
      <w:r>
        <w:rPr>
          <w:iCs/>
          <w:i/>
        </w:rPr>
        <w:t xml:space="preserve">te hi yajñeṣu yajñiyāsa ūmāḥ sadhasthaṃ viśve abhi santi devāḥ |</w:t>
      </w:r>
      <w:r>
        <w:t xml:space="preserve"> </w:t>
      </w:r>
      <w:r>
        <w:rPr>
          <w:iCs/>
          <w:i/>
        </w:rPr>
        <w:t xml:space="preserve">tā adhvara uśato yakṣy agne śruṣṭī bhagaṃ nāsatyā puraṃdhim ‖</w:t>
      </w:r>
      <w:r>
        <w:t xml:space="preserve"> </w:t>
      </w:r>
      <w:r>
        <w:t xml:space="preserve">[as read: [?]]</w:t>
      </w:r>
    </w:p>
    <w:p>
      <w:pPr>
        <w:pStyle w:val="FirstParagraph"/>
      </w:pPr>
      <w:r>
        <w:t xml:space="preserve">(Ṛ. Saṃ. 7-39-4 [?]),</w:t>
      </w:r>
    </w:p>
    <w:p>
      <w:pPr>
        <w:pStyle w:val="BodyText"/>
      </w:pPr>
      <w:r>
        <w:t xml:space="preserve">this ṛk, have given the meaning of the word</w:t>
      </w:r>
      <w:r>
        <w:t xml:space="preserve"> </w:t>
      </w:r>
      <w:r>
        <w:rPr>
          <w:iCs/>
          <w:i/>
        </w:rPr>
        <w:t xml:space="preserve">nāsatya</w:t>
      </w:r>
      <w:r>
        <w:t xml:space="preserve">:</w:t>
      </w:r>
      <w:r>
        <w:t xml:space="preserve"> </w:t>
      </w:r>
      <w:r>
        <w:t xml:space="preserve">“</w:t>
      </w:r>
      <w:r>
        <w:rPr>
          <w:iCs/>
          <w:i/>
        </w:rPr>
        <w:t xml:space="preserve">satyāv eva nāsatyāv ity aurṇavābhaḥ, satyasya praṇetārāv ity āgrāyaṇaḥ, nāsikāprabhavau babhūvatur iti vā</w:t>
      </w:r>
      <w:r>
        <w:t xml:space="preserve">”</w:t>
      </w:r>
      <w:r>
        <w:t xml:space="preserve"> </w:t>
      </w:r>
      <w:r>
        <w:t xml:space="preserve">(Ni. 6-13 [?]) — as to the word</w:t>
      </w:r>
      <w:r>
        <w:t xml:space="preserve"> </w:t>
      </w:r>
      <w:r>
        <w:rPr>
          <w:iCs/>
          <w:i/>
        </w:rPr>
        <w:t xml:space="preserve">nāsatya</w:t>
      </w:r>
      <w:r>
        <w:t xml:space="preserve">, they state the opinion that</w:t>
      </w:r>
      <w:r>
        <w:t xml:space="preserve"> </w:t>
      </w:r>
      <w:r>
        <w:rPr>
          <w:iCs/>
          <w:i/>
        </w:rPr>
        <w:t xml:space="preserve">nāsatyau</w:t>
      </w:r>
      <w:r>
        <w:t xml:space="preserve"> </w:t>
      </w:r>
      <w:r>
        <w:t xml:space="preserve">are the Aśvins. The opinion of the teacher Aurṇavābha is stated: the Aśvin deities are known as</w:t>
      </w:r>
      <w:r>
        <w:t xml:space="preserve"> </w:t>
      </w:r>
      <w:r>
        <w:rPr>
          <w:iCs/>
          <w:i/>
        </w:rPr>
        <w:t xml:space="preserve">nāsatyau</w:t>
      </w:r>
      <w:r>
        <w:t xml:space="preserve"> </w:t>
      </w:r>
      <w:r>
        <w:t xml:space="preserve">because they always speak the truth. The teacher Āgrāyaṇa accepts the same explanation of the word</w:t>
      </w:r>
      <w:r>
        <w:t xml:space="preserve"> </w:t>
      </w:r>
      <w:r>
        <w:rPr>
          <w:iCs/>
          <w:i/>
        </w:rPr>
        <w:t xml:space="preserve">nāsatya</w:t>
      </w:r>
      <w:r>
        <w:t xml:space="preserve"> </w:t>
      </w:r>
      <w:r>
        <w:t xml:space="preserve">(</w:t>
      </w:r>
      <w:r>
        <w:t xml:space="preserve">“</w:t>
      </w:r>
      <w:r>
        <w:rPr>
          <w:iCs/>
          <w:i/>
        </w:rPr>
        <w:t xml:space="preserve">satyāv eva nāsatyau</w:t>
      </w:r>
      <w:r>
        <w:t xml:space="preserve">”</w:t>
      </w:r>
      <w:r>
        <w:t xml:space="preserve">), and says the word</w:t>
      </w:r>
      <w:r>
        <w:t xml:space="preserve"> </w:t>
      </w:r>
      <w:r>
        <w:rPr>
          <w:iCs/>
          <w:i/>
        </w:rPr>
        <w:t xml:space="preserve">satya</w:t>
      </w:r>
      <w:r>
        <w:t xml:space="preserve"> </w:t>
      </w:r>
      <w:r>
        <w:t xml:space="preserve">means water or sacrifice, so that the Aśvin deities are those who accomplish the sacrifice. As said in the Bṛhaddevatā, there is another explanation: the Aśvins were born from the nose-region of Saṃjñā, the goddess, who, to be recognized as the Saṃjñā deity in the form of a mare, assumed the form of a mare when Sūrya, taking the form of a horse, looked at her.</w:t>
      </w:r>
    </w:p>
    <w:p>
      <w:pPr>
        <w:pStyle w:val="BodyText"/>
      </w:pPr>
      <w:r>
        <w:t xml:space="preserve">Sāyaṇa: here the word</w:t>
      </w:r>
      <w:r>
        <w:t xml:space="preserve"> </w:t>
      </w:r>
      <w:r>
        <w:rPr>
          <w:iCs/>
          <w:i/>
        </w:rPr>
        <w:t xml:space="preserve">nāsatyāveva</w:t>
      </w:r>
      <w:r>
        <w:t xml:space="preserve"> </w:t>
      </w:r>
      <w:r>
        <w:t xml:space="preserve">means</w:t>
      </w:r>
      <w:r>
        <w:t xml:space="preserve"> </w:t>
      </w:r>
      <w:r>
        <w:t xml:space="preserve">“</w:t>
      </w:r>
      <w:r>
        <w:t xml:space="preserve">like the Aśvin deities</w:t>
      </w:r>
      <w:r>
        <w:t xml:space="preserve">”</w:t>
      </w:r>
      <w:r>
        <w:t xml:space="preserve">; he says</w:t>
      </w:r>
      <w:r>
        <w:t xml:space="preserve"> </w:t>
      </w:r>
      <w:r>
        <w:t xml:space="preserve">“</w:t>
      </w:r>
      <w:r>
        <w:rPr>
          <w:iCs/>
          <w:i/>
        </w:rPr>
        <w:t xml:space="preserve">tau hi dyāvāpṛthivyātmānau</w:t>
      </w:r>
      <w:r>
        <w:t xml:space="preserve">”</w:t>
      </w:r>
      <w:r>
        <w:t xml:space="preserve"> </w:t>
      </w:r>
      <w:r>
        <w:t xml:space="preserve">— the Aśvin deities are of the nature of heaven and earth, as it is stated; that is, they come</w:t>
      </w:r>
    </w:p>
    <w:bookmarkEnd w:id="342"/>
    <w:bookmarkStart w:id="343" w:name="printed-p.-266-pdf-286"/>
    <w:p>
      <w:pPr>
        <w:pStyle w:val="Heading3"/>
      </w:pPr>
      <w:r>
        <w:t xml:space="preserve">Printed p. 266 (PDF 286)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from the form of heaven and earth, and so are able to go comfortably, and to move in the chariot; Indra also, like them, is</w:t>
      </w:r>
      <w:r>
        <w:t xml:space="preserve"> </w:t>
      </w:r>
      <w:r>
        <w:rPr>
          <w:iCs/>
          <w:i/>
        </w:rPr>
        <w:t xml:space="preserve">sugmya</w:t>
      </w:r>
      <w:r>
        <w:t xml:space="preserve"> </w:t>
      </w:r>
      <w:r>
        <w:t xml:space="preserve">and a dweller in the car; and</w:t>
      </w:r>
      <w:r>
        <w:t xml:space="preserve"> </w:t>
      </w:r>
      <w:r>
        <w:rPr>
          <w:iCs/>
          <w:i/>
        </w:rPr>
        <w:t xml:space="preserve">asmatsaṃbandhi taṃ stotrādi karma sevatām</w:t>
      </w:r>
      <w:r>
        <w:t xml:space="preserve"> </w:t>
      </w:r>
      <w:r>
        <w:t xml:space="preserve">—</w:t>
      </w:r>
      <w:r>
        <w:t xml:space="preserve"> </w:t>
      </w:r>
      <w:r>
        <w:t xml:space="preserve">“</w:t>
      </w:r>
      <w:r>
        <w:t xml:space="preserve">may he, along with us, the sacrificers who perform them, be pleased with the sacrificial acts, the praises and so on</w:t>
      </w:r>
      <w:r>
        <w:t xml:space="preserve">”</w:t>
      </w:r>
      <w:r>
        <w:t xml:space="preserve">: so the sacrificers’ prayer is stated.</w:t>
      </w:r>
    </w:p>
    <w:p>
      <w:pPr>
        <w:pStyle w:val="BodyText"/>
      </w:pPr>
      <w:r>
        <w:rPr>
          <w:bCs/>
          <w:b/>
        </w:rPr>
        <w:t xml:space="preserve">Vyākaraṇa-prakriyā (grammar)</w:t>
      </w:r>
      <w:r>
        <w:t xml:space="preserve"> </w:t>
      </w:r>
      <w:r>
        <w:t xml:space="preserve">— noted briefly (sūtra numerals [?]):</w:t>
      </w:r>
    </w:p>
    <w:p>
      <w:pPr>
        <w:numPr>
          <w:ilvl w:val="0"/>
          <w:numId w:val="1008"/>
        </w:numPr>
        <w:pStyle w:val="Compact"/>
      </w:pPr>
      <w:r>
        <w:rPr>
          <w:iCs/>
          <w:i/>
          <w:bCs/>
          <w:b/>
        </w:rPr>
        <w:t xml:space="preserve">tā</w:t>
      </w:r>
      <w:r>
        <w:t xml:space="preserve"> </w:t>
      </w:r>
      <w:r>
        <w:t xml:space="preserve">— from the form</w:t>
      </w:r>
      <w:r>
        <w:t xml:space="preserve"> </w:t>
      </w:r>
      <w:r>
        <w:rPr>
          <w:iCs/>
          <w:i/>
        </w:rPr>
        <w:t xml:space="preserve">tāni</w:t>
      </w:r>
      <w:r>
        <w:t xml:space="preserve">; by</w:t>
      </w:r>
      <w:r>
        <w:t xml:space="preserve"> </w:t>
      </w:r>
      <w:r>
        <w:t xml:space="preserve">“</w:t>
      </w:r>
      <w:r>
        <w:rPr>
          <w:iCs/>
          <w:i/>
        </w:rPr>
        <w:t xml:space="preserve">śeś chandasi bahulam</w:t>
      </w:r>
      <w:r>
        <w:t xml:space="preserve">”</w:t>
      </w:r>
      <w:r>
        <w:t xml:space="preserve"> </w:t>
      </w:r>
      <w:r>
        <w:t xml:space="preserve">(Pā. Sū. 6-1-70 [?])</w:t>
      </w:r>
      <w:r>
        <w:t xml:space="preserve"> </w:t>
      </w:r>
      <w:r>
        <w:rPr>
          <w:iCs/>
          <w:i/>
        </w:rPr>
        <w:t xml:space="preserve">śi</w:t>
      </w:r>
      <w:r>
        <w:t xml:space="preserve"> </w:t>
      </w:r>
      <w:r>
        <w:t xml:space="preserve">is dropped.</w:t>
      </w:r>
    </w:p>
    <w:p>
      <w:pPr>
        <w:numPr>
          <w:ilvl w:val="0"/>
          <w:numId w:val="1008"/>
        </w:numPr>
        <w:pStyle w:val="Compact"/>
      </w:pPr>
      <w:r>
        <w:rPr>
          <w:iCs/>
          <w:i/>
          <w:bCs/>
          <w:b/>
        </w:rPr>
        <w:t xml:space="preserve">karma</w:t>
      </w:r>
      <w:r>
        <w:t xml:space="preserve"> </w:t>
      </w:r>
      <w:r>
        <w:t xml:space="preserve">— root</w:t>
      </w:r>
      <w:r>
        <w:t xml:space="preserve"> </w:t>
      </w:r>
      <w:r>
        <w:rPr>
          <w:iCs/>
          <w:i/>
        </w:rPr>
        <w:t xml:space="preserve">ḍukṛñ karaṇe</w:t>
      </w:r>
      <w:r>
        <w:t xml:space="preserve">; Vedic</w:t>
      </w:r>
      <w:r>
        <w:t xml:space="preserve"> </w:t>
      </w:r>
      <w:r>
        <w:rPr>
          <w:iCs/>
          <w:i/>
        </w:rPr>
        <w:t xml:space="preserve">luṅ</w:t>
      </w:r>
      <w:r>
        <w:t xml:space="preserve"> </w:t>
      </w:r>
      <w:r>
        <w:t xml:space="preserve">in the present sense (</w:t>
      </w:r>
      <w:r>
        <w:rPr>
          <w:iCs/>
          <w:i/>
        </w:rPr>
        <w:t xml:space="preserve">chandasi luṅlaṅliṭaḥ</w:t>
      </w:r>
      <w:r>
        <w:t xml:space="preserve">, Pā. Sū. 3-4-6 [?]); first person plural,</w:t>
      </w:r>
      <w:r>
        <w:t xml:space="preserve"> </w:t>
      </w:r>
      <w:r>
        <w:rPr>
          <w:iCs/>
          <w:i/>
        </w:rPr>
        <w:t xml:space="preserve">masa</w:t>
      </w:r>
      <w:r>
        <w:t xml:space="preserve"> </w:t>
      </w:r>
      <w:r>
        <w:t xml:space="preserve">suffix;</w:t>
      </w:r>
      <w:r>
        <w:t xml:space="preserve"> </w:t>
      </w:r>
      <w:r>
        <w:rPr>
          <w:iCs/>
          <w:i/>
        </w:rPr>
        <w:t xml:space="preserve">nityaṃ ṅitaḥ</w:t>
      </w:r>
      <w:r>
        <w:t xml:space="preserve"> </w:t>
      </w:r>
      <w:r>
        <w:t xml:space="preserve">gives loss of</w:t>
      </w:r>
      <w:r>
        <w:t xml:space="preserve"> </w:t>
      </w:r>
      <w:r>
        <w:rPr>
          <w:iCs/>
          <w:i/>
        </w:rPr>
        <w:t xml:space="preserve">s</w:t>
      </w:r>
      <w:r>
        <w:t xml:space="preserve">;</w:t>
      </w:r>
      <w:r>
        <w:t xml:space="preserve"> </w:t>
      </w:r>
      <w:r>
        <w:rPr>
          <w:iCs/>
          <w:i/>
        </w:rPr>
        <w:t xml:space="preserve">mantre ghasa-hvara</w:t>
      </w:r>
      <w:r>
        <w:t xml:space="preserve">… (Pā. Sū. 2-4-80 [?]) gives</w:t>
      </w:r>
      <w:r>
        <w:t xml:space="preserve"> </w:t>
      </w:r>
      <w:r>
        <w:rPr>
          <w:iCs/>
          <w:i/>
        </w:rPr>
        <w:t xml:space="preserve">luk</w:t>
      </w:r>
      <w:r>
        <w:t xml:space="preserve"> </w:t>
      </w:r>
      <w:r>
        <w:t xml:space="preserve">for</w:t>
      </w:r>
      <w:r>
        <w:t xml:space="preserve"> </w:t>
      </w:r>
      <w:r>
        <w:rPr>
          <w:iCs/>
          <w:i/>
        </w:rPr>
        <w:t xml:space="preserve">cli</w:t>
      </w:r>
      <w:r>
        <w:t xml:space="preserve">; by</w:t>
      </w:r>
      <w:r>
        <w:t xml:space="preserve"> </w:t>
      </w:r>
      <w:r>
        <w:t xml:space="preserve">“</w:t>
      </w:r>
      <w:r>
        <w:rPr>
          <w:iCs/>
          <w:i/>
        </w:rPr>
        <w:t xml:space="preserve">chandasy ubhayathā</w:t>
      </w:r>
      <w:r>
        <w:t xml:space="preserve">”</w:t>
      </w:r>
      <w:r>
        <w:t xml:space="preserve"> </w:t>
      </w:r>
      <w:r>
        <w:t xml:space="preserve">(Pā. Sū. 3-4-117 [?]) the suffix is classed as</w:t>
      </w:r>
      <w:r>
        <w:t xml:space="preserve"> </w:t>
      </w:r>
      <w:r>
        <w:rPr>
          <w:iCs/>
          <w:i/>
        </w:rPr>
        <w:t xml:space="preserve">ārdhadhātuka</w:t>
      </w:r>
      <w:r>
        <w:t xml:space="preserve">, and therefore the</w:t>
      </w:r>
      <w:r>
        <w:t xml:space="preserve"> </w:t>
      </w:r>
      <w:r>
        <w:rPr>
          <w:iCs/>
          <w:i/>
        </w:rPr>
        <w:t xml:space="preserve">ñit</w:t>
      </w:r>
      <w:r>
        <w:t xml:space="preserve"> </w:t>
      </w:r>
      <w:r>
        <w:t xml:space="preserve">guṇa; by</w:t>
      </w:r>
      <w:r>
        <w:t xml:space="preserve"> </w:t>
      </w:r>
      <w:r>
        <w:t xml:space="preserve">“</w:t>
      </w:r>
      <w:r>
        <w:rPr>
          <w:iCs/>
          <w:i/>
        </w:rPr>
        <w:t xml:space="preserve">sārvadhātukārdhadhātukayoḥ</w:t>
      </w:r>
      <w:r>
        <w:t xml:space="preserve">”</w:t>
      </w:r>
      <w:r>
        <w:t xml:space="preserve"> </w:t>
      </w:r>
      <w:r>
        <w:t xml:space="preserve">the root takes guṇa for the</w:t>
      </w:r>
      <w:r>
        <w:t xml:space="preserve"> </w:t>
      </w:r>
      <w:r>
        <w:rPr>
          <w:iCs/>
          <w:i/>
        </w:rPr>
        <w:t xml:space="preserve">ik</w:t>
      </w:r>
      <w:r>
        <w:t xml:space="preserve">;</w:t>
      </w:r>
      <w:r>
        <w:t xml:space="preserve"> </w:t>
      </w:r>
      <w:r>
        <w:rPr>
          <w:iCs/>
          <w:i/>
        </w:rPr>
        <w:t xml:space="preserve">raparatva</w:t>
      </w:r>
      <w:r>
        <w:t xml:space="preserve">; since it follows a</w:t>
      </w:r>
      <w:r>
        <w:t xml:space="preserve"> </w:t>
      </w:r>
      <w:r>
        <w:rPr>
          <w:iCs/>
          <w:i/>
        </w:rPr>
        <w:t xml:space="preserve">tiṅanta</w:t>
      </w:r>
      <w:r>
        <w:t xml:space="preserve">,</w:t>
      </w:r>
      <w:r>
        <w:t xml:space="preserve"> </w:t>
      </w:r>
      <w:r>
        <w:rPr>
          <w:iCs/>
          <w:i/>
        </w:rPr>
        <w:t xml:space="preserve">nighāta</w:t>
      </w:r>
      <w:r>
        <w:t xml:space="preserve"> </w:t>
      </w:r>
      <w:r>
        <w:t xml:space="preserve">accent.</w:t>
      </w:r>
    </w:p>
    <w:p>
      <w:pPr>
        <w:numPr>
          <w:ilvl w:val="0"/>
          <w:numId w:val="1008"/>
        </w:numPr>
        <w:pStyle w:val="Compact"/>
      </w:pPr>
      <w:r>
        <w:rPr>
          <w:iCs/>
          <w:i/>
          <w:bCs/>
          <w:b/>
        </w:rPr>
        <w:t xml:space="preserve">cyautnāni</w:t>
      </w:r>
      <w:r>
        <w:t xml:space="preserve"> </w:t>
      </w:r>
      <w:r>
        <w:t xml:space="preserve">— root</w:t>
      </w:r>
      <w:r>
        <w:t xml:space="preserve"> </w:t>
      </w:r>
      <w:r>
        <w:rPr>
          <w:iCs/>
          <w:i/>
        </w:rPr>
        <w:t xml:space="preserve">cyuṅ cyutau</w:t>
      </w:r>
      <w:r>
        <w:t xml:space="preserve">; suffix</w:t>
      </w:r>
      <w:r>
        <w:t xml:space="preserve"> </w:t>
      </w:r>
      <w:r>
        <w:rPr>
          <w:iCs/>
          <w:i/>
        </w:rPr>
        <w:t xml:space="preserve">tnaṇ</w:t>
      </w:r>
      <w:r>
        <w:t xml:space="preserve"> </w:t>
      </w:r>
      <w:r>
        <w:t xml:space="preserve">by</w:t>
      </w:r>
      <w:r>
        <w:t xml:space="preserve"> </w:t>
      </w:r>
      <w:r>
        <w:t xml:space="preserve">“</w:t>
      </w:r>
      <w:r>
        <w:rPr>
          <w:iCs/>
          <w:i/>
        </w:rPr>
        <w:t xml:space="preserve">janidācyuvaḥ</w:t>
      </w:r>
      <w:r>
        <w:t xml:space="preserve">…</w:t>
      </w:r>
      <w:r>
        <w:t xml:space="preserve">”</w:t>
      </w:r>
      <w:r>
        <w:t xml:space="preserve"> </w:t>
      </w:r>
      <w:r>
        <w:t xml:space="preserve">(Uṇ. Sū. 4-… [?]); being</w:t>
      </w:r>
      <w:r>
        <w:t xml:space="preserve"> </w:t>
      </w:r>
      <w:r>
        <w:rPr>
          <w:iCs/>
          <w:i/>
        </w:rPr>
        <w:t xml:space="preserve">ṇit</w:t>
      </w:r>
      <w:r>
        <w:t xml:space="preserve">, by</w:t>
      </w:r>
      <w:r>
        <w:t xml:space="preserve"> </w:t>
      </w:r>
      <w:r>
        <w:t xml:space="preserve">“</w:t>
      </w:r>
      <w:r>
        <w:rPr>
          <w:iCs/>
          <w:i/>
        </w:rPr>
        <w:t xml:space="preserve">aco ñṇiti</w:t>
      </w:r>
      <w:r>
        <w:t xml:space="preserve">”</w:t>
      </w:r>
      <w:r>
        <w:t xml:space="preserve"> </w:t>
      </w:r>
      <w:r>
        <w:t xml:space="preserve">the</w:t>
      </w:r>
      <w:r>
        <w:t xml:space="preserve"> </w:t>
      </w:r>
      <w:r>
        <w:rPr>
          <w:iCs/>
          <w:i/>
        </w:rPr>
        <w:t xml:space="preserve">u</w:t>
      </w:r>
      <w:r>
        <w:t xml:space="preserve"> </w:t>
      </w:r>
      <w:r>
        <w:t xml:space="preserve">is lengthened (vṛddhi); the final syllable is</w:t>
      </w:r>
      <w:r>
        <w:t xml:space="preserve"> </w:t>
      </w:r>
      <w:r>
        <w:rPr>
          <w:iCs/>
          <w:i/>
        </w:rPr>
        <w:t xml:space="preserve">udātta</w:t>
      </w:r>
      <w:r>
        <w:t xml:space="preserve"> </w:t>
      </w:r>
      <w:r>
        <w:t xml:space="preserve">by suffix accent.</w:t>
      </w:r>
    </w:p>
    <w:p>
      <w:pPr>
        <w:numPr>
          <w:ilvl w:val="0"/>
          <w:numId w:val="1008"/>
        </w:numPr>
        <w:pStyle w:val="Compact"/>
      </w:pPr>
      <w:r>
        <w:rPr>
          <w:iCs/>
          <w:i/>
          <w:bCs/>
          <w:b/>
        </w:rPr>
        <w:t xml:space="preserve">devayantaḥ</w:t>
      </w:r>
      <w:r>
        <w:t xml:space="preserve"> </w:t>
      </w:r>
      <w:r>
        <w:t xml:space="preserve">—</w:t>
      </w:r>
      <w:r>
        <w:t xml:space="preserve"> </w:t>
      </w:r>
      <w:r>
        <w:t xml:space="preserve">“</w:t>
      </w:r>
      <w:r>
        <w:t xml:space="preserve">they wish for the gods for themselves</w:t>
      </w:r>
      <w:r>
        <w:t xml:space="preserve">”</w:t>
      </w:r>
      <w:r>
        <w:t xml:space="preserve">: by</w:t>
      </w:r>
      <w:r>
        <w:t xml:space="preserve"> </w:t>
      </w:r>
      <w:r>
        <w:t xml:space="preserve">“</w:t>
      </w:r>
      <w:r>
        <w:rPr>
          <w:iCs/>
          <w:i/>
        </w:rPr>
        <w:t xml:space="preserve">supa ātmanaḥ kyac</w:t>
      </w:r>
      <w:r>
        <w:t xml:space="preserve">”</w:t>
      </w:r>
      <w:r>
        <w:t xml:space="preserve"> </w:t>
      </w:r>
      <w:r>
        <w:t xml:space="preserve">(Pā. Sū. 3-1-8 [?])</w:t>
      </w:r>
      <w:r>
        <w:t xml:space="preserve"> </w:t>
      </w:r>
      <w:r>
        <w:rPr>
          <w:iCs/>
          <w:i/>
        </w:rPr>
        <w:t xml:space="preserve">kyac</w:t>
      </w:r>
      <w:r>
        <w:t xml:space="preserve">; the</w:t>
      </w:r>
      <w:r>
        <w:t xml:space="preserve"> </w:t>
      </w:r>
      <w:r>
        <w:rPr>
          <w:iCs/>
          <w:i/>
        </w:rPr>
        <w:t xml:space="preserve">laṭ</w:t>
      </w:r>
      <w:r>
        <w:t xml:space="preserve"> </w:t>
      </w:r>
      <w:r>
        <w:t xml:space="preserve">comes after it and is replaced by</w:t>
      </w:r>
      <w:r>
        <w:t xml:space="preserve"> </w:t>
      </w:r>
      <w:r>
        <w:rPr>
          <w:iCs/>
          <w:i/>
        </w:rPr>
        <w:t xml:space="preserve">śatṛ</w:t>
      </w:r>
      <w:r>
        <w:t xml:space="preserve">; third person plural.</w:t>
      </w:r>
    </w:p>
    <w:p>
      <w:pPr>
        <w:numPr>
          <w:ilvl w:val="0"/>
          <w:numId w:val="1008"/>
        </w:numPr>
        <w:pStyle w:val="Compact"/>
      </w:pPr>
      <w:r>
        <w:rPr>
          <w:iCs/>
          <w:i/>
          <w:bCs/>
          <w:b/>
        </w:rPr>
        <w:t xml:space="preserve">bharante</w:t>
      </w:r>
      <w:r>
        <w:t xml:space="preserve"> </w:t>
      </w:r>
      <w:r>
        <w:t xml:space="preserve">— root</w:t>
      </w:r>
      <w:r>
        <w:t xml:space="preserve"> </w:t>
      </w:r>
      <w:r>
        <w:rPr>
          <w:iCs/>
          <w:i/>
        </w:rPr>
        <w:t xml:space="preserve">bhṛñ bharaṇe</w:t>
      </w:r>
      <w:r>
        <w:t xml:space="preserve">;</w:t>
      </w:r>
      <w:r>
        <w:t xml:space="preserve"> </w:t>
      </w:r>
      <w:r>
        <w:rPr>
          <w:iCs/>
          <w:i/>
        </w:rPr>
        <w:t xml:space="preserve">laṭ</w:t>
      </w:r>
      <w:r>
        <w:t xml:space="preserve">, third person plural;</w:t>
      </w:r>
      <w:r>
        <w:t xml:space="preserve"> </w:t>
      </w:r>
      <w:r>
        <w:rPr>
          <w:iCs/>
          <w:i/>
        </w:rPr>
        <w:t xml:space="preserve">nighāta</w:t>
      </w:r>
      <w:r>
        <w:t xml:space="preserve"> </w:t>
      </w:r>
      <w:r>
        <w:t xml:space="preserve">for a</w:t>
      </w:r>
      <w:r>
        <w:t xml:space="preserve"> </w:t>
      </w:r>
      <w:r>
        <w:rPr>
          <w:iCs/>
          <w:i/>
        </w:rPr>
        <w:t xml:space="preserve">tiṅ</w:t>
      </w:r>
      <w:r>
        <w:t xml:space="preserve">.</w:t>
      </w:r>
    </w:p>
    <w:p>
      <w:pPr>
        <w:numPr>
          <w:ilvl w:val="0"/>
          <w:numId w:val="1008"/>
        </w:numPr>
        <w:pStyle w:val="Compact"/>
      </w:pPr>
      <w:r>
        <w:rPr>
          <w:iCs/>
          <w:i/>
          <w:bCs/>
          <w:b/>
        </w:rPr>
        <w:t xml:space="preserve">jujoṣat</w:t>
      </w:r>
      <w:r>
        <w:t xml:space="preserve"> </w:t>
      </w:r>
      <w:r>
        <w:t xml:space="preserve">— root</w:t>
      </w:r>
      <w:r>
        <w:t xml:space="preserve"> </w:t>
      </w:r>
      <w:r>
        <w:rPr>
          <w:iCs/>
          <w:i/>
        </w:rPr>
        <w:t xml:space="preserve">juṣī prītisevanayoḥ</w:t>
      </w:r>
      <w:r>
        <w:t xml:space="preserve">; in</w:t>
      </w:r>
      <w:r>
        <w:t xml:space="preserve"> </w:t>
      </w:r>
      <w:r>
        <w:rPr>
          <w:iCs/>
          <w:i/>
        </w:rPr>
        <w:t xml:space="preserve">loṭ</w:t>
      </w:r>
      <w:r>
        <w:t xml:space="preserve"> </w:t>
      </w:r>
      <w:r>
        <w:t xml:space="preserve">the</w:t>
      </w:r>
      <w:r>
        <w:t xml:space="preserve"> </w:t>
      </w:r>
      <w:r>
        <w:rPr>
          <w:iCs/>
          <w:i/>
        </w:rPr>
        <w:t xml:space="preserve">vyatyaya</w:t>
      </w:r>
      <w:r>
        <w:t xml:space="preserve"> </w:t>
      </w:r>
      <w:r>
        <w:t xml:space="preserve">gives</w:t>
      </w:r>
      <w:r>
        <w:t xml:space="preserve"> </w:t>
      </w:r>
      <w:r>
        <w:rPr>
          <w:iCs/>
          <w:i/>
        </w:rPr>
        <w:t xml:space="preserve">śap</w:t>
      </w:r>
      <w:r>
        <w:t xml:space="preserve">; Vedically the root is reduplicated; or</w:t>
      </w:r>
      <w:r>
        <w:t xml:space="preserve"> </w:t>
      </w:r>
      <w:r>
        <w:t xml:space="preserve">“</w:t>
      </w:r>
      <w:r>
        <w:rPr>
          <w:iCs/>
          <w:i/>
        </w:rPr>
        <w:t xml:space="preserve">bahulaṃ chandasi</w:t>
      </w:r>
      <w:r>
        <w:t xml:space="preserve">”</w:t>
      </w:r>
      <w:r>
        <w:t xml:space="preserve"> </w:t>
      </w:r>
      <w:r>
        <w:t xml:space="preserve">replaces</w:t>
      </w:r>
      <w:r>
        <w:t xml:space="preserve"> </w:t>
      </w:r>
      <w:r>
        <w:rPr>
          <w:iCs/>
          <w:i/>
        </w:rPr>
        <w:t xml:space="preserve">śap</w:t>
      </w:r>
      <w:r>
        <w:t xml:space="preserve"> </w:t>
      </w:r>
      <w:r>
        <w:t xml:space="preserve">by</w:t>
      </w:r>
      <w:r>
        <w:t xml:space="preserve"> </w:t>
      </w:r>
      <w:r>
        <w:rPr>
          <w:iCs/>
          <w:i/>
        </w:rPr>
        <w:t xml:space="preserve">śluḥ</w:t>
      </w:r>
      <w:r>
        <w:t xml:space="preserve">; thereafter by</w:t>
      </w:r>
      <w:r>
        <w:t xml:space="preserve"> </w:t>
      </w:r>
      <w:r>
        <w:rPr>
          <w:iCs/>
          <w:i/>
        </w:rPr>
        <w:t xml:space="preserve">vyatyaya</w:t>
      </w:r>
      <w:r>
        <w:t xml:space="preserve"> </w:t>
      </w:r>
      <w:r>
        <w:rPr>
          <w:iCs/>
          <w:i/>
        </w:rPr>
        <w:t xml:space="preserve">śap</w:t>
      </w:r>
      <w:r>
        <w:t xml:space="preserve">; by the statement</w:t>
      </w:r>
      <w:r>
        <w:t xml:space="preserve"> </w:t>
      </w:r>
      <w:r>
        <w:t xml:space="preserve">“</w:t>
      </w:r>
      <w:r>
        <w:rPr>
          <w:iCs/>
          <w:i/>
        </w:rPr>
        <w:t xml:space="preserve">bahulaṃ chandasīti vaktavyam</w:t>
      </w:r>
      <w:r>
        <w:t xml:space="preserve">”</w:t>
      </w:r>
      <w:r>
        <w:t xml:space="preserve">,</w:t>
      </w:r>
      <w:r>
        <w:t xml:space="preserve"> </w:t>
      </w:r>
      <w:r>
        <w:t xml:space="preserve">“</w:t>
      </w:r>
      <w:r>
        <w:rPr>
          <w:iCs/>
          <w:i/>
        </w:rPr>
        <w:t xml:space="preserve">nābhyastasyācīṇiti sārvadhātuke</w:t>
      </w:r>
      <w:r>
        <w:t xml:space="preserve">”</w:t>
      </w:r>
      <w:r>
        <w:t xml:space="preserve"> </w:t>
      </w:r>
      <w:r>
        <w:t xml:space="preserve">(Pā. Sū. 7-3-87 [?]) — the guṇa required by it does not occur here; being in</w:t>
      </w:r>
      <w:r>
        <w:t xml:space="preserve"> </w:t>
      </w:r>
      <w:r>
        <w:rPr>
          <w:iCs/>
          <w:i/>
        </w:rPr>
        <w:t xml:space="preserve">pādādi</w:t>
      </w:r>
      <w:r>
        <w:t xml:space="preserve"> </w:t>
      </w:r>
      <w:r>
        <w:t xml:space="preserve">position, no</w:t>
      </w:r>
      <w:r>
        <w:t xml:space="preserve"> </w:t>
      </w:r>
      <w:r>
        <w:rPr>
          <w:iCs/>
          <w:i/>
        </w:rPr>
        <w:t xml:space="preserve">nighāta</w:t>
      </w:r>
      <w:r>
        <w:t xml:space="preserve">;</w:t>
      </w:r>
      <w:r>
        <w:t xml:space="preserve"> </w:t>
      </w:r>
      <w:r>
        <w:t xml:space="preserve">“</w:t>
      </w:r>
      <w:r>
        <w:rPr>
          <w:iCs/>
          <w:i/>
        </w:rPr>
        <w:t xml:space="preserve">abhyastānām ādiḥ</w:t>
      </w:r>
      <w:r>
        <w:t xml:space="preserve">”</w:t>
      </w:r>
      <w:r>
        <w:t xml:space="preserve"> </w:t>
      </w:r>
      <w:r>
        <w:t xml:space="preserve">(Pā. Sū. 6-1-189 [?]) makes the first syllable</w:t>
      </w:r>
      <w:r>
        <w:t xml:space="preserve"> </w:t>
      </w:r>
      <w:r>
        <w:rPr>
          <w:iCs/>
          <w:i/>
        </w:rPr>
        <w:t xml:space="preserve">udātta</w:t>
      </w:r>
      <w:r>
        <w:t xml:space="preserve">.</w:t>
      </w:r>
    </w:p>
    <w:p>
      <w:pPr>
        <w:numPr>
          <w:ilvl w:val="0"/>
          <w:numId w:val="1008"/>
        </w:numPr>
        <w:pStyle w:val="Compact"/>
      </w:pPr>
      <w:r>
        <w:rPr>
          <w:iCs/>
          <w:i/>
          <w:bCs/>
          <w:b/>
        </w:rPr>
        <w:t xml:space="preserve">dasmavarcāḥ</w:t>
      </w:r>
      <w:r>
        <w:t xml:space="preserve"> </w:t>
      </w:r>
      <w:r>
        <w:t xml:space="preserve">—</w:t>
      </w:r>
      <w:r>
        <w:t xml:space="preserve"> </w:t>
      </w:r>
      <w:r>
        <w:rPr>
          <w:iCs/>
          <w:i/>
        </w:rPr>
        <w:t xml:space="preserve">dasma varcaḥ yasya saḥ</w:t>
      </w:r>
      <w:r>
        <w:t xml:space="preserve">;</w:t>
      </w:r>
      <w:r>
        <w:t xml:space="preserve"> </w:t>
      </w:r>
      <w:r>
        <w:rPr>
          <w:iCs/>
          <w:i/>
        </w:rPr>
        <w:t xml:space="preserve">bahuvrīhau prakṛtyā pūrvapadam</w:t>
      </w:r>
      <w:r>
        <w:t xml:space="preserve">: the fore-member keeps its accent.</w:t>
      </w:r>
    </w:p>
    <w:p>
      <w:pPr>
        <w:numPr>
          <w:ilvl w:val="0"/>
          <w:numId w:val="1008"/>
        </w:numPr>
        <w:pStyle w:val="Compact"/>
      </w:pPr>
      <w:r>
        <w:rPr>
          <w:iCs/>
          <w:i/>
          <w:bCs/>
          <w:b/>
        </w:rPr>
        <w:t xml:space="preserve">sugmyaḥ</w:t>
      </w:r>
      <w:r>
        <w:t xml:space="preserve"> </w:t>
      </w:r>
      <w:r>
        <w:t xml:space="preserve">—</w:t>
      </w:r>
      <w:r>
        <w:t xml:space="preserve"> </w:t>
      </w:r>
      <w:r>
        <w:rPr>
          <w:iCs/>
          <w:i/>
        </w:rPr>
        <w:t xml:space="preserve">sumu gantavyaḥ sugmyaḥ</w:t>
      </w:r>
      <w:r>
        <w:t xml:space="preserve">; root</w:t>
      </w:r>
      <w:r>
        <w:t xml:space="preserve"> </w:t>
      </w:r>
      <w:r>
        <w:rPr>
          <w:iCs/>
          <w:i/>
        </w:rPr>
        <w:t xml:space="preserve">gamḷ gatau</w:t>
      </w:r>
      <w:r>
        <w:t xml:space="preserve">; the suffix</w:t>
      </w:r>
      <w:r>
        <w:t xml:space="preserve"> </w:t>
      </w:r>
      <w:r>
        <w:rPr>
          <w:iCs/>
          <w:i/>
        </w:rPr>
        <w:t xml:space="preserve">ka</w:t>
      </w:r>
      <w:r>
        <w:t xml:space="preserve"> </w:t>
      </w:r>
      <w:r>
        <w:t xml:space="preserve">by the statement</w:t>
      </w:r>
      <w:r>
        <w:t xml:space="preserve"> </w:t>
      </w:r>
      <w:r>
        <w:t xml:space="preserve">“</w:t>
      </w:r>
      <w:r>
        <w:rPr>
          <w:iCs/>
          <w:i/>
        </w:rPr>
        <w:t xml:space="preserve">ghañarthe ka vidhānam</w:t>
      </w:r>
      <w:r>
        <w:t xml:space="preserve">”</w:t>
      </w:r>
      <w:r>
        <w:t xml:space="preserve">; being</w:t>
      </w:r>
      <w:r>
        <w:t xml:space="preserve"> </w:t>
      </w:r>
      <w:r>
        <w:rPr>
          <w:iCs/>
          <w:i/>
        </w:rPr>
        <w:t xml:space="preserve">kit</w:t>
      </w:r>
      <w:r>
        <w:t xml:space="preserve">,</w:t>
      </w:r>
      <w:r>
        <w:t xml:space="preserve"> </w:t>
      </w:r>
      <w:r>
        <w:t xml:space="preserve">“</w:t>
      </w:r>
      <w:r>
        <w:rPr>
          <w:iCs/>
          <w:i/>
        </w:rPr>
        <w:t xml:space="preserve">gamahanajana</w:t>
      </w:r>
      <w:r>
        <w:t xml:space="preserve">…</w:t>
      </w:r>
      <w:r>
        <w:t xml:space="preserve">”</w:t>
      </w:r>
      <w:r>
        <w:t xml:space="preserve"> </w:t>
      </w:r>
      <w:r>
        <w:t xml:space="preserve">(Pā. Sū. 6-4-98 [?]) drops the penultimate…</w:t>
      </w:r>
    </w:p>
    <w:p>
      <w:r>
        <w:pict>
          <v:rect style="width:0;height:1.5pt" o:hralign="center" o:hrstd="t" o:hr="t"/>
        </w:pict>
      </w:r>
    </w:p>
    <w:bookmarkEnd w:id="343"/>
    <w:bookmarkStart w:id="344" w:name="printed-p.-267-pdf-287"/>
    <w:p>
      <w:pPr>
        <w:pStyle w:val="Heading3"/>
      </w:pPr>
      <w:r>
        <w:t xml:space="preserve">Printed p. 267 (PDF 287)</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Ṛk 4 concluded)</w:t>
      </w:r>
      <w:r>
        <w:t xml:space="preserve"> </w:t>
      </w:r>
      <w:r>
        <w:t xml:space="preserve">— …the penultimate (</w:t>
      </w:r>
      <w:r>
        <w:rPr>
          <w:iCs/>
          <w:i/>
        </w:rPr>
        <w:t xml:space="preserve">upadhā</w:t>
      </w:r>
      <w:r>
        <w:t xml:space="preserve">) is dropped;</w:t>
      </w:r>
      <w:r>
        <w:t xml:space="preserve"> </w:t>
      </w:r>
      <w:r>
        <w:rPr>
          <w:iCs/>
          <w:i/>
        </w:rPr>
        <w:t xml:space="preserve">sugme bhavaṃ sugmyam</w:t>
      </w:r>
      <w:r>
        <w:t xml:space="preserve">:</w:t>
      </w:r>
      <w:r>
        <w:t xml:space="preserve"> </w:t>
      </w:r>
      <w:r>
        <w:t xml:space="preserve">“</w:t>
      </w:r>
      <w:r>
        <w:t xml:space="preserve">being in the pleasant (way)</w:t>
      </w:r>
      <w:r>
        <w:t xml:space="preserve">”</w:t>
      </w:r>
      <w:r>
        <w:t xml:space="preserve">:</w:t>
      </w:r>
      <w:r>
        <w:t xml:space="preserve"> </w:t>
      </w:r>
      <w:r>
        <w:rPr>
          <w:iCs/>
          <w:i/>
        </w:rPr>
        <w:t xml:space="preserve">bhave chandasi</w:t>
      </w:r>
      <w:r>
        <w:t xml:space="preserve"> </w:t>
      </w:r>
      <w:r>
        <w:t xml:space="preserve">(Pā. Sū. 4-4-110 [?]) gives the suffix</w:t>
      </w:r>
      <w:r>
        <w:t xml:space="preserve"> </w:t>
      </w:r>
      <w:r>
        <w:rPr>
          <w:iCs/>
          <w:i/>
        </w:rPr>
        <w:t xml:space="preserve">yat</w:t>
      </w:r>
      <w:r>
        <w:t xml:space="preserve">; by</w:t>
      </w:r>
      <w:r>
        <w:t xml:space="preserve"> </w:t>
      </w:r>
      <w:r>
        <w:t xml:space="preserve">“</w:t>
      </w:r>
      <w:r>
        <w:rPr>
          <w:iCs/>
          <w:i/>
        </w:rPr>
        <w:t xml:space="preserve">yato nāvaḥ</w:t>
      </w:r>
      <w:r>
        <w:t xml:space="preserve">”</w:t>
      </w:r>
      <w:r>
        <w:t xml:space="preserve"> </w:t>
      </w:r>
      <w:r>
        <w:t xml:space="preserve">(Pā. Sū. 6-1-213 [?]) the first syllable is</w:t>
      </w:r>
      <w:r>
        <w:t xml:space="preserve"> </w:t>
      </w:r>
      <w:r>
        <w:rPr>
          <w:iCs/>
          <w:i/>
        </w:rPr>
        <w:t xml:space="preserve">udātta</w:t>
      </w:r>
      <w:r>
        <w:t xml:space="preserve">.</w:t>
      </w:r>
    </w:p>
    <w:p>
      <w:pPr>
        <w:pStyle w:val="BodyText"/>
      </w:pPr>
      <w:r>
        <w:rPr>
          <w:iCs/>
          <w:i/>
          <w:bCs/>
          <w:b/>
        </w:rPr>
        <w:t xml:space="preserve">ratheṣṭhāḥ</w:t>
      </w:r>
      <w:r>
        <w:t xml:space="preserve"> </w:t>
      </w:r>
      <w:r>
        <w:t xml:space="preserve">—</w:t>
      </w:r>
      <w:r>
        <w:t xml:space="preserve"> </w:t>
      </w:r>
      <w:r>
        <w:rPr>
          <w:iCs/>
          <w:i/>
        </w:rPr>
        <w:t xml:space="preserve">rathe tiṣṭhatīti ratheṣṭhāḥ</w:t>
      </w:r>
      <w:r>
        <w:t xml:space="preserve">; the</w:t>
      </w:r>
      <w:r>
        <w:t xml:space="preserve"> </w:t>
      </w:r>
      <w:r>
        <w:rPr>
          <w:iCs/>
          <w:i/>
        </w:rPr>
        <w:t xml:space="preserve">kṛdutta</w:t>
      </w:r>
      <w:r>
        <w:t xml:space="preserve"> </w:t>
      </w:r>
      <w:r>
        <w:t xml:space="preserve">(final) member keeps its natural accent (</w:t>
      </w:r>
      <w:r>
        <w:rPr>
          <w:iCs/>
          <w:i/>
        </w:rPr>
        <w:t xml:space="preserve">prakṛtisvara</w:t>
      </w:r>
      <w:r>
        <w:t xml:space="preserve">); by</w:t>
      </w:r>
      <w:r>
        <w:t xml:space="preserve"> </w:t>
      </w:r>
      <w:r>
        <w:t xml:space="preserve">“</w:t>
      </w:r>
      <w:r>
        <w:rPr>
          <w:iCs/>
          <w:i/>
        </w:rPr>
        <w:t xml:space="preserve">tatpuruṣe kṛti bahulam</w:t>
      </w:r>
      <w:r>
        <w:t xml:space="preserve">”</w:t>
      </w:r>
      <w:r>
        <w:t xml:space="preserve"> </w:t>
      </w:r>
      <w:r>
        <w:t xml:space="preserve">(Pā. Sū. 6-3-14 [?]) the</w:t>
      </w:r>
      <w:r>
        <w:t xml:space="preserve"> </w:t>
      </w:r>
      <w:r>
        <w:rPr>
          <w:iCs/>
          <w:i/>
        </w:rPr>
        <w:t xml:space="preserve">saptamī</w:t>
      </w:r>
      <w:r>
        <w:t xml:space="preserve"> </w:t>
      </w:r>
      <w:r>
        <w:t xml:space="preserve">is not dropped (</w:t>
      </w:r>
      <w:r>
        <w:rPr>
          <w:iCs/>
          <w:i/>
        </w:rPr>
        <w:t xml:space="preserve">aluk</w:t>
      </w:r>
      <w:r>
        <w:t xml:space="preserve">). ‖ 4 ‖</w:t>
      </w:r>
    </w:p>
    <w:p>
      <w:r>
        <w:pict>
          <v:rect style="width:0;height:1.5pt" o:hralign="center" o:hrstd="t" o:hr="t"/>
        </w:pict>
      </w:r>
    </w:p>
    <w:p>
      <w:pPr>
        <w:pStyle w:val="FirstParagraph"/>
      </w:pPr>
      <w:r>
        <w:rPr>
          <w:bCs/>
          <w:b/>
        </w:rPr>
        <w:t xml:space="preserve">Sūkta 173, Ṛk 5</w:t>
      </w:r>
    </w:p>
    <w:p>
      <w:pPr>
        <w:pStyle w:val="BodyText"/>
      </w:pPr>
      <w:r>
        <w:rPr>
          <w:bCs/>
          <w:b/>
        </w:rPr>
        <w:t xml:space="preserve">Saṃhitā-pāṭha</w:t>
      </w:r>
    </w:p>
    <w:p>
      <w:pPr>
        <w:pStyle w:val="BlockText"/>
      </w:pPr>
      <w:r>
        <w:t xml:space="preserve">तमु ष्टुहीन्द्रं यो ह सत्वा यः शूरो मघवा यो रथेष्ठाः ।</w:t>
      </w:r>
      <w:r>
        <w:t xml:space="preserve"> </w:t>
      </w:r>
      <w:r>
        <w:t xml:space="preserve">प्रतीचश्चिद्योधीयान्वृषण्वान्ववव्रुषश्चित्तमसो विहन्ता ॥ ५ ॥</w:t>
      </w:r>
    </w:p>
    <w:p>
      <w:pPr>
        <w:pStyle w:val="BlockText"/>
      </w:pPr>
      <w:r>
        <w:rPr>
          <w:iCs/>
          <w:i/>
        </w:rPr>
        <w:t xml:space="preserve">tam u ṣṭuhīndraṃ yo ha satvā yaḥ śūro maghavā yo ratheṣṭhāḥ |</w:t>
      </w:r>
      <w:r>
        <w:t xml:space="preserve"> </w:t>
      </w:r>
      <w:r>
        <w:rPr>
          <w:iCs/>
          <w:i/>
        </w:rPr>
        <w:t xml:space="preserve">pratīcaś cid yodhīyān vṛṣaṇvān vavavruṣaś cit tamaso vihantā ‖ 5 ‖</w:t>
      </w:r>
    </w:p>
    <w:p>
      <w:pPr>
        <w:pStyle w:val="FirstParagraph"/>
      </w:pPr>
      <w:r>
        <w:rPr>
          <w:bCs/>
          <w:b/>
        </w:rPr>
        <w:t xml:space="preserve">Pada-pāṭha</w:t>
      </w:r>
    </w:p>
    <w:p>
      <w:pPr>
        <w:pStyle w:val="BlockText"/>
      </w:pPr>
      <w:r>
        <w:t xml:space="preserve">तम् । ऊं इति । स्तुहि । इन्द्रम् । यः । ह । सत्वा । यः । शूरः । मघऽवा । यः । रथेऽस्थाः ।</w:t>
      </w:r>
      <w:r>
        <w:t xml:space="preserve"> </w:t>
      </w:r>
      <w:r>
        <w:t xml:space="preserve">प्रतीचः । चित् । योधीयान् । वृषण्ऽवान् । ववव्रुषः । चित् । तमसः । विऽहन्ता ॥ ५ ॥</w:t>
      </w:r>
    </w:p>
    <w:p>
      <w:pPr>
        <w:pStyle w:val="BlockText"/>
      </w:pPr>
      <w:r>
        <w:rPr>
          <w:iCs/>
          <w:i/>
        </w:rPr>
        <w:t xml:space="preserve">tam | ūṃ iti | stuhi | indram | yaḥ | ha | satvā | yaḥ | śūraḥ | magha-vā | yaḥ | rathe-sthāḥ |</w:t>
      </w:r>
      <w:r>
        <w:t xml:space="preserve"> </w:t>
      </w:r>
      <w:r>
        <w:rPr>
          <w:iCs/>
          <w:i/>
        </w:rPr>
        <w:t xml:space="preserve">pratīcaḥ | cit | yodhīyān | vṛṣaṇ-vān | vavavruṣaḥ | cit | tamasaḥ | vi-hantā ‖ 5 ‖</w:t>
      </w:r>
    </w:p>
    <w:p>
      <w:pPr>
        <w:pStyle w:val="FirstParagraph"/>
      </w:pPr>
      <w:r>
        <w:rPr>
          <w:bCs/>
          <w:b/>
        </w:rPr>
        <w:t xml:space="preserve">Sāyaṇa-bhāṣya</w:t>
      </w:r>
    </w:p>
    <w:p>
      <w:pPr>
        <w:pStyle w:val="BlockText"/>
      </w:pPr>
      <w:r>
        <w:t xml:space="preserve">तमु तमेवेन्द्रं स्तुहि । हे होतः स्तुतिं कुरु । किमस्याधिक्यमिति उच्यते । यो ह यः खलु सत्वा अतिप्रभूतबलः । यद्वा । सत्वा सादकः शत्रूणां । यश्च शूरः शौर्योपेतो मघवा बलवान्नन्नवान्वा । यश्च रथेष्ठा रथे वर्तमानः । किंच प्रतीचश्चित् प्रत्यभिमुखं योद्धॄनपि योधीयान् योद्धृतमः । प्रतिपूर्वादञ्चतेः क्विनन्ताल्लुप्तनकारादच्छसि [?] अचश्च इत्येकारलोपे चावपि दीर्घः । अञ्चेश्छन्दस्यसर्वनामस्थानमिति विभक्तिरुदात्ता [?] ॥ वृषण्वान् । वृषाणो वर्षितारो वज्रादयः । तद्वान् । वृषा ते वज्र उत ते वृषा रथः [?] । ऋ. २-१६-६ । इति हि निगमः । तथा ववव्रुषश्चित्तमसः आवरकस्यापि तमसो मेघादेर्विहन्ता विशेषेण घातकः । यस्मादेनं महानुभावः तस्मात्स्तुहि ॥ [as read; partly doubtful: [?]]</w:t>
      </w:r>
    </w:p>
    <w:p>
      <w:pPr>
        <w:pStyle w:val="BlockText"/>
      </w:pPr>
      <w:r>
        <w:rPr>
          <w:iCs/>
          <w:i/>
        </w:rPr>
        <w:t xml:space="preserve">tam u tam evendraṃ stuhi | he hotaḥ stutiṃ kuru | kim asyādhikyam iti ucyate | yo ha yaḥ khalu satvā atiprabhūtabalaḥ | yadvā | satvā sādakaḥ śatrūṇāṃ | yaś ca śūraḥ śauryopeto maghavā balavān annavān vā | yaś ca ratheṣṭhā rathe vartamānaḥ | kiṃca pratīcaś cit pratyabhimukhaṃ yoddhṝn api yodhīyān yoddhṛtamaḥ | pratipūrvād añcateḥ kvinantāl luptanakārād acchasi [?] acaś ca ity ekāralope cāvapi dīrghaḥ | añceś chandasy asarvanāmasthānam iti vibhaktir udāttā [?] ‖ vṛṣaṇvān | vṛṣāṇo varṣitāro vajrādayaḥ | tadvān | vṛṣā te vajra uta te vṛṣā rathaḥ [?] | ṛ. 2-16-6 | iti hi nigamaḥ | tathā vavavruṣaś cit tamasaḥ āvarakasyāpi tamaso meghāder vihantā viśeṣeṇa ghātakaḥ | yasmād enaṃ mahānubhāvaḥ tasmāt stuhi ‖</w:t>
      </w:r>
      <w:r>
        <w:t xml:space="preserve"> </w:t>
      </w:r>
      <w:r>
        <w:t xml:space="preserve">[?]</w:t>
      </w:r>
    </w:p>
    <w:p>
      <w:pPr>
        <w:pStyle w:val="FirstParagraph"/>
      </w:pPr>
      <w:r>
        <w:rPr>
          <w:iCs/>
          <w:i/>
        </w:rPr>
        <w:t xml:space="preserve">Gist:</w:t>
      </w:r>
      <w:r>
        <w:t xml:space="preserve"> </w:t>
      </w:r>
      <w:r>
        <w:t xml:space="preserve">O</w:t>
      </w:r>
      <w:r>
        <w:t xml:space="preserve"> </w:t>
      </w:r>
      <w:r>
        <w:rPr>
          <w:iCs/>
          <w:i/>
        </w:rPr>
        <w:t xml:space="preserve">hotṛ</w:t>
      </w:r>
      <w:r>
        <w:t xml:space="preserve">, praise that very Indra: he is very mighty or a destroyer of enemies, a hero, rich, standing in his car, the best of fighters even against opponents who face him, with bulls (i.e. showering weapons such as the thunderbolt), and the destroyer of the all-enveloping darkness (cloud).</w:t>
      </w:r>
    </w:p>
    <w:p>
      <w:pPr>
        <w:pStyle w:val="BodyText"/>
      </w:pPr>
      <w:r>
        <w:rPr>
          <w:bCs/>
          <w:b/>
        </w:rPr>
        <w:t xml:space="preserve">Pratipadārtha (Kannada, translated)</w:t>
      </w:r>
    </w:p>
    <w:p>
      <w:pPr>
        <w:pStyle w:val="BodyText"/>
      </w:pPr>
      <w:r>
        <w:rPr>
          <w:iCs/>
          <w:i/>
        </w:rPr>
        <w:t xml:space="preserve">yaḥ ha</w:t>
      </w:r>
      <w:r>
        <w:t xml:space="preserve"> </w:t>
      </w:r>
      <w:r>
        <w:t xml:space="preserve">— he who indeed (is Indra);</w:t>
      </w:r>
      <w:r>
        <w:t xml:space="preserve"> </w:t>
      </w:r>
      <w:r>
        <w:rPr>
          <w:iCs/>
          <w:i/>
        </w:rPr>
        <w:t xml:space="preserve">satvā</w:t>
      </w:r>
      <w:r>
        <w:t xml:space="preserve"> </w:t>
      </w:r>
      <w:r>
        <w:t xml:space="preserve">— one of abundant strength, or the destroyer of enemies;</w:t>
      </w:r>
      <w:r>
        <w:t xml:space="preserve"> </w:t>
      </w:r>
      <w:r>
        <w:rPr>
          <w:iCs/>
          <w:i/>
        </w:rPr>
        <w:t xml:space="preserve">yaḥ</w:t>
      </w:r>
      <w:r>
        <w:t xml:space="preserve"> </w:t>
      </w:r>
      <w:r>
        <w:t xml:space="preserve">— who;</w:t>
      </w:r>
      <w:r>
        <w:t xml:space="preserve"> </w:t>
      </w:r>
      <w:r>
        <w:rPr>
          <w:iCs/>
          <w:i/>
        </w:rPr>
        <w:t xml:space="preserve">śūraḥ</w:t>
      </w:r>
      <w:r>
        <w:t xml:space="preserve"> </w:t>
      </w:r>
      <w:r>
        <w:t xml:space="preserve">— heroic one (and);</w:t>
      </w:r>
      <w:r>
        <w:t xml:space="preserve"> </w:t>
      </w:r>
      <w:r>
        <w:rPr>
          <w:iCs/>
          <w:i/>
        </w:rPr>
        <w:t xml:space="preserve">maghavā</w:t>
      </w:r>
      <w:r>
        <w:t xml:space="preserve"> </w:t>
      </w:r>
      <w:r>
        <w:t xml:space="preserve">— rich in strength or in food;</w:t>
      </w:r>
      <w:r>
        <w:t xml:space="preserve"> </w:t>
      </w:r>
      <w:r>
        <w:rPr>
          <w:iCs/>
          <w:i/>
        </w:rPr>
        <w:t xml:space="preserve">yaḥ</w:t>
      </w:r>
      <w:r>
        <w:t xml:space="preserve"> </w:t>
      </w:r>
      <w:r>
        <w:t xml:space="preserve">—</w:t>
      </w:r>
    </w:p>
    <w:bookmarkEnd w:id="344"/>
    <w:bookmarkStart w:id="345" w:name="printed-p.-268-pdf-288"/>
    <w:p>
      <w:pPr>
        <w:pStyle w:val="Heading3"/>
      </w:pPr>
      <w:r>
        <w:t xml:space="preserve">Printed p. 268 (PDF 288)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who;</w:t>
      </w:r>
      <w:r>
        <w:t xml:space="preserve"> </w:t>
      </w:r>
      <w:r>
        <w:rPr>
          <w:iCs/>
          <w:i/>
        </w:rPr>
        <w:t xml:space="preserve">ratheṣṭhāḥ</w:t>
      </w:r>
      <w:r>
        <w:t xml:space="preserve"> </w:t>
      </w:r>
      <w:r>
        <w:t xml:space="preserve">— standing in his chariot;</w:t>
      </w:r>
      <w:r>
        <w:t xml:space="preserve"> </w:t>
      </w:r>
      <w:r>
        <w:rPr>
          <w:iCs/>
          <w:i/>
        </w:rPr>
        <w:t xml:space="preserve">pratīcaḥ cit</w:t>
      </w:r>
      <w:r>
        <w:t xml:space="preserve"> </w:t>
      </w:r>
      <w:r>
        <w:t xml:space="preserve">— even among those who face and fight;</w:t>
      </w:r>
      <w:r>
        <w:t xml:space="preserve"> </w:t>
      </w:r>
      <w:r>
        <w:rPr>
          <w:iCs/>
          <w:i/>
        </w:rPr>
        <w:t xml:space="preserve">yodhīyān</w:t>
      </w:r>
      <w:r>
        <w:t xml:space="preserve"> </w:t>
      </w:r>
      <w:r>
        <w:t xml:space="preserve">— the most excellent fighter;</w:t>
      </w:r>
      <w:r>
        <w:t xml:space="preserve"> </w:t>
      </w:r>
      <w:r>
        <w:rPr>
          <w:iCs/>
          <w:i/>
        </w:rPr>
        <w:t xml:space="preserve">vṛṣaṇvān</w:t>
      </w:r>
      <w:r>
        <w:t xml:space="preserve"> </w:t>
      </w:r>
      <w:r>
        <w:t xml:space="preserve">— one who has the thunderbolt and the other weapons, (and); (</w:t>
      </w:r>
      <w:r>
        <w:rPr>
          <w:iCs/>
          <w:i/>
        </w:rPr>
        <w:t xml:space="preserve">yaḥ</w:t>
      </w:r>
      <w:r>
        <w:t xml:space="preserve"> </w:t>
      </w:r>
      <w:r>
        <w:t xml:space="preserve">— who)</w:t>
      </w:r>
      <w:r>
        <w:t xml:space="preserve"> </w:t>
      </w:r>
      <w:r>
        <w:rPr>
          <w:iCs/>
          <w:i/>
        </w:rPr>
        <w:t xml:space="preserve">vavavruṣaḥ cit tamasaḥ</w:t>
      </w:r>
      <w:r>
        <w:t xml:space="preserve"> </w:t>
      </w:r>
      <w:r>
        <w:t xml:space="preserve">— of the cloud that envelops all things;</w:t>
      </w:r>
      <w:r>
        <w:t xml:space="preserve"> </w:t>
      </w:r>
      <w:r>
        <w:rPr>
          <w:iCs/>
          <w:i/>
        </w:rPr>
        <w:t xml:space="preserve">vihantā</w:t>
      </w:r>
      <w:r>
        <w:t xml:space="preserve"> </w:t>
      </w:r>
      <w:r>
        <w:t xml:space="preserve">— the destroyer (of the cloud);</w:t>
      </w:r>
      <w:r>
        <w:t xml:space="preserve"> </w:t>
      </w:r>
      <w:r>
        <w:rPr>
          <w:iCs/>
          <w:i/>
        </w:rPr>
        <w:t xml:space="preserve">tam u</w:t>
      </w:r>
      <w:r>
        <w:t xml:space="preserve"> </w:t>
      </w:r>
      <w:r>
        <w:t xml:space="preserve">— that very one;</w:t>
      </w:r>
      <w:r>
        <w:t xml:space="preserve"> </w:t>
      </w:r>
      <w:r>
        <w:rPr>
          <w:iCs/>
          <w:i/>
        </w:rPr>
        <w:t xml:space="preserve">indram</w:t>
      </w:r>
      <w:r>
        <w:t xml:space="preserve"> </w:t>
      </w:r>
      <w:r>
        <w:t xml:space="preserve">— Indra;</w:t>
      </w:r>
      <w:r>
        <w:t xml:space="preserve"> </w:t>
      </w:r>
      <w:r>
        <w:rPr>
          <w:iCs/>
          <w:i/>
        </w:rPr>
        <w:t xml:space="preserve">stuhi</w:t>
      </w:r>
      <w:r>
        <w:t xml:space="preserve"> </w:t>
      </w:r>
      <w:r>
        <w:t xml:space="preserve">— praise.</w:t>
      </w:r>
    </w:p>
    <w:p>
      <w:pPr>
        <w:pStyle w:val="BodyText"/>
      </w:pPr>
      <w:r>
        <w:rPr>
          <w:bCs/>
          <w:b/>
        </w:rPr>
        <w:t xml:space="preserve">Bhāvārtha</w:t>
      </w:r>
    </w:p>
    <w:p>
      <w:pPr>
        <w:pStyle w:val="BodyText"/>
      </w:pPr>
      <w:r>
        <w:t xml:space="preserve">(O</w:t>
      </w:r>
      <w:r>
        <w:t xml:space="preserve"> </w:t>
      </w:r>
      <w:r>
        <w:rPr>
          <w:iCs/>
          <w:i/>
        </w:rPr>
        <w:t xml:space="preserve">hotṛ</w:t>
      </w:r>
      <w:r>
        <w:t xml:space="preserve">,) praise Indra, who is of great prowess, heroic, rich in wealth, standing in his car, a fighter who faces his foes, a wielder of the thunderbolt and other weapons, a destroyer of the cloud and other things that are of the nature of the enveloping darkness.</w:t>
      </w:r>
    </w:p>
    <w:p>
      <w:pPr>
        <w:pStyle w:val="BodyText"/>
      </w:pPr>
      <w:r>
        <w:rPr>
          <w:bCs/>
          <w:b/>
        </w:rPr>
        <w:t xml:space="preserve">Printed English</w:t>
      </w:r>
    </w:p>
    <w:p>
      <w:pPr>
        <w:pStyle w:val="BodyText"/>
      </w:pPr>
      <w:r>
        <w:t xml:space="preserve">Glorify that Indra who is mighty, who is a hero, possessing abundant wealth, standing in his car, a valiant combatant against adversaries, the wielder of the thunderbolt, the disperser of all-enveloping gloom.</w:t>
      </w:r>
    </w:p>
    <w:p>
      <w:pPr>
        <w:pStyle w:val="BodyText"/>
      </w:pPr>
      <w:r>
        <w:rPr>
          <w:bCs/>
          <w:b/>
        </w:rPr>
        <w:t xml:space="preserve">Special Topics (Viśeṣaviṣayagaḷu)</w:t>
      </w:r>
    </w:p>
    <w:p>
      <w:pPr>
        <w:pStyle w:val="BodyText"/>
      </w:pPr>
      <w:r>
        <w:rPr>
          <w:iCs/>
          <w:i/>
          <w:bCs/>
          <w:b/>
        </w:rPr>
        <w:t xml:space="preserve">tam u ṣṭuhi</w:t>
      </w:r>
      <w:r>
        <w:t xml:space="preserve"> </w:t>
      </w:r>
      <w:r>
        <w:t xml:space="preserve">— by this sentence the address to the</w:t>
      </w:r>
      <w:r>
        <w:t xml:space="preserve"> </w:t>
      </w:r>
      <w:r>
        <w:rPr>
          <w:iCs/>
          <w:i/>
        </w:rPr>
        <w:t xml:space="preserve">hotṛ</w:t>
      </w:r>
      <w:r>
        <w:t xml:space="preserve">-priests,</w:t>
      </w:r>
      <w:r>
        <w:t xml:space="preserve"> </w:t>
      </w:r>
      <w:r>
        <w:t xml:space="preserve">“</w:t>
      </w:r>
      <w:r>
        <w:t xml:space="preserve">praise Indra</w:t>
      </w:r>
      <w:r>
        <w:t xml:space="preserve">”</w:t>
      </w:r>
      <w:r>
        <w:t xml:space="preserve">, is made; the command of the sage who sees the mantra is stated here.</w:t>
      </w:r>
    </w:p>
    <w:p>
      <w:pPr>
        <w:pStyle w:val="BodyText"/>
      </w:pPr>
      <w:r>
        <w:rPr>
          <w:iCs/>
          <w:i/>
          <w:bCs/>
          <w:b/>
        </w:rPr>
        <w:t xml:space="preserve">yo ha satvā — atiprabhūtabalaḥ, yadvā sādakaḥ śatrūṇām</w:t>
      </w:r>
      <w:r>
        <w:t xml:space="preserve"> </w:t>
      </w:r>
      <w:r>
        <w:t xml:space="preserve">— Indra is</w:t>
      </w:r>
      <w:r>
        <w:t xml:space="preserve"> </w:t>
      </w:r>
      <w:r>
        <w:t xml:space="preserve">“</w:t>
      </w:r>
      <w:r>
        <w:t xml:space="preserve">of great strength</w:t>
      </w:r>
      <w:r>
        <w:t xml:space="preserve">”</w:t>
      </w:r>
      <w:r>
        <w:t xml:space="preserve"> </w:t>
      </w:r>
      <w:r>
        <w:t xml:space="preserve">or</w:t>
      </w:r>
      <w:r>
        <w:t xml:space="preserve"> </w:t>
      </w:r>
      <w:r>
        <w:t xml:space="preserve">“</w:t>
      </w:r>
      <w:r>
        <w:t xml:space="preserve">the destroyer of enemies</w:t>
      </w:r>
      <w:r>
        <w:t xml:space="preserve">”</w:t>
      </w:r>
      <w:r>
        <w:t xml:space="preserve">: so the meaning is given.</w:t>
      </w:r>
    </w:p>
    <w:p>
      <w:pPr>
        <w:pStyle w:val="BodyText"/>
      </w:pPr>
      <w:r>
        <w:rPr>
          <w:iCs/>
          <w:i/>
          <w:bCs/>
          <w:b/>
        </w:rPr>
        <w:t xml:space="preserve">maghavā — balavān annavān vā</w:t>
      </w:r>
      <w:r>
        <w:t xml:space="preserve"> </w:t>
      </w:r>
      <w:r>
        <w:t xml:space="preserve">— the Nirukta-writers read the word</w:t>
      </w:r>
      <w:r>
        <w:t xml:space="preserve"> </w:t>
      </w:r>
      <w:r>
        <w:rPr>
          <w:iCs/>
          <w:i/>
        </w:rPr>
        <w:t xml:space="preserve">magha</w:t>
      </w:r>
      <w:r>
        <w:t xml:space="preserve"> </w:t>
      </w:r>
      <w:r>
        <w:t xml:space="preserve">among the names of wealth (Ni. 2-10 [?]):</w:t>
      </w:r>
      <w:r>
        <w:t xml:space="preserve"> </w:t>
      </w:r>
      <w:r>
        <w:t xml:space="preserve">“</w:t>
      </w:r>
      <w:r>
        <w:rPr>
          <w:iCs/>
          <w:i/>
        </w:rPr>
        <w:t xml:space="preserve">maghaṃ iti dhananāmadheyaṃ maṃhater dānakarmaṇaḥ</w:t>
      </w:r>
      <w:r>
        <w:t xml:space="preserve">”</w:t>
      </w:r>
      <w:r>
        <w:t xml:space="preserve"> </w:t>
      </w:r>
      <w:r>
        <w:t xml:space="preserve">— the word</w:t>
      </w:r>
      <w:r>
        <w:t xml:space="preserve"> </w:t>
      </w:r>
      <w:r>
        <w:rPr>
          <w:iCs/>
          <w:i/>
        </w:rPr>
        <w:t xml:space="preserve">magha</w:t>
      </w:r>
      <w:r>
        <w:t xml:space="preserve">, derived from the root</w:t>
      </w:r>
      <w:r>
        <w:t xml:space="preserve"> </w:t>
      </w:r>
      <w:r>
        <w:rPr>
          <w:iCs/>
          <w:i/>
        </w:rPr>
        <w:t xml:space="preserve">maṃh</w:t>
      </w:r>
      <w:r>
        <w:t xml:space="preserve"> </w:t>
      </w:r>
      <w:r>
        <w:t xml:space="preserve">which means giving, signifies wealth, they explain. Sāyaṇa takes the word</w:t>
      </w:r>
      <w:r>
        <w:t xml:space="preserve"> </w:t>
      </w:r>
      <w:r>
        <w:rPr>
          <w:iCs/>
          <w:i/>
        </w:rPr>
        <w:t xml:space="preserve">magha</w:t>
      </w:r>
      <w:r>
        <w:t xml:space="preserve"> </w:t>
      </w:r>
      <w:r>
        <w:t xml:space="preserve">in the senses</w:t>
      </w:r>
      <w:r>
        <w:t xml:space="preserve"> </w:t>
      </w:r>
      <w:r>
        <w:t xml:space="preserve">“</w:t>
      </w:r>
      <w:r>
        <w:t xml:space="preserve">strength</w:t>
      </w:r>
      <w:r>
        <w:t xml:space="preserve">”</w:t>
      </w:r>
      <w:r>
        <w:t xml:space="preserve"> </w:t>
      </w:r>
      <w:r>
        <w:t xml:space="preserve">or</w:t>
      </w:r>
      <w:r>
        <w:t xml:space="preserve"> </w:t>
      </w:r>
      <w:r>
        <w:t xml:space="preserve">“</w:t>
      </w:r>
      <w:r>
        <w:t xml:space="preserve">food</w:t>
      </w:r>
      <w:r>
        <w:t xml:space="preserve">”</w:t>
      </w:r>
      <w:r>
        <w:t xml:space="preserve">, and so gives the meaning</w:t>
      </w:r>
      <w:r>
        <w:t xml:space="preserve"> </w:t>
      </w:r>
      <w:r>
        <w:t xml:space="preserve">“</w:t>
      </w:r>
      <w:r>
        <w:t xml:space="preserve">one who has strength or one who has food</w:t>
      </w:r>
      <w:r>
        <w:t xml:space="preserve">”</w:t>
      </w:r>
      <w:r>
        <w:t xml:space="preserve"> </w:t>
      </w:r>
      <w:r>
        <w:t xml:space="preserve">for Indra.</w:t>
      </w:r>
    </w:p>
    <w:p>
      <w:pPr>
        <w:pStyle w:val="BodyText"/>
      </w:pPr>
      <w:r>
        <w:t xml:space="preserve">Indra is</w:t>
      </w:r>
      <w:r>
        <w:t xml:space="preserve"> </w:t>
      </w:r>
      <w:r>
        <w:rPr>
          <w:iCs/>
          <w:i/>
        </w:rPr>
        <w:t xml:space="preserve">pratīcaś cit yodhīyān</w:t>
      </w:r>
      <w:r>
        <w:t xml:space="preserve"> </w:t>
      </w:r>
      <w:r>
        <w:t xml:space="preserve">—</w:t>
      </w:r>
      <w:r>
        <w:t xml:space="preserve"> </w:t>
      </w:r>
      <w:r>
        <w:t xml:space="preserve">“</w:t>
      </w:r>
      <w:r>
        <w:t xml:space="preserve">the most excellent among the warriors who fight facing the enemy who is waging battle</w:t>
      </w:r>
      <w:r>
        <w:t xml:space="preserve">”</w:t>
      </w:r>
      <w:r>
        <w:t xml:space="preserve"> </w:t>
      </w:r>
      <w:r>
        <w:t xml:space="preserve">— and</w:t>
      </w:r>
      <w:r>
        <w:t xml:space="preserve"> </w:t>
      </w:r>
      <w:r>
        <w:rPr>
          <w:iCs/>
          <w:i/>
        </w:rPr>
        <w:t xml:space="preserve">vṛṣaṇvān</w:t>
      </w:r>
      <w:r>
        <w:t xml:space="preserve"> </w:t>
      </w:r>
      <w:r>
        <w:t xml:space="preserve">—</w:t>
      </w:r>
      <w:r>
        <w:t xml:space="preserve"> </w:t>
      </w:r>
      <w:r>
        <w:t xml:space="preserve">“</w:t>
      </w:r>
      <w:r>
        <w:t xml:space="preserve">possessing weapons such as the thunderbolt, which help in showering rain</w:t>
      </w:r>
      <w:r>
        <w:t xml:space="preserve">”</w:t>
      </w:r>
      <w:r>
        <w:t xml:space="preserve">. Sāyaṇa, explaining the word</w:t>
      </w:r>
      <w:r>
        <w:t xml:space="preserve"> </w:t>
      </w:r>
      <w:r>
        <w:rPr>
          <w:iCs/>
          <w:i/>
        </w:rPr>
        <w:t xml:space="preserve">vṛṣaṇvān</w:t>
      </w:r>
      <w:r>
        <w:t xml:space="preserve"> </w:t>
      </w:r>
      <w:r>
        <w:t xml:space="preserve">as</w:t>
      </w:r>
      <w:r>
        <w:t xml:space="preserve"> </w:t>
      </w:r>
      <w:r>
        <w:t xml:space="preserve">“</w:t>
      </w:r>
      <w:r>
        <w:rPr>
          <w:iCs/>
          <w:i/>
        </w:rPr>
        <w:t xml:space="preserve">varṣitāraḥ</w:t>
      </w:r>
      <w:r>
        <w:t xml:space="preserve">”</w:t>
      </w:r>
      <w:r>
        <w:t xml:space="preserve">, says that it means weapons such as the thunderbolt, which are producers of rain; and to convey this same meaning —</w:t>
      </w:r>
    </w:p>
    <w:p>
      <w:r>
        <w:pict>
          <v:rect style="width:0;height:1.5pt" o:hralign="center" o:hrstd="t" o:hr="t"/>
        </w:pict>
      </w:r>
    </w:p>
    <w:bookmarkEnd w:id="345"/>
    <w:bookmarkStart w:id="346" w:name="printed-p.-269-pdf-289"/>
    <w:p>
      <w:pPr>
        <w:pStyle w:val="Heading3"/>
      </w:pPr>
      <w:r>
        <w:t xml:space="preserve">Printed p. 269 (PDF 289)</w:t>
      </w:r>
    </w:p>
    <w:p>
      <w:pPr>
        <w:pStyle w:val="FirstParagraph"/>
      </w:pPr>
      <w:r>
        <w:rPr>
          <w:iCs/>
          <w:i/>
        </w:rPr>
        <w:t xml:space="preserve">(Header:</w:t>
      </w:r>
      <w:r>
        <w:rPr>
          <w:iCs/>
          <w:i/>
        </w:rPr>
        <w:t xml:space="preserve"> </w:t>
      </w:r>
      <w:r>
        <w:rPr>
          <w:iCs/>
          <w:i/>
        </w:rPr>
        <w:t xml:space="preserve">“</w:t>
      </w:r>
      <w:r>
        <w:rPr>
          <w:iCs/>
          <w:i/>
        </w:rPr>
        <w:t xml:space="preserve">A. 2 A. 4 Va. 13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वृषा ते वज्र उत ते वृषा रथो वृषणा हरी वृषभाण्यायुधा । वृष्णो मदस्य वृषभ त्वमीशिष इन्द्र सोमस्य वृषभस्य तृप्णुहि ॥</w:t>
      </w:r>
    </w:p>
    <w:p>
      <w:pPr>
        <w:pStyle w:val="BlockText"/>
      </w:pPr>
      <w:r>
        <w:rPr>
          <w:iCs/>
          <w:i/>
        </w:rPr>
        <w:t xml:space="preserve">vṛṣā te vajra uta te vṛṣā ratho vṛṣaṇā harī vṛṣabhāṇy āyudhā | vṛṣṇo madasya vṛṣabha tvam īśiṣa indra somasya vṛṣabhasya tṛpṇuhi ‖</w:t>
      </w:r>
    </w:p>
    <w:p>
      <w:pPr>
        <w:pStyle w:val="FirstParagraph"/>
      </w:pPr>
      <w:r>
        <w:t xml:space="preserve">(Ṛ. Saṃ. 3-35-6 [?]) — this ṛk is quoted. And as to Indra’s being</w:t>
      </w:r>
      <w:r>
        <w:t xml:space="preserve"> </w:t>
      </w:r>
      <w:r>
        <w:rPr>
          <w:iCs/>
          <w:i/>
        </w:rPr>
        <w:t xml:space="preserve">vavavruṣaś cit tamasaḥ vihantā</w:t>
      </w:r>
      <w:r>
        <w:t xml:space="preserve">,</w:t>
      </w:r>
      <w:r>
        <w:t xml:space="preserve"> </w:t>
      </w:r>
      <w:r>
        <w:t xml:space="preserve">“</w:t>
      </w:r>
      <w:r>
        <w:t xml:space="preserve">the destroyer of the enveloping darkness</w:t>
      </w:r>
      <w:r>
        <w:t xml:space="preserve">”</w:t>
      </w:r>
      <w:r>
        <w:t xml:space="preserve">, the great might of Indra is thereby described.</w:t>
      </w:r>
    </w:p>
    <w:p>
      <w:pPr>
        <w:pStyle w:val="BodyText"/>
      </w:pPr>
      <w:r>
        <w:rPr>
          <w:bCs/>
          <w:b/>
        </w:rPr>
        <w:t xml:space="preserve">Vyākaraṇa-prakriyā (grammar)</w:t>
      </w:r>
      <w:r>
        <w:t xml:space="preserve"> </w:t>
      </w:r>
      <w:r>
        <w:t xml:space="preserve">— noted briefly (sūtra numerals [?]):</w:t>
      </w:r>
    </w:p>
    <w:p>
      <w:pPr>
        <w:numPr>
          <w:ilvl w:val="0"/>
          <w:numId w:val="1009"/>
        </w:numPr>
        <w:pStyle w:val="Compact"/>
      </w:pPr>
      <w:r>
        <w:rPr>
          <w:iCs/>
          <w:i/>
          <w:bCs/>
          <w:b/>
        </w:rPr>
        <w:t xml:space="preserve">stuhi</w:t>
      </w:r>
      <w:r>
        <w:t xml:space="preserve"> </w:t>
      </w:r>
      <w:r>
        <w:t xml:space="preserve">— root</w:t>
      </w:r>
      <w:r>
        <w:t xml:space="preserve"> </w:t>
      </w:r>
      <w:r>
        <w:rPr>
          <w:iCs/>
          <w:i/>
        </w:rPr>
        <w:t xml:space="preserve">ṣṭuñ stutau</w:t>
      </w:r>
      <w:r>
        <w:t xml:space="preserve">;</w:t>
      </w:r>
      <w:r>
        <w:t xml:space="preserve"> </w:t>
      </w:r>
      <w:r>
        <w:rPr>
          <w:iCs/>
          <w:i/>
        </w:rPr>
        <w:t xml:space="preserve">loṭ</w:t>
      </w:r>
      <w:r>
        <w:t xml:space="preserve"> </w:t>
      </w:r>
      <w:r>
        <w:t xml:space="preserve">second person singular;</w:t>
      </w:r>
      <w:r>
        <w:t xml:space="preserve"> </w:t>
      </w:r>
      <w:r>
        <w:rPr>
          <w:iCs/>
          <w:i/>
        </w:rPr>
        <w:t xml:space="preserve">nighāta</w:t>
      </w:r>
      <w:r>
        <w:t xml:space="preserve"> </w:t>
      </w:r>
      <w:r>
        <w:t xml:space="preserve">accent for a</w:t>
      </w:r>
      <w:r>
        <w:t xml:space="preserve"> </w:t>
      </w:r>
      <w:r>
        <w:rPr>
          <w:iCs/>
          <w:i/>
        </w:rPr>
        <w:t xml:space="preserve">tiṅ</w:t>
      </w:r>
      <w:r>
        <w:t xml:space="preserve">.</w:t>
      </w:r>
    </w:p>
    <w:p>
      <w:pPr>
        <w:numPr>
          <w:ilvl w:val="0"/>
          <w:numId w:val="1009"/>
        </w:numPr>
        <w:pStyle w:val="Compact"/>
      </w:pPr>
      <w:r>
        <w:rPr>
          <w:iCs/>
          <w:i/>
          <w:bCs/>
          <w:b/>
        </w:rPr>
        <w:t xml:space="preserve">satvā</w:t>
      </w:r>
      <w:r>
        <w:t xml:space="preserve"> </w:t>
      </w:r>
      <w:r>
        <w:t xml:space="preserve">— root</w:t>
      </w:r>
      <w:r>
        <w:t xml:space="preserve"> </w:t>
      </w:r>
      <w:r>
        <w:rPr>
          <w:iCs/>
          <w:i/>
        </w:rPr>
        <w:t xml:space="preserve">ṣadḷ viśaraṇagatyavasādaneṣu</w:t>
      </w:r>
      <w:r>
        <w:t xml:space="preserve">; the suffix</w:t>
      </w:r>
      <w:r>
        <w:t xml:space="preserve"> </w:t>
      </w:r>
      <w:r>
        <w:rPr>
          <w:iCs/>
          <w:i/>
        </w:rPr>
        <w:t xml:space="preserve">kvanip</w:t>
      </w:r>
      <w:r>
        <w:t xml:space="preserve"> </w:t>
      </w:r>
      <w:r>
        <w:t xml:space="preserve">(</w:t>
      </w:r>
      <w:r>
        <w:t xml:space="preserve">“</w:t>
      </w:r>
      <w:r>
        <w:rPr>
          <w:iCs/>
          <w:i/>
        </w:rPr>
        <w:t xml:space="preserve">prasera sadyoḥ stuṭ ca</w:t>
      </w:r>
      <w:r>
        <w:t xml:space="preserve">”</w:t>
      </w:r>
      <w:r>
        <w:t xml:space="preserve">, Uṇ. Sū. 4-… [?]), prescribed by the rule, applies in the plural to this root also; the suffix, being</w:t>
      </w:r>
      <w:r>
        <w:t xml:space="preserve"> </w:t>
      </w:r>
      <w:r>
        <w:rPr>
          <w:iCs/>
          <w:i/>
        </w:rPr>
        <w:t xml:space="preserve">pit</w:t>
      </w:r>
      <w:r>
        <w:t xml:space="preserve">, is</w:t>
      </w:r>
      <w:r>
        <w:t xml:space="preserve"> </w:t>
      </w:r>
      <w:r>
        <w:rPr>
          <w:iCs/>
          <w:i/>
        </w:rPr>
        <w:t xml:space="preserve">anudātta</w:t>
      </w:r>
      <w:r>
        <w:t xml:space="preserve">, so the root accent remains.</w:t>
      </w:r>
    </w:p>
    <w:p>
      <w:pPr>
        <w:numPr>
          <w:ilvl w:val="0"/>
          <w:numId w:val="1009"/>
        </w:numPr>
        <w:pStyle w:val="Compact"/>
      </w:pPr>
      <w:r>
        <w:rPr>
          <w:iCs/>
          <w:i/>
          <w:bCs/>
          <w:b/>
        </w:rPr>
        <w:t xml:space="preserve">pratīcaḥ</w:t>
      </w:r>
      <w:r>
        <w:t xml:space="preserve"> </w:t>
      </w:r>
      <w:r>
        <w:t xml:space="preserve">—</w:t>
      </w:r>
      <w:r>
        <w:t xml:space="preserve"> </w:t>
      </w:r>
      <w:r>
        <w:rPr>
          <w:iCs/>
          <w:i/>
        </w:rPr>
        <w:t xml:space="preserve">prati</w:t>
      </w:r>
      <w:r>
        <w:t xml:space="preserve"> </w:t>
      </w:r>
      <w:r>
        <w:t xml:space="preserve">is a preposition; root</w:t>
      </w:r>
      <w:r>
        <w:t xml:space="preserve"> </w:t>
      </w:r>
      <w:r>
        <w:rPr>
          <w:iCs/>
          <w:i/>
        </w:rPr>
        <w:t xml:space="preserve">añcu gatipūjanayoḥ</w:t>
      </w:r>
      <w:r>
        <w:t xml:space="preserve">;</w:t>
      </w:r>
      <w:r>
        <w:t xml:space="preserve"> </w:t>
      </w:r>
      <w:r>
        <w:rPr>
          <w:iCs/>
          <w:i/>
        </w:rPr>
        <w:t xml:space="preserve">kvin</w:t>
      </w:r>
      <w:r>
        <w:t xml:space="preserve"> </w:t>
      </w:r>
      <w:r>
        <w:t xml:space="preserve">suffix by</w:t>
      </w:r>
      <w:r>
        <w:t xml:space="preserve"> </w:t>
      </w:r>
      <w:r>
        <w:t xml:space="preserve">“</w:t>
      </w:r>
      <w:r>
        <w:rPr>
          <w:iCs/>
          <w:i/>
        </w:rPr>
        <w:t xml:space="preserve">ṛtvik dadhṛk…</w:t>
      </w:r>
      <w:r>
        <w:t xml:space="preserve">”</w:t>
      </w:r>
      <w:r>
        <w:t xml:space="preserve"> </w:t>
      </w:r>
      <w:r>
        <w:t xml:space="preserve">(Pā. Sū. 3-2-59 [?]);</w:t>
      </w:r>
      <w:r>
        <w:t xml:space="preserve"> </w:t>
      </w:r>
      <w:r>
        <w:rPr>
          <w:iCs/>
          <w:i/>
        </w:rPr>
        <w:t xml:space="preserve">anidātāṃ halaḥ upadhāyāḥ kṅiti</w:t>
      </w:r>
      <w:r>
        <w:t xml:space="preserve"> </w:t>
      </w:r>
      <w:r>
        <w:t xml:space="preserve">(Pā. Sū. 6-4-24 [?]) drops the penultimate nasal; because of</w:t>
      </w:r>
      <w:r>
        <w:t xml:space="preserve"> </w:t>
      </w:r>
      <w:r>
        <w:rPr>
          <w:iCs/>
          <w:i/>
        </w:rPr>
        <w:t xml:space="preserve">bha</w:t>
      </w:r>
      <w:r>
        <w:t xml:space="preserve"> </w:t>
      </w:r>
      <w:r>
        <w:t xml:space="preserve">designation before a</w:t>
      </w:r>
      <w:r>
        <w:t xml:space="preserve"> </w:t>
      </w:r>
      <w:r>
        <w:rPr>
          <w:iCs/>
          <w:i/>
        </w:rPr>
        <w:t xml:space="preserve">śas</w:t>
      </w:r>
      <w:r>
        <w:t xml:space="preserve"> </w:t>
      </w:r>
      <w:r>
        <w:t xml:space="preserve">ending,</w:t>
      </w:r>
      <w:r>
        <w:t xml:space="preserve"> </w:t>
      </w:r>
      <w:r>
        <w:rPr>
          <w:iCs/>
          <w:i/>
        </w:rPr>
        <w:t xml:space="preserve">acaḥ</w:t>
      </w:r>
      <w:r>
        <w:t xml:space="preserve"> </w:t>
      </w:r>
      <w:r>
        <w:t xml:space="preserve">(Pā. Sū. 6-4-138 [?]) drops the</w:t>
      </w:r>
      <w:r>
        <w:t xml:space="preserve"> </w:t>
      </w:r>
      <w:r>
        <w:rPr>
          <w:iCs/>
          <w:i/>
        </w:rPr>
        <w:t xml:space="preserve">a</w:t>
      </w:r>
      <w:r>
        <w:t xml:space="preserve"> </w:t>
      </w:r>
      <w:r>
        <w:t xml:space="preserve">of the root; the root having</w:t>
      </w:r>
      <w:r>
        <w:t xml:space="preserve"> </w:t>
      </w:r>
      <w:r>
        <w:rPr>
          <w:iCs/>
          <w:i/>
        </w:rPr>
        <w:t xml:space="preserve">a</w:t>
      </w:r>
      <w:r>
        <w:t xml:space="preserve"> </w:t>
      </w:r>
      <w:r>
        <w:t xml:space="preserve">standing before the nasal-</w:t>
      </w:r>
      <w:r>
        <w:rPr>
          <w:iCs/>
          <w:i/>
        </w:rPr>
        <w:t xml:space="preserve">a</w:t>
      </w:r>
      <w:r>
        <w:t xml:space="preserve">-vowel, and following,</w:t>
      </w:r>
      <w:r>
        <w:t xml:space="preserve"> </w:t>
      </w:r>
      <w:r>
        <w:t xml:space="preserve">“</w:t>
      </w:r>
      <w:r>
        <w:rPr>
          <w:iCs/>
          <w:i/>
        </w:rPr>
        <w:t xml:space="preserve">cau</w:t>
      </w:r>
      <w:r>
        <w:t xml:space="preserve">”</w:t>
      </w:r>
      <w:r>
        <w:t xml:space="preserve"> </w:t>
      </w:r>
      <w:r>
        <w:t xml:space="preserve">(Pā. Sū. 6-3-138 [?]) lengthens the preceding vowel; by the statement</w:t>
      </w:r>
      <w:r>
        <w:t xml:space="preserve"> </w:t>
      </w:r>
      <w:r>
        <w:t xml:space="preserve">“</w:t>
      </w:r>
      <w:r>
        <w:rPr>
          <w:iCs/>
          <w:i/>
        </w:rPr>
        <w:t xml:space="preserve">añceś chandasy asarvanāmasthānam</w:t>
      </w:r>
      <w:r>
        <w:t xml:space="preserve">”</w:t>
      </w:r>
      <w:r>
        <w:t xml:space="preserve"> </w:t>
      </w:r>
      <w:r>
        <w:t xml:space="preserve">the case ending is</w:t>
      </w:r>
      <w:r>
        <w:t xml:space="preserve"> </w:t>
      </w:r>
      <w:r>
        <w:rPr>
          <w:iCs/>
          <w:i/>
        </w:rPr>
        <w:t xml:space="preserve">udātta</w:t>
      </w:r>
      <w:r>
        <w:t xml:space="preserve">.</w:t>
      </w:r>
    </w:p>
    <w:p>
      <w:pPr>
        <w:numPr>
          <w:ilvl w:val="0"/>
          <w:numId w:val="1009"/>
        </w:numPr>
        <w:pStyle w:val="Compact"/>
      </w:pPr>
      <w:r>
        <w:rPr>
          <w:iCs/>
          <w:i/>
          <w:bCs/>
          <w:b/>
        </w:rPr>
        <w:t xml:space="preserve">yodhīyān</w:t>
      </w:r>
      <w:r>
        <w:t xml:space="preserve"> </w:t>
      </w:r>
      <w:r>
        <w:t xml:space="preserve">— the word</w:t>
      </w:r>
      <w:r>
        <w:t xml:space="preserve"> </w:t>
      </w:r>
      <w:r>
        <w:rPr>
          <w:iCs/>
          <w:i/>
        </w:rPr>
        <w:t xml:space="preserve">yodhin</w:t>
      </w:r>
      <w:r>
        <w:t xml:space="preserve">, in the sense of excess, takes the suffix</w:t>
      </w:r>
      <w:r>
        <w:t xml:space="preserve"> </w:t>
      </w:r>
      <w:r>
        <w:rPr>
          <w:iCs/>
          <w:i/>
        </w:rPr>
        <w:t xml:space="preserve">īyasun</w:t>
      </w:r>
      <w:r>
        <w:t xml:space="preserve">; by</w:t>
      </w:r>
      <w:r>
        <w:t xml:space="preserve"> </w:t>
      </w:r>
      <w:r>
        <w:t xml:space="preserve">“</w:t>
      </w:r>
      <w:r>
        <w:rPr>
          <w:iCs/>
          <w:i/>
        </w:rPr>
        <w:t xml:space="preserve">turiṣṭhemeyaḥsu</w:t>
      </w:r>
      <w:r>
        <w:t xml:space="preserve">”</w:t>
      </w:r>
      <w:r>
        <w:t xml:space="preserve"> </w:t>
      </w:r>
      <w:r>
        <w:t xml:space="preserve">(Pā. Sū. 6-4-154 [?]) the</w:t>
      </w:r>
      <w:r>
        <w:t xml:space="preserve"> </w:t>
      </w:r>
      <w:r>
        <w:rPr>
          <w:iCs/>
          <w:i/>
        </w:rPr>
        <w:t xml:space="preserve">ṭi</w:t>
      </w:r>
      <w:r>
        <w:t xml:space="preserve"> </w:t>
      </w:r>
      <w:r>
        <w:t xml:space="preserve">of</w:t>
      </w:r>
      <w:r>
        <w:t xml:space="preserve"> </w:t>
      </w:r>
      <w:r>
        <w:rPr>
          <w:iCs/>
          <w:i/>
        </w:rPr>
        <w:t xml:space="preserve">tṛc</w:t>
      </w:r>
      <w:r>
        <w:t xml:space="preserve"> </w:t>
      </w:r>
      <w:r>
        <w:t xml:space="preserve">(agent suffix) is dropped; by</w:t>
      </w:r>
      <w:r>
        <w:t xml:space="preserve"> </w:t>
      </w:r>
      <w:r>
        <w:t xml:space="preserve">“</w:t>
      </w:r>
      <w:r>
        <w:rPr>
          <w:iCs/>
          <w:i/>
        </w:rPr>
        <w:t xml:space="preserve">prakṛtyaikāc</w:t>
      </w:r>
      <w:r>
        <w:t xml:space="preserve">”</w:t>
      </w:r>
      <w:r>
        <w:t xml:space="preserve"> </w:t>
      </w:r>
      <w:r>
        <w:t xml:space="preserve">the natural form is retained, so the</w:t>
      </w:r>
      <w:r>
        <w:t xml:space="preserve"> </w:t>
      </w:r>
      <w:r>
        <w:rPr>
          <w:iCs/>
          <w:i/>
        </w:rPr>
        <w:t xml:space="preserve">ṭi</w:t>
      </w:r>
      <w:r>
        <w:t xml:space="preserve">-loss does not occur; being</w:t>
      </w:r>
      <w:r>
        <w:t xml:space="preserve"> </w:t>
      </w:r>
      <w:r>
        <w:rPr>
          <w:iCs/>
          <w:i/>
        </w:rPr>
        <w:t xml:space="preserve">nit</w:t>
      </w:r>
      <w:r>
        <w:t xml:space="preserve">, the suffix takes the first-syllable</w:t>
      </w:r>
      <w:r>
        <w:t xml:space="preserve"> </w:t>
      </w:r>
      <w:r>
        <w:rPr>
          <w:iCs/>
          <w:i/>
        </w:rPr>
        <w:t xml:space="preserve">udātta</w:t>
      </w:r>
      <w:r>
        <w:t xml:space="preserve"> </w:t>
      </w:r>
      <w:r>
        <w:t xml:space="preserve">by</w:t>
      </w:r>
      <w:r>
        <w:t xml:space="preserve"> </w:t>
      </w:r>
      <w:r>
        <w:t xml:space="preserve">“</w:t>
      </w:r>
      <w:r>
        <w:rPr>
          <w:iCs/>
          <w:i/>
        </w:rPr>
        <w:t xml:space="preserve">ñnityādir nityam</w:t>
      </w:r>
      <w:r>
        <w:t xml:space="preserve">”</w:t>
      </w:r>
      <w:r>
        <w:t xml:space="preserve"> </w:t>
      </w:r>
      <w:r>
        <w:t xml:space="preserve">(Pā. Sū. 6-1-197 [?]).</w:t>
      </w:r>
    </w:p>
    <w:p>
      <w:pPr>
        <w:numPr>
          <w:ilvl w:val="0"/>
          <w:numId w:val="1009"/>
        </w:numPr>
        <w:pStyle w:val="Compact"/>
      </w:pPr>
      <w:r>
        <w:rPr>
          <w:iCs/>
          <w:i/>
          <w:bCs/>
          <w:b/>
        </w:rPr>
        <w:t xml:space="preserve">vavavruṣaḥ</w:t>
      </w:r>
      <w:r>
        <w:t xml:space="preserve"> </w:t>
      </w:r>
      <w:r>
        <w:t xml:space="preserve">— root</w:t>
      </w:r>
      <w:r>
        <w:t xml:space="preserve"> </w:t>
      </w:r>
      <w:r>
        <w:rPr>
          <w:iCs/>
          <w:i/>
        </w:rPr>
        <w:t xml:space="preserve">vṛñ āvaraṇe</w:t>
      </w:r>
      <w:r>
        <w:t xml:space="preserve">,</w:t>
      </w:r>
      <w:r>
        <w:t xml:space="preserve"> </w:t>
      </w:r>
      <w:r>
        <w:rPr>
          <w:iCs/>
          <w:i/>
        </w:rPr>
        <w:t xml:space="preserve">curādi</w:t>
      </w:r>
      <w:r>
        <w:t xml:space="preserve">;</w:t>
      </w:r>
      <w:r>
        <w:t xml:space="preserve"> </w:t>
      </w:r>
      <w:r>
        <w:rPr>
          <w:iCs/>
          <w:i/>
        </w:rPr>
        <w:t xml:space="preserve">kvasu</w:t>
      </w:r>
      <w:r>
        <w:t xml:space="preserve"> </w:t>
      </w:r>
      <w:r>
        <w:t xml:space="preserve">for</w:t>
      </w:r>
      <w:r>
        <w:t xml:space="preserve"> </w:t>
      </w:r>
      <w:r>
        <w:rPr>
          <w:iCs/>
          <w:i/>
        </w:rPr>
        <w:t xml:space="preserve">liṭ</w:t>
      </w:r>
      <w:r>
        <w:t xml:space="preserve">; reduplication on account of the suffix; Vedically an extra</w:t>
      </w:r>
      <w:r>
        <w:t xml:space="preserve"> </w:t>
      </w:r>
      <w:r>
        <w:rPr>
          <w:iCs/>
          <w:i/>
        </w:rPr>
        <w:t xml:space="preserve">va</w:t>
      </w:r>
      <w:r>
        <w:t xml:space="preserve"> </w:t>
      </w:r>
      <w:r>
        <w:t xml:space="preserve">syllable appears; in the genitive, by</w:t>
      </w:r>
      <w:r>
        <w:t xml:space="preserve"> </w:t>
      </w:r>
      <w:r>
        <w:t xml:space="preserve">“</w:t>
      </w:r>
      <w:r>
        <w:rPr>
          <w:iCs/>
          <w:i/>
        </w:rPr>
        <w:t xml:space="preserve">vasoḥ saṃprasāraṇam</w:t>
      </w:r>
      <w:r>
        <w:t xml:space="preserve">”</w:t>
      </w:r>
      <w:r>
        <w:t xml:space="preserve"> </w:t>
      </w:r>
      <w:r>
        <w:t xml:space="preserve">(Pā. Sū. 6-4-131 [?]),</w:t>
      </w:r>
      <w:r>
        <w:t xml:space="preserve"> </w:t>
      </w:r>
      <w:r>
        <w:rPr>
          <w:iCs/>
          <w:i/>
        </w:rPr>
        <w:t xml:space="preserve">saṃprasāraṇa</w:t>
      </w:r>
      <w:r>
        <w:t xml:space="preserve">, with the earlier form; by</w:t>
      </w:r>
      <w:r>
        <w:t xml:space="preserve"> </w:t>
      </w:r>
      <w:r>
        <w:t xml:space="preserve">“</w:t>
      </w:r>
      <w:r>
        <w:rPr>
          <w:iCs/>
          <w:i/>
        </w:rPr>
        <w:t xml:space="preserve">śāsivasighasīnāṃ ca</w:t>
      </w:r>
      <w:r>
        <w:t xml:space="preserve">”</w:t>
      </w:r>
      <w:r>
        <w:t xml:space="preserve"> </w:t>
      </w:r>
      <w:r>
        <w:t xml:space="preserve">(Pā. Sū. 8-3-60 [?])</w:t>
      </w:r>
      <w:r>
        <w:t xml:space="preserve"> </w:t>
      </w:r>
      <w:r>
        <w:rPr>
          <w:iCs/>
          <w:i/>
        </w:rPr>
        <w:t xml:space="preserve">ṣatva</w:t>
      </w:r>
      <w:r>
        <w:t xml:space="preserve">; the</w:t>
      </w:r>
      <w:r>
        <w:t xml:space="preserve"> </w:t>
      </w:r>
      <w:r>
        <w:rPr>
          <w:iCs/>
          <w:i/>
        </w:rPr>
        <w:t xml:space="preserve">kvasu</w:t>
      </w:r>
      <w:r>
        <w:t xml:space="preserve">-suffix accent remains.</w:t>
      </w:r>
    </w:p>
    <w:p>
      <w:pPr>
        <w:numPr>
          <w:ilvl w:val="0"/>
          <w:numId w:val="1009"/>
        </w:numPr>
        <w:pStyle w:val="Compact"/>
      </w:pPr>
      <w:r>
        <w:rPr>
          <w:iCs/>
          <w:i/>
          <w:bCs/>
          <w:b/>
        </w:rPr>
        <w:t xml:space="preserve">vihantā</w:t>
      </w:r>
      <w:r>
        <w:t xml:space="preserve"> </w:t>
      </w:r>
      <w:r>
        <w:t xml:space="preserve">— root</w:t>
      </w:r>
      <w:r>
        <w:t xml:space="preserve"> </w:t>
      </w:r>
      <w:r>
        <w:rPr>
          <w:iCs/>
          <w:i/>
        </w:rPr>
        <w:t xml:space="preserve">hana hiṃsāgatyoḥ</w:t>
      </w:r>
      <w:r>
        <w:t xml:space="preserve">;</w:t>
      </w:r>
      <w:r>
        <w:t xml:space="preserve"> </w:t>
      </w:r>
      <w:r>
        <w:rPr>
          <w:iCs/>
          <w:i/>
        </w:rPr>
        <w:t xml:space="preserve">tṛc</w:t>
      </w:r>
      <w:r>
        <w:t xml:space="preserve"> </w:t>
      </w:r>
      <w:r>
        <w:t xml:space="preserve">in the agent sense; the</w:t>
      </w:r>
      <w:r>
        <w:t xml:space="preserve"> </w:t>
      </w:r>
      <w:r>
        <w:rPr>
          <w:iCs/>
          <w:i/>
        </w:rPr>
        <w:t xml:space="preserve">kṛdutta</w:t>
      </w:r>
      <w:r>
        <w:t xml:space="preserve"> </w:t>
      </w:r>
      <w:r>
        <w:t xml:space="preserve">final member keeps its natural accent. ‖ 5 ‖</w:t>
      </w:r>
    </w:p>
    <w:p>
      <w:r>
        <w:pict>
          <v:rect style="width:0;height:1.5pt" o:hralign="center" o:hrstd="t" o:hr="t"/>
        </w:pict>
      </w:r>
    </w:p>
    <w:p>
      <w:pPr>
        <w:pStyle w:val="FirstParagraph"/>
      </w:pPr>
      <w:r>
        <w:rPr>
          <w:bCs/>
          <w:b/>
        </w:rPr>
        <w:t xml:space="preserve">Sūkta 173, Ṛk 6</w:t>
      </w:r>
    </w:p>
    <w:bookmarkEnd w:id="346"/>
    <w:bookmarkStart w:id="347" w:name="printed-p.-270-pdf-290"/>
    <w:p>
      <w:pPr>
        <w:pStyle w:val="Heading3"/>
      </w:pPr>
      <w:r>
        <w:t xml:space="preserve">Printed p. 270 (PDF 290)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bCs/>
          <w:b/>
        </w:rPr>
        <w:t xml:space="preserve">Saṃhitā-pāṭha</w:t>
      </w:r>
    </w:p>
    <w:p>
      <w:pPr>
        <w:pStyle w:val="BlockText"/>
      </w:pPr>
      <w:r>
        <w:t xml:space="preserve">प्र यदित्था महिना नृभ्यो अस्त्यरं रोदसी कक्ष्ये नास्मै ।</w:t>
      </w:r>
      <w:r>
        <w:t xml:space="preserve"> </w:t>
      </w:r>
      <w:r>
        <w:t xml:space="preserve">सं विव्य इन्द्रो वृजनं न भूमा भर्ति स्वधावाँ ओपशमिव द्याम् ॥ ६ ॥</w:t>
      </w:r>
    </w:p>
    <w:p>
      <w:pPr>
        <w:pStyle w:val="BlockText"/>
      </w:pPr>
      <w:r>
        <w:rPr>
          <w:iCs/>
          <w:i/>
        </w:rPr>
        <w:t xml:space="preserve">pra yad itthā mahinā nṛbhyo asty araṃ rodasī kakṣye nāsmai |</w:t>
      </w:r>
      <w:r>
        <w:t xml:space="preserve"> </w:t>
      </w:r>
      <w:r>
        <w:rPr>
          <w:iCs/>
          <w:i/>
        </w:rPr>
        <w:t xml:space="preserve">saṃ vivya indro vṛjanaṃ na bhūmā bharti svadhāvāṃ opaśam iva dyām ‖ 6 ‖</w:t>
      </w:r>
    </w:p>
    <w:p>
      <w:pPr>
        <w:pStyle w:val="FirstParagraph"/>
      </w:pPr>
      <w:r>
        <w:rPr>
          <w:bCs/>
          <w:b/>
        </w:rPr>
        <w:t xml:space="preserve">Pada-pāṭha</w:t>
      </w:r>
    </w:p>
    <w:p>
      <w:pPr>
        <w:pStyle w:val="BlockText"/>
      </w:pPr>
      <w:r>
        <w:t xml:space="preserve">प्र । यत् । इत्था । महिना । नृऽभ्यः । अस्ति । अरम् । रोदसी इति । कक्ष्ये इति । न । अस्मै ।</w:t>
      </w:r>
      <w:r>
        <w:t xml:space="preserve"> </w:t>
      </w:r>
      <w:r>
        <w:t xml:space="preserve">सम् । विव्ये । इन्द्रः । वृजनम् । न । भूम [?] । भर्ति । स्वधाऽवान् । ओपशंऽइव । द्याम् ॥ ६ ॥</w:t>
      </w:r>
    </w:p>
    <w:p>
      <w:pPr>
        <w:pStyle w:val="BlockText"/>
      </w:pPr>
      <w:r>
        <w:rPr>
          <w:iCs/>
          <w:i/>
        </w:rPr>
        <w:t xml:space="preserve">pra | yat | itthā | mahinā | nṛ-bhyaḥ | asti | aram | rodasī iti | kakṣye iti | na | asmai |</w:t>
      </w:r>
      <w:r>
        <w:t xml:space="preserve"> </w:t>
      </w:r>
      <w:r>
        <w:rPr>
          <w:iCs/>
          <w:i/>
        </w:rPr>
        <w:t xml:space="preserve">sam | vivye | indraḥ | vṛjanam | na | bhūma [?] | bharti | svadhā-vān | opaśaṃ-iva | dyām ‖ 6 ‖</w:t>
      </w:r>
    </w:p>
    <w:p>
      <w:pPr>
        <w:pStyle w:val="FirstParagraph"/>
      </w:pPr>
      <w:r>
        <w:rPr>
          <w:bCs/>
          <w:b/>
        </w:rPr>
        <w:t xml:space="preserve">Sāyaṇa-bhāṣya</w:t>
      </w:r>
    </w:p>
    <w:p>
      <w:pPr>
        <w:pStyle w:val="BlockText"/>
      </w:pPr>
      <w:r>
        <w:t xml:space="preserve">यद्यै इन्द्रो महिना महत्त्वेन स्वैश्वर्येण नृभ्यो नेतृभ्यः कर्मनिर्वाहकेभ्यो यजमानेभ्यः प्राप्ति प्रभवति ईष्वे [?] स्वर्गादिप्रदाने रक्षितुं अस्मै रक्षकायेन्द्राय रोदसी द्यावापृथिव्यौ कक्ष्ये कक्ष्ययेते सती संचाराय नारं नालं । न पर्याप्ते । जगतोऽधीशस्येन्द्रस्य संचारायाल्पत्वाद्द्यावापृथिव्यौ न पर्याप्ते इत्यर्थः । सृष्ट्यादेपि सृष्टुर्महिम्नोऽधिकत्वादिति भावः । अयमिन्द्रो वृजनं न भूमं भूमिं भूतानि वा वृजनं न वृजनमिव ॥ वृजेः कर्तनार्थस्येदं रूपम् । तदिव तद्यथावृणोति तथायमपि स्वतेजसा सं विव्ये । सम्यग्वावृणोति लोकत्रयम् । किंचायं स्वधावाननवान् वृष्टिलक्षणोदकवान्वा द्यां दिवं भर्ति बिभर्ति । धारणे दृष्टान्तः । ओपशमिव । ईषदुपशेते इत्योपशं शृङ्गं । तद्वृषभ इव । यद्वा । परस्परं समीपे वर्तमानं क्षित्यन्तरिक्षाख्यं लोकद्वयमोपशं । तदिव द्यां बिभर्ति । लोकत्रयमपि बिभर्तीत्यर्थः ॥ भृञोऽलोट्‌ छान्दसः शपो लुक् ॥ [as read; partly doubtful: [?]]</w:t>
      </w:r>
    </w:p>
    <w:p>
      <w:pPr>
        <w:pStyle w:val="BlockText"/>
      </w:pPr>
      <w:r>
        <w:rPr>
          <w:iCs/>
          <w:i/>
        </w:rPr>
        <w:t xml:space="preserve">yad yai indro mahinā mahattvena svaiśvaryeṇa nṛbhyo netṛbhyaḥ karmanirvāhakebhyo yajamānebhyaḥ prāpti prabhavati īṣve [?] svargādipradāne rakṣituṃ asmai rakṣakāyendrāya rodasī dyāvāpṛthivyau kakṣye kakṣyayete satī saṃcārāya nāraṃ nālaṃ | na paryāpte | jagato ’dhīśasyendrasya saṃcārāyālpatvād dyāvāpṛthivyau na paryāpte ity arthaḥ | sṛṣṭyāder api sraṣṭur mahimno ’dhikatvād iti bhāvaḥ | ayam indro vṛjanaṃ na bhūmaṃ bhūmiṃ bhūtāni vā vṛjanaṃ na vṛjanam iva ‖ vṛjeḥ kartanārthasyedaṃ rūpam | tad iva tad yathā vṛṇoti tathāyam api svatejasā saṃ vivye | samyag vāvṛṇoti lokatrayam | kiṃcāyaṃ svadhāvān annavān vṛṣṭilakṣaṇodakavān vā dyāṃ divaṃ bharti bibharti | dhāraṇe dṛṣṭāntaḥ | opaśam iva | īṣad upaśete ity opaśaṃ śṛṅgaṃ | tad vṛṣabha iva | yadvā | parasparaṃ samīpe vartamānaṃ kṣity-antarikṣākhyaṃ lokadvayam opaśaṃ | tad iva dyāṃ bibharti | lokatrayam api bibhartīty arthaḥ ‖ bhṛño ’loṭ chāndasaḥ śapo luk ‖</w:t>
      </w:r>
      <w:r>
        <w:t xml:space="preserve"> </w:t>
      </w:r>
      <w:r>
        <w:t xml:space="preserve">[?]</w:t>
      </w:r>
    </w:p>
    <w:p>
      <w:pPr>
        <w:pStyle w:val="FirstParagraph"/>
      </w:pPr>
      <w:r>
        <w:rPr>
          <w:iCs/>
          <w:i/>
        </w:rPr>
        <w:t xml:space="preserve">Gist:</w:t>
      </w:r>
      <w:r>
        <w:t xml:space="preserve"> </w:t>
      </w:r>
      <w:r>
        <w:t xml:space="preserve">Because of his greatness Indra is able to protect and give heaven to the sacrificers who carry out the rites; heaven and earth are too small for his movement; he covers the three worlds with his splendour and, rich in food and water, bears heaven like a horn.</w:t>
      </w:r>
    </w:p>
    <w:p>
      <w:pPr>
        <w:pStyle w:val="BodyText"/>
      </w:pPr>
      <w:r>
        <w:rPr>
          <w:bCs/>
          <w:b/>
        </w:rPr>
        <w:t xml:space="preserve">Pratipadārtha (Kannada, translated)</w:t>
      </w:r>
    </w:p>
    <w:p>
      <w:pPr>
        <w:pStyle w:val="BodyText"/>
      </w:pPr>
      <w:r>
        <w:rPr>
          <w:iCs/>
          <w:i/>
        </w:rPr>
        <w:t xml:space="preserve">yat</w:t>
      </w:r>
      <w:r>
        <w:t xml:space="preserve"> </w:t>
      </w:r>
      <w:r>
        <w:t xml:space="preserve">— because Indra;</w:t>
      </w:r>
      <w:r>
        <w:t xml:space="preserve"> </w:t>
      </w:r>
      <w:r>
        <w:rPr>
          <w:iCs/>
          <w:i/>
        </w:rPr>
        <w:t xml:space="preserve">itthā</w:t>
      </w:r>
      <w:r>
        <w:t xml:space="preserve"> </w:t>
      </w:r>
      <w:r>
        <w:t xml:space="preserve">— truly;</w:t>
      </w:r>
      <w:r>
        <w:t xml:space="preserve"> </w:t>
      </w:r>
      <w:r>
        <w:rPr>
          <w:iCs/>
          <w:i/>
        </w:rPr>
        <w:t xml:space="preserve">mahinā</w:t>
      </w:r>
      <w:r>
        <w:t xml:space="preserve"> </w:t>
      </w:r>
      <w:r>
        <w:t xml:space="preserve">— by his own greatness (lordship);</w:t>
      </w:r>
      <w:r>
        <w:t xml:space="preserve"> </w:t>
      </w:r>
      <w:r>
        <w:rPr>
          <w:iCs/>
          <w:i/>
        </w:rPr>
        <w:t xml:space="preserve">nṛbhyaḥ</w:t>
      </w:r>
      <w:r>
        <w:t xml:space="preserve"> </w:t>
      </w:r>
      <w:r>
        <w:t xml:space="preserve">— to the leaders (to the sacrificers who carry out the rites);</w:t>
      </w:r>
      <w:r>
        <w:t xml:space="preserve"> </w:t>
      </w:r>
      <w:r>
        <w:rPr>
          <w:iCs/>
          <w:i/>
        </w:rPr>
        <w:t xml:space="preserve">pra asti</w:t>
      </w:r>
      <w:r>
        <w:t xml:space="preserve"> </w:t>
      </w:r>
      <w:r>
        <w:t xml:space="preserve">— is able to grant heaven and other fruits, or to protect;</w:t>
      </w:r>
      <w:r>
        <w:t xml:space="preserve"> </w:t>
      </w:r>
      <w:r>
        <w:rPr>
          <w:iCs/>
          <w:i/>
        </w:rPr>
        <w:t xml:space="preserve">asmai</w:t>
      </w:r>
      <w:r>
        <w:t xml:space="preserve"> </w:t>
      </w:r>
      <w:r>
        <w:t xml:space="preserve">— (protecting) to this Indra;</w:t>
      </w:r>
      <w:r>
        <w:t xml:space="preserve"> </w:t>
      </w:r>
      <w:r>
        <w:rPr>
          <w:iCs/>
          <w:i/>
        </w:rPr>
        <w:t xml:space="preserve">kakṣye</w:t>
      </w:r>
      <w:r>
        <w:t xml:space="preserve"> </w:t>
      </w:r>
      <w:r>
        <w:t xml:space="preserve">— extending to the sides (as in the sense of the hip-girdle);</w:t>
      </w:r>
      <w:r>
        <w:t xml:space="preserve"> </w:t>
      </w:r>
      <w:r>
        <w:rPr>
          <w:iCs/>
          <w:i/>
        </w:rPr>
        <w:t xml:space="preserve">rodasī</w:t>
      </w:r>
      <w:r>
        <w:t xml:space="preserve"> </w:t>
      </w:r>
      <w:r>
        <w:t xml:space="preserve">— earth and atmosphere;</w:t>
      </w:r>
      <w:r>
        <w:t xml:space="preserve"> </w:t>
      </w:r>
      <w:r>
        <w:rPr>
          <w:iCs/>
          <w:i/>
        </w:rPr>
        <w:t xml:space="preserve">na aram</w:t>
      </w:r>
      <w:r>
        <w:t xml:space="preserve"> </w:t>
      </w:r>
      <w:r>
        <w:t xml:space="preserve">— are not sufficient (for his movement);</w:t>
      </w:r>
      <w:r>
        <w:t xml:space="preserve"> </w:t>
      </w:r>
      <w:r>
        <w:rPr>
          <w:iCs/>
          <w:i/>
        </w:rPr>
        <w:t xml:space="preserve">indraḥ</w:t>
      </w:r>
      <w:r>
        <w:t xml:space="preserve"> </w:t>
      </w:r>
      <w:r>
        <w:t xml:space="preserve">— this Indra;</w:t>
      </w:r>
      <w:r>
        <w:t xml:space="preserve"> </w:t>
      </w:r>
      <w:r>
        <w:rPr>
          <w:iCs/>
          <w:i/>
        </w:rPr>
        <w:t xml:space="preserve">bhūma</w:t>
      </w:r>
      <w:r>
        <w:t xml:space="preserve"> </w:t>
      </w:r>
      <w:r>
        <w:t xml:space="preserve">— the earth;</w:t>
      </w:r>
      <w:r>
        <w:t xml:space="preserve"> </w:t>
      </w:r>
      <w:r>
        <w:rPr>
          <w:iCs/>
          <w:i/>
        </w:rPr>
        <w:t xml:space="preserve">vṛjanaṃ na</w:t>
      </w:r>
      <w:r>
        <w:t xml:space="preserve"> </w:t>
      </w:r>
      <w:r>
        <w:t xml:space="preserve">— like a covering the sky;</w:t>
      </w:r>
      <w:r>
        <w:t xml:space="preserve"> </w:t>
      </w:r>
      <w:r>
        <w:rPr>
          <w:iCs/>
          <w:i/>
        </w:rPr>
        <w:t xml:space="preserve">saṃ vivye</w:t>
      </w:r>
      <w:r>
        <w:t xml:space="preserve"> </w:t>
      </w:r>
      <w:r>
        <w:t xml:space="preserve">— (with his lustre, the three worlds) pervades; (</w:t>
      </w:r>
      <w:r>
        <w:rPr>
          <w:iCs/>
          <w:i/>
        </w:rPr>
        <w:t xml:space="preserve">kiñca ayam</w:t>
      </w:r>
      <w:r>
        <w:t xml:space="preserve"> </w:t>
      </w:r>
      <w:r>
        <w:t xml:space="preserve">— further this)</w:t>
      </w:r>
    </w:p>
    <w:p>
      <w:r>
        <w:pict>
          <v:rect style="width:0;height:1.5pt" o:hralign="center" o:hrstd="t" o:hr="t"/>
        </w:pict>
      </w:r>
    </w:p>
    <w:bookmarkEnd w:id="347"/>
    <w:bookmarkStart w:id="348" w:name="printed-p.-271-pdf-291"/>
    <w:p>
      <w:pPr>
        <w:pStyle w:val="Heading3"/>
      </w:pPr>
      <w:r>
        <w:t xml:space="preserve">Printed p. 271 (PDF 291)</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(Pratipadārtha concluded)</w:t>
      </w:r>
      <w:r>
        <w:t xml:space="preserve"> </w:t>
      </w:r>
      <w:r>
        <w:t xml:space="preserve">…this Indra);</w:t>
      </w:r>
      <w:r>
        <w:t xml:space="preserve"> </w:t>
      </w:r>
      <w:r>
        <w:rPr>
          <w:iCs/>
          <w:i/>
        </w:rPr>
        <w:t xml:space="preserve">svadhāvān</w:t>
      </w:r>
      <w:r>
        <w:t xml:space="preserve"> </w:t>
      </w:r>
      <w:r>
        <w:t xml:space="preserve">— rich in food (in the form of rain-water);</w:t>
      </w:r>
      <w:r>
        <w:t xml:space="preserve"> </w:t>
      </w:r>
      <w:r>
        <w:rPr>
          <w:iCs/>
          <w:i/>
        </w:rPr>
        <w:t xml:space="preserve">opaśam iva</w:t>
      </w:r>
      <w:r>
        <w:t xml:space="preserve"> </w:t>
      </w:r>
      <w:r>
        <w:t xml:space="preserve">— as a bull bears its horn, or like the earth and atmosphere, which lie near each other;</w:t>
      </w:r>
      <w:r>
        <w:t xml:space="preserve"> </w:t>
      </w:r>
      <w:r>
        <w:rPr>
          <w:iCs/>
          <w:i/>
        </w:rPr>
        <w:t xml:space="preserve">bharti</w:t>
      </w:r>
      <w:r>
        <w:t xml:space="preserve"> </w:t>
      </w:r>
      <w:r>
        <w:t xml:space="preserve">— bears (he is the support).</w:t>
      </w:r>
    </w:p>
    <w:p>
      <w:pPr>
        <w:pStyle w:val="BodyText"/>
      </w:pPr>
      <w:r>
        <w:rPr>
          <w:bCs/>
          <w:b/>
        </w:rPr>
        <w:t xml:space="preserve">Bhāvārtha</w:t>
      </w:r>
    </w:p>
    <w:p>
      <w:pPr>
        <w:pStyle w:val="BodyText"/>
      </w:pPr>
      <w:r>
        <w:t xml:space="preserve">Indra, the protector of the sacrificers who carry out the rites, of great glory, has overspread the regions of earth and atmosphere; as the sky covers the earth, so he covers the three worlds with his splendour; and, endowed with food (in the form of rain-water), as he is the support of earth and atmosphere, so he is the support of heaven too.</w:t>
      </w:r>
    </w:p>
    <w:p>
      <w:pPr>
        <w:pStyle w:val="BodyText"/>
      </w:pPr>
      <w:r>
        <w:rPr>
          <w:bCs/>
          <w:b/>
        </w:rPr>
        <w:t xml:space="preserve">Printed English</w:t>
      </w:r>
    </w:p>
    <w:p>
      <w:pPr>
        <w:pStyle w:val="BodyText"/>
      </w:pPr>
      <w:r>
        <w:t xml:space="preserve">Heaven and earth are insufficient for the girth of that Indra, who, with his greatness, rules over the leaders (of sacrifice): as the atmosphere encompasses the earth, so he encompasses (the three worlds), and, being the master of the rain, he upholds the sky as well as the firmament and the earth.</w:t>
      </w:r>
    </w:p>
    <w:p>
      <w:pPr>
        <w:pStyle w:val="BodyText"/>
      </w:pPr>
      <w:r>
        <w:rPr>
          <w:bCs/>
          <w:b/>
        </w:rPr>
        <w:t xml:space="preserve">Special Topics (Viśeṣaviṣayagaḷu)</w:t>
      </w:r>
    </w:p>
    <w:p>
      <w:pPr>
        <w:pStyle w:val="BodyText"/>
      </w:pPr>
      <w:r>
        <w:rPr>
          <w:iCs/>
          <w:i/>
          <w:bCs/>
          <w:b/>
        </w:rPr>
        <w:t xml:space="preserve">mahinā nṛbhyaḥ pra asti — mahattvena svaiśvaryeṇa netṛbhyaḥ karmanirvāhakebhyaḥ yajamānebhyaḥ prabhavati</w:t>
      </w:r>
      <w:r>
        <w:t xml:space="preserve"> </w:t>
      </w:r>
      <w:r>
        <w:t xml:space="preserve">— By the power of his greatness, filled with majesty, Indra is worshipped by the sacrificers who carry out the sacrificial rites: so the meaning is given. The word</w:t>
      </w:r>
      <w:r>
        <w:t xml:space="preserve"> </w:t>
      </w:r>
      <w:r>
        <w:rPr>
          <w:iCs/>
          <w:i/>
        </w:rPr>
        <w:t xml:space="preserve">nṛ</w:t>
      </w:r>
      <w:r>
        <w:t xml:space="preserve"> </w:t>
      </w:r>
      <w:r>
        <w:t xml:space="preserve">is read among the names of horses (Ni. 1-… [?]) and among the names of men (Ni. 3-… [?]); here it is used in the sense of the sacrificers who perform the rites.</w:t>
      </w:r>
    </w:p>
    <w:p>
      <w:pPr>
        <w:pStyle w:val="BodyText"/>
      </w:pPr>
      <w:r>
        <w:rPr>
          <w:iCs/>
          <w:i/>
          <w:bCs/>
          <w:b/>
        </w:rPr>
        <w:t xml:space="preserve">itthā</w:t>
      </w:r>
      <w:r>
        <w:t xml:space="preserve"> </w:t>
      </w:r>
      <w:r>
        <w:t xml:space="preserve">— the word is read among the</w:t>
      </w:r>
      <w:r>
        <w:t xml:space="preserve"> </w:t>
      </w:r>
      <w:r>
        <w:rPr>
          <w:iCs/>
          <w:i/>
        </w:rPr>
        <w:t xml:space="preserve">satya</w:t>
      </w:r>
      <w:r>
        <w:t xml:space="preserve"> </w:t>
      </w:r>
      <w:r>
        <w:t xml:space="preserve">names (</w:t>
      </w:r>
      <w:r>
        <w:t xml:space="preserve">“</w:t>
      </w:r>
      <w:r>
        <w:t xml:space="preserve">truth</w:t>
      </w:r>
      <w:r>
        <w:t xml:space="preserve">”</w:t>
      </w:r>
      <w:r>
        <w:t xml:space="preserve">):</w:t>
      </w:r>
      <w:r>
        <w:t xml:space="preserve"> </w:t>
      </w:r>
      <w:r>
        <w:rPr>
          <w:iCs/>
          <w:i/>
        </w:rPr>
        <w:t xml:space="preserve">bṭ, śrat</w:t>
      </w:r>
      <w:r>
        <w:t xml:space="preserve"> </w:t>
      </w:r>
      <w:r>
        <w:t xml:space="preserve">and so on (Ni. 3-10 [?]). Showing the explanation of the word</w:t>
      </w:r>
      <w:r>
        <w:t xml:space="preserve"> </w:t>
      </w:r>
      <w:r>
        <w:rPr>
          <w:iCs/>
          <w:i/>
        </w:rPr>
        <w:t xml:space="preserve">itthā</w:t>
      </w:r>
      <w:r>
        <w:t xml:space="preserve">, the Nirukta says:</w:t>
      </w:r>
      <w:r>
        <w:t xml:space="preserve"> </w:t>
      </w:r>
      <w:r>
        <w:t xml:space="preserve">“</w:t>
      </w:r>
      <w:r>
        <w:rPr>
          <w:iCs/>
          <w:i/>
        </w:rPr>
        <w:t xml:space="preserve">itthā amutheti etena vyākhyātam</w:t>
      </w:r>
      <w:r>
        <w:t xml:space="preserve">”</w:t>
      </w:r>
      <w:r>
        <w:t xml:space="preserve"> </w:t>
      </w:r>
      <w:r>
        <w:t xml:space="preserve">(Ni. 5-5 [?]) —</w:t>
      </w:r>
      <w:r>
        <w:t xml:space="preserve"> </w:t>
      </w:r>
      <w:r>
        <w:t xml:space="preserve">“</w:t>
      </w:r>
      <w:r>
        <w:rPr>
          <w:iCs/>
          <w:i/>
        </w:rPr>
        <w:t xml:space="preserve">itthā</w:t>
      </w:r>
      <w:r>
        <w:t xml:space="preserve"> </w:t>
      </w:r>
      <w:r>
        <w:t xml:space="preserve">is explained by the word</w:t>
      </w:r>
      <w:r>
        <w:t xml:space="preserve"> </w:t>
      </w:r>
      <w:r>
        <w:rPr>
          <w:iCs/>
          <w:i/>
        </w:rPr>
        <w:t xml:space="preserve">amuthā</w:t>
      </w:r>
      <w:r>
        <w:t xml:space="preserve">”</w:t>
      </w:r>
      <w:r>
        <w:t xml:space="preserve">, as said;</w:t>
      </w:r>
      <w:r>
        <w:t xml:space="preserve"> </w:t>
      </w:r>
      <w:r>
        <w:t xml:space="preserve">“</w:t>
      </w:r>
      <w:r>
        <w:rPr>
          <w:iCs/>
          <w:i/>
        </w:rPr>
        <w:t xml:space="preserve">amuthā yathāsāv iti vyākhyātam</w:t>
      </w:r>
      <w:r>
        <w:t xml:space="preserve">”</w:t>
      </w:r>
      <w:r>
        <w:t xml:space="preserve"> </w:t>
      </w:r>
      <w:r>
        <w:t xml:space="preserve">(Ni. 3-16 [?]) —</w:t>
      </w:r>
      <w:r>
        <w:t xml:space="preserve"> </w:t>
      </w:r>
      <w:r>
        <w:rPr>
          <w:iCs/>
          <w:i/>
        </w:rPr>
        <w:t xml:space="preserve">amuthā</w:t>
      </w:r>
      <w:r>
        <w:t xml:space="preserve"> </w:t>
      </w:r>
      <w:r>
        <w:t xml:space="preserve">is used both in the sense of</w:t>
      </w:r>
      <w:r>
        <w:t xml:space="preserve"> </w:t>
      </w:r>
      <w:r>
        <w:t xml:space="preserve">“</w:t>
      </w:r>
      <w:r>
        <w:t xml:space="preserve">truly</w:t>
      </w:r>
      <w:r>
        <w:t xml:space="preserve">”</w:t>
      </w:r>
      <w:r>
        <w:t xml:space="preserve"> </w:t>
      </w:r>
      <w:r>
        <w:t xml:space="preserve">and in the sense of</w:t>
      </w:r>
      <w:r>
        <w:t xml:space="preserve"> </w:t>
      </w:r>
      <w:r>
        <w:t xml:space="preserve">“</w:t>
      </w:r>
      <w:r>
        <w:t xml:space="preserve">in that manner</w:t>
      </w:r>
      <w:r>
        <w:t xml:space="preserve">”</w:t>
      </w:r>
      <w:r>
        <w:t xml:space="preserve">. Likewise the use of the word</w:t>
      </w:r>
      <w:r>
        <w:t xml:space="preserve"> </w:t>
      </w:r>
      <w:r>
        <w:rPr>
          <w:iCs/>
          <w:i/>
        </w:rPr>
        <w:t xml:space="preserve">itthā</w:t>
      </w:r>
      <w:r>
        <w:t xml:space="preserve"> </w:t>
      </w:r>
      <w:r>
        <w:t xml:space="preserve">is to be understood; so —</w:t>
      </w:r>
    </w:p>
    <w:p>
      <w:pPr>
        <w:pStyle w:val="BlockText"/>
      </w:pPr>
      <w:r>
        <w:t xml:space="preserve">त्यं चिदित्था कत्पयं शयानमसूर्ये तमसि वावृधानम् ।</w:t>
      </w:r>
    </w:p>
    <w:p>
      <w:pPr>
        <w:pStyle w:val="BlockText"/>
      </w:pPr>
      <w:r>
        <w:rPr>
          <w:iCs/>
          <w:i/>
        </w:rPr>
        <w:t xml:space="preserve">tyaṃ cid itthā katpayaṃ śayānam asūrye tamasi vāvṛdhānam |</w:t>
      </w:r>
      <w:r>
        <w:t xml:space="preserve"> </w:t>
      </w:r>
      <w:r>
        <w:t xml:space="preserve">[as read: [?]]</w:t>
      </w:r>
    </w:p>
    <w:p>
      <w:pPr>
        <w:pStyle w:val="FirstParagraph"/>
      </w:pPr>
      <w:r>
        <w:t xml:space="preserve">(Ṛ. Saṃ. 5-32-2 [?])</w:t>
      </w:r>
    </w:p>
    <w:bookmarkEnd w:id="348"/>
    <w:bookmarkStart w:id="349" w:name="printed-p.-272-pdf-292"/>
    <w:p>
      <w:pPr>
        <w:pStyle w:val="Heading3"/>
      </w:pPr>
      <w:r>
        <w:t xml:space="preserve">Printed p. 272 (PDF 292)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 quoting this ṛk, the Nirukta (Ni. 6-3 [?]) shows that the word</w:t>
      </w:r>
      <w:r>
        <w:t xml:space="preserve"> </w:t>
      </w:r>
      <w:r>
        <w:rPr>
          <w:iCs/>
          <w:i/>
        </w:rPr>
        <w:t xml:space="preserve">itthā</w:t>
      </w:r>
      <w:r>
        <w:t xml:space="preserve"> </w:t>
      </w:r>
      <w:r>
        <w:t xml:space="preserve">means</w:t>
      </w:r>
      <w:r>
        <w:t xml:space="preserve"> </w:t>
      </w:r>
      <w:r>
        <w:t xml:space="preserve">“</w:t>
      </w:r>
      <w:r>
        <w:t xml:space="preserve">truly</w:t>
      </w:r>
      <w:r>
        <w:t xml:space="preserve">”</w:t>
      </w:r>
      <w:r>
        <w:t xml:space="preserve">. Durgācārya explains it as</w:t>
      </w:r>
      <w:r>
        <w:t xml:space="preserve"> </w:t>
      </w:r>
      <w:r>
        <w:t xml:space="preserve">“</w:t>
      </w:r>
      <w:r>
        <w:t xml:space="preserve">in this manner</w:t>
      </w:r>
      <w:r>
        <w:t xml:space="preserve">”</w:t>
      </w:r>
      <w:r>
        <w:t xml:space="preserve"> </w:t>
      </w:r>
      <w:r>
        <w:t xml:space="preserve">(</w:t>
      </w:r>
      <w:r>
        <w:rPr>
          <w:iCs/>
          <w:i/>
        </w:rPr>
        <w:t xml:space="preserve">amunā prakāreṇa</w:t>
      </w:r>
      <w:r>
        <w:t xml:space="preserve">) and Sāyaṇa as</w:t>
      </w:r>
      <w:r>
        <w:t xml:space="preserve"> </w:t>
      </w:r>
      <w:r>
        <w:t xml:space="preserve">“</w:t>
      </w:r>
      <w:r>
        <w:rPr>
          <w:iCs/>
          <w:i/>
        </w:rPr>
        <w:t xml:space="preserve">amuṣminn antarikṣaloke</w:t>
      </w:r>
      <w:r>
        <w:t xml:space="preserve">”</w:t>
      </w:r>
      <w:r>
        <w:t xml:space="preserve">,</w:t>
      </w:r>
      <w:r>
        <w:t xml:space="preserve"> </w:t>
      </w:r>
      <w:r>
        <w:t xml:space="preserve">“</w:t>
      </w:r>
      <w:r>
        <w:t xml:space="preserve">in that atmospheric world</w:t>
      </w:r>
      <w:r>
        <w:t xml:space="preserve">”</w:t>
      </w:r>
      <w:r>
        <w:t xml:space="preserve">; in the ṛk at hand it is used in the sense of</w:t>
      </w:r>
      <w:r>
        <w:t xml:space="preserve"> </w:t>
      </w:r>
      <w:r>
        <w:t xml:space="preserve">“</w:t>
      </w:r>
      <w:r>
        <w:t xml:space="preserve">truly</w:t>
      </w:r>
      <w:r>
        <w:t xml:space="preserve">”</w:t>
      </w:r>
      <w:r>
        <w:t xml:space="preserve">.</w:t>
      </w:r>
    </w:p>
    <w:p>
      <w:pPr>
        <w:pStyle w:val="BodyText"/>
      </w:pPr>
      <w:r>
        <w:rPr>
          <w:iCs/>
          <w:i/>
          <w:bCs/>
          <w:b/>
        </w:rPr>
        <w:t xml:space="preserve">kakṣye — kakṣyā rajjuḥ raśmasya — kakṣaṃ sevate</w:t>
      </w:r>
      <w:r>
        <w:t xml:space="preserve"> </w:t>
      </w:r>
      <w:r>
        <w:t xml:space="preserve">—</w:t>
      </w:r>
      <w:r>
        <w:t xml:space="preserve"> </w:t>
      </w:r>
      <w:r>
        <w:t xml:space="preserve">“</w:t>
      </w:r>
      <w:r>
        <w:rPr>
          <w:iCs/>
          <w:i/>
        </w:rPr>
        <w:t xml:space="preserve">kakṣyā</w:t>
      </w:r>
      <w:r>
        <w:t xml:space="preserve"> </w:t>
      </w:r>
      <w:r>
        <w:t xml:space="preserve">(girth) — the rope, of the horse’s</w:t>
      </w:r>
      <w:r>
        <w:t xml:space="preserve"> </w:t>
      </w:r>
      <w:r>
        <w:rPr>
          <w:iCs/>
          <w:i/>
        </w:rPr>
        <w:t xml:space="preserve">raśmi</w:t>
      </w:r>
      <w:r>
        <w:t xml:space="preserve">; it serves the</w:t>
      </w:r>
      <w:r>
        <w:t xml:space="preserve"> </w:t>
      </w:r>
      <w:r>
        <w:rPr>
          <w:iCs/>
          <w:i/>
        </w:rPr>
        <w:t xml:space="preserve">kakṣa</w:t>
      </w:r>
      <w:r>
        <w:t xml:space="preserve">;</w:t>
      </w:r>
      <w:r>
        <w:t xml:space="preserve"> </w:t>
      </w:r>
      <w:r>
        <w:rPr>
          <w:iCs/>
          <w:i/>
        </w:rPr>
        <w:t xml:space="preserve">kakṣo gāhateḥ, kasa iti nāmakaraṇaḥ | khyāter vārthakyo ’bhyāsaḥ | kim asmin khyānam iti | kaṣater vā | tatsamānāny aṅgāni manuṣyasya kakṣo bāhumūlasāmānyāt</w:t>
      </w:r>
      <w:r>
        <w:t xml:space="preserve">”</w:t>
      </w:r>
      <w:r>
        <w:t xml:space="preserve"> </w:t>
      </w:r>
      <w:r>
        <w:t xml:space="preserve">[as read; garbled: [?]] (Ni. 2-… [?]). The band tied around the belly of the horse is called</w:t>
      </w:r>
      <w:r>
        <w:t xml:space="preserve"> </w:t>
      </w:r>
      <w:r>
        <w:rPr>
          <w:iCs/>
          <w:i/>
        </w:rPr>
        <w:t xml:space="preserve">kakṣyā</w:t>
      </w:r>
      <w:r>
        <w:t xml:space="preserve">. The word</w:t>
      </w:r>
      <w:r>
        <w:t xml:space="preserve"> </w:t>
      </w:r>
      <w:r>
        <w:rPr>
          <w:iCs/>
          <w:i/>
        </w:rPr>
        <w:t xml:space="preserve">kakṣyā</w:t>
      </w:r>
      <w:r>
        <w:t xml:space="preserve"> </w:t>
      </w:r>
      <w:r>
        <w:t xml:space="preserve">may be formed with the suffix</w:t>
      </w:r>
      <w:r>
        <w:t xml:space="preserve"> </w:t>
      </w:r>
      <w:r>
        <w:rPr>
          <w:iCs/>
          <w:i/>
        </w:rPr>
        <w:t xml:space="preserve">ṣya</w:t>
      </w:r>
      <w:r>
        <w:t xml:space="preserve"> </w:t>
      </w:r>
      <w:r>
        <w:t xml:space="preserve">[?] added to the root</w:t>
      </w:r>
      <w:r>
        <w:t xml:space="preserve"> </w:t>
      </w:r>
      <w:r>
        <w:rPr>
          <w:iCs/>
          <w:i/>
        </w:rPr>
        <w:t xml:space="preserve">gāh</w:t>
      </w:r>
      <w:r>
        <w:t xml:space="preserve"> </w:t>
      </w:r>
      <w:r>
        <w:t xml:space="preserve">used in the sense of</w:t>
      </w:r>
      <w:r>
        <w:t xml:space="preserve"> </w:t>
      </w:r>
      <w:r>
        <w:t xml:space="preserve">“</w:t>
      </w:r>
      <w:r>
        <w:t xml:space="preserve">entering within</w:t>
      </w:r>
      <w:r>
        <w:t xml:space="preserve">”</w:t>
      </w:r>
      <w:r>
        <w:t xml:space="preserve">; or from the reduplicated form of the root</w:t>
      </w:r>
      <w:r>
        <w:t xml:space="preserve"> </w:t>
      </w:r>
      <w:r>
        <w:rPr>
          <w:iCs/>
          <w:i/>
        </w:rPr>
        <w:t xml:space="preserve">khyā</w:t>
      </w:r>
      <w:r>
        <w:t xml:space="preserve">; or its source may be the root</w:t>
      </w:r>
      <w:r>
        <w:t xml:space="preserve"> </w:t>
      </w:r>
      <w:r>
        <w:rPr>
          <w:iCs/>
          <w:i/>
        </w:rPr>
        <w:t xml:space="preserve">kaṣ</w:t>
      </w:r>
      <w:r>
        <w:t xml:space="preserve"> </w:t>
      </w:r>
      <w:r>
        <w:t xml:space="preserve">with the sense of</w:t>
      </w:r>
      <w:r>
        <w:t xml:space="preserve"> </w:t>
      </w:r>
      <w:r>
        <w:rPr>
          <w:iCs/>
          <w:i/>
        </w:rPr>
        <w:t xml:space="preserve">ujjh</w:t>
      </w:r>
      <w:r>
        <w:t xml:space="preserve"> </w:t>
      </w:r>
      <w:r>
        <w:t xml:space="preserve">(rubbing); hence the armpit (</w:t>
      </w:r>
      <w:r>
        <w:rPr>
          <w:iCs/>
          <w:i/>
        </w:rPr>
        <w:t xml:space="preserve">kakṣa</w:t>
      </w:r>
      <w:r>
        <w:t xml:space="preserve">) of a man is well known by the name; that is, it may be taken to mean</w:t>
      </w:r>
      <w:r>
        <w:t xml:space="preserve"> </w:t>
      </w:r>
      <w:r>
        <w:t xml:space="preserve">“</w:t>
      </w:r>
      <w:r>
        <w:t xml:space="preserve">heaven and earth, which resemble the armpit in their interval</w:t>
      </w:r>
      <w:r>
        <w:t xml:space="preserve">”</w:t>
      </w:r>
      <w:r>
        <w:t xml:space="preserve">.</w:t>
      </w:r>
    </w:p>
    <w:p>
      <w:pPr>
        <w:pStyle w:val="BodyText"/>
      </w:pPr>
      <w:r>
        <w:t xml:space="preserve">Besides, the Nirukta-writers read the word</w:t>
      </w:r>
      <w:r>
        <w:t xml:space="preserve"> </w:t>
      </w:r>
      <w:r>
        <w:rPr>
          <w:iCs/>
          <w:i/>
        </w:rPr>
        <w:t xml:space="preserve">kakṣyā</w:t>
      </w:r>
      <w:r>
        <w:t xml:space="preserve"> </w:t>
      </w:r>
      <w:r>
        <w:t xml:space="preserve">among the names of</w:t>
      </w:r>
      <w:r>
        <w:t xml:space="preserve"> </w:t>
      </w:r>
      <w:r>
        <w:t xml:space="preserve">“</w:t>
      </w:r>
      <w:r>
        <w:t xml:space="preserve">fingers</w:t>
      </w:r>
      <w:r>
        <w:t xml:space="preserve">”</w:t>
      </w:r>
      <w:r>
        <w:t xml:space="preserve"> </w:t>
      </w:r>
      <w:r>
        <w:t xml:space="preserve">(Ni. 3-… [?]) and for the use of this word, in</w:t>
      </w:r>
    </w:p>
    <w:p>
      <w:pPr>
        <w:pStyle w:val="BlockText"/>
      </w:pPr>
      <w:r>
        <w:t xml:space="preserve">दशावनिभ्यो दशकक्ष्येभ्यो दशयोक्त्रेभ्यो दशयोजनेभ्यः । दशाभीशुभ्यो अर्चताजरेभ्यो दश धुरो दश युक्ता वहद्भ्यः ॥</w:t>
      </w:r>
    </w:p>
    <w:p>
      <w:pPr>
        <w:pStyle w:val="BlockText"/>
      </w:pPr>
      <w:r>
        <w:rPr>
          <w:iCs/>
          <w:i/>
        </w:rPr>
        <w:t xml:space="preserve">daśāvanibhyo daśakakṣyebhyo daśayoktrebhyo daśayojanebhyaḥ | daśābhīśubhyo arcatājarebhyo daśa dhuro daśa yuktā vahadbhyaḥ ‖</w:t>
      </w:r>
    </w:p>
    <w:p>
      <w:pPr>
        <w:pStyle w:val="FirstParagraph"/>
      </w:pPr>
      <w:r>
        <w:t xml:space="preserve">(Ṛ. Saṃ. 10-94-7 [?]) the meaning given here for the word</w:t>
      </w:r>
      <w:r>
        <w:t xml:space="preserve"> </w:t>
      </w:r>
      <w:r>
        <w:rPr>
          <w:iCs/>
          <w:i/>
        </w:rPr>
        <w:t xml:space="preserve">kakṣyā</w:t>
      </w:r>
      <w:r>
        <w:t xml:space="preserve"> </w:t>
      </w:r>
      <w:r>
        <w:t xml:space="preserve">is</w:t>
      </w:r>
      <w:r>
        <w:t xml:space="preserve"> </w:t>
      </w:r>
      <w:r>
        <w:t xml:space="preserve">“</w:t>
      </w:r>
      <w:r>
        <w:t xml:space="preserve">fingers</w:t>
      </w:r>
      <w:r>
        <w:t xml:space="preserve">”</w:t>
      </w:r>
      <w:r>
        <w:t xml:space="preserve">. In the ṛk at hand it means the interval between heaven and earth.</w:t>
      </w:r>
    </w:p>
    <w:p>
      <w:pPr>
        <w:pStyle w:val="BodyText"/>
      </w:pPr>
      <w:r>
        <w:rPr>
          <w:iCs/>
          <w:i/>
          <w:bCs/>
          <w:b/>
        </w:rPr>
        <w:t xml:space="preserve">asmai rodasī kakṣye nālam</w:t>
      </w:r>
      <w:r>
        <w:t xml:space="preserve"> </w:t>
      </w:r>
      <w:r>
        <w:t xml:space="preserve">— the word</w:t>
      </w:r>
      <w:r>
        <w:t xml:space="preserve"> </w:t>
      </w:r>
      <w:r>
        <w:rPr>
          <w:iCs/>
          <w:i/>
        </w:rPr>
        <w:t xml:space="preserve">rodasī</w:t>
      </w:r>
      <w:r>
        <w:t xml:space="preserve"> </w:t>
      </w:r>
      <w:r>
        <w:t xml:space="preserve">is read among the names of heaven and earth (Ni. 3-… [?]). The meaning is given that heaven and earth, though they are travelling in their own paths, are not enough for the movements of Indra, who protects the sacrificers performing the rites; and,</w:t>
      </w:r>
      <w:r>
        <w:t xml:space="preserve"> </w:t>
      </w:r>
      <w:r>
        <w:t xml:space="preserve">“</w:t>
      </w:r>
      <w:r>
        <w:rPr>
          <w:iCs/>
          <w:i/>
        </w:rPr>
        <w:t xml:space="preserve">jagato ’dhīśasya indrasya saṃcārāya alpatvāt dyāvāpṛthivyau na paryāpte | sṛṣṭyāder api sraṣṭur mahimno ’dhikatvāt</w:t>
      </w:r>
      <w:r>
        <w:t xml:space="preserve">”</w:t>
      </w:r>
      <w:r>
        <w:t xml:space="preserve">: since the greatness of the maker of creation is greater than the greatness of the thing created, Indra, who is lord of the world, finds the space in heaven and earth insufficient to move about in. By this it is indicated that the greatness of heaven and earth is less than that of Indra.</w:t>
      </w:r>
    </w:p>
    <w:p>
      <w:pPr>
        <w:pStyle w:val="BodyText"/>
      </w:pPr>
      <w:r>
        <w:rPr>
          <w:iCs/>
          <w:i/>
          <w:bCs/>
          <w:b/>
        </w:rPr>
        <w:t xml:space="preserve">araṃ — alam | paryāpte ity arthaḥ</w:t>
      </w:r>
      <w:r>
        <w:t xml:space="preserve"> </w:t>
      </w:r>
      <w:r>
        <w:t xml:space="preserve">—</w:t>
      </w:r>
      <w:r>
        <w:t xml:space="preserve"> </w:t>
      </w:r>
      <w:r>
        <w:t xml:space="preserve">“</w:t>
      </w:r>
      <w:r>
        <w:t xml:space="preserve">enough</w:t>
      </w:r>
      <w:r>
        <w:t xml:space="preserve">”</w:t>
      </w:r>
      <w:r>
        <w:t xml:space="preserve">: the sense is that it be enough to give satisfaction. As it gives the sense of</w:t>
      </w:r>
      <w:r>
        <w:t xml:space="preserve"> </w:t>
      </w:r>
      <w:r>
        <w:t xml:space="preserve">“</w:t>
      </w:r>
      <w:r>
        <w:t xml:space="preserve">sufficient</w:t>
      </w:r>
      <w:r>
        <w:t xml:space="preserve">”</w:t>
      </w:r>
      <w:r>
        <w:t xml:space="preserve">, this word is used also in the senses</w:t>
      </w:r>
      <w:r>
        <w:t xml:space="preserve"> </w:t>
      </w:r>
      <w:r>
        <w:t xml:space="preserve">“</w:t>
      </w:r>
      <w:r>
        <w:t xml:space="preserve">prepare, serve</w:t>
      </w:r>
      <w:r>
        <w:t xml:space="preserve">”</w:t>
      </w:r>
      <w:r>
        <w:t xml:space="preserve">.</w:t>
      </w:r>
    </w:p>
    <w:p>
      <w:r>
        <w:pict>
          <v:rect style="width:0;height:1.5pt" o:hralign="center" o:hrstd="t" o:hr="t"/>
        </w:pict>
      </w:r>
    </w:p>
    <w:bookmarkEnd w:id="349"/>
    <w:bookmarkStart w:id="350" w:name="printed-p.-273-pdf-293"/>
    <w:p>
      <w:pPr>
        <w:pStyle w:val="Heading3"/>
      </w:pPr>
      <w:r>
        <w:t xml:space="preserve">Printed p. 273 (PDF 293)</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18</w:t>
      </w:r>
      <w:r>
        <w:rPr>
          <w:iCs/>
          <w:i/>
        </w:rPr>
        <w:t xml:space="preserve">”</w:t>
      </w:r>
      <w:r>
        <w:rPr>
          <w:iCs/>
          <w:i/>
        </w:rPr>
        <w:t xml:space="preserve"> </w:t>
      </w:r>
      <w:r>
        <w:rPr>
          <w:iCs/>
          <w:i/>
        </w:rPr>
        <w:t xml:space="preserve">at foot.)</w:t>
      </w:r>
    </w:p>
    <w:p>
      <w:pPr>
        <w:pStyle w:val="BlockText"/>
      </w:pPr>
      <w:r>
        <w:t xml:space="preserve">वायवा याहि दर्शतेमे सोमा अरंकृताः ।</w:t>
      </w:r>
    </w:p>
    <w:p>
      <w:pPr>
        <w:pStyle w:val="BlockText"/>
      </w:pPr>
      <w:r>
        <w:rPr>
          <w:iCs/>
          <w:i/>
        </w:rPr>
        <w:t xml:space="preserve">vāyav ā yāhi darśate me somā araṃkṛtāḥ |</w:t>
      </w:r>
    </w:p>
    <w:p>
      <w:pPr>
        <w:pStyle w:val="FirstParagraph"/>
      </w:pPr>
      <w:r>
        <w:t xml:space="preserve">(Ṛ. Saṃ. 1-2-1);</w:t>
      </w:r>
    </w:p>
    <w:p>
      <w:pPr>
        <w:pStyle w:val="BlockText"/>
      </w:pPr>
      <w:r>
        <w:t xml:space="preserve">अरं कृण्वन्तु वेदिं समग्निमिन्धतां पुरः ।</w:t>
      </w:r>
    </w:p>
    <w:p>
      <w:pPr>
        <w:pStyle w:val="BlockText"/>
      </w:pPr>
      <w:r>
        <w:rPr>
          <w:iCs/>
          <w:i/>
        </w:rPr>
        <w:t xml:space="preserve">araṃ kṛṇvantu vediṃ sam agnim indhatāṃ puraḥ |</w:t>
      </w:r>
    </w:p>
    <w:p>
      <w:pPr>
        <w:pStyle w:val="FirstParagraph"/>
      </w:pPr>
      <w:r>
        <w:t xml:space="preserve">(Ṛ. Saṃ. 1-170-4 [?]) —</w:t>
      </w:r>
    </w:p>
    <w:p>
      <w:pPr>
        <w:pStyle w:val="BodyText"/>
      </w:pPr>
      <w:r>
        <w:t xml:space="preserve">in such ṛks</w:t>
      </w:r>
      <w:r>
        <w:t xml:space="preserve"> </w:t>
      </w:r>
      <w:r>
        <w:rPr>
          <w:iCs/>
          <w:i/>
        </w:rPr>
        <w:t xml:space="preserve">araṃkṛta</w:t>
      </w:r>
      <w:r>
        <w:t xml:space="preserve">,</w:t>
      </w:r>
      <w:r>
        <w:t xml:space="preserve"> </w:t>
      </w:r>
      <w:r>
        <w:rPr>
          <w:iCs/>
          <w:i/>
        </w:rPr>
        <w:t xml:space="preserve">araṃkṛṇvantu</w:t>
      </w:r>
      <w:r>
        <w:t xml:space="preserve"> </w:t>
      </w:r>
      <w:r>
        <w:t xml:space="preserve">mean</w:t>
      </w:r>
      <w:r>
        <w:t xml:space="preserve"> </w:t>
      </w:r>
      <w:r>
        <w:t xml:space="preserve">“</w:t>
      </w:r>
      <w:r>
        <w:t xml:space="preserve">prepare, make ready</w:t>
      </w:r>
      <w:r>
        <w:t xml:space="preserve">”</w:t>
      </w:r>
      <w:r>
        <w:t xml:space="preserve">; and in</w:t>
      </w:r>
    </w:p>
    <w:p>
      <w:pPr>
        <w:pStyle w:val="BlockText"/>
      </w:pPr>
      <w:r>
        <w:t xml:space="preserve">त्वमग्ने द्रविणोदा अरंकृते त्वं देवः सविता रत्नधा असि ।</w:t>
      </w:r>
    </w:p>
    <w:p>
      <w:pPr>
        <w:pStyle w:val="BlockText"/>
      </w:pPr>
      <w:r>
        <w:rPr>
          <w:iCs/>
          <w:i/>
        </w:rPr>
        <w:t xml:space="preserve">tvam agne draviṇodā araṃkṛte tvaṃ devaḥ savitā ratnadhā asi |</w:t>
      </w:r>
    </w:p>
    <w:p>
      <w:pPr>
        <w:pStyle w:val="FirstParagraph"/>
      </w:pPr>
      <w:r>
        <w:t xml:space="preserve">(Ṛ. Saṃ. 2-1-7 [?]) the meaning is</w:t>
      </w:r>
      <w:r>
        <w:t xml:space="preserve"> </w:t>
      </w:r>
      <w:r>
        <w:t xml:space="preserve">“</w:t>
      </w:r>
      <w:r>
        <w:t xml:space="preserve">worship, serve</w:t>
      </w:r>
      <w:r>
        <w:t xml:space="preserve">”</w:t>
      </w:r>
      <w:r>
        <w:t xml:space="preserve">. In the ṛk at hand, as in these,</w:t>
      </w:r>
    </w:p>
    <w:p>
      <w:pPr>
        <w:pStyle w:val="BlockText"/>
      </w:pPr>
      <w:r>
        <w:t xml:space="preserve">सोमारुद्रा धारयेथामसुर्यं प्र वामिष्टयोऽरमश्नुवन्तु ।</w:t>
      </w:r>
    </w:p>
    <w:p>
      <w:pPr>
        <w:pStyle w:val="BlockText"/>
      </w:pPr>
      <w:r>
        <w:rPr>
          <w:iCs/>
          <w:i/>
        </w:rPr>
        <w:t xml:space="preserve">somārudrā dhārayethām asuryaṃ pra vām iṣṭayo ’ram aśnuvantu |</w:t>
      </w:r>
    </w:p>
    <w:p>
      <w:pPr>
        <w:pStyle w:val="FirstParagraph"/>
      </w:pPr>
      <w:r>
        <w:t xml:space="preserve">(Ṛ. Saṃ. 6-74-1 [?])</w:t>
      </w:r>
    </w:p>
    <w:p>
      <w:pPr>
        <w:pStyle w:val="BodyText"/>
      </w:pPr>
      <w:r>
        <w:t xml:space="preserve">and similar ṛks, the meaning is</w:t>
      </w:r>
      <w:r>
        <w:t xml:space="preserve"> </w:t>
      </w:r>
      <w:r>
        <w:t xml:space="preserve">“</w:t>
      </w:r>
      <w:r>
        <w:t xml:space="preserve">sufficient to give satisfaction</w:t>
      </w:r>
      <w:r>
        <w:t xml:space="preserve">”</w:t>
      </w:r>
      <w:r>
        <w:t xml:space="preserve">.</w:t>
      </w:r>
    </w:p>
    <w:p>
      <w:pPr>
        <w:pStyle w:val="BodyText"/>
      </w:pPr>
      <w:r>
        <w:rPr>
          <w:iCs/>
          <w:i/>
          <w:bCs/>
          <w:b/>
        </w:rPr>
        <w:t xml:space="preserve">vṛjanaṃ na bhūma saṃvivye — bhūmiṃ bhūtāni vā vṛjanam iva | tad iva tad yathā āvṛṇoti tathā ayam api svatejasā samyag vāvṛṇoti lokatrayam</w:t>
      </w:r>
      <w:r>
        <w:t xml:space="preserve"> </w:t>
      </w:r>
      <w:r>
        <w:t xml:space="preserve">— the word</w:t>
      </w:r>
      <w:r>
        <w:t xml:space="preserve"> </w:t>
      </w:r>
      <w:r>
        <w:rPr>
          <w:iCs/>
          <w:i/>
        </w:rPr>
        <w:t xml:space="preserve">vṛjana</w:t>
      </w:r>
      <w:r>
        <w:t xml:space="preserve"> </w:t>
      </w:r>
      <w:r>
        <w:t xml:space="preserve">is read among the names of strength (Ni. 2-9 [?]). It is compared to the way strength covers the earth and living beings. Here, by the word</w:t>
      </w:r>
      <w:r>
        <w:t xml:space="preserve"> </w:t>
      </w:r>
      <w:r>
        <w:rPr>
          <w:iCs/>
          <w:i/>
        </w:rPr>
        <w:t xml:space="preserve">bhūma</w:t>
      </w:r>
      <w:r>
        <w:t xml:space="preserve">, the meaning</w:t>
      </w:r>
      <w:r>
        <w:t xml:space="preserve"> </w:t>
      </w:r>
      <w:r>
        <w:t xml:space="preserve">“</w:t>
      </w:r>
      <w:r>
        <w:t xml:space="preserve">earth or living beings</w:t>
      </w:r>
      <w:r>
        <w:t xml:space="preserve">”</w:t>
      </w:r>
      <w:r>
        <w:t xml:space="preserve"> </w:t>
      </w:r>
      <w:r>
        <w:t xml:space="preserve">is given. As that strength covers the earth and the living beings, so Indra has covered the three worlds with his splendour: so the meaning is described.</w:t>
      </w:r>
    </w:p>
    <w:p>
      <w:pPr>
        <w:pStyle w:val="BodyText"/>
      </w:pPr>
      <w:r>
        <w:rPr>
          <w:iCs/>
          <w:i/>
          <w:bCs/>
          <w:b/>
        </w:rPr>
        <w:t xml:space="preserve">svadhāvān — annavān vṛṣṭilakṣaṇodakavān vā</w:t>
      </w:r>
      <w:r>
        <w:t xml:space="preserve"> </w:t>
      </w:r>
      <w:r>
        <w:t xml:space="preserve">— the word</w:t>
      </w:r>
      <w:r>
        <w:t xml:space="preserve"> </w:t>
      </w:r>
      <w:r>
        <w:rPr>
          <w:iCs/>
          <w:i/>
        </w:rPr>
        <w:t xml:space="preserve">svadhā</w:t>
      </w:r>
      <w:r>
        <w:t xml:space="preserve"> </w:t>
      </w:r>
      <w:r>
        <w:t xml:space="preserve">is read among the names of water (Ni. 1-… [?]) and among the names of food (Ni. 2-… [?]). This name is used in yet another sense; here Indra, as one who has food and who has waters in the form of rain, is said to uphold the world of heaven: so the meaning is described.</w:t>
      </w:r>
    </w:p>
    <w:p>
      <w:pPr>
        <w:pStyle w:val="BodyText"/>
      </w:pPr>
      <w:r>
        <w:rPr>
          <w:iCs/>
          <w:i/>
          <w:bCs/>
          <w:b/>
        </w:rPr>
        <w:t xml:space="preserve">svadhāvān</w:t>
      </w:r>
      <w:r>
        <w:t xml:space="preserve"> </w:t>
      </w:r>
      <w:r>
        <w:t xml:space="preserve">— Sāyaṇa has given the meaning</w:t>
      </w:r>
      <w:r>
        <w:t xml:space="preserve"> </w:t>
      </w:r>
      <w:r>
        <w:t xml:space="preserve">“</w:t>
      </w:r>
      <w:r>
        <w:t xml:space="preserve">possessing food, possessing waters in the form of rain</w:t>
      </w:r>
      <w:r>
        <w:t xml:space="preserve">”</w:t>
      </w:r>
      <w:r>
        <w:t xml:space="preserve">. In some places Sāyaṇa himself has given two meanings for the word</w:t>
      </w:r>
      <w:r>
        <w:t xml:space="preserve"> </w:t>
      </w:r>
      <w:r>
        <w:rPr>
          <w:iCs/>
          <w:i/>
        </w:rPr>
        <w:t xml:space="preserve">svadhayā</w:t>
      </w:r>
      <w:r>
        <w:t xml:space="preserve">:</w:t>
      </w:r>
      <w:r>
        <w:t xml:space="preserve"> </w:t>
      </w:r>
      <w:r>
        <w:t xml:space="preserve">“</w:t>
      </w:r>
      <w:r>
        <w:rPr>
          <w:iCs/>
          <w:i/>
        </w:rPr>
        <w:t xml:space="preserve">ātmīyena tejasā; havirlakṣaṇena annena vā</w:t>
      </w:r>
      <w:r>
        <w:t xml:space="preserve">”</w:t>
      </w:r>
      <w:r>
        <w:t xml:space="preserve"> </w:t>
      </w:r>
      <w:r>
        <w:t xml:space="preserve">(</w:t>
      </w:r>
      <w:r>
        <w:t xml:space="preserve">“</w:t>
      </w:r>
      <w:r>
        <w:t xml:space="preserve">by his own splendour; or by food in the form of oblation</w:t>
      </w:r>
      <w:r>
        <w:t xml:space="preserve">”</w:t>
      </w:r>
      <w:r>
        <w:t xml:space="preserve">); since, in the ṛk at hand, the power of Indra is said to exceed the greatness of heaven and earth, here</w:t>
      </w:r>
      <w:r>
        <w:t xml:space="preserve"> </w:t>
      </w:r>
      <w:r>
        <w:rPr>
          <w:iCs/>
          <w:i/>
        </w:rPr>
        <w:t xml:space="preserve">tejovān</w:t>
      </w:r>
      <w:r>
        <w:t xml:space="preserve"> </w:t>
      </w:r>
      <w:r>
        <w:t xml:space="preserve">(</w:t>
      </w:r>
      <w:r>
        <w:t xml:space="preserve">“</w:t>
      </w:r>
      <w:r>
        <w:t xml:space="preserve">splendid</w:t>
      </w:r>
      <w:r>
        <w:t xml:space="preserve">”</w:t>
      </w:r>
      <w:r>
        <w:t xml:space="preserve">) seems the more suitable meaning. The Nirukta-writers have included this word both among the names of water (Ni. 1-… [?]) and among the names of food (Ni. 2-… [?]). In many contexts the meaning of the word</w:t>
      </w:r>
      <w:r>
        <w:t xml:space="preserve"> </w:t>
      </w:r>
      <w:r>
        <w:rPr>
          <w:iCs/>
          <w:i/>
        </w:rPr>
        <w:t xml:space="preserve">svadhā</w:t>
      </w:r>
      <w:r>
        <w:t xml:space="preserve"> </w:t>
      </w:r>
      <w:r>
        <w:t xml:space="preserve">is</w:t>
      </w:r>
      <w:r>
        <w:t xml:space="preserve"> </w:t>
      </w:r>
      <w:r>
        <w:t xml:space="preserve">“</w:t>
      </w:r>
      <w:r>
        <w:t xml:space="preserve">one’s own greatness, one’s own splendour, or self-support</w:t>
      </w:r>
      <w:r>
        <w:t xml:space="preserve">”</w:t>
      </w:r>
      <w:r>
        <w:t xml:space="preserve">. For example —</w:t>
      </w:r>
    </w:p>
    <w:bookmarkEnd w:id="350"/>
    <w:bookmarkStart w:id="351" w:name="printed-p.-274-pdf-294"/>
    <w:p>
      <w:pPr>
        <w:pStyle w:val="Heading3"/>
      </w:pPr>
      <w:r>
        <w:t xml:space="preserve">Printed p. 274 (PDF 294)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lockText"/>
      </w:pPr>
      <w:r>
        <w:t xml:space="preserve">शश्वत्पुरोषा व्युवास देव्यथो अद्येदं व्यावो मघोनी । अथो व्युच्छादुत्तराँ अनु द्यूनजरामृता चरति स्वधाभिः ॥</w:t>
      </w:r>
    </w:p>
    <w:p>
      <w:pPr>
        <w:pStyle w:val="BlockText"/>
      </w:pPr>
      <w:r>
        <w:rPr>
          <w:iCs/>
          <w:i/>
        </w:rPr>
        <w:t xml:space="preserve">śaśvat purā uṣā vyuvāsa devy atho adyedaṃ vy āvo maghonī | atho vyucchād uttarāṁ anu dyūn ajarāmṛtā carati svadhābhiḥ ‖</w:t>
      </w:r>
      <w:r>
        <w:t xml:space="preserve"> </w:t>
      </w:r>
      <w:r>
        <w:t xml:space="preserve">[as read: [?]]</w:t>
      </w:r>
    </w:p>
    <w:p>
      <w:pPr>
        <w:pStyle w:val="FirstParagraph"/>
      </w:pPr>
      <w:r>
        <w:t xml:space="preserve">(Ṛ. Saṃ. 1-113-13 [?]) — in this ṛk, used about Uṣas, the word means</w:t>
      </w:r>
      <w:r>
        <w:t xml:space="preserve"> </w:t>
      </w:r>
      <w:r>
        <w:t xml:space="preserve">“</w:t>
      </w:r>
      <w:r>
        <w:t xml:space="preserve">by</w:t>
      </w:r>
      <w:r>
        <w:t xml:space="preserve"> </w:t>
      </w:r>
      <w:r>
        <w:rPr>
          <w:iCs/>
          <w:i/>
        </w:rPr>
        <w:t xml:space="preserve">ātmīyaistejobhiḥ</w:t>
      </w:r>
      <w:r>
        <w:t xml:space="preserve">”</w:t>
      </w:r>
      <w:r>
        <w:t xml:space="preserve">,</w:t>
      </w:r>
      <w:r>
        <w:t xml:space="preserve"> </w:t>
      </w:r>
      <w:r>
        <w:t xml:space="preserve">“</w:t>
      </w:r>
      <w:r>
        <w:t xml:space="preserve">by her own splendours</w:t>
      </w:r>
      <w:r>
        <w:t xml:space="preserve">”</w:t>
      </w:r>
      <w:r>
        <w:t xml:space="preserve">. Likewise —</w:t>
      </w:r>
    </w:p>
    <w:p>
      <w:pPr>
        <w:pStyle w:val="BlockText"/>
      </w:pPr>
      <w:r>
        <w:t xml:space="preserve">यदन्तरिक्षे पतथः पुरुभुजा यद्वेमे रोदसी अनु । यद्वा स्वधाभिरधितिष्ठथो रथमत आ यातमश्विना ॥</w:t>
      </w:r>
    </w:p>
    <w:p>
      <w:pPr>
        <w:pStyle w:val="BlockText"/>
      </w:pPr>
      <w:r>
        <w:rPr>
          <w:iCs/>
          <w:i/>
        </w:rPr>
        <w:t xml:space="preserve">yad antarikṣe patathaḥ purubhujā yad ve me rodasī anu | yad vā svadhābhir adhitiṣṭhatho ratham ata ā yātam aśvinā ‖</w:t>
      </w:r>
      <w:r>
        <w:t xml:space="preserve"> </w:t>
      </w:r>
      <w:r>
        <w:t xml:space="preserve">[as read: [?]]</w:t>
      </w:r>
    </w:p>
    <w:p>
      <w:pPr>
        <w:pStyle w:val="FirstParagraph"/>
      </w:pPr>
      <w:r>
        <w:t xml:space="preserve">(Ṛ. Saṃ. 8-10-6 [?]) — here too the word means</w:t>
      </w:r>
      <w:r>
        <w:t xml:space="preserve"> </w:t>
      </w:r>
      <w:r>
        <w:t xml:space="preserve">“</w:t>
      </w:r>
      <w:r>
        <w:t xml:space="preserve">with splendours (</w:t>
      </w:r>
      <w:r>
        <w:rPr>
          <w:iCs/>
          <w:i/>
        </w:rPr>
        <w:t xml:space="preserve">tejobhiḥ</w:t>
      </w:r>
      <w:r>
        <w:t xml:space="preserve">) or with strengths of one’s own</w:t>
      </w:r>
      <w:r>
        <w:t xml:space="preserve">”</w:t>
      </w:r>
      <w:r>
        <w:t xml:space="preserve">; that is,</w:t>
      </w:r>
      <w:r>
        <w:t xml:space="preserve"> </w:t>
      </w:r>
      <w:r>
        <w:t xml:space="preserve">“</w:t>
      </w:r>
      <w:r>
        <w:t xml:space="preserve">with your own splendours or your own powers</w:t>
      </w:r>
      <w:r>
        <w:t xml:space="preserve">”</w:t>
      </w:r>
      <w:r>
        <w:t xml:space="preserve">. And</w:t>
      </w:r>
    </w:p>
    <w:p>
      <w:pPr>
        <w:pStyle w:val="BlockText"/>
      </w:pPr>
      <w:r>
        <w:t xml:space="preserve">न मृत्युरासीदमृतं न तर्हि न रात्र्या अह्न आसीत्प्रकेतः । आनीदवातं स्वधया तदेकं तस्माद्धान्यन्न परः किं चनास ॥</w:t>
      </w:r>
    </w:p>
    <w:p>
      <w:pPr>
        <w:pStyle w:val="BlockText"/>
      </w:pPr>
      <w:r>
        <w:rPr>
          <w:iCs/>
          <w:i/>
        </w:rPr>
        <w:t xml:space="preserve">na mṛtyur āsīd amṛtaṃ na tarhi na rātryā ahna āsīt praketaḥ | ānīd avātaṃ svadhayā tad ekaṃ tasmād dhānyan na paraḥ kiṃ canāsa ‖</w:t>
      </w:r>
    </w:p>
    <w:p>
      <w:pPr>
        <w:pStyle w:val="FirstParagraph"/>
      </w:pPr>
      <w:r>
        <w:t xml:space="preserve">(Ṛ. Saṃ. 10-129-2) — in this ṛk Sāyaṇa explains</w:t>
      </w:r>
      <w:r>
        <w:t xml:space="preserve"> </w:t>
      </w:r>
      <w:r>
        <w:t xml:space="preserve">“</w:t>
      </w:r>
      <w:r>
        <w:rPr>
          <w:iCs/>
          <w:i/>
        </w:rPr>
        <w:t xml:space="preserve">svasmin dhīyate dhriyate āśritya vartate iti svadhā</w:t>
      </w:r>
      <w:r>
        <w:t xml:space="preserve">”</w:t>
      </w:r>
      <w:r>
        <w:t xml:space="preserve"> </w:t>
      </w:r>
      <w:r>
        <w:t xml:space="preserve">— that which is held in itself, supported, and abides depending on itself, is</w:t>
      </w:r>
      <w:r>
        <w:t xml:space="preserve"> </w:t>
      </w:r>
      <w:r>
        <w:rPr>
          <w:iCs/>
          <w:i/>
        </w:rPr>
        <w:t xml:space="preserve">svadhā</w:t>
      </w:r>
      <w:r>
        <w:t xml:space="preserve">; as it rests on its own support, the word is explained as an epithet of Īśvara (the Supreme Brahman), as that of the</w:t>
      </w:r>
      <w:r>
        <w:t xml:space="preserve"> </w:t>
      </w:r>
      <w:r>
        <w:rPr>
          <w:iCs/>
          <w:i/>
        </w:rPr>
        <w:t xml:space="preserve">māyā</w:t>
      </w:r>
      <w:r>
        <w:t xml:space="preserve">, the wonderful power. In the same way the word may be understood in the present ṛk: Indra, by his extraordinary splendour, by his greatness, by the power that protects the worlds, has encompassed all the worlds. Besides —</w:t>
      </w:r>
    </w:p>
    <w:p>
      <w:pPr>
        <w:pStyle w:val="BlockText"/>
      </w:pPr>
      <w:r>
        <w:t xml:space="preserve">स्वधामनु श्रियं नरो महि त्वेषा अमवन्तो वृषप्सवः । वहन्ते अह्रुतप्सवः ॥</w:t>
      </w:r>
    </w:p>
    <w:p>
      <w:pPr>
        <w:pStyle w:val="BlockText"/>
      </w:pPr>
      <w:r>
        <w:rPr>
          <w:iCs/>
          <w:i/>
        </w:rPr>
        <w:t xml:space="preserve">svadhām anu śriyaṃ naro mahi tveṣā amavanto vṛṣapsavaḥ | vahante ahrutapsavaḥ ‖</w:t>
      </w:r>
    </w:p>
    <w:p>
      <w:pPr>
        <w:pStyle w:val="FirstParagraph"/>
      </w:pPr>
      <w:r>
        <w:t xml:space="preserve">(Ṛ. Saṃ. 8-20-7 [?]);</w:t>
      </w:r>
    </w:p>
    <w:p>
      <w:pPr>
        <w:pStyle w:val="BlockText"/>
      </w:pPr>
      <w:r>
        <w:t xml:space="preserve">वि विद्युतो न वृष्टिभी रुचाना अनु स्वधा मायुयुर्यैर्ऋभमाणाः । [?]</w:t>
      </w:r>
    </w:p>
    <w:p>
      <w:pPr>
        <w:pStyle w:val="BlockText"/>
      </w:pPr>
      <w:r>
        <w:rPr>
          <w:iCs/>
          <w:i/>
        </w:rPr>
        <w:t xml:space="preserve">vi vidyuto na vṛṣṭibhī rucānā anu svadhā māyuyuryair ṛbhamāṇāḥ |</w:t>
      </w:r>
      <w:r>
        <w:t xml:space="preserve"> </w:t>
      </w:r>
      <w:r>
        <w:t xml:space="preserve">[as read; garbled: [?]]</w:t>
      </w:r>
    </w:p>
    <w:p>
      <w:pPr>
        <w:pStyle w:val="FirstParagraph"/>
      </w:pPr>
      <w:r>
        <w:t xml:space="preserve">(Ṛ. Saṃ. 5-… [?])</w:t>
      </w:r>
    </w:p>
    <w:p>
      <w:pPr>
        <w:pStyle w:val="BodyText"/>
      </w:pPr>
      <w:r>
        <w:t xml:space="preserve">— in such ṛks, since the usages</w:t>
      </w:r>
      <w:r>
        <w:t xml:space="preserve"> </w:t>
      </w:r>
      <w:r>
        <w:t xml:space="preserve">“</w:t>
      </w:r>
      <w:r>
        <w:rPr>
          <w:iCs/>
          <w:i/>
        </w:rPr>
        <w:t xml:space="preserve">svadhām anu</w:t>
      </w:r>
      <w:r>
        <w:t xml:space="preserve">”</w:t>
      </w:r>
      <w:r>
        <w:t xml:space="preserve">,</w:t>
      </w:r>
      <w:r>
        <w:t xml:space="preserve"> </w:t>
      </w:r>
      <w:r>
        <w:t xml:space="preserve">“</w:t>
      </w:r>
      <w:r>
        <w:rPr>
          <w:iCs/>
          <w:i/>
        </w:rPr>
        <w:t xml:space="preserve">anu svadhām</w:t>
      </w:r>
      <w:r>
        <w:t xml:space="preserve">”</w:t>
      </w:r>
      <w:r>
        <w:t xml:space="preserve"> </w:t>
      </w:r>
      <w:r>
        <w:t xml:space="preserve">occur, the meanings</w:t>
      </w:r>
      <w:r>
        <w:t xml:space="preserve"> </w:t>
      </w:r>
      <w:r>
        <w:t xml:space="preserve">“</w:t>
      </w:r>
      <w:r>
        <w:t xml:space="preserve">naturally</w:t>
      </w:r>
      <w:r>
        <w:t xml:space="preserve">”</w:t>
      </w:r>
      <w:r>
        <w:t xml:space="preserve">,</w:t>
      </w:r>
      <w:r>
        <w:t xml:space="preserve"> </w:t>
      </w:r>
      <w:r>
        <w:t xml:space="preserve">“</w:t>
      </w:r>
      <w:r>
        <w:t xml:space="preserve">by nature</w:t>
      </w:r>
      <w:r>
        <w:t xml:space="preserve">”</w:t>
      </w:r>
      <w:r>
        <w:t xml:space="preserve">,</w:t>
      </w:r>
      <w:r>
        <w:t xml:space="preserve"> </w:t>
      </w:r>
      <w:r>
        <w:t xml:space="preserve">“</w:t>
      </w:r>
      <w:r>
        <w:t xml:space="preserve">as is proper to them</w:t>
      </w:r>
      <w:r>
        <w:t xml:space="preserve">”</w:t>
      </w:r>
      <w:r>
        <w:t xml:space="preserve"> </w:t>
      </w:r>
      <w:r>
        <w:t xml:space="preserve">arise. And</w:t>
      </w:r>
    </w:p>
    <w:p>
      <w:pPr>
        <w:pStyle w:val="BlockText"/>
      </w:pPr>
      <w:r>
        <w:t xml:space="preserve">अचिक्रया यत्स्वधया सुपर्णो हव्यं भरन्मनवे देवजुष्टम् ।</w:t>
      </w:r>
    </w:p>
    <w:p>
      <w:pPr>
        <w:pStyle w:val="BlockText"/>
      </w:pPr>
      <w:r>
        <w:rPr>
          <w:iCs/>
          <w:i/>
        </w:rPr>
        <w:t xml:space="preserve">acikrayā yat svadhayā suparṇo havyaṃ bharan manave devajuṣṭam |</w:t>
      </w:r>
    </w:p>
    <w:p>
      <w:pPr>
        <w:pStyle w:val="FirstParagraph"/>
      </w:pPr>
      <w:r>
        <w:t xml:space="preserve">(Ṛ. Saṃ. 4-26-4 [?]) —</w:t>
      </w:r>
      <w:r>
        <w:t xml:space="preserve"> </w:t>
      </w:r>
      <w:r>
        <w:t xml:space="preserve">“</w:t>
      </w:r>
      <w:r>
        <w:t xml:space="preserve">by the chariot</w:t>
      </w:r>
      <w:r>
        <w:t xml:space="preserve">”</w:t>
      </w:r>
      <w:r>
        <w:t xml:space="preserve"> </w:t>
      </w:r>
      <w:r>
        <w:t xml:space="preserve">is the meaning here; and</w:t>
      </w:r>
    </w:p>
    <w:p>
      <w:pPr>
        <w:pStyle w:val="BlockText"/>
      </w:pPr>
      <w:r>
        <w:t xml:space="preserve">अपश्यं ग्रामं वहमानमाराद्अचक्रया स्वधया वर्तमानम् ।</w:t>
      </w:r>
    </w:p>
    <w:p>
      <w:pPr>
        <w:pStyle w:val="BlockText"/>
      </w:pPr>
      <w:r>
        <w:rPr>
          <w:iCs/>
          <w:i/>
        </w:rPr>
        <w:t xml:space="preserve">apaśyaṃ grāmaṃ vahamānam ārād acakrayā svadhayā vartamānam |</w:t>
      </w:r>
      <w:r>
        <w:t xml:space="preserve"> </w:t>
      </w:r>
      <w:r>
        <w:t xml:space="preserve">[as read: [?]]</w:t>
      </w:r>
    </w:p>
    <w:p>
      <w:pPr>
        <w:pStyle w:val="FirstParagraph"/>
      </w:pPr>
      <w:r>
        <w:t xml:space="preserve">(Ṛ. Saṃ. 10-27-19 [?]).</w:t>
      </w:r>
    </w:p>
    <w:p>
      <w:r>
        <w:pict>
          <v:rect style="width:0;height:1.5pt" o:hralign="center" o:hrstd="t" o:hr="t"/>
        </w:pict>
      </w:r>
    </w:p>
    <w:bookmarkEnd w:id="351"/>
    <w:bookmarkStart w:id="352" w:name="printed-p.-275-pdf-295"/>
    <w:p>
      <w:pPr>
        <w:pStyle w:val="Heading3"/>
      </w:pPr>
      <w:r>
        <w:t xml:space="preserve">Printed p. 275 (PDF 295)</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In such places Sāyaṇa explains it as</w:t>
      </w:r>
      <w:r>
        <w:t xml:space="preserve"> </w:t>
      </w:r>
      <w:r>
        <w:t xml:space="preserve">“</w:t>
      </w:r>
      <w:r>
        <w:rPr>
          <w:iCs/>
          <w:i/>
        </w:rPr>
        <w:t xml:space="preserve">senayā</w:t>
      </w:r>
      <w:r>
        <w:t xml:space="preserve">”</w:t>
      </w:r>
      <w:r>
        <w:t xml:space="preserve"> </w:t>
      </w:r>
      <w:r>
        <w:t xml:space="preserve">(</w:t>
      </w:r>
      <w:r>
        <w:t xml:space="preserve">“</w:t>
      </w:r>
      <w:r>
        <w:t xml:space="preserve">with the army</w:t>
      </w:r>
      <w:r>
        <w:t xml:space="preserve">”</w:t>
      </w:r>
      <w:r>
        <w:t xml:space="preserve">); it shows the nature of a thing possessed of splendour. In the ṛk at hand, the word</w:t>
      </w:r>
      <w:r>
        <w:t xml:space="preserve"> </w:t>
      </w:r>
      <w:r>
        <w:rPr>
          <w:iCs/>
          <w:i/>
        </w:rPr>
        <w:t xml:space="preserve">svadhāvān</w:t>
      </w:r>
      <w:r>
        <w:t xml:space="preserve"> </w:t>
      </w:r>
      <w:r>
        <w:t xml:space="preserve">can be said to describe the might of Indra, who is of great glory.</w:t>
      </w:r>
    </w:p>
    <w:p>
      <w:pPr>
        <w:pStyle w:val="BodyText"/>
      </w:pPr>
      <w:r>
        <w:rPr>
          <w:iCs/>
          <w:i/>
          <w:bCs/>
          <w:b/>
        </w:rPr>
        <w:t xml:space="preserve">opaśam iva — īṣad upaśete ity opaśaṃ śṛṅgaṃ tad vṛṣabha iva</w:t>
      </w:r>
      <w:r>
        <w:t xml:space="preserve"> </w:t>
      </w:r>
      <w:r>
        <w:t xml:space="preserve">— the horn (</w:t>
      </w:r>
      <w:r>
        <w:rPr>
          <w:iCs/>
          <w:i/>
        </w:rPr>
        <w:t xml:space="preserve">śṛṅga</w:t>
      </w:r>
      <w:r>
        <w:t xml:space="preserve">), because it arises slightly (little) on the head, is explained as having the sense of the word</w:t>
      </w:r>
      <w:r>
        <w:t xml:space="preserve"> </w:t>
      </w:r>
      <w:r>
        <w:rPr>
          <w:iCs/>
          <w:i/>
        </w:rPr>
        <w:t xml:space="preserve">opaśa</w:t>
      </w:r>
      <w:r>
        <w:t xml:space="preserve">. In the matter of Indra’s supporting the three worlds, it is explained in one way by comparing him to a bull, which carries without effort the horn that has grown in a slight rise on its head. In the second meaning:</w:t>
      </w:r>
      <w:r>
        <w:t xml:space="preserve"> </w:t>
      </w:r>
      <w:r>
        <w:t xml:space="preserve">“</w:t>
      </w:r>
      <w:r>
        <w:rPr>
          <w:iCs/>
          <w:i/>
        </w:rPr>
        <w:t xml:space="preserve">parasparaṃ samīpe vartamānaṃ kṣity-antarikṣākhyaṃ lokadvayam opaśaṃ tad iva dyāṃ bibharti | lokatrayam api bibhartīty arthaḥ</w:t>
      </w:r>
      <w:r>
        <w:t xml:space="preserve">”</w:t>
      </w:r>
      <w:r>
        <w:t xml:space="preserve"> </w:t>
      </w:r>
      <w:r>
        <w:t xml:space="preserve">— as one holds the two worlds, known as earth and atmosphere, which lie close to each other, so Indra holds the world of heaven; the sense is that he holds the three worlds. By this the abundant greatness of Indra, who guards the three worlds without effort, is described.</w:t>
      </w:r>
    </w:p>
    <w:p>
      <w:pPr>
        <w:pStyle w:val="BodyText"/>
      </w:pPr>
      <w:r>
        <w:rPr>
          <w:iCs/>
          <w:i/>
          <w:bCs/>
          <w:b/>
        </w:rPr>
        <w:t xml:space="preserve">rodasī</w:t>
      </w:r>
      <w:r>
        <w:t xml:space="preserve"> </w:t>
      </w:r>
      <w:r>
        <w:t xml:space="preserve">—</w:t>
      </w:r>
      <w:r>
        <w:t xml:space="preserve"> </w:t>
      </w:r>
      <w:r>
        <w:rPr>
          <w:iCs/>
          <w:i/>
        </w:rPr>
        <w:t xml:space="preserve">rodasī</w:t>
      </w:r>
      <w:r>
        <w:t xml:space="preserve"> </w:t>
      </w:r>
      <w:r>
        <w:t xml:space="preserve">means heaven and earth. The word</w:t>
      </w:r>
      <w:r>
        <w:t xml:space="preserve"> </w:t>
      </w:r>
      <w:r>
        <w:rPr>
          <w:iCs/>
          <w:i/>
        </w:rPr>
        <w:t xml:space="preserve">rodasī</w:t>
      </w:r>
      <w:r>
        <w:t xml:space="preserve">, which is a</w:t>
      </w:r>
      <w:r>
        <w:t xml:space="preserve"> </w:t>
      </w:r>
      <w:r>
        <w:t xml:space="preserve">“</w:t>
      </w:r>
      <w:r>
        <w:t xml:space="preserve">marked</w:t>
      </w:r>
      <w:r>
        <w:t xml:space="preserve">”</w:t>
      </w:r>
      <w:r>
        <w:t xml:space="preserve"> </w:t>
      </w:r>
      <w:r>
        <w:t xml:space="preserve">(</w:t>
      </w:r>
      <w:r>
        <w:rPr>
          <w:iCs/>
          <w:i/>
        </w:rPr>
        <w:t xml:space="preserve">aṅkita</w:t>
      </w:r>
      <w:r>
        <w:t xml:space="preserve">) name, in many contexts also indicates the name of a person (the wife of Rudra). Therefore this word is used both in the singular and in the dual; the meaning is to be given according to the contexts. The Nirukta-writers, quoting</w:t>
      </w:r>
    </w:p>
    <w:p>
      <w:pPr>
        <w:pStyle w:val="BlockText"/>
      </w:pPr>
      <w:r>
        <w:t xml:space="preserve">उताभये पुरुहूत श्रवोभिरेको दृळ्हमवदो वृत्रहा सन् । इमे चिदिन्द्र रोदसी अपारे यत्संगृभ्णा मघवन् काशिरित्ते ॥</w:t>
      </w:r>
    </w:p>
    <w:p>
      <w:pPr>
        <w:pStyle w:val="BlockText"/>
      </w:pPr>
      <w:r>
        <w:rPr>
          <w:iCs/>
          <w:i/>
        </w:rPr>
        <w:t xml:space="preserve">utābhaye puruhūta śravobhir eko dṛḷham avado vṛtrahā san | ime cid indra rodasī apāre yat saṃgṛbhṇā maghavan kāśir it te ‖</w:t>
      </w:r>
      <w:r>
        <w:t xml:space="preserve"> </w:t>
      </w:r>
      <w:r>
        <w:t xml:space="preserve">[as read: [?]]</w:t>
      </w:r>
    </w:p>
    <w:p>
      <w:pPr>
        <w:pStyle w:val="FirstParagraph"/>
      </w:pPr>
      <w:r>
        <w:t xml:space="preserve">(Ṛ. Saṃ. 3-30-5 [?]), in explaining the word</w:t>
      </w:r>
      <w:r>
        <w:t xml:space="preserve"> </w:t>
      </w:r>
      <w:r>
        <w:rPr>
          <w:iCs/>
          <w:i/>
        </w:rPr>
        <w:t xml:space="preserve">rodasī</w:t>
      </w:r>
      <w:r>
        <w:t xml:space="preserve"> </w:t>
      </w:r>
      <w:r>
        <w:t xml:space="preserve">there, say</w:t>
      </w:r>
    </w:p>
    <w:p>
      <w:pPr>
        <w:pStyle w:val="BlockText"/>
      </w:pPr>
      <w:r>
        <w:t xml:space="preserve">रोदसी द्यावापृथिव्यौ विरोधनात् ।</w:t>
      </w:r>
    </w:p>
    <w:p>
      <w:pPr>
        <w:pStyle w:val="BlockText"/>
      </w:pPr>
      <w:r>
        <w:rPr>
          <w:iCs/>
          <w:i/>
        </w:rPr>
        <w:t xml:space="preserve">rodasī dyāvāpṛthivyau virodhanāt |</w:t>
      </w:r>
    </w:p>
    <w:p>
      <w:pPr>
        <w:pStyle w:val="FirstParagraph"/>
      </w:pPr>
      <w:r>
        <w:t xml:space="preserve">(Ni. 6-1 [?]) — since both are bound and restricted by a limited boundary (</w:t>
      </w:r>
      <w:r>
        <w:rPr>
          <w:iCs/>
          <w:i/>
        </w:rPr>
        <w:t xml:space="preserve">sīmā</w:t>
      </w:r>
      <w:r>
        <w:t xml:space="preserve">), the name</w:t>
      </w:r>
      <w:r>
        <w:t xml:space="preserve"> </w:t>
      </w:r>
      <w:r>
        <w:rPr>
          <w:iCs/>
          <w:i/>
        </w:rPr>
        <w:t xml:space="preserve">rodasī</w:t>
      </w:r>
      <w:r>
        <w:t xml:space="preserve"> </w:t>
      </w:r>
      <w:r>
        <w:t xml:space="preserve">is known for heaven and earth; this is the derivation of the dual</w:t>
      </w:r>
      <w:r>
        <w:t xml:space="preserve"> </w:t>
      </w:r>
      <w:r>
        <w:rPr>
          <w:iCs/>
          <w:i/>
        </w:rPr>
        <w:t xml:space="preserve">rodasī</w:t>
      </w:r>
      <w:r>
        <w:t xml:space="preserve">. Again, to give the meaning of the word in the singular, they say</w:t>
      </w:r>
    </w:p>
    <w:p>
      <w:pPr>
        <w:pStyle w:val="BlockText"/>
      </w:pPr>
      <w:r>
        <w:t xml:space="preserve">रोदसी रुद्रस्य पत्नी</w:t>
      </w:r>
    </w:p>
    <w:p>
      <w:pPr>
        <w:pStyle w:val="BlockText"/>
      </w:pPr>
      <w:r>
        <w:rPr>
          <w:iCs/>
          <w:i/>
        </w:rPr>
        <w:t xml:space="preserve">rodasī rudrasya patnī</w:t>
      </w:r>
    </w:p>
    <w:p>
      <w:pPr>
        <w:pStyle w:val="FirstParagraph"/>
      </w:pPr>
      <w:r>
        <w:t xml:space="preserve">(Ni. 11-49 [?]) —</w:t>
      </w:r>
      <w:r>
        <w:t xml:space="preserve"> </w:t>
      </w:r>
      <w:r>
        <w:rPr>
          <w:iCs/>
          <w:i/>
        </w:rPr>
        <w:t xml:space="preserve">rodasī</w:t>
      </w:r>
      <w:r>
        <w:t xml:space="preserve"> </w:t>
      </w:r>
      <w:r>
        <w:t xml:space="preserve">is the wife of Rudra; and</w:t>
      </w:r>
    </w:p>
    <w:p>
      <w:pPr>
        <w:pStyle w:val="BlockText"/>
      </w:pPr>
      <w:r>
        <w:t xml:space="preserve">रथं नु मारुतं वयं श्रवस्युमा हुवामहे । आ यस्मिन्तस्थौ सुरणानि बिभ्रती सचा मरुत्सु रोदसी ॥</w:t>
      </w:r>
    </w:p>
    <w:p>
      <w:pPr>
        <w:pStyle w:val="BlockText"/>
      </w:pPr>
      <w:r>
        <w:rPr>
          <w:iCs/>
          <w:i/>
        </w:rPr>
        <w:t xml:space="preserve">rathaṃ nu mārutaṃ vayaṃ śravasyum ā huvāmahe | ā yasmin tasthau suraṇāni bibhratī sacā marutsu rodasī ‖</w:t>
      </w:r>
    </w:p>
    <w:p>
      <w:pPr>
        <w:pStyle w:val="FirstParagraph"/>
      </w:pPr>
      <w:r>
        <w:t xml:space="preserve">(Ṛ. Saṃ. 5-56-8 [?]).</w:t>
      </w:r>
    </w:p>
    <w:bookmarkEnd w:id="352"/>
    <w:bookmarkStart w:id="353" w:name="printed-p.-276-pdf-296"/>
    <w:p>
      <w:pPr>
        <w:pStyle w:val="Heading3"/>
      </w:pPr>
      <w:r>
        <w:t xml:space="preserve">Printed p. 276 (PDF 296)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 quoting this ṛk, he points out that here</w:t>
      </w:r>
      <w:r>
        <w:t xml:space="preserve"> </w:t>
      </w:r>
      <w:r>
        <w:rPr>
          <w:iCs/>
          <w:i/>
        </w:rPr>
        <w:t xml:space="preserve">rodasī</w:t>
      </w:r>
      <w:r>
        <w:t xml:space="preserve"> </w:t>
      </w:r>
      <w:r>
        <w:t xml:space="preserve">is the</w:t>
      </w:r>
      <w:r>
        <w:t xml:space="preserve"> </w:t>
      </w:r>
      <w:r>
        <w:t xml:space="preserve">“</w:t>
      </w:r>
      <w:r>
        <w:t xml:space="preserve">marked</w:t>
      </w:r>
      <w:r>
        <w:t xml:space="preserve">”</w:t>
      </w:r>
      <w:r>
        <w:t xml:space="preserve"> </w:t>
      </w:r>
      <w:r>
        <w:t xml:space="preserve">name meaning Rudra’s wife. But here another problem arises:</w:t>
      </w:r>
      <w:r>
        <w:t xml:space="preserve"> </w:t>
      </w:r>
      <w:r>
        <w:rPr>
          <w:iCs/>
          <w:i/>
        </w:rPr>
        <w:t xml:space="preserve">rudrapatnī</w:t>
      </w:r>
      <w:r>
        <w:t xml:space="preserve">,</w:t>
      </w:r>
      <w:r>
        <w:t xml:space="preserve"> </w:t>
      </w:r>
      <w:r>
        <w:t xml:space="preserve">“</w:t>
      </w:r>
      <w:r>
        <w:t xml:space="preserve">Rudra’s wife</w:t>
      </w:r>
      <w:r>
        <w:t xml:space="preserve">”</w:t>
      </w:r>
      <w:r>
        <w:t xml:space="preserve"> </w:t>
      </w:r>
      <w:r>
        <w:t xml:space="preserve">— either the wife of the deity Rudra, or — since the word</w:t>
      </w:r>
      <w:r>
        <w:t xml:space="preserve"> </w:t>
      </w:r>
      <w:r>
        <w:rPr>
          <w:iCs/>
          <w:i/>
        </w:rPr>
        <w:t xml:space="preserve">rudra</w:t>
      </w:r>
      <w:r>
        <w:t xml:space="preserve"> </w:t>
      </w:r>
      <w:r>
        <w:t xml:space="preserve">may also mean the Maruts — the consort of the Marut deities: to leave room for this doubt, Sāyaṇa has commented in two ways. Explaining the ṛk at hand, he says:</w:t>
      </w:r>
    </w:p>
    <w:p>
      <w:pPr>
        <w:pStyle w:val="BlockText"/>
      </w:pPr>
      <w:r>
        <w:t xml:space="preserve">रोदसी रुद्रस्य पत्नी मरुतां माता । यद्वा रुद्रो वायुः । तस्य पत्नी माध्यमिका देवी ॥</w:t>
      </w:r>
    </w:p>
    <w:p>
      <w:pPr>
        <w:pStyle w:val="BlockText"/>
      </w:pPr>
      <w:r>
        <w:rPr>
          <w:iCs/>
          <w:i/>
        </w:rPr>
        <w:t xml:space="preserve">rodasī rudrasya patnī marutāṃ mātā | yadvā rudro vāyuḥ | tasya patnī mādhyamikā devī ‖</w:t>
      </w:r>
    </w:p>
    <w:p>
      <w:pPr>
        <w:pStyle w:val="FirstParagraph"/>
      </w:pPr>
      <w:r>
        <w:t xml:space="preserve">(Sā. Bhā.).</w:t>
      </w:r>
      <w:r>
        <w:t xml:space="preserve"> </w:t>
      </w:r>
      <w:r>
        <w:rPr>
          <w:iCs/>
          <w:i/>
        </w:rPr>
        <w:t xml:space="preserve">Rodasī</w:t>
      </w:r>
      <w:r>
        <w:t xml:space="preserve"> </w:t>
      </w:r>
      <w:r>
        <w:t xml:space="preserve">may be one meaning: the wife of Rudra and the mother of the Maruts. Or, since the word</w:t>
      </w:r>
      <w:r>
        <w:t xml:space="preserve"> </w:t>
      </w:r>
      <w:r>
        <w:rPr>
          <w:iCs/>
          <w:i/>
        </w:rPr>
        <w:t xml:space="preserve">rudra</w:t>
      </w:r>
      <w:r>
        <w:t xml:space="preserve"> </w:t>
      </w:r>
      <w:r>
        <w:t xml:space="preserve">has the meaning</w:t>
      </w:r>
      <w:r>
        <w:t xml:space="preserve"> </w:t>
      </w:r>
      <w:r>
        <w:t xml:space="preserve">“</w:t>
      </w:r>
      <w:r>
        <w:t xml:space="preserve">wind</w:t>
      </w:r>
      <w:r>
        <w:t xml:space="preserve">”</w:t>
      </w:r>
      <w:r>
        <w:t xml:space="preserve">,</w:t>
      </w:r>
      <w:r>
        <w:t xml:space="preserve"> </w:t>
      </w:r>
      <w:r>
        <w:rPr>
          <w:iCs/>
          <w:i/>
        </w:rPr>
        <w:t xml:space="preserve">rodasī</w:t>
      </w:r>
      <w:r>
        <w:t xml:space="preserve"> </w:t>
      </w:r>
      <w:r>
        <w:t xml:space="preserve">is the wife of the wind: the speech of the middle region (</w:t>
      </w:r>
      <w:r>
        <w:rPr>
          <w:iCs/>
          <w:i/>
        </w:rPr>
        <w:t xml:space="preserve">mādhyamikā vāk</w:t>
      </w:r>
      <w:r>
        <w:t xml:space="preserve">): thus it is explained in two ways. And</w:t>
      </w:r>
    </w:p>
    <w:p>
      <w:pPr>
        <w:pStyle w:val="BlockText"/>
      </w:pPr>
      <w:r>
        <w:t xml:space="preserve">परा शुभ्रा अयासो यव्या साधारण्येव मरुतो मिमिक्षुः । न रोदसी अप नुदन्ते घोरा जुषन्त वृधं सख्याय देवाः ॥</w:t>
      </w:r>
    </w:p>
    <w:p>
      <w:pPr>
        <w:pStyle w:val="BlockText"/>
      </w:pPr>
      <w:r>
        <w:rPr>
          <w:iCs/>
          <w:i/>
        </w:rPr>
        <w:t xml:space="preserve">parā śubhrā ayāso yavyā sādhāraṇyeva maruto mimikṣuḥ | na rodasī apa nudante ghorā juṣanta vṛdhaṃ sakhyāya devāḥ ‖</w:t>
      </w:r>
    </w:p>
    <w:p>
      <w:pPr>
        <w:pStyle w:val="FirstParagraph"/>
      </w:pPr>
      <w:r>
        <w:t xml:space="preserve">(Ṛ. Saṃ. 1-167-4 [?]) — in explaining this ṛk, as shown before:</w:t>
      </w:r>
    </w:p>
    <w:p>
      <w:pPr>
        <w:pStyle w:val="BlockText"/>
      </w:pPr>
      <w:r>
        <w:t xml:space="preserve">रोदसा शब्देन रोदनस्वभावो रुद्रः । तस्य स्त्री रोदसीति केचिदाहुः । अपरे तु मरुतां स्त्रियो रोदसीति नामधेयमित्याहुः । अयमेव पक्षो युक्त उत्तरत्रैवं व्यवहारात् ।</w:t>
      </w:r>
    </w:p>
    <w:p>
      <w:pPr>
        <w:pStyle w:val="BlockText"/>
      </w:pPr>
      <w:r>
        <w:rPr>
          <w:iCs/>
          <w:i/>
        </w:rPr>
        <w:t xml:space="preserve">rodasā śabdena rodanasvabhāvo rudraḥ | tasya strī rodasīti kecid āhuḥ | apare tu marutāṃ striyo rodasīti nāmadheyam ity āhuḥ | ayam eva pakṣo yukta uttaratraivaṃ vyavahārāt |</w:t>
      </w:r>
      <w:r>
        <w:t xml:space="preserve"> </w:t>
      </w:r>
      <w:r>
        <w:t xml:space="preserve">[as read: [?]]</w:t>
      </w:r>
    </w:p>
    <w:p>
      <w:pPr>
        <w:pStyle w:val="FirstParagraph"/>
      </w:pPr>
      <w:r>
        <w:t xml:space="preserve">By the word</w:t>
      </w:r>
      <w:r>
        <w:t xml:space="preserve"> </w:t>
      </w:r>
      <w:r>
        <w:rPr>
          <w:iCs/>
          <w:i/>
        </w:rPr>
        <w:t xml:space="preserve">rodasa</w:t>
      </w:r>
      <w:r>
        <w:t xml:space="preserve">, Rudra, of weeping nature; his wife is</w:t>
      </w:r>
      <w:r>
        <w:t xml:space="preserve"> </w:t>
      </w:r>
      <w:r>
        <w:rPr>
          <w:iCs/>
          <w:i/>
        </w:rPr>
        <w:t xml:space="preserve">rodasī</w:t>
      </w:r>
      <w:r>
        <w:t xml:space="preserve">, some say; others say that the wives of the Maruts bear the name</w:t>
      </w:r>
      <w:r>
        <w:t xml:space="preserve"> </w:t>
      </w:r>
      <w:r>
        <w:rPr>
          <w:iCs/>
          <w:i/>
        </w:rPr>
        <w:t xml:space="preserve">rodasī</w:t>
      </w:r>
      <w:r>
        <w:t xml:space="preserve">. This latter view is the proper one, because of the usage in what follows: this is the opinion he gives.</w:t>
      </w:r>
      <w:r>
        <w:t xml:space="preserve"> </w:t>
      </w:r>
      <w:r>
        <w:rPr>
          <w:iCs/>
          <w:i/>
        </w:rPr>
        <w:t xml:space="preserve">Rodasī</w:t>
      </w:r>
      <w:r>
        <w:t xml:space="preserve"> </w:t>
      </w:r>
      <w:r>
        <w:t xml:space="preserve">is thus (one view) the wife of Rudra; (another) the wife of the Maruts; of these the second seems the right one, he says. Further —</w:t>
      </w:r>
    </w:p>
    <w:p>
      <w:pPr>
        <w:pStyle w:val="BlockText"/>
      </w:pPr>
      <w:r>
        <w:t xml:space="preserve">जोषद्यदीमसुर्या सचध्यै विषितस्तुका रोदसी नृमणाः ॥</w:t>
      </w:r>
    </w:p>
    <w:p>
      <w:pPr>
        <w:pStyle w:val="BlockText"/>
      </w:pPr>
      <w:r>
        <w:rPr>
          <w:iCs/>
          <w:i/>
        </w:rPr>
        <w:t xml:space="preserve">joṣad yad īm asuryā sacadhyai viṣitastukā rodasī nṛmaṇāḥ ‖</w:t>
      </w:r>
      <w:r>
        <w:t xml:space="preserve"> </w:t>
      </w:r>
      <w:r>
        <w:t xml:space="preserve">[as read: [?]]</w:t>
      </w:r>
    </w:p>
    <w:p>
      <w:pPr>
        <w:pStyle w:val="FirstParagraph"/>
      </w:pPr>
      <w:r>
        <w:t xml:space="preserve">(Ṛ. Saṃ. 1-167-5 [?]) — in explaining this ṛk he states that</w:t>
      </w:r>
      <w:r>
        <w:t xml:space="preserve"> </w:t>
      </w:r>
      <w:r>
        <w:rPr>
          <w:iCs/>
          <w:i/>
        </w:rPr>
        <w:t xml:space="preserve">rodasī</w:t>
      </w:r>
      <w:r>
        <w:t xml:space="preserve"> </w:t>
      </w:r>
      <w:r>
        <w:t xml:space="preserve">here is</w:t>
      </w:r>
      <w:r>
        <w:t xml:space="preserve"> </w:t>
      </w:r>
      <w:r>
        <w:rPr>
          <w:iCs/>
          <w:i/>
        </w:rPr>
        <w:t xml:space="preserve">marutpatnī</w:t>
      </w:r>
      <w:r>
        <w:t xml:space="preserve"> </w:t>
      </w:r>
      <w:r>
        <w:t xml:space="preserve">“</w:t>
      </w:r>
      <w:r>
        <w:t xml:space="preserve">Maruts’ wife</w:t>
      </w:r>
      <w:r>
        <w:t xml:space="preserve">”</w:t>
      </w:r>
      <w:r>
        <w:t xml:space="preserve">,</w:t>
      </w:r>
      <w:r>
        <w:t xml:space="preserve"> </w:t>
      </w:r>
      <w:r>
        <w:rPr>
          <w:iCs/>
          <w:i/>
        </w:rPr>
        <w:t xml:space="preserve">vidyut</w:t>
      </w:r>
      <w:r>
        <w:t xml:space="preserve"> </w:t>
      </w:r>
      <w:r>
        <w:t xml:space="preserve">“</w:t>
      </w:r>
      <w:r>
        <w:t xml:space="preserve">lightning</w:t>
      </w:r>
      <w:r>
        <w:t xml:space="preserve">”</w:t>
      </w:r>
      <w:r>
        <w:t xml:space="preserve">; she is the wife of the Maruts, or is known by this name</w:t>
      </w:r>
      <w:r>
        <w:t xml:space="preserve"> </w:t>
      </w:r>
      <w:r>
        <w:rPr>
          <w:iCs/>
          <w:i/>
        </w:rPr>
        <w:t xml:space="preserve">vidyut</w:t>
      </w:r>
      <w:r>
        <w:t xml:space="preserve"> </w:t>
      </w:r>
      <w:r>
        <w:t xml:space="preserve">(</w:t>
      </w:r>
      <w:r>
        <w:t xml:space="preserve">“</w:t>
      </w:r>
      <w:r>
        <w:t xml:space="preserve">lightning</w:t>
      </w:r>
      <w:r>
        <w:t xml:space="preserve">”</w:t>
      </w:r>
      <w:r>
        <w:t xml:space="preserve">). He has also quoted the passage in which this</w:t>
      </w:r>
      <w:r>
        <w:t xml:space="preserve"> </w:t>
      </w:r>
      <w:r>
        <w:rPr>
          <w:iCs/>
          <w:i/>
        </w:rPr>
        <w:t xml:space="preserve">rodasī</w:t>
      </w:r>
      <w:r>
        <w:t xml:space="preserve"> </w:t>
      </w:r>
      <w:r>
        <w:t xml:space="preserve">is stated to be present in the sight of (i.e. as an attendant of) the Maruts. Further, examining other cases where</w:t>
      </w:r>
      <w:r>
        <w:t xml:space="preserve"> </w:t>
      </w:r>
      <w:r>
        <w:rPr>
          <w:iCs/>
          <w:i/>
        </w:rPr>
        <w:t xml:space="preserve">rodasī</w:t>
      </w:r>
      <w:r>
        <w:t xml:space="preserve"> </w:t>
      </w:r>
      <w:r>
        <w:t xml:space="preserve">is used —</w:t>
      </w:r>
    </w:p>
    <w:p>
      <w:pPr>
        <w:pStyle w:val="BlockText"/>
      </w:pPr>
      <w:r>
        <w:t xml:space="preserve">ते इदुग्राः शवसा धृष्णुषेणा उभे युजन्त रोदसी सुमेके । अध स्मैषु रोदसी स्वशोचिरामवत्सु तस्थौ न रोकः ॥</w:t>
      </w:r>
    </w:p>
    <w:p>
      <w:pPr>
        <w:pStyle w:val="BlockText"/>
      </w:pPr>
      <w:r>
        <w:rPr>
          <w:iCs/>
          <w:i/>
        </w:rPr>
        <w:t xml:space="preserve">te id ugrāḥ śavasā dhṛṣṇuṣeṇā ubhe yujanta rodasī sumeke | adha smaiṣu rodasī svaśocir āmavatsu tasthau na rokaḥ ‖</w:t>
      </w:r>
    </w:p>
    <w:p>
      <w:pPr>
        <w:pStyle w:val="FirstParagraph"/>
      </w:pPr>
      <w:r>
        <w:t xml:space="preserve">(Ṛ. Saṃ. 6-66-6 [?]) — in this single ṛk the word</w:t>
      </w:r>
      <w:r>
        <w:t xml:space="preserve"> </w:t>
      </w:r>
      <w:r>
        <w:rPr>
          <w:iCs/>
          <w:i/>
        </w:rPr>
        <w:t xml:space="preserve">rodasī</w:t>
      </w:r>
      <w:r>
        <w:t xml:space="preserve"> </w:t>
      </w:r>
      <w:r>
        <w:t xml:space="preserve">has been used in two meanings. Here, for the first word Sāyaṇa gives</w:t>
      </w:r>
      <w:r>
        <w:t xml:space="preserve"> </w:t>
      </w:r>
      <w:r>
        <w:t xml:space="preserve">“</w:t>
      </w:r>
      <w:r>
        <w:rPr>
          <w:iCs/>
          <w:i/>
        </w:rPr>
        <w:t xml:space="preserve">dyāvāpṛthivyau</w:t>
      </w:r>
      <w:r>
        <w:t xml:space="preserve">”</w:t>
      </w:r>
      <w:r>
        <w:t xml:space="preserve"> </w:t>
      </w:r>
      <w:r>
        <w:t xml:space="preserve">(</w:t>
      </w:r>
      <w:r>
        <w:t xml:space="preserve">“</w:t>
      </w:r>
      <w:r>
        <w:t xml:space="preserve">heaven and earth</w:t>
      </w:r>
      <w:r>
        <w:t xml:space="preserve">”</w:t>
      </w:r>
      <w:r>
        <w:t xml:space="preserve">), and for the second</w:t>
      </w:r>
      <w:r>
        <w:t xml:space="preserve"> </w:t>
      </w:r>
      <w:r>
        <w:t xml:space="preserve">“</w:t>
      </w:r>
      <w:r>
        <w:rPr>
          <w:iCs/>
          <w:i/>
        </w:rPr>
        <w:t xml:space="preserve">rudrasya patnī mādhyamikī vāk</w:t>
      </w:r>
      <w:r>
        <w:t xml:space="preserve">”</w:t>
      </w:r>
      <w:r>
        <w:t xml:space="preserve"> </w:t>
      </w:r>
      <w:r>
        <w:t xml:space="preserve">(</w:t>
      </w:r>
      <w:r>
        <w:t xml:space="preserve">“</w:t>
      </w:r>
      <w:r>
        <w:t xml:space="preserve">Rudra’s wife, the speech of the middle region</w:t>
      </w:r>
      <w:r>
        <w:t xml:space="preserve">”</w:t>
      </w:r>
      <w:r>
        <w:t xml:space="preserve">). And again —</w:t>
      </w:r>
    </w:p>
    <w:p>
      <w:r>
        <w:pict>
          <v:rect style="width:0;height:1.5pt" o:hralign="center" o:hrstd="t" o:hr="t"/>
        </w:pict>
      </w:r>
    </w:p>
    <w:bookmarkEnd w:id="353"/>
    <w:bookmarkStart w:id="354" w:name="printed-p.-277-pdf-297"/>
    <w:p>
      <w:pPr>
        <w:pStyle w:val="Heading3"/>
      </w:pPr>
      <w:r>
        <w:t xml:space="preserve">Printed p. 277 (PDF 297)</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मिमय्क्ष येषु रोदसी नु देवी सिषक्ति पूषा अभ्यर्धयज्वा । श्रुत्वा हवं मरुतो यद्ध याथ भूमा रेजन्ते अध्वनि प्रविक्ते ॥ [as read: [?]]</w:t>
      </w:r>
    </w:p>
    <w:p>
      <w:pPr>
        <w:pStyle w:val="BlockText"/>
      </w:pPr>
      <w:r>
        <w:rPr>
          <w:iCs/>
          <w:i/>
        </w:rPr>
        <w:t xml:space="preserve">mimayakṣa yeṣu rodasī nu devī siṣakti pūṣā abhyardhayajvā | śrutvā havaṃ maruto yad dha yātha bhūmā rejante adhvani pravikte ‖</w:t>
      </w:r>
      <w:r>
        <w:t xml:space="preserve"> </w:t>
      </w:r>
      <w:r>
        <w:t xml:space="preserve">[as read: [?]]</w:t>
      </w:r>
    </w:p>
    <w:p>
      <w:pPr>
        <w:pStyle w:val="FirstParagraph"/>
      </w:pPr>
      <w:r>
        <w:t xml:space="preserve">(Ṛ. Saṃ. 6-50-5 [?]) — here also he has interpreted</w:t>
      </w:r>
      <w:r>
        <w:t xml:space="preserve"> </w:t>
      </w:r>
      <w:r>
        <w:rPr>
          <w:iCs/>
          <w:i/>
        </w:rPr>
        <w:t xml:space="preserve">devī dyotamānā mādhyamikā vāk</w:t>
      </w:r>
      <w:r>
        <w:t xml:space="preserve">,</w:t>
      </w:r>
      <w:r>
        <w:t xml:space="preserve"> </w:t>
      </w:r>
      <w:r>
        <w:t xml:space="preserve">“</w:t>
      </w:r>
      <w:r>
        <w:t xml:space="preserve">the shining speech of the middle region</w:t>
      </w:r>
      <w:r>
        <w:t xml:space="preserve">”</w:t>
      </w:r>
      <w:r>
        <w:t xml:space="preserve">. Explaining Ṛk 1-167-3 [?], the scholar Max Müller, on the word</w:t>
      </w:r>
      <w:r>
        <w:t xml:space="preserve"> </w:t>
      </w:r>
      <w:r>
        <w:rPr>
          <w:iCs/>
          <w:i/>
        </w:rPr>
        <w:t xml:space="preserve">rodasī</w:t>
      </w:r>
      <w:r>
        <w:t xml:space="preserve"> </w:t>
      </w:r>
      <w:r>
        <w:t xml:space="preserve">used in the senses lightning (</w:t>
      </w:r>
      <w:r>
        <w:rPr>
          <w:iCs/>
          <w:i/>
        </w:rPr>
        <w:t xml:space="preserve">vidyut</w:t>
      </w:r>
      <w:r>
        <w:t xml:space="preserve">), speech of the middle region and heaven and earth, has written as follows:</w:t>
      </w:r>
    </w:p>
    <w:p>
      <w:pPr>
        <w:pStyle w:val="BlockText"/>
      </w:pPr>
      <w:r>
        <w:t xml:space="preserve">In our verse, we take वाक् in the sense of thunder, but as a feminine, of the lightning and thunder as the two companions of the Maruts, represents the first, रोदसी or lightning, as the recognised wife, hiding herself in the house, while the other, the loud thunder, is represented as a more public companion of the Maurts [sic]. This contrast, if it is really what the poet intended, throws a curious light on the social character of the Vedic times, as it presupposes two classes of wives, not necessarily simultaneous, however — a house wife, who stays at home and is not much seen, and a wife who appears in public and takes part in the society…… The loud voice of the thunder as well as the usual hiding of the lightning might well suggest this comparison. [S.B.E. XXXII p. 276]</w:t>
      </w:r>
    </w:p>
    <w:p>
      <w:pPr>
        <w:pStyle w:val="BlockText"/>
      </w:pPr>
      <w:r>
        <w:rPr>
          <w:iCs/>
          <w:i/>
        </w:rPr>
        <w:t xml:space="preserve">In our verse, we take vāk in the sense of thunder, but as a feminine, of the lightning and thunder as the two companions of the Maruts, represents the first, rodasī or lightning, as the recognised wife, hiding herself in the house, while the other, the loud thunder, is represented as a more public companion of the Maurts [sic]. This contrast, if it is really what the poet intended, throws a curious light on the social character of the Vedic times, as it presupposes two classes of wives, not necessarily simultaneous, however — a house wife, who stays at home and is not much seen, and a wife who appears in public and takes part in the society…… The loud voice of the thunder as well as the usual hiding of the lightning might well suggest this comparison. [S.B.E. XXXII p. 276]</w:t>
      </w:r>
    </w:p>
    <w:p>
      <w:pPr>
        <w:pStyle w:val="FirstParagraph"/>
      </w:pPr>
      <w:r>
        <w:t xml:space="preserve">Pointing out thus the difference between the singular and the dual uses, the Bṛhaddevatā likewise says:</w:t>
      </w:r>
    </w:p>
    <w:p>
      <w:pPr>
        <w:pStyle w:val="BlockText"/>
      </w:pPr>
      <w:r>
        <w:t xml:space="preserve">रोदसी देवपत्नीनाम् अथर्वाङ्गिरसे यथा ।</w:t>
      </w:r>
    </w:p>
    <w:p>
      <w:pPr>
        <w:pStyle w:val="BlockText"/>
      </w:pPr>
      <w:r>
        <w:rPr>
          <w:iCs/>
          <w:i/>
        </w:rPr>
        <w:t xml:space="preserve">rodasī devapatnīnām atharvāṅgirase yathā |</w:t>
      </w:r>
    </w:p>
    <w:p>
      <w:pPr>
        <w:pStyle w:val="FirstParagraph"/>
      </w:pPr>
      <w:r>
        <w:t xml:space="preserve">(Bṛ. De. 2-143 [?]) — according to the school of the Atharvāṅgirasas (Atharvaveda),</w:t>
      </w:r>
      <w:r>
        <w:t xml:space="preserve"> </w:t>
      </w:r>
      <w:r>
        <w:rPr>
          <w:iCs/>
          <w:i/>
        </w:rPr>
        <w:t xml:space="preserve">rodasī</w:t>
      </w:r>
      <w:r>
        <w:t xml:space="preserve"> </w:t>
      </w:r>
      <w:r>
        <w:t xml:space="preserve">is one among the wives of the gods: this is an example of the singular use. And</w:t>
      </w:r>
    </w:p>
    <w:p>
      <w:pPr>
        <w:pStyle w:val="BlockText"/>
      </w:pPr>
      <w:r>
        <w:t xml:space="preserve">द्वे द्वे पदे संस्तुते रोदसी च देवाश्चार्धर्चेन विभक्तमन्यत् ।</w:t>
      </w:r>
    </w:p>
    <w:p>
      <w:pPr>
        <w:pStyle w:val="BlockText"/>
      </w:pPr>
      <w:r>
        <w:rPr>
          <w:iCs/>
          <w:i/>
        </w:rPr>
        <w:t xml:space="preserve">dve dve pade saṃstute rodasī ca devāś cārdharcena vibhaktam anyat |</w:t>
      </w:r>
      <w:r>
        <w:t xml:space="preserve"> </w:t>
      </w:r>
      <w:r>
        <w:t xml:space="preserve">[as read: [?]]</w:t>
      </w:r>
    </w:p>
    <w:p>
      <w:pPr>
        <w:pStyle w:val="FirstParagraph"/>
      </w:pPr>
      <w:r>
        <w:t xml:space="preserve">(Bṛ. De. 4-6 [?]) — in all such places where the dual is used, the meaning is</w:t>
      </w:r>
      <w:r>
        <w:t xml:space="preserve"> </w:t>
      </w:r>
      <w:r>
        <w:t xml:space="preserve">“</w:t>
      </w:r>
      <w:r>
        <w:t xml:space="preserve">heaven and earth</w:t>
      </w:r>
      <w:r>
        <w:t xml:space="preserve">”</w:t>
      </w:r>
      <w:r>
        <w:t xml:space="preserve">.</w:t>
      </w:r>
    </w:p>
    <w:p>
      <w:pPr>
        <w:pStyle w:val="BodyText"/>
      </w:pPr>
      <w:r>
        <w:rPr>
          <w:bCs/>
          <w:b/>
        </w:rPr>
        <w:t xml:space="preserve">Vyākaraṇa-prakriyā (grammar)</w:t>
      </w:r>
      <w:r>
        <w:t xml:space="preserve"> </w:t>
      </w:r>
      <w:r>
        <w:t xml:space="preserve">— noted briefly (sūtra numerals [?]):</w:t>
      </w:r>
    </w:p>
    <w:p>
      <w:pPr>
        <w:numPr>
          <w:ilvl w:val="0"/>
          <w:numId w:val="1010"/>
        </w:numPr>
        <w:pStyle w:val="Compact"/>
      </w:pPr>
      <w:r>
        <w:rPr>
          <w:iCs/>
          <w:i/>
          <w:bCs/>
          <w:b/>
        </w:rPr>
        <w:t xml:space="preserve">mahinā</w:t>
      </w:r>
      <w:r>
        <w:t xml:space="preserve"> </w:t>
      </w:r>
      <w:r>
        <w:t xml:space="preserve">— root</w:t>
      </w:r>
      <w:r>
        <w:t xml:space="preserve"> </w:t>
      </w:r>
      <w:r>
        <w:rPr>
          <w:iCs/>
          <w:i/>
        </w:rPr>
        <w:t xml:space="preserve">mahī pūjāyām</w:t>
      </w:r>
      <w:r>
        <w:t xml:space="preserve">; by</w:t>
      </w:r>
      <w:r>
        <w:t xml:space="preserve"> </w:t>
      </w:r>
      <w:r>
        <w:t xml:space="preserve">“</w:t>
      </w:r>
      <w:r>
        <w:rPr>
          <w:iCs/>
          <w:i/>
        </w:rPr>
        <w:t xml:space="preserve">in sarvadhātubhyaḥ</w:t>
      </w:r>
      <w:r>
        <w:t xml:space="preserve">”</w:t>
      </w:r>
      <w:r>
        <w:t xml:space="preserve"> </w:t>
      </w:r>
      <w:r>
        <w:t xml:space="preserve">the suffix</w:t>
      </w:r>
      <w:r>
        <w:t xml:space="preserve"> </w:t>
      </w:r>
      <w:r>
        <w:rPr>
          <w:iCs/>
          <w:i/>
        </w:rPr>
        <w:t xml:space="preserve">in</w:t>
      </w:r>
      <w:r>
        <w:t xml:space="preserve">; third (instrumental) singular; by</w:t>
      </w:r>
      <w:r>
        <w:t xml:space="preserve"> </w:t>
      </w:r>
      <w:r>
        <w:rPr>
          <w:iCs/>
          <w:i/>
        </w:rPr>
        <w:t xml:space="preserve">vyatyaya</w:t>
      </w:r>
      <w:r>
        <w:t xml:space="preserve"> </w:t>
      </w:r>
      <w:r>
        <w:t xml:space="preserve">the case ending is</w:t>
      </w:r>
      <w:r>
        <w:t xml:space="preserve"> </w:t>
      </w:r>
      <w:r>
        <w:rPr>
          <w:iCs/>
          <w:i/>
        </w:rPr>
        <w:t xml:space="preserve">udātta</w:t>
      </w:r>
      <w:r>
        <w:t xml:space="preserve">.</w:t>
      </w:r>
    </w:p>
    <w:bookmarkEnd w:id="354"/>
    <w:bookmarkStart w:id="355" w:name="printed-p.-278-pdf-298"/>
    <w:p>
      <w:pPr>
        <w:pStyle w:val="Heading3"/>
      </w:pPr>
      <w:r>
        <w:t xml:space="preserve">Printed p. 278 (PDF 298)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numPr>
          <w:ilvl w:val="0"/>
          <w:numId w:val="1011"/>
        </w:numPr>
        <w:pStyle w:val="Compact"/>
      </w:pPr>
      <w:r>
        <w:rPr>
          <w:iCs/>
          <w:i/>
          <w:bCs/>
          <w:b/>
        </w:rPr>
        <w:t xml:space="preserve">asti</w:t>
      </w:r>
      <w:r>
        <w:t xml:space="preserve"> </w:t>
      </w:r>
      <w:r>
        <w:t xml:space="preserve">— because of the relative (</w:t>
      </w:r>
      <w:r>
        <w:rPr>
          <w:iCs/>
          <w:i/>
        </w:rPr>
        <w:t xml:space="preserve">yadyoga</w:t>
      </w:r>
      <w:r>
        <w:t xml:space="preserve">) no</w:t>
      </w:r>
      <w:r>
        <w:t xml:space="preserve"> </w:t>
      </w:r>
      <w:r>
        <w:rPr>
          <w:iCs/>
          <w:i/>
        </w:rPr>
        <w:t xml:space="preserve">nighāta</w:t>
      </w:r>
      <w:r>
        <w:t xml:space="preserve"> </w:t>
      </w:r>
      <w:r>
        <w:t xml:space="preserve">accent;</w:t>
      </w:r>
      <w:r>
        <w:t xml:space="preserve"> </w:t>
      </w:r>
      <w:r>
        <w:rPr>
          <w:iCs/>
          <w:i/>
        </w:rPr>
        <w:t xml:space="preserve">tip</w:t>
      </w:r>
      <w:r>
        <w:t xml:space="preserve"> </w:t>
      </w:r>
      <w:r>
        <w:t xml:space="preserve">being</w:t>
      </w:r>
      <w:r>
        <w:t xml:space="preserve"> </w:t>
      </w:r>
      <w:r>
        <w:rPr>
          <w:iCs/>
          <w:i/>
        </w:rPr>
        <w:t xml:space="preserve">pit</w:t>
      </w:r>
      <w:r>
        <w:t xml:space="preserve">, the root accent remains.</w:t>
      </w:r>
    </w:p>
    <w:p>
      <w:pPr>
        <w:numPr>
          <w:ilvl w:val="0"/>
          <w:numId w:val="1011"/>
        </w:numPr>
        <w:pStyle w:val="Compact"/>
      </w:pPr>
      <w:r>
        <w:rPr>
          <w:iCs/>
          <w:i/>
          <w:bCs/>
          <w:b/>
        </w:rPr>
        <w:t xml:space="preserve">aram</w:t>
      </w:r>
      <w:r>
        <w:t xml:space="preserve"> </w:t>
      </w:r>
      <w:r>
        <w:t xml:space="preserve">—</w:t>
      </w:r>
      <w:r>
        <w:t xml:space="preserve"> </w:t>
      </w:r>
      <w:r>
        <w:t xml:space="preserve">“</w:t>
      </w:r>
      <w:r>
        <w:rPr>
          <w:iCs/>
          <w:i/>
        </w:rPr>
        <w:t xml:space="preserve">vālamūlalaghu</w:t>
      </w:r>
      <w:r>
        <w:t xml:space="preserve">…</w:t>
      </w:r>
      <w:r>
        <w:t xml:space="preserve">”</w:t>
      </w:r>
      <w:r>
        <w:t xml:space="preserve"> </w:t>
      </w:r>
      <w:r>
        <w:t xml:space="preserve">(Pā. Sū. 8-2-18 [?]) gives</w:t>
      </w:r>
      <w:r>
        <w:t xml:space="preserve"> </w:t>
      </w:r>
      <w:r>
        <w:rPr>
          <w:iCs/>
          <w:i/>
        </w:rPr>
        <w:t xml:space="preserve">repha</w:t>
      </w:r>
      <w:r>
        <w:t xml:space="preserve"> </w:t>
      </w:r>
      <w:r>
        <w:t xml:space="preserve">substitution for</w:t>
      </w:r>
      <w:r>
        <w:t xml:space="preserve"> </w:t>
      </w:r>
      <w:r>
        <w:rPr>
          <w:iCs/>
          <w:i/>
        </w:rPr>
        <w:t xml:space="preserve">la</w:t>
      </w:r>
      <w:r>
        <w:t xml:space="preserve">.</w:t>
      </w:r>
    </w:p>
    <w:p>
      <w:pPr>
        <w:numPr>
          <w:ilvl w:val="0"/>
          <w:numId w:val="1011"/>
        </w:numPr>
        <w:pStyle w:val="Compact"/>
      </w:pPr>
      <w:r>
        <w:rPr>
          <w:iCs/>
          <w:i/>
          <w:bCs/>
          <w:b/>
        </w:rPr>
        <w:t xml:space="preserve">vivye</w:t>
      </w:r>
      <w:r>
        <w:t xml:space="preserve"> </w:t>
      </w:r>
      <w:r>
        <w:t xml:space="preserve">— root</w:t>
      </w:r>
      <w:r>
        <w:t xml:space="preserve"> </w:t>
      </w:r>
      <w:r>
        <w:rPr>
          <w:iCs/>
          <w:i/>
        </w:rPr>
        <w:t xml:space="preserve">vī gatyādiṣu</w:t>
      </w:r>
      <w:r>
        <w:t xml:space="preserve">; by</w:t>
      </w:r>
      <w:r>
        <w:t xml:space="preserve"> </w:t>
      </w:r>
      <w:r>
        <w:t xml:space="preserve">“</w:t>
      </w:r>
      <w:r>
        <w:rPr>
          <w:iCs/>
          <w:i/>
        </w:rPr>
        <w:t xml:space="preserve">chandasi luṅlaṅliṭaḥ</w:t>
      </w:r>
      <w:r>
        <w:t xml:space="preserve">”</w:t>
      </w:r>
      <w:r>
        <w:t xml:space="preserve"> </w:t>
      </w:r>
      <w:r>
        <w:rPr>
          <w:iCs/>
          <w:i/>
        </w:rPr>
        <w:t xml:space="preserve">liṭ</w:t>
      </w:r>
      <w:r>
        <w:t xml:space="preserve"> </w:t>
      </w:r>
      <w:r>
        <w:t xml:space="preserve">in the present sense; third person singular;</w:t>
      </w:r>
      <w:r>
        <w:t xml:space="preserve"> </w:t>
      </w:r>
      <w:r>
        <w:rPr>
          <w:iCs/>
          <w:i/>
        </w:rPr>
        <w:t xml:space="preserve">nighāta</w:t>
      </w:r>
      <w:r>
        <w:t xml:space="preserve"> </w:t>
      </w:r>
      <w:r>
        <w:t xml:space="preserve">for a</w:t>
      </w:r>
      <w:r>
        <w:t xml:space="preserve"> </w:t>
      </w:r>
      <w:r>
        <w:rPr>
          <w:iCs/>
          <w:i/>
        </w:rPr>
        <w:t xml:space="preserve">tiṅ</w:t>
      </w:r>
      <w:r>
        <w:t xml:space="preserve">.</w:t>
      </w:r>
    </w:p>
    <w:p>
      <w:pPr>
        <w:numPr>
          <w:ilvl w:val="0"/>
          <w:numId w:val="1011"/>
        </w:numPr>
        <w:pStyle w:val="Compact"/>
      </w:pPr>
      <w:r>
        <w:rPr>
          <w:iCs/>
          <w:i/>
          <w:bCs/>
          <w:b/>
        </w:rPr>
        <w:t xml:space="preserve">vṛjanam</w:t>
      </w:r>
      <w:r>
        <w:t xml:space="preserve"> </w:t>
      </w:r>
      <w:r>
        <w:t xml:space="preserve">— root</w:t>
      </w:r>
      <w:r>
        <w:t xml:space="preserve"> </w:t>
      </w:r>
      <w:r>
        <w:rPr>
          <w:iCs/>
          <w:i/>
        </w:rPr>
        <w:t xml:space="preserve">vṛjī varjane</w:t>
      </w:r>
      <w:r>
        <w:t xml:space="preserve">; used here in the agent sense; the suffix</w:t>
      </w:r>
      <w:r>
        <w:t xml:space="preserve"> </w:t>
      </w:r>
      <w:r>
        <w:rPr>
          <w:iCs/>
          <w:i/>
        </w:rPr>
        <w:t xml:space="preserve">kyu</w:t>
      </w:r>
      <w:r>
        <w:t xml:space="preserve"> </w:t>
      </w:r>
      <w:r>
        <w:t xml:space="preserve">by</w:t>
      </w:r>
      <w:r>
        <w:t xml:space="preserve"> </w:t>
      </w:r>
      <w:r>
        <w:t xml:space="preserve">“</w:t>
      </w:r>
      <w:r>
        <w:rPr>
          <w:iCs/>
          <w:i/>
        </w:rPr>
        <w:t xml:space="preserve">kyaspyāvṛji</w:t>
      </w:r>
      <w:r>
        <w:t xml:space="preserve">…</w:t>
      </w:r>
      <w:r>
        <w:t xml:space="preserve">”</w:t>
      </w:r>
      <w:r>
        <w:t xml:space="preserve"> </w:t>
      </w:r>
      <w:r>
        <w:t xml:space="preserve">(Uṇ. Sū. 2-… [?]); by</w:t>
      </w:r>
      <w:r>
        <w:t xml:space="preserve"> </w:t>
      </w:r>
      <w:r>
        <w:t xml:space="preserve">“</w:t>
      </w:r>
      <w:r>
        <w:rPr>
          <w:iCs/>
          <w:i/>
        </w:rPr>
        <w:t xml:space="preserve">yuvor anākau</w:t>
      </w:r>
      <w:r>
        <w:t xml:space="preserve">”</w:t>
      </w:r>
      <w:r>
        <w:t xml:space="preserve"> </w:t>
      </w:r>
      <w:r>
        <w:t xml:space="preserve">(Pā. Sū. 7-1-1 [?])</w:t>
      </w:r>
      <w:r>
        <w:t xml:space="preserve"> </w:t>
      </w:r>
      <w:r>
        <w:rPr>
          <w:iCs/>
          <w:i/>
        </w:rPr>
        <w:t xml:space="preserve">yu</w:t>
      </w:r>
      <w:r>
        <w:t xml:space="preserve"> </w:t>
      </w:r>
      <w:r>
        <w:t xml:space="preserve">becomes</w:t>
      </w:r>
      <w:r>
        <w:t xml:space="preserve"> </w:t>
      </w:r>
      <w:r>
        <w:rPr>
          <w:iCs/>
          <w:i/>
        </w:rPr>
        <w:t xml:space="preserve">ana</w:t>
      </w:r>
      <w:r>
        <w:t xml:space="preserve">; being</w:t>
      </w:r>
      <w:r>
        <w:t xml:space="preserve"> </w:t>
      </w:r>
      <w:r>
        <w:rPr>
          <w:iCs/>
          <w:i/>
        </w:rPr>
        <w:t xml:space="preserve">kit</w:t>
      </w:r>
      <w:r>
        <w:t xml:space="preserve">, the guṇa of the light vowel does not occur; the suffix accent is first-syllable</w:t>
      </w:r>
      <w:r>
        <w:t xml:space="preserve"> </w:t>
      </w:r>
      <w:r>
        <w:rPr>
          <w:iCs/>
          <w:i/>
        </w:rPr>
        <w:t xml:space="preserve">udātta</w:t>
      </w:r>
      <w:r>
        <w:t xml:space="preserve">.</w:t>
      </w:r>
    </w:p>
    <w:p>
      <w:pPr>
        <w:numPr>
          <w:ilvl w:val="0"/>
          <w:numId w:val="1011"/>
        </w:numPr>
        <w:pStyle w:val="Compact"/>
      </w:pPr>
      <w:r>
        <w:rPr>
          <w:iCs/>
          <w:i/>
          <w:bCs/>
          <w:b/>
        </w:rPr>
        <w:t xml:space="preserve">bharti</w:t>
      </w:r>
      <w:r>
        <w:t xml:space="preserve"> </w:t>
      </w:r>
      <w:r>
        <w:t xml:space="preserve">— root</w:t>
      </w:r>
      <w:r>
        <w:t xml:space="preserve"> </w:t>
      </w:r>
      <w:r>
        <w:rPr>
          <w:iCs/>
          <w:i/>
        </w:rPr>
        <w:t xml:space="preserve">bhṛñ bharaṇe</w:t>
      </w:r>
      <w:r>
        <w:t xml:space="preserve">;</w:t>
      </w:r>
      <w:r>
        <w:t xml:space="preserve"> </w:t>
      </w:r>
      <w:r>
        <w:rPr>
          <w:iCs/>
          <w:i/>
        </w:rPr>
        <w:t xml:space="preserve">laṭ</w:t>
      </w:r>
      <w:r>
        <w:t xml:space="preserve">, third person singular,</w:t>
      </w:r>
      <w:r>
        <w:t xml:space="preserve"> </w:t>
      </w:r>
      <w:r>
        <w:rPr>
          <w:iCs/>
          <w:i/>
        </w:rPr>
        <w:t xml:space="preserve">tip</w:t>
      </w:r>
      <w:r>
        <w:t xml:space="preserve">;</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luk</w:t>
      </w:r>
      <w:r>
        <w:t xml:space="preserve"> </w:t>
      </w:r>
      <w:r>
        <w:t xml:space="preserve">for</w:t>
      </w:r>
      <w:r>
        <w:t xml:space="preserve"> </w:t>
      </w:r>
      <w:r>
        <w:rPr>
          <w:iCs/>
          <w:i/>
        </w:rPr>
        <w:t xml:space="preserve">śap</w:t>
      </w:r>
      <w:r>
        <w:t xml:space="preserve">; by</w:t>
      </w:r>
      <w:r>
        <w:t xml:space="preserve"> </w:t>
      </w:r>
      <w:r>
        <w:t xml:space="preserve">“</w:t>
      </w:r>
      <w:r>
        <w:rPr>
          <w:iCs/>
          <w:i/>
        </w:rPr>
        <w:t xml:space="preserve">sārvadhātukārdhadhātukayoḥ</w:t>
      </w:r>
      <w:r>
        <w:t xml:space="preserve">”</w:t>
      </w:r>
      <w:r>
        <w:t xml:space="preserve"> </w:t>
      </w:r>
      <w:r>
        <w:t xml:space="preserve">guṇa for</w:t>
      </w:r>
      <w:r>
        <w:t xml:space="preserve"> </w:t>
      </w:r>
      <w:r>
        <w:rPr>
          <w:iCs/>
          <w:i/>
        </w:rPr>
        <w:t xml:space="preserve">ik</w:t>
      </w:r>
      <w:r>
        <w:t xml:space="preserve">;</w:t>
      </w:r>
      <w:r>
        <w:t xml:space="preserve"> </w:t>
      </w:r>
      <w:r>
        <w:rPr>
          <w:iCs/>
          <w:i/>
        </w:rPr>
        <w:t xml:space="preserve">ra</w:t>
      </w:r>
      <w:r>
        <w:t xml:space="preserve"> </w:t>
      </w:r>
      <w:r>
        <w:t xml:space="preserve">follows; since in</w:t>
      </w:r>
      <w:r>
        <w:t xml:space="preserve"> </w:t>
      </w:r>
      <w:r>
        <w:rPr>
          <w:iCs/>
          <w:i/>
        </w:rPr>
        <w:t xml:space="preserve">pādādi</w:t>
      </w:r>
      <w:r>
        <w:t xml:space="preserve"> </w:t>
      </w:r>
      <w:r>
        <w:t xml:space="preserve">position no</w:t>
      </w:r>
      <w:r>
        <w:t xml:space="preserve"> </w:t>
      </w:r>
      <w:r>
        <w:rPr>
          <w:iCs/>
          <w:i/>
        </w:rPr>
        <w:t xml:space="preserve">nighāta</w:t>
      </w:r>
      <w:r>
        <w:t xml:space="preserve">;</w:t>
      </w:r>
      <w:r>
        <w:t xml:space="preserve"> </w:t>
      </w:r>
      <w:r>
        <w:rPr>
          <w:iCs/>
          <w:i/>
        </w:rPr>
        <w:t xml:space="preserve">tip</w:t>
      </w:r>
      <w:r>
        <w:t xml:space="preserve"> </w:t>
      </w:r>
      <w:r>
        <w:t xml:space="preserve">being</w:t>
      </w:r>
      <w:r>
        <w:t xml:space="preserve"> </w:t>
      </w:r>
      <w:r>
        <w:rPr>
          <w:iCs/>
          <w:i/>
        </w:rPr>
        <w:t xml:space="preserve">pit</w:t>
      </w:r>
      <w:r>
        <w:t xml:space="preserve"> </w:t>
      </w:r>
      <w:r>
        <w:t xml:space="preserve">is</w:t>
      </w:r>
      <w:r>
        <w:t xml:space="preserve"> </w:t>
      </w:r>
      <w:r>
        <w:rPr>
          <w:iCs/>
          <w:i/>
        </w:rPr>
        <w:t xml:space="preserve">anudātta</w:t>
      </w:r>
      <w:r>
        <w:t xml:space="preserve">, so the root accent remains.</w:t>
      </w:r>
    </w:p>
    <w:p>
      <w:pPr>
        <w:numPr>
          <w:ilvl w:val="0"/>
          <w:numId w:val="1011"/>
        </w:numPr>
        <w:pStyle w:val="Compact"/>
      </w:pPr>
      <w:r>
        <w:rPr>
          <w:iCs/>
          <w:i/>
          <w:bCs/>
          <w:b/>
        </w:rPr>
        <w:t xml:space="preserve">svadhāvān</w:t>
      </w:r>
      <w:r>
        <w:t xml:space="preserve"> </w:t>
      </w:r>
      <w:r>
        <w:t xml:space="preserve">— by</w:t>
      </w:r>
      <w:r>
        <w:t xml:space="preserve"> </w:t>
      </w:r>
      <w:r>
        <w:t xml:space="preserve">“</w:t>
      </w:r>
      <w:r>
        <w:rPr>
          <w:iCs/>
          <w:i/>
        </w:rPr>
        <w:t xml:space="preserve">mādhupadhāyāś ca</w:t>
      </w:r>
      <w:r>
        <w:t xml:space="preserve">”</w:t>
      </w:r>
      <w:r>
        <w:t xml:space="preserve"> </w:t>
      </w:r>
      <w:r>
        <w:t xml:space="preserve">(Pā. Sū. 8-2-9 [?])</w:t>
      </w:r>
      <w:r>
        <w:t xml:space="preserve"> </w:t>
      </w:r>
      <w:r>
        <w:rPr>
          <w:iCs/>
          <w:i/>
        </w:rPr>
        <w:t xml:space="preserve">va</w:t>
      </w:r>
      <w:r>
        <w:t xml:space="preserve"> </w:t>
      </w:r>
      <w:r>
        <w:t xml:space="preserve">for the</w:t>
      </w:r>
      <w:r>
        <w:t xml:space="preserve"> </w:t>
      </w:r>
      <w:r>
        <w:rPr>
          <w:iCs/>
          <w:i/>
        </w:rPr>
        <w:t xml:space="preserve">m</w:t>
      </w:r>
      <w:r>
        <w:t xml:space="preserve"> </w:t>
      </w:r>
      <w:r>
        <w:t xml:space="preserve">of the suffix</w:t>
      </w:r>
      <w:r>
        <w:t xml:space="preserve"> </w:t>
      </w:r>
      <w:r>
        <w:rPr>
          <w:iCs/>
          <w:i/>
        </w:rPr>
        <w:t xml:space="preserve">mat</w:t>
      </w:r>
      <w:r>
        <w:t xml:space="preserve">;</w:t>
      </w:r>
      <w:r>
        <w:t xml:space="preserve"> </w:t>
      </w:r>
      <w:r>
        <w:t xml:space="preserve">“</w:t>
      </w:r>
      <w:r>
        <w:rPr>
          <w:iCs/>
          <w:i/>
        </w:rPr>
        <w:t xml:space="preserve">dīrghād aṭi samānapāde</w:t>
      </w:r>
      <w:r>
        <w:t xml:space="preserve">”</w:t>
      </w:r>
      <w:r>
        <w:t xml:space="preserve"> </w:t>
      </w:r>
      <w:r>
        <w:t xml:space="preserve">(Pā. Sū. 8-3-9 [?])</w:t>
      </w:r>
      <w:r>
        <w:t xml:space="preserve"> </w:t>
      </w:r>
      <w:r>
        <w:rPr>
          <w:iCs/>
          <w:i/>
        </w:rPr>
        <w:t xml:space="preserve">ru</w:t>
      </w:r>
      <w:r>
        <w:t xml:space="preserve"> </w:t>
      </w:r>
      <w:r>
        <w:t xml:space="preserve">for the</w:t>
      </w:r>
      <w:r>
        <w:t xml:space="preserve"> </w:t>
      </w:r>
      <w:r>
        <w:rPr>
          <w:iCs/>
          <w:i/>
        </w:rPr>
        <w:t xml:space="preserve">n</w:t>
      </w:r>
      <w:r>
        <w:t xml:space="preserve">;</w:t>
      </w:r>
      <w:r>
        <w:t xml:space="preserve"> </w:t>
      </w:r>
      <w:r>
        <w:t xml:space="preserve">“</w:t>
      </w:r>
      <w:r>
        <w:rPr>
          <w:iCs/>
          <w:i/>
        </w:rPr>
        <w:t xml:space="preserve">āto ’ṭi nityam</w:t>
      </w:r>
      <w:r>
        <w:t xml:space="preserve">”</w:t>
      </w:r>
      <w:r>
        <w:t xml:space="preserve"> </w:t>
      </w:r>
      <w:r>
        <w:t xml:space="preserve">(Pā. Sū. 8-3-3 [?]) — by this rule the</w:t>
      </w:r>
      <w:r>
        <w:t xml:space="preserve"> </w:t>
      </w:r>
      <w:r>
        <w:rPr>
          <w:iCs/>
          <w:i/>
        </w:rPr>
        <w:t xml:space="preserve">ā</w:t>
      </w:r>
      <w:r>
        <w:t xml:space="preserve"> </w:t>
      </w:r>
      <w:r>
        <w:t xml:space="preserve">takes nasalization (</w:t>
      </w:r>
      <w:r>
        <w:rPr>
          <w:iCs/>
          <w:i/>
        </w:rPr>
        <w:t xml:space="preserve">anunāsika</w:t>
      </w:r>
      <w:r>
        <w:t xml:space="preserve">) always.</w:t>
      </w:r>
    </w:p>
    <w:p>
      <w:pPr>
        <w:numPr>
          <w:ilvl w:val="0"/>
          <w:numId w:val="1011"/>
        </w:numPr>
        <w:pStyle w:val="Compact"/>
      </w:pPr>
      <w:r>
        <w:rPr>
          <w:iCs/>
          <w:i/>
          <w:bCs/>
          <w:b/>
        </w:rPr>
        <w:t xml:space="preserve">opaśam</w:t>
      </w:r>
      <w:r>
        <w:t xml:space="preserve"> </w:t>
      </w:r>
      <w:r>
        <w:t xml:space="preserve">— root</w:t>
      </w:r>
      <w:r>
        <w:t xml:space="preserve"> </w:t>
      </w:r>
      <w:r>
        <w:rPr>
          <w:iCs/>
          <w:i/>
        </w:rPr>
        <w:t xml:space="preserve">śīṅ svapne</w:t>
      </w:r>
      <w:r>
        <w:t xml:space="preserve">; when the two prefixes</w:t>
      </w:r>
      <w:r>
        <w:t xml:space="preserve"> </w:t>
      </w:r>
      <w:r>
        <w:rPr>
          <w:iCs/>
          <w:i/>
        </w:rPr>
        <w:t xml:space="preserve">āṅ</w:t>
      </w:r>
      <w:r>
        <w:t xml:space="preserve"> </w:t>
      </w:r>
      <w:r>
        <w:t xml:space="preserve">and</w:t>
      </w:r>
      <w:r>
        <w:t xml:space="preserve"> </w:t>
      </w:r>
      <w:r>
        <w:rPr>
          <w:iCs/>
          <w:i/>
        </w:rPr>
        <w:t xml:space="preserve">upa</w:t>
      </w:r>
      <w:r>
        <w:t xml:space="preserve"> </w:t>
      </w:r>
      <w:r>
        <w:t xml:space="preserve">are in construction, by</w:t>
      </w:r>
      <w:r>
        <w:t xml:space="preserve"> </w:t>
      </w:r>
      <w:r>
        <w:t xml:space="preserve">“</w:t>
      </w:r>
      <w:r>
        <w:rPr>
          <w:iCs/>
          <w:i/>
        </w:rPr>
        <w:t xml:space="preserve">bahulagrahaṇa</w:t>
      </w:r>
      <w:r>
        <w:t xml:space="preserve">”</w:t>
      </w:r>
      <w:r>
        <w:t xml:space="preserve"> </w:t>
      </w:r>
      <w:r>
        <w:t xml:space="preserve">the suffix</w:t>
      </w:r>
      <w:r>
        <w:t xml:space="preserve"> </w:t>
      </w:r>
      <w:r>
        <w:rPr>
          <w:iCs/>
          <w:i/>
        </w:rPr>
        <w:t xml:space="preserve">ḍa</w:t>
      </w:r>
      <w:r>
        <w:t xml:space="preserve">; being</w:t>
      </w:r>
      <w:r>
        <w:t xml:space="preserve"> </w:t>
      </w:r>
      <w:r>
        <w:rPr>
          <w:iCs/>
          <w:i/>
        </w:rPr>
        <w:t xml:space="preserve">ḍit</w:t>
      </w:r>
      <w:r>
        <w:t xml:space="preserve">, the</w:t>
      </w:r>
      <w:r>
        <w:t xml:space="preserve"> </w:t>
      </w:r>
      <w:r>
        <w:rPr>
          <w:iCs/>
          <w:i/>
        </w:rPr>
        <w:t xml:space="preserve">ṭi</w:t>
      </w:r>
      <w:r>
        <w:t xml:space="preserve"> </w:t>
      </w:r>
      <w:r>
        <w:t xml:space="preserve">is dropped; the</w:t>
      </w:r>
      <w:r>
        <w:t xml:space="preserve"> </w:t>
      </w:r>
      <w:r>
        <w:rPr>
          <w:iCs/>
          <w:i/>
        </w:rPr>
        <w:t xml:space="preserve">kṛdutta</w:t>
      </w:r>
      <w:r>
        <w:t xml:space="preserve"> </w:t>
      </w:r>
      <w:r>
        <w:t xml:space="preserve">final member keeps its natural accent. ‖ 6 ‖</w:t>
      </w:r>
    </w:p>
    <w:p>
      <w:r>
        <w:pict>
          <v:rect style="width:0;height:1.5pt" o:hralign="center" o:hrstd="t" o:hr="t"/>
        </w:pict>
      </w:r>
    </w:p>
    <w:p>
      <w:pPr>
        <w:pStyle w:val="FirstParagraph"/>
      </w:pPr>
      <w:r>
        <w:rPr>
          <w:bCs/>
          <w:b/>
        </w:rPr>
        <w:t xml:space="preserve">Sūkta 173, Ṛk 7</w:t>
      </w:r>
    </w:p>
    <w:p>
      <w:pPr>
        <w:pStyle w:val="BodyText"/>
      </w:pPr>
      <w:r>
        <w:rPr>
          <w:bCs/>
          <w:b/>
        </w:rPr>
        <w:t xml:space="preserve">Saṃhitā-pāṭha</w:t>
      </w:r>
    </w:p>
    <w:p>
      <w:pPr>
        <w:pStyle w:val="BlockText"/>
      </w:pPr>
      <w:r>
        <w:t xml:space="preserve">समत्सु त्वा शूर सतामुराणं प्रपथिन्तमं परितंसयध्यै ।</w:t>
      </w:r>
      <w:r>
        <w:t xml:space="preserve"> </w:t>
      </w:r>
      <w:r>
        <w:t xml:space="preserve">सजोषस इन्द्रं मदे क्षोणीः सूरिं चिद्ये अनुमदन्ति वाजैः ॥ ७ ॥</w:t>
      </w:r>
    </w:p>
    <w:p>
      <w:pPr>
        <w:pStyle w:val="BlockText"/>
      </w:pPr>
      <w:r>
        <w:rPr>
          <w:iCs/>
          <w:i/>
        </w:rPr>
        <w:t xml:space="preserve">samatsu tvā śūra satām urāṇaṃ prapathintamaṃ paritaṃsayadhyai |</w:t>
      </w:r>
      <w:r>
        <w:t xml:space="preserve"> </w:t>
      </w:r>
      <w:r>
        <w:rPr>
          <w:iCs/>
          <w:i/>
        </w:rPr>
        <w:t xml:space="preserve">sajoṣasa indraṃ made kṣoṇīḥ sūriṃ cid ye anumadanti vājaiḥ ‖ 7 ‖</w:t>
      </w:r>
    </w:p>
    <w:p>
      <w:pPr>
        <w:pStyle w:val="FirstParagraph"/>
      </w:pPr>
      <w:r>
        <w:rPr>
          <w:bCs/>
          <w:b/>
        </w:rPr>
        <w:t xml:space="preserve">Pada-pāṭha</w:t>
      </w:r>
    </w:p>
    <w:p>
      <w:pPr>
        <w:pStyle w:val="BlockText"/>
      </w:pPr>
      <w:r>
        <w:t xml:space="preserve">समत्ऽसु । त्वा । शूर । सताम् । उराणम् । प्रऽपथिन्ऽतमम् । परिऽतंसयध्यै ।</w:t>
      </w:r>
      <w:r>
        <w:t xml:space="preserve"> </w:t>
      </w:r>
      <w:r>
        <w:t xml:space="preserve">सऽजोषसः । इन्द्रम् । मदे । क्षोणीः । सूरिम् । चित् । ये । अनुऽमदन्ति । वाजैः ॥ ७ ॥</w:t>
      </w:r>
    </w:p>
    <w:p>
      <w:pPr>
        <w:pStyle w:val="BlockText"/>
      </w:pPr>
      <w:r>
        <w:rPr>
          <w:iCs/>
          <w:i/>
        </w:rPr>
        <w:t xml:space="preserve">samat-su | tvā | śūra | satām | urāṇam | pra-pathin-tamam | pari-taṃsayadhyai |</w:t>
      </w:r>
      <w:r>
        <w:t xml:space="preserve"> </w:t>
      </w:r>
      <w:r>
        <w:rPr>
          <w:iCs/>
          <w:i/>
        </w:rPr>
        <w:t xml:space="preserve">sa-joṣasaḥ | indram | made | kṣoṇīḥ | sūrim | cit | ye | anu-madanti | vājaiḥ ‖ 7 ‖</w:t>
      </w:r>
    </w:p>
    <w:p>
      <w:r>
        <w:pict>
          <v:rect style="width:0;height:1.5pt" o:hralign="center" o:hrstd="t" o:hr="t"/>
        </w:pict>
      </w:r>
    </w:p>
    <w:bookmarkEnd w:id="355"/>
    <w:bookmarkStart w:id="356" w:name="printed-p.-279-pdf-299"/>
    <w:p>
      <w:pPr>
        <w:pStyle w:val="Heading3"/>
      </w:pPr>
      <w:r>
        <w:t xml:space="preserve">Printed p. 279 (PDF 299)</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Sāyaṇa-bhāṣya</w:t>
      </w:r>
      <w:r>
        <w:t xml:space="preserve"> </w:t>
      </w:r>
      <w:r>
        <w:t xml:space="preserve">(as read; doubtful passages marked [?])</w:t>
      </w:r>
    </w:p>
    <w:p>
      <w:pPr>
        <w:pStyle w:val="BlockText"/>
      </w:pPr>
      <w:r>
        <w:t xml:space="preserve">हे शूर शौर्योपेतेन्द्र समत्सु संग्रामेषु सतां त्वामेवाश्रित्य वर्तमानानां प्राणिनामुराणमुरूण्यतिप्रभूतानि बलादीनि कुर्वाणं प्रपथिन्तमं प्रकृष्टमार्गेतमं [?] सुकृतिनामुत्तममार्गभूतमिन्द्रं शत्रूणां दारकं त्वा त्वां परितंसयध्यै अवतंसीकर्तुं भूषणीकर्तुं भूषयितुं वा निमित्तेऽर्थे । मदे तव मदार्थं च सजोषसः सह सेवमानाः समानप्रीतयो वा क्षोणीः क्षोण्यः विशः परिजना मरुतः प्रयतन्ते । ईदृशास्ते । ये वाजैर्बलैरनुमदन्ति आनुकूल्यं मादयन्ति संग्रामे मरुतस्त्वामेव स्वामिनं कृत्वा मादयन्ति । हर्षयन्तीत्यर्थः । यद्वा । ये यजमाना वाजैर्हविर्भिर्मादयन्ति ते समानप्रीतियुक्तास्त एव मनुष्यभूता ऋत्विजो यजमानभूताः प्रजाः समत्सु सहमादनस्थानेषु याग्येषूक्तलक्षणविशिष्टं त्वामेव पूजयितुं तव मादाय च प्रयतन्ते ॥ [?]</w:t>
      </w:r>
    </w:p>
    <w:p>
      <w:pPr>
        <w:pStyle w:val="BlockText"/>
      </w:pPr>
      <w:r>
        <w:rPr>
          <w:iCs/>
          <w:i/>
        </w:rPr>
        <w:t xml:space="preserve">he śūra śauryopetendra samatsu saṃgrāmeṣu satāṃ tvām evāśritya vartamānānāṃ prāṇinām urāṇam urūṇy atiprabhūtāni balādīni kurvāṇaṃ prapathintamaṃ prakṛṣṭamārgetamaṃ [?] sukṛtinām uttamamārgabhūtam indraṃ śatrūṇāṃ dārakaṃ tvā tvāṃ paritaṃsayadhyai avataṃsīkartuṃ bhūṣaṇīkartuṃ bhūṣayituṃ vā nimitte ’rthe | made tava madārthaṃ ca sajoṣasaḥ saha sevamānāḥ samānaprītayo vā kṣoṇīḥ kṣoṇyaḥ viśaḥ parijanā marutaḥ prayatante | īdṛśās te | ye vājair balair anumadanti ānukūlyaṃ mādayanti saṃgrāme marutas tvām eva svāminaṃ kṛtvā mādayanti | harṣayantīty arthaḥ | yadvā | ye yajamānā vājair havirbhir mādayanti te samānaprītiyuktās ta eva manuṣyabhūtā ṛtvijo yajamānabhūtāḥ prajāḥ samatsu sahamādanasthāneṣu yāgyeṣūktalakṣaṇaviśiṣṭaṃ tvām eva pūjayituṃ tava mādāya ca prayatante ‖</w:t>
      </w:r>
      <w:r>
        <w:t xml:space="preserve"> </w:t>
      </w:r>
      <w:r>
        <w:t xml:space="preserve">[?]</w:t>
      </w:r>
    </w:p>
    <w:p>
      <w:pPr>
        <w:pStyle w:val="FirstParagraph"/>
      </w:pPr>
      <w:r>
        <w:rPr>
          <w:iCs/>
          <w:i/>
        </w:rPr>
        <w:t xml:space="preserve">Gist:</w:t>
      </w:r>
      <w:r>
        <w:t xml:space="preserve"> </w:t>
      </w:r>
      <w:r>
        <w:t xml:space="preserve">O hero Indra, who in battles do great things for those who depend on you, the best of paths for the righteous and destroyer of enemies — the Maruts (or the sacrificers), in agreement with one another, strive by their powers (or oblations) to honour you and to give you delight.</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śūra</w:t>
      </w:r>
      <w:r>
        <w:t xml:space="preserve"> </w:t>
      </w:r>
      <w:r>
        <w:t xml:space="preserve">— O heroic Indra;</w:t>
      </w:r>
      <w:r>
        <w:t xml:space="preserve"> </w:t>
      </w:r>
      <w:r>
        <w:rPr>
          <w:iCs/>
          <w:i/>
        </w:rPr>
        <w:t xml:space="preserve">ye</w:t>
      </w:r>
      <w:r>
        <w:t xml:space="preserve"> </w:t>
      </w:r>
      <w:r>
        <w:t xml:space="preserve">— which Maruts (deities);</w:t>
      </w:r>
      <w:r>
        <w:t xml:space="preserve"> </w:t>
      </w:r>
      <w:r>
        <w:rPr>
          <w:iCs/>
          <w:i/>
        </w:rPr>
        <w:t xml:space="preserve">vājaiḥ</w:t>
      </w:r>
      <w:r>
        <w:t xml:space="preserve"> </w:t>
      </w:r>
      <w:r>
        <w:t xml:space="preserve">— by their own strength;</w:t>
      </w:r>
      <w:r>
        <w:t xml:space="preserve"> </w:t>
      </w:r>
      <w:r>
        <w:rPr>
          <w:iCs/>
          <w:i/>
        </w:rPr>
        <w:t xml:space="preserve">sūriṃ cit</w:t>
      </w:r>
      <w:r>
        <w:t xml:space="preserve"> </w:t>
      </w:r>
      <w:r>
        <w:t xml:space="preserve">— you, the wise one;</w:t>
      </w:r>
      <w:r>
        <w:t xml:space="preserve"> </w:t>
      </w:r>
      <w:r>
        <w:rPr>
          <w:iCs/>
          <w:i/>
        </w:rPr>
        <w:t xml:space="preserve">anu madanti</w:t>
      </w:r>
      <w:r>
        <w:t xml:space="preserve"> </w:t>
      </w:r>
      <w:r>
        <w:t xml:space="preserve">— they follow (in order to be agreeable to you) and give delight; (</w:t>
      </w:r>
      <w:r>
        <w:rPr>
          <w:iCs/>
          <w:i/>
        </w:rPr>
        <w:t xml:space="preserve">te</w:t>
      </w:r>
      <w:r>
        <w:t xml:space="preserve"> </w:t>
      </w:r>
      <w:r>
        <w:t xml:space="preserve">— those);</w:t>
      </w:r>
      <w:r>
        <w:t xml:space="preserve"> </w:t>
      </w:r>
      <w:r>
        <w:rPr>
          <w:iCs/>
          <w:i/>
        </w:rPr>
        <w:t xml:space="preserve">kṣoṇīḥ</w:t>
      </w:r>
      <w:r>
        <w:t xml:space="preserve"> </w:t>
      </w:r>
      <w:r>
        <w:t xml:space="preserve">— the retinue (the Marut deities);</w:t>
      </w:r>
      <w:r>
        <w:t xml:space="preserve"> </w:t>
      </w:r>
      <w:r>
        <w:rPr>
          <w:iCs/>
          <w:i/>
        </w:rPr>
        <w:t xml:space="preserve">sajoṣasaḥ</w:t>
      </w:r>
      <w:r>
        <w:t xml:space="preserve"> </w:t>
      </w:r>
      <w:r>
        <w:t xml:space="preserve">— serving together (in concert);</w:t>
      </w:r>
      <w:r>
        <w:t xml:space="preserve"> </w:t>
      </w:r>
      <w:r>
        <w:rPr>
          <w:iCs/>
          <w:i/>
        </w:rPr>
        <w:t xml:space="preserve">samatsu</w:t>
      </w:r>
      <w:r>
        <w:t xml:space="preserve"> </w:t>
      </w:r>
      <w:r>
        <w:t xml:space="preserve">— in battles;</w:t>
      </w:r>
      <w:r>
        <w:t xml:space="preserve"> </w:t>
      </w:r>
      <w:r>
        <w:rPr>
          <w:iCs/>
          <w:i/>
        </w:rPr>
        <w:t xml:space="preserve">satām</w:t>
      </w:r>
      <w:r>
        <w:t xml:space="preserve"> </w:t>
      </w:r>
      <w:r>
        <w:t xml:space="preserve">— to the creatures who take refuge in you;</w:t>
      </w:r>
      <w:r>
        <w:t xml:space="preserve"> </w:t>
      </w:r>
      <w:r>
        <w:rPr>
          <w:iCs/>
          <w:i/>
        </w:rPr>
        <w:t xml:space="preserve">urāṇam</w:t>
      </w:r>
      <w:r>
        <w:t xml:space="preserve"> </w:t>
      </w:r>
      <w:r>
        <w:t xml:space="preserve">— giving great strength;</w:t>
      </w:r>
      <w:r>
        <w:t xml:space="preserve"> </w:t>
      </w:r>
      <w:r>
        <w:rPr>
          <w:iCs/>
          <w:i/>
        </w:rPr>
        <w:t xml:space="preserve">prapathintamam</w:t>
      </w:r>
      <w:r>
        <w:t xml:space="preserve"> </w:t>
      </w:r>
      <w:r>
        <w:t xml:space="preserve">— the best path (for the righteous);</w:t>
      </w:r>
      <w:r>
        <w:t xml:space="preserve"> </w:t>
      </w:r>
      <w:r>
        <w:rPr>
          <w:iCs/>
          <w:i/>
        </w:rPr>
        <w:t xml:space="preserve">indram</w:t>
      </w:r>
      <w:r>
        <w:t xml:space="preserve"> </w:t>
      </w:r>
      <w:r>
        <w:t xml:space="preserve">— the destroyer of enemies;</w:t>
      </w:r>
      <w:r>
        <w:t xml:space="preserve"> </w:t>
      </w:r>
      <w:r>
        <w:rPr>
          <w:iCs/>
          <w:i/>
        </w:rPr>
        <w:t xml:space="preserve">tvā</w:t>
      </w:r>
      <w:r>
        <w:t xml:space="preserve"> </w:t>
      </w:r>
      <w:r>
        <w:t xml:space="preserve">— you;</w:t>
      </w:r>
      <w:r>
        <w:t xml:space="preserve"> </w:t>
      </w:r>
      <w:r>
        <w:rPr>
          <w:iCs/>
          <w:i/>
        </w:rPr>
        <w:t xml:space="preserve">paritaṃsayadhyai</w:t>
      </w:r>
      <w:r>
        <w:t xml:space="preserve"> </w:t>
      </w:r>
      <w:r>
        <w:t xml:space="preserve">— in order to adorn (them);</w:t>
      </w:r>
      <w:r>
        <w:t xml:space="preserve"> </w:t>
      </w:r>
      <w:r>
        <w:rPr>
          <w:iCs/>
          <w:i/>
        </w:rPr>
        <w:t xml:space="preserve">made</w:t>
      </w:r>
      <w:r>
        <w:t xml:space="preserve"> </w:t>
      </w:r>
      <w:r>
        <w:t xml:space="preserve">— for your delight (they strive); [or:</w:t>
      </w:r>
      <w:r>
        <w:t xml:space="preserve"> </w:t>
      </w:r>
      <w:r>
        <w:rPr>
          <w:iCs/>
          <w:i/>
        </w:rPr>
        <w:t xml:space="preserve">he śūra</w:t>
      </w:r>
      <w:r>
        <w:t xml:space="preserve"> </w:t>
      </w:r>
      <w:r>
        <w:t xml:space="preserve">— O heroic Indra;</w:t>
      </w:r>
      <w:r>
        <w:t xml:space="preserve"> </w:t>
      </w:r>
      <w:r>
        <w:rPr>
          <w:iCs/>
          <w:i/>
        </w:rPr>
        <w:t xml:space="preserve">ye</w:t>
      </w:r>
      <w:r>
        <w:t xml:space="preserve"> </w:t>
      </w:r>
      <w:r>
        <w:t xml:space="preserve">— which sacrificers;</w:t>
      </w:r>
      <w:r>
        <w:t xml:space="preserve"> </w:t>
      </w:r>
      <w:r>
        <w:rPr>
          <w:iCs/>
          <w:i/>
        </w:rPr>
        <w:t xml:space="preserve">vājaiḥ</w:t>
      </w:r>
      <w:r>
        <w:t xml:space="preserve"> </w:t>
      </w:r>
      <w:r>
        <w:t xml:space="preserve">— with oblations;</w:t>
      </w:r>
      <w:r>
        <w:t xml:space="preserve"> </w:t>
      </w:r>
      <w:r>
        <w:rPr>
          <w:iCs/>
          <w:i/>
        </w:rPr>
        <w:t xml:space="preserve">sūriṃ cit</w:t>
      </w:r>
      <w:r>
        <w:t xml:space="preserve"> </w:t>
      </w:r>
      <w:r>
        <w:t xml:space="preserve">— you, the wise;</w:t>
      </w:r>
      <w:r>
        <w:t xml:space="preserve"> </w:t>
      </w:r>
      <w:r>
        <w:rPr>
          <w:iCs/>
          <w:i/>
        </w:rPr>
        <w:t xml:space="preserve">anu madanti</w:t>
      </w:r>
      <w:r>
        <w:t xml:space="preserve"> </w:t>
      </w:r>
      <w:r>
        <w:t xml:space="preserve">— delight; (</w:t>
      </w:r>
      <w:r>
        <w:rPr>
          <w:iCs/>
          <w:i/>
        </w:rPr>
        <w:t xml:space="preserve">te</w:t>
      </w:r>
      <w:r>
        <w:t xml:space="preserve"> </w:t>
      </w:r>
      <w:r>
        <w:t xml:space="preserve">— those);</w:t>
      </w:r>
      <w:r>
        <w:t xml:space="preserve"> </w:t>
      </w:r>
      <w:r>
        <w:rPr>
          <w:iCs/>
          <w:i/>
        </w:rPr>
        <w:t xml:space="preserve">kṣoṇīḥ</w:t>
      </w:r>
      <w:r>
        <w:t xml:space="preserve"> </w:t>
      </w:r>
      <w:r>
        <w:t xml:space="preserve">— sacrificers, the people;</w:t>
      </w:r>
      <w:r>
        <w:t xml:space="preserve"> </w:t>
      </w:r>
      <w:r>
        <w:rPr>
          <w:iCs/>
          <w:i/>
        </w:rPr>
        <w:t xml:space="preserve">sajoṣasaḥ</w:t>
      </w:r>
      <w:r>
        <w:t xml:space="preserve"> </w:t>
      </w:r>
      <w:r>
        <w:t xml:space="preserve">— with equal affection;</w:t>
      </w:r>
      <w:r>
        <w:t xml:space="preserve"> </w:t>
      </w:r>
      <w:r>
        <w:rPr>
          <w:iCs/>
          <w:i/>
        </w:rPr>
        <w:t xml:space="preserve">satām urāṇam</w:t>
      </w:r>
      <w:r>
        <w:t xml:space="preserve"> </w:t>
      </w:r>
      <w:r>
        <w:t xml:space="preserve">— giver of strength to those who take refuge in you;</w:t>
      </w:r>
      <w:r>
        <w:t xml:space="preserve"> </w:t>
      </w:r>
      <w:r>
        <w:rPr>
          <w:iCs/>
          <w:i/>
        </w:rPr>
        <w:t xml:space="preserve">prapathintamam</w:t>
      </w:r>
      <w:r>
        <w:t xml:space="preserve"> </w:t>
      </w:r>
      <w:r>
        <w:t xml:space="preserve">— the best of paths;</w:t>
      </w:r>
      <w:r>
        <w:t xml:space="preserve"> </w:t>
      </w:r>
      <w:r>
        <w:rPr>
          <w:iCs/>
          <w:i/>
        </w:rPr>
        <w:t xml:space="preserve">indram</w:t>
      </w:r>
      <w:r>
        <w:t xml:space="preserve"> </w:t>
      </w:r>
      <w:r>
        <w:t xml:space="preserve">— the destroyer of enemies;</w:t>
      </w:r>
      <w:r>
        <w:t xml:space="preserve"> </w:t>
      </w:r>
      <w:r>
        <w:rPr>
          <w:iCs/>
          <w:i/>
        </w:rPr>
        <w:t xml:space="preserve">tvā</w:t>
      </w:r>
      <w:r>
        <w:t xml:space="preserve"> </w:t>
      </w:r>
      <w:r>
        <w:t xml:space="preserve">— you;</w:t>
      </w:r>
      <w:r>
        <w:t xml:space="preserve"> </w:t>
      </w:r>
      <w:r>
        <w:rPr>
          <w:iCs/>
          <w:i/>
        </w:rPr>
        <w:t xml:space="preserve">paritaṃsayadhyai</w:t>
      </w:r>
      <w:r>
        <w:t xml:space="preserve"> </w:t>
      </w:r>
      <w:r>
        <w:t xml:space="preserve">— to worship; and</w:t>
      </w:r>
      <w:r>
        <w:t xml:space="preserve"> </w:t>
      </w:r>
      <w:r>
        <w:rPr>
          <w:iCs/>
          <w:i/>
        </w:rPr>
        <w:t xml:space="preserve">made</w:t>
      </w:r>
      <w:r>
        <w:t xml:space="preserve"> </w:t>
      </w:r>
      <w:r>
        <w:t xml:space="preserve">— for your delight;</w:t>
      </w:r>
      <w:r>
        <w:t xml:space="preserve"> </w:t>
      </w:r>
      <w:r>
        <w:rPr>
          <w:iCs/>
          <w:i/>
        </w:rPr>
        <w:t xml:space="preserve">samatsu</w:t>
      </w:r>
      <w:r>
        <w:t xml:space="preserve"> </w:t>
      </w:r>
      <w:r>
        <w:t xml:space="preserve">— in sacrifices, the places of delight (they strive)].</w:t>
      </w:r>
    </w:p>
    <w:p>
      <w:pPr>
        <w:pStyle w:val="BodyText"/>
      </w:pPr>
      <w:r>
        <w:rPr>
          <w:bCs/>
          <w:b/>
        </w:rPr>
        <w:t xml:space="preserve">Bhāvārtha</w:t>
      </w:r>
    </w:p>
    <w:p>
      <w:pPr>
        <w:pStyle w:val="BodyText"/>
      </w:pPr>
      <w:r>
        <w:t xml:space="preserve">O heroic Indra, to you, who give strength to those who take refuge in you, who are the best path for the righteous and the destroyer of enemies, the Maruts (or the sacrificers) strive by their own strength to give worship and delight.</w:t>
      </w:r>
    </w:p>
    <w:bookmarkEnd w:id="356"/>
    <w:bookmarkStart w:id="357" w:name="printed-p.-280-pdf-300"/>
    <w:p>
      <w:pPr>
        <w:pStyle w:val="Heading3"/>
      </w:pPr>
      <w:r>
        <w:t xml:space="preserve">Printed p. 280 (PDF 300)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bCs/>
          <w:b/>
        </w:rPr>
        <w:t xml:space="preserve">Printed English</w:t>
      </w:r>
    </w:p>
    <w:p>
      <w:pPr>
        <w:pStyle w:val="BodyText"/>
      </w:pPr>
      <w:r>
        <w:t xml:space="preserve">Those people, who, jointly worshipping Indra, diligently endeavour, O hero, to propitiate you, the invigorator in combats, the guide in the rightway: provide, for his gratification, with sacrificial viands.</w:t>
      </w:r>
    </w:p>
    <w:p>
      <w:pPr>
        <w:pStyle w:val="BodyText"/>
      </w:pPr>
      <w:r>
        <w:rPr>
          <w:bCs/>
          <w:b/>
        </w:rPr>
        <w:t xml:space="preserve">Special Topics (Viśeṣaviṣayagaḷu)</w:t>
      </w:r>
    </w:p>
    <w:p>
      <w:pPr>
        <w:pStyle w:val="BodyText"/>
      </w:pPr>
      <w:r>
        <w:t xml:space="preserve">In this ṛk it is described that the Maruts (the Marut deities), the companions of Indra, ever practise and cause to practise the giving of strength to Indra in the time of battles, and that the extraordinary help of the Maruts is thus available. In the same way, the sacrificers also, when they perform sacrifices, strive to worship Indra in the sacrifices; this too is described.</w:t>
      </w:r>
    </w:p>
    <w:p>
      <w:pPr>
        <w:pStyle w:val="BodyText"/>
      </w:pPr>
      <w:r>
        <w:rPr>
          <w:iCs/>
          <w:i/>
          <w:bCs/>
          <w:b/>
        </w:rPr>
        <w:t xml:space="preserve">samatsu satāṃ urāṇam — urūṇi atiprabhūtāni balādīni kurvāṇaṃ</w:t>
      </w:r>
      <w:r>
        <w:t xml:space="preserve"> </w:t>
      </w:r>
      <w:r>
        <w:t xml:space="preserve">— here, addressing Indra by the word</w:t>
      </w:r>
      <w:r>
        <w:t xml:space="preserve"> </w:t>
      </w:r>
      <w:r>
        <w:rPr>
          <w:iCs/>
          <w:i/>
        </w:rPr>
        <w:t xml:space="preserve">śūra</w:t>
      </w:r>
      <w:r>
        <w:t xml:space="preserve">,</w:t>
      </w:r>
      <w:r>
        <w:t xml:space="preserve"> </w:t>
      </w:r>
      <w:r>
        <w:t xml:space="preserve">“</w:t>
      </w:r>
      <w:r>
        <w:t xml:space="preserve">hero</w:t>
      </w:r>
      <w:r>
        <w:t xml:space="preserve">”</w:t>
      </w:r>
      <w:r>
        <w:t xml:space="preserve">, it is explained that Indra graciously bestows greatly increased capacities, such as strength, on the creatures that take refuge in him in times of battle. The word</w:t>
      </w:r>
      <w:r>
        <w:t xml:space="preserve"> </w:t>
      </w:r>
      <w:r>
        <w:rPr>
          <w:iCs/>
          <w:i/>
        </w:rPr>
        <w:t xml:space="preserve">samatsu</w:t>
      </w:r>
      <w:r>
        <w:t xml:space="preserve"> </w:t>
      </w:r>
      <w:r>
        <w:t xml:space="preserve">is read among the names of battle (Ni. 2-17 [?]). And the Nirukta-writers, showing the derivation of this word, say:</w:t>
      </w:r>
    </w:p>
    <w:p>
      <w:pPr>
        <w:pStyle w:val="BlockText"/>
      </w:pPr>
      <w:r>
        <w:t xml:space="preserve">समदः संमदो वा मदतेः ; संमुदो वा मदतेः ।</w:t>
      </w:r>
    </w:p>
    <w:p>
      <w:pPr>
        <w:pStyle w:val="BlockText"/>
      </w:pPr>
      <w:r>
        <w:rPr>
          <w:iCs/>
          <w:i/>
        </w:rPr>
        <w:t xml:space="preserve">samadaḥ saṃmado vā madateḥ; saṃmudo vā madateḥ |</w:t>
      </w:r>
      <w:r>
        <w:t xml:space="preserve"> </w:t>
      </w:r>
      <w:r>
        <w:t xml:space="preserve">[as read: [?]]</w:t>
      </w:r>
    </w:p>
    <w:p>
      <w:pPr>
        <w:pStyle w:val="FirstParagraph"/>
      </w:pPr>
      <w:r>
        <w:t xml:space="preserve">(Ni. 9-17 [?]) — thus giving alternatives: the preposition</w:t>
      </w:r>
      <w:r>
        <w:t xml:space="preserve"> </w:t>
      </w:r>
      <w:r>
        <w:rPr>
          <w:iCs/>
          <w:i/>
        </w:rPr>
        <w:t xml:space="preserve">sam</w:t>
      </w:r>
      <w:r>
        <w:t xml:space="preserve"> </w:t>
      </w:r>
      <w:r>
        <w:t xml:space="preserve">joined with the root</w:t>
      </w:r>
      <w:r>
        <w:t xml:space="preserve"> </w:t>
      </w:r>
      <w:r>
        <w:rPr>
          <w:iCs/>
          <w:i/>
        </w:rPr>
        <w:t xml:space="preserve">mad</w:t>
      </w:r>
      <w:r>
        <w:t xml:space="preserve"> </w:t>
      </w:r>
      <w:r>
        <w:t xml:space="preserve">gives</w:t>
      </w:r>
      <w:r>
        <w:t xml:space="preserve"> </w:t>
      </w:r>
      <w:r>
        <w:rPr>
          <w:iCs/>
          <w:i/>
        </w:rPr>
        <w:t xml:space="preserve">samad</w:t>
      </w:r>
      <w:r>
        <w:t xml:space="preserve">; or from the root</w:t>
      </w:r>
      <w:r>
        <w:t xml:space="preserve"> </w:t>
      </w:r>
      <w:r>
        <w:rPr>
          <w:iCs/>
          <w:i/>
        </w:rPr>
        <w:t xml:space="preserve">mud</w:t>
      </w:r>
      <w:r>
        <w:t xml:space="preserve"> </w:t>
      </w:r>
      <w:r>
        <w:t xml:space="preserve">(</w:t>
      </w:r>
      <w:r>
        <w:t xml:space="preserve">“</w:t>
      </w:r>
      <w:r>
        <w:t xml:space="preserve">to rejoice</w:t>
      </w:r>
      <w:r>
        <w:t xml:space="preserve">”</w:t>
      </w:r>
      <w:r>
        <w:t xml:space="preserve">) with</w:t>
      </w:r>
      <w:r>
        <w:t xml:space="preserve"> </w:t>
      </w:r>
      <w:r>
        <w:rPr>
          <w:iCs/>
          <w:i/>
        </w:rPr>
        <w:t xml:space="preserve">sam</w:t>
      </w:r>
      <w:r>
        <w:t xml:space="preserve"> </w:t>
      </w:r>
      <w:r>
        <w:t xml:space="preserve">gives</w:t>
      </w:r>
      <w:r>
        <w:t xml:space="preserve"> </w:t>
      </w:r>
      <w:r>
        <w:rPr>
          <w:iCs/>
          <w:i/>
        </w:rPr>
        <w:t xml:space="preserve">samud</w:t>
      </w:r>
      <w:r>
        <w:t xml:space="preserve">; so the derivation is shown. And, where the word</w:t>
      </w:r>
      <w:r>
        <w:t xml:space="preserve"> </w:t>
      </w:r>
      <w:r>
        <w:rPr>
          <w:iCs/>
          <w:i/>
        </w:rPr>
        <w:t xml:space="preserve">samatsu</w:t>
      </w:r>
      <w:r>
        <w:t xml:space="preserve"> </w:t>
      </w:r>
      <w:r>
        <w:t xml:space="preserve">is used —</w:t>
      </w:r>
    </w:p>
    <w:p>
      <w:pPr>
        <w:pStyle w:val="BlockText"/>
      </w:pPr>
      <w:r>
        <w:t xml:space="preserve">आ जङ्घन्ति सान्वेषां जघनाँ उप जिघ्नते । अश्वाजनि प्रचेतसोऽश्वान्त्समत्सु चोदय ॥</w:t>
      </w:r>
    </w:p>
    <w:p>
      <w:pPr>
        <w:pStyle w:val="BlockText"/>
      </w:pPr>
      <w:r>
        <w:rPr>
          <w:iCs/>
          <w:i/>
        </w:rPr>
        <w:t xml:space="preserve">ā jaṅghanti sānv eṣāṃ jaghanāṁ upa jighnate | aśvājani pracetaso ’śvān samatsu codaya ‖</w:t>
      </w:r>
    </w:p>
    <w:p>
      <w:pPr>
        <w:pStyle w:val="FirstParagraph"/>
      </w:pPr>
      <w:r>
        <w:t xml:space="preserve">(Ṛ. Saṃ. 6-75-14 [?]) — quoting this ṛk, the special meaning of the word is shown there.</w:t>
      </w:r>
    </w:p>
    <w:p>
      <w:pPr>
        <w:pStyle w:val="BodyText"/>
      </w:pPr>
      <w:r>
        <w:rPr>
          <w:iCs/>
          <w:i/>
          <w:bCs/>
          <w:b/>
        </w:rPr>
        <w:t xml:space="preserve">prapathintamam — sukṛtināṃ uttamamārgabhūtam</w:t>
      </w:r>
      <w:r>
        <w:t xml:space="preserve"> </w:t>
      </w:r>
      <w:r>
        <w:t xml:space="preserve">— Indra, who shows the best path to the virtuous, is, by the non-difference of cause and effect, described as the best path itself.</w:t>
      </w:r>
    </w:p>
    <w:p>
      <w:pPr>
        <w:pStyle w:val="BodyText"/>
      </w:pPr>
      <w:r>
        <w:rPr>
          <w:iCs/>
          <w:i/>
          <w:bCs/>
          <w:b/>
        </w:rPr>
        <w:t xml:space="preserve">indraṃ — śatrūṇāṃ dārakaṃ</w:t>
      </w:r>
      <w:r>
        <w:t xml:space="preserve"> </w:t>
      </w:r>
      <w:r>
        <w:t xml:space="preserve">— the Nirukta-writers have explained the meaning of the word</w:t>
      </w:r>
      <w:r>
        <w:t xml:space="preserve"> </w:t>
      </w:r>
      <w:r>
        <w:rPr>
          <w:iCs/>
          <w:i/>
        </w:rPr>
        <w:t xml:space="preserve">indra</w:t>
      </w:r>
      <w:r>
        <w:t xml:space="preserve"> </w:t>
      </w:r>
      <w:r>
        <w:t xml:space="preserve">in many ways. Sāyaṇa follows</w:t>
      </w:r>
      <w:r>
        <w:t xml:space="preserve"> </w:t>
      </w:r>
      <w:r>
        <w:t xml:space="preserve">“</w:t>
      </w:r>
      <w:r>
        <w:rPr>
          <w:iCs/>
          <w:i/>
        </w:rPr>
        <w:t xml:space="preserve">indro ’rd ’śatrūṇāṃ dārayitā</w:t>
      </w:r>
      <w:r>
        <w:t xml:space="preserve">”</w:t>
      </w:r>
      <w:r>
        <w:t xml:space="preserve"> </w:t>
      </w:r>
      <w:r>
        <w:t xml:space="preserve">(Ni. 10-8 [?]) — Indra is the one who tears enemies apart — and so describes Indra here as the destroyer of enemies.</w:t>
      </w:r>
    </w:p>
    <w:p>
      <w:r>
        <w:pict>
          <v:rect style="width:0;height:1.5pt" o:hralign="center" o:hrstd="t" o:hr="t"/>
        </w:pict>
      </w:r>
    </w:p>
    <w:bookmarkEnd w:id="357"/>
    <w:bookmarkStart w:id="358" w:name="printed-p.-281-pdf-301"/>
    <w:p>
      <w:pPr>
        <w:pStyle w:val="Heading3"/>
      </w:pPr>
      <w:r>
        <w:t xml:space="preserve">Printed p. 281 (PDF 301)</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bCs/>
          <w:b/>
        </w:rPr>
        <w:t xml:space="preserve">sajoṣasaḥ kṣoṇīḥ — saha sevamānāḥ samānaprītayo vā kṣoṇyo viśaḥ parijanāḥ</w:t>
      </w:r>
      <w:r>
        <w:t xml:space="preserve"> </w:t>
      </w:r>
      <w:r>
        <w:t xml:space="preserve">— having explained these two words as epithets of the Marut deities, he gives the meaning. Though the Marut deities are many (forty-nine in number, by the usual count —</w:t>
      </w:r>
      <w:r>
        <w:t xml:space="preserve"> </w:t>
      </w:r>
      <w:r>
        <w:rPr>
          <w:iCs/>
          <w:i/>
        </w:rPr>
        <w:t xml:space="preserve">ekonapañcāśat saṃkhyākāḥ</w:t>
      </w:r>
      <w:r>
        <w:t xml:space="preserve">), they are affectionate toward one another through their oneness; or, as friends of Indra, all serve him with the same kind of love: so he explains the sense — that they are like Indra’s subjects, though friends.</w:t>
      </w:r>
    </w:p>
    <w:p>
      <w:pPr>
        <w:pStyle w:val="BodyText"/>
      </w:pPr>
      <w:r>
        <w:rPr>
          <w:iCs/>
          <w:i/>
          <w:bCs/>
          <w:b/>
        </w:rPr>
        <w:t xml:space="preserve">ye vājaiḥ anu madanti</w:t>
      </w:r>
      <w:r>
        <w:t xml:space="preserve"> </w:t>
      </w:r>
      <w:r>
        <w:t xml:space="preserve">— this sentence is explained in two ways, as concerning the Maruts and as concerning the sacrificers. First:</w:t>
      </w:r>
      <w:r>
        <w:t xml:space="preserve"> </w:t>
      </w:r>
      <w:r>
        <w:t xml:space="preserve">“</w:t>
      </w:r>
      <w:r>
        <w:rPr>
          <w:iCs/>
          <w:i/>
        </w:rPr>
        <w:t xml:space="preserve">marutas tvām eva svāminaṃ kṛtvā saṃgrāme balaiḥ harṣayanti</w:t>
      </w:r>
      <w:r>
        <w:t xml:space="preserve">”</w:t>
      </w:r>
      <w:r>
        <w:t xml:space="preserve"> </w:t>
      </w:r>
      <w:r>
        <w:t xml:space="preserve">— the Marut deities, regarding Indra as their lord, give him delight in battle by their own strength. In this meaning the word</w:t>
      </w:r>
      <w:r>
        <w:t xml:space="preserve"> </w:t>
      </w:r>
      <w:r>
        <w:rPr>
          <w:iCs/>
          <w:i/>
        </w:rPr>
        <w:t xml:space="preserve">vāja</w:t>
      </w:r>
      <w:r>
        <w:t xml:space="preserve"> </w:t>
      </w:r>
      <w:r>
        <w:t xml:space="preserve">is used in the sense of strength. Yāska reads the word</w:t>
      </w:r>
      <w:r>
        <w:t xml:space="preserve"> </w:t>
      </w:r>
      <w:r>
        <w:rPr>
          <w:iCs/>
          <w:i/>
        </w:rPr>
        <w:t xml:space="preserve">vāja</w:t>
      </w:r>
      <w:r>
        <w:t xml:space="preserve"> </w:t>
      </w:r>
      <w:r>
        <w:t xml:space="preserve">among the names of food (Ni. 2-7 [?]), among the names of battle (Ni. 2-17 [?]), and as the name of a person (Ni. 11-12 [?]), and then quotes</w:t>
      </w:r>
    </w:p>
    <w:p>
      <w:pPr>
        <w:pStyle w:val="BlockText"/>
      </w:pPr>
      <w:r>
        <w:t xml:space="preserve">पावका नः सरस्वती वाजेभिर्वाजिनीवती । यज्ञं वष्टु धियावसुः ॥</w:t>
      </w:r>
    </w:p>
    <w:p>
      <w:pPr>
        <w:pStyle w:val="BlockText"/>
      </w:pPr>
      <w:r>
        <w:rPr>
          <w:iCs/>
          <w:i/>
        </w:rPr>
        <w:t xml:space="preserve">pāvakā naḥ sarasvatī vājebhir vājinīvatī | yajñaṃ vaṣṭu dhiyāvasuḥ ‖</w:t>
      </w:r>
    </w:p>
    <w:p>
      <w:pPr>
        <w:pStyle w:val="FirstParagraph"/>
      </w:pPr>
      <w:r>
        <w:t xml:space="preserve">(Ṛ. Saṃ. 1-3-10). In this ṛk he explains it as</w:t>
      </w:r>
      <w:r>
        <w:t xml:space="preserve"> </w:t>
      </w:r>
      <w:r>
        <w:t xml:space="preserve">“</w:t>
      </w:r>
      <w:r>
        <w:t xml:space="preserve">oblations</w:t>
      </w:r>
      <w:r>
        <w:t xml:space="preserve">”</w:t>
      </w:r>
      <w:r>
        <w:t xml:space="preserve"> </w:t>
      </w:r>
      <w:r>
        <w:t xml:space="preserve">or</w:t>
      </w:r>
      <w:r>
        <w:t xml:space="preserve"> </w:t>
      </w:r>
      <w:r>
        <w:t xml:space="preserve">“</w:t>
      </w:r>
      <w:r>
        <w:t xml:space="preserve">water</w:t>
      </w:r>
      <w:r>
        <w:t xml:space="preserve">”</w:t>
      </w:r>
      <w:r>
        <w:t xml:space="preserve">.</w:t>
      </w:r>
    </w:p>
    <w:p>
      <w:pPr>
        <w:pStyle w:val="BodyText"/>
      </w:pPr>
      <w:r>
        <w:t xml:space="preserve">Second:</w:t>
      </w:r>
      <w:r>
        <w:t xml:space="preserve"> </w:t>
      </w:r>
      <w:r>
        <w:t xml:space="preserve">“</w:t>
      </w:r>
      <w:r>
        <w:rPr>
          <w:iCs/>
          <w:i/>
        </w:rPr>
        <w:t xml:space="preserve">ye yajamānāḥ yajñaṃ kurvāṇā yajamānāḥ vājaiḥ havirbhir mādayanti te samānaprītiyuktāḥ tava manuṣyabhūtā ṛtvijaḥ yajamānabhūtāḥ prajāḥ samatsu sahamādanasthāneṣu yāgeṣu uktalakṣaṇaviśiṣṭaṃ tvām eva pūjayituṃ tava mādāya ca prayatante</w:t>
      </w:r>
      <w:r>
        <w:t xml:space="preserve">”</w:t>
      </w:r>
      <w:r>
        <w:t xml:space="preserve">: those sacrificers who perform sacrifice delight Indra with oblations, united in love; those who take human form as priests and as sacrificers, as the subjects of Indra, in the sacrifices that are places of common delight, worship Indra, who has such qualities, and strive to bring about his delight: so the meaning is given.</w:t>
      </w:r>
    </w:p>
    <w:p>
      <w:pPr>
        <w:pStyle w:val="BodyText"/>
      </w:pPr>
      <w:r>
        <w:t xml:space="preserve">The word</w:t>
      </w:r>
      <w:r>
        <w:t xml:space="preserve"> </w:t>
      </w:r>
      <w:r>
        <w:rPr>
          <w:iCs/>
          <w:i/>
        </w:rPr>
        <w:t xml:space="preserve">samatsu</w:t>
      </w:r>
      <w:r>
        <w:t xml:space="preserve"> </w:t>
      </w:r>
      <w:r>
        <w:t xml:space="preserve">is read among the names of battle (Ni. 2-17 [?]). Here Sāyaṇa takes this word, saying</w:t>
      </w:r>
      <w:r>
        <w:t xml:space="preserve"> </w:t>
      </w:r>
      <w:r>
        <w:t xml:space="preserve">“</w:t>
      </w:r>
      <w:r>
        <w:rPr>
          <w:iCs/>
          <w:i/>
        </w:rPr>
        <w:t xml:space="preserve">sahamādanasthāneṣu yāgeṣu</w:t>
      </w:r>
      <w:r>
        <w:t xml:space="preserve">”</w:t>
      </w:r>
      <w:r>
        <w:t xml:space="preserve">, in the sense of</w:t>
      </w:r>
      <w:r>
        <w:t xml:space="preserve"> </w:t>
      </w:r>
      <w:r>
        <w:t xml:space="preserve">“</w:t>
      </w:r>
      <w:r>
        <w:t xml:space="preserve">sacrifice</w:t>
      </w:r>
      <w:r>
        <w:t xml:space="preserve">”</w:t>
      </w:r>
      <w:r>
        <w:t xml:space="preserve">, the place where all rejoice together, which increases joy at once.</w:t>
      </w:r>
    </w:p>
    <w:p>
      <w:pPr>
        <w:pStyle w:val="BodyText"/>
      </w:pPr>
      <w:r>
        <w:t xml:space="preserve">Sāyaṇa has not explained the word</w:t>
      </w:r>
      <w:r>
        <w:t xml:space="preserve"> </w:t>
      </w:r>
      <w:r>
        <w:rPr>
          <w:iCs/>
          <w:i/>
        </w:rPr>
        <w:t xml:space="preserve">sūriṃ cit</w:t>
      </w:r>
      <w:r>
        <w:t xml:space="preserve"> </w:t>
      </w:r>
      <w:r>
        <w:t xml:space="preserve">in this ṛk.</w:t>
      </w:r>
    </w:p>
    <w:p>
      <w:pPr>
        <w:pStyle w:val="BodyText"/>
      </w:pPr>
      <w:r>
        <w:rPr>
          <w:iCs/>
          <w:i/>
          <w:bCs/>
          <w:b/>
        </w:rPr>
        <w:t xml:space="preserve">sūrayaḥ — rebhaḥ, jaritā, kāruḥ</w:t>
      </w:r>
      <w:r>
        <w:t xml:space="preserve"> </w:t>
      </w:r>
      <w:r>
        <w:t xml:space="preserve">and the like: the Nirukta-writers read this word among the thirteen names of praisers (Ni. 3-16 [?]);</w:t>
      </w:r>
      <w:r>
        <w:t xml:space="preserve"> </w:t>
      </w:r>
      <w:r>
        <w:rPr>
          <w:iCs/>
          <w:i/>
        </w:rPr>
        <w:t xml:space="preserve">sūri</w:t>
      </w:r>
      <w:r>
        <w:t xml:space="preserve"> </w:t>
      </w:r>
      <w:r>
        <w:t xml:space="preserve">may mean one fit to be a patron (</w:t>
      </w:r>
      <w:r>
        <w:rPr>
          <w:iCs/>
          <w:i/>
        </w:rPr>
        <w:t xml:space="preserve">bhakta</w:t>
      </w:r>
      <w:r>
        <w:t xml:space="preserve">) of the praiser; or learned (</w:t>
      </w:r>
      <w:r>
        <w:rPr>
          <w:iCs/>
          <w:i/>
        </w:rPr>
        <w:t xml:space="preserve">prājña</w:t>
      </w:r>
      <w:r>
        <w:t xml:space="preserve">), discriminating, intelligent. When used of those sages who have the power of seeing, who grasp the true nature of the deities and the mystic truths of the universe, which are transcendental, both visual and mental, this word has a special meaning.</w:t>
      </w:r>
    </w:p>
    <w:bookmarkEnd w:id="358"/>
    <w:bookmarkStart w:id="359" w:name="printed-p.-282-pdf-302"/>
    <w:p>
      <w:pPr>
        <w:pStyle w:val="Heading3"/>
      </w:pPr>
      <w:r>
        <w:t xml:space="preserve">Printed p. 282 (PDF 302)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In places like</w:t>
      </w:r>
    </w:p>
    <w:p>
      <w:pPr>
        <w:pStyle w:val="BlockText"/>
      </w:pPr>
      <w:r>
        <w:t xml:space="preserve">तद्विष्णोः परमं पदं सदा पश्यन्ति सूरयः ।</w:t>
      </w:r>
    </w:p>
    <w:p>
      <w:pPr>
        <w:pStyle w:val="BlockText"/>
      </w:pPr>
      <w:r>
        <w:rPr>
          <w:iCs/>
          <w:i/>
        </w:rPr>
        <w:t xml:space="preserve">tad viṣṇoḥ paramaṃ padaṃ sadā paśyanti sūrayaḥ |</w:t>
      </w:r>
    </w:p>
    <w:p>
      <w:pPr>
        <w:pStyle w:val="FirstParagraph"/>
      </w:pPr>
      <w:r>
        <w:t xml:space="preserve">(Ṛ. Saṃ. 1-22-20), it indicates the extraordinary power of sight of the sages, not merely</w:t>
      </w:r>
      <w:r>
        <w:t xml:space="preserve"> </w:t>
      </w:r>
      <w:r>
        <w:t xml:space="preserve">“</w:t>
      </w:r>
      <w:r>
        <w:t xml:space="preserve">those who praise</w:t>
      </w:r>
      <w:r>
        <w:t xml:space="preserve">”</w:t>
      </w:r>
      <w:r>
        <w:t xml:space="preserve">. And it is also used as an epithet of Indra and other deities, not merely of the sages:</w:t>
      </w:r>
    </w:p>
    <w:p>
      <w:pPr>
        <w:pStyle w:val="BlockText"/>
      </w:pPr>
      <w:r>
        <w:t xml:space="preserve">मंहिष्ठमच्छोक्तिभिर्मतीनां सुवृक्तिभिः सूरिं नावृधथ्यै । [?]</w:t>
      </w:r>
    </w:p>
    <w:p>
      <w:pPr>
        <w:pStyle w:val="BlockText"/>
      </w:pPr>
      <w:r>
        <w:rPr>
          <w:iCs/>
          <w:i/>
        </w:rPr>
        <w:t xml:space="preserve">maṃhiṣṭham acchoktibhir matīnāṃ suvṛktibhiḥ sūriṃ nāvṛdhathyai |</w:t>
      </w:r>
      <w:r>
        <w:t xml:space="preserve"> </w:t>
      </w:r>
      <w:r>
        <w:t xml:space="preserve">[as read: [?]]</w:t>
      </w:r>
    </w:p>
    <w:p>
      <w:pPr>
        <w:pStyle w:val="FirstParagraph"/>
      </w:pPr>
      <w:r>
        <w:t xml:space="preserve">(Ṛ. Saṃ. 1-61-3 [?]) — in such ṛks</w:t>
      </w:r>
      <w:r>
        <w:t xml:space="preserve"> </w:t>
      </w:r>
      <w:r>
        <w:rPr>
          <w:iCs/>
          <w:i/>
        </w:rPr>
        <w:t xml:space="preserve">viparyayaṃ</w:t>
      </w:r>
      <w:r>
        <w:t xml:space="preserve"> </w:t>
      </w:r>
      <w:r>
        <w:t xml:space="preserve">[as read:</w:t>
      </w:r>
      <w:r>
        <w:t xml:space="preserve"> </w:t>
      </w:r>
      <w:r>
        <w:rPr>
          <w:iCs/>
          <w:i/>
        </w:rPr>
        <w:t xml:space="preserve">vipaścitam</w:t>
      </w:r>
      <w:r>
        <w:t xml:space="preserve">? [?]]</w:t>
      </w:r>
      <w:r>
        <w:t xml:space="preserve"> </w:t>
      </w:r>
      <w:r>
        <w:t xml:space="preserve">“</w:t>
      </w:r>
      <w:r>
        <w:t xml:space="preserve">Indra</w:t>
      </w:r>
      <w:r>
        <w:t xml:space="preserve">”</w:t>
      </w:r>
      <w:r>
        <w:t xml:space="preserve"> </w:t>
      </w:r>
      <w:r>
        <w:t xml:space="preserve">shows the wisdom of Indra and the other deities. Besides, when it bears the sense</w:t>
      </w:r>
      <w:r>
        <w:t xml:space="preserve"> </w:t>
      </w:r>
      <w:r>
        <w:t xml:space="preserve">“</w:t>
      </w:r>
      <w:r>
        <w:t xml:space="preserve">lord, impeller, guide of the right path</w:t>
      </w:r>
      <w:r>
        <w:t xml:space="preserve">”</w:t>
      </w:r>
      <w:r>
        <w:t xml:space="preserve">, the word</w:t>
      </w:r>
      <w:r>
        <w:t xml:space="preserve"> </w:t>
      </w:r>
      <w:r>
        <w:rPr>
          <w:iCs/>
          <w:i/>
        </w:rPr>
        <w:t xml:space="preserve">sūri</w:t>
      </w:r>
      <w:r>
        <w:t xml:space="preserve"> </w:t>
      </w:r>
      <w:r>
        <w:t xml:space="preserve">is used; and for example —</w:t>
      </w:r>
    </w:p>
    <w:p>
      <w:pPr>
        <w:pStyle w:val="BlockText"/>
      </w:pPr>
      <w:r>
        <w:t xml:space="preserve">जनो यः पज्रेभ्यो वाजिनीवानश्वावतो रथिनो मह्यं सूरिः ।</w:t>
      </w:r>
    </w:p>
    <w:p>
      <w:pPr>
        <w:pStyle w:val="BlockText"/>
      </w:pPr>
      <w:r>
        <w:rPr>
          <w:iCs/>
          <w:i/>
        </w:rPr>
        <w:t xml:space="preserve">jano yaḥ pajrebhyo vājinīvān aśvāvato rathino mahyaṃ sūriḥ |</w:t>
      </w:r>
    </w:p>
    <w:p>
      <w:pPr>
        <w:pStyle w:val="FirstParagraph"/>
      </w:pPr>
      <w:r>
        <w:t xml:space="preserve">(Ṛ. Saṃ. 1-122-8 [?]);</w:t>
      </w:r>
    </w:p>
    <w:p>
      <w:pPr>
        <w:pStyle w:val="BlockText"/>
      </w:pPr>
      <w:r>
        <w:t xml:space="preserve">असद्यथा जरित्र उत सूरिरिन्द्रो रायो विश्ववारस्य दाता ।</w:t>
      </w:r>
    </w:p>
    <w:p>
      <w:pPr>
        <w:pStyle w:val="BlockText"/>
      </w:pPr>
      <w:r>
        <w:rPr>
          <w:iCs/>
          <w:i/>
        </w:rPr>
        <w:t xml:space="preserve">asad yathā jaritra uta sūrir indro rāyo viśvavārasya dātā |</w:t>
      </w:r>
    </w:p>
    <w:p>
      <w:pPr>
        <w:pStyle w:val="FirstParagraph"/>
      </w:pPr>
      <w:r>
        <w:t xml:space="preserve">(Ṛ. Saṃ. 6-23-10 [?]);</w:t>
      </w:r>
    </w:p>
    <w:p>
      <w:pPr>
        <w:pStyle w:val="BlockText"/>
      </w:pPr>
      <w:r>
        <w:t xml:space="preserve">मुह्यन्त्वन्ये अभितो जनास इहास्माकं मघवा सूरिरस्तु ।</w:t>
      </w:r>
    </w:p>
    <w:p>
      <w:pPr>
        <w:pStyle w:val="BlockText"/>
      </w:pPr>
      <w:r>
        <w:rPr>
          <w:iCs/>
          <w:i/>
        </w:rPr>
        <w:t xml:space="preserve">muhyantv anye abhito janāsa ihāsmākaṃ maghavā sūrir astu |</w:t>
      </w:r>
    </w:p>
    <w:p>
      <w:pPr>
        <w:pStyle w:val="FirstParagraph"/>
      </w:pPr>
      <w:r>
        <w:t xml:space="preserve">(Ṛ. Saṃ. 10-83-6 [?]) —</w:t>
      </w:r>
    </w:p>
    <w:p>
      <w:pPr>
        <w:pStyle w:val="BodyText"/>
      </w:pPr>
      <w:r>
        <w:t xml:space="preserve">in these and other ṛks this epithet is used for deities who are lords and guides of the right path, describing their qualities.</w:t>
      </w:r>
    </w:p>
    <w:p>
      <w:pPr>
        <w:pStyle w:val="BlockText"/>
      </w:pPr>
      <w:r>
        <w:t xml:space="preserve">आदस्य ते कृष्णासो दक्षि सूरयः शूरस्येव त्वेषथादीषते वयः ।</w:t>
      </w:r>
    </w:p>
    <w:p>
      <w:pPr>
        <w:pStyle w:val="BlockText"/>
      </w:pPr>
      <w:r>
        <w:rPr>
          <w:iCs/>
          <w:i/>
        </w:rPr>
        <w:t xml:space="preserve">ādasya te kṛṣṇāso dakṣi sūrayaḥ śūrasyeva tveṣathād īṣate vayaḥ |</w:t>
      </w:r>
      <w:r>
        <w:t xml:space="preserve"> </w:t>
      </w:r>
      <w:r>
        <w:t xml:space="preserve">[as read: [?]]</w:t>
      </w:r>
    </w:p>
    <w:p>
      <w:pPr>
        <w:pStyle w:val="FirstParagraph"/>
      </w:pPr>
      <w:r>
        <w:t xml:space="preserve">(Ṛ. Saṃ. 1-141-8 [?]) — in such places it also gives the sense of</w:t>
      </w:r>
      <w:r>
        <w:t xml:space="preserve"> </w:t>
      </w:r>
      <w:r>
        <w:t xml:space="preserve">“</w:t>
      </w:r>
      <w:r>
        <w:t xml:space="preserve">path</w:t>
      </w:r>
      <w:r>
        <w:t xml:space="preserve">”</w:t>
      </w:r>
      <w:r>
        <w:t xml:space="preserve"> </w:t>
      </w:r>
      <w:r>
        <w:t xml:space="preserve">(</w:t>
      </w:r>
      <w:r>
        <w:rPr>
          <w:iCs/>
          <w:i/>
        </w:rPr>
        <w:t xml:space="preserve">mārga</w:t>
      </w:r>
      <w:r>
        <w:t xml:space="preserve">). In the ṛk in hand it may be taken to mean</w:t>
      </w:r>
      <w:r>
        <w:t xml:space="preserve"> </w:t>
      </w:r>
      <w:r>
        <w:t xml:space="preserve">“</w:t>
      </w:r>
      <w:r>
        <w:t xml:space="preserve">wise</w:t>
      </w:r>
      <w:r>
        <w:t xml:space="preserve">”</w:t>
      </w:r>
      <w:r>
        <w:t xml:space="preserve"> </w:t>
      </w:r>
      <w:r>
        <w:t xml:space="preserve">or</w:t>
      </w:r>
      <w:r>
        <w:t xml:space="preserve"> </w:t>
      </w:r>
      <w:r>
        <w:t xml:space="preserve">“</w:t>
      </w:r>
      <w:r>
        <w:t xml:space="preserve">lord</w:t>
      </w:r>
      <w:r>
        <w:t xml:space="preserve">”</w:t>
      </w:r>
      <w:r>
        <w:t xml:space="preserve">.</w:t>
      </w:r>
    </w:p>
    <w:p>
      <w:pPr>
        <w:pStyle w:val="BodyText"/>
      </w:pPr>
      <w:r>
        <w:rPr>
          <w:iCs/>
          <w:i/>
          <w:bCs/>
          <w:b/>
        </w:rPr>
        <w:t xml:space="preserve">sajoṣasaḥ kṣoṇīḥ</w:t>
      </w:r>
      <w:r>
        <w:t xml:space="preserve"> </w:t>
      </w:r>
      <w:r>
        <w:t xml:space="preserve">— the relation, as of those who have the same affection and of subjects, and of closeness other than by the Śāstra, between Indra and the Maruts, has been shown. The matter of this relation has been shown earlier in this same part, in the Special Topics of Ṛk 1-… [?]. Because of this companionship, in all the hymns that address Indra together with the Maruts, the Bṛhaddevatā describes by the name</w:t>
      </w:r>
      <w:r>
        <w:t xml:space="preserve"> </w:t>
      </w:r>
      <w:r>
        <w:rPr>
          <w:iCs/>
          <w:i/>
        </w:rPr>
        <w:t xml:space="preserve">marutvān</w:t>
      </w:r>
      <w:r>
        <w:t xml:space="preserve"> </w:t>
      </w:r>
      <w:r>
        <w:t xml:space="preserve">the epithet indicating this relationship of the deities:</w:t>
      </w:r>
    </w:p>
    <w:p>
      <w:pPr>
        <w:pStyle w:val="BlockText"/>
      </w:pPr>
      <w:r>
        <w:t xml:space="preserve">मरुद्भिः सह यत्रेन्द्रो मरुत्वांस्तत्र सोऽभवत् ।</w:t>
      </w:r>
    </w:p>
    <w:p>
      <w:pPr>
        <w:pStyle w:val="BlockText"/>
      </w:pPr>
      <w:r>
        <w:rPr>
          <w:iCs/>
          <w:i/>
        </w:rPr>
        <w:t xml:space="preserve">marudbhiḥ saha yatrendro marutvāṃs tatra so ’bhavat |</w:t>
      </w:r>
    </w:p>
    <w:p>
      <w:pPr>
        <w:pStyle w:val="FirstParagraph"/>
      </w:pPr>
      <w:r>
        <w:t xml:space="preserve">(Bṛ. De. 4-36 [?]).</w:t>
      </w:r>
    </w:p>
    <w:p>
      <w:r>
        <w:pict>
          <v:rect style="width:0;height:1.5pt" o:hralign="center" o:hrstd="t" o:hr="t"/>
        </w:pict>
      </w:r>
    </w:p>
    <w:bookmarkEnd w:id="359"/>
    <w:bookmarkStart w:id="360" w:name="printed-p.-283-pdf-303"/>
    <w:p>
      <w:pPr>
        <w:pStyle w:val="Heading3"/>
      </w:pPr>
      <w:r>
        <w:t xml:space="preserve">Printed p. 283 (PDF 303)</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By such sentences the</w:t>
      </w:r>
      <w:r>
        <w:t xml:space="preserve"> </w:t>
      </w:r>
      <w:r>
        <w:rPr>
          <w:iCs/>
          <w:i/>
        </w:rPr>
        <w:t xml:space="preserve">sajoṣatva</w:t>
      </w:r>
      <w:r>
        <w:t xml:space="preserve"> </w:t>
      </w:r>
      <w:r>
        <w:t xml:space="preserve">(</w:t>
      </w:r>
      <w:r>
        <w:t xml:space="preserve">“</w:t>
      </w:r>
      <w:r>
        <w:t xml:space="preserve">concord</w:t>
      </w:r>
      <w:r>
        <w:t xml:space="preserve">”</w:t>
      </w:r>
      <w:r>
        <w:t xml:space="preserve">) of the Maruts and Indra is shown. For the word</w:t>
      </w:r>
      <w:r>
        <w:t xml:space="preserve"> </w:t>
      </w:r>
      <w:r>
        <w:rPr>
          <w:iCs/>
          <w:i/>
        </w:rPr>
        <w:t xml:space="preserve">kṣoṇīḥ</w:t>
      </w:r>
      <w:r>
        <w:t xml:space="preserve"> </w:t>
      </w:r>
      <w:r>
        <w:t xml:space="preserve">the meaning</w:t>
      </w:r>
      <w:r>
        <w:t xml:space="preserve"> </w:t>
      </w:r>
      <w:r>
        <w:t xml:space="preserve">“</w:t>
      </w:r>
      <w:r>
        <w:rPr>
          <w:iCs/>
          <w:i/>
        </w:rPr>
        <w:t xml:space="preserve">viśaḥ</w:t>
      </w:r>
      <w:r>
        <w:t xml:space="preserve">”</w:t>
      </w:r>
      <w:r>
        <w:t xml:space="preserve"> </w:t>
      </w:r>
      <w:r>
        <w:t xml:space="preserve">is given. The sentences of the Śatapatha and other Brāhmaṇas that show the relation of Indra as the lord and the Maruts as his subjects have been cited and shown earlier, in the Special Topics of Ṛk 1-… [?].</w:t>
      </w:r>
    </w:p>
    <w:p>
      <w:pPr>
        <w:pStyle w:val="BodyText"/>
      </w:pPr>
      <w:r>
        <w:rPr>
          <w:bCs/>
          <w:b/>
        </w:rPr>
        <w:t xml:space="preserve">Vyākaraṇa-prakriyā (grammar)</w:t>
      </w:r>
      <w:r>
        <w:t xml:space="preserve"> </w:t>
      </w:r>
      <w:r>
        <w:t xml:space="preserve">— noted briefly (sūtra numerals [?]):</w:t>
      </w:r>
    </w:p>
    <w:p>
      <w:pPr>
        <w:numPr>
          <w:ilvl w:val="0"/>
          <w:numId w:val="1012"/>
        </w:numPr>
        <w:pStyle w:val="Compact"/>
      </w:pPr>
      <w:r>
        <w:rPr>
          <w:iCs/>
          <w:i/>
          <w:bCs/>
          <w:b/>
        </w:rPr>
        <w:t xml:space="preserve">satām</w:t>
      </w:r>
      <w:r>
        <w:t xml:space="preserve"> </w:t>
      </w:r>
      <w:r>
        <w:t xml:space="preserve">— genitive plural; by</w:t>
      </w:r>
      <w:r>
        <w:t xml:space="preserve"> </w:t>
      </w:r>
      <w:r>
        <w:t xml:space="preserve">“</w:t>
      </w:r>
      <w:r>
        <w:rPr>
          <w:iCs/>
          <w:i/>
        </w:rPr>
        <w:t xml:space="preserve">śatur anumo nadyajādī</w:t>
      </w:r>
      <w:r>
        <w:t xml:space="preserve">”</w:t>
      </w:r>
      <w:r>
        <w:t xml:space="preserve"> </w:t>
      </w:r>
      <w:r>
        <w:t xml:space="preserve">(Pā. Sū. 6-1-173 [?]) the case ending is</w:t>
      </w:r>
      <w:r>
        <w:t xml:space="preserve"> </w:t>
      </w:r>
      <w:r>
        <w:rPr>
          <w:iCs/>
          <w:i/>
        </w:rPr>
        <w:t xml:space="preserve">udātta</w:t>
      </w:r>
      <w:r>
        <w:t xml:space="preserve">.</w:t>
      </w:r>
    </w:p>
    <w:p>
      <w:pPr>
        <w:numPr>
          <w:ilvl w:val="0"/>
          <w:numId w:val="1012"/>
        </w:numPr>
        <w:pStyle w:val="Compact"/>
      </w:pPr>
      <w:r>
        <w:rPr>
          <w:iCs/>
          <w:i/>
          <w:bCs/>
          <w:b/>
        </w:rPr>
        <w:t xml:space="preserve">prapathintamam</w:t>
      </w:r>
      <w:r>
        <w:t xml:space="preserve"> </w:t>
      </w:r>
      <w:r>
        <w:t xml:space="preserve">—</w:t>
      </w:r>
      <w:r>
        <w:t xml:space="preserve"> </w:t>
      </w:r>
      <w:r>
        <w:t xml:space="preserve">“</w:t>
      </w:r>
      <w:r>
        <w:rPr>
          <w:iCs/>
          <w:i/>
        </w:rPr>
        <w:t xml:space="preserve">atiśāyane tamabiṣṭhanau</w:t>
      </w:r>
      <w:r>
        <w:t xml:space="preserve">”</w:t>
      </w:r>
      <w:r>
        <w:t xml:space="preserve"> </w:t>
      </w:r>
      <w:r>
        <w:t xml:space="preserve">gives the suffix</w:t>
      </w:r>
      <w:r>
        <w:t xml:space="preserve"> </w:t>
      </w:r>
      <w:r>
        <w:rPr>
          <w:iCs/>
          <w:i/>
        </w:rPr>
        <w:t xml:space="preserve">tamap</w:t>
      </w:r>
      <w:r>
        <w:t xml:space="preserve">; being</w:t>
      </w:r>
      <w:r>
        <w:t xml:space="preserve"> </w:t>
      </w:r>
      <w:r>
        <w:rPr>
          <w:iCs/>
          <w:i/>
        </w:rPr>
        <w:t xml:space="preserve">pit</w:t>
      </w:r>
      <w:r>
        <w:t xml:space="preserve">, it is</w:t>
      </w:r>
      <w:r>
        <w:t xml:space="preserve"> </w:t>
      </w:r>
      <w:r>
        <w:rPr>
          <w:iCs/>
          <w:i/>
        </w:rPr>
        <w:t xml:space="preserve">anudātta</w:t>
      </w:r>
      <w:r>
        <w:t xml:space="preserve">.</w:t>
      </w:r>
    </w:p>
    <w:p>
      <w:pPr>
        <w:numPr>
          <w:ilvl w:val="0"/>
          <w:numId w:val="1012"/>
        </w:numPr>
        <w:pStyle w:val="Compact"/>
      </w:pPr>
      <w:r>
        <w:rPr>
          <w:iCs/>
          <w:i/>
          <w:bCs/>
          <w:b/>
        </w:rPr>
        <w:t xml:space="preserve">paritaṃsayadhyai</w:t>
      </w:r>
      <w:r>
        <w:t xml:space="preserve"> </w:t>
      </w:r>
      <w:r>
        <w:t xml:space="preserve">—</w:t>
      </w:r>
      <w:r>
        <w:t xml:space="preserve"> </w:t>
      </w:r>
      <w:r>
        <w:rPr>
          <w:iCs/>
          <w:i/>
        </w:rPr>
        <w:t xml:space="preserve">pari</w:t>
      </w:r>
      <w:r>
        <w:t xml:space="preserve"> </w:t>
      </w:r>
      <w:r>
        <w:t xml:space="preserve">is a preposition; root</w:t>
      </w:r>
      <w:r>
        <w:t xml:space="preserve"> </w:t>
      </w:r>
      <w:r>
        <w:rPr>
          <w:iCs/>
          <w:i/>
        </w:rPr>
        <w:t xml:space="preserve">tasi alaṅkāre</w:t>
      </w:r>
      <w:r>
        <w:t xml:space="preserve">,</w:t>
      </w:r>
      <w:r>
        <w:t xml:space="preserve"> </w:t>
      </w:r>
      <w:r>
        <w:rPr>
          <w:iCs/>
          <w:i/>
        </w:rPr>
        <w:t xml:space="preserve">curādi</w:t>
      </w:r>
      <w:r>
        <w:t xml:space="preserve">;</w:t>
      </w:r>
      <w:r>
        <w:t xml:space="preserve"> </w:t>
      </w:r>
      <w:r>
        <w:t xml:space="preserve">“</w:t>
      </w:r>
      <w:r>
        <w:rPr>
          <w:iCs/>
          <w:i/>
        </w:rPr>
        <w:t xml:space="preserve">satyāpapāśa</w:t>
      </w:r>
      <w:r>
        <w:t xml:space="preserve">…</w:t>
      </w:r>
      <w:r>
        <w:t xml:space="preserve">”</w:t>
      </w:r>
      <w:r>
        <w:t xml:space="preserve"> </w:t>
      </w:r>
      <w:r>
        <w:t xml:space="preserve">(Pā. Sū. 3-1-25 [?]) gives</w:t>
      </w:r>
      <w:r>
        <w:t xml:space="preserve"> </w:t>
      </w:r>
      <w:r>
        <w:rPr>
          <w:iCs/>
          <w:i/>
        </w:rPr>
        <w:t xml:space="preserve">ṇic</w:t>
      </w:r>
      <w:r>
        <w:t xml:space="preserve"> </w:t>
      </w:r>
      <w:r>
        <w:t xml:space="preserve">in the sense of its own;</w:t>
      </w:r>
      <w:r>
        <w:t xml:space="preserve"> </w:t>
      </w:r>
      <w:r>
        <w:t xml:space="preserve">“</w:t>
      </w:r>
      <w:r>
        <w:rPr>
          <w:iCs/>
          <w:i/>
        </w:rPr>
        <w:t xml:space="preserve">idito num dhātoḥ</w:t>
      </w:r>
      <w:r>
        <w:t xml:space="preserve">”</w:t>
      </w:r>
      <w:r>
        <w:t xml:space="preserve"> </w:t>
      </w:r>
      <w:r>
        <w:t xml:space="preserve">(Pā. Sū. 7-1-58 [?]) gives</w:t>
      </w:r>
      <w:r>
        <w:t xml:space="preserve"> </w:t>
      </w:r>
      <w:r>
        <w:rPr>
          <w:iCs/>
          <w:i/>
        </w:rPr>
        <w:t xml:space="preserve">num</w:t>
      </w:r>
      <w:r>
        <w:t xml:space="preserve">; to this, to show purpose,</w:t>
      </w:r>
      <w:r>
        <w:t xml:space="preserve"> </w:t>
      </w:r>
      <w:r>
        <w:t xml:space="preserve">“</w:t>
      </w:r>
      <w:r>
        <w:rPr>
          <w:iCs/>
          <w:i/>
        </w:rPr>
        <w:t xml:space="preserve">tumarthe sesenase</w:t>
      </w:r>
      <w:r>
        <w:t xml:space="preserve">…</w:t>
      </w:r>
      <w:r>
        <w:t xml:space="preserve">”</w:t>
      </w:r>
      <w:r>
        <w:t xml:space="preserve"> </w:t>
      </w:r>
      <w:r>
        <w:t xml:space="preserve">(Pā. Sū. 3-4-9 [?]) gives the suffix</w:t>
      </w:r>
      <w:r>
        <w:t xml:space="preserve"> </w:t>
      </w:r>
      <w:r>
        <w:rPr>
          <w:iCs/>
          <w:i/>
        </w:rPr>
        <w:t xml:space="preserve">adhyai</w:t>
      </w:r>
      <w:r>
        <w:t xml:space="preserve">; the first syllable of the suffix is</w:t>
      </w:r>
      <w:r>
        <w:t xml:space="preserve"> </w:t>
      </w:r>
      <w:r>
        <w:rPr>
          <w:iCs/>
          <w:i/>
        </w:rPr>
        <w:t xml:space="preserve">udātta</w:t>
      </w:r>
      <w:r>
        <w:t xml:space="preserve">; being ending in</w:t>
      </w:r>
      <w:r>
        <w:t xml:space="preserve"> </w:t>
      </w:r>
      <w:r>
        <w:rPr>
          <w:iCs/>
          <w:i/>
        </w:rPr>
        <w:t xml:space="preserve">ejanta</w:t>
      </w:r>
      <w:r>
        <w:t xml:space="preserve"> </w:t>
      </w:r>
      <w:r>
        <w:rPr>
          <w:iCs/>
          <w:i/>
        </w:rPr>
        <w:t xml:space="preserve">kṛdanta</w:t>
      </w:r>
      <w:r>
        <w:t xml:space="preserve">, it takes the name</w:t>
      </w:r>
      <w:r>
        <w:t xml:space="preserve"> </w:t>
      </w:r>
      <w:r>
        <w:rPr>
          <w:iCs/>
          <w:i/>
        </w:rPr>
        <w:t xml:space="preserve">avyaya</w:t>
      </w:r>
      <w:r>
        <w:t xml:space="preserve">.</w:t>
      </w:r>
    </w:p>
    <w:p>
      <w:pPr>
        <w:numPr>
          <w:ilvl w:val="0"/>
          <w:numId w:val="1012"/>
        </w:numPr>
        <w:pStyle w:val="Compact"/>
      </w:pPr>
      <w:r>
        <w:rPr>
          <w:iCs/>
          <w:i/>
          <w:bCs/>
          <w:b/>
        </w:rPr>
        <w:t xml:space="preserve">sajoṣasaḥ</w:t>
      </w:r>
      <w:r>
        <w:t xml:space="preserve"> </w:t>
      </w:r>
      <w:r>
        <w:t xml:space="preserve">—</w:t>
      </w:r>
      <w:r>
        <w:t xml:space="preserve"> </w:t>
      </w:r>
      <w:r>
        <w:rPr>
          <w:iCs/>
          <w:i/>
        </w:rPr>
        <w:t xml:space="preserve">samānaṃ joṣaḥ yeṣāṃ te sajoṣasaḥ</w:t>
      </w:r>
      <w:r>
        <w:t xml:space="preserve">; by</w:t>
      </w:r>
      <w:r>
        <w:t xml:space="preserve"> </w:t>
      </w:r>
      <w:r>
        <w:t xml:space="preserve">“</w:t>
      </w:r>
      <w:r>
        <w:rPr>
          <w:iCs/>
          <w:i/>
        </w:rPr>
        <w:t xml:space="preserve">samānasya chandasi</w:t>
      </w:r>
      <w:r>
        <w:t xml:space="preserve">…</w:t>
      </w:r>
      <w:r>
        <w:t xml:space="preserve">”</w:t>
      </w:r>
      <w:r>
        <w:t xml:space="preserve"> </w:t>
      </w:r>
      <w:r>
        <w:t xml:space="preserve">the word</w:t>
      </w:r>
      <w:r>
        <w:t xml:space="preserve"> </w:t>
      </w:r>
      <w:r>
        <w:rPr>
          <w:iCs/>
          <w:i/>
        </w:rPr>
        <w:t xml:space="preserve">samāna</w:t>
      </w:r>
      <w:r>
        <w:t xml:space="preserve"> </w:t>
      </w:r>
      <w:r>
        <w:t xml:space="preserve">becomes</w:t>
      </w:r>
      <w:r>
        <w:t xml:space="preserve"> </w:t>
      </w:r>
      <w:r>
        <w:rPr>
          <w:iCs/>
          <w:i/>
        </w:rPr>
        <w:t xml:space="preserve">sa</w:t>
      </w:r>
      <w:r>
        <w:t xml:space="preserve">.</w:t>
      </w:r>
    </w:p>
    <w:p>
      <w:pPr>
        <w:numPr>
          <w:ilvl w:val="0"/>
          <w:numId w:val="1012"/>
        </w:numPr>
        <w:pStyle w:val="Compact"/>
      </w:pPr>
      <w:r>
        <w:rPr>
          <w:iCs/>
          <w:i/>
          <w:bCs/>
          <w:b/>
        </w:rPr>
        <w:t xml:space="preserve">anumadanti</w:t>
      </w:r>
      <w:r>
        <w:t xml:space="preserve"> </w:t>
      </w:r>
      <w:r>
        <w:t xml:space="preserve">— root</w:t>
      </w:r>
      <w:r>
        <w:t xml:space="preserve"> </w:t>
      </w:r>
      <w:r>
        <w:rPr>
          <w:iCs/>
          <w:i/>
        </w:rPr>
        <w:t xml:space="preserve">mada tṛptiyoge</w:t>
      </w:r>
      <w:r>
        <w:t xml:space="preserve">;</w:t>
      </w:r>
      <w:r>
        <w:t xml:space="preserve"> </w:t>
      </w:r>
      <w:r>
        <w:rPr>
          <w:iCs/>
          <w:i/>
        </w:rPr>
        <w:t xml:space="preserve">laṭ</w:t>
      </w:r>
      <w:r>
        <w:t xml:space="preserve">, third person plural; by</w:t>
      </w:r>
      <w:r>
        <w:t xml:space="preserve"> </w:t>
      </w:r>
      <w:r>
        <w:t xml:space="preserve">“</w:t>
      </w:r>
      <w:r>
        <w:rPr>
          <w:iCs/>
          <w:i/>
        </w:rPr>
        <w:t xml:space="preserve">yadvṛttānnityam</w:t>
      </w:r>
      <w:r>
        <w:t xml:space="preserve">”</w:t>
      </w:r>
      <w:r>
        <w:t xml:space="preserve"> </w:t>
      </w:r>
      <w:r>
        <w:t xml:space="preserve">(Pā. Sū. 8-1-66 [?])</w:t>
      </w:r>
      <w:r>
        <w:t xml:space="preserve"> </w:t>
      </w:r>
      <w:r>
        <w:rPr>
          <w:iCs/>
          <w:i/>
        </w:rPr>
        <w:t xml:space="preserve">nighāta</w:t>
      </w:r>
      <w:r>
        <w:t xml:space="preserve"> </w:t>
      </w:r>
      <w:r>
        <w:t xml:space="preserve">is prohibited; by</w:t>
      </w:r>
      <w:r>
        <w:t xml:space="preserve"> </w:t>
      </w:r>
      <w:r>
        <w:t xml:space="preserve">“</w:t>
      </w:r>
      <w:r>
        <w:rPr>
          <w:iCs/>
          <w:i/>
        </w:rPr>
        <w:t xml:space="preserve">tiṅ ci codāttavati</w:t>
      </w:r>
      <w:r>
        <w:t xml:space="preserve">”</w:t>
      </w:r>
      <w:r>
        <w:t xml:space="preserve"> </w:t>
      </w:r>
      <w:r>
        <w:t xml:space="preserve">(Pā. Sū. 8-1-71 [?]) the preposition (</w:t>
      </w:r>
      <w:r>
        <w:rPr>
          <w:iCs/>
          <w:i/>
        </w:rPr>
        <w:t xml:space="preserve">anu</w:t>
      </w:r>
      <w:r>
        <w:t xml:space="preserve">) takes</w:t>
      </w:r>
      <w:r>
        <w:t xml:space="preserve"> </w:t>
      </w:r>
      <w:r>
        <w:rPr>
          <w:iCs/>
          <w:i/>
        </w:rPr>
        <w:t xml:space="preserve">nighāta</w:t>
      </w:r>
      <w:r>
        <w:t xml:space="preserve"> </w:t>
      </w:r>
      <w:r>
        <w:t xml:space="preserve">accent. ‖ 7 ‖</w:t>
      </w:r>
    </w:p>
    <w:p>
      <w:r>
        <w:pict>
          <v:rect style="width:0;height:1.5pt" o:hralign="center" o:hrstd="t" o:hr="t"/>
        </w:pict>
      </w:r>
    </w:p>
    <w:p>
      <w:pPr>
        <w:pStyle w:val="FirstParagraph"/>
      </w:pPr>
      <w:r>
        <w:rPr>
          <w:bCs/>
          <w:b/>
        </w:rPr>
        <w:t xml:space="preserve">Sūkta 173, Ṛk 8</w:t>
      </w:r>
    </w:p>
    <w:p>
      <w:pPr>
        <w:pStyle w:val="BodyText"/>
      </w:pPr>
      <w:r>
        <w:rPr>
          <w:bCs/>
          <w:b/>
        </w:rPr>
        <w:t xml:space="preserve">Saṃhitā-pāṭha</w:t>
      </w:r>
    </w:p>
    <w:p>
      <w:pPr>
        <w:pStyle w:val="BlockText"/>
      </w:pPr>
      <w:r>
        <w:t xml:space="preserve">एवा हि ते शं सवना समुद्रे आपो यत्त आसु मदन्ति देवीः ।</w:t>
      </w:r>
      <w:r>
        <w:t xml:space="preserve"> </w:t>
      </w:r>
      <w:r>
        <w:t xml:space="preserve">विश्वा ते अनु जोष्या भूद्गौः सूरींश्चिद्यदि धिषा वेषि जनान् ॥ ८ ॥</w:t>
      </w:r>
    </w:p>
    <w:p>
      <w:pPr>
        <w:pStyle w:val="BlockText"/>
      </w:pPr>
      <w:r>
        <w:rPr>
          <w:iCs/>
          <w:i/>
        </w:rPr>
        <w:t xml:space="preserve">evā hi te śaṃ savanā samudre āpo yat ta āsu madanti devīḥ |</w:t>
      </w:r>
      <w:r>
        <w:t xml:space="preserve"> </w:t>
      </w:r>
      <w:r>
        <w:rPr>
          <w:iCs/>
          <w:i/>
        </w:rPr>
        <w:t xml:space="preserve">viśvā te anu joṣyā bhūd gauḥ sūrīṃś cid yadi dhiṣā veṣi janān ‖ 8 ‖</w:t>
      </w:r>
    </w:p>
    <w:p>
      <w:pPr>
        <w:pStyle w:val="FirstParagraph"/>
      </w:pPr>
      <w:r>
        <w:rPr>
          <w:bCs/>
          <w:b/>
        </w:rPr>
        <w:t xml:space="preserve">Pada-pāṭha</w:t>
      </w:r>
    </w:p>
    <w:p>
      <w:pPr>
        <w:pStyle w:val="BlockText"/>
      </w:pPr>
      <w:r>
        <w:t xml:space="preserve">एव । हि । ते । शम् । सवना । समुद्रे । आपः । यत् । ते । आसु । मदन्ति । देवीः ।</w:t>
      </w:r>
      <w:r>
        <w:t xml:space="preserve"> </w:t>
      </w:r>
      <w:r>
        <w:t xml:space="preserve">विश्वा । ते । अनु । जोष्या । भूत् । गौः । सूरीन् । चित् । यदि । धिषा । वेषि । जनान् ॥ ८ ॥</w:t>
      </w:r>
    </w:p>
    <w:p>
      <w:pPr>
        <w:pStyle w:val="BlockText"/>
      </w:pPr>
      <w:r>
        <w:rPr>
          <w:iCs/>
          <w:i/>
        </w:rPr>
        <w:t xml:space="preserve">eva | hi | te | śam | savanā | samudre | āpaḥ | yat | te | āsu | madanti | devīḥ |</w:t>
      </w:r>
      <w:r>
        <w:t xml:space="preserve"> </w:t>
      </w:r>
      <w:r>
        <w:rPr>
          <w:iCs/>
          <w:i/>
        </w:rPr>
        <w:t xml:space="preserve">viśvā | te | anu | joṣyā | bhūt | gauḥ | sūrīn | cit | yadi | dhiṣā | veṣi | janān ‖ 8 ‖</w:t>
      </w:r>
    </w:p>
    <w:bookmarkEnd w:id="360"/>
    <w:bookmarkStart w:id="361" w:name="printed-p.-284-pdf-304"/>
    <w:p>
      <w:pPr>
        <w:pStyle w:val="Heading3"/>
      </w:pPr>
      <w:r>
        <w:t xml:space="preserve">Printed p. 284 (PDF 304)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bCs/>
          <w:b/>
        </w:rPr>
        <w:t xml:space="preserve">Sāyaṇa-bhāṣya</w:t>
      </w:r>
      <w:r>
        <w:t xml:space="preserve"> </w:t>
      </w:r>
      <w:r>
        <w:t xml:space="preserve">(as read; doubtful passages marked [?])</w:t>
      </w:r>
    </w:p>
    <w:p>
      <w:pPr>
        <w:pStyle w:val="BlockText"/>
      </w:pPr>
      <w:r>
        <w:t xml:space="preserve">हे इन्द्र एवा ह्येवं हि सति ते तव संबन्धीनि सवनानि । सूयन्ते सोमोऽत्रेति सवनानि सोमयागाः । ते शं सुखकरा भवन्ति । कथं सति । यद्यदि देवीर्देव्यो द्योतमाना आपः समुद्रे उदकसमुद्रवणापादानभूतेऽन्तरिक्ष आसु प्रजासु निमित्तभूतासु ते त्वां मदन्ति मादयन्ति ॥ अन्तर्भावितण्यर्थोऽयम् ॥ यदा प्राण्युपकारार्थं वर्षणाय त्वां प्रेरयन्ति वृष्ट्युदकानि तदा खलु तव सोमयागाः सुखकरा भवन्ति यज्ञसाधनवृष्टिप्रदानेन यागान्निर्वर्तयेत्यर्थः । किंच हे इन्द्र विश्वा गौः सर्वापि स्तोत्रशस्त्ररूपा वाक्ते त्वामनुक्रमेण जोष्या जोषणार्हा प्रीणयित्री भूत् भवति । कदा । यदि सूरीञ्चित् स्तोत्रादिप्रेरयितॄन् स्तोतृजनानसि [?] धिषा धिषणया प्रज्ञया वृष्टिप्रदानरूपेण कर्मणा वा वेषि कामयसे तदा सर्वापि स्तुतिस्त्वदर्था भवति ॥</w:t>
      </w:r>
    </w:p>
    <w:p>
      <w:pPr>
        <w:pStyle w:val="BlockText"/>
      </w:pPr>
      <w:r>
        <w:rPr>
          <w:iCs/>
          <w:i/>
        </w:rPr>
        <w:t xml:space="preserve">he indra evā hy evaṃ hi sati te tava saṃbandhīni savanāni | sūyante somo ’treti savanāni somayāgāḥ | te śaṃ sukhakarā bhavanti | kathaṃ sati | yad yadi devīr devyo dyotamānā āpaḥ samudre udakasamudravaṇāpādānabhūte ’ntarikṣa āsu prajāsu nimittabhūtāsu te tvāṃ madanti mādayanti ‖ antarbhāvitaṇyartho ’yam ‖ yadā prāṇyupakārārthaṃ varṣaṇāya tvāṃ preyanti vṛṣṭyudakāni tadā khalu tava somayāgāḥ sukhakarā bhavanti yajñasādhanavṛṣṭipradānena yāgān nirvartayety arthaḥ | kiṃca he indra viśvā gauḥ sarvāpi stotraśastrarūpā vāk te tvām anukrameṇa joṣyā joṣaṇārhā prīṇayitrī bhūt bhavati | kadā | yadi sūrīñ cit stotrādipreyitṝn stotṛjanān asi [?] dhiṣā dhiṣaṇayā prajñayā vṛṣṭipradānarūpeṇa karmaṇā vā veṣi kāmayase tadā sarvāpi stutis tvadarthā bhavati ‖</w:t>
      </w:r>
      <w:r>
        <w:t xml:space="preserve"> </w:t>
      </w:r>
      <w:r>
        <w:t xml:space="preserve">[?]</w:t>
      </w:r>
    </w:p>
    <w:p>
      <w:pPr>
        <w:pStyle w:val="FirstParagraph"/>
      </w:pPr>
      <w:r>
        <w:rPr>
          <w:iCs/>
          <w:i/>
        </w:rPr>
        <w:t xml:space="preserve">Gist:</w:t>
      </w:r>
      <w:r>
        <w:t xml:space="preserve"> </w:t>
      </w:r>
      <w:r>
        <w:t xml:space="preserve">The Soma-offerings are pleasing to you when the divine waters in the sky rain on creatures; and all praise-speech is agreeable to you when you desire the praisers by rain-giving.</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devīḥ</w:t>
      </w:r>
      <w:r>
        <w:t xml:space="preserve"> </w:t>
      </w:r>
      <w:r>
        <w:t xml:space="preserve">— shining (divine);</w:t>
      </w:r>
      <w:r>
        <w:t xml:space="preserve"> </w:t>
      </w:r>
      <w:r>
        <w:rPr>
          <w:iCs/>
          <w:i/>
        </w:rPr>
        <w:t xml:space="preserve">āpaḥ</w:t>
      </w:r>
      <w:r>
        <w:t xml:space="preserve"> </w:t>
      </w:r>
      <w:r>
        <w:t xml:space="preserve">— the waters;</w:t>
      </w:r>
      <w:r>
        <w:t xml:space="preserve"> </w:t>
      </w:r>
      <w:r>
        <w:rPr>
          <w:iCs/>
          <w:i/>
        </w:rPr>
        <w:t xml:space="preserve">samudre</w:t>
      </w:r>
      <w:r>
        <w:t xml:space="preserve"> </w:t>
      </w:r>
      <w:r>
        <w:t xml:space="preserve">— in the atmosphere;</w:t>
      </w:r>
      <w:r>
        <w:t xml:space="preserve"> </w:t>
      </w:r>
      <w:r>
        <w:rPr>
          <w:iCs/>
          <w:i/>
        </w:rPr>
        <w:t xml:space="preserve">āsu</w:t>
      </w:r>
      <w:r>
        <w:t xml:space="preserve"> </w:t>
      </w:r>
      <w:r>
        <w:t xml:space="preserve">— for the sake of the creatures;</w:t>
      </w:r>
      <w:r>
        <w:t xml:space="preserve"> </w:t>
      </w:r>
      <w:r>
        <w:rPr>
          <w:iCs/>
          <w:i/>
        </w:rPr>
        <w:t xml:space="preserve">te</w:t>
      </w:r>
      <w:r>
        <w:t xml:space="preserve"> </w:t>
      </w:r>
      <w:r>
        <w:t xml:space="preserve">— to you;</w:t>
      </w:r>
      <w:r>
        <w:t xml:space="preserve"> </w:t>
      </w:r>
      <w:r>
        <w:rPr>
          <w:iCs/>
          <w:i/>
        </w:rPr>
        <w:t xml:space="preserve">yat madanti</w:t>
      </w:r>
      <w:r>
        <w:t xml:space="preserve"> </w:t>
      </w:r>
      <w:r>
        <w:t xml:space="preserve">— if they cause delight;</w:t>
      </w:r>
      <w:r>
        <w:t xml:space="preserve"> </w:t>
      </w:r>
      <w:r>
        <w:rPr>
          <w:iCs/>
          <w:i/>
        </w:rPr>
        <w:t xml:space="preserve">evā hi</w:t>
      </w:r>
      <w:r>
        <w:t xml:space="preserve"> </w:t>
      </w:r>
      <w:r>
        <w:t xml:space="preserve">— then, surely;</w:t>
      </w:r>
      <w:r>
        <w:t xml:space="preserve"> </w:t>
      </w:r>
      <w:r>
        <w:rPr>
          <w:iCs/>
          <w:i/>
        </w:rPr>
        <w:t xml:space="preserve">te</w:t>
      </w:r>
      <w:r>
        <w:t xml:space="preserve"> </w:t>
      </w:r>
      <w:r>
        <w:t xml:space="preserve">— your;</w:t>
      </w:r>
      <w:r>
        <w:t xml:space="preserve"> </w:t>
      </w:r>
      <w:r>
        <w:rPr>
          <w:iCs/>
          <w:i/>
        </w:rPr>
        <w:t xml:space="preserve">savanā</w:t>
      </w:r>
      <w:r>
        <w:t xml:space="preserve"> </w:t>
      </w:r>
      <w:r>
        <w:t xml:space="preserve">— Soma-sacrifices;</w:t>
      </w:r>
      <w:r>
        <w:t xml:space="preserve"> </w:t>
      </w:r>
      <w:r>
        <w:rPr>
          <w:iCs/>
          <w:i/>
        </w:rPr>
        <w:t xml:space="preserve">śam</w:t>
      </w:r>
      <w:r>
        <w:t xml:space="preserve"> </w:t>
      </w:r>
      <w:r>
        <w:t xml:space="preserve">— become (to you) happiness-giving, and;</w:t>
      </w:r>
      <w:r>
        <w:t xml:space="preserve"> </w:t>
      </w:r>
      <w:r>
        <w:rPr>
          <w:iCs/>
          <w:i/>
        </w:rPr>
        <w:t xml:space="preserve">yadi</w:t>
      </w:r>
      <w:r>
        <w:t xml:space="preserve"> </w:t>
      </w:r>
      <w:r>
        <w:t xml:space="preserve">— when;</w:t>
      </w:r>
      <w:r>
        <w:t xml:space="preserve"> </w:t>
      </w:r>
      <w:r>
        <w:rPr>
          <w:iCs/>
          <w:i/>
        </w:rPr>
        <w:t xml:space="preserve">sūrīn cit</w:t>
      </w:r>
      <w:r>
        <w:t xml:space="preserve"> </w:t>
      </w:r>
      <w:r>
        <w:t xml:space="preserve">— those who are the prompters of praise, etc.;</w:t>
      </w:r>
      <w:r>
        <w:t xml:space="preserve"> </w:t>
      </w:r>
      <w:r>
        <w:rPr>
          <w:iCs/>
          <w:i/>
        </w:rPr>
        <w:t xml:space="preserve">dhiṣā</w:t>
      </w:r>
      <w:r>
        <w:t xml:space="preserve"> </w:t>
      </w:r>
      <w:r>
        <w:t xml:space="preserve">— by knowledge (by the act of giving rain);</w:t>
      </w:r>
      <w:r>
        <w:t xml:space="preserve"> </w:t>
      </w:r>
      <w:r>
        <w:rPr>
          <w:iCs/>
          <w:i/>
        </w:rPr>
        <w:t xml:space="preserve">veṣi</w:t>
      </w:r>
      <w:r>
        <w:t xml:space="preserve"> </w:t>
      </w:r>
      <w:r>
        <w:t xml:space="preserve">— you desire; (</w:t>
      </w:r>
      <w:r>
        <w:rPr>
          <w:iCs/>
          <w:i/>
        </w:rPr>
        <w:t xml:space="preserve">tadā</w:t>
      </w:r>
      <w:r>
        <w:t xml:space="preserve"> </w:t>
      </w:r>
      <w:r>
        <w:t xml:space="preserve">— then)</w:t>
      </w:r>
      <w:r>
        <w:t xml:space="preserve"> </w:t>
      </w:r>
      <w:r>
        <w:rPr>
          <w:iCs/>
          <w:i/>
        </w:rPr>
        <w:t xml:space="preserve">viśvā gauḥ</w:t>
      </w:r>
      <w:r>
        <w:t xml:space="preserve"> </w:t>
      </w:r>
      <w:r>
        <w:t xml:space="preserve">— the whole speech in the form of praise and recitation;</w:t>
      </w:r>
      <w:r>
        <w:t xml:space="preserve"> </w:t>
      </w:r>
      <w:r>
        <w:rPr>
          <w:iCs/>
          <w:i/>
        </w:rPr>
        <w:t xml:space="preserve">anu</w:t>
      </w:r>
      <w:r>
        <w:t xml:space="preserve"> </w:t>
      </w:r>
      <w:r>
        <w:t xml:space="preserve">— in succession;</w:t>
      </w:r>
      <w:r>
        <w:t xml:space="preserve"> </w:t>
      </w:r>
      <w:r>
        <w:rPr>
          <w:iCs/>
          <w:i/>
        </w:rPr>
        <w:t xml:space="preserve">te</w:t>
      </w:r>
      <w:r>
        <w:t xml:space="preserve"> </w:t>
      </w:r>
      <w:r>
        <w:t xml:space="preserve">— to you;</w:t>
      </w:r>
      <w:r>
        <w:t xml:space="preserve"> </w:t>
      </w:r>
      <w:r>
        <w:rPr>
          <w:iCs/>
          <w:i/>
        </w:rPr>
        <w:t xml:space="preserve">joṣyā</w:t>
      </w:r>
      <w:r>
        <w:t xml:space="preserve"> </w:t>
      </w:r>
      <w:r>
        <w:t xml:space="preserve">— pleasing;</w:t>
      </w:r>
      <w:r>
        <w:t xml:space="preserve"> </w:t>
      </w:r>
      <w:r>
        <w:rPr>
          <w:iCs/>
          <w:i/>
        </w:rPr>
        <w:t xml:space="preserve">bhūt</w:t>
      </w:r>
      <w:r>
        <w:t xml:space="preserve"> </w:t>
      </w:r>
      <w:r>
        <w:t xml:space="preserve">— becomes.</w:t>
      </w:r>
    </w:p>
    <w:p>
      <w:pPr>
        <w:pStyle w:val="BodyText"/>
      </w:pPr>
      <w:r>
        <w:rPr>
          <w:bCs/>
          <w:b/>
        </w:rPr>
        <w:t xml:space="preserve">Bhāvārtha</w:t>
      </w:r>
    </w:p>
    <w:p>
      <w:pPr>
        <w:pStyle w:val="BodyText"/>
      </w:pPr>
      <w:r>
        <w:t xml:space="preserve">O Indra, when the rain-waters, impelled by you for the benefit of creatures, stream down, the Soma-sacrifices become happiness-giving to you; and further, since the praisers have received their knowledge from you, all hymns and recitations become pleasing to you.</w:t>
      </w:r>
    </w:p>
    <w:p>
      <w:pPr>
        <w:pStyle w:val="BodyText"/>
      </w:pPr>
      <w:r>
        <w:rPr>
          <w:bCs/>
          <w:b/>
        </w:rPr>
        <w:t xml:space="preserve">Printed English</w:t>
      </w:r>
    </w:p>
    <w:p>
      <w:pPr>
        <w:pStyle w:val="BodyText"/>
      </w:pPr>
      <w:r>
        <w:t xml:space="preserve">The libations (offered) to you are, verily, the cause of happiness, since the divine waters (effused) in the firmament for the benefit of mankind</w:t>
      </w:r>
    </w:p>
    <w:p>
      <w:r>
        <w:pict>
          <v:rect style="width:0;height:1.5pt" o:hralign="center" o:hrstd="t" o:hr="t"/>
        </w:pict>
      </w:r>
    </w:p>
    <w:bookmarkEnd w:id="361"/>
    <w:bookmarkStart w:id="362" w:name="printed-p.-285-pdf-305"/>
    <w:p>
      <w:pPr>
        <w:pStyle w:val="Heading3"/>
      </w:pPr>
      <w:r>
        <w:t xml:space="preserve">Printed p. 285 (PDF 305)</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afford you satisfaction. All praise, Indra, is acceptable to you, and you reward with understanding those who praise you.</w:t>
      </w:r>
    </w:p>
    <w:p>
      <w:pPr>
        <w:pStyle w:val="BodyText"/>
      </w:pPr>
      <w:r>
        <w:rPr>
          <w:bCs/>
          <w:b/>
        </w:rPr>
        <w:t xml:space="preserve">Special Topics (Viśeṣaviṣayagaḷu)</w:t>
      </w:r>
    </w:p>
    <w:p>
      <w:pPr>
        <w:pStyle w:val="BodyText"/>
      </w:pPr>
      <w:r>
        <w:rPr>
          <w:iCs/>
          <w:i/>
          <w:bCs/>
          <w:b/>
        </w:rPr>
        <w:t xml:space="preserve">savanā — sūyante somo ’treti savanāni somayāgāḥ</w:t>
      </w:r>
      <w:r>
        <w:t xml:space="preserve"> </w:t>
      </w:r>
      <w:r>
        <w:t xml:space="preserve">— the word</w:t>
      </w:r>
      <w:r>
        <w:t xml:space="preserve"> </w:t>
      </w:r>
      <w:r>
        <w:rPr>
          <w:iCs/>
          <w:i/>
        </w:rPr>
        <w:t xml:space="preserve">savana</w:t>
      </w:r>
      <w:r>
        <w:t xml:space="preserve"> </w:t>
      </w:r>
      <w:r>
        <w:t xml:space="preserve">is read among the names of sacrifice (Ni. 3-19 [?]).</w:t>
      </w:r>
    </w:p>
    <w:p>
      <w:pPr>
        <w:pStyle w:val="BlockText"/>
      </w:pPr>
      <w:r>
        <w:t xml:space="preserve">एता विश्वा सवना तूतुमाकृषे स्वयं सूनो सहसो यानि दधिषे । वराय ते पात्रं धर्मणे तना यज्ञो मन्त्रो ब्रह्मोद्यतं वचः ॥</w:t>
      </w:r>
    </w:p>
    <w:p>
      <w:pPr>
        <w:pStyle w:val="BlockText"/>
      </w:pPr>
      <w:r>
        <w:rPr>
          <w:iCs/>
          <w:i/>
        </w:rPr>
        <w:t xml:space="preserve">etā viśvā savanā tūtumākṛṣe svayaṃ sūno sahaso yāni dadhiṣe | varāya te pātraṃ dharmaṇe tanā yajño mantro brahmodyataṃ vacaḥ ‖</w:t>
      </w:r>
    </w:p>
    <w:p>
      <w:pPr>
        <w:pStyle w:val="FirstParagraph"/>
      </w:pPr>
      <w:r>
        <w:t xml:space="preserve">(Ṛ. Saṃ. 10-30-6 [?]). In this ṛk the word</w:t>
      </w:r>
      <w:r>
        <w:t xml:space="preserve"> </w:t>
      </w:r>
      <w:r>
        <w:rPr>
          <w:iCs/>
          <w:i/>
        </w:rPr>
        <w:t xml:space="preserve">savanā</w:t>
      </w:r>
      <w:r>
        <w:t xml:space="preserve"> </w:t>
      </w:r>
      <w:r>
        <w:t xml:space="preserve">is explained as meaning</w:t>
      </w:r>
      <w:r>
        <w:t xml:space="preserve"> </w:t>
      </w:r>
      <w:r>
        <w:t xml:space="preserve">“</w:t>
      </w:r>
      <w:r>
        <w:t xml:space="preserve">places</w:t>
      </w:r>
      <w:r>
        <w:t xml:space="preserve">”</w:t>
      </w:r>
      <w:r>
        <w:t xml:space="preserve">; here it is explained to mean the Soma sacrifices (</w:t>
      </w:r>
      <w:r>
        <w:rPr>
          <w:iCs/>
          <w:i/>
        </w:rPr>
        <w:t xml:space="preserve">somayāga</w:t>
      </w:r>
      <w:r>
        <w:t xml:space="preserve">) at which the Soma juice is pressed, in the sense of the word</w:t>
      </w:r>
      <w:r>
        <w:t xml:space="preserve"> </w:t>
      </w:r>
      <w:r>
        <w:rPr>
          <w:iCs/>
          <w:i/>
        </w:rPr>
        <w:t xml:space="preserve">savana</w:t>
      </w:r>
      <w:r>
        <w:t xml:space="preserve">.</w:t>
      </w:r>
    </w:p>
    <w:p>
      <w:pPr>
        <w:pStyle w:val="BodyText"/>
      </w:pPr>
      <w:r>
        <w:t xml:space="preserve">By the word</w:t>
      </w:r>
      <w:r>
        <w:t xml:space="preserve"> </w:t>
      </w:r>
      <w:r>
        <w:rPr>
          <w:iCs/>
          <w:i/>
        </w:rPr>
        <w:t xml:space="preserve">savana</w:t>
      </w:r>
      <w:r>
        <w:t xml:space="preserve"> </w:t>
      </w:r>
      <w:r>
        <w:t xml:space="preserve">the priority of the sacrifice that establishes a mutual relation among the earth, the atmosphere and the other worlds is indicated; also the one who is the lord of this sacrifice and the one who obtains satisfaction from it, and thereby is able to favour the worlds — so a relation of Indra and the sacrifice, and the sacrifice and other beings, is indicated. It is also indicated that the</w:t>
      </w:r>
      <w:r>
        <w:t xml:space="preserve"> </w:t>
      </w:r>
      <w:r>
        <w:rPr>
          <w:iCs/>
          <w:i/>
        </w:rPr>
        <w:t xml:space="preserve">savana</w:t>
      </w:r>
      <w:r>
        <w:t xml:space="preserve"> </w:t>
      </w:r>
      <w:r>
        <w:t xml:space="preserve">is the chief means of happiness and peace for the earth, atmosphere and the other worlds.</w:t>
      </w:r>
    </w:p>
    <w:p>
      <w:pPr>
        <w:pStyle w:val="BodyText"/>
      </w:pPr>
      <w:r>
        <w:t xml:space="preserve">The meaning of the word</w:t>
      </w:r>
      <w:r>
        <w:t xml:space="preserve"> </w:t>
      </w:r>
      <w:r>
        <w:rPr>
          <w:iCs/>
          <w:i/>
        </w:rPr>
        <w:t xml:space="preserve">savana</w:t>
      </w:r>
      <w:r>
        <w:t xml:space="preserve"> </w:t>
      </w:r>
      <w:r>
        <w:t xml:space="preserve">is very profound. It should reflect the truths of the universe. In the sacrifice there is the division into three</w:t>
      </w:r>
      <w:r>
        <w:t xml:space="preserve"> </w:t>
      </w:r>
      <w:r>
        <w:rPr>
          <w:iCs/>
          <w:i/>
        </w:rPr>
        <w:t xml:space="preserve">savanas</w:t>
      </w:r>
      <w:r>
        <w:t xml:space="preserve"> </w:t>
      </w:r>
      <w:r>
        <w:t xml:space="preserve">(pressings); and in the order of the universe too there are distinctions of size following that division; and in every individual’s life too, it is said, there are three stages corresponding to the three</w:t>
      </w:r>
      <w:r>
        <w:t xml:space="preserve"> </w:t>
      </w:r>
      <w:r>
        <w:rPr>
          <w:iCs/>
          <w:i/>
        </w:rPr>
        <w:t xml:space="preserve">savanas</w:t>
      </w:r>
      <w:r>
        <w:t xml:space="preserve"> </w:t>
      </w:r>
      <w:r>
        <w:t xml:space="preserve">in the states of life. The creation of the classes, Brāhmaṇa and the others, likewise follows this division — thus the statements of the Śruti declare. Moreover, the Śruti texts in general describe how Indra and the other deities, the lords of the three</w:t>
      </w:r>
      <w:r>
        <w:t xml:space="preserve"> </w:t>
      </w:r>
      <w:r>
        <w:rPr>
          <w:iCs/>
          <w:i/>
        </w:rPr>
        <w:t xml:space="preserve">savanas</w:t>
      </w:r>
      <w:r>
        <w:t xml:space="preserve">, reflect the divisions of the universe and regulate them; and every</w:t>
      </w:r>
      <w:r>
        <w:t xml:space="preserve"> </w:t>
      </w:r>
      <w:r>
        <w:rPr>
          <w:iCs/>
          <w:i/>
        </w:rPr>
        <w:t xml:space="preserve">savana</w:t>
      </w:r>
      <w:r>
        <w:t xml:space="preserve"> </w:t>
      </w:r>
      <w:r>
        <w:t xml:space="preserve">indicates also its presiding deity, its metre associated with it, and the act of creation. But only with regard to the deity of the third</w:t>
      </w:r>
      <w:r>
        <w:t xml:space="preserve"> </w:t>
      </w:r>
      <w:r>
        <w:rPr>
          <w:iCs/>
          <w:i/>
        </w:rPr>
        <w:t xml:space="preserve">savana</w:t>
      </w:r>
      <w:r>
        <w:t xml:space="preserve"> </w:t>
      </w:r>
      <w:r>
        <w:t xml:space="preserve">is there a difference of statement in the Śruti itself. On the greatness of the</w:t>
      </w:r>
      <w:r>
        <w:t xml:space="preserve"> </w:t>
      </w:r>
      <w:r>
        <w:rPr>
          <w:iCs/>
          <w:i/>
        </w:rPr>
        <w:t xml:space="preserve">savana</w:t>
      </w:r>
      <w:r>
        <w:t xml:space="preserve">, the Taittirīya Saṃhitā says as follows:</w:t>
      </w:r>
    </w:p>
    <w:p>
      <w:pPr>
        <w:pStyle w:val="BlockText"/>
      </w:pPr>
      <w:r>
        <w:t xml:space="preserve">प्रजापतिर्वाव ज्येष्ठस्स ह्येते नाग्रेऽयजत प्रजापतिरकामयत प्रजायेयेति स मुखत्स्त्रिवृतं निरमिमीत तमग्निर्देवतान्वसृज्यत गायत्री छन्दो रथन्तरं साम ब्राह्मणो मनुष्याणामजः पशूनां तस्मात्ते मुख्या मुखतो ह्यसृज्यन्तोरसो बाहुभ्यां पञ्चदशं निरमिमीत तमिन्द्रो देवतान्वसृज्यत त्रिष्टुप्छन्दो बृहत्साम राजन्यो मनुष्याणामविः पशूनां तस्मात्ते वीर्यावन्तो वीर्याद्ध्यसृज्यन्त मध्यतस्सप्तदशं निरमिमीत तं विश्वे देवा देवता अन्वसृज्यन्त जगती छन्दो वैरूपग्ं साम वैश्यो मनुष्याणां गावः पशूनां तस्मात्त आद्या अन्नधानाद्ध्यसृज्यन्त [as read; garbled in places: [?]]</w:t>
      </w:r>
    </w:p>
    <w:p>
      <w:pPr>
        <w:pStyle w:val="BlockText"/>
      </w:pPr>
      <w:r>
        <w:rPr>
          <w:iCs/>
          <w:i/>
        </w:rPr>
        <w:t xml:space="preserve">prajāpatir vāva jyeṣṭhas sa hy ete nāgre ’yajata prajāpatir akāmayata prajāyeyeti sa mukhatas trivṛtaṃ niramimīta tam agnir devatānvasṛjyata gāyatrī chando rathantaraṃ sāma brāhmaṇo manuṣyāṇām ajaḥ paśūnāṃ tasmāt te mukhyā mukhato hy asṛjyantorasō bāhubhyāṃ pañcadaśaṃ niramimīta tam indro devatānvasṛjyata triṣṭup chando bṛhat sāma rājanyo manuṣyāṇām aviḥ paśūnāṃ tasmāt te vīryāvanto vīryād dhy asṛjyanta madhyatas saptadaśaṃ niramimīta taṃ viśve devā devatā anvasṛjyanta jagatī chando vairūpaṃ sāma vaiśyo manuṣyāṇāṃ gāvaḥ paśūnāṃ tasmāt ta ādyā annadhānād dhy asṛjyanta</w:t>
      </w:r>
      <w:r>
        <w:t xml:space="preserve"> </w:t>
      </w:r>
      <w:r>
        <w:t xml:space="preserve">[?]</w:t>
      </w:r>
    </w:p>
    <w:bookmarkEnd w:id="362"/>
    <w:bookmarkStart w:id="363" w:name="printed-p.-286-pdf-306"/>
    <w:p>
      <w:pPr>
        <w:pStyle w:val="Heading3"/>
      </w:pPr>
      <w:r>
        <w:t xml:space="preserve">Printed p. 286 (PDF 306)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lockText"/>
      </w:pPr>
      <w:r>
        <w:t xml:space="preserve">तस्माद्भूयांसोऽन्येभ्यो भूयिष्ठा हि देवता अन्वसृज्यन्त पत्त एकविग्ं शं निरमिमीत ॥</w:t>
      </w:r>
    </w:p>
    <w:p>
      <w:pPr>
        <w:pStyle w:val="BlockText"/>
      </w:pPr>
      <w:r>
        <w:rPr>
          <w:iCs/>
          <w:i/>
        </w:rPr>
        <w:t xml:space="preserve">tasmād bhūyāṃso ’nyebhyo bhūyiṣṭhā hi devatā anvasṛjyanta pat ta ekaviṃśaṃ niramimīta ‖</w:t>
      </w:r>
      <w:r>
        <w:t xml:space="preserve"> </w:t>
      </w:r>
      <w:r>
        <w:t xml:space="preserve">[as read: [?]]</w:t>
      </w:r>
    </w:p>
    <w:p>
      <w:pPr>
        <w:pStyle w:val="FirstParagraph"/>
      </w:pPr>
      <w:r>
        <w:t xml:space="preserve">(Tai. Saṃ. 6-1-1-4, 5 [?]).</w:t>
      </w:r>
    </w:p>
    <w:p>
      <w:pPr>
        <w:pStyle w:val="BodyText"/>
      </w:pPr>
      <w:r>
        <w:t xml:space="preserve">[Gist:] In the beginning Prajāpati, the eldest, performing sacrifice, desired creation; from his mouth he fashioned the</w:t>
      </w:r>
      <w:r>
        <w:t xml:space="preserve"> </w:t>
      </w:r>
      <w:r>
        <w:rPr>
          <w:iCs/>
          <w:i/>
        </w:rPr>
        <w:t xml:space="preserve">trivṛt</w:t>
      </w:r>
      <w:r>
        <w:t xml:space="preserve"> </w:t>
      </w:r>
      <w:r>
        <w:t xml:space="preserve">stoma, whence Agni among deities, the Gāyatrī among metres, the Rathantara among Sāmans, the Brāhmaṇa among men and the goat among animals were born. From his arms he fashioned the fifteen-fold (</w:t>
      </w:r>
      <w:r>
        <w:rPr>
          <w:iCs/>
          <w:i/>
        </w:rPr>
        <w:t xml:space="preserve">pañcadaśa</w:t>
      </w:r>
      <w:r>
        <w:t xml:space="preserve">) stoma, whence Indra, the Triṣṭubh, the Bṛhat Sāman, the Rājanya and the sheep. From the middle he fashioned the seventeen-fold stoma, whence the Viśve Devāḥ, the Jagatī, the Vairūpa Sāman, the Vaiśya and cows. From the</w:t>
      </w:r>
      <w:r>
        <w:t xml:space="preserve"> </w:t>
      </w:r>
      <w:r>
        <w:t xml:space="preserve">“</w:t>
      </w:r>
      <w:r>
        <w:t xml:space="preserve">feet</w:t>
      </w:r>
      <w:r>
        <w:t xml:space="preserve">”</w:t>
      </w:r>
      <w:r>
        <w:t xml:space="preserve"> </w:t>
      </w:r>
      <w:r>
        <w:t xml:space="preserve">the twenty-one-fold stoma.</w:t>
      </w:r>
    </w:p>
    <w:p>
      <w:pPr>
        <w:pStyle w:val="BodyText"/>
      </w:pPr>
      <w:r>
        <w:t xml:space="preserve">At the beginning, since Prajāpati performed the sacrifice first, he is the eldest. Wishing to carry out creation, he fashioned from his mouth the</w:t>
      </w:r>
      <w:r>
        <w:t xml:space="preserve"> </w:t>
      </w:r>
      <w:r>
        <w:rPr>
          <w:iCs/>
          <w:i/>
        </w:rPr>
        <w:t xml:space="preserve">trivṛt</w:t>
      </w:r>
      <w:r>
        <w:t xml:space="preserve"> </w:t>
      </w:r>
      <w:r>
        <w:t xml:space="preserve">stoma. By it were born, among the deities, Agni; among metres the Gāyatrī; among Sāmans the Rathantara; among men the Brāhmaṇa; and among animals the goat. When, from the arms, he fashioned the fifteen-fold stoma, were born among the deities Indra; among metres the Triṣṭubh; among Sāmans the Bṛhat; among men the Rājanya; and among animals the sheep. When, from the middle part, he fashioned the seventeen-fold stoma, were born among the deities the Viśve-devāḥ; among metres the Jagatī; among Sāmans the Vairūpa; among men the Vaiśya; and among animals the cow.</w:t>
      </w:r>
    </w:p>
    <w:p>
      <w:pPr>
        <w:pStyle w:val="BodyText"/>
      </w:pPr>
      <w:r>
        <w:t xml:space="preserve">Following this order, in the Soma sacrifice the offering of the morning pressing (</w:t>
      </w:r>
      <w:r>
        <w:rPr>
          <w:iCs/>
          <w:i/>
        </w:rPr>
        <w:t xml:space="preserve">prātaḥsavana</w:t>
      </w:r>
      <w:r>
        <w:t xml:space="preserve">) is addressed to Agni, that of the midday pressing to Indra, and that of the third pressing to the Viśve-devāḥ. As is said in the Atharvaveda, the morning pressing belongs to the Aśvin deities, the midday pressing to Indra and Agni, and the third pressing to the Ṛbhus (Ath. Ve. 9-1-… [?]). According to the Aitareya Brāhmaṇa, the third pressing belongs to the Ṛbhus; it is called</w:t>
      </w:r>
      <w:r>
        <w:t xml:space="preserve"> </w:t>
      </w:r>
      <w:r>
        <w:t xml:space="preserve">“</w:t>
      </w:r>
      <w:r>
        <w:t xml:space="preserve">Ārbhava Pavamāna</w:t>
      </w:r>
      <w:r>
        <w:t xml:space="preserve">”</w:t>
      </w:r>
      <w:r>
        <w:t xml:space="preserve">. But there is a story about what claim the Ṛbhus have to a share in the oblations along with the deities in the sacrifice. The Aitareya Brāhmaṇa narrates it thus:</w:t>
      </w:r>
    </w:p>
    <w:p>
      <w:pPr>
        <w:pStyle w:val="BlockText"/>
      </w:pPr>
      <w:r>
        <w:t xml:space="preserve">ऋभवो वै देवेषु तपसा सोममपीथमभ्यजयन्त्सेभ्यः प्रातःसवने वाचि कल्पयिषंस्तानग्निर्वसुभिः प्रातःसवनादनुदत ।</w:t>
      </w:r>
    </w:p>
    <w:p>
      <w:pPr>
        <w:pStyle w:val="BlockText"/>
      </w:pPr>
      <w:r>
        <w:rPr>
          <w:iCs/>
          <w:i/>
        </w:rPr>
        <w:t xml:space="preserve">ṛbhavo vai deveṣu tapasā somam apītham abhyajayan tebhyaḥ prātaḥsavane vāci kalpayiṣaṃs tān agnir vasubhiḥ prātaḥsavanād anudata |</w:t>
      </w:r>
      <w:r>
        <w:t xml:space="preserve"> </w:t>
      </w:r>
      <w:r>
        <w:t xml:space="preserve">[as read: [?]]</w:t>
      </w:r>
    </w:p>
    <w:p>
      <w:pPr>
        <w:pStyle w:val="FirstParagraph"/>
      </w:pPr>
      <w:r>
        <w:t xml:space="preserve">(Ai. Brā. 13-6 [?]). The Ṛbhus, by their own supernatural power of action, gained the position of the gods. Then, when the gods were ready to include them with themselves at the Soma-drinking, Agni, together with the Vasus, drove them out of (the morning pressing).</w:t>
      </w:r>
    </w:p>
    <w:p>
      <w:pPr>
        <w:pStyle w:val="BlockText"/>
      </w:pPr>
      <w:r>
        <w:t xml:space="preserve">तेभ्यो माध्यन्दिने सवने वाचि कल्पयिषंस्तानिन्द्रो रुद्रैर्माध्यन्दिनात्सवनादनुदत ।</w:t>
      </w:r>
    </w:p>
    <w:p>
      <w:pPr>
        <w:pStyle w:val="BlockText"/>
      </w:pPr>
      <w:r>
        <w:rPr>
          <w:iCs/>
          <w:i/>
        </w:rPr>
        <w:t xml:space="preserve">tebhyo mādhyandine savane vāci kalpayiṣaṃs tān indro rudrair mādhyandinātsavanād anudata |</w:t>
      </w:r>
      <w:r>
        <w:t xml:space="preserve"> </w:t>
      </w:r>
      <w:r>
        <w:t xml:space="preserve">[as read: [?]]</w:t>
      </w:r>
    </w:p>
    <w:p>
      <w:pPr>
        <w:pStyle w:val="FirstParagraph"/>
      </w:pPr>
      <w:r>
        <w:t xml:space="preserve">(Ai. Brā. 13-6 [?]). Then, when the gods again prepared a place for them at the midday pressing, Indra, together with the Rudras, drove them out of the midday pressing.</w:t>
      </w:r>
    </w:p>
    <w:p>
      <w:r>
        <w:pict>
          <v:rect style="width:0;height:1.5pt" o:hralign="center" o:hrstd="t" o:hr="t"/>
        </w:pict>
      </w:r>
    </w:p>
    <w:bookmarkEnd w:id="363"/>
    <w:bookmarkStart w:id="364" w:name="printed-p.-287-pdf-307"/>
    <w:p>
      <w:pPr>
        <w:pStyle w:val="Heading3"/>
      </w:pPr>
      <w:r>
        <w:t xml:space="preserve">Printed p. 287 (PDF 307)</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तेभ्यस्तृतीयसवने वाचि कल्पयिषंस्तान्विश्वे देवा आनोनुद्यन्त नेह पास्यन्ति नेहेति स प्रजापतिरब्रवीत्सवितारं तव वा इमेऽन्तेवासा [?] … संपिबस्वेति स तथेत्यब्रवीत्सविता तान्स्मै त्वमुभयतः परिषिञ्चेति तान्प्रजापतिरुभयतः पर्यसिबत् [?] ॥</w:t>
      </w:r>
    </w:p>
    <w:p>
      <w:pPr>
        <w:pStyle w:val="BlockText"/>
      </w:pPr>
      <w:r>
        <w:rPr>
          <w:iCs/>
          <w:i/>
        </w:rPr>
        <w:t xml:space="preserve">tebhyas tṛtīyasavane vāci kalpayiṣaṃs tān viśve devā ānonudyanta neha pāsyanti neheti sa prajāpatir abravīt savitāraṃ tava vā ime ’ntevāsā [?] … saṃpibasveti sa tathety abravīt savitā tān asmai tvam ubhayataḥ pariṣiñceti tān prajāpatir ubhayataḥ paryasibat [?] ‖</w:t>
      </w:r>
    </w:p>
    <w:p>
      <w:pPr>
        <w:pStyle w:val="FirstParagraph"/>
      </w:pPr>
      <w:r>
        <w:t xml:space="preserve">(Ai. Brā. 6-13 [?]). When, at the third pressing, the gods prepared a place for them, the Viśve-devāḥ drove them out, saying,</w:t>
      </w:r>
      <w:r>
        <w:t xml:space="preserve"> </w:t>
      </w:r>
      <w:r>
        <w:t xml:space="preserve">“</w:t>
      </w:r>
      <w:r>
        <w:t xml:space="preserve">They shall not drink here.</w:t>
      </w:r>
      <w:r>
        <w:t xml:space="preserve">”</w:t>
      </w:r>
      <w:r>
        <w:t xml:space="preserve"> </w:t>
      </w:r>
      <w:r>
        <w:t xml:space="preserve">Prajāpati then said to Savitṛ,</w:t>
      </w:r>
      <w:r>
        <w:t xml:space="preserve"> </w:t>
      </w:r>
      <w:r>
        <w:t xml:space="preserve">“</w:t>
      </w:r>
      <w:r>
        <w:t xml:space="preserve">These are your pupils; drink along with them</w:t>
      </w:r>
      <w:r>
        <w:t xml:space="preserve">”</w:t>
      </w:r>
      <w:r>
        <w:t xml:space="preserve">; Savitṛ agreed, and Prajāpati too drank along with the Ṛbhus: thus the position of the Ṛbhus at the third pressing is shown. And as stated in another passage of the Aitareya Brāhmaṇa:</w:t>
      </w:r>
    </w:p>
    <w:p>
      <w:pPr>
        <w:pStyle w:val="BlockText"/>
      </w:pPr>
      <w:r>
        <w:t xml:space="preserve">प्रजापतिर्वै यज्ञं छन्दांसि देवेभ्यो भागधेयानि व्यभजत्स गायत्रीमेवाग्नये वसुभ्यः प्रातःसवनेऽभजत्त्रिष्टुभमिन्द्राय रुद्रेभ्यो माध्यंदिने जगतीं विश्वेभ्यो देवेभ्य आदित्येभ्यस्तृतीयसवने ॥</w:t>
      </w:r>
    </w:p>
    <w:p>
      <w:pPr>
        <w:pStyle w:val="BlockText"/>
      </w:pPr>
      <w:r>
        <w:rPr>
          <w:iCs/>
          <w:i/>
        </w:rPr>
        <w:t xml:space="preserve">prajāpatir vai yajñaṃ chandāṃsi devebhyo bhāgadheyāni vyabhajat sa gāyatrīm evāgnaye vasubhyaḥ prātaḥsavane ’bhajat triṣṭubham indrāya rudrebhyo mādhyaṃdine jagatīṃ viśvebhyo devebhya ādityebhyas tṛtīyasavane ‖</w:t>
      </w:r>
    </w:p>
    <w:p>
      <w:pPr>
        <w:pStyle w:val="FirstParagraph"/>
      </w:pPr>
      <w:r>
        <w:t xml:space="preserve">(Ai. Brā. 12-2 [?]). Prajāpati distributed to the gods the portions of the sacrifice and of the metres: he allotted the Gāyatrī to Agni and the Vasus at the morning pressing; the Triṣṭubh to Indra and the Rudras (Maruts?) at the midday pressing; and the Jagatī to the Viśve-devāḥ and the Ādityas at the third pressing.</w:t>
      </w:r>
    </w:p>
    <w:p>
      <w:pPr>
        <w:pStyle w:val="BodyText"/>
      </w:pPr>
      <w:r>
        <w:t xml:space="preserve">Since Agni represents the Brāhmaṇa’s brilliance, Indra the Kṣatriya’s power, and the Viśve-devāḥ the Vaiśya’s activity, the distinctions of caste in creation also follow these divisions of the pressings, as we learn from the passage of the Taittirīya Saṃhitā quoted above. The Chāndogya Upaniṣad, too, describes this same division from the spiritual point of view, saying:</w:t>
      </w:r>
    </w:p>
    <w:p>
      <w:pPr>
        <w:pStyle w:val="BlockText"/>
      </w:pPr>
      <w:r>
        <w:t xml:space="preserve">ब्रह्मवादिनो वदन्ति यद्वसूनां प्रातःसवनं रुद्राणां माध्यंदिनं सवनमादित्यानां च विश्वेषां च देवानां तृतीयसवनम् ॥</w:t>
      </w:r>
    </w:p>
    <w:p>
      <w:pPr>
        <w:pStyle w:val="BlockText"/>
      </w:pPr>
      <w:r>
        <w:rPr>
          <w:iCs/>
          <w:i/>
        </w:rPr>
        <w:t xml:space="preserve">brahmavādino vadanti yad vasūnāṃ prātaḥsavanaṃ rudrāṇāṃ mādhyaṃdinaṃ savanam ādityānāṃ ca viśveṣāṃ ca devānāṃ tṛtīyasavanam ‖</w:t>
      </w:r>
    </w:p>
    <w:p>
      <w:pPr>
        <w:pStyle w:val="FirstParagraph"/>
      </w:pPr>
      <w:r>
        <w:t xml:space="preserve">(Chā. Up. 2-24-1 [?]). From this we learn that the morning pressing belongs to the Vasus, the midday to the Rudras, and the third pressing to the Ādityas and Viśve-devāḥ; and also these mantras show that the best stations in earth, atmosphere and heaven are obtained by the offerings made at these pressings.</w:t>
      </w:r>
    </w:p>
    <w:p>
      <w:pPr>
        <w:pStyle w:val="BlockText"/>
      </w:pPr>
      <w:r>
        <w:t xml:space="preserve">लोकद्वारमपावार्णा पश्येम त्वा वयं … अथ जुहोति नमोऽग्नये पृथिवीक्षिते लोकक्षिते लोकं मे यजमानाय विन्दैष वै यजमानस्य लोक एतास्मि ॥</w:t>
      </w:r>
    </w:p>
    <w:p>
      <w:pPr>
        <w:pStyle w:val="BlockText"/>
      </w:pPr>
      <w:r>
        <w:rPr>
          <w:iCs/>
          <w:i/>
        </w:rPr>
        <w:t xml:space="preserve">lokadvāram apāvārṇā paśyema tvā vayaṃ … atha juhoti namo ’gnaye pṛthivīkṣite lokakṣite lokaṃ me yajamānāya vindaiṣa vai yajamānasya loka etāsmi ‖</w:t>
      </w:r>
      <w:r>
        <w:t xml:space="preserve"> </w:t>
      </w:r>
      <w:r>
        <w:t xml:space="preserve">[as read; omission marked by dots in the print: [?]]</w:t>
      </w:r>
    </w:p>
    <w:p>
      <w:pPr>
        <w:pStyle w:val="FirstParagraph"/>
      </w:pPr>
      <w:r>
        <w:t xml:space="preserve">(Chā. Up. 2-24-… [?]).</w:t>
      </w:r>
    </w:p>
    <w:bookmarkEnd w:id="364"/>
    <w:bookmarkStart w:id="365" w:name="printed-p.-288-pdf-308"/>
    <w:p>
      <w:pPr>
        <w:pStyle w:val="Heading3"/>
      </w:pPr>
      <w:r>
        <w:t xml:space="preserve">Printed p. 288 (PDF 308)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At the morning pressing the sacrificer addresses the Vasus:</w:t>
      </w:r>
      <w:r>
        <w:t xml:space="preserve"> </w:t>
      </w:r>
      <w:r>
        <w:t xml:space="preserve">“</w:t>
      </w:r>
      <w:r>
        <w:t xml:space="preserve">Open for us the door to your world, that we may also obtain a sight of you</w:t>
      </w:r>
      <w:r>
        <w:t xml:space="preserve">”</w:t>
      </w:r>
      <w:r>
        <w:t xml:space="preserve">; making this prayer and offering the oblation to Agni, he becomes worthy of the best place in the world of the earth. In the same way, he prays to the Rudras and the Ādityas, and by offering oblations to them at the midday and at the third pressing, becomes worthy of the best place in the atmospheric world and in the world of heaven. Thus the greatness of the three pressings and the fruit of each are described. Besides, as is said below, the</w:t>
      </w:r>
      <w:r>
        <w:t xml:space="preserve"> </w:t>
      </w:r>
      <w:r>
        <w:rPr>
          <w:iCs/>
          <w:i/>
        </w:rPr>
        <w:t xml:space="preserve">savana</w:t>
      </w:r>
      <w:r>
        <w:t xml:space="preserve"> </w:t>
      </w:r>
      <w:r>
        <w:t xml:space="preserve">is shown as the reflection of the full man’s life, the Soma sacrifice.</w:t>
      </w:r>
    </w:p>
    <w:p>
      <w:pPr>
        <w:pStyle w:val="BlockText"/>
      </w:pPr>
      <w:r>
        <w:t xml:space="preserve">पुरुषो वाव यज्ञस्तस्य यानि चतुर्विंशतिवर्षाणि तत्प्रातःसवनं चतुर्विंशत्यक्षरा गायत्री गायत्रं प्रातःसवनं तदस्य वसवोऽन्वायत्ताः प्राणा वाव वसव एते हीदं सर्वं वासयन्ति ॥</w:t>
      </w:r>
    </w:p>
    <w:p>
      <w:pPr>
        <w:pStyle w:val="BlockText"/>
      </w:pPr>
      <w:r>
        <w:rPr>
          <w:iCs/>
          <w:i/>
        </w:rPr>
        <w:t xml:space="preserve">puruṣo vāva yajñas tasya yāni caturviṃśativarṣāṇi tat prātaḥsavanaṃ caturviṃśatyakṣarā gāyatrī gāyatraṃ prātaḥsavanaṃ tad asya vasavo ’nvāyattāḥ prāṇā vāva vasava ete hīdaṃ sarvaṃ vāsayanti ‖</w:t>
      </w:r>
    </w:p>
    <w:p>
      <w:pPr>
        <w:pStyle w:val="FirstParagraph"/>
      </w:pPr>
      <w:r>
        <w:t xml:space="preserve">(Chā. Up. 3-16-1). The man himself is the sacrifice. The first twenty-four years of his life are the morning pressing (</w:t>
      </w:r>
      <w:r>
        <w:rPr>
          <w:iCs/>
          <w:i/>
        </w:rPr>
        <w:t xml:space="preserve">prātaḥsavana</w:t>
      </w:r>
      <w:r>
        <w:t xml:space="preserve">), because the Gāyatrī metre of twenty-four syllables is the metre of the morning pressing. The Vasus are the deities of this oblation; the vital breaths themselves are the Vasus; they are the means of establishing (</w:t>
      </w:r>
      <w:r>
        <w:rPr>
          <w:iCs/>
          <w:i/>
        </w:rPr>
        <w:t xml:space="preserve">vāsa</w:t>
      </w:r>
      <w:r>
        <w:t xml:space="preserve">) on the earth.</w:t>
      </w:r>
    </w:p>
    <w:p>
      <w:pPr>
        <w:pStyle w:val="BlockText"/>
      </w:pPr>
      <w:r>
        <w:t xml:space="preserve">तं चेदेतस्मिन्वयसि किंचिदुपतपेत्स ब्रूयात्प्राणा वसव इदं मे प्रातःसवनं माध्यंदिनं सवनमनुसंतनुतेति माहं प्राणानां वसूनां मध्ये यज्ञो विलोप्सीयेत्युद्धैव तत एत्यगदो ह भवति ॥</w:t>
      </w:r>
    </w:p>
    <w:p>
      <w:pPr>
        <w:pStyle w:val="BlockText"/>
      </w:pPr>
      <w:r>
        <w:rPr>
          <w:iCs/>
          <w:i/>
        </w:rPr>
        <w:t xml:space="preserve">taṃ ced etasmin vayasi kiṃcid upatapet sa brūyāt prāṇā vasava idaṃ me prātaḥsavanaṃ mādhyaṃdinaṃ savanam anusaṃtanuteti māhaṃ prāṇānāṃ vasūnāṃ madhye yajño vilopsīyety uddhaiva tata ety agado ha bhavati ‖</w:t>
      </w:r>
    </w:p>
    <w:p>
      <w:pPr>
        <w:pStyle w:val="FirstParagraph"/>
      </w:pPr>
      <w:r>
        <w:t xml:space="preserve">(Chā. Up. 3-16-2). If in the period of this age there be any indisposition of the body, then he should pray to the Vasus:</w:t>
      </w:r>
      <w:r>
        <w:t xml:space="preserve"> </w:t>
      </w:r>
      <w:r>
        <w:t xml:space="preserve">“</w:t>
      </w:r>
      <w:r>
        <w:t xml:space="preserve">O vital breaths, O Vasus, let this my morning pressing be continued without break into the midday pressing; let not my sacrifice of life be cut off in the midst of you, the Vasus</w:t>
      </w:r>
      <w:r>
        <w:t xml:space="preserve">”</w:t>
      </w:r>
      <w:r>
        <w:t xml:space="preserve">: thus the person is freed of his indisposition.</w:t>
      </w:r>
    </w:p>
    <w:p>
      <w:pPr>
        <w:pStyle w:val="BlockText"/>
      </w:pPr>
      <w:r>
        <w:t xml:space="preserve">अथ यानि चतुश्चत्वारिंशद्वर्षाणि तन्माध्यंदिनं सवनं चतुश्चत्वारिंशदक्षरा त्रिष्टुप् त्रैष्टुभं माध्यंदिनं सवनं तदस्य रुद्रा अन्वायत्ताः प्राणा वाव रुद्रा एते हीदं सर्वं रोदयन्ति ।</w:t>
      </w:r>
    </w:p>
    <w:p>
      <w:pPr>
        <w:pStyle w:val="BlockText"/>
      </w:pPr>
      <w:r>
        <w:rPr>
          <w:iCs/>
          <w:i/>
        </w:rPr>
        <w:t xml:space="preserve">atha yāni catuścatvāriṃśadvarṣāṇi tan mādhyaṃdinaṃ savanaṃ catuścatvāriṃśadakṣarā triṣṭup traiṣṭubhaṃ mādhyaṃdinaṃ savanaṃ tad asya rudrā anvāyattāḥ prāṇā vāva rudrā ete hīdaṃ sarvaṃ rodayanti |</w:t>
      </w:r>
    </w:p>
    <w:p>
      <w:pPr>
        <w:pStyle w:val="FirstParagraph"/>
      </w:pPr>
      <w:r>
        <w:t xml:space="preserve">(Chā. Up. 3-16-3). The Triṣṭubh metre has forty-four syllables; it is the metre of the midday pressing. So the next forty-four years of life constitute the midday pressing in the life-sacrifice. In it the Rudras are the presiding deities; they are the vital breaths themselves, since, when the breath departs, they cause all to weep (</w:t>
      </w:r>
      <w:r>
        <w:rPr>
          <w:iCs/>
          <w:i/>
        </w:rPr>
        <w:t xml:space="preserve">rodayanti</w:t>
      </w:r>
      <w:r>
        <w:t xml:space="preserve">): hence the breaths are the Rudras.</w:t>
      </w:r>
    </w:p>
    <w:p>
      <w:r>
        <w:pict>
          <v:rect style="width:0;height:1.5pt" o:hralign="center" o:hrstd="t" o:hr="t"/>
        </w:pict>
      </w:r>
    </w:p>
    <w:bookmarkEnd w:id="365"/>
    <w:bookmarkStart w:id="366" w:name="printed-p.-289-pdf-309"/>
    <w:p>
      <w:pPr>
        <w:pStyle w:val="Heading3"/>
      </w:pPr>
      <w:r>
        <w:t xml:space="preserve">Printed p. 289 (PDF 309)</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19</w:t>
      </w:r>
      <w:r>
        <w:rPr>
          <w:iCs/>
          <w:i/>
        </w:rPr>
        <w:t xml:space="preserve">”</w:t>
      </w:r>
      <w:r>
        <w:rPr>
          <w:iCs/>
          <w:i/>
        </w:rPr>
        <w:t xml:space="preserve"> </w:t>
      </w:r>
      <w:r>
        <w:rPr>
          <w:iCs/>
          <w:i/>
        </w:rPr>
        <w:t xml:space="preserve">at foot.)</w:t>
      </w:r>
    </w:p>
    <w:p>
      <w:pPr>
        <w:pStyle w:val="BlockText"/>
      </w:pPr>
      <w:r>
        <w:t xml:space="preserve">तं चेदेतस्मिन्वयसि किंचिदुपतपेत्स ब्रूयात्प्राणा रुद्रा इदं मे माध्यंदिनं सवनं तृतीयसवनमनुसंतनुतेति माहं प्राणानां रुद्राणां मध्ये यज्ञो विलोप्सीयेत्युद्धैव तत एत्यगदो ह भवति ।</w:t>
      </w:r>
    </w:p>
    <w:p>
      <w:pPr>
        <w:pStyle w:val="BlockText"/>
      </w:pPr>
      <w:r>
        <w:rPr>
          <w:iCs/>
          <w:i/>
        </w:rPr>
        <w:t xml:space="preserve">taṃ ced etasmin vayasi kiṃcid upatapet sa brūyāt prāṇā rudrā idaṃ me mādhyaṃdinaṃ savanaṃ tṛtīyasavanam anusaṃtanuteti māhaṃ prāṇānāṃ rudrāṇāṃ madhye yajño vilopsīyety uddhaiva tata ety agado ha bhavati |</w:t>
      </w:r>
    </w:p>
    <w:p>
      <w:pPr>
        <w:pStyle w:val="FirstParagraph"/>
      </w:pPr>
      <w:r>
        <w:t xml:space="preserve">(Chā. Up. 3-16-4 [?]). If, during this period of forty-four years, there be indisposition of the body, he should pray, addressing the Rudras,</w:t>
      </w:r>
      <w:r>
        <w:t xml:space="preserve"> </w:t>
      </w:r>
      <w:r>
        <w:t xml:space="preserve">“</w:t>
      </w:r>
      <w:r>
        <w:t xml:space="preserve">O Rudras, the vital breaths, let this my midday pressing be continued into the third pressing; let not my life-sacrifice be broken off in the midst of you</w:t>
      </w:r>
      <w:r>
        <w:t xml:space="preserve">”</w:t>
      </w:r>
      <w:r>
        <w:t xml:space="preserve">: thus the person is freed from the indisposition.</w:t>
      </w:r>
    </w:p>
    <w:p>
      <w:pPr>
        <w:pStyle w:val="BlockText"/>
      </w:pPr>
      <w:r>
        <w:t xml:space="preserve">अथ यान्यष्टाचत्वारिंशद्वर्षाणि तत्तृतीयसवनमष्टाचत्वारिंशदक्षरा जगती जागतं तृतीयसवनं तदस्यादित्या अन्वायत्ताः प्राणा वावादित्या एते हीदं सर्वमाददते ।</w:t>
      </w:r>
    </w:p>
    <w:p>
      <w:pPr>
        <w:pStyle w:val="BlockText"/>
      </w:pPr>
      <w:r>
        <w:rPr>
          <w:iCs/>
          <w:i/>
        </w:rPr>
        <w:t xml:space="preserve">atha yāny aṣṭācatvāriṃśadvarṣāṇi tat tṛtīyasavanam aṣṭācatvāriṃśadakṣarā jagatī jāgataṃ tṛtīyasavanaṃ tad asyādityā anvāyattāḥ prāṇā vāvādityā ete hīdaṃ sarvam ādadate |</w:t>
      </w:r>
    </w:p>
    <w:p>
      <w:pPr>
        <w:pStyle w:val="FirstParagraph"/>
      </w:pPr>
      <w:r>
        <w:t xml:space="preserve">(Chā. Up. 3-16-5 [?]). The Jagatī, of forty-eight syllables, is the metre of the third pressing; hence the last forty-eight years of the man’s life are the evening pressing (</w:t>
      </w:r>
      <w:r>
        <w:rPr>
          <w:iCs/>
          <w:i/>
        </w:rPr>
        <w:t xml:space="preserve">sāyaṃsavana</w:t>
      </w:r>
      <w:r>
        <w:t xml:space="preserve">). Since at the time of the departure of the breath the vital breaths take all (</w:t>
      </w:r>
      <w:r>
        <w:rPr>
          <w:iCs/>
          <w:i/>
        </w:rPr>
        <w:t xml:space="preserve">ādadate</w:t>
      </w:r>
      <w:r>
        <w:t xml:space="preserve">) with themselves, they are the Ādityas. And these breaths, in the form of Ādityas, are the presiding deities of this third pressing.</w:t>
      </w:r>
    </w:p>
    <w:p>
      <w:pPr>
        <w:pStyle w:val="BlockText"/>
      </w:pPr>
      <w:r>
        <w:t xml:space="preserve">तं चेदेतस्मिन्वयसि किंचिदुपतपेत्स ब्रूयात्प्राणा आदित्या इदं मे तृतीयसवनमायुरनुसंतनुतेति माहं प्राणानामादित्यानां मध्ये यज्ञो विलोप्सीयेत्युद्धैव तत एत्यगदो हैव भवति ।</w:t>
      </w:r>
    </w:p>
    <w:p>
      <w:pPr>
        <w:pStyle w:val="BlockText"/>
      </w:pPr>
      <w:r>
        <w:rPr>
          <w:iCs/>
          <w:i/>
        </w:rPr>
        <w:t xml:space="preserve">taṃ ced etasmin vayasi kiṃcid upatapet sa brūyāt prāṇā ādityā idaṃ me tṛtīyasavanam āyur anusaṃtanuteti māhaṃ prāṇānām ādityānāṃ madhye yajño vilopsīyety uddhaiva tata ety agado haiva bhavati |</w:t>
      </w:r>
    </w:p>
    <w:p>
      <w:pPr>
        <w:pStyle w:val="FirstParagraph"/>
      </w:pPr>
      <w:r>
        <w:t xml:space="preserve">(Chā. Up. 3-16-6 [?]). If indisposition arises in this period, he should pray, addressing the Ādityas,</w:t>
      </w:r>
      <w:r>
        <w:t xml:space="preserve"> </w:t>
      </w:r>
      <w:r>
        <w:t xml:space="preserve">“</w:t>
      </w:r>
      <w:r>
        <w:t xml:space="preserve">Let my sacrifice not be broken in the midst; let my life be fulfilled whole</w:t>
      </w:r>
      <w:r>
        <w:t xml:space="preserve">”</w:t>
      </w:r>
      <w:r>
        <w:t xml:space="preserve">: and then the life-sacrifice is carried through unbroken, complete in all its parts.</w:t>
      </w:r>
    </w:p>
    <w:p>
      <w:pPr>
        <w:pStyle w:val="BlockText"/>
      </w:pPr>
      <w:r>
        <w:t xml:space="preserve">एतद्ध स्म वै तद्विद्वानाह महिदास ऐतरेयः स किं म एतदुपतपसि योऽहमनेन न प्रेष्यामीति स ह षोडशं वर्षशतमजीवत्प्र ह षोडशं वर्षशतं जीवति य एवं वेद ।</w:t>
      </w:r>
    </w:p>
    <w:p>
      <w:pPr>
        <w:pStyle w:val="BlockText"/>
      </w:pPr>
      <w:r>
        <w:rPr>
          <w:iCs/>
          <w:i/>
        </w:rPr>
        <w:t xml:space="preserve">etad dha sma vai tad vidvān āha mahidāsa aitareyaḥ sa kiṃ ma etad upatapasi yo ’ham anena na preṣyāmīti sa ha ṣoḍaśaṃ varṣaśatam ajīvat pra ha ṣoḍaśaṃ varṣaśataṃ jīvati ya evaṃ veda |</w:t>
      </w:r>
    </w:p>
    <w:p>
      <w:pPr>
        <w:pStyle w:val="FirstParagraph"/>
      </w:pPr>
      <w:r>
        <w:t xml:space="preserve">(Chā. Up. 3-16-7 [?]). Since Mahidāsa Aitareya had this knowledge of the truth, it is described that, without fear of bodily illness and the like, he lived a hundred and sixteen years, fulfilling his life-sacrifice entirely and fully; thus the greatness of the three pressings, which are of the nature of a man’s life, is described. In the ṛk at hand, the relation of Indra, the deity of all the sacrificial means such as showering (</w:t>
      </w:r>
      <w:r>
        <w:rPr>
          <w:iCs/>
          <w:i/>
        </w:rPr>
        <w:t xml:space="preserve">vṛṣṇya</w:t>
      </w:r>
      <w:r>
        <w:t xml:space="preserve">), with the</w:t>
      </w:r>
      <w:r>
        <w:t xml:space="preserve"> </w:t>
      </w:r>
      <w:r>
        <w:rPr>
          <w:iCs/>
          <w:i/>
        </w:rPr>
        <w:t xml:space="preserve">savana</w:t>
      </w:r>
      <w:r>
        <w:t xml:space="preserve"> </w:t>
      </w:r>
      <w:r>
        <w:t xml:space="preserve">— a relation beyond the ordinary — has been described. And to Indra</w:t>
      </w:r>
    </w:p>
    <w:bookmarkEnd w:id="366"/>
    <w:bookmarkStart w:id="367" w:name="printed-p.-290-pdf-310"/>
    <w:p>
      <w:pPr>
        <w:pStyle w:val="Heading3"/>
      </w:pPr>
      <w:r>
        <w:t xml:space="preserve">Printed p. 290 (PDF 310)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 when the Soma sacrifices are performed in a manner that gives him satisfaction —</w:t>
      </w:r>
      <w:r>
        <w:t xml:space="preserve"> </w:t>
      </w:r>
      <w:r>
        <w:t xml:space="preserve">“</w:t>
      </w:r>
      <w:r>
        <w:rPr>
          <w:iCs/>
          <w:i/>
        </w:rPr>
        <w:t xml:space="preserve">viśvā gauḥ te joṣyā bhūt</w:t>
      </w:r>
      <w:r>
        <w:t xml:space="preserve">”</w:t>
      </w:r>
      <w:r>
        <w:t xml:space="preserve"> </w:t>
      </w:r>
      <w:r>
        <w:t xml:space="preserve">means that all speech, in the form of</w:t>
      </w:r>
      <w:r>
        <w:t xml:space="preserve"> </w:t>
      </w:r>
      <w:r>
        <w:rPr>
          <w:iCs/>
          <w:i/>
        </w:rPr>
        <w:t xml:space="preserve">stotra</w:t>
      </w:r>
      <w:r>
        <w:t xml:space="preserve"> </w:t>
      </w:r>
      <w:r>
        <w:t xml:space="preserve">and</w:t>
      </w:r>
      <w:r>
        <w:t xml:space="preserve"> </w:t>
      </w:r>
      <w:r>
        <w:rPr>
          <w:iCs/>
          <w:i/>
        </w:rPr>
        <w:t xml:space="preserve">śastra</w:t>
      </w:r>
      <w:r>
        <w:t xml:space="preserve">, becomes pleasing to you; the arrangement of the</w:t>
      </w:r>
      <w:r>
        <w:t xml:space="preserve"> </w:t>
      </w:r>
      <w:r>
        <w:rPr>
          <w:iCs/>
          <w:i/>
        </w:rPr>
        <w:t xml:space="preserve">stotras</w:t>
      </w:r>
      <w:r>
        <w:t xml:space="preserve"> </w:t>
      </w:r>
      <w:r>
        <w:t xml:space="preserve">and</w:t>
      </w:r>
      <w:r>
        <w:t xml:space="preserve"> </w:t>
      </w:r>
      <w:r>
        <w:rPr>
          <w:iCs/>
          <w:i/>
        </w:rPr>
        <w:t xml:space="preserve">śastras</w:t>
      </w:r>
      <w:r>
        <w:t xml:space="preserve"> </w:t>
      </w:r>
      <w:r>
        <w:t xml:space="preserve">belonging to the Soma sacrifice is known as follows:</w:t>
      </w:r>
    </w:p>
    <w:p>
      <w:pPr>
        <w:pStyle w:val="BodyText"/>
      </w:pPr>
      <w:r>
        <w:rPr>
          <w:bCs/>
          <w:b/>
        </w:rPr>
        <w:t xml:space="preserve">For the morning pressing (</w:t>
      </w:r>
      <w:r>
        <w:rPr>
          <w:iCs/>
          <w:i/>
          <w:bCs/>
          <w:b/>
        </w:rPr>
        <w:t xml:space="preserve">prātaḥsavana</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Stotras</w:t>
            </w:r>
          </w:p>
        </w:tc>
        <w:tc>
          <w:tcPr/>
          <w:p>
            <w:pPr>
              <w:pStyle w:val="Compact"/>
              <w:jc w:val="left"/>
            </w:pPr>
            <w:r>
              <w:rPr>
                <w:iCs/>
                <w:i/>
              </w:rPr>
              <w:t xml:space="preserve">Śastras</w:t>
            </w:r>
          </w:p>
        </w:tc>
      </w:tr>
      <w:tr>
        <w:tc>
          <w:tcPr/>
          <w:p>
            <w:pPr>
              <w:pStyle w:val="Compact"/>
              <w:jc w:val="left"/>
            </w:pPr>
            <w:r>
              <w:rPr>
                <w:iCs/>
                <w:i/>
              </w:rPr>
              <w:t xml:space="preserve">Bahiṣpavamāna</w:t>
            </w:r>
            <w:r>
              <w:t xml:space="preserve"> </w:t>
            </w:r>
            <w:r>
              <w:t xml:space="preserve">stotra</w:t>
            </w:r>
          </w:p>
        </w:tc>
        <w:tc>
          <w:tcPr/>
          <w:p>
            <w:pPr>
              <w:pStyle w:val="Compact"/>
              <w:jc w:val="left"/>
            </w:pPr>
            <w:r>
              <w:t xml:space="preserve">the</w:t>
            </w:r>
            <w:r>
              <w:t xml:space="preserve"> </w:t>
            </w:r>
            <w:r>
              <w:rPr>
                <w:iCs/>
                <w:i/>
              </w:rPr>
              <w:t xml:space="preserve">hotṛ</w:t>
            </w:r>
            <w:r>
              <w:t xml:space="preserve">’s</w:t>
            </w:r>
            <w:r>
              <w:t xml:space="preserve"> </w:t>
            </w:r>
            <w:r>
              <w:rPr>
                <w:iCs/>
                <w:i/>
              </w:rPr>
              <w:t xml:space="preserve">ājya</w:t>
            </w:r>
            <w:r>
              <w:t xml:space="preserve"> </w:t>
            </w:r>
            <w:r>
              <w:t xml:space="preserve">śastra</w:t>
            </w:r>
          </w:p>
        </w:tc>
      </w:tr>
      <w:tr>
        <w:tc>
          <w:tcPr/>
          <w:p>
            <w:pPr>
              <w:pStyle w:val="Compact"/>
              <w:jc w:val="left"/>
            </w:pPr>
            <w:r>
              <w:t xml:space="preserve">4</w:t>
            </w:r>
            <w:r>
              <w:t xml:space="preserve"> </w:t>
            </w:r>
            <w:r>
              <w:rPr>
                <w:iCs/>
                <w:i/>
              </w:rPr>
              <w:t xml:space="preserve">ājya</w:t>
            </w:r>
            <w:r>
              <w:t xml:space="preserve"> </w:t>
            </w:r>
            <w:r>
              <w:t xml:space="preserve">stotras</w:t>
            </w:r>
          </w:p>
        </w:tc>
        <w:tc>
          <w:tcPr/>
          <w:p>
            <w:pPr>
              <w:pStyle w:val="Compact"/>
              <w:jc w:val="left"/>
            </w:pPr>
            <w:r>
              <w:t xml:space="preserve">the</w:t>
            </w:r>
            <w:r>
              <w:t xml:space="preserve"> </w:t>
            </w:r>
            <w:r>
              <w:rPr>
                <w:iCs/>
                <w:i/>
              </w:rPr>
              <w:t xml:space="preserve">hotṛ</w:t>
            </w:r>
            <w:r>
              <w:t xml:space="preserve">’s</w:t>
            </w:r>
            <w:r>
              <w:t xml:space="preserve"> </w:t>
            </w:r>
            <w:r>
              <w:rPr>
                <w:iCs/>
                <w:i/>
              </w:rPr>
              <w:t xml:space="preserve">praüga</w:t>
            </w:r>
            <w:r>
              <w:t xml:space="preserve"> </w:t>
            </w:r>
            <w:r>
              <w:t xml:space="preserve">śastra</w:t>
            </w:r>
          </w:p>
        </w:tc>
      </w:tr>
      <w:tr>
        <w:tc>
          <w:tcPr/>
          <w:p>
            <w:pPr>
              <w:pStyle w:val="Compact"/>
            </w:pPr>
          </w:p>
        </w:tc>
        <w:tc>
          <w:tcPr/>
          <w:p>
            <w:pPr>
              <w:pStyle w:val="Compact"/>
              <w:jc w:val="left"/>
            </w:pPr>
            <w:r>
              <w:t xml:space="preserve">3</w:t>
            </w:r>
            <w:r>
              <w:t xml:space="preserve"> </w:t>
            </w:r>
            <w:r>
              <w:rPr>
                <w:iCs/>
                <w:i/>
              </w:rPr>
              <w:t xml:space="preserve">ājya</w:t>
            </w:r>
            <w:r>
              <w:t xml:space="preserve"> </w:t>
            </w:r>
            <w:r>
              <w:t xml:space="preserve">śastras of the</w:t>
            </w:r>
            <w:r>
              <w:t xml:space="preserve"> </w:t>
            </w:r>
            <w:r>
              <w:rPr>
                <w:iCs/>
                <w:i/>
              </w:rPr>
              <w:t xml:space="preserve">hotṛka</w:t>
            </w:r>
            <w:r>
              <w:t xml:space="preserve">s (Maitrāvaruṇa; Brāhmaṇācchaṃsin; Acchāvāka)</w:t>
            </w:r>
          </w:p>
        </w:tc>
      </w:tr>
    </w:tbl>
    <w:p>
      <w:pPr>
        <w:pStyle w:val="BodyText"/>
      </w:pPr>
      <w:r>
        <w:rPr>
          <w:bCs/>
          <w:b/>
        </w:rPr>
        <w:t xml:space="preserve">For the midday pressing (</w:t>
      </w:r>
      <w:r>
        <w:rPr>
          <w:iCs/>
          <w:i/>
          <w:bCs/>
          <w:b/>
        </w:rPr>
        <w:t xml:space="preserve">mādhyandinasavana</w:t>
      </w: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Stotras</w:t>
            </w:r>
          </w:p>
        </w:tc>
        <w:tc>
          <w:tcPr/>
          <w:p>
            <w:pPr>
              <w:pStyle w:val="Compact"/>
              <w:jc w:val="left"/>
            </w:pPr>
            <w:r>
              <w:rPr>
                <w:iCs/>
                <w:i/>
              </w:rPr>
              <w:t xml:space="preserve">Śastras</w:t>
            </w:r>
          </w:p>
        </w:tc>
      </w:tr>
      <w:tr>
        <w:tc>
          <w:tcPr/>
          <w:p>
            <w:pPr>
              <w:pStyle w:val="Compact"/>
              <w:jc w:val="left"/>
            </w:pPr>
            <w:r>
              <w:rPr>
                <w:iCs/>
                <w:i/>
              </w:rPr>
              <w:t xml:space="preserve">Mādhyandina-pavamāna</w:t>
            </w:r>
            <w:r>
              <w:t xml:space="preserve"> </w:t>
            </w:r>
            <w:r>
              <w:t xml:space="preserve">stotra</w:t>
            </w:r>
          </w:p>
        </w:tc>
        <w:tc>
          <w:tcPr/>
          <w:p>
            <w:pPr>
              <w:pStyle w:val="Compact"/>
              <w:jc w:val="left"/>
            </w:pPr>
            <w:r>
              <w:t xml:space="preserve">the</w:t>
            </w:r>
            <w:r>
              <w:t xml:space="preserve"> </w:t>
            </w:r>
            <w:r>
              <w:rPr>
                <w:iCs/>
                <w:i/>
              </w:rPr>
              <w:t xml:space="preserve">hotṛ</w:t>
            </w:r>
            <w:r>
              <w:t xml:space="preserve">’s</w:t>
            </w:r>
            <w:r>
              <w:t xml:space="preserve"> </w:t>
            </w:r>
            <w:r>
              <w:rPr>
                <w:iCs/>
                <w:i/>
              </w:rPr>
              <w:t xml:space="preserve">marutvatīya</w:t>
            </w:r>
            <w:r>
              <w:t xml:space="preserve"> </w:t>
            </w:r>
            <w:r>
              <w:t xml:space="preserve">śastra</w:t>
            </w:r>
          </w:p>
        </w:tc>
      </w:tr>
      <w:tr>
        <w:tc>
          <w:tcPr/>
          <w:p>
            <w:pPr>
              <w:pStyle w:val="Compact"/>
              <w:jc w:val="left"/>
            </w:pPr>
            <w:r>
              <w:t xml:space="preserve">4</w:t>
            </w:r>
            <w:r>
              <w:t xml:space="preserve"> </w:t>
            </w:r>
            <w:r>
              <w:rPr>
                <w:iCs/>
                <w:i/>
              </w:rPr>
              <w:t xml:space="preserve">pṛṣṭha</w:t>
            </w:r>
            <w:r>
              <w:t xml:space="preserve"> </w:t>
            </w:r>
            <w:r>
              <w:t xml:space="preserve">stotras</w:t>
            </w:r>
          </w:p>
        </w:tc>
        <w:tc>
          <w:tcPr/>
          <w:p>
            <w:pPr>
              <w:pStyle w:val="Compact"/>
              <w:jc w:val="left"/>
            </w:pPr>
            <w:r>
              <w:t xml:space="preserve">the</w:t>
            </w:r>
            <w:r>
              <w:t xml:space="preserve"> </w:t>
            </w:r>
            <w:r>
              <w:rPr>
                <w:iCs/>
                <w:i/>
              </w:rPr>
              <w:t xml:space="preserve">hotṛ</w:t>
            </w:r>
            <w:r>
              <w:t xml:space="preserve">’s</w:t>
            </w:r>
            <w:r>
              <w:t xml:space="preserve"> </w:t>
            </w:r>
            <w:r>
              <w:rPr>
                <w:iCs/>
                <w:i/>
              </w:rPr>
              <w:t xml:space="preserve">niṣkevalya</w:t>
            </w:r>
            <w:r>
              <w:t xml:space="preserve"> </w:t>
            </w:r>
            <w:r>
              <w:t xml:space="preserve">śastra</w:t>
            </w:r>
          </w:p>
        </w:tc>
      </w:tr>
      <w:tr>
        <w:tc>
          <w:tcPr/>
          <w:p>
            <w:pPr>
              <w:pStyle w:val="Compact"/>
            </w:pPr>
          </w:p>
        </w:tc>
        <w:tc>
          <w:tcPr/>
          <w:p>
            <w:pPr>
              <w:pStyle w:val="Compact"/>
              <w:jc w:val="left"/>
            </w:pPr>
            <w:r>
              <w:t xml:space="preserve">3</w:t>
            </w:r>
            <w:r>
              <w:t xml:space="preserve"> </w:t>
            </w:r>
            <w:r>
              <w:rPr>
                <w:iCs/>
                <w:i/>
              </w:rPr>
              <w:t xml:space="preserve">niṣkevalya</w:t>
            </w:r>
            <w:r>
              <w:t xml:space="preserve"> </w:t>
            </w:r>
            <w:r>
              <w:t xml:space="preserve">śastras of the</w:t>
            </w:r>
            <w:r>
              <w:t xml:space="preserve"> </w:t>
            </w:r>
            <w:r>
              <w:rPr>
                <w:iCs/>
                <w:i/>
              </w:rPr>
              <w:t xml:space="preserve">hotṛka</w:t>
            </w:r>
            <w:r>
              <w:t xml:space="preserve">s</w:t>
            </w:r>
          </w:p>
        </w:tc>
      </w:tr>
    </w:tbl>
    <w:p>
      <w:pPr>
        <w:pStyle w:val="BodyText"/>
      </w:pPr>
      <w:r>
        <w:rPr>
          <w:bCs/>
          <w:b/>
        </w:rPr>
        <w:t xml:space="preserve">For the third pressing (</w:t>
      </w:r>
      <w:r>
        <w:rPr>
          <w:iCs/>
          <w:i/>
          <w:bCs/>
          <w:b/>
        </w:rPr>
        <w:t xml:space="preserve">tṛtīyasavana</w:t>
      </w: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Stotras</w:t>
            </w:r>
          </w:p>
        </w:tc>
        <w:tc>
          <w:tcPr/>
          <w:p>
            <w:pPr>
              <w:pStyle w:val="Compact"/>
              <w:jc w:val="left"/>
            </w:pPr>
            <w:r>
              <w:rPr>
                <w:iCs/>
                <w:i/>
              </w:rPr>
              <w:t xml:space="preserve">Śastras</w:t>
            </w:r>
          </w:p>
        </w:tc>
      </w:tr>
      <w:tr>
        <w:tc>
          <w:tcPr/>
          <w:p>
            <w:pPr>
              <w:pStyle w:val="Compact"/>
              <w:jc w:val="left"/>
            </w:pPr>
            <w:r>
              <w:rPr>
                <w:iCs/>
                <w:i/>
              </w:rPr>
              <w:t xml:space="preserve">Ārbhava-pavamāna</w:t>
            </w:r>
            <w:r>
              <w:t xml:space="preserve"> </w:t>
            </w:r>
            <w:r>
              <w:t xml:space="preserve">stotra</w:t>
            </w:r>
          </w:p>
        </w:tc>
        <w:tc>
          <w:tcPr/>
          <w:p>
            <w:pPr>
              <w:pStyle w:val="Compact"/>
              <w:jc w:val="left"/>
            </w:pPr>
            <w:r>
              <w:t xml:space="preserve">the</w:t>
            </w:r>
            <w:r>
              <w:t xml:space="preserve"> </w:t>
            </w:r>
            <w:r>
              <w:rPr>
                <w:iCs/>
                <w:i/>
              </w:rPr>
              <w:t xml:space="preserve">hotṛ</w:t>
            </w:r>
            <w:r>
              <w:t xml:space="preserve">’s</w:t>
            </w:r>
            <w:r>
              <w:t xml:space="preserve"> </w:t>
            </w:r>
            <w:r>
              <w:rPr>
                <w:iCs/>
                <w:i/>
              </w:rPr>
              <w:t xml:space="preserve">vaiśvadeva</w:t>
            </w:r>
            <w:r>
              <w:t xml:space="preserve"> </w:t>
            </w:r>
            <w:r>
              <w:t xml:space="preserve">śastra</w:t>
            </w:r>
          </w:p>
        </w:tc>
      </w:tr>
      <w:tr>
        <w:tc>
          <w:tcPr/>
          <w:p>
            <w:pPr>
              <w:pStyle w:val="Compact"/>
              <w:jc w:val="left"/>
            </w:pPr>
            <w:r>
              <w:rPr>
                <w:iCs/>
                <w:i/>
              </w:rPr>
              <w:t xml:space="preserve">Agniṣṭoma</w:t>
            </w:r>
            <w:r>
              <w:t xml:space="preserve"> </w:t>
            </w:r>
            <w:r>
              <w:t xml:space="preserve">sāman</w:t>
            </w:r>
          </w:p>
        </w:tc>
        <w:tc>
          <w:tcPr/>
          <w:p>
            <w:pPr>
              <w:pStyle w:val="Compact"/>
              <w:jc w:val="left"/>
            </w:pPr>
            <w:r>
              <w:t xml:space="preserve">the</w:t>
            </w:r>
            <w:r>
              <w:t xml:space="preserve"> </w:t>
            </w:r>
            <w:r>
              <w:rPr>
                <w:iCs/>
                <w:i/>
              </w:rPr>
              <w:t xml:space="preserve">hotṛ</w:t>
            </w:r>
            <w:r>
              <w:t xml:space="preserve">’s</w:t>
            </w:r>
            <w:r>
              <w:t xml:space="preserve"> </w:t>
            </w:r>
            <w:r>
              <w:rPr>
                <w:iCs/>
                <w:i/>
              </w:rPr>
              <w:t xml:space="preserve">āgnimāruta</w:t>
            </w:r>
            <w:r>
              <w:t xml:space="preserve"> </w:t>
            </w:r>
            <w:r>
              <w:t xml:space="preserve">śastra</w:t>
            </w:r>
          </w:p>
        </w:tc>
      </w:tr>
    </w:tbl>
    <w:p>
      <w:pPr>
        <w:pStyle w:val="BodyText"/>
      </w:pPr>
      <w:r>
        <w:t xml:space="preserve">Thus, the word</w:t>
      </w:r>
      <w:r>
        <w:t xml:space="preserve"> </w:t>
      </w:r>
      <w:r>
        <w:rPr>
          <w:iCs/>
          <w:i/>
        </w:rPr>
        <w:t xml:space="preserve">gauḥ</w:t>
      </w:r>
      <w:r>
        <w:t xml:space="preserve"> </w:t>
      </w:r>
      <w:r>
        <w:t xml:space="preserve">is explained as</w:t>
      </w:r>
      <w:r>
        <w:t xml:space="preserve"> </w:t>
      </w:r>
      <w:r>
        <w:t xml:space="preserve">“</w:t>
      </w:r>
      <w:r>
        <w:t xml:space="preserve">speech (</w:t>
      </w:r>
      <w:r>
        <w:rPr>
          <w:iCs/>
          <w:i/>
        </w:rPr>
        <w:t xml:space="preserve">vāk</w:t>
      </w:r>
      <w:r>
        <w:t xml:space="preserve">), of the nature of</w:t>
      </w:r>
      <w:r>
        <w:t xml:space="preserve"> </w:t>
      </w:r>
      <w:r>
        <w:rPr>
          <w:iCs/>
          <w:i/>
        </w:rPr>
        <w:t xml:space="preserve">stotra</w:t>
      </w:r>
      <w:r>
        <w:t xml:space="preserve"> </w:t>
      </w:r>
      <w:r>
        <w:t xml:space="preserve">and</w:t>
      </w:r>
      <w:r>
        <w:t xml:space="preserve"> </w:t>
      </w:r>
      <w:r>
        <w:rPr>
          <w:iCs/>
          <w:i/>
        </w:rPr>
        <w:t xml:space="preserve">śastra</w:t>
      </w:r>
      <w:r>
        <w:t xml:space="preserve">”</w:t>
      </w:r>
      <w:r>
        <w:t xml:space="preserve">, and indicates the close relation of Indra and the sacrifice, and of the sacrifice and speech. This relation is described as follows in the Śatapatha:</w:t>
      </w:r>
    </w:p>
    <w:p>
      <w:pPr>
        <w:pStyle w:val="BlockText"/>
      </w:pPr>
      <w:r>
        <w:t xml:space="preserve">सोऽयं यज्ञो वाचमभिदध्यौ । मिथुन्येनया स्यामिति ताग्म् संबभूव ॥ इन्द्रो ह वा ईक्षांचक्रे । महद्वा इतोऽभ्वं जनिष्यते यज्ञस्य च मिथुनाद्वाचश्च यन्मा तन्नाभिभवेदिति स इन्द्र एव गर्भो भूत्वैतन्मिथुनं प्रविवेश । स ह संवत्सरे जायमान ईक्षांचक्रे । महावीर्या वा इयं योनिर्यां मामदीधरते यद्वै म्यतो महदेवाभ्वं नानुप्रजायेत यन्मा तन्नाभिभवेदिति । … इन्द्रस्य योनिरसीतीन्द्रस्य ह्येषा योनिरक्रो वा ह्येनां प्रविशन्विशत्यतो वा जायमानो जायते तस्मादाहेन्द्रस्य योनिरसीति ॥ [as read; garbled in places; dots in the print: [?]]</w:t>
      </w:r>
    </w:p>
    <w:p>
      <w:pPr>
        <w:pStyle w:val="BlockText"/>
      </w:pPr>
      <w:r>
        <w:rPr>
          <w:iCs/>
          <w:i/>
        </w:rPr>
        <w:t xml:space="preserve">so ’yaṃ yajño vācam abhidadhyau | mithunyenayā syām iti tāgm saṃbabhūva ‖ indro ha vā īkṣāṃcakre | mahad vā ito ’bhvaṃ janiṣyate yajñasya ca mithunād vācaś ca yan mā tan nābhibhaved iti sa indra eva garbho bhūtvaitan mithunaṃ praviveśa | sa ha saṃvatsare jāyamāna īkṣāṃcakre | mahāvīryā vā iyaṃ yonir yāṃ mām adīdharata yad vai myato mahad evābhvaṃ nānuprajāyeta yan mā tan nābhibhaved iti | … indrasya yonir asīti indrasya hy eṣā yonir akro vā hy enāṃ praviśan viśaty ato vā jāyamāno jāyate tasmād āhendrasya yonir asīti ‖</w:t>
      </w:r>
      <w:r>
        <w:t xml:space="preserve"> </w:t>
      </w:r>
      <w:r>
        <w:t xml:space="preserve">[?]</w:t>
      </w:r>
    </w:p>
    <w:p>
      <w:pPr>
        <w:pStyle w:val="FirstParagraph"/>
      </w:pPr>
      <w:r>
        <w:t xml:space="preserve">(Śa. Brā. 3-2-1-… [?]). The sacrifice desired speech and wished to take her as a consort; hence an alliance was made. Indra perceived that from this union of sacrifice and speech something great would be born, which would overcome him; therefore he himself entered that couple as the embryo; and being born in a year’s time he again perceived that the womb in which he was borne was of great vigour, and so on. Therefore, for Indra, sacrifice and speech are well-known as sources of satisfaction.</w:t>
      </w:r>
    </w:p>
    <w:p>
      <w:r>
        <w:pict>
          <v:rect style="width:0;height:1.5pt" o:hralign="center" o:hrstd="t" o:hr="t"/>
        </w:pict>
      </w:r>
    </w:p>
    <w:bookmarkEnd w:id="367"/>
    <w:bookmarkStart w:id="368" w:name="printed-p.-291-pdf-311"/>
    <w:p>
      <w:pPr>
        <w:pStyle w:val="Heading3"/>
      </w:pPr>
      <w:r>
        <w:t xml:space="preserve">Printed p. 291 (PDF 311)</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bCs/>
          <w:b/>
        </w:rPr>
        <w:t xml:space="preserve">devīḥ āpaḥ samudre te madanti āsu — dyotamānāḥ āpaḥ udakasamudravaṇāpādānabhūte ’ntarikṣe prajāsu nimittabhūtāsu tvāṃ mādayanti</w:t>
      </w:r>
      <w:r>
        <w:t xml:space="preserve"> </w:t>
      </w:r>
      <w:r>
        <w:t xml:space="preserve">—</w:t>
      </w:r>
      <w:r>
        <w:t xml:space="preserve"> </w:t>
      </w:r>
      <w:r>
        <w:t xml:space="preserve">“</w:t>
      </w:r>
      <w:r>
        <w:t xml:space="preserve">The shining waters, in the atmosphere, which is the source from which the waters flow, give you delight for the sake of creatures</w:t>
      </w:r>
      <w:r>
        <w:t xml:space="preserve">”</w:t>
      </w:r>
      <w:r>
        <w:t xml:space="preserve">: addressing Indra, it is the general sense that the waters, endowed with splendour, give Indra delight in the atmosphere, the place of their flowing, for the sake of the creatures. But</w:t>
      </w:r>
      <w:r>
        <w:t xml:space="preserve"> </w:t>
      </w:r>
      <w:r>
        <w:t xml:space="preserve">“</w:t>
      </w:r>
      <w:r>
        <w:rPr>
          <w:iCs/>
          <w:i/>
        </w:rPr>
        <w:t xml:space="preserve">yadā prāṇyupakārārthaṃ varṣaṇāya tvāṃ preyanti vṛṣṭyudakāni tadā khalu tava somayāgāḥ sukhakarā bhavanti</w:t>
      </w:r>
      <w:r>
        <w:t xml:space="preserve">”</w:t>
      </w:r>
      <w:r>
        <w:t xml:space="preserve"> </w:t>
      </w:r>
      <w:r>
        <w:t xml:space="preserve">— when the rain-waters urge Indra to rain for the benefit of creatures, then the Soma sacrifices bring Indra happiness; and</w:t>
      </w:r>
      <w:r>
        <w:t xml:space="preserve"> </w:t>
      </w:r>
      <w:r>
        <w:t xml:space="preserve">“</w:t>
      </w:r>
      <w:r>
        <w:rPr>
          <w:iCs/>
          <w:i/>
        </w:rPr>
        <w:t xml:space="preserve">yajñasādhanavṛṣṭipradānena yāgān nirvartayety arthaḥ</w:t>
      </w:r>
      <w:r>
        <w:t xml:space="preserve">”</w:t>
      </w:r>
      <w:r>
        <w:t xml:space="preserve"> </w:t>
      </w:r>
      <w:r>
        <w:t xml:space="preserve">— since Indra, by giving the rain, which is the cause of the sacrifice, will bring the sacrifices to completion, the sacrificer’s hope that he will complete the sacrifices is expressed here; so the meaning is given.</w:t>
      </w:r>
    </w:p>
    <w:p>
      <w:pPr>
        <w:pStyle w:val="BodyText"/>
      </w:pPr>
      <w:r>
        <w:rPr>
          <w:iCs/>
          <w:i/>
          <w:bCs/>
          <w:b/>
        </w:rPr>
        <w:t xml:space="preserve">samudre — samudra</w:t>
      </w:r>
      <w:r>
        <w:t xml:space="preserve"> </w:t>
      </w:r>
      <w:r>
        <w:t xml:space="preserve">— the word</w:t>
      </w:r>
      <w:r>
        <w:t xml:space="preserve"> </w:t>
      </w:r>
      <w:r>
        <w:rPr>
          <w:iCs/>
          <w:i/>
        </w:rPr>
        <w:t xml:space="preserve">samudra</w:t>
      </w:r>
      <w:r>
        <w:t xml:space="preserve"> </w:t>
      </w:r>
      <w:r>
        <w:t xml:space="preserve">is read among the names of the atmosphere (Ni. 2-10 [?]). Here Yāska, expressing doubt about the sense of the word — whether</w:t>
      </w:r>
      <w:r>
        <w:t xml:space="preserve"> </w:t>
      </w:r>
      <w:r>
        <w:rPr>
          <w:iCs/>
          <w:i/>
        </w:rPr>
        <w:t xml:space="preserve">samudra</w:t>
      </w:r>
      <w:r>
        <w:t xml:space="preserve">, the word that denotes the mass of water on the earth, is meant — says</w:t>
      </w:r>
      <w:r>
        <w:t xml:space="preserve"> </w:t>
      </w:r>
      <w:r>
        <w:t xml:space="preserve">“</w:t>
      </w:r>
      <w:r>
        <w:rPr>
          <w:iCs/>
          <w:i/>
        </w:rPr>
        <w:t xml:space="preserve">samudra ity etat pārthivena samudreṇa saṃdihyate</w:t>
      </w:r>
      <w:r>
        <w:t xml:space="preserve">”</w:t>
      </w:r>
      <w:r>
        <w:t xml:space="preserve"> </w:t>
      </w:r>
      <w:r>
        <w:t xml:space="preserve">and explains:</w:t>
      </w:r>
    </w:p>
    <w:p>
      <w:pPr>
        <w:pStyle w:val="BlockText"/>
      </w:pPr>
      <w:r>
        <w:t xml:space="preserve">समुद्रवन्त्यस्मादापः, समभिद्रवन्त्येनमापः, सम्मोदन्तेऽस्मिन्भूतानि, समुदको भवति, समुनत्तीति वा ।</w:t>
      </w:r>
    </w:p>
    <w:p>
      <w:pPr>
        <w:pStyle w:val="BlockText"/>
      </w:pPr>
      <w:r>
        <w:rPr>
          <w:iCs/>
          <w:i/>
        </w:rPr>
        <w:t xml:space="preserve">samudravanty asmād āpaḥ, samabhidravanty enam āpaḥ, sammodante ’smin bhūtāni, samudako bhavati, samunattīti vā |</w:t>
      </w:r>
    </w:p>
    <w:p>
      <w:pPr>
        <w:pStyle w:val="FirstParagraph"/>
      </w:pPr>
      <w:r>
        <w:t xml:space="preserve">(Ni. 2-10 [?]). Waves, ripples and rills, in these forms the waters change their form here; or waters flow together and unite here, in this region; or aquatic creatures live here in delight; or, the water being denoted by the word</w:t>
      </w:r>
      <w:r>
        <w:t xml:space="preserve"> </w:t>
      </w:r>
      <w:r>
        <w:rPr>
          <w:iCs/>
          <w:i/>
        </w:rPr>
        <w:t xml:space="preserve">udaka</w:t>
      </w:r>
      <w:r>
        <w:t xml:space="preserve">, the mass of waters is denoted by</w:t>
      </w:r>
      <w:r>
        <w:t xml:space="preserve"> </w:t>
      </w:r>
      <w:r>
        <w:rPr>
          <w:iCs/>
          <w:i/>
        </w:rPr>
        <w:t xml:space="preserve">samudaka</w:t>
      </w:r>
      <w:r>
        <w:t xml:space="preserve">; or because it wets everything — the word</w:t>
      </w:r>
      <w:r>
        <w:t xml:space="preserve"> </w:t>
      </w:r>
      <w:r>
        <w:rPr>
          <w:iCs/>
          <w:i/>
        </w:rPr>
        <w:t xml:space="preserve">samudra</w:t>
      </w:r>
      <w:r>
        <w:t xml:space="preserve"> </w:t>
      </w:r>
      <w:r>
        <w:t xml:space="preserve">is used for any of these reasons: so the meaning is given. And in this connection Yāska tells a story:</w:t>
      </w:r>
    </w:p>
    <w:p>
      <w:pPr>
        <w:pStyle w:val="BlockText"/>
      </w:pPr>
      <w:r>
        <w:t xml:space="preserve">देवापिश्चार्ष्टिषेणः शंतनुश्च कौरव्यौ भ्रातरौ बभूवतुः । स शंतनुः कनीयानभिषेचयांचक्रे । देवापिस्तपः प्रतिपेदे । ततः शंतनोः राज्ये द्वादशवर्षाणि देवो न ववर्ष ॥</w:t>
      </w:r>
    </w:p>
    <w:p>
      <w:pPr>
        <w:pStyle w:val="BlockText"/>
      </w:pPr>
      <w:r>
        <w:rPr>
          <w:iCs/>
          <w:i/>
        </w:rPr>
        <w:t xml:space="preserve">devāpiś cārṣṭiṣeṇaḥ śaṃtanuś ca kauravyau bhrātarau babhūvatuḥ | sa śaṃtanuḥ kanīyān abhiṣecayāṃcakre | devāpis tapaḥ pratipede | tataḥ śaṃtanoḥ rājye dvādaśavarṣāṇi devo na vavarṣa ‖</w:t>
      </w:r>
    </w:p>
    <w:p>
      <w:pPr>
        <w:pStyle w:val="BlockText"/>
      </w:pPr>
      <w:r>
        <w:t xml:space="preserve">तमूचुर्ब्राह्मणा अधर्मस्त्वया चरितो ज्येष्ठं भ्रातरमन्तरित्याभिषेचितं तस्मात्ते देवो न वर्षतीति । स शंतनुर्देवापिं शिशिक्ष राज्येन । तमुवाच देवापिः पुरोहितस्ते असानि याजयानि च त्वेति ।</w:t>
      </w:r>
    </w:p>
    <w:p>
      <w:pPr>
        <w:pStyle w:val="BlockText"/>
      </w:pPr>
      <w:r>
        <w:rPr>
          <w:iCs/>
          <w:i/>
        </w:rPr>
        <w:t xml:space="preserve">tam ūcur brāhmaṇā adharmas tvayā carito jyeṣṭhaṃ bhrātaram antarity ābhiṣecitaṃ tasmāt te devo na varṣatīti | sa śaṃtanur devāpiṃ śiśikṣa rājyena | tam uvāca devāpiḥ purohitas te asāni yājayāni ca tveti |</w:t>
      </w:r>
    </w:p>
    <w:p>
      <w:pPr>
        <w:pStyle w:val="FirstParagraph"/>
      </w:pPr>
      <w:r>
        <w:t xml:space="preserve">(Ni. 2-11 [?]). Devāpi and Śaṃtanu were two princes, brothers, of the Kuru family. Śaṃtanu, the younger, was consecrated king; Devāpi, the elder, went to practise austerities. Then, during the reign of Śaṃtanu, no rain fell for twelve years.</w:t>
      </w:r>
    </w:p>
    <w:bookmarkEnd w:id="368"/>
    <w:bookmarkStart w:id="369" w:name="printed-p.-292-pdf-312"/>
    <w:p>
      <w:pPr>
        <w:pStyle w:val="Heading3"/>
      </w:pPr>
      <w:r>
        <w:t xml:space="preserve">Printed p. 292 (PDF 312)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Then the Brāhmaṇas said to King Śaṃtanu,</w:t>
      </w:r>
      <w:r>
        <w:t xml:space="preserve"> </w:t>
      </w:r>
      <w:r>
        <w:t xml:space="preserve">“</w:t>
      </w:r>
      <w:r>
        <w:t xml:space="preserve">You have committed</w:t>
      </w:r>
      <w:r>
        <w:t xml:space="preserve"> </w:t>
      </w:r>
      <w:r>
        <w:rPr>
          <w:iCs/>
          <w:i/>
        </w:rPr>
        <w:t xml:space="preserve">adharma</w:t>
      </w:r>
      <w:r>
        <w:t xml:space="preserve"> </w:t>
      </w:r>
      <w:r>
        <w:t xml:space="preserve">by having yourself consecrated, passing over your elder brother; therefore there is no rain in your kingdom.</w:t>
      </w:r>
      <w:r>
        <w:t xml:space="preserve">”</w:t>
      </w:r>
      <w:r>
        <w:t xml:space="preserve"> </w:t>
      </w:r>
      <w:r>
        <w:t xml:space="preserve">Hearing this, Śaṃtanu begged his elder brother Devāpi to become king; Devāpi, who was unwilling to be king, said,</w:t>
      </w:r>
      <w:r>
        <w:t xml:space="preserve"> </w:t>
      </w:r>
      <w:r>
        <w:t xml:space="preserve">“</w:t>
      </w:r>
      <w:r>
        <w:t xml:space="preserve">I shall be your</w:t>
      </w:r>
      <w:r>
        <w:t xml:space="preserve"> </w:t>
      </w:r>
      <w:r>
        <w:rPr>
          <w:iCs/>
          <w:i/>
        </w:rPr>
        <w:t xml:space="preserve">purohita</w:t>
      </w:r>
      <w:r>
        <w:t xml:space="preserve"> </w:t>
      </w:r>
      <w:r>
        <w:t xml:space="preserve">and shall perform sacrifices so that you may have rain in your kingdom</w:t>
      </w:r>
      <w:r>
        <w:t xml:space="preserve">”</w:t>
      </w:r>
      <w:r>
        <w:t xml:space="preserve">; and in accordance with that he performed the sacrifice with the</w:t>
      </w:r>
      <w:r>
        <w:t xml:space="preserve"> </w:t>
      </w:r>
      <w:r>
        <w:rPr>
          <w:iCs/>
          <w:i/>
        </w:rPr>
        <w:t xml:space="preserve">Parjanya</w:t>
      </w:r>
      <w:r>
        <w:t xml:space="preserve">-sūkta (the hymn desiring rain). Quoting the ṛk of that hymn:</w:t>
      </w:r>
    </w:p>
    <w:p>
      <w:pPr>
        <w:pStyle w:val="BlockText"/>
      </w:pPr>
      <w:r>
        <w:t xml:space="preserve">आर्ष्टिषेणो होत्रमृषिर्निषीदन्देवापिर्देवसुमतिं चिकित्वान् । स उत्तरस्मादधरं समुद्रमपो दिव्या असृजद्वर्ष्या अभि ॥</w:t>
      </w:r>
    </w:p>
    <w:p>
      <w:pPr>
        <w:pStyle w:val="BlockText"/>
      </w:pPr>
      <w:r>
        <w:rPr>
          <w:iCs/>
          <w:i/>
        </w:rPr>
        <w:t xml:space="preserve">ārṣṭiṣeṇo hotram ṛṣir niṣīdan devāpir devasumatiṃ cikitvān | sa uttarasmād adharaṃ samudram apo divyā asṛjad varṣyā abhi ‖</w:t>
      </w:r>
    </w:p>
    <w:p>
      <w:pPr>
        <w:pStyle w:val="FirstParagraph"/>
      </w:pPr>
      <w:r>
        <w:t xml:space="preserve">(Ṛ. Saṃ. 10-98-5 [?]). Here Yāska says, in the sentence</w:t>
      </w:r>
      <w:r>
        <w:t xml:space="preserve"> </w:t>
      </w:r>
      <w:r>
        <w:t xml:space="preserve">“</w:t>
      </w:r>
      <w:r>
        <w:rPr>
          <w:iCs/>
          <w:i/>
        </w:rPr>
        <w:t xml:space="preserve">sa uttarasmād adharam apo divyā asṛjat</w:t>
      </w:r>
      <w:r>
        <w:t xml:space="preserve">”</w:t>
      </w:r>
      <w:r>
        <w:t xml:space="preserve"> </w:t>
      </w:r>
      <w:r>
        <w:t xml:space="preserve">—</w:t>
      </w:r>
      <w:r>
        <w:t xml:space="preserve"> </w:t>
      </w:r>
      <w:r>
        <w:t xml:space="preserve">“</w:t>
      </w:r>
      <w:r>
        <w:t xml:space="preserve">Devāpi created waters — the waters that make the grain-wealth grow, as is proper, from the atmospheric ocean, which is called</w:t>
      </w:r>
      <w:r>
        <w:t xml:space="preserve"> </w:t>
      </w:r>
      <w:r>
        <w:rPr>
          <w:iCs/>
          <w:i/>
        </w:rPr>
        <w:t xml:space="preserve">samudra</w:t>
      </w:r>
      <w:r>
        <w:t xml:space="preserve">, down to the lower ocean on the earth.</w:t>
      </w:r>
      <w:r>
        <w:t xml:space="preserve">”</w:t>
      </w:r>
      <w:r>
        <w:t xml:space="preserve"> </w:t>
      </w:r>
      <w:r>
        <w:t xml:space="preserve">— Devāpi, through the favour of the deities pleased by his praise, caused to flow the excellent waters that increase the plenty of grain for the benefit of the atmospheric and the terrestrial</w:t>
      </w:r>
      <w:r>
        <w:t xml:space="preserve"> </w:t>
      </w:r>
      <w:r>
        <w:rPr>
          <w:iCs/>
          <w:i/>
        </w:rPr>
        <w:t xml:space="preserve">samudra</w:t>
      </w:r>
      <w:r>
        <w:t xml:space="preserve">; so he explains the distinction between the atmospheric and the terrestrial oceans. Moreover the word</w:t>
      </w:r>
      <w:r>
        <w:t xml:space="preserve"> </w:t>
      </w:r>
      <w:r>
        <w:rPr>
          <w:iCs/>
          <w:i/>
        </w:rPr>
        <w:t xml:space="preserve">samudra</w:t>
      </w:r>
      <w:r>
        <w:t xml:space="preserve"> </w:t>
      </w:r>
      <w:r>
        <w:t xml:space="preserve">is used also in other senses:</w:t>
      </w:r>
    </w:p>
    <w:p>
      <w:pPr>
        <w:pStyle w:val="BlockText"/>
      </w:pPr>
      <w:r>
        <w:t xml:space="preserve">सविता यन्त्रैः पृथिवीमरम्णादस्कम्भने सविता द्यामदृंहत् । अश्वमिवाधुक्षद्धुनिमन्तरिक्षमतूर्ते बद्धं सविता समुद्रम् ॥</w:t>
      </w:r>
    </w:p>
    <w:p>
      <w:pPr>
        <w:pStyle w:val="BlockText"/>
      </w:pPr>
      <w:r>
        <w:rPr>
          <w:iCs/>
          <w:i/>
        </w:rPr>
        <w:t xml:space="preserve">savitā yantraiḥ pṛthivīm aramṇād askambhane savitā dyām adṛṃhat | aśvam ivādhukṣad dhunim antarikṣam atūrte baddhaṃ savitā samudram ‖</w:t>
      </w:r>
    </w:p>
    <w:p>
      <w:pPr>
        <w:pStyle w:val="FirstParagraph"/>
      </w:pPr>
      <w:r>
        <w:t xml:space="preserve">(Ṛ. Saṃ. 10-149-1 [?]). Here, for</w:t>
      </w:r>
      <w:r>
        <w:t xml:space="preserve"> </w:t>
      </w:r>
      <w:r>
        <w:rPr>
          <w:iCs/>
          <w:i/>
        </w:rPr>
        <w:t xml:space="preserve">samudra</w:t>
      </w:r>
      <w:r>
        <w:t xml:space="preserve">,</w:t>
      </w:r>
      <w:r>
        <w:t xml:space="preserve"> </w:t>
      </w:r>
      <w:r>
        <w:t xml:space="preserve">“</w:t>
      </w:r>
      <w:r>
        <w:t xml:space="preserve">the cloud which holds back the water</w:t>
      </w:r>
      <w:r>
        <w:t xml:space="preserve">”</w:t>
      </w:r>
      <w:r>
        <w:t xml:space="preserve"> </w:t>
      </w:r>
      <w:r>
        <w:t xml:space="preserve">is given as the meaning.</w:t>
      </w:r>
    </w:p>
    <w:p>
      <w:pPr>
        <w:pStyle w:val="BlockText"/>
      </w:pPr>
      <w:r>
        <w:t xml:space="preserve">पवित्रवन्तः परि वाचमासते पितैषां प्रत्नो अभि रक्षति व्रतम् । महः समुद्रं वरुणस्तिरो दधे धीरा इच्छेकुर्धरुणेष्वारभम् ॥</w:t>
      </w:r>
    </w:p>
    <w:p>
      <w:pPr>
        <w:pStyle w:val="BlockText"/>
      </w:pPr>
      <w:r>
        <w:rPr>
          <w:iCs/>
          <w:i/>
        </w:rPr>
        <w:t xml:space="preserve">pavitravantaḥ pari vācam āsate pitaiṣāṃ pratno abhi rakṣati vratam | mahaḥ samudraṃ varuṇas tiro dadhe dhīrā icchekur dharuṇeṣv ārabham ‖</w:t>
      </w:r>
      <w:r>
        <w:t xml:space="preserve"> </w:t>
      </w:r>
      <w:r>
        <w:t xml:space="preserve">[as read: [?]]</w:t>
      </w:r>
    </w:p>
    <w:p>
      <w:pPr>
        <w:pStyle w:val="FirstParagraph"/>
      </w:pPr>
      <w:r>
        <w:t xml:space="preserve">(Ṛ. Saṃ. 9-73-3 [?]). Here, for</w:t>
      </w:r>
      <w:r>
        <w:t xml:space="preserve"> </w:t>
      </w:r>
      <w:r>
        <w:rPr>
          <w:iCs/>
          <w:i/>
        </w:rPr>
        <w:t xml:space="preserve">samudram ādityam</w:t>
      </w:r>
      <w:r>
        <w:t xml:space="preserve"> </w:t>
      </w:r>
      <w:r>
        <w:t xml:space="preserve">the meaning</w:t>
      </w:r>
      <w:r>
        <w:t xml:space="preserve"> </w:t>
      </w:r>
      <w:r>
        <w:t xml:space="preserve">“</w:t>
      </w:r>
      <w:r>
        <w:t xml:space="preserve">the sun</w:t>
      </w:r>
      <w:r>
        <w:t xml:space="preserve">”</w:t>
      </w:r>
      <w:r>
        <w:t xml:space="preserve"> </w:t>
      </w:r>
      <w:r>
        <w:t xml:space="preserve">is given.</w:t>
      </w:r>
    </w:p>
    <w:p>
      <w:pPr>
        <w:pStyle w:val="BodyText"/>
      </w:pPr>
      <w:r>
        <w:rPr>
          <w:iCs/>
          <w:i/>
          <w:bCs/>
          <w:b/>
        </w:rPr>
        <w:t xml:space="preserve">viśvā gauḥ joṣyā — sarvāpi stotraśastrarūpā vāk joṣaṇārhā prīṇayitrī</w:t>
      </w:r>
      <w:r>
        <w:t xml:space="preserve"> </w:t>
      </w:r>
      <w:r>
        <w:t xml:space="preserve">— the Nirukta-writers, beginning</w:t>
      </w:r>
      <w:r>
        <w:t xml:space="preserve"> </w:t>
      </w:r>
      <w:r>
        <w:t xml:space="preserve">“</w:t>
      </w:r>
      <w:r>
        <w:rPr>
          <w:iCs/>
          <w:i/>
        </w:rPr>
        <w:t xml:space="preserve">gauḥ iti pṛthivyā nāmadheyam</w:t>
      </w:r>
      <w:r>
        <w:t xml:space="preserve">”</w:t>
      </w:r>
      <w:r>
        <w:t xml:space="preserve"> </w:t>
      </w:r>
      <w:r>
        <w:t xml:space="preserve">(Ni. 2-5 [?]), have explained the meanings of the word</w:t>
      </w:r>
      <w:r>
        <w:t xml:space="preserve"> </w:t>
      </w:r>
      <w:r>
        <w:rPr>
          <w:iCs/>
          <w:i/>
        </w:rPr>
        <w:t xml:space="preserve">go</w:t>
      </w:r>
      <w:r>
        <w:t xml:space="preserve">: earth, phlegm, bow-string, sun, rays,</w:t>
      </w:r>
      <w:r>
        <w:t xml:space="preserve"> </w:t>
      </w:r>
      <w:r>
        <w:rPr>
          <w:iCs/>
          <w:i/>
        </w:rPr>
        <w:t xml:space="preserve">suṣumnā</w:t>
      </w:r>
      <w:r>
        <w:t xml:space="preserve"> </w:t>
      </w:r>
      <w:r>
        <w:t xml:space="preserve">artery, and so on. Sāyaṇa gives the meaning</w:t>
      </w:r>
      <w:r>
        <w:t xml:space="preserve"> </w:t>
      </w:r>
      <w:r>
        <w:t xml:space="preserve">“</w:t>
      </w:r>
      <w:r>
        <w:t xml:space="preserve">speech</w:t>
      </w:r>
      <w:r>
        <w:t xml:space="preserve">”</w:t>
      </w:r>
      <w:r>
        <w:t xml:space="preserve"> </w:t>
      </w:r>
      <w:r>
        <w:t xml:space="preserve">(</w:t>
      </w:r>
      <w:r>
        <w:rPr>
          <w:iCs/>
          <w:i/>
        </w:rPr>
        <w:t xml:space="preserve">vāk</w:t>
      </w:r>
      <w:r>
        <w:t xml:space="preserve">): that all</w:t>
      </w:r>
      <w:r>
        <w:t xml:space="preserve"> </w:t>
      </w:r>
      <w:r>
        <w:rPr>
          <w:iCs/>
          <w:i/>
        </w:rPr>
        <w:t xml:space="preserve">stotras</w:t>
      </w:r>
      <w:r>
        <w:t xml:space="preserve"> </w:t>
      </w:r>
      <w:r>
        <w:t xml:space="preserve">and</w:t>
      </w:r>
      <w:r>
        <w:t xml:space="preserve"> </w:t>
      </w:r>
      <w:r>
        <w:rPr>
          <w:iCs/>
          <w:i/>
        </w:rPr>
        <w:t xml:space="preserve">śastras</w:t>
      </w:r>
      <w:r>
        <w:t xml:space="preserve"> </w:t>
      </w:r>
      <w:r>
        <w:t xml:space="preserve">addressed to Indra are such as to give satisfaction to Indra.</w:t>
      </w:r>
    </w:p>
    <w:p>
      <w:r>
        <w:pict>
          <v:rect style="width:0;height:1.5pt" o:hralign="center" o:hrstd="t" o:hr="t"/>
        </w:pict>
      </w:r>
    </w:p>
    <w:bookmarkEnd w:id="369"/>
    <w:bookmarkStart w:id="370" w:name="printed-p.-293-pdf-313"/>
    <w:p>
      <w:pPr>
        <w:pStyle w:val="Heading3"/>
      </w:pPr>
      <w:r>
        <w:t xml:space="preserve">Printed p. 293 (PDF 313)</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Under the word</w:t>
      </w:r>
      <w:r>
        <w:t xml:space="preserve"> </w:t>
      </w:r>
      <w:r>
        <w:rPr>
          <w:iCs/>
          <w:i/>
        </w:rPr>
        <w:t xml:space="preserve">gauḥ</w:t>
      </w:r>
      <w:r>
        <w:t xml:space="preserve">, the explanation of the meanings</w:t>
      </w:r>
      <w:r>
        <w:t xml:space="preserve"> </w:t>
      </w:r>
      <w:r>
        <w:t xml:space="preserve">“</w:t>
      </w:r>
      <w:r>
        <w:t xml:space="preserve">earth</w:t>
      </w:r>
      <w:r>
        <w:t xml:space="preserve">”</w:t>
      </w:r>
      <w:r>
        <w:t xml:space="preserve">,</w:t>
      </w:r>
      <w:r>
        <w:t xml:space="preserve"> </w:t>
      </w:r>
      <w:r>
        <w:t xml:space="preserve">“</w:t>
      </w:r>
      <w:r>
        <w:t xml:space="preserve">animal</w:t>
      </w:r>
      <w:r>
        <w:t xml:space="preserve">”</w:t>
      </w:r>
      <w:r>
        <w:t xml:space="preserve"> </w:t>
      </w:r>
      <w:r>
        <w:t xml:space="preserve">and so on has been given earlier. In the present context, this word bears the sense of</w:t>
      </w:r>
      <w:r>
        <w:t xml:space="preserve"> </w:t>
      </w:r>
      <w:r>
        <w:t xml:space="preserve">“</w:t>
      </w:r>
      <w:r>
        <w:rPr>
          <w:iCs/>
          <w:i/>
        </w:rPr>
        <w:t xml:space="preserve">yajñāhuti</w:t>
      </w:r>
      <w:r>
        <w:t xml:space="preserve">”</w:t>
      </w:r>
      <w:r>
        <w:t xml:space="preserve"> </w:t>
      </w:r>
      <w:r>
        <w:t xml:space="preserve">(the oblation offered in sacrifice), or the meaning</w:t>
      </w:r>
      <w:r>
        <w:t xml:space="preserve"> </w:t>
      </w:r>
      <w:r>
        <w:t xml:space="preserve">“</w:t>
      </w:r>
      <w:r>
        <w:t xml:space="preserve">rays of the Sun, the cause of rain</w:t>
      </w:r>
      <w:r>
        <w:t xml:space="preserve">”</w:t>
      </w:r>
      <w:r>
        <w:t xml:space="preserve">, which suits the context. If</w:t>
      </w:r>
      <w:r>
        <w:t xml:space="preserve"> </w:t>
      </w:r>
      <w:r>
        <w:rPr>
          <w:iCs/>
          <w:i/>
        </w:rPr>
        <w:t xml:space="preserve">āhuti</w:t>
      </w:r>
      <w:r>
        <w:t xml:space="preserve"> </w:t>
      </w:r>
      <w:r>
        <w:t xml:space="preserve">is meant, then the oblations and other wealth that may be obtained by Indra are indicated.</w:t>
      </w:r>
    </w:p>
    <w:p>
      <w:pPr>
        <w:pStyle w:val="BlockText"/>
      </w:pPr>
      <w:r>
        <w:t xml:space="preserve">गा दास्यति गोदा गा मे देहीत्येवं यं कामं कामयते सोऽस्मै कामः समृध्यते ।</w:t>
      </w:r>
    </w:p>
    <w:p>
      <w:pPr>
        <w:pStyle w:val="BlockText"/>
      </w:pPr>
      <w:r>
        <w:rPr>
          <w:iCs/>
          <w:i/>
        </w:rPr>
        <w:t xml:space="preserve">gā dāsyati godā gā me dehīty evaṃ yaṃ kāmaṃ kāmayate so ’smai kāmaḥ samṛdhyate</w:t>
      </w:r>
      <w:r>
        <w:t xml:space="preserve"> </w:t>
      </w:r>
      <w:r>
        <w:t xml:space="preserve">|</w:t>
      </w:r>
    </w:p>
    <w:p>
      <w:pPr>
        <w:pStyle w:val="FirstParagraph"/>
      </w:pPr>
      <w:r>
        <w:t xml:space="preserve">(Śa. Brā. 1-9-3-16 [?]) — and in such sentences the refined meaning of the word</w:t>
      </w:r>
      <w:r>
        <w:t xml:space="preserve"> </w:t>
      </w:r>
      <w:r>
        <w:rPr>
          <w:iCs/>
          <w:i/>
        </w:rPr>
        <w:t xml:space="preserve">go</w:t>
      </w:r>
      <w:r>
        <w:t xml:space="preserve"> </w:t>
      </w:r>
      <w:r>
        <w:t xml:space="preserve">has been shown earlier; it will also be explained further on.</w:t>
      </w:r>
    </w:p>
    <w:p>
      <w:pPr>
        <w:pStyle w:val="BodyText"/>
      </w:pPr>
      <w:r>
        <w:rPr>
          <w:iCs/>
          <w:i/>
          <w:bCs/>
          <w:b/>
        </w:rPr>
        <w:t xml:space="preserve">sūrīṃś cit dhiṣā veṣi</w:t>
      </w:r>
      <w:r>
        <w:t xml:space="preserve"> </w:t>
      </w:r>
      <w:r>
        <w:t xml:space="preserve">— the word</w:t>
      </w:r>
      <w:r>
        <w:t xml:space="preserve"> </w:t>
      </w:r>
      <w:r>
        <w:rPr>
          <w:iCs/>
          <w:i/>
        </w:rPr>
        <w:t xml:space="preserve">sūri</w:t>
      </w:r>
      <w:r>
        <w:t xml:space="preserve"> </w:t>
      </w:r>
      <w:r>
        <w:t xml:space="preserve">is read among the names of praisers (Ni. 3-19 [?]). Sāyaṇa has explained that Indra, in order to be favourable to the praising people who impel him by</w:t>
      </w:r>
      <w:r>
        <w:t xml:space="preserve"> </w:t>
      </w:r>
      <w:r>
        <w:rPr>
          <w:iCs/>
          <w:i/>
        </w:rPr>
        <w:t xml:space="preserve">stotras</w:t>
      </w:r>
      <w:r>
        <w:t xml:space="preserve"> </w:t>
      </w:r>
      <w:r>
        <w:t xml:space="preserve">and other acts, by wisdom (</w:t>
      </w:r>
      <w:r>
        <w:rPr>
          <w:iCs/>
          <w:i/>
        </w:rPr>
        <w:t xml:space="preserve">prajñayā</w:t>
      </w:r>
      <w:r>
        <w:t xml:space="preserve">) or by an act such as the giving of rain (</w:t>
      </w:r>
      <w:r>
        <w:rPr>
          <w:iCs/>
          <w:i/>
        </w:rPr>
        <w:t xml:space="preserve">vṛṣṭipradānarūpeṇa karmaṇā vā</w:t>
      </w:r>
      <w:r>
        <w:t xml:space="preserve">), favours them with wisdom or with rain, and is therefore always the fit object of their praise.</w:t>
      </w:r>
    </w:p>
    <w:p>
      <w:pPr>
        <w:pStyle w:val="BodyText"/>
      </w:pPr>
      <w:r>
        <w:rPr>
          <w:bCs/>
          <w:b/>
        </w:rPr>
        <w:t xml:space="preserve">Vyākaraṇa-prakriyā (grammar)</w:t>
      </w:r>
      <w:r>
        <w:t xml:space="preserve"> </w:t>
      </w:r>
      <w:r>
        <w:t xml:space="preserve">— noted briefly (sūtra numerals [?]):</w:t>
      </w:r>
    </w:p>
    <w:p>
      <w:pPr>
        <w:numPr>
          <w:ilvl w:val="0"/>
          <w:numId w:val="1013"/>
        </w:numPr>
        <w:pStyle w:val="Compact"/>
      </w:pPr>
      <w:r>
        <w:rPr>
          <w:iCs/>
          <w:i/>
          <w:bCs/>
          <w:b/>
        </w:rPr>
        <w:t xml:space="preserve">evā</w:t>
      </w:r>
      <w:r>
        <w:t xml:space="preserve"> </w:t>
      </w:r>
      <w:r>
        <w:t xml:space="preserve">— of a</w:t>
      </w:r>
      <w:r>
        <w:t xml:space="preserve"> </w:t>
      </w:r>
      <w:r>
        <w:rPr>
          <w:iCs/>
          <w:i/>
        </w:rPr>
        <w:t xml:space="preserve">nipāta</w:t>
      </w:r>
      <w:r>
        <w:t xml:space="preserve">, by</w:t>
      </w:r>
      <w:r>
        <w:t xml:space="preserve"> </w:t>
      </w:r>
      <w:r>
        <w:t xml:space="preserve">“</w:t>
      </w:r>
      <w:r>
        <w:rPr>
          <w:iCs/>
          <w:i/>
        </w:rPr>
        <w:t xml:space="preserve">nipātasya ca</w:t>
      </w:r>
      <w:r>
        <w:t xml:space="preserve">”</w:t>
      </w:r>
      <w:r>
        <w:t xml:space="preserve"> </w:t>
      </w:r>
      <w:r>
        <w:t xml:space="preserve">(Pā. Sū. 6-3-136 [?]) the long vowel occurs in the Saṃhitā.</w:t>
      </w:r>
    </w:p>
    <w:p>
      <w:pPr>
        <w:numPr>
          <w:ilvl w:val="0"/>
          <w:numId w:val="1013"/>
        </w:numPr>
        <w:pStyle w:val="Compact"/>
      </w:pPr>
      <w:r>
        <w:rPr>
          <w:iCs/>
          <w:i/>
          <w:bCs/>
          <w:b/>
        </w:rPr>
        <w:t xml:space="preserve">savanā</w:t>
      </w:r>
      <w:r>
        <w:t xml:space="preserve"> </w:t>
      </w:r>
      <w:r>
        <w:t xml:space="preserve">— root</w:t>
      </w:r>
      <w:r>
        <w:t xml:space="preserve"> </w:t>
      </w:r>
      <w:r>
        <w:rPr>
          <w:iCs/>
          <w:i/>
        </w:rPr>
        <w:t xml:space="preserve">ṣuñ abhiṣave</w:t>
      </w:r>
      <w:r>
        <w:t xml:space="preserve">;</w:t>
      </w:r>
      <w:r>
        <w:t xml:space="preserve"> </w:t>
      </w:r>
      <w:r>
        <w:rPr>
          <w:iCs/>
          <w:i/>
        </w:rPr>
        <w:t xml:space="preserve">lyuṭ</w:t>
      </w:r>
      <w:r>
        <w:t xml:space="preserve"> </w:t>
      </w:r>
      <w:r>
        <w:t xml:space="preserve">in the locative sense; by</w:t>
      </w:r>
      <w:r>
        <w:t xml:space="preserve"> </w:t>
      </w:r>
      <w:r>
        <w:t xml:space="preserve">“</w:t>
      </w:r>
      <w:r>
        <w:rPr>
          <w:iCs/>
          <w:i/>
        </w:rPr>
        <w:t xml:space="preserve">yuvor anākau</w:t>
      </w:r>
      <w:r>
        <w:t xml:space="preserve">”</w:t>
      </w:r>
      <w:r>
        <w:t xml:space="preserve"> </w:t>
      </w:r>
      <w:r>
        <w:t xml:space="preserve">(Pā. Sū. 7-1-1 [?])</w:t>
      </w:r>
      <w:r>
        <w:t xml:space="preserve"> </w:t>
      </w:r>
      <w:r>
        <w:rPr>
          <w:iCs/>
          <w:i/>
        </w:rPr>
        <w:t xml:space="preserve">ana</w:t>
      </w:r>
      <w:r>
        <w:t xml:space="preserve">; in the neuter plural,</w:t>
      </w:r>
      <w:r>
        <w:t xml:space="preserve"> </w:t>
      </w:r>
      <w:r>
        <w:t xml:space="preserve">“</w:t>
      </w:r>
      <w:r>
        <w:rPr>
          <w:iCs/>
          <w:i/>
        </w:rPr>
        <w:t xml:space="preserve">śeś chandasi bahulam</w:t>
      </w:r>
      <w:r>
        <w:t xml:space="preserve">”</w:t>
      </w:r>
      <w:r>
        <w:t xml:space="preserve"> </w:t>
      </w:r>
      <w:r>
        <w:t xml:space="preserve">(Pā. Sū. 6-1-70 [?]) drops</w:t>
      </w:r>
      <w:r>
        <w:t xml:space="preserve"> </w:t>
      </w:r>
      <w:r>
        <w:rPr>
          <w:iCs/>
          <w:i/>
        </w:rPr>
        <w:t xml:space="preserve">śi</w:t>
      </w:r>
      <w:r>
        <w:t xml:space="preserve">; by</w:t>
      </w:r>
      <w:r>
        <w:t xml:space="preserve"> </w:t>
      </w:r>
      <w:r>
        <w:t xml:space="preserve">“</w:t>
      </w:r>
      <w:r>
        <w:rPr>
          <w:iCs/>
          <w:i/>
        </w:rPr>
        <w:t xml:space="preserve">liti</w:t>
      </w:r>
      <w:r>
        <w:t xml:space="preserve">”</w:t>
      </w:r>
      <w:r>
        <w:t xml:space="preserve"> </w:t>
      </w:r>
      <w:r>
        <w:t xml:space="preserve">(Pā. Sū. 6-1-193 [?]) the syllable before the suffix is</w:t>
      </w:r>
      <w:r>
        <w:t xml:space="preserve"> </w:t>
      </w:r>
      <w:r>
        <w:rPr>
          <w:iCs/>
          <w:i/>
        </w:rPr>
        <w:t xml:space="preserve">udātta</w:t>
      </w:r>
      <w:r>
        <w:t xml:space="preserve">.</w:t>
      </w:r>
    </w:p>
    <w:p>
      <w:pPr>
        <w:numPr>
          <w:ilvl w:val="0"/>
          <w:numId w:val="1013"/>
        </w:numPr>
        <w:pStyle w:val="Compact"/>
      </w:pPr>
      <w:r>
        <w:rPr>
          <w:iCs/>
          <w:i/>
          <w:bCs/>
          <w:b/>
        </w:rPr>
        <w:t xml:space="preserve">madanti</w:t>
      </w:r>
      <w:r>
        <w:t xml:space="preserve"> </w:t>
      </w:r>
      <w:r>
        <w:t xml:space="preserve">— root</w:t>
      </w:r>
      <w:r>
        <w:t xml:space="preserve"> </w:t>
      </w:r>
      <w:r>
        <w:rPr>
          <w:iCs/>
          <w:i/>
        </w:rPr>
        <w:t xml:space="preserve">mada tṛptiyoge</w:t>
      </w:r>
      <w:r>
        <w:t xml:space="preserve">; since the activity of the instigator is shown, the root includes</w:t>
      </w:r>
      <w:r>
        <w:t xml:space="preserve"> </w:t>
      </w:r>
      <w:r>
        <w:rPr>
          <w:iCs/>
          <w:i/>
        </w:rPr>
        <w:t xml:space="preserve">ṇic</w:t>
      </w:r>
      <w:r>
        <w:t xml:space="preserve"> </w:t>
      </w:r>
      <w:r>
        <w:t xml:space="preserve">in sense;</w:t>
      </w:r>
      <w:r>
        <w:t xml:space="preserve"> </w:t>
      </w:r>
      <w:r>
        <w:rPr>
          <w:iCs/>
          <w:i/>
        </w:rPr>
        <w:t xml:space="preserve">laṭ</w:t>
      </w:r>
      <w:r>
        <w:t xml:space="preserve">, third person plural; because of the relative (</w:t>
      </w:r>
      <w:r>
        <w:rPr>
          <w:iCs/>
          <w:i/>
        </w:rPr>
        <w:t xml:space="preserve">yadyoga</w:t>
      </w:r>
      <w:r>
        <w:t xml:space="preserve">), no</w:t>
      </w:r>
      <w:r>
        <w:t xml:space="preserve"> </w:t>
      </w:r>
      <w:r>
        <w:rPr>
          <w:iCs/>
          <w:i/>
        </w:rPr>
        <w:t xml:space="preserve">nighāta</w:t>
      </w:r>
      <w:r>
        <w:t xml:space="preserve">; the</w:t>
      </w:r>
      <w:r>
        <w:t xml:space="preserve"> </w:t>
      </w:r>
      <w:r>
        <w:rPr>
          <w:iCs/>
          <w:i/>
        </w:rPr>
        <w:t xml:space="preserve">sārvadhātuka</w:t>
      </w:r>
      <w:r>
        <w:t xml:space="preserve"> </w:t>
      </w:r>
      <w:r>
        <w:rPr>
          <w:iCs/>
          <w:i/>
        </w:rPr>
        <w:t xml:space="preserve">la</w:t>
      </w:r>
      <w:r>
        <w:t xml:space="preserve"> </w:t>
      </w:r>
      <w:r>
        <w:t xml:space="preserve">being</w:t>
      </w:r>
      <w:r>
        <w:t xml:space="preserve"> </w:t>
      </w:r>
      <w:r>
        <w:rPr>
          <w:iCs/>
          <w:i/>
        </w:rPr>
        <w:t xml:space="preserve">anudātta</w:t>
      </w:r>
      <w:r>
        <w:t xml:space="preserve">, the root accent remains.</w:t>
      </w:r>
    </w:p>
    <w:p>
      <w:pPr>
        <w:numPr>
          <w:ilvl w:val="0"/>
          <w:numId w:val="1013"/>
        </w:numPr>
        <w:pStyle w:val="Compact"/>
      </w:pPr>
      <w:r>
        <w:rPr>
          <w:iCs/>
          <w:i/>
          <w:bCs/>
          <w:b/>
        </w:rPr>
        <w:t xml:space="preserve">devīḥ</w:t>
      </w:r>
      <w:r>
        <w:t xml:space="preserve"> </w:t>
      </w:r>
      <w:r>
        <w:t xml:space="preserve">—</w:t>
      </w:r>
      <w:r>
        <w:t xml:space="preserve"> </w:t>
      </w:r>
      <w:r>
        <w:rPr>
          <w:iCs/>
          <w:i/>
        </w:rPr>
        <w:t xml:space="preserve">supāṃ sulug</w:t>
      </w:r>
      <w:r>
        <w:t xml:space="preserve">… (Pā. Sū. 7-1-39 [?]):</w:t>
      </w:r>
      <w:r>
        <w:t xml:space="preserve"> </w:t>
      </w:r>
      <w:r>
        <w:rPr>
          <w:iCs/>
          <w:i/>
        </w:rPr>
        <w:t xml:space="preserve">jas</w:t>
      </w:r>
      <w:r>
        <w:t xml:space="preserve"> </w:t>
      </w:r>
      <w:r>
        <w:t xml:space="preserve">following, the preceding</w:t>
      </w:r>
      <w:r>
        <w:t xml:space="preserve"> </w:t>
      </w:r>
      <w:r>
        <w:rPr>
          <w:iCs/>
          <w:i/>
        </w:rPr>
        <w:t xml:space="preserve">savarṇadīrgha</w:t>
      </w:r>
      <w:r>
        <w:t xml:space="preserve"> </w:t>
      </w:r>
      <w:r>
        <w:t xml:space="preserve">appears.</w:t>
      </w:r>
    </w:p>
    <w:p>
      <w:pPr>
        <w:numPr>
          <w:ilvl w:val="0"/>
          <w:numId w:val="1013"/>
        </w:numPr>
        <w:pStyle w:val="Compact"/>
      </w:pPr>
      <w:r>
        <w:rPr>
          <w:iCs/>
          <w:i/>
          <w:bCs/>
          <w:b/>
        </w:rPr>
        <w:t xml:space="preserve">joṣyā</w:t>
      </w:r>
      <w:r>
        <w:t xml:space="preserve"> </w:t>
      </w:r>
      <w:r>
        <w:t xml:space="preserve">— root</w:t>
      </w:r>
      <w:r>
        <w:t xml:space="preserve"> </w:t>
      </w:r>
      <w:r>
        <w:rPr>
          <w:iCs/>
          <w:i/>
        </w:rPr>
        <w:t xml:space="preserve">juṣī prītisevanayoḥ</w:t>
      </w:r>
      <w:r>
        <w:t xml:space="preserve">; suffix</w:t>
      </w:r>
      <w:r>
        <w:t xml:space="preserve"> </w:t>
      </w:r>
      <w:r>
        <w:rPr>
          <w:iCs/>
          <w:i/>
        </w:rPr>
        <w:t xml:space="preserve">yat</w:t>
      </w:r>
      <w:r>
        <w:t xml:space="preserve"> </w:t>
      </w:r>
      <w:r>
        <w:t xml:space="preserve">in the sense of fitness; by</w:t>
      </w:r>
      <w:r>
        <w:t xml:space="preserve"> </w:t>
      </w:r>
      <w:r>
        <w:t xml:space="preserve">“</w:t>
      </w:r>
      <w:r>
        <w:rPr>
          <w:iCs/>
          <w:i/>
        </w:rPr>
        <w:t xml:space="preserve">pugantalaghūpadhasya ca</w:t>
      </w:r>
      <w:r>
        <w:t xml:space="preserve">”</w:t>
      </w:r>
      <w:r>
        <w:t xml:space="preserve"> </w:t>
      </w:r>
      <w:r>
        <w:t xml:space="preserve">the light-vowel guṇa; by</w:t>
      </w:r>
      <w:r>
        <w:t xml:space="preserve"> </w:t>
      </w:r>
      <w:r>
        <w:t xml:space="preserve">“</w:t>
      </w:r>
      <w:r>
        <w:rPr>
          <w:iCs/>
          <w:i/>
        </w:rPr>
        <w:t xml:space="preserve">yato nāvaḥ</w:t>
      </w:r>
      <w:r>
        <w:t xml:space="preserve">”</w:t>
      </w:r>
      <w:r>
        <w:t xml:space="preserve"> </w:t>
      </w:r>
      <w:r>
        <w:t xml:space="preserve">(Pā. Sū. 6-1-213 [?]) the first syllable is</w:t>
      </w:r>
      <w:r>
        <w:t xml:space="preserve"> </w:t>
      </w:r>
      <w:r>
        <w:rPr>
          <w:iCs/>
          <w:i/>
        </w:rPr>
        <w:t xml:space="preserve">udātta</w:t>
      </w:r>
      <w:r>
        <w:t xml:space="preserve">.</w:t>
      </w:r>
    </w:p>
    <w:p>
      <w:pPr>
        <w:numPr>
          <w:ilvl w:val="0"/>
          <w:numId w:val="1013"/>
        </w:numPr>
        <w:pStyle w:val="Compact"/>
      </w:pPr>
      <w:r>
        <w:rPr>
          <w:iCs/>
          <w:i/>
          <w:bCs/>
          <w:b/>
        </w:rPr>
        <w:t xml:space="preserve">bhūt</w:t>
      </w:r>
      <w:r>
        <w:t xml:space="preserve"> </w:t>
      </w:r>
      <w:r>
        <w:t xml:space="preserve">— root</w:t>
      </w:r>
      <w:r>
        <w:t xml:space="preserve"> </w:t>
      </w:r>
      <w:r>
        <w:rPr>
          <w:iCs/>
          <w:i/>
        </w:rPr>
        <w:t xml:space="preserve">bhū sattāyām</w:t>
      </w:r>
      <w:r>
        <w:t xml:space="preserve">; Vedic</w:t>
      </w:r>
      <w:r>
        <w:t xml:space="preserve"> </w:t>
      </w:r>
      <w:r>
        <w:rPr>
          <w:iCs/>
          <w:i/>
        </w:rPr>
        <w:t xml:space="preserve">luṅ</w:t>
      </w:r>
      <w:r>
        <w:t xml:space="preserve"> </w:t>
      </w:r>
      <w:r>
        <w:t xml:space="preserve">in the present sense; by</w:t>
      </w:r>
      <w:r>
        <w:t xml:space="preserve"> </w:t>
      </w:r>
      <w:r>
        <w:t xml:space="preserve">“</w:t>
      </w:r>
      <w:r>
        <w:rPr>
          <w:iCs/>
          <w:i/>
        </w:rPr>
        <w:t xml:space="preserve">gātisthāghu</w:t>
      </w:r>
      <w:r>
        <w:t xml:space="preserve">…</w:t>
      </w:r>
      <w:r>
        <w:t xml:space="preserve">”</w:t>
      </w:r>
      <w:r>
        <w:t xml:space="preserve"> </w:t>
      </w:r>
      <w:r>
        <w:t xml:space="preserve">(Pā. Sū. 2-4-77 [?])</w:t>
      </w:r>
      <w:r>
        <w:t xml:space="preserve"> </w:t>
      </w:r>
      <w:r>
        <w:rPr>
          <w:iCs/>
          <w:i/>
        </w:rPr>
        <w:t xml:space="preserve">luk</w:t>
      </w:r>
      <w:r>
        <w:t xml:space="preserve"> </w:t>
      </w:r>
      <w:r>
        <w:t xml:space="preserve">for</w:t>
      </w:r>
      <w:r>
        <w:t xml:space="preserve"> </w:t>
      </w:r>
      <w:r>
        <w:rPr>
          <w:iCs/>
          <w:i/>
        </w:rPr>
        <w:t xml:space="preserve">sic</w:t>
      </w:r>
      <w:r>
        <w:t xml:space="preserve">; no augment Vedically;</w:t>
      </w:r>
      <w:r>
        <w:t xml:space="preserve"> </w:t>
      </w:r>
      <w:r>
        <w:rPr>
          <w:iCs/>
          <w:i/>
        </w:rPr>
        <w:t xml:space="preserve">nighāta</w:t>
      </w:r>
      <w:r>
        <w:t xml:space="preserve"> </w:t>
      </w:r>
      <w:r>
        <w:t xml:space="preserve">accent for a</w:t>
      </w:r>
      <w:r>
        <w:t xml:space="preserve"> </w:t>
      </w:r>
      <w:r>
        <w:rPr>
          <w:iCs/>
          <w:i/>
        </w:rPr>
        <w:t xml:space="preserve">tiṅ</w:t>
      </w:r>
      <w:r>
        <w:t xml:space="preserve">.</w:t>
      </w:r>
    </w:p>
    <w:bookmarkEnd w:id="370"/>
    <w:bookmarkStart w:id="371" w:name="printed-p.-294-pdf-314"/>
    <w:p>
      <w:pPr>
        <w:pStyle w:val="Heading3"/>
      </w:pPr>
      <w:r>
        <w:t xml:space="preserve">Printed p. 294 (PDF 314)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numPr>
          <w:ilvl w:val="0"/>
          <w:numId w:val="1014"/>
        </w:numPr>
        <w:pStyle w:val="Compact"/>
      </w:pPr>
      <w:r>
        <w:rPr>
          <w:iCs/>
          <w:i/>
          <w:bCs/>
          <w:b/>
        </w:rPr>
        <w:t xml:space="preserve">veṣi</w:t>
      </w:r>
      <w:r>
        <w:t xml:space="preserve"> </w:t>
      </w:r>
      <w:r>
        <w:t xml:space="preserve">— root</w:t>
      </w:r>
      <w:r>
        <w:t xml:space="preserve"> </w:t>
      </w:r>
      <w:r>
        <w:rPr>
          <w:iCs/>
          <w:i/>
        </w:rPr>
        <w:t xml:space="preserve">vī gatyādiṣu</w:t>
      </w:r>
      <w:r>
        <w:t xml:space="preserve">; used here in the sense of desire;</w:t>
      </w:r>
      <w:r>
        <w:t xml:space="preserve"> </w:t>
      </w:r>
      <w:r>
        <w:rPr>
          <w:iCs/>
          <w:i/>
        </w:rPr>
        <w:t xml:space="preserve">laṭ</w:t>
      </w:r>
      <w:r>
        <w:t xml:space="preserve">, second person singular; by</w:t>
      </w:r>
      <w:r>
        <w:t xml:space="preserve"> </w:t>
      </w:r>
      <w:r>
        <w:t xml:space="preserve">“</w:t>
      </w:r>
      <w:r>
        <w:rPr>
          <w:iCs/>
          <w:i/>
        </w:rPr>
        <w:t xml:space="preserve">nipātair yad yadi</w:t>
      </w:r>
      <w:r>
        <w:t xml:space="preserve">…</w:t>
      </w:r>
      <w:r>
        <w:t xml:space="preserve">”</w:t>
      </w:r>
      <w:r>
        <w:t xml:space="preserve"> </w:t>
      </w:r>
      <w:r>
        <w:t xml:space="preserve">(Pā. Sū. 8-1-30 [?]), because of the connection with</w:t>
      </w:r>
      <w:r>
        <w:t xml:space="preserve"> </w:t>
      </w:r>
      <w:r>
        <w:rPr>
          <w:iCs/>
          <w:i/>
        </w:rPr>
        <w:t xml:space="preserve">yadi</w:t>
      </w:r>
      <w:r>
        <w:t xml:space="preserve">, no</w:t>
      </w:r>
      <w:r>
        <w:t xml:space="preserve"> </w:t>
      </w:r>
      <w:r>
        <w:rPr>
          <w:iCs/>
          <w:i/>
        </w:rPr>
        <w:t xml:space="preserve">nighāta</w:t>
      </w:r>
      <w:r>
        <w:t xml:space="preserve">;</w:t>
      </w:r>
      <w:r>
        <w:t xml:space="preserve"> </w:t>
      </w:r>
      <w:r>
        <w:rPr>
          <w:iCs/>
          <w:i/>
        </w:rPr>
        <w:t xml:space="preserve">sip</w:t>
      </w:r>
      <w:r>
        <w:t xml:space="preserve"> </w:t>
      </w:r>
      <w:r>
        <w:t xml:space="preserve">being</w:t>
      </w:r>
      <w:r>
        <w:t xml:space="preserve"> </w:t>
      </w:r>
      <w:r>
        <w:rPr>
          <w:iCs/>
          <w:i/>
        </w:rPr>
        <w:t xml:space="preserve">pit</w:t>
      </w:r>
      <w:r>
        <w:t xml:space="preserve">, it is</w:t>
      </w:r>
      <w:r>
        <w:t xml:space="preserve"> </w:t>
      </w:r>
      <w:r>
        <w:rPr>
          <w:iCs/>
          <w:i/>
        </w:rPr>
        <w:t xml:space="preserve">anudātta</w:t>
      </w:r>
      <w:r>
        <w:t xml:space="preserve">, so the root accent remains. ‖ 8 ‖</w:t>
      </w:r>
    </w:p>
    <w:p>
      <w:r>
        <w:pict>
          <v:rect style="width:0;height:1.5pt" o:hralign="center" o:hrstd="t" o:hr="t"/>
        </w:pict>
      </w:r>
    </w:p>
    <w:p>
      <w:pPr>
        <w:pStyle w:val="FirstParagraph"/>
      </w:pPr>
      <w:r>
        <w:rPr>
          <w:bCs/>
          <w:b/>
        </w:rPr>
        <w:t xml:space="preserve">Sūkta 173, Ṛk 9</w:t>
      </w:r>
    </w:p>
    <w:p>
      <w:pPr>
        <w:pStyle w:val="BodyText"/>
      </w:pPr>
      <w:r>
        <w:rPr>
          <w:bCs/>
          <w:b/>
        </w:rPr>
        <w:t xml:space="preserve">Saṃhitā-pāṭha</w:t>
      </w:r>
    </w:p>
    <w:p>
      <w:pPr>
        <w:pStyle w:val="BlockText"/>
      </w:pPr>
      <w:r>
        <w:t xml:space="preserve">असाम यथा सुषखाय एन स्वभिष्टयो नरां न शंसैः ।</w:t>
      </w:r>
      <w:r>
        <w:t xml:space="preserve"> </w:t>
      </w:r>
      <w:r>
        <w:t xml:space="preserve">असद्यथा नो इन्द्रो वन्दनेष्ठास्तुरो न कर्म नयमान उक्था ॥ ९ ॥</w:t>
      </w:r>
    </w:p>
    <w:p>
      <w:pPr>
        <w:pStyle w:val="BlockText"/>
      </w:pPr>
      <w:r>
        <w:rPr>
          <w:iCs/>
          <w:i/>
        </w:rPr>
        <w:t xml:space="preserve">asāma yathā suṣakhāya ena svabhiṣṭayo narāṃ na śaṃsaiḥ |</w:t>
      </w:r>
      <w:r>
        <w:t xml:space="preserve"> </w:t>
      </w:r>
      <w:r>
        <w:rPr>
          <w:iCs/>
          <w:i/>
        </w:rPr>
        <w:t xml:space="preserve">asad yathā no indro vandaneṣṭhās turo na karma nayamāna ukthā ‖ 9 ‖</w:t>
      </w:r>
    </w:p>
    <w:p>
      <w:pPr>
        <w:pStyle w:val="FirstParagraph"/>
      </w:pPr>
      <w:r>
        <w:rPr>
          <w:bCs/>
          <w:b/>
        </w:rPr>
        <w:t xml:space="preserve">Pada-pāṭha</w:t>
      </w:r>
    </w:p>
    <w:p>
      <w:pPr>
        <w:pStyle w:val="BlockText"/>
      </w:pPr>
      <w:r>
        <w:t xml:space="preserve">असाम । यथा । सुऽसखायः । एन । सुऽअभिष्टयः । नराम् । न । शंसैः ।</w:t>
      </w:r>
      <w:r>
        <w:t xml:space="preserve"> </w:t>
      </w:r>
      <w:r>
        <w:t xml:space="preserve">असत् । यथा । नः । इन्द्रः । वन्दनेऽस्थाः । तुरः । न । कर्म । नयमानः । उक्था ॥ ९ ॥</w:t>
      </w:r>
    </w:p>
    <w:p>
      <w:pPr>
        <w:pStyle w:val="BlockText"/>
      </w:pPr>
      <w:r>
        <w:rPr>
          <w:iCs/>
          <w:i/>
        </w:rPr>
        <w:t xml:space="preserve">asāma | yathā | su-sakhāyaḥ | ena | su-abhiṣṭayaḥ | narām | na | śaṃsaiḥ |</w:t>
      </w:r>
      <w:r>
        <w:t xml:space="preserve"> </w:t>
      </w:r>
      <w:r>
        <w:rPr>
          <w:iCs/>
          <w:i/>
        </w:rPr>
        <w:t xml:space="preserve">asat | yathā | naḥ | indraḥ | vandane-sthāḥ | turaḥ | na | karma | nayamānaḥ | ukthā ‖ 9 ‖</w:t>
      </w:r>
    </w:p>
    <w:p>
      <w:pPr>
        <w:pStyle w:val="FirstParagraph"/>
      </w:pPr>
      <w:r>
        <w:rPr>
          <w:bCs/>
          <w:b/>
        </w:rPr>
        <w:t xml:space="preserve">Sāyaṇa-bhāṣya</w:t>
      </w:r>
      <w:r>
        <w:t xml:space="preserve"> </w:t>
      </w:r>
      <w:r>
        <w:t xml:space="preserve">(as read; doubtful passages marked [?])</w:t>
      </w:r>
    </w:p>
    <w:p>
      <w:pPr>
        <w:pStyle w:val="BlockText"/>
      </w:pPr>
      <w:r>
        <w:t xml:space="preserve">हे एनेश्वरेन्द्र यथा सुसखायः शोभनतेद्रूपसहायवन्तोऽसाम भूयास्म [?] किंच स्वभिष्टयः शोभनाभ्येषणाः शोभनाभीष्टाश्चासाम । किमिव । नरां न शंसैः । नराणां राजादीनां शंसैः शंसनैरिव । स्तुतिभिर्यथा मनुष्याः शोभनाभीष्टा भवन्ति तद्वत् । इदानीं परोक्षेणाह । नोऽस्मभ्यमिन्द्रो वन्दनेष्ठा अस्मत्स्तुतौ वर्तमानः संस्तुतो न त्वरमाण इव नोऽस्माकं कर्मोक्थैः शस्त्रैर्गीयमानः फलं प्रापयेन् स्तुत्या तुष्टः सन्नस्मदीयेन कर्मणा फलप्रापयिता यथासत् भवेत् । हे ऋत्विजः तथा कुरुतेति शेषः ॥ [?]</w:t>
      </w:r>
    </w:p>
    <w:p>
      <w:pPr>
        <w:pStyle w:val="BlockText"/>
      </w:pPr>
      <w:r>
        <w:rPr>
          <w:iCs/>
          <w:i/>
        </w:rPr>
        <w:t xml:space="preserve">he eneśvarendra yathā susakhāyaḥ śobhanatedrūpasahāyavanto ’sāma bhūyāsma [?] kiṃca svabhiṣṭayaḥ śobhanābhyeṣaṇāḥ śobhanābhīṣṭāś cāsāma | kim iva | narāṃ na śaṃsaiḥ | narāṇāṃ rājādīnāṃ śaṃsaiḥ śaṃsanair iva | stutibhir yathā manuṣyāḥ śobhanābhīṣṭā bhavanti tadvat | idānīṃ parokṣeṇāha | no ’smabhyam indro vandaneṣṭhā asmatstutau vartamānaḥ saṃstuto na tvaramāṇa iva no ’smākaṃ karmokthaiḥ śastrair gīyamānaḥ phalaṃ prāpayen stutyā tuṣṭaḥ sann asmadīyena karmaṇā phalaprāpayitā yathāsat bhavet | he ṛtvijaḥ tathā kurutety śeṣaḥ ‖</w:t>
      </w:r>
      <w:r>
        <w:t xml:space="preserve"> </w:t>
      </w:r>
      <w:r>
        <w:t xml:space="preserve">[?]</w:t>
      </w:r>
    </w:p>
    <w:p>
      <w:pPr>
        <w:pStyle w:val="FirstParagraph"/>
      </w:pPr>
      <w:r>
        <w:rPr>
          <w:iCs/>
          <w:i/>
        </w:rPr>
        <w:t xml:space="preserve">Gist:</w:t>
      </w:r>
      <w:r>
        <w:t xml:space="preserve"> </w:t>
      </w:r>
      <w:r>
        <w:t xml:space="preserve">O Indra, may we be well befriended and fulfil our wishes, as men do by the praises of kings and the like; and may Indra, praised by our hymns and</w:t>
      </w:r>
      <w:r>
        <w:t xml:space="preserve"> </w:t>
      </w:r>
      <w:r>
        <w:rPr>
          <w:iCs/>
          <w:i/>
        </w:rPr>
        <w:t xml:space="preserve">śastras</w:t>
      </w:r>
      <w:r>
        <w:t xml:space="preserve">, come speedily and grant the fruit of our rites.</w:t>
      </w:r>
    </w:p>
    <w:p>
      <w:pPr>
        <w:pStyle w:val="BodyText"/>
      </w:pPr>
      <w:r>
        <w:rPr>
          <w:bCs/>
          <w:b/>
        </w:rPr>
        <w:t xml:space="preserve">Pratipadārtha (Kannada, translated)</w:t>
      </w:r>
    </w:p>
    <w:p>
      <w:pPr>
        <w:pStyle w:val="BodyText"/>
      </w:pPr>
      <w:r>
        <w:rPr>
          <w:iCs/>
          <w:i/>
        </w:rPr>
        <w:t xml:space="preserve">he ena</w:t>
      </w:r>
      <w:r>
        <w:t xml:space="preserve"> </w:t>
      </w:r>
      <w:r>
        <w:t xml:space="preserve">— O Indra, the lord;</w:t>
      </w:r>
      <w:r>
        <w:t xml:space="preserve"> </w:t>
      </w:r>
      <w:r>
        <w:rPr>
          <w:iCs/>
          <w:i/>
        </w:rPr>
        <w:t xml:space="preserve">yathā</w:t>
      </w:r>
      <w:r>
        <w:t xml:space="preserve"> </w:t>
      </w:r>
      <w:r>
        <w:t xml:space="preserve">— as;</w:t>
      </w:r>
      <w:r>
        <w:t xml:space="preserve"> </w:t>
      </w:r>
      <w:r>
        <w:rPr>
          <w:iCs/>
          <w:i/>
        </w:rPr>
        <w:t xml:space="preserve">susakhāyaḥ</w:t>
      </w:r>
      <w:r>
        <w:t xml:space="preserve"> </w:t>
      </w:r>
      <w:r>
        <w:t xml:space="preserve">— having you, the beneficent one, as friend;</w:t>
      </w:r>
      <w:r>
        <w:t xml:space="preserve"> </w:t>
      </w:r>
      <w:r>
        <w:rPr>
          <w:iCs/>
          <w:i/>
        </w:rPr>
        <w:t xml:space="preserve">narām</w:t>
      </w:r>
      <w:r>
        <w:t xml:space="preserve"> </w:t>
      </w:r>
      <w:r>
        <w:t xml:space="preserve">— of men, kings and the like;</w:t>
      </w:r>
      <w:r>
        <w:t xml:space="preserve"> </w:t>
      </w:r>
      <w:r>
        <w:rPr>
          <w:iCs/>
          <w:i/>
        </w:rPr>
        <w:t xml:space="preserve">śaṃsaiḥ na</w:t>
      </w:r>
      <w:r>
        <w:t xml:space="preserve"> </w:t>
      </w:r>
      <w:r>
        <w:t xml:space="preserve">— as by praise they obtain their wishes;</w:t>
      </w:r>
      <w:r>
        <w:t xml:space="preserve"> </w:t>
      </w:r>
      <w:r>
        <w:rPr>
          <w:iCs/>
          <w:i/>
        </w:rPr>
        <w:t xml:space="preserve">su-abhiṣṭayaḥ</w:t>
      </w:r>
      <w:r>
        <w:t xml:space="preserve"> </w:t>
      </w:r>
      <w:r>
        <w:t xml:space="preserve">— those who have auspicious desires;</w:t>
      </w:r>
      <w:r>
        <w:t xml:space="preserve"> </w:t>
      </w:r>
      <w:r>
        <w:rPr>
          <w:iCs/>
          <w:i/>
        </w:rPr>
        <w:t xml:space="preserve">asāma</w:t>
      </w:r>
      <w:r>
        <w:t xml:space="preserve"> </w:t>
      </w:r>
      <w:r>
        <w:t xml:space="preserve">— may we become (so favour us); (</w:t>
      </w:r>
      <w:r>
        <w:rPr>
          <w:iCs/>
          <w:i/>
        </w:rPr>
        <w:t xml:space="preserve">kiñca he ṛtvijaḥ</w:t>
      </w:r>
      <w:r>
        <w:t xml:space="preserve"> </w:t>
      </w:r>
      <w:r>
        <w:t xml:space="preserve">— and, O priests;)</w:t>
      </w:r>
      <w:r>
        <w:t xml:space="preserve"> </w:t>
      </w:r>
      <w:r>
        <w:rPr>
          <w:iCs/>
          <w:i/>
        </w:rPr>
        <w:t xml:space="preserve">naḥ</w:t>
      </w:r>
      <w:r>
        <w:t xml:space="preserve"> </w:t>
      </w:r>
      <w:r>
        <w:t xml:space="preserve">— for us;</w:t>
      </w:r>
      <w:r>
        <w:t xml:space="preserve"> </w:t>
      </w:r>
      <w:r>
        <w:rPr>
          <w:iCs/>
          <w:i/>
        </w:rPr>
        <w:t xml:space="preserve">indraḥ</w:t>
      </w:r>
      <w:r>
        <w:t xml:space="preserve"> </w:t>
      </w:r>
      <w:r>
        <w:t xml:space="preserve">— Indra;</w:t>
      </w:r>
      <w:r>
        <w:t xml:space="preserve"> </w:t>
      </w:r>
      <w:r>
        <w:rPr>
          <w:iCs/>
          <w:i/>
        </w:rPr>
        <w:t xml:space="preserve">vandaneṣṭhāḥ</w:t>
      </w:r>
      <w:r>
        <w:t xml:space="preserve"> </w:t>
      </w:r>
      <w:r>
        <w:t xml:space="preserve">— he who is in our praise (pleased by our praise);</w:t>
      </w:r>
      <w:r>
        <w:t xml:space="preserve"> </w:t>
      </w:r>
      <w:r>
        <w:rPr>
          <w:iCs/>
          <w:i/>
        </w:rPr>
        <w:t xml:space="preserve">turaḥ na</w:t>
      </w:r>
      <w:r>
        <w:t xml:space="preserve"> </w:t>
      </w:r>
      <w:r>
        <w:t xml:space="preserve">—</w:t>
      </w:r>
    </w:p>
    <w:p>
      <w:r>
        <w:pict>
          <v:rect style="width:0;height:1.5pt" o:hralign="center" o:hrstd="t" o:hr="t"/>
        </w:pict>
      </w:r>
    </w:p>
    <w:bookmarkEnd w:id="371"/>
    <w:bookmarkStart w:id="372" w:name="printed-p.-295-pdf-315"/>
    <w:p>
      <w:pPr>
        <w:pStyle w:val="Heading3"/>
      </w:pPr>
      <w:r>
        <w:t xml:space="preserve">Printed p. 295 (PDF 315)</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(Pratipadārtha concluded)</w:t>
      </w:r>
      <w:r>
        <w:t xml:space="preserve"> </w:t>
      </w:r>
      <w:r>
        <w:t xml:space="preserve">…like one in a hurry; (</w:t>
      </w:r>
      <w:r>
        <w:rPr>
          <w:iCs/>
          <w:i/>
        </w:rPr>
        <w:t xml:space="preserve">naḥ</w:t>
      </w:r>
      <w:r>
        <w:t xml:space="preserve"> </w:t>
      </w:r>
      <w:r>
        <w:t xml:space="preserve">— for us);</w:t>
      </w:r>
      <w:r>
        <w:t xml:space="preserve"> </w:t>
      </w:r>
      <w:r>
        <w:rPr>
          <w:iCs/>
          <w:i/>
        </w:rPr>
        <w:t xml:space="preserve">karma</w:t>
      </w:r>
      <w:r>
        <w:t xml:space="preserve"> </w:t>
      </w:r>
      <w:r>
        <w:t xml:space="preserve">— to the acts (to the rites);</w:t>
      </w:r>
      <w:r>
        <w:t xml:space="preserve"> </w:t>
      </w:r>
      <w:r>
        <w:rPr>
          <w:iCs/>
          <w:i/>
        </w:rPr>
        <w:t xml:space="preserve">ukthā</w:t>
      </w:r>
      <w:r>
        <w:t xml:space="preserve"> </w:t>
      </w:r>
      <w:r>
        <w:t xml:space="preserve">— with</w:t>
      </w:r>
      <w:r>
        <w:t xml:space="preserve"> </w:t>
      </w:r>
      <w:r>
        <w:rPr>
          <w:iCs/>
          <w:i/>
        </w:rPr>
        <w:t xml:space="preserve">śastras</w:t>
      </w:r>
      <w:r>
        <w:t xml:space="preserve"> </w:t>
      </w:r>
      <w:r>
        <w:t xml:space="preserve">(satisfied);</w:t>
      </w:r>
      <w:r>
        <w:t xml:space="preserve"> </w:t>
      </w:r>
      <w:r>
        <w:rPr>
          <w:iCs/>
          <w:i/>
        </w:rPr>
        <w:t xml:space="preserve">nayamānaḥ</w:t>
      </w:r>
      <w:r>
        <w:t xml:space="preserve"> </w:t>
      </w:r>
      <w:r>
        <w:t xml:space="preserve">— one who brings about the fruit;</w:t>
      </w:r>
      <w:r>
        <w:t xml:space="preserve"> </w:t>
      </w:r>
      <w:r>
        <w:rPr>
          <w:iCs/>
          <w:i/>
        </w:rPr>
        <w:t xml:space="preserve">yathā</w:t>
      </w:r>
      <w:r>
        <w:t xml:space="preserve"> </w:t>
      </w:r>
      <w:r>
        <w:t xml:space="preserve">— how;</w:t>
      </w:r>
      <w:r>
        <w:t xml:space="preserve"> </w:t>
      </w:r>
      <w:r>
        <w:rPr>
          <w:iCs/>
          <w:i/>
        </w:rPr>
        <w:t xml:space="preserve">asat</w:t>
      </w:r>
      <w:r>
        <w:t xml:space="preserve"> </w:t>
      </w:r>
      <w:r>
        <w:t xml:space="preserve">— he may be; (</w:t>
      </w:r>
      <w:r>
        <w:rPr>
          <w:iCs/>
          <w:i/>
        </w:rPr>
        <w:t xml:space="preserve">tathā kurute</w:t>
      </w:r>
      <w:r>
        <w:t xml:space="preserve"> </w:t>
      </w:r>
      <w:r>
        <w:t xml:space="preserve">— do so).</w:t>
      </w:r>
    </w:p>
    <w:p>
      <w:pPr>
        <w:pStyle w:val="BodyText"/>
      </w:pPr>
      <w:r>
        <w:rPr>
          <w:bCs/>
          <w:b/>
        </w:rPr>
        <w:t xml:space="preserve">Bhāvārtha</w:t>
      </w:r>
    </w:p>
    <w:p>
      <w:pPr>
        <w:pStyle w:val="BodyText"/>
      </w:pPr>
      <w:r>
        <w:t xml:space="preserve">O Lord Indra, as, by their praises, kings and others are made contented and gain the fulfilment of their wishes, so we desire, by your friendship (through your favour), to obtain the fulfilment of our desires; O priests, do so that Indra, pleased with our acts and</w:t>
      </w:r>
      <w:r>
        <w:t xml:space="preserve"> </w:t>
      </w:r>
      <w:r>
        <w:rPr>
          <w:iCs/>
          <w:i/>
        </w:rPr>
        <w:t xml:space="preserve">śastras</w:t>
      </w:r>
      <w:r>
        <w:t xml:space="preserve"> </w:t>
      </w:r>
      <w:r>
        <w:t xml:space="preserve">and so on, may speedily become the giver of fruit.</w:t>
      </w:r>
    </w:p>
    <w:p>
      <w:pPr>
        <w:pStyle w:val="BodyText"/>
      </w:pPr>
      <w:r>
        <w:rPr>
          <w:bCs/>
          <w:b/>
        </w:rPr>
        <w:t xml:space="preserve">Printed English</w:t>
      </w:r>
    </w:p>
    <w:p>
      <w:pPr>
        <w:pStyle w:val="BodyText"/>
      </w:pPr>
      <w:r>
        <w:t xml:space="preserve">May we be, as it were, your valued friends, O Lord, and obtain our desires, like those (who gain their objects) by the praise of princes. May Indra, propitiated by our eulogiums, be brought to the sacrifice by our hymns.</w:t>
      </w:r>
    </w:p>
    <w:p>
      <w:pPr>
        <w:pStyle w:val="BodyText"/>
      </w:pPr>
      <w:r>
        <w:rPr>
          <w:bCs/>
          <w:b/>
        </w:rPr>
        <w:t xml:space="preserve">Special Topics (Viśeṣaviṣayagaḷu)</w:t>
      </w:r>
    </w:p>
    <w:p>
      <w:pPr>
        <w:pStyle w:val="BodyText"/>
      </w:pPr>
      <w:r>
        <w:t xml:space="preserve">In this ṛk the sage, the seer of the mantra, is described as stating the instruction given by the sacrificers to their own priests.</w:t>
      </w:r>
    </w:p>
    <w:p>
      <w:pPr>
        <w:pStyle w:val="BodyText"/>
      </w:pPr>
      <w:r>
        <w:t xml:space="preserve">By the words</w:t>
      </w:r>
      <w:r>
        <w:t xml:space="preserve"> </w:t>
      </w:r>
      <w:r>
        <w:rPr>
          <w:iCs/>
          <w:i/>
          <w:bCs/>
          <w:b/>
        </w:rPr>
        <w:t xml:space="preserve">he ena indra</w:t>
      </w:r>
      <w:r>
        <w:t xml:space="preserve"> </w:t>
      </w:r>
      <w:r>
        <w:t xml:space="preserve">Indra is addressed as</w:t>
      </w:r>
      <w:r>
        <w:t xml:space="preserve"> </w:t>
      </w:r>
      <w:r>
        <w:t xml:space="preserve">“</w:t>
      </w:r>
      <w:r>
        <w:t xml:space="preserve">O lord, O Indra</w:t>
      </w:r>
      <w:r>
        <w:t xml:space="preserve">”</w:t>
      </w:r>
      <w:r>
        <w:t xml:space="preserve">.</w:t>
      </w:r>
      <w:r>
        <w:t xml:space="preserve"> </w:t>
      </w:r>
      <w:r>
        <w:rPr>
          <w:iCs/>
          <w:i/>
          <w:bCs/>
          <w:b/>
        </w:rPr>
        <w:t xml:space="preserve">narāṃ na śaṃsaiḥ — rājādīnāṃ śaṃsaiḥ stutibhiḥ yathā manuṣyāḥ śobhanābhīṣṭā bhavanti tadvat śobhanasakhāyavantaḥ śobhanābhīṣṭāś ca asāma</w:t>
      </w:r>
      <w:r>
        <w:t xml:space="preserve"> </w:t>
      </w:r>
      <w:r>
        <w:t xml:space="preserve">— as men, by praising kings and others, gain their wishes, so we, by worshipping and praising Indra, wish to become his objects of favour, his friends, and to have our wishes fulfilled: this is the sacrificers’ wish described here.</w:t>
      </w:r>
    </w:p>
    <w:p>
      <w:pPr>
        <w:pStyle w:val="BodyText"/>
      </w:pPr>
      <w:r>
        <w:rPr>
          <w:iCs/>
          <w:i/>
          <w:bCs/>
          <w:b/>
        </w:rPr>
        <w:t xml:space="preserve">turo na ukthā nayamānaḥ karma yathā asat</w:t>
      </w:r>
      <w:r>
        <w:t xml:space="preserve"> </w:t>
      </w:r>
      <w:r>
        <w:t xml:space="preserve">— as one who is in haste, so Indra, becoming the object of the praises of us the sacrificers, hears our praises, and by his favour our sacrifices and other acts may bring forth their fruit;</w:t>
      </w:r>
      <w:r>
        <w:t xml:space="preserve"> </w:t>
      </w:r>
      <w:r>
        <w:t xml:space="preserve">“</w:t>
      </w:r>
      <w:r>
        <w:rPr>
          <w:iCs/>
          <w:i/>
        </w:rPr>
        <w:t xml:space="preserve">asmadīyena karmaṇā phalaprāpayitā</w:t>
      </w:r>
      <w:r>
        <w:t xml:space="preserve">”</w:t>
      </w:r>
      <w:r>
        <w:t xml:space="preserve">: the sacrificers say to their priests:</w:t>
      </w:r>
      <w:r>
        <w:t xml:space="preserve"> </w:t>
      </w:r>
      <w:r>
        <w:t xml:space="preserve">“</w:t>
      </w:r>
      <w:r>
        <w:t xml:space="preserve">Perform the sacrificial acts so that he himself may give us the fruits of our sacrifices</w:t>
      </w:r>
      <w:r>
        <w:t xml:space="preserve">”</w:t>
      </w:r>
      <w:r>
        <w:t xml:space="preserve">: this is the instruction described.</w:t>
      </w:r>
    </w:p>
    <w:p>
      <w:pPr>
        <w:pStyle w:val="BodyText"/>
      </w:pPr>
      <w:r>
        <w:t xml:space="preserve">By the two similes</w:t>
      </w:r>
      <w:r>
        <w:t xml:space="preserve"> </w:t>
      </w:r>
      <w:r>
        <w:rPr>
          <w:iCs/>
          <w:i/>
        </w:rPr>
        <w:t xml:space="preserve">narāṃ na</w:t>
      </w:r>
      <w:r>
        <w:t xml:space="preserve"> </w:t>
      </w:r>
      <w:r>
        <w:t xml:space="preserve">and</w:t>
      </w:r>
      <w:r>
        <w:t xml:space="preserve"> </w:t>
      </w:r>
      <w:r>
        <w:rPr>
          <w:iCs/>
          <w:i/>
        </w:rPr>
        <w:t xml:space="preserve">turo na</w:t>
      </w:r>
      <w:r>
        <w:t xml:space="preserve"> </w:t>
      </w:r>
      <w:r>
        <w:t xml:space="preserve">the comparison with kings and with men is shown. In the clause</w:t>
      </w:r>
      <w:r>
        <w:t xml:space="preserve"> </w:t>
      </w:r>
      <w:r>
        <w:rPr>
          <w:iCs/>
          <w:i/>
        </w:rPr>
        <w:t xml:space="preserve">turo na</w:t>
      </w:r>
      <w:r>
        <w:t xml:space="preserve">, comparing the attentiveness he gives to the carrying out of his own necessary act, and likening it to a hasty man swiftly carrying out his obligation, the speaker brings out the carefulness needed in the performance of the rite, that Indra, hearing our praises, may quickly become the full giver of the fruits of our sacrifices.</w:t>
      </w:r>
    </w:p>
    <w:bookmarkEnd w:id="372"/>
    <w:bookmarkStart w:id="373" w:name="printed-p.-296-pdf-316"/>
    <w:p>
      <w:pPr>
        <w:pStyle w:val="Heading3"/>
      </w:pPr>
      <w:r>
        <w:t xml:space="preserve">Printed p. 296 (PDF 316)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bCs/>
          <w:b/>
        </w:rPr>
        <w:t xml:space="preserve">Vyākaraṇa-prakriyā (grammar)</w:t>
      </w:r>
      <w:r>
        <w:t xml:space="preserve"> </w:t>
      </w:r>
      <w:r>
        <w:t xml:space="preserve">— noted briefly (sūtra numerals [?]):</w:t>
      </w:r>
    </w:p>
    <w:p>
      <w:pPr>
        <w:numPr>
          <w:ilvl w:val="0"/>
          <w:numId w:val="1015"/>
        </w:numPr>
        <w:pStyle w:val="Compact"/>
      </w:pPr>
      <w:r>
        <w:rPr>
          <w:iCs/>
          <w:i/>
          <w:bCs/>
          <w:b/>
        </w:rPr>
        <w:t xml:space="preserve">asāma</w:t>
      </w:r>
      <w:r>
        <w:t xml:space="preserve"> </w:t>
      </w:r>
      <w:r>
        <w:t xml:space="preserve">— root</w:t>
      </w:r>
      <w:r>
        <w:t xml:space="preserve"> </w:t>
      </w:r>
      <w:r>
        <w:rPr>
          <w:iCs/>
          <w:i/>
        </w:rPr>
        <w:t xml:space="preserve">asa bhuvi</w:t>
      </w:r>
      <w:r>
        <w:t xml:space="preserve">;</w:t>
      </w:r>
      <w:r>
        <w:t xml:space="preserve"> </w:t>
      </w:r>
      <w:r>
        <w:rPr>
          <w:iCs/>
          <w:i/>
        </w:rPr>
        <w:t xml:space="preserve">loṭ</w:t>
      </w:r>
      <w:r>
        <w:t xml:space="preserve">, first person plural; being in</w:t>
      </w:r>
      <w:r>
        <w:t xml:space="preserve"> </w:t>
      </w:r>
      <w:r>
        <w:rPr>
          <w:iCs/>
          <w:i/>
        </w:rPr>
        <w:t xml:space="preserve">pādādi</w:t>
      </w:r>
      <w:r>
        <w:t xml:space="preserve"> </w:t>
      </w:r>
      <w:r>
        <w:t xml:space="preserve">position, no</w:t>
      </w:r>
      <w:r>
        <w:t xml:space="preserve"> </w:t>
      </w:r>
      <w:r>
        <w:rPr>
          <w:iCs/>
          <w:i/>
        </w:rPr>
        <w:t xml:space="preserve">nighāta</w:t>
      </w:r>
      <w:r>
        <w:t xml:space="preserve">; the augment</w:t>
      </w:r>
      <w:r>
        <w:t xml:space="preserve"> </w:t>
      </w:r>
      <w:r>
        <w:rPr>
          <w:iCs/>
          <w:i/>
        </w:rPr>
        <w:t xml:space="preserve">a</w:t>
      </w:r>
      <w:r>
        <w:t xml:space="preserve"> </w:t>
      </w:r>
      <w:r>
        <w:t xml:space="preserve">(</w:t>
      </w:r>
      <w:r>
        <w:rPr>
          <w:iCs/>
          <w:i/>
        </w:rPr>
        <w:t xml:space="preserve">āḍāgama</w:t>
      </w:r>
      <w:r>
        <w:t xml:space="preserve">);</w:t>
      </w:r>
      <w:r>
        <w:t xml:space="preserve"> </w:t>
      </w:r>
      <w:r>
        <w:rPr>
          <w:iCs/>
          <w:i/>
        </w:rPr>
        <w:t xml:space="preserve">pit</w:t>
      </w:r>
      <w:r>
        <w:t xml:space="preserve">, so the root accent remains.</w:t>
      </w:r>
    </w:p>
    <w:p>
      <w:pPr>
        <w:numPr>
          <w:ilvl w:val="0"/>
          <w:numId w:val="1015"/>
        </w:numPr>
        <w:pStyle w:val="Compact"/>
      </w:pPr>
      <w:r>
        <w:rPr>
          <w:iCs/>
          <w:i/>
          <w:bCs/>
          <w:b/>
        </w:rPr>
        <w:t xml:space="preserve">susakhāyaḥ</w:t>
      </w:r>
      <w:r>
        <w:t xml:space="preserve"> </w:t>
      </w:r>
      <w:r>
        <w:t xml:space="preserve">—</w:t>
      </w:r>
      <w:r>
        <w:t xml:space="preserve"> </w:t>
      </w:r>
      <w:r>
        <w:rPr>
          <w:iCs/>
          <w:i/>
        </w:rPr>
        <w:t xml:space="preserve">śobhanaḥ sakhā yeṣāṃ te</w:t>
      </w:r>
      <w:r>
        <w:t xml:space="preserve">; by</w:t>
      </w:r>
      <w:r>
        <w:t xml:space="preserve"> </w:t>
      </w:r>
      <w:r>
        <w:t xml:space="preserve">“</w:t>
      </w:r>
      <w:r>
        <w:rPr>
          <w:iCs/>
          <w:i/>
        </w:rPr>
        <w:t xml:space="preserve">naño subhyām</w:t>
      </w:r>
      <w:r>
        <w:t xml:space="preserve">”</w:t>
      </w:r>
      <w:r>
        <w:t xml:space="preserve"> </w:t>
      </w:r>
      <w:r>
        <w:t xml:space="preserve">(Pā. Sū. 6-2-172 [?]) the final member is</w:t>
      </w:r>
      <w:r>
        <w:t xml:space="preserve"> </w:t>
      </w:r>
      <w:r>
        <w:rPr>
          <w:iCs/>
          <w:i/>
        </w:rPr>
        <w:t xml:space="preserve">udātta</w:t>
      </w:r>
      <w:r>
        <w:t xml:space="preserve"> </w:t>
      </w:r>
      <w:r>
        <w:t xml:space="preserve">in its accent.</w:t>
      </w:r>
    </w:p>
    <w:p>
      <w:pPr>
        <w:numPr>
          <w:ilvl w:val="0"/>
          <w:numId w:val="1015"/>
        </w:numPr>
        <w:pStyle w:val="Compact"/>
      </w:pPr>
      <w:r>
        <w:rPr>
          <w:iCs/>
          <w:i/>
          <w:bCs/>
          <w:b/>
        </w:rPr>
        <w:t xml:space="preserve">svabhiṣṭayaḥ</w:t>
      </w:r>
      <w:r>
        <w:t xml:space="preserve"> </w:t>
      </w:r>
      <w:r>
        <w:t xml:space="preserve">—</w:t>
      </w:r>
      <w:r>
        <w:t xml:space="preserve"> </w:t>
      </w:r>
      <w:r>
        <w:rPr>
          <w:iCs/>
          <w:i/>
        </w:rPr>
        <w:t xml:space="preserve">śobhanā abhiṣṭayo yeṣāṃ te</w:t>
      </w:r>
      <w:r>
        <w:t xml:space="preserve">; as before, the final member is</w:t>
      </w:r>
      <w:r>
        <w:t xml:space="preserve"> </w:t>
      </w:r>
      <w:r>
        <w:rPr>
          <w:iCs/>
          <w:i/>
        </w:rPr>
        <w:t xml:space="preserve">udātta</w:t>
      </w:r>
      <w:r>
        <w:t xml:space="preserve">.</w:t>
      </w:r>
    </w:p>
    <w:p>
      <w:pPr>
        <w:numPr>
          <w:ilvl w:val="0"/>
          <w:numId w:val="1015"/>
        </w:numPr>
        <w:pStyle w:val="Compact"/>
      </w:pPr>
      <w:r>
        <w:rPr>
          <w:iCs/>
          <w:i/>
          <w:bCs/>
          <w:b/>
        </w:rPr>
        <w:t xml:space="preserve">narām</w:t>
      </w:r>
      <w:r>
        <w:t xml:space="preserve"> </w:t>
      </w:r>
      <w:r>
        <w:t xml:space="preserve">—</w:t>
      </w:r>
      <w:r>
        <w:t xml:space="preserve"> </w:t>
      </w:r>
      <w:r>
        <w:t xml:space="preserve">“</w:t>
      </w:r>
      <w:r>
        <w:rPr>
          <w:iCs/>
          <w:i/>
        </w:rPr>
        <w:t xml:space="preserve">sānvekācas tṛtīyādiḥ</w:t>
      </w:r>
      <w:r>
        <w:t xml:space="preserve">”</w:t>
      </w:r>
      <w:r>
        <w:t xml:space="preserve"> </w:t>
      </w:r>
      <w:r>
        <w:t xml:space="preserve">(Pā. Sū. 6-1-168 [?]); the genitive plural has the</w:t>
      </w:r>
      <w:r>
        <w:t xml:space="preserve"> </w:t>
      </w:r>
      <w:r>
        <w:rPr>
          <w:iCs/>
          <w:i/>
        </w:rPr>
        <w:t xml:space="preserve">udātta</w:t>
      </w:r>
      <w:r>
        <w:t xml:space="preserve"> </w:t>
      </w:r>
      <w:r>
        <w:t xml:space="preserve">accent.</w:t>
      </w:r>
    </w:p>
    <w:p>
      <w:pPr>
        <w:numPr>
          <w:ilvl w:val="0"/>
          <w:numId w:val="1015"/>
        </w:numPr>
        <w:pStyle w:val="Compact"/>
      </w:pPr>
      <w:r>
        <w:rPr>
          <w:iCs/>
          <w:i/>
          <w:bCs/>
          <w:b/>
        </w:rPr>
        <w:t xml:space="preserve">śaṃsaiḥ</w:t>
      </w:r>
      <w:r>
        <w:t xml:space="preserve"> </w:t>
      </w:r>
      <w:r>
        <w:t xml:space="preserve">— root</w:t>
      </w:r>
      <w:r>
        <w:t xml:space="preserve"> </w:t>
      </w:r>
      <w:r>
        <w:rPr>
          <w:iCs/>
          <w:i/>
        </w:rPr>
        <w:t xml:space="preserve">śaṃsu stutau</w:t>
      </w:r>
      <w:r>
        <w:t xml:space="preserve">; suffix</w:t>
      </w:r>
      <w:r>
        <w:t xml:space="preserve"> </w:t>
      </w:r>
      <w:r>
        <w:rPr>
          <w:iCs/>
          <w:i/>
        </w:rPr>
        <w:t xml:space="preserve">ghañ</w:t>
      </w:r>
      <w:r>
        <w:t xml:space="preserve">; being</w:t>
      </w:r>
      <w:r>
        <w:t xml:space="preserve"> </w:t>
      </w:r>
      <w:r>
        <w:rPr>
          <w:iCs/>
          <w:i/>
        </w:rPr>
        <w:t xml:space="preserve">ñit</w:t>
      </w:r>
      <w:r>
        <w:t xml:space="preserve">, the first syllable is</w:t>
      </w:r>
      <w:r>
        <w:t xml:space="preserve"> </w:t>
      </w:r>
      <w:r>
        <w:rPr>
          <w:iCs/>
          <w:i/>
        </w:rPr>
        <w:t xml:space="preserve">udātta</w:t>
      </w:r>
      <w:r>
        <w:t xml:space="preserve">; third plural.</w:t>
      </w:r>
    </w:p>
    <w:p>
      <w:pPr>
        <w:numPr>
          <w:ilvl w:val="0"/>
          <w:numId w:val="1015"/>
        </w:numPr>
        <w:pStyle w:val="Compact"/>
      </w:pPr>
      <w:r>
        <w:rPr>
          <w:iCs/>
          <w:i/>
          <w:bCs/>
          <w:b/>
        </w:rPr>
        <w:t xml:space="preserve">asat</w:t>
      </w:r>
      <w:r>
        <w:t xml:space="preserve"> </w:t>
      </w:r>
      <w:r>
        <w:t xml:space="preserve">— root</w:t>
      </w:r>
      <w:r>
        <w:t xml:space="preserve"> </w:t>
      </w:r>
      <w:r>
        <w:rPr>
          <w:iCs/>
          <w:i/>
        </w:rPr>
        <w:t xml:space="preserve">asa bhuvi</w:t>
      </w:r>
      <w:r>
        <w:t xml:space="preserve">;</w:t>
      </w:r>
      <w:r>
        <w:t xml:space="preserve"> </w:t>
      </w:r>
      <w:r>
        <w:rPr>
          <w:iCs/>
          <w:i/>
        </w:rPr>
        <w:t xml:space="preserve">leṭ</w:t>
      </w:r>
      <w:r>
        <w:t xml:space="preserve">, third person singular,</w:t>
      </w:r>
      <w:r>
        <w:t xml:space="preserve"> </w:t>
      </w:r>
      <w:r>
        <w:rPr>
          <w:iCs/>
          <w:i/>
        </w:rPr>
        <w:t xml:space="preserve">tip</w:t>
      </w:r>
      <w:r>
        <w:t xml:space="preserve">;</w:t>
      </w:r>
      <w:r>
        <w:t xml:space="preserve"> </w:t>
      </w:r>
      <w:r>
        <w:t xml:space="preserve">“</w:t>
      </w:r>
      <w:r>
        <w:rPr>
          <w:iCs/>
          <w:i/>
        </w:rPr>
        <w:t xml:space="preserve">iteś ca lopaḥ</w:t>
      </w:r>
      <w:r>
        <w:t xml:space="preserve">”</w:t>
      </w:r>
      <w:r>
        <w:t xml:space="preserve"> </w:t>
      </w:r>
      <w:r>
        <w:t xml:space="preserve">(Pā. Sū. 3-4-97 [?]); the augment by</w:t>
      </w:r>
      <w:r>
        <w:t xml:space="preserve"> </w:t>
      </w:r>
      <w:r>
        <w:t xml:space="preserve">“</w:t>
      </w:r>
      <w:r>
        <w:rPr>
          <w:iCs/>
          <w:i/>
        </w:rPr>
        <w:t xml:space="preserve">leṭo ’ḍāṭau</w:t>
      </w:r>
      <w:r>
        <w:t xml:space="preserve">”</w:t>
      </w:r>
      <w:r>
        <w:t xml:space="preserve"> </w:t>
      </w:r>
      <w:r>
        <w:t xml:space="preserve">(Pā. Sū. 3-4-94 [?]); in the</w:t>
      </w:r>
      <w:r>
        <w:t xml:space="preserve"> </w:t>
      </w:r>
      <w:r>
        <w:rPr>
          <w:iCs/>
          <w:i/>
        </w:rPr>
        <w:t xml:space="preserve">pādādi</w:t>
      </w:r>
      <w:r>
        <w:t xml:space="preserve"> </w:t>
      </w:r>
      <w:r>
        <w:t xml:space="preserve">position no</w:t>
      </w:r>
      <w:r>
        <w:t xml:space="preserve"> </w:t>
      </w:r>
      <w:r>
        <w:rPr>
          <w:iCs/>
          <w:i/>
        </w:rPr>
        <w:t xml:space="preserve">nighāta</w:t>
      </w:r>
      <w:r>
        <w:t xml:space="preserve">; the root accent remains.</w:t>
      </w:r>
    </w:p>
    <w:p>
      <w:pPr>
        <w:numPr>
          <w:ilvl w:val="0"/>
          <w:numId w:val="1015"/>
        </w:numPr>
        <w:pStyle w:val="Compact"/>
      </w:pPr>
      <w:r>
        <w:rPr>
          <w:iCs/>
          <w:i/>
          <w:bCs/>
          <w:b/>
        </w:rPr>
        <w:t xml:space="preserve">vandaneṣṭhāḥ</w:t>
      </w:r>
      <w:r>
        <w:t xml:space="preserve"> </w:t>
      </w:r>
      <w:r>
        <w:t xml:space="preserve">—</w:t>
      </w:r>
      <w:r>
        <w:t xml:space="preserve"> </w:t>
      </w:r>
      <w:r>
        <w:rPr>
          <w:iCs/>
          <w:i/>
        </w:rPr>
        <w:t xml:space="preserve">vandane tiṣṭhatīti vandaneṣṭhāḥ</w:t>
      </w:r>
      <w:r>
        <w:t xml:space="preserve">; root</w:t>
      </w:r>
      <w:r>
        <w:t xml:space="preserve"> </w:t>
      </w:r>
      <w:r>
        <w:rPr>
          <w:iCs/>
          <w:i/>
        </w:rPr>
        <w:t xml:space="preserve">ṣṭhā gatinivṛttau</w:t>
      </w:r>
      <w:r>
        <w:t xml:space="preserve">; suffix</w:t>
      </w:r>
      <w:r>
        <w:t xml:space="preserve"> </w:t>
      </w:r>
      <w:r>
        <w:rPr>
          <w:iCs/>
          <w:i/>
        </w:rPr>
        <w:t xml:space="preserve">kvip</w:t>
      </w:r>
      <w:r>
        <w:t xml:space="preserve">; by</w:t>
      </w:r>
      <w:r>
        <w:t xml:space="preserve"> </w:t>
      </w:r>
      <w:r>
        <w:t xml:space="preserve">“</w:t>
      </w:r>
      <w:r>
        <w:rPr>
          <w:iCs/>
          <w:i/>
        </w:rPr>
        <w:t xml:space="preserve">tatpuruṣe kṛti bahulam</w:t>
      </w:r>
      <w:r>
        <w:t xml:space="preserve">”</w:t>
      </w:r>
      <w:r>
        <w:t xml:space="preserve"> </w:t>
      </w:r>
      <w:r>
        <w:t xml:space="preserve">the locative is not dropped; the</w:t>
      </w:r>
      <w:r>
        <w:t xml:space="preserve"> </w:t>
      </w:r>
      <w:r>
        <w:rPr>
          <w:iCs/>
          <w:i/>
        </w:rPr>
        <w:t xml:space="preserve">kṛdutta</w:t>
      </w:r>
      <w:r>
        <w:t xml:space="preserve"> </w:t>
      </w:r>
      <w:r>
        <w:t xml:space="preserve">final member keeps its natural accent.</w:t>
      </w:r>
    </w:p>
    <w:p>
      <w:pPr>
        <w:numPr>
          <w:ilvl w:val="0"/>
          <w:numId w:val="1015"/>
        </w:numPr>
        <w:pStyle w:val="Compact"/>
      </w:pPr>
      <w:r>
        <w:rPr>
          <w:iCs/>
          <w:i/>
          <w:bCs/>
          <w:b/>
        </w:rPr>
        <w:t xml:space="preserve">turaḥ</w:t>
      </w:r>
      <w:r>
        <w:t xml:space="preserve"> </w:t>
      </w:r>
      <w:r>
        <w:t xml:space="preserve">— root</w:t>
      </w:r>
      <w:r>
        <w:t xml:space="preserve"> </w:t>
      </w:r>
      <w:r>
        <w:rPr>
          <w:iCs/>
          <w:i/>
        </w:rPr>
        <w:t xml:space="preserve">tura tvaraṇe</w:t>
      </w:r>
      <w:r>
        <w:t xml:space="preserve">; by</w:t>
      </w:r>
      <w:r>
        <w:t xml:space="preserve"> </w:t>
      </w:r>
      <w:r>
        <w:t xml:space="preserve">“</w:t>
      </w:r>
      <w:r>
        <w:rPr>
          <w:iCs/>
          <w:i/>
        </w:rPr>
        <w:t xml:space="preserve">igupadhajñāprīkiraḥ kaḥ</w:t>
      </w:r>
      <w:r>
        <w:t xml:space="preserve">”</w:t>
      </w:r>
      <w:r>
        <w:t xml:space="preserve"> </w:t>
      </w:r>
      <w:r>
        <w:t xml:space="preserve">(Pā. Sū. 3-1-135 [?]) the suffix</w:t>
      </w:r>
      <w:r>
        <w:t xml:space="preserve"> </w:t>
      </w:r>
      <w:r>
        <w:rPr>
          <w:iCs/>
          <w:i/>
        </w:rPr>
        <w:t xml:space="preserve">ka</w:t>
      </w:r>
      <w:r>
        <w:t xml:space="preserve">; being</w:t>
      </w:r>
      <w:r>
        <w:t xml:space="preserve"> </w:t>
      </w:r>
      <w:r>
        <w:rPr>
          <w:iCs/>
          <w:i/>
        </w:rPr>
        <w:t xml:space="preserve">kit</w:t>
      </w:r>
      <w:r>
        <w:t xml:space="preserve">, no light-vowel guṇa; the suffix accent is end-</w:t>
      </w:r>
      <w:r>
        <w:rPr>
          <w:iCs/>
          <w:i/>
        </w:rPr>
        <w:t xml:space="preserve">udātta</w:t>
      </w:r>
      <w:r>
        <w:t xml:space="preserve">.</w:t>
      </w:r>
    </w:p>
    <w:p>
      <w:pPr>
        <w:numPr>
          <w:ilvl w:val="0"/>
          <w:numId w:val="1015"/>
        </w:numPr>
        <w:pStyle w:val="Compact"/>
      </w:pPr>
      <w:r>
        <w:rPr>
          <w:iCs/>
          <w:i/>
          <w:bCs/>
          <w:b/>
        </w:rPr>
        <w:t xml:space="preserve">ukthā</w:t>
      </w:r>
      <w:r>
        <w:t xml:space="preserve"> </w:t>
      </w:r>
      <w:r>
        <w:t xml:space="preserve">— root</w:t>
      </w:r>
      <w:r>
        <w:t xml:space="preserve"> </w:t>
      </w:r>
      <w:r>
        <w:rPr>
          <w:iCs/>
          <w:i/>
        </w:rPr>
        <w:t xml:space="preserve">vaca paribhāṣaṇe</w:t>
      </w:r>
      <w:r>
        <w:t xml:space="preserve">; by</w:t>
      </w:r>
      <w:r>
        <w:t xml:space="preserve"> </w:t>
      </w:r>
      <w:r>
        <w:t xml:space="preserve">“</w:t>
      </w:r>
      <w:r>
        <w:rPr>
          <w:iCs/>
          <w:i/>
        </w:rPr>
        <w:t xml:space="preserve">pātṛtudivacī</w:t>
      </w:r>
      <w:r>
        <w:t xml:space="preserve">…</w:t>
      </w:r>
      <w:r>
        <w:t xml:space="preserve">”</w:t>
      </w:r>
      <w:r>
        <w:t xml:space="preserve"> </w:t>
      </w:r>
      <w:r>
        <w:t xml:space="preserve">(Uṇ. Sū. 2-… [?]) the suffix</w:t>
      </w:r>
      <w:r>
        <w:t xml:space="preserve"> </w:t>
      </w:r>
      <w:r>
        <w:rPr>
          <w:iCs/>
          <w:i/>
        </w:rPr>
        <w:t xml:space="preserve">thak</w:t>
      </w:r>
      <w:r>
        <w:t xml:space="preserve">; being</w:t>
      </w:r>
      <w:r>
        <w:t xml:space="preserve"> </w:t>
      </w:r>
      <w:r>
        <w:rPr>
          <w:iCs/>
          <w:i/>
        </w:rPr>
        <w:t xml:space="preserve">kit</w:t>
      </w:r>
      <w:r>
        <w:t xml:space="preserve">, by</w:t>
      </w:r>
      <w:r>
        <w:t xml:space="preserve"> </w:t>
      </w:r>
      <w:r>
        <w:t xml:space="preserve">“</w:t>
      </w:r>
      <w:r>
        <w:rPr>
          <w:iCs/>
          <w:i/>
        </w:rPr>
        <w:t xml:space="preserve">vaciśvapiyajādīnāṃ kiti</w:t>
      </w:r>
      <w:r>
        <w:t xml:space="preserve">”</w:t>
      </w:r>
      <w:r>
        <w:t xml:space="preserve"> </w:t>
      </w:r>
      <w:r>
        <w:t xml:space="preserve">(Pā. Sū. 6-1-15 [?])</w:t>
      </w:r>
      <w:r>
        <w:t xml:space="preserve"> </w:t>
      </w:r>
      <w:r>
        <w:rPr>
          <w:iCs/>
          <w:i/>
        </w:rPr>
        <w:t xml:space="preserve">saṃprasāraṇa</w:t>
      </w:r>
      <w:r>
        <w:t xml:space="preserve"> </w:t>
      </w:r>
      <w:r>
        <w:t xml:space="preserve">with the earlier form;</w:t>
      </w:r>
      <w:r>
        <w:t xml:space="preserve"> </w:t>
      </w:r>
      <w:r>
        <w:t xml:space="preserve">“</w:t>
      </w:r>
      <w:r>
        <w:rPr>
          <w:iCs/>
          <w:i/>
        </w:rPr>
        <w:t xml:space="preserve">coḥ kuḥ</w:t>
      </w:r>
      <w:r>
        <w:t xml:space="preserve">”</w:t>
      </w:r>
      <w:r>
        <w:t xml:space="preserve"> </w:t>
      </w:r>
      <w:r>
        <w:t xml:space="preserve">gives</w:t>
      </w:r>
      <w:r>
        <w:t xml:space="preserve"> </w:t>
      </w:r>
      <w:r>
        <w:rPr>
          <w:iCs/>
          <w:i/>
        </w:rPr>
        <w:t xml:space="preserve">ku</w:t>
      </w:r>
      <w:r>
        <w:t xml:space="preserve">; by</w:t>
      </w:r>
      <w:r>
        <w:t xml:space="preserve"> </w:t>
      </w:r>
      <w:r>
        <w:t xml:space="preserve">“</w:t>
      </w:r>
      <w:r>
        <w:rPr>
          <w:iCs/>
          <w:i/>
        </w:rPr>
        <w:t xml:space="preserve">supāṃ suluk</w:t>
      </w:r>
      <w:r>
        <w:t xml:space="preserve">”</w:t>
      </w:r>
      <w:r>
        <w:t xml:space="preserve"> </w:t>
      </w:r>
      <w:r>
        <w:t xml:space="preserve">(Pā. Sū. 7-1-39 [?]) the third (instrumental) before a following vowel takes the preceding</w:t>
      </w:r>
      <w:r>
        <w:t xml:space="preserve"> </w:t>
      </w:r>
      <w:r>
        <w:rPr>
          <w:iCs/>
          <w:i/>
        </w:rPr>
        <w:t xml:space="preserve">savarṇadīrgha</w:t>
      </w:r>
      <w:r>
        <w:t xml:space="preserve">. ‖ 9 ‖</w:t>
      </w:r>
    </w:p>
    <w:p>
      <w:r>
        <w:pict>
          <v:rect style="width:0;height:1.5pt" o:hralign="center" o:hrstd="t" o:hr="t"/>
        </w:pict>
      </w:r>
    </w:p>
    <w:bookmarkEnd w:id="373"/>
    <w:bookmarkStart w:id="374" w:name="printed-p.-297-pdf-317"/>
    <w:p>
      <w:pPr>
        <w:pStyle w:val="Heading3"/>
      </w:pPr>
      <w:r>
        <w:t xml:space="preserve">Printed p. 297 (PDF 317)</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r>
        <w:pict>
          <v:rect style="width:0;height:1.5pt" o:hralign="center" o:hrstd="t" o:hr="t"/>
        </w:pict>
      </w:r>
    </w:p>
    <w:p>
      <w:pPr>
        <w:pStyle w:val="FirstParagraph"/>
      </w:pPr>
      <w:r>
        <w:rPr>
          <w:bCs/>
          <w:b/>
        </w:rPr>
        <w:t xml:space="preserve">Sūkta 173, Ṛk 10</w:t>
      </w:r>
    </w:p>
    <w:p>
      <w:pPr>
        <w:pStyle w:val="BodyText"/>
      </w:pPr>
      <w:r>
        <w:rPr>
          <w:bCs/>
          <w:b/>
        </w:rPr>
        <w:t xml:space="preserve">Saṃhitā-pāṭha</w:t>
      </w:r>
    </w:p>
    <w:p>
      <w:pPr>
        <w:pStyle w:val="BlockText"/>
      </w:pPr>
      <w:r>
        <w:t xml:space="preserve">विस्पर्धसो नरां न शंसैरस्माकासदिन्द्रो वज्रहस्तः ।</w:t>
      </w:r>
      <w:r>
        <w:t xml:space="preserve"> </w:t>
      </w:r>
      <w:r>
        <w:t xml:space="preserve">मित्रायुवो न पूर्पतिं सुशिष्वो मध्यायुव उप शिक्षन्ति यज्ञैः ॥ १० ॥</w:t>
      </w:r>
    </w:p>
    <w:p>
      <w:pPr>
        <w:pStyle w:val="BlockText"/>
      </w:pPr>
      <w:r>
        <w:rPr>
          <w:iCs/>
          <w:i/>
        </w:rPr>
        <w:t xml:space="preserve">vispardhaso narāṃ na śaṃsair asmākāsad indro vajrahastaḥ |</w:t>
      </w:r>
      <w:r>
        <w:t xml:space="preserve"> </w:t>
      </w:r>
      <w:r>
        <w:rPr>
          <w:iCs/>
          <w:i/>
        </w:rPr>
        <w:t xml:space="preserve">mitrāyuvo na pūrpatiṃ suśiṣvo madhyāyuva upa śikṣanti yajñaiḥ ‖ 10 ‖</w:t>
      </w:r>
    </w:p>
    <w:p>
      <w:pPr>
        <w:pStyle w:val="FirstParagraph"/>
      </w:pPr>
      <w:r>
        <w:t xml:space="preserve">(Saṃhitā word</w:t>
      </w:r>
      <w:r>
        <w:t xml:space="preserve"> </w:t>
      </w:r>
      <w:r>
        <w:rPr>
          <w:iCs/>
          <w:i/>
        </w:rPr>
        <w:t xml:space="preserve">suśiṣvo</w:t>
      </w:r>
      <w:r>
        <w:t xml:space="preserve"> </w:t>
      </w:r>
      <w:r>
        <w:t xml:space="preserve">as read from print: [?].)</w:t>
      </w:r>
    </w:p>
    <w:p>
      <w:pPr>
        <w:pStyle w:val="BodyText"/>
      </w:pPr>
      <w:r>
        <w:rPr>
          <w:bCs/>
          <w:b/>
        </w:rPr>
        <w:t xml:space="preserve">Pada-pāṭha</w:t>
      </w:r>
    </w:p>
    <w:p>
      <w:pPr>
        <w:pStyle w:val="BlockText"/>
      </w:pPr>
      <w:r>
        <w:t xml:space="preserve">विऽस्पर्धसः । नराम् । न । शंसैः । न । अस्माकम् । असत् । इन्द्रः । वज्रऽहस्तः ।</w:t>
      </w:r>
      <w:r>
        <w:t xml:space="preserve"> </w:t>
      </w:r>
      <w:r>
        <w:t xml:space="preserve">मित्रऽयुवः । न । पूःऽपतिम् । सुऽशिष्वा [?] । मध्यऽयुवः । उप । शिक्षन्ति । यज्ञैः ॥ १० ॥</w:t>
      </w:r>
    </w:p>
    <w:p>
      <w:pPr>
        <w:pStyle w:val="BlockText"/>
      </w:pPr>
      <w:r>
        <w:rPr>
          <w:iCs/>
          <w:i/>
        </w:rPr>
        <w:t xml:space="preserve">vi-spardhasaḥ | narām | na | śaṃsaiḥ | na | asmākam | asat | indraḥ | vajra-hastaḥ |</w:t>
      </w:r>
      <w:r>
        <w:t xml:space="preserve"> </w:t>
      </w:r>
      <w:r>
        <w:rPr>
          <w:iCs/>
          <w:i/>
        </w:rPr>
        <w:t xml:space="preserve">mitra-yuvaḥ | na | pūḥ-patim | su-śiṣvā [?] | madhya-yuvaḥ | upa | śikṣanti | yajñaiḥ ‖ 10 ‖</w:t>
      </w:r>
    </w:p>
    <w:p>
      <w:pPr>
        <w:pStyle w:val="FirstParagraph"/>
      </w:pPr>
      <w:r>
        <w:rPr>
          <w:bCs/>
          <w:b/>
        </w:rPr>
        <w:t xml:space="preserve">Sāyaṇa-bhāṣya</w:t>
      </w:r>
      <w:r>
        <w:t xml:space="preserve"> </w:t>
      </w:r>
      <w:r>
        <w:t xml:space="preserve">(as read; doubtful passages marked [?])</w:t>
      </w:r>
    </w:p>
    <w:p>
      <w:pPr>
        <w:pStyle w:val="BlockText"/>
      </w:pPr>
      <w:r>
        <w:t xml:space="preserve">नरां नेतॄणां मध्ये सस्पर्धान्नरान्यथा विस्पर्धसः कुर्वन्ति सखिभूताः तद्वदस्यमिन्द्रं शंसैः । स्तुतिभिः सखायोः वयं तं तथा कुर्मः । स च वज्रहस्तो विरोधिशिक्षणाय सर्वदा वज्रधारीन्द्रोऽस्माकमसत् । विस्पर्धमनुकूलो भवतु । किंच मित्रायुवो न मित्रेच्छवो हितैषिण इव सुशिष्वा [?] सुशासने वर्तमानं पूर्पतिं पुरः स्वामिनं यथाभिमतदानेन पूजयन्ति तथा मध्यायुवोऽस्माकं श्रियां यशसां च मध्येऽवस्थितिं कामयमाना अध्वर्य्वादयो यज्ञैर्यज्ञसाधनैर्हविःस्तोत्रादिभिरुपशिक्षन्ति । उपेत्य यजन्ते । शिक्षतिर्दानकर्मा ॥ [?]</w:t>
      </w:r>
    </w:p>
    <w:p>
      <w:pPr>
        <w:pStyle w:val="BlockText"/>
      </w:pPr>
      <w:r>
        <w:rPr>
          <w:iCs/>
          <w:i/>
        </w:rPr>
        <w:t xml:space="preserve">narāṃ netṝṇāṃ madhye sasparddhān narān yathā vispardhasaḥ kurvanti sakhibhūtāḥ tadvad asyam indraṃ śaṃsaiḥ | stutibhiḥ sakhāyoḥ vayaṃ taṃ tathā kurmaḥ | sa ca vajrahasto virodhiśikṣaṇāya sarvadā vajradhārīndro ’smākam asat | vispardham anukūlo bhavatu | kiṃca mitrāyuvo na mitrecchavo hitaiṣiṇa iva suśiṣvā [?] suśāsane vartamānaṃ pūrpatiṃ puraḥ svāminaṃ yathābhimatadānena pūjayanti tathā madhyāyuvo ’smākaṃ śriyāṃ yaśasāṃ ca madhye ’vasthitiṃ kāmayamānā adhvaryvādayo yajñair yajñasādhanair haviḥstotrādibhir upaśikṣanti | upetya yajante | śikṣatir dānakarmā ‖</w:t>
      </w:r>
      <w:r>
        <w:t xml:space="preserve"> </w:t>
      </w:r>
      <w:r>
        <w:t xml:space="preserve">[?]</w:t>
      </w:r>
    </w:p>
    <w:p>
      <w:pPr>
        <w:pStyle w:val="FirstParagraph"/>
      </w:pPr>
      <w:r>
        <w:rPr>
          <w:iCs/>
          <w:i/>
        </w:rPr>
        <w:t xml:space="preserve">Gist:</w:t>
      </w:r>
      <w:r>
        <w:t xml:space="preserve"> </w:t>
      </w:r>
      <w:r>
        <w:t xml:space="preserve">As friends emulate men with praises, so we, by our praises, make the thunderbolt-handed Indra friendly to us; as friends honour a good ruler of a city with gifts, so our priests, wishing to stand in the midst of our fortune and fame, honour him with sacrifices.</w:t>
      </w:r>
    </w:p>
    <w:p>
      <w:pPr>
        <w:pStyle w:val="BodyText"/>
      </w:pPr>
      <w:r>
        <w:rPr>
          <w:bCs/>
          <w:b/>
        </w:rPr>
        <w:t xml:space="preserve">Pratipadārtha (Kannada, translated)</w:t>
      </w:r>
    </w:p>
    <w:p>
      <w:pPr>
        <w:pStyle w:val="BodyText"/>
      </w:pPr>
      <w:r>
        <w:rPr>
          <w:iCs/>
          <w:i/>
        </w:rPr>
        <w:t xml:space="preserve">narām</w:t>
      </w:r>
      <w:r>
        <w:t xml:space="preserve"> </w:t>
      </w:r>
      <w:r>
        <w:t xml:space="preserve">— among men (those who are in rivalry);</w:t>
      </w:r>
      <w:r>
        <w:t xml:space="preserve"> </w:t>
      </w:r>
      <w:r>
        <w:rPr>
          <w:iCs/>
          <w:i/>
        </w:rPr>
        <w:t xml:space="preserve">vispardhasaḥ na</w:t>
      </w:r>
      <w:r>
        <w:t xml:space="preserve"> </w:t>
      </w:r>
      <w:r>
        <w:t xml:space="preserve">— as friends make (men) free from rivalry;</w:t>
      </w:r>
      <w:r>
        <w:t xml:space="preserve"> </w:t>
      </w:r>
      <w:r>
        <w:rPr>
          <w:iCs/>
          <w:i/>
        </w:rPr>
        <w:t xml:space="preserve">śaṃsaiḥ</w:t>
      </w:r>
      <w:r>
        <w:t xml:space="preserve"> </w:t>
      </w:r>
      <w:r>
        <w:t xml:space="preserve">— by</w:t>
      </w:r>
      <w:r>
        <w:t xml:space="preserve"> </w:t>
      </w:r>
      <w:r>
        <w:rPr>
          <w:iCs/>
          <w:i/>
        </w:rPr>
        <w:t xml:space="preserve">stotras</w:t>
      </w:r>
      <w:r>
        <w:t xml:space="preserve"> </w:t>
      </w:r>
      <w:r>
        <w:t xml:space="preserve">and the like (we make Indra friendly);</w:t>
      </w:r>
      <w:r>
        <w:t xml:space="preserve"> </w:t>
      </w:r>
      <w:r>
        <w:rPr>
          <w:iCs/>
          <w:i/>
        </w:rPr>
        <w:t xml:space="preserve">vajrahastaḥ</w:t>
      </w:r>
      <w:r>
        <w:t xml:space="preserve"> </w:t>
      </w:r>
      <w:r>
        <w:t xml:space="preserve">— (to subdue the enemy) the bearer of the thunderbolt;</w:t>
      </w:r>
      <w:r>
        <w:t xml:space="preserve"> </w:t>
      </w:r>
      <w:r>
        <w:rPr>
          <w:iCs/>
          <w:i/>
        </w:rPr>
        <w:t xml:space="preserve">indraḥ</w:t>
      </w:r>
      <w:r>
        <w:t xml:space="preserve"> </w:t>
      </w:r>
      <w:r>
        <w:t xml:space="preserve">— Indra;</w:t>
      </w:r>
      <w:r>
        <w:t xml:space="preserve"> </w:t>
      </w:r>
      <w:r>
        <w:rPr>
          <w:iCs/>
          <w:i/>
        </w:rPr>
        <w:t xml:space="preserve">asmākam asat</w:t>
      </w:r>
      <w:r>
        <w:t xml:space="preserve"> </w:t>
      </w:r>
      <w:r>
        <w:t xml:space="preserve">— may he be (favourable) to us;</w:t>
      </w:r>
      <w:r>
        <w:t xml:space="preserve"> </w:t>
      </w:r>
      <w:r>
        <w:rPr>
          <w:iCs/>
          <w:i/>
        </w:rPr>
        <w:t xml:space="preserve">mitrāyuvaḥ</w:t>
      </w:r>
      <w:r>
        <w:t xml:space="preserve"> </w:t>
      </w:r>
      <w:r>
        <w:t xml:space="preserve">— the well-wishers;</w:t>
      </w:r>
      <w:r>
        <w:t xml:space="preserve"> </w:t>
      </w:r>
      <w:r>
        <w:rPr>
          <w:iCs/>
          <w:i/>
        </w:rPr>
        <w:t xml:space="preserve">suśiṣvā</w:t>
      </w:r>
      <w:r>
        <w:t xml:space="preserve"> </w:t>
      </w:r>
      <w:r>
        <w:t xml:space="preserve">[?] — (a kingdom) in a good manner, in the governing of which (the lord of the city, the jewel) is (rich);</w:t>
      </w:r>
      <w:r>
        <w:t xml:space="preserve"> </w:t>
      </w:r>
      <w:r>
        <w:rPr>
          <w:iCs/>
          <w:i/>
        </w:rPr>
        <w:t xml:space="preserve">pūrpatim na</w:t>
      </w:r>
      <w:r>
        <w:t xml:space="preserve"> </w:t>
      </w:r>
      <w:r>
        <w:t xml:space="preserve">— as the lord of a city is satisfied with gifts as desired (the master);</w:t>
      </w:r>
      <w:r>
        <w:t xml:space="preserve"> </w:t>
      </w:r>
      <w:r>
        <w:rPr>
          <w:iCs/>
          <w:i/>
        </w:rPr>
        <w:t xml:space="preserve">madhyāyuvaḥ</w:t>
      </w:r>
      <w:r>
        <w:t xml:space="preserve"> </w:t>
      </w:r>
      <w:r>
        <w:t xml:space="preserve">— those who, in the midst (of our riches or of our fame), wish to stand — the Adhvaryu and the others;</w:t>
      </w:r>
      <w:r>
        <w:t xml:space="preserve"> </w:t>
      </w:r>
      <w:r>
        <w:rPr>
          <w:iCs/>
          <w:i/>
        </w:rPr>
        <w:t xml:space="preserve">yajñaiḥ</w:t>
      </w:r>
      <w:r>
        <w:t xml:space="preserve"> </w:t>
      </w:r>
      <w:r>
        <w:t xml:space="preserve">— with the means of sacrifice, oblations and so on;</w:t>
      </w:r>
      <w:r>
        <w:t xml:space="preserve"> </w:t>
      </w:r>
      <w:r>
        <w:rPr>
          <w:iCs/>
          <w:i/>
        </w:rPr>
        <w:t xml:space="preserve">upa śikṣanti</w:t>
      </w:r>
      <w:r>
        <w:t xml:space="preserve"> </w:t>
      </w:r>
      <w:r>
        <w:t xml:space="preserve">— approach and worship.</w:t>
      </w:r>
    </w:p>
    <w:p>
      <w:pPr>
        <w:pStyle w:val="BodyText"/>
      </w:pPr>
      <w:r>
        <w:rPr>
          <w:bCs/>
          <w:b/>
        </w:rPr>
        <w:t xml:space="preserve">Bhāvārtha</w:t>
      </w:r>
    </w:p>
    <w:p>
      <w:pPr>
        <w:pStyle w:val="BodyText"/>
      </w:pPr>
      <w:r>
        <w:t xml:space="preserve">As friends, by praise and the like, bring about the removal of rivalry among men, so we, by praising Indra, make him favourable to us. As friends honour with gifts, desired by him, a king who rules a kingdom well, so our priests, the Adhvaryu and others, who wish for the regard of riches, honour Indra with oblations and the other means of sacrifice.</w:t>
      </w:r>
    </w:p>
    <w:bookmarkEnd w:id="374"/>
    <w:bookmarkStart w:id="375" w:name="printed-p.-298-pdf-318"/>
    <w:p>
      <w:pPr>
        <w:pStyle w:val="Heading3"/>
      </w:pPr>
      <w:r>
        <w:t xml:space="preserve">Printed p. 298 (PDF 318)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bCs/>
          <w:b/>
        </w:rPr>
        <w:t xml:space="preserve">Printed English</w:t>
      </w:r>
    </w:p>
    <w:p>
      <w:pPr>
        <w:pStyle w:val="BodyText"/>
      </w:pPr>
      <w:r>
        <w:t xml:space="preserve">Emulous in commendation, like (those contending for the favour) of men, may Indra, the wielder of the thunderbolt, be equally (a friend) to us: like those who, desirous of his friendship, (conciliate) the lord of a city (ruling) with good government, so do our intermediate (representatives) propitiate (Indra) with sacrifices.</w:t>
      </w:r>
    </w:p>
    <w:p>
      <w:pPr>
        <w:pStyle w:val="BodyText"/>
      </w:pPr>
      <w:r>
        <w:rPr>
          <w:bCs/>
          <w:b/>
        </w:rPr>
        <w:t xml:space="preserve">Special Topics (Viśeṣaviṣayagaḷu)</w:t>
      </w:r>
    </w:p>
    <w:p>
      <w:pPr>
        <w:pStyle w:val="BodyText"/>
      </w:pPr>
      <w:r>
        <w:rPr>
          <w:iCs/>
          <w:i/>
          <w:bCs/>
          <w:b/>
        </w:rPr>
        <w:t xml:space="preserve">narāṃ vispardhasaḥ śaṃsaiḥ — netṝṇāṃ madhye sasparddhān narān yathā sakhibhūtāḥ kurvanti tadvad asmin indraṃ stutibhiḥ sakhāyo vayaṃ taṃ tathā kurmaḥ</w:t>
      </w:r>
      <w:r>
        <w:t xml:space="preserve"> </w:t>
      </w:r>
      <w:r>
        <w:t xml:space="preserve">— In the world, men engaged in business, seeing rivalry among them, make the rival friends give up the rivalry for the sake of their favour; so we, the sacrificers, knowing Indra to be our friend, praise him with the wish that Indra, in being favourable to us, may raise our rivalry (our zeal) to excess in granting favour: so it is explained.</w:t>
      </w:r>
    </w:p>
    <w:p>
      <w:pPr>
        <w:pStyle w:val="BodyText"/>
      </w:pPr>
      <w:r>
        <w:rPr>
          <w:iCs/>
          <w:i/>
          <w:bCs/>
          <w:b/>
        </w:rPr>
        <w:t xml:space="preserve">vajrahastaḥ — virodhiśikṣaṇāya sarvadā vajradhārī asmākam anukūlo bhavatu</w:t>
      </w:r>
      <w:r>
        <w:t xml:space="preserve"> </w:t>
      </w:r>
      <w:r>
        <w:t xml:space="preserve">— Indra, who holds the thunderbolt in his hand always in order to chastise enemies, is wished to be favourable to us, the sacrificers.</w:t>
      </w:r>
    </w:p>
    <w:p>
      <w:pPr>
        <w:pStyle w:val="BodyText"/>
      </w:pPr>
      <w:r>
        <w:rPr>
          <w:iCs/>
          <w:i/>
          <w:bCs/>
          <w:b/>
        </w:rPr>
        <w:t xml:space="preserve">mitrāyuvo na</w:t>
      </w:r>
      <w:r>
        <w:t xml:space="preserve"> </w:t>
      </w:r>
      <w:r>
        <w:t xml:space="preserve">— Sāyaṇa has explained the word</w:t>
      </w:r>
      <w:r>
        <w:t xml:space="preserve"> </w:t>
      </w:r>
      <w:r>
        <w:rPr>
          <w:iCs/>
          <w:i/>
        </w:rPr>
        <w:t xml:space="preserve">mitra</w:t>
      </w:r>
      <w:r>
        <w:t xml:space="preserve"> </w:t>
      </w:r>
      <w:r>
        <w:t xml:space="preserve">as</w:t>
      </w:r>
      <w:r>
        <w:t xml:space="preserve"> </w:t>
      </w:r>
      <w:r>
        <w:t xml:space="preserve">“</w:t>
      </w:r>
      <w:r>
        <w:t xml:space="preserve">benefit</w:t>
      </w:r>
      <w:r>
        <w:t xml:space="preserve">”</w:t>
      </w:r>
      <w:r>
        <w:t xml:space="preserve"> </w:t>
      </w:r>
      <w:r>
        <w:t xml:space="preserve">(</w:t>
      </w:r>
      <w:r>
        <w:rPr>
          <w:iCs/>
          <w:i/>
        </w:rPr>
        <w:t xml:space="preserve">hita</w:t>
      </w:r>
      <w:r>
        <w:t xml:space="preserve">): that Indra be a well-wisher to us, as a</w:t>
      </w:r>
      <w:r>
        <w:t xml:space="preserve"> </w:t>
      </w:r>
      <w:r>
        <w:rPr>
          <w:iCs/>
          <w:i/>
        </w:rPr>
        <w:t xml:space="preserve">mitra</w:t>
      </w:r>
      <w:r>
        <w:t xml:space="preserve"> </w:t>
      </w:r>
      <w:r>
        <w:t xml:space="preserve">seeks the benefit of his friends.</w:t>
      </w:r>
    </w:p>
    <w:p>
      <w:pPr>
        <w:pStyle w:val="BodyText"/>
      </w:pPr>
      <w:r>
        <w:rPr>
          <w:iCs/>
          <w:i/>
          <w:bCs/>
          <w:b/>
        </w:rPr>
        <w:t xml:space="preserve">pūrpatiṃ madhyāyuvaḥ yajñaiḥ upaśikṣanti — asmākaṃ śriyāṃ yaśasāṃ ca madhye avasthitiṃ kāmayamānāḥ adhvaryv-ādayaḥ yajñasādhanair haviḥ stotrādibhiḥ upetya yajante</w:t>
      </w:r>
      <w:r>
        <w:t xml:space="preserve"> </w:t>
      </w:r>
      <w:r>
        <w:t xml:space="preserve">— the verb root</w:t>
      </w:r>
      <w:r>
        <w:t xml:space="preserve"> </w:t>
      </w:r>
      <w:r>
        <w:rPr>
          <w:iCs/>
          <w:i/>
        </w:rPr>
        <w:t xml:space="preserve">śikṣ</w:t>
      </w:r>
      <w:r>
        <w:t xml:space="preserve"> </w:t>
      </w:r>
      <w:r>
        <w:t xml:space="preserve">is read by the Nirukta-writers among the names of the action of giving,</w:t>
      </w:r>
      <w:r>
        <w:t xml:space="preserve"> </w:t>
      </w:r>
      <w:r>
        <w:rPr>
          <w:iCs/>
          <w:i/>
        </w:rPr>
        <w:t xml:space="preserve">dāśati</w:t>
      </w:r>
      <w:r>
        <w:t xml:space="preserve"> </w:t>
      </w:r>
      <w:r>
        <w:t xml:space="preserve">and the others (Ni. 3-19 [?]). Here it is used in the sense</w:t>
      </w:r>
      <w:r>
        <w:t xml:space="preserve"> </w:t>
      </w:r>
      <w:r>
        <w:t xml:space="preserve">“</w:t>
      </w:r>
      <w:r>
        <w:t xml:space="preserve">give</w:t>
      </w:r>
      <w:r>
        <w:t xml:space="preserve">”</w:t>
      </w:r>
      <w:r>
        <w:t xml:space="preserve">. As, in the visible presence of a lord, men honour him by offering gifts desired by him, so the Adhvaryu and other priests, wishing a position for the sacrificers in the midst of their riches and fame, honour Indra by offering oblations, the means of the sacrifice, and by reciting</w:t>
      </w:r>
      <w:r>
        <w:t xml:space="preserve"> </w:t>
      </w:r>
      <w:r>
        <w:rPr>
          <w:iCs/>
          <w:i/>
        </w:rPr>
        <w:t xml:space="preserve">stotras</w:t>
      </w:r>
      <w:r>
        <w:t xml:space="preserve">: this is the meaning described. The lord, by gifts desired by him, directly…</w:t>
      </w:r>
    </w:p>
    <w:p>
      <w:r>
        <w:pict>
          <v:rect style="width:0;height:1.5pt" o:hralign="center" o:hrstd="t" o:hr="t"/>
        </w:pict>
      </w:r>
    </w:p>
    <w:bookmarkEnd w:id="375"/>
    <w:bookmarkStart w:id="376" w:name="printed-p.-299-pdf-319"/>
    <w:p>
      <w:pPr>
        <w:pStyle w:val="Heading3"/>
      </w:pPr>
      <w:r>
        <w:t xml:space="preserve">Printed p. 299 (PDF 319)</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concluded)</w:t>
      </w:r>
      <w:r>
        <w:t xml:space="preserve"> </w:t>
      </w:r>
      <w:r>
        <w:t xml:space="preserve">…as they honour a lord in his presence: the meaning is explained by comparing Indra, who is honoured visibly by the offering of oblations.</w:t>
      </w:r>
    </w:p>
    <w:p>
      <w:pPr>
        <w:pStyle w:val="BodyText"/>
      </w:pPr>
      <w:r>
        <w:rPr>
          <w:bCs/>
          <w:b/>
        </w:rPr>
        <w:t xml:space="preserve">Vyākaraṇa-prakriyā (grammar)</w:t>
      </w:r>
      <w:r>
        <w:t xml:space="preserve"> </w:t>
      </w:r>
      <w:r>
        <w:t xml:space="preserve">— noted briefly (sūtra numerals [?]):</w:t>
      </w:r>
    </w:p>
    <w:p>
      <w:pPr>
        <w:numPr>
          <w:ilvl w:val="0"/>
          <w:numId w:val="1016"/>
        </w:numPr>
        <w:pStyle w:val="Compact"/>
      </w:pPr>
      <w:r>
        <w:rPr>
          <w:iCs/>
          <w:i/>
          <w:bCs/>
          <w:b/>
        </w:rPr>
        <w:t xml:space="preserve">vispardhasaḥ</w:t>
      </w:r>
      <w:r>
        <w:t xml:space="preserve"> </w:t>
      </w:r>
      <w:r>
        <w:t xml:space="preserve">—</w:t>
      </w:r>
      <w:r>
        <w:t xml:space="preserve"> </w:t>
      </w:r>
      <w:r>
        <w:rPr>
          <w:iCs/>
          <w:i/>
        </w:rPr>
        <w:t xml:space="preserve">vigataṃ spardhaḥ yeṣāṃ te</w:t>
      </w:r>
      <w:r>
        <w:t xml:space="preserve">; by</w:t>
      </w:r>
      <w:r>
        <w:t xml:space="preserve"> </w:t>
      </w:r>
      <w:r>
        <w:t xml:space="preserve">“</w:t>
      </w:r>
      <w:r>
        <w:rPr>
          <w:iCs/>
          <w:i/>
        </w:rPr>
        <w:t xml:space="preserve">bahuvrīhau prakṛtyā pūrvapadam</w:t>
      </w:r>
      <w:r>
        <w:t xml:space="preserve">”</w:t>
      </w:r>
      <w:r>
        <w:t xml:space="preserve"> </w:t>
      </w:r>
      <w:r>
        <w:t xml:space="preserve">(Pā. Sū. 6-2-1 [?]) the fore-member keeps its natural accent.</w:t>
      </w:r>
    </w:p>
    <w:p>
      <w:pPr>
        <w:numPr>
          <w:ilvl w:val="0"/>
          <w:numId w:val="1016"/>
        </w:numPr>
        <w:pStyle w:val="Compact"/>
      </w:pPr>
      <w:r>
        <w:rPr>
          <w:iCs/>
          <w:i/>
          <w:bCs/>
          <w:b/>
        </w:rPr>
        <w:t xml:space="preserve">asmāka</w:t>
      </w:r>
      <w:r>
        <w:t xml:space="preserve"> </w:t>
      </w:r>
      <w:r>
        <w:t xml:space="preserve">— Vedically the final letter is dropped.</w:t>
      </w:r>
    </w:p>
    <w:p>
      <w:pPr>
        <w:numPr>
          <w:ilvl w:val="0"/>
          <w:numId w:val="1016"/>
        </w:numPr>
        <w:pStyle w:val="Compact"/>
      </w:pPr>
      <w:r>
        <w:rPr>
          <w:iCs/>
          <w:i/>
          <w:bCs/>
          <w:b/>
        </w:rPr>
        <w:t xml:space="preserve">asat</w:t>
      </w:r>
      <w:r>
        <w:t xml:space="preserve"> </w:t>
      </w:r>
      <w:r>
        <w:t xml:space="preserve">— root</w:t>
      </w:r>
      <w:r>
        <w:t xml:space="preserve"> </w:t>
      </w:r>
      <w:r>
        <w:rPr>
          <w:iCs/>
          <w:i/>
        </w:rPr>
        <w:t xml:space="preserve">asa bhuvi</w:t>
      </w:r>
      <w:r>
        <w:t xml:space="preserve">;</w:t>
      </w:r>
      <w:r>
        <w:t xml:space="preserve"> </w:t>
      </w:r>
      <w:r>
        <w:rPr>
          <w:iCs/>
          <w:i/>
        </w:rPr>
        <w:t xml:space="preserve">leṭ</w:t>
      </w:r>
      <w:r>
        <w:t xml:space="preserve">, third person singular;</w:t>
      </w:r>
      <w:r>
        <w:t xml:space="preserve"> </w:t>
      </w:r>
      <w:r>
        <w:rPr>
          <w:iCs/>
          <w:i/>
        </w:rPr>
        <w:t xml:space="preserve">nighāta</w:t>
      </w:r>
      <w:r>
        <w:t xml:space="preserve"> </w:t>
      </w:r>
      <w:r>
        <w:t xml:space="preserve">for a</w:t>
      </w:r>
      <w:r>
        <w:t xml:space="preserve"> </w:t>
      </w:r>
      <w:r>
        <w:rPr>
          <w:iCs/>
          <w:i/>
        </w:rPr>
        <w:t xml:space="preserve">tiṅ</w:t>
      </w:r>
      <w:r>
        <w:t xml:space="preserve">.</w:t>
      </w:r>
    </w:p>
    <w:p>
      <w:pPr>
        <w:numPr>
          <w:ilvl w:val="0"/>
          <w:numId w:val="1016"/>
        </w:numPr>
        <w:pStyle w:val="Compact"/>
      </w:pPr>
      <w:r>
        <w:rPr>
          <w:iCs/>
          <w:i/>
          <w:bCs/>
          <w:b/>
        </w:rPr>
        <w:t xml:space="preserve">vajrahastaḥ</w:t>
      </w:r>
      <w:r>
        <w:t xml:space="preserve"> </w:t>
      </w:r>
      <w:r>
        <w:t xml:space="preserve">—</w:t>
      </w:r>
      <w:r>
        <w:t xml:space="preserve"> </w:t>
      </w:r>
      <w:r>
        <w:rPr>
          <w:iCs/>
          <w:i/>
        </w:rPr>
        <w:t xml:space="preserve">vajraḥ haste yasya saḥ</w:t>
      </w:r>
      <w:r>
        <w:t xml:space="preserve">; a</w:t>
      </w:r>
      <w:r>
        <w:t xml:space="preserve"> </w:t>
      </w:r>
      <w:r>
        <w:rPr>
          <w:iCs/>
          <w:i/>
        </w:rPr>
        <w:t xml:space="preserve">vyadhikaraṇa</w:t>
      </w:r>
      <w:r>
        <w:t xml:space="preserve"> </w:t>
      </w:r>
      <w:r>
        <w:t xml:space="preserve">bahuvrīhi compound; the fore-member keeps its natural accent.</w:t>
      </w:r>
    </w:p>
    <w:p>
      <w:pPr>
        <w:numPr>
          <w:ilvl w:val="0"/>
          <w:numId w:val="1016"/>
        </w:numPr>
        <w:pStyle w:val="Compact"/>
      </w:pPr>
      <w:r>
        <w:rPr>
          <w:iCs/>
          <w:i/>
          <w:bCs/>
          <w:b/>
        </w:rPr>
        <w:t xml:space="preserve">mitrāyuvaḥ</w:t>
      </w:r>
      <w:r>
        <w:t xml:space="preserve"> </w:t>
      </w:r>
      <w:r>
        <w:t xml:space="preserve">—</w:t>
      </w:r>
      <w:r>
        <w:t xml:space="preserve"> </w:t>
      </w:r>
      <w:r>
        <w:rPr>
          <w:iCs/>
          <w:i/>
        </w:rPr>
        <w:t xml:space="preserve">mitrāṇi ātmanaḥ icchanti</w:t>
      </w:r>
      <w:r>
        <w:t xml:space="preserve">; by</w:t>
      </w:r>
      <w:r>
        <w:t xml:space="preserve"> </w:t>
      </w:r>
      <w:r>
        <w:t xml:space="preserve">“</w:t>
      </w:r>
      <w:r>
        <w:rPr>
          <w:iCs/>
          <w:i/>
        </w:rPr>
        <w:t xml:space="preserve">supa ātmanaḥ kyac</w:t>
      </w:r>
      <w:r>
        <w:t xml:space="preserve">”</w:t>
      </w:r>
      <w:r>
        <w:t xml:space="preserve"> </w:t>
      </w:r>
      <w:r>
        <w:t xml:space="preserve">(Pā. Sū. 3-1-8 [?])</w:t>
      </w:r>
      <w:r>
        <w:t xml:space="preserve"> </w:t>
      </w:r>
      <w:r>
        <w:rPr>
          <w:iCs/>
          <w:i/>
        </w:rPr>
        <w:t xml:space="preserve">kyac</w:t>
      </w:r>
      <w:r>
        <w:t xml:space="preserve">; the long vowel in the Saṃhitā Vedically; by</w:t>
      </w:r>
      <w:r>
        <w:t xml:space="preserve"> </w:t>
      </w:r>
      <w:r>
        <w:t xml:space="preserve">“</w:t>
      </w:r>
      <w:r>
        <w:rPr>
          <w:iCs/>
          <w:i/>
        </w:rPr>
        <w:t xml:space="preserve">kyāc chandasi</w:t>
      </w:r>
      <w:r>
        <w:t xml:space="preserve">”</w:t>
      </w:r>
      <w:r>
        <w:t xml:space="preserve"> </w:t>
      </w:r>
      <w:r>
        <w:t xml:space="preserve">(Pā. Sū. 3-2-170 [?]) the suffix</w:t>
      </w:r>
      <w:r>
        <w:t xml:space="preserve"> </w:t>
      </w:r>
      <w:r>
        <w:rPr>
          <w:iCs/>
          <w:i/>
        </w:rPr>
        <w:t xml:space="preserve">u</w:t>
      </w:r>
      <w:r>
        <w:t xml:space="preserve"> </w:t>
      </w:r>
      <w:r>
        <w:t xml:space="preserve">after a</w:t>
      </w:r>
      <w:r>
        <w:t xml:space="preserve"> </w:t>
      </w:r>
      <w:r>
        <w:rPr>
          <w:iCs/>
          <w:i/>
        </w:rPr>
        <w:t xml:space="preserve">kyac</w:t>
      </w:r>
      <w:r>
        <w:t xml:space="preserve">-ending; by</w:t>
      </w:r>
      <w:r>
        <w:t xml:space="preserve"> </w:t>
      </w:r>
      <w:r>
        <w:t xml:space="preserve">“</w:t>
      </w:r>
      <w:r>
        <w:rPr>
          <w:iCs/>
          <w:i/>
        </w:rPr>
        <w:t xml:space="preserve">ato lopaḥ</w:t>
      </w:r>
      <w:r>
        <w:t xml:space="preserve">”</w:t>
      </w:r>
      <w:r>
        <w:t xml:space="preserve"> </w:t>
      </w:r>
      <w:r>
        <w:t xml:space="preserve">(Pā. Sū. 6-4-48 [?]) the</w:t>
      </w:r>
      <w:r>
        <w:t xml:space="preserve"> </w:t>
      </w:r>
      <w:r>
        <w:rPr>
          <w:iCs/>
          <w:i/>
        </w:rPr>
        <w:t xml:space="preserve">a</w:t>
      </w:r>
      <w:r>
        <w:t xml:space="preserve"> </w:t>
      </w:r>
      <w:r>
        <w:t xml:space="preserve">is dropped; the suffix accent remains; nominative plural.</w:t>
      </w:r>
    </w:p>
    <w:p>
      <w:pPr>
        <w:numPr>
          <w:ilvl w:val="0"/>
          <w:numId w:val="1016"/>
        </w:numPr>
        <w:pStyle w:val="Compact"/>
      </w:pPr>
      <w:r>
        <w:rPr>
          <w:iCs/>
          <w:i/>
          <w:bCs/>
          <w:b/>
        </w:rPr>
        <w:t xml:space="preserve">pūrpatiḥ</w:t>
      </w:r>
      <w:r>
        <w:t xml:space="preserve"> </w:t>
      </w:r>
      <w:r>
        <w:t xml:space="preserve">—</w:t>
      </w:r>
      <w:r>
        <w:t xml:space="preserve"> </w:t>
      </w:r>
      <w:r>
        <w:rPr>
          <w:iCs/>
          <w:i/>
        </w:rPr>
        <w:t xml:space="preserve">puraḥ patiḥ pūrpatiḥ</w:t>
      </w:r>
      <w:r>
        <w:t xml:space="preserve">; by</w:t>
      </w:r>
      <w:r>
        <w:t xml:space="preserve"> </w:t>
      </w:r>
      <w:r>
        <w:t xml:space="preserve">“</w:t>
      </w:r>
      <w:r>
        <w:rPr>
          <w:iCs/>
          <w:i/>
        </w:rPr>
        <w:t xml:space="preserve">patyāvaiśvaryeye</w:t>
      </w:r>
      <w:r>
        <w:t xml:space="preserve">”</w:t>
      </w:r>
      <w:r>
        <w:t xml:space="preserve"> </w:t>
      </w:r>
      <w:r>
        <w:t xml:space="preserve">(Pā. Sū. 6-2-18 [?]) the fore-member keeps its natural accent.</w:t>
      </w:r>
    </w:p>
    <w:p>
      <w:pPr>
        <w:numPr>
          <w:ilvl w:val="0"/>
          <w:numId w:val="1016"/>
        </w:numPr>
        <w:pStyle w:val="Compact"/>
      </w:pPr>
      <w:r>
        <w:rPr>
          <w:iCs/>
          <w:i/>
          <w:bCs/>
          <w:b/>
        </w:rPr>
        <w:t xml:space="preserve">suśiṣvā</w:t>
      </w:r>
      <w:r>
        <w:t xml:space="preserve"> </w:t>
      </w:r>
      <w:r>
        <w:t xml:space="preserve">[?] — root</w:t>
      </w:r>
      <w:r>
        <w:t xml:space="preserve"> </w:t>
      </w:r>
      <w:r>
        <w:rPr>
          <w:iCs/>
          <w:i/>
        </w:rPr>
        <w:t xml:space="preserve">śāsu anuśiṣṭau</w:t>
      </w:r>
      <w:r>
        <w:t xml:space="preserve">;</w:t>
      </w:r>
      <w:r>
        <w:t xml:space="preserve"> </w:t>
      </w:r>
      <w:r>
        <w:rPr>
          <w:iCs/>
          <w:i/>
        </w:rPr>
        <w:t xml:space="preserve">ktin</w:t>
      </w:r>
      <w:r>
        <w:t xml:space="preserve"> </w:t>
      </w:r>
      <w:r>
        <w:t xml:space="preserve">in the feminine (</w:t>
      </w:r>
      <w:r>
        <w:rPr>
          <w:iCs/>
          <w:i/>
        </w:rPr>
        <w:t xml:space="preserve">striyāṃ ktin</w:t>
      </w:r>
      <w:r>
        <w:t xml:space="preserve">) in the sense of the action; by</w:t>
      </w:r>
      <w:r>
        <w:t xml:space="preserve"> </w:t>
      </w:r>
      <w:r>
        <w:t xml:space="preserve">“</w:t>
      </w:r>
      <w:r>
        <w:rPr>
          <w:iCs/>
          <w:i/>
        </w:rPr>
        <w:t xml:space="preserve">śāsa idaj-halo</w:t>
      </w:r>
      <w:r>
        <w:t xml:space="preserve">”</w:t>
      </w:r>
      <w:r>
        <w:t xml:space="preserve"> </w:t>
      </w:r>
      <w:r>
        <w:t xml:space="preserve">(Pā. Sū. 6-4-34 [?]) the penultimate becomes</w:t>
      </w:r>
      <w:r>
        <w:t xml:space="preserve"> </w:t>
      </w:r>
      <w:r>
        <w:rPr>
          <w:iCs/>
          <w:i/>
        </w:rPr>
        <w:t xml:space="preserve">i</w:t>
      </w:r>
      <w:r>
        <w:t xml:space="preserve">; by</w:t>
      </w:r>
      <w:r>
        <w:t xml:space="preserve"> </w:t>
      </w:r>
      <w:r>
        <w:t xml:space="preserve">“</w:t>
      </w:r>
      <w:r>
        <w:rPr>
          <w:iCs/>
          <w:i/>
        </w:rPr>
        <w:t xml:space="preserve">śāsivasighasīnāṃ ca</w:t>
      </w:r>
      <w:r>
        <w:t xml:space="preserve">”</w:t>
      </w:r>
      <w:r>
        <w:t xml:space="preserve"> </w:t>
      </w:r>
      <w:r>
        <w:t xml:space="preserve">(Pā. Sū. 8-3-60 [?]) the</w:t>
      </w:r>
      <w:r>
        <w:t xml:space="preserve"> </w:t>
      </w:r>
      <w:r>
        <w:rPr>
          <w:iCs/>
          <w:i/>
        </w:rPr>
        <w:t xml:space="preserve">s</w:t>
      </w:r>
      <w:r>
        <w:t xml:space="preserve"> </w:t>
      </w:r>
      <w:r>
        <w:t xml:space="preserve">of the root becomes</w:t>
      </w:r>
      <w:r>
        <w:t xml:space="preserve"> </w:t>
      </w:r>
      <w:r>
        <w:rPr>
          <w:iCs/>
          <w:i/>
        </w:rPr>
        <w:t xml:space="preserve">ṣ</w:t>
      </w:r>
      <w:r>
        <w:t xml:space="preserve">; treating that as the cause, the suffix</w:t>
      </w:r>
      <w:r>
        <w:t xml:space="preserve"> </w:t>
      </w:r>
      <w:r>
        <w:rPr>
          <w:iCs/>
          <w:i/>
        </w:rPr>
        <w:t xml:space="preserve">t</w:t>
      </w:r>
      <w:r>
        <w:t xml:space="preserve"> </w:t>
      </w:r>
      <w:r>
        <w:t xml:space="preserve">becomes</w:t>
      </w:r>
      <w:r>
        <w:t xml:space="preserve"> </w:t>
      </w:r>
      <w:r>
        <w:rPr>
          <w:iCs/>
          <w:i/>
        </w:rPr>
        <w:t xml:space="preserve">ṭ</w:t>
      </w:r>
      <w:r>
        <w:t xml:space="preserve"> </w:t>
      </w:r>
      <w:r>
        <w:t xml:space="preserve">(</w:t>
      </w:r>
      <w:r>
        <w:rPr>
          <w:iCs/>
          <w:i/>
        </w:rPr>
        <w:t xml:space="preserve">ṣṭutva</w:t>
      </w:r>
      <w:r>
        <w:t xml:space="preserve">); by</w:t>
      </w:r>
      <w:r>
        <w:t xml:space="preserve"> </w:t>
      </w:r>
      <w:r>
        <w:t xml:space="preserve">“</w:t>
      </w:r>
      <w:r>
        <w:rPr>
          <w:iCs/>
          <w:i/>
        </w:rPr>
        <w:t xml:space="preserve">tādau ca niti</w:t>
      </w:r>
      <w:r>
        <w:t xml:space="preserve">”</w:t>
      </w:r>
      <w:r>
        <w:t xml:space="preserve"> </w:t>
      </w:r>
      <w:r>
        <w:t xml:space="preserve">(Pā. Sū. 6-2-50 [?]) the preposition (</w:t>
      </w:r>
      <w:r>
        <w:rPr>
          <w:iCs/>
          <w:i/>
        </w:rPr>
        <w:t xml:space="preserve">su</w:t>
      </w:r>
      <w:r>
        <w:t xml:space="preserve">) takes the</w:t>
      </w:r>
      <w:r>
        <w:t xml:space="preserve"> </w:t>
      </w:r>
      <w:r>
        <w:rPr>
          <w:iCs/>
          <w:i/>
        </w:rPr>
        <w:t xml:space="preserve">udātta</w:t>
      </w:r>
      <w:r>
        <w:t xml:space="preserve"> </w:t>
      </w:r>
      <w:r>
        <w:t xml:space="preserve">accent.</w:t>
      </w:r>
    </w:p>
    <w:p>
      <w:pPr>
        <w:numPr>
          <w:ilvl w:val="0"/>
          <w:numId w:val="1016"/>
        </w:numPr>
        <w:pStyle w:val="Compact"/>
      </w:pPr>
      <w:r>
        <w:rPr>
          <w:iCs/>
          <w:i/>
          <w:bCs/>
          <w:b/>
        </w:rPr>
        <w:t xml:space="preserve">madhyāyuvaḥ</w:t>
      </w:r>
      <w:r>
        <w:t xml:space="preserve"> </w:t>
      </w:r>
      <w:r>
        <w:t xml:space="preserve">— by</w:t>
      </w:r>
      <w:r>
        <w:t xml:space="preserve"> </w:t>
      </w:r>
      <w:r>
        <w:t xml:space="preserve">“</w:t>
      </w:r>
      <w:r>
        <w:rPr>
          <w:iCs/>
          <w:i/>
        </w:rPr>
        <w:t xml:space="preserve">kyāc chandasi</w:t>
      </w:r>
      <w:r>
        <w:t xml:space="preserve">”</w:t>
      </w:r>
      <w:r>
        <w:t xml:space="preserve"> </w:t>
      </w:r>
      <w:r>
        <w:t xml:space="preserve">(Pā. Sū. 3-2-170 [?]) the suffix</w:t>
      </w:r>
      <w:r>
        <w:t xml:space="preserve"> </w:t>
      </w:r>
      <w:r>
        <w:rPr>
          <w:iCs/>
          <w:i/>
        </w:rPr>
        <w:t xml:space="preserve">u</w:t>
      </w:r>
      <w:r>
        <w:t xml:space="preserve"> </w:t>
      </w:r>
      <w:r>
        <w:t xml:space="preserve">after the</w:t>
      </w:r>
      <w:r>
        <w:t xml:space="preserve"> </w:t>
      </w:r>
      <w:r>
        <w:rPr>
          <w:iCs/>
          <w:i/>
        </w:rPr>
        <w:t xml:space="preserve">kyac</w:t>
      </w:r>
      <w:r>
        <w:t xml:space="preserve"> </w:t>
      </w:r>
      <w:r>
        <w:t xml:space="preserve">ending; the</w:t>
      </w:r>
      <w:r>
        <w:t xml:space="preserve"> </w:t>
      </w:r>
      <w:r>
        <w:rPr>
          <w:iCs/>
          <w:i/>
        </w:rPr>
        <w:t xml:space="preserve">a</w:t>
      </w:r>
      <w:r>
        <w:t xml:space="preserve"> </w:t>
      </w:r>
      <w:r>
        <w:t xml:space="preserve">of</w:t>
      </w:r>
      <w:r>
        <w:t xml:space="preserve"> </w:t>
      </w:r>
      <w:r>
        <w:rPr>
          <w:iCs/>
          <w:i/>
        </w:rPr>
        <w:t xml:space="preserve">kyac</w:t>
      </w:r>
      <w:r>
        <w:t xml:space="preserve"> </w:t>
      </w:r>
      <w:r>
        <w:t xml:space="preserve">is dropped; long vowel in the Saṃhitā Vedically; the suffix accent remains.</w:t>
      </w:r>
    </w:p>
    <w:p>
      <w:pPr>
        <w:numPr>
          <w:ilvl w:val="0"/>
          <w:numId w:val="1016"/>
        </w:numPr>
        <w:pStyle w:val="Compact"/>
      </w:pPr>
      <w:r>
        <w:rPr>
          <w:iCs/>
          <w:i/>
          <w:bCs/>
          <w:b/>
        </w:rPr>
        <w:t xml:space="preserve">śikṣanti</w:t>
      </w:r>
      <w:r>
        <w:t xml:space="preserve"> </w:t>
      </w:r>
      <w:r>
        <w:t xml:space="preserve">— root</w:t>
      </w:r>
      <w:r>
        <w:t xml:space="preserve"> </w:t>
      </w:r>
      <w:r>
        <w:rPr>
          <w:iCs/>
          <w:i/>
        </w:rPr>
        <w:t xml:space="preserve">śikṣa vidyopādāne</w:t>
      </w:r>
      <w:r>
        <w:t xml:space="preserve">; here used in the sense of giving;</w:t>
      </w:r>
      <w:r>
        <w:t xml:space="preserve"> </w:t>
      </w:r>
      <w:r>
        <w:rPr>
          <w:iCs/>
          <w:i/>
        </w:rPr>
        <w:t xml:space="preserve">laṭ</w:t>
      </w:r>
      <w:r>
        <w:t xml:space="preserve">, third person plural;</w:t>
      </w:r>
      <w:r>
        <w:t xml:space="preserve"> </w:t>
      </w:r>
      <w:r>
        <w:rPr>
          <w:iCs/>
          <w:i/>
        </w:rPr>
        <w:t xml:space="preserve">nighāta</w:t>
      </w:r>
      <w:r>
        <w:t xml:space="preserve"> </w:t>
      </w:r>
      <w:r>
        <w:t xml:space="preserve">for a</w:t>
      </w:r>
      <w:r>
        <w:t xml:space="preserve"> </w:t>
      </w:r>
      <w:r>
        <w:rPr>
          <w:iCs/>
          <w:i/>
        </w:rPr>
        <w:t xml:space="preserve">tiṅ</w:t>
      </w:r>
      <w:r>
        <w:t xml:space="preserve">. ‖ 10 ‖</w:t>
      </w:r>
    </w:p>
    <w:p>
      <w:r>
        <w:pict>
          <v:rect style="width:0;height:1.5pt" o:hralign="center" o:hrstd="t" o:hr="t"/>
        </w:pict>
      </w:r>
    </w:p>
    <w:p>
      <w:pPr>
        <w:pStyle w:val="FirstParagraph"/>
      </w:pPr>
      <w:r>
        <w:rPr>
          <w:bCs/>
          <w:b/>
        </w:rPr>
        <w:t xml:space="preserve">Sūkta 173, Ṛk 11</w:t>
      </w:r>
    </w:p>
    <w:bookmarkEnd w:id="376"/>
    <w:bookmarkStart w:id="377" w:name="printed-p.-300-pdf-320"/>
    <w:p>
      <w:pPr>
        <w:pStyle w:val="Heading3"/>
      </w:pPr>
      <w:r>
        <w:t xml:space="preserve">Printed p. 300 (PDF 320)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bCs/>
          <w:b/>
        </w:rPr>
        <w:t xml:space="preserve">Saṃhitā-pāṭha</w:t>
      </w:r>
    </w:p>
    <w:p>
      <w:pPr>
        <w:pStyle w:val="BlockText"/>
      </w:pPr>
      <w:r>
        <w:t xml:space="preserve">यज्ञो हि ष्मेन्द्रं कश्चिदृन्धञ्जुहुराणश्चिन्मनसा परियन् ।</w:t>
      </w:r>
      <w:r>
        <w:t xml:space="preserve"> </w:t>
      </w:r>
      <w:r>
        <w:t xml:space="preserve">तीर्थे नाच्छा तातृषाणोको दीर्घो न सिध्रमा कृणोत्यध्वा ॥ ११ ॥</w:t>
      </w:r>
    </w:p>
    <w:p>
      <w:pPr>
        <w:pStyle w:val="BlockText"/>
      </w:pPr>
      <w:r>
        <w:rPr>
          <w:iCs/>
          <w:i/>
        </w:rPr>
        <w:t xml:space="preserve">yajño hi ṣmendraṃ kaś cid ṛndhañ juhurāṇaś cin manasā pariyan |</w:t>
      </w:r>
      <w:r>
        <w:t xml:space="preserve"> </w:t>
      </w:r>
      <w:r>
        <w:rPr>
          <w:iCs/>
          <w:i/>
        </w:rPr>
        <w:t xml:space="preserve">tīrthe nācchā tātṛṣāṇoko dīrgho na sidhram ā kṛṇoty adhvā ‖ 11 ‖</w:t>
      </w:r>
    </w:p>
    <w:p>
      <w:pPr>
        <w:pStyle w:val="FirstParagraph"/>
      </w:pPr>
      <w:r>
        <w:rPr>
          <w:bCs/>
          <w:b/>
        </w:rPr>
        <w:t xml:space="preserve">Pada-pāṭha</w:t>
      </w:r>
    </w:p>
    <w:p>
      <w:pPr>
        <w:pStyle w:val="BlockText"/>
      </w:pPr>
      <w:r>
        <w:t xml:space="preserve">यज्ञः । हि । स्म । इन्द्रम् । कः । चित् । ऋन्धन् । जुहुराणः । चित् । मनसा । परिऽयन् ।</w:t>
      </w:r>
      <w:r>
        <w:t xml:space="preserve"> </w:t>
      </w:r>
      <w:r>
        <w:t xml:space="preserve">तीर्थे । न । अच्छ । तातृषाणः । ओकः । दीर्घः । न । सिध्रम् । आ । कृणोति । अध्वा ॥ ११ ॥</w:t>
      </w:r>
    </w:p>
    <w:p>
      <w:pPr>
        <w:pStyle w:val="BlockText"/>
      </w:pPr>
      <w:r>
        <w:rPr>
          <w:iCs/>
          <w:i/>
        </w:rPr>
        <w:t xml:space="preserve">yajñaḥ | hi | sma | indram | kaḥ | cit | ṛndhan | juhurāṇaḥ | cit | manasā | pari-yan |</w:t>
      </w:r>
      <w:r>
        <w:t xml:space="preserve"> </w:t>
      </w:r>
      <w:r>
        <w:rPr>
          <w:iCs/>
          <w:i/>
        </w:rPr>
        <w:t xml:space="preserve">tīrthe | na | accha | tātṛṣāṇaḥ | okaḥ | dīrghaḥ | na | sidhram | ā | kṛṇoti | adhvā ‖ 11 ‖</w:t>
      </w:r>
    </w:p>
    <w:p>
      <w:pPr>
        <w:pStyle w:val="FirstParagraph"/>
      </w:pPr>
      <w:r>
        <w:rPr>
          <w:bCs/>
          <w:b/>
        </w:rPr>
        <w:t xml:space="preserve">Sāyaṇa-bhāṣya</w:t>
      </w:r>
      <w:r>
        <w:t xml:space="preserve"> </w:t>
      </w:r>
      <w:r>
        <w:t xml:space="preserve">(as read; doubtful passages marked [?])</w:t>
      </w:r>
    </w:p>
    <w:p>
      <w:pPr>
        <w:pStyle w:val="BlockText"/>
      </w:pPr>
      <w:r>
        <w:t xml:space="preserve">कश्चिद्यज्ञो यज्ञवान् यज्ञानुष्ठाता ऋन्धन् वर्धयन् ऋन्धति वर्धयति । इन्द्रं यज्ञेन वर्धयतीत्यर्थः । जुहुराणश्चित् कुटिलगतिश्चित् कश्चिन्मनसा केवलेन परियन् परितो गच्छन् लौकिकविषयादिकं ध्यायन्नर्तते [?] । यद्वा । परि वर्जनार्थः । वर्जयित्वा गच्छन्नेदं प्राप्नोति । तत्र दृष्टान्तः । तीर्थे प्रसिद्धे मार्गेऽच्छाभिमुख्येन समीपे वर्तमानोऽकः पानीयादिकं सदनं तत्र तृषाणं पिपासायुक्तं यथानिलंबेन प्रीणाति [?] । स यथा तत्पदनमागच्छतीत्यर्थः । तद्वद्यज्ञेन कश्चित्तृप्यमानमिन्द्रमभिगच्छतीति । कुटिलस्य दृष्टान्तः । दीर्घो न वक्रश्चेनाति दूरोऽध्वा मार्ग इव [?] । स यथा सिध्रं फलं पानीयादिरूपं फलार्थिनं वा पुरुषमा कृणोति आर्वाक्करोति नीचैः करोति । वर्जयतीत्यर्थः । तस्माद्यज्ञमार्गमजानानो वक्रो दूरे परिभ्रमति नेन्द्रं तर्पयति । तद्विलक्षणस्तु वर्जयत्येव ॥ [?]</w:t>
      </w:r>
    </w:p>
    <w:p>
      <w:pPr>
        <w:pStyle w:val="BlockText"/>
      </w:pPr>
      <w:r>
        <w:rPr>
          <w:iCs/>
          <w:i/>
        </w:rPr>
        <w:t xml:space="preserve">kaścid yajño yajñavān yajñānuṣṭhātā ṛndhan vardhayan ṛndhati vardhayati | indraṃ yajñena vardhayatīty arthaḥ | juhurāṇaś cit kuṭilagatiś cit kaścin manasā kevalena pariyan parito gacchan laukikaviṣayādikaṃ dhyāyann arte [?] | yadvā | pari varjanārthaḥ | varjayitvā gacchann edaṃ prāpnoti | tatra dṛṣṭāntaḥ | tīrthe prasiddhe mārge ’cchābhimukhyena samīpe vartamāno ’kaḥ pānīyādikaṃ sadanaṃ tatra tṛṣāṇaṃ pipāsāyuktaṃ yathā nilambena prīṇāti [?] | sa yathā tatpadanam āgacchatīty arthaḥ | tadvad yajñena kaścit tṛpyamānam indram abhigacchatīti | kuṭilasya dṛṣṭāntaḥ | dīrgho na vakraś cenāti dūro ’dhvā mārga iva [?] | sa yathā sidhraṃ phalaṃ pānīyādirūpaṃ phalārthinaṃ vā puruṣam ā kṛṇoti ārvākkaroti nīcaiḥ karoti | varjayatīty arthaḥ | tasmād yajñamārgam ajānāno vakro dūre paribhramati nendraṃ tarpayati | tadvilakṣaṇas tu varjayaty eva ‖</w:t>
      </w:r>
      <w:r>
        <w:t xml:space="preserve"> </w:t>
      </w:r>
      <w:r>
        <w:t xml:space="preserve">[?]</w:t>
      </w:r>
    </w:p>
    <w:p>
      <w:pPr>
        <w:pStyle w:val="FirstParagraph"/>
      </w:pPr>
      <w:r>
        <w:rPr>
          <w:iCs/>
          <w:i/>
        </w:rPr>
        <w:t xml:space="preserve">Gist:</w:t>
      </w:r>
      <w:r>
        <w:t xml:space="preserve"> </w:t>
      </w:r>
      <w:r>
        <w:t xml:space="preserve">A sacrificer who worships Indra with the sacrifice makes him prosper; one of crooked ways, who goes round about with mind only on worldly things, does not satisfy Indra — like a long, winding road that keeps a man from his goal.</w:t>
      </w:r>
    </w:p>
    <w:p>
      <w:pPr>
        <w:pStyle w:val="BodyText"/>
      </w:pPr>
      <w:r>
        <w:rPr>
          <w:bCs/>
          <w:b/>
        </w:rPr>
        <w:t xml:space="preserve">Pratipadārtha (Kannada, translated)</w:t>
      </w:r>
    </w:p>
    <w:p>
      <w:pPr>
        <w:pStyle w:val="BodyText"/>
      </w:pPr>
      <w:r>
        <w:rPr>
          <w:iCs/>
          <w:i/>
        </w:rPr>
        <w:t xml:space="preserve">kaḥ cit yajñaḥ</w:t>
      </w:r>
      <w:r>
        <w:t xml:space="preserve"> </w:t>
      </w:r>
      <w:r>
        <w:t xml:space="preserve">— a sacrificer, the performer of the sacrifice;</w:t>
      </w:r>
      <w:r>
        <w:t xml:space="preserve"> </w:t>
      </w:r>
      <w:r>
        <w:rPr>
          <w:iCs/>
          <w:i/>
        </w:rPr>
        <w:t xml:space="preserve">tīrthe</w:t>
      </w:r>
      <w:r>
        <w:t xml:space="preserve"> </w:t>
      </w:r>
      <w:r>
        <w:t xml:space="preserve">— (as by) a bathing-place;</w:t>
      </w:r>
      <w:r>
        <w:t xml:space="preserve"> </w:t>
      </w:r>
      <w:r>
        <w:rPr>
          <w:iCs/>
          <w:i/>
        </w:rPr>
        <w:t xml:space="preserve">accha</w:t>
      </w:r>
      <w:r>
        <w:t xml:space="preserve"> </w:t>
      </w:r>
      <w:r>
        <w:t xml:space="preserve">— by one who is near;</w:t>
      </w:r>
      <w:r>
        <w:t xml:space="preserve"> </w:t>
      </w:r>
      <w:r>
        <w:rPr>
          <w:iCs/>
          <w:i/>
        </w:rPr>
        <w:t xml:space="preserve">okaḥ</w:t>
      </w:r>
      <w:r>
        <w:t xml:space="preserve"> </w:t>
      </w:r>
      <w:r>
        <w:t xml:space="preserve">— the abode of water and the like;</w:t>
      </w:r>
      <w:r>
        <w:t xml:space="preserve"> </w:t>
      </w:r>
      <w:r>
        <w:rPr>
          <w:iCs/>
          <w:i/>
        </w:rPr>
        <w:t xml:space="preserve">tātṛṣāṇaṃ na</w:t>
      </w:r>
      <w:r>
        <w:t xml:space="preserve"> </w:t>
      </w:r>
      <w:r>
        <w:t xml:space="preserve">— as one is satisfied who is thirsty, by (affection that is not troubled):</w:t>
      </w:r>
      <w:r>
        <w:t xml:space="preserve"> </w:t>
      </w:r>
      <w:r>
        <w:rPr>
          <w:iCs/>
          <w:i/>
        </w:rPr>
        <w:t xml:space="preserve">ṛndhan sma</w:t>
      </w:r>
      <w:r>
        <w:t xml:space="preserve"> </w:t>
      </w:r>
      <w:r>
        <w:t xml:space="preserve">— (so) as he (increases Indra) prospers (him); (but)</w:t>
      </w:r>
      <w:r>
        <w:t xml:space="preserve"> </w:t>
      </w:r>
      <w:r>
        <w:rPr>
          <w:iCs/>
          <w:i/>
        </w:rPr>
        <w:t xml:space="preserve">juhurāṇaḥ cit</w:t>
      </w:r>
      <w:r>
        <w:t xml:space="preserve"> </w:t>
      </w:r>
      <w:r>
        <w:t xml:space="preserve">— a man of crooked ways;</w:t>
      </w:r>
      <w:r>
        <w:t xml:space="preserve"> </w:t>
      </w:r>
      <w:r>
        <w:rPr>
          <w:iCs/>
          <w:i/>
        </w:rPr>
        <w:t xml:space="preserve">dīrghaḥ</w:t>
      </w:r>
      <w:r>
        <w:t xml:space="preserve"> </w:t>
      </w:r>
      <w:r>
        <w:t xml:space="preserve">— the long;</w:t>
      </w:r>
      <w:r>
        <w:t xml:space="preserve"> </w:t>
      </w:r>
      <w:r>
        <w:rPr>
          <w:iCs/>
          <w:i/>
        </w:rPr>
        <w:t xml:space="preserve">adhvā</w:t>
      </w:r>
      <w:r>
        <w:t xml:space="preserve"> </w:t>
      </w:r>
      <w:r>
        <w:t xml:space="preserve">— path;</w:t>
      </w:r>
      <w:r>
        <w:t xml:space="preserve"> </w:t>
      </w:r>
      <w:r>
        <w:rPr>
          <w:iCs/>
          <w:i/>
        </w:rPr>
        <w:t xml:space="preserve">sidhram</w:t>
      </w:r>
      <w:r>
        <w:t xml:space="preserve"> </w:t>
      </w:r>
      <w:r>
        <w:t xml:space="preserve">— to the desired fruit;</w:t>
      </w:r>
      <w:r>
        <w:t xml:space="preserve"> </w:t>
      </w:r>
      <w:r>
        <w:rPr>
          <w:iCs/>
          <w:i/>
        </w:rPr>
        <w:t xml:space="preserve">ā kṛṇoti na</w:t>
      </w:r>
      <w:r>
        <w:t xml:space="preserve"> </w:t>
      </w:r>
      <w:r>
        <w:t xml:space="preserve">— makes (it) crooked;</w:t>
      </w:r>
      <w:r>
        <w:t xml:space="preserve"> </w:t>
      </w:r>
      <w:r>
        <w:rPr>
          <w:iCs/>
          <w:i/>
        </w:rPr>
        <w:t xml:space="preserve">sidhram</w:t>
      </w:r>
      <w:r>
        <w:t xml:space="preserve"> </w:t>
      </w:r>
      <w:r>
        <w:t xml:space="preserve">— the man who seeks the fruit;</w:t>
      </w:r>
      <w:r>
        <w:t xml:space="preserve"> </w:t>
      </w:r>
      <w:r>
        <w:rPr>
          <w:iCs/>
          <w:i/>
        </w:rPr>
        <w:t xml:space="preserve">ā kṛṇoti na</w:t>
      </w:r>
      <w:r>
        <w:t xml:space="preserve"> </w:t>
      </w:r>
      <w:r>
        <w:t xml:space="preserve">— as one is kept away (from the fruit he wishes);</w:t>
      </w:r>
      <w:r>
        <w:t xml:space="preserve"> </w:t>
      </w:r>
      <w:r>
        <w:rPr>
          <w:iCs/>
          <w:i/>
        </w:rPr>
        <w:t xml:space="preserve">manasā</w:t>
      </w:r>
      <w:r>
        <w:t xml:space="preserve"> </w:t>
      </w:r>
      <w:r>
        <w:t xml:space="preserve">— in the mind alone;</w:t>
      </w:r>
      <w:r>
        <w:t xml:space="preserve"> </w:t>
      </w:r>
      <w:r>
        <w:rPr>
          <w:iCs/>
          <w:i/>
        </w:rPr>
        <w:t xml:space="preserve">pari yan</w:t>
      </w:r>
      <w:r>
        <w:t xml:space="preserve"> </w:t>
      </w:r>
      <w:r>
        <w:t xml:space="preserve">— (thinking of worldly objects) wandering about (that is, never worships Indra).</w:t>
      </w:r>
    </w:p>
    <w:p>
      <w:r>
        <w:pict>
          <v:rect style="width:0;height:1.5pt" o:hralign="center" o:hrstd="t" o:hr="t"/>
        </w:pict>
      </w:r>
    </w:p>
    <w:bookmarkEnd w:id="377"/>
    <w:bookmarkStart w:id="378" w:name="printed-p.-301-pdf-321"/>
    <w:p>
      <w:pPr>
        <w:pStyle w:val="Heading3"/>
      </w:pPr>
      <w:r>
        <w:t xml:space="preserve">Printed p. 301 (PDF 321)</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Bhāvārtha</w:t>
      </w:r>
    </w:p>
    <w:p>
      <w:pPr>
        <w:pStyle w:val="BodyText"/>
      </w:pPr>
      <w:r>
        <w:t xml:space="preserve">As the water of the field relieves the thirst of a man who is near a sacred bathing-place, so the performer of the sacrifice satisfies Indra with sacrifices and the like; and as a long road puts off one who wishes for the fruit and keeps him from it, so a crooked man, thinking in his mind only of worldly objects, wanders about without worshipping Indra.</w:t>
      </w:r>
    </w:p>
    <w:p>
      <w:pPr>
        <w:pStyle w:val="BodyText"/>
      </w:pPr>
      <w:r>
        <w:rPr>
          <w:bCs/>
          <w:b/>
        </w:rPr>
        <w:t xml:space="preserve">Printed English</w:t>
      </w:r>
    </w:p>
    <w:p>
      <w:pPr>
        <w:pStyle w:val="BodyText"/>
      </w:pPr>
      <w:r>
        <w:t xml:space="preserve">One man propitiates Indra, augmenting (his vigour) by sacrifice; another, who is insincere, worships (him), with mind averted, (to worldly thoughts): (to the first he is) like a lake to a thirsty (pilgrim) near a sacred spot: (to the other) like a long road, which retards the end (of the journey).</w:t>
      </w:r>
    </w:p>
    <w:p>
      <w:pPr>
        <w:pStyle w:val="BodyText"/>
      </w:pPr>
      <w:r>
        <w:rPr>
          <w:bCs/>
          <w:b/>
        </w:rPr>
        <w:t xml:space="preserve">Special Topics (Viśeṣaviṣayagaḷu)</w:t>
      </w:r>
    </w:p>
    <w:p>
      <w:pPr>
        <w:pStyle w:val="BodyText"/>
      </w:pPr>
      <w:r>
        <w:rPr>
          <w:iCs/>
          <w:i/>
          <w:bCs/>
          <w:b/>
        </w:rPr>
        <w:t xml:space="preserve">kaścit yajñaḥ ṛndhan</w:t>
      </w:r>
      <w:r>
        <w:t xml:space="preserve"> </w:t>
      </w:r>
      <w:r>
        <w:t xml:space="preserve">— here the word</w:t>
      </w:r>
      <w:r>
        <w:t xml:space="preserve"> </w:t>
      </w:r>
      <w:r>
        <w:rPr>
          <w:iCs/>
          <w:i/>
        </w:rPr>
        <w:t xml:space="preserve">yajña</w:t>
      </w:r>
      <w:r>
        <w:t xml:space="preserve"> </w:t>
      </w:r>
      <w:r>
        <w:t xml:space="preserve">is used in the sense of the sacrificer who performs the sacrifice.</w:t>
      </w:r>
      <w:r>
        <w:t xml:space="preserve"> </w:t>
      </w:r>
      <w:r>
        <w:rPr>
          <w:iCs/>
          <w:i/>
          <w:bCs/>
          <w:b/>
        </w:rPr>
        <w:t xml:space="preserve">yajñavān yajñānuṣṭhātā indraṃ yajñena vardhayati</w:t>
      </w:r>
      <w:r>
        <w:t xml:space="preserve"> </w:t>
      </w:r>
      <w:r>
        <w:t xml:space="preserve">— the meaning is explained: the sacrificer, by performing the sacrifice, gratifies Indra.</w:t>
      </w:r>
    </w:p>
    <w:p>
      <w:pPr>
        <w:pStyle w:val="BodyText"/>
      </w:pPr>
      <w:r>
        <w:rPr>
          <w:iCs/>
          <w:i/>
          <w:bCs/>
          <w:b/>
        </w:rPr>
        <w:t xml:space="preserve">juhurāṇaś cit manasā pariyan</w:t>
      </w:r>
      <w:r>
        <w:t xml:space="preserve"> </w:t>
      </w:r>
      <w:r>
        <w:t xml:space="preserve">—</w:t>
      </w:r>
      <w:r>
        <w:t xml:space="preserve"> </w:t>
      </w:r>
      <w:r>
        <w:t xml:space="preserve">“</w:t>
      </w:r>
      <w:r>
        <w:rPr>
          <w:iCs/>
          <w:i/>
        </w:rPr>
        <w:t xml:space="preserve">kuṭilagatiś cit</w:t>
      </w:r>
      <w:r>
        <w:t xml:space="preserve">”</w:t>
      </w:r>
      <w:r>
        <w:t xml:space="preserve"> </w:t>
      </w:r>
      <w:r>
        <w:t xml:space="preserve">(the one who walks along a crooked way, deviating from the straight path)</w:t>
      </w:r>
      <w:r>
        <w:t xml:space="preserve"> </w:t>
      </w:r>
      <w:r>
        <w:rPr>
          <w:iCs/>
          <w:i/>
          <w:bCs/>
          <w:b/>
        </w:rPr>
        <w:t xml:space="preserve">parito gacchan laukikaviṣayādikaṃ dhyāyan varte</w:t>
      </w:r>
      <w:r>
        <w:t xml:space="preserve"> </w:t>
      </w:r>
      <w:r>
        <w:t xml:space="preserve">— one who thinks in his own mind only of the objects of enjoyment that are in the world. Or —</w:t>
      </w:r>
      <w:r>
        <w:t xml:space="preserve"> </w:t>
      </w:r>
      <w:r>
        <w:rPr>
          <w:iCs/>
          <w:i/>
          <w:bCs/>
          <w:b/>
        </w:rPr>
        <w:t xml:space="preserve">yadvā varjayitvā gacchann edaṃ prāpnoti</w:t>
      </w:r>
      <w:r>
        <w:t xml:space="preserve"> </w:t>
      </w:r>
      <w:r>
        <w:t xml:space="preserve">— he who gives up the way to obtain the favour of Indra and the other deities by sacrifices and the like; according to the use of the preposition</w:t>
      </w:r>
      <w:r>
        <w:t xml:space="preserve"> </w:t>
      </w:r>
      <w:r>
        <w:rPr>
          <w:iCs/>
          <w:i/>
        </w:rPr>
        <w:t xml:space="preserve">pari</w:t>
      </w:r>
      <w:r>
        <w:t xml:space="preserve"> </w:t>
      </w:r>
      <w:r>
        <w:t xml:space="preserve">in the sense of</w:t>
      </w:r>
      <w:r>
        <w:t xml:space="preserve"> </w:t>
      </w:r>
      <w:r>
        <w:t xml:space="preserve">“</w:t>
      </w:r>
      <w:r>
        <w:t xml:space="preserve">excluding</w:t>
      </w:r>
      <w:r>
        <w:t xml:space="preserve">”</w:t>
      </w:r>
      <w:r>
        <w:t xml:space="preserve"> </w:t>
      </w:r>
      <w:r>
        <w:t xml:space="preserve">(</w:t>
      </w:r>
      <w:r>
        <w:rPr>
          <w:iCs/>
          <w:i/>
        </w:rPr>
        <w:t xml:space="preserve">varjanārtha</w:t>
      </w:r>
      <w:r>
        <w:t xml:space="preserve">), the meaning is explained.</w:t>
      </w:r>
    </w:p>
    <w:p>
      <w:pPr>
        <w:pStyle w:val="BodyText"/>
      </w:pPr>
      <w:r>
        <w:rPr>
          <w:iCs/>
          <w:i/>
          <w:bCs/>
          <w:b/>
        </w:rPr>
        <w:t xml:space="preserve">tīrthe accha okaḥ tātṛṣāṇam</w:t>
      </w:r>
      <w:r>
        <w:t xml:space="preserve"> </w:t>
      </w:r>
      <w:r>
        <w:t xml:space="preserve">— the Nirukta-writers explain the meaning of the word</w:t>
      </w:r>
      <w:r>
        <w:t xml:space="preserve"> </w:t>
      </w:r>
      <w:r>
        <w:rPr>
          <w:iCs/>
          <w:i/>
        </w:rPr>
        <w:t xml:space="preserve">okas</w:t>
      </w:r>
      <w:r>
        <w:t xml:space="preserve"> </w:t>
      </w:r>
      <w:r>
        <w:t xml:space="preserve">as</w:t>
      </w:r>
      <w:r>
        <w:t xml:space="preserve"> </w:t>
      </w:r>
      <w:r>
        <w:t xml:space="preserve">“</w:t>
      </w:r>
      <w:r>
        <w:t xml:space="preserve">dwelling-place</w:t>
      </w:r>
      <w:r>
        <w:t xml:space="preserve">”</w:t>
      </w:r>
      <w:r>
        <w:t xml:space="preserve"> </w:t>
      </w:r>
      <w:r>
        <w:t xml:space="preserve">(Ni. 3-3 [?]).</w:t>
      </w:r>
    </w:p>
    <w:p>
      <w:pPr>
        <w:pStyle w:val="BodyText"/>
      </w:pPr>
      <w:r>
        <w:t xml:space="preserve">To show that man has a full sense of pride in his own home, the Nirukta-writers have given a telling example:</w:t>
      </w:r>
    </w:p>
    <w:p>
      <w:pPr>
        <w:pStyle w:val="BlockText"/>
      </w:pPr>
      <w:r>
        <w:t xml:space="preserve">नहि ग्रभायारणः सुशेवोऽन्योदर्यो मनसा मन्तवा उ । अधा चिदोकः पुनरित्स एत्या नो वाज्यभीषाळेतु नव्यः ॥</w:t>
      </w:r>
    </w:p>
    <w:p>
      <w:pPr>
        <w:pStyle w:val="BlockText"/>
      </w:pPr>
      <w:r>
        <w:rPr>
          <w:iCs/>
          <w:i/>
        </w:rPr>
        <w:t xml:space="preserve">nahi grabhāyāraṇaḥ suśevo ’nyodaryo manasā mantavā u | adhā cid okaḥ punar it sa etyā no vājy abhīṣāḷ etu navyaḥ ‖</w:t>
      </w:r>
      <w:r>
        <w:t xml:space="preserve"> </w:t>
      </w:r>
      <w:r>
        <w:t xml:space="preserve">[as read: [?]]</w:t>
      </w:r>
    </w:p>
    <w:p>
      <w:pPr>
        <w:pStyle w:val="FirstParagraph"/>
      </w:pPr>
      <w:r>
        <w:t xml:space="preserve">(Ṛ. Saṃ. 4-… [?]).</w:t>
      </w:r>
    </w:p>
    <w:bookmarkEnd w:id="378"/>
    <w:bookmarkStart w:id="379" w:name="printed-p.-302-pdf-322"/>
    <w:p>
      <w:pPr>
        <w:pStyle w:val="Heading3"/>
      </w:pPr>
      <w:r>
        <w:t xml:space="preserve">Printed p. 302 (PDF 322)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Even for one who goes out, it is said, the pride is in his own home, since he returns there; the preceding ṛk is quoted to show that</w:t>
      </w:r>
      <w:r>
        <w:t xml:space="preserve"> </w:t>
      </w:r>
      <w:r>
        <w:rPr>
          <w:iCs/>
          <w:i/>
        </w:rPr>
        <w:t xml:space="preserve">oka</w:t>
      </w:r>
      <w:r>
        <w:t xml:space="preserve"> </w:t>
      </w:r>
      <w:r>
        <w:t xml:space="preserve">indicates the person’s worthiness for fully-founded pride in the home.</w:t>
      </w:r>
    </w:p>
    <w:p>
      <w:pPr>
        <w:pStyle w:val="BodyText"/>
      </w:pPr>
      <w:r>
        <w:t xml:space="preserve">As a house provided with drinking water on the well-known road (such as the water-shed) quickly satisfies the thirsty man, so a person who performs the sacrifice and other rites well known in the Śruti pleases Indra: so the meaning is explained.</w:t>
      </w:r>
    </w:p>
    <w:p>
      <w:pPr>
        <w:pStyle w:val="BodyText"/>
      </w:pPr>
      <w:r>
        <w:rPr>
          <w:iCs/>
          <w:i/>
          <w:bCs/>
          <w:b/>
        </w:rPr>
        <w:t xml:space="preserve">dīrgho na adhvā sidhram ā kṛṇoti — vakratvena atidūraḥ mārga iva</w:t>
      </w:r>
      <w:r>
        <w:t xml:space="preserve"> </w:t>
      </w:r>
      <w:r>
        <w:t xml:space="preserve">— the Nirukta-writers explain the meaning of the word</w:t>
      </w:r>
      <w:r>
        <w:t xml:space="preserve"> </w:t>
      </w:r>
      <w:r>
        <w:rPr>
          <w:iCs/>
          <w:i/>
        </w:rPr>
        <w:t xml:space="preserve">sidhra</w:t>
      </w:r>
      <w:r>
        <w:t xml:space="preserve"> </w:t>
      </w:r>
      <w:r>
        <w:t xml:space="preserve">as</w:t>
      </w:r>
      <w:r>
        <w:t xml:space="preserve"> </w:t>
      </w:r>
      <w:r>
        <w:t xml:space="preserve">“</w:t>
      </w:r>
      <w:r>
        <w:t xml:space="preserve">means</w:t>
      </w:r>
      <w:r>
        <w:t xml:space="preserve">”</w:t>
      </w:r>
      <w:r>
        <w:t xml:space="preserve"> </w:t>
      </w:r>
      <w:r>
        <w:t xml:space="preserve">(</w:t>
      </w:r>
      <w:r>
        <w:rPr>
          <w:iCs/>
          <w:i/>
        </w:rPr>
        <w:t xml:space="preserve">sādhana</w:t>
      </w:r>
      <w:r>
        <w:t xml:space="preserve">) (Ni. 6-… [?]). Sāyaṇa explains it as</w:t>
      </w:r>
      <w:r>
        <w:t xml:space="preserve"> </w:t>
      </w:r>
      <w:r>
        <w:t xml:space="preserve">“</w:t>
      </w:r>
      <w:r>
        <w:t xml:space="preserve">fruit</w:t>
      </w:r>
      <w:r>
        <w:t xml:space="preserve">”</w:t>
      </w:r>
      <w:r>
        <w:t xml:space="preserve">:</w:t>
      </w:r>
      <w:r>
        <w:t xml:space="preserve"> </w:t>
      </w:r>
      <w:r>
        <w:rPr>
          <w:iCs/>
          <w:i/>
          <w:bCs/>
          <w:b/>
        </w:rPr>
        <w:t xml:space="preserve">pānīyādirūpaṃ phalārthinaṃ vā puruṣam</w:t>
      </w:r>
      <w:r>
        <w:t xml:space="preserve"> </w:t>
      </w:r>
      <w:r>
        <w:t xml:space="preserve">— the fruit in the form of drinking water and the like, or the man who wants the fruit (a man troubled by thirst): in order that a man with thirst, journeying along a very long and crooked road, may give up even the places where drinking water and the like beneficial to him are to be found, the movement of the crooked man along crooked ways is described.</w:t>
      </w:r>
    </w:p>
    <w:p>
      <w:pPr>
        <w:pStyle w:val="BodyText"/>
      </w:pPr>
      <w:r>
        <w:rPr>
          <w:iCs/>
          <w:i/>
          <w:bCs/>
          <w:b/>
        </w:rPr>
        <w:t xml:space="preserve">tasmād yajñamārgam ajānāno vakro dūre paribhramati nendraṃ tarpayati tadvilakṣaṇas tu varjayaty eva</w:t>
      </w:r>
      <w:r>
        <w:t xml:space="preserve"> </w:t>
      </w:r>
      <w:r>
        <w:t xml:space="preserve">— the crooked man does not know the way of satisfying Indra by performing the sacrifice; therefore he wanders only in the ways of worldly dealings and does not bring Indra satisfaction. He who performs the sacrifice, by performing the sacrificial acts in the order laid down in the Śruti, pleases Indra, and so gives up the crooked path of worldly conduct. Thus, showing the fruit produced by the conduct of worldly and Vedic ways, the difference between the crooked man who follows worldly practice and the Vedic man who performs sacrifice is described.</w:t>
      </w:r>
    </w:p>
    <w:p>
      <w:pPr>
        <w:pStyle w:val="BodyText"/>
      </w:pPr>
      <w:r>
        <w:rPr>
          <w:bCs/>
          <w:b/>
        </w:rPr>
        <w:t xml:space="preserve">Vyākaraṇa-prakriyā (grammar)</w:t>
      </w:r>
      <w:r>
        <w:t xml:space="preserve"> </w:t>
      </w:r>
      <w:r>
        <w:t xml:space="preserve">— noted briefly (sūtra numerals [?]):</w:t>
      </w:r>
    </w:p>
    <w:p>
      <w:pPr>
        <w:numPr>
          <w:ilvl w:val="0"/>
          <w:numId w:val="1017"/>
        </w:numPr>
        <w:pStyle w:val="Compact"/>
      </w:pPr>
      <w:r>
        <w:rPr>
          <w:iCs/>
          <w:i/>
          <w:bCs/>
          <w:b/>
        </w:rPr>
        <w:t xml:space="preserve">yajñaḥ</w:t>
      </w:r>
      <w:r>
        <w:t xml:space="preserve"> </w:t>
      </w:r>
      <w:r>
        <w:t xml:space="preserve">—</w:t>
      </w:r>
      <w:r>
        <w:t xml:space="preserve"> </w:t>
      </w:r>
      <w:r>
        <w:rPr>
          <w:iCs/>
          <w:i/>
        </w:rPr>
        <w:t xml:space="preserve">yajñaḥ asya asti iti yajñaḥ</w:t>
      </w:r>
      <w:r>
        <w:t xml:space="preserve">: by</w:t>
      </w:r>
      <w:r>
        <w:t xml:space="preserve"> </w:t>
      </w:r>
      <w:r>
        <w:t xml:space="preserve">“</w:t>
      </w:r>
      <w:r>
        <w:rPr>
          <w:iCs/>
          <w:i/>
        </w:rPr>
        <w:t xml:space="preserve">arśa-ādibhyo ’c</w:t>
      </w:r>
      <w:r>
        <w:t xml:space="preserve">”</w:t>
      </w:r>
      <w:r>
        <w:t xml:space="preserve"> </w:t>
      </w:r>
      <w:r>
        <w:t xml:space="preserve">(Pā. Sū. 5-2-127 [?]) the suffix</w:t>
      </w:r>
      <w:r>
        <w:t xml:space="preserve"> </w:t>
      </w:r>
      <w:r>
        <w:rPr>
          <w:iCs/>
          <w:i/>
        </w:rPr>
        <w:t xml:space="preserve">ac</w:t>
      </w:r>
      <w:r>
        <w:t xml:space="preserve"> </w:t>
      </w:r>
      <w:r>
        <w:t xml:space="preserve">in the possessive sense; by</w:t>
      </w:r>
      <w:r>
        <w:t xml:space="preserve"> </w:t>
      </w:r>
      <w:r>
        <w:t xml:space="preserve">“</w:t>
      </w:r>
      <w:r>
        <w:rPr>
          <w:iCs/>
          <w:i/>
        </w:rPr>
        <w:t xml:space="preserve">yasyeti ca</w:t>
      </w:r>
      <w:r>
        <w:t xml:space="preserve">”</w:t>
      </w:r>
      <w:r>
        <w:t xml:space="preserve"> </w:t>
      </w:r>
      <w:r>
        <w:t xml:space="preserve">(Pā. Sū. 6-4-148 [?]) the</w:t>
      </w:r>
      <w:r>
        <w:t xml:space="preserve"> </w:t>
      </w:r>
      <w:r>
        <w:rPr>
          <w:iCs/>
          <w:i/>
        </w:rPr>
        <w:t xml:space="preserve">a</w:t>
      </w:r>
      <w:r>
        <w:t xml:space="preserve"> </w:t>
      </w:r>
      <w:r>
        <w:t xml:space="preserve">of the fore-member is dropped; the suffix accent is end-</w:t>
      </w:r>
      <w:r>
        <w:rPr>
          <w:iCs/>
          <w:i/>
        </w:rPr>
        <w:t xml:space="preserve">udātta</w:t>
      </w:r>
      <w:r>
        <w:t xml:space="preserve">.</w:t>
      </w:r>
    </w:p>
    <w:p>
      <w:pPr>
        <w:numPr>
          <w:ilvl w:val="0"/>
          <w:numId w:val="1017"/>
        </w:numPr>
        <w:pStyle w:val="Compact"/>
      </w:pPr>
      <w:r>
        <w:rPr>
          <w:iCs/>
          <w:i/>
          <w:bCs/>
          <w:b/>
        </w:rPr>
        <w:t xml:space="preserve">ṛndhan</w:t>
      </w:r>
      <w:r>
        <w:t xml:space="preserve"> </w:t>
      </w:r>
      <w:r>
        <w:t xml:space="preserve">— root</w:t>
      </w:r>
      <w:r>
        <w:t xml:space="preserve"> </w:t>
      </w:r>
      <w:r>
        <w:rPr>
          <w:iCs/>
          <w:i/>
        </w:rPr>
        <w:t xml:space="preserve">ṛdhu vṛddhau</w:t>
      </w:r>
      <w:r>
        <w:t xml:space="preserve">,</w:t>
      </w:r>
      <w:r>
        <w:t xml:space="preserve"> </w:t>
      </w:r>
      <w:r>
        <w:rPr>
          <w:iCs/>
          <w:i/>
        </w:rPr>
        <w:t xml:space="preserve">divādi</w:t>
      </w:r>
      <w:r>
        <w:t xml:space="preserve">;</w:t>
      </w:r>
      <w:r>
        <w:t xml:space="preserve"> </w:t>
      </w:r>
      <w:r>
        <w:rPr>
          <w:iCs/>
          <w:i/>
        </w:rPr>
        <w:t xml:space="preserve">śatṛ</w:t>
      </w:r>
      <w:r>
        <w:t xml:space="preserve"> </w:t>
      </w:r>
      <w:r>
        <w:t xml:space="preserve">for</w:t>
      </w:r>
      <w:r>
        <w:t xml:space="preserve"> </w:t>
      </w:r>
      <w:r>
        <w:rPr>
          <w:iCs/>
          <w:i/>
        </w:rPr>
        <w:t xml:space="preserve">laṭ</w:t>
      </w:r>
      <w:r>
        <w:t xml:space="preserve">; by</w:t>
      </w:r>
      <w:r>
        <w:t xml:space="preserve"> </w:t>
      </w:r>
      <w:r>
        <w:rPr>
          <w:iCs/>
          <w:i/>
        </w:rPr>
        <w:t xml:space="preserve">vyatyaya</w:t>
      </w:r>
      <w:r>
        <w:t xml:space="preserve"> </w:t>
      </w:r>
      <w:r>
        <w:rPr>
          <w:iCs/>
          <w:i/>
        </w:rPr>
        <w:t xml:space="preserve">śnam</w:t>
      </w:r>
      <w:r>
        <w:t xml:space="preserve"> </w:t>
      </w:r>
      <w:r>
        <w:t xml:space="preserve">as the</w:t>
      </w:r>
      <w:r>
        <w:t xml:space="preserve"> </w:t>
      </w:r>
      <w:r>
        <w:rPr>
          <w:iCs/>
          <w:i/>
        </w:rPr>
        <w:t xml:space="preserve">vikaraṇa</w:t>
      </w:r>
      <w:r>
        <w:t xml:space="preserve">; being</w:t>
      </w:r>
      <w:r>
        <w:t xml:space="preserve"> </w:t>
      </w:r>
      <w:r>
        <w:rPr>
          <w:iCs/>
          <w:i/>
        </w:rPr>
        <w:t xml:space="preserve">mit</w:t>
      </w:r>
      <w:r>
        <w:t xml:space="preserve">, the nasal comes after the last vowel of the root; the suffix accent is first-syllable</w:t>
      </w:r>
      <w:r>
        <w:t xml:space="preserve"> </w:t>
      </w:r>
      <w:r>
        <w:rPr>
          <w:iCs/>
          <w:i/>
        </w:rPr>
        <w:t xml:space="preserve">udātta</w:t>
      </w:r>
      <w:r>
        <w:t xml:space="preserve">.</w:t>
      </w:r>
    </w:p>
    <w:p>
      <w:pPr>
        <w:numPr>
          <w:ilvl w:val="0"/>
          <w:numId w:val="1017"/>
        </w:numPr>
        <w:pStyle w:val="Compact"/>
      </w:pPr>
      <w:r>
        <w:rPr>
          <w:iCs/>
          <w:i/>
          <w:bCs/>
          <w:b/>
        </w:rPr>
        <w:t xml:space="preserve">juhurāṇaḥ</w:t>
      </w:r>
      <w:r>
        <w:t xml:space="preserve"> </w:t>
      </w:r>
      <w:r>
        <w:t xml:space="preserve">— root</w:t>
      </w:r>
      <w:r>
        <w:t xml:space="preserve"> </w:t>
      </w:r>
      <w:r>
        <w:rPr>
          <w:iCs/>
          <w:i/>
        </w:rPr>
        <w:t xml:space="preserve">hvṛ kauṭilye</w:t>
      </w:r>
      <w:r>
        <w:t xml:space="preserve">; by</w:t>
      </w:r>
      <w:r>
        <w:t xml:space="preserve"> </w:t>
      </w:r>
      <w:r>
        <w:t xml:space="preserve">“</w:t>
      </w:r>
      <w:r>
        <w:rPr>
          <w:iCs/>
          <w:i/>
        </w:rPr>
        <w:t xml:space="preserve">hvārcher ghanoḥ sanaḥ</w:t>
      </w:r>
      <w:r>
        <w:t xml:space="preserve">”</w:t>
      </w:r>
      <w:r>
        <w:t xml:space="preserve"> </w:t>
      </w:r>
      <w:r>
        <w:t xml:space="preserve">—</w:t>
      </w:r>
      <w:r>
        <w:t xml:space="preserve"> </w:t>
      </w:r>
      <w:r>
        <w:rPr>
          <w:iCs/>
          <w:i/>
        </w:rPr>
        <w:t xml:space="preserve">luk</w:t>
      </w:r>
      <w:r>
        <w:t xml:space="preserve"> </w:t>
      </w:r>
      <w:r>
        <w:t xml:space="preserve">and</w:t>
      </w:r>
      <w:r>
        <w:t xml:space="preserve"> </w:t>
      </w:r>
      <w:r>
        <w:rPr>
          <w:iCs/>
          <w:i/>
        </w:rPr>
        <w:t xml:space="preserve">halo lopa</w:t>
      </w:r>
      <w:r>
        <w:t xml:space="preserve"> </w:t>
      </w:r>
      <w:r>
        <w:t xml:space="preserve">(Uṇ. Sū. 2-… [?]) the suffix</w:t>
      </w:r>
      <w:r>
        <w:t xml:space="preserve"> </w:t>
      </w:r>
      <w:r>
        <w:rPr>
          <w:iCs/>
          <w:i/>
        </w:rPr>
        <w:t xml:space="preserve">ānaṭ</w:t>
      </w:r>
      <w:r>
        <w:t xml:space="preserve"> </w:t>
      </w:r>
      <w:r>
        <w:t xml:space="preserve">after a desiderative ending; loss of</w:t>
      </w:r>
      <w:r>
        <w:t xml:space="preserve"> </w:t>
      </w:r>
      <w:r>
        <w:rPr>
          <w:iCs/>
          <w:i/>
        </w:rPr>
        <w:t xml:space="preserve">san</w:t>
      </w:r>
      <w:r>
        <w:t xml:space="preserve">; the root loses</w:t>
      </w:r>
      <w:r>
        <w:t xml:space="preserve"> </w:t>
      </w:r>
      <w:r>
        <w:rPr>
          <w:iCs/>
          <w:i/>
        </w:rPr>
        <w:t xml:space="preserve">tha</w:t>
      </w:r>
      <w:r>
        <w:t xml:space="preserve">; although the suffix (</w:t>
      </w:r>
      <w:r>
        <w:rPr>
          <w:iCs/>
          <w:i/>
        </w:rPr>
        <w:t xml:space="preserve">san</w:t>
      </w:r>
      <w:r>
        <w:t xml:space="preserve">) is dropped, by the characteristic of the suffix the root is reduplicated; owing to</w:t>
      </w:r>
      <w:r>
        <w:t xml:space="preserve"> </w:t>
      </w:r>
      <w:r>
        <w:rPr>
          <w:iCs/>
          <w:i/>
        </w:rPr>
        <w:t xml:space="preserve">repha</w:t>
      </w:r>
      <w:r>
        <w:t xml:space="preserve"> </w:t>
      </w:r>
      <w:r>
        <w:t xml:space="preserve">the suffix</w:t>
      </w:r>
      <w:r>
        <w:t xml:space="preserve"> </w:t>
      </w:r>
      <w:r>
        <w:rPr>
          <w:iCs/>
          <w:i/>
        </w:rPr>
        <w:t xml:space="preserve">n</w:t>
      </w:r>
      <w:r>
        <w:t xml:space="preserve"> </w:t>
      </w:r>
      <w:r>
        <w:t xml:space="preserve">becomes</w:t>
      </w:r>
      <w:r>
        <w:t xml:space="preserve"> </w:t>
      </w:r>
      <w:r>
        <w:rPr>
          <w:iCs/>
          <w:i/>
        </w:rPr>
        <w:t xml:space="preserve">ṇ</w:t>
      </w:r>
      <w:r>
        <w:t xml:space="preserve">; being</w:t>
      </w:r>
      <w:r>
        <w:t xml:space="preserve"> </w:t>
      </w:r>
      <w:r>
        <w:rPr>
          <w:iCs/>
          <w:i/>
        </w:rPr>
        <w:t xml:space="preserve">cit</w:t>
      </w:r>
      <w:r>
        <w:t xml:space="preserve">, by</w:t>
      </w:r>
      <w:r>
        <w:t xml:space="preserve"> </w:t>
      </w:r>
      <w:r>
        <w:t xml:space="preserve">“</w:t>
      </w:r>
      <w:r>
        <w:rPr>
          <w:iCs/>
          <w:i/>
        </w:rPr>
        <w:t xml:space="preserve">cita</w:t>
      </w:r>
      <w:r>
        <w:t xml:space="preserve">”</w:t>
      </w:r>
      <w:r>
        <w:t xml:space="preserve"> </w:t>
      </w:r>
      <w:r>
        <w:t xml:space="preserve">(Pā. Sū. 6-1-163 [?]) the end syllable is</w:t>
      </w:r>
      <w:r>
        <w:t xml:space="preserve"> </w:t>
      </w:r>
      <w:r>
        <w:rPr>
          <w:iCs/>
          <w:i/>
        </w:rPr>
        <w:t xml:space="preserve">udātta</w:t>
      </w:r>
      <w:r>
        <w:t xml:space="preserve">.</w:t>
      </w:r>
    </w:p>
    <w:p>
      <w:r>
        <w:pict>
          <v:rect style="width:0;height:1.5pt" o:hralign="center" o:hrstd="t" o:hr="t"/>
        </w:pict>
      </w:r>
    </w:p>
    <w:bookmarkEnd w:id="379"/>
    <w:bookmarkStart w:id="380" w:name="printed-p.-303-pdf-323"/>
    <w:p>
      <w:pPr>
        <w:pStyle w:val="Heading3"/>
      </w:pPr>
      <w:r>
        <w:t xml:space="preserve">Printed p. 303 (PDF 323)</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Vyākaraṇa-prakriyā (grammar)</w:t>
      </w:r>
      <w:r>
        <w:t xml:space="preserve">, continued — noted briefly (sūtra numerals [?]):</w:t>
      </w:r>
    </w:p>
    <w:p>
      <w:pPr>
        <w:numPr>
          <w:ilvl w:val="0"/>
          <w:numId w:val="1018"/>
        </w:numPr>
        <w:pStyle w:val="Compact"/>
      </w:pPr>
      <w:r>
        <w:rPr>
          <w:iCs/>
          <w:i/>
          <w:bCs/>
          <w:b/>
        </w:rPr>
        <w:t xml:space="preserve">pariyan</w:t>
      </w:r>
      <w:r>
        <w:t xml:space="preserve"> </w:t>
      </w:r>
      <w:r>
        <w:t xml:space="preserve">— root</w:t>
      </w:r>
      <w:r>
        <w:t xml:space="preserve"> </w:t>
      </w:r>
      <w:r>
        <w:rPr>
          <w:iCs/>
          <w:i/>
        </w:rPr>
        <w:t xml:space="preserve">iṇ gatau</w:t>
      </w:r>
      <w:r>
        <w:t xml:space="preserve">;</w:t>
      </w:r>
      <w:r>
        <w:t xml:space="preserve"> </w:t>
      </w:r>
      <w:r>
        <w:rPr>
          <w:iCs/>
          <w:i/>
        </w:rPr>
        <w:t xml:space="preserve">śatṛ</w:t>
      </w:r>
      <w:r>
        <w:t xml:space="preserve"> </w:t>
      </w:r>
      <w:r>
        <w:t xml:space="preserve">for</w:t>
      </w:r>
      <w:r>
        <w:t xml:space="preserve"> </w:t>
      </w:r>
      <w:r>
        <w:rPr>
          <w:iCs/>
          <w:i/>
        </w:rPr>
        <w:t xml:space="preserve">laṭ</w:t>
      </w:r>
      <w:r>
        <w:t xml:space="preserve">; by</w:t>
      </w:r>
      <w:r>
        <w:t xml:space="preserve"> </w:t>
      </w:r>
      <w:r>
        <w:t xml:space="preserve">“</w:t>
      </w:r>
      <w:r>
        <w:rPr>
          <w:iCs/>
          <w:i/>
        </w:rPr>
        <w:t xml:space="preserve">iṇo yaṇ</w:t>
      </w:r>
      <w:r>
        <w:t xml:space="preserve">”</w:t>
      </w:r>
      <w:r>
        <w:t xml:space="preserve"> </w:t>
      </w:r>
      <w:r>
        <w:t xml:space="preserve">(Pā. Sū. 6-4-81 [?])</w:t>
      </w:r>
      <w:r>
        <w:t xml:space="preserve"> </w:t>
      </w:r>
      <w:r>
        <w:rPr>
          <w:iCs/>
          <w:i/>
        </w:rPr>
        <w:t xml:space="preserve">yaṇ</w:t>
      </w:r>
      <w:r>
        <w:t xml:space="preserve">; by</w:t>
      </w:r>
      <w:r>
        <w:t xml:space="preserve"> </w:t>
      </w:r>
      <w:r>
        <w:t xml:space="preserve">“</w:t>
      </w:r>
      <w:r>
        <w:rPr>
          <w:iCs/>
          <w:i/>
        </w:rPr>
        <w:t xml:space="preserve">gatikārakopapadāt kṛt</w:t>
      </w:r>
      <w:r>
        <w:t xml:space="preserve">”</w:t>
      </w:r>
      <w:r>
        <w:t xml:space="preserve"> </w:t>
      </w:r>
      <w:r>
        <w:t xml:space="preserve">(Pā. Sū. 6-2-139 [?]) the fore-member keeps its natural accent.</w:t>
      </w:r>
    </w:p>
    <w:p>
      <w:pPr>
        <w:numPr>
          <w:ilvl w:val="0"/>
          <w:numId w:val="1018"/>
        </w:numPr>
        <w:pStyle w:val="Compact"/>
      </w:pPr>
      <w:r>
        <w:rPr>
          <w:iCs/>
          <w:i/>
          <w:bCs/>
          <w:b/>
        </w:rPr>
        <w:t xml:space="preserve">tīrthe</w:t>
      </w:r>
      <w:r>
        <w:t xml:space="preserve"> </w:t>
      </w:r>
      <w:r>
        <w:t xml:space="preserve">— root</w:t>
      </w:r>
      <w:r>
        <w:t xml:space="preserve"> </w:t>
      </w:r>
      <w:r>
        <w:rPr>
          <w:iCs/>
          <w:i/>
        </w:rPr>
        <w:t xml:space="preserve">tṝ plavanataraṇayoḥ</w:t>
      </w:r>
      <w:r>
        <w:t xml:space="preserve">; by</w:t>
      </w:r>
      <w:r>
        <w:t xml:space="preserve"> </w:t>
      </w:r>
      <w:r>
        <w:t xml:space="preserve">“</w:t>
      </w:r>
      <w:r>
        <w:rPr>
          <w:iCs/>
          <w:i/>
        </w:rPr>
        <w:t xml:space="preserve">pātṛtudi</w:t>
      </w:r>
      <w:r>
        <w:t xml:space="preserve">…</w:t>
      </w:r>
      <w:r>
        <w:t xml:space="preserve">”</w:t>
      </w:r>
      <w:r>
        <w:t xml:space="preserve"> </w:t>
      </w:r>
      <w:r>
        <w:t xml:space="preserve">(Uṇ. Sū. 2-… [?]) the suffix</w:t>
      </w:r>
      <w:r>
        <w:t xml:space="preserve"> </w:t>
      </w:r>
      <w:r>
        <w:rPr>
          <w:iCs/>
          <w:i/>
        </w:rPr>
        <w:t xml:space="preserve">thak</w:t>
      </w:r>
      <w:r>
        <w:t xml:space="preserve">; by</w:t>
      </w:r>
      <w:r>
        <w:t xml:space="preserve"> </w:t>
      </w:r>
      <w:r>
        <w:t xml:space="preserve">“</w:t>
      </w:r>
      <w:r>
        <w:rPr>
          <w:iCs/>
          <w:i/>
        </w:rPr>
        <w:t xml:space="preserve">ṛta iddhātoḥ</w:t>
      </w:r>
      <w:r>
        <w:t xml:space="preserve">”</w:t>
      </w:r>
      <w:r>
        <w:t xml:space="preserve"> </w:t>
      </w:r>
      <w:r>
        <w:t xml:space="preserve">(Pā. Sū. 7-1-100 [?])</w:t>
      </w:r>
      <w:r>
        <w:t xml:space="preserve"> </w:t>
      </w:r>
      <w:r>
        <w:rPr>
          <w:iCs/>
          <w:i/>
        </w:rPr>
        <w:t xml:space="preserve">i</w:t>
      </w:r>
      <w:r>
        <w:t xml:space="preserve"> </w:t>
      </w:r>
      <w:r>
        <w:t xml:space="preserve">comes in, and by</w:t>
      </w:r>
      <w:r>
        <w:t xml:space="preserve"> </w:t>
      </w:r>
      <w:r>
        <w:t xml:space="preserve">“</w:t>
      </w:r>
      <w:r>
        <w:rPr>
          <w:iCs/>
          <w:i/>
        </w:rPr>
        <w:t xml:space="preserve">hali ca</w:t>
      </w:r>
      <w:r>
        <w:t xml:space="preserve">”</w:t>
      </w:r>
      <w:r>
        <w:t xml:space="preserve"> </w:t>
      </w:r>
      <w:r>
        <w:t xml:space="preserve">(Pā. Sū. 8-2-77 [?]) the vowel is lengthened; the suffix accent is end-</w:t>
      </w:r>
      <w:r>
        <w:rPr>
          <w:iCs/>
          <w:i/>
        </w:rPr>
        <w:t xml:space="preserve">udātta</w:t>
      </w:r>
      <w:r>
        <w:t xml:space="preserve">.</w:t>
      </w:r>
    </w:p>
    <w:p>
      <w:pPr>
        <w:numPr>
          <w:ilvl w:val="0"/>
          <w:numId w:val="1018"/>
        </w:numPr>
        <w:pStyle w:val="Compact"/>
      </w:pPr>
      <w:r>
        <w:rPr>
          <w:iCs/>
          <w:i/>
          <w:bCs/>
          <w:b/>
        </w:rPr>
        <w:t xml:space="preserve">accha</w:t>
      </w:r>
      <w:r>
        <w:t xml:space="preserve"> </w:t>
      </w:r>
      <w:r>
        <w:t xml:space="preserve">—</w:t>
      </w:r>
      <w:r>
        <w:t xml:space="preserve"> </w:t>
      </w:r>
      <w:r>
        <w:t xml:space="preserve">“</w:t>
      </w:r>
      <w:r>
        <w:rPr>
          <w:iCs/>
          <w:i/>
        </w:rPr>
        <w:t xml:space="preserve">nipātasya ca</w:t>
      </w:r>
      <w:r>
        <w:t xml:space="preserve">”</w:t>
      </w:r>
      <w:r>
        <w:t xml:space="preserve"> </w:t>
      </w:r>
      <w:r>
        <w:t xml:space="preserve">(Pā. Sū. 6-3-136 [?]): the long vowel in the Saṃhitā.</w:t>
      </w:r>
    </w:p>
    <w:p>
      <w:pPr>
        <w:numPr>
          <w:ilvl w:val="0"/>
          <w:numId w:val="1018"/>
        </w:numPr>
        <w:pStyle w:val="Compact"/>
      </w:pPr>
      <w:r>
        <w:rPr>
          <w:iCs/>
          <w:i/>
          <w:bCs/>
          <w:b/>
        </w:rPr>
        <w:t xml:space="preserve">tātṛṣāṇam</w:t>
      </w:r>
      <w:r>
        <w:t xml:space="preserve"> </w:t>
      </w:r>
      <w:r>
        <w:t xml:space="preserve">— root</w:t>
      </w:r>
      <w:r>
        <w:t xml:space="preserve"> </w:t>
      </w:r>
      <w:r>
        <w:rPr>
          <w:iCs/>
          <w:i/>
        </w:rPr>
        <w:t xml:space="preserve">ñitṛṣā pipāsāyām</w:t>
      </w:r>
      <w:r>
        <w:t xml:space="preserve">; by</w:t>
      </w:r>
      <w:r>
        <w:t xml:space="preserve"> </w:t>
      </w:r>
      <w:r>
        <w:t xml:space="preserve">“</w:t>
      </w:r>
      <w:r>
        <w:rPr>
          <w:iCs/>
          <w:i/>
        </w:rPr>
        <w:t xml:space="preserve">liṭaḥ kānaj vā</w:t>
      </w:r>
      <w:r>
        <w:t xml:space="preserve">”</w:t>
      </w:r>
      <w:r>
        <w:t xml:space="preserve"> </w:t>
      </w:r>
      <w:r>
        <w:t xml:space="preserve">(Pā. Sū. 3-2-106 [?])</w:t>
      </w:r>
      <w:r>
        <w:t xml:space="preserve"> </w:t>
      </w:r>
      <w:r>
        <w:rPr>
          <w:iCs/>
          <w:i/>
        </w:rPr>
        <w:t xml:space="preserve">kānac</w:t>
      </w:r>
      <w:r>
        <w:t xml:space="preserve"> </w:t>
      </w:r>
      <w:r>
        <w:t xml:space="preserve">for</w:t>
      </w:r>
      <w:r>
        <w:t xml:space="preserve"> </w:t>
      </w:r>
      <w:r>
        <w:rPr>
          <w:iCs/>
          <w:i/>
        </w:rPr>
        <w:t xml:space="preserve">liṭ</w:t>
      </w:r>
      <w:r>
        <w:t xml:space="preserve">; on account of that the root is reduplicated; by the rule</w:t>
      </w:r>
      <w:r>
        <w:t xml:space="preserve"> </w:t>
      </w:r>
      <w:r>
        <w:t xml:space="preserve">“</w:t>
      </w:r>
      <w:r>
        <w:rPr>
          <w:iCs/>
          <w:i/>
        </w:rPr>
        <w:t xml:space="preserve">aṭ kupvāṅ</w:t>
      </w:r>
      <w:r>
        <w:t xml:space="preserve">…</w:t>
      </w:r>
      <w:r>
        <w:t xml:space="preserve">”</w:t>
      </w:r>
      <w:r>
        <w:t xml:space="preserve"> </w:t>
      </w:r>
      <w:r>
        <w:t xml:space="preserve">the</w:t>
      </w:r>
      <w:r>
        <w:t xml:space="preserve"> </w:t>
      </w:r>
      <w:r>
        <w:rPr>
          <w:iCs/>
          <w:i/>
        </w:rPr>
        <w:t xml:space="preserve">n</w:t>
      </w:r>
      <w:r>
        <w:t xml:space="preserve"> </w:t>
      </w:r>
      <w:r>
        <w:t xml:space="preserve">of the suffix becomes</w:t>
      </w:r>
      <w:r>
        <w:t xml:space="preserve"> </w:t>
      </w:r>
      <w:r>
        <w:rPr>
          <w:iCs/>
          <w:i/>
        </w:rPr>
        <w:t xml:space="preserve">ṇ</w:t>
      </w:r>
      <w:r>
        <w:t xml:space="preserve">; in the Saṃhitā, Vedically, the reduplicative syllable takes a long vowel; being</w:t>
      </w:r>
      <w:r>
        <w:t xml:space="preserve"> </w:t>
      </w:r>
      <w:r>
        <w:rPr>
          <w:iCs/>
          <w:i/>
        </w:rPr>
        <w:t xml:space="preserve">cit</w:t>
      </w:r>
      <w:r>
        <w:t xml:space="preserve">, by</w:t>
      </w:r>
      <w:r>
        <w:t xml:space="preserve"> </w:t>
      </w:r>
      <w:r>
        <w:t xml:space="preserve">“</w:t>
      </w:r>
      <w:r>
        <w:rPr>
          <w:iCs/>
          <w:i/>
        </w:rPr>
        <w:t xml:space="preserve">cita</w:t>
      </w:r>
      <w:r>
        <w:t xml:space="preserve">”</w:t>
      </w:r>
      <w:r>
        <w:t xml:space="preserve"> </w:t>
      </w:r>
      <w:r>
        <w:t xml:space="preserve">(Pā. Sū. 6-1-163 [?]) the end syllable is</w:t>
      </w:r>
      <w:r>
        <w:t xml:space="preserve"> </w:t>
      </w:r>
      <w:r>
        <w:rPr>
          <w:iCs/>
          <w:i/>
        </w:rPr>
        <w:t xml:space="preserve">udātta</w:t>
      </w:r>
      <w:r>
        <w:t xml:space="preserve">.</w:t>
      </w:r>
    </w:p>
    <w:p>
      <w:pPr>
        <w:numPr>
          <w:ilvl w:val="0"/>
          <w:numId w:val="1018"/>
        </w:numPr>
        <w:pStyle w:val="Compact"/>
      </w:pPr>
      <w:r>
        <w:rPr>
          <w:iCs/>
          <w:i/>
          <w:bCs/>
          <w:b/>
        </w:rPr>
        <w:t xml:space="preserve">sidhram</w:t>
      </w:r>
      <w:r>
        <w:t xml:space="preserve"> </w:t>
      </w:r>
      <w:r>
        <w:t xml:space="preserve">— root</w:t>
      </w:r>
      <w:r>
        <w:t xml:space="preserve"> </w:t>
      </w:r>
      <w:r>
        <w:rPr>
          <w:iCs/>
          <w:i/>
        </w:rPr>
        <w:t xml:space="preserve">sidha gatyām</w:t>
      </w:r>
      <w:r>
        <w:t xml:space="preserve">; by</w:t>
      </w:r>
      <w:r>
        <w:t xml:space="preserve"> </w:t>
      </w:r>
      <w:r>
        <w:t xml:space="preserve">“</w:t>
      </w:r>
      <w:r>
        <w:rPr>
          <w:iCs/>
          <w:i/>
        </w:rPr>
        <w:t xml:space="preserve">sphāyitañcivañci</w:t>
      </w:r>
      <w:r>
        <w:t xml:space="preserve">…</w:t>
      </w:r>
      <w:r>
        <w:t xml:space="preserve">”</w:t>
      </w:r>
      <w:r>
        <w:t xml:space="preserve"> </w:t>
      </w:r>
      <w:r>
        <w:t xml:space="preserve">(Uṇ. Sū. 2-… [?]) the suffix</w:t>
      </w:r>
      <w:r>
        <w:t xml:space="preserve"> </w:t>
      </w:r>
      <w:r>
        <w:rPr>
          <w:iCs/>
          <w:i/>
        </w:rPr>
        <w:t xml:space="preserve">rak</w:t>
      </w:r>
      <w:r>
        <w:t xml:space="preserve">; being</w:t>
      </w:r>
      <w:r>
        <w:t xml:space="preserve"> </w:t>
      </w:r>
      <w:r>
        <w:rPr>
          <w:iCs/>
          <w:i/>
        </w:rPr>
        <w:t xml:space="preserve">kit</w:t>
      </w:r>
      <w:r>
        <w:t xml:space="preserve">, the light-vowel guṇa does not occur; the suffix accent is end-</w:t>
      </w:r>
      <w:r>
        <w:rPr>
          <w:iCs/>
          <w:i/>
        </w:rPr>
        <w:t xml:space="preserve">udātta</w:t>
      </w:r>
      <w:r>
        <w:t xml:space="preserve">.</w:t>
      </w:r>
    </w:p>
    <w:p>
      <w:pPr>
        <w:numPr>
          <w:ilvl w:val="0"/>
          <w:numId w:val="1018"/>
        </w:numPr>
        <w:pStyle w:val="Compact"/>
      </w:pPr>
      <w:r>
        <w:rPr>
          <w:iCs/>
          <w:i/>
          <w:bCs/>
          <w:b/>
        </w:rPr>
        <w:t xml:space="preserve">kṛṇoti</w:t>
      </w:r>
      <w:r>
        <w:t xml:space="preserve"> </w:t>
      </w:r>
      <w:r>
        <w:t xml:space="preserve">— root</w:t>
      </w:r>
      <w:r>
        <w:t xml:space="preserve"> </w:t>
      </w:r>
      <w:r>
        <w:rPr>
          <w:iCs/>
          <w:i/>
        </w:rPr>
        <w:t xml:space="preserve">kṛvi hiṃsākaraṇayoś ca</w:t>
      </w:r>
      <w:r>
        <w:t xml:space="preserve">;</w:t>
      </w:r>
      <w:r>
        <w:t xml:space="preserve"> </w:t>
      </w:r>
      <w:r>
        <w:rPr>
          <w:iCs/>
          <w:i/>
        </w:rPr>
        <w:t xml:space="preserve">laṭ</w:t>
      </w:r>
      <w:r>
        <w:t xml:space="preserve">, third person singular;</w:t>
      </w:r>
      <w:r>
        <w:t xml:space="preserve"> </w:t>
      </w:r>
      <w:r>
        <w:rPr>
          <w:iCs/>
          <w:i/>
        </w:rPr>
        <w:t xml:space="preserve">nighāta</w:t>
      </w:r>
      <w:r>
        <w:t xml:space="preserve"> </w:t>
      </w:r>
      <w:r>
        <w:t xml:space="preserve">for a</w:t>
      </w:r>
      <w:r>
        <w:t xml:space="preserve"> </w:t>
      </w:r>
      <w:r>
        <w:rPr>
          <w:iCs/>
          <w:i/>
        </w:rPr>
        <w:t xml:space="preserve">tiṅ</w:t>
      </w:r>
      <w:r>
        <w:t xml:space="preserve">. ‖ 11 ‖</w:t>
      </w:r>
    </w:p>
    <w:p>
      <w:r>
        <w:pict>
          <v:rect style="width:0;height:1.5pt" o:hralign="center" o:hrstd="t" o:hr="t"/>
        </w:pict>
      </w:r>
    </w:p>
    <w:p>
      <w:pPr>
        <w:pStyle w:val="FirstParagraph"/>
      </w:pPr>
      <w:r>
        <w:rPr>
          <w:bCs/>
          <w:b/>
        </w:rPr>
        <w:t xml:space="preserve">Sūkta 173, Ṛk 12</w:t>
      </w:r>
    </w:p>
    <w:p>
      <w:pPr>
        <w:pStyle w:val="BodyText"/>
      </w:pPr>
      <w:r>
        <w:rPr>
          <w:bCs/>
          <w:b/>
        </w:rPr>
        <w:t xml:space="preserve">Saṃhitā-pāṭha</w:t>
      </w:r>
    </w:p>
    <w:p>
      <w:pPr>
        <w:pStyle w:val="BlockText"/>
      </w:pPr>
      <w:r>
        <w:t xml:space="preserve">मो षू ण इन्द्रात्र पृत्सु देवैरस्ति हि ष्मा ते शुष्मिन्नवयाः ।</w:t>
      </w:r>
      <w:r>
        <w:t xml:space="preserve"> </w:t>
      </w:r>
      <w:r>
        <w:t xml:space="preserve">महश्चिद्यस्य मीळ्हुषो यव्या हविष्मतो मरुतो वन्दते गीः ॥ १२ ॥</w:t>
      </w:r>
    </w:p>
    <w:p>
      <w:pPr>
        <w:pStyle w:val="BlockText"/>
      </w:pPr>
      <w:r>
        <w:rPr>
          <w:iCs/>
          <w:i/>
        </w:rPr>
        <w:t xml:space="preserve">mo ṣū ṇa indrātra pṛtsu devair asti hi ṣmā te śuṣminn avayāḥ |</w:t>
      </w:r>
      <w:r>
        <w:t xml:space="preserve"> </w:t>
      </w:r>
      <w:r>
        <w:rPr>
          <w:iCs/>
          <w:i/>
        </w:rPr>
        <w:t xml:space="preserve">mahaś cid yasya mīḷhuṣo yavyā haviṣmato maruto vandate gīḥ ‖ 12 ‖</w:t>
      </w:r>
    </w:p>
    <w:p>
      <w:pPr>
        <w:pStyle w:val="FirstParagraph"/>
      </w:pPr>
      <w:r>
        <w:rPr>
          <w:bCs/>
          <w:b/>
        </w:rPr>
        <w:t xml:space="preserve">Pada-pāṭha</w:t>
      </w:r>
    </w:p>
    <w:p>
      <w:pPr>
        <w:pStyle w:val="BlockText"/>
      </w:pPr>
      <w:r>
        <w:t xml:space="preserve">मो इति । सु । नः । इन्द्र । अत्र । पृत्ऽसु । देवैः । अस्ति । हि । स्म । ते । शुष्मिन् । अवऽयाः ।</w:t>
      </w:r>
      <w:r>
        <w:t xml:space="preserve"> </w:t>
      </w:r>
      <w:r>
        <w:t xml:space="preserve">महः । चित् । यस्य । मीळ्हुषः । यव्या । हविष्मतः । मरुतः । वन्दते । गीः ॥ १२ ॥</w:t>
      </w:r>
    </w:p>
    <w:p>
      <w:pPr>
        <w:pStyle w:val="BlockText"/>
      </w:pPr>
      <w:r>
        <w:rPr>
          <w:iCs/>
          <w:i/>
        </w:rPr>
        <w:t xml:space="preserve">mo iti | su | naḥ | indra | atra | pṛt-su | devaiḥ | asti | hi | sma | te | śuṣmin | ava-yāḥ |</w:t>
      </w:r>
      <w:r>
        <w:t xml:space="preserve"> </w:t>
      </w:r>
      <w:r>
        <w:rPr>
          <w:iCs/>
          <w:i/>
        </w:rPr>
        <w:t xml:space="preserve">mahaḥ | cit | yasya | mīḷhuṣaḥ | yavyā | haviṣmataḥ | marutaḥ | vandate | gīḥ ‖ 12 ‖</w:t>
      </w:r>
    </w:p>
    <w:bookmarkEnd w:id="380"/>
    <w:bookmarkStart w:id="381" w:name="printed-p.-304-pdf-324"/>
    <w:p>
      <w:pPr>
        <w:pStyle w:val="Heading3"/>
      </w:pPr>
      <w:r>
        <w:t xml:space="preserve">Printed p. 304 (PDF 324)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bCs/>
          <w:b/>
        </w:rPr>
        <w:t xml:space="preserve">Sāyaṇa-bhāṣya</w:t>
      </w:r>
      <w:r>
        <w:t xml:space="preserve"> </w:t>
      </w:r>
      <w:r>
        <w:t xml:space="preserve">(as read; doubtful passages marked [?])</w:t>
      </w:r>
    </w:p>
    <w:p>
      <w:pPr>
        <w:pStyle w:val="BlockText"/>
      </w:pPr>
      <w:r>
        <w:t xml:space="preserve">हे इन्द्र अत्र पृत्स्वेषूपस्थितेषु संग्रामेषु वृष्ट्यर्थं मेघजयेषु देवैर्मरुदादिभिः सह नोऽस्मान् मो षु त्यैव [?] त्याक्षीरिति शेषः । मरुत्सहितो युध्यस्वेत्यर्थः । हे शुष्मिन् बलवन्निन्द्र अस्ति हि स्म ते । अस्ति हि स्म तव खलु । तव किमस्तीति उच्यते । अवयाः अवयजनं अवयुज्य पृथक्कृत्य यजनं हविर्भागोऽस्ति । मरुद्भ्यः पृथगस्यास्ति हविर्भागः । केवलं मरुद्भ्य एव दीयते नास्मभ्यं अतः कथं योत्स्याम्यमीति न मन्तव्यमित्यर्थः । यद्वा । अवयाः शत्रूणां वर्जनायं गन्ता वज्रोऽस्ति ते । किंच हविष्मतः प्रदेयहविर्युक्तस्य मीळ्हुषो हविष्प्रदातुः । यद्वा । एतत्प्रदध्नयं [?] मरुतां विशेषणं । यस्य मम यव्या फलेनेन्द्रेण वा सह मिश्रयन्ति [?] गीः स्तुतिशस्त्रादिरूपा वाङ्महतश्चित् … मीळ्हुषः सेक्तॄन् हविष्मतो दत्तहविषा तद्वतो मरुतो वन्दते स्तौति ॥ [?]</w:t>
      </w:r>
    </w:p>
    <w:p>
      <w:pPr>
        <w:pStyle w:val="BlockText"/>
      </w:pPr>
      <w:r>
        <w:rPr>
          <w:iCs/>
          <w:i/>
        </w:rPr>
        <w:t xml:space="preserve">he indra atra pṛtsv eṣūpasthiteṣu saṃgrāmeṣu vṛṣṭyarthaṃ meghajayeṣu devair marudādibhiḥ saha no ’smān mo ṣu tyaiva [?] tyākṣīr iti śeṣaḥ | marutsahito yudhyasvety arthaḥ | he śuṣmin balavann indra asti hi sma te | asti hi sma tava khalu | tava kim astīti ucyate | avayāḥ avayajanaṃ avayujya pṛthakkṛtya yajanaṃ havirbhāgo ’sti | marudbhyaḥ pṛthag asyāsti havirbhāgaḥ | kevalaṃ marudbhya eva dīyate nāsmabhyaṃ ataḥ kathaṃ yotsyāmy amīti na mantavyam ity arthaḥ | yadvā | avayāḥ śatrūṇāṃ varjanāyaṃ gantā vajro ’sti te | kiṃca haviṣmataḥ pradeyahaviryuktasya mīḷhuṣo haviṣpradātuḥ | yadvā | etatpradhnayaṃ [?] marutāṃ viśeṣaṇaṃ | yasya mama yavyā phalenendreṇa vā saha miśrayanti [?] gīḥ stutiśastrādirūpā vāṅ mahataś cit … mīḷhuṣaḥ sektṝn haviṣmato dattahaviṣā tadvato maruto vandate stauti ‖</w:t>
      </w:r>
      <w:r>
        <w:t xml:space="preserve"> </w:t>
      </w:r>
      <w:r>
        <w:t xml:space="preserve">[?]</w:t>
      </w:r>
    </w:p>
    <w:p>
      <w:pPr>
        <w:pStyle w:val="FirstParagraph"/>
      </w:pPr>
      <w:r>
        <w:rPr>
          <w:iCs/>
          <w:i/>
        </w:rPr>
        <w:t xml:space="preserve">Gist:</w:t>
      </w:r>
      <w:r>
        <w:t xml:space="preserve"> </w:t>
      </w:r>
      <w:r>
        <w:t xml:space="preserve">O mighty Indra, do not abandon us in these battles for rain-clouds, which are fought together with the Maruts; a share of the oblation is set apart for you separately, apart from the Maruts, and your thunderbolt is ready for your enemies; and our speech praises the oblation-bearing Maruts.</w:t>
      </w:r>
    </w:p>
    <w:p>
      <w:pPr>
        <w:pStyle w:val="BodyText"/>
      </w:pPr>
      <w:r>
        <w:rPr>
          <w:bCs/>
          <w:b/>
        </w:rPr>
        <w:t xml:space="preserve">Pratipadārtha (Kannada, translated)</w:t>
      </w:r>
    </w:p>
    <w:p>
      <w:pPr>
        <w:pStyle w:val="BodyText"/>
      </w:pPr>
      <w:r>
        <w:rPr>
          <w:iCs/>
          <w:i/>
        </w:rPr>
        <w:t xml:space="preserve">haviṣmataḥ</w:t>
      </w:r>
      <w:r>
        <w:t xml:space="preserve"> </w:t>
      </w:r>
      <w:r>
        <w:t xml:space="preserve">— (to you who are to be given) the one who has the oblation;</w:t>
      </w:r>
      <w:r>
        <w:t xml:space="preserve"> </w:t>
      </w:r>
      <w:r>
        <w:rPr>
          <w:iCs/>
          <w:i/>
        </w:rPr>
        <w:t xml:space="preserve">mīḷhuṣaḥ</w:t>
      </w:r>
      <w:r>
        <w:t xml:space="preserve"> </w:t>
      </w:r>
      <w:r>
        <w:t xml:space="preserve">— (to you) the giver of oblations;</w:t>
      </w:r>
      <w:r>
        <w:t xml:space="preserve"> </w:t>
      </w:r>
      <w:r>
        <w:rPr>
          <w:iCs/>
          <w:i/>
        </w:rPr>
        <w:t xml:space="preserve">yasya</w:t>
      </w:r>
      <w:r>
        <w:t xml:space="preserve"> </w:t>
      </w:r>
      <w:r>
        <w:t xml:space="preserve">— whose (our);</w:t>
      </w:r>
      <w:r>
        <w:t xml:space="preserve"> </w:t>
      </w:r>
      <w:r>
        <w:rPr>
          <w:iCs/>
          <w:i/>
        </w:rPr>
        <w:t xml:space="preserve">yavyā</w:t>
      </w:r>
      <w:r>
        <w:t xml:space="preserve"> </w:t>
      </w:r>
      <w:r>
        <w:t xml:space="preserve">— the one who has the fruit;</w:t>
      </w:r>
      <w:r>
        <w:t xml:space="preserve"> </w:t>
      </w:r>
      <w:r>
        <w:rPr>
          <w:iCs/>
          <w:i/>
        </w:rPr>
        <w:t xml:space="preserve">gīḥ</w:t>
      </w:r>
      <w:r>
        <w:t xml:space="preserve"> </w:t>
      </w:r>
      <w:r>
        <w:t xml:space="preserve">— the praise-form speech;</w:t>
      </w:r>
      <w:r>
        <w:t xml:space="preserve"> </w:t>
      </w:r>
      <w:r>
        <w:rPr>
          <w:iCs/>
          <w:i/>
        </w:rPr>
        <w:t xml:space="preserve">mahaḥ cit</w:t>
      </w:r>
      <w:r>
        <w:t xml:space="preserve"> </w:t>
      </w:r>
      <w:r>
        <w:t xml:space="preserve">— even the very great; [or</w:t>
      </w:r>
      <w:r>
        <w:t xml:space="preserve"> </w:t>
      </w:r>
      <w:r>
        <w:rPr>
          <w:iCs/>
          <w:i/>
        </w:rPr>
        <w:t xml:space="preserve">haviṣmataḥ</w:t>
      </w:r>
      <w:r>
        <w:t xml:space="preserve"> </w:t>
      </w:r>
      <w:r>
        <w:t xml:space="preserve">— (given by us) one who has the oblation;</w:t>
      </w:r>
      <w:r>
        <w:t xml:space="preserve"> </w:t>
      </w:r>
      <w:r>
        <w:rPr>
          <w:iCs/>
          <w:i/>
        </w:rPr>
        <w:t xml:space="preserve">mīḷhuṣaḥ</w:t>
      </w:r>
      <w:r>
        <w:t xml:space="preserve"> </w:t>
      </w:r>
      <w:r>
        <w:t xml:space="preserve">— the sprinklers (those who shower rain) as well;]</w:t>
      </w:r>
      <w:r>
        <w:t xml:space="preserve"> </w:t>
      </w:r>
      <w:r>
        <w:rPr>
          <w:iCs/>
          <w:i/>
        </w:rPr>
        <w:t xml:space="preserve">marutaḥ</w:t>
      </w:r>
      <w:r>
        <w:t xml:space="preserve"> </w:t>
      </w:r>
      <w:r>
        <w:t xml:space="preserve">— the Marut deities;</w:t>
      </w:r>
      <w:r>
        <w:t xml:space="preserve"> </w:t>
      </w:r>
      <w:r>
        <w:rPr>
          <w:iCs/>
          <w:i/>
        </w:rPr>
        <w:t xml:space="preserve">vandate</w:t>
      </w:r>
      <w:r>
        <w:t xml:space="preserve"> </w:t>
      </w:r>
      <w:r>
        <w:t xml:space="preserve">— praises;</w:t>
      </w:r>
      <w:r>
        <w:t xml:space="preserve"> </w:t>
      </w:r>
      <w:r>
        <w:rPr>
          <w:iCs/>
          <w:i/>
        </w:rPr>
        <w:t xml:space="preserve">naḥ</w:t>
      </w:r>
      <w:r>
        <w:t xml:space="preserve"> </w:t>
      </w:r>
      <w:r>
        <w:t xml:space="preserve">— (such) us; (</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atra pṛtsu</w:t>
      </w:r>
      <w:r>
        <w:t xml:space="preserve"> </w:t>
      </w:r>
      <w:r>
        <w:t xml:space="preserve">— now in the battles (for the means of winning the clouds);</w:t>
      </w:r>
      <w:r>
        <w:t xml:space="preserve"> </w:t>
      </w:r>
      <w:r>
        <w:rPr>
          <w:iCs/>
          <w:i/>
        </w:rPr>
        <w:t xml:space="preserve">devaiḥ</w:t>
      </w:r>
      <w:r>
        <w:t xml:space="preserve"> </w:t>
      </w:r>
      <w:r>
        <w:t xml:space="preserve">— with the Maruts (together with them, you);</w:t>
      </w:r>
      <w:r>
        <w:t xml:space="preserve"> </w:t>
      </w:r>
      <w:r>
        <w:rPr>
          <w:iCs/>
          <w:i/>
        </w:rPr>
        <w:t xml:space="preserve">mo ṣu</w:t>
      </w:r>
      <w:r>
        <w:t xml:space="preserve"> </w:t>
      </w:r>
      <w:r>
        <w:t xml:space="preserve">— do not abandon (do not forsake); (</w:t>
      </w:r>
      <w:r>
        <w:rPr>
          <w:iCs/>
          <w:i/>
        </w:rPr>
        <w:t xml:space="preserve">he</w:t>
      </w:r>
      <w:r>
        <w:t xml:space="preserve">)</w:t>
      </w:r>
      <w:r>
        <w:t xml:space="preserve"> </w:t>
      </w:r>
      <w:r>
        <w:rPr>
          <w:iCs/>
          <w:i/>
        </w:rPr>
        <w:t xml:space="preserve">śuṣmin</w:t>
      </w:r>
      <w:r>
        <w:t xml:space="preserve"> </w:t>
      </w:r>
      <w:r>
        <w:t xml:space="preserve">— O mighty Indra;</w:t>
      </w:r>
      <w:r>
        <w:t xml:space="preserve"> </w:t>
      </w:r>
      <w:r>
        <w:rPr>
          <w:iCs/>
          <w:i/>
        </w:rPr>
        <w:t xml:space="preserve">te</w:t>
      </w:r>
      <w:r>
        <w:t xml:space="preserve"> </w:t>
      </w:r>
      <w:r>
        <w:t xml:space="preserve">— your;</w:t>
      </w:r>
      <w:r>
        <w:t xml:space="preserve"> </w:t>
      </w:r>
      <w:r>
        <w:rPr>
          <w:iCs/>
          <w:i/>
        </w:rPr>
        <w:t xml:space="preserve">avayāḥ</w:t>
      </w:r>
      <w:r>
        <w:t xml:space="preserve"> </w:t>
      </w:r>
      <w:r>
        <w:t xml:space="preserve">— the share of the sacrifice or the thunderbolt that destroys enemies;</w:t>
      </w:r>
      <w:r>
        <w:t xml:space="preserve"> </w:t>
      </w:r>
      <w:r>
        <w:rPr>
          <w:iCs/>
          <w:i/>
        </w:rPr>
        <w:t xml:space="preserve">asti hi sma</w:t>
      </w:r>
      <w:r>
        <w:t xml:space="preserve"> </w:t>
      </w:r>
      <w:r>
        <w:t xml:space="preserve">— is surely ready.</w:t>
      </w:r>
    </w:p>
    <w:p>
      <w:pPr>
        <w:pStyle w:val="BodyText"/>
      </w:pPr>
      <w:r>
        <w:rPr>
          <w:bCs/>
          <w:b/>
        </w:rPr>
        <w:t xml:space="preserve">Bhāvārtha</w:t>
      </w:r>
    </w:p>
    <w:p>
      <w:pPr>
        <w:pStyle w:val="BodyText"/>
      </w:pPr>
      <w:r>
        <w:t xml:space="preserve">The speech of ours, which has the oblation and gives the oblation, praises the exceedingly great Maruts. A share of the offering, which is fit for you, is ready (and so), O mighty Indra, do not leave us in the battles for the winning of the clouds, together with the Maruts.</w:t>
      </w:r>
    </w:p>
    <w:p>
      <w:pPr>
        <w:pStyle w:val="BodyText"/>
      </w:pPr>
      <w:r>
        <w:rPr>
          <w:bCs/>
          <w:b/>
        </w:rPr>
        <w:t xml:space="preserve">Printed English</w:t>
      </w:r>
    </w:p>
    <w:p>
      <w:pPr>
        <w:pStyle w:val="BodyText"/>
      </w:pPr>
      <w:r>
        <w:t xml:space="preserve">Indra, associated with the Maruts in battles (with the clouds), abandon us not; for a share of the offering is set apart, mighty one, for you, for whom, the shedder of rain and accepter of oblations, the worship is offered with oblations, whilst the hymn glorifies the Maruts. [As printed;</w:t>
      </w:r>
      <w:r>
        <w:t xml:space="preserve"> </w:t>
      </w:r>
      <w:r>
        <w:t xml:space="preserve">“</w:t>
      </w:r>
      <w:r>
        <w:t xml:space="preserve">tLe</w:t>
      </w:r>
      <w:r>
        <w:t xml:space="preserve">”</w:t>
      </w:r>
      <w:r>
        <w:t xml:space="preserve"> </w:t>
      </w:r>
      <w:r>
        <w:t xml:space="preserve">and</w:t>
      </w:r>
      <w:r>
        <w:t xml:space="preserve"> </w:t>
      </w:r>
      <w:r>
        <w:t xml:space="preserve">“</w:t>
      </w:r>
      <w:r>
        <w:t xml:space="preserve">worship;</w:t>
      </w:r>
      <w:r>
        <w:t xml:space="preserve">”</w:t>
      </w:r>
      <w:r>
        <w:t xml:space="preserve"> </w:t>
      </w:r>
      <w:r>
        <w:t xml:space="preserve">are the print’s misprints: [sic].]</w:t>
      </w:r>
    </w:p>
    <w:p>
      <w:r>
        <w:pict>
          <v:rect style="width:0;height:1.5pt" o:hralign="center" o:hrstd="t" o:hr="t"/>
        </w:pict>
      </w:r>
    </w:p>
    <w:bookmarkEnd w:id="381"/>
    <w:bookmarkStart w:id="382" w:name="printed-p.-305-pdf-325"/>
    <w:p>
      <w:pPr>
        <w:pStyle w:val="Heading3"/>
      </w:pPr>
      <w:r>
        <w:t xml:space="preserve">Printed p. 305 (PDF 325)</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20</w:t>
      </w:r>
      <w:r>
        <w:rPr>
          <w:iCs/>
          <w:i/>
        </w:rPr>
        <w:t xml:space="preserve">”</w:t>
      </w:r>
      <w:r>
        <w:rPr>
          <w:iCs/>
          <w:i/>
        </w:rPr>
        <w:t xml:space="preserve"> </w:t>
      </w:r>
      <w:r>
        <w:rPr>
          <w:iCs/>
          <w:i/>
        </w:rPr>
        <w:t xml:space="preserve">at foot.)</w:t>
      </w:r>
    </w:p>
    <w:p>
      <w:pPr>
        <w:pStyle w:val="BodyText"/>
      </w:pPr>
      <w:r>
        <w:rPr>
          <w:bCs/>
          <w:b/>
        </w:rPr>
        <w:t xml:space="preserve">Special Topics (Viśeṣaviṣayagaḷu)</w:t>
      </w:r>
    </w:p>
    <w:p>
      <w:pPr>
        <w:pStyle w:val="BodyText"/>
      </w:pPr>
      <w:r>
        <w:rPr>
          <w:iCs/>
          <w:i/>
          <w:bCs/>
          <w:b/>
        </w:rPr>
        <w:t xml:space="preserve">pṛtsu devaiḥ naḥ no ṣu</w:t>
      </w:r>
      <w:r>
        <w:t xml:space="preserve"> </w:t>
      </w:r>
      <w:r>
        <w:t xml:space="preserve">— the word</w:t>
      </w:r>
      <w:r>
        <w:t xml:space="preserve"> </w:t>
      </w:r>
      <w:r>
        <w:rPr>
          <w:iCs/>
          <w:i/>
        </w:rPr>
        <w:t xml:space="preserve">pṛtsu</w:t>
      </w:r>
      <w:r>
        <w:t xml:space="preserve"> </w:t>
      </w:r>
      <w:r>
        <w:t xml:space="preserve">is read among the names of battle (Ni. 2-17 [?]). Addressing Indra here,</w:t>
      </w:r>
      <w:r>
        <w:t xml:space="preserve"> </w:t>
      </w:r>
      <w:r>
        <w:rPr>
          <w:iCs/>
          <w:i/>
        </w:rPr>
        <w:t xml:space="preserve">saṃgrāmeṣu upasthiteṣu</w:t>
      </w:r>
      <w:r>
        <w:t xml:space="preserve"> </w:t>
      </w:r>
      <w:r>
        <w:t xml:space="preserve">— when occasions for fighting arise —</w:t>
      </w:r>
      <w:r>
        <w:t xml:space="preserve"> </w:t>
      </w:r>
      <w:r>
        <w:rPr>
          <w:iCs/>
          <w:i/>
          <w:bCs/>
          <w:b/>
        </w:rPr>
        <w:t xml:space="preserve">vṛṣṭyarthaṃ meghajayeṣu</w:t>
      </w:r>
      <w:r>
        <w:t xml:space="preserve"> </w:t>
      </w:r>
      <w:r>
        <w:t xml:space="preserve">— at the time of the winning of clouds, in order to cause the waters of rain to flow — the wish is expressed that Indra, together with the Maruts and the other deities (</w:t>
      </w:r>
      <w:r>
        <w:rPr>
          <w:iCs/>
          <w:i/>
        </w:rPr>
        <w:t xml:space="preserve">marudādibhiḥ saha</w:t>
      </w:r>
      <w:r>
        <w:t xml:space="preserve">), may fight.</w:t>
      </w:r>
    </w:p>
    <w:p>
      <w:pPr>
        <w:pStyle w:val="BodyText"/>
      </w:pPr>
      <w:r>
        <w:t xml:space="preserve">The sentence shows that, as Indra fights in company with the Marut deities, a share of the oblation is allotted separately both to Indra and to the Maruts.</w:t>
      </w:r>
    </w:p>
    <w:p>
      <w:pPr>
        <w:pStyle w:val="BodyText"/>
      </w:pPr>
      <w:r>
        <w:rPr>
          <w:iCs/>
          <w:i/>
          <w:bCs/>
          <w:b/>
        </w:rPr>
        <w:t xml:space="preserve">avayāḥ — avayajanaṃ avakṛtyai pṛthakkṛtyai yajanaṃ | he śuṣmin balavan</w:t>
      </w:r>
      <w:r>
        <w:t xml:space="preserve"> </w:t>
      </w:r>
      <w:r>
        <w:t xml:space="preserve">— in this sentence, addressing the powerful Indra,</w:t>
      </w:r>
      <w:r>
        <w:t xml:space="preserve"> </w:t>
      </w:r>
      <w:r>
        <w:t xml:space="preserve">“</w:t>
      </w:r>
      <w:r>
        <w:rPr>
          <w:iCs/>
          <w:i/>
        </w:rPr>
        <w:t xml:space="preserve">marudbhyaḥ pṛthag asyāsti haviḥ bhāgaḥ</w:t>
      </w:r>
      <w:r>
        <w:t xml:space="preserve">”</w:t>
      </w:r>
      <w:r>
        <w:t xml:space="preserve"> </w:t>
      </w:r>
      <w:r>
        <w:t xml:space="preserve">— since the share of oblations is allotted to the Marut deities separately,</w:t>
      </w:r>
      <w:r>
        <w:t xml:space="preserve"> </w:t>
      </w:r>
      <w:r>
        <w:t xml:space="preserve">“</w:t>
      </w:r>
      <w:r>
        <w:rPr>
          <w:iCs/>
          <w:i/>
        </w:rPr>
        <w:t xml:space="preserve">kevalaṃ marudbhya eva dīyate nāsmabhyam ataḥ kathaṃ yotsyāmīti na mantavyam</w:t>
      </w:r>
      <w:r>
        <w:t xml:space="preserve">”</w:t>
      </w:r>
      <w:r>
        <w:t xml:space="preserve"> </w:t>
      </w:r>
      <w:r>
        <w:t xml:space="preserve">— one should not think,</w:t>
      </w:r>
      <w:r>
        <w:t xml:space="preserve"> </w:t>
      </w:r>
      <w:r>
        <w:t xml:space="preserve">“</w:t>
      </w:r>
      <w:r>
        <w:t xml:space="preserve">It is given only to the Maruts and not to me; how then shall I fight?</w:t>
      </w:r>
      <w:r>
        <w:t xml:space="preserve">”</w:t>
      </w:r>
      <w:r>
        <w:t xml:space="preserve">: explaining the alternative meaning, which suggests doubt (that Indra, having no share of the oblations because the Maruts alone are offered them, would not fight), he gives the reply in the sentence</w:t>
      </w:r>
      <w:r>
        <w:t xml:space="preserve"> </w:t>
      </w:r>
      <w:r>
        <w:t xml:space="preserve">“</w:t>
      </w:r>
      <w:r>
        <w:rPr>
          <w:iCs/>
          <w:i/>
        </w:rPr>
        <w:t xml:space="preserve">asti hi sma te</w:t>
      </w:r>
      <w:r>
        <w:t xml:space="preserve">”</w:t>
      </w:r>
      <w:r>
        <w:t xml:space="preserve"> </w:t>
      </w:r>
      <w:r>
        <w:t xml:space="preserve">—</w:t>
      </w:r>
      <w:r>
        <w:t xml:space="preserve"> </w:t>
      </w:r>
      <w:r>
        <w:t xml:space="preserve">“</w:t>
      </w:r>
      <w:r>
        <w:rPr>
          <w:iCs/>
          <w:i/>
        </w:rPr>
        <w:t xml:space="preserve">asti hi sma tava khalu</w:t>
      </w:r>
      <w:r>
        <w:t xml:space="preserve">”</w:t>
      </w:r>
      <w:r>
        <w:t xml:space="preserve"> </w:t>
      </w:r>
      <w:r>
        <w:t xml:space="preserve">— to Indra too, there is surely a share in the oblations.</w:t>
      </w:r>
    </w:p>
    <w:p>
      <w:pPr>
        <w:pStyle w:val="BodyText"/>
      </w:pPr>
      <w:r>
        <w:t xml:space="preserve">In the second meaning —</w:t>
      </w:r>
      <w:r>
        <w:t xml:space="preserve"> </w:t>
      </w:r>
      <w:r>
        <w:rPr>
          <w:iCs/>
          <w:i/>
          <w:bCs/>
          <w:b/>
        </w:rPr>
        <w:t xml:space="preserve">yadvā avayāḥ śatrūṇāṃ varjanāya gantā vajro ’sti</w:t>
      </w:r>
      <w:r>
        <w:t xml:space="preserve"> </w:t>
      </w:r>
      <w:r>
        <w:t xml:space="preserve">— the word</w:t>
      </w:r>
      <w:r>
        <w:t xml:space="preserve"> </w:t>
      </w:r>
      <w:r>
        <w:rPr>
          <w:iCs/>
          <w:i/>
        </w:rPr>
        <w:t xml:space="preserve">avayāḥ</w:t>
      </w:r>
      <w:r>
        <w:t xml:space="preserve"> </w:t>
      </w:r>
      <w:r>
        <w:t xml:space="preserve">is explained as</w:t>
      </w:r>
      <w:r>
        <w:t xml:space="preserve"> </w:t>
      </w:r>
      <w:r>
        <w:t xml:space="preserve">“</w:t>
      </w:r>
      <w:r>
        <w:t xml:space="preserve">that which goes to destroy enemies</w:t>
      </w:r>
      <w:r>
        <w:t xml:space="preserve">”</w:t>
      </w:r>
      <w:r>
        <w:t xml:space="preserve">: Indra has both the thunderbolt that destroys enemies, and natural strength.</w:t>
      </w:r>
    </w:p>
    <w:p>
      <w:pPr>
        <w:pStyle w:val="BodyText"/>
      </w:pPr>
      <w:r>
        <w:rPr>
          <w:iCs/>
          <w:i/>
          <w:bCs/>
          <w:b/>
        </w:rPr>
        <w:t xml:space="preserve">yavyā gīḥ mahaś cit marutaḥ vandate</w:t>
      </w:r>
      <w:r>
        <w:t xml:space="preserve"> </w:t>
      </w:r>
      <w:r>
        <w:t xml:space="preserve">— the word</w:t>
      </w:r>
      <w:r>
        <w:t xml:space="preserve"> </w:t>
      </w:r>
      <w:r>
        <w:rPr>
          <w:iCs/>
          <w:i/>
        </w:rPr>
        <w:t xml:space="preserve">yavyā</w:t>
      </w:r>
      <w:r>
        <w:t xml:space="preserve">, which describes the fruit by</w:t>
      </w:r>
      <w:r>
        <w:t xml:space="preserve"> </w:t>
      </w:r>
      <w:r>
        <w:rPr>
          <w:iCs/>
          <w:i/>
        </w:rPr>
        <w:t xml:space="preserve">phalenendreṇa vā miśrayanti</w:t>
      </w:r>
      <w:r>
        <w:t xml:space="preserve">, or describes the greatness of Indra, is used as an epithet of</w:t>
      </w:r>
      <w:r>
        <w:t xml:space="preserve"> </w:t>
      </w:r>
      <w:r>
        <w:rPr>
          <w:iCs/>
          <w:i/>
        </w:rPr>
        <w:t xml:space="preserve">vāk</w:t>
      </w:r>
      <w:r>
        <w:t xml:space="preserve"> </w:t>
      </w:r>
      <w:r>
        <w:t xml:space="preserve">(speech). For the word</w:t>
      </w:r>
      <w:r>
        <w:t xml:space="preserve"> </w:t>
      </w:r>
      <w:r>
        <w:rPr>
          <w:iCs/>
          <w:i/>
        </w:rPr>
        <w:t xml:space="preserve">gīḥ</w:t>
      </w:r>
      <w:r>
        <w:t xml:space="preserve"> </w:t>
      </w:r>
      <w:r>
        <w:t xml:space="preserve">the meaning</w:t>
      </w:r>
      <w:r>
        <w:t xml:space="preserve"> </w:t>
      </w:r>
      <w:r>
        <w:t xml:space="preserve">“</w:t>
      </w:r>
      <w:r>
        <w:t xml:space="preserve">speech, in the form of praise and</w:t>
      </w:r>
      <w:r>
        <w:t xml:space="preserve"> </w:t>
      </w:r>
      <w:r>
        <w:rPr>
          <w:iCs/>
          <w:i/>
        </w:rPr>
        <w:t xml:space="preserve">śastra</w:t>
      </w:r>
      <w:r>
        <w:t xml:space="preserve">, which praises the deities or invokes them</w:t>
      </w:r>
      <w:r>
        <w:t xml:space="preserve">”</w:t>
      </w:r>
      <w:r>
        <w:t xml:space="preserve"> </w:t>
      </w:r>
      <w:r>
        <w:t xml:space="preserve">is given. The words</w:t>
      </w:r>
      <w:r>
        <w:t xml:space="preserve"> </w:t>
      </w:r>
      <w:r>
        <w:rPr>
          <w:iCs/>
          <w:i/>
        </w:rPr>
        <w:t xml:space="preserve">haviṣmataḥ mīḷhuṣaḥ</w:t>
      </w:r>
      <w:r>
        <w:t xml:space="preserve"> </w:t>
      </w:r>
      <w:r>
        <w:t xml:space="preserve">are used as epithets for both the Maruts and Indra. For Indra, these words, in the sense of one who has the share of the oblations offered by the sacrificer and who gives food to the worlds; for the Maruts, in the sense of those who send down very abundant rain, more than all other deities, and who, through Indra, receive shares of oblations, are explained. The sacrificer and the Adhvaryu and the others hope that their speech, in the form of praise and</w:t>
      </w:r>
      <w:r>
        <w:t xml:space="preserve"> </w:t>
      </w:r>
      <w:r>
        <w:rPr>
          <w:iCs/>
          <w:i/>
        </w:rPr>
        <w:t xml:space="preserve">śastra</w:t>
      </w:r>
      <w:r>
        <w:t xml:space="preserve">, may be directed to the worship of Indra or of the Maruts (in the form of praise), who bear oblations and give rain.</w:t>
      </w:r>
    </w:p>
    <w:bookmarkEnd w:id="382"/>
    <w:bookmarkStart w:id="383" w:name="printed-p.-306-pdf-326"/>
    <w:p>
      <w:pPr>
        <w:pStyle w:val="Heading3"/>
      </w:pPr>
      <w:r>
        <w:t xml:space="preserve">Printed p. 306 (PDF 326)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The word</w:t>
      </w:r>
      <w:r>
        <w:t xml:space="preserve"> </w:t>
      </w:r>
      <w:r>
        <w:rPr>
          <w:iCs/>
          <w:i/>
          <w:bCs/>
          <w:b/>
        </w:rPr>
        <w:t xml:space="preserve">mīḷhuṣaḥ</w:t>
      </w:r>
      <w:r>
        <w:t xml:space="preserve"> </w:t>
      </w:r>
      <w:r>
        <w:t xml:space="preserve">is derived from the root</w:t>
      </w:r>
      <w:r>
        <w:t xml:space="preserve"> </w:t>
      </w:r>
      <w:r>
        <w:rPr>
          <w:iCs/>
          <w:i/>
        </w:rPr>
        <w:t xml:space="preserve">mih</w:t>
      </w:r>
      <w:r>
        <w:t xml:space="preserve">, which means sprinkling. The meaning of its root form can be seen from the sentence</w:t>
      </w:r>
      <w:r>
        <w:t xml:space="preserve"> </w:t>
      </w:r>
      <w:r>
        <w:t xml:space="preserve">“</w:t>
      </w:r>
      <w:r>
        <w:rPr>
          <w:iCs/>
          <w:i/>
          <w:bCs/>
          <w:b/>
        </w:rPr>
        <w:t xml:space="preserve">yan mehati tad varṣati</w:t>
      </w:r>
      <w:r>
        <w:t xml:space="preserve">”</w:t>
      </w:r>
      <w:r>
        <w:t xml:space="preserve"> </w:t>
      </w:r>
      <w:r>
        <w:t xml:space="preserve">(Bṛ. Up. 1-1-1 [?]).</w:t>
      </w:r>
    </w:p>
    <w:p>
      <w:pPr>
        <w:pStyle w:val="BlockText"/>
      </w:pPr>
      <w:r>
        <w:t xml:space="preserve">वाजयन्निव नू रथान्योगाँ अग्नेरुप स्तुहि । यशस्तमस्य मीळ्हुषः ॥</w:t>
      </w:r>
    </w:p>
    <w:p>
      <w:pPr>
        <w:pStyle w:val="BlockText"/>
      </w:pPr>
      <w:r>
        <w:rPr>
          <w:iCs/>
          <w:i/>
        </w:rPr>
        <w:t xml:space="preserve">vājayann iva nū rathān yogāṁ agner upa stuhi | yaśastamasya mīḷhuṣaḥ ‖</w:t>
      </w:r>
    </w:p>
    <w:p>
      <w:pPr>
        <w:pStyle w:val="FirstParagraph"/>
      </w:pPr>
      <w:r>
        <w:t xml:space="preserve">(Ṛ. Saṃ. 2-9-1 [?]). In all such ṛks it means</w:t>
      </w:r>
      <w:r>
        <w:t xml:space="preserve"> </w:t>
      </w:r>
      <w:r>
        <w:rPr>
          <w:iCs/>
          <w:i/>
        </w:rPr>
        <w:t xml:space="preserve">phalasya sektā</w:t>
      </w:r>
      <w:r>
        <w:t xml:space="preserve">,</w:t>
      </w:r>
      <w:r>
        <w:t xml:space="preserve"> </w:t>
      </w:r>
      <w:r>
        <w:t xml:space="preserve">“</w:t>
      </w:r>
      <w:r>
        <w:t xml:space="preserve">the sprinkler of the fruit</w:t>
      </w:r>
      <w:r>
        <w:t xml:space="preserve">”</w:t>
      </w:r>
      <w:r>
        <w:t xml:space="preserve">, that is,</w:t>
      </w:r>
      <w:r>
        <w:t xml:space="preserve"> </w:t>
      </w:r>
      <w:r>
        <w:t xml:space="preserve">“</w:t>
      </w:r>
      <w:r>
        <w:t xml:space="preserve">one who grants desired objects</w:t>
      </w:r>
      <w:r>
        <w:t xml:space="preserve">”</w:t>
      </w:r>
      <w:r>
        <w:t xml:space="preserve">. In the ṛk at hand it is</w:t>
      </w:r>
      <w:r>
        <w:t xml:space="preserve"> </w:t>
      </w:r>
      <w:r>
        <w:t xml:space="preserve">“</w:t>
      </w:r>
      <w:r>
        <w:t xml:space="preserve">one who sends down rain</w:t>
      </w:r>
      <w:r>
        <w:t xml:space="preserve">”</w:t>
      </w:r>
      <w:r>
        <w:t xml:space="preserve">. The word</w:t>
      </w:r>
      <w:r>
        <w:t xml:space="preserve"> </w:t>
      </w:r>
      <w:r>
        <w:rPr>
          <w:iCs/>
          <w:i/>
        </w:rPr>
        <w:t xml:space="preserve">mīḷhuṣ</w:t>
      </w:r>
      <w:r>
        <w:t xml:space="preserve">, derived from this root, is read by the Nirukta-writers among the names of wealth (Ni. 2-10 [?]) and the word</w:t>
      </w:r>
      <w:r>
        <w:t xml:space="preserve"> </w:t>
      </w:r>
      <w:r>
        <w:rPr>
          <w:iCs/>
          <w:i/>
        </w:rPr>
        <w:t xml:space="preserve">mīḷhe</w:t>
      </w:r>
      <w:r>
        <w:t xml:space="preserve"> </w:t>
      </w:r>
      <w:r>
        <w:t xml:space="preserve">among the names of battle (Ni. 2-17 [?]); their special meanings are explained in the respective contexts.</w:t>
      </w:r>
    </w:p>
    <w:p>
      <w:pPr>
        <w:pStyle w:val="BodyText"/>
      </w:pPr>
      <w:r>
        <w:rPr>
          <w:bCs/>
          <w:b/>
        </w:rPr>
        <w:t xml:space="preserve">Vyākaraṇa-prakriyā (grammar)</w:t>
      </w:r>
      <w:r>
        <w:t xml:space="preserve"> </w:t>
      </w:r>
      <w:r>
        <w:t xml:space="preserve">— noted briefly (sūtra numerals [?]):</w:t>
      </w:r>
    </w:p>
    <w:p>
      <w:pPr>
        <w:numPr>
          <w:ilvl w:val="0"/>
          <w:numId w:val="1019"/>
        </w:numPr>
        <w:pStyle w:val="Compact"/>
      </w:pPr>
      <w:r>
        <w:rPr>
          <w:iCs/>
          <w:i/>
          <w:bCs/>
          <w:b/>
        </w:rPr>
        <w:t xml:space="preserve">mo ṣu</w:t>
      </w:r>
      <w:r>
        <w:t xml:space="preserve"> </w:t>
      </w:r>
      <w:r>
        <w:t xml:space="preserve">—</w:t>
      </w:r>
      <w:r>
        <w:t xml:space="preserve"> </w:t>
      </w:r>
      <w:r>
        <w:rPr>
          <w:iCs/>
          <w:i/>
        </w:rPr>
        <w:t xml:space="preserve">su</w:t>
      </w:r>
      <w:r>
        <w:t xml:space="preserve"> </w:t>
      </w:r>
      <w:r>
        <w:t xml:space="preserve">is</w:t>
      </w:r>
      <w:r>
        <w:t xml:space="preserve"> </w:t>
      </w:r>
      <w:r>
        <w:rPr>
          <w:iCs/>
          <w:i/>
        </w:rPr>
        <w:t xml:space="preserve">suñ</w:t>
      </w:r>
      <w:r>
        <w:t xml:space="preserve">; by</w:t>
      </w:r>
      <w:r>
        <w:t xml:space="preserve"> </w:t>
      </w:r>
      <w:r>
        <w:t xml:space="preserve">“</w:t>
      </w:r>
      <w:r>
        <w:rPr>
          <w:iCs/>
          <w:i/>
        </w:rPr>
        <w:t xml:space="preserve">sūciśūkṣūḥ</w:t>
      </w:r>
      <w:r>
        <w:t xml:space="preserve">…</w:t>
      </w:r>
      <w:r>
        <w:t xml:space="preserve">”</w:t>
      </w:r>
      <w:r>
        <w:t xml:space="preserve"> </w:t>
      </w:r>
      <w:r>
        <w:t xml:space="preserve">(Pā. Sū. 8-3-107 [?])</w:t>
      </w:r>
      <w:r>
        <w:t xml:space="preserve"> </w:t>
      </w:r>
      <w:r>
        <w:rPr>
          <w:iCs/>
          <w:i/>
        </w:rPr>
        <w:t xml:space="preserve">ṣatva</w:t>
      </w:r>
      <w:r>
        <w:t xml:space="preserve">; by</w:t>
      </w:r>
      <w:r>
        <w:t xml:space="preserve"> </w:t>
      </w:r>
      <w:r>
        <w:t xml:space="preserve">“</w:t>
      </w:r>
      <w:r>
        <w:rPr>
          <w:iCs/>
          <w:i/>
        </w:rPr>
        <w:t xml:space="preserve">nipātasya ca</w:t>
      </w:r>
      <w:r>
        <w:t xml:space="preserve">”</w:t>
      </w:r>
      <w:r>
        <w:t xml:space="preserve"> </w:t>
      </w:r>
      <w:r>
        <w:t xml:space="preserve">(Pā. Sū. 6-3-136 [?]) the long vowel occurs in the Saṃhitā.</w:t>
      </w:r>
    </w:p>
    <w:p>
      <w:pPr>
        <w:numPr>
          <w:ilvl w:val="0"/>
          <w:numId w:val="1019"/>
        </w:numPr>
        <w:pStyle w:val="Compact"/>
      </w:pPr>
      <w:r>
        <w:rPr>
          <w:iCs/>
          <w:i/>
          <w:bCs/>
          <w:b/>
        </w:rPr>
        <w:t xml:space="preserve">pṛtsu</w:t>
      </w:r>
      <w:r>
        <w:t xml:space="preserve"> </w:t>
      </w:r>
      <w:r>
        <w:t xml:space="preserve">— the word</w:t>
      </w:r>
      <w:r>
        <w:t xml:space="preserve"> </w:t>
      </w:r>
      <w:r>
        <w:rPr>
          <w:iCs/>
          <w:i/>
        </w:rPr>
        <w:t xml:space="preserve">pṛtanā</w:t>
      </w:r>
      <w:r>
        <w:t xml:space="preserve">; the seventh case plural following, by the statement</w:t>
      </w:r>
      <w:r>
        <w:t xml:space="preserve"> </w:t>
      </w:r>
      <w:r>
        <w:t xml:space="preserve">“</w:t>
      </w:r>
      <w:r>
        <w:rPr>
          <w:iCs/>
          <w:i/>
        </w:rPr>
        <w:t xml:space="preserve">māṃsapṛtanāsāṇūnāṃ māṃs pṛt-snavaḥ śasādau vā vācyaḥ</w:t>
      </w:r>
      <w:r>
        <w:t xml:space="preserve">”</w:t>
      </w:r>
      <w:r>
        <w:t xml:space="preserve"> </w:t>
      </w:r>
      <w:r>
        <w:t xml:space="preserve">the substitution</w:t>
      </w:r>
      <w:r>
        <w:t xml:space="preserve"> </w:t>
      </w:r>
      <w:r>
        <w:rPr>
          <w:iCs/>
          <w:i/>
        </w:rPr>
        <w:t xml:space="preserve">pṛt</w:t>
      </w:r>
      <w:r>
        <w:t xml:space="preserve"> </w:t>
      </w:r>
      <w:r>
        <w:t xml:space="preserve">occurs;</w:t>
      </w:r>
      <w:r>
        <w:t xml:space="preserve"> </w:t>
      </w:r>
      <w:r>
        <w:t xml:space="preserve">“</w:t>
      </w:r>
      <w:r>
        <w:rPr>
          <w:iCs/>
          <w:i/>
        </w:rPr>
        <w:t xml:space="preserve">ūḍidaṃ padādi</w:t>
      </w:r>
      <w:r>
        <w:t xml:space="preserve">”</w:t>
      </w:r>
      <w:r>
        <w:t xml:space="preserve"> </w:t>
      </w:r>
      <w:r>
        <w:t xml:space="preserve">(Pā. Sū. 6-1-171 [?]) makes the case-ending</w:t>
      </w:r>
      <w:r>
        <w:t xml:space="preserve"> </w:t>
      </w:r>
      <w:r>
        <w:rPr>
          <w:iCs/>
          <w:i/>
        </w:rPr>
        <w:t xml:space="preserve">udātta</w:t>
      </w:r>
      <w:r>
        <w:t xml:space="preserve">.</w:t>
      </w:r>
    </w:p>
    <w:p>
      <w:pPr>
        <w:numPr>
          <w:ilvl w:val="0"/>
          <w:numId w:val="1019"/>
        </w:numPr>
        <w:pStyle w:val="Compact"/>
      </w:pPr>
      <w:r>
        <w:rPr>
          <w:iCs/>
          <w:i/>
          <w:bCs/>
          <w:b/>
        </w:rPr>
        <w:t xml:space="preserve">sma</w:t>
      </w:r>
      <w:r>
        <w:t xml:space="preserve"> </w:t>
      </w:r>
      <w:r>
        <w:t xml:space="preserve">—</w:t>
      </w:r>
      <w:r>
        <w:t xml:space="preserve"> </w:t>
      </w:r>
      <w:r>
        <w:t xml:space="preserve">“</w:t>
      </w:r>
      <w:r>
        <w:rPr>
          <w:iCs/>
          <w:i/>
        </w:rPr>
        <w:t xml:space="preserve">nipātasya ca</w:t>
      </w:r>
      <w:r>
        <w:t xml:space="preserve">”</w:t>
      </w:r>
      <w:r>
        <w:t xml:space="preserve"> </w:t>
      </w:r>
      <w:r>
        <w:t xml:space="preserve">(Pā. Sū. 6-3-136 [?]): the long vowel in the Saṃhitā.</w:t>
      </w:r>
    </w:p>
    <w:p>
      <w:pPr>
        <w:numPr>
          <w:ilvl w:val="0"/>
          <w:numId w:val="1019"/>
        </w:numPr>
        <w:pStyle w:val="Compact"/>
      </w:pPr>
      <w:r>
        <w:rPr>
          <w:iCs/>
          <w:i/>
          <w:bCs/>
          <w:b/>
        </w:rPr>
        <w:t xml:space="preserve">śuṣmin</w:t>
      </w:r>
      <w:r>
        <w:t xml:space="preserve"> </w:t>
      </w:r>
      <w:r>
        <w:t xml:space="preserve">—</w:t>
      </w:r>
      <w:r>
        <w:t xml:space="preserve"> </w:t>
      </w:r>
      <w:r>
        <w:rPr>
          <w:iCs/>
          <w:i/>
        </w:rPr>
        <w:t xml:space="preserve">śuṣma</w:t>
      </w:r>
      <w:r>
        <w:t xml:space="preserve"> </w:t>
      </w:r>
      <w:r>
        <w:t xml:space="preserve">(strength)</w:t>
      </w:r>
      <w:r>
        <w:t xml:space="preserve"> </w:t>
      </w:r>
      <w:r>
        <w:rPr>
          <w:iCs/>
          <w:i/>
        </w:rPr>
        <w:t xml:space="preserve">asya asti</w:t>
      </w:r>
      <w:r>
        <w:t xml:space="preserve"> </w:t>
      </w:r>
      <w:r>
        <w:t xml:space="preserve">—</w:t>
      </w:r>
      <w:r>
        <w:t xml:space="preserve"> </w:t>
      </w:r>
      <w:r>
        <w:rPr>
          <w:iCs/>
          <w:i/>
        </w:rPr>
        <w:t xml:space="preserve">śuṣmī</w:t>
      </w:r>
      <w:r>
        <w:t xml:space="preserve">; by</w:t>
      </w:r>
      <w:r>
        <w:t xml:space="preserve"> </w:t>
      </w:r>
      <w:r>
        <w:t xml:space="preserve">“</w:t>
      </w:r>
      <w:r>
        <w:rPr>
          <w:iCs/>
          <w:i/>
        </w:rPr>
        <w:t xml:space="preserve">ata ini ṭhanau</w:t>
      </w:r>
      <w:r>
        <w:t xml:space="preserve">”</w:t>
      </w:r>
      <w:r>
        <w:t xml:space="preserve"> </w:t>
      </w:r>
      <w:r>
        <w:t xml:space="preserve">(Pā. Sū. 5-2-115 [?]) the suffix</w:t>
      </w:r>
      <w:r>
        <w:t xml:space="preserve"> </w:t>
      </w:r>
      <w:r>
        <w:rPr>
          <w:iCs/>
          <w:i/>
        </w:rPr>
        <w:t xml:space="preserve">ini</w:t>
      </w:r>
      <w:r>
        <w:t xml:space="preserve"> </w:t>
      </w:r>
      <w:r>
        <w:t xml:space="preserve">in the possessive sense; in the vocative, by</w:t>
      </w:r>
      <w:r>
        <w:t xml:space="preserve"> </w:t>
      </w:r>
      <w:r>
        <w:t xml:space="preserve">“</w:t>
      </w:r>
      <w:r>
        <w:rPr>
          <w:iCs/>
          <w:i/>
        </w:rPr>
        <w:t xml:space="preserve">āmantritasya ca</w:t>
      </w:r>
      <w:r>
        <w:t xml:space="preserve">”</w:t>
      </w:r>
      <w:r>
        <w:t xml:space="preserve"> </w:t>
      </w:r>
      <w:r>
        <w:t xml:space="preserve">(Pā. Sū. 8-1-19 [?])</w:t>
      </w:r>
      <w:r>
        <w:t xml:space="preserve"> </w:t>
      </w:r>
      <w:r>
        <w:rPr>
          <w:iCs/>
          <w:i/>
        </w:rPr>
        <w:t xml:space="preserve">nighāta</w:t>
      </w:r>
      <w:r>
        <w:t xml:space="preserve"> </w:t>
      </w:r>
      <w:r>
        <w:t xml:space="preserve">accent.</w:t>
      </w:r>
    </w:p>
    <w:p>
      <w:pPr>
        <w:numPr>
          <w:ilvl w:val="0"/>
          <w:numId w:val="1019"/>
        </w:numPr>
        <w:pStyle w:val="Compact"/>
      </w:pPr>
      <w:r>
        <w:rPr>
          <w:iCs/>
          <w:i/>
          <w:bCs/>
          <w:b/>
        </w:rPr>
        <w:t xml:space="preserve">avayāḥ</w:t>
      </w:r>
      <w:r>
        <w:t xml:space="preserve"> </w:t>
      </w:r>
      <w:r>
        <w:t xml:space="preserve">—</w:t>
      </w:r>
      <w:r>
        <w:t xml:space="preserve"> </w:t>
      </w:r>
      <w:r>
        <w:rPr>
          <w:iCs/>
          <w:i/>
        </w:rPr>
        <w:t xml:space="preserve">ava pṛthak kṛtya yāti iti avayāḥ</w:t>
      </w:r>
      <w:r>
        <w:t xml:space="preserve">; root</w:t>
      </w:r>
      <w:r>
        <w:t xml:space="preserve"> </w:t>
      </w:r>
      <w:r>
        <w:rPr>
          <w:iCs/>
          <w:i/>
        </w:rPr>
        <w:t xml:space="preserve">yā prāpaṇe</w:t>
      </w:r>
      <w:r>
        <w:t xml:space="preserve">; suffix</w:t>
      </w:r>
      <w:r>
        <w:t xml:space="preserve"> </w:t>
      </w:r>
      <w:r>
        <w:rPr>
          <w:iCs/>
          <w:i/>
        </w:rPr>
        <w:t xml:space="preserve">kvip</w:t>
      </w:r>
      <w:r>
        <w:t xml:space="preserve">; the</w:t>
      </w:r>
      <w:r>
        <w:t xml:space="preserve"> </w:t>
      </w:r>
      <w:r>
        <w:rPr>
          <w:iCs/>
          <w:i/>
        </w:rPr>
        <w:t xml:space="preserve">kṛdutta</w:t>
      </w:r>
      <w:r>
        <w:t xml:space="preserve"> </w:t>
      </w:r>
      <w:r>
        <w:t xml:space="preserve">final member keeps its natural accent.</w:t>
      </w:r>
    </w:p>
    <w:p>
      <w:pPr>
        <w:numPr>
          <w:ilvl w:val="0"/>
          <w:numId w:val="1019"/>
        </w:numPr>
        <w:pStyle w:val="Compact"/>
      </w:pPr>
      <w:r>
        <w:rPr>
          <w:iCs/>
          <w:i/>
          <w:bCs/>
          <w:b/>
        </w:rPr>
        <w:t xml:space="preserve">mīḷhuṣaḥ</w:t>
      </w:r>
      <w:r>
        <w:t xml:space="preserve"> </w:t>
      </w:r>
      <w:r>
        <w:t xml:space="preserve">— root</w:t>
      </w:r>
      <w:r>
        <w:t xml:space="preserve"> </w:t>
      </w:r>
      <w:r>
        <w:rPr>
          <w:iCs/>
          <w:i/>
        </w:rPr>
        <w:t xml:space="preserve">mihá secane</w:t>
      </w:r>
      <w:r>
        <w:t xml:space="preserve">; by</w:t>
      </w:r>
      <w:r>
        <w:t xml:space="preserve"> </w:t>
      </w:r>
      <w:r>
        <w:t xml:space="preserve">“</w:t>
      </w:r>
      <w:r>
        <w:rPr>
          <w:iCs/>
          <w:i/>
        </w:rPr>
        <w:t xml:space="preserve">dāśvān sāhvān mīḍhvāṃś ca</w:t>
      </w:r>
      <w:r>
        <w:t xml:space="preserve">”</w:t>
      </w:r>
      <w:r>
        <w:t xml:space="preserve"> </w:t>
      </w:r>
      <w:r>
        <w:t xml:space="preserve">(Pā. Sū. 6-1-12 [?])</w:t>
      </w:r>
      <w:r>
        <w:t xml:space="preserve"> </w:t>
      </w:r>
      <w:r>
        <w:rPr>
          <w:iCs/>
          <w:i/>
        </w:rPr>
        <w:t xml:space="preserve">kvasu</w:t>
      </w:r>
      <w:r>
        <w:t xml:space="preserve">-ending is formed by</w:t>
      </w:r>
      <w:r>
        <w:t xml:space="preserve"> </w:t>
      </w:r>
      <w:r>
        <w:rPr>
          <w:iCs/>
          <w:i/>
        </w:rPr>
        <w:t xml:space="preserve">nipātana</w:t>
      </w:r>
      <w:r>
        <w:t xml:space="preserve">;</w:t>
      </w:r>
      <w:r>
        <w:t xml:space="preserve"> </w:t>
      </w:r>
      <w:r>
        <w:rPr>
          <w:iCs/>
          <w:i/>
        </w:rPr>
        <w:t xml:space="preserve">śas</w:t>
      </w:r>
      <w:r>
        <w:t xml:space="preserve"> </w:t>
      </w:r>
      <w:r>
        <w:t xml:space="preserve">or</w:t>
      </w:r>
      <w:r>
        <w:t xml:space="preserve"> </w:t>
      </w:r>
      <w:r>
        <w:rPr>
          <w:iCs/>
          <w:i/>
        </w:rPr>
        <w:t xml:space="preserve">jas</w:t>
      </w:r>
      <w:r>
        <w:t xml:space="preserve"> </w:t>
      </w:r>
      <w:r>
        <w:t xml:space="preserve">following, by</w:t>
      </w:r>
      <w:r>
        <w:t xml:space="preserve"> </w:t>
      </w:r>
      <w:r>
        <w:t xml:space="preserve">“</w:t>
      </w:r>
      <w:r>
        <w:rPr>
          <w:iCs/>
          <w:i/>
        </w:rPr>
        <w:t xml:space="preserve">vasoḥ saṃprasāraṇam</w:t>
      </w:r>
      <w:r>
        <w:t xml:space="preserve">”</w:t>
      </w:r>
      <w:r>
        <w:t xml:space="preserve"> </w:t>
      </w:r>
      <w:r>
        <w:t xml:space="preserve">(Pā. Sū. 6-4-131 [?])</w:t>
      </w:r>
      <w:r>
        <w:t xml:space="preserve"> </w:t>
      </w:r>
      <w:r>
        <w:rPr>
          <w:iCs/>
          <w:i/>
        </w:rPr>
        <w:t xml:space="preserve">saṃprasāraṇa</w:t>
      </w:r>
      <w:r>
        <w:t xml:space="preserve">, with the earlier form; the suffix accent makes</w:t>
      </w:r>
      <w:r>
        <w:t xml:space="preserve"> </w:t>
      </w:r>
      <w:r>
        <w:rPr>
          <w:iCs/>
          <w:i/>
        </w:rPr>
        <w:t xml:space="preserve">u</w:t>
      </w:r>
      <w:r>
        <w:t xml:space="preserve"> </w:t>
      </w:r>
      <w:r>
        <w:rPr>
          <w:iCs/>
          <w:i/>
        </w:rPr>
        <w:t xml:space="preserve">udātta</w:t>
      </w:r>
      <w:r>
        <w:t xml:space="preserve">.</w:t>
      </w:r>
    </w:p>
    <w:p>
      <w:pPr>
        <w:numPr>
          <w:ilvl w:val="0"/>
          <w:numId w:val="1019"/>
        </w:numPr>
        <w:pStyle w:val="Compact"/>
      </w:pPr>
      <w:r>
        <w:rPr>
          <w:iCs/>
          <w:i/>
          <w:bCs/>
          <w:b/>
        </w:rPr>
        <w:t xml:space="preserve">vandate</w:t>
      </w:r>
      <w:r>
        <w:t xml:space="preserve"> </w:t>
      </w:r>
      <w:r>
        <w:t xml:space="preserve">— root</w:t>
      </w:r>
      <w:r>
        <w:t xml:space="preserve"> </w:t>
      </w:r>
      <w:r>
        <w:rPr>
          <w:iCs/>
          <w:i/>
        </w:rPr>
        <w:t xml:space="preserve">vadi abhivādanastutyoḥ</w:t>
      </w:r>
      <w:r>
        <w:t xml:space="preserve">; by</w:t>
      </w:r>
      <w:r>
        <w:t xml:space="preserve"> </w:t>
      </w:r>
      <w:r>
        <w:t xml:space="preserve">“</w:t>
      </w:r>
      <w:r>
        <w:rPr>
          <w:iCs/>
          <w:i/>
        </w:rPr>
        <w:t xml:space="preserve">idito num dhātoḥ</w:t>
      </w:r>
      <w:r>
        <w:t xml:space="preserve">”</w:t>
      </w:r>
      <w:r>
        <w:t xml:space="preserve"> </w:t>
      </w:r>
      <w:r>
        <w:t xml:space="preserve">the augment</w:t>
      </w:r>
      <w:r>
        <w:t xml:space="preserve"> </w:t>
      </w:r>
      <w:r>
        <w:rPr>
          <w:iCs/>
          <w:i/>
        </w:rPr>
        <w:t xml:space="preserve">num</w:t>
      </w:r>
      <w:r>
        <w:t xml:space="preserve">;</w:t>
      </w:r>
      <w:r>
        <w:t xml:space="preserve"> </w:t>
      </w:r>
      <w:r>
        <w:rPr>
          <w:iCs/>
          <w:i/>
        </w:rPr>
        <w:t xml:space="preserve">laṭ</w:t>
      </w:r>
      <w:r>
        <w:t xml:space="preserve">, third person singular; by</w:t>
      </w:r>
      <w:r>
        <w:t xml:space="preserve"> </w:t>
      </w:r>
      <w:r>
        <w:t xml:space="preserve">“</w:t>
      </w:r>
      <w:r>
        <w:rPr>
          <w:iCs/>
          <w:i/>
        </w:rPr>
        <w:t xml:space="preserve">yad vṛttān nityam</w:t>
      </w:r>
      <w:r>
        <w:t xml:space="preserve">”</w:t>
      </w:r>
      <w:r>
        <w:t xml:space="preserve"> </w:t>
      </w:r>
      <w:r>
        <w:t xml:space="preserve">(Pā. Sū. 8-1-66 [?])</w:t>
      </w:r>
      <w:r>
        <w:t xml:space="preserve"> </w:t>
      </w:r>
      <w:r>
        <w:rPr>
          <w:iCs/>
          <w:i/>
        </w:rPr>
        <w:t xml:space="preserve">nighāta</w:t>
      </w:r>
      <w:r>
        <w:t xml:space="preserve"> </w:t>
      </w:r>
      <w:r>
        <w:t xml:space="preserve">is prohibited; by</w:t>
      </w:r>
      <w:r>
        <w:t xml:space="preserve"> </w:t>
      </w:r>
      <w:r>
        <w:t xml:space="preserve">“</w:t>
      </w:r>
      <w:r>
        <w:rPr>
          <w:iCs/>
          <w:i/>
        </w:rPr>
        <w:t xml:space="preserve">tāsy anudāttet</w:t>
      </w:r>
      <w:r>
        <w:t xml:space="preserve">”</w:t>
      </w:r>
      <w:r>
        <w:t xml:space="preserve"> </w:t>
      </w:r>
      <w:r>
        <w:t xml:space="preserve">(Pā. Sū. 6-1-186 [?]) the</w:t>
      </w:r>
      <w:r>
        <w:t xml:space="preserve"> </w:t>
      </w:r>
      <w:r>
        <w:rPr>
          <w:iCs/>
          <w:i/>
        </w:rPr>
        <w:t xml:space="preserve">sārvadhātuka</w:t>
      </w:r>
      <w:r>
        <w:t xml:space="preserve"> </w:t>
      </w:r>
      <w:r>
        <w:rPr>
          <w:iCs/>
          <w:i/>
        </w:rPr>
        <w:t xml:space="preserve">la</w:t>
      </w:r>
      <w:r>
        <w:t xml:space="preserve"> </w:t>
      </w:r>
      <w:r>
        <w:t xml:space="preserve">being</w:t>
      </w:r>
      <w:r>
        <w:t xml:space="preserve"> </w:t>
      </w:r>
      <w:r>
        <w:rPr>
          <w:iCs/>
          <w:i/>
        </w:rPr>
        <w:t xml:space="preserve">anudātta</w:t>
      </w:r>
      <w:r>
        <w:t xml:space="preserve">, the root accent remains. ‖ 12 ‖</w:t>
      </w:r>
    </w:p>
    <w:p>
      <w:r>
        <w:pict>
          <v:rect style="width:0;height:1.5pt" o:hralign="center" o:hrstd="t" o:hr="t"/>
        </w:pict>
      </w:r>
    </w:p>
    <w:bookmarkEnd w:id="383"/>
    <w:bookmarkStart w:id="384" w:name="printed-p.-307-pdf-327"/>
    <w:p>
      <w:pPr>
        <w:pStyle w:val="Heading3"/>
      </w:pPr>
      <w:r>
        <w:t xml:space="preserve">Printed p. 307 (PDF 327)</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r>
        <w:pict>
          <v:rect style="width:0;height:1.5pt" o:hralign="center" o:hrstd="t" o:hr="t"/>
        </w:pict>
      </w:r>
    </w:p>
    <w:p>
      <w:pPr>
        <w:pStyle w:val="FirstParagraph"/>
      </w:pPr>
      <w:r>
        <w:rPr>
          <w:bCs/>
          <w:b/>
        </w:rPr>
        <w:t xml:space="preserve">Sūkta 173, Ṛk 13</w:t>
      </w:r>
    </w:p>
    <w:p>
      <w:pPr>
        <w:pStyle w:val="BodyText"/>
      </w:pPr>
      <w:r>
        <w:rPr>
          <w:bCs/>
          <w:b/>
        </w:rPr>
        <w:t xml:space="preserve">Saṃhitā-pāṭha</w:t>
      </w:r>
    </w:p>
    <w:p>
      <w:pPr>
        <w:pStyle w:val="BlockText"/>
      </w:pPr>
      <w:r>
        <w:t xml:space="preserve">एष स्तोम इन्द्र तुभ्यमस्मे एतेन गातुं हरिवो विदो नः ।</w:t>
      </w:r>
      <w:r>
        <w:t xml:space="preserve"> </w:t>
      </w:r>
      <w:r>
        <w:t xml:space="preserve">आ नो ववृत्याः सुविताय देव विद्यामेषं वृजनं जीरदानुम् ॥ १३ ॥</w:t>
      </w:r>
    </w:p>
    <w:p>
      <w:pPr>
        <w:pStyle w:val="BlockText"/>
      </w:pPr>
      <w:r>
        <w:rPr>
          <w:iCs/>
          <w:i/>
        </w:rPr>
        <w:t xml:space="preserve">eṣa stoma indra tubhyam asme etena gātuṃ harivo vido naḥ |</w:t>
      </w:r>
      <w:r>
        <w:t xml:space="preserve"> </w:t>
      </w:r>
      <w:r>
        <w:rPr>
          <w:iCs/>
          <w:i/>
        </w:rPr>
        <w:t xml:space="preserve">ā no vavṛtyāḥ suvitāya deva vidyāmeṣaṃ vṛjanaṃ jīradānum ‖ 13 ‖</w:t>
      </w:r>
    </w:p>
    <w:p>
      <w:pPr>
        <w:pStyle w:val="FirstParagraph"/>
      </w:pPr>
      <w:r>
        <w:t xml:space="preserve">(The print has a mark after</w:t>
      </w:r>
      <w:r>
        <w:t xml:space="preserve"> </w:t>
      </w:r>
      <w:r>
        <w:rPr>
          <w:iCs/>
          <w:i/>
        </w:rPr>
        <w:t xml:space="preserve">stoma</w:t>
      </w:r>
      <w:r>
        <w:t xml:space="preserve"> </w:t>
      </w:r>
      <w:r>
        <w:t xml:space="preserve">that I read as visarga/</w:t>
      </w:r>
      <w:r>
        <w:rPr>
          <w:iCs/>
          <w:i/>
        </w:rPr>
        <w:t xml:space="preserve">u</w:t>
      </w:r>
      <w:r>
        <w:t xml:space="preserve">: [?].)</w:t>
      </w:r>
    </w:p>
    <w:p>
      <w:pPr>
        <w:pStyle w:val="BodyText"/>
      </w:pPr>
      <w:r>
        <w:rPr>
          <w:bCs/>
          <w:b/>
        </w:rPr>
        <w:t xml:space="preserve">Pada-pāṭha</w:t>
      </w:r>
    </w:p>
    <w:p>
      <w:pPr>
        <w:pStyle w:val="BlockText"/>
      </w:pPr>
      <w:r>
        <w:t xml:space="preserve">एषः । स्तोमः । इन्द्र । तुभ्यम् । अस्मे इति । एतेन । गातुम् । हरिऽवः । विदः । नः ।</w:t>
      </w:r>
      <w:r>
        <w:t xml:space="preserve"> </w:t>
      </w:r>
      <w:r>
        <w:t xml:space="preserve">आ । नः । ववृत्याः । सुविताय । देव । विद्याम । इषम् । वृजनम् । जीरऽदानुम् ॥ १३ ॥</w:t>
      </w:r>
    </w:p>
    <w:p>
      <w:pPr>
        <w:pStyle w:val="BlockText"/>
      </w:pPr>
      <w:r>
        <w:rPr>
          <w:iCs/>
          <w:i/>
        </w:rPr>
        <w:t xml:space="preserve">eṣaḥ | stomaḥ | indra | tubhyam | asme iti | etena | gātum | hari-vaḥ | vidaḥ | naḥ |</w:t>
      </w:r>
      <w:r>
        <w:t xml:space="preserve"> </w:t>
      </w:r>
      <w:r>
        <w:rPr>
          <w:iCs/>
          <w:i/>
        </w:rPr>
        <w:t xml:space="preserve">ā | naḥ | vavṛtyāḥ | suvitāya | deva | vidyāma | iṣam | vṛjanam | jīra-dānum ‖ 13 ‖</w:t>
      </w:r>
    </w:p>
    <w:p>
      <w:pPr>
        <w:pStyle w:val="FirstParagraph"/>
      </w:pPr>
      <w:r>
        <w:rPr>
          <w:bCs/>
          <w:b/>
        </w:rPr>
        <w:t xml:space="preserve">Sāyaṇa-bhāṣya</w:t>
      </w:r>
      <w:r>
        <w:t xml:space="preserve"> </w:t>
      </w:r>
      <w:r>
        <w:t xml:space="preserve">(as read; doubtful passages marked [?])</w:t>
      </w:r>
    </w:p>
    <w:p>
      <w:pPr>
        <w:pStyle w:val="BlockText"/>
      </w:pPr>
      <w:r>
        <w:t xml:space="preserve">अथ त्रयोदश्या सूक्तादिमारभ्य कृतां स्तुतिं निगमय्य फलं प्रार्थयते ॥ हे इन्द्र एष स्तोमः इदानीं कारितप्रकारः स्तोत्रविशेषस्तुभ्यं त्वदर्थं । हे हरिवो हरिभ्यां तद्वन्निन्द्र [?] एतेन स्तोत्रेण गमनेन वा नोऽस्मदीयं गातुं देवयजनमार्गं विदः । विदस्व । विदित्वा च हे देव सुविताय सुहिताय शोभनगमनाय वा नोऽस्मान्ना ववृत्याः । आवर्तस्व । अस्मद्याग प्रत्यागच्छ । विद्यामेत्यादि व्याख्यातम् ॥</w:t>
      </w:r>
    </w:p>
    <w:p>
      <w:pPr>
        <w:pStyle w:val="BlockText"/>
      </w:pPr>
      <w:r>
        <w:rPr>
          <w:iCs/>
          <w:i/>
        </w:rPr>
        <w:t xml:space="preserve">atha trayodaśyā sūktādim ārabhya kṛtāṃ stutiṃ nigamayya phalaṃ prārthayate ‖ he indra eṣa stomaḥ idānīṃ kāritaprakāraḥ stotraviśeṣas tubhyaṃ tvadarthaṃ | he harivo haribhyāṃ tadvann indra [?] etena stotreṇa gamanena vā no ’smadīyaṃ gātuṃ devayajanamārgaṃ vidaḥ | vidasva | viditvā ca he deva suvitāya suhitāya śobhanagamanāya vā no ’smān nā vavṛtyāḥ | āvartasva | asmadyāga pratyāgaccha | vidyāmety ādi vyākhyātam ‖</w:t>
      </w:r>
      <w:r>
        <w:t xml:space="preserve"> </w:t>
      </w:r>
      <w:r>
        <w:t xml:space="preserve">[?]</w:t>
      </w:r>
    </w:p>
    <w:p>
      <w:pPr>
        <w:pStyle w:val="FirstParagraph"/>
      </w:pPr>
      <w:r>
        <w:rPr>
          <w:iCs/>
          <w:i/>
        </w:rPr>
        <w:t xml:space="preserve">Gist:</w:t>
      </w:r>
      <w:r>
        <w:t xml:space="preserve"> </w:t>
      </w:r>
      <w:r>
        <w:t xml:space="preserve">Having concluded the praise offered from the beginning of the sūkta, the sage asks for the fruit: O Indra, lord of bay horses, by this hymn learn the way to our sacrifice and come back to it for our welfare; may we obtain food, strength and long life.</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asme</w:t>
      </w:r>
      <w:r>
        <w:t xml:space="preserve"> </w:t>
      </w:r>
      <w:r>
        <w:t xml:space="preserve">— our;</w:t>
      </w:r>
      <w:r>
        <w:t xml:space="preserve"> </w:t>
      </w:r>
      <w:r>
        <w:rPr>
          <w:iCs/>
          <w:i/>
        </w:rPr>
        <w:t xml:space="preserve">eṣaḥ stomaḥ</w:t>
      </w:r>
      <w:r>
        <w:t xml:space="preserve"> </w:t>
      </w:r>
      <w:r>
        <w:t xml:space="preserve">— this praise (that has been made so far);</w:t>
      </w:r>
      <w:r>
        <w:t xml:space="preserve"> </w:t>
      </w:r>
      <w:r>
        <w:rPr>
          <w:iCs/>
          <w:i/>
        </w:rPr>
        <w:t xml:space="preserve">tubhyam</w:t>
      </w:r>
      <w:r>
        <w:t xml:space="preserve"> </w:t>
      </w:r>
      <w:r>
        <w:t xml:space="preserve">— for you; (</w:t>
      </w:r>
      <w:r>
        <w:rPr>
          <w:iCs/>
          <w:i/>
        </w:rPr>
        <w:t xml:space="preserve">he</w:t>
      </w:r>
      <w:r>
        <w:t xml:space="preserve">)</w:t>
      </w:r>
      <w:r>
        <w:t xml:space="preserve"> </w:t>
      </w:r>
      <w:r>
        <w:rPr>
          <w:iCs/>
          <w:i/>
        </w:rPr>
        <w:t xml:space="preserve">harivaḥ</w:t>
      </w:r>
      <w:r>
        <w:t xml:space="preserve"> </w:t>
      </w:r>
      <w:r>
        <w:t xml:space="preserve">— O Indra, who have two bay horses;</w:t>
      </w:r>
      <w:r>
        <w:t xml:space="preserve"> </w:t>
      </w:r>
      <w:r>
        <w:rPr>
          <w:iCs/>
          <w:i/>
        </w:rPr>
        <w:t xml:space="preserve">etena</w:t>
      </w:r>
      <w:r>
        <w:t xml:space="preserve"> </w:t>
      </w:r>
      <w:r>
        <w:t xml:space="preserve">— by this praise;</w:t>
      </w:r>
      <w:r>
        <w:t xml:space="preserve"> </w:t>
      </w:r>
      <w:r>
        <w:rPr>
          <w:iCs/>
          <w:i/>
        </w:rPr>
        <w:t xml:space="preserve">naḥ</w:t>
      </w:r>
      <w:r>
        <w:t xml:space="preserve"> </w:t>
      </w:r>
      <w:r>
        <w:t xml:space="preserve">— our;</w:t>
      </w:r>
      <w:r>
        <w:t xml:space="preserve"> </w:t>
      </w:r>
      <w:r>
        <w:rPr>
          <w:iCs/>
          <w:i/>
        </w:rPr>
        <w:t xml:space="preserve">gātum</w:t>
      </w:r>
      <w:r>
        <w:t xml:space="preserve"> </w:t>
      </w:r>
      <w:r>
        <w:t xml:space="preserve">— the path to the sacrificial hall;</w:t>
      </w:r>
      <w:r>
        <w:t xml:space="preserve"> </w:t>
      </w:r>
      <w:r>
        <w:rPr>
          <w:iCs/>
          <w:i/>
        </w:rPr>
        <w:t xml:space="preserve">vidaḥ</w:t>
      </w:r>
      <w:r>
        <w:t xml:space="preserve"> </w:t>
      </w:r>
      <w:r>
        <w:t xml:space="preserve">— know (afterwards); (</w:t>
      </w:r>
      <w:r>
        <w:rPr>
          <w:iCs/>
          <w:i/>
        </w:rPr>
        <w:t xml:space="preserve">he</w:t>
      </w:r>
      <w:r>
        <w:t xml:space="preserve">)</w:t>
      </w:r>
      <w:r>
        <w:t xml:space="preserve"> </w:t>
      </w:r>
      <w:r>
        <w:rPr>
          <w:iCs/>
          <w:i/>
        </w:rPr>
        <w:t xml:space="preserve">deva</w:t>
      </w:r>
      <w:r>
        <w:t xml:space="preserve"> </w:t>
      </w:r>
      <w:r>
        <w:t xml:space="preserve">— O god;</w:t>
      </w:r>
      <w:r>
        <w:t xml:space="preserve"> </w:t>
      </w:r>
      <w:r>
        <w:rPr>
          <w:iCs/>
          <w:i/>
        </w:rPr>
        <w:t xml:space="preserve">suvitāya</w:t>
      </w:r>
      <w:r>
        <w:t xml:space="preserve"> </w:t>
      </w:r>
      <w:r>
        <w:t xml:space="preserve">— for our welfare (for the good coming);</w:t>
      </w:r>
      <w:r>
        <w:t xml:space="preserve"> </w:t>
      </w:r>
      <w:r>
        <w:rPr>
          <w:iCs/>
          <w:i/>
        </w:rPr>
        <w:t xml:space="preserve">naḥ</w:t>
      </w:r>
      <w:r>
        <w:t xml:space="preserve"> </w:t>
      </w:r>
      <w:r>
        <w:t xml:space="preserve">— us;</w:t>
      </w:r>
      <w:r>
        <w:t xml:space="preserve"> </w:t>
      </w:r>
      <w:r>
        <w:rPr>
          <w:iCs/>
          <w:i/>
        </w:rPr>
        <w:t xml:space="preserve">ā vavṛtyāḥ</w:t>
      </w:r>
      <w:r>
        <w:t xml:space="preserve"> </w:t>
      </w:r>
      <w:r>
        <w:t xml:space="preserve">— come, with regard to us;</w:t>
      </w:r>
      <w:r>
        <w:t xml:space="preserve"> </w:t>
      </w:r>
      <w:r>
        <w:rPr>
          <w:iCs/>
          <w:i/>
        </w:rPr>
        <w:t xml:space="preserve">iṣam</w:t>
      </w:r>
      <w:r>
        <w:t xml:space="preserve"> </w:t>
      </w:r>
      <w:r>
        <w:t xml:space="preserve">— food;</w:t>
      </w:r>
      <w:r>
        <w:t xml:space="preserve"> </w:t>
      </w:r>
      <w:r>
        <w:rPr>
          <w:iCs/>
          <w:i/>
        </w:rPr>
        <w:t xml:space="preserve">vṛjanam</w:t>
      </w:r>
      <w:r>
        <w:t xml:space="preserve"> </w:t>
      </w:r>
      <w:r>
        <w:t xml:space="preserve">— strength;</w:t>
      </w:r>
      <w:r>
        <w:t xml:space="preserve"> </w:t>
      </w:r>
      <w:r>
        <w:rPr>
          <w:iCs/>
          <w:i/>
        </w:rPr>
        <w:t xml:space="preserve">jīradānum</w:t>
      </w:r>
      <w:r>
        <w:t xml:space="preserve"> </w:t>
      </w:r>
      <w:r>
        <w:t xml:space="preserve">— long life;</w:t>
      </w:r>
      <w:r>
        <w:t xml:space="preserve"> </w:t>
      </w:r>
      <w:r>
        <w:rPr>
          <w:iCs/>
          <w:i/>
        </w:rPr>
        <w:t xml:space="preserve">vidyāma</w:t>
      </w:r>
      <w:r>
        <w:t xml:space="preserve"> </w:t>
      </w:r>
      <w:r>
        <w:t xml:space="preserve">— may we obtain (by your grace).</w:t>
      </w:r>
    </w:p>
    <w:p>
      <w:pPr>
        <w:pStyle w:val="BodyText"/>
      </w:pPr>
      <w:r>
        <w:rPr>
          <w:bCs/>
          <w:b/>
        </w:rPr>
        <w:t xml:space="preserve">Bhāvārtha</w:t>
      </w:r>
    </w:p>
    <w:p>
      <w:pPr>
        <w:pStyle w:val="BodyText"/>
      </w:pPr>
      <w:r>
        <w:t xml:space="preserve">O Indra, this praise that we have uttered up to now is for your satisfaction. Know by our praise the way to our sacrificial hall; come to the hall for our welfare; and may we, by your favour on your coming, obtain food, strength and long life.</w:t>
      </w:r>
    </w:p>
    <w:bookmarkEnd w:id="384"/>
    <w:bookmarkStart w:id="385" w:name="printed-p.-308-pdf-328"/>
    <w:p>
      <w:pPr>
        <w:pStyle w:val="Heading3"/>
      </w:pPr>
      <w:r>
        <w:t xml:space="preserve">Printed p. 308 (PDF 328)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rPr>
          <w:bCs/>
          <w:b/>
        </w:rPr>
        <w:t xml:space="preserve">Printed English</w:t>
      </w:r>
    </w:p>
    <w:p>
      <w:pPr>
        <w:pStyle w:val="BodyText"/>
      </w:pPr>
      <w:r>
        <w:t xml:space="preserve">This hymn, Indra, is addressed to you. Lord of steeds, learn by it the way to our sacrifice, and come hither for our good, that we may thence obtain food, strength, and long life.</w:t>
      </w:r>
    </w:p>
    <w:p>
      <w:pPr>
        <w:pStyle w:val="BodyText"/>
      </w:pPr>
      <w:r>
        <w:rPr>
          <w:bCs/>
          <w:b/>
        </w:rPr>
        <w:t xml:space="preserve">Special Topics (Viśeṣaviṣayagaḷu)</w:t>
      </w:r>
    </w:p>
    <w:p>
      <w:pPr>
        <w:pStyle w:val="BodyText"/>
      </w:pPr>
      <w:r>
        <w:rPr>
          <w:iCs/>
          <w:i/>
          <w:bCs/>
          <w:b/>
        </w:rPr>
        <w:t xml:space="preserve">harivaḥ — haribhyāṃ tadvann indra</w:t>
      </w:r>
      <w:r>
        <w:t xml:space="preserve"> </w:t>
      </w:r>
      <w:r>
        <w:t xml:space="preserve">— since</w:t>
      </w:r>
      <w:r>
        <w:t xml:space="preserve"> </w:t>
      </w:r>
      <w:r>
        <w:rPr>
          <w:iCs/>
          <w:i/>
        </w:rPr>
        <w:t xml:space="preserve">harī indrasya</w:t>
      </w:r>
      <w:r>
        <w:t xml:space="preserve"> </w:t>
      </w:r>
      <w:r>
        <w:t xml:space="preserve">(</w:t>
      </w:r>
      <w:r>
        <w:t xml:space="preserve">“</w:t>
      </w:r>
      <w:r>
        <w:t xml:space="preserve">the two bay horses of Indra</w:t>
      </w:r>
      <w:r>
        <w:t xml:space="preserve">”</w:t>
      </w:r>
      <w:r>
        <w:t xml:space="preserve">) are employed for the horses of Indra, Sāyaṇa explains the word</w:t>
      </w:r>
      <w:r>
        <w:t xml:space="preserve"> </w:t>
      </w:r>
      <w:r>
        <w:rPr>
          <w:iCs/>
          <w:i/>
        </w:rPr>
        <w:t xml:space="preserve">harivaḥ</w:t>
      </w:r>
      <w:r>
        <w:t xml:space="preserve"> </w:t>
      </w:r>
      <w:r>
        <w:t xml:space="preserve">as</w:t>
      </w:r>
      <w:r>
        <w:t xml:space="preserve"> </w:t>
      </w:r>
      <w:r>
        <w:t xml:space="preserve">“</w:t>
      </w:r>
      <w:r>
        <w:rPr>
          <w:iCs/>
          <w:i/>
        </w:rPr>
        <w:t xml:space="preserve">tadvan</w:t>
      </w:r>
      <w:r>
        <w:t xml:space="preserve">”</w:t>
      </w:r>
      <w:r>
        <w:t xml:space="preserve">,</w:t>
      </w:r>
      <w:r>
        <w:t xml:space="preserve"> </w:t>
      </w:r>
      <w:r>
        <w:t xml:space="preserve">“</w:t>
      </w:r>
      <w:r>
        <w:t xml:space="preserve">possessing them</w:t>
      </w:r>
      <w:r>
        <w:t xml:space="preserve">”</w:t>
      </w:r>
      <w:r>
        <w:t xml:space="preserve">. Indra is addressed by this word.</w:t>
      </w:r>
    </w:p>
    <w:p>
      <w:pPr>
        <w:pStyle w:val="BodyText"/>
      </w:pPr>
      <w:r>
        <w:rPr>
          <w:iCs/>
          <w:i/>
          <w:bCs/>
          <w:b/>
        </w:rPr>
        <w:t xml:space="preserve">eṣa stomaḥ — idānīṃ kāritaprakāraḥ stotraviśeṣaḥ</w:t>
      </w:r>
      <w:r>
        <w:t xml:space="preserve"> </w:t>
      </w:r>
      <w:r>
        <w:t xml:space="preserve">— by the sage, the seer of the mantra, the wish is expressed that this special praise, uttered in the manner described, may reach Indra.</w:t>
      </w:r>
    </w:p>
    <w:p>
      <w:pPr>
        <w:pStyle w:val="BodyText"/>
      </w:pPr>
      <w:r>
        <w:rPr>
          <w:iCs/>
          <w:i/>
          <w:bCs/>
          <w:b/>
        </w:rPr>
        <w:t xml:space="preserve">etena naḥ gātuṃ vidaḥ</w:t>
      </w:r>
      <w:r>
        <w:t xml:space="preserve"> </w:t>
      </w:r>
      <w:r>
        <w:t xml:space="preserve">— since the word</w:t>
      </w:r>
      <w:r>
        <w:t xml:space="preserve"> </w:t>
      </w:r>
      <w:r>
        <w:rPr>
          <w:iCs/>
          <w:i/>
        </w:rPr>
        <w:t xml:space="preserve">etena</w:t>
      </w:r>
      <w:r>
        <w:t xml:space="preserve"> </w:t>
      </w:r>
      <w:r>
        <w:t xml:space="preserve">is read among the pronouns, it conveys what is present in the mind; Sāyaṇa, addressing Indra, explains it both in the sense</w:t>
      </w:r>
      <w:r>
        <w:t xml:space="preserve"> </w:t>
      </w:r>
      <w:r>
        <w:t xml:space="preserve">“</w:t>
      </w:r>
      <w:r>
        <w:t xml:space="preserve">by this praise</w:t>
      </w:r>
      <w:r>
        <w:t xml:space="preserve">”</w:t>
      </w:r>
      <w:r>
        <w:t xml:space="preserve"> </w:t>
      </w:r>
      <w:r>
        <w:t xml:space="preserve">and in the sense of the movement derived from the root</w:t>
      </w:r>
      <w:r>
        <w:t xml:space="preserve"> </w:t>
      </w:r>
      <w:r>
        <w:rPr>
          <w:iCs/>
          <w:i/>
        </w:rPr>
        <w:t xml:space="preserve">iṇ</w:t>
      </w:r>
      <w:r>
        <w:t xml:space="preserve"> </w:t>
      </w:r>
      <w:r>
        <w:t xml:space="preserve">(meaning</w:t>
      </w:r>
      <w:r>
        <w:t xml:space="preserve"> </w:t>
      </w:r>
      <w:r>
        <w:t xml:space="preserve">“</w:t>
      </w:r>
      <w:r>
        <w:t xml:space="preserve">go</w:t>
      </w:r>
      <w:r>
        <w:t xml:space="preserve">”</w:t>
      </w:r>
      <w:r>
        <w:t xml:space="preserve">),</w:t>
      </w:r>
      <w:r>
        <w:t xml:space="preserve"> </w:t>
      </w:r>
      <w:r>
        <w:t xml:space="preserve">“</w:t>
      </w:r>
      <w:r>
        <w:t xml:space="preserve">by movement (coming)</w:t>
      </w:r>
      <w:r>
        <w:t xml:space="preserve">”</w:t>
      </w:r>
      <w:r>
        <w:t xml:space="preserve">:</w:t>
      </w:r>
      <w:r>
        <w:t xml:space="preserve"> </w:t>
      </w:r>
      <w:r>
        <w:t xml:space="preserve">“</w:t>
      </w:r>
      <w:r>
        <w:rPr>
          <w:iCs/>
          <w:i/>
          <w:bCs/>
          <w:b/>
        </w:rPr>
        <w:t xml:space="preserve">asmadīyaṃ devayajanamārgaṃ stotreṇa gamanena vā vidasva</w:t>
      </w:r>
      <w:r>
        <w:t xml:space="preserve">”</w:t>
      </w:r>
      <w:r>
        <w:t xml:space="preserve"> </w:t>
      </w:r>
      <w:r>
        <w:t xml:space="preserve">— that Indra may know, by our praise or by his own coming, the way to the sacrificial hall where we offer oblations to the deities.</w:t>
      </w:r>
    </w:p>
    <w:p>
      <w:pPr>
        <w:pStyle w:val="BodyText"/>
      </w:pPr>
      <w:r>
        <w:rPr>
          <w:iCs/>
          <w:i/>
          <w:bCs/>
          <w:b/>
        </w:rPr>
        <w:t xml:space="preserve">gātum</w:t>
      </w:r>
      <w:r>
        <w:t xml:space="preserve"> </w:t>
      </w:r>
      <w:r>
        <w:t xml:space="preserve">— in this manner two meanings,</w:t>
      </w:r>
      <w:r>
        <w:t xml:space="preserve"> </w:t>
      </w:r>
      <w:r>
        <w:t xml:space="preserve">“</w:t>
      </w:r>
      <w:r>
        <w:t xml:space="preserve">the path of performance of the rite (</w:t>
      </w:r>
      <w:r>
        <w:rPr>
          <w:iCs/>
          <w:i/>
        </w:rPr>
        <w:t xml:space="preserve">anuṣṭhāna</w:t>
      </w:r>
      <w:r>
        <w:t xml:space="preserve">)</w:t>
      </w:r>
      <w:r>
        <w:t xml:space="preserve">”</w:t>
      </w:r>
      <w:r>
        <w:t xml:space="preserve"> </w:t>
      </w:r>
      <w:r>
        <w:t xml:space="preserve">and</w:t>
      </w:r>
      <w:r>
        <w:t xml:space="preserve"> </w:t>
      </w:r>
      <w:r>
        <w:t xml:space="preserve">“</w:t>
      </w:r>
      <w:r>
        <w:t xml:space="preserve">the path to the world of the gods (</w:t>
      </w:r>
      <w:r>
        <w:rPr>
          <w:iCs/>
          <w:i/>
        </w:rPr>
        <w:t xml:space="preserve">devaloka</w:t>
      </w:r>
      <w:r>
        <w:t xml:space="preserve">)</w:t>
      </w:r>
      <w:r>
        <w:t xml:space="preserve">”</w:t>
      </w:r>
      <w:r>
        <w:t xml:space="preserve">, may be obtained, even where the sense of</w:t>
      </w:r>
      <w:r>
        <w:t xml:space="preserve"> </w:t>
      </w:r>
      <w:r>
        <w:t xml:space="preserve">“</w:t>
      </w:r>
      <w:r>
        <w:t xml:space="preserve">going</w:t>
      </w:r>
      <w:r>
        <w:t xml:space="preserve">”</w:t>
      </w:r>
      <w:r>
        <w:t xml:space="preserve"> </w:t>
      </w:r>
      <w:r>
        <w:t xml:space="preserve">is understood. As with the word</w:t>
      </w:r>
      <w:r>
        <w:t xml:space="preserve"> </w:t>
      </w:r>
      <w:r>
        <w:rPr>
          <w:iCs/>
          <w:i/>
        </w:rPr>
        <w:t xml:space="preserve">sugam</w:t>
      </w:r>
      <w:r>
        <w:t xml:space="preserve">, this word has both a physical and an ethical meaning.</w:t>
      </w:r>
    </w:p>
    <w:p>
      <w:pPr>
        <w:pStyle w:val="BlockText"/>
      </w:pPr>
      <w:r>
        <w:t xml:space="preserve">ऊर्ध्वो वां गातुरध्वरे अकारि ऊर्ध्वा शोचींषि प्रस्थिता रजांसि । दिवो वा नाभा न्यसादि होता स्तृणीमहि देवव्यचा वि बर्हिः ॥</w:t>
      </w:r>
    </w:p>
    <w:p>
      <w:pPr>
        <w:pStyle w:val="BlockText"/>
      </w:pPr>
      <w:r>
        <w:rPr>
          <w:iCs/>
          <w:i/>
        </w:rPr>
        <w:t xml:space="preserve">ūrdhvo vāṃ gātur adhvare akāry ūrdhvā śocīṃṣi prasthitā rajāṃsi | divo vā nābhā nyasādi hotā stṛṇīmahi devavyacā vi barhiḥ ‖</w:t>
      </w:r>
      <w:r>
        <w:t xml:space="preserve"> </w:t>
      </w:r>
      <w:r>
        <w:t xml:space="preserve">[as read: [?]]</w:t>
      </w:r>
    </w:p>
    <w:p>
      <w:pPr>
        <w:pStyle w:val="FirstParagraph"/>
      </w:pPr>
      <w:r>
        <w:t xml:space="preserve">(Ṛ. Saṃ. 3-4-4 [?]) — in such ṛks it means</w:t>
      </w:r>
      <w:r>
        <w:t xml:space="preserve"> </w:t>
      </w:r>
      <w:r>
        <w:t xml:space="preserve">“</w:t>
      </w:r>
      <w:r>
        <w:t xml:space="preserve">path</w:t>
      </w:r>
      <w:r>
        <w:t xml:space="preserve">”</w:t>
      </w:r>
      <w:r>
        <w:t xml:space="preserve">; and</w:t>
      </w:r>
    </w:p>
    <w:p>
      <w:pPr>
        <w:pStyle w:val="BlockText"/>
      </w:pPr>
      <w:r>
        <w:t xml:space="preserve">अर्यमा णो अदितिर्यज्ञियासोऽदब्धानि वरुणस्य व्रतानि । युयोत नो अनपत्यानि गन्तोः प्रजावान्नः पशुमाँ अस्तु गातुः ॥</w:t>
      </w:r>
    </w:p>
    <w:p>
      <w:pPr>
        <w:pStyle w:val="BlockText"/>
      </w:pPr>
      <w:r>
        <w:rPr>
          <w:iCs/>
          <w:i/>
        </w:rPr>
        <w:t xml:space="preserve">aryamā ṇo aditir yajñiyāso ’dabdhāni varuṇasya vratāni | yuyota no anapatyāni gantoḥ prajāvān naḥ paśumāṃ astu gātuḥ ‖</w:t>
      </w:r>
      <w:r>
        <w:t xml:space="preserve"> </w:t>
      </w:r>
      <w:r>
        <w:t xml:space="preserve">[as read: [?]]</w:t>
      </w:r>
    </w:p>
    <w:p>
      <w:pPr>
        <w:pStyle w:val="FirstParagraph"/>
      </w:pPr>
      <w:r>
        <w:t xml:space="preserve">(Ṛ. Saṃ. 3-54-18 [?]) — and in other such places</w:t>
      </w:r>
      <w:r>
        <w:t xml:space="preserve"> </w:t>
      </w:r>
      <w:r>
        <w:rPr>
          <w:iCs/>
          <w:i/>
        </w:rPr>
        <w:t xml:space="preserve">gātu</w:t>
      </w:r>
      <w:r>
        <w:t xml:space="preserve"> </w:t>
      </w:r>
      <w:r>
        <w:t xml:space="preserve">is taken as</w:t>
      </w:r>
      <w:r>
        <w:t xml:space="preserve"> </w:t>
      </w:r>
      <w:r>
        <w:t xml:space="preserve">“</w:t>
      </w:r>
      <w:r>
        <w:t xml:space="preserve">a house of praisers (</w:t>
      </w:r>
      <w:r>
        <w:rPr>
          <w:iCs/>
          <w:i/>
        </w:rPr>
        <w:t xml:space="preserve">stuvantīndrādīn ity gātugṛham</w:t>
      </w:r>
      <w:r>
        <w:t xml:space="preserve">)</w:t>
      </w:r>
      <w:r>
        <w:t xml:space="preserve">”</w:t>
      </w:r>
      <w:r>
        <w:t xml:space="preserve">, the house of those who praise Indra and the other deities; and —</w:t>
      </w:r>
    </w:p>
    <w:p>
      <w:r>
        <w:pict>
          <v:rect style="width:0;height:1.5pt" o:hralign="center" o:hrstd="t" o:hr="t"/>
        </w:pict>
      </w:r>
    </w:p>
    <w:bookmarkEnd w:id="385"/>
    <w:bookmarkStart w:id="386" w:name="printed-p.-309-pdf-329"/>
    <w:p>
      <w:pPr>
        <w:pStyle w:val="Heading3"/>
      </w:pPr>
      <w:r>
        <w:t xml:space="preserve">Printed p. 309 (PDF 329)</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न्यस्मै देवी स्वधितिर्जिहीते इन्द्राय गातुरुशतीव येमे । सं यदोजो युवते विश्वमाभिरनु स्वधावने क्षितयो नमन्त ॥</w:t>
      </w:r>
    </w:p>
    <w:p>
      <w:pPr>
        <w:pStyle w:val="BlockText"/>
      </w:pPr>
      <w:r>
        <w:rPr>
          <w:iCs/>
          <w:i/>
        </w:rPr>
        <w:t xml:space="preserve">ny asmai devī svadhitir jihīte indrāya gātur uśatīva yeme | saṃ yad ojo yuvate viśvam ābhir anu svadhāvne kṣitayo namanta ‖</w:t>
      </w:r>
      <w:r>
        <w:t xml:space="preserve"> </w:t>
      </w:r>
      <w:r>
        <w:t xml:space="preserve">[as read: [?]]</w:t>
      </w:r>
    </w:p>
    <w:p>
      <w:pPr>
        <w:pStyle w:val="FirstParagraph"/>
      </w:pPr>
      <w:r>
        <w:t xml:space="preserve">(Ṛ. Saṃ. 5-32-10 [?]) — here</w:t>
      </w:r>
      <w:r>
        <w:t xml:space="preserve"> </w:t>
      </w:r>
      <w:r>
        <w:rPr>
          <w:iCs/>
          <w:i/>
        </w:rPr>
        <w:t xml:space="preserve">gātu</w:t>
      </w:r>
      <w:r>
        <w:t xml:space="preserve"> </w:t>
      </w:r>
      <w:r>
        <w:t xml:space="preserve">is taken to mean</w:t>
      </w:r>
      <w:r>
        <w:t xml:space="preserve"> </w:t>
      </w:r>
      <w:r>
        <w:t xml:space="preserve">“</w:t>
      </w:r>
      <w:r>
        <w:t xml:space="preserve">the earth</w:t>
      </w:r>
      <w:r>
        <w:t xml:space="preserve">”</w:t>
      </w:r>
      <w:r>
        <w:t xml:space="preserve"> </w:t>
      </w:r>
      <w:r>
        <w:t xml:space="preserve">(the word</w:t>
      </w:r>
      <w:r>
        <w:t xml:space="preserve"> </w:t>
      </w:r>
      <w:r>
        <w:rPr>
          <w:iCs/>
          <w:i/>
        </w:rPr>
        <w:t xml:space="preserve">gātu</w:t>
      </w:r>
      <w:r>
        <w:t xml:space="preserve"> </w:t>
      </w:r>
      <w:r>
        <w:t xml:space="preserve">is read among the names of the earth, Ni. 1-… [?]);</w:t>
      </w:r>
    </w:p>
    <w:p>
      <w:pPr>
        <w:pStyle w:val="BlockText"/>
      </w:pPr>
      <w:r>
        <w:t xml:space="preserve">स ते जानाति सुमतिं यविष्ठ य ईवते ब्रह्मणे गातुमैरत् । विश्वान्यस्मै सुदिनानि रायो द्युम्नान्यर्यो वि दुरो अभि द्यौत् ॥</w:t>
      </w:r>
    </w:p>
    <w:p>
      <w:pPr>
        <w:pStyle w:val="BlockText"/>
      </w:pPr>
      <w:r>
        <w:rPr>
          <w:iCs/>
          <w:i/>
        </w:rPr>
        <w:t xml:space="preserve">sa te jānāti sumatiṃ yaviṣṭha ya īvate brahmaṇe gātum airat | viśvāny asmai sudināni rāyo dyumnāny aryo vi duro abhi dyaut ‖</w:t>
      </w:r>
      <w:r>
        <w:t xml:space="preserve"> </w:t>
      </w:r>
      <w:r>
        <w:t xml:space="preserve">[as read: [?]]</w:t>
      </w:r>
    </w:p>
    <w:p>
      <w:pPr>
        <w:pStyle w:val="FirstParagraph"/>
      </w:pPr>
      <w:r>
        <w:t xml:space="preserve">(Ṛ. Saṃ. 4-4-6 [?]). In such ṛks the word is also used as a synonym of</w:t>
      </w:r>
      <w:r>
        <w:t xml:space="preserve"> </w:t>
      </w:r>
      <w:r>
        <w:rPr>
          <w:iCs/>
          <w:i/>
        </w:rPr>
        <w:t xml:space="preserve">stotra</w:t>
      </w:r>
      <w:r>
        <w:t xml:space="preserve"> </w:t>
      </w:r>
      <w:r>
        <w:t xml:space="preserve">(praise):</w:t>
      </w:r>
      <w:r>
        <w:t xml:space="preserve"> </w:t>
      </w:r>
      <w:r>
        <w:t xml:space="preserve">“</w:t>
      </w:r>
      <w:r>
        <w:rPr>
          <w:iCs/>
          <w:i/>
        </w:rPr>
        <w:t xml:space="preserve">gīyate uccāryate iti gātuḥ stotram</w:t>
      </w:r>
      <w:r>
        <w:t xml:space="preserve">”</w:t>
      </w:r>
      <w:r>
        <w:t xml:space="preserve"> </w:t>
      </w:r>
      <w:r>
        <w:t xml:space="preserve">(</w:t>
      </w:r>
      <w:r>
        <w:t xml:space="preserve">“</w:t>
      </w:r>
      <w:r>
        <w:t xml:space="preserve">that which is sung, uttered, is</w:t>
      </w:r>
      <w:r>
        <w:t xml:space="preserve"> </w:t>
      </w:r>
      <w:r>
        <w:rPr>
          <w:iCs/>
          <w:i/>
        </w:rPr>
        <w:t xml:space="preserve">gātu</w:t>
      </w:r>
      <w:r>
        <w:t xml:space="preserve">, praise</w:t>
      </w:r>
      <w:r>
        <w:t xml:space="preserve">”</w:t>
      </w:r>
      <w:r>
        <w:t xml:space="preserve">). In the ṛk at hand it is given the meaning</w:t>
      </w:r>
      <w:r>
        <w:t xml:space="preserve"> </w:t>
      </w:r>
      <w:r>
        <w:t xml:space="preserve">“</w:t>
      </w:r>
      <w:r>
        <w:t xml:space="preserve">going</w:t>
      </w:r>
      <w:r>
        <w:t xml:space="preserve">”</w:t>
      </w:r>
      <w:r>
        <w:t xml:space="preserve"> </w:t>
      </w:r>
      <w:r>
        <w:t xml:space="preserve">(</w:t>
      </w:r>
      <w:r>
        <w:rPr>
          <w:iCs/>
          <w:i/>
        </w:rPr>
        <w:t xml:space="preserve">gamanam</w:t>
      </w:r>
      <w:r>
        <w:t xml:space="preserve">) or</w:t>
      </w:r>
      <w:r>
        <w:t xml:space="preserve"> </w:t>
      </w:r>
      <w:r>
        <w:t xml:space="preserve">“</w:t>
      </w:r>
      <w:r>
        <w:t xml:space="preserve">the region of the sacrificial place of the gods</w:t>
      </w:r>
      <w:r>
        <w:t xml:space="preserve">”</w:t>
      </w:r>
      <w:r>
        <w:t xml:space="preserve"> </w:t>
      </w:r>
      <w:r>
        <w:t xml:space="preserve">(</w:t>
      </w:r>
      <w:r>
        <w:rPr>
          <w:iCs/>
          <w:i/>
        </w:rPr>
        <w:t xml:space="preserve">devayajanadeśa</w:t>
      </w:r>
      <w:r>
        <w:t xml:space="preserve">).</w:t>
      </w:r>
    </w:p>
    <w:p>
      <w:pPr>
        <w:pStyle w:val="BodyText"/>
      </w:pPr>
      <w:r>
        <w:rPr>
          <w:iCs/>
          <w:i/>
          <w:bCs/>
          <w:b/>
        </w:rPr>
        <w:t xml:space="preserve">jīradānum</w:t>
      </w:r>
      <w:r>
        <w:t xml:space="preserve"> </w:t>
      </w:r>
      <w:r>
        <w:t xml:space="preserve">— in Ṛk 1-165-15 [?] Sāyaṇa has given for this word the meaning</w:t>
      </w:r>
      <w:r>
        <w:t xml:space="preserve"> </w:t>
      </w:r>
      <w:r>
        <w:t xml:space="preserve">“</w:t>
      </w:r>
      <w:r>
        <w:rPr>
          <w:iCs/>
          <w:i/>
        </w:rPr>
        <w:t xml:space="preserve">jayaśīladānam</w:t>
      </w:r>
      <w:r>
        <w:t xml:space="preserve">”</w:t>
      </w:r>
      <w:r>
        <w:t xml:space="preserve"> </w:t>
      </w:r>
      <w:r>
        <w:t xml:space="preserve">(</w:t>
      </w:r>
      <w:r>
        <w:t xml:space="preserve">“</w:t>
      </w:r>
      <w:r>
        <w:t xml:space="preserve">giving that conquers</w:t>
      </w:r>
      <w:r>
        <w:t xml:space="preserve">”</w:t>
      </w:r>
      <w:r>
        <w:t xml:space="preserve">); there is also an alternative reading,</w:t>
      </w:r>
      <w:r>
        <w:t xml:space="preserve"> </w:t>
      </w:r>
      <w:r>
        <w:t xml:space="preserve">“</w:t>
      </w:r>
      <w:r>
        <w:rPr>
          <w:iCs/>
          <w:i/>
        </w:rPr>
        <w:t xml:space="preserve">jayaśīlaṃ dānaṃ jīvanaṃ vā</w:t>
      </w:r>
      <w:r>
        <w:t xml:space="preserve">”</w:t>
      </w:r>
      <w:r>
        <w:t xml:space="preserve">. Here how the word</w:t>
      </w:r>
      <w:r>
        <w:t xml:space="preserve"> </w:t>
      </w:r>
      <w:r>
        <w:rPr>
          <w:iCs/>
          <w:i/>
        </w:rPr>
        <w:t xml:space="preserve">jīra</w:t>
      </w:r>
      <w:r>
        <w:t xml:space="preserve"> </w:t>
      </w:r>
      <w:r>
        <w:t xml:space="preserve">comes to mean</w:t>
      </w:r>
      <w:r>
        <w:t xml:space="preserve"> </w:t>
      </w:r>
      <w:r>
        <w:t xml:space="preserve">“</w:t>
      </w:r>
      <w:r>
        <w:t xml:space="preserve">victory</w:t>
      </w:r>
      <w:r>
        <w:t xml:space="preserve">”</w:t>
      </w:r>
      <w:r>
        <w:t xml:space="preserve"> </w:t>
      </w:r>
      <w:r>
        <w:t xml:space="preserve">or</w:t>
      </w:r>
      <w:r>
        <w:t xml:space="preserve"> </w:t>
      </w:r>
      <w:r>
        <w:t xml:space="preserve">“</w:t>
      </w:r>
      <w:r>
        <w:t xml:space="preserve">that which gives victory</w:t>
      </w:r>
      <w:r>
        <w:t xml:space="preserve">”</w:t>
      </w:r>
      <w:r>
        <w:t xml:space="preserve"> </w:t>
      </w:r>
      <w:r>
        <w:t xml:space="preserve">is a matter for discussion.</w:t>
      </w:r>
      <w:r>
        <w:t xml:space="preserve"> </w:t>
      </w:r>
      <w:r>
        <w:rPr>
          <w:iCs/>
          <w:i/>
        </w:rPr>
        <w:t xml:space="preserve">Jīra</w:t>
      </w:r>
      <w:r>
        <w:t xml:space="preserve"> </w:t>
      </w:r>
      <w:r>
        <w:t xml:space="preserve">and</w:t>
      </w:r>
      <w:r>
        <w:t xml:space="preserve"> </w:t>
      </w:r>
      <w:r>
        <w:rPr>
          <w:iCs/>
          <w:i/>
        </w:rPr>
        <w:t xml:space="preserve">dānu</w:t>
      </w:r>
      <w:r>
        <w:t xml:space="preserve"> </w:t>
      </w:r>
      <w:r>
        <w:t xml:space="preserve">are two words which, taken separately, are used in many places in different senses; moreover, with the word</w:t>
      </w:r>
      <w:r>
        <w:t xml:space="preserve"> </w:t>
      </w:r>
      <w:r>
        <w:rPr>
          <w:iCs/>
          <w:i/>
        </w:rPr>
        <w:t xml:space="preserve">jīra</w:t>
      </w:r>
      <w:r>
        <w:t xml:space="preserve">, such words as</w:t>
      </w:r>
      <w:r>
        <w:t xml:space="preserve"> </w:t>
      </w:r>
      <w:r>
        <w:rPr>
          <w:iCs/>
          <w:i/>
        </w:rPr>
        <w:t xml:space="preserve">aśva</w:t>
      </w:r>
      <w:r>
        <w:t xml:space="preserve">,</w:t>
      </w:r>
      <w:r>
        <w:t xml:space="preserve"> </w:t>
      </w:r>
      <w:r>
        <w:rPr>
          <w:iCs/>
          <w:i/>
        </w:rPr>
        <w:t xml:space="preserve">adhvara</w:t>
      </w:r>
      <w:r>
        <w:t xml:space="preserve"> </w:t>
      </w:r>
      <w:r>
        <w:t xml:space="preserve">combine, giving</w:t>
      </w:r>
      <w:r>
        <w:t xml:space="preserve"> </w:t>
      </w:r>
      <w:r>
        <w:rPr>
          <w:iCs/>
          <w:i/>
        </w:rPr>
        <w:t xml:space="preserve">jīrāśva</w:t>
      </w:r>
      <w:r>
        <w:t xml:space="preserve">,</w:t>
      </w:r>
      <w:r>
        <w:t xml:space="preserve"> </w:t>
      </w:r>
      <w:r>
        <w:rPr>
          <w:iCs/>
          <w:i/>
        </w:rPr>
        <w:t xml:space="preserve">jīrādhvara</w:t>
      </w:r>
      <w:r>
        <w:t xml:space="preserve"> </w:t>
      </w:r>
      <w:r>
        <w:t xml:space="preserve">and the like.</w:t>
      </w:r>
    </w:p>
    <w:p>
      <w:pPr>
        <w:pStyle w:val="BlockText"/>
      </w:pPr>
      <w:r>
        <w:t xml:space="preserve">मनुष्वद्देव धीमहि प्रचेतसं जीरं दूतममर्त्यम् ।</w:t>
      </w:r>
    </w:p>
    <w:p>
      <w:pPr>
        <w:pStyle w:val="BlockText"/>
      </w:pPr>
      <w:r>
        <w:rPr>
          <w:iCs/>
          <w:i/>
        </w:rPr>
        <w:t xml:space="preserve">manuṣvad deva dhīmahi pracetasaṃ jīraṃ dūtam amartyam |</w:t>
      </w:r>
    </w:p>
    <w:p>
      <w:pPr>
        <w:pStyle w:val="FirstParagraph"/>
      </w:pPr>
      <w:r>
        <w:t xml:space="preserve">(Ṛ. Saṃ. 1-44-11 [?]) — in this ṛk, showing the derivation of the word</w:t>
      </w:r>
      <w:r>
        <w:t xml:space="preserve"> </w:t>
      </w:r>
      <w:r>
        <w:rPr>
          <w:iCs/>
          <w:i/>
        </w:rPr>
        <w:t xml:space="preserve">jīra</w:t>
      </w:r>
      <w:r>
        <w:t xml:space="preserve">, Sāyaṇa says that it is formed from the root</w:t>
      </w:r>
      <w:r>
        <w:t xml:space="preserve"> </w:t>
      </w:r>
      <w:r>
        <w:rPr>
          <w:iCs/>
          <w:i/>
        </w:rPr>
        <w:t xml:space="preserve">jū</w:t>
      </w:r>
      <w:r>
        <w:t xml:space="preserve"> </w:t>
      </w:r>
      <w:r>
        <w:t xml:space="preserve">(</w:t>
      </w:r>
      <w:r>
        <w:rPr>
          <w:iCs/>
          <w:i/>
        </w:rPr>
        <w:t xml:space="preserve">jorī ca</w:t>
      </w:r>
      <w:r>
        <w:t xml:space="preserve">, Uṇ. Sū. 2-191 [?]) and gives the meaning</w:t>
      </w:r>
      <w:r>
        <w:t xml:space="preserve"> </w:t>
      </w:r>
      <w:r>
        <w:t xml:space="preserve">“</w:t>
      </w:r>
      <w:r>
        <w:rPr>
          <w:iCs/>
          <w:i/>
        </w:rPr>
        <w:t xml:space="preserve">śatrūṇāṃ vayohānikaram</w:t>
      </w:r>
      <w:r>
        <w:t xml:space="preserve">”</w:t>
      </w:r>
      <w:r>
        <w:t xml:space="preserve"> </w:t>
      </w:r>
      <w:r>
        <w:t xml:space="preserve">(</w:t>
      </w:r>
      <w:r>
        <w:t xml:space="preserve">“</w:t>
      </w:r>
      <w:r>
        <w:t xml:space="preserve">that which causes loss of life to enemies</w:t>
      </w:r>
      <w:r>
        <w:t xml:space="preserve">”</w:t>
      </w:r>
      <w:r>
        <w:t xml:space="preserve">). Here</w:t>
      </w:r>
      <w:r>
        <w:t xml:space="preserve"> </w:t>
      </w:r>
      <w:r>
        <w:rPr>
          <w:iCs/>
          <w:i/>
        </w:rPr>
        <w:t xml:space="preserve">jīraṃ</w:t>
      </w:r>
      <w:r>
        <w:t xml:space="preserve"> </w:t>
      </w:r>
      <w:r>
        <w:t xml:space="preserve">is an epithet of Agni. The derivation is possible also from the root</w:t>
      </w:r>
      <w:r>
        <w:t xml:space="preserve"> </w:t>
      </w:r>
      <w:r>
        <w:rPr>
          <w:iCs/>
          <w:i/>
        </w:rPr>
        <w:t xml:space="preserve">jyā vayohānau</w:t>
      </w:r>
      <w:r>
        <w:t xml:space="preserve"> </w:t>
      </w:r>
      <w:r>
        <w:t xml:space="preserve">(</w:t>
      </w:r>
      <w:r>
        <w:t xml:space="preserve">“</w:t>
      </w:r>
      <w:r>
        <w:t xml:space="preserve">to age, to lose strength</w:t>
      </w:r>
      <w:r>
        <w:t xml:space="preserve">”</w:t>
      </w:r>
      <w:r>
        <w:t xml:space="preserve">), as is learnt from this meaning. The Nirukta-writers have read the word</w:t>
      </w:r>
      <w:r>
        <w:t xml:space="preserve"> </w:t>
      </w:r>
      <w:r>
        <w:rPr>
          <w:iCs/>
          <w:i/>
        </w:rPr>
        <w:t xml:space="preserve">jīra</w:t>
      </w:r>
      <w:r>
        <w:t xml:space="preserve"> </w:t>
      </w:r>
      <w:r>
        <w:t xml:space="preserve">among the names of the</w:t>
      </w:r>
      <w:r>
        <w:t xml:space="preserve"> </w:t>
      </w:r>
      <w:r>
        <w:t xml:space="preserve">“</w:t>
      </w:r>
      <w:r>
        <w:t xml:space="preserve">swift</w:t>
      </w:r>
      <w:r>
        <w:t xml:space="preserve">”</w:t>
      </w:r>
      <w:r>
        <w:t xml:space="preserve"> </w:t>
      </w:r>
      <w:r>
        <w:t xml:space="preserve">(Ni. 2-… [?]).</w:t>
      </w:r>
    </w:p>
    <w:p>
      <w:pPr>
        <w:pStyle w:val="BlockText"/>
      </w:pPr>
      <w:r>
        <w:t xml:space="preserve">दिविस्पृशं यज्ञमस्माकमश्विना जीराध्वरं कृणुतं सुम्नमिष्टये । प्राचीनरश्मिमाहुतं घृतेन तद्देवानामवो अद्या वृणीमहे ॥</w:t>
      </w:r>
    </w:p>
    <w:p>
      <w:pPr>
        <w:pStyle w:val="BlockText"/>
      </w:pPr>
      <w:r>
        <w:rPr>
          <w:iCs/>
          <w:i/>
        </w:rPr>
        <w:t xml:space="preserve">divispṛśaṃ yajñam asmākam aśvinā jīrādhvaraṃ kṛṇutaṃ sumnam iṣṭaye | prācīnaraśmim āhutaṃ ghṛtena tad devānām avo adyā vṛṇīmahe ‖</w:t>
      </w:r>
    </w:p>
    <w:p>
      <w:pPr>
        <w:pStyle w:val="FirstParagraph"/>
      </w:pPr>
      <w:r>
        <w:t xml:space="preserve">(Ṛ. Saṃ. 10-36-6 [?]) — in this ṛk the Aśvin deities are asked to</w:t>
      </w:r>
      <w:r>
        <w:t xml:space="preserve"> </w:t>
      </w:r>
      <w:r>
        <w:t xml:space="preserve">“</w:t>
      </w:r>
      <w:r>
        <w:t xml:space="preserve">make our sacrifice</w:t>
      </w:r>
      <w:r>
        <w:t xml:space="preserve"> </w:t>
      </w:r>
      <w:r>
        <w:rPr>
          <w:iCs/>
          <w:i/>
        </w:rPr>
        <w:t xml:space="preserve">jīrādhvara</w:t>
      </w:r>
      <w:r>
        <w:t xml:space="preserve">”</w:t>
      </w:r>
      <w:r>
        <w:t xml:space="preserve">; here</w:t>
      </w:r>
      <w:r>
        <w:t xml:space="preserve"> </w:t>
      </w:r>
      <w:r>
        <w:rPr>
          <w:iCs/>
          <w:i/>
        </w:rPr>
        <w:t xml:space="preserve">jīrādhvara</w:t>
      </w:r>
      <w:r>
        <w:t xml:space="preserve"> </w:t>
      </w:r>
      <w:r>
        <w:t xml:space="preserve">means a sacrifice that is without obstruction by the Rākṣasas, free of violence, and carried through swiftly.</w:t>
      </w:r>
    </w:p>
    <w:bookmarkEnd w:id="386"/>
    <w:bookmarkStart w:id="387" w:name="printed-p.-310-pdf-330"/>
    <w:p>
      <w:pPr>
        <w:pStyle w:val="Heading3"/>
      </w:pPr>
      <w:r>
        <w:t xml:space="preserve">Printed p. 310 (PDF 330)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lockText"/>
      </w:pPr>
      <w:r>
        <w:t xml:space="preserve">पृक्षे ता विश्वा भुवना ववक्षिरे मित्राय वा सदमा जीरदानवः । पृषदश्वासो अनवभ्रराधस ऋजिप्यासो न वयुनेषु धूर्षदः ॥</w:t>
      </w:r>
    </w:p>
    <w:p>
      <w:pPr>
        <w:pStyle w:val="BlockText"/>
      </w:pPr>
      <w:r>
        <w:rPr>
          <w:iCs/>
          <w:i/>
        </w:rPr>
        <w:t xml:space="preserve">pṛkṣe tā viśvā bhuvanā vavakṣire mitrāya vā sadam ā jīradānavaḥ | pṛṣadaśvāso anavabhrarādhasa ṛjipyāso na vayuneṣu dhūrṣadaḥ ‖</w:t>
      </w:r>
      <w:r>
        <w:t xml:space="preserve"> </w:t>
      </w:r>
      <w:r>
        <w:t xml:space="preserve">[as read: [?]]</w:t>
      </w:r>
    </w:p>
    <w:p>
      <w:pPr>
        <w:pStyle w:val="FirstParagraph"/>
      </w:pPr>
      <w:r>
        <w:t xml:space="preserve">(Ṛ. Saṃ. 5-… [?]) — in such places</w:t>
      </w:r>
      <w:r>
        <w:t xml:space="preserve"> </w:t>
      </w:r>
      <w:r>
        <w:rPr>
          <w:iCs/>
          <w:i/>
        </w:rPr>
        <w:t xml:space="preserve">jīradānavaḥ</w:t>
      </w:r>
      <w:r>
        <w:t xml:space="preserve"> </w:t>
      </w:r>
      <w:r>
        <w:t xml:space="preserve">is an epithet of the Maruts; it means those who very swiftly accomplish the desired ends of the sacrificer. Likewise the compound words</w:t>
      </w:r>
      <w:r>
        <w:t xml:space="preserve"> </w:t>
      </w:r>
      <w:r>
        <w:rPr>
          <w:iCs/>
          <w:i/>
        </w:rPr>
        <w:t xml:space="preserve">jīrāśvaḥ</w:t>
      </w:r>
      <w:r>
        <w:t xml:space="preserve">,</w:t>
      </w:r>
      <w:r>
        <w:t xml:space="preserve"> </w:t>
      </w:r>
      <w:r>
        <w:rPr>
          <w:iCs/>
          <w:i/>
        </w:rPr>
        <w:t xml:space="preserve">jīrāśvam</w:t>
      </w:r>
      <w:r>
        <w:t xml:space="preserve"> </w:t>
      </w:r>
      <w:r>
        <w:t xml:space="preserve">are epithets of the deities Agni and the rest.</w:t>
      </w:r>
    </w:p>
    <w:p>
      <w:pPr>
        <w:pStyle w:val="BodyText"/>
      </w:pPr>
      <w:r>
        <w:t xml:space="preserve">Or these (</w:t>
      </w:r>
      <w:r>
        <w:rPr>
          <w:iCs/>
          <w:i/>
        </w:rPr>
        <w:t xml:space="preserve">jīra</w:t>
      </w:r>
      <w:r>
        <w:t xml:space="preserve">) may be epithets of their chariot.</w:t>
      </w:r>
    </w:p>
    <w:p>
      <w:pPr>
        <w:pStyle w:val="BlockText"/>
      </w:pPr>
      <w:r>
        <w:t xml:space="preserve">आ वां रथं पुरुमायं मनोजुवं जीराश्वं यज्ञियं जीवसे हुवे । सहस्रकेतुं वनिनं शतद्वसुं श्रुष्टीवानं वरिवोधामभि प्रयः ॥</w:t>
      </w:r>
    </w:p>
    <w:p>
      <w:pPr>
        <w:pStyle w:val="BlockText"/>
      </w:pPr>
      <w:r>
        <w:rPr>
          <w:iCs/>
          <w:i/>
        </w:rPr>
        <w:t xml:space="preserve">ā vāṃ rathaṃ purumāyaṃ manojuvaṃ jīrāśvaṃ yajñiyaṃ jīvase huve | sahasraketuṃ vaninaṃ śatadvasuṃ śruṣṭīvānaṃ varivodhām abhi prayaḥ ‖</w:t>
      </w:r>
    </w:p>
    <w:p>
      <w:pPr>
        <w:pStyle w:val="FirstParagraph"/>
      </w:pPr>
      <w:r>
        <w:t xml:space="preserve">(Ṛ. Saṃ. 1-118-1 [?]). In such ṛks the chariot of the Aśvin deities is described as having swiftly running horses. Likewise the word</w:t>
      </w:r>
      <w:r>
        <w:t xml:space="preserve"> </w:t>
      </w:r>
      <w:r>
        <w:rPr>
          <w:iCs/>
          <w:i/>
        </w:rPr>
        <w:t xml:space="preserve">dānu</w:t>
      </w:r>
      <w:r>
        <w:t xml:space="preserve"> </w:t>
      </w:r>
      <w:r>
        <w:t xml:space="preserve">is used in several ways, separately and as a compound, as in</w:t>
      </w:r>
      <w:r>
        <w:t xml:space="preserve"> </w:t>
      </w:r>
      <w:r>
        <w:rPr>
          <w:iCs/>
          <w:i/>
        </w:rPr>
        <w:t xml:space="preserve">sudānavaḥ</w:t>
      </w:r>
      <w:r>
        <w:t xml:space="preserve"> </w:t>
      </w:r>
      <w:r>
        <w:t xml:space="preserve">and</w:t>
      </w:r>
      <w:r>
        <w:t xml:space="preserve"> </w:t>
      </w:r>
      <w:r>
        <w:rPr>
          <w:iCs/>
          <w:i/>
        </w:rPr>
        <w:t xml:space="preserve">jīradānavaḥ</w:t>
      </w:r>
      <w:r>
        <w:t xml:space="preserve">, giving meanings according to the context. That the word</w:t>
      </w:r>
      <w:r>
        <w:t xml:space="preserve"> </w:t>
      </w:r>
      <w:r>
        <w:rPr>
          <w:iCs/>
          <w:i/>
        </w:rPr>
        <w:t xml:space="preserve">dānu</w:t>
      </w:r>
      <w:r>
        <w:t xml:space="preserve"> </w:t>
      </w:r>
      <w:r>
        <w:t xml:space="preserve">means</w:t>
      </w:r>
      <w:r>
        <w:t xml:space="preserve"> </w:t>
      </w:r>
      <w:r>
        <w:rPr>
          <w:iCs/>
          <w:i/>
        </w:rPr>
        <w:t xml:space="preserve">dātṛ</w:t>
      </w:r>
      <w:r>
        <w:t xml:space="preserve"> </w:t>
      </w:r>
      <w:r>
        <w:t xml:space="preserve">(giver) or</w:t>
      </w:r>
      <w:r>
        <w:t xml:space="preserve"> </w:t>
      </w:r>
      <w:r>
        <w:rPr>
          <w:iCs/>
          <w:i/>
        </w:rPr>
        <w:t xml:space="preserve">asura</w:t>
      </w:r>
      <w:r>
        <w:t xml:space="preserve"> </w:t>
      </w:r>
      <w:r>
        <w:t xml:space="preserve">is shown from the context in which the Nirukta-writers have cited it:</w:t>
      </w:r>
    </w:p>
    <w:p>
      <w:pPr>
        <w:pStyle w:val="BlockText"/>
      </w:pPr>
      <w:r>
        <w:t xml:space="preserve">स्तुषेय्यं पुरुवर्पसमृभ्वमिनतममाप्त्यमाप्त्यानां । आ दर्षते शवसा सप्त दानून् प्र साक्षते प्रतिमानानि भूरि ॥</w:t>
      </w:r>
    </w:p>
    <w:p>
      <w:pPr>
        <w:pStyle w:val="BlockText"/>
      </w:pPr>
      <w:r>
        <w:rPr>
          <w:iCs/>
          <w:i/>
        </w:rPr>
        <w:t xml:space="preserve">stuṣeyyaṃ puruvarpasam ṛbhvam inatamam āptyam āptyānāṃ | ā darṣate śavasā sapta dānūn pra sākṣate pratimānāni bhūri ‖</w:t>
      </w:r>
      <w:r>
        <w:t xml:space="preserve"> </w:t>
      </w:r>
      <w:r>
        <w:t xml:space="preserve">[as read: [?]]</w:t>
      </w:r>
    </w:p>
    <w:p>
      <w:pPr>
        <w:pStyle w:val="FirstParagraph"/>
      </w:pPr>
      <w:r>
        <w:t xml:space="preserve">(Ṛ. Saṃ. 10-120-6 [?]) — explaining the meaning of this ṛk, the Nirukta-writers say that</w:t>
      </w:r>
      <w:r>
        <w:t xml:space="preserve"> </w:t>
      </w:r>
      <w:r>
        <w:t xml:space="preserve">“</w:t>
      </w:r>
      <w:r>
        <w:rPr>
          <w:iCs/>
          <w:i/>
        </w:rPr>
        <w:t xml:space="preserve">sapta dānūn</w:t>
      </w:r>
      <w:r>
        <w:t xml:space="preserve">”</w:t>
      </w:r>
      <w:r>
        <w:t xml:space="preserve"> </w:t>
      </w:r>
      <w:r>
        <w:t xml:space="preserve">means</w:t>
      </w:r>
      <w:r>
        <w:t xml:space="preserve"> </w:t>
      </w:r>
      <w:r>
        <w:t xml:space="preserve">“</w:t>
      </w:r>
      <w:r>
        <w:rPr>
          <w:iCs/>
          <w:i/>
        </w:rPr>
        <w:t xml:space="preserve">saptadātṝn iti vā saptadānavān iti vā</w:t>
      </w:r>
      <w:r>
        <w:t xml:space="preserve">”</w:t>
      </w:r>
      <w:r>
        <w:t xml:space="preserve"> </w:t>
      </w:r>
      <w:r>
        <w:t xml:space="preserve">—</w:t>
      </w:r>
      <w:r>
        <w:t xml:space="preserve"> </w:t>
      </w:r>
      <w:r>
        <w:t xml:space="preserve">“</w:t>
      </w:r>
      <w:r>
        <w:t xml:space="preserve">the seven givers, or the seven</w:t>
      </w:r>
      <w:r>
        <w:t xml:space="preserve"> </w:t>
      </w:r>
      <w:r>
        <w:rPr>
          <w:iCs/>
          <w:i/>
        </w:rPr>
        <w:t xml:space="preserve">dānavas</w:t>
      </w:r>
      <w:r>
        <w:t xml:space="preserve"> </w:t>
      </w:r>
      <w:r>
        <w:t xml:space="preserve">(demons)</w:t>
      </w:r>
      <w:r>
        <w:t xml:space="preserve">”</w:t>
      </w:r>
      <w:r>
        <w:t xml:space="preserve">. But how the meaning</w:t>
      </w:r>
      <w:r>
        <w:t xml:space="preserve"> </w:t>
      </w:r>
      <w:r>
        <w:t xml:space="preserve">“</w:t>
      </w:r>
      <w:r>
        <w:t xml:space="preserve">demon</w:t>
      </w:r>
      <w:r>
        <w:t xml:space="preserve">”</w:t>
      </w:r>
      <w:r>
        <w:t xml:space="preserve"> </w:t>
      </w:r>
      <w:r>
        <w:t xml:space="preserve">(</w:t>
      </w:r>
      <w:r>
        <w:rPr>
          <w:iCs/>
          <w:i/>
        </w:rPr>
        <w:t xml:space="preserve">asura</w:t>
      </w:r>
      <w:r>
        <w:t xml:space="preserve">) can be obtained for the word</w:t>
      </w:r>
      <w:r>
        <w:t xml:space="preserve"> </w:t>
      </w:r>
      <w:r>
        <w:rPr>
          <w:iCs/>
          <w:i/>
        </w:rPr>
        <w:t xml:space="preserve">dānu</w:t>
      </w:r>
      <w:r>
        <w:t xml:space="preserve"> </w:t>
      </w:r>
      <w:r>
        <w:t xml:space="preserve">in such contexts, Max Müller, indicating his own difficulty, has said as follows:</w:t>
      </w:r>
    </w:p>
    <w:p>
      <w:pPr>
        <w:pStyle w:val="BlockText"/>
      </w:pPr>
      <w:r>
        <w:t xml:space="preserve">It must be confessed that even the meaning of Danu is by no means quite clear. It is clear enough where it means Demon, II. 11. 18; II. 12. 11; IV. 30. 7; X. 120. 6; The seven Demons. In I. 32. 9; III. 30. 8 Danu, Demon is applied to the mother of Vritra, the dark cloud; From this Danu we have the derivative Danava, meaning again Demon, why the demons conquered by Indra, were called Danu, is not clear, unless they were conceived originally as dark clouds, like Danu, the mother of Indra. Danu might mean wise or even powerful, for this meaning also is ascribed to Danu by the author of Unadi Sutras. [S. B. E. XXXII. P. 114-115]</w:t>
      </w:r>
    </w:p>
    <w:p>
      <w:r>
        <w:pict>
          <v:rect style="width:0;height:1.5pt" o:hralign="center" o:hrstd="t" o:hr="t"/>
        </w:pict>
      </w:r>
    </w:p>
    <w:bookmarkEnd w:id="387"/>
    <w:bookmarkStart w:id="388" w:name="printed-p.-311-pdf-331"/>
    <w:p>
      <w:pPr>
        <w:pStyle w:val="Heading3"/>
      </w:pPr>
      <w:r>
        <w:t xml:space="preserve">Printed p. 311 (PDF 331)</w:t>
      </w:r>
    </w:p>
    <w:p>
      <w:pPr>
        <w:pStyle w:val="FirstParagraph"/>
      </w:pPr>
      <w:r>
        <w:rPr>
          <w:iCs/>
          <w:i/>
        </w:rPr>
        <w:t xml:space="preserve">(Header:</w:t>
      </w:r>
      <w:r>
        <w:rPr>
          <w:iCs/>
          <w:i/>
        </w:rPr>
        <w:t xml:space="preserve"> </w:t>
      </w:r>
      <w:r>
        <w:rPr>
          <w:iCs/>
          <w:i/>
        </w:rPr>
        <w:t xml:space="preserve">“</w:t>
      </w:r>
      <w:r>
        <w:rPr>
          <w:iCs/>
          <w:i/>
        </w:rPr>
        <w:t xml:space="preserve">A. 2 A. 4 Va. 14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Dānu</w:t>
      </w:r>
      <w:r>
        <w:t xml:space="preserve"> </w:t>
      </w:r>
      <w:r>
        <w:t xml:space="preserve">means an</w:t>
      </w:r>
      <w:r>
        <w:t xml:space="preserve"> </w:t>
      </w:r>
      <w:r>
        <w:rPr>
          <w:iCs/>
          <w:i/>
        </w:rPr>
        <w:t xml:space="preserve">asura</w:t>
      </w:r>
      <w:r>
        <w:t xml:space="preserve"> </w:t>
      </w:r>
      <w:r>
        <w:t xml:space="preserve">woman, that is, the name of the mother of Vṛtra. Her sons are</w:t>
      </w:r>
      <w:r>
        <w:t xml:space="preserve"> </w:t>
      </w:r>
      <w:r>
        <w:rPr>
          <w:iCs/>
          <w:i/>
        </w:rPr>
        <w:t xml:space="preserve">dānava</w:t>
      </w:r>
      <w:r>
        <w:t xml:space="preserve">; apart from this, how the word</w:t>
      </w:r>
      <w:r>
        <w:t xml:space="preserve"> </w:t>
      </w:r>
      <w:r>
        <w:rPr>
          <w:iCs/>
          <w:i/>
        </w:rPr>
        <w:t xml:space="preserve">dānu</w:t>
      </w:r>
      <w:r>
        <w:t xml:space="preserve"> </w:t>
      </w:r>
      <w:r>
        <w:t xml:space="preserve">came to be, the scholar has asked. Moreover, the</w:t>
      </w:r>
      <w:r>
        <w:t xml:space="preserve"> </w:t>
      </w:r>
      <w:r>
        <w:rPr>
          <w:iCs/>
          <w:i/>
        </w:rPr>
        <w:t xml:space="preserve">uṇādi</w:t>
      </w:r>
      <w:r>
        <w:t xml:space="preserve"> </w:t>
      </w:r>
      <w:r>
        <w:t xml:space="preserve">sūtra shows that the meanings</w:t>
      </w:r>
      <w:r>
        <w:t xml:space="preserve"> </w:t>
      </w:r>
      <w:r>
        <w:t xml:space="preserve">“</w:t>
      </w:r>
      <w:r>
        <w:t xml:space="preserve">power</w:t>
      </w:r>
      <w:r>
        <w:t xml:space="preserve">”</w:t>
      </w:r>
      <w:r>
        <w:t xml:space="preserve"> </w:t>
      </w:r>
      <w:r>
        <w:t xml:space="preserve">and</w:t>
      </w:r>
      <w:r>
        <w:t xml:space="preserve"> </w:t>
      </w:r>
      <w:r>
        <w:t xml:space="preserve">“</w:t>
      </w:r>
      <w:r>
        <w:t xml:space="preserve">wise</w:t>
      </w:r>
      <w:r>
        <w:t xml:space="preserve">”</w:t>
      </w:r>
      <w:r>
        <w:t xml:space="preserve"> </w:t>
      </w:r>
      <w:r>
        <w:t xml:space="preserve">(</w:t>
      </w:r>
      <w:r>
        <w:rPr>
          <w:iCs/>
          <w:i/>
        </w:rPr>
        <w:t xml:space="preserve">prājña</w:t>
      </w:r>
      <w:r>
        <w:t xml:space="preserve">) are also obtainable for this word; but the meaning</w:t>
      </w:r>
      <w:r>
        <w:t xml:space="preserve"> </w:t>
      </w:r>
      <w:r>
        <w:rPr>
          <w:iCs/>
          <w:i/>
        </w:rPr>
        <w:t xml:space="preserve">dātṛ</w:t>
      </w:r>
      <w:r>
        <w:t xml:space="preserve"> </w:t>
      </w:r>
      <w:r>
        <w:t xml:space="preserve">(</w:t>
      </w:r>
      <w:r>
        <w:t xml:space="preserve">“</w:t>
      </w:r>
      <w:r>
        <w:t xml:space="preserve">giver</w:t>
      </w:r>
      <w:r>
        <w:t xml:space="preserve">”</w:t>
      </w:r>
      <w:r>
        <w:t xml:space="preserve">) is better known.</w:t>
      </w:r>
    </w:p>
    <w:p>
      <w:pPr>
        <w:pStyle w:val="BodyText"/>
      </w:pPr>
      <w:r>
        <w:t xml:space="preserve">So if</w:t>
      </w:r>
      <w:r>
        <w:t xml:space="preserve"> </w:t>
      </w:r>
      <w:r>
        <w:rPr>
          <w:iCs/>
          <w:i/>
        </w:rPr>
        <w:t xml:space="preserve">jīra</w:t>
      </w:r>
      <w:r>
        <w:t xml:space="preserve"> </w:t>
      </w:r>
      <w:r>
        <w:t xml:space="preserve">means</w:t>
      </w:r>
      <w:r>
        <w:t xml:space="preserve"> </w:t>
      </w:r>
      <w:r>
        <w:t xml:space="preserve">“</w:t>
      </w:r>
      <w:r>
        <w:t xml:space="preserve">swift</w:t>
      </w:r>
      <w:r>
        <w:t xml:space="preserve">”</w:t>
      </w:r>
      <w:r>
        <w:t xml:space="preserve"> </w:t>
      </w:r>
      <w:r>
        <w:t xml:space="preserve">and</w:t>
      </w:r>
      <w:r>
        <w:t xml:space="preserve"> </w:t>
      </w:r>
      <w:r>
        <w:rPr>
          <w:iCs/>
          <w:i/>
        </w:rPr>
        <w:t xml:space="preserve">dānu</w:t>
      </w:r>
      <w:r>
        <w:t xml:space="preserve"> </w:t>
      </w:r>
      <w:r>
        <w:t xml:space="preserve">means</w:t>
      </w:r>
      <w:r>
        <w:t xml:space="preserve"> </w:t>
      </w:r>
      <w:r>
        <w:t xml:space="preserve">“</w:t>
      </w:r>
      <w:r>
        <w:t xml:space="preserve">gift</w:t>
      </w:r>
      <w:r>
        <w:t xml:space="preserve">”</w:t>
      </w:r>
      <w:r>
        <w:t xml:space="preserve">, then in the ṛk at hand</w:t>
      </w:r>
      <w:r>
        <w:t xml:space="preserve"> </w:t>
      </w:r>
      <w:r>
        <w:rPr>
          <w:iCs/>
          <w:i/>
        </w:rPr>
        <w:t xml:space="preserve">jīradānu</w:t>
      </w:r>
      <w:r>
        <w:t xml:space="preserve"> </w:t>
      </w:r>
      <w:r>
        <w:t xml:space="preserve">must mean</w:t>
      </w:r>
      <w:r>
        <w:t xml:space="preserve"> </w:t>
      </w:r>
      <w:r>
        <w:t xml:space="preserve">“</w:t>
      </w:r>
      <w:r>
        <w:t xml:space="preserve">swift giving</w:t>
      </w:r>
      <w:r>
        <w:t xml:space="preserve">”</w:t>
      </w:r>
      <w:r>
        <w:t xml:space="preserve">; but Sāyaṇa has taken it to mean</w:t>
      </w:r>
      <w:r>
        <w:t xml:space="preserve"> </w:t>
      </w:r>
      <w:r>
        <w:t xml:space="preserve">“</w:t>
      </w:r>
      <w:r>
        <w:t xml:space="preserve">giving that is victorious</w:t>
      </w:r>
      <w:r>
        <w:t xml:space="preserve">”</w:t>
      </w:r>
      <w:r>
        <w:t xml:space="preserve"> </w:t>
      </w:r>
      <w:r>
        <w:t xml:space="preserve">(</w:t>
      </w:r>
      <w:r>
        <w:rPr>
          <w:iCs/>
          <w:i/>
        </w:rPr>
        <w:t xml:space="preserve">jayaśīla</w:t>
      </w:r>
      <w:r>
        <w:t xml:space="preserve">). Since the word</w:t>
      </w:r>
      <w:r>
        <w:t xml:space="preserve"> </w:t>
      </w:r>
      <w:r>
        <w:rPr>
          <w:iCs/>
          <w:i/>
        </w:rPr>
        <w:t xml:space="preserve">jīra</w:t>
      </w:r>
      <w:r>
        <w:t xml:space="preserve"> </w:t>
      </w:r>
      <w:r>
        <w:t xml:space="preserve">is used in many places in the sense of</w:t>
      </w:r>
      <w:r>
        <w:t xml:space="preserve"> </w:t>
      </w:r>
      <w:r>
        <w:t xml:space="preserve">“</w:t>
      </w:r>
      <w:r>
        <w:t xml:space="preserve">impelling</w:t>
      </w:r>
      <w:r>
        <w:t xml:space="preserve">”</w:t>
      </w:r>
      <w:r>
        <w:t xml:space="preserve">, here the sense</w:t>
      </w:r>
      <w:r>
        <w:t xml:space="preserve"> </w:t>
      </w:r>
      <w:r>
        <w:t xml:space="preserve">“</w:t>
      </w:r>
      <w:r>
        <w:t xml:space="preserve">giving that impels victory</w:t>
      </w:r>
      <w:r>
        <w:t xml:space="preserve">”</w:t>
      </w:r>
      <w:r>
        <w:t xml:space="preserve"> </w:t>
      </w:r>
      <w:r>
        <w:t xml:space="preserve">may be taken. In general the word</w:t>
      </w:r>
      <w:r>
        <w:t xml:space="preserve"> </w:t>
      </w:r>
      <w:r>
        <w:rPr>
          <w:iCs/>
          <w:i/>
        </w:rPr>
        <w:t xml:space="preserve">jīradānavaḥ</w:t>
      </w:r>
      <w:r>
        <w:t xml:space="preserve"> </w:t>
      </w:r>
      <w:r>
        <w:t xml:space="preserve">is used chiefly as an epithet of the Maruts.</w:t>
      </w:r>
    </w:p>
    <w:p>
      <w:pPr>
        <w:pStyle w:val="BlockText"/>
      </w:pPr>
      <w:r>
        <w:t xml:space="preserve">पृक्षे ता विश्वा भुवना ववक्षिरे मित्राय वा सदमा जीरदानवः ॥</w:t>
      </w:r>
    </w:p>
    <w:p>
      <w:pPr>
        <w:pStyle w:val="BlockText"/>
      </w:pPr>
      <w:r>
        <w:rPr>
          <w:iCs/>
          <w:i/>
        </w:rPr>
        <w:t xml:space="preserve">pṛkṣe tā viśvā bhuvanā vavakṣire mitrāya vā sadam ā jīradānavaḥ ‖</w:t>
      </w:r>
    </w:p>
    <w:p>
      <w:pPr>
        <w:pStyle w:val="FirstParagraph"/>
      </w:pPr>
      <w:r>
        <w:t xml:space="preserve">(Ṛ. Saṃ. 2-34-4 [?]);</w:t>
      </w:r>
    </w:p>
    <w:p>
      <w:pPr>
        <w:pStyle w:val="BodyText"/>
      </w:pPr>
      <w:r>
        <w:t xml:space="preserve">in such ṛks</w:t>
      </w:r>
      <w:r>
        <w:t xml:space="preserve"> </w:t>
      </w:r>
      <w:r>
        <w:rPr>
          <w:iCs/>
          <w:i/>
        </w:rPr>
        <w:t xml:space="preserve">jīradānavaḥ</w:t>
      </w:r>
      <w:r>
        <w:t xml:space="preserve"> </w:t>
      </w:r>
      <w:r>
        <w:t xml:space="preserve">is well known as an epithet of the Maruts. And</w:t>
      </w:r>
    </w:p>
    <w:p>
      <w:pPr>
        <w:pStyle w:val="BlockText"/>
      </w:pPr>
      <w:r>
        <w:t xml:space="preserve">वृषा न क्रुद्धः पतयद्रजःस्वा यो अर्यपत्नीरकृणोदिमा आपः । स सुन्वते मघवा जीरदानवेऽविन्दज्ज्योतिर्मनवे हविष्मते ॥</w:t>
      </w:r>
    </w:p>
    <w:p>
      <w:pPr>
        <w:pStyle w:val="BlockText"/>
      </w:pPr>
      <w:r>
        <w:rPr>
          <w:iCs/>
          <w:i/>
        </w:rPr>
        <w:t xml:space="preserve">vṛṣā na kruddhaḥ patayad rajaḥsvā yo aryapatnīr akṛṇod imā āpaḥ | sa sunvate maghavā jīradānave ’vindaj jyotir manave haviṣmate ‖</w:t>
      </w:r>
      <w:r>
        <w:t xml:space="preserve"> </w:t>
      </w:r>
      <w:r>
        <w:t xml:space="preserve">[as read: [?]]</w:t>
      </w:r>
    </w:p>
    <w:p>
      <w:pPr>
        <w:pStyle w:val="FirstParagraph"/>
      </w:pPr>
      <w:r>
        <w:t xml:space="preserve">(Ṛ. Saṃ. 10-43-7 [?]);</w:t>
      </w:r>
    </w:p>
    <w:p>
      <w:pPr>
        <w:pStyle w:val="BodyText"/>
      </w:pPr>
      <w:r>
        <w:t xml:space="preserve">in such ṛks the word is an epithet of the sacrificer who offers oblations and the like.</w:t>
      </w:r>
    </w:p>
    <w:p>
      <w:pPr>
        <w:pStyle w:val="BodyText"/>
      </w:pPr>
      <w:r>
        <w:rPr>
          <w:iCs/>
          <w:i/>
          <w:bCs/>
          <w:b/>
        </w:rPr>
        <w:t xml:space="preserve">suvitāya — suhitāya śobhanagamanāya vā</w:t>
      </w:r>
      <w:r>
        <w:t xml:space="preserve"> </w:t>
      </w:r>
      <w:r>
        <w:t xml:space="preserve">— the wish is expressed that Indra may come to our sacrificial hall for our welfare and for our good movement. Yāska —</w:t>
      </w:r>
    </w:p>
    <w:p>
      <w:pPr>
        <w:pStyle w:val="BlockText"/>
      </w:pPr>
      <w:r>
        <w:t xml:space="preserve">आ रुद्रासः इन्द्रवन्तः सजोषसो हिरण्यरथाः सुविताय गन्तन । इयं वो अस्मत्प्रति हर्यते मतिस्तृष्णजे न दिव उत्सा उदन्यवे ॥</w:t>
      </w:r>
    </w:p>
    <w:p>
      <w:pPr>
        <w:pStyle w:val="BlockText"/>
      </w:pPr>
      <w:r>
        <w:rPr>
          <w:iCs/>
          <w:i/>
        </w:rPr>
        <w:t xml:space="preserve">ā rudrāsa indravantaḥ sajoṣaso hiraṇyarathāḥ suvitāya gantana | iyaṃ vo asmat prati haryate matis tṛṣṇaje na diva utsā udanyave ‖</w:t>
      </w:r>
    </w:p>
    <w:p>
      <w:pPr>
        <w:pStyle w:val="FirstParagraph"/>
      </w:pPr>
      <w:r>
        <w:t xml:space="preserve">(Ṛ. Saṃ. 5-57-1 [?]) — in this ṛk he has shown the use of the word</w:t>
      </w:r>
      <w:r>
        <w:t xml:space="preserve"> </w:t>
      </w:r>
      <w:r>
        <w:rPr>
          <w:iCs/>
          <w:i/>
        </w:rPr>
        <w:t xml:space="preserve">suvitāya</w:t>
      </w:r>
      <w:r>
        <w:t xml:space="preserve"> </w:t>
      </w:r>
      <w:r>
        <w:t xml:space="preserve">in the sense</w:t>
      </w:r>
      <w:r>
        <w:t xml:space="preserve"> </w:t>
      </w:r>
      <w:r>
        <w:t xml:space="preserve">“</w:t>
      </w:r>
      <w:r>
        <w:t xml:space="preserve">for the best action (</w:t>
      </w:r>
      <w:r>
        <w:rPr>
          <w:iCs/>
          <w:i/>
        </w:rPr>
        <w:t xml:space="preserve">sukarman</w:t>
      </w:r>
      <w:r>
        <w:t xml:space="preserve">,</w:t>
      </w:r>
      <w:r>
        <w:t xml:space="preserve"> </w:t>
      </w:r>
      <w:r>
        <w:rPr>
          <w:iCs/>
          <w:i/>
        </w:rPr>
        <w:t xml:space="preserve">suguṇāya karmaṇe</w:t>
      </w:r>
      <w:r>
        <w:t xml:space="preserve">)</w:t>
      </w:r>
      <w:r>
        <w:t xml:space="preserve">”</w:t>
      </w:r>
      <w:r>
        <w:t xml:space="preserve">.</w:t>
      </w:r>
    </w:p>
    <w:p>
      <w:pPr>
        <w:pStyle w:val="BlockText"/>
      </w:pPr>
      <w:r>
        <w:t xml:space="preserve">पुनरेहि वृषाकपे सुविता कल्पयावहै । य एष स्वप्ननंशनोऽस्तमेषि पथा पुनर्विश्वस्मादिन्द्र उत्तरः ॥</w:t>
      </w:r>
    </w:p>
    <w:p>
      <w:pPr>
        <w:pStyle w:val="BlockText"/>
      </w:pPr>
      <w:r>
        <w:rPr>
          <w:iCs/>
          <w:i/>
        </w:rPr>
        <w:t xml:space="preserve">punar ehi vṛṣākape suvitā kalpayāvahai | ya eṣa svapnanaṃśano ’stam eṣi pathā punar viśvasmād indra uttaraḥ ‖</w:t>
      </w:r>
    </w:p>
    <w:p>
      <w:pPr>
        <w:pStyle w:val="FirstParagraph"/>
      </w:pPr>
      <w:r>
        <w:t xml:space="preserve">(Ṛ. Saṃ. 10-86-19 [?]) — in this ṛk the meaning given for the word</w:t>
      </w:r>
      <w:r>
        <w:t xml:space="preserve"> </w:t>
      </w:r>
      <w:r>
        <w:rPr>
          <w:iCs/>
          <w:i/>
        </w:rPr>
        <w:t xml:space="preserve">suvitā</w:t>
      </w:r>
      <w:r>
        <w:t xml:space="preserve"> </w:t>
      </w:r>
      <w:r>
        <w:t xml:space="preserve">is</w:t>
      </w:r>
      <w:r>
        <w:t xml:space="preserve"> </w:t>
      </w:r>
      <w:r>
        <w:t xml:space="preserve">“</w:t>
      </w:r>
      <w:r>
        <w:t xml:space="preserve">well-produced, well-conducted (</w:t>
      </w:r>
      <w:r>
        <w:rPr>
          <w:iCs/>
          <w:i/>
        </w:rPr>
        <w:t xml:space="preserve">suprasūtāni</w:t>
      </w:r>
      <w:r>
        <w:t xml:space="preserve">,</w:t>
      </w:r>
      <w:r>
        <w:t xml:space="preserve"> </w:t>
      </w:r>
      <w:r>
        <w:rPr>
          <w:iCs/>
          <w:i/>
        </w:rPr>
        <w:t xml:space="preserve">supravṛttāni</w:t>
      </w:r>
      <w:r>
        <w:t xml:space="preserve">)</w:t>
      </w:r>
      <w:r>
        <w:t xml:space="preserve">”</w:t>
      </w:r>
      <w:r>
        <w:t xml:space="preserve">.</w:t>
      </w:r>
    </w:p>
    <w:bookmarkEnd w:id="388"/>
    <w:bookmarkStart w:id="389" w:name="printed-p.-312-pdf-332"/>
    <w:p>
      <w:pPr>
        <w:pStyle w:val="Heading3"/>
      </w:pPr>
      <w:r>
        <w:t xml:space="preserve">Printed p. 312 (PDF 332)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173</w:t>
      </w:r>
      <w:r>
        <w:rPr>
          <w:iCs/>
          <w:i/>
        </w:rPr>
        <w:t xml:space="preserve">”</w:t>
      </w:r>
      <w:r>
        <w:rPr>
          <w:iCs/>
          <w:i/>
        </w:rPr>
        <w:t xml:space="preserve">.)</w:t>
      </w:r>
    </w:p>
    <w:p>
      <w:pPr>
        <w:pStyle w:val="BodyText"/>
      </w:pPr>
      <w:r>
        <w:t xml:space="preserve">By the favour of Indra,</w:t>
      </w:r>
      <w:r>
        <w:t xml:space="preserve"> </w:t>
      </w:r>
      <w:r>
        <w:rPr>
          <w:iCs/>
          <w:i/>
        </w:rPr>
        <w:t xml:space="preserve">vṛjanam</w:t>
      </w:r>
      <w:r>
        <w:t xml:space="preserve"> </w:t>
      </w:r>
      <w:r>
        <w:t xml:space="preserve">— strength —</w:t>
      </w:r>
      <w:r>
        <w:t xml:space="preserve"> </w:t>
      </w:r>
      <w:r>
        <w:rPr>
          <w:iCs/>
          <w:i/>
        </w:rPr>
        <w:t xml:space="preserve">iṣam</w:t>
      </w:r>
      <w:r>
        <w:t xml:space="preserve"> </w:t>
      </w:r>
      <w:r>
        <w:t xml:space="preserve">— food —</w:t>
      </w:r>
      <w:r>
        <w:t xml:space="preserve"> </w:t>
      </w:r>
      <w:r>
        <w:rPr>
          <w:iCs/>
          <w:i/>
        </w:rPr>
        <w:t xml:space="preserve">jīradānum</w:t>
      </w:r>
      <w:r>
        <w:t xml:space="preserve"> </w:t>
      </w:r>
      <w:r>
        <w:t xml:space="preserve">— the power of giving abundantly:</w:t>
      </w:r>
      <w:r>
        <w:t xml:space="preserve"> </w:t>
      </w:r>
      <w:r>
        <w:t xml:space="preserve">“</w:t>
      </w:r>
      <w:r>
        <w:t xml:space="preserve">may we, the sacrificers, obtain</w:t>
      </w:r>
      <w:r>
        <w:t xml:space="preserve">”</w:t>
      </w:r>
      <w:r>
        <w:t xml:space="preserve">: this is the sense of the wish described.</w:t>
      </w:r>
    </w:p>
    <w:p>
      <w:pPr>
        <w:pStyle w:val="BodyText"/>
      </w:pPr>
      <w:r>
        <w:rPr>
          <w:bCs/>
          <w:b/>
        </w:rPr>
        <w:t xml:space="preserve">Vyākaraṇa-prakriyā (grammar)</w:t>
      </w:r>
      <w:r>
        <w:t xml:space="preserve"> </w:t>
      </w:r>
      <w:r>
        <w:t xml:space="preserve">— noted briefly (sūtra numerals [?]):</w:t>
      </w:r>
    </w:p>
    <w:p>
      <w:pPr>
        <w:numPr>
          <w:ilvl w:val="0"/>
          <w:numId w:val="1020"/>
        </w:numPr>
        <w:pStyle w:val="Compact"/>
      </w:pPr>
      <w:r>
        <w:rPr>
          <w:iCs/>
          <w:i/>
          <w:bCs/>
          <w:b/>
        </w:rPr>
        <w:t xml:space="preserve">asme</w:t>
      </w:r>
      <w:r>
        <w:t xml:space="preserve"> </w:t>
      </w:r>
      <w:r>
        <w:t xml:space="preserve">—</w:t>
      </w:r>
      <w:r>
        <w:t xml:space="preserve"> </w:t>
      </w:r>
      <w:r>
        <w:t xml:space="preserve">“</w:t>
      </w:r>
      <w:r>
        <w:rPr>
          <w:iCs/>
          <w:i/>
        </w:rPr>
        <w:t xml:space="preserve">supāṃ suluk</w:t>
      </w:r>
      <w:r>
        <w:t xml:space="preserve">”</w:t>
      </w:r>
      <w:r>
        <w:t xml:space="preserve"> </w:t>
      </w:r>
      <w:r>
        <w:t xml:space="preserve">(Pā. Sū. 7-1-39 [?]): the substitution</w:t>
      </w:r>
      <w:r>
        <w:t xml:space="preserve"> </w:t>
      </w:r>
      <w:r>
        <w:rPr>
          <w:iCs/>
          <w:i/>
        </w:rPr>
        <w:t xml:space="preserve">śe</w:t>
      </w:r>
      <w:r>
        <w:t xml:space="preserve"> </w:t>
      </w:r>
      <w:r>
        <w:t xml:space="preserve">for the case ending (genitive plural).</w:t>
      </w:r>
    </w:p>
    <w:p>
      <w:pPr>
        <w:numPr>
          <w:ilvl w:val="0"/>
          <w:numId w:val="1020"/>
        </w:numPr>
        <w:pStyle w:val="Compact"/>
      </w:pPr>
      <w:r>
        <w:rPr>
          <w:iCs/>
          <w:i/>
          <w:bCs/>
          <w:b/>
        </w:rPr>
        <w:t xml:space="preserve">gātum</w:t>
      </w:r>
      <w:r>
        <w:t xml:space="preserve"> </w:t>
      </w:r>
      <w:r>
        <w:t xml:space="preserve">— root</w:t>
      </w:r>
      <w:r>
        <w:t xml:space="preserve"> </w:t>
      </w:r>
      <w:r>
        <w:rPr>
          <w:iCs/>
          <w:i/>
        </w:rPr>
        <w:t xml:space="preserve">gai śabde</w:t>
      </w:r>
      <w:r>
        <w:t xml:space="preserve">; by</w:t>
      </w:r>
      <w:r>
        <w:t xml:space="preserve"> </w:t>
      </w:r>
      <w:r>
        <w:t xml:space="preserve">“</w:t>
      </w:r>
      <w:r>
        <w:rPr>
          <w:iCs/>
          <w:i/>
        </w:rPr>
        <w:t xml:space="preserve">kamimanijani</w:t>
      </w:r>
      <w:r>
        <w:t xml:space="preserve">…</w:t>
      </w:r>
      <w:r>
        <w:t xml:space="preserve">”</w:t>
      </w:r>
      <w:r>
        <w:t xml:space="preserve"> </w:t>
      </w:r>
      <w:r>
        <w:t xml:space="preserve">(Uṇ. Sū. 1-… [?]) the suffix</w:t>
      </w:r>
      <w:r>
        <w:t xml:space="preserve"> </w:t>
      </w:r>
      <w:r>
        <w:rPr>
          <w:iCs/>
          <w:i/>
        </w:rPr>
        <w:t xml:space="preserve">tu</w:t>
      </w:r>
      <w:r>
        <w:t xml:space="preserve">; by the suffix accent the end syllable is</w:t>
      </w:r>
      <w:r>
        <w:t xml:space="preserve"> </w:t>
      </w:r>
      <w:r>
        <w:rPr>
          <w:iCs/>
          <w:i/>
        </w:rPr>
        <w:t xml:space="preserve">udātta</w:t>
      </w:r>
      <w:r>
        <w:t xml:space="preserve">.</w:t>
      </w:r>
    </w:p>
    <w:p>
      <w:pPr>
        <w:numPr>
          <w:ilvl w:val="0"/>
          <w:numId w:val="1020"/>
        </w:numPr>
        <w:pStyle w:val="Compact"/>
      </w:pPr>
      <w:r>
        <w:rPr>
          <w:iCs/>
          <w:i/>
          <w:bCs/>
          <w:b/>
        </w:rPr>
        <w:t xml:space="preserve">harivaḥ</w:t>
      </w:r>
      <w:r>
        <w:t xml:space="preserve"> </w:t>
      </w:r>
      <w:r>
        <w:t xml:space="preserve">—</w:t>
      </w:r>
      <w:r>
        <w:t xml:space="preserve"> </w:t>
      </w:r>
      <w:r>
        <w:t xml:space="preserve">“</w:t>
      </w:r>
      <w:r>
        <w:rPr>
          <w:iCs/>
          <w:i/>
        </w:rPr>
        <w:t xml:space="preserve">chandasīraḥ</w:t>
      </w:r>
      <w:r>
        <w:t xml:space="preserve">”</w:t>
      </w:r>
      <w:r>
        <w:t xml:space="preserve"> </w:t>
      </w:r>
      <w:r>
        <w:t xml:space="preserve">(Pā. Sū. 8-2-15 [?]):</w:t>
      </w:r>
      <w:r>
        <w:t xml:space="preserve"> </w:t>
      </w:r>
      <w:r>
        <w:rPr>
          <w:iCs/>
          <w:i/>
        </w:rPr>
        <w:t xml:space="preserve">va</w:t>
      </w:r>
      <w:r>
        <w:t xml:space="preserve"> </w:t>
      </w:r>
      <w:r>
        <w:t xml:space="preserve">for the</w:t>
      </w:r>
      <w:r>
        <w:t xml:space="preserve"> </w:t>
      </w:r>
      <w:r>
        <w:rPr>
          <w:iCs/>
          <w:i/>
        </w:rPr>
        <w:t xml:space="preserve">m</w:t>
      </w:r>
      <w:r>
        <w:t xml:space="preserve"> </w:t>
      </w:r>
      <w:r>
        <w:t xml:space="preserve">of the suffix</w:t>
      </w:r>
      <w:r>
        <w:t xml:space="preserve"> </w:t>
      </w:r>
      <w:r>
        <w:rPr>
          <w:iCs/>
          <w:i/>
        </w:rPr>
        <w:t xml:space="preserve">matup</w:t>
      </w:r>
      <w:r>
        <w:t xml:space="preserve">;</w:t>
      </w:r>
      <w:r>
        <w:t xml:space="preserve"> </w:t>
      </w:r>
      <w:r>
        <w:t xml:space="preserve">“</w:t>
      </w:r>
      <w:r>
        <w:rPr>
          <w:iCs/>
          <w:i/>
        </w:rPr>
        <w:t xml:space="preserve">matoḥ</w:t>
      </w:r>
      <w:r>
        <w:t xml:space="preserve">”</w:t>
      </w:r>
      <w:r>
        <w:t xml:space="preserve">…</w:t>
      </w:r>
      <w:r>
        <w:t xml:space="preserve"> </w:t>
      </w:r>
      <w:r>
        <w:t xml:space="preserve">“</w:t>
      </w:r>
      <w:r>
        <w:rPr>
          <w:iCs/>
          <w:i/>
        </w:rPr>
        <w:t xml:space="preserve">sambuddhau</w:t>
      </w:r>
      <w:r>
        <w:t xml:space="preserve">”</w:t>
      </w:r>
      <w:r>
        <w:t xml:space="preserve"> </w:t>
      </w:r>
      <w:r>
        <w:t xml:space="preserve">(Pā. Sū. 8-3-1 [?]):</w:t>
      </w:r>
      <w:r>
        <w:t xml:space="preserve"> </w:t>
      </w:r>
      <w:r>
        <w:rPr>
          <w:iCs/>
          <w:i/>
        </w:rPr>
        <w:t xml:space="preserve">ru</w:t>
      </w:r>
      <w:r>
        <w:t xml:space="preserve"> </w:t>
      </w:r>
      <w:r>
        <w:t xml:space="preserve">in the vocative; by</w:t>
      </w:r>
      <w:r>
        <w:t xml:space="preserve"> </w:t>
      </w:r>
      <w:r>
        <w:t xml:space="preserve">“</w:t>
      </w:r>
      <w:r>
        <w:rPr>
          <w:iCs/>
          <w:i/>
        </w:rPr>
        <w:t xml:space="preserve">āmantritasya ca</w:t>
      </w:r>
      <w:r>
        <w:t xml:space="preserve">”</w:t>
      </w:r>
      <w:r>
        <w:t xml:space="preserve"> </w:t>
      </w:r>
      <w:r>
        <w:t xml:space="preserve">(Pā. Sū. 8-1-19 [?])</w:t>
      </w:r>
      <w:r>
        <w:t xml:space="preserve"> </w:t>
      </w:r>
      <w:r>
        <w:rPr>
          <w:iCs/>
          <w:i/>
        </w:rPr>
        <w:t xml:space="preserve">nighāta</w:t>
      </w:r>
      <w:r>
        <w:t xml:space="preserve">.</w:t>
      </w:r>
    </w:p>
    <w:p>
      <w:pPr>
        <w:numPr>
          <w:ilvl w:val="0"/>
          <w:numId w:val="1020"/>
        </w:numPr>
        <w:pStyle w:val="Compact"/>
      </w:pPr>
      <w:r>
        <w:rPr>
          <w:iCs/>
          <w:i/>
          <w:bCs/>
          <w:b/>
        </w:rPr>
        <w:t xml:space="preserve">vidaḥ</w:t>
      </w:r>
      <w:r>
        <w:t xml:space="preserve"> </w:t>
      </w:r>
      <w:r>
        <w:t xml:space="preserve">— root</w:t>
      </w:r>
      <w:r>
        <w:t xml:space="preserve"> </w:t>
      </w:r>
      <w:r>
        <w:rPr>
          <w:iCs/>
          <w:i/>
        </w:rPr>
        <w:t xml:space="preserve">vida jñāne</w:t>
      </w:r>
      <w:r>
        <w:t xml:space="preserve">;</w:t>
      </w:r>
      <w:r>
        <w:t xml:space="preserve"> </w:t>
      </w:r>
      <w:r>
        <w:rPr>
          <w:iCs/>
          <w:i/>
        </w:rPr>
        <w:t xml:space="preserve">leṭ</w:t>
      </w:r>
      <w:r>
        <w:t xml:space="preserve">, second person singular,</w:t>
      </w:r>
      <w:r>
        <w:t xml:space="preserve"> </w:t>
      </w:r>
      <w:r>
        <w:rPr>
          <w:iCs/>
          <w:i/>
        </w:rPr>
        <w:t xml:space="preserve">sip</w:t>
      </w:r>
      <w:r>
        <w:t xml:space="preserve">;</w:t>
      </w:r>
      <w:r>
        <w:t xml:space="preserve"> </w:t>
      </w:r>
      <w:r>
        <w:t xml:space="preserve">“</w:t>
      </w:r>
      <w:r>
        <w:rPr>
          <w:iCs/>
          <w:i/>
        </w:rPr>
        <w:t xml:space="preserve">iteś ca lopaḥ</w:t>
      </w:r>
      <w:r>
        <w:t xml:space="preserve">”</w:t>
      </w:r>
      <w:r>
        <w:t xml:space="preserve"> </w:t>
      </w:r>
      <w:r>
        <w:t xml:space="preserve">(Pā. Sū. 3-4-97 [?]) the dropping of the vowel</w:t>
      </w:r>
      <w:r>
        <w:t xml:space="preserve"> </w:t>
      </w:r>
      <w:r>
        <w:rPr>
          <w:iCs/>
          <w:i/>
        </w:rPr>
        <w:t xml:space="preserve">i</w:t>
      </w:r>
      <w:r>
        <w:t xml:space="preserve">;</w:t>
      </w:r>
      <w:r>
        <w:t xml:space="preserve"> </w:t>
      </w:r>
      <w:r>
        <w:t xml:space="preserve">“</w:t>
      </w:r>
      <w:r>
        <w:rPr>
          <w:iCs/>
          <w:i/>
        </w:rPr>
        <w:t xml:space="preserve">leṭo ’ḍāṭau</w:t>
      </w:r>
      <w:r>
        <w:t xml:space="preserve">”</w:t>
      </w:r>
      <w:r>
        <w:t xml:space="preserve"> </w:t>
      </w:r>
      <w:r>
        <w:t xml:space="preserve">(Pā. Sū. 3-4-94 [?]) gives the augment</w:t>
      </w:r>
      <w:r>
        <w:t xml:space="preserve"> </w:t>
      </w:r>
      <w:r>
        <w:rPr>
          <w:iCs/>
          <w:i/>
        </w:rPr>
        <w:t xml:space="preserve">a</w:t>
      </w:r>
      <w:r>
        <w:t xml:space="preserve">; the final</w:t>
      </w:r>
      <w:r>
        <w:t xml:space="preserve"> </w:t>
      </w:r>
      <w:r>
        <w:rPr>
          <w:iCs/>
          <w:i/>
        </w:rPr>
        <w:t xml:space="preserve">s</w:t>
      </w:r>
      <w:r>
        <w:t xml:space="preserve"> </w:t>
      </w:r>
      <w:r>
        <w:t xml:space="preserve">of the suffix becomes visarga; being after</w:t>
      </w:r>
      <w:r>
        <w:t xml:space="preserve"> </w:t>
      </w:r>
      <w:r>
        <w:rPr>
          <w:iCs/>
          <w:i/>
        </w:rPr>
        <w:t xml:space="preserve">ati</w:t>
      </w:r>
      <w:r>
        <w:t xml:space="preserve"> </w:t>
      </w:r>
      <w:r>
        <w:t xml:space="preserve">(</w:t>
      </w:r>
      <w:r>
        <w:rPr>
          <w:iCs/>
          <w:i/>
        </w:rPr>
        <w:t xml:space="preserve">tiṅ</w:t>
      </w:r>
      <w:r>
        <w:t xml:space="preserve">),</w:t>
      </w:r>
      <w:r>
        <w:t xml:space="preserve"> </w:t>
      </w:r>
      <w:r>
        <w:rPr>
          <w:iCs/>
          <w:i/>
        </w:rPr>
        <w:t xml:space="preserve">nighāta</w:t>
      </w:r>
      <w:r>
        <w:t xml:space="preserve"> </w:t>
      </w:r>
      <w:r>
        <w:t xml:space="preserve">accent.</w:t>
      </w:r>
    </w:p>
    <w:p>
      <w:pPr>
        <w:numPr>
          <w:ilvl w:val="0"/>
          <w:numId w:val="1020"/>
        </w:numPr>
        <w:pStyle w:val="Compact"/>
      </w:pPr>
      <w:r>
        <w:rPr>
          <w:iCs/>
          <w:i/>
          <w:bCs/>
          <w:b/>
        </w:rPr>
        <w:t xml:space="preserve">vavṛtyāḥ</w:t>
      </w:r>
      <w:r>
        <w:t xml:space="preserve"> </w:t>
      </w:r>
      <w:r>
        <w:t xml:space="preserve">— root</w:t>
      </w:r>
      <w:r>
        <w:t xml:space="preserve"> </w:t>
      </w:r>
      <w:r>
        <w:rPr>
          <w:iCs/>
          <w:i/>
        </w:rPr>
        <w:t xml:space="preserve">vṛtu vartane</w:t>
      </w:r>
      <w:r>
        <w:t xml:space="preserve">; in</w:t>
      </w:r>
      <w:r>
        <w:t xml:space="preserve"> </w:t>
      </w:r>
      <w:r>
        <w:rPr>
          <w:iCs/>
          <w:i/>
        </w:rPr>
        <w:t xml:space="preserve">liṅ</w:t>
      </w:r>
      <w:r>
        <w:t xml:space="preserve">, by</w:t>
      </w:r>
      <w:r>
        <w:t xml:space="preserve"> </w:t>
      </w:r>
      <w:r>
        <w:t xml:space="preserve">“</w:t>
      </w:r>
      <w:r>
        <w:rPr>
          <w:iCs/>
          <w:i/>
        </w:rPr>
        <w:t xml:space="preserve">vyatyayo bahulam</w:t>
      </w:r>
      <w:r>
        <w:t xml:space="preserve">”</w:t>
      </w:r>
      <w:r>
        <w:t xml:space="preserve"> </w:t>
      </w:r>
      <w:r>
        <w:t xml:space="preserve">the</w:t>
      </w:r>
      <w:r>
        <w:t xml:space="preserve"> </w:t>
      </w:r>
      <w:r>
        <w:rPr>
          <w:iCs/>
          <w:i/>
        </w:rPr>
        <w:t xml:space="preserve">parasmaipada</w:t>
      </w:r>
      <w:r>
        <w:t xml:space="preserve"> </w:t>
      </w:r>
      <w:r>
        <w:t xml:space="preserve">suffix; by</w:t>
      </w:r>
      <w:r>
        <w:t xml:space="preserve"> </w:t>
      </w:r>
      <w:r>
        <w:t xml:space="preserve">“</w:t>
      </w:r>
      <w:r>
        <w:rPr>
          <w:iCs/>
          <w:i/>
        </w:rPr>
        <w:t xml:space="preserve">bahulaṃ chandasi</w:t>
      </w:r>
      <w:r>
        <w:t xml:space="preserve">”</w:t>
      </w:r>
      <w:r>
        <w:t xml:space="preserve"> </w:t>
      </w:r>
      <w:r>
        <w:rPr>
          <w:iCs/>
          <w:i/>
        </w:rPr>
        <w:t xml:space="preserve">śluḥ</w:t>
      </w:r>
      <w:r>
        <w:t xml:space="preserve"> </w:t>
      </w:r>
      <w:r>
        <w:t xml:space="preserve">for</w:t>
      </w:r>
      <w:r>
        <w:t xml:space="preserve"> </w:t>
      </w:r>
      <w:r>
        <w:rPr>
          <w:iCs/>
          <w:i/>
        </w:rPr>
        <w:t xml:space="preserve">śap</w:t>
      </w:r>
      <w:r>
        <w:t xml:space="preserve">; for that reason the root is reduplicated, and so on;</w:t>
      </w:r>
      <w:r>
        <w:t xml:space="preserve"> </w:t>
      </w:r>
      <w:r>
        <w:rPr>
          <w:iCs/>
          <w:i/>
        </w:rPr>
        <w:t xml:space="preserve">siṣ</w:t>
      </w:r>
      <w:r>
        <w:t xml:space="preserve"> </w:t>
      </w:r>
      <w:r>
        <w:t xml:space="preserve">takes</w:t>
      </w:r>
      <w:r>
        <w:t xml:space="preserve"> </w:t>
      </w:r>
      <w:r>
        <w:rPr>
          <w:iCs/>
          <w:i/>
        </w:rPr>
        <w:t xml:space="preserve">yāsuṭ</w:t>
      </w:r>
      <w:r>
        <w:t xml:space="preserve">; because that is</w:t>
      </w:r>
      <w:r>
        <w:t xml:space="preserve"> </w:t>
      </w:r>
      <w:r>
        <w:rPr>
          <w:iCs/>
          <w:i/>
        </w:rPr>
        <w:t xml:space="preserve">jit</w:t>
      </w:r>
      <w:r>
        <w:t xml:space="preserve">, no light-vowel guṇa; by</w:t>
      </w:r>
      <w:r>
        <w:t xml:space="preserve"> </w:t>
      </w:r>
      <w:r>
        <w:t xml:space="preserve">“</w:t>
      </w:r>
      <w:r>
        <w:rPr>
          <w:iCs/>
          <w:i/>
        </w:rPr>
        <w:t xml:space="preserve">tiṅ ca tiṅaḥ</w:t>
      </w:r>
      <w:r>
        <w:t xml:space="preserve">”</w:t>
      </w:r>
      <w:r>
        <w:t xml:space="preserve"> </w:t>
      </w:r>
      <w:r>
        <w:t xml:space="preserve">(Pā. Sū. 8-1-71? [?])</w:t>
      </w:r>
      <w:r>
        <w:t xml:space="preserve"> </w:t>
      </w:r>
      <w:r>
        <w:rPr>
          <w:iCs/>
          <w:i/>
        </w:rPr>
        <w:t xml:space="preserve">nighāta</w:t>
      </w:r>
      <w:r>
        <w:t xml:space="preserve"> </w:t>
      </w:r>
      <w:r>
        <w:t xml:space="preserve">accent.</w:t>
      </w:r>
    </w:p>
    <w:p>
      <w:pPr>
        <w:numPr>
          <w:ilvl w:val="0"/>
          <w:numId w:val="1020"/>
        </w:numPr>
        <w:pStyle w:val="Compact"/>
      </w:pPr>
      <w:r>
        <w:rPr>
          <w:iCs/>
          <w:i/>
          <w:bCs/>
          <w:b/>
        </w:rPr>
        <w:t xml:space="preserve">suvitāya</w:t>
      </w:r>
      <w:r>
        <w:t xml:space="preserve"> </w:t>
      </w:r>
      <w:r>
        <w:t xml:space="preserve">— root</w:t>
      </w:r>
      <w:r>
        <w:t xml:space="preserve"> </w:t>
      </w:r>
      <w:r>
        <w:rPr>
          <w:iCs/>
          <w:i/>
        </w:rPr>
        <w:t xml:space="preserve">iṇ gatau</w:t>
      </w:r>
      <w:r>
        <w:t xml:space="preserve">; suffix</w:t>
      </w:r>
      <w:r>
        <w:t xml:space="preserve"> </w:t>
      </w:r>
      <w:r>
        <w:rPr>
          <w:iCs/>
          <w:i/>
        </w:rPr>
        <w:t xml:space="preserve">kta</w:t>
      </w:r>
      <w:r>
        <w:t xml:space="preserve">; by</w:t>
      </w:r>
      <w:r>
        <w:t xml:space="preserve"> </w:t>
      </w:r>
      <w:r>
        <w:t xml:space="preserve">“</w:t>
      </w:r>
      <w:r>
        <w:rPr>
          <w:iCs/>
          <w:i/>
        </w:rPr>
        <w:t xml:space="preserve">kanyādīnāṃ chandasi bahulam upasaṅkhyānam</w:t>
      </w:r>
      <w:r>
        <w:t xml:space="preserve">”</w:t>
      </w:r>
      <w:r>
        <w:t xml:space="preserve"> </w:t>
      </w:r>
      <w:r>
        <w:t xml:space="preserve">(a</w:t>
      </w:r>
      <w:r>
        <w:t xml:space="preserve"> </w:t>
      </w:r>
      <w:r>
        <w:rPr>
          <w:iCs/>
          <w:i/>
        </w:rPr>
        <w:t xml:space="preserve">vārttika</w:t>
      </w:r>
      <w:r>
        <w:t xml:space="preserve">) the substitution of</w:t>
      </w:r>
      <w:r>
        <w:t xml:space="preserve"> </w:t>
      </w:r>
      <w:r>
        <w:rPr>
          <w:iCs/>
          <w:i/>
        </w:rPr>
        <w:t xml:space="preserve">uvaṅ</w:t>
      </w:r>
      <w:r>
        <w:t xml:space="preserve">; by</w:t>
      </w:r>
      <w:r>
        <w:t xml:space="preserve"> </w:t>
      </w:r>
      <w:r>
        <w:t xml:space="preserve">“</w:t>
      </w:r>
      <w:r>
        <w:rPr>
          <w:iCs/>
          <w:i/>
        </w:rPr>
        <w:t xml:space="preserve">gatir anantaraḥ</w:t>
      </w:r>
      <w:r>
        <w:t xml:space="preserve">”</w:t>
      </w:r>
      <w:r>
        <w:t xml:space="preserve"> </w:t>
      </w:r>
      <w:r>
        <w:t xml:space="preserve">(Pā. Sū. 6-2-49 [?]) the fore-member retains its natural accent, but this being applicable, by</w:t>
      </w:r>
      <w:r>
        <w:t xml:space="preserve"> </w:t>
      </w:r>
      <w:r>
        <w:t xml:space="preserve">“</w:t>
      </w:r>
      <w:r>
        <w:rPr>
          <w:iCs/>
          <w:i/>
        </w:rPr>
        <w:t xml:space="preserve">sūpamānāt ktaḥ</w:t>
      </w:r>
      <w:r>
        <w:t xml:space="preserve">”</w:t>
      </w:r>
      <w:r>
        <w:t xml:space="preserve"> </w:t>
      </w:r>
      <w:r>
        <w:t xml:space="preserve">(Pā. Sū. 6-2-139 [?]) the final syllable of the latter member is</w:t>
      </w:r>
      <w:r>
        <w:t xml:space="preserve"> </w:t>
      </w:r>
      <w:r>
        <w:rPr>
          <w:iCs/>
          <w:i/>
        </w:rPr>
        <w:t xml:space="preserve">udātta</w:t>
      </w:r>
      <w:r>
        <w:t xml:space="preserve">. ‖ 13 ‖</w:t>
      </w:r>
    </w:p>
    <w:p>
      <w:pPr>
        <w:pStyle w:val="FirstParagraph"/>
      </w:pPr>
      <w:r>
        <w:t xml:space="preserve">Here ends the hundred and seventy-third (173rd) Sūkta.</w:t>
      </w:r>
    </w:p>
    <w:p>
      <w:r>
        <w:pict>
          <v:rect style="width:0;height:1.5pt" o:hralign="center" o:hrstd="t" o:hr="t"/>
        </w:pict>
      </w:r>
    </w:p>
    <w:p>
      <w:r>
        <w:pict>
          <v:rect style="width:0;height:1.5pt" o:hralign="center" o:hrstd="t" o:hr="t"/>
        </w:pict>
      </w:r>
    </w:p>
    <w:bookmarkEnd w:id="389"/>
    <w:bookmarkEnd w:id="390"/>
    <w:bookmarkStart w:id="439" w:name="Xf87484bc4ac2205bb58f0e5d05fa5bcd4d46dc8"/>
    <w:p>
      <w:pPr>
        <w:pStyle w:val="Heading2"/>
      </w:pPr>
      <w:r>
        <w:t xml:space="preserve">SŪKTA 174 (the hundred and seventy-fourth Sūkta)</w:t>
      </w:r>
    </w:p>
    <w:bookmarkStart w:id="391" w:name="printed-p.-313-pdf-333"/>
    <w:p>
      <w:pPr>
        <w:pStyle w:val="Heading3"/>
      </w:pPr>
      <w:r>
        <w:t xml:space="preserve">Printed p. 313 (PDF 333)</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Anukramaṇikā (Sanskrit, as read; doubtful passages marked [?])</w:t>
      </w:r>
    </w:p>
    <w:p>
      <w:pPr>
        <w:pStyle w:val="BlockText"/>
      </w:pPr>
      <w:r>
        <w:t xml:space="preserve">त्वं राजेति दशर्चं दशमं सूक्तमागस्त्यमैन्द्रं त्रैष्टुभम् । त्वं राजा दशेत्यनुक्रान्तं । पृष्ठ्ये षळहे स्तोमवृद्धौ स्तोमातिशंसनार्थं होत्रकैरेतच्छस्तव्यं [?] । ऐन्द्राणि त्रैष्टुभान्यमरुच्छा न्यान्यवापेरन् । आ. [?] । इति सूक्तम् ॥</w:t>
      </w:r>
    </w:p>
    <w:p>
      <w:pPr>
        <w:pStyle w:val="BlockText"/>
      </w:pPr>
      <w:r>
        <w:rPr>
          <w:iCs/>
          <w:i/>
        </w:rPr>
        <w:t xml:space="preserve">tvaṃ rājeti daśarcaṃ daśamaṃ sūktam āgastyam aindraṃ traiṣṭubham | tvaṃ rājā daśety anukrāntaṃ | pṛṣṭhye ṣaḷahe stomavṛddhau stomātiśaṃsanārthaṃ hotrakair etac chastavyaṃ [?] | aindrāṇi traiṣṭubhāny amaruc chā nyāny avāperan | ā. [?] | iti sūktam ‖</w:t>
      </w:r>
    </w:p>
    <w:p>
      <w:pPr>
        <w:pStyle w:val="FirstParagraph"/>
      </w:pPr>
      <w:r>
        <w:rPr>
          <w:bCs/>
          <w:b/>
        </w:rPr>
        <w:t xml:space="preserve">Anuvāda (Kannada, translated)</w:t>
      </w:r>
    </w:p>
    <w:p>
      <w:pPr>
        <w:pStyle w:val="BodyText"/>
      </w:pPr>
      <w:r>
        <w:t xml:space="preserve">This sūkta beginning</w:t>
      </w:r>
      <w:r>
        <w:t xml:space="preserve"> </w:t>
      </w:r>
      <w:r>
        <w:rPr>
          <w:iCs/>
          <w:i/>
        </w:rPr>
        <w:t xml:space="preserve">tvaṃ rājendra</w:t>
      </w:r>
      <w:r>
        <w:t xml:space="preserve"> </w:t>
      </w:r>
      <w:r>
        <w:t xml:space="preserve">is the tenth sūkta in the twenty-third anuvāka. It has ten ṛks. The ṛṣi of this sūkta is Agastya; the deity is Indra; the metre is Triṣṭubh. In the Anukramaṇikā it is stated as</w:t>
      </w:r>
      <w:r>
        <w:t xml:space="preserve"> </w:t>
      </w:r>
      <w:r>
        <w:t xml:space="preserve">“</w:t>
      </w:r>
      <w:r>
        <w:rPr>
          <w:iCs/>
          <w:i/>
        </w:rPr>
        <w:t xml:space="preserve">tvaṃ rājā daśa</w:t>
      </w:r>
      <w:r>
        <w:t xml:space="preserve">”</w:t>
      </w:r>
      <w:r>
        <w:t xml:space="preserve">. This sūkta is to be recited by the</w:t>
      </w:r>
      <w:r>
        <w:t xml:space="preserve"> </w:t>
      </w:r>
      <w:r>
        <w:rPr>
          <w:iCs/>
          <w:i/>
        </w:rPr>
        <w:t xml:space="preserve">hotṛ</w:t>
      </w:r>
      <w:r>
        <w:t xml:space="preserve">-class priests, for the sake of the augmentation of the</w:t>
      </w:r>
      <w:r>
        <w:t xml:space="preserve"> </w:t>
      </w:r>
      <w:r>
        <w:rPr>
          <w:iCs/>
          <w:i/>
        </w:rPr>
        <w:t xml:space="preserve">stoma</w:t>
      </w:r>
      <w:r>
        <w:t xml:space="preserve"> </w:t>
      </w:r>
      <w:r>
        <w:t xml:space="preserve">(</w:t>
      </w:r>
      <w:r>
        <w:rPr>
          <w:iCs/>
          <w:i/>
        </w:rPr>
        <w:t xml:space="preserve">stomātiśaṃsanārtha</w:t>
      </w:r>
      <w:r>
        <w:t xml:space="preserve">), in the</w:t>
      </w:r>
      <w:r>
        <w:t xml:space="preserve"> </w:t>
      </w:r>
      <w:r>
        <w:rPr>
          <w:iCs/>
          <w:i/>
        </w:rPr>
        <w:t xml:space="preserve">pṛṣṭhya</w:t>
      </w:r>
      <w:r>
        <w:t xml:space="preserve"> </w:t>
      </w:r>
      <w:r>
        <w:t xml:space="preserve">Soma sacrifice, which extends over six days. In this matter, in the Āśvalāyana Śrauta-sūtra there is the sūtra</w:t>
      </w:r>
      <w:r>
        <w:t xml:space="preserve"> </w:t>
      </w:r>
      <w:r>
        <w:t xml:space="preserve">“</w:t>
      </w:r>
      <w:r>
        <w:rPr>
          <w:iCs/>
          <w:i/>
        </w:rPr>
        <w:t xml:space="preserve">aindrāṇi traiṣṭubhāny amarucchānyāny avāperan</w:t>
      </w:r>
      <w:r>
        <w:t xml:space="preserve">”</w:t>
      </w:r>
      <w:r>
        <w:t xml:space="preserve"> </w:t>
      </w:r>
      <w:r>
        <w:t xml:space="preserve">(Āś. Śrau. 7-12 [?]).</w:t>
      </w:r>
    </w:p>
    <w:p>
      <w:pPr>
        <w:pStyle w:val="BodyText"/>
      </w:pPr>
      <w:r>
        <w:rPr>
          <w:bCs/>
          <w:b/>
        </w:rPr>
        <w:t xml:space="preserve">Sūkta — 174</w:t>
      </w:r>
    </w:p>
    <w:p>
      <w:pPr>
        <w:pStyle w:val="BodyText"/>
      </w:pPr>
      <w:r>
        <w:t xml:space="preserve">Maṇḍala — 1 ‖ Anuvāka — 23 ‖ Sūkta — 174 ‖</w:t>
      </w:r>
      <w:r>
        <w:t xml:space="preserve"> </w:t>
      </w:r>
      <w:r>
        <w:t xml:space="preserve">Aṣṭaka — 2 ‖ Adhyāya — 4 ‖ Varga — 16, 17 [?] ‖</w:t>
      </w:r>
      <w:r>
        <w:t xml:space="preserve"> </w:t>
      </w:r>
      <w:r>
        <w:t xml:space="preserve">Number of ṛks in the sūkta — 10 ‖</w:t>
      </w:r>
      <w:r>
        <w:t xml:space="preserve"> </w:t>
      </w:r>
      <w:r>
        <w:t xml:space="preserve">Ṛṣi — Agastya ‖ Devatā — Indra ‖ Chandas — Triṣṭubh ‖</w:t>
      </w:r>
    </w:p>
    <w:p>
      <w:pPr>
        <w:pStyle w:val="BodyText"/>
      </w:pPr>
      <w:r>
        <w:rPr>
          <w:bCs/>
          <w:b/>
        </w:rPr>
        <w:t xml:space="preserve">Ṛk 1</w:t>
      </w:r>
    </w:p>
    <w:p>
      <w:pPr>
        <w:pStyle w:val="BodyText"/>
      </w:pPr>
      <w:r>
        <w:rPr>
          <w:bCs/>
          <w:b/>
        </w:rPr>
        <w:t xml:space="preserve">Saṃhitā-pāṭha</w:t>
      </w:r>
    </w:p>
    <w:p>
      <w:pPr>
        <w:pStyle w:val="BlockText"/>
      </w:pPr>
      <w:r>
        <w:t xml:space="preserve">त्वं राजेन्द्र ये च देवा रक्षा नॄन्पाह्यसुर त्वमस्मान् ।</w:t>
      </w:r>
      <w:r>
        <w:t xml:space="preserve"> </w:t>
      </w:r>
      <w:r>
        <w:t xml:space="preserve">त्वं सत्पतिर्मघवा नस्तरुत्रस्त्वं सत्यो वसवानः सहोदाः ॥ १ ॥</w:t>
      </w:r>
    </w:p>
    <w:p>
      <w:pPr>
        <w:pStyle w:val="BlockText"/>
      </w:pPr>
      <w:r>
        <w:rPr>
          <w:iCs/>
          <w:i/>
        </w:rPr>
        <w:t xml:space="preserve">tvaṃ rājendra ye ca devā rakṣā nṝn pāhy asura tvam asmān |</w:t>
      </w:r>
      <w:r>
        <w:t xml:space="preserve"> </w:t>
      </w:r>
      <w:r>
        <w:rPr>
          <w:iCs/>
          <w:i/>
        </w:rPr>
        <w:t xml:space="preserve">tvaṃ satpatir maghavā nas tarutras tvaṃ satyo vasavānaḥ sahodāḥ ‖ 1 ‖</w:t>
      </w:r>
    </w:p>
    <w:p>
      <w:pPr>
        <w:pStyle w:val="FirstParagraph"/>
      </w:pPr>
      <w:r>
        <w:rPr>
          <w:bCs/>
          <w:b/>
        </w:rPr>
        <w:t xml:space="preserve">Pada-pāṭha</w:t>
      </w:r>
    </w:p>
    <w:p>
      <w:pPr>
        <w:pStyle w:val="BlockText"/>
      </w:pPr>
      <w:r>
        <w:t xml:space="preserve">त्वम् । राजा । इन्द्र । ये । च । देवाः । रक्ष । नॄन् । पाहि । असुर । त्वम् । अस्मान् ।</w:t>
      </w:r>
      <w:r>
        <w:t xml:space="preserve"> </w:t>
      </w:r>
      <w:r>
        <w:t xml:space="preserve">त्वम् । सत्ऽपतिः । मघऽवा । नः । तरुत्रः । त्वम् । सत्यः । वसवानः । सहःऽदाः ॥ १ ॥</w:t>
      </w:r>
    </w:p>
    <w:p>
      <w:pPr>
        <w:pStyle w:val="BlockText"/>
      </w:pPr>
      <w:r>
        <w:rPr>
          <w:iCs/>
          <w:i/>
        </w:rPr>
        <w:t xml:space="preserve">tvam | rājā | indra | ye | ca | devāḥ | rakṣa | nṝn | pāhi | asura | tvam | asmān |</w:t>
      </w:r>
      <w:r>
        <w:t xml:space="preserve"> </w:t>
      </w:r>
      <w:r>
        <w:rPr>
          <w:iCs/>
          <w:i/>
        </w:rPr>
        <w:t xml:space="preserve">tvam | sat-patiḥ | magha-vā | naḥ | tarutraḥ | tvam | satyaḥ | vasavānaḥ | sahaḥ-dāḥ ‖ 1 ‖</w:t>
      </w:r>
    </w:p>
    <w:bookmarkEnd w:id="391"/>
    <w:bookmarkStart w:id="392" w:name="printed-p.-314-pdf-334"/>
    <w:p>
      <w:pPr>
        <w:pStyle w:val="Heading3"/>
      </w:pPr>
      <w:r>
        <w:t xml:space="preserve">Printed p. 314 (PDF 334)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bCs/>
          <w:b/>
        </w:rPr>
        <w:t xml:space="preserve">Sāyaṇa-bhāṣya</w:t>
      </w:r>
    </w:p>
    <w:p>
      <w:pPr>
        <w:pStyle w:val="BlockText"/>
      </w:pPr>
      <w:r>
        <w:t xml:space="preserve">हे इन्द्र त्वं राजाधिपतिः सर्वस्य जगतः । किंच ये देवा मरुदादयः सन्ति तेषामपि विशेषेण । अतो हे असुर शत्रूणां निरसिता त्वं न्नस्मान् कर्मनेतॄन्नस्य जमानान्रक्ष । पालय । विशेषतोऽस्मानसि रक्ष [?] । त्वं च सत्पतिः सतां सतः कर्मफलस्य वा पाता मघवा धनवान्नोऽस्माकं तरुत्रस्तारयिता पापात् । किंच त्वं सत्यो बाधाभ्यः सत्यफलो वा वसवानः स्वतेजसा सर्वं छादयन् वसूनि वा कुर्वन् स्तोतृभ्यः सहोदाः सहसो बलस्य दाता भवेति शेषः ॥ [as read; partly doubtful: [?]]</w:t>
      </w:r>
    </w:p>
    <w:p>
      <w:pPr>
        <w:pStyle w:val="BlockText"/>
      </w:pPr>
      <w:r>
        <w:rPr>
          <w:iCs/>
          <w:i/>
        </w:rPr>
        <w:t xml:space="preserve">he indra tvaṃ rājādhipatiḥ sarvasya jagataḥ | kiṃca ye devā marudādayaḥ santi teṣām api viśeṣeṇa | ato he asura śatrūṇāṃ nirasitā tvaṃ nnasmān karmanetṝn asya jamānān rakṣa | pālaya | viśeṣato ’smān asi rakṣa [?] | tvaṃ ca satpatiḥ satāṃ sataḥ karmaphalasya vā pātā maghavā dhanavān no ’smākaṃ tarutras tārayitā pāpāt | kiṃca tvaṃ satyo bādhābhyaḥ satyaphalo vā vasavānaḥ svatejasā sarvaṃ chādayan vasūni vā kurvan stotṛbhyaḥ sahodāḥ sahaso balasya dātā bhaveti śeṣaḥ ‖</w:t>
      </w:r>
      <w:r>
        <w:t xml:space="preserve"> </w:t>
      </w:r>
      <w:r>
        <w:t xml:space="preserve">[?]</w:t>
      </w:r>
    </w:p>
    <w:p>
      <w:pPr>
        <w:pStyle w:val="FirstParagraph"/>
      </w:pPr>
      <w:r>
        <w:rPr>
          <w:iCs/>
          <w:i/>
        </w:rPr>
        <w:t xml:space="preserve">Gist:</w:t>
      </w:r>
      <w:r>
        <w:t xml:space="preserve"> </w:t>
      </w:r>
      <w:r>
        <w:t xml:space="preserve">O Indra, you are lord of the whole world, and also of the gods such as the Maruts; protect us, the performers of the rites, you who are the best of the good, the bestower of wealth, the saviour from sin, true, and the giver of strength.</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rājā</w:t>
      </w:r>
      <w:r>
        <w:t xml:space="preserve"> </w:t>
      </w:r>
      <w:r>
        <w:t xml:space="preserve">— (of the whole world) the lord;</w:t>
      </w:r>
      <w:r>
        <w:t xml:space="preserve"> </w:t>
      </w:r>
      <w:r>
        <w:rPr>
          <w:iCs/>
          <w:i/>
        </w:rPr>
        <w:t xml:space="preserve">ye devāḥ</w:t>
      </w:r>
      <w:r>
        <w:t xml:space="preserve"> </w:t>
      </w:r>
      <w:r>
        <w:t xml:space="preserve">— (the Maruts and the other) deities who are; (to them also, specially, you are the lord); (</w:t>
      </w:r>
      <w:r>
        <w:rPr>
          <w:iCs/>
          <w:i/>
        </w:rPr>
        <w:t xml:space="preserve">he</w:t>
      </w:r>
      <w:r>
        <w:t xml:space="preserve">)</w:t>
      </w:r>
      <w:r>
        <w:t xml:space="preserve"> </w:t>
      </w:r>
      <w:r>
        <w:rPr>
          <w:iCs/>
          <w:i/>
        </w:rPr>
        <w:t xml:space="preserve">asura</w:t>
      </w:r>
      <w:r>
        <w:t xml:space="preserve"> </w:t>
      </w:r>
      <w:r>
        <w:t xml:space="preserve">— O Indra, the destroyer of enemies;</w:t>
      </w:r>
      <w:r>
        <w:t xml:space="preserve"> </w:t>
      </w:r>
      <w:r>
        <w:rPr>
          <w:iCs/>
          <w:i/>
        </w:rPr>
        <w:t xml:space="preserve">tvam</w:t>
      </w:r>
      <w:r>
        <w:t xml:space="preserve"> </w:t>
      </w:r>
      <w:r>
        <w:t xml:space="preserve">— you;</w:t>
      </w:r>
      <w:r>
        <w:t xml:space="preserve"> </w:t>
      </w:r>
      <w:r>
        <w:rPr>
          <w:iCs/>
          <w:i/>
        </w:rPr>
        <w:t xml:space="preserve">nṝn</w:t>
      </w:r>
      <w:r>
        <w:t xml:space="preserve"> </w:t>
      </w:r>
      <w:r>
        <w:t xml:space="preserve">— the sacrificers, the leaders of rites;</w:t>
      </w:r>
      <w:r>
        <w:t xml:space="preserve"> </w:t>
      </w:r>
      <w:r>
        <w:rPr>
          <w:iCs/>
          <w:i/>
        </w:rPr>
        <w:t xml:space="preserve">pāhi</w:t>
      </w:r>
      <w:r>
        <w:t xml:space="preserve"> </w:t>
      </w:r>
      <w:r>
        <w:t xml:space="preserve">— protect; (and)</w:t>
      </w:r>
      <w:r>
        <w:t xml:space="preserve"> </w:t>
      </w:r>
      <w:r>
        <w:rPr>
          <w:iCs/>
          <w:i/>
        </w:rPr>
        <w:t xml:space="preserve">asmān</w:t>
      </w:r>
      <w:r>
        <w:t xml:space="preserve"> </w:t>
      </w:r>
      <w:r>
        <w:t xml:space="preserve">— us;</w:t>
      </w:r>
      <w:r>
        <w:t xml:space="preserve"> </w:t>
      </w:r>
      <w:r>
        <w:rPr>
          <w:iCs/>
          <w:i/>
        </w:rPr>
        <w:t xml:space="preserve">rakṣa</w:t>
      </w:r>
      <w:r>
        <w:t xml:space="preserve"> </w:t>
      </w:r>
      <w:r>
        <w:t xml:space="preserve">— protect;</w:t>
      </w:r>
      <w:r>
        <w:t xml:space="preserve"> </w:t>
      </w:r>
      <w:r>
        <w:rPr>
          <w:iCs/>
          <w:i/>
        </w:rPr>
        <w:t xml:space="preserve">tvam</w:t>
      </w:r>
      <w:r>
        <w:t xml:space="preserve"> </w:t>
      </w:r>
      <w:r>
        <w:t xml:space="preserve">— you;</w:t>
      </w:r>
      <w:r>
        <w:t xml:space="preserve"> </w:t>
      </w:r>
      <w:r>
        <w:rPr>
          <w:iCs/>
          <w:i/>
        </w:rPr>
        <w:t xml:space="preserve">satpatiḥ</w:t>
      </w:r>
      <w:r>
        <w:t xml:space="preserve"> </w:t>
      </w:r>
      <w:r>
        <w:t xml:space="preserve">— the lord of men of truth, or of the fruit of rites;</w:t>
      </w:r>
      <w:r>
        <w:t xml:space="preserve"> </w:t>
      </w:r>
      <w:r>
        <w:rPr>
          <w:iCs/>
          <w:i/>
        </w:rPr>
        <w:t xml:space="preserve">maghavā</w:t>
      </w:r>
      <w:r>
        <w:t xml:space="preserve"> </w:t>
      </w:r>
      <w:r>
        <w:t xml:space="preserve">— the wealthy one;</w:t>
      </w:r>
      <w:r>
        <w:t xml:space="preserve"> </w:t>
      </w:r>
      <w:r>
        <w:rPr>
          <w:iCs/>
          <w:i/>
        </w:rPr>
        <w:t xml:space="preserve">naḥ</w:t>
      </w:r>
      <w:r>
        <w:t xml:space="preserve"> </w:t>
      </w:r>
      <w:r>
        <w:t xml:space="preserve">— us;</w:t>
      </w:r>
      <w:r>
        <w:t xml:space="preserve"> </w:t>
      </w:r>
      <w:r>
        <w:rPr>
          <w:iCs/>
          <w:i/>
        </w:rPr>
        <w:t xml:space="preserve">tarutraḥ</w:t>
      </w:r>
      <w:r>
        <w:t xml:space="preserve"> </w:t>
      </w:r>
      <w:r>
        <w:t xml:space="preserve">— the one who carries across (from sin); (and)</w:t>
      </w:r>
      <w:r>
        <w:t xml:space="preserve"> </w:t>
      </w:r>
      <w:r>
        <w:rPr>
          <w:iCs/>
          <w:i/>
        </w:rPr>
        <w:t xml:space="preserve">tvam</w:t>
      </w:r>
      <w:r>
        <w:t xml:space="preserve"> </w:t>
      </w:r>
      <w:r>
        <w:t xml:space="preserve">— you;</w:t>
      </w:r>
      <w:r>
        <w:t xml:space="preserve"> </w:t>
      </w:r>
      <w:r>
        <w:rPr>
          <w:iCs/>
          <w:i/>
        </w:rPr>
        <w:t xml:space="preserve">satyaḥ</w:t>
      </w:r>
      <w:r>
        <w:t xml:space="preserve"> </w:t>
      </w:r>
      <w:r>
        <w:t xml:space="preserve">— free from obstruction, or of true fruit;</w:t>
      </w:r>
      <w:r>
        <w:t xml:space="preserve"> </w:t>
      </w:r>
      <w:r>
        <w:rPr>
          <w:iCs/>
          <w:i/>
        </w:rPr>
        <w:t xml:space="preserve">vasavānaḥ</w:t>
      </w:r>
      <w:r>
        <w:t xml:space="preserve"> </w:t>
      </w:r>
      <w:r>
        <w:t xml:space="preserve">— one who covers everything with his own splendour, or who gives wealth to the praisers;</w:t>
      </w:r>
      <w:r>
        <w:t xml:space="preserve"> </w:t>
      </w:r>
      <w:r>
        <w:rPr>
          <w:iCs/>
          <w:i/>
        </w:rPr>
        <w:t xml:space="preserve">sahodāḥ</w:t>
      </w:r>
      <w:r>
        <w:t xml:space="preserve"> </w:t>
      </w:r>
      <w:r>
        <w:t xml:space="preserve">— the giver of strength; (</w:t>
      </w:r>
      <w:r>
        <w:rPr>
          <w:iCs/>
          <w:i/>
        </w:rPr>
        <w:t xml:space="preserve">bhava</w:t>
      </w:r>
      <w:r>
        <w:t xml:space="preserve"> </w:t>
      </w:r>
      <w:r>
        <w:t xml:space="preserve">— be).</w:t>
      </w:r>
    </w:p>
    <w:p>
      <w:pPr>
        <w:pStyle w:val="BodyText"/>
      </w:pPr>
      <w:r>
        <w:rPr>
          <w:bCs/>
          <w:b/>
        </w:rPr>
        <w:t xml:space="preserve">Bhāvārtha</w:t>
      </w:r>
    </w:p>
    <w:p>
      <w:pPr>
        <w:pStyle w:val="BodyText"/>
      </w:pPr>
      <w:r>
        <w:t xml:space="preserve">O Indra, you are the lord of the whole world, together with the gods, the Maruts and the others; O destroyer of enemies, protect the performers of the sacrifice and ourselves; as lord of the fruit of rites, rich, the remover of sin, grant us true fruit, wealth and strength.</w:t>
      </w:r>
    </w:p>
    <w:p>
      <w:pPr>
        <w:pStyle w:val="BodyText"/>
      </w:pPr>
      <w:r>
        <w:rPr>
          <w:bCs/>
          <w:b/>
        </w:rPr>
        <w:t xml:space="preserve">Printed English</w:t>
      </w:r>
    </w:p>
    <w:p>
      <w:pPr>
        <w:pStyle w:val="BodyText"/>
      </w:pPr>
      <w:r>
        <w:t xml:space="preserve">You, Indra, are King: they who are gods (are subject) to you therefore, scatterer (of foes), do you protect and cherish us men: you are the protector of the good, the possessor of wealth, the extricator of us (from sin): you are true, the invester (of all with your lustre), the giver of strength. [As printed;</w:t>
      </w:r>
      <w:r>
        <w:t xml:space="preserve"> </w:t>
      </w:r>
      <w:r>
        <w:t xml:space="preserve">“</w:t>
      </w:r>
      <w:r>
        <w:t xml:space="preserve">do yau protect</w:t>
      </w:r>
      <w:r>
        <w:t xml:space="preserve">”</w:t>
      </w:r>
      <w:r>
        <w:t xml:space="preserve"> </w:t>
      </w:r>
      <w:r>
        <w:t xml:space="preserve">at the head of the line is a misprint for</w:t>
      </w:r>
      <w:r>
        <w:t xml:space="preserve"> </w:t>
      </w:r>
      <w:r>
        <w:t xml:space="preserve">“</w:t>
      </w:r>
      <w:r>
        <w:t xml:space="preserve">do you protect</w:t>
      </w:r>
      <w:r>
        <w:t xml:space="preserve">”</w:t>
      </w:r>
      <w:r>
        <w:t xml:space="preserve">: [sic].]</w:t>
      </w:r>
    </w:p>
    <w:p>
      <w:pPr>
        <w:pStyle w:val="BodyText"/>
      </w:pPr>
      <w:r>
        <w:rPr>
          <w:bCs/>
          <w:b/>
        </w:rPr>
        <w:t xml:space="preserve">Special Topics (Viśeṣaviṣayagaḷu)</w:t>
      </w:r>
    </w:p>
    <w:p>
      <w:pPr>
        <w:pStyle w:val="BodyText"/>
      </w:pPr>
      <w:r>
        <w:t xml:space="preserve">In this ṛk Indra’s greatness is described, together with an account of his qualities.</w:t>
      </w:r>
    </w:p>
    <w:p>
      <w:pPr>
        <w:pStyle w:val="BodyText"/>
      </w:pPr>
      <w:r>
        <w:rPr>
          <w:iCs/>
          <w:i/>
          <w:bCs/>
          <w:b/>
        </w:rPr>
        <w:t xml:space="preserve">tvaṃ rājā</w:t>
      </w:r>
      <w:r>
        <w:t xml:space="preserve"> </w:t>
      </w:r>
      <w:r>
        <w:t xml:space="preserve">— Indra is addressed. Indra is</w:t>
      </w:r>
      <w:r>
        <w:t xml:space="preserve"> </w:t>
      </w:r>
      <w:r>
        <w:rPr>
          <w:iCs/>
          <w:i/>
        </w:rPr>
        <w:t xml:space="preserve">sarvasya jagataḥ adhipatiḥ</w:t>
      </w:r>
      <w:r>
        <w:t xml:space="preserve">:</w:t>
      </w:r>
      <w:r>
        <w:t xml:space="preserve"> </w:t>
      </w:r>
      <w:r>
        <w:t xml:space="preserve">“</w:t>
      </w:r>
      <w:r>
        <w:t xml:space="preserve">lord of the whole world</w:t>
      </w:r>
      <w:r>
        <w:t xml:space="preserve">”</w:t>
      </w:r>
      <w:r>
        <w:t xml:space="preserve">, the one who has all the world under him: this meaning is explained; and</w:t>
      </w:r>
      <w:r>
        <w:t xml:space="preserve"> </w:t>
      </w:r>
      <w:r>
        <w:t xml:space="preserve">“</w:t>
      </w:r>
      <w:r>
        <w:rPr>
          <w:iCs/>
          <w:i/>
        </w:rPr>
        <w:t xml:space="preserve">ye devāḥ marudādayaḥ santi teṣām api viśeṣeṇa</w:t>
      </w:r>
      <w:r>
        <w:t xml:space="preserve">”</w:t>
      </w:r>
      <w:r>
        <w:t xml:space="preserve"> </w:t>
      </w:r>
      <w:r>
        <w:t xml:space="preserve">— Indra is the protector and the lord of the deities, the Maruts and the others, in a special degree.</w:t>
      </w:r>
    </w:p>
    <w:p>
      <w:r>
        <w:pict>
          <v:rect style="width:0;height:1.5pt" o:hralign="center" o:hrstd="t" o:hr="t"/>
        </w:pict>
      </w:r>
    </w:p>
    <w:bookmarkEnd w:id="392"/>
    <w:bookmarkStart w:id="393" w:name="printed-p.-315-pdf-335"/>
    <w:p>
      <w:pPr>
        <w:pStyle w:val="Heading3"/>
      </w:pPr>
      <w:r>
        <w:t xml:space="preserve">Printed p. 315 (PDF 335)</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bCs/>
          <w:b/>
        </w:rPr>
        <w:t xml:space="preserve">asura nṝn asmān rakṣa</w:t>
      </w:r>
      <w:r>
        <w:t xml:space="preserve"> </w:t>
      </w:r>
      <w:r>
        <w:t xml:space="preserve">— the word</w:t>
      </w:r>
      <w:r>
        <w:t xml:space="preserve"> </w:t>
      </w:r>
      <w:r>
        <w:rPr>
          <w:iCs/>
          <w:i/>
        </w:rPr>
        <w:t xml:space="preserve">asura</w:t>
      </w:r>
      <w:r>
        <w:t xml:space="preserve"> </w:t>
      </w:r>
      <w:r>
        <w:t xml:space="preserve">is read among the names of the cloud (Ni. 2-22 [?]); and in the explanation of the word</w:t>
      </w:r>
      <w:r>
        <w:t xml:space="preserve"> </w:t>
      </w:r>
      <w:r>
        <w:rPr>
          <w:iCs/>
          <w:i/>
        </w:rPr>
        <w:t xml:space="preserve">asura</w:t>
      </w:r>
      <w:r>
        <w:t xml:space="preserve">:</w:t>
      </w:r>
    </w:p>
    <w:p>
      <w:pPr>
        <w:pStyle w:val="BlockText"/>
      </w:pPr>
      <w:r>
        <w:t xml:space="preserve">असुरा असुरताः स्थानेष्वस्ताः स्थानेभ्यो इति वा अपि वासुरिति प्राणनामास्तः शरीरे भवति तेन तद्वन्तः ।</w:t>
      </w:r>
    </w:p>
    <w:p>
      <w:pPr>
        <w:pStyle w:val="BlockText"/>
      </w:pPr>
      <w:r>
        <w:rPr>
          <w:iCs/>
          <w:i/>
        </w:rPr>
        <w:t xml:space="preserve">asurā asuratāḥ sthāneṣv astāḥ sthānebhyo iti vā api vāsur iti prāṇanāmāstaḥ śarīre bhavati tena tadvantaḥ |</w:t>
      </w:r>
      <w:r>
        <w:t xml:space="preserve"> </w:t>
      </w:r>
      <w:r>
        <w:t xml:space="preserve">[as read: [?]]</w:t>
      </w:r>
    </w:p>
    <w:p>
      <w:pPr>
        <w:pStyle w:val="FirstParagraph"/>
      </w:pPr>
      <w:r>
        <w:t xml:space="preserve">(Ni. 3-8 [?]) —</w:t>
      </w:r>
      <w:r>
        <w:t xml:space="preserve"> </w:t>
      </w:r>
      <w:r>
        <w:rPr>
          <w:iCs/>
          <w:i/>
        </w:rPr>
        <w:t xml:space="preserve">asura</w:t>
      </w:r>
      <w:r>
        <w:t xml:space="preserve"> </w:t>
      </w:r>
      <w:r>
        <w:t xml:space="preserve">is explained as</w:t>
      </w:r>
      <w:r>
        <w:t xml:space="preserve"> </w:t>
      </w:r>
      <w:r>
        <w:t xml:space="preserve">“</w:t>
      </w:r>
      <w:r>
        <w:t xml:space="preserve">those thrown out from their places</w:t>
      </w:r>
      <w:r>
        <w:t xml:space="preserve">”</w:t>
      </w:r>
      <w:r>
        <w:t xml:space="preserve">, or</w:t>
      </w:r>
      <w:r>
        <w:t xml:space="preserve"> </w:t>
      </w:r>
      <w:r>
        <w:rPr>
          <w:iCs/>
          <w:i/>
        </w:rPr>
        <w:t xml:space="preserve">asu</w:t>
      </w:r>
      <w:r>
        <w:t xml:space="preserve"> </w:t>
      </w:r>
      <w:r>
        <w:t xml:space="preserve">is a name of the vital breath, which dwells in the body; hence those possessed of it. Sāyaṇa explains that Indra is</w:t>
      </w:r>
      <w:r>
        <w:t xml:space="preserve"> </w:t>
      </w:r>
      <w:r>
        <w:rPr>
          <w:iCs/>
          <w:i/>
        </w:rPr>
        <w:t xml:space="preserve">asura</w:t>
      </w:r>
      <w:r>
        <w:t xml:space="preserve"> </w:t>
      </w:r>
      <w:r>
        <w:t xml:space="preserve">because he destroys enemies (</w:t>
      </w:r>
      <w:r>
        <w:rPr>
          <w:iCs/>
          <w:i/>
        </w:rPr>
        <w:t xml:space="preserve">śatrūn nirasitā</w:t>
      </w:r>
      <w:r>
        <w:t xml:space="preserve">), and the meaning is given that Indra may protect us, the sacrificers who perform the sacrificial rites.</w:t>
      </w:r>
    </w:p>
    <w:p>
      <w:pPr>
        <w:pStyle w:val="BodyText"/>
      </w:pPr>
      <w:r>
        <w:t xml:space="preserve">In the Purāṇas and other works the word</w:t>
      </w:r>
      <w:r>
        <w:t xml:space="preserve"> </w:t>
      </w:r>
      <w:r>
        <w:rPr>
          <w:iCs/>
          <w:i/>
        </w:rPr>
        <w:t xml:space="preserve">asura</w:t>
      </w:r>
      <w:r>
        <w:t xml:space="preserve"> </w:t>
      </w:r>
      <w:r>
        <w:t xml:space="preserve">is a synonym of</w:t>
      </w:r>
      <w:r>
        <w:t xml:space="preserve"> </w:t>
      </w:r>
      <w:r>
        <w:rPr>
          <w:iCs/>
          <w:i/>
        </w:rPr>
        <w:t xml:space="preserve">rākṣasa</w:t>
      </w:r>
      <w:r>
        <w:t xml:space="preserve">; but in the Ṛk-saṃhitā the use of this word has various meanings:</w:t>
      </w:r>
      <w:r>
        <w:t xml:space="preserve"> </w:t>
      </w:r>
      <w:r>
        <w:rPr>
          <w:iCs/>
          <w:i/>
        </w:rPr>
        <w:t xml:space="preserve">asu</w:t>
      </w:r>
      <w:r>
        <w:t xml:space="preserve"> </w:t>
      </w:r>
      <w:r>
        <w:t xml:space="preserve">means</w:t>
      </w:r>
      <w:r>
        <w:t xml:space="preserve"> </w:t>
      </w:r>
      <w:r>
        <w:t xml:space="preserve">“</w:t>
      </w:r>
      <w:r>
        <w:t xml:space="preserve">life-breath, wisdom</w:t>
      </w:r>
      <w:r>
        <w:t xml:space="preserve">”</w:t>
      </w:r>
      <w:r>
        <w:t xml:space="preserve"> </w:t>
      </w:r>
      <w:r>
        <w:t xml:space="preserve">(</w:t>
      </w:r>
      <w:r>
        <w:rPr>
          <w:iCs/>
          <w:i/>
        </w:rPr>
        <w:t xml:space="preserve">prāṇa</w:t>
      </w:r>
      <w:r>
        <w:t xml:space="preserve">,</w:t>
      </w:r>
      <w:r>
        <w:t xml:space="preserve"> </w:t>
      </w:r>
      <w:r>
        <w:rPr>
          <w:iCs/>
          <w:i/>
        </w:rPr>
        <w:t xml:space="preserve">prajñā</w:t>
      </w:r>
      <w:r>
        <w:t xml:space="preserve">) and</w:t>
      </w:r>
      <w:r>
        <w:t xml:space="preserve"> </w:t>
      </w:r>
      <w:r>
        <w:t xml:space="preserve">“</w:t>
      </w:r>
      <w:r>
        <w:t xml:space="preserve">that which is cast</w:t>
      </w:r>
      <w:r>
        <w:t xml:space="preserve">”</w:t>
      </w:r>
      <w:r>
        <w:t xml:space="preserve"> </w:t>
      </w:r>
      <w:r>
        <w:t xml:space="preserve">(</w:t>
      </w:r>
      <w:r>
        <w:rPr>
          <w:iCs/>
          <w:i/>
        </w:rPr>
        <w:t xml:space="preserve">asyati</w:t>
      </w:r>
      <w:r>
        <w:t xml:space="preserve">), and so on; hence the word</w:t>
      </w:r>
      <w:r>
        <w:t xml:space="preserve"> </w:t>
      </w:r>
      <w:r>
        <w:rPr>
          <w:iCs/>
          <w:i/>
        </w:rPr>
        <w:t xml:space="preserve">asura</w:t>
      </w:r>
      <w:r>
        <w:t xml:space="preserve"> </w:t>
      </w:r>
      <w:r>
        <w:t xml:space="preserve">is used in the senses that follow from these meanings. They are to be construed according to the context.</w:t>
      </w:r>
    </w:p>
    <w:p>
      <w:pPr>
        <w:pStyle w:val="BlockText"/>
      </w:pPr>
      <w:r>
        <w:t xml:space="preserve">बृहच्छ्रवा असुरो बर्हणा कृतः पुरो हरिभ्यां वृषभो रथो हि षः ।</w:t>
      </w:r>
    </w:p>
    <w:p>
      <w:pPr>
        <w:pStyle w:val="BlockText"/>
      </w:pPr>
      <w:r>
        <w:rPr>
          <w:iCs/>
          <w:i/>
        </w:rPr>
        <w:t xml:space="preserve">bṛhacchravā asuro barhaṇā kṛtaḥ puro haribhyāṃ vṛṣabho ratho hi ṣaḥ |</w:t>
      </w:r>
    </w:p>
    <w:p>
      <w:pPr>
        <w:pStyle w:val="FirstParagraph"/>
      </w:pPr>
      <w:r>
        <w:t xml:space="preserve">(Ṛ. Saṃ. 1-54-3 [?]) — in this ṛk the word</w:t>
      </w:r>
      <w:r>
        <w:t xml:space="preserve"> </w:t>
      </w:r>
      <w:r>
        <w:rPr>
          <w:iCs/>
          <w:i/>
        </w:rPr>
        <w:t xml:space="preserve">asura</w:t>
      </w:r>
      <w:r>
        <w:t xml:space="preserve"> </w:t>
      </w:r>
      <w:r>
        <w:t xml:space="preserve">is, as in the ṛk in hand, an epithet of Indra. Here also, as stated in that ṛk,</w:t>
      </w:r>
      <w:r>
        <w:t xml:space="preserve"> </w:t>
      </w:r>
      <w:r>
        <w:rPr>
          <w:iCs/>
          <w:i/>
        </w:rPr>
        <w:t xml:space="preserve">asuraḥ śatrūṇāṃ nirasitā</w:t>
      </w:r>
      <w:r>
        <w:t xml:space="preserve"> </w:t>
      </w:r>
      <w:r>
        <w:t xml:space="preserve">—</w:t>
      </w:r>
      <w:r>
        <w:t xml:space="preserve"> </w:t>
      </w:r>
      <w:r>
        <w:t xml:space="preserve">“</w:t>
      </w:r>
      <w:r>
        <w:t xml:space="preserve">the destroyer of enemies</w:t>
      </w:r>
      <w:r>
        <w:t xml:space="preserve">”</w:t>
      </w:r>
      <w:r>
        <w:t xml:space="preserve"> </w:t>
      </w:r>
      <w:r>
        <w:t xml:space="preserve">— is one meaning; and</w:t>
      </w:r>
      <w:r>
        <w:t xml:space="preserve"> </w:t>
      </w:r>
      <w:r>
        <w:rPr>
          <w:iCs/>
          <w:i/>
        </w:rPr>
        <w:t xml:space="preserve">yadvā asuḥ prāṇo balaṃ vā tadvān</w:t>
      </w:r>
      <w:r>
        <w:t xml:space="preserve"> </w:t>
      </w:r>
      <w:r>
        <w:t xml:space="preserve">(</w:t>
      </w:r>
      <w:r>
        <w:t xml:space="preserve">“</w:t>
      </w:r>
      <w:r>
        <w:t xml:space="preserve">one who has</w:t>
      </w:r>
      <w:r>
        <w:t xml:space="preserve"> </w:t>
      </w:r>
      <w:r>
        <w:rPr>
          <w:iCs/>
          <w:i/>
        </w:rPr>
        <w:t xml:space="preserve">asu</w:t>
      </w:r>
      <w:r>
        <w:t xml:space="preserve">, life or strength</w:t>
      </w:r>
      <w:r>
        <w:t xml:space="preserve">”</w:t>
      </w:r>
      <w:r>
        <w:t xml:space="preserve">), or</w:t>
      </w:r>
      <w:r>
        <w:t xml:space="preserve"> </w:t>
      </w:r>
      <w:r>
        <w:t xml:space="preserve">“</w:t>
      </w:r>
      <w:r>
        <w:rPr>
          <w:iCs/>
          <w:i/>
        </w:rPr>
        <w:t xml:space="preserve">asavaḥ prāṇāḥ tena ca āpo lakṣyante tān rāti dadātīti asuraḥ</w:t>
      </w:r>
      <w:r>
        <w:t xml:space="preserve">”</w:t>
      </w:r>
      <w:r>
        <w:t xml:space="preserve"> </w:t>
      </w:r>
      <w:r>
        <w:t xml:space="preserve">—</w:t>
      </w:r>
      <w:r>
        <w:t xml:space="preserve"> </w:t>
      </w:r>
      <w:r>
        <w:rPr>
          <w:iCs/>
          <w:i/>
        </w:rPr>
        <w:t xml:space="preserve">asavaḥ</w:t>
      </w:r>
      <w:r>
        <w:t xml:space="preserve"> </w:t>
      </w:r>
      <w:r>
        <w:t xml:space="preserve">means waters, and the giver of them is</w:t>
      </w:r>
      <w:r>
        <w:t xml:space="preserve"> </w:t>
      </w:r>
      <w:r>
        <w:rPr>
          <w:iCs/>
          <w:i/>
        </w:rPr>
        <w:t xml:space="preserve">asura</w:t>
      </w:r>
      <w:r>
        <w:t xml:space="preserve">, so it may be Indra. Since Indra has various powers of this kind, in all these meanings the word may be an epithet of Indra. In the same way —</w:t>
      </w:r>
    </w:p>
    <w:p>
      <w:pPr>
        <w:pStyle w:val="BlockText"/>
      </w:pPr>
      <w:r>
        <w:t xml:space="preserve">क्षयन्नस्मभ्यमसुर प्रचेता राजन्नेनांसि शिश्रथः कृतानि ।</w:t>
      </w:r>
    </w:p>
    <w:p>
      <w:pPr>
        <w:pStyle w:val="BlockText"/>
      </w:pPr>
      <w:r>
        <w:rPr>
          <w:iCs/>
          <w:i/>
        </w:rPr>
        <w:t xml:space="preserve">kṣayann asmabhyam asura pracetā rājann enāṃsi śiśrathaḥ kṛtāni |</w:t>
      </w:r>
    </w:p>
    <w:p>
      <w:pPr>
        <w:pStyle w:val="FirstParagraph"/>
      </w:pPr>
      <w:r>
        <w:t xml:space="preserve">(Ṛ. Saṃ. 1-24-14 [?]) — in this ṛk the special epithet</w:t>
      </w:r>
      <w:r>
        <w:t xml:space="preserve"> </w:t>
      </w:r>
      <w:r>
        <w:rPr>
          <w:iCs/>
          <w:i/>
        </w:rPr>
        <w:t xml:space="preserve">asura</w:t>
      </w:r>
      <w:r>
        <w:t xml:space="preserve"> </w:t>
      </w:r>
      <w:r>
        <w:t xml:space="preserve">is given to Varuṇa, because he destroys what is undesirable (</w:t>
      </w:r>
      <w:r>
        <w:rPr>
          <w:iCs/>
          <w:i/>
        </w:rPr>
        <w:t xml:space="preserve">aniṣṭakṣepaṇaśīla</w:t>
      </w:r>
      <w:r>
        <w:t xml:space="preserve">); and likewise in the same sense —</w:t>
      </w:r>
    </w:p>
    <w:p>
      <w:pPr>
        <w:pStyle w:val="BlockText"/>
      </w:pPr>
      <w:r>
        <w:t xml:space="preserve">त्वमग्ने रुद्रो असुरो महो दिवस्त्वं शर्धो मारुतं पृक्ष ईशिषे ।</w:t>
      </w:r>
    </w:p>
    <w:p>
      <w:pPr>
        <w:pStyle w:val="BlockText"/>
      </w:pPr>
      <w:r>
        <w:rPr>
          <w:iCs/>
          <w:i/>
        </w:rPr>
        <w:t xml:space="preserve">tvam agne rudro asuro maho divas tvaṃ śardho mārutaṃ pṛkṣa īśiṣe |</w:t>
      </w:r>
    </w:p>
    <w:p>
      <w:pPr>
        <w:pStyle w:val="FirstParagraph"/>
      </w:pPr>
      <w:r>
        <w:t xml:space="preserve">(Ṛ. Saṃ. 2-1-6 [?]) — the qualities of Agni are described. In the same way —</w:t>
      </w:r>
    </w:p>
    <w:p>
      <w:pPr>
        <w:pStyle w:val="BlockText"/>
      </w:pPr>
      <w:r>
        <w:t xml:space="preserve">वि सुपर्णो अन्तरिक्षाण्यख्यद्गभीरवेपा असुरः सुनीथः ।</w:t>
      </w:r>
    </w:p>
    <w:p>
      <w:pPr>
        <w:pStyle w:val="BlockText"/>
      </w:pPr>
      <w:r>
        <w:rPr>
          <w:iCs/>
          <w:i/>
        </w:rPr>
        <w:t xml:space="preserve">vi suparṇo antarikṣāṇy akhyad gabhīravepā asuraḥ sunīthaḥ |</w:t>
      </w:r>
    </w:p>
    <w:p>
      <w:pPr>
        <w:pStyle w:val="FirstParagraph"/>
      </w:pPr>
      <w:r>
        <w:t xml:space="preserve">(Ṛ. Saṃ. 1-35-7 [?]) — in this ṛk</w:t>
      </w:r>
      <w:r>
        <w:t xml:space="preserve"> </w:t>
      </w:r>
      <w:r>
        <w:rPr>
          <w:iCs/>
          <w:i/>
        </w:rPr>
        <w:t xml:space="preserve">asuraḥ</w:t>
      </w:r>
      <w:r>
        <w:t xml:space="preserve"> </w:t>
      </w:r>
      <w:r>
        <w:t xml:space="preserve">means</w:t>
      </w:r>
      <w:r>
        <w:t xml:space="preserve"> </w:t>
      </w:r>
      <w:r>
        <w:rPr>
          <w:iCs/>
          <w:i/>
        </w:rPr>
        <w:t xml:space="preserve">prāṇadātā</w:t>
      </w:r>
      <w:r>
        <w:t xml:space="preserve">, the giver of life breath, that is, the Sun.</w:t>
      </w:r>
    </w:p>
    <w:bookmarkEnd w:id="393"/>
    <w:bookmarkStart w:id="394" w:name="printed-p.-316-pdf-336"/>
    <w:p>
      <w:pPr>
        <w:pStyle w:val="Heading3"/>
      </w:pPr>
      <w:r>
        <w:t xml:space="preserve">Printed p. 316 (PDF 336)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lockText"/>
      </w:pPr>
      <w:r>
        <w:t xml:space="preserve">पृषद्योनिः पञ्चहोता शृणोत्वतोर्धसंथा असुरो मयोभुः ।</w:t>
      </w:r>
    </w:p>
    <w:p>
      <w:pPr>
        <w:pStyle w:val="BlockText"/>
      </w:pPr>
      <w:r>
        <w:rPr>
          <w:iCs/>
          <w:i/>
        </w:rPr>
        <w:t xml:space="preserve">pṛṣadyoniḥ pañcahotā śṛṇotv atordhasaṃthā asuro mayobhuḥ |</w:t>
      </w:r>
      <w:r>
        <w:t xml:space="preserve"> </w:t>
      </w:r>
      <w:r>
        <w:t xml:space="preserve">[as read: [?]]</w:t>
      </w:r>
    </w:p>
    <w:p>
      <w:pPr>
        <w:pStyle w:val="FirstParagraph"/>
      </w:pPr>
      <w:r>
        <w:t xml:space="preserve">(Ṛ. Saṃ. 5-42-1 [?]) — the word means the life-giving Vāyu (wind);</w:t>
      </w:r>
    </w:p>
    <w:p>
      <w:pPr>
        <w:pStyle w:val="BlockText"/>
      </w:pPr>
      <w:r>
        <w:t xml:space="preserve">प्रुकप्रसक्त्रो असुरः सुशेवो रायो धर्ता धरुणो वस्वो अग्निः ।</w:t>
      </w:r>
    </w:p>
    <w:p>
      <w:pPr>
        <w:pStyle w:val="BlockText"/>
      </w:pPr>
      <w:r>
        <w:rPr>
          <w:iCs/>
          <w:i/>
        </w:rPr>
        <w:t xml:space="preserve">prukaprasaktro asuraḥ suśevo rāyo dhartā dharuṇo vasvo agniḥ |</w:t>
      </w:r>
      <w:r>
        <w:t xml:space="preserve"> </w:t>
      </w:r>
      <w:r>
        <w:t xml:space="preserve">[as read: [?]]</w:t>
      </w:r>
    </w:p>
    <w:p>
      <w:pPr>
        <w:pStyle w:val="FirstParagraph"/>
      </w:pPr>
      <w:r>
        <w:t xml:space="preserve">(Ṛ. Saṃ. 5-15-1 [?]);</w:t>
      </w:r>
    </w:p>
    <w:p>
      <w:pPr>
        <w:pStyle w:val="BlockText"/>
      </w:pPr>
      <w:r>
        <w:t xml:space="preserve">न्यग्निः सीददसुरो न होता हुवानो अत्र सुभगाय देवान् ।</w:t>
      </w:r>
    </w:p>
    <w:p>
      <w:pPr>
        <w:pStyle w:val="BlockText"/>
      </w:pPr>
      <w:r>
        <w:rPr>
          <w:iCs/>
          <w:i/>
        </w:rPr>
        <w:t xml:space="preserve">ny agniḥ sīdad asuro na hotā huvāno atra subhagāya devān |</w:t>
      </w:r>
    </w:p>
    <w:p>
      <w:pPr>
        <w:pStyle w:val="FirstParagraph"/>
      </w:pPr>
      <w:r>
        <w:t xml:space="preserve">(Ṛ. Saṃ. 2-30-3 [?]) — in such places it is an epithet of Agni and the others, in the sense</w:t>
      </w:r>
      <w:r>
        <w:t xml:space="preserve"> </w:t>
      </w:r>
      <w:r>
        <w:t xml:space="preserve">“</w:t>
      </w:r>
      <w:r>
        <w:t xml:space="preserve">strong, possessed of power</w:t>
      </w:r>
      <w:r>
        <w:t xml:space="preserve">”</w:t>
      </w:r>
      <w:r>
        <w:t xml:space="preserve">;</w:t>
      </w:r>
    </w:p>
    <w:p>
      <w:pPr>
        <w:pStyle w:val="BlockText"/>
      </w:pPr>
      <w:r>
        <w:t xml:space="preserve">अस्मे वीरो मरुतः शुष्म्यस्तु जनानां यो असुरो विधर्ता ।</w:t>
      </w:r>
    </w:p>
    <w:p>
      <w:pPr>
        <w:pStyle w:val="BlockText"/>
      </w:pPr>
      <w:r>
        <w:rPr>
          <w:iCs/>
          <w:i/>
        </w:rPr>
        <w:t xml:space="preserve">asme vīro marutaḥ śuṣmy astu janānāṃ yo asuro vidhartā |</w:t>
      </w:r>
    </w:p>
    <w:p>
      <w:pPr>
        <w:pStyle w:val="FirstParagraph"/>
      </w:pPr>
      <w:r>
        <w:t xml:space="preserve">(Ṛ. Saṃ. 7-46-34 [?]) — in such places,</w:t>
      </w:r>
      <w:r>
        <w:t xml:space="preserve"> </w:t>
      </w:r>
      <w:r>
        <w:t xml:space="preserve">“</w:t>
      </w:r>
      <w:r>
        <w:t xml:space="preserve">possessed of wisdom</w:t>
      </w:r>
      <w:r>
        <w:t xml:space="preserve">”</w:t>
      </w:r>
      <w:r>
        <w:t xml:space="preserve">; and</w:t>
      </w:r>
    </w:p>
    <w:p>
      <w:pPr>
        <w:pStyle w:val="BlockText"/>
      </w:pPr>
      <w:r>
        <w:t xml:space="preserve">शतं कक्षीवाँ असुरस्य गोनां दिवि श्रवोऽजरमा ततान ।</w:t>
      </w:r>
    </w:p>
    <w:p>
      <w:pPr>
        <w:pStyle w:val="BlockText"/>
      </w:pPr>
      <w:r>
        <w:rPr>
          <w:iCs/>
          <w:i/>
        </w:rPr>
        <w:t xml:space="preserve">śataṃ kakṣīvāṃ asurasya gonāṃ divi śravo ’jaramā tatāna |</w:t>
      </w:r>
    </w:p>
    <w:p>
      <w:pPr>
        <w:pStyle w:val="FirstParagraph"/>
      </w:pPr>
      <w:r>
        <w:t xml:space="preserve">(Ṛ. Saṃ. 1-126-3 [?]) — here</w:t>
      </w:r>
      <w:r>
        <w:t xml:space="preserve"> </w:t>
      </w:r>
      <w:r>
        <w:t xml:space="preserve">“</w:t>
      </w:r>
      <w:r>
        <w:t xml:space="preserve">of a generous nature</w:t>
      </w:r>
      <w:r>
        <w:t xml:space="preserve">”</w:t>
      </w:r>
      <w:r>
        <w:t xml:space="preserve">; and</w:t>
      </w:r>
    </w:p>
    <w:p>
      <w:pPr>
        <w:pStyle w:val="BlockText"/>
      </w:pPr>
      <w:r>
        <w:t xml:space="preserve">त्रिरुत्तमा दूणशा रोचनानि त्रयो राजन्त्यसुरस्य वीराः ।</w:t>
      </w:r>
    </w:p>
    <w:p>
      <w:pPr>
        <w:pStyle w:val="BlockText"/>
      </w:pPr>
      <w:r>
        <w:rPr>
          <w:iCs/>
          <w:i/>
        </w:rPr>
        <w:t xml:space="preserve">trir uttamā dūṇaśā rocanāni trayo rājanty asurasya vīrāḥ |</w:t>
      </w:r>
      <w:r>
        <w:t xml:space="preserve"> </w:t>
      </w:r>
      <w:r>
        <w:t xml:space="preserve">[as read: [?]]</w:t>
      </w:r>
    </w:p>
    <w:p>
      <w:pPr>
        <w:pStyle w:val="FirstParagraph"/>
      </w:pPr>
      <w:r>
        <w:t xml:space="preserve">(Ṛ. Saṃ. 3-56-8 [?]) — in this ṛk,</w:t>
      </w:r>
      <w:r>
        <w:t xml:space="preserve"> </w:t>
      </w:r>
      <w:r>
        <w:t xml:space="preserve">“</w:t>
      </w:r>
      <w:r>
        <w:rPr>
          <w:iCs/>
          <w:i/>
        </w:rPr>
        <w:t xml:space="preserve">āsyati kṣipati sarvam ity asuraḥ kālātmā saṃvatsaraḥ</w:t>
      </w:r>
      <w:r>
        <w:t xml:space="preserve">”</w:t>
      </w:r>
      <w:r>
        <w:t xml:space="preserve">:</w:t>
      </w:r>
      <w:r>
        <w:t xml:space="preserve"> </w:t>
      </w:r>
      <w:r>
        <w:rPr>
          <w:iCs/>
          <w:i/>
        </w:rPr>
        <w:t xml:space="preserve">asura</w:t>
      </w:r>
      <w:r>
        <w:t xml:space="preserve"> </w:t>
      </w:r>
      <w:r>
        <w:t xml:space="preserve">is time, a synonym for the year; and</w:t>
      </w:r>
    </w:p>
    <w:p>
      <w:pPr>
        <w:pStyle w:val="BlockText"/>
      </w:pPr>
      <w:r>
        <w:t xml:space="preserve">यथा रुद्रस्य सूनवो दिवो वशन्त्यसुरस्य वेधसः ।</w:t>
      </w:r>
    </w:p>
    <w:p>
      <w:pPr>
        <w:pStyle w:val="BlockText"/>
      </w:pPr>
      <w:r>
        <w:rPr>
          <w:iCs/>
          <w:i/>
        </w:rPr>
        <w:t xml:space="preserve">yathā rudrasya sūnavo divo vaśanty asurasya vedhasaḥ |</w:t>
      </w:r>
    </w:p>
    <w:p>
      <w:pPr>
        <w:pStyle w:val="FirstParagraph"/>
      </w:pPr>
      <w:r>
        <w:t xml:space="preserve">(Ṛ. Saṃ. 8-20-17 [?]) — in such places in the sense</w:t>
      </w:r>
      <w:r>
        <w:t xml:space="preserve"> </w:t>
      </w:r>
      <w:r>
        <w:t xml:space="preserve">“</w:t>
      </w:r>
      <w:r>
        <w:t xml:space="preserve">cloud</w:t>
      </w:r>
      <w:r>
        <w:t xml:space="preserve">”</w:t>
      </w:r>
      <w:r>
        <w:t xml:space="preserve">; and</w:t>
      </w:r>
    </w:p>
    <w:p>
      <w:pPr>
        <w:pStyle w:val="BlockText"/>
      </w:pPr>
      <w:r>
        <w:t xml:space="preserve">अनायुधासो असुरा अदेवाश्चक्रेण ताँ अप वपा ऋजीषिन् ।</w:t>
      </w:r>
    </w:p>
    <w:p>
      <w:pPr>
        <w:pStyle w:val="BlockText"/>
      </w:pPr>
      <w:r>
        <w:rPr>
          <w:iCs/>
          <w:i/>
        </w:rPr>
        <w:t xml:space="preserve">anāyudhāso asurā adevāś cakreṇa tāṃ apa vapa ṛjīṣin |</w:t>
      </w:r>
      <w:r>
        <w:t xml:space="preserve"> </w:t>
      </w:r>
      <w:r>
        <w:t xml:space="preserve">[as read: [?]]</w:t>
      </w:r>
    </w:p>
    <w:p>
      <w:pPr>
        <w:pStyle w:val="FirstParagraph"/>
      </w:pPr>
      <w:r>
        <w:t xml:space="preserve">(Ṛ. Saṃ. 8-96-9 [?]) — in such ṛks,</w:t>
      </w:r>
      <w:r>
        <w:t xml:space="preserve"> </w:t>
      </w:r>
      <w:r>
        <w:t xml:space="preserve">“</w:t>
      </w:r>
      <w:r>
        <w:t xml:space="preserve">the</w:t>
      </w:r>
      <w:r>
        <w:t xml:space="preserve"> </w:t>
      </w:r>
      <w:r>
        <w:rPr>
          <w:iCs/>
          <w:i/>
        </w:rPr>
        <w:t xml:space="preserve">asuras</w:t>
      </w:r>
      <w:r>
        <w:t xml:space="preserve">”</w:t>
      </w:r>
      <w:r>
        <w:t xml:space="preserve"> </w:t>
      </w:r>
      <w:r>
        <w:t xml:space="preserve">are the demons, the host of</w:t>
      </w:r>
      <w:r>
        <w:t xml:space="preserve"> </w:t>
      </w:r>
      <w:r>
        <w:rPr>
          <w:iCs/>
          <w:i/>
        </w:rPr>
        <w:t xml:space="preserve">rākṣasas</w:t>
      </w:r>
      <w:r>
        <w:t xml:space="preserve">; and in the ṛk at hand the meaning is that it is Indra who drives away such</w:t>
      </w:r>
      <w:r>
        <w:t xml:space="preserve"> </w:t>
      </w:r>
      <w:r>
        <w:rPr>
          <w:iCs/>
          <w:i/>
        </w:rPr>
        <w:t xml:space="preserve">rākṣasas</w:t>
      </w:r>
      <w:r>
        <w:t xml:space="preserve">.</w:t>
      </w:r>
    </w:p>
    <w:p>
      <w:pPr>
        <w:pStyle w:val="BodyText"/>
      </w:pPr>
      <w:r>
        <w:rPr>
          <w:iCs/>
          <w:i/>
          <w:bCs/>
          <w:b/>
        </w:rPr>
        <w:t xml:space="preserve">satpatiḥ — satāṃ karmaphalasya vā pātā</w:t>
      </w:r>
      <w:r>
        <w:t xml:space="preserve"> </w:t>
      </w:r>
      <w:r>
        <w:t xml:space="preserve">— Sāyaṇa has given two meanings: that Indra protects the good, or that he protects the fruit of the rites they have performed.</w:t>
      </w:r>
    </w:p>
    <w:p>
      <w:pPr>
        <w:pStyle w:val="BodyText"/>
      </w:pPr>
      <w:r>
        <w:t xml:space="preserve">Here</w:t>
      </w:r>
      <w:r>
        <w:t xml:space="preserve"> </w:t>
      </w:r>
      <w:r>
        <w:rPr>
          <w:iCs/>
          <w:i/>
        </w:rPr>
        <w:t xml:space="preserve">satām</w:t>
      </w:r>
      <w:r>
        <w:t xml:space="preserve">,</w:t>
      </w:r>
      <w:r>
        <w:t xml:space="preserve"> </w:t>
      </w:r>
      <w:r>
        <w:t xml:space="preserve">“</w:t>
      </w:r>
      <w:r>
        <w:t xml:space="preserve">of the good</w:t>
      </w:r>
      <w:r>
        <w:t xml:space="preserve">”</w:t>
      </w:r>
      <w:r>
        <w:t xml:space="preserve"> </w:t>
      </w:r>
      <w:r>
        <w:t xml:space="preserve">(</w:t>
      </w:r>
      <w:r>
        <w:rPr>
          <w:iCs/>
          <w:i/>
        </w:rPr>
        <w:t xml:space="preserve">sat</w:t>
      </w:r>
      <w:r>
        <w:t xml:space="preserve">,</w:t>
      </w:r>
      <w:r>
        <w:t xml:space="preserve"> </w:t>
      </w:r>
      <w:r>
        <w:t xml:space="preserve">“</w:t>
      </w:r>
      <w:r>
        <w:t xml:space="preserve">the true</w:t>
      </w:r>
      <w:r>
        <w:t xml:space="preserve">”</w:t>
      </w:r>
      <w:r>
        <w:t xml:space="preserve">), may be taken to mean</w:t>
      </w:r>
      <w:r>
        <w:t xml:space="preserve"> </w:t>
      </w:r>
      <w:r>
        <w:t xml:space="preserve">“</w:t>
      </w:r>
      <w:r>
        <w:t xml:space="preserve">of all living beings, who are by nature of the nature of truth</w:t>
      </w:r>
      <w:r>
        <w:t xml:space="preserve">”</w:t>
      </w:r>
      <w:r>
        <w:t xml:space="preserve">; or</w:t>
      </w:r>
      <w:r>
        <w:t xml:space="preserve"> </w:t>
      </w:r>
      <w:r>
        <w:t xml:space="preserve">“</w:t>
      </w:r>
      <w:r>
        <w:t xml:space="preserve">of all good men</w:t>
      </w:r>
      <w:r>
        <w:t xml:space="preserve">”</w:t>
      </w:r>
      <w:r>
        <w:t xml:space="preserve">. Explaining the special meaning of this word, the scholar Max Müller has spoken as follows —</w:t>
      </w:r>
    </w:p>
    <w:p>
      <w:r>
        <w:pict>
          <v:rect style="width:0;height:1.5pt" o:hralign="center" o:hrstd="t" o:hr="t"/>
        </w:pict>
      </w:r>
    </w:p>
    <w:bookmarkEnd w:id="394"/>
    <w:bookmarkStart w:id="395" w:name="printed-p.-317-pdf-337"/>
    <w:p>
      <w:pPr>
        <w:pStyle w:val="Heading3"/>
      </w:pPr>
      <w:r>
        <w:t xml:space="preserve">Printed p. 317 (PDF 337)</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सत्पति. Lord of men means Lord of real men, of heroes, and should not be translated as good lord (सत्) sat by itself is frequently used in the sense of heroes, of men, physically rather than morally good. [S. B. E. XXXII]</w:t>
      </w:r>
    </w:p>
    <w:p>
      <w:pPr>
        <w:pStyle w:val="BlockText"/>
      </w:pPr>
      <w:r>
        <w:rPr>
          <w:iCs/>
          <w:i/>
        </w:rPr>
        <w:t xml:space="preserve">satpati. Lord of men means Lord of real men, of heroes, and should not be translated as good lord (sat) sat by itself is frequently used in the sense of heroes, of men, physically rather than morally good. [S. B. E. XXXII]</w:t>
      </w:r>
    </w:p>
    <w:p>
      <w:pPr>
        <w:pStyle w:val="FirstParagraph"/>
      </w:pPr>
      <w:r>
        <w:rPr>
          <w:iCs/>
          <w:i/>
        </w:rPr>
        <w:t xml:space="preserve">(The word is printed</w:t>
      </w:r>
      <w:r>
        <w:rPr>
          <w:iCs/>
          <w:i/>
        </w:rPr>
        <w:t xml:space="preserve"> </w:t>
      </w:r>
      <w:r>
        <w:rPr>
          <w:iCs/>
          <w:i/>
        </w:rPr>
        <w:t xml:space="preserve">“</w:t>
      </w:r>
      <w:r>
        <w:rPr>
          <w:iCs/>
          <w:i/>
        </w:rPr>
        <w:t xml:space="preserve">सत्पति</w:t>
      </w:r>
      <w:r>
        <w:rPr>
          <w:iCs/>
          <w:i/>
        </w:rPr>
        <w:t xml:space="preserve">”</w:t>
      </w:r>
      <w:r>
        <w:rPr>
          <w:iCs/>
          <w:i/>
        </w:rPr>
        <w:t xml:space="preserve"> </w:t>
      </w:r>
      <w:r>
        <w:rPr>
          <w:iCs/>
          <w:i/>
        </w:rPr>
        <w:t xml:space="preserve">with a Kannada-style</w:t>
      </w:r>
      <w:r>
        <w:rPr>
          <w:iCs/>
          <w:i/>
        </w:rPr>
        <w:t xml:space="preserve"> </w:t>
      </w:r>
      <w:r>
        <w:t xml:space="preserve">pa</w:t>
      </w:r>
      <w:r>
        <w:rPr>
          <w:iCs/>
          <w:i/>
        </w:rPr>
        <w:t xml:space="preserve">; as printed.)</w:t>
      </w:r>
    </w:p>
    <w:p>
      <w:pPr>
        <w:pStyle w:val="BodyText"/>
      </w:pPr>
      <w:r>
        <w:t xml:space="preserve">For this word, he explains that it means not merely</w:t>
      </w:r>
      <w:r>
        <w:t xml:space="preserve"> </w:t>
      </w:r>
      <w:r>
        <w:t xml:space="preserve">“</w:t>
      </w:r>
      <w:r>
        <w:t xml:space="preserve">protector of the people</w:t>
      </w:r>
      <w:r>
        <w:t xml:space="preserve">”</w:t>
      </w:r>
      <w:r>
        <w:t xml:space="preserve">, but</w:t>
      </w:r>
      <w:r>
        <w:t xml:space="preserve"> </w:t>
      </w:r>
      <w:r>
        <w:t xml:space="preserve">“</w:t>
      </w:r>
      <w:r>
        <w:t xml:space="preserve">protector of the people who are possessed of strength and who show their prowess in battles</w:t>
      </w:r>
      <w:r>
        <w:t xml:space="preserve">”</w:t>
      </w:r>
      <w:r>
        <w:t xml:space="preserve">; and as examples of the use of this word he has cited two ṛks. The first is:</w:t>
      </w:r>
    </w:p>
    <w:p>
      <w:pPr>
        <w:pStyle w:val="BlockText"/>
      </w:pPr>
      <w:r>
        <w:t xml:space="preserve">त्वमग्न इन्द्रो वृषभः सतामसि त्वं विष्णुरुरुगायो नमस्यः । त्वं ब्रह्मा रयिविद्ब्रह्मणस्पते त्वं विधर्तः सचसे पुरंध्या ॥</w:t>
      </w:r>
    </w:p>
    <w:p>
      <w:pPr>
        <w:pStyle w:val="BlockText"/>
      </w:pPr>
      <w:r>
        <w:rPr>
          <w:iCs/>
          <w:i/>
        </w:rPr>
        <w:t xml:space="preserve">tvam agna indro vṛṣabhaḥ satām asi tvaṃ viṣṇur urugāyo namasyaḥ | tvaṃ brahmā rayivid brahmaṇas pate tvaṃ vidhartaḥ sacase puraṃdhyā ‖</w:t>
      </w:r>
    </w:p>
    <w:p>
      <w:pPr>
        <w:pStyle w:val="FirstParagraph"/>
      </w:pPr>
      <w:r>
        <w:t xml:space="preserve">(Ṛ. Saṃ. 2-1-3 [?]) — in this ṛk, for</w:t>
      </w:r>
      <w:r>
        <w:t xml:space="preserve"> </w:t>
      </w:r>
      <w:r>
        <w:rPr>
          <w:iCs/>
          <w:i/>
        </w:rPr>
        <w:t xml:space="preserve">satāṃ vṛṣabhaḥ asi</w:t>
      </w:r>
      <w:r>
        <w:t xml:space="preserve"> </w:t>
      </w:r>
      <w:r>
        <w:t xml:space="preserve">he takes the meaning</w:t>
      </w:r>
      <w:r>
        <w:t xml:space="preserve"> </w:t>
      </w:r>
      <w:r>
        <w:t xml:space="preserve">“</w:t>
      </w:r>
      <w:r>
        <w:t xml:space="preserve">the hero among heroes</w:t>
      </w:r>
      <w:r>
        <w:t xml:space="preserve">”</w:t>
      </w:r>
      <w:r>
        <w:t xml:space="preserve">; and, in the same way, the use of this word in</w:t>
      </w:r>
    </w:p>
    <w:p>
      <w:pPr>
        <w:pStyle w:val="BlockText"/>
      </w:pPr>
      <w:r>
        <w:t xml:space="preserve">समत्सु त्वा शूर सतामुराणं प्रपथिन्तमं परितंसयध्यै । सजोषस इन्द्रं मदे क्षोणीः सूरिं चिद्ये अनुमदन्ति वाजैः ॥</w:t>
      </w:r>
    </w:p>
    <w:p>
      <w:pPr>
        <w:pStyle w:val="BlockText"/>
      </w:pPr>
      <w:r>
        <w:rPr>
          <w:iCs/>
          <w:i/>
        </w:rPr>
        <w:t xml:space="preserve">samatsu tvā śūra satām urāṇaṃ prapathintamaṃ paritaṃsayadhyai | sajoṣasa indraṃ made kṣoṇīḥ sūriṃ cid ye anumadanti vājaiḥ ‖</w:t>
      </w:r>
    </w:p>
    <w:p>
      <w:pPr>
        <w:pStyle w:val="FirstParagraph"/>
      </w:pPr>
      <w:r>
        <w:t xml:space="preserve">(Ṛ. Saṃ. 1-173-7), as</w:t>
      </w:r>
      <w:r>
        <w:t xml:space="preserve"> </w:t>
      </w:r>
      <w:r>
        <w:rPr>
          <w:iCs/>
          <w:i/>
        </w:rPr>
        <w:t xml:space="preserve">samatsu śūra satām urāṇam</w:t>
      </w:r>
      <w:r>
        <w:t xml:space="preserve"> </w:t>
      </w:r>
      <w:r>
        <w:t xml:space="preserve">— in the ṛk in hand he has taken it that the protector of the people who are heroes may be understood in the sense</w:t>
      </w:r>
      <w:r>
        <w:t xml:space="preserve"> </w:t>
      </w:r>
      <w:r>
        <w:t xml:space="preserve">“</w:t>
      </w:r>
      <w:r>
        <w:t xml:space="preserve">he who protects others in battle</w:t>
      </w:r>
      <w:r>
        <w:t xml:space="preserve">”</w:t>
      </w:r>
      <w:r>
        <w:t xml:space="preserve">.</w:t>
      </w:r>
    </w:p>
    <w:p>
      <w:pPr>
        <w:pStyle w:val="BodyText"/>
      </w:pPr>
      <w:r>
        <w:rPr>
          <w:iCs/>
          <w:i/>
          <w:bCs/>
          <w:b/>
        </w:rPr>
        <w:t xml:space="preserve">maghavā tarutraḥ</w:t>
      </w:r>
      <w:r>
        <w:t xml:space="preserve"> </w:t>
      </w:r>
      <w:r>
        <w:t xml:space="preserve">— it is explained that Indra is a possessor of wealth, and that he protects us from sin (</w:t>
      </w:r>
      <w:r>
        <w:rPr>
          <w:iCs/>
          <w:i/>
        </w:rPr>
        <w:t xml:space="preserve">tārayitā pāpāt</w:t>
      </w:r>
      <w:r>
        <w:t xml:space="preserve">), that is, from evil-doers.</w:t>
      </w:r>
    </w:p>
    <w:p>
      <w:pPr>
        <w:pStyle w:val="BodyText"/>
      </w:pPr>
      <w:r>
        <w:rPr>
          <w:iCs/>
          <w:i/>
          <w:bCs/>
          <w:b/>
        </w:rPr>
        <w:t xml:space="preserve">satyaḥ vasavānaḥ sahodāḥ — abādhyaḥ satyaphalo vā</w:t>
      </w:r>
      <w:r>
        <w:t xml:space="preserve"> </w:t>
      </w:r>
      <w:r>
        <w:t xml:space="preserve">— the meaning of</w:t>
      </w:r>
      <w:r>
        <w:t xml:space="preserve"> </w:t>
      </w:r>
      <w:r>
        <w:rPr>
          <w:iCs/>
          <w:i/>
        </w:rPr>
        <w:t xml:space="preserve">satya</w:t>
      </w:r>
      <w:r>
        <w:t xml:space="preserve"> </w:t>
      </w:r>
      <w:r>
        <w:t xml:space="preserve">is explained as</w:t>
      </w:r>
      <w:r>
        <w:t xml:space="preserve"> </w:t>
      </w:r>
      <w:r>
        <w:t xml:space="preserve">“</w:t>
      </w:r>
      <w:r>
        <w:t xml:space="preserve">one who cannot be hindered, one who is not shackled by troubles that arise from enemies</w:t>
      </w:r>
      <w:r>
        <w:t xml:space="preserve">”</w:t>
      </w:r>
      <w:r>
        <w:t xml:space="preserve">, or</w:t>
      </w:r>
      <w:r>
        <w:t xml:space="preserve"> </w:t>
      </w:r>
      <w:r>
        <w:t xml:space="preserve">“</w:t>
      </w:r>
      <w:r>
        <w:t xml:space="preserve">one who gives to the sacrificers the fruit that does not fail</w:t>
      </w:r>
      <w:r>
        <w:t xml:space="preserve">”</w:t>
      </w:r>
      <w:r>
        <w:t xml:space="preserve">.</w:t>
      </w:r>
    </w:p>
    <w:p>
      <w:pPr>
        <w:pStyle w:val="BodyText"/>
      </w:pPr>
      <w:r>
        <w:t xml:space="preserve">This word</w:t>
      </w:r>
      <w:r>
        <w:t xml:space="preserve"> </w:t>
      </w:r>
      <w:r>
        <w:rPr>
          <w:iCs/>
          <w:i/>
        </w:rPr>
        <w:t xml:space="preserve">satya</w:t>
      </w:r>
      <w:r>
        <w:t xml:space="preserve"> </w:t>
      </w:r>
      <w:r>
        <w:t xml:space="preserve">is, in several other places, an epithet of Indra; there,</w:t>
      </w:r>
      <w:r>
        <w:t xml:space="preserve"> </w:t>
      </w:r>
      <w:r>
        <w:rPr>
          <w:iCs/>
          <w:i/>
        </w:rPr>
        <w:t xml:space="preserve">abādhyaḥ satsu bhavo vā bādhātītaḥ</w:t>
      </w:r>
      <w:r>
        <w:t xml:space="preserve"> </w:t>
      </w:r>
      <w:r>
        <w:t xml:space="preserve">—</w:t>
      </w:r>
      <w:r>
        <w:t xml:space="preserve"> </w:t>
      </w:r>
      <w:r>
        <w:t xml:space="preserve">“</w:t>
      </w:r>
      <w:r>
        <w:t xml:space="preserve">he who is among the good, or one beyond hindrance</w:t>
      </w:r>
      <w:r>
        <w:t xml:space="preserve">”</w:t>
      </w:r>
      <w:r>
        <w:t xml:space="preserve"> </w:t>
      </w:r>
      <w:r>
        <w:t xml:space="preserve">— the sense is given: even if he was to be hindered he would not be of unreal nature, he would be of the nature of truth and walk in the path of truth.</w:t>
      </w:r>
    </w:p>
    <w:p>
      <w:pPr>
        <w:pStyle w:val="BodyText"/>
      </w:pPr>
      <w:r>
        <w:t xml:space="preserve">In the Ṛk-saṃhitā the word</w:t>
      </w:r>
      <w:r>
        <w:t xml:space="preserve"> </w:t>
      </w:r>
      <w:r>
        <w:rPr>
          <w:iCs/>
          <w:i/>
        </w:rPr>
        <w:t xml:space="preserve">satya</w:t>
      </w:r>
      <w:r>
        <w:t xml:space="preserve"> </w:t>
      </w:r>
      <w:r>
        <w:t xml:space="preserve">is always set before us as a sign of excellence and of moral value, and of strength. The actions performed by those who are of this lofty worth are true in nature. Making this meaning clear, the Nirukta-writers, too, have explained the derivation of the word</w:t>
      </w:r>
      <w:r>
        <w:t xml:space="preserve"> </w:t>
      </w:r>
      <w:r>
        <w:rPr>
          <w:iCs/>
          <w:i/>
        </w:rPr>
        <w:t xml:space="preserve">satya</w:t>
      </w:r>
      <w:r>
        <w:t xml:space="preserve"> </w:t>
      </w:r>
      <w:r>
        <w:t xml:space="preserve">thus —</w:t>
      </w:r>
    </w:p>
    <w:bookmarkEnd w:id="395"/>
    <w:bookmarkStart w:id="396" w:name="printed-p.-318-pdf-338"/>
    <w:p>
      <w:pPr>
        <w:pStyle w:val="Heading3"/>
      </w:pPr>
      <w:r>
        <w:t xml:space="preserve">Printed p. 318 (PDF 338)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lockText"/>
      </w:pPr>
      <w:r>
        <w:t xml:space="preserve">सत्यं कस्मात् सत्सु तायते सत्त्वभवं भवतीति वा ।</w:t>
      </w:r>
    </w:p>
    <w:p>
      <w:pPr>
        <w:pStyle w:val="BlockText"/>
      </w:pPr>
      <w:r>
        <w:rPr>
          <w:iCs/>
          <w:i/>
        </w:rPr>
        <w:t xml:space="preserve">satyaṃ kasmāt satsu tāyate sattvabhavaṃ bhavatīti vā |</w:t>
      </w:r>
    </w:p>
    <w:p>
      <w:pPr>
        <w:pStyle w:val="FirstParagraph"/>
      </w:pPr>
      <w:r>
        <w:t xml:space="preserve">(Ni. 3-13 [?]) —</w:t>
      </w:r>
      <w:r>
        <w:t xml:space="preserve"> </w:t>
      </w:r>
      <w:r>
        <w:t xml:space="preserve">“</w:t>
      </w:r>
      <w:r>
        <w:t xml:space="preserve">why is it called</w:t>
      </w:r>
      <w:r>
        <w:t xml:space="preserve"> </w:t>
      </w:r>
      <w:r>
        <w:rPr>
          <w:iCs/>
          <w:i/>
        </w:rPr>
        <w:t xml:space="preserve">satya</w:t>
      </w:r>
      <w:r>
        <w:t xml:space="preserve">? — because it is spread (</w:t>
      </w:r>
      <w:r>
        <w:rPr>
          <w:iCs/>
          <w:i/>
        </w:rPr>
        <w:t xml:space="preserve">tāyate</w:t>
      </w:r>
      <w:r>
        <w:t xml:space="preserve">) among the good (</w:t>
      </w:r>
      <w:r>
        <w:rPr>
          <w:iCs/>
          <w:i/>
        </w:rPr>
        <w:t xml:space="preserve">sat</w:t>
      </w:r>
      <w:r>
        <w:t xml:space="preserve">); or because it arises from the nature of the good (</w:t>
      </w:r>
      <w:r>
        <w:rPr>
          <w:iCs/>
          <w:i/>
        </w:rPr>
        <w:t xml:space="preserve">sattva</w:t>
      </w:r>
      <w:r>
        <w:t xml:space="preserve">)</w:t>
      </w:r>
      <w:r>
        <w:t xml:space="preserve">”</w:t>
      </w:r>
      <w:r>
        <w:t xml:space="preserve">: by this explanation it is shown that the fruit of the nature of truth should come to the good alone, so it is fit for the true acts of the good; and the idea that it becomes manifest through a thing of the nature of truth (</w:t>
      </w:r>
      <w:r>
        <w:rPr>
          <w:iCs/>
          <w:i/>
        </w:rPr>
        <w:t xml:space="preserve">sadātmaka</w:t>
      </w:r>
      <w:r>
        <w:t xml:space="preserve">) — this too is understood from this passage. Here the word</w:t>
      </w:r>
      <w:r>
        <w:t xml:space="preserve"> </w:t>
      </w:r>
      <w:r>
        <w:rPr>
          <w:iCs/>
          <w:i/>
        </w:rPr>
        <w:t xml:space="preserve">satya</w:t>
      </w:r>
      <w:r>
        <w:t xml:space="preserve"> </w:t>
      </w:r>
      <w:r>
        <w:t xml:space="preserve">has been used both for the acts and for the fruit; in these two contexts the sense should be explained as reflecting which truth of the universe.</w:t>
      </w:r>
    </w:p>
    <w:p>
      <w:pPr>
        <w:pStyle w:val="BlockText"/>
      </w:pPr>
      <w:r>
        <w:t xml:space="preserve">ते देवा उत्सृज्यानृतं । सत्यमन्वालेभिरे ।</w:t>
      </w:r>
    </w:p>
    <w:p>
      <w:pPr>
        <w:pStyle w:val="BlockText"/>
      </w:pPr>
      <w:r>
        <w:rPr>
          <w:iCs/>
          <w:i/>
        </w:rPr>
        <w:t xml:space="preserve">te devā utsṛjyānṛtaṃ | satyam anvālebhire |</w:t>
      </w:r>
    </w:p>
    <w:p>
      <w:pPr>
        <w:pStyle w:val="FirstParagraph"/>
      </w:pPr>
      <w:r>
        <w:t xml:space="preserve">(Śa. Brā. 9-5-1-13 [?])</w:t>
      </w:r>
    </w:p>
    <w:p>
      <w:pPr>
        <w:pStyle w:val="BlockText"/>
      </w:pPr>
      <w:r>
        <w:t xml:space="preserve">तद्यत्तत्सत्यम् । त्रयी सा विद्या ते देवा अब्रुवन् यज्ञं कृत्वेदं सत्यं तेनैवामाहा इति ।</w:t>
      </w:r>
    </w:p>
    <w:p>
      <w:pPr>
        <w:pStyle w:val="BlockText"/>
      </w:pPr>
      <w:r>
        <w:rPr>
          <w:iCs/>
          <w:i/>
        </w:rPr>
        <w:t xml:space="preserve">tad yat tat satyam | trayī sā vidyā te devā abruvan yajñaṃ kṛtvedaṃ satyaṃ tenaivāmāhā iti |</w:t>
      </w:r>
      <w:r>
        <w:t xml:space="preserve"> </w:t>
      </w:r>
      <w:r>
        <w:t xml:space="preserve">[as read: [?]]</w:t>
      </w:r>
    </w:p>
    <w:p>
      <w:pPr>
        <w:pStyle w:val="FirstParagraph"/>
      </w:pPr>
      <w:r>
        <w:t xml:space="preserve">(Śa. Brā. 9-5-1-18 [?]) — the gods, giving up untruth, took firm hold of truth.</w:t>
      </w:r>
      <w:r>
        <w:t xml:space="preserve"> </w:t>
      </w:r>
      <w:r>
        <w:rPr>
          <w:iCs/>
          <w:i/>
        </w:rPr>
        <w:t xml:space="preserve">Trayī</w:t>
      </w:r>
      <w:r>
        <w:t xml:space="preserve"> </w:t>
      </w:r>
      <w:r>
        <w:t xml:space="preserve">means the triple Veda, whose acts are true in nature, since they are enjoined in the Veda: the gods, having performed the sacrifice, wished that</w:t>
      </w:r>
      <w:r>
        <w:t xml:space="preserve"> </w:t>
      </w:r>
      <w:r>
        <w:t xml:space="preserve">“</w:t>
      </w:r>
      <w:r>
        <w:t xml:space="preserve">by it we may obtain this truth</w:t>
      </w:r>
      <w:r>
        <w:t xml:space="preserve">”</w:t>
      </w:r>
      <w:r>
        <w:t xml:space="preserve">. And thereby, besides showing the relation of</w:t>
      </w:r>
      <w:r>
        <w:t xml:space="preserve"> </w:t>
      </w:r>
      <w:r>
        <w:rPr>
          <w:iCs/>
          <w:i/>
        </w:rPr>
        <w:t xml:space="preserve">satya</w:t>
      </w:r>
      <w:r>
        <w:t xml:space="preserve"> </w:t>
      </w:r>
      <w:r>
        <w:t xml:space="preserve">to common usage, it is hoped that one may obtain, through acts of such pure conduct, full-complete welfare accompanied with all riches.</w:t>
      </w:r>
    </w:p>
    <w:p>
      <w:pPr>
        <w:pStyle w:val="BlockText"/>
      </w:pPr>
      <w:r>
        <w:t xml:space="preserve">नाभिर्ऋतस्य सप्रथा इति । सत्यं वा ऋतं वा ऋतं सत्यस्य नाभिः सप्रथा इत्येवैतदाह । स नो विश्वायुः सप्रथा इति स नः सर्वायुः इत्येवैतदाह ।</w:t>
      </w:r>
    </w:p>
    <w:p>
      <w:pPr>
        <w:pStyle w:val="BlockText"/>
      </w:pPr>
      <w:r>
        <w:rPr>
          <w:iCs/>
          <w:i/>
        </w:rPr>
        <w:t xml:space="preserve">nābhir ṛtasya saprathā iti | satyaṃ vā ṛtaṃ vā ṛtaṃ satyasya nābhiḥ saprathā ity evaitad āha | sa no viśvāyuḥ saprathā iti sa naḥ sarvāyuḥ ity evaitad āha |</w:t>
      </w:r>
    </w:p>
    <w:p>
      <w:pPr>
        <w:pStyle w:val="FirstParagraph"/>
      </w:pPr>
      <w:r>
        <w:t xml:space="preserve">(Śa. Brā. 14-3-1-18 [?]). By such explanations, showing the identity of the order of the world and of</w:t>
      </w:r>
      <w:r>
        <w:t xml:space="preserve"> </w:t>
      </w:r>
      <w:r>
        <w:rPr>
          <w:iCs/>
          <w:i/>
        </w:rPr>
        <w:t xml:space="preserve">satya</w:t>
      </w:r>
      <w:r>
        <w:t xml:space="preserve">, and of following such truth, the cause-and-effect relation between</w:t>
      </w:r>
      <w:r>
        <w:t xml:space="preserve"> </w:t>
      </w:r>
      <w:r>
        <w:rPr>
          <w:iCs/>
          <w:i/>
        </w:rPr>
        <w:t xml:space="preserve">satya</w:t>
      </w:r>
      <w:r>
        <w:t xml:space="preserve"> </w:t>
      </w:r>
      <w:r>
        <w:t xml:space="preserve">and its fruit, and between true acts and fruits, is shown: namely, that following truth (</w:t>
      </w:r>
      <w:r>
        <w:rPr>
          <w:iCs/>
          <w:i/>
        </w:rPr>
        <w:t xml:space="preserve">satyānusaraṇa</w:t>
      </w:r>
      <w:r>
        <w:t xml:space="preserve">) and the performance of true acts give the full span of life as their fruit.</w:t>
      </w:r>
    </w:p>
    <w:p>
      <w:pPr>
        <w:pStyle w:val="BodyText"/>
      </w:pPr>
      <w:r>
        <w:t xml:space="preserve">It is also explained clearly in many places that, for the performance of acts of the nature of truth, a knowledge of the order of the world and of the nature of the deities that cause it is indispensable, and that this knowledge too is attained only through truth.</w:t>
      </w:r>
    </w:p>
    <w:p>
      <w:pPr>
        <w:pStyle w:val="BlockText"/>
      </w:pPr>
      <w:r>
        <w:t xml:space="preserve">सखा ह यत्र सखिभिर्नवग्वैरभिज्ञ्वा सत्वभिर्गा अनुग्मन् । सत्यं तदिन्द्रो दशभिर्दशग्वैः सूर्यं विवेद तमसि क्षियन्तम् ॥</w:t>
      </w:r>
    </w:p>
    <w:p>
      <w:pPr>
        <w:pStyle w:val="BlockText"/>
      </w:pPr>
      <w:r>
        <w:rPr>
          <w:iCs/>
          <w:i/>
        </w:rPr>
        <w:t xml:space="preserve">sakhā ha yatra sakhibhir navagvair abhijñvā satvabhir gā anugman | satyaṃ tad indro daśabhir daśagvaiḥ sūryaṃ viveda tamasi kṣiyantam ‖</w:t>
      </w:r>
      <w:r>
        <w:t xml:space="preserve"> </w:t>
      </w:r>
      <w:r>
        <w:t xml:space="preserve">[as read: [?]]</w:t>
      </w:r>
    </w:p>
    <w:p>
      <w:pPr>
        <w:pStyle w:val="FirstParagraph"/>
      </w:pPr>
      <w:r>
        <w:t xml:space="preserve">(Ṛ. Saṃ. 3-39-5 [?]);</w:t>
      </w:r>
    </w:p>
    <w:p>
      <w:pPr>
        <w:pStyle w:val="BlockText"/>
      </w:pPr>
      <w:r>
        <w:t xml:space="preserve">ते इद्देवानां सधमाद आसन्नृतावानः कवयः पूर्व्यासः । गूळ्हं ज्योतिः पितरो अन्वविन्दन्त्सत्यमन्त्रा अजनयन्नुषासम् ॥</w:t>
      </w:r>
    </w:p>
    <w:p>
      <w:pPr>
        <w:pStyle w:val="BlockText"/>
      </w:pPr>
      <w:r>
        <w:rPr>
          <w:iCs/>
          <w:i/>
        </w:rPr>
        <w:t xml:space="preserve">te id devānāṃ sadhamāda āsann ṛtāvānaḥ kavayaḥ pūrvyāsaḥ | gūḷhaṃ jyotiḥ pitaro anv avindan satyamantrā ajanayann uṣāsam ‖</w:t>
      </w:r>
    </w:p>
    <w:p>
      <w:pPr>
        <w:pStyle w:val="FirstParagraph"/>
      </w:pPr>
      <w:r>
        <w:t xml:space="preserve">(Ṛ. Saṃ. 7-76-4 [?]).</w:t>
      </w:r>
    </w:p>
    <w:p>
      <w:r>
        <w:pict>
          <v:rect style="width:0;height:1.5pt" o:hralign="center" o:hrstd="t" o:hr="t"/>
        </w:pict>
      </w:r>
    </w:p>
    <w:bookmarkEnd w:id="396"/>
    <w:bookmarkStart w:id="397" w:name="printed-p.-319-pdf-339"/>
    <w:p>
      <w:pPr>
        <w:pStyle w:val="Heading3"/>
      </w:pPr>
      <w:r>
        <w:t xml:space="preserve">Printed p. 319 (PDF 339)</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In ṛks such as these, all the sages have shown that, through understanding the nature of the deities who are of the nature of truth and through performing the acts, they obtained wealth as the fruit; there are many sentences, referring to earlier occasions, that state this; and there is also a prayer that</w:t>
      </w:r>
      <w:r>
        <w:t xml:space="preserve"> </w:t>
      </w:r>
      <w:r>
        <w:t xml:space="preserve">“</w:t>
      </w:r>
      <w:r>
        <w:t xml:space="preserve">through truth may there be welfare for us</w:t>
      </w:r>
      <w:r>
        <w:t xml:space="preserve">”</w:t>
      </w:r>
      <w:r>
        <w:t xml:space="preserve">:</w:t>
      </w:r>
    </w:p>
    <w:p>
      <w:pPr>
        <w:pStyle w:val="BlockText"/>
      </w:pPr>
      <w:r>
        <w:t xml:space="preserve">अधा यथा नः पितरः परासः प्रत्नासो अग्न ऋतमाशुषाणाः । शुचीदयन्दीधितिमुक्थशासः क्षामा भिन्दन्तो अरुणीरप व्रन् ॥</w:t>
      </w:r>
    </w:p>
    <w:p>
      <w:pPr>
        <w:pStyle w:val="BlockText"/>
      </w:pPr>
      <w:r>
        <w:rPr>
          <w:iCs/>
          <w:i/>
        </w:rPr>
        <w:t xml:space="preserve">adhā yathā naḥ pitaraḥ parāsaḥ pratnāso agna ṛtam āśuṣāṇāḥ | śucīd ayan dīdhitim ukthaśāsaḥ kṣāmā bhindanto aruṇīr apa vran ‖</w:t>
      </w:r>
    </w:p>
    <w:p>
      <w:pPr>
        <w:pStyle w:val="FirstParagraph"/>
      </w:pPr>
      <w:r>
        <w:t xml:space="preserve">(Ṛ. Saṃ. 4-2-16 [?]). In prayers such as</w:t>
      </w:r>
      <w:r>
        <w:t xml:space="preserve"> </w:t>
      </w:r>
      <w:r>
        <w:t xml:space="preserve">“</w:t>
      </w:r>
      <w:r>
        <w:t xml:space="preserve">as our fathers, by performing the sacrifice of truth, obtained a good fruit; so now also may all our acts give us true fruits</w:t>
      </w:r>
      <w:r>
        <w:t xml:space="preserve">”</w:t>
      </w:r>
      <w:r>
        <w:t xml:space="preserve">, the true nature of Agni and the other deities, who are lords of truth (</w:t>
      </w:r>
      <w:r>
        <w:rPr>
          <w:iCs/>
          <w:i/>
        </w:rPr>
        <w:t xml:space="preserve">satyadharma</w:t>
      </w:r>
      <w:r>
        <w:t xml:space="preserve">), is also described.</w:t>
      </w:r>
    </w:p>
    <w:p>
      <w:pPr>
        <w:pStyle w:val="BlockText"/>
      </w:pPr>
      <w:r>
        <w:t xml:space="preserve">अजो न क्षां दाधार पृथिवीं तस्तम्भ द्यां मन्त्रेभिः सत्यैः ।</w:t>
      </w:r>
    </w:p>
    <w:p>
      <w:pPr>
        <w:pStyle w:val="BlockText"/>
      </w:pPr>
      <w:r>
        <w:rPr>
          <w:iCs/>
          <w:i/>
        </w:rPr>
        <w:t xml:space="preserve">ajo na kṣāṃ dādhāra pṛthivīṃ tastambha dyāṃ mantrebhiḥ satyaiḥ |</w:t>
      </w:r>
    </w:p>
    <w:p>
      <w:pPr>
        <w:pStyle w:val="FirstParagraph"/>
      </w:pPr>
      <w:r>
        <w:t xml:space="preserve">(Ṛ. Saṃ. 1-67-5 [?]);</w:t>
      </w:r>
    </w:p>
    <w:p>
      <w:pPr>
        <w:pStyle w:val="BlockText"/>
      </w:pPr>
      <w:r>
        <w:t xml:space="preserve">कविमग्निमुप स्तुहि सत्यधर्माणमध्वरे । देवममीवचातनम् ॥</w:t>
      </w:r>
    </w:p>
    <w:p>
      <w:pPr>
        <w:pStyle w:val="BlockText"/>
      </w:pPr>
      <w:r>
        <w:rPr>
          <w:iCs/>
          <w:i/>
        </w:rPr>
        <w:t xml:space="preserve">kavim agnim upa stuhi satyadharmāṇam adhvare | devam amīvacātanam ‖</w:t>
      </w:r>
    </w:p>
    <w:p>
      <w:pPr>
        <w:pStyle w:val="FirstParagraph"/>
      </w:pPr>
      <w:r>
        <w:t xml:space="preserve">(Ṛ. Saṃ. 1-12-7 [?]);</w:t>
      </w:r>
    </w:p>
    <w:p>
      <w:pPr>
        <w:pStyle w:val="BlockText"/>
      </w:pPr>
      <w:r>
        <w:t xml:space="preserve">देवो न यः सविता सत्यमन्मा क्रत्वा निपाति वृजनानि विश्वा । पुरुप्रशस्तो अमतिर्न सत्य आत्मेव शेवो दिधिषाय्यो भूत् ॥</w:t>
      </w:r>
    </w:p>
    <w:p>
      <w:pPr>
        <w:pStyle w:val="BlockText"/>
      </w:pPr>
      <w:r>
        <w:rPr>
          <w:iCs/>
          <w:i/>
        </w:rPr>
        <w:t xml:space="preserve">devo na yaḥ savitā satyamanmā kratvā nipāti vṛjanāni viśvā | purupraśasto amatir na satya ātmeva śevo didhiṣāyyo bhūt ‖</w:t>
      </w:r>
    </w:p>
    <w:p>
      <w:pPr>
        <w:pStyle w:val="FirstParagraph"/>
      </w:pPr>
      <w:r>
        <w:t xml:space="preserve">(Ṛ. Saṃ. 1-73-3 [?])</w:t>
      </w:r>
    </w:p>
    <w:p>
      <w:pPr>
        <w:pStyle w:val="BodyText"/>
      </w:pPr>
      <w:r>
        <w:t xml:space="preserve">and in many other places, it is said that by Agni and the other deities, along with</w:t>
      </w:r>
      <w:r>
        <w:t xml:space="preserve"> </w:t>
      </w:r>
      <w:r>
        <w:rPr>
          <w:iCs/>
          <w:i/>
        </w:rPr>
        <w:t xml:space="preserve">satya</w:t>
      </w:r>
      <w:r>
        <w:t xml:space="preserve">, the worlds such as earth were upheld and the protection of the world was accomplished, and it is shown that men also should follow that same path of truth. In the ṛk at hand also, as if speaking of identity with truth from that same viewpoint, Indra is described.</w:t>
      </w:r>
    </w:p>
    <w:p>
      <w:pPr>
        <w:pStyle w:val="BodyText"/>
      </w:pPr>
      <w:r>
        <w:rPr>
          <w:iCs/>
          <w:i/>
          <w:bCs/>
          <w:b/>
        </w:rPr>
        <w:t xml:space="preserve">svatejasā sarvaṃ chādayan vasūni vā kurvan stotṛbhyaḥ</w:t>
      </w:r>
      <w:r>
        <w:t xml:space="preserve"> </w:t>
      </w:r>
      <w:r>
        <w:t xml:space="preserve">— Indra, covering everything with his own splendour, or bestowing wealth on his praisers: the meaning of the word</w:t>
      </w:r>
      <w:r>
        <w:t xml:space="preserve"> </w:t>
      </w:r>
      <w:r>
        <w:rPr>
          <w:iCs/>
          <w:i/>
        </w:rPr>
        <w:t xml:space="preserve">vasavāna</w:t>
      </w:r>
      <w:r>
        <w:t xml:space="preserve"> </w:t>
      </w:r>
      <w:r>
        <w:t xml:space="preserve">is explained thus; and for the word</w:t>
      </w:r>
      <w:r>
        <w:t xml:space="preserve"> </w:t>
      </w:r>
      <w:r>
        <w:rPr>
          <w:iCs/>
          <w:i/>
        </w:rPr>
        <w:t xml:space="preserve">sahodāḥ</w:t>
      </w:r>
      <w:r>
        <w:t xml:space="preserve">,</w:t>
      </w:r>
      <w:r>
        <w:t xml:space="preserve"> </w:t>
      </w:r>
      <w:r>
        <w:t xml:space="preserve">“</w:t>
      </w:r>
      <w:r>
        <w:t xml:space="preserve">the giver of strength to the sacrificer, and one who favours those who praise him</w:t>
      </w:r>
      <w:r>
        <w:t xml:space="preserve">”</w:t>
      </w:r>
      <w:r>
        <w:t xml:space="preserve">: this meaning is described. The word</w:t>
      </w:r>
      <w:r>
        <w:t xml:space="preserve"> </w:t>
      </w:r>
      <w:r>
        <w:rPr>
          <w:iCs/>
          <w:i/>
        </w:rPr>
        <w:t xml:space="preserve">sahaḥ</w:t>
      </w:r>
      <w:r>
        <w:t xml:space="preserve"> </w:t>
      </w:r>
      <w:r>
        <w:t xml:space="preserve">is read among the names of strength (Ni. 2-9 [?]) and among the names of water (Ni. 1-12 [?]).</w:t>
      </w:r>
    </w:p>
    <w:p>
      <w:pPr>
        <w:pStyle w:val="BodyText"/>
      </w:pPr>
      <w:r>
        <w:rPr>
          <w:bCs/>
          <w:b/>
        </w:rPr>
        <w:t xml:space="preserve">Vyākaraṇa-prakriyā (grammar)</w:t>
      </w:r>
      <w:r>
        <w:t xml:space="preserve"> </w:t>
      </w:r>
      <w:r>
        <w:t xml:space="preserve">— noted briefly (sūtra numerals [?]):</w:t>
      </w:r>
    </w:p>
    <w:p>
      <w:pPr>
        <w:numPr>
          <w:ilvl w:val="0"/>
          <w:numId w:val="1021"/>
        </w:numPr>
        <w:pStyle w:val="Compact"/>
      </w:pPr>
      <w:r>
        <w:rPr>
          <w:iCs/>
          <w:i/>
          <w:bCs/>
          <w:b/>
        </w:rPr>
        <w:t xml:space="preserve">rakṣa</w:t>
      </w:r>
      <w:r>
        <w:t xml:space="preserve"> </w:t>
      </w:r>
      <w:r>
        <w:t xml:space="preserve">— root</w:t>
      </w:r>
      <w:r>
        <w:t xml:space="preserve"> </w:t>
      </w:r>
      <w:r>
        <w:rPr>
          <w:iCs/>
          <w:i/>
        </w:rPr>
        <w:t xml:space="preserve">rakṣa pālane</w:t>
      </w:r>
      <w:r>
        <w:t xml:space="preserve">;</w:t>
      </w:r>
      <w:r>
        <w:t xml:space="preserve"> </w:t>
      </w:r>
      <w:r>
        <w:rPr>
          <w:iCs/>
          <w:i/>
        </w:rPr>
        <w:t xml:space="preserve">loṭ</w:t>
      </w:r>
      <w:r>
        <w:t xml:space="preserve">, second person singular; by</w:t>
      </w:r>
      <w:r>
        <w:t xml:space="preserve"> </w:t>
      </w:r>
      <w:r>
        <w:t xml:space="preserve">“</w:t>
      </w:r>
      <w:r>
        <w:rPr>
          <w:iCs/>
          <w:i/>
        </w:rPr>
        <w:t xml:space="preserve">yad vṛttān nityam</w:t>
      </w:r>
      <w:r>
        <w:t xml:space="preserve">”</w:t>
      </w:r>
      <w:r>
        <w:t xml:space="preserve"> </w:t>
      </w:r>
      <w:r>
        <w:t xml:space="preserve">(Pā. Sū. 8-1-66 [?])</w:t>
      </w:r>
      <w:r>
        <w:t xml:space="preserve"> </w:t>
      </w:r>
      <w:r>
        <w:rPr>
          <w:iCs/>
          <w:i/>
        </w:rPr>
        <w:t xml:space="preserve">nighāta</w:t>
      </w:r>
      <w:r>
        <w:t xml:space="preserve"> </w:t>
      </w:r>
      <w:r>
        <w:t xml:space="preserve">is prohibited;</w:t>
      </w:r>
      <w:r>
        <w:t xml:space="preserve"> </w:t>
      </w:r>
      <w:r>
        <w:rPr>
          <w:iCs/>
          <w:i/>
        </w:rPr>
        <w:t xml:space="preserve">śap</w:t>
      </w:r>
      <w:r>
        <w:t xml:space="preserve"> </w:t>
      </w:r>
      <w:r>
        <w:t xml:space="preserve">being</w:t>
      </w:r>
      <w:r>
        <w:t xml:space="preserve"> </w:t>
      </w:r>
      <w:r>
        <w:rPr>
          <w:iCs/>
          <w:i/>
        </w:rPr>
        <w:t xml:space="preserve">pit</w:t>
      </w:r>
      <w:r>
        <w:t xml:space="preserve">, the root accent remains; by</w:t>
      </w:r>
      <w:r>
        <w:t xml:space="preserve"> </w:t>
      </w:r>
      <w:r>
        <w:t xml:space="preserve">“</w:t>
      </w:r>
      <w:r>
        <w:rPr>
          <w:iCs/>
          <w:i/>
        </w:rPr>
        <w:t xml:space="preserve">dyaś cotas tiṅaḥ</w:t>
      </w:r>
      <w:r>
        <w:t xml:space="preserve">”</w:t>
      </w:r>
      <w:r>
        <w:t xml:space="preserve"> </w:t>
      </w:r>
      <w:r>
        <w:t xml:space="preserve">(Pā. Sū. 6-3-135 [?]) the long vowel occurs.</w:t>
      </w:r>
    </w:p>
    <w:bookmarkEnd w:id="397"/>
    <w:bookmarkStart w:id="398" w:name="printed-p.-320-pdf-340"/>
    <w:p>
      <w:pPr>
        <w:pStyle w:val="Heading3"/>
      </w:pPr>
      <w:r>
        <w:t xml:space="preserve">Printed p. 320 (PDF 340)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numPr>
          <w:ilvl w:val="0"/>
          <w:numId w:val="1022"/>
        </w:numPr>
        <w:pStyle w:val="Compact"/>
      </w:pPr>
      <w:r>
        <w:rPr>
          <w:iCs/>
          <w:i/>
          <w:bCs/>
          <w:b/>
        </w:rPr>
        <w:t xml:space="preserve">pāhi</w:t>
      </w:r>
      <w:r>
        <w:t xml:space="preserve"> </w:t>
      </w:r>
      <w:r>
        <w:t xml:space="preserve">— root</w:t>
      </w:r>
      <w:r>
        <w:t xml:space="preserve"> </w:t>
      </w:r>
      <w:r>
        <w:rPr>
          <w:iCs/>
          <w:i/>
        </w:rPr>
        <w:t xml:space="preserve">pā rakṣaṇe</w:t>
      </w:r>
      <w:r>
        <w:t xml:space="preserve">;</w:t>
      </w:r>
      <w:r>
        <w:t xml:space="preserve"> </w:t>
      </w:r>
      <w:r>
        <w:rPr>
          <w:iCs/>
          <w:i/>
        </w:rPr>
        <w:t xml:space="preserve">loṭ</w:t>
      </w:r>
      <w:r>
        <w:t xml:space="preserve">, second person singular; by</w:t>
      </w:r>
      <w:r>
        <w:t xml:space="preserve"> </w:t>
      </w:r>
      <w:r>
        <w:t xml:space="preserve">“</w:t>
      </w:r>
      <w:r>
        <w:rPr>
          <w:iCs/>
          <w:i/>
        </w:rPr>
        <w:t xml:space="preserve">ciḍādilope vibhāṣā</w:t>
      </w:r>
      <w:r>
        <w:t xml:space="preserve">”</w:t>
      </w:r>
      <w:r>
        <w:t xml:space="preserve"> </w:t>
      </w:r>
      <w:r>
        <w:t xml:space="preserve">(Pā. Sū. 8-1-63 [?])</w:t>
      </w:r>
      <w:r>
        <w:t xml:space="preserve"> </w:t>
      </w:r>
      <w:r>
        <w:rPr>
          <w:iCs/>
          <w:i/>
        </w:rPr>
        <w:t xml:space="preserve">nighāta</w:t>
      </w:r>
      <w:r>
        <w:t xml:space="preserve"> </w:t>
      </w:r>
      <w:r>
        <w:t xml:space="preserve">is prohibited; thus</w:t>
      </w:r>
      <w:r>
        <w:t xml:space="preserve"> </w:t>
      </w:r>
      <w:r>
        <w:rPr>
          <w:iCs/>
          <w:i/>
        </w:rPr>
        <w:t xml:space="preserve">apit</w:t>
      </w:r>
      <w:r>
        <w:t xml:space="preserve"> </w:t>
      </w:r>
      <w:r>
        <w:t xml:space="preserve">is prescribed, being</w:t>
      </w:r>
      <w:r>
        <w:t xml:space="preserve"> </w:t>
      </w:r>
      <w:r>
        <w:rPr>
          <w:iCs/>
          <w:i/>
        </w:rPr>
        <w:t xml:space="preserve">udātta</w:t>
      </w:r>
      <w:r>
        <w:t xml:space="preserve">, so the end syllable is</w:t>
      </w:r>
      <w:r>
        <w:t xml:space="preserve"> </w:t>
      </w:r>
      <w:r>
        <w:rPr>
          <w:iCs/>
          <w:i/>
        </w:rPr>
        <w:t xml:space="preserve">udātta</w:t>
      </w:r>
      <w:r>
        <w:t xml:space="preserve">.</w:t>
      </w:r>
    </w:p>
    <w:p>
      <w:pPr>
        <w:numPr>
          <w:ilvl w:val="0"/>
          <w:numId w:val="1022"/>
        </w:numPr>
        <w:pStyle w:val="Compact"/>
      </w:pPr>
      <w:r>
        <w:rPr>
          <w:iCs/>
          <w:i/>
          <w:bCs/>
          <w:b/>
        </w:rPr>
        <w:t xml:space="preserve">asura</w:t>
      </w:r>
      <w:r>
        <w:t xml:space="preserve"> </w:t>
      </w:r>
      <w:r>
        <w:t xml:space="preserve">— root</w:t>
      </w:r>
      <w:r>
        <w:t xml:space="preserve"> </w:t>
      </w:r>
      <w:r>
        <w:rPr>
          <w:iCs/>
          <w:i/>
        </w:rPr>
        <w:t xml:space="preserve">asu kṣepaṇe</w:t>
      </w:r>
      <w:r>
        <w:t xml:space="preserve">; by</w:t>
      </w:r>
      <w:r>
        <w:t xml:space="preserve"> </w:t>
      </w:r>
      <w:r>
        <w:t xml:space="preserve">“</w:t>
      </w:r>
      <w:r>
        <w:rPr>
          <w:iCs/>
          <w:i/>
        </w:rPr>
        <w:t xml:space="preserve">āsero uran</w:t>
      </w:r>
      <w:r>
        <w:t xml:space="preserve">”</w:t>
      </w:r>
      <w:r>
        <w:t xml:space="preserve"> </w:t>
      </w:r>
      <w:r>
        <w:t xml:space="preserve">(Uṇ. Sū. 1-42 [?]) the suffix</w:t>
      </w:r>
      <w:r>
        <w:t xml:space="preserve"> </w:t>
      </w:r>
      <w:r>
        <w:rPr>
          <w:iCs/>
          <w:i/>
        </w:rPr>
        <w:t xml:space="preserve">uran</w:t>
      </w:r>
      <w:r>
        <w:t xml:space="preserve">; in the vocative, by</w:t>
      </w:r>
      <w:r>
        <w:t xml:space="preserve"> </w:t>
      </w:r>
      <w:r>
        <w:t xml:space="preserve">“</w:t>
      </w:r>
      <w:r>
        <w:rPr>
          <w:iCs/>
          <w:i/>
        </w:rPr>
        <w:t xml:space="preserve">āmantritasya ca</w:t>
      </w:r>
      <w:r>
        <w:t xml:space="preserve">”</w:t>
      </w:r>
      <w:r>
        <w:t xml:space="preserve"> </w:t>
      </w:r>
      <w:r>
        <w:t xml:space="preserve">(Pā. Sū. 8-1-19 [?])</w:t>
      </w:r>
      <w:r>
        <w:t xml:space="preserve"> </w:t>
      </w:r>
      <w:r>
        <w:rPr>
          <w:iCs/>
          <w:i/>
        </w:rPr>
        <w:t xml:space="preserve">nighāta</w:t>
      </w:r>
      <w:r>
        <w:t xml:space="preserve"> </w:t>
      </w:r>
      <w:r>
        <w:t xml:space="preserve">is prohibited.</w:t>
      </w:r>
    </w:p>
    <w:p>
      <w:pPr>
        <w:numPr>
          <w:ilvl w:val="0"/>
          <w:numId w:val="1022"/>
        </w:numPr>
        <w:pStyle w:val="Compact"/>
      </w:pPr>
      <w:r>
        <w:rPr>
          <w:iCs/>
          <w:i/>
          <w:bCs/>
          <w:b/>
        </w:rPr>
        <w:t xml:space="preserve">satpatiḥ</w:t>
      </w:r>
      <w:r>
        <w:t xml:space="preserve"> </w:t>
      </w:r>
      <w:r>
        <w:t xml:space="preserve">—</w:t>
      </w:r>
      <w:r>
        <w:t xml:space="preserve"> </w:t>
      </w:r>
      <w:r>
        <w:rPr>
          <w:iCs/>
          <w:i/>
        </w:rPr>
        <w:t xml:space="preserve">satāṃ patiḥ satpatiḥ</w:t>
      </w:r>
      <w:r>
        <w:t xml:space="preserve">; by</w:t>
      </w:r>
      <w:r>
        <w:t xml:space="preserve"> </w:t>
      </w:r>
      <w:r>
        <w:t xml:space="preserve">“</w:t>
      </w:r>
      <w:r>
        <w:rPr>
          <w:iCs/>
          <w:i/>
        </w:rPr>
        <w:t xml:space="preserve">patyāvaiśvaryeye</w:t>
      </w:r>
      <w:r>
        <w:t xml:space="preserve">”</w:t>
      </w:r>
      <w:r>
        <w:t xml:space="preserve"> </w:t>
      </w:r>
      <w:r>
        <w:t xml:space="preserve">(Pā. Sū. 6-2-18 [?]) the fore-member keeps its natural accent.</w:t>
      </w:r>
    </w:p>
    <w:p>
      <w:pPr>
        <w:numPr>
          <w:ilvl w:val="0"/>
          <w:numId w:val="1022"/>
        </w:numPr>
        <w:pStyle w:val="Compact"/>
      </w:pPr>
      <w:r>
        <w:rPr>
          <w:iCs/>
          <w:i/>
          <w:bCs/>
          <w:b/>
        </w:rPr>
        <w:t xml:space="preserve">tarutraḥ</w:t>
      </w:r>
      <w:r>
        <w:t xml:space="preserve"> </w:t>
      </w:r>
      <w:r>
        <w:t xml:space="preserve">— root</w:t>
      </w:r>
      <w:r>
        <w:t xml:space="preserve"> </w:t>
      </w:r>
      <w:r>
        <w:rPr>
          <w:iCs/>
          <w:i/>
        </w:rPr>
        <w:t xml:space="preserve">tṝ plavanataraṇayoḥ</w:t>
      </w:r>
      <w:r>
        <w:t xml:space="preserve">; by</w:t>
      </w:r>
      <w:r>
        <w:t xml:space="preserve"> </w:t>
      </w:r>
      <w:r>
        <w:t xml:space="preserve">“</w:t>
      </w:r>
      <w:r>
        <w:rPr>
          <w:iCs/>
          <w:i/>
        </w:rPr>
        <w:t xml:space="preserve">aśitrādibhya itro</w:t>
      </w:r>
      <w:r>
        <w:t xml:space="preserve">”</w:t>
      </w:r>
      <w:r>
        <w:t xml:space="preserve"> </w:t>
      </w:r>
      <w:r>
        <w:t xml:space="preserve">(Uṇ. Sū. 4-… [?]) the latter suffix; by</w:t>
      </w:r>
      <w:r>
        <w:t xml:space="preserve"> </w:t>
      </w:r>
      <w:r>
        <w:rPr>
          <w:iCs/>
          <w:i/>
        </w:rPr>
        <w:t xml:space="preserve">vyatyaya</w:t>
      </w:r>
      <w:r>
        <w:t xml:space="preserve"> </w:t>
      </w:r>
      <w:r>
        <w:t xml:space="preserve">the first syllable is</w:t>
      </w:r>
      <w:r>
        <w:t xml:space="preserve"> </w:t>
      </w:r>
      <w:r>
        <w:rPr>
          <w:iCs/>
          <w:i/>
        </w:rPr>
        <w:t xml:space="preserve">udātta</w:t>
      </w:r>
      <w:r>
        <w:t xml:space="preserve">. Or, from</w:t>
      </w:r>
      <w:r>
        <w:t xml:space="preserve"> </w:t>
      </w:r>
      <w:r>
        <w:rPr>
          <w:iCs/>
          <w:i/>
        </w:rPr>
        <w:t xml:space="preserve">grasitaskabhita</w:t>
      </w:r>
      <w:r>
        <w:t xml:space="preserve">… (Pā. Sū. 7-2-34 [?]), by</w:t>
      </w:r>
      <w:r>
        <w:t xml:space="preserve"> </w:t>
      </w:r>
      <w:r>
        <w:rPr>
          <w:iCs/>
          <w:i/>
        </w:rPr>
        <w:t xml:space="preserve">nipātana</w:t>
      </w:r>
      <w:r>
        <w:t xml:space="preserve">; by</w:t>
      </w:r>
      <w:r>
        <w:t xml:space="preserve"> </w:t>
      </w:r>
      <w:r>
        <w:rPr>
          <w:iCs/>
          <w:i/>
        </w:rPr>
        <w:t xml:space="preserve">vyatyaya</w:t>
      </w:r>
      <w:r>
        <w:t xml:space="preserve"> </w:t>
      </w:r>
      <w:r>
        <w:rPr>
          <w:iCs/>
          <w:i/>
        </w:rPr>
        <w:t xml:space="preserve">jas</w:t>
      </w:r>
      <w:r>
        <w:t xml:space="preserve"> </w:t>
      </w:r>
      <w:r>
        <w:t xml:space="preserve">becomes</w:t>
      </w:r>
      <w:r>
        <w:t xml:space="preserve"> </w:t>
      </w:r>
      <w:r>
        <w:rPr>
          <w:iCs/>
          <w:i/>
        </w:rPr>
        <w:t xml:space="preserve">sup</w:t>
      </w:r>
      <w:r>
        <w:t xml:space="preserve">; by</w:t>
      </w:r>
      <w:r>
        <w:t xml:space="preserve"> </w:t>
      </w:r>
      <w:r>
        <w:t xml:space="preserve">“</w:t>
      </w:r>
      <w:r>
        <w:rPr>
          <w:iCs/>
          <w:i/>
        </w:rPr>
        <w:t xml:space="preserve">saṃjñāpūrvako vidhir anityaḥ</w:t>
      </w:r>
      <w:r>
        <w:t xml:space="preserve">”</w:t>
      </w:r>
      <w:r>
        <w:t xml:space="preserve"> </w:t>
      </w:r>
      <w:r>
        <w:t xml:space="preserve">no guṇa; the substitution</w:t>
      </w:r>
      <w:r>
        <w:t xml:space="preserve"> </w:t>
      </w:r>
      <w:r>
        <w:rPr>
          <w:iCs/>
          <w:i/>
        </w:rPr>
        <w:t xml:space="preserve">yaṇ</w:t>
      </w:r>
      <w:r>
        <w:t xml:space="preserve">; by</w:t>
      </w:r>
      <w:r>
        <w:t xml:space="preserve"> </w:t>
      </w:r>
      <w:r>
        <w:rPr>
          <w:iCs/>
          <w:i/>
        </w:rPr>
        <w:t xml:space="preserve">nit</w:t>
      </w:r>
      <w:r>
        <w:t xml:space="preserve"> </w:t>
      </w:r>
      <w:r>
        <w:t xml:space="preserve">accent the first syllable is</w:t>
      </w:r>
      <w:r>
        <w:t xml:space="preserve"> </w:t>
      </w:r>
      <w:r>
        <w:rPr>
          <w:iCs/>
          <w:i/>
        </w:rPr>
        <w:t xml:space="preserve">udātta</w:t>
      </w:r>
      <w:r>
        <w:t xml:space="preserve">.</w:t>
      </w:r>
    </w:p>
    <w:p>
      <w:pPr>
        <w:numPr>
          <w:ilvl w:val="0"/>
          <w:numId w:val="1022"/>
        </w:numPr>
        <w:pStyle w:val="Compact"/>
      </w:pPr>
      <w:r>
        <w:rPr>
          <w:iCs/>
          <w:i/>
          <w:bCs/>
          <w:b/>
        </w:rPr>
        <w:t xml:space="preserve">vasavānaḥ</w:t>
      </w:r>
      <w:r>
        <w:t xml:space="preserve"> </w:t>
      </w:r>
      <w:r>
        <w:t xml:space="preserve">— root</w:t>
      </w:r>
      <w:r>
        <w:t xml:space="preserve"> </w:t>
      </w:r>
      <w:r>
        <w:rPr>
          <w:iCs/>
          <w:i/>
        </w:rPr>
        <w:t xml:space="preserve">vasa ācchādane</w:t>
      </w:r>
      <w:r>
        <w:t xml:space="preserve">; the root has</w:t>
      </w:r>
      <w:r>
        <w:t xml:space="preserve"> </w:t>
      </w:r>
      <w:r>
        <w:rPr>
          <w:iCs/>
          <w:i/>
        </w:rPr>
        <w:t xml:space="preserve">ṇic</w:t>
      </w:r>
      <w:r>
        <w:t xml:space="preserve"> </w:t>
      </w:r>
      <w:r>
        <w:t xml:space="preserve">in its sense; to it</w:t>
      </w:r>
      <w:r>
        <w:t xml:space="preserve"> </w:t>
      </w:r>
      <w:r>
        <w:rPr>
          <w:iCs/>
          <w:i/>
        </w:rPr>
        <w:t xml:space="preserve">śānac</w:t>
      </w:r>
      <w:r>
        <w:t xml:space="preserve"> </w:t>
      </w:r>
      <w:r>
        <w:t xml:space="preserve">for</w:t>
      </w:r>
      <w:r>
        <w:t xml:space="preserve"> </w:t>
      </w:r>
      <w:r>
        <w:rPr>
          <w:iCs/>
          <w:i/>
        </w:rPr>
        <w:t xml:space="preserve">laṭ</w:t>
      </w:r>
      <w:r>
        <w:t xml:space="preserve">; by</w:t>
      </w:r>
      <w:r>
        <w:t xml:space="preserve"> </w:t>
      </w:r>
      <w:r>
        <w:t xml:space="preserve">“</w:t>
      </w:r>
      <w:r>
        <w:rPr>
          <w:iCs/>
          <w:i/>
        </w:rPr>
        <w:t xml:space="preserve">bahulaṃ chandasi</w:t>
      </w:r>
      <w:r>
        <w:t xml:space="preserve">”</w:t>
      </w:r>
      <w:r>
        <w:t xml:space="preserve"> </w:t>
      </w:r>
      <w:r>
        <w:t xml:space="preserve">no</w:t>
      </w:r>
      <w:r>
        <w:t xml:space="preserve"> </w:t>
      </w:r>
      <w:r>
        <w:rPr>
          <w:iCs/>
          <w:i/>
        </w:rPr>
        <w:t xml:space="preserve">luk</w:t>
      </w:r>
      <w:r>
        <w:t xml:space="preserve"> </w:t>
      </w:r>
      <w:r>
        <w:t xml:space="preserve">for</w:t>
      </w:r>
      <w:r>
        <w:t xml:space="preserve"> </w:t>
      </w:r>
      <w:r>
        <w:rPr>
          <w:iCs/>
          <w:i/>
        </w:rPr>
        <w:t xml:space="preserve">śap</w:t>
      </w:r>
      <w:r>
        <w:t xml:space="preserve">; by</w:t>
      </w:r>
      <w:r>
        <w:t xml:space="preserve"> </w:t>
      </w:r>
      <w:r>
        <w:rPr>
          <w:iCs/>
          <w:i/>
        </w:rPr>
        <w:t xml:space="preserve">vyatyaya</w:t>
      </w:r>
      <w:r>
        <w:t xml:space="preserve"> </w:t>
      </w:r>
      <w:r>
        <w:rPr>
          <w:iCs/>
          <w:i/>
        </w:rPr>
        <w:t xml:space="preserve">va</w:t>
      </w:r>
      <w:r>
        <w:t xml:space="preserve"> </w:t>
      </w:r>
      <w:r>
        <w:t xml:space="preserve">for</w:t>
      </w:r>
      <w:r>
        <w:t xml:space="preserve"> </w:t>
      </w:r>
      <w:r>
        <w:rPr>
          <w:iCs/>
          <w:i/>
        </w:rPr>
        <w:t xml:space="preserve">m</w:t>
      </w:r>
      <w:r>
        <w:t xml:space="preserve">; by</w:t>
      </w:r>
      <w:r>
        <w:t xml:space="preserve"> </w:t>
      </w:r>
      <w:r>
        <w:t xml:space="preserve">“</w:t>
      </w:r>
      <w:r>
        <w:rPr>
          <w:iCs/>
          <w:i/>
        </w:rPr>
        <w:t xml:space="preserve">tāsy anudāttet</w:t>
      </w:r>
      <w:r>
        <w:t xml:space="preserve">”</w:t>
      </w:r>
      <w:r>
        <w:t xml:space="preserve"> </w:t>
      </w:r>
      <w:r>
        <w:t xml:space="preserve">(Pā. Sū. 6-1-186 [?]) the</w:t>
      </w:r>
      <w:r>
        <w:t xml:space="preserve"> </w:t>
      </w:r>
      <w:r>
        <w:rPr>
          <w:iCs/>
          <w:i/>
        </w:rPr>
        <w:t xml:space="preserve">sārvadhātuka</w:t>
      </w:r>
      <w:r>
        <w:t xml:space="preserve"> </w:t>
      </w:r>
      <w:r>
        <w:rPr>
          <w:iCs/>
          <w:i/>
        </w:rPr>
        <w:t xml:space="preserve">la</w:t>
      </w:r>
      <w:r>
        <w:t xml:space="preserve"> </w:t>
      </w:r>
      <w:r>
        <w:t xml:space="preserve">being</w:t>
      </w:r>
      <w:r>
        <w:t xml:space="preserve"> </w:t>
      </w:r>
      <w:r>
        <w:rPr>
          <w:iCs/>
          <w:i/>
        </w:rPr>
        <w:t xml:space="preserve">anudātta</w:t>
      </w:r>
      <w:r>
        <w:t xml:space="preserve">, the root accent remains.</w:t>
      </w:r>
    </w:p>
    <w:p>
      <w:pPr>
        <w:numPr>
          <w:ilvl w:val="0"/>
          <w:numId w:val="1022"/>
        </w:numPr>
        <w:pStyle w:val="Compact"/>
      </w:pPr>
      <w:r>
        <w:rPr>
          <w:iCs/>
          <w:i/>
          <w:bCs/>
          <w:b/>
        </w:rPr>
        <w:t xml:space="preserve">sahodāḥ</w:t>
      </w:r>
      <w:r>
        <w:t xml:space="preserve"> </w:t>
      </w:r>
      <w:r>
        <w:t xml:space="preserve">—</w:t>
      </w:r>
      <w:r>
        <w:t xml:space="preserve"> </w:t>
      </w:r>
      <w:r>
        <w:rPr>
          <w:iCs/>
          <w:i/>
        </w:rPr>
        <w:t xml:space="preserve">sahaḥ balaṃ dadātīti sahodāḥ</w:t>
      </w:r>
      <w:r>
        <w:t xml:space="preserve">; root</w:t>
      </w:r>
      <w:r>
        <w:t xml:space="preserve"> </w:t>
      </w:r>
      <w:r>
        <w:rPr>
          <w:iCs/>
          <w:i/>
        </w:rPr>
        <w:t xml:space="preserve">ḍudāñ dāne</w:t>
      </w:r>
      <w:r>
        <w:t xml:space="preserve">; suffix</w:t>
      </w:r>
      <w:r>
        <w:t xml:space="preserve"> </w:t>
      </w:r>
      <w:r>
        <w:rPr>
          <w:iCs/>
          <w:i/>
        </w:rPr>
        <w:t xml:space="preserve">viṭ</w:t>
      </w:r>
      <w:r>
        <w:t xml:space="preserve">; the</w:t>
      </w:r>
      <w:r>
        <w:t xml:space="preserve"> </w:t>
      </w:r>
      <w:r>
        <w:rPr>
          <w:iCs/>
          <w:i/>
        </w:rPr>
        <w:t xml:space="preserve">kṛdutta</w:t>
      </w:r>
      <w:r>
        <w:t xml:space="preserve"> </w:t>
      </w:r>
      <w:r>
        <w:t xml:space="preserve">final member keeps its natural accent. ‖ 1 ‖</w:t>
      </w:r>
    </w:p>
    <w:p>
      <w:r>
        <w:pict>
          <v:rect style="width:0;height:1.5pt" o:hralign="center" o:hrstd="t" o:hr="t"/>
        </w:pict>
      </w:r>
    </w:p>
    <w:p>
      <w:pPr>
        <w:pStyle w:val="FirstParagraph"/>
      </w:pPr>
      <w:r>
        <w:rPr>
          <w:bCs/>
          <w:b/>
        </w:rPr>
        <w:t xml:space="preserve">Sūkta 174, Ṛk 2</w:t>
      </w:r>
    </w:p>
    <w:p>
      <w:pPr>
        <w:pStyle w:val="BodyText"/>
      </w:pPr>
      <w:r>
        <w:rPr>
          <w:bCs/>
          <w:b/>
        </w:rPr>
        <w:t xml:space="preserve">Saṃhitā-pāṭha</w:t>
      </w:r>
    </w:p>
    <w:p>
      <w:pPr>
        <w:pStyle w:val="BlockText"/>
      </w:pPr>
      <w:r>
        <w:t xml:space="preserve">दनो विश इन्द्र मृध्रवाचः सप्त यत्पुरः शर्म शारदीर्दर्त् ।</w:t>
      </w:r>
      <w:r>
        <w:t xml:space="preserve"> </w:t>
      </w:r>
      <w:r>
        <w:t xml:space="preserve">ऋणोरपो अनवद्यार्णा यूने वृत्रं पुरुकुत्साय रन्धीः ॥ २ ॥</w:t>
      </w:r>
    </w:p>
    <w:p>
      <w:pPr>
        <w:pStyle w:val="BlockText"/>
      </w:pPr>
      <w:r>
        <w:rPr>
          <w:iCs/>
          <w:i/>
        </w:rPr>
        <w:t xml:space="preserve">dano viśa indra mṛdhravācaḥ sapta yat puraḥ śarma śāradīr dart |</w:t>
      </w:r>
      <w:r>
        <w:t xml:space="preserve"> </w:t>
      </w:r>
      <w:r>
        <w:rPr>
          <w:iCs/>
          <w:i/>
        </w:rPr>
        <w:t xml:space="preserve">ṛṇor apo anavadyārṇā yūne vṛtraṃ purukutsāya randhīḥ ‖ 2 ‖</w:t>
      </w:r>
    </w:p>
    <w:p>
      <w:pPr>
        <w:pStyle w:val="FirstParagraph"/>
      </w:pPr>
      <w:r>
        <w:rPr>
          <w:bCs/>
          <w:b/>
        </w:rPr>
        <w:t xml:space="preserve">Pada-pāṭha</w:t>
      </w:r>
    </w:p>
    <w:p>
      <w:pPr>
        <w:pStyle w:val="BlockText"/>
      </w:pPr>
      <w:r>
        <w:t xml:space="preserve">दनः । विशः । इन्द्र । मृध्रऽवाचः । सप्त । यत् । पुरः । शर्म । शारदीः । दर्त् ।</w:t>
      </w:r>
      <w:r>
        <w:t xml:space="preserve"> </w:t>
      </w:r>
      <w:r>
        <w:t xml:space="preserve">ऋणोः । अपः । अनवद्य । अर्णाः । यूने । वृत्रम् । पुरुऽकुत्साय । रन्धीः ॥ २ ॥</w:t>
      </w:r>
    </w:p>
    <w:p>
      <w:pPr>
        <w:pStyle w:val="BlockText"/>
      </w:pPr>
      <w:r>
        <w:rPr>
          <w:iCs/>
          <w:i/>
        </w:rPr>
        <w:t xml:space="preserve">danaḥ | viśaḥ | indra | mṛdhra-vācaḥ | sapta | yat | puraḥ | śarma | śāradīḥ | dart |</w:t>
      </w:r>
      <w:r>
        <w:t xml:space="preserve"> </w:t>
      </w:r>
      <w:r>
        <w:rPr>
          <w:iCs/>
          <w:i/>
        </w:rPr>
        <w:t xml:space="preserve">ṛṇoḥ | apaḥ | anavadya | arṇāḥ | yūne | vṛtram | puru-kutsāya | randhīḥ ‖ 2 ‖</w:t>
      </w:r>
    </w:p>
    <w:p>
      <w:r>
        <w:pict>
          <v:rect style="width:0;height:1.5pt" o:hralign="center" o:hrstd="t" o:hr="t"/>
        </w:pict>
      </w:r>
    </w:p>
    <w:bookmarkEnd w:id="398"/>
    <w:bookmarkStart w:id="399" w:name="printed-p.-321-pdf-341"/>
    <w:p>
      <w:pPr>
        <w:pStyle w:val="Heading3"/>
      </w:pPr>
      <w:r>
        <w:t xml:space="preserve">Printed p. 321 (PDF 341)</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21</w:t>
      </w:r>
      <w:r>
        <w:rPr>
          <w:iCs/>
          <w:i/>
        </w:rPr>
        <w:t xml:space="preserve">”</w:t>
      </w:r>
      <w:r>
        <w:rPr>
          <w:iCs/>
          <w:i/>
        </w:rPr>
        <w:t xml:space="preserve"> </w:t>
      </w:r>
      <w:r>
        <w:rPr>
          <w:iCs/>
          <w:i/>
        </w:rPr>
        <w:t xml:space="preserve">at foot.)</w:t>
      </w:r>
    </w:p>
    <w:p>
      <w:pPr>
        <w:pStyle w:val="BodyText"/>
      </w:pPr>
      <w:r>
        <w:rPr>
          <w:bCs/>
          <w:b/>
        </w:rPr>
        <w:t xml:space="preserve">Sāyaṇa-bhāṣya</w:t>
      </w:r>
      <w:r>
        <w:t xml:space="preserve"> </w:t>
      </w:r>
      <w:r>
        <w:t xml:space="preserve">(as read; this passage is long and dense, with many doubtful readings, marked [?])</w:t>
      </w:r>
    </w:p>
    <w:p>
      <w:pPr>
        <w:pStyle w:val="BlockText"/>
      </w:pPr>
      <w:r>
        <w:t xml:space="preserve">हे इन्द्र त्वं वृत्रसंबन्ध्यसुराणां पुरभेदनसमये मृध्रवाचो मर्षणवचना विशस्तदीयाः प्रजाः शर्म सुखं यथा भवति तथा दनः । अदमयः । दमेरिदं रूपम् । यद्वा । वर्णव्यत्ययः । नदः । अनदः । अशब्दयः [?] असुरप्रजाः । अतिभयंकरशब्दमकरोः । कदेति आह । यद्यदा शारदीः प्रत्नकाग्राः [?] । यद्वा । एतत्संवत्सरलक्षकः [?] । संवत्सरपर्यन्तं दृढीकृता अपि । सप्त पुर एतत्संख्याकाः पुरीर्दर्त् । अदारयः । पुरुषव्यत्ययः । दृणातेर्लङि छान्दसो विकरणस्य लुक् । रात्लस्य । पा. ८-२-२४ [?] । इति नियमात् तलोपाभावः । तथा कृत्वा हे अनवद्य [?] … हे इन्द्र अर्णा अरणशीलाः अपः तदीयदुर्गस्थानान्युदकाश्रयाणि तटाकादीनि ऋणोः । अगमयः । प्रावर्तयः । भग्नान्यकरोः । एवमुपदृत्य पुरुकुत्सायैतन्नाम्ने राज्ञे यूने नित्यं तरुणाय तदर्थं वृत्रं नेतन्नामकमसुरं रन्धीः [?] । असाधयः । अहनः । अयमैतिहासिकपक्षः ॥ निरुक्तरूढ्या तु हे इन्द्र मृध्रवाचो विशो मर्षणध्वनियुक्ता वृष्टिरूपाः प्रजा दनः । अदमयः । अशब्दयो वा । अवर्षयः इत्यर्थः । कदा । यद्यदा सप्त पुरः शारदीर्दर्त् सर्पणस्वभावान्प्रत्यग्रान् वृष्ट्यै जगत्स्फूरकान्मेघानदारयः तदेत्यर्थः । तथा कृत्वा हे अनवद्य अर्णाः अरणस्वभावा अपः ऋणोः । अगमयः । प्रावर्तयः कुल्यादिरूपेण । अनन्तरं यूने पुरुकुत्सायु वृत्रं मुख्यं मेघं रन्धीः । असाधयः । अहनः । अयमर्थः त्वं ह त्यदिन्द्र सप्त युध्यन् । ऋ. १-६३-२ । इत्यादिमन्त्रान्तरेषु प्रसिद्धः । यास्कस्त्वेवं व्याख्यात् । दनो दानमनसो नो मनुष्यानिन्द्र मृदुवाचः कुरु । नि. ६-३० । इति ॥</w:t>
      </w:r>
    </w:p>
    <w:p>
      <w:pPr>
        <w:pStyle w:val="BlockText"/>
      </w:pPr>
      <w:r>
        <w:rPr>
          <w:iCs/>
          <w:i/>
        </w:rPr>
        <w:t xml:space="preserve">he indra tvaṃ vṛtrasaṃbandhy-asurāṇāṃ purabhedanasamaye mṛdhravāco marṣaṇavacanā viśas tadīyāḥ prajāḥ śarma sukhaṃ yathā bhavati tathā danaḥ | adamayaḥ | damer idaṃ rūpam | yadvā | varṇavyatyayaḥ | nadaḥ | anadaḥ | aśabdayaḥ [?] asuraprajāḥ | atibhayaṃkaraśabdam akaroḥ | kadeti āha | yad yadā śāradīḥ pratnakāgrāḥ [?] | yadvā | etatsaṃvatsaralakṣakaḥ [?] | saṃvatsaraparyantaṃ dṛḍhīkṛtā api | sapta pura etatsaṃkhyākāḥ purīr dart | adārayaḥ | puruṣavyatyayaḥ | dṛṇāter laṅi chāndaso vikaraṇasya luk | rātlasya | pā. 8-2-24 [?] | iti niyamāt talopābhāvaḥ | tathā kṛtvā he anavadya [?] … he indra arṇā araṇaśīlāḥ apaḥ tadīyadurgasthānāny udakāśrayāṇi taṭākādīni ṛṇoḥ | agamayaḥ | prāvartayaḥ | bhagnāny akaroḥ | evam upadṛtya purukutsāyaitannāmne rājñe yūne nityaṃ taruṇāya tadarthaṃ vṛtraṃ netannāmakam asuraṃ randhīḥ [?] | asādhayaḥ | ahanaḥ | ayam aitihāsikapakṣaḥ ‖ niruktarūḍhyā tu he indra mṛdhravāco viśo marṣaṇadhvaniyuktā vṛṣṭirūpāḥ prajā danaḥ | adamayaḥ | aśabdayo vā | avarṣayaḥ ity arthaḥ | kadā | yad yadā sapta puraḥ śāradīr dart sarpaṇasvabhāvān pratyagrān vṛṣṭyai jagatsphūrakān meghān adārayaḥ tadety arthaḥ | tathā kṛtvā he anavadya arṇāḥ araṇasvabhāvā apaḥ ṛṇoḥ | agamayaḥ | prāvartayaḥ kulyādirūpeṇa | anantaraṃ yūne purukutsāyu vṛtraṃ mukhyaṃ megham randhīḥ | asādhayaḥ | ahanaḥ | ayam arthaḥ tvaṃ ha tyad indra sapta yudhyan | ṛ. 1-63-2 | ity ādimantrāntareṣu prasiddhaḥ | yāskas tv evaṃ vyākhyāt | dano dānamanaso no manuṣyān indra mṛduvācaḥ kuru | ni. 6-30 | iti ‖</w:t>
      </w:r>
      <w:r>
        <w:t xml:space="preserve"> </w:t>
      </w:r>
      <w:r>
        <w:t xml:space="preserve">[?]</w:t>
      </w:r>
    </w:p>
    <w:p>
      <w:pPr>
        <w:pStyle w:val="FirstParagraph"/>
      </w:pPr>
      <w:r>
        <w:rPr>
          <w:iCs/>
          <w:i/>
        </w:rPr>
        <w:t xml:space="preserve">Gist (two senses):</w:t>
      </w:r>
      <w:r>
        <w:t xml:space="preserve"> </w:t>
      </w:r>
      <w:r>
        <w:t xml:space="preserve">(a) [historical] Indra, at the destruction of the seven new cities of the Vṛtra-allied</w:t>
      </w:r>
      <w:r>
        <w:t xml:space="preserve"> </w:t>
      </w:r>
      <w:r>
        <w:rPr>
          <w:iCs/>
          <w:i/>
        </w:rPr>
        <w:t xml:space="preserve">asuras</w:t>
      </w:r>
      <w:r>
        <w:t xml:space="preserve">, made their people, suing for mercy, subject; freed the flowing waters; and slew Vṛtra for the young Purukutsa. (b) [Nirukta sense] Indra, when he broke the seven new moving clouds, released the rain-giving people (rain-waters), set the flowing waters in motion, and slew the chief cloud, Vṛtra.</w:t>
      </w:r>
    </w:p>
    <w:p>
      <w:pPr>
        <w:pStyle w:val="BodyText"/>
      </w:pPr>
      <w:r>
        <w:rPr>
          <w:bCs/>
          <w:b/>
        </w:rPr>
        <w:t xml:space="preserve">Pratipadārtha (Kannada, translated)</w:t>
      </w:r>
    </w:p>
    <w:p>
      <w:pPr>
        <w:pStyle w:val="BodyText"/>
      </w:pPr>
      <w:r>
        <w:rPr>
          <w:iCs/>
          <w:i/>
        </w:rPr>
        <w:t xml:space="preserve">yat</w:t>
      </w:r>
      <w:r>
        <w:t xml:space="preserve"> </w:t>
      </w:r>
      <w:r>
        <w:t xml:space="preserve">— when;</w:t>
      </w:r>
      <w:r>
        <w:t xml:space="preserve"> </w:t>
      </w:r>
      <w:r>
        <w:rPr>
          <w:iCs/>
          <w:i/>
        </w:rPr>
        <w:t xml:space="preserve">śāradīḥ</w:t>
      </w:r>
      <w:r>
        <w:t xml:space="preserve"> </w:t>
      </w:r>
      <w:r>
        <w:t xml:space="preserve">— new (as if firmly made for one year);</w:t>
      </w:r>
      <w:r>
        <w:t xml:space="preserve"> </w:t>
      </w:r>
      <w:r>
        <w:rPr>
          <w:iCs/>
          <w:i/>
        </w:rPr>
        <w:t xml:space="preserve">sapta puraḥ</w:t>
      </w:r>
      <w:r>
        <w:t xml:space="preserve"> </w:t>
      </w:r>
      <w:r>
        <w:t xml:space="preserve">— the seven cities (of the</w:t>
      </w:r>
      <w:r>
        <w:t xml:space="preserve"> </w:t>
      </w:r>
      <w:r>
        <w:rPr>
          <w:iCs/>
          <w:i/>
        </w:rPr>
        <w:t xml:space="preserve">asuras</w:t>
      </w:r>
      <w:r>
        <w:t xml:space="preserve">);</w:t>
      </w:r>
      <w:r>
        <w:t xml:space="preserve"> </w:t>
      </w:r>
      <w:r>
        <w:rPr>
          <w:iCs/>
          <w:i/>
        </w:rPr>
        <w:t xml:space="preserve">dart</w:t>
      </w:r>
      <w:r>
        <w:t xml:space="preserve"> </w:t>
      </w:r>
      <w:r>
        <w:t xml:space="preserve">— you broke; (</w:t>
      </w:r>
      <w:r>
        <w:rPr>
          <w:iCs/>
          <w:i/>
        </w:rPr>
        <w:t xml:space="preserve">tadā</w:t>
      </w:r>
      <w:r>
        <w:t xml:space="preserve"> </w:t>
      </w:r>
      <w:r>
        <w:t xml:space="preserve">— then); (</w:t>
      </w:r>
      <w:r>
        <w:rPr>
          <w:iCs/>
          <w:i/>
        </w:rPr>
        <w:t xml:space="preserve">he</w:t>
      </w:r>
      <w:r>
        <w:t xml:space="preserve">)</w:t>
      </w:r>
      <w:r>
        <w:t xml:space="preserve"> </w:t>
      </w:r>
      <w:r>
        <w:rPr>
          <w:iCs/>
          <w:i/>
        </w:rPr>
        <w:t xml:space="preserve">indra</w:t>
      </w:r>
      <w:r>
        <w:t xml:space="preserve"> </w:t>
      </w:r>
      <w:r>
        <w:t xml:space="preserve">— O Indra; (</w:t>
      </w:r>
      <w:r>
        <w:rPr>
          <w:iCs/>
          <w:i/>
        </w:rPr>
        <w:t xml:space="preserve">tvam</w:t>
      </w:r>
      <w:r>
        <w:t xml:space="preserve"> </w:t>
      </w:r>
      <w:r>
        <w:t xml:space="preserve">— you);</w:t>
      </w:r>
      <w:r>
        <w:t xml:space="preserve"> </w:t>
      </w:r>
      <w:r>
        <w:rPr>
          <w:iCs/>
          <w:i/>
        </w:rPr>
        <w:t xml:space="preserve">mṛdhravācaḥ</w:t>
      </w:r>
      <w:r>
        <w:t xml:space="preserve"> </w:t>
      </w:r>
      <w:r>
        <w:t xml:space="preserve">— of soft speech (praying for forgiveness);</w:t>
      </w:r>
      <w:r>
        <w:t xml:space="preserve"> </w:t>
      </w:r>
      <w:r>
        <w:rPr>
          <w:iCs/>
          <w:i/>
        </w:rPr>
        <w:t xml:space="preserve">viśaḥ</w:t>
      </w:r>
      <w:r>
        <w:t xml:space="preserve"> </w:t>
      </w:r>
      <w:r>
        <w:t xml:space="preserve">— (of that city) the people;</w:t>
      </w:r>
      <w:r>
        <w:t xml:space="preserve"> </w:t>
      </w:r>
      <w:r>
        <w:rPr>
          <w:iCs/>
          <w:i/>
        </w:rPr>
        <w:t xml:space="preserve">śarma</w:t>
      </w:r>
      <w:r>
        <w:t xml:space="preserve"> </w:t>
      </w:r>
      <w:r>
        <w:t xml:space="preserve">— as comfortable;</w:t>
      </w:r>
      <w:r>
        <w:t xml:space="preserve"> </w:t>
      </w:r>
      <w:r>
        <w:rPr>
          <w:iCs/>
          <w:i/>
        </w:rPr>
        <w:t xml:space="preserve">danaḥ</w:t>
      </w:r>
      <w:r>
        <w:t xml:space="preserve"> </w:t>
      </w:r>
      <w:r>
        <w:t xml:space="preserve">— you subdued (you made them utter a terribly fearful cry); (</w:t>
      </w:r>
      <w:r>
        <w:rPr>
          <w:iCs/>
          <w:i/>
        </w:rPr>
        <w:t xml:space="preserve">anantaram</w:t>
      </w:r>
      <w:r>
        <w:t xml:space="preserve"> </w:t>
      </w:r>
      <w:r>
        <w:t xml:space="preserve">— afterwards) (</w:t>
      </w:r>
      <w:r>
        <w:rPr>
          <w:iCs/>
          <w:i/>
        </w:rPr>
        <w:t xml:space="preserve">he</w:t>
      </w:r>
      <w:r>
        <w:t xml:space="preserve">)</w:t>
      </w:r>
      <w:r>
        <w:t xml:space="preserve"> </w:t>
      </w:r>
      <w:r>
        <w:rPr>
          <w:iCs/>
          <w:i/>
        </w:rPr>
        <w:t xml:space="preserve">anavadya</w:t>
      </w:r>
      <w:r>
        <w:t xml:space="preserve"> </w:t>
      </w:r>
      <w:r>
        <w:t xml:space="preserve">— O blameless Indra;</w:t>
      </w:r>
      <w:r>
        <w:t xml:space="preserve"> </w:t>
      </w:r>
      <w:r>
        <w:rPr>
          <w:iCs/>
          <w:i/>
        </w:rPr>
        <w:t xml:space="preserve">arṇāḥ</w:t>
      </w:r>
      <w:r>
        <w:t xml:space="preserve"> </w:t>
      </w:r>
      <w:r>
        <w:t xml:space="preserve">— flowing by nature;</w:t>
      </w:r>
      <w:r>
        <w:t xml:space="preserve"> </w:t>
      </w:r>
      <w:r>
        <w:rPr>
          <w:iCs/>
          <w:i/>
        </w:rPr>
        <w:t xml:space="preserve">apaḥ</w:t>
      </w:r>
      <w:r>
        <w:t xml:space="preserve"> </w:t>
      </w:r>
      <w:r>
        <w:t xml:space="preserve">— those that are in the fortified places, the lakes and the like;</w:t>
      </w:r>
      <w:r>
        <w:t xml:space="preserve"> </w:t>
      </w:r>
      <w:r>
        <w:rPr>
          <w:iCs/>
          <w:i/>
        </w:rPr>
        <w:t xml:space="preserve">ṛṇoḥ</w:t>
      </w:r>
      <w:r>
        <w:t xml:space="preserve"> </w:t>
      </w:r>
      <w:r>
        <w:t xml:space="preserve">— you drove out (you broke the dams); (</w:t>
      </w:r>
      <w:r>
        <w:rPr>
          <w:iCs/>
          <w:i/>
        </w:rPr>
        <w:t xml:space="preserve">kiñca</w:t>
      </w:r>
      <w:r>
        <w:t xml:space="preserve"> </w:t>
      </w:r>
      <w:r>
        <w:t xml:space="preserve">— and)</w:t>
      </w:r>
      <w:r>
        <w:t xml:space="preserve"> </w:t>
      </w:r>
      <w:r>
        <w:rPr>
          <w:iCs/>
          <w:i/>
        </w:rPr>
        <w:t xml:space="preserve">yūne</w:t>
      </w:r>
      <w:r>
        <w:t xml:space="preserve"> </w:t>
      </w:r>
      <w:r>
        <w:t xml:space="preserve">— to the youth;</w:t>
      </w:r>
      <w:r>
        <w:t xml:space="preserve"> </w:t>
      </w:r>
      <w:r>
        <w:rPr>
          <w:iCs/>
          <w:i/>
        </w:rPr>
        <w:t xml:space="preserve">purukutsāya</w:t>
      </w:r>
      <w:r>
        <w:t xml:space="preserve"> </w:t>
      </w:r>
      <w:r>
        <w:t xml:space="preserve">— for Purukutsa the king;</w:t>
      </w:r>
      <w:r>
        <w:t xml:space="preserve"> </w:t>
      </w:r>
      <w:r>
        <w:rPr>
          <w:iCs/>
          <w:i/>
        </w:rPr>
        <w:t xml:space="preserve">vṛtram</w:t>
      </w:r>
      <w:r>
        <w:t xml:space="preserve"> </w:t>
      </w:r>
      <w:r>
        <w:t xml:space="preserve">— the</w:t>
      </w:r>
      <w:r>
        <w:t xml:space="preserve"> </w:t>
      </w:r>
      <w:r>
        <w:rPr>
          <w:iCs/>
          <w:i/>
        </w:rPr>
        <w:t xml:space="preserve">asura</w:t>
      </w:r>
      <w:r>
        <w:t xml:space="preserve"> </w:t>
      </w:r>
      <w:r>
        <w:t xml:space="preserve">named Vṛtra;</w:t>
      </w:r>
      <w:r>
        <w:t xml:space="preserve"> </w:t>
      </w:r>
      <w:r>
        <w:rPr>
          <w:iCs/>
          <w:i/>
        </w:rPr>
        <w:t xml:space="preserve">randhīḥ</w:t>
      </w:r>
      <w:r>
        <w:t xml:space="preserve"> </w:t>
      </w:r>
      <w:r>
        <w:t xml:space="preserve">— you destroyed. [Or (</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yat</w:t>
      </w:r>
      <w:r>
        <w:t xml:space="preserve"> </w:t>
      </w:r>
      <w:r>
        <w:t xml:space="preserve">— when;</w:t>
      </w:r>
      <w:r>
        <w:t xml:space="preserve"> </w:t>
      </w:r>
      <w:r>
        <w:rPr>
          <w:iCs/>
          <w:i/>
        </w:rPr>
        <w:t xml:space="preserve">sapta</w:t>
      </w:r>
      <w:r>
        <w:t xml:space="preserve"> </w:t>
      </w:r>
      <w:r>
        <w:t xml:space="preserve">— those that move (flowing);</w:t>
      </w:r>
      <w:r>
        <w:t xml:space="preserve"> </w:t>
      </w:r>
      <w:r>
        <w:rPr>
          <w:iCs/>
          <w:i/>
        </w:rPr>
        <w:t xml:space="preserve">śāradīḥ</w:t>
      </w:r>
      <w:r>
        <w:t xml:space="preserve"> </w:t>
      </w:r>
      <w:r>
        <w:t xml:space="preserve">— new;</w:t>
      </w:r>
      <w:r>
        <w:t xml:space="preserve"> </w:t>
      </w:r>
      <w:r>
        <w:rPr>
          <w:iCs/>
          <w:i/>
        </w:rPr>
        <w:t xml:space="preserve">puraḥ</w:t>
      </w:r>
      <w:r>
        <w:t xml:space="preserve"> </w:t>
      </w:r>
      <w:r>
        <w:t xml:space="preserve">— (by rain) the clouds that make the world stir;</w:t>
      </w:r>
      <w:r>
        <w:t xml:space="preserve"> </w:t>
      </w:r>
      <w:r>
        <w:rPr>
          <w:iCs/>
          <w:i/>
        </w:rPr>
        <w:t xml:space="preserve">dart</w:t>
      </w:r>
      <w:r>
        <w:t xml:space="preserve"> </w:t>
      </w:r>
      <w:r>
        <w:t xml:space="preserve">— you tore; (</w:t>
      </w:r>
      <w:r>
        <w:rPr>
          <w:iCs/>
          <w:i/>
        </w:rPr>
        <w:t xml:space="preserve">tadā</w:t>
      </w:r>
      <w:r>
        <w:t xml:space="preserve"> </w:t>
      </w:r>
      <w:r>
        <w:t xml:space="preserve">— then)</w:t>
      </w:r>
      <w:r>
        <w:t xml:space="preserve"> </w:t>
      </w:r>
      <w:r>
        <w:rPr>
          <w:iCs/>
          <w:i/>
        </w:rPr>
        <w:t xml:space="preserve">mṛdhravācaḥ</w:t>
      </w:r>
      <w:r>
        <w:t xml:space="preserve"> </w:t>
      </w:r>
      <w:r>
        <w:t xml:space="preserve">— soft in sound;]</w:t>
      </w:r>
    </w:p>
    <w:bookmarkEnd w:id="399"/>
    <w:bookmarkStart w:id="400" w:name="printed-p.-322-pdf-342"/>
    <w:p>
      <w:pPr>
        <w:pStyle w:val="Heading3"/>
      </w:pPr>
      <w:r>
        <w:t xml:space="preserve">Printed p. 322 (PDF 342)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iCs/>
          <w:i/>
        </w:rPr>
        <w:t xml:space="preserve">mṛdhravācaḥ-sound</w:t>
      </w:r>
      <w:r>
        <w:t xml:space="preserve">;</w:t>
      </w:r>
      <w:r>
        <w:t xml:space="preserve"> </w:t>
      </w:r>
      <w:r>
        <w:rPr>
          <w:iCs/>
          <w:i/>
        </w:rPr>
        <w:t xml:space="preserve">viśaḥ</w:t>
      </w:r>
      <w:r>
        <w:t xml:space="preserve"> </w:t>
      </w:r>
      <w:r>
        <w:t xml:space="preserve">— rain-form people (the waters);</w:t>
      </w:r>
      <w:r>
        <w:t xml:space="preserve"> </w:t>
      </w:r>
      <w:r>
        <w:rPr>
          <w:iCs/>
          <w:i/>
        </w:rPr>
        <w:t xml:space="preserve">śarma danaḥ</w:t>
      </w:r>
      <w:r>
        <w:t xml:space="preserve"> </w:t>
      </w:r>
      <w:r>
        <w:t xml:space="preserve">— as the world is comforted you have made them soft (you let the clouds loose);</w:t>
      </w:r>
      <w:r>
        <w:t xml:space="preserve"> </w:t>
      </w:r>
      <w:r>
        <w:rPr>
          <w:iCs/>
          <w:i/>
        </w:rPr>
        <w:t xml:space="preserve">he anavadya</w:t>
      </w:r>
      <w:r>
        <w:t xml:space="preserve"> </w:t>
      </w:r>
      <w:r>
        <w:t xml:space="preserve">— O blameless Indra;</w:t>
      </w:r>
      <w:r>
        <w:t xml:space="preserve"> </w:t>
      </w:r>
      <w:r>
        <w:rPr>
          <w:iCs/>
          <w:i/>
        </w:rPr>
        <w:t xml:space="preserve">arṇāḥ</w:t>
      </w:r>
      <w:r>
        <w:t xml:space="preserve"> </w:t>
      </w:r>
      <w:r>
        <w:t xml:space="preserve">— of flowing nature;</w:t>
      </w:r>
      <w:r>
        <w:t xml:space="preserve"> </w:t>
      </w:r>
      <w:r>
        <w:rPr>
          <w:iCs/>
          <w:i/>
        </w:rPr>
        <w:t xml:space="preserve">apaḥ</w:t>
      </w:r>
      <w:r>
        <w:t xml:space="preserve"> </w:t>
      </w:r>
      <w:r>
        <w:t xml:space="preserve">— the waters;</w:t>
      </w:r>
      <w:r>
        <w:t xml:space="preserve"> </w:t>
      </w:r>
      <w:r>
        <w:rPr>
          <w:iCs/>
          <w:i/>
        </w:rPr>
        <w:t xml:space="preserve">ṛṇoḥ</w:t>
      </w:r>
      <w:r>
        <w:t xml:space="preserve"> </w:t>
      </w:r>
      <w:r>
        <w:t xml:space="preserve">— you set to flow (you drove out, setting them going); (</w:t>
      </w:r>
      <w:r>
        <w:rPr>
          <w:iCs/>
          <w:i/>
        </w:rPr>
        <w:t xml:space="preserve">anantaram</w:t>
      </w:r>
      <w:r>
        <w:t xml:space="preserve"> </w:t>
      </w:r>
      <w:r>
        <w:t xml:space="preserve">— afterwards);</w:t>
      </w:r>
      <w:r>
        <w:t xml:space="preserve"> </w:t>
      </w:r>
      <w:r>
        <w:rPr>
          <w:iCs/>
          <w:i/>
        </w:rPr>
        <w:t xml:space="preserve">yūne purukutsāya</w:t>
      </w:r>
      <w:r>
        <w:t xml:space="preserve"> </w:t>
      </w:r>
      <w:r>
        <w:t xml:space="preserve">— for the youthful Purukutsa;</w:t>
      </w:r>
      <w:r>
        <w:t xml:space="preserve"> </w:t>
      </w:r>
      <w:r>
        <w:rPr>
          <w:iCs/>
          <w:i/>
        </w:rPr>
        <w:t xml:space="preserve">vṛtram</w:t>
      </w:r>
      <w:r>
        <w:t xml:space="preserve"> </w:t>
      </w:r>
      <w:r>
        <w:t xml:space="preserve">— the chief cloud;</w:t>
      </w:r>
      <w:r>
        <w:t xml:space="preserve"> </w:t>
      </w:r>
      <w:r>
        <w:rPr>
          <w:iCs/>
          <w:i/>
        </w:rPr>
        <w:t xml:space="preserve">randhīḥ</w:t>
      </w:r>
      <w:r>
        <w:t xml:space="preserve"> </w:t>
      </w:r>
      <w:r>
        <w:t xml:space="preserve">— you destroyed.]</w:t>
      </w:r>
    </w:p>
    <w:p>
      <w:pPr>
        <w:pStyle w:val="BodyText"/>
      </w:pPr>
      <w:r>
        <w:rPr>
          <w:bCs/>
          <w:b/>
        </w:rPr>
        <w:t xml:space="preserve">Bhāvārtha</w:t>
      </w:r>
    </w:p>
    <w:p>
      <w:pPr>
        <w:pStyle w:val="BodyText"/>
      </w:pPr>
      <w:r>
        <w:t xml:space="preserve">O Indra, when you destroyed the seven cities of the</w:t>
      </w:r>
      <w:r>
        <w:t xml:space="preserve"> </w:t>
      </w:r>
      <w:r>
        <w:rPr>
          <w:iCs/>
          <w:i/>
        </w:rPr>
        <w:t xml:space="preserve">asuras</w:t>
      </w:r>
      <w:r>
        <w:t xml:space="preserve">, you brought their people, who begged for pardon, into subjection (by breaking the clouds you made the rain fall). O blameless Indra, you set free the flowing waters; and for the youthful Purukutsa you destroyed the</w:t>
      </w:r>
      <w:r>
        <w:t xml:space="preserve"> </w:t>
      </w:r>
      <w:r>
        <w:rPr>
          <w:iCs/>
          <w:i/>
        </w:rPr>
        <w:t xml:space="preserve">asura</w:t>
      </w:r>
      <w:r>
        <w:t xml:space="preserve"> </w:t>
      </w:r>
      <w:r>
        <w:t xml:space="preserve">Vṛtra.</w:t>
      </w:r>
    </w:p>
    <w:p>
      <w:pPr>
        <w:pStyle w:val="BodyText"/>
      </w:pPr>
      <w:r>
        <w:rPr>
          <w:bCs/>
          <w:b/>
        </w:rPr>
        <w:t xml:space="preserve">Printed English</w:t>
      </w:r>
    </w:p>
    <w:p>
      <w:pPr>
        <w:pStyle w:val="BodyText"/>
      </w:pPr>
      <w:r>
        <w:t xml:space="preserve">You have humbled the people, suing for pardon when you had destroyed their seven new cities: you the irreproachable, have dispersed the flowing waters: you have destroyed Vṛtra for the sake of the youthful Purukutsa.</w:t>
      </w:r>
    </w:p>
    <w:p>
      <w:pPr>
        <w:pStyle w:val="BodyText"/>
      </w:pPr>
      <w:r>
        <w:rPr>
          <w:bCs/>
          <w:b/>
        </w:rPr>
        <w:t xml:space="preserve">Special Topics (Viśeṣaviṣayagaḷu)</w:t>
      </w:r>
    </w:p>
    <w:p>
      <w:pPr>
        <w:pStyle w:val="BodyText"/>
      </w:pPr>
      <w:r>
        <w:t xml:space="preserve">In this ṛk Sāyaṇa has given one meaning of a historical (</w:t>
      </w:r>
      <w:r>
        <w:rPr>
          <w:iCs/>
          <w:i/>
        </w:rPr>
        <w:t xml:space="preserve">aitihāsika</w:t>
      </w:r>
      <w:r>
        <w:t xml:space="preserve">) kind, and another of the kind found in the Nirukta. The first meaning, the historical one, is described here.</w:t>
      </w:r>
    </w:p>
    <w:p>
      <w:pPr>
        <w:pStyle w:val="BodyText"/>
      </w:pPr>
      <w:r>
        <w:rPr>
          <w:iCs/>
          <w:i/>
          <w:bCs/>
          <w:b/>
        </w:rPr>
        <w:t xml:space="preserve">mṛdhravācaḥ — marṣaṇavacanāḥ</w:t>
      </w:r>
      <w:r>
        <w:t xml:space="preserve"> </w:t>
      </w:r>
      <w:r>
        <w:t xml:space="preserve">— it is explained that this word is used as an epithet of the word</w:t>
      </w:r>
      <w:r>
        <w:t xml:space="preserve"> </w:t>
      </w:r>
      <w:r>
        <w:rPr>
          <w:iCs/>
          <w:i/>
        </w:rPr>
        <w:t xml:space="preserve">viśaḥ</w:t>
      </w:r>
      <w:r>
        <w:t xml:space="preserve">. Addressing Indra:</w:t>
      </w:r>
      <w:r>
        <w:t xml:space="preserve"> </w:t>
      </w:r>
      <w:r>
        <w:t xml:space="preserve">“</w:t>
      </w:r>
      <w:r>
        <w:rPr>
          <w:iCs/>
          <w:i/>
        </w:rPr>
        <w:t xml:space="preserve">vṛtrasaṃbandhy-asurāṇāṃ purabhedanasamaye marṣaṇavacanās tadīyāḥ prajāḥ sukhaṃ yathā bhavati tathā danaḥ — adamayaḥ</w:t>
      </w:r>
      <w:r>
        <w:t xml:space="preserve">”</w:t>
      </w:r>
      <w:r>
        <w:t xml:space="preserve">: at the time of the breaking of the cities of the</w:t>
      </w:r>
      <w:r>
        <w:t xml:space="preserve"> </w:t>
      </w:r>
      <w:r>
        <w:rPr>
          <w:iCs/>
          <w:i/>
        </w:rPr>
        <w:t xml:space="preserve">asuras</w:t>
      </w:r>
      <w:r>
        <w:t xml:space="preserve"> </w:t>
      </w:r>
      <w:r>
        <w:t xml:space="preserve">allied with Vṛtra, he made the people of those cities say soft words, so that they might live in comfort, and conducted himself accordingly.</w:t>
      </w:r>
      <w:r>
        <w:t xml:space="preserve"> </w:t>
      </w:r>
      <w:r>
        <w:rPr>
          <w:iCs/>
          <w:i/>
        </w:rPr>
        <w:t xml:space="preserve">Yadvā varṇavyatyayaḥ nadaḥ anadaḥ aśabdayo ’sura-prajāḥ atibhayaṃkaraśabdam akaroḥ</w:t>
      </w:r>
      <w:r>
        <w:t xml:space="preserve">: of the word</w:t>
      </w:r>
      <w:r>
        <w:t xml:space="preserve"> </w:t>
      </w:r>
      <w:r>
        <w:rPr>
          <w:iCs/>
          <w:i/>
        </w:rPr>
        <w:t xml:space="preserve">danaḥ</w:t>
      </w:r>
      <w:r>
        <w:t xml:space="preserve">, he first explains that it is a form of the root</w:t>
      </w:r>
      <w:r>
        <w:t xml:space="preserve"> </w:t>
      </w:r>
      <w:r>
        <w:rPr>
          <w:iCs/>
          <w:i/>
        </w:rPr>
        <w:t xml:space="preserve">dam</w:t>
      </w:r>
      <w:r>
        <w:t xml:space="preserve"> </w:t>
      </w:r>
      <w:r>
        <w:t xml:space="preserve">(</w:t>
      </w:r>
      <w:r>
        <w:t xml:space="preserve">“</w:t>
      </w:r>
      <w:r>
        <w:t xml:space="preserve">to subdue</w:t>
      </w:r>
      <w:r>
        <w:t xml:space="preserve">”</w:t>
      </w:r>
      <w:r>
        <w:t xml:space="preserve">); in the second explanation, by transposition of the letters of the word</w:t>
      </w:r>
      <w:r>
        <w:t xml:space="preserve"> </w:t>
      </w:r>
      <w:r>
        <w:rPr>
          <w:iCs/>
          <w:i/>
        </w:rPr>
        <w:t xml:space="preserve">danaḥ</w:t>
      </w:r>
      <w:r>
        <w:t xml:space="preserve"> </w:t>
      </w:r>
      <w:r>
        <w:t xml:space="preserve">the word</w:t>
      </w:r>
      <w:r>
        <w:t xml:space="preserve"> </w:t>
      </w:r>
      <w:r>
        <w:rPr>
          <w:iCs/>
          <w:i/>
        </w:rPr>
        <w:t xml:space="preserve">nadaḥ</w:t>
      </w:r>
      <w:r>
        <w:t xml:space="preserve"> </w:t>
      </w:r>
      <w:r>
        <w:t xml:space="preserve">arises; thus at the time when Indra destroyed the cities of the</w:t>
      </w:r>
      <w:r>
        <w:t xml:space="preserve"> </w:t>
      </w:r>
      <w:r>
        <w:rPr>
          <w:iCs/>
          <w:i/>
        </w:rPr>
        <w:t xml:space="preserve">asura</w:t>
      </w:r>
      <w:r>
        <w:t xml:space="preserve"> </w:t>
      </w:r>
      <w:r>
        <w:t xml:space="preserve">subjects of Vṛtra, those people uttered terrible cries of fear; as they did so, they uttered soft words and had comfort: so he explains the sense.</w:t>
      </w:r>
    </w:p>
    <w:p>
      <w:pPr>
        <w:pStyle w:val="BodyText"/>
      </w:pPr>
      <w:r>
        <w:rPr>
          <w:iCs/>
          <w:i/>
          <w:bCs/>
          <w:b/>
        </w:rPr>
        <w:t xml:space="preserve">śāradīḥ sapta puraḥ dart</w:t>
      </w:r>
      <w:r>
        <w:t xml:space="preserve"> </w:t>
      </w:r>
      <w:r>
        <w:t xml:space="preserve">— it is explained that the word</w:t>
      </w:r>
      <w:r>
        <w:t xml:space="preserve"> </w:t>
      </w:r>
      <w:r>
        <w:rPr>
          <w:iCs/>
          <w:i/>
        </w:rPr>
        <w:t xml:space="preserve">śāradīḥ</w:t>
      </w:r>
      <w:r>
        <w:t xml:space="preserve"> </w:t>
      </w:r>
      <w:r>
        <w:t xml:space="preserve">is used in the sense of</w:t>
      </w:r>
      <w:r>
        <w:t xml:space="preserve"> </w:t>
      </w:r>
      <w:r>
        <w:rPr>
          <w:iCs/>
          <w:i/>
        </w:rPr>
        <w:t xml:space="preserve">sūtana</w:t>
      </w:r>
      <w:r>
        <w:t xml:space="preserve"> </w:t>
      </w:r>
      <w:r>
        <w:t xml:space="preserve">(new, fresh) and in the sense</w:t>
      </w:r>
      <w:r>
        <w:t xml:space="preserve"> </w:t>
      </w:r>
      <w:r>
        <w:rPr>
          <w:iCs/>
          <w:i/>
        </w:rPr>
        <w:t xml:space="preserve">saṃvatsara</w:t>
      </w:r>
      <w:r>
        <w:t xml:space="preserve"> </w:t>
      </w:r>
      <w:r>
        <w:t xml:space="preserve">(year). Indra, newly built…</w:t>
      </w:r>
    </w:p>
    <w:p>
      <w:r>
        <w:pict>
          <v:rect style="width:0;height:1.5pt" o:hralign="center" o:hrstd="t" o:hr="t"/>
        </w:pict>
      </w:r>
    </w:p>
    <w:bookmarkEnd w:id="400"/>
    <w:bookmarkStart w:id="401" w:name="printed-p.-323-pdf-343"/>
    <w:p>
      <w:pPr>
        <w:pStyle w:val="Heading3"/>
      </w:pPr>
      <w:r>
        <w:t xml:space="preserve">Printed p. 323 (PDF 343)</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…it is explained that Indra tears apart and destroys the seven cities of the</w:t>
      </w:r>
      <w:r>
        <w:t xml:space="preserve"> </w:t>
      </w:r>
      <w:r>
        <w:rPr>
          <w:iCs/>
          <w:i/>
        </w:rPr>
        <w:t xml:space="preserve">asuras</w:t>
      </w:r>
      <w:r>
        <w:t xml:space="preserve">, made firm so that for a year or until the end of the year they could not be broken.</w:t>
      </w:r>
    </w:p>
    <w:p>
      <w:pPr>
        <w:pStyle w:val="BodyText"/>
      </w:pPr>
      <w:r>
        <w:rPr>
          <w:iCs/>
          <w:i/>
          <w:bCs/>
          <w:b/>
        </w:rPr>
        <w:t xml:space="preserve">anavadya arṇāḥ apaḥ ṛṇoḥ</w:t>
      </w:r>
      <w:r>
        <w:t xml:space="preserve"> </w:t>
      </w:r>
      <w:r>
        <w:t xml:space="preserve">— the word</w:t>
      </w:r>
      <w:r>
        <w:t xml:space="preserve"> </w:t>
      </w:r>
      <w:r>
        <w:rPr>
          <w:iCs/>
          <w:i/>
        </w:rPr>
        <w:t xml:space="preserve">anavadya</w:t>
      </w:r>
      <w:r>
        <w:t xml:space="preserve"> </w:t>
      </w:r>
      <w:r>
        <w:t xml:space="preserve">is explained as meaning one in whom there is no blame, such as fear (</w:t>
      </w:r>
      <w:r>
        <w:rPr>
          <w:iCs/>
          <w:i/>
        </w:rPr>
        <w:t xml:space="preserve">kātaratva</w:t>
      </w:r>
      <w:r>
        <w:t xml:space="preserve">); with this word Indra is addressed. As Indra destroyed the cities of the enemies, being himself fearless,</w:t>
      </w:r>
      <w:r>
        <w:t xml:space="preserve"> </w:t>
      </w:r>
      <w:r>
        <w:rPr>
          <w:iCs/>
          <w:i/>
        </w:rPr>
        <w:t xml:space="preserve">tadīyadurgasthānāni udakāśrayāṇi taṭākādīn prāvartayaḥ</w:t>
      </w:r>
      <w:r>
        <w:t xml:space="preserve"> </w:t>
      </w:r>
      <w:r>
        <w:t xml:space="preserve">— the meaning is explained as:</w:t>
      </w:r>
      <w:r>
        <w:t xml:space="preserve"> </w:t>
      </w:r>
      <w:r>
        <w:t xml:space="preserve">“</w:t>
      </w:r>
      <w:r>
        <w:t xml:space="preserve">he caused the fortified places of the</w:t>
      </w:r>
      <w:r>
        <w:t xml:space="preserve"> </w:t>
      </w:r>
      <w:r>
        <w:rPr>
          <w:iCs/>
          <w:i/>
        </w:rPr>
        <w:t xml:space="preserve">asuras</w:t>
      </w:r>
      <w:r>
        <w:t xml:space="preserve">, the lakes and the like which are the resting-places of waters, to be filled with flowing waters and changed in form</w:t>
      </w:r>
      <w:r>
        <w:t xml:space="preserve">”</w:t>
      </w:r>
      <w:r>
        <w:t xml:space="preserve">.</w:t>
      </w:r>
    </w:p>
    <w:p>
      <w:pPr>
        <w:pStyle w:val="BodyText"/>
      </w:pPr>
      <w:r>
        <w:rPr>
          <w:iCs/>
          <w:i/>
          <w:bCs/>
          <w:b/>
        </w:rPr>
        <w:t xml:space="preserve">purukutsāya vṛtraṃ randhīḥ</w:t>
      </w:r>
      <w:r>
        <w:t xml:space="preserve"> </w:t>
      </w:r>
      <w:r>
        <w:t xml:space="preserve">— it is made clear that Indra killed the</w:t>
      </w:r>
      <w:r>
        <w:t xml:space="preserve"> </w:t>
      </w:r>
      <w:r>
        <w:rPr>
          <w:iCs/>
          <w:i/>
        </w:rPr>
        <w:t xml:space="preserve">asura</w:t>
      </w:r>
      <w:r>
        <w:t xml:space="preserve"> </w:t>
      </w:r>
      <w:r>
        <w:t xml:space="preserve">Vṛtra and so benefited the king Purukutsa.</w:t>
      </w:r>
    </w:p>
    <w:p>
      <w:pPr>
        <w:pStyle w:val="BodyText"/>
      </w:pPr>
      <w:r>
        <w:t xml:space="preserve">According to the sense of the Nirukta-writers: addressing Indra, for the word</w:t>
      </w:r>
      <w:r>
        <w:t xml:space="preserve"> </w:t>
      </w:r>
      <w:r>
        <w:rPr>
          <w:iCs/>
          <w:i/>
        </w:rPr>
        <w:t xml:space="preserve">viśaḥ</w:t>
      </w:r>
      <w:r>
        <w:t xml:space="preserve"> </w:t>
      </w:r>
      <w:r>
        <w:t xml:space="preserve">“</w:t>
      </w:r>
      <w:r>
        <w:rPr>
          <w:iCs/>
          <w:i/>
        </w:rPr>
        <w:t xml:space="preserve">vṛṣṭirūpāḥ prajāḥ</w:t>
      </w:r>
      <w:r>
        <w:t xml:space="preserve">”</w:t>
      </w:r>
      <w:r>
        <w:t xml:space="preserve">, the people in the form of rain,</w:t>
      </w:r>
      <w:r>
        <w:t xml:space="preserve"> </w:t>
      </w:r>
      <w:r>
        <w:t xml:space="preserve">“</w:t>
      </w:r>
      <w:r>
        <w:rPr>
          <w:iCs/>
          <w:i/>
        </w:rPr>
        <w:t xml:space="preserve">mṛdhravācaḥ</w:t>
      </w:r>
      <w:r>
        <w:t xml:space="preserve">”</w:t>
      </w:r>
      <w:r>
        <w:t xml:space="preserve">,</w:t>
      </w:r>
      <w:r>
        <w:t xml:space="preserve"> </w:t>
      </w:r>
      <w:r>
        <w:t xml:space="preserve">“</w:t>
      </w:r>
      <w:r>
        <w:rPr>
          <w:iCs/>
          <w:i/>
        </w:rPr>
        <w:t xml:space="preserve">marṣaṇadhvani</w:t>
      </w:r>
      <w:r>
        <w:t xml:space="preserve">”</w:t>
      </w:r>
      <w:r>
        <w:t xml:space="preserve">-possessed; the sense is that he made them so that sounds and the downpour of rain resulted. For the words in the sentence</w:t>
      </w:r>
      <w:r>
        <w:t xml:space="preserve"> </w:t>
      </w:r>
      <w:r>
        <w:rPr>
          <w:iCs/>
          <w:i/>
        </w:rPr>
        <w:t xml:space="preserve">sapta puraḥ śāradīr dart</w:t>
      </w:r>
      <w:r>
        <w:t xml:space="preserve">,</w:t>
      </w:r>
      <w:r>
        <w:t xml:space="preserve"> </w:t>
      </w:r>
      <w:r>
        <w:t xml:space="preserve">“</w:t>
      </w:r>
      <w:r>
        <w:rPr>
          <w:iCs/>
          <w:i/>
        </w:rPr>
        <w:t xml:space="preserve">sarpaṇasvabhāvān pratyagrān vṛṣṭyai jāgarūkān meghān adārayaḥ</w:t>
      </w:r>
      <w:r>
        <w:t xml:space="preserve">”</w:t>
      </w:r>
      <w:r>
        <w:t xml:space="preserve"> </w:t>
      </w:r>
      <w:r>
        <w:t xml:space="preserve">— Indra has torn apart the new clouds, of a moving nature, that are awake for the sending of rain. For</w:t>
      </w:r>
      <w:r>
        <w:t xml:space="preserve"> </w:t>
      </w:r>
      <w:r>
        <w:rPr>
          <w:iCs/>
          <w:i/>
        </w:rPr>
        <w:t xml:space="preserve">anavadya arṇāḥ apaḥ ṛṇoḥ</w:t>
      </w:r>
      <w:r>
        <w:t xml:space="preserve"> </w:t>
      </w:r>
      <w:r>
        <w:t xml:space="preserve">—</w:t>
      </w:r>
      <w:r>
        <w:t xml:space="preserve"> </w:t>
      </w:r>
      <w:r>
        <w:t xml:space="preserve">“</w:t>
      </w:r>
      <w:r>
        <w:rPr>
          <w:iCs/>
          <w:i/>
        </w:rPr>
        <w:t xml:space="preserve">araṇasvabhāvā apaḥ prāvartayaḥ kulyādirūpeṇa</w:t>
      </w:r>
      <w:r>
        <w:t xml:space="preserve">”</w:t>
      </w:r>
      <w:r>
        <w:t xml:space="preserve">: the meaning is as before: Indra sent rain, as if the waters of a moving nature flowed in the form of channels. By the sentence</w:t>
      </w:r>
      <w:r>
        <w:t xml:space="preserve"> </w:t>
      </w:r>
      <w:r>
        <w:rPr>
          <w:iCs/>
          <w:i/>
        </w:rPr>
        <w:t xml:space="preserve">yūne purukutsāya vṛtraṃ randhīḥ</w:t>
      </w:r>
      <w:r>
        <w:t xml:space="preserve"> </w:t>
      </w:r>
      <w:r>
        <w:t xml:space="preserve">the word</w:t>
      </w:r>
      <w:r>
        <w:t xml:space="preserve"> </w:t>
      </w:r>
      <w:r>
        <w:rPr>
          <w:iCs/>
          <w:i/>
        </w:rPr>
        <w:t xml:space="preserve">vṛtra</w:t>
      </w:r>
      <w:r>
        <w:t xml:space="preserve"> </w:t>
      </w:r>
      <w:r>
        <w:t xml:space="preserve">is given the meaning</w:t>
      </w:r>
      <w:r>
        <w:t xml:space="preserve"> </w:t>
      </w:r>
      <w:r>
        <w:t xml:space="preserve">“</w:t>
      </w:r>
      <w:r>
        <w:t xml:space="preserve">cloud</w:t>
      </w:r>
      <w:r>
        <w:t xml:space="preserve">”</w:t>
      </w:r>
      <w:r>
        <w:t xml:space="preserve">: for the young king Purukutsa, he tore the cloud so that rain might fall.</w:t>
      </w:r>
    </w:p>
    <w:p>
      <w:pPr>
        <w:pStyle w:val="BlockText"/>
      </w:pPr>
      <w:r>
        <w:t xml:space="preserve">त्वं ह त्यदिन्द्र सप्त युध्यन् पुरो वज्रिन् पुरुकुत्साय दर्दः । बर्हिर्न यत्सुदासे वृथा वर्गंहो राजन्वरिवः पूरवे कः ॥</w:t>
      </w:r>
    </w:p>
    <w:p>
      <w:pPr>
        <w:pStyle w:val="BlockText"/>
      </w:pPr>
      <w:r>
        <w:rPr>
          <w:iCs/>
          <w:i/>
        </w:rPr>
        <w:t xml:space="preserve">tvaṃ ha tyad indra sapta yudhyan puro vajrin purukutsāya dardaḥ | barhir na yat sudāse vṛthā vargaṃho rājan varivaḥ pūrave kaḥ ‖</w:t>
      </w:r>
    </w:p>
    <w:p>
      <w:pPr>
        <w:pStyle w:val="FirstParagraph"/>
      </w:pPr>
      <w:r>
        <w:t xml:space="preserve">(Ṛ. Saṃ. 1-63-7 [?]). In this ṛk the same meaning is stated.</w:t>
      </w:r>
    </w:p>
    <w:p>
      <w:pPr>
        <w:pStyle w:val="BodyText"/>
      </w:pPr>
      <w:r>
        <w:t xml:space="preserve">The Nirukta-writers, quoting this ṛk, explained for the word</w:t>
      </w:r>
      <w:r>
        <w:t xml:space="preserve"> </w:t>
      </w:r>
      <w:r>
        <w:rPr>
          <w:iCs/>
          <w:i/>
        </w:rPr>
        <w:t xml:space="preserve">mṛdhravācaḥ</w:t>
      </w:r>
      <w:r>
        <w:t xml:space="preserve"> </w:t>
      </w:r>
      <w:r>
        <w:t xml:space="preserve">the sense</w:t>
      </w:r>
      <w:r>
        <w:t xml:space="preserve"> </w:t>
      </w:r>
      <w:r>
        <w:t xml:space="preserve">“</w:t>
      </w:r>
      <w:r>
        <w:rPr>
          <w:iCs/>
          <w:i/>
        </w:rPr>
        <w:t xml:space="preserve">dānamanaso no manuṣyān indra mṛduvācaḥ kuru</w:t>
      </w:r>
      <w:r>
        <w:t xml:space="preserve">”</w:t>
      </w:r>
      <w:r>
        <w:t xml:space="preserve"> </w:t>
      </w:r>
      <w:r>
        <w:t xml:space="preserve">(Ni. 6-31 [?]):</w:t>
      </w:r>
      <w:r>
        <w:t xml:space="preserve"> </w:t>
      </w:r>
      <w:r>
        <w:t xml:space="preserve">“</w:t>
      </w:r>
      <w:r>
        <w:t xml:space="preserve">O Indra, make us men soft-spoken and of a generous mind</w:t>
      </w:r>
      <w:r>
        <w:t xml:space="preserve">”</w:t>
      </w:r>
      <w:r>
        <w:t xml:space="preserve"> </w:t>
      </w:r>
      <w:r>
        <w:t xml:space="preserve">— the sense that Indra makes the sacrificer a man of soft speech, and of a mind to give, is described by the Nirukta-writers.</w:t>
      </w:r>
    </w:p>
    <w:bookmarkEnd w:id="401"/>
    <w:bookmarkStart w:id="402" w:name="printed-p.-324-pdf-344"/>
    <w:p>
      <w:pPr>
        <w:pStyle w:val="Heading3"/>
      </w:pPr>
      <w:r>
        <w:t xml:space="preserve">Printed p. 324 (PDF 344)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t xml:space="preserve">Purukutsa, as the king of Ikṣvāku’s race, is learned from the Śatapatha Brāhmaṇa:</w:t>
      </w:r>
    </w:p>
    <w:p>
      <w:pPr>
        <w:pStyle w:val="BlockText"/>
      </w:pPr>
      <w:r>
        <w:t xml:space="preserve">पुरुकुत्सो दौर्गहेणेज ऐक्ष्वाको राजा ।</w:t>
      </w:r>
    </w:p>
    <w:p>
      <w:pPr>
        <w:pStyle w:val="BlockText"/>
      </w:pPr>
      <w:r>
        <w:rPr>
          <w:iCs/>
          <w:i/>
        </w:rPr>
        <w:t xml:space="preserve">purukutso daurgaheṇeja aikṣvāko rājā |</w:t>
      </w:r>
    </w:p>
    <w:p>
      <w:pPr>
        <w:pStyle w:val="FirstParagraph"/>
      </w:pPr>
      <w:r>
        <w:t xml:space="preserve">(Śa. Brā. 13-5-4-5 [?]) — this sentence says that the king Purukutsa, of the Ikṣvāku line, performed the</w:t>
      </w:r>
      <w:r>
        <w:t xml:space="preserve"> </w:t>
      </w:r>
      <w:r>
        <w:rPr>
          <w:iCs/>
          <w:i/>
        </w:rPr>
        <w:t xml:space="preserve">aśvamedha</w:t>
      </w:r>
      <w:r>
        <w:t xml:space="preserve"> </w:t>
      </w:r>
      <w:r>
        <w:t xml:space="preserve">sacrifice, being the son of Durgaha (</w:t>
      </w:r>
      <w:r>
        <w:rPr>
          <w:iCs/>
          <w:i/>
        </w:rPr>
        <w:t xml:space="preserve">daurgaha</w:t>
      </w:r>
      <w:r>
        <w:t xml:space="preserve">). The same matter is indicated in the ṛk:</w:t>
      </w:r>
    </w:p>
    <w:p>
      <w:pPr>
        <w:pStyle w:val="BlockText"/>
      </w:pPr>
      <w:r>
        <w:t xml:space="preserve">अस्माकमत्र पितरस्त आसन्त्सप्त ऋषयो दौर्गहे बध्यमाने ।</w:t>
      </w:r>
    </w:p>
    <w:p>
      <w:pPr>
        <w:pStyle w:val="BlockText"/>
      </w:pPr>
      <w:r>
        <w:rPr>
          <w:iCs/>
          <w:i/>
        </w:rPr>
        <w:t xml:space="preserve">asmākam atra pitaras ta āsan sapta ṛṣayo daurgahe badhyamāne |</w:t>
      </w:r>
    </w:p>
    <w:p>
      <w:pPr>
        <w:pStyle w:val="FirstParagraph"/>
      </w:pPr>
      <w:r>
        <w:t xml:space="preserve">(Ṛ. Saṃ. 4-42-8 [?]). But in this quoted ṛk Sāyaṇa takes the word</w:t>
      </w:r>
      <w:r>
        <w:t xml:space="preserve"> </w:t>
      </w:r>
      <w:r>
        <w:rPr>
          <w:iCs/>
          <w:i/>
        </w:rPr>
        <w:t xml:space="preserve">daurgaha</w:t>
      </w:r>
      <w:r>
        <w:t xml:space="preserve"> </w:t>
      </w:r>
      <w:r>
        <w:t xml:space="preserve">as a</w:t>
      </w:r>
      <w:r>
        <w:t xml:space="preserve"> </w:t>
      </w:r>
      <w:r>
        <w:t xml:space="preserve">“</w:t>
      </w:r>
      <w:r>
        <w:t xml:space="preserve">marked</w:t>
      </w:r>
      <w:r>
        <w:t xml:space="preserve">”</w:t>
      </w:r>
      <w:r>
        <w:t xml:space="preserve"> </w:t>
      </w:r>
      <w:r>
        <w:t xml:space="preserve">name (</w:t>
      </w:r>
      <w:r>
        <w:rPr>
          <w:iCs/>
          <w:i/>
        </w:rPr>
        <w:t xml:space="preserve">aṅkita</w:t>
      </w:r>
      <w:r>
        <w:t xml:space="preserve">), and explains it as</w:t>
      </w:r>
      <w:r>
        <w:t xml:space="preserve"> </w:t>
      </w:r>
      <w:r>
        <w:t xml:space="preserve">“</w:t>
      </w:r>
      <w:r>
        <w:rPr>
          <w:iCs/>
          <w:i/>
        </w:rPr>
        <w:t xml:space="preserve">durgahasya putre purukutse</w:t>
      </w:r>
      <w:r>
        <w:t xml:space="preserve">”</w:t>
      </w:r>
      <w:r>
        <w:t xml:space="preserve">,</w:t>
      </w:r>
      <w:r>
        <w:t xml:space="preserve"> </w:t>
      </w:r>
      <w:r>
        <w:t xml:space="preserve">“</w:t>
      </w:r>
      <w:r>
        <w:t xml:space="preserve">in Purukutsa, the son of Durgaha</w:t>
      </w:r>
      <w:r>
        <w:t xml:space="preserve">”</w:t>
      </w:r>
      <w:r>
        <w:t xml:space="preserve">.</w:t>
      </w:r>
    </w:p>
    <w:p>
      <w:pPr>
        <w:pStyle w:val="BlockText"/>
      </w:pPr>
      <w:r>
        <w:t xml:space="preserve">त्वं ह त्यदिन्द्र सप्त युध्यन् पुरो वज्रिन् पुरुकुत्साय दर्दः । बर्हिर्न यत्सुदासे वृथा वर्गंहो राजन्वरिवः पूरवे कः ॥</w:t>
      </w:r>
    </w:p>
    <w:p>
      <w:pPr>
        <w:pStyle w:val="BlockText"/>
      </w:pPr>
      <w:r>
        <w:rPr>
          <w:iCs/>
          <w:i/>
        </w:rPr>
        <w:t xml:space="preserve">tvaṃ ha tyad indra sapta yudhyan puro vajrin purukutsāya dardaḥ | barhir na yat sudāse vṛthā vargaṃho rājan varivaḥ pūrave kaḥ ‖</w:t>
      </w:r>
    </w:p>
    <w:p>
      <w:pPr>
        <w:pStyle w:val="FirstParagraph"/>
      </w:pPr>
      <w:r>
        <w:t xml:space="preserve">(Ṛ. Saṃ. 1-63-7 [?]) — from the basis of this ṛk it is learned that he was a contemporary of the king Sudāsa.</w:t>
      </w:r>
    </w:p>
    <w:p>
      <w:pPr>
        <w:pStyle w:val="BlockText"/>
      </w:pPr>
      <w:r>
        <w:t xml:space="preserve">सनेम तेऽवसा नव्य इन्द्र प्र पूरवः स्तवन्त एना यज्ञैः । सप्त यत्पुरः शर्म शारदीर्दर्दन् दासीः पुरुकुत्साय शिक्षन् ॥</w:t>
      </w:r>
    </w:p>
    <w:p>
      <w:pPr>
        <w:pStyle w:val="BlockText"/>
      </w:pPr>
      <w:r>
        <w:rPr>
          <w:iCs/>
          <w:i/>
        </w:rPr>
        <w:t xml:space="preserve">sanema te ’vasā navya indra pra pūravaḥ stavanta enā yajñaiḥ | sapta yat puraḥ śarma śāradīr dardan dāsīḥ purukutsāya śikṣan ‖</w:t>
      </w:r>
    </w:p>
    <w:p>
      <w:pPr>
        <w:pStyle w:val="FirstParagraph"/>
      </w:pPr>
      <w:r>
        <w:t xml:space="preserve">(Ṛ. Saṃ. 6-20-10 [?]) — in this ṛk it is said that Purukutsa was a king of the people called Pūru, and that he conquered all the</w:t>
      </w:r>
      <w:r>
        <w:t xml:space="preserve"> </w:t>
      </w:r>
      <w:r>
        <w:rPr>
          <w:iCs/>
          <w:i/>
        </w:rPr>
        <w:t xml:space="preserve">dāsas</w:t>
      </w:r>
      <w:r>
        <w:t xml:space="preserve">. It is learned that he had a son named Trasadasyu. But that son was apparently born after the death of Purukutsa:</w:t>
      </w:r>
    </w:p>
    <w:p>
      <w:pPr>
        <w:pStyle w:val="BlockText"/>
      </w:pPr>
      <w:r>
        <w:t xml:space="preserve">पुरुकुत्सानी हि वामदाशद्धव्यैरिन्द्रावरुणा नमोभिः । अथा राजानं त्रसदस्युमस्या वृत्रहणं ददथुरर्धदेवम् ॥</w:t>
      </w:r>
    </w:p>
    <w:p>
      <w:pPr>
        <w:pStyle w:val="BlockText"/>
      </w:pPr>
      <w:r>
        <w:rPr>
          <w:iCs/>
          <w:i/>
        </w:rPr>
        <w:t xml:space="preserve">purukutsānī hi vām adāśad dhavyair indrāvaruṇā namobhiḥ | athā rājānaṃ trasadasyum asyā vṛtrahaṇaṃ dadathur ardhadevam ‖</w:t>
      </w:r>
    </w:p>
    <w:p>
      <w:pPr>
        <w:pStyle w:val="FirstParagraph"/>
      </w:pPr>
      <w:r>
        <w:t xml:space="preserve">(Ṛ. Saṃ. 4-42-9 [?]) — this says that when Purukutsa’s wife satisfied Indra and Varuṇa with oblations and with praises, they graciously gave her a son named Trasadasyu. On this basis, after Purukutsa had died in battle, his wife prayed to Indra and Varuṇa and obtained the son Trasadasyu: so the story goes.</w:t>
      </w:r>
    </w:p>
    <w:p>
      <w:r>
        <w:pict>
          <v:rect style="width:0;height:1.5pt" o:hralign="center" o:hrstd="t" o:hr="t"/>
        </w:pict>
      </w:r>
    </w:p>
    <w:bookmarkEnd w:id="402"/>
    <w:bookmarkStart w:id="403" w:name="printed-p.-325-pdf-345"/>
    <w:p>
      <w:pPr>
        <w:pStyle w:val="Heading3"/>
      </w:pPr>
      <w:r>
        <w:t xml:space="preserve">Printed p. 325 (PDF 345)</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Vyākaraṇa-prakriyā (grammar)</w:t>
      </w:r>
      <w:r>
        <w:t xml:space="preserve"> </w:t>
      </w:r>
      <w:r>
        <w:t xml:space="preserve">— noted briefly (sūtra numerals [?]):</w:t>
      </w:r>
    </w:p>
    <w:p>
      <w:pPr>
        <w:numPr>
          <w:ilvl w:val="0"/>
          <w:numId w:val="1023"/>
        </w:numPr>
        <w:pStyle w:val="Compact"/>
      </w:pPr>
      <w:r>
        <w:rPr>
          <w:iCs/>
          <w:i/>
          <w:bCs/>
          <w:b/>
        </w:rPr>
        <w:t xml:space="preserve">danaḥ</w:t>
      </w:r>
      <w:r>
        <w:t xml:space="preserve"> </w:t>
      </w:r>
      <w:r>
        <w:t xml:space="preserve">— root</w:t>
      </w:r>
      <w:r>
        <w:t xml:space="preserve"> </w:t>
      </w:r>
      <w:r>
        <w:rPr>
          <w:iCs/>
          <w:i/>
        </w:rPr>
        <w:t xml:space="preserve">damu upaśame</w:t>
      </w:r>
      <w:r>
        <w:t xml:space="preserve">;</w:t>
      </w:r>
      <w:r>
        <w:t xml:space="preserve"> </w:t>
      </w:r>
      <w:r>
        <w:rPr>
          <w:iCs/>
          <w:i/>
        </w:rPr>
        <w:t xml:space="preserve">laṅ</w:t>
      </w:r>
      <w:r>
        <w:t xml:space="preserve">, second person singular,</w:t>
      </w:r>
      <w:r>
        <w:t xml:space="preserve"> </w:t>
      </w:r>
      <w:r>
        <w:rPr>
          <w:iCs/>
          <w:i/>
        </w:rPr>
        <w:t xml:space="preserve">sip</w:t>
      </w:r>
      <w:r>
        <w:t xml:space="preserve">;</w:t>
      </w:r>
      <w:r>
        <w:t xml:space="preserve"> </w:t>
      </w:r>
      <w:r>
        <w:t xml:space="preserve">“</w:t>
      </w:r>
      <w:r>
        <w:rPr>
          <w:iCs/>
          <w:i/>
        </w:rPr>
        <w:t xml:space="preserve">itaś ca</w:t>
      </w:r>
      <w:r>
        <w:t xml:space="preserve">”</w:t>
      </w:r>
      <w:r>
        <w:t xml:space="preserve"> </w:t>
      </w:r>
      <w:r>
        <w:t xml:space="preserve">(Pā. Sū. 3-4-100 [?]) drops the</w:t>
      </w:r>
      <w:r>
        <w:t xml:space="preserve"> </w:t>
      </w:r>
      <w:r>
        <w:rPr>
          <w:iCs/>
          <w:i/>
        </w:rPr>
        <w:t xml:space="preserve">i</w:t>
      </w:r>
      <w:r>
        <w:t xml:space="preserve">; the root includes</w:t>
      </w:r>
      <w:r>
        <w:t xml:space="preserve"> </w:t>
      </w:r>
      <w:r>
        <w:rPr>
          <w:iCs/>
          <w:i/>
        </w:rPr>
        <w:t xml:space="preserve">ṇic</w:t>
      </w:r>
      <w:r>
        <w:t xml:space="preserve"> </w:t>
      </w:r>
      <w:r>
        <w:t xml:space="preserve">in its sense; by</w:t>
      </w:r>
      <w:r>
        <w:t xml:space="preserve"> </w:t>
      </w:r>
      <w:r>
        <w:t xml:space="preserve">“</w:t>
      </w:r>
      <w:r>
        <w:rPr>
          <w:iCs/>
          <w:i/>
        </w:rPr>
        <w:t xml:space="preserve">bahulaṃ chandasy…</w:t>
      </w:r>
      <w:r>
        <w:t xml:space="preserve">”</w:t>
      </w:r>
      <w:r>
        <w:t xml:space="preserve"> </w:t>
      </w:r>
      <w:r>
        <w:t xml:space="preserve">(Pā. Sū. 6-4-75 [?]) the augment</w:t>
      </w:r>
      <w:r>
        <w:t xml:space="preserve"> </w:t>
      </w:r>
      <w:r>
        <w:rPr>
          <w:iCs/>
          <w:i/>
        </w:rPr>
        <w:t xml:space="preserve">a</w:t>
      </w:r>
      <w:r>
        <w:t xml:space="preserve"> </w:t>
      </w:r>
      <w:r>
        <w:t xml:space="preserve">does not occur. Or</w:t>
      </w:r>
      <w:r>
        <w:t xml:space="preserve"> </w:t>
      </w:r>
      <w:r>
        <w:rPr>
          <w:iCs/>
          <w:i/>
        </w:rPr>
        <w:t xml:space="preserve">ṇada avyakte śabde</w:t>
      </w:r>
      <w:r>
        <w:t xml:space="preserve"> </w:t>
      </w:r>
      <w:r>
        <w:t xml:space="preserve">— in the Veda a transposition of letters is found; because of</w:t>
      </w:r>
      <w:r>
        <w:t xml:space="preserve"> </w:t>
      </w:r>
      <w:r>
        <w:rPr>
          <w:iCs/>
          <w:i/>
        </w:rPr>
        <w:t xml:space="preserve">pādādi</w:t>
      </w:r>
      <w:r>
        <w:t xml:space="preserve"> </w:t>
      </w:r>
      <w:r>
        <w:t xml:space="preserve">position, no</w:t>
      </w:r>
      <w:r>
        <w:t xml:space="preserve"> </w:t>
      </w:r>
      <w:r>
        <w:rPr>
          <w:iCs/>
          <w:i/>
        </w:rPr>
        <w:t xml:space="preserve">nighāta</w:t>
      </w:r>
      <w:r>
        <w:t xml:space="preserve">;</w:t>
      </w:r>
      <w:r>
        <w:t xml:space="preserve"> </w:t>
      </w:r>
      <w:r>
        <w:rPr>
          <w:iCs/>
          <w:i/>
        </w:rPr>
        <w:t xml:space="preserve">śap</w:t>
      </w:r>
      <w:r>
        <w:t xml:space="preserve"> </w:t>
      </w:r>
      <w:r>
        <w:t xml:space="preserve">being</w:t>
      </w:r>
      <w:r>
        <w:t xml:space="preserve"> </w:t>
      </w:r>
      <w:r>
        <w:rPr>
          <w:iCs/>
          <w:i/>
        </w:rPr>
        <w:t xml:space="preserve">pit</w:t>
      </w:r>
      <w:r>
        <w:t xml:space="preserve">, the root accent remains.</w:t>
      </w:r>
    </w:p>
    <w:p>
      <w:pPr>
        <w:numPr>
          <w:ilvl w:val="0"/>
          <w:numId w:val="1023"/>
        </w:numPr>
        <w:pStyle w:val="Compact"/>
      </w:pPr>
      <w:r>
        <w:rPr>
          <w:iCs/>
          <w:i/>
          <w:bCs/>
          <w:b/>
        </w:rPr>
        <w:t xml:space="preserve">mṛdhravācaḥ</w:t>
      </w:r>
      <w:r>
        <w:t xml:space="preserve"> </w:t>
      </w:r>
      <w:r>
        <w:t xml:space="preserve">—</w:t>
      </w:r>
      <w:r>
        <w:t xml:space="preserve"> </w:t>
      </w:r>
      <w:r>
        <w:rPr>
          <w:iCs/>
          <w:i/>
        </w:rPr>
        <w:t xml:space="preserve">mṛdhrā vāk yeṣāṃ te</w:t>
      </w:r>
      <w:r>
        <w:t xml:space="preserve">; in the bahuvrīhi, the fore-member keeps its natural accent.</w:t>
      </w:r>
    </w:p>
    <w:p>
      <w:pPr>
        <w:numPr>
          <w:ilvl w:val="0"/>
          <w:numId w:val="1023"/>
        </w:numPr>
        <w:pStyle w:val="Compact"/>
      </w:pPr>
      <w:r>
        <w:rPr>
          <w:iCs/>
          <w:i/>
          <w:bCs/>
          <w:b/>
        </w:rPr>
        <w:t xml:space="preserve">dart</w:t>
      </w:r>
      <w:r>
        <w:t xml:space="preserve"> </w:t>
      </w:r>
      <w:r>
        <w:t xml:space="preserve">— root</w:t>
      </w:r>
      <w:r>
        <w:t xml:space="preserve"> </w:t>
      </w:r>
      <w:r>
        <w:rPr>
          <w:iCs/>
          <w:i/>
        </w:rPr>
        <w:t xml:space="preserve">dṝ vidāraṇe</w:t>
      </w:r>
      <w:r>
        <w:t xml:space="preserve">;</w:t>
      </w:r>
      <w:r>
        <w:t xml:space="preserve"> </w:t>
      </w:r>
      <w:r>
        <w:rPr>
          <w:iCs/>
          <w:i/>
        </w:rPr>
        <w:t xml:space="preserve">laṅ</w:t>
      </w:r>
      <w:r>
        <w:t xml:space="preserve">; by</w:t>
      </w:r>
      <w:r>
        <w:t xml:space="preserve"> </w:t>
      </w:r>
      <w:r>
        <w:t xml:space="preserve">“</w:t>
      </w:r>
      <w:r>
        <w:rPr>
          <w:iCs/>
          <w:i/>
        </w:rPr>
        <w:t xml:space="preserve">vyatyayo bahulam</w:t>
      </w:r>
      <w:r>
        <w:t xml:space="preserve">”</w:t>
      </w:r>
      <w:r>
        <w:t xml:space="preserve"> </w:t>
      </w:r>
      <w:r>
        <w:rPr>
          <w:iCs/>
          <w:i/>
        </w:rPr>
        <w:t xml:space="preserve">sip</w:t>
      </w:r>
      <w:r>
        <w:t xml:space="preserve"> </w:t>
      </w:r>
      <w:r>
        <w:t xml:space="preserve">becomes</w:t>
      </w:r>
      <w:r>
        <w:t xml:space="preserve"> </w:t>
      </w:r>
      <w:r>
        <w:rPr>
          <w:iCs/>
          <w:i/>
        </w:rPr>
        <w:t xml:space="preserve">tip</w:t>
      </w:r>
      <w:r>
        <w:t xml:space="preserve">; by</w:t>
      </w:r>
      <w:r>
        <w:t xml:space="preserve"> </w:t>
      </w:r>
      <w:r>
        <w:t xml:space="preserve">“</w:t>
      </w:r>
      <w:r>
        <w:rPr>
          <w:iCs/>
          <w:i/>
        </w:rPr>
        <w:t xml:space="preserve">bahulaṃ chandasi</w:t>
      </w:r>
      <w:r>
        <w:t xml:space="preserve">”</w:t>
      </w:r>
      <w:r>
        <w:t xml:space="preserve"> </w:t>
      </w:r>
      <w:r>
        <w:rPr>
          <w:iCs/>
          <w:i/>
        </w:rPr>
        <w:t xml:space="preserve">luk</w:t>
      </w:r>
      <w:r>
        <w:t xml:space="preserve"> </w:t>
      </w:r>
      <w:r>
        <w:t xml:space="preserve">for the</w:t>
      </w:r>
      <w:r>
        <w:t xml:space="preserve"> </w:t>
      </w:r>
      <w:r>
        <w:rPr>
          <w:iCs/>
          <w:i/>
        </w:rPr>
        <w:t xml:space="preserve">vikaraṇa</w:t>
      </w:r>
      <w:r>
        <w:t xml:space="preserve">; by</w:t>
      </w:r>
      <w:r>
        <w:t xml:space="preserve"> </w:t>
      </w:r>
      <w:r>
        <w:t xml:space="preserve">“</w:t>
      </w:r>
      <w:r>
        <w:rPr>
          <w:iCs/>
          <w:i/>
        </w:rPr>
        <w:t xml:space="preserve">sārvadhātukārdhadhātukayoḥ</w:t>
      </w:r>
      <w:r>
        <w:t xml:space="preserve">”</w:t>
      </w:r>
      <w:r>
        <w:t xml:space="preserve"> </w:t>
      </w:r>
      <w:r>
        <w:t xml:space="preserve">guṇa for the</w:t>
      </w:r>
      <w:r>
        <w:t xml:space="preserve"> </w:t>
      </w:r>
      <w:r>
        <w:rPr>
          <w:iCs/>
          <w:i/>
        </w:rPr>
        <w:t xml:space="preserve">ik</w:t>
      </w:r>
      <w:r>
        <w:t xml:space="preserve"> </w:t>
      </w:r>
      <w:r>
        <w:t xml:space="preserve">of the root;</w:t>
      </w:r>
      <w:r>
        <w:t xml:space="preserve"> </w:t>
      </w:r>
      <w:r>
        <w:rPr>
          <w:iCs/>
          <w:i/>
        </w:rPr>
        <w:t xml:space="preserve">ra</w:t>
      </w:r>
      <w:r>
        <w:t xml:space="preserve"> </w:t>
      </w:r>
      <w:r>
        <w:t xml:space="preserve">follows; by</w:t>
      </w:r>
      <w:r>
        <w:t xml:space="preserve"> </w:t>
      </w:r>
      <w:r>
        <w:t xml:space="preserve">“</w:t>
      </w:r>
      <w:r>
        <w:rPr>
          <w:iCs/>
          <w:i/>
        </w:rPr>
        <w:t xml:space="preserve">rāt sasya</w:t>
      </w:r>
      <w:r>
        <w:t xml:space="preserve">”</w:t>
      </w:r>
      <w:r>
        <w:t xml:space="preserve"> </w:t>
      </w:r>
      <w:r>
        <w:t xml:space="preserve">(Pā. Sū. 8-2-24 [?]) the dropping of the final conjunct (</w:t>
      </w:r>
      <w:r>
        <w:rPr>
          <w:iCs/>
          <w:i/>
        </w:rPr>
        <w:t xml:space="preserve">saṃyogānta-lopa</w:t>
      </w:r>
      <w:r>
        <w:t xml:space="preserve">) does not occur; by</w:t>
      </w:r>
      <w:r>
        <w:t xml:space="preserve"> </w:t>
      </w:r>
      <w:r>
        <w:t xml:space="preserve">“</w:t>
      </w:r>
      <w:r>
        <w:rPr>
          <w:iCs/>
          <w:i/>
        </w:rPr>
        <w:t xml:space="preserve">bahulaṃ chandasy amāṅyoge ’pi</w:t>
      </w:r>
      <w:r>
        <w:t xml:space="preserve">”</w:t>
      </w:r>
      <w:r>
        <w:t xml:space="preserve"> </w:t>
      </w:r>
      <w:r>
        <w:t xml:space="preserve">no augment;</w:t>
      </w:r>
      <w:r>
        <w:t xml:space="preserve"> </w:t>
      </w:r>
      <w:r>
        <w:rPr>
          <w:iCs/>
          <w:i/>
        </w:rPr>
        <w:t xml:space="preserve">nighāta</w:t>
      </w:r>
      <w:r>
        <w:t xml:space="preserve"> </w:t>
      </w:r>
      <w:r>
        <w:t xml:space="preserve">for a</w:t>
      </w:r>
      <w:r>
        <w:t xml:space="preserve"> </w:t>
      </w:r>
      <w:r>
        <w:rPr>
          <w:iCs/>
          <w:i/>
        </w:rPr>
        <w:t xml:space="preserve">tiṅ</w:t>
      </w:r>
      <w:r>
        <w:t xml:space="preserve">.</w:t>
      </w:r>
    </w:p>
    <w:p>
      <w:pPr>
        <w:numPr>
          <w:ilvl w:val="0"/>
          <w:numId w:val="1023"/>
        </w:numPr>
        <w:pStyle w:val="Compact"/>
      </w:pPr>
      <w:r>
        <w:rPr>
          <w:iCs/>
          <w:i/>
          <w:bCs/>
          <w:b/>
        </w:rPr>
        <w:t xml:space="preserve">ṛṇoḥ</w:t>
      </w:r>
      <w:r>
        <w:t xml:space="preserve"> </w:t>
      </w:r>
      <w:r>
        <w:t xml:space="preserve">— root</w:t>
      </w:r>
      <w:r>
        <w:t xml:space="preserve"> </w:t>
      </w:r>
      <w:r>
        <w:rPr>
          <w:iCs/>
          <w:i/>
        </w:rPr>
        <w:t xml:space="preserve">ṛṇu gatau</w:t>
      </w:r>
      <w:r>
        <w:t xml:space="preserve">;</w:t>
      </w:r>
      <w:r>
        <w:t xml:space="preserve"> </w:t>
      </w:r>
      <w:r>
        <w:rPr>
          <w:iCs/>
          <w:i/>
        </w:rPr>
        <w:t xml:space="preserve">tanādi</w:t>
      </w:r>
      <w:r>
        <w:t xml:space="preserve">;</w:t>
      </w:r>
      <w:r>
        <w:t xml:space="preserve"> </w:t>
      </w:r>
      <w:r>
        <w:rPr>
          <w:iCs/>
          <w:i/>
        </w:rPr>
        <w:t xml:space="preserve">laṅ</w:t>
      </w:r>
      <w:r>
        <w:t xml:space="preserve">, second person singular,</w:t>
      </w:r>
      <w:r>
        <w:t xml:space="preserve"> </w:t>
      </w:r>
      <w:r>
        <w:rPr>
          <w:iCs/>
          <w:i/>
        </w:rPr>
        <w:t xml:space="preserve">sip</w:t>
      </w:r>
      <w:r>
        <w:t xml:space="preserve">; the</w:t>
      </w:r>
      <w:r>
        <w:t xml:space="preserve"> </w:t>
      </w:r>
      <w:r>
        <w:rPr>
          <w:iCs/>
          <w:i/>
        </w:rPr>
        <w:t xml:space="preserve">i</w:t>
      </w:r>
      <w:r>
        <w:t xml:space="preserve"> </w:t>
      </w:r>
      <w:r>
        <w:t xml:space="preserve">is dropped; by</w:t>
      </w:r>
      <w:r>
        <w:t xml:space="preserve"> </w:t>
      </w:r>
      <w:r>
        <w:t xml:space="preserve">“</w:t>
      </w:r>
      <w:r>
        <w:rPr>
          <w:iCs/>
          <w:i/>
        </w:rPr>
        <w:t xml:space="preserve">tanādikṛñbhya uḥ</w:t>
      </w:r>
      <w:r>
        <w:t xml:space="preserve">”</w:t>
      </w:r>
      <w:r>
        <w:t xml:space="preserve"> </w:t>
      </w:r>
      <w:r>
        <w:t xml:space="preserve">(Pā. Sū. 3-1-79 [?]) the</w:t>
      </w:r>
      <w:r>
        <w:t xml:space="preserve"> </w:t>
      </w:r>
      <w:r>
        <w:rPr>
          <w:iCs/>
          <w:i/>
        </w:rPr>
        <w:t xml:space="preserve">u</w:t>
      </w:r>
      <w:r>
        <w:t xml:space="preserve"> </w:t>
      </w:r>
      <w:r>
        <w:t xml:space="preserve">vikaraṇa; since</w:t>
      </w:r>
      <w:r>
        <w:t xml:space="preserve"> </w:t>
      </w:r>
      <w:r>
        <w:rPr>
          <w:iCs/>
          <w:i/>
        </w:rPr>
        <w:t xml:space="preserve">sip</w:t>
      </w:r>
      <w:r>
        <w:t xml:space="preserve"> </w:t>
      </w:r>
      <w:r>
        <w:t xml:space="preserve">is the cause, guṇa on it; no augment Vedically; the vikaraṇa accent remains.</w:t>
      </w:r>
    </w:p>
    <w:p>
      <w:pPr>
        <w:numPr>
          <w:ilvl w:val="0"/>
          <w:numId w:val="1023"/>
        </w:numPr>
        <w:pStyle w:val="Compact"/>
      </w:pPr>
      <w:r>
        <w:rPr>
          <w:iCs/>
          <w:i/>
          <w:bCs/>
          <w:b/>
        </w:rPr>
        <w:t xml:space="preserve">apaḥ</w:t>
      </w:r>
      <w:r>
        <w:t xml:space="preserve"> </w:t>
      </w:r>
      <w:r>
        <w:t xml:space="preserve">— accusative plural; by</w:t>
      </w:r>
      <w:r>
        <w:t xml:space="preserve"> </w:t>
      </w:r>
      <w:r>
        <w:t xml:space="preserve">“</w:t>
      </w:r>
      <w:r>
        <w:rPr>
          <w:iCs/>
          <w:i/>
        </w:rPr>
        <w:t xml:space="preserve">ūḍidaṃ padādi</w:t>
      </w:r>
      <w:r>
        <w:t xml:space="preserve">”</w:t>
      </w:r>
      <w:r>
        <w:t xml:space="preserve"> </w:t>
      </w:r>
      <w:r>
        <w:t xml:space="preserve">(Pā. Sū. 6-1-171 [?]) the case ending is</w:t>
      </w:r>
      <w:r>
        <w:t xml:space="preserve"> </w:t>
      </w:r>
      <w:r>
        <w:rPr>
          <w:iCs/>
          <w:i/>
        </w:rPr>
        <w:t xml:space="preserve">udātta</w:t>
      </w:r>
      <w:r>
        <w:t xml:space="preserve">.</w:t>
      </w:r>
    </w:p>
    <w:p>
      <w:pPr>
        <w:numPr>
          <w:ilvl w:val="0"/>
          <w:numId w:val="1023"/>
        </w:numPr>
        <w:pStyle w:val="Compact"/>
      </w:pPr>
      <w:r>
        <w:rPr>
          <w:iCs/>
          <w:i/>
          <w:bCs/>
          <w:b/>
        </w:rPr>
        <w:t xml:space="preserve">yūne</w:t>
      </w:r>
      <w:r>
        <w:t xml:space="preserve"> </w:t>
      </w:r>
      <w:r>
        <w:t xml:space="preserve">— the word</w:t>
      </w:r>
      <w:r>
        <w:t xml:space="preserve"> </w:t>
      </w:r>
      <w:r>
        <w:rPr>
          <w:iCs/>
          <w:i/>
        </w:rPr>
        <w:t xml:space="preserve">yuvan</w:t>
      </w:r>
      <w:r>
        <w:t xml:space="preserve">; dative singular following, by</w:t>
      </w:r>
      <w:r>
        <w:t xml:space="preserve"> </w:t>
      </w:r>
      <w:r>
        <w:t xml:space="preserve">“</w:t>
      </w:r>
      <w:r>
        <w:rPr>
          <w:iCs/>
          <w:i/>
        </w:rPr>
        <w:t xml:space="preserve">śvayuvamaghonām ataddhite</w:t>
      </w:r>
      <w:r>
        <w:t xml:space="preserve">”</w:t>
      </w:r>
      <w:r>
        <w:t xml:space="preserve"> </w:t>
      </w:r>
      <w:r>
        <w:t xml:space="preserve">(Pā. Sū. 6-4-133 [?])</w:t>
      </w:r>
      <w:r>
        <w:t xml:space="preserve"> </w:t>
      </w:r>
      <w:r>
        <w:rPr>
          <w:iCs/>
          <w:i/>
        </w:rPr>
        <w:t xml:space="preserve">saṃprasāraṇa</w:t>
      </w:r>
      <w:r>
        <w:t xml:space="preserve">, with the earlier form.</w:t>
      </w:r>
    </w:p>
    <w:p>
      <w:pPr>
        <w:numPr>
          <w:ilvl w:val="0"/>
          <w:numId w:val="1023"/>
        </w:numPr>
        <w:pStyle w:val="Compact"/>
      </w:pPr>
      <w:r>
        <w:rPr>
          <w:iCs/>
          <w:i/>
          <w:bCs/>
          <w:b/>
        </w:rPr>
        <w:t xml:space="preserve">randhīḥ</w:t>
      </w:r>
      <w:r>
        <w:t xml:space="preserve"> </w:t>
      </w:r>
      <w:r>
        <w:t xml:space="preserve">— root</w:t>
      </w:r>
      <w:r>
        <w:t xml:space="preserve"> </w:t>
      </w:r>
      <w:r>
        <w:rPr>
          <w:iCs/>
          <w:i/>
        </w:rPr>
        <w:t xml:space="preserve">radha hiṃsāsaṃrāddhyoḥ</w:t>
      </w:r>
      <w:r>
        <w:t xml:space="preserve">;</w:t>
      </w:r>
      <w:r>
        <w:t xml:space="preserve"> </w:t>
      </w:r>
      <w:r>
        <w:rPr>
          <w:iCs/>
          <w:i/>
        </w:rPr>
        <w:t xml:space="preserve">luṅ</w:t>
      </w:r>
      <w:r>
        <w:t xml:space="preserve">, second person singular,</w:t>
      </w:r>
      <w:r>
        <w:t xml:space="preserve"> </w:t>
      </w:r>
      <w:r>
        <w:rPr>
          <w:iCs/>
          <w:i/>
        </w:rPr>
        <w:t xml:space="preserve">sip</w:t>
      </w:r>
      <w:r>
        <w:t xml:space="preserve">; the</w:t>
      </w:r>
      <w:r>
        <w:t xml:space="preserve"> </w:t>
      </w:r>
      <w:r>
        <w:rPr>
          <w:iCs/>
          <w:i/>
        </w:rPr>
        <w:t xml:space="preserve">i</w:t>
      </w:r>
      <w:r>
        <w:t xml:space="preserve"> </w:t>
      </w:r>
      <w:r>
        <w:t xml:space="preserve">is dropped; the</w:t>
      </w:r>
      <w:r>
        <w:t xml:space="preserve"> </w:t>
      </w:r>
      <w:r>
        <w:rPr>
          <w:iCs/>
          <w:i/>
        </w:rPr>
        <w:t xml:space="preserve">cli</w:t>
      </w:r>
      <w:r>
        <w:t xml:space="preserve"> </w:t>
      </w:r>
      <w:r>
        <w:t xml:space="preserve">gets</w:t>
      </w:r>
      <w:r>
        <w:t xml:space="preserve"> </w:t>
      </w:r>
      <w:r>
        <w:rPr>
          <w:iCs/>
          <w:i/>
        </w:rPr>
        <w:t xml:space="preserve">sic</w:t>
      </w:r>
      <w:r>
        <w:t xml:space="preserve">; by</w:t>
      </w:r>
      <w:r>
        <w:t xml:space="preserve"> </w:t>
      </w:r>
      <w:r>
        <w:t xml:space="preserve">“</w:t>
      </w:r>
      <w:r>
        <w:rPr>
          <w:iCs/>
          <w:i/>
        </w:rPr>
        <w:t xml:space="preserve">ārdhadhātuke</w:t>
      </w:r>
      <w:r>
        <w:t xml:space="preserve">”</w:t>
      </w:r>
      <w:r>
        <w:t xml:space="preserve"> </w:t>
      </w:r>
      <w:r>
        <w:t xml:space="preserve">(Pā. Sū. 2-4-35 [?]) the augment</w:t>
      </w:r>
      <w:r>
        <w:t xml:space="preserve"> </w:t>
      </w:r>
      <w:r>
        <w:rPr>
          <w:iCs/>
          <w:i/>
        </w:rPr>
        <w:t xml:space="preserve">iḍ</w:t>
      </w:r>
      <w:r>
        <w:t xml:space="preserve">; by</w:t>
      </w:r>
      <w:r>
        <w:t xml:space="preserve"> </w:t>
      </w:r>
      <w:r>
        <w:t xml:space="preserve">“</w:t>
      </w:r>
      <w:r>
        <w:rPr>
          <w:iCs/>
          <w:i/>
        </w:rPr>
        <w:t xml:space="preserve">asti sico ’pṛkte</w:t>
      </w:r>
      <w:r>
        <w:t xml:space="preserve">”</w:t>
      </w:r>
      <w:r>
        <w:t xml:space="preserve"> </w:t>
      </w:r>
      <w:r>
        <w:t xml:space="preserve">(Pā. Sū. 7-3-96 [?]) the suffix takes the augment</w:t>
      </w:r>
      <w:r>
        <w:t xml:space="preserve"> </w:t>
      </w:r>
      <w:r>
        <w:rPr>
          <w:iCs/>
          <w:i/>
        </w:rPr>
        <w:t xml:space="preserve">īḍ</w:t>
      </w:r>
      <w:r>
        <w:t xml:space="preserve">; by</w:t>
      </w:r>
      <w:r>
        <w:t xml:space="preserve"> </w:t>
      </w:r>
      <w:r>
        <w:t xml:space="preserve">“</w:t>
      </w:r>
      <w:r>
        <w:rPr>
          <w:iCs/>
          <w:i/>
        </w:rPr>
        <w:t xml:space="preserve">iṭa īṭi</w:t>
      </w:r>
      <w:r>
        <w:t xml:space="preserve">”</w:t>
      </w:r>
      <w:r>
        <w:t xml:space="preserve"> </w:t>
      </w:r>
      <w:r>
        <w:t xml:space="preserve">(Pā. Sū. 8-2-28 [?])</w:t>
      </w:r>
      <w:r>
        <w:t xml:space="preserve"> </w:t>
      </w:r>
      <w:r>
        <w:rPr>
          <w:iCs/>
          <w:i/>
        </w:rPr>
        <w:t xml:space="preserve">sic</w:t>
      </w:r>
      <w:r>
        <w:t xml:space="preserve"> </w:t>
      </w:r>
      <w:r>
        <w:t xml:space="preserve">is dropped; by</w:t>
      </w:r>
      <w:r>
        <w:t xml:space="preserve"> </w:t>
      </w:r>
      <w:r>
        <w:t xml:space="preserve">“</w:t>
      </w:r>
      <w:r>
        <w:rPr>
          <w:iCs/>
          <w:i/>
        </w:rPr>
        <w:t xml:space="preserve">radhijabhor aci</w:t>
      </w:r>
      <w:r>
        <w:t xml:space="preserve">”</w:t>
      </w:r>
      <w:r>
        <w:t xml:space="preserve"> </w:t>
      </w:r>
      <w:r>
        <w:t xml:space="preserve">(Pā. Sū. 7-1-61 [?]) the root takes</w:t>
      </w:r>
      <w:r>
        <w:t xml:space="preserve"> </w:t>
      </w:r>
      <w:r>
        <w:rPr>
          <w:iCs/>
          <w:i/>
        </w:rPr>
        <w:t xml:space="preserve">num</w:t>
      </w:r>
      <w:r>
        <w:t xml:space="preserve">; no augment Vedically; being after</w:t>
      </w:r>
      <w:r>
        <w:t xml:space="preserve"> </w:t>
      </w:r>
      <w:r>
        <w:rPr>
          <w:iCs/>
          <w:i/>
        </w:rPr>
        <w:t xml:space="preserve">ati</w:t>
      </w:r>
      <w:r>
        <w:t xml:space="preserve"> </w:t>
      </w:r>
      <w:r>
        <w:t xml:space="preserve">(</w:t>
      </w:r>
      <w:r>
        <w:rPr>
          <w:iCs/>
          <w:i/>
        </w:rPr>
        <w:t xml:space="preserve">tiṅ</w:t>
      </w:r>
      <w:r>
        <w:t xml:space="preserve">)</w:t>
      </w:r>
      <w:r>
        <w:t xml:space="preserve"> </w:t>
      </w:r>
      <w:r>
        <w:rPr>
          <w:iCs/>
          <w:i/>
        </w:rPr>
        <w:t xml:space="preserve">nighāta</w:t>
      </w:r>
      <w:r>
        <w:t xml:space="preserve">. ‖ 2 ‖</w:t>
      </w:r>
    </w:p>
    <w:p>
      <w:r>
        <w:pict>
          <v:rect style="width:0;height:1.5pt" o:hralign="center" o:hrstd="t" o:hr="t"/>
        </w:pict>
      </w:r>
    </w:p>
    <w:p>
      <w:pPr>
        <w:pStyle w:val="FirstParagraph"/>
      </w:pPr>
      <w:r>
        <w:rPr>
          <w:bCs/>
          <w:b/>
        </w:rPr>
        <w:t xml:space="preserve">Sūkta 174, Ṛk 3</w:t>
      </w:r>
    </w:p>
    <w:p>
      <w:pPr>
        <w:pStyle w:val="BodyText"/>
      </w:pPr>
      <w:r>
        <w:rPr>
          <w:bCs/>
          <w:b/>
        </w:rPr>
        <w:t xml:space="preserve">Saṃhitā-pāṭha</w:t>
      </w:r>
    </w:p>
    <w:p>
      <w:pPr>
        <w:pStyle w:val="BlockText"/>
      </w:pPr>
      <w:r>
        <w:t xml:space="preserve">अजा वृत इन्द्र शूरपत्नीर्द्यां च येभिः पुरुहूत नूनम् ।</w:t>
      </w:r>
      <w:r>
        <w:t xml:space="preserve"> </w:t>
      </w:r>
      <w:r>
        <w:t xml:space="preserve">रक्षो अग्निमशुषं तूर्वयाणं सिंहो न दमे अपांसि वस्तोः ॥ ३ ॥</w:t>
      </w:r>
    </w:p>
    <w:p>
      <w:pPr>
        <w:pStyle w:val="BlockText"/>
      </w:pPr>
      <w:r>
        <w:rPr>
          <w:iCs/>
          <w:i/>
        </w:rPr>
        <w:t xml:space="preserve">ajā vṛta indra śūrapatnīr dyāṃ ca yebhiḥ puruhūta nūnam |</w:t>
      </w:r>
      <w:r>
        <w:t xml:space="preserve"> </w:t>
      </w:r>
      <w:r>
        <w:rPr>
          <w:iCs/>
          <w:i/>
        </w:rPr>
        <w:t xml:space="preserve">rakṣo agnim aśuṣaṃ tūrvayāṇaṃ siṃho na dame apāṃsi vastoḥ ‖ 3 ‖</w:t>
      </w:r>
    </w:p>
    <w:bookmarkEnd w:id="403"/>
    <w:bookmarkStart w:id="404" w:name="printed-p.-326-pdf-346"/>
    <w:p>
      <w:pPr>
        <w:pStyle w:val="Heading3"/>
      </w:pPr>
      <w:r>
        <w:t xml:space="preserve">Printed p. 326 (PDF 346)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bCs/>
          <w:b/>
        </w:rPr>
        <w:t xml:space="preserve">Pada-pāṭha</w:t>
      </w:r>
    </w:p>
    <w:p>
      <w:pPr>
        <w:pStyle w:val="BlockText"/>
      </w:pPr>
      <w:r>
        <w:t xml:space="preserve">अज । वृतः । इन्द्र । शूरऽपत्नीः । द्याम् । च । येभिः । पुरुऽहूत । नूनम् ।</w:t>
      </w:r>
      <w:r>
        <w:t xml:space="preserve"> </w:t>
      </w:r>
      <w:r>
        <w:t xml:space="preserve">रक्षो इति । अग्निम् । अशुषम् । तूर्वयाणम् । सिंहः । न । दमे । अपांसि । वस्तोः ॥ ३ ॥</w:t>
      </w:r>
    </w:p>
    <w:p>
      <w:pPr>
        <w:pStyle w:val="BlockText"/>
      </w:pPr>
      <w:r>
        <w:rPr>
          <w:iCs/>
          <w:i/>
        </w:rPr>
        <w:t xml:space="preserve">aja | vṛtaḥ | indra | śūra-patnīḥ | dyām | ca | yebhiḥ | puru-hūta | nūnam |</w:t>
      </w:r>
      <w:r>
        <w:t xml:space="preserve"> </w:t>
      </w:r>
      <w:r>
        <w:rPr>
          <w:iCs/>
          <w:i/>
        </w:rPr>
        <w:t xml:space="preserve">rakṣo iti | agnim | aśuṣam | tūrvayāṇam | siṃhaḥ | na | dame | apāṃsi | vastoḥ ‖ 3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शूरपत्नीः शूरै रक्षोभिः पालिता वृतः । वर्तन्ते अस्तीति वृतोऽसुरपुरीः [?] । यद्वा । शूरा यजमानाः । तैः पालिता वृतो वेदिभूमीः । अज । गच्छ जेतुं । तथा कृत्वा द्यां च नूनमवश्यमज । किं त्वमेक एव न । हे पुरुहूत बहुभिर्बहुधा वाहूतेन्द्र येभिर्मरुदादिभिरनुगतोऽसि तैः सहितः सन् । तथा कृत्वाऽशुषमाशोषयितारमशान्तं वा तूर्वयाणं तूर्णगमनमग्निं वैद्युतं होमाधारं वाग्निं रक्षो रक्षसश्चैव [?] । किमर्थं रक्षणमिति उच्यते । दमे गृहेऽपांसि कर्माणि कुर्वन् वस्तोर्वसतुं । यद्वा । वासयितुं स्थापयितुं । कारयितुमित्यर्थः । यज्ञद्विट्सु हतेष्वग्नौ सुस्थिरे सति यागाद्यनुष्ठानपरः स्थास्यामीत्यर्थः । रक्षणे दृष्टान्तः । सिंह इव । स यथा स्वाश्रयभूतं वनं गजाद्युपद्रवपरिहारेण रक्षति तद्वत् । असुरपुरभंगगमने वा दृष्टान्तः । सिंहो यथा निर्भयो विरोधिमृगान् हंतुं धावति तद्वत् ॥</w:t>
      </w:r>
    </w:p>
    <w:p>
      <w:pPr>
        <w:pStyle w:val="BlockText"/>
      </w:pPr>
      <w:r>
        <w:rPr>
          <w:iCs/>
          <w:i/>
        </w:rPr>
        <w:t xml:space="preserve">he indra śūrapatnīḥ śūrai rakṣobhiḥ pālitā vṛtaḥ | vartante astīti vṛto ’surapurīḥ [?] | yadvā | śūrā yajamānāḥ | taiḥ pālitā vṛto vedibhūmīḥ | aja | gaccha jetuṃ | tathā kṛtvā dyāṃ ca nūnam avaśyam aja | kiṃ tvam eka eva na | he puruhūta bahubhir bahudhā vāhūtendra yebhir marudādibhir anugato ’si taiḥ sahitaḥ san | tathā kṛtvā ’śuṣam āśoṣayitāram aśāntaṃ vā tūrvayāṇaṃ tūrṇagamanam agniṃ vaidyutaṃ homādhāraṃ vāgniṃ rakṣo rakṣasaś caiva [?] | kimarthaṃ rakṣaṇam iti ucyate | dame gṛhe ’pāṃsi karmāṇi kurvan vastor vasatuṃ | yadvā | vāsayituṃ sthāpayituṃ | kārayitum ity arthaḥ | yajñadviṭsu hateṣv agnau susthire sati yāgādy-anuṣṭhānaparaḥ sthāsyāmīty arthaḥ | rakṣaṇe dṛṣṭāntaḥ | siṃha iva | sa yathā svāśrayabhūtaṃ vanaṃ gajādyupadravaparihāreṇa rakṣati tadvat | asurapurabhaṅgagamane vā dṛṣṭāntaḥ | siṃho yathā nirbhayo virodhimṛgān haṃtuṃ dhāvati tadvat ‖</w:t>
      </w:r>
      <w:r>
        <w:t xml:space="preserve"> </w:t>
      </w:r>
      <w:r>
        <w:t xml:space="preserve">[?]</w:t>
      </w:r>
    </w:p>
    <w:p>
      <w:pPr>
        <w:pStyle w:val="FirstParagraph"/>
      </w:pPr>
      <w:r>
        <w:rPr>
          <w:iCs/>
          <w:i/>
        </w:rPr>
        <w:t xml:space="preserve">Gist:</w:t>
      </w:r>
      <w:r>
        <w:t xml:space="preserve"> </w:t>
      </w:r>
      <w:r>
        <w:t xml:space="preserve">O Indra, go, with the Maruts and the rest, to conquer the</w:t>
      </w:r>
      <w:r>
        <w:t xml:space="preserve"> </w:t>
      </w:r>
      <w:r>
        <w:rPr>
          <w:iCs/>
          <w:i/>
        </w:rPr>
        <w:t xml:space="preserve">asura</w:t>
      </w:r>
      <w:r>
        <w:t xml:space="preserve"> </w:t>
      </w:r>
      <w:r>
        <w:t xml:space="preserve">cities guarded by heroes (or the sacrificial ground guarded by heroic sacrificers); destroy the Rākṣasas and protect the fire, so that, in our house, we may perform our rites; like a lion that guards its forest or charges its foes.</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śūrapatnīḥ</w:t>
      </w:r>
      <w:r>
        <w:t xml:space="preserve"> </w:t>
      </w:r>
      <w:r>
        <w:t xml:space="preserve">— protected by the heroic Rākṣasas;</w:t>
      </w:r>
      <w:r>
        <w:t xml:space="preserve"> </w:t>
      </w:r>
      <w:r>
        <w:rPr>
          <w:iCs/>
          <w:i/>
        </w:rPr>
        <w:t xml:space="preserve">vṛtaḥ</w:t>
      </w:r>
      <w:r>
        <w:t xml:space="preserve"> </w:t>
      </w:r>
      <w:r>
        <w:t xml:space="preserve">— the</w:t>
      </w:r>
      <w:r>
        <w:t xml:space="preserve"> </w:t>
      </w:r>
      <w:r>
        <w:rPr>
          <w:iCs/>
          <w:i/>
        </w:rPr>
        <w:t xml:space="preserve">asura</w:t>
      </w:r>
      <w:r>
        <w:t xml:space="preserve"> </w:t>
      </w:r>
      <w:r>
        <w:t xml:space="preserve">cities of those who dwell there, the cities;</w:t>
      </w:r>
      <w:r>
        <w:t xml:space="preserve"> </w:t>
      </w:r>
      <w:r>
        <w:rPr>
          <w:iCs/>
          <w:i/>
        </w:rPr>
        <w:t xml:space="preserve">siṃhaḥ na</w:t>
      </w:r>
      <w:r>
        <w:t xml:space="preserve"> </w:t>
      </w:r>
      <w:r>
        <w:t xml:space="preserve">— as a lion goes without fear against others and attacks them;</w:t>
      </w:r>
      <w:r>
        <w:t xml:space="preserve"> </w:t>
      </w:r>
      <w:r>
        <w:rPr>
          <w:iCs/>
          <w:i/>
        </w:rPr>
        <w:t xml:space="preserve">aja</w:t>
      </w:r>
      <w:r>
        <w:t xml:space="preserve"> </w:t>
      </w:r>
      <w:r>
        <w:t xml:space="preserve">— go (to conquer); [or</w:t>
      </w:r>
      <w:r>
        <w:t xml:space="preserve"> </w:t>
      </w:r>
      <w:r>
        <w:rPr>
          <w:iCs/>
          <w:i/>
        </w:rPr>
        <w:t xml:space="preserve">śūrapatnīḥ</w:t>
      </w:r>
      <w:r>
        <w:t xml:space="preserve"> </w:t>
      </w:r>
      <w:r>
        <w:t xml:space="preserve">— guarded by the sacrificers;</w:t>
      </w:r>
      <w:r>
        <w:t xml:space="preserve"> </w:t>
      </w:r>
      <w:r>
        <w:rPr>
          <w:iCs/>
          <w:i/>
        </w:rPr>
        <w:t xml:space="preserve">vṛtaḥ</w:t>
      </w:r>
      <w:r>
        <w:t xml:space="preserve"> </w:t>
      </w:r>
      <w:r>
        <w:t xml:space="preserve">— (aimed at) the altar-grounds;</w:t>
      </w:r>
      <w:r>
        <w:t xml:space="preserve"> </w:t>
      </w:r>
      <w:r>
        <w:rPr>
          <w:iCs/>
          <w:i/>
        </w:rPr>
        <w:t xml:space="preserve">aja</w:t>
      </w:r>
      <w:r>
        <w:t xml:space="preserve"> </w:t>
      </w:r>
      <w:r>
        <w:t xml:space="preserve">— go] (</w:t>
      </w:r>
      <w:r>
        <w:rPr>
          <w:iCs/>
          <w:i/>
        </w:rPr>
        <w:t xml:space="preserve">anantaram</w:t>
      </w:r>
      <w:r>
        <w:t xml:space="preserve"> </w:t>
      </w:r>
      <w:r>
        <w:t xml:space="preserve">— then);</w:t>
      </w:r>
      <w:r>
        <w:t xml:space="preserve"> </w:t>
      </w:r>
      <w:r>
        <w:rPr>
          <w:iCs/>
          <w:i/>
        </w:rPr>
        <w:t xml:space="preserve">dyāṃ ca</w:t>
      </w:r>
      <w:r>
        <w:t xml:space="preserve"> </w:t>
      </w:r>
      <w:r>
        <w:t xml:space="preserve">— to the heavenly world also;</w:t>
      </w:r>
      <w:r>
        <w:t xml:space="preserve"> </w:t>
      </w:r>
      <w:r>
        <w:rPr>
          <w:iCs/>
          <w:i/>
        </w:rPr>
        <w:t xml:space="preserve">nūnam</w:t>
      </w:r>
      <w:r>
        <w:t xml:space="preserve"> </w:t>
      </w:r>
      <w:r>
        <w:t xml:space="preserve">(</w:t>
      </w:r>
      <w:r>
        <w:rPr>
          <w:iCs/>
          <w:i/>
        </w:rPr>
        <w:t xml:space="preserve">aja</w:t>
      </w:r>
      <w:r>
        <w:t xml:space="preserve">) — go surely; (</w:t>
      </w:r>
      <w:r>
        <w:rPr>
          <w:iCs/>
          <w:i/>
        </w:rPr>
        <w:t xml:space="preserve">he</w:t>
      </w:r>
      <w:r>
        <w:t xml:space="preserve">)</w:t>
      </w:r>
      <w:r>
        <w:t xml:space="preserve"> </w:t>
      </w:r>
      <w:r>
        <w:rPr>
          <w:iCs/>
          <w:i/>
        </w:rPr>
        <w:t xml:space="preserve">puruhūta</w:t>
      </w:r>
      <w:r>
        <w:t xml:space="preserve"> </w:t>
      </w:r>
      <w:r>
        <w:t xml:space="preserve">— O Indra, invoked by many or in many ways;</w:t>
      </w:r>
      <w:r>
        <w:t xml:space="preserve"> </w:t>
      </w:r>
      <w:r>
        <w:rPr>
          <w:iCs/>
          <w:i/>
        </w:rPr>
        <w:t xml:space="preserve">yebhiḥ</w:t>
      </w:r>
      <w:r>
        <w:t xml:space="preserve"> </w:t>
      </w:r>
      <w:r>
        <w:t xml:space="preserve">— by those who follow you, the Maruts and the others, with whom you are accompanied; (</w:t>
      </w:r>
      <w:r>
        <w:rPr>
          <w:iCs/>
          <w:i/>
        </w:rPr>
        <w:t xml:space="preserve">aja</w:t>
      </w:r>
      <w:r>
        <w:t xml:space="preserve"> </w:t>
      </w:r>
      <w:r>
        <w:t xml:space="preserve">— go to the two places mentioned above) | afterwards |</w:t>
      </w:r>
      <w:r>
        <w:t xml:space="preserve"> </w:t>
      </w:r>
      <w:r>
        <w:rPr>
          <w:iCs/>
          <w:i/>
        </w:rPr>
        <w:t xml:space="preserve">aśuṣam</w:t>
      </w:r>
      <w:r>
        <w:t xml:space="preserve"> </w:t>
      </w:r>
      <w:r>
        <w:t xml:space="preserve">— the one who dries up or is not at peace;</w:t>
      </w:r>
      <w:r>
        <w:t xml:space="preserve"> </w:t>
      </w:r>
      <w:r>
        <w:rPr>
          <w:iCs/>
          <w:i/>
        </w:rPr>
        <w:t xml:space="preserve">tūrvayāṇam</w:t>
      </w:r>
      <w:r>
        <w:t xml:space="preserve"> </w:t>
      </w:r>
      <w:r>
        <w:t xml:space="preserve">— swift-moving;</w:t>
      </w:r>
      <w:r>
        <w:t xml:space="preserve"> </w:t>
      </w:r>
      <w:r>
        <w:rPr>
          <w:iCs/>
          <w:i/>
        </w:rPr>
        <w:t xml:space="preserve">agnim</w:t>
      </w:r>
      <w:r>
        <w:t xml:space="preserve"> </w:t>
      </w:r>
      <w:r>
        <w:t xml:space="preserve">— the lightning-fire, or the fire of the</w:t>
      </w:r>
      <w:r>
        <w:t xml:space="preserve"> </w:t>
      </w:r>
      <w:r>
        <w:rPr>
          <w:iCs/>
          <w:i/>
        </w:rPr>
        <w:t xml:space="preserve">homa</w:t>
      </w:r>
      <w:r>
        <w:t xml:space="preserve">;</w:t>
      </w:r>
      <w:r>
        <w:t xml:space="preserve"> </w:t>
      </w:r>
      <w:r>
        <w:rPr>
          <w:iCs/>
          <w:i/>
        </w:rPr>
        <w:t xml:space="preserve">dame</w:t>
      </w:r>
      <w:r>
        <w:t xml:space="preserve"> </w:t>
      </w:r>
      <w:r>
        <w:t xml:space="preserve">— in the house;</w:t>
      </w:r>
      <w:r>
        <w:t xml:space="preserve"> </w:t>
      </w:r>
      <w:r>
        <w:rPr>
          <w:iCs/>
          <w:i/>
        </w:rPr>
        <w:t xml:space="preserve">apāṃsi</w:t>
      </w:r>
      <w:r>
        <w:t xml:space="preserve"> </w:t>
      </w:r>
      <w:r>
        <w:t xml:space="preserve">— performing rites;</w:t>
      </w:r>
      <w:r>
        <w:t xml:space="preserve"> </w:t>
      </w:r>
      <w:r>
        <w:rPr>
          <w:iCs/>
          <w:i/>
        </w:rPr>
        <w:t xml:space="preserve">vastoḥ</w:t>
      </w:r>
      <w:r>
        <w:t xml:space="preserve"> </w:t>
      </w:r>
      <w:r>
        <w:t xml:space="preserve">— for dwelling; [or</w:t>
      </w:r>
      <w:r>
        <w:t xml:space="preserve"> </w:t>
      </w:r>
      <w:r>
        <w:rPr>
          <w:iCs/>
          <w:i/>
        </w:rPr>
        <w:t xml:space="preserve">apāṃsi</w:t>
      </w:r>
      <w:r>
        <w:t xml:space="preserve"> </w:t>
      </w:r>
      <w:r>
        <w:t xml:space="preserve">— the rites;</w:t>
      </w:r>
      <w:r>
        <w:t xml:space="preserve"> </w:t>
      </w:r>
      <w:r>
        <w:rPr>
          <w:iCs/>
          <w:i/>
        </w:rPr>
        <w:t xml:space="preserve">vastoḥ</w:t>
      </w:r>
      <w:r>
        <w:t xml:space="preserve"> </w:t>
      </w:r>
      <w:r>
        <w:t xml:space="preserve">— for establishing];</w:t>
      </w:r>
      <w:r>
        <w:t xml:space="preserve"> </w:t>
      </w:r>
      <w:r>
        <w:rPr>
          <w:iCs/>
          <w:i/>
        </w:rPr>
        <w:t xml:space="preserve">siṃhaḥ na</w:t>
      </w:r>
      <w:r>
        <w:t xml:space="preserve"> </w:t>
      </w:r>
      <w:r>
        <w:t xml:space="preserve">— as a lion protects the forest that is its dwelling by warding off the harm of elephants and the like;</w:t>
      </w:r>
      <w:r>
        <w:t xml:space="preserve"> </w:t>
      </w:r>
      <w:r>
        <w:rPr>
          <w:iCs/>
          <w:i/>
        </w:rPr>
        <w:t xml:space="preserve">rakṣaḥ</w:t>
      </w:r>
      <w:r>
        <w:t xml:space="preserve"> </w:t>
      </w:r>
      <w:r>
        <w:t xml:space="preserve">— protect.</w:t>
      </w:r>
    </w:p>
    <w:p>
      <w:r>
        <w:pict>
          <v:rect style="width:0;height:1.5pt" o:hralign="center" o:hrstd="t" o:hr="t"/>
        </w:pict>
      </w:r>
    </w:p>
    <w:bookmarkEnd w:id="404"/>
    <w:bookmarkStart w:id="405" w:name="printed-p.-327-pdf-347"/>
    <w:p>
      <w:pPr>
        <w:pStyle w:val="Heading3"/>
      </w:pPr>
      <w:r>
        <w:t xml:space="preserve">Printed p. 327 (PDF 347)</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Bhāvārtha</w:t>
      </w:r>
    </w:p>
    <w:p>
      <w:pPr>
        <w:pStyle w:val="BodyText"/>
      </w:pPr>
      <w:r>
        <w:t xml:space="preserve">O Indra, called in many ways or by many, go, in company with the Maruts and others, your followers, to conquer the cities of the</w:t>
      </w:r>
      <w:r>
        <w:t xml:space="preserve"> </w:t>
      </w:r>
      <w:r>
        <w:rPr>
          <w:iCs/>
          <w:i/>
        </w:rPr>
        <w:t xml:space="preserve">asuras</w:t>
      </w:r>
      <w:r>
        <w:t xml:space="preserve"> </w:t>
      </w:r>
      <w:r>
        <w:t xml:space="preserve">guarded by Rākṣasas. As a lion goes boldly among other animals and swallows them, go forth; go from there also to the world of heaven; and protect Agni, the fire of the</w:t>
      </w:r>
      <w:r>
        <w:t xml:space="preserve"> </w:t>
      </w:r>
      <w:r>
        <w:rPr>
          <w:iCs/>
          <w:i/>
        </w:rPr>
        <w:t xml:space="preserve">homa</w:t>
      </w:r>
      <w:r>
        <w:t xml:space="preserve">, who is swift-moving and unquiet, establishing him so as to carry out rites in the houses.</w:t>
      </w:r>
    </w:p>
    <w:p>
      <w:pPr>
        <w:pStyle w:val="BodyText"/>
      </w:pPr>
      <w:r>
        <w:rPr>
          <w:bCs/>
          <w:b/>
        </w:rPr>
        <w:t xml:space="preserve">Printed English</w:t>
      </w:r>
    </w:p>
    <w:p>
      <w:pPr>
        <w:pStyle w:val="BodyText"/>
      </w:pPr>
      <w:r>
        <w:t xml:space="preserve">Go to the cities inhabited by the Rakshasas, and thence to heaven (attended), receiver of many sacrifices, by those who (attend you). Defend, like a lion, the untamed, quick-moving Agni, that he may abide in his dwelling, fulfilling his functions. [As printed:</w:t>
      </w:r>
      <w:r>
        <w:t xml:space="preserve"> </w:t>
      </w:r>
      <w:r>
        <w:t xml:space="preserve">“</w:t>
      </w:r>
      <w:r>
        <w:t xml:space="preserve">quick-mo</w:t>
      </w:r>
      <w:r>
        <w:t xml:space="preserve">”</w:t>
      </w:r>
      <w:r>
        <w:t xml:space="preserve"> </w:t>
      </w:r>
      <w:r>
        <w:t xml:space="preserve">is a broken letter in the print.]</w:t>
      </w:r>
    </w:p>
    <w:p>
      <w:pPr>
        <w:pStyle w:val="BodyText"/>
      </w:pPr>
      <w:r>
        <w:rPr>
          <w:bCs/>
          <w:b/>
        </w:rPr>
        <w:t xml:space="preserve">Special Topics (Viśeṣaviṣayagaḷu)</w:t>
      </w:r>
    </w:p>
    <w:p>
      <w:pPr>
        <w:pStyle w:val="BodyText"/>
      </w:pPr>
      <w:r>
        <w:rPr>
          <w:iCs/>
          <w:i/>
          <w:bCs/>
          <w:b/>
        </w:rPr>
        <w:t xml:space="preserve">śūrapatnīḥ</w:t>
      </w:r>
      <w:r>
        <w:t xml:space="preserve"> </w:t>
      </w:r>
      <w:r>
        <w:t xml:space="preserve">— it is explained that this word is used in two meanings. In the first meaning,</w:t>
      </w:r>
      <w:r>
        <w:t xml:space="preserve"> </w:t>
      </w:r>
      <w:r>
        <w:t xml:space="preserve">“</w:t>
      </w:r>
      <w:r>
        <w:rPr>
          <w:iCs/>
          <w:i/>
        </w:rPr>
        <w:t xml:space="preserve">śūraiḥ rakṣobhiḥ pālitāḥ vīrarāda rākṣasarinda pālisalpaṭṭavugaḷāgiyū</w:t>
      </w:r>
      <w:r>
        <w:t xml:space="preserve">,</w:t>
      </w:r>
      <w:r>
        <w:t xml:space="preserve"> </w:t>
      </w:r>
      <w:r>
        <w:rPr>
          <w:iCs/>
          <w:i/>
        </w:rPr>
        <w:t xml:space="preserve">vartante ’sti iti vṛtaḥ</w:t>
      </w:r>
      <w:r>
        <w:t xml:space="preserve">”</w:t>
      </w:r>
      <w:r>
        <w:t xml:space="preserve">:</w:t>
      </w:r>
      <w:r>
        <w:t xml:space="preserve"> </w:t>
      </w:r>
      <w:r>
        <w:t xml:space="preserve">“</w:t>
      </w:r>
      <w:r>
        <w:t xml:space="preserve">guarded by the heroic Rākṣasas, and</w:t>
      </w:r>
      <w:r>
        <w:t xml:space="preserve"> </w:t>
      </w:r>
      <w:r>
        <w:rPr>
          <w:iCs/>
          <w:i/>
        </w:rPr>
        <w:t xml:space="preserve">vṛta</w:t>
      </w:r>
      <w:r>
        <w:t xml:space="preserve"> </w:t>
      </w:r>
      <w:r>
        <w:t xml:space="preserve">— (cities) where Rākṣasas dwell</w:t>
      </w:r>
      <w:r>
        <w:t xml:space="preserve">”</w:t>
      </w:r>
      <w:r>
        <w:t xml:space="preserve">: the meaning is</w:t>
      </w:r>
      <w:r>
        <w:t xml:space="preserve"> </w:t>
      </w:r>
      <w:r>
        <w:t xml:space="preserve">“</w:t>
      </w:r>
      <w:r>
        <w:t xml:space="preserve">the</w:t>
      </w:r>
      <w:r>
        <w:t xml:space="preserve"> </w:t>
      </w:r>
      <w:r>
        <w:rPr>
          <w:iCs/>
          <w:i/>
        </w:rPr>
        <w:t xml:space="preserve">asura</w:t>
      </w:r>
      <w:r>
        <w:t xml:space="preserve"> </w:t>
      </w:r>
      <w:r>
        <w:t xml:space="preserve">cities</w:t>
      </w:r>
      <w:r>
        <w:t xml:space="preserve">”</w:t>
      </w:r>
      <w:r>
        <w:t xml:space="preserve">. In the second,</w:t>
      </w:r>
      <w:r>
        <w:t xml:space="preserve"> </w:t>
      </w:r>
      <w:r>
        <w:t xml:space="preserve">“</w:t>
      </w:r>
      <w:r>
        <w:rPr>
          <w:iCs/>
          <w:i/>
        </w:rPr>
        <w:t xml:space="preserve">śūrāḥ yajamānāḥ taiḥ pālitāḥ vṛtaḥ vedibhūmīḥ</w:t>
      </w:r>
      <w:r>
        <w:t xml:space="preserve">”</w:t>
      </w:r>
      <w:r>
        <w:t xml:space="preserve">: by the word</w:t>
      </w:r>
      <w:r>
        <w:t xml:space="preserve"> </w:t>
      </w:r>
      <w:r>
        <w:rPr>
          <w:iCs/>
          <w:i/>
        </w:rPr>
        <w:t xml:space="preserve">śūra</w:t>
      </w:r>
      <w:r>
        <w:t xml:space="preserve"> </w:t>
      </w:r>
      <w:r>
        <w:t xml:space="preserve">the meaning</w:t>
      </w:r>
      <w:r>
        <w:t xml:space="preserve"> </w:t>
      </w:r>
      <w:r>
        <w:t xml:space="preserve">“</w:t>
      </w:r>
      <w:r>
        <w:t xml:space="preserve">sacrificers</w:t>
      </w:r>
      <w:r>
        <w:t xml:space="preserve">”</w:t>
      </w:r>
      <w:r>
        <w:t xml:space="preserve"> </w:t>
      </w:r>
      <w:r>
        <w:t xml:space="preserve">is given, and</w:t>
      </w:r>
      <w:r>
        <w:t xml:space="preserve"> </w:t>
      </w:r>
      <w:r>
        <w:rPr>
          <w:iCs/>
          <w:i/>
        </w:rPr>
        <w:t xml:space="preserve">vṛtaḥ</w:t>
      </w:r>
      <w:r>
        <w:t xml:space="preserve"> </w:t>
      </w:r>
      <w:r>
        <w:t xml:space="preserve">means the sacrificial altars guarded by them: so Indra is to go towards the cities guarded by the</w:t>
      </w:r>
      <w:r>
        <w:t xml:space="preserve"> </w:t>
      </w:r>
      <w:r>
        <w:rPr>
          <w:iCs/>
          <w:i/>
        </w:rPr>
        <w:t xml:space="preserve">asuras</w:t>
      </w:r>
      <w:r>
        <w:t xml:space="preserve">, or the sacrificial altars guarded by the sacrificers.</w:t>
      </w:r>
    </w:p>
    <w:p>
      <w:pPr>
        <w:pStyle w:val="BodyText"/>
      </w:pPr>
      <w:r>
        <w:t xml:space="preserve">Addressing Indra with the word</w:t>
      </w:r>
      <w:r>
        <w:t xml:space="preserve"> </w:t>
      </w:r>
      <w:r>
        <w:rPr>
          <w:iCs/>
          <w:i/>
          <w:bCs/>
          <w:b/>
        </w:rPr>
        <w:t xml:space="preserve">puruhūte</w:t>
      </w:r>
      <w:r>
        <w:t xml:space="preserve">, by the explanation</w:t>
      </w:r>
      <w:r>
        <w:t xml:space="preserve"> </w:t>
      </w:r>
      <w:r>
        <w:t xml:space="preserve">“</w:t>
      </w:r>
      <w:r>
        <w:rPr>
          <w:iCs/>
          <w:i/>
        </w:rPr>
        <w:t xml:space="preserve">puru-bhiḥ bahudhā vā āhūte</w:t>
      </w:r>
      <w:r>
        <w:t xml:space="preserve">”</w:t>
      </w:r>
      <w:r>
        <w:t xml:space="preserve"> </w:t>
      </w:r>
      <w:r>
        <w:t xml:space="preserve">he describes the sense: invoked by the many sacrificers in many ways.</w:t>
      </w:r>
      <w:r>
        <w:t xml:space="preserve"> </w:t>
      </w:r>
      <w:r>
        <w:rPr>
          <w:iCs/>
          <w:i/>
          <w:bCs/>
          <w:b/>
        </w:rPr>
        <w:t xml:space="preserve">yebhiḥ dyāṃ ca nūnaṃ aja</w:t>
      </w:r>
      <w:r>
        <w:t xml:space="preserve"> </w:t>
      </w:r>
      <w:r>
        <w:t xml:space="preserve">— since Indra is always in the company of the Marut deities, along with them he conquers the</w:t>
      </w:r>
      <w:r>
        <w:t xml:space="preserve"> </w:t>
      </w:r>
      <w:r>
        <w:rPr>
          <w:iCs/>
          <w:i/>
        </w:rPr>
        <w:t xml:space="preserve">asura</w:t>
      </w:r>
      <w:r>
        <w:t xml:space="preserve"> </w:t>
      </w:r>
      <w:r>
        <w:t xml:space="preserve">cities; or, coming to the sacrificial hall and accepting oblations, he reaches heaven (</w:t>
      </w:r>
      <w:r>
        <w:rPr>
          <w:iCs/>
          <w:i/>
        </w:rPr>
        <w:t xml:space="preserve">dyām</w:t>
      </w:r>
      <w:r>
        <w:t xml:space="preserve">): the sacrificers’ wish is described.</w:t>
      </w:r>
    </w:p>
    <w:p>
      <w:pPr>
        <w:pStyle w:val="BodyText"/>
      </w:pPr>
      <w:r>
        <w:rPr>
          <w:iCs/>
          <w:i/>
          <w:bCs/>
          <w:b/>
        </w:rPr>
        <w:t xml:space="preserve">aśuṣaṃ tūrvayāṇam</w:t>
      </w:r>
      <w:r>
        <w:t xml:space="preserve"> </w:t>
      </w:r>
      <w:r>
        <w:t xml:space="preserve">— these two words are used as epithets of the word</w:t>
      </w:r>
      <w:r>
        <w:t xml:space="preserve"> </w:t>
      </w:r>
      <w:r>
        <w:rPr>
          <w:iCs/>
          <w:i/>
        </w:rPr>
        <w:t xml:space="preserve">agnim</w:t>
      </w:r>
      <w:r>
        <w:t xml:space="preserve">.</w:t>
      </w:r>
      <w:r>
        <w:t xml:space="preserve"> </w:t>
      </w:r>
      <w:r>
        <w:rPr>
          <w:iCs/>
          <w:i/>
          <w:bCs/>
          <w:b/>
        </w:rPr>
        <w:t xml:space="preserve">aśoṣayitāraṃ aśāntaṃ vā</w:t>
      </w:r>
      <w:r>
        <w:t xml:space="preserve"> </w:t>
      </w:r>
      <w:r>
        <w:t xml:space="preserve">— the fire that dries up everything completely, and is unquiet; and that moves with speed — thus describing the quality of Agni;</w:t>
      </w:r>
      <w:r>
        <w:t xml:space="preserve"> </w:t>
      </w:r>
      <w:r>
        <w:t xml:space="preserve">“</w:t>
      </w:r>
      <w:r>
        <w:rPr>
          <w:iCs/>
          <w:i/>
        </w:rPr>
        <w:t xml:space="preserve">agnim</w:t>
      </w:r>
      <w:r>
        <w:t xml:space="preserve">”</w:t>
      </w:r>
      <w:r>
        <w:t xml:space="preserve"> </w:t>
      </w:r>
      <w:r>
        <w:t xml:space="preserve">may be</w:t>
      </w:r>
      <w:r>
        <w:t xml:space="preserve"> </w:t>
      </w:r>
      <w:r>
        <w:rPr>
          <w:iCs/>
          <w:i/>
        </w:rPr>
        <w:t xml:space="preserve">vaidyutāgni</w:t>
      </w:r>
      <w:r>
        <w:t xml:space="preserve"> </w:t>
      </w:r>
      <w:r>
        <w:t xml:space="preserve">(the lightning) or even the earthly fire that supports the</w:t>
      </w:r>
      <w:r>
        <w:t xml:space="preserve"> </w:t>
      </w:r>
      <w:r>
        <w:rPr>
          <w:iCs/>
          <w:i/>
        </w:rPr>
        <w:t xml:space="preserve">homa</w:t>
      </w:r>
      <w:r>
        <w:t xml:space="preserve"> </w:t>
      </w:r>
      <w:r>
        <w:t xml:space="preserve">in which oblations are offered; the meaning is given that Indra should protect this Agni: so the wish is described.</w:t>
      </w:r>
    </w:p>
    <w:bookmarkEnd w:id="405"/>
    <w:bookmarkStart w:id="406" w:name="printed-p.-328-pdf-348"/>
    <w:p>
      <w:pPr>
        <w:pStyle w:val="Heading3"/>
      </w:pPr>
      <w:r>
        <w:t xml:space="preserve">Printed p. 328 (PDF 348)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iCs/>
          <w:i/>
          <w:bCs/>
          <w:b/>
        </w:rPr>
        <w:t xml:space="preserve">dame apāṃsi vastoḥ — gṛhe karmāṇi kurvan vastuṃ | yadvā vāsayituṃ sthāpayituṃ kārayituṃ</w:t>
      </w:r>
      <w:r>
        <w:t xml:space="preserve"> </w:t>
      </w:r>
      <w:r>
        <w:t xml:space="preserve">— the word</w:t>
      </w:r>
      <w:r>
        <w:t xml:space="preserve"> </w:t>
      </w:r>
      <w:r>
        <w:rPr>
          <w:iCs/>
          <w:i/>
        </w:rPr>
        <w:t xml:space="preserve">dame</w:t>
      </w:r>
      <w:r>
        <w:t xml:space="preserve"> </w:t>
      </w:r>
      <w:r>
        <w:t xml:space="preserve">is read among the names of house (Ni. 3-4 [?]). The word</w:t>
      </w:r>
      <w:r>
        <w:t xml:space="preserve"> </w:t>
      </w:r>
      <w:r>
        <w:rPr>
          <w:iCs/>
          <w:i/>
        </w:rPr>
        <w:t xml:space="preserve">apaḥ</w:t>
      </w:r>
      <w:r>
        <w:t xml:space="preserve"> </w:t>
      </w:r>
      <w:r>
        <w:t xml:space="preserve">is read among the names of acts (Ni. 2-1 [?]). The word</w:t>
      </w:r>
      <w:r>
        <w:t xml:space="preserve"> </w:t>
      </w:r>
      <w:r>
        <w:rPr>
          <w:iCs/>
          <w:i/>
        </w:rPr>
        <w:t xml:space="preserve">vastoḥ</w:t>
      </w:r>
      <w:r>
        <w:t xml:space="preserve"> </w:t>
      </w:r>
      <w:r>
        <w:t xml:space="preserve">means</w:t>
      </w:r>
      <w:r>
        <w:t xml:space="preserve"> </w:t>
      </w:r>
      <w:r>
        <w:t xml:space="preserve">“</w:t>
      </w:r>
      <w:r>
        <w:t xml:space="preserve">dwelling</w:t>
      </w:r>
      <w:r>
        <w:t xml:space="preserve">”</w:t>
      </w:r>
      <w:r>
        <w:t xml:space="preserve">: the explanation is</w:t>
      </w:r>
      <w:r>
        <w:t xml:space="preserve"> </w:t>
      </w:r>
      <w:r>
        <w:t xml:space="preserve">“</w:t>
      </w:r>
      <w:r>
        <w:t xml:space="preserve">attaining a position</w:t>
      </w:r>
      <w:r>
        <w:t xml:space="preserve">”</w:t>
      </w:r>
      <w:r>
        <w:t xml:space="preserve">. The wish is described that, while Agni is comfortable on the sacrificial altar, Indra’s protection, which is the necessary duty, be available for the priests to perform for the sacrificer the acts of sacrifice and the rest; and, as</w:t>
      </w:r>
      <w:r>
        <w:t xml:space="preserve"> </w:t>
      </w:r>
      <w:r>
        <w:rPr>
          <w:iCs/>
          <w:i/>
        </w:rPr>
        <w:t xml:space="preserve">yajñadviṭsu hateṣu agnau susthire yāgādy-anuṣṭhānaparaḥ sthāsyāmi</w:t>
      </w:r>
      <w:r>
        <w:t xml:space="preserve"> </w:t>
      </w:r>
      <w:r>
        <w:t xml:space="preserve">(</w:t>
      </w:r>
      <w:r>
        <w:t xml:space="preserve">“</w:t>
      </w:r>
      <w:r>
        <w:t xml:space="preserve">when those who hate the sacrifice are slain, and Agni is firmly settled, I shall remain intent on performing sacrifice and so on</w:t>
      </w:r>
      <w:r>
        <w:t xml:space="preserve">”</w:t>
      </w:r>
      <w:r>
        <w:t xml:space="preserve">), the sacrificer’s hope is stated.</w:t>
      </w:r>
    </w:p>
    <w:p>
      <w:pPr>
        <w:pStyle w:val="BodyText"/>
      </w:pPr>
      <w:r>
        <w:rPr>
          <w:iCs/>
          <w:i/>
          <w:bCs/>
          <w:b/>
        </w:rPr>
        <w:t xml:space="preserve">siṃhaḥ iva</w:t>
      </w:r>
      <w:r>
        <w:t xml:space="preserve"> </w:t>
      </w:r>
      <w:r>
        <w:t xml:space="preserve">— this sentence is given as a comparison in the matter of the protection done by Indra. In the protection done by a lion, the forest, the dwelling of the lion, is the result of warding off the harm that comes from elephants and the like. In the same way, the protection of the performance of sacrifice by the sacrificers is of the nature of destroying the molestations of the</w:t>
      </w:r>
      <w:r>
        <w:t xml:space="preserve"> </w:t>
      </w:r>
      <w:r>
        <w:rPr>
          <w:iCs/>
          <w:i/>
        </w:rPr>
        <w:t xml:space="preserve">asuras</w:t>
      </w:r>
      <w:r>
        <w:t xml:space="preserve">, who are the enemies of the sacrifice: so the sense is described by the way of a simile.</w:t>
      </w:r>
    </w:p>
    <w:p>
      <w:pPr>
        <w:pStyle w:val="BodyText"/>
      </w:pPr>
      <w:r>
        <w:t xml:space="preserve">In the second sense, saying</w:t>
      </w:r>
      <w:r>
        <w:t xml:space="preserve"> </w:t>
      </w:r>
      <w:r>
        <w:t xml:space="preserve">“</w:t>
      </w:r>
      <w:r>
        <w:rPr>
          <w:iCs/>
          <w:i/>
        </w:rPr>
        <w:t xml:space="preserve">asurapurabhaṅgagamane vā dṛṣṭāntaḥ</w:t>
      </w:r>
      <w:r>
        <w:t xml:space="preserve">”</w:t>
      </w:r>
      <w:r>
        <w:t xml:space="preserve">,</w:t>
      </w:r>
      <w:r>
        <w:t xml:space="preserve"> </w:t>
      </w:r>
      <w:r>
        <w:t xml:space="preserve">“</w:t>
      </w:r>
      <w:r>
        <w:t xml:space="preserve">or the example is of going to break the cities of the</w:t>
      </w:r>
      <w:r>
        <w:t xml:space="preserve"> </w:t>
      </w:r>
      <w:r>
        <w:rPr>
          <w:iCs/>
          <w:i/>
        </w:rPr>
        <w:t xml:space="preserve">asuras</w:t>
      </w:r>
      <w:r>
        <w:t xml:space="preserve">”</w:t>
      </w:r>
      <w:r>
        <w:t xml:space="preserve">, he says that Indra goes with the intention to destroy the</w:t>
      </w:r>
      <w:r>
        <w:t xml:space="preserve"> </w:t>
      </w:r>
      <w:r>
        <w:rPr>
          <w:iCs/>
          <w:i/>
        </w:rPr>
        <w:t xml:space="preserve">asuras</w:t>
      </w:r>
      <w:r>
        <w:t xml:space="preserve">; and</w:t>
      </w:r>
      <w:r>
        <w:t xml:space="preserve"> </w:t>
      </w:r>
      <w:r>
        <w:t xml:space="preserve">“</w:t>
      </w:r>
      <w:r>
        <w:rPr>
          <w:iCs/>
          <w:i/>
        </w:rPr>
        <w:t xml:space="preserve">siṃho yathā nirbhayo virodhimṛgān haṃtuṃ dhāvati tadvat</w:t>
      </w:r>
      <w:r>
        <w:t xml:space="preserve">”</w:t>
      </w:r>
      <w:r>
        <w:t xml:space="preserve"> </w:t>
      </w:r>
      <w:r>
        <w:t xml:space="preserve">— as a lion, without any fear, rushes to kill the animals that oppose it, so Indra, fearless, sets out to subdue the</w:t>
      </w:r>
      <w:r>
        <w:t xml:space="preserve"> </w:t>
      </w:r>
      <w:r>
        <w:rPr>
          <w:iCs/>
          <w:i/>
        </w:rPr>
        <w:t xml:space="preserve">asuras</w:t>
      </w:r>
      <w:r>
        <w:t xml:space="preserve">.</w:t>
      </w:r>
    </w:p>
    <w:p>
      <w:pPr>
        <w:pStyle w:val="BodyText"/>
      </w:pPr>
      <w:r>
        <w:rPr>
          <w:bCs/>
          <w:b/>
        </w:rPr>
        <w:t xml:space="preserve">Vyākaraṇa-prakriyā (grammar)</w:t>
      </w:r>
      <w:r>
        <w:t xml:space="preserve"> </w:t>
      </w:r>
      <w:r>
        <w:t xml:space="preserve">— noted briefly (sūtra numerals [?]):</w:t>
      </w:r>
    </w:p>
    <w:p>
      <w:pPr>
        <w:numPr>
          <w:ilvl w:val="0"/>
          <w:numId w:val="1024"/>
        </w:numPr>
        <w:pStyle w:val="Compact"/>
      </w:pPr>
      <w:r>
        <w:rPr>
          <w:iCs/>
          <w:i/>
          <w:bCs/>
          <w:b/>
        </w:rPr>
        <w:t xml:space="preserve">ajā</w:t>
      </w:r>
      <w:r>
        <w:t xml:space="preserve"> </w:t>
      </w:r>
      <w:r>
        <w:t xml:space="preserve">— root</w:t>
      </w:r>
      <w:r>
        <w:t xml:space="preserve"> </w:t>
      </w:r>
      <w:r>
        <w:rPr>
          <w:iCs/>
          <w:i/>
        </w:rPr>
        <w:t xml:space="preserve">aja gatikṣepaṇayoḥ</w:t>
      </w:r>
      <w:r>
        <w:t xml:space="preserve">;</w:t>
      </w:r>
      <w:r>
        <w:t xml:space="preserve"> </w:t>
      </w:r>
      <w:r>
        <w:rPr>
          <w:iCs/>
          <w:i/>
        </w:rPr>
        <w:t xml:space="preserve">loṭ</w:t>
      </w:r>
      <w:r>
        <w:t xml:space="preserve">, second person singular;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by</w:t>
      </w:r>
      <w:r>
        <w:t xml:space="preserve"> </w:t>
      </w:r>
      <w:r>
        <w:t xml:space="preserve">“</w:t>
      </w:r>
      <w:r>
        <w:rPr>
          <w:iCs/>
          <w:i/>
        </w:rPr>
        <w:t xml:space="preserve">dvyacoʼtastiṅaḥ</w:t>
      </w:r>
      <w:r>
        <w:t xml:space="preserve">”</w:t>
      </w:r>
      <w:r>
        <w:t xml:space="preserve"> </w:t>
      </w:r>
      <w:r>
        <w:t xml:space="preserve">(Pā. Sū. 6-3-135 [?]) the long vowel occurs in the Saṃhitā.</w:t>
      </w:r>
    </w:p>
    <w:p>
      <w:pPr>
        <w:numPr>
          <w:ilvl w:val="0"/>
          <w:numId w:val="1024"/>
        </w:numPr>
        <w:pStyle w:val="Compact"/>
      </w:pPr>
      <w:r>
        <w:rPr>
          <w:iCs/>
          <w:i/>
          <w:bCs/>
          <w:b/>
        </w:rPr>
        <w:t xml:space="preserve">vṛtaḥ</w:t>
      </w:r>
      <w:r>
        <w:t xml:space="preserve"> </w:t>
      </w:r>
      <w:r>
        <w:t xml:space="preserve">— by</w:t>
      </w:r>
      <w:r>
        <w:t xml:space="preserve"> </w:t>
      </w:r>
      <w:r>
        <w:t xml:space="preserve">“</w:t>
      </w:r>
      <w:r>
        <w:rPr>
          <w:iCs/>
          <w:i/>
        </w:rPr>
        <w:t xml:space="preserve">kvip ca</w:t>
      </w:r>
      <w:r>
        <w:t xml:space="preserve">”</w:t>
      </w:r>
      <w:r>
        <w:t xml:space="preserve"> </w:t>
      </w:r>
      <w:r>
        <w:t xml:space="preserve">the suffix</w:t>
      </w:r>
      <w:r>
        <w:t xml:space="preserve"> </w:t>
      </w:r>
      <w:r>
        <w:rPr>
          <w:iCs/>
          <w:i/>
        </w:rPr>
        <w:t xml:space="preserve">kvip</w:t>
      </w:r>
      <w:r>
        <w:t xml:space="preserve">; accusative plural.</w:t>
      </w:r>
    </w:p>
    <w:p>
      <w:pPr>
        <w:numPr>
          <w:ilvl w:val="0"/>
          <w:numId w:val="1024"/>
        </w:numPr>
        <w:pStyle w:val="Compact"/>
      </w:pPr>
      <w:r>
        <w:rPr>
          <w:iCs/>
          <w:i/>
          <w:bCs/>
          <w:b/>
        </w:rPr>
        <w:t xml:space="preserve">yebhiḥ</w:t>
      </w:r>
      <w:r>
        <w:t xml:space="preserve"> </w:t>
      </w:r>
      <w:r>
        <w:t xml:space="preserve">—</w:t>
      </w:r>
      <w:r>
        <w:t xml:space="preserve"> </w:t>
      </w:r>
      <w:r>
        <w:rPr>
          <w:iCs/>
          <w:i/>
        </w:rPr>
        <w:t xml:space="preserve">yad</w:t>
      </w:r>
      <w:r>
        <w:t xml:space="preserve">;</w:t>
      </w:r>
      <w:r>
        <w:t xml:space="preserve"> </w:t>
      </w:r>
      <w:r>
        <w:rPr>
          <w:iCs/>
          <w:i/>
        </w:rPr>
        <w:t xml:space="preserve">bhis</w:t>
      </w:r>
      <w:r>
        <w:t xml:space="preserve"> </w:t>
      </w:r>
      <w:r>
        <w:t xml:space="preserve">following, by</w:t>
      </w:r>
      <w:r>
        <w:t xml:space="preserve"> </w:t>
      </w:r>
      <w:r>
        <w:t xml:space="preserve">“</w:t>
      </w:r>
      <w:r>
        <w:rPr>
          <w:iCs/>
          <w:i/>
        </w:rPr>
        <w:t xml:space="preserve">bahulaṃ chandasi</w:t>
      </w:r>
      <w:r>
        <w:t xml:space="preserve">”</w:t>
      </w:r>
      <w:r>
        <w:t xml:space="preserve"> </w:t>
      </w:r>
      <w:r>
        <w:t xml:space="preserve">(Pā. Sū. 7-1-10 [?]) the option of</w:t>
      </w:r>
      <w:r>
        <w:t xml:space="preserve"> </w:t>
      </w:r>
      <w:r>
        <w:rPr>
          <w:iCs/>
          <w:i/>
        </w:rPr>
        <w:t xml:space="preserve">ais</w:t>
      </w:r>
      <w:r>
        <w:t xml:space="preserve"> </w:t>
      </w:r>
      <w:r>
        <w:t xml:space="preserve">does not occur, so</w:t>
      </w:r>
      <w:r>
        <w:t xml:space="preserve"> </w:t>
      </w:r>
      <w:r>
        <w:rPr>
          <w:iCs/>
          <w:i/>
        </w:rPr>
        <w:t xml:space="preserve">eta</w:t>
      </w:r>
      <w:r>
        <w:t xml:space="preserve"> </w:t>
      </w:r>
      <w:r>
        <w:t xml:space="preserve">[</w:t>
      </w:r>
      <w:r>
        <w:rPr>
          <w:iCs/>
          <w:i/>
        </w:rPr>
        <w:t xml:space="preserve">e</w:t>
      </w:r>
      <w:r>
        <w:t xml:space="preserve">].</w:t>
      </w:r>
    </w:p>
    <w:p>
      <w:pPr>
        <w:numPr>
          <w:ilvl w:val="0"/>
          <w:numId w:val="1024"/>
        </w:numPr>
        <w:pStyle w:val="Compact"/>
      </w:pPr>
      <w:r>
        <w:rPr>
          <w:iCs/>
          <w:i/>
          <w:bCs/>
          <w:b/>
        </w:rPr>
        <w:t xml:space="preserve">puruhūta</w:t>
      </w:r>
      <w:r>
        <w:t xml:space="preserve"> </w:t>
      </w:r>
      <w:r>
        <w:t xml:space="preserve">—</w:t>
      </w:r>
      <w:r>
        <w:t xml:space="preserve"> </w:t>
      </w:r>
      <w:r>
        <w:rPr>
          <w:iCs/>
          <w:i/>
        </w:rPr>
        <w:t xml:space="preserve">purubhiḥ hūtaḥ puruhūtaḥ</w:t>
      </w:r>
      <w:r>
        <w:t xml:space="preserve">; in the vocative, by</w:t>
      </w:r>
      <w:r>
        <w:t xml:space="preserve"> </w:t>
      </w:r>
      <w:r>
        <w:t xml:space="preserve">“</w:t>
      </w:r>
      <w:r>
        <w:rPr>
          <w:iCs/>
          <w:i/>
        </w:rPr>
        <w:t xml:space="preserve">āmantritasya</w:t>
      </w:r>
      <w:r>
        <w:t xml:space="preserve">”</w:t>
      </w:r>
      <w:r>
        <w:t xml:space="preserve"> </w:t>
      </w:r>
      <w:r>
        <w:rPr>
          <w:iCs/>
          <w:i/>
        </w:rPr>
        <w:t xml:space="preserve">nighāta</w:t>
      </w:r>
      <w:r>
        <w:t xml:space="preserve"> </w:t>
      </w:r>
      <w:r>
        <w:t xml:space="preserve">accent.</w:t>
      </w:r>
    </w:p>
    <w:p>
      <w:pPr>
        <w:numPr>
          <w:ilvl w:val="0"/>
          <w:numId w:val="1024"/>
        </w:numPr>
        <w:pStyle w:val="Compact"/>
      </w:pPr>
      <w:r>
        <w:rPr>
          <w:iCs/>
          <w:i/>
          <w:bCs/>
          <w:b/>
        </w:rPr>
        <w:t xml:space="preserve">rakṣo</w:t>
      </w:r>
      <w:r>
        <w:t xml:space="preserve"> </w:t>
      </w:r>
      <w:r>
        <w:t xml:space="preserve">— root</w:t>
      </w:r>
      <w:r>
        <w:t xml:space="preserve"> </w:t>
      </w:r>
      <w:r>
        <w:rPr>
          <w:iCs/>
          <w:i/>
        </w:rPr>
        <w:t xml:space="preserve">rakṣa pālane</w:t>
      </w:r>
      <w:r>
        <w:t xml:space="preserve">;</w:t>
      </w:r>
      <w:r>
        <w:t xml:space="preserve"> </w:t>
      </w:r>
      <w:r>
        <w:rPr>
          <w:iCs/>
          <w:i/>
        </w:rPr>
        <w:t xml:space="preserve">loṭ</w:t>
      </w:r>
      <w:r>
        <w:t xml:space="preserve">, second person singular; because it is in</w:t>
      </w:r>
      <w:r>
        <w:t xml:space="preserve"> </w:t>
      </w:r>
      <w:r>
        <w:rPr>
          <w:iCs/>
          <w:i/>
        </w:rPr>
        <w:t xml:space="preserve">pādādi</w:t>
      </w:r>
      <w:r>
        <w:t xml:space="preserve"> </w:t>
      </w:r>
      <w:r>
        <w:t xml:space="preserve">position, the root accent remains.</w:t>
      </w:r>
    </w:p>
    <w:p>
      <w:pPr>
        <w:numPr>
          <w:ilvl w:val="0"/>
          <w:numId w:val="1024"/>
        </w:numPr>
        <w:pStyle w:val="Compact"/>
      </w:pPr>
      <w:r>
        <w:rPr>
          <w:iCs/>
          <w:i/>
          <w:bCs/>
          <w:b/>
        </w:rPr>
        <w:t xml:space="preserve">tūrvayāṇam</w:t>
      </w:r>
      <w:r>
        <w:t xml:space="preserve"> </w:t>
      </w:r>
      <w:r>
        <w:t xml:space="preserve">—</w:t>
      </w:r>
      <w:r>
        <w:t xml:space="preserve"> </w:t>
      </w:r>
      <w:r>
        <w:rPr>
          <w:iCs/>
          <w:i/>
        </w:rPr>
        <w:t xml:space="preserve">tūrvaṃ yānaṃ yasya saḥ</w:t>
      </w:r>
      <w:r>
        <w:t xml:space="preserve">;</w:t>
      </w:r>
      <w:r>
        <w:t xml:space="preserve"> </w:t>
      </w:r>
      <w:r>
        <w:rPr>
          <w:iCs/>
          <w:i/>
        </w:rPr>
        <w:t xml:space="preserve">tanap</w:t>
      </w:r>
      <w:r>
        <w:t xml:space="preserve">; in the bahuvrīhi, by</w:t>
      </w:r>
      <w:r>
        <w:t xml:space="preserve"> </w:t>
      </w:r>
      <w:r>
        <w:t xml:space="preserve">“</w:t>
      </w:r>
      <w:r>
        <w:rPr>
          <w:iCs/>
          <w:i/>
        </w:rPr>
        <w:t xml:space="preserve">bahuvrīhau prakṛtyā pūrvapadam</w:t>
      </w:r>
      <w:r>
        <w:t xml:space="preserve">”</w:t>
      </w:r>
      <w:r>
        <w:t xml:space="preserve"> </w:t>
      </w:r>
      <w:r>
        <w:t xml:space="preserve">the fore-member keeps its natural accent.</w:t>
      </w:r>
    </w:p>
    <w:p>
      <w:r>
        <w:pict>
          <v:rect style="width:0;height:1.5pt" o:hralign="center" o:hrstd="t" o:hr="t"/>
        </w:pict>
      </w:r>
    </w:p>
    <w:bookmarkEnd w:id="406"/>
    <w:bookmarkStart w:id="407" w:name="printed-p.-329-pdf-349"/>
    <w:p>
      <w:pPr>
        <w:pStyle w:val="Heading3"/>
      </w:pPr>
      <w:r>
        <w:t xml:space="preserve">Printed p. 329 (PDF 349)</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numPr>
          <w:ilvl w:val="0"/>
          <w:numId w:val="1025"/>
        </w:numPr>
        <w:pStyle w:val="Compact"/>
      </w:pPr>
      <w:r>
        <w:rPr>
          <w:iCs/>
          <w:i/>
          <w:bCs/>
          <w:b/>
        </w:rPr>
        <w:t xml:space="preserve">apāṃsi</w:t>
      </w:r>
      <w:r>
        <w:t xml:space="preserve"> </w:t>
      </w:r>
      <w:r>
        <w:t xml:space="preserve">—</w:t>
      </w:r>
      <w:r>
        <w:t xml:space="preserve"> </w:t>
      </w:r>
      <w:r>
        <w:rPr>
          <w:iCs/>
          <w:i/>
        </w:rPr>
        <w:t xml:space="preserve">apaḥ karmākhyāyām</w:t>
      </w:r>
      <w:r>
        <w:t xml:space="preserve"> </w:t>
      </w:r>
      <w:r>
        <w:t xml:space="preserve">— by</w:t>
      </w:r>
      <w:r>
        <w:t xml:space="preserve"> </w:t>
      </w:r>
      <w:r>
        <w:t xml:space="preserve">“</w:t>
      </w:r>
      <w:r>
        <w:rPr>
          <w:iCs/>
          <w:i/>
        </w:rPr>
        <w:t xml:space="preserve">asun</w:t>
      </w:r>
      <w:r>
        <w:t xml:space="preserve">”</w:t>
      </w:r>
      <w:r>
        <w:t xml:space="preserve"> </w:t>
      </w:r>
      <w:r>
        <w:t xml:space="preserve">(Uṇ. Sū. 4-… [?]) the suffix</w:t>
      </w:r>
      <w:r>
        <w:t xml:space="preserve"> </w:t>
      </w:r>
      <w:r>
        <w:rPr>
          <w:iCs/>
          <w:i/>
        </w:rPr>
        <w:t xml:space="preserve">asun</w:t>
      </w:r>
      <w:r>
        <w:t xml:space="preserve">; short</w:t>
      </w:r>
      <w:r>
        <w:t xml:space="preserve"> </w:t>
      </w:r>
      <w:r>
        <w:rPr>
          <w:iCs/>
          <w:i/>
        </w:rPr>
        <w:t xml:space="preserve">s</w:t>
      </w:r>
      <w:r>
        <w:t xml:space="preserve">; being</w:t>
      </w:r>
      <w:r>
        <w:t xml:space="preserve"> </w:t>
      </w:r>
      <w:r>
        <w:rPr>
          <w:iCs/>
          <w:i/>
        </w:rPr>
        <w:t xml:space="preserve">nit</w:t>
      </w:r>
      <w:r>
        <w:t xml:space="preserve">, the first syllable is</w:t>
      </w:r>
      <w:r>
        <w:t xml:space="preserve"> </w:t>
      </w:r>
      <w:r>
        <w:rPr>
          <w:iCs/>
          <w:i/>
        </w:rPr>
        <w:t xml:space="preserve">udātta</w:t>
      </w:r>
      <w:r>
        <w:t xml:space="preserve">; accusative plural.</w:t>
      </w:r>
    </w:p>
    <w:p>
      <w:pPr>
        <w:numPr>
          <w:ilvl w:val="0"/>
          <w:numId w:val="1025"/>
        </w:numPr>
        <w:pStyle w:val="Compact"/>
      </w:pPr>
      <w:r>
        <w:rPr>
          <w:iCs/>
          <w:i/>
          <w:bCs/>
          <w:b/>
        </w:rPr>
        <w:t xml:space="preserve">vastoḥ</w:t>
      </w:r>
      <w:r>
        <w:t xml:space="preserve"> </w:t>
      </w:r>
      <w:r>
        <w:t xml:space="preserve">— root</w:t>
      </w:r>
      <w:r>
        <w:t xml:space="preserve"> </w:t>
      </w:r>
      <w:r>
        <w:rPr>
          <w:iCs/>
          <w:i/>
        </w:rPr>
        <w:t xml:space="preserve">vasa nivāse</w:t>
      </w:r>
      <w:r>
        <w:t xml:space="preserve">; by</w:t>
      </w:r>
      <w:r>
        <w:t xml:space="preserve"> </w:t>
      </w:r>
      <w:r>
        <w:t xml:space="preserve">“</w:t>
      </w:r>
      <w:r>
        <w:rPr>
          <w:iCs/>
          <w:i/>
        </w:rPr>
        <w:t xml:space="preserve">bahulagrahaṇa</w:t>
      </w:r>
      <w:r>
        <w:t xml:space="preserve">”</w:t>
      </w:r>
      <w:r>
        <w:t xml:space="preserve"> </w:t>
      </w:r>
      <w:r>
        <w:t xml:space="preserve">in the sense</w:t>
      </w:r>
      <w:r>
        <w:t xml:space="preserve"> </w:t>
      </w:r>
      <w:r>
        <w:rPr>
          <w:iCs/>
          <w:i/>
        </w:rPr>
        <w:t xml:space="preserve">tumun</w:t>
      </w:r>
      <w:r>
        <w:t xml:space="preserve">, the suffix</w:t>
      </w:r>
      <w:r>
        <w:t xml:space="preserve"> </w:t>
      </w:r>
      <w:r>
        <w:rPr>
          <w:iCs/>
          <w:i/>
        </w:rPr>
        <w:t xml:space="preserve">tosun</w:t>
      </w:r>
      <w:r>
        <w:t xml:space="preserve">; by</w:t>
      </w:r>
      <w:r>
        <w:t xml:space="preserve"> </w:t>
      </w:r>
      <w:r>
        <w:t xml:space="preserve">“</w:t>
      </w:r>
      <w:r>
        <w:rPr>
          <w:iCs/>
          <w:i/>
        </w:rPr>
        <w:t xml:space="preserve">ñnityādir nityam</w:t>
      </w:r>
      <w:r>
        <w:t xml:space="preserve">”</w:t>
      </w:r>
      <w:r>
        <w:t xml:space="preserve"> </w:t>
      </w:r>
      <w:r>
        <w:t xml:space="preserve">(Pā. Sū. 6-1-197 [?]) the first syllable is</w:t>
      </w:r>
      <w:r>
        <w:t xml:space="preserve"> </w:t>
      </w:r>
      <w:r>
        <w:rPr>
          <w:iCs/>
          <w:i/>
        </w:rPr>
        <w:t xml:space="preserve">udātta</w:t>
      </w:r>
      <w:r>
        <w:t xml:space="preserve">; since it ends in</w:t>
      </w:r>
      <w:r>
        <w:t xml:space="preserve"> </w:t>
      </w:r>
      <w:r>
        <w:rPr>
          <w:iCs/>
          <w:i/>
        </w:rPr>
        <w:t xml:space="preserve">ejanta</w:t>
      </w:r>
      <w:r>
        <w:t xml:space="preserve"> </w:t>
      </w:r>
      <w:r>
        <w:rPr>
          <w:iCs/>
          <w:i/>
        </w:rPr>
        <w:t xml:space="preserve">kṛdanta</w:t>
      </w:r>
      <w:r>
        <w:t xml:space="preserve"> </w:t>
      </w:r>
      <w:r>
        <w:t xml:space="preserve">it takes the name</w:t>
      </w:r>
      <w:r>
        <w:t xml:space="preserve"> </w:t>
      </w:r>
      <w:r>
        <w:rPr>
          <w:iCs/>
          <w:i/>
        </w:rPr>
        <w:t xml:space="preserve">avyaya</w:t>
      </w:r>
      <w:r>
        <w:t xml:space="preserve">. ‖ 3 ‖</w:t>
      </w:r>
    </w:p>
    <w:p>
      <w:r>
        <w:pict>
          <v:rect style="width:0;height:1.5pt" o:hralign="center" o:hrstd="t" o:hr="t"/>
        </w:pict>
      </w:r>
    </w:p>
    <w:p>
      <w:pPr>
        <w:pStyle w:val="FirstParagraph"/>
      </w:pPr>
      <w:r>
        <w:rPr>
          <w:bCs/>
          <w:b/>
        </w:rPr>
        <w:t xml:space="preserve">Sūkta 174, Ṛk 4</w:t>
      </w:r>
    </w:p>
    <w:p>
      <w:pPr>
        <w:pStyle w:val="BodyText"/>
      </w:pPr>
      <w:r>
        <w:rPr>
          <w:bCs/>
          <w:b/>
        </w:rPr>
        <w:t xml:space="preserve">Saṃhitā-pāṭha</w:t>
      </w:r>
    </w:p>
    <w:p>
      <w:pPr>
        <w:pStyle w:val="BlockText"/>
      </w:pPr>
      <w:r>
        <w:t xml:space="preserve">शेषन्नु त इन्द्र सस्मिन्योनौ प्रशस्तये पवीरवस्य महा ।</w:t>
      </w:r>
      <w:r>
        <w:t xml:space="preserve"> </w:t>
      </w:r>
      <w:r>
        <w:t xml:space="preserve">सृजदर्णांस्यव यद्युधा गास्तिष्ठद्धरी धृषता मृष्ट वाजान् ॥ ४ ॥</w:t>
      </w:r>
    </w:p>
    <w:p>
      <w:pPr>
        <w:pStyle w:val="BlockText"/>
      </w:pPr>
      <w:r>
        <w:rPr>
          <w:iCs/>
          <w:i/>
        </w:rPr>
        <w:t xml:space="preserve">śeṣan nu ta indra sasmin yonau praśastaye pavīravasya mahā |</w:t>
      </w:r>
      <w:r>
        <w:t xml:space="preserve"> </w:t>
      </w:r>
      <w:r>
        <w:rPr>
          <w:iCs/>
          <w:i/>
        </w:rPr>
        <w:t xml:space="preserve">sṛjad arṇāṃsy ava yad yudhā gās tiṣṭhad dharī dhṛṣatā mṛṣṭa vājān ‖ 4 ‖</w:t>
      </w:r>
    </w:p>
    <w:p>
      <w:pPr>
        <w:pStyle w:val="FirstParagraph"/>
      </w:pPr>
      <w:r>
        <w:rPr>
          <w:bCs/>
          <w:b/>
        </w:rPr>
        <w:t xml:space="preserve">Pada-pāṭha</w:t>
      </w:r>
    </w:p>
    <w:p>
      <w:pPr>
        <w:pStyle w:val="BlockText"/>
      </w:pPr>
      <w:r>
        <w:t xml:space="preserve">शेषन् । नु । ते । इन्द्र । सस्मिन् । योनौ । प्रऽशस्तये । पवीरवस्य । महा ।</w:t>
      </w:r>
      <w:r>
        <w:t xml:space="preserve"> </w:t>
      </w:r>
      <w:r>
        <w:t xml:space="preserve">सृजन् । अर्णांसि । अव । यत् । युधा । गाः । तिष्ठत् । हरी इति । धृषता । मृष्ट । वाजान् ॥ ४ ॥</w:t>
      </w:r>
    </w:p>
    <w:p>
      <w:pPr>
        <w:pStyle w:val="BlockText"/>
      </w:pPr>
      <w:r>
        <w:rPr>
          <w:iCs/>
          <w:i/>
        </w:rPr>
        <w:t xml:space="preserve">śeṣan | nu | te | indra | sasmin | yonau | pra-śastaye | pavīravasya | mahā |</w:t>
      </w:r>
      <w:r>
        <w:t xml:space="preserve"> </w:t>
      </w:r>
      <w:r>
        <w:rPr>
          <w:iCs/>
          <w:i/>
        </w:rPr>
        <w:t xml:space="preserve">sṛjan | arṇāṃsi | ava | yat | yudhā | gāḥ | tiṣṭhat | harī iti | dhṛṣatā | mṛṣṭa | vājān ‖ 4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ते शत्रवः सस्मिन् सर्वस्मिन् समाने वा योनौ स्वकीये स्थानेऽन्तरिक्षे वा । योनिरन्तरिक्षं [?] । नु क्षिप्रं शेषन् शेरताम् । शीङो लेट्यडागमः । वृत्यये न परस्मैपदं । सिब्बहुलमिति सिप् [?] । किमर्थं । प्रशस्तये प्रशंसनाय तवैतत्सुतये [?] । त्रस्मिन्हिमजज्ञापनायेत्यर्थः [?] । किं सेवनादिसाधनेनेति आह । पवीरवस्य कुलिशस्य कुलिशशब्दस्य वा महा महिम्ना । त्वद्वज्रप्रहारेण हता मेघाः शत्रवो वा तत्रैव शेरते निपातेन पलायन्त इत्यर्थः । किंच यद्यदा युधा प्रहरणसाधनेनायुधेन युद्धेन वा गाः गच्छसि तदार्णांस्युदकान्यव सृजत् । अवासृजः । आवाङ्मुखमुपातयेः । पुरुषव्यत्ययः । तदर्थं हरी अश्वौ तिष्ठत् । अध्यतिष्ठः । अत्रापि पुरुषव्यत्ययः । यद्वा । यदा हरी अधितिष्ठसि तदावासृजः । अथैवं कृत्वा वाजानन्नानि सस्यादिलक्षणानि धृषता धर्षकेण सामर्थ्येन मृष्ट । शोधय । प्रवर्धयेत्यर्थः ॥</w:t>
      </w:r>
    </w:p>
    <w:p>
      <w:pPr>
        <w:pStyle w:val="BlockText"/>
      </w:pPr>
      <w:r>
        <w:rPr>
          <w:iCs/>
          <w:i/>
        </w:rPr>
        <w:t xml:space="preserve">he indra te śatravaḥ sasmin sarvasmin samāne vā yonau svakīye sthāne ’ntarikṣe vā | yonir antarikṣaṃ [?] | nu kṣipraṃ śeṣan śerantām | śīṅo leṭy aḍāgamaḥ | vṛtyaye na parasmaipadaṃ | sibbahulam iti sip [?] | kimartham | praśastaye praśaṃsanāya tavaitat sutaye [?] | trasminhimajajñāpanāyety arthaḥ [?] | kiṃ sevanādisādhaneneti āha | pavīravasya kuliśasya kuliśaśabdasya vā mahā mahimnā | tvadvajraprahāreṇa hatā meghāḥ śatravo vā tatraiva śerate nipātena palāyanta ity arthaḥ | kiṃca yad yadā yudhā praharaṇasādhanenāyudhena yuddhena vā gāḥ gacchasi tadārṇāṃsy udakāny ava sṛjat | avāsṛjaḥ | āvāṅmukham upātayeḥ | puruṣavyatyayaḥ | tadarthaṃ harī aśvau tiṣṭhat | adhyatiṣṭhaḥ | atrāpi puruṣavyatyayaḥ | yadvā | yadā harī adhitiṣṭhasi tadāvāsṛjaḥ | athaivaṃ kṛtvā vājān annāni sasyādilakṣaṇāni dhṛṣatā dharṣakeṇa sāmarthyena mṛṣṭa | śodhaya | pravardhayety arthaḥ ‖</w:t>
      </w:r>
      <w:r>
        <w:t xml:space="preserve"> </w:t>
      </w:r>
      <w:r>
        <w:t xml:space="preserve">[?]</w:t>
      </w:r>
    </w:p>
    <w:p>
      <w:pPr>
        <w:pStyle w:val="FirstParagraph"/>
      </w:pPr>
      <w:r>
        <w:rPr>
          <w:iCs/>
          <w:i/>
        </w:rPr>
        <w:t xml:space="preserve">Gist:</w:t>
      </w:r>
      <w:r>
        <w:t xml:space="preserve"> </w:t>
      </w:r>
      <w:r>
        <w:t xml:space="preserve">O Indra, by the might of your thunderbolt let your enemies (the clouds) lie low in their own place; when you go, armed, you let the waters pour down; mount your two bay horses and, by your power, cleanse and increase the grains.</w:t>
      </w:r>
    </w:p>
    <w:bookmarkEnd w:id="407"/>
    <w:bookmarkStart w:id="408" w:name="printed-p.-330-pdf-350"/>
    <w:p>
      <w:pPr>
        <w:pStyle w:val="Heading3"/>
      </w:pPr>
      <w:r>
        <w:t xml:space="preserve">Printed p. 330 (PDF 350)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 Stray pencil/stamp marks at the top left of the page, not text.)</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te</w:t>
      </w:r>
      <w:r>
        <w:t xml:space="preserve"> </w:t>
      </w:r>
      <w:r>
        <w:t xml:space="preserve">— those enemies of yours (the clouds);</w:t>
      </w:r>
      <w:r>
        <w:t xml:space="preserve"> </w:t>
      </w:r>
      <w:r>
        <w:rPr>
          <w:iCs/>
          <w:i/>
        </w:rPr>
        <w:t xml:space="preserve">sasmin</w:t>
      </w:r>
      <w:r>
        <w:t xml:space="preserve"> </w:t>
      </w:r>
      <w:r>
        <w:t xml:space="preserve">— all, or the same;</w:t>
      </w:r>
      <w:r>
        <w:t xml:space="preserve"> </w:t>
      </w:r>
      <w:r>
        <w:rPr>
          <w:iCs/>
          <w:i/>
        </w:rPr>
        <w:t xml:space="preserve">yonau</w:t>
      </w:r>
      <w:r>
        <w:t xml:space="preserve"> </w:t>
      </w:r>
      <w:r>
        <w:t xml:space="preserve">— in their own place, or (in the cloud) in the atmosphere;</w:t>
      </w:r>
      <w:r>
        <w:t xml:space="preserve"> </w:t>
      </w:r>
      <w:r>
        <w:rPr>
          <w:iCs/>
          <w:i/>
        </w:rPr>
        <w:t xml:space="preserve">pavīravasya</w:t>
      </w:r>
      <w:r>
        <w:t xml:space="preserve"> </w:t>
      </w:r>
      <w:r>
        <w:t xml:space="preserve">— of the thunderbolt, or of the sound of the thunderbolt;</w:t>
      </w:r>
      <w:r>
        <w:t xml:space="preserve"> </w:t>
      </w:r>
      <w:r>
        <w:rPr>
          <w:iCs/>
          <w:i/>
        </w:rPr>
        <w:t xml:space="preserve">mahā</w:t>
      </w:r>
      <w:r>
        <w:t xml:space="preserve"> </w:t>
      </w:r>
      <w:r>
        <w:t xml:space="preserve">— by greatness;</w:t>
      </w:r>
      <w:r>
        <w:t xml:space="preserve"> </w:t>
      </w:r>
      <w:r>
        <w:rPr>
          <w:iCs/>
          <w:i/>
        </w:rPr>
        <w:t xml:space="preserve">praśastaye</w:t>
      </w:r>
      <w:r>
        <w:t xml:space="preserve"> </w:t>
      </w:r>
      <w:r>
        <w:t xml:space="preserve">— for praising (your greatness);</w:t>
      </w:r>
      <w:r>
        <w:t xml:space="preserve"> </w:t>
      </w:r>
      <w:r>
        <w:rPr>
          <w:iCs/>
          <w:i/>
        </w:rPr>
        <w:t xml:space="preserve">nu</w:t>
      </w:r>
      <w:r>
        <w:t xml:space="preserve"> </w:t>
      </w:r>
      <w:r>
        <w:t xml:space="preserve">— quickly;</w:t>
      </w:r>
      <w:r>
        <w:t xml:space="preserve"> </w:t>
      </w:r>
      <w:r>
        <w:rPr>
          <w:iCs/>
          <w:i/>
        </w:rPr>
        <w:t xml:space="preserve">śeṣan</w:t>
      </w:r>
      <w:r>
        <w:t xml:space="preserve"> </w:t>
      </w:r>
      <w:r>
        <w:t xml:space="preserve">— may they lie (fall); (</w:t>
      </w:r>
      <w:r>
        <w:rPr>
          <w:iCs/>
          <w:i/>
        </w:rPr>
        <w:t xml:space="preserve">kiñca</w:t>
      </w:r>
      <w:r>
        <w:t xml:space="preserve"> </w:t>
      </w:r>
      <w:r>
        <w:t xml:space="preserve">— and)</w:t>
      </w:r>
      <w:r>
        <w:t xml:space="preserve"> </w:t>
      </w:r>
      <w:r>
        <w:rPr>
          <w:iCs/>
          <w:i/>
        </w:rPr>
        <w:t xml:space="preserve">yat</w:t>
      </w:r>
      <w:r>
        <w:t xml:space="preserve"> </w:t>
      </w:r>
      <w:r>
        <w:t xml:space="preserve">— when;</w:t>
      </w:r>
      <w:r>
        <w:t xml:space="preserve"> </w:t>
      </w:r>
      <w:r>
        <w:rPr>
          <w:iCs/>
          <w:i/>
        </w:rPr>
        <w:t xml:space="preserve">yudhā</w:t>
      </w:r>
      <w:r>
        <w:t xml:space="preserve"> </w:t>
      </w:r>
      <w:r>
        <w:t xml:space="preserve">— with a weapon used in attack, or with battle (specially);</w:t>
      </w:r>
      <w:r>
        <w:t xml:space="preserve"> </w:t>
      </w:r>
      <w:r>
        <w:rPr>
          <w:iCs/>
          <w:i/>
        </w:rPr>
        <w:t xml:space="preserve">gāḥ</w:t>
      </w:r>
      <w:r>
        <w:t xml:space="preserve"> </w:t>
      </w:r>
      <w:r>
        <w:t xml:space="preserve">— you go; (</w:t>
      </w:r>
      <w:r>
        <w:rPr>
          <w:iCs/>
          <w:i/>
        </w:rPr>
        <w:t xml:space="preserve">tadā</w:t>
      </w:r>
      <w:r>
        <w:t xml:space="preserve"> </w:t>
      </w:r>
      <w:r>
        <w:t xml:space="preserve">— then);</w:t>
      </w:r>
      <w:r>
        <w:t xml:space="preserve"> </w:t>
      </w:r>
      <w:r>
        <w:rPr>
          <w:iCs/>
          <w:i/>
        </w:rPr>
        <w:t xml:space="preserve">arṇāṃsi</w:t>
      </w:r>
      <w:r>
        <w:t xml:space="preserve"> </w:t>
      </w:r>
      <w:r>
        <w:t xml:space="preserve">— the waters;</w:t>
      </w:r>
      <w:r>
        <w:t xml:space="preserve"> </w:t>
      </w:r>
      <w:r>
        <w:rPr>
          <w:iCs/>
          <w:i/>
        </w:rPr>
        <w:t xml:space="preserve">ava sṛjat</w:t>
      </w:r>
      <w:r>
        <w:t xml:space="preserve"> </w:t>
      </w:r>
      <w:r>
        <w:t xml:space="preserve">— you pour down (with face turned down); (</w:t>
      </w:r>
      <w:r>
        <w:rPr>
          <w:iCs/>
          <w:i/>
        </w:rPr>
        <w:t xml:space="preserve">tadartham</w:t>
      </w:r>
      <w:r>
        <w:t xml:space="preserve"> </w:t>
      </w:r>
      <w:r>
        <w:t xml:space="preserve">— for that purpose, by that same intention);</w:t>
      </w:r>
      <w:r>
        <w:t xml:space="preserve"> </w:t>
      </w:r>
      <w:r>
        <w:rPr>
          <w:iCs/>
          <w:i/>
        </w:rPr>
        <w:t xml:space="preserve">harī</w:t>
      </w:r>
      <w:r>
        <w:t xml:space="preserve"> </w:t>
      </w:r>
      <w:r>
        <w:t xml:space="preserve">— the two horses called Hari;</w:t>
      </w:r>
      <w:r>
        <w:t xml:space="preserve"> </w:t>
      </w:r>
      <w:r>
        <w:rPr>
          <w:iCs/>
          <w:i/>
        </w:rPr>
        <w:t xml:space="preserve">tiṣṭhat</w:t>
      </w:r>
      <w:r>
        <w:t xml:space="preserve"> </w:t>
      </w:r>
      <w:r>
        <w:t xml:space="preserve">— you mount (having done so);</w:t>
      </w:r>
      <w:r>
        <w:t xml:space="preserve"> </w:t>
      </w:r>
      <w:r>
        <w:rPr>
          <w:iCs/>
          <w:i/>
        </w:rPr>
        <w:t xml:space="preserve">vājān</w:t>
      </w:r>
      <w:r>
        <w:t xml:space="preserve"> </w:t>
      </w:r>
      <w:r>
        <w:t xml:space="preserve">— the grains and the like;</w:t>
      </w:r>
      <w:r>
        <w:t xml:space="preserve"> </w:t>
      </w:r>
      <w:r>
        <w:rPr>
          <w:iCs/>
          <w:i/>
        </w:rPr>
        <w:t xml:space="preserve">dhṛṣatā</w:t>
      </w:r>
      <w:r>
        <w:t xml:space="preserve"> </w:t>
      </w:r>
      <w:r>
        <w:t xml:space="preserve">— by your power;</w:t>
      </w:r>
      <w:r>
        <w:t xml:space="preserve"> </w:t>
      </w:r>
      <w:r>
        <w:rPr>
          <w:iCs/>
          <w:i/>
        </w:rPr>
        <w:t xml:space="preserve">mṛṣṭa</w:t>
      </w:r>
      <w:r>
        <w:t xml:space="preserve"> </w:t>
      </w:r>
      <w:r>
        <w:t xml:space="preserve">— purify (bring to increase).</w:t>
      </w:r>
    </w:p>
    <w:p>
      <w:pPr>
        <w:pStyle w:val="BodyText"/>
      </w:pPr>
      <w:r>
        <w:rPr>
          <w:bCs/>
          <w:b/>
        </w:rPr>
        <w:t xml:space="preserve">Bhāvārtha</w:t>
      </w:r>
    </w:p>
    <w:p>
      <w:pPr>
        <w:pStyle w:val="BodyText"/>
      </w:pPr>
      <w:r>
        <w:t xml:space="preserve">O Indra, may your enemies, overcome by the power of your thunderbolt, lie quiet in their own places, each manifesting your greatness (let the clouds, separated by the thunderbolt, show your greatness in the atmosphere, their own place); mounting your two bay horses and going forth eager for battle (as the bearer of the weapon), you pour down the waters with their faces turned down. By this power of yours let the grains and the like increase.</w:t>
      </w:r>
    </w:p>
    <w:p>
      <w:pPr>
        <w:pStyle w:val="BodyText"/>
      </w:pPr>
      <w:r>
        <w:rPr>
          <w:bCs/>
          <w:b/>
        </w:rPr>
        <w:t xml:space="preserve">Printed English</w:t>
      </w:r>
    </w:p>
    <w:p>
      <w:pPr>
        <w:pStyle w:val="BodyText"/>
      </w:pPr>
      <w:r>
        <w:t xml:space="preserve">Let (your foes, Indra,) humbled by the might of your thunderbolt, rest in their own station, for your glory: when you move, (armed) with your weapon, you send down the waters: arresting your horses, increase, by your power, (the abundance of) food.</w:t>
      </w:r>
    </w:p>
    <w:p>
      <w:pPr>
        <w:pStyle w:val="BodyText"/>
      </w:pPr>
      <w:r>
        <w:rPr>
          <w:bCs/>
          <w:b/>
        </w:rPr>
        <w:t xml:space="preserve">Special Topics (Viśeṣaviṣayagaḷu)</w:t>
      </w:r>
    </w:p>
    <w:p>
      <w:pPr>
        <w:pStyle w:val="BodyText"/>
      </w:pPr>
      <w:r>
        <w:rPr>
          <w:iCs/>
          <w:i/>
          <w:bCs/>
          <w:b/>
        </w:rPr>
        <w:t xml:space="preserve">sasmin yonau te nu śeṣan</w:t>
      </w:r>
      <w:r>
        <w:t xml:space="preserve"> </w:t>
      </w:r>
      <w:r>
        <w:t xml:space="preserve">— in this sentence Indra is addressed. The word</w:t>
      </w:r>
      <w:r>
        <w:t xml:space="preserve"> </w:t>
      </w:r>
      <w:r>
        <w:rPr>
          <w:iCs/>
          <w:i/>
        </w:rPr>
        <w:t xml:space="preserve">te</w:t>
      </w:r>
      <w:r>
        <w:t xml:space="preserve"> </w:t>
      </w:r>
      <w:r>
        <w:t xml:space="preserve">means</w:t>
      </w:r>
      <w:r>
        <w:t xml:space="preserve"> </w:t>
      </w:r>
      <w:r>
        <w:t xml:space="preserve">“</w:t>
      </w:r>
      <w:r>
        <w:t xml:space="preserve">your enemies</w:t>
      </w:r>
      <w:r>
        <w:t xml:space="preserve">”</w:t>
      </w:r>
      <w:r>
        <w:t xml:space="preserve">. The word</w:t>
      </w:r>
      <w:r>
        <w:t xml:space="preserve"> </w:t>
      </w:r>
      <w:r>
        <w:rPr>
          <w:iCs/>
          <w:i/>
        </w:rPr>
        <w:t xml:space="preserve">sasmin</w:t>
      </w:r>
      <w:r>
        <w:t xml:space="preserve"> </w:t>
      </w:r>
      <w:r>
        <w:t xml:space="preserve">is used as an epithet of the word</w:t>
      </w:r>
      <w:r>
        <w:t xml:space="preserve"> </w:t>
      </w:r>
      <w:r>
        <w:rPr>
          <w:iCs/>
          <w:i/>
        </w:rPr>
        <w:t xml:space="preserve">yonau</w:t>
      </w:r>
      <w:r>
        <w:t xml:space="preserve">. The Nirukta-writers read the word</w:t>
      </w:r>
      <w:r>
        <w:t xml:space="preserve"> </w:t>
      </w:r>
      <w:r>
        <w:rPr>
          <w:iCs/>
          <w:i/>
        </w:rPr>
        <w:t xml:space="preserve">yoni</w:t>
      </w:r>
      <w:r>
        <w:t xml:space="preserve"> </w:t>
      </w:r>
      <w:r>
        <w:t xml:space="preserve">among the names of house (Ni. 3-4 [?]). And —</w:t>
      </w:r>
    </w:p>
    <w:p>
      <w:pPr>
        <w:pStyle w:val="BlockText"/>
      </w:pPr>
      <w:r>
        <w:t xml:space="preserve">इदं श्रेष्ठं ज्योतिषां ज्योतिराचित्रः प्रकेतो अजनिष्ट विभ्वा । यथा प्रसूता सवितुः सवायँ एवा रात्र्युषसे योनिमारैक् ॥</w:t>
      </w:r>
    </w:p>
    <w:p>
      <w:pPr>
        <w:pStyle w:val="BlockText"/>
      </w:pPr>
      <w:r>
        <w:rPr>
          <w:iCs/>
          <w:i/>
        </w:rPr>
        <w:t xml:space="preserve">idaṃ śreṣṭhaṃ jyotiṣāṃ jyotir ācitraḥ praketo ajaniṣṭa vibhvā | yathā prasūtā savituḥ savāya evā rātry uṣase yonim āraik ‖</w:t>
      </w:r>
      <w:r>
        <w:t xml:space="preserve"> </w:t>
      </w:r>
      <w:r>
        <w:t xml:space="preserve">[as read: [?]]</w:t>
      </w:r>
    </w:p>
    <w:p>
      <w:pPr>
        <w:pStyle w:val="FirstParagraph"/>
      </w:pPr>
      <w:r>
        <w:t xml:space="preserve">(Ṛ. Saṃ. 1-113-1 [?]).</w:t>
      </w:r>
    </w:p>
    <w:p>
      <w:r>
        <w:pict>
          <v:rect style="width:0;height:1.5pt" o:hralign="center" o:hrstd="t" o:hr="t"/>
        </w:pict>
      </w:r>
    </w:p>
    <w:bookmarkEnd w:id="408"/>
    <w:bookmarkStart w:id="409" w:name="printed-p.-331-pdf-351"/>
    <w:p>
      <w:pPr>
        <w:pStyle w:val="Heading3"/>
      </w:pPr>
      <w:r>
        <w:t xml:space="preserve">Printed p. 331 (PDF 351)</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A smudge/stamp mark in the header strip.)</w:t>
      </w:r>
    </w:p>
    <w:p>
      <w:pPr>
        <w:pStyle w:val="BodyText"/>
      </w:pPr>
      <w:r>
        <w:t xml:space="preserve">In this ṛk the word</w:t>
      </w:r>
      <w:r>
        <w:t xml:space="preserve"> </w:t>
      </w:r>
      <w:r>
        <w:rPr>
          <w:iCs/>
          <w:i/>
        </w:rPr>
        <w:t xml:space="preserve">yoni</w:t>
      </w:r>
      <w:r>
        <w:t xml:space="preserve"> </w:t>
      </w:r>
      <w:r>
        <w:t xml:space="preserve">is explained as used in the sense of</w:t>
      </w:r>
      <w:r>
        <w:t xml:space="preserve"> </w:t>
      </w:r>
      <w:r>
        <w:t xml:space="preserve">“</w:t>
      </w:r>
      <w:r>
        <w:t xml:space="preserve">place</w:t>
      </w:r>
      <w:r>
        <w:t xml:space="preserve">”</w:t>
      </w:r>
      <w:r>
        <w:t xml:space="preserve">; and —</w:t>
      </w:r>
    </w:p>
    <w:p>
      <w:pPr>
        <w:pStyle w:val="BlockText"/>
      </w:pPr>
      <w:r>
        <w:t xml:space="preserve">य ईं चकार न सो अस्य वेद य ईं ददर्श हिरुगिन्नु तस्मात् । स मातुर्योना परिवीतो अन्तर्बहुप्रजा निर्ऋतिमा विवेश ॥</w:t>
      </w:r>
    </w:p>
    <w:p>
      <w:pPr>
        <w:pStyle w:val="BlockText"/>
      </w:pPr>
      <w:r>
        <w:rPr>
          <w:iCs/>
          <w:i/>
        </w:rPr>
        <w:t xml:space="preserve">ya īṃ cakāra na so asya veda ya īṃ dadarśa hirug in nu tasmāt | sa mātur yonā parivīto antar bahuprajā nirṛtim ā viveśa ‖</w:t>
      </w:r>
    </w:p>
    <w:p>
      <w:pPr>
        <w:pStyle w:val="FirstParagraph"/>
      </w:pPr>
      <w:r>
        <w:t xml:space="preserve">(Ṛ. Saṃ. 1-164-32 [?]).</w:t>
      </w:r>
    </w:p>
    <w:p>
      <w:pPr>
        <w:pStyle w:val="BodyText"/>
      </w:pPr>
      <w:r>
        <w:t xml:space="preserve">Here Yāska has written:</w:t>
      </w:r>
    </w:p>
    <w:p>
      <w:pPr>
        <w:pStyle w:val="BlockText"/>
      </w:pPr>
      <w:r>
        <w:t xml:space="preserve">योनिरन्तरिक्षं महानवयवः परिवीतो वायुना । अयमपीतरो योनिरेतस्मादेव परियुतो भवति ।</w:t>
      </w:r>
    </w:p>
    <w:p>
      <w:pPr>
        <w:pStyle w:val="BlockText"/>
      </w:pPr>
      <w:r>
        <w:rPr>
          <w:iCs/>
          <w:i/>
        </w:rPr>
        <w:t xml:space="preserve">yonir antarikṣaṃ mahān avayavaḥ parivīto vāyunā | ayam apītaro yonir etasmād eva pariyuto bhavati |</w:t>
      </w:r>
      <w:r>
        <w:t xml:space="preserve"> </w:t>
      </w:r>
      <w:r>
        <w:t xml:space="preserve">[as read: [?]]</w:t>
      </w:r>
    </w:p>
    <w:p>
      <w:pPr>
        <w:pStyle w:val="FirstParagraph"/>
      </w:pPr>
      <w:r>
        <w:t xml:space="preserve">(Ni. 2-8 [?]). As the embryo arises in the womb through the wind, so the atmosphere, pervaded by the wind and filled with water-laden clouds, is referred to here by the word</w:t>
      </w:r>
      <w:r>
        <w:t xml:space="preserve"> </w:t>
      </w:r>
      <w:r>
        <w:rPr>
          <w:iCs/>
          <w:i/>
        </w:rPr>
        <w:t xml:space="preserve">yoni</w:t>
      </w:r>
      <w:r>
        <w:t xml:space="preserve">: so the meaning is given.</w:t>
      </w:r>
    </w:p>
    <w:p>
      <w:pPr>
        <w:pStyle w:val="BodyText"/>
      </w:pPr>
      <w:r>
        <w:t xml:space="preserve">The word</w:t>
      </w:r>
      <w:r>
        <w:t xml:space="preserve"> </w:t>
      </w:r>
      <w:r>
        <w:rPr>
          <w:iCs/>
          <w:i/>
        </w:rPr>
        <w:t xml:space="preserve">yoni</w:t>
      </w:r>
      <w:r>
        <w:t xml:space="preserve"> </w:t>
      </w:r>
      <w:r>
        <w:t xml:space="preserve">is used in the senses cause, place of origin, dwelling-place; and the Nirukta-writers have read this word also among the names of water:</w:t>
      </w:r>
      <w:r>
        <w:t xml:space="preserve"> </w:t>
      </w:r>
      <w:r>
        <w:rPr>
          <w:iCs/>
          <w:i/>
        </w:rPr>
        <w:t xml:space="preserve">aṇaḥ</w:t>
      </w:r>
      <w:r>
        <w:t xml:space="preserve">,</w:t>
      </w:r>
      <w:r>
        <w:t xml:space="preserve"> </w:t>
      </w:r>
      <w:r>
        <w:rPr>
          <w:iCs/>
          <w:i/>
        </w:rPr>
        <w:t xml:space="preserve">kṣodaḥ</w:t>
      </w:r>
      <w:r>
        <w:t xml:space="preserve">, and so on (Ni. 1-12 [?]).</w:t>
      </w:r>
    </w:p>
    <w:p>
      <w:pPr>
        <w:pStyle w:val="BlockText"/>
      </w:pPr>
      <w:r>
        <w:t xml:space="preserve">ऋतस्य देवा अनु व्रता गुर्भुवत्परिष्टिर्द्यौर्न भूम । वर्धन्तीमापः पन्वा सुशिश्विमृतस्य योना गर्भे सुजातम् ॥</w:t>
      </w:r>
    </w:p>
    <w:p>
      <w:pPr>
        <w:pStyle w:val="BlockText"/>
      </w:pPr>
      <w:r>
        <w:rPr>
          <w:iCs/>
          <w:i/>
        </w:rPr>
        <w:t xml:space="preserve">ṛtasya devā anu vratā gur bhuvat pariṣṭir dyaur na bhūma | vardhantīm āpaḥ panvā suśiśvim ṛtasya yonā garbhe sujātam ‖</w:t>
      </w:r>
      <w:r>
        <w:t xml:space="preserve"> </w:t>
      </w:r>
      <w:r>
        <w:t xml:space="preserve">[as read: [?]]</w:t>
      </w:r>
    </w:p>
    <w:p>
      <w:pPr>
        <w:pStyle w:val="FirstParagraph"/>
      </w:pPr>
      <w:r>
        <w:t xml:space="preserve">(Ṛ. Saṃ. 1-65-2 [?]) — in this ṛk,</w:t>
      </w:r>
      <w:r>
        <w:t xml:space="preserve"> </w:t>
      </w:r>
      <w:r>
        <w:t xml:space="preserve">“</w:t>
      </w:r>
      <w:r>
        <w:t xml:space="preserve">in the water that is the cause of sacrifice or of food</w:t>
      </w:r>
      <w:r>
        <w:t xml:space="preserve">”</w:t>
      </w:r>
      <w:r>
        <w:t xml:space="preserve">, i.e. in the water that is the cause of the sacrifice and of grain;</w:t>
      </w:r>
    </w:p>
    <w:p>
      <w:pPr>
        <w:pStyle w:val="BlockText"/>
      </w:pPr>
      <w:r>
        <w:t xml:space="preserve">देवं वो देवयज्ययाग्निमीळीत मर्त्यः । समिद्धः शुक्र दीदिह्यृतस्य योनिमासदः ससस्य योनिमासदः ॥</w:t>
      </w:r>
    </w:p>
    <w:p>
      <w:pPr>
        <w:pStyle w:val="BlockText"/>
      </w:pPr>
      <w:r>
        <w:rPr>
          <w:iCs/>
          <w:i/>
        </w:rPr>
        <w:t xml:space="preserve">devaṃ vo devayajyayāgnim īḷīta martyaḥ | samiddhaḥ śukra dīdihy ṛtasya yonim āsadaḥ sasasya yonim āsadaḥ ‖</w:t>
      </w:r>
    </w:p>
    <w:p>
      <w:pPr>
        <w:pStyle w:val="FirstParagraph"/>
      </w:pPr>
      <w:r>
        <w:t xml:space="preserve">(Ṛ. Saṃ. 5-21-4 [?]) — in this ṛk,</w:t>
      </w:r>
      <w:r>
        <w:t xml:space="preserve"> </w:t>
      </w:r>
      <w:r>
        <w:rPr>
          <w:iCs/>
          <w:i/>
        </w:rPr>
        <w:t xml:space="preserve">yoniṃ kāraṇaṃ svargasādhanaṃ</w:t>
      </w:r>
      <w:r>
        <w:t xml:space="preserve">:</w:t>
      </w:r>
      <w:r>
        <w:t xml:space="preserve"> </w:t>
      </w:r>
      <w:r>
        <w:t xml:space="preserve">“</w:t>
      </w:r>
      <w:r>
        <w:t xml:space="preserve">cause, the means of heaven</w:t>
      </w:r>
      <w:r>
        <w:t xml:space="preserve">”</w:t>
      </w:r>
      <w:r>
        <w:t xml:space="preserve">, the means that cooperates in reaching heaven;</w:t>
      </w:r>
    </w:p>
    <w:p>
      <w:pPr>
        <w:pStyle w:val="BlockText"/>
      </w:pPr>
      <w:r>
        <w:t xml:space="preserve">दुरोकशोचिः क्रतुर्न नित्यो जायेव योनावरं विश्वस्मै । चित्रो यदभ्राट् छ्वेतो न विष्टु रथो न रुक्मी त्वेषः समत्सु ॥</w:t>
      </w:r>
    </w:p>
    <w:p>
      <w:pPr>
        <w:pStyle w:val="BlockText"/>
      </w:pPr>
      <w:r>
        <w:rPr>
          <w:iCs/>
          <w:i/>
        </w:rPr>
        <w:t xml:space="preserve">durokaśociḥ kratur na nityo jāyeva yonāv araṃ viśvasmai | citro yad abhrāṭ chveto na viṣṭu ratho na rukmī tveṣaḥ samatsu ‖</w:t>
      </w:r>
      <w:r>
        <w:t xml:space="preserve"> </w:t>
      </w:r>
      <w:r>
        <w:t xml:space="preserve">[as read: [?]]</w:t>
      </w:r>
    </w:p>
    <w:p>
      <w:pPr>
        <w:pStyle w:val="FirstParagraph"/>
      </w:pPr>
      <w:r>
        <w:t xml:space="preserve">(Ṛ. Saṃ. 1-66-3 [?]) —</w:t>
      </w:r>
      <w:r>
        <w:t xml:space="preserve"> </w:t>
      </w:r>
      <w:r>
        <w:t xml:space="preserve">“</w:t>
      </w:r>
      <w:r>
        <w:t xml:space="preserve">house</w:t>
      </w:r>
      <w:r>
        <w:t xml:space="preserve">”</w:t>
      </w:r>
      <w:r>
        <w:t xml:space="preserve">; and</w:t>
      </w:r>
    </w:p>
    <w:p>
      <w:pPr>
        <w:pStyle w:val="BlockText"/>
      </w:pPr>
      <w:r>
        <w:t xml:space="preserve">युवाभिमां त्वा सवयसा सपर्यतः समाने योना मिथुना सनोकसा । दिवा न नक्तं पलितो युवाजनि पुरू चरन्नजरो मानुषा युगा ॥</w:t>
      </w:r>
    </w:p>
    <w:p>
      <w:pPr>
        <w:pStyle w:val="BlockText"/>
      </w:pPr>
      <w:r>
        <w:rPr>
          <w:iCs/>
          <w:i/>
        </w:rPr>
        <w:t xml:space="preserve">yuvābhimāṃ tvā savayasā saparyataḥ samāne yonā mithunā sanokasā | divā na naktaṃ palito yuvājani purū carann ajaro mānuṣā yugā ‖</w:t>
      </w:r>
      <w:r>
        <w:t xml:space="preserve"> </w:t>
      </w:r>
      <w:r>
        <w:t xml:space="preserve">[as read: [?]]</w:t>
      </w:r>
    </w:p>
    <w:p>
      <w:pPr>
        <w:pStyle w:val="FirstParagraph"/>
      </w:pPr>
      <w:r>
        <w:t xml:space="preserve">(Ṛ. Saṃ. 1-144-4 [?]) —</w:t>
      </w:r>
      <w:r>
        <w:t xml:space="preserve"> </w:t>
      </w:r>
      <w:r>
        <w:t xml:space="preserve">“</w:t>
      </w:r>
      <w:r>
        <w:t xml:space="preserve">the place of origin of the fruit</w:t>
      </w:r>
      <w:r>
        <w:t xml:space="preserve">”</w:t>
      </w:r>
      <w:r>
        <w:t xml:space="preserve">: and so,</w:t>
      </w:r>
    </w:p>
    <w:p>
      <w:pPr>
        <w:pStyle w:val="BlockText"/>
      </w:pPr>
      <w:r>
        <w:t xml:space="preserve">वेदिषदे प्रियधामाय सुद्युते धासिमिव प्र भरा योनिमग्नये । वस्त्रेणेव वासया मन्मना शुचिं ज्योतीरथं शुक्रवर्णं तमोहनम् ॥</w:t>
      </w:r>
    </w:p>
    <w:p>
      <w:pPr>
        <w:pStyle w:val="BlockText"/>
      </w:pPr>
      <w:r>
        <w:rPr>
          <w:iCs/>
          <w:i/>
        </w:rPr>
        <w:t xml:space="preserve">vediṣade priyadhāmāya sudyute dhāsim iva pra bharā yonim agnaye | vastreṇeva vāsayā manmanā śuciṃ jyotīrathaṃ śukravarṇaṃ tamohanam ‖</w:t>
      </w:r>
      <w:r>
        <w:t xml:space="preserve"> </w:t>
      </w:r>
      <w:r>
        <w:t xml:space="preserve">[as read: [?]]</w:t>
      </w:r>
    </w:p>
    <w:p>
      <w:pPr>
        <w:pStyle w:val="FirstParagraph"/>
      </w:pPr>
      <w:r>
        <w:t xml:space="preserve">(Ṛ. Saṃ. 1-140-1 [?]).</w:t>
      </w:r>
    </w:p>
    <w:bookmarkEnd w:id="409"/>
    <w:bookmarkStart w:id="410" w:name="printed-p.-332-pdf-352"/>
    <w:p>
      <w:pPr>
        <w:pStyle w:val="Heading3"/>
      </w:pPr>
      <w:r>
        <w:t xml:space="preserve">Printed p. 332 (PDF 352)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t xml:space="preserve">In such ṛks the word is used, with the sense</w:t>
      </w:r>
      <w:r>
        <w:t xml:space="preserve"> </w:t>
      </w:r>
      <w:r>
        <w:rPr>
          <w:iCs/>
          <w:i/>
        </w:rPr>
        <w:t xml:space="preserve">vedyākhyaṃ sthānam</w:t>
      </w:r>
      <w:r>
        <w:t xml:space="preserve"> </w:t>
      </w:r>
      <w:r>
        <w:t xml:space="preserve">(</w:t>
      </w:r>
      <w:r>
        <w:t xml:space="preserve">“</w:t>
      </w:r>
      <w:r>
        <w:t xml:space="preserve">the place called the altar</w:t>
      </w:r>
      <w:r>
        <w:t xml:space="preserve">”</w:t>
      </w:r>
      <w:r>
        <w:t xml:space="preserve">), and thus in many different senses. In the ṛk at hand it is explained as</w:t>
      </w:r>
      <w:r>
        <w:t xml:space="preserve"> </w:t>
      </w:r>
      <w:r>
        <w:t xml:space="preserve">“</w:t>
      </w:r>
      <w:r>
        <w:t xml:space="preserve">the atmosphere, the support of all things</w:t>
      </w:r>
      <w:r>
        <w:t xml:space="preserve">”</w:t>
      </w:r>
      <w:r>
        <w:t xml:space="preserve">.</w:t>
      </w:r>
    </w:p>
    <w:p>
      <w:pPr>
        <w:pStyle w:val="BodyText"/>
      </w:pPr>
      <w:r>
        <w:t xml:space="preserve">Addressing Indra, the meaning is explained:</w:t>
      </w:r>
      <w:r>
        <w:t xml:space="preserve"> </w:t>
      </w:r>
      <w:r>
        <w:t xml:space="preserve">“</w:t>
      </w:r>
      <w:r>
        <w:t xml:space="preserve">May the enemies of Indra lie down in their own places, each where he was before; or may they lie in the atmosphere, the resting-place of all beings.</w:t>
      </w:r>
      <w:r>
        <w:t xml:space="preserve">”</w:t>
      </w:r>
    </w:p>
    <w:p>
      <w:pPr>
        <w:pStyle w:val="BodyText"/>
      </w:pPr>
      <w:r>
        <w:rPr>
          <w:iCs/>
          <w:i/>
          <w:bCs/>
          <w:b/>
        </w:rPr>
        <w:t xml:space="preserve">pavīravasya mahā praśastaye</w:t>
      </w:r>
      <w:r>
        <w:t xml:space="preserve"> </w:t>
      </w:r>
      <w:r>
        <w:t xml:space="preserve">— the word</w:t>
      </w:r>
      <w:r>
        <w:t xml:space="preserve"> </w:t>
      </w:r>
      <w:r>
        <w:rPr>
          <w:iCs/>
          <w:i/>
        </w:rPr>
        <w:t xml:space="preserve">pavi</w:t>
      </w:r>
      <w:r>
        <w:t xml:space="preserve"> </w:t>
      </w:r>
      <w:r>
        <w:t xml:space="preserve">is read among the names of the thunderbolt (Ni. 2-… [?]) and among the names of speech (Ni. 3-… [?]). And Yāska:</w:t>
      </w:r>
    </w:p>
    <w:p>
      <w:pPr>
        <w:pStyle w:val="BlockText"/>
      </w:pPr>
      <w:r>
        <w:t xml:space="preserve">सावीर्वी तन्यतुरेकपादजो दिवो धर्ता सिन्धुरापस्समुद्रियः । विश्वे देवासः शृणवन् वचांसि मे सरस्वती सह धीभिः पुरंध्या ॥</w:t>
      </w:r>
    </w:p>
    <w:p>
      <w:pPr>
        <w:pStyle w:val="BlockText"/>
      </w:pPr>
      <w:r>
        <w:rPr>
          <w:iCs/>
          <w:i/>
        </w:rPr>
        <w:t xml:space="preserve">sāvīrvī tanyatur ekapādajo divo dhartā sindhur āpas samudriyaḥ | viśve devāsaḥ śṛṇavan vacāṃsi me sarasvatī saha dhībhiḥ puraṃdhyā ‖</w:t>
      </w:r>
      <w:r>
        <w:t xml:space="preserve"> </w:t>
      </w:r>
      <w:r>
        <w:t xml:space="preserve">[as read: [?]]</w:t>
      </w:r>
    </w:p>
    <w:p>
      <w:pPr>
        <w:pStyle w:val="FirstParagraph"/>
      </w:pPr>
      <w:r>
        <w:t xml:space="preserve">(Ṛ. Saṃ. 10-65-13 [?]) — quoting this ṛk, he explains:</w:t>
      </w:r>
      <w:r>
        <w:t xml:space="preserve"> </w:t>
      </w:r>
      <w:r>
        <w:t xml:space="preserve">“</w:t>
      </w:r>
      <w:r>
        <w:rPr>
          <w:iCs/>
          <w:i/>
        </w:rPr>
        <w:t xml:space="preserve">paviḥ śalyo bhavati yad vipunāti kāyam, tadvat pavīram āyudhaṃ tadvān indraḥ pavīravān</w:t>
      </w:r>
      <w:r>
        <w:t xml:space="preserve">”</w:t>
      </w:r>
      <w:r>
        <w:t xml:space="preserve"> </w:t>
      </w:r>
      <w:r>
        <w:t xml:space="preserve">—</w:t>
      </w:r>
      <w:r>
        <w:t xml:space="preserve"> </w:t>
      </w:r>
      <w:r>
        <w:rPr>
          <w:iCs/>
          <w:i/>
        </w:rPr>
        <w:t xml:space="preserve">pavi</w:t>
      </w:r>
      <w:r>
        <w:t xml:space="preserve"> </w:t>
      </w:r>
      <w:r>
        <w:t xml:space="preserve">means a thorn (</w:t>
      </w:r>
      <w:r>
        <w:rPr>
          <w:iCs/>
          <w:i/>
        </w:rPr>
        <w:t xml:space="preserve">śalya</w:t>
      </w:r>
      <w:r>
        <w:t xml:space="preserve">), because it pierces and purifies the body:</w:t>
      </w:r>
      <w:r>
        <w:t xml:space="preserve"> </w:t>
      </w:r>
      <w:r>
        <w:rPr>
          <w:iCs/>
          <w:i/>
        </w:rPr>
        <w:t xml:space="preserve">pavi</w:t>
      </w:r>
      <w:r>
        <w:t xml:space="preserve"> </w:t>
      </w:r>
      <w:r>
        <w:t xml:space="preserve">may be taken to mean</w:t>
      </w:r>
      <w:r>
        <w:t xml:space="preserve"> </w:t>
      </w:r>
      <w:r>
        <w:t xml:space="preserve">“</w:t>
      </w:r>
      <w:r>
        <w:t xml:space="preserve">thorn</w:t>
      </w:r>
      <w:r>
        <w:t xml:space="preserve">”</w:t>
      </w:r>
      <w:r>
        <w:t xml:space="preserve">; since the body is divided by the thorn, the weapon fitted with a point is called</w:t>
      </w:r>
      <w:r>
        <w:t xml:space="preserve"> </w:t>
      </w:r>
      <w:r>
        <w:rPr>
          <w:iCs/>
          <w:i/>
        </w:rPr>
        <w:t xml:space="preserve">pavīra</w:t>
      </w:r>
      <w:r>
        <w:t xml:space="preserve">; and Indra, who possesses this weapon, is called</w:t>
      </w:r>
      <w:r>
        <w:t xml:space="preserve"> </w:t>
      </w:r>
      <w:r>
        <w:rPr>
          <w:iCs/>
          <w:i/>
        </w:rPr>
        <w:t xml:space="preserve">pavīravān</w:t>
      </w:r>
      <w:r>
        <w:t xml:space="preserve">: this is the meaning given. Here Sāyaṇa —</w:t>
      </w:r>
    </w:p>
    <w:p>
      <w:pPr>
        <w:pStyle w:val="BodyText"/>
      </w:pPr>
      <w:r>
        <w:t xml:space="preserve">for the word</w:t>
      </w:r>
      <w:r>
        <w:t xml:space="preserve"> </w:t>
      </w:r>
      <w:r>
        <w:rPr>
          <w:iCs/>
          <w:i/>
        </w:rPr>
        <w:t xml:space="preserve">pavīravasya</w:t>
      </w:r>
      <w:r>
        <w:t xml:space="preserve"> </w:t>
      </w:r>
      <w:r>
        <w:t xml:space="preserve">explains</w:t>
      </w:r>
      <w:r>
        <w:t xml:space="preserve"> </w:t>
      </w:r>
      <w:r>
        <w:t xml:space="preserve">“</w:t>
      </w:r>
      <w:r>
        <w:rPr>
          <w:iCs/>
          <w:i/>
        </w:rPr>
        <w:t xml:space="preserve">kuliśasya</w:t>
      </w:r>
      <w:r>
        <w:t xml:space="preserve">”</w:t>
      </w:r>
      <w:r>
        <w:t xml:space="preserve">,</w:t>
      </w:r>
      <w:r>
        <w:t xml:space="preserve"> </w:t>
      </w:r>
      <w:r>
        <w:t xml:space="preserve">“</w:t>
      </w:r>
      <w:r>
        <w:t xml:space="preserve">of the thunderbolt</w:t>
      </w:r>
      <w:r>
        <w:t xml:space="preserve">”</w:t>
      </w:r>
      <w:r>
        <w:t xml:space="preserve">, or</w:t>
      </w:r>
      <w:r>
        <w:t xml:space="preserve"> </w:t>
      </w:r>
      <w:r>
        <w:t xml:space="preserve">“</w:t>
      </w:r>
      <w:r>
        <w:t xml:space="preserve">of the word</w:t>
      </w:r>
      <w:r>
        <w:t xml:space="preserve"> </w:t>
      </w:r>
      <w:r>
        <w:rPr>
          <w:iCs/>
          <w:i/>
        </w:rPr>
        <w:t xml:space="preserve">kuliśa</w:t>
      </w:r>
      <w:r>
        <w:t xml:space="preserve">”</w:t>
      </w:r>
      <w:r>
        <w:t xml:space="preserve">; having explained the meaning of the word</w:t>
      </w:r>
      <w:r>
        <w:t xml:space="preserve"> </w:t>
      </w:r>
      <w:r>
        <w:t xml:space="preserve">“</w:t>
      </w:r>
      <w:r>
        <w:t xml:space="preserve">weapon, thunderbolt</w:t>
      </w:r>
      <w:r>
        <w:t xml:space="preserve">”</w:t>
      </w:r>
      <w:r>
        <w:t xml:space="preserve">, he states that, through the greatness of the thunderbolt and</w:t>
      </w:r>
      <w:r>
        <w:t xml:space="preserve"> </w:t>
      </w:r>
      <w:r>
        <w:t xml:space="preserve">“</w:t>
      </w:r>
      <w:r>
        <w:rPr>
          <w:iCs/>
          <w:i/>
        </w:rPr>
        <w:t xml:space="preserve">tvadvajraprahāreṇa hatā meghāḥ śatravo vā tatraiva śerate nipātena palāyante</w:t>
      </w:r>
      <w:r>
        <w:t xml:space="preserve">”</w:t>
      </w:r>
      <w:r>
        <w:t xml:space="preserve"> </w:t>
      </w:r>
      <w:r>
        <w:t xml:space="preserve">— the clouds or the enemies, struck by the blow of your thunderbolt, lie there, or flee by falling away; and that this (state, as it were) is for the sake of proclaiming Indra’s greatness:</w:t>
      </w:r>
      <w:r>
        <w:t xml:space="preserve"> </w:t>
      </w:r>
      <w:r>
        <w:t xml:space="preserve">“</w:t>
      </w:r>
      <w:r>
        <w:rPr>
          <w:iCs/>
          <w:i/>
        </w:rPr>
        <w:t xml:space="preserve">praśaṃsanāya tvattrātaye tvanmahimajñāpanāya</w:t>
      </w:r>
      <w:r>
        <w:t xml:space="preserve">”</w:t>
      </w:r>
      <w:r>
        <w:t xml:space="preserve"> </w:t>
      </w:r>
      <w:r>
        <w:t xml:space="preserve">[as read: [?]].</w:t>
      </w:r>
    </w:p>
    <w:p>
      <w:pPr>
        <w:pStyle w:val="BodyText"/>
      </w:pPr>
      <w:r>
        <w:rPr>
          <w:iCs/>
          <w:i/>
          <w:bCs/>
          <w:b/>
        </w:rPr>
        <w:t xml:space="preserve">yat yudhā gāḥ arṇāṃsi avasṛjat</w:t>
      </w:r>
      <w:r>
        <w:t xml:space="preserve"> </w:t>
      </w:r>
      <w:r>
        <w:t xml:space="preserve">—</w:t>
      </w:r>
      <w:r>
        <w:t xml:space="preserve"> </w:t>
      </w:r>
      <w:r>
        <w:t xml:space="preserve">“</w:t>
      </w:r>
      <w:r>
        <w:rPr>
          <w:iCs/>
          <w:i/>
        </w:rPr>
        <w:t xml:space="preserve">yadā praharaṇasādhanena āyudhena yuddhena vā gacchasi tadā udakāni avāsṛjaḥ</w:t>
      </w:r>
      <w:r>
        <w:t xml:space="preserve">”</w:t>
      </w:r>
      <w:r>
        <w:t xml:space="preserve">: the word</w:t>
      </w:r>
      <w:r>
        <w:t xml:space="preserve"> </w:t>
      </w:r>
      <w:r>
        <w:rPr>
          <w:iCs/>
          <w:i/>
        </w:rPr>
        <w:t xml:space="preserve">yat</w:t>
      </w:r>
      <w:r>
        <w:t xml:space="preserve"> </w:t>
      </w:r>
      <w:r>
        <w:t xml:space="preserve">is used in the sense of</w:t>
      </w:r>
      <w:r>
        <w:t xml:space="preserve"> </w:t>
      </w:r>
      <w:r>
        <w:rPr>
          <w:iCs/>
          <w:i/>
        </w:rPr>
        <w:t xml:space="preserve">yadā</w:t>
      </w:r>
      <w:r>
        <w:t xml:space="preserve"> </w:t>
      </w:r>
      <w:r>
        <w:t xml:space="preserve">(</w:t>
      </w:r>
      <w:r>
        <w:t xml:space="preserve">“</w:t>
      </w:r>
      <w:r>
        <w:t xml:space="preserve">when</w:t>
      </w:r>
      <w:r>
        <w:t xml:space="preserve">”</w:t>
      </w:r>
      <w:r>
        <w:t xml:space="preserve">). For the word</w:t>
      </w:r>
      <w:r>
        <w:t xml:space="preserve"> </w:t>
      </w:r>
      <w:r>
        <w:rPr>
          <w:iCs/>
          <w:i/>
        </w:rPr>
        <w:t xml:space="preserve">yudhā</w:t>
      </w:r>
      <w:r>
        <w:t xml:space="preserve"> </w:t>
      </w:r>
      <w:r>
        <w:t xml:space="preserve">the meaning</w:t>
      </w:r>
      <w:r>
        <w:t xml:space="preserve"> </w:t>
      </w:r>
      <w:r>
        <w:t xml:space="preserve">“</w:t>
      </w:r>
      <w:r>
        <w:t xml:space="preserve">weapon, the instrument of attack</w:t>
      </w:r>
      <w:r>
        <w:t xml:space="preserve">”</w:t>
      </w:r>
      <w:r>
        <w:t xml:space="preserve"> </w:t>
      </w:r>
      <w:r>
        <w:t xml:space="preserve">or</w:t>
      </w:r>
      <w:r>
        <w:t xml:space="preserve"> </w:t>
      </w:r>
      <w:r>
        <w:t xml:space="preserve">“</w:t>
      </w:r>
      <w:r>
        <w:t xml:space="preserve">battle</w:t>
      </w:r>
      <w:r>
        <w:t xml:space="preserve">”</w:t>
      </w:r>
      <w:r>
        <w:t xml:space="preserve"> </w:t>
      </w:r>
      <w:r>
        <w:t xml:space="preserve">is given. By this it is said that when Indra moves in battle, or when he is with his weapon, he causes the waters to fall to the earth (he gives rain). By the word</w:t>
      </w:r>
      <w:r>
        <w:t xml:space="preserve"> </w:t>
      </w:r>
      <w:r>
        <w:rPr>
          <w:iCs/>
          <w:i/>
        </w:rPr>
        <w:t xml:space="preserve">anāṅmukham upātayeḥ</w:t>
      </w:r>
      <w:r>
        <w:t xml:space="preserve"> </w:t>
      </w:r>
      <w:r>
        <w:t xml:space="preserve">(</w:t>
      </w:r>
      <w:r>
        <w:t xml:space="preserve">“</w:t>
      </w:r>
      <w:r>
        <w:t xml:space="preserve">you cause to fall with the face turned down</w:t>
      </w:r>
      <w:r>
        <w:t xml:space="preserve">”</w:t>
      </w:r>
      <w:r>
        <w:t xml:space="preserve">) it is indicated that the worldly picture is described here of Indra: as in the world a hero, bearing his weapon and fighting a battle with enemies, brings them down on the earth with face downward, so they fall and perish.</w:t>
      </w:r>
    </w:p>
    <w:p>
      <w:r>
        <w:pict>
          <v:rect style="width:0;height:1.5pt" o:hralign="center" o:hrstd="t" o:hr="t"/>
        </w:pict>
      </w:r>
    </w:p>
    <w:bookmarkEnd w:id="410"/>
    <w:bookmarkStart w:id="411" w:name="printed-p.-333-pdf-353"/>
    <w:p>
      <w:pPr>
        <w:pStyle w:val="Heading3"/>
      </w:pPr>
      <w:r>
        <w:t xml:space="preserve">Printed p. 333 (PDF 353)</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bCs/>
          <w:b/>
        </w:rPr>
        <w:t xml:space="preserve">harī tiṣṭhat</w:t>
      </w:r>
      <w:r>
        <w:t xml:space="preserve"> </w:t>
      </w:r>
      <w:r>
        <w:t xml:space="preserve">— the Nirukta-writers say</w:t>
      </w:r>
      <w:r>
        <w:t xml:space="preserve"> </w:t>
      </w:r>
      <w:r>
        <w:t xml:space="preserve">“</w:t>
      </w:r>
      <w:r>
        <w:rPr>
          <w:iCs/>
          <w:i/>
        </w:rPr>
        <w:t xml:space="preserve">harī indrasya</w:t>
      </w:r>
      <w:r>
        <w:t xml:space="preserve">”</w:t>
      </w:r>
      <w:r>
        <w:t xml:space="preserve"> </w:t>
      </w:r>
      <w:r>
        <w:t xml:space="preserve">(Ni. 1-… [?]) —</w:t>
      </w:r>
      <w:r>
        <w:t xml:space="preserve"> </w:t>
      </w:r>
      <w:r>
        <w:rPr>
          <w:iCs/>
          <w:i/>
        </w:rPr>
        <w:t xml:space="preserve">hari</w:t>
      </w:r>
      <w:r>
        <w:t xml:space="preserve"> </w:t>
      </w:r>
      <w:r>
        <w:t xml:space="preserve">is well known as the name of Indra’s horses. For that reason, so that Indra may attain victory in battle, he mounts his own horses, the two called</w:t>
      </w:r>
      <w:r>
        <w:t xml:space="preserve"> </w:t>
      </w:r>
      <w:r>
        <w:rPr>
          <w:iCs/>
          <w:i/>
        </w:rPr>
        <w:t xml:space="preserve">hari</w:t>
      </w:r>
      <w:r>
        <w:t xml:space="preserve">, as his vehicle; and</w:t>
      </w:r>
      <w:r>
        <w:t xml:space="preserve"> </w:t>
      </w:r>
      <w:r>
        <w:rPr>
          <w:iCs/>
          <w:i/>
        </w:rPr>
        <w:t xml:space="preserve">yadā harī adhitiṣṭhasi tadā avāsṛjaḥ</w:t>
      </w:r>
      <w:r>
        <w:t xml:space="preserve"> </w:t>
      </w:r>
      <w:r>
        <w:t xml:space="preserve">— explaining that he is the sender of rain; and by the sentence</w:t>
      </w:r>
      <w:r>
        <w:t xml:space="preserve"> </w:t>
      </w:r>
      <w:r>
        <w:rPr>
          <w:iCs/>
          <w:i/>
        </w:rPr>
        <w:t xml:space="preserve">vājān dhṛṣatā mṛṣṭa</w:t>
      </w:r>
      <w:r>
        <w:t xml:space="preserve"> </w:t>
      </w:r>
      <w:r>
        <w:t xml:space="preserve">(</w:t>
      </w:r>
      <w:r>
        <w:t xml:space="preserve">“</w:t>
      </w:r>
      <w:r>
        <w:t xml:space="preserve">increase the food by your strength</w:t>
      </w:r>
      <w:r>
        <w:t xml:space="preserve">”</w:t>
      </w:r>
      <w:r>
        <w:t xml:space="preserve">), Sāyaṇa explains that Indra should, by</w:t>
      </w:r>
      <w:r>
        <w:t xml:space="preserve"> </w:t>
      </w:r>
      <w:r>
        <w:rPr>
          <w:iCs/>
          <w:i/>
        </w:rPr>
        <w:t xml:space="preserve">dharṣakeṇa sāmarthyena</w:t>
      </w:r>
      <w:r>
        <w:t xml:space="preserve">, by his overpowering strength, increase grain in the form of</w:t>
      </w:r>
      <w:r>
        <w:t xml:space="preserve"> </w:t>
      </w:r>
      <w:r>
        <w:rPr>
          <w:iCs/>
          <w:i/>
        </w:rPr>
        <w:t xml:space="preserve">sasyādi-lakṣaṇāni annāni</w:t>
      </w:r>
      <w:r>
        <w:t xml:space="preserve">, the food of crops, so as to surpass others.</w:t>
      </w:r>
    </w:p>
    <w:p>
      <w:pPr>
        <w:pStyle w:val="BodyText"/>
      </w:pPr>
      <w:r>
        <w:t xml:space="preserve">Although the word</w:t>
      </w:r>
      <w:r>
        <w:t xml:space="preserve"> </w:t>
      </w:r>
      <w:r>
        <w:rPr>
          <w:iCs/>
          <w:i/>
        </w:rPr>
        <w:t xml:space="preserve">vāja</w:t>
      </w:r>
      <w:r>
        <w:t xml:space="preserve"> </w:t>
      </w:r>
      <w:r>
        <w:t xml:space="preserve">has many meanings, it is clear that here its use is only in the sense of</w:t>
      </w:r>
      <w:r>
        <w:t xml:space="preserve"> </w:t>
      </w:r>
      <w:r>
        <w:t xml:space="preserve">“</w:t>
      </w:r>
      <w:r>
        <w:t xml:space="preserve">food</w:t>
      </w:r>
      <w:r>
        <w:t xml:space="preserve">”</w:t>
      </w:r>
      <w:r>
        <w:t xml:space="preserve">.</w:t>
      </w:r>
    </w:p>
    <w:p>
      <w:pPr>
        <w:pStyle w:val="BodyText"/>
      </w:pPr>
      <w:r>
        <w:rPr>
          <w:bCs/>
          <w:b/>
        </w:rPr>
        <w:t xml:space="preserve">Vyākaraṇa-prakriyā (grammar)</w:t>
      </w:r>
      <w:r>
        <w:t xml:space="preserve"> </w:t>
      </w:r>
      <w:r>
        <w:t xml:space="preserve">— noted briefly (sūtra numerals [?]):</w:t>
      </w:r>
    </w:p>
    <w:p>
      <w:pPr>
        <w:numPr>
          <w:ilvl w:val="0"/>
          <w:numId w:val="1026"/>
        </w:numPr>
        <w:pStyle w:val="Compact"/>
      </w:pPr>
      <w:r>
        <w:rPr>
          <w:iCs/>
          <w:i/>
          <w:bCs/>
          <w:b/>
        </w:rPr>
        <w:t xml:space="preserve">śeṣan</w:t>
      </w:r>
      <w:r>
        <w:t xml:space="preserve"> </w:t>
      </w:r>
      <w:r>
        <w:t xml:space="preserve">— root</w:t>
      </w:r>
      <w:r>
        <w:t xml:space="preserve"> </w:t>
      </w:r>
      <w:r>
        <w:rPr>
          <w:iCs/>
          <w:i/>
        </w:rPr>
        <w:t xml:space="preserve">śīṅ svapne</w:t>
      </w:r>
      <w:r>
        <w:t xml:space="preserve">;</w:t>
      </w:r>
      <w:r>
        <w:t xml:space="preserve"> </w:t>
      </w:r>
      <w:r>
        <w:rPr>
          <w:iCs/>
          <w:i/>
        </w:rPr>
        <w:t xml:space="preserve">leṭ</w:t>
      </w:r>
      <w:r>
        <w:t xml:space="preserve">, third person plural; by</w:t>
      </w:r>
      <w:r>
        <w:t xml:space="preserve"> </w:t>
      </w:r>
      <w:r>
        <w:t xml:space="preserve">“</w:t>
      </w:r>
      <w:r>
        <w:rPr>
          <w:iCs/>
          <w:i/>
        </w:rPr>
        <w:t xml:space="preserve">vyatyayo bahulam</w:t>
      </w:r>
      <w:r>
        <w:t xml:space="preserve">”</w:t>
      </w:r>
      <w:r>
        <w:t xml:space="preserve"> </w:t>
      </w:r>
      <w:r>
        <w:t xml:space="preserve">the suffix</w:t>
      </w:r>
      <w:r>
        <w:t xml:space="preserve"> </w:t>
      </w:r>
      <w:r>
        <w:rPr>
          <w:iCs/>
          <w:i/>
        </w:rPr>
        <w:t xml:space="preserve">jhi</w:t>
      </w:r>
      <w:r>
        <w:t xml:space="preserve">; by</w:t>
      </w:r>
      <w:r>
        <w:t xml:space="preserve"> </w:t>
      </w:r>
      <w:r>
        <w:t xml:space="preserve">“</w:t>
      </w:r>
      <w:r>
        <w:rPr>
          <w:iCs/>
          <w:i/>
        </w:rPr>
        <w:t xml:space="preserve">itaś ca lopaḥ</w:t>
      </w:r>
      <w:r>
        <w:t xml:space="preserve">”</w:t>
      </w:r>
      <w:r>
        <w:t xml:space="preserve"> </w:t>
      </w:r>
      <w:r>
        <w:t xml:space="preserve">(Pā. Sū. 3-4-97 [?]) the final</w:t>
      </w:r>
      <w:r>
        <w:t xml:space="preserve"> </w:t>
      </w:r>
      <w:r>
        <w:rPr>
          <w:iCs/>
          <w:i/>
        </w:rPr>
        <w:t xml:space="preserve">i</w:t>
      </w:r>
      <w:r>
        <w:t xml:space="preserve"> </w:t>
      </w:r>
      <w:r>
        <w:t xml:space="preserve">is dropped; by</w:t>
      </w:r>
      <w:r>
        <w:t xml:space="preserve"> </w:t>
      </w:r>
      <w:r>
        <w:t xml:space="preserve">“</w:t>
      </w:r>
      <w:r>
        <w:rPr>
          <w:iCs/>
          <w:i/>
        </w:rPr>
        <w:t xml:space="preserve">jho ’ntaḥ</w:t>
      </w:r>
      <w:r>
        <w:t xml:space="preserve">”</w:t>
      </w:r>
      <w:r>
        <w:t xml:space="preserve"> </w:t>
      </w:r>
      <w:r>
        <w:t xml:space="preserve">the substitution</w:t>
      </w:r>
      <w:r>
        <w:t xml:space="preserve"> </w:t>
      </w:r>
      <w:r>
        <w:rPr>
          <w:iCs/>
          <w:i/>
        </w:rPr>
        <w:t xml:space="preserve">ant</w:t>
      </w:r>
      <w:r>
        <w:t xml:space="preserve">; by</w:t>
      </w:r>
      <w:r>
        <w:t xml:space="preserve"> </w:t>
      </w:r>
      <w:r>
        <w:t xml:space="preserve">“</w:t>
      </w:r>
      <w:r>
        <w:rPr>
          <w:iCs/>
          <w:i/>
        </w:rPr>
        <w:t xml:space="preserve">leṭo ’ḍāṭau</w:t>
      </w:r>
      <w:r>
        <w:t xml:space="preserve">”</w:t>
      </w:r>
      <w:r>
        <w:t xml:space="preserve"> </w:t>
      </w:r>
      <w:r>
        <w:t xml:space="preserve">(Pā. Sū. 3-4-94 [?]) the augment</w:t>
      </w:r>
      <w:r>
        <w:t xml:space="preserve"> </w:t>
      </w:r>
      <w:r>
        <w:rPr>
          <w:iCs/>
          <w:i/>
        </w:rPr>
        <w:t xml:space="preserve">a</w:t>
      </w:r>
      <w:r>
        <w:t xml:space="preserve"> </w:t>
      </w:r>
      <w:r>
        <w:t xml:space="preserve">for it; the</w:t>
      </w:r>
      <w:r>
        <w:t xml:space="preserve"> </w:t>
      </w:r>
      <w:r>
        <w:rPr>
          <w:iCs/>
          <w:i/>
        </w:rPr>
        <w:t xml:space="preserve">anta</w:t>
      </w:r>
      <w:r>
        <w:t xml:space="preserve">-dropping;</w:t>
      </w:r>
      <w:r>
        <w:t xml:space="preserve"> </w:t>
      </w:r>
      <w:r>
        <w:t xml:space="preserve">“</w:t>
      </w:r>
      <w:r>
        <w:rPr>
          <w:iCs/>
          <w:i/>
        </w:rPr>
        <w:t xml:space="preserve">sibbahulaṃ leṭi</w:t>
      </w:r>
      <w:r>
        <w:t xml:space="preserve">”</w:t>
      </w:r>
      <w:r>
        <w:t xml:space="preserve"> </w:t>
      </w:r>
      <w:r>
        <w:t xml:space="preserve">(Pā. Sū. 3-1-34 [?])</w:t>
      </w:r>
      <w:r>
        <w:t xml:space="preserve"> </w:t>
      </w:r>
      <w:r>
        <w:rPr>
          <w:iCs/>
          <w:i/>
        </w:rPr>
        <w:t xml:space="preserve">sip</w:t>
      </w:r>
      <w:r>
        <w:t xml:space="preserve">; by making that the cause, guṇa for the</w:t>
      </w:r>
      <w:r>
        <w:t xml:space="preserve"> </w:t>
      </w:r>
      <w:r>
        <w:rPr>
          <w:iCs/>
          <w:i/>
        </w:rPr>
        <w:t xml:space="preserve">ik</w:t>
      </w:r>
      <w:r>
        <w:t xml:space="preserve"> </w:t>
      </w:r>
      <w:r>
        <w:t xml:space="preserve">of the root; because in</w:t>
      </w:r>
      <w:r>
        <w:t xml:space="preserve"> </w:t>
      </w:r>
      <w:r>
        <w:rPr>
          <w:iCs/>
          <w:i/>
        </w:rPr>
        <w:t xml:space="preserve">pādādi</w:t>
      </w:r>
      <w:r>
        <w:t xml:space="preserve"> </w:t>
      </w:r>
      <w:r>
        <w:t xml:space="preserve">position, no</w:t>
      </w:r>
      <w:r>
        <w:t xml:space="preserve"> </w:t>
      </w:r>
      <w:r>
        <w:rPr>
          <w:iCs/>
          <w:i/>
        </w:rPr>
        <w:t xml:space="preserve">nighāta</w:t>
      </w:r>
      <w:r>
        <w:t xml:space="preserve">; the root accent remains.</w:t>
      </w:r>
    </w:p>
    <w:p>
      <w:pPr>
        <w:numPr>
          <w:ilvl w:val="0"/>
          <w:numId w:val="1026"/>
        </w:numPr>
        <w:pStyle w:val="Compact"/>
      </w:pPr>
      <w:r>
        <w:rPr>
          <w:iCs/>
          <w:i/>
          <w:bCs/>
          <w:b/>
        </w:rPr>
        <w:t xml:space="preserve">sasmin</w:t>
      </w:r>
      <w:r>
        <w:t xml:space="preserve"> </w:t>
      </w:r>
      <w:r>
        <w:t xml:space="preserve">— when the form</w:t>
      </w:r>
      <w:r>
        <w:t xml:space="preserve"> </w:t>
      </w:r>
      <w:r>
        <w:rPr>
          <w:iCs/>
          <w:i/>
        </w:rPr>
        <w:t xml:space="preserve">sarvasmin</w:t>
      </w:r>
      <w:r>
        <w:t xml:space="preserve"> </w:t>
      </w:r>
      <w:r>
        <w:t xml:space="preserve">is the cause (</w:t>
      </w:r>
      <w:r>
        <w:rPr>
          <w:iCs/>
          <w:i/>
        </w:rPr>
        <w:t xml:space="preserve">rūpa</w:t>
      </w:r>
      <w:r>
        <w:t xml:space="preserve">), by Vedic usage the dropping of the letters occurs.</w:t>
      </w:r>
    </w:p>
    <w:p>
      <w:pPr>
        <w:numPr>
          <w:ilvl w:val="0"/>
          <w:numId w:val="1026"/>
        </w:numPr>
        <w:pStyle w:val="Compact"/>
      </w:pPr>
      <w:r>
        <w:rPr>
          <w:iCs/>
          <w:i/>
          <w:bCs/>
          <w:b/>
        </w:rPr>
        <w:t xml:space="preserve">praśastaye</w:t>
      </w:r>
      <w:r>
        <w:t xml:space="preserve"> </w:t>
      </w:r>
      <w:r>
        <w:t xml:space="preserve">— root</w:t>
      </w:r>
      <w:r>
        <w:t xml:space="preserve"> </w:t>
      </w:r>
      <w:r>
        <w:rPr>
          <w:iCs/>
          <w:i/>
        </w:rPr>
        <w:t xml:space="preserve">śaṃsu stutau</w:t>
      </w:r>
      <w:r>
        <w:t xml:space="preserve">; the suffix</w:t>
      </w:r>
      <w:r>
        <w:t xml:space="preserve"> </w:t>
      </w:r>
      <w:r>
        <w:rPr>
          <w:iCs/>
          <w:i/>
        </w:rPr>
        <w:t xml:space="preserve">ktin</w:t>
      </w:r>
      <w:r>
        <w:t xml:space="preserve"> </w:t>
      </w:r>
      <w:r>
        <w:t xml:space="preserve">in the sense of the action; by</w:t>
      </w:r>
      <w:r>
        <w:t xml:space="preserve"> </w:t>
      </w:r>
      <w:r>
        <w:t xml:space="preserve">“</w:t>
      </w:r>
      <w:r>
        <w:rPr>
          <w:iCs/>
          <w:i/>
        </w:rPr>
        <w:t xml:space="preserve">tādau ca niti</w:t>
      </w:r>
      <w:r>
        <w:t xml:space="preserve">”</w:t>
      </w:r>
      <w:r>
        <w:t xml:space="preserve"> </w:t>
      </w:r>
      <w:r>
        <w:t xml:space="preserve">(Pā. Sū. 6-2-50 [?]) the preposition (</w:t>
      </w:r>
      <w:r>
        <w:rPr>
          <w:iCs/>
          <w:i/>
        </w:rPr>
        <w:t xml:space="preserve">pra</w:t>
      </w:r>
      <w:r>
        <w:t xml:space="preserve">) takes</w:t>
      </w:r>
      <w:r>
        <w:t xml:space="preserve"> </w:t>
      </w:r>
      <w:r>
        <w:rPr>
          <w:iCs/>
          <w:i/>
        </w:rPr>
        <w:t xml:space="preserve">udātta</w:t>
      </w:r>
      <w:r>
        <w:t xml:space="preserve"> </w:t>
      </w:r>
      <w:r>
        <w:t xml:space="preserve">accent; dative singular.</w:t>
      </w:r>
    </w:p>
    <w:p>
      <w:pPr>
        <w:numPr>
          <w:ilvl w:val="0"/>
          <w:numId w:val="1026"/>
        </w:numPr>
        <w:pStyle w:val="Compact"/>
      </w:pPr>
      <w:r>
        <w:rPr>
          <w:iCs/>
          <w:i/>
          <w:bCs/>
          <w:b/>
        </w:rPr>
        <w:t xml:space="preserve">sṛjat</w:t>
      </w:r>
      <w:r>
        <w:t xml:space="preserve"> </w:t>
      </w:r>
      <w:r>
        <w:t xml:space="preserve">— root</w:t>
      </w:r>
      <w:r>
        <w:t xml:space="preserve"> </w:t>
      </w:r>
      <w:r>
        <w:rPr>
          <w:iCs/>
          <w:i/>
        </w:rPr>
        <w:t xml:space="preserve">sṛja visarge</w:t>
      </w:r>
      <w:r>
        <w:t xml:space="preserve">; by</w:t>
      </w:r>
      <w:r>
        <w:t xml:space="preserve"> </w:t>
      </w:r>
      <w:r>
        <w:t xml:space="preserve">“</w:t>
      </w:r>
      <w:r>
        <w:rPr>
          <w:iCs/>
          <w:i/>
        </w:rPr>
        <w:t xml:space="preserve">vyatyayo bahulam</w:t>
      </w:r>
      <w:r>
        <w:t xml:space="preserve">”</w:t>
      </w:r>
      <w:r>
        <w:t xml:space="preserve"> </w:t>
      </w:r>
      <w:r>
        <w:rPr>
          <w:iCs/>
          <w:i/>
        </w:rPr>
        <w:t xml:space="preserve">laṅ</w:t>
      </w:r>
      <w:r>
        <w:t xml:space="preserve">, second person singular</w:t>
      </w:r>
      <w:r>
        <w:t xml:space="preserve"> </w:t>
      </w:r>
      <w:r>
        <w:rPr>
          <w:iCs/>
          <w:i/>
        </w:rPr>
        <w:t xml:space="preserve">tip</w:t>
      </w:r>
      <w:r>
        <w:t xml:space="preserve">; the</w:t>
      </w:r>
      <w:r>
        <w:t xml:space="preserve"> </w:t>
      </w:r>
      <w:r>
        <w:rPr>
          <w:iCs/>
          <w:i/>
        </w:rPr>
        <w:t xml:space="preserve">i</w:t>
      </w:r>
      <w:r>
        <w:t xml:space="preserve"> </w:t>
      </w:r>
      <w:r>
        <w:t xml:space="preserve">dropped; the</w:t>
      </w:r>
      <w:r>
        <w:t xml:space="preserve"> </w:t>
      </w:r>
      <w:r>
        <w:rPr>
          <w:iCs/>
          <w:i/>
        </w:rPr>
        <w:t xml:space="preserve">śa</w:t>
      </w:r>
      <w:r>
        <w:t xml:space="preserve"> </w:t>
      </w:r>
      <w:r>
        <w:rPr>
          <w:iCs/>
          <w:i/>
        </w:rPr>
        <w:t xml:space="preserve">vikaraṇa</w:t>
      </w:r>
      <w:r>
        <w:t xml:space="preserve">; being</w:t>
      </w:r>
      <w:r>
        <w:t xml:space="preserve"> </w:t>
      </w:r>
      <w:r>
        <w:rPr>
          <w:iCs/>
          <w:i/>
        </w:rPr>
        <w:t xml:space="preserve">jit</w:t>
      </w:r>
      <w:r>
        <w:t xml:space="preserve">, no light-vowel guṇa; by</w:t>
      </w:r>
      <w:r>
        <w:t xml:space="preserve"> </w:t>
      </w:r>
      <w:r>
        <w:t xml:space="preserve">“</w:t>
      </w:r>
      <w:r>
        <w:rPr>
          <w:iCs/>
          <w:i/>
        </w:rPr>
        <w:t xml:space="preserve">bahulaṃ chandasy amāṅyoge ’pi</w:t>
      </w:r>
      <w:r>
        <w:t xml:space="preserve">”</w:t>
      </w:r>
      <w:r>
        <w:t xml:space="preserve"> </w:t>
      </w:r>
      <w:r>
        <w:t xml:space="preserve">no augment; because in</w:t>
      </w:r>
      <w:r>
        <w:t xml:space="preserve"> </w:t>
      </w:r>
      <w:r>
        <w:rPr>
          <w:iCs/>
          <w:i/>
        </w:rPr>
        <w:t xml:space="preserve">pādādi</w:t>
      </w:r>
      <w:r>
        <w:t xml:space="preserve"> </w:t>
      </w:r>
      <w:r>
        <w:t xml:space="preserve">position, no</w:t>
      </w:r>
      <w:r>
        <w:t xml:space="preserve"> </w:t>
      </w:r>
      <w:r>
        <w:rPr>
          <w:iCs/>
          <w:i/>
        </w:rPr>
        <w:t xml:space="preserve">nighāta</w:t>
      </w:r>
      <w:r>
        <w:t xml:space="preserve">; the vikaraṇa accent remains.</w:t>
      </w:r>
    </w:p>
    <w:p>
      <w:pPr>
        <w:numPr>
          <w:ilvl w:val="0"/>
          <w:numId w:val="1026"/>
        </w:numPr>
        <w:pStyle w:val="Compact"/>
      </w:pPr>
      <w:r>
        <w:rPr>
          <w:iCs/>
          <w:i/>
          <w:bCs/>
          <w:b/>
        </w:rPr>
        <w:t xml:space="preserve">yudhā</w:t>
      </w:r>
      <w:r>
        <w:t xml:space="preserve"> </w:t>
      </w:r>
      <w:r>
        <w:t xml:space="preserve">— root</w:t>
      </w:r>
      <w:r>
        <w:t xml:space="preserve"> </w:t>
      </w:r>
      <w:r>
        <w:rPr>
          <w:iCs/>
          <w:i/>
        </w:rPr>
        <w:t xml:space="preserve">yudha saṃprahāre</w:t>
      </w:r>
      <w:r>
        <w:t xml:space="preserve">; suffix</w:t>
      </w:r>
      <w:r>
        <w:t xml:space="preserve"> </w:t>
      </w:r>
      <w:r>
        <w:rPr>
          <w:iCs/>
          <w:i/>
        </w:rPr>
        <w:t xml:space="preserve">kvip</w:t>
      </w:r>
      <w:r>
        <w:t xml:space="preserve">; instrumental singular; by</w:t>
      </w:r>
      <w:r>
        <w:t xml:space="preserve"> </w:t>
      </w:r>
      <w:r>
        <w:t xml:space="preserve">“</w:t>
      </w:r>
      <w:r>
        <w:rPr>
          <w:iCs/>
          <w:i/>
        </w:rPr>
        <w:t xml:space="preserve">sānvekācas tṛtīyādiḥ</w:t>
      </w:r>
      <w:r>
        <w:t xml:space="preserve">”</w:t>
      </w:r>
      <w:r>
        <w:t xml:space="preserve"> </w:t>
      </w:r>
      <w:r>
        <w:t xml:space="preserve">(Pā. Sū. 6-1-168 [?]) the case ending is</w:t>
      </w:r>
      <w:r>
        <w:t xml:space="preserve"> </w:t>
      </w:r>
      <w:r>
        <w:rPr>
          <w:iCs/>
          <w:i/>
        </w:rPr>
        <w:t xml:space="preserve">udātta</w:t>
      </w:r>
      <w:r>
        <w:t xml:space="preserve">.</w:t>
      </w:r>
    </w:p>
    <w:p>
      <w:pPr>
        <w:numPr>
          <w:ilvl w:val="0"/>
          <w:numId w:val="1026"/>
        </w:numPr>
        <w:pStyle w:val="Compact"/>
      </w:pPr>
      <w:r>
        <w:rPr>
          <w:iCs/>
          <w:i/>
          <w:bCs/>
          <w:b/>
        </w:rPr>
        <w:t xml:space="preserve">tiṣṭhat</w:t>
      </w:r>
      <w:r>
        <w:t xml:space="preserve"> </w:t>
      </w:r>
      <w:r>
        <w:t xml:space="preserve">— root</w:t>
      </w:r>
      <w:r>
        <w:t xml:space="preserve"> </w:t>
      </w:r>
      <w:r>
        <w:rPr>
          <w:iCs/>
          <w:i/>
        </w:rPr>
        <w:t xml:space="preserve">ṣṭhā gatinivṛttau</w:t>
      </w:r>
      <w:r>
        <w:t xml:space="preserve">; as before,</w:t>
      </w:r>
      <w:r>
        <w:t xml:space="preserve"> </w:t>
      </w:r>
      <w:r>
        <w:rPr>
          <w:iCs/>
          <w:i/>
        </w:rPr>
        <w:t xml:space="preserve">vyatyaya</w:t>
      </w:r>
      <w:r>
        <w:t xml:space="preserve"> </w:t>
      </w:r>
      <w:r>
        <w:t xml:space="preserve">of person;</w:t>
      </w:r>
      <w:r>
        <w:t xml:space="preserve"> </w:t>
      </w:r>
      <w:r>
        <w:rPr>
          <w:iCs/>
          <w:i/>
        </w:rPr>
        <w:t xml:space="preserve">laṅ</w:t>
      </w:r>
      <w:r>
        <w:t xml:space="preserve">; by</w:t>
      </w:r>
      <w:r>
        <w:t xml:space="preserve"> </w:t>
      </w:r>
      <w:r>
        <w:t xml:space="preserve">“</w:t>
      </w:r>
      <w:r>
        <w:rPr>
          <w:iCs/>
          <w:i/>
        </w:rPr>
        <w:t xml:space="preserve">yad vṛttān nityam</w:t>
      </w:r>
      <w:r>
        <w:t xml:space="preserve">”</w:t>
      </w:r>
      <w:r>
        <w:t xml:space="preserve"> </w:t>
      </w:r>
      <w:r>
        <w:t xml:space="preserve">(Pā. Sū. 8-1-66 [?])</w:t>
      </w:r>
      <w:r>
        <w:t xml:space="preserve"> </w:t>
      </w:r>
      <w:r>
        <w:rPr>
          <w:iCs/>
          <w:i/>
        </w:rPr>
        <w:t xml:space="preserve">nighāta</w:t>
      </w:r>
      <w:r>
        <w:t xml:space="preserve"> </w:t>
      </w:r>
      <w:r>
        <w:t xml:space="preserve">is prohibited;</w:t>
      </w:r>
      <w:r>
        <w:t xml:space="preserve"> </w:t>
      </w:r>
      <w:r>
        <w:rPr>
          <w:iCs/>
          <w:i/>
        </w:rPr>
        <w:t xml:space="preserve">śap</w:t>
      </w:r>
      <w:r>
        <w:t xml:space="preserve"> </w:t>
      </w:r>
      <w:r>
        <w:t xml:space="preserve">being</w:t>
      </w:r>
      <w:r>
        <w:t xml:space="preserve"> </w:t>
      </w:r>
      <w:r>
        <w:rPr>
          <w:iCs/>
          <w:i/>
        </w:rPr>
        <w:t xml:space="preserve">anudātta</w:t>
      </w:r>
      <w:r>
        <w:t xml:space="preserve">, the root accent remains.</w:t>
      </w:r>
    </w:p>
    <w:bookmarkEnd w:id="411"/>
    <w:bookmarkStart w:id="412" w:name="printed-p.-334-pdf-354"/>
    <w:p>
      <w:pPr>
        <w:pStyle w:val="Heading3"/>
      </w:pPr>
      <w:r>
        <w:t xml:space="preserve">Printed p. 334 (PDF 354)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numPr>
          <w:ilvl w:val="0"/>
          <w:numId w:val="1027"/>
        </w:numPr>
        <w:pStyle w:val="Compact"/>
      </w:pPr>
      <w:r>
        <w:rPr>
          <w:iCs/>
          <w:i/>
          <w:bCs/>
          <w:b/>
        </w:rPr>
        <w:t xml:space="preserve">dhṛṣatā</w:t>
      </w:r>
      <w:r>
        <w:t xml:space="preserve"> </w:t>
      </w:r>
      <w:r>
        <w:t xml:space="preserve">— root</w:t>
      </w:r>
      <w:r>
        <w:t xml:space="preserve"> </w:t>
      </w:r>
      <w:r>
        <w:rPr>
          <w:iCs/>
          <w:i/>
        </w:rPr>
        <w:t xml:space="preserve">ñidhṛṣā prāgalbhye</w:t>
      </w:r>
      <w:r>
        <w:t xml:space="preserve">;</w:t>
      </w:r>
      <w:r>
        <w:t xml:space="preserve"> </w:t>
      </w:r>
      <w:r>
        <w:rPr>
          <w:iCs/>
          <w:i/>
        </w:rPr>
        <w:t xml:space="preserve">śatṛ</w:t>
      </w:r>
      <w:r>
        <w:t xml:space="preserve"> </w:t>
      </w:r>
      <w:r>
        <w:t xml:space="preserve">for</w:t>
      </w:r>
      <w:r>
        <w:t xml:space="preserve"> </w:t>
      </w:r>
      <w:r>
        <w:rPr>
          <w:iCs/>
          <w:i/>
        </w:rPr>
        <w:t xml:space="preserve">laṭ</w:t>
      </w:r>
      <w:r>
        <w:t xml:space="preserve">; in the</w:t>
      </w:r>
      <w:r>
        <w:t xml:space="preserve"> </w:t>
      </w:r>
      <w:r>
        <w:rPr>
          <w:iCs/>
          <w:i/>
        </w:rPr>
        <w:t xml:space="preserve">num</w:t>
      </w:r>
      <w:r>
        <w:t xml:space="preserve">-less</w:t>
      </w:r>
      <w:r>
        <w:t xml:space="preserve"> </w:t>
      </w:r>
      <w:r>
        <w:rPr>
          <w:iCs/>
          <w:i/>
        </w:rPr>
        <w:t xml:space="preserve">śatṛ</w:t>
      </w:r>
      <w:r>
        <w:t xml:space="preserve"> </w:t>
      </w:r>
      <w:r>
        <w:t xml:space="preserve">suffix, the third (instrumental) singular having come, by</w:t>
      </w:r>
      <w:r>
        <w:t xml:space="preserve"> </w:t>
      </w:r>
      <w:r>
        <w:t xml:space="preserve">“</w:t>
      </w:r>
      <w:r>
        <w:rPr>
          <w:iCs/>
          <w:i/>
        </w:rPr>
        <w:t xml:space="preserve">śatur anumo nadyajādī</w:t>
      </w:r>
      <w:r>
        <w:t xml:space="preserve">”</w:t>
      </w:r>
      <w:r>
        <w:t xml:space="preserve"> </w:t>
      </w:r>
      <w:r>
        <w:t xml:space="preserve">(Pā. Sū. 6-1-173 [?]) it has</w:t>
      </w:r>
      <w:r>
        <w:t xml:space="preserve"> </w:t>
      </w:r>
      <w:r>
        <w:rPr>
          <w:iCs/>
          <w:i/>
        </w:rPr>
        <w:t xml:space="preserve">udātta</w:t>
      </w:r>
      <w:r>
        <w:t xml:space="preserve"> </w:t>
      </w:r>
      <w:r>
        <w:t xml:space="preserve">accent.</w:t>
      </w:r>
    </w:p>
    <w:p>
      <w:pPr>
        <w:numPr>
          <w:ilvl w:val="0"/>
          <w:numId w:val="1027"/>
        </w:numPr>
        <w:pStyle w:val="Compact"/>
      </w:pPr>
      <w:r>
        <w:rPr>
          <w:iCs/>
          <w:i/>
          <w:bCs/>
          <w:b/>
        </w:rPr>
        <w:t xml:space="preserve">mṛṣṭa</w:t>
      </w:r>
      <w:r>
        <w:t xml:space="preserve"> </w:t>
      </w:r>
      <w:r>
        <w:t xml:space="preserve">— root</w:t>
      </w:r>
      <w:r>
        <w:t xml:space="preserve"> </w:t>
      </w:r>
      <w:r>
        <w:rPr>
          <w:iCs/>
          <w:i/>
        </w:rPr>
        <w:t xml:space="preserve">mṛjū śuddhau</w:t>
      </w:r>
      <w:r>
        <w:t xml:space="preserve">;</w:t>
      </w:r>
      <w:r>
        <w:t xml:space="preserve"> </w:t>
      </w:r>
      <w:r>
        <w:rPr>
          <w:iCs/>
          <w:i/>
        </w:rPr>
        <w:t xml:space="preserve">loṭ</w:t>
      </w:r>
      <w:r>
        <w:t xml:space="preserve">, second person, by</w:t>
      </w:r>
      <w:r>
        <w:t xml:space="preserve"> </w:t>
      </w:r>
      <w:r>
        <w:rPr>
          <w:iCs/>
          <w:i/>
        </w:rPr>
        <w:t xml:space="preserve">vyatyaya</w:t>
      </w:r>
      <w:r>
        <w:t xml:space="preserve"> </w:t>
      </w:r>
      <w:r>
        <w:t xml:space="preserve">the substitution</w:t>
      </w:r>
      <w:r>
        <w:t xml:space="preserve"> </w:t>
      </w:r>
      <w:r>
        <w:rPr>
          <w:iCs/>
          <w:i/>
        </w:rPr>
        <w:t xml:space="preserve">tā</w:t>
      </w:r>
      <w:r>
        <w:t xml:space="preserve"> </w:t>
      </w:r>
      <w:r>
        <w:t xml:space="preserve">for the singular;</w:t>
      </w:r>
      <w:r>
        <w:t xml:space="preserve"> </w:t>
      </w:r>
      <w:r>
        <w:rPr>
          <w:iCs/>
          <w:i/>
        </w:rPr>
        <w:t xml:space="preserve">luk</w:t>
      </w:r>
      <w:r>
        <w:t xml:space="preserve"> </w:t>
      </w:r>
      <w:r>
        <w:t xml:space="preserve">for the</w:t>
      </w:r>
      <w:r>
        <w:t xml:space="preserve"> </w:t>
      </w:r>
      <w:r>
        <w:rPr>
          <w:iCs/>
          <w:i/>
        </w:rPr>
        <w:t xml:space="preserve">vikaraṇa</w:t>
      </w:r>
      <w:r>
        <w:t xml:space="preserve">; by</w:t>
      </w:r>
      <w:r>
        <w:t xml:space="preserve"> </w:t>
      </w:r>
      <w:r>
        <w:t xml:space="preserve">“</w:t>
      </w:r>
      <w:r>
        <w:rPr>
          <w:iCs/>
          <w:i/>
        </w:rPr>
        <w:t xml:space="preserve">vṛśca-bhrasja</w:t>
      </w:r>
      <w:r>
        <w:t xml:space="preserve">…</w:t>
      </w:r>
      <w:r>
        <w:t xml:space="preserve">”</w:t>
      </w:r>
      <w:r>
        <w:t xml:space="preserve"> </w:t>
      </w:r>
      <w:r>
        <w:t xml:space="preserve">(Pā. Sū. 8-2-36 [?])</w:t>
      </w:r>
      <w:r>
        <w:t xml:space="preserve"> </w:t>
      </w:r>
      <w:r>
        <w:rPr>
          <w:iCs/>
          <w:i/>
        </w:rPr>
        <w:t xml:space="preserve">ṣatva</w:t>
      </w:r>
      <w:r>
        <w:t xml:space="preserve"> </w:t>
      </w:r>
      <w:r>
        <w:t xml:space="preserve">for the</w:t>
      </w:r>
      <w:r>
        <w:t xml:space="preserve"> </w:t>
      </w:r>
      <w:r>
        <w:rPr>
          <w:iCs/>
          <w:i/>
        </w:rPr>
        <w:t xml:space="preserve">ja</w:t>
      </w:r>
      <w:r>
        <w:t xml:space="preserve"> </w:t>
      </w:r>
      <w:r>
        <w:t xml:space="preserve">and</w:t>
      </w:r>
      <w:r>
        <w:t xml:space="preserve"> </w:t>
      </w:r>
      <w:r>
        <w:rPr>
          <w:iCs/>
          <w:i/>
        </w:rPr>
        <w:t xml:space="preserve">ṣṭutva</w:t>
      </w:r>
      <w:r>
        <w:t xml:space="preserve"> </w:t>
      </w:r>
      <w:r>
        <w:t xml:space="preserve">for the suffix;</w:t>
      </w:r>
      <w:r>
        <w:t xml:space="preserve"> </w:t>
      </w:r>
      <w:r>
        <w:rPr>
          <w:iCs/>
          <w:i/>
        </w:rPr>
        <w:t xml:space="preserve">nighāta</w:t>
      </w:r>
      <w:r>
        <w:t xml:space="preserve"> </w:t>
      </w:r>
      <w:r>
        <w:t xml:space="preserve">for a</w:t>
      </w:r>
      <w:r>
        <w:t xml:space="preserve"> </w:t>
      </w:r>
      <w:r>
        <w:rPr>
          <w:iCs/>
          <w:i/>
        </w:rPr>
        <w:t xml:space="preserve">tiṅ</w:t>
      </w:r>
      <w:r>
        <w:t xml:space="preserve">. ‖ 4 ‖</w:t>
      </w:r>
    </w:p>
    <w:p>
      <w:r>
        <w:pict>
          <v:rect style="width:0;height:1.5pt" o:hralign="center" o:hrstd="t" o:hr="t"/>
        </w:pict>
      </w:r>
    </w:p>
    <w:p>
      <w:pPr>
        <w:pStyle w:val="FirstParagraph"/>
      </w:pPr>
      <w:r>
        <w:rPr>
          <w:bCs/>
          <w:b/>
        </w:rPr>
        <w:t xml:space="preserve">Sūkta 174, Ṛk 5</w:t>
      </w:r>
    </w:p>
    <w:p>
      <w:pPr>
        <w:pStyle w:val="BodyText"/>
      </w:pPr>
      <w:r>
        <w:rPr>
          <w:bCs/>
          <w:b/>
        </w:rPr>
        <w:t xml:space="preserve">Saṃhitā-pāṭha</w:t>
      </w:r>
    </w:p>
    <w:p>
      <w:pPr>
        <w:pStyle w:val="BlockText"/>
      </w:pPr>
      <w:r>
        <w:t xml:space="preserve">वह कुत्समिन्द्र यस्मिञ्चाकन्स्यूमन्यू ऋज्रा वातस्याश्वा ।</w:t>
      </w:r>
      <w:r>
        <w:t xml:space="preserve"> </w:t>
      </w:r>
      <w:r>
        <w:t xml:space="preserve">प्र सूरश्चक्रं वृहतादभीके ऽभि स्पृधो यासिषद्वज्रबाहुः ॥ ५ ॥</w:t>
      </w:r>
    </w:p>
    <w:p>
      <w:pPr>
        <w:pStyle w:val="BlockText"/>
      </w:pPr>
      <w:r>
        <w:rPr>
          <w:iCs/>
          <w:i/>
        </w:rPr>
        <w:t xml:space="preserve">vaha kutsam indra yasmiñ cākan syūmanyū ṛjrā vātasyāśvā |</w:t>
      </w:r>
      <w:r>
        <w:t xml:space="preserve"> </w:t>
      </w:r>
      <w:r>
        <w:rPr>
          <w:iCs/>
          <w:i/>
        </w:rPr>
        <w:t xml:space="preserve">pra sūraś cakraṃ vṛhatād abhīke ’bhi spṛdho yāsiṣad vajrabāhuḥ ‖ 5 ‖</w:t>
      </w:r>
    </w:p>
    <w:p>
      <w:pPr>
        <w:pStyle w:val="FirstParagraph"/>
      </w:pPr>
      <w:r>
        <w:rPr>
          <w:bCs/>
          <w:b/>
        </w:rPr>
        <w:t xml:space="preserve">Pada-pāṭha</w:t>
      </w:r>
    </w:p>
    <w:p>
      <w:pPr>
        <w:pStyle w:val="BlockText"/>
      </w:pPr>
      <w:r>
        <w:t xml:space="preserve">वह । कुत्सम् । इन्द्र । यस्मिन् । चाकन् । स्यूमन्यू इति । ऋज्रा । वातस्य । अश्वा ।</w:t>
      </w:r>
      <w:r>
        <w:t xml:space="preserve"> </w:t>
      </w:r>
      <w:r>
        <w:t xml:space="preserve">प्र । सूरः । चक्रम् । वृहतात् । अभीके । अभि । स्पृधः । यासिषत् । वज्रऽबाहुः ॥ ५ ॥</w:t>
      </w:r>
    </w:p>
    <w:p>
      <w:pPr>
        <w:pStyle w:val="BlockText"/>
      </w:pPr>
      <w:r>
        <w:rPr>
          <w:iCs/>
          <w:i/>
        </w:rPr>
        <w:t xml:space="preserve">vaha | kutsam | indra | yasmin | cākan | syūmanyū iti | ṛjrā | vātasya | aśvā |</w:t>
      </w:r>
      <w:r>
        <w:t xml:space="preserve"> </w:t>
      </w:r>
      <w:r>
        <w:rPr>
          <w:iCs/>
          <w:i/>
        </w:rPr>
        <w:t xml:space="preserve">pra | sūraḥ | cakram | vṛhatāt | abhīke | abhi | spṛdhaḥ | yāsiṣat | vajra-bāhuḥ ‖ 5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कुत्समेतन्नामानमृषिं प्राप्तं स्यूमन्यू । स्यूमकमिति सुखनाम । तद्वन्तौ सततगामिनौ वा ऋज्रा ऋजुगामिनौ वातस्य वायोः समानवेगावश्वा तदीयावश्वौ वह । प्रस्थापय । यस्मिन् हविषि निमित्तभूते सति कुत्सं चाकन् कामयसे तर्पयसे वा हविरादिकं । तदर्थं सूरः प्रेरकः सूर्यश्चक्रं स्वमण्डलं स्वरथचक्रं वाभीके आसन्ने देशे वृहतात् । ऊर्ध्वं गमयतु । प्रकाशयतु । अथ परोक्षेणाह । वज्रबाहुरयमिन्द्रः स्पृधः संग्रामं कुर्वतः शत्रूनभि यासिषत् । अभियातु ॥ [?]</w:t>
      </w:r>
    </w:p>
    <w:p>
      <w:pPr>
        <w:pStyle w:val="BlockText"/>
      </w:pPr>
      <w:r>
        <w:rPr>
          <w:iCs/>
          <w:i/>
        </w:rPr>
        <w:t xml:space="preserve">he indra kutsam etannāmānam ṛṣiṃ prāptaṃ syūmanyū | syūmakam iti sukhanāma | tadvantau satatagāminau vā ṛjrā ṛjugāminau vātasya vāyoḥ samānavegāv aśvā tadīyāv aśvau vaha | prasthāpaya | yasmin haviṣi nimittabhūte sati kutsaṃ cākan kāmayase tarpayase vā havirādikaṃ | tadarthaṃ sūraḥ preraka sūryaś cakraṃ svamaṇḍalaṃ svarathacakraṃ vābhīke āsanne deśe vṛhatāt | ūrdhvaṃ gamayatu | prakāśayatu | atha parokṣeṇāha | vajrabāhur ayam indraḥ spṛdhaḥ saṃgrāmaṃ kurvataḥ śatrūn abhi yāsiṣat | abhiyātu ‖</w:t>
      </w:r>
      <w:r>
        <w:t xml:space="preserve"> </w:t>
      </w:r>
      <w:r>
        <w:t xml:space="preserve">[?]</w:t>
      </w:r>
    </w:p>
    <w:p>
      <w:pPr>
        <w:pStyle w:val="FirstParagraph"/>
      </w:pPr>
      <w:r>
        <w:rPr>
          <w:iCs/>
          <w:i/>
        </w:rPr>
        <w:t xml:space="preserve">Gist:</w:t>
      </w:r>
      <w:r>
        <w:t xml:space="preserve"> </w:t>
      </w:r>
      <w:r>
        <w:t xml:space="preserve">O Indra, bring to Kutsa, with whom you are pleased, your two swift horses, equal in speed to the wind; let the sun raise his disc near; and let Indra, thunderbolt in arm, advance against the enemies who fight.</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yasmin</w:t>
      </w:r>
      <w:r>
        <w:t xml:space="preserve"> </w:t>
      </w:r>
      <w:r>
        <w:t xml:space="preserve">— on account of which oblations and so on; (</w:t>
      </w:r>
      <w:r>
        <w:rPr>
          <w:iCs/>
          <w:i/>
        </w:rPr>
        <w:t xml:space="preserve">kutsaṃ</w:t>
      </w:r>
      <w:r>
        <w:t xml:space="preserve"> </w:t>
      </w:r>
      <w:r>
        <w:t xml:space="preserve">— the sage called Kutsa;)</w:t>
      </w:r>
      <w:r>
        <w:t xml:space="preserve"> </w:t>
      </w:r>
      <w:r>
        <w:rPr>
          <w:iCs/>
          <w:i/>
        </w:rPr>
        <w:t xml:space="preserve">cākan</w:t>
      </w:r>
      <w:r>
        <w:t xml:space="preserve"> </w:t>
      </w:r>
      <w:r>
        <w:t xml:space="preserve">— you who wish (or satisfy);</w:t>
      </w:r>
      <w:r>
        <w:t xml:space="preserve"> </w:t>
      </w:r>
      <w:r>
        <w:rPr>
          <w:iCs/>
          <w:i/>
        </w:rPr>
        <w:t xml:space="preserve">kutsam</w:t>
      </w:r>
      <w:r>
        <w:t xml:space="preserve"> </w:t>
      </w:r>
      <w:r>
        <w:t xml:space="preserve">— the sage Kutsa;</w:t>
      </w:r>
      <w:r>
        <w:t xml:space="preserve"> </w:t>
      </w:r>
      <w:r>
        <w:rPr>
          <w:iCs/>
          <w:i/>
        </w:rPr>
        <w:t xml:space="preserve">syūmanyū</w:t>
      </w:r>
      <w:r>
        <w:t xml:space="preserve"> </w:t>
      </w:r>
      <w:r>
        <w:t xml:space="preserve">— those that wish for comfort, or those that move constantly;</w:t>
      </w:r>
      <w:r>
        <w:t xml:space="preserve"> </w:t>
      </w:r>
      <w:r>
        <w:rPr>
          <w:iCs/>
          <w:i/>
        </w:rPr>
        <w:t xml:space="preserve">ṛjrā</w:t>
      </w:r>
      <w:r>
        <w:t xml:space="preserve"> </w:t>
      </w:r>
      <w:r>
        <w:t xml:space="preserve">—</w:t>
      </w:r>
    </w:p>
    <w:p>
      <w:r>
        <w:pict>
          <v:rect style="width:0;height:1.5pt" o:hralign="center" o:hrstd="t" o:hr="t"/>
        </w:pict>
      </w:r>
    </w:p>
    <w:bookmarkEnd w:id="412"/>
    <w:bookmarkStart w:id="413" w:name="printed-p.-335-pdf-355"/>
    <w:p>
      <w:pPr>
        <w:pStyle w:val="Heading3"/>
      </w:pPr>
      <w:r>
        <w:t xml:space="preserve">Printed p. 335 (PDF 355)</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(Pratipadārtha concluded)</w:t>
      </w:r>
      <w:r>
        <w:t xml:space="preserve"> </w:t>
      </w:r>
      <w:r>
        <w:t xml:space="preserve">…straight (swiftly) going;</w:t>
      </w:r>
      <w:r>
        <w:t xml:space="preserve"> </w:t>
      </w:r>
      <w:r>
        <w:rPr>
          <w:iCs/>
          <w:i/>
        </w:rPr>
        <w:t xml:space="preserve">vātasya</w:t>
      </w:r>
      <w:r>
        <w:t xml:space="preserve"> </w:t>
      </w:r>
      <w:r>
        <w:t xml:space="preserve">— of the wind (equal in speed);</w:t>
      </w:r>
      <w:r>
        <w:t xml:space="preserve"> </w:t>
      </w:r>
      <w:r>
        <w:rPr>
          <w:iCs/>
          <w:i/>
        </w:rPr>
        <w:t xml:space="preserve">aśvā</w:t>
      </w:r>
      <w:r>
        <w:t xml:space="preserve"> </w:t>
      </w:r>
      <w:r>
        <w:t xml:space="preserve">— your horses (by means of them);</w:t>
      </w:r>
      <w:r>
        <w:t xml:space="preserve"> </w:t>
      </w:r>
      <w:r>
        <w:rPr>
          <w:iCs/>
          <w:i/>
        </w:rPr>
        <w:t xml:space="preserve">vaha</w:t>
      </w:r>
      <w:r>
        <w:t xml:space="preserve"> </w:t>
      </w:r>
      <w:r>
        <w:t xml:space="preserve">— bear (convey) (from that same place);</w:t>
      </w:r>
      <w:r>
        <w:t xml:space="preserve"> </w:t>
      </w:r>
      <w:r>
        <w:rPr>
          <w:iCs/>
          <w:i/>
        </w:rPr>
        <w:t xml:space="preserve">sūraḥ</w:t>
      </w:r>
      <w:r>
        <w:t xml:space="preserve"> </w:t>
      </w:r>
      <w:r>
        <w:t xml:space="preserve">— the impeller, the Sun;</w:t>
      </w:r>
      <w:r>
        <w:t xml:space="preserve"> </w:t>
      </w:r>
      <w:r>
        <w:rPr>
          <w:iCs/>
          <w:i/>
        </w:rPr>
        <w:t xml:space="preserve">cakram</w:t>
      </w:r>
      <w:r>
        <w:t xml:space="preserve"> </w:t>
      </w:r>
      <w:r>
        <w:t xml:space="preserve">— his disc, or his wheel;</w:t>
      </w:r>
      <w:r>
        <w:t xml:space="preserve"> </w:t>
      </w:r>
      <w:r>
        <w:rPr>
          <w:iCs/>
          <w:i/>
        </w:rPr>
        <w:t xml:space="preserve">abhīke</w:t>
      </w:r>
      <w:r>
        <w:t xml:space="preserve"> </w:t>
      </w:r>
      <w:r>
        <w:t xml:space="preserve">— in a near place;</w:t>
      </w:r>
      <w:r>
        <w:t xml:space="preserve"> </w:t>
      </w:r>
      <w:r>
        <w:rPr>
          <w:iCs/>
          <w:i/>
        </w:rPr>
        <w:t xml:space="preserve">pra vṛhatāt</w:t>
      </w:r>
      <w:r>
        <w:t xml:space="preserve"> </w:t>
      </w:r>
      <w:r>
        <w:t xml:space="preserve">— let him raise, let him send up (let him shine);</w:t>
      </w:r>
      <w:r>
        <w:t xml:space="preserve"> </w:t>
      </w:r>
      <w:r>
        <w:rPr>
          <w:iCs/>
          <w:i/>
        </w:rPr>
        <w:t xml:space="preserve">vajrabāhuḥ</w:t>
      </w:r>
      <w:r>
        <w:t xml:space="preserve"> </w:t>
      </w:r>
      <w:r>
        <w:t xml:space="preserve">— (this Indra) the bearer of the thunderbolt;</w:t>
      </w:r>
      <w:r>
        <w:t xml:space="preserve"> </w:t>
      </w:r>
      <w:r>
        <w:rPr>
          <w:iCs/>
          <w:i/>
        </w:rPr>
        <w:t xml:space="preserve">spṛdhaḥ</w:t>
      </w:r>
      <w:r>
        <w:t xml:space="preserve"> </w:t>
      </w:r>
      <w:r>
        <w:t xml:space="preserve">— the enemies who fight;</w:t>
      </w:r>
      <w:r>
        <w:t xml:space="preserve"> </w:t>
      </w:r>
      <w:r>
        <w:rPr>
          <w:iCs/>
          <w:i/>
        </w:rPr>
        <w:t xml:space="preserve">abhi yāsiṣat</w:t>
      </w:r>
      <w:r>
        <w:t xml:space="preserve"> </w:t>
      </w:r>
      <w:r>
        <w:t xml:space="preserve">— let him go to meet them.</w:t>
      </w:r>
    </w:p>
    <w:p>
      <w:pPr>
        <w:pStyle w:val="BodyText"/>
      </w:pPr>
      <w:r>
        <w:rPr>
          <w:bCs/>
          <w:b/>
        </w:rPr>
        <w:t xml:space="preserve">Bhāvārtha</w:t>
      </w:r>
    </w:p>
    <w:p>
      <w:pPr>
        <w:pStyle w:val="BodyText"/>
      </w:pPr>
      <w:r>
        <w:t xml:space="preserve">O Indra, with the oblations and the like by which you wish to attach yourself to Kutsa, to the place where those oblations are, let your horses, which are desirous of comfort (constantly going), straight-going, and of the speed of the wind, bear that Kutsa; let the Sun also shine for this purpose; and do you, the bearer of the thunderbolt, advance against the enemies (for the destruction of the enemy, to win the clouds) and press them back.</w:t>
      </w:r>
    </w:p>
    <w:p>
      <w:pPr>
        <w:pStyle w:val="BodyText"/>
      </w:pPr>
      <w:r>
        <w:rPr>
          <w:bCs/>
          <w:b/>
        </w:rPr>
        <w:t xml:space="preserve">Printed English</w:t>
      </w:r>
    </w:p>
    <w:p>
      <w:pPr>
        <w:pStyle w:val="BodyText"/>
      </w:pPr>
      <w:r>
        <w:t xml:space="preserve">Bear, Indra, with your obedient horses as swift as the wind, (the sage) Kutsa, to that ceremony (to which you desire (to convey him) let the sun bring near the wheel of his chariot, and let the thunder-armed advance against his opponents. [As printed; the bracketing is unbalanced in the print: [sic].]</w:t>
      </w:r>
    </w:p>
    <w:p>
      <w:pPr>
        <w:pStyle w:val="BodyText"/>
      </w:pPr>
      <w:r>
        <w:rPr>
          <w:bCs/>
          <w:b/>
        </w:rPr>
        <w:t xml:space="preserve">Special Topics (Viśeṣaviṣayagaḷu)</w:t>
      </w:r>
    </w:p>
    <w:p>
      <w:pPr>
        <w:pStyle w:val="BodyText"/>
      </w:pPr>
      <w:r>
        <w:t xml:space="preserve">Two points should be noted in this mantra. First: Indra goes mounted on his horses to help Kutsa; and in this context the sun-disc shines and helps Indra to be stronger. Among these, an examination of the matter of Kutsa shows that in some contexts Kutsa is a friend of Indra and is helped by Indra, while in some others he is at odds with Indra.</w:t>
      </w:r>
    </w:p>
    <w:p>
      <w:pPr>
        <w:pStyle w:val="BlockText"/>
      </w:pPr>
      <w:r>
        <w:t xml:space="preserve">तत्र कुत्स इत्येतत् कृन्ततेः । ऋषिः कुत्सो भवति कर्ता स्तोमानाम् इत्यौपमन्यवः । तत्सखा इन्द्रः शुष्णं जघान इति ॥</w:t>
      </w:r>
    </w:p>
    <w:p>
      <w:pPr>
        <w:pStyle w:val="BlockText"/>
      </w:pPr>
      <w:r>
        <w:rPr>
          <w:iCs/>
          <w:i/>
        </w:rPr>
        <w:t xml:space="preserve">tatra kutsa ity etat kṛntateḥ | ṛṣiḥ kutso bhavati kartā stomānām ity aupamanyavaḥ | tatsakhā indraḥ śuṣṇaṃ jaghāna iti ‖</w:t>
      </w:r>
      <w:r>
        <w:t xml:space="preserve"> </w:t>
      </w:r>
      <w:r>
        <w:t xml:space="preserve">[as read: [?]]</w:t>
      </w:r>
    </w:p>
    <w:p>
      <w:pPr>
        <w:pStyle w:val="FirstParagraph"/>
      </w:pPr>
      <w:r>
        <w:t xml:space="preserve">(Ni. 3-11 [?]) — from this explanation the Nirukta-writers say that Kutsa is a friend of Indra.</w:t>
      </w:r>
    </w:p>
    <w:p>
      <w:pPr>
        <w:pStyle w:val="BodyText"/>
      </w:pPr>
      <w:r>
        <w:t xml:space="preserve">In some contexts there is also room for the conjecture that Kutsa might be Indra’s son. For example, the epithet</w:t>
      </w:r>
      <w:r>
        <w:t xml:space="preserve"> </w:t>
      </w:r>
      <w:r>
        <w:rPr>
          <w:iCs/>
          <w:i/>
        </w:rPr>
        <w:t xml:space="preserve">ārjuneya</w:t>
      </w:r>
      <w:r>
        <w:t xml:space="preserve"> </w:t>
      </w:r>
      <w:r>
        <w:t xml:space="preserve">(</w:t>
      </w:r>
      <w:r>
        <w:t xml:space="preserve">“</w:t>
      </w:r>
      <w:r>
        <w:t xml:space="preserve">son of Arjunī</w:t>
      </w:r>
      <w:r>
        <w:t xml:space="preserve">”</w:t>
      </w:r>
      <w:r>
        <w:t xml:space="preserve">) for Kutsa occurs in many places; and in all places where it is said that Indra helped Kutsa Ārjuneya, the sun also is said to have helped Indra. In such contexts it is made quite clear that Kutsa was a friend of Indra; it must be understood what the epithet</w:t>
      </w:r>
      <w:r>
        <w:t xml:space="preserve"> </w:t>
      </w:r>
      <w:r>
        <w:rPr>
          <w:iCs/>
          <w:i/>
        </w:rPr>
        <w:t xml:space="preserve">ārjuneya</w:t>
      </w:r>
      <w:r>
        <w:t xml:space="preserve"> </w:t>
      </w:r>
      <w:r>
        <w:t xml:space="preserve">means in such contexts.</w:t>
      </w:r>
    </w:p>
    <w:bookmarkEnd w:id="413"/>
    <w:bookmarkStart w:id="414" w:name="printed-p.-336-pdf-356"/>
    <w:p>
      <w:pPr>
        <w:pStyle w:val="Heading3"/>
      </w:pPr>
      <w:r>
        <w:t xml:space="preserve">Printed p. 336 (PDF 356)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t xml:space="preserve">…(it is) stated that he was the friend. What</w:t>
      </w:r>
      <w:r>
        <w:t xml:space="preserve"> </w:t>
      </w:r>
      <w:r>
        <w:rPr>
          <w:iCs/>
          <w:i/>
        </w:rPr>
        <w:t xml:space="preserve">ārjuneya</w:t>
      </w:r>
      <w:r>
        <w:t xml:space="preserve"> </w:t>
      </w:r>
      <w:r>
        <w:t xml:space="preserve">means in such contexts should be considered.</w:t>
      </w:r>
    </w:p>
    <w:p>
      <w:pPr>
        <w:pStyle w:val="BlockText"/>
      </w:pPr>
      <w:r>
        <w:t xml:space="preserve">अहं मनुरभवं सूर्यश्चाहं कक्षीवाँ ऋषिरस्मि विप्रः । अहं कुत्समार्जुनेयं न्यृंजेऽहं कविरुशना पश्यता मा ॥</w:t>
      </w:r>
    </w:p>
    <w:p>
      <w:pPr>
        <w:pStyle w:val="BlockText"/>
      </w:pPr>
      <w:r>
        <w:rPr>
          <w:iCs/>
          <w:i/>
        </w:rPr>
        <w:t xml:space="preserve">ahaṃ manur abhavaṃ sūryaś cāhaṃ kakṣīvāṃ ṛṣir asmi vipraḥ | ahaṃ kutsam ārjuneyaṃ nyṛṃje ’haṃ kavir uśanā paśyatā mā ‖</w:t>
      </w:r>
    </w:p>
    <w:p>
      <w:pPr>
        <w:pStyle w:val="FirstParagraph"/>
      </w:pPr>
      <w:r>
        <w:t xml:space="preserve">(Ṛ. Saṃ. 4-26-1 [?]);</w:t>
      </w:r>
    </w:p>
    <w:p>
      <w:pPr>
        <w:pStyle w:val="BlockText"/>
      </w:pPr>
      <w:r>
        <w:t xml:space="preserve">त्वं ह त्यदिन्द्र कुत्समावः शुश्रूषमाणस्तन्वा समर्ये । दासं यच्छुष्णं कुयवं न्यस्मा अरन्धय आर्जुनेयाय शिक्षन् ॥</w:t>
      </w:r>
    </w:p>
    <w:p>
      <w:pPr>
        <w:pStyle w:val="BlockText"/>
      </w:pPr>
      <w:r>
        <w:rPr>
          <w:iCs/>
          <w:i/>
        </w:rPr>
        <w:t xml:space="preserve">tvaṃ ha tyad indra kutsam āvaḥ śuśrūṣamāṇas tanvā samarye | dāsaṃ yac chuṣṇaṃ kuyavaṃ ny asmā arandhaya ārjuneyāya śikṣan ‖</w:t>
      </w:r>
    </w:p>
    <w:p>
      <w:pPr>
        <w:pStyle w:val="FirstParagraph"/>
      </w:pPr>
      <w:r>
        <w:t xml:space="preserve">(Ṛ. Saṃ. 7-19-2 [?]);</w:t>
      </w:r>
    </w:p>
    <w:p>
      <w:pPr>
        <w:pStyle w:val="BlockText"/>
      </w:pPr>
      <w:r>
        <w:t xml:space="preserve">यत्तुदत्सूर एतशं वङ्के वातस्य पर्णिना । वहत्कुत्समार्जुनेयं शतक्रतुः त्सरद्गन्धर्वमस्तृतम् ॥</w:t>
      </w:r>
    </w:p>
    <w:p>
      <w:pPr>
        <w:pStyle w:val="BlockText"/>
      </w:pPr>
      <w:r>
        <w:rPr>
          <w:iCs/>
          <w:i/>
        </w:rPr>
        <w:t xml:space="preserve">yat tudat sūra etaśaṃ vaṅke vātasya parṇinā | vahat kutsam ārjuneyaṃ śatakratuḥ tsarad gandharvam astṛtam ‖</w:t>
      </w:r>
      <w:r>
        <w:t xml:space="preserve"> </w:t>
      </w:r>
      <w:r>
        <w:t xml:space="preserve">[as read: [?]]</w:t>
      </w:r>
    </w:p>
    <w:p>
      <w:pPr>
        <w:pStyle w:val="FirstParagraph"/>
      </w:pPr>
      <w:r>
        <w:t xml:space="preserve">(Ṛ. Saṃ. 4-31-11 [?]).</w:t>
      </w:r>
    </w:p>
    <w:p>
      <w:pPr>
        <w:pStyle w:val="BodyText"/>
      </w:pPr>
      <w:r>
        <w:t xml:space="preserve">For words like</w:t>
      </w:r>
      <w:r>
        <w:t xml:space="preserve"> </w:t>
      </w:r>
      <w:r>
        <w:rPr>
          <w:iCs/>
          <w:i/>
        </w:rPr>
        <w:t xml:space="preserve">ārjuneya</w:t>
      </w:r>
      <w:r>
        <w:t xml:space="preserve"> </w:t>
      </w:r>
      <w:r>
        <w:t xml:space="preserve">that occur in such ṛks, in some contexts Sāyaṇa has taken</w:t>
      </w:r>
      <w:r>
        <w:t xml:space="preserve"> </w:t>
      </w:r>
      <w:r>
        <w:rPr>
          <w:iCs/>
          <w:i/>
        </w:rPr>
        <w:t xml:space="preserve">ārjunyāḥ putraṃ kutsam</w:t>
      </w:r>
      <w:r>
        <w:t xml:space="preserve"> </w:t>
      </w:r>
      <w:r>
        <w:t xml:space="preserve">—</w:t>
      </w:r>
      <w:r>
        <w:t xml:space="preserve"> </w:t>
      </w:r>
      <w:r>
        <w:t xml:space="preserve">“</w:t>
      </w:r>
      <w:r>
        <w:t xml:space="preserve">Kutsa, the son of the woman Arjunī</w:t>
      </w:r>
      <w:r>
        <w:t xml:space="preserve">”</w:t>
      </w:r>
      <w:r>
        <w:t xml:space="preserve"> </w:t>
      </w:r>
      <w:r>
        <w:t xml:space="preserve">— and in some others,</w:t>
      </w:r>
      <w:r>
        <w:t xml:space="preserve"> </w:t>
      </w:r>
      <w:r>
        <w:t xml:space="preserve">“</w:t>
      </w:r>
      <w:r>
        <w:rPr>
          <w:iCs/>
          <w:i/>
        </w:rPr>
        <w:t xml:space="preserve">arjunaḥ</w:t>
      </w:r>
      <w:r>
        <w:t xml:space="preserve"> </w:t>
      </w:r>
      <w:r>
        <w:t xml:space="preserve">is the name of Indra; his son (</w:t>
      </w:r>
      <w:r>
        <w:rPr>
          <w:iCs/>
          <w:i/>
        </w:rPr>
        <w:t xml:space="preserve">tasya putram</w:t>
      </w:r>
      <w:r>
        <w:t xml:space="preserve">)</w:t>
      </w:r>
      <w:r>
        <w:t xml:space="preserve">”</w:t>
      </w:r>
      <w:r>
        <w:t xml:space="preserve">: giving the meaning</w:t>
      </w:r>
      <w:r>
        <w:t xml:space="preserve"> </w:t>
      </w:r>
      <w:r>
        <w:t xml:space="preserve">“</w:t>
      </w:r>
      <w:r>
        <w:t xml:space="preserve">Kutsa, the son of Arjuna, i.e. Indra</w:t>
      </w:r>
      <w:r>
        <w:t xml:space="preserve">”</w:t>
      </w:r>
      <w:r>
        <w:t xml:space="preserve">. Explaining that the epithet</w:t>
      </w:r>
      <w:r>
        <w:t xml:space="preserve"> </w:t>
      </w:r>
      <w:r>
        <w:rPr>
          <w:iCs/>
          <w:i/>
        </w:rPr>
        <w:t xml:space="preserve">ārjuneya</w:t>
      </w:r>
      <w:r>
        <w:t xml:space="preserve"> </w:t>
      </w:r>
      <w:r>
        <w:t xml:space="preserve">is given to Kutsa because he was Indra’s son (called Arjuna), the</w:t>
      </w:r>
      <w:r>
        <w:t xml:space="preserve"> </w:t>
      </w:r>
      <w:r>
        <w:rPr>
          <w:iCs/>
          <w:i/>
        </w:rPr>
        <w:t xml:space="preserve">Vājasaneyi-saṃhitā</w:t>
      </w:r>
      <w:r>
        <w:t xml:space="preserve"> </w:t>
      </w:r>
      <w:r>
        <w:t xml:space="preserve">mantra says, for those who speak of</w:t>
      </w:r>
      <w:r>
        <w:t xml:space="preserve"> </w:t>
      </w:r>
      <w:r>
        <w:t xml:space="preserve">“</w:t>
      </w:r>
      <w:r>
        <w:t xml:space="preserve">Indra’s son</w:t>
      </w:r>
      <w:r>
        <w:t xml:space="preserve">”</w:t>
      </w:r>
      <w:r>
        <w:t xml:space="preserve">:</w:t>
      </w:r>
    </w:p>
    <w:p>
      <w:pPr>
        <w:pStyle w:val="BlockText"/>
      </w:pPr>
      <w:r>
        <w:t xml:space="preserve">एतद्वा इन्द्रस्य गुह्यं नाम यदर्जुनः ।</w:t>
      </w:r>
    </w:p>
    <w:p>
      <w:pPr>
        <w:pStyle w:val="BlockText"/>
      </w:pPr>
      <w:r>
        <w:rPr>
          <w:iCs/>
          <w:i/>
        </w:rPr>
        <w:t xml:space="preserve">etad vā indrasya guhyaṃ nāma yad arjunaḥ |</w:t>
      </w:r>
      <w:r>
        <w:t xml:space="preserve"> </w:t>
      </w:r>
      <w:r>
        <w:t xml:space="preserve">[as read: [?]]</w:t>
      </w:r>
    </w:p>
    <w:p>
      <w:pPr>
        <w:pStyle w:val="FirstParagraph"/>
      </w:pPr>
      <w:r>
        <w:t xml:space="preserve">— quoted, and it is shown that the name</w:t>
      </w:r>
      <w:r>
        <w:t xml:space="preserve"> </w:t>
      </w:r>
      <w:r>
        <w:rPr>
          <w:iCs/>
          <w:i/>
        </w:rPr>
        <w:t xml:space="preserve">Arjuna</w:t>
      </w:r>
      <w:r>
        <w:t xml:space="preserve"> </w:t>
      </w:r>
      <w:r>
        <w:t xml:space="preserve">for Indra is well known in the Śruti and elsewhere. It may also be noted that</w:t>
      </w:r>
      <w:r>
        <w:t xml:space="preserve"> </w:t>
      </w:r>
      <w:r>
        <w:rPr>
          <w:iCs/>
          <w:i/>
        </w:rPr>
        <w:t xml:space="preserve">arjuna</w:t>
      </w:r>
      <w:r>
        <w:t xml:space="preserve"> </w:t>
      </w:r>
      <w:r>
        <w:t xml:space="preserve">and</w:t>
      </w:r>
      <w:r>
        <w:t xml:space="preserve"> </w:t>
      </w:r>
      <w:r>
        <w:rPr>
          <w:iCs/>
          <w:i/>
        </w:rPr>
        <w:t xml:space="preserve">ārjunī</w:t>
      </w:r>
      <w:r>
        <w:t xml:space="preserve"> </w:t>
      </w:r>
      <w:r>
        <w:t xml:space="preserve">are said, by other Śrutis as well, to have a connection with Indra. For example —</w:t>
      </w:r>
    </w:p>
    <w:p>
      <w:pPr>
        <w:pStyle w:val="BlockText"/>
      </w:pPr>
      <w:r>
        <w:t xml:space="preserve">फल्गुनीष्वग्नी आदधीत । एता वा इन्द्रनक्षत्रं यत्फल्गुन्यो ऽर्जुनस्य प्रतिनाम्न्यो ऽर्जुनो ह वै नामेन्द्रो यदस्य गुह्यं नामार्जुन्यो वै नाम्नैतास्ता एतेकत्परोक्षमाचक्षते फल्गुन्य इति को हेतस्यार्हति गुह्यं नाम … ॥</w:t>
      </w:r>
    </w:p>
    <w:p>
      <w:pPr>
        <w:pStyle w:val="BlockText"/>
      </w:pPr>
      <w:r>
        <w:rPr>
          <w:iCs/>
          <w:i/>
        </w:rPr>
        <w:t xml:space="preserve">phalgunīṣv agnī ādadhīta | etā vā indranakṣatraṃ yat phalgunyo ’rjunasya pratināmnyo ’rjuno ha vai nāmendro yad asya guhyaṃ nāmārjunyo vai nāmnaitās tā etekat parokṣam ācakṣate phalgunya iti ko hetasyārhati guhyaṃ nāma … ‖</w:t>
      </w:r>
      <w:r>
        <w:t xml:space="preserve"> </w:t>
      </w:r>
      <w:r>
        <w:t xml:space="preserve">[as read; garbled; dots in the print: [?]]</w:t>
      </w:r>
    </w:p>
    <w:p>
      <w:pPr>
        <w:pStyle w:val="FirstParagraph"/>
      </w:pPr>
      <w:r>
        <w:t xml:space="preserve">(Śa. Brā. 2-1-2-11 [?]);</w:t>
      </w:r>
    </w:p>
    <w:p>
      <w:pPr>
        <w:pStyle w:val="BlockText"/>
      </w:pPr>
      <w:r>
        <w:t xml:space="preserve">इन्द्रो भवति यच्छ क्षत्रियो यदु च यजनूनस्तस्मादाहारिष्ठोऽर्जुन इति ।</w:t>
      </w:r>
    </w:p>
    <w:p>
      <w:pPr>
        <w:pStyle w:val="BlockText"/>
      </w:pPr>
      <w:r>
        <w:rPr>
          <w:iCs/>
          <w:i/>
        </w:rPr>
        <w:t xml:space="preserve">indro bhavati yac cha kṣatriyo yad u ca yajanūnas tasmād āhāriṣṭho ’rjuna iti |</w:t>
      </w:r>
      <w:r>
        <w:t xml:space="preserve"> </w:t>
      </w:r>
      <w:r>
        <w:t xml:space="preserve">[as read: [?]]</w:t>
      </w:r>
    </w:p>
    <w:p>
      <w:pPr>
        <w:pStyle w:val="FirstParagraph"/>
      </w:pPr>
      <w:r>
        <w:t xml:space="preserve">(Śa. Brā. 5-4-1-2 [?]).</w:t>
      </w:r>
    </w:p>
    <w:p>
      <w:pPr>
        <w:pStyle w:val="BodyText"/>
      </w:pPr>
      <w:r>
        <w:t xml:space="preserve">The</w:t>
      </w:r>
      <w:r>
        <w:t xml:space="preserve"> </w:t>
      </w:r>
      <w:r>
        <w:rPr>
          <w:iCs/>
          <w:i/>
        </w:rPr>
        <w:t xml:space="preserve">Phalgunī</w:t>
      </w:r>
      <w:r>
        <w:t xml:space="preserve"> </w:t>
      </w:r>
      <w:r>
        <w:t xml:space="preserve">are the lunar mansions of Indra; they are also associated with his name. Indra is named</w:t>
      </w:r>
      <w:r>
        <w:t xml:space="preserve"> </w:t>
      </w:r>
      <w:r>
        <w:rPr>
          <w:iCs/>
          <w:i/>
        </w:rPr>
        <w:t xml:space="preserve">Arjuna</w:t>
      </w:r>
      <w:r>
        <w:t xml:space="preserve">, and the</w:t>
      </w:r>
      <w:r>
        <w:t xml:space="preserve"> </w:t>
      </w:r>
      <w:r>
        <w:rPr>
          <w:iCs/>
          <w:i/>
        </w:rPr>
        <w:t xml:space="preserve">Phalgunīs</w:t>
      </w:r>
      <w:r>
        <w:t xml:space="preserve"> </w:t>
      </w:r>
      <w:r>
        <w:t xml:space="preserve">are also called</w:t>
      </w:r>
      <w:r>
        <w:t xml:space="preserve"> </w:t>
      </w:r>
      <w:r>
        <w:rPr>
          <w:iCs/>
          <w:i/>
        </w:rPr>
        <w:t xml:space="preserve">Arjunīs</w:t>
      </w:r>
      <w:r>
        <w:t xml:space="preserve">; since this is said in the Śatapatha Brāhmaṇa and in other places, Kutsa may be called by two names,</w:t>
      </w:r>
      <w:r>
        <w:t xml:space="preserve"> </w:t>
      </w:r>
      <w:r>
        <w:t xml:space="preserve">“</w:t>
      </w:r>
      <w:r>
        <w:t xml:space="preserve">son of Indra</w:t>
      </w:r>
      <w:r>
        <w:t xml:space="preserve">”</w:t>
      </w:r>
      <w:r>
        <w:t xml:space="preserve"> </w:t>
      </w:r>
      <w:r>
        <w:t xml:space="preserve">and</w:t>
      </w:r>
      <w:r>
        <w:t xml:space="preserve"> </w:t>
      </w:r>
      <w:r>
        <w:t xml:space="preserve">“</w:t>
      </w:r>
      <w:r>
        <w:t xml:space="preserve">son of Ārjunī</w:t>
      </w:r>
      <w:r>
        <w:t xml:space="preserve">”</w:t>
      </w:r>
      <w:r>
        <w:t xml:space="preserve">.</w:t>
      </w:r>
    </w:p>
    <w:p>
      <w:r>
        <w:pict>
          <v:rect style="width:0;height:1.5pt" o:hralign="center" o:hrstd="t" o:hr="t"/>
        </w:pict>
      </w:r>
    </w:p>
    <w:bookmarkEnd w:id="414"/>
    <w:bookmarkStart w:id="415" w:name="printed-p.-337-pdf-357"/>
    <w:p>
      <w:pPr>
        <w:pStyle w:val="Heading3"/>
      </w:pPr>
      <w:r>
        <w:t xml:space="preserve">Printed p. 337 (PDF 357)</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22</w:t>
      </w:r>
      <w:r>
        <w:rPr>
          <w:iCs/>
          <w:i/>
        </w:rPr>
        <w:t xml:space="preserve">”</w:t>
      </w:r>
      <w:r>
        <w:rPr>
          <w:iCs/>
          <w:i/>
        </w:rPr>
        <w:t xml:space="preserve"> </w:t>
      </w:r>
      <w:r>
        <w:rPr>
          <w:iCs/>
          <w:i/>
        </w:rPr>
        <w:t xml:space="preserve">at foot.)</w:t>
      </w:r>
    </w:p>
    <w:p>
      <w:pPr>
        <w:pStyle w:val="BlockText"/>
      </w:pPr>
      <w:r>
        <w:t xml:space="preserve">कुत्साय यत्र पुरुहूत वन्वञ्छुष्णमनन्तैः परियासि वध्नैः ।</w:t>
      </w:r>
    </w:p>
    <w:p>
      <w:pPr>
        <w:pStyle w:val="BlockText"/>
      </w:pPr>
      <w:r>
        <w:rPr>
          <w:iCs/>
          <w:i/>
        </w:rPr>
        <w:t xml:space="preserve">kutsāya yatra puruhūta vanvañ chuṣṇam anantaiḥ pariyāsi vadhnaiḥ |</w:t>
      </w:r>
      <w:r>
        <w:t xml:space="preserve"> </w:t>
      </w:r>
      <w:r>
        <w:t xml:space="preserve">[as read: [?]]</w:t>
      </w:r>
    </w:p>
    <w:p>
      <w:pPr>
        <w:pStyle w:val="FirstParagraph"/>
      </w:pPr>
      <w:r>
        <w:t xml:space="preserve">(Ṛ. Saṃ. 1-101-9 [?]) — and likewise in Ṛ. Saṃ. 1-63-3 [?]; 1-174-… [?] and other ṛks it is said that Indra helped Kutsa and killed Śuṣṇa for him. And —</w:t>
      </w:r>
    </w:p>
    <w:p>
      <w:pPr>
        <w:pStyle w:val="BlockText"/>
      </w:pPr>
      <w:r>
        <w:t xml:space="preserve">अहं पितेव वेतसून् [?] भिष्टये तुग्रं कुत्साय स्मदिभं च रन्धयम् ॥</w:t>
      </w:r>
    </w:p>
    <w:p>
      <w:pPr>
        <w:pStyle w:val="BlockText"/>
      </w:pPr>
      <w:r>
        <w:rPr>
          <w:iCs/>
          <w:i/>
        </w:rPr>
        <w:t xml:space="preserve">ahaṃ piteva vetasūn [?] bhiṣṭaye tugraṃ kutsāya smadibhaṃ ca randhayam ‖</w:t>
      </w:r>
      <w:r>
        <w:t xml:space="preserve"> </w:t>
      </w:r>
      <w:r>
        <w:t xml:space="preserve">[as read: [?]]</w:t>
      </w:r>
    </w:p>
    <w:p>
      <w:pPr>
        <w:pStyle w:val="FirstParagraph"/>
      </w:pPr>
      <w:r>
        <w:t xml:space="preserve">(Ṛ. Saṃ. 10-49-4 [?]) — in such places Indra says of himself,</w:t>
      </w:r>
      <w:r>
        <w:t xml:space="preserve"> </w:t>
      </w:r>
      <w:r>
        <w:t xml:space="preserve">“</w:t>
      </w:r>
      <w:r>
        <w:t xml:space="preserve">For Kutsa I subdued Vetasu, Tugra, Smadibha and many other enemies.</w:t>
      </w:r>
      <w:r>
        <w:t xml:space="preserve">”</w:t>
      </w:r>
      <w:r>
        <w:t xml:space="preserve"> </w:t>
      </w:r>
      <w:r>
        <w:t xml:space="preserve">And again —</w:t>
      </w:r>
    </w:p>
    <w:p>
      <w:pPr>
        <w:pStyle w:val="BlockText"/>
      </w:pPr>
      <w:r>
        <w:t xml:space="preserve">त्वमस्मै कुत्समतिथिग्वमायुं महे राज्ञे यूने अरन्धनायः ।</w:t>
      </w:r>
    </w:p>
    <w:p>
      <w:pPr>
        <w:pStyle w:val="BlockText"/>
      </w:pPr>
      <w:r>
        <w:rPr>
          <w:iCs/>
          <w:i/>
        </w:rPr>
        <w:t xml:space="preserve">tvam asmai kutsam atithigvam āyuṃ mahe rājñe yūne arandhanāyaḥ |</w:t>
      </w:r>
    </w:p>
    <w:p>
      <w:pPr>
        <w:pStyle w:val="FirstParagraph"/>
      </w:pPr>
      <w:r>
        <w:t xml:space="preserve">(Ṛ. Saṃ. 1-53-10 [?])</w:t>
      </w:r>
    </w:p>
    <w:p>
      <w:pPr>
        <w:pStyle w:val="BlockText"/>
      </w:pPr>
      <w:r>
        <w:t xml:space="preserve">य आयुं कुत्समतिथिग्वमर्दयो वावृधानो दिवे दिवे ॥</w:t>
      </w:r>
    </w:p>
    <w:p>
      <w:pPr>
        <w:pStyle w:val="BlockText"/>
      </w:pPr>
      <w:r>
        <w:rPr>
          <w:iCs/>
          <w:i/>
        </w:rPr>
        <w:t xml:space="preserve">ya āyuṃ kutsam atithigvam ardayo vāvṛdhāno dive dive ‖</w:t>
      </w:r>
    </w:p>
    <w:p>
      <w:pPr>
        <w:pStyle w:val="FirstParagraph"/>
      </w:pPr>
      <w:r>
        <w:t xml:space="preserve">(Ṛ. Saṃ. 8-53-2 [?]) — in such ṛks Indra is described as having subdued Kutsa and others. About him Keith has said as follows in his book</w:t>
      </w:r>
      <w:r>
        <w:t xml:space="preserve"> </w:t>
      </w:r>
      <w:r>
        <w:rPr>
          <w:iCs/>
          <w:i/>
        </w:rPr>
        <w:t xml:space="preserve">Religion and Philosophy of the Vedas</w:t>
      </w:r>
      <w:r>
        <w:t xml:space="preserve">:</w:t>
      </w:r>
    </w:p>
    <w:p>
      <w:pPr>
        <w:pStyle w:val="BlockText"/>
      </w:pPr>
      <w:r>
        <w:t xml:space="preserve">His chief rival is Kutsa, who appears as battling against him, and as victor by the aid of Indra, who, for his sake tore from the Sun a wheel, prolonging the daylight and thus enabling, it may be assumed, Kutsa to turn the issue of battle. The feat of Indra is several times mentioned and the fact that Kutsa is a real hero is suggested, though not proved, by the fact that elsewhere he appears in hostile relation to Indra, just as Athithigva, who is normally the protege of Indra, in one or two places appears in the reverse relation. It is true that it is not to be expected that a God, or a hero of divine dimensions, would be thus placed in opposition to the God, though, as the God is the uncertain Indra, the argument is by no means conclusive. Kutsa, in the case of his real personality must be a king, and this is not inconsistent with his being called a seer: royal seers are not unknown: (Harvard Oriental Series. Vol. 31. p. 130),</w:t>
      </w:r>
    </w:p>
    <w:p>
      <w:pPr>
        <w:pStyle w:val="FirstParagraph"/>
      </w:pPr>
      <w:r>
        <w:t xml:space="preserve">[As printed;</w:t>
      </w:r>
      <w:r>
        <w:t xml:space="preserve"> </w:t>
      </w:r>
      <w:r>
        <w:t xml:space="preserve">“</w:t>
      </w:r>
      <w:r>
        <w:t xml:space="preserve">Athithigva</w:t>
      </w:r>
      <w:r>
        <w:t xml:space="preserve">”</w:t>
      </w:r>
      <w:r>
        <w:t xml:space="preserve"> </w:t>
      </w:r>
      <w:r>
        <w:t xml:space="preserve">is the print’s spelling of Atithigva: [sic].]</w:t>
      </w:r>
    </w:p>
    <w:p>
      <w:pPr>
        <w:pStyle w:val="BodyText"/>
      </w:pPr>
      <w:r>
        <w:t xml:space="preserve">In these sentences it is shown that Indra behaved towards Kutsa both as an opponent and as a helper. Also, in order to help Kutsa, Indra took the wheel of the Sun in his hand and gave victory to Kutsa: this is indicated.</w:t>
      </w:r>
    </w:p>
    <w:bookmarkEnd w:id="415"/>
    <w:bookmarkStart w:id="416" w:name="printed-p.-338-pdf-358"/>
    <w:p>
      <w:pPr>
        <w:pStyle w:val="Heading3"/>
      </w:pPr>
      <w:r>
        <w:t xml:space="preserve">Printed p. 338 (PDF 358)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t xml:space="preserve">It is also hinted at. There is a story about Indra’s defeating his enemies with the Sun’s wheel.</w:t>
      </w:r>
    </w:p>
    <w:p>
      <w:pPr>
        <w:pStyle w:val="BlockText"/>
      </w:pPr>
      <w:r>
        <w:t xml:space="preserve">केचन असुराः इन्द्रस्य वज्रायुधेन अस्माकं वधो मा भूदिति ब्रह्मणा वरं लब्ध्वा इन्द्रं अगणय्य उद्वृत्ताः स्थिताः । तान् हन्तुमिन्द्रः सूर्यरथस्य चक्रं आदाय अवधीत् ॥ [as printed: [?]]</w:t>
      </w:r>
    </w:p>
    <w:p>
      <w:pPr>
        <w:pStyle w:val="BlockText"/>
      </w:pPr>
      <w:r>
        <w:rPr>
          <w:iCs/>
          <w:i/>
        </w:rPr>
        <w:t xml:space="preserve">kecana asurāḥ indrasya vajrāyudhena asmākaṃ vadho mā bhūd iti brahmaṇā varaṃ labdhvā indraṃ agaṇayya udvṛttāḥ sthitāḥ | tān hantum indraḥ sūryarathasya cakraṃ ādāya avadhīt ‖</w:t>
      </w:r>
      <w:r>
        <w:t xml:space="preserve"> </w:t>
      </w:r>
      <w:r>
        <w:t xml:space="preserve">[?]</w:t>
      </w:r>
    </w:p>
    <w:p>
      <w:pPr>
        <w:pStyle w:val="FirstParagraph"/>
      </w:pPr>
      <w:r>
        <w:t xml:space="preserve">Some</w:t>
      </w:r>
      <w:r>
        <w:t xml:space="preserve"> </w:t>
      </w:r>
      <w:r>
        <w:rPr>
          <w:iCs/>
          <w:i/>
        </w:rPr>
        <w:t xml:space="preserve">asuras</w:t>
      </w:r>
      <w:r>
        <w:t xml:space="preserve">, having obtained from Brahmā the boon that</w:t>
      </w:r>
      <w:r>
        <w:t xml:space="preserve"> </w:t>
      </w:r>
      <w:r>
        <w:t xml:space="preserve">“</w:t>
      </w:r>
      <w:r>
        <w:t xml:space="preserve">we may not be killed by Indra’s weapon, the thunderbolt</w:t>
      </w:r>
      <w:r>
        <w:t xml:space="preserve">”</w:t>
      </w:r>
      <w:r>
        <w:t xml:space="preserve">, disregarded Indra and stood in a state of misconduct; then Indra, taking the wheel of the Sun’s chariot as his weapon, killed all of them: so the story goes.</w:t>
      </w:r>
    </w:p>
    <w:p>
      <w:pPr>
        <w:pStyle w:val="BodyText"/>
      </w:pPr>
      <w:r>
        <w:t xml:space="preserve">Or it may be said that Indra is praised as the Āditya, stationed in heaven (</w:t>
      </w:r>
      <w:r>
        <w:rPr>
          <w:iCs/>
          <w:i/>
        </w:rPr>
        <w:t xml:space="preserve">dyuḥsthāna</w:t>
      </w:r>
      <w:r>
        <w:t xml:space="preserve">), in the form of Āditya, as</w:t>
      </w:r>
      <w:r>
        <w:t xml:space="preserve"> </w:t>
      </w:r>
      <w:r>
        <w:rPr>
          <w:iCs/>
          <w:i/>
        </w:rPr>
        <w:t xml:space="preserve">indra eva dyuḥsthānasya sann ādityātmanā stūyate</w:t>
      </w:r>
      <w:r>
        <w:t xml:space="preserve">. In another place Sāyaṇa states this same point:</w:t>
      </w:r>
    </w:p>
    <w:p>
      <w:pPr>
        <w:pStyle w:val="BlockText"/>
      </w:pPr>
      <w:r>
        <w:t xml:space="preserve">सूरः सूर्यः जातः उदितः सन् ओजसा स्वकीयेन तेजसा युक्तः तमोनिवारणार्थं असुरजयाय वा चक्रोपलक्षितं रथं प्रकर्षेण उद्यतं करोति । ततः पूर्वमरुणः तद्रथयन्ता मन्देहाद्यसुराणां समीपे वाचं तेषां जहि भिन्धि इत्यादि ध्वनिं मुषायति ।</w:t>
      </w:r>
    </w:p>
    <w:p>
      <w:pPr>
        <w:pStyle w:val="BlockText"/>
      </w:pPr>
      <w:r>
        <w:rPr>
          <w:iCs/>
          <w:i/>
        </w:rPr>
        <w:t xml:space="preserve">sūraḥ sūryaḥ jātaḥ uditaḥ san ojasā svakīyena tejasā yuktaḥ tamonivāraṇārthaṃ asurajayāya vā cakropalakṣitaṃ rathaṃ prakarṣeṇa udyataṃ karoti | tataḥ pūrvam aruṇaḥ tadrathayantā mandehādyasurāṇāṃ samīpe vācaṃ teṣāṃ jahi bhindhi ity ādi dhvaniṃ muṣāyati |</w:t>
      </w:r>
      <w:r>
        <w:t xml:space="preserve"> </w:t>
      </w:r>
      <w:r>
        <w:t xml:space="preserve">[as read: [?]]</w:t>
      </w:r>
    </w:p>
    <w:p>
      <w:pPr>
        <w:pStyle w:val="FirstParagraph"/>
      </w:pPr>
      <w:r>
        <w:t xml:space="preserve">(Sā. Bhā.). As soon as the sun has risen, endowed with his own splendour, he makes the chariot, marked with its wheel, move strongly, for the removal of darkness or for the conquest of the</w:t>
      </w:r>
      <w:r>
        <w:t xml:space="preserve"> </w:t>
      </w:r>
      <w:r>
        <w:rPr>
          <w:iCs/>
          <w:i/>
        </w:rPr>
        <w:t xml:space="preserve">asuras</w:t>
      </w:r>
      <w:r>
        <w:t xml:space="preserve">; and even earlier, Aruṇa, the charioteer of that chariot, brings the sun’s chariot to the presence of the host of Rākṣasas known as the Mandehas, and steals from their mouths the cry</w:t>
      </w:r>
      <w:r>
        <w:t xml:space="preserve"> </w:t>
      </w:r>
      <w:r>
        <w:t xml:space="preserve">“</w:t>
      </w:r>
      <w:r>
        <w:t xml:space="preserve">kill, split</w:t>
      </w:r>
      <w:r>
        <w:t xml:space="preserve">”</w:t>
      </w:r>
      <w:r>
        <w:t xml:space="preserve"> </w:t>
      </w:r>
      <w:r>
        <w:t xml:space="preserve">and the like, which they utter in battle: so it is said. The Nirukta-writers:</w:t>
      </w:r>
    </w:p>
    <w:p>
      <w:pPr>
        <w:pStyle w:val="BlockText"/>
      </w:pPr>
      <w:r>
        <w:t xml:space="preserve">यदुदञ्चो वृषाकपे गृहमिन्द्राजगन्तन । क्वैस्य पुल्वघो मृगः कमगञ्जनयोपनो विश्वस्मादिन्द्र उत्तरः ॥</w:t>
      </w:r>
    </w:p>
    <w:p>
      <w:pPr>
        <w:pStyle w:val="BlockText"/>
      </w:pPr>
      <w:r>
        <w:rPr>
          <w:iCs/>
          <w:i/>
        </w:rPr>
        <w:t xml:space="preserve">yad udañco vṛṣākape gṛham indrājagantana | kvasya pulvagho mṛgaḥ kam agañ janayopano viśvasmād indra uttaraḥ ‖</w:t>
      </w:r>
      <w:r>
        <w:t xml:space="preserve"> </w:t>
      </w:r>
      <w:r>
        <w:t xml:space="preserve">[as read: [?]]</w:t>
      </w:r>
    </w:p>
    <w:p>
      <w:pPr>
        <w:pStyle w:val="FirstParagraph"/>
      </w:pPr>
      <w:r>
        <w:t xml:space="preserve">(Ṛ. Saṃ. 10-86-23 [?]) — quoting this ṛk,</w:t>
      </w:r>
      <w:r>
        <w:t xml:space="preserve"> </w:t>
      </w:r>
      <w:r>
        <w:t xml:space="preserve">“</w:t>
      </w:r>
      <w:r>
        <w:rPr>
          <w:iCs/>
          <w:i/>
        </w:rPr>
        <w:t xml:space="preserve">tam agamuddeśaṃ janayopanaḥ sarvasmād ya uttare … ādityam</w:t>
      </w:r>
      <w:r>
        <w:t xml:space="preserve">”</w:t>
      </w:r>
      <w:r>
        <w:t xml:space="preserve"> </w:t>
      </w:r>
      <w:r>
        <w:t xml:space="preserve">[garbled in the print: [?]] — Indra is</w:t>
      </w:r>
      <w:r>
        <w:t xml:space="preserve"> </w:t>
      </w:r>
      <w:r>
        <w:t xml:space="preserve">“</w:t>
      </w:r>
      <w:r>
        <w:t xml:space="preserve">invisible</w:t>
      </w:r>
      <w:r>
        <w:t xml:space="preserve">”</w:t>
      </w:r>
      <w:r>
        <w:t xml:space="preserve">: people, by a knowledge of the Āditya’s rising and setting, are deluded into thinking Indra and Āditya are different; but this is not true knowledge. The deity…</w:t>
      </w:r>
    </w:p>
    <w:p>
      <w:r>
        <w:pict>
          <v:rect style="width:0;height:1.5pt" o:hralign="center" o:hrstd="t" o:hr="t"/>
        </w:pict>
      </w:r>
    </w:p>
    <w:bookmarkEnd w:id="416"/>
    <w:bookmarkStart w:id="417" w:name="printed-p.-339-pdf-359"/>
    <w:p>
      <w:pPr>
        <w:pStyle w:val="Heading3"/>
      </w:pPr>
      <w:r>
        <w:t xml:space="preserve">Printed p. 339 (PDF 359)</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…in some places Indra is called the best. It is explained that Indra himself is the one who dwells in the form of the Ādityas. In this way, the identity of Indra and the Ādityas, and their identity of function, has been described in many places in the Ṛk-saṃhitā and in the Śatapatha and other Brāhmaṇas. (Śa. Brā. 4-4-3-… [?] and so on.)</w:t>
      </w:r>
    </w:p>
    <w:p>
      <w:pPr>
        <w:pStyle w:val="BodyText"/>
      </w:pPr>
      <w:r>
        <w:rPr>
          <w:iCs/>
          <w:i/>
          <w:bCs/>
          <w:b/>
        </w:rPr>
        <w:t xml:space="preserve">syūmanyū</w:t>
      </w:r>
      <w:r>
        <w:t xml:space="preserve"> </w:t>
      </w:r>
      <w:r>
        <w:t xml:space="preserve">— this word is used as an epithet of the word</w:t>
      </w:r>
      <w:r>
        <w:t xml:space="preserve"> </w:t>
      </w:r>
      <w:r>
        <w:rPr>
          <w:iCs/>
          <w:i/>
        </w:rPr>
        <w:t xml:space="preserve">aśvā</w:t>
      </w:r>
      <w:r>
        <w:t xml:space="preserve">. The Nirukta-writers say that</w:t>
      </w:r>
      <w:r>
        <w:t xml:space="preserve"> </w:t>
      </w:r>
      <w:r>
        <w:rPr>
          <w:iCs/>
          <w:i/>
        </w:rPr>
        <w:t xml:space="preserve">syūmakam</w:t>
      </w:r>
      <w:r>
        <w:t xml:space="preserve"> </w:t>
      </w:r>
      <w:r>
        <w:t xml:space="preserve">is read among the names of happiness (Ni. 3-… [?]). Sāyaṇa, explaining</w:t>
      </w:r>
      <w:r>
        <w:t xml:space="preserve"> </w:t>
      </w:r>
      <w:r>
        <w:t xml:space="preserve">“</w:t>
      </w:r>
      <w:r>
        <w:rPr>
          <w:iCs/>
          <w:i/>
        </w:rPr>
        <w:t xml:space="preserve">tad icchantau satatagāminau vā</w:t>
      </w:r>
      <w:r>
        <w:t xml:space="preserve">”</w:t>
      </w:r>
      <w:r>
        <w:t xml:space="preserve">, gives the meaning</w:t>
      </w:r>
      <w:r>
        <w:t xml:space="preserve"> </w:t>
      </w:r>
      <w:r>
        <w:t xml:space="preserve">“</w:t>
      </w:r>
      <w:r>
        <w:t xml:space="preserve">those who wish for comfort, or those who always move</w:t>
      </w:r>
      <w:r>
        <w:t xml:space="preserve">”</w:t>
      </w:r>
      <w:r>
        <w:t xml:space="preserve">; and then, the sage Kutsa says to Indra —</w:t>
      </w:r>
      <w:r>
        <w:t xml:space="preserve"> </w:t>
      </w:r>
      <w:r>
        <w:t xml:space="preserve">“</w:t>
      </w:r>
      <w:r>
        <w:rPr>
          <w:iCs/>
          <w:i/>
        </w:rPr>
        <w:t xml:space="preserve">ṛjrā</w:t>
      </w:r>
      <w:r>
        <w:t xml:space="preserve">, moving by the straight path;</w:t>
      </w:r>
      <w:r>
        <w:t xml:space="preserve"> </w:t>
      </w:r>
      <w:r>
        <w:rPr>
          <w:iCs/>
          <w:i/>
        </w:rPr>
        <w:t xml:space="preserve">vātasya</w:t>
      </w:r>
      <w:r>
        <w:t xml:space="preserve">, equal in speed to the wind — with such horses</w:t>
      </w:r>
      <w:r>
        <w:t xml:space="preserve"> </w:t>
      </w:r>
      <w:r>
        <w:rPr>
          <w:iCs/>
          <w:i/>
        </w:rPr>
        <w:t xml:space="preserve">kutsaṃ vaha</w:t>
      </w:r>
      <w:r>
        <w:t xml:space="preserve">, bear (convey) the sage called Kutsa;</w:t>
      </w:r>
      <w:r>
        <w:t xml:space="preserve"> </w:t>
      </w:r>
      <w:r>
        <w:rPr>
          <w:iCs/>
          <w:i/>
        </w:rPr>
        <w:t xml:space="preserve">prasthāpaya</w:t>
      </w:r>
      <w:r>
        <w:t xml:space="preserve">, set him forth</w:t>
      </w:r>
      <w:r>
        <w:t xml:space="preserve">”</w:t>
      </w:r>
      <w:r>
        <w:t xml:space="preserve">: thus the wish of the sage (an instruction) is described. But this meaning does not fit properly, and the sense of the following sentences also is not clear.</w:t>
      </w:r>
    </w:p>
    <w:p>
      <w:pPr>
        <w:pStyle w:val="BodyText"/>
      </w:pPr>
      <w:r>
        <w:rPr>
          <w:iCs/>
          <w:i/>
          <w:bCs/>
          <w:b/>
        </w:rPr>
        <w:t xml:space="preserve">yasmin cākan</w:t>
      </w:r>
      <w:r>
        <w:t xml:space="preserve"> </w:t>
      </w:r>
      <w:r>
        <w:t xml:space="preserve">—</w:t>
      </w:r>
      <w:r>
        <w:t xml:space="preserve"> </w:t>
      </w:r>
      <w:r>
        <w:t xml:space="preserve">“</w:t>
      </w:r>
      <w:r>
        <w:rPr>
          <w:iCs/>
          <w:i/>
        </w:rPr>
        <w:t xml:space="preserve">haviṣi nimittabhūte sati kutsaṃ kāmayase tarpayase vā</w:t>
      </w:r>
      <w:r>
        <w:t xml:space="preserve">”</w:t>
      </w:r>
      <w:r>
        <w:t xml:space="preserve">: the meaning is explained that, Indra, desiring from him oblations, and the sage Kutsa offering them, he wishes for him; or that he satisfies the sage Kutsa with the oblations that are given to him. Yāska —</w:t>
      </w:r>
    </w:p>
    <w:p>
      <w:pPr>
        <w:pStyle w:val="BlockText"/>
      </w:pPr>
      <w:r>
        <w:t xml:space="preserve">वने न वा यो न्यधायि चाकञ्छुचिर्वा स्तोमो भुरणावजीगः । यस्यैदिन्द्रः पुरुदिनेषु होता नृणां नर्यो नृतमः क्षपावान् ॥</w:t>
      </w:r>
    </w:p>
    <w:p>
      <w:pPr>
        <w:pStyle w:val="BlockText"/>
      </w:pPr>
      <w:r>
        <w:rPr>
          <w:iCs/>
          <w:i/>
        </w:rPr>
        <w:t xml:space="preserve">vane na vā yo nyadhāyi cākañ chucir vā stomo bhuraṇāvajīgaḥ | yasyed indraḥ purudineṣu hotā nṛṇāṃ naryo nṛtamaḥ kṣapāvān ‖</w:t>
      </w:r>
      <w:r>
        <w:t xml:space="preserve"> </w:t>
      </w:r>
      <w:r>
        <w:t xml:space="preserve">[as read: [?]]</w:t>
      </w:r>
    </w:p>
    <w:p>
      <w:pPr>
        <w:pStyle w:val="FirstParagraph"/>
      </w:pPr>
      <w:r>
        <w:t xml:space="preserve">(Ṛ. Saṃ. 10-29-1 [?]) — quoting this ṛk, he explains:</w:t>
      </w:r>
      <w:r>
        <w:t xml:space="preserve"> </w:t>
      </w:r>
      <w:r>
        <w:t xml:space="preserve">“</w:t>
      </w:r>
      <w:r>
        <w:rPr>
          <w:iCs/>
          <w:i/>
        </w:rPr>
        <w:t xml:space="preserve">cākan cāyann iti vā, kāmayamāna iti vā</w:t>
      </w:r>
      <w:r>
        <w:t xml:space="preserve">”</w:t>
      </w:r>
      <w:r>
        <w:t xml:space="preserve"> </w:t>
      </w:r>
      <w:r>
        <w:t xml:space="preserve">(</w:t>
      </w:r>
      <w:r>
        <w:t xml:space="preserve">“</w:t>
      </w:r>
      <w:r>
        <w:rPr>
          <w:iCs/>
          <w:i/>
        </w:rPr>
        <w:t xml:space="preserve">cākan</w:t>
      </w:r>
      <w:r>
        <w:t xml:space="preserve"> </w:t>
      </w:r>
      <w:r>
        <w:t xml:space="preserve">means</w:t>
      </w:r>
      <w:r>
        <w:t xml:space="preserve"> </w:t>
      </w:r>
      <w:r>
        <w:t xml:space="preserve">‘</w:t>
      </w:r>
      <w:r>
        <w:t xml:space="preserve">perceiving</w:t>
      </w:r>
      <w:r>
        <w:t xml:space="preserve">’</w:t>
      </w:r>
      <w:r>
        <w:t xml:space="preserve"> </w:t>
      </w:r>
      <w:r>
        <w:t xml:space="preserve">or</w:t>
      </w:r>
      <w:r>
        <w:t xml:space="preserve"> </w:t>
      </w:r>
      <w:r>
        <w:t xml:space="preserve">‘</w:t>
      </w:r>
      <w:r>
        <w:t xml:space="preserve">desiring</w:t>
      </w:r>
      <w:r>
        <w:t xml:space="preserve">’</w:t>
      </w:r>
      <w:r>
        <w:t xml:space="preserve">”</w:t>
      </w:r>
      <w:r>
        <w:t xml:space="preserve">). Durgācārya explains:</w:t>
      </w:r>
      <w:r>
        <w:t xml:space="preserve"> </w:t>
      </w:r>
      <w:r>
        <w:t xml:space="preserve">“</w:t>
      </w:r>
      <w:r>
        <w:rPr>
          <w:iCs/>
          <w:i/>
        </w:rPr>
        <w:t xml:space="preserve">cāyan paśyan, bhūyāt diśo nirīkṣamāṇaḥ, athavā tad utsukamanāḥ</w:t>
      </w:r>
      <w:r>
        <w:t xml:space="preserve">”</w:t>
      </w:r>
      <w:r>
        <w:t xml:space="preserve"> </w:t>
      </w:r>
      <w:r>
        <w:t xml:space="preserve">—</w:t>
      </w:r>
      <w:r>
        <w:t xml:space="preserve"> </w:t>
      </w:r>
      <w:r>
        <w:t xml:space="preserve">“</w:t>
      </w:r>
      <w:r>
        <w:rPr>
          <w:iCs/>
          <w:i/>
        </w:rPr>
        <w:t xml:space="preserve">cāyan</w:t>
      </w:r>
      <w:r>
        <w:t xml:space="preserve"> </w:t>
      </w:r>
      <w:r>
        <w:t xml:space="preserve">means</w:t>
      </w:r>
      <w:r>
        <w:t xml:space="preserve"> </w:t>
      </w:r>
      <w:r>
        <w:t xml:space="preserve">‘</w:t>
      </w:r>
      <w:r>
        <w:t xml:space="preserve">looking</w:t>
      </w:r>
      <w:r>
        <w:t xml:space="preserve">’</w:t>
      </w:r>
      <w:r>
        <w:t xml:space="preserve">,</w:t>
      </w:r>
      <w:r>
        <w:t xml:space="preserve"> </w:t>
      </w:r>
      <w:r>
        <w:t xml:space="preserve">‘</w:t>
      </w:r>
      <w:r>
        <w:t xml:space="preserve">looking at the directions</w:t>
      </w:r>
      <w:r>
        <w:t xml:space="preserve">’</w:t>
      </w:r>
      <w:r>
        <w:t xml:space="preserve">, or</w:t>
      </w:r>
      <w:r>
        <w:t xml:space="preserve"> </w:t>
      </w:r>
      <w:r>
        <w:t xml:space="preserve">‘</w:t>
      </w:r>
      <w:r>
        <w:t xml:space="preserve">desirous in mind</w:t>
      </w:r>
      <w:r>
        <w:t xml:space="preserve">’</w:t>
      </w:r>
      <w:r>
        <w:t xml:space="preserve">”</w:t>
      </w:r>
      <w:r>
        <w:t xml:space="preserve">.</w:t>
      </w:r>
    </w:p>
    <w:p>
      <w:pPr>
        <w:pStyle w:val="BodyText"/>
      </w:pPr>
      <w:r>
        <w:rPr>
          <w:iCs/>
          <w:i/>
          <w:bCs/>
          <w:b/>
        </w:rPr>
        <w:t xml:space="preserve">sūraḥ abhīke cakraṃ bṛhatāt</w:t>
      </w:r>
      <w:r>
        <w:t xml:space="preserve"> </w:t>
      </w:r>
      <w:r>
        <w:t xml:space="preserve">— although the word</w:t>
      </w:r>
      <w:r>
        <w:t xml:space="preserve"> </w:t>
      </w:r>
      <w:r>
        <w:rPr>
          <w:iCs/>
          <w:i/>
        </w:rPr>
        <w:t xml:space="preserve">abhīke</w:t>
      </w:r>
      <w:r>
        <w:t xml:space="preserve"> </w:t>
      </w:r>
      <w:r>
        <w:t xml:space="preserve">is not read in the Nirukta among the names of</w:t>
      </w:r>
      <w:r>
        <w:t xml:space="preserve"> </w:t>
      </w:r>
      <w:r>
        <w:t xml:space="preserve">“</w:t>
      </w:r>
      <w:r>
        <w:t xml:space="preserve">near</w:t>
      </w:r>
      <w:r>
        <w:t xml:space="preserve">”</w:t>
      </w:r>
      <w:r>
        <w:t xml:space="preserve"> </w:t>
      </w:r>
      <w:r>
        <w:t xml:space="preserve">(</w:t>
      </w:r>
      <w:r>
        <w:rPr>
          <w:iCs/>
          <w:i/>
        </w:rPr>
        <w:t xml:space="preserve">āsanna</w:t>
      </w:r>
      <w:r>
        <w:t xml:space="preserve">,</w:t>
      </w:r>
      <w:r>
        <w:t xml:space="preserve"> </w:t>
      </w:r>
      <w:r>
        <w:rPr>
          <w:iCs/>
          <w:i/>
        </w:rPr>
        <w:t xml:space="preserve">antika</w:t>
      </w:r>
      <w:r>
        <w:t xml:space="preserve">),</w:t>
      </w:r>
      <w:r>
        <w:t xml:space="preserve"> </w:t>
      </w:r>
      <w:r>
        <w:t xml:space="preserve">“</w:t>
      </w:r>
      <w:r>
        <w:rPr>
          <w:iCs/>
          <w:i/>
        </w:rPr>
        <w:t xml:space="preserve">prapitve abhīke ity āsannasya abhīkte abhyakte</w:t>
      </w:r>
      <w:r>
        <w:t xml:space="preserve">”</w:t>
      </w:r>
      <w:r>
        <w:t xml:space="preserve"> </w:t>
      </w:r>
      <w:r>
        <w:t xml:space="preserve">(Ni. 3-20 [?]) shows it is used in the sense of</w:t>
      </w:r>
      <w:r>
        <w:t xml:space="preserve"> </w:t>
      </w:r>
      <w:r>
        <w:t xml:space="preserve">“</w:t>
      </w:r>
      <w:r>
        <w:t xml:space="preserve">nearness</w:t>
      </w:r>
      <w:r>
        <w:t xml:space="preserve">”</w:t>
      </w:r>
      <w:r>
        <w:t xml:space="preserve">. Sāyaṇa has given for</w:t>
      </w:r>
      <w:r>
        <w:t xml:space="preserve"> </w:t>
      </w:r>
      <w:r>
        <w:rPr>
          <w:iCs/>
          <w:i/>
        </w:rPr>
        <w:t xml:space="preserve">abhīke</w:t>
      </w:r>
      <w:r>
        <w:t xml:space="preserve"> </w:t>
      </w:r>
      <w:r>
        <w:t xml:space="preserve">the meaning</w:t>
      </w:r>
      <w:r>
        <w:t xml:space="preserve"> </w:t>
      </w:r>
      <w:r>
        <w:rPr>
          <w:iCs/>
          <w:i/>
        </w:rPr>
        <w:t xml:space="preserve">āsanne deśe</w:t>
      </w:r>
      <w:r>
        <w:t xml:space="preserve">,</w:t>
      </w:r>
      <w:r>
        <w:t xml:space="preserve"> </w:t>
      </w:r>
      <w:r>
        <w:t xml:space="preserve">“</w:t>
      </w:r>
      <w:r>
        <w:t xml:space="preserve">in a near place</w:t>
      </w:r>
      <w:r>
        <w:t xml:space="preserve">”</w:t>
      </w:r>
      <w:r>
        <w:t xml:space="preserve">. For the word</w:t>
      </w:r>
      <w:r>
        <w:t xml:space="preserve"> </w:t>
      </w:r>
      <w:r>
        <w:rPr>
          <w:iCs/>
          <w:i/>
        </w:rPr>
        <w:t xml:space="preserve">sūra</w:t>
      </w:r>
      <w:r>
        <w:t xml:space="preserve"> </w:t>
      </w:r>
      <w:r>
        <w:t xml:space="preserve">he gives the meaning</w:t>
      </w:r>
      <w:r>
        <w:t xml:space="preserve"> </w:t>
      </w:r>
      <w:r>
        <w:t xml:space="preserve">“</w:t>
      </w:r>
      <w:r>
        <w:t xml:space="preserve">the Sun, the impeller</w:t>
      </w:r>
      <w:r>
        <w:t xml:space="preserve">”</w:t>
      </w:r>
      <w:r>
        <w:t xml:space="preserve">. For the sake of the coming of the sage Kutsa, the sun should make his own disc, or the wheel of his chariot, shine near the sacrificial hall (in its upper region): so the words of the sage addressed to Indra are described.</w:t>
      </w:r>
    </w:p>
    <w:bookmarkEnd w:id="417"/>
    <w:bookmarkStart w:id="418" w:name="printed-p.-340-pdf-360"/>
    <w:p>
      <w:pPr>
        <w:pStyle w:val="Heading3"/>
      </w:pPr>
      <w:r>
        <w:t xml:space="preserve">Printed p. 340 (PDF 360)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iCs/>
          <w:i/>
          <w:bCs/>
          <w:b/>
        </w:rPr>
        <w:t xml:space="preserve">vajrabāhuḥ spṛdhaḥ abhi yāsiṣat</w:t>
      </w:r>
      <w:r>
        <w:t xml:space="preserve"> </w:t>
      </w:r>
      <w:r>
        <w:t xml:space="preserve">— the word</w:t>
      </w:r>
      <w:r>
        <w:t xml:space="preserve"> </w:t>
      </w:r>
      <w:r>
        <w:rPr>
          <w:iCs/>
          <w:i/>
        </w:rPr>
        <w:t xml:space="preserve">spṛdhaḥ</w:t>
      </w:r>
      <w:r>
        <w:t xml:space="preserve"> </w:t>
      </w:r>
      <w:r>
        <w:t xml:space="preserve">is read among the names of battle (Ni. 2-… [?]). It is wished that Indra, who bears the thunderbolt, may go to battle against enemies.</w:t>
      </w:r>
    </w:p>
    <w:p>
      <w:pPr>
        <w:pStyle w:val="BodyText"/>
      </w:pPr>
      <w:r>
        <w:rPr>
          <w:iCs/>
          <w:i/>
          <w:bCs/>
          <w:b/>
        </w:rPr>
        <w:t xml:space="preserve">vajraḥ kasmāt varjayatīti sataḥ</w:t>
      </w:r>
      <w:r>
        <w:t xml:space="preserve"> </w:t>
      </w:r>
      <w:r>
        <w:t xml:space="preserve">—</w:t>
      </w:r>
      <w:r>
        <w:t xml:space="preserve"> </w:t>
      </w:r>
      <w:r>
        <w:t xml:space="preserve">“</w:t>
      </w:r>
      <w:r>
        <w:t xml:space="preserve">why is it called</w:t>
      </w:r>
      <w:r>
        <w:t xml:space="preserve"> </w:t>
      </w:r>
      <w:r>
        <w:rPr>
          <w:iCs/>
          <w:i/>
        </w:rPr>
        <w:t xml:space="preserve">vajra</w:t>
      </w:r>
      <w:r>
        <w:t xml:space="preserve">? Because it keeps off (</w:t>
      </w:r>
      <w:r>
        <w:rPr>
          <w:iCs/>
          <w:i/>
        </w:rPr>
        <w:t xml:space="preserve">varjayati</w:t>
      </w:r>
      <w:r>
        <w:t xml:space="preserve">) the living beings, separating their life-breaths</w:t>
      </w:r>
      <w:r>
        <w:t xml:space="preserve">”</w:t>
      </w:r>
      <w:r>
        <w:t xml:space="preserve">: hence it is called</w:t>
      </w:r>
      <w:r>
        <w:t xml:space="preserve"> </w:t>
      </w:r>
      <w:r>
        <w:rPr>
          <w:iCs/>
          <w:i/>
        </w:rPr>
        <w:t xml:space="preserve">vajra</w:t>
      </w:r>
      <w:r>
        <w:t xml:space="preserve"> </w:t>
      </w:r>
      <w:r>
        <w:t xml:space="preserve">(Ni. 2-11 [?]). The greatness of such a thunderbolt, and how Indra obtained this weapon, are described in many places.</w:t>
      </w:r>
    </w:p>
    <w:p>
      <w:pPr>
        <w:pStyle w:val="BlockText"/>
      </w:pPr>
      <w:r>
        <w:t xml:space="preserve">अस्मा इदु त्वष्टा तक्षद्वज्रं स्वपस्तमं स्वर्यं रणाय ।</w:t>
      </w:r>
    </w:p>
    <w:p>
      <w:pPr>
        <w:pStyle w:val="BlockText"/>
      </w:pPr>
      <w:r>
        <w:rPr>
          <w:iCs/>
          <w:i/>
        </w:rPr>
        <w:t xml:space="preserve">asmā idu tvaṣṭā takṣad vajraṃ svapastamaṃ svaryaṃ raṇāya |</w:t>
      </w:r>
    </w:p>
    <w:p>
      <w:pPr>
        <w:pStyle w:val="FirstParagraph"/>
      </w:pPr>
      <w:r>
        <w:t xml:space="preserve">(Ṛ. Saṃ. 1-61-6 [?]);</w:t>
      </w:r>
    </w:p>
    <w:p>
      <w:pPr>
        <w:pStyle w:val="BlockText"/>
      </w:pPr>
      <w:r>
        <w:t xml:space="preserve">अनवस्ते रथमश्वाय तक्षन्त्वष्टा वज्रं पुरुहूत द्युमन्तम् ।</w:t>
      </w:r>
    </w:p>
    <w:p>
      <w:pPr>
        <w:pStyle w:val="BlockText"/>
      </w:pPr>
      <w:r>
        <w:rPr>
          <w:iCs/>
          <w:i/>
        </w:rPr>
        <w:t xml:space="preserve">anavas te ratham aśvāya takṣan tvaṣṭā vajraṃ puruhūta dyumantam |</w:t>
      </w:r>
    </w:p>
    <w:p>
      <w:pPr>
        <w:pStyle w:val="FirstParagraph"/>
      </w:pPr>
      <w:r>
        <w:t xml:space="preserve">(Ṛ. Saṃ. 5-31-4 [?]) —</w:t>
      </w:r>
    </w:p>
    <w:p>
      <w:pPr>
        <w:pStyle w:val="BodyText"/>
      </w:pPr>
      <w:r>
        <w:t xml:space="preserve">in many such ṛks it is described that Tvaṣṭṛ prepared for Indra the thunderbolt, full of light. And —</w:t>
      </w:r>
    </w:p>
    <w:p>
      <w:pPr>
        <w:pStyle w:val="BlockText"/>
      </w:pPr>
      <w:r>
        <w:t xml:space="preserve">यं ते काव्य उशना मन्दिनं दाद्वृत्रहणं पार्यं ततक्ष वज्रम् ।</w:t>
      </w:r>
    </w:p>
    <w:p>
      <w:pPr>
        <w:pStyle w:val="BlockText"/>
      </w:pPr>
      <w:r>
        <w:rPr>
          <w:iCs/>
          <w:i/>
        </w:rPr>
        <w:t xml:space="preserve">yaṃ te kāvya uśanā mandinaṃ dād vṛtrahaṇaṃ pāryaṃ tatakṣa vajram |</w:t>
      </w:r>
    </w:p>
    <w:p>
      <w:pPr>
        <w:pStyle w:val="FirstParagraph"/>
      </w:pPr>
      <w:r>
        <w:t xml:space="preserve">(Ṛ. Saṃ. 1-121-12 [?]) — in such ṛks it is said that this was given to Indra by Uśanas Kāvya.</w:t>
      </w:r>
    </w:p>
    <w:p>
      <w:pPr>
        <w:pStyle w:val="BlockText"/>
      </w:pPr>
      <w:r>
        <w:t xml:space="preserve">समुद्रे अन्तः शयत उद्ना वज्रो अभीवृतः । भरन्त्यस्मै संयतः पुरःप्रस्रवणा बलिम् ॥</w:t>
      </w:r>
    </w:p>
    <w:p>
      <w:pPr>
        <w:pStyle w:val="BlockText"/>
      </w:pPr>
      <w:r>
        <w:rPr>
          <w:iCs/>
          <w:i/>
        </w:rPr>
        <w:t xml:space="preserve">samudre antaḥ śayata udnā vajro abhīvṛtaḥ | bharanty asmai saṃyataḥ puraḥprasravaṇā balim ‖</w:t>
      </w:r>
    </w:p>
    <w:p>
      <w:pPr>
        <w:pStyle w:val="FirstParagraph"/>
      </w:pPr>
      <w:r>
        <w:t xml:space="preserve">(Ṛ. Saṃ. 8-100-9 [?]) — in these and other places the nature and the power of the thunderbolt are described. The power of the thunderbolt is declared thus: lying in the ocean, covered and hidden by water, as soon as it comes to the field of battle the enemies themselves offer their lives to it, as a tribute.</w:t>
      </w:r>
    </w:p>
    <w:p>
      <w:pPr>
        <w:pStyle w:val="BodyText"/>
      </w:pPr>
      <w:r>
        <w:rPr>
          <w:bCs/>
          <w:b/>
        </w:rPr>
        <w:t xml:space="preserve">Vyākaraṇa-prakriyā (grammar)</w:t>
      </w:r>
      <w:r>
        <w:t xml:space="preserve"> </w:t>
      </w:r>
      <w:r>
        <w:t xml:space="preserve">— noted briefly (sūtra numerals [?]):</w:t>
      </w:r>
    </w:p>
    <w:p>
      <w:pPr>
        <w:numPr>
          <w:ilvl w:val="0"/>
          <w:numId w:val="1028"/>
        </w:numPr>
        <w:pStyle w:val="Compact"/>
      </w:pPr>
      <w:r>
        <w:rPr>
          <w:iCs/>
          <w:i/>
          <w:bCs/>
          <w:b/>
        </w:rPr>
        <w:t xml:space="preserve">vaha</w:t>
      </w:r>
      <w:r>
        <w:t xml:space="preserve"> </w:t>
      </w:r>
      <w:r>
        <w:t xml:space="preserve">— root</w:t>
      </w:r>
      <w:r>
        <w:t xml:space="preserve"> </w:t>
      </w:r>
      <w:r>
        <w:rPr>
          <w:iCs/>
          <w:i/>
        </w:rPr>
        <w:t xml:space="preserve">vaha prāpaṇe</w:t>
      </w:r>
      <w:r>
        <w:t xml:space="preserve">; the root includes</w:t>
      </w:r>
      <w:r>
        <w:t xml:space="preserve"> </w:t>
      </w:r>
      <w:r>
        <w:rPr>
          <w:iCs/>
          <w:i/>
        </w:rPr>
        <w:t xml:space="preserve">ṇic</w:t>
      </w:r>
      <w:r>
        <w:t xml:space="preserve"> </w:t>
      </w:r>
      <w:r>
        <w:t xml:space="preserve">in its sense;</w:t>
      </w:r>
      <w:r>
        <w:t xml:space="preserve"> </w:t>
      </w:r>
      <w:r>
        <w:rPr>
          <w:iCs/>
          <w:i/>
        </w:rPr>
        <w:t xml:space="preserve">loṭ</w:t>
      </w:r>
      <w:r>
        <w:t xml:space="preserve">, second person singular;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the root accent remains.</w:t>
      </w:r>
    </w:p>
    <w:p>
      <w:pPr>
        <w:numPr>
          <w:ilvl w:val="0"/>
          <w:numId w:val="1028"/>
        </w:numPr>
        <w:pStyle w:val="Compact"/>
      </w:pPr>
      <w:r>
        <w:rPr>
          <w:iCs/>
          <w:i/>
          <w:bCs/>
          <w:b/>
        </w:rPr>
        <w:t xml:space="preserve">cākan</w:t>
      </w:r>
      <w:r>
        <w:t xml:space="preserve"> </w:t>
      </w:r>
      <w:r>
        <w:t xml:space="preserve">— root</w:t>
      </w:r>
      <w:r>
        <w:t xml:space="preserve"> </w:t>
      </w:r>
      <w:r>
        <w:rPr>
          <w:iCs/>
          <w:i/>
        </w:rPr>
        <w:t xml:space="preserve">caka tṛptau</w:t>
      </w:r>
      <w:r>
        <w:t xml:space="preserve">; after the</w:t>
      </w:r>
      <w:r>
        <w:t xml:space="preserve"> </w:t>
      </w:r>
      <w:r>
        <w:rPr>
          <w:iCs/>
          <w:i/>
        </w:rPr>
        <w:t xml:space="preserve">ṇijanta</w:t>
      </w:r>
      <w:r>
        <w:t xml:space="preserve">,</w:t>
      </w:r>
      <w:r>
        <w:t xml:space="preserve"> </w:t>
      </w:r>
      <w:r>
        <w:rPr>
          <w:iCs/>
          <w:i/>
        </w:rPr>
        <w:t xml:space="preserve">laṅ</w:t>
      </w:r>
      <w:r>
        <w:t xml:space="preserve">; the substitution</w:t>
      </w:r>
      <w:r>
        <w:t xml:space="preserve"> </w:t>
      </w:r>
      <w:r>
        <w:rPr>
          <w:iCs/>
          <w:i/>
        </w:rPr>
        <w:t xml:space="preserve">śatṛ</w:t>
      </w:r>
      <w:r>
        <w:t xml:space="preserve">; by</w:t>
      </w:r>
      <w:r>
        <w:t xml:space="preserve"> </w:t>
      </w:r>
      <w:r>
        <w:t xml:space="preserve">“</w:t>
      </w:r>
      <w:r>
        <w:rPr>
          <w:iCs/>
          <w:i/>
        </w:rPr>
        <w:t xml:space="preserve">chandasy ubhayathā</w:t>
      </w:r>
      <w:r>
        <w:t xml:space="preserve">”</w:t>
      </w:r>
      <w:r>
        <w:t xml:space="preserve"> </w:t>
      </w:r>
      <w:r>
        <w:t xml:space="preserve">(Pā. Sū. 3-4-117 [?]) the</w:t>
      </w:r>
      <w:r>
        <w:t xml:space="preserve"> </w:t>
      </w:r>
      <w:r>
        <w:rPr>
          <w:iCs/>
          <w:i/>
        </w:rPr>
        <w:t xml:space="preserve">ārdhadhātuka</w:t>
      </w:r>
      <w:r>
        <w:t xml:space="preserve"> </w:t>
      </w:r>
      <w:r>
        <w:t xml:space="preserve">designation applies to it; by</w:t>
      </w:r>
      <w:r>
        <w:t xml:space="preserve"> </w:t>
      </w:r>
      <w:r>
        <w:t xml:space="preserve">“</w:t>
      </w:r>
      <w:r>
        <w:rPr>
          <w:iCs/>
          <w:i/>
        </w:rPr>
        <w:t xml:space="preserve">ṇer aniṭi</w:t>
      </w:r>
      <w:r>
        <w:t xml:space="preserve">”</w:t>
      </w:r>
      <w:r>
        <w:t xml:space="preserve"> </w:t>
      </w:r>
      <w:r>
        <w:t xml:space="preserve">(Pā. Sū. 6-4-51 [?]) the</w:t>
      </w:r>
      <w:r>
        <w:t xml:space="preserve"> </w:t>
      </w:r>
      <w:r>
        <w:rPr>
          <w:iCs/>
          <w:i/>
        </w:rPr>
        <w:t xml:space="preserve">ṇic</w:t>
      </w:r>
      <w:r>
        <w:t xml:space="preserve"> </w:t>
      </w:r>
      <w:r>
        <w:t xml:space="preserve">is dropped; no</w:t>
      </w:r>
      <w:r>
        <w:t xml:space="preserve"> </w:t>
      </w:r>
      <w:r>
        <w:rPr>
          <w:iCs/>
          <w:i/>
        </w:rPr>
        <w:t xml:space="preserve">śap</w:t>
      </w:r>
      <w:r>
        <w:t xml:space="preserve"> </w:t>
      </w:r>
      <w:r>
        <w:rPr>
          <w:iCs/>
          <w:i/>
        </w:rPr>
        <w:t xml:space="preserve">vikaraṇa</w:t>
      </w:r>
      <w:r>
        <w:t xml:space="preserve"> </w:t>
      </w:r>
      <w:r>
        <w:t xml:space="preserve">either; by the suffix accent the final syllable is</w:t>
      </w:r>
      <w:r>
        <w:t xml:space="preserve"> </w:t>
      </w:r>
      <w:r>
        <w:rPr>
          <w:iCs/>
          <w:i/>
        </w:rPr>
        <w:t xml:space="preserve">udātta</w:t>
      </w:r>
      <w:r>
        <w:t xml:space="preserve">.</w:t>
      </w:r>
    </w:p>
    <w:p>
      <w:pPr>
        <w:numPr>
          <w:ilvl w:val="0"/>
          <w:numId w:val="1028"/>
        </w:numPr>
        <w:pStyle w:val="Compact"/>
      </w:pPr>
      <w:r>
        <w:rPr>
          <w:iCs/>
          <w:i/>
          <w:bCs/>
          <w:b/>
        </w:rPr>
        <w:t xml:space="preserve">syūmanyū</w:t>
      </w:r>
      <w:r>
        <w:t xml:space="preserve"> </w:t>
      </w:r>
      <w:r>
        <w:t xml:space="preserve">—</w:t>
      </w:r>
      <w:r>
        <w:t xml:space="preserve"> </w:t>
      </w:r>
      <w:r>
        <w:rPr>
          <w:iCs/>
          <w:i/>
        </w:rPr>
        <w:t xml:space="preserve">syūmakam ātmanaḥ icchantau</w:t>
      </w:r>
      <w:r>
        <w:t xml:space="preserve">; when</w:t>
      </w:r>
      <w:r>
        <w:t xml:space="preserve"> </w:t>
      </w:r>
      <w:r>
        <w:rPr>
          <w:iCs/>
          <w:i/>
        </w:rPr>
        <w:t xml:space="preserve">kyac</w:t>
      </w:r>
      <w:r>
        <w:t xml:space="preserve"> </w:t>
      </w:r>
      <w:r>
        <w:t xml:space="preserve">arises in the sense of desire, by</w:t>
      </w:r>
      <w:r>
        <w:t xml:space="preserve"> </w:t>
      </w:r>
      <w:r>
        <w:t xml:space="preserve">“</w:t>
      </w:r>
      <w:r>
        <w:rPr>
          <w:iCs/>
          <w:i/>
        </w:rPr>
        <w:t xml:space="preserve">kyāc chandasi</w:t>
      </w:r>
      <w:r>
        <w:t xml:space="preserve">”</w:t>
      </w:r>
      <w:r>
        <w:t xml:space="preserve"> </w:t>
      </w:r>
      <w:r>
        <w:t xml:space="preserve">(Pā. Sū. 3-2-170 [?]) the suffix</w:t>
      </w:r>
      <w:r>
        <w:t xml:space="preserve"> </w:t>
      </w:r>
      <w:r>
        <w:rPr>
          <w:iCs/>
          <w:i/>
        </w:rPr>
        <w:t xml:space="preserve">u</w:t>
      </w:r>
      <w:r>
        <w:t xml:space="preserve">; by the suffix accent the end syllable is</w:t>
      </w:r>
      <w:r>
        <w:t xml:space="preserve"> </w:t>
      </w:r>
      <w:r>
        <w:rPr>
          <w:iCs/>
          <w:i/>
        </w:rPr>
        <w:t xml:space="preserve">udātta</w:t>
      </w:r>
      <w:r>
        <w:t xml:space="preserve">.</w:t>
      </w:r>
    </w:p>
    <w:p>
      <w:r>
        <w:pict>
          <v:rect style="width:0;height:1.5pt" o:hralign="center" o:hrstd="t" o:hr="t"/>
        </w:pict>
      </w:r>
    </w:p>
    <w:bookmarkEnd w:id="418"/>
    <w:bookmarkStart w:id="419" w:name="printed-p.-341-pdf-361"/>
    <w:p>
      <w:pPr>
        <w:pStyle w:val="Heading3"/>
      </w:pPr>
      <w:r>
        <w:t xml:space="preserve">Printed p. 341 (PDF 361)</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numPr>
          <w:ilvl w:val="0"/>
          <w:numId w:val="1029"/>
        </w:numPr>
        <w:pStyle w:val="Compact"/>
      </w:pPr>
      <w:r>
        <w:rPr>
          <w:iCs/>
          <w:i/>
          <w:bCs/>
          <w:b/>
        </w:rPr>
        <w:t xml:space="preserve">ṛjrā</w:t>
      </w:r>
      <w:r>
        <w:t xml:space="preserve"> </w:t>
      </w:r>
      <w:r>
        <w:t xml:space="preserve">— root</w:t>
      </w:r>
      <w:r>
        <w:t xml:space="preserve"> </w:t>
      </w:r>
      <w:r>
        <w:rPr>
          <w:iCs/>
          <w:i/>
        </w:rPr>
        <w:t xml:space="preserve">ṛja gatisthānārjanādiṣu</w:t>
      </w:r>
      <w:r>
        <w:t xml:space="preserve">;</w:t>
      </w:r>
      <w:r>
        <w:t xml:space="preserve"> </w:t>
      </w:r>
      <w:r>
        <w:t xml:space="preserve">“</w:t>
      </w:r>
      <w:r>
        <w:rPr>
          <w:iCs/>
          <w:i/>
        </w:rPr>
        <w:t xml:space="preserve">ṛjrendra</w:t>
      </w:r>
      <w:r>
        <w:t xml:space="preserve">…</w:t>
      </w:r>
      <w:r>
        <w:t xml:space="preserve">”</w:t>
      </w:r>
      <w:r>
        <w:t xml:space="preserve"> </w:t>
      </w:r>
      <w:r>
        <w:t xml:space="preserve">(Uṇ. Sū. 2-… [?]) the</w:t>
      </w:r>
      <w:r>
        <w:t xml:space="preserve"> </w:t>
      </w:r>
      <w:r>
        <w:rPr>
          <w:iCs/>
          <w:i/>
        </w:rPr>
        <w:t xml:space="preserve">ra</w:t>
      </w:r>
      <w:r>
        <w:t xml:space="preserve">-ending is formed by</w:t>
      </w:r>
      <w:r>
        <w:t xml:space="preserve"> </w:t>
      </w:r>
      <w:r>
        <w:rPr>
          <w:iCs/>
          <w:i/>
        </w:rPr>
        <w:t xml:space="preserve">nipātana</w:t>
      </w:r>
      <w:r>
        <w:t xml:space="preserve">; by</w:t>
      </w:r>
      <w:r>
        <w:t xml:space="preserve"> </w:t>
      </w:r>
      <w:r>
        <w:t xml:space="preserve">“</w:t>
      </w:r>
      <w:r>
        <w:rPr>
          <w:iCs/>
          <w:i/>
        </w:rPr>
        <w:t xml:space="preserve">supāṃ suluk</w:t>
      </w:r>
      <w:r>
        <w:t xml:space="preserve">”</w:t>
      </w:r>
      <w:r>
        <w:t xml:space="preserve"> </w:t>
      </w:r>
      <w:r>
        <w:t xml:space="preserve">(Pā. Sū. 7-1-39 [?]) the dual (</w:t>
      </w:r>
      <w:r>
        <w:rPr>
          <w:iCs/>
          <w:i/>
        </w:rPr>
        <w:t xml:space="preserve">au</w:t>
      </w:r>
      <w:r>
        <w:t xml:space="preserve">) takes the substitution</w:t>
      </w:r>
      <w:r>
        <w:t xml:space="preserve"> </w:t>
      </w:r>
      <w:r>
        <w:rPr>
          <w:iCs/>
          <w:i/>
        </w:rPr>
        <w:t xml:space="preserve">ā</w:t>
      </w:r>
      <w:r>
        <w:t xml:space="preserve">; likewise in</w:t>
      </w:r>
      <w:r>
        <w:t xml:space="preserve"> </w:t>
      </w:r>
      <w:r>
        <w:rPr>
          <w:iCs/>
          <w:i/>
        </w:rPr>
        <w:t xml:space="preserve">aśvā</w:t>
      </w:r>
      <w:r>
        <w:t xml:space="preserve">.</w:t>
      </w:r>
    </w:p>
    <w:p>
      <w:pPr>
        <w:numPr>
          <w:ilvl w:val="0"/>
          <w:numId w:val="1029"/>
        </w:numPr>
        <w:pStyle w:val="Compact"/>
      </w:pPr>
      <w:r>
        <w:rPr>
          <w:iCs/>
          <w:i/>
          <w:bCs/>
          <w:b/>
        </w:rPr>
        <w:t xml:space="preserve">vṛhatāt</w:t>
      </w:r>
      <w:r>
        <w:t xml:space="preserve"> </w:t>
      </w:r>
      <w:r>
        <w:t xml:space="preserve">— root</w:t>
      </w:r>
      <w:r>
        <w:t xml:space="preserve"> </w:t>
      </w:r>
      <w:r>
        <w:rPr>
          <w:iCs/>
          <w:i/>
        </w:rPr>
        <w:t xml:space="preserve">vṛhū udyamane</w:t>
      </w:r>
      <w:r>
        <w:t xml:space="preserve">;</w:t>
      </w:r>
      <w:r>
        <w:t xml:space="preserve"> </w:t>
      </w:r>
      <w:r>
        <w:rPr>
          <w:iCs/>
          <w:i/>
        </w:rPr>
        <w:t xml:space="preserve">tudādi</w:t>
      </w:r>
      <w:r>
        <w:t xml:space="preserve">;</w:t>
      </w:r>
      <w:r>
        <w:t xml:space="preserve"> </w:t>
      </w:r>
      <w:r>
        <w:rPr>
          <w:iCs/>
          <w:i/>
        </w:rPr>
        <w:t xml:space="preserve">loṭ</w:t>
      </w:r>
      <w:r>
        <w:t xml:space="preserve">, third person singular; since the</w:t>
      </w:r>
      <w:r>
        <w:t xml:space="preserve"> </w:t>
      </w:r>
      <w:r>
        <w:rPr>
          <w:iCs/>
          <w:i/>
        </w:rPr>
        <w:t xml:space="preserve">vikaraṇa</w:t>
      </w:r>
      <w:r>
        <w:t xml:space="preserve"> </w:t>
      </w:r>
      <w:r>
        <w:t xml:space="preserve">has the</w:t>
      </w:r>
      <w:r>
        <w:t xml:space="preserve"> </w:t>
      </w:r>
      <w:r>
        <w:rPr>
          <w:iCs/>
          <w:i/>
        </w:rPr>
        <w:t xml:space="preserve">jit</w:t>
      </w:r>
      <w:r>
        <w:t xml:space="preserve">-term-ness, no light-vowel guṇa;</w:t>
      </w:r>
      <w:r>
        <w:t xml:space="preserve"> </w:t>
      </w:r>
      <w:r>
        <w:rPr>
          <w:iCs/>
          <w:i/>
        </w:rPr>
        <w:t xml:space="preserve">nighāta</w:t>
      </w:r>
      <w:r>
        <w:t xml:space="preserve"> </w:t>
      </w:r>
      <w:r>
        <w:t xml:space="preserve">for a</w:t>
      </w:r>
      <w:r>
        <w:t xml:space="preserve"> </w:t>
      </w:r>
      <w:r>
        <w:rPr>
          <w:iCs/>
          <w:i/>
        </w:rPr>
        <w:t xml:space="preserve">tiṅ</w:t>
      </w:r>
      <w:r>
        <w:t xml:space="preserve">.</w:t>
      </w:r>
    </w:p>
    <w:p>
      <w:pPr>
        <w:numPr>
          <w:ilvl w:val="0"/>
          <w:numId w:val="1029"/>
        </w:numPr>
        <w:pStyle w:val="Compact"/>
      </w:pPr>
      <w:r>
        <w:rPr>
          <w:iCs/>
          <w:i/>
          <w:bCs/>
          <w:b/>
        </w:rPr>
        <w:t xml:space="preserve">spṛdhaḥ</w:t>
      </w:r>
      <w:r>
        <w:t xml:space="preserve"> </w:t>
      </w:r>
      <w:r>
        <w:t xml:space="preserve">—</w:t>
      </w:r>
      <w:r>
        <w:t xml:space="preserve"> </w:t>
      </w:r>
      <w:r>
        <w:rPr>
          <w:iCs/>
          <w:i/>
        </w:rPr>
        <w:t xml:space="preserve">spardha saṃgharṣe</w:t>
      </w:r>
      <w:r>
        <w:t xml:space="preserve">;</w:t>
      </w:r>
      <w:r>
        <w:t xml:space="preserve"> </w:t>
      </w:r>
      <w:r>
        <w:rPr>
          <w:iCs/>
          <w:i/>
        </w:rPr>
        <w:t xml:space="preserve">spardhante iti spṛdhaḥ</w:t>
      </w:r>
      <w:r>
        <w:t xml:space="preserve">; by</w:t>
      </w:r>
      <w:r>
        <w:t xml:space="preserve"> </w:t>
      </w:r>
      <w:r>
        <w:t xml:space="preserve">“</w:t>
      </w:r>
      <w:r>
        <w:rPr>
          <w:iCs/>
          <w:i/>
        </w:rPr>
        <w:t xml:space="preserve">kvip ca</w:t>
      </w:r>
      <w:r>
        <w:t xml:space="preserve">”</w:t>
      </w:r>
      <w:r>
        <w:t xml:space="preserve"> </w:t>
      </w:r>
      <w:r>
        <w:t xml:space="preserve">(Pā. Sū. 3-2-76 [?]) the suffix</w:t>
      </w:r>
      <w:r>
        <w:t xml:space="preserve"> </w:t>
      </w:r>
      <w:r>
        <w:rPr>
          <w:iCs/>
          <w:i/>
        </w:rPr>
        <w:t xml:space="preserve">kvip</w:t>
      </w:r>
      <w:r>
        <w:t xml:space="preserve">; by</w:t>
      </w:r>
      <w:r>
        <w:t xml:space="preserve"> </w:t>
      </w:r>
      <w:r>
        <w:t xml:space="preserve">“</w:t>
      </w:r>
      <w:r>
        <w:rPr>
          <w:iCs/>
          <w:i/>
        </w:rPr>
        <w:t xml:space="preserve">bahulaṃ chandasi</w:t>
      </w:r>
      <w:r>
        <w:t xml:space="preserve">”</w:t>
      </w:r>
      <w:r>
        <w:t xml:space="preserve"> </w:t>
      </w:r>
      <w:r>
        <w:t xml:space="preserve">the</w:t>
      </w:r>
      <w:r>
        <w:t xml:space="preserve"> </w:t>
      </w:r>
      <w:r>
        <w:rPr>
          <w:iCs/>
          <w:i/>
        </w:rPr>
        <w:t xml:space="preserve">saṃprasāraṇa</w:t>
      </w:r>
      <w:r>
        <w:t xml:space="preserve"> </w:t>
      </w:r>
      <w:r>
        <w:t xml:space="preserve">of the</w:t>
      </w:r>
      <w:r>
        <w:t xml:space="preserve"> </w:t>
      </w:r>
      <w:r>
        <w:rPr>
          <w:iCs/>
          <w:i/>
        </w:rPr>
        <w:t xml:space="preserve">ra</w:t>
      </w:r>
      <w:r>
        <w:t xml:space="preserve"> </w:t>
      </w:r>
      <w:r>
        <w:t xml:space="preserve">of the root:</w:t>
      </w:r>
      <w:r>
        <w:t xml:space="preserve"> </w:t>
      </w:r>
      <w:r>
        <w:rPr>
          <w:iCs/>
          <w:i/>
        </w:rPr>
        <w:t xml:space="preserve">ṛ</w:t>
      </w:r>
      <w:r>
        <w:t xml:space="preserve">; the</w:t>
      </w:r>
      <w:r>
        <w:t xml:space="preserve"> </w:t>
      </w:r>
      <w:r>
        <w:rPr>
          <w:iCs/>
          <w:i/>
        </w:rPr>
        <w:t xml:space="preserve">a</w:t>
      </w:r>
      <w:r>
        <w:t xml:space="preserve"> </w:t>
      </w:r>
      <w:r>
        <w:t xml:space="preserve">dropped; accusative plural.</w:t>
      </w:r>
    </w:p>
    <w:p>
      <w:pPr>
        <w:numPr>
          <w:ilvl w:val="0"/>
          <w:numId w:val="1029"/>
        </w:numPr>
        <w:pStyle w:val="Compact"/>
      </w:pPr>
      <w:r>
        <w:rPr>
          <w:iCs/>
          <w:i/>
          <w:bCs/>
          <w:b/>
        </w:rPr>
        <w:t xml:space="preserve">yāsiṣat</w:t>
      </w:r>
      <w:r>
        <w:t xml:space="preserve"> </w:t>
      </w:r>
      <w:r>
        <w:t xml:space="preserve">— root</w:t>
      </w:r>
      <w:r>
        <w:t xml:space="preserve"> </w:t>
      </w:r>
      <w:r>
        <w:rPr>
          <w:iCs/>
          <w:i/>
        </w:rPr>
        <w:t xml:space="preserve">yā prāpaṇe</w:t>
      </w:r>
      <w:r>
        <w:t xml:space="preserve">;</w:t>
      </w:r>
      <w:r>
        <w:t xml:space="preserve"> </w:t>
      </w:r>
      <w:r>
        <w:t xml:space="preserve">“</w:t>
      </w:r>
      <w:r>
        <w:rPr>
          <w:iCs/>
          <w:i/>
        </w:rPr>
        <w:t xml:space="preserve">chandasi luṅlaṅliṭaḥ</w:t>
      </w:r>
      <w:r>
        <w:t xml:space="preserve">”</w:t>
      </w:r>
      <w:r>
        <w:t xml:space="preserve"> </w:t>
      </w:r>
      <w:r>
        <w:t xml:space="preserve">(Pā. Sū. 3-4-6 [?]) the</w:t>
      </w:r>
      <w:r>
        <w:t xml:space="preserve"> </w:t>
      </w:r>
      <w:r>
        <w:rPr>
          <w:iCs/>
          <w:i/>
        </w:rPr>
        <w:t xml:space="preserve">loṭ</w:t>
      </w:r>
      <w:r>
        <w:t xml:space="preserve">-sense by</w:t>
      </w:r>
      <w:r>
        <w:t xml:space="preserve"> </w:t>
      </w:r>
      <w:r>
        <w:rPr>
          <w:iCs/>
          <w:i/>
        </w:rPr>
        <w:t xml:space="preserve">luṅ</w:t>
      </w:r>
      <w:r>
        <w:t xml:space="preserve">; third person singular,</w:t>
      </w:r>
      <w:r>
        <w:t xml:space="preserve"> </w:t>
      </w:r>
      <w:r>
        <w:rPr>
          <w:iCs/>
          <w:i/>
        </w:rPr>
        <w:t xml:space="preserve">tip</w:t>
      </w:r>
      <w:r>
        <w:t xml:space="preserve">; by</w:t>
      </w:r>
      <w:r>
        <w:t xml:space="preserve"> </w:t>
      </w:r>
      <w:r>
        <w:t xml:space="preserve">“</w:t>
      </w:r>
      <w:r>
        <w:rPr>
          <w:iCs/>
          <w:i/>
        </w:rPr>
        <w:t xml:space="preserve">iteś ca</w:t>
      </w:r>
      <w:r>
        <w:t xml:space="preserve">”</w:t>
      </w:r>
      <w:r>
        <w:t xml:space="preserve"> </w:t>
      </w:r>
      <w:r>
        <w:t xml:space="preserve">the</w:t>
      </w:r>
      <w:r>
        <w:t xml:space="preserve"> </w:t>
      </w:r>
      <w:r>
        <w:rPr>
          <w:iCs/>
          <w:i/>
        </w:rPr>
        <w:t xml:space="preserve">i</w:t>
      </w:r>
      <w:r>
        <w:t xml:space="preserve"> </w:t>
      </w:r>
      <w:r>
        <w:t xml:space="preserve">dropped; by</w:t>
      </w:r>
      <w:r>
        <w:t xml:space="preserve"> </w:t>
      </w:r>
      <w:r>
        <w:t xml:space="preserve">“</w:t>
      </w:r>
      <w:r>
        <w:rPr>
          <w:iCs/>
          <w:i/>
        </w:rPr>
        <w:t xml:space="preserve">cli luṅi</w:t>
      </w:r>
      <w:r>
        <w:t xml:space="preserve">”</w:t>
      </w:r>
      <w:r>
        <w:t xml:space="preserve"> </w:t>
      </w:r>
      <w:r>
        <w:rPr>
          <w:iCs/>
          <w:i/>
        </w:rPr>
        <w:t xml:space="preserve">sic</w:t>
      </w:r>
      <w:r>
        <w:t xml:space="preserve"> </w:t>
      </w:r>
      <w:r>
        <w:t xml:space="preserve">is the substitution;</w:t>
      </w:r>
      <w:r>
        <w:t xml:space="preserve"> </w:t>
      </w:r>
      <w:r>
        <w:t xml:space="preserve">“</w:t>
      </w:r>
      <w:r>
        <w:rPr>
          <w:iCs/>
          <w:i/>
        </w:rPr>
        <w:t xml:space="preserve">yamaramanamātāṃ sak ca</w:t>
      </w:r>
      <w:r>
        <w:t xml:space="preserve">”</w:t>
      </w:r>
      <w:r>
        <w:t xml:space="preserve"> </w:t>
      </w:r>
      <w:r>
        <w:t xml:space="preserve">(Pā. Sū. 7-2-73 [?]) gives the root the augment</w:t>
      </w:r>
      <w:r>
        <w:t xml:space="preserve"> </w:t>
      </w:r>
      <w:r>
        <w:rPr>
          <w:iCs/>
          <w:i/>
        </w:rPr>
        <w:t xml:space="preserve">sak</w:t>
      </w:r>
      <w:r>
        <w:t xml:space="preserve">, and the following</w:t>
      </w:r>
      <w:r>
        <w:t xml:space="preserve"> </w:t>
      </w:r>
      <w:r>
        <w:rPr>
          <w:iCs/>
          <w:i/>
        </w:rPr>
        <w:t xml:space="preserve">sic</w:t>
      </w:r>
      <w:r>
        <w:t xml:space="preserve"> </w:t>
      </w:r>
      <w:r>
        <w:t xml:space="preserve">the augment</w:t>
      </w:r>
      <w:r>
        <w:t xml:space="preserve"> </w:t>
      </w:r>
      <w:r>
        <w:rPr>
          <w:iCs/>
          <w:i/>
        </w:rPr>
        <w:t xml:space="preserve">iṭ</w:t>
      </w:r>
      <w:r>
        <w:t xml:space="preserve">; by</w:t>
      </w:r>
      <w:r>
        <w:t xml:space="preserve"> </w:t>
      </w:r>
      <w:r>
        <w:rPr>
          <w:iCs/>
          <w:i/>
        </w:rPr>
        <w:t xml:space="preserve">vyatyaya</w:t>
      </w:r>
      <w:r>
        <w:t xml:space="preserve"> </w:t>
      </w:r>
      <w:r>
        <w:t xml:space="preserve">the augment</w:t>
      </w:r>
      <w:r>
        <w:t xml:space="preserve"> </w:t>
      </w:r>
      <w:r>
        <w:rPr>
          <w:iCs/>
          <w:i/>
        </w:rPr>
        <w:t xml:space="preserve">a</w:t>
      </w:r>
      <w:r>
        <w:t xml:space="preserve"> </w:t>
      </w:r>
      <w:r>
        <w:t xml:space="preserve">for the suffix;</w:t>
      </w:r>
      <w:r>
        <w:t xml:space="preserve"> </w:t>
      </w:r>
      <w:r>
        <w:rPr>
          <w:iCs/>
          <w:i/>
        </w:rPr>
        <w:t xml:space="preserve">nighāta</w:t>
      </w:r>
      <w:r>
        <w:t xml:space="preserve"> </w:t>
      </w:r>
      <w:r>
        <w:t xml:space="preserve">for a</w:t>
      </w:r>
      <w:r>
        <w:t xml:space="preserve"> </w:t>
      </w:r>
      <w:r>
        <w:rPr>
          <w:iCs/>
          <w:i/>
        </w:rPr>
        <w:t xml:space="preserve">tiṅ</w:t>
      </w:r>
      <w:r>
        <w:t xml:space="preserve">. ‖ 5 ‖</w:t>
      </w:r>
    </w:p>
    <w:p>
      <w:r>
        <w:pict>
          <v:rect style="width:0;height:1.5pt" o:hralign="center" o:hrstd="t" o:hr="t"/>
        </w:pict>
      </w:r>
    </w:p>
    <w:p>
      <w:pPr>
        <w:pStyle w:val="FirstParagraph"/>
      </w:pPr>
      <w:r>
        <w:rPr>
          <w:bCs/>
          <w:b/>
        </w:rPr>
        <w:t xml:space="preserve">Sūkta 174, Ṛk 6</w:t>
      </w:r>
    </w:p>
    <w:p>
      <w:pPr>
        <w:pStyle w:val="BodyText"/>
      </w:pPr>
      <w:r>
        <w:rPr>
          <w:bCs/>
          <w:b/>
        </w:rPr>
        <w:t xml:space="preserve">Saṃhitā-pāṭha</w:t>
      </w:r>
    </w:p>
    <w:p>
      <w:pPr>
        <w:pStyle w:val="BlockText"/>
      </w:pPr>
      <w:r>
        <w:t xml:space="preserve">जघन्वाँ इन्द्र मित्रेरूञ्चोदप्रवृद्धो हरिवो अदाशून् ।</w:t>
      </w:r>
      <w:r>
        <w:t xml:space="preserve"> </w:t>
      </w:r>
      <w:r>
        <w:t xml:space="preserve">प्र ये पश्यन्नर्यमणं सचायोस्त्वया शूर्ता वहमाना अपत्यम् ॥ ६ ॥</w:t>
      </w:r>
    </w:p>
    <w:p>
      <w:pPr>
        <w:pStyle w:val="BlockText"/>
      </w:pPr>
      <w:r>
        <w:rPr>
          <w:iCs/>
          <w:i/>
        </w:rPr>
        <w:t xml:space="preserve">jaghanvāṃ indra mitrerūñ codapravṛddho harivo adāśūn |</w:t>
      </w:r>
      <w:r>
        <w:t xml:space="preserve"> </w:t>
      </w:r>
      <w:r>
        <w:rPr>
          <w:iCs/>
          <w:i/>
        </w:rPr>
        <w:t xml:space="preserve">pra ye paśyann aryamaṇaṃ sacāyos tvayā śūrtā vahamānā apatyam ‖ 6 ‖</w:t>
      </w:r>
    </w:p>
    <w:p>
      <w:pPr>
        <w:pStyle w:val="FirstParagraph"/>
      </w:pPr>
      <w:r>
        <w:rPr>
          <w:bCs/>
          <w:b/>
        </w:rPr>
        <w:t xml:space="preserve">Pada-pāṭha</w:t>
      </w:r>
    </w:p>
    <w:p>
      <w:pPr>
        <w:pStyle w:val="BlockText"/>
      </w:pPr>
      <w:r>
        <w:t xml:space="preserve">जघन्वान् । इन्द्र । मित्रेरून् । चोदप्रवृद्धः । हरिवः । अदाशून् ।</w:t>
      </w:r>
      <w:r>
        <w:t xml:space="preserve"> </w:t>
      </w:r>
      <w:r>
        <w:t xml:space="preserve">प्र । ये । पश्यन् । अर्यमणम् । सचा । आयोः । त्वया । शूर्ताः । वहमानाः । अपत्यम् ॥ ६ ॥</w:t>
      </w:r>
    </w:p>
    <w:p>
      <w:pPr>
        <w:pStyle w:val="BlockText"/>
      </w:pPr>
      <w:r>
        <w:rPr>
          <w:iCs/>
          <w:i/>
        </w:rPr>
        <w:t xml:space="preserve">jaghanvān | indra | mitrerūn | codapravṛddhaḥ | harivaḥ | adāśūn |</w:t>
      </w:r>
      <w:r>
        <w:t xml:space="preserve"> </w:t>
      </w:r>
      <w:r>
        <w:rPr>
          <w:iCs/>
          <w:i/>
        </w:rPr>
        <w:t xml:space="preserve">pra | ye | paśyan | aryamaṇam | sacā | āyoḥ | tvayā | śūrtāḥ | vahamānāḥ | apatyam ‖ 6 ‖</w:t>
      </w:r>
    </w:p>
    <w:bookmarkEnd w:id="419"/>
    <w:bookmarkStart w:id="420" w:name="printed-p.-342-pdf-362"/>
    <w:p>
      <w:pPr>
        <w:pStyle w:val="Heading3"/>
      </w:pPr>
      <w:r>
        <w:t xml:space="preserve">Printed p. 342 (PDF 362)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bCs/>
          <w:b/>
        </w:rPr>
        <w:t xml:space="preserve">Sāyaṇa-bhāṣya</w:t>
      </w:r>
      <w:r>
        <w:t xml:space="preserve"> </w:t>
      </w:r>
      <w:r>
        <w:t xml:space="preserve">(as read; doubtful passages marked [?])</w:t>
      </w:r>
    </w:p>
    <w:p>
      <w:pPr>
        <w:pStyle w:val="BlockText"/>
      </w:pPr>
      <w:r>
        <w:t xml:space="preserve">हे इन्द्र हरिवः हरिभ्यां तद्वन् त्वं चोदप्रवृद्धश्चोदनैः स्तोत्रैः प्रवृद्धः सन् अदाशून् अदातॄन् मित्रेरून् मित्राणां द्रावयितॄन् [?] यजमानानामारयितॄन्पाधकान् [?] तद्वैरिणां मित्रत्वं गच्छतो वा जघन्वान् । हतवानसि । किंच ये अर्यमणं दातारं त्वां प्र पश्यन् पश्यन्ति ते नरा आयोर्मनुष्यस्याध्वर्यादेर्हविर्लक्षणान्नस्य वा सचा सह शूर्ताः क्षिप्ताः हविष्प्रदानेन त्वयोपेतं कुलस्यापातयितारं पुत्रं वहमाना येऽ संति ते प्र पश्यन् । यद्वा । येऽर्यमणं त्वां पश्यन्ति ते एवं भवन्ति । यद्वा । ये नरा अर्यमणं यं कंचिद्दातारं पश्यन् पश्यन्तस्त्वामयजन्त आयोर्मनुष्यस्य सचा सहायभूतास्त्वया शूर्ताः क्षिप्ताः वर्जिता अपत्यं पुत्रं वहमाना ये संति तान् जघन्वान्भवेत्यर्थः ॥</w:t>
      </w:r>
    </w:p>
    <w:p>
      <w:pPr>
        <w:pStyle w:val="BlockText"/>
      </w:pPr>
      <w:r>
        <w:rPr>
          <w:iCs/>
          <w:i/>
        </w:rPr>
        <w:t xml:space="preserve">he indra harivaḥ haribhyāṃ tadvan tvaṃ codapravṛddhaś codanaiḥ stotraiḥ pravṛddhaḥ san adāśūn adātṝn mitrerūn mitrāṇāṃ drāvayitṝn [?] yajamānānām ārayitṝn pādhakān [?] tadvairiṇāṃ mitratvaṃ gacchato vā jaghanvān | hatavān asi | kiṃca ye aryamaṇaṃ dātāraṃ tvāṃ pra paśyan paśyanti te narā āyor manuṣyasyādhvaryādeḥ havirlakṣaṇānnasya vā sacā saha śūrtāḥ kṣiptāḥ haviṣpradānena tvayopetaṃ kulasyāpātayitāraṃ putraṃ vahamānā ye ’saṃti te pra paśyan | yadvā | ye ’ryamaṇaṃ tvāṃ paśyanti ta evaṃ bhavanti | yadvā | ye narā aryamaṇaṃ yaṃ kaṃcid dātāraṃ paśyan paśyantas tvām ayajanta āyor manuṣyasya sacā sahāyabhūtās tvayā śūrtāḥ kṣiptāḥ varjitā apatyaṃ putraṃ vahamānā ye santi tān jaghanvān bhaveti arthaḥ ‖</w:t>
      </w:r>
      <w:r>
        <w:t xml:space="preserve"> </w:t>
      </w:r>
      <w:r>
        <w:t xml:space="preserve">[?]</w:t>
      </w:r>
    </w:p>
    <w:p>
      <w:pPr>
        <w:pStyle w:val="FirstParagraph"/>
      </w:pPr>
      <w:r>
        <w:rPr>
          <w:iCs/>
          <w:i/>
        </w:rPr>
        <w:t xml:space="preserve">Gist:</w:t>
      </w:r>
      <w:r>
        <w:t xml:space="preserve"> </w:t>
      </w:r>
      <w:r>
        <w:t xml:space="preserve">O Indra, you who have been strengthened by our praises, have slain the givers-not, the harassers of the sacrificers; those who see you as a giver (Aryaman), friends of man (the Adhvaryu and others) rejected by you, who bear sons (progeny) — may they thrive; be the slayer of those who do not.</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harivaḥ</w:t>
      </w:r>
      <w:r>
        <w:t xml:space="preserve"> </w:t>
      </w:r>
      <w:r>
        <w:t xml:space="preserve">— you who are endowed with the two horses called Hari;</w:t>
      </w:r>
      <w:r>
        <w:t xml:space="preserve"> </w:t>
      </w:r>
      <w:r>
        <w:rPr>
          <w:iCs/>
          <w:i/>
        </w:rPr>
        <w:t xml:space="preserve">codapravṛddhaḥ</w:t>
      </w:r>
      <w:r>
        <w:t xml:space="preserve"> </w:t>
      </w:r>
      <w:r>
        <w:t xml:space="preserve">— grown by our praises;</w:t>
      </w:r>
      <w:r>
        <w:t xml:space="preserve"> </w:t>
      </w:r>
      <w:r>
        <w:rPr>
          <w:iCs/>
          <w:i/>
        </w:rPr>
        <w:t xml:space="preserve">adāśūn</w:t>
      </w:r>
      <w:r>
        <w:t xml:space="preserve"> </w:t>
      </w:r>
      <w:r>
        <w:t xml:space="preserve">— those who give no oblations or other gifts, and;</w:t>
      </w:r>
      <w:r>
        <w:t xml:space="preserve"> </w:t>
      </w:r>
      <w:r>
        <w:rPr>
          <w:iCs/>
          <w:i/>
        </w:rPr>
        <w:t xml:space="preserve">mitrerūn</w:t>
      </w:r>
      <w:r>
        <w:t xml:space="preserve"> </w:t>
      </w:r>
      <w:r>
        <w:t xml:space="preserve">— those who torment the sacrificers who are their friends, or who make the friendship of their enemies grow;</w:t>
      </w:r>
      <w:r>
        <w:t xml:space="preserve"> </w:t>
      </w:r>
      <w:r>
        <w:rPr>
          <w:iCs/>
          <w:i/>
        </w:rPr>
        <w:t xml:space="preserve">jaghanvān</w:t>
      </w:r>
      <w:r>
        <w:t xml:space="preserve"> </w:t>
      </w:r>
      <w:r>
        <w:t xml:space="preserve">— you who slay (indeed); (</w:t>
      </w:r>
      <w:r>
        <w:rPr>
          <w:iCs/>
          <w:i/>
        </w:rPr>
        <w:t xml:space="preserve">kiñca</w:t>
      </w:r>
      <w:r>
        <w:t xml:space="preserve"> </w:t>
      </w:r>
      <w:r>
        <w:t xml:space="preserve">— and)</w:t>
      </w:r>
      <w:r>
        <w:t xml:space="preserve"> </w:t>
      </w:r>
      <w:r>
        <w:rPr>
          <w:iCs/>
          <w:i/>
        </w:rPr>
        <w:t xml:space="preserve">ye</w:t>
      </w:r>
      <w:r>
        <w:t xml:space="preserve"> </w:t>
      </w:r>
      <w:r>
        <w:t xml:space="preserve">— who;</w:t>
      </w:r>
      <w:r>
        <w:t xml:space="preserve"> </w:t>
      </w:r>
      <w:r>
        <w:rPr>
          <w:iCs/>
          <w:i/>
        </w:rPr>
        <w:t xml:space="preserve">aryamaṇam</w:t>
      </w:r>
      <w:r>
        <w:t xml:space="preserve"> </w:t>
      </w:r>
      <w:r>
        <w:t xml:space="preserve">— you the giver;</w:t>
      </w:r>
      <w:r>
        <w:t xml:space="preserve"> </w:t>
      </w:r>
      <w:r>
        <w:rPr>
          <w:iCs/>
          <w:i/>
        </w:rPr>
        <w:t xml:space="preserve">pra paśyan</w:t>
      </w:r>
      <w:r>
        <w:t xml:space="preserve"> </w:t>
      </w:r>
      <w:r>
        <w:t xml:space="preserve">— (looking upon you as a friend) look at (they think);</w:t>
      </w:r>
      <w:r>
        <w:t xml:space="preserve"> </w:t>
      </w:r>
      <w:r>
        <w:rPr>
          <w:iCs/>
          <w:i/>
        </w:rPr>
        <w:t xml:space="preserve">te</w:t>
      </w:r>
      <w:r>
        <w:t xml:space="preserve"> </w:t>
      </w:r>
      <w:r>
        <w:t xml:space="preserve">— those men;</w:t>
      </w:r>
      <w:r>
        <w:t xml:space="preserve"> </w:t>
      </w:r>
      <w:r>
        <w:rPr>
          <w:iCs/>
          <w:i/>
        </w:rPr>
        <w:t xml:space="preserve">āyoḥ sacā</w:t>
      </w:r>
      <w:r>
        <w:t xml:space="preserve"> </w:t>
      </w:r>
      <w:r>
        <w:t xml:space="preserve">— of man (the Adhvaryu and others) or with the food in the form of oblation;</w:t>
      </w:r>
      <w:r>
        <w:t xml:space="preserve"> </w:t>
      </w:r>
      <w:r>
        <w:rPr>
          <w:iCs/>
          <w:i/>
        </w:rPr>
        <w:t xml:space="preserve">śūrtāḥ</w:t>
      </w:r>
      <w:r>
        <w:t xml:space="preserve"> </w:t>
      </w:r>
      <w:r>
        <w:t xml:space="preserve">— quickly;</w:t>
      </w:r>
      <w:r>
        <w:t xml:space="preserve"> </w:t>
      </w:r>
      <w:r>
        <w:rPr>
          <w:iCs/>
          <w:i/>
        </w:rPr>
        <w:t xml:space="preserve">tvayā</w:t>
      </w:r>
      <w:r>
        <w:t xml:space="preserve"> </w:t>
      </w:r>
      <w:r>
        <w:t xml:space="preserve">— by you;</w:t>
      </w:r>
      <w:r>
        <w:t xml:space="preserve"> </w:t>
      </w:r>
      <w:r>
        <w:rPr>
          <w:iCs/>
          <w:i/>
        </w:rPr>
        <w:t xml:space="preserve">apatyam</w:t>
      </w:r>
      <w:r>
        <w:t xml:space="preserve"> </w:t>
      </w:r>
      <w:r>
        <w:t xml:space="preserve">— a son;</w:t>
      </w:r>
      <w:r>
        <w:t xml:space="preserve"> </w:t>
      </w:r>
      <w:r>
        <w:rPr>
          <w:iCs/>
          <w:i/>
        </w:rPr>
        <w:t xml:space="preserve">vahamānāḥ</w:t>
      </w:r>
      <w:r>
        <w:t xml:space="preserve"> </w:t>
      </w:r>
      <w:r>
        <w:t xml:space="preserve">(</w:t>
      </w:r>
      <w:r>
        <w:rPr>
          <w:iCs/>
          <w:i/>
        </w:rPr>
        <w:t xml:space="preserve">santi</w:t>
      </w:r>
      <w:r>
        <w:t xml:space="preserve">) — they are bearers [or</w:t>
      </w:r>
      <w:r>
        <w:t xml:space="preserve"> </w:t>
      </w:r>
      <w:r>
        <w:rPr>
          <w:iCs/>
          <w:i/>
        </w:rPr>
        <w:t xml:space="preserve">ye</w:t>
      </w:r>
      <w:r>
        <w:t xml:space="preserve"> </w:t>
      </w:r>
      <w:r>
        <w:t xml:space="preserve">— who men;</w:t>
      </w:r>
      <w:r>
        <w:t xml:space="preserve"> </w:t>
      </w:r>
      <w:r>
        <w:rPr>
          <w:iCs/>
          <w:i/>
        </w:rPr>
        <w:t xml:space="preserve">aryamaṇam</w:t>
      </w:r>
      <w:r>
        <w:t xml:space="preserve"> </w:t>
      </w:r>
      <w:r>
        <w:t xml:space="preserve">— one of them a giver;</w:t>
      </w:r>
      <w:r>
        <w:t xml:space="preserve"> </w:t>
      </w:r>
      <w:r>
        <w:rPr>
          <w:iCs/>
          <w:i/>
        </w:rPr>
        <w:t xml:space="preserve">pra paśyan</w:t>
      </w:r>
      <w:r>
        <w:t xml:space="preserve"> </w:t>
      </w:r>
      <w:r>
        <w:t xml:space="preserve">— those who look to you without worshipping;</w:t>
      </w:r>
      <w:r>
        <w:t xml:space="preserve"> </w:t>
      </w:r>
      <w:r>
        <w:rPr>
          <w:iCs/>
          <w:i/>
        </w:rPr>
        <w:t xml:space="preserve">āyoḥ sacā</w:t>
      </w:r>
      <w:r>
        <w:t xml:space="preserve"> </w:t>
      </w:r>
      <w:r>
        <w:t xml:space="preserve">— as friends of men;</w:t>
      </w:r>
      <w:r>
        <w:t xml:space="preserve"> </w:t>
      </w:r>
      <w:r>
        <w:rPr>
          <w:iCs/>
          <w:i/>
        </w:rPr>
        <w:t xml:space="preserve">tvayā</w:t>
      </w:r>
      <w:r>
        <w:t xml:space="preserve"> </w:t>
      </w:r>
      <w:r>
        <w:t xml:space="preserve">— by you;</w:t>
      </w:r>
      <w:r>
        <w:t xml:space="preserve"> </w:t>
      </w:r>
      <w:r>
        <w:rPr>
          <w:iCs/>
          <w:i/>
        </w:rPr>
        <w:t xml:space="preserve">śūrtāḥ</w:t>
      </w:r>
      <w:r>
        <w:t xml:space="preserve"> </w:t>
      </w:r>
      <w:r>
        <w:t xml:space="preserve">— cast off (put away);</w:t>
      </w:r>
      <w:r>
        <w:t xml:space="preserve"> </w:t>
      </w:r>
      <w:r>
        <w:rPr>
          <w:iCs/>
          <w:i/>
        </w:rPr>
        <w:t xml:space="preserve">apatyam</w:t>
      </w:r>
      <w:r>
        <w:t xml:space="preserve"> </w:t>
      </w:r>
      <w:r>
        <w:t xml:space="preserve">— a son;</w:t>
      </w:r>
      <w:r>
        <w:t xml:space="preserve"> </w:t>
      </w:r>
      <w:r>
        <w:rPr>
          <w:iCs/>
          <w:i/>
        </w:rPr>
        <w:t xml:space="preserve">vahamānāḥ</w:t>
      </w:r>
      <w:r>
        <w:t xml:space="preserve"> </w:t>
      </w:r>
      <w:r>
        <w:t xml:space="preserve">(</w:t>
      </w:r>
      <w:r>
        <w:rPr>
          <w:iCs/>
          <w:i/>
        </w:rPr>
        <w:t xml:space="preserve">santi</w:t>
      </w:r>
      <w:r>
        <w:t xml:space="preserve">) — those who bear; (</w:t>
      </w:r>
      <w:r>
        <w:rPr>
          <w:iCs/>
          <w:i/>
        </w:rPr>
        <w:t xml:space="preserve">tān jaghanvān bhava</w:t>
      </w:r>
      <w:r>
        <w:t xml:space="preserve"> </w:t>
      </w:r>
      <w:r>
        <w:t xml:space="preserve">— be the slayer of those)].</w:t>
      </w:r>
    </w:p>
    <w:p>
      <w:pPr>
        <w:pStyle w:val="BodyText"/>
      </w:pPr>
      <w:r>
        <w:rPr>
          <w:bCs/>
          <w:b/>
        </w:rPr>
        <w:t xml:space="preserve">Bhāvārtha</w:t>
      </w:r>
    </w:p>
    <w:p>
      <w:pPr>
        <w:pStyle w:val="BodyText"/>
      </w:pPr>
      <w:r>
        <w:t xml:space="preserve">O Indra, possessed of the two horses called Hari, pleased by our praises, you slay those who offer no oblations and other gifts, and those who trouble the sacrificers, the performers of the rites. Regarding you, the giver, as the one who protects us, the Adhvaryu and others, with their companions, grant progeny to those who offer you oblations and the rest (or: trusting in you the giver, as friends of men, and worshipping you, those who lack sons and other offspring — destroy them).</w:t>
      </w:r>
    </w:p>
    <w:p>
      <w:r>
        <w:pict>
          <v:rect style="width:0;height:1.5pt" o:hralign="center" o:hrstd="t" o:hr="t"/>
        </w:pict>
      </w:r>
    </w:p>
    <w:bookmarkEnd w:id="420"/>
    <w:bookmarkStart w:id="421" w:name="printed-p.-343-pdf-363"/>
    <w:p>
      <w:pPr>
        <w:pStyle w:val="Heading3"/>
      </w:pPr>
      <w:r>
        <w:t xml:space="preserve">Printed p. 343 (PDF 363)</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Printed English</w:t>
      </w:r>
    </w:p>
    <w:p>
      <w:pPr>
        <w:pStyle w:val="BodyText"/>
      </w:pPr>
      <w:r>
        <w:t xml:space="preserve">Indra, lord of steeds, invigorated by our animating praise, you have slain those who make you no offerings and disturb your worshippers; but they who look upon you as (their) protector, and are associated for (the presentation of sacrficial) food, obtain from you posterity. [As printed;</w:t>
      </w:r>
      <w:r>
        <w:t xml:space="preserve"> </w:t>
      </w:r>
      <w:r>
        <w:t xml:space="preserve">“</w:t>
      </w:r>
      <w:r>
        <w:t xml:space="preserve">sacrficial</w:t>
      </w:r>
      <w:r>
        <w:t xml:space="preserve">”</w:t>
      </w:r>
      <w:r>
        <w:t xml:space="preserve"> </w:t>
      </w:r>
      <w:r>
        <w:t xml:space="preserve">is a misprint: [sic].]</w:t>
      </w:r>
    </w:p>
    <w:p>
      <w:pPr>
        <w:pStyle w:val="BodyText"/>
      </w:pPr>
      <w:r>
        <w:rPr>
          <w:bCs/>
          <w:b/>
        </w:rPr>
        <w:t xml:space="preserve">Special Topics (Viśeṣaviṣayagaḷu)</w:t>
      </w:r>
    </w:p>
    <w:p>
      <w:pPr>
        <w:pStyle w:val="BodyText"/>
      </w:pPr>
      <w:r>
        <w:rPr>
          <w:iCs/>
          <w:i/>
          <w:bCs/>
          <w:b/>
        </w:rPr>
        <w:t xml:space="preserve">adāśūn mitrerūn jaghanvān</w:t>
      </w:r>
      <w:r>
        <w:t xml:space="preserve"> </w:t>
      </w:r>
      <w:r>
        <w:t xml:space="preserve">— for the word</w:t>
      </w:r>
      <w:r>
        <w:t xml:space="preserve"> </w:t>
      </w:r>
      <w:r>
        <w:rPr>
          <w:iCs/>
          <w:i/>
        </w:rPr>
        <w:t xml:space="preserve">adāśūn</w:t>
      </w:r>
      <w:r>
        <w:t xml:space="preserve">, the meaning</w:t>
      </w:r>
      <w:r>
        <w:t xml:space="preserve"> </w:t>
      </w:r>
      <w:r>
        <w:t xml:space="preserve">“</w:t>
      </w:r>
      <w:r>
        <w:t xml:space="preserve">those who do not give</w:t>
      </w:r>
      <w:r>
        <w:t xml:space="preserve">”</w:t>
      </w:r>
      <w:r>
        <w:t xml:space="preserve"> </w:t>
      </w:r>
      <w:r>
        <w:t xml:space="preserve">is stated. Here, for the word</w:t>
      </w:r>
      <w:r>
        <w:t xml:space="preserve"> </w:t>
      </w:r>
      <w:r>
        <w:rPr>
          <w:iCs/>
          <w:i/>
        </w:rPr>
        <w:t xml:space="preserve">mitra</w:t>
      </w:r>
      <w:r>
        <w:t xml:space="preserve"> </w:t>
      </w:r>
      <w:r>
        <w:t xml:space="preserve">the meaning</w:t>
      </w:r>
      <w:r>
        <w:t xml:space="preserve"> </w:t>
      </w:r>
      <w:r>
        <w:t xml:space="preserve">“</w:t>
      </w:r>
      <w:r>
        <w:t xml:space="preserve">sacrificers</w:t>
      </w:r>
      <w:r>
        <w:t xml:space="preserve">”</w:t>
      </w:r>
      <w:r>
        <w:t xml:space="preserve"> </w:t>
      </w:r>
      <w:r>
        <w:t xml:space="preserve">is given; and for</w:t>
      </w:r>
      <w:r>
        <w:t xml:space="preserve"> </w:t>
      </w:r>
      <w:r>
        <w:rPr>
          <w:iCs/>
          <w:i/>
        </w:rPr>
        <w:t xml:space="preserve">mitrerūn</w:t>
      </w:r>
      <w:r>
        <w:t xml:space="preserve"> </w:t>
      </w:r>
      <w:r>
        <w:t xml:space="preserve">two meanings are given:</w:t>
      </w:r>
      <w:r>
        <w:t xml:space="preserve"> </w:t>
      </w:r>
      <w:r>
        <w:t xml:space="preserve">“</w:t>
      </w:r>
      <w:r>
        <w:t xml:space="preserve">those who bring about a</w:t>
      </w:r>
      <w:r>
        <w:t xml:space="preserve"> </w:t>
      </w:r>
      <w:r>
        <w:rPr>
          <w:iCs/>
          <w:i/>
        </w:rPr>
        <w:t xml:space="preserve">thorn</w:t>
      </w:r>
      <w:r>
        <w:t xml:space="preserve"> </w:t>
      </w:r>
      <w:r>
        <w:t xml:space="preserve">(obstruction) for the sacrificers who perform the sacrifice</w:t>
      </w:r>
      <w:r>
        <w:t xml:space="preserve">”</w:t>
      </w:r>
      <w:r>
        <w:t xml:space="preserve">, or</w:t>
      </w:r>
      <w:r>
        <w:t xml:space="preserve"> </w:t>
      </w:r>
      <w:r>
        <w:t xml:space="preserve">“</w:t>
      </w:r>
      <w:r>
        <w:t xml:space="preserve">those who urge the enemies of the sacrificers to give them trouble</w:t>
      </w:r>
      <w:r>
        <w:t xml:space="preserve">”</w:t>
      </w:r>
      <w:r>
        <w:t xml:space="preserve">. The sentence in which Indra is said to kill the people who give no offerings and who cause trouble to the sacrificers is explained by</w:t>
      </w:r>
      <w:r>
        <w:t xml:space="preserve"> </w:t>
      </w:r>
      <w:r>
        <w:t xml:space="preserve">“</w:t>
      </w:r>
      <w:r>
        <w:rPr>
          <w:iCs/>
          <w:i/>
        </w:rPr>
        <w:t xml:space="preserve">mitrāṇāṃ yajamānānāṃ ārayitṝn bādhakān, tadvairiṇāṃ mitratvaṃ gacchato vā hatavān asi</w:t>
      </w:r>
      <w:r>
        <w:t xml:space="preserve">”</w:t>
      </w:r>
      <w:r>
        <w:t xml:space="preserve">.</w:t>
      </w:r>
    </w:p>
    <w:p>
      <w:pPr>
        <w:pStyle w:val="BodyText"/>
      </w:pPr>
      <w:r>
        <w:rPr>
          <w:iCs/>
          <w:i/>
          <w:bCs/>
          <w:b/>
        </w:rPr>
        <w:t xml:space="preserve">aryamaṇam</w:t>
      </w:r>
      <w:r>
        <w:t xml:space="preserve"> </w:t>
      </w:r>
      <w:r>
        <w:t xml:space="preserve">— Sāyaṇa has explained it as</w:t>
      </w:r>
      <w:r>
        <w:t xml:space="preserve"> </w:t>
      </w:r>
      <w:r>
        <w:t xml:space="preserve">“</w:t>
      </w:r>
      <w:r>
        <w:t xml:space="preserve">the giver</w:t>
      </w:r>
      <w:r>
        <w:t xml:space="preserve">”</w:t>
      </w:r>
      <w:r>
        <w:t xml:space="preserve"> </w:t>
      </w:r>
      <w:r>
        <w:t xml:space="preserve">(</w:t>
      </w:r>
      <w:r>
        <w:rPr>
          <w:iCs/>
          <w:i/>
        </w:rPr>
        <w:t xml:space="preserve">dātāram</w:t>
      </w:r>
      <w:r>
        <w:t xml:space="preserve">). Yāska —</w:t>
      </w:r>
    </w:p>
    <w:p>
      <w:pPr>
        <w:pStyle w:val="BlockText"/>
      </w:pPr>
      <w:r>
        <w:t xml:space="preserve">दक्षस्य वादिते जन्मनि व्रते राजाना मित्रावरुणा विवाससि । अतूर्तपन्थाः पुरुरथो अर्यमा सप्तहोता विषुरूपेषु जन्मसु ॥</w:t>
      </w:r>
    </w:p>
    <w:p>
      <w:pPr>
        <w:pStyle w:val="BlockText"/>
      </w:pPr>
      <w:r>
        <w:rPr>
          <w:iCs/>
          <w:i/>
        </w:rPr>
        <w:t xml:space="preserve">dakṣasya vādite janmani vrate rājānā mitrāvaruṇā vivāsasi | atūrtapanthāḥ pururatho aryamā saptahotā viṣurūpeṣu janmasu ‖</w:t>
      </w:r>
      <w:r>
        <w:t xml:space="preserve"> </w:t>
      </w:r>
      <w:r>
        <w:t xml:space="preserve">[as read: [?]]</w:t>
      </w:r>
    </w:p>
    <w:p>
      <w:pPr>
        <w:pStyle w:val="FirstParagraph"/>
      </w:pPr>
      <w:r>
        <w:t xml:space="preserve">(Ṛ. Saṃ. 10-64-5 [?]) — quoting this ṛk, he explains:</w:t>
      </w:r>
      <w:r>
        <w:t xml:space="preserve"> </w:t>
      </w:r>
      <w:r>
        <w:t xml:space="preserve">“</w:t>
      </w:r>
      <w:r>
        <w:rPr>
          <w:iCs/>
          <w:i/>
        </w:rPr>
        <w:t xml:space="preserve">aryamā ādityo arīn niyacchati</w:t>
      </w:r>
      <w:r>
        <w:t xml:space="preserve">”</w:t>
      </w:r>
      <w:r>
        <w:t xml:space="preserve"> </w:t>
      </w:r>
      <w:r>
        <w:t xml:space="preserve">—</w:t>
      </w:r>
      <w:r>
        <w:t xml:space="preserve"> </w:t>
      </w:r>
      <w:r>
        <w:t xml:space="preserve">“</w:t>
      </w:r>
      <w:r>
        <w:t xml:space="preserve">Aryaman is the Āditya who restrains enemies</w:t>
      </w:r>
      <w:r>
        <w:t xml:space="preserve">”</w:t>
      </w:r>
      <w:r>
        <w:t xml:space="preserve"> </w:t>
      </w:r>
      <w:r>
        <w:t xml:space="preserve">— that the Āditya is to be understood by the word</w:t>
      </w:r>
      <w:r>
        <w:t xml:space="preserve"> </w:t>
      </w:r>
      <w:r>
        <w:rPr>
          <w:iCs/>
          <w:i/>
        </w:rPr>
        <w:t xml:space="preserve">aryaman</w:t>
      </w:r>
      <w:r>
        <w:t xml:space="preserve">. Durgācārya has given the meaning</w:t>
      </w:r>
      <w:r>
        <w:t xml:space="preserve"> </w:t>
      </w:r>
      <w:r>
        <w:t xml:space="preserve">“</w:t>
      </w:r>
      <w:r>
        <w:t xml:space="preserve">he who destroys the darkness that lies like enemies, restraining the darkness</w:t>
      </w:r>
      <w:r>
        <w:t xml:space="preserve">”</w:t>
      </w:r>
      <w:r>
        <w:t xml:space="preserve"> </w:t>
      </w:r>
      <w:r>
        <w:t xml:space="preserve">(</w:t>
      </w:r>
      <w:r>
        <w:rPr>
          <w:iCs/>
          <w:i/>
        </w:rPr>
        <w:t xml:space="preserve">arīṇāṃ tamasāṃ niyantā</w:t>
      </w:r>
      <w:r>
        <w:t xml:space="preserve">).</w:t>
      </w:r>
    </w:p>
    <w:p>
      <w:pPr>
        <w:pStyle w:val="BodyText"/>
      </w:pPr>
      <w:r>
        <w:rPr>
          <w:iCs/>
          <w:i/>
          <w:bCs/>
          <w:b/>
        </w:rPr>
        <w:t xml:space="preserve">āyoḥ — manuṣyasyādhvaryvādeḥ haviḥlakṣaṇānnasya vā</w:t>
      </w:r>
      <w:r>
        <w:t xml:space="preserve"> </w:t>
      </w:r>
      <w:r>
        <w:t xml:space="preserve">— the word</w:t>
      </w:r>
      <w:r>
        <w:t xml:space="preserve"> </w:t>
      </w:r>
      <w:r>
        <w:rPr>
          <w:iCs/>
          <w:i/>
        </w:rPr>
        <w:t xml:space="preserve">āyuḥ</w:t>
      </w:r>
      <w:r>
        <w:t xml:space="preserve"> </w:t>
      </w:r>
      <w:r>
        <w:t xml:space="preserve">is read among the names of food (Ni. 3-9 [?]). Sāyaṇa gives two meanings for this word:</w:t>
      </w:r>
      <w:r>
        <w:t xml:space="preserve"> </w:t>
      </w:r>
      <w:r>
        <w:t xml:space="preserve">“</w:t>
      </w:r>
      <w:r>
        <w:t xml:space="preserve">the priests, the Adhvaryu and the others</w:t>
      </w:r>
      <w:r>
        <w:t xml:space="preserve">”</w:t>
      </w:r>
      <w:r>
        <w:t xml:space="preserve">, or</w:t>
      </w:r>
      <w:r>
        <w:t xml:space="preserve"> </w:t>
      </w:r>
      <w:r>
        <w:t xml:space="preserve">“</w:t>
      </w:r>
      <w:r>
        <w:t xml:space="preserve">food in the form of an oblation</w:t>
      </w:r>
      <w:r>
        <w:t xml:space="preserve">”</w:t>
      </w:r>
      <w:r>
        <w:t xml:space="preserve">.</w:t>
      </w:r>
    </w:p>
    <w:p>
      <w:pPr>
        <w:pStyle w:val="BodyText"/>
      </w:pPr>
      <w:r>
        <w:t xml:space="preserve">For the word</w:t>
      </w:r>
      <w:r>
        <w:t xml:space="preserve"> </w:t>
      </w:r>
      <w:r>
        <w:rPr>
          <w:iCs/>
          <w:i/>
        </w:rPr>
        <w:t xml:space="preserve">āyoḥ</w:t>
      </w:r>
      <w:r>
        <w:t xml:space="preserve"> </w:t>
      </w:r>
      <w:r>
        <w:t xml:space="preserve">the meaning is given as a synonym of</w:t>
      </w:r>
      <w:r>
        <w:t xml:space="preserve"> </w:t>
      </w:r>
      <w:r>
        <w:rPr>
          <w:iCs/>
          <w:i/>
        </w:rPr>
        <w:t xml:space="preserve">śatru</w:t>
      </w:r>
      <w:r>
        <w:t xml:space="preserve"> </w:t>
      </w:r>
      <w:r>
        <w:t xml:space="preserve">(</w:t>
      </w:r>
      <w:r>
        <w:t xml:space="preserve">“</w:t>
      </w:r>
      <w:r>
        <w:t xml:space="preserve">enemy</w:t>
      </w:r>
      <w:r>
        <w:t xml:space="preserve">”</w:t>
      </w:r>
      <w:r>
        <w:t xml:space="preserve">) in some places, and in other places as a synonym of</w:t>
      </w:r>
      <w:r>
        <w:t xml:space="preserve"> </w:t>
      </w:r>
      <w:r>
        <w:rPr>
          <w:iCs/>
          <w:i/>
        </w:rPr>
        <w:t xml:space="preserve">mitra</w:t>
      </w:r>
      <w:r>
        <w:t xml:space="preserve"> </w:t>
      </w:r>
      <w:r>
        <w:t xml:space="preserve">(</w:t>
      </w:r>
      <w:r>
        <w:t xml:space="preserve">“</w:t>
      </w:r>
      <w:r>
        <w:t xml:space="preserve">friend</w:t>
      </w:r>
      <w:r>
        <w:t xml:space="preserve">”</w:t>
      </w:r>
      <w:r>
        <w:t xml:space="preserve">). That this word is given as the explanation for the above is learned from Sāyaṇa’s explanation. The Bhāṣya-writer shows his own doubt, saying whether</w:t>
      </w:r>
      <w:r>
        <w:t xml:space="preserve"> </w:t>
      </w:r>
      <w:r>
        <w:rPr>
          <w:iCs/>
          <w:i/>
        </w:rPr>
        <w:t xml:space="preserve">āyu</w:t>
      </w:r>
      <w:r>
        <w:t xml:space="preserve"> </w:t>
      </w:r>
      <w:r>
        <w:t xml:space="preserve">refers to the people of the race of Manu, the</w:t>
      </w:r>
      <w:r>
        <w:t xml:space="preserve"> </w:t>
      </w:r>
      <w:r>
        <w:rPr>
          <w:iCs/>
          <w:i/>
        </w:rPr>
        <w:t xml:space="preserve">adhvaryu</w:t>
      </w:r>
      <w:r>
        <w:t xml:space="preserve"> </w:t>
      </w:r>
      <w:r>
        <w:t xml:space="preserve">and others, or to food in the form of an oblation. The word</w:t>
      </w:r>
      <w:r>
        <w:t xml:space="preserve"> </w:t>
      </w:r>
      <w:r>
        <w:rPr>
          <w:iCs/>
          <w:i/>
        </w:rPr>
        <w:t xml:space="preserve">āyuḥ</w:t>
      </w:r>
      <w:r>
        <w:t xml:space="preserve"> </w:t>
      </w:r>
      <w:r>
        <w:t xml:space="preserve">is a</w:t>
      </w:r>
      <w:r>
        <w:t xml:space="preserve"> </w:t>
      </w:r>
      <w:r>
        <w:t xml:space="preserve">“</w:t>
      </w:r>
      <w:r>
        <w:t xml:space="preserve">marked</w:t>
      </w:r>
      <w:r>
        <w:t xml:space="preserve">”</w:t>
      </w:r>
      <w:r>
        <w:t xml:space="preserve"> </w:t>
      </w:r>
      <w:r>
        <w:t xml:space="preserve">name (</w:t>
      </w:r>
      <w:r>
        <w:rPr>
          <w:iCs/>
          <w:i/>
        </w:rPr>
        <w:t xml:space="preserve">aṅkita</w:t>
      </w:r>
      <w:r>
        <w:t xml:space="preserve">), and a name that suggests a progeny (</w:t>
      </w:r>
      <w:r>
        <w:rPr>
          <w:iCs/>
          <w:i/>
        </w:rPr>
        <w:t xml:space="preserve">santati</w:t>
      </w:r>
      <w:r>
        <w:t xml:space="preserve">).</w:t>
      </w:r>
    </w:p>
    <w:bookmarkEnd w:id="421"/>
    <w:bookmarkStart w:id="422" w:name="printed-p.-344-pdf-364"/>
    <w:p>
      <w:pPr>
        <w:pStyle w:val="Heading3"/>
      </w:pPr>
      <w:r>
        <w:t xml:space="preserve">Printed p. 344 (PDF 364)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t xml:space="preserve">…and also one that indicates a progeny. In these contexts it is said, in some places, that he is a friend of Indra and others, and, in other places, that he is an enemy. Therefore it is necessary to understand, to the extent possible, the variety in the use of this word. In the case in hand, it is learned that there are many persons with the name</w:t>
      </w:r>
      <w:r>
        <w:t xml:space="preserve"> </w:t>
      </w:r>
      <w:r>
        <w:rPr>
          <w:iCs/>
          <w:i/>
        </w:rPr>
        <w:t xml:space="preserve">Āyu</w:t>
      </w:r>
      <w:r>
        <w:t xml:space="preserve">, citing the Śruti and other passages that show a relation to Indra and other deities; that the</w:t>
      </w:r>
      <w:r>
        <w:t xml:space="preserve"> </w:t>
      </w:r>
      <w:r>
        <w:rPr>
          <w:iCs/>
          <w:i/>
        </w:rPr>
        <w:t xml:space="preserve">Āyu</w:t>
      </w:r>
      <w:r>
        <w:t xml:space="preserve"> </w:t>
      </w:r>
      <w:r>
        <w:t xml:space="preserve">who was an enemy of the gods and of the sacrificers was a different one; that the</w:t>
      </w:r>
      <w:r>
        <w:t xml:space="preserve"> </w:t>
      </w:r>
      <w:r>
        <w:rPr>
          <w:iCs/>
          <w:i/>
        </w:rPr>
        <w:t xml:space="preserve">Āyu</w:t>
      </w:r>
      <w:r>
        <w:t xml:space="preserve"> </w:t>
      </w:r>
      <w:r>
        <w:t xml:space="preserve">who was a friend of Indra was another; that the</w:t>
      </w:r>
      <w:r>
        <w:t xml:space="preserve"> </w:t>
      </w:r>
      <w:r>
        <w:rPr>
          <w:iCs/>
          <w:i/>
        </w:rPr>
        <w:t xml:space="preserve">Āyu</w:t>
      </w:r>
      <w:r>
        <w:t xml:space="preserve"> </w:t>
      </w:r>
      <w:r>
        <w:t xml:space="preserve">who was a friend of Agni was another; and that there was a progeny known by the name</w:t>
      </w:r>
      <w:r>
        <w:t xml:space="preserve"> </w:t>
      </w:r>
      <w:r>
        <w:rPr>
          <w:iCs/>
          <w:i/>
        </w:rPr>
        <w:t xml:space="preserve">Āyu</w:t>
      </w:r>
      <w:r>
        <w:t xml:space="preserve">.</w:t>
      </w:r>
    </w:p>
    <w:p>
      <w:pPr>
        <w:pStyle w:val="BlockText"/>
      </w:pPr>
      <w:r>
        <w:t xml:space="preserve">उर्वश्यसीत्यै धोत्रोरारण्योज्यविलापसनीमुपास्प्यशक्त्यायुरसीति तामभिनिदधाति पुरूरवा आसीत्यैर्वशी वाप्सराः पुरूरवाः पशिरथ यत्त्र स्यान्मिथुनादेजायेत तदायुरेवान्मैष एतस्मिन्मिथुनाद्यज्ञं जनयति ॥ [as printed; garbled: [?]]</w:t>
      </w:r>
    </w:p>
    <w:p>
      <w:pPr>
        <w:pStyle w:val="BlockText"/>
      </w:pPr>
      <w:r>
        <w:rPr>
          <w:iCs/>
          <w:i/>
        </w:rPr>
        <w:t xml:space="preserve">urvaśy asīty ai dhotror āraṇyojyavilāpasanīm upāspy aśaktyāyur asīti tām abhinidadhāti pururavā āsīty airvaśī vāpsarāḥ pururavāḥ paśiratha yat tra syān mithunād ejāyeta tad āyur evānmaiṣa etasmin mithunād yajñaṃ janayati ‖</w:t>
      </w:r>
      <w:r>
        <w:t xml:space="preserve"> </w:t>
      </w:r>
      <w:r>
        <w:t xml:space="preserve">[?]</w:t>
      </w:r>
    </w:p>
    <w:p>
      <w:pPr>
        <w:pStyle w:val="FirstParagraph"/>
      </w:pPr>
      <w:r>
        <w:t xml:space="preserve">(Śa. Brā. 3-4-1-20 [?]) — in this passage it is said that</w:t>
      </w:r>
      <w:r>
        <w:t xml:space="preserve"> </w:t>
      </w:r>
      <w:r>
        <w:rPr>
          <w:iCs/>
          <w:i/>
        </w:rPr>
        <w:t xml:space="preserve">Āyu</w:t>
      </w:r>
      <w:r>
        <w:t xml:space="preserve"> </w:t>
      </w:r>
      <w:r>
        <w:t xml:space="preserve">was born of Urvaśī and Purūravas; and the identity of Agni and Āyu is stated. In the same way —</w:t>
      </w:r>
    </w:p>
    <w:p>
      <w:pPr>
        <w:pStyle w:val="BlockText"/>
      </w:pPr>
      <w:r>
        <w:t xml:space="preserve">आयुषो न मध्यादित्यग्निर्वा आयुः ।</w:t>
      </w:r>
    </w:p>
    <w:p>
      <w:pPr>
        <w:pStyle w:val="BlockText"/>
      </w:pPr>
      <w:r>
        <w:rPr>
          <w:iCs/>
          <w:i/>
        </w:rPr>
        <w:t xml:space="preserve">āyuṣo na madhyād ity agnir vā āyuḥ |</w:t>
      </w:r>
    </w:p>
    <w:p>
      <w:pPr>
        <w:pStyle w:val="FirstParagraph"/>
      </w:pPr>
      <w:r>
        <w:t xml:space="preserve">(Śa. Brā. 7-2-1-15 [?]) — in this sentence also the identity of Agni and</w:t>
      </w:r>
      <w:r>
        <w:t xml:space="preserve"> </w:t>
      </w:r>
      <w:r>
        <w:rPr>
          <w:iCs/>
          <w:i/>
        </w:rPr>
        <w:t xml:space="preserve">Āyu</w:t>
      </w:r>
      <w:r>
        <w:t xml:space="preserve"> </w:t>
      </w:r>
      <w:r>
        <w:t xml:space="preserve">is stated. But here the word</w:t>
      </w:r>
      <w:r>
        <w:t xml:space="preserve"> </w:t>
      </w:r>
      <w:r>
        <w:rPr>
          <w:iCs/>
          <w:i/>
        </w:rPr>
        <w:t xml:space="preserve">āyu</w:t>
      </w:r>
      <w:r>
        <w:t xml:space="preserve"> </w:t>
      </w:r>
      <w:r>
        <w:t xml:space="preserve">is, in one view, a</w:t>
      </w:r>
      <w:r>
        <w:t xml:space="preserve"> </w:t>
      </w:r>
      <w:r>
        <w:t xml:space="preserve">“</w:t>
      </w:r>
      <w:r>
        <w:t xml:space="preserve">marked</w:t>
      </w:r>
      <w:r>
        <w:t xml:space="preserve">”</w:t>
      </w:r>
      <w:r>
        <w:t xml:space="preserve"> </w:t>
      </w:r>
      <w:r>
        <w:t xml:space="preserve">name; in another, not. In the Śatapatha Brāhmaṇa the mantra of the Ṛk-saṃhitā —</w:t>
      </w:r>
    </w:p>
    <w:p>
      <w:pPr>
        <w:pStyle w:val="BlockText"/>
      </w:pPr>
      <w:r>
        <w:t xml:space="preserve">मा नो मित्रो वरुणो अर्यमायुरिन्द्र ऋभुक्षा मरुतः परि ख्यन् ।</w:t>
      </w:r>
    </w:p>
    <w:p>
      <w:pPr>
        <w:pStyle w:val="BlockText"/>
      </w:pPr>
      <w:r>
        <w:rPr>
          <w:iCs/>
          <w:i/>
        </w:rPr>
        <w:t xml:space="preserve">mā no mitro varuṇo aryamāyur indra ṛbhukṣā marutaḥ pari khyan |</w:t>
      </w:r>
    </w:p>
    <w:p>
      <w:pPr>
        <w:pStyle w:val="FirstParagraph"/>
      </w:pPr>
      <w:r>
        <w:t xml:space="preserve">(Ṛ. Saṃ. 1-162-1 [?]) — is quoted (Śa. Brā. 13-5-1-18 [?]), and also shows a prayer addressed to</w:t>
      </w:r>
      <w:r>
        <w:t xml:space="preserve"> </w:t>
      </w:r>
      <w:r>
        <w:rPr>
          <w:iCs/>
          <w:i/>
        </w:rPr>
        <w:t xml:space="preserve">Āyu</w:t>
      </w:r>
      <w:r>
        <w:t xml:space="preserve"> </w:t>
      </w:r>
      <w:r>
        <w:t xml:space="preserve">together with the other deities.</w:t>
      </w:r>
    </w:p>
    <w:p>
      <w:pPr>
        <w:pStyle w:val="BlockText"/>
      </w:pPr>
      <w:r>
        <w:t xml:space="preserve">स पूर्वया निविदा कव्यतायोरिमाः प्रजा अजनयन्मनूनाम् ।</w:t>
      </w:r>
    </w:p>
    <w:p>
      <w:pPr>
        <w:pStyle w:val="BlockText"/>
      </w:pPr>
      <w:r>
        <w:rPr>
          <w:iCs/>
          <w:i/>
        </w:rPr>
        <w:t xml:space="preserve">sa pūrvayā nividā kavyatāyor imāḥ prajā ajanayan manūnām |</w:t>
      </w:r>
    </w:p>
    <w:p>
      <w:pPr>
        <w:pStyle w:val="FirstParagraph"/>
      </w:pPr>
      <w:r>
        <w:t xml:space="preserve">(Ṛ. Saṃ. 1-96-2 [?]) — in this verse of the Ṛk-saṃhitā, since the word</w:t>
      </w:r>
      <w:r>
        <w:t xml:space="preserve"> </w:t>
      </w:r>
      <w:r>
        <w:rPr>
          <w:iCs/>
          <w:i/>
        </w:rPr>
        <w:t xml:space="preserve">āyoḥ</w:t>
      </w:r>
      <w:r>
        <w:t xml:space="preserve"> </w:t>
      </w:r>
      <w:r>
        <w:t xml:space="preserve">is explained by the word</w:t>
      </w:r>
      <w:r>
        <w:t xml:space="preserve"> </w:t>
      </w:r>
      <w:r>
        <w:rPr>
          <w:iCs/>
          <w:i/>
        </w:rPr>
        <w:t xml:space="preserve">manu</w:t>
      </w:r>
      <w:r>
        <w:t xml:space="preserve">, it may be understood that it is Manu, one of the Prajāpatis, makers of creation. Likewise, in Ṛ. Saṃ. 1-53-10 [?]; 8-15-5 [?]; 8-53-2 [?]; 2-3-2 [?] and other ṛks as well, it has been seen earlier which person is signified by the</w:t>
      </w:r>
      <w:r>
        <w:t xml:space="preserve"> </w:t>
      </w:r>
      <w:r>
        <w:t xml:space="preserve">“</w:t>
      </w:r>
      <w:r>
        <w:t xml:space="preserve">marked</w:t>
      </w:r>
      <w:r>
        <w:t xml:space="preserve">”</w:t>
      </w:r>
      <w:r>
        <w:t xml:space="preserve"> </w:t>
      </w:r>
      <w:r>
        <w:t xml:space="preserve">name</w:t>
      </w:r>
      <w:r>
        <w:t xml:space="preserve"> </w:t>
      </w:r>
      <w:r>
        <w:rPr>
          <w:iCs/>
          <w:i/>
        </w:rPr>
        <w:t xml:space="preserve">Āyu</w:t>
      </w:r>
      <w:r>
        <w:t xml:space="preserve">. (Ṛgvedasaṃhitā, Part 8, p. 26 [?].)</w:t>
      </w:r>
    </w:p>
    <w:p>
      <w:pPr>
        <w:pStyle w:val="BodyText"/>
      </w:pPr>
      <w:r>
        <w:t xml:space="preserve">For</w:t>
      </w:r>
      <w:r>
        <w:t xml:space="preserve"> </w:t>
      </w:r>
      <w:r>
        <w:t xml:space="preserve">“</w:t>
      </w:r>
      <w:r>
        <w:t xml:space="preserve">men who perform sacrifice</w:t>
      </w:r>
      <w:r>
        <w:t xml:space="preserve">”</w:t>
      </w:r>
      <w:r>
        <w:t xml:space="preserve">, the words</w:t>
      </w:r>
      <w:r>
        <w:t xml:space="preserve"> </w:t>
      </w:r>
      <w:r>
        <w:rPr>
          <w:iCs/>
          <w:i/>
        </w:rPr>
        <w:t xml:space="preserve">āyuḥ</w:t>
      </w:r>
      <w:r>
        <w:t xml:space="preserve">,</w:t>
      </w:r>
      <w:r>
        <w:t xml:space="preserve"> </w:t>
      </w:r>
      <w:r>
        <w:rPr>
          <w:iCs/>
          <w:i/>
        </w:rPr>
        <w:t xml:space="preserve">āyoḥ</w:t>
      </w:r>
      <w:r>
        <w:t xml:space="preserve"> </w:t>
      </w:r>
      <w:r>
        <w:t xml:space="preserve">have been used in many places as synonyms.</w:t>
      </w:r>
    </w:p>
    <w:p>
      <w:r>
        <w:pict>
          <v:rect style="width:0;height:1.5pt" o:hralign="center" o:hrstd="t" o:hr="t"/>
        </w:pict>
      </w:r>
    </w:p>
    <w:bookmarkEnd w:id="422"/>
    <w:bookmarkStart w:id="423" w:name="printed-p.-345-pdf-365"/>
    <w:p>
      <w:pPr>
        <w:pStyle w:val="Heading3"/>
      </w:pPr>
      <w:r>
        <w:t xml:space="preserve">Printed p. 345 (PDF 365)</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होत्राभिरग्निर्मनुषः स्वध्वरो राजा विशामतिथिश्चारुरायवे ।</w:t>
      </w:r>
    </w:p>
    <w:p>
      <w:pPr>
        <w:pStyle w:val="BlockText"/>
      </w:pPr>
      <w:r>
        <w:rPr>
          <w:iCs/>
          <w:i/>
        </w:rPr>
        <w:t xml:space="preserve">hotrābhir agnir manuṣaḥ svadhvaro rājā viśām atithiś cārur āyave |</w:t>
      </w:r>
    </w:p>
    <w:p>
      <w:pPr>
        <w:pStyle w:val="FirstParagraph"/>
      </w:pPr>
      <w:r>
        <w:t xml:space="preserve">(Ṛ. Saṃ. 2-2-8 [?]);</w:t>
      </w:r>
    </w:p>
    <w:p>
      <w:pPr>
        <w:pStyle w:val="BlockText"/>
      </w:pPr>
      <w:r>
        <w:t xml:space="preserve">इमं विधन्तो अपां सधस्थे द्वितादधुर्भृगवो विक्ष्वायोः ।</w:t>
      </w:r>
    </w:p>
    <w:p>
      <w:pPr>
        <w:pStyle w:val="BlockText"/>
      </w:pPr>
      <w:r>
        <w:rPr>
          <w:iCs/>
          <w:i/>
        </w:rPr>
        <w:t xml:space="preserve">imaṃ vidhanto apāṃ sadhasthe dvitādadhur bhṛgavo vikṣv āyoḥ |</w:t>
      </w:r>
    </w:p>
    <w:p>
      <w:pPr>
        <w:pStyle w:val="FirstParagraph"/>
      </w:pPr>
      <w:r>
        <w:t xml:space="preserve">(Ṛ. Saṃ. 2-4-2 [?]);</w:t>
      </w:r>
    </w:p>
    <w:p>
      <w:pPr>
        <w:pStyle w:val="BlockText"/>
      </w:pPr>
      <w:r>
        <w:t xml:space="preserve">प्र स्वादनं पितूनामस्तं तातिं चिदायवे ।</w:t>
      </w:r>
    </w:p>
    <w:p>
      <w:pPr>
        <w:pStyle w:val="BlockText"/>
      </w:pPr>
      <w:r>
        <w:rPr>
          <w:iCs/>
          <w:i/>
        </w:rPr>
        <w:t xml:space="preserve">pra svādanaṃ pitūnām astaṃ tātiṃ cid āyave |</w:t>
      </w:r>
      <w:r>
        <w:t xml:space="preserve"> </w:t>
      </w:r>
      <w:r>
        <w:t xml:space="preserve">[as read: [?]]</w:t>
      </w:r>
    </w:p>
    <w:p>
      <w:pPr>
        <w:pStyle w:val="FirstParagraph"/>
      </w:pPr>
      <w:r>
        <w:t xml:space="preserve">(Ṛ. Saṃ. 5-7-6 [?]) — in many such ṛks the Bhāṣya-writer has given the word</w:t>
      </w:r>
      <w:r>
        <w:t xml:space="preserve"> </w:t>
      </w:r>
      <w:r>
        <w:rPr>
          <w:iCs/>
          <w:i/>
        </w:rPr>
        <w:t xml:space="preserve">āyu</w:t>
      </w:r>
      <w:r>
        <w:t xml:space="preserve"> </w:t>
      </w:r>
      <w:r>
        <w:t xml:space="preserve">the meaning</w:t>
      </w:r>
      <w:r>
        <w:t xml:space="preserve"> </w:t>
      </w:r>
      <w:r>
        <w:t xml:space="preserve">“</w:t>
      </w:r>
      <w:r>
        <w:t xml:space="preserve">sacrificer</w:t>
      </w:r>
      <w:r>
        <w:t xml:space="preserve">”</w:t>
      </w:r>
      <w:r>
        <w:t xml:space="preserve">. In the ṛk at hand also, pointing to the same intention, he has explained it as meaning</w:t>
      </w:r>
      <w:r>
        <w:t xml:space="preserve"> </w:t>
      </w:r>
      <w:r>
        <w:t xml:space="preserve">“</w:t>
      </w:r>
      <w:r>
        <w:t xml:space="preserve">men, the Adhvaryu and others</w:t>
      </w:r>
      <w:r>
        <w:t xml:space="preserve">”</w:t>
      </w:r>
      <w:r>
        <w:t xml:space="preserve">.</w:t>
      </w:r>
    </w:p>
    <w:p>
      <w:pPr>
        <w:pStyle w:val="BodyText"/>
      </w:pPr>
      <w:r>
        <w:rPr>
          <w:iCs/>
          <w:i/>
          <w:bCs/>
          <w:b/>
        </w:rPr>
        <w:t xml:space="preserve">śūrtāḥ — kṣiptāḥ</w:t>
      </w:r>
      <w:r>
        <w:t xml:space="preserve"> </w:t>
      </w:r>
      <w:r>
        <w:t xml:space="preserve">— the word</w:t>
      </w:r>
      <w:r>
        <w:t xml:space="preserve"> </w:t>
      </w:r>
      <w:r>
        <w:rPr>
          <w:iCs/>
          <w:i/>
        </w:rPr>
        <w:t xml:space="preserve">śūrtāḥ</w:t>
      </w:r>
      <w:r>
        <w:t xml:space="preserve"> </w:t>
      </w:r>
      <w:r>
        <w:t xml:space="preserve">is read among the names of</w:t>
      </w:r>
      <w:r>
        <w:t xml:space="preserve"> </w:t>
      </w:r>
      <w:r>
        <w:t xml:space="preserve">“</w:t>
      </w:r>
      <w:r>
        <w:t xml:space="preserve">swift</w:t>
      </w:r>
      <w:r>
        <w:t xml:space="preserve">”</w:t>
      </w:r>
      <w:r>
        <w:t xml:space="preserve"> </w:t>
      </w:r>
      <w:r>
        <w:t xml:space="preserve">(</w:t>
      </w:r>
      <w:r>
        <w:rPr>
          <w:iCs/>
          <w:i/>
        </w:rPr>
        <w:t xml:space="preserve">kṣipra</w:t>
      </w:r>
      <w:r>
        <w:t xml:space="preserve">) (Ni. 2-… [?]). Here it is used in the sense</w:t>
      </w:r>
      <w:r>
        <w:t xml:space="preserve"> </w:t>
      </w:r>
      <w:r>
        <w:t xml:space="preserve">“</w:t>
      </w:r>
      <w:r>
        <w:t xml:space="preserve">swiftly</w:t>
      </w:r>
      <w:r>
        <w:t xml:space="preserve">”</w:t>
      </w:r>
      <w:r>
        <w:t xml:space="preserve">.</w:t>
      </w:r>
    </w:p>
    <w:p>
      <w:pPr>
        <w:pStyle w:val="BodyText"/>
      </w:pPr>
      <w:r>
        <w:rPr>
          <w:iCs/>
          <w:i/>
          <w:bCs/>
          <w:b/>
        </w:rPr>
        <w:t xml:space="preserve">apatyaṃ — kulasyāpātayitāraṃ putraṃ</w:t>
      </w:r>
      <w:r>
        <w:t xml:space="preserve"> </w:t>
      </w:r>
      <w:r>
        <w:t xml:space="preserve">— the word</w:t>
      </w:r>
      <w:r>
        <w:t xml:space="preserve"> </w:t>
      </w:r>
      <w:r>
        <w:rPr>
          <w:iCs/>
          <w:i/>
        </w:rPr>
        <w:t xml:space="preserve">apatya</w:t>
      </w:r>
      <w:r>
        <w:t xml:space="preserve"> </w:t>
      </w:r>
      <w:r>
        <w:t xml:space="preserve">is read among the fifteen names of progeny,</w:t>
      </w:r>
      <w:r>
        <w:t xml:space="preserve"> </w:t>
      </w:r>
      <w:r>
        <w:rPr>
          <w:iCs/>
          <w:i/>
        </w:rPr>
        <w:t xml:space="preserve">tuk</w:t>
      </w:r>
      <w:r>
        <w:t xml:space="preserve">,</w:t>
      </w:r>
      <w:r>
        <w:t xml:space="preserve"> </w:t>
      </w:r>
      <w:r>
        <w:rPr>
          <w:iCs/>
          <w:i/>
        </w:rPr>
        <w:t xml:space="preserve">tokam</w:t>
      </w:r>
      <w:r>
        <w:t xml:space="preserve"> </w:t>
      </w:r>
      <w:r>
        <w:t xml:space="preserve">and so on (Ni. 3-2 [?]).</w:t>
      </w:r>
      <w:r>
        <w:t xml:space="preserve"> </w:t>
      </w:r>
      <w:r>
        <w:t xml:space="preserve">“</w:t>
      </w:r>
      <w:r>
        <w:rPr>
          <w:iCs/>
          <w:i/>
        </w:rPr>
        <w:t xml:space="preserve">Apatyaṃ kasmāt</w:t>
      </w:r>
      <w:r>
        <w:t xml:space="preserve">”</w:t>
      </w:r>
      <w:r>
        <w:t xml:space="preserve"> </w:t>
      </w:r>
      <w:r>
        <w:t xml:space="preserve">—</w:t>
      </w:r>
      <w:r>
        <w:t xml:space="preserve"> </w:t>
      </w:r>
      <w:r>
        <w:t xml:space="preserve">“</w:t>
      </w:r>
      <w:r>
        <w:rPr>
          <w:iCs/>
          <w:i/>
        </w:rPr>
        <w:t xml:space="preserve">apatataṃ bhavati pitus sakāśāt pṛthag iva tataṃ bhavati</w:t>
      </w:r>
      <w:r>
        <w:t xml:space="preserve">,</w:t>
      </w:r>
      <w:r>
        <w:t xml:space="preserve"> </w:t>
      </w:r>
      <w:r>
        <w:rPr>
          <w:iCs/>
          <w:i/>
        </w:rPr>
        <w:t xml:space="preserve">nānena pateti vā</w:t>
      </w:r>
      <w:r>
        <w:t xml:space="preserve">”</w:t>
      </w:r>
      <w:r>
        <w:t xml:space="preserve"> </w:t>
      </w:r>
      <w:r>
        <w:t xml:space="preserve">[as read: [?]] — Durgācārya has explained the meaning of the word thus: because it is spread separately, as it were, from the father; or because the father, through the son, is not made to fall into hell (</w:t>
      </w:r>
      <w:r>
        <w:rPr>
          <w:iCs/>
          <w:i/>
        </w:rPr>
        <w:t xml:space="preserve">naraka</w:t>
      </w:r>
      <w:r>
        <w:t xml:space="preserve">). Sāyaṇa explains that the child that arises is called</w:t>
      </w:r>
      <w:r>
        <w:t xml:space="preserve"> </w:t>
      </w:r>
      <w:r>
        <w:rPr>
          <w:iCs/>
          <w:i/>
        </w:rPr>
        <w:t xml:space="preserve">apatya</w:t>
      </w:r>
      <w:r>
        <w:t xml:space="preserve"> </w:t>
      </w:r>
      <w:r>
        <w:t xml:space="preserve">because he makes the family prosper and does not let it fall (</w:t>
      </w:r>
      <w:r>
        <w:rPr>
          <w:iCs/>
          <w:i/>
        </w:rPr>
        <w:t xml:space="preserve">kulasyāpātayitāram</w:t>
      </w:r>
      <w:r>
        <w:t xml:space="preserve">).</w:t>
      </w:r>
    </w:p>
    <w:p>
      <w:pPr>
        <w:pStyle w:val="BodyText"/>
      </w:pPr>
      <w:r>
        <w:t xml:space="preserve">Sāyaṇa has explained three kinds of meaning for the second half of the ṛk. In the first sense: Indra, they learn, is of the nature of a generous giver; the men, the Adhvaryu and others, with the other priests, quickly make an offering of oblations in the form of food; and they are to see the generous Indra, having obtained, from the delighted Indra, a son who maintains the family (a progeny who increases the family): so the sense is described.</w:t>
      </w:r>
    </w:p>
    <w:p>
      <w:pPr>
        <w:pStyle w:val="BodyText"/>
      </w:pPr>
      <w:r>
        <w:t xml:space="preserve">In the second:</w:t>
      </w:r>
      <w:r>
        <w:t xml:space="preserve"> </w:t>
      </w:r>
      <w:r>
        <w:rPr>
          <w:iCs/>
          <w:i/>
          <w:bCs/>
          <w:b/>
        </w:rPr>
        <w:t xml:space="preserve">yadvā — aryamaṇaṃ tvāṃ paśyanti te evaṃ bhavanti</w:t>
      </w:r>
      <w:r>
        <w:t xml:space="preserve"> </w:t>
      </w:r>
      <w:r>
        <w:t xml:space="preserve">— knowing Indra to be the destroyer of the darkness of ignorance, those who behold him obtain a son who maintains the family, and, seeing Indra again face to face, are described as having worldly and otherworldly happiness.</w:t>
      </w:r>
    </w:p>
    <w:p>
      <w:pPr>
        <w:pStyle w:val="BodyText"/>
      </w:pPr>
      <w:r>
        <w:t xml:space="preserve">In the third: **</w:t>
      </w:r>
      <w:r>
        <w:rPr>
          <w:iCs/>
          <w:i/>
        </w:rPr>
        <w:t xml:space="preserve">yadvā ye narā aryamaṇaṃ yaṃ kaṃcid dātāraṃ paśyan paśyantas tvām ayajanta āyor manuṣyasya sacā sahāyabhūtās tvayā śūrtāḥ kṣiptāvarjitā apatyaṃ putraṃ vahamānā ye santi tān jaghanvān bhava</w:t>
      </w:r>
      <w:r>
        <w:t xml:space="preserve"> </w:t>
      </w:r>
      <w:r>
        <w:t xml:space="preserve">—</w:t>
      </w:r>
    </w:p>
    <w:bookmarkEnd w:id="423"/>
    <w:bookmarkStart w:id="424" w:name="printed-p.-346-pdf-366"/>
    <w:p>
      <w:pPr>
        <w:pStyle w:val="Heading3"/>
      </w:pPr>
      <w:r>
        <w:t xml:space="preserve">Printed p. 346 (PDF 366)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t xml:space="preserve">—</w:t>
      </w:r>
      <w:r>
        <w:t xml:space="preserve"> </w:t>
      </w:r>
      <w:r>
        <w:t xml:space="preserve">“</w:t>
      </w:r>
      <w:r>
        <w:t xml:space="preserve">those who, regarding anyone as a giver, with indifference worship Indra; since they are the helpers of men, you, Indra, quickly destroy their wealth, in the form of sons and grandsons, and destroy them also</w:t>
      </w:r>
      <w:r>
        <w:t xml:space="preserve">”</w:t>
      </w:r>
      <w:r>
        <w:t xml:space="preserve">: this is the meaning explained. (In the Kannada commentary the sense of this ṛk is explained in a somewhat free way, since it is difficult to construe smoothly.)</w:t>
      </w:r>
    </w:p>
    <w:p>
      <w:pPr>
        <w:pStyle w:val="BodyText"/>
      </w:pPr>
      <w:r>
        <w:rPr>
          <w:bCs/>
          <w:b/>
        </w:rPr>
        <w:t xml:space="preserve">Vyākaraṇa-prakriyā (grammar)</w:t>
      </w:r>
      <w:r>
        <w:t xml:space="preserve"> </w:t>
      </w:r>
      <w:r>
        <w:t xml:space="preserve">— noted briefly (sūtra numerals [?]):</w:t>
      </w:r>
    </w:p>
    <w:p>
      <w:pPr>
        <w:numPr>
          <w:ilvl w:val="0"/>
          <w:numId w:val="1030"/>
        </w:numPr>
        <w:pStyle w:val="Compact"/>
      </w:pPr>
      <w:r>
        <w:rPr>
          <w:iCs/>
          <w:i/>
          <w:bCs/>
          <w:b/>
        </w:rPr>
        <w:t xml:space="preserve">jaghanvān</w:t>
      </w:r>
      <w:r>
        <w:t xml:space="preserve"> </w:t>
      </w:r>
      <w:r>
        <w:t xml:space="preserve">— root</w:t>
      </w:r>
      <w:r>
        <w:t xml:space="preserve"> </w:t>
      </w:r>
      <w:r>
        <w:rPr>
          <w:iCs/>
          <w:i/>
        </w:rPr>
        <w:t xml:space="preserve">hana hiṃsāgatyoḥ</w:t>
      </w:r>
      <w:r>
        <w:t xml:space="preserve">; by</w:t>
      </w:r>
      <w:r>
        <w:t xml:space="preserve"> </w:t>
      </w:r>
      <w:r>
        <w:t xml:space="preserve">“</w:t>
      </w:r>
      <w:r>
        <w:rPr>
          <w:iCs/>
          <w:i/>
        </w:rPr>
        <w:t xml:space="preserve">kvasuś ca</w:t>
      </w:r>
      <w:r>
        <w:t xml:space="preserve">”</w:t>
      </w:r>
      <w:r>
        <w:t xml:space="preserve"> </w:t>
      </w:r>
      <w:r>
        <w:t xml:space="preserve">(Pā. Sū. 3-2-107 [?]) the substitution</w:t>
      </w:r>
      <w:r>
        <w:t xml:space="preserve"> </w:t>
      </w:r>
      <w:r>
        <w:rPr>
          <w:iCs/>
          <w:i/>
        </w:rPr>
        <w:t xml:space="preserve">kvasu</w:t>
      </w:r>
      <w:r>
        <w:t xml:space="preserve"> </w:t>
      </w:r>
      <w:r>
        <w:t xml:space="preserve">for</w:t>
      </w:r>
      <w:r>
        <w:t xml:space="preserve"> </w:t>
      </w:r>
      <w:r>
        <w:rPr>
          <w:iCs/>
          <w:i/>
        </w:rPr>
        <w:t xml:space="preserve">liṭ</w:t>
      </w:r>
      <w:r>
        <w:t xml:space="preserve">; reduplication of the root; by</w:t>
      </w:r>
      <w:r>
        <w:t xml:space="preserve"> </w:t>
      </w:r>
      <w:r>
        <w:t xml:space="preserve">“</w:t>
      </w:r>
      <w:r>
        <w:rPr>
          <w:iCs/>
          <w:i/>
        </w:rPr>
        <w:t xml:space="preserve">kuhoś cuḥ</w:t>
      </w:r>
      <w:r>
        <w:t xml:space="preserve">”</w:t>
      </w:r>
      <w:r>
        <w:t xml:space="preserve"> </w:t>
      </w:r>
      <w:r>
        <w:t xml:space="preserve">(Pā. Sū. 7-4-62 [?])</w:t>
      </w:r>
      <w:r>
        <w:t xml:space="preserve"> </w:t>
      </w:r>
      <w:r>
        <w:rPr>
          <w:iCs/>
          <w:i/>
        </w:rPr>
        <w:t xml:space="preserve">ku</w:t>
      </w:r>
      <w:r>
        <w:t xml:space="preserve"> </w:t>
      </w:r>
      <w:r>
        <w:t xml:space="preserve">becomes</w:t>
      </w:r>
      <w:r>
        <w:t xml:space="preserve"> </w:t>
      </w:r>
      <w:r>
        <w:rPr>
          <w:iCs/>
          <w:i/>
        </w:rPr>
        <w:t xml:space="preserve">cu</w:t>
      </w:r>
      <w:r>
        <w:t xml:space="preserve">;</w:t>
      </w:r>
      <w:r>
        <w:t xml:space="preserve"> </w:t>
      </w:r>
      <w:r>
        <w:t xml:space="preserve">“</w:t>
      </w:r>
      <w:r>
        <w:rPr>
          <w:iCs/>
          <w:i/>
        </w:rPr>
        <w:t xml:space="preserve">abhyāsāc ca</w:t>
      </w:r>
      <w:r>
        <w:t xml:space="preserve">”</w:t>
      </w:r>
      <w:r>
        <w:t xml:space="preserve"> </w:t>
      </w:r>
      <w:r>
        <w:t xml:space="preserve">(Pā. Sū. 7-3-55 [?])</w:t>
      </w:r>
      <w:r>
        <w:t xml:space="preserve"> </w:t>
      </w:r>
      <w:r>
        <w:rPr>
          <w:iCs/>
          <w:i/>
        </w:rPr>
        <w:t xml:space="preserve">ku</w:t>
      </w:r>
      <w:r>
        <w:t xml:space="preserve"> </w:t>
      </w:r>
      <w:r>
        <w:t xml:space="preserve">for the</w:t>
      </w:r>
      <w:r>
        <w:t xml:space="preserve"> </w:t>
      </w:r>
      <w:r>
        <w:rPr>
          <w:iCs/>
          <w:i/>
        </w:rPr>
        <w:t xml:space="preserve">h</w:t>
      </w:r>
      <w:r>
        <w:t xml:space="preserve"> </w:t>
      </w:r>
      <w:r>
        <w:t xml:space="preserve">following the reduplicative syllable; the accent of</w:t>
      </w:r>
      <w:r>
        <w:t xml:space="preserve"> </w:t>
      </w:r>
      <w:r>
        <w:rPr>
          <w:iCs/>
          <w:i/>
        </w:rPr>
        <w:t xml:space="preserve">vasu</w:t>
      </w:r>
      <w:r>
        <w:t xml:space="preserve"> </w:t>
      </w:r>
      <w:r>
        <w:t xml:space="preserve">remains; nominative singular:</w:t>
      </w:r>
      <w:r>
        <w:t xml:space="preserve"> </w:t>
      </w:r>
      <w:r>
        <w:rPr>
          <w:iCs/>
          <w:i/>
        </w:rPr>
        <w:t xml:space="preserve">num</w:t>
      </w:r>
      <w:r>
        <w:t xml:space="preserve">, long vowel, loss of</w:t>
      </w:r>
      <w:r>
        <w:t xml:space="preserve"> </w:t>
      </w:r>
      <w:r>
        <w:rPr>
          <w:iCs/>
          <w:i/>
        </w:rPr>
        <w:t xml:space="preserve">s</w:t>
      </w:r>
      <w:r>
        <w:t xml:space="preserve">.</w:t>
      </w:r>
    </w:p>
    <w:p>
      <w:pPr>
        <w:numPr>
          <w:ilvl w:val="0"/>
          <w:numId w:val="1030"/>
        </w:numPr>
        <w:pStyle w:val="Compact"/>
      </w:pPr>
      <w:r>
        <w:rPr>
          <w:iCs/>
          <w:i/>
          <w:bCs/>
          <w:b/>
        </w:rPr>
        <w:t xml:space="preserve">mitrerūn</w:t>
      </w:r>
      <w:r>
        <w:t xml:space="preserve"> </w:t>
      </w:r>
      <w:r>
        <w:t xml:space="preserve">— root</w:t>
      </w:r>
      <w:r>
        <w:t xml:space="preserve"> </w:t>
      </w:r>
      <w:r>
        <w:rPr>
          <w:iCs/>
          <w:i/>
        </w:rPr>
        <w:t xml:space="preserve">īra gatihiṃsādarśaneṣu</w:t>
      </w:r>
      <w:r>
        <w:t xml:space="preserve">; the suffix</w:t>
      </w:r>
      <w:r>
        <w:t xml:space="preserve"> </w:t>
      </w:r>
      <w:r>
        <w:rPr>
          <w:iCs/>
          <w:i/>
        </w:rPr>
        <w:t xml:space="preserve">u</w:t>
      </w:r>
      <w:r>
        <w:t xml:space="preserve"> </w:t>
      </w:r>
      <w:r>
        <w:t xml:space="preserve">after a</w:t>
      </w:r>
      <w:r>
        <w:t xml:space="preserve"> </w:t>
      </w:r>
      <w:r>
        <w:rPr>
          <w:iCs/>
          <w:i/>
        </w:rPr>
        <w:t xml:space="preserve">ṭoṇādika</w:t>
      </w:r>
      <w:r>
        <w:t xml:space="preserve"> </w:t>
      </w:r>
      <w:r>
        <w:t xml:space="preserve">[?];</w:t>
      </w:r>
      <w:r>
        <w:t xml:space="preserve"> </w:t>
      </w:r>
      <w:r>
        <w:rPr>
          <w:iCs/>
          <w:i/>
        </w:rPr>
        <w:t xml:space="preserve">mitrāṇi īrayanti iti mitrerava iti tān</w:t>
      </w:r>
      <w:r>
        <w:t xml:space="preserve">; the</w:t>
      </w:r>
      <w:r>
        <w:t xml:space="preserve"> </w:t>
      </w:r>
      <w:r>
        <w:rPr>
          <w:iCs/>
          <w:i/>
        </w:rPr>
        <w:t xml:space="preserve">kṛdutta</w:t>
      </w:r>
      <w:r>
        <w:t xml:space="preserve"> </w:t>
      </w:r>
      <w:r>
        <w:t xml:space="preserve">final member keeps its natural accent; accusative plural.</w:t>
      </w:r>
    </w:p>
    <w:p>
      <w:pPr>
        <w:numPr>
          <w:ilvl w:val="0"/>
          <w:numId w:val="1030"/>
        </w:numPr>
        <w:pStyle w:val="Compact"/>
      </w:pPr>
      <w:r>
        <w:rPr>
          <w:iCs/>
          <w:i/>
          <w:bCs/>
          <w:b/>
        </w:rPr>
        <w:t xml:space="preserve">codapravṛddhaḥ</w:t>
      </w:r>
      <w:r>
        <w:t xml:space="preserve"> </w:t>
      </w:r>
      <w:r>
        <w:t xml:space="preserve">—</w:t>
      </w:r>
      <w:r>
        <w:t xml:space="preserve"> </w:t>
      </w:r>
      <w:r>
        <w:rPr>
          <w:iCs/>
          <w:i/>
        </w:rPr>
        <w:t xml:space="preserve">codaiḥ pravṛddhaḥ</w:t>
      </w:r>
      <w:r>
        <w:t xml:space="preserve">; by</w:t>
      </w:r>
      <w:r>
        <w:t xml:space="preserve"> </w:t>
      </w:r>
      <w:r>
        <w:t xml:space="preserve">“</w:t>
      </w:r>
      <w:r>
        <w:rPr>
          <w:iCs/>
          <w:i/>
        </w:rPr>
        <w:t xml:space="preserve">tṛtīyā karmaṇi</w:t>
      </w:r>
      <w:r>
        <w:t xml:space="preserve">”</w:t>
      </w:r>
      <w:r>
        <w:t xml:space="preserve"> </w:t>
      </w:r>
      <w:r>
        <w:t xml:space="preserve">(Pā. Sū. 6-2-48 [?]) the fore-member keeps its natural accent.</w:t>
      </w:r>
    </w:p>
    <w:p>
      <w:pPr>
        <w:numPr>
          <w:ilvl w:val="0"/>
          <w:numId w:val="1030"/>
        </w:numPr>
        <w:pStyle w:val="Compact"/>
      </w:pPr>
      <w:r>
        <w:rPr>
          <w:iCs/>
          <w:i/>
          <w:bCs/>
          <w:b/>
        </w:rPr>
        <w:t xml:space="preserve">harivaḥ</w:t>
      </w:r>
      <w:r>
        <w:t xml:space="preserve"> </w:t>
      </w:r>
      <w:r>
        <w:t xml:space="preserve">—</w:t>
      </w:r>
      <w:r>
        <w:t xml:space="preserve"> </w:t>
      </w:r>
      <w:r>
        <w:rPr>
          <w:iCs/>
          <w:i/>
        </w:rPr>
        <w:t xml:space="preserve">harayaḥ asya santi iti harivān</w:t>
      </w:r>
      <w:r>
        <w:t xml:space="preserve">; in the vocative,</w:t>
      </w:r>
      <w:r>
        <w:t xml:space="preserve"> </w:t>
      </w:r>
      <w:r>
        <w:rPr>
          <w:iCs/>
          <w:i/>
        </w:rPr>
        <w:t xml:space="preserve">ru</w:t>
      </w:r>
      <w:r>
        <w:t xml:space="preserve">; by</w:t>
      </w:r>
      <w:r>
        <w:t xml:space="preserve"> </w:t>
      </w:r>
      <w:r>
        <w:t xml:space="preserve">“</w:t>
      </w:r>
      <w:r>
        <w:rPr>
          <w:iCs/>
          <w:i/>
        </w:rPr>
        <w:t xml:space="preserve">āmantritasya ca</w:t>
      </w:r>
      <w:r>
        <w:t xml:space="preserve">”</w:t>
      </w:r>
      <w:r>
        <w:t xml:space="preserve"> </w:t>
      </w:r>
      <w:r>
        <w:rPr>
          <w:iCs/>
          <w:i/>
        </w:rPr>
        <w:t xml:space="preserve">nighāta</w:t>
      </w:r>
      <w:r>
        <w:t xml:space="preserve"> </w:t>
      </w:r>
      <w:r>
        <w:t xml:space="preserve">accent.</w:t>
      </w:r>
    </w:p>
    <w:p>
      <w:pPr>
        <w:numPr>
          <w:ilvl w:val="0"/>
          <w:numId w:val="1030"/>
        </w:numPr>
        <w:pStyle w:val="Compact"/>
      </w:pPr>
      <w:r>
        <w:rPr>
          <w:iCs/>
          <w:i/>
          <w:bCs/>
          <w:b/>
        </w:rPr>
        <w:t xml:space="preserve">adāśūn</w:t>
      </w:r>
      <w:r>
        <w:t xml:space="preserve"> </w:t>
      </w:r>
      <w:r>
        <w:t xml:space="preserve">— root</w:t>
      </w:r>
      <w:r>
        <w:t xml:space="preserve"> </w:t>
      </w:r>
      <w:r>
        <w:rPr>
          <w:iCs/>
          <w:i/>
        </w:rPr>
        <w:t xml:space="preserve">dāś dāne</w:t>
      </w:r>
      <w:r>
        <w:t xml:space="preserve">; by</w:t>
      </w:r>
      <w:r>
        <w:t xml:space="preserve"> </w:t>
      </w:r>
      <w:r>
        <w:rPr>
          <w:iCs/>
          <w:i/>
        </w:rPr>
        <w:t xml:space="preserve">ṭoṇādika</w:t>
      </w:r>
      <w:r>
        <w:t xml:space="preserve"> </w:t>
      </w:r>
      <w:r>
        <w:rPr>
          <w:iCs/>
          <w:i/>
        </w:rPr>
        <w:t xml:space="preserve">u</w:t>
      </w:r>
      <w:r>
        <w:t xml:space="preserve">;</w:t>
      </w:r>
      <w:r>
        <w:t xml:space="preserve"> </w:t>
      </w:r>
      <w:r>
        <w:rPr>
          <w:iCs/>
          <w:i/>
        </w:rPr>
        <w:t xml:space="preserve">na dāśavaḥ adāśavaḥ tān</w:t>
      </w:r>
      <w:r>
        <w:t xml:space="preserve">; by</w:t>
      </w:r>
      <w:r>
        <w:t xml:space="preserve"> </w:t>
      </w:r>
      <w:r>
        <w:t xml:space="preserve">“</w:t>
      </w:r>
      <w:r>
        <w:rPr>
          <w:iCs/>
          <w:i/>
        </w:rPr>
        <w:t xml:space="preserve">tatpuruṣe tulyārtha</w:t>
      </w:r>
      <w:r>
        <w:t xml:space="preserve">…</w:t>
      </w:r>
      <w:r>
        <w:t xml:space="preserve">”</w:t>
      </w:r>
      <w:r>
        <w:t xml:space="preserve"> </w:t>
      </w:r>
      <w:r>
        <w:t xml:space="preserve">(Pā. Sū. 6-2-2 [?])</w:t>
      </w:r>
      <w:r>
        <w:t xml:space="preserve"> </w:t>
      </w:r>
      <w:r>
        <w:rPr>
          <w:iCs/>
          <w:i/>
        </w:rPr>
        <w:t xml:space="preserve">naña</w:t>
      </w:r>
      <w:r>
        <w:t xml:space="preserve">-fore-member keeps its natural accent.</w:t>
      </w:r>
    </w:p>
    <w:p>
      <w:pPr>
        <w:numPr>
          <w:ilvl w:val="0"/>
          <w:numId w:val="1030"/>
        </w:numPr>
        <w:pStyle w:val="Compact"/>
      </w:pPr>
      <w:r>
        <w:rPr>
          <w:iCs/>
          <w:i/>
          <w:bCs/>
          <w:b/>
        </w:rPr>
        <w:t xml:space="preserve">paśyan</w:t>
      </w:r>
      <w:r>
        <w:t xml:space="preserve"> </w:t>
      </w:r>
      <w:r>
        <w:t xml:space="preserve">— root</w:t>
      </w:r>
      <w:r>
        <w:t xml:space="preserve"> </w:t>
      </w:r>
      <w:r>
        <w:rPr>
          <w:iCs/>
          <w:i/>
        </w:rPr>
        <w:t xml:space="preserve">dṛśir prekṣaṇe</w:t>
      </w:r>
      <w:r>
        <w:t xml:space="preserve">;</w:t>
      </w:r>
      <w:r>
        <w:t xml:space="preserve"> </w:t>
      </w:r>
      <w:r>
        <w:rPr>
          <w:iCs/>
          <w:i/>
        </w:rPr>
        <w:t xml:space="preserve">laṅ</w:t>
      </w:r>
      <w:r>
        <w:t xml:space="preserve"> </w:t>
      </w:r>
      <w:r>
        <w:t xml:space="preserve">in the present sense, Vedically; third person plural; no augment Vedically; by</w:t>
      </w:r>
      <w:r>
        <w:t xml:space="preserve"> </w:t>
      </w:r>
      <w:r>
        <w:t xml:space="preserve">“</w:t>
      </w:r>
      <w:r>
        <w:rPr>
          <w:iCs/>
          <w:i/>
        </w:rPr>
        <w:t xml:space="preserve">yad vṛttān nityam</w:t>
      </w:r>
      <w:r>
        <w:t xml:space="preserve">”</w:t>
      </w:r>
      <w:r>
        <w:t xml:space="preserve"> </w:t>
      </w:r>
      <w:r>
        <w:t xml:space="preserve">(Pā. Sū. 8-1-66 [?])</w:t>
      </w:r>
      <w:r>
        <w:t xml:space="preserve"> </w:t>
      </w:r>
      <w:r>
        <w:rPr>
          <w:iCs/>
          <w:i/>
        </w:rPr>
        <w:t xml:space="preserve">nighāta</w:t>
      </w:r>
      <w:r>
        <w:t xml:space="preserve"> </w:t>
      </w:r>
      <w:r>
        <w:t xml:space="preserve">is prohibited; the</w:t>
      </w:r>
      <w:r>
        <w:t xml:space="preserve"> </w:t>
      </w:r>
      <w:r>
        <w:rPr>
          <w:iCs/>
          <w:i/>
        </w:rPr>
        <w:t xml:space="preserve">sārvadhātuka</w:t>
      </w:r>
      <w:r>
        <w:t xml:space="preserve"> </w:t>
      </w:r>
      <w:r>
        <w:rPr>
          <w:iCs/>
          <w:i/>
        </w:rPr>
        <w:t xml:space="preserve">la</w:t>
      </w:r>
      <w:r>
        <w:t xml:space="preserve"> </w:t>
      </w:r>
      <w:r>
        <w:t xml:space="preserve">being</w:t>
      </w:r>
      <w:r>
        <w:t xml:space="preserve"> </w:t>
      </w:r>
      <w:r>
        <w:rPr>
          <w:iCs/>
          <w:i/>
        </w:rPr>
        <w:t xml:space="preserve">anudātta</w:t>
      </w:r>
      <w:r>
        <w:t xml:space="preserve">, the root accent remains.</w:t>
      </w:r>
    </w:p>
    <w:p>
      <w:pPr>
        <w:numPr>
          <w:ilvl w:val="0"/>
          <w:numId w:val="1030"/>
        </w:numPr>
        <w:pStyle w:val="Compact"/>
      </w:pPr>
      <w:r>
        <w:rPr>
          <w:iCs/>
          <w:i/>
          <w:bCs/>
          <w:b/>
        </w:rPr>
        <w:t xml:space="preserve">āyoḥ</w:t>
      </w:r>
      <w:r>
        <w:t xml:space="preserve"> </w:t>
      </w:r>
      <w:r>
        <w:t xml:space="preserve">— root</w:t>
      </w:r>
      <w:r>
        <w:t xml:space="preserve"> </w:t>
      </w:r>
      <w:r>
        <w:rPr>
          <w:iCs/>
          <w:i/>
        </w:rPr>
        <w:t xml:space="preserve">iṇ gatau</w:t>
      </w:r>
      <w:r>
        <w:t xml:space="preserve">; by</w:t>
      </w:r>
      <w:r>
        <w:t xml:space="preserve"> </w:t>
      </w:r>
      <w:r>
        <w:t xml:space="preserve">“</w:t>
      </w:r>
      <w:r>
        <w:rPr>
          <w:iCs/>
          <w:i/>
        </w:rPr>
        <w:t xml:space="preserve">chandasīṇaḥ</w:t>
      </w:r>
      <w:r>
        <w:t xml:space="preserve">”</w:t>
      </w:r>
      <w:r>
        <w:t xml:space="preserve"> </w:t>
      </w:r>
      <w:r>
        <w:t xml:space="preserve">the suffix</w:t>
      </w:r>
      <w:r>
        <w:t xml:space="preserve"> </w:t>
      </w:r>
      <w:r>
        <w:rPr>
          <w:iCs/>
          <w:i/>
        </w:rPr>
        <w:t xml:space="preserve">uṇ</w:t>
      </w:r>
      <w:r>
        <w:t xml:space="preserve">; by</w:t>
      </w:r>
      <w:r>
        <w:t xml:space="preserve"> </w:t>
      </w:r>
      <w:r>
        <w:t xml:space="preserve">“</w:t>
      </w:r>
      <w:r>
        <w:rPr>
          <w:iCs/>
          <w:i/>
        </w:rPr>
        <w:t xml:space="preserve">aco ñṇiti</w:t>
      </w:r>
      <w:r>
        <w:t xml:space="preserve">”</w:t>
      </w:r>
      <w:r>
        <w:t xml:space="preserve"> </w:t>
      </w:r>
      <w:r>
        <w:t xml:space="preserve">(Pā. Sū. 7-2-115 [?])</w:t>
      </w:r>
      <w:r>
        <w:t xml:space="preserve"> </w:t>
      </w:r>
      <w:r>
        <w:rPr>
          <w:iCs/>
          <w:i/>
        </w:rPr>
        <w:t xml:space="preserve">vṛddhi</w:t>
      </w:r>
      <w:r>
        <w:t xml:space="preserve"> </w:t>
      </w:r>
      <w:r>
        <w:t xml:space="preserve">of the root, substitution</w:t>
      </w:r>
      <w:r>
        <w:t xml:space="preserve"> </w:t>
      </w:r>
      <w:r>
        <w:rPr>
          <w:iCs/>
          <w:i/>
        </w:rPr>
        <w:t xml:space="preserve">āy</w:t>
      </w:r>
      <w:r>
        <w:t xml:space="preserve">; the suffix accent remains.</w:t>
      </w:r>
    </w:p>
    <w:p>
      <w:pPr>
        <w:numPr>
          <w:ilvl w:val="0"/>
          <w:numId w:val="1030"/>
        </w:numPr>
        <w:pStyle w:val="Compact"/>
      </w:pPr>
      <w:r>
        <w:rPr>
          <w:iCs/>
          <w:i/>
          <w:bCs/>
          <w:b/>
        </w:rPr>
        <w:t xml:space="preserve">vahamānāḥ</w:t>
      </w:r>
      <w:r>
        <w:t xml:space="preserve"> </w:t>
      </w:r>
      <w:r>
        <w:t xml:space="preserve">— root</w:t>
      </w:r>
      <w:r>
        <w:t xml:space="preserve"> </w:t>
      </w:r>
      <w:r>
        <w:rPr>
          <w:iCs/>
          <w:i/>
        </w:rPr>
        <w:t xml:space="preserve">vaha prāpaṇe</w:t>
      </w:r>
      <w:r>
        <w:t xml:space="preserve">;</w:t>
      </w:r>
      <w:r>
        <w:t xml:space="preserve"> </w:t>
      </w:r>
      <w:r>
        <w:rPr>
          <w:iCs/>
          <w:i/>
        </w:rPr>
        <w:t xml:space="preserve">śānac</w:t>
      </w:r>
      <w:r>
        <w:t xml:space="preserve"> </w:t>
      </w:r>
      <w:r>
        <w:t xml:space="preserve">for</w:t>
      </w:r>
      <w:r>
        <w:t xml:space="preserve"> </w:t>
      </w:r>
      <w:r>
        <w:rPr>
          <w:iCs/>
          <w:i/>
        </w:rPr>
        <w:t xml:space="preserve">laṭ</w:t>
      </w:r>
      <w:r>
        <w:t xml:space="preserve">; the</w:t>
      </w:r>
      <w:r>
        <w:t xml:space="preserve"> </w:t>
      </w:r>
      <w:r>
        <w:rPr>
          <w:iCs/>
          <w:i/>
        </w:rPr>
        <w:t xml:space="preserve">śap</w:t>
      </w:r>
      <w:r>
        <w:t xml:space="preserve"> </w:t>
      </w:r>
      <w:r>
        <w:t xml:space="preserve">vikaraṇa; by</w:t>
      </w:r>
      <w:r>
        <w:t xml:space="preserve"> </w:t>
      </w:r>
      <w:r>
        <w:t xml:space="preserve">“</w:t>
      </w:r>
      <w:r>
        <w:rPr>
          <w:iCs/>
          <w:i/>
        </w:rPr>
        <w:t xml:space="preserve">āne muk</w:t>
      </w:r>
      <w:r>
        <w:t xml:space="preserve">”</w:t>
      </w:r>
      <w:r>
        <w:t xml:space="preserve"> </w:t>
      </w:r>
      <w:r>
        <w:t xml:space="preserve">the augment</w:t>
      </w:r>
      <w:r>
        <w:t xml:space="preserve"> </w:t>
      </w:r>
      <w:r>
        <w:rPr>
          <w:iCs/>
          <w:i/>
        </w:rPr>
        <w:t xml:space="preserve">muk</w:t>
      </w:r>
      <w:r>
        <w:t xml:space="preserve">; since the</w:t>
      </w:r>
      <w:r>
        <w:t xml:space="preserve"> </w:t>
      </w:r>
      <w:r>
        <w:rPr>
          <w:iCs/>
          <w:i/>
        </w:rPr>
        <w:t xml:space="preserve">sārvadhātuka</w:t>
      </w:r>
      <w:r>
        <w:t xml:space="preserve"> </w:t>
      </w:r>
      <w:r>
        <w:rPr>
          <w:iCs/>
          <w:i/>
        </w:rPr>
        <w:t xml:space="preserve">la</w:t>
      </w:r>
      <w:r>
        <w:t xml:space="preserve"> </w:t>
      </w:r>
      <w:r>
        <w:t xml:space="preserve">is</w:t>
      </w:r>
      <w:r>
        <w:t xml:space="preserve"> </w:t>
      </w:r>
      <w:r>
        <w:rPr>
          <w:iCs/>
          <w:i/>
        </w:rPr>
        <w:t xml:space="preserve">anudātta</w:t>
      </w:r>
      <w:r>
        <w:t xml:space="preserve">, the root accent remains.</w:t>
      </w:r>
    </w:p>
    <w:p>
      <w:pPr>
        <w:numPr>
          <w:ilvl w:val="0"/>
          <w:numId w:val="1030"/>
        </w:numPr>
        <w:pStyle w:val="Compact"/>
      </w:pPr>
      <w:r>
        <w:rPr>
          <w:iCs/>
          <w:i/>
          <w:bCs/>
          <w:b/>
        </w:rPr>
        <w:t xml:space="preserve">apatyam</w:t>
      </w:r>
      <w:r>
        <w:t xml:space="preserve"> </w:t>
      </w:r>
      <w:r>
        <w:t xml:space="preserve">—</w:t>
      </w:r>
      <w:r>
        <w:t xml:space="preserve"> </w:t>
      </w:r>
      <w:r>
        <w:rPr>
          <w:iCs/>
          <w:i/>
        </w:rPr>
        <w:t xml:space="preserve">na patanti pitaraḥ yena</w:t>
      </w:r>
      <w:r>
        <w:t xml:space="preserve">; root</w:t>
      </w:r>
      <w:r>
        <w:t xml:space="preserve"> </w:t>
      </w:r>
      <w:r>
        <w:rPr>
          <w:iCs/>
          <w:i/>
        </w:rPr>
        <w:t xml:space="preserve">patḷ gatau</w:t>
      </w:r>
      <w:r>
        <w:t xml:space="preserve">; suffix</w:t>
      </w:r>
      <w:r>
        <w:t xml:space="preserve"> </w:t>
      </w:r>
      <w:r>
        <w:rPr>
          <w:iCs/>
          <w:i/>
        </w:rPr>
        <w:t xml:space="preserve">yat</w:t>
      </w:r>
      <w:r>
        <w:t xml:space="preserve">; the</w:t>
      </w:r>
      <w:r>
        <w:t xml:space="preserve"> </w:t>
      </w:r>
      <w:r>
        <w:rPr>
          <w:iCs/>
          <w:i/>
        </w:rPr>
        <w:t xml:space="preserve">naña</w:t>
      </w:r>
      <w:r>
        <w:t xml:space="preserve"> </w:t>
      </w:r>
      <w:r>
        <w:t xml:space="preserve">fore-member keeps its natural accent. ‖ 6 ‖</w:t>
      </w:r>
    </w:p>
    <w:p>
      <w:r>
        <w:pict>
          <v:rect style="width:0;height:1.5pt" o:hralign="center" o:hrstd="t" o:hr="t"/>
        </w:pict>
      </w:r>
    </w:p>
    <w:bookmarkEnd w:id="424"/>
    <w:bookmarkStart w:id="425" w:name="printed-p.-347-pdf-367"/>
    <w:p>
      <w:pPr>
        <w:pStyle w:val="Heading3"/>
      </w:pPr>
      <w:r>
        <w:t xml:space="preserve">Printed p. 347 (PDF 367)</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r>
        <w:pict>
          <v:rect style="width:0;height:1.5pt" o:hralign="center" o:hrstd="t" o:hr="t"/>
        </w:pict>
      </w:r>
    </w:p>
    <w:p>
      <w:pPr>
        <w:pStyle w:val="FirstParagraph"/>
      </w:pPr>
      <w:r>
        <w:rPr>
          <w:bCs/>
          <w:b/>
        </w:rPr>
        <w:t xml:space="preserve">Sūkta 174, Ṛk 7</w:t>
      </w:r>
    </w:p>
    <w:p>
      <w:pPr>
        <w:pStyle w:val="BodyText"/>
      </w:pPr>
      <w:r>
        <w:rPr>
          <w:bCs/>
          <w:b/>
        </w:rPr>
        <w:t xml:space="preserve">Saṃhitā-pāṭha</w:t>
      </w:r>
    </w:p>
    <w:p>
      <w:pPr>
        <w:pStyle w:val="BlockText"/>
      </w:pPr>
      <w:r>
        <w:t xml:space="preserve">रपत्कविरिन्द्रार्कसातौ क्षां दासायोपबर्हणीं कः ।</w:t>
      </w:r>
      <w:r>
        <w:t xml:space="preserve"> </w:t>
      </w:r>
      <w:r>
        <w:t xml:space="preserve">करत्तिस्रो मघवा दानुचित्रा नि दुर्योणे कुयवाचं मृधि श्रेत् ॥ ७ ॥</w:t>
      </w:r>
    </w:p>
    <w:p>
      <w:pPr>
        <w:pStyle w:val="BlockText"/>
      </w:pPr>
      <w:r>
        <w:rPr>
          <w:iCs/>
          <w:i/>
        </w:rPr>
        <w:t xml:space="preserve">rapat kavir indrārkasātau kṣāṃ dāsāyopabarhaṇīṃ kaḥ |</w:t>
      </w:r>
      <w:r>
        <w:t xml:space="preserve"> </w:t>
      </w:r>
      <w:r>
        <w:rPr>
          <w:iCs/>
          <w:i/>
        </w:rPr>
        <w:t xml:space="preserve">karat tisro maghavā dānucitrā ni duryoṇe kuyavācaṃ mṛdhi śret ‖ 7 ‖</w:t>
      </w:r>
    </w:p>
    <w:p>
      <w:pPr>
        <w:pStyle w:val="FirstParagraph"/>
      </w:pPr>
      <w:r>
        <w:rPr>
          <w:bCs/>
          <w:b/>
        </w:rPr>
        <w:t xml:space="preserve">Pada-pāṭha</w:t>
      </w:r>
    </w:p>
    <w:p>
      <w:pPr>
        <w:pStyle w:val="BlockText"/>
      </w:pPr>
      <w:r>
        <w:t xml:space="preserve">रपत् । कविः । इन्द्र । अर्कऽसातौ । क्षाम् । दासाय । उपऽबर्हणीम् । कः । इति कः [?] ।</w:t>
      </w:r>
      <w:r>
        <w:t xml:space="preserve"> </w:t>
      </w:r>
      <w:r>
        <w:t xml:space="preserve">करत् । तिस्रः । मघऽवा । दानुऽचित्राः । नि । दुर्योणे । कुयवाचम् । मृधि । श्रेत् ॥ ७ ॥</w:t>
      </w:r>
    </w:p>
    <w:p>
      <w:pPr>
        <w:pStyle w:val="BlockText"/>
      </w:pPr>
      <w:r>
        <w:rPr>
          <w:iCs/>
          <w:i/>
        </w:rPr>
        <w:t xml:space="preserve">rapat | kaviḥ | indra | arka-sātau | kṣām | dāsāya | upa-barhaṇīm | kaḥ | iti kaḥ [?] |</w:t>
      </w:r>
      <w:r>
        <w:t xml:space="preserve"> </w:t>
      </w:r>
      <w:r>
        <w:rPr>
          <w:iCs/>
          <w:i/>
        </w:rPr>
        <w:t xml:space="preserve">karat | tisraḥ | magha-vā | dānu-citrāḥ | ni | duryoṇe | kuyavācam | mṛdhi | śret ‖ 7 ‖</w:t>
      </w:r>
    </w:p>
    <w:p>
      <w:pPr>
        <w:pStyle w:val="FirstParagraph"/>
      </w:pPr>
      <w:r>
        <w:t xml:space="preserve">(The Pada line as printed has</w:t>
      </w:r>
      <w:r>
        <w:t xml:space="preserve"> </w:t>
      </w:r>
      <w:r>
        <w:t xml:space="preserve">“</w:t>
      </w:r>
      <w:r>
        <w:rPr>
          <w:iCs/>
          <w:i/>
        </w:rPr>
        <w:t xml:space="preserve">kariti kaḥ</w:t>
      </w:r>
      <w:r>
        <w:t xml:space="preserve">”</w:t>
      </w:r>
      <w:r>
        <w:t xml:space="preserve">-like letters after</w:t>
      </w:r>
      <w:r>
        <w:t xml:space="preserve"> </w:t>
      </w:r>
      <w:r>
        <w:rPr>
          <w:iCs/>
          <w:i/>
        </w:rPr>
        <w:t xml:space="preserve">upabarhaṇīm</w:t>
      </w:r>
      <w:r>
        <w:t xml:space="preserve">; I could not read it clearly: [?].)</w:t>
      </w:r>
    </w:p>
    <w:p>
      <w:pPr>
        <w:pStyle w:val="BodyText"/>
      </w:pPr>
      <w:r>
        <w:rPr>
          <w:bCs/>
          <w:b/>
        </w:rPr>
        <w:t xml:space="preserve">Sāyaṇa-bhāṣya</w:t>
      </w:r>
      <w:r>
        <w:t xml:space="preserve"> </w:t>
      </w:r>
      <w:r>
        <w:t xml:space="preserve">(as read; doubtful passages marked [?])</w:t>
      </w:r>
    </w:p>
    <w:p>
      <w:pPr>
        <w:pStyle w:val="BlockText"/>
      </w:pPr>
      <w:r>
        <w:t xml:space="preserve">हे इन्द्र त्वां कविः क्रान्तदर्शी क्रान्तेनोचानो वा [?] होतार्कसातावर्चनीयस्यान्नस्य लाभे निमित्तभूते सति रपत् । स्तौति । यद्वा । एतन्नामर्षिः रपत् अस्तौत् अन्नार्थम् । तस्मात्प्रभूतमन्नं प्रादा इत्यर्थः । तथा च दासाय प्राण्युपक्षयित्रेऽसुराय क्षां भूमिमुपबर्हणीं शय्यां कः । अकरोः । हत्वा भूमावपातयेत्यर्थः । करोतेर्लुञ् मन्त्रे घसेति च्लेर्लुक् । अथ परोक्षकृतः । मघवा धनवानयमिन्द्रस्तिस्रो भूमीः दार्शिकपाशुकसौमिकरूपा भूमीः क्षित्यन्तरिक्षद्यूरूपा वा भूमीर्दानुचित्रा दानेन देयैर्धनैर्वा चायनीयाः [?] करत् । करोति । यद्वा । तिस्रोऽयोरजतहिरण्यमयीः पुरीर्दानुचित्राः खण्डनेन चित्रा अकरोत् । तथा दुर्योणे दुष्पयोनौ स्थाने एतन्नामकस्य राज्ञः प्रीत्यर्थं वा कुयवाचं कुत्सितं शब्दायन्तमेतन्नामानमसुरं मृधि संग्रामे नि श्रेत् । हिंसितवान् ॥</w:t>
      </w:r>
    </w:p>
    <w:p>
      <w:pPr>
        <w:pStyle w:val="BlockText"/>
      </w:pPr>
      <w:r>
        <w:rPr>
          <w:iCs/>
          <w:i/>
        </w:rPr>
        <w:t xml:space="preserve">he indra tvāṃ kaviḥ krāntadarśī krāntenocāno vā [?] hotārkasātāv arcanīyasyānnasya lābhe nimittabhūte sati rapat | stauti | yadvā | etannāmarṣiḥ rapat astaut annārtham | tasmāt prabhūtam annaṃ prādā ity arthaḥ | tathā ca dāsāya prāṇyupakṣayitre ’surāya kṣāṃ bhūmim upabarhaṇīṃ śayyāṃ kaḥ | akaroḥ | hatvā bhūmāv apātayety arthaḥ | karoter luñ mantre ghaseti ceḥ luk | atha parokṣakṛtaḥ | maghavā dhanavān ayam indras tisro bhūmīḥ dārśikapāśukasaumikarūpā bhūmīḥ kṣity-antarikṣa-dyū-rūpā vā bhūmīr dānucitrā dānena deyair dhanair vā cāyanīyāḥ [?] karat | karoti | yadvā | tisro ’yorajatahiraṇyamayīḥ purīr dānucitrāḥ khaṇḍanena citrā akarot | tathā duryoṇe duṣpayonau sthāne etannāmakasya rājñaḥ prītyarthaṃ vā kuyavācaṃ kutsitaṃ śabdāyantam etannāmānam asuraṃ mṛdhi saṃgrāme ni śret | hiṃsitavān ‖</w:t>
      </w:r>
      <w:r>
        <w:t xml:space="preserve"> </w:t>
      </w:r>
      <w:r>
        <w:t xml:space="preserve">[?]</w:t>
      </w:r>
    </w:p>
    <w:p>
      <w:pPr>
        <w:pStyle w:val="FirstParagraph"/>
      </w:pPr>
      <w:r>
        <w:rPr>
          <w:iCs/>
          <w:i/>
        </w:rPr>
        <w:t xml:space="preserve">Gist:</w:t>
      </w:r>
      <w:r>
        <w:t xml:space="preserve"> </w:t>
      </w:r>
      <w:r>
        <w:t xml:space="preserve">The sage Kavi praises you, Indra, for the gain of food; you made the earth the bed of the</w:t>
      </w:r>
      <w:r>
        <w:t xml:space="preserve"> </w:t>
      </w:r>
      <w:r>
        <w:rPr>
          <w:iCs/>
          <w:i/>
        </w:rPr>
        <w:t xml:space="preserve">asura</w:t>
      </w:r>
      <w:r>
        <w:t xml:space="preserve"> </w:t>
      </w:r>
      <w:r>
        <w:t xml:space="preserve">Dāsa (the enemy); the wealthy Indra made the three worlds (or three cities of iron, silver and gold) wonderful by gifts (or by breaking them); and in battle he killed the asura Kuyavāc for the sake of King Duryoṇa.</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kaviḥ</w:t>
      </w:r>
      <w:r>
        <w:t xml:space="preserve"> </w:t>
      </w:r>
      <w:r>
        <w:t xml:space="preserve">— the wise</w:t>
      </w:r>
      <w:r>
        <w:t xml:space="preserve"> </w:t>
      </w:r>
      <w:r>
        <w:rPr>
          <w:iCs/>
          <w:i/>
        </w:rPr>
        <w:t xml:space="preserve">hotṛ</w:t>
      </w:r>
      <w:r>
        <w:t xml:space="preserve">, or the sage called Kavi;</w:t>
      </w:r>
      <w:r>
        <w:t xml:space="preserve"> </w:t>
      </w:r>
      <w:r>
        <w:rPr>
          <w:iCs/>
          <w:i/>
        </w:rPr>
        <w:t xml:space="preserve">arkasātau</w:t>
      </w:r>
      <w:r>
        <w:t xml:space="preserve"> </w:t>
      </w:r>
      <w:r>
        <w:t xml:space="preserve">— for obtaining food;</w:t>
      </w:r>
      <w:r>
        <w:t xml:space="preserve"> </w:t>
      </w:r>
      <w:r>
        <w:rPr>
          <w:iCs/>
          <w:i/>
        </w:rPr>
        <w:t xml:space="preserve">rapat</w:t>
      </w:r>
      <w:r>
        <w:t xml:space="preserve"> </w:t>
      </w:r>
      <w:r>
        <w:t xml:space="preserve">— (praises) you;</w:t>
      </w:r>
      <w:r>
        <w:t xml:space="preserve"> </w:t>
      </w:r>
      <w:r>
        <w:rPr>
          <w:iCs/>
          <w:i/>
        </w:rPr>
        <w:t xml:space="preserve">dāsāya</w:t>
      </w:r>
      <w:r>
        <w:t xml:space="preserve"> </w:t>
      </w:r>
      <w:r>
        <w:t xml:space="preserve">— the asura who injures creatures;</w:t>
      </w:r>
      <w:r>
        <w:t xml:space="preserve"> </w:t>
      </w:r>
      <w:r>
        <w:rPr>
          <w:iCs/>
          <w:i/>
        </w:rPr>
        <w:t xml:space="preserve">kṣām</w:t>
      </w:r>
      <w:r>
        <w:t xml:space="preserve"> </w:t>
      </w:r>
      <w:r>
        <w:t xml:space="preserve">— the earth;</w:t>
      </w:r>
      <w:r>
        <w:t xml:space="preserve"> </w:t>
      </w:r>
      <w:r>
        <w:rPr>
          <w:iCs/>
          <w:i/>
        </w:rPr>
        <w:t xml:space="preserve">upabarhaṇīm</w:t>
      </w:r>
      <w:r>
        <w:t xml:space="preserve"> </w:t>
      </w:r>
      <w:r>
        <w:t xml:space="preserve">— as a pillow (a bed);</w:t>
      </w:r>
      <w:r>
        <w:t xml:space="preserve"> </w:t>
      </w:r>
      <w:r>
        <w:rPr>
          <w:iCs/>
          <w:i/>
        </w:rPr>
        <w:t xml:space="preserve">kaḥ</w:t>
      </w:r>
      <w:r>
        <w:t xml:space="preserve"> </w:t>
      </w:r>
      <w:r>
        <w:t xml:space="preserve">— you made;</w:t>
      </w:r>
      <w:r>
        <w:t xml:space="preserve"> </w:t>
      </w:r>
      <w:r>
        <w:rPr>
          <w:iCs/>
          <w:i/>
        </w:rPr>
        <w:t xml:space="preserve">maghavā</w:t>
      </w:r>
      <w:r>
        <w:t xml:space="preserve"> </w:t>
      </w:r>
      <w:r>
        <w:t xml:space="preserve">— this Indra, rich in wealth;</w:t>
      </w:r>
      <w:r>
        <w:t xml:space="preserve"> </w:t>
      </w:r>
      <w:r>
        <w:rPr>
          <w:iCs/>
          <w:i/>
        </w:rPr>
        <w:t xml:space="preserve">tisraḥ</w:t>
      </w:r>
      <w:r>
        <w:t xml:space="preserve"> </w:t>
      </w:r>
      <w:r>
        <w:t xml:space="preserve">— the three kinds of acts called</w:t>
      </w:r>
      <w:r>
        <w:t xml:space="preserve"> </w:t>
      </w:r>
      <w:r>
        <w:rPr>
          <w:iCs/>
          <w:i/>
        </w:rPr>
        <w:t xml:space="preserve">dārśika</w:t>
      </w:r>
      <w:r>
        <w:t xml:space="preserve">,</w:t>
      </w:r>
      <w:r>
        <w:t xml:space="preserve"> </w:t>
      </w:r>
      <w:r>
        <w:rPr>
          <w:iCs/>
          <w:i/>
        </w:rPr>
        <w:t xml:space="preserve">pāśuka</w:t>
      </w:r>
      <w:r>
        <w:t xml:space="preserve">,</w:t>
      </w:r>
      <w:r>
        <w:t xml:space="preserve"> </w:t>
      </w:r>
      <w:r>
        <w:rPr>
          <w:iCs/>
          <w:i/>
        </w:rPr>
        <w:t xml:space="preserve">saumika</w:t>
      </w:r>
      <w:r>
        <w:t xml:space="preserve">; or the three worlds, earth, atmosphere and heaven;</w:t>
      </w:r>
      <w:r>
        <w:t xml:space="preserve"> </w:t>
      </w:r>
      <w:r>
        <w:rPr>
          <w:iCs/>
          <w:i/>
        </w:rPr>
        <w:t xml:space="preserve">dānu citrāḥ</w:t>
      </w:r>
      <w:r>
        <w:t xml:space="preserve"> </w:t>
      </w:r>
      <w:r>
        <w:t xml:space="preserve">— wonderful by giving;</w:t>
      </w:r>
      <w:r>
        <w:t xml:space="preserve"> </w:t>
      </w:r>
      <w:r>
        <w:rPr>
          <w:iCs/>
          <w:i/>
        </w:rPr>
        <w:t xml:space="preserve">karat</w:t>
      </w:r>
      <w:r>
        <w:t xml:space="preserve"> </w:t>
      </w:r>
      <w:r>
        <w:t xml:space="preserve">— made;</w:t>
      </w:r>
      <w:r>
        <w:t xml:space="preserve"> </w:t>
      </w:r>
      <w:r>
        <w:rPr>
          <w:iCs/>
          <w:i/>
        </w:rPr>
        <w:t xml:space="preserve">duryoṇe</w:t>
      </w:r>
      <w:r>
        <w:t xml:space="preserve"> </w:t>
      </w:r>
      <w:r>
        <w:t xml:space="preserve">— in a bad place, or for the sake of pleasing the king called Duryoṇa;</w:t>
      </w:r>
      <w:r>
        <w:t xml:space="preserve"> </w:t>
      </w:r>
      <w:r>
        <w:rPr>
          <w:iCs/>
          <w:i/>
        </w:rPr>
        <w:t xml:space="preserve">kuyavācam</w:t>
      </w:r>
      <w:r>
        <w:t xml:space="preserve"> </w:t>
      </w:r>
      <w:r>
        <w:t xml:space="preserve">— the asura called Kuyavāc, who makes evil sounds;</w:t>
      </w:r>
      <w:r>
        <w:t xml:space="preserve"> </w:t>
      </w:r>
      <w:r>
        <w:rPr>
          <w:iCs/>
          <w:i/>
        </w:rPr>
        <w:t xml:space="preserve">mṛdhi</w:t>
      </w:r>
      <w:r>
        <w:t xml:space="preserve"> </w:t>
      </w:r>
      <w:r>
        <w:t xml:space="preserve">— in battle;</w:t>
      </w:r>
      <w:r>
        <w:t xml:space="preserve"> </w:t>
      </w:r>
      <w:r>
        <w:rPr>
          <w:iCs/>
          <w:i/>
        </w:rPr>
        <w:t xml:space="preserve">ni śret</w:t>
      </w:r>
      <w:r>
        <w:t xml:space="preserve"> </w:t>
      </w:r>
      <w:r>
        <w:t xml:space="preserve">— killed.</w:t>
      </w:r>
    </w:p>
    <w:p>
      <w:pPr>
        <w:pStyle w:val="BodyText"/>
      </w:pPr>
      <w:r>
        <w:rPr>
          <w:bCs/>
          <w:b/>
        </w:rPr>
        <w:t xml:space="preserve">Bhāvārtha</w:t>
      </w:r>
    </w:p>
    <w:p>
      <w:pPr>
        <w:pStyle w:val="BodyText"/>
      </w:pPr>
      <w:r>
        <w:t xml:space="preserve">O Indra, the</w:t>
      </w:r>
      <w:r>
        <w:t xml:space="preserve"> </w:t>
      </w:r>
      <w:r>
        <w:rPr>
          <w:iCs/>
          <w:i/>
        </w:rPr>
        <w:t xml:space="preserve">hotṛ</w:t>
      </w:r>
      <w:r>
        <w:t xml:space="preserve">, desiring food, praises you (the sage named Kavi praises you); you have made the earth a bed for the</w:t>
      </w:r>
      <w:r>
        <w:t xml:space="preserve"> </w:t>
      </w:r>
      <w:r>
        <w:rPr>
          <w:iCs/>
          <w:i/>
        </w:rPr>
        <w:t xml:space="preserve">asura</w:t>
      </w:r>
      <w:r>
        <w:t xml:space="preserve"> </w:t>
      </w:r>
      <w:r>
        <w:t xml:space="preserve">who injures creatures; being lord of wealth, you fill earth, atmosphere and heaven with wealth (you made the acts called</w:t>
      </w:r>
      <w:r>
        <w:t xml:space="preserve"> </w:t>
      </w:r>
      <w:r>
        <w:rPr>
          <w:iCs/>
          <w:i/>
        </w:rPr>
        <w:t xml:space="preserve">dārśika</w:t>
      </w:r>
      <w:r>
        <w:t xml:space="preserve">,</w:t>
      </w:r>
      <w:r>
        <w:t xml:space="preserve"> </w:t>
      </w:r>
      <w:r>
        <w:rPr>
          <w:iCs/>
          <w:i/>
        </w:rPr>
        <w:t xml:space="preserve">pāśuka</w:t>
      </w:r>
      <w:r>
        <w:t xml:space="preserve"> </w:t>
      </w:r>
      <w:r>
        <w:t xml:space="preserve">and</w:t>
      </w:r>
      <w:r>
        <w:t xml:space="preserve"> </w:t>
      </w:r>
      <w:r>
        <w:rPr>
          <w:iCs/>
          <w:i/>
        </w:rPr>
        <w:t xml:space="preserve">saumika</w:t>
      </w:r>
      <w:r>
        <w:t xml:space="preserve"> </w:t>
      </w:r>
      <w:r>
        <w:t xml:space="preserve">beneficial through gifts of wealth); and for the pleasing of King Duryoṇa you destroyed the</w:t>
      </w:r>
      <w:r>
        <w:t xml:space="preserve"> </w:t>
      </w:r>
      <w:r>
        <w:rPr>
          <w:iCs/>
          <w:i/>
        </w:rPr>
        <w:t xml:space="preserve">asura</w:t>
      </w:r>
      <w:r>
        <w:t xml:space="preserve"> </w:t>
      </w:r>
      <w:r>
        <w:t xml:space="preserve">called Kuyavāc in battle.</w:t>
      </w:r>
    </w:p>
    <w:bookmarkEnd w:id="425"/>
    <w:bookmarkStart w:id="426" w:name="printed-p.-348-pdf-368"/>
    <w:p>
      <w:pPr>
        <w:pStyle w:val="Heading3"/>
      </w:pPr>
      <w:r>
        <w:t xml:space="preserve">Printed p. 348 (PDF 368)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bCs/>
          <w:b/>
        </w:rPr>
        <w:t xml:space="preserve">Printed English</w:t>
      </w:r>
    </w:p>
    <w:p>
      <w:pPr>
        <w:pStyle w:val="BodyText"/>
      </w:pPr>
      <w:r>
        <w:t xml:space="preserve">The sage praises you Indra, for the grant of desirable (food), since you have made the earth the bed of the Asura: Maghavan has made the three (regions) marvellous by his gifts, and has destroyed for (the prince) Duryoni (the Asura), Kuyavacha, in combat.</w:t>
      </w:r>
    </w:p>
    <w:p>
      <w:pPr>
        <w:pStyle w:val="BodyText"/>
      </w:pPr>
      <w:r>
        <w:rPr>
          <w:bCs/>
          <w:b/>
        </w:rPr>
        <w:t xml:space="preserve">Special Topics (Viśeṣaviṣayagaḷu)</w:t>
      </w:r>
    </w:p>
    <w:p>
      <w:pPr>
        <w:pStyle w:val="BodyText"/>
      </w:pPr>
      <w:r>
        <w:rPr>
          <w:iCs/>
          <w:i/>
          <w:bCs/>
          <w:b/>
        </w:rPr>
        <w:t xml:space="preserve">kaviḥ</w:t>
      </w:r>
      <w:r>
        <w:t xml:space="preserve"> </w:t>
      </w:r>
      <w:r>
        <w:t xml:space="preserve">— this word is read among the names of the wise (</w:t>
      </w:r>
      <w:r>
        <w:rPr>
          <w:iCs/>
          <w:i/>
        </w:rPr>
        <w:t xml:space="preserve">medhāvin</w:t>
      </w:r>
      <w:r>
        <w:t xml:space="preserve">) (Ni. 3-19 [?]). Sāyaṇa gives two meanings:</w:t>
      </w:r>
      <w:r>
        <w:t xml:space="preserve"> </w:t>
      </w:r>
      <w:r>
        <w:t xml:space="preserve">“</w:t>
      </w:r>
      <w:r>
        <w:rPr>
          <w:iCs/>
          <w:i/>
        </w:rPr>
        <w:t xml:space="preserve">krāntadarśī</w:t>
      </w:r>
      <w:r>
        <w:t xml:space="preserve">”</w:t>
      </w:r>
      <w:r>
        <w:t xml:space="preserve"> </w:t>
      </w:r>
      <w:r>
        <w:t xml:space="preserve">— one who knows the further shore of knowledge — and</w:t>
      </w:r>
      <w:r>
        <w:t xml:space="preserve"> </w:t>
      </w:r>
      <w:r>
        <w:t xml:space="preserve">“</w:t>
      </w:r>
      <w:r>
        <w:rPr>
          <w:iCs/>
          <w:i/>
        </w:rPr>
        <w:t xml:space="preserve">anūcāno vā</w:t>
      </w:r>
      <w:r>
        <w:t xml:space="preserve">”</w:t>
      </w:r>
      <w:r>
        <w:t xml:space="preserve"> </w:t>
      </w:r>
      <w:r>
        <w:t xml:space="preserve">— one who knows the tradition of the performance of the rites such as sacrifice; he explains, in the first meaning, that</w:t>
      </w:r>
      <w:r>
        <w:t xml:space="preserve"> </w:t>
      </w:r>
      <w:r>
        <w:rPr>
          <w:iCs/>
          <w:i/>
        </w:rPr>
        <w:t xml:space="preserve">kavi</w:t>
      </w:r>
      <w:r>
        <w:t xml:space="preserve"> </w:t>
      </w:r>
      <w:r>
        <w:t xml:space="preserve">is a learned man and supreme in the performance of rites, and that the</w:t>
      </w:r>
      <w:r>
        <w:t xml:space="preserve"> </w:t>
      </w:r>
      <w:r>
        <w:rPr>
          <w:iCs/>
          <w:i/>
        </w:rPr>
        <w:t xml:space="preserve">hotṛ</w:t>
      </w:r>
      <w:r>
        <w:t xml:space="preserve"> </w:t>
      </w:r>
      <w:r>
        <w:t xml:space="preserve">praises Indra, in order to obtain oblations that are the means of invoking the deities and worshipping them.</w:t>
      </w:r>
    </w:p>
    <w:p>
      <w:pPr>
        <w:pStyle w:val="BodyText"/>
      </w:pPr>
      <w:r>
        <w:t xml:space="preserve">In the sentence</w:t>
      </w:r>
      <w:r>
        <w:t xml:space="preserve"> </w:t>
      </w:r>
      <w:r>
        <w:rPr>
          <w:iCs/>
          <w:i/>
        </w:rPr>
        <w:t xml:space="preserve">kaviḥ arkasātau rapat</w:t>
      </w:r>
      <w:r>
        <w:t xml:space="preserve"> </w:t>
      </w:r>
      <w:r>
        <w:t xml:space="preserve">—</w:t>
      </w:r>
      <w:r>
        <w:t xml:space="preserve"> </w:t>
      </w:r>
      <w:r>
        <w:t xml:space="preserve">“</w:t>
      </w:r>
      <w:r>
        <w:rPr>
          <w:iCs/>
          <w:i/>
        </w:rPr>
        <w:t xml:space="preserve">yadvā etannāmarṣiḥ annārtham astaut indram? tasmāt prabhūtam annaṃ prādāḥ</w:t>
      </w:r>
      <w:r>
        <w:t xml:space="preserve">”</w:t>
      </w:r>
      <w:r>
        <w:t xml:space="preserve"> </w:t>
      </w:r>
      <w:r>
        <w:t xml:space="preserve">— the second meaning is given: the sage named Kavi praised Indra for the sake of obtaining food; therefore Indra gave him abundant food.</w:t>
      </w:r>
    </w:p>
    <w:p>
      <w:pPr>
        <w:pStyle w:val="BodyText"/>
      </w:pPr>
      <w:r>
        <w:rPr>
          <w:iCs/>
          <w:i/>
          <w:bCs/>
          <w:b/>
        </w:rPr>
        <w:t xml:space="preserve">arkasātau — arcanīyasyānnasya lābhe</w:t>
      </w:r>
      <w:r>
        <w:t xml:space="preserve"> </w:t>
      </w:r>
      <w:r>
        <w:t xml:space="preserve">— Yāska reads the word</w:t>
      </w:r>
      <w:r>
        <w:t xml:space="preserve"> </w:t>
      </w:r>
      <w:r>
        <w:rPr>
          <w:iCs/>
          <w:i/>
        </w:rPr>
        <w:t xml:space="preserve">arka</w:t>
      </w:r>
      <w:r>
        <w:t xml:space="preserve"> </w:t>
      </w:r>
      <w:r>
        <w:t xml:space="preserve">among the names of food (Ni. 3-9 [?]) and the names of thunderbolt (Ni. 3-11 [?]), and says</w:t>
      </w:r>
      <w:r>
        <w:t xml:space="preserve"> </w:t>
      </w:r>
      <w:r>
        <w:t xml:space="preserve">“</w:t>
      </w:r>
      <w:r>
        <w:rPr>
          <w:iCs/>
          <w:i/>
        </w:rPr>
        <w:t xml:space="preserve">arko devo bhavati yad enam arcanti</w:t>
      </w:r>
      <w:r>
        <w:t xml:space="preserve">”</w:t>
      </w:r>
    </w:p>
    <w:p>
      <w:r>
        <w:pict>
          <v:rect style="width:0;height:1.5pt" o:hralign="center" o:hrstd="t" o:hr="t"/>
        </w:pict>
      </w:r>
    </w:p>
    <w:bookmarkEnd w:id="426"/>
    <w:bookmarkStart w:id="427" w:name="printed-p.-349-pdf-369"/>
    <w:p>
      <w:pPr>
        <w:pStyle w:val="Heading3"/>
      </w:pPr>
      <w:r>
        <w:t xml:space="preserve">Printed p. 349 (PDF 369)</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…it is said that all the deities who are worthy of worship are denoted by the word</w:t>
      </w:r>
      <w:r>
        <w:t xml:space="preserve"> </w:t>
      </w:r>
      <w:r>
        <w:rPr>
          <w:iCs/>
          <w:i/>
        </w:rPr>
        <w:t xml:space="preserve">arka</w:t>
      </w:r>
      <w:r>
        <w:t xml:space="preserve">:</w:t>
      </w:r>
      <w:r>
        <w:t xml:space="preserve"> </w:t>
      </w:r>
      <w:r>
        <w:t xml:space="preserve">“</w:t>
      </w:r>
      <w:r>
        <w:rPr>
          <w:iCs/>
          <w:i/>
        </w:rPr>
        <w:t xml:space="preserve">arko devo bhavati yad enam arcanti</w:t>
      </w:r>
      <w:r>
        <w:t xml:space="preserve">”</w:t>
      </w:r>
      <w:r>
        <w:t xml:space="preserve"> </w:t>
      </w:r>
      <w:r>
        <w:t xml:space="preserve">[as read: [?]] — in the matter of worshipping the deities or others, the mantra that serves as the means of worship is itself called</w:t>
      </w:r>
      <w:r>
        <w:t xml:space="preserve"> </w:t>
      </w:r>
      <w:r>
        <w:rPr>
          <w:iCs/>
          <w:i/>
        </w:rPr>
        <w:t xml:space="preserve">arka</w:t>
      </w:r>
      <w:r>
        <w:t xml:space="preserve">;</w:t>
      </w:r>
      <w:r>
        <w:t xml:space="preserve"> </w:t>
      </w:r>
      <w:r>
        <w:t xml:space="preserve">“</w:t>
      </w:r>
      <w:r>
        <w:rPr>
          <w:iCs/>
          <w:i/>
        </w:rPr>
        <w:t xml:space="preserve">arkam annaṃ bhavaty arcatīti bhūtāni</w:t>
      </w:r>
      <w:r>
        <w:t xml:space="preserve">”</w:t>
      </w:r>
      <w:r>
        <w:t xml:space="preserve"> </w:t>
      </w:r>
      <w:r>
        <w:t xml:space="preserve">— the food with which beings are satisfied and which they honour is also known by the word</w:t>
      </w:r>
      <w:r>
        <w:t xml:space="preserve"> </w:t>
      </w:r>
      <w:r>
        <w:rPr>
          <w:iCs/>
          <w:i/>
        </w:rPr>
        <w:t xml:space="preserve">arka</w:t>
      </w:r>
      <w:r>
        <w:t xml:space="preserve">; for the word</w:t>
      </w:r>
      <w:r>
        <w:t xml:space="preserve"> </w:t>
      </w:r>
      <w:r>
        <w:rPr>
          <w:iCs/>
          <w:i/>
        </w:rPr>
        <w:t xml:space="preserve">arka</w:t>
      </w:r>
      <w:r>
        <w:t xml:space="preserve"> </w:t>
      </w:r>
      <w:r>
        <w:t xml:space="preserve">he shows three kinds of derivation:</w:t>
      </w:r>
      <w:r>
        <w:t xml:space="preserve"> </w:t>
      </w:r>
      <w:r>
        <w:t xml:space="preserve">“</w:t>
      </w:r>
      <w:r>
        <w:rPr>
          <w:iCs/>
          <w:i/>
        </w:rPr>
        <w:t xml:space="preserve">arcyate iti arkaḥ, arcanasādhanam arkaḥ, arcananimittam asi arkaḥ</w:t>
      </w:r>
      <w:r>
        <w:t xml:space="preserve">”</w:t>
      </w:r>
      <w:r>
        <w:t xml:space="preserve">, and</w:t>
      </w:r>
      <w:r>
        <w:t xml:space="preserve"> </w:t>
      </w:r>
      <w:r>
        <w:t xml:space="preserve">“</w:t>
      </w:r>
      <w:r>
        <w:rPr>
          <w:iCs/>
          <w:i/>
        </w:rPr>
        <w:t xml:space="preserve">arko vṛkṣo bhavati saṃvṛttaḥ kaṭukimnā</w:t>
      </w:r>
      <w:r>
        <w:t xml:space="preserve">”</w:t>
      </w:r>
      <w:r>
        <w:t xml:space="preserve"> </w:t>
      </w:r>
      <w:r>
        <w:t xml:space="preserve">— the tree, being surrounded by its bitterness (acrid quality), also is denoted by the word</w:t>
      </w:r>
      <w:r>
        <w:t xml:space="preserve"> </w:t>
      </w:r>
      <w:r>
        <w:rPr>
          <w:iCs/>
          <w:i/>
        </w:rPr>
        <w:t xml:space="preserve">arka</w:t>
      </w:r>
      <w:r>
        <w:t xml:space="preserve">: this is the meaning he has given. And again,</w:t>
      </w:r>
    </w:p>
    <w:p>
      <w:pPr>
        <w:pStyle w:val="BlockText"/>
      </w:pPr>
      <w:r>
        <w:t xml:space="preserve">गायन्ति त्वा गायत्रिणोऽर्चन्त्यर्कमर्किणः । ब्रह्माणस्त्वा शतक्रत उद्वंशमिव येमिरे ॥</w:t>
      </w:r>
    </w:p>
    <w:p>
      <w:pPr>
        <w:pStyle w:val="BlockText"/>
      </w:pPr>
      <w:r>
        <w:rPr>
          <w:iCs/>
          <w:i/>
        </w:rPr>
        <w:t xml:space="preserve">gāyanti tvā gāyatriṇo ’rcanty arkam arkiṇaḥ | brahmāṇas tvā śatakrata ud vaṃśam iva yemire ‖</w:t>
      </w:r>
    </w:p>
    <w:p>
      <w:pPr>
        <w:pStyle w:val="FirstParagraph"/>
      </w:pPr>
      <w:r>
        <w:t xml:space="preserve">(Ṛ. Saṃ. 1-10-1 [?]) — quoting this ṛk he explains that the words</w:t>
      </w:r>
      <w:r>
        <w:t xml:space="preserve"> </w:t>
      </w:r>
      <w:r>
        <w:rPr>
          <w:iCs/>
          <w:i/>
        </w:rPr>
        <w:t xml:space="preserve">arka</w:t>
      </w:r>
      <w:r>
        <w:t xml:space="preserve">,</w:t>
      </w:r>
      <w:r>
        <w:t xml:space="preserve"> </w:t>
      </w:r>
      <w:r>
        <w:rPr>
          <w:iCs/>
          <w:i/>
        </w:rPr>
        <w:t xml:space="preserve">arkin</w:t>
      </w:r>
      <w:r>
        <w:t xml:space="preserve"> </w:t>
      </w:r>
      <w:r>
        <w:t xml:space="preserve">mean</w:t>
      </w:r>
      <w:r>
        <w:t xml:space="preserve"> </w:t>
      </w:r>
      <w:r>
        <w:t xml:space="preserve">“</w:t>
      </w:r>
      <w:r>
        <w:t xml:space="preserve">worthy of worship</w:t>
      </w:r>
      <w:r>
        <w:t xml:space="preserve">”</w:t>
      </w:r>
      <w:r>
        <w:t xml:space="preserve"> </w:t>
      </w:r>
      <w:r>
        <w:t xml:space="preserve">and</w:t>
      </w:r>
      <w:r>
        <w:t xml:space="preserve"> </w:t>
      </w:r>
      <w:r>
        <w:t xml:space="preserve">“</w:t>
      </w:r>
      <w:r>
        <w:t xml:space="preserve">those who worship</w:t>
      </w:r>
      <w:r>
        <w:t xml:space="preserve">”</w:t>
      </w:r>
      <w:r>
        <w:t xml:space="preserve">. By this, two kinds of explanation by Sāyaṇa are given here.</w:t>
      </w:r>
    </w:p>
    <w:p>
      <w:pPr>
        <w:pStyle w:val="BodyText"/>
      </w:pPr>
      <w:r>
        <w:rPr>
          <w:iCs/>
          <w:i/>
          <w:bCs/>
          <w:b/>
        </w:rPr>
        <w:t xml:space="preserve">dāsāya kṣāṃ upabarhaṇīṃ kaḥ</w:t>
      </w:r>
      <w:r>
        <w:t xml:space="preserve"> </w:t>
      </w:r>
      <w:r>
        <w:t xml:space="preserve">—</w:t>
      </w:r>
      <w:r>
        <w:t xml:space="preserve"> </w:t>
      </w:r>
      <w:r>
        <w:t xml:space="preserve">“</w:t>
      </w:r>
      <w:r>
        <w:rPr>
          <w:iCs/>
          <w:i/>
        </w:rPr>
        <w:t xml:space="preserve">dāsa</w:t>
      </w:r>
      <w:r>
        <w:t xml:space="preserve"> </w:t>
      </w:r>
      <w:r>
        <w:t xml:space="preserve">is</w:t>
      </w:r>
      <w:r>
        <w:t xml:space="preserve"> </w:t>
      </w:r>
      <w:r>
        <w:rPr>
          <w:iCs/>
          <w:i/>
        </w:rPr>
        <w:t xml:space="preserve">dāso dasyater upadāsayanti karmāṇi</w:t>
      </w:r>
      <w:r>
        <w:t xml:space="preserve">”</w:t>
      </w:r>
      <w:r>
        <w:t xml:space="preserve"> </w:t>
      </w:r>
      <w:r>
        <w:t xml:space="preserve">(Ni. 2-19 [?]) — because the</w:t>
      </w:r>
      <w:r>
        <w:t xml:space="preserve"> </w:t>
      </w:r>
      <w:r>
        <w:rPr>
          <w:iCs/>
          <w:i/>
        </w:rPr>
        <w:t xml:space="preserve">asura</w:t>
      </w:r>
      <w:r>
        <w:t xml:space="preserve">, by doing evil acts abundantly, is a doer of acts, he is called</w:t>
      </w:r>
      <w:r>
        <w:t xml:space="preserve"> </w:t>
      </w:r>
      <w:r>
        <w:rPr>
          <w:iCs/>
          <w:i/>
        </w:rPr>
        <w:t xml:space="preserve">dāsa</w:t>
      </w:r>
      <w:r>
        <w:t xml:space="preserve">; Sāyaṇa has explained</w:t>
      </w:r>
      <w:r>
        <w:t xml:space="preserve"> </w:t>
      </w:r>
      <w:r>
        <w:t xml:space="preserve">“</w:t>
      </w:r>
      <w:r>
        <w:rPr>
          <w:iCs/>
          <w:i/>
        </w:rPr>
        <w:t xml:space="preserve">prāṇyupakṣayitre asurāya</w:t>
      </w:r>
      <w:r>
        <w:t xml:space="preserve">”</w:t>
      </w:r>
      <w:r>
        <w:t xml:space="preserve"> </w:t>
      </w:r>
      <w:r>
        <w:t xml:space="preserve">—</w:t>
      </w:r>
      <w:r>
        <w:t xml:space="preserve"> </w:t>
      </w:r>
      <w:r>
        <w:t xml:space="preserve">“</w:t>
      </w:r>
      <w:r>
        <w:t xml:space="preserve">to the</w:t>
      </w:r>
      <w:r>
        <w:t xml:space="preserve"> </w:t>
      </w:r>
      <w:r>
        <w:rPr>
          <w:iCs/>
          <w:i/>
        </w:rPr>
        <w:t xml:space="preserve">asura</w:t>
      </w:r>
      <w:r>
        <w:t xml:space="preserve"> </w:t>
      </w:r>
      <w:r>
        <w:t xml:space="preserve">who destroys creatures greatly</w:t>
      </w:r>
      <w:r>
        <w:t xml:space="preserve">”</w:t>
      </w:r>
      <w:r>
        <w:t xml:space="preserve">: Indra made the earth a pillow to him,</w:t>
      </w:r>
      <w:r>
        <w:t xml:space="preserve"> </w:t>
      </w:r>
      <w:r>
        <w:t xml:space="preserve">“</w:t>
      </w:r>
      <w:r>
        <w:rPr>
          <w:iCs/>
          <w:i/>
        </w:rPr>
        <w:t xml:space="preserve">hatvā bhūmāv apātayeḥ</w:t>
      </w:r>
      <w:r>
        <w:t xml:space="preserve">”</w:t>
      </w:r>
      <w:r>
        <w:t xml:space="preserve"> </w:t>
      </w:r>
      <w:r>
        <w:t xml:space="preserve">— he killed the</w:t>
      </w:r>
      <w:r>
        <w:t xml:space="preserve"> </w:t>
      </w:r>
      <w:r>
        <w:rPr>
          <w:iCs/>
          <w:i/>
        </w:rPr>
        <w:t xml:space="preserve">asura</w:t>
      </w:r>
      <w:r>
        <w:t xml:space="preserve"> </w:t>
      </w:r>
      <w:r>
        <w:t xml:space="preserve">and made him lie upon the earth: so the meaning is given. The word</w:t>
      </w:r>
      <w:r>
        <w:t xml:space="preserve"> </w:t>
      </w:r>
      <w:r>
        <w:rPr>
          <w:iCs/>
          <w:i/>
        </w:rPr>
        <w:t xml:space="preserve">kṣā</w:t>
      </w:r>
      <w:r>
        <w:t xml:space="preserve"> </w:t>
      </w:r>
      <w:r>
        <w:t xml:space="preserve">is read among the names of the earth (Ni. 1-… [?]) and</w:t>
      </w:r>
      <w:r>
        <w:t xml:space="preserve"> </w:t>
      </w:r>
      <w:r>
        <w:t xml:space="preserve">“</w:t>
      </w:r>
      <w:r>
        <w:rPr>
          <w:iCs/>
          <w:i/>
        </w:rPr>
        <w:t xml:space="preserve">kṣā kṣiyater nivāsakarmaṇaḥ</w:t>
      </w:r>
      <w:r>
        <w:t xml:space="preserve">”</w:t>
      </w:r>
      <w:r>
        <w:t xml:space="preserve"> </w:t>
      </w:r>
      <w:r>
        <w:t xml:space="preserve">(Ni. 2-5 [?]) — the word</w:t>
      </w:r>
      <w:r>
        <w:t xml:space="preserve"> </w:t>
      </w:r>
      <w:r>
        <w:rPr>
          <w:iCs/>
          <w:i/>
        </w:rPr>
        <w:t xml:space="preserve">kṣā</w:t>
      </w:r>
      <w:r>
        <w:t xml:space="preserve">, formed from the root</w:t>
      </w:r>
      <w:r>
        <w:t xml:space="preserve"> </w:t>
      </w:r>
      <w:r>
        <w:rPr>
          <w:iCs/>
          <w:i/>
        </w:rPr>
        <w:t xml:space="preserve">kṣi</w:t>
      </w:r>
      <w:r>
        <w:t xml:space="preserve">, meaning</w:t>
      </w:r>
      <w:r>
        <w:t xml:space="preserve"> </w:t>
      </w:r>
      <w:r>
        <w:t xml:space="preserve">“</w:t>
      </w:r>
      <w:r>
        <w:t xml:space="preserve">to dwell</w:t>
      </w:r>
      <w:r>
        <w:t xml:space="preserve">”</w:t>
      </w:r>
      <w:r>
        <w:t xml:space="preserve">, is used in the sense of earth, Yāska explains.</w:t>
      </w:r>
    </w:p>
    <w:p>
      <w:pPr>
        <w:pStyle w:val="BodyText"/>
      </w:pPr>
      <w:r>
        <w:rPr>
          <w:iCs/>
          <w:i/>
          <w:bCs/>
          <w:b/>
        </w:rPr>
        <w:t xml:space="preserve">maghavā</w:t>
      </w:r>
      <w:r>
        <w:t xml:space="preserve"> </w:t>
      </w:r>
      <w:r>
        <w:t xml:space="preserve">— the word</w:t>
      </w:r>
      <w:r>
        <w:t xml:space="preserve"> </w:t>
      </w:r>
      <w:r>
        <w:rPr>
          <w:iCs/>
          <w:i/>
        </w:rPr>
        <w:t xml:space="preserve">magha</w:t>
      </w:r>
      <w:r>
        <w:t xml:space="preserve"> </w:t>
      </w:r>
      <w:r>
        <w:t xml:space="preserve">is read among the names of wealth (Ni. 2-10 [?]). Because it is used in the sense of wealth, Indra, having wealth, is meant by the word</w:t>
      </w:r>
      <w:r>
        <w:t xml:space="preserve"> </w:t>
      </w:r>
      <w:r>
        <w:rPr>
          <w:iCs/>
          <w:i/>
        </w:rPr>
        <w:t xml:space="preserve">maghavā</w:t>
      </w:r>
      <w:r>
        <w:t xml:space="preserve">.</w:t>
      </w:r>
    </w:p>
    <w:p>
      <w:pPr>
        <w:pStyle w:val="BodyText"/>
      </w:pPr>
      <w:r>
        <w:rPr>
          <w:iCs/>
          <w:i/>
          <w:bCs/>
          <w:b/>
        </w:rPr>
        <w:t xml:space="preserve">tisraḥ dānucitrāḥ karat</w:t>
      </w:r>
      <w:r>
        <w:t xml:space="preserve"> </w:t>
      </w:r>
      <w:r>
        <w:t xml:space="preserve">— Sāyaṇa has explained two meanings for the word</w:t>
      </w:r>
      <w:r>
        <w:t xml:space="preserve"> </w:t>
      </w:r>
      <w:r>
        <w:rPr>
          <w:iCs/>
          <w:i/>
        </w:rPr>
        <w:t xml:space="preserve">tisraḥ</w:t>
      </w:r>
      <w:r>
        <w:t xml:space="preserve"> </w:t>
      </w:r>
      <w:r>
        <w:t xml:space="preserve">and for the word</w:t>
      </w:r>
      <w:r>
        <w:t xml:space="preserve"> </w:t>
      </w:r>
      <w:r>
        <w:rPr>
          <w:iCs/>
          <w:i/>
        </w:rPr>
        <w:t xml:space="preserve">dānu</w:t>
      </w:r>
      <w:r>
        <w:t xml:space="preserve">, and given two meanings for the sentence. In the first meaning: the acts that are performed are in the form of</w:t>
      </w:r>
      <w:r>
        <w:t xml:space="preserve"> </w:t>
      </w:r>
      <w:r>
        <w:rPr>
          <w:iCs/>
          <w:i/>
        </w:rPr>
        <w:t xml:space="preserve">dārśika</w:t>
      </w:r>
      <w:r>
        <w:t xml:space="preserve"> </w:t>
      </w:r>
      <w:r>
        <w:t xml:space="preserve">(relating to the new-moon sacrifice,</w:t>
      </w:r>
      <w:r>
        <w:t xml:space="preserve"> </w:t>
      </w:r>
      <w:r>
        <w:rPr>
          <w:iCs/>
          <w:i/>
        </w:rPr>
        <w:t xml:space="preserve">darśa</w:t>
      </w:r>
      <w:r>
        <w:t xml:space="preserve">), in the form of the</w:t>
      </w:r>
      <w:r>
        <w:t xml:space="preserve"> </w:t>
      </w:r>
      <w:r>
        <w:rPr>
          <w:iCs/>
          <w:i/>
        </w:rPr>
        <w:t xml:space="preserve">pāśuka</w:t>
      </w:r>
      <w:r>
        <w:t xml:space="preserve"> </w:t>
      </w:r>
      <w:r>
        <w:t xml:space="preserve">(relating to the animal sacrifice) and the</w:t>
      </w:r>
      <w:r>
        <w:t xml:space="preserve"> </w:t>
      </w:r>
      <w:r>
        <w:rPr>
          <w:iCs/>
          <w:i/>
        </w:rPr>
        <w:t xml:space="preserve">saumika</w:t>
      </w:r>
      <w:r>
        <w:t xml:space="preserve"> </w:t>
      </w:r>
      <w:r>
        <w:t xml:space="preserve">(relating to the Soma sacrifice) —</w:t>
      </w:r>
      <w:r>
        <w:t xml:space="preserve"> </w:t>
      </w:r>
      <w:r>
        <w:rPr>
          <w:iCs/>
          <w:i/>
        </w:rPr>
        <w:t xml:space="preserve">tisraḥ bhūmīḥ</w:t>
      </w:r>
      <w:r>
        <w:t xml:space="preserve">, the three kinds of forms; and since the places where those acts are performed are the earth, the atmosphere and the heaven, they are worlds; and</w:t>
      </w:r>
      <w:r>
        <w:t xml:space="preserve"> </w:t>
      </w:r>
      <w:r>
        <w:t xml:space="preserve">“</w:t>
      </w:r>
      <w:r>
        <w:rPr>
          <w:iCs/>
          <w:i/>
        </w:rPr>
        <w:t xml:space="preserve">dānena dhanair deyaiḥ vā</w:t>
      </w:r>
      <w:r>
        <w:t xml:space="preserve">”</w:t>
      </w:r>
      <w:r>
        <w:t xml:space="preserve"> </w:t>
      </w:r>
      <w:r>
        <w:t xml:space="preserve">— those acts, when giving results, are accumulated by gifts of wealth, or by (gifts of) other worthy articles that are fit for giving: he has explained.</w:t>
      </w:r>
    </w:p>
    <w:bookmarkEnd w:id="427"/>
    <w:bookmarkStart w:id="428" w:name="printed-p.-350-pdf-370"/>
    <w:p>
      <w:pPr>
        <w:pStyle w:val="Heading3"/>
      </w:pPr>
      <w:r>
        <w:t xml:space="preserve">Printed p. 350 (PDF 370)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t xml:space="preserve">In this meaning, the word</w:t>
      </w:r>
      <w:r>
        <w:t xml:space="preserve"> </w:t>
      </w:r>
      <w:r>
        <w:rPr>
          <w:iCs/>
          <w:i/>
        </w:rPr>
        <w:t xml:space="preserve">dānucitrāḥ</w:t>
      </w:r>
      <w:r>
        <w:t xml:space="preserve">,</w:t>
      </w:r>
      <w:r>
        <w:t xml:space="preserve"> </w:t>
      </w:r>
      <w:r>
        <w:t xml:space="preserve">“</w:t>
      </w:r>
      <w:r>
        <w:t xml:space="preserve">because it is giving</w:t>
      </w:r>
      <w:r>
        <w:t xml:space="preserve">”</w:t>
      </w:r>
      <w:r>
        <w:t xml:space="preserve">, has been explained as</w:t>
      </w:r>
      <w:r>
        <w:t xml:space="preserve"> </w:t>
      </w:r>
      <w:r>
        <w:t xml:space="preserve">“</w:t>
      </w:r>
      <w:r>
        <w:rPr>
          <w:iCs/>
          <w:i/>
        </w:rPr>
        <w:t xml:space="preserve">cāyanīyāḥ</w:t>
      </w:r>
      <w:r>
        <w:t xml:space="preserve">”</w:t>
      </w:r>
      <w:r>
        <w:t xml:space="preserve"> </w:t>
      </w:r>
      <w:r>
        <w:t xml:space="preserve">(</w:t>
      </w:r>
      <w:r>
        <w:t xml:space="preserve">“</w:t>
      </w:r>
      <w:r>
        <w:t xml:space="preserve">to be gathered</w:t>
      </w:r>
      <w:r>
        <w:t xml:space="preserve">”</w:t>
      </w:r>
      <w:r>
        <w:t xml:space="preserve">).</w:t>
      </w:r>
    </w:p>
    <w:p>
      <w:pPr>
        <w:pStyle w:val="BodyText"/>
      </w:pPr>
      <w:r>
        <w:t xml:space="preserve">In the second meaning —</w:t>
      </w:r>
      <w:r>
        <w:t xml:space="preserve"> </w:t>
      </w:r>
      <w:r>
        <w:t xml:space="preserve">“</w:t>
      </w:r>
      <w:r>
        <w:rPr>
          <w:iCs/>
          <w:i/>
        </w:rPr>
        <w:t xml:space="preserve">ayorajatahiraṇmayīḥ purīḥ dānucitrāḥ khaṇḍanena citrā akarot</w:t>
      </w:r>
      <w:r>
        <w:t xml:space="preserve">”</w:t>
      </w:r>
      <w:r>
        <w:t xml:space="preserve"> </w:t>
      </w:r>
      <w:r>
        <w:t xml:space="preserve">— he has explained that he made the iron, silver and golden cities wonderful by breaking them. Since it is said</w:t>
      </w:r>
      <w:r>
        <w:t xml:space="preserve"> </w:t>
      </w:r>
      <w:r>
        <w:t xml:space="preserve">“</w:t>
      </w:r>
      <w:r>
        <w:rPr>
          <w:iCs/>
          <w:i/>
        </w:rPr>
        <w:t xml:space="preserve">atha parokṣakṛtaḥ</w:t>
      </w:r>
      <w:r>
        <w:t xml:space="preserve">”</w:t>
      </w:r>
      <w:r>
        <w:t xml:space="preserve">, although for this sentence two meanings, a historical (</w:t>
      </w:r>
      <w:r>
        <w:rPr>
          <w:iCs/>
          <w:i/>
        </w:rPr>
        <w:t xml:space="preserve">itihāsa</w:t>
      </w:r>
      <w:r>
        <w:t xml:space="preserve">) and a</w:t>
      </w:r>
      <w:r>
        <w:t xml:space="preserve"> </w:t>
      </w:r>
      <w:r>
        <w:rPr>
          <w:iCs/>
          <w:i/>
        </w:rPr>
        <w:t xml:space="preserve">tattva</w:t>
      </w:r>
      <w:r>
        <w:t xml:space="preserve"> </w:t>
      </w:r>
      <w:r>
        <w:t xml:space="preserve">(</w:t>
      </w:r>
      <w:r>
        <w:t xml:space="preserve">“</w:t>
      </w:r>
      <w:r>
        <w:t xml:space="preserve">philosophical</w:t>
      </w:r>
      <w:r>
        <w:t xml:space="preserve">”</w:t>
      </w:r>
      <w:r>
        <w:t xml:space="preserve">) one, can be given, he has described only the historical meaning. Indra, with his thunderbolt, destroyed the three cities, of iron, silver and gold, which the</w:t>
      </w:r>
      <w:r>
        <w:t xml:space="preserve"> </w:t>
      </w:r>
      <w:r>
        <w:rPr>
          <w:iCs/>
          <w:i/>
        </w:rPr>
        <w:t xml:space="preserve">asuras</w:t>
      </w:r>
      <w:r>
        <w:t xml:space="preserve"> </w:t>
      </w:r>
      <w:r>
        <w:t xml:space="preserve">had built for their own protection by oppressing the world, and he broke them so that they became variegated in colour. In this sense, the word</w:t>
      </w:r>
      <w:r>
        <w:t xml:space="preserve"> </w:t>
      </w:r>
      <w:r>
        <w:rPr>
          <w:iCs/>
          <w:i/>
        </w:rPr>
        <w:t xml:space="preserve">dānu</w:t>
      </w:r>
      <w:r>
        <w:t xml:space="preserve">, derived from the root</w:t>
      </w:r>
      <w:r>
        <w:t xml:space="preserve"> </w:t>
      </w:r>
      <w:r>
        <w:rPr>
          <w:iCs/>
          <w:i/>
        </w:rPr>
        <w:t xml:space="preserve">do avakhaṇḍane</w:t>
      </w:r>
      <w:r>
        <w:t xml:space="preserve">, means</w:t>
      </w:r>
      <w:r>
        <w:t xml:space="preserve"> </w:t>
      </w:r>
      <w:r>
        <w:t xml:space="preserve">“</w:t>
      </w:r>
      <w:r>
        <w:t xml:space="preserve">cutting</w:t>
      </w:r>
      <w:r>
        <w:t xml:space="preserve">”</w:t>
      </w:r>
      <w:r>
        <w:t xml:space="preserve">: the word</w:t>
      </w:r>
      <w:r>
        <w:t xml:space="preserve"> </w:t>
      </w:r>
      <w:r>
        <w:rPr>
          <w:iCs/>
          <w:i/>
        </w:rPr>
        <w:t xml:space="preserve">dātu</w:t>
      </w:r>
      <w:r>
        <w:t xml:space="preserve"> </w:t>
      </w:r>
      <w:r>
        <w:t xml:space="preserve">is formed and is used in the sense of</w:t>
      </w:r>
      <w:r>
        <w:t xml:space="preserve"> </w:t>
      </w:r>
      <w:r>
        <w:t xml:space="preserve">“</w:t>
      </w:r>
      <w:r>
        <w:t xml:space="preserve">breaking</w:t>
      </w:r>
      <w:r>
        <w:t xml:space="preserve">”</w:t>
      </w:r>
      <w:r>
        <w:t xml:space="preserve">. (Though it would be possible to describe the other sense — that Indra is the</w:t>
      </w:r>
      <w:r>
        <w:t xml:space="preserve"> </w:t>
      </w:r>
      <w:r>
        <w:rPr>
          <w:iCs/>
          <w:i/>
        </w:rPr>
        <w:t xml:space="preserve">jñānin</w:t>
      </w:r>
      <w:r>
        <w:t xml:space="preserve"> </w:t>
      </w:r>
      <w:r>
        <w:t xml:space="preserve">(knowing one), that the three are the</w:t>
      </w:r>
      <w:r>
        <w:t xml:space="preserve"> </w:t>
      </w:r>
      <w:r>
        <w:rPr>
          <w:iCs/>
          <w:i/>
        </w:rPr>
        <w:t xml:space="preserve">tāmasa</w:t>
      </w:r>
      <w:r>
        <w:t xml:space="preserve">,</w:t>
      </w:r>
      <w:r>
        <w:t xml:space="preserve"> </w:t>
      </w:r>
      <w:r>
        <w:rPr>
          <w:iCs/>
          <w:i/>
        </w:rPr>
        <w:t xml:space="preserve">rājasa</w:t>
      </w:r>
      <w:r>
        <w:t xml:space="preserve"> </w:t>
      </w:r>
      <w:r>
        <w:t xml:space="preserve">and</w:t>
      </w:r>
      <w:r>
        <w:t xml:space="preserve"> </w:t>
      </w:r>
      <w:r>
        <w:rPr>
          <w:iCs/>
          <w:i/>
        </w:rPr>
        <w:t xml:space="preserve">sāttvika</w:t>
      </w:r>
      <w:r>
        <w:t xml:space="preserve"> </w:t>
      </w:r>
      <w:r>
        <w:t xml:space="preserve">tendencies in the form of cities, and that he destroyed them — this he has not described here.)</w:t>
      </w:r>
    </w:p>
    <w:p>
      <w:pPr>
        <w:pStyle w:val="BodyText"/>
      </w:pPr>
      <w:r>
        <w:rPr>
          <w:iCs/>
          <w:i/>
          <w:bCs/>
          <w:b/>
        </w:rPr>
        <w:t xml:space="preserve">duryoṇe kuyavācaṃ mṛdhi śret</w:t>
      </w:r>
      <w:r>
        <w:t xml:space="preserve"> </w:t>
      </w:r>
      <w:r>
        <w:t xml:space="preserve">— in this sentence,</w:t>
      </w:r>
      <w:r>
        <w:t xml:space="preserve"> </w:t>
      </w:r>
      <w:r>
        <w:t xml:space="preserve">“</w:t>
      </w:r>
      <w:r>
        <w:rPr>
          <w:iCs/>
          <w:i/>
        </w:rPr>
        <w:t xml:space="preserve">duṣpayonau sthāne kutsitaṃ śabdāyantaṃ asuram</w:t>
      </w:r>
      <w:r>
        <w:t xml:space="preserve">”</w:t>
      </w:r>
      <w:r>
        <w:t xml:space="preserve"> </w:t>
      </w:r>
      <w:r>
        <w:t xml:space="preserve">— a single meaning is explained: Indra destroyed the</w:t>
      </w:r>
      <w:r>
        <w:t xml:space="preserve"> </w:t>
      </w:r>
      <w:r>
        <w:rPr>
          <w:iCs/>
          <w:i/>
        </w:rPr>
        <w:t xml:space="preserve">asura</w:t>
      </w:r>
      <w:r>
        <w:t xml:space="preserve"> </w:t>
      </w:r>
      <w:r>
        <w:t xml:space="preserve">who makes sounds that are distorted and bad in an evil place. In the second meaning, to this word</w:t>
      </w:r>
      <w:r>
        <w:t xml:space="preserve"> </w:t>
      </w:r>
      <w:r>
        <w:rPr>
          <w:iCs/>
          <w:i/>
        </w:rPr>
        <w:t xml:space="preserve">duryoṇe</w:t>
      </w:r>
      <w:r>
        <w:t xml:space="preserve"> </w:t>
      </w:r>
      <w:r>
        <w:t xml:space="preserve">he gives</w:t>
      </w:r>
      <w:r>
        <w:t xml:space="preserve"> </w:t>
      </w:r>
      <w:r>
        <w:t xml:space="preserve">“</w:t>
      </w:r>
      <w:r>
        <w:rPr>
          <w:iCs/>
          <w:i/>
        </w:rPr>
        <w:t xml:space="preserve">etannāmakasya rājñaḥ prītyarthaṃ etannāmānam asuram</w:t>
      </w:r>
      <w:r>
        <w:t xml:space="preserve">”</w:t>
      </w:r>
      <w:r>
        <w:t xml:space="preserve">: it is explained that Indra, trusting a king known by the name</w:t>
      </w:r>
      <w:r>
        <w:t xml:space="preserve"> </w:t>
      </w:r>
      <w:r>
        <w:rPr>
          <w:iCs/>
          <w:i/>
        </w:rPr>
        <w:t xml:space="preserve">Duryoṇa</w:t>
      </w:r>
      <w:r>
        <w:t xml:space="preserve">, destroyed in battle the</w:t>
      </w:r>
      <w:r>
        <w:t xml:space="preserve"> </w:t>
      </w:r>
      <w:r>
        <w:rPr>
          <w:iCs/>
          <w:i/>
        </w:rPr>
        <w:t xml:space="preserve">asura</w:t>
      </w:r>
      <w:r>
        <w:t xml:space="preserve"> </w:t>
      </w:r>
      <w:r>
        <w:t xml:space="preserve">named Kuyavāc. Sāyaṇa has explained the sense of these two sentences with the words</w:t>
      </w:r>
      <w:r>
        <w:t xml:space="preserve"> </w:t>
      </w:r>
      <w:r>
        <w:t xml:space="preserve">“</w:t>
      </w:r>
      <w:r>
        <w:rPr>
          <w:iCs/>
          <w:i/>
        </w:rPr>
        <w:t xml:space="preserve">atra parokṣakṛtaḥ</w:t>
      </w:r>
      <w:r>
        <w:t xml:space="preserve">”</w:t>
      </w:r>
      <w:r>
        <w:t xml:space="preserve">.</w:t>
      </w:r>
    </w:p>
    <w:p>
      <w:pPr>
        <w:pStyle w:val="BodyText"/>
      </w:pPr>
      <w:r>
        <w:rPr>
          <w:bCs/>
          <w:b/>
        </w:rPr>
        <w:t xml:space="preserve">Vyākaraṇa-prakriyā (grammar)</w:t>
      </w:r>
      <w:r>
        <w:t xml:space="preserve"> </w:t>
      </w:r>
      <w:r>
        <w:t xml:space="preserve">— noted briefly (sūtra numerals [?]):</w:t>
      </w:r>
    </w:p>
    <w:p>
      <w:pPr>
        <w:numPr>
          <w:ilvl w:val="0"/>
          <w:numId w:val="1031"/>
        </w:numPr>
        <w:pStyle w:val="Compact"/>
      </w:pPr>
      <w:r>
        <w:rPr>
          <w:iCs/>
          <w:i/>
          <w:bCs/>
          <w:b/>
        </w:rPr>
        <w:t xml:space="preserve">rapat</w:t>
      </w:r>
      <w:r>
        <w:t xml:space="preserve"> </w:t>
      </w:r>
      <w:r>
        <w:t xml:space="preserve">— root</w:t>
      </w:r>
      <w:r>
        <w:t xml:space="preserve"> </w:t>
      </w:r>
      <w:r>
        <w:rPr>
          <w:iCs/>
          <w:i/>
        </w:rPr>
        <w:t xml:space="preserve">rapa śabde</w:t>
      </w:r>
      <w:r>
        <w:t xml:space="preserve">;</w:t>
      </w:r>
      <w:r>
        <w:t xml:space="preserve"> </w:t>
      </w:r>
      <w:r>
        <w:rPr>
          <w:iCs/>
          <w:i/>
        </w:rPr>
        <w:t xml:space="preserve">laṅ</w:t>
      </w:r>
      <w:r>
        <w:t xml:space="preserve">, third person singular;</w:t>
      </w:r>
      <w:r>
        <w:t xml:space="preserve"> </w:t>
      </w:r>
      <w:r>
        <w:t xml:space="preserve">“</w:t>
      </w:r>
      <w:r>
        <w:rPr>
          <w:iCs/>
          <w:i/>
        </w:rPr>
        <w:t xml:space="preserve">bahulaṃ chandasy…</w:t>
      </w:r>
      <w:r>
        <w:t xml:space="preserve">”</w:t>
      </w:r>
      <w:r>
        <w:t xml:space="preserve"> </w:t>
      </w:r>
      <w:r>
        <w:t xml:space="preserve">(Pā. Sū. 6-4-75 [?]) the augment</w:t>
      </w:r>
      <w:r>
        <w:t xml:space="preserve"> </w:t>
      </w:r>
      <w:r>
        <w:rPr>
          <w:iCs/>
          <w:i/>
        </w:rPr>
        <w:t xml:space="preserve">a</w:t>
      </w:r>
      <w:r>
        <w:t xml:space="preserve"> </w:t>
      </w:r>
      <w:r>
        <w:t xml:space="preserve">does not occur;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the root accent remains.</w:t>
      </w:r>
    </w:p>
    <w:p>
      <w:pPr>
        <w:numPr>
          <w:ilvl w:val="0"/>
          <w:numId w:val="1031"/>
        </w:numPr>
        <w:pStyle w:val="Compact"/>
      </w:pPr>
      <w:r>
        <w:rPr>
          <w:iCs/>
          <w:i/>
          <w:bCs/>
          <w:b/>
        </w:rPr>
        <w:t xml:space="preserve">arkasātau</w:t>
      </w:r>
      <w:r>
        <w:t xml:space="preserve"> </w:t>
      </w:r>
      <w:r>
        <w:t xml:space="preserve">—</w:t>
      </w:r>
      <w:r>
        <w:t xml:space="preserve"> </w:t>
      </w:r>
      <w:r>
        <w:rPr>
          <w:iCs/>
          <w:i/>
        </w:rPr>
        <w:t xml:space="preserve">arkasya sātiḥ yasmin</w:t>
      </w:r>
      <w:r>
        <w:t xml:space="preserve">, locative; in the bahuvrīhi, the fore-member keeps its natural accent.</w:t>
      </w:r>
    </w:p>
    <w:p>
      <w:pPr>
        <w:numPr>
          <w:ilvl w:val="0"/>
          <w:numId w:val="1031"/>
        </w:numPr>
        <w:pStyle w:val="Compact"/>
      </w:pPr>
      <w:r>
        <w:rPr>
          <w:iCs/>
          <w:i/>
          <w:bCs/>
          <w:b/>
        </w:rPr>
        <w:t xml:space="preserve">dāsāya</w:t>
      </w:r>
      <w:r>
        <w:t xml:space="preserve"> </w:t>
      </w:r>
      <w:r>
        <w:t xml:space="preserve">— root</w:t>
      </w:r>
      <w:r>
        <w:t xml:space="preserve"> </w:t>
      </w:r>
      <w:r>
        <w:rPr>
          <w:iCs/>
          <w:i/>
        </w:rPr>
        <w:t xml:space="preserve">dasi sevane</w:t>
      </w:r>
      <w:r>
        <w:t xml:space="preserve">; by</w:t>
      </w:r>
      <w:r>
        <w:t xml:space="preserve"> </w:t>
      </w:r>
      <w:r>
        <w:t xml:space="preserve">“</w:t>
      </w:r>
      <w:r>
        <w:rPr>
          <w:iCs/>
          <w:i/>
        </w:rPr>
        <w:t xml:space="preserve">daṃse ḥ ṣṭaṭanau nalopaś ca</w:t>
      </w:r>
      <w:r>
        <w:t xml:space="preserve">”</w:t>
      </w:r>
      <w:r>
        <w:t xml:space="preserve"> </w:t>
      </w:r>
      <w:r>
        <w:t xml:space="preserve">(Uṇ. Sū. 5-… [?]) the suffix</w:t>
      </w:r>
      <w:r>
        <w:t xml:space="preserve"> </w:t>
      </w:r>
      <w:r>
        <w:rPr>
          <w:iCs/>
          <w:i/>
        </w:rPr>
        <w:t xml:space="preserve">ṭa</w:t>
      </w:r>
      <w:r>
        <w:t xml:space="preserve"> </w:t>
      </w:r>
      <w:r>
        <w:t xml:space="preserve">or</w:t>
      </w:r>
      <w:r>
        <w:t xml:space="preserve"> </w:t>
      </w:r>
      <w:r>
        <w:rPr>
          <w:iCs/>
          <w:i/>
        </w:rPr>
        <w:t xml:space="preserve">ṭan</w:t>
      </w:r>
      <w:r>
        <w:t xml:space="preserve">; the</w:t>
      </w:r>
      <w:r>
        <w:t xml:space="preserve"> </w:t>
      </w:r>
      <w:r>
        <w:rPr>
          <w:iCs/>
          <w:i/>
        </w:rPr>
        <w:t xml:space="preserve">n</w:t>
      </w:r>
      <w:r>
        <w:t xml:space="preserve"> </w:t>
      </w:r>
      <w:r>
        <w:t xml:space="preserve">of the root is dropped;</w:t>
      </w:r>
      <w:r>
        <w:t xml:space="preserve"> </w:t>
      </w:r>
      <w:r>
        <w:rPr>
          <w:iCs/>
          <w:i/>
        </w:rPr>
        <w:t xml:space="preserve">ā</w:t>
      </w:r>
      <w:r>
        <w:t xml:space="preserve"> </w:t>
      </w:r>
      <w:r>
        <w:t xml:space="preserve">substitution; by</w:t>
      </w:r>
      <w:r>
        <w:t xml:space="preserve"> </w:t>
      </w:r>
      <w:r>
        <w:t xml:space="preserve">“</w:t>
      </w:r>
      <w:r>
        <w:rPr>
          <w:iCs/>
          <w:i/>
        </w:rPr>
        <w:t xml:space="preserve">ciṭuṭū</w:t>
      </w:r>
      <w:r>
        <w:t xml:space="preserve">”</w:t>
      </w:r>
      <w:r>
        <w:t xml:space="preserve"> </w:t>
      </w:r>
      <w:r>
        <w:t xml:space="preserve">(Pā. Sū. 1-3-7 [?])</w:t>
      </w:r>
      <w:r>
        <w:t xml:space="preserve"> </w:t>
      </w:r>
      <w:r>
        <w:rPr>
          <w:iCs/>
          <w:i/>
        </w:rPr>
        <w:t xml:space="preserve">ṭ</w:t>
      </w:r>
      <w:r>
        <w:t xml:space="preserve"> </w:t>
      </w:r>
      <w:r>
        <w:t xml:space="preserve">is dropped; the suffix accent is end-</w:t>
      </w:r>
      <w:r>
        <w:rPr>
          <w:iCs/>
          <w:i/>
        </w:rPr>
        <w:t xml:space="preserve">udātta</w:t>
      </w:r>
      <w:r>
        <w:t xml:space="preserve">.</w:t>
      </w:r>
    </w:p>
    <w:p>
      <w:pPr>
        <w:numPr>
          <w:ilvl w:val="0"/>
          <w:numId w:val="1031"/>
        </w:numPr>
        <w:pStyle w:val="Compact"/>
      </w:pPr>
      <w:r>
        <w:rPr>
          <w:iCs/>
          <w:i/>
          <w:bCs/>
          <w:b/>
        </w:rPr>
        <w:t xml:space="preserve">kaḥ</w:t>
      </w:r>
      <w:r>
        <w:t xml:space="preserve"> </w:t>
      </w:r>
      <w:r>
        <w:t xml:space="preserve">— root</w:t>
      </w:r>
      <w:r>
        <w:t xml:space="preserve"> </w:t>
      </w:r>
      <w:r>
        <w:rPr>
          <w:iCs/>
          <w:i/>
        </w:rPr>
        <w:t xml:space="preserve">ḍukṛñ karaṇe</w:t>
      </w:r>
      <w:r>
        <w:t xml:space="preserve">;</w:t>
      </w:r>
      <w:r>
        <w:t xml:space="preserve"> </w:t>
      </w:r>
      <w:r>
        <w:rPr>
          <w:iCs/>
          <w:i/>
        </w:rPr>
        <w:t xml:space="preserve">luṅ</w:t>
      </w:r>
      <w:r>
        <w:t xml:space="preserve">, second person singular,</w:t>
      </w:r>
      <w:r>
        <w:t xml:space="preserve"> </w:t>
      </w:r>
      <w:r>
        <w:rPr>
          <w:iCs/>
          <w:i/>
        </w:rPr>
        <w:t xml:space="preserve">sip</w:t>
      </w:r>
      <w:r>
        <w:t xml:space="preserve">; the</w:t>
      </w:r>
      <w:r>
        <w:t xml:space="preserve"> </w:t>
      </w:r>
      <w:r>
        <w:rPr>
          <w:iCs/>
          <w:i/>
        </w:rPr>
        <w:t xml:space="preserve">i</w:t>
      </w:r>
      <w:r>
        <w:t xml:space="preserve"> </w:t>
      </w:r>
      <w:r>
        <w:t xml:space="preserve">is dropped; by</w:t>
      </w:r>
      <w:r>
        <w:t xml:space="preserve"> </w:t>
      </w:r>
      <w:r>
        <w:t xml:space="preserve">“</w:t>
      </w:r>
      <w:r>
        <w:rPr>
          <w:iCs/>
          <w:i/>
        </w:rPr>
        <w:t xml:space="preserve">mantre ghasa</w:t>
      </w:r>
      <w:r>
        <w:t xml:space="preserve">…</w:t>
      </w:r>
      <w:r>
        <w:t xml:space="preserve">”</w:t>
      </w:r>
      <w:r>
        <w:t xml:space="preserve"> </w:t>
      </w:r>
      <w:r>
        <w:t xml:space="preserve">(Pā. Sū. 2-4-80 [?])</w:t>
      </w:r>
      <w:r>
        <w:t xml:space="preserve"> </w:t>
      </w:r>
      <w:r>
        <w:rPr>
          <w:iCs/>
          <w:i/>
        </w:rPr>
        <w:t xml:space="preserve">luk</w:t>
      </w:r>
      <w:r>
        <w:t xml:space="preserve"> </w:t>
      </w:r>
      <w:r>
        <w:t xml:space="preserve">for</w:t>
      </w:r>
      <w:r>
        <w:t xml:space="preserve"> </w:t>
      </w:r>
      <w:r>
        <w:rPr>
          <w:iCs/>
          <w:i/>
        </w:rPr>
        <w:t xml:space="preserve">cli</w:t>
      </w:r>
      <w:r>
        <w:t xml:space="preserve">; for the suffix being the cause, guṇa of the</w:t>
      </w:r>
      <w:r>
        <w:t xml:space="preserve"> </w:t>
      </w:r>
      <w:r>
        <w:rPr>
          <w:iCs/>
          <w:i/>
        </w:rPr>
        <w:t xml:space="preserve">ik</w:t>
      </w:r>
      <w:r>
        <w:t xml:space="preserve">…</w:t>
      </w:r>
    </w:p>
    <w:p>
      <w:r>
        <w:pict>
          <v:rect style="width:0;height:1.5pt" o:hralign="center" o:hrstd="t" o:hr="t"/>
        </w:pict>
      </w:r>
    </w:p>
    <w:bookmarkEnd w:id="428"/>
    <w:bookmarkStart w:id="429" w:name="printed-p.-351-pdf-371"/>
    <w:p>
      <w:pPr>
        <w:pStyle w:val="Heading3"/>
      </w:pPr>
      <w:r>
        <w:t xml:space="preserve">Printed p. 351 (PDF 371)</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Ṛk 7 continued)</w:t>
      </w:r>
      <w:r>
        <w:t xml:space="preserve"> </w:t>
      </w:r>
      <w:r>
        <w:t xml:space="preserve">…guṇa;</w:t>
      </w:r>
      <w:r>
        <w:t xml:space="preserve"> </w:t>
      </w:r>
      <w:r>
        <w:rPr>
          <w:iCs/>
          <w:i/>
        </w:rPr>
        <w:t xml:space="preserve">ra</w:t>
      </w:r>
      <w:r>
        <w:t xml:space="preserve"> </w:t>
      </w:r>
      <w:r>
        <w:t xml:space="preserve">follows; by</w:t>
      </w:r>
      <w:r>
        <w:t xml:space="preserve"> </w:t>
      </w:r>
      <w:r>
        <w:t xml:space="preserve">“</w:t>
      </w:r>
      <w:r>
        <w:rPr>
          <w:iCs/>
          <w:i/>
        </w:rPr>
        <w:t xml:space="preserve">hal-jyā-bhyo dīrghāt</w:t>
      </w:r>
      <w:r>
        <w:t xml:space="preserve">…</w:t>
      </w:r>
      <w:r>
        <w:t xml:space="preserve">”</w:t>
      </w:r>
      <w:r>
        <w:t xml:space="preserve"> </w:t>
      </w:r>
      <w:r>
        <w:t xml:space="preserve">(Pā. Sū. 6-1-68 [?]) the dropping of the suffix;</w:t>
      </w:r>
      <w:r>
        <w:t xml:space="preserve"> </w:t>
      </w:r>
      <w:r>
        <w:rPr>
          <w:iCs/>
          <w:i/>
        </w:rPr>
        <w:t xml:space="preserve">repha</w:t>
      </w:r>
      <w:r>
        <w:t xml:space="preserve"> </w:t>
      </w:r>
      <w:r>
        <w:t xml:space="preserve">becomes visarga;</w:t>
      </w:r>
      <w:r>
        <w:t xml:space="preserve"> </w:t>
      </w:r>
      <w:r>
        <w:rPr>
          <w:iCs/>
          <w:i/>
        </w:rPr>
        <w:t xml:space="preserve">nighāta</w:t>
      </w:r>
      <w:r>
        <w:t xml:space="preserve"> </w:t>
      </w:r>
      <w:r>
        <w:t xml:space="preserve">accent.</w:t>
      </w:r>
    </w:p>
    <w:p>
      <w:pPr>
        <w:numPr>
          <w:ilvl w:val="0"/>
          <w:numId w:val="1032"/>
        </w:numPr>
        <w:pStyle w:val="Compact"/>
      </w:pPr>
      <w:r>
        <w:rPr>
          <w:iCs/>
          <w:i/>
          <w:bCs/>
          <w:b/>
        </w:rPr>
        <w:t xml:space="preserve">karat</w:t>
      </w:r>
      <w:r>
        <w:t xml:space="preserve"> </w:t>
      </w:r>
      <w:r>
        <w:t xml:space="preserve">— for the same root,</w:t>
      </w:r>
      <w:r>
        <w:t xml:space="preserve"> </w:t>
      </w:r>
      <w:r>
        <w:rPr>
          <w:iCs/>
          <w:i/>
        </w:rPr>
        <w:t xml:space="preserve">leṭ</w:t>
      </w:r>
      <w:r>
        <w:t xml:space="preserve">, third person singular,</w:t>
      </w:r>
      <w:r>
        <w:t xml:space="preserve"> </w:t>
      </w:r>
      <w:r>
        <w:rPr>
          <w:iCs/>
          <w:i/>
        </w:rPr>
        <w:t xml:space="preserve">tip</w:t>
      </w:r>
      <w:r>
        <w:t xml:space="preserve">; by</w:t>
      </w:r>
      <w:r>
        <w:t xml:space="preserve"> </w:t>
      </w:r>
      <w:r>
        <w:t xml:space="preserve">“</w:t>
      </w:r>
      <w:r>
        <w:rPr>
          <w:iCs/>
          <w:i/>
        </w:rPr>
        <w:t xml:space="preserve">itaś ca lopaḥ</w:t>
      </w:r>
      <w:r>
        <w:t xml:space="preserve">”</w:t>
      </w:r>
      <w:r>
        <w:t xml:space="preserve"> </w:t>
      </w:r>
      <w:r>
        <w:t xml:space="preserve">the</w:t>
      </w:r>
      <w:r>
        <w:t xml:space="preserve"> </w:t>
      </w:r>
      <w:r>
        <w:rPr>
          <w:iCs/>
          <w:i/>
        </w:rPr>
        <w:t xml:space="preserve">i</w:t>
      </w:r>
      <w:r>
        <w:t xml:space="preserve"> </w:t>
      </w:r>
      <w:r>
        <w:t xml:space="preserve">is dropped; by</w:t>
      </w:r>
      <w:r>
        <w:t xml:space="preserve"> </w:t>
      </w:r>
      <w:r>
        <w:t xml:space="preserve">“</w:t>
      </w:r>
      <w:r>
        <w:rPr>
          <w:iCs/>
          <w:i/>
        </w:rPr>
        <w:t xml:space="preserve">leṭo ’ḍāṭau</w:t>
      </w:r>
      <w:r>
        <w:t xml:space="preserve">”</w:t>
      </w:r>
      <w:r>
        <w:t xml:space="preserve"> </w:t>
      </w:r>
      <w:r>
        <w:t xml:space="preserve">(Pā. Sū. 3-4-94 [?]) the augment</w:t>
      </w:r>
      <w:r>
        <w:t xml:space="preserve"> </w:t>
      </w:r>
      <w:r>
        <w:rPr>
          <w:iCs/>
          <w:i/>
        </w:rPr>
        <w:t xml:space="preserve">a</w:t>
      </w:r>
      <w:r>
        <w:t xml:space="preserve">;</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luk</w:t>
      </w:r>
      <w:r>
        <w:t xml:space="preserve"> </w:t>
      </w:r>
      <w:r>
        <w:t xml:space="preserve">for the</w:t>
      </w:r>
      <w:r>
        <w:t xml:space="preserve"> </w:t>
      </w:r>
      <w:r>
        <w:rPr>
          <w:iCs/>
          <w:i/>
        </w:rPr>
        <w:t xml:space="preserve">vikaraṇa</w:t>
      </w:r>
      <w:r>
        <w:t xml:space="preserve">; the suffix being the cause, guṇa of the</w:t>
      </w:r>
      <w:r>
        <w:t xml:space="preserve"> </w:t>
      </w:r>
      <w:r>
        <w:rPr>
          <w:iCs/>
          <w:i/>
        </w:rPr>
        <w:t xml:space="preserve">ik</w:t>
      </w:r>
      <w:r>
        <w:t xml:space="preserve"> </w:t>
      </w:r>
      <w:r>
        <w:t xml:space="preserve">of the root;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the root accent remains.</w:t>
      </w:r>
    </w:p>
    <w:p>
      <w:pPr>
        <w:numPr>
          <w:ilvl w:val="0"/>
          <w:numId w:val="1032"/>
        </w:numPr>
        <w:pStyle w:val="Compact"/>
      </w:pPr>
      <w:r>
        <w:rPr>
          <w:iCs/>
          <w:i/>
          <w:bCs/>
          <w:b/>
        </w:rPr>
        <w:t xml:space="preserve">tisraḥ</w:t>
      </w:r>
      <w:r>
        <w:t xml:space="preserve"> </w:t>
      </w:r>
      <w:r>
        <w:t xml:space="preserve">— the word</w:t>
      </w:r>
      <w:r>
        <w:t xml:space="preserve"> </w:t>
      </w:r>
      <w:r>
        <w:rPr>
          <w:iCs/>
          <w:i/>
        </w:rPr>
        <w:t xml:space="preserve">tri</w:t>
      </w:r>
      <w:r>
        <w:t xml:space="preserve">, with</w:t>
      </w:r>
      <w:r>
        <w:t xml:space="preserve"> </w:t>
      </w:r>
      <w:r>
        <w:rPr>
          <w:iCs/>
          <w:i/>
        </w:rPr>
        <w:t xml:space="preserve">śas</w:t>
      </w:r>
      <w:r>
        <w:t xml:space="preserve"> </w:t>
      </w:r>
      <w:r>
        <w:t xml:space="preserve">following, the substitution</w:t>
      </w:r>
      <w:r>
        <w:t xml:space="preserve"> </w:t>
      </w:r>
      <w:r>
        <w:rPr>
          <w:iCs/>
          <w:i/>
        </w:rPr>
        <w:t xml:space="preserve">tisṛ</w:t>
      </w:r>
      <w:r>
        <w:t xml:space="preserve">, ending in</w:t>
      </w:r>
      <w:r>
        <w:t xml:space="preserve"> </w:t>
      </w:r>
      <w:r>
        <w:rPr>
          <w:iCs/>
          <w:i/>
        </w:rPr>
        <w:t xml:space="preserve">udātta</w:t>
      </w:r>
      <w:r>
        <w:t xml:space="preserve">; when</w:t>
      </w:r>
      <w:r>
        <w:t xml:space="preserve"> </w:t>
      </w:r>
      <w:r>
        <w:rPr>
          <w:iCs/>
          <w:i/>
        </w:rPr>
        <w:t xml:space="preserve">yaṇ</w:t>
      </w:r>
      <w:r>
        <w:t xml:space="preserve"> </w:t>
      </w:r>
      <w:r>
        <w:t xml:space="preserve">substitution comes, by</w:t>
      </w:r>
      <w:r>
        <w:t xml:space="preserve"> </w:t>
      </w:r>
      <w:r>
        <w:t xml:space="preserve">“</w:t>
      </w:r>
      <w:r>
        <w:rPr>
          <w:iCs/>
          <w:i/>
        </w:rPr>
        <w:t xml:space="preserve">udāttayaṇo hal pūrvāt</w:t>
      </w:r>
      <w:r>
        <w:t xml:space="preserve">”</w:t>
      </w:r>
      <w:r>
        <w:t xml:space="preserve"> </w:t>
      </w:r>
      <w:r>
        <w:t xml:space="preserve">(Pā. Sū. 6-1-174 [?]) the case-ending takes</w:t>
      </w:r>
      <w:r>
        <w:t xml:space="preserve"> </w:t>
      </w:r>
      <w:r>
        <w:rPr>
          <w:iCs/>
          <w:i/>
        </w:rPr>
        <w:t xml:space="preserve">udātta</w:t>
      </w:r>
      <w:r>
        <w:t xml:space="preserve"> </w:t>
      </w:r>
      <w:r>
        <w:t xml:space="preserve">accent.</w:t>
      </w:r>
    </w:p>
    <w:p>
      <w:pPr>
        <w:numPr>
          <w:ilvl w:val="0"/>
          <w:numId w:val="1032"/>
        </w:numPr>
        <w:pStyle w:val="Compact"/>
      </w:pPr>
      <w:r>
        <w:rPr>
          <w:iCs/>
          <w:i/>
          <w:bCs/>
          <w:b/>
        </w:rPr>
        <w:t xml:space="preserve">kuyavācam</w:t>
      </w:r>
      <w:r>
        <w:t xml:space="preserve"> </w:t>
      </w:r>
      <w:r>
        <w:t xml:space="preserve">—</w:t>
      </w:r>
      <w:r>
        <w:t xml:space="preserve"> </w:t>
      </w:r>
      <w:r>
        <w:rPr>
          <w:iCs/>
          <w:i/>
        </w:rPr>
        <w:t xml:space="preserve">kuyā vāk yasya saḥ kuyavāk</w:t>
      </w:r>
      <w:r>
        <w:t xml:space="preserve">; in the bahuvrīhi, the fore-member keeps its natural accent.</w:t>
      </w:r>
    </w:p>
    <w:p>
      <w:pPr>
        <w:numPr>
          <w:ilvl w:val="0"/>
          <w:numId w:val="1032"/>
        </w:numPr>
        <w:pStyle w:val="Compact"/>
      </w:pPr>
      <w:r>
        <w:rPr>
          <w:iCs/>
          <w:i/>
          <w:bCs/>
          <w:b/>
        </w:rPr>
        <w:t xml:space="preserve">śret</w:t>
      </w:r>
      <w:r>
        <w:t xml:space="preserve"> </w:t>
      </w:r>
      <w:r>
        <w:t xml:space="preserve">— root</w:t>
      </w:r>
      <w:r>
        <w:t xml:space="preserve"> </w:t>
      </w:r>
      <w:r>
        <w:rPr>
          <w:iCs/>
          <w:i/>
        </w:rPr>
        <w:t xml:space="preserve">śriñ pāke</w:t>
      </w:r>
      <w:r>
        <w:t xml:space="preserve">;</w:t>
      </w:r>
      <w:r>
        <w:t xml:space="preserve"> </w:t>
      </w:r>
      <w:r>
        <w:rPr>
          <w:iCs/>
          <w:i/>
        </w:rPr>
        <w:t xml:space="preserve">laṅ</w:t>
      </w:r>
      <w:r>
        <w:t xml:space="preserve">, third person singular,</w:t>
      </w:r>
      <w:r>
        <w:t xml:space="preserve"> </w:t>
      </w:r>
      <w:r>
        <w:rPr>
          <w:iCs/>
          <w:i/>
        </w:rPr>
        <w:t xml:space="preserve">tip</w:t>
      </w:r>
      <w:r>
        <w:t xml:space="preserve">; by</w:t>
      </w:r>
      <w:r>
        <w:t xml:space="preserve"> </w:t>
      </w:r>
      <w:r>
        <w:t xml:space="preserve">“</w:t>
      </w:r>
      <w:r>
        <w:rPr>
          <w:iCs/>
          <w:i/>
        </w:rPr>
        <w:t xml:space="preserve">itaś ca</w:t>
      </w:r>
      <w:r>
        <w:t xml:space="preserve">”</w:t>
      </w:r>
      <w:r>
        <w:t xml:space="preserve"> </w:t>
      </w:r>
      <w:r>
        <w:t xml:space="preserve">the</w:t>
      </w:r>
      <w:r>
        <w:t xml:space="preserve"> </w:t>
      </w:r>
      <w:r>
        <w:rPr>
          <w:iCs/>
          <w:i/>
        </w:rPr>
        <w:t xml:space="preserve">i</w:t>
      </w:r>
      <w:r>
        <w:t xml:space="preserve"> </w:t>
      </w:r>
      <w:r>
        <w:t xml:space="preserve">is dropped; by</w:t>
      </w:r>
      <w:r>
        <w:t xml:space="preserve"> </w:t>
      </w:r>
      <w:r>
        <w:t xml:space="preserve">“</w:t>
      </w:r>
      <w:r>
        <w:rPr>
          <w:iCs/>
          <w:i/>
        </w:rPr>
        <w:t xml:space="preserve">bahulaṃ chandasi</w:t>
      </w:r>
      <w:r>
        <w:t xml:space="preserve">”</w:t>
      </w:r>
      <w:r>
        <w:t xml:space="preserve"> </w:t>
      </w:r>
      <w:r>
        <w:rPr>
          <w:iCs/>
          <w:i/>
        </w:rPr>
        <w:t xml:space="preserve">luk</w:t>
      </w:r>
      <w:r>
        <w:t xml:space="preserve"> </w:t>
      </w:r>
      <w:r>
        <w:t xml:space="preserve">for the</w:t>
      </w:r>
      <w:r>
        <w:t xml:space="preserve"> </w:t>
      </w:r>
      <w:r>
        <w:rPr>
          <w:iCs/>
          <w:i/>
        </w:rPr>
        <w:t xml:space="preserve">vikaraṇa</w:t>
      </w:r>
      <w:r>
        <w:t xml:space="preserve">; by</w:t>
      </w:r>
      <w:r>
        <w:t xml:space="preserve"> </w:t>
      </w:r>
      <w:r>
        <w:t xml:space="preserve">“</w:t>
      </w:r>
      <w:r>
        <w:rPr>
          <w:iCs/>
          <w:i/>
        </w:rPr>
        <w:t xml:space="preserve">sārvadhātukārdhadhātukayoḥ</w:t>
      </w:r>
      <w:r>
        <w:t xml:space="preserve">”</w:t>
      </w:r>
      <w:r>
        <w:t xml:space="preserve"> </w:t>
      </w:r>
      <w:r>
        <w:t xml:space="preserve">guṇa for the</w:t>
      </w:r>
      <w:r>
        <w:t xml:space="preserve"> </w:t>
      </w:r>
      <w:r>
        <w:rPr>
          <w:iCs/>
          <w:i/>
        </w:rPr>
        <w:t xml:space="preserve">ik</w:t>
      </w:r>
      <w:r>
        <w:t xml:space="preserve"> </w:t>
      </w:r>
      <w:r>
        <w:t xml:space="preserve">of the root; Vedically no augment;</w:t>
      </w:r>
      <w:r>
        <w:t xml:space="preserve"> </w:t>
      </w:r>
      <w:r>
        <w:rPr>
          <w:iCs/>
          <w:i/>
        </w:rPr>
        <w:t xml:space="preserve">nighāta</w:t>
      </w:r>
      <w:r>
        <w:t xml:space="preserve"> </w:t>
      </w:r>
      <w:r>
        <w:t xml:space="preserve">for a</w:t>
      </w:r>
      <w:r>
        <w:t xml:space="preserve"> </w:t>
      </w:r>
      <w:r>
        <w:rPr>
          <w:iCs/>
          <w:i/>
        </w:rPr>
        <w:t xml:space="preserve">tiṅ</w:t>
      </w:r>
      <w:r>
        <w:t xml:space="preserve">. ‖ 7 ‖</w:t>
      </w:r>
    </w:p>
    <w:p>
      <w:r>
        <w:pict>
          <v:rect style="width:0;height:1.5pt" o:hralign="center" o:hrstd="t" o:hr="t"/>
        </w:pict>
      </w:r>
    </w:p>
    <w:p>
      <w:pPr>
        <w:pStyle w:val="FirstParagraph"/>
      </w:pPr>
      <w:r>
        <w:rPr>
          <w:bCs/>
          <w:b/>
        </w:rPr>
        <w:t xml:space="preserve">Sūkta 174, Ṛk 8</w:t>
      </w:r>
    </w:p>
    <w:p>
      <w:pPr>
        <w:pStyle w:val="BodyText"/>
      </w:pPr>
      <w:r>
        <w:rPr>
          <w:bCs/>
          <w:b/>
        </w:rPr>
        <w:t xml:space="preserve">Saṃhitā-pāṭha</w:t>
      </w:r>
    </w:p>
    <w:p>
      <w:pPr>
        <w:pStyle w:val="BlockText"/>
      </w:pPr>
      <w:r>
        <w:t xml:space="preserve">सना ता त इन्द्र नव्या आगुः सहो नभोऽविरणाय पूर्वीः ।</w:t>
      </w:r>
      <w:r>
        <w:t xml:space="preserve"> </w:t>
      </w:r>
      <w:r>
        <w:t xml:space="preserve">भिनत्पुरो न भिदो अदेवीर्ननमो वधरदेवस्य पीयोः ॥ ८ ॥</w:t>
      </w:r>
    </w:p>
    <w:p>
      <w:pPr>
        <w:pStyle w:val="BlockText"/>
      </w:pPr>
      <w:r>
        <w:rPr>
          <w:iCs/>
          <w:i/>
        </w:rPr>
        <w:t xml:space="preserve">sanā tā ta indra navyā āguḥ saho nabho ’viraṇāya pūrvīḥ |</w:t>
      </w:r>
      <w:r>
        <w:t xml:space="preserve"> </w:t>
      </w:r>
      <w:r>
        <w:rPr>
          <w:iCs/>
          <w:i/>
        </w:rPr>
        <w:t xml:space="preserve">bhinat puro na bhido adevīr nanamo vadhar adevasya pīyoḥ ‖ 8 ‖</w:t>
      </w:r>
    </w:p>
    <w:p>
      <w:pPr>
        <w:pStyle w:val="FirstParagraph"/>
      </w:pPr>
      <w:r>
        <w:rPr>
          <w:bCs/>
          <w:b/>
        </w:rPr>
        <w:t xml:space="preserve">Pada-pāṭha</w:t>
      </w:r>
    </w:p>
    <w:p>
      <w:pPr>
        <w:pStyle w:val="BlockText"/>
      </w:pPr>
      <w:r>
        <w:t xml:space="preserve">सना । ता । ते । इन्द्र । नव्याः । आ । अगुः । सहः । नभः । अविरणाय । पूर्वीः ।</w:t>
      </w:r>
      <w:r>
        <w:t xml:space="preserve"> </w:t>
      </w:r>
      <w:r>
        <w:t xml:space="preserve">भिनत् । पुरः । न । भिदः । अदेवीः । ननमः । वधः । अदेवस्य । पीयोः ॥ ८ ॥</w:t>
      </w:r>
    </w:p>
    <w:p>
      <w:pPr>
        <w:pStyle w:val="BlockText"/>
      </w:pPr>
      <w:r>
        <w:rPr>
          <w:iCs/>
          <w:i/>
        </w:rPr>
        <w:t xml:space="preserve">sanā | tā | te | indra | navyāḥ | ā | aguḥ | sahaḥ | nabhaḥ | aviraṇāya | pūrvīḥ |</w:t>
      </w:r>
      <w:r>
        <w:t xml:space="preserve"> </w:t>
      </w:r>
      <w:r>
        <w:rPr>
          <w:iCs/>
          <w:i/>
        </w:rPr>
        <w:t xml:space="preserve">bhinat | puraḥ | na | bhidaḥ | adevīḥ | nanamaḥ | vadhaḥ | adevasya | pīyoḥ ‖ 8 ‖</w:t>
      </w:r>
    </w:p>
    <w:bookmarkEnd w:id="429"/>
    <w:bookmarkStart w:id="430" w:name="printed-p.-352-pdf-372"/>
    <w:p>
      <w:pPr>
        <w:pStyle w:val="Heading3"/>
      </w:pPr>
      <w:r>
        <w:t xml:space="preserve">Printed p. 352 (PDF 372)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bCs/>
          <w:b/>
        </w:rPr>
        <w:t xml:space="preserve">Sāyaṇa-bhāṣya</w:t>
      </w:r>
      <w:r>
        <w:t xml:space="preserve"> </w:t>
      </w:r>
      <w:r>
        <w:t xml:space="preserve">(as read; doubtful passages marked [?])</w:t>
      </w:r>
    </w:p>
    <w:p>
      <w:pPr>
        <w:pStyle w:val="BlockText"/>
      </w:pPr>
      <w:r>
        <w:t xml:space="preserve">हे इन्द्र ते तव संबन्धीनि सना सनातनानि नित्यानि तानि शौर्याणि नव्या नवतरा इदानीन्तना ऋषय आगुः । आगच्छन्ति । स्तुतिव्याजेन प्राप्नुवन्तीत्यर्थः । कानि तानीति उच्येते । पूर्वीर्बह्वीर्नभो हिंसा [?] । तदन्तस्यैदं रूपम् ॥ ता हिंसा अविरणायाविगतरणाय संग्रामानाशनाय सहः । अभ्यैभवः । तदर्थं भिदो भेत्र्यो घातिका अदेवीरासुरीः पुरो न पुरीरसि भिनत् । विदारितवानसि । पुरुषव्यत्ययः । नशब्दश्चार्थे । तथादेवस्यासुरस्य पीयोर्हिंसकस्य वधर्वज्रं ननमः । अनमयः । अनुकूलमकरोः ॥ यद्वा । हे इन्द्र सना नित्यं तत्तत्कालेन ते तव संबन्धिन्यस्ता तानि । लिङ्गव्यत्ययः । ताः पूर्वीः पुरातन्यो ऽपो नव्या नूतना स्तुत्याः सत्यै आगुः । आगच्छन्ति । किमर्थं । अविरणायाविरमणाय प्राणिनामविनाशनाय । तदर्थं नभो हिंसकान्धकाराणान्मेघान् सहः । मर्षणमकरोः । किंचादेवीः पुरोऽवर्षणे-नादेवनशीलानुदकपुटबन्धान् भिनत् । भिन्नानकरोः । तथादेवस्यादेवनशीलस्य पीयोः प्रतिकूलस्य वृत्रस्य वधर्वज्रं ननमः । अनमयः ॥</w:t>
      </w:r>
    </w:p>
    <w:p>
      <w:pPr>
        <w:pStyle w:val="BlockText"/>
      </w:pPr>
      <w:r>
        <w:rPr>
          <w:iCs/>
          <w:i/>
        </w:rPr>
        <w:t xml:space="preserve">he indra te tava saṃbandhīni sanā sanātanāni nityāni tāni śauryāṇi navyā navatarā idānīntanā ṛṣaya āguḥ | āgacchanti | stutivyājena prāpnuvantīty arthaḥ | kāni tānīti ucyete | pūrvīr bahvīr nabho hiṃsā [?] | tadantasyaidaṃ rūpam ‖ tā hiṃsā aviraṇāyāvigataraṇāya saṃgrāmānāśanāya sahaḥ | abhyaibhavaḥ | tadarthaṃ bhido bhetryo ghātikā adevīr āsurīḥ puro na purīr asi bhinat | vidāritavān asi | puruṣavyatyayaḥ | naśabdaś cārthe | tathādevasyāsurasya pīyor hiṃsakasya vadhar vajraṃ nanamaḥ | anamayaḥ | anukūlam akaroḥ ‖ yadvā | he indra sanā nityaṃ tattatkālena te tava saṃbandhinyas tā tāni | liṅgavyatyayaḥ | tāḥ pūrvīḥ purātanyo ’po navyā nūtanā stutyāḥ satyai āguḥ | āgacchanti | kimartham | aviraṇāyāviramaṇāya prāṇinām avināśanāya | tadarthaṃ nabho hiṃsakāndhakārāṇān meghān sahaḥ | marṣaṇam akaroḥ | kiṃcādevīḥ puro ’varṣaṇenādevanaśīlān udakapuṭabandhān bhinat | bhinnān akaroḥ | tathādevasyādevanaśīlasya pīyoḥ pratikūlasya vṛtrasya vadhar vajraṃ nanamaḥ | anamayaḥ ‖</w:t>
      </w:r>
      <w:r>
        <w:t xml:space="preserve"> </w:t>
      </w:r>
      <w:r>
        <w:t xml:space="preserve">[?]</w:t>
      </w:r>
    </w:p>
    <w:p>
      <w:pPr>
        <w:pStyle w:val="FirstParagraph"/>
      </w:pPr>
      <w:r>
        <w:rPr>
          <w:iCs/>
          <w:i/>
        </w:rPr>
        <w:t xml:space="preserve">Gist:</w:t>
      </w:r>
      <w:r>
        <w:t xml:space="preserve"> </w:t>
      </w:r>
      <w:r>
        <w:t xml:space="preserve">O Indra, the new sages come with ever-fresh praises of your ancient, eternal acts of valour: you overcame the Rākṣasa-clouds for the sake of preserving creatures from destruction, split the hostile cities (or the water-barriers), and bent the thunderbolt against the god-hating Vṛtra.</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te</w:t>
      </w:r>
      <w:r>
        <w:t xml:space="preserve"> </w:t>
      </w:r>
      <w:r>
        <w:t xml:space="preserve">— your;</w:t>
      </w:r>
      <w:r>
        <w:t xml:space="preserve"> </w:t>
      </w:r>
      <w:r>
        <w:rPr>
          <w:iCs/>
          <w:i/>
        </w:rPr>
        <w:t xml:space="preserve">sanā</w:t>
      </w:r>
      <w:r>
        <w:t xml:space="preserve"> </w:t>
      </w:r>
      <w:r>
        <w:t xml:space="preserve">— eternal;</w:t>
      </w:r>
      <w:r>
        <w:t xml:space="preserve"> </w:t>
      </w:r>
      <w:r>
        <w:rPr>
          <w:iCs/>
          <w:i/>
        </w:rPr>
        <w:t xml:space="preserve">navyāḥ</w:t>
      </w:r>
      <w:r>
        <w:t xml:space="preserve"> </w:t>
      </w:r>
      <w:r>
        <w:t xml:space="preserve">— new, fresh (the new ones);</w:t>
      </w:r>
      <w:r>
        <w:t xml:space="preserve"> </w:t>
      </w:r>
      <w:r>
        <w:rPr>
          <w:iCs/>
          <w:i/>
        </w:rPr>
        <w:t xml:space="preserve">pūrvīḥ</w:t>
      </w:r>
      <w:r>
        <w:t xml:space="preserve"> </w:t>
      </w:r>
      <w:r>
        <w:t xml:space="preserve">— numerous;</w:t>
      </w:r>
      <w:r>
        <w:t xml:space="preserve"> </w:t>
      </w:r>
      <w:r>
        <w:rPr>
          <w:iCs/>
          <w:i/>
        </w:rPr>
        <w:t xml:space="preserve">nabhaḥ</w:t>
      </w:r>
      <w:r>
        <w:t xml:space="preserve"> </w:t>
      </w:r>
      <w:r>
        <w:t xml:space="preserve">— (your experienced) acts of violence;</w:t>
      </w:r>
      <w:r>
        <w:t xml:space="preserve"> </w:t>
      </w:r>
      <w:r>
        <w:rPr>
          <w:iCs/>
          <w:i/>
        </w:rPr>
        <w:t xml:space="preserve">tāḥ</w:t>
      </w:r>
      <w:r>
        <w:t xml:space="preserve"> </w:t>
      </w:r>
      <w:r>
        <w:t xml:space="preserve">— these acts of violence;</w:t>
      </w:r>
      <w:r>
        <w:t xml:space="preserve"> </w:t>
      </w:r>
      <w:r>
        <w:rPr>
          <w:iCs/>
          <w:i/>
        </w:rPr>
        <w:t xml:space="preserve">ā aguḥ</w:t>
      </w:r>
      <w:r>
        <w:t xml:space="preserve"> </w:t>
      </w:r>
      <w:r>
        <w:t xml:space="preserve">— they approach (the sages, under the pretext of praise);</w:t>
      </w:r>
      <w:r>
        <w:t xml:space="preserve"> </w:t>
      </w:r>
      <w:r>
        <w:rPr>
          <w:iCs/>
          <w:i/>
        </w:rPr>
        <w:t xml:space="preserve">aviraṇāya</w:t>
      </w:r>
      <w:r>
        <w:t xml:space="preserve"> </w:t>
      </w:r>
      <w:r>
        <w:t xml:space="preserve">— in order that there may be no battles;</w:t>
      </w:r>
      <w:r>
        <w:t xml:space="preserve"> </w:t>
      </w:r>
      <w:r>
        <w:rPr>
          <w:iCs/>
          <w:i/>
        </w:rPr>
        <w:t xml:space="preserve">sahaḥ</w:t>
      </w:r>
      <w:r>
        <w:t xml:space="preserve"> </w:t>
      </w:r>
      <w:r>
        <w:t xml:space="preserve">— he endured; (</w:t>
      </w:r>
      <w:r>
        <w:rPr>
          <w:iCs/>
          <w:i/>
        </w:rPr>
        <w:t xml:space="preserve">tadartham</w:t>
      </w:r>
      <w:r>
        <w:t xml:space="preserve"> </w:t>
      </w:r>
      <w:r>
        <w:t xml:space="preserve">— for that very reason);</w:t>
      </w:r>
      <w:r>
        <w:t xml:space="preserve"> </w:t>
      </w:r>
      <w:r>
        <w:rPr>
          <w:iCs/>
          <w:i/>
        </w:rPr>
        <w:t xml:space="preserve">bhidaḥ</w:t>
      </w:r>
      <w:r>
        <w:t xml:space="preserve"> </w:t>
      </w:r>
      <w:r>
        <w:t xml:space="preserve">— the destroyers;</w:t>
      </w:r>
      <w:r>
        <w:t xml:space="preserve"> </w:t>
      </w:r>
      <w:r>
        <w:rPr>
          <w:iCs/>
          <w:i/>
        </w:rPr>
        <w:t xml:space="preserve">adevīḥ</w:t>
      </w:r>
      <w:r>
        <w:t xml:space="preserve"> </w:t>
      </w:r>
      <w:r>
        <w:t xml:space="preserve">— those belonging to the asuras;</w:t>
      </w:r>
      <w:r>
        <w:t xml:space="preserve"> </w:t>
      </w:r>
      <w:r>
        <w:rPr>
          <w:iCs/>
          <w:i/>
        </w:rPr>
        <w:t xml:space="preserve">puraḥ na</w:t>
      </w:r>
      <w:r>
        <w:t xml:space="preserve"> </w:t>
      </w:r>
      <w:r>
        <w:t xml:space="preserve">— as cities;</w:t>
      </w:r>
      <w:r>
        <w:t xml:space="preserve"> </w:t>
      </w:r>
      <w:r>
        <w:rPr>
          <w:iCs/>
          <w:i/>
        </w:rPr>
        <w:t xml:space="preserve">bhinat</w:t>
      </w:r>
      <w:r>
        <w:t xml:space="preserve"> </w:t>
      </w:r>
      <w:r>
        <w:t xml:space="preserve">— he split; (</w:t>
      </w:r>
      <w:r>
        <w:rPr>
          <w:iCs/>
          <w:i/>
        </w:rPr>
        <w:t xml:space="preserve">tathā</w:t>
      </w:r>
      <w:r>
        <w:t xml:space="preserve"> </w:t>
      </w:r>
      <w:r>
        <w:t xml:space="preserve">— so);</w:t>
      </w:r>
      <w:r>
        <w:t xml:space="preserve"> </w:t>
      </w:r>
      <w:r>
        <w:rPr>
          <w:iCs/>
          <w:i/>
        </w:rPr>
        <w:t xml:space="preserve">adevasya</w:t>
      </w:r>
      <w:r>
        <w:t xml:space="preserve"> </w:t>
      </w:r>
      <w:r>
        <w:t xml:space="preserve">— of the hostile one;</w:t>
      </w:r>
      <w:r>
        <w:t xml:space="preserve"> </w:t>
      </w:r>
      <w:r>
        <w:rPr>
          <w:iCs/>
          <w:i/>
        </w:rPr>
        <w:t xml:space="preserve">pīyoḥ</w:t>
      </w:r>
      <w:r>
        <w:t xml:space="preserve"> </w:t>
      </w:r>
      <w:r>
        <w:t xml:space="preserve">— the injurer; of the asura;</w:t>
      </w:r>
      <w:r>
        <w:t xml:space="preserve"> </w:t>
      </w:r>
      <w:r>
        <w:rPr>
          <w:iCs/>
          <w:i/>
        </w:rPr>
        <w:t xml:space="preserve">vadhaḥ</w:t>
      </w:r>
      <w:r>
        <w:t xml:space="preserve"> </w:t>
      </w:r>
      <w:r>
        <w:t xml:space="preserve">— the thunderbolt;</w:t>
      </w:r>
      <w:r>
        <w:t xml:space="preserve"> </w:t>
      </w:r>
      <w:r>
        <w:rPr>
          <w:iCs/>
          <w:i/>
        </w:rPr>
        <w:t xml:space="preserve">nanamaḥ</w:t>
      </w:r>
      <w:r>
        <w:t xml:space="preserve"> </w:t>
      </w:r>
      <w:r>
        <w:t xml:space="preserve">— you made to bend (favourable).</w:t>
      </w:r>
    </w:p>
    <w:p>
      <w:pPr>
        <w:pStyle w:val="BodyText"/>
      </w:pPr>
      <w:r>
        <w:t xml:space="preserve">Or (</w:t>
      </w:r>
      <w:r>
        <w:rPr>
          <w:iCs/>
          <w:i/>
        </w:rPr>
        <w:t xml:space="preserve">he</w:t>
      </w:r>
      <w:r>
        <w:t xml:space="preserve">) O Indra;</w:t>
      </w:r>
      <w:r>
        <w:t xml:space="preserve"> </w:t>
      </w:r>
      <w:r>
        <w:rPr>
          <w:iCs/>
          <w:i/>
        </w:rPr>
        <w:t xml:space="preserve">sanā</w:t>
      </w:r>
      <w:r>
        <w:t xml:space="preserve"> </w:t>
      </w:r>
      <w:r>
        <w:t xml:space="preserve">— as eternal;</w:t>
      </w:r>
      <w:r>
        <w:t xml:space="preserve"> </w:t>
      </w:r>
      <w:r>
        <w:rPr>
          <w:iCs/>
          <w:i/>
        </w:rPr>
        <w:t xml:space="preserve">te</w:t>
      </w:r>
      <w:r>
        <w:t xml:space="preserve"> </w:t>
      </w:r>
      <w:r>
        <w:t xml:space="preserve">— for you;</w:t>
      </w:r>
      <w:r>
        <w:t xml:space="preserve"> </w:t>
      </w:r>
      <w:r>
        <w:rPr>
          <w:iCs/>
          <w:i/>
        </w:rPr>
        <w:t xml:space="preserve">pūrvīḥ</w:t>
      </w:r>
      <w:r>
        <w:t xml:space="preserve"> </w:t>
      </w:r>
      <w:r>
        <w:t xml:space="preserve">— those ancient waters;</w:t>
      </w:r>
      <w:r>
        <w:t xml:space="preserve"> </w:t>
      </w:r>
      <w:r>
        <w:rPr>
          <w:iCs/>
          <w:i/>
        </w:rPr>
        <w:t xml:space="preserve">tāḥ</w:t>
      </w:r>
      <w:r>
        <w:t xml:space="preserve"> </w:t>
      </w:r>
      <w:r>
        <w:t xml:space="preserve">— those;</w:t>
      </w:r>
      <w:r>
        <w:t xml:space="preserve"> </w:t>
      </w:r>
      <w:r>
        <w:rPr>
          <w:iCs/>
          <w:i/>
        </w:rPr>
        <w:t xml:space="preserve">navyāḥ</w:t>
      </w:r>
      <w:r>
        <w:t xml:space="preserve"> </w:t>
      </w:r>
      <w:r>
        <w:t xml:space="preserve">— as praised (as praise);</w:t>
      </w:r>
      <w:r>
        <w:t xml:space="preserve"> </w:t>
      </w:r>
      <w:r>
        <w:rPr>
          <w:iCs/>
          <w:i/>
        </w:rPr>
        <w:t xml:space="preserve">ā aguḥ</w:t>
      </w:r>
      <w:r>
        <w:t xml:space="preserve"> </w:t>
      </w:r>
      <w:r>
        <w:t xml:space="preserve">— they come;</w:t>
      </w:r>
      <w:r>
        <w:t xml:space="preserve"> </w:t>
      </w:r>
      <w:r>
        <w:rPr>
          <w:iCs/>
          <w:i/>
        </w:rPr>
        <w:t xml:space="preserve">aviraṇāya</w:t>
      </w:r>
      <w:r>
        <w:t xml:space="preserve"> </w:t>
      </w:r>
      <w:r>
        <w:t xml:space="preserve">— in order that creatures may not perish;</w:t>
      </w:r>
      <w:r>
        <w:t xml:space="preserve"> </w:t>
      </w:r>
      <w:r>
        <w:rPr>
          <w:iCs/>
          <w:i/>
        </w:rPr>
        <w:t xml:space="preserve">nabhaḥ</w:t>
      </w:r>
      <w:r>
        <w:t xml:space="preserve"> </w:t>
      </w:r>
      <w:r>
        <w:t xml:space="preserve">— the harmful or binding clouds;</w:t>
      </w:r>
      <w:r>
        <w:t xml:space="preserve"> </w:t>
      </w:r>
      <w:r>
        <w:rPr>
          <w:iCs/>
          <w:i/>
        </w:rPr>
        <w:t xml:space="preserve">sahaḥ</w:t>
      </w:r>
      <w:r>
        <w:t xml:space="preserve"> </w:t>
      </w:r>
      <w:r>
        <w:t xml:space="preserve">— you have made friends (you have made them); (</w:t>
      </w:r>
      <w:r>
        <w:rPr>
          <w:iCs/>
          <w:i/>
        </w:rPr>
        <w:t xml:space="preserve">kiñca</w:t>
      </w:r>
      <w:r>
        <w:t xml:space="preserve"> </w:t>
      </w:r>
      <w:r>
        <w:t xml:space="preserve">— and)</w:t>
      </w:r>
      <w:r>
        <w:t xml:space="preserve"> </w:t>
      </w:r>
      <w:r>
        <w:rPr>
          <w:iCs/>
          <w:i/>
        </w:rPr>
        <w:t xml:space="preserve">adevīḥ</w:t>
      </w:r>
      <w:r>
        <w:t xml:space="preserve"> </w:t>
      </w:r>
      <w:r>
        <w:t xml:space="preserve">— (when it did not rain) the uncheerful;</w:t>
      </w:r>
      <w:r>
        <w:t xml:space="preserve"> </w:t>
      </w:r>
      <w:r>
        <w:rPr>
          <w:iCs/>
          <w:i/>
        </w:rPr>
        <w:t xml:space="preserve">puraḥ</w:t>
      </w:r>
      <w:r>
        <w:t xml:space="preserve"> </w:t>
      </w:r>
      <w:r>
        <w:t xml:space="preserve">— the water-barriers;</w:t>
      </w:r>
      <w:r>
        <w:t xml:space="preserve"> </w:t>
      </w:r>
      <w:r>
        <w:rPr>
          <w:iCs/>
          <w:i/>
        </w:rPr>
        <w:t xml:space="preserve">bhinat</w:t>
      </w:r>
      <w:r>
        <w:t xml:space="preserve"> </w:t>
      </w:r>
      <w:r>
        <w:t xml:space="preserve">— you broke;</w:t>
      </w:r>
      <w:r>
        <w:t xml:space="preserve"> </w:t>
      </w:r>
      <w:r>
        <w:rPr>
          <w:iCs/>
          <w:i/>
        </w:rPr>
        <w:t xml:space="preserve">tathā</w:t>
      </w:r>
      <w:r>
        <w:t xml:space="preserve"> </w:t>
      </w:r>
      <w:r>
        <w:t xml:space="preserve">— so;</w:t>
      </w:r>
      <w:r>
        <w:t xml:space="preserve"> </w:t>
      </w:r>
      <w:r>
        <w:rPr>
          <w:iCs/>
          <w:i/>
        </w:rPr>
        <w:t xml:space="preserve">adevasya</w:t>
      </w:r>
      <w:r>
        <w:t xml:space="preserve"> </w:t>
      </w:r>
      <w:r>
        <w:t xml:space="preserve">— the one who has no cheerful nature;</w:t>
      </w:r>
      <w:r>
        <w:t xml:space="preserve"> </w:t>
      </w:r>
      <w:r>
        <w:rPr>
          <w:iCs/>
          <w:i/>
        </w:rPr>
        <w:t xml:space="preserve">pīyoḥ</w:t>
      </w:r>
      <w:r>
        <w:t xml:space="preserve"> </w:t>
      </w:r>
      <w:r>
        <w:t xml:space="preserve">— the hostile Vṛtra;</w:t>
      </w:r>
      <w:r>
        <w:t xml:space="preserve"> </w:t>
      </w:r>
      <w:r>
        <w:rPr>
          <w:iCs/>
          <w:i/>
        </w:rPr>
        <w:t xml:space="preserve">vadhaḥ</w:t>
      </w:r>
      <w:r>
        <w:t xml:space="preserve"> </w:t>
      </w:r>
      <w:r>
        <w:t xml:space="preserve">— the thunderbolt;</w:t>
      </w:r>
      <w:r>
        <w:t xml:space="preserve"> </w:t>
      </w:r>
      <w:r>
        <w:rPr>
          <w:iCs/>
          <w:i/>
        </w:rPr>
        <w:t xml:space="preserve">nanamaḥ</w:t>
      </w:r>
      <w:r>
        <w:t xml:space="preserve"> </w:t>
      </w:r>
      <w:r>
        <w:t xml:space="preserve">— you bent (against him).</w:t>
      </w:r>
    </w:p>
    <w:p>
      <w:pPr>
        <w:pStyle w:val="BodyText"/>
      </w:pPr>
      <w:r>
        <w:rPr>
          <w:bCs/>
          <w:b/>
        </w:rPr>
        <w:t xml:space="preserve">Bhāvārtha</w:t>
      </w:r>
    </w:p>
    <w:p>
      <w:pPr>
        <w:pStyle w:val="BodyText"/>
      </w:pPr>
      <w:r>
        <w:t xml:space="preserve">O Indra, you split the cities of the destructive</w:t>
      </w:r>
      <w:r>
        <w:t xml:space="preserve"> </w:t>
      </w:r>
      <w:r>
        <w:rPr>
          <w:iCs/>
          <w:i/>
        </w:rPr>
        <w:t xml:space="preserve">asuras</w:t>
      </w:r>
      <w:r>
        <w:t xml:space="preserve">, and bent down the thunderbolt of the</w:t>
      </w:r>
      <w:r>
        <w:t xml:space="preserve"> </w:t>
      </w:r>
      <w:r>
        <w:rPr>
          <w:iCs/>
          <w:i/>
        </w:rPr>
        <w:t xml:space="preserve">asura</w:t>
      </w:r>
      <w:r>
        <w:t xml:space="preserve"> </w:t>
      </w:r>
      <w:r>
        <w:t xml:space="preserve">who is a source of suffering and a destroyer, to stop the battles; the sages praise at all times the heroic deeds of this kind that you have performed for this purpose, and the opposing acts of the enemies.</w:t>
      </w:r>
    </w:p>
    <w:p>
      <w:r>
        <w:pict>
          <v:rect style="width:0;height:1.5pt" o:hralign="center" o:hrstd="t" o:hr="t"/>
        </w:pict>
      </w:r>
    </w:p>
    <w:bookmarkEnd w:id="430"/>
    <w:bookmarkStart w:id="431" w:name="printed-p.-353-pdf-373"/>
    <w:p>
      <w:pPr>
        <w:pStyle w:val="Heading3"/>
      </w:pPr>
      <w:r>
        <w:t xml:space="preserve">Printed p. 353 (PDF 373)</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23</w:t>
      </w:r>
      <w:r>
        <w:rPr>
          <w:iCs/>
          <w:i/>
        </w:rPr>
        <w:t xml:space="preserve">”</w:t>
      </w:r>
      <w:r>
        <w:rPr>
          <w:iCs/>
          <w:i/>
        </w:rPr>
        <w:t xml:space="preserve"> </w:t>
      </w:r>
      <w:r>
        <w:rPr>
          <w:iCs/>
          <w:i/>
        </w:rPr>
        <w:t xml:space="preserve">at foot.)</w:t>
      </w:r>
    </w:p>
    <w:p>
      <w:pPr>
        <w:pStyle w:val="BodyText"/>
      </w:pPr>
      <w:r>
        <w:rPr>
          <w:bCs/>
          <w:b/>
        </w:rPr>
        <w:t xml:space="preserve">Printed English</w:t>
      </w:r>
    </w:p>
    <w:p>
      <w:pPr>
        <w:pStyle w:val="BodyText"/>
      </w:pPr>
      <w:r>
        <w:t xml:space="preserve">The sages have celebrated your everlasting (as well as your) recent (exploits, in achieving which) you have endured many injuries in putting an end to war: verily, you have de molished the hostile and undivine cities; you have bowed down the thunderbolt of the undivine Asura. [As printed:</w:t>
      </w:r>
      <w:r>
        <w:t xml:space="preserve"> </w:t>
      </w:r>
      <w:r>
        <w:t xml:space="preserve">“</w:t>
      </w:r>
      <w:r>
        <w:t xml:space="preserve">de molished</w:t>
      </w:r>
      <w:r>
        <w:t xml:space="preserve">”</w:t>
      </w:r>
      <w:r>
        <w:t xml:space="preserve"> </w:t>
      </w:r>
      <w:r>
        <w:t xml:space="preserve">[sic].]</w:t>
      </w:r>
    </w:p>
    <w:p>
      <w:pPr>
        <w:pStyle w:val="BodyText"/>
      </w:pPr>
      <w:r>
        <w:rPr>
          <w:bCs/>
          <w:b/>
        </w:rPr>
        <w:t xml:space="preserve">Special Topics (Viśeṣaviṣayagaḷu)</w:t>
      </w:r>
    </w:p>
    <w:p>
      <w:pPr>
        <w:pStyle w:val="BodyText"/>
      </w:pPr>
      <w:r>
        <w:rPr>
          <w:iCs/>
          <w:i/>
          <w:bCs/>
          <w:b/>
        </w:rPr>
        <w:t xml:space="preserve">navyāḥ sanā āguḥ</w:t>
      </w:r>
      <w:r>
        <w:t xml:space="preserve"> </w:t>
      </w:r>
      <w:r>
        <w:t xml:space="preserve">— in this ṛk two kinds of meaning are described. In the first,</w:t>
      </w:r>
      <w:r>
        <w:t xml:space="preserve"> </w:t>
      </w:r>
      <w:r>
        <w:rPr>
          <w:iCs/>
          <w:i/>
        </w:rPr>
        <w:t xml:space="preserve">navyāḥ</w:t>
      </w:r>
      <w:r>
        <w:t xml:space="preserve"> </w:t>
      </w:r>
      <w:r>
        <w:t xml:space="preserve">is explained as</w:t>
      </w:r>
      <w:r>
        <w:t xml:space="preserve"> </w:t>
      </w:r>
      <w:r>
        <w:t xml:space="preserve">“</w:t>
      </w:r>
      <w:r>
        <w:rPr>
          <w:iCs/>
          <w:i/>
        </w:rPr>
        <w:t xml:space="preserve">idānīntanāḥ ṛṣayaḥ</w:t>
      </w:r>
      <w:r>
        <w:t xml:space="preserve">”</w:t>
      </w:r>
      <w:r>
        <w:t xml:space="preserve">, the sages of the present day: the meaning of the word</w:t>
      </w:r>
      <w:r>
        <w:t xml:space="preserve"> </w:t>
      </w:r>
      <w:r>
        <w:rPr>
          <w:iCs/>
          <w:i/>
        </w:rPr>
        <w:t xml:space="preserve">navya</w:t>
      </w:r>
      <w:r>
        <w:t xml:space="preserve"> </w:t>
      </w:r>
      <w:r>
        <w:t xml:space="preserve">is given as</w:t>
      </w:r>
      <w:r>
        <w:t xml:space="preserve"> </w:t>
      </w:r>
      <w:r>
        <w:t xml:space="preserve">“</w:t>
      </w:r>
      <w:r>
        <w:t xml:space="preserve">present-day sages</w:t>
      </w:r>
      <w:r>
        <w:t xml:space="preserve">”</w:t>
      </w:r>
      <w:r>
        <w:t xml:space="preserve">. Addressing Indra, the present-day sages, who are no longer of the ancient times, praise the valorous deeds (acts expressive of valour), accomplished with courage, that are well known (celebrated glories) at all times in relation to Indra: so they are said to know.</w:t>
      </w:r>
    </w:p>
    <w:p>
      <w:pPr>
        <w:pStyle w:val="BodyText"/>
      </w:pPr>
      <w:r>
        <w:t xml:space="preserve">The word</w:t>
      </w:r>
      <w:r>
        <w:t xml:space="preserve"> </w:t>
      </w:r>
      <w:r>
        <w:rPr>
          <w:iCs/>
          <w:i/>
        </w:rPr>
        <w:t xml:space="preserve">nabhaḥ</w:t>
      </w:r>
      <w:r>
        <w:t xml:space="preserve">, as an expression of the Nirukta-writers, is a name that denotes water and other things. Here Sāyaṇa has given this word the meaning</w:t>
      </w:r>
      <w:r>
        <w:t xml:space="preserve"> </w:t>
      </w:r>
      <w:r>
        <w:t xml:space="preserve">“</w:t>
      </w:r>
      <w:r>
        <w:rPr>
          <w:iCs/>
          <w:i/>
        </w:rPr>
        <w:t xml:space="preserve">hiṃsā</w:t>
      </w:r>
      <w:r>
        <w:t xml:space="preserve">”</w:t>
      </w:r>
      <w:r>
        <w:t xml:space="preserve"> </w:t>
      </w:r>
      <w:r>
        <w:t xml:space="preserve">(</w:t>
      </w:r>
      <w:r>
        <w:t xml:space="preserve">“</w:t>
      </w:r>
      <w:r>
        <w:t xml:space="preserve">violence</w:t>
      </w:r>
      <w:r>
        <w:t xml:space="preserve">”</w:t>
      </w:r>
      <w:r>
        <w:t xml:space="preserve">).</w:t>
      </w:r>
      <w:r>
        <w:t xml:space="preserve"> </w:t>
      </w:r>
      <w:r>
        <w:rPr>
          <w:iCs/>
          <w:i/>
        </w:rPr>
        <w:t xml:space="preserve">Pūrvīḥ nabhaḥ aviraṇāya sahaḥ</w:t>
      </w:r>
      <w:r>
        <w:t xml:space="preserve">: Indra has put down the abundant acts of violence, so that there may be no war (so that the world may be quiet); and since</w:t>
      </w:r>
      <w:r>
        <w:t xml:space="preserve"> </w:t>
      </w:r>
      <w:r>
        <w:rPr>
          <w:iCs/>
          <w:i/>
        </w:rPr>
        <w:t xml:space="preserve">asuras</w:t>
      </w:r>
      <w:r>
        <w:t xml:space="preserve">’ cities also have been destroyed, the greatness is described: so the first meaning is given.</w:t>
      </w:r>
    </w:p>
    <w:p>
      <w:pPr>
        <w:pStyle w:val="BodyText"/>
      </w:pPr>
      <w:r>
        <w:t xml:space="preserve">In the second meaning, for the word</w:t>
      </w:r>
      <w:r>
        <w:t xml:space="preserve"> </w:t>
      </w:r>
      <w:r>
        <w:rPr>
          <w:iCs/>
          <w:i/>
        </w:rPr>
        <w:t xml:space="preserve">pūrvīḥ</w:t>
      </w:r>
      <w:r>
        <w:t xml:space="preserve"> </w:t>
      </w:r>
      <w:r>
        <w:t xml:space="preserve">the sense</w:t>
      </w:r>
      <w:r>
        <w:t xml:space="preserve"> </w:t>
      </w:r>
      <w:r>
        <w:rPr>
          <w:iCs/>
          <w:i/>
        </w:rPr>
        <w:t xml:space="preserve">purātanyaḥ āpaḥ</w:t>
      </w:r>
      <w:r>
        <w:t xml:space="preserve"> </w:t>
      </w:r>
      <w:r>
        <w:t xml:space="preserve">(</w:t>
      </w:r>
      <w:r>
        <w:t xml:space="preserve">“</w:t>
      </w:r>
      <w:r>
        <w:t xml:space="preserve">ancient waters</w:t>
      </w:r>
      <w:r>
        <w:t xml:space="preserve">”</w:t>
      </w:r>
      <w:r>
        <w:t xml:space="preserve">) is given, and</w:t>
      </w:r>
      <w:r>
        <w:t xml:space="preserve"> </w:t>
      </w:r>
      <w:r>
        <w:rPr>
          <w:iCs/>
          <w:i/>
        </w:rPr>
        <w:t xml:space="preserve">navyāḥ stutyāḥ</w:t>
      </w:r>
      <w:r>
        <w:t xml:space="preserve"> </w:t>
      </w:r>
      <w:r>
        <w:t xml:space="preserve">(</w:t>
      </w:r>
      <w:r>
        <w:t xml:space="preserve">“</w:t>
      </w:r>
      <w:r>
        <w:t xml:space="preserve">new, to be praised</w:t>
      </w:r>
      <w:r>
        <w:t xml:space="preserve">”</w:t>
      </w:r>
      <w:r>
        <w:t xml:space="preserve">) — addressing Indra, the ancient waters, though always existing, are seen, in the world, as if newly praiseworthy at the various times; and it is said that through them there is life for creatures; and —</w:t>
      </w:r>
    </w:p>
    <w:p>
      <w:pPr>
        <w:pStyle w:val="BlockText"/>
      </w:pPr>
      <w:r>
        <w:t xml:space="preserve">तदर्थं नभो हिंसकान् बन्धकान् वा मेघान् सहः मर्षणमकरोः । किंच अदेवीः पुरः अवर्षणेन अदेवनशीलान् उदकपुटबन्धान् भिन्नानकरोः । तथा अदेवस्य अदेवनशीलस्य पीयोः प्रतिकूलस्य वृत्रस्य वधः वज्रं ननमः अनमयः ।</w:t>
      </w:r>
    </w:p>
    <w:p>
      <w:pPr>
        <w:pStyle w:val="BlockText"/>
      </w:pPr>
      <w:r>
        <w:rPr>
          <w:iCs/>
          <w:i/>
        </w:rPr>
        <w:t xml:space="preserve">tadarthaṃ nabho hiṃsakān bandhakān vā meghān sahaḥ marṣaṇam akaroḥ | kiṃca adevīḥ puraḥ avarṣaṇena adevanaśīlān udakapuṭabandhān bhinnān akaroḥ | tathā adevasya adevanaśīlasya pīyoḥ pratikūlasya vṛtrasya vadhaḥ vajraṃ nanamaḥ anamayaḥ |</w:t>
      </w:r>
    </w:p>
    <w:p>
      <w:pPr>
        <w:pStyle w:val="FirstParagraph"/>
      </w:pPr>
      <w:r>
        <w:t xml:space="preserve">— for this purpose Indra restrained the clouds that harm or bind (the waters), by his strength, without harming them; and the clouds which, by withholding rain, are like cities, uncheerful in nature, filled with water, he split; and he bent the thunderbolt against the hostile and joyless Vṛtra: so Indra’s greatness is described here as acting in the manner of one sending down water, by striking with the thunderbolt the cloud that obstructs the world, that has no brightness.</w:t>
      </w:r>
    </w:p>
    <w:bookmarkEnd w:id="431"/>
    <w:bookmarkStart w:id="432" w:name="printed-p.-354-pdf-374"/>
    <w:p>
      <w:pPr>
        <w:pStyle w:val="Heading3"/>
      </w:pPr>
      <w:r>
        <w:t xml:space="preserve">Printed p. 354 (PDF 374)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bCs/>
          <w:b/>
        </w:rPr>
        <w:t xml:space="preserve">Vyākaraṇa-prakriyā (grammar)</w:t>
      </w:r>
      <w:r>
        <w:t xml:space="preserve"> </w:t>
      </w:r>
      <w:r>
        <w:t xml:space="preserve">— noted briefly (sūtra numerals [?]):</w:t>
      </w:r>
    </w:p>
    <w:p>
      <w:pPr>
        <w:numPr>
          <w:ilvl w:val="0"/>
          <w:numId w:val="1033"/>
        </w:numPr>
        <w:pStyle w:val="Compact"/>
      </w:pPr>
      <w:r>
        <w:rPr>
          <w:iCs/>
          <w:i/>
          <w:bCs/>
          <w:b/>
        </w:rPr>
        <w:t xml:space="preserve">tā</w:t>
      </w:r>
      <w:r>
        <w:t xml:space="preserve"> </w:t>
      </w:r>
      <w:r>
        <w:t xml:space="preserve">— from the form</w:t>
      </w:r>
      <w:r>
        <w:t xml:space="preserve"> </w:t>
      </w:r>
      <w:r>
        <w:rPr>
          <w:iCs/>
          <w:i/>
        </w:rPr>
        <w:t xml:space="preserve">tāni</w:t>
      </w:r>
      <w:r>
        <w:t xml:space="preserve">;</w:t>
      </w:r>
      <w:r>
        <w:t xml:space="preserve"> </w:t>
      </w:r>
      <w:r>
        <w:t xml:space="preserve">“</w:t>
      </w:r>
      <w:r>
        <w:rPr>
          <w:iCs/>
          <w:i/>
        </w:rPr>
        <w:t xml:space="preserve">śeś chandasi bahulam</w:t>
      </w:r>
      <w:r>
        <w:t xml:space="preserve">”</w:t>
      </w:r>
      <w:r>
        <w:t xml:space="preserve"> </w:t>
      </w:r>
      <w:r>
        <w:t xml:space="preserve">(Pā. Sū. 6-1-70 [?]) drops</w:t>
      </w:r>
      <w:r>
        <w:t xml:space="preserve"> </w:t>
      </w:r>
      <w:r>
        <w:rPr>
          <w:iCs/>
          <w:i/>
        </w:rPr>
        <w:t xml:space="preserve">śi</w:t>
      </w:r>
      <w:r>
        <w:t xml:space="preserve">; or a change of gender.</w:t>
      </w:r>
    </w:p>
    <w:p>
      <w:pPr>
        <w:numPr>
          <w:ilvl w:val="0"/>
          <w:numId w:val="1033"/>
        </w:numPr>
        <w:pStyle w:val="Compact"/>
      </w:pPr>
      <w:r>
        <w:rPr>
          <w:iCs/>
          <w:i/>
          <w:bCs/>
          <w:b/>
        </w:rPr>
        <w:t xml:space="preserve">āguḥ</w:t>
      </w:r>
      <w:r>
        <w:t xml:space="preserve"> </w:t>
      </w:r>
      <w:r>
        <w:t xml:space="preserve">— root</w:t>
      </w:r>
      <w:r>
        <w:t xml:space="preserve"> </w:t>
      </w:r>
      <w:r>
        <w:rPr>
          <w:iCs/>
          <w:i/>
        </w:rPr>
        <w:t xml:space="preserve">iṇ gatau</w:t>
      </w:r>
      <w:r>
        <w:t xml:space="preserve">;</w:t>
      </w:r>
      <w:r>
        <w:t xml:space="preserve"> </w:t>
      </w:r>
      <w:r>
        <w:rPr>
          <w:iCs/>
          <w:i/>
        </w:rPr>
        <w:t xml:space="preserve">luṅ</w:t>
      </w:r>
      <w:r>
        <w:t xml:space="preserve">, third person plural, the suffix</w:t>
      </w:r>
      <w:r>
        <w:t xml:space="preserve"> </w:t>
      </w:r>
      <w:r>
        <w:rPr>
          <w:iCs/>
          <w:i/>
        </w:rPr>
        <w:t xml:space="preserve">jhi</w:t>
      </w:r>
      <w:r>
        <w:t xml:space="preserve">; by</w:t>
      </w:r>
      <w:r>
        <w:t xml:space="preserve"> </w:t>
      </w:r>
      <w:r>
        <w:t xml:space="preserve">“</w:t>
      </w:r>
      <w:r>
        <w:rPr>
          <w:iCs/>
          <w:i/>
        </w:rPr>
        <w:t xml:space="preserve">luṅi ca</w:t>
      </w:r>
      <w:r>
        <w:t xml:space="preserve">”</w:t>
      </w:r>
      <w:r>
        <w:t xml:space="preserve"> </w:t>
      </w:r>
      <w:r>
        <w:t xml:space="preserve">(Pā. Sū. 2-4-43 [?]) the substitution</w:t>
      </w:r>
      <w:r>
        <w:t xml:space="preserve"> </w:t>
      </w:r>
      <w:r>
        <w:rPr>
          <w:iCs/>
          <w:i/>
        </w:rPr>
        <w:t xml:space="preserve">gā</w:t>
      </w:r>
      <w:r>
        <w:t xml:space="preserve"> </w:t>
      </w:r>
      <w:r>
        <w:t xml:space="preserve">for the root; by</w:t>
      </w:r>
      <w:r>
        <w:t xml:space="preserve"> </w:t>
      </w:r>
      <w:r>
        <w:t xml:space="preserve">“</w:t>
      </w:r>
      <w:r>
        <w:rPr>
          <w:iCs/>
          <w:i/>
        </w:rPr>
        <w:t xml:space="preserve">gātisthāghupā</w:t>
      </w:r>
      <w:r>
        <w:t xml:space="preserve">…</w:t>
      </w:r>
      <w:r>
        <w:t xml:space="preserve">”</w:t>
      </w:r>
      <w:r>
        <w:t xml:space="preserve"> </w:t>
      </w:r>
      <w:r>
        <w:t xml:space="preserve">(Pā. Sū. 2-4-77 [?])</w:t>
      </w:r>
      <w:r>
        <w:t xml:space="preserve"> </w:t>
      </w:r>
      <w:r>
        <w:rPr>
          <w:iCs/>
          <w:i/>
        </w:rPr>
        <w:t xml:space="preserve">luk</w:t>
      </w:r>
      <w:r>
        <w:t xml:space="preserve"> </w:t>
      </w:r>
      <w:r>
        <w:t xml:space="preserve">for</w:t>
      </w:r>
      <w:r>
        <w:t xml:space="preserve"> </w:t>
      </w:r>
      <w:r>
        <w:rPr>
          <w:iCs/>
          <w:i/>
        </w:rPr>
        <w:t xml:space="preserve">sic</w:t>
      </w:r>
      <w:r>
        <w:t xml:space="preserve">; by</w:t>
      </w:r>
      <w:r>
        <w:t xml:space="preserve"> </w:t>
      </w:r>
      <w:r>
        <w:t xml:space="preserve">“</w:t>
      </w:r>
      <w:r>
        <w:rPr>
          <w:iCs/>
          <w:i/>
        </w:rPr>
        <w:t xml:space="preserve">ātaḥ</w:t>
      </w:r>
      <w:r>
        <w:t xml:space="preserve">”</w:t>
      </w:r>
      <w:r>
        <w:t xml:space="preserve"> </w:t>
      </w:r>
      <w:r>
        <w:t xml:space="preserve">(Pā. Sū. 3-4-110 [?]) the substitution</w:t>
      </w:r>
      <w:r>
        <w:t xml:space="preserve"> </w:t>
      </w:r>
      <w:r>
        <w:rPr>
          <w:iCs/>
          <w:i/>
        </w:rPr>
        <w:t xml:space="preserve">jus</w:t>
      </w:r>
      <w:r>
        <w:t xml:space="preserve"> </w:t>
      </w:r>
      <w:r>
        <w:t xml:space="preserve">for</w:t>
      </w:r>
      <w:r>
        <w:t xml:space="preserve"> </w:t>
      </w:r>
      <w:r>
        <w:rPr>
          <w:iCs/>
          <w:i/>
        </w:rPr>
        <w:t xml:space="preserve">jhi</w:t>
      </w:r>
      <w:r>
        <w:t xml:space="preserve">;</w:t>
      </w:r>
      <w:r>
        <w:t xml:space="preserve"> </w:t>
      </w:r>
      <w:r>
        <w:t xml:space="preserve">“</w:t>
      </w:r>
      <w:r>
        <w:rPr>
          <w:iCs/>
          <w:i/>
        </w:rPr>
        <w:t xml:space="preserve">ussyapadāntāt</w:t>
      </w:r>
      <w:r>
        <w:t xml:space="preserve">”</w:t>
      </w:r>
      <w:r>
        <w:t xml:space="preserve"> </w:t>
      </w:r>
      <w:r>
        <w:t xml:space="preserve">(Pā. Sū. 6-1-96 [?])</w:t>
      </w:r>
      <w:r>
        <w:t xml:space="preserve"> </w:t>
      </w:r>
      <w:r>
        <w:rPr>
          <w:iCs/>
          <w:i/>
        </w:rPr>
        <w:t xml:space="preserve">parar-ūpa</w:t>
      </w:r>
      <w:r>
        <w:t xml:space="preserve">; the augment</w:t>
      </w:r>
      <w:r>
        <w:t xml:space="preserve"> </w:t>
      </w:r>
      <w:r>
        <w:rPr>
          <w:iCs/>
          <w:i/>
        </w:rPr>
        <w:t xml:space="preserve">a</w:t>
      </w:r>
      <w:r>
        <w:t xml:space="preserve"> </w:t>
      </w:r>
      <w:r>
        <w:t xml:space="preserve">for it; being after</w:t>
      </w:r>
      <w:r>
        <w:t xml:space="preserve"> </w:t>
      </w:r>
      <w:r>
        <w:rPr>
          <w:iCs/>
          <w:i/>
        </w:rPr>
        <w:t xml:space="preserve">ati</w:t>
      </w:r>
      <w:r>
        <w:t xml:space="preserve"> </w:t>
      </w:r>
      <w:r>
        <w:t xml:space="preserve">(</w:t>
      </w:r>
      <w:r>
        <w:rPr>
          <w:iCs/>
          <w:i/>
        </w:rPr>
        <w:t xml:space="preserve">tiṅ</w:t>
      </w:r>
      <w:r>
        <w:t xml:space="preserve">),</w:t>
      </w:r>
      <w:r>
        <w:t xml:space="preserve"> </w:t>
      </w:r>
      <w:r>
        <w:rPr>
          <w:iCs/>
          <w:i/>
        </w:rPr>
        <w:t xml:space="preserve">nighāta</w:t>
      </w:r>
      <w:r>
        <w:t xml:space="preserve"> </w:t>
      </w:r>
      <w:r>
        <w:t xml:space="preserve">accent.</w:t>
      </w:r>
    </w:p>
    <w:p>
      <w:pPr>
        <w:numPr>
          <w:ilvl w:val="0"/>
          <w:numId w:val="1033"/>
        </w:numPr>
        <w:pStyle w:val="Compact"/>
      </w:pPr>
      <w:r>
        <w:rPr>
          <w:iCs/>
          <w:i/>
          <w:bCs/>
          <w:b/>
        </w:rPr>
        <w:t xml:space="preserve">nabhaḥ</w:t>
      </w:r>
      <w:r>
        <w:t xml:space="preserve"> </w:t>
      </w:r>
      <w:r>
        <w:t xml:space="preserve">— root</w:t>
      </w:r>
      <w:r>
        <w:t xml:space="preserve"> </w:t>
      </w:r>
      <w:r>
        <w:rPr>
          <w:iCs/>
          <w:i/>
        </w:rPr>
        <w:t xml:space="preserve">ṇabha hiṃsāyām</w:t>
      </w:r>
      <w:r>
        <w:t xml:space="preserve">; by</w:t>
      </w:r>
      <w:r>
        <w:t xml:space="preserve"> </w:t>
      </w:r>
      <w:r>
        <w:t xml:space="preserve">“</w:t>
      </w:r>
      <w:r>
        <w:rPr>
          <w:iCs/>
          <w:i/>
        </w:rPr>
        <w:t xml:space="preserve">kvip ca</w:t>
      </w:r>
      <w:r>
        <w:t xml:space="preserve">”</w:t>
      </w:r>
      <w:r>
        <w:t xml:space="preserve"> </w:t>
      </w:r>
      <w:r>
        <w:t xml:space="preserve">the suffix</w:t>
      </w:r>
      <w:r>
        <w:t xml:space="preserve"> </w:t>
      </w:r>
      <w:r>
        <w:rPr>
          <w:iCs/>
          <w:i/>
        </w:rPr>
        <w:t xml:space="preserve">kvip</w:t>
      </w:r>
      <w:r>
        <w:t xml:space="preserve">; accusative plural.</w:t>
      </w:r>
    </w:p>
    <w:p>
      <w:pPr>
        <w:numPr>
          <w:ilvl w:val="0"/>
          <w:numId w:val="1033"/>
        </w:numPr>
        <w:pStyle w:val="Compact"/>
      </w:pPr>
      <w:r>
        <w:rPr>
          <w:iCs/>
          <w:i/>
          <w:bCs/>
          <w:b/>
        </w:rPr>
        <w:t xml:space="preserve">bhinat</w:t>
      </w:r>
      <w:r>
        <w:t xml:space="preserve"> </w:t>
      </w:r>
      <w:r>
        <w:t xml:space="preserve">— root</w:t>
      </w:r>
      <w:r>
        <w:t xml:space="preserve"> </w:t>
      </w:r>
      <w:r>
        <w:rPr>
          <w:iCs/>
          <w:i/>
        </w:rPr>
        <w:t xml:space="preserve">bhidir vidāraṇe</w:t>
      </w:r>
      <w:r>
        <w:t xml:space="preserve">;</w:t>
      </w:r>
      <w:r>
        <w:t xml:space="preserve"> </w:t>
      </w:r>
      <w:r>
        <w:rPr>
          <w:iCs/>
          <w:i/>
        </w:rPr>
        <w:t xml:space="preserve">laṅ</w:t>
      </w:r>
      <w:r>
        <w:t xml:space="preserve">, second person singular (by</w:t>
      </w:r>
      <w:r>
        <w:t xml:space="preserve"> </w:t>
      </w:r>
      <w:r>
        <w:rPr>
          <w:iCs/>
          <w:i/>
        </w:rPr>
        <w:t xml:space="preserve">vyatyaya</w:t>
      </w:r>
      <w:r>
        <w:t xml:space="preserve">);</w:t>
      </w:r>
      <w:r>
        <w:t xml:space="preserve"> </w:t>
      </w:r>
      <w:r>
        <w:rPr>
          <w:iCs/>
          <w:i/>
        </w:rPr>
        <w:t xml:space="preserve">tip</w:t>
      </w:r>
      <w:r>
        <w:t xml:space="preserve"> </w:t>
      </w:r>
      <w:r>
        <w:t xml:space="preserve">arises by</w:t>
      </w:r>
      <w:r>
        <w:t xml:space="preserve"> </w:t>
      </w:r>
      <w:r>
        <w:t xml:space="preserve">“</w:t>
      </w:r>
      <w:r>
        <w:rPr>
          <w:iCs/>
          <w:i/>
        </w:rPr>
        <w:t xml:space="preserve">vyatyayo bahulam</w:t>
      </w:r>
      <w:r>
        <w:t xml:space="preserve">”</w:t>
      </w:r>
      <w:r>
        <w:t xml:space="preserve">; by</w:t>
      </w:r>
      <w:r>
        <w:t xml:space="preserve"> </w:t>
      </w:r>
      <w:r>
        <w:t xml:space="preserve">“</w:t>
      </w:r>
      <w:r>
        <w:rPr>
          <w:iCs/>
          <w:i/>
        </w:rPr>
        <w:t xml:space="preserve">itaś ca</w:t>
      </w:r>
      <w:r>
        <w:t xml:space="preserve">”</w:t>
      </w:r>
      <w:r>
        <w:t xml:space="preserve"> </w:t>
      </w:r>
      <w:r>
        <w:t xml:space="preserve">the</w:t>
      </w:r>
      <w:r>
        <w:t xml:space="preserve"> </w:t>
      </w:r>
      <w:r>
        <w:rPr>
          <w:iCs/>
          <w:i/>
        </w:rPr>
        <w:t xml:space="preserve">i</w:t>
      </w:r>
      <w:r>
        <w:t xml:space="preserve"> </w:t>
      </w:r>
      <w:r>
        <w:t xml:space="preserve">is dropped; by</w:t>
      </w:r>
      <w:r>
        <w:t xml:space="preserve"> </w:t>
      </w:r>
      <w:r>
        <w:t xml:space="preserve">“</w:t>
      </w:r>
      <w:r>
        <w:rPr>
          <w:iCs/>
          <w:i/>
        </w:rPr>
        <w:t xml:space="preserve">rudhādibhyaḥ śnam</w:t>
      </w:r>
      <w:r>
        <w:t xml:space="preserve">”</w:t>
      </w:r>
      <w:r>
        <w:t xml:space="preserve"> </w:t>
      </w:r>
      <w:r>
        <w:t xml:space="preserve">the</w:t>
      </w:r>
      <w:r>
        <w:t xml:space="preserve"> </w:t>
      </w:r>
      <w:r>
        <w:rPr>
          <w:iCs/>
          <w:i/>
        </w:rPr>
        <w:t xml:space="preserve">śnam</w:t>
      </w:r>
      <w:r>
        <w:t xml:space="preserve"> </w:t>
      </w:r>
      <w:r>
        <w:rPr>
          <w:iCs/>
          <w:i/>
        </w:rPr>
        <w:t xml:space="preserve">vikaraṇa</w:t>
      </w:r>
      <w:r>
        <w:t xml:space="preserve">; because it ends in</w:t>
      </w:r>
      <w:r>
        <w:t xml:space="preserve"> </w:t>
      </w:r>
      <w:r>
        <w:rPr>
          <w:iCs/>
          <w:i/>
        </w:rPr>
        <w:t xml:space="preserve">mit</w:t>
      </w:r>
      <w:r>
        <w:t xml:space="preserve">, the</w:t>
      </w:r>
      <w:r>
        <w:t xml:space="preserve"> </w:t>
      </w:r>
      <w:r>
        <w:rPr>
          <w:iCs/>
          <w:i/>
        </w:rPr>
        <w:t xml:space="preserve">n</w:t>
      </w:r>
      <w:r>
        <w:t xml:space="preserve"> </w:t>
      </w:r>
      <w:r>
        <w:t xml:space="preserve">is placed after the last vowel;</w:t>
      </w:r>
      <w:r>
        <w:t xml:space="preserve"> </w:t>
      </w:r>
      <w:r>
        <w:t xml:space="preserve">“</w:t>
      </w:r>
      <w:r>
        <w:rPr>
          <w:iCs/>
          <w:i/>
        </w:rPr>
        <w:t xml:space="preserve">bahulaṃ chandasy…</w:t>
      </w:r>
      <w:r>
        <w:t xml:space="preserve">”</w:t>
      </w:r>
      <w:r>
        <w:t xml:space="preserve"> </w:t>
      </w:r>
      <w:r>
        <w:t xml:space="preserve">(Pā. Sū. 6-4-75 [?]) no augment;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the</w:t>
      </w:r>
      <w:r>
        <w:t xml:space="preserve"> </w:t>
      </w:r>
      <w:r>
        <w:rPr>
          <w:iCs/>
          <w:i/>
        </w:rPr>
        <w:t xml:space="preserve">vikaraṇa</w:t>
      </w:r>
      <w:r>
        <w:t xml:space="preserve"> </w:t>
      </w:r>
      <w:r>
        <w:t xml:space="preserve">accent remains.</w:t>
      </w:r>
    </w:p>
    <w:p>
      <w:pPr>
        <w:numPr>
          <w:ilvl w:val="0"/>
          <w:numId w:val="1033"/>
        </w:numPr>
        <w:pStyle w:val="Compact"/>
      </w:pPr>
      <w:r>
        <w:rPr>
          <w:iCs/>
          <w:i/>
          <w:bCs/>
          <w:b/>
        </w:rPr>
        <w:t xml:space="preserve">bhidaḥ</w:t>
      </w:r>
      <w:r>
        <w:t xml:space="preserve"> </w:t>
      </w:r>
      <w:r>
        <w:t xml:space="preserve">— for the same root, the suffix</w:t>
      </w:r>
      <w:r>
        <w:t xml:space="preserve"> </w:t>
      </w:r>
      <w:r>
        <w:rPr>
          <w:iCs/>
          <w:i/>
        </w:rPr>
        <w:t xml:space="preserve">kvip</w:t>
      </w:r>
      <w:r>
        <w:t xml:space="preserve">; accusative plural.</w:t>
      </w:r>
    </w:p>
    <w:p>
      <w:pPr>
        <w:numPr>
          <w:ilvl w:val="0"/>
          <w:numId w:val="1033"/>
        </w:numPr>
        <w:pStyle w:val="Compact"/>
      </w:pPr>
      <w:r>
        <w:rPr>
          <w:iCs/>
          <w:i/>
          <w:bCs/>
          <w:b/>
        </w:rPr>
        <w:t xml:space="preserve">adevīḥ</w:t>
      </w:r>
      <w:r>
        <w:t xml:space="preserve"> </w:t>
      </w:r>
      <w:r>
        <w:t xml:space="preserve">—</w:t>
      </w:r>
      <w:r>
        <w:t xml:space="preserve"> </w:t>
      </w:r>
      <w:r>
        <w:rPr>
          <w:iCs/>
          <w:i/>
        </w:rPr>
        <w:t xml:space="preserve">naña</w:t>
      </w:r>
      <w:r>
        <w:t xml:space="preserve"> </w:t>
      </w:r>
      <w:r>
        <w:rPr>
          <w:iCs/>
          <w:i/>
        </w:rPr>
        <w:t xml:space="preserve">tatpuruṣa</w:t>
      </w:r>
      <w:r>
        <w:t xml:space="preserve"> </w:t>
      </w:r>
      <w:r>
        <w:t xml:space="preserve">compound; accusative plural; by</w:t>
      </w:r>
      <w:r>
        <w:t xml:space="preserve"> </w:t>
      </w:r>
      <w:r>
        <w:t xml:space="preserve">“</w:t>
      </w:r>
      <w:r>
        <w:rPr>
          <w:iCs/>
          <w:i/>
        </w:rPr>
        <w:t xml:space="preserve">tatpuruṣe tulyārtha</w:t>
      </w:r>
      <w:r>
        <w:t xml:space="preserve">…</w:t>
      </w:r>
      <w:r>
        <w:t xml:space="preserve">”</w:t>
      </w:r>
      <w:r>
        <w:t xml:space="preserve"> </w:t>
      </w:r>
      <w:r>
        <w:t xml:space="preserve">(Pā. Sū. 6-2-2 [?]) the</w:t>
      </w:r>
      <w:r>
        <w:t xml:space="preserve"> </w:t>
      </w:r>
      <w:r>
        <w:rPr>
          <w:iCs/>
          <w:i/>
        </w:rPr>
        <w:t xml:space="preserve">naña</w:t>
      </w:r>
      <w:r>
        <w:t xml:space="preserve">-fore-member keeps its natural accent.</w:t>
      </w:r>
    </w:p>
    <w:p>
      <w:pPr>
        <w:numPr>
          <w:ilvl w:val="0"/>
          <w:numId w:val="1033"/>
        </w:numPr>
        <w:pStyle w:val="Compact"/>
      </w:pPr>
      <w:r>
        <w:rPr>
          <w:iCs/>
          <w:i/>
          <w:bCs/>
          <w:b/>
        </w:rPr>
        <w:t xml:space="preserve">nanamaḥ</w:t>
      </w:r>
      <w:r>
        <w:t xml:space="preserve"> </w:t>
      </w:r>
      <w:r>
        <w:t xml:space="preserve">— root</w:t>
      </w:r>
      <w:r>
        <w:t xml:space="preserve"> </w:t>
      </w:r>
      <w:r>
        <w:rPr>
          <w:iCs/>
          <w:i/>
        </w:rPr>
        <w:t xml:space="preserve">ṇamu prahvatve śabde ca</w:t>
      </w:r>
      <w:r>
        <w:t xml:space="preserve">; the root includes</w:t>
      </w:r>
      <w:r>
        <w:t xml:space="preserve"> </w:t>
      </w:r>
      <w:r>
        <w:rPr>
          <w:iCs/>
          <w:i/>
        </w:rPr>
        <w:t xml:space="preserve">ṇic</w:t>
      </w:r>
      <w:r>
        <w:t xml:space="preserve"> </w:t>
      </w:r>
      <w:r>
        <w:t xml:space="preserve">in its sense;</w:t>
      </w:r>
      <w:r>
        <w:t xml:space="preserve"> </w:t>
      </w:r>
      <w:r>
        <w:rPr>
          <w:iCs/>
          <w:i/>
        </w:rPr>
        <w:t xml:space="preserve">laṅ</w:t>
      </w:r>
      <w:r>
        <w:t xml:space="preserve">, second person singular,</w:t>
      </w:r>
      <w:r>
        <w:t xml:space="preserve"> </w:t>
      </w:r>
      <w:r>
        <w:rPr>
          <w:iCs/>
          <w:i/>
        </w:rPr>
        <w:t xml:space="preserve">sip</w:t>
      </w:r>
      <w:r>
        <w:t xml:space="preserve">; the</w:t>
      </w:r>
      <w:r>
        <w:t xml:space="preserve"> </w:t>
      </w:r>
      <w:r>
        <w:rPr>
          <w:iCs/>
          <w:i/>
        </w:rPr>
        <w:t xml:space="preserve">i</w:t>
      </w:r>
      <w:r>
        <w:t xml:space="preserve"> </w:t>
      </w:r>
      <w:r>
        <w:t xml:space="preserve">dropped;</w:t>
      </w:r>
      <w:r>
        <w:t xml:space="preserve"> </w:t>
      </w:r>
      <w:r>
        <w:rPr>
          <w:iCs/>
          <w:i/>
        </w:rPr>
        <w:t xml:space="preserve">śap</w:t>
      </w:r>
      <w:r>
        <w:t xml:space="preserve"> </w:t>
      </w:r>
      <w:r>
        <w:rPr>
          <w:iCs/>
          <w:i/>
        </w:rPr>
        <w:t xml:space="preserve">vikaraṇa</w:t>
      </w:r>
      <w:r>
        <w:t xml:space="preserve">; by</w:t>
      </w:r>
      <w:r>
        <w:t xml:space="preserve"> </w:t>
      </w:r>
      <w:r>
        <w:rPr>
          <w:iCs/>
          <w:i/>
        </w:rPr>
        <w:t xml:space="preserve">vyatyaya</w:t>
      </w:r>
      <w:r>
        <w:t xml:space="preserve"> </w:t>
      </w:r>
      <w:r>
        <w:t xml:space="preserve">reduplication of the root;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the root accent remains.</w:t>
      </w:r>
    </w:p>
    <w:p>
      <w:pPr>
        <w:numPr>
          <w:ilvl w:val="0"/>
          <w:numId w:val="1033"/>
        </w:numPr>
        <w:pStyle w:val="Compact"/>
      </w:pPr>
      <w:r>
        <w:rPr>
          <w:iCs/>
          <w:i/>
          <w:bCs/>
          <w:b/>
        </w:rPr>
        <w:t xml:space="preserve">pīyoḥ</w:t>
      </w:r>
      <w:r>
        <w:t xml:space="preserve"> </w:t>
      </w:r>
      <w:r>
        <w:t xml:space="preserve">— root</w:t>
      </w:r>
      <w:r>
        <w:t xml:space="preserve"> </w:t>
      </w:r>
      <w:r>
        <w:rPr>
          <w:iCs/>
          <w:i/>
        </w:rPr>
        <w:t xml:space="preserve">pā pāne</w:t>
      </w:r>
      <w:r>
        <w:t xml:space="preserve">; by</w:t>
      </w:r>
      <w:r>
        <w:t xml:space="preserve"> </w:t>
      </w:r>
      <w:r>
        <w:t xml:space="preserve">“</w:t>
      </w:r>
      <w:r>
        <w:rPr>
          <w:iCs/>
          <w:i/>
        </w:rPr>
        <w:t xml:space="preserve">khyaru śaṃku pīyu</w:t>
      </w:r>
      <w:r>
        <w:t xml:space="preserve">”</w:t>
      </w:r>
      <w:r>
        <w:t xml:space="preserve"> </w:t>
      </w:r>
      <w:r>
        <w:t xml:space="preserve">(Uṇ. Sū. 1-… [?]) the suffix</w:t>
      </w:r>
      <w:r>
        <w:t xml:space="preserve"> </w:t>
      </w:r>
      <w:r>
        <w:rPr>
          <w:iCs/>
          <w:i/>
        </w:rPr>
        <w:t xml:space="preserve">yu</w:t>
      </w:r>
      <w:r>
        <w:t xml:space="preserve">, ending in</w:t>
      </w:r>
      <w:r>
        <w:t xml:space="preserve"> </w:t>
      </w:r>
      <w:r>
        <w:rPr>
          <w:iCs/>
          <w:i/>
        </w:rPr>
        <w:t xml:space="preserve">ku</w:t>
      </w:r>
      <w:r>
        <w:t xml:space="preserve">, is formed by</w:t>
      </w:r>
      <w:r>
        <w:t xml:space="preserve"> </w:t>
      </w:r>
      <w:r>
        <w:rPr>
          <w:iCs/>
          <w:i/>
        </w:rPr>
        <w:t xml:space="preserve">nipātana</w:t>
      </w:r>
      <w:r>
        <w:t xml:space="preserve">; genitive singular. ‖ 8 ‖</w:t>
      </w:r>
    </w:p>
    <w:p>
      <w:r>
        <w:pict>
          <v:rect style="width:0;height:1.5pt" o:hralign="center" o:hrstd="t" o:hr="t"/>
        </w:pict>
      </w:r>
    </w:p>
    <w:p>
      <w:pPr>
        <w:pStyle w:val="FirstParagraph"/>
      </w:pPr>
      <w:r>
        <w:rPr>
          <w:bCs/>
          <w:b/>
        </w:rPr>
        <w:t xml:space="preserve">Sūkta 174, Ṛk 9</w:t>
      </w:r>
    </w:p>
    <w:p>
      <w:pPr>
        <w:pStyle w:val="BodyText"/>
      </w:pPr>
      <w:r>
        <w:rPr>
          <w:bCs/>
          <w:b/>
        </w:rPr>
        <w:t xml:space="preserve">Saṃhitā-pāṭha</w:t>
      </w:r>
    </w:p>
    <w:p>
      <w:pPr>
        <w:pStyle w:val="BlockText"/>
      </w:pPr>
      <w:r>
        <w:t xml:space="preserve">त्वं धुनिरिन्द्र धुनिमतीर्ऋणोरपः सीरा न स्रवन्तीः ।</w:t>
      </w:r>
      <w:r>
        <w:t xml:space="preserve"> </w:t>
      </w:r>
      <w:r>
        <w:t xml:space="preserve">प्र यत्समुद्रमति शूर पर्षि पारया तुर्वशं यदुं स्वस्ति ॥ ९ ॥</w:t>
      </w:r>
    </w:p>
    <w:p>
      <w:pPr>
        <w:pStyle w:val="BlockText"/>
      </w:pPr>
      <w:r>
        <w:rPr>
          <w:iCs/>
          <w:i/>
        </w:rPr>
        <w:t xml:space="preserve">tvaṃ dhunir indra dhunimatīr ṛṇor apaḥ sīrā na sravantīḥ |</w:t>
      </w:r>
      <w:r>
        <w:t xml:space="preserve"> </w:t>
      </w:r>
      <w:r>
        <w:rPr>
          <w:iCs/>
          <w:i/>
        </w:rPr>
        <w:t xml:space="preserve">pra yat samudram ati śūra parṣi pārayā turvaśaṃ yaduṃ svasti ‖ 9 ‖</w:t>
      </w:r>
    </w:p>
    <w:p>
      <w:r>
        <w:pict>
          <v:rect style="width:0;height:1.5pt" o:hralign="center" o:hrstd="t" o:hr="t"/>
        </w:pict>
      </w:r>
    </w:p>
    <w:bookmarkEnd w:id="432"/>
    <w:bookmarkStart w:id="433" w:name="printed-p.-355-pdf-375"/>
    <w:p>
      <w:pPr>
        <w:pStyle w:val="Heading3"/>
      </w:pPr>
      <w:r>
        <w:t xml:space="preserve">Printed p. 355 (PDF 375)</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Pada-pāṭha</w:t>
      </w:r>
    </w:p>
    <w:p>
      <w:pPr>
        <w:pStyle w:val="BlockText"/>
      </w:pPr>
      <w:r>
        <w:t xml:space="preserve">त्वम् । धुनिः । इन्द्र । धुनिऽमतीः । ऋणोः । अपः । सीराः । न । स्रवन्तीः ।</w:t>
      </w:r>
      <w:r>
        <w:t xml:space="preserve"> </w:t>
      </w:r>
      <w:r>
        <w:t xml:space="preserve">प्र । यत् । समुद्रम् । अति । शूर । पर्षि । पारय । तुर्वशम् । यदुम् । स्वस्ति ॥ ९ ॥</w:t>
      </w:r>
    </w:p>
    <w:p>
      <w:pPr>
        <w:pStyle w:val="BlockText"/>
      </w:pPr>
      <w:r>
        <w:rPr>
          <w:iCs/>
          <w:i/>
        </w:rPr>
        <w:t xml:space="preserve">tvam | dhuniḥ | indra | dhuni-matīḥ | ṛṇoḥ | apaḥ | sīrāḥ | na | sravantīḥ |</w:t>
      </w:r>
      <w:r>
        <w:t xml:space="preserve"> </w:t>
      </w:r>
      <w:r>
        <w:rPr>
          <w:iCs/>
          <w:i/>
        </w:rPr>
        <w:t xml:space="preserve">pra | yat | samudram | ati | śūra | parṣi | pāraya | turvaśam | yadum | svasti ‖ 9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त्वं धुनिः कंपयिता शत्रूणामसि । अतो धुनिमतीः कंपनोपेतेतरंगवतीः । अथवा । धुनिर्नाम जलप्रतिरोधकार्यसुरः । स एव प्रतिबन्धकतया यासां तादृशीः अपः ऋणोः । अगमयः । भूमावपातयः । तत्र दृष्टान्तः । स्रवन्तीः प्रवहन्तीः सीरा न । नदीनामैतत् । सरणवतीर्नदीरिव । तद्वत्क्षन्तेतः [?] इत्यर्थः । एवं कृत्वा हे शूर यद्यदा समुद्रमति पर्षि अतिक्रम्य पूरयसि । उदकं तदानीं तुर्वशं यदुमुभावपि राजर्षी स्वस्ति अविनाशं पारय । आपालयः संपूर्णजलवर्षणेन । तथा च मन्त्रान्तरं । त्वमपो यदवे तुर्वशायारमयः । ऋ. ५-३१-८ [?] । इति ॥</w:t>
      </w:r>
    </w:p>
    <w:p>
      <w:pPr>
        <w:pStyle w:val="BlockText"/>
      </w:pPr>
      <w:r>
        <w:rPr>
          <w:iCs/>
          <w:i/>
        </w:rPr>
        <w:t xml:space="preserve">he indra tvaṃ dhuniḥ kaṃpayitā śatrūṇām asi | ato dhunimatīḥ kaṃpanopetetaraṃgavatīḥ | athavā | dhunir nāma jalapratirodhakāry asuraḥ | sa eva pratibandhakatayā yāsāṃ tādṛśīḥ apaḥ ṛṇoḥ | agamayaḥ | bhūmāv apātayaḥ | tatra dṛṣṭāntaḥ | sravantīḥ pravahantīḥ sīrā na | nadīnāmaitat | saraṇavatīr nadīr iva | tadvat kṣantetaḥ [?] ity arthaḥ | evaṃ kṛtvā he śūra yad yadā samudram ati parṣi atikramya pūrayasi | udakaṃ tadānīṃ turvaśaṃ yadum ubhāv api rājarṣī svasti avināśaṃ pāraya | āpālayaḥ saṃpūrṇajalavarṣaṇena | tathā ca mantrāntaraṃ | tvam apo yadave turvaśāyāramayaḥ | ṛ. 5-31-8 [?] | iti ‖</w:t>
      </w:r>
      <w:r>
        <w:t xml:space="preserve"> </w:t>
      </w:r>
      <w:r>
        <w:t xml:space="preserve">[?]</w:t>
      </w:r>
    </w:p>
    <w:p>
      <w:pPr>
        <w:pStyle w:val="FirstParagraph"/>
      </w:pPr>
      <w:r>
        <w:rPr>
          <w:iCs/>
          <w:i/>
        </w:rPr>
        <w:t xml:space="preserve">Gist:</w:t>
      </w:r>
      <w:r>
        <w:t xml:space="preserve"> </w:t>
      </w:r>
      <w:r>
        <w:t xml:space="preserve">Indra is the shaker of foes; he sends down the trembling waters like flowing rivers (or releases waters held back by the</w:t>
      </w:r>
      <w:r>
        <w:t xml:space="preserve"> </w:t>
      </w:r>
      <w:r>
        <w:rPr>
          <w:iCs/>
          <w:i/>
        </w:rPr>
        <w:t xml:space="preserve">asura</w:t>
      </w:r>
      <w:r>
        <w:t xml:space="preserve"> </w:t>
      </w:r>
      <w:r>
        <w:t xml:space="preserve">Dhuni); and when he fills the ocean he safely carries across the royal sages Turvaśa and Yadu.</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dhuniḥ</w:t>
      </w:r>
      <w:r>
        <w:t xml:space="preserve"> </w:t>
      </w:r>
      <w:r>
        <w:t xml:space="preserve">(</w:t>
      </w:r>
      <w:r>
        <w:rPr>
          <w:iCs/>
          <w:i/>
        </w:rPr>
        <w:t xml:space="preserve">asi</w:t>
      </w:r>
      <w:r>
        <w:t xml:space="preserve">) — you are one who makes (enemies) tremble with fear (hence);</w:t>
      </w:r>
      <w:r>
        <w:t xml:space="preserve"> </w:t>
      </w:r>
      <w:r>
        <w:rPr>
          <w:iCs/>
          <w:i/>
        </w:rPr>
        <w:t xml:space="preserve">dhunimatīḥ</w:t>
      </w:r>
      <w:r>
        <w:t xml:space="preserve"> </w:t>
      </w:r>
      <w:r>
        <w:t xml:space="preserve">— the waters that are with waves, or that have an</w:t>
      </w:r>
      <w:r>
        <w:t xml:space="preserve"> </w:t>
      </w:r>
      <w:r>
        <w:rPr>
          <w:iCs/>
          <w:i/>
        </w:rPr>
        <w:t xml:space="preserve">asura</w:t>
      </w:r>
      <w:r>
        <w:t xml:space="preserve"> </w:t>
      </w:r>
      <w:r>
        <w:t xml:space="preserve">called Dhuni as their obstacle;</w:t>
      </w:r>
      <w:r>
        <w:t xml:space="preserve"> </w:t>
      </w:r>
      <w:r>
        <w:rPr>
          <w:iCs/>
          <w:i/>
        </w:rPr>
        <w:t xml:space="preserve">apaḥ</w:t>
      </w:r>
      <w:r>
        <w:t xml:space="preserve"> </w:t>
      </w:r>
      <w:r>
        <w:t xml:space="preserve">— the waters;</w:t>
      </w:r>
      <w:r>
        <w:t xml:space="preserve"> </w:t>
      </w:r>
      <w:r>
        <w:rPr>
          <w:iCs/>
          <w:i/>
        </w:rPr>
        <w:t xml:space="preserve">sravantīḥ</w:t>
      </w:r>
      <w:r>
        <w:t xml:space="preserve"> </w:t>
      </w:r>
      <w:r>
        <w:t xml:space="preserve">— flowing;</w:t>
      </w:r>
      <w:r>
        <w:t xml:space="preserve"> </w:t>
      </w:r>
      <w:r>
        <w:rPr>
          <w:iCs/>
          <w:i/>
        </w:rPr>
        <w:t xml:space="preserve">sīrāḥ na</w:t>
      </w:r>
      <w:r>
        <w:t xml:space="preserve"> </w:t>
      </w:r>
      <w:r>
        <w:t xml:space="preserve">— like rivers (continuously);</w:t>
      </w:r>
      <w:r>
        <w:t xml:space="preserve"> </w:t>
      </w:r>
      <w:r>
        <w:rPr>
          <w:iCs/>
          <w:i/>
        </w:rPr>
        <w:t xml:space="preserve">ṛṇoḥ</w:t>
      </w:r>
      <w:r>
        <w:t xml:space="preserve"> </w:t>
      </w:r>
      <w:r>
        <w:t xml:space="preserve">— you have sent out (cast on the earth) (in this way);</w:t>
      </w:r>
      <w:r>
        <w:t xml:space="preserve"> </w:t>
      </w:r>
      <w:r>
        <w:rPr>
          <w:iCs/>
          <w:i/>
        </w:rPr>
        <w:t xml:space="preserve">śūra</w:t>
      </w:r>
      <w:r>
        <w:t xml:space="preserve"> </w:t>
      </w:r>
      <w:r>
        <w:t xml:space="preserve">— O hero;</w:t>
      </w:r>
      <w:r>
        <w:t xml:space="preserve"> </w:t>
      </w:r>
      <w:r>
        <w:rPr>
          <w:iCs/>
          <w:i/>
        </w:rPr>
        <w:t xml:space="preserve">yat</w:t>
      </w:r>
      <w:r>
        <w:t xml:space="preserve"> </w:t>
      </w:r>
      <w:r>
        <w:t xml:space="preserve">— when;</w:t>
      </w:r>
      <w:r>
        <w:t xml:space="preserve"> </w:t>
      </w:r>
      <w:r>
        <w:rPr>
          <w:iCs/>
          <w:i/>
        </w:rPr>
        <w:t xml:space="preserve">samudram</w:t>
      </w:r>
      <w:r>
        <w:t xml:space="preserve"> </w:t>
      </w:r>
      <w:r>
        <w:t xml:space="preserve">— the ocean;</w:t>
      </w:r>
      <w:r>
        <w:t xml:space="preserve"> </w:t>
      </w:r>
      <w:r>
        <w:rPr>
          <w:iCs/>
          <w:i/>
        </w:rPr>
        <w:t xml:space="preserve">pra ati parṣi</w:t>
      </w:r>
      <w:r>
        <w:t xml:space="preserve"> </w:t>
      </w:r>
      <w:r>
        <w:t xml:space="preserve">— you cross and fill; (</w:t>
      </w:r>
      <w:r>
        <w:rPr>
          <w:iCs/>
          <w:i/>
        </w:rPr>
        <w:t xml:space="preserve">tadā</w:t>
      </w:r>
      <w:r>
        <w:t xml:space="preserve"> </w:t>
      </w:r>
      <w:r>
        <w:t xml:space="preserve">— then);</w:t>
      </w:r>
      <w:r>
        <w:t xml:space="preserve"> </w:t>
      </w:r>
      <w:r>
        <w:rPr>
          <w:iCs/>
          <w:i/>
        </w:rPr>
        <w:t xml:space="preserve">turvaśam</w:t>
      </w:r>
      <w:r>
        <w:t xml:space="preserve"> </w:t>
      </w:r>
      <w:r>
        <w:t xml:space="preserve">— Turvaśa and;</w:t>
      </w:r>
      <w:r>
        <w:t xml:space="preserve"> </w:t>
      </w:r>
      <w:r>
        <w:rPr>
          <w:iCs/>
          <w:i/>
        </w:rPr>
        <w:t xml:space="preserve">yadum</w:t>
      </w:r>
      <w:r>
        <w:t xml:space="preserve"> </w:t>
      </w:r>
      <w:r>
        <w:t xml:space="preserve">— Yadu (the royal sages);</w:t>
      </w:r>
      <w:r>
        <w:t xml:space="preserve"> </w:t>
      </w:r>
      <w:r>
        <w:rPr>
          <w:iCs/>
          <w:i/>
        </w:rPr>
        <w:t xml:space="preserve">svasti</w:t>
      </w:r>
      <w:r>
        <w:t xml:space="preserve"> </w:t>
      </w:r>
      <w:r>
        <w:t xml:space="preserve">— so that no harm befalls them;</w:t>
      </w:r>
      <w:r>
        <w:t xml:space="preserve"> </w:t>
      </w:r>
      <w:r>
        <w:rPr>
          <w:iCs/>
          <w:i/>
        </w:rPr>
        <w:t xml:space="preserve">pāraya</w:t>
      </w:r>
      <w:r>
        <w:t xml:space="preserve"> </w:t>
      </w:r>
      <w:r>
        <w:t xml:space="preserve">— you have protected.</w:t>
      </w:r>
    </w:p>
    <w:p>
      <w:pPr>
        <w:pStyle w:val="BodyText"/>
      </w:pPr>
      <w:r>
        <w:rPr>
          <w:bCs/>
          <w:b/>
        </w:rPr>
        <w:t xml:space="preserve">Bhāvārtha</w:t>
      </w:r>
    </w:p>
    <w:p>
      <w:pPr>
        <w:pStyle w:val="BodyText"/>
      </w:pPr>
      <w:r>
        <w:t xml:space="preserve">O Indra, you cause your enemies to tremble with fear; having killed the</w:t>
      </w:r>
      <w:r>
        <w:t xml:space="preserve"> </w:t>
      </w:r>
      <w:r>
        <w:rPr>
          <w:iCs/>
          <w:i/>
        </w:rPr>
        <w:t xml:space="preserve">asura</w:t>
      </w:r>
      <w:r>
        <w:t xml:space="preserve"> </w:t>
      </w:r>
      <w:r>
        <w:t xml:space="preserve">Dhuni, who was binding the waters, you have sent the waters out in the form of flowing streams; by it, filling the ocean, you have brought welfare to the two royal sages Turvaśa and Yadu.</w:t>
      </w:r>
    </w:p>
    <w:p>
      <w:pPr>
        <w:pStyle w:val="BodyText"/>
      </w:pPr>
      <w:r>
        <w:rPr>
          <w:bCs/>
          <w:b/>
        </w:rPr>
        <w:t xml:space="preserve">Printed English</w:t>
      </w:r>
    </w:p>
    <w:p>
      <w:pPr>
        <w:pStyle w:val="BodyText"/>
      </w:pPr>
      <w:r>
        <w:t xml:space="preserve">You, Indra, are the terrifier (of your foes); you have made the trembling waters overspread (the earth) like flowing rivers: but, hero, when you fill the ocean, you have protected in their well-being Turvasha and Yadu.</w:t>
      </w:r>
    </w:p>
    <w:bookmarkEnd w:id="433"/>
    <w:bookmarkStart w:id="434" w:name="printed-p.-356-pdf-376"/>
    <w:p>
      <w:pPr>
        <w:pStyle w:val="Heading3"/>
      </w:pPr>
      <w:r>
        <w:t xml:space="preserve">Printed p. 356 (PDF 376)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bCs/>
          <w:b/>
        </w:rPr>
        <w:t xml:space="preserve">Special Topics (Viśeṣaviṣayagaḷu)</w:t>
      </w:r>
    </w:p>
    <w:p>
      <w:pPr>
        <w:pStyle w:val="BodyText"/>
      </w:pPr>
      <w:r>
        <w:rPr>
          <w:iCs/>
          <w:i/>
          <w:bCs/>
          <w:b/>
        </w:rPr>
        <w:t xml:space="preserve">dhuniḥ — kaṃpayitā</w:t>
      </w:r>
      <w:r>
        <w:t xml:space="preserve"> </w:t>
      </w:r>
      <w:r>
        <w:t xml:space="preserve">— Indra is described as one who makes his enemies tremble. The word</w:t>
      </w:r>
      <w:r>
        <w:t xml:space="preserve"> </w:t>
      </w:r>
      <w:r>
        <w:rPr>
          <w:iCs/>
          <w:i/>
        </w:rPr>
        <w:t xml:space="preserve">dhuni</w:t>
      </w:r>
      <w:r>
        <w:t xml:space="preserve">, formed from the root</w:t>
      </w:r>
      <w:r>
        <w:t xml:space="preserve"> </w:t>
      </w:r>
      <w:r>
        <w:rPr>
          <w:iCs/>
          <w:i/>
        </w:rPr>
        <w:t xml:space="preserve">dhūñ kaṃpane</w:t>
      </w:r>
      <w:r>
        <w:t xml:space="preserve"> </w:t>
      </w:r>
      <w:r>
        <w:t xml:space="preserve">(</w:t>
      </w:r>
      <w:r>
        <w:t xml:space="preserve">“</w:t>
      </w:r>
      <w:r>
        <w:t xml:space="preserve">to shake</w:t>
      </w:r>
      <w:r>
        <w:t xml:space="preserve">”</w:t>
      </w:r>
      <w:r>
        <w:t xml:space="preserve">), is explained as</w:t>
      </w:r>
      <w:r>
        <w:t xml:space="preserve"> </w:t>
      </w:r>
      <w:r>
        <w:t xml:space="preserve">“</w:t>
      </w:r>
      <w:r>
        <w:rPr>
          <w:iCs/>
          <w:i/>
        </w:rPr>
        <w:t xml:space="preserve">dhunoti iti dhuniḥ</w:t>
      </w:r>
      <w:r>
        <w:t xml:space="preserve">”</w:t>
      </w:r>
      <w:r>
        <w:t xml:space="preserve"> </w:t>
      </w:r>
      <w:r>
        <w:t xml:space="preserve">(Ni. 5-12 [?]). The word</w:t>
      </w:r>
      <w:r>
        <w:t xml:space="preserve"> </w:t>
      </w:r>
      <w:r>
        <w:rPr>
          <w:iCs/>
          <w:i/>
        </w:rPr>
        <w:t xml:space="preserve">dhunayaḥ</w:t>
      </w:r>
      <w:r>
        <w:t xml:space="preserve"> </w:t>
      </w:r>
      <w:r>
        <w:t xml:space="preserve">is read among the names of rivers (Ni. 1-24 [?]).</w:t>
      </w:r>
    </w:p>
    <w:p>
      <w:pPr>
        <w:pStyle w:val="BodyText"/>
      </w:pPr>
      <w:r>
        <w:rPr>
          <w:iCs/>
          <w:i/>
          <w:bCs/>
          <w:b/>
        </w:rPr>
        <w:t xml:space="preserve">dhunimatīḥ apaḥ ṛṇoḥ — kaṃpanoper etaraṃgavatīḥ | athavā jalapratirodhakārī asuraḥ sa eva pratibandhakatayā yāsāṃ tādṛśīḥ apaḥ bhūmāvapātayaḥ</w:t>
      </w:r>
      <w:r>
        <w:t xml:space="preserve"> </w:t>
      </w:r>
      <w:r>
        <w:t xml:space="preserve">— when waters flow, because of the agitation that arises in them, they are called</w:t>
      </w:r>
      <w:r>
        <w:t xml:space="preserve"> </w:t>
      </w:r>
      <w:r>
        <w:rPr>
          <w:iCs/>
          <w:i/>
        </w:rPr>
        <w:t xml:space="preserve">dhunimatyaḥ</w:t>
      </w:r>
      <w:r>
        <w:t xml:space="preserve"> </w:t>
      </w:r>
      <w:r>
        <w:t xml:space="preserve">(those with waves) — described as</w:t>
      </w:r>
      <w:r>
        <w:t xml:space="preserve"> </w:t>
      </w:r>
      <w:r>
        <w:t xml:space="preserve">“</w:t>
      </w:r>
      <w:r>
        <w:t xml:space="preserve">possessed of waves, ripples</w:t>
      </w:r>
      <w:r>
        <w:t xml:space="preserve">”</w:t>
      </w:r>
      <w:r>
        <w:t xml:space="preserve">. Or, the</w:t>
      </w:r>
      <w:r>
        <w:t xml:space="preserve"> </w:t>
      </w:r>
      <w:r>
        <w:rPr>
          <w:iCs/>
          <w:i/>
        </w:rPr>
        <w:t xml:space="preserve">asura</w:t>
      </w:r>
      <w:r>
        <w:t xml:space="preserve"> </w:t>
      </w:r>
      <w:r>
        <w:t xml:space="preserve">who obstructs the flowing of the waters is called</w:t>
      </w:r>
      <w:r>
        <w:t xml:space="preserve"> </w:t>
      </w:r>
      <w:r>
        <w:rPr>
          <w:iCs/>
          <w:i/>
        </w:rPr>
        <w:t xml:space="preserve">dhuni</w:t>
      </w:r>
      <w:r>
        <w:t xml:space="preserve">; the waters that have as their obstacle the</w:t>
      </w:r>
      <w:r>
        <w:t xml:space="preserve"> </w:t>
      </w:r>
      <w:r>
        <w:rPr>
          <w:iCs/>
          <w:i/>
        </w:rPr>
        <w:t xml:space="preserve">asura</w:t>
      </w:r>
      <w:r>
        <w:t xml:space="preserve"> </w:t>
      </w:r>
      <w:r>
        <w:t xml:space="preserve">called</w:t>
      </w:r>
      <w:r>
        <w:t xml:space="preserve"> </w:t>
      </w:r>
      <w:r>
        <w:rPr>
          <w:iCs/>
          <w:i/>
        </w:rPr>
        <w:t xml:space="preserve">Dhuni</w:t>
      </w:r>
      <w:r>
        <w:t xml:space="preserve">, who hinders the stream, are described as</w:t>
      </w:r>
      <w:r>
        <w:t xml:space="preserve"> </w:t>
      </w:r>
      <w:r>
        <w:rPr>
          <w:iCs/>
          <w:i/>
        </w:rPr>
        <w:t xml:space="preserve">dhunimatyaḥ</w:t>
      </w:r>
      <w:r>
        <w:t xml:space="preserve">. The meaning is given that Indra, by destroying the obstructing state existing in such waters, caused the waters to flow on the earth.</w:t>
      </w:r>
    </w:p>
    <w:p>
      <w:pPr>
        <w:pStyle w:val="BodyText"/>
      </w:pPr>
      <w:r>
        <w:rPr>
          <w:iCs/>
          <w:i/>
          <w:bCs/>
          <w:b/>
        </w:rPr>
        <w:t xml:space="preserve">sravantīḥ sīrā na — saraṇavatīr nadīr iva | tadvat</w:t>
      </w:r>
      <w:r>
        <w:t xml:space="preserve"> </w:t>
      </w:r>
      <w:r>
        <w:t xml:space="preserve">—</w:t>
      </w:r>
      <w:r>
        <w:t xml:space="preserve"> </w:t>
      </w:r>
      <w:r>
        <w:rPr>
          <w:iCs/>
          <w:i/>
        </w:rPr>
        <w:t xml:space="preserve">sravantyaḥ</w:t>
      </w:r>
      <w:r>
        <w:t xml:space="preserve"> </w:t>
      </w:r>
      <w:r>
        <w:t xml:space="preserve">is read among the names of rivers (Ni. 1-… [?]). The word</w:t>
      </w:r>
      <w:r>
        <w:t xml:space="preserve"> </w:t>
      </w:r>
      <w:r>
        <w:rPr>
          <w:iCs/>
          <w:i/>
        </w:rPr>
        <w:t xml:space="preserve">na</w:t>
      </w:r>
      <w:r>
        <w:t xml:space="preserve"> </w:t>
      </w:r>
      <w:r>
        <w:t xml:space="preserve">is used here as a particle of comparison, said by way of simile: as the waters flow, uniting and running together like rivers, so they flow.</w:t>
      </w:r>
    </w:p>
    <w:p>
      <w:pPr>
        <w:pStyle w:val="BodyText"/>
      </w:pPr>
      <w:r>
        <w:t xml:space="preserve">Addressing Indra with the word</w:t>
      </w:r>
      <w:r>
        <w:t xml:space="preserve"> </w:t>
      </w:r>
      <w:r>
        <w:rPr>
          <w:iCs/>
          <w:i/>
        </w:rPr>
        <w:t xml:space="preserve">śūra</w:t>
      </w:r>
      <w:r>
        <w:t xml:space="preserve">,</w:t>
      </w:r>
      <w:r>
        <w:t xml:space="preserve"> </w:t>
      </w:r>
      <w:r>
        <w:t xml:space="preserve">“</w:t>
      </w:r>
      <w:r>
        <w:rPr>
          <w:iCs/>
          <w:i/>
        </w:rPr>
        <w:t xml:space="preserve">yat samudram atiparṣi turvaśaṃ yadum svasti pāraya</w:t>
      </w:r>
      <w:r>
        <w:t xml:space="preserve">”</w:t>
      </w:r>
      <w:r>
        <w:t xml:space="preserve"> </w:t>
      </w:r>
      <w:r>
        <w:t xml:space="preserve">—</w:t>
      </w:r>
      <w:r>
        <w:t xml:space="preserve"> </w:t>
      </w:r>
      <w:r>
        <w:t xml:space="preserve">“</w:t>
      </w:r>
      <w:r>
        <w:rPr>
          <w:iCs/>
          <w:i/>
        </w:rPr>
        <w:t xml:space="preserve">yadā samudram atikramya udakena pūrayasi tadānīṃ turvaśaṃ yadum ubhāv api rājarṣī saṃpūrṇajalavarṣaṇena avināśam apālayaḥ</w:t>
      </w:r>
      <w:r>
        <w:t xml:space="preserve">”</w:t>
      </w:r>
      <w:r>
        <w:t xml:space="preserve">: the meaning is explained that when Indra fills the ocean with water, as a river fills up and overflows, he makes the two royal sages Turvaśa and Yadu glad by abundant rain and protects them from harm. Sāyaṇa quotes in support the same sense from the mantra:</w:t>
      </w:r>
    </w:p>
    <w:p>
      <w:pPr>
        <w:pStyle w:val="BlockText"/>
      </w:pPr>
      <w:r>
        <w:t xml:space="preserve">त्वमपो यदवे तुर्वशायारमयः सुदुघाः पार इन्द्र ।</w:t>
      </w:r>
    </w:p>
    <w:p>
      <w:pPr>
        <w:pStyle w:val="BlockText"/>
      </w:pPr>
      <w:r>
        <w:rPr>
          <w:iCs/>
          <w:i/>
        </w:rPr>
        <w:t xml:space="preserve">tvam apo yadave turvaśāyāramayaḥ sudughāḥ pāra indra |</w:t>
      </w:r>
      <w:r>
        <w:t xml:space="preserve"> </w:t>
      </w:r>
      <w:r>
        <w:t xml:space="preserve">[as read: [?]]</w:t>
      </w:r>
    </w:p>
    <w:p>
      <w:pPr>
        <w:pStyle w:val="FirstParagraph"/>
      </w:pPr>
      <w:r>
        <w:t xml:space="preserve">(Ṛ. Saṃ. 5-31-8 [?]).</w:t>
      </w:r>
    </w:p>
    <w:p>
      <w:pPr>
        <w:pStyle w:val="BodyText"/>
      </w:pPr>
      <w:r>
        <w:t xml:space="preserve">Yāska has explained the meaning of the word</w:t>
      </w:r>
      <w:r>
        <w:t xml:space="preserve"> </w:t>
      </w:r>
      <w:r>
        <w:rPr>
          <w:iCs/>
          <w:i/>
        </w:rPr>
        <w:t xml:space="preserve">svasti</w:t>
      </w:r>
      <w:r>
        <w:t xml:space="preserve">, with a mantra example:</w:t>
      </w:r>
    </w:p>
    <w:p>
      <w:pPr>
        <w:pStyle w:val="BlockText"/>
      </w:pPr>
      <w:r>
        <w:t xml:space="preserve">स नः पितेव सूनवेऽग्ने सूपायनो भव । सचस्वा नः स्वस्तये ॥</w:t>
      </w:r>
    </w:p>
    <w:p>
      <w:pPr>
        <w:pStyle w:val="BlockText"/>
      </w:pPr>
      <w:r>
        <w:rPr>
          <w:iCs/>
          <w:i/>
        </w:rPr>
        <w:t xml:space="preserve">sa naḥ piteva sūnave ’gne sūpāyano bhava | sacasvā naḥ svastaye ‖</w:t>
      </w:r>
    </w:p>
    <w:p>
      <w:pPr>
        <w:pStyle w:val="FirstParagraph"/>
      </w:pPr>
      <w:r>
        <w:t xml:space="preserve">(Ṛ. Saṃ. 1-1-9). Here the word</w:t>
      </w:r>
      <w:r>
        <w:t xml:space="preserve"> </w:t>
      </w:r>
      <w:r>
        <w:rPr>
          <w:iCs/>
          <w:i/>
        </w:rPr>
        <w:t xml:space="preserve">svasti</w:t>
      </w:r>
      <w:r>
        <w:t xml:space="preserve"> </w:t>
      </w:r>
      <w:r>
        <w:t xml:space="preserve">is explained as</w:t>
      </w:r>
      <w:r>
        <w:t xml:space="preserve"> </w:t>
      </w:r>
      <w:r>
        <w:t xml:space="preserve">“</w:t>
      </w:r>
      <w:r>
        <w:rPr>
          <w:iCs/>
          <w:i/>
        </w:rPr>
        <w:t xml:space="preserve">svastīti avināśināma | astir abhipūjitaḥ | su āstīti</w:t>
      </w:r>
      <w:r>
        <w:t xml:space="preserve">”</w:t>
      </w:r>
      <w:r>
        <w:t xml:space="preserve"> </w:t>
      </w:r>
      <w:r>
        <w:t xml:space="preserve">[as read: [?]] —</w:t>
      </w:r>
      <w:r>
        <w:t xml:space="preserve"> </w:t>
      </w:r>
      <w:r>
        <w:rPr>
          <w:iCs/>
          <w:i/>
        </w:rPr>
        <w:t xml:space="preserve">svasti</w:t>
      </w:r>
      <w:r>
        <w:t xml:space="preserve"> </w:t>
      </w:r>
      <w:r>
        <w:t xml:space="preserve">is a name for</w:t>
      </w:r>
      <w:r>
        <w:t xml:space="preserve"> </w:t>
      </w:r>
      <w:r>
        <w:t xml:space="preserve">“</w:t>
      </w:r>
      <w:r>
        <w:t xml:space="preserve">imperishable</w:t>
      </w:r>
      <w:r>
        <w:t xml:space="preserve">”</w:t>
      </w:r>
      <w:r>
        <w:t xml:space="preserve">; the word</w:t>
      </w:r>
      <w:r>
        <w:t xml:space="preserve"> </w:t>
      </w:r>
      <w:r>
        <w:rPr>
          <w:iCs/>
          <w:i/>
        </w:rPr>
        <w:t xml:space="preserve">asti</w:t>
      </w:r>
      <w:r>
        <w:t xml:space="preserve"> </w:t>
      </w:r>
      <w:r>
        <w:t xml:space="preserve">is used in the sense of</w:t>
      </w:r>
      <w:r>
        <w:t xml:space="preserve"> </w:t>
      </w:r>
      <w:r>
        <w:t xml:space="preserve">“</w:t>
      </w:r>
      <w:r>
        <w:t xml:space="preserve">worship</w:t>
      </w:r>
      <w:r>
        <w:t xml:space="preserve">”</w:t>
      </w:r>
      <w:r>
        <w:t xml:space="preserve">; with the preposition</w:t>
      </w:r>
      <w:r>
        <w:t xml:space="preserve"> </w:t>
      </w:r>
      <w:r>
        <w:rPr>
          <w:iCs/>
          <w:i/>
        </w:rPr>
        <w:t xml:space="preserve">su</w:t>
      </w:r>
      <w:r>
        <w:t xml:space="preserve"> </w:t>
      </w:r>
      <w:r>
        <w:t xml:space="preserve">joined,</w:t>
      </w:r>
      <w:r>
        <w:t xml:space="preserve"> </w:t>
      </w:r>
      <w:r>
        <w:rPr>
          <w:iCs/>
          <w:i/>
        </w:rPr>
        <w:t xml:space="preserve">su asti</w:t>
      </w:r>
      <w:r>
        <w:t xml:space="preserve"> </w:t>
      </w:r>
      <w:r>
        <w:t xml:space="preserve">became</w:t>
      </w:r>
      <w:r>
        <w:t xml:space="preserve"> </w:t>
      </w:r>
      <w:r>
        <w:rPr>
          <w:iCs/>
          <w:i/>
        </w:rPr>
        <w:t xml:space="preserve">svasti</w:t>
      </w:r>
      <w:r>
        <w:t xml:space="preserve">. Durgācārya has explained</w:t>
      </w:r>
      <w:r>
        <w:t xml:space="preserve"> </w:t>
      </w:r>
      <w:r>
        <w:rPr>
          <w:iCs/>
          <w:i/>
        </w:rPr>
        <w:t xml:space="preserve">avināśi</w:t>
      </w:r>
      <w:r>
        <w:t xml:space="preserve"> </w:t>
      </w:r>
      <w:r>
        <w:t xml:space="preserve">as</w:t>
      </w:r>
      <w:r>
        <w:t xml:space="preserve"> </w:t>
      </w:r>
      <w:r>
        <w:t xml:space="preserve">“</w:t>
      </w:r>
      <w:r>
        <w:t xml:space="preserve">that which is free from destruction</w:t>
      </w:r>
      <w:r>
        <w:t xml:space="preserve">”</w:t>
      </w:r>
      <w:r>
        <w:t xml:space="preserve">.</w:t>
      </w:r>
    </w:p>
    <w:p>
      <w:r>
        <w:pict>
          <v:rect style="width:0;height:1.5pt" o:hralign="center" o:hrstd="t" o:hr="t"/>
        </w:pict>
      </w:r>
    </w:p>
    <w:bookmarkEnd w:id="434"/>
    <w:bookmarkStart w:id="435" w:name="printed-p.-357-pdf-377"/>
    <w:p>
      <w:pPr>
        <w:pStyle w:val="Heading3"/>
      </w:pPr>
      <w:r>
        <w:t xml:space="preserve">Printed p. 357 (PDF 377)</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स्वस्तिरिद्धि प्रपथे श्रेष्ठा रेक्णस्वत्यभि या वाममेति । सा नो अमा सो अरणे नि पातु स्वावेशा भवतु देवगोपा ॥</w:t>
      </w:r>
    </w:p>
    <w:p>
      <w:pPr>
        <w:pStyle w:val="BlockText"/>
      </w:pPr>
      <w:r>
        <w:rPr>
          <w:iCs/>
          <w:i/>
        </w:rPr>
        <w:t xml:space="preserve">svastir id dhi prapathe śreṣṭhā rekṇasvaty abhi yā vāmam eti | sā no amā so araṇe ni pātu svāveśā bhavatu devagopā ‖</w:t>
      </w:r>
      <w:r>
        <w:t xml:space="preserve"> </w:t>
      </w:r>
      <w:r>
        <w:t xml:space="preserve">[as read: [?]]</w:t>
      </w:r>
    </w:p>
    <w:p>
      <w:pPr>
        <w:pStyle w:val="FirstParagraph"/>
      </w:pPr>
      <w:r>
        <w:t xml:space="preserve">(Ṛ. Saṃ. 10-63-16 [?]). A goddess well known by the name</w:t>
      </w:r>
      <w:r>
        <w:t xml:space="preserve"> </w:t>
      </w:r>
      <w:r>
        <w:rPr>
          <w:iCs/>
          <w:i/>
        </w:rPr>
        <w:t xml:space="preserve">Svasti</w:t>
      </w:r>
      <w:r>
        <w:t xml:space="preserve"> </w:t>
      </w:r>
      <w:r>
        <w:t xml:space="preserve">is said to be the presiding deity of the middle region, since she dwells in the atmosphere; and her greatness is described in this ṛk in this manner.</w:t>
      </w:r>
    </w:p>
    <w:p>
      <w:pPr>
        <w:pStyle w:val="BlockText"/>
      </w:pPr>
      <w:r>
        <w:t xml:space="preserve">स्वस्तिरेव हि प्रपथे श्रेष्ठा रेक्णस्वती स्वस्तीर्धनवत्यभ्येति या वसूनि वननीयानि सा नोऽमा गृहे सा निरमणे सा निर्गमने पातु स्वावेशा भवतु देवी गोप्त्री देवान् गोपायेत्ति देवा एनां गोपायन्तीति वा ।</w:t>
      </w:r>
    </w:p>
    <w:p>
      <w:pPr>
        <w:pStyle w:val="BlockText"/>
      </w:pPr>
      <w:r>
        <w:rPr>
          <w:iCs/>
          <w:i/>
        </w:rPr>
        <w:t xml:space="preserve">svastir eva hi prapathe śreṣṭhā rekṇasvatī svastīr dhanavaty abhyeti yā vasūni vananīyāni sā no ’mā gṛhe sā niramaṇe sā nirgamane pātu svāveśā bhavatu devī goptrī devān gopāyetti devā enāṃ gopāyantīti vā |</w:t>
      </w:r>
      <w:r>
        <w:t xml:space="preserve"> </w:t>
      </w:r>
      <w:r>
        <w:t xml:space="preserve">[as read: [?]]</w:t>
      </w:r>
    </w:p>
    <w:p>
      <w:pPr>
        <w:pStyle w:val="FirstParagraph"/>
      </w:pPr>
      <w:r>
        <w:t xml:space="preserve">(Ni. 11-44 [?]). Of this, Durgācārya [says]: the goddess Svasti is the most praiseworthy among all the deities in the atmosphere; always travelling filled with water, like one who fills all with wealth, she is greatly necessary; may that goddess protect us who live in the forest and in the house; may we move in comfort; may she protect the oblations offered for the deities and the deities and us; and may the middle-region deities, those in the heavenly regions, or the rays also guard this goddess: so he explains.</w:t>
      </w:r>
    </w:p>
    <w:p>
      <w:pPr>
        <w:pStyle w:val="BodyText"/>
      </w:pPr>
      <w:r>
        <w:rPr>
          <w:bCs/>
          <w:b/>
        </w:rPr>
        <w:t xml:space="preserve">Vyākaraṇa-prakriyā (grammar)</w:t>
      </w:r>
      <w:r>
        <w:t xml:space="preserve"> </w:t>
      </w:r>
      <w:r>
        <w:t xml:space="preserve">— noted briefly (sūtra numerals [?]):</w:t>
      </w:r>
    </w:p>
    <w:p>
      <w:pPr>
        <w:numPr>
          <w:ilvl w:val="0"/>
          <w:numId w:val="1034"/>
        </w:numPr>
        <w:pStyle w:val="Compact"/>
      </w:pPr>
      <w:r>
        <w:rPr>
          <w:iCs/>
          <w:i/>
          <w:bCs/>
          <w:b/>
        </w:rPr>
        <w:t xml:space="preserve">dhuniḥ</w:t>
      </w:r>
      <w:r>
        <w:t xml:space="preserve"> </w:t>
      </w:r>
      <w:r>
        <w:t xml:space="preserve">— root</w:t>
      </w:r>
      <w:r>
        <w:t xml:space="preserve"> </w:t>
      </w:r>
      <w:r>
        <w:rPr>
          <w:iCs/>
          <w:i/>
        </w:rPr>
        <w:t xml:space="preserve">dhūñ kaṃpane</w:t>
      </w:r>
      <w:r>
        <w:t xml:space="preserve">,</w:t>
      </w:r>
      <w:r>
        <w:t xml:space="preserve"> </w:t>
      </w:r>
      <w:r>
        <w:rPr>
          <w:iCs/>
          <w:i/>
        </w:rPr>
        <w:t xml:space="preserve">svādi</w:t>
      </w:r>
      <w:r>
        <w:t xml:space="preserve">; the suffix</w:t>
      </w:r>
      <w:r>
        <w:t xml:space="preserve"> </w:t>
      </w:r>
      <w:r>
        <w:rPr>
          <w:iCs/>
          <w:i/>
        </w:rPr>
        <w:t xml:space="preserve">ni</w:t>
      </w:r>
      <w:r>
        <w:t xml:space="preserve"> </w:t>
      </w:r>
      <w:r>
        <w:t xml:space="preserve">of the</w:t>
      </w:r>
      <w:r>
        <w:t xml:space="preserve"> </w:t>
      </w:r>
      <w:r>
        <w:rPr>
          <w:iCs/>
          <w:i/>
        </w:rPr>
        <w:t xml:space="preserve">ṭoṇādika</w:t>
      </w:r>
      <w:r>
        <w:t xml:space="preserve"> </w:t>
      </w:r>
      <w:r>
        <w:t xml:space="preserve">[=</w:t>
      </w:r>
      <w:r>
        <w:t xml:space="preserve"> </w:t>
      </w:r>
      <w:r>
        <w:rPr>
          <w:iCs/>
          <w:i/>
        </w:rPr>
        <w:t xml:space="preserve">uṇādi</w:t>
      </w:r>
      <w:r>
        <w:t xml:space="preserve">] group in the agent sense.</w:t>
      </w:r>
    </w:p>
    <w:p>
      <w:pPr>
        <w:numPr>
          <w:ilvl w:val="0"/>
          <w:numId w:val="1034"/>
        </w:numPr>
        <w:pStyle w:val="Compact"/>
      </w:pPr>
      <w:r>
        <w:rPr>
          <w:iCs/>
          <w:i/>
          <w:bCs/>
          <w:b/>
        </w:rPr>
        <w:t xml:space="preserve">dhunimatīḥ</w:t>
      </w:r>
      <w:r>
        <w:t xml:space="preserve"> </w:t>
      </w:r>
      <w:r>
        <w:t xml:space="preserve">—</w:t>
      </w:r>
      <w:r>
        <w:t xml:space="preserve"> </w:t>
      </w:r>
      <w:r>
        <w:rPr>
          <w:iCs/>
          <w:i/>
        </w:rPr>
        <w:t xml:space="preserve">dhuniḥ āsāṃ santi iti dhunimatyaḥ tāḥ</w:t>
      </w:r>
      <w:r>
        <w:t xml:space="preserve">; when the suffix</w:t>
      </w:r>
      <w:r>
        <w:t xml:space="preserve"> </w:t>
      </w:r>
      <w:r>
        <w:rPr>
          <w:iCs/>
          <w:i/>
        </w:rPr>
        <w:t xml:space="preserve">matup</w:t>
      </w:r>
      <w:r>
        <w:t xml:space="preserve"> </w:t>
      </w:r>
      <w:r>
        <w:t xml:space="preserve">comes, in the feminine, by</w:t>
      </w:r>
      <w:r>
        <w:t xml:space="preserve"> </w:t>
      </w:r>
      <w:r>
        <w:t xml:space="preserve">“</w:t>
      </w:r>
      <w:r>
        <w:rPr>
          <w:iCs/>
          <w:i/>
        </w:rPr>
        <w:t xml:space="preserve">ugitaś ca</w:t>
      </w:r>
      <w:r>
        <w:t xml:space="preserve">”</w:t>
      </w:r>
      <w:r>
        <w:t xml:space="preserve"> </w:t>
      </w:r>
      <w:r>
        <w:t xml:space="preserve">(Pā. Sū. 4-1-6 [?])</w:t>
      </w:r>
      <w:r>
        <w:t xml:space="preserve"> </w:t>
      </w:r>
      <w:r>
        <w:rPr>
          <w:iCs/>
          <w:i/>
        </w:rPr>
        <w:t xml:space="preserve">ṅīp</w:t>
      </w:r>
      <w:r>
        <w:t xml:space="preserve">.</w:t>
      </w:r>
    </w:p>
    <w:p>
      <w:pPr>
        <w:numPr>
          <w:ilvl w:val="0"/>
          <w:numId w:val="1034"/>
        </w:numPr>
        <w:pStyle w:val="Compact"/>
      </w:pPr>
      <w:r>
        <w:rPr>
          <w:iCs/>
          <w:i/>
          <w:bCs/>
          <w:b/>
        </w:rPr>
        <w:t xml:space="preserve">ṛṇoḥ</w:t>
      </w:r>
      <w:r>
        <w:t xml:space="preserve"> </w:t>
      </w:r>
      <w:r>
        <w:t xml:space="preserve">— root</w:t>
      </w:r>
      <w:r>
        <w:t xml:space="preserve"> </w:t>
      </w:r>
      <w:r>
        <w:rPr>
          <w:iCs/>
          <w:i/>
        </w:rPr>
        <w:t xml:space="preserve">ṛṇu gatau</w:t>
      </w:r>
      <w:r>
        <w:t xml:space="preserve">,</w:t>
      </w:r>
      <w:r>
        <w:t xml:space="preserve"> </w:t>
      </w:r>
      <w:r>
        <w:rPr>
          <w:iCs/>
          <w:i/>
        </w:rPr>
        <w:t xml:space="preserve">tanādi</w:t>
      </w:r>
      <w:r>
        <w:t xml:space="preserve">;</w:t>
      </w:r>
      <w:r>
        <w:t xml:space="preserve"> </w:t>
      </w:r>
      <w:r>
        <w:rPr>
          <w:iCs/>
          <w:i/>
        </w:rPr>
        <w:t xml:space="preserve">laṅ</w:t>
      </w:r>
      <w:r>
        <w:t xml:space="preserve">, second person singular,</w:t>
      </w:r>
      <w:r>
        <w:t xml:space="preserve"> </w:t>
      </w:r>
      <w:r>
        <w:rPr>
          <w:iCs/>
          <w:i/>
        </w:rPr>
        <w:t xml:space="preserve">sip</w:t>
      </w:r>
      <w:r>
        <w:t xml:space="preserve">; the</w:t>
      </w:r>
      <w:r>
        <w:t xml:space="preserve"> </w:t>
      </w:r>
      <w:r>
        <w:rPr>
          <w:iCs/>
          <w:i/>
        </w:rPr>
        <w:t xml:space="preserve">i</w:t>
      </w:r>
      <w:r>
        <w:t xml:space="preserve"> </w:t>
      </w:r>
      <w:r>
        <w:t xml:space="preserve">is dropped; by</w:t>
      </w:r>
      <w:r>
        <w:t xml:space="preserve"> </w:t>
      </w:r>
      <w:r>
        <w:t xml:space="preserve">“</w:t>
      </w:r>
      <w:r>
        <w:rPr>
          <w:iCs/>
          <w:i/>
        </w:rPr>
        <w:t xml:space="preserve">tanādikṛñbhya uḥ</w:t>
      </w:r>
      <w:r>
        <w:t xml:space="preserve">”</w:t>
      </w:r>
      <w:r>
        <w:t xml:space="preserve"> </w:t>
      </w:r>
      <w:r>
        <w:t xml:space="preserve">(Pā. Sū. 3-1-79 [?]) the</w:t>
      </w:r>
      <w:r>
        <w:t xml:space="preserve"> </w:t>
      </w:r>
      <w:r>
        <w:rPr>
          <w:iCs/>
          <w:i/>
        </w:rPr>
        <w:t xml:space="preserve">u</w:t>
      </w:r>
      <w:r>
        <w:t xml:space="preserve"> </w:t>
      </w:r>
      <w:r>
        <w:rPr>
          <w:iCs/>
          <w:i/>
        </w:rPr>
        <w:t xml:space="preserve">vikaraṇa</w:t>
      </w:r>
      <w:r>
        <w:t xml:space="preserve">; because</w:t>
      </w:r>
      <w:r>
        <w:t xml:space="preserve"> </w:t>
      </w:r>
      <w:r>
        <w:rPr>
          <w:iCs/>
          <w:i/>
        </w:rPr>
        <w:t xml:space="preserve">sip</w:t>
      </w:r>
      <w:r>
        <w:t xml:space="preserve"> </w:t>
      </w:r>
      <w:r>
        <w:t xml:space="preserve">is the cause, guṇa for it; the</w:t>
      </w:r>
      <w:r>
        <w:t xml:space="preserve"> </w:t>
      </w:r>
      <w:r>
        <w:rPr>
          <w:iCs/>
          <w:i/>
        </w:rPr>
        <w:t xml:space="preserve">ru</w:t>
      </w:r>
      <w:r>
        <w:t xml:space="preserve"> </w:t>
      </w:r>
      <w:r>
        <w:t xml:space="preserve">for the suffix, visarga; no augment Vedically;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the</w:t>
      </w:r>
      <w:r>
        <w:t xml:space="preserve"> </w:t>
      </w:r>
      <w:r>
        <w:rPr>
          <w:iCs/>
          <w:i/>
        </w:rPr>
        <w:t xml:space="preserve">vikaraṇa</w:t>
      </w:r>
      <w:r>
        <w:t xml:space="preserve"> </w:t>
      </w:r>
      <w:r>
        <w:t xml:space="preserve">accent remains.</w:t>
      </w:r>
    </w:p>
    <w:p>
      <w:pPr>
        <w:numPr>
          <w:ilvl w:val="0"/>
          <w:numId w:val="1034"/>
        </w:numPr>
        <w:pStyle w:val="Compact"/>
      </w:pPr>
      <w:r>
        <w:rPr>
          <w:iCs/>
          <w:i/>
          <w:bCs/>
          <w:b/>
        </w:rPr>
        <w:t xml:space="preserve">apaḥ</w:t>
      </w:r>
      <w:r>
        <w:t xml:space="preserve"> </w:t>
      </w:r>
      <w:r>
        <w:t xml:space="preserve">— accusative plural; by</w:t>
      </w:r>
      <w:r>
        <w:t xml:space="preserve"> </w:t>
      </w:r>
      <w:r>
        <w:t xml:space="preserve">“</w:t>
      </w:r>
      <w:r>
        <w:rPr>
          <w:iCs/>
          <w:i/>
        </w:rPr>
        <w:t xml:space="preserve">ūḍidaṃ padā</w:t>
      </w:r>
      <w:r>
        <w:t xml:space="preserve">…</w:t>
      </w:r>
      <w:r>
        <w:t xml:space="preserve">”</w:t>
      </w:r>
      <w:r>
        <w:t xml:space="preserve"> </w:t>
      </w:r>
      <w:r>
        <w:t xml:space="preserve">(Pā. Sū. 6-1-171 [?]) the case ending takes</w:t>
      </w:r>
      <w:r>
        <w:t xml:space="preserve"> </w:t>
      </w:r>
      <w:r>
        <w:rPr>
          <w:iCs/>
          <w:i/>
        </w:rPr>
        <w:t xml:space="preserve">udātta</w:t>
      </w:r>
      <w:r>
        <w:t xml:space="preserve"> </w:t>
      </w:r>
      <w:r>
        <w:t xml:space="preserve">accent.</w:t>
      </w:r>
    </w:p>
    <w:p>
      <w:pPr>
        <w:numPr>
          <w:ilvl w:val="0"/>
          <w:numId w:val="1034"/>
        </w:numPr>
        <w:pStyle w:val="Compact"/>
      </w:pPr>
      <w:r>
        <w:rPr>
          <w:iCs/>
          <w:i/>
          <w:bCs/>
          <w:b/>
        </w:rPr>
        <w:t xml:space="preserve">sīrāḥ</w:t>
      </w:r>
      <w:r>
        <w:t xml:space="preserve"> </w:t>
      </w:r>
      <w:r>
        <w:t xml:space="preserve">— root</w:t>
      </w:r>
      <w:r>
        <w:t xml:space="preserve"> </w:t>
      </w:r>
      <w:r>
        <w:rPr>
          <w:iCs/>
          <w:i/>
        </w:rPr>
        <w:t xml:space="preserve">siñ bandhane</w:t>
      </w:r>
      <w:r>
        <w:t xml:space="preserve">; by</w:t>
      </w:r>
      <w:r>
        <w:t xml:space="preserve"> </w:t>
      </w:r>
      <w:r>
        <w:t xml:space="preserve">“</w:t>
      </w:r>
      <w:r>
        <w:rPr>
          <w:iCs/>
          <w:i/>
        </w:rPr>
        <w:t xml:space="preserve">śucisi</w:t>
      </w:r>
      <w:r>
        <w:t xml:space="preserve">…</w:t>
      </w:r>
      <w:r>
        <w:t xml:space="preserve"> </w:t>
      </w:r>
      <w:r>
        <w:rPr>
          <w:iCs/>
          <w:i/>
        </w:rPr>
        <w:t xml:space="preserve">dīrghaś ca</w:t>
      </w:r>
      <w:r>
        <w:t xml:space="preserve">”</w:t>
      </w:r>
      <w:r>
        <w:t xml:space="preserve"> </w:t>
      </w:r>
      <w:r>
        <w:t xml:space="preserve">(Uṇ. Sū. 2-… [?]) the suffix</w:t>
      </w:r>
      <w:r>
        <w:t xml:space="preserve"> </w:t>
      </w:r>
      <w:r>
        <w:rPr>
          <w:iCs/>
          <w:i/>
        </w:rPr>
        <w:t xml:space="preserve">kran</w:t>
      </w:r>
      <w:r>
        <w:t xml:space="preserve">; long vowel of the root; being</w:t>
      </w:r>
      <w:r>
        <w:t xml:space="preserve"> </w:t>
      </w:r>
      <w:r>
        <w:rPr>
          <w:iCs/>
          <w:i/>
        </w:rPr>
        <w:t xml:space="preserve">kit</w:t>
      </w:r>
      <w:r>
        <w:t xml:space="preserve">, no guṇa; by the suffix accent the end syllable is</w:t>
      </w:r>
      <w:r>
        <w:t xml:space="preserve"> </w:t>
      </w:r>
      <w:r>
        <w:rPr>
          <w:iCs/>
          <w:i/>
        </w:rPr>
        <w:t xml:space="preserve">udātta</w:t>
      </w:r>
      <w:r>
        <w:t xml:space="preserve">.</w:t>
      </w:r>
      <w:r>
        <w:t xml:space="preserve"> </w:t>
      </w:r>
      <w:r>
        <w:rPr>
          <w:iCs/>
          <w:i/>
        </w:rPr>
        <w:t xml:space="preserve">Śūra</w:t>
      </w:r>
      <w:r>
        <w:t xml:space="preserve"> </w:t>
      </w:r>
      <w:r>
        <w:t xml:space="preserve">also is established by the same sūtra.</w:t>
      </w:r>
    </w:p>
    <w:bookmarkEnd w:id="435"/>
    <w:bookmarkStart w:id="436" w:name="printed-p.-358-pdf-378"/>
    <w:p>
      <w:pPr>
        <w:pStyle w:val="Heading3"/>
      </w:pPr>
      <w:r>
        <w:t xml:space="preserve">Printed p. 358 (PDF 378)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numPr>
          <w:ilvl w:val="0"/>
          <w:numId w:val="1035"/>
        </w:numPr>
        <w:pStyle w:val="Compact"/>
      </w:pPr>
      <w:r>
        <w:rPr>
          <w:iCs/>
          <w:i/>
          <w:bCs/>
          <w:b/>
        </w:rPr>
        <w:t xml:space="preserve">sravantīḥ</w:t>
      </w:r>
      <w:r>
        <w:t xml:space="preserve"> </w:t>
      </w:r>
      <w:r>
        <w:t xml:space="preserve">— root</w:t>
      </w:r>
      <w:r>
        <w:t xml:space="preserve"> </w:t>
      </w:r>
      <w:r>
        <w:rPr>
          <w:iCs/>
          <w:i/>
        </w:rPr>
        <w:t xml:space="preserve">sru gatau</w:t>
      </w:r>
      <w:r>
        <w:t xml:space="preserve">;</w:t>
      </w:r>
      <w:r>
        <w:t xml:space="preserve"> </w:t>
      </w:r>
      <w:r>
        <w:rPr>
          <w:iCs/>
          <w:i/>
        </w:rPr>
        <w:t xml:space="preserve">śatṛ</w:t>
      </w:r>
      <w:r>
        <w:t xml:space="preserve"> </w:t>
      </w:r>
      <w:r>
        <w:t xml:space="preserve">for</w:t>
      </w:r>
      <w:r>
        <w:t xml:space="preserve"> </w:t>
      </w:r>
      <w:r>
        <w:rPr>
          <w:iCs/>
          <w:i/>
        </w:rPr>
        <w:t xml:space="preserve">laṭ</w:t>
      </w:r>
      <w:r>
        <w:t xml:space="preserve">; by</w:t>
      </w:r>
      <w:r>
        <w:t xml:space="preserve"> </w:t>
      </w:r>
      <w:r>
        <w:t xml:space="preserve">“</w:t>
      </w:r>
      <w:r>
        <w:rPr>
          <w:iCs/>
          <w:i/>
        </w:rPr>
        <w:t xml:space="preserve">ugitaś ca</w:t>
      </w:r>
      <w:r>
        <w:t xml:space="preserve">”</w:t>
      </w:r>
      <w:r>
        <w:t xml:space="preserve"> </w:t>
      </w:r>
      <w:r>
        <w:t xml:space="preserve">(Pā. Sū. 4-1-6 [?])</w:t>
      </w:r>
      <w:r>
        <w:t xml:space="preserve"> </w:t>
      </w:r>
      <w:r>
        <w:rPr>
          <w:iCs/>
          <w:i/>
        </w:rPr>
        <w:t xml:space="preserve">ṅīp</w:t>
      </w:r>
      <w:r>
        <w:t xml:space="preserve">; accusative plural; since the</w:t>
      </w:r>
      <w:r>
        <w:t xml:space="preserve"> </w:t>
      </w:r>
      <w:r>
        <w:rPr>
          <w:iCs/>
          <w:i/>
        </w:rPr>
        <w:t xml:space="preserve">sārvadhātuka</w:t>
      </w:r>
      <w:r>
        <w:t xml:space="preserve"> </w:t>
      </w:r>
      <w:r>
        <w:rPr>
          <w:iCs/>
          <w:i/>
        </w:rPr>
        <w:t xml:space="preserve">la</w:t>
      </w:r>
      <w:r>
        <w:t xml:space="preserve"> </w:t>
      </w:r>
      <w:r>
        <w:t xml:space="preserve">is</w:t>
      </w:r>
      <w:r>
        <w:t xml:space="preserve"> </w:t>
      </w:r>
      <w:r>
        <w:rPr>
          <w:iCs/>
          <w:i/>
        </w:rPr>
        <w:t xml:space="preserve">anudātta</w:t>
      </w:r>
      <w:r>
        <w:t xml:space="preserve">, the root accent remains.</w:t>
      </w:r>
    </w:p>
    <w:p>
      <w:pPr>
        <w:numPr>
          <w:ilvl w:val="0"/>
          <w:numId w:val="1035"/>
        </w:numPr>
        <w:pStyle w:val="Compact"/>
      </w:pPr>
      <w:r>
        <w:rPr>
          <w:iCs/>
          <w:i/>
          <w:bCs/>
          <w:b/>
        </w:rPr>
        <w:t xml:space="preserve">parṣi</w:t>
      </w:r>
      <w:r>
        <w:t xml:space="preserve"> </w:t>
      </w:r>
      <w:r>
        <w:t xml:space="preserve">— root</w:t>
      </w:r>
      <w:r>
        <w:t xml:space="preserve"> </w:t>
      </w:r>
      <w:r>
        <w:rPr>
          <w:iCs/>
          <w:i/>
        </w:rPr>
        <w:t xml:space="preserve">pṝ pālanapūraṇayoḥ</w:t>
      </w:r>
      <w:r>
        <w:t xml:space="preserve">,</w:t>
      </w:r>
      <w:r>
        <w:t xml:space="preserve"> </w:t>
      </w:r>
      <w:r>
        <w:rPr>
          <w:iCs/>
          <w:i/>
        </w:rPr>
        <w:t xml:space="preserve">kryādi</w:t>
      </w:r>
      <w:r>
        <w:t xml:space="preserve">;</w:t>
      </w:r>
      <w:r>
        <w:t xml:space="preserve"> </w:t>
      </w:r>
      <w:r>
        <w:rPr>
          <w:iCs/>
          <w:i/>
        </w:rPr>
        <w:t xml:space="preserve">laṭ</w:t>
      </w:r>
      <w:r>
        <w:t xml:space="preserve">, second person singular,</w:t>
      </w:r>
      <w:r>
        <w:t xml:space="preserve"> </w:t>
      </w:r>
      <w:r>
        <w:rPr>
          <w:iCs/>
          <w:i/>
        </w:rPr>
        <w:t xml:space="preserve">sip</w:t>
      </w:r>
      <w:r>
        <w:t xml:space="preserve">; by</w:t>
      </w:r>
      <w:r>
        <w:t xml:space="preserve"> </w:t>
      </w:r>
      <w:r>
        <w:t xml:space="preserve">“</w:t>
      </w:r>
      <w:r>
        <w:rPr>
          <w:iCs/>
          <w:i/>
        </w:rPr>
        <w:t xml:space="preserve">bahulaṃ chandasi</w:t>
      </w:r>
      <w:r>
        <w:t xml:space="preserve">”</w:t>
      </w:r>
      <w:r>
        <w:t xml:space="preserve"> </w:t>
      </w:r>
      <w:r>
        <w:rPr>
          <w:iCs/>
          <w:i/>
        </w:rPr>
        <w:t xml:space="preserve">luk</w:t>
      </w:r>
      <w:r>
        <w:t xml:space="preserve"> </w:t>
      </w:r>
      <w:r>
        <w:t xml:space="preserve">for the</w:t>
      </w:r>
      <w:r>
        <w:t xml:space="preserve"> </w:t>
      </w:r>
      <w:r>
        <w:rPr>
          <w:iCs/>
          <w:i/>
        </w:rPr>
        <w:t xml:space="preserve">vikaraṇa</w:t>
      </w:r>
      <w:r>
        <w:t xml:space="preserve">; because the suffix is the cause, guṇa for the</w:t>
      </w:r>
      <w:r>
        <w:t xml:space="preserve"> </w:t>
      </w:r>
      <w:r>
        <w:rPr>
          <w:iCs/>
          <w:i/>
        </w:rPr>
        <w:t xml:space="preserve">ik</w:t>
      </w:r>
      <w:r>
        <w:t xml:space="preserve"> </w:t>
      </w:r>
      <w:r>
        <w:t xml:space="preserve">of the root;</w:t>
      </w:r>
      <w:r>
        <w:t xml:space="preserve"> </w:t>
      </w:r>
      <w:r>
        <w:rPr>
          <w:iCs/>
          <w:i/>
        </w:rPr>
        <w:t xml:space="preserve">ra</w:t>
      </w:r>
      <w:r>
        <w:t xml:space="preserve"> </w:t>
      </w:r>
      <w:r>
        <w:t xml:space="preserve">follows.</w:t>
      </w:r>
    </w:p>
    <w:p>
      <w:pPr>
        <w:numPr>
          <w:ilvl w:val="0"/>
          <w:numId w:val="1035"/>
        </w:numPr>
        <w:pStyle w:val="Compact"/>
      </w:pPr>
      <w:r>
        <w:rPr>
          <w:iCs/>
          <w:i/>
          <w:bCs/>
          <w:b/>
        </w:rPr>
        <w:t xml:space="preserve">pāraya</w:t>
      </w:r>
      <w:r>
        <w:t xml:space="preserve"> </w:t>
      </w:r>
      <w:r>
        <w:t xml:space="preserve">— the root as before takes</w:t>
      </w:r>
      <w:r>
        <w:t xml:space="preserve"> </w:t>
      </w:r>
      <w:r>
        <w:rPr>
          <w:iCs/>
          <w:i/>
        </w:rPr>
        <w:t xml:space="preserve">ṇic</w:t>
      </w:r>
      <w:r>
        <w:t xml:space="preserve"> </w:t>
      </w:r>
      <w:r>
        <w:t xml:space="preserve">by</w:t>
      </w:r>
      <w:r>
        <w:t xml:space="preserve"> </w:t>
      </w:r>
      <w:r>
        <w:t xml:space="preserve">“</w:t>
      </w:r>
      <w:r>
        <w:rPr>
          <w:iCs/>
          <w:i/>
        </w:rPr>
        <w:t xml:space="preserve">hetumati ca</w:t>
      </w:r>
      <w:r>
        <w:t xml:space="preserve">”</w:t>
      </w:r>
      <w:r>
        <w:t xml:space="preserve"> </w:t>
      </w:r>
      <w:r>
        <w:t xml:space="preserve">(Pā. Sū. 3-1-26 [?]); by</w:t>
      </w:r>
      <w:r>
        <w:t xml:space="preserve"> </w:t>
      </w:r>
      <w:r>
        <w:t xml:space="preserve">“</w:t>
      </w:r>
      <w:r>
        <w:rPr>
          <w:iCs/>
          <w:i/>
        </w:rPr>
        <w:t xml:space="preserve">aco ñṇiti</w:t>
      </w:r>
      <w:r>
        <w:t xml:space="preserve">”</w:t>
      </w:r>
      <w:r>
        <w:t xml:space="preserve"> </w:t>
      </w:r>
      <w:r>
        <w:t xml:space="preserve">(Pā. Sū. 7-2-115 [?])</w:t>
      </w:r>
      <w:r>
        <w:t xml:space="preserve"> </w:t>
      </w:r>
      <w:r>
        <w:rPr>
          <w:iCs/>
          <w:i/>
        </w:rPr>
        <w:t xml:space="preserve">vṛddhi</w:t>
      </w:r>
      <w:r>
        <w:t xml:space="preserve"> </w:t>
      </w:r>
      <w:r>
        <w:t xml:space="preserve">for the</w:t>
      </w:r>
      <w:r>
        <w:t xml:space="preserve"> </w:t>
      </w:r>
      <w:r>
        <w:rPr>
          <w:iCs/>
          <w:i/>
        </w:rPr>
        <w:t xml:space="preserve">ṛ</w:t>
      </w:r>
      <w:r>
        <w:t xml:space="preserve">;</w:t>
      </w:r>
      <w:r>
        <w:t xml:space="preserve"> </w:t>
      </w:r>
      <w:r>
        <w:rPr>
          <w:iCs/>
          <w:i/>
        </w:rPr>
        <w:t xml:space="preserve">ra</w:t>
      </w:r>
      <w:r>
        <w:t xml:space="preserve"> </w:t>
      </w:r>
      <w:r>
        <w:t xml:space="preserve">follows; after the</w:t>
      </w:r>
      <w:r>
        <w:t xml:space="preserve"> </w:t>
      </w:r>
      <w:r>
        <w:rPr>
          <w:iCs/>
          <w:i/>
        </w:rPr>
        <w:t xml:space="preserve">ṇijanta</w:t>
      </w:r>
      <w:r>
        <w:t xml:space="preserve"> </w:t>
      </w:r>
      <w:r>
        <w:rPr>
          <w:iCs/>
          <w:i/>
        </w:rPr>
        <w:t xml:space="preserve">loṭ</w:t>
      </w:r>
      <w:r>
        <w:t xml:space="preserve"> </w:t>
      </w:r>
      <w:r>
        <w:t xml:space="preserve">in the second person singular,</w:t>
      </w:r>
      <w:r>
        <w:t xml:space="preserve"> </w:t>
      </w:r>
      <w:r>
        <w:rPr>
          <w:iCs/>
          <w:i/>
        </w:rPr>
        <w:t xml:space="preserve">sip</w:t>
      </w:r>
      <w:r>
        <w:t xml:space="preserve"> </w:t>
      </w:r>
      <w:r>
        <w:t xml:space="preserve">is replaced by</w:t>
      </w:r>
      <w:r>
        <w:t xml:space="preserve"> </w:t>
      </w:r>
      <w:r>
        <w:rPr>
          <w:iCs/>
          <w:i/>
        </w:rPr>
        <w:t xml:space="preserve">hi</w:t>
      </w:r>
      <w:r>
        <w:t xml:space="preserve">; since</w:t>
      </w:r>
      <w:r>
        <w:t xml:space="preserve"> </w:t>
      </w:r>
      <w:r>
        <w:rPr>
          <w:iCs/>
          <w:i/>
        </w:rPr>
        <w:t xml:space="preserve">śap</w:t>
      </w:r>
      <w:r>
        <w:t xml:space="preserve"> </w:t>
      </w:r>
      <w:r>
        <w:t xml:space="preserve">is the cause, guṇa for the</w:t>
      </w:r>
      <w:r>
        <w:t xml:space="preserve"> </w:t>
      </w:r>
      <w:r>
        <w:rPr>
          <w:iCs/>
          <w:i/>
        </w:rPr>
        <w:t xml:space="preserve">ik</w:t>
      </w:r>
      <w:r>
        <w:t xml:space="preserve">;</w:t>
      </w:r>
      <w:r>
        <w:t xml:space="preserve"> </w:t>
      </w:r>
      <w:r>
        <w:t xml:space="preserve">“</w:t>
      </w:r>
      <w:r>
        <w:rPr>
          <w:iCs/>
          <w:i/>
        </w:rPr>
        <w:t xml:space="preserve">ato heḥ</w:t>
      </w:r>
      <w:r>
        <w:t xml:space="preserve">”</w:t>
      </w:r>
      <w:r>
        <w:t xml:space="preserve"> </w:t>
      </w:r>
      <w:r>
        <w:t xml:space="preserve">(Pā. Sū. 6-4-105 [?]) gives</w:t>
      </w:r>
      <w:r>
        <w:t xml:space="preserve"> </w:t>
      </w:r>
      <w:r>
        <w:rPr>
          <w:iCs/>
          <w:i/>
        </w:rPr>
        <w:t xml:space="preserve">luk</w:t>
      </w:r>
      <w:r>
        <w:t xml:space="preserve"> </w:t>
      </w:r>
      <w:r>
        <w:t xml:space="preserve">for</w:t>
      </w:r>
      <w:r>
        <w:t xml:space="preserve"> </w:t>
      </w:r>
      <w:r>
        <w:rPr>
          <w:iCs/>
          <w:i/>
        </w:rPr>
        <w:t xml:space="preserve">hi</w:t>
      </w:r>
      <w:r>
        <w:t xml:space="preserve">; because of the</w:t>
      </w:r>
      <w:r>
        <w:t xml:space="preserve"> </w:t>
      </w:r>
      <w:r>
        <w:rPr>
          <w:iCs/>
          <w:i/>
        </w:rPr>
        <w:t xml:space="preserve">ati</w:t>
      </w:r>
      <w:r>
        <w:t xml:space="preserve"> </w:t>
      </w:r>
      <w:r>
        <w:rPr>
          <w:iCs/>
          <w:i/>
        </w:rPr>
        <w:t xml:space="preserve">tiṅ</w:t>
      </w:r>
      <w:r>
        <w:t xml:space="preserve"> </w:t>
      </w:r>
      <w:r>
        <w:t xml:space="preserve">position, no</w:t>
      </w:r>
      <w:r>
        <w:t xml:space="preserve"> </w:t>
      </w:r>
      <w:r>
        <w:rPr>
          <w:iCs/>
          <w:i/>
        </w:rPr>
        <w:t xml:space="preserve">nighāta</w:t>
      </w:r>
      <w:r>
        <w:t xml:space="preserve">; the</w:t>
      </w:r>
      <w:r>
        <w:t xml:space="preserve"> </w:t>
      </w:r>
      <w:r>
        <w:rPr>
          <w:iCs/>
          <w:i/>
        </w:rPr>
        <w:t xml:space="preserve">ṇic</w:t>
      </w:r>
      <w:r>
        <w:t xml:space="preserve"> </w:t>
      </w:r>
      <w:r>
        <w:t xml:space="preserve">accent remains. ‖ 9 ‖</w:t>
      </w:r>
    </w:p>
    <w:p>
      <w:r>
        <w:pict>
          <v:rect style="width:0;height:1.5pt" o:hralign="center" o:hrstd="t" o:hr="t"/>
        </w:pict>
      </w:r>
    </w:p>
    <w:p>
      <w:pPr>
        <w:pStyle w:val="FirstParagraph"/>
      </w:pPr>
      <w:r>
        <w:rPr>
          <w:bCs/>
          <w:b/>
        </w:rPr>
        <w:t xml:space="preserve">Sūkta 174, Ṛk 10</w:t>
      </w:r>
    </w:p>
    <w:p>
      <w:pPr>
        <w:pStyle w:val="BodyText"/>
      </w:pPr>
      <w:r>
        <w:rPr>
          <w:bCs/>
          <w:b/>
        </w:rPr>
        <w:t xml:space="preserve">Saṃhitā-pāṭha</w:t>
      </w:r>
    </w:p>
    <w:p>
      <w:pPr>
        <w:pStyle w:val="BlockText"/>
      </w:pPr>
      <w:r>
        <w:t xml:space="preserve">त्वमस्माकमिन्द्र विश्वध स्या अवृकतमो नरां नृपाता ।</w:t>
      </w:r>
      <w:r>
        <w:t xml:space="preserve"> </w:t>
      </w:r>
      <w:r>
        <w:t xml:space="preserve">स नो विश्वासां स्पृधां सहोदा विद्यामेषं वृजनं जीरदानुम् ॥ १० ॥</w:t>
      </w:r>
    </w:p>
    <w:p>
      <w:pPr>
        <w:pStyle w:val="BlockText"/>
      </w:pPr>
      <w:r>
        <w:rPr>
          <w:iCs/>
          <w:i/>
        </w:rPr>
        <w:t xml:space="preserve">tvam asmākam indra viśvadha syā avṛkatamo narāṃ nṛpātā |</w:t>
      </w:r>
      <w:r>
        <w:t xml:space="preserve"> </w:t>
      </w:r>
      <w:r>
        <w:rPr>
          <w:iCs/>
          <w:i/>
        </w:rPr>
        <w:t xml:space="preserve">sa no viśvāsāṃ spṛdhāṃ sahodā vidyām eṣaṃ vṛjanaṃ jīradānum ‖ 10 ‖</w:t>
      </w:r>
    </w:p>
    <w:p>
      <w:pPr>
        <w:pStyle w:val="FirstParagraph"/>
      </w:pPr>
      <w:r>
        <w:rPr>
          <w:bCs/>
          <w:b/>
        </w:rPr>
        <w:t xml:space="preserve">Pada-pāṭha</w:t>
      </w:r>
    </w:p>
    <w:p>
      <w:pPr>
        <w:pStyle w:val="BlockText"/>
      </w:pPr>
      <w:r>
        <w:t xml:space="preserve">त्वम् । अस्माकम् । इन्द्र । विश्वध । स्याः । अवृकऽतमः । नराम् । नृऽपाता ।</w:t>
      </w:r>
      <w:r>
        <w:t xml:space="preserve"> </w:t>
      </w:r>
      <w:r>
        <w:t xml:space="preserve">सः । नः । विश्वासाम् । स्पृधाम् । सहःऽदाः । विद्याम । इषम् । वृजनम् । जीरऽदानुम् ॥ १० ॥</w:t>
      </w:r>
    </w:p>
    <w:p>
      <w:pPr>
        <w:pStyle w:val="BlockText"/>
      </w:pPr>
      <w:r>
        <w:rPr>
          <w:iCs/>
          <w:i/>
        </w:rPr>
        <w:t xml:space="preserve">tvam | asmākam | indra | viśvadha | syāḥ | avṛka-tamaḥ | narām | nṛ-pātā |</w:t>
      </w:r>
      <w:r>
        <w:t xml:space="preserve"> </w:t>
      </w:r>
      <w:r>
        <w:rPr>
          <w:iCs/>
          <w:i/>
        </w:rPr>
        <w:t xml:space="preserve">saḥ | naḥ | viśvāsām | spṛdhām | sahaḥ-dāḥ | vidyāma | iṣam | vṛjanam | jīra-dānum ‖ 10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त्वमस्माकं विश्वध विश्वस्मिन्नपि काले विश्वप्रकारैर्वावृकतमः । विद्वा [?] दातृतम इत्यर्थः । स्याः । भव । तथा नरां नृपातास्मदीयानां पुत्रत्वादिरूपाणां बहूनां मनुष्याणां रक्षको भव । अपरो नृपभोद्देऽनुवादः [?] । च स त्वं विश्वासां स्पृधां सर्वासां स्पर्धानिमित्तानामुत्कृष्टानां सहोदास्तासामर्थ्यः [?] बलस्य दाता भव । विद्यामेति गतम् ॥</w:t>
      </w:r>
    </w:p>
    <w:p>
      <w:pPr>
        <w:pStyle w:val="BlockText"/>
      </w:pPr>
      <w:r>
        <w:rPr>
          <w:iCs/>
          <w:i/>
        </w:rPr>
        <w:t xml:space="preserve">he indra tvam asmākaṃ viśvadha viśvasminn api kāle viśvaprakārair vāvṛkatamaḥ | vidvā [?] dātṛtama ity arthaḥ | syāḥ | bhava | tathā narāṃ nṛpātāsmadīyānāṃ putratvādirūpāṇāṃ bahūnāṃ manuṣyāṇāṃ rakṣako bhava | aparo nṛpabhodde ’nuvādaḥ [?] | ca sa tvaṃ viśvāsāṃ spṛdhāṃ sarvāsāṃ spardhānimittānām utkṛṣṭānāṃ sahodāstāsāmarthyaḥ [?] balasya dātā bhava | vidyāmeti gatam ‖</w:t>
      </w:r>
      <w:r>
        <w:t xml:space="preserve"> </w:t>
      </w:r>
      <w:r>
        <w:t xml:space="preserve">[?]</w:t>
      </w:r>
    </w:p>
    <w:p>
      <w:pPr>
        <w:pStyle w:val="FirstParagraph"/>
      </w:pPr>
      <w:r>
        <w:rPr>
          <w:iCs/>
          <w:i/>
        </w:rPr>
        <w:t xml:space="preserve">Gist:</w:t>
      </w:r>
      <w:r>
        <w:t xml:space="preserve"> </w:t>
      </w:r>
      <w:r>
        <w:t xml:space="preserve">O Indra, at all times and in every way be the most generous to us and the protector of the many men, our sons and others; be the giver of strength in all contests;</w:t>
      </w:r>
      <w:r>
        <w:t xml:space="preserve"> </w:t>
      </w:r>
      <w:r>
        <w:t xml:space="preserve">“</w:t>
      </w:r>
      <w:r>
        <w:rPr>
          <w:iCs/>
          <w:i/>
        </w:rPr>
        <w:t xml:space="preserve">vidyāma</w:t>
      </w:r>
      <w:r>
        <w:t xml:space="preserve">”</w:t>
      </w:r>
      <w:r>
        <w:t xml:space="preserve"> </w:t>
      </w:r>
      <w:r>
        <w:t xml:space="preserve">etc. as explained before.</w:t>
      </w:r>
    </w:p>
    <w:p>
      <w:r>
        <w:pict>
          <v:rect style="width:0;height:1.5pt" o:hralign="center" o:hrstd="t" o:hr="t"/>
        </w:pict>
      </w:r>
    </w:p>
    <w:bookmarkEnd w:id="436"/>
    <w:bookmarkStart w:id="437" w:name="printed-p.-359-pdf-379"/>
    <w:p>
      <w:pPr>
        <w:pStyle w:val="Heading3"/>
      </w:pPr>
      <w:r>
        <w:t xml:space="preserve">Printed p. 359 (PDF 379)</w:t>
      </w:r>
    </w:p>
    <w:p>
      <w:pPr>
        <w:pStyle w:val="FirstParagraph"/>
      </w:pPr>
      <w:r>
        <w:rPr>
          <w:iCs/>
          <w:i/>
        </w:rPr>
        <w:t xml:space="preserve">(Header:</w:t>
      </w:r>
      <w:r>
        <w:rPr>
          <w:iCs/>
          <w:i/>
        </w:rPr>
        <w:t xml:space="preserve"> </w:t>
      </w:r>
      <w:r>
        <w:rPr>
          <w:iCs/>
          <w:i/>
        </w:rPr>
        <w:t xml:space="preserve">“</w:t>
      </w:r>
      <w:r>
        <w:rPr>
          <w:iCs/>
          <w:i/>
        </w:rPr>
        <w:t xml:space="preserve">A. 2 A. 4 Va. 16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tvam</w:t>
      </w:r>
      <w:r>
        <w:t xml:space="preserve"> </w:t>
      </w:r>
      <w:r>
        <w:t xml:space="preserve">— you;</w:t>
      </w:r>
      <w:r>
        <w:t xml:space="preserve"> </w:t>
      </w:r>
      <w:r>
        <w:rPr>
          <w:iCs/>
          <w:i/>
        </w:rPr>
        <w:t xml:space="preserve">asmākam</w:t>
      </w:r>
      <w:r>
        <w:t xml:space="preserve"> </w:t>
      </w:r>
      <w:r>
        <w:t xml:space="preserve">— for us;</w:t>
      </w:r>
      <w:r>
        <w:t xml:space="preserve"> </w:t>
      </w:r>
      <w:r>
        <w:rPr>
          <w:iCs/>
          <w:i/>
        </w:rPr>
        <w:t xml:space="preserve">viśvadha</w:t>
      </w:r>
      <w:r>
        <w:t xml:space="preserve"> </w:t>
      </w:r>
      <w:r>
        <w:t xml:space="preserve">— at all times (in every manner);</w:t>
      </w:r>
      <w:r>
        <w:t xml:space="preserve"> </w:t>
      </w:r>
      <w:r>
        <w:rPr>
          <w:iCs/>
          <w:i/>
        </w:rPr>
        <w:t xml:space="preserve">avṛkatamaḥ</w:t>
      </w:r>
      <w:r>
        <w:t xml:space="preserve"> </w:t>
      </w:r>
      <w:r>
        <w:t xml:space="preserve">— the most protective (the most excellent among the givers);</w:t>
      </w:r>
      <w:r>
        <w:t xml:space="preserve"> </w:t>
      </w:r>
      <w:r>
        <w:rPr>
          <w:iCs/>
          <w:i/>
        </w:rPr>
        <w:t xml:space="preserve">syāḥ</w:t>
      </w:r>
      <w:r>
        <w:t xml:space="preserve"> </w:t>
      </w:r>
      <w:r>
        <w:t xml:space="preserve">— be; (</w:t>
      </w:r>
      <w:r>
        <w:rPr>
          <w:iCs/>
          <w:i/>
        </w:rPr>
        <w:t xml:space="preserve">tathā</w:t>
      </w:r>
      <w:r>
        <w:t xml:space="preserve"> </w:t>
      </w:r>
      <w:r>
        <w:t xml:space="preserve">— so);</w:t>
      </w:r>
      <w:r>
        <w:t xml:space="preserve"> </w:t>
      </w:r>
      <w:r>
        <w:rPr>
          <w:iCs/>
          <w:i/>
        </w:rPr>
        <w:t xml:space="preserve">narām nṛpātā</w:t>
      </w:r>
      <w:r>
        <w:t xml:space="preserve"> </w:t>
      </w:r>
      <w:r>
        <w:t xml:space="preserve">— the protector of our men, sons, grandsons and others; (</w:t>
      </w:r>
      <w:r>
        <w:rPr>
          <w:iCs/>
          <w:i/>
        </w:rPr>
        <w:t xml:space="preserve">kiñca</w:t>
      </w:r>
      <w:r>
        <w:t xml:space="preserve"> </w:t>
      </w:r>
      <w:r>
        <w:t xml:space="preserve">— and)</w:t>
      </w:r>
      <w:r>
        <w:t xml:space="preserve"> </w:t>
      </w:r>
      <w:r>
        <w:rPr>
          <w:iCs/>
          <w:i/>
        </w:rPr>
        <w:t xml:space="preserve">saḥ</w:t>
      </w:r>
      <w:r>
        <w:t xml:space="preserve"> </w:t>
      </w:r>
      <w:r>
        <w:t xml:space="preserve">— such you;</w:t>
      </w:r>
      <w:r>
        <w:t xml:space="preserve"> </w:t>
      </w:r>
      <w:r>
        <w:rPr>
          <w:iCs/>
          <w:i/>
        </w:rPr>
        <w:t xml:space="preserve">naḥ</w:t>
      </w:r>
      <w:r>
        <w:t xml:space="preserve"> </w:t>
      </w:r>
      <w:r>
        <w:t xml:space="preserve">— our;</w:t>
      </w:r>
      <w:r>
        <w:t xml:space="preserve"> </w:t>
      </w:r>
      <w:r>
        <w:rPr>
          <w:iCs/>
          <w:i/>
        </w:rPr>
        <w:t xml:space="preserve">viśvāsām</w:t>
      </w:r>
      <w:r>
        <w:t xml:space="preserve"> </w:t>
      </w:r>
      <w:r>
        <w:t xml:space="preserve">— all;</w:t>
      </w:r>
      <w:r>
        <w:t xml:space="preserve"> </w:t>
      </w:r>
      <w:r>
        <w:rPr>
          <w:iCs/>
          <w:i/>
        </w:rPr>
        <w:t xml:space="preserve">spṛdhām</w:t>
      </w:r>
      <w:r>
        <w:t xml:space="preserve"> </w:t>
      </w:r>
      <w:r>
        <w:t xml:space="preserve">— contest-causing, to our armies;</w:t>
      </w:r>
      <w:r>
        <w:t xml:space="preserve"> </w:t>
      </w:r>
      <w:r>
        <w:rPr>
          <w:iCs/>
          <w:i/>
        </w:rPr>
        <w:t xml:space="preserve">sahodāḥ</w:t>
      </w:r>
      <w:r>
        <w:t xml:space="preserve"> </w:t>
      </w:r>
      <w:r>
        <w:t xml:space="preserve">(</w:t>
      </w:r>
      <w:r>
        <w:rPr>
          <w:iCs/>
          <w:i/>
        </w:rPr>
        <w:t xml:space="preserve">syāḥ</w:t>
      </w:r>
      <w:r>
        <w:t xml:space="preserve">) — be the giver of strength; (</w:t>
      </w:r>
      <w:r>
        <w:rPr>
          <w:iCs/>
          <w:i/>
        </w:rPr>
        <w:t xml:space="preserve">vayam</w:t>
      </w:r>
      <w:r>
        <w:t xml:space="preserve"> </w:t>
      </w:r>
      <w:r>
        <w:t xml:space="preserve">— we);</w:t>
      </w:r>
      <w:r>
        <w:t xml:space="preserve"> </w:t>
      </w:r>
      <w:r>
        <w:rPr>
          <w:iCs/>
          <w:i/>
        </w:rPr>
        <w:t xml:space="preserve">iṣam</w:t>
      </w:r>
      <w:r>
        <w:t xml:space="preserve"> </w:t>
      </w:r>
      <w:r>
        <w:t xml:space="preserve">— food;</w:t>
      </w:r>
      <w:r>
        <w:t xml:space="preserve"> </w:t>
      </w:r>
      <w:r>
        <w:rPr>
          <w:iCs/>
          <w:i/>
        </w:rPr>
        <w:t xml:space="preserve">vṛjanam</w:t>
      </w:r>
      <w:r>
        <w:t xml:space="preserve"> </w:t>
      </w:r>
      <w:r>
        <w:t xml:space="preserve">— strength;</w:t>
      </w:r>
      <w:r>
        <w:t xml:space="preserve"> </w:t>
      </w:r>
      <w:r>
        <w:rPr>
          <w:iCs/>
          <w:i/>
        </w:rPr>
        <w:t xml:space="preserve">jīradānum</w:t>
      </w:r>
      <w:r>
        <w:t xml:space="preserve"> </w:t>
      </w:r>
      <w:r>
        <w:t xml:space="preserve">— long life;</w:t>
      </w:r>
      <w:r>
        <w:t xml:space="preserve"> </w:t>
      </w:r>
      <w:r>
        <w:rPr>
          <w:iCs/>
          <w:i/>
        </w:rPr>
        <w:t xml:space="preserve">vidyāma</w:t>
      </w:r>
      <w:r>
        <w:t xml:space="preserve"> </w:t>
      </w:r>
      <w:r>
        <w:t xml:space="preserve">— may we obtain (by your grace).</w:t>
      </w:r>
    </w:p>
    <w:p>
      <w:pPr>
        <w:pStyle w:val="BodyText"/>
      </w:pPr>
      <w:r>
        <w:rPr>
          <w:bCs/>
          <w:b/>
        </w:rPr>
        <w:t xml:space="preserve">Bhāvārtha</w:t>
      </w:r>
    </w:p>
    <w:p>
      <w:pPr>
        <w:pStyle w:val="BodyText"/>
      </w:pPr>
      <w:r>
        <w:t xml:space="preserve">O Indra, you are the special protector at all times and in all ways; protect our sons, grandsons and the rest; give strength to all our armies; and grant us food, strength and long life.</w:t>
      </w:r>
    </w:p>
    <w:p>
      <w:pPr>
        <w:pStyle w:val="BodyText"/>
      </w:pPr>
      <w:r>
        <w:rPr>
          <w:bCs/>
          <w:b/>
        </w:rPr>
        <w:t xml:space="preserve">Printed English</w:t>
      </w:r>
    </w:p>
    <w:p>
      <w:pPr>
        <w:pStyle w:val="BodyText"/>
      </w:pPr>
      <w:r>
        <w:t xml:space="preserve">Be Indra, at all times our especial defender, the preserver of our people, the bestower of strength upon all these our emulous (followers); that we may obtain food, strength, and long life.</w:t>
      </w:r>
    </w:p>
    <w:p>
      <w:pPr>
        <w:pStyle w:val="BodyText"/>
      </w:pPr>
      <w:r>
        <w:rPr>
          <w:bCs/>
          <w:b/>
        </w:rPr>
        <w:t xml:space="preserve">Special Topics (Viśeṣaviṣayagaḷu)</w:t>
      </w:r>
    </w:p>
    <w:p>
      <w:pPr>
        <w:pStyle w:val="BodyText"/>
      </w:pPr>
      <w:r>
        <w:rPr>
          <w:iCs/>
          <w:i/>
          <w:bCs/>
          <w:b/>
        </w:rPr>
        <w:t xml:space="preserve">viśvadha avṛkatamaḥ syāḥ — viśvasmin kāle viśvaprakārair vā dātṛtamaḥ bhava</w:t>
      </w:r>
      <w:r>
        <w:t xml:space="preserve"> </w:t>
      </w:r>
      <w:r>
        <w:t xml:space="preserve">— addressing Indra, it is wished that he may be gracious towards us at all times and in all ways in our concerns, a knower of our true nature, a proper knower of our sacrifice, or one who favours us. The Nirukta-writers —</w:t>
      </w:r>
    </w:p>
    <w:p>
      <w:pPr>
        <w:pStyle w:val="BlockText"/>
      </w:pPr>
      <w:r>
        <w:t xml:space="preserve">उदीरतामवर उत्परास उन्मध्यमाः पितरः सोम्यासः । असुं य ईयुरवृका ऋतज्ञास्ते नोऽवन्तु पितरो हवेषु ॥</w:t>
      </w:r>
    </w:p>
    <w:p>
      <w:pPr>
        <w:pStyle w:val="BlockText"/>
      </w:pPr>
      <w:r>
        <w:rPr>
          <w:iCs/>
          <w:i/>
        </w:rPr>
        <w:t xml:space="preserve">udīratām avara ut parāsa un madhyamāḥ pitaraḥ somyāsaḥ | asuṃ ya īyur avṛkā ṛtajñās te no ’vantu pitaro haveṣu ‖</w:t>
      </w:r>
    </w:p>
    <w:p>
      <w:pPr>
        <w:pStyle w:val="FirstParagraph"/>
      </w:pPr>
      <w:r>
        <w:t xml:space="preserve">(Ṛ. Saṃ. 10-15-1 [?]) — quoting this ṛk, they have explained</w:t>
      </w:r>
      <w:r>
        <w:t xml:space="preserve"> </w:t>
      </w:r>
      <w:r>
        <w:rPr>
          <w:iCs/>
          <w:i/>
        </w:rPr>
        <w:t xml:space="preserve">avṛkāḥ</w:t>
      </w:r>
      <w:r>
        <w:t xml:space="preserve"> </w:t>
      </w:r>
      <w:r>
        <w:t xml:space="preserve">as</w:t>
      </w:r>
      <w:r>
        <w:t xml:space="preserve"> </w:t>
      </w:r>
      <w:r>
        <w:t xml:space="preserve">“</w:t>
      </w:r>
      <w:r>
        <w:rPr>
          <w:iCs/>
          <w:i/>
        </w:rPr>
        <w:t xml:space="preserve">anamitrāḥ satyajñā vā, yajñajñā vā</w:t>
      </w:r>
      <w:r>
        <w:t xml:space="preserve">”</w:t>
      </w:r>
      <w:r>
        <w:t xml:space="preserve"> </w:t>
      </w:r>
      <w:r>
        <w:t xml:space="preserve">—</w:t>
      </w:r>
      <w:r>
        <w:t xml:space="preserve"> </w:t>
      </w:r>
      <w:r>
        <w:t xml:space="preserve">“</w:t>
      </w:r>
      <w:r>
        <w:t xml:space="preserve">those free from enemies, knowers of truth, or knowers of sacrifice</w:t>
      </w:r>
      <w:r>
        <w:t xml:space="preserve">”</w:t>
      </w:r>
      <w:r>
        <w:t xml:space="preserve">. Durgācārya has given the meaning of the word</w:t>
      </w:r>
      <w:r>
        <w:t xml:space="preserve"> </w:t>
      </w:r>
      <w:r>
        <w:rPr>
          <w:iCs/>
          <w:i/>
        </w:rPr>
        <w:t xml:space="preserve">avṛka</w:t>
      </w:r>
      <w:r>
        <w:t xml:space="preserve"> </w:t>
      </w:r>
      <w:r>
        <w:t xml:space="preserve">as: those who behave in one way towards those who take refuge in them, who know truth and sacrifice. It is wished that Indra may be</w:t>
      </w:r>
      <w:r>
        <w:t xml:space="preserve"> </w:t>
      </w:r>
      <w:r>
        <w:rPr>
          <w:iCs/>
          <w:i/>
        </w:rPr>
        <w:t xml:space="preserve">avṛkatama</w:t>
      </w:r>
      <w:r>
        <w:t xml:space="preserve">.</w:t>
      </w:r>
    </w:p>
    <w:bookmarkEnd w:id="437"/>
    <w:bookmarkStart w:id="438" w:name="printed-p.-360-pdf-380"/>
    <w:p>
      <w:pPr>
        <w:pStyle w:val="Heading3"/>
      </w:pPr>
      <w:r>
        <w:t xml:space="preserve">Printed p. 360 (PDF 380)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174</w:t>
      </w:r>
      <w:r>
        <w:rPr>
          <w:iCs/>
          <w:i/>
        </w:rPr>
        <w:t xml:space="preserve">”</w:t>
      </w:r>
      <w:r>
        <w:rPr>
          <w:iCs/>
          <w:i/>
        </w:rPr>
        <w:t xml:space="preserve">.)</w:t>
      </w:r>
    </w:p>
    <w:p>
      <w:pPr>
        <w:pStyle w:val="BodyText"/>
      </w:pPr>
      <w:r>
        <w:rPr>
          <w:iCs/>
          <w:i/>
          <w:bCs/>
          <w:b/>
        </w:rPr>
        <w:t xml:space="preserve">narāṃ nṛpātā — asmadīyānāṃ putrabhṛtyādirūpāṇāṃ bahūnāṃ manuṣyāṇāṃ sarvadā rakṣako bhava</w:t>
      </w:r>
      <w:r>
        <w:t xml:space="preserve"> </w:t>
      </w:r>
      <w:r>
        <w:t xml:space="preserve">— it is a prayer that Indra may always protect our people, who are related to us as sons, servants and in other ways, as sacrificers.</w:t>
      </w:r>
    </w:p>
    <w:p>
      <w:pPr>
        <w:pStyle w:val="BodyText"/>
      </w:pPr>
      <w:r>
        <w:rPr>
          <w:iCs/>
          <w:i/>
          <w:bCs/>
          <w:b/>
        </w:rPr>
        <w:t xml:space="preserve">viśvāsāṃ spṛdhāṃ sahodāḥ — sarvāsāṃ spardhānimittānām asmatsenānām arthāya balasya dātā bhava</w:t>
      </w:r>
      <w:r>
        <w:t xml:space="preserve"> </w:t>
      </w:r>
      <w:r>
        <w:t xml:space="preserve">— a wish that Indra may give abundant strength to our armies, our helpers in mutual rivalry, so that their success may increase.</w:t>
      </w:r>
    </w:p>
    <w:p>
      <w:pPr>
        <w:pStyle w:val="BodyText"/>
      </w:pPr>
      <w:r>
        <w:t xml:space="preserve">The sentence</w:t>
      </w:r>
      <w:r>
        <w:t xml:space="preserve"> </w:t>
      </w:r>
      <w:r>
        <w:rPr>
          <w:iCs/>
          <w:i/>
        </w:rPr>
        <w:t xml:space="preserve">vidyām eṣaṃ vṛjanaṃ jīradānum</w:t>
      </w:r>
      <w:r>
        <w:t xml:space="preserve"> </w:t>
      </w:r>
      <w:r>
        <w:t xml:space="preserve">has been explained two or three times before as a wish that, by Indra’s grace, we may obtain food, strength, and the power of giving.</w:t>
      </w:r>
    </w:p>
    <w:p>
      <w:pPr>
        <w:pStyle w:val="BodyText"/>
      </w:pPr>
      <w:r>
        <w:rPr>
          <w:bCs/>
          <w:b/>
        </w:rPr>
        <w:t xml:space="preserve">Vyākaraṇa-prakriyā (grammar)</w:t>
      </w:r>
      <w:r>
        <w:t xml:space="preserve"> </w:t>
      </w:r>
      <w:r>
        <w:t xml:space="preserve">— noted briefly (sūtra numerals [?]):</w:t>
      </w:r>
    </w:p>
    <w:p>
      <w:pPr>
        <w:numPr>
          <w:ilvl w:val="0"/>
          <w:numId w:val="1036"/>
        </w:numPr>
        <w:pStyle w:val="Compact"/>
      </w:pPr>
      <w:r>
        <w:rPr>
          <w:iCs/>
          <w:i/>
          <w:bCs/>
          <w:b/>
        </w:rPr>
        <w:t xml:space="preserve">viśvadha</w:t>
      </w:r>
      <w:r>
        <w:t xml:space="preserve"> </w:t>
      </w:r>
      <w:r>
        <w:t xml:space="preserve">— the word</w:t>
      </w:r>
      <w:r>
        <w:t xml:space="preserve"> </w:t>
      </w:r>
      <w:r>
        <w:rPr>
          <w:iCs/>
          <w:i/>
        </w:rPr>
        <w:t xml:space="preserve">viśva</w:t>
      </w:r>
      <w:r>
        <w:t xml:space="preserve">; to it the suffix</w:t>
      </w:r>
      <w:r>
        <w:t xml:space="preserve"> </w:t>
      </w:r>
      <w:r>
        <w:rPr>
          <w:iCs/>
          <w:i/>
        </w:rPr>
        <w:t xml:space="preserve">tasil</w:t>
      </w:r>
      <w:r>
        <w:t xml:space="preserve">;</w:t>
      </w:r>
      <w:r>
        <w:t xml:space="preserve"> </w:t>
      </w:r>
      <w:r>
        <w:t xml:space="preserve">“</w:t>
      </w:r>
      <w:r>
        <w:rPr>
          <w:iCs/>
          <w:i/>
        </w:rPr>
        <w:t xml:space="preserve">pṛṣodarādīni yathopadiṣṭam</w:t>
      </w:r>
      <w:r>
        <w:t xml:space="preserve">”</w:t>
      </w:r>
      <w:r>
        <w:t xml:space="preserve"> </w:t>
      </w:r>
      <w:r>
        <w:t xml:space="preserve">(Pā. Sū. 6-3-109 [?]): the suffix’s</w:t>
      </w:r>
      <w:r>
        <w:t xml:space="preserve"> </w:t>
      </w:r>
      <w:r>
        <w:rPr>
          <w:iCs/>
          <w:i/>
        </w:rPr>
        <w:t xml:space="preserve">sa</w:t>
      </w:r>
      <w:r>
        <w:t xml:space="preserve"> </w:t>
      </w:r>
      <w:r>
        <w:t xml:space="preserve">is dropped;</w:t>
      </w:r>
      <w:r>
        <w:t xml:space="preserve"> </w:t>
      </w:r>
      <w:r>
        <w:rPr>
          <w:iCs/>
          <w:i/>
        </w:rPr>
        <w:t xml:space="preserve">ta</w:t>
      </w:r>
      <w:r>
        <w:t xml:space="preserve"> </w:t>
      </w:r>
      <w:r>
        <w:t xml:space="preserve">becomes</w:t>
      </w:r>
      <w:r>
        <w:t xml:space="preserve"> </w:t>
      </w:r>
      <w:r>
        <w:rPr>
          <w:iCs/>
          <w:i/>
        </w:rPr>
        <w:t xml:space="preserve">tha</w:t>
      </w:r>
      <w:r>
        <w:t xml:space="preserve">; since the suffix is</w:t>
      </w:r>
      <w:r>
        <w:t xml:space="preserve"> </w:t>
      </w:r>
      <w:r>
        <w:rPr>
          <w:iCs/>
          <w:i/>
        </w:rPr>
        <w:t xml:space="preserve">lit</w:t>
      </w:r>
      <w:r>
        <w:t xml:space="preserve">, by</w:t>
      </w:r>
      <w:r>
        <w:t xml:space="preserve"> </w:t>
      </w:r>
      <w:r>
        <w:t xml:space="preserve">“</w:t>
      </w:r>
      <w:r>
        <w:rPr>
          <w:iCs/>
          <w:i/>
        </w:rPr>
        <w:t xml:space="preserve">liti</w:t>
      </w:r>
      <w:r>
        <w:t xml:space="preserve">”</w:t>
      </w:r>
      <w:r>
        <w:t xml:space="preserve"> </w:t>
      </w:r>
      <w:r>
        <w:t xml:space="preserve">(Pā. Sū. 6-1-193 [?]) the syllable before the suffix takes</w:t>
      </w:r>
      <w:r>
        <w:t xml:space="preserve"> </w:t>
      </w:r>
      <w:r>
        <w:rPr>
          <w:iCs/>
          <w:i/>
        </w:rPr>
        <w:t xml:space="preserve">udātta</w:t>
      </w:r>
      <w:r>
        <w:t xml:space="preserve"> </w:t>
      </w:r>
      <w:r>
        <w:t xml:space="preserve">accent.</w:t>
      </w:r>
    </w:p>
    <w:p>
      <w:pPr>
        <w:numPr>
          <w:ilvl w:val="0"/>
          <w:numId w:val="1036"/>
        </w:numPr>
        <w:pStyle w:val="Compact"/>
      </w:pPr>
      <w:r>
        <w:rPr>
          <w:iCs/>
          <w:i/>
          <w:bCs/>
          <w:b/>
        </w:rPr>
        <w:t xml:space="preserve">avṛkatamaḥ</w:t>
      </w:r>
      <w:r>
        <w:t xml:space="preserve"> </w:t>
      </w:r>
      <w:r>
        <w:t xml:space="preserve">—</w:t>
      </w:r>
      <w:r>
        <w:t xml:space="preserve"> </w:t>
      </w:r>
      <w:r>
        <w:rPr>
          <w:iCs/>
          <w:i/>
        </w:rPr>
        <w:t xml:space="preserve">nāsti vṛkaḥ asmin iti avṛkaḥ</w:t>
      </w:r>
      <w:r>
        <w:t xml:space="preserve">; in the bahuvrīhi, by</w:t>
      </w:r>
      <w:r>
        <w:t xml:space="preserve"> </w:t>
      </w:r>
      <w:r>
        <w:t xml:space="preserve">“</w:t>
      </w:r>
      <w:r>
        <w:rPr>
          <w:iCs/>
          <w:i/>
        </w:rPr>
        <w:t xml:space="preserve">naño subhyām</w:t>
      </w:r>
      <w:r>
        <w:t xml:space="preserve">”</w:t>
      </w:r>
      <w:r>
        <w:t xml:space="preserve"> </w:t>
      </w:r>
      <w:r>
        <w:t xml:space="preserve">(Pā. Sū. 6-2-172 [?]) the final member takes the</w:t>
      </w:r>
      <w:r>
        <w:t xml:space="preserve"> </w:t>
      </w:r>
      <w:r>
        <w:rPr>
          <w:iCs/>
          <w:i/>
        </w:rPr>
        <w:t xml:space="preserve">udātta</w:t>
      </w:r>
      <w:r>
        <w:t xml:space="preserve"> </w:t>
      </w:r>
      <w:r>
        <w:t xml:space="preserve">accent; to it, by</w:t>
      </w:r>
      <w:r>
        <w:t xml:space="preserve"> </w:t>
      </w:r>
      <w:r>
        <w:t xml:space="preserve">“</w:t>
      </w:r>
      <w:r>
        <w:rPr>
          <w:iCs/>
          <w:i/>
        </w:rPr>
        <w:t xml:space="preserve">atiśāyane tamabiṣṭhanau</w:t>
      </w:r>
      <w:r>
        <w:t xml:space="preserve">”</w:t>
      </w:r>
      <w:r>
        <w:t xml:space="preserve"> </w:t>
      </w:r>
      <w:r>
        <w:t xml:space="preserve">the suffix</w:t>
      </w:r>
      <w:r>
        <w:t xml:space="preserve"> </w:t>
      </w:r>
      <w:r>
        <w:rPr>
          <w:iCs/>
          <w:i/>
        </w:rPr>
        <w:t xml:space="preserve">tamap</w:t>
      </w:r>
      <w:r>
        <w:t xml:space="preserve">; being</w:t>
      </w:r>
      <w:r>
        <w:t xml:space="preserve"> </w:t>
      </w:r>
      <w:r>
        <w:rPr>
          <w:iCs/>
          <w:i/>
        </w:rPr>
        <w:t xml:space="preserve">pit</w:t>
      </w:r>
      <w:r>
        <w:t xml:space="preserve">, it is</w:t>
      </w:r>
      <w:r>
        <w:t xml:space="preserve"> </w:t>
      </w:r>
      <w:r>
        <w:rPr>
          <w:iCs/>
          <w:i/>
        </w:rPr>
        <w:t xml:space="preserve">anudātta</w:t>
      </w:r>
      <w:r>
        <w:t xml:space="preserve">.</w:t>
      </w:r>
    </w:p>
    <w:p>
      <w:pPr>
        <w:numPr>
          <w:ilvl w:val="0"/>
          <w:numId w:val="1036"/>
        </w:numPr>
        <w:pStyle w:val="Compact"/>
      </w:pPr>
      <w:r>
        <w:rPr>
          <w:iCs/>
          <w:i/>
          <w:bCs/>
          <w:b/>
        </w:rPr>
        <w:t xml:space="preserve">nṛpātā</w:t>
      </w:r>
      <w:r>
        <w:t xml:space="preserve"> </w:t>
      </w:r>
      <w:r>
        <w:t xml:space="preserve">— here the word</w:t>
      </w:r>
      <w:r>
        <w:t xml:space="preserve"> </w:t>
      </w:r>
      <w:r>
        <w:rPr>
          <w:iCs/>
          <w:i/>
        </w:rPr>
        <w:t xml:space="preserve">nṛ</w:t>
      </w:r>
      <w:r>
        <w:t xml:space="preserve"> </w:t>
      </w:r>
      <w:r>
        <w:t xml:space="preserve">repeats the previous sense; root</w:t>
      </w:r>
      <w:r>
        <w:t xml:space="preserve"> </w:t>
      </w:r>
      <w:r>
        <w:rPr>
          <w:iCs/>
          <w:i/>
        </w:rPr>
        <w:t xml:space="preserve">pā rakṣaṇe</w:t>
      </w:r>
      <w:r>
        <w:t xml:space="preserve">;</w:t>
      </w:r>
      <w:r>
        <w:t xml:space="preserve"> </w:t>
      </w:r>
      <w:r>
        <w:rPr>
          <w:iCs/>
          <w:i/>
        </w:rPr>
        <w:t xml:space="preserve">tṛc</w:t>
      </w:r>
      <w:r>
        <w:t xml:space="preserve"> </w:t>
      </w:r>
      <w:r>
        <w:t xml:space="preserve">in the agent sense; being</w:t>
      </w:r>
      <w:r>
        <w:t xml:space="preserve"> </w:t>
      </w:r>
      <w:r>
        <w:rPr>
          <w:iCs/>
          <w:i/>
        </w:rPr>
        <w:t xml:space="preserve">cit</w:t>
      </w:r>
      <w:r>
        <w:t xml:space="preserve">, the end syllable is</w:t>
      </w:r>
      <w:r>
        <w:t xml:space="preserve"> </w:t>
      </w:r>
      <w:r>
        <w:rPr>
          <w:iCs/>
          <w:i/>
        </w:rPr>
        <w:t xml:space="preserve">udātta</w:t>
      </w:r>
      <w:r>
        <w:t xml:space="preserve">.</w:t>
      </w:r>
    </w:p>
    <w:p>
      <w:pPr>
        <w:numPr>
          <w:ilvl w:val="0"/>
          <w:numId w:val="1036"/>
        </w:numPr>
        <w:pStyle w:val="Compact"/>
      </w:pPr>
      <w:r>
        <w:rPr>
          <w:iCs/>
          <w:i/>
          <w:bCs/>
          <w:b/>
        </w:rPr>
        <w:t xml:space="preserve">spṛdhām</w:t>
      </w:r>
      <w:r>
        <w:t xml:space="preserve"> </w:t>
      </w:r>
      <w:r>
        <w:t xml:space="preserve">— root</w:t>
      </w:r>
      <w:r>
        <w:t xml:space="preserve"> </w:t>
      </w:r>
      <w:r>
        <w:rPr>
          <w:iCs/>
          <w:i/>
        </w:rPr>
        <w:t xml:space="preserve">spardha saṃgharṣe</w:t>
      </w:r>
      <w:r>
        <w:t xml:space="preserve">; suffix</w:t>
      </w:r>
      <w:r>
        <w:t xml:space="preserve"> </w:t>
      </w:r>
      <w:r>
        <w:rPr>
          <w:iCs/>
          <w:i/>
        </w:rPr>
        <w:t xml:space="preserve">kvip</w:t>
      </w:r>
      <w:r>
        <w:t xml:space="preserve">; Vedically the root</w:t>
      </w:r>
      <w:r>
        <w:t xml:space="preserve"> </w:t>
      </w:r>
      <w:r>
        <w:rPr>
          <w:iCs/>
          <w:i/>
        </w:rPr>
        <w:t xml:space="preserve">ṛ</w:t>
      </w:r>
      <w:r>
        <w:t xml:space="preserve"> </w:t>
      </w:r>
      <w:r>
        <w:t xml:space="preserve">takes</w:t>
      </w:r>
      <w:r>
        <w:t xml:space="preserve"> </w:t>
      </w:r>
      <w:r>
        <w:rPr>
          <w:iCs/>
          <w:i/>
        </w:rPr>
        <w:t xml:space="preserve">saṃprasāraṇa</w:t>
      </w:r>
      <w:r>
        <w:t xml:space="preserve"> </w:t>
      </w:r>
      <w:r>
        <w:t xml:space="preserve">and the</w:t>
      </w:r>
      <w:r>
        <w:t xml:space="preserve"> </w:t>
      </w:r>
      <w:r>
        <w:rPr>
          <w:iCs/>
          <w:i/>
        </w:rPr>
        <w:t xml:space="preserve">a</w:t>
      </w:r>
      <w:r>
        <w:t xml:space="preserve"> </w:t>
      </w:r>
      <w:r>
        <w:t xml:space="preserve">is dropped; genitive plural; by</w:t>
      </w:r>
      <w:r>
        <w:t xml:space="preserve"> </w:t>
      </w:r>
      <w:r>
        <w:t xml:space="preserve">“</w:t>
      </w:r>
      <w:r>
        <w:rPr>
          <w:iCs/>
          <w:i/>
        </w:rPr>
        <w:t xml:space="preserve">sānvekācas tṛtīyādiḥ</w:t>
      </w:r>
      <w:r>
        <w:t xml:space="preserve">”</w:t>
      </w:r>
      <w:r>
        <w:t xml:space="preserve"> </w:t>
      </w:r>
      <w:r>
        <w:t xml:space="preserve">(Pā. Sū. 6-1-168 [?]) the case-ending takes</w:t>
      </w:r>
      <w:r>
        <w:t xml:space="preserve"> </w:t>
      </w:r>
      <w:r>
        <w:rPr>
          <w:iCs/>
          <w:i/>
        </w:rPr>
        <w:t xml:space="preserve">udātta</w:t>
      </w:r>
      <w:r>
        <w:t xml:space="preserve"> </w:t>
      </w:r>
      <w:r>
        <w:t xml:space="preserve">accent. ‖ 10 ‖</w:t>
      </w:r>
    </w:p>
    <w:p>
      <w:pPr>
        <w:pStyle w:val="FirstParagraph"/>
      </w:pPr>
      <w:r>
        <w:t xml:space="preserve">Here ends the hundred and seventy-fourth (174th) Sūkta.</w:t>
      </w:r>
    </w:p>
    <w:p>
      <w:r>
        <w:pict>
          <v:rect style="width:0;height:1.5pt" o:hralign="center" o:hrstd="t" o:hr="t"/>
        </w:pict>
      </w:r>
    </w:p>
    <w:p>
      <w:r>
        <w:pict>
          <v:rect style="width:0;height:1.5pt" o:hralign="center" o:hrstd="t" o:hr="t"/>
        </w:pict>
      </w:r>
    </w:p>
    <w:bookmarkEnd w:id="438"/>
    <w:bookmarkEnd w:id="439"/>
    <w:bookmarkStart w:id="475" w:name="Xe0680c8059902d8acc4d95fefbe5f7147784ca6"/>
    <w:p>
      <w:pPr>
        <w:pStyle w:val="Heading2"/>
      </w:pPr>
      <w:r>
        <w:t xml:space="preserve">SŪKTA 175 (the hundred and seventy-fifth Sūkta)</w:t>
      </w:r>
    </w:p>
    <w:bookmarkStart w:id="440" w:name="printed-p.-361-pdf-381"/>
    <w:p>
      <w:pPr>
        <w:pStyle w:val="Heading3"/>
      </w:pPr>
      <w:r>
        <w:t xml:space="preserve">Printed p. 361 (PDF 381)</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Anukramaṇikā (Sanskrit, as read; doubtful passages marked [?])</w:t>
      </w:r>
    </w:p>
    <w:p>
      <w:pPr>
        <w:pStyle w:val="BlockText"/>
      </w:pPr>
      <w:r>
        <w:t xml:space="preserve">मत्स्यपायीति षडृचमेकादशं सूक्तमागस्त्यमैन्द्रं । आद्या स्कन्धोग्रीवी बृहती द्वितीयस्य पादस्य द्वादशाक्षरत्वादितरेषां त्रयोदशानामष्टाक्षरत्वाच्च । द्वितीयश्चैन्यं कुसारिण्यरोबृहती वा स्कन्धोग्रीवी वा [?] । अनु. २-३ । इत्युक्तलक्षणसद्भावात् । अन्त्या त्रिष्टुप् । शिष्टास्त्रिष्टुबन्तपरिभाषयो आनुष्टुभं त्रितीविशेषवचनेनाप्येदितत्वादनुष्टुभः । मत्सि षळानुष्टुभं तु त्रिष्टुबन्तं त्वाद्या स्कन्धोग्रीवीत्यनुक्रान्तं ॥ द्वितीये स्वरसाम्न्यादृ ऋचः स्तोत्रीयाः । अभिजिद्वैहत्स्पृष्ठ इति खण्डे सूत्रितं । मत्स्यपायि ते मह एनेन प्रत्येतेन । आ. ८ ५ [?] । इति ॥</w:t>
      </w:r>
    </w:p>
    <w:p>
      <w:pPr>
        <w:pStyle w:val="BlockText"/>
      </w:pPr>
      <w:r>
        <w:rPr>
          <w:iCs/>
          <w:i/>
        </w:rPr>
        <w:t xml:space="preserve">matsyapāyīti ṣaḍṛcam ekādaśaṃ sūktam āgastyam aindraṃ | ādyā skandhogrīvī bṛhatī dvitīyasya pādasya dvādaśākṣaratvād itareṣāṃ trayodaśānām aṣṭākṣaratvāc ca | dvitīyaś caiṇyaṃ kusāriṇyaro bṛhatī vā skandhogrīvī vā [?] | anu. 2-3 | ity uktalakṣaṇasadbhāvāt | antyā triṣṭup | śiṣṭās triṣṭubantaparibhāṣayo ānuṣṭubhaṃ tritīviśeṣavacanenāpy edita tvād anuṣṭubhaḥ | matsi ṣaḷ ānuṣṭubhaṃ tu triṣṭubantaṃ tvādyā skandhogrīvīty anukrāntaṃ ‖ dvitīye svarasāmnyādṛ ṛcaḥ stotrīyāḥ | abhijidvaihatspṛṣṭha iti khaṇḍe sūtritaṃ | matsyapāyi te maha enena pratyetena | ā. 8 5 [?] | iti ‖</w:t>
      </w:r>
      <w:r>
        <w:t xml:space="preserve"> </w:t>
      </w:r>
      <w:r>
        <w:t xml:space="preserve">[?]</w:t>
      </w:r>
    </w:p>
    <w:p>
      <w:pPr>
        <w:pStyle w:val="FirstParagraph"/>
      </w:pPr>
      <w:r>
        <w:rPr>
          <w:bCs/>
          <w:b/>
        </w:rPr>
        <w:t xml:space="preserve">Anuvāda (Kannada, translated)</w:t>
      </w:r>
    </w:p>
    <w:p>
      <w:pPr>
        <w:pStyle w:val="BodyText"/>
      </w:pPr>
      <w:r>
        <w:t xml:space="preserve">This sūkta beginning</w:t>
      </w:r>
      <w:r>
        <w:t xml:space="preserve"> </w:t>
      </w:r>
      <w:r>
        <w:rPr>
          <w:iCs/>
          <w:i/>
        </w:rPr>
        <w:t xml:space="preserve">matsyapāyi te</w:t>
      </w:r>
      <w:r>
        <w:t xml:space="preserve"> </w:t>
      </w:r>
      <w:r>
        <w:t xml:space="preserve">is the eleventh sūkta in the twenty-third anuvāka. It has six ṛks. The ṛṣi of this sūkta is Agastya; the deity is Indra. In the Anukramaṇikā it is stated:</w:t>
      </w:r>
      <w:r>
        <w:t xml:space="preserve"> </w:t>
      </w:r>
      <w:r>
        <w:t xml:space="preserve">“</w:t>
      </w:r>
      <w:r>
        <w:rPr>
          <w:iCs/>
          <w:i/>
        </w:rPr>
        <w:t xml:space="preserve">ādyā skandhogrīvī bṛhatī dvitīyasya pādasya dvādaśākṣaratvād itareṣāṃ trayodaśānām aṣṭākṣaratvāc ca</w:t>
      </w:r>
      <w:r>
        <w:t xml:space="preserve">;</w:t>
      </w:r>
      <w:r>
        <w:t xml:space="preserve"> </w:t>
      </w:r>
      <w:r>
        <w:rPr>
          <w:iCs/>
          <w:i/>
        </w:rPr>
        <w:t xml:space="preserve">dvitīyaś caiṇyaṃ kusāriṇyaro bṛhatī vā skandhogrīvī vā</w:t>
      </w:r>
      <w:r>
        <w:t xml:space="preserve">”</w:t>
      </w:r>
      <w:r>
        <w:t xml:space="preserve"> </w:t>
      </w:r>
      <w:r>
        <w:t xml:space="preserve">(Anukr. 2-3 [?]): that is, since in the first ṛk the first foot has twelve syllables and the remaining three feet have eight syllables each, such a ṛk is called, according to the Chandaḥśāstra,</w:t>
      </w:r>
      <w:r>
        <w:t xml:space="preserve"> </w:t>
      </w:r>
      <w:r>
        <w:rPr>
          <w:iCs/>
          <w:i/>
        </w:rPr>
        <w:t xml:space="preserve">skandhogrīvī bṛhatī</w:t>
      </w:r>
      <w:r>
        <w:t xml:space="preserve"> </w:t>
      </w:r>
      <w:r>
        <w:t xml:space="preserve">or</w:t>
      </w:r>
      <w:r>
        <w:t xml:space="preserve"> </w:t>
      </w:r>
      <w:r>
        <w:rPr>
          <w:iCs/>
          <w:i/>
        </w:rPr>
        <w:t xml:space="preserve">uro-bṛhatī</w:t>
      </w:r>
      <w:r>
        <w:t xml:space="preserve">. Or, if the second foot has twelve syllables and the remaining feet eight each, it is called</w:t>
      </w:r>
      <w:r>
        <w:t xml:space="preserve"> </w:t>
      </w:r>
      <w:r>
        <w:rPr>
          <w:iCs/>
          <w:i/>
        </w:rPr>
        <w:t xml:space="preserve">nyaṅkusāriṇī bṛhatī</w:t>
      </w:r>
      <w:r>
        <w:t xml:space="preserve">. The last ṛk of this sūkta is in</w:t>
      </w:r>
      <w:r>
        <w:t xml:space="preserve"> </w:t>
      </w:r>
      <w:r>
        <w:rPr>
          <w:iCs/>
          <w:i/>
        </w:rPr>
        <w:t xml:space="preserve">triṣṭubh</w:t>
      </w:r>
      <w:r>
        <w:t xml:space="preserve"> </w:t>
      </w:r>
      <w:r>
        <w:t xml:space="preserve">metre; the rest are in</w:t>
      </w:r>
      <w:r>
        <w:t xml:space="preserve"> </w:t>
      </w:r>
      <w:r>
        <w:rPr>
          <w:iCs/>
          <w:i/>
        </w:rPr>
        <w:t xml:space="preserve">anuṣṭubh</w:t>
      </w:r>
      <w:r>
        <w:t xml:space="preserve">. In the Anukramaṇikā it is stated:</w:t>
      </w:r>
      <w:r>
        <w:t xml:space="preserve"> </w:t>
      </w:r>
      <w:r>
        <w:t xml:space="preserve">“</w:t>
      </w:r>
      <w:r>
        <w:rPr>
          <w:iCs/>
          <w:i/>
        </w:rPr>
        <w:t xml:space="preserve">matsi ṣaḷ ānuṣṭubhaṃ tu triṣṭubantaṃ tvādyā skandhogrīvī</w:t>
      </w:r>
      <w:r>
        <w:t xml:space="preserve">”</w:t>
      </w:r>
      <w:r>
        <w:t xml:space="preserve">. In the</w:t>
      </w:r>
      <w:r>
        <w:t xml:space="preserve"> </w:t>
      </w:r>
      <w:r>
        <w:rPr>
          <w:iCs/>
          <w:i/>
        </w:rPr>
        <w:t xml:space="preserve">svarasāman</w:t>
      </w:r>
      <w:r>
        <w:t xml:space="preserve"> </w:t>
      </w:r>
      <w:r>
        <w:t xml:space="preserve">the first three ṛks of this sūkta are to be recited as</w:t>
      </w:r>
      <w:r>
        <w:t xml:space="preserve"> </w:t>
      </w:r>
      <w:r>
        <w:rPr>
          <w:iCs/>
          <w:i/>
        </w:rPr>
        <w:t xml:space="preserve">stotrīya</w:t>
      </w:r>
      <w:r>
        <w:t xml:space="preserve"> </w:t>
      </w:r>
      <w:r>
        <w:t xml:space="preserve">mantras; in the Āśvalāyana Śrauta-sūtra, in the section</w:t>
      </w:r>
      <w:r>
        <w:t xml:space="preserve"> </w:t>
      </w:r>
      <w:r>
        <w:rPr>
          <w:iCs/>
          <w:i/>
        </w:rPr>
        <w:t xml:space="preserve">abhijid-vaihat-spṛṣṭha</w:t>
      </w:r>
      <w:r>
        <w:t xml:space="preserve">, the sūtra</w:t>
      </w:r>
      <w:r>
        <w:t xml:space="preserve"> </w:t>
      </w:r>
      <w:r>
        <w:t xml:space="preserve">“</w:t>
      </w:r>
      <w:r>
        <w:rPr>
          <w:iCs/>
          <w:i/>
        </w:rPr>
        <w:t xml:space="preserve">matsyapāyi te maha enena pratyetena</w:t>
      </w:r>
      <w:r>
        <w:t xml:space="preserve">”</w:t>
      </w:r>
      <w:r>
        <w:t xml:space="preserve"> </w:t>
      </w:r>
      <w:r>
        <w:t xml:space="preserve">explains it (Āś. Śrau. 8-5 [?]).</w:t>
      </w:r>
    </w:p>
    <w:p>
      <w:pPr>
        <w:pStyle w:val="BodyText"/>
      </w:pPr>
      <w:r>
        <w:rPr>
          <w:bCs/>
          <w:b/>
        </w:rPr>
        <w:t xml:space="preserve">Sūkta — 175</w:t>
      </w:r>
    </w:p>
    <w:p>
      <w:pPr>
        <w:pStyle w:val="BodyText"/>
      </w:pPr>
      <w:r>
        <w:t xml:space="preserve">Maṇḍala — 1 ‖ Anuvāka — 23 ‖ Sūkta — 175 ‖</w:t>
      </w:r>
      <w:r>
        <w:t xml:space="preserve"> </w:t>
      </w:r>
      <w:r>
        <w:t xml:space="preserve">Aṣṭaka — 2 ‖ Adhyāya — 4 ‖ Varga — 18 [?] ‖</w:t>
      </w:r>
      <w:r>
        <w:t xml:space="preserve"> </w:t>
      </w:r>
      <w:r>
        <w:t xml:space="preserve">Number of ṛks in the sūkta — 6 ‖</w:t>
      </w:r>
      <w:r>
        <w:t xml:space="preserve"> </w:t>
      </w:r>
      <w:r>
        <w:t xml:space="preserve">Ṛṣi — Agastya ‖ Devatā — Indra ‖</w:t>
      </w:r>
      <w:r>
        <w:t xml:space="preserve"> </w:t>
      </w:r>
      <w:r>
        <w:t xml:space="preserve">Chandas — 1.</w:t>
      </w:r>
      <w:r>
        <w:t xml:space="preserve"> </w:t>
      </w:r>
      <w:r>
        <w:rPr>
          <w:iCs/>
          <w:i/>
        </w:rPr>
        <w:t xml:space="preserve">skandhogrīvī bṛhatī</w:t>
      </w:r>
      <w:r>
        <w:t xml:space="preserve">; 2–5.</w:t>
      </w:r>
      <w:r>
        <w:t xml:space="preserve"> </w:t>
      </w:r>
      <w:r>
        <w:rPr>
          <w:iCs/>
          <w:i/>
        </w:rPr>
        <w:t xml:space="preserve">anuṣṭubh</w:t>
      </w:r>
      <w:r>
        <w:t xml:space="preserve">; 6.</w:t>
      </w:r>
      <w:r>
        <w:t xml:space="preserve"> </w:t>
      </w:r>
      <w:r>
        <w:rPr>
          <w:iCs/>
          <w:i/>
        </w:rPr>
        <w:t xml:space="preserve">triṣṭubh</w:t>
      </w:r>
      <w:r>
        <w:t xml:space="preserve"> </w:t>
      </w:r>
      <w:r>
        <w:t xml:space="preserve">‖</w:t>
      </w:r>
    </w:p>
    <w:bookmarkEnd w:id="440"/>
    <w:bookmarkStart w:id="441" w:name="printed-p.-362-pdf-382"/>
    <w:p>
      <w:pPr>
        <w:pStyle w:val="Heading3"/>
      </w:pPr>
      <w:r>
        <w:t xml:space="preserve">Printed p. 362 (PDF 382)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rPr>
          <w:bCs/>
          <w:b/>
        </w:rPr>
        <w:t xml:space="preserve">Ṛk 1</w:t>
      </w:r>
    </w:p>
    <w:p>
      <w:pPr>
        <w:pStyle w:val="BodyText"/>
      </w:pPr>
      <w:r>
        <w:rPr>
          <w:bCs/>
          <w:b/>
        </w:rPr>
        <w:t xml:space="preserve">Saṃhitā-pāṭha</w:t>
      </w:r>
    </w:p>
    <w:p>
      <w:pPr>
        <w:pStyle w:val="BlockText"/>
      </w:pPr>
      <w:r>
        <w:t xml:space="preserve">मत्स्यपायि ते महः पात्रस्येव हरिवो मत्सरो मदः ।</w:t>
      </w:r>
      <w:r>
        <w:t xml:space="preserve"> </w:t>
      </w:r>
      <w:r>
        <w:t xml:space="preserve">वृषा ते वृष्ण इन्दुर्वाजी सहस्रसातमः ॥ १ ॥</w:t>
      </w:r>
    </w:p>
    <w:p>
      <w:pPr>
        <w:pStyle w:val="BlockText"/>
      </w:pPr>
      <w:r>
        <w:rPr>
          <w:iCs/>
          <w:i/>
        </w:rPr>
        <w:t xml:space="preserve">matsy apāyi te mahaḥ pātrasyeva harivo matsaro madaḥ |</w:t>
      </w:r>
      <w:r>
        <w:t xml:space="preserve"> </w:t>
      </w:r>
      <w:r>
        <w:rPr>
          <w:iCs/>
          <w:i/>
        </w:rPr>
        <w:t xml:space="preserve">vṛṣā te vṛṣṇa indur vājī sahasrasātamaḥ ‖ 1 ‖</w:t>
      </w:r>
    </w:p>
    <w:p>
      <w:pPr>
        <w:pStyle w:val="FirstParagraph"/>
      </w:pPr>
      <w:r>
        <w:rPr>
          <w:bCs/>
          <w:b/>
        </w:rPr>
        <w:t xml:space="preserve">Pada-pāṭha</w:t>
      </w:r>
    </w:p>
    <w:p>
      <w:pPr>
        <w:pStyle w:val="BlockText"/>
      </w:pPr>
      <w:r>
        <w:t xml:space="preserve">मत्सि । अपायि । ते । महः । पात्रस्यऽइव । हरिऽवः । मत्सरः । मदः ।</w:t>
      </w:r>
      <w:r>
        <w:t xml:space="preserve"> </w:t>
      </w:r>
      <w:r>
        <w:t xml:space="preserve">वृषा । ते । वृष्णे । इन्दुः । वाजी । सहस्रऽसातमः ॥ १ ॥</w:t>
      </w:r>
    </w:p>
    <w:p>
      <w:pPr>
        <w:pStyle w:val="BlockText"/>
      </w:pPr>
      <w:r>
        <w:rPr>
          <w:iCs/>
          <w:i/>
        </w:rPr>
        <w:t xml:space="preserve">matsi | apāyi | te | mahaḥ | pātrasya-iva | hari-vaḥ | matsaraḥ | madaḥ |</w:t>
      </w:r>
      <w:r>
        <w:t xml:space="preserve"> </w:t>
      </w:r>
      <w:r>
        <w:rPr>
          <w:iCs/>
          <w:i/>
        </w:rPr>
        <w:t xml:space="preserve">vṛṣā | te | vṛṣṇe | induḥ | vājī | sahasra-sātamaḥ ‖ 1 ‖</w:t>
      </w:r>
    </w:p>
    <w:p>
      <w:pPr>
        <w:pStyle w:val="FirstParagraph"/>
      </w:pPr>
      <w:r>
        <w:rPr>
          <w:bCs/>
          <w:b/>
        </w:rPr>
        <w:t xml:space="preserve">Sāyaṇa-bhāṣya</w:t>
      </w:r>
      <w:r>
        <w:t xml:space="preserve"> </w:t>
      </w:r>
      <w:r>
        <w:t xml:space="preserve">(as read; doubtful passages marked [?])</w:t>
      </w:r>
    </w:p>
    <w:p>
      <w:pPr>
        <w:pStyle w:val="BlockText"/>
      </w:pPr>
      <w:r>
        <w:t xml:space="preserve">हे हरिवो हरिभ्यां तद्वन्निन्द्र महो महान् पूज्योऽयं सोमः पात्रस्येव तत्पात्रेणेव सोमपात्रेण यथा धार्यते सोमस्तत्सदृशेन ते त्वया । तृतीयार्थे षष्ठी । यद्वा । पात्रस्येव ते । तव स्वभूतो महो महान् सोमो मदः इति वा योजना । अपायि पीयते ॥ आशंसायाम्—विवक्षितत्वाद्भूतवत्सूत्रयोगः ॥ यतेः पिबसि आतो मत्सि । माद्यसि मादयस्व वा । पात्रे यथा सोमः पूर्यते तथात्यधिकं पिब पीत्वा च मादयस्वेत्यर्थः । किंच वृष्णे तेऽभिमतवर्षित्रे तुभ्यं । चतुर्थ्यर्थे षष्ठी । मत्सरो मदसाधनो मदस्तर्पयिता वृषा वर्षितेन्दुः क्लेदयिता आह्लादकारीत्यर्थः । वाजी अन्नवान् । अन्नं वा यद्यतृप्तिसद्भावादन्नवानित्युच्यते [?] । सहस्रसातमोऽपरिमितदातृतमः सहस्रपुरुषसंभजनसमर्थोऽशक्त्यतिशयो वा एवंमहानुभावः सोमः संपादितः । तं पिबेत्यर्थः ॥</w:t>
      </w:r>
    </w:p>
    <w:p>
      <w:pPr>
        <w:pStyle w:val="BlockText"/>
      </w:pPr>
      <w:r>
        <w:rPr>
          <w:iCs/>
          <w:i/>
        </w:rPr>
        <w:t xml:space="preserve">he harivo haribhyāṃ tadvann indra maho mahān pūjyo ’yaṃ somaḥ pātrasyeva tatpātreṇeva somapātreṇa yathā dhāryate somas tatsadṛśena te tvayā | tṛtīyārthe ṣaṣṭhī | yadvā | pātrasyeva te | tava svabhūto maho mahān somo madaḥ iti vā yojanā | apāyi pīyate ‖ āśaṃsāyām — vivakṣitatvād bhūtavat sūtrayogaḥ ‖ yateḥ pibasi āto matsi | mādyasi mādayasva vā | pātre yathā somaḥ pūryate tathātyadhikaṃ piba pītvā ca mādayasvety arthaḥ | kiṃca vṛṣṇe te ’bhimatavarṣitre tubhyaṃ | caturthyarthe ṣaṣṭhī | matsaro madasādhano madastarpayitā vṛṣā varṣitendur kledayitā āhlādakārīty arthaḥ | vājī annavān | annaṃ vā yad yatṛptisadbhāvād annavān ity ucyate [?] | sahasrasātamo ’parimitadātṛtamaḥ sahasrapuruṣasaṃbhajanasamartho ’śaktyatiśayo vā evaṃmahānubhāvaḥ somaḥ saṃpāditaḥ | taṃ pibety arthaḥ ‖</w:t>
      </w:r>
      <w:r>
        <w:t xml:space="preserve"> </w:t>
      </w:r>
      <w:r>
        <w:t xml:space="preserve">[?]</w:t>
      </w:r>
    </w:p>
    <w:p>
      <w:pPr>
        <w:pStyle w:val="FirstParagraph"/>
      </w:pPr>
      <w:r>
        <w:rPr>
          <w:iCs/>
          <w:i/>
        </w:rPr>
        <w:t xml:space="preserve">Gist:</w:t>
      </w:r>
      <w:r>
        <w:t xml:space="preserve"> </w:t>
      </w:r>
      <w:r>
        <w:t xml:space="preserve">O Indra, this great Soma has been prepared and set before you in the cup; drink it and rejoice; the juice is intoxicating, rain-giving, abounding in strength and food, a giver of a thousandfold.</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harivaḥ</w:t>
      </w:r>
      <w:r>
        <w:t xml:space="preserve"> </w:t>
      </w:r>
      <w:r>
        <w:t xml:space="preserve">— O Indra, endowed with the two horses called Hari;</w:t>
      </w:r>
      <w:r>
        <w:t xml:space="preserve"> </w:t>
      </w:r>
      <w:r>
        <w:rPr>
          <w:iCs/>
          <w:i/>
        </w:rPr>
        <w:t xml:space="preserve">vṛṣṇe</w:t>
      </w:r>
      <w:r>
        <w:t xml:space="preserve"> </w:t>
      </w:r>
      <w:r>
        <w:t xml:space="preserve">— the giver of what is desired;</w:t>
      </w:r>
      <w:r>
        <w:t xml:space="preserve"> </w:t>
      </w:r>
      <w:r>
        <w:rPr>
          <w:iCs/>
          <w:i/>
        </w:rPr>
        <w:t xml:space="preserve">te</w:t>
      </w:r>
      <w:r>
        <w:t xml:space="preserve"> </w:t>
      </w:r>
      <w:r>
        <w:t xml:space="preserve">— for you;</w:t>
      </w:r>
      <w:r>
        <w:t xml:space="preserve"> </w:t>
      </w:r>
      <w:r>
        <w:rPr>
          <w:iCs/>
          <w:i/>
        </w:rPr>
        <w:t xml:space="preserve">matsaraḥ</w:t>
      </w:r>
      <w:r>
        <w:t xml:space="preserve"> </w:t>
      </w:r>
      <w:r>
        <w:t xml:space="preserve">— the means of delight;</w:t>
      </w:r>
      <w:r>
        <w:t xml:space="preserve"> </w:t>
      </w:r>
      <w:r>
        <w:rPr>
          <w:iCs/>
          <w:i/>
        </w:rPr>
        <w:t xml:space="preserve">madaḥ</w:t>
      </w:r>
      <w:r>
        <w:t xml:space="preserve"> </w:t>
      </w:r>
      <w:r>
        <w:t xml:space="preserve">— the satisfier;</w:t>
      </w:r>
      <w:r>
        <w:t xml:space="preserve"> </w:t>
      </w:r>
      <w:r>
        <w:rPr>
          <w:iCs/>
          <w:i/>
        </w:rPr>
        <w:t xml:space="preserve">vṛṣā</w:t>
      </w:r>
      <w:r>
        <w:t xml:space="preserve"> </w:t>
      </w:r>
      <w:r>
        <w:t xml:space="preserve">— the giver of desired objects;</w:t>
      </w:r>
      <w:r>
        <w:t xml:space="preserve"> </w:t>
      </w:r>
      <w:r>
        <w:rPr>
          <w:iCs/>
          <w:i/>
        </w:rPr>
        <w:t xml:space="preserve">induḥ</w:t>
      </w:r>
      <w:r>
        <w:t xml:space="preserve"> </w:t>
      </w:r>
      <w:r>
        <w:t xml:space="preserve">— the one that causes moisture (the cause of joy);</w:t>
      </w:r>
      <w:r>
        <w:t xml:space="preserve"> </w:t>
      </w:r>
      <w:r>
        <w:rPr>
          <w:iCs/>
          <w:i/>
        </w:rPr>
        <w:t xml:space="preserve">vājī</w:t>
      </w:r>
      <w:r>
        <w:t xml:space="preserve"> </w:t>
      </w:r>
      <w:r>
        <w:t xml:space="preserve">— the one with food; (food-like, satisfying);</w:t>
      </w:r>
      <w:r>
        <w:t xml:space="preserve"> </w:t>
      </w:r>
      <w:r>
        <w:rPr>
          <w:iCs/>
          <w:i/>
        </w:rPr>
        <w:t xml:space="preserve">sahasrasātamaḥ</w:t>
      </w:r>
      <w:r>
        <w:t xml:space="preserve"> </w:t>
      </w:r>
      <w:r>
        <w:t xml:space="preserve">— the one who gives unmeasured, with the power to be shared by a thousand persons;</w:t>
      </w:r>
      <w:r>
        <w:t xml:space="preserve"> </w:t>
      </w:r>
      <w:r>
        <w:rPr>
          <w:iCs/>
          <w:i/>
        </w:rPr>
        <w:t xml:space="preserve">mahaḥ</w:t>
      </w:r>
      <w:r>
        <w:t xml:space="preserve"> </w:t>
      </w:r>
      <w:r>
        <w:t xml:space="preserve">— the worshipful (the great) Soma;</w:t>
      </w:r>
      <w:r>
        <w:t xml:space="preserve"> </w:t>
      </w:r>
      <w:r>
        <w:rPr>
          <w:iCs/>
          <w:i/>
        </w:rPr>
        <w:t xml:space="preserve">pātrasya iva</w:t>
      </w:r>
      <w:r>
        <w:t xml:space="preserve"> </w:t>
      </w:r>
      <w:r>
        <w:t xml:space="preserve">— as it is held by a cup;</w:t>
      </w:r>
      <w:r>
        <w:t xml:space="preserve"> </w:t>
      </w:r>
      <w:r>
        <w:rPr>
          <w:iCs/>
          <w:i/>
        </w:rPr>
        <w:t xml:space="preserve">te</w:t>
      </w:r>
      <w:r>
        <w:t xml:space="preserve"> </w:t>
      </w:r>
      <w:r>
        <w:t xml:space="preserve">— by you;</w:t>
      </w:r>
      <w:r>
        <w:t xml:space="preserve"> </w:t>
      </w:r>
      <w:r>
        <w:rPr>
          <w:iCs/>
          <w:i/>
        </w:rPr>
        <w:t xml:space="preserve">apāyi</w:t>
      </w:r>
      <w:r>
        <w:t xml:space="preserve"> </w:t>
      </w:r>
      <w:r>
        <w:t xml:space="preserve">— is drunk; (therefore)</w:t>
      </w:r>
      <w:r>
        <w:t xml:space="preserve"> </w:t>
      </w:r>
      <w:r>
        <w:rPr>
          <w:iCs/>
          <w:i/>
        </w:rPr>
        <w:t xml:space="preserve">matsi</w:t>
      </w:r>
      <w:r>
        <w:t xml:space="preserve"> </w:t>
      </w:r>
      <w:r>
        <w:t xml:space="preserve">— you are pleased.</w:t>
      </w:r>
    </w:p>
    <w:p>
      <w:r>
        <w:pict>
          <v:rect style="width:0;height:1.5pt" o:hralign="center" o:hrstd="t" o:hr="t"/>
        </w:pict>
      </w:r>
    </w:p>
    <w:bookmarkEnd w:id="441"/>
    <w:bookmarkStart w:id="442" w:name="printed-p.-363-pdf-383"/>
    <w:p>
      <w:pPr>
        <w:pStyle w:val="Heading3"/>
      </w:pPr>
      <w:r>
        <w:t xml:space="preserve">Printed p. 363 (PDF 383)</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Bhāvārtha</w:t>
      </w:r>
    </w:p>
    <w:p>
      <w:pPr>
        <w:pStyle w:val="BodyText"/>
      </w:pPr>
      <w:r>
        <w:t xml:space="preserve">O Indra, endowed with the two horses called Hari, for you the Soma juice, which gives desired objects, satisfaction and delight, joy-giving, satisfying like food, and bringing unmeasured gladness, has been prepared. Drink this worthy Soma, as it is held in the cup, in abundance, and be satisfied with it.</w:t>
      </w:r>
    </w:p>
    <w:p>
      <w:pPr>
        <w:pStyle w:val="BodyText"/>
      </w:pPr>
      <w:r>
        <w:rPr>
          <w:bCs/>
          <w:b/>
        </w:rPr>
        <w:t xml:space="preserve">Printed English</w:t>
      </w:r>
    </w:p>
    <w:p>
      <w:pPr>
        <w:pStyle w:val="BodyText"/>
      </w:pPr>
      <w:r>
        <w:t xml:space="preserve">Lord of steeds, you are exhilarated when the sacred (Soma juice) has been imbibed by you as by its (appropriate) vessel; for to you, showerer (of benefits), it is exhilarating, inebriating, invigorating, the yielder of delight, (satisfying as) food, and the giver of a thousand (pleasures).</w:t>
      </w:r>
    </w:p>
    <w:p>
      <w:pPr>
        <w:pStyle w:val="BodyText"/>
      </w:pPr>
      <w:r>
        <w:rPr>
          <w:bCs/>
          <w:b/>
        </w:rPr>
        <w:t xml:space="preserve">Special Topics (Viśeṣaviṣayagaḷu)</w:t>
      </w:r>
    </w:p>
    <w:p>
      <w:pPr>
        <w:pStyle w:val="BodyText"/>
      </w:pPr>
      <w:r>
        <w:t xml:space="preserve">Sāyaṇa has stated the application (</w:t>
      </w:r>
      <w:r>
        <w:rPr>
          <w:iCs/>
          <w:i/>
        </w:rPr>
        <w:t xml:space="preserve">viniyoga</w:t>
      </w:r>
      <w:r>
        <w:t xml:space="preserve">) of the mantras of this sūkta in the words</w:t>
      </w:r>
      <w:r>
        <w:t xml:space="preserve"> </w:t>
      </w:r>
      <w:r>
        <w:t xml:space="preserve">“</w:t>
      </w:r>
      <w:r>
        <w:rPr>
          <w:iCs/>
          <w:i/>
        </w:rPr>
        <w:t xml:space="preserve">dvitīye svarasāmni</w:t>
      </w:r>
      <w:r>
        <w:t xml:space="preserve"> </w:t>
      </w:r>
      <w:r>
        <w:t xml:space="preserve">…………</w:t>
      </w:r>
      <w:r>
        <w:t xml:space="preserve">”</w:t>
      </w:r>
      <w:r>
        <w:t xml:space="preserve"> </w:t>
      </w:r>
      <w:r>
        <w:t xml:space="preserve">[dots in the print]. It is learned from this that they are the mantras to be recited in the days called</w:t>
      </w:r>
      <w:r>
        <w:t xml:space="preserve"> </w:t>
      </w:r>
      <w:r>
        <w:rPr>
          <w:iCs/>
          <w:i/>
        </w:rPr>
        <w:t xml:space="preserve">svarasāman</w:t>
      </w:r>
      <w:r>
        <w:t xml:space="preserve">.</w:t>
      </w:r>
      <w:r>
        <w:t xml:space="preserve"> </w:t>
      </w:r>
      <w:r>
        <w:rPr>
          <w:iCs/>
          <w:i/>
        </w:rPr>
        <w:t xml:space="preserve">Svarasāman</w:t>
      </w:r>
      <w:r>
        <w:t xml:space="preserve"> </w:t>
      </w:r>
      <w:r>
        <w:t xml:space="preserve">is the name of a set of days in some sacrifices. In the Āśvalāyana Śrauta-sūtra and in its commentary, the explanation of</w:t>
      </w:r>
      <w:r>
        <w:t xml:space="preserve"> </w:t>
      </w:r>
      <w:r>
        <w:rPr>
          <w:iCs/>
          <w:i/>
        </w:rPr>
        <w:t xml:space="preserve">svarasāman</w:t>
      </w:r>
      <w:r>
        <w:t xml:space="preserve"> </w:t>
      </w:r>
      <w:r>
        <w:t xml:space="preserve">is given as follows:</w:t>
      </w:r>
    </w:p>
    <w:p>
      <w:pPr>
        <w:pStyle w:val="BlockText"/>
      </w:pPr>
      <w:r>
        <w:t xml:space="preserve">अभिप्लवत्र्यहः पूर्वः स्वरसामानः । स्वराणि त्रिह पृष्ठानि । तेषां स्तोत्रियो यज्ञायज्ञीयं यथा अपूर्वमत्स्यपायि ते मह …………</w:t>
      </w:r>
    </w:p>
    <w:p>
      <w:pPr>
        <w:pStyle w:val="BlockText"/>
      </w:pPr>
      <w:r>
        <w:rPr>
          <w:iCs/>
          <w:i/>
        </w:rPr>
        <w:t xml:space="preserve">abhiplavatryahaḥ pūrvaḥ svarasāmānaḥ | svarāṇi triha pṛṣṭhāni | teṣāṃ stotriyo yajñāyajñīyaṃ yathā apūrvam matsyapāyi te maha …………</w:t>
      </w:r>
      <w:r>
        <w:t xml:space="preserve"> </w:t>
      </w:r>
      <w:r>
        <w:t xml:space="preserve">[as read; dots in the print: [?]]</w:t>
      </w:r>
    </w:p>
    <w:p>
      <w:pPr>
        <w:pStyle w:val="FirstParagraph"/>
      </w:pPr>
      <w:r>
        <w:t xml:space="preserve">(Āś. Śrau. 8-5 [?]). The explanation given in the commentary on the Āśvalāyana Śrauta-sūtra is clearer:</w:t>
      </w:r>
    </w:p>
    <w:p>
      <w:pPr>
        <w:pStyle w:val="BlockText"/>
      </w:pPr>
      <w:r>
        <w:t xml:space="preserve">अभिप्लवस्य यः पूर्वस्त्र्यहस्तेनातिदिष्टानि वक्ष्यमाणगुणविशिष्टानि त्रीण्यहानि स्वरसामसंज्ञानि भवन्ति । स्वरसंज्ञकानि सामानि एतेष्वहस्सु पृष्ठानि भवन्ति । एतदेवैषु स्वरसामशब्दस्य प्रवृत्तिनिमित्तं । यथासंख्येन तेषामेते स्तोत्रियाः भवन्ति ।</w:t>
      </w:r>
    </w:p>
    <w:p>
      <w:pPr>
        <w:pStyle w:val="BlockText"/>
      </w:pPr>
      <w:r>
        <w:rPr>
          <w:iCs/>
          <w:i/>
        </w:rPr>
        <w:t xml:space="preserve">abhiplavasya yaḥ pūrvas tryahas tenātidiṣṭāni vakṣyamāṇaguṇaviśiṣṭāni trīṇy ahāni svarasāmasaṃjñāni bhavanti | svarasaṃjñakāni sāmāni eteṣv ahassu pṛṣṭhāni bhavanti | etad evaiṣu svarasāmaśabdasya pravṛttinimittaṃ | yathāsaṃkhyena teṣām ete stotriyāḥ bhavanti |</w:t>
      </w:r>
      <w:r>
        <w:t xml:space="preserve"> </w:t>
      </w:r>
      <w:r>
        <w:t xml:space="preserve">[as read: [?]]</w:t>
      </w:r>
    </w:p>
    <w:p>
      <w:pPr>
        <w:pStyle w:val="FirstParagraph"/>
      </w:pPr>
      <w:r>
        <w:t xml:space="preserve">(Nārāyaṇa’s vṛtti). As in the</w:t>
      </w:r>
      <w:r>
        <w:t xml:space="preserve"> </w:t>
      </w:r>
      <w:r>
        <w:rPr>
          <w:iCs/>
          <w:i/>
        </w:rPr>
        <w:t xml:space="preserve">abhiplava</w:t>
      </w:r>
      <w:r>
        <w:t xml:space="preserve"> </w:t>
      </w:r>
      <w:r>
        <w:t xml:space="preserve">sacrifice, the first three days are named</w:t>
      </w:r>
      <w:r>
        <w:t xml:space="preserve"> </w:t>
      </w:r>
      <w:r>
        <w:rPr>
          <w:iCs/>
          <w:i/>
        </w:rPr>
        <w:t xml:space="preserve">svarasāman</w:t>
      </w:r>
      <w:r>
        <w:t xml:space="preserve">; the Sāmans called</w:t>
      </w:r>
      <w:r>
        <w:t xml:space="preserve"> </w:t>
      </w:r>
      <w:r>
        <w:rPr>
          <w:iCs/>
          <w:i/>
        </w:rPr>
        <w:t xml:space="preserve">svara</w:t>
      </w:r>
      <w:r>
        <w:t xml:space="preserve"> </w:t>
      </w:r>
      <w:r>
        <w:t xml:space="preserve">serve in these days as</w:t>
      </w:r>
      <w:r>
        <w:t xml:space="preserve"> </w:t>
      </w:r>
      <w:r>
        <w:rPr>
          <w:iCs/>
          <w:i/>
        </w:rPr>
        <w:t xml:space="preserve">pṛṣṭha</w:t>
      </w:r>
      <w:r>
        <w:t xml:space="preserve">; this is the reason for the application of the word</w:t>
      </w:r>
      <w:r>
        <w:t xml:space="preserve"> </w:t>
      </w:r>
      <w:r>
        <w:rPr>
          <w:iCs/>
          <w:i/>
        </w:rPr>
        <w:t xml:space="preserve">svarasāman</w:t>
      </w:r>
      <w:r>
        <w:t xml:space="preserve">. Dwelling on this same point in the Aitareya Brāhmaṇa, the greatness of the</w:t>
      </w:r>
      <w:r>
        <w:t xml:space="preserve"> </w:t>
      </w:r>
      <w:r>
        <w:rPr>
          <w:iCs/>
          <w:i/>
        </w:rPr>
        <w:t xml:space="preserve">svarasāman</w:t>
      </w:r>
      <w:r>
        <w:t xml:space="preserve"> </w:t>
      </w:r>
      <w:r>
        <w:t xml:space="preserve">is described thus:</w:t>
      </w:r>
    </w:p>
    <w:p>
      <w:pPr>
        <w:pStyle w:val="BlockText"/>
      </w:pPr>
      <w:r>
        <w:t xml:space="preserve">स्वरसाम्न उपयन्तीमे वै लोकाः स्वरसामान इमांस्तै लोकान् स्वरसामभिस्तृण्वन्ति स्वरसामत्वं तद्यत्स्वरसाम्न उपयन्त्येष्वेवैनं तल्लोकेष्वाभजन्ति ।</w:t>
      </w:r>
    </w:p>
    <w:p>
      <w:pPr>
        <w:pStyle w:val="BlockText"/>
      </w:pPr>
      <w:r>
        <w:rPr>
          <w:iCs/>
          <w:i/>
        </w:rPr>
        <w:t xml:space="preserve">svarasāmna upayantīme vai lokāḥ svarasāmāna imāṃs tai lokān svarasāmabhis tṛṇvanti svarasāmatvaṃ tad yat svarasāmna upayanty eṣv evainaṃ tal lokeṣv ābhajanti |</w:t>
      </w:r>
      <w:r>
        <w:t xml:space="preserve"> </w:t>
      </w:r>
      <w:r>
        <w:t xml:space="preserve">[as read; garbled: [?]]</w:t>
      </w:r>
    </w:p>
    <w:p>
      <w:pPr>
        <w:pStyle w:val="FirstParagraph"/>
      </w:pPr>
      <w:r>
        <w:t xml:space="preserve">(Ai. Brā. 4-18 [?]).</w:t>
      </w:r>
    </w:p>
    <w:bookmarkEnd w:id="442"/>
    <w:bookmarkStart w:id="443" w:name="printed-p.-364-pdf-384"/>
    <w:p>
      <w:pPr>
        <w:pStyle w:val="Heading3"/>
      </w:pPr>
      <w:r>
        <w:t xml:space="preserve">Printed p. 364 (PDF 384)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t xml:space="preserve">These three worlds are the</w:t>
      </w:r>
      <w:r>
        <w:t xml:space="preserve"> </w:t>
      </w:r>
      <w:r>
        <w:rPr>
          <w:iCs/>
          <w:i/>
        </w:rPr>
        <w:t xml:space="preserve">svarasāma</w:t>
      </w:r>
      <w:r>
        <w:t xml:space="preserve"> </w:t>
      </w:r>
      <w:r>
        <w:t xml:space="preserve">days. Since the sacrificers, by the</w:t>
      </w:r>
      <w:r>
        <w:t xml:space="preserve"> </w:t>
      </w:r>
      <w:r>
        <w:rPr>
          <w:iCs/>
          <w:i/>
        </w:rPr>
        <w:t xml:space="preserve">svarasāmans</w:t>
      </w:r>
      <w:r>
        <w:t xml:space="preserve">, satisfy these three worlds, these days became known by the name</w:t>
      </w:r>
      <w:r>
        <w:t xml:space="preserve"> </w:t>
      </w:r>
      <w:r>
        <w:rPr>
          <w:iCs/>
          <w:i/>
        </w:rPr>
        <w:t xml:space="preserve">svarasāma</w:t>
      </w:r>
      <w:r>
        <w:t xml:space="preserve"> </w:t>
      </w:r>
      <w:r>
        <w:t xml:space="preserve">days. In these</w:t>
      </w:r>
      <w:r>
        <w:t xml:space="preserve"> </w:t>
      </w:r>
      <w:r>
        <w:rPr>
          <w:iCs/>
          <w:i/>
        </w:rPr>
        <w:t xml:space="preserve">svarasāma</w:t>
      </w:r>
      <w:r>
        <w:t xml:space="preserve"> </w:t>
      </w:r>
      <w:r>
        <w:t xml:space="preserve">days, by faithfully performing the acts that are to be performed, the sacrificers urge the Āditya to be the support of the three worlds: so it is said. About the explanation given here, the scholar Haug has commented as follows:</w:t>
      </w:r>
    </w:p>
    <w:p>
      <w:pPr>
        <w:pStyle w:val="BlockText"/>
      </w:pPr>
      <w:r>
        <w:t xml:space="preserve">This etymology is certainly fanciful. Swara cannot be traced to the root स्वृणा [as printed], a modification of प्री to love. The name literally means</w:t>
      </w:r>
      <w:r>
        <w:t xml:space="preserve"> </w:t>
      </w:r>
      <w:r>
        <w:t xml:space="preserve">“</w:t>
      </w:r>
      <w:r>
        <w:t xml:space="preserve">The samans of the tones</w:t>
      </w:r>
      <w:r>
        <w:t xml:space="preserve">”</w:t>
      </w:r>
      <w:r>
        <w:t xml:space="preserve"> </w:t>
      </w:r>
      <w:r>
        <w:t xml:space="preserve">This appears to refer to some peculiarities in their intonations. These Samans being required only for great सत्र [as printed], which have been out of use for at least a thousand years, it is difficult now to ascertain the exact nature of the Samans. (Aiteraya Brahmana. P. 290 Translation by Haug.)</w:t>
      </w:r>
    </w:p>
    <w:p>
      <w:pPr>
        <w:pStyle w:val="BlockText"/>
      </w:pPr>
      <w:r>
        <w:rPr>
          <w:iCs/>
          <w:i/>
        </w:rPr>
        <w:t xml:space="preserve">This etymology is certainly fanciful. Swara cannot be traced to the root svṛṇā [as printed], a modification of prī to love. The name literally means</w:t>
      </w:r>
      <w:r>
        <w:rPr>
          <w:iCs/>
          <w:i/>
        </w:rPr>
        <w:t xml:space="preserve"> </w:t>
      </w:r>
      <w:r>
        <w:rPr>
          <w:iCs/>
          <w:i/>
        </w:rPr>
        <w:t xml:space="preserve">“</w:t>
      </w:r>
      <w:r>
        <w:rPr>
          <w:iCs/>
          <w:i/>
        </w:rPr>
        <w:t xml:space="preserve">The samans of the tones</w:t>
      </w:r>
      <w:r>
        <w:rPr>
          <w:iCs/>
          <w:i/>
        </w:rPr>
        <w:t xml:space="preserve">”</w:t>
      </w:r>
      <w:r>
        <w:rPr>
          <w:iCs/>
          <w:i/>
        </w:rPr>
        <w:t xml:space="preserve"> </w:t>
      </w:r>
      <w:r>
        <w:rPr>
          <w:iCs/>
          <w:i/>
        </w:rPr>
        <w:t xml:space="preserve">This appears to refer to some peculiarities in their intonations. These Samans being required only for great satra [as printed], which have been out of use for at least a thousand years, it is difficult now to ascertain the exact nature of the Samans. (Aiteraya Brahmana. P. 290 Translation by Haug.)</w:t>
      </w:r>
    </w:p>
    <w:p>
      <w:pPr>
        <w:pStyle w:val="FirstParagraph"/>
      </w:pPr>
      <w:r>
        <w:t xml:space="preserve">[As printed;</w:t>
      </w:r>
      <w:r>
        <w:t xml:space="preserve"> </w:t>
      </w:r>
      <w:r>
        <w:t xml:space="preserve">“</w:t>
      </w:r>
      <w:r>
        <w:t xml:space="preserve">Aiteraya</w:t>
      </w:r>
      <w:r>
        <w:t xml:space="preserve">”</w:t>
      </w:r>
      <w:r>
        <w:t xml:space="preserve"> </w:t>
      </w:r>
      <w:r>
        <w:t xml:space="preserve">is the print’s spelling of Aitareya: [sic].]</w:t>
      </w:r>
    </w:p>
    <w:p>
      <w:pPr>
        <w:pStyle w:val="BodyText"/>
      </w:pPr>
      <w:r>
        <w:t xml:space="preserve">The derivation that shows</w:t>
      </w:r>
      <w:r>
        <w:t xml:space="preserve"> </w:t>
      </w:r>
      <w:r>
        <w:rPr>
          <w:iCs/>
          <w:i/>
        </w:rPr>
        <w:t xml:space="preserve">svara</w:t>
      </w:r>
      <w:r>
        <w:t xml:space="preserve"> </w:t>
      </w:r>
      <w:r>
        <w:t xml:space="preserve">to come from the root</w:t>
      </w:r>
      <w:r>
        <w:t xml:space="preserve"> </w:t>
      </w:r>
      <w:r>
        <w:rPr>
          <w:iCs/>
          <w:i/>
        </w:rPr>
        <w:t xml:space="preserve">prī</w:t>
      </w:r>
      <w:r>
        <w:t xml:space="preserve">, with the changed form</w:t>
      </w:r>
      <w:r>
        <w:t xml:space="preserve"> </w:t>
      </w:r>
      <w:r>
        <w:rPr>
          <w:iCs/>
          <w:i/>
        </w:rPr>
        <w:t xml:space="preserve">svṛṇ</w:t>
      </w:r>
      <w:r>
        <w:t xml:space="preserve"> </w:t>
      </w:r>
      <w:r>
        <w:t xml:space="preserve">[as printed], is not very appropriate.</w:t>
      </w:r>
      <w:r>
        <w:t xml:space="preserve"> </w:t>
      </w:r>
      <w:r>
        <w:rPr>
          <w:iCs/>
          <w:i/>
        </w:rPr>
        <w:t xml:space="preserve">Svara</w:t>
      </w:r>
      <w:r>
        <w:t xml:space="preserve"> </w:t>
      </w:r>
      <w:r>
        <w:t xml:space="preserve">is to be taken as a name properly belonging to the Sāmans, as they have a speciality in the arrangement of tones and are to be recited in the</w:t>
      </w:r>
      <w:r>
        <w:t xml:space="preserve"> </w:t>
      </w:r>
      <w:r>
        <w:rPr>
          <w:iCs/>
          <w:i/>
        </w:rPr>
        <w:t xml:space="preserve">sattra</w:t>
      </w:r>
      <w:r>
        <w:t xml:space="preserve">s and the like. Since the sacrifices performed thousands of years ago are no longer in the practice of conduct, Haug has said that it is not possible to ascertain clearly the nature of the form of the Sāmans and the like then recited, nor the arrangement of their tones. Having understood the enumeration of the</w:t>
      </w:r>
      <w:r>
        <w:t xml:space="preserve"> </w:t>
      </w:r>
      <w:r>
        <w:rPr>
          <w:iCs/>
          <w:i/>
        </w:rPr>
        <w:t xml:space="preserve">svarasāma</w:t>
      </w:r>
      <w:r>
        <w:t xml:space="preserve"> </w:t>
      </w:r>
      <w:r>
        <w:t xml:space="preserve">days, he also states the reasons for the pursuit of the Āditya’s rounds and other activities, and of the acts to be performed, on the days before and after these days.</w:t>
      </w:r>
    </w:p>
    <w:p>
      <w:pPr>
        <w:pStyle w:val="BlockText"/>
      </w:pPr>
      <w:r>
        <w:t xml:space="preserve">तस्य वै देवा आदित्यस्य स्वर्गाल्लोकादेव पातादबिभयुस्तं त्रिभिः स्वर्गैर्लोकैरवस्राद्यत्तभ्नुवन् स्तोमा वै त्रयो लोकास्तस्य पराचोऽतिपाताद बिभयुस्तं त्रिभिः स्वर्गैर्लोकैः परस्तात्तभ्नुवन् स्तोमा वै त्रयः स्वर्गा लोकास्त्रयोऽवस्तात्पञ्चदशा भवन्ति त्रयः परस्तान्मध्य एष एकविंश उभयतः स्वरसामभिर्धृत उभयतो हि वा एष स्वरसामभिर्धृतस्तस्मादेषोऽन्तरेमालोकान्न व्यथते ।</w:t>
      </w:r>
    </w:p>
    <w:p>
      <w:pPr>
        <w:pStyle w:val="BlockText"/>
      </w:pPr>
      <w:r>
        <w:rPr>
          <w:iCs/>
          <w:i/>
        </w:rPr>
        <w:t xml:space="preserve">tasya vai devā ādityasya svargāl lokād eva pātād abibhayus taṃ tribhiḥ svargair lokair avastād yat tabhnuvan stomā vai trayo lokās tasya parāco ’tipātād abibhayus taṃ tribhiḥ svargair lokaiḥ parastāt tabhnuvan stomā vai trayaḥ svargā lokās trayo ’vastāt pañcadaśā bhavanti trayaḥ parastān madhya eṣa ekaviṃśa ubhayataḥ svarasāmabhir dhṛta ubhayato hi vā eṣa svarasāmabhir dhṛtas tasmād eṣo ’ntarem āl lokān na vyathate |</w:t>
      </w:r>
      <w:r>
        <w:t xml:space="preserve"> </w:t>
      </w:r>
      <w:r>
        <w:t xml:space="preserve">[as read; garbled in places: [?]]</w:t>
      </w:r>
    </w:p>
    <w:p>
      <w:pPr>
        <w:pStyle w:val="FirstParagraph"/>
      </w:pPr>
      <w:r>
        <w:t xml:space="preserve">(Ai. Brā. 4-18 [?]). The gods feared that Āditya might fall; so they fixed a pillar of support, under the three worlds, for the Āditya, to rest on; the</w:t>
      </w:r>
      <w:r>
        <w:t xml:space="preserve"> </w:t>
      </w:r>
      <w:r>
        <w:rPr>
          <w:iCs/>
          <w:i/>
        </w:rPr>
        <w:t xml:space="preserve">svarasāmans</w:t>
      </w:r>
      <w:r>
        <w:t xml:space="preserve"> </w:t>
      </w:r>
      <w:r>
        <w:t xml:space="preserve">are this pillar. Then fearing a fall again, they set up a pillar of support, in the form of</w:t>
      </w:r>
      <w:r>
        <w:t xml:space="preserve"> </w:t>
      </w:r>
      <w:r>
        <w:rPr>
          <w:iCs/>
          <w:i/>
        </w:rPr>
        <w:t xml:space="preserve">svarasāman</w:t>
      </w:r>
      <w:r>
        <w:t xml:space="preserve">, above the three worlds also. These are the three: [as the sūktas are put in the three — the 15-fold</w:t>
      </w:r>
      <w:r>
        <w:t xml:space="preserve"> </w:t>
      </w:r>
      <w:r>
        <w:rPr>
          <w:iCs/>
          <w:i/>
        </w:rPr>
        <w:t xml:space="preserve">stoma</w:t>
      </w:r>
      <w:r>
        <w:t xml:space="preserve"> </w:t>
      </w:r>
      <w:r>
        <w:t xml:space="preserve">under it and above it, the 21-fold in the middle, he is upheld on both sides by the</w:t>
      </w:r>
      <w:r>
        <w:t xml:space="preserve"> </w:t>
      </w:r>
      <w:r>
        <w:rPr>
          <w:iCs/>
          <w:i/>
        </w:rPr>
        <w:t xml:space="preserve">svarasāmans</w:t>
      </w:r>
      <w:r>
        <w:t xml:space="preserve">, therefore he does not tremble in these worlds: this is the sense given.]</w:t>
      </w:r>
    </w:p>
    <w:p>
      <w:r>
        <w:pict>
          <v:rect style="width:0;height:1.5pt" o:hralign="center" o:hrstd="t" o:hr="t"/>
        </w:pict>
      </w:r>
    </w:p>
    <w:bookmarkEnd w:id="443"/>
    <w:bookmarkStart w:id="444" w:name="printed-p.-365-pdf-385"/>
    <w:p>
      <w:pPr>
        <w:pStyle w:val="Heading3"/>
      </w:pPr>
      <w:r>
        <w:t xml:space="preserve">Printed p. 365 (PDF 385)</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…they are in the form of the worlds. The set of three</w:t>
      </w:r>
      <w:r>
        <w:t xml:space="preserve"> </w:t>
      </w:r>
      <w:r>
        <w:rPr>
          <w:iCs/>
          <w:i/>
        </w:rPr>
        <w:t xml:space="preserve">stomas</w:t>
      </w:r>
      <w:r>
        <w:t xml:space="preserve"> </w:t>
      </w:r>
      <w:r>
        <w:t xml:space="preserve">that are the</w:t>
      </w:r>
      <w:r>
        <w:t xml:space="preserve"> </w:t>
      </w:r>
      <w:r>
        <w:rPr>
          <w:iCs/>
          <w:i/>
        </w:rPr>
        <w:t xml:space="preserve">pūrvabhāgī</w:t>
      </w:r>
      <w:r>
        <w:t xml:space="preserve"> </w:t>
      </w:r>
      <w:r>
        <w:t xml:space="preserve">(first-part) of the</w:t>
      </w:r>
      <w:r>
        <w:t xml:space="preserve"> </w:t>
      </w:r>
      <w:r>
        <w:rPr>
          <w:iCs/>
          <w:i/>
        </w:rPr>
        <w:t xml:space="preserve">viṣuvat</w:t>
      </w:r>
      <w:r>
        <w:t xml:space="preserve"> </w:t>
      </w:r>
      <w:r>
        <w:t xml:space="preserve">day and the set of three</w:t>
      </w:r>
      <w:r>
        <w:t xml:space="preserve"> </w:t>
      </w:r>
      <w:r>
        <w:rPr>
          <w:iCs/>
          <w:i/>
        </w:rPr>
        <w:t xml:space="preserve">stomas</w:t>
      </w:r>
      <w:r>
        <w:t xml:space="preserve"> </w:t>
      </w:r>
      <w:r>
        <w:t xml:space="preserve">that are</w:t>
      </w:r>
      <w:r>
        <w:t xml:space="preserve"> </w:t>
      </w:r>
      <w:r>
        <w:rPr>
          <w:iCs/>
          <w:i/>
        </w:rPr>
        <w:t xml:space="preserve">paścādbhāgī</w:t>
      </w:r>
      <w:r>
        <w:t xml:space="preserve"> </w:t>
      </w:r>
      <w:r>
        <w:t xml:space="preserve">(latter-part) together make the seventeen</w:t>
      </w:r>
      <w:r>
        <w:t xml:space="preserve"> </w:t>
      </w:r>
      <w:r>
        <w:rPr>
          <w:iCs/>
          <w:i/>
        </w:rPr>
        <w:t xml:space="preserve">stomas</w:t>
      </w:r>
      <w:r>
        <w:t xml:space="preserve">. In the midst of these is the twenty-one-fold</w:t>
      </w:r>
      <w:r>
        <w:t xml:space="preserve"> </w:t>
      </w:r>
      <w:r>
        <w:rPr>
          <w:iCs/>
          <w:i/>
        </w:rPr>
        <w:t xml:space="preserve">stoma</w:t>
      </w:r>
      <w:r>
        <w:t xml:space="preserve">, which has the</w:t>
      </w:r>
      <w:r>
        <w:t xml:space="preserve"> </w:t>
      </w:r>
      <w:r>
        <w:rPr>
          <w:iCs/>
          <w:i/>
        </w:rPr>
        <w:t xml:space="preserve">svarasāma</w:t>
      </w:r>
      <w:r>
        <w:t xml:space="preserve"> </w:t>
      </w:r>
      <w:r>
        <w:t xml:space="preserve">days as its support and is the reflection of the Āditya. Since the Āditya is held by the</w:t>
      </w:r>
      <w:r>
        <w:t xml:space="preserve"> </w:t>
      </w:r>
      <w:r>
        <w:rPr>
          <w:iCs/>
          <w:i/>
        </w:rPr>
        <w:t xml:space="preserve">svarasāmans</w:t>
      </w:r>
      <w:r>
        <w:t xml:space="preserve">, there is no obstacle at all to his rounds in the three worlds.</w:t>
      </w:r>
    </w:p>
    <w:p>
      <w:pPr>
        <w:pStyle w:val="BlockText"/>
      </w:pPr>
      <w:r>
        <w:t xml:space="preserve">तेषां वै देवाः सप्तदशानां प्रत्नयोनादबिभयुः समूहा इव वै स्तोमा अविगूह्या इवेमे ह न प्रविश्येरन्निति तान्सर्वैः स्तोमैरवस्ताद्यपर्षन्सर्वैः पृष्ठैः परस्तात्त्र्यभिजित्सर्वस्तोमोऽवस्ताद्भवति विश्वजित्सर्वपृष्ठः परस्तात्तत्सप्तदशानुभयतः पर्यृषन्ति धृत्या अप्रस्रंसाय ॥ [as read; garbled: [?]]</w:t>
      </w:r>
    </w:p>
    <w:p>
      <w:pPr>
        <w:pStyle w:val="BlockText"/>
      </w:pPr>
      <w:r>
        <w:rPr>
          <w:iCs/>
          <w:i/>
        </w:rPr>
        <w:t xml:space="preserve">teṣāṃ vai devāḥ saptadaśānāṃ pratnayonād abibhayuḥ samūhā iva vai stomā avigūhyā ivema ha na praviśyeran iti tān sarvaiḥ stomair avastād yaparṣan sarvaiḥ pṛṣṭhaiḥ parastāt tryabhijit sarvastomo ’vastād bhavati viśvajit sarvapṛṣṭhaḥ parastāt tat saptadaśān ubhayataḥ paryṛṣanti dhṛtyā aprasraṃsāya ‖</w:t>
      </w:r>
      <w:r>
        <w:t xml:space="preserve"> </w:t>
      </w:r>
      <w:r>
        <w:t xml:space="preserve">[?]</w:t>
      </w:r>
    </w:p>
    <w:p>
      <w:pPr>
        <w:pStyle w:val="FirstParagraph"/>
      </w:pPr>
      <w:r>
        <w:t xml:space="preserve">(Ai. Brā. 4-19 [?]). The seventeen</w:t>
      </w:r>
      <w:r>
        <w:t xml:space="preserve"> </w:t>
      </w:r>
      <w:r>
        <w:rPr>
          <w:iCs/>
          <w:i/>
        </w:rPr>
        <w:t xml:space="preserve">stomas</w:t>
      </w:r>
      <w:r>
        <w:t xml:space="preserve">, in the form of the</w:t>
      </w:r>
      <w:r>
        <w:t xml:space="preserve"> </w:t>
      </w:r>
      <w:r>
        <w:rPr>
          <w:iCs/>
          <w:i/>
        </w:rPr>
        <w:t xml:space="preserve">svarasāman</w:t>
      </w:r>
      <w:r>
        <w:t xml:space="preserve">, were liable to fall for want of a support; and from the fear of falling the deities freed them, below, by all the</w:t>
      </w:r>
      <w:r>
        <w:t xml:space="preserve"> </w:t>
      </w:r>
      <w:r>
        <w:rPr>
          <w:iCs/>
          <w:i/>
        </w:rPr>
        <w:t xml:space="preserve">stomas</w:t>
      </w:r>
      <w:r>
        <w:t xml:space="preserve">, and above, by the</w:t>
      </w:r>
      <w:r>
        <w:t xml:space="preserve"> </w:t>
      </w:r>
      <w:r>
        <w:rPr>
          <w:iCs/>
          <w:i/>
        </w:rPr>
        <w:t xml:space="preserve">pṛṣṭhas</w:t>
      </w:r>
      <w:r>
        <w:t xml:space="preserve">. Therefore, on the</w:t>
      </w:r>
      <w:r>
        <w:t xml:space="preserve"> </w:t>
      </w:r>
      <w:r>
        <w:rPr>
          <w:iCs/>
          <w:i/>
        </w:rPr>
        <w:t xml:space="preserve">abhijit</w:t>
      </w:r>
      <w:r>
        <w:t xml:space="preserve"> </w:t>
      </w:r>
      <w:r>
        <w:t xml:space="preserve">day, the day before the</w:t>
      </w:r>
      <w:r>
        <w:t xml:space="preserve"> </w:t>
      </w:r>
      <w:r>
        <w:rPr>
          <w:iCs/>
          <w:i/>
        </w:rPr>
        <w:t xml:space="preserve">svarasāma</w:t>
      </w:r>
      <w:r>
        <w:t xml:space="preserve"> </w:t>
      </w:r>
      <w:r>
        <w:t xml:space="preserve">days, all the</w:t>
      </w:r>
      <w:r>
        <w:t xml:space="preserve"> </w:t>
      </w:r>
      <w:r>
        <w:rPr>
          <w:iCs/>
          <w:i/>
        </w:rPr>
        <w:t xml:space="preserve">stomas</w:t>
      </w:r>
      <w:r>
        <w:t xml:space="preserve"> </w:t>
      </w:r>
      <w:r>
        <w:t xml:space="preserve">are employed, and on the following day, the</w:t>
      </w:r>
      <w:r>
        <w:t xml:space="preserve"> </w:t>
      </w:r>
      <w:r>
        <w:rPr>
          <w:iCs/>
          <w:i/>
        </w:rPr>
        <w:t xml:space="preserve">viśvajit</w:t>
      </w:r>
      <w:r>
        <w:t xml:space="preserve">, the</w:t>
      </w:r>
      <w:r>
        <w:t xml:space="preserve"> </w:t>
      </w:r>
      <w:r>
        <w:rPr>
          <w:iCs/>
          <w:i/>
        </w:rPr>
        <w:t xml:space="preserve">pṛṣṭhas</w:t>
      </w:r>
      <w:r>
        <w:t xml:space="preserve">, to hold the seventeen</w:t>
      </w:r>
      <w:r>
        <w:t xml:space="preserve"> </w:t>
      </w:r>
      <w:r>
        <w:rPr>
          <w:iCs/>
          <w:i/>
        </w:rPr>
        <w:t xml:space="preserve">stomas</w:t>
      </w:r>
      <w:r>
        <w:t xml:space="preserve"> </w:t>
      </w:r>
      <w:r>
        <w:t xml:space="preserve">from falling. Thus the peculiarity of the</w:t>
      </w:r>
      <w:r>
        <w:t xml:space="preserve"> </w:t>
      </w:r>
      <w:r>
        <w:rPr>
          <w:iCs/>
          <w:i/>
        </w:rPr>
        <w:t xml:space="preserve">svarasāmans</w:t>
      </w:r>
      <w:r>
        <w:t xml:space="preserve">, and of the recitations connected with them, is praised. And, showing the origin of this form, the Śatapatha Brāhmaṇa says:</w:t>
      </w:r>
    </w:p>
    <w:p>
      <w:pPr>
        <w:pStyle w:val="BlockText"/>
      </w:pPr>
      <w:r>
        <w:t xml:space="preserve">त्रिष्टुभं छन्दो ग्रीष्माद्वृतोर्निरमिमीत त्रिष्टुभः स्वारमिति त्रिष्टुभश्छन्दसः स्वारंसाम निरमिमीत स्वारादन्तर्यामं इति ।</w:t>
      </w:r>
    </w:p>
    <w:p>
      <w:pPr>
        <w:pStyle w:val="BlockText"/>
      </w:pPr>
      <w:r>
        <w:rPr>
          <w:iCs/>
          <w:i/>
        </w:rPr>
        <w:t xml:space="preserve">triṣṭubhaṃ chando grīṣmād ṛtor niramimīta triṣṭubhaḥ svāram iti triṣṭubhaś chandasaḥ svāraṃsāma niramimīta svārād antaryāmam iti |</w:t>
      </w:r>
      <w:r>
        <w:t xml:space="preserve"> </w:t>
      </w:r>
      <w:r>
        <w:t xml:space="preserve">[as read: [?]]</w:t>
      </w:r>
    </w:p>
    <w:p>
      <w:pPr>
        <w:pStyle w:val="FirstParagraph"/>
      </w:pPr>
      <w:r>
        <w:t xml:space="preserve">(Śa. Brā. 8-1-1-8 [?]) — Viśvakarman fashioned the</w:t>
      </w:r>
      <w:r>
        <w:t xml:space="preserve"> </w:t>
      </w:r>
      <w:r>
        <w:rPr>
          <w:iCs/>
          <w:i/>
        </w:rPr>
        <w:t xml:space="preserve">triṣṭubh</w:t>
      </w:r>
      <w:r>
        <w:t xml:space="preserve"> </w:t>
      </w:r>
      <w:r>
        <w:t xml:space="preserve">metre from the summer season; from the</w:t>
      </w:r>
      <w:r>
        <w:t xml:space="preserve"> </w:t>
      </w:r>
      <w:r>
        <w:rPr>
          <w:iCs/>
          <w:i/>
        </w:rPr>
        <w:t xml:space="preserve">triṣṭubh</w:t>
      </w:r>
      <w:r>
        <w:t xml:space="preserve"> </w:t>
      </w:r>
      <w:r>
        <w:t xml:space="preserve">metre, the</w:t>
      </w:r>
      <w:r>
        <w:t xml:space="preserve"> </w:t>
      </w:r>
      <w:r>
        <w:rPr>
          <w:iCs/>
          <w:i/>
        </w:rPr>
        <w:t xml:space="preserve">svarasāman</w:t>
      </w:r>
      <w:r>
        <w:t xml:space="preserve">; and from the</w:t>
      </w:r>
      <w:r>
        <w:t xml:space="preserve"> </w:t>
      </w:r>
      <w:r>
        <w:rPr>
          <w:iCs/>
          <w:i/>
        </w:rPr>
        <w:t xml:space="preserve">svarasāman</w:t>
      </w:r>
      <w:r>
        <w:t xml:space="preserve">, the</w:t>
      </w:r>
      <w:r>
        <w:t xml:space="preserve"> </w:t>
      </w:r>
      <w:r>
        <w:rPr>
          <w:iCs/>
          <w:i/>
        </w:rPr>
        <w:t xml:space="preserve">antaryāma</w:t>
      </w:r>
      <w:r>
        <w:t xml:space="preserve"> </w:t>
      </w:r>
      <w:r>
        <w:t xml:space="preserve">graha. And in the course of a year — the</w:t>
      </w:r>
      <w:r>
        <w:t xml:space="preserve"> </w:t>
      </w:r>
      <w:r>
        <w:t xml:space="preserve">“</w:t>
      </w:r>
      <w:r>
        <w:t xml:space="preserve">going of the cows</w:t>
      </w:r>
      <w:r>
        <w:t xml:space="preserve">”</w:t>
      </w:r>
      <w:r>
        <w:t xml:space="preserve"> </w:t>
      </w:r>
      <w:r>
        <w:t xml:space="preserve">(</w:t>
      </w:r>
      <w:r>
        <w:rPr>
          <w:iCs/>
          <w:i/>
        </w:rPr>
        <w:t xml:space="preserve">gavām ayana</w:t>
      </w:r>
      <w:r>
        <w:t xml:space="preserve">) — the</w:t>
      </w:r>
      <w:r>
        <w:t xml:space="preserve"> </w:t>
      </w:r>
      <w:r>
        <w:rPr>
          <w:iCs/>
          <w:i/>
        </w:rPr>
        <w:t xml:space="preserve">svarasāma</w:t>
      </w:r>
      <w:r>
        <w:t xml:space="preserve"> </w:t>
      </w:r>
      <w:r>
        <w:t xml:space="preserve">days are very important in the performance of the sacrificial act. The division of time for this conduct is as follows:</w:t>
      </w:r>
    </w:p>
    <w:p>
      <w:pPr>
        <w:numPr>
          <w:ilvl w:val="0"/>
          <w:numId w:val="1037"/>
        </w:numPr>
        <w:pStyle w:val="Compact"/>
      </w:pPr>
      <w:r>
        <w:t xml:space="preserve">The</w:t>
      </w:r>
      <w:r>
        <w:t xml:space="preserve"> </w:t>
      </w:r>
      <w:r>
        <w:rPr>
          <w:iCs/>
          <w:i/>
        </w:rPr>
        <w:t xml:space="preserve">prāyaṇīya</w:t>
      </w:r>
      <w:r>
        <w:t xml:space="preserve"> </w:t>
      </w:r>
      <w:r>
        <w:rPr>
          <w:iCs/>
          <w:i/>
        </w:rPr>
        <w:t xml:space="preserve">atirātra</w:t>
      </w:r>
      <w:r>
        <w:t xml:space="preserve">: the day of the beginning.</w:t>
      </w:r>
    </w:p>
    <w:p>
      <w:pPr>
        <w:numPr>
          <w:ilvl w:val="0"/>
          <w:numId w:val="1037"/>
        </w:numPr>
        <w:pStyle w:val="Compact"/>
      </w:pPr>
      <w:r>
        <w:rPr>
          <w:iCs/>
          <w:i/>
        </w:rPr>
        <w:t xml:space="preserve">Caturviṃśa</w:t>
      </w:r>
      <w:r>
        <w:t xml:space="preserve">-day … … consisting of the twenty-four-fold</w:t>
      </w:r>
      <w:r>
        <w:t xml:space="preserve"> </w:t>
      </w:r>
      <w:r>
        <w:rPr>
          <w:iCs/>
          <w:i/>
        </w:rPr>
        <w:t xml:space="preserve">stoma</w:t>
      </w:r>
      <w:r>
        <w:t xml:space="preserve">.</w:t>
      </w:r>
    </w:p>
    <w:p>
      <w:pPr>
        <w:numPr>
          <w:ilvl w:val="0"/>
          <w:numId w:val="1037"/>
        </w:numPr>
        <w:pStyle w:val="Compact"/>
      </w:pPr>
      <w:r>
        <w:t xml:space="preserve">In each of five months, four</w:t>
      </w:r>
      <w:r>
        <w:t xml:space="preserve"> </w:t>
      </w:r>
      <w:r>
        <w:rPr>
          <w:iCs/>
          <w:i/>
        </w:rPr>
        <w:t xml:space="preserve">abhiplava ṣaḍaha</w:t>
      </w:r>
      <w:r>
        <w:t xml:space="preserve">s (six-day periods) and one</w:t>
      </w:r>
      <w:r>
        <w:t xml:space="preserve"> </w:t>
      </w:r>
      <w:r>
        <w:rPr>
          <w:iCs/>
          <w:i/>
        </w:rPr>
        <w:t xml:space="preserve">pṛṣṭhya ṣaḍaha</w:t>
      </w:r>
      <w:r>
        <w:t xml:space="preserve">.</w:t>
      </w:r>
    </w:p>
    <w:p>
      <w:pPr>
        <w:numPr>
          <w:ilvl w:val="0"/>
          <w:numId w:val="1037"/>
        </w:numPr>
        <w:pStyle w:val="Compact"/>
      </w:pPr>
      <w:r>
        <w:t xml:space="preserve">The month (the sixth) containing the</w:t>
      </w:r>
      <w:r>
        <w:t xml:space="preserve"> </w:t>
      </w:r>
      <w:r>
        <w:rPr>
          <w:iCs/>
          <w:i/>
        </w:rPr>
        <w:t xml:space="preserve">abhijit</w:t>
      </w:r>
      <w:r>
        <w:t xml:space="preserve"> </w:t>
      </w:r>
      <w:r>
        <w:t xml:space="preserve">day and the three</w:t>
      </w:r>
      <w:r>
        <w:t xml:space="preserve"> </w:t>
      </w:r>
      <w:r>
        <w:rPr>
          <w:iCs/>
          <w:i/>
        </w:rPr>
        <w:t xml:space="preserve">svarasāma</w:t>
      </w:r>
      <w:r>
        <w:t xml:space="preserve"> </w:t>
      </w:r>
      <w:r>
        <w:t xml:space="preserve">days.</w:t>
      </w:r>
    </w:p>
    <w:p>
      <w:pPr>
        <w:numPr>
          <w:ilvl w:val="0"/>
          <w:numId w:val="1037"/>
        </w:numPr>
        <w:pStyle w:val="Compact"/>
      </w:pPr>
      <w:r>
        <w:t xml:space="preserve">The</w:t>
      </w:r>
      <w:r>
        <w:t xml:space="preserve"> </w:t>
      </w:r>
      <w:r>
        <w:rPr>
          <w:iCs/>
          <w:i/>
        </w:rPr>
        <w:t xml:space="preserve">viṣuvat</w:t>
      </w:r>
      <w:r>
        <w:t xml:space="preserve"> </w:t>
      </w:r>
      <w:r>
        <w:t xml:space="preserve">day, with the twenty-one-fold</w:t>
      </w:r>
      <w:r>
        <w:t xml:space="preserve"> </w:t>
      </w:r>
      <w:r>
        <w:rPr>
          <w:iCs/>
          <w:i/>
        </w:rPr>
        <w:t xml:space="preserve">stoma</w:t>
      </w:r>
      <w:r>
        <w:t xml:space="preserve">.</w:t>
      </w:r>
    </w:p>
    <w:p>
      <w:pPr>
        <w:numPr>
          <w:ilvl w:val="0"/>
          <w:numId w:val="1037"/>
        </w:numPr>
        <w:pStyle w:val="Compact"/>
      </w:pPr>
      <w:r>
        <w:t xml:space="preserve">The seventh month, containing the</w:t>
      </w:r>
      <w:r>
        <w:t xml:space="preserve"> </w:t>
      </w:r>
      <w:r>
        <w:rPr>
          <w:iCs/>
          <w:i/>
        </w:rPr>
        <w:t xml:space="preserve">viśvajit</w:t>
      </w:r>
      <w:r>
        <w:t xml:space="preserve"> </w:t>
      </w:r>
      <w:r>
        <w:t xml:space="preserve">day and again the three</w:t>
      </w:r>
      <w:r>
        <w:t xml:space="preserve"> </w:t>
      </w:r>
      <w:r>
        <w:rPr>
          <w:iCs/>
          <w:i/>
        </w:rPr>
        <w:t xml:space="preserve">svarasāma</w:t>
      </w:r>
      <w:r>
        <w:t xml:space="preserve"> </w:t>
      </w:r>
      <w:r>
        <w:t xml:space="preserve">days. And so on.</w:t>
      </w:r>
    </w:p>
    <w:p>
      <w:pPr>
        <w:pStyle w:val="FirstParagraph"/>
      </w:pPr>
      <w:r>
        <w:t xml:space="preserve">Thus the order of origin of the</w:t>
      </w:r>
      <w:r>
        <w:t xml:space="preserve"> </w:t>
      </w:r>
      <w:r>
        <w:rPr>
          <w:iCs/>
          <w:i/>
        </w:rPr>
        <w:t xml:space="preserve">svarasāma</w:t>
      </w:r>
      <w:r>
        <w:t xml:space="preserve"> </w:t>
      </w:r>
      <w:r>
        <w:t xml:space="preserve">days, which are the chief part and an inseparable limb of the year, the period of the</w:t>
      </w:r>
      <w:r>
        <w:t xml:space="preserve"> </w:t>
      </w:r>
      <w:r>
        <w:rPr>
          <w:iCs/>
          <w:i/>
        </w:rPr>
        <w:t xml:space="preserve">gavām ayana</w:t>
      </w:r>
      <w:r>
        <w:t xml:space="preserve">, is described.</w:t>
      </w:r>
    </w:p>
    <w:bookmarkEnd w:id="444"/>
    <w:bookmarkStart w:id="445" w:name="printed-p.-366-pdf-386"/>
    <w:p>
      <w:pPr>
        <w:pStyle w:val="Heading3"/>
      </w:pPr>
      <w:r>
        <w:t xml:space="preserve">Printed p. 366 (PDF 386)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lockText"/>
      </w:pPr>
      <w:r>
        <w:t xml:space="preserve">संवत्सराच्चतुर्विंशमहः । ब्रह्मणोऽभिप्लवं क्षत्रात्पृष्ठ्यमग्नेरभिजितमद्भ्यः स्वरसाम्न आदित्याद्विषुवन्तमुक्ताः स्वरसामानः ॥</w:t>
      </w:r>
    </w:p>
    <w:p>
      <w:pPr>
        <w:pStyle w:val="BlockText"/>
      </w:pPr>
      <w:r>
        <w:rPr>
          <w:iCs/>
          <w:i/>
        </w:rPr>
        <w:t xml:space="preserve">saṃvatsarāc caturviṃśam ahaḥ | brahmaṇo ’bhiplavaṃ kṣatrāt pṛṣṭhyam agner abhijitam adbhyaḥ svarasāmna ādityād viṣuvantam uktāḥ svarasāmānaḥ ‖</w:t>
      </w:r>
      <w:r>
        <w:t xml:space="preserve"> </w:t>
      </w:r>
      <w:r>
        <w:t xml:space="preserve">[as read: [?]]</w:t>
      </w:r>
    </w:p>
    <w:p>
      <w:pPr>
        <w:pStyle w:val="FirstParagraph"/>
      </w:pPr>
      <w:r>
        <w:t xml:space="preserve">(Śa. Brā. 12-1-2-2 [?]). From the year the</w:t>
      </w:r>
      <w:r>
        <w:t xml:space="preserve"> </w:t>
      </w:r>
      <w:r>
        <w:rPr>
          <w:iCs/>
          <w:i/>
        </w:rPr>
        <w:t xml:space="preserve">caturviṃśa</w:t>
      </w:r>
      <w:r>
        <w:t xml:space="preserve"> </w:t>
      </w:r>
      <w:r>
        <w:t xml:space="preserve">day; from Brahman the</w:t>
      </w:r>
      <w:r>
        <w:t xml:space="preserve"> </w:t>
      </w:r>
      <w:r>
        <w:rPr>
          <w:iCs/>
          <w:i/>
        </w:rPr>
        <w:t xml:space="preserve">abhiplava</w:t>
      </w:r>
      <w:r>
        <w:t xml:space="preserve">; from the Kṣatra the</w:t>
      </w:r>
      <w:r>
        <w:t xml:space="preserve"> </w:t>
      </w:r>
      <w:r>
        <w:rPr>
          <w:iCs/>
          <w:i/>
        </w:rPr>
        <w:t xml:space="preserve">pṛṣṭhya</w:t>
      </w:r>
      <w:r>
        <w:t xml:space="preserve">; from Agni the</w:t>
      </w:r>
      <w:r>
        <w:t xml:space="preserve"> </w:t>
      </w:r>
      <w:r>
        <w:rPr>
          <w:iCs/>
          <w:i/>
        </w:rPr>
        <w:t xml:space="preserve">abhijit</w:t>
      </w:r>
      <w:r>
        <w:t xml:space="preserve">; from the waters the</w:t>
      </w:r>
      <w:r>
        <w:t xml:space="preserve"> </w:t>
      </w:r>
      <w:r>
        <w:rPr>
          <w:iCs/>
          <w:i/>
        </w:rPr>
        <w:t xml:space="preserve">svarasāman</w:t>
      </w:r>
      <w:r>
        <w:t xml:space="preserve">; from the Āditya the</w:t>
      </w:r>
      <w:r>
        <w:t xml:space="preserve"> </w:t>
      </w:r>
      <w:r>
        <w:rPr>
          <w:iCs/>
          <w:i/>
        </w:rPr>
        <w:t xml:space="preserve">viṣuvat</w:t>
      </w:r>
      <w:r>
        <w:t xml:space="preserve"> </w:t>
      </w:r>
      <w:r>
        <w:t xml:space="preserve">arose: thus the</w:t>
      </w:r>
      <w:r>
        <w:t xml:space="preserve"> </w:t>
      </w:r>
      <w:r>
        <w:rPr>
          <w:iCs/>
          <w:i/>
        </w:rPr>
        <w:t xml:space="preserve">svarasāman</w:t>
      </w:r>
      <w:r>
        <w:t xml:space="preserve"> </w:t>
      </w:r>
      <w:r>
        <w:t xml:space="preserve">days are described. This tells the order of the</w:t>
      </w:r>
      <w:r>
        <w:t xml:space="preserve"> </w:t>
      </w:r>
      <w:r>
        <w:rPr>
          <w:iCs/>
          <w:i/>
        </w:rPr>
        <w:t xml:space="preserve">svarasāma</w:t>
      </w:r>
      <w:r>
        <w:t xml:space="preserve"> </w:t>
      </w:r>
      <w:r>
        <w:t xml:space="preserve">days. The matter that they are connected with the waters and the Āditya is stated above. The Śatapatha Brāhmaṇa also describes it thus:</w:t>
      </w:r>
    </w:p>
    <w:p>
      <w:pPr>
        <w:pStyle w:val="BlockText"/>
      </w:pPr>
      <w:r>
        <w:t xml:space="preserve">अथ यत्स्वरसाम्न उपयन्ति । आप एव देवतां यजन्त आपो देवता भवन्तेपाग्ं सायुज्यग्ं सलोकतां जयति । अथ यद्विषुवन्तमुपयन्ति । आदित्यमेव देवतां यजन्त आदित्यो देवता भवन्त्यादित्यस्य सायुज्यग्ं सलोकतां जयत्युक्ताः स्वरसामानः ॥</w:t>
      </w:r>
    </w:p>
    <w:p>
      <w:pPr>
        <w:pStyle w:val="BlockText"/>
      </w:pPr>
      <w:r>
        <w:rPr>
          <w:iCs/>
          <w:i/>
        </w:rPr>
        <w:t xml:space="preserve">atha yat svarasāmna upayanti | āpa eva devatāṃ yajante āpo devatā bhavanty apāṃ sāyujyaṃ salokatāṃ jayati | atha yad viṣuvantam upayanti | ādityam eva devatāṃ yajanta ādityo devatā bhavanty ādityasya sāyujyaṃ salokatāṃ jayaty uktāḥ svarasāmānaḥ ‖</w:t>
      </w:r>
      <w:r>
        <w:t xml:space="preserve"> </w:t>
      </w:r>
      <w:r>
        <w:t xml:space="preserve">[as read: [?]]</w:t>
      </w:r>
    </w:p>
    <w:p>
      <w:pPr>
        <w:pStyle w:val="FirstParagraph"/>
      </w:pPr>
      <w:r>
        <w:t xml:space="preserve">(Śa. Brā. 12-1-2-13 [?]). Those who perform the acts on the</w:t>
      </w:r>
      <w:r>
        <w:t xml:space="preserve"> </w:t>
      </w:r>
      <w:r>
        <w:rPr>
          <w:iCs/>
          <w:i/>
        </w:rPr>
        <w:t xml:space="preserve">svarasāma</w:t>
      </w:r>
      <w:r>
        <w:t xml:space="preserve"> </w:t>
      </w:r>
      <w:r>
        <w:t xml:space="preserve">days worship the waters, the deity and cause of the</w:t>
      </w:r>
      <w:r>
        <w:t xml:space="preserve"> </w:t>
      </w:r>
      <w:r>
        <w:rPr>
          <w:iCs/>
          <w:i/>
        </w:rPr>
        <w:t xml:space="preserve">svarasāman</w:t>
      </w:r>
      <w:r>
        <w:t xml:space="preserve">; as a result of that worship they obtain union with the waters. Likewise, those who perform worship on the</w:t>
      </w:r>
      <w:r>
        <w:t xml:space="preserve"> </w:t>
      </w:r>
      <w:r>
        <w:rPr>
          <w:iCs/>
          <w:i/>
        </w:rPr>
        <w:t xml:space="preserve">viṣuvat</w:t>
      </w:r>
      <w:r>
        <w:t xml:space="preserve"> </w:t>
      </w:r>
      <w:r>
        <w:t xml:space="preserve">day obtain union with the Āditya. This is the speciality of the</w:t>
      </w:r>
      <w:r>
        <w:t xml:space="preserve"> </w:t>
      </w:r>
      <w:r>
        <w:rPr>
          <w:iCs/>
          <w:i/>
        </w:rPr>
        <w:t xml:space="preserve">svarasāmans</w:t>
      </w:r>
      <w:r>
        <w:t xml:space="preserve">. And, showing the identity of man and the year, the period of the</w:t>
      </w:r>
      <w:r>
        <w:t xml:space="preserve"> </w:t>
      </w:r>
      <w:r>
        <w:rPr>
          <w:iCs/>
          <w:i/>
        </w:rPr>
        <w:t xml:space="preserve">gavām ayana</w:t>
      </w:r>
      <w:r>
        <w:t xml:space="preserve">:</w:t>
      </w:r>
    </w:p>
    <w:p>
      <w:pPr>
        <w:pStyle w:val="BlockText"/>
      </w:pPr>
      <w:r>
        <w:t xml:space="preserve">पुरुषो वै संवत्सरः । तस्य पादादेव प्रायणीयोऽतिरात्रः पादाभ्यां हि प्रयन्ति …………… ॥ १ ॥</w:t>
      </w:r>
    </w:p>
    <w:p>
      <w:pPr>
        <w:pStyle w:val="BlockText"/>
      </w:pPr>
      <w:r>
        <w:rPr>
          <w:iCs/>
          <w:i/>
        </w:rPr>
        <w:t xml:space="preserve">puruṣo vai saṃvatsaraḥ | tasya pādād eva prāyaṇīyo ’tirātraḥ pādābhyāṃ hi prayanti …………… ‖ 1 ‖</w:t>
      </w:r>
      <w:r>
        <w:t xml:space="preserve"> </w:t>
      </w:r>
      <w:r>
        <w:t xml:space="preserve">[dots in the print: [?]]</w:t>
      </w:r>
    </w:p>
    <w:p>
      <w:pPr>
        <w:pStyle w:val="BlockText"/>
      </w:pPr>
      <w:r>
        <w:t xml:space="preserve">अयमेव दक्षिणो बाहुरभिजित् । इमे एव दक्षिणे त्रयः प्राणाः स्वरसामानो मूर्धा विषुवानिमे एवोत्तरे त्रयः प्राणाः स्वरसामानः ॥ २ ॥</w:t>
      </w:r>
    </w:p>
    <w:p>
      <w:pPr>
        <w:pStyle w:val="BlockText"/>
      </w:pPr>
      <w:r>
        <w:rPr>
          <w:iCs/>
          <w:i/>
        </w:rPr>
        <w:t xml:space="preserve">ayam eva dakṣiṇo bāhur abhijit | ime eva dakṣiṇe trayaḥ prāṇāḥ svarasāmāno mūrdhā viṣuvān ime evottare trayaḥ prāṇāḥ svarasāmānaḥ ‖ 2 ‖</w:t>
      </w:r>
    </w:p>
    <w:p>
      <w:pPr>
        <w:pStyle w:val="FirstParagraph"/>
      </w:pPr>
      <w:r>
        <w:t xml:space="preserve">(Śa. Brā. 12-1-4-2 [?]). The year is the man; the</w:t>
      </w:r>
      <w:r>
        <w:t xml:space="preserve"> </w:t>
      </w:r>
      <w:r>
        <w:rPr>
          <w:iCs/>
          <w:i/>
        </w:rPr>
        <w:t xml:space="preserve">prāyaṇīya</w:t>
      </w:r>
      <w:r>
        <w:t xml:space="preserve"> </w:t>
      </w:r>
      <w:r>
        <w:rPr>
          <w:iCs/>
          <w:i/>
        </w:rPr>
        <w:t xml:space="preserve">atirātra</w:t>
      </w:r>
      <w:r>
        <w:t xml:space="preserve">, the day of the beginning of the</w:t>
      </w:r>
      <w:r>
        <w:t xml:space="preserve"> </w:t>
      </w:r>
      <w:r>
        <w:rPr>
          <w:iCs/>
          <w:i/>
        </w:rPr>
        <w:t xml:space="preserve">gavām ayana</w:t>
      </w:r>
      <w:r>
        <w:t xml:space="preserve">, is his foot; the foot serving for movement, so this</w:t>
      </w:r>
      <w:r>
        <w:t xml:space="preserve"> </w:t>
      </w:r>
      <w:r>
        <w:rPr>
          <w:iCs/>
          <w:i/>
        </w:rPr>
        <w:t xml:space="preserve">atirātra</w:t>
      </w:r>
      <w:r>
        <w:t xml:space="preserve"> </w:t>
      </w:r>
      <w:r>
        <w:t xml:space="preserve">serves for the movement of sacrificial action ……………; the</w:t>
      </w:r>
      <w:r>
        <w:t xml:space="preserve"> </w:t>
      </w:r>
      <w:r>
        <w:rPr>
          <w:iCs/>
          <w:i/>
        </w:rPr>
        <w:t xml:space="preserve">abhijit</w:t>
      </w:r>
      <w:r>
        <w:t xml:space="preserve"> </w:t>
      </w:r>
      <w:r>
        <w:t xml:space="preserve">day is his right arm; the three</w:t>
      </w:r>
      <w:r>
        <w:t xml:space="preserve"> </w:t>
      </w:r>
      <w:r>
        <w:rPr>
          <w:iCs/>
          <w:i/>
        </w:rPr>
        <w:t xml:space="preserve">svarasāmans</w:t>
      </w:r>
      <w:r>
        <w:t xml:space="preserve"> </w:t>
      </w:r>
      <w:r>
        <w:t xml:space="preserve">belonging to it are the three chief breaths on the right side; the</w:t>
      </w:r>
      <w:r>
        <w:t xml:space="preserve"> </w:t>
      </w:r>
      <w:r>
        <w:rPr>
          <w:iCs/>
          <w:i/>
        </w:rPr>
        <w:t xml:space="preserve">viṣuvat</w:t>
      </w:r>
      <w:r>
        <w:t xml:space="preserve"> </w:t>
      </w:r>
      <w:r>
        <w:t xml:space="preserve">day is the head; the</w:t>
      </w:r>
      <w:r>
        <w:t xml:space="preserve"> </w:t>
      </w:r>
      <w:r>
        <w:rPr>
          <w:iCs/>
          <w:i/>
        </w:rPr>
        <w:t xml:space="preserve">svarasāmans</w:t>
      </w:r>
      <w:r>
        <w:t xml:space="preserve"> </w:t>
      </w:r>
      <w:r>
        <w:t xml:space="preserve">belonging to it are the three chief breaths on the left, etc. Thus the author praises it; and, considering the peculiarity of the</w:t>
      </w:r>
      <w:r>
        <w:t xml:space="preserve"> </w:t>
      </w:r>
      <w:r>
        <w:rPr>
          <w:iCs/>
          <w:i/>
        </w:rPr>
        <w:t xml:space="preserve">svarasāmans</w:t>
      </w:r>
      <w:r>
        <w:t xml:space="preserve"> </w:t>
      </w:r>
      <w:r>
        <w:t xml:space="preserve">sung in the</w:t>
      </w:r>
      <w:r>
        <w:t xml:space="preserve"> </w:t>
      </w:r>
      <w:r>
        <w:rPr>
          <w:iCs/>
          <w:i/>
        </w:rPr>
        <w:t xml:space="preserve">svarasāma</w:t>
      </w:r>
      <w:r>
        <w:t xml:space="preserve"> </w:t>
      </w:r>
      <w:r>
        <w:t xml:space="preserve">days and the order of singing, the English scholar Eggling says as follows —</w:t>
      </w:r>
    </w:p>
    <w:p>
      <w:r>
        <w:pict>
          <v:rect style="width:0;height:1.5pt" o:hralign="center" o:hrstd="t" o:hr="t"/>
        </w:pict>
      </w:r>
    </w:p>
    <w:bookmarkEnd w:id="445"/>
    <w:bookmarkStart w:id="446" w:name="printed-p.-367-pdf-387"/>
    <w:p>
      <w:pPr>
        <w:pStyle w:val="Heading3"/>
      </w:pPr>
      <w:r>
        <w:t xml:space="preserve">Printed p. 367 (PDF 387)</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w:t>
      </w:r>
      <w:r>
        <w:t xml:space="preserve">स्वारसामन्</w:t>
      </w:r>
      <w:r>
        <w:t xml:space="preserve">’</w:t>
      </w:r>
      <w:r>
        <w:t xml:space="preserve"> </w:t>
      </w:r>
      <w:r>
        <w:t xml:space="preserve">is called a chanted verse which has no special concluding निधन or finale, but in which the स्वरित (circumflex), or first rising then falling pitch of the final vowel, takes the plan of the finale; whence स्वार is often explained by स्वरनिधन i. e. having the स्वरित for its निधन. In पञ्चविंशब्राह्मण (IX. 3. 11) the स्वारसामन् is prescribed in case the Udgatris have previously committed an excess in their chanting…………In Latyayana Srauta Sutra (VI. 9. 6) Svara samans thus treated are called पदानुस्वाराणि whilst those with which the musical syllables</w:t>
      </w:r>
      <w:r>
        <w:t xml:space="preserve"> </w:t>
      </w:r>
      <w:r>
        <w:t xml:space="preserve">“</w:t>
      </w:r>
      <w:r>
        <w:t xml:space="preserve">हा इ</w:t>
      </w:r>
      <w:r>
        <w:t xml:space="preserve">”</w:t>
      </w:r>
      <w:r>
        <w:t xml:space="preserve"> </w:t>
      </w:r>
      <w:r>
        <w:t xml:space="preserve">are used with a similar effect, are called हायिकारस्वराणि………… …………… (Sacred Books of the East. Vol. XLIII. P. 6-7)</w:t>
      </w:r>
    </w:p>
    <w:p>
      <w:pPr>
        <w:pStyle w:val="BlockText"/>
      </w:pPr>
      <w:r>
        <w:rPr>
          <w:iCs/>
          <w:i/>
        </w:rPr>
        <w:t xml:space="preserve">‘</w:t>
      </w:r>
      <w:r>
        <w:rPr>
          <w:iCs/>
          <w:i/>
        </w:rPr>
        <w:t xml:space="preserve">svārasāman</w:t>
      </w:r>
      <w:r>
        <w:rPr>
          <w:iCs/>
          <w:i/>
        </w:rPr>
        <w:t xml:space="preserve">’</w:t>
      </w:r>
      <w:r>
        <w:rPr>
          <w:iCs/>
          <w:i/>
        </w:rPr>
        <w:t xml:space="preserve"> </w:t>
      </w:r>
      <w:r>
        <w:rPr>
          <w:iCs/>
          <w:i/>
        </w:rPr>
        <w:t xml:space="preserve">is called a chanted verse which has no special concluding nidhana or finale, but in which the svarita (circumflex), or first rising then falling pitch of the final vowel, takes the plan of the finale; whence svāra is often explained by svaranidhana i. e. having the svarita for its nidhana. In pañcaviṃśabrāhmaṇa (IX. 3. 11) the svārasāman is prescribed in case the Udgatris have previously committed an excess in their chanting…………In Latyayana Srauta Sutra (VI. 9. 6) Svara samans thus treated are called padānusvārāṇi whilst those with which the musical syllables</w:t>
      </w:r>
      <w:r>
        <w:rPr>
          <w:iCs/>
          <w:i/>
        </w:rPr>
        <w:t xml:space="preserve"> </w:t>
      </w:r>
      <w:r>
        <w:rPr>
          <w:iCs/>
          <w:i/>
        </w:rPr>
        <w:t xml:space="preserve">“</w:t>
      </w:r>
      <w:r>
        <w:rPr>
          <w:iCs/>
          <w:i/>
        </w:rPr>
        <w:t xml:space="preserve">hā i</w:t>
      </w:r>
      <w:r>
        <w:rPr>
          <w:iCs/>
          <w:i/>
        </w:rPr>
        <w:t xml:space="preserve">”</w:t>
      </w:r>
      <w:r>
        <w:rPr>
          <w:iCs/>
          <w:i/>
        </w:rPr>
        <w:t xml:space="preserve"> </w:t>
      </w:r>
      <w:r>
        <w:rPr>
          <w:iCs/>
          <w:i/>
        </w:rPr>
        <w:t xml:space="preserve">are used with a similar effect, are called hāyikārasvarāṇi………… …………… (Sacred Books of the East. Vol. XLIII. P. 6-7)</w:t>
      </w:r>
    </w:p>
    <w:p>
      <w:pPr>
        <w:pStyle w:val="FirstParagraph"/>
      </w:pPr>
      <w:r>
        <w:t xml:space="preserve">[As printed; the ellipses are in the print.]</w:t>
      </w:r>
    </w:p>
    <w:p>
      <w:pPr>
        <w:pStyle w:val="BodyText"/>
      </w:pPr>
      <w:r>
        <w:t xml:space="preserve">The Āśvalāyana (Āśv. Śrau. 8-5 [?]) has shown in the sūtra</w:t>
      </w:r>
      <w:r>
        <w:t xml:space="preserve"> </w:t>
      </w:r>
      <w:r>
        <w:t xml:space="preserve">“</w:t>
      </w:r>
      <w:r>
        <w:rPr>
          <w:iCs/>
          <w:i/>
        </w:rPr>
        <w:t xml:space="preserve">matsyapāyi te maha enena pratyetena</w:t>
      </w:r>
      <w:r>
        <w:t xml:space="preserve">”</w:t>
      </w:r>
      <w:r>
        <w:t xml:space="preserve"> </w:t>
      </w:r>
      <w:r>
        <w:t xml:space="preserve">that the mantra</w:t>
      </w:r>
      <w:r>
        <w:t xml:space="preserve"> </w:t>
      </w:r>
      <w:r>
        <w:rPr>
          <w:iCs/>
          <w:i/>
        </w:rPr>
        <w:t xml:space="preserve">matsyapāyi</w:t>
      </w:r>
      <w:r>
        <w:t xml:space="preserve"> </w:t>
      </w:r>
      <w:r>
        <w:t xml:space="preserve">… of this sūkta is to be recited on the</w:t>
      </w:r>
      <w:r>
        <w:t xml:space="preserve"> </w:t>
      </w:r>
      <w:r>
        <w:rPr>
          <w:iCs/>
          <w:i/>
        </w:rPr>
        <w:t xml:space="preserve">svarasāma</w:t>
      </w:r>
      <w:r>
        <w:t xml:space="preserve"> </w:t>
      </w:r>
      <w:r>
        <w:t xml:space="preserve">days connected with the</w:t>
      </w:r>
      <w:r>
        <w:t xml:space="preserve"> </w:t>
      </w:r>
      <w:r>
        <w:rPr>
          <w:iCs/>
          <w:i/>
        </w:rPr>
        <w:t xml:space="preserve">viṣuvat</w:t>
      </w:r>
      <w:r>
        <w:t xml:space="preserve"> </w:t>
      </w:r>
      <w:r>
        <w:t xml:space="preserve">day (the second part).</w:t>
      </w:r>
    </w:p>
    <w:p>
      <w:pPr>
        <w:pStyle w:val="BodyText"/>
      </w:pPr>
      <w:r>
        <w:rPr>
          <w:iCs/>
          <w:i/>
          <w:bCs/>
          <w:b/>
        </w:rPr>
        <w:t xml:space="preserve">harivaḥ</w:t>
      </w:r>
      <w:r>
        <w:t xml:space="preserve"> </w:t>
      </w:r>
      <w:r>
        <w:t xml:space="preserve">— Indra is addressed by this word.</w:t>
      </w:r>
      <w:r>
        <w:t xml:space="preserve"> </w:t>
      </w:r>
      <w:r>
        <w:t xml:space="preserve">“</w:t>
      </w:r>
      <w:r>
        <w:rPr>
          <w:iCs/>
          <w:i/>
        </w:rPr>
        <w:t xml:space="preserve">harī indrasya</w:t>
      </w:r>
      <w:r>
        <w:t xml:space="preserve">”</w:t>
      </w:r>
      <w:r>
        <w:t xml:space="preserve"> </w:t>
      </w:r>
      <w:r>
        <w:t xml:space="preserve">(Ni. 1-… [?]) is the reading. Because the vehicles of Indra, his horses, are called</w:t>
      </w:r>
      <w:r>
        <w:t xml:space="preserve"> </w:t>
      </w:r>
      <w:r>
        <w:rPr>
          <w:iCs/>
          <w:i/>
        </w:rPr>
        <w:t xml:space="preserve">hari</w:t>
      </w:r>
      <w:r>
        <w:t xml:space="preserve">, Sāyaṇa has explained the word</w:t>
      </w:r>
      <w:r>
        <w:t xml:space="preserve"> </w:t>
      </w:r>
      <w:r>
        <w:rPr>
          <w:iCs/>
          <w:i/>
        </w:rPr>
        <w:t xml:space="preserve">harivaḥ</w:t>
      </w:r>
      <w:r>
        <w:t xml:space="preserve"> </w:t>
      </w:r>
      <w:r>
        <w:t xml:space="preserve">as</w:t>
      </w:r>
      <w:r>
        <w:t xml:space="preserve"> </w:t>
      </w:r>
      <w:r>
        <w:t xml:space="preserve">“</w:t>
      </w:r>
      <w:r>
        <w:rPr>
          <w:iCs/>
          <w:i/>
        </w:rPr>
        <w:t xml:space="preserve">tadvan indra</w:t>
      </w:r>
      <w:r>
        <w:t xml:space="preserve">”</w:t>
      </w:r>
      <w:r>
        <w:t xml:space="preserve">,</w:t>
      </w:r>
      <w:r>
        <w:t xml:space="preserve"> </w:t>
      </w:r>
      <w:r>
        <w:t xml:space="preserve">“</w:t>
      </w:r>
      <w:r>
        <w:t xml:space="preserve">Indra, who has the two</w:t>
      </w:r>
      <w:r>
        <w:t xml:space="preserve">”</w:t>
      </w:r>
      <w:r>
        <w:t xml:space="preserve">.</w:t>
      </w:r>
    </w:p>
    <w:p>
      <w:pPr>
        <w:pStyle w:val="BodyText"/>
      </w:pPr>
      <w:r>
        <w:rPr>
          <w:iCs/>
          <w:i/>
          <w:bCs/>
          <w:b/>
        </w:rPr>
        <w:t xml:space="preserve">pātrasyeva te apāyi — somapātreṇa yathā dhāryate somaḥ yadvā pātrasyeva te tava svabhūto mahān somaḥ iti vā yojanā</w:t>
      </w:r>
      <w:r>
        <w:t xml:space="preserve"> </w:t>
      </w:r>
      <w:r>
        <w:t xml:space="preserve">— for the word</w:t>
      </w:r>
      <w:r>
        <w:t xml:space="preserve"> </w:t>
      </w:r>
      <w:r>
        <w:rPr>
          <w:iCs/>
          <w:i/>
        </w:rPr>
        <w:t xml:space="preserve">pātrasyeva</w:t>
      </w:r>
      <w:r>
        <w:t xml:space="preserve"> </w:t>
      </w:r>
      <w:r>
        <w:t xml:space="preserve">another meaning, in the sense of the third case (instrumental),</w:t>
      </w:r>
      <w:r>
        <w:t xml:space="preserve"> </w:t>
      </w:r>
      <w:r>
        <w:t xml:space="preserve">“</w:t>
      </w:r>
      <w:r>
        <w:t xml:space="preserve">as the Soma juice is held in the Soma-cup and filled</w:t>
      </w:r>
      <w:r>
        <w:t xml:space="preserve">”</w:t>
      </w:r>
      <w:r>
        <w:t xml:space="preserve">, is given; and since the word</w:t>
      </w:r>
      <w:r>
        <w:t xml:space="preserve"> </w:t>
      </w:r>
      <w:r>
        <w:rPr>
          <w:iCs/>
          <w:i/>
        </w:rPr>
        <w:t xml:space="preserve">mahaḥ</w:t>
      </w:r>
      <w:r>
        <w:t xml:space="preserve"> </w:t>
      </w:r>
      <w:r>
        <w:t xml:space="preserve">is used in the sense of</w:t>
      </w:r>
      <w:r>
        <w:t xml:space="preserve"> </w:t>
      </w:r>
      <w:r>
        <w:t xml:space="preserve">“</w:t>
      </w:r>
      <w:r>
        <w:t xml:space="preserve">worshipful</w:t>
      </w:r>
      <w:r>
        <w:t xml:space="preserve">”</w:t>
      </w:r>
      <w:r>
        <w:t xml:space="preserve"> </w:t>
      </w:r>
      <w:r>
        <w:t xml:space="preserve">and also in the sense of</w:t>
      </w:r>
      <w:r>
        <w:t xml:space="preserve"> </w:t>
      </w:r>
      <w:r>
        <w:t xml:space="preserve">“</w:t>
      </w:r>
      <w:r>
        <w:t xml:space="preserve">abundant</w:t>
      </w:r>
      <w:r>
        <w:t xml:space="preserve">”</w:t>
      </w:r>
      <w:r>
        <w:t xml:space="preserve">, for</w:t>
      </w:r>
      <w:r>
        <w:t xml:space="preserve"> </w:t>
      </w:r>
      <w:r>
        <w:rPr>
          <w:iCs/>
          <w:i/>
        </w:rPr>
        <w:t xml:space="preserve">mahaḥ</w:t>
      </w:r>
      <w:r>
        <w:t xml:space="preserve"> </w:t>
      </w:r>
      <w:r>
        <w:t xml:space="preserve">the meaning</w:t>
      </w:r>
      <w:r>
        <w:t xml:space="preserve"> </w:t>
      </w:r>
      <w:r>
        <w:t xml:space="preserve">“</w:t>
      </w:r>
      <w:r>
        <w:t xml:space="preserve">abundant</w:t>
      </w:r>
      <w:r>
        <w:t xml:space="preserve">”</w:t>
      </w:r>
      <w:r>
        <w:t xml:space="preserve"> </w:t>
      </w:r>
      <w:r>
        <w:t xml:space="preserve">is explained. The word</w:t>
      </w:r>
      <w:r>
        <w:t xml:space="preserve"> </w:t>
      </w:r>
      <w:r>
        <w:rPr>
          <w:iCs/>
          <w:i/>
        </w:rPr>
        <w:t xml:space="preserve">pātra</w:t>
      </w:r>
      <w:r>
        <w:t xml:space="preserve"> </w:t>
      </w:r>
      <w:r>
        <w:t xml:space="preserve">is said to mean</w:t>
      </w:r>
      <w:r>
        <w:t xml:space="preserve"> </w:t>
      </w:r>
      <w:r>
        <w:t xml:space="preserve">“</w:t>
      </w:r>
      <w:r>
        <w:t xml:space="preserve">worthy</w:t>
      </w:r>
      <w:r>
        <w:t xml:space="preserve">”</w:t>
      </w:r>
      <w:r>
        <w:t xml:space="preserve">. Since the abundant Soma juice, which belongs to Indra and is his own, is placed before Indra to be drunk, it is wished that Indra drink the Soma.</w:t>
      </w:r>
    </w:p>
    <w:p>
      <w:pPr>
        <w:pStyle w:val="BodyText"/>
      </w:pPr>
      <w:r>
        <w:rPr>
          <w:iCs/>
          <w:i/>
          <w:bCs/>
          <w:b/>
        </w:rPr>
        <w:t xml:space="preserve">matsi — mādyasi mādayasva vā | pātre yathā somaḥ pūryate tathātyadhikaṃ piba pītvā ca mādayasva</w:t>
      </w:r>
      <w:r>
        <w:t xml:space="preserve"> </w:t>
      </w:r>
      <w:r>
        <w:t xml:space="preserve">— the wish is described that, as the Soma juice fills the cup in which it is drunk, Indra may drink it in abundance and be gladdened.</w:t>
      </w:r>
    </w:p>
    <w:p>
      <w:pPr>
        <w:pStyle w:val="BodyText"/>
      </w:pPr>
      <w:r>
        <w:t xml:space="preserve">The qualities of the Soma juice are described:</w:t>
      </w:r>
      <w:r>
        <w:t xml:space="preserve"> </w:t>
      </w:r>
      <w:r>
        <w:rPr>
          <w:iCs/>
          <w:i/>
          <w:bCs/>
          <w:b/>
        </w:rPr>
        <w:t xml:space="preserve">matsaraḥ</w:t>
      </w:r>
      <w:r>
        <w:t xml:space="preserve"> </w:t>
      </w:r>
      <w:r>
        <w:t xml:space="preserve">— the means of producing joy;</w:t>
      </w:r>
      <w:r>
        <w:t xml:space="preserve"> </w:t>
      </w:r>
      <w:r>
        <w:rPr>
          <w:iCs/>
          <w:i/>
          <w:bCs/>
          <w:b/>
        </w:rPr>
        <w:t xml:space="preserve">madaḥ</w:t>
      </w:r>
      <w:r>
        <w:t xml:space="preserve"> </w:t>
      </w:r>
      <w:r>
        <w:t xml:space="preserve">— the producer of delight;</w:t>
      </w:r>
      <w:r>
        <w:t xml:space="preserve"> </w:t>
      </w:r>
      <w:r>
        <w:rPr>
          <w:iCs/>
          <w:i/>
          <w:bCs/>
          <w:b/>
        </w:rPr>
        <w:t xml:space="preserve">vṛṣā</w:t>
      </w:r>
      <w:r>
        <w:t xml:space="preserve"> </w:t>
      </w:r>
      <w:r>
        <w:t xml:space="preserve">— the increaser of strength;</w:t>
      </w:r>
      <w:r>
        <w:t xml:space="preserve"> </w:t>
      </w:r>
      <w:r>
        <w:rPr>
          <w:iCs/>
          <w:i/>
          <w:bCs/>
          <w:b/>
        </w:rPr>
        <w:t xml:space="preserve">induḥ</w:t>
      </w:r>
      <w:r>
        <w:t xml:space="preserve"> </w:t>
      </w:r>
      <w:r>
        <w:t xml:space="preserve">— the one that enhances gladness.</w:t>
      </w:r>
    </w:p>
    <w:bookmarkEnd w:id="446"/>
    <w:bookmarkStart w:id="447" w:name="printed-p.-368-pdf-388"/>
    <w:p>
      <w:pPr>
        <w:pStyle w:val="Heading3"/>
      </w:pPr>
      <w:r>
        <w:t xml:space="preserve">Printed p. 368 (PDF 388)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rPr>
          <w:iCs/>
          <w:i/>
          <w:bCs/>
          <w:b/>
        </w:rPr>
        <w:t xml:space="preserve">vājī</w:t>
      </w:r>
      <w:r>
        <w:t xml:space="preserve"> </w:t>
      </w:r>
      <w:r>
        <w:t xml:space="preserve">— because food is the cause of satisfaction,</w:t>
      </w:r>
      <w:r>
        <w:t xml:space="preserve"> </w:t>
      </w:r>
      <w:r>
        <w:rPr>
          <w:iCs/>
          <w:i/>
        </w:rPr>
        <w:t xml:space="preserve">annavān</w:t>
      </w:r>
      <w:r>
        <w:t xml:space="preserve">;</w:t>
      </w:r>
      <w:r>
        <w:t xml:space="preserve"> </w:t>
      </w:r>
      <w:r>
        <w:rPr>
          <w:iCs/>
          <w:i/>
          <w:bCs/>
          <w:b/>
        </w:rPr>
        <w:t xml:space="preserve">sahasrasātamaḥ</w:t>
      </w:r>
      <w:r>
        <w:t xml:space="preserve"> </w:t>
      </w:r>
      <w:r>
        <w:t xml:space="preserve">— the power of giving without measure, or the great strength to hold off a thousand heroes: such is the power of the Soma juice that is described, and it is wished that Indra may drink the Soma juice that has such power.</w:t>
      </w:r>
    </w:p>
    <w:p>
      <w:pPr>
        <w:pStyle w:val="BodyText"/>
      </w:pPr>
      <w:r>
        <w:rPr>
          <w:bCs/>
          <w:b/>
        </w:rPr>
        <w:t xml:space="preserve">Vyākaraṇa-prakriyā (grammar)</w:t>
      </w:r>
      <w:r>
        <w:t xml:space="preserve"> </w:t>
      </w:r>
      <w:r>
        <w:t xml:space="preserve">— noted briefly (sūtra numerals [?]):</w:t>
      </w:r>
    </w:p>
    <w:p>
      <w:pPr>
        <w:numPr>
          <w:ilvl w:val="0"/>
          <w:numId w:val="1038"/>
        </w:numPr>
        <w:pStyle w:val="Compact"/>
      </w:pPr>
      <w:r>
        <w:rPr>
          <w:iCs/>
          <w:i/>
          <w:bCs/>
          <w:b/>
        </w:rPr>
        <w:t xml:space="preserve">matsi</w:t>
      </w:r>
      <w:r>
        <w:t xml:space="preserve"> </w:t>
      </w:r>
      <w:r>
        <w:t xml:space="preserve">— root</w:t>
      </w:r>
      <w:r>
        <w:t xml:space="preserve"> </w:t>
      </w:r>
      <w:r>
        <w:rPr>
          <w:iCs/>
          <w:i/>
        </w:rPr>
        <w:t xml:space="preserve">mada tṛptiyoge</w:t>
      </w:r>
      <w:r>
        <w:t xml:space="preserve">;</w:t>
      </w:r>
      <w:r>
        <w:t xml:space="preserve"> </w:t>
      </w:r>
      <w:r>
        <w:rPr>
          <w:iCs/>
          <w:i/>
        </w:rPr>
        <w:t xml:space="preserve">laṭ</w:t>
      </w:r>
      <w:r>
        <w:t xml:space="preserve">, second person singular,</w:t>
      </w:r>
      <w:r>
        <w:t xml:space="preserve"> </w:t>
      </w:r>
      <w:r>
        <w:rPr>
          <w:iCs/>
          <w:i/>
        </w:rPr>
        <w:t xml:space="preserve">sip</w:t>
      </w:r>
      <w:r>
        <w:t xml:space="preserve">;</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luk</w:t>
      </w:r>
      <w:r>
        <w:t xml:space="preserve"> </w:t>
      </w:r>
      <w:r>
        <w:t xml:space="preserve">for the</w:t>
      </w:r>
      <w:r>
        <w:t xml:space="preserve"> </w:t>
      </w:r>
      <w:r>
        <w:rPr>
          <w:iCs/>
          <w:i/>
        </w:rPr>
        <w:t xml:space="preserve">vikaraṇa</w:t>
      </w:r>
      <w:r>
        <w:t xml:space="preserve">; by</w:t>
      </w:r>
      <w:r>
        <w:t xml:space="preserve"> </w:t>
      </w:r>
      <w:r>
        <w:t xml:space="preserve">“</w:t>
      </w:r>
      <w:r>
        <w:rPr>
          <w:iCs/>
          <w:i/>
        </w:rPr>
        <w:t xml:space="preserve">khari ca</w:t>
      </w:r>
      <w:r>
        <w:t xml:space="preserve">”</w:t>
      </w:r>
      <w:r>
        <w:t xml:space="preserve"> </w:t>
      </w:r>
      <w:r>
        <w:t xml:space="preserve">(Pā. Sū. 8-4-55 [?])</w:t>
      </w:r>
      <w:r>
        <w:t xml:space="preserve"> </w:t>
      </w:r>
      <w:r>
        <w:rPr>
          <w:iCs/>
          <w:i/>
        </w:rPr>
        <w:t xml:space="preserve">carva</w:t>
      </w:r>
      <w:r>
        <w:t xml:space="preserve"> </w:t>
      </w:r>
      <w:r>
        <w:t xml:space="preserve">for the</w:t>
      </w:r>
      <w:r>
        <w:t xml:space="preserve"> </w:t>
      </w:r>
      <w:r>
        <w:rPr>
          <w:iCs/>
          <w:i/>
        </w:rPr>
        <w:t xml:space="preserve">d</w:t>
      </w:r>
      <w:r>
        <w:t xml:space="preserve"> </w:t>
      </w:r>
      <w:r>
        <w:t xml:space="preserve">(</w:t>
      </w:r>
      <w:r>
        <w:rPr>
          <w:iCs/>
          <w:i/>
        </w:rPr>
        <w:t xml:space="preserve">da</w:t>
      </w:r>
      <w:r>
        <w:t xml:space="preserve"> </w:t>
      </w:r>
      <w:r>
        <w:t xml:space="preserve">becomes</w:t>
      </w:r>
      <w:r>
        <w:t xml:space="preserve"> </w:t>
      </w:r>
      <w:r>
        <w:rPr>
          <w:iCs/>
          <w:i/>
        </w:rPr>
        <w:t xml:space="preserve">t</w:t>
      </w:r>
      <w:r>
        <w:t xml:space="preserve">); because it is in</w:t>
      </w:r>
      <w:r>
        <w:t xml:space="preserve"> </w:t>
      </w:r>
      <w:r>
        <w:rPr>
          <w:iCs/>
          <w:i/>
        </w:rPr>
        <w:t xml:space="preserve">pādādi</w:t>
      </w:r>
      <w:r>
        <w:t xml:space="preserve"> </w:t>
      </w:r>
      <w:r>
        <w:t xml:space="preserve">position, no</w:t>
      </w:r>
      <w:r>
        <w:t xml:space="preserve"> </w:t>
      </w:r>
      <w:r>
        <w:rPr>
          <w:iCs/>
          <w:i/>
        </w:rPr>
        <w:t xml:space="preserve">nighāta</w:t>
      </w:r>
      <w:r>
        <w:t xml:space="preserve">;</w:t>
      </w:r>
      <w:r>
        <w:t xml:space="preserve"> </w:t>
      </w:r>
      <w:r>
        <w:rPr>
          <w:iCs/>
          <w:i/>
        </w:rPr>
        <w:t xml:space="preserve">sip</w:t>
      </w:r>
      <w:r>
        <w:t xml:space="preserve"> </w:t>
      </w:r>
      <w:r>
        <w:t xml:space="preserve">being</w:t>
      </w:r>
      <w:r>
        <w:t xml:space="preserve"> </w:t>
      </w:r>
      <w:r>
        <w:rPr>
          <w:iCs/>
          <w:i/>
        </w:rPr>
        <w:t xml:space="preserve">pit</w:t>
      </w:r>
      <w:r>
        <w:t xml:space="preserve">, it is</w:t>
      </w:r>
      <w:r>
        <w:t xml:space="preserve"> </w:t>
      </w:r>
      <w:r>
        <w:rPr>
          <w:iCs/>
          <w:i/>
        </w:rPr>
        <w:t xml:space="preserve">anudātta</w:t>
      </w:r>
      <w:r>
        <w:t xml:space="preserve">, so the root accent remains.</w:t>
      </w:r>
    </w:p>
    <w:p>
      <w:pPr>
        <w:numPr>
          <w:ilvl w:val="0"/>
          <w:numId w:val="1038"/>
        </w:numPr>
        <w:pStyle w:val="Compact"/>
      </w:pPr>
      <w:r>
        <w:rPr>
          <w:iCs/>
          <w:i/>
          <w:bCs/>
          <w:b/>
        </w:rPr>
        <w:t xml:space="preserve">apāyi</w:t>
      </w:r>
      <w:r>
        <w:t xml:space="preserve"> </w:t>
      </w:r>
      <w:r>
        <w:t xml:space="preserve">— root</w:t>
      </w:r>
      <w:r>
        <w:t xml:space="preserve"> </w:t>
      </w:r>
      <w:r>
        <w:rPr>
          <w:iCs/>
          <w:i/>
        </w:rPr>
        <w:t xml:space="preserve">pā pāne</w:t>
      </w:r>
      <w:r>
        <w:t xml:space="preserve">; by</w:t>
      </w:r>
      <w:r>
        <w:t xml:space="preserve"> </w:t>
      </w:r>
      <w:r>
        <w:t xml:space="preserve">“</w:t>
      </w:r>
      <w:r>
        <w:rPr>
          <w:iCs/>
          <w:i/>
        </w:rPr>
        <w:t xml:space="preserve">āśaṃsāyāṃ bhūtavac ca</w:t>
      </w:r>
      <w:r>
        <w:t xml:space="preserve">”</w:t>
      </w:r>
      <w:r>
        <w:t xml:space="preserve"> </w:t>
      </w:r>
      <w:r>
        <w:t xml:space="preserve">(Pā. Sū. 3-3-132 [?]) the past-tense suffix</w:t>
      </w:r>
      <w:r>
        <w:t xml:space="preserve"> </w:t>
      </w:r>
      <w:r>
        <w:rPr>
          <w:iCs/>
          <w:i/>
        </w:rPr>
        <w:t xml:space="preserve">luṅ</w:t>
      </w:r>
      <w:r>
        <w:t xml:space="preserve">; (in the passive) third person singular, the suffix</w:t>
      </w:r>
      <w:r>
        <w:t xml:space="preserve"> </w:t>
      </w:r>
      <w:r>
        <w:rPr>
          <w:iCs/>
          <w:i/>
        </w:rPr>
        <w:t xml:space="preserve">ta</w:t>
      </w:r>
      <w:r>
        <w:t xml:space="preserve">; by</w:t>
      </w:r>
      <w:r>
        <w:t xml:space="preserve"> </w:t>
      </w:r>
      <w:r>
        <w:t xml:space="preserve">“</w:t>
      </w:r>
      <w:r>
        <w:rPr>
          <w:iCs/>
          <w:i/>
        </w:rPr>
        <w:t xml:space="preserve">ciṇ bhāvakarmaṇoḥ</w:t>
      </w:r>
      <w:r>
        <w:t xml:space="preserve">”</w:t>
      </w:r>
      <w:r>
        <w:t xml:space="preserve"> </w:t>
      </w:r>
      <w:r>
        <w:t xml:space="preserve">(Pā. Sū. 3-1-66 [?])</w:t>
      </w:r>
      <w:r>
        <w:t xml:space="preserve"> </w:t>
      </w:r>
      <w:r>
        <w:rPr>
          <w:iCs/>
          <w:i/>
        </w:rPr>
        <w:t xml:space="preserve">ciṇ</w:t>
      </w:r>
      <w:r>
        <w:t xml:space="preserve"> </w:t>
      </w:r>
      <w:r>
        <w:t xml:space="preserve">for</w:t>
      </w:r>
      <w:r>
        <w:t xml:space="preserve"> </w:t>
      </w:r>
      <w:r>
        <w:rPr>
          <w:iCs/>
          <w:i/>
        </w:rPr>
        <w:t xml:space="preserve">cli</w:t>
      </w:r>
      <w:r>
        <w:t xml:space="preserve">; by</w:t>
      </w:r>
      <w:r>
        <w:t xml:space="preserve"> </w:t>
      </w:r>
      <w:r>
        <w:t xml:space="preserve">“</w:t>
      </w:r>
      <w:r>
        <w:rPr>
          <w:iCs/>
          <w:i/>
        </w:rPr>
        <w:t xml:space="preserve">āto yuk ciṇkṛtoḥ</w:t>
      </w:r>
      <w:r>
        <w:t xml:space="preserve">”</w:t>
      </w:r>
      <w:r>
        <w:t xml:space="preserve"> </w:t>
      </w:r>
      <w:r>
        <w:t xml:space="preserve">(Pā. Sū. 7-3-33 [?]) the root takes the augment</w:t>
      </w:r>
      <w:r>
        <w:t xml:space="preserve"> </w:t>
      </w:r>
      <w:r>
        <w:rPr>
          <w:iCs/>
          <w:i/>
        </w:rPr>
        <w:t xml:space="preserve">yuk</w:t>
      </w:r>
      <w:r>
        <w:t xml:space="preserve">; by</w:t>
      </w:r>
      <w:r>
        <w:t xml:space="preserve"> </w:t>
      </w:r>
      <w:r>
        <w:t xml:space="preserve">“</w:t>
      </w:r>
      <w:r>
        <w:rPr>
          <w:iCs/>
          <w:i/>
        </w:rPr>
        <w:t xml:space="preserve">ciṇo luk</w:t>
      </w:r>
      <w:r>
        <w:t xml:space="preserve">”</w:t>
      </w:r>
      <w:r>
        <w:t xml:space="preserve"> </w:t>
      </w:r>
      <w:r>
        <w:t xml:space="preserve">(Pā. Sū. 6-4-104 [?]) the dropping of the</w:t>
      </w:r>
      <w:r>
        <w:t xml:space="preserve"> </w:t>
      </w:r>
      <w:r>
        <w:rPr>
          <w:iCs/>
          <w:i/>
        </w:rPr>
        <w:t xml:space="preserve">ta</w:t>
      </w:r>
      <w:r>
        <w:t xml:space="preserve">; the augment</w:t>
      </w:r>
      <w:r>
        <w:t xml:space="preserve"> </w:t>
      </w:r>
      <w:r>
        <w:rPr>
          <w:iCs/>
          <w:i/>
        </w:rPr>
        <w:t xml:space="preserve">a</w:t>
      </w:r>
      <w:r>
        <w:t xml:space="preserve"> </w:t>
      </w:r>
      <w:r>
        <w:t xml:space="preserve">for the limb (</w:t>
      </w:r>
      <w:r>
        <w:rPr>
          <w:iCs/>
          <w:i/>
        </w:rPr>
        <w:t xml:space="preserve">aṅga</w:t>
      </w:r>
      <w:r>
        <w:t xml:space="preserve">); since it is in the first member, because of</w:t>
      </w:r>
      <w:r>
        <w:t xml:space="preserve"> </w:t>
      </w:r>
      <w:r>
        <w:rPr>
          <w:iCs/>
          <w:i/>
        </w:rPr>
        <w:t xml:space="preserve">tiṅanta</w:t>
      </w:r>
      <w:r>
        <w:t xml:space="preserve"> </w:t>
      </w:r>
      <w:r>
        <w:t xml:space="preserve">standing, no</w:t>
      </w:r>
      <w:r>
        <w:t xml:space="preserve"> </w:t>
      </w:r>
      <w:r>
        <w:rPr>
          <w:iCs/>
          <w:i/>
        </w:rPr>
        <w:t xml:space="preserve">nighāta</w:t>
      </w:r>
      <w:r>
        <w:t xml:space="preserve">; since the augment is</w:t>
      </w:r>
      <w:r>
        <w:t xml:space="preserve"> </w:t>
      </w:r>
      <w:r>
        <w:rPr>
          <w:iCs/>
          <w:i/>
        </w:rPr>
        <w:t xml:space="preserve">udātta</w:t>
      </w:r>
      <w:r>
        <w:t xml:space="preserve">, the first syllable is</w:t>
      </w:r>
      <w:r>
        <w:t xml:space="preserve"> </w:t>
      </w:r>
      <w:r>
        <w:rPr>
          <w:iCs/>
          <w:i/>
        </w:rPr>
        <w:t xml:space="preserve">udātta</w:t>
      </w:r>
      <w:r>
        <w:t xml:space="preserve">.</w:t>
      </w:r>
    </w:p>
    <w:p>
      <w:pPr>
        <w:numPr>
          <w:ilvl w:val="0"/>
          <w:numId w:val="1038"/>
        </w:numPr>
        <w:pStyle w:val="Compact"/>
      </w:pPr>
      <w:r>
        <w:rPr>
          <w:iCs/>
          <w:i/>
          <w:bCs/>
          <w:b/>
        </w:rPr>
        <w:t xml:space="preserve">pātrasya iva</w:t>
      </w:r>
      <w:r>
        <w:t xml:space="preserve"> </w:t>
      </w:r>
      <w:r>
        <w:t xml:space="preserve">— by the statement</w:t>
      </w:r>
      <w:r>
        <w:t xml:space="preserve"> </w:t>
      </w:r>
      <w:r>
        <w:t xml:space="preserve">“</w:t>
      </w:r>
      <w:r>
        <w:rPr>
          <w:iCs/>
          <w:i/>
        </w:rPr>
        <w:t xml:space="preserve">supāṃ suluk</w:t>
      </w:r>
      <w:r>
        <w:t xml:space="preserve">”</w:t>
      </w:r>
      <w:r>
        <w:t xml:space="preserve">…</w:t>
      </w:r>
      <w:r>
        <w:t xml:space="preserve"> </w:t>
      </w:r>
      <w:r>
        <w:t xml:space="preserve">“</w:t>
      </w:r>
      <w:r>
        <w:rPr>
          <w:iCs/>
          <w:i/>
        </w:rPr>
        <w:t xml:space="preserve">supo bhavanti</w:t>
      </w:r>
      <w:r>
        <w:t xml:space="preserve">”</w:t>
      </w:r>
      <w:r>
        <w:t xml:space="preserve"> </w:t>
      </w:r>
      <w:r>
        <w:t xml:space="preserve">the genitive is used in the sense of the instrumental.</w:t>
      </w:r>
    </w:p>
    <w:p>
      <w:pPr>
        <w:numPr>
          <w:ilvl w:val="0"/>
          <w:numId w:val="1038"/>
        </w:numPr>
        <w:pStyle w:val="Compact"/>
      </w:pPr>
      <w:r>
        <w:rPr>
          <w:iCs/>
          <w:i/>
          <w:bCs/>
          <w:b/>
        </w:rPr>
        <w:t xml:space="preserve">matsaraḥ</w:t>
      </w:r>
      <w:r>
        <w:t xml:space="preserve"> </w:t>
      </w:r>
      <w:r>
        <w:t xml:space="preserve">— root</w:t>
      </w:r>
      <w:r>
        <w:t xml:space="preserve"> </w:t>
      </w:r>
      <w:r>
        <w:rPr>
          <w:iCs/>
          <w:i/>
        </w:rPr>
        <w:t xml:space="preserve">madī harṣe</w:t>
      </w:r>
      <w:r>
        <w:t xml:space="preserve">; by</w:t>
      </w:r>
      <w:r>
        <w:t xml:space="preserve"> </w:t>
      </w:r>
      <w:r>
        <w:t xml:space="preserve">“</w:t>
      </w:r>
      <w:r>
        <w:rPr>
          <w:iCs/>
          <w:i/>
        </w:rPr>
        <w:t xml:space="preserve">kṛdhūmadibhyaḥ kit</w:t>
      </w:r>
      <w:r>
        <w:t xml:space="preserve">”</w:t>
      </w:r>
      <w:r>
        <w:t xml:space="preserve"> </w:t>
      </w:r>
      <w:r>
        <w:t xml:space="preserve">(Uṇ. Sū. 3-… [?]) the suffix</w:t>
      </w:r>
      <w:r>
        <w:t xml:space="preserve"> </w:t>
      </w:r>
      <w:r>
        <w:rPr>
          <w:iCs/>
          <w:i/>
        </w:rPr>
        <w:t xml:space="preserve">sara</w:t>
      </w:r>
      <w:r>
        <w:t xml:space="preserve">; by</w:t>
      </w:r>
      <w:r>
        <w:t xml:space="preserve"> </w:t>
      </w:r>
      <w:r>
        <w:t xml:space="preserve">“</w:t>
      </w:r>
      <w:r>
        <w:rPr>
          <w:iCs/>
          <w:i/>
        </w:rPr>
        <w:t xml:space="preserve">khari ca</w:t>
      </w:r>
      <w:r>
        <w:t xml:space="preserve">”</w:t>
      </w:r>
      <w:r>
        <w:t xml:space="preserve"> </w:t>
      </w:r>
      <w:r>
        <w:t xml:space="preserve">the</w:t>
      </w:r>
      <w:r>
        <w:t xml:space="preserve"> </w:t>
      </w:r>
      <w:r>
        <w:rPr>
          <w:iCs/>
          <w:i/>
        </w:rPr>
        <w:t xml:space="preserve">d</w:t>
      </w:r>
      <w:r>
        <w:t xml:space="preserve"> </w:t>
      </w:r>
      <w:r>
        <w:t xml:space="preserve">becomes</w:t>
      </w:r>
      <w:r>
        <w:t xml:space="preserve"> </w:t>
      </w:r>
      <w:r>
        <w:rPr>
          <w:iCs/>
          <w:i/>
        </w:rPr>
        <w:t xml:space="preserve">t</w:t>
      </w:r>
      <w:r>
        <w:t xml:space="preserve">; by</w:t>
      </w:r>
      <w:r>
        <w:t xml:space="preserve"> </w:t>
      </w:r>
      <w:r>
        <w:t xml:space="preserve">“</w:t>
      </w:r>
      <w:r>
        <w:rPr>
          <w:iCs/>
          <w:i/>
        </w:rPr>
        <w:t xml:space="preserve">cit</w:t>
      </w:r>
      <w:r>
        <w:t xml:space="preserve">”</w:t>
      </w:r>
      <w:r>
        <w:t xml:space="preserve"> </w:t>
      </w:r>
      <w:r>
        <w:t xml:space="preserve">carried on from the previous sūtra, the end syllable is</w:t>
      </w:r>
      <w:r>
        <w:t xml:space="preserve"> </w:t>
      </w:r>
      <w:r>
        <w:rPr>
          <w:iCs/>
          <w:i/>
        </w:rPr>
        <w:t xml:space="preserve">udātta</w:t>
      </w:r>
      <w:r>
        <w:t xml:space="preserve">.</w:t>
      </w:r>
    </w:p>
    <w:p>
      <w:pPr>
        <w:numPr>
          <w:ilvl w:val="0"/>
          <w:numId w:val="1038"/>
        </w:numPr>
        <w:pStyle w:val="Compact"/>
      </w:pPr>
      <w:r>
        <w:rPr>
          <w:iCs/>
          <w:i/>
          <w:bCs/>
          <w:b/>
        </w:rPr>
        <w:t xml:space="preserve">madaḥ</w:t>
      </w:r>
      <w:r>
        <w:t xml:space="preserve"> </w:t>
      </w:r>
      <w:r>
        <w:t xml:space="preserve">— for the same root, by</w:t>
      </w:r>
      <w:r>
        <w:t xml:space="preserve"> </w:t>
      </w:r>
      <w:r>
        <w:t xml:space="preserve">“</w:t>
      </w:r>
      <w:r>
        <w:rPr>
          <w:iCs/>
          <w:i/>
        </w:rPr>
        <w:t xml:space="preserve">bahulagrahaṇa</w:t>
      </w:r>
      <w:r>
        <w:t xml:space="preserve">”</w:t>
      </w:r>
      <w:r>
        <w:t xml:space="preserve"> </w:t>
      </w:r>
      <w:r>
        <w:t xml:space="preserve">(in the sense of the agent)</w:t>
      </w:r>
      <w:r>
        <w:t xml:space="preserve"> </w:t>
      </w:r>
      <w:r>
        <w:rPr>
          <w:iCs/>
          <w:i/>
        </w:rPr>
        <w:t xml:space="preserve">ap</w:t>
      </w:r>
      <w:r>
        <w:t xml:space="preserve"> </w:t>
      </w:r>
      <w:r>
        <w:t xml:space="preserve">by</w:t>
      </w:r>
      <w:r>
        <w:t xml:space="preserve"> </w:t>
      </w:r>
      <w:r>
        <w:t xml:space="preserve">“</w:t>
      </w:r>
      <w:r>
        <w:rPr>
          <w:iCs/>
          <w:i/>
        </w:rPr>
        <w:t xml:space="preserve">madoʼnupasarge</w:t>
      </w:r>
      <w:r>
        <w:t xml:space="preserve">”</w:t>
      </w:r>
      <w:r>
        <w:t xml:space="preserve"> </w:t>
      </w:r>
      <w:r>
        <w:t xml:space="preserve">(Pā. Sū. 3-3-67 [?]); being</w:t>
      </w:r>
      <w:r>
        <w:t xml:space="preserve"> </w:t>
      </w:r>
      <w:r>
        <w:rPr>
          <w:iCs/>
          <w:i/>
        </w:rPr>
        <w:t xml:space="preserve">pit</w:t>
      </w:r>
      <w:r>
        <w:t xml:space="preserve">, it is</w:t>
      </w:r>
      <w:r>
        <w:t xml:space="preserve"> </w:t>
      </w:r>
      <w:r>
        <w:rPr>
          <w:iCs/>
          <w:i/>
        </w:rPr>
        <w:t xml:space="preserve">anudātta</w:t>
      </w:r>
      <w:r>
        <w:t xml:space="preserve">.</w:t>
      </w:r>
    </w:p>
    <w:p>
      <w:pPr>
        <w:numPr>
          <w:ilvl w:val="0"/>
          <w:numId w:val="1038"/>
        </w:numPr>
        <w:pStyle w:val="Compact"/>
      </w:pPr>
      <w:r>
        <w:rPr>
          <w:iCs/>
          <w:i/>
          <w:bCs/>
          <w:b/>
        </w:rPr>
        <w:t xml:space="preserve">induḥ</w:t>
      </w:r>
      <w:r>
        <w:t xml:space="preserve"> </w:t>
      </w:r>
      <w:r>
        <w:t xml:space="preserve">— root</w:t>
      </w:r>
      <w:r>
        <w:t xml:space="preserve"> </w:t>
      </w:r>
      <w:r>
        <w:rPr>
          <w:iCs/>
          <w:i/>
        </w:rPr>
        <w:t xml:space="preserve">undī kledane</w:t>
      </w:r>
      <w:r>
        <w:t xml:space="preserve">; by</w:t>
      </w:r>
      <w:r>
        <w:t xml:space="preserve"> </w:t>
      </w:r>
      <w:r>
        <w:t xml:space="preserve">“</w:t>
      </w:r>
      <w:r>
        <w:rPr>
          <w:iCs/>
          <w:i/>
        </w:rPr>
        <w:t xml:space="preserve">undeḥ ricchāde</w:t>
      </w:r>
      <w:r>
        <w:t xml:space="preserve">”</w:t>
      </w:r>
      <w:r>
        <w:t xml:space="preserve"> </w:t>
      </w:r>
      <w:r>
        <w:t xml:space="preserve">(Uṇ. Sū. 1-… [?]) the suffix</w:t>
      </w:r>
      <w:r>
        <w:t xml:space="preserve"> </w:t>
      </w:r>
      <w:r>
        <w:rPr>
          <w:iCs/>
          <w:i/>
        </w:rPr>
        <w:t xml:space="preserve">un</w:t>
      </w:r>
      <w:r>
        <w:t xml:space="preserve">; the substitution</w:t>
      </w:r>
      <w:r>
        <w:t xml:space="preserve"> </w:t>
      </w:r>
      <w:r>
        <w:rPr>
          <w:iCs/>
          <w:i/>
        </w:rPr>
        <w:t xml:space="preserve">i</w:t>
      </w:r>
      <w:r>
        <w:t xml:space="preserve"> </w:t>
      </w:r>
      <w:r>
        <w:t xml:space="preserve">at the beginning of the root; being</w:t>
      </w:r>
      <w:r>
        <w:t xml:space="preserve"> </w:t>
      </w:r>
      <w:r>
        <w:rPr>
          <w:iCs/>
          <w:i/>
        </w:rPr>
        <w:t xml:space="preserve">nit</w:t>
      </w:r>
      <w:r>
        <w:t xml:space="preserve">, the suffix accent is first-syllable</w:t>
      </w:r>
      <w:r>
        <w:t xml:space="preserve"> </w:t>
      </w:r>
      <w:r>
        <w:rPr>
          <w:iCs/>
          <w:i/>
        </w:rPr>
        <w:t xml:space="preserve">udātta</w:t>
      </w:r>
      <w:r>
        <w:t xml:space="preserve">.</w:t>
      </w:r>
    </w:p>
    <w:p>
      <w:pPr>
        <w:numPr>
          <w:ilvl w:val="0"/>
          <w:numId w:val="1038"/>
        </w:numPr>
        <w:pStyle w:val="Compact"/>
      </w:pPr>
      <w:r>
        <w:rPr>
          <w:iCs/>
          <w:i/>
          <w:bCs/>
          <w:b/>
        </w:rPr>
        <w:t xml:space="preserve">sahasrasātamaḥ</w:t>
      </w:r>
      <w:r>
        <w:t xml:space="preserve"> </w:t>
      </w:r>
      <w:r>
        <w:t xml:space="preserve">—</w:t>
      </w:r>
      <w:r>
        <w:t xml:space="preserve"> </w:t>
      </w:r>
      <w:r>
        <w:rPr>
          <w:iCs/>
          <w:i/>
        </w:rPr>
        <w:t xml:space="preserve">sahasraṃ sanute dadāti iti sahasrasāḥ</w:t>
      </w:r>
      <w:r>
        <w:t xml:space="preserve">; root</w:t>
      </w:r>
      <w:r>
        <w:t xml:space="preserve"> </w:t>
      </w:r>
      <w:r>
        <w:rPr>
          <w:iCs/>
          <w:i/>
        </w:rPr>
        <w:t xml:space="preserve">ṣaṇu dāne</w:t>
      </w:r>
      <w:r>
        <w:t xml:space="preserve">;</w:t>
      </w:r>
      <w:r>
        <w:t xml:space="preserve"> </w:t>
      </w:r>
      <w:r>
        <w:rPr>
          <w:iCs/>
          <w:i/>
        </w:rPr>
        <w:t xml:space="preserve">viṭ</w:t>
      </w:r>
      <w:r>
        <w:t xml:space="preserve"> </w:t>
      </w:r>
      <w:r>
        <w:t xml:space="preserve">by</w:t>
      </w:r>
      <w:r>
        <w:t xml:space="preserve"> </w:t>
      </w:r>
      <w:r>
        <w:t xml:space="preserve">“</w:t>
      </w:r>
      <w:r>
        <w:rPr>
          <w:iCs/>
          <w:i/>
        </w:rPr>
        <w:t xml:space="preserve">janasanakhana kramagamo viṭ</w:t>
      </w:r>
      <w:r>
        <w:t xml:space="preserve">”</w:t>
      </w:r>
      <w:r>
        <w:t xml:space="preserve"> </w:t>
      </w:r>
      <w:r>
        <w:t xml:space="preserve">(Pā. Sū. 3-2-67 [?]); by</w:t>
      </w:r>
      <w:r>
        <w:t xml:space="preserve"> </w:t>
      </w:r>
      <w:r>
        <w:t xml:space="preserve">“</w:t>
      </w:r>
      <w:r>
        <w:rPr>
          <w:iCs/>
          <w:i/>
        </w:rPr>
        <w:t xml:space="preserve">vibhāṣā ḍvanoḥ</w:t>
      </w:r>
      <w:r>
        <w:t xml:space="preserve">”</w:t>
      </w:r>
      <w:r>
        <w:t xml:space="preserve"> </w:t>
      </w:r>
      <w:r>
        <w:t xml:space="preserve">…</w:t>
      </w:r>
      <w:r>
        <w:t xml:space="preserve"> </w:t>
      </w:r>
      <w:r>
        <w:t xml:space="preserve">“</w:t>
      </w:r>
      <w:r>
        <w:rPr>
          <w:iCs/>
          <w:i/>
        </w:rPr>
        <w:t xml:space="preserve">viḍvanor anunāsikasyāt</w:t>
      </w:r>
      <w:r>
        <w:t xml:space="preserve">”</w:t>
      </w:r>
      <w:r>
        <w:t xml:space="preserve"> </w:t>
      </w:r>
      <w:r>
        <w:t xml:space="preserve">(Pā. Sū. 6-4-41 [?]) the</w:t>
      </w:r>
      <w:r>
        <w:t xml:space="preserve"> </w:t>
      </w:r>
      <w:r>
        <w:rPr>
          <w:iCs/>
          <w:i/>
        </w:rPr>
        <w:t xml:space="preserve">n</w:t>
      </w:r>
      <w:r>
        <w:t xml:space="preserve"> </w:t>
      </w:r>
      <w:r>
        <w:t xml:space="preserve">of the root becomes</w:t>
      </w:r>
      <w:r>
        <w:t xml:space="preserve"> </w:t>
      </w:r>
      <w:r>
        <w:rPr>
          <w:iCs/>
          <w:i/>
        </w:rPr>
        <w:t xml:space="preserve">ā</w:t>
      </w:r>
      <w:r>
        <w:t xml:space="preserve">; the</w:t>
      </w:r>
      <w:r>
        <w:t xml:space="preserve"> </w:t>
      </w:r>
      <w:r>
        <w:rPr>
          <w:iCs/>
          <w:i/>
        </w:rPr>
        <w:t xml:space="preserve">kṛdutta</w:t>
      </w:r>
      <w:r>
        <w:t xml:space="preserve"> </w:t>
      </w:r>
      <w:r>
        <w:t xml:space="preserve">final member keeps its natural accent; to it, in the sense of excess, the suffix</w:t>
      </w:r>
      <w:r>
        <w:t xml:space="preserve"> </w:t>
      </w:r>
      <w:r>
        <w:rPr>
          <w:iCs/>
          <w:i/>
        </w:rPr>
        <w:t xml:space="preserve">tamap</w:t>
      </w:r>
      <w:r>
        <w:t xml:space="preserve">, being</w:t>
      </w:r>
      <w:r>
        <w:t xml:space="preserve"> </w:t>
      </w:r>
      <w:r>
        <w:rPr>
          <w:iCs/>
          <w:i/>
        </w:rPr>
        <w:t xml:space="preserve">pit</w:t>
      </w:r>
      <w:r>
        <w:t xml:space="preserve">, is</w:t>
      </w:r>
      <w:r>
        <w:t xml:space="preserve"> </w:t>
      </w:r>
      <w:r>
        <w:rPr>
          <w:iCs/>
          <w:i/>
        </w:rPr>
        <w:t xml:space="preserve">anudātta</w:t>
      </w:r>
      <w:r>
        <w:t xml:space="preserve">. ‖ 1 ‖</w:t>
      </w:r>
    </w:p>
    <w:p>
      <w:r>
        <w:pict>
          <v:rect style="width:0;height:1.5pt" o:hralign="center" o:hrstd="t" o:hr="t"/>
        </w:pict>
      </w:r>
    </w:p>
    <w:bookmarkEnd w:id="447"/>
    <w:bookmarkStart w:id="448" w:name="printed-p.-369-pdf-389"/>
    <w:p>
      <w:pPr>
        <w:pStyle w:val="Heading3"/>
      </w:pPr>
      <w:r>
        <w:t xml:space="preserve">Printed p. 369 (PDF 389)</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24</w:t>
      </w:r>
      <w:r>
        <w:rPr>
          <w:iCs/>
          <w:i/>
        </w:rPr>
        <w:t xml:space="preserve">”</w:t>
      </w:r>
      <w:r>
        <w:rPr>
          <w:iCs/>
          <w:i/>
        </w:rPr>
        <w:t xml:space="preserve"> </w:t>
      </w:r>
      <w:r>
        <w:rPr>
          <w:iCs/>
          <w:i/>
        </w:rPr>
        <w:t xml:space="preserve">at foot.)</w:t>
      </w:r>
    </w:p>
    <w:p>
      <w:r>
        <w:pict>
          <v:rect style="width:0;height:1.5pt" o:hralign="center" o:hrstd="t" o:hr="t"/>
        </w:pict>
      </w:r>
    </w:p>
    <w:p>
      <w:pPr>
        <w:pStyle w:val="FirstParagraph"/>
      </w:pPr>
      <w:r>
        <w:rPr>
          <w:bCs/>
          <w:b/>
        </w:rPr>
        <w:t xml:space="preserve">Sūkta 175, Ṛk 2</w:t>
      </w:r>
    </w:p>
    <w:p>
      <w:pPr>
        <w:pStyle w:val="BodyText"/>
      </w:pPr>
      <w:r>
        <w:rPr>
          <w:bCs/>
          <w:b/>
        </w:rPr>
        <w:t xml:space="preserve">Saṃhitā-pāṭha</w:t>
      </w:r>
    </w:p>
    <w:p>
      <w:pPr>
        <w:pStyle w:val="BlockText"/>
      </w:pPr>
      <w:r>
        <w:t xml:space="preserve">आ नस्ते गन्तु मत्सरो वृषा मदो वरेण्यः ।</w:t>
      </w:r>
      <w:r>
        <w:t xml:space="preserve"> </w:t>
      </w:r>
      <w:r>
        <w:t xml:space="preserve">सहावाँ इन्द्र सानसिः पृतनाषाळमर्त्यः ॥ २ ॥</w:t>
      </w:r>
    </w:p>
    <w:p>
      <w:pPr>
        <w:pStyle w:val="BlockText"/>
      </w:pPr>
      <w:r>
        <w:rPr>
          <w:iCs/>
          <w:i/>
        </w:rPr>
        <w:t xml:space="preserve">ā nas te gantu matsaro vṛṣā mado vareṇyaḥ |</w:t>
      </w:r>
      <w:r>
        <w:t xml:space="preserve"> </w:t>
      </w:r>
      <w:r>
        <w:rPr>
          <w:iCs/>
          <w:i/>
        </w:rPr>
        <w:t xml:space="preserve">sahāvāṃ indra sānasiḥ pṛtanāṣāḷ amartyaḥ ‖ 2 ‖</w:t>
      </w:r>
    </w:p>
    <w:p>
      <w:pPr>
        <w:pStyle w:val="FirstParagraph"/>
      </w:pPr>
      <w:r>
        <w:rPr>
          <w:bCs/>
          <w:b/>
        </w:rPr>
        <w:t xml:space="preserve">Pada-pāṭha</w:t>
      </w:r>
    </w:p>
    <w:p>
      <w:pPr>
        <w:pStyle w:val="BlockText"/>
      </w:pPr>
      <w:r>
        <w:t xml:space="preserve">आ । नः । ते । गन्तु । मत्सरः । वृषा । मदः । वरेण्यः ।</w:t>
      </w:r>
      <w:r>
        <w:t xml:space="preserve"> </w:t>
      </w:r>
      <w:r>
        <w:t xml:space="preserve">सहस्वान् [?] । इन्द्र । सानसिः । पृतनाषाट् । अमर्त्यः ॥ २ ॥</w:t>
      </w:r>
    </w:p>
    <w:p>
      <w:pPr>
        <w:pStyle w:val="BlockText"/>
      </w:pPr>
      <w:r>
        <w:rPr>
          <w:iCs/>
          <w:i/>
        </w:rPr>
        <w:t xml:space="preserve">ā | naḥ | te | gantu | matsaraḥ | vṛṣā | madaḥ | vareṇyaḥ |</w:t>
      </w:r>
      <w:r>
        <w:t xml:space="preserve"> </w:t>
      </w:r>
      <w:r>
        <w:rPr>
          <w:iCs/>
          <w:i/>
        </w:rPr>
        <w:t xml:space="preserve">sahasvān [?] | indra | sānasiḥ | pṛtanāṣāṭ | amartyaḥ ‖ 2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ते त्वां नोऽस्मदीयो मत्सरो मर्षणसाधनः सोम आ गन्तु । आगच्छतु । कीदृशोऽयं । वृषा वर्षकः मदस्तर्पयिता वरेण्यो वरणीयः सहावान् सहायवान् सहसा बलेन तद्वान्वा सानसिः संभजनीयः पृतनाषाट् शत्रुसेनाया अभिभविता अमर्त्योऽविनाशी । ईदृशः सोमस्त्वामागच्छतु । यद्वा । उत्तरार्धे इन्द्रपरतयापि व्याख्येयं । हे इन्द्र सहावानस्मद्दत्तसोमसहायवान् बलवान्वा सानसिरस्माभिः संभजनीयः पृतनाषाडमर्त्यश्च भवसि ॥</w:t>
      </w:r>
    </w:p>
    <w:p>
      <w:pPr>
        <w:pStyle w:val="BlockText"/>
      </w:pPr>
      <w:r>
        <w:rPr>
          <w:iCs/>
          <w:i/>
        </w:rPr>
        <w:t xml:space="preserve">he indra te tvāṃ no ’smadīyo matsaro marṣaṇasādhanaḥ soma ā gantu | āgacchatu | kīdṛśo ’yaṃ | vṛṣā varṣakaḥ madas tarpayitā vareṇyo varaṇīyaḥ sahāvān sahāyavān sahasā balena tadvān vā sānasiḥ saṃbhajanīyaḥ pṛtanāṣāṭ śatrusenāyā abhibhavitā amartyo ’vināśī | īdṛśaḥ somas tvām āgacchatu | yadvā | uttarārdhe indraparatayāpi vyākhyeyaṃ | he indra sahāvān asmaddattasomasahāyavān balavān vā sānasir asmābhiḥ saṃbhajanīyaḥ pṛtanāṣāḍ amartyaś ca bhavasi ‖</w:t>
      </w:r>
    </w:p>
    <w:p>
      <w:pPr>
        <w:pStyle w:val="FirstParagraph"/>
      </w:pPr>
      <w:r>
        <w:rPr>
          <w:iCs/>
          <w:i/>
        </w:rPr>
        <w:t xml:space="preserve">Gist:</w:t>
      </w:r>
      <w:r>
        <w:t xml:space="preserve"> </w:t>
      </w:r>
      <w:r>
        <w:t xml:space="preserve">O Indra, may our Soma, which is exhilarating, strengthening, satisfying, choice and imperishable, come to you; or, taking the second half as addressed to Indra: you, strong, companionable, enjoyable, overthrower of hosts, immortal.</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naḥ</w:t>
      </w:r>
      <w:r>
        <w:t xml:space="preserve"> </w:t>
      </w:r>
      <w:r>
        <w:t xml:space="preserve">— our;</w:t>
      </w:r>
      <w:r>
        <w:t xml:space="preserve"> </w:t>
      </w:r>
      <w:r>
        <w:rPr>
          <w:iCs/>
          <w:i/>
        </w:rPr>
        <w:t xml:space="preserve">vṛṣā</w:t>
      </w:r>
      <w:r>
        <w:t xml:space="preserve"> </w:t>
      </w:r>
      <w:r>
        <w:t xml:space="preserve">— the giver of desired objects;</w:t>
      </w:r>
      <w:r>
        <w:t xml:space="preserve"> </w:t>
      </w:r>
      <w:r>
        <w:rPr>
          <w:iCs/>
          <w:i/>
        </w:rPr>
        <w:t xml:space="preserve">madaḥ</w:t>
      </w:r>
      <w:r>
        <w:t xml:space="preserve"> </w:t>
      </w:r>
      <w:r>
        <w:t xml:space="preserve">— satisfying;</w:t>
      </w:r>
      <w:r>
        <w:t xml:space="preserve"> </w:t>
      </w:r>
      <w:r>
        <w:rPr>
          <w:iCs/>
          <w:i/>
        </w:rPr>
        <w:t xml:space="preserve">vareṇyaḥ</w:t>
      </w:r>
      <w:r>
        <w:t xml:space="preserve"> </w:t>
      </w:r>
      <w:r>
        <w:t xml:space="preserve">— desirable;</w:t>
      </w:r>
      <w:r>
        <w:t xml:space="preserve"> </w:t>
      </w:r>
      <w:r>
        <w:rPr>
          <w:iCs/>
          <w:i/>
        </w:rPr>
        <w:t xml:space="preserve">sahāvān</w:t>
      </w:r>
      <w:r>
        <w:t xml:space="preserve"> </w:t>
      </w:r>
      <w:r>
        <w:t xml:space="preserve">— endowed with companions (strength);</w:t>
      </w:r>
      <w:r>
        <w:t xml:space="preserve"> </w:t>
      </w:r>
      <w:r>
        <w:rPr>
          <w:iCs/>
          <w:i/>
        </w:rPr>
        <w:t xml:space="preserve">sānasiḥ</w:t>
      </w:r>
      <w:r>
        <w:t xml:space="preserve"> </w:t>
      </w:r>
      <w:r>
        <w:t xml:space="preserve">— enjoyable;</w:t>
      </w:r>
      <w:r>
        <w:t xml:space="preserve"> </w:t>
      </w:r>
      <w:r>
        <w:rPr>
          <w:iCs/>
          <w:i/>
        </w:rPr>
        <w:t xml:space="preserve">pṛtanāṣāṭ</w:t>
      </w:r>
      <w:r>
        <w:t xml:space="preserve"> </w:t>
      </w:r>
      <w:r>
        <w:t xml:space="preserve">— the destroyer of enemies, and;</w:t>
      </w:r>
      <w:r>
        <w:t xml:space="preserve"> </w:t>
      </w:r>
      <w:r>
        <w:rPr>
          <w:iCs/>
          <w:i/>
        </w:rPr>
        <w:t xml:space="preserve">amartyaḥ</w:t>
      </w:r>
      <w:r>
        <w:t xml:space="preserve"> </w:t>
      </w:r>
      <w:r>
        <w:t xml:space="preserve">— imperishable;</w:t>
      </w:r>
      <w:r>
        <w:t xml:space="preserve"> </w:t>
      </w:r>
      <w:r>
        <w:rPr>
          <w:iCs/>
          <w:i/>
        </w:rPr>
        <w:t xml:space="preserve">matsaraḥ</w:t>
      </w:r>
      <w:r>
        <w:t xml:space="preserve"> </w:t>
      </w:r>
      <w:r>
        <w:t xml:space="preserve">— the Soma juice, the means of gladness;</w:t>
      </w:r>
      <w:r>
        <w:t xml:space="preserve"> </w:t>
      </w:r>
      <w:r>
        <w:rPr>
          <w:iCs/>
          <w:i/>
        </w:rPr>
        <w:t xml:space="preserve">te</w:t>
      </w:r>
      <w:r>
        <w:t xml:space="preserve"> </w:t>
      </w:r>
      <w:r>
        <w:t xml:space="preserve">— to you;</w:t>
      </w:r>
      <w:r>
        <w:t xml:space="preserve"> </w:t>
      </w:r>
      <w:r>
        <w:rPr>
          <w:iCs/>
          <w:i/>
        </w:rPr>
        <w:t xml:space="preserve">ā gantu</w:t>
      </w:r>
      <w:r>
        <w:t xml:space="preserve"> </w:t>
      </w:r>
      <w:r>
        <w:t xml:space="preserve">— may it come. [Or</w:t>
      </w:r>
      <w:r>
        <w:t xml:space="preserve"> </w:t>
      </w:r>
      <w:r>
        <w:rPr>
          <w:iCs/>
          <w:i/>
        </w:rPr>
        <w:t xml:space="preserve">naḥ</w:t>
      </w:r>
      <w:r>
        <w:t xml:space="preserve"> </w:t>
      </w:r>
      <w:r>
        <w:t xml:space="preserve">— ours;</w:t>
      </w:r>
      <w:r>
        <w:t xml:space="preserve"> </w:t>
      </w:r>
      <w:r>
        <w:rPr>
          <w:iCs/>
          <w:i/>
        </w:rPr>
        <w:t xml:space="preserve">vṛṣā</w:t>
      </w:r>
      <w:r>
        <w:t xml:space="preserve">,</w:t>
      </w:r>
      <w:r>
        <w:t xml:space="preserve"> </w:t>
      </w:r>
      <w:r>
        <w:rPr>
          <w:iCs/>
          <w:i/>
        </w:rPr>
        <w:t xml:space="preserve">madaḥ</w:t>
      </w:r>
      <w:r>
        <w:t xml:space="preserve">,</w:t>
      </w:r>
      <w:r>
        <w:t xml:space="preserve"> </w:t>
      </w:r>
      <w:r>
        <w:rPr>
          <w:iCs/>
          <w:i/>
        </w:rPr>
        <w:t xml:space="preserve">vareṇyaḥ</w:t>
      </w:r>
      <w:r>
        <w:t xml:space="preserve"> </w:t>
      </w:r>
      <w:r>
        <w:t xml:space="preserve">— the giver of desired objects, the satisfier, the choice;</w:t>
      </w:r>
      <w:r>
        <w:t xml:space="preserve"> </w:t>
      </w:r>
      <w:r>
        <w:rPr>
          <w:iCs/>
          <w:i/>
        </w:rPr>
        <w:t xml:space="preserve">matsaraḥ</w:t>
      </w:r>
      <w:r>
        <w:t xml:space="preserve"> </w:t>
      </w:r>
      <w:r>
        <w:t xml:space="preserve">— the Soma juice that is offered by us as the means of gladness;</w:t>
      </w:r>
      <w:r>
        <w:t xml:space="preserve"> </w:t>
      </w:r>
      <w:r>
        <w:rPr>
          <w:iCs/>
          <w:i/>
        </w:rPr>
        <w:t xml:space="preserve">te ā gantu</w:t>
      </w:r>
      <w:r>
        <w:t xml:space="preserve"> </w:t>
      </w:r>
      <w:r>
        <w:t xml:space="preserve">— may it come to you (drinking it, you);</w:t>
      </w:r>
      <w:r>
        <w:t xml:space="preserve"> </w:t>
      </w:r>
      <w:r>
        <w:rPr>
          <w:iCs/>
          <w:i/>
        </w:rPr>
        <w:t xml:space="preserve">sahāvān</w:t>
      </w:r>
      <w:r>
        <w:t xml:space="preserve"> </w:t>
      </w:r>
      <w:r>
        <w:t xml:space="preserve">— mighty;</w:t>
      </w:r>
      <w:r>
        <w:t xml:space="preserve"> </w:t>
      </w:r>
      <w:r>
        <w:rPr>
          <w:iCs/>
          <w:i/>
        </w:rPr>
        <w:t xml:space="preserve">sānasiḥ</w:t>
      </w:r>
      <w:r>
        <w:t xml:space="preserve"> </w:t>
      </w:r>
      <w:r>
        <w:t xml:space="preserve">— attainable by us;</w:t>
      </w:r>
      <w:r>
        <w:t xml:space="preserve"> </w:t>
      </w:r>
      <w:r>
        <w:rPr>
          <w:iCs/>
          <w:i/>
        </w:rPr>
        <w:t xml:space="preserve">pṛtanāṣāṭ</w:t>
      </w:r>
      <w:r>
        <w:t xml:space="preserve"> </w:t>
      </w:r>
      <w:r>
        <w:t xml:space="preserve">— the destroyer of enemies;</w:t>
      </w:r>
      <w:r>
        <w:t xml:space="preserve"> </w:t>
      </w:r>
      <w:r>
        <w:rPr>
          <w:iCs/>
          <w:i/>
        </w:rPr>
        <w:t xml:space="preserve">amartyaḥ</w:t>
      </w:r>
      <w:r>
        <w:t xml:space="preserve"> </w:t>
      </w:r>
      <w:r>
        <w:t xml:space="preserve">— the imperishable (be).]</w:t>
      </w:r>
    </w:p>
    <w:p>
      <w:pPr>
        <w:pStyle w:val="BodyText"/>
      </w:pPr>
      <w:r>
        <w:rPr>
          <w:bCs/>
          <w:b/>
        </w:rPr>
        <w:t xml:space="preserve">Bhāvārtha</w:t>
      </w:r>
    </w:p>
    <w:p>
      <w:pPr>
        <w:pStyle w:val="BodyText"/>
      </w:pPr>
      <w:r>
        <w:t xml:space="preserve">O Indra, may the Soma juice that is offered by us, which gives desired objects, satisfaction, delight, and is the means of gladness, come to you; drinking it, be strong, attainable by us, a destroyer of enemies, and imperishable.</w:t>
      </w:r>
    </w:p>
    <w:bookmarkEnd w:id="448"/>
    <w:bookmarkStart w:id="449" w:name="printed-p.-370-pdf-390"/>
    <w:p>
      <w:pPr>
        <w:pStyle w:val="Heading3"/>
      </w:pPr>
      <w:r>
        <w:t xml:space="preserve">Printed p. 370 (PDF 390)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rPr>
          <w:bCs/>
          <w:b/>
        </w:rPr>
        <w:t xml:space="preserve">Printed English</w:t>
      </w:r>
    </w:p>
    <w:p>
      <w:pPr>
        <w:pStyle w:val="BodyText"/>
      </w:pPr>
      <w:r>
        <w:t xml:space="preserve">May our Soma libation reach you, (for it is) exhilarating, invigorating, inebriating, most precious: it is companionable, Indra, enjoyable, the overthrower of hosts, immortal. [As printed:</w:t>
      </w:r>
      <w:r>
        <w:t xml:space="preserve"> </w:t>
      </w:r>
      <w:r>
        <w:t xml:space="preserve">“</w:t>
      </w:r>
      <w:r>
        <w:t xml:space="preserve">ove r-thrower</w:t>
      </w:r>
      <w:r>
        <w:t xml:space="preserve">”</w:t>
      </w:r>
      <w:r>
        <w:t xml:space="preserve"> </w:t>
      </w:r>
      <w:r>
        <w:t xml:space="preserve">is a broken letter-space in the print.]</w:t>
      </w:r>
    </w:p>
    <w:p>
      <w:pPr>
        <w:pStyle w:val="BodyText"/>
      </w:pPr>
      <w:r>
        <w:rPr>
          <w:bCs/>
          <w:b/>
        </w:rPr>
        <w:t xml:space="preserve">Special Topics (Viśeṣaviṣayagaḷu)</w:t>
      </w:r>
    </w:p>
    <w:p>
      <w:pPr>
        <w:pStyle w:val="BodyText"/>
      </w:pPr>
      <w:r>
        <w:t xml:space="preserve">In this ṛk it is explained that the words</w:t>
      </w:r>
      <w:r>
        <w:t xml:space="preserve"> </w:t>
      </w:r>
      <w:r>
        <w:rPr>
          <w:iCs/>
          <w:i/>
        </w:rPr>
        <w:t xml:space="preserve">matsaraḥ</w:t>
      </w:r>
      <w:r>
        <w:t xml:space="preserve">,</w:t>
      </w:r>
      <w:r>
        <w:t xml:space="preserve"> </w:t>
      </w:r>
      <w:r>
        <w:rPr>
          <w:iCs/>
          <w:i/>
        </w:rPr>
        <w:t xml:space="preserve">vṛṣā</w:t>
      </w:r>
      <w:r>
        <w:t xml:space="preserve">,</w:t>
      </w:r>
      <w:r>
        <w:t xml:space="preserve"> </w:t>
      </w:r>
      <w:r>
        <w:rPr>
          <w:iCs/>
          <w:i/>
        </w:rPr>
        <w:t xml:space="preserve">madaḥ</w:t>
      </w:r>
      <w:r>
        <w:t xml:space="preserve">,</w:t>
      </w:r>
      <w:r>
        <w:t xml:space="preserve"> </w:t>
      </w:r>
      <w:r>
        <w:rPr>
          <w:iCs/>
          <w:i/>
        </w:rPr>
        <w:t xml:space="preserve">vareṇyaḥ</w:t>
      </w:r>
      <w:r>
        <w:t xml:space="preserve">,</w:t>
      </w:r>
      <w:r>
        <w:t xml:space="preserve"> </w:t>
      </w:r>
      <w:r>
        <w:rPr>
          <w:iCs/>
          <w:i/>
        </w:rPr>
        <w:t xml:space="preserve">sahāvān</w:t>
      </w:r>
      <w:r>
        <w:t xml:space="preserve">,</w:t>
      </w:r>
      <w:r>
        <w:t xml:space="preserve"> </w:t>
      </w:r>
      <w:r>
        <w:rPr>
          <w:iCs/>
          <w:i/>
        </w:rPr>
        <w:t xml:space="preserve">sānasiḥ</w:t>
      </w:r>
      <w:r>
        <w:t xml:space="preserve">,</w:t>
      </w:r>
      <w:r>
        <w:t xml:space="preserve"> </w:t>
      </w:r>
      <w:r>
        <w:rPr>
          <w:iCs/>
          <w:i/>
        </w:rPr>
        <w:t xml:space="preserve">pṛtanāṣāṭ</w:t>
      </w:r>
      <w:r>
        <w:t xml:space="preserve">,</w:t>
      </w:r>
      <w:r>
        <w:t xml:space="preserve"> </w:t>
      </w:r>
      <w:r>
        <w:rPr>
          <w:iCs/>
          <w:i/>
        </w:rPr>
        <w:t xml:space="preserve">amartyaḥ</w:t>
      </w:r>
      <w:r>
        <w:t xml:space="preserve"> </w:t>
      </w:r>
      <w:r>
        <w:t xml:space="preserve">are used as epithets of the Soma juice. The meaning of these words has already been explained in the preceding ṛks, so it will not be described again here.</w:t>
      </w:r>
    </w:p>
    <w:p>
      <w:pPr>
        <w:pStyle w:val="BodyText"/>
      </w:pPr>
      <w:r>
        <w:rPr>
          <w:iCs/>
          <w:i/>
          <w:bCs/>
          <w:b/>
        </w:rPr>
        <w:t xml:space="preserve">pṛtanāṣāṭ</w:t>
      </w:r>
      <w:r>
        <w:t xml:space="preserve"> </w:t>
      </w:r>
      <w:r>
        <w:t xml:space="preserve">— the word</w:t>
      </w:r>
      <w:r>
        <w:t xml:space="preserve"> </w:t>
      </w:r>
      <w:r>
        <w:rPr>
          <w:iCs/>
          <w:i/>
        </w:rPr>
        <w:t xml:space="preserve">pṛtanā</w:t>
      </w:r>
      <w:r>
        <w:t xml:space="preserve"> </w:t>
      </w:r>
      <w:r>
        <w:t xml:space="preserve">is read among the names of battle (Ni. 2-17 [?]). Since those who fight in battle are the soldiers of armies, here the meaning</w:t>
      </w:r>
      <w:r>
        <w:t xml:space="preserve"> </w:t>
      </w:r>
      <w:r>
        <w:t xml:space="preserve">“</w:t>
      </w:r>
      <w:r>
        <w:t xml:space="preserve">enemy-army</w:t>
      </w:r>
      <w:r>
        <w:t xml:space="preserve">”</w:t>
      </w:r>
      <w:r>
        <w:t xml:space="preserve"> </w:t>
      </w:r>
      <w:r>
        <w:t xml:space="preserve">(</w:t>
      </w:r>
      <w:r>
        <w:rPr>
          <w:iCs/>
          <w:i/>
        </w:rPr>
        <w:t xml:space="preserve">śatrusenā</w:t>
      </w:r>
      <w:r>
        <w:t xml:space="preserve">) is given:</w:t>
      </w:r>
      <w:r>
        <w:t xml:space="preserve"> </w:t>
      </w:r>
      <w:r>
        <w:t xml:space="preserve">“</w:t>
      </w:r>
      <w:r>
        <w:rPr>
          <w:iCs/>
          <w:i/>
        </w:rPr>
        <w:t xml:space="preserve">śatrusenāyāḥ abhibhavitā</w:t>
      </w:r>
      <w:r>
        <w:t xml:space="preserve">”</w:t>
      </w:r>
      <w:r>
        <w:t xml:space="preserve"> </w:t>
      </w:r>
      <w:r>
        <w:t xml:space="preserve">— the explanation is given that the Soma produces the power to conquer the enemy’s army.</w:t>
      </w:r>
    </w:p>
    <w:p>
      <w:pPr>
        <w:pStyle w:val="BodyText"/>
      </w:pPr>
      <w:r>
        <w:t xml:space="preserve">This word is well established as an epithet of Indra, describing Indra’s distinction; but in the Ṛk-saṃhitā it is not only an epithet of Indra, but an epithet of Agni and other deities as well, indicating their prowess. For example —</w:t>
      </w:r>
    </w:p>
    <w:p>
      <w:pPr>
        <w:pStyle w:val="BlockText"/>
      </w:pPr>
      <w:r>
        <w:t xml:space="preserve">कृणोत धूमं वृषणं सखायोऽस्रेधन्त इतन वाजमच्छ । अयमग्निः पृतनाषाट् सुवीरो येन देवासो असहन्त दस्यून् ॥</w:t>
      </w:r>
    </w:p>
    <w:p>
      <w:pPr>
        <w:pStyle w:val="BlockText"/>
      </w:pPr>
      <w:r>
        <w:rPr>
          <w:iCs/>
          <w:i/>
        </w:rPr>
        <w:t xml:space="preserve">kṛṇota dhūmaṃ vṛṣaṇaṃ sakhāyo ’sredhanta itana vājam accha | ayam agniḥ pṛtanāṣāṭ suvīro yena devāso asahanta dasyūn ‖</w:t>
      </w:r>
    </w:p>
    <w:p>
      <w:pPr>
        <w:pStyle w:val="FirstParagraph"/>
      </w:pPr>
      <w:r>
        <w:t xml:space="preserve">(Ṛ. Saṃ. 3-29-9 [?]) — here</w:t>
      </w:r>
      <w:r>
        <w:t xml:space="preserve"> </w:t>
      </w:r>
      <w:r>
        <w:t xml:space="preserve">“</w:t>
      </w:r>
      <w:r>
        <w:rPr>
          <w:iCs/>
          <w:i/>
        </w:rPr>
        <w:t xml:space="preserve">pṛtanopalakṣitaṃ yuddhaṃ sahamānaḥ</w:t>
      </w:r>
      <w:r>
        <w:t xml:space="preserve">”</w:t>
      </w:r>
      <w:r>
        <w:t xml:space="preserve"> </w:t>
      </w:r>
      <w:r>
        <w:t xml:space="preserve">(</w:t>
      </w:r>
      <w:r>
        <w:t xml:space="preserve">“</w:t>
      </w:r>
      <w:r>
        <w:t xml:space="preserve">the one who withstands battle, which is indicated by</w:t>
      </w:r>
      <w:r>
        <w:t xml:space="preserve"> </w:t>
      </w:r>
      <w:r>
        <w:rPr>
          <w:iCs/>
          <w:i/>
        </w:rPr>
        <w:t xml:space="preserve">pṛtanā</w:t>
      </w:r>
      <w:r>
        <w:t xml:space="preserve">”</w:t>
      </w:r>
      <w:r>
        <w:t xml:space="preserve">) is the sense of the prowess of Agni that is shown; and</w:t>
      </w:r>
      <w:r>
        <w:t xml:space="preserve"> </w:t>
      </w:r>
      <w:r>
        <w:t xml:space="preserve">“</w:t>
      </w:r>
      <w:r>
        <w:rPr>
          <w:iCs/>
          <w:i/>
        </w:rPr>
        <w:t xml:space="preserve">vyāpriyante atra yoddhāraḥ iti pṛtanāḥ saṃgrāmāḥ</w:t>
      </w:r>
      <w:r>
        <w:t xml:space="preserve">”</w:t>
      </w:r>
      <w:r>
        <w:t xml:space="preserve"> </w:t>
      </w:r>
      <w:r>
        <w:t xml:space="preserve">— since it is the place where warriors gather together in groups, the word</w:t>
      </w:r>
      <w:r>
        <w:t xml:space="preserve"> </w:t>
      </w:r>
      <w:r>
        <w:rPr>
          <w:iCs/>
          <w:i/>
        </w:rPr>
        <w:t xml:space="preserve">pṛtanā</w:t>
      </w:r>
      <w:r>
        <w:t xml:space="preserve"> </w:t>
      </w:r>
      <w:r>
        <w:t xml:space="preserve">is used for battle in one place (Ṛ. Saṃ. 3-49-2 [?]); and further,</w:t>
      </w:r>
    </w:p>
    <w:p>
      <w:pPr>
        <w:pStyle w:val="BlockText"/>
      </w:pPr>
      <w:r>
        <w:t xml:space="preserve">इमं नरो मरुतः सश्चता वृधं यस्मिन्रायः शेवृधासः । अभि ये सन्ति पृतनासु दूढ्यो विश्वाहा शत्रुमादभुः ॥</w:t>
      </w:r>
    </w:p>
    <w:p>
      <w:pPr>
        <w:pStyle w:val="BlockText"/>
      </w:pPr>
      <w:r>
        <w:rPr>
          <w:iCs/>
          <w:i/>
        </w:rPr>
        <w:t xml:space="preserve">imaṃ naro marutaḥ saścatā vṛdhaṃ yasmin rāyaḥ śevṛdhāsaḥ | abhi ye santi pṛtanāsu dūḍhyo viśvāhā śatrum ādabhuḥ ‖</w:t>
      </w:r>
      <w:r>
        <w:t xml:space="preserve"> </w:t>
      </w:r>
      <w:r>
        <w:t xml:space="preserve">[as read: [?]]</w:t>
      </w:r>
    </w:p>
    <w:p>
      <w:pPr>
        <w:pStyle w:val="FirstParagraph"/>
      </w:pPr>
      <w:r>
        <w:t xml:space="preserve">(Ṛ. Saṃ. 3-16-2 [?]) — here, in</w:t>
      </w:r>
      <w:r>
        <w:t xml:space="preserve"> </w:t>
      </w:r>
      <w:r>
        <w:rPr>
          <w:iCs/>
          <w:i/>
        </w:rPr>
        <w:t xml:space="preserve">pṛtanāsu</w:t>
      </w:r>
      <w:r>
        <w:t xml:space="preserve">, Sāyaṇa in another place explains the word</w:t>
      </w:r>
      <w:r>
        <w:t xml:space="preserve"> </w:t>
      </w:r>
      <w:r>
        <w:t xml:space="preserve">“</w:t>
      </w:r>
      <w:r>
        <w:rPr>
          <w:iCs/>
          <w:i/>
        </w:rPr>
        <w:t xml:space="preserve">senāsu tadupalakṣiteṣu saṃgrāmeṣu</w:t>
      </w:r>
      <w:r>
        <w:t xml:space="preserve">”</w:t>
      </w:r>
      <w:r>
        <w:t xml:space="preserve"> </w:t>
      </w:r>
      <w:r>
        <w:t xml:space="preserve">—</w:t>
      </w:r>
      <w:r>
        <w:t xml:space="preserve"> </w:t>
      </w:r>
      <w:r>
        <w:t xml:space="preserve">“</w:t>
      </w:r>
      <w:r>
        <w:t xml:space="preserve">in armies, in the battles that are indicated by them</w:t>
      </w:r>
      <w:r>
        <w:t xml:space="preserve">”</w:t>
      </w:r>
      <w:r>
        <w:t xml:space="preserve">. The Nirukta-writers include this word among the names of battle (Ni. 2-17 [?]). Since in such battles, with enemy armies, he bears his own strength and the strength of his enemies, it is natural that this epithet should apply to Indra or to Agni; but in the ṛk at hand it is an epithet of Soma.</w:t>
      </w:r>
    </w:p>
    <w:p>
      <w:r>
        <w:pict>
          <v:rect style="width:0;height:1.5pt" o:hralign="center" o:hrstd="t" o:hr="t"/>
        </w:pict>
      </w:r>
    </w:p>
    <w:bookmarkEnd w:id="449"/>
    <w:bookmarkStart w:id="450" w:name="printed-p.-371-pdf-391"/>
    <w:p>
      <w:pPr>
        <w:pStyle w:val="Heading3"/>
      </w:pPr>
      <w:r>
        <w:t xml:space="preserve">Printed p. 371 (PDF 391)</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bCs/>
          <w:b/>
        </w:rPr>
        <w:t xml:space="preserve">matsaraḥ</w:t>
      </w:r>
      <w:r>
        <w:t xml:space="preserve"> </w:t>
      </w:r>
      <w:r>
        <w:t xml:space="preserve">— for this word two meanings are possible:</w:t>
      </w:r>
      <w:r>
        <w:t xml:space="preserve"> </w:t>
      </w:r>
      <w:r>
        <w:t xml:space="preserve">“</w:t>
      </w:r>
      <w:r>
        <w:t xml:space="preserve">the cause of delight</w:t>
      </w:r>
      <w:r>
        <w:t xml:space="preserve">”</w:t>
      </w:r>
      <w:r>
        <w:t xml:space="preserve">, and, as another,</w:t>
      </w:r>
      <w:r>
        <w:t xml:space="preserve"> </w:t>
      </w:r>
      <w:r>
        <w:t xml:space="preserve">“</w:t>
      </w:r>
      <w:r>
        <w:t xml:space="preserve">envy</w:t>
      </w:r>
      <w:r>
        <w:t xml:space="preserve">”</w:t>
      </w:r>
      <w:r>
        <w:t xml:space="preserve"> </w:t>
      </w:r>
      <w:r>
        <w:t xml:space="preserve">(</w:t>
      </w:r>
      <w:r>
        <w:rPr>
          <w:iCs/>
          <w:i/>
        </w:rPr>
        <w:t xml:space="preserve">mātsarya</w:t>
      </w:r>
      <w:r>
        <w:t xml:space="preserve">). The Nirukta-writers too have given two meanings for this word.</w:t>
      </w:r>
    </w:p>
    <w:p>
      <w:pPr>
        <w:pStyle w:val="BlockText"/>
      </w:pPr>
      <w:r>
        <w:t xml:space="preserve">मत्सरः सोमो मन्दतेस्तृप्तिकर्मणः ।</w:t>
      </w:r>
    </w:p>
    <w:p>
      <w:pPr>
        <w:pStyle w:val="BlockText"/>
      </w:pPr>
      <w:r>
        <w:rPr>
          <w:iCs/>
          <w:i/>
        </w:rPr>
        <w:t xml:space="preserve">matsaraḥ somo mandates tṛptikarmaṇaḥ |</w:t>
      </w:r>
    </w:p>
    <w:p>
      <w:pPr>
        <w:pStyle w:val="FirstParagraph"/>
      </w:pPr>
      <w:r>
        <w:t xml:space="preserve">(Ni. 2-25 [?]) — from the root</w:t>
      </w:r>
      <w:r>
        <w:t xml:space="preserve"> </w:t>
      </w:r>
      <w:r>
        <w:rPr>
          <w:iCs/>
          <w:i/>
        </w:rPr>
        <w:t xml:space="preserve">mad</w:t>
      </w:r>
      <w:r>
        <w:t xml:space="preserve"> </w:t>
      </w:r>
      <w:r>
        <w:t xml:space="preserve">(</w:t>
      </w:r>
      <w:r>
        <w:rPr>
          <w:iCs/>
          <w:i/>
        </w:rPr>
        <w:t xml:space="preserve">mandate</w:t>
      </w:r>
      <w:r>
        <w:t xml:space="preserve">), meaning</w:t>
      </w:r>
      <w:r>
        <w:t xml:space="preserve"> </w:t>
      </w:r>
      <w:r>
        <w:t xml:space="preserve">“</w:t>
      </w:r>
      <w:r>
        <w:t xml:space="preserve">to cause satisfaction</w:t>
      </w:r>
      <w:r>
        <w:t xml:space="preserve">”</w:t>
      </w:r>
      <w:r>
        <w:t xml:space="preserve">, the word is used as a synonym of the Soma juice; and</w:t>
      </w:r>
      <w:r>
        <w:t xml:space="preserve"> </w:t>
      </w:r>
      <w:r>
        <w:t xml:space="preserve">“</w:t>
      </w:r>
      <w:r>
        <w:rPr>
          <w:iCs/>
          <w:i/>
        </w:rPr>
        <w:t xml:space="preserve">matsara iti lobha nāma</w:t>
      </w:r>
      <w:r>
        <w:t xml:space="preserve">”</w:t>
      </w:r>
      <w:r>
        <w:t xml:space="preserve"> </w:t>
      </w:r>
      <w:r>
        <w:t xml:space="preserve">—</w:t>
      </w:r>
      <w:r>
        <w:t xml:space="preserve"> </w:t>
      </w:r>
      <w:r>
        <w:t xml:space="preserve">“</w:t>
      </w:r>
      <w:r>
        <w:rPr>
          <w:iCs/>
          <w:i/>
        </w:rPr>
        <w:t xml:space="preserve">matsara</w:t>
      </w:r>
      <w:r>
        <w:t xml:space="preserve"> </w:t>
      </w:r>
      <w:r>
        <w:t xml:space="preserve">is a name for greed</w:t>
      </w:r>
      <w:r>
        <w:t xml:space="preserve">”</w:t>
      </w:r>
      <w:r>
        <w:t xml:space="preserve">: since it shows excessive desire and rivalry (</w:t>
      </w:r>
      <w:r>
        <w:rPr>
          <w:iCs/>
          <w:i/>
        </w:rPr>
        <w:t xml:space="preserve">ahamahamikā</w:t>
      </w:r>
      <w:r>
        <w:t xml:space="preserve">), the Nirukta-writers explain the name</w:t>
      </w:r>
      <w:r>
        <w:t xml:space="preserve"> </w:t>
      </w:r>
      <w:r>
        <w:rPr>
          <w:iCs/>
          <w:i/>
        </w:rPr>
        <w:t xml:space="preserve">matsara</w:t>
      </w:r>
      <w:r>
        <w:t xml:space="preserve">. In the ṛk at hand it may mean</w:t>
      </w:r>
      <w:r>
        <w:t xml:space="preserve"> </w:t>
      </w:r>
      <w:r>
        <w:t xml:space="preserve">“</w:t>
      </w:r>
      <w:r>
        <w:t xml:space="preserve">the cause of delight</w:t>
      </w:r>
      <w:r>
        <w:t xml:space="preserve">”</w:t>
      </w:r>
      <w:r>
        <w:t xml:space="preserve">, or</w:t>
      </w:r>
      <w:r>
        <w:t xml:space="preserve"> </w:t>
      </w:r>
      <w:r>
        <w:t xml:space="preserve">“</w:t>
      </w:r>
      <w:r>
        <w:t xml:space="preserve">excellent, in rivalry with the Soma juices of other sacrifices</w:t>
      </w:r>
      <w:r>
        <w:t xml:space="preserve">”</w:t>
      </w:r>
      <w:r>
        <w:t xml:space="preserve">.</w:t>
      </w:r>
    </w:p>
    <w:p>
      <w:pPr>
        <w:pStyle w:val="BodyText"/>
      </w:pPr>
      <w:r>
        <w:t xml:space="preserve">Having given these meanings of the words in the Bhāṣya, Sāyaṇa explains:</w:t>
      </w:r>
      <w:r>
        <w:t xml:space="preserve"> </w:t>
      </w:r>
      <w:r>
        <w:t xml:space="preserve">“</w:t>
      </w:r>
      <w:r>
        <w:rPr>
          <w:iCs/>
          <w:i/>
        </w:rPr>
        <w:t xml:space="preserve">uttarārdhaḥ indraparatayā vyākhyeyaḥ</w:t>
      </w:r>
      <w:r>
        <w:t xml:space="preserve">”</w:t>
      </w:r>
      <w:r>
        <w:t xml:space="preserve"> </w:t>
      </w:r>
      <w:r>
        <w:t xml:space="preserve">— it is proper to explain the second half as addressed to Indra.</w:t>
      </w:r>
    </w:p>
    <w:p>
      <w:pPr>
        <w:pStyle w:val="BodyText"/>
      </w:pPr>
      <w:r>
        <w:t xml:space="preserve">From this, addressing Indra with</w:t>
      </w:r>
      <w:r>
        <w:t xml:space="preserve"> </w:t>
      </w:r>
      <w:r>
        <w:t xml:space="preserve">“</w:t>
      </w:r>
      <w:r>
        <w:rPr>
          <w:iCs/>
          <w:i/>
        </w:rPr>
        <w:t xml:space="preserve">he indra</w:t>
      </w:r>
      <w:r>
        <w:t xml:space="preserve">”</w:t>
      </w:r>
      <w:r>
        <w:t xml:space="preserve">, Indra is</w:t>
      </w:r>
      <w:r>
        <w:t xml:space="preserve"> </w:t>
      </w:r>
      <w:r>
        <w:rPr>
          <w:iCs/>
          <w:i/>
        </w:rPr>
        <w:t xml:space="preserve">asmaddattasomasahāyavān</w:t>
      </w:r>
      <w:r>
        <w:t xml:space="preserve"> </w:t>
      </w:r>
      <w:r>
        <w:t xml:space="preserve">(</w:t>
      </w:r>
      <w:r>
        <w:t xml:space="preserve">“</w:t>
      </w:r>
      <w:r>
        <w:t xml:space="preserve">having as companion the Soma given by us</w:t>
      </w:r>
      <w:r>
        <w:t xml:space="preserve">”</w:t>
      </w:r>
      <w:r>
        <w:t xml:space="preserve">), that is, the one who has as friend the Soma juice offered by the sacrificer; or</w:t>
      </w:r>
      <w:r>
        <w:t xml:space="preserve"> </w:t>
      </w:r>
      <w:r>
        <w:rPr>
          <w:iCs/>
          <w:i/>
        </w:rPr>
        <w:t xml:space="preserve">balavān</w:t>
      </w:r>
      <w:r>
        <w:t xml:space="preserve">,</w:t>
      </w:r>
      <w:r>
        <w:t xml:space="preserve"> </w:t>
      </w:r>
      <w:r>
        <w:t xml:space="preserve">“</w:t>
      </w:r>
      <w:r>
        <w:t xml:space="preserve">strong</w:t>
      </w:r>
      <w:r>
        <w:t xml:space="preserve">”</w:t>
      </w:r>
      <w:r>
        <w:t xml:space="preserve">;</w:t>
      </w:r>
      <w:r>
        <w:t xml:space="preserve"> </w:t>
      </w:r>
      <w:r>
        <w:rPr>
          <w:iCs/>
          <w:i/>
        </w:rPr>
        <w:t xml:space="preserve">sānasiḥ</w:t>
      </w:r>
      <w:r>
        <w:t xml:space="preserve"> </w:t>
      </w:r>
      <w:r>
        <w:t xml:space="preserve">—</w:t>
      </w:r>
      <w:r>
        <w:t xml:space="preserve"> </w:t>
      </w:r>
      <w:r>
        <w:t xml:space="preserve">“</w:t>
      </w:r>
      <w:r>
        <w:t xml:space="preserve">worthy to be obtained by the sacrificers</w:t>
      </w:r>
      <w:r>
        <w:t xml:space="preserve">”</w:t>
      </w:r>
      <w:r>
        <w:t xml:space="preserve">;</w:t>
      </w:r>
      <w:r>
        <w:t xml:space="preserve"> </w:t>
      </w:r>
      <w:r>
        <w:rPr>
          <w:iCs/>
          <w:i/>
        </w:rPr>
        <w:t xml:space="preserve">pṛtanāṣāṭ amartyaś ca</w:t>
      </w:r>
      <w:r>
        <w:t xml:space="preserve"> </w:t>
      </w:r>
      <w:r>
        <w:t xml:space="preserve">— one who has the power to carry out battles and defeat the enemy armies, and who is free from the nature of death: so Indra’s abundant greatness is described.</w:t>
      </w:r>
    </w:p>
    <w:p>
      <w:pPr>
        <w:pStyle w:val="BodyText"/>
      </w:pPr>
      <w:r>
        <w:rPr>
          <w:bCs/>
          <w:b/>
        </w:rPr>
        <w:t xml:space="preserve">Vyākaraṇa-prakriyā (grammar)</w:t>
      </w:r>
      <w:r>
        <w:t xml:space="preserve"> </w:t>
      </w:r>
      <w:r>
        <w:t xml:space="preserve">— noted briefly (sūtra numerals [?]):</w:t>
      </w:r>
    </w:p>
    <w:p>
      <w:pPr>
        <w:numPr>
          <w:ilvl w:val="0"/>
          <w:numId w:val="1039"/>
        </w:numPr>
        <w:pStyle w:val="Compact"/>
      </w:pPr>
      <w:r>
        <w:rPr>
          <w:iCs/>
          <w:i/>
          <w:bCs/>
          <w:b/>
        </w:rPr>
        <w:t xml:space="preserve">gantu</w:t>
      </w:r>
      <w:r>
        <w:t xml:space="preserve"> </w:t>
      </w:r>
      <w:r>
        <w:t xml:space="preserve">— root</w:t>
      </w:r>
      <w:r>
        <w:t xml:space="preserve"> </w:t>
      </w:r>
      <w:r>
        <w:rPr>
          <w:iCs/>
          <w:i/>
        </w:rPr>
        <w:t xml:space="preserve">gamḷ gatau</w:t>
      </w:r>
      <w:r>
        <w:t xml:space="preserve">;</w:t>
      </w:r>
      <w:r>
        <w:t xml:space="preserve"> </w:t>
      </w:r>
      <w:r>
        <w:rPr>
          <w:iCs/>
          <w:i/>
        </w:rPr>
        <w:t xml:space="preserve">loṭ</w:t>
      </w:r>
      <w:r>
        <w:t xml:space="preserve">, third person singular,</w:t>
      </w:r>
      <w:r>
        <w:t xml:space="preserve"> </w:t>
      </w:r>
      <w:r>
        <w:rPr>
          <w:iCs/>
          <w:i/>
        </w:rPr>
        <w:t xml:space="preserve">tip</w:t>
      </w:r>
      <w:r>
        <w:t xml:space="preserve">; by</w:t>
      </w:r>
      <w:r>
        <w:t xml:space="preserve"> </w:t>
      </w:r>
      <w:r>
        <w:t xml:space="preserve">“</w:t>
      </w:r>
      <w:r>
        <w:rPr>
          <w:iCs/>
          <w:i/>
        </w:rPr>
        <w:t xml:space="preserve">eruḥ</w:t>
      </w:r>
      <w:r>
        <w:t xml:space="preserve">”</w:t>
      </w:r>
      <w:r>
        <w:t xml:space="preserve"> </w:t>
      </w:r>
      <w:r>
        <w:t xml:space="preserve">(Pā. Sū. 3-4-86 [?])</w:t>
      </w:r>
      <w:r>
        <w:t xml:space="preserve"> </w:t>
      </w:r>
      <w:r>
        <w:rPr>
          <w:iCs/>
          <w:i/>
        </w:rPr>
        <w:t xml:space="preserve">u</w:t>
      </w:r>
      <w:r>
        <w:t xml:space="preserve">;</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luk</w:t>
      </w:r>
      <w:r>
        <w:t xml:space="preserve"> </w:t>
      </w:r>
      <w:r>
        <w:t xml:space="preserve">for the</w:t>
      </w:r>
      <w:r>
        <w:t xml:space="preserve"> </w:t>
      </w:r>
      <w:r>
        <w:rPr>
          <w:iCs/>
          <w:i/>
        </w:rPr>
        <w:t xml:space="preserve">vikaraṇa</w:t>
      </w:r>
      <w:r>
        <w:t xml:space="preserve">; the</w:t>
      </w:r>
      <w:r>
        <w:t xml:space="preserve"> </w:t>
      </w:r>
      <w:r>
        <w:rPr>
          <w:iCs/>
          <w:i/>
        </w:rPr>
        <w:t xml:space="preserve">m</w:t>
      </w:r>
      <w:r>
        <w:t xml:space="preserve"> </w:t>
      </w:r>
      <w:r>
        <w:t xml:space="preserve">of the root becomes</w:t>
      </w:r>
      <w:r>
        <w:t xml:space="preserve"> </w:t>
      </w:r>
      <w:r>
        <w:rPr>
          <w:iCs/>
          <w:i/>
        </w:rPr>
        <w:t xml:space="preserve">anusvāra</w:t>
      </w:r>
      <w:r>
        <w:t xml:space="preserve">,</w:t>
      </w:r>
      <w:r>
        <w:t xml:space="preserve"> </w:t>
      </w:r>
      <w:r>
        <w:rPr>
          <w:iCs/>
          <w:i/>
        </w:rPr>
        <w:t xml:space="preserve">parasavarṇa</w:t>
      </w:r>
      <w:r>
        <w:t xml:space="preserve">;</w:t>
      </w:r>
      <w:r>
        <w:t xml:space="preserve"> </w:t>
      </w:r>
      <w:r>
        <w:rPr>
          <w:iCs/>
          <w:i/>
        </w:rPr>
        <w:t xml:space="preserve">nighāta</w:t>
      </w:r>
      <w:r>
        <w:t xml:space="preserve"> </w:t>
      </w:r>
      <w:r>
        <w:t xml:space="preserve">for a</w:t>
      </w:r>
      <w:r>
        <w:t xml:space="preserve"> </w:t>
      </w:r>
      <w:r>
        <w:rPr>
          <w:iCs/>
          <w:i/>
        </w:rPr>
        <w:t xml:space="preserve">tiṅ</w:t>
      </w:r>
      <w:r>
        <w:t xml:space="preserve">.</w:t>
      </w:r>
    </w:p>
    <w:p>
      <w:pPr>
        <w:numPr>
          <w:ilvl w:val="0"/>
          <w:numId w:val="1039"/>
        </w:numPr>
        <w:pStyle w:val="Compact"/>
      </w:pPr>
      <w:r>
        <w:rPr>
          <w:iCs/>
          <w:i/>
          <w:bCs/>
          <w:b/>
        </w:rPr>
        <w:t xml:space="preserve">vareṇyaḥ</w:t>
      </w:r>
      <w:r>
        <w:t xml:space="preserve"> </w:t>
      </w:r>
      <w:r>
        <w:t xml:space="preserve">— root</w:t>
      </w:r>
      <w:r>
        <w:t xml:space="preserve"> </w:t>
      </w:r>
      <w:r>
        <w:rPr>
          <w:iCs/>
          <w:i/>
        </w:rPr>
        <w:t xml:space="preserve">vṛñ varaṇe</w:t>
      </w:r>
      <w:r>
        <w:t xml:space="preserve">; by</w:t>
      </w:r>
      <w:r>
        <w:t xml:space="preserve"> </w:t>
      </w:r>
      <w:r>
        <w:t xml:space="preserve">“</w:t>
      </w:r>
      <w:r>
        <w:rPr>
          <w:iCs/>
          <w:i/>
        </w:rPr>
        <w:t xml:space="preserve">vṛñaḥ eṇyaḥ</w:t>
      </w:r>
      <w:r>
        <w:t xml:space="preserve">”</w:t>
      </w:r>
      <w:r>
        <w:t xml:space="preserve"> </w:t>
      </w:r>
      <w:r>
        <w:t xml:space="preserve">(Uṇ. Sū. 3-… [?]) the suffix</w:t>
      </w:r>
      <w:r>
        <w:t xml:space="preserve"> </w:t>
      </w:r>
      <w:r>
        <w:rPr>
          <w:iCs/>
          <w:i/>
        </w:rPr>
        <w:t xml:space="preserve">eṇya</w:t>
      </w:r>
      <w:r>
        <w:t xml:space="preserve">; the suffix being the cause, guṇa of the</w:t>
      </w:r>
      <w:r>
        <w:t xml:space="preserve"> </w:t>
      </w:r>
      <w:r>
        <w:rPr>
          <w:iCs/>
          <w:i/>
        </w:rPr>
        <w:t xml:space="preserve">ik</w:t>
      </w:r>
      <w:r>
        <w:t xml:space="preserve"> </w:t>
      </w:r>
      <w:r>
        <w:t xml:space="preserve">of the root;</w:t>
      </w:r>
      <w:r>
        <w:t xml:space="preserve"> </w:t>
      </w:r>
      <w:r>
        <w:rPr>
          <w:iCs/>
          <w:i/>
        </w:rPr>
        <w:t xml:space="preserve">ra</w:t>
      </w:r>
      <w:r>
        <w:t xml:space="preserve"> </w:t>
      </w:r>
      <w:r>
        <w:t xml:space="preserve">follows; the first syllable is</w:t>
      </w:r>
      <w:r>
        <w:t xml:space="preserve"> </w:t>
      </w:r>
      <w:r>
        <w:rPr>
          <w:iCs/>
          <w:i/>
        </w:rPr>
        <w:t xml:space="preserve">udātta</w:t>
      </w:r>
      <w:r>
        <w:t xml:space="preserve">, as in</w:t>
      </w:r>
      <w:r>
        <w:t xml:space="preserve"> </w:t>
      </w:r>
      <w:r>
        <w:rPr>
          <w:iCs/>
          <w:i/>
        </w:rPr>
        <w:t xml:space="preserve">vṛṣādi</w:t>
      </w:r>
      <w:r>
        <w:t xml:space="preserve">.</w:t>
      </w:r>
    </w:p>
    <w:p>
      <w:pPr>
        <w:numPr>
          <w:ilvl w:val="0"/>
          <w:numId w:val="1039"/>
        </w:numPr>
        <w:pStyle w:val="Compact"/>
      </w:pPr>
      <w:r>
        <w:rPr>
          <w:iCs/>
          <w:i/>
          <w:bCs/>
          <w:b/>
        </w:rPr>
        <w:t xml:space="preserve">sahāvān</w:t>
      </w:r>
      <w:r>
        <w:t xml:space="preserve"> </w:t>
      </w:r>
      <w:r>
        <w:t xml:space="preserve">— when</w:t>
      </w:r>
      <w:r>
        <w:t xml:space="preserve"> </w:t>
      </w:r>
      <w:r>
        <w:rPr>
          <w:iCs/>
          <w:i/>
        </w:rPr>
        <w:t xml:space="preserve">matup</w:t>
      </w:r>
      <w:r>
        <w:t xml:space="preserve"> </w:t>
      </w:r>
      <w:r>
        <w:t xml:space="preserve">comes, by</w:t>
      </w:r>
      <w:r>
        <w:t xml:space="preserve"> </w:t>
      </w:r>
      <w:r>
        <w:t xml:space="preserve">“</w:t>
      </w:r>
      <w:r>
        <w:rPr>
          <w:iCs/>
          <w:i/>
        </w:rPr>
        <w:t xml:space="preserve">mādhupadhāyāś ca</w:t>
      </w:r>
      <w:r>
        <w:t xml:space="preserve">”</w:t>
      </w:r>
      <w:r>
        <w:t xml:space="preserve"> </w:t>
      </w:r>
      <w:r>
        <w:t xml:space="preserve">(Pā. Sū. 8-2-9 [?]) the</w:t>
      </w:r>
      <w:r>
        <w:t xml:space="preserve"> </w:t>
      </w:r>
      <w:r>
        <w:rPr>
          <w:iCs/>
          <w:i/>
        </w:rPr>
        <w:t xml:space="preserve">m</w:t>
      </w:r>
      <w:r>
        <w:t xml:space="preserve"> </w:t>
      </w:r>
      <w:r>
        <w:t xml:space="preserve">becomes</w:t>
      </w:r>
      <w:r>
        <w:t xml:space="preserve"> </w:t>
      </w:r>
      <w:r>
        <w:rPr>
          <w:iCs/>
          <w:i/>
        </w:rPr>
        <w:t xml:space="preserve">v</w:t>
      </w:r>
      <w:r>
        <w:t xml:space="preserve">; by</w:t>
      </w:r>
      <w:r>
        <w:t xml:space="preserve"> </w:t>
      </w:r>
      <w:r>
        <w:t xml:space="preserve">“</w:t>
      </w:r>
      <w:r>
        <w:rPr>
          <w:iCs/>
          <w:i/>
        </w:rPr>
        <w:t xml:space="preserve">anyeṣām api dṛśyate</w:t>
      </w:r>
      <w:r>
        <w:t xml:space="preserve">”</w:t>
      </w:r>
      <w:r>
        <w:t xml:space="preserve"> </w:t>
      </w:r>
      <w:r>
        <w:t xml:space="preserve">(Pā. Sū. 6-3-137 [?]) the preceding vowel is lengthened in the Saṃhitā; when</w:t>
      </w:r>
      <w:r>
        <w:t xml:space="preserve"> </w:t>
      </w:r>
      <w:r>
        <w:rPr>
          <w:iCs/>
          <w:i/>
        </w:rPr>
        <w:t xml:space="preserve">indra</w:t>
      </w:r>
      <w:r>
        <w:t xml:space="preserve"> </w:t>
      </w:r>
      <w:r>
        <w:t xml:space="preserve">follows, by</w:t>
      </w:r>
      <w:r>
        <w:t xml:space="preserve"> </w:t>
      </w:r>
      <w:r>
        <w:t xml:space="preserve">“</w:t>
      </w:r>
      <w:r>
        <w:rPr>
          <w:iCs/>
          <w:i/>
        </w:rPr>
        <w:t xml:space="preserve">dīrghād aṭi samānapāde</w:t>
      </w:r>
      <w:r>
        <w:t xml:space="preserve">”</w:t>
      </w:r>
      <w:r>
        <w:t xml:space="preserve"> </w:t>
      </w:r>
      <w:r>
        <w:t xml:space="preserve">(Pā. Sū. 8-3-9 [?])</w:t>
      </w:r>
      <w:r>
        <w:t xml:space="preserve"> </w:t>
      </w:r>
      <w:r>
        <w:rPr>
          <w:iCs/>
          <w:i/>
        </w:rPr>
        <w:t xml:space="preserve">ru</w:t>
      </w:r>
      <w:r>
        <w:t xml:space="preserve"> </w:t>
      </w:r>
      <w:r>
        <w:t xml:space="preserve">for the</w:t>
      </w:r>
      <w:r>
        <w:t xml:space="preserve"> </w:t>
      </w:r>
      <w:r>
        <w:rPr>
          <w:iCs/>
          <w:i/>
        </w:rPr>
        <w:t xml:space="preserve">n</w:t>
      </w:r>
      <w:r>
        <w:t xml:space="preserve">; by</w:t>
      </w:r>
      <w:r>
        <w:t xml:space="preserve"> </w:t>
      </w:r>
      <w:r>
        <w:t xml:space="preserve">“</w:t>
      </w:r>
      <w:r>
        <w:rPr>
          <w:iCs/>
          <w:i/>
        </w:rPr>
        <w:t xml:space="preserve">ato ’ṭi nityam</w:t>
      </w:r>
      <w:r>
        <w:t xml:space="preserve">”</w:t>
      </w:r>
      <w:r>
        <w:t xml:space="preserve"> </w:t>
      </w:r>
      <w:r>
        <w:t xml:space="preserve">(Pā. Sū. 8-3-3 [?]) the</w:t>
      </w:r>
      <w:r>
        <w:t xml:space="preserve"> </w:t>
      </w:r>
      <w:r>
        <w:rPr>
          <w:iCs/>
          <w:i/>
        </w:rPr>
        <w:t xml:space="preserve">ā</w:t>
      </w:r>
      <w:r>
        <w:t xml:space="preserve"> </w:t>
      </w:r>
      <w:r>
        <w:t xml:space="preserve">takes nasalization.</w:t>
      </w:r>
    </w:p>
    <w:p>
      <w:pPr>
        <w:numPr>
          <w:ilvl w:val="0"/>
          <w:numId w:val="1039"/>
        </w:numPr>
        <w:pStyle w:val="Compact"/>
      </w:pPr>
      <w:r>
        <w:rPr>
          <w:iCs/>
          <w:i/>
          <w:bCs/>
          <w:b/>
        </w:rPr>
        <w:t xml:space="preserve">sānasiḥ</w:t>
      </w:r>
      <w:r>
        <w:t xml:space="preserve"> </w:t>
      </w:r>
      <w:r>
        <w:t xml:space="preserve">— root</w:t>
      </w:r>
      <w:r>
        <w:t xml:space="preserve"> </w:t>
      </w:r>
      <w:r>
        <w:rPr>
          <w:iCs/>
          <w:i/>
        </w:rPr>
        <w:t xml:space="preserve">ṣaṇa saṃbhaktau</w:t>
      </w:r>
      <w:r>
        <w:t xml:space="preserve">; by</w:t>
      </w:r>
      <w:r>
        <w:t xml:space="preserve"> </w:t>
      </w:r>
      <w:r>
        <w:t xml:space="preserve">“</w:t>
      </w:r>
      <w:r>
        <w:rPr>
          <w:iCs/>
          <w:i/>
        </w:rPr>
        <w:t xml:space="preserve">sānasivarṇasi</w:t>
      </w:r>
      <w:r>
        <w:t xml:space="preserve">…</w:t>
      </w:r>
      <w:r>
        <w:t xml:space="preserve">”</w:t>
      </w:r>
      <w:r>
        <w:t xml:space="preserve"> </w:t>
      </w:r>
      <w:r>
        <w:t xml:space="preserve">(Uṇ. Sū. 4-… [?]) the suffix</w:t>
      </w:r>
      <w:r>
        <w:t xml:space="preserve"> </w:t>
      </w:r>
      <w:r>
        <w:rPr>
          <w:iCs/>
          <w:i/>
        </w:rPr>
        <w:t xml:space="preserve">asi</w:t>
      </w:r>
      <w:r>
        <w:t xml:space="preserve">, the lengthening, and the end-</w:t>
      </w:r>
      <w:r>
        <w:rPr>
          <w:iCs/>
          <w:i/>
        </w:rPr>
        <w:t xml:space="preserve">udātta</w:t>
      </w:r>
      <w:r>
        <w:t xml:space="preserve"> </w:t>
      </w:r>
      <w:r>
        <w:t xml:space="preserve">accent are fixed by</w:t>
      </w:r>
      <w:r>
        <w:t xml:space="preserve"> </w:t>
      </w:r>
      <w:r>
        <w:rPr>
          <w:iCs/>
          <w:i/>
        </w:rPr>
        <w:t xml:space="preserve">nipātana</w:t>
      </w:r>
      <w:r>
        <w:t xml:space="preserve">.</w:t>
      </w:r>
    </w:p>
    <w:bookmarkEnd w:id="450"/>
    <w:bookmarkStart w:id="451" w:name="printed-p.-372-pdf-392"/>
    <w:p>
      <w:pPr>
        <w:pStyle w:val="Heading3"/>
      </w:pPr>
      <w:r>
        <w:t xml:space="preserve">Printed p. 372 (PDF 392)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numPr>
          <w:ilvl w:val="0"/>
          <w:numId w:val="1040"/>
        </w:numPr>
        <w:pStyle w:val="Compact"/>
      </w:pPr>
      <w:r>
        <w:rPr>
          <w:iCs/>
          <w:i/>
          <w:bCs/>
          <w:b/>
        </w:rPr>
        <w:t xml:space="preserve">pṛtanāṣāṭ</w:t>
      </w:r>
      <w:r>
        <w:t xml:space="preserve"> </w:t>
      </w:r>
      <w:r>
        <w:t xml:space="preserve">— root</w:t>
      </w:r>
      <w:r>
        <w:t xml:space="preserve"> </w:t>
      </w:r>
      <w:r>
        <w:rPr>
          <w:iCs/>
          <w:i/>
        </w:rPr>
        <w:t xml:space="preserve">saha marṣaṇe</w:t>
      </w:r>
      <w:r>
        <w:t xml:space="preserve">; by</w:t>
      </w:r>
      <w:r>
        <w:t xml:space="preserve"> </w:t>
      </w:r>
      <w:r>
        <w:t xml:space="preserve">“</w:t>
      </w:r>
      <w:r>
        <w:rPr>
          <w:iCs/>
          <w:i/>
        </w:rPr>
        <w:t xml:space="preserve">chandasi sahaḥ</w:t>
      </w:r>
      <w:r>
        <w:t xml:space="preserve">”</w:t>
      </w:r>
      <w:r>
        <w:t xml:space="preserve"> </w:t>
      </w:r>
      <w:r>
        <w:t xml:space="preserve">(Pā. Sū. 3-2-63 [?]) the suffix</w:t>
      </w:r>
      <w:r>
        <w:t xml:space="preserve"> </w:t>
      </w:r>
      <w:r>
        <w:rPr>
          <w:iCs/>
          <w:i/>
        </w:rPr>
        <w:t xml:space="preserve">ṇvi</w:t>
      </w:r>
      <w:r>
        <w:t xml:space="preserve">; by</w:t>
      </w:r>
      <w:r>
        <w:t xml:space="preserve"> </w:t>
      </w:r>
      <w:r>
        <w:t xml:space="preserve">“</w:t>
      </w:r>
      <w:r>
        <w:rPr>
          <w:iCs/>
          <w:i/>
        </w:rPr>
        <w:t xml:space="preserve">ate upadhāyāḥ</w:t>
      </w:r>
      <w:r>
        <w:t xml:space="preserve">”</w:t>
      </w:r>
      <w:r>
        <w:t xml:space="preserve"> </w:t>
      </w:r>
      <w:r>
        <w:t xml:space="preserve">(Pā. Sū. 7-2-116 [?])</w:t>
      </w:r>
      <w:r>
        <w:t xml:space="preserve"> </w:t>
      </w:r>
      <w:r>
        <w:rPr>
          <w:iCs/>
          <w:i/>
        </w:rPr>
        <w:t xml:space="preserve">vṛddhi</w:t>
      </w:r>
      <w:r>
        <w:t xml:space="preserve"> </w:t>
      </w:r>
      <w:r>
        <w:t xml:space="preserve">of the penultimate; by</w:t>
      </w:r>
      <w:r>
        <w:t xml:space="preserve"> </w:t>
      </w:r>
      <w:r>
        <w:t xml:space="preserve">“</w:t>
      </w:r>
      <w:r>
        <w:rPr>
          <w:iCs/>
          <w:i/>
        </w:rPr>
        <w:t xml:space="preserve">sahes sāḍaḥ saḥ</w:t>
      </w:r>
      <w:r>
        <w:t xml:space="preserve">”</w:t>
      </w:r>
      <w:r>
        <w:t xml:space="preserve"> </w:t>
      </w:r>
      <w:r>
        <w:t xml:space="preserve">(Pā. Sū. 8-3-56 [?]) at the end of the word the</w:t>
      </w:r>
      <w:r>
        <w:t xml:space="preserve"> </w:t>
      </w:r>
      <w:r>
        <w:rPr>
          <w:iCs/>
          <w:i/>
        </w:rPr>
        <w:t xml:space="preserve">s</w:t>
      </w:r>
      <w:r>
        <w:t xml:space="preserve"> </w:t>
      </w:r>
      <w:r>
        <w:t xml:space="preserve">of the root becomes</w:t>
      </w:r>
      <w:r>
        <w:t xml:space="preserve"> </w:t>
      </w:r>
      <w:r>
        <w:rPr>
          <w:iCs/>
          <w:i/>
        </w:rPr>
        <w:t xml:space="preserve">ṣ</w:t>
      </w:r>
      <w:r>
        <w:t xml:space="preserve">; the</w:t>
      </w:r>
      <w:r>
        <w:t xml:space="preserve"> </w:t>
      </w:r>
      <w:r>
        <w:rPr>
          <w:iCs/>
          <w:i/>
        </w:rPr>
        <w:t xml:space="preserve">kṛdutta</w:t>
      </w:r>
      <w:r>
        <w:t xml:space="preserve"> </w:t>
      </w:r>
      <w:r>
        <w:t xml:space="preserve">final member keeps its natural accent. ‖ 2 ‖</w:t>
      </w:r>
    </w:p>
    <w:p>
      <w:r>
        <w:pict>
          <v:rect style="width:0;height:1.5pt" o:hralign="center" o:hrstd="t" o:hr="t"/>
        </w:pict>
      </w:r>
    </w:p>
    <w:p>
      <w:pPr>
        <w:pStyle w:val="FirstParagraph"/>
      </w:pPr>
      <w:r>
        <w:rPr>
          <w:bCs/>
          <w:b/>
        </w:rPr>
        <w:t xml:space="preserve">Sūkta 175, Ṛk 3</w:t>
      </w:r>
    </w:p>
    <w:p>
      <w:pPr>
        <w:pStyle w:val="BodyText"/>
      </w:pPr>
      <w:r>
        <w:rPr>
          <w:bCs/>
          <w:b/>
        </w:rPr>
        <w:t xml:space="preserve">Saṃhitā-pāṭha</w:t>
      </w:r>
    </w:p>
    <w:p>
      <w:pPr>
        <w:pStyle w:val="BlockText"/>
      </w:pPr>
      <w:r>
        <w:t xml:space="preserve">त्वं हि शूरः सनिता चोदयो मनुषो रथम् ।</w:t>
      </w:r>
      <w:r>
        <w:t xml:space="preserve"> </w:t>
      </w:r>
      <w:r>
        <w:t xml:space="preserve">सहावान्दस्युमव्रतमोषः पात्रं न शोचिषा ॥ ३ ॥</w:t>
      </w:r>
    </w:p>
    <w:p>
      <w:pPr>
        <w:pStyle w:val="BlockText"/>
      </w:pPr>
      <w:r>
        <w:rPr>
          <w:iCs/>
          <w:i/>
        </w:rPr>
        <w:t xml:space="preserve">tvaṃ hi śūraḥ sanitā codayo manuṣo ratham |</w:t>
      </w:r>
      <w:r>
        <w:t xml:space="preserve"> </w:t>
      </w:r>
      <w:r>
        <w:rPr>
          <w:iCs/>
          <w:i/>
        </w:rPr>
        <w:t xml:space="preserve">sahāvān dasyum avratam oṣaḥ pātraṃ na śociṣā ‖ 3 ‖</w:t>
      </w:r>
    </w:p>
    <w:p>
      <w:pPr>
        <w:pStyle w:val="FirstParagraph"/>
      </w:pPr>
      <w:r>
        <w:rPr>
          <w:bCs/>
          <w:b/>
        </w:rPr>
        <w:t xml:space="preserve">Pada-pāṭha</w:t>
      </w:r>
    </w:p>
    <w:p>
      <w:pPr>
        <w:pStyle w:val="BlockText"/>
      </w:pPr>
      <w:r>
        <w:t xml:space="preserve">त्वम् । हि । शूरः । सनिता । चोदयः । मनुषः । रथम् ।</w:t>
      </w:r>
      <w:r>
        <w:t xml:space="preserve"> </w:t>
      </w:r>
      <w:r>
        <w:t xml:space="preserve">सहस्वान् [?] । दस्युम् । अव्रतम् । ओषः । पात्रम् । न । शोचिषा ॥ ३ ॥</w:t>
      </w:r>
    </w:p>
    <w:p>
      <w:pPr>
        <w:pStyle w:val="BlockText"/>
      </w:pPr>
      <w:r>
        <w:rPr>
          <w:iCs/>
          <w:i/>
        </w:rPr>
        <w:t xml:space="preserve">tvam | hi | śūraḥ | sanitā | codayaḥ | manuṣaḥ | ratham |</w:t>
      </w:r>
      <w:r>
        <w:t xml:space="preserve"> </w:t>
      </w:r>
      <w:r>
        <w:rPr>
          <w:iCs/>
          <w:i/>
        </w:rPr>
        <w:t xml:space="preserve">sahasvān [?] | dasyum | avratam | oṣaḥ | pātram | na | śociṣā ‖ 3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त्वं खलु शूरः शौर्योपेतः सनिता दातासि । अतो मनुषो मानुष्यस्य मे रथं रंहणं स्पन्दनं मनोरथं वा स्वर्गगमनसाधनं यज्ञाख्यं रथं वा चोदयः । प्रेरय । किंच त्वं सहावान् सोमसहायवान् बलवान्वा भूत्वा दस्युमुपक्षपयितारमव्रतमकर्माणमनुष्ठायिनमोषः । दह । किमिव । शोचिषा दीप्त्या ज्वालयाग्निः पात्रं न स्वाधारं पात्रविशेषमिव । योगाधिकारी सन् योनि न यजते तं दहेत्यर्थः ॥ [?]</w:t>
      </w:r>
    </w:p>
    <w:p>
      <w:pPr>
        <w:pStyle w:val="BlockText"/>
      </w:pPr>
      <w:r>
        <w:rPr>
          <w:iCs/>
          <w:i/>
        </w:rPr>
        <w:t xml:space="preserve">he indra tvaṃ khalu śūraḥ śauryopetaḥ sanitā dātāsi | ato manuṣo mānuṣyasya me rathaṃ raṃhaṇaṃ spandanaṃ manoratham vā svargagamanasādhanaṃ yajñākhyaṃ rathaṃ vā codayaḥ | preraya | kiṃca tvaṃ sahāvān somasahāyavān balavān vā bhūtvā dasyum upakṣapayitāram avratam akarmāṇam anuṣṭhāyinam oṣaḥ | daha | kim iva | śociṣā dīptyā jvālayāgniḥ pātraṃ na svādhāraṃ pātraviśeṣam iva | yogādhikārī san yoni na yajate taṃ dahety arthaḥ ‖</w:t>
      </w:r>
      <w:r>
        <w:t xml:space="preserve"> </w:t>
      </w:r>
      <w:r>
        <w:t xml:space="preserve">[?]</w:t>
      </w:r>
    </w:p>
    <w:p>
      <w:pPr>
        <w:pStyle w:val="FirstParagraph"/>
      </w:pPr>
      <w:r>
        <w:rPr>
          <w:iCs/>
          <w:i/>
        </w:rPr>
        <w:t xml:space="preserve">Gist:</w:t>
      </w:r>
      <w:r>
        <w:t xml:space="preserve"> </w:t>
      </w:r>
      <w:r>
        <w:t xml:space="preserve">O Indra, you are a hero and a giver; urge on the chariot of the man who sacrifices (the sacrificial</w:t>
      </w:r>
      <w:r>
        <w:t xml:space="preserve"> </w:t>
      </w:r>
      <w:r>
        <w:t xml:space="preserve">“</w:t>
      </w:r>
      <w:r>
        <w:t xml:space="preserve">chariot</w:t>
      </w:r>
      <w:r>
        <w:t xml:space="preserve">”</w:t>
      </w:r>
      <w:r>
        <w:t xml:space="preserve"> </w:t>
      </w:r>
      <w:r>
        <w:t xml:space="preserve">that carries him to heaven); and, strong and companioned by Soma, burn up the</w:t>
      </w:r>
      <w:r>
        <w:t xml:space="preserve"> </w:t>
      </w:r>
      <w:r>
        <w:rPr>
          <w:iCs/>
          <w:i/>
        </w:rPr>
        <w:t xml:space="preserve">dasyu</w:t>
      </w:r>
      <w:r>
        <w:t xml:space="preserve">, the rite-less one, by your blaze, as fire burns a vessel.</w:t>
      </w:r>
    </w:p>
    <w:p>
      <w:pPr>
        <w:pStyle w:val="BodyText"/>
      </w:pPr>
      <w:r>
        <w:rPr>
          <w:bCs/>
          <w:b/>
        </w:rPr>
        <w:t xml:space="preserve">Pratipadārtha (Kannada, translated)</w:t>
      </w:r>
    </w:p>
    <w:p>
      <w:pPr>
        <w:pStyle w:val="BodyText"/>
      </w:pPr>
      <w:r>
        <w:t xml:space="preserve">(</w:t>
      </w:r>
      <w:r>
        <w:rPr>
          <w:iCs/>
          <w:i/>
        </w:rPr>
        <w:t xml:space="preserve">he indra</w:t>
      </w:r>
      <w:r>
        <w:t xml:space="preserve"> </w:t>
      </w:r>
      <w:r>
        <w:t xml:space="preserve">— O Indra);</w:t>
      </w:r>
      <w:r>
        <w:t xml:space="preserve"> </w:t>
      </w:r>
      <w:r>
        <w:rPr>
          <w:iCs/>
          <w:i/>
        </w:rPr>
        <w:t xml:space="preserve">śūraḥ</w:t>
      </w:r>
      <w:r>
        <w:t xml:space="preserve"> </w:t>
      </w:r>
      <w:r>
        <w:t xml:space="preserve">— the heroic;</w:t>
      </w:r>
      <w:r>
        <w:t xml:space="preserve"> </w:t>
      </w:r>
      <w:r>
        <w:rPr>
          <w:iCs/>
          <w:i/>
        </w:rPr>
        <w:t xml:space="preserve">tvaṃ hi</w:t>
      </w:r>
      <w:r>
        <w:t xml:space="preserve"> </w:t>
      </w:r>
      <w:r>
        <w:t xml:space="preserve">— you alone;</w:t>
      </w:r>
      <w:r>
        <w:t xml:space="preserve"> </w:t>
      </w:r>
      <w:r>
        <w:rPr>
          <w:iCs/>
          <w:i/>
        </w:rPr>
        <w:t xml:space="preserve">sanitā</w:t>
      </w:r>
      <w:r>
        <w:t xml:space="preserve"> </w:t>
      </w:r>
      <w:r>
        <w:t xml:space="preserve">— (to us) the giver (therefore);</w:t>
      </w:r>
      <w:r>
        <w:t xml:space="preserve"> </w:t>
      </w:r>
      <w:r>
        <w:rPr>
          <w:iCs/>
          <w:i/>
        </w:rPr>
        <w:t xml:space="preserve">manuṣaḥ</w:t>
      </w:r>
      <w:r>
        <w:t xml:space="preserve"> </w:t>
      </w:r>
      <w:r>
        <w:t xml:space="preserve">— me, a man;</w:t>
      </w:r>
      <w:r>
        <w:t xml:space="preserve"> </w:t>
      </w:r>
      <w:r>
        <w:rPr>
          <w:iCs/>
          <w:i/>
        </w:rPr>
        <w:t xml:space="preserve">ratham</w:t>
      </w:r>
      <w:r>
        <w:t xml:space="preserve"> </w:t>
      </w:r>
      <w:r>
        <w:t xml:space="preserve">— the chariot of my desire (the chariot in the form of the sacrifice that conveys to heaven);</w:t>
      </w:r>
      <w:r>
        <w:t xml:space="preserve"> </w:t>
      </w:r>
      <w:r>
        <w:rPr>
          <w:iCs/>
          <w:i/>
        </w:rPr>
        <w:t xml:space="preserve">codayaḥ</w:t>
      </w:r>
      <w:r>
        <w:t xml:space="preserve"> </w:t>
      </w:r>
      <w:r>
        <w:t xml:space="preserve">— urge on; (</w:t>
      </w:r>
      <w:r>
        <w:rPr>
          <w:iCs/>
          <w:i/>
        </w:rPr>
        <w:t xml:space="preserve">kiñca tvam</w:t>
      </w:r>
      <w:r>
        <w:t xml:space="preserve"> </w:t>
      </w:r>
      <w:r>
        <w:t xml:space="preserve">— and you)</w:t>
      </w:r>
      <w:r>
        <w:t xml:space="preserve"> </w:t>
      </w:r>
      <w:r>
        <w:rPr>
          <w:iCs/>
          <w:i/>
        </w:rPr>
        <w:t xml:space="preserve">sahāvān</w:t>
      </w:r>
      <w:r>
        <w:t xml:space="preserve"> </w:t>
      </w:r>
      <w:r>
        <w:t xml:space="preserve">— endowed with the companion Soma (powerful);</w:t>
      </w:r>
      <w:r>
        <w:t xml:space="preserve"> </w:t>
      </w:r>
      <w:r>
        <w:rPr>
          <w:iCs/>
          <w:i/>
        </w:rPr>
        <w:t xml:space="preserve">dasyum</w:t>
      </w:r>
      <w:r>
        <w:t xml:space="preserve"> </w:t>
      </w:r>
      <w:r>
        <w:t xml:space="preserve">— the destroyer;</w:t>
      </w:r>
      <w:r>
        <w:t xml:space="preserve"> </w:t>
      </w:r>
      <w:r>
        <w:rPr>
          <w:iCs/>
          <w:i/>
        </w:rPr>
        <w:t xml:space="preserve">avratam</w:t>
      </w:r>
      <w:r>
        <w:t xml:space="preserve"> </w:t>
      </w:r>
      <w:r>
        <w:t xml:space="preserve">— one who has no rites and acts, and such persons;</w:t>
      </w:r>
      <w:r>
        <w:t xml:space="preserve"> </w:t>
      </w:r>
      <w:r>
        <w:rPr>
          <w:iCs/>
          <w:i/>
        </w:rPr>
        <w:t xml:space="preserve">śociṣā</w:t>
      </w:r>
      <w:r>
        <w:t xml:space="preserve"> </w:t>
      </w:r>
      <w:r>
        <w:t xml:space="preserve">— by your flame (as fire);</w:t>
      </w:r>
      <w:r>
        <w:t xml:space="preserve"> </w:t>
      </w:r>
      <w:r>
        <w:rPr>
          <w:iCs/>
          <w:i/>
        </w:rPr>
        <w:t xml:space="preserve">pātraṃ na</w:t>
      </w:r>
      <w:r>
        <w:t xml:space="preserve"> </w:t>
      </w:r>
      <w:r>
        <w:t xml:space="preserve">— as the fire burns a vessel which is its own support;</w:t>
      </w:r>
      <w:r>
        <w:t xml:space="preserve"> </w:t>
      </w:r>
      <w:r>
        <w:rPr>
          <w:iCs/>
          <w:i/>
        </w:rPr>
        <w:t xml:space="preserve">oṣaḥ</w:t>
      </w:r>
      <w:r>
        <w:t xml:space="preserve"> </w:t>
      </w:r>
      <w:r>
        <w:t xml:space="preserve">— burn.</w:t>
      </w:r>
    </w:p>
    <w:p>
      <w:r>
        <w:pict>
          <v:rect style="width:0;height:1.5pt" o:hralign="center" o:hrstd="t" o:hr="t"/>
        </w:pict>
      </w:r>
    </w:p>
    <w:bookmarkEnd w:id="451"/>
    <w:bookmarkStart w:id="452" w:name="printed-p.-373-pdf-393"/>
    <w:p>
      <w:pPr>
        <w:pStyle w:val="Heading3"/>
      </w:pPr>
      <w:r>
        <w:t xml:space="preserve">Printed p. 373 (PDF 393)</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Bhāvārtha</w:t>
      </w:r>
    </w:p>
    <w:p>
      <w:pPr>
        <w:pStyle w:val="BodyText"/>
      </w:pPr>
      <w:r>
        <w:t xml:space="preserve">O Indra, you are a hero and also our giver; urge on the chariot of my desire (the sacrifice) of me, a man, so that it may prosper; and you, mighty one (who are lord of the rites), burn the one who performs no acts of sacrifice, and the violent one, as fire burns with its flame a vessel that is its own support.</w:t>
      </w:r>
    </w:p>
    <w:p>
      <w:pPr>
        <w:pStyle w:val="BodyText"/>
      </w:pPr>
      <w:r>
        <w:rPr>
          <w:bCs/>
          <w:b/>
        </w:rPr>
        <w:t xml:space="preserve">Printed English</w:t>
      </w:r>
    </w:p>
    <w:p>
      <w:pPr>
        <w:pStyle w:val="BodyText"/>
      </w:pPr>
      <w:r>
        <w:t xml:space="preserve">You are a hero, a benefactor, accelerate the vehicle of man (that bears him to heaven); consume, mighty one, the irreligious Dasyu, as a (wooden) vessel is burnt by fire.</w:t>
      </w:r>
    </w:p>
    <w:p>
      <w:pPr>
        <w:pStyle w:val="BodyText"/>
      </w:pPr>
      <w:r>
        <w:rPr>
          <w:bCs/>
          <w:b/>
        </w:rPr>
        <w:t xml:space="preserve">Special Topics (Viśeṣaviṣayagaḷu)</w:t>
      </w:r>
    </w:p>
    <w:p>
      <w:pPr>
        <w:pStyle w:val="BodyText"/>
      </w:pPr>
      <w:r>
        <w:rPr>
          <w:iCs/>
          <w:i/>
          <w:bCs/>
          <w:b/>
        </w:rPr>
        <w:t xml:space="preserve">sanitā — dātā</w:t>
      </w:r>
      <w:r>
        <w:t xml:space="preserve"> </w:t>
      </w:r>
      <w:r>
        <w:t xml:space="preserve">— explaining that this word is used in the sense of</w:t>
      </w:r>
      <w:r>
        <w:t xml:space="preserve"> </w:t>
      </w:r>
      <w:r>
        <w:t xml:space="preserve">“</w:t>
      </w:r>
      <w:r>
        <w:t xml:space="preserve">of a generous nature</w:t>
      </w:r>
      <w:r>
        <w:t xml:space="preserve">”</w:t>
      </w:r>
      <w:r>
        <w:t xml:space="preserve">, Sāyaṇa explains that Indra, being a giver, should, for the sacrificer who is a man,</w:t>
      </w:r>
      <w:r>
        <w:t xml:space="preserve"> </w:t>
      </w:r>
      <w:r>
        <w:rPr>
          <w:iCs/>
          <w:i/>
        </w:rPr>
        <w:t xml:space="preserve">rathaṃ — raṃhaṇaṃ spandanaṃ manoratham vā svargagamanasādhanaṃ yajñākhyaṃ ratham vā codayaḥ</w:t>
      </w:r>
      <w:r>
        <w:t xml:space="preserve"> </w:t>
      </w:r>
      <w:r>
        <w:t xml:space="preserve">— urge on the chariot, or the movement, or the desire, or the chariot of sacrifice that is the means of going to heaven, so that the wishes of the sacrificers may be fulfilled, or that the sacrifice, the chariot that enables the sacrificers to go to heaven, may be carried to completion.</w:t>
      </w:r>
    </w:p>
    <w:p>
      <w:pPr>
        <w:pStyle w:val="BodyText"/>
      </w:pPr>
      <w:r>
        <w:rPr>
          <w:iCs/>
          <w:i/>
          <w:bCs/>
          <w:b/>
        </w:rPr>
        <w:t xml:space="preserve">rathaḥ</w:t>
      </w:r>
      <w:r>
        <w:t xml:space="preserve"> </w:t>
      </w:r>
      <w:r>
        <w:t xml:space="preserve">— the word</w:t>
      </w:r>
      <w:r>
        <w:t xml:space="preserve"> </w:t>
      </w:r>
      <w:r>
        <w:rPr>
          <w:iCs/>
          <w:i/>
        </w:rPr>
        <w:t xml:space="preserve">ratha</w:t>
      </w:r>
      <w:r>
        <w:t xml:space="preserve">:</w:t>
      </w:r>
      <w:r>
        <w:t xml:space="preserve"> </w:t>
      </w:r>
      <w:r>
        <w:t xml:space="preserve">“</w:t>
      </w:r>
      <w:r>
        <w:rPr>
          <w:iCs/>
          <w:i/>
        </w:rPr>
        <w:t xml:space="preserve">ratho raṃhater gatikarmaṇaḥ sthiratevā syād viparītasya</w:t>
      </w:r>
      <w:r>
        <w:t xml:space="preserve">”</w:t>
      </w:r>
      <w:r>
        <w:t xml:space="preserve"> </w:t>
      </w:r>
      <w:r>
        <w:t xml:space="preserve">[as read: [?]] — formed from the root</w:t>
      </w:r>
      <w:r>
        <w:t xml:space="preserve"> </w:t>
      </w:r>
      <w:r>
        <w:rPr>
          <w:iCs/>
          <w:i/>
        </w:rPr>
        <w:t xml:space="preserve">raṃh</w:t>
      </w:r>
      <w:r>
        <w:t xml:space="preserve">, meaning</w:t>
      </w:r>
      <w:r>
        <w:t xml:space="preserve"> </w:t>
      </w:r>
      <w:r>
        <w:t xml:space="preserve">“</w:t>
      </w:r>
      <w:r>
        <w:t xml:space="preserve">to go</w:t>
      </w:r>
      <w:r>
        <w:t xml:space="preserve">”</w:t>
      </w:r>
      <w:r>
        <w:t xml:space="preserve">; or from</w:t>
      </w:r>
      <w:r>
        <w:t xml:space="preserve"> </w:t>
      </w:r>
      <w:r>
        <w:rPr>
          <w:iCs/>
          <w:i/>
        </w:rPr>
        <w:t xml:space="preserve">sthira</w:t>
      </w:r>
      <w:r>
        <w:t xml:space="preserve"> </w:t>
      </w:r>
      <w:r>
        <w:t xml:space="preserve">(steady) with the change of letters, so that the word</w:t>
      </w:r>
      <w:r>
        <w:t xml:space="preserve"> </w:t>
      </w:r>
      <w:r>
        <w:rPr>
          <w:iCs/>
          <w:i/>
        </w:rPr>
        <w:t xml:space="preserve">ratha</w:t>
      </w:r>
      <w:r>
        <w:t xml:space="preserve"> </w:t>
      </w:r>
      <w:r>
        <w:t xml:space="preserve">comes from the opposite; and</w:t>
      </w:r>
      <w:r>
        <w:t xml:space="preserve"> </w:t>
      </w:r>
      <w:r>
        <w:t xml:space="preserve">“</w:t>
      </w:r>
      <w:r>
        <w:rPr>
          <w:iCs/>
          <w:i/>
        </w:rPr>
        <w:t xml:space="preserve">athavā ramaṇāmo ’smiṃs tiṣṭhatīti vā rapater vā rasater vā</w:t>
      </w:r>
      <w:r>
        <w:t xml:space="preserve">”</w:t>
      </w:r>
      <w:r>
        <w:t xml:space="preserve"> </w:t>
      </w:r>
      <w:r>
        <w:t xml:space="preserve">(Ni. 9-12 [?]) —</w:t>
      </w:r>
      <w:r>
        <w:t xml:space="preserve"> </w:t>
      </w:r>
      <w:r>
        <w:t xml:space="preserve">“</w:t>
      </w:r>
      <w:r>
        <w:t xml:space="preserve">he who fights has a comfortable seat in it</w:t>
      </w:r>
      <w:r>
        <w:t xml:space="preserve">”</w:t>
      </w:r>
      <w:r>
        <w:t xml:space="preserve">, and from the root</w:t>
      </w:r>
      <w:r>
        <w:t xml:space="preserve"> </w:t>
      </w:r>
      <w:r>
        <w:rPr>
          <w:iCs/>
          <w:i/>
        </w:rPr>
        <w:t xml:space="preserve">rap</w:t>
      </w:r>
      <w:r>
        <w:t xml:space="preserve"> </w:t>
      </w:r>
      <w:r>
        <w:t xml:space="preserve">or from the root</w:t>
      </w:r>
      <w:r>
        <w:t xml:space="preserve"> </w:t>
      </w:r>
      <w:r>
        <w:rPr>
          <w:iCs/>
          <w:i/>
        </w:rPr>
        <w:t xml:space="preserve">ras</w:t>
      </w:r>
      <w:r>
        <w:t xml:space="preserve">: so it is explained. The Nirukta-writers —</w:t>
      </w:r>
    </w:p>
    <w:p>
      <w:pPr>
        <w:pStyle w:val="BlockText"/>
      </w:pPr>
      <w:r>
        <w:t xml:space="preserve">वनस्पते वीड्वङ्गो हि भूया अस्मत्सखा प्रतरणः सुवीरः । गोभिः संनद्धो असि वीळयस्वास्था ता ते जयतु जेत्वानि ॥</w:t>
      </w:r>
    </w:p>
    <w:p>
      <w:pPr>
        <w:pStyle w:val="BlockText"/>
      </w:pPr>
      <w:r>
        <w:rPr>
          <w:iCs/>
          <w:i/>
        </w:rPr>
        <w:t xml:space="preserve">vanaspate vīḍvaṅgo hi bhūyā asmatsakhā prataraṇaḥ suvīraḥ | gobhiḥ saṃnaddho asi vīḷayasvāsthātā te jayatu jetvāni ‖</w:t>
      </w:r>
    </w:p>
    <w:p>
      <w:pPr>
        <w:pStyle w:val="FirstParagraph"/>
      </w:pPr>
      <w:r>
        <w:t xml:space="preserve">(Ṛ. Saṃ. 6-47-26 [?]) — quoting this ṛk, they have shown the form of the chariot. But since the word</w:t>
      </w:r>
      <w:r>
        <w:t xml:space="preserve"> </w:t>
      </w:r>
      <w:r>
        <w:rPr>
          <w:iCs/>
          <w:i/>
        </w:rPr>
        <w:t xml:space="preserve">ratha</w:t>
      </w:r>
      <w:r>
        <w:t xml:space="preserve"> </w:t>
      </w:r>
      <w:r>
        <w:t xml:space="preserve">is formed from the root</w:t>
      </w:r>
      <w:r>
        <w:t xml:space="preserve"> </w:t>
      </w:r>
      <w:r>
        <w:rPr>
          <w:iCs/>
          <w:i/>
        </w:rPr>
        <w:t xml:space="preserve">raṃh</w:t>
      </w:r>
      <w:r>
        <w:t xml:space="preserve">, which has the sense of</w:t>
      </w:r>
      <w:r>
        <w:t xml:space="preserve"> </w:t>
      </w:r>
      <w:r>
        <w:t xml:space="preserve">“</w:t>
      </w:r>
      <w:r>
        <w:t xml:space="preserve">going</w:t>
      </w:r>
      <w:r>
        <w:t xml:space="preserve">”</w:t>
      </w:r>
      <w:r>
        <w:t xml:space="preserve">, the word is used in several places as an epithet of sons also. In the ṛk at hand, Sāyaṇa has explained the word</w:t>
      </w:r>
      <w:r>
        <w:t xml:space="preserve"> </w:t>
      </w:r>
      <w:r>
        <w:rPr>
          <w:iCs/>
          <w:i/>
        </w:rPr>
        <w:t xml:space="preserve">ratha</w:t>
      </w:r>
      <w:r>
        <w:t xml:space="preserve"> </w:t>
      </w:r>
      <w:r>
        <w:t xml:space="preserve">in two ways: as a</w:t>
      </w:r>
      <w:r>
        <w:t xml:space="preserve"> </w:t>
      </w:r>
      <w:r>
        <w:t xml:space="preserve">“</w:t>
      </w:r>
      <w:r>
        <w:t xml:space="preserve">desire</w:t>
      </w:r>
      <w:r>
        <w:t xml:space="preserve">”</w:t>
      </w:r>
      <w:r>
        <w:t xml:space="preserve"> </w:t>
      </w:r>
      <w:r>
        <w:t xml:space="preserve">(</w:t>
      </w:r>
      <w:r>
        <w:rPr>
          <w:iCs/>
          <w:i/>
        </w:rPr>
        <w:t xml:space="preserve">manoratha</w:t>
      </w:r>
      <w:r>
        <w:t xml:space="preserve">), which is of the nature of movement, and as the chariot in the form of the sacrifice, which is the means of going to heaven.</w:t>
      </w:r>
    </w:p>
    <w:bookmarkEnd w:id="452"/>
    <w:bookmarkStart w:id="453" w:name="printed-p.-374-pdf-394"/>
    <w:p>
      <w:pPr>
        <w:pStyle w:val="Heading3"/>
      </w:pPr>
      <w:r>
        <w:t xml:space="preserve">Printed p. 374 (PDF 394)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rPr>
          <w:iCs/>
          <w:i/>
          <w:bCs/>
          <w:b/>
        </w:rPr>
        <w:t xml:space="preserve">sahāvān — somasahāyavān balavān vā</w:t>
      </w:r>
      <w:r>
        <w:t xml:space="preserve"> </w:t>
      </w:r>
      <w:r>
        <w:t xml:space="preserve">— the word</w:t>
      </w:r>
      <w:r>
        <w:t xml:space="preserve"> </w:t>
      </w:r>
      <w:r>
        <w:rPr>
          <w:iCs/>
          <w:i/>
        </w:rPr>
        <w:t xml:space="preserve">sahaḥ</w:t>
      </w:r>
      <w:r>
        <w:t xml:space="preserve"> </w:t>
      </w:r>
      <w:r>
        <w:t xml:space="preserve">is read among the names of strength (Ni. 2-9 [?]). The Nirukta-writers, the word</w:t>
      </w:r>
      <w:r>
        <w:t xml:space="preserve"> </w:t>
      </w:r>
      <w:r>
        <w:rPr>
          <w:iCs/>
          <w:i/>
        </w:rPr>
        <w:t xml:space="preserve">sahāvān</w:t>
      </w:r>
      <w:r>
        <w:t xml:space="preserve"> </w:t>
      </w:r>
      <w:r>
        <w:t xml:space="preserve">—</w:t>
      </w:r>
    </w:p>
    <w:p>
      <w:pPr>
        <w:pStyle w:val="BlockText"/>
      </w:pPr>
      <w:r>
        <w:t xml:space="preserve">त्यमू षु वाजिनं देवजूतं सहावानं तरुतारं रथानाम् । अरिष्टनेमिं पृतनाजमाशुं स्वस्तये तार्क्ष्यमिहा हुवेम ॥</w:t>
      </w:r>
    </w:p>
    <w:p>
      <w:pPr>
        <w:pStyle w:val="BlockText"/>
      </w:pPr>
      <w:r>
        <w:rPr>
          <w:iCs/>
          <w:i/>
        </w:rPr>
        <w:t xml:space="preserve">tyam ū ṣu vājinaṃ devajūtaṃ sahāvānaṃ tarutāraṃ rathānām | ariṣṭanemiṃ pṛtanājam āśuṃ svastaye tārkṣyam ihā huvema ‖</w:t>
      </w:r>
    </w:p>
    <w:p>
      <w:pPr>
        <w:pStyle w:val="FirstParagraph"/>
      </w:pPr>
      <w:r>
        <w:t xml:space="preserve">(Ṛ. Saṃ. 10-178-1 [?]) — has been explained as</w:t>
      </w:r>
      <w:r>
        <w:t xml:space="preserve"> </w:t>
      </w:r>
      <w:r>
        <w:rPr>
          <w:iCs/>
          <w:i/>
        </w:rPr>
        <w:t xml:space="preserve">sahasvantam</w:t>
      </w:r>
      <w:r>
        <w:t xml:space="preserve"> </w:t>
      </w:r>
      <w:r>
        <w:t xml:space="preserve">in the ṛk quoted. Durgācārya:</w:t>
      </w:r>
      <w:r>
        <w:t xml:space="preserve"> </w:t>
      </w:r>
      <w:r>
        <w:t xml:space="preserve">“</w:t>
      </w:r>
      <w:r>
        <w:rPr>
          <w:iCs/>
          <w:i/>
        </w:rPr>
        <w:t xml:space="preserve">sahāvānaṃ sahaḥ balaṃ tena tadvantam</w:t>
      </w:r>
      <w:r>
        <w:t xml:space="preserve">”</w:t>
      </w:r>
      <w:r>
        <w:t xml:space="preserve"> </w:t>
      </w:r>
      <w:r>
        <w:t xml:space="preserve">— he explained</w:t>
      </w:r>
      <w:r>
        <w:t xml:space="preserve"> </w:t>
      </w:r>
      <w:r>
        <w:rPr>
          <w:iCs/>
          <w:i/>
        </w:rPr>
        <w:t xml:space="preserve">sahas</w:t>
      </w:r>
      <w:r>
        <w:t xml:space="preserve"> </w:t>
      </w:r>
      <w:r>
        <w:t xml:space="preserve">as strength, and the word as</w:t>
      </w:r>
      <w:r>
        <w:t xml:space="preserve"> </w:t>
      </w:r>
      <w:r>
        <w:t xml:space="preserve">“</w:t>
      </w:r>
      <w:r>
        <w:t xml:space="preserve">one who has it</w:t>
      </w:r>
      <w:r>
        <w:t xml:space="preserve">”</w:t>
      </w:r>
      <w:r>
        <w:t xml:space="preserve">. Sāyaṇa here describes Indra as one who has Soma as a helper, or as one possessed of strength.</w:t>
      </w:r>
    </w:p>
    <w:p>
      <w:pPr>
        <w:pStyle w:val="BodyText"/>
      </w:pPr>
      <w:r>
        <w:rPr>
          <w:iCs/>
          <w:i/>
          <w:bCs/>
          <w:b/>
        </w:rPr>
        <w:t xml:space="preserve">dasyuṃ — upakṣapayitāram</w:t>
      </w:r>
      <w:r>
        <w:t xml:space="preserve"> </w:t>
      </w:r>
      <w:r>
        <w:t xml:space="preserve">— Yāska:</w:t>
      </w:r>
      <w:r>
        <w:t xml:space="preserve"> </w:t>
      </w:r>
      <w:r>
        <w:t xml:space="preserve">“</w:t>
      </w:r>
      <w:r>
        <w:rPr>
          <w:iCs/>
          <w:i/>
        </w:rPr>
        <w:t xml:space="preserve">dasyur dasyateḥ kṣayārthād upadasyanty asmin rasāḥ upadāsayati iti karmāṇi</w:t>
      </w:r>
      <w:r>
        <w:t xml:space="preserve">”</w:t>
      </w:r>
      <w:r>
        <w:t xml:space="preserve"> </w:t>
      </w:r>
      <w:r>
        <w:t xml:space="preserve">(Ni. 7-23 [?]) — the word</w:t>
      </w:r>
      <w:r>
        <w:t xml:space="preserve"> </w:t>
      </w:r>
      <w:r>
        <w:rPr>
          <w:iCs/>
          <w:i/>
        </w:rPr>
        <w:t xml:space="preserve">dasyu</w:t>
      </w:r>
      <w:r>
        <w:t xml:space="preserve">, formed from the root</w:t>
      </w:r>
      <w:r>
        <w:t xml:space="preserve"> </w:t>
      </w:r>
      <w:r>
        <w:rPr>
          <w:iCs/>
          <w:i/>
        </w:rPr>
        <w:t xml:space="preserve">dasu</w:t>
      </w:r>
      <w:r>
        <w:t xml:space="preserve"> </w:t>
      </w:r>
      <w:r>
        <w:t xml:space="preserve">meaning</w:t>
      </w:r>
      <w:r>
        <w:t xml:space="preserve"> </w:t>
      </w:r>
      <w:r>
        <w:t xml:space="preserve">“</w:t>
      </w:r>
      <w:r>
        <w:t xml:space="preserve">to injure, destroy</w:t>
      </w:r>
      <w:r>
        <w:t xml:space="preserve">”</w:t>
      </w:r>
      <w:r>
        <w:t xml:space="preserve">, is explained in the sense:</w:t>
      </w:r>
      <w:r>
        <w:t xml:space="preserve"> </w:t>
      </w:r>
      <w:r>
        <w:t xml:space="preserve">“</w:t>
      </w:r>
      <w:r>
        <w:t xml:space="preserve">that in which the waters are dried up, the rites destroyed</w:t>
      </w:r>
      <w:r>
        <w:t xml:space="preserve">”</w:t>
      </w:r>
      <w:r>
        <w:t xml:space="preserve">. Sāyaṇa has given the meaning</w:t>
      </w:r>
      <w:r>
        <w:t xml:space="preserve"> </w:t>
      </w:r>
      <w:r>
        <w:t xml:space="preserve">“</w:t>
      </w:r>
      <w:r>
        <w:t xml:space="preserve">destroyer</w:t>
      </w:r>
      <w:r>
        <w:t xml:space="preserve">”</w:t>
      </w:r>
      <w:r>
        <w:t xml:space="preserve">.</w:t>
      </w:r>
    </w:p>
    <w:p>
      <w:pPr>
        <w:pStyle w:val="BodyText"/>
      </w:pPr>
      <w:r>
        <w:t xml:space="preserve">This word</w:t>
      </w:r>
      <w:r>
        <w:t xml:space="preserve"> </w:t>
      </w:r>
      <w:r>
        <w:rPr>
          <w:iCs/>
          <w:i/>
        </w:rPr>
        <w:t xml:space="preserve">dasyuṃ</w:t>
      </w:r>
      <w:r>
        <w:t xml:space="preserve"> </w:t>
      </w:r>
      <w:r>
        <w:t xml:space="preserve">is used as an epithet of the word</w:t>
      </w:r>
      <w:r>
        <w:t xml:space="preserve"> </w:t>
      </w:r>
      <w:r>
        <w:rPr>
          <w:iCs/>
          <w:i/>
        </w:rPr>
        <w:t xml:space="preserve">avratam</w:t>
      </w:r>
      <w:r>
        <w:t xml:space="preserve">. For the word</w:t>
      </w:r>
      <w:r>
        <w:t xml:space="preserve"> </w:t>
      </w:r>
      <w:r>
        <w:rPr>
          <w:iCs/>
          <w:i/>
        </w:rPr>
        <w:t xml:space="preserve">avratam</w:t>
      </w:r>
      <w:r>
        <w:t xml:space="preserve">,</w:t>
      </w:r>
      <w:r>
        <w:t xml:space="preserve"> </w:t>
      </w:r>
      <w:r>
        <w:t xml:space="preserve">“</w:t>
      </w:r>
      <w:r>
        <w:rPr>
          <w:iCs/>
          <w:i/>
        </w:rPr>
        <w:t xml:space="preserve">akarmāṇam ananuṣṭhāyinaṃ</w:t>
      </w:r>
      <w:r>
        <w:t xml:space="preserve">”</w:t>
      </w:r>
      <w:r>
        <w:t xml:space="preserve"> </w:t>
      </w:r>
      <w:r>
        <w:t xml:space="preserve">is the meaning given —</w:t>
      </w:r>
      <w:r>
        <w:t xml:space="preserve"> </w:t>
      </w:r>
      <w:r>
        <w:t xml:space="preserve">“</w:t>
      </w:r>
      <w:r>
        <w:t xml:space="preserve">the one who destroys all, without performing acts of sacrifice</w:t>
      </w:r>
      <w:r>
        <w:t xml:space="preserve">”</w:t>
      </w:r>
      <w:r>
        <w:t xml:space="preserve">. The command</w:t>
      </w:r>
      <w:r>
        <w:t xml:space="preserve"> </w:t>
      </w:r>
      <w:r>
        <w:t xml:space="preserve">“</w:t>
      </w:r>
      <w:r>
        <w:t xml:space="preserve">burn</w:t>
      </w:r>
      <w:r>
        <w:t xml:space="preserve">”</w:t>
      </w:r>
      <w:r>
        <w:t xml:space="preserve"> </w:t>
      </w:r>
      <w:r>
        <w:t xml:space="preserve">(</w:t>
      </w:r>
      <w:r>
        <w:rPr>
          <w:iCs/>
          <w:i/>
        </w:rPr>
        <w:t xml:space="preserve">daha</w:t>
      </w:r>
      <w:r>
        <w:t xml:space="preserve"> </w:t>
      </w:r>
      <w:r>
        <w:t xml:space="preserve">for</w:t>
      </w:r>
      <w:r>
        <w:t xml:space="preserve"> </w:t>
      </w:r>
      <w:r>
        <w:rPr>
          <w:iCs/>
          <w:i/>
        </w:rPr>
        <w:t xml:space="preserve">oṣaḥ</w:t>
      </w:r>
      <w:r>
        <w:t xml:space="preserve">) is also given for Indra here. In this connection:</w:t>
      </w:r>
      <w:r>
        <w:t xml:space="preserve"> </w:t>
      </w:r>
      <w:r>
        <w:t xml:space="preserve">“</w:t>
      </w:r>
      <w:r>
        <w:rPr>
          <w:iCs/>
          <w:i/>
        </w:rPr>
        <w:t xml:space="preserve">śociṣā pātraṃ na jvālayāgniḥ svādhāraṃ pātraviśeṣam iva</w:t>
      </w:r>
      <w:r>
        <w:t xml:space="preserve">”</w:t>
      </w:r>
      <w:r>
        <w:t xml:space="preserve"> </w:t>
      </w:r>
      <w:r>
        <w:t xml:space="preserve">— as fire, by its flame, burns the fuel that is its support, a fuel-vessel;</w:t>
      </w:r>
      <w:r>
        <w:t xml:space="preserve"> </w:t>
      </w:r>
      <w:r>
        <w:t xml:space="preserve">“</w:t>
      </w:r>
      <w:r>
        <w:rPr>
          <w:iCs/>
          <w:i/>
        </w:rPr>
        <w:t xml:space="preserve">yogādhikārī yo na yajate taṃ daha</w:t>
      </w:r>
      <w:r>
        <w:t xml:space="preserve">”</w:t>
      </w:r>
      <w:r>
        <w:t xml:space="preserve"> </w:t>
      </w:r>
      <w:r>
        <w:t xml:space="preserve">— even the man who has the qualifications for performing sacrifice, but remains inactive, without performing the sacrifice, may be burned by Indra; this is said by way of a simile.</w:t>
      </w:r>
    </w:p>
    <w:p>
      <w:pPr>
        <w:pStyle w:val="BodyText"/>
      </w:pPr>
      <w:r>
        <w:t xml:space="preserve">The word</w:t>
      </w:r>
      <w:r>
        <w:t xml:space="preserve"> </w:t>
      </w:r>
      <w:r>
        <w:rPr>
          <w:iCs/>
          <w:i/>
        </w:rPr>
        <w:t xml:space="preserve">deva</w:t>
      </w:r>
      <w:r>
        <w:t xml:space="preserve"> </w:t>
      </w:r>
      <w:r>
        <w:t xml:space="preserve">is of the nature of illumination, brightness, giving (Ni. 7-15 [?]); and the meanings opposed to these are given by the word</w:t>
      </w:r>
      <w:r>
        <w:t xml:space="preserve"> </w:t>
      </w:r>
      <w:r>
        <w:rPr>
          <w:iCs/>
          <w:i/>
        </w:rPr>
        <w:t xml:space="preserve">dasyu</w:t>
      </w:r>
      <w:r>
        <w:t xml:space="preserve">: destructive, full of darkness, and violent. Vṛtra and all the other</w:t>
      </w:r>
      <w:r>
        <w:t xml:space="preserve"> </w:t>
      </w:r>
      <w:r>
        <w:rPr>
          <w:iCs/>
          <w:i/>
        </w:rPr>
        <w:t xml:space="preserve">asuras</w:t>
      </w:r>
      <w:r>
        <w:t xml:space="preserve"> </w:t>
      </w:r>
      <w:r>
        <w:t xml:space="preserve">belong to the group of</w:t>
      </w:r>
      <w:r>
        <w:t xml:space="preserve"> </w:t>
      </w:r>
      <w:r>
        <w:rPr>
          <w:iCs/>
          <w:i/>
        </w:rPr>
        <w:t xml:space="preserve">dasyus</w:t>
      </w:r>
      <w:r>
        <w:t xml:space="preserve">. As they restrained the water, withholding it from flowing, and hid the light, Indra, by destroying them, let the water flow and let the light come out; hence the epithet</w:t>
      </w:r>
      <w:r>
        <w:t xml:space="preserve"> </w:t>
      </w:r>
      <w:r>
        <w:rPr>
          <w:iCs/>
          <w:i/>
        </w:rPr>
        <w:t xml:space="preserve">dasyuhā</w:t>
      </w:r>
      <w:r>
        <w:t xml:space="preserve"> </w:t>
      </w:r>
      <w:r>
        <w:t xml:space="preserve">(</w:t>
      </w:r>
      <w:r>
        <w:t xml:space="preserve">“</w:t>
      </w:r>
      <w:r>
        <w:t xml:space="preserve">slayer of</w:t>
      </w:r>
      <w:r>
        <w:t xml:space="preserve"> </w:t>
      </w:r>
      <w:r>
        <w:rPr>
          <w:iCs/>
          <w:i/>
        </w:rPr>
        <w:t xml:space="preserve">dasyus</w:t>
      </w:r>
      <w:r>
        <w:t xml:space="preserve">”</w:t>
      </w:r>
      <w:r>
        <w:t xml:space="preserve">) has been used for Indra in many places.</w:t>
      </w:r>
    </w:p>
    <w:p>
      <w:pPr>
        <w:pStyle w:val="BodyText"/>
      </w:pPr>
      <w:r>
        <w:t xml:space="preserve">Although the word</w:t>
      </w:r>
      <w:r>
        <w:t xml:space="preserve"> </w:t>
      </w:r>
      <w:r>
        <w:rPr>
          <w:iCs/>
          <w:i/>
        </w:rPr>
        <w:t xml:space="preserve">dasyu</w:t>
      </w:r>
      <w:r>
        <w:t xml:space="preserve"> </w:t>
      </w:r>
      <w:r>
        <w:t xml:space="preserve">is used in many places as a synonym of</w:t>
      </w:r>
      <w:r>
        <w:t xml:space="preserve"> </w:t>
      </w:r>
      <w:r>
        <w:rPr>
          <w:iCs/>
          <w:i/>
        </w:rPr>
        <w:t xml:space="preserve">rākṣasa</w:t>
      </w:r>
      <w:r>
        <w:t xml:space="preserve"> </w:t>
      </w:r>
      <w:r>
        <w:t xml:space="preserve">and the like, it is also used in some places for men who are without rites. For example —</w:t>
      </w:r>
    </w:p>
    <w:p>
      <w:r>
        <w:pict>
          <v:rect style="width:0;height:1.5pt" o:hralign="center" o:hrstd="t" o:hr="t"/>
        </w:pict>
      </w:r>
    </w:p>
    <w:bookmarkEnd w:id="453"/>
    <w:bookmarkStart w:id="454" w:name="printed-p.-375-pdf-395"/>
    <w:p>
      <w:pPr>
        <w:pStyle w:val="Heading3"/>
      </w:pPr>
      <w:r>
        <w:t xml:space="preserve">Printed p. 375 (PDF 395)</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त्वं ह नु त्यददमायो दस्यूँ रेकः कृष्वीरवनो रार्याय ।</w:t>
      </w:r>
    </w:p>
    <w:p>
      <w:pPr>
        <w:pStyle w:val="BlockText"/>
      </w:pPr>
      <w:r>
        <w:rPr>
          <w:iCs/>
          <w:i/>
        </w:rPr>
        <w:t xml:space="preserve">tvaṃ ha nu tyad adamāyo dasyūṃr ekaḥ kṛṣvīr avano rāryāya |</w:t>
      </w:r>
      <w:r>
        <w:t xml:space="preserve"> </w:t>
      </w:r>
      <w:r>
        <w:t xml:space="preserve">[as read: [?]]</w:t>
      </w:r>
    </w:p>
    <w:p>
      <w:pPr>
        <w:pStyle w:val="FirstParagraph"/>
      </w:pPr>
      <w:r>
        <w:t xml:space="preserve">(Ṛ. Saṃ. 6-18-3 [?]). In such ṛks, for the word</w:t>
      </w:r>
      <w:r>
        <w:t xml:space="preserve"> </w:t>
      </w:r>
      <w:r>
        <w:rPr>
          <w:iCs/>
          <w:i/>
        </w:rPr>
        <w:t xml:space="preserve">dasyūn</w:t>
      </w:r>
      <w:r>
        <w:t xml:space="preserve">,</w:t>
      </w:r>
      <w:r>
        <w:t xml:space="preserve"> </w:t>
      </w:r>
      <w:r>
        <w:t xml:space="preserve">“</w:t>
      </w:r>
      <w:r>
        <w:t xml:space="preserve">men without rites</w:t>
      </w:r>
      <w:r>
        <w:t xml:space="preserve">”</w:t>
      </w:r>
      <w:r>
        <w:t xml:space="preserve"> </w:t>
      </w:r>
      <w:r>
        <w:t xml:space="preserve">is the meaning given. Since Indra has destroyed</w:t>
      </w:r>
      <w:r>
        <w:t xml:space="preserve"> </w:t>
      </w:r>
      <w:r>
        <w:rPr>
          <w:iCs/>
          <w:i/>
        </w:rPr>
        <w:t xml:space="preserve">dasyus</w:t>
      </w:r>
      <w:r>
        <w:t xml:space="preserve"> </w:t>
      </w:r>
      <w:r>
        <w:t xml:space="preserve">of the form of Vṛtra and other</w:t>
      </w:r>
      <w:r>
        <w:t xml:space="preserve"> </w:t>
      </w:r>
      <w:r>
        <w:rPr>
          <w:iCs/>
          <w:i/>
        </w:rPr>
        <w:t xml:space="preserve">asuras</w:t>
      </w:r>
      <w:r>
        <w:t xml:space="preserve">, and</w:t>
      </w:r>
      <w:r>
        <w:t xml:space="preserve"> </w:t>
      </w:r>
      <w:r>
        <w:rPr>
          <w:iCs/>
          <w:i/>
        </w:rPr>
        <w:t xml:space="preserve">dasyus</w:t>
      </w:r>
      <w:r>
        <w:t xml:space="preserve"> </w:t>
      </w:r>
      <w:r>
        <w:t xml:space="preserve">of the form of men who perform no rites, the epithet</w:t>
      </w:r>
      <w:r>
        <w:t xml:space="preserve"> </w:t>
      </w:r>
      <w:r>
        <w:rPr>
          <w:iCs/>
          <w:i/>
        </w:rPr>
        <w:t xml:space="preserve">dasyuhā</w:t>
      </w:r>
      <w:r>
        <w:t xml:space="preserve"> </w:t>
      </w:r>
      <w:r>
        <w:t xml:space="preserve">(slayer of</w:t>
      </w:r>
      <w:r>
        <w:t xml:space="preserve"> </w:t>
      </w:r>
      <w:r>
        <w:rPr>
          <w:iCs/>
          <w:i/>
        </w:rPr>
        <w:t xml:space="preserve">dasyus</w:t>
      </w:r>
      <w:r>
        <w:t xml:space="preserve">) is natural for him.</w:t>
      </w:r>
    </w:p>
    <w:p>
      <w:pPr>
        <w:pStyle w:val="BlockText"/>
      </w:pPr>
      <w:r>
        <w:t xml:space="preserve">कुवित्सस्य प्र हि व्रजं गोमन्तं दस्युहा गमत् ।</w:t>
      </w:r>
    </w:p>
    <w:p>
      <w:pPr>
        <w:pStyle w:val="BlockText"/>
      </w:pPr>
      <w:r>
        <w:rPr>
          <w:iCs/>
          <w:i/>
        </w:rPr>
        <w:t xml:space="preserve">kuvit sasya pra hi vrajaṃ gomantaṃ dasyuhā gamat |</w:t>
      </w:r>
      <w:r>
        <w:t xml:space="preserve"> </w:t>
      </w:r>
      <w:r>
        <w:t xml:space="preserve">[as read: [?]]</w:t>
      </w:r>
    </w:p>
    <w:p>
      <w:pPr>
        <w:pStyle w:val="FirstParagraph"/>
      </w:pPr>
      <w:r>
        <w:t xml:space="preserve">(Ṛ. Saṃ. 6-45-24 [?]). In many such ṛks this epithet shows Indra’s extraordinary power, and also the protection of the world that arises through the slaying of</w:t>
      </w:r>
      <w:r>
        <w:t xml:space="preserve"> </w:t>
      </w:r>
      <w:r>
        <w:rPr>
          <w:iCs/>
          <w:i/>
        </w:rPr>
        <w:t xml:space="preserve">dasyus</w:t>
      </w:r>
      <w:r>
        <w:t xml:space="preserve">. And —</w:t>
      </w:r>
    </w:p>
    <w:p>
      <w:pPr>
        <w:pStyle w:val="BodyText"/>
      </w:pPr>
      <w:r>
        <w:rPr>
          <w:iCs/>
          <w:i/>
          <w:bCs/>
          <w:b/>
        </w:rPr>
        <w:t xml:space="preserve">ārya, dasyu</w:t>
      </w:r>
      <w:r>
        <w:t xml:space="preserve"> </w:t>
      </w:r>
      <w:r>
        <w:t xml:space="preserve">— it is the opinion of some that these two words are conventional terms denoting two different groups of people. The historians have discussed the distinction between these two groups: that the</w:t>
      </w:r>
      <w:r>
        <w:t xml:space="preserve"> </w:t>
      </w:r>
      <w:r>
        <w:rPr>
          <w:iCs/>
          <w:i/>
        </w:rPr>
        <w:t xml:space="preserve">ārya</w:t>
      </w:r>
      <w:r>
        <w:t xml:space="preserve"> </w:t>
      </w:r>
      <w:r>
        <w:t xml:space="preserve">are Sanskrit-speaking (</w:t>
      </w:r>
      <w:r>
        <w:rPr>
          <w:iCs/>
          <w:i/>
        </w:rPr>
        <w:t xml:space="preserve">saṃskṛta</w:t>
      </w:r>
      <w:r>
        <w:t xml:space="preserve">) and the</w:t>
      </w:r>
      <w:r>
        <w:t xml:space="preserve"> </w:t>
      </w:r>
      <w:r>
        <w:rPr>
          <w:iCs/>
          <w:i/>
        </w:rPr>
        <w:t xml:space="preserve">dasyus</w:t>
      </w:r>
      <w:r>
        <w:t xml:space="preserve"> </w:t>
      </w:r>
      <w:r>
        <w:t xml:space="preserve">are not Sanskrit-speaking and of different colour. This matter will be explained, with examples, further on.</w:t>
      </w:r>
    </w:p>
    <w:p>
      <w:pPr>
        <w:pStyle w:val="BodyText"/>
      </w:pPr>
      <w:r>
        <w:rPr>
          <w:bCs/>
          <w:b/>
        </w:rPr>
        <w:t xml:space="preserve">Vyākaraṇa-prakriyā (grammar)</w:t>
      </w:r>
      <w:r>
        <w:t xml:space="preserve"> </w:t>
      </w:r>
      <w:r>
        <w:t xml:space="preserve">— noted briefly (sūtra numerals [?]):</w:t>
      </w:r>
    </w:p>
    <w:p>
      <w:pPr>
        <w:numPr>
          <w:ilvl w:val="0"/>
          <w:numId w:val="1041"/>
        </w:numPr>
        <w:pStyle w:val="Compact"/>
      </w:pPr>
      <w:r>
        <w:rPr>
          <w:iCs/>
          <w:i/>
          <w:bCs/>
          <w:b/>
        </w:rPr>
        <w:t xml:space="preserve">sanitā</w:t>
      </w:r>
      <w:r>
        <w:t xml:space="preserve"> </w:t>
      </w:r>
      <w:r>
        <w:t xml:space="preserve">— root</w:t>
      </w:r>
      <w:r>
        <w:t xml:space="preserve"> </w:t>
      </w:r>
      <w:r>
        <w:rPr>
          <w:iCs/>
          <w:i/>
        </w:rPr>
        <w:t xml:space="preserve">ṣaṇu dāne</w:t>
      </w:r>
      <w:r>
        <w:t xml:space="preserve">; by</w:t>
      </w:r>
      <w:r>
        <w:t xml:space="preserve"> </w:t>
      </w:r>
      <w:r>
        <w:t xml:space="preserve">“</w:t>
      </w:r>
      <w:r>
        <w:rPr>
          <w:iCs/>
          <w:i/>
        </w:rPr>
        <w:t xml:space="preserve">dhātvādeḥ ṣaḥ saḥ</w:t>
      </w:r>
      <w:r>
        <w:t xml:space="preserve">”</w:t>
      </w:r>
      <w:r>
        <w:t xml:space="preserve"> </w:t>
      </w:r>
      <w:r>
        <w:t xml:space="preserve">(Pā. Sū. 6-1-64 [?])</w:t>
      </w:r>
      <w:r>
        <w:t xml:space="preserve"> </w:t>
      </w:r>
      <w:r>
        <w:rPr>
          <w:iCs/>
          <w:i/>
        </w:rPr>
        <w:t xml:space="preserve">ṣa</w:t>
      </w:r>
      <w:r>
        <w:t xml:space="preserve"> </w:t>
      </w:r>
      <w:r>
        <w:t xml:space="preserve">becomes</w:t>
      </w:r>
      <w:r>
        <w:t xml:space="preserve"> </w:t>
      </w:r>
      <w:r>
        <w:rPr>
          <w:iCs/>
          <w:i/>
        </w:rPr>
        <w:t xml:space="preserve">sa</w:t>
      </w:r>
      <w:r>
        <w:t xml:space="preserve"> </w:t>
      </w:r>
      <w:r>
        <w:t xml:space="preserve">at the beginning; in the agent sense the suffix</w:t>
      </w:r>
      <w:r>
        <w:t xml:space="preserve"> </w:t>
      </w:r>
      <w:r>
        <w:rPr>
          <w:iCs/>
          <w:i/>
        </w:rPr>
        <w:t xml:space="preserve">tṛn</w:t>
      </w:r>
      <w:r>
        <w:t xml:space="preserve">; by</w:t>
      </w:r>
      <w:r>
        <w:t xml:space="preserve"> </w:t>
      </w:r>
      <w:r>
        <w:t xml:space="preserve">“</w:t>
      </w:r>
      <w:r>
        <w:rPr>
          <w:iCs/>
          <w:i/>
        </w:rPr>
        <w:t xml:space="preserve">ārdhadhātukasyeḍ valādeḥ</w:t>
      </w:r>
      <w:r>
        <w:t xml:space="preserve">”</w:t>
      </w:r>
      <w:r>
        <w:t xml:space="preserve"> </w:t>
      </w:r>
      <w:r>
        <w:t xml:space="preserve">(Pā. Sū. 7-2-35 [?]) the augment</w:t>
      </w:r>
      <w:r>
        <w:t xml:space="preserve"> </w:t>
      </w:r>
      <w:r>
        <w:rPr>
          <w:iCs/>
          <w:i/>
        </w:rPr>
        <w:t xml:space="preserve">iṭ</w:t>
      </w:r>
      <w:r>
        <w:t xml:space="preserve">; by</w:t>
      </w:r>
      <w:r>
        <w:t xml:space="preserve"> </w:t>
      </w:r>
      <w:r>
        <w:t xml:space="preserve">“</w:t>
      </w:r>
      <w:r>
        <w:rPr>
          <w:iCs/>
          <w:i/>
        </w:rPr>
        <w:t xml:space="preserve">jñ-ityādir nityam</w:t>
      </w:r>
      <w:r>
        <w:t xml:space="preserve">”</w:t>
      </w:r>
      <w:r>
        <w:t xml:space="preserve"> </w:t>
      </w:r>
      <w:r>
        <w:t xml:space="preserve">(Pā. Sū. 6-1-197 [?]) the first syllable is</w:t>
      </w:r>
      <w:r>
        <w:t xml:space="preserve"> </w:t>
      </w:r>
      <w:r>
        <w:rPr>
          <w:iCs/>
          <w:i/>
        </w:rPr>
        <w:t xml:space="preserve">udātta</w:t>
      </w:r>
      <w:r>
        <w:t xml:space="preserve">.</w:t>
      </w:r>
    </w:p>
    <w:p>
      <w:pPr>
        <w:numPr>
          <w:ilvl w:val="0"/>
          <w:numId w:val="1041"/>
        </w:numPr>
        <w:pStyle w:val="Compact"/>
      </w:pPr>
      <w:r>
        <w:rPr>
          <w:iCs/>
          <w:i/>
          <w:bCs/>
          <w:b/>
        </w:rPr>
        <w:t xml:space="preserve">codayaḥ</w:t>
      </w:r>
      <w:r>
        <w:t xml:space="preserve"> </w:t>
      </w:r>
      <w:r>
        <w:t xml:space="preserve">— root</w:t>
      </w:r>
      <w:r>
        <w:t xml:space="preserve"> </w:t>
      </w:r>
      <w:r>
        <w:rPr>
          <w:iCs/>
          <w:i/>
        </w:rPr>
        <w:t xml:space="preserve">cuda preraṇe</w:t>
      </w:r>
      <w:r>
        <w:t xml:space="preserve">; by</w:t>
      </w:r>
      <w:r>
        <w:t xml:space="preserve"> </w:t>
      </w:r>
      <w:r>
        <w:t xml:space="preserve">“</w:t>
      </w:r>
      <w:r>
        <w:rPr>
          <w:iCs/>
          <w:i/>
        </w:rPr>
        <w:t xml:space="preserve">chandasi luṅlaṅliṭaḥ</w:t>
      </w:r>
      <w:r>
        <w:t xml:space="preserve">”</w:t>
      </w:r>
      <w:r>
        <w:t xml:space="preserve"> </w:t>
      </w:r>
      <w:r>
        <w:t xml:space="preserve">(Pā. Sū. 3-4-6 [?])</w:t>
      </w:r>
      <w:r>
        <w:t xml:space="preserve"> </w:t>
      </w:r>
      <w:r>
        <w:rPr>
          <w:iCs/>
          <w:i/>
        </w:rPr>
        <w:t xml:space="preserve">laṅ</w:t>
      </w:r>
      <w:r>
        <w:t xml:space="preserve"> </w:t>
      </w:r>
      <w:r>
        <w:t xml:space="preserve">in the sense of</w:t>
      </w:r>
      <w:r>
        <w:t xml:space="preserve"> </w:t>
      </w:r>
      <w:r>
        <w:rPr>
          <w:iCs/>
          <w:i/>
        </w:rPr>
        <w:t xml:space="preserve">loṭ</w:t>
      </w:r>
      <w:r>
        <w:t xml:space="preserve">; by</w:t>
      </w:r>
      <w:r>
        <w:t xml:space="preserve"> </w:t>
      </w:r>
      <w:r>
        <w:t xml:space="preserve">“</w:t>
      </w:r>
      <w:r>
        <w:rPr>
          <w:iCs/>
          <w:i/>
        </w:rPr>
        <w:t xml:space="preserve">satyāpapāśa</w:t>
      </w:r>
      <w:r>
        <w:t xml:space="preserve">…</w:t>
      </w:r>
      <w:r>
        <w:t xml:space="preserve">”</w:t>
      </w:r>
      <w:r>
        <w:t xml:space="preserve"> </w:t>
      </w:r>
      <w:r>
        <w:t xml:space="preserve">(Pā. Sū. 3-1-25 [?])</w:t>
      </w:r>
      <w:r>
        <w:t xml:space="preserve"> </w:t>
      </w:r>
      <w:r>
        <w:rPr>
          <w:iCs/>
          <w:i/>
        </w:rPr>
        <w:t xml:space="preserve">ṇic</w:t>
      </w:r>
      <w:r>
        <w:t xml:space="preserve"> </w:t>
      </w:r>
      <w:r>
        <w:t xml:space="preserve">in its own sense;</w:t>
      </w:r>
      <w:r>
        <w:t xml:space="preserve"> </w:t>
      </w:r>
      <w:r>
        <w:rPr>
          <w:iCs/>
          <w:i/>
        </w:rPr>
        <w:t xml:space="preserve">sip</w:t>
      </w:r>
      <w:r>
        <w:t xml:space="preserve">,</w:t>
      </w:r>
      <w:r>
        <w:t xml:space="preserve"> </w:t>
      </w:r>
      <w:r>
        <w:rPr>
          <w:iCs/>
          <w:i/>
        </w:rPr>
        <w:t xml:space="preserve">śap</w:t>
      </w:r>
      <w:r>
        <w:t xml:space="preserve">; because</w:t>
      </w:r>
      <w:r>
        <w:t xml:space="preserve"> </w:t>
      </w:r>
      <w:r>
        <w:rPr>
          <w:iCs/>
          <w:i/>
        </w:rPr>
        <w:t xml:space="preserve">śap</w:t>
      </w:r>
      <w:r>
        <w:t xml:space="preserve"> </w:t>
      </w:r>
      <w:r>
        <w:t xml:space="preserve">is the cause, guṇa for the</w:t>
      </w:r>
      <w:r>
        <w:t xml:space="preserve"> </w:t>
      </w:r>
      <w:r>
        <w:rPr>
          <w:iCs/>
          <w:i/>
        </w:rPr>
        <w:t xml:space="preserve">ṇic</w:t>
      </w:r>
      <w:r>
        <w:t xml:space="preserve">, substitution</w:t>
      </w:r>
      <w:r>
        <w:t xml:space="preserve"> </w:t>
      </w:r>
      <w:r>
        <w:rPr>
          <w:iCs/>
          <w:i/>
        </w:rPr>
        <w:t xml:space="preserve">aya</w:t>
      </w:r>
      <w:r>
        <w:t xml:space="preserve">; since</w:t>
      </w:r>
      <w:r>
        <w:t xml:space="preserve"> </w:t>
      </w:r>
      <w:r>
        <w:rPr>
          <w:iCs/>
          <w:i/>
        </w:rPr>
        <w:t xml:space="preserve">ṇic</w:t>
      </w:r>
      <w:r>
        <w:t xml:space="preserve"> </w:t>
      </w:r>
      <w:r>
        <w:t xml:space="preserve">is the cause, guṇa for the light penultimate vowel of the root;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the</w:t>
      </w:r>
      <w:r>
        <w:t xml:space="preserve"> </w:t>
      </w:r>
      <w:r>
        <w:rPr>
          <w:iCs/>
          <w:i/>
        </w:rPr>
        <w:t xml:space="preserve">ṇic</w:t>
      </w:r>
      <w:r>
        <w:t xml:space="preserve"> </w:t>
      </w:r>
      <w:r>
        <w:t xml:space="preserve">accent remains.</w:t>
      </w:r>
    </w:p>
    <w:p>
      <w:pPr>
        <w:numPr>
          <w:ilvl w:val="0"/>
          <w:numId w:val="1041"/>
        </w:numPr>
        <w:pStyle w:val="Compact"/>
      </w:pPr>
      <w:r>
        <w:rPr>
          <w:iCs/>
          <w:i/>
          <w:bCs/>
          <w:b/>
        </w:rPr>
        <w:t xml:space="preserve">dasyum</w:t>
      </w:r>
      <w:r>
        <w:t xml:space="preserve"> </w:t>
      </w:r>
      <w:r>
        <w:t xml:space="preserve">— root</w:t>
      </w:r>
      <w:r>
        <w:t xml:space="preserve"> </w:t>
      </w:r>
      <w:r>
        <w:rPr>
          <w:iCs/>
          <w:i/>
        </w:rPr>
        <w:t xml:space="preserve">dasu upakṣaye</w:t>
      </w:r>
      <w:r>
        <w:t xml:space="preserve">; by</w:t>
      </w:r>
      <w:r>
        <w:t xml:space="preserve"> </w:t>
      </w:r>
      <w:r>
        <w:t xml:space="preserve">“</w:t>
      </w:r>
      <w:r>
        <w:rPr>
          <w:iCs/>
          <w:i/>
        </w:rPr>
        <w:t xml:space="preserve">yujimuni śuṃdhi</w:t>
      </w:r>
      <w:r>
        <w:t xml:space="preserve">…</w:t>
      </w:r>
      <w:r>
        <w:t xml:space="preserve">”</w:t>
      </w:r>
      <w:r>
        <w:t xml:space="preserve"> </w:t>
      </w:r>
      <w:r>
        <w:t xml:space="preserve">(Uṇ. Sū. 3-100 [?]) the suffix</w:t>
      </w:r>
      <w:r>
        <w:t xml:space="preserve"> </w:t>
      </w:r>
      <w:r>
        <w:rPr>
          <w:iCs/>
          <w:i/>
        </w:rPr>
        <w:t xml:space="preserve">yuc</w:t>
      </w:r>
      <w:r>
        <w:t xml:space="preserve">; since it belongs to the</w:t>
      </w:r>
      <w:r>
        <w:t xml:space="preserve"> </w:t>
      </w:r>
      <w:r>
        <w:rPr>
          <w:iCs/>
          <w:i/>
        </w:rPr>
        <w:t xml:space="preserve">vṛṣādi</w:t>
      </w:r>
      <w:r>
        <w:t xml:space="preserve"> </w:t>
      </w:r>
      <w:r>
        <w:t xml:space="preserve">group, the first syllable is</w:t>
      </w:r>
      <w:r>
        <w:t xml:space="preserve"> </w:t>
      </w:r>
      <w:r>
        <w:rPr>
          <w:iCs/>
          <w:i/>
        </w:rPr>
        <w:t xml:space="preserve">udātta</w:t>
      </w:r>
      <w:r>
        <w:t xml:space="preserve">; since the substitution</w:t>
      </w:r>
      <w:r>
        <w:t xml:space="preserve"> </w:t>
      </w:r>
      <w:r>
        <w:rPr>
          <w:iCs/>
          <w:i/>
        </w:rPr>
        <w:t xml:space="preserve">anādeśa</w:t>
      </w:r>
      <w:r>
        <w:t xml:space="preserve"> </w:t>
      </w:r>
      <w:r>
        <w:t xml:space="preserve">(for</w:t>
      </w:r>
      <w:r>
        <w:t xml:space="preserve"> </w:t>
      </w:r>
      <w:r>
        <w:rPr>
          <w:iCs/>
          <w:i/>
        </w:rPr>
        <w:t xml:space="preserve">yu</w:t>
      </w:r>
      <w:r>
        <w:t xml:space="preserve">) is prescribed for</w:t>
      </w:r>
      <w:r>
        <w:t xml:space="preserve"> </w:t>
      </w:r>
      <w:r>
        <w:rPr>
          <w:iCs/>
          <w:i/>
        </w:rPr>
        <w:t xml:space="preserve">ukāra</w:t>
      </w:r>
      <w:r>
        <w:t xml:space="preserve"> </w:t>
      </w:r>
      <w:r>
        <w:rPr>
          <w:iCs/>
          <w:i/>
        </w:rPr>
        <w:t xml:space="preserve">ityādi</w:t>
      </w:r>
      <w:r>
        <w:t xml:space="preserve">, no</w:t>
      </w:r>
      <w:r>
        <w:t xml:space="preserve"> </w:t>
      </w:r>
      <w:r>
        <w:rPr>
          <w:iCs/>
          <w:i/>
        </w:rPr>
        <w:t xml:space="preserve">anādeśa</w:t>
      </w:r>
      <w:r>
        <w:t xml:space="preserve"> </w:t>
      </w:r>
      <w:r>
        <w:t xml:space="preserve">occurs here.</w:t>
      </w:r>
    </w:p>
    <w:p>
      <w:pPr>
        <w:numPr>
          <w:ilvl w:val="0"/>
          <w:numId w:val="1041"/>
        </w:numPr>
        <w:pStyle w:val="Compact"/>
      </w:pPr>
      <w:r>
        <w:rPr>
          <w:iCs/>
          <w:i/>
          <w:bCs/>
          <w:b/>
        </w:rPr>
        <w:t xml:space="preserve">avratam</w:t>
      </w:r>
      <w:r>
        <w:t xml:space="preserve"> </w:t>
      </w:r>
      <w:r>
        <w:t xml:space="preserve">—</w:t>
      </w:r>
      <w:r>
        <w:t xml:space="preserve"> </w:t>
      </w:r>
      <w:r>
        <w:rPr>
          <w:iCs/>
          <w:i/>
        </w:rPr>
        <w:t xml:space="preserve">na vidyate vratam yasya saḥ tam</w:t>
      </w:r>
      <w:r>
        <w:t xml:space="preserve">; by</w:t>
      </w:r>
      <w:r>
        <w:t xml:space="preserve"> </w:t>
      </w:r>
      <w:r>
        <w:t xml:space="preserve">“</w:t>
      </w:r>
      <w:r>
        <w:rPr>
          <w:iCs/>
          <w:i/>
        </w:rPr>
        <w:t xml:space="preserve">naño subhyām</w:t>
      </w:r>
      <w:r>
        <w:t xml:space="preserve">”</w:t>
      </w:r>
      <w:r>
        <w:t xml:space="preserve"> </w:t>
      </w:r>
      <w:r>
        <w:t xml:space="preserve">(Pā. Sū. 6-2-172 [?]) the final member takes</w:t>
      </w:r>
      <w:r>
        <w:t xml:space="preserve"> </w:t>
      </w:r>
      <w:r>
        <w:rPr>
          <w:iCs/>
          <w:i/>
        </w:rPr>
        <w:t xml:space="preserve">udātta</w:t>
      </w:r>
      <w:r>
        <w:t xml:space="preserve"> </w:t>
      </w:r>
      <w:r>
        <w:t xml:space="preserve">accent.</w:t>
      </w:r>
    </w:p>
    <w:p>
      <w:pPr>
        <w:numPr>
          <w:ilvl w:val="0"/>
          <w:numId w:val="1041"/>
        </w:numPr>
        <w:pStyle w:val="Compact"/>
      </w:pPr>
      <w:r>
        <w:rPr>
          <w:iCs/>
          <w:i/>
          <w:bCs/>
          <w:b/>
        </w:rPr>
        <w:t xml:space="preserve">oṣaḥ</w:t>
      </w:r>
      <w:r>
        <w:t xml:space="preserve"> </w:t>
      </w:r>
      <w:r>
        <w:t xml:space="preserve">— root</w:t>
      </w:r>
      <w:r>
        <w:t xml:space="preserve"> </w:t>
      </w:r>
      <w:r>
        <w:rPr>
          <w:iCs/>
          <w:i/>
        </w:rPr>
        <w:t xml:space="preserve">uṣa dāhe</w:t>
      </w:r>
      <w:r>
        <w:t xml:space="preserve">,</w:t>
      </w:r>
      <w:r>
        <w:t xml:space="preserve"> </w:t>
      </w:r>
      <w:r>
        <w:rPr>
          <w:iCs/>
          <w:i/>
        </w:rPr>
        <w:t xml:space="preserve">bhvādi</w:t>
      </w:r>
      <w:r>
        <w:t xml:space="preserve">; to show the sense of</w:t>
      </w:r>
      <w:r>
        <w:t xml:space="preserve"> </w:t>
      </w:r>
      <w:r>
        <w:rPr>
          <w:iCs/>
          <w:i/>
        </w:rPr>
        <w:t xml:space="preserve">loṭ</w:t>
      </w:r>
      <w:r>
        <w:t xml:space="preserve">, Vedic</w:t>
      </w:r>
      <w:r>
        <w:t xml:space="preserve"> </w:t>
      </w:r>
      <w:r>
        <w:rPr>
          <w:iCs/>
          <w:i/>
        </w:rPr>
        <w:t xml:space="preserve">laṅ</w:t>
      </w:r>
      <w:r>
        <w:t xml:space="preserve">; second person singular; Vedically no augment; because it is in</w:t>
      </w:r>
      <w:r>
        <w:t xml:space="preserve"> </w:t>
      </w:r>
      <w:r>
        <w:rPr>
          <w:iCs/>
          <w:i/>
        </w:rPr>
        <w:t xml:space="preserve">pādādi</w:t>
      </w:r>
      <w:r>
        <w:t xml:space="preserve"> </w:t>
      </w:r>
      <w:r>
        <w:t xml:space="preserve">position, no</w:t>
      </w:r>
      <w:r>
        <w:t xml:space="preserve"> </w:t>
      </w:r>
      <w:r>
        <w:rPr>
          <w:iCs/>
          <w:i/>
        </w:rPr>
        <w:t xml:space="preserve">nighāta</w:t>
      </w:r>
      <w:r>
        <w:t xml:space="preserve">;</w:t>
      </w:r>
    </w:p>
    <w:bookmarkEnd w:id="454"/>
    <w:bookmarkStart w:id="455" w:name="printed-p.-376-pdf-396"/>
    <w:p>
      <w:pPr>
        <w:pStyle w:val="Heading3"/>
      </w:pPr>
      <w:r>
        <w:t xml:space="preserve">Printed p. 376 (PDF 396)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rPr>
          <w:iCs/>
          <w:i/>
        </w:rPr>
        <w:t xml:space="preserve">śap</w:t>
      </w:r>
      <w:r>
        <w:t xml:space="preserve"> </w:t>
      </w:r>
      <w:r>
        <w:t xml:space="preserve">being</w:t>
      </w:r>
      <w:r>
        <w:t xml:space="preserve"> </w:t>
      </w:r>
      <w:r>
        <w:rPr>
          <w:iCs/>
          <w:i/>
        </w:rPr>
        <w:t xml:space="preserve">anudātta</w:t>
      </w:r>
      <w:r>
        <w:t xml:space="preserve">, the root accent remains.</w:t>
      </w:r>
    </w:p>
    <w:p>
      <w:pPr>
        <w:numPr>
          <w:ilvl w:val="0"/>
          <w:numId w:val="1042"/>
        </w:numPr>
        <w:pStyle w:val="Compact"/>
      </w:pPr>
      <w:r>
        <w:rPr>
          <w:iCs/>
          <w:i/>
          <w:bCs/>
          <w:b/>
        </w:rPr>
        <w:t xml:space="preserve">śociṣā</w:t>
      </w:r>
      <w:r>
        <w:t xml:space="preserve"> </w:t>
      </w:r>
      <w:r>
        <w:t xml:space="preserve">— root</w:t>
      </w:r>
      <w:r>
        <w:t xml:space="preserve"> </w:t>
      </w:r>
      <w:r>
        <w:rPr>
          <w:iCs/>
          <w:i/>
        </w:rPr>
        <w:t xml:space="preserve">śuca śokte</w:t>
      </w:r>
      <w:r>
        <w:t xml:space="preserve">; by</w:t>
      </w:r>
      <w:r>
        <w:t xml:space="preserve"> </w:t>
      </w:r>
      <w:r>
        <w:t xml:space="preserve">“</w:t>
      </w:r>
      <w:r>
        <w:rPr>
          <w:iCs/>
          <w:i/>
        </w:rPr>
        <w:t xml:space="preserve">arciśucihu</w:t>
      </w:r>
      <w:r>
        <w:t xml:space="preserve">…</w:t>
      </w:r>
      <w:r>
        <w:t xml:space="preserve">”</w:t>
      </w:r>
      <w:r>
        <w:t xml:space="preserve"> </w:t>
      </w:r>
      <w:r>
        <w:t xml:space="preserve">(Uṇ. Sū. 2-… [?]) the suffix</w:t>
      </w:r>
      <w:r>
        <w:t xml:space="preserve"> </w:t>
      </w:r>
      <w:r>
        <w:rPr>
          <w:iCs/>
          <w:i/>
        </w:rPr>
        <w:t xml:space="preserve">iṣi</w:t>
      </w:r>
      <w:r>
        <w:t xml:space="preserve">; the suffix accent is first-syllable</w:t>
      </w:r>
      <w:r>
        <w:t xml:space="preserve"> </w:t>
      </w:r>
      <w:r>
        <w:rPr>
          <w:iCs/>
          <w:i/>
        </w:rPr>
        <w:t xml:space="preserve">udātta</w:t>
      </w:r>
      <w:r>
        <w:t xml:space="preserve">; instrumental singular. ‖ 3 ‖</w:t>
      </w:r>
    </w:p>
    <w:p>
      <w:r>
        <w:pict>
          <v:rect style="width:0;height:1.5pt" o:hralign="center" o:hrstd="t" o:hr="t"/>
        </w:pict>
      </w:r>
    </w:p>
    <w:p>
      <w:pPr>
        <w:pStyle w:val="FirstParagraph"/>
      </w:pPr>
      <w:r>
        <w:rPr>
          <w:bCs/>
          <w:b/>
        </w:rPr>
        <w:t xml:space="preserve">Sūkta 175, Ṛk 4</w:t>
      </w:r>
    </w:p>
    <w:p>
      <w:pPr>
        <w:pStyle w:val="BodyText"/>
      </w:pPr>
      <w:r>
        <w:rPr>
          <w:bCs/>
          <w:b/>
        </w:rPr>
        <w:t xml:space="preserve">Saṃhitā-pāṭha</w:t>
      </w:r>
    </w:p>
    <w:p>
      <w:pPr>
        <w:pStyle w:val="BlockText"/>
      </w:pPr>
      <w:r>
        <w:t xml:space="preserve">मुषाय सूर्यं कवे चक्रमीशान ओजसा ।</w:t>
      </w:r>
      <w:r>
        <w:t xml:space="preserve"> </w:t>
      </w:r>
      <w:r>
        <w:t xml:space="preserve">वह शुष्णाय वधं कुत्सं वातस्याश्वैः ॥ ४ ॥</w:t>
      </w:r>
    </w:p>
    <w:p>
      <w:pPr>
        <w:pStyle w:val="BlockText"/>
      </w:pPr>
      <w:r>
        <w:rPr>
          <w:iCs/>
          <w:i/>
        </w:rPr>
        <w:t xml:space="preserve">muṣāya sūryaṃ kave cakram īśāna ojasā |</w:t>
      </w:r>
      <w:r>
        <w:t xml:space="preserve"> </w:t>
      </w:r>
      <w:r>
        <w:rPr>
          <w:iCs/>
          <w:i/>
        </w:rPr>
        <w:t xml:space="preserve">vaha śuṣṇāya vadhaṃ kutsaṃ vātasyāśvaiḥ ‖ 4 ‖</w:t>
      </w:r>
    </w:p>
    <w:p>
      <w:pPr>
        <w:pStyle w:val="FirstParagraph"/>
      </w:pPr>
      <w:r>
        <w:rPr>
          <w:bCs/>
          <w:b/>
        </w:rPr>
        <w:t xml:space="preserve">Pada-pāṭha</w:t>
      </w:r>
    </w:p>
    <w:p>
      <w:pPr>
        <w:pStyle w:val="BlockText"/>
      </w:pPr>
      <w:r>
        <w:t xml:space="preserve">मुषाय । सूर्यम् । कवे । चक्रम् । ईशानः । ओजसा ।</w:t>
      </w:r>
      <w:r>
        <w:t xml:space="preserve"> </w:t>
      </w:r>
      <w:r>
        <w:t xml:space="preserve">वह । शुष्णाय । वधम् । कुत्सम् । वातस्य । अश्वैः ॥ ४ ॥</w:t>
      </w:r>
    </w:p>
    <w:p>
      <w:pPr>
        <w:pStyle w:val="BlockText"/>
      </w:pPr>
      <w:r>
        <w:rPr>
          <w:iCs/>
          <w:i/>
        </w:rPr>
        <w:t xml:space="preserve">muṣāya | sūryam | kave | cakram | īśānaḥ | ojasā |</w:t>
      </w:r>
      <w:r>
        <w:t xml:space="preserve"> </w:t>
      </w:r>
      <w:r>
        <w:rPr>
          <w:iCs/>
          <w:i/>
        </w:rPr>
        <w:t xml:space="preserve">vaha | śuṣṇāya | vadham | kutsam | vātasya | aśvaiḥ ‖ 4 ‖</w:t>
      </w:r>
    </w:p>
    <w:p>
      <w:pPr>
        <w:pStyle w:val="FirstParagraph"/>
      </w:pPr>
      <w:r>
        <w:rPr>
          <w:bCs/>
          <w:b/>
        </w:rPr>
        <w:t xml:space="preserve">Sāyaṇa-bhāṣya</w:t>
      </w:r>
      <w:r>
        <w:t xml:space="preserve"> </w:t>
      </w:r>
      <w:r>
        <w:t xml:space="preserve">(as read; doubtful passages marked [?])</w:t>
      </w:r>
    </w:p>
    <w:p>
      <w:pPr>
        <w:pStyle w:val="BlockText"/>
      </w:pPr>
      <w:r>
        <w:t xml:space="preserve">हे कवे क्रान्तदर्शिन्निन्द्र ईशानः समर्थः सन् सूर्यं सूर्यस्य ॥ सुपां सुलुगिति षष्ठ्यैकवचनस्य द्वितीयैकवचनादेशः ॥ तत्संबन्धि चक्रमेकनेमि [?] ओजसा बलेन सामर्थ्यातिशयेन मुषाय । अमुष्णाः ॥ छन्दसि शायजसीति शायजादेशः ॥ पूर्वं सूर्यरथस्य चक्रद्वयमस्ति । एकमिन्द्रो मुमुष इतीतिहासः । तथा च मन्त्रान्तरं । प्रान्यच्चक्रमवृहः सूर्यस्य कुत्सायान्यत् । ऋ. ५-२९-१० [?] । इति । किंच शुष्णाय एतन्नामकायासुराय तद्वधार्थं । द्वितीयार्थे वा चतुर्थी । शुष्णं हन्तुमित्यर्थः । कुत्सं कर्तनसाधनं वधं वज्रं वातस्य वायोरश्वैरश्वैर्वायुवेगैर्वाश्वैर्युक्तः सन् वह । अवहः । शुष्णं हन्तुं वज्रमुदारयः । यद्वा । शुष्णवधाय वज्रमवहः । तं च हत्वा तदीयैः वायुवेगैरश्वैस्तदुपलक्षितैस्तदीयैर्धनैः कुत्सं महर्षिमगमः । शुष्णासुरधनं कुत्सायादा इत्यर्थः । तथा चान्यत्र त्वं कुत्सं शुष्णहत्येष्वावित । ऋ. १-१०६-६ [?] । कुत्सायु शुष्णमशुषं । ऋ. ४-१६-१२ [?] । इत्यादीति ॥</w:t>
      </w:r>
    </w:p>
    <w:p>
      <w:pPr>
        <w:pStyle w:val="BlockText"/>
      </w:pPr>
      <w:r>
        <w:rPr>
          <w:iCs/>
          <w:i/>
        </w:rPr>
        <w:t xml:space="preserve">he kave krāntadarśinn indra īśānaḥ samarthaḥ san sūryaṃ sūryasya ‖ supāṃ suluk iti ṣaṣṭhyaikavacanasya dvitīyaikavacanādeśaḥ ‖ tatsaṃbandhi cakram ekanemi [?] ojasā balena sāmarthyātiśayena muṣāya | amuṣṇāḥ ‖ chandasi śāyajasīti śāyajādeśaḥ ‖ pūrvaṃ sūryarathasya cakradvayam asti | ekam indro mumuṣa itītihāsaḥ | tathā ca mantrāntaraṃ | prānyac cakram avṛhaḥ sūryasya kutsāyānyat | ṛ. 5-29-10 [?] | iti | kiṃca śuṣṇāya etannāmakāyāsurāya tadvadhārthaṃ | dvitīyārthe vā caturthī | śuṣṇaṃ hantum ity arthaḥ | kutsaṃ kartanasādhanaṃ vadhaṃ vajraṃ vātasya vāyor aśvair aśvair vāyuvegair vāśvair yuktaḥ san vaha | avahaḥ | śuṣṇaṃ hantuṃ vajram udārayaḥ | yadvā | śuṣṇavadhāya vajram avahaḥ | taṃ ca hatvā tadīyaiḥ vāyuvegair aśvais tadupalakṣitais tadīyair dhanaiḥ kutsaṃ maharṣim agamaḥ | śuṣṇāsuradhanaṃ kutsāyādā ity arthaḥ | tathā cānyatra tvaṃ kutsaṃ śuṣṇahatyeṣv āvitha | ṛ. 1-106-6 [?] | kutsāyu śuṣṇam aśuṣaṃ | ṛ. 4-16-12 [?] | ity ādīti ‖</w:t>
      </w:r>
      <w:r>
        <w:t xml:space="preserve"> </w:t>
      </w:r>
      <w:r>
        <w:t xml:space="preserve">[?]</w:t>
      </w:r>
    </w:p>
    <w:p>
      <w:pPr>
        <w:pStyle w:val="FirstParagraph"/>
      </w:pPr>
      <w:r>
        <w:rPr>
          <w:iCs/>
          <w:i/>
        </w:rPr>
        <w:t xml:space="preserve">Gist:</w:t>
      </w:r>
      <w:r>
        <w:t xml:space="preserve"> </w:t>
      </w:r>
      <w:r>
        <w:t xml:space="preserve">O Indra, you, the mighty, by your power took away the sun’s one wheel (the Sun’s chariot has two wheels); and, drawn by the wind-swift horses, you drove forth the cutting thunderbolt to slay Śuṣṇa and gave his wealth to the sage Kutsa.</w:t>
      </w:r>
    </w:p>
    <w:p>
      <w:r>
        <w:pict>
          <v:rect style="width:0;height:1.5pt" o:hralign="center" o:hrstd="t" o:hr="t"/>
        </w:pict>
      </w:r>
    </w:p>
    <w:bookmarkEnd w:id="455"/>
    <w:bookmarkStart w:id="456" w:name="printed-p.-377-pdf-397"/>
    <w:p>
      <w:pPr>
        <w:pStyle w:val="Heading3"/>
      </w:pPr>
      <w:r>
        <w:t xml:space="preserve">Printed p. 377 (PDF 397)</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kave</w:t>
      </w:r>
      <w:r>
        <w:t xml:space="preserve"> </w:t>
      </w:r>
      <w:r>
        <w:t xml:space="preserve">— O wise Indra;</w:t>
      </w:r>
      <w:r>
        <w:t xml:space="preserve"> </w:t>
      </w:r>
      <w:r>
        <w:rPr>
          <w:iCs/>
          <w:i/>
        </w:rPr>
        <w:t xml:space="preserve">īśānaḥ</w:t>
      </w:r>
      <w:r>
        <w:t xml:space="preserve"> </w:t>
      </w:r>
      <w:r>
        <w:t xml:space="preserve">— you who are capable;</w:t>
      </w:r>
      <w:r>
        <w:t xml:space="preserve"> </w:t>
      </w:r>
      <w:r>
        <w:rPr>
          <w:iCs/>
          <w:i/>
        </w:rPr>
        <w:t xml:space="preserve">sūryam</w:t>
      </w:r>
      <w:r>
        <w:t xml:space="preserve"> </w:t>
      </w:r>
      <w:r>
        <w:t xml:space="preserve">— of the sun;</w:t>
      </w:r>
      <w:r>
        <w:t xml:space="preserve"> </w:t>
      </w:r>
      <w:r>
        <w:rPr>
          <w:iCs/>
          <w:i/>
        </w:rPr>
        <w:t xml:space="preserve">cakram</w:t>
      </w:r>
      <w:r>
        <w:t xml:space="preserve"> </w:t>
      </w:r>
      <w:r>
        <w:t xml:space="preserve">— one wheel of the chariot;</w:t>
      </w:r>
      <w:r>
        <w:t xml:space="preserve"> </w:t>
      </w:r>
      <w:r>
        <w:rPr>
          <w:iCs/>
          <w:i/>
        </w:rPr>
        <w:t xml:space="preserve">ojasā</w:t>
      </w:r>
      <w:r>
        <w:t xml:space="preserve"> </w:t>
      </w:r>
      <w:r>
        <w:t xml:space="preserve">— by your surpassing power;</w:t>
      </w:r>
      <w:r>
        <w:t xml:space="preserve"> </w:t>
      </w:r>
      <w:r>
        <w:rPr>
          <w:iCs/>
          <w:i/>
        </w:rPr>
        <w:t xml:space="preserve">muṣāya</w:t>
      </w:r>
      <w:r>
        <w:t xml:space="preserve"> </w:t>
      </w:r>
      <w:r>
        <w:t xml:space="preserve">— have carried off; (</w:t>
      </w:r>
      <w:r>
        <w:rPr>
          <w:iCs/>
          <w:i/>
        </w:rPr>
        <w:t xml:space="preserve">kiñca</w:t>
      </w:r>
      <w:r>
        <w:t xml:space="preserve"> </w:t>
      </w:r>
      <w:r>
        <w:t xml:space="preserve">— and)</w:t>
      </w:r>
      <w:r>
        <w:t xml:space="preserve"> </w:t>
      </w:r>
      <w:r>
        <w:rPr>
          <w:iCs/>
          <w:i/>
        </w:rPr>
        <w:t xml:space="preserve">śuṣṇāya</w:t>
      </w:r>
      <w:r>
        <w:t xml:space="preserve"> </w:t>
      </w:r>
      <w:r>
        <w:t xml:space="preserve">— for the sake of destroying the</w:t>
      </w:r>
      <w:r>
        <w:t xml:space="preserve"> </w:t>
      </w:r>
      <w:r>
        <w:rPr>
          <w:iCs/>
          <w:i/>
        </w:rPr>
        <w:t xml:space="preserve">asura</w:t>
      </w:r>
      <w:r>
        <w:t xml:space="preserve"> </w:t>
      </w:r>
      <w:r>
        <w:t xml:space="preserve">called Śuṣṇa;</w:t>
      </w:r>
      <w:r>
        <w:t xml:space="preserve"> </w:t>
      </w:r>
      <w:r>
        <w:rPr>
          <w:iCs/>
          <w:i/>
        </w:rPr>
        <w:t xml:space="preserve">kutsam</w:t>
      </w:r>
      <w:r>
        <w:t xml:space="preserve"> </w:t>
      </w:r>
      <w:r>
        <w:t xml:space="preserve">— the cutting instrument;</w:t>
      </w:r>
      <w:r>
        <w:t xml:space="preserve"> </w:t>
      </w:r>
      <w:r>
        <w:rPr>
          <w:iCs/>
          <w:i/>
        </w:rPr>
        <w:t xml:space="preserve">vadham</w:t>
      </w:r>
      <w:r>
        <w:t xml:space="preserve"> </w:t>
      </w:r>
      <w:r>
        <w:t xml:space="preserve">— the thunderbolt;</w:t>
      </w:r>
      <w:r>
        <w:t xml:space="preserve"> </w:t>
      </w:r>
      <w:r>
        <w:rPr>
          <w:iCs/>
          <w:i/>
        </w:rPr>
        <w:t xml:space="preserve">vātasya</w:t>
      </w:r>
      <w:r>
        <w:t xml:space="preserve"> </w:t>
      </w:r>
      <w:r>
        <w:t xml:space="preserve">— (swift) of the wind’s speed;</w:t>
      </w:r>
      <w:r>
        <w:t xml:space="preserve"> </w:t>
      </w:r>
      <w:r>
        <w:rPr>
          <w:iCs/>
          <w:i/>
        </w:rPr>
        <w:t xml:space="preserve">aśvaiḥ</w:t>
      </w:r>
      <w:r>
        <w:t xml:space="preserve"> </w:t>
      </w:r>
      <w:r>
        <w:t xml:space="preserve">— joined with the horses;</w:t>
      </w:r>
      <w:r>
        <w:t xml:space="preserve"> </w:t>
      </w:r>
      <w:r>
        <w:rPr>
          <w:iCs/>
          <w:i/>
        </w:rPr>
        <w:t xml:space="preserve">vaha</w:t>
      </w:r>
      <w:r>
        <w:t xml:space="preserve"> </w:t>
      </w:r>
      <w:r>
        <w:t xml:space="preserve">— carried (taken); [or</w:t>
      </w:r>
      <w:r>
        <w:t xml:space="preserve"> </w:t>
      </w:r>
      <w:r>
        <w:rPr>
          <w:iCs/>
          <w:i/>
        </w:rPr>
        <w:t xml:space="preserve">śuṣṇāya</w:t>
      </w:r>
      <w:r>
        <w:t xml:space="preserve"> </w:t>
      </w:r>
      <w:r>
        <w:t xml:space="preserve">— for the destruction of the</w:t>
      </w:r>
      <w:r>
        <w:t xml:space="preserve"> </w:t>
      </w:r>
      <w:r>
        <w:rPr>
          <w:iCs/>
          <w:i/>
        </w:rPr>
        <w:t xml:space="preserve">asura</w:t>
      </w:r>
      <w:r>
        <w:t xml:space="preserve"> </w:t>
      </w:r>
      <w:r>
        <w:t xml:space="preserve">Śuṣṇa;</w:t>
      </w:r>
      <w:r>
        <w:t xml:space="preserve"> </w:t>
      </w:r>
      <w:r>
        <w:rPr>
          <w:iCs/>
          <w:i/>
        </w:rPr>
        <w:t xml:space="preserve">vadham</w:t>
      </w:r>
      <w:r>
        <w:t xml:space="preserve"> </w:t>
      </w:r>
      <w:r>
        <w:t xml:space="preserve">— the thunderbolt;</w:t>
      </w:r>
      <w:r>
        <w:t xml:space="preserve"> </w:t>
      </w:r>
      <w:r>
        <w:rPr>
          <w:iCs/>
          <w:i/>
        </w:rPr>
        <w:t xml:space="preserve">vaha</w:t>
      </w:r>
      <w:r>
        <w:t xml:space="preserve"> </w:t>
      </w:r>
      <w:r>
        <w:t xml:space="preserve">— you carried (to slay him);</w:t>
      </w:r>
      <w:r>
        <w:t xml:space="preserve"> </w:t>
      </w:r>
      <w:r>
        <w:rPr>
          <w:iCs/>
          <w:i/>
        </w:rPr>
        <w:t xml:space="preserve">vātasya</w:t>
      </w:r>
      <w:r>
        <w:t xml:space="preserve"> </w:t>
      </w:r>
      <w:r>
        <w:t xml:space="preserve">— equal in speed to the wind;</w:t>
      </w:r>
      <w:r>
        <w:t xml:space="preserve"> </w:t>
      </w:r>
      <w:r>
        <w:rPr>
          <w:iCs/>
          <w:i/>
        </w:rPr>
        <w:t xml:space="preserve">aśvaiḥ</w:t>
      </w:r>
      <w:r>
        <w:t xml:space="preserve"> </w:t>
      </w:r>
      <w:r>
        <w:t xml:space="preserve">— joined with the horses of that Śuṣṇa (with wealth indicated by horses);</w:t>
      </w:r>
      <w:r>
        <w:t xml:space="preserve"> </w:t>
      </w:r>
      <w:r>
        <w:rPr>
          <w:iCs/>
          <w:i/>
        </w:rPr>
        <w:t xml:space="preserve">kutsam</w:t>
      </w:r>
      <w:r>
        <w:t xml:space="preserve"> </w:t>
      </w:r>
      <w:r>
        <w:t xml:space="preserve">— the sage called Kutsa (have reached).]</w:t>
      </w:r>
    </w:p>
    <w:p>
      <w:pPr>
        <w:pStyle w:val="BodyText"/>
      </w:pPr>
      <w:r>
        <w:rPr>
          <w:bCs/>
          <w:b/>
        </w:rPr>
        <w:t xml:space="preserve">Bhāvārtha</w:t>
      </w:r>
    </w:p>
    <w:p>
      <w:pPr>
        <w:pStyle w:val="BodyText"/>
      </w:pPr>
      <w:r>
        <w:t xml:space="preserve">O Indra, you, the capable one, by the surpassing power of your strength, took away one wheel of the Sun’s chariot; and, holding the thunderbolt, you slew the</w:t>
      </w:r>
      <w:r>
        <w:t xml:space="preserve"> </w:t>
      </w:r>
      <w:r>
        <w:rPr>
          <w:iCs/>
          <w:i/>
        </w:rPr>
        <w:t xml:space="preserve">asura</w:t>
      </w:r>
      <w:r>
        <w:t xml:space="preserve"> </w:t>
      </w:r>
      <w:r>
        <w:t xml:space="preserve">called Śuṣṇa, and, becoming possessed of his wind-swift horses and his wealth, reached the sage Kutsa and gave him that wealth.</w:t>
      </w:r>
    </w:p>
    <w:p>
      <w:pPr>
        <w:pStyle w:val="BodyText"/>
      </w:pPr>
      <w:r>
        <w:rPr>
          <w:bCs/>
          <w:b/>
        </w:rPr>
        <w:t xml:space="preserve">Printed English</w:t>
      </w:r>
    </w:p>
    <w:p>
      <w:pPr>
        <w:pStyle w:val="BodyText"/>
      </w:pPr>
      <w:r>
        <w:t xml:space="preserve">Sage Indra, who are the lord, you have carried off by your strength one wheel of (the chariot of) the sun. Take up your bolt for the death of Shushna, and proceed with your horses, swift as the wind, to Kutsa.</w:t>
      </w:r>
    </w:p>
    <w:p>
      <w:pPr>
        <w:pStyle w:val="BodyText"/>
      </w:pPr>
      <w:r>
        <w:rPr>
          <w:bCs/>
          <w:b/>
        </w:rPr>
        <w:t xml:space="preserve">Special Topics (Viśeṣaviṣayagaḷu)</w:t>
      </w:r>
    </w:p>
    <w:p>
      <w:pPr>
        <w:pStyle w:val="BodyText"/>
      </w:pPr>
      <w:r>
        <w:rPr>
          <w:iCs/>
          <w:i/>
          <w:bCs/>
          <w:b/>
        </w:rPr>
        <w:t xml:space="preserve">kave — krāntadarśinn indra</w:t>
      </w:r>
      <w:r>
        <w:t xml:space="preserve"> </w:t>
      </w:r>
      <w:r>
        <w:t xml:space="preserve">— Sāyaṇa has explained the meaning of this word in this way. In some other places Sāyaṇa has explained the meaning of this word in two ways. First, citing the Śruti sentence</w:t>
      </w:r>
      <w:r>
        <w:t xml:space="preserve"> </w:t>
      </w:r>
      <w:r>
        <w:t xml:space="preserve">“</w:t>
      </w:r>
      <w:r>
        <w:rPr>
          <w:iCs/>
          <w:i/>
        </w:rPr>
        <w:t xml:space="preserve">yo vā anūcānās te kavayaḥ</w:t>
      </w:r>
      <w:r>
        <w:t xml:space="preserve">”</w:t>
      </w:r>
      <w:r>
        <w:t xml:space="preserve"> </w:t>
      </w:r>
      <w:r>
        <w:t xml:space="preserve">[as read: [?]] he says that</w:t>
      </w:r>
      <w:r>
        <w:t xml:space="preserve"> </w:t>
      </w:r>
      <w:r>
        <w:rPr>
          <w:iCs/>
          <w:i/>
        </w:rPr>
        <w:t xml:space="preserve">kavi</w:t>
      </w:r>
      <w:r>
        <w:t xml:space="preserve"> </w:t>
      </w:r>
      <w:r>
        <w:t xml:space="preserve">means a learned one who has studied the Vedas along with the Vedāṅgas; second, following the Nirukta sentence which gives</w:t>
      </w:r>
      <w:r>
        <w:t xml:space="preserve"> </w:t>
      </w:r>
      <w:r>
        <w:rPr>
          <w:iCs/>
          <w:i/>
        </w:rPr>
        <w:t xml:space="preserve">manīṣī</w:t>
      </w:r>
      <w:r>
        <w:t xml:space="preserve"> </w:t>
      </w:r>
      <w:r>
        <w:t xml:space="preserve">(Ni. 3-15 [?]), he says that the meaning</w:t>
      </w:r>
      <w:r>
        <w:t xml:space="preserve"> </w:t>
      </w:r>
      <w:r>
        <w:t xml:space="preserve">“</w:t>
      </w:r>
      <w:r>
        <w:t xml:space="preserve">intelligent</w:t>
      </w:r>
      <w:r>
        <w:t xml:space="preserve">”</w:t>
      </w:r>
      <w:r>
        <w:t xml:space="preserve"> </w:t>
      </w:r>
      <w:r>
        <w:t xml:space="preserve">(</w:t>
      </w:r>
      <w:r>
        <w:rPr>
          <w:iCs/>
          <w:i/>
        </w:rPr>
        <w:t xml:space="preserve">medhāvin</w:t>
      </w:r>
      <w:r>
        <w:t xml:space="preserve">) may be taken.</w:t>
      </w:r>
    </w:p>
    <w:p>
      <w:pPr>
        <w:pStyle w:val="BlockText"/>
      </w:pPr>
      <w:r>
        <w:t xml:space="preserve">मेधावी कविः क्रान्तदर्शनो भवति कवतेर्वा ।</w:t>
      </w:r>
    </w:p>
    <w:p>
      <w:pPr>
        <w:pStyle w:val="BlockText"/>
      </w:pPr>
      <w:r>
        <w:rPr>
          <w:iCs/>
          <w:i/>
        </w:rPr>
        <w:t xml:space="preserve">medhāvī kaviḥ krāntadarśano bhavati kavater vā |</w:t>
      </w:r>
    </w:p>
    <w:p>
      <w:pPr>
        <w:pStyle w:val="FirstParagraph"/>
      </w:pPr>
      <w:r>
        <w:t xml:space="preserve">(Ni. 12-13 [?]) — thus the Nirukta-writers have given the derivation of the word</w:t>
      </w:r>
      <w:r>
        <w:t xml:space="preserve"> </w:t>
      </w:r>
      <w:r>
        <w:rPr>
          <w:iCs/>
          <w:i/>
        </w:rPr>
        <w:t xml:space="preserve">kavi</w:t>
      </w:r>
      <w:r>
        <w:t xml:space="preserve">. Derived from the root</w:t>
      </w:r>
      <w:r>
        <w:t xml:space="preserve"> </w:t>
      </w:r>
      <w:r>
        <w:rPr>
          <w:iCs/>
          <w:i/>
        </w:rPr>
        <w:t xml:space="preserve">kram</w:t>
      </w:r>
      <w:r>
        <w:t xml:space="preserve">, it can mean</w:t>
      </w:r>
      <w:r>
        <w:t xml:space="preserve"> </w:t>
      </w:r>
      <w:r>
        <w:t xml:space="preserve">“</w:t>
      </w:r>
      <w:r>
        <w:t xml:space="preserve">one whose vision is beyond</w:t>
      </w:r>
      <w:r>
        <w:t xml:space="preserve">”</w:t>
      </w:r>
      <w:r>
        <w:t xml:space="preserve">; or, from the root</w:t>
      </w:r>
      <w:r>
        <w:t xml:space="preserve"> </w:t>
      </w:r>
      <w:r>
        <w:rPr>
          <w:iCs/>
          <w:i/>
        </w:rPr>
        <w:t xml:space="preserve">kūṅ</w:t>
      </w:r>
      <w:r>
        <w:t xml:space="preserve"> </w:t>
      </w:r>
      <w:r>
        <w:t xml:space="preserve">(</w:t>
      </w:r>
      <w:r>
        <w:rPr>
          <w:iCs/>
          <w:i/>
        </w:rPr>
        <w:t xml:space="preserve">kuṅ śabde</w:t>
      </w:r>
      <w:r>
        <w:t xml:space="preserve">),</w:t>
      </w:r>
      <w:r>
        <w:t xml:space="preserve"> </w:t>
      </w:r>
      <w:r>
        <w:t xml:space="preserve">“</w:t>
      </w:r>
      <w:r>
        <w:t xml:space="preserve">he who is worthy to be praised, a praiser</w:t>
      </w:r>
      <w:r>
        <w:t xml:space="preserve">”</w:t>
      </w:r>
      <w:r>
        <w:t xml:space="preserve">: so the Nirukta derivation shows. What is the nature of a</w:t>
      </w:r>
      <w:r>
        <w:t xml:space="preserve"> </w:t>
      </w:r>
      <w:r>
        <w:rPr>
          <w:iCs/>
          <w:i/>
        </w:rPr>
        <w:t xml:space="preserve">kavi</w:t>
      </w:r>
      <w:r>
        <w:t xml:space="preserve">? To know the nature and power of a</w:t>
      </w:r>
      <w:r>
        <w:t xml:space="preserve"> </w:t>
      </w:r>
      <w:r>
        <w:rPr>
          <w:iCs/>
          <w:i/>
        </w:rPr>
        <w:t xml:space="preserve">kavi</w:t>
      </w:r>
      <w:r>
        <w:t xml:space="preserve">, one must know where the word</w:t>
      </w:r>
      <w:r>
        <w:t xml:space="preserve"> </w:t>
      </w:r>
      <w:r>
        <w:rPr>
          <w:iCs/>
          <w:i/>
        </w:rPr>
        <w:t xml:space="preserve">kavi</w:t>
      </w:r>
      <w:r>
        <w:t xml:space="preserve"> </w:t>
      </w:r>
      <w:r>
        <w:t xml:space="preserve">is used in the Ṛk-saṃhitā.</w:t>
      </w:r>
    </w:p>
    <w:bookmarkEnd w:id="456"/>
    <w:bookmarkStart w:id="457" w:name="printed-p.-378-pdf-398"/>
    <w:p>
      <w:pPr>
        <w:pStyle w:val="Heading3"/>
      </w:pPr>
      <w:r>
        <w:t xml:space="preserve">Printed p. 378 (PDF 398)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t xml:space="preserve">The words</w:t>
      </w:r>
      <w:r>
        <w:t xml:space="preserve"> </w:t>
      </w:r>
      <w:r>
        <w:rPr>
          <w:iCs/>
          <w:i/>
        </w:rPr>
        <w:t xml:space="preserve">ṛṣi</w:t>
      </w:r>
      <w:r>
        <w:t xml:space="preserve">,</w:t>
      </w:r>
      <w:r>
        <w:t xml:space="preserve"> </w:t>
      </w:r>
      <w:r>
        <w:rPr>
          <w:iCs/>
          <w:i/>
        </w:rPr>
        <w:t xml:space="preserve">sumedhas</w:t>
      </w:r>
      <w:r>
        <w:t xml:space="preserve">,</w:t>
      </w:r>
      <w:r>
        <w:t xml:space="preserve"> </w:t>
      </w:r>
      <w:r>
        <w:rPr>
          <w:iCs/>
          <w:i/>
        </w:rPr>
        <w:t xml:space="preserve">dhīra</w:t>
      </w:r>
      <w:r>
        <w:t xml:space="preserve">,</w:t>
      </w:r>
      <w:r>
        <w:t xml:space="preserve"> </w:t>
      </w:r>
      <w:r>
        <w:rPr>
          <w:iCs/>
          <w:i/>
        </w:rPr>
        <w:t xml:space="preserve">rebha</w:t>
      </w:r>
      <w:r>
        <w:t xml:space="preserve"> </w:t>
      </w:r>
      <w:r>
        <w:t xml:space="preserve">may all be said to be used for the same sense, to point out whatever special nature the word</w:t>
      </w:r>
      <w:r>
        <w:t xml:space="preserve"> </w:t>
      </w:r>
      <w:r>
        <w:rPr>
          <w:iCs/>
          <w:i/>
        </w:rPr>
        <w:t xml:space="preserve">kavi</w:t>
      </w:r>
      <w:r>
        <w:t xml:space="preserve"> </w:t>
      </w:r>
      <w:r>
        <w:t xml:space="preserve">denotes. He who has an extraordinary, supernatural power to know all the activities of the times past, future and present is</w:t>
      </w:r>
      <w:r>
        <w:t xml:space="preserve"> </w:t>
      </w:r>
      <w:r>
        <w:rPr>
          <w:iCs/>
          <w:i/>
        </w:rPr>
        <w:t xml:space="preserve">dhīra</w:t>
      </w:r>
      <w:r>
        <w:t xml:space="preserve">; he is</w:t>
      </w:r>
      <w:r>
        <w:t xml:space="preserve"> </w:t>
      </w:r>
      <w:r>
        <w:rPr>
          <w:iCs/>
          <w:i/>
        </w:rPr>
        <w:t xml:space="preserve">ṛṣi</w:t>
      </w:r>
      <w:r>
        <w:t xml:space="preserve">; he too is</w:t>
      </w:r>
      <w:r>
        <w:t xml:space="preserve"> </w:t>
      </w:r>
      <w:r>
        <w:rPr>
          <w:iCs/>
          <w:i/>
        </w:rPr>
        <w:t xml:space="preserve">kavi</w:t>
      </w:r>
      <w:r>
        <w:t xml:space="preserve">. One who has this power is worthy also of the creation of poetry (</w:t>
      </w:r>
      <w:r>
        <w:rPr>
          <w:iCs/>
          <w:i/>
        </w:rPr>
        <w:t xml:space="preserve">kāvya</w:t>
      </w:r>
      <w:r>
        <w:t xml:space="preserve">) in the form of praise. Hence the praisers too bear the names</w:t>
      </w:r>
      <w:r>
        <w:t xml:space="preserve"> </w:t>
      </w:r>
      <w:r>
        <w:rPr>
          <w:iCs/>
          <w:i/>
        </w:rPr>
        <w:t xml:space="preserve">kavi</w:t>
      </w:r>
      <w:r>
        <w:t xml:space="preserve">,</w:t>
      </w:r>
      <w:r>
        <w:t xml:space="preserve"> </w:t>
      </w:r>
      <w:r>
        <w:rPr>
          <w:iCs/>
          <w:i/>
        </w:rPr>
        <w:t xml:space="preserve">rebha</w:t>
      </w:r>
      <w:r>
        <w:t xml:space="preserve"> </w:t>
      </w:r>
      <w:r>
        <w:t xml:space="preserve">and the like. In worldly literature and in works on poetics too, there are the words</w:t>
      </w:r>
      <w:r>
        <w:t xml:space="preserve"> </w:t>
      </w:r>
      <w:r>
        <w:rPr>
          <w:iCs/>
          <w:i/>
        </w:rPr>
        <w:t xml:space="preserve">kavi</w:t>
      </w:r>
      <w:r>
        <w:t xml:space="preserve">,</w:t>
      </w:r>
      <w:r>
        <w:t xml:space="preserve"> </w:t>
      </w:r>
      <w:r>
        <w:rPr>
          <w:iCs/>
          <w:i/>
        </w:rPr>
        <w:t xml:space="preserve">kāvya</w:t>
      </w:r>
      <w:r>
        <w:t xml:space="preserve">; the explanation there, it will be said further on in the context, is somewhat different from this. To know the true nature of the</w:t>
      </w:r>
      <w:r>
        <w:t xml:space="preserve"> </w:t>
      </w:r>
      <w:r>
        <w:rPr>
          <w:iCs/>
          <w:i/>
        </w:rPr>
        <w:t xml:space="preserve">kavi</w:t>
      </w:r>
      <w:r>
        <w:t xml:space="preserve">, the Nirukta-writers —</w:t>
      </w:r>
    </w:p>
    <w:p>
      <w:pPr>
        <w:pStyle w:val="BlockText"/>
      </w:pPr>
      <w:r>
        <w:t xml:space="preserve">विश्वा रूपाणि प्रति मुञ्चते कविः प्रासावीद्भद्रं द्विपदे चतुष्पदे । वि नाकमख्यत्सविता वरेण्योऽनु प्रयाणमुषसो वि राजति ॥</w:t>
      </w:r>
    </w:p>
    <w:p>
      <w:pPr>
        <w:pStyle w:val="BlockText"/>
      </w:pPr>
      <w:r>
        <w:rPr>
          <w:iCs/>
          <w:i/>
        </w:rPr>
        <w:t xml:space="preserve">viśvā rūpāṇi prati muñcate kaviḥ prāsāvīd bhadraṃ dvipade catuṣpade | vi nākam akhyat savitā vareṇyo ’nu prayāṇam uṣaso vi rājati ‖</w:t>
      </w:r>
    </w:p>
    <w:p>
      <w:pPr>
        <w:pStyle w:val="FirstParagraph"/>
      </w:pPr>
      <w:r>
        <w:t xml:space="preserve">(Ṛ. Saṃ. 5-81-2 [?]) — quoting this ṛk, explain what nature the word</w:t>
      </w:r>
      <w:r>
        <w:t xml:space="preserve"> </w:t>
      </w:r>
      <w:r>
        <w:rPr>
          <w:iCs/>
          <w:i/>
        </w:rPr>
        <w:t xml:space="preserve">kavi</w:t>
      </w:r>
      <w:r>
        <w:t xml:space="preserve">, which is an epithet of Savitṛ, shows. Since Savitṛ illuminates all the forms of the universe, this epithet is given to Savitṛ, it is understood; that is, the power to hide, and make shine by his power, those parts that are hidden, covered, and not visible to the world’s eye, and make them visible to the world. In this same sense the name</w:t>
      </w:r>
      <w:r>
        <w:t xml:space="preserve"> </w:t>
      </w:r>
      <w:r>
        <w:rPr>
          <w:iCs/>
          <w:i/>
        </w:rPr>
        <w:t xml:space="preserve">kavi</w:t>
      </w:r>
      <w:r>
        <w:t xml:space="preserve"> </w:t>
      </w:r>
      <w:r>
        <w:t xml:space="preserve">is also well known for the praiser who has the power of praise. This idea occurs in the Ṛk-saṃhitā:</w:t>
      </w:r>
    </w:p>
    <w:p>
      <w:pPr>
        <w:pStyle w:val="BlockText"/>
      </w:pPr>
      <w:r>
        <w:t xml:space="preserve">ब्रह्मा कृणोति वरुणो गातुविदं तमीमहे । व्यूर्णोति हृदा मतिं नव्यो जायतामृतं विप्तं नो अस्य रोदसी ॥</w:t>
      </w:r>
    </w:p>
    <w:p>
      <w:pPr>
        <w:pStyle w:val="BlockText"/>
      </w:pPr>
      <w:r>
        <w:rPr>
          <w:iCs/>
          <w:i/>
        </w:rPr>
        <w:t xml:space="preserve">brahmā kṛṇoti varuṇo gātuvidaṃ tam īmahe | vyūrṇoti hṛdā matiṃ navyo jāyatām ṛtaṃ viptaṃ no asya rodasī ‖</w:t>
      </w:r>
      <w:r>
        <w:t xml:space="preserve"> </w:t>
      </w:r>
      <w:r>
        <w:t xml:space="preserve">[as read: [?]]</w:t>
      </w:r>
    </w:p>
    <w:p>
      <w:pPr>
        <w:pStyle w:val="FirstParagraph"/>
      </w:pPr>
      <w:r>
        <w:t xml:space="preserve">(Ṛ. Saṃ. 1-105-15 [?]) — in this ṛk, too, as in other ṛks, it is indicated: for the word</w:t>
      </w:r>
      <w:r>
        <w:t xml:space="preserve"> </w:t>
      </w:r>
      <w:r>
        <w:rPr>
          <w:iCs/>
          <w:i/>
        </w:rPr>
        <w:t xml:space="preserve">vyūrṇoti</w:t>
      </w:r>
      <w:r>
        <w:t xml:space="preserve">, Sāyaṇa gives the meaning</w:t>
      </w:r>
      <w:r>
        <w:t xml:space="preserve"> </w:t>
      </w:r>
      <w:r>
        <w:t xml:space="preserve">“</w:t>
      </w:r>
      <w:r>
        <w:rPr>
          <w:iCs/>
          <w:i/>
        </w:rPr>
        <w:t xml:space="preserve">uccārayati</w:t>
      </w:r>
      <w:r>
        <w:t xml:space="preserve">,</w:t>
      </w:r>
      <w:r>
        <w:t xml:space="preserve"> </w:t>
      </w:r>
      <w:r>
        <w:rPr>
          <w:iCs/>
          <w:i/>
        </w:rPr>
        <w:t xml:space="preserve">prakāśayati</w:t>
      </w:r>
      <w:r>
        <w:t xml:space="preserve">”</w:t>
      </w:r>
      <w:r>
        <w:t xml:space="preserve"> </w:t>
      </w:r>
      <w:r>
        <w:t xml:space="preserve">—</w:t>
      </w:r>
      <w:r>
        <w:t xml:space="preserve"> </w:t>
      </w:r>
      <w:r>
        <w:t xml:space="preserve">“</w:t>
      </w:r>
      <w:r>
        <w:t xml:space="preserve">utters, reveals</w:t>
      </w:r>
      <w:r>
        <w:t xml:space="preserve">”</w:t>
      </w:r>
      <w:r>
        <w:t xml:space="preserve">. The root</w:t>
      </w:r>
      <w:r>
        <w:t xml:space="preserve"> </w:t>
      </w:r>
      <w:r>
        <w:rPr>
          <w:iCs/>
          <w:i/>
        </w:rPr>
        <w:t xml:space="preserve">ūrṇuñ</w:t>
      </w:r>
      <w:r>
        <w:t xml:space="preserve"> </w:t>
      </w:r>
      <w:r>
        <w:t xml:space="preserve">(</w:t>
      </w:r>
      <w:r>
        <w:rPr>
          <w:iCs/>
          <w:i/>
        </w:rPr>
        <w:t xml:space="preserve">ūrṇuñ ācchādane</w:t>
      </w:r>
      <w:r>
        <w:t xml:space="preserve">) means</w:t>
      </w:r>
      <w:r>
        <w:t xml:space="preserve"> </w:t>
      </w:r>
      <w:r>
        <w:t xml:space="preserve">“</w:t>
      </w:r>
      <w:r>
        <w:t xml:space="preserve">to cover</w:t>
      </w:r>
      <w:r>
        <w:t xml:space="preserve">”</w:t>
      </w:r>
      <w:r>
        <w:t xml:space="preserve">,</w:t>
      </w:r>
      <w:r>
        <w:t xml:space="preserve"> </w:t>
      </w:r>
      <w:r>
        <w:t xml:space="preserve">“</w:t>
      </w:r>
      <w:r>
        <w:t xml:space="preserve">to veil</w:t>
      </w:r>
      <w:r>
        <w:t xml:space="preserve">”</w:t>
      </w:r>
      <w:r>
        <w:t xml:space="preserve">; with the prefix</w:t>
      </w:r>
      <w:r>
        <w:t xml:space="preserve"> </w:t>
      </w:r>
      <w:r>
        <w:rPr>
          <w:iCs/>
          <w:i/>
        </w:rPr>
        <w:t xml:space="preserve">vi</w:t>
      </w:r>
      <w:r>
        <w:t xml:space="preserve"> </w:t>
      </w:r>
      <w:r>
        <w:t xml:space="preserve">it becomes</w:t>
      </w:r>
      <w:r>
        <w:t xml:space="preserve"> </w:t>
      </w:r>
      <w:r>
        <w:t xml:space="preserve">“</w:t>
      </w:r>
      <w:r>
        <w:t xml:space="preserve">to uncover</w:t>
      </w:r>
      <w:r>
        <w:t xml:space="preserve">”</w:t>
      </w:r>
      <w:r>
        <w:t xml:space="preserve"> </w:t>
      </w:r>
      <w:r>
        <w:t xml:space="preserve">— that is, the sense of removing the covering. The purport: it has the power of creation in the form of revealing a feeling hidden in the mind, and the power of showing, by revealing, a thing that is hidden: these are the special qualities of the</w:t>
      </w:r>
      <w:r>
        <w:t xml:space="preserve"> </w:t>
      </w:r>
      <w:r>
        <w:rPr>
          <w:iCs/>
          <w:i/>
        </w:rPr>
        <w:t xml:space="preserve">kavi</w:t>
      </w:r>
      <w:r>
        <w:t xml:space="preserve">, or of the praiser. From this it is known that the word</w:t>
      </w:r>
      <w:r>
        <w:t xml:space="preserve"> </w:t>
      </w:r>
      <w:r>
        <w:rPr>
          <w:iCs/>
          <w:i/>
        </w:rPr>
        <w:t xml:space="preserve">kavi</w:t>
      </w:r>
      <w:r>
        <w:t xml:space="preserve">, being the common quality of Savitṛ and of the praiser, is a special epithet for both. The same characteristic and the poetic character are described in the Ṛk-saṃhitā:</w:t>
      </w:r>
    </w:p>
    <w:p>
      <w:pPr>
        <w:pStyle w:val="BlockText"/>
      </w:pPr>
      <w:r>
        <w:t xml:space="preserve">समानं नीळं वृषणो वसानाः सं जग्मिरे महिषा अर्वतीभिः । ऋतस्य पदं कवयो नि पान्ति गुहा नामानि दधिरे पराणि ॥</w:t>
      </w:r>
    </w:p>
    <w:p>
      <w:pPr>
        <w:pStyle w:val="BlockText"/>
      </w:pPr>
      <w:r>
        <w:rPr>
          <w:iCs/>
          <w:i/>
        </w:rPr>
        <w:t xml:space="preserve">samānaṃ nīḷaṃ vṛṣaṇo vasānāḥ saṃ jagmire mahiṣā arvatībhiḥ | ṛtasya padaṃ kavayo ni pānti guhā nāmāni dadhire parāṇi ‖</w:t>
      </w:r>
    </w:p>
    <w:p>
      <w:pPr>
        <w:pStyle w:val="FirstParagraph"/>
      </w:pPr>
      <w:r>
        <w:t xml:space="preserve">(Ṛ. Saṃ. 10-5-2 [?]).</w:t>
      </w:r>
    </w:p>
    <w:p>
      <w:r>
        <w:pict>
          <v:rect style="width:0;height:1.5pt" o:hralign="center" o:hrstd="t" o:hr="t"/>
        </w:pict>
      </w:r>
    </w:p>
    <w:bookmarkEnd w:id="457"/>
    <w:bookmarkStart w:id="458" w:name="printed-p.-379-pdf-399"/>
    <w:p>
      <w:pPr>
        <w:pStyle w:val="Heading3"/>
      </w:pPr>
      <w:r>
        <w:t xml:space="preserve">Printed p. 379 (PDF 399)</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बृहस्पते प्रथमं वाचो अग्रं यत्प्रैरत नामधेयं दधानाः । यदेषां श्रेष्ठं यदरिप्रमासीत्प्रेणा तदेषां निहितं गुहाविः ॥</w:t>
      </w:r>
    </w:p>
    <w:p>
      <w:pPr>
        <w:pStyle w:val="BlockText"/>
      </w:pPr>
      <w:r>
        <w:rPr>
          <w:iCs/>
          <w:i/>
        </w:rPr>
        <w:t xml:space="preserve">bṛhaspate prathamaṃ vāco agraṃ yat praírata nāmadheyaṃ dadhānāḥ | yad eṣāṃ śreṣṭhaṃ yad ariprām āsīt preṇā tad eṣāṃ nihitaṃ guhāviḥ ‖</w:t>
      </w:r>
      <w:r>
        <w:t xml:space="preserve"> </w:t>
      </w:r>
      <w:r>
        <w:t xml:space="preserve">[as read: [?]]</w:t>
      </w:r>
    </w:p>
    <w:p>
      <w:pPr>
        <w:pStyle w:val="FirstParagraph"/>
      </w:pPr>
      <w:r>
        <w:t xml:space="preserve">(Ṛ. Saṃ. 10-71-1 [?]) — in all such ṛks this idea is made evident: the</w:t>
      </w:r>
      <w:r>
        <w:t xml:space="preserve"> </w:t>
      </w:r>
      <w:r>
        <w:rPr>
          <w:iCs/>
          <w:i/>
        </w:rPr>
        <w:t xml:space="preserve">kavis</w:t>
      </w:r>
      <w:r>
        <w:t xml:space="preserve">, having entered the path of</w:t>
      </w:r>
      <w:r>
        <w:t xml:space="preserve"> </w:t>
      </w:r>
      <w:r>
        <w:rPr>
          <w:iCs/>
          <w:i/>
        </w:rPr>
        <w:t xml:space="preserve">ṛta</w:t>
      </w:r>
      <w:r>
        <w:t xml:space="preserve">, bear the highly secret and most excellent names in their very deep hearts; and, having revealed them, they make them known to the world: so it is described. This</w:t>
      </w:r>
      <w:r>
        <w:t xml:space="preserve"> </w:t>
      </w:r>
      <w:r>
        <w:rPr>
          <w:iCs/>
          <w:i/>
        </w:rPr>
        <w:t xml:space="preserve">kavi</w:t>
      </w:r>
      <w:r>
        <w:t xml:space="preserve"> </w:t>
      </w:r>
      <w:r>
        <w:t xml:space="preserve">is attainable by an instrument of vision and light itself.</w:t>
      </w:r>
    </w:p>
    <w:p>
      <w:pPr>
        <w:pStyle w:val="BlockText"/>
      </w:pPr>
      <w:r>
        <w:t xml:space="preserve">यज्ञेन वाचः पदवीयमायन् तामन्वविन्दन्नृषिषु प्रविष्टाम् । तामाभृत्या व्यदधुः पुरुत्रा तां सप्त रेभा अभि सं नवन्ते ॥</w:t>
      </w:r>
    </w:p>
    <w:p>
      <w:pPr>
        <w:pStyle w:val="BlockText"/>
      </w:pPr>
      <w:r>
        <w:rPr>
          <w:iCs/>
          <w:i/>
        </w:rPr>
        <w:t xml:space="preserve">yajñena vācaḥ padavīyam āyan tām anv avindann ṛṣiṣu praviṣṭām | tām ābhṛtyā vy adadhuḥ purutrā tāṃ sapta rebhā abhi saṃ navante ‖</w:t>
      </w:r>
    </w:p>
    <w:p>
      <w:pPr>
        <w:pStyle w:val="FirstParagraph"/>
      </w:pPr>
      <w:r>
        <w:t xml:space="preserve">(Ṛ. Saṃ. 10-71-3 [?]). The sages, seers of things beyond the senses, obtained, by the means of sacrifice, the speech that had been hidden; afterwards, for the benefit of the people of the world, they gave them instruction. This speech that is of the nature of the universe is served by metres such as Gāyatrī; and so on: thus the identity of the creation in the form of revealing speech, and of the act in the form of sacrifice, is shown; and in some places the relation of cause and effect is also shown. The same idea is stated in the Śatapatha and other Brāhmaṇas:</w:t>
      </w:r>
    </w:p>
    <w:p>
      <w:pPr>
        <w:pStyle w:val="BlockText"/>
      </w:pPr>
      <w:r>
        <w:t xml:space="preserve">आयुरेतेजो ज्योतिः प्रविशति य एतमनु वा ब्रूते भक्षयति वा तस्य व्रतेचर्या यो सृष्ट्यै ॥ [as read; garbled: [?]]</w:t>
      </w:r>
    </w:p>
    <w:p>
      <w:pPr>
        <w:pStyle w:val="BlockText"/>
      </w:pPr>
      <w:r>
        <w:rPr>
          <w:iCs/>
          <w:i/>
        </w:rPr>
        <w:t xml:space="preserve">āyur etejo jyotiḥ praviśati ya etam anu vā brūte bhakṣayati vā tasya vratecaryā yo sṛṣṭyai ‖</w:t>
      </w:r>
      <w:r>
        <w:t xml:space="preserve"> </w:t>
      </w:r>
      <w:r>
        <w:t xml:space="preserve">[?]</w:t>
      </w:r>
    </w:p>
    <w:p>
      <w:pPr>
        <w:pStyle w:val="FirstParagraph"/>
      </w:pPr>
      <w:r>
        <w:t xml:space="preserve">(Śa. Brā. 14-1-3-26 [?]) — here the identity of the act, preceded by the utterance of the mantra, and of new creation is stated. In the ṛk at hand it is an epithet describing the extraordinary quality of Indra, who is endowed with knowledge of what lies beyond the senses and is omniscient. Because this epithet is used in many places, it should be construed according to the respective contexts.</w:t>
      </w:r>
    </w:p>
    <w:p>
      <w:pPr>
        <w:pStyle w:val="BodyText"/>
      </w:pPr>
      <w:r>
        <w:rPr>
          <w:iCs/>
          <w:i/>
          <w:bCs/>
          <w:b/>
        </w:rPr>
        <w:t xml:space="preserve">īśānaḥ sūryaṃ cakraṃ ojasā muṣāya — sarvārthaḥ san sūryasya ekaṃ cakraṃ sāmarthyātiśayena amuṣṇāḥ</w:t>
      </w:r>
      <w:r>
        <w:t xml:space="preserve"> </w:t>
      </w:r>
      <w:r>
        <w:t xml:space="preserve">— Indra, by his strength, took away one of the two wheels of the Sun’s chariot: the sense is given, and it is stated that</w:t>
      </w:r>
      <w:r>
        <w:t xml:space="preserve"> </w:t>
      </w:r>
      <w:r>
        <w:t xml:space="preserve">“</w:t>
      </w:r>
      <w:r>
        <w:rPr>
          <w:iCs/>
          <w:i/>
        </w:rPr>
        <w:t xml:space="preserve">pūrvaṃ sūryarathasya cakradvayam asti, ekam indro mumuṣa itītihāsaḥ</w:t>
      </w:r>
      <w:r>
        <w:t xml:space="preserve">”</w:t>
      </w:r>
      <w:r>
        <w:t xml:space="preserve"> </w:t>
      </w:r>
      <w:r>
        <w:t xml:space="preserve">—</w:t>
      </w:r>
      <w:r>
        <w:t xml:space="preserve"> </w:t>
      </w:r>
      <w:r>
        <w:t xml:space="preserve">“</w:t>
      </w:r>
      <w:r>
        <w:t xml:space="preserve">there were formerly two wheels of the Sun’s chariot; Indra stole one</w:t>
      </w:r>
      <w:r>
        <w:t xml:space="preserve">”</w:t>
      </w:r>
      <w:r>
        <w:t xml:space="preserve">: that this is known in the tradition (</w:t>
      </w:r>
      <w:r>
        <w:rPr>
          <w:iCs/>
          <w:i/>
        </w:rPr>
        <w:t xml:space="preserve">itihāsa</w:t>
      </w:r>
      <w:r>
        <w:t xml:space="preserve">), and he cites the ṛk:</w:t>
      </w:r>
    </w:p>
    <w:p>
      <w:pPr>
        <w:pStyle w:val="BlockText"/>
      </w:pPr>
      <w:r>
        <w:t xml:space="preserve">प्रान्यच्चक्रमवृहः सूर्यस्य कुत्सायान्यद्वरिवो यातवेऽकः ।</w:t>
      </w:r>
    </w:p>
    <w:p>
      <w:pPr>
        <w:pStyle w:val="BlockText"/>
      </w:pPr>
      <w:r>
        <w:rPr>
          <w:iCs/>
          <w:i/>
        </w:rPr>
        <w:t xml:space="preserve">prānyac cakram avṛhaḥ sūryasya kutsāyānyad varivo yātave ’kaḥ |</w:t>
      </w:r>
    </w:p>
    <w:p>
      <w:pPr>
        <w:pStyle w:val="FirstParagraph"/>
      </w:pPr>
      <w:r>
        <w:t xml:space="preserve">(Ṛ. Saṃ. 5-29-10 [?]).</w:t>
      </w:r>
    </w:p>
    <w:p>
      <w:pPr>
        <w:pStyle w:val="BodyText"/>
      </w:pPr>
      <w:r>
        <w:rPr>
          <w:iCs/>
          <w:i/>
          <w:bCs/>
          <w:b/>
        </w:rPr>
        <w:t xml:space="preserve">śuṣṇāya — etannāmakāya asurāya śuṣṇaṃ hantum</w:t>
      </w:r>
      <w:r>
        <w:t xml:space="preserve"> </w:t>
      </w:r>
      <w:r>
        <w:t xml:space="preserve">— in order to destroy the</w:t>
      </w:r>
      <w:r>
        <w:t xml:space="preserve"> </w:t>
      </w:r>
      <w:r>
        <w:rPr>
          <w:iCs/>
          <w:i/>
        </w:rPr>
        <w:t xml:space="preserve">asura</w:t>
      </w:r>
      <w:r>
        <w:t xml:space="preserve"> </w:t>
      </w:r>
      <w:r>
        <w:t xml:space="preserve">known by the name Śuṣṇa,</w:t>
      </w:r>
      <w:r>
        <w:t xml:space="preserve"> </w:t>
      </w:r>
      <w:r>
        <w:rPr>
          <w:iCs/>
          <w:i/>
          <w:bCs/>
          <w:b/>
        </w:rPr>
        <w:t xml:space="preserve">vātasya aśvaiḥ</w:t>
      </w:r>
      <w:r>
        <w:t xml:space="preserve"> </w:t>
      </w:r>
      <w:r>
        <w:t xml:space="preserve">— joined with the horses having the speed of the wind, or</w:t>
      </w:r>
    </w:p>
    <w:bookmarkEnd w:id="458"/>
    <w:bookmarkStart w:id="459" w:name="printed-p.-380-pdf-400"/>
    <w:p>
      <w:pPr>
        <w:pStyle w:val="Heading3"/>
      </w:pPr>
      <w:r>
        <w:t xml:space="preserve">Printed p. 380 (PDF 400)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t xml:space="preserve">with the horses of Śuṣṇa — Indra, having the</w:t>
      </w:r>
      <w:r>
        <w:t xml:space="preserve"> </w:t>
      </w:r>
      <w:r>
        <w:rPr>
          <w:iCs/>
          <w:i/>
        </w:rPr>
        <w:t xml:space="preserve">kutsa</w:t>
      </w:r>
      <w:r>
        <w:t xml:space="preserve"> </w:t>
      </w:r>
      <w:r>
        <w:t xml:space="preserve">(cutting) thunderbolt, carried it.</w:t>
      </w:r>
      <w:r>
        <w:t xml:space="preserve"> </w:t>
      </w:r>
      <w:r>
        <w:rPr>
          <w:iCs/>
          <w:i/>
          <w:bCs/>
          <w:b/>
        </w:rPr>
        <w:t xml:space="preserve">athavā taṃ ca hatvā tadīyair dhanaiḥ kutsaṃ maharṣim agamaḥ</w:t>
      </w:r>
      <w:r>
        <w:t xml:space="preserve"> </w:t>
      </w:r>
      <w:r>
        <w:t xml:space="preserve">— the word</w:t>
      </w:r>
      <w:r>
        <w:t xml:space="preserve"> </w:t>
      </w:r>
      <w:r>
        <w:rPr>
          <w:iCs/>
          <w:i/>
        </w:rPr>
        <w:t xml:space="preserve">kutsa</w:t>
      </w:r>
      <w:r>
        <w:t xml:space="preserve">, taken as an epithet of the thunderbolt, gives one meaning,</w:t>
      </w:r>
      <w:r>
        <w:t xml:space="preserve"> </w:t>
      </w:r>
      <w:r>
        <w:t xml:space="preserve">“</w:t>
      </w:r>
      <w:r>
        <w:t xml:space="preserve">the instrument of cutting</w:t>
      </w:r>
      <w:r>
        <w:t xml:space="preserve">”</w:t>
      </w:r>
      <w:r>
        <w:t xml:space="preserve">. In the second meaning it is explained that Indra, having destroyed Śuṣṇa, gave all the wealth of the</w:t>
      </w:r>
      <w:r>
        <w:t xml:space="preserve"> </w:t>
      </w:r>
      <w:r>
        <w:rPr>
          <w:iCs/>
          <w:i/>
        </w:rPr>
        <w:t xml:space="preserve">asura</w:t>
      </w:r>
      <w:r>
        <w:t xml:space="preserve"> </w:t>
      </w:r>
      <w:r>
        <w:t xml:space="preserve">Śuṣṇa to the great sage named Kutsa. And —</w:t>
      </w:r>
    </w:p>
    <w:p>
      <w:pPr>
        <w:pStyle w:val="BlockText"/>
      </w:pPr>
      <w:r>
        <w:t xml:space="preserve">त्वं कुत्सं शुष्णहत्येष्वाविथारन्धयोऽतिथिग्वाय शंबरम् । महान्तं चिदर्बुदं नि क्रमीः पदा सनादेव दस्युहत्याय जज्ञिषे ॥</w:t>
      </w:r>
    </w:p>
    <w:p>
      <w:pPr>
        <w:pStyle w:val="BlockText"/>
      </w:pPr>
      <w:r>
        <w:rPr>
          <w:iCs/>
          <w:i/>
        </w:rPr>
        <w:t xml:space="preserve">tvaṃ kutsaṃ śuṣṇahatyeṣv āvitha arandhayo ’tithigvāya śambaram | mahāntaṃ cid arbudaṃ ni kramīḥ padā sanād eva dasyuhatyāya jajñiṣe ‖</w:t>
      </w:r>
    </w:p>
    <w:p>
      <w:pPr>
        <w:pStyle w:val="FirstParagraph"/>
      </w:pPr>
      <w:r>
        <w:t xml:space="preserve">(Ṛ. Saṃ. 1-51-6 [?]);</w:t>
      </w:r>
    </w:p>
    <w:p>
      <w:pPr>
        <w:pStyle w:val="BlockText"/>
      </w:pPr>
      <w:r>
        <w:t xml:space="preserve">कुत्सायु शुष्णमशुषं नि बर्हीः प्रपित्वे अह्नः कुयवं सहसा ।</w:t>
      </w:r>
    </w:p>
    <w:p>
      <w:pPr>
        <w:pStyle w:val="BlockText"/>
      </w:pPr>
      <w:r>
        <w:rPr>
          <w:iCs/>
          <w:i/>
        </w:rPr>
        <w:t xml:space="preserve">kutsāyu śuṣṇam aśuṣaṃ ni barhīḥ prapitve ahnaḥ kuyavaṃ sahasā |</w:t>
      </w:r>
    </w:p>
    <w:p>
      <w:pPr>
        <w:pStyle w:val="FirstParagraph"/>
      </w:pPr>
      <w:r>
        <w:t xml:space="preserve">(Ṛ. Saṃ. 4-16-12 [?]).</w:t>
      </w:r>
    </w:p>
    <w:p>
      <w:pPr>
        <w:pStyle w:val="BodyText"/>
      </w:pPr>
      <w:r>
        <w:t xml:space="preserve">In these ṛks Sāyaṇa has quoted them to show that this meaning is stated; and he explains that the same intention is expressed in other mantras. The word</w:t>
      </w:r>
      <w:r>
        <w:t xml:space="preserve"> </w:t>
      </w:r>
      <w:r>
        <w:rPr>
          <w:iCs/>
          <w:i/>
        </w:rPr>
        <w:t xml:space="preserve">śuṣṇa</w:t>
      </w:r>
      <w:r>
        <w:t xml:space="preserve"> </w:t>
      </w:r>
      <w:r>
        <w:t xml:space="preserve">is read by Yāska among the names of strength (Ni. 2-9 [?]). And —</w:t>
      </w:r>
    </w:p>
    <w:p>
      <w:pPr>
        <w:pStyle w:val="BlockText"/>
      </w:pPr>
      <w:r>
        <w:t xml:space="preserve">नियद्वृणक्षि श्वसनस्य मूर्धनि शुष्णस्य चित्व्रन्दिनो रोरुवद्वना । प्राचीनेन मनसा बर्हणावता यदद्या चित्कृणवः कस्त्वा परि ॥</w:t>
      </w:r>
    </w:p>
    <w:p>
      <w:pPr>
        <w:pStyle w:val="BlockText"/>
      </w:pPr>
      <w:r>
        <w:rPr>
          <w:iCs/>
          <w:i/>
        </w:rPr>
        <w:t xml:space="preserve">ni yad vṛṇakṣi śvasanasya mūrdhani śuṣṇasya cit vrandino roruvad vanā | prācīnena manasā barhaṇāvatā yad adyā cit kṛṇavaḥ kas tvā pari ‖</w:t>
      </w:r>
      <w:r>
        <w:t xml:space="preserve"> </w:t>
      </w:r>
      <w:r>
        <w:t xml:space="preserve">[as read: [?]]</w:t>
      </w:r>
    </w:p>
    <w:p>
      <w:pPr>
        <w:pStyle w:val="FirstParagraph"/>
      </w:pPr>
      <w:r>
        <w:t xml:space="preserve">(Ṛ. Saṃ. 1-54-5 [?]). In this ṛk the meaning</w:t>
      </w:r>
      <w:r>
        <w:t xml:space="preserve"> </w:t>
      </w:r>
      <w:r>
        <w:t xml:space="preserve">“</w:t>
      </w:r>
      <w:r>
        <w:rPr>
          <w:iCs/>
          <w:i/>
        </w:rPr>
        <w:t xml:space="preserve">śuṣṇasya śoṣayitur ādityasya</w:t>
      </w:r>
      <w:r>
        <w:t xml:space="preserve">”</w:t>
      </w:r>
      <w:r>
        <w:t xml:space="preserve"> </w:t>
      </w:r>
      <w:r>
        <w:t xml:space="preserve">—</w:t>
      </w:r>
      <w:r>
        <w:t xml:space="preserve"> </w:t>
      </w:r>
      <w:r>
        <w:t xml:space="preserve">“</w:t>
      </w:r>
      <w:r>
        <w:t xml:space="preserve">of Śuṣṇa, of the dryer, i.e. of the Āditya</w:t>
      </w:r>
      <w:r>
        <w:t xml:space="preserve">”</w:t>
      </w:r>
      <w:r>
        <w:t xml:space="preserve"> </w:t>
      </w:r>
      <w:r>
        <w:t xml:space="preserve">— is explained.</w:t>
      </w:r>
    </w:p>
    <w:p>
      <w:pPr>
        <w:pStyle w:val="BlockText"/>
      </w:pPr>
      <w:r>
        <w:t xml:space="preserve">न्याविध्यदिलीबिशस्य दृळ्हा वि शृङ्गिणमभिनच्छुष्णमिन्द्रः । यावत्तरो मघवन् यावदोजो वज्रेण शत्रुमवधीः पृतन्युम् ॥</w:t>
      </w:r>
    </w:p>
    <w:p>
      <w:pPr>
        <w:pStyle w:val="BlockText"/>
      </w:pPr>
      <w:r>
        <w:rPr>
          <w:iCs/>
          <w:i/>
        </w:rPr>
        <w:t xml:space="preserve">ny āvidhyad ilībiśasya dṛḷhā vi śṛṅgiṇam abhinac chuṣṇam indraḥ | yāvat taro maghavan yāvad ojo vajreṇa śatrum avadhīḥ pṛtanyum ‖</w:t>
      </w:r>
      <w:r>
        <w:t xml:space="preserve"> </w:t>
      </w:r>
      <w:r>
        <w:t xml:space="preserve">[as read: [?]]</w:t>
      </w:r>
    </w:p>
    <w:p>
      <w:pPr>
        <w:pStyle w:val="FirstParagraph"/>
      </w:pPr>
      <w:r>
        <w:t xml:space="preserve">(Ṛ. Saṃ. 1-33-12 [?]). Here the word</w:t>
      </w:r>
      <w:r>
        <w:t xml:space="preserve"> </w:t>
      </w:r>
      <w:r>
        <w:rPr>
          <w:iCs/>
          <w:i/>
        </w:rPr>
        <w:t xml:space="preserve">śuṣṇa</w:t>
      </w:r>
      <w:r>
        <w:t xml:space="preserve"> </w:t>
      </w:r>
      <w:r>
        <w:t xml:space="preserve">is used in the sense of</w:t>
      </w:r>
      <w:r>
        <w:t xml:space="preserve"> </w:t>
      </w:r>
      <w:r>
        <w:rPr>
          <w:iCs/>
          <w:i/>
        </w:rPr>
        <w:t xml:space="preserve">śuṣṇaṃ balavantaṃ meghaṃ</w:t>
      </w:r>
      <w:r>
        <w:t xml:space="preserve">,</w:t>
      </w:r>
      <w:r>
        <w:t xml:space="preserve"> </w:t>
      </w:r>
      <w:r>
        <w:t xml:space="preserve">“</w:t>
      </w:r>
      <w:r>
        <w:t xml:space="preserve">the mighty cloud</w:t>
      </w:r>
      <w:r>
        <w:t xml:space="preserve">”</w:t>
      </w:r>
      <w:r>
        <w:t xml:space="preserve">.</w:t>
      </w:r>
    </w:p>
    <w:p>
      <w:pPr>
        <w:pStyle w:val="BodyText"/>
      </w:pPr>
      <w:r>
        <w:rPr>
          <w:iCs/>
          <w:i/>
          <w:bCs/>
          <w:b/>
        </w:rPr>
        <w:t xml:space="preserve">kutsaṃ</w:t>
      </w:r>
      <w:r>
        <w:t xml:space="preserve"> </w:t>
      </w:r>
      <w:r>
        <w:t xml:space="preserve">— here the commentary of Sāyaṇa shows that two kinds of meaning may be given for the word</w:t>
      </w:r>
      <w:r>
        <w:t xml:space="preserve"> </w:t>
      </w:r>
      <w:r>
        <w:rPr>
          <w:iCs/>
          <w:i/>
        </w:rPr>
        <w:t xml:space="preserve">kutsa</w:t>
      </w:r>
      <w:r>
        <w:t xml:space="preserve">. First, as an epithet of the thunderbolt,</w:t>
      </w:r>
      <w:r>
        <w:t xml:space="preserve"> </w:t>
      </w:r>
      <w:r>
        <w:t xml:space="preserve">“</w:t>
      </w:r>
      <w:r>
        <w:rPr>
          <w:iCs/>
          <w:i/>
        </w:rPr>
        <w:t xml:space="preserve">kutsa-kartana-sādhanam</w:t>
      </w:r>
      <w:r>
        <w:t xml:space="preserve">”</w:t>
      </w:r>
      <w:r>
        <w:t xml:space="preserve"> </w:t>
      </w:r>
      <w:r>
        <w:t xml:space="preserve">(the instrument of cutting, being the means of cutting); second,</w:t>
      </w:r>
      <w:r>
        <w:t xml:space="preserve"> </w:t>
      </w:r>
      <w:r>
        <w:t xml:space="preserve">“</w:t>
      </w:r>
      <w:r>
        <w:rPr>
          <w:iCs/>
          <w:i/>
        </w:rPr>
        <w:t xml:space="preserve">kutsaṃ kutsanāmānam ṛṣim</w:t>
      </w:r>
      <w:r>
        <w:t xml:space="preserve">”</w:t>
      </w:r>
      <w:r>
        <w:t xml:space="preserve"> </w:t>
      </w:r>
      <w:r>
        <w:t xml:space="preserve">— he explains it as</w:t>
      </w:r>
      <w:r>
        <w:t xml:space="preserve"> </w:t>
      </w:r>
      <w:r>
        <w:t xml:space="preserve">“</w:t>
      </w:r>
      <w:r>
        <w:t xml:space="preserve">the sage called Kutsa</w:t>
      </w:r>
      <w:r>
        <w:t xml:space="preserve">”</w:t>
      </w:r>
      <w:r>
        <w:t xml:space="preserve">. If it is explained as</w:t>
      </w:r>
      <w:r>
        <w:t xml:space="preserve"> </w:t>
      </w:r>
      <w:r>
        <w:t xml:space="preserve">“</w:t>
      </w:r>
      <w:r>
        <w:t xml:space="preserve">sage</w:t>
      </w:r>
      <w:r>
        <w:t xml:space="preserve">”</w:t>
      </w:r>
      <w:r>
        <w:t xml:space="preserve">, it is the praise of Indra that he killed the</w:t>
      </w:r>
      <w:r>
        <w:t xml:space="preserve"> </w:t>
      </w:r>
      <w:r>
        <w:rPr>
          <w:iCs/>
          <w:i/>
        </w:rPr>
        <w:t xml:space="preserve">asura</w:t>
      </w:r>
      <w:r>
        <w:t xml:space="preserve"> </w:t>
      </w:r>
      <w:r>
        <w:t xml:space="preserve">Śuṣṇa and helped Kutsa.</w:t>
      </w:r>
    </w:p>
    <w:p>
      <w:pPr>
        <w:pStyle w:val="BodyText"/>
      </w:pPr>
      <w:r>
        <w:t xml:space="preserve">The close connection of Kutsa and of Indra is learned from the descriptions in the Ṛk-saṃhitā. The epithet</w:t>
      </w:r>
      <w:r>
        <w:t xml:space="preserve"> </w:t>
      </w:r>
      <w:r>
        <w:rPr>
          <w:iCs/>
          <w:i/>
        </w:rPr>
        <w:t xml:space="preserve">ārjuneya</w:t>
      </w:r>
      <w:r>
        <w:t xml:space="preserve"> </w:t>
      </w:r>
      <w:r>
        <w:t xml:space="preserve">for Kutsa occurs in many places. For the word</w:t>
      </w:r>
      <w:r>
        <w:t xml:space="preserve"> </w:t>
      </w:r>
      <w:r>
        <w:rPr>
          <w:iCs/>
          <w:i/>
        </w:rPr>
        <w:t xml:space="preserve">ārjuneya</w:t>
      </w:r>
      <w:r>
        <w:t xml:space="preserve"> </w:t>
      </w:r>
      <w:r>
        <w:t xml:space="preserve">it may be</w:t>
      </w:r>
      <w:r>
        <w:t xml:space="preserve"> </w:t>
      </w:r>
      <w:r>
        <w:t xml:space="preserve">“</w:t>
      </w:r>
      <w:r>
        <w:t xml:space="preserve">son of the woman Arjunī</w:t>
      </w:r>
      <w:r>
        <w:t xml:space="preserve">”</w:t>
      </w:r>
      <w:r>
        <w:t xml:space="preserve">. Or</w:t>
      </w:r>
      <w:r>
        <w:t xml:space="preserve"> </w:t>
      </w:r>
      <w:r>
        <w:t xml:space="preserve">“</w:t>
      </w:r>
      <w:r>
        <w:rPr>
          <w:iCs/>
          <w:i/>
        </w:rPr>
        <w:t xml:space="preserve">arjuna</w:t>
      </w:r>
      <w:r>
        <w:t xml:space="preserve"> </w:t>
      </w:r>
      <w:r>
        <w:t xml:space="preserve">is a name of Indra (</w:t>
      </w:r>
      <w:r>
        <w:rPr>
          <w:iCs/>
          <w:i/>
        </w:rPr>
        <w:t xml:space="preserve">arjuna itīndrasya nāma</w:t>
      </w:r>
      <w:r>
        <w:t xml:space="preserve">),</w:t>
      </w:r>
      <w:r>
        <w:t xml:space="preserve"> </w:t>
      </w:r>
      <w:r>
        <w:rPr>
          <w:iCs/>
          <w:i/>
        </w:rPr>
        <w:t xml:space="preserve">tasya putraḥ</w:t>
      </w:r>
      <w:r>
        <w:t xml:space="preserve">”</w:t>
      </w:r>
      <w:r>
        <w:t xml:space="preserve">: since Kutsa is Indra’s son, the epithet</w:t>
      </w:r>
      <w:r>
        <w:t xml:space="preserve"> </w:t>
      </w:r>
      <w:r>
        <w:rPr>
          <w:iCs/>
          <w:i/>
        </w:rPr>
        <w:t xml:space="preserve">ārjuneya</w:t>
      </w:r>
      <w:r>
        <w:t xml:space="preserve"> </w:t>
      </w:r>
      <w:r>
        <w:t xml:space="preserve">is natural: thus another meaning may be given. To support that Indra has the name</w:t>
      </w:r>
      <w:r>
        <w:t xml:space="preserve"> </w:t>
      </w:r>
      <w:r>
        <w:rPr>
          <w:iCs/>
          <w:i/>
        </w:rPr>
        <w:t xml:space="preserve">Arjuna</w:t>
      </w:r>
      <w:r>
        <w:t xml:space="preserve">, Sāyaṇa, in some places,</w:t>
      </w:r>
    </w:p>
    <w:p>
      <w:r>
        <w:pict>
          <v:rect style="width:0;height:1.5pt" o:hralign="center" o:hrstd="t" o:hr="t"/>
        </w:pict>
      </w:r>
    </w:p>
    <w:bookmarkEnd w:id="459"/>
    <w:bookmarkStart w:id="460" w:name="printed-p.-381-pdf-401"/>
    <w:p>
      <w:pPr>
        <w:pStyle w:val="Heading3"/>
      </w:pPr>
      <w:r>
        <w:t xml:space="preserve">Printed p. 381 (PDF 401)</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…quotes the Vājasaneyi-saṃhitā mantra:</w:t>
      </w:r>
    </w:p>
    <w:p>
      <w:pPr>
        <w:pStyle w:val="BlockText"/>
      </w:pPr>
      <w:r>
        <w:t xml:space="preserve">एतद्वा इन्द्रस्य गुह्यं नाम यदर्जुनः ।</w:t>
      </w:r>
    </w:p>
    <w:p>
      <w:pPr>
        <w:pStyle w:val="BlockText"/>
      </w:pPr>
      <w:r>
        <w:rPr>
          <w:iCs/>
          <w:i/>
        </w:rPr>
        <w:t xml:space="preserve">etad vā indrasya guhyaṃ nāma yad arjunaḥ |</w:t>
      </w:r>
    </w:p>
    <w:p>
      <w:pPr>
        <w:pStyle w:val="FirstParagraph"/>
      </w:pPr>
      <w:r>
        <w:t xml:space="preserve">and, further —</w:t>
      </w:r>
    </w:p>
    <w:p>
      <w:pPr>
        <w:pStyle w:val="BlockText"/>
      </w:pPr>
      <w:r>
        <w:t xml:space="preserve">अहं कुत्समार्जुनेयं न्यृंजेऽहं कविरुशना पश्यता मा ।</w:t>
      </w:r>
    </w:p>
    <w:p>
      <w:pPr>
        <w:pStyle w:val="BlockText"/>
      </w:pPr>
      <w:r>
        <w:rPr>
          <w:iCs/>
          <w:i/>
        </w:rPr>
        <w:t xml:space="preserve">ahaṃ kutsam ārjuneyaṃ nyṛṃje ’haṃ kavir uśanā paśyatā mā |</w:t>
      </w:r>
    </w:p>
    <w:p>
      <w:pPr>
        <w:pStyle w:val="FirstParagraph"/>
      </w:pPr>
      <w:r>
        <w:t xml:space="preserve">(Ṛ. Saṃ. 4-26-1 [?]);</w:t>
      </w:r>
    </w:p>
    <w:p>
      <w:pPr>
        <w:pStyle w:val="BlockText"/>
      </w:pPr>
      <w:r>
        <w:t xml:space="preserve">दासं यच्छुष्णं कुयवं न्यस्मा अरन्धय आर्जुनेयाय शिक्षन् ।</w:t>
      </w:r>
    </w:p>
    <w:p>
      <w:pPr>
        <w:pStyle w:val="BlockText"/>
      </w:pPr>
      <w:r>
        <w:rPr>
          <w:iCs/>
          <w:i/>
        </w:rPr>
        <w:t xml:space="preserve">dāsaṃ yac chuṣṇaṃ kuyavaṃ ny asmā arandhaya ārjuneyāya śikṣan |</w:t>
      </w:r>
    </w:p>
    <w:p>
      <w:pPr>
        <w:pStyle w:val="FirstParagraph"/>
      </w:pPr>
      <w:r>
        <w:t xml:space="preserve">(Ṛ. Saṃ. 7-19-2 [?]);</w:t>
      </w:r>
    </w:p>
    <w:p>
      <w:pPr>
        <w:pStyle w:val="BlockText"/>
      </w:pPr>
      <w:r>
        <w:t xml:space="preserve">वहत्कुत्समार्जुनेयं शतक्रतुः त्सरद्गन्धर्वमस्तृतम् ।</w:t>
      </w:r>
    </w:p>
    <w:p>
      <w:pPr>
        <w:pStyle w:val="BlockText"/>
      </w:pPr>
      <w:r>
        <w:rPr>
          <w:iCs/>
          <w:i/>
        </w:rPr>
        <w:t xml:space="preserve">vahat kutsam ārjuneyaṃ śatakratuḥ tsarad gandharvam astṛtam |</w:t>
      </w:r>
      <w:r>
        <w:t xml:space="preserve"> </w:t>
      </w:r>
      <w:r>
        <w:t xml:space="preserve">[as read: [?]]</w:t>
      </w:r>
    </w:p>
    <w:p>
      <w:pPr>
        <w:pStyle w:val="FirstParagraph"/>
      </w:pPr>
      <w:r>
        <w:t xml:space="preserve">(Ṛ. Saṃ. 4-1-11 [?]) —</w:t>
      </w:r>
    </w:p>
    <w:p>
      <w:pPr>
        <w:pStyle w:val="BodyText"/>
      </w:pPr>
      <w:r>
        <w:t xml:space="preserve">in such ṛks, for the words</w:t>
      </w:r>
      <w:r>
        <w:t xml:space="preserve"> </w:t>
      </w:r>
      <w:r>
        <w:rPr>
          <w:iCs/>
          <w:i/>
        </w:rPr>
        <w:t xml:space="preserve">ārjuneya</w:t>
      </w:r>
      <w:r>
        <w:t xml:space="preserve"> </w:t>
      </w:r>
      <w:r>
        <w:t xml:space="preserve">and the like, Sāyaṇa too has explained</w:t>
      </w:r>
      <w:r>
        <w:t xml:space="preserve"> </w:t>
      </w:r>
      <w:r>
        <w:t xml:space="preserve">“</w:t>
      </w:r>
      <w:r>
        <w:rPr>
          <w:iCs/>
          <w:i/>
        </w:rPr>
        <w:t xml:space="preserve">arjunyāḥ putraṃ kutsaṃ</w:t>
      </w:r>
      <w:r>
        <w:t xml:space="preserve">”</w:t>
      </w:r>
      <w:r>
        <w:t xml:space="preserve"> </w:t>
      </w:r>
      <w:r>
        <w:t xml:space="preserve">—</w:t>
      </w:r>
      <w:r>
        <w:t xml:space="preserve"> </w:t>
      </w:r>
      <w:r>
        <w:t xml:space="preserve">“</w:t>
      </w:r>
      <w:r>
        <w:t xml:space="preserve">Kutsa, the son of Arjunī</w:t>
      </w:r>
      <w:r>
        <w:t xml:space="preserve">”</w:t>
      </w:r>
      <w:r>
        <w:t xml:space="preserve">: that is, Kutsa, the son of the woman Arjunī. Since it is said in other Śrutis that the words</w:t>
      </w:r>
      <w:r>
        <w:t xml:space="preserve"> </w:t>
      </w:r>
      <w:r>
        <w:rPr>
          <w:iCs/>
          <w:i/>
        </w:rPr>
        <w:t xml:space="preserve">Arjuna</w:t>
      </w:r>
      <w:r>
        <w:t xml:space="preserve">,</w:t>
      </w:r>
      <w:r>
        <w:t xml:space="preserve"> </w:t>
      </w:r>
      <w:r>
        <w:rPr>
          <w:iCs/>
          <w:i/>
        </w:rPr>
        <w:t xml:space="preserve">Arjunī</w:t>
      </w:r>
      <w:r>
        <w:t xml:space="preserve"> </w:t>
      </w:r>
      <w:r>
        <w:t xml:space="preserve">are connected with Indra, the two kinds of explanation above may be said to give one and the same meaning. For example —</w:t>
      </w:r>
    </w:p>
    <w:p>
      <w:pPr>
        <w:pStyle w:val="BlockText"/>
      </w:pPr>
      <w:r>
        <w:t xml:space="preserve">फल्गुनीष्वग्नी आदधीत । एता वा इन्द्रनक्षत्रं यत्फल्गुन्योऽर्जुनस्य प्रतिनाम्न्योऽर्जुनो ह वै नामेन्द्रो यदस्य गुह्यं नामार्जुन्यो वै नाम्नैतास्ता एतेकत्परोक्षमाचक्षते फल्गुन्य इति को हेतस्यार्हति गुह्यं नाम ………………… ।</w:t>
      </w:r>
    </w:p>
    <w:p>
      <w:pPr>
        <w:pStyle w:val="BlockText"/>
      </w:pPr>
      <w:r>
        <w:rPr>
          <w:iCs/>
          <w:i/>
        </w:rPr>
        <w:t xml:space="preserve">phalgunīṣv agnī ādadhīta | etā vā indranakṣatraṃ yat phalgunyo ’rjunasya pratināmnyo ’rjuno ha vai nāmendro yad asya guhyaṃ nāmārjunyo vai nāmnaitās tā etekat parokṣam ācakṣate phalgunya iti ko hetasyārhati guhyaṃ nāma ………………… |</w:t>
      </w:r>
    </w:p>
    <w:p>
      <w:pPr>
        <w:pStyle w:val="FirstParagraph"/>
      </w:pPr>
      <w:r>
        <w:t xml:space="preserve">(Śa. Brā. 2-1-2-11 [?]);</w:t>
      </w:r>
    </w:p>
    <w:p>
      <w:pPr>
        <w:pStyle w:val="BlockText"/>
      </w:pPr>
      <w:r>
        <w:t xml:space="preserve">इन्द्रो भवति यच्छ क्षत्रियो यदु च यजमानस्तस्मादाहारिष्ठोऽर्जुन इति ।</w:t>
      </w:r>
    </w:p>
    <w:p>
      <w:pPr>
        <w:pStyle w:val="BlockText"/>
      </w:pPr>
      <w:r>
        <w:rPr>
          <w:iCs/>
          <w:i/>
        </w:rPr>
        <w:t xml:space="preserve">indro bhavati yac cha kṣatriyo yad u ca yajamānas tasmād āhāriṣṭho ’rjuna iti |</w:t>
      </w:r>
    </w:p>
    <w:p>
      <w:pPr>
        <w:pStyle w:val="FirstParagraph"/>
      </w:pPr>
      <w:r>
        <w:t xml:space="preserve">(Śa. Brā. 5-4-1-2 [?]).</w:t>
      </w:r>
    </w:p>
    <w:p>
      <w:pPr>
        <w:pStyle w:val="BodyText"/>
      </w:pPr>
      <w:r>
        <w:t xml:space="preserve">The</w:t>
      </w:r>
      <w:r>
        <w:t xml:space="preserve"> </w:t>
      </w:r>
      <w:r>
        <w:rPr>
          <w:iCs/>
          <w:i/>
        </w:rPr>
        <w:t xml:space="preserve">Phalgunī</w:t>
      </w:r>
      <w:r>
        <w:t xml:space="preserve"> </w:t>
      </w:r>
      <w:r>
        <w:t xml:space="preserve">are the lunar mansions of Indra; they are also associated with his name. Indra has the name</w:t>
      </w:r>
      <w:r>
        <w:t xml:space="preserve"> </w:t>
      </w:r>
      <w:r>
        <w:rPr>
          <w:iCs/>
          <w:i/>
        </w:rPr>
        <w:t xml:space="preserve">Arjuna</w:t>
      </w:r>
      <w:r>
        <w:t xml:space="preserve">, and the</w:t>
      </w:r>
      <w:r>
        <w:t xml:space="preserve"> </w:t>
      </w:r>
      <w:r>
        <w:rPr>
          <w:iCs/>
          <w:i/>
        </w:rPr>
        <w:t xml:space="preserve">Phalgunīs</w:t>
      </w:r>
      <w:r>
        <w:t xml:space="preserve"> </w:t>
      </w:r>
      <w:r>
        <w:t xml:space="preserve">are also called</w:t>
      </w:r>
      <w:r>
        <w:t xml:space="preserve"> </w:t>
      </w:r>
      <w:r>
        <w:rPr>
          <w:iCs/>
          <w:i/>
        </w:rPr>
        <w:t xml:space="preserve">Arjunīs</w:t>
      </w:r>
      <w:r>
        <w:t xml:space="preserve">; since this is said in the Śatapatha Brāhmaṇa and in other places, Kutsa may be called by two names,</w:t>
      </w:r>
      <w:r>
        <w:t xml:space="preserve"> </w:t>
      </w:r>
      <w:r>
        <w:t xml:space="preserve">“</w:t>
      </w:r>
      <w:r>
        <w:t xml:space="preserve">son of Indra</w:t>
      </w:r>
      <w:r>
        <w:t xml:space="preserve">”</w:t>
      </w:r>
      <w:r>
        <w:t xml:space="preserve"> </w:t>
      </w:r>
      <w:r>
        <w:t xml:space="preserve">and</w:t>
      </w:r>
      <w:r>
        <w:t xml:space="preserve"> </w:t>
      </w:r>
      <w:r>
        <w:t xml:space="preserve">“</w:t>
      </w:r>
      <w:r>
        <w:t xml:space="preserve">son of Ārjunī</w:t>
      </w:r>
      <w:r>
        <w:t xml:space="preserve">”</w:t>
      </w:r>
      <w:r>
        <w:t xml:space="preserve">. In many places of the Ṛk-saṃhitā it is shown that Kutsa conquered his enemies with the help of Indra; thus the relation of Indra and Kutsa is shown.</w:t>
      </w:r>
    </w:p>
    <w:p>
      <w:pPr>
        <w:pStyle w:val="BlockText"/>
      </w:pPr>
      <w:r>
        <w:t xml:space="preserve">त्वं शुष्णं वृजने पृक्ष आणौ यूने कुत्साय द्युमते सचाहन् ।</w:t>
      </w:r>
    </w:p>
    <w:p>
      <w:pPr>
        <w:pStyle w:val="BlockText"/>
      </w:pPr>
      <w:r>
        <w:rPr>
          <w:iCs/>
          <w:i/>
        </w:rPr>
        <w:t xml:space="preserve">tvaṃ śuṣṇaṃ vṛjane pṛkṣa āṇau yūne kutsāya dyumate sacāhan |</w:t>
      </w:r>
    </w:p>
    <w:p>
      <w:pPr>
        <w:pStyle w:val="FirstParagraph"/>
      </w:pPr>
      <w:r>
        <w:t xml:space="preserve">(Ṛ. Saṃ. 1-63-3 [?]);</w:t>
      </w:r>
    </w:p>
    <w:p>
      <w:pPr>
        <w:pStyle w:val="BlockText"/>
      </w:pPr>
      <w:r>
        <w:t xml:space="preserve">कुत्साय यत्र पुरुहूत वन्वञ्छुष्णमनन्तैः परियासि वध्नैः ।</w:t>
      </w:r>
    </w:p>
    <w:p>
      <w:pPr>
        <w:pStyle w:val="BlockText"/>
      </w:pPr>
      <w:r>
        <w:rPr>
          <w:iCs/>
          <w:i/>
        </w:rPr>
        <w:t xml:space="preserve">kutsāya yatra puruhūta vanvañ chuṣṇam anantaiḥ pariyāsi vadhnaiḥ |</w:t>
      </w:r>
    </w:p>
    <w:p>
      <w:pPr>
        <w:pStyle w:val="FirstParagraph"/>
      </w:pPr>
      <w:r>
        <w:t xml:space="preserve">(Ṛ. Saṃ. 1-121-9 [?]) —</w:t>
      </w:r>
    </w:p>
    <w:p>
      <w:pPr>
        <w:pStyle w:val="BodyText"/>
      </w:pPr>
      <w:r>
        <w:t xml:space="preserve">in such ṛks, as well as in many other places, the description is that Indra killed Śuṣṇa to help Kutsa. And again —</w:t>
      </w:r>
    </w:p>
    <w:bookmarkEnd w:id="460"/>
    <w:bookmarkStart w:id="461" w:name="printed-p.-382-pdf-402"/>
    <w:p>
      <w:pPr>
        <w:pStyle w:val="Heading3"/>
      </w:pPr>
      <w:r>
        <w:t xml:space="preserve">Printed p. 382 (PDF 402)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lockText"/>
      </w:pPr>
      <w:r>
        <w:t xml:space="preserve">अहं पितेव वेतसूनभिष्टये तुग्रं कुत्साय स्मदिभं च रन्धयम् ।</w:t>
      </w:r>
    </w:p>
    <w:p>
      <w:pPr>
        <w:pStyle w:val="BlockText"/>
      </w:pPr>
      <w:r>
        <w:rPr>
          <w:iCs/>
          <w:i/>
        </w:rPr>
        <w:t xml:space="preserve">ahaṃ piteva vetasūn abhiṣṭaye tugraṃ kutsāya smadibhaṃ ca randhayam |</w:t>
      </w:r>
      <w:r>
        <w:t xml:space="preserve"> </w:t>
      </w:r>
      <w:r>
        <w:t xml:space="preserve">[as read: [?]]</w:t>
      </w:r>
    </w:p>
    <w:p>
      <w:pPr>
        <w:pStyle w:val="FirstParagraph"/>
      </w:pPr>
      <w:r>
        <w:t xml:space="preserve">(Ṛ. Saṃ. 10-49-4 [?]) — here Indra himself says,</w:t>
      </w:r>
      <w:r>
        <w:t xml:space="preserve"> </w:t>
      </w:r>
      <w:r>
        <w:t xml:space="preserve">“</w:t>
      </w:r>
      <w:r>
        <w:t xml:space="preserve">For Kutsa I subdued Vetasu, Tugra, Smadibha and others, all the enemies, and helped my friend.</w:t>
      </w:r>
      <w:r>
        <w:t xml:space="preserve">”</w:t>
      </w:r>
      <w:r>
        <w:t xml:space="preserve"> </w:t>
      </w:r>
      <w:r>
        <w:t xml:space="preserve">And —</w:t>
      </w:r>
    </w:p>
    <w:p>
      <w:pPr>
        <w:pStyle w:val="BlockText"/>
      </w:pPr>
      <w:r>
        <w:t xml:space="preserve">त्वमस्मै कुत्समतिथिग्वमायुं महे राज्ञे यूने अरन्धनायः ।</w:t>
      </w:r>
    </w:p>
    <w:p>
      <w:pPr>
        <w:pStyle w:val="BlockText"/>
      </w:pPr>
      <w:r>
        <w:rPr>
          <w:iCs/>
          <w:i/>
        </w:rPr>
        <w:t xml:space="preserve">tvam asmai kutsam atithigvam āyuṃ mahe rājñe yūne arandhanāyaḥ |</w:t>
      </w:r>
    </w:p>
    <w:p>
      <w:pPr>
        <w:pStyle w:val="FirstParagraph"/>
      </w:pPr>
      <w:r>
        <w:t xml:space="preserve">(Ṛ. Saṃ. 1-53-10 [?]);</w:t>
      </w:r>
    </w:p>
    <w:p>
      <w:pPr>
        <w:pStyle w:val="BlockText"/>
      </w:pPr>
      <w:r>
        <w:t xml:space="preserve">य आयुं कुत्समतिथिग्वमर्दयो वावृधानो दिवेदिवे ।</w:t>
      </w:r>
    </w:p>
    <w:p>
      <w:pPr>
        <w:pStyle w:val="BlockText"/>
      </w:pPr>
      <w:r>
        <w:rPr>
          <w:iCs/>
          <w:i/>
        </w:rPr>
        <w:t xml:space="preserve">ya āyuṃ kutsam atithigvam ardayo vāvṛdhāno dive-dive |</w:t>
      </w:r>
    </w:p>
    <w:p>
      <w:pPr>
        <w:pStyle w:val="FirstParagraph"/>
      </w:pPr>
      <w:r>
        <w:t xml:space="preserve">(Ṛ. Saṃ. 8-53-2 [?]) — in such ṛks Indra is also described as having subdued Kutsa and others.</w:t>
      </w:r>
    </w:p>
    <w:p>
      <w:pPr>
        <w:pStyle w:val="BodyText"/>
      </w:pPr>
      <w:r>
        <w:rPr>
          <w:iCs/>
          <w:i/>
          <w:bCs/>
          <w:b/>
        </w:rPr>
        <w:t xml:space="preserve">vadhaṃ</w:t>
      </w:r>
      <w:r>
        <w:t xml:space="preserve"> </w:t>
      </w:r>
      <w:r>
        <w:t xml:space="preserve">— the Nirukta-writers have read</w:t>
      </w:r>
      <w:r>
        <w:t xml:space="preserve"> </w:t>
      </w:r>
      <w:r>
        <w:rPr>
          <w:iCs/>
          <w:i/>
        </w:rPr>
        <w:t xml:space="preserve">vadha</w:t>
      </w:r>
      <w:r>
        <w:t xml:space="preserve"> </w:t>
      </w:r>
      <w:r>
        <w:t xml:space="preserve">among the names of strength. When this word is used in the Ṛk-saṃhitā, it is often an epithet of the thunderbolt, which is the instrument that is used with strength and is the means of killing. For example,</w:t>
      </w:r>
    </w:p>
    <w:p>
      <w:pPr>
        <w:pStyle w:val="BlockText"/>
      </w:pPr>
      <w:r>
        <w:t xml:space="preserve">स्वयं सो अस्मदा निदो वधैरजेत दुर्मतिम् ।</w:t>
      </w:r>
    </w:p>
    <w:p>
      <w:pPr>
        <w:pStyle w:val="BlockText"/>
      </w:pPr>
      <w:r>
        <w:rPr>
          <w:iCs/>
          <w:i/>
        </w:rPr>
        <w:t xml:space="preserve">svayaṃ so asmad ā nido vadhair ajeta durmatim |</w:t>
      </w:r>
    </w:p>
    <w:p>
      <w:pPr>
        <w:pStyle w:val="FirstParagraph"/>
      </w:pPr>
      <w:r>
        <w:t xml:space="preserve">(Ṛ. Saṃ. 1-129-6 [?]) — in such ṛks (1-129-6; 2-20-2; 6-20-4 and others [?]) the words</w:t>
      </w:r>
      <w:r>
        <w:t xml:space="preserve"> </w:t>
      </w:r>
      <w:r>
        <w:rPr>
          <w:iCs/>
          <w:i/>
        </w:rPr>
        <w:t xml:space="preserve">vadhaiḥ</w:t>
      </w:r>
      <w:r>
        <w:t xml:space="preserve">,</w:t>
      </w:r>
      <w:r>
        <w:t xml:space="preserve"> </w:t>
      </w:r>
      <w:r>
        <w:rPr>
          <w:iCs/>
          <w:i/>
        </w:rPr>
        <w:t xml:space="preserve">vadham</w:t>
      </w:r>
      <w:r>
        <w:t xml:space="preserve"> </w:t>
      </w:r>
      <w:r>
        <w:t xml:space="preserve">are used in the sense of weapons such as the thunderbolt, the instruments of killing. For this instrument of killing it is not a rule that it must be Indra’s thunderbolt; any weapon that is used with strength may be a synonym of this. For example —</w:t>
      </w:r>
    </w:p>
    <w:p>
      <w:pPr>
        <w:pStyle w:val="BlockText"/>
      </w:pPr>
      <w:r>
        <w:t xml:space="preserve">अरे गोहा नृहा वधो वो अस्तु सुम्नेभिरस्मे वसवो नमध्वम् ।</w:t>
      </w:r>
    </w:p>
    <w:p>
      <w:pPr>
        <w:pStyle w:val="BlockText"/>
      </w:pPr>
      <w:r>
        <w:rPr>
          <w:iCs/>
          <w:i/>
        </w:rPr>
        <w:t xml:space="preserve">are gohā nṛhā vadho vo astu sumnebhir asme vasavo namadhvam |</w:t>
      </w:r>
    </w:p>
    <w:p>
      <w:pPr>
        <w:pStyle w:val="FirstParagraph"/>
      </w:pPr>
      <w:r>
        <w:t xml:space="preserve">(Ṛ. Saṃ. 7-56-17 [?]) — here, addressing the Maruts, a prayer is made that their weapon may not harm the sacrificers. In the ṛk at hand it means Indra’s thunderbolt.</w:t>
      </w:r>
    </w:p>
    <w:p>
      <w:pPr>
        <w:pStyle w:val="BodyText"/>
      </w:pPr>
      <w:r>
        <w:rPr>
          <w:bCs/>
          <w:b/>
        </w:rPr>
        <w:t xml:space="preserve">Vyākaraṇa-prakriyā (grammar)</w:t>
      </w:r>
      <w:r>
        <w:t xml:space="preserve"> </w:t>
      </w:r>
      <w:r>
        <w:t xml:space="preserve">— noted briefly (sūtra numerals [?]):</w:t>
      </w:r>
    </w:p>
    <w:p>
      <w:pPr>
        <w:numPr>
          <w:ilvl w:val="0"/>
          <w:numId w:val="1043"/>
        </w:numPr>
        <w:pStyle w:val="Compact"/>
      </w:pPr>
      <w:r>
        <w:rPr>
          <w:iCs/>
          <w:i/>
          <w:bCs/>
          <w:b/>
        </w:rPr>
        <w:t xml:space="preserve">muṣāya</w:t>
      </w:r>
      <w:r>
        <w:t xml:space="preserve"> </w:t>
      </w:r>
      <w:r>
        <w:t xml:space="preserve">— root</w:t>
      </w:r>
      <w:r>
        <w:t xml:space="preserve"> </w:t>
      </w:r>
      <w:r>
        <w:rPr>
          <w:iCs/>
          <w:i/>
        </w:rPr>
        <w:t xml:space="preserve">muṣa steye</w:t>
      </w:r>
      <w:r>
        <w:t xml:space="preserve">,</w:t>
      </w:r>
      <w:r>
        <w:t xml:space="preserve"> </w:t>
      </w:r>
      <w:r>
        <w:rPr>
          <w:iCs/>
          <w:i/>
        </w:rPr>
        <w:t xml:space="preserve">kryādi</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substituted for it; by</w:t>
      </w:r>
      <w:r>
        <w:t xml:space="preserve"> </w:t>
      </w:r>
      <w:r>
        <w:t xml:space="preserve">“</w:t>
      </w:r>
      <w:r>
        <w:rPr>
          <w:iCs/>
          <w:i/>
        </w:rPr>
        <w:t xml:space="preserve">chandasi śāyajapi</w:t>
      </w:r>
      <w:r>
        <w:t xml:space="preserve">”</w:t>
      </w:r>
      <w:r>
        <w:t xml:space="preserve"> </w:t>
      </w:r>
      <w:r>
        <w:t xml:space="preserve">(Pā. Sū. 3-1-84 [?]) the substitution</w:t>
      </w:r>
      <w:r>
        <w:t xml:space="preserve"> </w:t>
      </w:r>
      <w:r>
        <w:rPr>
          <w:iCs/>
          <w:i/>
        </w:rPr>
        <w:t xml:space="preserve">śāyac</w:t>
      </w:r>
      <w:r>
        <w:t xml:space="preserve"> </w:t>
      </w:r>
      <w:r>
        <w:t xml:space="preserve">for the</w:t>
      </w:r>
      <w:r>
        <w:t xml:space="preserve"> </w:t>
      </w:r>
      <w:r>
        <w:rPr>
          <w:iCs/>
          <w:i/>
        </w:rPr>
        <w:t xml:space="preserve">vikaraṇa</w:t>
      </w:r>
      <w:r>
        <w:t xml:space="preserve">; because it is</w:t>
      </w:r>
      <w:r>
        <w:t xml:space="preserve"> </w:t>
      </w:r>
      <w:r>
        <w:rPr>
          <w:iCs/>
          <w:i/>
        </w:rPr>
        <w:t xml:space="preserve">sārvadhātuka</w:t>
      </w:r>
      <w:r>
        <w:t xml:space="preserve">…</w:t>
      </w:r>
      <w:r>
        <w:t xml:space="preserve"> </w:t>
      </w:r>
      <w:r>
        <w:t xml:space="preserve">“</w:t>
      </w:r>
      <w:r>
        <w:rPr>
          <w:iCs/>
          <w:i/>
        </w:rPr>
        <w:t xml:space="preserve">sārvadhātukam apit</w:t>
      </w:r>
      <w:r>
        <w:t xml:space="preserve">”</w:t>
      </w:r>
      <w:r>
        <w:t xml:space="preserve"> </w:t>
      </w:r>
      <w:r>
        <w:t xml:space="preserve">(Pā. Sū. 1-2-4 [?]), being</w:t>
      </w:r>
      <w:r>
        <w:t xml:space="preserve"> </w:t>
      </w:r>
      <w:r>
        <w:rPr>
          <w:iCs/>
          <w:i/>
        </w:rPr>
        <w:t xml:space="preserve">jit</w:t>
      </w:r>
      <w:r>
        <w:t xml:space="preserve">, the light-vowel guṇa does not occur;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the suffix is</w:t>
      </w:r>
      <w:r>
        <w:t xml:space="preserve"> </w:t>
      </w:r>
      <w:r>
        <w:rPr>
          <w:iCs/>
          <w:i/>
        </w:rPr>
        <w:t xml:space="preserve">cit</w:t>
      </w:r>
      <w:r>
        <w:t xml:space="preserve">, so by</w:t>
      </w:r>
      <w:r>
        <w:t xml:space="preserve"> </w:t>
      </w:r>
      <w:r>
        <w:t xml:space="preserve">“</w:t>
      </w:r>
      <w:r>
        <w:rPr>
          <w:iCs/>
          <w:i/>
        </w:rPr>
        <w:t xml:space="preserve">cita</w:t>
      </w:r>
      <w:r>
        <w:t xml:space="preserve">”</w:t>
      </w:r>
      <w:r>
        <w:t xml:space="preserve"> </w:t>
      </w:r>
      <w:r>
        <w:t xml:space="preserve">(Pā. Sū. 6-1-163 [?]) the end syllable is</w:t>
      </w:r>
      <w:r>
        <w:t xml:space="preserve"> </w:t>
      </w:r>
      <w:r>
        <w:rPr>
          <w:iCs/>
          <w:i/>
        </w:rPr>
        <w:t xml:space="preserve">udātta</w:t>
      </w:r>
      <w:r>
        <w:t xml:space="preserve">.</w:t>
      </w:r>
    </w:p>
    <w:p>
      <w:pPr>
        <w:numPr>
          <w:ilvl w:val="0"/>
          <w:numId w:val="1043"/>
        </w:numPr>
        <w:pStyle w:val="Compact"/>
      </w:pPr>
      <w:r>
        <w:rPr>
          <w:iCs/>
          <w:i/>
          <w:bCs/>
          <w:b/>
        </w:rPr>
        <w:t xml:space="preserve">kave</w:t>
      </w:r>
      <w:r>
        <w:t xml:space="preserve"> </w:t>
      </w:r>
      <w:r>
        <w:t xml:space="preserve">— root</w:t>
      </w:r>
      <w:r>
        <w:t xml:space="preserve"> </w:t>
      </w:r>
      <w:r>
        <w:rPr>
          <w:iCs/>
          <w:i/>
        </w:rPr>
        <w:t xml:space="preserve">ku śabde</w:t>
      </w:r>
      <w:r>
        <w:t xml:space="preserve">; by</w:t>
      </w:r>
      <w:r>
        <w:t xml:space="preserve"> </w:t>
      </w:r>
      <w:r>
        <w:t xml:space="preserve">“</w:t>
      </w:r>
      <w:r>
        <w:rPr>
          <w:iCs/>
          <w:i/>
        </w:rPr>
        <w:t xml:space="preserve">ajiriśiḥ</w:t>
      </w:r>
      <w:r>
        <w:t xml:space="preserve">”</w:t>
      </w:r>
      <w:r>
        <w:t xml:space="preserve"> </w:t>
      </w:r>
      <w:r>
        <w:t xml:space="preserve">(Uṇ. Sū. 4-… [?]) the suffix</w:t>
      </w:r>
      <w:r>
        <w:t xml:space="preserve"> </w:t>
      </w:r>
      <w:r>
        <w:rPr>
          <w:iCs/>
          <w:i/>
        </w:rPr>
        <w:t xml:space="preserve">i</w:t>
      </w:r>
      <w:r>
        <w:t xml:space="preserve">; making that the cause,</w:t>
      </w:r>
      <w:r>
        <w:t xml:space="preserve"> </w:t>
      </w:r>
      <w:r>
        <w:rPr>
          <w:iCs/>
          <w:i/>
        </w:rPr>
        <w:t xml:space="preserve">guṇa</w:t>
      </w:r>
      <w:r>
        <w:t xml:space="preserve">,</w:t>
      </w:r>
      <w:r>
        <w:t xml:space="preserve"> </w:t>
      </w:r>
      <w:r>
        <w:rPr>
          <w:iCs/>
          <w:i/>
        </w:rPr>
        <w:t xml:space="preserve">avādeśa</w:t>
      </w:r>
      <w:r>
        <w:t xml:space="preserve"> </w:t>
      </w:r>
      <w:r>
        <w:t xml:space="preserve">(</w:t>
      </w:r>
      <w:r>
        <w:rPr>
          <w:iCs/>
          <w:i/>
        </w:rPr>
        <w:t xml:space="preserve">av</w:t>
      </w:r>
      <w:r>
        <w:t xml:space="preserve">); vocative singular; the vocative (</w:t>
      </w:r>
      <w:r>
        <w:rPr>
          <w:iCs/>
          <w:i/>
        </w:rPr>
        <w:t xml:space="preserve">āmantrita</w:t>
      </w:r>
      <w:r>
        <w:t xml:space="preserve">) takes</w:t>
      </w:r>
      <w:r>
        <w:t xml:space="preserve"> </w:t>
      </w:r>
      <w:r>
        <w:rPr>
          <w:iCs/>
          <w:i/>
        </w:rPr>
        <w:t xml:space="preserve">nighāta</w:t>
      </w:r>
      <w:r>
        <w:t xml:space="preserve"> </w:t>
      </w:r>
      <w:r>
        <w:t xml:space="preserve">accent.</w:t>
      </w:r>
    </w:p>
    <w:p>
      <w:r>
        <w:pict>
          <v:rect style="width:0;height:1.5pt" o:hralign="center" o:hrstd="t" o:hr="t"/>
        </w:pict>
      </w:r>
    </w:p>
    <w:bookmarkEnd w:id="461"/>
    <w:bookmarkStart w:id="462" w:name="printed-p.-383-pdf-403"/>
    <w:p>
      <w:pPr>
        <w:pStyle w:val="Heading3"/>
      </w:pPr>
      <w:r>
        <w:t xml:space="preserve">Printed p. 383 (PDF 403)</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numPr>
          <w:ilvl w:val="0"/>
          <w:numId w:val="1044"/>
        </w:numPr>
        <w:pStyle w:val="Compact"/>
      </w:pPr>
      <w:r>
        <w:rPr>
          <w:iCs/>
          <w:i/>
          <w:bCs/>
          <w:b/>
        </w:rPr>
        <w:t xml:space="preserve">īśānaḥ</w:t>
      </w:r>
      <w:r>
        <w:t xml:space="preserve"> </w:t>
      </w:r>
      <w:r>
        <w:t xml:space="preserve">— root</w:t>
      </w:r>
      <w:r>
        <w:t xml:space="preserve"> </w:t>
      </w:r>
      <w:r>
        <w:rPr>
          <w:iCs/>
          <w:i/>
        </w:rPr>
        <w:t xml:space="preserve">īśa aiśvarye</w:t>
      </w:r>
      <w:r>
        <w:t xml:space="preserve">; in the sense of</w:t>
      </w:r>
      <w:r>
        <w:t xml:space="preserve"> </w:t>
      </w:r>
      <w:r>
        <w:rPr>
          <w:iCs/>
          <w:i/>
        </w:rPr>
        <w:t xml:space="preserve">laṭ</w:t>
      </w:r>
      <w:r>
        <w:t xml:space="preserve">, the substitution</w:t>
      </w:r>
      <w:r>
        <w:t xml:space="preserve"> </w:t>
      </w:r>
      <w:r>
        <w:rPr>
          <w:iCs/>
          <w:i/>
        </w:rPr>
        <w:t xml:space="preserve">śānac</w:t>
      </w:r>
      <w:r>
        <w:t xml:space="preserve">; since the</w:t>
      </w:r>
      <w:r>
        <w:t xml:space="preserve"> </w:t>
      </w:r>
      <w:r>
        <w:rPr>
          <w:iCs/>
          <w:i/>
        </w:rPr>
        <w:t xml:space="preserve">ṅit</w:t>
      </w:r>
      <w:r>
        <w:t xml:space="preserve">-less</w:t>
      </w:r>
      <w:r>
        <w:t xml:space="preserve"> </w:t>
      </w:r>
      <w:r>
        <w:rPr>
          <w:iCs/>
          <w:i/>
        </w:rPr>
        <w:t xml:space="preserve">śānac</w:t>
      </w:r>
      <w:r>
        <w:t xml:space="preserve"> </w:t>
      </w:r>
      <w:r>
        <w:t xml:space="preserve">takes the accent on the suffix, it is</w:t>
      </w:r>
      <w:r>
        <w:t xml:space="preserve"> </w:t>
      </w:r>
      <w:r>
        <w:rPr>
          <w:iCs/>
          <w:i/>
        </w:rPr>
        <w:t xml:space="preserve">anudātta</w:t>
      </w:r>
      <w:r>
        <w:t xml:space="preserve">, so the root accent remains.</w:t>
      </w:r>
    </w:p>
    <w:p>
      <w:pPr>
        <w:numPr>
          <w:ilvl w:val="0"/>
          <w:numId w:val="1044"/>
        </w:numPr>
        <w:pStyle w:val="Compact"/>
      </w:pPr>
      <w:r>
        <w:rPr>
          <w:iCs/>
          <w:i/>
          <w:bCs/>
          <w:b/>
        </w:rPr>
        <w:t xml:space="preserve">vaha</w:t>
      </w:r>
      <w:r>
        <w:t xml:space="preserve"> </w:t>
      </w:r>
      <w:r>
        <w:t xml:space="preserve">— root</w:t>
      </w:r>
      <w:r>
        <w:t xml:space="preserve"> </w:t>
      </w:r>
      <w:r>
        <w:rPr>
          <w:iCs/>
          <w:i/>
        </w:rPr>
        <w:t xml:space="preserve">vaha prāpaṇe</w:t>
      </w:r>
      <w:r>
        <w:t xml:space="preserve">; by</w:t>
      </w:r>
      <w:r>
        <w:t xml:space="preserve"> </w:t>
      </w:r>
      <w:r>
        <w:rPr>
          <w:iCs/>
          <w:i/>
        </w:rPr>
        <w:t xml:space="preserve">vyatyaya</w:t>
      </w:r>
      <w:r>
        <w:t xml:space="preserve"> </w:t>
      </w:r>
      <w:r>
        <w:rPr>
          <w:iCs/>
          <w:i/>
        </w:rPr>
        <w:t xml:space="preserve">loṭ</w:t>
      </w:r>
      <w:r>
        <w:t xml:space="preserve"> </w:t>
      </w:r>
      <w:r>
        <w:t xml:space="preserve">for</w:t>
      </w:r>
      <w:r>
        <w:t xml:space="preserve"> </w:t>
      </w:r>
      <w:r>
        <w:rPr>
          <w:iCs/>
          <w:i/>
        </w:rPr>
        <w:t xml:space="preserve">laṅ</w:t>
      </w:r>
      <w:r>
        <w:t xml:space="preserve">; second person singular; because it is in</w:t>
      </w:r>
      <w:r>
        <w:t xml:space="preserve"> </w:t>
      </w:r>
      <w:r>
        <w:rPr>
          <w:iCs/>
          <w:i/>
        </w:rPr>
        <w:t xml:space="preserve">pādādi</w:t>
      </w:r>
      <w:r>
        <w:t xml:space="preserve"> </w:t>
      </w:r>
      <w:r>
        <w:t xml:space="preserve">position, no</w:t>
      </w:r>
      <w:r>
        <w:t xml:space="preserve"> </w:t>
      </w:r>
      <w:r>
        <w:rPr>
          <w:iCs/>
          <w:i/>
        </w:rPr>
        <w:t xml:space="preserve">nighāta</w:t>
      </w:r>
      <w:r>
        <w:t xml:space="preserve">;</w:t>
      </w:r>
      <w:r>
        <w:t xml:space="preserve"> </w:t>
      </w:r>
      <w:r>
        <w:rPr>
          <w:iCs/>
          <w:i/>
        </w:rPr>
        <w:t xml:space="preserve">śap</w:t>
      </w:r>
      <w:r>
        <w:t xml:space="preserve"> </w:t>
      </w:r>
      <w:r>
        <w:t xml:space="preserve">being</w:t>
      </w:r>
      <w:r>
        <w:t xml:space="preserve"> </w:t>
      </w:r>
      <w:r>
        <w:rPr>
          <w:iCs/>
          <w:i/>
        </w:rPr>
        <w:t xml:space="preserve">anudātta</w:t>
      </w:r>
      <w:r>
        <w:t xml:space="preserve">, the root accent remains.</w:t>
      </w:r>
    </w:p>
    <w:p>
      <w:pPr>
        <w:numPr>
          <w:ilvl w:val="0"/>
          <w:numId w:val="1044"/>
        </w:numPr>
        <w:pStyle w:val="Compact"/>
      </w:pPr>
      <w:r>
        <w:rPr>
          <w:iCs/>
          <w:i/>
          <w:bCs/>
          <w:b/>
        </w:rPr>
        <w:t xml:space="preserve">sūryam</w:t>
      </w:r>
      <w:r>
        <w:t xml:space="preserve"> </w:t>
      </w:r>
      <w:r>
        <w:t xml:space="preserve">— root</w:t>
      </w:r>
      <w:r>
        <w:t xml:space="preserve"> </w:t>
      </w:r>
      <w:r>
        <w:rPr>
          <w:iCs/>
          <w:i/>
        </w:rPr>
        <w:t xml:space="preserve">ṣū gatau</w:t>
      </w:r>
      <w:r>
        <w:t xml:space="preserve">; by</w:t>
      </w:r>
      <w:r>
        <w:t xml:space="preserve"> </w:t>
      </w:r>
      <w:r>
        <w:t xml:space="preserve">“</w:t>
      </w:r>
      <w:r>
        <w:rPr>
          <w:iCs/>
          <w:i/>
        </w:rPr>
        <w:t xml:space="preserve">rājasūyasūrya</w:t>
      </w:r>
      <w:r>
        <w:t xml:space="preserve">…</w:t>
      </w:r>
      <w:r>
        <w:t xml:space="preserve">”</w:t>
      </w:r>
      <w:r>
        <w:t xml:space="preserve"> </w:t>
      </w:r>
      <w:r>
        <w:t xml:space="preserve">(Pā. Sū. 3-1-114 [?]) the suffix</w:t>
      </w:r>
      <w:r>
        <w:t xml:space="preserve"> </w:t>
      </w:r>
      <w:r>
        <w:rPr>
          <w:iCs/>
          <w:i/>
        </w:rPr>
        <w:t xml:space="preserve">kyap</w:t>
      </w:r>
      <w:r>
        <w:t xml:space="preserve"> </w:t>
      </w:r>
      <w:r>
        <w:t xml:space="preserve">is formed by</w:t>
      </w:r>
      <w:r>
        <w:t xml:space="preserve"> </w:t>
      </w:r>
      <w:r>
        <w:rPr>
          <w:iCs/>
          <w:i/>
        </w:rPr>
        <w:t xml:space="preserve">nipātana</w:t>
      </w:r>
      <w:r>
        <w:t xml:space="preserve">; by the statement</w:t>
      </w:r>
      <w:r>
        <w:t xml:space="preserve"> </w:t>
      </w:r>
      <w:r>
        <w:t xml:space="preserve">“</w:t>
      </w:r>
      <w:r>
        <w:rPr>
          <w:iCs/>
          <w:i/>
        </w:rPr>
        <w:t xml:space="preserve">supāṃ suluk</w:t>
      </w:r>
      <w:r>
        <w:t xml:space="preserve">”</w:t>
      </w:r>
      <w:r>
        <w:t xml:space="preserve">…</w:t>
      </w:r>
      <w:r>
        <w:t xml:space="preserve"> </w:t>
      </w:r>
      <w:r>
        <w:t xml:space="preserve">“</w:t>
      </w:r>
      <w:r>
        <w:rPr>
          <w:iCs/>
          <w:i/>
        </w:rPr>
        <w:t xml:space="preserve">supo bhavanti</w:t>
      </w:r>
      <w:r>
        <w:t xml:space="preserve">”</w:t>
      </w:r>
      <w:r>
        <w:t xml:space="preserve"> </w:t>
      </w:r>
      <w:r>
        <w:t xml:space="preserve">the genitive singular receives the substitution of the accusative singular.</w:t>
      </w:r>
    </w:p>
    <w:p>
      <w:pPr>
        <w:numPr>
          <w:ilvl w:val="0"/>
          <w:numId w:val="1044"/>
        </w:numPr>
        <w:pStyle w:val="Compact"/>
      </w:pPr>
      <w:r>
        <w:rPr>
          <w:iCs/>
          <w:i/>
          <w:bCs/>
          <w:b/>
        </w:rPr>
        <w:t xml:space="preserve">vadham</w:t>
      </w:r>
      <w:r>
        <w:t xml:space="preserve"> </w:t>
      </w:r>
      <w:r>
        <w:t xml:space="preserve">— root</w:t>
      </w:r>
      <w:r>
        <w:t xml:space="preserve"> </w:t>
      </w:r>
      <w:r>
        <w:rPr>
          <w:iCs/>
          <w:i/>
        </w:rPr>
        <w:t xml:space="preserve">hana hiṃsāgatyoḥ</w:t>
      </w:r>
      <w:r>
        <w:t xml:space="preserve">; by</w:t>
      </w:r>
      <w:r>
        <w:t xml:space="preserve"> </w:t>
      </w:r>
      <w:r>
        <w:t xml:space="preserve">“</w:t>
      </w:r>
      <w:r>
        <w:rPr>
          <w:iCs/>
          <w:i/>
        </w:rPr>
        <w:t xml:space="preserve">hanaś ca vadhaḥ</w:t>
      </w:r>
      <w:r>
        <w:t xml:space="preserve">”</w:t>
      </w:r>
      <w:r>
        <w:t xml:space="preserve"> </w:t>
      </w:r>
      <w:r>
        <w:t xml:space="preserve">(Pā. Sū. 3-3-76 [?]) the suffix</w:t>
      </w:r>
      <w:r>
        <w:t xml:space="preserve"> </w:t>
      </w:r>
      <w:r>
        <w:rPr>
          <w:iCs/>
          <w:i/>
        </w:rPr>
        <w:t xml:space="preserve">ap</w:t>
      </w:r>
      <w:r>
        <w:t xml:space="preserve"> </w:t>
      </w:r>
      <w:r>
        <w:t xml:space="preserve">in the sense of action; with it, the substitution</w:t>
      </w:r>
      <w:r>
        <w:t xml:space="preserve"> </w:t>
      </w:r>
      <w:r>
        <w:rPr>
          <w:iCs/>
          <w:i/>
        </w:rPr>
        <w:t xml:space="preserve">vadha</w:t>
      </w:r>
      <w:r>
        <w:t xml:space="preserve">, with the accent</w:t>
      </w:r>
      <w:r>
        <w:t xml:space="preserve"> </w:t>
      </w:r>
      <w:r>
        <w:rPr>
          <w:iCs/>
          <w:i/>
        </w:rPr>
        <w:t xml:space="preserve">anta-udātta</w:t>
      </w:r>
      <w:r>
        <w:t xml:space="preserve">; by</w:t>
      </w:r>
      <w:r>
        <w:t xml:space="preserve"> </w:t>
      </w:r>
      <w:r>
        <w:t xml:space="preserve">“</w:t>
      </w:r>
      <w:r>
        <w:rPr>
          <w:iCs/>
          <w:i/>
        </w:rPr>
        <w:t xml:space="preserve">ato lopaḥ</w:t>
      </w:r>
      <w:r>
        <w:t xml:space="preserve">”</w:t>
      </w:r>
      <w:r>
        <w:t xml:space="preserve"> </w:t>
      </w:r>
      <w:r>
        <w:t xml:space="preserve">(Pā. Sū. 6-4-48 [?]) the</w:t>
      </w:r>
      <w:r>
        <w:t xml:space="preserve"> </w:t>
      </w:r>
      <w:r>
        <w:rPr>
          <w:iCs/>
          <w:i/>
        </w:rPr>
        <w:t xml:space="preserve">a</w:t>
      </w:r>
      <w:r>
        <w:t xml:space="preserve"> </w:t>
      </w:r>
      <w:r>
        <w:t xml:space="preserve">is dropped; by</w:t>
      </w:r>
      <w:r>
        <w:t xml:space="preserve"> </w:t>
      </w:r>
      <w:r>
        <w:t xml:space="preserve">“</w:t>
      </w:r>
      <w:r>
        <w:rPr>
          <w:iCs/>
          <w:i/>
        </w:rPr>
        <w:t xml:space="preserve">anudāttasya ca yatrodāttalopaḥ</w:t>
      </w:r>
      <w:r>
        <w:t xml:space="preserve">”</w:t>
      </w:r>
      <w:r>
        <w:t xml:space="preserve"> </w:t>
      </w:r>
      <w:r>
        <w:t xml:space="preserve">(Pā. Sū. 6-1-161 [?]) the suffix</w:t>
      </w:r>
      <w:r>
        <w:t xml:space="preserve"> </w:t>
      </w:r>
      <w:r>
        <w:rPr>
          <w:iCs/>
          <w:i/>
        </w:rPr>
        <w:t xml:space="preserve">ap</w:t>
      </w:r>
      <w:r>
        <w:t xml:space="preserve"> </w:t>
      </w:r>
      <w:r>
        <w:t xml:space="preserve">takes the</w:t>
      </w:r>
      <w:r>
        <w:t xml:space="preserve"> </w:t>
      </w:r>
      <w:r>
        <w:rPr>
          <w:iCs/>
          <w:i/>
        </w:rPr>
        <w:t xml:space="preserve">udātta</w:t>
      </w:r>
      <w:r>
        <w:t xml:space="preserve"> </w:t>
      </w:r>
      <w:r>
        <w:t xml:space="preserve">accent. ‖ 4 ‖</w:t>
      </w:r>
    </w:p>
    <w:p>
      <w:r>
        <w:pict>
          <v:rect style="width:0;height:1.5pt" o:hralign="center" o:hrstd="t" o:hr="t"/>
        </w:pict>
      </w:r>
    </w:p>
    <w:p>
      <w:pPr>
        <w:pStyle w:val="FirstParagraph"/>
      </w:pPr>
      <w:r>
        <w:rPr>
          <w:bCs/>
          <w:b/>
        </w:rPr>
        <w:t xml:space="preserve">Sūkta 175, Ṛk 5</w:t>
      </w:r>
    </w:p>
    <w:p>
      <w:pPr>
        <w:pStyle w:val="BodyText"/>
      </w:pPr>
      <w:r>
        <w:rPr>
          <w:bCs/>
          <w:b/>
        </w:rPr>
        <w:t xml:space="preserve">Saṃhitā-pāṭha</w:t>
      </w:r>
    </w:p>
    <w:p>
      <w:pPr>
        <w:pStyle w:val="BlockText"/>
      </w:pPr>
      <w:r>
        <w:t xml:space="preserve">शुष्मिन्तमो हि ते मदो द्युम्निन्तम उत क्रतुः ।</w:t>
      </w:r>
      <w:r>
        <w:t xml:space="preserve"> </w:t>
      </w:r>
      <w:r>
        <w:t xml:space="preserve">वृत्रघ्ना वरिवोविदा मंसीष्ठा अश्वसातमः ॥ ५ ॥</w:t>
      </w:r>
    </w:p>
    <w:p>
      <w:pPr>
        <w:pStyle w:val="BlockText"/>
      </w:pPr>
      <w:r>
        <w:rPr>
          <w:iCs/>
          <w:i/>
        </w:rPr>
        <w:t xml:space="preserve">śuṣmintamo hi te mado dyumnintama uta kratuḥ |</w:t>
      </w:r>
      <w:r>
        <w:t xml:space="preserve"> </w:t>
      </w:r>
      <w:r>
        <w:rPr>
          <w:iCs/>
          <w:i/>
        </w:rPr>
        <w:t xml:space="preserve">vṛtraghnā varivovidā maṃsīṣṭhā aśvasātamaḥ ‖ 5 ‖</w:t>
      </w:r>
    </w:p>
    <w:p>
      <w:pPr>
        <w:pStyle w:val="FirstParagraph"/>
      </w:pPr>
      <w:r>
        <w:rPr>
          <w:bCs/>
          <w:b/>
        </w:rPr>
        <w:t xml:space="preserve">Pada-pāṭha</w:t>
      </w:r>
    </w:p>
    <w:p>
      <w:pPr>
        <w:pStyle w:val="BlockText"/>
      </w:pPr>
      <w:r>
        <w:t xml:space="preserve">शुष्मिन्ऽतमः । हि । ते । मदः । द्युम्निन्ऽतमः । उत । क्रतुः ।</w:t>
      </w:r>
      <w:r>
        <w:t xml:space="preserve"> </w:t>
      </w:r>
      <w:r>
        <w:t xml:space="preserve">वृत्रऽघ्ना । वरिवःऽविदा । मंसीष्ठाः । अश्वऽसातमः ॥ ५ ॥</w:t>
      </w:r>
    </w:p>
    <w:p>
      <w:pPr>
        <w:pStyle w:val="BlockText"/>
      </w:pPr>
      <w:r>
        <w:rPr>
          <w:iCs/>
          <w:i/>
        </w:rPr>
        <w:t xml:space="preserve">śuṣmin-tamaḥ | hi | te | madaḥ | dyumnin-tamaḥ | uta | kratuḥ |</w:t>
      </w:r>
      <w:r>
        <w:t xml:space="preserve"> </w:t>
      </w:r>
      <w:r>
        <w:rPr>
          <w:iCs/>
          <w:i/>
        </w:rPr>
        <w:t xml:space="preserve">vṛtra-ghnā | varivaḥ-vidā | maṃsīṣṭhāḥ | aśva-sātamaḥ ‖ 5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ते तव मदः सोमपानजनितः शुष्मिन्तमो बलवत्तमः । उताषि च ते क्रतुः कर्म व्यापारोऽस्मदर्थो द्युम्निन्तमोऽतिशयेनान्नवान् यशोवान्वा ॥ उभयत्रायस्मयोदीनि छन्दसीति भसंज्ञायो बाधितत्वान्न लोपः [?] ॥ हे इन्द्र अश्वसातमोऽश्वोपलक्षितबहुधनदास्त्वं वृत्रघ्ना वृत्रघातिनौ वरिवोविदा धनस्य वा परिचरणस्य वा वेदयितारौ लंभयितारौ तव मदक्रतू मंसीष्ठाः । अनुज्ञातवानसि । शत्रुघातिनौ धनदातारौ च स्यातामित्यनुग्रहमकरोरित्यर्थः ॥</w:t>
      </w:r>
    </w:p>
    <w:p>
      <w:pPr>
        <w:pStyle w:val="BlockText"/>
      </w:pPr>
      <w:r>
        <w:rPr>
          <w:iCs/>
          <w:i/>
        </w:rPr>
        <w:t xml:space="preserve">he indra te tava madaḥ somapānajanitaḥ śuṣmintamo balavattamaḥ | utāpi ca te kratuḥ karma vyāpāro ’smadartho dyumnintamo ’tiśayenānnavān yaśovān vā ‖ ubhayatrāyasmayodīni chandasīti bhasaṃjñāyo bādhitatvān na lopaḥ [?] ‖ he indra aśvasātamo ’śvopalakṣitabahudhanadās tvaṃ vṛtraghnā vṛtraghātinau varivovidā dhanasya vā paricaraṇasya vā vedayitārau laṃbhayitārau tava madakratū maṃsīṣṭhāḥ | anujñātavān asi | śatrughātinau dhanadātārau ca syātām ity anugraham akaror ity arthaḥ ‖</w:t>
      </w:r>
      <w:r>
        <w:t xml:space="preserve"> </w:t>
      </w:r>
      <w:r>
        <w:t xml:space="preserve">[?]</w:t>
      </w:r>
    </w:p>
    <w:p>
      <w:pPr>
        <w:pStyle w:val="FirstParagraph"/>
      </w:pPr>
      <w:r>
        <w:rPr>
          <w:iCs/>
          <w:i/>
        </w:rPr>
        <w:t xml:space="preserve">Gist:</w:t>
      </w:r>
      <w:r>
        <w:t xml:space="preserve"> </w:t>
      </w:r>
      <w:r>
        <w:t xml:space="preserve">O Indra, your exhilaration (from Soma) is the most mighty, and your action for us the most abundant in renown; you, giver of wealth in horses, have approved that these two, your exhilaration and your action, be slayers of enemies and givers of wealth.</w:t>
      </w:r>
    </w:p>
    <w:bookmarkEnd w:id="462"/>
    <w:bookmarkStart w:id="463" w:name="printed-p.-384-pdf-404"/>
    <w:p>
      <w:pPr>
        <w:pStyle w:val="Heading3"/>
      </w:pPr>
      <w:r>
        <w:t xml:space="preserve">Printed p. 384 (PDF 404)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rPr>
          <w:bCs/>
          <w:b/>
        </w:rPr>
        <w:t xml:space="preserve">Pratipadārtha (Kannada, translated)</w:t>
      </w:r>
    </w:p>
    <w:p>
      <w:pPr>
        <w:pStyle w:val="BodyText"/>
      </w:pPr>
      <w:r>
        <w:t xml:space="preserve">(</w:t>
      </w:r>
      <w:r>
        <w:rPr>
          <w:iCs/>
          <w:i/>
        </w:rPr>
        <w:t xml:space="preserve">he indra</w:t>
      </w:r>
      <w:r>
        <w:t xml:space="preserve"> </w:t>
      </w:r>
      <w:r>
        <w:t xml:space="preserve">— O Indra);</w:t>
      </w:r>
      <w:r>
        <w:t xml:space="preserve"> </w:t>
      </w:r>
      <w:r>
        <w:rPr>
          <w:iCs/>
          <w:i/>
        </w:rPr>
        <w:t xml:space="preserve">te</w:t>
      </w:r>
      <w:r>
        <w:t xml:space="preserve"> </w:t>
      </w:r>
      <w:r>
        <w:t xml:space="preserve">— your;</w:t>
      </w:r>
      <w:r>
        <w:t xml:space="preserve"> </w:t>
      </w:r>
      <w:r>
        <w:rPr>
          <w:iCs/>
          <w:i/>
        </w:rPr>
        <w:t xml:space="preserve">madaḥ</w:t>
      </w:r>
      <w:r>
        <w:t xml:space="preserve"> </w:t>
      </w:r>
      <w:r>
        <w:t xml:space="preserve">— (Soma-drinking-produced) exhilaration;</w:t>
      </w:r>
      <w:r>
        <w:t xml:space="preserve"> </w:t>
      </w:r>
      <w:r>
        <w:rPr>
          <w:iCs/>
          <w:i/>
        </w:rPr>
        <w:t xml:space="preserve">śuṣmintamaḥ</w:t>
      </w:r>
      <w:r>
        <w:t xml:space="preserve"> </w:t>
      </w:r>
      <w:r>
        <w:t xml:space="preserve">— the most strong;</w:t>
      </w:r>
      <w:r>
        <w:t xml:space="preserve"> </w:t>
      </w:r>
      <w:r>
        <w:rPr>
          <w:iCs/>
          <w:i/>
        </w:rPr>
        <w:t xml:space="preserve">uta</w:t>
      </w:r>
      <w:r>
        <w:t xml:space="preserve"> </w:t>
      </w:r>
      <w:r>
        <w:t xml:space="preserve">— and; (</w:t>
      </w:r>
      <w:r>
        <w:rPr>
          <w:iCs/>
          <w:i/>
        </w:rPr>
        <w:t xml:space="preserve">te</w:t>
      </w:r>
      <w:r>
        <w:t xml:space="preserve"> </w:t>
      </w:r>
      <w:r>
        <w:t xml:space="preserve">— your)</w:t>
      </w:r>
      <w:r>
        <w:t xml:space="preserve"> </w:t>
      </w:r>
      <w:r>
        <w:rPr>
          <w:iCs/>
          <w:i/>
        </w:rPr>
        <w:t xml:space="preserve">kratuḥ</w:t>
      </w:r>
      <w:r>
        <w:t xml:space="preserve"> </w:t>
      </w:r>
      <w:r>
        <w:t xml:space="preserve">— (for us) the act, or activity;</w:t>
      </w:r>
      <w:r>
        <w:t xml:space="preserve"> </w:t>
      </w:r>
      <w:r>
        <w:rPr>
          <w:iCs/>
          <w:i/>
        </w:rPr>
        <w:t xml:space="preserve">dyumnintamaḥ</w:t>
      </w:r>
      <w:r>
        <w:t xml:space="preserve"> </w:t>
      </w:r>
      <w:r>
        <w:t xml:space="preserve">— the most abundant (in strength); (</w:t>
      </w:r>
      <w:r>
        <w:rPr>
          <w:iCs/>
          <w:i/>
        </w:rPr>
        <w:t xml:space="preserve">he indra</w:t>
      </w:r>
      <w:r>
        <w:t xml:space="preserve"> </w:t>
      </w:r>
      <w:r>
        <w:t xml:space="preserve">— O Indra);</w:t>
      </w:r>
      <w:r>
        <w:t xml:space="preserve"> </w:t>
      </w:r>
      <w:r>
        <w:rPr>
          <w:iCs/>
          <w:i/>
        </w:rPr>
        <w:t xml:space="preserve">aśvasātamaḥ</w:t>
      </w:r>
      <w:r>
        <w:t xml:space="preserve"> </w:t>
      </w:r>
      <w:r>
        <w:t xml:space="preserve">— you, the giver of many riches indicated by horses; (your exhilaration and your acts)</w:t>
      </w:r>
      <w:r>
        <w:t xml:space="preserve"> </w:t>
      </w:r>
      <w:r>
        <w:rPr>
          <w:iCs/>
          <w:i/>
        </w:rPr>
        <w:t xml:space="preserve">vṛtraghnā</w:t>
      </w:r>
      <w:r>
        <w:t xml:space="preserve"> </w:t>
      </w:r>
      <w:r>
        <w:t xml:space="preserve">— are such as to slay Vṛtra (enemies);</w:t>
      </w:r>
      <w:r>
        <w:t xml:space="preserve"> </w:t>
      </w:r>
      <w:r>
        <w:rPr>
          <w:iCs/>
          <w:i/>
        </w:rPr>
        <w:t xml:space="preserve">varivovidā</w:t>
      </w:r>
      <w:r>
        <w:t xml:space="preserve"> </w:t>
      </w:r>
      <w:r>
        <w:t xml:space="preserve">— such as bring wealth to us (to be);</w:t>
      </w:r>
      <w:r>
        <w:t xml:space="preserve"> </w:t>
      </w:r>
      <w:r>
        <w:rPr>
          <w:iCs/>
          <w:i/>
        </w:rPr>
        <w:t xml:space="preserve">maṃsīṣṭhāḥ</w:t>
      </w:r>
      <w:r>
        <w:t xml:space="preserve"> </w:t>
      </w:r>
      <w:r>
        <w:t xml:space="preserve">— you have given permission.</w:t>
      </w:r>
    </w:p>
    <w:p>
      <w:pPr>
        <w:pStyle w:val="BodyText"/>
      </w:pPr>
      <w:r>
        <w:rPr>
          <w:bCs/>
          <w:b/>
        </w:rPr>
        <w:t xml:space="preserve">Bhāvārtha</w:t>
      </w:r>
    </w:p>
    <w:p>
      <w:pPr>
        <w:pStyle w:val="BodyText"/>
      </w:pPr>
      <w:r>
        <w:t xml:space="preserve">O Indra, your exhilaration, produced by drinking the Soma juice, is very great, and your acts, which are for our sake, are exceedingly beneficial. O Indra, may this exhilaration of yours and these acts be the powers that kill enemies and bestow riches; by you they have been favoured.</w:t>
      </w:r>
    </w:p>
    <w:p>
      <w:pPr>
        <w:pStyle w:val="BodyText"/>
      </w:pPr>
      <w:r>
        <w:rPr>
          <w:bCs/>
          <w:b/>
        </w:rPr>
        <w:t xml:space="preserve">Printed English</w:t>
      </w:r>
    </w:p>
    <w:p>
      <w:pPr>
        <w:pStyle w:val="BodyText"/>
      </w:pPr>
      <w:r>
        <w:t xml:space="preserve">Your inebriety is most intense; nevertheless, Your acts (for our good) are most beneficent. You desire, bountiful giver of horses, that (both your inebriety and your beneficence should be the means of) destroying enemies and distributing riches.</w:t>
      </w:r>
    </w:p>
    <w:p>
      <w:pPr>
        <w:pStyle w:val="BodyText"/>
      </w:pPr>
      <w:r>
        <w:rPr>
          <w:bCs/>
          <w:b/>
        </w:rPr>
        <w:t xml:space="preserve">Special Topics (Viśeṣaviṣayagaḷu)</w:t>
      </w:r>
    </w:p>
    <w:p>
      <w:pPr>
        <w:pStyle w:val="BodyText"/>
      </w:pPr>
      <w:r>
        <w:t xml:space="preserve">Addressing Indra, it is said that the exhilaration that arises in Indra from drinking Soma is more abundant than that of other exhilarating things, as described in the sentence</w:t>
      </w:r>
      <w:r>
        <w:t xml:space="preserve"> </w:t>
      </w:r>
      <w:r>
        <w:rPr>
          <w:iCs/>
          <w:i/>
          <w:bCs/>
          <w:b/>
        </w:rPr>
        <w:t xml:space="preserve">madaḥ śuṣmintamaḥ balavattamaḥ</w:t>
      </w:r>
      <w:r>
        <w:t xml:space="preserve">.</w:t>
      </w:r>
    </w:p>
    <w:p>
      <w:pPr>
        <w:pStyle w:val="BodyText"/>
      </w:pPr>
      <w:r>
        <w:rPr>
          <w:iCs/>
          <w:i/>
          <w:bCs/>
          <w:b/>
        </w:rPr>
        <w:t xml:space="preserve">kratuḥ — karma</w:t>
      </w:r>
      <w:r>
        <w:t xml:space="preserve"> </w:t>
      </w:r>
      <w:r>
        <w:t xml:space="preserve">— Yāska explains that the word</w:t>
      </w:r>
      <w:r>
        <w:t xml:space="preserve"> </w:t>
      </w:r>
      <w:r>
        <w:rPr>
          <w:iCs/>
          <w:i/>
        </w:rPr>
        <w:t xml:space="preserve">kratu</w:t>
      </w:r>
      <w:r>
        <w:t xml:space="preserve"> </w:t>
      </w:r>
      <w:r>
        <w:t xml:space="preserve">means</w:t>
      </w:r>
      <w:r>
        <w:t xml:space="preserve"> </w:t>
      </w:r>
      <w:r>
        <w:t xml:space="preserve">“</w:t>
      </w:r>
      <w:r>
        <w:t xml:space="preserve">act or wisdom</w:t>
      </w:r>
      <w:r>
        <w:t xml:space="preserve">”</w:t>
      </w:r>
      <w:r>
        <w:t xml:space="preserve"> </w:t>
      </w:r>
      <w:r>
        <w:t xml:space="preserve">(</w:t>
      </w:r>
      <w:r>
        <w:rPr>
          <w:iCs/>
          <w:i/>
        </w:rPr>
        <w:t xml:space="preserve">karma vā prajñā vā</w:t>
      </w:r>
      <w:r>
        <w:t xml:space="preserve">) (Ni. 2-28 [?]). And in the Ṛk-saṃhitā —</w:t>
      </w:r>
    </w:p>
    <w:p>
      <w:pPr>
        <w:pStyle w:val="BlockText"/>
      </w:pPr>
      <w:r>
        <w:t xml:space="preserve">यो जात एव प्रथमो मनस्वान्देवो देवान्क्रतुना पर्यभूषत् । यस्य शुष्माद्रोदसी अभ्यसेतां नृम्णस्य महा स जनास इन्द्रः ॥</w:t>
      </w:r>
    </w:p>
    <w:p>
      <w:pPr>
        <w:pStyle w:val="BlockText"/>
      </w:pPr>
      <w:r>
        <w:rPr>
          <w:iCs/>
          <w:i/>
        </w:rPr>
        <w:t xml:space="preserve">yo jāta eva prathamo manasvān devo devān kratunā paryabhūṣat | yasya śuṣmād rodasī abhyasetāṃ nṛmṇasya mahnā sa janāsa indraḥ ‖</w:t>
      </w:r>
    </w:p>
    <w:p>
      <w:pPr>
        <w:pStyle w:val="FirstParagraph"/>
      </w:pPr>
      <w:r>
        <w:t xml:space="preserve">(Ṛ. Saṃ. 2-12-1 [?]) — quoting this ṛk, the Nirukta-writers (Ni. 10-10 [?]) have shown the special meaning of the word</w:t>
      </w:r>
      <w:r>
        <w:t xml:space="preserve"> </w:t>
      </w:r>
      <w:r>
        <w:rPr>
          <w:iCs/>
          <w:i/>
        </w:rPr>
        <w:t xml:space="preserve">kratu</w:t>
      </w:r>
      <w:r>
        <w:t xml:space="preserve">. Although the meaning</w:t>
      </w:r>
      <w:r>
        <w:t xml:space="preserve"> </w:t>
      </w:r>
      <w:r>
        <w:t xml:space="preserve">“</w:t>
      </w:r>
      <w:r>
        <w:t xml:space="preserve">act</w:t>
      </w:r>
      <w:r>
        <w:t xml:space="preserve">”</w:t>
      </w:r>
      <w:r>
        <w:t xml:space="preserve"> </w:t>
      </w:r>
      <w:r>
        <w:t xml:space="preserve">is commonly given for the word</w:t>
      </w:r>
      <w:r>
        <w:t xml:space="preserve"> </w:t>
      </w:r>
      <w:r>
        <w:rPr>
          <w:iCs/>
          <w:i/>
        </w:rPr>
        <w:t xml:space="preserve">kratu</w:t>
      </w:r>
      <w:r>
        <w:t xml:space="preserve">, it is learned from the use of the word in several places that this word has a special excellence in being greatly distinctive in the act; and that its chief meaning is</w:t>
      </w:r>
      <w:r>
        <w:t xml:space="preserve"> </w:t>
      </w:r>
      <w:r>
        <w:t xml:space="preserve">“</w:t>
      </w:r>
      <w:r>
        <w:t xml:space="preserve">resolve</w:t>
      </w:r>
      <w:r>
        <w:t xml:space="preserve">”</w:t>
      </w:r>
      <w:r>
        <w:t xml:space="preserve"> </w:t>
      </w:r>
      <w:r>
        <w:t xml:space="preserve">(</w:t>
      </w:r>
      <w:r>
        <w:rPr>
          <w:iCs/>
          <w:i/>
        </w:rPr>
        <w:t xml:space="preserve">saṅkalpa</w:t>
      </w:r>
      <w:r>
        <w:t xml:space="preserve">), which impels an act. This meaning is learned from the ṛk quoted below.</w:t>
      </w:r>
    </w:p>
    <w:p>
      <w:r>
        <w:pict>
          <v:rect style="width:0;height:1.5pt" o:hralign="center" o:hrstd="t" o:hr="t"/>
        </w:pict>
      </w:r>
    </w:p>
    <w:bookmarkEnd w:id="463"/>
    <w:bookmarkStart w:id="464" w:name="printed-p.-385-pdf-405"/>
    <w:p>
      <w:pPr>
        <w:pStyle w:val="Heading3"/>
      </w:pPr>
      <w:r>
        <w:t xml:space="preserve">Printed p. 385 (PDF 405)</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25</w:t>
      </w:r>
      <w:r>
        <w:rPr>
          <w:iCs/>
          <w:i/>
        </w:rPr>
        <w:t xml:space="preserve">”</w:t>
      </w:r>
      <w:r>
        <w:rPr>
          <w:iCs/>
          <w:i/>
        </w:rPr>
        <w:t xml:space="preserve"> </w:t>
      </w:r>
      <w:r>
        <w:rPr>
          <w:iCs/>
          <w:i/>
        </w:rPr>
        <w:t xml:space="preserve">at foot.)</w:t>
      </w:r>
    </w:p>
    <w:p>
      <w:pPr>
        <w:pStyle w:val="BlockText"/>
      </w:pPr>
      <w:r>
        <w:t xml:space="preserve">सुप्रवाचनं तव वीर वीर्यं यदेकेन क्रतुना विन्दसे वसु । जातूष्ठिरस्य प्र वयः सहस्वतो या चकर्थ सेन्द्र विश्वास्युक्थ्यः ॥</w:t>
      </w:r>
    </w:p>
    <w:p>
      <w:pPr>
        <w:pStyle w:val="BlockText"/>
      </w:pPr>
      <w:r>
        <w:rPr>
          <w:iCs/>
          <w:i/>
        </w:rPr>
        <w:t xml:space="preserve">supravācanaṃ tava vīra vīryaṃ yad ekena kratunā vindase vasu | jātūṣṭhirasya pra vayaḥ sahasvato yā cakartha sendra viśvāsy ukthyaḥ ‖</w:t>
      </w:r>
      <w:r>
        <w:t xml:space="preserve"> </w:t>
      </w:r>
      <w:r>
        <w:t xml:space="preserve">[as read: [?]]</w:t>
      </w:r>
    </w:p>
    <w:p>
      <w:pPr>
        <w:pStyle w:val="FirstParagraph"/>
      </w:pPr>
      <w:r>
        <w:t xml:space="preserve">(Ṛ. Saṃ. 3-13-11 [?]). In this ṛk, for the word</w:t>
      </w:r>
      <w:r>
        <w:t xml:space="preserve"> </w:t>
      </w:r>
      <w:r>
        <w:rPr>
          <w:iCs/>
          <w:i/>
        </w:rPr>
        <w:t xml:space="preserve">kratunā</w:t>
      </w:r>
      <w:r>
        <w:t xml:space="preserve"> </w:t>
      </w:r>
      <w:r>
        <w:t xml:space="preserve">Sāyaṇa has explained</w:t>
      </w:r>
      <w:r>
        <w:t xml:space="preserve"> </w:t>
      </w:r>
      <w:r>
        <w:t xml:space="preserve">“</w:t>
      </w:r>
      <w:r>
        <w:rPr>
          <w:iCs/>
          <w:i/>
        </w:rPr>
        <w:t xml:space="preserve">karmaṇā</w:t>
      </w:r>
      <w:r>
        <w:t xml:space="preserve">”</w:t>
      </w:r>
      <w:r>
        <w:t xml:space="preserve">. It is proper here to say</w:t>
      </w:r>
      <w:r>
        <w:t xml:space="preserve"> </w:t>
      </w:r>
      <w:r>
        <w:t xml:space="preserve">“</w:t>
      </w:r>
      <w:r>
        <w:rPr>
          <w:iCs/>
          <w:i/>
        </w:rPr>
        <w:t xml:space="preserve">saṅkalpa</w:t>
      </w:r>
      <w:r>
        <w:t xml:space="preserve">”</w:t>
      </w:r>
      <w:r>
        <w:t xml:space="preserve"> </w:t>
      </w:r>
      <w:r>
        <w:t xml:space="preserve">(resolve) rather than</w:t>
      </w:r>
      <w:r>
        <w:t xml:space="preserve"> </w:t>
      </w:r>
      <w:r>
        <w:t xml:space="preserve">“</w:t>
      </w:r>
      <w:r>
        <w:t xml:space="preserve">action</w:t>
      </w:r>
      <w:r>
        <w:t xml:space="preserve">”</w:t>
      </w:r>
      <w:r>
        <w:t xml:space="preserve">. Explaining this very example, the scholar Monier Williams, in his Sanskrit-English Dictionary, has explained</w:t>
      </w:r>
      <w:r>
        <w:t xml:space="preserve"> </w:t>
      </w:r>
      <w:r>
        <w:rPr>
          <w:iCs/>
          <w:i/>
        </w:rPr>
        <w:t xml:space="preserve">ekena karmaṇā</w:t>
      </w:r>
      <w:r>
        <w:t xml:space="preserve"> </w:t>
      </w:r>
      <w:r>
        <w:t xml:space="preserve">as</w:t>
      </w:r>
      <w:r>
        <w:t xml:space="preserve"> </w:t>
      </w:r>
      <w:r>
        <w:t xml:space="preserve">“</w:t>
      </w:r>
      <w:r>
        <w:t xml:space="preserve">Through the mere will</w:t>
      </w:r>
      <w:r>
        <w:t xml:space="preserve">”</w:t>
      </w:r>
      <w:r>
        <w:t xml:space="preserve"> </w:t>
      </w:r>
      <w:r>
        <w:t xml:space="preserve">(</w:t>
      </w:r>
      <w:r>
        <w:rPr>
          <w:iCs/>
          <w:i/>
        </w:rPr>
        <w:t xml:space="preserve">kevala saṅkalpamātreṇa</w:t>
      </w:r>
      <w:r>
        <w:t xml:space="preserve">). This is the natural meaning in this context; for here the prowess of Indra is described, and it is more natural to say that Indra</w:t>
      </w:r>
      <w:r>
        <w:t xml:space="preserve"> </w:t>
      </w:r>
      <w:r>
        <w:t xml:space="preserve">“</w:t>
      </w:r>
      <w:r>
        <w:t xml:space="preserve">destroyed enemies by mere will</w:t>
      </w:r>
      <w:r>
        <w:t xml:space="preserve">”</w:t>
      </w:r>
      <w:r>
        <w:t xml:space="preserve"> </w:t>
      </w:r>
      <w:r>
        <w:t xml:space="preserve">than that he destroyed them by a single act.</w:t>
      </w:r>
    </w:p>
    <w:p>
      <w:pPr>
        <w:pStyle w:val="BodyText"/>
      </w:pPr>
      <w:r>
        <w:t xml:space="preserve">Whenever the word</w:t>
      </w:r>
      <w:r>
        <w:t xml:space="preserve"> </w:t>
      </w:r>
      <w:r>
        <w:rPr>
          <w:iCs/>
          <w:i/>
        </w:rPr>
        <w:t xml:space="preserve">kratu</w:t>
      </w:r>
      <w:r>
        <w:t xml:space="preserve"> </w:t>
      </w:r>
      <w:r>
        <w:t xml:space="preserve">is used as a synonym of</w:t>
      </w:r>
      <w:r>
        <w:t xml:space="preserve"> </w:t>
      </w:r>
      <w:r>
        <w:rPr>
          <w:iCs/>
          <w:i/>
        </w:rPr>
        <w:t xml:space="preserve">karman</w:t>
      </w:r>
      <w:r>
        <w:t xml:space="preserve">, this word shows the resolve that is the basis of the act and the purpose directed to the act: it points out the spiritual existence of man, and the same purpose. For example —</w:t>
      </w:r>
    </w:p>
    <w:p>
      <w:pPr>
        <w:pStyle w:val="BlockText"/>
      </w:pPr>
      <w:r>
        <w:t xml:space="preserve">त्वं सोम क्रतुभिः सुक्रतुर्भूस्त्वं दक्षैः सुदक्षो विश्ववेदाः । त्वं वृषा वृषत्वेभिर्महित्वा द्युम्नेभिर्द्युम्न्यभवो नृचक्षाः ॥</w:t>
      </w:r>
    </w:p>
    <w:p>
      <w:pPr>
        <w:pStyle w:val="BlockText"/>
      </w:pPr>
      <w:r>
        <w:rPr>
          <w:iCs/>
          <w:i/>
        </w:rPr>
        <w:t xml:space="preserve">tvaṃ soma kratubhiḥ sukratur bhūs tvaṃ dakṣaiḥ sudakṣo viśvavedāḥ | tvaṃ vṛṣā vṛṣatvebhir mahitvā dyumnebhir dyumny abhavo nṛcakṣāḥ ‖</w:t>
      </w:r>
    </w:p>
    <w:p>
      <w:pPr>
        <w:pStyle w:val="FirstParagraph"/>
      </w:pPr>
      <w:r>
        <w:t xml:space="preserve">(Ṛ. Saṃ. 1-91-2 [?]) — in this ṛk the two words</w:t>
      </w:r>
      <w:r>
        <w:t xml:space="preserve"> </w:t>
      </w:r>
      <w:r>
        <w:rPr>
          <w:iCs/>
          <w:i/>
        </w:rPr>
        <w:t xml:space="preserve">kratu</w:t>
      </w:r>
      <w:r>
        <w:t xml:space="preserve"> </w:t>
      </w:r>
      <w:r>
        <w:t xml:space="preserve">and</w:t>
      </w:r>
      <w:r>
        <w:t xml:space="preserve"> </w:t>
      </w:r>
      <w:r>
        <w:rPr>
          <w:iCs/>
          <w:i/>
        </w:rPr>
        <w:t xml:space="preserve">dakṣa</w:t>
      </w:r>
      <w:r>
        <w:t xml:space="preserve"> </w:t>
      </w:r>
      <w:r>
        <w:t xml:space="preserve">describe the extraordinary qualities of the god Soma: Soma is addressed as one endowed with the highest knowledge. Likewise —</w:t>
      </w:r>
    </w:p>
    <w:p>
      <w:pPr>
        <w:pStyle w:val="BlockText"/>
      </w:pPr>
      <w:r>
        <w:t xml:space="preserve">ते सत्येन मनसा दीध्यानाः स्वेन युक्तासः क्रतुना वहन्ति । इन्द्रवायू वीरवाहं रथं वामीशानयोरभि पृक्षः सचन्ते ॥</w:t>
      </w:r>
    </w:p>
    <w:p>
      <w:pPr>
        <w:pStyle w:val="BlockText"/>
      </w:pPr>
      <w:r>
        <w:rPr>
          <w:iCs/>
          <w:i/>
        </w:rPr>
        <w:t xml:space="preserve">te satyena manasā dīdhyānāḥ svena yuktāsaḥ kratunā vahanti | indravāyū vīravāhaṃ rathaṃ vām īśānayor abhi pṛkṣaḥ sacante ‖</w:t>
      </w:r>
      <w:r>
        <w:t xml:space="preserve"> </w:t>
      </w:r>
      <w:r>
        <w:t xml:space="preserve">[as read: [?]]</w:t>
      </w:r>
    </w:p>
    <w:p>
      <w:pPr>
        <w:pStyle w:val="FirstParagraph"/>
      </w:pPr>
      <w:r>
        <w:t xml:space="preserve">(Ṛ. Saṃ. 7-90-5 [?]) — here, by the word</w:t>
      </w:r>
      <w:r>
        <w:t xml:space="preserve"> </w:t>
      </w:r>
      <w:r>
        <w:rPr>
          <w:iCs/>
          <w:i/>
        </w:rPr>
        <w:t xml:space="preserve">kratunā</w:t>
      </w:r>
      <w:r>
        <w:t xml:space="preserve">, the knowledge and the resolve that are the root of human activity, of the nature of sacrifice, are indicated. Since all worldly activity is of the nature of sacrifice, the sacrifice that is the root of this universal and also of individual acts is the</w:t>
      </w:r>
      <w:r>
        <w:t xml:space="preserve"> </w:t>
      </w:r>
      <w:r>
        <w:rPr>
          <w:iCs/>
          <w:i/>
        </w:rPr>
        <w:t xml:space="preserve">saṅkalpa</w:t>
      </w:r>
      <w:r>
        <w:t xml:space="preserve"> </w:t>
      </w:r>
      <w:r>
        <w:t xml:space="preserve">of man. The individuality of man must be complete with this resolve and purpose. Therefore man is described as</w:t>
      </w:r>
      <w:r>
        <w:t xml:space="preserve"> </w:t>
      </w:r>
      <w:r>
        <w:t xml:space="preserve">“</w:t>
      </w:r>
      <w:r>
        <w:rPr>
          <w:iCs/>
          <w:i/>
        </w:rPr>
        <w:t xml:space="preserve">kratumaya</w:t>
      </w:r>
      <w:r>
        <w:t xml:space="preserve">”</w:t>
      </w:r>
      <w:r>
        <w:t xml:space="preserve"> </w:t>
      </w:r>
      <w:r>
        <w:t xml:space="preserve">(made of resolve). The Upaniṣads and other texts describe this same point thus:</w:t>
      </w:r>
    </w:p>
    <w:p>
      <w:pPr>
        <w:pStyle w:val="BlockText"/>
      </w:pPr>
      <w:r>
        <w:t xml:space="preserve">सर्वं खल्विदं ब्रह्म तज्जलानिति शान्त उपासीत । अथ खलु क्रतुमयः पुरुषो यथाक्रतुरस्मिंल्लोके पुरुषो भवति तथेतः प्रेत्य भवति स क्रतुं कुर्वीत ।</w:t>
      </w:r>
    </w:p>
    <w:p>
      <w:pPr>
        <w:pStyle w:val="BlockText"/>
      </w:pPr>
      <w:r>
        <w:rPr>
          <w:iCs/>
          <w:i/>
        </w:rPr>
        <w:t xml:space="preserve">sarvaṃ khalv idaṃ brahma tajjalān iti śānta upāsīta | atha khalu kratumayaḥ puruṣo yathākraturasmiṃl loke puruṣo bhavati tathetaḥ pretya bhavati sa kratuṃ kurvīta |</w:t>
      </w:r>
    </w:p>
    <w:p>
      <w:pPr>
        <w:pStyle w:val="FirstParagraph"/>
      </w:pPr>
      <w:r>
        <w:t xml:space="preserve">(Chā. Up. 3-14-1 [?]).</w:t>
      </w:r>
    </w:p>
    <w:bookmarkEnd w:id="464"/>
    <w:bookmarkStart w:id="465" w:name="printed-p.-386-pdf-406"/>
    <w:p>
      <w:pPr>
        <w:pStyle w:val="Heading3"/>
      </w:pPr>
      <w:r>
        <w:t xml:space="preserve">Printed p. 386 (PDF 406)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t xml:space="preserve">— the Upaniṣad says that the man is made of resolve (</w:t>
      </w:r>
      <w:r>
        <w:rPr>
          <w:iCs/>
          <w:i/>
        </w:rPr>
        <w:t xml:space="preserve">kratumaya</w:t>
      </w:r>
      <w:r>
        <w:t xml:space="preserve">). Explaining here what</w:t>
      </w:r>
      <w:r>
        <w:t xml:space="preserve"> </w:t>
      </w:r>
      <w:r>
        <w:rPr>
          <w:iCs/>
          <w:i/>
        </w:rPr>
        <w:t xml:space="preserve">kratu</w:t>
      </w:r>
      <w:r>
        <w:t xml:space="preserve"> </w:t>
      </w:r>
      <w:r>
        <w:t xml:space="preserve">is, the teacher Śaṅkara has spoken the following in his commentary:</w:t>
      </w:r>
    </w:p>
    <w:p>
      <w:pPr>
        <w:pStyle w:val="BlockText"/>
      </w:pPr>
      <w:r>
        <w:t xml:space="preserve">क्रतुं कुर्वीत क्रतुर्निश्चयोऽध्यवसाय एवमेव नान्यथेत्यविचलः प्रत्ययस्तं क्रतुं कुर्वीतोपासीतेत्यनेन व्यवहितेन संबन्धः । किं पुनः क्रतुकरणेन कर्तव्यं प्रयोजनं । कथं वा क्रतुः कर्तव्यः । क्रतुकरणं चाभिप्रेतार्थसिद्धिसाधनं कथं ? इत्यस्यार्थस्य प्रतिपादनार्थमथेत्यादि ग्रन्थः । ………… यस्मात् क्रतुमयः क्रतुप्रायोऽध्यवसायात्मकः पुरुषो जीवः । यथाक्रतुर्यादृशः क्रतुः अस्य सोऽयं यथाक्रतुर्यथाध्यवसायः यादृङ्निश्चयः अस्मिन्निह पुरुषो भवति तथेतोऽस्माद्देहात् प्रेत्य मृत्वा भवति । क्रतुनानुरूपफलात्मको भवतीत्यर्थः ॥</w:t>
      </w:r>
    </w:p>
    <w:p>
      <w:pPr>
        <w:pStyle w:val="BlockText"/>
      </w:pPr>
      <w:r>
        <w:rPr>
          <w:iCs/>
          <w:i/>
        </w:rPr>
        <w:t xml:space="preserve">kratuṃ kurvīta kratur niścayo ’dhyavasāya evam eva nānyathety avicalaḥ pratyayas taṃ kratuṃ kurvītopāsītety anena vyavahitena saṃbandhaḥ | kiṃ punaḥ kratukaraṇena kartavyaṃ prayojanaṃ | kathaṃ vā kratuḥ kartavyaḥ | kratukaraṇaṃ cābhipretārthasiddhisādhanaṃ kathaṃ ? ity asyārthasya pratipādanārtham athety ādi granthaḥ | ………… yasmāt kratumayaḥ kratuprāyo ’dhyavasāyātmakaḥ puruṣo jīvaḥ | yathākratur yādṛśaḥ kratuḥ asya so ’yaṃ yathākratur yathādhyavasāyaḥ yādṛṅ niścayaḥ asminn iha puruṣo bhavati tathetо ’smād dehāt pretya mṛtvā bhavati | kratunānurūpaphalātmako bhavatīty arthaḥ ‖</w:t>
      </w:r>
      <w:r>
        <w:t xml:space="preserve"> </w:t>
      </w:r>
      <w:r>
        <w:t xml:space="preserve">[as read; dots in the print: [?]]</w:t>
      </w:r>
    </w:p>
    <w:p>
      <w:pPr>
        <w:pStyle w:val="FirstParagraph"/>
      </w:pPr>
      <w:r>
        <w:t xml:space="preserve">(Śāṅkarabhāṣya on Chā. Up. 3-14-1).</w:t>
      </w:r>
    </w:p>
    <w:p>
      <w:pPr>
        <w:pStyle w:val="BodyText"/>
      </w:pPr>
      <w:r>
        <w:rPr>
          <w:iCs/>
          <w:i/>
        </w:rPr>
        <w:t xml:space="preserve">Kratu</w:t>
      </w:r>
      <w:r>
        <w:t xml:space="preserve"> </w:t>
      </w:r>
      <w:r>
        <w:t xml:space="preserve">means firm resolve (</w:t>
      </w:r>
      <w:r>
        <w:rPr>
          <w:iCs/>
          <w:i/>
        </w:rPr>
        <w:t xml:space="preserve">niścaya</w:t>
      </w:r>
      <w:r>
        <w:t xml:space="preserve">), a mind’s resolution (</w:t>
      </w:r>
      <w:r>
        <w:rPr>
          <w:iCs/>
          <w:i/>
        </w:rPr>
        <w:t xml:space="preserve">manaḥsaṅkalpa</w:t>
      </w:r>
      <w:r>
        <w:t xml:space="preserve">) and unwavering faith (</w:t>
      </w:r>
      <w:r>
        <w:rPr>
          <w:iCs/>
          <w:i/>
        </w:rPr>
        <w:t xml:space="preserve">śraddhā</w:t>
      </w:r>
      <w:r>
        <w:t xml:space="preserve">). Thus the worship (</w:t>
      </w:r>
      <w:r>
        <w:rPr>
          <w:iCs/>
          <w:i/>
        </w:rPr>
        <w:t xml:space="preserve">upāsanā</w:t>
      </w:r>
      <w:r>
        <w:t xml:space="preserve">) of the</w:t>
      </w:r>
      <w:r>
        <w:t xml:space="preserve"> </w:t>
      </w:r>
      <w:r>
        <w:rPr>
          <w:iCs/>
          <w:i/>
        </w:rPr>
        <w:t xml:space="preserve">kratu</w:t>
      </w:r>
      <w:r>
        <w:t xml:space="preserve">, which is of the nature of resolve and is full of faith, ought to be done by man without fail; whether in this world or, after the dissolution of the earthly body, in the next, the existence of man follows the nature of his</w:t>
      </w:r>
      <w:r>
        <w:t xml:space="preserve"> </w:t>
      </w:r>
      <w:r>
        <w:rPr>
          <w:iCs/>
          <w:i/>
        </w:rPr>
        <w:t xml:space="preserve">kratu</w:t>
      </w:r>
      <w:r>
        <w:t xml:space="preserve">. And the worship of</w:t>
      </w:r>
      <w:r>
        <w:t xml:space="preserve"> </w:t>
      </w:r>
      <w:r>
        <w:rPr>
          <w:iCs/>
          <w:i/>
        </w:rPr>
        <w:t xml:space="preserve">kratu</w:t>
      </w:r>
      <w:r>
        <w:t xml:space="preserve"> </w:t>
      </w:r>
      <w:r>
        <w:t xml:space="preserve">has its fruit; if there is no worship of</w:t>
      </w:r>
      <w:r>
        <w:t xml:space="preserve"> </w:t>
      </w:r>
      <w:r>
        <w:rPr>
          <w:iCs/>
          <w:i/>
        </w:rPr>
        <w:t xml:space="preserve">kratu</w:t>
      </w:r>
      <w:r>
        <w:t xml:space="preserve">, the highest fruit is not obtained: so Śaṅkara’s commentary explains.</w:t>
      </w:r>
    </w:p>
    <w:p>
      <w:pPr>
        <w:pStyle w:val="BodyText"/>
      </w:pPr>
      <w:r>
        <w:t xml:space="preserve">Discussing here whether the word</w:t>
      </w:r>
      <w:r>
        <w:t xml:space="preserve"> </w:t>
      </w:r>
      <w:r>
        <w:rPr>
          <w:iCs/>
          <w:i/>
        </w:rPr>
        <w:t xml:space="preserve">kratu</w:t>
      </w:r>
      <w:r>
        <w:t xml:space="preserve"> </w:t>
      </w:r>
      <w:r>
        <w:t xml:space="preserve">means</w:t>
      </w:r>
      <w:r>
        <w:t xml:space="preserve"> </w:t>
      </w:r>
      <w:r>
        <w:t xml:space="preserve">“</w:t>
      </w:r>
      <w:r>
        <w:t xml:space="preserve">resolve</w:t>
      </w:r>
      <w:r>
        <w:t xml:space="preserve">”</w:t>
      </w:r>
      <w:r>
        <w:t xml:space="preserve"> </w:t>
      </w:r>
      <w:r>
        <w:t xml:space="preserve">or</w:t>
      </w:r>
      <w:r>
        <w:t xml:space="preserve"> </w:t>
      </w:r>
      <w:r>
        <w:t xml:space="preserve">“</w:t>
      </w:r>
      <w:r>
        <w:t xml:space="preserve">purpose</w:t>
      </w:r>
      <w:r>
        <w:t xml:space="preserve">”</w:t>
      </w:r>
      <w:r>
        <w:t xml:space="preserve"> </w:t>
      </w:r>
      <w:r>
        <w:t xml:space="preserve">(</w:t>
      </w:r>
      <w:r>
        <w:rPr>
          <w:iCs/>
          <w:i/>
        </w:rPr>
        <w:t xml:space="preserve">dhyeya</w:t>
      </w:r>
      <w:r>
        <w:t xml:space="preserve">), Edgerton, an English scholar, quotes the sentence of the Śatapatha Brāhmaṇa and the passage cited above, and then explains the meaning of the word</w:t>
      </w:r>
      <w:r>
        <w:t xml:space="preserve"> </w:t>
      </w:r>
      <w:r>
        <w:rPr>
          <w:iCs/>
          <w:i/>
        </w:rPr>
        <w:t xml:space="preserve">kratu</w:t>
      </w:r>
      <w:r>
        <w:t xml:space="preserve"> </w:t>
      </w:r>
      <w:r>
        <w:t xml:space="preserve">thus —</w:t>
      </w:r>
    </w:p>
    <w:p>
      <w:pPr>
        <w:pStyle w:val="BlockText"/>
      </w:pPr>
      <w:r>
        <w:t xml:space="preserve">The word क्रतु is not easy to define. Eggeling translates it</w:t>
      </w:r>
      <w:r>
        <w:t xml:space="preserve"> </w:t>
      </w:r>
      <w:r>
        <w:t xml:space="preserve">“</w:t>
      </w:r>
      <w:r>
        <w:t xml:space="preserve">understanding</w:t>
      </w:r>
      <w:r>
        <w:t xml:space="preserve">”</w:t>
      </w:r>
      <w:r>
        <w:t xml:space="preserve"> </w:t>
      </w:r>
      <w:r>
        <w:t xml:space="preserve">but with an alternative</w:t>
      </w:r>
      <w:r>
        <w:t xml:space="preserve"> </w:t>
      </w:r>
      <w:r>
        <w:t xml:space="preserve">“</w:t>
      </w:r>
      <w:r>
        <w:t xml:space="preserve">will; purpose</w:t>
      </w:r>
      <w:r>
        <w:t xml:space="preserve">”</w:t>
      </w:r>
      <w:r>
        <w:t xml:space="preserve"> </w:t>
      </w:r>
      <w:r>
        <w:t xml:space="preserve">which is more in accord with the Hindu commentator on the passage who says that क्रतु means निश्चय, अध्यवसाय, i.e,</w:t>
      </w:r>
      <w:r>
        <w:t xml:space="preserve"> </w:t>
      </w:r>
      <w:r>
        <w:t xml:space="preserve">“</w:t>
      </w:r>
      <w:r>
        <w:t xml:space="preserve">fixed determination.</w:t>
      </w:r>
      <w:r>
        <w:t xml:space="preserve">”</w:t>
      </w:r>
      <w:r>
        <w:t xml:space="preserve"> </w:t>
      </w:r>
      <w:r>
        <w:t xml:space="preserve">It seems to mean man’s mental costitution as a whole, the</w:t>
      </w:r>
      <w:r>
        <w:t xml:space="preserve"> </w:t>
      </w:r>
      <w:r>
        <w:t xml:space="preserve">“</w:t>
      </w:r>
      <w:r>
        <w:t xml:space="preserve">total frame of mind,</w:t>
      </w:r>
      <w:r>
        <w:t xml:space="preserve">”</w:t>
      </w:r>
      <w:r>
        <w:t xml:space="preserve"> </w:t>
      </w:r>
      <w:r>
        <w:t xml:space="preserve">but with a strong flavourof will, Conscious purpose, or determination………………Man’s क्रतु therefore would be his mental make up in general, but particularly any fixed determination he may entertain with regard to his future life. And his क्रतु at the moment of death decides his destiny after death. (Annals of Bhandarkar Institute. Vol. VIII. p. 223)</w:t>
      </w:r>
    </w:p>
    <w:p>
      <w:pPr>
        <w:pStyle w:val="BlockText"/>
      </w:pPr>
      <w:r>
        <w:rPr>
          <w:iCs/>
          <w:i/>
        </w:rPr>
        <w:t xml:space="preserve">The word kratu is not easy to define. Eggeling translates it</w:t>
      </w:r>
      <w:r>
        <w:rPr>
          <w:iCs/>
          <w:i/>
        </w:rPr>
        <w:t xml:space="preserve"> </w:t>
      </w:r>
      <w:r>
        <w:rPr>
          <w:iCs/>
          <w:i/>
        </w:rPr>
        <w:t xml:space="preserve">“</w:t>
      </w:r>
      <w:r>
        <w:rPr>
          <w:iCs/>
          <w:i/>
        </w:rPr>
        <w:t xml:space="preserve">understanding</w:t>
      </w:r>
      <w:r>
        <w:rPr>
          <w:iCs/>
          <w:i/>
        </w:rPr>
        <w:t xml:space="preserve">”</w:t>
      </w:r>
      <w:r>
        <w:rPr>
          <w:iCs/>
          <w:i/>
        </w:rPr>
        <w:t xml:space="preserve"> </w:t>
      </w:r>
      <w:r>
        <w:rPr>
          <w:iCs/>
          <w:i/>
        </w:rPr>
        <w:t xml:space="preserve">but with an alternative</w:t>
      </w:r>
      <w:r>
        <w:rPr>
          <w:iCs/>
          <w:i/>
        </w:rPr>
        <w:t xml:space="preserve"> </w:t>
      </w:r>
      <w:r>
        <w:rPr>
          <w:iCs/>
          <w:i/>
        </w:rPr>
        <w:t xml:space="preserve">“</w:t>
      </w:r>
      <w:r>
        <w:rPr>
          <w:iCs/>
          <w:i/>
        </w:rPr>
        <w:t xml:space="preserve">will; purpose</w:t>
      </w:r>
      <w:r>
        <w:rPr>
          <w:iCs/>
          <w:i/>
        </w:rPr>
        <w:t xml:space="preserve">”</w:t>
      </w:r>
      <w:r>
        <w:rPr>
          <w:iCs/>
          <w:i/>
        </w:rPr>
        <w:t xml:space="preserve"> </w:t>
      </w:r>
      <w:r>
        <w:rPr>
          <w:iCs/>
          <w:i/>
        </w:rPr>
        <w:t xml:space="preserve">which is more in accord with the Hindu commentator on the passage who says that kratu means niścaya, adhyavasāya, i.e,</w:t>
      </w:r>
      <w:r>
        <w:rPr>
          <w:iCs/>
          <w:i/>
        </w:rPr>
        <w:t xml:space="preserve"> </w:t>
      </w:r>
      <w:r>
        <w:rPr>
          <w:iCs/>
          <w:i/>
        </w:rPr>
        <w:t xml:space="preserve">“</w:t>
      </w:r>
      <w:r>
        <w:rPr>
          <w:iCs/>
          <w:i/>
        </w:rPr>
        <w:t xml:space="preserve">fixed determination.</w:t>
      </w:r>
      <w:r>
        <w:rPr>
          <w:iCs/>
          <w:i/>
        </w:rPr>
        <w:t xml:space="preserve">”</w:t>
      </w:r>
      <w:r>
        <w:rPr>
          <w:iCs/>
          <w:i/>
        </w:rPr>
        <w:t xml:space="preserve"> </w:t>
      </w:r>
      <w:r>
        <w:rPr>
          <w:iCs/>
          <w:i/>
        </w:rPr>
        <w:t xml:space="preserve">It seems to mean man ’s mental costitution as a whole, the</w:t>
      </w:r>
      <w:r>
        <w:rPr>
          <w:iCs/>
          <w:i/>
        </w:rPr>
        <w:t xml:space="preserve"> </w:t>
      </w:r>
      <w:r>
        <w:rPr>
          <w:iCs/>
          <w:i/>
        </w:rPr>
        <w:t xml:space="preserve">“</w:t>
      </w:r>
      <w:r>
        <w:rPr>
          <w:iCs/>
          <w:i/>
        </w:rPr>
        <w:t xml:space="preserve">total frame of mind,</w:t>
      </w:r>
      <w:r>
        <w:rPr>
          <w:iCs/>
          <w:i/>
        </w:rPr>
        <w:t xml:space="preserve">”</w:t>
      </w:r>
      <w:r>
        <w:rPr>
          <w:iCs/>
          <w:i/>
        </w:rPr>
        <w:t xml:space="preserve"> </w:t>
      </w:r>
      <w:r>
        <w:rPr>
          <w:iCs/>
          <w:i/>
        </w:rPr>
        <w:t xml:space="preserve">but with a strong flavourof will, Conscious purpose, or determination………………Man ’s kratu therefore would be his mental make up in general, but particularly any fixed determination he may entertain with regard to his future life. And his kratu at the moment of death decides his destiny after death. (Annals of Bhandarkar Institute. Vol. VIII. p. 223)</w:t>
      </w:r>
    </w:p>
    <w:p>
      <w:pPr>
        <w:pStyle w:val="FirstParagraph"/>
      </w:pPr>
      <w:r>
        <w:t xml:space="preserve">[As printed:</w:t>
      </w:r>
      <w:r>
        <w:t xml:space="preserve"> </w:t>
      </w:r>
      <w:r>
        <w:t xml:space="preserve">“</w:t>
      </w:r>
      <w:r>
        <w:t xml:space="preserve">costitution</w:t>
      </w:r>
      <w:r>
        <w:t xml:space="preserve">”</w:t>
      </w:r>
      <w:r>
        <w:t xml:space="preserve">,</w:t>
      </w:r>
      <w:r>
        <w:t xml:space="preserve"> </w:t>
      </w:r>
      <w:r>
        <w:t xml:space="preserve">“</w:t>
      </w:r>
      <w:r>
        <w:t xml:space="preserve">flavourof</w:t>
      </w:r>
      <w:r>
        <w:t xml:space="preserve">”</w:t>
      </w:r>
      <w:r>
        <w:t xml:space="preserve"> </w:t>
      </w:r>
      <w:r>
        <w:t xml:space="preserve">[sic].]</w:t>
      </w:r>
    </w:p>
    <w:p>
      <w:pPr>
        <w:pStyle w:val="BodyText"/>
      </w:pPr>
      <w:r>
        <w:t xml:space="preserve">The gist: both in the Śatapatha Brāhmaṇa (10-6-3-1 [?]) and in the Chāndogya Upaniṣad (3-14-1), for the word</w:t>
      </w:r>
      <w:r>
        <w:t xml:space="preserve"> </w:t>
      </w:r>
      <w:r>
        <w:rPr>
          <w:iCs/>
          <w:i/>
        </w:rPr>
        <w:t xml:space="preserve">kratu</w:t>
      </w:r>
      <w:r>
        <w:t xml:space="preserve"> </w:t>
      </w:r>
      <w:r>
        <w:t xml:space="preserve">the translator Eggeling first says</w:t>
      </w:r>
      <w:r>
        <w:t xml:space="preserve"> </w:t>
      </w:r>
      <w:r>
        <w:t xml:space="preserve">“</w:t>
      </w:r>
      <w:r>
        <w:t xml:space="preserve">knowledge</w:t>
      </w:r>
      <w:r>
        <w:t xml:space="preserve">”</w:t>
      </w:r>
      <w:r>
        <w:t xml:space="preserve"> </w:t>
      </w:r>
      <w:r>
        <w:t xml:space="preserve">(</w:t>
      </w:r>
      <w:r>
        <w:rPr>
          <w:iCs/>
          <w:i/>
        </w:rPr>
        <w:t xml:space="preserve">jñāna</w:t>
      </w:r>
      <w:r>
        <w:t xml:space="preserve">), and then</w:t>
      </w:r>
      <w:r>
        <w:t xml:space="preserve"> </w:t>
      </w:r>
      <w:r>
        <w:t xml:space="preserve">“</w:t>
      </w:r>
      <w:r>
        <w:t xml:space="preserve">resolve</w:t>
      </w:r>
      <w:r>
        <w:t xml:space="preserve">”</w:t>
      </w:r>
      <w:r>
        <w:t xml:space="preserve">,</w:t>
      </w:r>
    </w:p>
    <w:p>
      <w:r>
        <w:pict>
          <v:rect style="width:0;height:1.5pt" o:hralign="center" o:hrstd="t" o:hr="t"/>
        </w:pict>
      </w:r>
    </w:p>
    <w:bookmarkEnd w:id="465"/>
    <w:bookmarkStart w:id="466" w:name="printed-p.-387-pdf-407"/>
    <w:p>
      <w:pPr>
        <w:pStyle w:val="Heading3"/>
      </w:pPr>
      <w:r>
        <w:t xml:space="preserve">Printed p. 387 (PDF 407)</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…and the meaning of the synonym</w:t>
      </w:r>
      <w:r>
        <w:t xml:space="preserve"> </w:t>
      </w:r>
      <w:r>
        <w:rPr>
          <w:iCs/>
          <w:i/>
        </w:rPr>
        <w:t xml:space="preserve">dhyeya</w:t>
      </w:r>
      <w:r>
        <w:t xml:space="preserve"> </w:t>
      </w:r>
      <w:r>
        <w:t xml:space="preserve">(</w:t>
      </w:r>
      <w:r>
        <w:t xml:space="preserve">“</w:t>
      </w:r>
      <w:r>
        <w:t xml:space="preserve">object of meditation</w:t>
      </w:r>
      <w:r>
        <w:t xml:space="preserve">”</w:t>
      </w:r>
      <w:r>
        <w:t xml:space="preserve">) is also given. On the whole, he says, in this word the meaning is</w:t>
      </w:r>
      <w:r>
        <w:t xml:space="preserve"> </w:t>
      </w:r>
      <w:r>
        <w:t xml:space="preserve">“</w:t>
      </w:r>
      <w:r>
        <w:t xml:space="preserve">a mental resolve (</w:t>
      </w:r>
      <w:r>
        <w:rPr>
          <w:iCs/>
          <w:i/>
        </w:rPr>
        <w:t xml:space="preserve">manaḥsaṅkalpa</w:t>
      </w:r>
      <w:r>
        <w:t xml:space="preserve">) that determines the abiding states of man</w:t>
      </w:r>
      <w:r>
        <w:t xml:space="preserve">”</w:t>
      </w:r>
      <w:r>
        <w:t xml:space="preserve">.</w:t>
      </w:r>
    </w:p>
    <w:p>
      <w:pPr>
        <w:pStyle w:val="BodyText"/>
      </w:pPr>
      <w:r>
        <w:t xml:space="preserve">In many parts of the Ṛk-saṃhitā, for this word, the meaning is</w:t>
      </w:r>
      <w:r>
        <w:t xml:space="preserve"> </w:t>
      </w:r>
      <w:r>
        <w:t xml:space="preserve">“</w:t>
      </w:r>
      <w:r>
        <w:t xml:space="preserve">sacrifice</w:t>
      </w:r>
      <w:r>
        <w:t xml:space="preserve">”</w:t>
      </w:r>
      <w:r>
        <w:t xml:space="preserve"> </w:t>
      </w:r>
      <w:r>
        <w:t xml:space="preserve">(</w:t>
      </w:r>
      <w:r>
        <w:rPr>
          <w:iCs/>
          <w:i/>
        </w:rPr>
        <w:t xml:space="preserve">yajña</w:t>
      </w:r>
      <w:r>
        <w:t xml:space="preserve">) also; but with the same purport it suggests the sacrifice that is of the nature of resolve (</w:t>
      </w:r>
      <w:r>
        <w:rPr>
          <w:iCs/>
          <w:i/>
        </w:rPr>
        <w:t xml:space="preserve">saṅkalpātmaka</w:t>
      </w:r>
      <w:r>
        <w:t xml:space="preserve">). For example —</w:t>
      </w:r>
    </w:p>
    <w:p>
      <w:pPr>
        <w:pStyle w:val="BlockText"/>
      </w:pPr>
      <w:r>
        <w:t xml:space="preserve">साकं हि शुचिना शुचिः प्रशास्ता क्रतुनाजनि । विद्वाँ अस्य व्रता ध्रुवा वया इवानु रोहते ॥</w:t>
      </w:r>
    </w:p>
    <w:p>
      <w:pPr>
        <w:pStyle w:val="BlockText"/>
      </w:pPr>
      <w:r>
        <w:rPr>
          <w:iCs/>
          <w:i/>
        </w:rPr>
        <w:t xml:space="preserve">sākaṃ hi śucinā śuciḥ praśāstā kratunājani | vidvāṃ asya vratā dhruvā vayā ivānu rohate ‖</w:t>
      </w:r>
    </w:p>
    <w:p>
      <w:pPr>
        <w:pStyle w:val="FirstParagraph"/>
      </w:pPr>
      <w:r>
        <w:t xml:space="preserve">(Ṛ. Saṃ. 2-5-4 [?]) —</w:t>
      </w:r>
    </w:p>
    <w:p>
      <w:pPr>
        <w:pStyle w:val="BodyText"/>
      </w:pPr>
      <w:r>
        <w:t xml:space="preserve">in all such ṛks this idea becomes plain. Since the existence of man and his future states of becoming rest upon this action that is of the form of</w:t>
      </w:r>
      <w:r>
        <w:t xml:space="preserve"> </w:t>
      </w:r>
      <w:r>
        <w:rPr>
          <w:iCs/>
          <w:i/>
        </w:rPr>
        <w:t xml:space="preserve">kratu</w:t>
      </w:r>
      <w:r>
        <w:t xml:space="preserve">, a warning is given to men on this matter, step by step, in the Upaniṣads and elsewhere.</w:t>
      </w:r>
    </w:p>
    <w:p>
      <w:pPr>
        <w:pStyle w:val="BlockText"/>
      </w:pPr>
      <w:r>
        <w:t xml:space="preserve">ॐ क्रतो स्मर कृतं स्मर क्रतो स्मर कृतं स्मर ।</w:t>
      </w:r>
    </w:p>
    <w:p>
      <w:pPr>
        <w:pStyle w:val="BlockText"/>
      </w:pPr>
      <w:r>
        <w:rPr>
          <w:iCs/>
          <w:i/>
        </w:rPr>
        <w:t xml:space="preserve">oṃ krato smara kṛtaṃ smara krato smara kṛtaṃ smara |</w:t>
      </w:r>
    </w:p>
    <w:p>
      <w:pPr>
        <w:pStyle w:val="FirstParagraph"/>
      </w:pPr>
      <w:r>
        <w:t xml:space="preserve">(Īśā. 17) — thus in the Īśā and the Bṛhadāraṇyaka and other Upaniṣads (Bṛ. Up. 5-15-1 [?]), the Self, of the nature of resolve, is addressed and instructed. For the word</w:t>
      </w:r>
      <w:r>
        <w:t xml:space="preserve"> </w:t>
      </w:r>
      <w:r>
        <w:rPr>
          <w:iCs/>
          <w:i/>
        </w:rPr>
        <w:t xml:space="preserve">krato</w:t>
      </w:r>
      <w:r>
        <w:t xml:space="preserve">, Śaṅkarācārya has given the meaning</w:t>
      </w:r>
      <w:r>
        <w:t xml:space="preserve"> </w:t>
      </w:r>
      <w:r>
        <w:t xml:space="preserve">“</w:t>
      </w:r>
      <w:r>
        <w:t xml:space="preserve">O one of the nature of resolve</w:t>
      </w:r>
      <w:r>
        <w:t xml:space="preserve">”</w:t>
      </w:r>
      <w:r>
        <w:t xml:space="preserve">. But in the Aitareya Upaniṣad, in explaining the spiritual (</w:t>
      </w:r>
      <w:r>
        <w:rPr>
          <w:iCs/>
          <w:i/>
        </w:rPr>
        <w:t xml:space="preserve">adhyātma</w:t>
      </w:r>
      <w:r>
        <w:t xml:space="preserve">) nature —</w:t>
      </w:r>
    </w:p>
    <w:p>
      <w:pPr>
        <w:pStyle w:val="BlockText"/>
      </w:pPr>
      <w:r>
        <w:t xml:space="preserve">संज्ञानमाज्ञानं विज्ञानं प्रज्ञानं …………स्मृतिः संकल्पः क्रतुः ।</w:t>
      </w:r>
    </w:p>
    <w:p>
      <w:pPr>
        <w:pStyle w:val="BlockText"/>
      </w:pPr>
      <w:r>
        <w:rPr>
          <w:iCs/>
          <w:i/>
        </w:rPr>
        <w:t xml:space="preserve">saṃjñānam ājñānaṃ vijñānaṃ prajñānaṃ ………… smṛtiḥ saṃkalpaḥ kratuḥ |</w:t>
      </w:r>
    </w:p>
    <w:p>
      <w:pPr>
        <w:pStyle w:val="FirstParagraph"/>
      </w:pPr>
      <w:r>
        <w:t xml:space="preserve">(Ai. Up. 3-2 [?]) —</w:t>
      </w:r>
      <w:r>
        <w:t xml:space="preserve"> </w:t>
      </w:r>
      <w:r>
        <w:rPr>
          <w:iCs/>
          <w:i/>
        </w:rPr>
        <w:t xml:space="preserve">saṅkalpa</w:t>
      </w:r>
      <w:r>
        <w:t xml:space="preserve"> </w:t>
      </w:r>
      <w:r>
        <w:t xml:space="preserve">and</w:t>
      </w:r>
      <w:r>
        <w:t xml:space="preserve"> </w:t>
      </w:r>
      <w:r>
        <w:rPr>
          <w:iCs/>
          <w:i/>
        </w:rPr>
        <w:t xml:space="preserve">kratu</w:t>
      </w:r>
      <w:r>
        <w:t xml:space="preserve"> </w:t>
      </w:r>
      <w:r>
        <w:t xml:space="preserve">are stated as separate qualities of the Self.</w:t>
      </w:r>
    </w:p>
    <w:p>
      <w:pPr>
        <w:pStyle w:val="BodyText"/>
      </w:pPr>
      <w:r>
        <w:t xml:space="preserve">In this way, the word is used not only where the spiritual qualities are shown, but also where the physical acts of man are shown. For example —</w:t>
      </w:r>
    </w:p>
    <w:p>
      <w:pPr>
        <w:pStyle w:val="BlockText"/>
      </w:pPr>
      <w:r>
        <w:t xml:space="preserve">न हि नु यादधीमसीन्द्रं को वीर्या परः । तस्मिन्नृम्णमुत क्रतुं देवा ओजांसि सं दधुरर्चन्ननु स्वराज्यम् ॥</w:t>
      </w:r>
    </w:p>
    <w:p>
      <w:pPr>
        <w:pStyle w:val="BlockText"/>
      </w:pPr>
      <w:r>
        <w:rPr>
          <w:iCs/>
          <w:i/>
        </w:rPr>
        <w:t xml:space="preserve">na hi nu yād adhīmasīndraṃ ko vīryā paraḥ | tasmin nṛmṇam uta kratuṃ devā ojāṃsi saṃ dadhur arcann anu svarājyam ‖</w:t>
      </w:r>
      <w:r>
        <w:t xml:space="preserve"> </w:t>
      </w:r>
      <w:r>
        <w:t xml:space="preserve">[as read: [?]]</w:t>
      </w:r>
    </w:p>
    <w:p>
      <w:pPr>
        <w:pStyle w:val="FirstParagraph"/>
      </w:pPr>
      <w:r>
        <w:t xml:space="preserve">(Ṛ. Saṃ. 1-80-15 [?]) —</w:t>
      </w:r>
    </w:p>
    <w:p>
      <w:pPr>
        <w:pStyle w:val="BodyText"/>
      </w:pPr>
      <w:r>
        <w:t xml:space="preserve">in such ṛks the word</w:t>
      </w:r>
      <w:r>
        <w:t xml:space="preserve"> </w:t>
      </w:r>
      <w:r>
        <w:rPr>
          <w:iCs/>
          <w:i/>
        </w:rPr>
        <w:t xml:space="preserve">kratu</w:t>
      </w:r>
      <w:r>
        <w:t xml:space="preserve"> </w:t>
      </w:r>
      <w:r>
        <w:t xml:space="preserve">means</w:t>
      </w:r>
      <w:r>
        <w:t xml:space="preserve"> </w:t>
      </w:r>
      <w:r>
        <w:t xml:space="preserve">“</w:t>
      </w:r>
      <w:r>
        <w:t xml:space="preserve">heroic action</w:t>
      </w:r>
      <w:r>
        <w:t xml:space="preserve">”</w:t>
      </w:r>
      <w:r>
        <w:t xml:space="preserve">; and</w:t>
      </w:r>
    </w:p>
    <w:p>
      <w:pPr>
        <w:pStyle w:val="BlockText"/>
      </w:pPr>
      <w:r>
        <w:t xml:space="preserve">यस्याजस्रं शवसा मानमुक्थं परिभुजद्रोदसी विश्वतः सीम् । स सारिशत्क्रतुभिर्मन्दसानो मरुत्वान्नो भवत्विन्द्र ऊती ॥</w:t>
      </w:r>
    </w:p>
    <w:p>
      <w:pPr>
        <w:pStyle w:val="BlockText"/>
      </w:pPr>
      <w:r>
        <w:rPr>
          <w:iCs/>
          <w:i/>
        </w:rPr>
        <w:t xml:space="preserve">yasyājasraṃ śavasā mānam uktham paribhuj rodasī viśvataḥ sīm | sa sāriśat kratubhir mandasāno marutvān no bhavatv indra ūtī ‖</w:t>
      </w:r>
      <w:r>
        <w:t xml:space="preserve"> </w:t>
      </w:r>
      <w:r>
        <w:t xml:space="preserve">[as read: [?]]</w:t>
      </w:r>
    </w:p>
    <w:p>
      <w:pPr>
        <w:pStyle w:val="FirstParagraph"/>
      </w:pPr>
      <w:r>
        <w:t xml:space="preserve">(Ṛ. Saṃ. 1-100-14 [?]) — in this and other ṛks it also means</w:t>
      </w:r>
      <w:r>
        <w:t xml:space="preserve"> </w:t>
      </w:r>
      <w:r>
        <w:t xml:space="preserve">“</w:t>
      </w:r>
      <w:r>
        <w:t xml:space="preserve">sacrificial act</w:t>
      </w:r>
      <w:r>
        <w:t xml:space="preserve">”</w:t>
      </w:r>
      <w:r>
        <w:t xml:space="preserve">. So also in the senses of power, wealth, greatness and the like this word is used.</w:t>
      </w:r>
    </w:p>
    <w:bookmarkEnd w:id="466"/>
    <w:bookmarkStart w:id="467" w:name="printed-p.-388-pdf-408"/>
    <w:p>
      <w:pPr>
        <w:pStyle w:val="Heading3"/>
      </w:pPr>
      <w:r>
        <w:t xml:space="preserve">Printed p. 388 (PDF 408)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t xml:space="preserve">Here the function of this word —</w:t>
      </w:r>
      <w:r>
        <w:t xml:space="preserve"> </w:t>
      </w:r>
      <w:r>
        <w:rPr>
          <w:iCs/>
          <w:i/>
          <w:bCs/>
          <w:b/>
        </w:rPr>
        <w:t xml:space="preserve">asmadarthaḥ</w:t>
      </w:r>
      <w:r>
        <w:t xml:space="preserve"> </w:t>
      </w:r>
      <w:r>
        <w:t xml:space="preserve">— is for us, the sacrificers: the act performed by Indra for us.</w:t>
      </w:r>
      <w:r>
        <w:t xml:space="preserve"> </w:t>
      </w:r>
      <w:r>
        <w:rPr>
          <w:iCs/>
          <w:i/>
          <w:bCs/>
          <w:b/>
        </w:rPr>
        <w:t xml:space="preserve">dyumnintamaḥ — atiśayena annavān yaśovān vā</w:t>
      </w:r>
      <w:r>
        <w:t xml:space="preserve"> </w:t>
      </w:r>
      <w:r>
        <w:t xml:space="preserve">— the meaning is explained that it is for the sake of giving us abundant food or fame. Yāska —</w:t>
      </w:r>
    </w:p>
    <w:p>
      <w:pPr>
        <w:pStyle w:val="BlockText"/>
      </w:pPr>
      <w:r>
        <w:t xml:space="preserve">शतं ते शिप्रिन्नूतयः सुदासे सहस्रं शंसा उत रातिरस्तु । जहि वधर्नुषो मर्त्यस्यास्मे द्युम्नमधि रत्नं च धेहि ॥</w:t>
      </w:r>
    </w:p>
    <w:p>
      <w:pPr>
        <w:pStyle w:val="BlockText"/>
      </w:pPr>
      <w:r>
        <w:rPr>
          <w:iCs/>
          <w:i/>
        </w:rPr>
        <w:t xml:space="preserve">śataṃ te śiprinn ūtayaḥ sudāse sahasraṃ śaṃsā uta rātir astu | jahi vadhar nuṣo martyasyāsme dyumnam adhi ratnaṃ ca dhehi ‖</w:t>
      </w:r>
      <w:r>
        <w:t xml:space="preserve"> </w:t>
      </w:r>
      <w:r>
        <w:t xml:space="preserve">[as read: [?]]</w:t>
      </w:r>
    </w:p>
    <w:p>
      <w:pPr>
        <w:pStyle w:val="FirstParagraph"/>
      </w:pPr>
      <w:r>
        <w:t xml:space="preserve">(Ṛ. Saṃ. 7-25-3 [?]) — quoting this ṛk, he explains that the word</w:t>
      </w:r>
      <w:r>
        <w:t xml:space="preserve"> </w:t>
      </w:r>
      <w:r>
        <w:rPr>
          <w:iCs/>
          <w:i/>
        </w:rPr>
        <w:t xml:space="preserve">dyumna</w:t>
      </w:r>
      <w:r>
        <w:t xml:space="preserve"> </w:t>
      </w:r>
      <w:r>
        <w:t xml:space="preserve">is</w:t>
      </w:r>
      <w:r>
        <w:t xml:space="preserve"> </w:t>
      </w:r>
      <w:r>
        <w:t xml:space="preserve">“</w:t>
      </w:r>
      <w:r>
        <w:rPr>
          <w:iCs/>
          <w:i/>
        </w:rPr>
        <w:t xml:space="preserve">dyotater yaśo vā annaṃ vā kāntiyinda belagisu</w:t>
      </w:r>
      <w:r>
        <w:t xml:space="preserve">”</w:t>
      </w:r>
      <w:r>
        <w:t xml:space="preserve"> </w:t>
      </w:r>
      <w:r>
        <w:t xml:space="preserve">— from the root</w:t>
      </w:r>
      <w:r>
        <w:t xml:space="preserve"> </w:t>
      </w:r>
      <w:r>
        <w:rPr>
          <w:iCs/>
          <w:i/>
        </w:rPr>
        <w:t xml:space="preserve">dyut</w:t>
      </w:r>
      <w:r>
        <w:t xml:space="preserve">, meaning</w:t>
      </w:r>
      <w:r>
        <w:t xml:space="preserve"> </w:t>
      </w:r>
      <w:r>
        <w:t xml:space="preserve">“</w:t>
      </w:r>
      <w:r>
        <w:t xml:space="preserve">to shine</w:t>
      </w:r>
      <w:r>
        <w:t xml:space="preserve">”</w:t>
      </w:r>
      <w:r>
        <w:t xml:space="preserve">: the word</w:t>
      </w:r>
      <w:r>
        <w:t xml:space="preserve"> </w:t>
      </w:r>
      <w:r>
        <w:rPr>
          <w:iCs/>
          <w:i/>
        </w:rPr>
        <w:t xml:space="preserve">dyumna</w:t>
      </w:r>
      <w:r>
        <w:t xml:space="preserve"> </w:t>
      </w:r>
      <w:r>
        <w:t xml:space="preserve">(</w:t>
      </w:r>
      <w:r>
        <w:t xml:space="preserve">“</w:t>
      </w:r>
      <w:r>
        <w:rPr>
          <w:iCs/>
          <w:i/>
        </w:rPr>
        <w:t xml:space="preserve">dyu</w:t>
      </w:r>
      <w:r>
        <w:t xml:space="preserve">-</w:t>
      </w:r>
      <w:r>
        <w:t xml:space="preserve">”</w:t>
      </w:r>
      <w:r>
        <w:t xml:space="preserve">) is explained as</w:t>
      </w:r>
      <w:r>
        <w:t xml:space="preserve"> </w:t>
      </w:r>
      <w:r>
        <w:t xml:space="preserve">“</w:t>
      </w:r>
      <w:r>
        <w:t xml:space="preserve">fame</w:t>
      </w:r>
      <w:r>
        <w:t xml:space="preserve">”</w:t>
      </w:r>
      <w:r>
        <w:t xml:space="preserve"> </w:t>
      </w:r>
      <w:r>
        <w:t xml:space="preserve">or</w:t>
      </w:r>
      <w:r>
        <w:t xml:space="preserve"> </w:t>
      </w:r>
      <w:r>
        <w:t xml:space="preserve">“</w:t>
      </w:r>
      <w:r>
        <w:t xml:space="preserve">food</w:t>
      </w:r>
      <w:r>
        <w:t xml:space="preserve">”</w:t>
      </w:r>
      <w:r>
        <w:t xml:space="preserve">.</w:t>
      </w:r>
    </w:p>
    <w:p>
      <w:pPr>
        <w:pStyle w:val="BodyText"/>
      </w:pPr>
      <w:r>
        <w:rPr>
          <w:iCs/>
          <w:i/>
          <w:bCs/>
          <w:b/>
        </w:rPr>
        <w:t xml:space="preserve">aśvasātamaḥ — aśvopalakṣitabahudhanadāḥ</w:t>
      </w:r>
      <w:r>
        <w:t xml:space="preserve"> </w:t>
      </w:r>
      <w:r>
        <w:t xml:space="preserve">— it is explained that Indra graciously bestows abundant wealth, including horses.</w:t>
      </w:r>
    </w:p>
    <w:p>
      <w:pPr>
        <w:pStyle w:val="BodyText"/>
      </w:pPr>
      <w:r>
        <w:rPr>
          <w:iCs/>
          <w:i/>
          <w:bCs/>
          <w:b/>
        </w:rPr>
        <w:t xml:space="preserve">varivovidā — dhanasya vā paricaraṇasya vā vedayitārau laṃbhayitārau</w:t>
      </w:r>
      <w:r>
        <w:t xml:space="preserve"> </w:t>
      </w:r>
      <w:r>
        <w:t xml:space="preserve">— the word</w:t>
      </w:r>
      <w:r>
        <w:t xml:space="preserve"> </w:t>
      </w:r>
      <w:r>
        <w:rPr>
          <w:iCs/>
          <w:i/>
        </w:rPr>
        <w:t xml:space="preserve">varivaḥ</w:t>
      </w:r>
      <w:r>
        <w:t xml:space="preserve"> </w:t>
      </w:r>
      <w:r>
        <w:t xml:space="preserve">is read among the names of wealth (Ni. 3-… [?]). Sāyaṇa says that Indra’s exhilaration and his action, in the sense of a historical meaning (</w:t>
      </w:r>
      <w:r>
        <w:rPr>
          <w:iCs/>
          <w:i/>
        </w:rPr>
        <w:t xml:space="preserve">aitihāsika</w:t>
      </w:r>
      <w:r>
        <w:t xml:space="preserve">), restrain the</w:t>
      </w:r>
      <w:r>
        <w:t xml:space="preserve"> </w:t>
      </w:r>
      <w:r>
        <w:rPr>
          <w:iCs/>
          <w:i/>
        </w:rPr>
        <w:t xml:space="preserve">asura</w:t>
      </w:r>
      <w:r>
        <w:t xml:space="preserve"> </w:t>
      </w:r>
      <w:r>
        <w:t xml:space="preserve">Vṛtra, and, in that sense, cause rain to arise by cleaving the cloud; he explains that in respect of us, the sacrificers, who perform the sacrifice for the sake of giving things like wealth and restraining enemies,</w:t>
      </w:r>
      <w:r>
        <w:t xml:space="preserve"> </w:t>
      </w:r>
      <w:r>
        <w:rPr>
          <w:iCs/>
          <w:i/>
          <w:bCs/>
          <w:b/>
        </w:rPr>
        <w:t xml:space="preserve">tau śatrughātinau dhanadātārau ca syātām ity anugraham akaroḥ</w:t>
      </w:r>
      <w:r>
        <w:t xml:space="preserve"> </w:t>
      </w:r>
      <w:r>
        <w:t xml:space="preserve">— Indra graciously grants that these two, the exhilaration and the action, may be destroyers of enemies and givers of wealth.</w:t>
      </w:r>
    </w:p>
    <w:p>
      <w:pPr>
        <w:pStyle w:val="BodyText"/>
      </w:pPr>
      <w:r>
        <w:rPr>
          <w:bCs/>
          <w:b/>
        </w:rPr>
        <w:t xml:space="preserve">Vyākaraṇa-prakriyā (grammar)</w:t>
      </w:r>
      <w:r>
        <w:t xml:space="preserve"> </w:t>
      </w:r>
      <w:r>
        <w:t xml:space="preserve">— noted briefly (sūtra numerals [?]):</w:t>
      </w:r>
    </w:p>
    <w:p>
      <w:pPr>
        <w:numPr>
          <w:ilvl w:val="0"/>
          <w:numId w:val="1045"/>
        </w:numPr>
        <w:pStyle w:val="Compact"/>
      </w:pPr>
      <w:r>
        <w:rPr>
          <w:iCs/>
          <w:i/>
          <w:bCs/>
          <w:b/>
        </w:rPr>
        <w:t xml:space="preserve">śuṣmintamaḥ</w:t>
      </w:r>
      <w:r>
        <w:t xml:space="preserve"> </w:t>
      </w:r>
      <w:r>
        <w:t xml:space="preserve">—</w:t>
      </w:r>
      <w:r>
        <w:t xml:space="preserve"> </w:t>
      </w:r>
      <w:r>
        <w:rPr>
          <w:iCs/>
          <w:i/>
        </w:rPr>
        <w:t xml:space="preserve">śuṣmaṃ balam asya asti iti śuṣmī</w:t>
      </w:r>
      <w:r>
        <w:t xml:space="preserve">; by</w:t>
      </w:r>
      <w:r>
        <w:t xml:space="preserve"> </w:t>
      </w:r>
      <w:r>
        <w:t xml:space="preserve">“</w:t>
      </w:r>
      <w:r>
        <w:rPr>
          <w:iCs/>
          <w:i/>
        </w:rPr>
        <w:t xml:space="preserve">ata ini-ṭhanau</w:t>
      </w:r>
      <w:r>
        <w:t xml:space="preserve">”</w:t>
      </w:r>
      <w:r>
        <w:t xml:space="preserve"> </w:t>
      </w:r>
      <w:r>
        <w:t xml:space="preserve">(Pā. Sū. 5-2-115 [?]) in the possessive sense the suffix</w:t>
      </w:r>
      <w:r>
        <w:t xml:space="preserve"> </w:t>
      </w:r>
      <w:r>
        <w:rPr>
          <w:iCs/>
          <w:i/>
        </w:rPr>
        <w:t xml:space="preserve">ini</w:t>
      </w:r>
      <w:r>
        <w:t xml:space="preserve">; to it, in the sense of excess, the suffix</w:t>
      </w:r>
      <w:r>
        <w:t xml:space="preserve"> </w:t>
      </w:r>
      <w:r>
        <w:rPr>
          <w:iCs/>
          <w:i/>
        </w:rPr>
        <w:t xml:space="preserve">tamap</w:t>
      </w:r>
      <w:r>
        <w:t xml:space="preserve">; by</w:t>
      </w:r>
      <w:r>
        <w:t xml:space="preserve"> </w:t>
      </w:r>
      <w:r>
        <w:t xml:space="preserve">“</w:t>
      </w:r>
      <w:r>
        <w:rPr>
          <w:iCs/>
          <w:i/>
        </w:rPr>
        <w:t xml:space="preserve">ayaḥśmayādīni chandasi</w:t>
      </w:r>
      <w:r>
        <w:t xml:space="preserve">”</w:t>
      </w:r>
      <w:r>
        <w:t xml:space="preserve"> </w:t>
      </w:r>
      <w:r>
        <w:t xml:space="preserve">(Pā. Sū. 1-4-20 [?]) the</w:t>
      </w:r>
      <w:r>
        <w:t xml:space="preserve"> </w:t>
      </w:r>
      <w:r>
        <w:rPr>
          <w:iCs/>
          <w:i/>
        </w:rPr>
        <w:t xml:space="preserve">bha</w:t>
      </w:r>
      <w:r>
        <w:t xml:space="preserve"> </w:t>
      </w:r>
      <w:r>
        <w:t xml:space="preserve">designation applies to the one preceding</w:t>
      </w:r>
      <w:r>
        <w:t xml:space="preserve"> </w:t>
      </w:r>
      <w:r>
        <w:rPr>
          <w:iCs/>
          <w:i/>
        </w:rPr>
        <w:t xml:space="preserve">tamap</w:t>
      </w:r>
      <w:r>
        <w:t xml:space="preserve">; therefore no dropping occurs, because the designation</w:t>
      </w:r>
      <w:r>
        <w:t xml:space="preserve"> </w:t>
      </w:r>
      <w:r>
        <w:rPr>
          <w:iCs/>
          <w:i/>
        </w:rPr>
        <w:t xml:space="preserve">pada</w:t>
      </w:r>
      <w:r>
        <w:t xml:space="preserve"> </w:t>
      </w:r>
      <w:r>
        <w:t xml:space="preserve">is the cause; since</w:t>
      </w:r>
      <w:r>
        <w:t xml:space="preserve"> </w:t>
      </w:r>
      <w:r>
        <w:rPr>
          <w:iCs/>
          <w:i/>
        </w:rPr>
        <w:t xml:space="preserve">tamap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the suffix accent of</w:t>
      </w:r>
      <w:r>
        <w:t xml:space="preserve"> </w:t>
      </w:r>
      <w:r>
        <w:rPr>
          <w:iCs/>
          <w:i/>
        </w:rPr>
        <w:t xml:space="preserve">ini</w:t>
      </w:r>
      <w:r>
        <w:t xml:space="preserve"> </w:t>
      </w:r>
      <w:r>
        <w:t xml:space="preserve">remains. The same operations occur in</w:t>
      </w:r>
      <w:r>
        <w:t xml:space="preserve"> </w:t>
      </w:r>
      <w:r>
        <w:rPr>
          <w:iCs/>
          <w:i/>
        </w:rPr>
        <w:t xml:space="preserve">dyumnintamaḥ</w:t>
      </w:r>
      <w:r>
        <w:t xml:space="preserve">.</w:t>
      </w:r>
    </w:p>
    <w:p>
      <w:pPr>
        <w:numPr>
          <w:ilvl w:val="0"/>
          <w:numId w:val="1045"/>
        </w:numPr>
        <w:pStyle w:val="Compact"/>
      </w:pPr>
      <w:r>
        <w:rPr>
          <w:iCs/>
          <w:i/>
          <w:bCs/>
          <w:b/>
        </w:rPr>
        <w:t xml:space="preserve">madaḥ</w:t>
      </w:r>
      <w:r>
        <w:t xml:space="preserve"> </w:t>
      </w:r>
      <w:r>
        <w:t xml:space="preserve">— root</w:t>
      </w:r>
      <w:r>
        <w:t xml:space="preserve"> </w:t>
      </w:r>
      <w:r>
        <w:rPr>
          <w:iCs/>
          <w:i/>
        </w:rPr>
        <w:t xml:space="preserve">mada tṛptiyoge</w:t>
      </w:r>
      <w:r>
        <w:t xml:space="preserve">; by</w:t>
      </w:r>
      <w:r>
        <w:t xml:space="preserve"> </w:t>
      </w:r>
      <w:r>
        <w:t xml:space="preserve">“</w:t>
      </w:r>
      <w:r>
        <w:rPr>
          <w:iCs/>
          <w:i/>
        </w:rPr>
        <w:t xml:space="preserve">madoʼnupasarge</w:t>
      </w:r>
      <w:r>
        <w:t xml:space="preserve">”</w:t>
      </w:r>
      <w:r>
        <w:t xml:space="preserve"> </w:t>
      </w:r>
      <w:r>
        <w:t xml:space="preserve">(Pā. Sū. 3-3-67 [?]) the suffix</w:t>
      </w:r>
      <w:r>
        <w:t xml:space="preserve"> </w:t>
      </w:r>
      <w:r>
        <w:rPr>
          <w:iCs/>
          <w:i/>
        </w:rPr>
        <w:t xml:space="preserve">ap</w:t>
      </w:r>
      <w:r>
        <w:t xml:space="preserve">; being</w:t>
      </w:r>
      <w:r>
        <w:t xml:space="preserve"> </w:t>
      </w:r>
      <w:r>
        <w:rPr>
          <w:iCs/>
          <w:i/>
        </w:rPr>
        <w:t xml:space="preserve">pit</w:t>
      </w:r>
      <w:r>
        <w:t xml:space="preserve">, it is</w:t>
      </w:r>
      <w:r>
        <w:t xml:space="preserve"> </w:t>
      </w:r>
      <w:r>
        <w:rPr>
          <w:iCs/>
          <w:i/>
        </w:rPr>
        <w:t xml:space="preserve">anudātta</w:t>
      </w:r>
      <w:r>
        <w:t xml:space="preserve">, so the root accent remains.</w:t>
      </w:r>
    </w:p>
    <w:p>
      <w:pPr>
        <w:numPr>
          <w:ilvl w:val="0"/>
          <w:numId w:val="1045"/>
        </w:numPr>
        <w:pStyle w:val="Compact"/>
      </w:pPr>
      <w:r>
        <w:rPr>
          <w:iCs/>
          <w:i/>
          <w:bCs/>
          <w:b/>
        </w:rPr>
        <w:t xml:space="preserve">vṛtraghnā</w:t>
      </w:r>
      <w:r>
        <w:t xml:space="preserve"> </w:t>
      </w:r>
      <w:r>
        <w:t xml:space="preserve">— root</w:t>
      </w:r>
      <w:r>
        <w:t xml:space="preserve"> </w:t>
      </w:r>
      <w:r>
        <w:rPr>
          <w:iCs/>
          <w:i/>
        </w:rPr>
        <w:t xml:space="preserve">hana hiṃsāgatyoḥ</w:t>
      </w:r>
      <w:r>
        <w:t xml:space="preserve">; the suffix</w:t>
      </w:r>
      <w:r>
        <w:t xml:space="preserve"> </w:t>
      </w:r>
      <w:r>
        <w:rPr>
          <w:iCs/>
          <w:i/>
        </w:rPr>
        <w:t xml:space="preserve">kvip</w:t>
      </w:r>
      <w:r>
        <w:t xml:space="preserve">; Vedically, by the</w:t>
      </w:r>
      <w:r>
        <w:t xml:space="preserve"> </w:t>
      </w:r>
      <w:r>
        <w:rPr>
          <w:iCs/>
          <w:i/>
        </w:rPr>
        <w:t xml:space="preserve">bha</w:t>
      </w:r>
      <w:r>
        <w:t xml:space="preserve"> </w:t>
      </w:r>
      <w:r>
        <w:t xml:space="preserve">designation, the dropping of the</w:t>
      </w:r>
      <w:r>
        <w:t xml:space="preserve"> </w:t>
      </w:r>
      <w:r>
        <w:rPr>
          <w:iCs/>
          <w:i/>
        </w:rPr>
        <w:t xml:space="preserve">a</w:t>
      </w:r>
      <w:r>
        <w:t xml:space="preserve"> </w:t>
      </w:r>
      <w:r>
        <w:t xml:space="preserve">of the root; by</w:t>
      </w:r>
      <w:r>
        <w:t xml:space="preserve"> </w:t>
      </w:r>
      <w:r>
        <w:t xml:space="preserve">“</w:t>
      </w:r>
      <w:r>
        <w:rPr>
          <w:iCs/>
          <w:i/>
        </w:rPr>
        <w:t xml:space="preserve">supāṃ suluk</w:t>
      </w:r>
      <w:r>
        <w:t xml:space="preserve">”</w:t>
      </w:r>
      <w:r>
        <w:t xml:space="preserve"> </w:t>
      </w:r>
      <w:r>
        <w:t xml:space="preserve">(Pā. Sū. 7-1-39 [?]) the substitution</w:t>
      </w:r>
      <w:r>
        <w:t xml:space="preserve"> </w:t>
      </w:r>
      <w:r>
        <w:rPr>
          <w:iCs/>
          <w:i/>
        </w:rPr>
        <w:t xml:space="preserve">ā</w:t>
      </w:r>
      <w:r>
        <w:t xml:space="preserve"> </w:t>
      </w:r>
      <w:r>
        <w:t xml:space="preserve">for the dual; the</w:t>
      </w:r>
      <w:r>
        <w:t xml:space="preserve"> </w:t>
      </w:r>
      <w:r>
        <w:rPr>
          <w:iCs/>
          <w:i/>
        </w:rPr>
        <w:t xml:space="preserve">kṛdutta</w:t>
      </w:r>
      <w:r>
        <w:t xml:space="preserve"> </w:t>
      </w:r>
      <w:r>
        <w:t xml:space="preserve">final member keeps its natural accent.</w:t>
      </w:r>
    </w:p>
    <w:p>
      <w:r>
        <w:pict>
          <v:rect style="width:0;height:1.5pt" o:hralign="center" o:hrstd="t" o:hr="t"/>
        </w:pict>
      </w:r>
    </w:p>
    <w:bookmarkEnd w:id="467"/>
    <w:bookmarkStart w:id="468" w:name="printed-p.-389-pdf-409"/>
    <w:p>
      <w:pPr>
        <w:pStyle w:val="Heading3"/>
      </w:pPr>
      <w:r>
        <w:t xml:space="preserve">Printed p. 389 (PDF 409)</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numPr>
          <w:ilvl w:val="0"/>
          <w:numId w:val="1046"/>
        </w:numPr>
        <w:pStyle w:val="Compact"/>
      </w:pPr>
      <w:r>
        <w:rPr>
          <w:iCs/>
          <w:i/>
          <w:bCs/>
          <w:b/>
        </w:rPr>
        <w:t xml:space="preserve">varivovidā</w:t>
      </w:r>
      <w:r>
        <w:t xml:space="preserve"> </w:t>
      </w:r>
      <w:r>
        <w:t xml:space="preserve">— root</w:t>
      </w:r>
      <w:r>
        <w:t xml:space="preserve"> </w:t>
      </w:r>
      <w:r>
        <w:rPr>
          <w:iCs/>
          <w:i/>
        </w:rPr>
        <w:t xml:space="preserve">vida jñāne</w:t>
      </w:r>
      <w:r>
        <w:t xml:space="preserve">; the suffix</w:t>
      </w:r>
      <w:r>
        <w:t xml:space="preserve"> </w:t>
      </w:r>
      <w:r>
        <w:rPr>
          <w:iCs/>
          <w:i/>
        </w:rPr>
        <w:t xml:space="preserve">kvip</w:t>
      </w:r>
      <w:r>
        <w:t xml:space="preserve">; as before, the substitution</w:t>
      </w:r>
      <w:r>
        <w:t xml:space="preserve"> </w:t>
      </w:r>
      <w:r>
        <w:rPr>
          <w:iCs/>
          <w:i/>
        </w:rPr>
        <w:t xml:space="preserve">ā</w:t>
      </w:r>
      <w:r>
        <w:t xml:space="preserve"> </w:t>
      </w:r>
      <w:r>
        <w:t xml:space="preserve">for the case ending; the</w:t>
      </w:r>
      <w:r>
        <w:t xml:space="preserve"> </w:t>
      </w:r>
      <w:r>
        <w:rPr>
          <w:iCs/>
          <w:i/>
        </w:rPr>
        <w:t xml:space="preserve">kṛdutta</w:t>
      </w:r>
      <w:r>
        <w:t xml:space="preserve"> </w:t>
      </w:r>
      <w:r>
        <w:t xml:space="preserve">final member keeps its natural accent.</w:t>
      </w:r>
    </w:p>
    <w:p>
      <w:pPr>
        <w:numPr>
          <w:ilvl w:val="0"/>
          <w:numId w:val="1046"/>
        </w:numPr>
        <w:pStyle w:val="Compact"/>
      </w:pPr>
      <w:r>
        <w:rPr>
          <w:iCs/>
          <w:i/>
          <w:bCs/>
          <w:b/>
        </w:rPr>
        <w:t xml:space="preserve">maṃsīṣṭhāḥ</w:t>
      </w:r>
      <w:r>
        <w:t xml:space="preserve"> </w:t>
      </w:r>
      <w:r>
        <w:t xml:space="preserve">— root</w:t>
      </w:r>
      <w:r>
        <w:t xml:space="preserve"> </w:t>
      </w:r>
      <w:r>
        <w:rPr>
          <w:iCs/>
          <w:i/>
        </w:rPr>
        <w:t xml:space="preserve">mana jñāne</w:t>
      </w:r>
      <w:r>
        <w:t xml:space="preserve">;</w:t>
      </w:r>
      <w:r>
        <w:t xml:space="preserve"> </w:t>
      </w:r>
      <w:r>
        <w:rPr>
          <w:iCs/>
          <w:i/>
        </w:rPr>
        <w:t xml:space="preserve">liṅ</w:t>
      </w:r>
      <w:r>
        <w:t xml:space="preserve">, second person singular,</w:t>
      </w:r>
      <w:r>
        <w:t xml:space="preserve"> </w:t>
      </w:r>
      <w:r>
        <w:rPr>
          <w:iCs/>
          <w:i/>
        </w:rPr>
        <w:t xml:space="preserve">thās</w:t>
      </w:r>
      <w:r>
        <w:t xml:space="preserve">; by</w:t>
      </w:r>
      <w:r>
        <w:t xml:space="preserve"> </w:t>
      </w:r>
      <w:r>
        <w:t xml:space="preserve">“</w:t>
      </w:r>
      <w:r>
        <w:rPr>
          <w:iCs/>
          <w:i/>
        </w:rPr>
        <w:t xml:space="preserve">liṅaḥ sīyuṭ</w:t>
      </w:r>
      <w:r>
        <w:t xml:space="preserve">”</w:t>
      </w:r>
      <w:r>
        <w:t xml:space="preserve"> </w:t>
      </w:r>
      <w:r>
        <w:t xml:space="preserve">(Pā. Sū. 3-4-102 [?]) the augment</w:t>
      </w:r>
      <w:r>
        <w:t xml:space="preserve"> </w:t>
      </w:r>
      <w:r>
        <w:rPr>
          <w:iCs/>
          <w:i/>
        </w:rPr>
        <w:t xml:space="preserve">sīyuṭ</w:t>
      </w:r>
      <w:r>
        <w:t xml:space="preserve">; by</w:t>
      </w:r>
      <w:r>
        <w:t xml:space="preserve"> </w:t>
      </w:r>
      <w:r>
        <w:t xml:space="preserve">“</w:t>
      </w:r>
      <w:r>
        <w:rPr>
          <w:iCs/>
          <w:i/>
        </w:rPr>
        <w:t xml:space="preserve">suṭ tithoḥ</w:t>
      </w:r>
      <w:r>
        <w:t xml:space="preserve">”</w:t>
      </w:r>
      <w:r>
        <w:t xml:space="preserve"> </w:t>
      </w:r>
      <w:r>
        <w:t xml:space="preserve">(Pā. Sū. 3-4-107 [?]) the augment</w:t>
      </w:r>
      <w:r>
        <w:t xml:space="preserve"> </w:t>
      </w:r>
      <w:r>
        <w:rPr>
          <w:iCs/>
          <w:i/>
        </w:rPr>
        <w:t xml:space="preserve">suṭ</w:t>
      </w:r>
      <w:r>
        <w:t xml:space="preserve"> </w:t>
      </w:r>
      <w:r>
        <w:t xml:space="preserve">for</w:t>
      </w:r>
      <w:r>
        <w:t xml:space="preserve"> </w:t>
      </w:r>
      <w:r>
        <w:rPr>
          <w:iCs/>
          <w:i/>
        </w:rPr>
        <w:t xml:space="preserve">thās</w:t>
      </w:r>
      <w:r>
        <w:t xml:space="preserve">;</w:t>
      </w:r>
      <w:r>
        <w:t xml:space="preserve"> </w:t>
      </w:r>
      <w:r>
        <w:rPr>
          <w:iCs/>
          <w:i/>
        </w:rPr>
        <w:t xml:space="preserve">anusvāra</w:t>
      </w:r>
      <w:r>
        <w:t xml:space="preserve"> </w:t>
      </w:r>
      <w:r>
        <w:t xml:space="preserve">for the</w:t>
      </w:r>
      <w:r>
        <w:t xml:space="preserve"> </w:t>
      </w:r>
      <w:r>
        <w:rPr>
          <w:iCs/>
          <w:i/>
        </w:rPr>
        <w:t xml:space="preserve">n</w:t>
      </w:r>
      <w:r>
        <w:t xml:space="preserve"> </w:t>
      </w:r>
      <w:r>
        <w:t xml:space="preserve">of the root;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by the suffix accent the end syllable is</w:t>
      </w:r>
      <w:r>
        <w:t xml:space="preserve"> </w:t>
      </w:r>
      <w:r>
        <w:rPr>
          <w:iCs/>
          <w:i/>
        </w:rPr>
        <w:t xml:space="preserve">udātta</w:t>
      </w:r>
      <w:r>
        <w:t xml:space="preserve">.</w:t>
      </w:r>
    </w:p>
    <w:p>
      <w:pPr>
        <w:numPr>
          <w:ilvl w:val="0"/>
          <w:numId w:val="1046"/>
        </w:numPr>
        <w:pStyle w:val="Compact"/>
      </w:pPr>
      <w:r>
        <w:rPr>
          <w:iCs/>
          <w:i/>
          <w:bCs/>
          <w:b/>
        </w:rPr>
        <w:t xml:space="preserve">aśvasātamaḥ</w:t>
      </w:r>
      <w:r>
        <w:t xml:space="preserve"> </w:t>
      </w:r>
      <w:r>
        <w:t xml:space="preserve">— root</w:t>
      </w:r>
      <w:r>
        <w:t xml:space="preserve"> </w:t>
      </w:r>
      <w:r>
        <w:rPr>
          <w:iCs/>
          <w:i/>
        </w:rPr>
        <w:t xml:space="preserve">ṣaṇu dāne</w:t>
      </w:r>
      <w:r>
        <w:t xml:space="preserve">; the suffix</w:t>
      </w:r>
      <w:r>
        <w:t xml:space="preserve"> </w:t>
      </w:r>
      <w:r>
        <w:rPr>
          <w:iCs/>
          <w:i/>
        </w:rPr>
        <w:t xml:space="preserve">kvip</w:t>
      </w:r>
      <w:r>
        <w:t xml:space="preserve">; by</w:t>
      </w:r>
      <w:r>
        <w:t xml:space="preserve"> </w:t>
      </w:r>
      <w:r>
        <w:t xml:space="preserve">“</w:t>
      </w:r>
      <w:r>
        <w:rPr>
          <w:iCs/>
          <w:i/>
        </w:rPr>
        <w:t xml:space="preserve">janasanakhanāṃ sañjhaloḥ</w:t>
      </w:r>
      <w:r>
        <w:t xml:space="preserve">”</w:t>
      </w:r>
      <w:r>
        <w:t xml:space="preserve"> </w:t>
      </w:r>
      <w:r>
        <w:t xml:space="preserve">(Pā. Sū. 6-4-42 [?])</w:t>
      </w:r>
      <w:r>
        <w:t xml:space="preserve"> </w:t>
      </w:r>
      <w:r>
        <w:rPr>
          <w:iCs/>
          <w:i/>
        </w:rPr>
        <w:t xml:space="preserve">ā</w:t>
      </w:r>
      <w:r>
        <w:t xml:space="preserve"> </w:t>
      </w:r>
      <w:r>
        <w:t xml:space="preserve">for the root; to it, in the sense of excess, the suffix</w:t>
      </w:r>
      <w:r>
        <w:t xml:space="preserve"> </w:t>
      </w:r>
      <w:r>
        <w:rPr>
          <w:iCs/>
          <w:i/>
        </w:rPr>
        <w:t xml:space="preserve">tamap</w:t>
      </w:r>
      <w:r>
        <w:t xml:space="preserve">; the</w:t>
      </w:r>
      <w:r>
        <w:t xml:space="preserve"> </w:t>
      </w:r>
      <w:r>
        <w:rPr>
          <w:iCs/>
          <w:i/>
        </w:rPr>
        <w:t xml:space="preserve">kṛdutta</w:t>
      </w:r>
      <w:r>
        <w:t xml:space="preserve"> </w:t>
      </w:r>
      <w:r>
        <w:t xml:space="preserve">final member keeps its natural accent. ‖ 5 ‖</w:t>
      </w:r>
    </w:p>
    <w:p>
      <w:r>
        <w:pict>
          <v:rect style="width:0;height:1.5pt" o:hralign="center" o:hrstd="t" o:hr="t"/>
        </w:pict>
      </w:r>
    </w:p>
    <w:p>
      <w:pPr>
        <w:pStyle w:val="FirstParagraph"/>
      </w:pPr>
      <w:r>
        <w:rPr>
          <w:bCs/>
          <w:b/>
        </w:rPr>
        <w:t xml:space="preserve">Sūkta 175, Ṛk 6</w:t>
      </w:r>
    </w:p>
    <w:p>
      <w:pPr>
        <w:pStyle w:val="BodyText"/>
      </w:pPr>
      <w:r>
        <w:rPr>
          <w:bCs/>
          <w:b/>
        </w:rPr>
        <w:t xml:space="preserve">Saṃhitā-pāṭha</w:t>
      </w:r>
    </w:p>
    <w:p>
      <w:pPr>
        <w:pStyle w:val="BlockText"/>
      </w:pPr>
      <w:r>
        <w:t xml:space="preserve">यथा पूर्वेभ्यो जरितृभ्य इन्द्र मय इवापो न तृष्यते बभूथ ।</w:t>
      </w:r>
      <w:r>
        <w:t xml:space="preserve"> </w:t>
      </w:r>
      <w:r>
        <w:t xml:space="preserve">तामनु त्वा निविदं जोहवीमि विद्यामेषं वृजनं जीरदानुम् ॥ ६ ॥</w:t>
      </w:r>
    </w:p>
    <w:p>
      <w:pPr>
        <w:pStyle w:val="BlockText"/>
      </w:pPr>
      <w:r>
        <w:rPr>
          <w:iCs/>
          <w:i/>
        </w:rPr>
        <w:t xml:space="preserve">yathā pūrvebhyo jaritṛbhya indra maya ivāpo na tṛṣyate babhūtha |</w:t>
      </w:r>
      <w:r>
        <w:t xml:space="preserve"> </w:t>
      </w:r>
      <w:r>
        <w:rPr>
          <w:iCs/>
          <w:i/>
        </w:rPr>
        <w:t xml:space="preserve">tām anu tvā nivida johavīmi vidyām eṣaṃ vṛjanaṃ jīradānum ‖ 6 ‖</w:t>
      </w:r>
    </w:p>
    <w:p>
      <w:pPr>
        <w:pStyle w:val="FirstParagraph"/>
      </w:pPr>
      <w:r>
        <w:t xml:space="preserve">(The print reads</w:t>
      </w:r>
      <w:r>
        <w:t xml:space="preserve"> </w:t>
      </w:r>
      <w:r>
        <w:rPr>
          <w:iCs/>
          <w:i/>
        </w:rPr>
        <w:t xml:space="preserve">nividaṃ</w:t>
      </w:r>
      <w:r>
        <w:t xml:space="preserve"> </w:t>
      </w:r>
      <w:r>
        <w:t xml:space="preserve">in the Saṃhitā line:</w:t>
      </w:r>
      <w:r>
        <w:t xml:space="preserve"> </w:t>
      </w:r>
      <w:r>
        <w:rPr>
          <w:iCs/>
          <w:i/>
        </w:rPr>
        <w:t xml:space="preserve">tāmanu tvā nividaṃ johavīmi</w:t>
      </w:r>
      <w:r>
        <w:t xml:space="preserve">.)</w:t>
      </w:r>
    </w:p>
    <w:p>
      <w:pPr>
        <w:pStyle w:val="BodyText"/>
      </w:pPr>
      <w:r>
        <w:rPr>
          <w:bCs/>
          <w:b/>
        </w:rPr>
        <w:t xml:space="preserve">Pada-pāṭha</w:t>
      </w:r>
    </w:p>
    <w:p>
      <w:pPr>
        <w:pStyle w:val="BlockText"/>
      </w:pPr>
      <w:r>
        <w:t xml:space="preserve">यथा । पूर्वेभ्यः । जरितृऽभ्यः । इन्द्र । मयःऽइव । आपः । न । तृष्यते । बभूथ ।</w:t>
      </w:r>
      <w:r>
        <w:t xml:space="preserve"> </w:t>
      </w:r>
      <w:r>
        <w:t xml:space="preserve">ताम् । अनु । त्वा । निऽविदम् । जोहवीमि । विद्याम । इषम् । वृजनम् । जीरऽदानुम् ॥ ६ ॥</w:t>
      </w:r>
    </w:p>
    <w:p>
      <w:pPr>
        <w:pStyle w:val="BlockText"/>
      </w:pPr>
      <w:r>
        <w:rPr>
          <w:iCs/>
          <w:i/>
        </w:rPr>
        <w:t xml:space="preserve">yathā | pūrvebhyaḥ | jaritṛ-bhyaḥ | indra | mayaḥ-iva | āpaḥ | na | tṛṣyate | babhūtha |</w:t>
      </w:r>
      <w:r>
        <w:t xml:space="preserve"> </w:t>
      </w:r>
      <w:r>
        <w:rPr>
          <w:iCs/>
          <w:i/>
        </w:rPr>
        <w:t xml:space="preserve">tām | anu | tvā | ni-vidam | johavīmi | vidyāma | iṣam | vṛjanam | jīra-dānum ‖ 6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पूर्वेभ्यो जरितृभ्यः पुरातनेभ्यो गरितृभ्यः स्तोतृभ्यः स्तोतृभ्यो मयु [?] इव बभूथ । मयः सुखं । सुखस्वरूपमिवाभवः । तद्वत् स्तोतृभ्योऽस्मभ्यं सुखो भव । तत्र दृष्टान्तः । तृष्यते आपो न तृषार्तस्योदकानि यथा सुखकराणीति तद्वत् । तस्मात्तां निविदं स्वप्रसिद्धां स्तुतिं त्वा तुभ्यमनु जोहवीमि । पुनः पुनः करोमि । यद्वा । तां निविदमनु ॥ तृतीयार्थे । पा. १-४-८५ [?] । इत्येनोः कर्मप्रवचनीयत्वम् ॥ तया स्तुत्या त्वां जोहवीमि । पुनः पुनराह्वयामि । विद्यामेति व्याख्यातम् ॥</w:t>
      </w:r>
    </w:p>
    <w:p>
      <w:pPr>
        <w:pStyle w:val="BlockText"/>
      </w:pPr>
      <w:r>
        <w:rPr>
          <w:iCs/>
          <w:i/>
        </w:rPr>
        <w:t xml:space="preserve">he indra pūrvebhyo jaritṛbhyaḥ purātanebhyo garitṛbhyaḥ stotṛbhyaḥ stotṛbhyo mayu [?] iva babhūtha | mayaḥ sukhaṃ | sukhasvarūpam ivābhavaḥ | tadvat stotṛbhyo ’smabhyaṃ sukho bhava | tatra dṛṣṭāntaḥ | tṛṣyate āpo na tṛṣārtasyodakāni yathā sukhakarāṇīti tadvat | tasmāt tāṃ nividaṃ svaprasiddhāṃ stutiṃ tvā tubhyam anu johavīmi | punaḥ punaḥ karomi | yadvā | tāṃ nividam anu ‖ tṛtīyārthe | pā. 1-4-85 [?] | ity enoḥ karmapravacanīyatvam ‖ tayā stutyā tvāṃ johavīmi | punaḥ punar āhvayāmi | vidyāmeti vyākhyātam ‖</w:t>
      </w:r>
    </w:p>
    <w:p>
      <w:pPr>
        <w:pStyle w:val="FirstParagraph"/>
      </w:pPr>
      <w:r>
        <w:rPr>
          <w:iCs/>
          <w:i/>
        </w:rPr>
        <w:t xml:space="preserve">Gist:</w:t>
      </w:r>
      <w:r>
        <w:t xml:space="preserve"> </w:t>
      </w:r>
      <w:r>
        <w:t xml:space="preserve">O Indra, as you were happiness itself to the ancient praisers, like water to the thirsty, so be to us; by that same well-known praise (</w:t>
      </w:r>
      <w:r>
        <w:rPr>
          <w:iCs/>
          <w:i/>
        </w:rPr>
        <w:t xml:space="preserve">nivid</w:t>
      </w:r>
      <w:r>
        <w:t xml:space="preserve">) I call on you again and again; that we may obtain food, strength and long life.</w:t>
      </w:r>
    </w:p>
    <w:bookmarkEnd w:id="468"/>
    <w:bookmarkStart w:id="469" w:name="printed-p.-390-pdf-410"/>
    <w:p>
      <w:pPr>
        <w:pStyle w:val="Heading3"/>
      </w:pPr>
      <w:r>
        <w:t xml:space="preserve">Printed p. 390 (PDF 410)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pūrvebhyaḥ</w:t>
      </w:r>
      <w:r>
        <w:t xml:space="preserve"> </w:t>
      </w:r>
      <w:r>
        <w:t xml:space="preserve">— to the ancient;</w:t>
      </w:r>
      <w:r>
        <w:t xml:space="preserve"> </w:t>
      </w:r>
      <w:r>
        <w:rPr>
          <w:iCs/>
          <w:i/>
        </w:rPr>
        <w:t xml:space="preserve">jaritṛbhyaḥ</w:t>
      </w:r>
      <w:r>
        <w:t xml:space="preserve"> </w:t>
      </w:r>
      <w:r>
        <w:t xml:space="preserve">— praisers;</w:t>
      </w:r>
      <w:r>
        <w:t xml:space="preserve"> </w:t>
      </w:r>
      <w:r>
        <w:rPr>
          <w:iCs/>
          <w:i/>
        </w:rPr>
        <w:t xml:space="preserve">tṛṣyate</w:t>
      </w:r>
      <w:r>
        <w:t xml:space="preserve"> </w:t>
      </w:r>
      <w:r>
        <w:t xml:space="preserve">— to the thirsty;</w:t>
      </w:r>
      <w:r>
        <w:t xml:space="preserve"> </w:t>
      </w:r>
      <w:r>
        <w:rPr>
          <w:iCs/>
          <w:i/>
        </w:rPr>
        <w:t xml:space="preserve">āpaḥ na</w:t>
      </w:r>
      <w:r>
        <w:t xml:space="preserve"> </w:t>
      </w:r>
      <w:r>
        <w:t xml:space="preserve">— as waters are the cause of satisfaction;</w:t>
      </w:r>
      <w:r>
        <w:t xml:space="preserve"> </w:t>
      </w:r>
      <w:r>
        <w:rPr>
          <w:iCs/>
          <w:i/>
        </w:rPr>
        <w:t xml:space="preserve">mayaḥ iva</w:t>
      </w:r>
      <w:r>
        <w:t xml:space="preserve"> </w:t>
      </w:r>
      <w:r>
        <w:t xml:space="preserve">— as of the nature of happiness;</w:t>
      </w:r>
      <w:r>
        <w:t xml:space="preserve"> </w:t>
      </w:r>
      <w:r>
        <w:rPr>
          <w:iCs/>
          <w:i/>
        </w:rPr>
        <w:t xml:space="preserve">yathā</w:t>
      </w:r>
      <w:r>
        <w:t xml:space="preserve"> </w:t>
      </w:r>
      <w:r>
        <w:t xml:space="preserve">— as;</w:t>
      </w:r>
      <w:r>
        <w:t xml:space="preserve"> </w:t>
      </w:r>
      <w:r>
        <w:rPr>
          <w:iCs/>
          <w:i/>
        </w:rPr>
        <w:t xml:space="preserve">babhūtha</w:t>
      </w:r>
      <w:r>
        <w:t xml:space="preserve"> </w:t>
      </w:r>
      <w:r>
        <w:t xml:space="preserve">— you were (so to us also you be happy-natured); (therefore)</w:t>
      </w:r>
      <w:r>
        <w:t xml:space="preserve"> </w:t>
      </w:r>
      <w:r>
        <w:rPr>
          <w:iCs/>
          <w:i/>
        </w:rPr>
        <w:t xml:space="preserve">tām</w:t>
      </w:r>
      <w:r>
        <w:t xml:space="preserve"> </w:t>
      </w:r>
      <w:r>
        <w:t xml:space="preserve">— that well-known;</w:t>
      </w:r>
      <w:r>
        <w:t xml:space="preserve"> </w:t>
      </w:r>
      <w:r>
        <w:rPr>
          <w:iCs/>
          <w:i/>
        </w:rPr>
        <w:t xml:space="preserve">nividam anu</w:t>
      </w:r>
      <w:r>
        <w:t xml:space="preserve"> </w:t>
      </w:r>
      <w:r>
        <w:t xml:space="preserve">— following the praise (of yours);</w:t>
      </w:r>
      <w:r>
        <w:t xml:space="preserve"> </w:t>
      </w:r>
      <w:r>
        <w:rPr>
          <w:iCs/>
          <w:i/>
        </w:rPr>
        <w:t xml:space="preserve">tvā</w:t>
      </w:r>
      <w:r>
        <w:t xml:space="preserve"> </w:t>
      </w:r>
      <w:r>
        <w:t xml:space="preserve">— you;</w:t>
      </w:r>
      <w:r>
        <w:t xml:space="preserve"> </w:t>
      </w:r>
      <w:r>
        <w:rPr>
          <w:iCs/>
          <w:i/>
        </w:rPr>
        <w:t xml:space="preserve">johavīmi</w:t>
      </w:r>
      <w:r>
        <w:t xml:space="preserve"> </w:t>
      </w:r>
      <w:r>
        <w:t xml:space="preserve">— I repeatedly invoke;</w:t>
      </w:r>
      <w:r>
        <w:t xml:space="preserve"> </w:t>
      </w:r>
      <w:r>
        <w:rPr>
          <w:iCs/>
          <w:i/>
        </w:rPr>
        <w:t xml:space="preserve">iṣam</w:t>
      </w:r>
      <w:r>
        <w:t xml:space="preserve"> </w:t>
      </w:r>
      <w:r>
        <w:t xml:space="preserve">— food;</w:t>
      </w:r>
      <w:r>
        <w:t xml:space="preserve"> </w:t>
      </w:r>
      <w:r>
        <w:rPr>
          <w:iCs/>
          <w:i/>
        </w:rPr>
        <w:t xml:space="preserve">vṛjanam</w:t>
      </w:r>
      <w:r>
        <w:t xml:space="preserve"> </w:t>
      </w:r>
      <w:r>
        <w:t xml:space="preserve">— strength;</w:t>
      </w:r>
      <w:r>
        <w:t xml:space="preserve"> </w:t>
      </w:r>
      <w:r>
        <w:rPr>
          <w:iCs/>
          <w:i/>
        </w:rPr>
        <w:t xml:space="preserve">jīradānum</w:t>
      </w:r>
      <w:r>
        <w:t xml:space="preserve"> </w:t>
      </w:r>
      <w:r>
        <w:t xml:space="preserve">— long life;</w:t>
      </w:r>
      <w:r>
        <w:t xml:space="preserve"> </w:t>
      </w:r>
      <w:r>
        <w:rPr>
          <w:iCs/>
          <w:i/>
        </w:rPr>
        <w:t xml:space="preserve">vidyāma</w:t>
      </w:r>
      <w:r>
        <w:t xml:space="preserve"> </w:t>
      </w:r>
      <w:r>
        <w:t xml:space="preserve">— may we obtain (by your grace).</w:t>
      </w:r>
    </w:p>
    <w:p>
      <w:pPr>
        <w:pStyle w:val="BodyText"/>
      </w:pPr>
      <w:r>
        <w:rPr>
          <w:bCs/>
          <w:b/>
        </w:rPr>
        <w:t xml:space="preserve">Bhāvārtha</w:t>
      </w:r>
    </w:p>
    <w:p>
      <w:pPr>
        <w:pStyle w:val="BodyText"/>
      </w:pPr>
      <w:r>
        <w:t xml:space="preserve">O Indra, as you were happiness-giving to the ancient praisers, as waters give satisfaction to the thirsty, so be to us also happiness-giving; I praise you again and again with those well-known words of praise; bestow on us food, strength and long life.</w:t>
      </w:r>
    </w:p>
    <w:p>
      <w:pPr>
        <w:pStyle w:val="BodyText"/>
      </w:pPr>
      <w:r>
        <w:rPr>
          <w:bCs/>
          <w:b/>
        </w:rPr>
        <w:t xml:space="preserve">Printed English</w:t>
      </w:r>
    </w:p>
    <w:p>
      <w:pPr>
        <w:pStyle w:val="BodyText"/>
      </w:pPr>
      <w:r>
        <w:t xml:space="preserve">Inasmuch, Indra, as you have been the-(giver of) happiness to your ancient encomiasts, like water to one who is thirsty, therefore I constantly repeat this your praise, that I may thence obtain food, strength, and long life. [As printed:</w:t>
      </w:r>
      <w:r>
        <w:t xml:space="preserve"> </w:t>
      </w:r>
      <w:r>
        <w:t xml:space="preserve">“</w:t>
      </w:r>
      <w:r>
        <w:t xml:space="preserve">the-(giver of)</w:t>
      </w:r>
      <w:r>
        <w:t xml:space="preserve">”</w:t>
      </w:r>
      <w:r>
        <w:t xml:space="preserve">.]</w:t>
      </w:r>
    </w:p>
    <w:p>
      <w:pPr>
        <w:pStyle w:val="BodyText"/>
      </w:pPr>
      <w:r>
        <w:rPr>
          <w:bCs/>
          <w:b/>
        </w:rPr>
        <w:t xml:space="preserve">Special Topics (Viśeṣaviṣayagaḷu)</w:t>
      </w:r>
    </w:p>
    <w:p>
      <w:pPr>
        <w:pStyle w:val="BodyText"/>
      </w:pPr>
      <w:r>
        <w:t xml:space="preserve">Describing the delight that Indra gives to praisers, and likening the satisfaction arising from that delight to the satisfaction obtained by the thirsty from drinking water, the sage-seer of this sūkta also resolves to praise, with</w:t>
      </w:r>
      <w:r>
        <w:t xml:space="preserve"> </w:t>
      </w:r>
      <w:r>
        <w:rPr>
          <w:iCs/>
          <w:i/>
        </w:rPr>
        <w:t xml:space="preserve">nivid</w:t>
      </w:r>
      <w:r>
        <w:t xml:space="preserve"> </w:t>
      </w:r>
      <w:r>
        <w:t xml:space="preserve">mantras, the Indra who gives such satisfaction, as the earlier praisers praised.</w:t>
      </w:r>
    </w:p>
    <w:p>
      <w:pPr>
        <w:pStyle w:val="BodyText"/>
      </w:pPr>
      <w:r>
        <w:rPr>
          <w:iCs/>
          <w:i/>
          <w:bCs/>
          <w:b/>
        </w:rPr>
        <w:t xml:space="preserve">nividaṃ johavīmi — nivid</w:t>
      </w:r>
      <w:r>
        <w:t xml:space="preserve"> </w:t>
      </w:r>
      <w:r>
        <w:t xml:space="preserve">mantras: it is resolved that</w:t>
      </w:r>
      <w:r>
        <w:t xml:space="preserve"> </w:t>
      </w:r>
      <w:r>
        <w:t xml:space="preserve">“</w:t>
      </w:r>
      <w:r>
        <w:t xml:space="preserve">I offer</w:t>
      </w:r>
      <w:r>
        <w:t xml:space="preserve"> </w:t>
      </w:r>
      <w:r>
        <w:rPr>
          <w:iCs/>
          <w:i/>
        </w:rPr>
        <w:t xml:space="preserve">nivid</w:t>
      </w:r>
      <w:r>
        <w:t xml:space="preserve"> </w:t>
      </w:r>
      <w:r>
        <w:t xml:space="preserve">mantras</w:t>
      </w:r>
      <w:r>
        <w:t xml:space="preserve">”</w:t>
      </w:r>
      <w:r>
        <w:t xml:space="preserve">. Earlier, in Ṛ. Saṃ. 1-96-2 [?], in describing the special matters of that ṛk, by the mantra</w:t>
      </w:r>
      <w:r>
        <w:t xml:space="preserve"> </w:t>
      </w:r>
      <w:r>
        <w:t xml:space="preserve">“</w:t>
      </w:r>
      <w:r>
        <w:rPr>
          <w:iCs/>
          <w:i/>
        </w:rPr>
        <w:t xml:space="preserve">sa pūrvayā nividā</w:t>
      </w:r>
      <w:r>
        <w:t xml:space="preserve">”</w:t>
      </w:r>
      <w:r>
        <w:t xml:space="preserve"> </w:t>
      </w:r>
      <w:r>
        <w:t xml:space="preserve">the greatness of the</w:t>
      </w:r>
      <w:r>
        <w:t xml:space="preserve"> </w:t>
      </w:r>
      <w:r>
        <w:rPr>
          <w:iCs/>
          <w:i/>
        </w:rPr>
        <w:t xml:space="preserve">nivid</w:t>
      </w:r>
      <w:r>
        <w:t xml:space="preserve"> </w:t>
      </w:r>
      <w:r>
        <w:t xml:space="preserve">mantras, which was indicated there, was explained. (Ṛgvedasaṃhitā, Part 8 [?], pp. 74–76.) But that mantra was addressed to Agni, and the</w:t>
      </w:r>
      <w:r>
        <w:t xml:space="preserve"> </w:t>
      </w:r>
      <w:r>
        <w:rPr>
          <w:iCs/>
          <w:i/>
        </w:rPr>
        <w:t xml:space="preserve">nivid</w:t>
      </w:r>
      <w:r>
        <w:t xml:space="preserve"> </w:t>
      </w:r>
      <w:r>
        <w:t xml:space="preserve">mantras expressly indicated there being Agni’s, only the mantras whose deity is Agni were described in that context. In the ṛk in hand, as it is addressed to Indra, the influence and the applications of the</w:t>
      </w:r>
      <w:r>
        <w:t xml:space="preserve"> </w:t>
      </w:r>
      <w:r>
        <w:rPr>
          <w:iCs/>
          <w:i/>
        </w:rPr>
        <w:t xml:space="preserve">nivid</w:t>
      </w:r>
      <w:r>
        <w:t xml:space="preserve"> </w:t>
      </w:r>
      <w:r>
        <w:t xml:space="preserve">mantras are described in the manner suited to this context.</w:t>
      </w:r>
    </w:p>
    <w:p>
      <w:pPr>
        <w:pStyle w:val="BodyText"/>
      </w:pPr>
      <w:r>
        <w:t xml:space="preserve">Mantras which describe the extraordinary qualities of a deity, or of a group of deities, and invoke them, are well known by the name</w:t>
      </w:r>
      <w:r>
        <w:t xml:space="preserve"> </w:t>
      </w:r>
      <w:r>
        <w:rPr>
          <w:iCs/>
          <w:i/>
        </w:rPr>
        <w:t xml:space="preserve">nivid</w:t>
      </w:r>
      <w:r>
        <w:t xml:space="preserve"> </w:t>
      </w:r>
      <w:r>
        <w:t xml:space="preserve">mantras. The Bṛhaddevatā, pointing out this very fact —</w:t>
      </w:r>
    </w:p>
    <w:p>
      <w:r>
        <w:pict>
          <v:rect style="width:0;height:1.5pt" o:hralign="center" o:hrstd="t" o:hr="t"/>
        </w:pict>
      </w:r>
    </w:p>
    <w:bookmarkEnd w:id="469"/>
    <w:bookmarkStart w:id="470" w:name="printed-p.-391-pdf-411"/>
    <w:p>
      <w:pPr>
        <w:pStyle w:val="Heading3"/>
      </w:pPr>
      <w:r>
        <w:t xml:space="preserve">Printed p. 391 (PDF 411)</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कर्मैव तावत्सवित्र्यां निविदि स्तौति कर्मणा । यद्धेनुः सप्त्यै नड्वाहौ वोळ्हा दोग्ध्र्याशुरेव वा ॥</w:t>
      </w:r>
    </w:p>
    <w:p>
      <w:pPr>
        <w:pStyle w:val="BlockText"/>
      </w:pPr>
      <w:r>
        <w:rPr>
          <w:iCs/>
          <w:i/>
        </w:rPr>
        <w:t xml:space="preserve">karmaiva tāvat savitryāṃ nividi stauti karmaṇā | yad dhenuḥ saptyai naḍvāhau voḷhā dogdhry āśur eva vā ‖</w:t>
      </w:r>
      <w:r>
        <w:t xml:space="preserve"> </w:t>
      </w:r>
      <w:r>
        <w:t xml:space="preserve">[as read: [?]]</w:t>
      </w:r>
    </w:p>
    <w:p>
      <w:pPr>
        <w:pStyle w:val="FirstParagraph"/>
      </w:pPr>
      <w:r>
        <w:t xml:space="preserve">(Bṛhaddevatā 3-30 [?]) — from</w:t>
      </w:r>
      <w:r>
        <w:t xml:space="preserve"> </w:t>
      </w:r>
      <w:r>
        <w:rPr>
          <w:iCs/>
          <w:i/>
        </w:rPr>
        <w:t xml:space="preserve">dogdhrī</w:t>
      </w:r>
      <w:r>
        <w:t xml:space="preserve"> </w:t>
      </w:r>
      <w:r>
        <w:t xml:space="preserve">(</w:t>
      </w:r>
      <w:r>
        <w:t xml:space="preserve">“</w:t>
      </w:r>
      <w:r>
        <w:t xml:space="preserve">milking</w:t>
      </w:r>
      <w:r>
        <w:t xml:space="preserve">”</w:t>
      </w:r>
      <w:r>
        <w:t xml:space="preserve">) the cow is meant, from</w:t>
      </w:r>
      <w:r>
        <w:t xml:space="preserve"> </w:t>
      </w:r>
      <w:r>
        <w:rPr>
          <w:iCs/>
          <w:i/>
        </w:rPr>
        <w:t xml:space="preserve">āśu</w:t>
      </w:r>
      <w:r>
        <w:t xml:space="preserve"> </w:t>
      </w:r>
      <w:r>
        <w:t xml:space="preserve">(</w:t>
      </w:r>
      <w:r>
        <w:t xml:space="preserve">“</w:t>
      </w:r>
      <w:r>
        <w:t xml:space="preserve">swift</w:t>
      </w:r>
      <w:r>
        <w:t xml:space="preserve">”</w:t>
      </w:r>
      <w:r>
        <w:t xml:space="preserve">) the horse, from</w:t>
      </w:r>
      <w:r>
        <w:t xml:space="preserve"> </w:t>
      </w:r>
      <w:r>
        <w:rPr>
          <w:iCs/>
          <w:i/>
        </w:rPr>
        <w:t xml:space="preserve">voḷhā</w:t>
      </w:r>
      <w:r>
        <w:t xml:space="preserve"> </w:t>
      </w:r>
      <w:r>
        <w:t xml:space="preserve">(</w:t>
      </w:r>
      <w:r>
        <w:t xml:space="preserve">“</w:t>
      </w:r>
      <w:r>
        <w:t xml:space="preserve">carrying the load</w:t>
      </w:r>
      <w:r>
        <w:t xml:space="preserve">”</w:t>
      </w:r>
      <w:r>
        <w:t xml:space="preserve">) the ox: so their special qualities are to be known by these epithets; by the</w:t>
      </w:r>
      <w:r>
        <w:t xml:space="preserve"> </w:t>
      </w:r>
      <w:r>
        <w:rPr>
          <w:iCs/>
          <w:i/>
        </w:rPr>
        <w:t xml:space="preserve">nivid</w:t>
      </w:r>
      <w:r>
        <w:t xml:space="preserve"> </w:t>
      </w:r>
      <w:r>
        <w:t xml:space="preserve">mantras the individual qualities of the respective deities are to be understood, from the descriptions of their respective acts. For example,</w:t>
      </w:r>
    </w:p>
    <w:p>
      <w:pPr>
        <w:pStyle w:val="BlockText"/>
      </w:pPr>
      <w:r>
        <w:t xml:space="preserve">अभि त्वा देव सवितरीशानं वार्याणाम् । सदावन्भागमीमहे ॥</w:t>
      </w:r>
    </w:p>
    <w:p>
      <w:pPr>
        <w:pStyle w:val="BlockText"/>
      </w:pPr>
      <w:r>
        <w:rPr>
          <w:iCs/>
          <w:i/>
        </w:rPr>
        <w:t xml:space="preserve">abhi tvā deva savitar īśānaṃ vāryāṇām | sadāvan bhāgam īmahe ‖</w:t>
      </w:r>
    </w:p>
    <w:p>
      <w:pPr>
        <w:pStyle w:val="FirstParagraph"/>
      </w:pPr>
      <w:r>
        <w:t xml:space="preserve">(Ṛ. Saṃ. 1-24-3 [?]) — in this ṛk, the</w:t>
      </w:r>
      <w:r>
        <w:t xml:space="preserve"> </w:t>
      </w:r>
      <w:r>
        <w:rPr>
          <w:iCs/>
          <w:i/>
        </w:rPr>
        <w:t xml:space="preserve">nivid</w:t>
      </w:r>
      <w:r>
        <w:t xml:space="preserve"> </w:t>
      </w:r>
      <w:r>
        <w:t xml:space="preserve">mantras, addressed to the deity Savitṛ, show the speciality of Savitṛ by describing his extraordinary acts. The relation of cause and effect between the greatness of the</w:t>
      </w:r>
      <w:r>
        <w:t xml:space="preserve"> </w:t>
      </w:r>
      <w:r>
        <w:rPr>
          <w:iCs/>
          <w:i/>
        </w:rPr>
        <w:t xml:space="preserve">nivid</w:t>
      </w:r>
      <w:r>
        <w:t xml:space="preserve"> </w:t>
      </w:r>
      <w:r>
        <w:t xml:space="preserve">mantras and the creation of the world, and between those great mantras, is stated in the Aitareya Brāhmaṇa as follows:</w:t>
      </w:r>
    </w:p>
    <w:p>
      <w:pPr>
        <w:pStyle w:val="BlockText"/>
      </w:pPr>
      <w:r>
        <w:t xml:space="preserve">प्रजापतिर्वा इदमेक एवाग्र आस सोऽकामयत प्रजायेय भूयान्स्यामिति स तपोऽतप्यत स वाचमयच्छत्संवत्सरस्य परस्ताद्द्वाऽहरत्ताद्वादशकृत्वो द्वादशपदा वा एषा निविदेतां वाव तां निविदं व्याहरत्तां सर्वाणि भूतान्यसृज्यन्त ।</w:t>
      </w:r>
    </w:p>
    <w:p>
      <w:pPr>
        <w:pStyle w:val="BlockText"/>
      </w:pPr>
      <w:r>
        <w:rPr>
          <w:iCs/>
          <w:i/>
        </w:rPr>
        <w:t xml:space="preserve">prajāpatir vā idam eka evāgra āsa so ’kāmayata prajāyeya bhūyān syām iti sa tapo ’tapyata sa vācam ayacchat saṃvatsarasya parastād dvā ’harat tād dvādaśakṛtvo dvādaśapadā vā eṣā nivid etāṃ vāva tāṃ nividaṃ vyāharat tāṃ sarvāṇi bhūtāny asṛjyanta |</w:t>
      </w:r>
      <w:r>
        <w:t xml:space="preserve"> </w:t>
      </w:r>
      <w:r>
        <w:t xml:space="preserve">[as read; garbled: [?]]</w:t>
      </w:r>
    </w:p>
    <w:p>
      <w:pPr>
        <w:pStyle w:val="FirstParagraph"/>
      </w:pPr>
      <w:r>
        <w:t xml:space="preserve">(Ai. Brā. 10-1 [?]). In the beginning Prajāpati was alone; he desired to create progeny and to become many; and, for a year, observing silence, he practised austerity. Afterwards, uttering the</w:t>
      </w:r>
      <w:r>
        <w:t xml:space="preserve"> </w:t>
      </w:r>
      <w:r>
        <w:rPr>
          <w:iCs/>
          <w:i/>
        </w:rPr>
        <w:t xml:space="preserve">nivid</w:t>
      </w:r>
      <w:r>
        <w:t xml:space="preserve"> </w:t>
      </w:r>
      <w:r>
        <w:t xml:space="preserve">mantras of twelve great sentences twelve times, he created all beings in the world: so the effect of these mantras is stated; and, further, the speciality of these mantras at the time of the rites and the order of their application is explained thus —</w:t>
      </w:r>
    </w:p>
    <w:p>
      <w:pPr>
        <w:pStyle w:val="BlockText"/>
      </w:pPr>
      <w:r>
        <w:t xml:space="preserve">गर्भा वा एते उक्थानां यन्निविदस्तद्यत्प्रातःसवने धीयन्ते तस्मात्पराञ्चो गर्भाः पराञ्चः संभवन्ति । यन्मध्यतो मध्यंदिने धीयन्ते तस्मान्मध्ये गर्भा धृताः । यदन्ततस्तृतीयसवने धीयन्ते तस्मादमुतोऽर्वाञ्चो गर्भाः प्रजायन्ते प्रजात्यै । प्रजायते प्रजया पशुभिर्य एवं वेद । पेशा वा एते उक्थानां यन्निविदस्तद्यत्पुरस्तादुक्थानां प्रातःसवने धीयन्ते यथैव प्रवणयते पेशः कुर्यात्तादृक्तद्यन्मध्यतो मध्यंदिने धीयन्ते यथैव मध्यतः पेशः कुर्यात्तादृक्तद्यदन्ततस्तृतीयसवने धीयन्ते यथैवावप्रजनतः पेशः कुर्यात्तादृक्तत् । सर्वतो यज्ञस्य पेशसा शोभते य एवं वेद ।</w:t>
      </w:r>
    </w:p>
    <w:p>
      <w:pPr>
        <w:pStyle w:val="BlockText"/>
      </w:pPr>
      <w:r>
        <w:rPr>
          <w:iCs/>
          <w:i/>
        </w:rPr>
        <w:t xml:space="preserve">garbhā vā ete ukthānāṃ yan nividas tad yat prātaḥsavane dhīyante tasmāt parāñco garbhāḥ parāñcaḥ saṃbhavanti | yan madhyato madhyaṃdine dhīyante tasmān madhye garbhā dhṛtāḥ | yad antatas tṛtīyasavane dhīyante tasmād amuto ’rvāñco garbhāḥ prajāyante prajātyai | prajāyate prajayā paśubhir ya evaṃ veda | peśā vā ete ukthānāṃ yan nividas tad yat purastād ukthānāṃ prātaḥsavane dhīyante yathaiva pravaṇayate peśaḥ kuryāt tādṛk tad yan madhyato madhyaṃdine dhīyante yathaiva madhyataḥ peśaḥ kuryāt tādṛk tad yad antatas tṛtīyasavane dhīyante yathaivāvaprajanataḥ peśaḥ kuryāt tādṛk tat | sarvato yajñasya peśasā śobhate ya evaṃ veda |</w:t>
      </w:r>
      <w:r>
        <w:t xml:space="preserve"> </w:t>
      </w:r>
      <w:r>
        <w:t xml:space="preserve">[as read; the print breaks off at the foot of the page and resumes on p. 392: [?]]</w:t>
      </w:r>
    </w:p>
    <w:bookmarkEnd w:id="470"/>
    <w:bookmarkStart w:id="471" w:name="printed-p.-392-pdf-412"/>
    <w:p>
      <w:pPr>
        <w:pStyle w:val="Heading3"/>
      </w:pPr>
      <w:r>
        <w:t xml:space="preserve">Printed p. 392 (PDF 412)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odyText"/>
      </w:pPr>
      <w:r>
        <w:t xml:space="preserve">(Ai. Brā. 11-10 [?]). The</w:t>
      </w:r>
      <w:r>
        <w:t xml:space="preserve"> </w:t>
      </w:r>
      <w:r>
        <w:rPr>
          <w:iCs/>
          <w:i/>
        </w:rPr>
        <w:t xml:space="preserve">nivid</w:t>
      </w:r>
      <w:r>
        <w:t xml:space="preserve"> </w:t>
      </w:r>
      <w:r>
        <w:t xml:space="preserve">mantras are in the form of an embryo for the</w:t>
      </w:r>
      <w:r>
        <w:t xml:space="preserve"> </w:t>
      </w:r>
      <w:r>
        <w:rPr>
          <w:iCs/>
          <w:i/>
        </w:rPr>
        <w:t xml:space="preserve">ukthas</w:t>
      </w:r>
      <w:r>
        <w:t xml:space="preserve">: that is, those recited at the morning pressing stand first, in the front, to the</w:t>
      </w:r>
      <w:r>
        <w:t xml:space="preserve"> </w:t>
      </w:r>
      <w:r>
        <w:rPr>
          <w:iCs/>
          <w:i/>
        </w:rPr>
        <w:t xml:space="preserve">ukthas</w:t>
      </w:r>
      <w:r>
        <w:t xml:space="preserve">; therefore the embryos too are born with the face turned away (</w:t>
      </w:r>
      <w:r>
        <w:rPr>
          <w:iCs/>
          <w:i/>
        </w:rPr>
        <w:t xml:space="preserve">parāṅmukha</w:t>
      </w:r>
      <w:r>
        <w:t xml:space="preserve">). At the midday pressing these mantras are recited in the midday; hence the embryos are held in the middle. At the time of the third pressing the</w:t>
      </w:r>
      <w:r>
        <w:t xml:space="preserve"> </w:t>
      </w:r>
      <w:r>
        <w:rPr>
          <w:iCs/>
          <w:i/>
        </w:rPr>
        <w:t xml:space="preserve">nivid</w:t>
      </w:r>
      <w:r>
        <w:t xml:space="preserve"> </w:t>
      </w:r>
      <w:r>
        <w:t xml:space="preserve">mantras are recited in the latter part; hence the embryo that is formed gives birth to the child with its face turned down (</w:t>
      </w:r>
      <w:r>
        <w:rPr>
          <w:iCs/>
          <w:i/>
        </w:rPr>
        <w:t xml:space="preserve">avāṅmukha</w:t>
      </w:r>
      <w:r>
        <w:t xml:space="preserve">). The one who knows this truth is united with progeny and also with riches in animals. The</w:t>
      </w:r>
      <w:r>
        <w:t xml:space="preserve"> </w:t>
      </w:r>
      <w:r>
        <w:rPr>
          <w:iCs/>
          <w:i/>
        </w:rPr>
        <w:t xml:space="preserve">nivid</w:t>
      </w:r>
      <w:r>
        <w:t xml:space="preserve"> </w:t>
      </w:r>
      <w:r>
        <w:t xml:space="preserve">mantras are in the form of ornaments for the</w:t>
      </w:r>
      <w:r>
        <w:t xml:space="preserve"> </w:t>
      </w:r>
      <w:r>
        <w:rPr>
          <w:iCs/>
          <w:i/>
        </w:rPr>
        <w:t xml:space="preserve">ukthas</w:t>
      </w:r>
      <w:r>
        <w:t xml:space="preserve">, and increase their beauty and brilliance. The mantras recited at the morning pressing are like the ornament of the upper part of the body, the mantras recited at the midday are like the ornament of the middle region, and those of the third pressing are like the ornament of the lower part; all are producers of embellishment. One who knows this adorns the sacrifice, and himself shines. And again,</w:t>
      </w:r>
    </w:p>
    <w:p>
      <w:pPr>
        <w:pStyle w:val="BlockText"/>
      </w:pPr>
      <w:r>
        <w:t xml:space="preserve">सौर्यो वा एता देवता यन्निविदस्तद्यत्प्रातःसवने धीयन्ते मध्यतो मध्यंदिने तेतस्तृतीयसवन आदित्यस्यैव तेषु तेतमनु पर्यायावर्तन्ते । पेश्भो वै देवा यज्ञं समभरंस्तस्मात्पेश्भो निविदः शस्यन्ते । यद्वै तद्देवा यज्ञं समभरंस्तस्माद्वदः समभवत्तस्मादाहुरश्वं निविदां शंस्त्रे दद्यादिति तमु खलु वरमेव ददति । न निविदः पदमतीयात् यद्यन्निविदः पदमतीयाद्यज्ञस्य तच्छिद्रं कुर्याद्यज्ञस्य वै छिद्रं स्रवद्यजमानोऽनु पापीयान् भवति तस्मान्न निविदः पदमतीयात् । न निविदः पदे विपरिहरेद्यन्निविदः पदे विपरिहरेन्मोहयेद्यज्ञं मुग्धो यजमानः स्यात्तस्मान्न निविदः पदे विपरिहरेत् । न निविदः पदे समस्येद्यन्निविदः पदे समस्येद्यज्ञस्य तदायुः संहरेत्प्रमायुको यजमानः स्यात्तस्मान्न निविदः पदे समस्येत् । प्रेदं ब्रह्म प्रेदं क्षत्रमित्येते एव समस्येद्ब्रह्मक्षत्रयोः संश्रित्यै तस्माद्ब्रह्म च क्षत्रं च संश्रिते । न तृचं न चतुर्ऋचमतिमन्येत निविद्धानमन्येकैकं वै निविदः पदमृचं सूक्तं प्रति तस्मान्न तृचं न चतुर्ऋचमतिमन्येत निविद्धानं निविदा ह्येव स्तोत्रमतिशस्तं भवति ।</w:t>
      </w:r>
    </w:p>
    <w:p>
      <w:pPr>
        <w:pStyle w:val="BlockText"/>
      </w:pPr>
      <w:r>
        <w:rPr>
          <w:iCs/>
          <w:i/>
        </w:rPr>
        <w:t xml:space="preserve">saurya vā etā devatā yan nividas tad yat prātaḥsavane dhīyante madhyato madhyaṃdine tetas tṛtīyasavana ādityasyaiva teṣu tetam anu paryāyāvartante | peśbho vai devā yajñaṃ samabharaṃs tasmāt peśbho nividaḥ śasyante | yad vai tad devā yajñaṃ samabharaṃs tasmād vadaḥ samabhavat tasmād āhur aśvaṃ nividāṃ śaṃstre dadyād iti tam u khalu varam eva dadati | na nividaḥ padam atīyāt yady annividaḥ padam atīyād yajñasya tac chidraṃ kuryād yajñasya vai chidraṃ sravad yajamāno ’nu pāpīyān bhavati tasmān na nividaḥ padam atīyāt | na nividaḥ pade viparihared yan nividaḥ pade viparihared mohayed yajñaṃ mugdho yajamānaḥ syāt tasmān na nividaḥ pade vipariha】ret | na nividaḥ pade samasyed yan nividaḥ pade samasyed yajñasya tad āyuḥ saṃharet pramāyuko yajamānaḥ syāt tasmān na nividaḥ pade samasyet | predaṃ brahma predaṃ kṣatram ity ete eva samasyed brahmakṣatrayoḥ saṃśrityai tasmād brahma ca kṣatraṃ ca saṃśrite | na tṛcaṃ na caturṛcam atimanyeta nividdhānam anyaikaikaṃ vai nividaḥ padam ṛcaṃ sūktaṃ prati tasmān na tṛcaṃ na caturṛcam atimanyeta nividdhānaṃ nividā hy eva stotram atiśastaṃ bhavati |</w:t>
      </w:r>
      <w:r>
        <w:t xml:space="preserve"> </w:t>
      </w:r>
      <w:r>
        <w:t xml:space="preserve">[as read; very garbled in the print: [?]]</w:t>
      </w:r>
    </w:p>
    <w:p>
      <w:pPr>
        <w:pStyle w:val="FirstParagraph"/>
      </w:pPr>
      <w:r>
        <w:t xml:space="preserve">(Ai. Brā. 11-11 [?]). The</w:t>
      </w:r>
      <w:r>
        <w:t xml:space="preserve"> </w:t>
      </w:r>
      <w:r>
        <w:rPr>
          <w:iCs/>
          <w:i/>
        </w:rPr>
        <w:t xml:space="preserve">nivid</w:t>
      </w:r>
      <w:r>
        <w:t xml:space="preserve"> </w:t>
      </w:r>
      <w:r>
        <w:t xml:space="preserve">deities are all connected with the Sun: the mantras of the morning, midday and third pressings follow the course of the Sun from his rising till his setting. The gods collected the sacrifice by the metres of the foot (</w:t>
      </w:r>
      <w:r>
        <w:rPr>
          <w:iCs/>
          <w:i/>
        </w:rPr>
        <w:t xml:space="preserve">pādātmaka</w:t>
      </w:r>
      <w:r>
        <w:t xml:space="preserve">); therefore the</w:t>
      </w:r>
      <w:r>
        <w:t xml:space="preserve"> </w:t>
      </w:r>
      <w:r>
        <w:rPr>
          <w:iCs/>
          <w:i/>
        </w:rPr>
        <w:t xml:space="preserve">nivid</w:t>
      </w:r>
      <w:r>
        <w:t xml:space="preserve"> </w:t>
      </w:r>
      <w:r>
        <w:t xml:space="preserve">mantras are in the form of feet (</w:t>
      </w:r>
      <w:r>
        <w:rPr>
          <w:iCs/>
          <w:i/>
        </w:rPr>
        <w:t xml:space="preserve">pāda</w:t>
      </w:r>
      <w:r>
        <w:t xml:space="preserve">) …</w:t>
      </w:r>
    </w:p>
    <w:p>
      <w:r>
        <w:pict>
          <v:rect style="width:0;height:1.5pt" o:hralign="center" o:hrstd="t" o:hr="t"/>
        </w:pict>
      </w:r>
    </w:p>
    <w:bookmarkEnd w:id="471"/>
    <w:bookmarkStart w:id="472" w:name="printed-p.-393-pdf-413"/>
    <w:p>
      <w:pPr>
        <w:pStyle w:val="Heading3"/>
      </w:pPr>
      <w:r>
        <w:t xml:space="preserve">Printed p. 393 (PDF 413)</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…in the form of sentences (</w:t>
      </w:r>
      <w:r>
        <w:rPr>
          <w:iCs/>
          <w:i/>
        </w:rPr>
        <w:t xml:space="preserve">vākya</w:t>
      </w:r>
      <w:r>
        <w:t xml:space="preserve">). All the portions of the sacrifice were put together by the deities into a single whole, and from that, the horse was born; therefore a rule is laid down that a gift of a horse must be made to the priest who recites these mantras. One must not go beyond any</w:t>
      </w:r>
      <w:r>
        <w:t xml:space="preserve"> </w:t>
      </w:r>
      <w:r>
        <w:rPr>
          <w:iCs/>
          <w:i/>
        </w:rPr>
        <w:t xml:space="preserve">pada</w:t>
      </w:r>
      <w:r>
        <w:t xml:space="preserve"> </w:t>
      </w:r>
      <w:r>
        <w:t xml:space="preserve">in the</w:t>
      </w:r>
      <w:r>
        <w:t xml:space="preserve"> </w:t>
      </w:r>
      <w:r>
        <w:rPr>
          <w:iCs/>
          <w:i/>
        </w:rPr>
        <w:t xml:space="preserve">nivid</w:t>
      </w:r>
      <w:r>
        <w:t xml:space="preserve"> </w:t>
      </w:r>
      <w:r>
        <w:t xml:space="preserve">mantras; if any</w:t>
      </w:r>
      <w:r>
        <w:t xml:space="preserve"> </w:t>
      </w:r>
      <w:r>
        <w:rPr>
          <w:iCs/>
          <w:i/>
        </w:rPr>
        <w:t xml:space="preserve">pada</w:t>
      </w:r>
      <w:r>
        <w:t xml:space="preserve"> </w:t>
      </w:r>
      <w:r>
        <w:t xml:space="preserve">is skipped, it makes a break in the sacrifice itself, and that brings harm to the sacrificer. The sentences in these mantras must not be joined together; nor may one put what precedes after, and what follows before. If this is done, a</w:t>
      </w:r>
      <w:r>
        <w:t xml:space="preserve"> </w:t>
      </w:r>
      <w:r>
        <w:rPr>
          <w:iCs/>
          <w:i/>
        </w:rPr>
        <w:t xml:space="preserve">saṃdhi</w:t>
      </w:r>
      <w:r>
        <w:t xml:space="preserve">-fault arises in the sacrificial action; and the sacrificer too becomes bewildered. If two sentences are put together, the sacrificer’s life too is shortened and he may come to death; hence, in mantra recitation, no confusion by mixing sentences should be made. Only the two mantras</w:t>
      </w:r>
      <w:r>
        <w:t xml:space="preserve"> </w:t>
      </w:r>
      <w:r>
        <w:rPr>
          <w:iCs/>
          <w:i/>
        </w:rPr>
        <w:t xml:space="preserve">predaṃ brahma</w:t>
      </w:r>
      <w:r>
        <w:t xml:space="preserve">,</w:t>
      </w:r>
      <w:r>
        <w:t xml:space="preserve"> </w:t>
      </w:r>
      <w:r>
        <w:rPr>
          <w:iCs/>
          <w:i/>
        </w:rPr>
        <w:t xml:space="preserve">predaṃ kṣatram</w:t>
      </w:r>
      <w:r>
        <w:t xml:space="preserve">, which are pure in nature and of the nature of divine speech, may be mixed: therefore the</w:t>
      </w:r>
      <w:r>
        <w:t xml:space="preserve"> </w:t>
      </w:r>
      <w:r>
        <w:rPr>
          <w:iCs/>
          <w:i/>
        </w:rPr>
        <w:t xml:space="preserve">brahma</w:t>
      </w:r>
      <w:r>
        <w:t xml:space="preserve">-lustre and the</w:t>
      </w:r>
      <w:r>
        <w:t xml:space="preserve"> </w:t>
      </w:r>
      <w:r>
        <w:rPr>
          <w:iCs/>
          <w:i/>
        </w:rPr>
        <w:t xml:space="preserve">kṣatra</w:t>
      </w:r>
      <w:r>
        <w:t xml:space="preserve">-lustre should be mixed. The</w:t>
      </w:r>
      <w:r>
        <w:t xml:space="preserve"> </w:t>
      </w:r>
      <w:r>
        <w:rPr>
          <w:iCs/>
          <w:i/>
        </w:rPr>
        <w:t xml:space="preserve">nivid</w:t>
      </w:r>
      <w:r>
        <w:t xml:space="preserve"> </w:t>
      </w:r>
      <w:r>
        <w:t xml:space="preserve">mantras are to be recited as three or four ṛks, and must not be neglected; the</w:t>
      </w:r>
      <w:r>
        <w:t xml:space="preserve"> </w:t>
      </w:r>
      <w:r>
        <w:rPr>
          <w:iCs/>
          <w:i/>
        </w:rPr>
        <w:t xml:space="preserve">nivid</w:t>
      </w:r>
      <w:r>
        <w:t xml:space="preserve">, by its</w:t>
      </w:r>
      <w:r>
        <w:t xml:space="preserve"> </w:t>
      </w:r>
      <w:r>
        <w:rPr>
          <w:iCs/>
          <w:i/>
        </w:rPr>
        <w:t xml:space="preserve">brahma</w:t>
      </w:r>
      <w:r>
        <w:t xml:space="preserve"> </w:t>
      </w:r>
      <w:r>
        <w:t xml:space="preserve">function, makes the recitation of the praise more important.</w:t>
      </w:r>
    </w:p>
    <w:p>
      <w:pPr>
        <w:pStyle w:val="BlockText"/>
      </w:pPr>
      <w:r>
        <w:t xml:space="preserve">एकां परिशिष्य तृतीयसवने निविदं दध्यात् । यद्द्वे परिशिष्य दध्यात्प्रजननं तदुपहन्याद्गर्भिस्त्रैजा व्यर्धयेत् तस्मादेकामेव परिशिष्य तृतीयसवने निविदं दध्यात् । न सूक्तेन निविदमतिपद्येत येन सूक्तेन निविदमतिपद्येत न तत्सूक्तं पुनरुपनिवर्तेत नाप्स्तुहमेव तत् । अन्यत्र द्दैवतं तच्छन्दसं सूक्तमाहृत्य तस्मिन्निविदं दध्यात् । मा प्र गाम पथो वयं मा यज्ञादिन्द्र सोमिनः । मान्तः स्थुर्नो अरातय इत्यरातीयत एव तदपहन्ति । यो यज्ञस्य प्रसाधनस्तन्तुर्देवेष्वाततः । तमाहुतं नशीमहीति । प्रजा वै तन्तुः प्रजामेवास्मा एतत्तन्तनोति । मनो न्वाहुवामहे नाराशंसेन सोमेनेति । मनसा वै यज्ञस्तायते मनसा क्रियते । सैव तत्र प्रायश्चित्तिः प्रायश्चित्तिः ॥</w:t>
      </w:r>
    </w:p>
    <w:p>
      <w:pPr>
        <w:pStyle w:val="BlockText"/>
      </w:pPr>
      <w:r>
        <w:rPr>
          <w:iCs/>
          <w:i/>
        </w:rPr>
        <w:t xml:space="preserve">ekāṃ pariśiṣya tṛtīyasavane nividaṃ dadhyāt | yad dve pariśiṣya dadhyāt prajananaṃ tad upahanyād garbhis traijā vyardhayet tasmād ekām eva pariśiṣya tṛtīyasavane nividaṃ dadhyāt | na sūktena nividam atipadyeta yena sūktena nividam atipadyeta na tat sūktaṃ punar upanivarteta nāpstuham eva tat | anyatra daivataṃ tacchandasaṃ sūktam āhṛtya tasmin nividaṃ dadhyāt | mā pra gāma patho vayaṃ mā yajñād indra sominaḥ | māntaḥ sthur no arātaya ity arātīyata eva tad apahanti | yo yajñasya prasādhanas tantur deveṣv ātataḥ | tam āhutaṃ naśīmahīti | prajā vai tantuḥ prajām evāsmā etat tantanoti | mano nv āhuvāmahe nārāśaṃsena somenety | manasā vai yajñas tāyate manasā kriyate | saiva tatra prāyaścittiḥ prāyaścittiḥ ‖</w:t>
      </w:r>
      <w:r>
        <w:t xml:space="preserve"> </w:t>
      </w:r>
      <w:r>
        <w:t xml:space="preserve">[as read; garbled in places: [?]]</w:t>
      </w:r>
    </w:p>
    <w:p>
      <w:pPr>
        <w:pStyle w:val="FirstParagraph"/>
      </w:pPr>
      <w:r>
        <w:t xml:space="preserve">(Ai. Brā. 11-11 [?]). In the third pressing, one</w:t>
      </w:r>
      <w:r>
        <w:t xml:space="preserve"> </w:t>
      </w:r>
      <w:r>
        <w:rPr>
          <w:iCs/>
          <w:i/>
        </w:rPr>
        <w:t xml:space="preserve">ṛk</w:t>
      </w:r>
      <w:r>
        <w:t xml:space="preserve"> </w:t>
      </w:r>
      <w:r>
        <w:t xml:space="preserve">is to be left over and the</w:t>
      </w:r>
      <w:r>
        <w:t xml:space="preserve"> </w:t>
      </w:r>
      <w:r>
        <w:rPr>
          <w:iCs/>
          <w:i/>
        </w:rPr>
        <w:t xml:space="preserve">nivid</w:t>
      </w:r>
      <w:r>
        <w:t xml:space="preserve"> </w:t>
      </w:r>
      <w:r>
        <w:t xml:space="preserve">put with it; if two ṛks are left over and put together, the power of generation is destroyed; then, the power of conceiving is lost, and people become unable to bear an embryo. So, in a sūkta that has no</w:t>
      </w:r>
      <w:r>
        <w:t xml:space="preserve"> </w:t>
      </w:r>
      <w:r>
        <w:rPr>
          <w:iCs/>
          <w:i/>
        </w:rPr>
        <w:t xml:space="preserve">nivid</w:t>
      </w:r>
      <w:r>
        <w:t xml:space="preserve"> </w:t>
      </w:r>
      <w:r>
        <w:t xml:space="preserve">connected with it, one must not recite that sūkta without adding a</w:t>
      </w:r>
      <w:r>
        <w:t xml:space="preserve"> </w:t>
      </w:r>
      <w:r>
        <w:rPr>
          <w:iCs/>
          <w:i/>
        </w:rPr>
        <w:t xml:space="preserve">nivid</w:t>
      </w:r>
      <w:r>
        <w:t xml:space="preserve">; once one has recited it, it is not proper to add it again afterwards. If this loss occurs, one should choose another sūkta that has the same deity and the same metre and add these</w:t>
      </w:r>
      <w:r>
        <w:t xml:space="preserve"> </w:t>
      </w:r>
      <w:r>
        <w:rPr>
          <w:iCs/>
          <w:i/>
        </w:rPr>
        <w:t xml:space="preserve">nivid</w:t>
      </w:r>
      <w:r>
        <w:t xml:space="preserve"> </w:t>
      </w:r>
      <w:r>
        <w:t xml:space="preserve">mantras to it. In such a case:</w:t>
      </w:r>
    </w:p>
    <w:bookmarkEnd w:id="472"/>
    <w:bookmarkStart w:id="473" w:name="printed-p.-394-pdf-414"/>
    <w:p>
      <w:pPr>
        <w:pStyle w:val="Heading3"/>
      </w:pPr>
      <w:r>
        <w:t xml:space="preserve">Printed p. 394 (PDF 414)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175</w:t>
      </w:r>
      <w:r>
        <w:rPr>
          <w:iCs/>
          <w:i/>
        </w:rPr>
        <w:t xml:space="preserve">”</w:t>
      </w:r>
      <w:r>
        <w:rPr>
          <w:iCs/>
          <w:i/>
        </w:rPr>
        <w:t xml:space="preserve">.)</w:t>
      </w:r>
    </w:p>
    <w:p>
      <w:pPr>
        <w:pStyle w:val="BlockText"/>
      </w:pPr>
      <w:r>
        <w:t xml:space="preserve">मा प्र गाम पथो वयं मा यज्ञादिन्द्र सोमिनः । मान्तः स्थुर्नो अरातयः ॥</w:t>
      </w:r>
    </w:p>
    <w:p>
      <w:pPr>
        <w:pStyle w:val="BlockText"/>
      </w:pPr>
      <w:r>
        <w:rPr>
          <w:iCs/>
          <w:i/>
        </w:rPr>
        <w:t xml:space="preserve">mā pra gāma patho vayaṃ mā yajñād indra sominaḥ | māntaḥ sthur no arātayaḥ ‖</w:t>
      </w:r>
    </w:p>
    <w:p>
      <w:pPr>
        <w:pStyle w:val="FirstParagraph"/>
      </w:pPr>
      <w:r>
        <w:t xml:space="preserve">(Ṛ. Saṃ. 10-57-1 [?]) — having first prayed</w:t>
      </w:r>
      <w:r>
        <w:t xml:space="preserve"> </w:t>
      </w:r>
      <w:r>
        <w:t xml:space="preserve">“</w:t>
      </w:r>
      <w:r>
        <w:t xml:space="preserve">May we not go astray from the path; may we not be cut off from the sacrifice; may evil-minded powers not come to dwell among us</w:t>
      </w:r>
      <w:r>
        <w:t xml:space="preserve">”</w:t>
      </w:r>
      <w:r>
        <w:t xml:space="preserve">, the sūkta accompanied by the</w:t>
      </w:r>
      <w:r>
        <w:t xml:space="preserve"> </w:t>
      </w:r>
      <w:r>
        <w:rPr>
          <w:iCs/>
          <w:i/>
        </w:rPr>
        <w:t xml:space="preserve">nivid</w:t>
      </w:r>
      <w:r>
        <w:t xml:space="preserve"> </w:t>
      </w:r>
      <w:r>
        <w:t xml:space="preserve">mantras is to be recited. Then the sacrificial work proceeds, free of any delusion, without obstacle, and the destruction of evil powers also results. The sacrificer recites:</w:t>
      </w:r>
      <w:r>
        <w:t xml:space="preserve"> </w:t>
      </w:r>
      <w:r>
        <w:t xml:space="preserve">“</w:t>
      </w:r>
      <w:r>
        <w:rPr>
          <w:iCs/>
          <w:i/>
        </w:rPr>
        <w:t xml:space="preserve">yo yajñasya prasādhanas tantur deveṣv ātataḥ tam āhutaṃ naśīmahi</w:t>
      </w:r>
      <w:r>
        <w:t xml:space="preserve">”</w:t>
      </w:r>
      <w:r>
        <w:t xml:space="preserve"> </w:t>
      </w:r>
      <w:r>
        <w:t xml:space="preserve">—</w:t>
      </w:r>
      <w:r>
        <w:t xml:space="preserve"> </w:t>
      </w:r>
      <w:r>
        <w:t xml:space="preserve">“</w:t>
      </w:r>
      <w:r>
        <w:t xml:space="preserve">May the thread of the fruit of the sacrifice that is spread among the deities extend to us, the sacrificers</w:t>
      </w:r>
      <w:r>
        <w:t xml:space="preserve">”</w:t>
      </w:r>
      <w:r>
        <w:t xml:space="preserve"> </w:t>
      </w:r>
      <w:r>
        <w:t xml:space="preserve">(Ṛ. Saṃ. 10-57-2 [?]); and offspring, as the thread, as the form of continuity of the family, is obtained for the sacrificers in unbroken succession.</w:t>
      </w:r>
    </w:p>
    <w:p>
      <w:pPr>
        <w:pStyle w:val="BlockText"/>
      </w:pPr>
      <w:r>
        <w:t xml:space="preserve">तद्यदेतां पुरस्तात्सूक्तस्य निविदं दधाति प्रजात्यै । प्रजायते प्रजया पशुभिर्य एवं वेद ॥</w:t>
      </w:r>
    </w:p>
    <w:p>
      <w:pPr>
        <w:pStyle w:val="BlockText"/>
      </w:pPr>
      <w:r>
        <w:rPr>
          <w:iCs/>
          <w:i/>
        </w:rPr>
        <w:t xml:space="preserve">tad yad etāṃ purastāt sūktasya nividaṃ dadhāti prajātyai | prajāyate prajayā paśubhir ya evaṃ veda ‖</w:t>
      </w:r>
    </w:p>
    <w:p>
      <w:pPr>
        <w:pStyle w:val="FirstParagraph"/>
      </w:pPr>
      <w:r>
        <w:t xml:space="preserve">(Ai. Brā. 10-2 [?]). For this reason the</w:t>
      </w:r>
      <w:r>
        <w:t xml:space="preserve"> </w:t>
      </w:r>
      <w:r>
        <w:rPr>
          <w:iCs/>
          <w:i/>
        </w:rPr>
        <w:t xml:space="preserve">hotṛ</w:t>
      </w:r>
      <w:r>
        <w:t xml:space="preserve"> </w:t>
      </w:r>
      <w:r>
        <w:t xml:space="preserve">gets offspring as the fruit of reciting the</w:t>
      </w:r>
      <w:r>
        <w:t xml:space="preserve"> </w:t>
      </w:r>
      <w:r>
        <w:rPr>
          <w:iCs/>
          <w:i/>
        </w:rPr>
        <w:t xml:space="preserve">nivid</w:t>
      </w:r>
      <w:r>
        <w:t xml:space="preserve"> </w:t>
      </w:r>
      <w:r>
        <w:t xml:space="preserve">mantras at the beginning of a sūkta. It is said elsewhere also that one who knows this obtains the continuity of progeny, and the other riches. It is learned from many places in the Ṛk-saṃhitā that the recitation of mantras, with faith that it gives the most excellent fruit, is traditional, when invoking the respective deities, in praising them: the nature of each deity, their power, the great acts they have accomplished, and so on. For example —</w:t>
      </w:r>
    </w:p>
    <w:p>
      <w:pPr>
        <w:pStyle w:val="BlockText"/>
      </w:pPr>
      <w:r>
        <w:t xml:space="preserve">ताँ पूर्वया निविदा हूमहे वयं भगं मित्रमदितिं दक्षमस्रिधम् ।</w:t>
      </w:r>
    </w:p>
    <w:p>
      <w:pPr>
        <w:pStyle w:val="BlockText"/>
      </w:pPr>
      <w:r>
        <w:rPr>
          <w:iCs/>
          <w:i/>
        </w:rPr>
        <w:t xml:space="preserve">tāṃ pūrvayā nividā hūmahe vayaṃ bhagaṃ mitram aditiṃ dakṣam asridham |</w:t>
      </w:r>
    </w:p>
    <w:p>
      <w:pPr>
        <w:pStyle w:val="FirstParagraph"/>
      </w:pPr>
      <w:r>
        <w:t xml:space="preserve">(Ṛ. Saṃ. 1-89-3 [?]);</w:t>
      </w:r>
    </w:p>
    <w:p>
      <w:pPr>
        <w:pStyle w:val="BlockText"/>
      </w:pPr>
      <w:r>
        <w:t xml:space="preserve">जुषेथां यज्ञं बोधतं हवस्य मे सत्तो होता निविदः पूर्व्या अनु ।</w:t>
      </w:r>
    </w:p>
    <w:p>
      <w:pPr>
        <w:pStyle w:val="BlockText"/>
      </w:pPr>
      <w:r>
        <w:rPr>
          <w:iCs/>
          <w:i/>
        </w:rPr>
        <w:t xml:space="preserve">juṣethāṃ yajñaṃ bodhataṃ havasya me satto hotā nividaḥ pūrvyā anu |</w:t>
      </w:r>
    </w:p>
    <w:p>
      <w:pPr>
        <w:pStyle w:val="FirstParagraph"/>
      </w:pPr>
      <w:r>
        <w:t xml:space="preserve">(Ṛ. Saṃ. 2-36-6 [?]);</w:t>
      </w:r>
    </w:p>
    <w:p>
      <w:pPr>
        <w:pStyle w:val="BlockText"/>
      </w:pPr>
      <w:r>
        <w:t xml:space="preserve">किमु ष्विदस्मै निविदो भनन्तेन्द्रस्यावद्यं दिधिषन्त आपः ।</w:t>
      </w:r>
    </w:p>
    <w:p>
      <w:pPr>
        <w:pStyle w:val="BlockText"/>
      </w:pPr>
      <w:r>
        <w:rPr>
          <w:iCs/>
          <w:i/>
        </w:rPr>
        <w:t xml:space="preserve">kim u ṣvid asmai nivido bhananta indrasyāvadyaṃ didhiṣanta āpaḥ |</w:t>
      </w:r>
    </w:p>
    <w:p>
      <w:pPr>
        <w:pStyle w:val="FirstParagraph"/>
      </w:pPr>
      <w:r>
        <w:t xml:space="preserve">(Ṛ. Saṃ. 4-18-6 [?]);</w:t>
      </w:r>
    </w:p>
    <w:p>
      <w:pPr>
        <w:pStyle w:val="BlockText"/>
      </w:pPr>
      <w:r>
        <w:t xml:space="preserve">वि यद्वाचं कीस्तासो भरन्ते शंसन्ति के चिन्निविदो मनानाः ।</w:t>
      </w:r>
    </w:p>
    <w:p>
      <w:pPr>
        <w:pStyle w:val="BlockText"/>
      </w:pPr>
      <w:r>
        <w:rPr>
          <w:iCs/>
          <w:i/>
        </w:rPr>
        <w:t xml:space="preserve">vi yad vācaṃ kīstāso bharante śaṃsanti ke cin nivido manānāḥ |</w:t>
      </w:r>
      <w:r>
        <w:t xml:space="preserve"> </w:t>
      </w:r>
      <w:r>
        <w:t xml:space="preserve">[as read: [?]]</w:t>
      </w:r>
    </w:p>
    <w:p>
      <w:pPr>
        <w:pStyle w:val="FirstParagraph"/>
      </w:pPr>
      <w:r>
        <w:t xml:space="preserve">(Ṛ. Saṃ. 6-62-10 [?]) —</w:t>
      </w:r>
    </w:p>
    <w:p>
      <w:pPr>
        <w:pStyle w:val="BodyText"/>
      </w:pPr>
      <w:r>
        <w:t xml:space="preserve">in these and other places the greatness of the</w:t>
      </w:r>
      <w:r>
        <w:t xml:space="preserve"> </w:t>
      </w:r>
      <w:r>
        <w:rPr>
          <w:iCs/>
          <w:i/>
        </w:rPr>
        <w:t xml:space="preserve">nivid</w:t>
      </w:r>
      <w:r>
        <w:t xml:space="preserve"> </w:t>
      </w:r>
      <w:r>
        <w:t xml:space="preserve">mantras is praised.</w:t>
      </w:r>
    </w:p>
    <w:p>
      <w:r>
        <w:pict>
          <v:rect style="width:0;height:1.5pt" o:hralign="center" o:hrstd="t" o:hr="t"/>
        </w:pict>
      </w:r>
    </w:p>
    <w:bookmarkEnd w:id="473"/>
    <w:bookmarkStart w:id="474" w:name="printed-p.-395-pdf-415"/>
    <w:p>
      <w:pPr>
        <w:pStyle w:val="Heading3"/>
      </w:pPr>
      <w:r>
        <w:t xml:space="preserve">Printed p. 395 (PDF 415)</w:t>
      </w:r>
    </w:p>
    <w:p>
      <w:pPr>
        <w:pStyle w:val="FirstParagraph"/>
      </w:pPr>
      <w:r>
        <w:rPr>
          <w:iCs/>
          <w:i/>
        </w:rPr>
        <w:t xml:space="preserve">(Header:</w:t>
      </w:r>
      <w:r>
        <w:rPr>
          <w:iCs/>
          <w:i/>
        </w:rPr>
        <w:t xml:space="preserve"> </w:t>
      </w:r>
      <w:r>
        <w:rPr>
          <w:iCs/>
          <w:i/>
        </w:rPr>
        <w:t xml:space="preserve">“</w:t>
      </w:r>
      <w:r>
        <w:rPr>
          <w:iCs/>
          <w:i/>
        </w:rPr>
        <w:t xml:space="preserve">A. 2 A. 4 Va. 18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In the ṛk at hand (1-175-6 [?]) the</w:t>
      </w:r>
      <w:r>
        <w:t xml:space="preserve"> </w:t>
      </w:r>
      <w:r>
        <w:rPr>
          <w:iCs/>
          <w:i/>
        </w:rPr>
        <w:t xml:space="preserve">nivid</w:t>
      </w:r>
      <w:r>
        <w:t xml:space="preserve"> </w:t>
      </w:r>
      <w:r>
        <w:t xml:space="preserve">mantras addressed to Indra are indicated by the sentence</w:t>
      </w:r>
      <w:r>
        <w:t xml:space="preserve"> </w:t>
      </w:r>
      <w:r>
        <w:rPr>
          <w:iCs/>
          <w:i/>
        </w:rPr>
        <w:t xml:space="preserve">tām anu tvā nividaṃ johavīmi</w:t>
      </w:r>
      <w:r>
        <w:t xml:space="preserve">. There is also a slight difference of opinion in determining which sūktas are accompanied by</w:t>
      </w:r>
      <w:r>
        <w:t xml:space="preserve"> </w:t>
      </w:r>
      <w:r>
        <w:rPr>
          <w:iCs/>
          <w:i/>
        </w:rPr>
        <w:t xml:space="preserve">nivid</w:t>
      </w:r>
      <w:r>
        <w:t xml:space="preserve"> </w:t>
      </w:r>
      <w:r>
        <w:t xml:space="preserve">mantras addressed to the deity Indra. For example —</w:t>
      </w:r>
    </w:p>
    <w:p>
      <w:pPr>
        <w:pStyle w:val="BlockText"/>
      </w:pPr>
      <w:r>
        <w:t xml:space="preserve">जनिष्ठा उग्रः सहसे तुराय निविद्धानमेकाहिकम् ।</w:t>
      </w:r>
    </w:p>
    <w:p>
      <w:pPr>
        <w:pStyle w:val="BlockText"/>
      </w:pPr>
      <w:r>
        <w:rPr>
          <w:iCs/>
          <w:i/>
        </w:rPr>
        <w:t xml:space="preserve">janiṣṭhā ugraḥ sahase turāya nividdhānam ekāhikam |</w:t>
      </w:r>
      <w:r>
        <w:t xml:space="preserve"> </w:t>
      </w:r>
      <w:r>
        <w:t xml:space="preserve">[as read; reading of the second half doubtful: [?]]</w:t>
      </w:r>
    </w:p>
    <w:p>
      <w:pPr>
        <w:pStyle w:val="FirstParagraph"/>
      </w:pPr>
      <w:r>
        <w:t xml:space="preserve">(Ai. [?] 1-2-2 [?]). The Aitareya Brāhmaṇa says that the sūkta Ṛ. Saṃ. 10-73 [?], beginning with the ṛk</w:t>
      </w:r>
      <w:r>
        <w:t xml:space="preserve"> </w:t>
      </w:r>
      <w:r>
        <w:rPr>
          <w:iCs/>
          <w:i/>
        </w:rPr>
        <w:t xml:space="preserve">janiṣṭhā ugraḥ</w:t>
      </w:r>
      <w:r>
        <w:t xml:space="preserve">, goes with</w:t>
      </w:r>
      <w:r>
        <w:t xml:space="preserve"> </w:t>
      </w:r>
      <w:r>
        <w:rPr>
          <w:iCs/>
          <w:i/>
        </w:rPr>
        <w:t xml:space="preserve">nivid</w:t>
      </w:r>
      <w:r>
        <w:t xml:space="preserve"> </w:t>
      </w:r>
      <w:r>
        <w:t xml:space="preserve">mantras. But in the Śāṅkhāyana Āraṇyaka (1-3 [?]) it is said that the sūkta Ṛ. Saṃ. 6-19 [?], beginning with the ṛk</w:t>
      </w:r>
      <w:r>
        <w:t xml:space="preserve"> </w:t>
      </w:r>
      <w:r>
        <w:rPr>
          <w:iCs/>
          <w:i/>
        </w:rPr>
        <w:t xml:space="preserve">mahāṃ indro nṛvad</w:t>
      </w:r>
      <w:r>
        <w:t xml:space="preserve">, goes with these mantras. Thus the seer of the sūkta, in the ṛk at hand, has made known his resolve:</w:t>
      </w:r>
      <w:r>
        <w:t xml:space="preserve"> </w:t>
      </w:r>
      <w:r>
        <w:t xml:space="preserve">“</w:t>
      </w:r>
      <w:r>
        <w:t xml:space="preserve">I will praise Indra with</w:t>
      </w:r>
      <w:r>
        <w:t xml:space="preserve"> </w:t>
      </w:r>
      <w:r>
        <w:rPr>
          <w:iCs/>
          <w:i/>
        </w:rPr>
        <w:t xml:space="preserve">nivid</w:t>
      </w:r>
      <w:r>
        <w:t xml:space="preserve"> </w:t>
      </w:r>
      <w:r>
        <w:t xml:space="preserve">mantras that praise Indra’s nature, his prowess and his distinctive excellence.</w:t>
      </w:r>
      <w:r>
        <w:t xml:space="preserve">”</w:t>
      </w:r>
    </w:p>
    <w:p>
      <w:pPr>
        <w:pStyle w:val="BodyText"/>
      </w:pPr>
      <w:r>
        <w:rPr>
          <w:bCs/>
          <w:b/>
        </w:rPr>
        <w:t xml:space="preserve">Vyākaraṇa-prakriyā (grammar)</w:t>
      </w:r>
      <w:r>
        <w:t xml:space="preserve"> </w:t>
      </w:r>
      <w:r>
        <w:t xml:space="preserve">— noted briefly (sūtra numerals [?]):</w:t>
      </w:r>
    </w:p>
    <w:p>
      <w:pPr>
        <w:numPr>
          <w:ilvl w:val="0"/>
          <w:numId w:val="1047"/>
        </w:numPr>
        <w:pStyle w:val="Compact"/>
      </w:pPr>
      <w:r>
        <w:rPr>
          <w:iCs/>
          <w:i/>
          <w:bCs/>
          <w:b/>
        </w:rPr>
        <w:t xml:space="preserve">jaritṛbhyaḥ</w:t>
      </w:r>
      <w:r>
        <w:t xml:space="preserve"> </w:t>
      </w:r>
      <w:r>
        <w:t xml:space="preserve">— root</w:t>
      </w:r>
      <w:r>
        <w:t xml:space="preserve"> </w:t>
      </w:r>
      <w:r>
        <w:rPr>
          <w:iCs/>
          <w:i/>
        </w:rPr>
        <w:t xml:space="preserve">jṝṣ vayohānau</w:t>
      </w:r>
      <w:r>
        <w:t xml:space="preserve">; here used in the sense of praising; in the agent sense the suffix</w:t>
      </w:r>
      <w:r>
        <w:t xml:space="preserve"> </w:t>
      </w:r>
      <w:r>
        <w:rPr>
          <w:iCs/>
          <w:i/>
        </w:rPr>
        <w:t xml:space="preserve">tṛc</w:t>
      </w:r>
      <w:r>
        <w:t xml:space="preserve">; augment</w:t>
      </w:r>
      <w:r>
        <w:t xml:space="preserve"> </w:t>
      </w:r>
      <w:r>
        <w:rPr>
          <w:iCs/>
          <w:i/>
        </w:rPr>
        <w:t xml:space="preserve">iṭ</w:t>
      </w:r>
      <w:r>
        <w:t xml:space="preserve">; guṇa for the</w:t>
      </w:r>
      <w:r>
        <w:t xml:space="preserve"> </w:t>
      </w:r>
      <w:r>
        <w:rPr>
          <w:iCs/>
          <w:i/>
        </w:rPr>
        <w:t xml:space="preserve">ṛ</w:t>
      </w:r>
      <w:r>
        <w:t xml:space="preserve"> </w:t>
      </w:r>
      <w:r>
        <w:t xml:space="preserve">of the root; since it is</w:t>
      </w:r>
      <w:r>
        <w:t xml:space="preserve"> </w:t>
      </w:r>
      <w:r>
        <w:rPr>
          <w:iCs/>
          <w:i/>
        </w:rPr>
        <w:t xml:space="preserve">cit</w:t>
      </w:r>
      <w:r>
        <w:t xml:space="preserve">, the end syllable is</w:t>
      </w:r>
      <w:r>
        <w:t xml:space="preserve"> </w:t>
      </w:r>
      <w:r>
        <w:rPr>
          <w:iCs/>
          <w:i/>
        </w:rPr>
        <w:t xml:space="preserve">udātta</w:t>
      </w:r>
      <w:r>
        <w:t xml:space="preserve">; dative plural.</w:t>
      </w:r>
    </w:p>
    <w:p>
      <w:pPr>
        <w:numPr>
          <w:ilvl w:val="0"/>
          <w:numId w:val="1047"/>
        </w:numPr>
        <w:pStyle w:val="Compact"/>
      </w:pPr>
      <w:r>
        <w:rPr>
          <w:iCs/>
          <w:i/>
          <w:bCs/>
          <w:b/>
        </w:rPr>
        <w:t xml:space="preserve">tṛṣyate</w:t>
      </w:r>
      <w:r>
        <w:t xml:space="preserve"> </w:t>
      </w:r>
      <w:r>
        <w:t xml:space="preserve">— root</w:t>
      </w:r>
      <w:r>
        <w:t xml:space="preserve"> </w:t>
      </w:r>
      <w:r>
        <w:rPr>
          <w:iCs/>
          <w:i/>
        </w:rPr>
        <w:t xml:space="preserve">ñitṛṣā pipāsāyām</w:t>
      </w:r>
      <w:r>
        <w:t xml:space="preserve">;</w:t>
      </w:r>
      <w:r>
        <w:t xml:space="preserve"> </w:t>
      </w:r>
      <w:r>
        <w:rPr>
          <w:iCs/>
          <w:i/>
        </w:rPr>
        <w:t xml:space="preserve">śatṛ</w:t>
      </w:r>
      <w:r>
        <w:t xml:space="preserve"> </w:t>
      </w:r>
      <w:r>
        <w:t xml:space="preserve">for</w:t>
      </w:r>
      <w:r>
        <w:t xml:space="preserve"> </w:t>
      </w:r>
      <w:r>
        <w:rPr>
          <w:iCs/>
          <w:i/>
        </w:rPr>
        <w:t xml:space="preserve">laṭ</w:t>
      </w:r>
      <w:r>
        <w:t xml:space="preserve">; by</w:t>
      </w:r>
      <w:r>
        <w:t xml:space="preserve"> </w:t>
      </w:r>
      <w:r>
        <w:t xml:space="preserve">“</w:t>
      </w:r>
      <w:r>
        <w:rPr>
          <w:iCs/>
          <w:i/>
        </w:rPr>
        <w:t xml:space="preserve">divādibhyaḥ śyan</w:t>
      </w:r>
      <w:r>
        <w:t xml:space="preserve">”</w:t>
      </w:r>
      <w:r>
        <w:t xml:space="preserve"> </w:t>
      </w:r>
      <w:r>
        <w:t xml:space="preserve">(Pā. Sū. 3-1-69 [?]) the</w:t>
      </w:r>
      <w:r>
        <w:t xml:space="preserve"> </w:t>
      </w:r>
      <w:r>
        <w:rPr>
          <w:iCs/>
          <w:i/>
        </w:rPr>
        <w:t xml:space="preserve">vikaraṇa</w:t>
      </w:r>
      <w:r>
        <w:t xml:space="preserve"> </w:t>
      </w:r>
      <w:r>
        <w:rPr>
          <w:iCs/>
          <w:i/>
        </w:rPr>
        <w:t xml:space="preserve">śyan</w:t>
      </w:r>
      <w:r>
        <w:t xml:space="preserve">; by</w:t>
      </w:r>
      <w:r>
        <w:t xml:space="preserve"> </w:t>
      </w:r>
      <w:r>
        <w:t xml:space="preserve">“</w:t>
      </w:r>
      <w:r>
        <w:rPr>
          <w:iCs/>
          <w:i/>
        </w:rPr>
        <w:t xml:space="preserve">tāsyanudāttet</w:t>
      </w:r>
      <w:r>
        <w:t xml:space="preserve">…</w:t>
      </w:r>
      <w:r>
        <w:t xml:space="preserve">”</w:t>
      </w:r>
      <w:r>
        <w:t xml:space="preserve"> </w:t>
      </w:r>
      <w:r>
        <w:t xml:space="preserve">(Pā. Sū. 6-1-186 [?]) the</w:t>
      </w:r>
      <w:r>
        <w:t xml:space="preserve"> </w:t>
      </w:r>
      <w:r>
        <w:rPr>
          <w:iCs/>
          <w:i/>
        </w:rPr>
        <w:t xml:space="preserve">śatṛ</w:t>
      </w:r>
      <w:r>
        <w:t xml:space="preserve"> </w:t>
      </w:r>
      <w:r>
        <w:t xml:space="preserve">is</w:t>
      </w:r>
      <w:r>
        <w:t xml:space="preserve"> </w:t>
      </w:r>
      <w:r>
        <w:rPr>
          <w:iCs/>
          <w:i/>
        </w:rPr>
        <w:t xml:space="preserve">anudātta</w:t>
      </w:r>
      <w:r>
        <w:t xml:space="preserve">; since the</w:t>
      </w:r>
      <w:r>
        <w:t xml:space="preserve"> </w:t>
      </w:r>
      <w:r>
        <w:rPr>
          <w:iCs/>
          <w:i/>
        </w:rPr>
        <w:t xml:space="preserve">vikaraṇa</w:t>
      </w:r>
      <w:r>
        <w:t xml:space="preserve"> </w:t>
      </w:r>
      <w:r>
        <w:t xml:space="preserve">is</w:t>
      </w:r>
      <w:r>
        <w:t xml:space="preserve"> </w:t>
      </w:r>
      <w:r>
        <w:rPr>
          <w:iCs/>
          <w:i/>
        </w:rPr>
        <w:t xml:space="preserve">nit</w:t>
      </w:r>
      <w:r>
        <w:t xml:space="preserve">, the first syllable is</w:t>
      </w:r>
      <w:r>
        <w:t xml:space="preserve"> </w:t>
      </w:r>
      <w:r>
        <w:rPr>
          <w:iCs/>
          <w:i/>
        </w:rPr>
        <w:t xml:space="preserve">udātta</w:t>
      </w:r>
      <w:r>
        <w:t xml:space="preserve">; dative singular.</w:t>
      </w:r>
    </w:p>
    <w:p>
      <w:pPr>
        <w:numPr>
          <w:ilvl w:val="0"/>
          <w:numId w:val="1047"/>
        </w:numPr>
        <w:pStyle w:val="Compact"/>
      </w:pPr>
      <w:r>
        <w:rPr>
          <w:iCs/>
          <w:i/>
          <w:bCs/>
          <w:b/>
        </w:rPr>
        <w:t xml:space="preserve">babhūtha</w:t>
      </w:r>
      <w:r>
        <w:t xml:space="preserve"> </w:t>
      </w:r>
      <w:r>
        <w:t xml:space="preserve">— root</w:t>
      </w:r>
      <w:r>
        <w:t xml:space="preserve"> </w:t>
      </w:r>
      <w:r>
        <w:rPr>
          <w:iCs/>
          <w:i/>
        </w:rPr>
        <w:t xml:space="preserve">bhū sattāyām</w:t>
      </w:r>
      <w:r>
        <w:t xml:space="preserve">;</w:t>
      </w:r>
      <w:r>
        <w:t xml:space="preserve"> </w:t>
      </w:r>
      <w:r>
        <w:rPr>
          <w:iCs/>
          <w:i/>
        </w:rPr>
        <w:t xml:space="preserve">liṭ</w:t>
      </w:r>
      <w:r>
        <w:t xml:space="preserve">, second person singular; by</w:t>
      </w:r>
      <w:r>
        <w:t xml:space="preserve"> </w:t>
      </w:r>
      <w:r>
        <w:t xml:space="preserve">“</w:t>
      </w:r>
      <w:r>
        <w:rPr>
          <w:iCs/>
          <w:i/>
        </w:rPr>
        <w:t xml:space="preserve">babhūthātatanthā</w:t>
      </w:r>
      <w:r>
        <w:t xml:space="preserve">…</w:t>
      </w:r>
      <w:r>
        <w:t xml:space="preserve">”</w:t>
      </w:r>
      <w:r>
        <w:t xml:space="preserve"> </w:t>
      </w:r>
      <w:r>
        <w:t xml:space="preserve">(Pā. Sū. 7-2-64 [?]) the absence of</w:t>
      </w:r>
      <w:r>
        <w:t xml:space="preserve"> </w:t>
      </w:r>
      <w:r>
        <w:rPr>
          <w:iCs/>
          <w:i/>
        </w:rPr>
        <w:t xml:space="preserve">iṭ</w:t>
      </w:r>
      <w:r>
        <w:t xml:space="preserve"> </w:t>
      </w:r>
      <w:r>
        <w:t xml:space="preserve">is fixed by</w:t>
      </w:r>
      <w:r>
        <w:t xml:space="preserve"> </w:t>
      </w:r>
      <w:r>
        <w:rPr>
          <w:iCs/>
          <w:i/>
        </w:rPr>
        <w:t xml:space="preserve">nipātana</w:t>
      </w:r>
      <w:r>
        <w:t xml:space="preserve">; by</w:t>
      </w:r>
      <w:r>
        <w:t xml:space="preserve"> </w:t>
      </w:r>
      <w:r>
        <w:t xml:space="preserve">“</w:t>
      </w:r>
      <w:r>
        <w:rPr>
          <w:iCs/>
          <w:i/>
        </w:rPr>
        <w:t xml:space="preserve">nipātair yad yadi</w:t>
      </w:r>
      <w:r>
        <w:t xml:space="preserve">…</w:t>
      </w:r>
      <w:r>
        <w:t xml:space="preserve">”</w:t>
      </w:r>
      <w:r>
        <w:t xml:space="preserve"> </w:t>
      </w:r>
      <w:r>
        <w:t xml:space="preserve">(Pā. Sū. 8-1-30 [?]), because of</w:t>
      </w:r>
      <w:r>
        <w:t xml:space="preserve"> </w:t>
      </w:r>
      <w:r>
        <w:rPr>
          <w:iCs/>
          <w:i/>
        </w:rPr>
        <w:t xml:space="preserve">yathā</w:t>
      </w:r>
      <w:r>
        <w:t xml:space="preserve">,</w:t>
      </w:r>
      <w:r>
        <w:t xml:space="preserve"> </w:t>
      </w:r>
      <w:r>
        <w:rPr>
          <w:iCs/>
          <w:i/>
        </w:rPr>
        <w:t xml:space="preserve">nighāta</w:t>
      </w:r>
      <w:r>
        <w:t xml:space="preserve"> </w:t>
      </w:r>
      <w:r>
        <w:t xml:space="preserve">is prohibited; since</w:t>
      </w:r>
      <w:r>
        <w:t xml:space="preserve"> </w:t>
      </w:r>
      <w:r>
        <w:rPr>
          <w:iCs/>
          <w:i/>
        </w:rPr>
        <w:t xml:space="preserve">thal</w:t>
      </w:r>
      <w:r>
        <w:t xml:space="preserve"> </w:t>
      </w:r>
      <w:r>
        <w:t xml:space="preserve">is</w:t>
      </w:r>
      <w:r>
        <w:t xml:space="preserve"> </w:t>
      </w:r>
      <w:r>
        <w:rPr>
          <w:iCs/>
          <w:i/>
        </w:rPr>
        <w:t xml:space="preserve">lit</w:t>
      </w:r>
      <w:r>
        <w:t xml:space="preserve">, by</w:t>
      </w:r>
      <w:r>
        <w:t xml:space="preserve"> </w:t>
      </w:r>
      <w:r>
        <w:t xml:space="preserve">“</w:t>
      </w:r>
      <w:r>
        <w:rPr>
          <w:iCs/>
          <w:i/>
        </w:rPr>
        <w:t xml:space="preserve">liti</w:t>
      </w:r>
      <w:r>
        <w:t xml:space="preserve">”</w:t>
      </w:r>
      <w:r>
        <w:t xml:space="preserve"> </w:t>
      </w:r>
      <w:r>
        <w:t xml:space="preserve">(Pā. Sū. 6-1-193 [?]) the syllable before the suffix takes</w:t>
      </w:r>
      <w:r>
        <w:t xml:space="preserve"> </w:t>
      </w:r>
      <w:r>
        <w:rPr>
          <w:iCs/>
          <w:i/>
        </w:rPr>
        <w:t xml:space="preserve">udātta</w:t>
      </w:r>
      <w:r>
        <w:t xml:space="preserve"> </w:t>
      </w:r>
      <w:r>
        <w:t xml:space="preserve">accent.</w:t>
      </w:r>
    </w:p>
    <w:p>
      <w:pPr>
        <w:numPr>
          <w:ilvl w:val="0"/>
          <w:numId w:val="1047"/>
        </w:numPr>
        <w:pStyle w:val="Compact"/>
      </w:pPr>
      <w:r>
        <w:rPr>
          <w:iCs/>
          <w:i/>
          <w:bCs/>
          <w:b/>
        </w:rPr>
        <w:t xml:space="preserve">johavīmi</w:t>
      </w:r>
      <w:r>
        <w:t xml:space="preserve"> </w:t>
      </w:r>
      <w:r>
        <w:t xml:space="preserve">— root</w:t>
      </w:r>
      <w:r>
        <w:t xml:space="preserve"> </w:t>
      </w:r>
      <w:r>
        <w:rPr>
          <w:iCs/>
          <w:i/>
        </w:rPr>
        <w:t xml:space="preserve">hu dānādanayoḥ</w:t>
      </w:r>
      <w:r>
        <w:t xml:space="preserve">; after the</w:t>
      </w:r>
      <w:r>
        <w:t xml:space="preserve"> </w:t>
      </w:r>
      <w:r>
        <w:rPr>
          <w:iCs/>
          <w:i/>
        </w:rPr>
        <w:t xml:space="preserve">yaṅluganta</w:t>
      </w:r>
      <w:r>
        <w:t xml:space="preserve"> </w:t>
      </w:r>
      <w:r>
        <w:t xml:space="preserve">(intensive with</w:t>
      </w:r>
      <w:r>
        <w:t xml:space="preserve"> </w:t>
      </w:r>
      <w:r>
        <w:rPr>
          <w:iCs/>
          <w:i/>
        </w:rPr>
        <w:t xml:space="preserve">luk</w:t>
      </w:r>
      <w:r>
        <w:t xml:space="preserve">),</w:t>
      </w:r>
      <w:r>
        <w:t xml:space="preserve"> </w:t>
      </w:r>
      <w:r>
        <w:rPr>
          <w:iCs/>
          <w:i/>
        </w:rPr>
        <w:t xml:space="preserve">laṭ</w:t>
      </w:r>
      <w:r>
        <w:t xml:space="preserve">; first person singular,</w:t>
      </w:r>
      <w:r>
        <w:t xml:space="preserve"> </w:t>
      </w:r>
      <w:r>
        <w:rPr>
          <w:iCs/>
          <w:i/>
        </w:rPr>
        <w:t xml:space="preserve">mip</w:t>
      </w:r>
      <w:r>
        <w:t xml:space="preserve">; by</w:t>
      </w:r>
      <w:r>
        <w:t xml:space="preserve"> </w:t>
      </w:r>
      <w:r>
        <w:t xml:space="preserve">“</w:t>
      </w:r>
      <w:r>
        <w:rPr>
          <w:iCs/>
          <w:i/>
        </w:rPr>
        <w:t xml:space="preserve">yaño vā</w:t>
      </w:r>
      <w:r>
        <w:t xml:space="preserve">”</w:t>
      </w:r>
      <w:r>
        <w:t xml:space="preserve"> </w:t>
      </w:r>
      <w:r>
        <w:t xml:space="preserve">(Pā. Sū. 7-3-94 [?]) the augment</w:t>
      </w:r>
      <w:r>
        <w:t xml:space="preserve"> </w:t>
      </w:r>
      <w:r>
        <w:rPr>
          <w:iCs/>
          <w:i/>
        </w:rPr>
        <w:t xml:space="preserve">īṭ</w:t>
      </w:r>
      <w:r>
        <w:t xml:space="preserve"> </w:t>
      </w:r>
      <w:r>
        <w:t xml:space="preserve">for</w:t>
      </w:r>
      <w:r>
        <w:t xml:space="preserve"> </w:t>
      </w:r>
      <w:r>
        <w:rPr>
          <w:iCs/>
          <w:i/>
        </w:rPr>
        <w:t xml:space="preserve">mip</w:t>
      </w:r>
      <w:r>
        <w:t xml:space="preserve">; since it stands after a</w:t>
      </w:r>
      <w:r>
        <w:t xml:space="preserve"> </w:t>
      </w:r>
      <w:r>
        <w:rPr>
          <w:iCs/>
          <w:i/>
        </w:rPr>
        <w:t xml:space="preserve">tiṅ</w:t>
      </w:r>
      <w:r>
        <w:t xml:space="preserve"> </w:t>
      </w:r>
      <w:r>
        <w:t xml:space="preserve">[as read:</w:t>
      </w:r>
      <w:r>
        <w:t xml:space="preserve"> </w:t>
      </w:r>
      <w:r>
        <w:rPr>
          <w:iCs/>
          <w:i/>
        </w:rPr>
        <w:t xml:space="preserve">ati…</w:t>
      </w:r>
      <w:r>
        <w:t xml:space="preserve"> </w:t>
      </w:r>
      <w:r>
        <w:t xml:space="preserve">[?]],</w:t>
      </w:r>
      <w:r>
        <w:t xml:space="preserve"> </w:t>
      </w:r>
      <w:r>
        <w:rPr>
          <w:iCs/>
          <w:i/>
        </w:rPr>
        <w:t xml:space="preserve">nighāta</w:t>
      </w:r>
      <w:r>
        <w:t xml:space="preserve"> </w:t>
      </w:r>
      <w:r>
        <w:t xml:space="preserve">accent comes. ‖ 6 ‖</w:t>
      </w:r>
    </w:p>
    <w:p>
      <w:pPr>
        <w:pStyle w:val="FirstParagraph"/>
      </w:pPr>
      <w:r>
        <w:t xml:space="preserve">Here ends the hundred and seventy-fifth (175th) Sūkta.</w:t>
      </w:r>
    </w:p>
    <w:p>
      <w:r>
        <w:pict>
          <v:rect style="width:0;height:1.5pt" o:hralign="center" o:hrstd="t" o:hr="t"/>
        </w:pict>
      </w:r>
    </w:p>
    <w:bookmarkEnd w:id="474"/>
    <w:bookmarkEnd w:id="475"/>
    <w:bookmarkStart w:id="507" w:name="Xc88f89e1f61940bd925e636c413d0056aec225f"/>
    <w:p>
      <w:pPr>
        <w:pStyle w:val="Heading2"/>
      </w:pPr>
      <w:r>
        <w:t xml:space="preserve">SŪKTA 176 (the hundred and seventy-sixth Sūkta)</w:t>
      </w:r>
    </w:p>
    <w:bookmarkStart w:id="476" w:name="printed-p.-396-pdf-416"/>
    <w:p>
      <w:pPr>
        <w:pStyle w:val="Heading3"/>
      </w:pPr>
      <w:r>
        <w:t xml:space="preserve">Printed p. 396 (PDF 416)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odyText"/>
      </w:pPr>
      <w:r>
        <w:rPr>
          <w:bCs/>
          <w:b/>
        </w:rPr>
        <w:t xml:space="preserve">Anukramaṇikā (Sanskrit, as read; doubtful passages marked [?])</w:t>
      </w:r>
    </w:p>
    <w:p>
      <w:pPr>
        <w:pStyle w:val="BlockText"/>
      </w:pPr>
      <w:r>
        <w:t xml:space="preserve">मत्सि न इति षडृचं द्वादशं सूक्तमागस्त्यमैन्द्रमानुष्टुभं । पूर्वाः क्रतुशब्दात् त्रिष्टुबन्तं त्रित्यक्त्वादन्त्या त्रिष्टुप् । मत्सि न इत्यनुक्रान्तं । विशेषविनियोगो लैङ्गिकः ॥</w:t>
      </w:r>
    </w:p>
    <w:p>
      <w:pPr>
        <w:pStyle w:val="BlockText"/>
      </w:pPr>
      <w:r>
        <w:rPr>
          <w:iCs/>
          <w:i/>
        </w:rPr>
        <w:t xml:space="preserve">matsi na iti ṣaḍṛcaṃ dvādaśaṃ sūktam āgastyam aindram ānuṣṭubhaṃ | pūrvāḥ kratuśabdāt triṣṭubantaṃ tritya-ktvād antyā triṣṭup | matsi na ity anukrāntaṃ | viśeṣaviniyogo laiṅgikaḥ ‖</w:t>
      </w:r>
      <w:r>
        <w:t xml:space="preserve"> </w:t>
      </w:r>
      <w:r>
        <w:t xml:space="preserve">[?]</w:t>
      </w:r>
    </w:p>
    <w:p>
      <w:pPr>
        <w:pStyle w:val="FirstParagraph"/>
      </w:pPr>
      <w:r>
        <w:rPr>
          <w:bCs/>
          <w:b/>
        </w:rPr>
        <w:t xml:space="preserve">Anuvāda (Kannada, translated)</w:t>
      </w:r>
    </w:p>
    <w:p>
      <w:pPr>
        <w:pStyle w:val="BodyText"/>
      </w:pPr>
      <w:r>
        <w:t xml:space="preserve">This sūkta beginning</w:t>
      </w:r>
      <w:r>
        <w:t xml:space="preserve"> </w:t>
      </w:r>
      <w:r>
        <w:rPr>
          <w:iCs/>
          <w:i/>
        </w:rPr>
        <w:t xml:space="preserve">matsi na</w:t>
      </w:r>
      <w:r>
        <w:t xml:space="preserve"> </w:t>
      </w:r>
      <w:r>
        <w:t xml:space="preserve">is the twelfth sūkta in the twenty-third anuvāka. It has six ṛks. The ṛṣi of this sūkta is Agastya; the deity is Indra; the metre is Anuṣṭubh; the last ṛk is in Triṣṭubh. In the Anukramaṇikā it is stated as beginning with</w:t>
      </w:r>
      <w:r>
        <w:t xml:space="preserve"> </w:t>
      </w:r>
      <w:r>
        <w:rPr>
          <w:iCs/>
          <w:i/>
        </w:rPr>
        <w:t xml:space="preserve">matsi na</w:t>
      </w:r>
      <w:r>
        <w:t xml:space="preserve">. The special application (</w:t>
      </w:r>
      <w:r>
        <w:rPr>
          <w:iCs/>
          <w:i/>
        </w:rPr>
        <w:t xml:space="preserve">viniyoga</w:t>
      </w:r>
      <w:r>
        <w:t xml:space="preserve">) is by indication (</w:t>
      </w:r>
      <w:r>
        <w:rPr>
          <w:iCs/>
          <w:i/>
        </w:rPr>
        <w:t xml:space="preserve">laiṅgika</w:t>
      </w:r>
      <w:r>
        <w:t xml:space="preserve">).</w:t>
      </w:r>
    </w:p>
    <w:p>
      <w:pPr>
        <w:pStyle w:val="BodyText"/>
      </w:pPr>
      <w:r>
        <w:rPr>
          <w:bCs/>
          <w:b/>
        </w:rPr>
        <w:t xml:space="preserve">Sūkta — 176</w:t>
      </w:r>
    </w:p>
    <w:p>
      <w:pPr>
        <w:pStyle w:val="BodyText"/>
      </w:pPr>
      <w:r>
        <w:t xml:space="preserve">Maṇḍala — 1 ‖ Anuvāka — 23 ‖ Sūkta — 176 ‖</w:t>
      </w:r>
      <w:r>
        <w:t xml:space="preserve"> </w:t>
      </w:r>
      <w:r>
        <w:t xml:space="preserve">Aṣṭaka — 2 ‖ Adhyāya — 4 ‖ Varga — 19 [?] ‖</w:t>
      </w:r>
      <w:r>
        <w:t xml:space="preserve"> </w:t>
      </w:r>
      <w:r>
        <w:t xml:space="preserve">Number of ṛks in the sūkta — 6 ‖</w:t>
      </w:r>
      <w:r>
        <w:t xml:space="preserve"> </w:t>
      </w:r>
      <w:r>
        <w:t xml:space="preserve">Ṛṣi — Agastya ‖ Devatā — Indra ‖</w:t>
      </w:r>
      <w:r>
        <w:t xml:space="preserve"> </w:t>
      </w:r>
      <w:r>
        <w:t xml:space="preserve">Chandas — 1–5.</w:t>
      </w:r>
      <w:r>
        <w:t xml:space="preserve"> </w:t>
      </w:r>
      <w:r>
        <w:rPr>
          <w:iCs/>
          <w:i/>
        </w:rPr>
        <w:t xml:space="preserve">anuṣṭubh</w:t>
      </w:r>
      <w:r>
        <w:t xml:space="preserve">; 6.</w:t>
      </w:r>
      <w:r>
        <w:t xml:space="preserve"> </w:t>
      </w:r>
      <w:r>
        <w:rPr>
          <w:iCs/>
          <w:i/>
        </w:rPr>
        <w:t xml:space="preserve">triṣṭubh</w:t>
      </w:r>
      <w:r>
        <w:t xml:space="preserve"> </w:t>
      </w:r>
      <w:r>
        <w:t xml:space="preserve">‖</w:t>
      </w:r>
    </w:p>
    <w:p>
      <w:pPr>
        <w:pStyle w:val="BodyText"/>
      </w:pPr>
      <w:r>
        <w:rPr>
          <w:bCs/>
          <w:b/>
        </w:rPr>
        <w:t xml:space="preserve">Ṛk 1</w:t>
      </w:r>
    </w:p>
    <w:p>
      <w:pPr>
        <w:pStyle w:val="BodyText"/>
      </w:pPr>
      <w:r>
        <w:rPr>
          <w:bCs/>
          <w:b/>
        </w:rPr>
        <w:t xml:space="preserve">Saṃhitā-pāṭha</w:t>
      </w:r>
    </w:p>
    <w:p>
      <w:pPr>
        <w:pStyle w:val="BlockText"/>
      </w:pPr>
      <w:r>
        <w:t xml:space="preserve">मत्सि नो वस्यइष्टय इन्द्रमिन्दो वृषा विश ।</w:t>
      </w:r>
      <w:r>
        <w:t xml:space="preserve"> </w:t>
      </w:r>
      <w:r>
        <w:t xml:space="preserve">ऋघायमाण इन्वसि शत्रुमन्ति न विन्दसि ॥ १ ॥</w:t>
      </w:r>
    </w:p>
    <w:p>
      <w:pPr>
        <w:pStyle w:val="BlockText"/>
      </w:pPr>
      <w:r>
        <w:rPr>
          <w:iCs/>
          <w:i/>
        </w:rPr>
        <w:t xml:space="preserve">matsi no vasyaiṣṭaya indram indo vṛṣā viśa |</w:t>
      </w:r>
      <w:r>
        <w:t xml:space="preserve"> </w:t>
      </w:r>
      <w:r>
        <w:rPr>
          <w:iCs/>
          <w:i/>
        </w:rPr>
        <w:t xml:space="preserve">ṛghāyamāṇa invasi śatrum anti na vindasi ‖ 1 ‖</w:t>
      </w:r>
    </w:p>
    <w:p>
      <w:pPr>
        <w:pStyle w:val="FirstParagraph"/>
      </w:pPr>
      <w:r>
        <w:rPr>
          <w:bCs/>
          <w:b/>
        </w:rPr>
        <w:t xml:space="preserve">Pada-pāṭha</w:t>
      </w:r>
    </w:p>
    <w:p>
      <w:pPr>
        <w:pStyle w:val="BlockText"/>
      </w:pPr>
      <w:r>
        <w:t xml:space="preserve">मत्सि । नः । वस्यःऽइष्टये । इन्द्रम् । इन्दो इति । वृषा । आ । विश ।</w:t>
      </w:r>
      <w:r>
        <w:t xml:space="preserve"> </w:t>
      </w:r>
      <w:r>
        <w:t xml:space="preserve">ऋघायमाणः । इन्वसि । शत्रुम् । अन्ति । न । विन्दसि ॥ १ ॥</w:t>
      </w:r>
    </w:p>
    <w:p>
      <w:pPr>
        <w:pStyle w:val="BlockText"/>
      </w:pPr>
      <w:r>
        <w:rPr>
          <w:iCs/>
          <w:i/>
        </w:rPr>
        <w:t xml:space="preserve">matsi | naḥ | vasyaḥ-iṣṭaye | indram | indo iti | vṛṣā | ā | viśa |</w:t>
      </w:r>
      <w:r>
        <w:t xml:space="preserve"> </w:t>
      </w:r>
      <w:r>
        <w:rPr>
          <w:iCs/>
          <w:i/>
        </w:rPr>
        <w:t xml:space="preserve">ṛghāyamāṇaḥ | invasi | śatrum | anti | na | vindasi ‖ 1 ‖</w:t>
      </w:r>
    </w:p>
    <w:p>
      <w:pPr>
        <w:pStyle w:val="FirstParagraph"/>
      </w:pPr>
      <w:r>
        <w:rPr>
          <w:bCs/>
          <w:b/>
        </w:rPr>
        <w:t xml:space="preserve">Sāyaṇa-bhāṣya</w:t>
      </w:r>
      <w:r>
        <w:t xml:space="preserve"> </w:t>
      </w:r>
      <w:r>
        <w:t xml:space="preserve">(as read; doubtful passages marked [?])</w:t>
      </w:r>
    </w:p>
    <w:p>
      <w:pPr>
        <w:pStyle w:val="BlockText"/>
      </w:pPr>
      <w:r>
        <w:t xml:space="preserve">हे इन्दो क्लेदयितः सोम त्वं नो वस्यइष्टये वसीयसो धनस्य प्राप्तये उक्तलक्षणाय यागाय वेन्द्रं मत्सि । मादयस्व । तदर्थं त्वमेवेन्द्रं …</w:t>
      </w:r>
    </w:p>
    <w:p>
      <w:pPr>
        <w:pStyle w:val="BlockText"/>
      </w:pPr>
      <w:r>
        <w:rPr>
          <w:iCs/>
          <w:i/>
        </w:rPr>
        <w:t xml:space="preserve">he indo kledayitaḥ soma tvaṃ no vasyaiṣṭaye vasīyaso dhanasya prāptaye uktalakṣaṇāya yāgāya vendraṃ matsi | mādayasva | tadarthaṃ tvam evendraṃ …</w:t>
      </w:r>
      <w:r>
        <w:t xml:space="preserve"> </w:t>
      </w:r>
      <w:r>
        <w:t xml:space="preserve">[continues on p. 397]</w:t>
      </w:r>
    </w:p>
    <w:p>
      <w:r>
        <w:pict>
          <v:rect style="width:0;height:1.5pt" o:hralign="center" o:hrstd="t" o:hr="t"/>
        </w:pict>
      </w:r>
    </w:p>
    <w:bookmarkEnd w:id="476"/>
    <w:bookmarkStart w:id="477" w:name="printed-p.-397-pdf-417"/>
    <w:p>
      <w:pPr>
        <w:pStyle w:val="Heading3"/>
      </w:pPr>
      <w:r>
        <w:t xml:space="preserve">Printed p. 397 (PDF 417)</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(Sāyaṇa-bhāṣya of Ṛk 1 concluded; as read, doubtful passages marked [?])</w:t>
      </w:r>
    </w:p>
    <w:p>
      <w:pPr>
        <w:pStyle w:val="BlockText"/>
      </w:pPr>
      <w:r>
        <w:t xml:space="preserve">… वृषा कामानां वर्षिता आ विश । अथ तथा पीतः सन् ऋघायमाणः शत्रून् हिंसयन् इन्वसि । व्याप्नोषि । अत्यन्तान्तिके शत्रुं न विन्दसि । न लभसे । यतः शत्रवस्त्वत्सामर्थ्येन पलायिताः अतो न विन्दसि । यद्वा । उत्तरार्ध इन्द्रपरतया व्याख्येयः । हे इन्द्र त्वं तं सोमं पीत्वा ऋघायमाणः सन् इन्वसि । अन्तिके शत्रुं न विन्दसि ॥ [?]</w:t>
      </w:r>
    </w:p>
    <w:p>
      <w:pPr>
        <w:pStyle w:val="BlockText"/>
      </w:pPr>
      <w:r>
        <w:rPr>
          <w:iCs/>
          <w:i/>
        </w:rPr>
        <w:t xml:space="preserve">… vṛṣā kāmānāṃ varṣitā ā viśa | atha tathā pītaḥ san ṛghāyamāṇaḥ śatrūn hiṃsayan invasi | vyāpnoṣi | atyantāntike śatruṃ na vindasi | na labhase | yataḥ śatravas tvatsāmarthyena palāyitāḥ ato na vindasi | yadvā | uttarārdha indraparatayā vyākhyeyaḥ | he indra tvaṃ taṃ somaṃ pītvā ṛghāyamāṇaḥ san invasi | antike śatruṃ na vindasi ‖</w:t>
      </w:r>
      <w:r>
        <w:t xml:space="preserve"> </w:t>
      </w:r>
      <w:r>
        <w:t xml:space="preserve">[?]</w:t>
      </w:r>
    </w:p>
    <w:p>
      <w:pPr>
        <w:pStyle w:val="FirstParagraph"/>
      </w:pPr>
      <w:r>
        <w:rPr>
          <w:iCs/>
          <w:i/>
        </w:rPr>
        <w:t xml:space="preserve">Gist:</w:t>
      </w:r>
      <w:r>
        <w:t xml:space="preserve"> </w:t>
      </w:r>
      <w:r>
        <w:t xml:space="preserve">O Soma, shower of desires, enter Indra; so drunk, he, destroying enemies, pervades all; and, since they flee before his might, he finds no enemy near. Or the second half is addressed to Indra:</w:t>
      </w:r>
      <w:r>
        <w:t xml:space="preserve"> </w:t>
      </w:r>
      <w:r>
        <w:t xml:space="preserve">“</w:t>
      </w:r>
      <w:r>
        <w:t xml:space="preserve">drinking that Soma, you find no enemy near.</w:t>
      </w:r>
      <w:r>
        <w:t xml:space="preserve">”</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indo</w:t>
      </w:r>
      <w:r>
        <w:t xml:space="preserve"> </w:t>
      </w:r>
      <w:r>
        <w:t xml:space="preserve">— O Soma juice; (</w:t>
      </w:r>
      <w:r>
        <w:rPr>
          <w:iCs/>
          <w:i/>
        </w:rPr>
        <w:t xml:space="preserve">tvam</w:t>
      </w:r>
      <w:r>
        <w:t xml:space="preserve"> </w:t>
      </w:r>
      <w:r>
        <w:t xml:space="preserve">— you);</w:t>
      </w:r>
      <w:r>
        <w:t xml:space="preserve"> </w:t>
      </w:r>
      <w:r>
        <w:rPr>
          <w:iCs/>
          <w:i/>
        </w:rPr>
        <w:t xml:space="preserve">naḥ</w:t>
      </w:r>
      <w:r>
        <w:t xml:space="preserve"> </w:t>
      </w:r>
      <w:r>
        <w:t xml:space="preserve">— our;</w:t>
      </w:r>
      <w:r>
        <w:t xml:space="preserve"> </w:t>
      </w:r>
      <w:r>
        <w:rPr>
          <w:iCs/>
          <w:i/>
        </w:rPr>
        <w:t xml:space="preserve">vasyaiṣṭaye</w:t>
      </w:r>
      <w:r>
        <w:t xml:space="preserve"> </w:t>
      </w:r>
      <w:r>
        <w:t xml:space="preserve">— to obtain wealth;</w:t>
      </w:r>
      <w:r>
        <w:t xml:space="preserve"> </w:t>
      </w:r>
      <w:r>
        <w:rPr>
          <w:iCs/>
          <w:i/>
        </w:rPr>
        <w:t xml:space="preserve">indram</w:t>
      </w:r>
      <w:r>
        <w:t xml:space="preserve"> </w:t>
      </w:r>
      <w:r>
        <w:t xml:space="preserve">— Indra;</w:t>
      </w:r>
      <w:r>
        <w:t xml:space="preserve"> </w:t>
      </w:r>
      <w:r>
        <w:rPr>
          <w:iCs/>
          <w:i/>
        </w:rPr>
        <w:t xml:space="preserve">matsi</w:t>
      </w:r>
      <w:r>
        <w:t xml:space="preserve"> </w:t>
      </w:r>
      <w:r>
        <w:t xml:space="preserve">— make glad;</w:t>
      </w:r>
      <w:r>
        <w:t xml:space="preserve"> </w:t>
      </w:r>
      <w:r>
        <w:rPr>
          <w:iCs/>
          <w:i/>
        </w:rPr>
        <w:t xml:space="preserve">vṛṣā</w:t>
      </w:r>
      <w:r>
        <w:t xml:space="preserve"> </w:t>
      </w:r>
      <w:r>
        <w:t xml:space="preserve">— as the giver of desires;</w:t>
      </w:r>
      <w:r>
        <w:t xml:space="preserve"> </w:t>
      </w:r>
      <w:r>
        <w:rPr>
          <w:iCs/>
          <w:i/>
        </w:rPr>
        <w:t xml:space="preserve">ā viśa</w:t>
      </w:r>
      <w:r>
        <w:t xml:space="preserve"> </w:t>
      </w:r>
      <w:r>
        <w:t xml:space="preserve">— (Indra) enter well, pervade (when so drunk);</w:t>
      </w:r>
      <w:r>
        <w:t xml:space="preserve"> </w:t>
      </w:r>
      <w:r>
        <w:rPr>
          <w:iCs/>
          <w:i/>
        </w:rPr>
        <w:t xml:space="preserve">ṛghāyamāṇaḥ</w:t>
      </w:r>
      <w:r>
        <w:t xml:space="preserve"> </w:t>
      </w:r>
      <w:r>
        <w:t xml:space="preserve">— as the injurer of enemies;</w:t>
      </w:r>
      <w:r>
        <w:t xml:space="preserve"> </w:t>
      </w:r>
      <w:r>
        <w:rPr>
          <w:iCs/>
          <w:i/>
        </w:rPr>
        <w:t xml:space="preserve">invasi</w:t>
      </w:r>
      <w:r>
        <w:t xml:space="preserve"> </w:t>
      </w:r>
      <w:r>
        <w:t xml:space="preserve">— you pervade; (therefore)</w:t>
      </w:r>
      <w:r>
        <w:t xml:space="preserve"> </w:t>
      </w:r>
      <w:r>
        <w:rPr>
          <w:iCs/>
          <w:i/>
        </w:rPr>
        <w:t xml:space="preserve">anti</w:t>
      </w:r>
      <w:r>
        <w:t xml:space="preserve"> </w:t>
      </w:r>
      <w:r>
        <w:t xml:space="preserve">— near;</w:t>
      </w:r>
      <w:r>
        <w:t xml:space="preserve"> </w:t>
      </w:r>
      <w:r>
        <w:rPr>
          <w:iCs/>
          <w:i/>
        </w:rPr>
        <w:t xml:space="preserve">śatrum</w:t>
      </w:r>
      <w:r>
        <w:t xml:space="preserve"> </w:t>
      </w:r>
      <w:r>
        <w:t xml:space="preserve">— an enemy;</w:t>
      </w:r>
      <w:r>
        <w:t xml:space="preserve"> </w:t>
      </w:r>
      <w:r>
        <w:rPr>
          <w:iCs/>
          <w:i/>
        </w:rPr>
        <w:t xml:space="preserve">na vindasi</w:t>
      </w:r>
      <w:r>
        <w:t xml:space="preserve"> </w:t>
      </w:r>
      <w:r>
        <w:t xml:space="preserve">— you do not find. [Or: (</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tvam</w:t>
      </w:r>
      <w:r>
        <w:t xml:space="preserve"> </w:t>
      </w:r>
      <w:r>
        <w:t xml:space="preserve">— you; (that Soma having drunk)</w:t>
      </w:r>
      <w:r>
        <w:t xml:space="preserve"> </w:t>
      </w:r>
      <w:r>
        <w:rPr>
          <w:iCs/>
          <w:i/>
        </w:rPr>
        <w:t xml:space="preserve">ṛghāyamāṇaḥ</w:t>
      </w:r>
      <w:r>
        <w:t xml:space="preserve"> </w:t>
      </w:r>
      <w:r>
        <w:t xml:space="preserve">— as the injurer of enemies;</w:t>
      </w:r>
      <w:r>
        <w:t xml:space="preserve"> </w:t>
      </w:r>
      <w:r>
        <w:rPr>
          <w:iCs/>
          <w:i/>
        </w:rPr>
        <w:t xml:space="preserve">invasi</w:t>
      </w:r>
      <w:r>
        <w:t xml:space="preserve"> </w:t>
      </w:r>
      <w:r>
        <w:t xml:space="preserve">— you pervade; (therefore)</w:t>
      </w:r>
      <w:r>
        <w:t xml:space="preserve"> </w:t>
      </w:r>
      <w:r>
        <w:rPr>
          <w:iCs/>
          <w:i/>
        </w:rPr>
        <w:t xml:space="preserve">anti</w:t>
      </w:r>
      <w:r>
        <w:t xml:space="preserve"> </w:t>
      </w:r>
      <w:r>
        <w:t xml:space="preserve">— near;</w:t>
      </w:r>
      <w:r>
        <w:t xml:space="preserve"> </w:t>
      </w:r>
      <w:r>
        <w:rPr>
          <w:iCs/>
          <w:i/>
        </w:rPr>
        <w:t xml:space="preserve">śatrum</w:t>
      </w:r>
      <w:r>
        <w:t xml:space="preserve"> </w:t>
      </w:r>
      <w:r>
        <w:t xml:space="preserve">— an enemy;</w:t>
      </w:r>
      <w:r>
        <w:t xml:space="preserve"> </w:t>
      </w:r>
      <w:r>
        <w:rPr>
          <w:iCs/>
          <w:i/>
        </w:rPr>
        <w:t xml:space="preserve">na vindasi</w:t>
      </w:r>
      <w:r>
        <w:t xml:space="preserve"> </w:t>
      </w:r>
      <w:r>
        <w:t xml:space="preserve">— you do not get.]</w:t>
      </w:r>
    </w:p>
    <w:p>
      <w:pPr>
        <w:pStyle w:val="BodyText"/>
      </w:pPr>
      <w:r>
        <w:rPr>
          <w:bCs/>
          <w:b/>
        </w:rPr>
        <w:t xml:space="preserve">Bhāvārtha</w:t>
      </w:r>
    </w:p>
    <w:p>
      <w:pPr>
        <w:pStyle w:val="BodyText"/>
      </w:pPr>
      <w:r>
        <w:t xml:space="preserve">O Soma juice, for the sake of obtaining wealth and the like for us, delight Indra; O giver of desires, pervade him well. O Indra, drinking the Soma, injure the enemies thoroughly; therefore they cannot approach you.</w:t>
      </w:r>
    </w:p>
    <w:p>
      <w:pPr>
        <w:pStyle w:val="BodyText"/>
      </w:pPr>
      <w:r>
        <w:rPr>
          <w:bCs/>
          <w:b/>
        </w:rPr>
        <w:t xml:space="preserve">Printed English</w:t>
      </w:r>
    </w:p>
    <w:p>
      <w:pPr>
        <w:pStyle w:val="BodyText"/>
      </w:pPr>
      <w:r>
        <w:t xml:space="preserve">Soma, exhilarate Indra (at the sacrifice we offer), for the sake of obtaining wealth: pervade him, showerer (of benefits), for when imbibed you are the annihilator (of enemies), and suffer not a foe to be nigh.</w:t>
      </w:r>
    </w:p>
    <w:p>
      <w:pPr>
        <w:pStyle w:val="BodyText"/>
      </w:pPr>
      <w:r>
        <w:rPr>
          <w:bCs/>
          <w:b/>
        </w:rPr>
        <w:t xml:space="preserve">Special Topics (Viśeṣaviṣayagaḷu)</w:t>
      </w:r>
    </w:p>
    <w:p>
      <w:pPr>
        <w:pStyle w:val="BodyText"/>
      </w:pPr>
      <w:r>
        <w:t xml:space="preserve">The 176th sūkta, composed by the sage Agastya, is addressed to Indra. In its first ṛk,</w:t>
      </w:r>
      <w:r>
        <w:t xml:space="preserve"> </w:t>
      </w:r>
      <w:r>
        <w:rPr>
          <w:iCs/>
          <w:i/>
        </w:rPr>
        <w:t xml:space="preserve">matsi naḥ</w:t>
      </w:r>
      <w:r>
        <w:t xml:space="preserve">, a prayer is made to Soma to cause satisfaction to Indra. By the drinking of the Soma juice,</w:t>
      </w:r>
    </w:p>
    <w:p>
      <w:pPr>
        <w:numPr>
          <w:ilvl w:val="0"/>
          <w:numId w:val="1048"/>
        </w:numPr>
        <w:pStyle w:val="Compact"/>
      </w:pPr>
      <w:r>
        <w:t xml:space="preserve">the extraordinary delight that comes to Indra,</w:t>
      </w:r>
    </w:p>
    <w:p>
      <w:pPr>
        <w:numPr>
          <w:ilvl w:val="0"/>
          <w:numId w:val="1048"/>
        </w:numPr>
        <w:pStyle w:val="Compact"/>
      </w:pPr>
      <w:r>
        <w:t xml:space="preserve">the growth of the power that serves to subdue enemies, and</w:t>
      </w:r>
    </w:p>
    <w:p>
      <w:pPr>
        <w:numPr>
          <w:ilvl w:val="0"/>
          <w:numId w:val="1048"/>
        </w:numPr>
        <w:pStyle w:val="Compact"/>
      </w:pPr>
      <w:r>
        <w:t xml:space="preserve">the gift of wealth that Indra, out of that delight, grants to the sacrificer,</w:t>
      </w:r>
    </w:p>
    <w:p>
      <w:pPr>
        <w:pStyle w:val="FirstParagraph"/>
      </w:pPr>
      <w:r>
        <w:t xml:space="preserve">are indicated.</w:t>
      </w:r>
    </w:p>
    <w:p>
      <w:pPr>
        <w:numPr>
          <w:ilvl w:val="0"/>
          <w:numId w:val="1049"/>
        </w:numPr>
        <w:pStyle w:val="Compact"/>
      </w:pPr>
      <w:r>
        <w:rPr>
          <w:iCs/>
          <w:i/>
          <w:bCs/>
          <w:b/>
        </w:rPr>
        <w:t xml:space="preserve">matsi — mādayasva</w:t>
      </w:r>
      <w:r>
        <w:t xml:space="preserve"> </w:t>
      </w:r>
      <w:r>
        <w:t xml:space="preserve">—</w:t>
      </w:r>
      <w:r>
        <w:t xml:space="preserve"> </w:t>
      </w:r>
      <w:r>
        <w:t xml:space="preserve">“</w:t>
      </w:r>
      <w:r>
        <w:t xml:space="preserve">cause satisfaction</w:t>
      </w:r>
      <w:r>
        <w:t xml:space="preserve">”</w:t>
      </w:r>
      <w:r>
        <w:t xml:space="preserve"> </w:t>
      </w:r>
      <w:r>
        <w:t xml:space="preserve">is the prayer. That Indra is a lover of Soma (</w:t>
      </w:r>
      <w:r>
        <w:rPr>
          <w:iCs/>
          <w:i/>
        </w:rPr>
        <w:t xml:space="preserve">somakāma</w:t>
      </w:r>
      <w:r>
        <w:t xml:space="preserve">) is well known, being described in many places. And that the supreme happiness obtained from drinking this Soma juice exceeds</w:t>
      </w:r>
    </w:p>
    <w:bookmarkEnd w:id="477"/>
    <w:bookmarkStart w:id="478" w:name="printed-p.-398-pdf-418"/>
    <w:p>
      <w:pPr>
        <w:pStyle w:val="Heading3"/>
      </w:pPr>
      <w:r>
        <w:t xml:space="preserve">Printed p. 398 (PDF 418)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odyText"/>
      </w:pPr>
      <w:r>
        <w:t xml:space="preserve">what is commonly described as the happiness of heaven (</w:t>
      </w:r>
      <w:r>
        <w:rPr>
          <w:iCs/>
          <w:i/>
        </w:rPr>
        <w:t xml:space="preserve">svargasukha</w:t>
      </w:r>
      <w:r>
        <w:t xml:space="preserve">) may be learned from the explanation in the following ṛks. It is prayed that Soma juice, of such happiness-giving nature, may be prepared for Indra to drink.</w:t>
      </w:r>
    </w:p>
    <w:p>
      <w:pPr>
        <w:pStyle w:val="BlockText"/>
      </w:pPr>
      <w:r>
        <w:t xml:space="preserve">यत्र ज्योतिरजस्रं यस्मिन् लोके स्वर्हितम् । तस्मिन्मां धेहि पवमानामृते लोके अक्षित इन्द्रायेन्दो परि स्रव ॥</w:t>
      </w:r>
    </w:p>
    <w:p>
      <w:pPr>
        <w:pStyle w:val="BlockText"/>
      </w:pPr>
      <w:r>
        <w:rPr>
          <w:iCs/>
          <w:i/>
        </w:rPr>
        <w:t xml:space="preserve">yatra jyotir ajasraṃ yasmin loke svarhitam | tasmin māṃ dhehi pavamānāmṛte loke akṣita indrāyendo pari srava ‖</w:t>
      </w:r>
    </w:p>
    <w:p>
      <w:pPr>
        <w:pStyle w:val="FirstParagraph"/>
      </w:pPr>
      <w:r>
        <w:t xml:space="preserve">(Ṛ. Saṃ. 9-113-7);</w:t>
      </w:r>
    </w:p>
    <w:p>
      <w:pPr>
        <w:pStyle w:val="BlockText"/>
      </w:pPr>
      <w:r>
        <w:t xml:space="preserve">यत्र कामा निकामाश्च यत्र ब्रध्नस्य विष्टपम् । स्वधा च यत्र तृप्तिश्च तत्र मामृतं कृधीन्द्रायेन्दो परि स्रव ॥</w:t>
      </w:r>
    </w:p>
    <w:p>
      <w:pPr>
        <w:pStyle w:val="BlockText"/>
      </w:pPr>
      <w:r>
        <w:rPr>
          <w:iCs/>
          <w:i/>
        </w:rPr>
        <w:t xml:space="preserve">yatra kāmā nikāmāś ca yatra bradhnasya viṣṭapam | svadhā ca yatra tṛptiś ca tatra māmṛtaṃ kṛdhīndrāyendo pari srava ‖</w:t>
      </w:r>
    </w:p>
    <w:p>
      <w:pPr>
        <w:pStyle w:val="FirstParagraph"/>
      </w:pPr>
      <w:r>
        <w:t xml:space="preserve">(Ṛ. Saṃ. 9-113-10);</w:t>
      </w:r>
    </w:p>
    <w:p>
      <w:pPr>
        <w:pStyle w:val="BlockText"/>
      </w:pPr>
      <w:r>
        <w:t xml:space="preserve">यत्रानन्दाश्च मोदाश्च मुदः प्रमुद आसते । कामस्य यत्राप्ताः कामास्तत्र मामृतं कृधीन्द्रायेन्दो परि स्रव ॥</w:t>
      </w:r>
    </w:p>
    <w:p>
      <w:pPr>
        <w:pStyle w:val="BlockText"/>
      </w:pPr>
      <w:r>
        <w:rPr>
          <w:iCs/>
          <w:i/>
        </w:rPr>
        <w:t xml:space="preserve">yatrānandāś ca modāś ca mudaḥ pramuda āsate | kāmasya yatrāptāḥ kāmās tatra māmṛtaṃ kṛdhīndrāyendo pari srava ‖</w:t>
      </w:r>
    </w:p>
    <w:p>
      <w:pPr>
        <w:pStyle w:val="FirstParagraph"/>
      </w:pPr>
      <w:r>
        <w:t xml:space="preserve">(Ṛ. Saṃ. 9-113-11).</w:t>
      </w:r>
    </w:p>
    <w:p>
      <w:pPr>
        <w:pStyle w:val="BodyText"/>
      </w:pPr>
      <w:r>
        <w:t xml:space="preserve">In such ṛks the nature of the happiness described exceeds the heavenly happiness commonly described: the</w:t>
      </w:r>
      <w:r>
        <w:t xml:space="preserve"> </w:t>
      </w:r>
      <w:r>
        <w:rPr>
          <w:iCs/>
          <w:i/>
        </w:rPr>
        <w:t xml:space="preserve">nikāma</w:t>
      </w:r>
      <w:r>
        <w:t xml:space="preserve"> </w:t>
      </w:r>
      <w:r>
        <w:t xml:space="preserve">(utmost fulfilment of desire),</w:t>
      </w:r>
      <w:r>
        <w:t xml:space="preserve"> </w:t>
      </w:r>
      <w:r>
        <w:rPr>
          <w:iCs/>
          <w:i/>
        </w:rPr>
        <w:t xml:space="preserve">ānanda</w:t>
      </w:r>
      <w:r>
        <w:t xml:space="preserve">,</w:t>
      </w:r>
      <w:r>
        <w:t xml:space="preserve"> </w:t>
      </w:r>
      <w:r>
        <w:rPr>
          <w:iCs/>
          <w:i/>
        </w:rPr>
        <w:t xml:space="preserve">moda</w:t>
      </w:r>
      <w:r>
        <w:t xml:space="preserve">,</w:t>
      </w:r>
      <w:r>
        <w:t xml:space="preserve"> </w:t>
      </w:r>
      <w:r>
        <w:rPr>
          <w:iCs/>
          <w:i/>
        </w:rPr>
        <w:t xml:space="preserve">pramoda</w:t>
      </w:r>
      <w:r>
        <w:t xml:space="preserve"> </w:t>
      </w:r>
      <w:r>
        <w:t xml:space="preserve">are described as obtainable by the grace of Soma. By the word</w:t>
      </w:r>
      <w:r>
        <w:t xml:space="preserve"> </w:t>
      </w:r>
      <w:r>
        <w:rPr>
          <w:iCs/>
          <w:i/>
        </w:rPr>
        <w:t xml:space="preserve">matsi</w:t>
      </w:r>
      <w:r>
        <w:t xml:space="preserve"> </w:t>
      </w:r>
      <w:r>
        <w:t xml:space="preserve">in the ṛk at hand a prayer is made that such satisfying delight be given to Indra.</w:t>
      </w:r>
    </w:p>
    <w:p>
      <w:pPr>
        <w:numPr>
          <w:ilvl w:val="0"/>
          <w:numId w:val="1050"/>
        </w:numPr>
        <w:pStyle w:val="Compact"/>
      </w:pPr>
      <w:r>
        <w:t xml:space="preserve">Secondly,</w:t>
      </w:r>
      <w:r>
        <w:t xml:space="preserve"> </w:t>
      </w:r>
      <w:r>
        <w:rPr>
          <w:iCs/>
          <w:i/>
          <w:bCs/>
          <w:b/>
        </w:rPr>
        <w:t xml:space="preserve">śatruṃ anti na vindasi; antike śatruṃ na vindasi</w:t>
      </w:r>
      <w:r>
        <w:t xml:space="preserve"> </w:t>
      </w:r>
      <w:r>
        <w:t xml:space="preserve">—</w:t>
      </w:r>
      <w:r>
        <w:t xml:space="preserve"> </w:t>
      </w:r>
      <w:r>
        <w:t xml:space="preserve">“</w:t>
      </w:r>
      <w:r>
        <w:t xml:space="preserve">by your power the enemies are driven far, without ever coming near</w:t>
      </w:r>
      <w:r>
        <w:t xml:space="preserve">”</w:t>
      </w:r>
      <w:r>
        <w:t xml:space="preserve">: thus the power of the Soma juice is described. Sāyaṇa has shown that this sentence has two meanings: that the Soma drunk by Indra does not suffer the enemies to come near by its power; or,</w:t>
      </w:r>
      <w:r>
        <w:t xml:space="preserve"> </w:t>
      </w:r>
      <w:r>
        <w:t xml:space="preserve">“</w:t>
      </w:r>
      <w:r>
        <w:rPr>
          <w:iCs/>
          <w:i/>
          <w:bCs/>
          <w:b/>
        </w:rPr>
        <w:t xml:space="preserve">he indra tvaṃ somaṃ pītvā antike śatruṃ na vindasi</w:t>
      </w:r>
      <w:r>
        <w:t xml:space="preserve">”</w:t>
      </w:r>
      <w:r>
        <w:t xml:space="preserve"> </w:t>
      </w:r>
      <w:r>
        <w:t xml:space="preserve">—</w:t>
      </w:r>
      <w:r>
        <w:t xml:space="preserve"> </w:t>
      </w:r>
      <w:r>
        <w:t xml:space="preserve">“</w:t>
      </w:r>
      <w:r>
        <w:t xml:space="preserve">O Indra, having drunk the Soma juice, you do not find an enemy near</w:t>
      </w:r>
      <w:r>
        <w:t xml:space="preserve">”</w:t>
      </w:r>
      <w:r>
        <w:t xml:space="preserve">: that is, drinking Soma and increasing your power, you drive away the enemies — thus the sense directed to Indra is also possible. In both senses the purport is the same: the Soma juice gives Indra heroism, and by drinking it Indra can subdue his enemies. The same idea is stated in many other places. For example —</w:t>
      </w:r>
    </w:p>
    <w:p>
      <w:pPr>
        <w:pStyle w:val="BlockText"/>
      </w:pPr>
      <w:r>
        <w:t xml:space="preserve">त्वं सद्यो अपिबो जात इन्द्र मदाय सोमं परमे व्योमन् । यद्ध द्यावापृथिवी आविवेशीरथाभवः पूर्व्यः कारुधायाः ॥</w:t>
      </w:r>
    </w:p>
    <w:p>
      <w:pPr>
        <w:pStyle w:val="BlockText"/>
      </w:pPr>
      <w:r>
        <w:rPr>
          <w:iCs/>
          <w:i/>
        </w:rPr>
        <w:t xml:space="preserve">tvaṃ sadyo apibo jāta indra madāya somaṃ parame vyoman | yad dha dyāvāpṛthivī āviveśīr athābhavaḥ pūrvyaḥ kārudhāyāḥ ‖</w:t>
      </w:r>
      <w:r>
        <w:t xml:space="preserve"> </w:t>
      </w:r>
      <w:r>
        <w:t xml:space="preserve">[as read: [?]]</w:t>
      </w:r>
    </w:p>
    <w:p>
      <w:pPr>
        <w:pStyle w:val="FirstParagraph"/>
      </w:pPr>
      <w:r>
        <w:t xml:space="preserve">(Ṛ. Saṃ. 3-32-10 [?]) — in such ṛks it is described that Indra’s mother made him drink the Soma juice as soon as he was born, and that thereby his greatness grew; and, as a result of this,</w:t>
      </w:r>
    </w:p>
    <w:p>
      <w:r>
        <w:pict>
          <v:rect style="width:0;height:1.5pt" o:hralign="center" o:hrstd="t" o:hr="t"/>
        </w:pict>
      </w:r>
    </w:p>
    <w:bookmarkEnd w:id="478"/>
    <w:bookmarkStart w:id="479" w:name="printed-p.-399-pdf-419"/>
    <w:p>
      <w:pPr>
        <w:pStyle w:val="Heading3"/>
      </w:pPr>
      <w:r>
        <w:t xml:space="preserve">Printed p. 399 (PDF 419)</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अवंशे द्यामस्तभायद्बृहन्तमा रोदसी अपृणदन्तरिक्षम् । स धारयत्पृथिवीं पप्रथच्च सोमस्य ता मद इन्द्रश्चकार ॥</w:t>
      </w:r>
    </w:p>
    <w:p>
      <w:pPr>
        <w:pStyle w:val="BlockText"/>
      </w:pPr>
      <w:r>
        <w:rPr>
          <w:iCs/>
          <w:i/>
        </w:rPr>
        <w:t xml:space="preserve">avaṃśe dyām astabhāyad bṛhantam ā rodasī apṛṇad antarikṣam | sa dhārayat pṛthivīṃ paprathac ca somasya tā mada indraś cakāra ‖</w:t>
      </w:r>
      <w:r>
        <w:t xml:space="preserve"> </w:t>
      </w:r>
      <w:r>
        <w:t xml:space="preserve">[as read: [?]]</w:t>
      </w:r>
    </w:p>
    <w:p>
      <w:pPr>
        <w:pStyle w:val="FirstParagraph"/>
      </w:pPr>
      <w:r>
        <w:t xml:space="preserve">(Ṛ. Saṃ. 2-15-2 [?]) — in this ṛk Indra is described as valiant, as having grown strong in battle, and as having acquired the power to support heaven and earth; with this power, it means, Indra drives his enemies far away and wins victory.</w:t>
      </w:r>
    </w:p>
    <w:p>
      <w:pPr>
        <w:numPr>
          <w:ilvl w:val="0"/>
          <w:numId w:val="1051"/>
        </w:numPr>
        <w:pStyle w:val="Compact"/>
      </w:pPr>
      <w:r>
        <w:t xml:space="preserve">The growth of Indra does many kinds of good to the sacrificers and increases their wealth. Therefore the prayer</w:t>
      </w:r>
      <w:r>
        <w:t xml:space="preserve"> </w:t>
      </w:r>
      <w:r>
        <w:t xml:space="preserve">“</w:t>
      </w:r>
      <w:r>
        <w:rPr>
          <w:iCs/>
          <w:i/>
        </w:rPr>
        <w:t xml:space="preserve">vasyaiṣṭaye vṛṣā viśa</w:t>
      </w:r>
      <w:r>
        <w:t xml:space="preserve">”</w:t>
      </w:r>
      <w:r>
        <w:t xml:space="preserve"> </w:t>
      </w:r>
      <w:r>
        <w:t xml:space="preserve">is made.</w:t>
      </w:r>
    </w:p>
    <w:p>
      <w:pPr>
        <w:pStyle w:val="FirstParagraph"/>
      </w:pPr>
      <w:r>
        <w:rPr>
          <w:iCs/>
          <w:i/>
          <w:bCs/>
          <w:b/>
        </w:rPr>
        <w:t xml:space="preserve">vasya iṣṭaye — vasīyaso dhanasya prāptaye uktalakṣaṇāya yāgāya vā</w:t>
      </w:r>
      <w:r>
        <w:t xml:space="preserve"> </w:t>
      </w:r>
      <w:r>
        <w:t xml:space="preserve">—</w:t>
      </w:r>
      <w:r>
        <w:t xml:space="preserve"> </w:t>
      </w:r>
      <w:r>
        <w:t xml:space="preserve">“</w:t>
      </w:r>
      <w:r>
        <w:t xml:space="preserve">for the obtaining of wealth, or for the sake of a sacrifice of the kind described that brings wealth</w:t>
      </w:r>
      <w:r>
        <w:t xml:space="preserve">”</w:t>
      </w:r>
      <w:r>
        <w:t xml:space="preserve">: epithets such as</w:t>
      </w:r>
      <w:r>
        <w:t xml:space="preserve"> </w:t>
      </w:r>
      <w:r>
        <w:rPr>
          <w:iCs/>
          <w:i/>
        </w:rPr>
        <w:t xml:space="preserve">vasuvat</w:t>
      </w:r>
      <w:r>
        <w:t xml:space="preserve"> </w:t>
      </w:r>
      <w:r>
        <w:t xml:space="preserve">are used in many places in connection with Soma. For example,</w:t>
      </w:r>
    </w:p>
    <w:p>
      <w:pPr>
        <w:pStyle w:val="BlockText"/>
      </w:pPr>
      <w:r>
        <w:t xml:space="preserve">गोवित्पवस्व वसुविद्धिरण्यविद्रेतोधा इन्दो भुवनेष्वर्पितः । त्वं सुवीरो असि सोम विश्ववित्तं त्वा विप्रा उप गिरेम आसते ॥</w:t>
      </w:r>
    </w:p>
    <w:p>
      <w:pPr>
        <w:pStyle w:val="BlockText"/>
      </w:pPr>
      <w:r>
        <w:rPr>
          <w:iCs/>
          <w:i/>
        </w:rPr>
        <w:t xml:space="preserve">govit pavasva vasuvid dhiraṇyavid retodhā indo bhuvaneṣv arpitaḥ | tvaṃ suvīro asi soma viśvavit taṃ tvā viprā upa girema āsate ‖</w:t>
      </w:r>
      <w:r>
        <w:t xml:space="preserve"> </w:t>
      </w:r>
      <w:r>
        <w:t xml:space="preserve">[as read: [?]]</w:t>
      </w:r>
    </w:p>
    <w:p>
      <w:pPr>
        <w:pStyle w:val="FirstParagraph"/>
      </w:pPr>
      <w:r>
        <w:t xml:space="preserve">(Ṛ. Saṃ. 9-96-19 [?]) — in this ṛk the three epithets</w:t>
      </w:r>
      <w:r>
        <w:t xml:space="preserve"> </w:t>
      </w:r>
      <w:r>
        <w:rPr>
          <w:iCs/>
          <w:i/>
        </w:rPr>
        <w:t xml:space="preserve">vasuvit</w:t>
      </w:r>
      <w:r>
        <w:t xml:space="preserve"> </w:t>
      </w:r>
      <w:r>
        <w:t xml:space="preserve">(</w:t>
      </w:r>
      <w:r>
        <w:t xml:space="preserve">“</w:t>
      </w:r>
      <w:r>
        <w:t xml:space="preserve">finder of wealth</w:t>
      </w:r>
      <w:r>
        <w:t xml:space="preserve">”</w:t>
      </w:r>
      <w:r>
        <w:t xml:space="preserve">),</w:t>
      </w:r>
      <w:r>
        <w:t xml:space="preserve"> </w:t>
      </w:r>
      <w:r>
        <w:rPr>
          <w:iCs/>
          <w:i/>
        </w:rPr>
        <w:t xml:space="preserve">hiraṇyavit</w:t>
      </w:r>
      <w:r>
        <w:t xml:space="preserve"> </w:t>
      </w:r>
      <w:r>
        <w:t xml:space="preserve">(</w:t>
      </w:r>
      <w:r>
        <w:t xml:space="preserve">“</w:t>
      </w:r>
      <w:r>
        <w:t xml:space="preserve">finder of gold</w:t>
      </w:r>
      <w:r>
        <w:t xml:space="preserve">”</w:t>
      </w:r>
      <w:r>
        <w:t xml:space="preserve">),</w:t>
      </w:r>
      <w:r>
        <w:t xml:space="preserve"> </w:t>
      </w:r>
      <w:r>
        <w:rPr>
          <w:iCs/>
          <w:i/>
        </w:rPr>
        <w:t xml:space="preserve">govit</w:t>
      </w:r>
      <w:r>
        <w:t xml:space="preserve"> </w:t>
      </w:r>
      <w:r>
        <w:t xml:space="preserve">(</w:t>
      </w:r>
      <w:r>
        <w:t xml:space="preserve">“</w:t>
      </w:r>
      <w:r>
        <w:t xml:space="preserve">finder of cows</w:t>
      </w:r>
      <w:r>
        <w:t xml:space="preserve">”</w:t>
      </w:r>
      <w:r>
        <w:t xml:space="preserve">) belong to Soma alone. From such qualities it is meant that Indra too, drinking the Soma juice, becomes able to provide wealth.</w:t>
      </w:r>
    </w:p>
    <w:p>
      <w:pPr>
        <w:pStyle w:val="BodyText"/>
      </w:pPr>
      <w:r>
        <w:rPr>
          <w:iCs/>
          <w:i/>
          <w:bCs/>
          <w:b/>
        </w:rPr>
        <w:t xml:space="preserve">indo</w:t>
      </w:r>
      <w:r>
        <w:t xml:space="preserve"> </w:t>
      </w:r>
      <w:r>
        <w:t xml:space="preserve">—</w:t>
      </w:r>
      <w:r>
        <w:t xml:space="preserve"> </w:t>
      </w:r>
      <w:r>
        <w:t xml:space="preserve">“</w:t>
      </w:r>
      <w:r>
        <w:rPr>
          <w:iCs/>
          <w:i/>
        </w:rPr>
        <w:t xml:space="preserve">indur indher undater vā</w:t>
      </w:r>
      <w:r>
        <w:t xml:space="preserve">”</w:t>
      </w:r>
      <w:r>
        <w:t xml:space="preserve"> </w:t>
      </w:r>
      <w:r>
        <w:t xml:space="preserve">(Ni. 10-42 [?]) — this word may be formed either from the root</w:t>
      </w:r>
      <w:r>
        <w:t xml:space="preserve"> </w:t>
      </w:r>
      <w:r>
        <w:rPr>
          <w:iCs/>
          <w:i/>
        </w:rPr>
        <w:t xml:space="preserve">indh</w:t>
      </w:r>
      <w:r>
        <w:t xml:space="preserve">, meaning</w:t>
      </w:r>
      <w:r>
        <w:t xml:space="preserve"> </w:t>
      </w:r>
      <w:r>
        <w:t xml:space="preserve">“</w:t>
      </w:r>
      <w:r>
        <w:t xml:space="preserve">to blaze</w:t>
      </w:r>
      <w:r>
        <w:t xml:space="preserve">”</w:t>
      </w:r>
      <w:r>
        <w:t xml:space="preserve">, or from the root</w:t>
      </w:r>
      <w:r>
        <w:t xml:space="preserve"> </w:t>
      </w:r>
      <w:r>
        <w:rPr>
          <w:iCs/>
          <w:i/>
        </w:rPr>
        <w:t xml:space="preserve">und</w:t>
      </w:r>
      <w:r>
        <w:t xml:space="preserve">, meaning</w:t>
      </w:r>
      <w:r>
        <w:t xml:space="preserve"> </w:t>
      </w:r>
      <w:r>
        <w:t xml:space="preserve">“</w:t>
      </w:r>
      <w:r>
        <w:t xml:space="preserve">to flow, to make wet</w:t>
      </w:r>
      <w:r>
        <w:t xml:space="preserve">”</w:t>
      </w:r>
      <w:r>
        <w:t xml:space="preserve">. Quoting</w:t>
      </w:r>
    </w:p>
    <w:p>
      <w:pPr>
        <w:pStyle w:val="BlockText"/>
      </w:pPr>
      <w:r>
        <w:t xml:space="preserve">प्र तद्वोचेयं भव्यायेन्दवे हव्यो न य इषवान्मन्म रेजति रक्षोहा मन्म रेजति ॥</w:t>
      </w:r>
    </w:p>
    <w:p>
      <w:pPr>
        <w:pStyle w:val="BlockText"/>
      </w:pPr>
      <w:r>
        <w:rPr>
          <w:iCs/>
          <w:i/>
        </w:rPr>
        <w:t xml:space="preserve">pra tad voceyaṃ bhavyāyendave havyo na ya iṣavān manma rejati rakṣohā manma rejati ‖</w:t>
      </w:r>
      <w:r>
        <w:t xml:space="preserve"> </w:t>
      </w:r>
      <w:r>
        <w:t xml:space="preserve">[as read: [?]]</w:t>
      </w:r>
    </w:p>
    <w:p>
      <w:pPr>
        <w:pStyle w:val="FirstParagraph"/>
      </w:pPr>
      <w:r>
        <w:t xml:space="preserve">(Ṛ. Saṃ. 1-129-6 [?]) — the Nirukta-writers have explained the word</w:t>
      </w:r>
      <w:r>
        <w:t xml:space="preserve"> </w:t>
      </w:r>
      <w:r>
        <w:rPr>
          <w:iCs/>
          <w:i/>
        </w:rPr>
        <w:t xml:space="preserve">indu</w:t>
      </w:r>
      <w:r>
        <w:t xml:space="preserve"> </w:t>
      </w:r>
      <w:r>
        <w:t xml:space="preserve">in both ways. In the ṛk at hand also this word praises the quality of Soma, which shines and also, in liquid form, flows forth and makes everything moist.</w:t>
      </w:r>
    </w:p>
    <w:p>
      <w:pPr>
        <w:pStyle w:val="BodyText"/>
      </w:pPr>
      <w:r>
        <w:rPr>
          <w:iCs/>
          <w:i/>
          <w:bCs/>
          <w:b/>
        </w:rPr>
        <w:t xml:space="preserve">ṛghāyamāṇaḥ — śatrūn hiṃsayan</w:t>
      </w:r>
      <w:r>
        <w:t xml:space="preserve"> </w:t>
      </w:r>
      <w:r>
        <w:t xml:space="preserve">—</w:t>
      </w:r>
      <w:r>
        <w:t xml:space="preserve"> </w:t>
      </w:r>
      <w:r>
        <w:t xml:space="preserve">“</w:t>
      </w:r>
      <w:r>
        <w:t xml:space="preserve">injuring enemies</w:t>
      </w:r>
      <w:r>
        <w:t xml:space="preserve">”</w:t>
      </w:r>
      <w:r>
        <w:t xml:space="preserve">. In Monier Williams’ dictionary, under</w:t>
      </w:r>
      <w:r>
        <w:t xml:space="preserve"> </w:t>
      </w:r>
      <w:r>
        <w:rPr>
          <w:iCs/>
          <w:i/>
        </w:rPr>
        <w:t xml:space="preserve">ṛghāy</w:t>
      </w:r>
      <w:r>
        <w:t xml:space="preserve">, the meaning</w:t>
      </w:r>
      <w:r>
        <w:t xml:space="preserve"> </w:t>
      </w:r>
      <w:r>
        <w:t xml:space="preserve">“</w:t>
      </w:r>
      <w:r>
        <w:t xml:space="preserve">violence, passion</w:t>
      </w:r>
      <w:r>
        <w:t xml:space="preserve">”</w:t>
      </w:r>
      <w:r>
        <w:t xml:space="preserve"> </w:t>
      </w:r>
      <w:r>
        <w:t xml:space="preserve">is given, i.e. intense eagerness, a fury of anger. This word is used in some other ṛks also. For example —</w:t>
      </w:r>
    </w:p>
    <w:bookmarkEnd w:id="479"/>
    <w:bookmarkStart w:id="480" w:name="printed-p.-400-pdf-420"/>
    <w:p>
      <w:pPr>
        <w:pStyle w:val="Heading3"/>
      </w:pPr>
      <w:r>
        <w:t xml:space="preserve">Printed p. 400 (PDF 420)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lockText"/>
      </w:pPr>
      <w:r>
        <w:t xml:space="preserve">इन्द्रः सुशिप्रो मघवा तरुत्रो महाव्रातस्तुविकूर्मिर्ऋघावान् । यदुग्रो धा बाधितो मर्त्येषु क्व त्या ते वृषभ वीर्याणि ॥</w:t>
      </w:r>
    </w:p>
    <w:p>
      <w:pPr>
        <w:pStyle w:val="BlockText"/>
      </w:pPr>
      <w:r>
        <w:rPr>
          <w:iCs/>
          <w:i/>
        </w:rPr>
        <w:t xml:space="preserve">indraḥ suśipro maghavā tarutro mahāvrātas tuvikūrmir ṛghāvān | yad ugro dhā bādhito martyeṣu kva tyā te vṛṣabha vīryāṇi ‖</w:t>
      </w:r>
      <w:r>
        <w:t xml:space="preserve"> </w:t>
      </w:r>
      <w:r>
        <w:t xml:space="preserve">[as read: [?]]</w:t>
      </w:r>
    </w:p>
    <w:p>
      <w:pPr>
        <w:pStyle w:val="FirstParagraph"/>
      </w:pPr>
      <w:r>
        <w:t xml:space="preserve">(Ṛ. Saṃ. 3-30-9 [?]) — in this and other ṛks, as in the ṛk at hand,</w:t>
      </w:r>
      <w:r>
        <w:t xml:space="preserve"> </w:t>
      </w:r>
      <w:r>
        <w:t xml:space="preserve">“</w:t>
      </w:r>
      <w:r>
        <w:rPr>
          <w:iCs/>
          <w:i/>
        </w:rPr>
        <w:t xml:space="preserve">śatruviṣaye hiṃsāvān</w:t>
      </w:r>
      <w:r>
        <w:t xml:space="preserve">”</w:t>
      </w:r>
      <w:r>
        <w:t xml:space="preserve"> </w:t>
      </w:r>
      <w:r>
        <w:t xml:space="preserve">—</w:t>
      </w:r>
      <w:r>
        <w:t xml:space="preserve"> </w:t>
      </w:r>
      <w:r>
        <w:t xml:space="preserve">“</w:t>
      </w:r>
      <w:r>
        <w:t xml:space="preserve">one who has the power to hurt enemies</w:t>
      </w:r>
      <w:r>
        <w:t xml:space="preserve">”</w:t>
      </w:r>
      <w:r>
        <w:t xml:space="preserve"> </w:t>
      </w:r>
      <w:r>
        <w:t xml:space="preserve">— is the purport stated. Sāyaṇa —</w:t>
      </w:r>
    </w:p>
    <w:p>
      <w:pPr>
        <w:pStyle w:val="BlockText"/>
      </w:pPr>
      <w:r>
        <w:t xml:space="preserve">नहि त्वा रोदसी उभे ऋघायमाणमिन्वतः । जेषः स्वर्वतीरपः सं गा अस्मभ्यं धूनुहि ॥</w:t>
      </w:r>
    </w:p>
    <w:p>
      <w:pPr>
        <w:pStyle w:val="BlockText"/>
      </w:pPr>
      <w:r>
        <w:rPr>
          <w:iCs/>
          <w:i/>
        </w:rPr>
        <w:t xml:space="preserve">nahi tvā rodasī ubhe ṛghāyamāṇam invataḥ | jeṣaḥ svarvatīr apaḥ saṃ gā asmabhyaṃ dhūnuhi ‖</w:t>
      </w:r>
    </w:p>
    <w:p>
      <w:pPr>
        <w:pStyle w:val="FirstParagraph"/>
      </w:pPr>
      <w:r>
        <w:t xml:space="preserve">(Ṛ. Saṃ. 1-100-8 [?]) — in this ṛk, giving the explanation of this word, he says</w:t>
      </w:r>
      <w:r>
        <w:t xml:space="preserve"> </w:t>
      </w:r>
      <w:r>
        <w:t xml:space="preserve">“</w:t>
      </w:r>
      <w:r>
        <w:rPr>
          <w:iCs/>
          <w:i/>
        </w:rPr>
        <w:t xml:space="preserve">ṛghnan hantīti ṛghā [?] | śatruvadhaṃ kurvāṇaṃ</w:t>
      </w:r>
      <w:r>
        <w:t xml:space="preserve">”</w:t>
      </w:r>
      <w:r>
        <w:t xml:space="preserve"> </w:t>
      </w:r>
      <w:r>
        <w:t xml:space="preserve">—</w:t>
      </w:r>
      <w:r>
        <w:t xml:space="preserve"> </w:t>
      </w:r>
      <w:r>
        <w:t xml:space="preserve">“</w:t>
      </w:r>
      <w:r>
        <w:t xml:space="preserve">one who slays the enemies; since he slays men [i.e. foes], this epithet is used</w:t>
      </w:r>
      <w:r>
        <w:t xml:space="preserve">”</w:t>
      </w:r>
      <w:r>
        <w:t xml:space="preserve"> </w:t>
      </w:r>
      <w:r>
        <w:t xml:space="preserve">[as read: [?]]. In the ṛk at hand this word is an epithet of Soma or of Indra.</w:t>
      </w:r>
    </w:p>
    <w:p>
      <w:pPr>
        <w:pStyle w:val="BodyText"/>
      </w:pPr>
      <w:r>
        <w:rPr>
          <w:iCs/>
          <w:i/>
          <w:bCs/>
          <w:b/>
        </w:rPr>
        <w:t xml:space="preserve">invasi — invati, nakṣati</w:t>
      </w:r>
      <w:r>
        <w:t xml:space="preserve"> </w:t>
      </w:r>
      <w:r>
        <w:t xml:space="preserve">and so on: since this word is read among the roots expressing the action of pervading (Ni. 2-10 [?]),</w:t>
      </w:r>
      <w:r>
        <w:t xml:space="preserve"> </w:t>
      </w:r>
      <w:r>
        <w:rPr>
          <w:iCs/>
          <w:i/>
        </w:rPr>
        <w:t xml:space="preserve">invasi</w:t>
      </w:r>
      <w:r>
        <w:t xml:space="preserve"> </w:t>
      </w:r>
      <w:r>
        <w:t xml:space="preserve">means</w:t>
      </w:r>
      <w:r>
        <w:t xml:space="preserve"> </w:t>
      </w:r>
      <w:r>
        <w:t xml:space="preserve">“</w:t>
      </w:r>
      <w:r>
        <w:t xml:space="preserve">you pervade</w:t>
      </w:r>
      <w:r>
        <w:t xml:space="preserve">”</w:t>
      </w:r>
      <w:r>
        <w:t xml:space="preserve">. Pervading Indra, you increase his strength: this is the sense.</w:t>
      </w:r>
    </w:p>
    <w:p>
      <w:pPr>
        <w:pStyle w:val="BodyText"/>
      </w:pPr>
      <w:r>
        <w:rPr>
          <w:bCs/>
          <w:b/>
        </w:rPr>
        <w:t xml:space="preserve">Vyākaraṇa-prakriyā (grammar)</w:t>
      </w:r>
      <w:r>
        <w:t xml:space="preserve"> </w:t>
      </w:r>
      <w:r>
        <w:t xml:space="preserve">— noted briefly (sūtra numerals [?]):</w:t>
      </w:r>
    </w:p>
    <w:p>
      <w:pPr>
        <w:numPr>
          <w:ilvl w:val="0"/>
          <w:numId w:val="1052"/>
        </w:numPr>
        <w:pStyle w:val="Compact"/>
      </w:pPr>
      <w:r>
        <w:rPr>
          <w:iCs/>
          <w:i/>
          <w:bCs/>
          <w:b/>
        </w:rPr>
        <w:t xml:space="preserve">matsi</w:t>
      </w:r>
      <w:r>
        <w:t xml:space="preserve"> </w:t>
      </w:r>
      <w:r>
        <w:t xml:space="preserve">— root</w:t>
      </w:r>
      <w:r>
        <w:t xml:space="preserve"> </w:t>
      </w:r>
      <w:r>
        <w:rPr>
          <w:iCs/>
          <w:i/>
        </w:rPr>
        <w:t xml:space="preserve">madī stutimodamadasvapnakāntigatiṣu</w:t>
      </w:r>
      <w:r>
        <w:t xml:space="preserve">; the root contains</w:t>
      </w:r>
      <w:r>
        <w:t xml:space="preserve"> </w:t>
      </w:r>
      <w:r>
        <w:rPr>
          <w:iCs/>
          <w:i/>
        </w:rPr>
        <w:t xml:space="preserve">ṇic</w:t>
      </w:r>
      <w:r>
        <w:t xml:space="preserve"> </w:t>
      </w:r>
      <w:r>
        <w:t xml:space="preserve">in its sense;</w:t>
      </w:r>
      <w:r>
        <w:t xml:space="preserve"> </w:t>
      </w:r>
      <w:r>
        <w:rPr>
          <w:iCs/>
          <w:i/>
        </w:rPr>
        <w:t xml:space="preserve">laṭ</w:t>
      </w:r>
      <w:r>
        <w:t xml:space="preserve">, second person singular,</w:t>
      </w:r>
      <w:r>
        <w:t xml:space="preserve"> </w:t>
      </w:r>
      <w:r>
        <w:rPr>
          <w:iCs/>
          <w:i/>
        </w:rPr>
        <w:t xml:space="preserve">sip</w:t>
      </w:r>
      <w:r>
        <w:t xml:space="preserve">;</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luk</w:t>
      </w:r>
      <w:r>
        <w:t xml:space="preserve"> </w:t>
      </w:r>
      <w:r>
        <w:t xml:space="preserve">for the</w:t>
      </w:r>
      <w:r>
        <w:t xml:space="preserve"> </w:t>
      </w:r>
      <w:r>
        <w:rPr>
          <w:iCs/>
          <w:i/>
        </w:rPr>
        <w:t xml:space="preserve">vikaraṇa</w:t>
      </w:r>
      <w:r>
        <w:t xml:space="preserve">; by</w:t>
      </w:r>
      <w:r>
        <w:t xml:space="preserve"> </w:t>
      </w:r>
      <w:r>
        <w:t xml:space="preserve">“</w:t>
      </w:r>
      <w:r>
        <w:rPr>
          <w:iCs/>
          <w:i/>
        </w:rPr>
        <w:t xml:space="preserve">khari ca</w:t>
      </w:r>
      <w:r>
        <w:t xml:space="preserve">”</w:t>
      </w:r>
      <w:r>
        <w:t xml:space="preserve"> </w:t>
      </w:r>
      <w:r>
        <w:t xml:space="preserve">(Pā. Sū. 8-4-55 [?]) the</w:t>
      </w:r>
      <w:r>
        <w:t xml:space="preserve"> </w:t>
      </w:r>
      <w:r>
        <w:rPr>
          <w:iCs/>
          <w:i/>
        </w:rPr>
        <w:t xml:space="preserve">d</w:t>
      </w:r>
      <w:r>
        <w:t xml:space="preserve"> </w:t>
      </w:r>
      <w:r>
        <w:t xml:space="preserve">of the root becomes</w:t>
      </w:r>
      <w:r>
        <w:t xml:space="preserve"> </w:t>
      </w:r>
      <w:r>
        <w:rPr>
          <w:iCs/>
          <w:i/>
        </w:rPr>
        <w:t xml:space="preserve">t</w:t>
      </w:r>
      <w:r>
        <w:t xml:space="preserve">;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since the suffix is</w:t>
      </w:r>
      <w:r>
        <w:t xml:space="preserve"> </w:t>
      </w:r>
      <w:r>
        <w:rPr>
          <w:iCs/>
          <w:i/>
        </w:rPr>
        <w:t xml:space="preserve">pit</w:t>
      </w:r>
      <w:r>
        <w:t xml:space="preserve">, the root accent remains.</w:t>
      </w:r>
    </w:p>
    <w:p>
      <w:pPr>
        <w:numPr>
          <w:ilvl w:val="0"/>
          <w:numId w:val="1052"/>
        </w:numPr>
        <w:pStyle w:val="Compact"/>
      </w:pPr>
      <w:r>
        <w:rPr>
          <w:iCs/>
          <w:i/>
          <w:bCs/>
          <w:b/>
        </w:rPr>
        <w:t xml:space="preserve">vasyaiṣṭaye</w:t>
      </w:r>
      <w:r>
        <w:t xml:space="preserve"> </w:t>
      </w:r>
      <w:r>
        <w:t xml:space="preserve">—</w:t>
      </w:r>
      <w:r>
        <w:t xml:space="preserve"> </w:t>
      </w:r>
      <w:r>
        <w:rPr>
          <w:iCs/>
          <w:i/>
        </w:rPr>
        <w:t xml:space="preserve">vasīyasaḥ iṣṭiḥ prāptiḥ tasyai</w:t>
      </w:r>
      <w:r>
        <w:t xml:space="preserve">; from the word</w:t>
      </w:r>
      <w:r>
        <w:t xml:space="preserve"> </w:t>
      </w:r>
      <w:r>
        <w:rPr>
          <w:iCs/>
          <w:i/>
        </w:rPr>
        <w:t xml:space="preserve">vasu</w:t>
      </w:r>
      <w:r>
        <w:t xml:space="preserve"> </w:t>
      </w:r>
      <w:r>
        <w:t xml:space="preserve">the suffix</w:t>
      </w:r>
      <w:r>
        <w:t xml:space="preserve"> </w:t>
      </w:r>
      <w:r>
        <w:rPr>
          <w:iCs/>
          <w:i/>
        </w:rPr>
        <w:t xml:space="preserve">matup</w:t>
      </w:r>
      <w:r>
        <w:t xml:space="preserve">; when the suffix</w:t>
      </w:r>
      <w:r>
        <w:t xml:space="preserve"> </w:t>
      </w:r>
      <w:r>
        <w:rPr>
          <w:iCs/>
          <w:i/>
        </w:rPr>
        <w:t xml:space="preserve">īyasun</w:t>
      </w:r>
      <w:r>
        <w:t xml:space="preserve"> </w:t>
      </w:r>
      <w:r>
        <w:t xml:space="preserve">comes after it, by</w:t>
      </w:r>
      <w:r>
        <w:t xml:space="preserve"> </w:t>
      </w:r>
      <w:r>
        <w:t xml:space="preserve">“</w:t>
      </w:r>
      <w:r>
        <w:rPr>
          <w:iCs/>
          <w:i/>
        </w:rPr>
        <w:t xml:space="preserve">vinmator luk</w:t>
      </w:r>
      <w:r>
        <w:t xml:space="preserve">”</w:t>
      </w:r>
      <w:r>
        <w:t xml:space="preserve"> </w:t>
      </w:r>
      <w:r>
        <w:t xml:space="preserve">(Pā. Sū. 5-3-65 [?])</w:t>
      </w:r>
      <w:r>
        <w:t xml:space="preserve"> </w:t>
      </w:r>
      <w:r>
        <w:rPr>
          <w:iCs/>
          <w:i/>
        </w:rPr>
        <w:t xml:space="preserve">luk</w:t>
      </w:r>
      <w:r>
        <w:t xml:space="preserve"> </w:t>
      </w:r>
      <w:r>
        <w:t xml:space="preserve">for</w:t>
      </w:r>
      <w:r>
        <w:t xml:space="preserve"> </w:t>
      </w:r>
      <w:r>
        <w:rPr>
          <w:iCs/>
          <w:i/>
        </w:rPr>
        <w:t xml:space="preserve">matup</w:t>
      </w:r>
      <w:r>
        <w:t xml:space="preserve">; by</w:t>
      </w:r>
      <w:r>
        <w:t xml:space="preserve"> </w:t>
      </w:r>
      <w:r>
        <w:t xml:space="preserve">“</w:t>
      </w:r>
      <w:r>
        <w:rPr>
          <w:iCs/>
          <w:i/>
        </w:rPr>
        <w:t xml:space="preserve">ṭeḥ</w:t>
      </w:r>
      <w:r>
        <w:t xml:space="preserve">”</w:t>
      </w:r>
      <w:r>
        <w:t xml:space="preserve"> </w:t>
      </w:r>
      <w:r>
        <w:t xml:space="preserve">(Pā. Sū. 6-4-155 [?]) the loss of the</w:t>
      </w:r>
      <w:r>
        <w:t xml:space="preserve"> </w:t>
      </w:r>
      <w:r>
        <w:rPr>
          <w:iCs/>
          <w:i/>
        </w:rPr>
        <w:t xml:space="preserve">ṭi</w:t>
      </w:r>
      <w:r>
        <w:t xml:space="preserve">; Vedically the</w:t>
      </w:r>
      <w:r>
        <w:t xml:space="preserve"> </w:t>
      </w:r>
      <w:r>
        <w:rPr>
          <w:iCs/>
          <w:i/>
        </w:rPr>
        <w:t xml:space="preserve">y</w:t>
      </w:r>
      <w:r>
        <w:t xml:space="preserve"> </w:t>
      </w:r>
      <w:r>
        <w:t xml:space="preserve">also drops; the fore-member keeps its natural accent.</w:t>
      </w:r>
    </w:p>
    <w:p>
      <w:pPr>
        <w:numPr>
          <w:ilvl w:val="0"/>
          <w:numId w:val="1052"/>
        </w:numPr>
        <w:pStyle w:val="Compact"/>
      </w:pPr>
      <w:r>
        <w:rPr>
          <w:iCs/>
          <w:i/>
          <w:bCs/>
          <w:b/>
        </w:rPr>
        <w:t xml:space="preserve">viśa</w:t>
      </w:r>
      <w:r>
        <w:t xml:space="preserve"> </w:t>
      </w:r>
      <w:r>
        <w:t xml:space="preserve">— root</w:t>
      </w:r>
      <w:r>
        <w:t xml:space="preserve"> </w:t>
      </w:r>
      <w:r>
        <w:rPr>
          <w:iCs/>
          <w:i/>
        </w:rPr>
        <w:t xml:space="preserve">viśa praveśane</w:t>
      </w:r>
      <w:r>
        <w:t xml:space="preserve">;</w:t>
      </w:r>
      <w:r>
        <w:t xml:space="preserve"> </w:t>
      </w:r>
      <w:r>
        <w:rPr>
          <w:iCs/>
          <w:i/>
        </w:rPr>
        <w:t xml:space="preserve">loṭ</w:t>
      </w:r>
      <w:r>
        <w:t xml:space="preserve">, second person singular;</w:t>
      </w:r>
      <w:r>
        <w:t xml:space="preserve"> </w:t>
      </w:r>
      <w:r>
        <w:rPr>
          <w:iCs/>
          <w:i/>
        </w:rPr>
        <w:t xml:space="preserve">nighāta</w:t>
      </w:r>
      <w:r>
        <w:t xml:space="preserve"> </w:t>
      </w:r>
      <w:r>
        <w:t xml:space="preserve">accent for a</w:t>
      </w:r>
      <w:r>
        <w:t xml:space="preserve"> </w:t>
      </w:r>
      <w:r>
        <w:rPr>
          <w:iCs/>
          <w:i/>
        </w:rPr>
        <w:t xml:space="preserve">tiṅ</w:t>
      </w:r>
      <w:r>
        <w:t xml:space="preserve">.</w:t>
      </w:r>
    </w:p>
    <w:p>
      <w:pPr>
        <w:numPr>
          <w:ilvl w:val="0"/>
          <w:numId w:val="1052"/>
        </w:numPr>
        <w:pStyle w:val="Compact"/>
      </w:pPr>
      <w:r>
        <w:rPr>
          <w:iCs/>
          <w:i/>
          <w:bCs/>
          <w:b/>
        </w:rPr>
        <w:t xml:space="preserve">ṛghāyamāṇaḥ</w:t>
      </w:r>
      <w:r>
        <w:t xml:space="preserve"> </w:t>
      </w:r>
      <w:r>
        <w:t xml:space="preserve">— root</w:t>
      </w:r>
      <w:r>
        <w:t xml:space="preserve"> </w:t>
      </w:r>
      <w:r>
        <w:rPr>
          <w:iCs/>
          <w:i/>
        </w:rPr>
        <w:t xml:space="preserve">hana hiṃsāgatyoḥ</w:t>
      </w:r>
      <w:r>
        <w:t xml:space="preserve">; by</w:t>
      </w:r>
      <w:r>
        <w:t xml:space="preserve"> </w:t>
      </w:r>
      <w:r>
        <w:t xml:space="preserve">“</w:t>
      </w:r>
      <w:r>
        <w:rPr>
          <w:iCs/>
          <w:i/>
        </w:rPr>
        <w:t xml:space="preserve">anyebhyo ’pi dṛśyante</w:t>
      </w:r>
      <w:r>
        <w:t xml:space="preserve">”</w:t>
      </w:r>
      <w:r>
        <w:t xml:space="preserve"> </w:t>
      </w:r>
      <w:r>
        <w:t xml:space="preserve">(Pā. Sū. 3-2-75 [?]) the suffix</w:t>
      </w:r>
      <w:r>
        <w:t xml:space="preserve"> </w:t>
      </w:r>
      <w:r>
        <w:rPr>
          <w:iCs/>
          <w:i/>
        </w:rPr>
        <w:t xml:space="preserve">viṭ</w:t>
      </w:r>
      <w:r>
        <w:t xml:space="preserve">; by the force of the word</w:t>
      </w:r>
      <w:r>
        <w:t xml:space="preserve"> </w:t>
      </w:r>
      <w:r>
        <w:rPr>
          <w:iCs/>
          <w:i/>
        </w:rPr>
        <w:t xml:space="preserve">dṛś</w:t>
      </w:r>
      <w:r>
        <w:t xml:space="preserve"> </w:t>
      </w:r>
      <w:r>
        <w:t xml:space="preserve">the</w:t>
      </w:r>
      <w:r>
        <w:t xml:space="preserve"> </w:t>
      </w:r>
      <w:r>
        <w:rPr>
          <w:iCs/>
          <w:i/>
        </w:rPr>
        <w:t xml:space="preserve">n</w:t>
      </w:r>
      <w:r>
        <w:t xml:space="preserve"> </w:t>
      </w:r>
      <w:r>
        <w:t xml:space="preserve">is dropped; the</w:t>
      </w:r>
      <w:r>
        <w:t xml:space="preserve"> </w:t>
      </w:r>
      <w:r>
        <w:rPr>
          <w:iCs/>
          <w:i/>
        </w:rPr>
        <w:t xml:space="preserve">h</w:t>
      </w:r>
      <w:r>
        <w:t xml:space="preserve"> </w:t>
      </w:r>
      <w:r>
        <w:t xml:space="preserve">becomes</w:t>
      </w:r>
      <w:r>
        <w:t xml:space="preserve"> </w:t>
      </w:r>
      <w:r>
        <w:rPr>
          <w:iCs/>
          <w:i/>
        </w:rPr>
        <w:t xml:space="preserve">gh</w:t>
      </w:r>
      <w:r>
        <w:t xml:space="preserve">; when the meaning</w:t>
      </w:r>
      <w:r>
        <w:t xml:space="preserve"> </w:t>
      </w:r>
      <w:r>
        <w:t xml:space="preserve">“</w:t>
      </w:r>
      <w:r>
        <w:t xml:space="preserve">he who is not</w:t>
      </w:r>
      <w:r>
        <w:t xml:space="preserve"> </w:t>
      </w:r>
      <w:r>
        <w:rPr>
          <w:iCs/>
          <w:i/>
        </w:rPr>
        <w:t xml:space="preserve">ṛghā</w:t>
      </w:r>
      <w:r>
        <w:t xml:space="preserve"> </w:t>
      </w:r>
      <w:r>
        <w:t xml:space="preserve">becomes</w:t>
      </w:r>
      <w:r>
        <w:t xml:space="preserve"> </w:t>
      </w:r>
      <w:r>
        <w:rPr>
          <w:iCs/>
          <w:i/>
        </w:rPr>
        <w:t xml:space="preserve">ṛghā</w:t>
      </w:r>
      <w:r>
        <w:t xml:space="preserve">”</w:t>
      </w:r>
      <w:r>
        <w:t xml:space="preserve"> </w:t>
      </w:r>
      <w:r>
        <w:t xml:space="preserve">is intended, by</w:t>
      </w:r>
      <w:r>
        <w:t xml:space="preserve"> </w:t>
      </w:r>
      <w:r>
        <w:t xml:space="preserve">“</w:t>
      </w:r>
      <w:r>
        <w:rPr>
          <w:iCs/>
          <w:i/>
        </w:rPr>
        <w:t xml:space="preserve">lohitādi ḍājbhyaḥ kyaṣ</w:t>
      </w:r>
      <w:r>
        <w:t xml:space="preserve">”</w:t>
      </w:r>
      <w:r>
        <w:t xml:space="preserve"> </w:t>
      </w:r>
      <w:r>
        <w:t xml:space="preserve">(Pā. Sū. 3-1-13 [?]) the suffix</w:t>
      </w:r>
      <w:r>
        <w:t xml:space="preserve"> </w:t>
      </w:r>
      <w:r>
        <w:rPr>
          <w:iCs/>
          <w:i/>
        </w:rPr>
        <w:t xml:space="preserve">kyaṣ</w:t>
      </w:r>
      <w:r>
        <w:t xml:space="preserve">; by</w:t>
      </w:r>
      <w:r>
        <w:t xml:space="preserve"> </w:t>
      </w:r>
      <w:r>
        <w:t xml:space="preserve">“</w:t>
      </w:r>
      <w:r>
        <w:rPr>
          <w:iCs/>
          <w:i/>
        </w:rPr>
        <w:t xml:space="preserve">vākyaṣaḥ</w:t>
      </w:r>
      <w:r>
        <w:t xml:space="preserve">”</w:t>
      </w:r>
      <w:r>
        <w:t xml:space="preserve"> </w:t>
      </w:r>
      <w:r>
        <w:t xml:space="preserve">(Pā. Sū. 1-3-90 [?]) the</w:t>
      </w:r>
      <w:r>
        <w:t xml:space="preserve"> </w:t>
      </w:r>
      <w:r>
        <w:rPr>
          <w:iCs/>
          <w:i/>
        </w:rPr>
        <w:t xml:space="preserve">ātmanepada</w:t>
      </w:r>
      <w:r>
        <w:t xml:space="preserve"> </w:t>
      </w:r>
      <w:r>
        <w:t xml:space="preserve">suffix comes;</w:t>
      </w:r>
      <w:r>
        <w:t xml:space="preserve"> </w:t>
      </w:r>
      <w:r>
        <w:rPr>
          <w:iCs/>
          <w:i/>
        </w:rPr>
        <w:t xml:space="preserve">śānac</w:t>
      </w:r>
      <w:r>
        <w:t xml:space="preserve"> </w:t>
      </w:r>
      <w:r>
        <w:t xml:space="preserve">for</w:t>
      </w:r>
      <w:r>
        <w:t xml:space="preserve"> </w:t>
      </w:r>
      <w:r>
        <w:rPr>
          <w:iCs/>
          <w:i/>
        </w:rPr>
        <w:t xml:space="preserve">laṭ</w:t>
      </w:r>
      <w:r>
        <w:t xml:space="preserve">; since the</w:t>
      </w:r>
      <w:r>
        <w:t xml:space="preserve"> </w:t>
      </w:r>
      <w:r>
        <w:rPr>
          <w:iCs/>
          <w:i/>
        </w:rPr>
        <w:t xml:space="preserve">sārvadhātuka</w:t>
      </w:r>
      <w:r>
        <w:t xml:space="preserve"> </w:t>
      </w:r>
      <w:r>
        <w:rPr>
          <w:iCs/>
          <w:i/>
        </w:rPr>
        <w:t xml:space="preserve">la</w:t>
      </w:r>
      <w:r>
        <w:t xml:space="preserve"> </w:t>
      </w:r>
      <w:r>
        <w:t xml:space="preserve">is</w:t>
      </w:r>
      <w:r>
        <w:t xml:space="preserve"> </w:t>
      </w:r>
      <w:r>
        <w:rPr>
          <w:iCs/>
          <w:i/>
        </w:rPr>
        <w:t xml:space="preserve">anudātta</w:t>
      </w:r>
      <w:r>
        <w:t xml:space="preserve">, the</w:t>
      </w:r>
      <w:r>
        <w:t xml:space="preserve"> </w:t>
      </w:r>
      <w:r>
        <w:rPr>
          <w:iCs/>
          <w:i/>
        </w:rPr>
        <w:t xml:space="preserve">kyaṣ</w:t>
      </w:r>
      <w:r>
        <w:t xml:space="preserve"> </w:t>
      </w:r>
      <w:r>
        <w:t xml:space="preserve">accent remains.</w:t>
      </w:r>
    </w:p>
    <w:p>
      <w:r>
        <w:pict>
          <v:rect style="width:0;height:1.5pt" o:hralign="center" o:hrstd="t" o:hr="t"/>
        </w:pict>
      </w:r>
    </w:p>
    <w:bookmarkEnd w:id="480"/>
    <w:bookmarkStart w:id="481" w:name="printed-p.-401-pdf-421"/>
    <w:p>
      <w:pPr>
        <w:pStyle w:val="Heading3"/>
      </w:pPr>
      <w:r>
        <w:t xml:space="preserve">Printed p. 401 (PDF 421)</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26</w:t>
      </w:r>
      <w:r>
        <w:rPr>
          <w:iCs/>
          <w:i/>
        </w:rPr>
        <w:t xml:space="preserve">”</w:t>
      </w:r>
      <w:r>
        <w:rPr>
          <w:iCs/>
          <w:i/>
        </w:rPr>
        <w:t xml:space="preserve"> </w:t>
      </w:r>
      <w:r>
        <w:rPr>
          <w:iCs/>
          <w:i/>
        </w:rPr>
        <w:t xml:space="preserve">at foot.)</w:t>
      </w:r>
    </w:p>
    <w:p>
      <w:pPr>
        <w:numPr>
          <w:ilvl w:val="0"/>
          <w:numId w:val="1053"/>
        </w:numPr>
        <w:pStyle w:val="Compact"/>
      </w:pPr>
      <w:r>
        <w:rPr>
          <w:iCs/>
          <w:i/>
          <w:bCs/>
          <w:b/>
        </w:rPr>
        <w:t xml:space="preserve">invasi</w:t>
      </w:r>
      <w:r>
        <w:t xml:space="preserve"> </w:t>
      </w:r>
      <w:r>
        <w:t xml:space="preserve">— root</w:t>
      </w:r>
      <w:r>
        <w:t xml:space="preserve"> </w:t>
      </w:r>
      <w:r>
        <w:rPr>
          <w:iCs/>
          <w:i/>
        </w:rPr>
        <w:t xml:space="preserve">ivi vyāptau</w:t>
      </w:r>
      <w:r>
        <w:t xml:space="preserve">; since it is</w:t>
      </w:r>
      <w:r>
        <w:t xml:space="preserve"> </w:t>
      </w:r>
      <w:r>
        <w:rPr>
          <w:iCs/>
          <w:i/>
        </w:rPr>
        <w:t xml:space="preserve">idit</w:t>
      </w:r>
      <w:r>
        <w:t xml:space="preserve">, the augment</w:t>
      </w:r>
      <w:r>
        <w:t xml:space="preserve"> </w:t>
      </w:r>
      <w:r>
        <w:rPr>
          <w:iCs/>
          <w:i/>
        </w:rPr>
        <w:t xml:space="preserve">num</w:t>
      </w:r>
      <w:r>
        <w:t xml:space="preserve">;</w:t>
      </w:r>
      <w:r>
        <w:t xml:space="preserve"> </w:t>
      </w:r>
      <w:r>
        <w:rPr>
          <w:iCs/>
          <w:i/>
        </w:rPr>
        <w:t xml:space="preserve">laṭ</w:t>
      </w:r>
      <w:r>
        <w:t xml:space="preserve">, second person singular;</w:t>
      </w:r>
      <w:r>
        <w:t xml:space="preserve"> </w:t>
      </w:r>
      <w:r>
        <w:rPr>
          <w:iCs/>
          <w:i/>
        </w:rPr>
        <w:t xml:space="preserve">nighāta</w:t>
      </w:r>
      <w:r>
        <w:t xml:space="preserve"> </w:t>
      </w:r>
      <w:r>
        <w:t xml:space="preserve">accent for a</w:t>
      </w:r>
      <w:r>
        <w:t xml:space="preserve"> </w:t>
      </w:r>
      <w:r>
        <w:rPr>
          <w:iCs/>
          <w:i/>
        </w:rPr>
        <w:t xml:space="preserve">tiṅ</w:t>
      </w:r>
      <w:r>
        <w:t xml:space="preserve">.</w:t>
      </w:r>
    </w:p>
    <w:p>
      <w:pPr>
        <w:numPr>
          <w:ilvl w:val="0"/>
          <w:numId w:val="1053"/>
        </w:numPr>
        <w:pStyle w:val="Compact"/>
      </w:pPr>
      <w:r>
        <w:rPr>
          <w:iCs/>
          <w:i/>
          <w:bCs/>
          <w:b/>
        </w:rPr>
        <w:t xml:space="preserve">anti</w:t>
      </w:r>
      <w:r>
        <w:t xml:space="preserve"> </w:t>
      </w:r>
      <w:r>
        <w:t xml:space="preserve">— in</w:t>
      </w:r>
      <w:r>
        <w:t xml:space="preserve"> </w:t>
      </w:r>
      <w:r>
        <w:rPr>
          <w:iCs/>
          <w:i/>
        </w:rPr>
        <w:t xml:space="preserve">antike</w:t>
      </w:r>
      <w:r>
        <w:t xml:space="preserve"> </w:t>
      </w:r>
      <w:r>
        <w:t xml:space="preserve">the</w:t>
      </w:r>
      <w:r>
        <w:t xml:space="preserve"> </w:t>
      </w:r>
      <w:r>
        <w:rPr>
          <w:iCs/>
          <w:i/>
        </w:rPr>
        <w:t xml:space="preserve">ka</w:t>
      </w:r>
      <w:r>
        <w:t xml:space="preserve"> </w:t>
      </w:r>
      <w:r>
        <w:t xml:space="preserve">is dropped Vedically.</w:t>
      </w:r>
    </w:p>
    <w:p>
      <w:pPr>
        <w:numPr>
          <w:ilvl w:val="0"/>
          <w:numId w:val="1053"/>
        </w:numPr>
        <w:pStyle w:val="Compact"/>
      </w:pPr>
      <w:r>
        <w:rPr>
          <w:iCs/>
          <w:i/>
          <w:bCs/>
          <w:b/>
        </w:rPr>
        <w:t xml:space="preserve">vindasi</w:t>
      </w:r>
      <w:r>
        <w:t xml:space="preserve"> </w:t>
      </w:r>
      <w:r>
        <w:t xml:space="preserve">— root</w:t>
      </w:r>
      <w:r>
        <w:t xml:space="preserve"> </w:t>
      </w:r>
      <w:r>
        <w:rPr>
          <w:iCs/>
          <w:i/>
        </w:rPr>
        <w:t xml:space="preserve">vidḷ lābhe</w:t>
      </w:r>
      <w:r>
        <w:t xml:space="preserve">,</w:t>
      </w:r>
      <w:r>
        <w:t xml:space="preserve"> </w:t>
      </w:r>
      <w:r>
        <w:rPr>
          <w:iCs/>
          <w:i/>
        </w:rPr>
        <w:t xml:space="preserve">tudādi</w:t>
      </w:r>
      <w:r>
        <w:t xml:space="preserve">;</w:t>
      </w:r>
      <w:r>
        <w:t xml:space="preserve"> </w:t>
      </w:r>
      <w:r>
        <w:rPr>
          <w:iCs/>
          <w:i/>
        </w:rPr>
        <w:t xml:space="preserve">laṭ</w:t>
      </w:r>
      <w:r>
        <w:t xml:space="preserve">, second person singular; by</w:t>
      </w:r>
      <w:r>
        <w:t xml:space="preserve"> </w:t>
      </w:r>
      <w:r>
        <w:t xml:space="preserve">“</w:t>
      </w:r>
      <w:r>
        <w:rPr>
          <w:iCs/>
          <w:i/>
        </w:rPr>
        <w:t xml:space="preserve">śe mucādīnām</w:t>
      </w:r>
      <w:r>
        <w:t xml:space="preserve">”</w:t>
      </w:r>
      <w:r>
        <w:t xml:space="preserve"> </w:t>
      </w:r>
      <w:r>
        <w:t xml:space="preserve">(Pā. Sū. 7-1-59 [?]) the augment</w:t>
      </w:r>
      <w:r>
        <w:t xml:space="preserve"> </w:t>
      </w:r>
      <w:r>
        <w:rPr>
          <w:iCs/>
          <w:i/>
        </w:rPr>
        <w:t xml:space="preserve">num</w:t>
      </w:r>
      <w:r>
        <w:t xml:space="preserve">;</w:t>
      </w:r>
      <w:r>
        <w:t xml:space="preserve"> </w:t>
      </w:r>
      <w:r>
        <w:rPr>
          <w:iCs/>
          <w:i/>
        </w:rPr>
        <w:t xml:space="preserve">anusvāra</w:t>
      </w:r>
      <w:r>
        <w:t xml:space="preserve">,</w:t>
      </w:r>
      <w:r>
        <w:t xml:space="preserve"> </w:t>
      </w:r>
      <w:r>
        <w:rPr>
          <w:iCs/>
          <w:i/>
        </w:rPr>
        <w:t xml:space="preserve">parasavarṇa</w:t>
      </w:r>
      <w:r>
        <w:t xml:space="preserve">;</w:t>
      </w:r>
      <w:r>
        <w:t xml:space="preserve"> </w:t>
      </w:r>
      <w:r>
        <w:rPr>
          <w:iCs/>
          <w:i/>
        </w:rPr>
        <w:t xml:space="preserve">nighāta</w:t>
      </w:r>
      <w:r>
        <w:t xml:space="preserve"> </w:t>
      </w:r>
      <w:r>
        <w:t xml:space="preserve">for a</w:t>
      </w:r>
      <w:r>
        <w:t xml:space="preserve"> </w:t>
      </w:r>
      <w:r>
        <w:rPr>
          <w:iCs/>
          <w:i/>
        </w:rPr>
        <w:t xml:space="preserve">tiṅ</w:t>
      </w:r>
      <w:r>
        <w:t xml:space="preserve">. ‖ 1 ‖</w:t>
      </w:r>
    </w:p>
    <w:p>
      <w:r>
        <w:pict>
          <v:rect style="width:0;height:1.5pt" o:hralign="center" o:hrstd="t" o:hr="t"/>
        </w:pict>
      </w:r>
    </w:p>
    <w:p>
      <w:pPr>
        <w:pStyle w:val="FirstParagraph"/>
      </w:pPr>
      <w:r>
        <w:rPr>
          <w:bCs/>
          <w:b/>
        </w:rPr>
        <w:t xml:space="preserve">Sūkta 176, Ṛk 2</w:t>
      </w:r>
    </w:p>
    <w:p>
      <w:pPr>
        <w:pStyle w:val="BodyText"/>
      </w:pPr>
      <w:r>
        <w:rPr>
          <w:bCs/>
          <w:b/>
        </w:rPr>
        <w:t xml:space="preserve">Saṃhitā-pāṭha</w:t>
      </w:r>
    </w:p>
    <w:p>
      <w:pPr>
        <w:pStyle w:val="BlockText"/>
      </w:pPr>
      <w:r>
        <w:t xml:space="preserve">तस्मिन्ना वेशया गिरो य एकश्चर्षणीनाम् ।</w:t>
      </w:r>
      <w:r>
        <w:t xml:space="preserve"> </w:t>
      </w:r>
      <w:r>
        <w:t xml:space="preserve">अनु स्वधा यमुप्यते यवं न चर्कृषद्वृषा ॥ २ ॥</w:t>
      </w:r>
    </w:p>
    <w:p>
      <w:pPr>
        <w:pStyle w:val="BlockText"/>
      </w:pPr>
      <w:r>
        <w:rPr>
          <w:iCs/>
          <w:i/>
        </w:rPr>
        <w:t xml:space="preserve">tasminn ā veśayā giro ya ekaś carṣaṇīnām |</w:t>
      </w:r>
      <w:r>
        <w:t xml:space="preserve"> </w:t>
      </w:r>
      <w:r>
        <w:rPr>
          <w:iCs/>
          <w:i/>
        </w:rPr>
        <w:t xml:space="preserve">anu svadhā yam upyate yavaṃ na cakṛṣad vṛṣā ‖ 2 ‖</w:t>
      </w:r>
    </w:p>
    <w:p>
      <w:pPr>
        <w:pStyle w:val="FirstParagraph"/>
      </w:pPr>
      <w:r>
        <w:rPr>
          <w:bCs/>
          <w:b/>
        </w:rPr>
        <w:t xml:space="preserve">Pada-pāṭha</w:t>
      </w:r>
    </w:p>
    <w:p>
      <w:pPr>
        <w:pStyle w:val="BlockText"/>
      </w:pPr>
      <w:r>
        <w:t xml:space="preserve">तस्मिन् । आ । वेशय । गिरः । यः । एकः । चर्षणीनाम् ।</w:t>
      </w:r>
      <w:r>
        <w:t xml:space="preserve"> </w:t>
      </w:r>
      <w:r>
        <w:t xml:space="preserve">अनु । स्वधा । यम् । उप्यते । यवम् । न । चर्कृषत् । वृषा ॥ २ ॥</w:t>
      </w:r>
    </w:p>
    <w:p>
      <w:pPr>
        <w:pStyle w:val="BlockText"/>
      </w:pPr>
      <w:r>
        <w:rPr>
          <w:iCs/>
          <w:i/>
        </w:rPr>
        <w:t xml:space="preserve">tasmin | ā | veśaya | giraḥ | yaḥ | ekaḥ | carṣaṇīnām |</w:t>
      </w:r>
      <w:r>
        <w:t xml:space="preserve"> </w:t>
      </w:r>
      <w:r>
        <w:rPr>
          <w:iCs/>
          <w:i/>
        </w:rPr>
        <w:t xml:space="preserve">anu | svadhā | yam | upyate | yavam | na | cakṛṣat | vṛṣā ‖ 2 ‖</w:t>
      </w:r>
    </w:p>
    <w:p>
      <w:pPr>
        <w:pStyle w:val="FirstParagraph"/>
      </w:pPr>
      <w:r>
        <w:rPr>
          <w:bCs/>
          <w:b/>
        </w:rPr>
        <w:t xml:space="preserve">Sāyaṇa-bhāṣya</w:t>
      </w:r>
      <w:r>
        <w:t xml:space="preserve"> </w:t>
      </w:r>
      <w:r>
        <w:t xml:space="preserve">(as read; doubtful passages marked [?])</w:t>
      </w:r>
    </w:p>
    <w:p>
      <w:pPr>
        <w:pStyle w:val="BlockText"/>
      </w:pPr>
      <w:r>
        <w:t xml:space="preserve">हे आन्तरात्मन् होतर्वा तस्मिन्नेव सिद्धे इन्द्रे गिरः स्तुतिरूपा वाचः आ वेशय । स्थापय । तं स्तुहीत्यर्थः । य इन्द्रश्चर्षणीनां ज्ञानवतां मनुष्याणामेक एव स्थानीयः । यमनु यमेवेन्द्रमनु स्वधा हविर्लक्षणमन्नमनुमन्यते । दीयत इत्यर्थः । स चेन्द्रो वृषा वर्षकः सन्यवं न यवमिव पक्वं यवं यथा चर्कृषत् क्रमेणाददते कर्षकाः तद्वदादत्ते । यद्वा । अनु स्वधान्नसाधनं व्रीह्यादिकमुप्यते भूमौ यस्येन्द्रस्य वृष्टिरूपमनुग्रहमपेक्ष्योप्यते इत्यर्थः । स च वृषा वृष्टेर्वर्षिता स इन्द्रो यवं न यवमिव सर्वबीजमपि चर्कृषत् । पुनः पुनः करोति । अङ्कुरयति । हविःसाधनत्वप्राशस्त्यमपेक्ष्य यवशब्दः प्रयुक्तः । एवंमहानुभाव इन्द्रे गिर आ वेशयेति ॥ [?]</w:t>
      </w:r>
    </w:p>
    <w:p>
      <w:pPr>
        <w:pStyle w:val="BlockText"/>
      </w:pPr>
      <w:r>
        <w:rPr>
          <w:iCs/>
          <w:i/>
        </w:rPr>
        <w:t xml:space="preserve">he āntarātman hotar vā tasminn eva siddhe indre giraḥ stutirūpā vācaḥ ā veśaya | sthāpaya | taṃ stuhīty arthaḥ | ya indraś carṣaṇīnāṃ jñānavatāṃ manuṣyāṇām eka eva sthānīyaḥ | yam anu yam evendram anu svadhā havirlakṣaṇam annam anumanyate | dīyata ity arthaḥ | sa cendro vṛṣā varṣakaḥ san yavaṃ na yavam iva pakvaṃ yavaṃ yathā cakṛṣat krameṇādadate karṣakāḥ tadvad ādatte | yadvā | anu svadhānnasādhanaṃ vrīhyādikam upyate bhūmau yasyendrasya vṛṣṭirūpam anugraham apekṣyopyate ity arthaḥ | sa ca vṛṣā vṛṣṭer varṣitā sa indro yavaṃ na yavam iva sarvabījam api cakṛṣat | punaḥ punaḥ karoti | aṅkurayati | haviḥsādhanatvaprāśastyam apekṣya yavaśabdaḥ prayuktaḥ | evaṃmahānubhāva indre gira ā veśayeti ‖</w:t>
      </w:r>
      <w:r>
        <w:t xml:space="preserve"> </w:t>
      </w:r>
      <w:r>
        <w:t xml:space="preserve">[?]</w:t>
      </w:r>
    </w:p>
    <w:p>
      <w:pPr>
        <w:pStyle w:val="FirstParagraph"/>
      </w:pPr>
      <w:r>
        <w:rPr>
          <w:iCs/>
          <w:i/>
        </w:rPr>
        <w:t xml:space="preserve">Gist:</w:t>
      </w:r>
      <w:r>
        <w:t xml:space="preserve"> </w:t>
      </w:r>
      <w:r>
        <w:t xml:space="preserve">O inner self (or</w:t>
      </w:r>
      <w:r>
        <w:t xml:space="preserve"> </w:t>
      </w:r>
      <w:r>
        <w:rPr>
          <w:iCs/>
          <w:i/>
        </w:rPr>
        <w:t xml:space="preserve">hotṛ</w:t>
      </w:r>
      <w:r>
        <w:t xml:space="preserve">), place your praises in Indra, the sole support of discerning men, to whom the oblation is given; he, the rain-giver, gathers the offering as farmers gather ripe barley; or, for whose rain-favour paddy and the like are sown in the earth, he makes all seed sprout again and again, like barley. The word</w:t>
      </w:r>
      <w:r>
        <w:t xml:space="preserve"> </w:t>
      </w:r>
      <w:r>
        <w:rPr>
          <w:iCs/>
          <w:i/>
        </w:rPr>
        <w:t xml:space="preserve">yava</w:t>
      </w:r>
      <w:r>
        <w:t xml:space="preserve"> </w:t>
      </w:r>
      <w:r>
        <w:t xml:space="preserve">is used for its excellence as an oblation-material.</w:t>
      </w:r>
    </w:p>
    <w:bookmarkEnd w:id="481"/>
    <w:bookmarkStart w:id="482" w:name="printed-p.-402-pdf-422"/>
    <w:p>
      <w:pPr>
        <w:pStyle w:val="Heading3"/>
      </w:pPr>
      <w:r>
        <w:t xml:space="preserve">Printed p. 402 (PDF 422)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odyText"/>
      </w:pPr>
      <w:r>
        <w:rPr>
          <w:bCs/>
          <w:b/>
        </w:rPr>
        <w:t xml:space="preserve">Pratipadārtha (Kannada, translated)</w:t>
      </w:r>
    </w:p>
    <w:p>
      <w:pPr>
        <w:pStyle w:val="BodyText"/>
      </w:pPr>
      <w:r>
        <w:t xml:space="preserve">(O self, or O</w:t>
      </w:r>
      <w:r>
        <w:t xml:space="preserve"> </w:t>
      </w:r>
      <w:r>
        <w:rPr>
          <w:iCs/>
          <w:i/>
        </w:rPr>
        <w:t xml:space="preserve">hotṛ</w:t>
      </w:r>
      <w:r>
        <w:t xml:space="preserve">;)</w:t>
      </w:r>
      <w:r>
        <w:t xml:space="preserve"> </w:t>
      </w:r>
      <w:r>
        <w:rPr>
          <w:iCs/>
          <w:i/>
        </w:rPr>
        <w:t xml:space="preserve">yaḥ</w:t>
      </w:r>
      <w:r>
        <w:t xml:space="preserve"> </w:t>
      </w:r>
      <w:r>
        <w:t xml:space="preserve">— which Indra;</w:t>
      </w:r>
      <w:r>
        <w:t xml:space="preserve"> </w:t>
      </w:r>
      <w:r>
        <w:rPr>
          <w:iCs/>
          <w:i/>
        </w:rPr>
        <w:t xml:space="preserve">carṣaṇīnām</w:t>
      </w:r>
      <w:r>
        <w:t xml:space="preserve"> </w:t>
      </w:r>
      <w:r>
        <w:t xml:space="preserve">— of all the wise;</w:t>
      </w:r>
      <w:r>
        <w:t xml:space="preserve"> </w:t>
      </w:r>
      <w:r>
        <w:rPr>
          <w:iCs/>
          <w:i/>
        </w:rPr>
        <w:t xml:space="preserve">ekaḥ</w:t>
      </w:r>
      <w:r>
        <w:t xml:space="preserve"> </w:t>
      </w:r>
      <w:r>
        <w:t xml:space="preserve">— he who alone is the support;</w:t>
      </w:r>
      <w:r>
        <w:t xml:space="preserve"> </w:t>
      </w:r>
      <w:r>
        <w:rPr>
          <w:iCs/>
          <w:i/>
        </w:rPr>
        <w:t xml:space="preserve">yam anu</w:t>
      </w:r>
      <w:r>
        <w:t xml:space="preserve"> </w:t>
      </w:r>
      <w:r>
        <w:t xml:space="preserve">— following which Indra;</w:t>
      </w:r>
      <w:r>
        <w:t xml:space="preserve"> </w:t>
      </w:r>
      <w:r>
        <w:rPr>
          <w:iCs/>
          <w:i/>
        </w:rPr>
        <w:t xml:space="preserve">svadhā</w:t>
      </w:r>
      <w:r>
        <w:t xml:space="preserve"> </w:t>
      </w:r>
      <w:r>
        <w:t xml:space="preserve">— the food in the form of oblation;</w:t>
      </w:r>
      <w:r>
        <w:t xml:space="preserve"> </w:t>
      </w:r>
      <w:r>
        <w:rPr>
          <w:iCs/>
          <w:i/>
        </w:rPr>
        <w:t xml:space="preserve">upyate</w:t>
      </w:r>
      <w:r>
        <w:t xml:space="preserve"> </w:t>
      </w:r>
      <w:r>
        <w:t xml:space="preserve">— is given; (</w:t>
      </w:r>
      <w:r>
        <w:rPr>
          <w:iCs/>
          <w:i/>
        </w:rPr>
        <w:t xml:space="preserve">saḥ</w:t>
      </w:r>
      <w:r>
        <w:t xml:space="preserve"> </w:t>
      </w:r>
      <w:r>
        <w:t xml:space="preserve">— that Indra);</w:t>
      </w:r>
      <w:r>
        <w:t xml:space="preserve"> </w:t>
      </w:r>
      <w:r>
        <w:rPr>
          <w:iCs/>
          <w:i/>
        </w:rPr>
        <w:t xml:space="preserve">vṛṣā</w:t>
      </w:r>
      <w:r>
        <w:t xml:space="preserve"> </w:t>
      </w:r>
      <w:r>
        <w:t xml:space="preserve">— as the showerer of what is desired;</w:t>
      </w:r>
      <w:r>
        <w:t xml:space="preserve"> </w:t>
      </w:r>
      <w:r>
        <w:rPr>
          <w:iCs/>
          <w:i/>
        </w:rPr>
        <w:t xml:space="preserve">yavaṃ na</w:t>
      </w:r>
      <w:r>
        <w:t xml:space="preserve"> </w:t>
      </w:r>
      <w:r>
        <w:t xml:space="preserve">— as farmers reap ripe barley;</w:t>
      </w:r>
      <w:r>
        <w:t xml:space="preserve"> </w:t>
      </w:r>
      <w:r>
        <w:rPr>
          <w:iCs/>
          <w:i/>
        </w:rPr>
        <w:t xml:space="preserve">cakṛṣat</w:t>
      </w:r>
      <w:r>
        <w:t xml:space="preserve"> </w:t>
      </w:r>
      <w:r>
        <w:t xml:space="preserve">— accepts. [Or:</w:t>
      </w:r>
      <w:r>
        <w:t xml:space="preserve"> </w:t>
      </w:r>
      <w:r>
        <w:rPr>
          <w:iCs/>
          <w:i/>
        </w:rPr>
        <w:t xml:space="preserve">yam anu</w:t>
      </w:r>
      <w:r>
        <w:t xml:space="preserve"> </w:t>
      </w:r>
      <w:r>
        <w:t xml:space="preserve">— following which Indra (the rain given by Indra);</w:t>
      </w:r>
      <w:r>
        <w:t xml:space="preserve"> </w:t>
      </w:r>
      <w:r>
        <w:rPr>
          <w:iCs/>
          <w:i/>
        </w:rPr>
        <w:t xml:space="preserve">svadhā</w:t>
      </w:r>
      <w:r>
        <w:t xml:space="preserve"> </w:t>
      </w:r>
      <w:r>
        <w:t xml:space="preserve">— paddy and the other means of food;</w:t>
      </w:r>
      <w:r>
        <w:t xml:space="preserve"> </w:t>
      </w:r>
      <w:r>
        <w:rPr>
          <w:iCs/>
          <w:i/>
        </w:rPr>
        <w:t xml:space="preserve">upyate</w:t>
      </w:r>
      <w:r>
        <w:t xml:space="preserve"> </w:t>
      </w:r>
      <w:r>
        <w:t xml:space="preserve">— are sown in the earth;</w:t>
      </w:r>
      <w:r>
        <w:t xml:space="preserve"> </w:t>
      </w:r>
      <w:r>
        <w:rPr>
          <w:iCs/>
          <w:i/>
        </w:rPr>
        <w:t xml:space="preserve">saḥ</w:t>
      </w:r>
      <w:r>
        <w:t xml:space="preserve"> </w:t>
      </w:r>
      <w:r>
        <w:t xml:space="preserve">— that;</w:t>
      </w:r>
      <w:r>
        <w:t xml:space="preserve"> </w:t>
      </w:r>
      <w:r>
        <w:rPr>
          <w:iCs/>
          <w:i/>
        </w:rPr>
        <w:t xml:space="preserve">vṛṣā</w:t>
      </w:r>
      <w:r>
        <w:t xml:space="preserve"> </w:t>
      </w:r>
      <w:r>
        <w:t xml:space="preserve">— Indra, the cause of rain;</w:t>
      </w:r>
      <w:r>
        <w:t xml:space="preserve"> </w:t>
      </w:r>
      <w:r>
        <w:rPr>
          <w:iCs/>
          <w:i/>
        </w:rPr>
        <w:t xml:space="preserve">yavaṃ na</w:t>
      </w:r>
      <w:r>
        <w:t xml:space="preserve"> </w:t>
      </w:r>
      <w:r>
        <w:t xml:space="preserve">— like barley;</w:t>
      </w:r>
      <w:r>
        <w:t xml:space="preserve"> </w:t>
      </w:r>
      <w:r>
        <w:rPr>
          <w:iCs/>
          <w:i/>
        </w:rPr>
        <w:t xml:space="preserve">cakṛṣat</w:t>
      </w:r>
      <w:r>
        <w:t xml:space="preserve"> </w:t>
      </w:r>
      <w:r>
        <w:t xml:space="preserve">— (all seeds) he causes to sprout again and again.]</w:t>
      </w:r>
      <w:r>
        <w:t xml:space="preserve"> </w:t>
      </w:r>
      <w:r>
        <w:rPr>
          <w:iCs/>
          <w:i/>
        </w:rPr>
        <w:t xml:space="preserve">tasmin</w:t>
      </w:r>
      <w:r>
        <w:t xml:space="preserve"> </w:t>
      </w:r>
      <w:r>
        <w:t xml:space="preserve">— in such an Indra;</w:t>
      </w:r>
      <w:r>
        <w:t xml:space="preserve"> </w:t>
      </w:r>
      <w:r>
        <w:rPr>
          <w:iCs/>
          <w:i/>
        </w:rPr>
        <w:t xml:space="preserve">giraḥ</w:t>
      </w:r>
      <w:r>
        <w:t xml:space="preserve"> </w:t>
      </w:r>
      <w:r>
        <w:t xml:space="preserve">— words in the form of praise;</w:t>
      </w:r>
      <w:r>
        <w:t xml:space="preserve"> </w:t>
      </w:r>
      <w:r>
        <w:rPr>
          <w:iCs/>
          <w:i/>
        </w:rPr>
        <w:t xml:space="preserve">ā veśaya</w:t>
      </w:r>
      <w:r>
        <w:t xml:space="preserve"> </w:t>
      </w:r>
      <w:r>
        <w:t xml:space="preserve">— place (praise Indra).</w:t>
      </w:r>
    </w:p>
    <w:p>
      <w:pPr>
        <w:pStyle w:val="BodyText"/>
      </w:pPr>
      <w:r>
        <w:rPr>
          <w:bCs/>
          <w:b/>
        </w:rPr>
        <w:t xml:space="preserve">Bhāvārtha</w:t>
      </w:r>
    </w:p>
    <w:p>
      <w:pPr>
        <w:pStyle w:val="BodyText"/>
      </w:pPr>
      <w:r>
        <w:t xml:space="preserve">O self (or</w:t>
      </w:r>
      <w:r>
        <w:t xml:space="preserve"> </w:t>
      </w:r>
      <w:r>
        <w:rPr>
          <w:iCs/>
          <w:i/>
        </w:rPr>
        <w:t xml:space="preserve">hotṛ</w:t>
      </w:r>
      <w:r>
        <w:t xml:space="preserve">), praise Indra, the sole refuge of all knowers, the rain-giver needed for the growth of paddy and other food-materials, and the cause of the sprouting of barley and all other grains.</w:t>
      </w:r>
    </w:p>
    <w:p>
      <w:pPr>
        <w:pStyle w:val="BodyText"/>
      </w:pPr>
      <w:r>
        <w:rPr>
          <w:bCs/>
          <w:b/>
        </w:rPr>
        <w:t xml:space="preserve">Printed English</w:t>
      </w:r>
    </w:p>
    <w:p>
      <w:pPr>
        <w:pStyle w:val="BodyText"/>
      </w:pPr>
      <w:r>
        <w:t xml:space="preserve">Pervade with our praise him who is the sole sustainer of men, to whom the oblation is presented, and who, the showerer (of benefits), causes (every desire) to bud like barley.</w:t>
      </w:r>
    </w:p>
    <w:p>
      <w:pPr>
        <w:pStyle w:val="BodyText"/>
      </w:pPr>
      <w:r>
        <w:rPr>
          <w:bCs/>
          <w:b/>
        </w:rPr>
        <w:t xml:space="preserve">Special Topics (Viśeṣaviṣayagaḷu)</w:t>
      </w:r>
    </w:p>
    <w:p>
      <w:pPr>
        <w:pStyle w:val="BodyText"/>
      </w:pPr>
      <w:r>
        <w:rPr>
          <w:iCs/>
          <w:i/>
          <w:bCs/>
          <w:b/>
        </w:rPr>
        <w:t xml:space="preserve">ekaḥ carṣaṇīnām — jñānavatāṃ manuṣyāṇām eka eva sthānīyaḥ</w:t>
      </w:r>
      <w:r>
        <w:t xml:space="preserve"> </w:t>
      </w:r>
      <w:r>
        <w:t xml:space="preserve">— the greatness of Indra is praised: among all men endowed with wisdom he is the one and only support, the sole bearer and nourisher.</w:t>
      </w:r>
    </w:p>
    <w:p>
      <w:pPr>
        <w:pStyle w:val="BodyText"/>
      </w:pPr>
      <w:r>
        <w:rPr>
          <w:iCs/>
          <w:i/>
          <w:bCs/>
          <w:b/>
        </w:rPr>
        <w:t xml:space="preserve">carṣaṇi</w:t>
      </w:r>
      <w:r>
        <w:t xml:space="preserve"> </w:t>
      </w:r>
      <w:r>
        <w:t xml:space="preserve">— this word is read among the names of men (Ni. 3-7 [?]). In the sense</w:t>
      </w:r>
      <w:r>
        <w:t xml:space="preserve"> </w:t>
      </w:r>
      <w:r>
        <w:t xml:space="preserve">“</w:t>
      </w:r>
      <w:r>
        <w:t xml:space="preserve">man</w:t>
      </w:r>
      <w:r>
        <w:t xml:space="preserve">”</w:t>
      </w:r>
      <w:r>
        <w:t xml:space="preserve"> </w:t>
      </w:r>
      <w:r>
        <w:t xml:space="preserve">the use of this word is very frequent. For example —</w:t>
      </w:r>
    </w:p>
    <w:p>
      <w:pPr>
        <w:pStyle w:val="BlockText"/>
      </w:pPr>
      <w:r>
        <w:t xml:space="preserve">आ याहि पूर्वीरति चर्षणीरार्य आशिष उप नो हरिभ्याम् । इमा हि त्वा मतयः स्तोमतष्टा इन्द्र हवन्ते सख्यं जुषाणाः ॥</w:t>
      </w:r>
    </w:p>
    <w:p>
      <w:pPr>
        <w:pStyle w:val="BlockText"/>
      </w:pPr>
      <w:r>
        <w:rPr>
          <w:iCs/>
          <w:i/>
        </w:rPr>
        <w:t xml:space="preserve">ā yāhi pūrvīr ati carṣaṇīr ārya āśiṣa upa no haribhyām | imā hi tvā matayaḥ stomataṣṭā indra havante sakhyaṃ juṣāṇāḥ ‖</w:t>
      </w:r>
      <w:r>
        <w:t xml:space="preserve"> </w:t>
      </w:r>
      <w:r>
        <w:t xml:space="preserve">[as read: [?]]</w:t>
      </w:r>
    </w:p>
    <w:p>
      <w:pPr>
        <w:pStyle w:val="FirstParagraph"/>
      </w:pPr>
      <w:r>
        <w:t xml:space="preserve">(Ṛ. Saṃ. 3-43-2 [?]);</w:t>
      </w:r>
    </w:p>
    <w:p>
      <w:pPr>
        <w:pStyle w:val="BlockText"/>
      </w:pPr>
      <w:r>
        <w:t xml:space="preserve">विश्वा यश्चर्षणीरभ्यासा वाजेषु सासहत् ।</w:t>
      </w:r>
    </w:p>
    <w:p>
      <w:pPr>
        <w:pStyle w:val="BlockText"/>
      </w:pPr>
      <w:r>
        <w:rPr>
          <w:iCs/>
          <w:i/>
        </w:rPr>
        <w:t xml:space="preserve">viśvā yaś carṣaṇīr abhy āsā vājeṣu sāsahat |</w:t>
      </w:r>
      <w:r>
        <w:t xml:space="preserve"> </w:t>
      </w:r>
      <w:r>
        <w:t xml:space="preserve">[as read: [?]]</w:t>
      </w:r>
    </w:p>
    <w:p>
      <w:pPr>
        <w:pStyle w:val="FirstParagraph"/>
      </w:pPr>
      <w:r>
        <w:t xml:space="preserve">(Śa. Brā. 5-33-1 [?]).</w:t>
      </w:r>
    </w:p>
    <w:p>
      <w:r>
        <w:pict>
          <v:rect style="width:0;height:1.5pt" o:hralign="center" o:hrstd="t" o:hr="t"/>
        </w:pict>
      </w:r>
    </w:p>
    <w:bookmarkEnd w:id="482"/>
    <w:bookmarkStart w:id="483" w:name="printed-p.-403-pdf-423"/>
    <w:p>
      <w:pPr>
        <w:pStyle w:val="Heading3"/>
      </w:pPr>
      <w:r>
        <w:t xml:space="preserve">Printed p. 403 (PDF 423)</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…in many such places the word</w:t>
      </w:r>
      <w:r>
        <w:t xml:space="preserve"> </w:t>
      </w:r>
      <w:r>
        <w:rPr>
          <w:iCs/>
          <w:i/>
        </w:rPr>
        <w:t xml:space="preserve">carṣaṇi</w:t>
      </w:r>
      <w:r>
        <w:t xml:space="preserve"> </w:t>
      </w:r>
      <w:r>
        <w:t xml:space="preserve">is explained as</w:t>
      </w:r>
      <w:r>
        <w:t xml:space="preserve"> </w:t>
      </w:r>
      <w:r>
        <w:t xml:space="preserve">“</w:t>
      </w:r>
      <w:r>
        <w:t xml:space="preserve">people</w:t>
      </w:r>
      <w:r>
        <w:t xml:space="preserve">”</w:t>
      </w:r>
      <w:r>
        <w:t xml:space="preserve"> </w:t>
      </w:r>
      <w:r>
        <w:t xml:space="preserve">(</w:t>
      </w:r>
      <w:r>
        <w:rPr>
          <w:iCs/>
          <w:i/>
        </w:rPr>
        <w:t xml:space="preserve">prajā</w:t>
      </w:r>
      <w:r>
        <w:t xml:space="preserve">). This epithet indicates an extraordinary quality in men. But there is a difference of opinion in stating the etymological meaning of the word. Monier Williams, in his Sanskrit-English Dictionary, gives for this word</w:t>
      </w:r>
      <w:r>
        <w:t xml:space="preserve"> </w:t>
      </w:r>
      <w:r>
        <w:t xml:space="preserve">“</w:t>
      </w:r>
      <w:r>
        <w:t xml:space="preserve">cultivating, agile, active, shift</w:t>
      </w:r>
      <w:r>
        <w:t xml:space="preserve">”</w:t>
      </w:r>
      <w:r>
        <w:t xml:space="preserve"> </w:t>
      </w:r>
      <w:r>
        <w:t xml:space="preserve">[as printed], and says that men are given the epithet</w:t>
      </w:r>
      <w:r>
        <w:t xml:space="preserve"> </w:t>
      </w:r>
      <w:r>
        <w:rPr>
          <w:iCs/>
          <w:i/>
        </w:rPr>
        <w:t xml:space="preserve">carṣaṇi</w:t>
      </w:r>
      <w:r>
        <w:t xml:space="preserve"> </w:t>
      </w:r>
      <w:r>
        <w:t xml:space="preserve">because they are full of activity in agriculture and the like; and he shows the root</w:t>
      </w:r>
      <w:r>
        <w:t xml:space="preserve"> </w:t>
      </w:r>
      <w:r>
        <w:rPr>
          <w:iCs/>
          <w:i/>
        </w:rPr>
        <w:t xml:space="preserve">kṛṣ</w:t>
      </w:r>
      <w:r>
        <w:t xml:space="preserve"> </w:t>
      </w:r>
      <w:r>
        <w:t xml:space="preserve">as its origin. The Nirukta-writers —</w:t>
      </w:r>
    </w:p>
    <w:p>
      <w:pPr>
        <w:pStyle w:val="BlockText"/>
      </w:pPr>
      <w:r>
        <w:t xml:space="preserve">हविषा जारो अपां पिपर्ति पपुरिर्नरा । पिता कुटस्य चर्षणिः ॥</w:t>
      </w:r>
    </w:p>
    <w:p>
      <w:pPr>
        <w:pStyle w:val="BlockText"/>
      </w:pPr>
      <w:r>
        <w:rPr>
          <w:iCs/>
          <w:i/>
        </w:rPr>
        <w:t xml:space="preserve">haviṣā jāro apāṃ pipartti papurir narā | pitā kuṭasya carṣaṇiḥ ‖</w:t>
      </w:r>
      <w:r>
        <w:t xml:space="preserve"> </w:t>
      </w:r>
      <w:r>
        <w:t xml:space="preserve">[as read: [?]]</w:t>
      </w:r>
    </w:p>
    <w:p>
      <w:pPr>
        <w:pStyle w:val="FirstParagraph"/>
      </w:pPr>
      <w:r>
        <w:t xml:space="preserve">(Ṛ. Saṃ. 1-96-4 [?]) — quoting this ṛk, for the word</w:t>
      </w:r>
      <w:r>
        <w:t xml:space="preserve"> </w:t>
      </w:r>
      <w:r>
        <w:rPr>
          <w:iCs/>
          <w:i/>
        </w:rPr>
        <w:t xml:space="preserve">carṣaṇi</w:t>
      </w:r>
      <w:r>
        <w:t xml:space="preserve">, an epithet of Āditya, give the meaning</w:t>
      </w:r>
      <w:r>
        <w:t xml:space="preserve"> </w:t>
      </w:r>
      <w:r>
        <w:t xml:space="preserve">“</w:t>
      </w:r>
      <w:r>
        <w:rPr>
          <w:iCs/>
          <w:i/>
        </w:rPr>
        <w:t xml:space="preserve">cāyitā draṣṭā</w:t>
      </w:r>
      <w:r>
        <w:t xml:space="preserve">”</w:t>
      </w:r>
      <w:r>
        <w:t xml:space="preserve">,</w:t>
      </w:r>
      <w:r>
        <w:t xml:space="preserve"> </w:t>
      </w:r>
      <w:r>
        <w:t xml:space="preserve">“</w:t>
      </w:r>
      <w:r>
        <w:t xml:space="preserve">the one who sees, the beholder</w:t>
      </w:r>
      <w:r>
        <w:t xml:space="preserve">”</w:t>
      </w:r>
      <w:r>
        <w:t xml:space="preserve">. In the ṛk at hand, since Sāyaṇa explains</w:t>
      </w:r>
      <w:r>
        <w:t xml:space="preserve"> </w:t>
      </w:r>
      <w:r>
        <w:t xml:space="preserve">“</w:t>
      </w:r>
      <w:r>
        <w:rPr>
          <w:iCs/>
          <w:i/>
        </w:rPr>
        <w:t xml:space="preserve">jñānavatāṃ manuṣyāṇām</w:t>
      </w:r>
      <w:r>
        <w:t xml:space="preserve">”</w:t>
      </w:r>
      <w:r>
        <w:t xml:space="preserve">, the meaning</w:t>
      </w:r>
      <w:r>
        <w:t xml:space="preserve"> </w:t>
      </w:r>
      <w:r>
        <w:t xml:space="preserve">“</w:t>
      </w:r>
      <w:r>
        <w:t xml:space="preserve">those who have sight in the form of knowledge</w:t>
      </w:r>
      <w:r>
        <w:t xml:space="preserve">”</w:t>
      </w:r>
      <w:r>
        <w:t xml:space="preserve"> </w:t>
      </w:r>
      <w:r>
        <w:t xml:space="preserve">arises. This word is an epithet not only of men but of Indra and other deities too. As in the ṛk quoted by the Nirukta-writers, which describes the power of vision of the Āditya —</w:t>
      </w:r>
    </w:p>
    <w:p>
      <w:pPr>
        <w:pStyle w:val="BlockText"/>
      </w:pPr>
      <w:r>
        <w:t xml:space="preserve">युवामिन्द्राग्नी वसुनो विभागे तवस्तमा शुश्रव वृत्रहत्ये । तावासद्या बर्हिषि यज्ञे अस्मिन्प्र चर्षणी मादयेथां सुतस्य ॥</w:t>
      </w:r>
    </w:p>
    <w:p>
      <w:pPr>
        <w:pStyle w:val="BlockText"/>
      </w:pPr>
      <w:r>
        <w:rPr>
          <w:iCs/>
          <w:i/>
        </w:rPr>
        <w:t xml:space="preserve">yuvām indrāgnī vasuno vibhāge tavastamā śuśrava vṛtrahatye | tāvāsadyā barhiṣi yajñe asmin pra carṣaṇī mādayethāṃ sutasya ‖</w:t>
      </w:r>
      <w:r>
        <w:t xml:space="preserve"> </w:t>
      </w:r>
      <w:r>
        <w:t xml:space="preserve">[as read: [?]]</w:t>
      </w:r>
    </w:p>
    <w:p>
      <w:pPr>
        <w:pStyle w:val="FirstParagraph"/>
      </w:pPr>
      <w:r>
        <w:t xml:space="preserve">(Ṛ. Saṃ. 1-109-3 [?]) — in such ṛks it describes, as an epithet of Indra and Agni, their power of vision. Sāyaṇa has explained</w:t>
      </w:r>
      <w:r>
        <w:t xml:space="preserve"> </w:t>
      </w:r>
      <w:r>
        <w:t xml:space="preserve">“</w:t>
      </w:r>
      <w:r>
        <w:rPr>
          <w:iCs/>
          <w:i/>
        </w:rPr>
        <w:t xml:space="preserve">sarvasya draṣṭārau indrāgnī</w:t>
      </w:r>
      <w:r>
        <w:t xml:space="preserve">”</w:t>
      </w:r>
      <w:r>
        <w:t xml:space="preserve"> </w:t>
      </w:r>
      <w:r>
        <w:t xml:space="preserve">— Indra and Agni, who have the capacity to see everything. In the ṛk at hand too it is said that men have sight in the form of knowledge. Thus Indra is the sole protector of such men: this is the meaning of the sentence</w:t>
      </w:r>
      <w:r>
        <w:t xml:space="preserve"> </w:t>
      </w:r>
      <w:r>
        <w:rPr>
          <w:iCs/>
          <w:i/>
        </w:rPr>
        <w:t xml:space="preserve">ekaḥ carṣaṇīnām</w:t>
      </w:r>
      <w:r>
        <w:t xml:space="preserve">.</w:t>
      </w:r>
    </w:p>
    <w:p>
      <w:pPr>
        <w:pStyle w:val="BodyText"/>
      </w:pPr>
      <w:r>
        <w:rPr>
          <w:iCs/>
          <w:i/>
          <w:bCs/>
          <w:b/>
        </w:rPr>
        <w:t xml:space="preserve">anu svadhā yam upyate</w:t>
      </w:r>
      <w:r>
        <w:t xml:space="preserve"> </w:t>
      </w:r>
      <w:r>
        <w:t xml:space="preserve">— the statement that</w:t>
      </w:r>
      <w:r>
        <w:t xml:space="preserve"> </w:t>
      </w:r>
      <w:r>
        <w:rPr>
          <w:iCs/>
          <w:i/>
        </w:rPr>
        <w:t xml:space="preserve">svadhā</w:t>
      </w:r>
      <w:r>
        <w:t xml:space="preserve">, the offering, ought to be given to Indra, the protector of all, points out the duty of man.</w:t>
      </w:r>
      <w:r>
        <w:t xml:space="preserve"> </w:t>
      </w:r>
      <w:r>
        <w:rPr>
          <w:iCs/>
          <w:i/>
        </w:rPr>
        <w:t xml:space="preserve">Svadhā</w:t>
      </w:r>
      <w:r>
        <w:t xml:space="preserve"> </w:t>
      </w:r>
      <w:r>
        <w:t xml:space="preserve">—</w:t>
      </w:r>
      <w:r>
        <w:t xml:space="preserve"> </w:t>
      </w:r>
      <w:r>
        <w:rPr>
          <w:iCs/>
          <w:i/>
        </w:rPr>
        <w:t xml:space="preserve">havirlakṣaṇam annam</w:t>
      </w:r>
      <w:r>
        <w:t xml:space="preserve">: here, food in the form of oblation is meant. The Nirukta-writers have read this word among the names of water (Ni. 1-12 [?]) and among the names of food (Ni. 2-7 [?]). In many contexts the word</w:t>
      </w:r>
      <w:r>
        <w:t xml:space="preserve"> </w:t>
      </w:r>
      <w:r>
        <w:rPr>
          <w:iCs/>
          <w:i/>
        </w:rPr>
        <w:t xml:space="preserve">svadhā</w:t>
      </w:r>
      <w:r>
        <w:t xml:space="preserve"> </w:t>
      </w:r>
      <w:r>
        <w:t xml:space="preserve">means</w:t>
      </w:r>
      <w:r>
        <w:t xml:space="preserve"> </w:t>
      </w:r>
      <w:r>
        <w:t xml:space="preserve">“</w:t>
      </w:r>
      <w:r>
        <w:t xml:space="preserve">own greatness, own splendour, self-support</w:t>
      </w:r>
      <w:r>
        <w:t xml:space="preserve">”</w:t>
      </w:r>
      <w:r>
        <w:t xml:space="preserve">. For example —</w:t>
      </w:r>
    </w:p>
    <w:p>
      <w:pPr>
        <w:pStyle w:val="BlockText"/>
      </w:pPr>
      <w:r>
        <w:t xml:space="preserve">शश्वत्पुरोषा व्युवास देव्यथो अद्येदं व्यावो मघोनी । अथो व्युच्छादुत्तराँ अनु द्यूनजरामृता चरति स्वधाभिः ॥</w:t>
      </w:r>
    </w:p>
    <w:p>
      <w:pPr>
        <w:pStyle w:val="BlockText"/>
      </w:pPr>
      <w:r>
        <w:rPr>
          <w:iCs/>
          <w:i/>
        </w:rPr>
        <w:t xml:space="preserve">śaśvat purā uṣā vyuvāsa devy atho adyedaṃ vy āvo maghonī | atho vyucchād uttarāṃ anu dyūn ajarāmṛtā carati svadhābhiḥ ‖</w:t>
      </w:r>
      <w:r>
        <w:t xml:space="preserve"> </w:t>
      </w:r>
      <w:r>
        <w:t xml:space="preserve">[as read: [?]]</w:t>
      </w:r>
    </w:p>
    <w:p>
      <w:pPr>
        <w:pStyle w:val="FirstParagraph"/>
      </w:pPr>
      <w:r>
        <w:t xml:space="preserve">(Ṛ. Saṃ. 1-113-13 [?]).</w:t>
      </w:r>
    </w:p>
    <w:bookmarkEnd w:id="483"/>
    <w:bookmarkStart w:id="484" w:name="printed-p.-404-pdf-424"/>
    <w:p>
      <w:pPr>
        <w:pStyle w:val="Heading3"/>
      </w:pPr>
      <w:r>
        <w:t xml:space="preserve">Printed p. 404 (PDF 424)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odyText"/>
      </w:pPr>
      <w:r>
        <w:t xml:space="preserve">In this ṛk, where the word is used of Uṣas, it is explained as</w:t>
      </w:r>
      <w:r>
        <w:t xml:space="preserve"> </w:t>
      </w:r>
      <w:r>
        <w:t xml:space="preserve">“</w:t>
      </w:r>
      <w:r>
        <w:rPr>
          <w:iCs/>
          <w:i/>
        </w:rPr>
        <w:t xml:space="preserve">ātmīyais tejobhiḥ</w:t>
      </w:r>
      <w:r>
        <w:t xml:space="preserve">”</w:t>
      </w:r>
      <w:r>
        <w:t xml:space="preserve"> </w:t>
      </w:r>
      <w:r>
        <w:t xml:space="preserve">—</w:t>
      </w:r>
      <w:r>
        <w:t xml:space="preserve"> </w:t>
      </w:r>
      <w:r>
        <w:t xml:space="preserve">“</w:t>
      </w:r>
      <w:r>
        <w:t xml:space="preserve">by her own splendours</w:t>
      </w:r>
      <w:r>
        <w:t xml:space="preserve">”</w:t>
      </w:r>
      <w:r>
        <w:t xml:space="preserve">. Likewise —</w:t>
      </w:r>
    </w:p>
    <w:p>
      <w:pPr>
        <w:pStyle w:val="BlockText"/>
      </w:pPr>
      <w:r>
        <w:t xml:space="preserve">यदन्तरिक्षे पतथः पुरुभुजा यद्वेमे रोदसी अनु । यद्वा स्वधाभिरधितिष्ठथो रथमत आ यातमश्विना ॥</w:t>
      </w:r>
    </w:p>
    <w:p>
      <w:pPr>
        <w:pStyle w:val="BlockText"/>
      </w:pPr>
      <w:r>
        <w:rPr>
          <w:iCs/>
          <w:i/>
        </w:rPr>
        <w:t xml:space="preserve">yad antarikṣe patathaḥ purubhujā yad ve me rodasī anu | yad vā svadhābhir adhitiṣṭhatho ratham ata ā yātam aśvinā ‖</w:t>
      </w:r>
    </w:p>
    <w:p>
      <w:pPr>
        <w:pStyle w:val="FirstParagraph"/>
      </w:pPr>
      <w:r>
        <w:t xml:space="preserve">(Ṛ. Saṃ. 8-10-6 [?]) — in this ṛk, describing the nature of the Aśvin deities, the meaning</w:t>
      </w:r>
      <w:r>
        <w:t xml:space="preserve"> </w:t>
      </w:r>
      <w:r>
        <w:t xml:space="preserve">“</w:t>
      </w:r>
      <w:r>
        <w:rPr>
          <w:iCs/>
          <w:i/>
        </w:rPr>
        <w:t xml:space="preserve">ātmīyais tejobhir balair vā sārdham</w:t>
      </w:r>
      <w:r>
        <w:t xml:space="preserve">”</w:t>
      </w:r>
      <w:r>
        <w:t xml:space="preserve"> </w:t>
      </w:r>
      <w:r>
        <w:t xml:space="preserve">—</w:t>
      </w:r>
      <w:r>
        <w:t xml:space="preserve"> </w:t>
      </w:r>
      <w:r>
        <w:t xml:space="preserve">“</w:t>
      </w:r>
      <w:r>
        <w:t xml:space="preserve">with your own splendours, or together with your own powers</w:t>
      </w:r>
      <w:r>
        <w:t xml:space="preserve">”</w:t>
      </w:r>
      <w:r>
        <w:t xml:space="preserve"> </w:t>
      </w:r>
      <w:r>
        <w:t xml:space="preserve">— is given. And —</w:t>
      </w:r>
    </w:p>
    <w:p>
      <w:pPr>
        <w:pStyle w:val="BlockText"/>
      </w:pPr>
      <w:r>
        <w:t xml:space="preserve">न मृत्युरासीदमृतं न तर्हि न रात्र्या अह्न आसीत्प्रकेतः । आनीदवातं स्वधया तदेकं तस्माद्धान्यन्न परः किं चनास ॥</w:t>
      </w:r>
    </w:p>
    <w:p>
      <w:pPr>
        <w:pStyle w:val="BlockText"/>
      </w:pPr>
      <w:r>
        <w:rPr>
          <w:iCs/>
          <w:i/>
        </w:rPr>
        <w:t xml:space="preserve">na mṛtyur āsīd amṛtaṃ na tarhi na rātryā ahna āsīt praketaḥ | ānīd avātaṃ svadhayā tad ekaṃ tasmād dhānyan na paraḥ kiṃ canāsa ‖</w:t>
      </w:r>
    </w:p>
    <w:p>
      <w:pPr>
        <w:pStyle w:val="FirstParagraph"/>
      </w:pPr>
      <w:r>
        <w:t xml:space="preserve">(Ṛ. Saṃ. 10-129-2) — in this ṛk Sāyaṇa has explained</w:t>
      </w:r>
      <w:r>
        <w:t xml:space="preserve"> </w:t>
      </w:r>
      <w:r>
        <w:t xml:space="preserve">“</w:t>
      </w:r>
      <w:r>
        <w:rPr>
          <w:iCs/>
          <w:i/>
        </w:rPr>
        <w:t xml:space="preserve">svasmin dhīyate dhriyate āśritya vartate iti svadhā</w:t>
      </w:r>
      <w:r>
        <w:t xml:space="preserve">”</w:t>
      </w:r>
      <w:r>
        <w:t xml:space="preserve"> </w:t>
      </w:r>
      <w:r>
        <w:t xml:space="preserve">— because it abides depending on its own support, the word</w:t>
      </w:r>
      <w:r>
        <w:t xml:space="preserve"> </w:t>
      </w:r>
      <w:r>
        <w:rPr>
          <w:iCs/>
          <w:i/>
        </w:rPr>
        <w:t xml:space="preserve">svadhā</w:t>
      </w:r>
      <w:r>
        <w:t xml:space="preserve"> </w:t>
      </w:r>
      <w:r>
        <w:t xml:space="preserve">is described as an epithet of Īśvara’s (Parabrahman’s) wonderful power,</w:t>
      </w:r>
      <w:r>
        <w:t xml:space="preserve"> </w:t>
      </w:r>
      <w:r>
        <w:rPr>
          <w:iCs/>
          <w:i/>
        </w:rPr>
        <w:t xml:space="preserve">māyā</w:t>
      </w:r>
      <w:r>
        <w:t xml:space="preserve">. Thus this word is used in many senses. In the ṛk at hand it means food in the form of oblation.</w:t>
      </w:r>
    </w:p>
    <w:p>
      <w:pPr>
        <w:pStyle w:val="BodyText"/>
      </w:pPr>
      <w:r>
        <w:t xml:space="preserve">The use of this word is ancient, and, from the point of view of the science of language, it indicates many special meanings; explaining this word, the scholar Max Müller informs us as follows:</w:t>
      </w:r>
    </w:p>
    <w:p>
      <w:pPr>
        <w:pStyle w:val="BlockText"/>
      </w:pPr>
      <w:r>
        <w:t xml:space="preserve">स्वधा, literally one’s own place, afterwards, one’s own nature. It was a great triumph for the science of comparative philology that, long before the existence of such a word as स्वधा in sanskrit was known, it should have been postulated by professor Benfey in 1839. स्वधा was known, it is true, in the ordinary Sanskrit but there it only occured as an exclamation used on presenting an oblation to the manes. It was also explained to mean food offered to deceased ancestors, or to be the name of a personification of माया or worldly illusion or of a nymph.</w:t>
      </w:r>
    </w:p>
    <w:p>
      <w:pPr>
        <w:pStyle w:val="BlockText"/>
      </w:pPr>
      <w:r>
        <w:rPr>
          <w:iCs/>
          <w:i/>
        </w:rPr>
        <w:t xml:space="preserve">svadhā, literally one ’s own place, afterwards, one ’s own nature. It was a great triumph for the science of comparative philology that, long before the existence of such a word as svadhā in sanskrit was known, it should have been postulated by professor Benfey in 1839. svadhā was known, it is true, in the ordinary Sanskrit but there it only occured as an exclamation used on presenting an oblation to the manes. It was also explained to mean food offered to deceased ancestors, or to be the name of a personification of māyā or worldly illusion or of a nymph.</w:t>
      </w:r>
    </w:p>
    <w:p>
      <w:pPr>
        <w:pStyle w:val="BlockText"/>
      </w:pPr>
      <w:r>
        <w:t xml:space="preserve">The expressions अनु स्वधां and स्वधां अनु are of frequent occurance. They mean, according to the nature or character of the person spoken of and may be translated by as usual or accordig to a person’s wont.</w:t>
      </w:r>
    </w:p>
    <w:p>
      <w:pPr>
        <w:pStyle w:val="BlockText"/>
      </w:pPr>
      <w:r>
        <w:rPr>
          <w:iCs/>
          <w:i/>
        </w:rPr>
        <w:t xml:space="preserve">The expressions anu svadhāṃ and svadhāṃ anu are of frequent occurance. They mean, according to the nature or character of the person spoken of and may be translated by as usual or accordig to a person ’s wont.</w:t>
      </w:r>
    </w:p>
    <w:p>
      <w:pPr>
        <w:pStyle w:val="FirstParagraph"/>
      </w:pPr>
      <w:r>
        <w:t xml:space="preserve">[As printed:</w:t>
      </w:r>
      <w:r>
        <w:t xml:space="preserve"> </w:t>
      </w:r>
      <w:r>
        <w:rPr>
          <w:iCs/>
          <w:i/>
        </w:rPr>
        <w:t xml:space="preserve">स्वधा</w:t>
      </w:r>
      <w:r>
        <w:t xml:space="preserve"> </w:t>
      </w:r>
      <w:r>
        <w:t xml:space="preserve">and the other Sanskrit words inside this English quotation are set in Kannada letters in the print;</w:t>
      </w:r>
      <w:r>
        <w:t xml:space="preserve"> </w:t>
      </w:r>
      <w:r>
        <w:t xml:space="preserve">“</w:t>
      </w:r>
      <w:r>
        <w:t xml:space="preserve">sanskrit</w:t>
      </w:r>
      <w:r>
        <w:t xml:space="preserve">”</w:t>
      </w:r>
      <w:r>
        <w:t xml:space="preserve">,</w:t>
      </w:r>
      <w:r>
        <w:t xml:space="preserve"> </w:t>
      </w:r>
      <w:r>
        <w:t xml:space="preserve">“</w:t>
      </w:r>
      <w:r>
        <w:t xml:space="preserve">occured</w:t>
      </w:r>
      <w:r>
        <w:t xml:space="preserve">”</w:t>
      </w:r>
      <w:r>
        <w:t xml:space="preserve">,</w:t>
      </w:r>
      <w:r>
        <w:t xml:space="preserve"> </w:t>
      </w:r>
      <w:r>
        <w:t xml:space="preserve">“</w:t>
      </w:r>
      <w:r>
        <w:t xml:space="preserve">occurance</w:t>
      </w:r>
      <w:r>
        <w:t xml:space="preserve">”</w:t>
      </w:r>
      <w:r>
        <w:t xml:space="preserve">,</w:t>
      </w:r>
      <w:r>
        <w:t xml:space="preserve"> </w:t>
      </w:r>
      <w:r>
        <w:t xml:space="preserve">“</w:t>
      </w:r>
      <w:r>
        <w:t xml:space="preserve">accordig</w:t>
      </w:r>
      <w:r>
        <w:t xml:space="preserve">”</w:t>
      </w:r>
      <w:r>
        <w:t xml:space="preserve"> </w:t>
      </w:r>
      <w:r>
        <w:t xml:space="preserve">are the print’s misprints: [sic].]</w:t>
      </w:r>
    </w:p>
    <w:p>
      <w:pPr>
        <w:pStyle w:val="BodyText"/>
      </w:pPr>
      <w:r>
        <w:t xml:space="preserve">The word</w:t>
      </w:r>
      <w:r>
        <w:t xml:space="preserve"> </w:t>
      </w:r>
      <w:r>
        <w:rPr>
          <w:iCs/>
          <w:i/>
        </w:rPr>
        <w:t xml:space="preserve">svadhā</w:t>
      </w:r>
      <w:r>
        <w:t xml:space="preserve"> </w:t>
      </w:r>
      <w:r>
        <w:t xml:space="preserve">is thus taken in the crude sense of</w:t>
      </w:r>
      <w:r>
        <w:t xml:space="preserve"> </w:t>
      </w:r>
      <w:r>
        <w:t xml:space="preserve">“</w:t>
      </w:r>
      <w:r>
        <w:t xml:space="preserve">own place, own nature</w:t>
      </w:r>
      <w:r>
        <w:t xml:space="preserve">”</w:t>
      </w:r>
      <w:r>
        <w:t xml:space="preserve">. It is also shown that it means the food offered to the forefathers (</w:t>
      </w:r>
      <w:r>
        <w:rPr>
          <w:iCs/>
          <w:i/>
        </w:rPr>
        <w:t xml:space="preserve">pitṛs</w:t>
      </w:r>
      <w:r>
        <w:t xml:space="preserve">). Besides these meanings, other meanings too can be learned from the usage of this word. For example —</w:t>
      </w:r>
    </w:p>
    <w:p>
      <w:r>
        <w:pict>
          <v:rect style="width:0;height:1.5pt" o:hralign="center" o:hrstd="t" o:hr="t"/>
        </w:pict>
      </w:r>
    </w:p>
    <w:bookmarkEnd w:id="484"/>
    <w:bookmarkStart w:id="485" w:name="printed-p.-405-pdf-425"/>
    <w:p>
      <w:pPr>
        <w:pStyle w:val="Heading3"/>
      </w:pPr>
      <w:r>
        <w:t xml:space="preserve">Printed p. 405 (PDF 425)</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प्र सु ष विभ्यो मरुतो विरस्तु प्र श्येनः श्येनेभ्य आशुपत्वा । अचक्रया यत्स्वधया सुपर्णो हव्यं भरन्मनवे देवजुष्टम् ॥</w:t>
      </w:r>
    </w:p>
    <w:p>
      <w:pPr>
        <w:pStyle w:val="BlockText"/>
      </w:pPr>
      <w:r>
        <w:rPr>
          <w:iCs/>
          <w:i/>
        </w:rPr>
        <w:t xml:space="preserve">pra su ṣa vibhyo maruto viras tu pra śyenaḥ śyenebhya āśupatvā | acakrayā yat svadhayā suparṇo havyaṃ bharan manave devajuṣṭam ‖</w:t>
      </w:r>
      <w:r>
        <w:t xml:space="preserve"> </w:t>
      </w:r>
      <w:r>
        <w:t xml:space="preserve">[as read: [?]]</w:t>
      </w:r>
    </w:p>
    <w:p>
      <w:pPr>
        <w:pStyle w:val="FirstParagraph"/>
      </w:pPr>
      <w:r>
        <w:t xml:space="preserve">(Ṛ. Saṃ. 4-26-4 [?]) — in this ṛk, explaining this word, Sāyaṇa says</w:t>
      </w:r>
      <w:r>
        <w:t xml:space="preserve"> </w:t>
      </w:r>
      <w:r>
        <w:t xml:space="preserve">“</w:t>
      </w:r>
      <w:r>
        <w:t xml:space="preserve">here the word</w:t>
      </w:r>
      <w:r>
        <w:t xml:space="preserve"> </w:t>
      </w:r>
      <w:r>
        <w:rPr>
          <w:iCs/>
          <w:i/>
        </w:rPr>
        <w:t xml:space="preserve">svadhā</w:t>
      </w:r>
      <w:r>
        <w:t xml:space="preserve"> </w:t>
      </w:r>
      <w:r>
        <w:t xml:space="preserve">means</w:t>
      </w:r>
      <w:r>
        <w:t xml:space="preserve"> </w:t>
      </w:r>
      <w:r>
        <w:rPr>
          <w:iCs/>
          <w:i/>
        </w:rPr>
        <w:t xml:space="preserve">rasa</w:t>
      </w:r>
      <w:r>
        <w:t xml:space="preserve"> </w:t>
      </w:r>
      <w:r>
        <w:t xml:space="preserve">(essence)</w:t>
      </w:r>
      <w:r>
        <w:t xml:space="preserve">”</w:t>
      </w:r>
      <w:r>
        <w:t xml:space="preserve">, and, to support this meaning —</w:t>
      </w:r>
    </w:p>
    <w:p>
      <w:pPr>
        <w:pStyle w:val="BlockText"/>
      </w:pPr>
      <w:r>
        <w:t xml:space="preserve">अपश्यं ग्रामं वहमानमाराद चक्रया स्वधया वर्तमानम् । सिषक्त्यर्यः प्र युगा जनानां सद्यः शिश्ना प्रमिनानो नवीयान् ॥</w:t>
      </w:r>
    </w:p>
    <w:p>
      <w:pPr>
        <w:pStyle w:val="BlockText"/>
      </w:pPr>
      <w:r>
        <w:rPr>
          <w:iCs/>
          <w:i/>
        </w:rPr>
        <w:t xml:space="preserve">apaśyaṃ grāmaṃ vahamānam ārād acakrayā svadhayā vartamānam | siṣakty aryaḥ pra yugā janānāṃ sadyaḥ śiśnā praminān o navīyān ‖</w:t>
      </w:r>
      <w:r>
        <w:t xml:space="preserve"> </w:t>
      </w:r>
      <w:r>
        <w:t xml:space="preserve">[as read: [?]]</w:t>
      </w:r>
    </w:p>
    <w:p>
      <w:pPr>
        <w:pStyle w:val="FirstParagraph"/>
      </w:pPr>
      <w:r>
        <w:t xml:space="preserve">(Ṛ. Saṃ. 10-27-19 [?]) — quoting this ṛk, he says</w:t>
      </w:r>
      <w:r>
        <w:t xml:space="preserve"> </w:t>
      </w:r>
      <w:r>
        <w:t xml:space="preserve">“</w:t>
      </w:r>
      <w:r>
        <w:rPr>
          <w:iCs/>
          <w:i/>
        </w:rPr>
        <w:t xml:space="preserve">atra svadhāśabdo rathavācī</w:t>
      </w:r>
      <w:r>
        <w:t xml:space="preserve">; 10-27-19 [?]</w:t>
      </w:r>
      <w:r>
        <w:t xml:space="preserve"> </w:t>
      </w:r>
      <w:r>
        <w:rPr>
          <w:iCs/>
          <w:i/>
        </w:rPr>
        <w:t xml:space="preserve">ity ādau darśanāt</w:t>
      </w:r>
      <w:r>
        <w:t xml:space="preserve">”</w:t>
      </w:r>
      <w:r>
        <w:t xml:space="preserve"> </w:t>
      </w:r>
      <w:r>
        <w:t xml:space="preserve">—</w:t>
      </w:r>
      <w:r>
        <w:t xml:space="preserve"> </w:t>
      </w:r>
      <w:r>
        <w:t xml:space="preserve">“</w:t>
      </w:r>
      <w:r>
        <w:t xml:space="preserve">here the word</w:t>
      </w:r>
      <w:r>
        <w:t xml:space="preserve"> </w:t>
      </w:r>
      <w:r>
        <w:rPr>
          <w:iCs/>
          <w:i/>
        </w:rPr>
        <w:t xml:space="preserve">svadhā</w:t>
      </w:r>
      <w:r>
        <w:t xml:space="preserve"> </w:t>
      </w:r>
      <w:r>
        <w:t xml:space="preserve">means</w:t>
      </w:r>
      <w:r>
        <w:t xml:space="preserve"> </w:t>
      </w:r>
      <w:r>
        <w:t xml:space="preserve">‘</w:t>
      </w:r>
      <w:r>
        <w:t xml:space="preserve">chariot</w:t>
      </w:r>
      <w:r>
        <w:t xml:space="preserve">’</w:t>
      </w:r>
      <w:r>
        <w:t xml:space="preserve">, since it is so seen in 10-27-19 and elsewhere</w:t>
      </w:r>
      <w:r>
        <w:t xml:space="preserve">”</w:t>
      </w:r>
      <w:r>
        <w:t xml:space="preserve">: as in the ṛk quoted, so in this ṛk (4-26-4 [?]) also he takes</w:t>
      </w:r>
      <w:r>
        <w:t xml:space="preserve"> </w:t>
      </w:r>
      <w:r>
        <w:rPr>
          <w:iCs/>
          <w:i/>
        </w:rPr>
        <w:t xml:space="preserve">svadhā</w:t>
      </w:r>
      <w:r>
        <w:t xml:space="preserve"> </w:t>
      </w:r>
      <w:r>
        <w:t xml:space="preserve">to mean</w:t>
      </w:r>
      <w:r>
        <w:t xml:space="preserve"> </w:t>
      </w:r>
      <w:r>
        <w:t xml:space="preserve">“</w:t>
      </w:r>
      <w:r>
        <w:t xml:space="preserve">chariot</w:t>
      </w:r>
      <w:r>
        <w:t xml:space="preserve">”</w:t>
      </w:r>
      <w:r>
        <w:t xml:space="preserve">. But again, in explaining the ṛk 10-27-19, he says</w:t>
      </w:r>
      <w:r>
        <w:t xml:space="preserve"> </w:t>
      </w:r>
      <w:r>
        <w:t xml:space="preserve">“</w:t>
      </w:r>
      <w:r>
        <w:rPr>
          <w:iCs/>
          <w:i/>
        </w:rPr>
        <w:t xml:space="preserve">acakrayā cakravarjitayā rathahīnayā, svadhayā — svayam ūtātmānaṃ dhārayantyā senayā</w:t>
      </w:r>
      <w:r>
        <w:t xml:space="preserve">”</w:t>
      </w:r>
      <w:r>
        <w:t xml:space="preserve"> </w:t>
      </w:r>
      <w:r>
        <w:t xml:space="preserve">and gives the meaning</w:t>
      </w:r>
      <w:r>
        <w:t xml:space="preserve"> </w:t>
      </w:r>
      <w:r>
        <w:t xml:space="preserve">“</w:t>
      </w:r>
      <w:r>
        <w:t xml:space="preserve">army</w:t>
      </w:r>
      <w:r>
        <w:t xml:space="preserve">”</w:t>
      </w:r>
      <w:r>
        <w:t xml:space="preserve"> </w:t>
      </w:r>
      <w:r>
        <w:t xml:space="preserve">for the word</w:t>
      </w:r>
      <w:r>
        <w:t xml:space="preserve"> </w:t>
      </w:r>
      <w:r>
        <w:rPr>
          <w:iCs/>
          <w:i/>
        </w:rPr>
        <w:t xml:space="preserve">svadhā</w:t>
      </w:r>
      <w:r>
        <w:t xml:space="preserve">. Although the many meanings of the word</w:t>
      </w:r>
      <w:r>
        <w:t xml:space="preserve"> </w:t>
      </w:r>
      <w:r>
        <w:rPr>
          <w:iCs/>
          <w:i/>
        </w:rPr>
        <w:t xml:space="preserve">svadhā</w:t>
      </w:r>
      <w:r>
        <w:t xml:space="preserve"> </w:t>
      </w:r>
      <w:r>
        <w:t xml:space="preserve">are thus indicated in this context, the sentence of the bhāṣya mentioned earlier seems to have been forgotten here.</w:t>
      </w:r>
    </w:p>
    <w:p>
      <w:pPr>
        <w:pStyle w:val="BodyText"/>
      </w:pPr>
      <w:r>
        <w:rPr>
          <w:iCs/>
          <w:i/>
          <w:bCs/>
          <w:b/>
        </w:rPr>
        <w:t xml:space="preserve">svadhām anu; anu svadhām</w:t>
      </w:r>
      <w:r>
        <w:t xml:space="preserve"> </w:t>
      </w:r>
      <w:r>
        <w:t xml:space="preserve">— where these usages occur they naturally mean</w:t>
      </w:r>
      <w:r>
        <w:t xml:space="preserve"> </w:t>
      </w:r>
      <w:r>
        <w:t xml:space="preserve">“</w:t>
      </w:r>
      <w:r>
        <w:t xml:space="preserve">by nature</w:t>
      </w:r>
      <w:r>
        <w:t xml:space="preserve">”</w:t>
      </w:r>
      <w:r>
        <w:t xml:space="preserve"> </w:t>
      </w:r>
      <w:r>
        <w:t xml:space="preserve">(</w:t>
      </w:r>
      <w:r>
        <w:rPr>
          <w:iCs/>
          <w:i/>
        </w:rPr>
        <w:t xml:space="preserve">svabhāvataḥ</w:t>
      </w:r>
      <w:r>
        <w:t xml:space="preserve">) or</w:t>
      </w:r>
      <w:r>
        <w:t xml:space="preserve"> </w:t>
      </w:r>
      <w:r>
        <w:t xml:space="preserve">“</w:t>
      </w:r>
      <w:r>
        <w:t xml:space="preserve">according to custom</w:t>
      </w:r>
      <w:r>
        <w:t xml:space="preserve">”</w:t>
      </w:r>
      <w:r>
        <w:t xml:space="preserve">. For example —</w:t>
      </w:r>
    </w:p>
    <w:p>
      <w:pPr>
        <w:pStyle w:val="BlockText"/>
      </w:pPr>
      <w:r>
        <w:t xml:space="preserve">स्वधामनु श्रियं नरो महि त्वेषा अमवन्तो वृषप्सवः । वहन्ते अह्रुतप्सवः ॥</w:t>
      </w:r>
    </w:p>
    <w:p>
      <w:pPr>
        <w:pStyle w:val="BlockText"/>
      </w:pPr>
      <w:r>
        <w:rPr>
          <w:iCs/>
          <w:i/>
        </w:rPr>
        <w:t xml:space="preserve">svadhām anu śriyaṃ naro mahi tveṣā amavanto vṛṣapsavaḥ | vahante ahrutapsavaḥ ‖</w:t>
      </w:r>
    </w:p>
    <w:p>
      <w:pPr>
        <w:pStyle w:val="FirstParagraph"/>
      </w:pPr>
      <w:r>
        <w:t xml:space="preserve">(Ṛ. Saṃ. 8-20-7 [?]) — in such ṛks it means</w:t>
      </w:r>
      <w:r>
        <w:t xml:space="preserve"> </w:t>
      </w:r>
      <w:r>
        <w:t xml:space="preserve">“</w:t>
      </w:r>
      <w:r>
        <w:t xml:space="preserve">naturally</w:t>
      </w:r>
      <w:r>
        <w:t xml:space="preserve">”</w:t>
      </w:r>
      <w:r>
        <w:t xml:space="preserve">. In Ṛ. Saṃ. 7-35-13 [?] and other places it is learned to mean</w:t>
      </w:r>
      <w:r>
        <w:t xml:space="preserve"> </w:t>
      </w:r>
      <w:r>
        <w:t xml:space="preserve">“</w:t>
      </w:r>
      <w:r>
        <w:t xml:space="preserve">water</w:t>
      </w:r>
      <w:r>
        <w:t xml:space="preserve">”</w:t>
      </w:r>
      <w:r>
        <w:t xml:space="preserve"> </w:t>
      </w:r>
      <w:r>
        <w:t xml:space="preserve">(</w:t>
      </w:r>
      <w:r>
        <w:rPr>
          <w:iCs/>
          <w:i/>
        </w:rPr>
        <w:t xml:space="preserve">udaka</w:t>
      </w:r>
      <w:r>
        <w:t xml:space="preserve">).</w:t>
      </w:r>
    </w:p>
    <w:p>
      <w:pPr>
        <w:pStyle w:val="BodyText"/>
      </w:pPr>
      <w:r>
        <w:rPr>
          <w:bCs/>
          <w:b/>
        </w:rPr>
        <w:t xml:space="preserve">Vyākaraṇa-prakriyā (grammar)</w:t>
      </w:r>
      <w:r>
        <w:t xml:space="preserve"> </w:t>
      </w:r>
      <w:r>
        <w:t xml:space="preserve">— noted briefly (sūtra numerals [?]):</w:t>
      </w:r>
    </w:p>
    <w:p>
      <w:pPr>
        <w:numPr>
          <w:ilvl w:val="0"/>
          <w:numId w:val="1054"/>
        </w:numPr>
        <w:pStyle w:val="Compact"/>
      </w:pPr>
      <w:r>
        <w:rPr>
          <w:iCs/>
          <w:i/>
          <w:bCs/>
          <w:b/>
        </w:rPr>
        <w:t xml:space="preserve">veśaya</w:t>
      </w:r>
      <w:r>
        <w:t xml:space="preserve"> </w:t>
      </w:r>
      <w:r>
        <w:t xml:space="preserve">— root</w:t>
      </w:r>
      <w:r>
        <w:t xml:space="preserve"> </w:t>
      </w:r>
      <w:r>
        <w:rPr>
          <w:iCs/>
          <w:i/>
        </w:rPr>
        <w:t xml:space="preserve">viśa praveśane</w:t>
      </w:r>
      <w:r>
        <w:t xml:space="preserve">; to show the instigator’s activity, by</w:t>
      </w:r>
      <w:r>
        <w:t xml:space="preserve"> </w:t>
      </w:r>
      <w:r>
        <w:t xml:space="preserve">“</w:t>
      </w:r>
      <w:r>
        <w:rPr>
          <w:iCs/>
          <w:i/>
        </w:rPr>
        <w:t xml:space="preserve">hetumati ca</w:t>
      </w:r>
      <w:r>
        <w:t xml:space="preserve">”</w:t>
      </w:r>
      <w:r>
        <w:t xml:space="preserve"> </w:t>
      </w:r>
      <w:r>
        <w:t xml:space="preserve">(Pā. Sū. 3-1-26 [?]) the suffix</w:t>
      </w:r>
      <w:r>
        <w:t xml:space="preserve"> </w:t>
      </w:r>
      <w:r>
        <w:rPr>
          <w:iCs/>
          <w:i/>
        </w:rPr>
        <w:t xml:space="preserve">ṇic</w:t>
      </w:r>
      <w:r>
        <w:t xml:space="preserve">; after the</w:t>
      </w:r>
      <w:r>
        <w:t xml:space="preserve"> </w:t>
      </w:r>
      <w:r>
        <w:rPr>
          <w:iCs/>
          <w:i/>
        </w:rPr>
        <w:t xml:space="preserve">ṇijanta</w:t>
      </w:r>
      <w:r>
        <w:t xml:space="preserve">,</w:t>
      </w:r>
      <w:r>
        <w:t xml:space="preserve"> </w:t>
      </w:r>
      <w:r>
        <w:rPr>
          <w:iCs/>
          <w:i/>
        </w:rPr>
        <w:t xml:space="preserve">loṭ</w:t>
      </w:r>
      <w:r>
        <w:t xml:space="preserve">, second person singular;</w:t>
      </w:r>
      <w:r>
        <w:t xml:space="preserve"> </w:t>
      </w:r>
      <w:r>
        <w:rPr>
          <w:iCs/>
          <w:i/>
        </w:rPr>
        <w:t xml:space="preserve">nighāta</w:t>
      </w:r>
      <w:r>
        <w:t xml:space="preserve"> </w:t>
      </w:r>
      <w:r>
        <w:t xml:space="preserve">for a</w:t>
      </w:r>
      <w:r>
        <w:t xml:space="preserve"> </w:t>
      </w:r>
      <w:r>
        <w:rPr>
          <w:iCs/>
          <w:i/>
        </w:rPr>
        <w:t xml:space="preserve">tiṅ</w:t>
      </w:r>
      <w:r>
        <w:t xml:space="preserve">; Vedically the long vowel in the Saṃhitā.</w:t>
      </w:r>
    </w:p>
    <w:p>
      <w:pPr>
        <w:numPr>
          <w:ilvl w:val="0"/>
          <w:numId w:val="1054"/>
        </w:numPr>
        <w:pStyle w:val="Compact"/>
      </w:pPr>
      <w:r>
        <w:rPr>
          <w:iCs/>
          <w:i/>
          <w:bCs/>
          <w:b/>
        </w:rPr>
        <w:t xml:space="preserve">carṣaṇīnām</w:t>
      </w:r>
      <w:r>
        <w:t xml:space="preserve"> </w:t>
      </w:r>
      <w:r>
        <w:t xml:space="preserve">— root</w:t>
      </w:r>
      <w:r>
        <w:t xml:space="preserve"> </w:t>
      </w:r>
      <w:r>
        <w:rPr>
          <w:iCs/>
          <w:i/>
        </w:rPr>
        <w:t xml:space="preserve">kṛṣa vilekhane</w:t>
      </w:r>
      <w:r>
        <w:t xml:space="preserve">; by</w:t>
      </w:r>
      <w:r>
        <w:t xml:space="preserve"> </w:t>
      </w:r>
      <w:r>
        <w:t xml:space="preserve">“</w:t>
      </w:r>
      <w:r>
        <w:rPr>
          <w:iCs/>
          <w:i/>
        </w:rPr>
        <w:t xml:space="preserve">kṛṣer ādeś ca caḥ</w:t>
      </w:r>
      <w:r>
        <w:t xml:space="preserve">”</w:t>
      </w:r>
      <w:r>
        <w:t xml:space="preserve"> </w:t>
      </w:r>
      <w:r>
        <w:t xml:space="preserve">(Uṇ. Sū. 2-… [?]) the suffix</w:t>
      </w:r>
      <w:r>
        <w:t xml:space="preserve"> </w:t>
      </w:r>
      <w:r>
        <w:rPr>
          <w:iCs/>
          <w:i/>
        </w:rPr>
        <w:t xml:space="preserve">ani</w:t>
      </w:r>
      <w:r>
        <w:t xml:space="preserve">, with</w:t>
      </w:r>
      <w:r>
        <w:t xml:space="preserve"> </w:t>
      </w:r>
      <w:r>
        <w:rPr>
          <w:iCs/>
          <w:i/>
        </w:rPr>
        <w:t xml:space="preserve">ca</w:t>
      </w:r>
      <w:r>
        <w:t xml:space="preserve"> </w:t>
      </w:r>
      <w:r>
        <w:t xml:space="preserve">substituted at the beginning; by</w:t>
      </w:r>
      <w:r>
        <w:t xml:space="preserve"> </w:t>
      </w:r>
      <w:r>
        <w:t xml:space="preserve">“</w:t>
      </w:r>
      <w:r>
        <w:rPr>
          <w:iCs/>
          <w:i/>
        </w:rPr>
        <w:t xml:space="preserve">pugantalaghūpadhasya ca</w:t>
      </w:r>
      <w:r>
        <w:t xml:space="preserve">”</w:t>
      </w:r>
      <w:r>
        <w:t xml:space="preserve"> </w:t>
      </w:r>
      <w:r>
        <w:t xml:space="preserve">guṇa for the light penultimate of the root; genitive plural; by</w:t>
      </w:r>
      <w:r>
        <w:t xml:space="preserve"> </w:t>
      </w:r>
      <w:r>
        <w:t xml:space="preserve">“</w:t>
      </w:r>
      <w:r>
        <w:rPr>
          <w:iCs/>
          <w:i/>
        </w:rPr>
        <w:t xml:space="preserve">nāmanyatarasyām</w:t>
      </w:r>
      <w:r>
        <w:t xml:space="preserve">”</w:t>
      </w:r>
      <w:r>
        <w:t xml:space="preserve"> </w:t>
      </w:r>
      <w:r>
        <w:t xml:space="preserve">(Pā. Sū. 6-1-177 [?]) the</w:t>
      </w:r>
      <w:r>
        <w:t xml:space="preserve"> </w:t>
      </w:r>
      <w:r>
        <w:rPr>
          <w:iCs/>
          <w:i/>
        </w:rPr>
        <w:t xml:space="preserve">nām</w:t>
      </w:r>
      <w:r>
        <w:t xml:space="preserve"> </w:t>
      </w:r>
      <w:r>
        <w:t xml:space="preserve">takes</w:t>
      </w:r>
      <w:r>
        <w:t xml:space="preserve"> </w:t>
      </w:r>
      <w:r>
        <w:rPr>
          <w:iCs/>
          <w:i/>
        </w:rPr>
        <w:t xml:space="preserve">udātta</w:t>
      </w:r>
      <w:r>
        <w:t xml:space="preserve"> </w:t>
      </w:r>
      <w:r>
        <w:t xml:space="preserve">accent.</w:t>
      </w:r>
    </w:p>
    <w:bookmarkEnd w:id="485"/>
    <w:bookmarkStart w:id="486" w:name="printed-p.-406-pdf-426"/>
    <w:p>
      <w:pPr>
        <w:pStyle w:val="Heading3"/>
      </w:pPr>
      <w:r>
        <w:t xml:space="preserve">Printed p. 406 (PDF 426)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numPr>
          <w:ilvl w:val="0"/>
          <w:numId w:val="1055"/>
        </w:numPr>
        <w:pStyle w:val="Compact"/>
      </w:pPr>
      <w:r>
        <w:rPr>
          <w:iCs/>
          <w:i/>
          <w:bCs/>
          <w:b/>
        </w:rPr>
        <w:t xml:space="preserve">upyate</w:t>
      </w:r>
      <w:r>
        <w:t xml:space="preserve"> </w:t>
      </w:r>
      <w:r>
        <w:t xml:space="preserve">— root</w:t>
      </w:r>
      <w:r>
        <w:t xml:space="preserve"> </w:t>
      </w:r>
      <w:r>
        <w:rPr>
          <w:iCs/>
          <w:i/>
        </w:rPr>
        <w:t xml:space="preserve">ḍuvapḷ bījasaṃtāne</w:t>
      </w:r>
      <w:r>
        <w:t xml:space="preserve">;</w:t>
      </w:r>
      <w:r>
        <w:t xml:space="preserve"> </w:t>
      </w:r>
      <w:r>
        <w:rPr>
          <w:iCs/>
          <w:i/>
        </w:rPr>
        <w:t xml:space="preserve">laṭ</w:t>
      </w:r>
      <w:r>
        <w:t xml:space="preserve"> </w:t>
      </w:r>
      <w:r>
        <w:t xml:space="preserve">in the passive; third person singular; because of the relative (</w:t>
      </w:r>
      <w:r>
        <w:rPr>
          <w:iCs/>
          <w:i/>
        </w:rPr>
        <w:t xml:space="preserve">yadyoga</w:t>
      </w:r>
      <w:r>
        <w:t xml:space="preserve">), no</w:t>
      </w:r>
      <w:r>
        <w:t xml:space="preserve"> </w:t>
      </w:r>
      <w:r>
        <w:rPr>
          <w:iCs/>
          <w:i/>
        </w:rPr>
        <w:t xml:space="preserve">nighāta</w:t>
      </w:r>
      <w:r>
        <w:t xml:space="preserve">; the</w:t>
      </w:r>
      <w:r>
        <w:t xml:space="preserve"> </w:t>
      </w:r>
      <w:r>
        <w:rPr>
          <w:iCs/>
          <w:i/>
        </w:rPr>
        <w:t xml:space="preserve">la</w:t>
      </w:r>
      <w:r>
        <w:t xml:space="preserve"> </w:t>
      </w:r>
      <w:r>
        <w:rPr>
          <w:iCs/>
          <w:i/>
        </w:rPr>
        <w:t xml:space="preserve">sārvadhātuka</w:t>
      </w:r>
      <w:r>
        <w:t xml:space="preserve"> </w:t>
      </w:r>
      <w:r>
        <w:t xml:space="preserve">being</w:t>
      </w:r>
      <w:r>
        <w:t xml:space="preserve"> </w:t>
      </w:r>
      <w:r>
        <w:rPr>
          <w:iCs/>
          <w:i/>
        </w:rPr>
        <w:t xml:space="preserve">anudātta</w:t>
      </w:r>
      <w:r>
        <w:t xml:space="preserve"> </w:t>
      </w:r>
      <w:r>
        <w:t xml:space="preserve">(by</w:t>
      </w:r>
      <w:r>
        <w:t xml:space="preserve"> </w:t>
      </w:r>
      <w:r>
        <w:t xml:space="preserve">“</w:t>
      </w:r>
      <w:r>
        <w:rPr>
          <w:iCs/>
          <w:i/>
        </w:rPr>
        <w:t xml:space="preserve">tāsyanudāttet</w:t>
      </w:r>
      <w:r>
        <w:t xml:space="preserve">…</w:t>
      </w:r>
      <w:r>
        <w:t xml:space="preserve">”</w:t>
      </w:r>
      <w:r>
        <w:t xml:space="preserve">), the</w:t>
      </w:r>
      <w:r>
        <w:t xml:space="preserve"> </w:t>
      </w:r>
      <w:r>
        <w:rPr>
          <w:iCs/>
          <w:i/>
        </w:rPr>
        <w:t xml:space="preserve">yak</w:t>
      </w:r>
      <w:r>
        <w:t xml:space="preserve"> </w:t>
      </w:r>
      <w:r>
        <w:t xml:space="preserve">accent remains.</w:t>
      </w:r>
    </w:p>
    <w:p>
      <w:pPr>
        <w:numPr>
          <w:ilvl w:val="0"/>
          <w:numId w:val="1055"/>
        </w:numPr>
        <w:pStyle w:val="Compact"/>
      </w:pPr>
      <w:r>
        <w:rPr>
          <w:iCs/>
          <w:i/>
          <w:bCs/>
          <w:b/>
        </w:rPr>
        <w:t xml:space="preserve">cakṛṣat</w:t>
      </w:r>
      <w:r>
        <w:t xml:space="preserve"> </w:t>
      </w:r>
      <w:r>
        <w:t xml:space="preserve">— root</w:t>
      </w:r>
      <w:r>
        <w:t xml:space="preserve"> </w:t>
      </w:r>
      <w:r>
        <w:rPr>
          <w:iCs/>
          <w:i/>
        </w:rPr>
        <w:t xml:space="preserve">kṛṣa vilekhane</w:t>
      </w:r>
      <w:r>
        <w:t xml:space="preserve">; after</w:t>
      </w:r>
      <w:r>
        <w:t xml:space="preserve"> </w:t>
      </w:r>
      <w:r>
        <w:rPr>
          <w:iCs/>
          <w:i/>
        </w:rPr>
        <w:t xml:space="preserve">yaṅ luk</w:t>
      </w:r>
      <w:r>
        <w:t xml:space="preserve">, reduplication of the root; by</w:t>
      </w:r>
      <w:r>
        <w:t xml:space="preserve"> </w:t>
      </w:r>
      <w:r>
        <w:t xml:space="preserve">“</w:t>
      </w:r>
      <w:r>
        <w:rPr>
          <w:iCs/>
          <w:i/>
        </w:rPr>
        <w:t xml:space="preserve">ādihal-śeṣa</w:t>
      </w:r>
      <w:r>
        <w:t xml:space="preserve">”</w:t>
      </w:r>
      <w:r>
        <w:t xml:space="preserve"> </w:t>
      </w:r>
      <w:r>
        <w:t xml:space="preserve">the first consonant remains;</w:t>
      </w:r>
      <w:r>
        <w:t xml:space="preserve"> </w:t>
      </w:r>
      <w:r>
        <w:rPr>
          <w:iCs/>
          <w:i/>
        </w:rPr>
        <w:t xml:space="preserve">ca</w:t>
      </w:r>
      <w:r>
        <w:t xml:space="preserve"> </w:t>
      </w:r>
      <w:r>
        <w:t xml:space="preserve">for</w:t>
      </w:r>
      <w:r>
        <w:t xml:space="preserve"> </w:t>
      </w:r>
      <w:r>
        <w:rPr>
          <w:iCs/>
          <w:i/>
        </w:rPr>
        <w:t xml:space="preserve">ka</w:t>
      </w:r>
      <w:r>
        <w:t xml:space="preserve">; and</w:t>
      </w:r>
      <w:r>
        <w:t xml:space="preserve"> </w:t>
      </w:r>
      <w:r>
        <w:t xml:space="preserve">“</w:t>
      </w:r>
      <w:r>
        <w:rPr>
          <w:iCs/>
          <w:i/>
        </w:rPr>
        <w:t xml:space="preserve">rugrikau ca luki</w:t>
      </w:r>
      <w:r>
        <w:t xml:space="preserve">”</w:t>
      </w:r>
      <w:r>
        <w:t xml:space="preserve"> </w:t>
      </w:r>
      <w:r>
        <w:t xml:space="preserve">(Pā. Sū. 7-4-91 [?]) the augment</w:t>
      </w:r>
      <w:r>
        <w:t xml:space="preserve"> </w:t>
      </w:r>
      <w:r>
        <w:rPr>
          <w:iCs/>
          <w:i/>
        </w:rPr>
        <w:t xml:space="preserve">ruk</w:t>
      </w:r>
      <w:r>
        <w:t xml:space="preserve"> </w:t>
      </w:r>
      <w:r>
        <w:t xml:space="preserve">for the reduplicative syllable;</w:t>
      </w:r>
      <w:r>
        <w:t xml:space="preserve"> </w:t>
      </w:r>
      <w:r>
        <w:rPr>
          <w:iCs/>
          <w:i/>
        </w:rPr>
        <w:t xml:space="preserve">leṭ</w:t>
      </w:r>
      <w:r>
        <w:t xml:space="preserve">, third person singular,</w:t>
      </w:r>
      <w:r>
        <w:t xml:space="preserve"> </w:t>
      </w:r>
      <w:r>
        <w:rPr>
          <w:iCs/>
          <w:i/>
        </w:rPr>
        <w:t xml:space="preserve">tip</w:t>
      </w:r>
      <w:r>
        <w:t xml:space="preserve">; by</w:t>
      </w:r>
      <w:r>
        <w:t xml:space="preserve"> </w:t>
      </w:r>
      <w:r>
        <w:t xml:space="preserve">“</w:t>
      </w:r>
      <w:r>
        <w:rPr>
          <w:iCs/>
          <w:i/>
        </w:rPr>
        <w:t xml:space="preserve">itaś ca lopaḥ parasmaipadeṣu</w:t>
      </w:r>
      <w:r>
        <w:t xml:space="preserve">”</w:t>
      </w:r>
      <w:r>
        <w:t xml:space="preserve"> </w:t>
      </w:r>
      <w:r>
        <w:t xml:space="preserve">(Pā. Sū. 3-4-97 [?]) the</w:t>
      </w:r>
      <w:r>
        <w:t xml:space="preserve"> </w:t>
      </w:r>
      <w:r>
        <w:rPr>
          <w:iCs/>
          <w:i/>
        </w:rPr>
        <w:t xml:space="preserve">i</w:t>
      </w:r>
      <w:r>
        <w:t xml:space="preserve"> </w:t>
      </w:r>
      <w:r>
        <w:t xml:space="preserve">is dropped; by</w:t>
      </w:r>
      <w:r>
        <w:t xml:space="preserve"> </w:t>
      </w:r>
      <w:r>
        <w:t xml:space="preserve">“</w:t>
      </w:r>
      <w:r>
        <w:rPr>
          <w:iCs/>
          <w:i/>
        </w:rPr>
        <w:t xml:space="preserve">leṭo ’ḍāṭau</w:t>
      </w:r>
      <w:r>
        <w:t xml:space="preserve">”</w:t>
      </w:r>
      <w:r>
        <w:t xml:space="preserve"> </w:t>
      </w:r>
      <w:r>
        <w:t xml:space="preserve">(Pā. Sū. 3-4-94 [?]) the augment</w:t>
      </w:r>
      <w:r>
        <w:t xml:space="preserve"> </w:t>
      </w:r>
      <w:r>
        <w:rPr>
          <w:iCs/>
          <w:i/>
        </w:rPr>
        <w:t xml:space="preserve">a</w:t>
      </w:r>
      <w:r>
        <w:t xml:space="preserve">; by</w:t>
      </w:r>
      <w:r>
        <w:t xml:space="preserve"> </w:t>
      </w:r>
      <w:r>
        <w:t xml:space="preserve">“</w:t>
      </w:r>
      <w:r>
        <w:rPr>
          <w:iCs/>
          <w:i/>
        </w:rPr>
        <w:t xml:space="preserve">adiprabhṛtibhyaḥ śapaḥ</w:t>
      </w:r>
      <w:r>
        <w:t xml:space="preserve">”</w:t>
      </w:r>
      <w:r>
        <w:t xml:space="preserve"> </w:t>
      </w:r>
      <w:r>
        <w:t xml:space="preserve">(Pā. Sū. 2-4-72 [?])</w:t>
      </w:r>
      <w:r>
        <w:t xml:space="preserve"> </w:t>
      </w:r>
      <w:r>
        <w:rPr>
          <w:iCs/>
          <w:i/>
        </w:rPr>
        <w:t xml:space="preserve">luk</w:t>
      </w:r>
      <w:r>
        <w:t xml:space="preserve"> </w:t>
      </w:r>
      <w:r>
        <w:t xml:space="preserve">for</w:t>
      </w:r>
      <w:r>
        <w:t xml:space="preserve"> </w:t>
      </w:r>
      <w:r>
        <w:rPr>
          <w:iCs/>
          <w:i/>
        </w:rPr>
        <w:t xml:space="preserve">śap</w:t>
      </w:r>
      <w:r>
        <w:t xml:space="preserve">; by</w:t>
      </w:r>
      <w:r>
        <w:t xml:space="preserve"> </w:t>
      </w:r>
      <w:r>
        <w:t xml:space="preserve">“</w:t>
      </w:r>
      <w:r>
        <w:rPr>
          <w:iCs/>
          <w:i/>
        </w:rPr>
        <w:t xml:space="preserve">nābhyastasyācīti piti</w:t>
      </w:r>
      <w:r>
        <w:t xml:space="preserve">”</w:t>
      </w:r>
      <w:r>
        <w:t xml:space="preserve"> </w:t>
      </w:r>
      <w:r>
        <w:t xml:space="preserve">(Pā. Sū. 7-3-87 [?]) the guṇa of the light penultimate vowel is prohibited; by</w:t>
      </w:r>
      <w:r>
        <w:t xml:space="preserve"> </w:t>
      </w:r>
      <w:r>
        <w:t xml:space="preserve">“</w:t>
      </w:r>
      <w:r>
        <w:rPr>
          <w:iCs/>
          <w:i/>
        </w:rPr>
        <w:t xml:space="preserve">abhyastānām ādiḥ</w:t>
      </w:r>
      <w:r>
        <w:t xml:space="preserve">”</w:t>
      </w:r>
      <w:r>
        <w:t xml:space="preserve"> </w:t>
      </w:r>
      <w:r>
        <w:t xml:space="preserve">(Pā. Sū. 6-1-189 [?]) the first syllable is</w:t>
      </w:r>
      <w:r>
        <w:t xml:space="preserve"> </w:t>
      </w:r>
      <w:r>
        <w:rPr>
          <w:iCs/>
          <w:i/>
        </w:rPr>
        <w:t xml:space="preserve">udātta</w:t>
      </w:r>
      <w:r>
        <w:t xml:space="preserve">. ‖ 2 ‖</w:t>
      </w:r>
    </w:p>
    <w:p>
      <w:r>
        <w:pict>
          <v:rect style="width:0;height:1.5pt" o:hralign="center" o:hrstd="t" o:hr="t"/>
        </w:pict>
      </w:r>
    </w:p>
    <w:p>
      <w:pPr>
        <w:pStyle w:val="FirstParagraph"/>
      </w:pPr>
      <w:r>
        <w:rPr>
          <w:bCs/>
          <w:b/>
        </w:rPr>
        <w:t xml:space="preserve">Sūkta 176, Ṛk 3</w:t>
      </w:r>
    </w:p>
    <w:p>
      <w:pPr>
        <w:pStyle w:val="BodyText"/>
      </w:pPr>
      <w:r>
        <w:rPr>
          <w:bCs/>
          <w:b/>
        </w:rPr>
        <w:t xml:space="preserve">Saṃhitā-pāṭha</w:t>
      </w:r>
    </w:p>
    <w:p>
      <w:pPr>
        <w:pStyle w:val="BlockText"/>
      </w:pPr>
      <w:r>
        <w:t xml:space="preserve">यस्य विश्वानि हस्तयोः पञ्च क्षितीनां वसु ।</w:t>
      </w:r>
      <w:r>
        <w:t xml:space="preserve"> </w:t>
      </w:r>
      <w:r>
        <w:t xml:space="preserve">स्पाशयस्व यो अस्मध्रुग्दिव्येवाशनिर्जहि ॥ ३ ॥</w:t>
      </w:r>
    </w:p>
    <w:p>
      <w:pPr>
        <w:pStyle w:val="BlockText"/>
      </w:pPr>
      <w:r>
        <w:rPr>
          <w:iCs/>
          <w:i/>
        </w:rPr>
        <w:t xml:space="preserve">yasya viśvāni hastayoḥ pañca kṣitīnāṃ vasu |</w:t>
      </w:r>
      <w:r>
        <w:t xml:space="preserve"> </w:t>
      </w:r>
      <w:r>
        <w:rPr>
          <w:iCs/>
          <w:i/>
        </w:rPr>
        <w:t xml:space="preserve">spāśayasva yo asmadhrug divyevāśanir jahi ‖ 3 ‖</w:t>
      </w:r>
    </w:p>
    <w:p>
      <w:pPr>
        <w:pStyle w:val="FirstParagraph"/>
      </w:pPr>
      <w:r>
        <w:rPr>
          <w:bCs/>
          <w:b/>
        </w:rPr>
        <w:t xml:space="preserve">Pada-pāṭha</w:t>
      </w:r>
    </w:p>
    <w:p>
      <w:pPr>
        <w:pStyle w:val="BlockText"/>
      </w:pPr>
      <w:r>
        <w:t xml:space="preserve">यस्य । विश्वानि । हस्तयोः । पञ्च । क्षितीनाम् । वसु ।</w:t>
      </w:r>
      <w:r>
        <w:t xml:space="preserve"> </w:t>
      </w:r>
      <w:r>
        <w:t xml:space="preserve">स्पाशयस्व । यः । अस्मध्रुक् [?] । दिव्याऽइव । अशनिः । जहि ॥ ३ ॥</w:t>
      </w:r>
    </w:p>
    <w:p>
      <w:pPr>
        <w:pStyle w:val="BlockText"/>
      </w:pPr>
      <w:r>
        <w:rPr>
          <w:iCs/>
          <w:i/>
        </w:rPr>
        <w:t xml:space="preserve">yasya | viśvāni | hastayoḥ | pañca | kṣitīnām | vasu |</w:t>
      </w:r>
      <w:r>
        <w:t xml:space="preserve"> </w:t>
      </w:r>
      <w:r>
        <w:rPr>
          <w:iCs/>
          <w:i/>
        </w:rPr>
        <w:t xml:space="preserve">spāśayasva | yaḥ | asmadhruk [?] | divyā-iva | aśaniḥ | jahi ‖ 3 ‖</w:t>
      </w:r>
    </w:p>
    <w:p>
      <w:pPr>
        <w:pStyle w:val="FirstParagraph"/>
      </w:pPr>
      <w:r>
        <w:rPr>
          <w:bCs/>
          <w:b/>
        </w:rPr>
        <w:t xml:space="preserve">Sāyaṇa-bhāṣya</w:t>
      </w:r>
      <w:r>
        <w:t xml:space="preserve"> </w:t>
      </w:r>
      <w:r>
        <w:t xml:space="preserve">(as read; doubtful passages marked [?])</w:t>
      </w:r>
    </w:p>
    <w:p>
      <w:pPr>
        <w:pStyle w:val="BlockText"/>
      </w:pPr>
      <w:r>
        <w:t xml:space="preserve">यस्येन्द्रस्य हस्तयोः पञ्च क्षितीनां । क्षियन्ति निवसन्ति गच्छन्ति वा क्षितयो मनुष्याः । पञ्चानां मनुष्याणां प्रीणयित्रीणि विश्वानि सर्वाणि वसु वसूनि धृतानि भवन्ति । देवा मनुष्याः पितरः पशवः पक्षिणश्चेति पञ्च जनाः । चत्वारो वर्णा निषादपञ्चमाः पञ्च जना इत्यन्ये । स तादृशेन्द्र त्वं स्पाशयस्व । बाधस्व । योऽस्मद्ध्रुक् अस्मभ्यं द्रुह्यति तं । केन प्रकारेणेति स उच्यते । दिव्या दिवि भवाशनिरिवाशनिर्भूतात्मास्मद्द्वेष्टारं जहि ॥ [?]</w:t>
      </w:r>
    </w:p>
    <w:p>
      <w:pPr>
        <w:pStyle w:val="BlockText"/>
      </w:pPr>
      <w:r>
        <w:rPr>
          <w:iCs/>
          <w:i/>
        </w:rPr>
        <w:t xml:space="preserve">yasyendrasya hastayoḥ pañca kṣitīnāṃ | kṣiyanti nivasanti gacchanti vā kṣitayo manuṣyāḥ | pañcānāṃ manuṣyāṇāṃ prīṇayitrīṇi viśvāni sarvāṇi vasu vasūni dhṛtāni bhavanti | devā manuṣyāḥ pitaraḥ paśavaḥ pakṣiṇaś ceti pañca janāḥ | catvāro varṇā niṣādapañcamāḥ pañca janā ity anye | sa tādṛśendra tvaṃ spāśayasva | bādhasva | yo ’smaddhruk asmabhyaṃ druhyati taṃ | kena prakāreṇeti sa ucyate | divyā divi bhavāśanir ivāśanir bhūtātmāsmaddveṣṭāraṃ jahi ‖</w:t>
      </w:r>
      <w:r>
        <w:t xml:space="preserve"> </w:t>
      </w:r>
      <w:r>
        <w:t xml:space="preserve">[?]</w:t>
      </w:r>
    </w:p>
    <w:p>
      <w:pPr>
        <w:pStyle w:val="FirstParagraph"/>
      </w:pPr>
      <w:r>
        <w:rPr>
          <w:iCs/>
          <w:i/>
        </w:rPr>
        <w:t xml:space="preserve">Gist:</w:t>
      </w:r>
      <w:r>
        <w:t xml:space="preserve"> </w:t>
      </w:r>
      <w:r>
        <w:t xml:space="preserve">Indra, in whose two hands all the wealth that delights the five peoples is held (the five: gods, men, fathers, animals, birds; or the four castes with the Niṣādas as fifth) — repress whoever does harm to us, striking him like the heavenly thunderbolt.</w:t>
      </w:r>
    </w:p>
    <w:p>
      <w:r>
        <w:pict>
          <v:rect style="width:0;height:1.5pt" o:hralign="center" o:hrstd="t" o:hr="t"/>
        </w:pict>
      </w:r>
    </w:p>
    <w:bookmarkEnd w:id="486"/>
    <w:bookmarkStart w:id="487" w:name="printed-p.-407-pdf-427"/>
    <w:p>
      <w:pPr>
        <w:pStyle w:val="Heading3"/>
      </w:pPr>
      <w:r>
        <w:t xml:space="preserve">Printed p. 407 (PDF 427)</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Pratipadārtha (Kannada, translated)</w:t>
      </w:r>
    </w:p>
    <w:p>
      <w:pPr>
        <w:pStyle w:val="BodyText"/>
      </w:pPr>
      <w:r>
        <w:rPr>
          <w:iCs/>
          <w:i/>
        </w:rPr>
        <w:t xml:space="preserve">yasya</w:t>
      </w:r>
      <w:r>
        <w:t xml:space="preserve"> </w:t>
      </w:r>
      <w:r>
        <w:t xml:space="preserve">— of which Indra;</w:t>
      </w:r>
      <w:r>
        <w:t xml:space="preserve"> </w:t>
      </w:r>
      <w:r>
        <w:rPr>
          <w:iCs/>
          <w:i/>
        </w:rPr>
        <w:t xml:space="preserve">hastayoḥ</w:t>
      </w:r>
      <w:r>
        <w:t xml:space="preserve"> </w:t>
      </w:r>
      <w:r>
        <w:t xml:space="preserve">— in both hands;</w:t>
      </w:r>
      <w:r>
        <w:t xml:space="preserve"> </w:t>
      </w:r>
      <w:r>
        <w:rPr>
          <w:iCs/>
          <w:i/>
        </w:rPr>
        <w:t xml:space="preserve">pañca kṣitīnām</w:t>
      </w:r>
      <w:r>
        <w:t xml:space="preserve"> </w:t>
      </w:r>
      <w:r>
        <w:t xml:space="preserve">— dear to the five classes of beings (gods, men, fathers, animals, birds);</w:t>
      </w:r>
      <w:r>
        <w:t xml:space="preserve"> </w:t>
      </w:r>
      <w:r>
        <w:rPr>
          <w:iCs/>
          <w:i/>
        </w:rPr>
        <w:t xml:space="preserve">viśvāni</w:t>
      </w:r>
      <w:r>
        <w:t xml:space="preserve"> </w:t>
      </w:r>
      <w:r>
        <w:t xml:space="preserve">— of all kinds;</w:t>
      </w:r>
      <w:r>
        <w:t xml:space="preserve"> </w:t>
      </w:r>
      <w:r>
        <w:rPr>
          <w:iCs/>
          <w:i/>
        </w:rPr>
        <w:t xml:space="preserve">vasu</w:t>
      </w:r>
      <w:r>
        <w:t xml:space="preserve"> </w:t>
      </w:r>
      <w:r>
        <w:t xml:space="preserve">— wealth (is held firmly); (</w:t>
      </w:r>
      <w:r>
        <w:rPr>
          <w:iCs/>
          <w:i/>
        </w:rPr>
        <w:t xml:space="preserve">he indra</w:t>
      </w:r>
      <w:r>
        <w:t xml:space="preserve"> </w:t>
      </w:r>
      <w:r>
        <w:t xml:space="preserve">— O Indra;)</w:t>
      </w:r>
      <w:r>
        <w:t xml:space="preserve"> </w:t>
      </w:r>
      <w:r>
        <w:rPr>
          <w:iCs/>
          <w:i/>
        </w:rPr>
        <w:t xml:space="preserve">saḥ</w:t>
      </w:r>
      <w:r>
        <w:t xml:space="preserve"> </w:t>
      </w:r>
      <w:r>
        <w:t xml:space="preserve">— such you;</w:t>
      </w:r>
      <w:r>
        <w:t xml:space="preserve"> </w:t>
      </w:r>
      <w:r>
        <w:rPr>
          <w:iCs/>
          <w:i/>
        </w:rPr>
        <w:t xml:space="preserve">yaḥ</w:t>
      </w:r>
      <w:r>
        <w:t xml:space="preserve"> </w:t>
      </w:r>
      <w:r>
        <w:t xml:space="preserve">— whoever;</w:t>
      </w:r>
      <w:r>
        <w:t xml:space="preserve"> </w:t>
      </w:r>
      <w:r>
        <w:rPr>
          <w:iCs/>
          <w:i/>
        </w:rPr>
        <w:t xml:space="preserve">asmadhruk</w:t>
      </w:r>
      <w:r>
        <w:t xml:space="preserve"> </w:t>
      </w:r>
      <w:r>
        <w:t xml:space="preserve">— hostile to us; (</w:t>
      </w:r>
      <w:r>
        <w:rPr>
          <w:iCs/>
          <w:i/>
        </w:rPr>
        <w:t xml:space="preserve">tam</w:t>
      </w:r>
      <w:r>
        <w:t xml:space="preserve"> </w:t>
      </w:r>
      <w:r>
        <w:t xml:space="preserve">— him);</w:t>
      </w:r>
      <w:r>
        <w:t xml:space="preserve"> </w:t>
      </w:r>
      <w:r>
        <w:rPr>
          <w:iCs/>
          <w:i/>
        </w:rPr>
        <w:t xml:space="preserve">spāśayasva</w:t>
      </w:r>
      <w:r>
        <w:t xml:space="preserve"> </w:t>
      </w:r>
      <w:r>
        <w:t xml:space="preserve">— oppress;</w:t>
      </w:r>
      <w:r>
        <w:t xml:space="preserve"> </w:t>
      </w:r>
      <w:r>
        <w:rPr>
          <w:iCs/>
          <w:i/>
        </w:rPr>
        <w:t xml:space="preserve">divyā</w:t>
      </w:r>
      <w:r>
        <w:t xml:space="preserve"> </w:t>
      </w:r>
      <w:r>
        <w:t xml:space="preserve">— of the heavenly world;</w:t>
      </w:r>
      <w:r>
        <w:t xml:space="preserve"> </w:t>
      </w:r>
      <w:r>
        <w:rPr>
          <w:iCs/>
          <w:i/>
        </w:rPr>
        <w:t xml:space="preserve">aśaniḥ iva</w:t>
      </w:r>
      <w:r>
        <w:t xml:space="preserve"> </w:t>
      </w:r>
      <w:r>
        <w:t xml:space="preserve">— as the thunderbolt;</w:t>
      </w:r>
      <w:r>
        <w:t xml:space="preserve"> </w:t>
      </w:r>
      <w:r>
        <w:rPr>
          <w:iCs/>
          <w:i/>
        </w:rPr>
        <w:t xml:space="preserve">jahi</w:t>
      </w:r>
      <w:r>
        <w:t xml:space="preserve"> </w:t>
      </w:r>
      <w:r>
        <w:t xml:space="preserve">— slay (our enemies).</w:t>
      </w:r>
    </w:p>
    <w:p>
      <w:pPr>
        <w:pStyle w:val="BodyText"/>
      </w:pPr>
      <w:r>
        <w:rPr>
          <w:bCs/>
          <w:b/>
        </w:rPr>
        <w:t xml:space="preserve">Bhāvārtha</w:t>
      </w:r>
    </w:p>
    <w:p>
      <w:pPr>
        <w:pStyle w:val="BodyText"/>
      </w:pPr>
      <w:r>
        <w:t xml:space="preserve">The wealth of all kinds, dear to beings of five classes (gods, men, fathers, animals, birds), is in your hands; O Indra, such as you are, oppress whoever hates us; and, as with the heavenly thunderbolt, slay our enemies.</w:t>
      </w:r>
    </w:p>
    <w:p>
      <w:pPr>
        <w:pStyle w:val="BodyText"/>
      </w:pPr>
      <w:r>
        <w:rPr>
          <w:bCs/>
          <w:b/>
        </w:rPr>
        <w:t xml:space="preserve">Printed English</w:t>
      </w:r>
    </w:p>
    <w:p>
      <w:pPr>
        <w:pStyle w:val="BodyText"/>
      </w:pPr>
      <w:r>
        <w:t xml:space="preserve">In whose hands are all the treasures (that are desired by) the five classes of beings: destroy, Indra, him who oppresses us; slay him, (as if you were yourself) the heavenly thunderbolt.</w:t>
      </w:r>
    </w:p>
    <w:p>
      <w:pPr>
        <w:pStyle w:val="BodyText"/>
      </w:pPr>
      <w:r>
        <w:rPr>
          <w:bCs/>
          <w:b/>
        </w:rPr>
        <w:t xml:space="preserve">Special Topics (Viśeṣaviṣayagaḷu)</w:t>
      </w:r>
    </w:p>
    <w:p>
      <w:pPr>
        <w:pStyle w:val="BodyText"/>
      </w:pPr>
      <w:r>
        <w:t xml:space="preserve">Describing Indra as the lord of all the wealth that causes the growth of all beings, gods, men and the rest, the prayer is made that Indra, endowed with such greatness, may destroy the enemies of the sacrificers.</w:t>
      </w:r>
    </w:p>
    <w:p>
      <w:pPr>
        <w:pStyle w:val="BodyText"/>
      </w:pPr>
      <w:r>
        <w:rPr>
          <w:iCs/>
          <w:i/>
          <w:bCs/>
          <w:b/>
        </w:rPr>
        <w:t xml:space="preserve">yasya hastayoḥ pañca kṣitīnāṃ viśvāni vasu</w:t>
      </w:r>
      <w:r>
        <w:t xml:space="preserve"> </w:t>
      </w:r>
      <w:r>
        <w:t xml:space="preserve">—</w:t>
      </w:r>
      <w:r>
        <w:t xml:space="preserve"> </w:t>
      </w:r>
      <w:r>
        <w:t xml:space="preserve">“</w:t>
      </w:r>
      <w:r>
        <w:t xml:space="preserve">in whose hands lies all the wealth of the five</w:t>
      </w:r>
      <w:r>
        <w:t xml:space="preserve"> </w:t>
      </w:r>
      <w:r>
        <w:rPr>
          <w:iCs/>
          <w:i/>
        </w:rPr>
        <w:t xml:space="preserve">kṣitis</w:t>
      </w:r>
      <w:r>
        <w:t xml:space="preserve">”</w:t>
      </w:r>
      <w:r>
        <w:t xml:space="preserve">: the lordship of Indra is described. Here Sāyaṇa has given two kinds of meaning for</w:t>
      </w:r>
      <w:r>
        <w:t xml:space="preserve"> </w:t>
      </w:r>
      <w:r>
        <w:rPr>
          <w:iCs/>
          <w:i/>
        </w:rPr>
        <w:t xml:space="preserve">pañcakṣiti</w:t>
      </w:r>
      <w:r>
        <w:t xml:space="preserve">. First,</w:t>
      </w:r>
    </w:p>
    <w:p>
      <w:pPr>
        <w:numPr>
          <w:ilvl w:val="0"/>
          <w:numId w:val="1056"/>
        </w:numPr>
        <w:pStyle w:val="Compact"/>
      </w:pPr>
      <w:r>
        <w:rPr>
          <w:iCs/>
          <w:i/>
          <w:bCs/>
          <w:b/>
        </w:rPr>
        <w:t xml:space="preserve">devā manuṣyāḥ pitaraḥ paśavaḥ pakṣiṇaś ceti pañca janāḥ</w:t>
      </w:r>
      <w:r>
        <w:t xml:space="preserve"> </w:t>
      </w:r>
      <w:r>
        <w:t xml:space="preserve">— gods, men, fathers, animals and birds: five kinds; and second,</w:t>
      </w:r>
    </w:p>
    <w:p>
      <w:pPr>
        <w:numPr>
          <w:ilvl w:val="0"/>
          <w:numId w:val="1056"/>
        </w:numPr>
        <w:pStyle w:val="Compact"/>
      </w:pPr>
      <w:r>
        <w:rPr>
          <w:iCs/>
          <w:i/>
          <w:bCs/>
          <w:b/>
        </w:rPr>
        <w:t xml:space="preserve">catvāro varṇā niṣādapañcamāḥ pañca janā ity anye</w:t>
      </w:r>
      <w:r>
        <w:t xml:space="preserve"> </w:t>
      </w:r>
      <w:r>
        <w:t xml:space="preserve">— the four</w:t>
      </w:r>
      <w:r>
        <w:t xml:space="preserve"> </w:t>
      </w:r>
      <w:r>
        <w:rPr>
          <w:iCs/>
          <w:i/>
        </w:rPr>
        <w:t xml:space="preserve">varṇas</w:t>
      </w:r>
      <w:r>
        <w:t xml:space="preserve">, with the Niṣādas as fifth: five groups of people, as others say.</w:t>
      </w:r>
    </w:p>
    <w:p>
      <w:pPr>
        <w:pStyle w:val="FirstParagraph"/>
      </w:pPr>
      <w:r>
        <w:t xml:space="preserve">Support for both meanings can be shown from Śruti passages. First, the derivation of the word</w:t>
      </w:r>
      <w:r>
        <w:t xml:space="preserve"> </w:t>
      </w:r>
      <w:r>
        <w:rPr>
          <w:iCs/>
          <w:i/>
        </w:rPr>
        <w:t xml:space="preserve">kṣiti</w:t>
      </w:r>
      <w:r>
        <w:t xml:space="preserve"> </w:t>
      </w:r>
      <w:r>
        <w:t xml:space="preserve">should be examined; afterwards, what meaning of</w:t>
      </w:r>
      <w:r>
        <w:t xml:space="preserve"> </w:t>
      </w:r>
      <w:r>
        <w:rPr>
          <w:iCs/>
          <w:i/>
        </w:rPr>
        <w:t xml:space="preserve">pañcakṣiti</w:t>
      </w:r>
      <w:r>
        <w:t xml:space="preserve"> </w:t>
      </w:r>
      <w:r>
        <w:t xml:space="preserve">should be taken in this context may be considered.</w:t>
      </w:r>
    </w:p>
    <w:p>
      <w:pPr>
        <w:pStyle w:val="BodyText"/>
      </w:pPr>
      <w:r>
        <w:rPr>
          <w:iCs/>
          <w:i/>
          <w:bCs/>
          <w:b/>
        </w:rPr>
        <w:t xml:space="preserve">kṣitīnām — kṣiyanti nivasanti gacchanti vā kṣitayo manuṣyāḥ</w:t>
      </w:r>
      <w:r>
        <w:t xml:space="preserve"> </w:t>
      </w:r>
      <w:r>
        <w:t xml:space="preserve">—</w:t>
      </w:r>
      <w:r>
        <w:t xml:space="preserve"> </w:t>
      </w:r>
      <w:r>
        <w:t xml:space="preserve">“</w:t>
      </w:r>
      <w:r>
        <w:t xml:space="preserve">they dwell or they move; hence this epithet of men</w:t>
      </w:r>
      <w:r>
        <w:t xml:space="preserve">”</w:t>
      </w:r>
      <w:r>
        <w:t xml:space="preserve">, Sāyaṇa has explained. The Nirukta-writers read the word</w:t>
      </w:r>
      <w:r>
        <w:t xml:space="preserve"> </w:t>
      </w:r>
      <w:r>
        <w:rPr>
          <w:iCs/>
          <w:i/>
        </w:rPr>
        <w:t xml:space="preserve">kṣiti</w:t>
      </w:r>
      <w:r>
        <w:t xml:space="preserve"> </w:t>
      </w:r>
      <w:r>
        <w:t xml:space="preserve">among the twenty-five [?] names of men beginning with</w:t>
      </w:r>
      <w:r>
        <w:t xml:space="preserve"> </w:t>
      </w:r>
      <w:r>
        <w:rPr>
          <w:iCs/>
          <w:i/>
        </w:rPr>
        <w:t xml:space="preserve">naraḥ</w:t>
      </w:r>
      <w:r>
        <w:t xml:space="preserve"> </w:t>
      </w:r>
      <w:r>
        <w:t xml:space="preserve">(Ni. 3-7 [?]).</w:t>
      </w:r>
    </w:p>
    <w:bookmarkEnd w:id="487"/>
    <w:bookmarkStart w:id="488" w:name="printed-p.-408-pdf-428"/>
    <w:p>
      <w:pPr>
        <w:pStyle w:val="Heading3"/>
      </w:pPr>
      <w:r>
        <w:t xml:space="preserve">Printed p. 408 (PDF 428)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lockText"/>
      </w:pPr>
      <w:r>
        <w:t xml:space="preserve">अग्निर्नेता भग इव क्षितीनां दैवीनां देव ऋतुपा ऋतावा । स वृत्रहा सनयो विश्ववेदाः पर्षद्विश्वाति दुरिता गृणन्तम् ॥</w:t>
      </w:r>
    </w:p>
    <w:p>
      <w:pPr>
        <w:pStyle w:val="BlockText"/>
      </w:pPr>
      <w:r>
        <w:rPr>
          <w:iCs/>
          <w:i/>
        </w:rPr>
        <w:t xml:space="preserve">agnir netā bhaga iva kṣitīnāṃ daivīnāṃ deva ṛtupā ṛtāvā | sa vṛtrahā sanayo viśvavedāḥ parṣad viśvāti duritā gṛṇantam ‖</w:t>
      </w:r>
      <w:r>
        <w:t xml:space="preserve"> </w:t>
      </w:r>
      <w:r>
        <w:t xml:space="preserve">[as read: [?]]</w:t>
      </w:r>
    </w:p>
    <w:p>
      <w:pPr>
        <w:pStyle w:val="FirstParagraph"/>
      </w:pPr>
      <w:r>
        <w:t xml:space="preserve">(Ṛ. Saṃ. 3-20-4 [?]) — in such ṛks, showing the difference between the</w:t>
      </w:r>
      <w:r>
        <w:t xml:space="preserve"> </w:t>
      </w:r>
      <w:r>
        <w:rPr>
          <w:iCs/>
          <w:i/>
        </w:rPr>
        <w:t xml:space="preserve">kṣitis</w:t>
      </w:r>
      <w:r>
        <w:t xml:space="preserve"> </w:t>
      </w:r>
      <w:r>
        <w:t xml:space="preserve">belonging to men and those belonging to the deities, the word</w:t>
      </w:r>
      <w:r>
        <w:t xml:space="preserve"> </w:t>
      </w:r>
      <w:r>
        <w:rPr>
          <w:iCs/>
          <w:i/>
        </w:rPr>
        <w:t xml:space="preserve">kṣiti</w:t>
      </w:r>
      <w:r>
        <w:t xml:space="preserve"> </w:t>
      </w:r>
      <w:r>
        <w:t xml:space="preserve">indicates the people of the earth, that is, men. But in the ṛk at hand it cannot be said with certainty that only men of the earth are meant, because the lordship of Indra pervades all three: earth, atmosphere and heaven.</w:t>
      </w:r>
    </w:p>
    <w:p>
      <w:pPr>
        <w:pStyle w:val="BlockText"/>
      </w:pPr>
      <w:r>
        <w:t xml:space="preserve">न यस्य देवा देवता न मर्ता आपश्चन शवसो अन्तमापुः । स प्ररिक्वा त्वक्षसा क्ष्मो दिवश्च मरुत्वान्नो भवत्विन्द्र ऊती ॥</w:t>
      </w:r>
    </w:p>
    <w:p>
      <w:pPr>
        <w:pStyle w:val="BlockText"/>
      </w:pPr>
      <w:r>
        <w:rPr>
          <w:iCs/>
          <w:i/>
        </w:rPr>
        <w:t xml:space="preserve">na yasya devā devatā na martā āpaś cana śavaso antam āpuḥ | sa prarikvā tvakṣasā kṣmo divaś ca marutvān no bhavatv indra ūtī ‖</w:t>
      </w:r>
      <w:r>
        <w:t xml:space="preserve"> </w:t>
      </w:r>
      <w:r>
        <w:t xml:space="preserve">[as read: [?]]</w:t>
      </w:r>
    </w:p>
    <w:p>
      <w:pPr>
        <w:pStyle w:val="FirstParagraph"/>
      </w:pPr>
      <w:r>
        <w:t xml:space="preserve">(Ṛ. Saṃ. 1-100-15 [?]) — in such ṛks it is described that Indra, being of the nature of deity, with qualities such as bounty, has a power that exceeds that of all others in the world; that neither deities nor men nor even the waters can attain the end of his strength; and that by his power he makes earth and heaven shine together. Since in the ṛk at hand too Indra’s lordship is described as all-pervading, the word</w:t>
      </w:r>
      <w:r>
        <w:t xml:space="preserve"> </w:t>
      </w:r>
      <w:r>
        <w:rPr>
          <w:iCs/>
          <w:i/>
        </w:rPr>
        <w:t xml:space="preserve">pañcakṣitīnām</w:t>
      </w:r>
      <w:r>
        <w:t xml:space="preserve"> </w:t>
      </w:r>
      <w:r>
        <w:t xml:space="preserve">is not to be taken as meaning only men with the Niṣāda as the fifth of the four castes. In this matter the Nirukta-writers have not stated their own view but only point to the opinions of others.</w:t>
      </w:r>
    </w:p>
    <w:p>
      <w:pPr>
        <w:pStyle w:val="BlockText"/>
      </w:pPr>
      <w:r>
        <w:t xml:space="preserve">पञ्चजनाः</w:t>
      </w:r>
      <w:r>
        <w:t xml:space="preserve"> </w:t>
      </w:r>
      <w:r>
        <w:t xml:space="preserve">“</w:t>
      </w:r>
      <w:r>
        <w:t xml:space="preserve">मम होत्रं जुषध्वम्</w:t>
      </w:r>
      <w:r>
        <w:t xml:space="preserve">”</w:t>
      </w:r>
      <w:r>
        <w:t xml:space="preserve"> </w:t>
      </w:r>
      <w:r>
        <w:t xml:space="preserve">गन्धर्वाः पितरो देवा असुरा रक्षांसीत्येके । चत्वारो वर्णा निषादः पञ्चम इत्यौपमन्यवः ।</w:t>
      </w:r>
    </w:p>
    <w:p>
      <w:pPr>
        <w:pStyle w:val="BlockText"/>
      </w:pPr>
      <w:r>
        <w:rPr>
          <w:iCs/>
          <w:i/>
        </w:rPr>
        <w:t xml:space="preserve">pañcajanāḥ</w:t>
      </w:r>
      <w:r>
        <w:rPr>
          <w:iCs/>
          <w:i/>
        </w:rPr>
        <w:t xml:space="preserve"> </w:t>
      </w:r>
      <w:r>
        <w:rPr>
          <w:iCs/>
          <w:i/>
        </w:rPr>
        <w:t xml:space="preserve">“</w:t>
      </w:r>
      <w:r>
        <w:rPr>
          <w:iCs/>
          <w:i/>
        </w:rPr>
        <w:t xml:space="preserve">mama hotraṃ juṣadhvam</w:t>
      </w:r>
      <w:r>
        <w:rPr>
          <w:iCs/>
          <w:i/>
        </w:rPr>
        <w:t xml:space="preserve">”</w:t>
      </w:r>
      <w:r>
        <w:rPr>
          <w:iCs/>
          <w:i/>
        </w:rPr>
        <w:t xml:space="preserve"> </w:t>
      </w:r>
      <w:r>
        <w:rPr>
          <w:iCs/>
          <w:i/>
        </w:rPr>
        <w:t xml:space="preserve">gandharvāḥ pitaro devā asurā rakṣāṃsīty eke | catvāro varṇā niṣādaḥ pañcama ity aupamanyavaḥ |</w:t>
      </w:r>
      <w:r>
        <w:t xml:space="preserve"> </w:t>
      </w:r>
      <w:r>
        <w:t xml:space="preserve">[as read: [?]]</w:t>
      </w:r>
    </w:p>
    <w:p>
      <w:pPr>
        <w:pStyle w:val="FirstParagraph"/>
      </w:pPr>
      <w:r>
        <w:t xml:space="preserve">(Ni. 3-8 [?]). Some say that the five groups are the Gandharvas, fathers, gods,</w:t>
      </w:r>
      <w:r>
        <w:t xml:space="preserve"> </w:t>
      </w:r>
      <w:r>
        <w:rPr>
          <w:iCs/>
          <w:i/>
        </w:rPr>
        <w:t xml:space="preserve">asuras</w:t>
      </w:r>
      <w:r>
        <w:t xml:space="preserve"> </w:t>
      </w:r>
      <w:r>
        <w:t xml:space="preserve">and Rākṣasas; Aupamanyava and others say that they are the four</w:t>
      </w:r>
      <w:r>
        <w:t xml:space="preserve"> </w:t>
      </w:r>
      <w:r>
        <w:rPr>
          <w:iCs/>
          <w:i/>
        </w:rPr>
        <w:t xml:space="preserve">varṇas</w:t>
      </w:r>
      <w:r>
        <w:t xml:space="preserve"> </w:t>
      </w:r>
      <w:r>
        <w:t xml:space="preserve">with the Niṣāda as fifth: thus they state only the opinions of others.</w:t>
      </w:r>
    </w:p>
    <w:p>
      <w:pPr>
        <w:pStyle w:val="BodyText"/>
      </w:pPr>
      <w:r>
        <w:t xml:space="preserve">Formerly, when all the deities prayed to Agni to accept, for their sake, the oblations offered in the sacrifice and to distribute them to all, Agni agreed and said —</w:t>
      </w:r>
    </w:p>
    <w:p>
      <w:pPr>
        <w:pStyle w:val="BlockText"/>
      </w:pPr>
      <w:r>
        <w:t xml:space="preserve">तदद्य वाचः प्रथमं मसीय येनासुराँ अभि देवा असाम । ऊर्जादः उत यज्ञियासः पञ्च जना मम होत्रं जुषध्वम् ॥</w:t>
      </w:r>
    </w:p>
    <w:p>
      <w:pPr>
        <w:pStyle w:val="BlockText"/>
      </w:pPr>
      <w:r>
        <w:rPr>
          <w:iCs/>
          <w:i/>
        </w:rPr>
        <w:t xml:space="preserve">tad adya vācaḥ prathamaṃ masīya yenāsurāṃ abhi devā asāma | ūrjādaḥ uta yajñiyāsaḥ pañca janā mama hotraṃ juṣadhvam ‖</w:t>
      </w:r>
    </w:p>
    <w:p>
      <w:pPr>
        <w:pStyle w:val="FirstParagraph"/>
      </w:pPr>
      <w:r>
        <w:t xml:space="preserve">(Ṛ. Saṃ. 10-53-4 [?]). The authors of the Bṛhaddevatā, quoting this sentence, in which the answer was given that</w:t>
      </w:r>
      <w:r>
        <w:t xml:space="preserve"> </w:t>
      </w:r>
      <w:r>
        <w:t xml:space="preserve">“</w:t>
      </w:r>
      <w:r>
        <w:t xml:space="preserve">the</w:t>
      </w:r>
      <w:r>
        <w:t xml:space="preserve"> </w:t>
      </w:r>
      <w:r>
        <w:rPr>
          <w:iCs/>
          <w:i/>
        </w:rPr>
        <w:t xml:space="preserve">pañcajanāḥ</w:t>
      </w:r>
      <w:r>
        <w:t xml:space="preserve"> </w:t>
      </w:r>
      <w:r>
        <w:t xml:space="preserve">also may enjoy this oblation</w:t>
      </w:r>
      <w:r>
        <w:t xml:space="preserve">”</w:t>
      </w:r>
      <w:r>
        <w:t xml:space="preserve">, have discussed the differences of opinion as to who the</w:t>
      </w:r>
      <w:r>
        <w:t xml:space="preserve"> </w:t>
      </w:r>
      <w:r>
        <w:rPr>
          <w:iCs/>
          <w:i/>
        </w:rPr>
        <w:t xml:space="preserve">pañcajanāḥ</w:t>
      </w:r>
      <w:r>
        <w:t xml:space="preserve"> </w:t>
      </w:r>
      <w:r>
        <w:t xml:space="preserve">are.</w:t>
      </w:r>
    </w:p>
    <w:p>
      <w:r>
        <w:pict>
          <v:rect style="width:0;height:1.5pt" o:hralign="center" o:hrstd="t" o:hr="t"/>
        </w:pict>
      </w:r>
    </w:p>
    <w:bookmarkEnd w:id="488"/>
    <w:bookmarkStart w:id="489" w:name="printed-p.-409-pdf-429"/>
    <w:p>
      <w:pPr>
        <w:pStyle w:val="Heading3"/>
      </w:pPr>
      <w:r>
        <w:t xml:space="preserve">Printed p. 409 (PDF 429)</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प्रत्यूवाचाथ तानग्निर्विश्वेदेवा यदूच माम् । तत्करिष्ये जुषन्तां तु होत्रं पञ्चजना मम ॥</w:t>
      </w:r>
    </w:p>
    <w:p>
      <w:pPr>
        <w:pStyle w:val="BlockText"/>
      </w:pPr>
      <w:r>
        <w:rPr>
          <w:iCs/>
          <w:i/>
        </w:rPr>
        <w:t xml:space="preserve">pratyūvācātha tān agnir viśvedevā yad ūca mām | tat kariṣye juṣantāṃ tu hotraṃ pañcajanā mama ‖</w:t>
      </w:r>
      <w:r>
        <w:t xml:space="preserve"> </w:t>
      </w:r>
      <w:r>
        <w:t xml:space="preserve">[as read: [?]]</w:t>
      </w:r>
    </w:p>
    <w:p>
      <w:pPr>
        <w:pStyle w:val="FirstParagraph"/>
      </w:pPr>
      <w:r>
        <w:t xml:space="preserve">(Bṛ. De. 7-66 [?]) — in this verse, after giving the deities the answer that Agni had given, the word</w:t>
      </w:r>
      <w:r>
        <w:t xml:space="preserve"> </w:t>
      </w:r>
      <w:r>
        <w:rPr>
          <w:iCs/>
          <w:i/>
        </w:rPr>
        <w:t xml:space="preserve">pañcajana</w:t>
      </w:r>
      <w:r>
        <w:t xml:space="preserve"> </w:t>
      </w:r>
      <w:r>
        <w:t xml:space="preserve">is explained:</w:t>
      </w:r>
    </w:p>
    <w:p>
      <w:pPr>
        <w:pStyle w:val="BlockText"/>
      </w:pPr>
      <w:r>
        <w:t xml:space="preserve">शालामुख्यः प्रणीतश्च पुत्रो गृहपतेश्च यः । उत्तरो दक्षिणश्चाग्नीरेते पञ्चजनाः स्मृताः ॥</w:t>
      </w:r>
    </w:p>
    <w:p>
      <w:pPr>
        <w:pStyle w:val="BlockText"/>
      </w:pPr>
      <w:r>
        <w:rPr>
          <w:iCs/>
          <w:i/>
        </w:rPr>
        <w:t xml:space="preserve">śālāmukhyaḥ praṇītaś ca putro gṛhapateś ca yaḥ | uttaro dakṣiṇaś cāgnīr ete pañcajanāḥ smṛtāḥ ‖</w:t>
      </w:r>
    </w:p>
    <w:p>
      <w:pPr>
        <w:pStyle w:val="FirstParagraph"/>
      </w:pPr>
      <w:r>
        <w:t xml:space="preserve">(Bṛ. De. 7-67 [?]). That is: the fire at the entrance of the hall (the</w:t>
      </w:r>
      <w:r>
        <w:t xml:space="preserve"> </w:t>
      </w:r>
      <w:r>
        <w:rPr>
          <w:iCs/>
          <w:i/>
        </w:rPr>
        <w:t xml:space="preserve">āhavanīya</w:t>
      </w:r>
      <w:r>
        <w:t xml:space="preserve">), the</w:t>
      </w:r>
      <w:r>
        <w:t xml:space="preserve"> </w:t>
      </w:r>
      <w:r>
        <w:rPr>
          <w:iCs/>
          <w:i/>
        </w:rPr>
        <w:t xml:space="preserve">praṇīta</w:t>
      </w:r>
      <w:r>
        <w:t xml:space="preserve"> </w:t>
      </w:r>
      <w:r>
        <w:t xml:space="preserve">fire, the</w:t>
      </w:r>
      <w:r>
        <w:t xml:space="preserve"> </w:t>
      </w:r>
      <w:r>
        <w:rPr>
          <w:iCs/>
          <w:i/>
        </w:rPr>
        <w:t xml:space="preserve">gārhapatya</w:t>
      </w:r>
      <w:r>
        <w:t xml:space="preserve"> </w:t>
      </w:r>
      <w:r>
        <w:t xml:space="preserve">fire that is the son of the sacrificer, and the northern and southern fires: these five kinds of fires are, by traditional usage, called the five groups. Besides this view —</w:t>
      </w:r>
    </w:p>
    <w:p>
      <w:pPr>
        <w:pStyle w:val="BlockText"/>
      </w:pPr>
      <w:r>
        <w:t xml:space="preserve">मनुष्याः पितरो देवा गन्धर्वोरगराक्षसाः । गन्धर्वाः पितरो देवा असुरा यक्षराक्षसाः ॥</w:t>
      </w:r>
    </w:p>
    <w:p>
      <w:pPr>
        <w:pStyle w:val="BlockText"/>
      </w:pPr>
      <w:r>
        <w:rPr>
          <w:iCs/>
          <w:i/>
        </w:rPr>
        <w:t xml:space="preserve">manuṣyāḥ pitaro devā gandharvoragarākṣasāḥ | gandharvāḥ pitaro devā asurā yakṣarākṣasāḥ ‖</w:t>
      </w:r>
    </w:p>
    <w:p>
      <w:pPr>
        <w:pStyle w:val="FirstParagraph"/>
      </w:pPr>
      <w:r>
        <w:t xml:space="preserve">(Bṛ. De. 7-68 [?]) — according to the first view, the</w:t>
      </w:r>
      <w:r>
        <w:t xml:space="preserve"> </w:t>
      </w:r>
      <w:r>
        <w:rPr>
          <w:iCs/>
          <w:i/>
        </w:rPr>
        <w:t xml:space="preserve">uraga</w:t>
      </w:r>
      <w:r>
        <w:t xml:space="preserve"> </w:t>
      </w:r>
      <w:r>
        <w:t xml:space="preserve">and the</w:t>
      </w:r>
      <w:r>
        <w:t xml:space="preserve"> </w:t>
      </w:r>
      <w:r>
        <w:rPr>
          <w:iCs/>
          <w:i/>
        </w:rPr>
        <w:t xml:space="preserve">rākṣasas</w:t>
      </w:r>
      <w:r>
        <w:t xml:space="preserve"> </w:t>
      </w:r>
      <w:r>
        <w:t xml:space="preserve">form one group; according to the second, the</w:t>
      </w:r>
      <w:r>
        <w:t xml:space="preserve"> </w:t>
      </w:r>
      <w:r>
        <w:rPr>
          <w:iCs/>
          <w:i/>
        </w:rPr>
        <w:t xml:space="preserve">yakṣas</w:t>
      </w:r>
      <w:r>
        <w:t xml:space="preserve"> </w:t>
      </w:r>
      <w:r>
        <w:t xml:space="preserve">and</w:t>
      </w:r>
      <w:r>
        <w:t xml:space="preserve"> </w:t>
      </w:r>
      <w:r>
        <w:rPr>
          <w:iCs/>
          <w:i/>
        </w:rPr>
        <w:t xml:space="preserve">rākṣasas</w:t>
      </w:r>
      <w:r>
        <w:t xml:space="preserve"> </w:t>
      </w:r>
      <w:r>
        <w:t xml:space="preserve">form one group.</w:t>
      </w:r>
    </w:p>
    <w:p>
      <w:pPr>
        <w:pStyle w:val="BlockText"/>
      </w:pPr>
      <w:r>
        <w:t xml:space="preserve">योऽस्कोपमन्यवावेतानाहतुः पञ्च वै जनान् । निषादपञ्चमान्वर्णान्मन्यते शाकटायनः ॥</w:t>
      </w:r>
    </w:p>
    <w:p>
      <w:pPr>
        <w:pStyle w:val="BlockText"/>
      </w:pPr>
      <w:r>
        <w:rPr>
          <w:iCs/>
          <w:i/>
        </w:rPr>
        <w:t xml:space="preserve">yo ’skopamanyavāv etān āhatuḥ pañca vai janān | niṣādapañcamān varṇān manyate śākaṭāyanaḥ ‖</w:t>
      </w:r>
      <w:r>
        <w:t xml:space="preserve"> </w:t>
      </w:r>
      <w:r>
        <w:t xml:space="preserve">[as read; first pāda doubtful: [?]]</w:t>
      </w:r>
    </w:p>
    <w:p>
      <w:pPr>
        <w:pStyle w:val="FirstParagraph"/>
      </w:pPr>
      <w:r>
        <w:t xml:space="preserve">(Bṛ. De. 7-69 [?]). The authors of the Bṛhaddevatā say in this sentence that Yāska’s view is the first. But in the Nirukta, only the opinions of others are stated; Yāska has not stated his own opinion definitely. Perhaps he accepted that very first one.</w:t>
      </w:r>
    </w:p>
    <w:p>
      <w:pPr>
        <w:pStyle w:val="BlockText"/>
      </w:pPr>
      <w:r>
        <w:t xml:space="preserve">ऋत्विजो यजमानं च शाकपूणिस्तु मन्यते ।</w:t>
      </w:r>
    </w:p>
    <w:p>
      <w:pPr>
        <w:pStyle w:val="BlockText"/>
      </w:pPr>
      <w:r>
        <w:rPr>
          <w:iCs/>
          <w:i/>
        </w:rPr>
        <w:t xml:space="preserve">ṛtvijo yajamānaṃ ca śākapūṇis tu manyate |</w:t>
      </w:r>
    </w:p>
    <w:p>
      <w:pPr>
        <w:pStyle w:val="FirstParagraph"/>
      </w:pPr>
      <w:r>
        <w:t xml:space="preserve">(Bṛ. De. 7-70 [?]). The four priests beginning with the</w:t>
      </w:r>
      <w:r>
        <w:t xml:space="preserve"> </w:t>
      </w:r>
      <w:r>
        <w:rPr>
          <w:iCs/>
          <w:i/>
        </w:rPr>
        <w:t xml:space="preserve">hotṛ</w:t>
      </w:r>
      <w:r>
        <w:t xml:space="preserve">, together with the sacrificer, make five groups: this is Śākapūṇi’s view.</w:t>
      </w:r>
    </w:p>
    <w:p>
      <w:pPr>
        <w:pStyle w:val="BlockText"/>
      </w:pPr>
      <w:r>
        <w:t xml:space="preserve">चक्षुःश्रोत्रं मनो वाक्च प्राणश्चेत्यात्मवादिनः । गन्धर्वाप्सरसो देवा मनुष्याः पितरस्तथा ॥ सर्पाश्च ब्राह्मणे चैव श्रूयन्ते ह्यैतरेयके ॥</w:t>
      </w:r>
    </w:p>
    <w:p>
      <w:pPr>
        <w:pStyle w:val="BlockText"/>
      </w:pPr>
      <w:r>
        <w:rPr>
          <w:iCs/>
          <w:i/>
        </w:rPr>
        <w:t xml:space="preserve">cakṣuḥśrotraṃ mano vāk ca prāṇaś cety ātmavādinaḥ | gandharvāpsaraso devā manuṣyāḥ pitaras tathā ‖ sarpāś ca brāhmaṇe caiva śrūyante hy aitareyake ‖</w:t>
      </w:r>
    </w:p>
    <w:p>
      <w:pPr>
        <w:pStyle w:val="FirstParagraph"/>
      </w:pPr>
      <w:r>
        <w:t xml:space="preserve">(Bṛ. De. 7-71, 72 [?]). Eye, ear, mind, speech and breath: these five are the</w:t>
      </w:r>
      <w:r>
        <w:t xml:space="preserve"> </w:t>
      </w:r>
      <w:r>
        <w:rPr>
          <w:iCs/>
          <w:i/>
        </w:rPr>
        <w:t xml:space="preserve">pañcajanas</w:t>
      </w:r>
      <w:r>
        <w:t xml:space="preserve"> </w:t>
      </w:r>
      <w:r>
        <w:t xml:space="preserve">according to the</w:t>
      </w:r>
      <w:r>
        <w:t xml:space="preserve"> </w:t>
      </w:r>
      <w:r>
        <w:rPr>
          <w:iCs/>
          <w:i/>
        </w:rPr>
        <w:t xml:space="preserve">ātmavādins</w:t>
      </w:r>
      <w:r>
        <w:t xml:space="preserve"> </w:t>
      </w:r>
      <w:r>
        <w:t xml:space="preserve">(those who speak of the Self). Gandharvas and the rest are explained in the Aitareya Brāhmaṇa (Ai. Brā. 3-31-5 [?]). The Bṛhaddevatā too shows the differences of opinion, in the explanation, saying that Agni gave the deities the answer that such</w:t>
      </w:r>
      <w:r>
        <w:t xml:space="preserve"> </w:t>
      </w:r>
      <w:r>
        <w:rPr>
          <w:iCs/>
          <w:i/>
        </w:rPr>
        <w:t xml:space="preserve">pañcajanas</w:t>
      </w:r>
      <w:r>
        <w:t xml:space="preserve"> </w:t>
      </w:r>
      <w:r>
        <w:t xml:space="preserve">may also enjoy the oblations.</w:t>
      </w:r>
    </w:p>
    <w:bookmarkEnd w:id="489"/>
    <w:bookmarkStart w:id="490" w:name="printed-p.-410-pdf-430"/>
    <w:p>
      <w:pPr>
        <w:pStyle w:val="Heading3"/>
      </w:pPr>
      <w:r>
        <w:t xml:space="preserve">Printed p. 410 (PDF 430)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odyText"/>
      </w:pPr>
      <w:r>
        <w:rPr>
          <w:iCs/>
          <w:i/>
          <w:bCs/>
          <w:b/>
        </w:rPr>
        <w:t xml:space="preserve">pañca kṣitīnāṃ viśvāni vasu indrasya hastayoḥ</w:t>
      </w:r>
      <w:r>
        <w:t xml:space="preserve"> </w:t>
      </w:r>
      <w:r>
        <w:t xml:space="preserve">— as is described in the ṛk at hand, all the worlds being included within Indra’s protection, all the earlier-mentioned meanings of</w:t>
      </w:r>
      <w:r>
        <w:t xml:space="preserve"> </w:t>
      </w:r>
      <w:r>
        <w:rPr>
          <w:iCs/>
          <w:i/>
        </w:rPr>
        <w:t xml:space="preserve">pañca kṣitīnām</w:t>
      </w:r>
      <w:r>
        <w:t xml:space="preserve"> </w:t>
      </w:r>
      <w:r>
        <w:t xml:space="preserve">are acceptable.</w:t>
      </w:r>
    </w:p>
    <w:p>
      <w:pPr>
        <w:pStyle w:val="BodyText"/>
      </w:pPr>
      <w:r>
        <w:rPr>
          <w:iCs/>
          <w:i/>
          <w:bCs/>
          <w:b/>
        </w:rPr>
        <w:t xml:space="preserve">spāśayasva — bādhasva</w:t>
      </w:r>
      <w:r>
        <w:t xml:space="preserve"> </w:t>
      </w:r>
      <w:r>
        <w:t xml:space="preserve">—</w:t>
      </w:r>
      <w:r>
        <w:t xml:space="preserve"> </w:t>
      </w:r>
      <w:r>
        <w:t xml:space="preserve">“</w:t>
      </w:r>
      <w:r>
        <w:t xml:space="preserve">oppress</w:t>
      </w:r>
      <w:r>
        <w:t xml:space="preserve">”</w:t>
      </w:r>
      <w:r>
        <w:t xml:space="preserve">.</w:t>
      </w:r>
      <w:r>
        <w:t xml:space="preserve"> </w:t>
      </w:r>
      <w:r>
        <w:rPr>
          <w:iCs/>
          <w:i/>
        </w:rPr>
        <w:t xml:space="preserve">Spaś</w:t>
      </w:r>
      <w:r>
        <w:t xml:space="preserve"> </w:t>
      </w:r>
      <w:r>
        <w:t xml:space="preserve">—</w:t>
      </w:r>
      <w:r>
        <w:t xml:space="preserve"> </w:t>
      </w:r>
      <w:r>
        <w:t xml:space="preserve">“</w:t>
      </w:r>
      <w:r>
        <w:rPr>
          <w:iCs/>
          <w:i/>
        </w:rPr>
        <w:t xml:space="preserve">bādhanasparśanayoḥ</w:t>
      </w:r>
      <w:r>
        <w:t xml:space="preserve">”</w:t>
      </w:r>
      <w:r>
        <w:t xml:space="preserve">:</w:t>
      </w:r>
      <w:r>
        <w:t xml:space="preserve"> </w:t>
      </w:r>
      <w:r>
        <w:rPr>
          <w:iCs/>
          <w:i/>
        </w:rPr>
        <w:t xml:space="preserve">sparśana</w:t>
      </w:r>
      <w:r>
        <w:t xml:space="preserve"> </w:t>
      </w:r>
      <w:r>
        <w:t xml:space="preserve">means touching, or knowing by other means of perception; meaning also</w:t>
      </w:r>
      <w:r>
        <w:t xml:space="preserve"> </w:t>
      </w:r>
      <w:r>
        <w:rPr>
          <w:iCs/>
          <w:i/>
        </w:rPr>
        <w:t xml:space="preserve">hiṃsā</w:t>
      </w:r>
      <w:r>
        <w:t xml:space="preserve">, it is formed from the root</w:t>
      </w:r>
      <w:r>
        <w:t xml:space="preserve"> </w:t>
      </w:r>
      <w:r>
        <w:rPr>
          <w:iCs/>
          <w:i/>
        </w:rPr>
        <w:t xml:space="preserve">spaś</w:t>
      </w:r>
      <w:r>
        <w:t xml:space="preserve">. The prayer is made:</w:t>
      </w:r>
      <w:r>
        <w:t xml:space="preserve"> </w:t>
      </w:r>
      <w:r>
        <w:t xml:space="preserve">“</w:t>
      </w:r>
      <w:r>
        <w:t xml:space="preserve">Oppress and destroy the enemies of the sacrificers.</w:t>
      </w:r>
      <w:r>
        <w:t xml:space="preserve">”</w:t>
      </w:r>
      <w:r>
        <w:t xml:space="preserve"> </w:t>
      </w:r>
      <w:r>
        <w:t xml:space="preserve">There are also nominal forms in use that are formed from this root; in those contexts the sense is</w:t>
      </w:r>
      <w:r>
        <w:t xml:space="preserve"> </w:t>
      </w:r>
      <w:r>
        <w:t xml:space="preserve">“</w:t>
      </w:r>
      <w:r>
        <w:t xml:space="preserve">harmful enemies</w:t>
      </w:r>
      <w:r>
        <w:t xml:space="preserve">”</w:t>
      </w:r>
      <w:r>
        <w:t xml:space="preserve">, or</w:t>
      </w:r>
      <w:r>
        <w:t xml:space="preserve"> </w:t>
      </w:r>
      <w:r>
        <w:t xml:space="preserve">“</w:t>
      </w:r>
      <w:r>
        <w:t xml:space="preserve">deity-messengers who destroy enemies</w:t>
      </w:r>
      <w:r>
        <w:t xml:space="preserve">”</w:t>
      </w:r>
      <w:r>
        <w:t xml:space="preserve">.</w:t>
      </w:r>
    </w:p>
    <w:p>
      <w:pPr>
        <w:pStyle w:val="BlockText"/>
      </w:pPr>
      <w:r>
        <w:t xml:space="preserve">प्रति स्पशो वि सृज तूर्णितमो भवा पायुर्विशो अस्या अदब्धः । यो नो दूरे अघशंसो यो अन्त्यग्ने माकिष्टे व्यथिरा दधर्षीत् ॥</w:t>
      </w:r>
    </w:p>
    <w:p>
      <w:pPr>
        <w:pStyle w:val="BlockText"/>
      </w:pPr>
      <w:r>
        <w:rPr>
          <w:iCs/>
          <w:i/>
        </w:rPr>
        <w:t xml:space="preserve">prati spaśo vi sṛja tūrṇitamo bhavā pāyur viśo asyā adabdhaḥ | yo no dūre aghaśaṃso yo antyagne mākiṣṭe vyathirā dadharṣīt ‖</w:t>
      </w:r>
      <w:r>
        <w:t xml:space="preserve"> </w:t>
      </w:r>
      <w:r>
        <w:t xml:space="preserve">[as read: [?]]</w:t>
      </w:r>
    </w:p>
    <w:p>
      <w:pPr>
        <w:pStyle w:val="FirstParagraph"/>
      </w:pPr>
      <w:r>
        <w:t xml:space="preserve">(Ṛ. Saṃ. 4-4-3 [?]) — in this ṛk, for the word</w:t>
      </w:r>
      <w:r>
        <w:t xml:space="preserve"> </w:t>
      </w:r>
      <w:r>
        <w:rPr>
          <w:iCs/>
          <w:i/>
        </w:rPr>
        <w:t xml:space="preserve">spaśaḥ</w:t>
      </w:r>
      <w:r>
        <w:t xml:space="preserve"> </w:t>
      </w:r>
      <w:r>
        <w:t xml:space="preserve">the meaning is</w:t>
      </w:r>
      <w:r>
        <w:t xml:space="preserve"> </w:t>
      </w:r>
      <w:r>
        <w:t xml:space="preserve">“</w:t>
      </w:r>
      <w:r>
        <w:rPr>
          <w:iCs/>
          <w:i/>
        </w:rPr>
        <w:t xml:space="preserve">parabādhakān raśmīn cārān vā</w:t>
      </w:r>
      <w:r>
        <w:t xml:space="preserve">”</w:t>
      </w:r>
      <w:r>
        <w:t xml:space="preserve">,</w:t>
      </w:r>
      <w:r>
        <w:t xml:space="preserve"> </w:t>
      </w:r>
      <w:r>
        <w:t xml:space="preserve">“</w:t>
      </w:r>
      <w:r>
        <w:t xml:space="preserve">the rays that trouble others, or spies</w:t>
      </w:r>
      <w:r>
        <w:t xml:space="preserve">”</w:t>
      </w:r>
      <w:r>
        <w:t xml:space="preserve">: either the rays of Agni that destroy enemies, or Agni’s messengers that destroy enemies.</w:t>
      </w:r>
    </w:p>
    <w:p>
      <w:pPr>
        <w:pStyle w:val="BodyText"/>
      </w:pPr>
      <w:r>
        <w:t xml:space="preserve">In the first meaning mentioned above, the word is used where the object that comes within the range of the sense organs, such as touch, is described. For example —</w:t>
      </w:r>
    </w:p>
    <w:p>
      <w:pPr>
        <w:pStyle w:val="BlockText"/>
      </w:pPr>
      <w:r>
        <w:t xml:space="preserve">प्रोरोर्मित्रावरुणा पृथिव्याः प्र दिव ऋष्वाद्बृहतः सुदानू । स्पशो दधाथे ओषधीषु विक्ष्वृधग्यतो अनिमिषं रक्षमाणा ॥</w:t>
      </w:r>
    </w:p>
    <w:p>
      <w:pPr>
        <w:pStyle w:val="BlockText"/>
      </w:pPr>
      <w:r>
        <w:rPr>
          <w:iCs/>
          <w:i/>
        </w:rPr>
        <w:t xml:space="preserve">prorór mitrāvaruṇā pṛthivyāḥ pra diva ṛṣvād bṛhataḥ sudānū | spaśo dadhāthe oṣadhīṣu vikṣv ṛdhag yato animiṣaṃ rakṣamāṇā ‖</w:t>
      </w:r>
      <w:r>
        <w:t xml:space="preserve"> </w:t>
      </w:r>
      <w:r>
        <w:t xml:space="preserve">[as read: [?]]</w:t>
      </w:r>
    </w:p>
    <w:p>
      <w:pPr>
        <w:pStyle w:val="FirstParagraph"/>
      </w:pPr>
      <w:r>
        <w:t xml:space="preserve">(Ṛ. Saṃ. 7-61-3 [?]) — in such ṛks it means</w:t>
      </w:r>
      <w:r>
        <w:t xml:space="preserve"> </w:t>
      </w:r>
      <w:r>
        <w:t xml:space="preserve">“</w:t>
      </w:r>
      <w:r>
        <w:t xml:space="preserve">form</w:t>
      </w:r>
      <w:r>
        <w:t xml:space="preserve">”</w:t>
      </w:r>
      <w:r>
        <w:t xml:space="preserve"> </w:t>
      </w:r>
      <w:r>
        <w:t xml:space="preserve">(</w:t>
      </w:r>
      <w:r>
        <w:rPr>
          <w:iCs/>
          <w:i/>
        </w:rPr>
        <w:t xml:space="preserve">rūpa</w:t>
      </w:r>
      <w:r>
        <w:t xml:space="preserve">) that is visible to the eye. In the ṛk at hand the root is used in the sense of</w:t>
      </w:r>
      <w:r>
        <w:t xml:space="preserve"> </w:t>
      </w:r>
      <w:r>
        <w:rPr>
          <w:iCs/>
          <w:i/>
        </w:rPr>
        <w:t xml:space="preserve">bādhā</w:t>
      </w:r>
      <w:r>
        <w:t xml:space="preserve"> </w:t>
      </w:r>
      <w:r>
        <w:t xml:space="preserve">(obstruction):</w:t>
      </w:r>
      <w:r>
        <w:t xml:space="preserve"> </w:t>
      </w:r>
      <w:r>
        <w:t xml:space="preserve">“</w:t>
      </w:r>
      <w:r>
        <w:t xml:space="preserve">oppress the enemies, destroy them</w:t>
      </w:r>
      <w:r>
        <w:t xml:space="preserve">”</w:t>
      </w:r>
      <w:r>
        <w:t xml:space="preserve"> </w:t>
      </w:r>
      <w:r>
        <w:t xml:space="preserve">is the meaning.</w:t>
      </w:r>
    </w:p>
    <w:p>
      <w:pPr>
        <w:pStyle w:val="BodyText"/>
      </w:pPr>
      <w:r>
        <w:rPr>
          <w:bCs/>
          <w:b/>
        </w:rPr>
        <w:t xml:space="preserve">Vyākaraṇa-prakriyā (grammar)</w:t>
      </w:r>
      <w:r>
        <w:t xml:space="preserve"> </w:t>
      </w:r>
      <w:r>
        <w:t xml:space="preserve">— noted briefly (sūtra numerals [?]):</w:t>
      </w:r>
    </w:p>
    <w:p>
      <w:pPr>
        <w:numPr>
          <w:ilvl w:val="0"/>
          <w:numId w:val="1057"/>
        </w:numPr>
        <w:pStyle w:val="Compact"/>
      </w:pPr>
      <w:r>
        <w:rPr>
          <w:iCs/>
          <w:i/>
          <w:bCs/>
          <w:b/>
        </w:rPr>
        <w:t xml:space="preserve">kṣitīnām</w:t>
      </w:r>
      <w:r>
        <w:t xml:space="preserve"> </w:t>
      </w:r>
      <w:r>
        <w:t xml:space="preserve">— root</w:t>
      </w:r>
      <w:r>
        <w:t xml:space="preserve"> </w:t>
      </w:r>
      <w:r>
        <w:rPr>
          <w:iCs/>
          <w:i/>
        </w:rPr>
        <w:t xml:space="preserve">kṣi nivāsagatyoḥ</w:t>
      </w:r>
      <w:r>
        <w:t xml:space="preserve">; the suffix</w:t>
      </w:r>
      <w:r>
        <w:t xml:space="preserve"> </w:t>
      </w:r>
      <w:r>
        <w:rPr>
          <w:iCs/>
          <w:i/>
        </w:rPr>
        <w:t xml:space="preserve">ktin</w:t>
      </w:r>
      <w:r>
        <w:t xml:space="preserve">; genitive plural; by</w:t>
      </w:r>
      <w:r>
        <w:t xml:space="preserve"> </w:t>
      </w:r>
      <w:r>
        <w:t xml:space="preserve">“</w:t>
      </w:r>
      <w:r>
        <w:rPr>
          <w:iCs/>
          <w:i/>
        </w:rPr>
        <w:t xml:space="preserve">nāmanyatarasyām</w:t>
      </w:r>
      <w:r>
        <w:t xml:space="preserve">”</w:t>
      </w:r>
      <w:r>
        <w:t xml:space="preserve"> </w:t>
      </w:r>
      <w:r>
        <w:t xml:space="preserve">(Pā. Sū. 6-1-177 [?]) the</w:t>
      </w:r>
      <w:r>
        <w:t xml:space="preserve"> </w:t>
      </w:r>
      <w:r>
        <w:rPr>
          <w:iCs/>
          <w:i/>
        </w:rPr>
        <w:t xml:space="preserve">nām</w:t>
      </w:r>
      <w:r>
        <w:t xml:space="preserve"> </w:t>
      </w:r>
      <w:r>
        <w:t xml:space="preserve">takes</w:t>
      </w:r>
      <w:r>
        <w:t xml:space="preserve"> </w:t>
      </w:r>
      <w:r>
        <w:rPr>
          <w:iCs/>
          <w:i/>
        </w:rPr>
        <w:t xml:space="preserve">udātta</w:t>
      </w:r>
      <w:r>
        <w:t xml:space="preserve"> </w:t>
      </w:r>
      <w:r>
        <w:t xml:space="preserve">accent.</w:t>
      </w:r>
    </w:p>
    <w:p>
      <w:pPr>
        <w:numPr>
          <w:ilvl w:val="0"/>
          <w:numId w:val="1057"/>
        </w:numPr>
        <w:pStyle w:val="Compact"/>
      </w:pPr>
      <w:r>
        <w:rPr>
          <w:iCs/>
          <w:i/>
          <w:bCs/>
          <w:b/>
        </w:rPr>
        <w:t xml:space="preserve">spāśayasva</w:t>
      </w:r>
      <w:r>
        <w:t xml:space="preserve"> </w:t>
      </w:r>
      <w:r>
        <w:t xml:space="preserve">— root</w:t>
      </w:r>
      <w:r>
        <w:t xml:space="preserve"> </w:t>
      </w:r>
      <w:r>
        <w:rPr>
          <w:iCs/>
          <w:i/>
        </w:rPr>
        <w:t xml:space="preserve">spaśa bādhanasparśanayoḥ</w:t>
      </w:r>
      <w:r>
        <w:t xml:space="preserve">; by</w:t>
      </w:r>
      <w:r>
        <w:t xml:space="preserve"> </w:t>
      </w:r>
      <w:r>
        <w:t xml:space="preserve">“</w:t>
      </w:r>
      <w:r>
        <w:rPr>
          <w:iCs/>
          <w:i/>
        </w:rPr>
        <w:t xml:space="preserve">hetumati ca</w:t>
      </w:r>
      <w:r>
        <w:t xml:space="preserve">”</w:t>
      </w:r>
      <w:r>
        <w:t xml:space="preserve"> </w:t>
      </w:r>
      <w:r>
        <w:t xml:space="preserve">(Pā. Sū. 3-1-26 [?])</w:t>
      </w:r>
      <w:r>
        <w:t xml:space="preserve"> </w:t>
      </w:r>
      <w:r>
        <w:rPr>
          <w:iCs/>
          <w:i/>
        </w:rPr>
        <w:t xml:space="preserve">ṇic</w:t>
      </w:r>
      <w:r>
        <w:t xml:space="preserve">; by</w:t>
      </w:r>
      <w:r>
        <w:t xml:space="preserve"> </w:t>
      </w:r>
      <w:r>
        <w:t xml:space="preserve">“</w:t>
      </w:r>
      <w:r>
        <w:rPr>
          <w:iCs/>
          <w:i/>
        </w:rPr>
        <w:t xml:space="preserve">ato ’pad…</w:t>
      </w:r>
      <w:r>
        <w:t xml:space="preserve">”</w:t>
      </w:r>
      <w:r>
        <w:t xml:space="preserve"> </w:t>
      </w:r>
      <w:r>
        <w:t xml:space="preserve">“</w:t>
      </w:r>
      <w:r>
        <w:rPr>
          <w:iCs/>
          <w:i/>
        </w:rPr>
        <w:t xml:space="preserve">ata upadhāyāḥ</w:t>
      </w:r>
      <w:r>
        <w:t xml:space="preserve">”</w:t>
      </w:r>
      <w:r>
        <w:t xml:space="preserve"> </w:t>
      </w:r>
      <w:r>
        <w:t xml:space="preserve">(Pā. Sū. 7-2-116 [?])</w:t>
      </w:r>
      <w:r>
        <w:t xml:space="preserve"> </w:t>
      </w:r>
      <w:r>
        <w:rPr>
          <w:iCs/>
          <w:i/>
        </w:rPr>
        <w:t xml:space="preserve">vṛddhi</w:t>
      </w:r>
      <w:r>
        <w:t xml:space="preserve"> </w:t>
      </w:r>
      <w:r>
        <w:t xml:space="preserve">of the penultimate; after the</w:t>
      </w:r>
      <w:r>
        <w:t xml:space="preserve"> </w:t>
      </w:r>
      <w:r>
        <w:rPr>
          <w:iCs/>
          <w:i/>
        </w:rPr>
        <w:t xml:space="preserve">ṇijanta</w:t>
      </w:r>
      <w:r>
        <w:t xml:space="preserve">,</w:t>
      </w:r>
      <w:r>
        <w:t xml:space="preserve"> </w:t>
      </w:r>
      <w:r>
        <w:rPr>
          <w:iCs/>
          <w:i/>
        </w:rPr>
        <w:t xml:space="preserve">loṭ</w:t>
      </w:r>
      <w:r>
        <w:t xml:space="preserve">, second person singular; by</w:t>
      </w:r>
      <w:r>
        <w:t xml:space="preserve"> </w:t>
      </w:r>
      <w:r>
        <w:t xml:space="preserve">“</w:t>
      </w:r>
      <w:r>
        <w:rPr>
          <w:iCs/>
          <w:i/>
        </w:rPr>
        <w:t xml:space="preserve">thāsaḥ se</w:t>
      </w:r>
      <w:r>
        <w:t xml:space="preserve">”</w:t>
      </w:r>
      <w:r>
        <w:t xml:space="preserve"> </w:t>
      </w:r>
      <w:r>
        <w:t xml:space="preserve">(Pā. Sū. 3-4-80 [?])</w:t>
      </w:r>
      <w:r>
        <w:t xml:space="preserve"> </w:t>
      </w:r>
      <w:r>
        <w:rPr>
          <w:iCs/>
          <w:i/>
        </w:rPr>
        <w:t xml:space="preserve">se</w:t>
      </w:r>
      <w:r>
        <w:t xml:space="preserve"> </w:t>
      </w:r>
      <w:r>
        <w:t xml:space="preserve">for</w:t>
      </w:r>
      <w:r>
        <w:t xml:space="preserve"> </w:t>
      </w:r>
      <w:r>
        <w:rPr>
          <w:iCs/>
          <w:i/>
        </w:rPr>
        <w:t xml:space="preserve">thās</w:t>
      </w:r>
      <w:r>
        <w:t xml:space="preserve">; by</w:t>
      </w:r>
      <w:r>
        <w:t xml:space="preserve"> </w:t>
      </w:r>
      <w:r>
        <w:t xml:space="preserve">“</w:t>
      </w:r>
      <w:r>
        <w:rPr>
          <w:iCs/>
          <w:i/>
        </w:rPr>
        <w:t xml:space="preserve">savābhyāṃ vāmau</w:t>
      </w:r>
      <w:r>
        <w:t xml:space="preserve">”</w:t>
      </w:r>
      <w:r>
        <w:t xml:space="preserve"> </w:t>
      </w:r>
      <w:r>
        <w:t xml:space="preserve">(Pā. Sū. 3-4-91 [?]) the</w:t>
      </w:r>
      <w:r>
        <w:t xml:space="preserve"> </w:t>
      </w:r>
      <w:r>
        <w:rPr>
          <w:iCs/>
          <w:i/>
        </w:rPr>
        <w:t xml:space="preserve">e</w:t>
      </w:r>
      <w:r>
        <w:t xml:space="preserve"> </w:t>
      </w:r>
      <w:r>
        <w:t xml:space="preserve">is replaced by</w:t>
      </w:r>
      <w:r>
        <w:t xml:space="preserve"> </w:t>
      </w:r>
      <w:r>
        <w:rPr>
          <w:iCs/>
          <w:i/>
        </w:rPr>
        <w:t xml:space="preserve">va</w:t>
      </w:r>
      <w:r>
        <w:t xml:space="preserve">; the</w:t>
      </w:r>
      <w:r>
        <w:t xml:space="preserve"> </w:t>
      </w:r>
      <w:r>
        <w:rPr>
          <w:iCs/>
          <w:i/>
        </w:rPr>
        <w:t xml:space="preserve">vikaraṇa</w:t>
      </w:r>
      <w:r>
        <w:t xml:space="preserve"> </w:t>
      </w:r>
      <w:r>
        <w:rPr>
          <w:iCs/>
          <w:i/>
        </w:rPr>
        <w:t xml:space="preserve">śap</w:t>
      </w:r>
      <w:r>
        <w:t xml:space="preserve"> </w:t>
      </w:r>
      <w:r>
        <w:t xml:space="preserve">being the cause, guṇa for the</w:t>
      </w:r>
      <w:r>
        <w:t xml:space="preserve"> </w:t>
      </w:r>
      <w:r>
        <w:rPr>
          <w:iCs/>
          <w:i/>
        </w:rPr>
        <w:t xml:space="preserve">ṇic</w:t>
      </w:r>
      <w:r>
        <w:t xml:space="preserve">, substitution</w:t>
      </w:r>
      <w:r>
        <w:t xml:space="preserve"> </w:t>
      </w:r>
      <w:r>
        <w:rPr>
          <w:iCs/>
          <w:i/>
        </w:rPr>
        <w:t xml:space="preserve">aya</w:t>
      </w:r>
      <w:r>
        <w:t xml:space="preserve">;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the</w:t>
      </w:r>
      <w:r>
        <w:t xml:space="preserve"> </w:t>
      </w:r>
      <w:r>
        <w:rPr>
          <w:iCs/>
          <w:i/>
        </w:rPr>
        <w:t xml:space="preserve">ṇic</w:t>
      </w:r>
      <w:r>
        <w:t xml:space="preserve"> </w:t>
      </w:r>
      <w:r>
        <w:t xml:space="preserve">accent remains.</w:t>
      </w:r>
    </w:p>
    <w:p>
      <w:r>
        <w:pict>
          <v:rect style="width:0;height:1.5pt" o:hralign="center" o:hrstd="t" o:hr="t"/>
        </w:pict>
      </w:r>
    </w:p>
    <w:bookmarkEnd w:id="490"/>
    <w:bookmarkStart w:id="491" w:name="printed-p.-411-pdf-431"/>
    <w:p>
      <w:pPr>
        <w:pStyle w:val="Heading3"/>
      </w:pPr>
      <w:r>
        <w:t xml:space="preserve">Printed p. 411 (PDF 431)</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numPr>
          <w:ilvl w:val="0"/>
          <w:numId w:val="1058"/>
        </w:numPr>
        <w:pStyle w:val="Compact"/>
      </w:pPr>
      <w:r>
        <w:rPr>
          <w:iCs/>
          <w:i/>
          <w:bCs/>
          <w:b/>
        </w:rPr>
        <w:t xml:space="preserve">asmadhruk</w:t>
      </w:r>
      <w:r>
        <w:t xml:space="preserve"> </w:t>
      </w:r>
      <w:r>
        <w:t xml:space="preserve">— root</w:t>
      </w:r>
      <w:r>
        <w:t xml:space="preserve"> </w:t>
      </w:r>
      <w:r>
        <w:rPr>
          <w:iCs/>
          <w:i/>
        </w:rPr>
        <w:t xml:space="preserve">druha jighāṃsāyām</w:t>
      </w:r>
      <w:r>
        <w:t xml:space="preserve">; by</w:t>
      </w:r>
      <w:r>
        <w:t xml:space="preserve"> </w:t>
      </w:r>
      <w:r>
        <w:t xml:space="preserve">“</w:t>
      </w:r>
      <w:r>
        <w:rPr>
          <w:iCs/>
          <w:i/>
        </w:rPr>
        <w:t xml:space="preserve">satsūdviṣa</w:t>
      </w:r>
      <w:r>
        <w:t xml:space="preserve">…</w:t>
      </w:r>
      <w:r>
        <w:t xml:space="preserve">”</w:t>
      </w:r>
      <w:r>
        <w:t xml:space="preserve"> </w:t>
      </w:r>
      <w:r>
        <w:t xml:space="preserve">(Pā. Sū. 3-2-61 [?]) the suffix</w:t>
      </w:r>
      <w:r>
        <w:t xml:space="preserve"> </w:t>
      </w:r>
      <w:r>
        <w:rPr>
          <w:iCs/>
          <w:i/>
        </w:rPr>
        <w:t xml:space="preserve">kvip</w:t>
      </w:r>
      <w:r>
        <w:t xml:space="preserve">; by</w:t>
      </w:r>
      <w:r>
        <w:t xml:space="preserve"> </w:t>
      </w:r>
      <w:r>
        <w:t xml:space="preserve">“</w:t>
      </w:r>
      <w:r>
        <w:rPr>
          <w:iCs/>
          <w:i/>
        </w:rPr>
        <w:t xml:space="preserve">dādeḥ dhātor ghaḥ</w:t>
      </w:r>
      <w:r>
        <w:t xml:space="preserve">”</w:t>
      </w:r>
      <w:r>
        <w:t xml:space="preserve"> </w:t>
      </w:r>
      <w:r>
        <w:t xml:space="preserve">(Pā. Sū. 8-2-32 [?]), when</w:t>
      </w:r>
      <w:r>
        <w:t xml:space="preserve"> </w:t>
      </w:r>
      <w:r>
        <w:rPr>
          <w:iCs/>
          <w:i/>
        </w:rPr>
        <w:t xml:space="preserve">su</w:t>
      </w:r>
      <w:r>
        <w:t xml:space="preserve"> </w:t>
      </w:r>
      <w:r>
        <w:t xml:space="preserve">follows, the</w:t>
      </w:r>
      <w:r>
        <w:t xml:space="preserve"> </w:t>
      </w:r>
      <w:r>
        <w:rPr>
          <w:iCs/>
          <w:i/>
        </w:rPr>
        <w:t xml:space="preserve">h</w:t>
      </w:r>
      <w:r>
        <w:t xml:space="preserve"> </w:t>
      </w:r>
      <w:r>
        <w:t xml:space="preserve">becomes</w:t>
      </w:r>
      <w:r>
        <w:t xml:space="preserve"> </w:t>
      </w:r>
      <w:r>
        <w:rPr>
          <w:iCs/>
          <w:i/>
        </w:rPr>
        <w:t xml:space="preserve">gh</w:t>
      </w:r>
      <w:r>
        <w:t xml:space="preserve">; by</w:t>
      </w:r>
      <w:r>
        <w:t xml:space="preserve"> </w:t>
      </w:r>
      <w:r>
        <w:t xml:space="preserve">“</w:t>
      </w:r>
      <w:r>
        <w:rPr>
          <w:iCs/>
          <w:i/>
        </w:rPr>
        <w:t xml:space="preserve">ekāco baśo bhaṣ</w:t>
      </w:r>
      <w:r>
        <w:t xml:space="preserve">…</w:t>
      </w:r>
      <w:r>
        <w:t xml:space="preserve">”</w:t>
      </w:r>
      <w:r>
        <w:t xml:space="preserve"> </w:t>
      </w:r>
      <w:r>
        <w:t xml:space="preserve">(Pā. Sū. 8-2-37 [?]) the initial</w:t>
      </w:r>
      <w:r>
        <w:t xml:space="preserve"> </w:t>
      </w:r>
      <w:r>
        <w:rPr>
          <w:iCs/>
          <w:i/>
        </w:rPr>
        <w:t xml:space="preserve">d</w:t>
      </w:r>
      <w:r>
        <w:t xml:space="preserve"> </w:t>
      </w:r>
      <w:r>
        <w:t xml:space="preserve">becomes</w:t>
      </w:r>
      <w:r>
        <w:t xml:space="preserve"> </w:t>
      </w:r>
      <w:r>
        <w:rPr>
          <w:iCs/>
          <w:i/>
        </w:rPr>
        <w:t xml:space="preserve">dh</w:t>
      </w:r>
      <w:r>
        <w:t xml:space="preserve">; at the end of the word</w:t>
      </w:r>
      <w:r>
        <w:t xml:space="preserve"> </w:t>
      </w:r>
      <w:r>
        <w:rPr>
          <w:iCs/>
          <w:i/>
        </w:rPr>
        <w:t xml:space="preserve">jaśtva</w:t>
      </w:r>
      <w:r>
        <w:t xml:space="preserve">,</w:t>
      </w:r>
      <w:r>
        <w:t xml:space="preserve"> </w:t>
      </w:r>
      <w:r>
        <w:rPr>
          <w:iCs/>
          <w:i/>
        </w:rPr>
        <w:t xml:space="preserve">cartva</w:t>
      </w:r>
      <w:r>
        <w:t xml:space="preserve">; the</w:t>
      </w:r>
      <w:r>
        <w:t xml:space="preserve"> </w:t>
      </w:r>
      <w:r>
        <w:rPr>
          <w:iCs/>
          <w:i/>
        </w:rPr>
        <w:t xml:space="preserve">kṛdutta</w:t>
      </w:r>
      <w:r>
        <w:t xml:space="preserve"> </w:t>
      </w:r>
      <w:r>
        <w:t xml:space="preserve">final member keeps its natural accent.</w:t>
      </w:r>
    </w:p>
    <w:p>
      <w:pPr>
        <w:numPr>
          <w:ilvl w:val="0"/>
          <w:numId w:val="1058"/>
        </w:numPr>
        <w:pStyle w:val="Compact"/>
      </w:pPr>
      <w:r>
        <w:rPr>
          <w:iCs/>
          <w:i/>
          <w:bCs/>
          <w:b/>
        </w:rPr>
        <w:t xml:space="preserve">divyā</w:t>
      </w:r>
      <w:r>
        <w:t xml:space="preserve"> </w:t>
      </w:r>
      <w:r>
        <w:t xml:space="preserve">—</w:t>
      </w:r>
      <w:r>
        <w:t xml:space="preserve"> </w:t>
      </w:r>
      <w:r>
        <w:rPr>
          <w:iCs/>
          <w:i/>
        </w:rPr>
        <w:t xml:space="preserve">divi bhavā divyā</w:t>
      </w:r>
      <w:r>
        <w:t xml:space="preserve">; by</w:t>
      </w:r>
      <w:r>
        <w:t xml:space="preserve"> </w:t>
      </w:r>
      <w:r>
        <w:t xml:space="preserve">“</w:t>
      </w:r>
      <w:r>
        <w:rPr>
          <w:iCs/>
          <w:i/>
        </w:rPr>
        <w:t xml:space="preserve">daṇḍādibhyo yaḥ</w:t>
      </w:r>
      <w:r>
        <w:t xml:space="preserve">”</w:t>
      </w:r>
      <w:r>
        <w:t xml:space="preserve"> </w:t>
      </w:r>
      <w:r>
        <w:t xml:space="preserve">(Pā. Sū. 5-1-66 [?]) the suffix</w:t>
      </w:r>
      <w:r>
        <w:t xml:space="preserve"> </w:t>
      </w:r>
      <w:r>
        <w:rPr>
          <w:iCs/>
          <w:i/>
        </w:rPr>
        <w:t xml:space="preserve">ya</w:t>
      </w:r>
      <w:r>
        <w:t xml:space="preserve">; by the suffix accent the end syllable is</w:t>
      </w:r>
      <w:r>
        <w:t xml:space="preserve"> </w:t>
      </w:r>
      <w:r>
        <w:rPr>
          <w:iCs/>
          <w:i/>
        </w:rPr>
        <w:t xml:space="preserve">udātta</w:t>
      </w:r>
      <w:r>
        <w:t xml:space="preserve">; in the feminine, since it ends in</w:t>
      </w:r>
      <w:r>
        <w:t xml:space="preserve"> </w:t>
      </w:r>
      <w:r>
        <w:rPr>
          <w:iCs/>
          <w:i/>
        </w:rPr>
        <w:t xml:space="preserve">a</w:t>
      </w:r>
      <w:r>
        <w:t xml:space="preserve">,</w:t>
      </w:r>
      <w:r>
        <w:t xml:space="preserve"> </w:t>
      </w:r>
      <w:r>
        <w:rPr>
          <w:iCs/>
          <w:i/>
        </w:rPr>
        <w:t xml:space="preserve">ṭāp</w:t>
      </w:r>
      <w:r>
        <w:t xml:space="preserve">.</w:t>
      </w:r>
    </w:p>
    <w:p>
      <w:pPr>
        <w:numPr>
          <w:ilvl w:val="0"/>
          <w:numId w:val="1058"/>
        </w:numPr>
        <w:pStyle w:val="Compact"/>
      </w:pPr>
      <w:r>
        <w:rPr>
          <w:iCs/>
          <w:i/>
          <w:bCs/>
          <w:b/>
        </w:rPr>
        <w:t xml:space="preserve">jahi</w:t>
      </w:r>
      <w:r>
        <w:t xml:space="preserve"> </w:t>
      </w:r>
      <w:r>
        <w:t xml:space="preserve">— root</w:t>
      </w:r>
      <w:r>
        <w:t xml:space="preserve"> </w:t>
      </w:r>
      <w:r>
        <w:rPr>
          <w:iCs/>
          <w:i/>
        </w:rPr>
        <w:t xml:space="preserve">hana hiṃsāgatyoḥ</w:t>
      </w:r>
      <w:r>
        <w:t xml:space="preserve">;</w:t>
      </w:r>
      <w:r>
        <w:t xml:space="preserve"> </w:t>
      </w:r>
      <w:r>
        <w:rPr>
          <w:iCs/>
          <w:i/>
        </w:rPr>
        <w:t xml:space="preserve">loṭ</w:t>
      </w:r>
      <w:r>
        <w:t xml:space="preserve">, second person singular;</w:t>
      </w:r>
      <w:r>
        <w:t xml:space="preserve"> </w:t>
      </w:r>
      <w:r>
        <w:rPr>
          <w:iCs/>
          <w:i/>
        </w:rPr>
        <w:t xml:space="preserve">hi</w:t>
      </w:r>
      <w:r>
        <w:t xml:space="preserve"> </w:t>
      </w:r>
      <w:r>
        <w:t xml:space="preserve">for</w:t>
      </w:r>
      <w:r>
        <w:t xml:space="preserve"> </w:t>
      </w:r>
      <w:r>
        <w:rPr>
          <w:iCs/>
          <w:i/>
        </w:rPr>
        <w:t xml:space="preserve">sip</w:t>
      </w:r>
      <w:r>
        <w:t xml:space="preserve">; by</w:t>
      </w:r>
      <w:r>
        <w:t xml:space="preserve"> </w:t>
      </w:r>
      <w:r>
        <w:t xml:space="preserve">“</w:t>
      </w:r>
      <w:r>
        <w:rPr>
          <w:iCs/>
          <w:i/>
        </w:rPr>
        <w:t xml:space="preserve">hanter jaḥ</w:t>
      </w:r>
      <w:r>
        <w:t xml:space="preserve">”</w:t>
      </w:r>
      <w:r>
        <w:t xml:space="preserve"> </w:t>
      </w:r>
      <w:r>
        <w:t xml:space="preserve">(Pā. Sū. 6-4-36 [?])</w:t>
      </w:r>
      <w:r>
        <w:t xml:space="preserve"> </w:t>
      </w:r>
      <w:r>
        <w:rPr>
          <w:iCs/>
          <w:i/>
        </w:rPr>
        <w:t xml:space="preserve">ja</w:t>
      </w:r>
      <w:r>
        <w:t xml:space="preserve"> </w:t>
      </w:r>
      <w:r>
        <w:t xml:space="preserve">for the root; by</w:t>
      </w:r>
      <w:r>
        <w:t xml:space="preserve"> </w:t>
      </w:r>
      <w:r>
        <w:t xml:space="preserve">“</w:t>
      </w:r>
      <w:r>
        <w:rPr>
          <w:iCs/>
          <w:i/>
        </w:rPr>
        <w:t xml:space="preserve">asiddhavat atrābhāt</w:t>
      </w:r>
      <w:r>
        <w:t xml:space="preserve">”</w:t>
      </w:r>
      <w:r>
        <w:t xml:space="preserve"> </w:t>
      </w:r>
      <w:r>
        <w:t xml:space="preserve">(Pā. Sū. 6-4-22 [?]) this is treated as not yet effected, so by</w:t>
      </w:r>
      <w:r>
        <w:t xml:space="preserve"> </w:t>
      </w:r>
      <w:r>
        <w:t xml:space="preserve">“</w:t>
      </w:r>
      <w:r>
        <w:rPr>
          <w:iCs/>
          <w:i/>
        </w:rPr>
        <w:t xml:space="preserve">ato heḥ</w:t>
      </w:r>
      <w:r>
        <w:t xml:space="preserve">”</w:t>
      </w:r>
      <w:r>
        <w:t xml:space="preserve"> </w:t>
      </w:r>
      <w:r>
        <w:t xml:space="preserve">the dropping of</w:t>
      </w:r>
      <w:r>
        <w:t xml:space="preserve"> </w:t>
      </w:r>
      <w:r>
        <w:rPr>
          <w:iCs/>
          <w:i/>
        </w:rPr>
        <w:t xml:space="preserve">hi</w:t>
      </w:r>
      <w:r>
        <w:t xml:space="preserve"> </w:t>
      </w:r>
      <w:r>
        <w:t xml:space="preserve">does not occur here;</w:t>
      </w:r>
      <w:r>
        <w:t xml:space="preserve"> </w:t>
      </w:r>
      <w:r>
        <w:rPr>
          <w:iCs/>
          <w:i/>
        </w:rPr>
        <w:t xml:space="preserve">nighāta</w:t>
      </w:r>
      <w:r>
        <w:t xml:space="preserve"> </w:t>
      </w:r>
      <w:r>
        <w:t xml:space="preserve">for a</w:t>
      </w:r>
      <w:r>
        <w:t xml:space="preserve"> </w:t>
      </w:r>
      <w:r>
        <w:rPr>
          <w:iCs/>
          <w:i/>
        </w:rPr>
        <w:t xml:space="preserve">tiṅ</w:t>
      </w:r>
      <w:r>
        <w:t xml:space="preserve">. ‖ 3 ‖</w:t>
      </w:r>
    </w:p>
    <w:p>
      <w:r>
        <w:pict>
          <v:rect style="width:0;height:1.5pt" o:hralign="center" o:hrstd="t" o:hr="t"/>
        </w:pict>
      </w:r>
    </w:p>
    <w:p>
      <w:pPr>
        <w:pStyle w:val="FirstParagraph"/>
      </w:pPr>
      <w:r>
        <w:rPr>
          <w:bCs/>
          <w:b/>
        </w:rPr>
        <w:t xml:space="preserve">Sūkta 176, Ṛk 4</w:t>
      </w:r>
    </w:p>
    <w:p>
      <w:pPr>
        <w:pStyle w:val="BodyText"/>
      </w:pPr>
      <w:r>
        <w:rPr>
          <w:bCs/>
          <w:b/>
        </w:rPr>
        <w:t xml:space="preserve">Saṃhitā-pāṭha</w:t>
      </w:r>
    </w:p>
    <w:p>
      <w:pPr>
        <w:pStyle w:val="BlockText"/>
      </w:pPr>
      <w:r>
        <w:t xml:space="preserve">असुन्वन्तं समं जहि दूणाशं यो न ते मयः ।</w:t>
      </w:r>
      <w:r>
        <w:t xml:space="preserve"> </w:t>
      </w:r>
      <w:r>
        <w:t xml:space="preserve">अस्मभ्यमस्य वेदनं दद्धि सूरिश्चिदोहते ॥ ४ ॥</w:t>
      </w:r>
    </w:p>
    <w:p>
      <w:pPr>
        <w:pStyle w:val="BlockText"/>
      </w:pPr>
      <w:r>
        <w:rPr>
          <w:iCs/>
          <w:i/>
        </w:rPr>
        <w:t xml:space="preserve">asunvantaṃ samaṃ jahi dūṇāśaṃ yo na te mayaḥ |</w:t>
      </w:r>
      <w:r>
        <w:t xml:space="preserve"> </w:t>
      </w:r>
      <w:r>
        <w:rPr>
          <w:iCs/>
          <w:i/>
        </w:rPr>
        <w:t xml:space="preserve">asmabhyam asya vedanaṃ daddhi sūriś cid ohate ‖ 4 ‖</w:t>
      </w:r>
    </w:p>
    <w:p>
      <w:pPr>
        <w:pStyle w:val="FirstParagraph"/>
      </w:pPr>
      <w:r>
        <w:rPr>
          <w:bCs/>
          <w:b/>
        </w:rPr>
        <w:t xml:space="preserve">Pada-pāṭha</w:t>
      </w:r>
    </w:p>
    <w:p>
      <w:pPr>
        <w:pStyle w:val="BlockText"/>
      </w:pPr>
      <w:r>
        <w:t xml:space="preserve">असुन्वन्तम् । समम् । जहि । दुःऽनशम् । यः । न । ते । मयः ।</w:t>
      </w:r>
      <w:r>
        <w:t xml:space="preserve"> </w:t>
      </w:r>
      <w:r>
        <w:t xml:space="preserve">अस्मभ्यम् । अस्य । वेदनम् । दद्धि । सूरिः । चित् । ओहते ॥ ४ ॥</w:t>
      </w:r>
    </w:p>
    <w:p>
      <w:pPr>
        <w:pStyle w:val="BlockText"/>
      </w:pPr>
      <w:r>
        <w:rPr>
          <w:iCs/>
          <w:i/>
        </w:rPr>
        <w:t xml:space="preserve">asunvantam | samam | jahi | duḥ-naśam | yaḥ | na | te | mayaḥ |</w:t>
      </w:r>
      <w:r>
        <w:t xml:space="preserve"> </w:t>
      </w:r>
      <w:r>
        <w:rPr>
          <w:iCs/>
          <w:i/>
        </w:rPr>
        <w:t xml:space="preserve">asmabhyam | asya | vedanam | daddhi | sūriḥ | cit | ohate ‖ 4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असुन्वन्तं सोमाभिषवमकुर्वाणं । त्वामयजन्तमित्यर्थः । दूणाशं दुःखेन नाशनीयं समुं । अयं सर्वानुदात्तः सर्वशब्दपर्यायः [?] । अयस्वान् सर्वान् । यद्वा । समुमेकोद्योगेनाविशेषेण वा जहि । तेन किमुपराद्धमिति अत आह । यस्ते तव मयः । मय इति सुखनाम । तव सुखहेतुर्न भवति । यो होमेन स्तुत्या वा न प्रीणाति तं जहि । किंचास्य वेदनं धनमस्मभ्यं दद्धि । देहि ॥ दद दान इत्यस्माद्व्यत्ययेन परस्मैपदं । छान्दसः शपो लुक् ॥ सूरिश्चिदोहते । चिदेवार्थे । सूरिस्त्वत्स्तोतैवोहते । वहति । प्राप्नोति धनं ॥ [?]</w:t>
      </w:r>
    </w:p>
    <w:p>
      <w:pPr>
        <w:pStyle w:val="BlockText"/>
      </w:pPr>
      <w:r>
        <w:rPr>
          <w:iCs/>
          <w:i/>
        </w:rPr>
        <w:t xml:space="preserve">he indra asunvantaṃ somābhiṣavam akurvāṇaṃ | tvām ayajantam ity arthaḥ | dūṇāśaṃ duḥkhena nāśanīyaṃ samum | ayaṃ sarvānudāttaḥ sarvaśabdaparyāyaḥ [?] | ayasvān sarvān | yadvā | samum ekodyogenāviśeṣeṇa vā jahi | tena kim uparāddham iti ata āha | yas te tava mayaḥ | maya iti sukhanāma | tava sukhahetur na bhavati | yo homena stutyā vā na prīṇāti taṃ jahi | kiṃcāsya vedanaṃ dhanam asmabhyaṃ daddhi | dehi ‖ dada dāna ity asmād vyatyayena parasmaipadaṃ | chāndasaḥ śapo luk ‖ sūriś cid ohate | cid evārthe | sūris tvatstotaivohate | vahati | prāpnoti dhanaṃ ‖</w:t>
      </w:r>
      <w:r>
        <w:t xml:space="preserve"> </w:t>
      </w:r>
      <w:r>
        <w:t xml:space="preserve">[?]</w:t>
      </w:r>
    </w:p>
    <w:p>
      <w:pPr>
        <w:pStyle w:val="FirstParagraph"/>
      </w:pPr>
      <w:r>
        <w:rPr>
          <w:iCs/>
          <w:i/>
        </w:rPr>
        <w:t xml:space="preserve">Gist:</w:t>
      </w:r>
      <w:r>
        <w:t xml:space="preserve"> </w:t>
      </w:r>
      <w:r>
        <w:t xml:space="preserve">O Indra, slay all at once the one who presses no Soma for you, however hard to destroy — he who is no source of happiness to you, who pleases you neither by offering nor by praise; and give us his wealth; for it is the praiser who obtains wealth.</w:t>
      </w:r>
    </w:p>
    <w:bookmarkEnd w:id="491"/>
    <w:bookmarkStart w:id="492" w:name="printed-p.-412-pdf-432"/>
    <w:p>
      <w:pPr>
        <w:pStyle w:val="Heading3"/>
      </w:pPr>
      <w:r>
        <w:t xml:space="preserve">Printed p. 412 (PDF 432)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odyText"/>
      </w:pPr>
      <w:r>
        <w:rPr>
          <w:bCs/>
          <w:b/>
        </w:rPr>
        <w:t xml:space="preserve">Pratipadārtha (Kannada, translated)</w:t>
      </w:r>
    </w:p>
    <w:p>
      <w:pPr>
        <w:pStyle w:val="BodyText"/>
      </w:pPr>
      <w:r>
        <w:t xml:space="preserve">(</w:t>
      </w:r>
      <w:r>
        <w:rPr>
          <w:iCs/>
          <w:i/>
        </w:rPr>
        <w:t xml:space="preserve">he indra</w:t>
      </w:r>
      <w:r>
        <w:t xml:space="preserve"> </w:t>
      </w:r>
      <w:r>
        <w:t xml:space="preserve">— O Indra);</w:t>
      </w:r>
      <w:r>
        <w:t xml:space="preserve"> </w:t>
      </w:r>
      <w:r>
        <w:rPr>
          <w:iCs/>
          <w:i/>
        </w:rPr>
        <w:t xml:space="preserve">yaḥ</w:t>
      </w:r>
      <w:r>
        <w:t xml:space="preserve"> </w:t>
      </w:r>
      <w:r>
        <w:t xml:space="preserve">— which man;</w:t>
      </w:r>
      <w:r>
        <w:t xml:space="preserve"> </w:t>
      </w:r>
      <w:r>
        <w:rPr>
          <w:iCs/>
          <w:i/>
        </w:rPr>
        <w:t xml:space="preserve">te</w:t>
      </w:r>
      <w:r>
        <w:t xml:space="preserve"> </w:t>
      </w:r>
      <w:r>
        <w:t xml:space="preserve">— to you;</w:t>
      </w:r>
      <w:r>
        <w:t xml:space="preserve"> </w:t>
      </w:r>
      <w:r>
        <w:rPr>
          <w:iCs/>
          <w:i/>
        </w:rPr>
        <w:t xml:space="preserve">mayaḥ na</w:t>
      </w:r>
      <w:r>
        <w:t xml:space="preserve"> </w:t>
      </w:r>
      <w:r>
        <w:t xml:space="preserve">— (by oblation) is not a cause of happiness;</w:t>
      </w:r>
      <w:r>
        <w:t xml:space="preserve"> </w:t>
      </w:r>
      <w:r>
        <w:rPr>
          <w:iCs/>
          <w:i/>
        </w:rPr>
        <w:t xml:space="preserve">asunvantam</w:t>
      </w:r>
      <w:r>
        <w:t xml:space="preserve"> </w:t>
      </w:r>
      <w:r>
        <w:t xml:space="preserve">— one who does not perform the Soma-pressing (who gives you no Soma-offering);</w:t>
      </w:r>
      <w:r>
        <w:t xml:space="preserve"> </w:t>
      </w:r>
      <w:r>
        <w:rPr>
          <w:iCs/>
          <w:i/>
        </w:rPr>
        <w:t xml:space="preserve">dūṇāśam</w:t>
      </w:r>
      <w:r>
        <w:t xml:space="preserve"> </w:t>
      </w:r>
      <w:r>
        <w:t xml:space="preserve">— (although) destructible only with difficulty;</w:t>
      </w:r>
      <w:r>
        <w:t xml:space="preserve"> </w:t>
      </w:r>
      <w:r>
        <w:rPr>
          <w:iCs/>
          <w:i/>
        </w:rPr>
        <w:t xml:space="preserve">samam</w:t>
      </w:r>
      <w:r>
        <w:t xml:space="preserve"> </w:t>
      </w:r>
      <w:r>
        <w:t xml:space="preserve">— all at once (such persons altogether);</w:t>
      </w:r>
      <w:r>
        <w:t xml:space="preserve"> </w:t>
      </w:r>
      <w:r>
        <w:rPr>
          <w:iCs/>
          <w:i/>
        </w:rPr>
        <w:t xml:space="preserve">jahi</w:t>
      </w:r>
      <w:r>
        <w:t xml:space="preserve"> </w:t>
      </w:r>
      <w:r>
        <w:t xml:space="preserve">— slay; (</w:t>
      </w:r>
      <w:r>
        <w:rPr>
          <w:iCs/>
          <w:i/>
        </w:rPr>
        <w:t xml:space="preserve">kiñca</w:t>
      </w:r>
      <w:r>
        <w:t xml:space="preserve"> </w:t>
      </w:r>
      <w:r>
        <w:t xml:space="preserve">— and)</w:t>
      </w:r>
      <w:r>
        <w:t xml:space="preserve"> </w:t>
      </w:r>
      <w:r>
        <w:rPr>
          <w:iCs/>
          <w:i/>
        </w:rPr>
        <w:t xml:space="preserve">asya</w:t>
      </w:r>
      <w:r>
        <w:t xml:space="preserve"> </w:t>
      </w:r>
      <w:r>
        <w:t xml:space="preserve">— his;</w:t>
      </w:r>
      <w:r>
        <w:t xml:space="preserve"> </w:t>
      </w:r>
      <w:r>
        <w:rPr>
          <w:iCs/>
          <w:i/>
        </w:rPr>
        <w:t xml:space="preserve">vedanam</w:t>
      </w:r>
      <w:r>
        <w:t xml:space="preserve"> </w:t>
      </w:r>
      <w:r>
        <w:t xml:space="preserve">— wealth;</w:t>
      </w:r>
      <w:r>
        <w:t xml:space="preserve"> </w:t>
      </w:r>
      <w:r>
        <w:rPr>
          <w:iCs/>
          <w:i/>
        </w:rPr>
        <w:t xml:space="preserve">asmabhyam</w:t>
      </w:r>
      <w:r>
        <w:t xml:space="preserve"> </w:t>
      </w:r>
      <w:r>
        <w:t xml:space="preserve">— to us;</w:t>
      </w:r>
      <w:r>
        <w:t xml:space="preserve"> </w:t>
      </w:r>
      <w:r>
        <w:rPr>
          <w:iCs/>
          <w:i/>
        </w:rPr>
        <w:t xml:space="preserve">daddhi</w:t>
      </w:r>
      <w:r>
        <w:t xml:space="preserve"> </w:t>
      </w:r>
      <w:r>
        <w:t xml:space="preserve">— give;</w:t>
      </w:r>
      <w:r>
        <w:t xml:space="preserve"> </w:t>
      </w:r>
      <w:r>
        <w:rPr>
          <w:iCs/>
          <w:i/>
        </w:rPr>
        <w:t xml:space="preserve">sūriḥ cit</w:t>
      </w:r>
      <w:r>
        <w:t xml:space="preserve"> </w:t>
      </w:r>
      <w:r>
        <w:t xml:space="preserve">— your praiser indeed;</w:t>
      </w:r>
      <w:r>
        <w:t xml:space="preserve"> </w:t>
      </w:r>
      <w:r>
        <w:rPr>
          <w:iCs/>
          <w:i/>
        </w:rPr>
        <w:t xml:space="preserve">ohate</w:t>
      </w:r>
      <w:r>
        <w:t xml:space="preserve"> </w:t>
      </w:r>
      <w:r>
        <w:t xml:space="preserve">— carries off (obtains wealth).</w:t>
      </w:r>
    </w:p>
    <w:p>
      <w:pPr>
        <w:pStyle w:val="BodyText"/>
      </w:pPr>
      <w:r>
        <w:rPr>
          <w:bCs/>
          <w:b/>
        </w:rPr>
        <w:t xml:space="preserve">Bhāvārtha</w:t>
      </w:r>
    </w:p>
    <w:p>
      <w:pPr>
        <w:pStyle w:val="BodyText"/>
      </w:pPr>
      <w:r>
        <w:t xml:space="preserve">O Indra, whoever does not, with you in view, perform the Soma-pressing, and does not make you happy by oblations and the like — slay all such at once, and give us their wealth; for it is your praisers alone who are fit to obtain wealth.</w:t>
      </w:r>
    </w:p>
    <w:p>
      <w:pPr>
        <w:pStyle w:val="BodyText"/>
      </w:pPr>
      <w:r>
        <w:rPr>
          <w:bCs/>
          <w:b/>
        </w:rPr>
        <w:t xml:space="preserve">Printed English</w:t>
      </w:r>
    </w:p>
    <w:p>
      <w:pPr>
        <w:pStyle w:val="BodyText"/>
      </w:pPr>
      <w:r>
        <w:t xml:space="preserve">Slay every one who offers not libations, however difficult to be destroyed: slay every one who is no delight to you: bestow upon us his wealth, for the pious (worshipper) deserves it.</w:t>
      </w:r>
    </w:p>
    <w:p>
      <w:pPr>
        <w:pStyle w:val="BodyText"/>
      </w:pPr>
      <w:r>
        <w:rPr>
          <w:bCs/>
          <w:b/>
        </w:rPr>
        <w:t xml:space="preserve">Special Topics (Viśeṣaviṣayagaḷu)</w:t>
      </w:r>
    </w:p>
    <w:p>
      <w:pPr>
        <w:pStyle w:val="BodyText"/>
      </w:pPr>
      <w:r>
        <w:rPr>
          <w:iCs/>
          <w:i/>
          <w:bCs/>
          <w:b/>
        </w:rPr>
        <w:t xml:space="preserve">dūṇāśam — duḥkhena nāśanīyaṃ</w:t>
      </w:r>
      <w:r>
        <w:t xml:space="preserve"> </w:t>
      </w:r>
      <w:r>
        <w:t xml:space="preserve">—</w:t>
      </w:r>
      <w:r>
        <w:t xml:space="preserve"> </w:t>
      </w:r>
      <w:r>
        <w:t xml:space="preserve">“</w:t>
      </w:r>
      <w:r>
        <w:t xml:space="preserve">one who can be destroyed only with difficulty</w:t>
      </w:r>
      <w:r>
        <w:t xml:space="preserve">”</w:t>
      </w:r>
      <w:r>
        <w:t xml:space="preserve"> </w:t>
      </w:r>
      <w:r>
        <w:t xml:space="preserve">is the sense. Since the prowess of some enemies is exceedingly great, effort is needed to destroy them; to show this point the word</w:t>
      </w:r>
      <w:r>
        <w:t xml:space="preserve"> </w:t>
      </w:r>
      <w:r>
        <w:rPr>
          <w:iCs/>
          <w:i/>
        </w:rPr>
        <w:t xml:space="preserve">dūṇāśa</w:t>
      </w:r>
      <w:r>
        <w:t xml:space="preserve"> </w:t>
      </w:r>
      <w:r>
        <w:t xml:space="preserve">is used.</w:t>
      </w:r>
    </w:p>
    <w:p>
      <w:pPr>
        <w:pStyle w:val="BodyText"/>
      </w:pPr>
      <w:r>
        <w:rPr>
          <w:iCs/>
          <w:i/>
          <w:bCs/>
          <w:b/>
        </w:rPr>
        <w:t xml:space="preserve">sūriḥ — sūrir iva stotā</w:t>
      </w:r>
      <w:r>
        <w:t xml:space="preserve"> </w:t>
      </w:r>
      <w:r>
        <w:t xml:space="preserve">—</w:t>
      </w:r>
      <w:r>
        <w:t xml:space="preserve"> </w:t>
      </w:r>
      <w:r>
        <w:t xml:space="preserve">“</w:t>
      </w:r>
      <w:r>
        <w:t xml:space="preserve">praiser</w:t>
      </w:r>
      <w:r>
        <w:t xml:space="preserve">”</w:t>
      </w:r>
      <w:r>
        <w:t xml:space="preserve"> </w:t>
      </w:r>
      <w:r>
        <w:t xml:space="preserve">is the sense. Since</w:t>
      </w:r>
      <w:r>
        <w:t xml:space="preserve"> </w:t>
      </w:r>
      <w:r>
        <w:rPr>
          <w:iCs/>
          <w:i/>
        </w:rPr>
        <w:t xml:space="preserve">rebhaḥ</w:t>
      </w:r>
      <w:r>
        <w:t xml:space="preserve">,</w:t>
      </w:r>
      <w:r>
        <w:t xml:space="preserve"> </w:t>
      </w:r>
      <w:r>
        <w:rPr>
          <w:iCs/>
          <w:i/>
        </w:rPr>
        <w:t xml:space="preserve">jaritā</w:t>
      </w:r>
      <w:r>
        <w:t xml:space="preserve">,</w:t>
      </w:r>
      <w:r>
        <w:t xml:space="preserve"> </w:t>
      </w:r>
      <w:r>
        <w:rPr>
          <w:iCs/>
          <w:i/>
        </w:rPr>
        <w:t xml:space="preserve">kāruḥ</w:t>
      </w:r>
      <w:r>
        <w:t xml:space="preserve"> </w:t>
      </w:r>
      <w:r>
        <w:t xml:space="preserve">and so on are read among the thirteen names of praisers (</w:t>
      </w:r>
      <w:r>
        <w:rPr>
          <w:iCs/>
          <w:i/>
        </w:rPr>
        <w:t xml:space="preserve">stotṛ</w:t>
      </w:r>
      <w:r>
        <w:t xml:space="preserve">) (Ni. 3-16 [?]),</w:t>
      </w:r>
      <w:r>
        <w:t xml:space="preserve"> </w:t>
      </w:r>
      <w:r>
        <w:rPr>
          <w:iCs/>
          <w:i/>
        </w:rPr>
        <w:t xml:space="preserve">sūrayaḥ</w:t>
      </w:r>
      <w:r>
        <w:t xml:space="preserve"> </w:t>
      </w:r>
      <w:r>
        <w:t xml:space="preserve">means praisers, devotees who recite</w:t>
      </w:r>
      <w:r>
        <w:t xml:space="preserve"> </w:t>
      </w:r>
      <w:r>
        <w:rPr>
          <w:iCs/>
          <w:i/>
        </w:rPr>
        <w:t xml:space="preserve">stotras</w:t>
      </w:r>
      <w:r>
        <w:t xml:space="preserve">. In contexts that give the meaning</w:t>
      </w:r>
      <w:r>
        <w:t xml:space="preserve"> </w:t>
      </w:r>
      <w:r>
        <w:t xml:space="preserve">“</w:t>
      </w:r>
      <w:r>
        <w:t xml:space="preserve">wise, discriminating, intelligent</w:t>
      </w:r>
      <w:r>
        <w:t xml:space="preserve">”</w:t>
      </w:r>
      <w:r>
        <w:t xml:space="preserve"> </w:t>
      </w:r>
      <w:r>
        <w:t xml:space="preserve">too the word</w:t>
      </w:r>
      <w:r>
        <w:t xml:space="preserve"> </w:t>
      </w:r>
      <w:r>
        <w:rPr>
          <w:iCs/>
          <w:i/>
        </w:rPr>
        <w:t xml:space="preserve">sūri</w:t>
      </w:r>
      <w:r>
        <w:t xml:space="preserve"> </w:t>
      </w:r>
      <w:r>
        <w:t xml:space="preserve">is often used. When used of sages who possess the supernatural (</w:t>
      </w:r>
      <w:r>
        <w:rPr>
          <w:iCs/>
          <w:i/>
        </w:rPr>
        <w:t xml:space="preserve">alaukika</w:t>
      </w:r>
      <w:r>
        <w:t xml:space="preserve">) power of vision, visual and mental, by which they grasp the true nature of the deities and the secret truths of the universe, this epithet gives a special meaning.</w:t>
      </w:r>
    </w:p>
    <w:p>
      <w:pPr>
        <w:pStyle w:val="BlockText"/>
      </w:pPr>
      <w:r>
        <w:t xml:space="preserve">तद्विष्णोः परमं पदं सदा पश्यन्ति सूरयः । दिवीव चक्षुराततम् ॥</w:t>
      </w:r>
    </w:p>
    <w:p>
      <w:pPr>
        <w:pStyle w:val="BlockText"/>
      </w:pPr>
      <w:r>
        <w:rPr>
          <w:iCs/>
          <w:i/>
        </w:rPr>
        <w:t xml:space="preserve">tad viṣṇoḥ paramaṃ padaṃ sadā paśyanti sūrayaḥ | divīva cakṣur ātatam ‖</w:t>
      </w:r>
    </w:p>
    <w:p>
      <w:pPr>
        <w:pStyle w:val="FirstParagraph"/>
      </w:pPr>
      <w:r>
        <w:t xml:space="preserve">(Ṛ. Saṃ. 1-22-20 [?]).</w:t>
      </w:r>
    </w:p>
    <w:p>
      <w:pPr>
        <w:pStyle w:val="BodyText"/>
      </w:pPr>
      <w:r>
        <w:t xml:space="preserve">In such contexts it suggests not merely that they are praisers but the extraordinary power of vision of the sages; and it is used not only of sages but also as an epithet of Indra and the other deities.</w:t>
      </w:r>
    </w:p>
    <w:p>
      <w:r>
        <w:pict>
          <v:rect style="width:0;height:1.5pt" o:hralign="center" o:hrstd="t" o:hr="t"/>
        </w:pict>
      </w:r>
    </w:p>
    <w:bookmarkEnd w:id="492"/>
    <w:bookmarkStart w:id="493" w:name="printed-p.-413-pdf-433"/>
    <w:p>
      <w:pPr>
        <w:pStyle w:val="Heading3"/>
      </w:pPr>
      <w:r>
        <w:t xml:space="preserve">Printed p. 413 (PDF 433)</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(The print resumes in the middle of a quoted ṛk; the first half of the ṛk is not printed at the foot of p. 412 or here: [print gap?])</w:t>
      </w:r>
    </w:p>
    <w:p>
      <w:pPr>
        <w:pStyle w:val="BlockText"/>
      </w:pPr>
      <w:r>
        <w:t xml:space="preserve">… मंहिष्ठमच्छोक्तिभिर्मतीनां सुवृक्तिभिः सूरिं वावृधध्यै ॥</w:t>
      </w:r>
    </w:p>
    <w:p>
      <w:pPr>
        <w:pStyle w:val="BlockText"/>
      </w:pPr>
      <w:r>
        <w:rPr>
          <w:iCs/>
          <w:i/>
        </w:rPr>
        <w:t xml:space="preserve">… maṃhiṣṭham acchoktibhir matīnāṃ suvṛktibhiḥ sūriṃ vāvṛdhadhyai ‖</w:t>
      </w:r>
      <w:r>
        <w:t xml:space="preserve"> </w:t>
      </w:r>
      <w:r>
        <w:t xml:space="preserve">[as printed: [?]]</w:t>
      </w:r>
    </w:p>
    <w:p>
      <w:pPr>
        <w:pStyle w:val="FirstParagraph"/>
      </w:pPr>
      <w:r>
        <w:t xml:space="preserve">(Ṛ. Saṃ. 1-61-3 [?]) — in such ṛks, by the word</w:t>
      </w:r>
      <w:r>
        <w:t xml:space="preserve"> </w:t>
      </w:r>
      <w:r>
        <w:rPr>
          <w:iCs/>
          <w:i/>
        </w:rPr>
        <w:t xml:space="preserve">vipaścitam indram</w:t>
      </w:r>
      <w:r>
        <w:t xml:space="preserve">, the wisdom of Indra and the other deities is shown. Besides this, the word</w:t>
      </w:r>
      <w:r>
        <w:t xml:space="preserve"> </w:t>
      </w:r>
      <w:r>
        <w:rPr>
          <w:iCs/>
          <w:i/>
        </w:rPr>
        <w:t xml:space="preserve">sūri</w:t>
      </w:r>
      <w:r>
        <w:t xml:space="preserve"> </w:t>
      </w:r>
      <w:r>
        <w:t xml:space="preserve">is also used where the meaning</w:t>
      </w:r>
      <w:r>
        <w:t xml:space="preserve"> </w:t>
      </w:r>
      <w:r>
        <w:t xml:space="preserve">“</w:t>
      </w:r>
      <w:r>
        <w:t xml:space="preserve">lord</w:t>
      </w:r>
      <w:r>
        <w:t xml:space="preserve">”</w:t>
      </w:r>
      <w:r>
        <w:t xml:space="preserve"> </w:t>
      </w:r>
      <w:r>
        <w:t xml:space="preserve">(</w:t>
      </w:r>
      <w:r>
        <w:rPr>
          <w:iCs/>
          <w:i/>
        </w:rPr>
        <w:t xml:space="preserve">prabhu</w:t>
      </w:r>
      <w:r>
        <w:t xml:space="preserve">),</w:t>
      </w:r>
      <w:r>
        <w:t xml:space="preserve"> </w:t>
      </w:r>
      <w:r>
        <w:t xml:space="preserve">“</w:t>
      </w:r>
      <w:r>
        <w:t xml:space="preserve">impeller</w:t>
      </w:r>
      <w:r>
        <w:t xml:space="preserve">”</w:t>
      </w:r>
      <w:r>
        <w:t xml:space="preserve"> </w:t>
      </w:r>
      <w:r>
        <w:t xml:space="preserve">(</w:t>
      </w:r>
      <w:r>
        <w:rPr>
          <w:iCs/>
          <w:i/>
        </w:rPr>
        <w:t xml:space="preserve">preraka</w:t>
      </w:r>
      <w:r>
        <w:t xml:space="preserve">),</w:t>
      </w:r>
      <w:r>
        <w:t xml:space="preserve"> </w:t>
      </w:r>
      <w:r>
        <w:t xml:space="preserve">“</w:t>
      </w:r>
      <w:r>
        <w:t xml:space="preserve">one who sets on the right path</w:t>
      </w:r>
      <w:r>
        <w:t xml:space="preserve">”</w:t>
      </w:r>
      <w:r>
        <w:t xml:space="preserve"> </w:t>
      </w:r>
      <w:r>
        <w:t xml:space="preserve">(</w:t>
      </w:r>
      <w:r>
        <w:rPr>
          <w:iCs/>
          <w:i/>
        </w:rPr>
        <w:t xml:space="preserve">sanmārgapravartaka</w:t>
      </w:r>
      <w:r>
        <w:t xml:space="preserve">) is suggested. For example —</w:t>
      </w:r>
    </w:p>
    <w:p>
      <w:pPr>
        <w:pStyle w:val="BlockText"/>
      </w:pPr>
      <w:r>
        <w:t xml:space="preserve">जनो यः पज्रेभ्यो वाजिनीवाँ अश्वावतो रथिनो मह्यं सूरिः ।</w:t>
      </w:r>
    </w:p>
    <w:p>
      <w:pPr>
        <w:pStyle w:val="BlockText"/>
      </w:pPr>
      <w:r>
        <w:rPr>
          <w:iCs/>
          <w:i/>
        </w:rPr>
        <w:t xml:space="preserve">jano yaḥ pajrebhyo vājinīvāṃ aśvāvato rathino mahyaṃ sūriḥ |</w:t>
      </w:r>
    </w:p>
    <w:p>
      <w:pPr>
        <w:pStyle w:val="FirstParagraph"/>
      </w:pPr>
      <w:r>
        <w:t xml:space="preserve">(Ṛ. Saṃ. 1-122-8 [?]);</w:t>
      </w:r>
    </w:p>
    <w:p>
      <w:pPr>
        <w:pStyle w:val="BlockText"/>
      </w:pPr>
      <w:r>
        <w:t xml:space="preserve">असद्यथा जरित्र उत सूरिरिन्द्रो रायो विश्ववारस्य दाता ।</w:t>
      </w:r>
    </w:p>
    <w:p>
      <w:pPr>
        <w:pStyle w:val="BlockText"/>
      </w:pPr>
      <w:r>
        <w:rPr>
          <w:iCs/>
          <w:i/>
        </w:rPr>
        <w:t xml:space="preserve">asad yathā jaritra uta sūrir indro rāyo viśvavārasya dātā |</w:t>
      </w:r>
    </w:p>
    <w:p>
      <w:pPr>
        <w:pStyle w:val="FirstParagraph"/>
      </w:pPr>
      <w:r>
        <w:t xml:space="preserve">(Ṛ. Saṃ. 6-23-10 [?]);</w:t>
      </w:r>
    </w:p>
    <w:p>
      <w:pPr>
        <w:pStyle w:val="BlockText"/>
      </w:pPr>
      <w:r>
        <w:t xml:space="preserve">मुह्यन्त्वन्ये अभितो जनास इहास्माकं मघवा सूरिरस्तु ।</w:t>
      </w:r>
    </w:p>
    <w:p>
      <w:pPr>
        <w:pStyle w:val="BlockText"/>
      </w:pPr>
      <w:r>
        <w:rPr>
          <w:iCs/>
          <w:i/>
        </w:rPr>
        <w:t xml:space="preserve">muhyantv anye abhito janāsa ihāsmākaṃ maghavā sūrir astu |</w:t>
      </w:r>
    </w:p>
    <w:p>
      <w:pPr>
        <w:pStyle w:val="FirstParagraph"/>
      </w:pPr>
      <w:r>
        <w:t xml:space="preserve">(Ṛ. Saṃ. 10-83-6 [?]) —</w:t>
      </w:r>
    </w:p>
    <w:p>
      <w:pPr>
        <w:pStyle w:val="BodyText"/>
      </w:pPr>
      <w:r>
        <w:t xml:space="preserve">in these and similar contexts, this epithet is used of deities who are lords and guides along the right path, and describes the qualities of Indra and the others.</w:t>
      </w:r>
    </w:p>
    <w:p>
      <w:pPr>
        <w:pStyle w:val="BlockText"/>
      </w:pPr>
      <w:r>
        <w:t xml:space="preserve">आदस्य ते कृष्णासो दक्षि सूरयः शूरस्येव त्वेषथादीषते वयः ।</w:t>
      </w:r>
    </w:p>
    <w:p>
      <w:pPr>
        <w:pStyle w:val="BlockText"/>
      </w:pPr>
      <w:r>
        <w:rPr>
          <w:iCs/>
          <w:i/>
        </w:rPr>
        <w:t xml:space="preserve">ādasya te kṛṣṇāso dakṣi sūrayaḥ śūrasyeva tveṣathād īṣate vayaḥ |</w:t>
      </w:r>
      <w:r>
        <w:t xml:space="preserve"> </w:t>
      </w:r>
      <w:r>
        <w:t xml:space="preserve">[as read: [?]]</w:t>
      </w:r>
    </w:p>
    <w:p>
      <w:pPr>
        <w:pStyle w:val="FirstParagraph"/>
      </w:pPr>
      <w:r>
        <w:t xml:space="preserve">(Ṛ. Saṃ. 1-141-8 [?]) — in some such places only does it have the meaning</w:t>
      </w:r>
      <w:r>
        <w:t xml:space="preserve"> </w:t>
      </w:r>
      <w:r>
        <w:t xml:space="preserve">“</w:t>
      </w:r>
      <w:r>
        <w:t xml:space="preserve">path</w:t>
      </w:r>
      <w:r>
        <w:t xml:space="preserve">”</w:t>
      </w:r>
      <w:r>
        <w:t xml:space="preserve"> </w:t>
      </w:r>
      <w:r>
        <w:t xml:space="preserve">(</w:t>
      </w:r>
      <w:r>
        <w:rPr>
          <w:iCs/>
          <w:i/>
        </w:rPr>
        <w:t xml:space="preserve">mārga</w:t>
      </w:r>
      <w:r>
        <w:t xml:space="preserve">).</w:t>
      </w:r>
    </w:p>
    <w:p>
      <w:pPr>
        <w:pStyle w:val="BodyText"/>
      </w:pPr>
      <w:r>
        <w:rPr>
          <w:bCs/>
          <w:b/>
        </w:rPr>
        <w:t xml:space="preserve">Vyākaraṇa-prakriyā (grammar)</w:t>
      </w:r>
      <w:r>
        <w:t xml:space="preserve"> </w:t>
      </w:r>
      <w:r>
        <w:t xml:space="preserve">— noted briefly (sūtra numerals [?]):</w:t>
      </w:r>
    </w:p>
    <w:p>
      <w:pPr>
        <w:numPr>
          <w:ilvl w:val="0"/>
          <w:numId w:val="1059"/>
        </w:numPr>
        <w:pStyle w:val="Compact"/>
      </w:pPr>
      <w:r>
        <w:rPr>
          <w:iCs/>
          <w:i/>
          <w:bCs/>
          <w:b/>
        </w:rPr>
        <w:t xml:space="preserve">asunvantam</w:t>
      </w:r>
      <w:r>
        <w:t xml:space="preserve"> </w:t>
      </w:r>
      <w:r>
        <w:t xml:space="preserve">— root</w:t>
      </w:r>
      <w:r>
        <w:t xml:space="preserve"> </w:t>
      </w:r>
      <w:r>
        <w:rPr>
          <w:iCs/>
          <w:i/>
        </w:rPr>
        <w:t xml:space="preserve">ṣuñ abhiṣave</w:t>
      </w:r>
      <w:r>
        <w:t xml:space="preserve">;</w:t>
      </w:r>
      <w:r>
        <w:t xml:space="preserve"> </w:t>
      </w:r>
      <w:r>
        <w:rPr>
          <w:iCs/>
          <w:i/>
        </w:rPr>
        <w:t xml:space="preserve">śatṛ</w:t>
      </w:r>
      <w:r>
        <w:t xml:space="preserve"> </w:t>
      </w:r>
      <w:r>
        <w:t xml:space="preserve">for</w:t>
      </w:r>
      <w:r>
        <w:t xml:space="preserve"> </w:t>
      </w:r>
      <w:r>
        <w:rPr>
          <w:iCs/>
          <w:i/>
        </w:rPr>
        <w:t xml:space="preserve">laṭ</w:t>
      </w:r>
      <w:r>
        <w:t xml:space="preserve">; since it is a</w:t>
      </w:r>
      <w:r>
        <w:t xml:space="preserve"> </w:t>
      </w:r>
      <w:r>
        <w:rPr>
          <w:iCs/>
          <w:i/>
        </w:rPr>
        <w:t xml:space="preserve">naña tatpuruṣa</w:t>
      </w:r>
      <w:r>
        <w:t xml:space="preserve"> </w:t>
      </w:r>
      <w:r>
        <w:t xml:space="preserve">compound, by</w:t>
      </w:r>
      <w:r>
        <w:t xml:space="preserve"> </w:t>
      </w:r>
      <w:r>
        <w:t xml:space="preserve">“</w:t>
      </w:r>
      <w:r>
        <w:rPr>
          <w:iCs/>
          <w:i/>
        </w:rPr>
        <w:t xml:space="preserve">tatpuruṣe tulyārtha</w:t>
      </w:r>
      <w:r>
        <w:t xml:space="preserve">…</w:t>
      </w:r>
      <w:r>
        <w:t xml:space="preserve">”</w:t>
      </w:r>
      <w:r>
        <w:t xml:space="preserve"> </w:t>
      </w:r>
      <w:r>
        <w:t xml:space="preserve">(Pā. Sū. 6-2-2 [?]) the</w:t>
      </w:r>
      <w:r>
        <w:t xml:space="preserve"> </w:t>
      </w:r>
      <w:r>
        <w:rPr>
          <w:iCs/>
          <w:i/>
        </w:rPr>
        <w:t xml:space="preserve">naña</w:t>
      </w:r>
      <w:r>
        <w:t xml:space="preserve"> </w:t>
      </w:r>
      <w:r>
        <w:t xml:space="preserve">fore-member keeps its natural accent.</w:t>
      </w:r>
    </w:p>
    <w:p>
      <w:pPr>
        <w:numPr>
          <w:ilvl w:val="0"/>
          <w:numId w:val="1059"/>
        </w:numPr>
        <w:pStyle w:val="Compact"/>
      </w:pPr>
      <w:r>
        <w:rPr>
          <w:iCs/>
          <w:i/>
          <w:bCs/>
          <w:b/>
        </w:rPr>
        <w:t xml:space="preserve">samum</w:t>
      </w:r>
      <w:r>
        <w:t xml:space="preserve"> </w:t>
      </w:r>
      <w:r>
        <w:t xml:space="preserve">— this word</w:t>
      </w:r>
      <w:r>
        <w:t xml:space="preserve"> </w:t>
      </w:r>
      <w:r>
        <w:rPr>
          <w:iCs/>
          <w:i/>
        </w:rPr>
        <w:t xml:space="preserve">sama</w:t>
      </w:r>
      <w:r>
        <w:t xml:space="preserve">, in the sense of</w:t>
      </w:r>
      <w:r>
        <w:t xml:space="preserve"> </w:t>
      </w:r>
      <w:r>
        <w:t xml:space="preserve">“</w:t>
      </w:r>
      <w:r>
        <w:t xml:space="preserve">all</w:t>
      </w:r>
      <w:r>
        <w:t xml:space="preserve">”</w:t>
      </w:r>
      <w:r>
        <w:t xml:space="preserve"> </w:t>
      </w:r>
      <w:r>
        <w:t xml:space="preserve">(</w:t>
      </w:r>
      <w:r>
        <w:rPr>
          <w:iCs/>
          <w:i/>
        </w:rPr>
        <w:t xml:space="preserve">sarvārthaka</w:t>
      </w:r>
      <w:r>
        <w:t xml:space="preserve">), is</w:t>
      </w:r>
      <w:r>
        <w:t xml:space="preserve"> </w:t>
      </w:r>
      <w:r>
        <w:rPr>
          <w:iCs/>
          <w:i/>
        </w:rPr>
        <w:t xml:space="preserve">sarvānudātta</w:t>
      </w:r>
      <w:r>
        <w:t xml:space="preserve">.</w:t>
      </w:r>
    </w:p>
    <w:p>
      <w:pPr>
        <w:numPr>
          <w:ilvl w:val="0"/>
          <w:numId w:val="1059"/>
        </w:numPr>
        <w:pStyle w:val="Compact"/>
      </w:pPr>
      <w:r>
        <w:rPr>
          <w:iCs/>
          <w:i/>
          <w:bCs/>
          <w:b/>
        </w:rPr>
        <w:t xml:space="preserve">vedanam</w:t>
      </w:r>
      <w:r>
        <w:t xml:space="preserve"> </w:t>
      </w:r>
      <w:r>
        <w:t xml:space="preserve">— root</w:t>
      </w:r>
      <w:r>
        <w:t xml:space="preserve"> </w:t>
      </w:r>
      <w:r>
        <w:rPr>
          <w:iCs/>
          <w:i/>
        </w:rPr>
        <w:t xml:space="preserve">vidḷ lābhe</w:t>
      </w:r>
      <w:r>
        <w:t xml:space="preserve">; the suffix</w:t>
      </w:r>
      <w:r>
        <w:t xml:space="preserve"> </w:t>
      </w:r>
      <w:r>
        <w:rPr>
          <w:iCs/>
          <w:i/>
        </w:rPr>
        <w:t xml:space="preserve">lyuṭ</w:t>
      </w:r>
      <w:r>
        <w:t xml:space="preserve">; by</w:t>
      </w:r>
      <w:r>
        <w:t xml:space="preserve"> </w:t>
      </w:r>
      <w:r>
        <w:t xml:space="preserve">“</w:t>
      </w:r>
      <w:r>
        <w:rPr>
          <w:iCs/>
          <w:i/>
        </w:rPr>
        <w:t xml:space="preserve">yuvor anākau</w:t>
      </w:r>
      <w:r>
        <w:t xml:space="preserve">”</w:t>
      </w:r>
      <w:r>
        <w:t xml:space="preserve"> </w:t>
      </w:r>
      <w:r>
        <w:t xml:space="preserve">the substitution</w:t>
      </w:r>
      <w:r>
        <w:t xml:space="preserve"> </w:t>
      </w:r>
      <w:r>
        <w:rPr>
          <w:iCs/>
          <w:i/>
        </w:rPr>
        <w:t xml:space="preserve">ana</w:t>
      </w:r>
      <w:r>
        <w:t xml:space="preserve"> </w:t>
      </w:r>
      <w:r>
        <w:t xml:space="preserve">for</w:t>
      </w:r>
      <w:r>
        <w:t xml:space="preserve"> </w:t>
      </w:r>
      <w:r>
        <w:rPr>
          <w:iCs/>
          <w:i/>
        </w:rPr>
        <w:t xml:space="preserve">yu</w:t>
      </w:r>
      <w:r>
        <w:t xml:space="preserve">; because of it, guṇa of the light penultimate; by</w:t>
      </w:r>
      <w:r>
        <w:t xml:space="preserve"> </w:t>
      </w:r>
      <w:r>
        <w:t xml:space="preserve">“</w:t>
      </w:r>
      <w:r>
        <w:rPr>
          <w:iCs/>
          <w:i/>
        </w:rPr>
        <w:t xml:space="preserve">liti</w:t>
      </w:r>
      <w:r>
        <w:t xml:space="preserve">”</w:t>
      </w:r>
      <w:r>
        <w:t xml:space="preserve"> </w:t>
      </w:r>
      <w:r>
        <w:t xml:space="preserve">(Pā. Sū. 6-1-193 [?]) the syllable before the suffix takes</w:t>
      </w:r>
      <w:r>
        <w:t xml:space="preserve"> </w:t>
      </w:r>
      <w:r>
        <w:rPr>
          <w:iCs/>
          <w:i/>
        </w:rPr>
        <w:t xml:space="preserve">udātta</w:t>
      </w:r>
      <w:r>
        <w:t xml:space="preserve"> </w:t>
      </w:r>
      <w:r>
        <w:t xml:space="preserve">accent.</w:t>
      </w:r>
    </w:p>
    <w:p>
      <w:pPr>
        <w:numPr>
          <w:ilvl w:val="0"/>
          <w:numId w:val="1059"/>
        </w:numPr>
        <w:pStyle w:val="Compact"/>
      </w:pPr>
      <w:r>
        <w:rPr>
          <w:iCs/>
          <w:i/>
          <w:bCs/>
          <w:b/>
        </w:rPr>
        <w:t xml:space="preserve">daddhi</w:t>
      </w:r>
      <w:r>
        <w:t xml:space="preserve"> </w:t>
      </w:r>
      <w:r>
        <w:t xml:space="preserve">— root</w:t>
      </w:r>
      <w:r>
        <w:t xml:space="preserve"> </w:t>
      </w:r>
      <w:r>
        <w:rPr>
          <w:iCs/>
          <w:i/>
        </w:rPr>
        <w:t xml:space="preserve">dada dāne</w:t>
      </w:r>
      <w:r>
        <w:t xml:space="preserve">,</w:t>
      </w:r>
      <w:r>
        <w:t xml:space="preserve"> </w:t>
      </w:r>
      <w:r>
        <w:rPr>
          <w:iCs/>
          <w:i/>
        </w:rPr>
        <w:t xml:space="preserve">bhvādi</w:t>
      </w:r>
      <w:r>
        <w:t xml:space="preserve">; by</w:t>
      </w:r>
      <w:r>
        <w:t xml:space="preserve"> </w:t>
      </w:r>
      <w:r>
        <w:t xml:space="preserve">“</w:t>
      </w:r>
      <w:r>
        <w:rPr>
          <w:iCs/>
          <w:i/>
        </w:rPr>
        <w:t xml:space="preserve">vyatyayo bahulam</w:t>
      </w:r>
      <w:r>
        <w:t xml:space="preserve">”</w:t>
      </w:r>
      <w:r>
        <w:t xml:space="preserve"> </w:t>
      </w:r>
      <w:r>
        <w:t xml:space="preserve">it takes the</w:t>
      </w:r>
      <w:r>
        <w:t xml:space="preserve"> </w:t>
      </w:r>
      <w:r>
        <w:rPr>
          <w:iCs/>
          <w:i/>
        </w:rPr>
        <w:t xml:space="preserve">parasmaipada</w:t>
      </w:r>
      <w:r>
        <w:t xml:space="preserve">;</w:t>
      </w:r>
      <w:r>
        <w:t xml:space="preserve"> </w:t>
      </w:r>
      <w:r>
        <w:rPr>
          <w:iCs/>
          <w:i/>
        </w:rPr>
        <w:t xml:space="preserve">loṭ</w:t>
      </w:r>
      <w:r>
        <w:t xml:space="preserve">, second person singular,</w:t>
      </w:r>
      <w:r>
        <w:t xml:space="preserve"> </w:t>
      </w:r>
      <w:r>
        <w:rPr>
          <w:iCs/>
          <w:i/>
        </w:rPr>
        <w:t xml:space="preserve">hi</w:t>
      </w:r>
      <w:r>
        <w:t xml:space="preserve"> </w:t>
      </w:r>
      <w:r>
        <w:t xml:space="preserve">for</w:t>
      </w:r>
      <w:r>
        <w:t xml:space="preserve"> </w:t>
      </w:r>
      <w:r>
        <w:rPr>
          <w:iCs/>
          <w:i/>
        </w:rPr>
        <w:t xml:space="preserve">sip</w:t>
      </w:r>
      <w:r>
        <w:t xml:space="preserve">; by</w:t>
      </w:r>
      <w:r>
        <w:t xml:space="preserve"> </w:t>
      </w:r>
      <w:r>
        <w:t xml:space="preserve">“</w:t>
      </w:r>
      <w:r>
        <w:rPr>
          <w:iCs/>
          <w:i/>
        </w:rPr>
        <w:t xml:space="preserve">bahulaṃ chandasi</w:t>
      </w:r>
      <w:r>
        <w:t xml:space="preserve">”</w:t>
      </w:r>
      <w:r>
        <w:t xml:space="preserve"> </w:t>
      </w:r>
      <w:r>
        <w:rPr>
          <w:iCs/>
          <w:i/>
        </w:rPr>
        <w:t xml:space="preserve">luk</w:t>
      </w:r>
      <w:r>
        <w:t xml:space="preserve"> </w:t>
      </w:r>
      <w:r>
        <w:t xml:space="preserve">for</w:t>
      </w:r>
      <w:r>
        <w:t xml:space="preserve"> </w:t>
      </w:r>
      <w:r>
        <w:rPr>
          <w:iCs/>
          <w:i/>
        </w:rPr>
        <w:t xml:space="preserve">śap</w:t>
      </w:r>
      <w:r>
        <w:t xml:space="preserve">; since it ends in a</w:t>
      </w:r>
      <w:r>
        <w:t xml:space="preserve"> </w:t>
      </w:r>
      <w:r>
        <w:rPr>
          <w:iCs/>
          <w:i/>
        </w:rPr>
        <w:t xml:space="preserve">jhal</w:t>
      </w:r>
      <w:r>
        <w:t xml:space="preserve"> </w:t>
      </w:r>
      <w:r>
        <w:t xml:space="preserve">letter, by</w:t>
      </w:r>
      <w:r>
        <w:t xml:space="preserve"> </w:t>
      </w:r>
      <w:r>
        <w:t xml:space="preserve">“</w:t>
      </w:r>
      <w:r>
        <w:rPr>
          <w:iCs/>
          <w:i/>
        </w:rPr>
        <w:t xml:space="preserve">hurjhalbhyo herdhiḥ</w:t>
      </w:r>
      <w:r>
        <w:t xml:space="preserve">”</w:t>
      </w:r>
      <w:r>
        <w:t xml:space="preserve"> </w:t>
      </w:r>
      <w:r>
        <w:t xml:space="preserve">(Pā. Sū. 6-4-101 [?])</w:t>
      </w:r>
      <w:r>
        <w:t xml:space="preserve"> </w:t>
      </w:r>
      <w:r>
        <w:rPr>
          <w:iCs/>
          <w:i/>
        </w:rPr>
        <w:t xml:space="preserve">dhi</w:t>
      </w:r>
      <w:r>
        <w:t xml:space="preserve"> </w:t>
      </w:r>
      <w:r>
        <w:t xml:space="preserve">for</w:t>
      </w:r>
      <w:r>
        <w:t xml:space="preserve"> </w:t>
      </w:r>
      <w:r>
        <w:rPr>
          <w:iCs/>
          <w:i/>
        </w:rPr>
        <w:t xml:space="preserve">hi</w:t>
      </w:r>
      <w:r>
        <w:t xml:space="preserve">;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since the suffix is prescribed as</w:t>
      </w:r>
      <w:r>
        <w:t xml:space="preserve"> </w:t>
      </w:r>
      <w:r>
        <w:rPr>
          <w:iCs/>
          <w:i/>
        </w:rPr>
        <w:t xml:space="preserve">apit</w:t>
      </w:r>
      <w:r>
        <w:t xml:space="preserve">, the end syllable is</w:t>
      </w:r>
      <w:r>
        <w:t xml:space="preserve"> </w:t>
      </w:r>
      <w:r>
        <w:rPr>
          <w:iCs/>
          <w:i/>
        </w:rPr>
        <w:t xml:space="preserve">udātta</w:t>
      </w:r>
      <w:r>
        <w:t xml:space="preserve">.</w:t>
      </w:r>
    </w:p>
    <w:bookmarkEnd w:id="493"/>
    <w:bookmarkStart w:id="494" w:name="printed-p.-414-pdf-434"/>
    <w:p>
      <w:pPr>
        <w:pStyle w:val="Heading3"/>
      </w:pPr>
      <w:r>
        <w:t xml:space="preserve">Printed p. 414 (PDF 434)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numPr>
          <w:ilvl w:val="0"/>
          <w:numId w:val="1060"/>
        </w:numPr>
        <w:pStyle w:val="Compact"/>
      </w:pPr>
      <w:r>
        <w:rPr>
          <w:iCs/>
          <w:i/>
          <w:bCs/>
          <w:b/>
        </w:rPr>
        <w:t xml:space="preserve">ohate</w:t>
      </w:r>
      <w:r>
        <w:t xml:space="preserve"> </w:t>
      </w:r>
      <w:r>
        <w:t xml:space="preserve">— root</w:t>
      </w:r>
      <w:r>
        <w:t xml:space="preserve"> </w:t>
      </w:r>
      <w:r>
        <w:rPr>
          <w:iCs/>
          <w:i/>
        </w:rPr>
        <w:t xml:space="preserve">vaha prāpaṇe</w:t>
      </w:r>
      <w:r>
        <w:t xml:space="preserve">;</w:t>
      </w:r>
      <w:r>
        <w:t xml:space="preserve"> </w:t>
      </w:r>
      <w:r>
        <w:rPr>
          <w:iCs/>
          <w:i/>
        </w:rPr>
        <w:t xml:space="preserve">laṭ</w:t>
      </w:r>
      <w:r>
        <w:t xml:space="preserve">, third person singular; by</w:t>
      </w:r>
      <w:r>
        <w:t xml:space="preserve"> </w:t>
      </w:r>
      <w:r>
        <w:t xml:space="preserve">“</w:t>
      </w:r>
      <w:r>
        <w:rPr>
          <w:iCs/>
          <w:i/>
        </w:rPr>
        <w:t xml:space="preserve">bahulaṃ chandasi</w:t>
      </w:r>
      <w:r>
        <w:t xml:space="preserve">”</w:t>
      </w:r>
      <w:r>
        <w:t xml:space="preserve"> </w:t>
      </w:r>
      <w:r>
        <w:rPr>
          <w:iCs/>
          <w:i/>
        </w:rPr>
        <w:t xml:space="preserve">saṃprasāraṇa</w:t>
      </w:r>
      <w:r>
        <w:t xml:space="preserve"> </w:t>
      </w:r>
      <w:r>
        <w:t xml:space="preserve">occurs; since it stands after a</w:t>
      </w:r>
      <w:r>
        <w:t xml:space="preserve"> </w:t>
      </w:r>
      <w:r>
        <w:rPr>
          <w:iCs/>
          <w:i/>
        </w:rPr>
        <w:t xml:space="preserve">tiṅ</w:t>
      </w:r>
      <w:r>
        <w:t xml:space="preserve"> </w:t>
      </w:r>
      <w:r>
        <w:t xml:space="preserve">[as read:</w:t>
      </w:r>
      <w:r>
        <w:t xml:space="preserve"> </w:t>
      </w:r>
      <w:r>
        <w:rPr>
          <w:iCs/>
          <w:i/>
        </w:rPr>
        <w:t xml:space="preserve">ati…</w:t>
      </w:r>
      <w:r>
        <w:t xml:space="preserve"> </w:t>
      </w:r>
      <w:r>
        <w:t xml:space="preserve">[?]],</w:t>
      </w:r>
      <w:r>
        <w:t xml:space="preserve"> </w:t>
      </w:r>
      <w:r>
        <w:rPr>
          <w:iCs/>
          <w:i/>
        </w:rPr>
        <w:t xml:space="preserve">nighāta</w:t>
      </w:r>
      <w:r>
        <w:t xml:space="preserve"> </w:t>
      </w:r>
      <w:r>
        <w:t xml:space="preserve">accent. ‖ 4 ‖</w:t>
      </w:r>
    </w:p>
    <w:p>
      <w:r>
        <w:pict>
          <v:rect style="width:0;height:1.5pt" o:hralign="center" o:hrstd="t" o:hr="t"/>
        </w:pict>
      </w:r>
    </w:p>
    <w:p>
      <w:pPr>
        <w:pStyle w:val="FirstParagraph"/>
      </w:pPr>
      <w:r>
        <w:rPr>
          <w:bCs/>
          <w:b/>
        </w:rPr>
        <w:t xml:space="preserve">Sūkta 176, Ṛk 5</w:t>
      </w:r>
    </w:p>
    <w:p>
      <w:pPr>
        <w:pStyle w:val="BodyText"/>
      </w:pPr>
      <w:r>
        <w:rPr>
          <w:bCs/>
          <w:b/>
        </w:rPr>
        <w:t xml:space="preserve">Saṃhitā-pāṭha</w:t>
      </w:r>
    </w:p>
    <w:p>
      <w:pPr>
        <w:pStyle w:val="BlockText"/>
      </w:pPr>
      <w:r>
        <w:t xml:space="preserve">आवो यस्य द्विबर्हसोऽर्केषु सानुषगसत् ।</w:t>
      </w:r>
      <w:r>
        <w:t xml:space="preserve"> </w:t>
      </w:r>
      <w:r>
        <w:t xml:space="preserve">आजाविन्द्रस्येन्दो प्रावो वाजेषु वाजिनम् ॥ ५ ॥</w:t>
      </w:r>
    </w:p>
    <w:p>
      <w:pPr>
        <w:pStyle w:val="BlockText"/>
      </w:pPr>
      <w:r>
        <w:rPr>
          <w:iCs/>
          <w:i/>
        </w:rPr>
        <w:t xml:space="preserve">āvo yasya dvibarhaso ’rkeṣu sānuṣag asat |</w:t>
      </w:r>
      <w:r>
        <w:t xml:space="preserve"> </w:t>
      </w:r>
      <w:r>
        <w:rPr>
          <w:iCs/>
          <w:i/>
        </w:rPr>
        <w:t xml:space="preserve">ājāv indrasyendo prāvo vājeṣu vājinam ‖ 5 ‖</w:t>
      </w:r>
    </w:p>
    <w:p>
      <w:pPr>
        <w:pStyle w:val="FirstParagraph"/>
      </w:pPr>
      <w:r>
        <w:rPr>
          <w:bCs/>
          <w:b/>
        </w:rPr>
        <w:t xml:space="preserve">Pada-pāṭha</w:t>
      </w:r>
    </w:p>
    <w:p>
      <w:pPr>
        <w:pStyle w:val="BlockText"/>
      </w:pPr>
      <w:r>
        <w:t xml:space="preserve">आवः । यस्य । द्विऽबर्हसः । अर्केषु । सानुषक् । असत् ।</w:t>
      </w:r>
      <w:r>
        <w:t xml:space="preserve"> </w:t>
      </w:r>
      <w:r>
        <w:t xml:space="preserve">आजौ । इन्द्रस्य । इन्दो इति । प्र । आवः । वाजेषु । वाजिनम् ॥ ५ ॥</w:t>
      </w:r>
    </w:p>
    <w:p>
      <w:pPr>
        <w:pStyle w:val="BlockText"/>
      </w:pPr>
      <w:r>
        <w:rPr>
          <w:iCs/>
          <w:i/>
        </w:rPr>
        <w:t xml:space="preserve">āvaḥ | yasya | dvi-barhasaḥ | arkeṣu | sānuṣak | asat |</w:t>
      </w:r>
      <w:r>
        <w:t xml:space="preserve"> </w:t>
      </w:r>
      <w:r>
        <w:rPr>
          <w:iCs/>
          <w:i/>
        </w:rPr>
        <w:t xml:space="preserve">ājau | indrasya | indo iti | pra | āvaḥ | vājeṣu | vājinam ‖ 5 ‖</w:t>
      </w:r>
    </w:p>
    <w:p>
      <w:pPr>
        <w:pStyle w:val="FirstParagraph"/>
      </w:pPr>
      <w:r>
        <w:rPr>
          <w:bCs/>
          <w:b/>
        </w:rPr>
        <w:t xml:space="preserve">Sāyaṇa-bhāṣya</w:t>
      </w:r>
      <w:r>
        <w:t xml:space="preserve"> </w:t>
      </w:r>
      <w:r>
        <w:t xml:space="preserve">(as read; doubtful passages marked [?])</w:t>
      </w:r>
    </w:p>
    <w:p>
      <w:pPr>
        <w:pStyle w:val="BlockText"/>
      </w:pPr>
      <w:r>
        <w:t xml:space="preserve">हे इन्दो सोम तव यस्य द्विबर्हसः स्तोत्रहवीरूपद्विविधपरिवृढकर्मवतो यजमानस्यार्केषु मन्त्रेषु सानुषक् सानुषङ्गः सातत्यमसत् भवेत् तमावः । तं यजमानं रक्षसि तर्पयसि वा । यद्वा ॥ कर्मणि षष्ठी ॥ यं द्वयोः स्थानयोः परिवृढं यमिन्द्रं हे इन्दो यदार्केषु सानुषगसत् भवेः तदावः । अरक्षः । अतर्पयो वा । तस्यैवेन्द्रस्याजौ संग्रामे हे सोम वाजिनं तथान्नवन्तं तमिन्द्रं वाजेषु बलेष्वन्नेषु वा निमित्तभूतेषु प्रावः । प्रकर्षेणारक्षयः । पानसमये तर्पयित्वा संग्रामसमये बलवर्धनेन जयप्राप्तशक्तिधनतर्पणेन वारक्षः इत्यर्थः ॥ [?]</w:t>
      </w:r>
    </w:p>
    <w:p>
      <w:pPr>
        <w:pStyle w:val="BlockText"/>
      </w:pPr>
      <w:r>
        <w:rPr>
          <w:iCs/>
          <w:i/>
        </w:rPr>
        <w:t xml:space="preserve">he indo soma tava yasya dvibarhasaḥ stotrahavīrūpadvividhaparivṛḍhakarmavato yajamānasyārkeṣu mantreṣu sānuṣak sānuṣaṅgaḥ sātatyam asat bhavet tam āvaḥ | taṃ yajamānaṃ rakṣasi tarpayasi vā | yadvā ‖ karmaṇi ṣaṣṭhī ‖ yaṃ dvayoḥ sthānayoḥ parivṛḍhaṃ yam indraṃ he indo yadārkeṣu sānuṣag asat bhaveḥ tadāvaḥ | arakṣaḥ | atarpayo vā | tasyaivendrasyājau saṃgrāme he soma vājinaṃ tathānnavantaṃ tam indraṃ vājeṣu baleṣv anneṣu vā nimittabhūteṣu prāvaḥ | prakarṣeṇārakṣayaḥ | pānasamaye tarpayitvā saṃgrāmasamaye balavardhanena jayaprāptaśaktidhanatarpaṇena vārakṣaḥ ity arthaḥ ‖</w:t>
      </w:r>
      <w:r>
        <w:t xml:space="preserve"> </w:t>
      </w:r>
      <w:r>
        <w:t xml:space="preserve">[?]</w:t>
      </w:r>
    </w:p>
    <w:p>
      <w:pPr>
        <w:pStyle w:val="FirstParagraph"/>
      </w:pPr>
      <w:r>
        <w:rPr>
          <w:iCs/>
          <w:i/>
        </w:rPr>
        <w:t xml:space="preserve">Gist:</w:t>
      </w:r>
      <w:r>
        <w:t xml:space="preserve"> </w:t>
      </w:r>
      <w:r>
        <w:t xml:space="preserve">O Soma, you protect and satisfy the sacrificer whose mantras are constantly joined with your praise and oblations; or, O Soma, you strengthen Indra, the lord of both worlds, in battle, by satisfying him at the time of drinking and increasing his strength for the fight.</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indo</w:t>
      </w:r>
      <w:r>
        <w:t xml:space="preserve"> </w:t>
      </w:r>
      <w:r>
        <w:t xml:space="preserve">— O Soma juice;</w:t>
      </w:r>
      <w:r>
        <w:t xml:space="preserve"> </w:t>
      </w:r>
      <w:r>
        <w:rPr>
          <w:iCs/>
          <w:i/>
        </w:rPr>
        <w:t xml:space="preserve">dvibarhasaḥ</w:t>
      </w:r>
      <w:r>
        <w:t xml:space="preserve"> </w:t>
      </w:r>
      <w:r>
        <w:t xml:space="preserve">— endowed with devotion (to Indra) in the twofold form of praise and oblation;</w:t>
      </w:r>
      <w:r>
        <w:t xml:space="preserve"> </w:t>
      </w:r>
      <w:r>
        <w:rPr>
          <w:iCs/>
          <w:i/>
        </w:rPr>
        <w:t xml:space="preserve">yasya</w:t>
      </w:r>
      <w:r>
        <w:t xml:space="preserve"> </w:t>
      </w:r>
      <w:r>
        <w:t xml:space="preserve">— which sacrificer;</w:t>
      </w:r>
      <w:r>
        <w:t xml:space="preserve"> </w:t>
      </w:r>
      <w:r>
        <w:rPr>
          <w:iCs/>
          <w:i/>
        </w:rPr>
        <w:t xml:space="preserve">arkeṣu</w:t>
      </w:r>
      <w:r>
        <w:t xml:space="preserve"> </w:t>
      </w:r>
      <w:r>
        <w:t xml:space="preserve">— in the mantras;</w:t>
      </w:r>
      <w:r>
        <w:t xml:space="preserve"> </w:t>
      </w:r>
      <w:r>
        <w:rPr>
          <w:iCs/>
          <w:i/>
        </w:rPr>
        <w:t xml:space="preserve">sānuṣak</w:t>
      </w:r>
      <w:r>
        <w:t xml:space="preserve"> </w:t>
      </w:r>
      <w:r>
        <w:t xml:space="preserve">— (of the praise and the oblations) connected without a break (always);</w:t>
      </w:r>
      <w:r>
        <w:t xml:space="preserve"> </w:t>
      </w:r>
      <w:r>
        <w:rPr>
          <w:iCs/>
          <w:i/>
        </w:rPr>
        <w:t xml:space="preserve">asat</w:t>
      </w:r>
      <w:r>
        <w:t xml:space="preserve"> </w:t>
      </w:r>
      <w:r>
        <w:t xml:space="preserve">— is; (</w:t>
      </w:r>
      <w:r>
        <w:rPr>
          <w:iCs/>
          <w:i/>
        </w:rPr>
        <w:t xml:space="preserve">tam</w:t>
      </w:r>
      <w:r>
        <w:t xml:space="preserve"> </w:t>
      </w:r>
      <w:r>
        <w:t xml:space="preserve">— him also);</w:t>
      </w:r>
      <w:r>
        <w:t xml:space="preserve"> </w:t>
      </w:r>
      <w:r>
        <w:rPr>
          <w:iCs/>
          <w:i/>
        </w:rPr>
        <w:t xml:space="preserve">āvaḥ</w:t>
      </w:r>
      <w:r>
        <w:t xml:space="preserve"> </w:t>
      </w:r>
      <w:r>
        <w:t xml:space="preserve">— you protect. Or (</w:t>
      </w:r>
      <w:r>
        <w:rPr>
          <w:iCs/>
          <w:i/>
        </w:rPr>
        <w:t xml:space="preserve">he</w:t>
      </w:r>
      <w:r>
        <w:t xml:space="preserve">)</w:t>
      </w:r>
      <w:r>
        <w:t xml:space="preserve"> </w:t>
      </w:r>
      <w:r>
        <w:rPr>
          <w:iCs/>
          <w:i/>
        </w:rPr>
        <w:t xml:space="preserve">indo</w:t>
      </w:r>
      <w:r>
        <w:t xml:space="preserve"> </w:t>
      </w:r>
      <w:r>
        <w:t xml:space="preserve">— O Soma juice;</w:t>
      </w:r>
      <w:r>
        <w:t xml:space="preserve"> </w:t>
      </w:r>
      <w:r>
        <w:rPr>
          <w:iCs/>
          <w:i/>
        </w:rPr>
        <w:t xml:space="preserve">yadā</w:t>
      </w:r>
      <w:r>
        <w:t xml:space="preserve"> </w:t>
      </w:r>
      <w:r>
        <w:t xml:space="preserve">— when;</w:t>
      </w:r>
      <w:r>
        <w:t xml:space="preserve"> </w:t>
      </w:r>
      <w:r>
        <w:rPr>
          <w:iCs/>
          <w:i/>
        </w:rPr>
        <w:t xml:space="preserve">arkeṣu</w:t>
      </w:r>
      <w:r>
        <w:t xml:space="preserve"> </w:t>
      </w:r>
      <w:r>
        <w:t xml:space="preserve">— in the mantras;</w:t>
      </w:r>
      <w:r>
        <w:t xml:space="preserve"> </w:t>
      </w:r>
      <w:r>
        <w:rPr>
          <w:iCs/>
          <w:i/>
        </w:rPr>
        <w:t xml:space="preserve">sānuṣak</w:t>
      </w:r>
      <w:r>
        <w:t xml:space="preserve"> </w:t>
      </w:r>
      <w:r>
        <w:t xml:space="preserve">— joined;</w:t>
      </w:r>
      <w:r>
        <w:t xml:space="preserve"> </w:t>
      </w:r>
      <w:r>
        <w:rPr>
          <w:iCs/>
          <w:i/>
        </w:rPr>
        <w:t xml:space="preserve">asat</w:t>
      </w:r>
      <w:r>
        <w:t xml:space="preserve"> </w:t>
      </w:r>
      <w:r>
        <w:t xml:space="preserve">— you were; (</w:t>
      </w:r>
      <w:r>
        <w:rPr>
          <w:iCs/>
          <w:i/>
        </w:rPr>
        <w:t xml:space="preserve">tadā</w:t>
      </w:r>
      <w:r>
        <w:t xml:space="preserve"> </w:t>
      </w:r>
      <w:r>
        <w:t xml:space="preserve">— then)</w:t>
      </w:r>
      <w:r>
        <w:t xml:space="preserve"> </w:t>
      </w:r>
      <w:r>
        <w:rPr>
          <w:iCs/>
          <w:i/>
        </w:rPr>
        <w:t xml:space="preserve">dvibarhasaḥ</w:t>
      </w:r>
      <w:r>
        <w:t xml:space="preserve"> </w:t>
      </w:r>
      <w:r>
        <w:t xml:space="preserve">— of the two worlds, heaven and earth, the lord;</w:t>
      </w:r>
      <w:r>
        <w:t xml:space="preserve"> </w:t>
      </w:r>
      <w:r>
        <w:rPr>
          <w:iCs/>
          <w:i/>
        </w:rPr>
        <w:t xml:space="preserve">yasya</w:t>
      </w:r>
      <w:r>
        <w:t xml:space="preserve"> </w:t>
      </w:r>
      <w:r>
        <w:t xml:space="preserve">— which Indra;</w:t>
      </w:r>
      <w:r>
        <w:t xml:space="preserve"> </w:t>
      </w:r>
      <w:r>
        <w:rPr>
          <w:iCs/>
          <w:i/>
        </w:rPr>
        <w:t xml:space="preserve">āvaḥ</w:t>
      </w:r>
      <w:r>
        <w:t xml:space="preserve"> </w:t>
      </w:r>
      <w:r>
        <w:t xml:space="preserve">—</w:t>
      </w:r>
    </w:p>
    <w:p>
      <w:r>
        <w:pict>
          <v:rect style="width:0;height:1.5pt" o:hralign="center" o:hrstd="t" o:hr="t"/>
        </w:pict>
      </w:r>
    </w:p>
    <w:bookmarkEnd w:id="494"/>
    <w:bookmarkStart w:id="495" w:name="printed-p.-415-pdf-435"/>
    <w:p>
      <w:pPr>
        <w:pStyle w:val="Heading3"/>
      </w:pPr>
      <w:r>
        <w:t xml:space="preserve">Printed p. 415 (PDF 435)</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(Pratipadārtha concluded)</w:t>
      </w:r>
      <w:r>
        <w:t xml:space="preserve"> </w:t>
      </w:r>
      <w:r>
        <w:t xml:space="preserve">…you protect (or satisfy)]; (</w:t>
      </w:r>
      <w:r>
        <w:rPr>
          <w:iCs/>
          <w:i/>
        </w:rPr>
        <w:t xml:space="preserve">tasya eva</w:t>
      </w:r>
      <w:r>
        <w:t xml:space="preserve"> </w:t>
      </w:r>
      <w:r>
        <w:t xml:space="preserve">— that same)</w:t>
      </w:r>
      <w:r>
        <w:t xml:space="preserve"> </w:t>
      </w:r>
      <w:r>
        <w:rPr>
          <w:iCs/>
          <w:i/>
        </w:rPr>
        <w:t xml:space="preserve">indrasya</w:t>
      </w:r>
      <w:r>
        <w:t xml:space="preserve"> </w:t>
      </w:r>
      <w:r>
        <w:t xml:space="preserve">— of Indra;</w:t>
      </w:r>
      <w:r>
        <w:t xml:space="preserve"> </w:t>
      </w:r>
      <w:r>
        <w:rPr>
          <w:iCs/>
          <w:i/>
        </w:rPr>
        <w:t xml:space="preserve">ājau</w:t>
      </w:r>
      <w:r>
        <w:t xml:space="preserve"> </w:t>
      </w:r>
      <w:r>
        <w:t xml:space="preserve">— in battle; (</w:t>
      </w:r>
      <w:r>
        <w:rPr>
          <w:iCs/>
          <w:i/>
        </w:rPr>
        <w:t xml:space="preserve">he soma</w:t>
      </w:r>
      <w:r>
        <w:t xml:space="preserve"> </w:t>
      </w:r>
      <w:r>
        <w:t xml:space="preserve">— O Soma juice;)</w:t>
      </w:r>
      <w:r>
        <w:t xml:space="preserve"> </w:t>
      </w:r>
      <w:r>
        <w:rPr>
          <w:iCs/>
          <w:i/>
        </w:rPr>
        <w:t xml:space="preserve">vājinam</w:t>
      </w:r>
      <w:r>
        <w:t xml:space="preserve"> </w:t>
      </w:r>
      <w:r>
        <w:t xml:space="preserve">— Indra, endowed with food;</w:t>
      </w:r>
      <w:r>
        <w:t xml:space="preserve"> </w:t>
      </w:r>
      <w:r>
        <w:rPr>
          <w:iCs/>
          <w:i/>
        </w:rPr>
        <w:t xml:space="preserve">vājeṣu</w:t>
      </w:r>
      <w:r>
        <w:t xml:space="preserve"> </w:t>
      </w:r>
      <w:r>
        <w:t xml:space="preserve">— for the sake of strengths or foods;</w:t>
      </w:r>
      <w:r>
        <w:t xml:space="preserve"> </w:t>
      </w:r>
      <w:r>
        <w:rPr>
          <w:iCs/>
          <w:i/>
        </w:rPr>
        <w:t xml:space="preserve">pra āvaḥ</w:t>
      </w:r>
      <w:r>
        <w:t xml:space="preserve"> </w:t>
      </w:r>
      <w:r>
        <w:t xml:space="preserve">— you have protected specially.</w:t>
      </w:r>
    </w:p>
    <w:p>
      <w:pPr>
        <w:pStyle w:val="BodyText"/>
      </w:pPr>
      <w:r>
        <w:rPr>
          <w:bCs/>
          <w:b/>
        </w:rPr>
        <w:t xml:space="preserve">Bhāvārtha</w:t>
      </w:r>
    </w:p>
    <w:p>
      <w:pPr>
        <w:pStyle w:val="BodyText"/>
      </w:pPr>
      <w:r>
        <w:t xml:space="preserve">O Soma juice, you protect the sacrificers who worship Indra with both praise and oblation (or: when the sacrificer recites the mantras praising Indra, the lord of heaven and earth, you protect that Indra in addition, or give him satisfaction); help that same mighty Indra in battles to obtain food and the rest.</w:t>
      </w:r>
    </w:p>
    <w:p>
      <w:pPr>
        <w:pStyle w:val="BodyText"/>
      </w:pPr>
      <w:r>
        <w:rPr>
          <w:bCs/>
          <w:b/>
        </w:rPr>
        <w:t xml:space="preserve">Printed English</w:t>
      </w:r>
    </w:p>
    <w:p>
      <w:pPr>
        <w:pStyle w:val="BodyText"/>
      </w:pPr>
      <w:r>
        <w:t xml:space="preserve">Soma, you protect him in whose prayers, doubly devout, there is the combination (of praise and oblation): protect, especially, Indra in war; protect the vigorous Indra in battles.</w:t>
      </w:r>
    </w:p>
    <w:p>
      <w:pPr>
        <w:pStyle w:val="BodyText"/>
      </w:pPr>
      <w:r>
        <w:rPr>
          <w:bCs/>
          <w:b/>
        </w:rPr>
        <w:t xml:space="preserve">Special Topics (Viśeṣaviṣayagaḷu)</w:t>
      </w:r>
    </w:p>
    <w:p>
      <w:pPr>
        <w:pStyle w:val="BodyText"/>
      </w:pPr>
      <w:r>
        <w:rPr>
          <w:iCs/>
          <w:i/>
          <w:bCs/>
          <w:b/>
        </w:rPr>
        <w:t xml:space="preserve">pānasamaye tarpayitvā, saṃgrāmasamaye balavardhanena jayaprāptaśatrudhanatarpaṇena vā arakṣaḥ</w:t>
      </w:r>
      <w:r>
        <w:t xml:space="preserve"> </w:t>
      </w:r>
      <w:r>
        <w:t xml:space="preserve">—</w:t>
      </w:r>
      <w:r>
        <w:t xml:space="preserve"> </w:t>
      </w:r>
      <w:r>
        <w:t xml:space="preserve">“</w:t>
      </w:r>
      <w:r>
        <w:t xml:space="preserve">after the drinking of the Soma, by the satisfaction it gives to Indra, and at the time of battle by the growth of strength, and by the satisfaction of obtaining the enemy’s wealth as the prize of victory, you protected</w:t>
      </w:r>
      <w:r>
        <w:t xml:space="preserve">”</w:t>
      </w:r>
      <w:r>
        <w:t xml:space="preserve">: that the Soma juice is the protector of Indra in all circumstances is the chief purport of the mantra, Sāyaṇa has said.</w:t>
      </w:r>
    </w:p>
    <w:p>
      <w:pPr>
        <w:pStyle w:val="BodyText"/>
      </w:pPr>
      <w:r>
        <w:rPr>
          <w:iCs/>
          <w:i/>
          <w:bCs/>
          <w:b/>
        </w:rPr>
        <w:t xml:space="preserve">dvibarhasaḥ — stotrahavīrūpadvividhaparivṛḍhakarmavataḥ yajamānasya</w:t>
      </w:r>
      <w:r>
        <w:t xml:space="preserve"> </w:t>
      </w:r>
      <w:r>
        <w:t xml:space="preserve">—</w:t>
      </w:r>
      <w:r>
        <w:t xml:space="preserve"> </w:t>
      </w:r>
      <w:r>
        <w:t xml:space="preserve">“</w:t>
      </w:r>
      <w:r>
        <w:t xml:space="preserve">of the sacrificer endowed with action which grows by itself, in the twofold form of praise and oblation</w:t>
      </w:r>
      <w:r>
        <w:t xml:space="preserve">”</w:t>
      </w:r>
      <w:r>
        <w:t xml:space="preserve">: taken as an epithet of the sacrificer, this is one kind of meaning; or,</w:t>
      </w:r>
      <w:r>
        <w:t xml:space="preserve"> </w:t>
      </w:r>
      <w:r>
        <w:rPr>
          <w:iCs/>
          <w:i/>
          <w:bCs/>
          <w:b/>
        </w:rPr>
        <w:t xml:space="preserve">yaṃ dvayoḥ sthānayoḥ parivṛḍhaṃ yam indram</w:t>
      </w:r>
      <w:r>
        <w:t xml:space="preserve"> </w:t>
      </w:r>
      <w:r>
        <w:t xml:space="preserve">(the genitive in the place of the object),</w:t>
      </w:r>
      <w:r>
        <w:t xml:space="preserve"> </w:t>
      </w:r>
      <w:r>
        <w:t xml:space="preserve">“</w:t>
      </w:r>
      <w:r>
        <w:t xml:space="preserve">Indra, who has grown in both places, earth and atmosphere</w:t>
      </w:r>
      <w:r>
        <w:t xml:space="preserve">”</w:t>
      </w:r>
      <w:r>
        <w:t xml:space="preserve"> </w:t>
      </w:r>
      <w:r>
        <w:t xml:space="preserve">(here the genitive of the object is used): in another way Sāyaṇa has said the meaning may be taken. The second meaning accords with the explanation of the Nirukta-writers. The Nirukta-writers have explained the derivation of the word</w:t>
      </w:r>
      <w:r>
        <w:t xml:space="preserve"> </w:t>
      </w:r>
      <w:r>
        <w:rPr>
          <w:iCs/>
          <w:i/>
        </w:rPr>
        <w:t xml:space="preserve">dvibarhāḥ</w:t>
      </w:r>
      <w:r>
        <w:t xml:space="preserve"> </w:t>
      </w:r>
      <w:r>
        <w:t xml:space="preserve">thus —</w:t>
      </w:r>
    </w:p>
    <w:p>
      <w:pPr>
        <w:pStyle w:val="BlockText"/>
      </w:pPr>
      <w:r>
        <w:t xml:space="preserve">द्विबर्हाः — द्विबर्हा द्वयोः स्थानयोः परिवृढो मध्यमे च स्थान उत्तमे च ।</w:t>
      </w:r>
    </w:p>
    <w:p>
      <w:pPr>
        <w:pStyle w:val="BlockText"/>
      </w:pPr>
      <w:r>
        <w:rPr>
          <w:iCs/>
          <w:i/>
        </w:rPr>
        <w:t xml:space="preserve">dvibarhāḥ — dvibarhā dvayoḥ sthānayoḥ parivṛḍho madhyame ca sthāna uttame ca |</w:t>
      </w:r>
    </w:p>
    <w:p>
      <w:pPr>
        <w:pStyle w:val="FirstParagraph"/>
      </w:pPr>
      <w:r>
        <w:t xml:space="preserve">(Ni. 6-17 [?]) — having shown that it means one who has grown in both the heavenly world and the atmosphere,</w:t>
      </w:r>
    </w:p>
    <w:bookmarkEnd w:id="495"/>
    <w:bookmarkStart w:id="496" w:name="printed-p.-416-pdf-436"/>
    <w:p>
      <w:pPr>
        <w:pStyle w:val="Heading3"/>
      </w:pPr>
      <w:r>
        <w:t xml:space="preserve">Printed p. 416 (PDF 436)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lockText"/>
      </w:pPr>
      <w:r>
        <w:t xml:space="preserve">महाँ इन्द्रो नृवदा चर्षणिप्रा उत द्विबर्हा अमिनः सहोभिः । अस्मद्र्यग्वावृधे वीर्यायोरुः पृथुः सुकृतः कर्तृभिर्भूत् ॥</w:t>
      </w:r>
    </w:p>
    <w:p>
      <w:pPr>
        <w:pStyle w:val="BlockText"/>
      </w:pPr>
      <w:r>
        <w:rPr>
          <w:iCs/>
          <w:i/>
        </w:rPr>
        <w:t xml:space="preserve">mahāṃ indro nṛvad ā carṣaṇiprā uta dvibarhā aminaḥ sahobhiḥ | asmadryag vāvṛdhe vīryāyoruḥ pṛthuḥ sukṛtaḥ kartṛbhir bhūt ‖</w:t>
      </w:r>
      <w:r>
        <w:t xml:space="preserve"> </w:t>
      </w:r>
      <w:r>
        <w:t xml:space="preserve">[as read: [?]]</w:t>
      </w:r>
    </w:p>
    <w:p>
      <w:pPr>
        <w:pStyle w:val="FirstParagraph"/>
      </w:pPr>
      <w:r>
        <w:t xml:space="preserve">(Ṛ. Saṃ. 6-19-1 [?]) — quoting this ṛk, the use of this word is shown. Here the word</w:t>
      </w:r>
      <w:r>
        <w:t xml:space="preserve"> </w:t>
      </w:r>
      <w:r>
        <w:rPr>
          <w:iCs/>
          <w:i/>
        </w:rPr>
        <w:t xml:space="preserve">dvibarhāḥ</w:t>
      </w:r>
      <w:r>
        <w:t xml:space="preserve"> </w:t>
      </w:r>
      <w:r>
        <w:t xml:space="preserve">is an epithet of Indra.</w:t>
      </w:r>
      <w:r>
        <w:t xml:space="preserve"> </w:t>
      </w:r>
      <w:r>
        <w:t xml:space="preserve">“</w:t>
      </w:r>
      <w:r>
        <w:rPr>
          <w:iCs/>
          <w:i/>
        </w:rPr>
        <w:t xml:space="preserve">Dvayor lokayoḥ parivṛḍhaḥ</w:t>
      </w:r>
      <w:r>
        <w:t xml:space="preserve">”</w:t>
      </w:r>
      <w:r>
        <w:t xml:space="preserve"> </w:t>
      </w:r>
      <w:r>
        <w:t xml:space="preserve">— Sāyaṇa has said that this is the purport of the word. Likewise —</w:t>
      </w:r>
    </w:p>
    <w:p>
      <w:pPr>
        <w:pStyle w:val="BlockText"/>
      </w:pPr>
      <w:r>
        <w:t xml:space="preserve">आ द्विबर्हा अमिनो याह्यर्वाङिन्द्रो वृषा हरिभ्यां परिषिक्तमन्धः । गव्या सुतस्य प्रभृतस्य मध्वः सत्रा खेदामरुशहा वृषस्व ॥</w:t>
      </w:r>
    </w:p>
    <w:p>
      <w:pPr>
        <w:pStyle w:val="BlockText"/>
      </w:pPr>
      <w:r>
        <w:rPr>
          <w:iCs/>
          <w:i/>
        </w:rPr>
        <w:t xml:space="preserve">ā dvibarhā amino yāhy arvāṅ indro vṛṣā haribhyāṃ pariṣiktam andhaḥ | gavyā sutasya prabhṛtasya madhvaḥ satrā khedām aruśahā vṛṣasva ‖</w:t>
      </w:r>
      <w:r>
        <w:t xml:space="preserve"> </w:t>
      </w:r>
      <w:r>
        <w:t xml:space="preserve">[as read: [?]]</w:t>
      </w:r>
    </w:p>
    <w:p>
      <w:pPr>
        <w:pStyle w:val="FirstParagraph"/>
      </w:pPr>
      <w:r>
        <w:t xml:space="preserve">(Ṛ. Saṃ. 10-106-4 [?]) — here too it is an epithet of Indra.</w:t>
      </w:r>
      <w:r>
        <w:t xml:space="preserve"> </w:t>
      </w:r>
      <w:r>
        <w:t xml:space="preserve">“</w:t>
      </w:r>
      <w:r>
        <w:rPr>
          <w:iCs/>
          <w:i/>
        </w:rPr>
        <w:t xml:space="preserve">Dvābhyāṃ stutiśastrābhyāṃ vardhanīyaḥ</w:t>
      </w:r>
      <w:r>
        <w:t xml:space="preserve">”</w:t>
      </w:r>
      <w:r>
        <w:t xml:space="preserve"> </w:t>
      </w:r>
      <w:r>
        <w:t xml:space="preserve">—</w:t>
      </w:r>
      <w:r>
        <w:t xml:space="preserve"> </w:t>
      </w:r>
      <w:r>
        <w:t xml:space="preserve">“</w:t>
      </w:r>
      <w:r>
        <w:t xml:space="preserve">one to be made to grow by the two, praise and recitation</w:t>
      </w:r>
      <w:r>
        <w:t xml:space="preserve">”</w:t>
      </w:r>
      <w:r>
        <w:t xml:space="preserve">: and,</w:t>
      </w:r>
      <w:r>
        <w:t xml:space="preserve"> </w:t>
      </w:r>
      <w:r>
        <w:t xml:space="preserve">“</w:t>
      </w:r>
      <w:r>
        <w:rPr>
          <w:iCs/>
          <w:i/>
        </w:rPr>
        <w:t xml:space="preserve">vṛher vardhanārthasya karmaṇy asun</w:t>
      </w:r>
      <w:r>
        <w:t xml:space="preserve">”</w:t>
      </w:r>
      <w:r>
        <w:t xml:space="preserve"> </w:t>
      </w:r>
      <w:r>
        <w:t xml:space="preserve">— with the root</w:t>
      </w:r>
      <w:r>
        <w:t xml:space="preserve"> </w:t>
      </w:r>
      <w:r>
        <w:rPr>
          <w:iCs/>
          <w:i/>
        </w:rPr>
        <w:t xml:space="preserve">vṛh</w:t>
      </w:r>
      <w:r>
        <w:t xml:space="preserve">, which means</w:t>
      </w:r>
      <w:r>
        <w:t xml:space="preserve"> </w:t>
      </w:r>
      <w:r>
        <w:t xml:space="preserve">“</w:t>
      </w:r>
      <w:r>
        <w:t xml:space="preserve">to grow</w:t>
      </w:r>
      <w:r>
        <w:t xml:space="preserve">”</w:t>
      </w:r>
      <w:r>
        <w:t xml:space="preserve">, the suffix</w:t>
      </w:r>
      <w:r>
        <w:t xml:space="preserve"> </w:t>
      </w:r>
      <w:r>
        <w:rPr>
          <w:iCs/>
          <w:i/>
        </w:rPr>
        <w:t xml:space="preserve">asun</w:t>
      </w:r>
      <w:r>
        <w:t xml:space="preserve"> </w:t>
      </w:r>
      <w:r>
        <w:t xml:space="preserve">in the passive sense; explaining that it gives the meaning</w:t>
      </w:r>
      <w:r>
        <w:t xml:space="preserve"> </w:t>
      </w:r>
      <w:r>
        <w:t xml:space="preserve">“</w:t>
      </w:r>
      <w:r>
        <w:t xml:space="preserve">one who has gained growth</w:t>
      </w:r>
      <w:r>
        <w:t xml:space="preserve">”</w:t>
      </w:r>
      <w:r>
        <w:t xml:space="preserve">, the formation of the word is shown.</w:t>
      </w:r>
    </w:p>
    <w:p>
      <w:pPr>
        <w:pStyle w:val="BodyText"/>
      </w:pPr>
      <w:r>
        <w:t xml:space="preserve">[Just as the usage</w:t>
      </w:r>
      <w:r>
        <w:t xml:space="preserve"> </w:t>
      </w:r>
      <w:r>
        <w:rPr>
          <w:iCs/>
          <w:i/>
        </w:rPr>
        <w:t xml:space="preserve">dvibarhāḥ</w:t>
      </w:r>
      <w:r>
        <w:t xml:space="preserve"> </w:t>
      </w:r>
      <w:r>
        <w:t xml:space="preserve">is found, so the usage</w:t>
      </w:r>
      <w:r>
        <w:t xml:space="preserve"> </w:t>
      </w:r>
      <w:r>
        <w:rPr>
          <w:iCs/>
          <w:i/>
        </w:rPr>
        <w:t xml:space="preserve">adribarhāḥ</w:t>
      </w:r>
      <w:r>
        <w:t xml:space="preserve"> </w:t>
      </w:r>
      <w:r>
        <w:t xml:space="preserve">is also found in ṛks such as 10-63-3 [?]; the meaning is</w:t>
      </w:r>
      <w:r>
        <w:t xml:space="preserve"> </w:t>
      </w:r>
      <w:r>
        <w:t xml:space="preserve">“</w:t>
      </w:r>
      <w:r>
        <w:t xml:space="preserve">mountains that have grown</w:t>
      </w:r>
      <w:r>
        <w:t xml:space="preserve">”</w:t>
      </w:r>
      <w:r>
        <w:t xml:space="preserve">.]</w:t>
      </w:r>
    </w:p>
    <w:p>
      <w:pPr>
        <w:pStyle w:val="BodyText"/>
      </w:pPr>
      <w:r>
        <w:rPr>
          <w:iCs/>
          <w:i/>
          <w:bCs/>
          <w:b/>
        </w:rPr>
        <w:t xml:space="preserve">arkeṣu — mantreṣu</w:t>
      </w:r>
      <w:r>
        <w:t xml:space="preserve"> </w:t>
      </w:r>
      <w:r>
        <w:t xml:space="preserve">—</w:t>
      </w:r>
      <w:r>
        <w:t xml:space="preserve"> </w:t>
      </w:r>
      <w:r>
        <w:t xml:space="preserve">“</w:t>
      </w:r>
      <w:r>
        <w:t xml:space="preserve">in the mantras that are the means of worship</w:t>
      </w:r>
      <w:r>
        <w:t xml:space="preserve">”</w:t>
      </w:r>
      <w:r>
        <w:t xml:space="preserve"> </w:t>
      </w:r>
      <w:r>
        <w:t xml:space="preserve">is the explanation given.</w:t>
      </w:r>
    </w:p>
    <w:p>
      <w:pPr>
        <w:pStyle w:val="BlockText"/>
      </w:pPr>
      <w:r>
        <w:t xml:space="preserve">अर्को देवो भवति यदेनमर्चन्ति । अर्को मन्त्रो भवति यदेनेनार्चन्ति । अर्कमन्नं भवत्यर्चति भूतानि । अर्को वृक्षो भवति संवृत्तः कटुकिम्ना ।</w:t>
      </w:r>
    </w:p>
    <w:p>
      <w:pPr>
        <w:pStyle w:val="BlockText"/>
      </w:pPr>
      <w:r>
        <w:rPr>
          <w:iCs/>
          <w:i/>
        </w:rPr>
        <w:t xml:space="preserve">arko devo bhavati yad enam arcanti | arko mantro bhavati yad enenārcanti | arkam annaṃ bhavaty arcati bhūtāni | arko vṛkṣo bhavati saṃvṛttaḥ kaṭukimnā |</w:t>
      </w:r>
    </w:p>
    <w:p>
      <w:pPr>
        <w:pStyle w:val="FirstParagraph"/>
      </w:pPr>
      <w:r>
        <w:t xml:space="preserve">(Ni. 3-4 [?]). Since it is worshipped,</w:t>
      </w:r>
      <w:r>
        <w:t xml:space="preserve"> </w:t>
      </w:r>
      <w:r>
        <w:rPr>
          <w:iCs/>
          <w:i/>
        </w:rPr>
        <w:t xml:space="preserve">arka</w:t>
      </w:r>
      <w:r>
        <w:t xml:space="preserve"> </w:t>
      </w:r>
      <w:r>
        <w:t xml:space="preserve">is a deity; since worship is done by it,</w:t>
      </w:r>
      <w:r>
        <w:t xml:space="preserve"> </w:t>
      </w:r>
      <w:r>
        <w:rPr>
          <w:iCs/>
          <w:i/>
        </w:rPr>
        <w:t xml:space="preserve">arka</w:t>
      </w:r>
      <w:r>
        <w:t xml:space="preserve"> </w:t>
      </w:r>
      <w:r>
        <w:t xml:space="preserve">is a mantra; since beings are satisfied (</w:t>
      </w:r>
      <w:r>
        <w:rPr>
          <w:iCs/>
          <w:i/>
        </w:rPr>
        <w:t xml:space="preserve">arcati</w:t>
      </w:r>
      <w:r>
        <w:t xml:space="preserve">),</w:t>
      </w:r>
      <w:r>
        <w:t xml:space="preserve"> </w:t>
      </w:r>
      <w:r>
        <w:rPr>
          <w:iCs/>
          <w:i/>
        </w:rPr>
        <w:t xml:space="preserve">arka</w:t>
      </w:r>
      <w:r>
        <w:t xml:space="preserve"> </w:t>
      </w:r>
      <w:r>
        <w:t xml:space="preserve">is food;</w:t>
      </w:r>
      <w:r>
        <w:t xml:space="preserve"> </w:t>
      </w:r>
      <w:r>
        <w:rPr>
          <w:iCs/>
          <w:i/>
        </w:rPr>
        <w:t xml:space="preserve">arka</w:t>
      </w:r>
      <w:r>
        <w:t xml:space="preserve"> </w:t>
      </w:r>
      <w:r>
        <w:t xml:space="preserve">is also a kind of tree, since it is covered with bitterness: thus the Nirukta-writers show different meanings; and quoting —</w:t>
      </w:r>
    </w:p>
    <w:p>
      <w:pPr>
        <w:pStyle w:val="BlockText"/>
      </w:pPr>
      <w:r>
        <w:t xml:space="preserve">गायन्ति त्वा गायत्रिणोऽर्चन्त्यर्कमर्किणः । ब्रह्माणस्त्वा शतक्रत उद्वंशमिव येमिरे ॥</w:t>
      </w:r>
    </w:p>
    <w:p>
      <w:pPr>
        <w:pStyle w:val="BlockText"/>
      </w:pPr>
      <w:r>
        <w:rPr>
          <w:iCs/>
          <w:i/>
        </w:rPr>
        <w:t xml:space="preserve">gāyanti tvā gāyatriṇo ’rcanty arkam arkiṇaḥ | brahmāṇas tvā śatakrata ud vaṃśam iva yemire ‖</w:t>
      </w:r>
    </w:p>
    <w:p>
      <w:pPr>
        <w:pStyle w:val="FirstParagraph"/>
      </w:pPr>
      <w:r>
        <w:t xml:space="preserve">(Ṛ. Saṃ. 1-10-1 [?]) — they show the use of the word</w:t>
      </w:r>
      <w:r>
        <w:t xml:space="preserve"> </w:t>
      </w:r>
      <w:r>
        <w:rPr>
          <w:iCs/>
          <w:i/>
        </w:rPr>
        <w:t xml:space="preserve">arka</w:t>
      </w:r>
      <w:r>
        <w:t xml:space="preserve"> </w:t>
      </w:r>
      <w:r>
        <w:t xml:space="preserve">and its meaning. The influence of</w:t>
      </w:r>
      <w:r>
        <w:t xml:space="preserve"> </w:t>
      </w:r>
      <w:r>
        <w:rPr>
          <w:iCs/>
          <w:i/>
        </w:rPr>
        <w:t xml:space="preserve">arka</w:t>
      </w:r>
      <w:r>
        <w:t xml:space="preserve"> </w:t>
      </w:r>
      <w:r>
        <w:t xml:space="preserve">is praised in many places as extremely great. In the Aitareya Āraṇyaka —</w:t>
      </w:r>
    </w:p>
    <w:p>
      <w:pPr>
        <w:pStyle w:val="BlockText"/>
      </w:pPr>
      <w:r>
        <w:t xml:space="preserve">अथातः शिरः । यद्गायत्रीषु भवत्यग्रं वै छन्दसां गायत्र्यग्रमङ्गानां शिरः । तदर्कवतीषु भवत्यग्निर्वा अर्कः । ता नव भवन्ति नव कपालं शिरः ॥</w:t>
      </w:r>
    </w:p>
    <w:p>
      <w:pPr>
        <w:pStyle w:val="BlockText"/>
      </w:pPr>
      <w:r>
        <w:rPr>
          <w:iCs/>
          <w:i/>
        </w:rPr>
        <w:t xml:space="preserve">athātaḥ śiraḥ | yad gāyatrīṣu bhavaty agraṃ vai chandasāṃ gāyatry agram aṅgānāṃ śiraḥ | tad arkavatīṣu bhavaty agnir vā arkaḥ | tā nava bhavanti nava kapālaṃ śiraḥ ‖</w:t>
      </w:r>
      <w:r>
        <w:t xml:space="preserve"> </w:t>
      </w:r>
      <w:r>
        <w:t xml:space="preserve">[as read: [?]]</w:t>
      </w:r>
    </w:p>
    <w:p>
      <w:pPr>
        <w:pStyle w:val="FirstParagraph"/>
      </w:pPr>
      <w:r>
        <w:t xml:space="preserve">(Ai. Ā. 1-4-1 [?]).</w:t>
      </w:r>
    </w:p>
    <w:p>
      <w:r>
        <w:pict>
          <v:rect style="width:0;height:1.5pt" o:hralign="center" o:hrstd="t" o:hr="t"/>
        </w:pict>
      </w:r>
    </w:p>
    <w:bookmarkEnd w:id="496"/>
    <w:bookmarkStart w:id="497" w:name="printed-p.-417-pdf-437"/>
    <w:p>
      <w:pPr>
        <w:pStyle w:val="Heading3"/>
      </w:pPr>
      <w:r>
        <w:t xml:space="preserve">Printed p. 417 (PDF 437)</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27</w:t>
      </w:r>
      <w:r>
        <w:rPr>
          <w:iCs/>
          <w:i/>
        </w:rPr>
        <w:t xml:space="preserve">”</w:t>
      </w:r>
      <w:r>
        <w:rPr>
          <w:iCs/>
          <w:i/>
        </w:rPr>
        <w:t xml:space="preserve"> </w:t>
      </w:r>
      <w:r>
        <w:rPr>
          <w:iCs/>
          <w:i/>
        </w:rPr>
        <w:t xml:space="preserve">at foot.)</w:t>
      </w:r>
    </w:p>
    <w:p>
      <w:pPr>
        <w:pStyle w:val="BodyText"/>
      </w:pPr>
      <w:r>
        <w:t xml:space="preserve">Quoting this sentence, together with the ṛk</w:t>
      </w:r>
    </w:p>
    <w:p>
      <w:pPr>
        <w:pStyle w:val="BlockText"/>
      </w:pPr>
      <w:r>
        <w:t xml:space="preserve">इन्द्रमिद्गाथिनो बृहदिन्द्रमर्केभिरर्किणः ।</w:t>
      </w:r>
    </w:p>
    <w:p>
      <w:pPr>
        <w:pStyle w:val="BlockText"/>
      </w:pPr>
      <w:r>
        <w:rPr>
          <w:iCs/>
          <w:i/>
        </w:rPr>
        <w:t xml:space="preserve">indram id gāthino bṛhad indram arkebhir arkiṇaḥ |</w:t>
      </w:r>
    </w:p>
    <w:p>
      <w:pPr>
        <w:pStyle w:val="FirstParagraph"/>
      </w:pPr>
      <w:r>
        <w:t xml:space="preserve">(Ṛ. Saṃ. 1-7-1 [?]) — the following nine [?] ṛks that begin from this ṛk are</w:t>
      </w:r>
      <w:r>
        <w:t xml:space="preserve"> </w:t>
      </w:r>
      <w:r>
        <w:rPr>
          <w:iCs/>
          <w:i/>
        </w:rPr>
        <w:t xml:space="preserve">arka</w:t>
      </w:r>
      <w:r>
        <w:t xml:space="preserve"> </w:t>
      </w:r>
      <w:r>
        <w:t xml:space="preserve">mantras; they are the mantras that constitute the head (</w:t>
      </w:r>
      <w:r>
        <w:rPr>
          <w:iCs/>
          <w:i/>
        </w:rPr>
        <w:t xml:space="preserve">śiras</w:t>
      </w:r>
      <w:r>
        <w:t xml:space="preserve">) and are of the nature of the Self (</w:t>
      </w:r>
      <w:r>
        <w:rPr>
          <w:iCs/>
          <w:i/>
        </w:rPr>
        <w:t xml:space="preserve">ātmaka</w:t>
      </w:r>
      <w:r>
        <w:t xml:space="preserve">); and since these mantras are in the form of Gāyatrī, which is the chief principle, all the</w:t>
      </w:r>
      <w:r>
        <w:t xml:space="preserve"> </w:t>
      </w:r>
      <w:r>
        <w:rPr>
          <w:iCs/>
          <w:i/>
        </w:rPr>
        <w:t xml:space="preserve">arka</w:t>
      </w:r>
      <w:r>
        <w:t xml:space="preserve"> </w:t>
      </w:r>
      <w:r>
        <w:t xml:space="preserve">mantras are said to occupy the chief place among the mantras: so it explains. In the Bṛhadāraṇyaka Upaniṣad, in explaining the derivation of the word</w:t>
      </w:r>
      <w:r>
        <w:t xml:space="preserve"> </w:t>
      </w:r>
      <w:r>
        <w:rPr>
          <w:iCs/>
          <w:i/>
        </w:rPr>
        <w:t xml:space="preserve">arka</w:t>
      </w:r>
      <w:r>
        <w:t xml:space="preserve"> </w:t>
      </w:r>
      <w:r>
        <w:t xml:space="preserve">—</w:t>
      </w:r>
    </w:p>
    <w:p>
      <w:pPr>
        <w:pStyle w:val="BlockText"/>
      </w:pPr>
      <w:r>
        <w:t xml:space="preserve">सोऽर्चन्नचरत्तस्यार्चत आपोऽजायन्तार्चते वै मे कमभूदिति तदेवार्कस्यार्कत्वं कं ह वा अस्मै भवति य एवमेतदर्कस्यार्कत्वं वेद ।</w:t>
      </w:r>
    </w:p>
    <w:p>
      <w:pPr>
        <w:pStyle w:val="BlockText"/>
      </w:pPr>
      <w:r>
        <w:rPr>
          <w:iCs/>
          <w:i/>
        </w:rPr>
        <w:t xml:space="preserve">so ’rcann acarat tasyārcata āpo ’jāyantārcate vai me kam abhūd iti tad evārkasyārkatvaṃ kaṃ ha vā asmai bhavati ya evam etad arkasyārkatvaṃ veda |</w:t>
      </w:r>
    </w:p>
    <w:p>
      <w:pPr>
        <w:pStyle w:val="FirstParagraph"/>
      </w:pPr>
      <w:r>
        <w:t xml:space="preserve">(Bṛ. Up. 1-2-1 [?]). Death (</w:t>
      </w:r>
      <w:r>
        <w:rPr>
          <w:iCs/>
          <w:i/>
        </w:rPr>
        <w:t xml:space="preserve">mṛtyu</w:t>
      </w:r>
      <w:r>
        <w:t xml:space="preserve">), worshipping, wandering in search of a body, brought forth water; hence the name</w:t>
      </w:r>
      <w:r>
        <w:t xml:space="preserve"> </w:t>
      </w:r>
      <w:r>
        <w:rPr>
          <w:iCs/>
          <w:i/>
        </w:rPr>
        <w:t xml:space="preserve">arka</w:t>
      </w:r>
      <w:r>
        <w:t xml:space="preserve"> </w:t>
      </w:r>
      <w:r>
        <w:t xml:space="preserve">became well known for water. For this very reason —</w:t>
      </w:r>
    </w:p>
    <w:p>
      <w:pPr>
        <w:pStyle w:val="BlockText"/>
      </w:pPr>
      <w:r>
        <w:t xml:space="preserve">आपो वा अर्कः तद्यदपां शर आसीत्तत्समहन्यत ।</w:t>
      </w:r>
    </w:p>
    <w:p>
      <w:pPr>
        <w:pStyle w:val="BlockText"/>
      </w:pPr>
      <w:r>
        <w:rPr>
          <w:iCs/>
          <w:i/>
        </w:rPr>
        <w:t xml:space="preserve">āpo vā arkaḥ tad yad apāṃ śara āsīt tat samahanyata |</w:t>
      </w:r>
    </w:p>
    <w:p>
      <w:pPr>
        <w:pStyle w:val="FirstParagraph"/>
      </w:pPr>
      <w:r>
        <w:t xml:space="preserve">(Bṛ. Up. 1-2-2 [?]) — and so on, it is described. Here</w:t>
      </w:r>
      <w:r>
        <w:t xml:space="preserve"> </w:t>
      </w:r>
      <w:r>
        <w:rPr>
          <w:iCs/>
          <w:i/>
        </w:rPr>
        <w:t xml:space="preserve">arka</w:t>
      </w:r>
      <w:r>
        <w:t xml:space="preserve"> </w:t>
      </w:r>
      <w:r>
        <w:t xml:space="preserve">reflects the secret truths of the universe. The greatness of</w:t>
      </w:r>
      <w:r>
        <w:t xml:space="preserve"> </w:t>
      </w:r>
      <w:r>
        <w:rPr>
          <w:iCs/>
          <w:i/>
        </w:rPr>
        <w:t xml:space="preserve">arka</w:t>
      </w:r>
      <w:r>
        <w:t xml:space="preserve">, which establishes the Prajāpati principle, and the account of its nature, are described in the Śatapatha Brāhmaṇa in the context of Āruṇi’s instruction, in this way —</w:t>
      </w:r>
    </w:p>
    <w:p>
      <w:pPr>
        <w:pStyle w:val="BlockText"/>
      </w:pPr>
      <w:r>
        <w:t xml:space="preserve">श्वेतकेतुर्हारुणेयः यक्ष्यमाणा आस तं ह पिता उवाच कानृत्विजोऽवृथा इति स होवाचायं न्वेव मे वैश्वानसव्यो होतेति तं ह पप्रच्छ वेत्थ ब्राह्मण वैश्वानसव्य ॥</w:t>
      </w:r>
    </w:p>
    <w:p>
      <w:pPr>
        <w:pStyle w:val="BlockText"/>
      </w:pPr>
      <w:r>
        <w:rPr>
          <w:iCs/>
          <w:i/>
        </w:rPr>
        <w:t xml:space="preserve">śvetaketur hāruṇeyaḥ yakṣyamāṇā āsa taṃ ha pitā uvāca kān ṛtvijo ’vṛthā iti sa hovācāyaṃ nv eva me vaiśvānasavyo hoteti taṃ ha papraccha vettha brāhmaṇa vaiśvānasavya ‖</w:t>
      </w:r>
      <w:r>
        <w:t xml:space="preserve"> </w:t>
      </w:r>
      <w:r>
        <w:t xml:space="preserve">[as read: [?]]</w:t>
      </w:r>
    </w:p>
    <w:p>
      <w:pPr>
        <w:pStyle w:val="FirstParagraph"/>
      </w:pPr>
      <w:r>
        <w:t xml:space="preserve">(Śa. Brā. 10-3-4-1 [?]). Śvetaketu Āruṇeya, the son of Uddālaka Āruṇi, was about to perform a sacrifice. His father asked him which priests he had chosen for the sacrificial rites; Śvetaketu said,</w:t>
      </w:r>
      <w:r>
        <w:t xml:space="preserve"> </w:t>
      </w:r>
      <w:r>
        <w:t xml:space="preserve">“</w:t>
      </w:r>
      <w:r>
        <w:t xml:space="preserve">This Vaiśvānasavya is my</w:t>
      </w:r>
      <w:r>
        <w:t xml:space="preserve"> </w:t>
      </w:r>
      <w:r>
        <w:rPr>
          <w:iCs/>
          <w:i/>
        </w:rPr>
        <w:t xml:space="preserve">hotṛ</w:t>
      </w:r>
      <w:r>
        <w:t xml:space="preserve">.</w:t>
      </w:r>
      <w:r>
        <w:t xml:space="preserve">”</w:t>
      </w:r>
      <w:r>
        <w:t xml:space="preserve"> </w:t>
      </w:r>
      <w:r>
        <w:t xml:space="preserve">Then the father asked Vaiśvānasavya —</w:t>
      </w:r>
    </w:p>
    <w:p>
      <w:pPr>
        <w:pStyle w:val="BlockText"/>
      </w:pPr>
      <w:r>
        <w:t xml:space="preserve">चत्वारि महान्तीति । वेद भोः इति होवाच ……………… वेत्थ चत्वारि क्यानीति वेद भोः इति होवाच वेत्थ चत्वारि क्यानां क्यानीति वेद भोः इति होवाच वेत्थ चत्वारि अर्काणीति वेद भोः इति होवाच वेत्थ चतुरोऽर्काणामर्कानिति वेद भोः इति होवाच ॥</w:t>
      </w:r>
    </w:p>
    <w:p>
      <w:pPr>
        <w:pStyle w:val="BlockText"/>
      </w:pPr>
      <w:r>
        <w:rPr>
          <w:iCs/>
          <w:i/>
        </w:rPr>
        <w:t xml:space="preserve">catvāri mahāntīti | veda bhoḥ iti hovāca ……………… vettha catvāri kyānīti veda bhoḥ iti hovāca vettha catvāri kyānāṃ kyānīti veda bhoḥ iti hovāca vettha catvāri arkāṇīti veda bhoḥ iti hovāca vettha caturo ’rkāṇām arkān iti veda bhoḥ iti hovāca ‖</w:t>
      </w:r>
      <w:r>
        <w:t xml:space="preserve"> </w:t>
      </w:r>
      <w:r>
        <w:t xml:space="preserve">[as read; dots in the print;</w:t>
      </w:r>
      <w:r>
        <w:t xml:space="preserve"> </w:t>
      </w:r>
      <w:r>
        <w:rPr>
          <w:iCs/>
          <w:i/>
        </w:rPr>
        <w:t xml:space="preserve">kyāni</w:t>
      </w:r>
      <w:r>
        <w:t xml:space="preserve"> </w:t>
      </w:r>
      <w:r>
        <w:t xml:space="preserve">doubtful: [?]]</w:t>
      </w:r>
    </w:p>
    <w:p>
      <w:pPr>
        <w:pStyle w:val="FirstParagraph"/>
      </w:pPr>
      <w:r>
        <w:t xml:space="preserve">(Śa. Brā. 10-3-4-2 [?]).</w:t>
      </w:r>
      <w:r>
        <w:t xml:space="preserve"> </w:t>
      </w:r>
      <w:r>
        <w:t xml:space="preserve">“</w:t>
      </w:r>
      <w:r>
        <w:t xml:space="preserve">Do you know the four great (truths)?</w:t>
      </w:r>
      <w:r>
        <w:t xml:space="preserve">”</w:t>
      </w:r>
      <w:r>
        <w:t xml:space="preserve"> </w:t>
      </w:r>
      <w:r>
        <w:t xml:space="preserve">—</w:t>
      </w:r>
      <w:r>
        <w:t xml:space="preserve"> </w:t>
      </w:r>
      <w:r>
        <w:t xml:space="preserve">“</w:t>
      </w:r>
      <w:r>
        <w:t xml:space="preserve">I know, sir.</w:t>
      </w:r>
      <w:r>
        <w:t xml:space="preserve">”</w:t>
      </w:r>
      <w:r>
        <w:t xml:space="preserve"> </w:t>
      </w:r>
      <w:r>
        <w:t xml:space="preserve">…</w:t>
      </w:r>
      <w:r>
        <w:t xml:space="preserve"> </w:t>
      </w:r>
      <w:r>
        <w:t xml:space="preserve">“</w:t>
      </w:r>
      <w:r>
        <w:t xml:space="preserve">Do you know the four</w:t>
      </w:r>
      <w:r>
        <w:t xml:space="preserve"> </w:t>
      </w:r>
      <w:r>
        <w:rPr>
          <w:iCs/>
          <w:i/>
        </w:rPr>
        <w:t xml:space="preserve">ka</w:t>
      </w:r>
      <w:r>
        <w:t xml:space="preserve">-things?</w:t>
      </w:r>
      <w:r>
        <w:t xml:space="preserve">”</w:t>
      </w:r>
      <w:r>
        <w:t xml:space="preserve"> </w:t>
      </w:r>
      <w:r>
        <w:t xml:space="preserve">[</w:t>
      </w:r>
      <w:r>
        <w:rPr>
          <w:iCs/>
          <w:i/>
        </w:rPr>
        <w:t xml:space="preserve">ka</w:t>
      </w:r>
      <w:r>
        <w:t xml:space="preserve"> </w:t>
      </w:r>
      <w:r>
        <w:t xml:space="preserve">= Prajāpati: as the Kannada explains</w:t>
      </w:r>
      <w:r>
        <w:t xml:space="preserve"> </w:t>
      </w:r>
      <w:r>
        <w:t xml:space="preserve">“</w:t>
      </w:r>
      <w:r>
        <w:t xml:space="preserve">the truth connected with</w:t>
      </w:r>
      <w:r>
        <w:t xml:space="preserve"> </w:t>
      </w:r>
      <w:r>
        <w:rPr>
          <w:iCs/>
          <w:i/>
        </w:rPr>
        <w:t xml:space="preserve">Ka</w:t>
      </w:r>
      <w:r>
        <w:t xml:space="preserve"> </w:t>
      </w:r>
      <w:r>
        <w:t xml:space="preserve">(Prajāpati)</w:t>
      </w:r>
      <w:r>
        <w:t xml:space="preserve">”</w:t>
      </w:r>
      <w:r>
        <w:t xml:space="preserve">; the reading</w:t>
      </w:r>
      <w:r>
        <w:t xml:space="preserve"> </w:t>
      </w:r>
      <w:r>
        <w:rPr>
          <w:iCs/>
          <w:i/>
        </w:rPr>
        <w:t xml:space="preserve">kyāni</w:t>
      </w:r>
      <w:r>
        <w:t xml:space="preserve"> </w:t>
      </w:r>
      <w:r>
        <w:t xml:space="preserve">is doubtful: [?]] —</w:t>
      </w:r>
      <w:r>
        <w:t xml:space="preserve"> </w:t>
      </w:r>
      <w:r>
        <w:t xml:space="preserve">“</w:t>
      </w:r>
      <w:r>
        <w:t xml:space="preserve">I know, sir.</w:t>
      </w:r>
      <w:r>
        <w:t xml:space="preserve">”</w:t>
      </w:r>
      <w:r>
        <w:t xml:space="preserve"> </w:t>
      </w:r>
      <w:r>
        <w:t xml:space="preserve">“</w:t>
      </w:r>
      <w:r>
        <w:t xml:space="preserve">Do you know the four</w:t>
      </w:r>
      <w:r>
        <w:t xml:space="preserve"> </w:t>
      </w:r>
      <w:r>
        <w:rPr>
          <w:iCs/>
          <w:i/>
        </w:rPr>
        <w:t xml:space="preserve">arkas</w:t>
      </w:r>
      <w:r>
        <w:t xml:space="preserve">?</w:t>
      </w:r>
      <w:r>
        <w:t xml:space="preserve">”</w:t>
      </w:r>
      <w:r>
        <w:t xml:space="preserve"> </w:t>
      </w:r>
      <w:r>
        <w:t xml:space="preserve">… The father asked whether he knew the four most secret truths of that kind, the nature of the four universal lights, and whether he had reflected on the truth that is the light of lights —</w:t>
      </w:r>
    </w:p>
    <w:bookmarkEnd w:id="497"/>
    <w:bookmarkStart w:id="498" w:name="printed-p.-418-pdf-438"/>
    <w:p>
      <w:pPr>
        <w:pStyle w:val="Heading3"/>
      </w:pPr>
      <w:r>
        <w:t xml:space="preserve">Printed p. 418 (PDF 438)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odyText"/>
      </w:pPr>
      <w:r>
        <w:t xml:space="preserve">— and Śvetaketu said that he knew all that. Again the father asked —</w:t>
      </w:r>
    </w:p>
    <w:p>
      <w:pPr>
        <w:pStyle w:val="BlockText"/>
      </w:pPr>
      <w:r>
        <w:t xml:space="preserve">वेत्थार्कमिति । अथ वै नो भवान्स्पृक्ष्यतीति वेत्थार्कपर्णे इत्यथ वै नो भवान्स्पृक्ष्यतीति वेत्थार्कपुष्पे इत्यथ वै नो भवान्स्पृक्ष्यतीति वेत्थार्ककोश्यावित्यथ वै नो भवान्स्पृक्ष्यतीति वेत्थार्कसमुद्गावित्यथ वै नो भवान्स्पृक्ष्यतीति वेत्थार्कधाना इत्यथ वै नो भवान्स्पृक्ष्यतीति वेत्थार्काष्ठीलामित्यथ वै नो भवान्स्पृक्ष्यतीति वेत्थार्कमूलमित्यथ वै नो भवान्स्पृक्ष्यतीति ॥</w:t>
      </w:r>
    </w:p>
    <w:p>
      <w:pPr>
        <w:pStyle w:val="BlockText"/>
      </w:pPr>
      <w:r>
        <w:rPr>
          <w:iCs/>
          <w:i/>
        </w:rPr>
        <w:t xml:space="preserve">vettha arkam iti | atha vai no bhavān spṛkṣyatīti vettha arkaparṇe ity atha vai no bhavān spṛkṣyatīti vettha arkapuṣpe ity atha vai no bhavān spṛkṣyatīti vettha arkakośyāv ity atha vai no bhavān spṛkṣyatīti vettha arkasamudgāv ity atha vai no bhavān spṛkṣyatīti vettha arkadhānā ity atha vai no bhavān spṛkṣyatīti vettha arkāṣṭhīlām ity atha vai no bhavān spṛkṣyatīti vettha arkamūlam ity atha vai no bhavān spṛkṣyatīti ‖</w:t>
      </w:r>
      <w:r>
        <w:t xml:space="preserve"> </w:t>
      </w:r>
      <w:r>
        <w:t xml:space="preserve">[as read; repetitive formula, doubtful in places: [?]]</w:t>
      </w:r>
    </w:p>
    <w:p>
      <w:pPr>
        <w:pStyle w:val="FirstParagraph"/>
      </w:pPr>
      <w:r>
        <w:t xml:space="preserve">(Śa. Brā. 10-3-4-3 [?]).</w:t>
      </w:r>
      <w:r>
        <w:t xml:space="preserve"> </w:t>
      </w:r>
      <w:r>
        <w:t xml:space="preserve">“</w:t>
      </w:r>
      <w:r>
        <w:t xml:space="preserve">Do you know the</w:t>
      </w:r>
      <w:r>
        <w:t xml:space="preserve"> </w:t>
      </w:r>
      <w:r>
        <w:rPr>
          <w:iCs/>
          <w:i/>
        </w:rPr>
        <w:t xml:space="preserve">arka</w:t>
      </w:r>
      <w:r>
        <w:t xml:space="preserve">?</w:t>
      </w:r>
      <w:r>
        <w:t xml:space="preserve">”</w:t>
      </w:r>
      <w:r>
        <w:t xml:space="preserve"> </w:t>
      </w:r>
      <w:r>
        <w:t xml:space="preserve">…</w:t>
      </w:r>
      <w:r>
        <w:t xml:space="preserve"> </w:t>
      </w:r>
      <w:r>
        <w:t xml:space="preserve">“</w:t>
      </w:r>
      <w:r>
        <w:t xml:space="preserve">Do you know the</w:t>
      </w:r>
      <w:r>
        <w:t xml:space="preserve"> </w:t>
      </w:r>
      <w:r>
        <w:rPr>
          <w:iCs/>
          <w:i/>
        </w:rPr>
        <w:t xml:space="preserve">arka</w:t>
      </w:r>
      <w:r>
        <w:t xml:space="preserve"> </w:t>
      </w:r>
      <w:r>
        <w:t xml:space="preserve">leaves, the</w:t>
      </w:r>
      <w:r>
        <w:t xml:space="preserve"> </w:t>
      </w:r>
      <w:r>
        <w:rPr>
          <w:iCs/>
          <w:i/>
        </w:rPr>
        <w:t xml:space="preserve">arka</w:t>
      </w:r>
      <w:r>
        <w:t xml:space="preserve"> </w:t>
      </w:r>
      <w:r>
        <w:t xml:space="preserve">flowers, the two</w:t>
      </w:r>
      <w:r>
        <w:t xml:space="preserve"> </w:t>
      </w:r>
      <w:r>
        <w:rPr>
          <w:iCs/>
          <w:i/>
        </w:rPr>
        <w:t xml:space="preserve">arka</w:t>
      </w:r>
      <w:r>
        <w:t xml:space="preserve"> </w:t>
      </w:r>
      <w:r>
        <w:t xml:space="preserve">pods, the two</w:t>
      </w:r>
      <w:r>
        <w:t xml:space="preserve"> </w:t>
      </w:r>
      <w:r>
        <w:rPr>
          <w:iCs/>
          <w:i/>
        </w:rPr>
        <w:t xml:space="preserve">arka</w:t>
      </w:r>
      <w:r>
        <w:t xml:space="preserve"> </w:t>
      </w:r>
      <w:r>
        <w:t xml:space="preserve">caskets, the</w:t>
      </w:r>
      <w:r>
        <w:t xml:space="preserve"> </w:t>
      </w:r>
      <w:r>
        <w:rPr>
          <w:iCs/>
          <w:i/>
        </w:rPr>
        <w:t xml:space="preserve">arka</w:t>
      </w:r>
      <w:r>
        <w:t xml:space="preserve"> </w:t>
      </w:r>
      <w:r>
        <w:t xml:space="preserve">grains, the</w:t>
      </w:r>
      <w:r>
        <w:t xml:space="preserve"> </w:t>
      </w:r>
      <w:r>
        <w:rPr>
          <w:iCs/>
          <w:i/>
        </w:rPr>
        <w:t xml:space="preserve">arka</w:t>
      </w:r>
      <w:r>
        <w:t xml:space="preserve"> </w:t>
      </w:r>
      <w:r>
        <w:t xml:space="preserve">stem (?), the</w:t>
      </w:r>
      <w:r>
        <w:t xml:space="preserve"> </w:t>
      </w:r>
      <w:r>
        <w:rPr>
          <w:iCs/>
          <w:i/>
        </w:rPr>
        <w:t xml:space="preserve">arka</w:t>
      </w:r>
      <w:r>
        <w:t xml:space="preserve"> </w:t>
      </w:r>
      <w:r>
        <w:t xml:space="preserve">root?</w:t>
      </w:r>
      <w:r>
        <w:t xml:space="preserve">”</w:t>
      </w:r>
      <w:r>
        <w:t xml:space="preserve"> </w:t>
      </w:r>
      <w:r>
        <w:t xml:space="preserve">Asked whether he knew the nature of the</w:t>
      </w:r>
      <w:r>
        <w:t xml:space="preserve"> </w:t>
      </w:r>
      <w:r>
        <w:rPr>
          <w:iCs/>
          <w:i/>
        </w:rPr>
        <w:t xml:space="preserve">arka</w:t>
      </w:r>
      <w:r>
        <w:t xml:space="preserve">, of the</w:t>
      </w:r>
      <w:r>
        <w:t xml:space="preserve"> </w:t>
      </w:r>
      <w:r>
        <w:rPr>
          <w:iCs/>
          <w:i/>
        </w:rPr>
        <w:t xml:space="preserve">arka</w:t>
      </w:r>
      <w:r>
        <w:t xml:space="preserve"> </w:t>
      </w:r>
      <w:r>
        <w:t xml:space="preserve">leaves, and of the</w:t>
      </w:r>
      <w:r>
        <w:t xml:space="preserve"> </w:t>
      </w:r>
      <w:r>
        <w:rPr>
          <w:iCs/>
          <w:i/>
        </w:rPr>
        <w:t xml:space="preserve">arka</w:t>
      </w:r>
      <w:r>
        <w:t xml:space="preserve"> </w:t>
      </w:r>
      <w:r>
        <w:t xml:space="preserve">flowers; of the</w:t>
      </w:r>
      <w:r>
        <w:t xml:space="preserve"> </w:t>
      </w:r>
      <w:r>
        <w:rPr>
          <w:iCs/>
          <w:i/>
        </w:rPr>
        <w:t xml:space="preserve">arka</w:t>
      </w:r>
      <w:r>
        <w:t xml:space="preserve"> </w:t>
      </w:r>
      <w:r>
        <w:t xml:space="preserve">pods and of the</w:t>
      </w:r>
      <w:r>
        <w:t xml:space="preserve"> </w:t>
      </w:r>
      <w:r>
        <w:rPr>
          <w:iCs/>
          <w:i/>
        </w:rPr>
        <w:t xml:space="preserve">arka</w:t>
      </w:r>
      <w:r>
        <w:t xml:space="preserve"> </w:t>
      </w:r>
      <w:r>
        <w:t xml:space="preserve">grains; whether he knew the root of the</w:t>
      </w:r>
      <w:r>
        <w:t xml:space="preserve"> </w:t>
      </w:r>
      <w:r>
        <w:rPr>
          <w:iCs/>
          <w:i/>
        </w:rPr>
        <w:t xml:space="preserve">arka</w:t>
      </w:r>
      <w:r>
        <w:t xml:space="preserve">, he replied that he did not know them all, and asked his father to explain them. Then the father, explaining the</w:t>
      </w:r>
      <w:r>
        <w:t xml:space="preserve"> </w:t>
      </w:r>
      <w:r>
        <w:rPr>
          <w:iCs/>
          <w:i/>
        </w:rPr>
        <w:t xml:space="preserve">arka</w:t>
      </w:r>
      <w:r>
        <w:t xml:space="preserve">, told its secret meaning also:</w:t>
      </w:r>
    </w:p>
    <w:p>
      <w:pPr>
        <w:pStyle w:val="BlockText"/>
      </w:pPr>
      <w:r>
        <w:t xml:space="preserve">अथ ह वै यत्तदुवाच । वेत्थार्कमिति पुरुषं हैव तदुवाच । वेत्थार्कपर्णे इति कर्णौ हैव तदुवाच वेत्थार्कपुष्पे इत्यक्षिणी हैव तदुवाच वेत्थार्ककोश्याविति नासिके हैव तदुवाच वेत्थार्कसमुद्गाविति ओष्ठौ हैव तदुवाच वेत्थार्कधाना इति दन्तान् हैव तदुवाच वेत्थार्काष्ठीलामिति जिह्वां हैव तदुवाच वेत्थार्कमूलमित्यन्नं हैव तदुवाच स एषोऽग्निरर्को यत्पुरुषः स यो हैतमेवमग्निमर्कं पुरुषमुपास्ते [अयमहमग्निरर्कोऽस्मीति] विद्ययैवास्यैष आत्मन्नग्निरर्कश्चितो भवति ॥</w:t>
      </w:r>
    </w:p>
    <w:p>
      <w:pPr>
        <w:pStyle w:val="BlockText"/>
      </w:pPr>
      <w:r>
        <w:rPr>
          <w:iCs/>
          <w:i/>
        </w:rPr>
        <w:t xml:space="preserve">atha ha vai yat tad uvāca | vettha arkam iti puruṣaṃ haiva tad uvāca | vettha arkaparṇe iti karṇau haiva tad uvāca vettha arkapuṣpe ity akṣiṇī haiva tad uvāca vettha arkakośyāv iti nāsike haiva tad uvāca vettha arkasamudgāv iti oṣṭhau haiva tad uvāca vettha arkadhānā iti dantān haiva tad uvāca vettha arkāṣṭhīlām iti jihvāṃ haiva tad uvāca vettha arkamūlam ity annaṃ haiva tad uvāca sa eṣo ’gnir arko yat puruṣaḥ sa yo haitam evam agnim arkaṃ puruṣam upāste [ayam aham agnir arko ’smīti] vidyayaivāsyaiṣa ātmann agnir arkaś cito bhavati ‖</w:t>
      </w:r>
      <w:r>
        <w:t xml:space="preserve"> </w:t>
      </w:r>
      <w:r>
        <w:t xml:space="preserve">[as read; bracketed words doubtful: [?]]</w:t>
      </w:r>
    </w:p>
    <w:p>
      <w:pPr>
        <w:pStyle w:val="FirstParagraph"/>
      </w:pPr>
      <w:r>
        <w:t xml:space="preserve">(Śa. Brā. 10-3-4-5 [?]).</w:t>
      </w:r>
      <w:r>
        <w:t xml:space="preserve"> </w:t>
      </w:r>
      <w:r>
        <w:rPr>
          <w:iCs/>
          <w:i/>
        </w:rPr>
        <w:t xml:space="preserve">Arka</w:t>
      </w:r>
      <w:r>
        <w:t xml:space="preserve"> </w:t>
      </w:r>
      <w:r>
        <w:t xml:space="preserve">means man: the</w:t>
      </w:r>
      <w:r>
        <w:t xml:space="preserve"> </w:t>
      </w:r>
      <w:r>
        <w:rPr>
          <w:iCs/>
          <w:i/>
        </w:rPr>
        <w:t xml:space="preserve">arka</w:t>
      </w:r>
      <w:r>
        <w:t xml:space="preserve"> </w:t>
      </w:r>
      <w:r>
        <w:t xml:space="preserve">leaves are the ears of man; the</w:t>
      </w:r>
      <w:r>
        <w:t xml:space="preserve"> </w:t>
      </w:r>
      <w:r>
        <w:rPr>
          <w:iCs/>
          <w:i/>
        </w:rPr>
        <w:t xml:space="preserve">arka</w:t>
      </w:r>
      <w:r>
        <w:t xml:space="preserve"> </w:t>
      </w:r>
      <w:r>
        <w:t xml:space="preserve">flowers, the eyes; the</w:t>
      </w:r>
      <w:r>
        <w:t xml:space="preserve"> </w:t>
      </w:r>
      <w:r>
        <w:rPr>
          <w:iCs/>
          <w:i/>
        </w:rPr>
        <w:t xml:space="preserve">arka</w:t>
      </w:r>
      <w:r>
        <w:t xml:space="preserve"> </w:t>
      </w:r>
      <w:r>
        <w:t xml:space="preserve">pods, the nostrils; the</w:t>
      </w:r>
      <w:r>
        <w:t xml:space="preserve"> </w:t>
      </w:r>
      <w:r>
        <w:rPr>
          <w:iCs/>
          <w:i/>
        </w:rPr>
        <w:t xml:space="preserve">arka</w:t>
      </w:r>
      <w:r>
        <w:t xml:space="preserve"> </w:t>
      </w:r>
      <w:r>
        <w:t xml:space="preserve">caskets, the lips; the</w:t>
      </w:r>
      <w:r>
        <w:t xml:space="preserve"> </w:t>
      </w:r>
      <w:r>
        <w:rPr>
          <w:iCs/>
          <w:i/>
        </w:rPr>
        <w:t xml:space="preserve">arka</w:t>
      </w:r>
      <w:r>
        <w:t xml:space="preserve"> </w:t>
      </w:r>
      <w:r>
        <w:t xml:space="preserve">grains, the teeth; the</w:t>
      </w:r>
      <w:r>
        <w:t xml:space="preserve"> </w:t>
      </w:r>
      <w:r>
        <w:rPr>
          <w:iCs/>
          <w:i/>
        </w:rPr>
        <w:t xml:space="preserve">arka</w:t>
      </w:r>
      <w:r>
        <w:t xml:space="preserve"> </w:t>
      </w:r>
      <w:r>
        <w:t xml:space="preserve">… , the tongue; the</w:t>
      </w:r>
      <w:r>
        <w:t xml:space="preserve"> </w:t>
      </w:r>
      <w:r>
        <w:rPr>
          <w:iCs/>
          <w:i/>
        </w:rPr>
        <w:t xml:space="preserve">arka</w:t>
      </w:r>
      <w:r>
        <w:t xml:space="preserve"> </w:t>
      </w:r>
      <w:r>
        <w:t xml:space="preserve">root, food. This man who is taught by the</w:t>
      </w:r>
      <w:r>
        <w:t xml:space="preserve"> </w:t>
      </w:r>
      <w:r>
        <w:rPr>
          <w:iCs/>
          <w:i/>
        </w:rPr>
        <w:t xml:space="preserve">arka</w:t>
      </w:r>
      <w:r>
        <w:t xml:space="preserve"> </w:t>
      </w:r>
      <w:r>
        <w:t xml:space="preserve">is the sacrificial fire: so, for one who knows the identity of this</w:t>
      </w:r>
      <w:r>
        <w:t xml:space="preserve"> </w:t>
      </w:r>
      <w:r>
        <w:rPr>
          <w:iCs/>
          <w:i/>
        </w:rPr>
        <w:t xml:space="preserve">arka</w:t>
      </w:r>
      <w:r>
        <w:t xml:space="preserve"> </w:t>
      </w:r>
      <w:r>
        <w:t xml:space="preserve">and man, the sacrificial fire becomes visible directly in the sacrificial altar. Thus the secret meaning of the word</w:t>
      </w:r>
      <w:r>
        <w:t xml:space="preserve"> </w:t>
      </w:r>
      <w:r>
        <w:rPr>
          <w:iCs/>
          <w:i/>
        </w:rPr>
        <w:t xml:space="preserve">arka</w:t>
      </w:r>
      <w:r>
        <w:t xml:space="preserve"> </w:t>
      </w:r>
      <w:r>
        <w:t xml:space="preserve">is explained. And, explaining again that this</w:t>
      </w:r>
      <w:r>
        <w:t xml:space="preserve"> </w:t>
      </w:r>
      <w:r>
        <w:rPr>
          <w:iCs/>
          <w:i/>
        </w:rPr>
        <w:t xml:space="preserve">arka</w:t>
      </w:r>
      <w:r>
        <w:t xml:space="preserve"> </w:t>
      </w:r>
      <w:r>
        <w:t xml:space="preserve">is the Parabrahman in the form of the Imperishable (</w:t>
      </w:r>
      <w:r>
        <w:rPr>
          <w:iCs/>
          <w:i/>
        </w:rPr>
        <w:t xml:space="preserve">akṣara</w:t>
      </w:r>
      <w:r>
        <w:t xml:space="preserve">) —</w:t>
      </w:r>
    </w:p>
    <w:p>
      <w:pPr>
        <w:pStyle w:val="BlockText"/>
      </w:pPr>
      <w:r>
        <w:t xml:space="preserve">तद्धैतत्पश्यन्नृषिरभ्यनूवाद । भूतं भविष्यत्प्र स्तौमि । महद्ब्रह्मैकमक्षरं बहु ब्रह्मैकमक्षरमित्येतद्वा अक्षरं सर्वे देवाः सर्वाणि भूतान्यभि …</w:t>
      </w:r>
    </w:p>
    <w:p>
      <w:pPr>
        <w:pStyle w:val="BlockText"/>
      </w:pPr>
      <w:r>
        <w:rPr>
          <w:iCs/>
          <w:i/>
        </w:rPr>
        <w:t xml:space="preserve">tad dhaitat paśyann ṛṣir abhyanūvāda | bhūtaṃ bhaviṣyat pra staumi | mahad brahmaikam akṣaraṃ bahu brahmaikam akṣaram ity etad vā akṣaraṃ sarve devāḥ sarvāṇi bhūtāny abhi …</w:t>
      </w:r>
      <w:r>
        <w:t xml:space="preserve"> </w:t>
      </w:r>
      <w:r>
        <w:t xml:space="preserve">[continues on p. 419]</w:t>
      </w:r>
    </w:p>
    <w:p>
      <w:r>
        <w:pict>
          <v:rect style="width:0;height:1.5pt" o:hralign="center" o:hrstd="t" o:hr="t"/>
        </w:pict>
      </w:r>
    </w:p>
    <w:bookmarkEnd w:id="498"/>
    <w:bookmarkStart w:id="499" w:name="printed-p.-419-pdf-439"/>
    <w:p>
      <w:pPr>
        <w:pStyle w:val="Heading3"/>
      </w:pPr>
      <w:r>
        <w:t xml:space="preserve">Printed p. 419 (PDF 439)</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(Śatapatha quotation continued)</w:t>
      </w:r>
    </w:p>
    <w:p>
      <w:pPr>
        <w:pStyle w:val="BlockText"/>
      </w:pPr>
      <w:r>
        <w:t xml:space="preserve">… संपद्यन्ते तदेतद्ब्रह्म च क्षत्रं चाग्निरेव ब्रह्मेन्द्रः क्षत्रमिन्द्राग्नी वै विश्वे देवा विडु विश्वे देवास्तदेतद्ब्रह्म क्षत्रं विट् ॥</w:t>
      </w:r>
    </w:p>
    <w:p>
      <w:pPr>
        <w:pStyle w:val="BlockText"/>
      </w:pPr>
      <w:r>
        <w:rPr>
          <w:iCs/>
          <w:i/>
        </w:rPr>
        <w:t xml:space="preserve">… saṃpadyante tad etad brahma ca kṣatraṃ cāgnir eva brahmendraḥ kṣatram indrāgnī vai viśve devā viḍ u viśve devās tad etad brahma kṣatraṃ viṭ ‖</w:t>
      </w:r>
      <w:r>
        <w:t xml:space="preserve"> </w:t>
      </w:r>
      <w:r>
        <w:t xml:space="preserve">[as read: [?]]</w:t>
      </w:r>
    </w:p>
    <w:p>
      <w:pPr>
        <w:pStyle w:val="FirstParagraph"/>
      </w:pPr>
      <w:r>
        <w:t xml:space="preserve">(Śa. Brā. 10-4-1-9 [?]). The Parabrahman, which mirrors the past, the future and the present, and is all-pervading, is this</w:t>
      </w:r>
      <w:r>
        <w:t xml:space="preserve"> </w:t>
      </w:r>
      <w:r>
        <w:rPr>
          <w:iCs/>
          <w:i/>
        </w:rPr>
        <w:t xml:space="preserve">arka</w:t>
      </w:r>
      <w:r>
        <w:t xml:space="preserve">. All the deities are included in this Parabrahman, which is of the form of</w:t>
      </w:r>
      <w:r>
        <w:t xml:space="preserve"> </w:t>
      </w:r>
      <w:r>
        <w:rPr>
          <w:iCs/>
          <w:i/>
        </w:rPr>
        <w:t xml:space="preserve">arka</w:t>
      </w:r>
      <w:r>
        <w:t xml:space="preserve"> </w:t>
      </w:r>
      <w:r>
        <w:t xml:space="preserve">and of the form of the</w:t>
      </w:r>
      <w:r>
        <w:t xml:space="preserve"> </w:t>
      </w:r>
      <w:r>
        <w:rPr>
          <w:iCs/>
          <w:i/>
        </w:rPr>
        <w:t xml:space="preserve">akṣara</w:t>
      </w:r>
      <w:r>
        <w:t xml:space="preserve">. It reflects the</w:t>
      </w:r>
      <w:r>
        <w:t xml:space="preserve"> </w:t>
      </w:r>
      <w:r>
        <w:rPr>
          <w:iCs/>
          <w:i/>
        </w:rPr>
        <w:t xml:space="preserve">brahma</w:t>
      </w:r>
      <w:r>
        <w:t xml:space="preserve">-power and the</w:t>
      </w:r>
      <w:r>
        <w:t xml:space="preserve"> </w:t>
      </w:r>
      <w:r>
        <w:rPr>
          <w:iCs/>
          <w:i/>
        </w:rPr>
        <w:t xml:space="preserve">kṣatra</w:t>
      </w:r>
      <w:r>
        <w:t xml:space="preserve">-power in one. All deities are included in it: thus the sage has explained what principle the</w:t>
      </w:r>
      <w:r>
        <w:t xml:space="preserve"> </w:t>
      </w:r>
      <w:r>
        <w:rPr>
          <w:iCs/>
          <w:i/>
        </w:rPr>
        <w:t xml:space="preserve">arka</w:t>
      </w:r>
      <w:r>
        <w:t xml:space="preserve">-principle is. And —</w:t>
      </w:r>
    </w:p>
    <w:p>
      <w:pPr>
        <w:pStyle w:val="BlockText"/>
      </w:pPr>
      <w:r>
        <w:t xml:space="preserve">स एष एवार्कः । योऽयमग्निश्चितस्तस्यैतदन्नं कैमेष सौम्योऽध्वरस्तदर्क्यं …………… सहोदक्रामदेष चन्द्रमाः ॥</w:t>
      </w:r>
    </w:p>
    <w:p>
      <w:pPr>
        <w:pStyle w:val="BlockText"/>
      </w:pPr>
      <w:r>
        <w:rPr>
          <w:iCs/>
          <w:i/>
        </w:rPr>
        <w:t xml:space="preserve">sa eṣa evārkaḥ | yo ’yam agniś citas tasyaitad annaṃ kaimeṣa saumyo ’dhvaras tad arkyaṃ …………… sahodakrāmad eṣa candramāḥ ‖</w:t>
      </w:r>
      <w:r>
        <w:t xml:space="preserve"> </w:t>
      </w:r>
      <w:r>
        <w:t xml:space="preserve">[as read; dots in the print: [?]]</w:t>
      </w:r>
    </w:p>
    <w:p>
      <w:pPr>
        <w:pStyle w:val="FirstParagraph"/>
      </w:pPr>
      <w:r>
        <w:t xml:space="preserve">(Śa. Brā. 10-4-1-10 [?]) — the sacrificial altar is itself</w:t>
      </w:r>
      <w:r>
        <w:t xml:space="preserve"> </w:t>
      </w:r>
      <w:r>
        <w:rPr>
          <w:iCs/>
          <w:i/>
        </w:rPr>
        <w:t xml:space="preserve">arka</w:t>
      </w:r>
      <w:r>
        <w:t xml:space="preserve">. The</w:t>
      </w:r>
      <w:r>
        <w:t xml:space="preserve"> </w:t>
      </w:r>
      <w:r>
        <w:rPr>
          <w:iCs/>
          <w:i/>
        </w:rPr>
        <w:t xml:space="preserve">ka</w:t>
      </w:r>
      <w:r>
        <w:t xml:space="preserve">-principle, that is, the Soma sacrifice, is its food. The harmony of the two becomes</w:t>
      </w:r>
      <w:r>
        <w:t xml:space="preserve"> </w:t>
      </w:r>
      <w:r>
        <w:rPr>
          <w:iCs/>
          <w:i/>
        </w:rPr>
        <w:t xml:space="preserve">arkya</w:t>
      </w:r>
      <w:r>
        <w:t xml:space="preserve">.</w:t>
      </w:r>
    </w:p>
    <w:p>
      <w:pPr>
        <w:pStyle w:val="BlockText"/>
      </w:pPr>
      <w:r>
        <w:t xml:space="preserve">स एष एवार्कोऽय एष तपति । तस्यैतदन्नं कैमेष चन्द्रमास्तदर्क्यं यजुष्य एष एव महान् …………… ॥ इत्यधिदैवतम् ।</w:t>
      </w:r>
    </w:p>
    <w:p>
      <w:pPr>
        <w:pStyle w:val="BlockText"/>
      </w:pPr>
      <w:r>
        <w:rPr>
          <w:iCs/>
          <w:i/>
        </w:rPr>
        <w:t xml:space="preserve">sa eṣa evārko ’ya eṣa tapati | tasyaitad annaṃ kaimeṣa candramās tad arkyaṃ yajuṣya eṣa eva mahān …………… ‖ ity adhidaivatam |</w:t>
      </w:r>
      <w:r>
        <w:t xml:space="preserve"> </w:t>
      </w:r>
      <w:r>
        <w:t xml:space="preserve">[as read: [?]]</w:t>
      </w:r>
    </w:p>
    <w:p>
      <w:pPr>
        <w:pStyle w:val="FirstParagraph"/>
      </w:pPr>
      <w:r>
        <w:t xml:space="preserve">(Śa. Brā. 10-4-1-21 [?]) — the sun that blazes in the atmosphere is</w:t>
      </w:r>
      <w:r>
        <w:t xml:space="preserve"> </w:t>
      </w:r>
      <w:r>
        <w:rPr>
          <w:iCs/>
          <w:i/>
        </w:rPr>
        <w:t xml:space="preserve">arka</w:t>
      </w:r>
      <w:r>
        <w:t xml:space="preserve">; the moon is its food; the harmony of the two is</w:t>
      </w:r>
      <w:r>
        <w:t xml:space="preserve"> </w:t>
      </w:r>
      <w:r>
        <w:rPr>
          <w:iCs/>
          <w:i/>
        </w:rPr>
        <w:t xml:space="preserve">arkya</w:t>
      </w:r>
      <w:r>
        <w:t xml:space="preserve">. This is the</w:t>
      </w:r>
      <w:r>
        <w:t xml:space="preserve"> </w:t>
      </w:r>
      <w:r>
        <w:rPr>
          <w:iCs/>
          <w:i/>
        </w:rPr>
        <w:t xml:space="preserve">adhidaivata</w:t>
      </w:r>
      <w:r>
        <w:t xml:space="preserve"> </w:t>
      </w:r>
      <w:r>
        <w:t xml:space="preserve">view.</w:t>
      </w:r>
    </w:p>
    <w:p>
      <w:pPr>
        <w:pStyle w:val="BlockText"/>
      </w:pPr>
      <w:r>
        <w:t xml:space="preserve">अथाध्यात्मम् । प्राणो वा अर्कस्तस्यान्नमेव कै …………… ॥</w:t>
      </w:r>
    </w:p>
    <w:p>
      <w:pPr>
        <w:pStyle w:val="BlockText"/>
      </w:pPr>
      <w:r>
        <w:rPr>
          <w:iCs/>
          <w:i/>
        </w:rPr>
        <w:t xml:space="preserve">athādhyātmam | prāṇo vā arkas tasyānnam eva kai …………… ‖</w:t>
      </w:r>
      <w:r>
        <w:t xml:space="preserve"> </w:t>
      </w:r>
      <w:r>
        <w:t xml:space="preserve">[as read; dots in the print: [?]]</w:t>
      </w:r>
    </w:p>
    <w:p>
      <w:pPr>
        <w:pStyle w:val="FirstParagraph"/>
      </w:pPr>
      <w:r>
        <w:t xml:space="preserve">The breath is</w:t>
      </w:r>
      <w:r>
        <w:t xml:space="preserve"> </w:t>
      </w:r>
      <w:r>
        <w:rPr>
          <w:iCs/>
          <w:i/>
        </w:rPr>
        <w:t xml:space="preserve">arka</w:t>
      </w:r>
      <w:r>
        <w:t xml:space="preserve">; the</w:t>
      </w:r>
      <w:r>
        <w:t xml:space="preserve"> </w:t>
      </w:r>
      <w:r>
        <w:rPr>
          <w:iCs/>
          <w:i/>
        </w:rPr>
        <w:t xml:space="preserve">ka</w:t>
      </w:r>
      <w:r>
        <w:t xml:space="preserve">-principle is its food; the harmony of the two is</w:t>
      </w:r>
      <w:r>
        <w:t xml:space="preserve"> </w:t>
      </w:r>
      <w:r>
        <w:rPr>
          <w:iCs/>
          <w:i/>
        </w:rPr>
        <w:t xml:space="preserve">arkya</w:t>
      </w:r>
      <w:r>
        <w:t xml:space="preserve">. Thus the</w:t>
      </w:r>
      <w:r>
        <w:t xml:space="preserve"> </w:t>
      </w:r>
      <w:r>
        <w:rPr>
          <w:iCs/>
          <w:i/>
        </w:rPr>
        <w:t xml:space="preserve">arka</w:t>
      </w:r>
      <w:r>
        <w:t xml:space="preserve">-principle is described in both the</w:t>
      </w:r>
      <w:r>
        <w:t xml:space="preserve"> </w:t>
      </w:r>
      <w:r>
        <w:rPr>
          <w:iCs/>
          <w:i/>
        </w:rPr>
        <w:t xml:space="preserve">adhidaivata</w:t>
      </w:r>
      <w:r>
        <w:t xml:space="preserve"> </w:t>
      </w:r>
      <w:r>
        <w:t xml:space="preserve">and the</w:t>
      </w:r>
      <w:r>
        <w:t xml:space="preserve"> </w:t>
      </w:r>
      <w:r>
        <w:rPr>
          <w:iCs/>
          <w:i/>
        </w:rPr>
        <w:t xml:space="preserve">adhyātma</w:t>
      </w:r>
      <w:r>
        <w:t xml:space="preserve"> </w:t>
      </w:r>
      <w:r>
        <w:t xml:space="preserve">views.</w:t>
      </w:r>
    </w:p>
    <w:p>
      <w:pPr>
        <w:pStyle w:val="BodyText"/>
      </w:pPr>
      <w:r>
        <w:rPr>
          <w:iCs/>
          <w:i/>
          <w:bCs/>
          <w:b/>
        </w:rPr>
        <w:t xml:space="preserve">sānuṣak — sānuṣaṅgaḥ sātatyam</w:t>
      </w:r>
      <w:r>
        <w:t xml:space="preserve"> </w:t>
      </w:r>
      <w:r>
        <w:t xml:space="preserve">—</w:t>
      </w:r>
      <w:r>
        <w:t xml:space="preserve"> </w:t>
      </w:r>
      <w:r>
        <w:t xml:space="preserve">“</w:t>
      </w:r>
      <w:r>
        <w:t xml:space="preserve">continuously</w:t>
      </w:r>
      <w:r>
        <w:t xml:space="preserve">”</w:t>
      </w:r>
      <w:r>
        <w:t xml:space="preserve"> </w:t>
      </w:r>
      <w:r>
        <w:t xml:space="preserve">is the sense: Indra and the mantras in the form of</w:t>
      </w:r>
      <w:r>
        <w:t xml:space="preserve"> </w:t>
      </w:r>
      <w:r>
        <w:rPr>
          <w:iCs/>
          <w:i/>
        </w:rPr>
        <w:t xml:space="preserve">arka</w:t>
      </w:r>
      <w:r>
        <w:t xml:space="preserve"> </w:t>
      </w:r>
      <w:r>
        <w:t xml:space="preserve">have an unbroken relation, this is the purport.</w:t>
      </w:r>
    </w:p>
    <w:p>
      <w:pPr>
        <w:pStyle w:val="BodyText"/>
      </w:pPr>
      <w:r>
        <w:rPr>
          <w:iCs/>
          <w:i/>
          <w:bCs/>
          <w:b/>
        </w:rPr>
        <w:t xml:space="preserve">vājeṣu — baleṣu; anneṣu vā</w:t>
      </w:r>
      <w:r>
        <w:t xml:space="preserve"> </w:t>
      </w:r>
      <w:r>
        <w:t xml:space="preserve">— whether as being the cause of strength or as being the cause of food: so two kinds of meaning are given. The word</w:t>
      </w:r>
      <w:r>
        <w:t xml:space="preserve"> </w:t>
      </w:r>
      <w:r>
        <w:rPr>
          <w:iCs/>
          <w:i/>
        </w:rPr>
        <w:t xml:space="preserve">vāja</w:t>
      </w:r>
      <w:r>
        <w:t xml:space="preserve"> </w:t>
      </w:r>
      <w:r>
        <w:t xml:space="preserve">is read among the names of food (Ni. 3-9 [?]) and among the names of battle (3-9 [?], as read). It is also used in the sense of praise, and in the sense of extremely excellent strength. Its special meanings and special usages have been explained earlier.</w:t>
      </w:r>
    </w:p>
    <w:bookmarkEnd w:id="499"/>
    <w:bookmarkStart w:id="500" w:name="printed-p.-420-pdf-440"/>
    <w:p>
      <w:pPr>
        <w:pStyle w:val="Heading3"/>
      </w:pPr>
      <w:r>
        <w:t xml:space="preserve">Printed p. 420 (PDF 440)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odyText"/>
      </w:pPr>
      <w:r>
        <w:rPr>
          <w:bCs/>
          <w:b/>
        </w:rPr>
        <w:t xml:space="preserve">Vyākaraṇa-prakriyā (grammar)</w:t>
      </w:r>
      <w:r>
        <w:t xml:space="preserve"> </w:t>
      </w:r>
      <w:r>
        <w:t xml:space="preserve">— noted briefly (sūtra numerals [?]):</w:t>
      </w:r>
    </w:p>
    <w:p>
      <w:pPr>
        <w:numPr>
          <w:ilvl w:val="0"/>
          <w:numId w:val="1061"/>
        </w:numPr>
        <w:pStyle w:val="Compact"/>
      </w:pPr>
      <w:r>
        <w:rPr>
          <w:iCs/>
          <w:i/>
          <w:bCs/>
          <w:b/>
        </w:rPr>
        <w:t xml:space="preserve">āvaḥ</w:t>
      </w:r>
      <w:r>
        <w:t xml:space="preserve"> </w:t>
      </w:r>
      <w:r>
        <w:t xml:space="preserve">— root</w:t>
      </w:r>
      <w:r>
        <w:t xml:space="preserve"> </w:t>
      </w:r>
      <w:r>
        <w:rPr>
          <w:iCs/>
          <w:i/>
        </w:rPr>
        <w:t xml:space="preserve">ava rakṣaṇe</w:t>
      </w:r>
      <w:r>
        <w:t xml:space="preserve">; Vedically</w:t>
      </w:r>
      <w:r>
        <w:t xml:space="preserve"> </w:t>
      </w:r>
      <w:r>
        <w:rPr>
          <w:iCs/>
          <w:i/>
        </w:rPr>
        <w:t xml:space="preserve">laṅ</w:t>
      </w:r>
      <w:r>
        <w:t xml:space="preserve">; second person singular;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since the augment</w:t>
      </w:r>
      <w:r>
        <w:t xml:space="preserve"> </w:t>
      </w:r>
      <w:r>
        <w:rPr>
          <w:iCs/>
          <w:i/>
        </w:rPr>
        <w:t xml:space="preserve">āṭ</w:t>
      </w:r>
      <w:r>
        <w:t xml:space="preserve"> </w:t>
      </w:r>
      <w:r>
        <w:t xml:space="preserve">is</w:t>
      </w:r>
      <w:r>
        <w:t xml:space="preserve"> </w:t>
      </w:r>
      <w:r>
        <w:rPr>
          <w:iCs/>
          <w:i/>
        </w:rPr>
        <w:t xml:space="preserve">udātta</w:t>
      </w:r>
      <w:r>
        <w:t xml:space="preserve">, the first syllable is</w:t>
      </w:r>
      <w:r>
        <w:t xml:space="preserve"> </w:t>
      </w:r>
      <w:r>
        <w:rPr>
          <w:iCs/>
          <w:i/>
        </w:rPr>
        <w:t xml:space="preserve">udātta</w:t>
      </w:r>
      <w:r>
        <w:t xml:space="preserve">.</w:t>
      </w:r>
    </w:p>
    <w:p>
      <w:pPr>
        <w:numPr>
          <w:ilvl w:val="0"/>
          <w:numId w:val="1061"/>
        </w:numPr>
        <w:pStyle w:val="Compact"/>
      </w:pPr>
      <w:r>
        <w:rPr>
          <w:iCs/>
          <w:i/>
          <w:bCs/>
          <w:b/>
        </w:rPr>
        <w:t xml:space="preserve">dvibarhasaḥ</w:t>
      </w:r>
      <w:r>
        <w:t xml:space="preserve"> </w:t>
      </w:r>
      <w:r>
        <w:t xml:space="preserve">— root</w:t>
      </w:r>
      <w:r>
        <w:t xml:space="preserve"> </w:t>
      </w:r>
      <w:r>
        <w:rPr>
          <w:iCs/>
          <w:i/>
        </w:rPr>
        <w:t xml:space="preserve">bṛha bṛhi vṛddhau</w:t>
      </w:r>
      <w:r>
        <w:t xml:space="preserve">;</w:t>
      </w:r>
      <w:r>
        <w:t xml:space="preserve"> </w:t>
      </w:r>
      <w:r>
        <w:t xml:space="preserve">“</w:t>
      </w:r>
      <w:r>
        <w:rPr>
          <w:iCs/>
          <w:i/>
        </w:rPr>
        <w:t xml:space="preserve">dvayoḥ sthānayoḥ barhate pravardhate iti dvibarhāḥ</w:t>
      </w:r>
      <w:r>
        <w:t xml:space="preserve">”</w:t>
      </w:r>
      <w:r>
        <w:t xml:space="preserve">; to it (genitive) — the suffix</w:t>
      </w:r>
      <w:r>
        <w:t xml:space="preserve"> </w:t>
      </w:r>
      <w:r>
        <w:rPr>
          <w:iCs/>
          <w:i/>
        </w:rPr>
        <w:t xml:space="preserve">asun</w:t>
      </w:r>
      <w:r>
        <w:t xml:space="preserve"> </w:t>
      </w:r>
      <w:r>
        <w:t xml:space="preserve">of the</w:t>
      </w:r>
      <w:r>
        <w:t xml:space="preserve"> </w:t>
      </w:r>
      <w:r>
        <w:rPr>
          <w:iCs/>
          <w:i/>
        </w:rPr>
        <w:t xml:space="preserve">ṭoṇādika</w:t>
      </w:r>
      <w:r>
        <w:t xml:space="preserve"> </w:t>
      </w:r>
      <w:r>
        <w:t xml:space="preserve">(</w:t>
      </w:r>
      <w:r>
        <w:rPr>
          <w:iCs/>
          <w:i/>
        </w:rPr>
        <w:t xml:space="preserve">uṇādi</w:t>
      </w:r>
      <w:r>
        <w:t xml:space="preserve">) group; by</w:t>
      </w:r>
      <w:r>
        <w:t xml:space="preserve"> </w:t>
      </w:r>
      <w:r>
        <w:t xml:space="preserve">“</w:t>
      </w:r>
      <w:r>
        <w:rPr>
          <w:iCs/>
          <w:i/>
        </w:rPr>
        <w:t xml:space="preserve">gatikārakopapadāt kṛt</w:t>
      </w:r>
      <w:r>
        <w:t xml:space="preserve">”</w:t>
      </w:r>
      <w:r>
        <w:t xml:space="preserve"> </w:t>
      </w:r>
      <w:r>
        <w:t xml:space="preserve">(Pā. Sū. 6-2-139 [?]) the</w:t>
      </w:r>
      <w:r>
        <w:t xml:space="preserve"> </w:t>
      </w:r>
      <w:r>
        <w:rPr>
          <w:iCs/>
          <w:i/>
        </w:rPr>
        <w:t xml:space="preserve">kṛdutta</w:t>
      </w:r>
      <w:r>
        <w:t xml:space="preserve"> </w:t>
      </w:r>
      <w:r>
        <w:t xml:space="preserve">final member keeps its natural accent; the genitive stands in the sense of the object.</w:t>
      </w:r>
    </w:p>
    <w:p>
      <w:pPr>
        <w:numPr>
          <w:ilvl w:val="0"/>
          <w:numId w:val="1061"/>
        </w:numPr>
        <w:pStyle w:val="Compact"/>
      </w:pPr>
      <w:r>
        <w:rPr>
          <w:iCs/>
          <w:i/>
          <w:bCs/>
          <w:b/>
        </w:rPr>
        <w:t xml:space="preserve">sānuṣak</w:t>
      </w:r>
      <w:r>
        <w:t xml:space="preserve"> </w:t>
      </w:r>
      <w:r>
        <w:t xml:space="preserve">— root</w:t>
      </w:r>
      <w:r>
        <w:t xml:space="preserve"> </w:t>
      </w:r>
      <w:r>
        <w:rPr>
          <w:iCs/>
          <w:i/>
        </w:rPr>
        <w:t xml:space="preserve">ṣañja saṅge</w:t>
      </w:r>
      <w:r>
        <w:t xml:space="preserve">; the suffix</w:t>
      </w:r>
      <w:r>
        <w:t xml:space="preserve"> </w:t>
      </w:r>
      <w:r>
        <w:rPr>
          <w:iCs/>
          <w:i/>
        </w:rPr>
        <w:t xml:space="preserve">kvip</w:t>
      </w:r>
      <w:r>
        <w:t xml:space="preserve">; by</w:t>
      </w:r>
      <w:r>
        <w:t xml:space="preserve"> </w:t>
      </w:r>
      <w:r>
        <w:t xml:space="preserve">“</w:t>
      </w:r>
      <w:r>
        <w:rPr>
          <w:iCs/>
          <w:i/>
        </w:rPr>
        <w:t xml:space="preserve">anidītāṃ hala upadhāyāḥ kṅiti</w:t>
      </w:r>
      <w:r>
        <w:t xml:space="preserve">”</w:t>
      </w:r>
      <w:r>
        <w:t xml:space="preserve"> </w:t>
      </w:r>
      <w:r>
        <w:t xml:space="preserve">(Pā. Sū. 6-4-24 [?], as read) the loss of the penultimate nasal; at the end of the word the</w:t>
      </w:r>
      <w:r>
        <w:t xml:space="preserve"> </w:t>
      </w:r>
      <w:r>
        <w:rPr>
          <w:iCs/>
          <w:i/>
        </w:rPr>
        <w:t xml:space="preserve">j</w:t>
      </w:r>
      <w:r>
        <w:t xml:space="preserve"> </w:t>
      </w:r>
      <w:r>
        <w:t xml:space="preserve">becomes</w:t>
      </w:r>
      <w:r>
        <w:t xml:space="preserve"> </w:t>
      </w:r>
      <w:r>
        <w:rPr>
          <w:iCs/>
          <w:i/>
        </w:rPr>
        <w:t xml:space="preserve">k</w:t>
      </w:r>
      <w:r>
        <w:t xml:space="preserve">;</w:t>
      </w:r>
      <w:r>
        <w:t xml:space="preserve"> </w:t>
      </w:r>
      <w:r>
        <w:rPr>
          <w:iCs/>
          <w:i/>
        </w:rPr>
        <w:t xml:space="preserve">cartva</w:t>
      </w:r>
      <w:r>
        <w:t xml:space="preserve">; the</w:t>
      </w:r>
      <w:r>
        <w:t xml:space="preserve"> </w:t>
      </w:r>
      <w:r>
        <w:rPr>
          <w:iCs/>
          <w:i/>
        </w:rPr>
        <w:t xml:space="preserve">kṛdutta</w:t>
      </w:r>
      <w:r>
        <w:t xml:space="preserve"> </w:t>
      </w:r>
      <w:r>
        <w:t xml:space="preserve">final member keeps its natural accent.</w:t>
      </w:r>
    </w:p>
    <w:p>
      <w:pPr>
        <w:numPr>
          <w:ilvl w:val="0"/>
          <w:numId w:val="1061"/>
        </w:numPr>
        <w:pStyle w:val="Compact"/>
      </w:pPr>
      <w:r>
        <w:rPr>
          <w:iCs/>
          <w:i/>
          <w:bCs/>
          <w:b/>
        </w:rPr>
        <w:t xml:space="preserve">asat</w:t>
      </w:r>
      <w:r>
        <w:t xml:space="preserve"> </w:t>
      </w:r>
      <w:r>
        <w:t xml:space="preserve">— root</w:t>
      </w:r>
      <w:r>
        <w:t xml:space="preserve"> </w:t>
      </w:r>
      <w:r>
        <w:rPr>
          <w:iCs/>
          <w:i/>
        </w:rPr>
        <w:t xml:space="preserve">asa bhuvi</w:t>
      </w:r>
      <w:r>
        <w:t xml:space="preserve">;</w:t>
      </w:r>
      <w:r>
        <w:t xml:space="preserve"> </w:t>
      </w:r>
      <w:r>
        <w:rPr>
          <w:iCs/>
          <w:i/>
        </w:rPr>
        <w:t xml:space="preserve">leṭ</w:t>
      </w:r>
      <w:r>
        <w:t xml:space="preserve">, third person singular; when the</w:t>
      </w:r>
      <w:r>
        <w:t xml:space="preserve"> </w:t>
      </w:r>
      <w:r>
        <w:rPr>
          <w:iCs/>
          <w:i/>
        </w:rPr>
        <w:t xml:space="preserve">i</w:t>
      </w:r>
      <w:r>
        <w:t xml:space="preserve"> </w:t>
      </w:r>
      <w:r>
        <w:t xml:space="preserve">of the suffix is dropped, the augment</w:t>
      </w:r>
      <w:r>
        <w:t xml:space="preserve"> </w:t>
      </w:r>
      <w:r>
        <w:rPr>
          <w:iCs/>
          <w:i/>
        </w:rPr>
        <w:t xml:space="preserve">a</w:t>
      </w:r>
      <w:r>
        <w:t xml:space="preserve">; because of the relative (</w:t>
      </w:r>
      <w:r>
        <w:rPr>
          <w:iCs/>
          <w:i/>
        </w:rPr>
        <w:t xml:space="preserve">yadyoga</w:t>
      </w:r>
      <w:r>
        <w:t xml:space="preserve">) no</w:t>
      </w:r>
      <w:r>
        <w:t xml:space="preserve"> </w:t>
      </w:r>
      <w:r>
        <w:rPr>
          <w:iCs/>
          <w:i/>
        </w:rPr>
        <w:t xml:space="preserve">nighāta</w:t>
      </w:r>
      <w:r>
        <w:t xml:space="preserve">; since the suffix is</w:t>
      </w:r>
      <w:r>
        <w:t xml:space="preserve"> </w:t>
      </w:r>
      <w:r>
        <w:rPr>
          <w:iCs/>
          <w:i/>
        </w:rPr>
        <w:t xml:space="preserve">pit</w:t>
      </w:r>
      <w:r>
        <w:t xml:space="preserve">, it is</w:t>
      </w:r>
      <w:r>
        <w:t xml:space="preserve"> </w:t>
      </w:r>
      <w:r>
        <w:rPr>
          <w:iCs/>
          <w:i/>
        </w:rPr>
        <w:t xml:space="preserve">anudātta</w:t>
      </w:r>
      <w:r>
        <w:t xml:space="preserve">, so the root accent remains.</w:t>
      </w:r>
    </w:p>
    <w:p>
      <w:pPr>
        <w:numPr>
          <w:ilvl w:val="0"/>
          <w:numId w:val="1061"/>
        </w:numPr>
        <w:pStyle w:val="Compact"/>
      </w:pPr>
      <w:r>
        <w:rPr>
          <w:iCs/>
          <w:i/>
          <w:bCs/>
          <w:b/>
        </w:rPr>
        <w:t xml:space="preserve">ājau</w:t>
      </w:r>
      <w:r>
        <w:t xml:space="preserve"> </w:t>
      </w:r>
      <w:r>
        <w:t xml:space="preserve">— root</w:t>
      </w:r>
      <w:r>
        <w:t xml:space="preserve"> </w:t>
      </w:r>
      <w:r>
        <w:rPr>
          <w:iCs/>
          <w:i/>
        </w:rPr>
        <w:t xml:space="preserve">aja gatikṣepaṇayoḥ</w:t>
      </w:r>
      <w:r>
        <w:t xml:space="preserve">; by</w:t>
      </w:r>
      <w:r>
        <w:t xml:space="preserve"> </w:t>
      </w:r>
      <w:r>
        <w:t xml:space="preserve">“</w:t>
      </w:r>
      <w:r>
        <w:rPr>
          <w:iCs/>
          <w:i/>
        </w:rPr>
        <w:t xml:space="preserve">ajyatibhyāṃ ca</w:t>
      </w:r>
      <w:r>
        <w:t xml:space="preserve">”</w:t>
      </w:r>
      <w:r>
        <w:t xml:space="preserve"> </w:t>
      </w:r>
      <w:r>
        <w:t xml:space="preserve">(Uṇ. Sū. 4-… [?]) the suffix</w:t>
      </w:r>
      <w:r>
        <w:t xml:space="preserve"> </w:t>
      </w:r>
      <w:r>
        <w:rPr>
          <w:iCs/>
          <w:i/>
        </w:rPr>
        <w:t xml:space="preserve">iṇ</w:t>
      </w:r>
      <w:r>
        <w:t xml:space="preserve">; by</w:t>
      </w:r>
      <w:r>
        <w:t xml:space="preserve"> </w:t>
      </w:r>
      <w:r>
        <w:t xml:space="preserve">“</w:t>
      </w:r>
      <w:r>
        <w:rPr>
          <w:iCs/>
          <w:i/>
        </w:rPr>
        <w:t xml:space="preserve">ato ’pad…</w:t>
      </w:r>
      <w:r>
        <w:t xml:space="preserve">”</w:t>
      </w:r>
      <w:r>
        <w:t xml:space="preserve"> </w:t>
      </w:r>
      <w:r>
        <w:t xml:space="preserve">“</w:t>
      </w:r>
      <w:r>
        <w:rPr>
          <w:iCs/>
          <w:i/>
        </w:rPr>
        <w:t xml:space="preserve">ata upadhāyāḥ</w:t>
      </w:r>
      <w:r>
        <w:t xml:space="preserve">”</w:t>
      </w:r>
      <w:r>
        <w:t xml:space="preserve"> </w:t>
      </w:r>
      <w:r>
        <w:rPr>
          <w:iCs/>
          <w:i/>
        </w:rPr>
        <w:t xml:space="preserve">vṛddhi</w:t>
      </w:r>
      <w:r>
        <w:t xml:space="preserve"> </w:t>
      </w:r>
      <w:r>
        <w:t xml:space="preserve">of the penultimate; the suffix accent makes the end syllable</w:t>
      </w:r>
      <w:r>
        <w:t xml:space="preserve"> </w:t>
      </w:r>
      <w:r>
        <w:rPr>
          <w:iCs/>
          <w:i/>
        </w:rPr>
        <w:t xml:space="preserve">udātta</w:t>
      </w:r>
      <w:r>
        <w:t xml:space="preserve">; locative singular. ‖ 5 ‖</w:t>
      </w:r>
    </w:p>
    <w:p>
      <w:r>
        <w:pict>
          <v:rect style="width:0;height:1.5pt" o:hralign="center" o:hrstd="t" o:hr="t"/>
        </w:pict>
      </w:r>
    </w:p>
    <w:p>
      <w:pPr>
        <w:pStyle w:val="FirstParagraph"/>
      </w:pPr>
      <w:r>
        <w:rPr>
          <w:bCs/>
          <w:b/>
        </w:rPr>
        <w:t xml:space="preserve">Sūkta 176, Ṛk 6</w:t>
      </w:r>
    </w:p>
    <w:p>
      <w:pPr>
        <w:pStyle w:val="BodyText"/>
      </w:pPr>
      <w:r>
        <w:rPr>
          <w:bCs/>
          <w:b/>
        </w:rPr>
        <w:t xml:space="preserve">Saṃhitā-pāṭha</w:t>
      </w:r>
    </w:p>
    <w:p>
      <w:pPr>
        <w:pStyle w:val="BlockText"/>
      </w:pPr>
      <w:r>
        <w:t xml:space="preserve">यथा पूर्वेभ्यो जरितृभ्य इन्द्र मय इवापो न तृष्यते बभूथ ।</w:t>
      </w:r>
      <w:r>
        <w:t xml:space="preserve"> </w:t>
      </w:r>
      <w:r>
        <w:t xml:space="preserve">तामनु त्वा निविदं जोहवीमि विद्यामेषं वृजनं जीरदानुम् ॥ ६ ॥</w:t>
      </w:r>
    </w:p>
    <w:p>
      <w:pPr>
        <w:pStyle w:val="BlockText"/>
      </w:pPr>
      <w:r>
        <w:rPr>
          <w:iCs/>
          <w:i/>
        </w:rPr>
        <w:t xml:space="preserve">yathā pūrvebhyo jaritṛbhya indra maya ivāpo na tṛṣyate babhūtha |</w:t>
      </w:r>
      <w:r>
        <w:t xml:space="preserve"> </w:t>
      </w:r>
      <w:r>
        <w:rPr>
          <w:iCs/>
          <w:i/>
        </w:rPr>
        <w:t xml:space="preserve">tām anu tvā nividaṃ johavīmi vidyām eṣaṃ vṛjanaṃ jīradānum ‖ 6 ‖</w:t>
      </w:r>
    </w:p>
    <w:p>
      <w:pPr>
        <w:pStyle w:val="FirstParagraph"/>
      </w:pPr>
      <w:r>
        <w:rPr>
          <w:bCs/>
          <w:b/>
        </w:rPr>
        <w:t xml:space="preserve">Pada-pāṭha</w:t>
      </w:r>
    </w:p>
    <w:p>
      <w:pPr>
        <w:pStyle w:val="BlockText"/>
      </w:pPr>
      <w:r>
        <w:t xml:space="preserve">यथा । पूर्वेभ्यः । जरितृऽभ्यः । इन्द्र । मयःऽइव । आपः । न । तृष्यते । बभूथ ।</w:t>
      </w:r>
      <w:r>
        <w:t xml:space="preserve"> </w:t>
      </w:r>
      <w:r>
        <w:t xml:space="preserve">ताम् । अनु । त्वा । निऽविदम् । जोहवीमि । विद्याम । इषम् । वृजनम् । जीरऽदानुम् ॥ ६ ॥</w:t>
      </w:r>
    </w:p>
    <w:p>
      <w:pPr>
        <w:pStyle w:val="BlockText"/>
      </w:pPr>
      <w:r>
        <w:rPr>
          <w:iCs/>
          <w:i/>
        </w:rPr>
        <w:t xml:space="preserve">yathā | pūrvebhyaḥ | jaritṛ-bhyaḥ | indra | mayaḥ-iva | āpaḥ | na | tṛṣyate | babhūtha |</w:t>
      </w:r>
      <w:r>
        <w:t xml:space="preserve"> </w:t>
      </w:r>
      <w:r>
        <w:rPr>
          <w:iCs/>
          <w:i/>
        </w:rPr>
        <w:t xml:space="preserve">tām | anu | tvā | ni-vidam | johavīmi | vidyāma | iṣam | vṛjanam | jīra-dānum ‖ 6 ‖</w:t>
      </w:r>
    </w:p>
    <w:p>
      <w:pPr>
        <w:pStyle w:val="FirstParagraph"/>
      </w:pPr>
      <w:r>
        <w:rPr>
          <w:bCs/>
          <w:b/>
        </w:rPr>
        <w:t xml:space="preserve">Sāyaṇa-bhāṣya</w:t>
      </w:r>
      <w:r>
        <w:t xml:space="preserve"> </w:t>
      </w:r>
      <w:r>
        <w:t xml:space="preserve">(as read; the print follows the commentary of the last ṛk of Sūkta 175)</w:t>
      </w:r>
    </w:p>
    <w:p>
      <w:pPr>
        <w:pStyle w:val="BlockText"/>
      </w:pPr>
      <w:r>
        <w:t xml:space="preserve">हे इन्द्र पूर्वेभ्यो जरितृभ्यः पुरातनेभ्यो गरितृभ्यः स्तोतृभ्यः स्तोतृभ्यो मय इव बभूथ । मयः सुखं । सुखस्वरूपमिवाभवः । तद्वत् स्तोतृभ्योऽस्मभ्यं सुखो …</w:t>
      </w:r>
    </w:p>
    <w:p>
      <w:pPr>
        <w:pStyle w:val="BlockText"/>
      </w:pPr>
      <w:r>
        <w:rPr>
          <w:iCs/>
          <w:i/>
        </w:rPr>
        <w:t xml:space="preserve">he indra pūrvebhyo jaritṛbhyaḥ purātanebhyo garitṛbhyaḥ stotṛbhyaḥ stotṛbhyo maya iva babhūtha | mayaḥ sukhaṃ | sukhasvarūpam ivābhavaḥ | tadvat stotṛbhyo ’smabhyaṃ sukho …</w:t>
      </w:r>
      <w:r>
        <w:t xml:space="preserve"> </w:t>
      </w:r>
      <w:r>
        <w:t xml:space="preserve">[continues on p. 421]</w:t>
      </w:r>
    </w:p>
    <w:p>
      <w:r>
        <w:pict>
          <v:rect style="width:0;height:1.5pt" o:hralign="center" o:hrstd="t" o:hr="t"/>
        </w:pict>
      </w:r>
    </w:p>
    <w:bookmarkEnd w:id="500"/>
    <w:bookmarkStart w:id="501" w:name="printed-p.-421-pdf-441"/>
    <w:p>
      <w:pPr>
        <w:pStyle w:val="Heading3"/>
      </w:pPr>
      <w:r>
        <w:t xml:space="preserve">Printed p. 421 (PDF 441)</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This ṛk and its commentary repeat, word for word, Sūkta 175 Ṛk 6 (pp. 389–394 above).)</w:t>
      </w:r>
    </w:p>
    <w:p>
      <w:pPr>
        <w:pStyle w:val="BodyText"/>
      </w:pPr>
      <w:r>
        <w:rPr>
          <w:iCs/>
          <w:i/>
        </w:rPr>
        <w:t xml:space="preserve">(Sāyaṇa-bhāṣya concluded)</w:t>
      </w:r>
    </w:p>
    <w:p>
      <w:pPr>
        <w:pStyle w:val="BlockText"/>
      </w:pPr>
      <w:r>
        <w:t xml:space="preserve">… भव । तत्र दृष्टान्तः । तृष्यते आपो न तृषार्तस्योदकानि यथा सुखकराणीति तद्वत् । तस्मात्तां निविदं स्वप्रसिद्धां स्तुतिं त्वा तुभ्यमनु जोहवीमि । पुनः पुनः करोमि । यद्वा । तां निविदमनु ॥ तृतीयार्थे । पा. १-४-८५ । इत्यनोः कर्मप्रवचनीयत्वम् ॥ तया स्तुत्या त्वां जोहवीमि । पुनः पुनराह्वयामि । विद्यामेति व्याख्यातम् ॥</w:t>
      </w:r>
    </w:p>
    <w:p>
      <w:pPr>
        <w:pStyle w:val="BlockText"/>
      </w:pPr>
      <w:r>
        <w:rPr>
          <w:iCs/>
          <w:i/>
        </w:rPr>
        <w:t xml:space="preserve">… bhava | tatra dṛṣṭāntaḥ | tṛṣyate āpo na tṛṣārtasyodakāni yathā sukhakarāṇīti tadvat | tasmāt tāṃ nividaṃ svaprasiddhāṃ stutiṃ tvā tubhyam anu johavīmi | punaḥ punaḥ karomi | yadvā | tāṃ nividam anu ‖ tṛtīyārthe | pā. 1-4-85 | ity anoḥ karmapravacanīyatvam ‖ tayā stutyā tvāṃ johavīmi | punaḥ punar āhvayāmi | vidyāmeti vyākhyātam ‖</w:t>
      </w:r>
    </w:p>
    <w:p>
      <w:pPr>
        <w:pStyle w:val="FirstParagraph"/>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pūrvebhyaḥ jaritṛbhyaḥ</w:t>
      </w:r>
      <w:r>
        <w:t xml:space="preserve"> </w:t>
      </w:r>
      <w:r>
        <w:t xml:space="preserve">— to the ancient praisers;</w:t>
      </w:r>
      <w:r>
        <w:t xml:space="preserve"> </w:t>
      </w:r>
      <w:r>
        <w:rPr>
          <w:iCs/>
          <w:i/>
        </w:rPr>
        <w:t xml:space="preserve">tṛṣyate</w:t>
      </w:r>
      <w:r>
        <w:t xml:space="preserve"> </w:t>
      </w:r>
      <w:r>
        <w:t xml:space="preserve">— to the thirsty;</w:t>
      </w:r>
      <w:r>
        <w:t xml:space="preserve"> </w:t>
      </w:r>
      <w:r>
        <w:rPr>
          <w:iCs/>
          <w:i/>
        </w:rPr>
        <w:t xml:space="preserve">āpaḥ na</w:t>
      </w:r>
      <w:r>
        <w:t xml:space="preserve"> </w:t>
      </w:r>
      <w:r>
        <w:t xml:space="preserve">— as waters are the cause of satisfaction;</w:t>
      </w:r>
      <w:r>
        <w:t xml:space="preserve"> </w:t>
      </w:r>
      <w:r>
        <w:rPr>
          <w:iCs/>
          <w:i/>
        </w:rPr>
        <w:t xml:space="preserve">mayaḥ iva</w:t>
      </w:r>
      <w:r>
        <w:t xml:space="preserve"> </w:t>
      </w:r>
      <w:r>
        <w:t xml:space="preserve">— as of the nature of happiness;</w:t>
      </w:r>
      <w:r>
        <w:t xml:space="preserve"> </w:t>
      </w:r>
      <w:r>
        <w:rPr>
          <w:iCs/>
          <w:i/>
        </w:rPr>
        <w:t xml:space="preserve">yathā</w:t>
      </w:r>
      <w:r>
        <w:t xml:space="preserve"> </w:t>
      </w:r>
      <w:r>
        <w:t xml:space="preserve">— as;</w:t>
      </w:r>
      <w:r>
        <w:t xml:space="preserve"> </w:t>
      </w:r>
      <w:r>
        <w:rPr>
          <w:iCs/>
          <w:i/>
        </w:rPr>
        <w:t xml:space="preserve">babhūtha</w:t>
      </w:r>
      <w:r>
        <w:t xml:space="preserve"> </w:t>
      </w:r>
      <w:r>
        <w:t xml:space="preserve">— you were; (</w:t>
      </w:r>
      <w:r>
        <w:rPr>
          <w:iCs/>
          <w:i/>
        </w:rPr>
        <w:t xml:space="preserve">tathā</w:t>
      </w:r>
      <w:r>
        <w:t xml:space="preserve"> </w:t>
      </w:r>
      <w:r>
        <w:t xml:space="preserve">— so, to us also be of happy nature); (therefore)</w:t>
      </w:r>
      <w:r>
        <w:t xml:space="preserve"> </w:t>
      </w:r>
      <w:r>
        <w:rPr>
          <w:iCs/>
          <w:i/>
        </w:rPr>
        <w:t xml:space="preserve">tām</w:t>
      </w:r>
      <w:r>
        <w:t xml:space="preserve"> </w:t>
      </w:r>
      <w:r>
        <w:t xml:space="preserve">— that well-known;</w:t>
      </w:r>
      <w:r>
        <w:t xml:space="preserve"> </w:t>
      </w:r>
      <w:r>
        <w:rPr>
          <w:iCs/>
          <w:i/>
        </w:rPr>
        <w:t xml:space="preserve">nividam anu</w:t>
      </w:r>
      <w:r>
        <w:t xml:space="preserve"> </w:t>
      </w:r>
      <w:r>
        <w:t xml:space="preserve">— following the (your) praise;</w:t>
      </w:r>
      <w:r>
        <w:t xml:space="preserve"> </w:t>
      </w:r>
      <w:r>
        <w:rPr>
          <w:iCs/>
          <w:i/>
        </w:rPr>
        <w:t xml:space="preserve">tvā</w:t>
      </w:r>
      <w:r>
        <w:t xml:space="preserve"> </w:t>
      </w:r>
      <w:r>
        <w:t xml:space="preserve">— you;</w:t>
      </w:r>
      <w:r>
        <w:t xml:space="preserve"> </w:t>
      </w:r>
      <w:r>
        <w:rPr>
          <w:iCs/>
          <w:i/>
        </w:rPr>
        <w:t xml:space="preserve">johavīmi</w:t>
      </w:r>
      <w:r>
        <w:t xml:space="preserve"> </w:t>
      </w:r>
      <w:r>
        <w:t xml:space="preserve">— I invoke again and again;</w:t>
      </w:r>
      <w:r>
        <w:t xml:space="preserve"> </w:t>
      </w:r>
      <w:r>
        <w:rPr>
          <w:iCs/>
          <w:i/>
        </w:rPr>
        <w:t xml:space="preserve">iṣam</w:t>
      </w:r>
      <w:r>
        <w:t xml:space="preserve"> </w:t>
      </w:r>
      <w:r>
        <w:t xml:space="preserve">— food;</w:t>
      </w:r>
      <w:r>
        <w:t xml:space="preserve"> </w:t>
      </w:r>
      <w:r>
        <w:rPr>
          <w:iCs/>
          <w:i/>
        </w:rPr>
        <w:t xml:space="preserve">vṛjanam</w:t>
      </w:r>
      <w:r>
        <w:t xml:space="preserve"> </w:t>
      </w:r>
      <w:r>
        <w:t xml:space="preserve">— strength;</w:t>
      </w:r>
      <w:r>
        <w:t xml:space="preserve"> </w:t>
      </w:r>
      <w:r>
        <w:rPr>
          <w:iCs/>
          <w:i/>
        </w:rPr>
        <w:t xml:space="preserve">jīradānum</w:t>
      </w:r>
      <w:r>
        <w:t xml:space="preserve"> </w:t>
      </w:r>
      <w:r>
        <w:t xml:space="preserve">— long life;</w:t>
      </w:r>
      <w:r>
        <w:t xml:space="preserve"> </w:t>
      </w:r>
      <w:r>
        <w:rPr>
          <w:iCs/>
          <w:i/>
        </w:rPr>
        <w:t xml:space="preserve">vidyāma</w:t>
      </w:r>
      <w:r>
        <w:t xml:space="preserve"> </w:t>
      </w:r>
      <w:r>
        <w:t xml:space="preserve">— may we obtain (by your grace).</w:t>
      </w:r>
    </w:p>
    <w:p>
      <w:pPr>
        <w:pStyle w:val="BodyText"/>
      </w:pPr>
      <w:r>
        <w:rPr>
          <w:bCs/>
          <w:b/>
        </w:rPr>
        <w:t xml:space="preserve">Bhāvārtha</w:t>
      </w:r>
    </w:p>
    <w:p>
      <w:pPr>
        <w:pStyle w:val="BodyText"/>
      </w:pPr>
      <w:r>
        <w:t xml:space="preserve">O Indra, as you were happiness-giving to the ancient praisers, as waters give satisfaction to the thirsty, so be to us also happiness-giving; I praise you again and again with those well-known words of praise; bestow on us food, strength and long life.</w:t>
      </w:r>
    </w:p>
    <w:p>
      <w:pPr>
        <w:pStyle w:val="BodyText"/>
      </w:pPr>
      <w:r>
        <w:rPr>
          <w:bCs/>
          <w:b/>
        </w:rPr>
        <w:t xml:space="preserve">Printed English</w:t>
      </w:r>
    </w:p>
    <w:p>
      <w:pPr>
        <w:pStyle w:val="BodyText"/>
      </w:pPr>
      <w:r>
        <w:t xml:space="preserve">Inasmuch, Indra, as you have been the (giver of) happiness to your ancient encomiasts, like water to one who is thirsty, therefore I constantly repeat this your praise, that I may thence obtain food, strength, and long life.</w:t>
      </w:r>
    </w:p>
    <w:p>
      <w:pPr>
        <w:pStyle w:val="BodyText"/>
      </w:pPr>
      <w:r>
        <w:rPr>
          <w:bCs/>
          <w:b/>
        </w:rPr>
        <w:t xml:space="preserve">Special Topics (Viśeṣaviṣayagaḷu)</w:t>
      </w:r>
    </w:p>
    <w:p>
      <w:pPr>
        <w:pStyle w:val="BodyText"/>
      </w:pPr>
      <w:r>
        <w:t xml:space="preserve">Describing the delight that Indra gives to the praisers, and likening the satisfaction arising from that delight to the satisfaction obtained by the thirsty from drinking water, the sage-seer of this sūkta also resolves to praise, with</w:t>
      </w:r>
      <w:r>
        <w:t xml:space="preserve"> </w:t>
      </w:r>
      <w:r>
        <w:rPr>
          <w:iCs/>
          <w:i/>
        </w:rPr>
        <w:t xml:space="preserve">nivid</w:t>
      </w:r>
      <w:r>
        <w:t xml:space="preserve"> </w:t>
      </w:r>
      <w:r>
        <w:t xml:space="preserve">mantras, the Indra who gives such satisfaction, as the earlier praisers praised him.</w:t>
      </w:r>
    </w:p>
    <w:p>
      <w:pPr>
        <w:pStyle w:val="BodyText"/>
      </w:pPr>
      <w:r>
        <w:rPr>
          <w:iCs/>
          <w:i/>
          <w:bCs/>
          <w:b/>
        </w:rPr>
        <w:t xml:space="preserve">nividaṃ johavīmi — nivid</w:t>
      </w:r>
      <w:r>
        <w:t xml:space="preserve"> </w:t>
      </w:r>
      <w:r>
        <w:t xml:space="preserve">mantras: the resolve</w:t>
      </w:r>
      <w:r>
        <w:t xml:space="preserve"> </w:t>
      </w:r>
      <w:r>
        <w:t xml:space="preserve">“</w:t>
      </w:r>
      <w:r>
        <w:t xml:space="preserve">I offer</w:t>
      </w:r>
      <w:r>
        <w:t xml:space="preserve"> </w:t>
      </w:r>
      <w:r>
        <w:rPr>
          <w:iCs/>
          <w:i/>
        </w:rPr>
        <w:t xml:space="preserve">nivid</w:t>
      </w:r>
      <w:r>
        <w:t xml:space="preserve"> </w:t>
      </w:r>
      <w:r>
        <w:t xml:space="preserve">mantras</w:t>
      </w:r>
      <w:r>
        <w:t xml:space="preserve">”</w:t>
      </w:r>
      <w:r>
        <w:t xml:space="preserve"> </w:t>
      </w:r>
      <w:r>
        <w:t xml:space="preserve">is made. Earlier, in describing the special matters of Ṛ. Saṃ. 1-96-2 [?], by the mantra</w:t>
      </w:r>
      <w:r>
        <w:t xml:space="preserve"> </w:t>
      </w:r>
      <w:r>
        <w:t xml:space="preserve">“</w:t>
      </w:r>
      <w:r>
        <w:rPr>
          <w:iCs/>
          <w:i/>
        </w:rPr>
        <w:t xml:space="preserve">sa pūrvayā nividā</w:t>
      </w:r>
      <w:r>
        <w:t xml:space="preserve">”</w:t>
      </w:r>
      <w:r>
        <w:t xml:space="preserve"> </w:t>
      </w:r>
      <w:r>
        <w:t xml:space="preserve">the greatness of the</w:t>
      </w:r>
      <w:r>
        <w:t xml:space="preserve"> </w:t>
      </w:r>
      <w:r>
        <w:rPr>
          <w:iCs/>
          <w:i/>
        </w:rPr>
        <w:t xml:space="preserve">nivid</w:t>
      </w:r>
      <w:r>
        <w:t xml:space="preserve"> </w:t>
      </w:r>
      <w:r>
        <w:t xml:space="preserve">mantras indicated there was explained (Ṛgvedasaṃhitā, Part 8 [?], pp. 74–76); but that mantra being addressed to Agni, and the</w:t>
      </w:r>
      <w:r>
        <w:t xml:space="preserve"> </w:t>
      </w:r>
      <w:r>
        <w:rPr>
          <w:iCs/>
          <w:i/>
        </w:rPr>
        <w:t xml:space="preserve">nivid</w:t>
      </w:r>
      <w:r>
        <w:t xml:space="preserve"> </w:t>
      </w:r>
      <w:r>
        <w:t xml:space="preserve">mantras specified there being Agni’s,</w:t>
      </w:r>
    </w:p>
    <w:bookmarkEnd w:id="501"/>
    <w:bookmarkStart w:id="502" w:name="printed-p.-422-pdf-442"/>
    <w:p>
      <w:pPr>
        <w:pStyle w:val="Heading3"/>
      </w:pPr>
      <w:r>
        <w:t xml:space="preserve">Printed p. 422 (PDF 442)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odyText"/>
      </w:pPr>
      <w:r>
        <w:t xml:space="preserve">only the mantras whose deity is Agni were described in that context. In the ṛk at hand, as it is addressed to Indra, the influence and the applications of the</w:t>
      </w:r>
      <w:r>
        <w:t xml:space="preserve"> </w:t>
      </w:r>
      <w:r>
        <w:rPr>
          <w:iCs/>
          <w:i/>
        </w:rPr>
        <w:t xml:space="preserve">nivid</w:t>
      </w:r>
      <w:r>
        <w:t xml:space="preserve"> </w:t>
      </w:r>
      <w:r>
        <w:t xml:space="preserve">mantras are described in the manner suited to this context.</w:t>
      </w:r>
    </w:p>
    <w:p>
      <w:pPr>
        <w:pStyle w:val="BodyText"/>
      </w:pPr>
      <w:r>
        <w:t xml:space="preserve">Mantras which describe the extraordinary qualities of a deity, or of a group of deities, and invoke them, are well known by the name</w:t>
      </w:r>
      <w:r>
        <w:t xml:space="preserve"> </w:t>
      </w:r>
      <w:r>
        <w:rPr>
          <w:iCs/>
          <w:i/>
        </w:rPr>
        <w:t xml:space="preserve">nivid</w:t>
      </w:r>
      <w:r>
        <w:t xml:space="preserve"> </w:t>
      </w:r>
      <w:r>
        <w:t xml:space="preserve">mantras. The Bṛhaddevatā, pointing out this very fact —</w:t>
      </w:r>
    </w:p>
    <w:p>
      <w:pPr>
        <w:pStyle w:val="BlockText"/>
      </w:pPr>
      <w:r>
        <w:t xml:space="preserve">कर्मैव तावत्सावित्र्यां निविदि स्तौति कर्मणा । यद्धेनुः सप्त्यै नड्वाहौ वोळ्हा दोग्ध्र्याशुरेव वा ॥</w:t>
      </w:r>
    </w:p>
    <w:p>
      <w:pPr>
        <w:pStyle w:val="BlockText"/>
      </w:pPr>
      <w:r>
        <w:rPr>
          <w:iCs/>
          <w:i/>
        </w:rPr>
        <w:t xml:space="preserve">karmaiva tāvat sāvitryāṃ nividi stauti karmaṇā | yad dhenuḥ saptyai naḍvāhau voḷhā dogdhry āśur eva vā ‖</w:t>
      </w:r>
      <w:r>
        <w:t xml:space="preserve"> </w:t>
      </w:r>
      <w:r>
        <w:t xml:space="preserve">[as read: [?]]</w:t>
      </w:r>
    </w:p>
    <w:p>
      <w:pPr>
        <w:pStyle w:val="FirstParagraph"/>
      </w:pPr>
      <w:r>
        <w:t xml:space="preserve">(Bṛhaddevatā 3-30 [?]) — from</w:t>
      </w:r>
      <w:r>
        <w:t xml:space="preserve"> </w:t>
      </w:r>
      <w:r>
        <w:rPr>
          <w:iCs/>
          <w:i/>
        </w:rPr>
        <w:t xml:space="preserve">dogdhrī</w:t>
      </w:r>
      <w:r>
        <w:t xml:space="preserve"> </w:t>
      </w:r>
      <w:r>
        <w:t xml:space="preserve">(</w:t>
      </w:r>
      <w:r>
        <w:t xml:space="preserve">“</w:t>
      </w:r>
      <w:r>
        <w:t xml:space="preserve">milking</w:t>
      </w:r>
      <w:r>
        <w:t xml:space="preserve">”</w:t>
      </w:r>
      <w:r>
        <w:t xml:space="preserve">) the cow is meant; from</w:t>
      </w:r>
      <w:r>
        <w:t xml:space="preserve"> </w:t>
      </w:r>
      <w:r>
        <w:rPr>
          <w:iCs/>
          <w:i/>
        </w:rPr>
        <w:t xml:space="preserve">āśu</w:t>
      </w:r>
      <w:r>
        <w:t xml:space="preserve"> </w:t>
      </w:r>
      <w:r>
        <w:t xml:space="preserve">(</w:t>
      </w:r>
      <w:r>
        <w:t xml:space="preserve">“</w:t>
      </w:r>
      <w:r>
        <w:t xml:space="preserve">swift</w:t>
      </w:r>
      <w:r>
        <w:t xml:space="preserve">”</w:t>
      </w:r>
      <w:r>
        <w:t xml:space="preserve">) the horse; from</w:t>
      </w:r>
      <w:r>
        <w:t xml:space="preserve"> </w:t>
      </w:r>
      <w:r>
        <w:rPr>
          <w:iCs/>
          <w:i/>
        </w:rPr>
        <w:t xml:space="preserve">voḷhā</w:t>
      </w:r>
      <w:r>
        <w:t xml:space="preserve"> </w:t>
      </w:r>
      <w:r>
        <w:t xml:space="preserve">(</w:t>
      </w:r>
      <w:r>
        <w:t xml:space="preserve">“</w:t>
      </w:r>
      <w:r>
        <w:t xml:space="preserve">carrying the load</w:t>
      </w:r>
      <w:r>
        <w:t xml:space="preserve">”</w:t>
      </w:r>
      <w:r>
        <w:t xml:space="preserve">) the ox: so their special qualities are to be known by these epithets; and in the same way, by the</w:t>
      </w:r>
      <w:r>
        <w:t xml:space="preserve"> </w:t>
      </w:r>
      <w:r>
        <w:rPr>
          <w:iCs/>
          <w:i/>
        </w:rPr>
        <w:t xml:space="preserve">nivid</w:t>
      </w:r>
      <w:r>
        <w:t xml:space="preserve"> </w:t>
      </w:r>
      <w:r>
        <w:t xml:space="preserve">mantras the individual qualities of the respective deities are to be understood through the description of their respective acts. For example,</w:t>
      </w:r>
    </w:p>
    <w:p>
      <w:pPr>
        <w:pStyle w:val="BlockText"/>
      </w:pPr>
      <w:r>
        <w:t xml:space="preserve">अभि त्वा देव सवितरीशानं वार्याणाम् । सदावन्भागमीमहे ॥</w:t>
      </w:r>
    </w:p>
    <w:p>
      <w:pPr>
        <w:pStyle w:val="BlockText"/>
      </w:pPr>
      <w:r>
        <w:rPr>
          <w:iCs/>
          <w:i/>
        </w:rPr>
        <w:t xml:space="preserve">abhi tvā deva savitar īśānaṃ vāryāṇām | sadāvan bhāgam īmahe ‖</w:t>
      </w:r>
    </w:p>
    <w:p>
      <w:pPr>
        <w:pStyle w:val="FirstParagraph"/>
      </w:pPr>
      <w:r>
        <w:t xml:space="preserve">(Ṛ. Saṃ. 1-24-3 [?]) — in this ṛk, the</w:t>
      </w:r>
      <w:r>
        <w:t xml:space="preserve"> </w:t>
      </w:r>
      <w:r>
        <w:rPr>
          <w:iCs/>
          <w:i/>
        </w:rPr>
        <w:t xml:space="preserve">nivid</w:t>
      </w:r>
      <w:r>
        <w:t xml:space="preserve"> </w:t>
      </w:r>
      <w:r>
        <w:t xml:space="preserve">mantra addressed to the deity Savitṛ shows the speciality of Savitṛ by describing his extraordinary acts. The greatness of the</w:t>
      </w:r>
      <w:r>
        <w:t xml:space="preserve"> </w:t>
      </w:r>
      <w:r>
        <w:rPr>
          <w:iCs/>
          <w:i/>
        </w:rPr>
        <w:t xml:space="preserve">nivid</w:t>
      </w:r>
      <w:r>
        <w:t xml:space="preserve"> </w:t>
      </w:r>
      <w:r>
        <w:t xml:space="preserve">mantras, and the relation of cause and effect that exists between the creation of the world and those great mantras, is stated in the Aitareya Brāhmaṇa in this way:</w:t>
      </w:r>
    </w:p>
    <w:p>
      <w:pPr>
        <w:pStyle w:val="BlockText"/>
      </w:pPr>
      <w:r>
        <w:t xml:space="preserve">प्रजापतिर्वा इदमेक एवाग्र आस सोऽकामयत प्रजायेय भूयान्स्यामिति स तपोऽतप्यत स वाचमयच्छत्संवत्सरस्य परस्ताद्द्वाऽहरत्तद्द्वादशकृत्वो द्वादशपदा वा एषा निविदेतां वाव तां निविदं व्याहरत्तां सर्वाणि भूतान्यसृज्यन्त ।</w:t>
      </w:r>
    </w:p>
    <w:p>
      <w:pPr>
        <w:pStyle w:val="BlockText"/>
      </w:pPr>
      <w:r>
        <w:rPr>
          <w:iCs/>
          <w:i/>
        </w:rPr>
        <w:t xml:space="preserve">prajāpatir vā idam eka evāgra āsa so ’kāmayata prajāyeya bhūyān syām iti sa tapo ’tapyata sa vācam ayacchat saṃvatsarasya parastād dvā ’harat tad dvādaśakṛtvo dvādaśapadā vā eṣā nivid etāṃ vāva tāṃ nividaṃ vyāharat tāṃ sarvāṇi bhūtāny asṛjyanta |</w:t>
      </w:r>
      <w:r>
        <w:t xml:space="preserve"> </w:t>
      </w:r>
      <w:r>
        <w:t xml:space="preserve">[as read: [?]]</w:t>
      </w:r>
    </w:p>
    <w:p>
      <w:pPr>
        <w:pStyle w:val="FirstParagraph"/>
      </w:pPr>
      <w:r>
        <w:t xml:space="preserve">(Ai. Brā. 10-1 [?]). In the beginning Prajāpati was alone; he desired to create progeny and to become many, and, for a year, observing silence, he practised austerity. Afterwards, he uttered the</w:t>
      </w:r>
      <w:r>
        <w:t xml:space="preserve"> </w:t>
      </w:r>
      <w:r>
        <w:rPr>
          <w:iCs/>
          <w:i/>
        </w:rPr>
        <w:t xml:space="preserve">nivid</w:t>
      </w:r>
      <w:r>
        <w:t xml:space="preserve"> </w:t>
      </w:r>
      <w:r>
        <w:t xml:space="preserve">mantras of twelve great sentences twelve times; by this all beings in the world were created: thus the effect of these mantras is made known; and the speciality of these mantras at the time of the rites, and the order of their application, is explained thus —</w:t>
      </w:r>
    </w:p>
    <w:p>
      <w:pPr>
        <w:pStyle w:val="BlockText"/>
      </w:pPr>
      <w:r>
        <w:t xml:space="preserve">गर्भा वा एते उक्थानां यन्निविदस्तद्यत्प्रातःसवने धीयन्ते तस्मात्पराञ्चो गर्भा धीयन्ते पराञ्चः संभवति । यन्मध्यतो मध्यंदिने …</w:t>
      </w:r>
    </w:p>
    <w:p>
      <w:pPr>
        <w:pStyle w:val="BlockText"/>
      </w:pPr>
      <w:r>
        <w:rPr>
          <w:iCs/>
          <w:i/>
        </w:rPr>
        <w:t xml:space="preserve">garbhā vā ete ukthānāṃ yan nividas tad yat prātaḥsavane dhīyante tasmāt parāñco garbhā dhīyante parāñcaḥ saṃbhavati | yan madhyato madhyaṃdine …</w:t>
      </w:r>
      <w:r>
        <w:t xml:space="preserve"> </w:t>
      </w:r>
      <w:r>
        <w:t xml:space="preserve">[continues on p. 423]</w:t>
      </w:r>
    </w:p>
    <w:p>
      <w:r>
        <w:pict>
          <v:rect style="width:0;height:1.5pt" o:hralign="center" o:hrstd="t" o:hr="t"/>
        </w:pict>
      </w:r>
    </w:p>
    <w:bookmarkEnd w:id="502"/>
    <w:bookmarkStart w:id="503" w:name="printed-p.-423-pdf-443"/>
    <w:p>
      <w:pPr>
        <w:pStyle w:val="Heading3"/>
      </w:pPr>
      <w:r>
        <w:t xml:space="preserve">Printed p. 423 (PDF 443)</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The page repeats the Aitareya Brāhmaṇa</w:t>
      </w:r>
      <w:r>
        <w:rPr>
          <w:iCs/>
          <w:i/>
        </w:rPr>
        <w:t xml:space="preserve"> </w:t>
      </w:r>
      <w:r>
        <w:t xml:space="preserve">nivid* passages already given on pp. 391–393 above.)*</w:t>
      </w:r>
    </w:p>
    <w:p>
      <w:pPr>
        <w:pStyle w:val="BlockText"/>
      </w:pPr>
      <w:r>
        <w:t xml:space="preserve">… धीयन्ते तस्मान्मध्ये गर्भा धृताः । यदन्ततस्तृतीयसवने धीयन्ते तस्मादमुतोऽर्वाञ्चो गर्भाः प्रजायन्ते प्रजात्यै । प्रजायते प्रजया पशुभिर्य एवं वेद । पेशा वा एते उक्थानां यन्निविदस्तद्यत्पुरस्तादुक्थानां प्रातःसवने धीयन्ते यथैव प्रवणयतः पेशः कुर्यात्तादृक्तद्यन्मध्यतो मध्यंदिने धीयन्ते यथैव मध्यतः पेशः कुर्यात्तादृक्तद्यदन्ततस्तृतीयसवने धीयन्ते यथैवावप्रजनतः पेशः कुर्यात्तादृक्तत् । सर्वतो यज्ञस्य पेशसा शोभते य एवं वेद ॥</w:t>
      </w:r>
    </w:p>
    <w:p>
      <w:pPr>
        <w:pStyle w:val="BlockText"/>
      </w:pPr>
      <w:r>
        <w:rPr>
          <w:iCs/>
          <w:i/>
        </w:rPr>
        <w:t xml:space="preserve">… dhīyante tasmān madhye garbhā dhṛtāḥ | yad antatas tṛtīyasavane dhīyante tasmād amuto ’rvāñco garbhāḥ prajāyante prajātyai | prajāyate prajayā paśubhir ya evaṃ veda | peśā vā ete ukthānāṃ yan nividas tad yat purastād ukthānāṃ prātaḥsavane dhīyante yathaiva pravaṇayataḥ peśaḥ kuryāt tādṛk tad yan madhyato madhyaṃdine dhīyante yathaiva madhyataḥ peśaḥ kuryāt tādṛk tad yad antatas tṛtīyasavane dhīyante yathaivāvaprajanataḥ peśaḥ kuryāt tādṛk tat | sarvato yajñasya peśasā śobhate ya evaṃ veda ‖</w:t>
      </w:r>
      <w:r>
        <w:t xml:space="preserve"> </w:t>
      </w:r>
      <w:r>
        <w:t xml:space="preserve">[as read: [?]]</w:t>
      </w:r>
    </w:p>
    <w:p>
      <w:pPr>
        <w:pStyle w:val="FirstParagraph"/>
      </w:pPr>
      <w:r>
        <w:t xml:space="preserve">(Ai. Brā. 11-10 [?]). The</w:t>
      </w:r>
      <w:r>
        <w:t xml:space="preserve"> </w:t>
      </w:r>
      <w:r>
        <w:rPr>
          <w:iCs/>
          <w:i/>
        </w:rPr>
        <w:t xml:space="preserve">nivid</w:t>
      </w:r>
      <w:r>
        <w:t xml:space="preserve"> </w:t>
      </w:r>
      <w:r>
        <w:t xml:space="preserve">mantras are in the form of embryos for the</w:t>
      </w:r>
      <w:r>
        <w:t xml:space="preserve"> </w:t>
      </w:r>
      <w:r>
        <w:rPr>
          <w:iCs/>
          <w:i/>
        </w:rPr>
        <w:t xml:space="preserve">ukthas</w:t>
      </w:r>
      <w:r>
        <w:t xml:space="preserve">: at the morning pressing they are placed before the</w:t>
      </w:r>
      <w:r>
        <w:t xml:space="preserve"> </w:t>
      </w:r>
      <w:r>
        <w:rPr>
          <w:iCs/>
          <w:i/>
        </w:rPr>
        <w:t xml:space="preserve">ukthas</w:t>
      </w:r>
      <w:r>
        <w:t xml:space="preserve">, so the embryos too begin by facing away; at the midday pressing these mantras are recited in the middle, so the embryos are held in the middle; at the third pressing they are recited at the end, so the embryo that is formed gives birth to the child with its face turned down. The one who knows this truth is united with progeny and also with riches in animals. The</w:t>
      </w:r>
      <w:r>
        <w:t xml:space="preserve"> </w:t>
      </w:r>
      <w:r>
        <w:rPr>
          <w:iCs/>
          <w:i/>
        </w:rPr>
        <w:t xml:space="preserve">nivid</w:t>
      </w:r>
      <w:r>
        <w:t xml:space="preserve"> </w:t>
      </w:r>
      <w:r>
        <w:t xml:space="preserve">mantras also are in the form of ornaments for the</w:t>
      </w:r>
      <w:r>
        <w:t xml:space="preserve"> </w:t>
      </w:r>
      <w:r>
        <w:rPr>
          <w:iCs/>
          <w:i/>
        </w:rPr>
        <w:t xml:space="preserve">ukthas</w:t>
      </w:r>
      <w:r>
        <w:t xml:space="preserve">, increasing their beauty and brilliance: those recited at the morning pressing are like the ornament of the upper part of the body, those at midday like the ornament of the middle region, and those of the third pressing like the ornament of the lower part; all are producers of embellishment. One who knows this adorns the sacrifice, and himself shines. And again —</w:t>
      </w:r>
    </w:p>
    <w:p>
      <w:pPr>
        <w:pStyle w:val="BlockText"/>
      </w:pPr>
      <w:r>
        <w:t xml:space="preserve">सौर्यो वा एता देवता यन्निविदस्तद्यत्प्रातःसवने धीयन्ते मध्यतो मध्यंदिने ततस्तृतीयसवन आदित्यस्यैव तेषु ततमनु पर्यायावर्तन्ते । पेश्भो वै देवा यज्ञं समभरंस्तस्मात्पेश्भो निविदः शस्यन्ते । यद्वै तद्देवा यज्ञं समभरंस्तस्माद्वदः समभवत्तस्मादाहुरश्वं निविदां शंस्त्रे दद्यादिति तमु खलु वरमेव ददति । न निविदः पदमतीयाद्यन्निविदः पदमतीयाद्यज्ञस्य तच्छिद्रं कुर्याद्यज्ञस्य वै छिद्रं स्रवद्यजमानोऽनु पापीयान् भवति तस्मान्न निविदः पदमतीयात् । न निविदः पदे विपरिहरेद्यन्निविदः पदे विपरिहरेन्मोहयेद्यज्ञं मुग्धो यजमानः स्यात्तस्मान्न निविदः पदे विपरिहरेत् । न निविदः पदे समस्येद्यन्निविदः पदे समस्येद्यज्ञस्य तदायुः संहरेत्प्रमायुको यजमानः स्यात्तस्मान्न निविदः पदे समस्येत् । प्रेदं ब्रह्म प्रेदं क्षत्रमित्येते एव समस्येद्ब्रह्मक्षत्रयोः संश्रित्यै तस्माद्ब्रह्म च क्षत्रं च संश्रिते । न तृचं न चतुर्ऋचमतिमन्येत निविद्धानमन्येकैकं वै निविदः पदमृचं सूक्तं प्रति …</w:t>
      </w:r>
    </w:p>
    <w:p>
      <w:pPr>
        <w:pStyle w:val="BlockText"/>
      </w:pPr>
      <w:r>
        <w:rPr>
          <w:iCs/>
          <w:i/>
        </w:rPr>
        <w:t xml:space="preserve">saurya vā etā devatā yan nividas tad yat prātaḥsavane dhīyante madhyato madhyaṃdine tatas tṛtīyasavana ādityasyaiva teṣu tatam anu paryāyāvartante | peśbho vai devā yajñaṃ samabharaṃs tasmāt peśbho nividaḥ śasyante | yad vai tad devā yajñaṃ samabharaṃs tasmād vadaḥ samabhavat tasmād āhur aśvaṃ nividāṃ śaṃstre dadyād iti tam u khalu varam eva dadati | na nividaḥ padam atīyād yan nividaḥ padam atīyād yajñasya tac chidraṃ kuryād yajñasya vai chidraṃ sravad yajamāno ’nu pāpīyān bhavati tasmān na nividaḥ padam atīyāt | na nividaḥ pade viparihared yan nividaḥ pade viparihared mohayed yajñaṃ mugdho yajamānaḥ syāt tasmān na nividaḥ pade viparihaaret | na nividaḥ pade samasyed yan nividaḥ pade samasyed yajñasya tad āyuḥ saṃharet pramāyuko yajamānaḥ syāt tasmān na nividaḥ pade samasyet | predaṃ brahma predaṃ kṣatram ity ete eva samasyed brahmakṣatrayoḥ saṃśrityai tasmād brahma ca kṣatraṃ ca saṃśrite | na tṛcaṃ na caturṛcam atimanyeta nividdhānam anyaikaikaṃ vai nividaḥ padam ṛcaṃ sūktaṃ prati …</w:t>
      </w:r>
      <w:r>
        <w:t xml:space="preserve"> </w:t>
      </w:r>
      <w:r>
        <w:t xml:space="preserve">[as read; very garbled in the print: [?]]</w:t>
      </w:r>
    </w:p>
    <w:bookmarkEnd w:id="503"/>
    <w:bookmarkStart w:id="504" w:name="printed-p.-424-pdf-444"/>
    <w:p>
      <w:pPr>
        <w:pStyle w:val="Heading3"/>
      </w:pPr>
      <w:r>
        <w:t xml:space="preserve">Printed p. 424 (PDF 444)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lockText"/>
      </w:pPr>
      <w:r>
        <w:t xml:space="preserve">… तस्मान्न तृचं न चतुर्ऋचमतिमन्येत निविद्धानं निविदा ह्येव स्तोत्रमतिशस्तं भवति ।</w:t>
      </w:r>
    </w:p>
    <w:p>
      <w:pPr>
        <w:pStyle w:val="BlockText"/>
      </w:pPr>
      <w:r>
        <w:rPr>
          <w:iCs/>
          <w:i/>
        </w:rPr>
        <w:t xml:space="preserve">… tasmān na tṛcaṃ na caturṛcam atimanyeta nividdhānaṃ nividā hy eva stotram atiśastaṃ bhavati |</w:t>
      </w:r>
    </w:p>
    <w:p>
      <w:pPr>
        <w:pStyle w:val="FirstParagraph"/>
      </w:pPr>
      <w:r>
        <w:t xml:space="preserve">(Ai. Brā. 11-11 [?]). The</w:t>
      </w:r>
      <w:r>
        <w:t xml:space="preserve"> </w:t>
      </w:r>
      <w:r>
        <w:rPr>
          <w:iCs/>
          <w:i/>
        </w:rPr>
        <w:t xml:space="preserve">nivid</w:t>
      </w:r>
      <w:r>
        <w:t xml:space="preserve"> </w:t>
      </w:r>
      <w:r>
        <w:t xml:space="preserve">deities are all connected with the Sun: the mantras of the morning, midday and third pressings follow the Sun’s course from rising until setting. The gods collected the sacrifice by the metres of foot-form (</w:t>
      </w:r>
      <w:r>
        <w:rPr>
          <w:iCs/>
          <w:i/>
        </w:rPr>
        <w:t xml:space="preserve">pādātmaka</w:t>
      </w:r>
      <w:r>
        <w:t xml:space="preserve">): therefore the</w:t>
      </w:r>
      <w:r>
        <w:t xml:space="preserve"> </w:t>
      </w:r>
      <w:r>
        <w:rPr>
          <w:iCs/>
          <w:i/>
        </w:rPr>
        <w:t xml:space="preserve">nivid</w:t>
      </w:r>
      <w:r>
        <w:t xml:space="preserve"> </w:t>
      </w:r>
      <w:r>
        <w:t xml:space="preserve">mantras are in the form of sentences consisting of feet. All the portions of the sacrifice were put together by the deities into a single whole, and from that the horse was born; hence a rule is laid down that a gift of a horse must be made to the priest who recites these mantras. One must not go beyond any</w:t>
      </w:r>
      <w:r>
        <w:t xml:space="preserve"> </w:t>
      </w:r>
      <w:r>
        <w:rPr>
          <w:iCs/>
          <w:i/>
        </w:rPr>
        <w:t xml:space="preserve">pada</w:t>
      </w:r>
      <w:r>
        <w:t xml:space="preserve"> </w:t>
      </w:r>
      <w:r>
        <w:t xml:space="preserve">in the</w:t>
      </w:r>
      <w:r>
        <w:t xml:space="preserve"> </w:t>
      </w:r>
      <w:r>
        <w:rPr>
          <w:iCs/>
          <w:i/>
        </w:rPr>
        <w:t xml:space="preserve">nivid</w:t>
      </w:r>
      <w:r>
        <w:t xml:space="preserve"> </w:t>
      </w:r>
      <w:r>
        <w:t xml:space="preserve">mantras; if any</w:t>
      </w:r>
      <w:r>
        <w:t xml:space="preserve"> </w:t>
      </w:r>
      <w:r>
        <w:rPr>
          <w:iCs/>
          <w:i/>
        </w:rPr>
        <w:t xml:space="preserve">pada</w:t>
      </w:r>
      <w:r>
        <w:t xml:space="preserve"> </w:t>
      </w:r>
      <w:r>
        <w:t xml:space="preserve">is skipped, it makes a break in the sacrifice itself, and that brings harm to the sacrificer. Two sentences in these mantras must not be joined together, nor what precedes put after, and what follows before; if this is done a fault of junction arises in the sacrificial action, and the sacrificer becomes bewildered; if two sentences are put together, the sacrificer’s life is shortened and he may die; therefore no confusion by mixing sentences should be made in the recitation. Only the two mantras</w:t>
      </w:r>
      <w:r>
        <w:t xml:space="preserve"> </w:t>
      </w:r>
      <w:r>
        <w:rPr>
          <w:iCs/>
          <w:i/>
        </w:rPr>
        <w:t xml:space="preserve">predaṃ brahma</w:t>
      </w:r>
      <w:r>
        <w:t xml:space="preserve">,</w:t>
      </w:r>
      <w:r>
        <w:t xml:space="preserve"> </w:t>
      </w:r>
      <w:r>
        <w:rPr>
          <w:iCs/>
          <w:i/>
        </w:rPr>
        <w:t xml:space="preserve">predaṃ kṣatram</w:t>
      </w:r>
      <w:r>
        <w:t xml:space="preserve">, which are pure in nature and of the nature of divine speech, may be mixed; thereby the</w:t>
      </w:r>
      <w:r>
        <w:t xml:space="preserve"> </w:t>
      </w:r>
      <w:r>
        <w:rPr>
          <w:iCs/>
          <w:i/>
        </w:rPr>
        <w:t xml:space="preserve">brahma</w:t>
      </w:r>
      <w:r>
        <w:t xml:space="preserve">-lustre and the</w:t>
      </w:r>
      <w:r>
        <w:t xml:space="preserve"> </w:t>
      </w:r>
      <w:r>
        <w:rPr>
          <w:iCs/>
          <w:i/>
        </w:rPr>
        <w:t xml:space="preserve">kṣatra</w:t>
      </w:r>
      <w:r>
        <w:t xml:space="preserve">-lustre are joined. The</w:t>
      </w:r>
      <w:r>
        <w:t xml:space="preserve"> </w:t>
      </w:r>
      <w:r>
        <w:rPr>
          <w:iCs/>
          <w:i/>
        </w:rPr>
        <w:t xml:space="preserve">nivid</w:t>
      </w:r>
      <w:r>
        <w:t xml:space="preserve"> </w:t>
      </w:r>
      <w:r>
        <w:t xml:space="preserve">mantras must be of three or four ṛks and must not be neglected; through the</w:t>
      </w:r>
      <w:r>
        <w:t xml:space="preserve"> </w:t>
      </w:r>
      <w:r>
        <w:rPr>
          <w:iCs/>
          <w:i/>
        </w:rPr>
        <w:t xml:space="preserve">nivid</w:t>
      </w:r>
      <w:r>
        <w:t xml:space="preserve"> </w:t>
      </w:r>
      <w:r>
        <w:t xml:space="preserve">the recitation of the praise becomes more important.</w:t>
      </w:r>
    </w:p>
    <w:p>
      <w:pPr>
        <w:pStyle w:val="BlockText"/>
      </w:pPr>
      <w:r>
        <w:t xml:space="preserve">एकां परिशिष्य तृतीयसवने निविदं दध्यात् । यद्द्वे परिशिष्य दध्यात्प्रजननं तदुपहन्याद्गर्भिस्त्रैजा व्यर्धयेत् तस्मादेकामेव परिशिष्य तृतीयसवने निविदं दध्यात् । न सूक्तेन निविदमतिपद्येत येन सूक्तेन निविदमतिपद्येत न तत्सूक्तं पुनरुपनिवर्तेत नाप्स्तुहमेव तत् । अन्यत्र द्दैवतं तच्छन्दसं सूक्तमाहृत्य तस्मिन्निविदं दध्यात् । मा प्र गाम पथो वयं मा यज्ञादिन्द्र सोमिनः । मान्तः स्थुर्नो अरातय इत्यरातीयत एव तदपहन्ति । यो यज्ञस्य प्रसाधनस्तन्तुर्देवेष्वाततः । तमाहुतं नशीमहीति । प्रजा वै तन्तुः प्रजामेवास्मा एतत्तन्तनोति । मनो न्वाहुवामहे नाराशंसेन सोमेनेति । मनसा वै यज्ञस्तायते मनसा क्रियते । सैव तत्र प्रायश्चित्तिः प्रायश्चित्तिः ॥</w:t>
      </w:r>
    </w:p>
    <w:p>
      <w:pPr>
        <w:pStyle w:val="BlockText"/>
      </w:pPr>
      <w:r>
        <w:rPr>
          <w:iCs/>
          <w:i/>
        </w:rPr>
        <w:t xml:space="preserve">ekāṃ pariśiṣya tṛtīyasavane nividaṃ dadhyāt | yad dve pariśiṣya dadhyāt prajananaṃ tad upahanyād garbhis traijā vyardhayet tasmād ekām eva pariśiṣya tṛtīyasavane nividaṃ dadhyāt | na sūktena nividam atipadyeta yena sūktena nividam atipadyeta na tat sūktaṃ punar upanivarteta nāpstuham eva tat | anyatra daivataṃ tacchandasaṃ sūktam āhṛtya tasmin nividaṃ dadhyāt | mā pra gāma patho vayaṃ mā yajñād indra sominaḥ | māntaḥ sthur no arātaya ity arātīyata eva tad apahanti | yo yajñasya prasādhanas tantur deveṣv ātataḥ | tam āhutaṃ naśīmahīti | prajā vai tantuḥ prajām evāsmā etat tantanoti | mano nv āhuvāmahe nārāśaṃsena somenety | manasā vai yajñas tāyate manasā kriyate | saiva tatra prāyaścittiḥ prāyaścittiḥ ‖</w:t>
      </w:r>
      <w:r>
        <w:t xml:space="preserve"> </w:t>
      </w:r>
      <w:r>
        <w:t xml:space="preserve">[as read; garbled in places: [?]]</w:t>
      </w:r>
    </w:p>
    <w:p>
      <w:pPr>
        <w:pStyle w:val="FirstParagraph"/>
      </w:pPr>
      <w:r>
        <w:t xml:space="preserve">(Ai. Brā. 11-11 [?]).</w:t>
      </w:r>
    </w:p>
    <w:p>
      <w:r>
        <w:pict>
          <v:rect style="width:0;height:1.5pt" o:hralign="center" o:hrstd="t" o:hr="t"/>
        </w:pict>
      </w:r>
    </w:p>
    <w:bookmarkEnd w:id="504"/>
    <w:bookmarkStart w:id="505" w:name="printed-p.-425-pdf-445"/>
    <w:p>
      <w:pPr>
        <w:pStyle w:val="Heading3"/>
      </w:pPr>
      <w:r>
        <w:t xml:space="preserve">Printed p. 425 (PDF 445)</w:t>
      </w:r>
    </w:p>
    <w:p>
      <w:pPr>
        <w:pStyle w:val="FirstParagraph"/>
      </w:pPr>
      <w:r>
        <w:rPr>
          <w:iCs/>
          <w:i/>
        </w:rPr>
        <w:t xml:space="preserve">(Header:</w:t>
      </w:r>
      <w:r>
        <w:rPr>
          <w:iCs/>
          <w:i/>
        </w:rPr>
        <w:t xml:space="preserve"> </w:t>
      </w:r>
      <w:r>
        <w:rPr>
          <w:iCs/>
          <w:i/>
        </w:rPr>
        <w:t xml:space="preserve">“</w:t>
      </w:r>
      <w:r>
        <w:rPr>
          <w:iCs/>
          <w:i/>
        </w:rPr>
        <w:t xml:space="preserve">A. 2 A. 4 Va. 19 [?]</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The page repeats, with the same sense, the matter of pp. 393–394 above.)</w:t>
      </w:r>
    </w:p>
    <w:p>
      <w:pPr>
        <w:pStyle w:val="BodyText"/>
      </w:pPr>
      <w:r>
        <w:rPr>
          <w:iCs/>
          <w:i/>
        </w:rPr>
        <w:t xml:space="preserve">(Special Topics continued)</w:t>
      </w:r>
      <w:r>
        <w:t xml:space="preserve"> </w:t>
      </w:r>
      <w:r>
        <w:t xml:space="preserve">…in the third pressing one ṛk is to be left over and the</w:t>
      </w:r>
      <w:r>
        <w:t xml:space="preserve"> </w:t>
      </w:r>
      <w:r>
        <w:rPr>
          <w:iCs/>
          <w:i/>
        </w:rPr>
        <w:t xml:space="preserve">nivid</w:t>
      </w:r>
      <w:r>
        <w:t xml:space="preserve"> </w:t>
      </w:r>
      <w:r>
        <w:t xml:space="preserve">mantras are to be put with it. But if both ṛks are left over and the</w:t>
      </w:r>
      <w:r>
        <w:t xml:space="preserve"> </w:t>
      </w:r>
      <w:r>
        <w:rPr>
          <w:iCs/>
          <w:i/>
        </w:rPr>
        <w:t xml:space="preserve">nivid</w:t>
      </w:r>
      <w:r>
        <w:t xml:space="preserve"> </w:t>
      </w:r>
      <w:r>
        <w:t xml:space="preserve">put with them, a loss of power arises; then the capacity of conceiving is lost; therefore only one is to be left over and put with it; then the sacrificial action is completed. It must not be done by leaving out two: if so, the power of generation is destroyed, and people lose the power to bear an embryo. In a sūkta that does not accept</w:t>
      </w:r>
      <w:r>
        <w:t xml:space="preserve"> </w:t>
      </w:r>
      <w:r>
        <w:rPr>
          <w:iCs/>
          <w:i/>
        </w:rPr>
        <w:t xml:space="preserve">nivid</w:t>
      </w:r>
      <w:r>
        <w:t xml:space="preserve"> </w:t>
      </w:r>
      <w:r>
        <w:t xml:space="preserve">mantras, one should not recite that sūkta without joining them; once it has been recited, it is not proper to add them again. If such an omission occurs, one should choose another sūkta of the same deity and the same metre, and add these</w:t>
      </w:r>
      <w:r>
        <w:t xml:space="preserve"> </w:t>
      </w:r>
      <w:r>
        <w:rPr>
          <w:iCs/>
          <w:i/>
        </w:rPr>
        <w:t xml:space="preserve">nivid</w:t>
      </w:r>
      <w:r>
        <w:t xml:space="preserve"> </w:t>
      </w:r>
      <w:r>
        <w:t xml:space="preserve">mantras to it. In such a case —</w:t>
      </w:r>
    </w:p>
    <w:p>
      <w:pPr>
        <w:pStyle w:val="BlockText"/>
      </w:pPr>
      <w:r>
        <w:t xml:space="preserve">मा प्र गाम पथो वयं मा यज्ञादिन्द्र सोमिनः । मान्तः स्थुर्नो अरातयः ॥</w:t>
      </w:r>
    </w:p>
    <w:p>
      <w:pPr>
        <w:pStyle w:val="BlockText"/>
      </w:pPr>
      <w:r>
        <w:rPr>
          <w:iCs/>
          <w:i/>
        </w:rPr>
        <w:t xml:space="preserve">mā pra gāma patho vayaṃ mā yajñād indra sominaḥ | māntaḥ sthur no arātayaḥ ‖</w:t>
      </w:r>
    </w:p>
    <w:p>
      <w:pPr>
        <w:pStyle w:val="FirstParagraph"/>
      </w:pPr>
      <w:r>
        <w:t xml:space="preserve">(Ṛ. Saṃ. 10-57-1 [?]) —</w:t>
      </w:r>
      <w:r>
        <w:t xml:space="preserve"> </w:t>
      </w:r>
      <w:r>
        <w:t xml:space="preserve">“</w:t>
      </w:r>
      <w:r>
        <w:t xml:space="preserve">May we not go astray from the path; may we not be cut off from the sacrifice; may evil-minded powers not come to dwell among us</w:t>
      </w:r>
      <w:r>
        <w:t xml:space="preserve">”</w:t>
      </w:r>
      <w:r>
        <w:t xml:space="preserve">: having first prayed thus, one should recite the sūkta accompanied by the</w:t>
      </w:r>
      <w:r>
        <w:t xml:space="preserve"> </w:t>
      </w:r>
      <w:r>
        <w:rPr>
          <w:iCs/>
          <w:i/>
        </w:rPr>
        <w:t xml:space="preserve">nivid</w:t>
      </w:r>
      <w:r>
        <w:t xml:space="preserve"> </w:t>
      </w:r>
      <w:r>
        <w:t xml:space="preserve">mantras. Then the sacrificial work proceeds without any delusion, free of obstacle, and the destruction of evil powers also results.</w:t>
      </w:r>
      <w:r>
        <w:t xml:space="preserve"> </w:t>
      </w:r>
      <w:r>
        <w:t xml:space="preserve">“</w:t>
      </w:r>
      <w:r>
        <w:t xml:space="preserve">May the thread of the fruit of the sacrifice that is spread among the deities extend to us, the sacrificers</w:t>
      </w:r>
      <w:r>
        <w:t xml:space="preserve">”</w:t>
      </w:r>
      <w:r>
        <w:t xml:space="preserve"> </w:t>
      </w:r>
      <w:r>
        <w:t xml:space="preserve">(Ṛ. Saṃ. 10-57-2 [?]) — so the sacrificer prays; the thread of offspring, in the form of continuity of the family, is obtained by the sacrificer in unbroken succession.</w:t>
      </w:r>
    </w:p>
    <w:p>
      <w:pPr>
        <w:pStyle w:val="BlockText"/>
      </w:pPr>
      <w:r>
        <w:t xml:space="preserve">तद्यदेतां पुरस्तात्सूक्तस्य निविदं दधाति प्रजात्यै । प्रजायते प्रजया पशुभिर्य एवं वेद ॥</w:t>
      </w:r>
    </w:p>
    <w:p>
      <w:pPr>
        <w:pStyle w:val="BlockText"/>
      </w:pPr>
      <w:r>
        <w:rPr>
          <w:iCs/>
          <w:i/>
        </w:rPr>
        <w:t xml:space="preserve">tad yad etāṃ purastāt sūktasya nividaṃ dadhāti prajātyai | prajāyate prajayā paśubhir ya evaṃ veda ‖</w:t>
      </w:r>
    </w:p>
    <w:p>
      <w:pPr>
        <w:pStyle w:val="FirstParagraph"/>
      </w:pPr>
      <w:r>
        <w:t xml:space="preserve">(Ai. Brā. 10-2 [?]). For this reason the</w:t>
      </w:r>
      <w:r>
        <w:t xml:space="preserve"> </w:t>
      </w:r>
      <w:r>
        <w:rPr>
          <w:iCs/>
          <w:i/>
        </w:rPr>
        <w:t xml:space="preserve">hotṛ</w:t>
      </w:r>
      <w:r>
        <w:t xml:space="preserve"> </w:t>
      </w:r>
      <w:r>
        <w:t xml:space="preserve">obtains offspring as the fruit of reciting the</w:t>
      </w:r>
      <w:r>
        <w:t xml:space="preserve"> </w:t>
      </w:r>
      <w:r>
        <w:rPr>
          <w:iCs/>
          <w:i/>
        </w:rPr>
        <w:t xml:space="preserve">nivid</w:t>
      </w:r>
      <w:r>
        <w:t xml:space="preserve"> </w:t>
      </w:r>
      <w:r>
        <w:t xml:space="preserve">mantras at the beginning of a sūkta. It is said elsewhere also that the sacrificer who knows this obtains good offspring, and then all the other riches. It is learned from many places in the Ṛk-saṃhitā that, in invoking the respective deities with faith that the recitation of mantras gives the most excellent fruit, it is traditional to praise their nature, power, great acts and so on. For example —</w:t>
      </w:r>
    </w:p>
    <w:p>
      <w:pPr>
        <w:pStyle w:val="BlockText"/>
      </w:pPr>
      <w:r>
        <w:t xml:space="preserve">ताँ पूर्वया निविदा हूमहे वयं भगं मित्रमदितिं दक्षमस्रिधम् ।</w:t>
      </w:r>
    </w:p>
    <w:p>
      <w:pPr>
        <w:pStyle w:val="BlockText"/>
      </w:pPr>
      <w:r>
        <w:rPr>
          <w:iCs/>
          <w:i/>
        </w:rPr>
        <w:t xml:space="preserve">tāṃ pūrvayā nividā hūmahe vayaṃ bhagaṃ mitram aditiṃ dakṣam asridham |</w:t>
      </w:r>
    </w:p>
    <w:p>
      <w:pPr>
        <w:pStyle w:val="FirstParagraph"/>
      </w:pPr>
      <w:r>
        <w:t xml:space="preserve">(Ṛ. Saṃ. 1-89-3 [?]);</w:t>
      </w:r>
    </w:p>
    <w:p>
      <w:pPr>
        <w:pStyle w:val="BlockText"/>
      </w:pPr>
      <w:r>
        <w:t xml:space="preserve">जुषेथां यज्ञं बोधतं हवस्य मे सत्तो होता निविदः पूर्व्या अनु ।</w:t>
      </w:r>
    </w:p>
    <w:p>
      <w:pPr>
        <w:pStyle w:val="BlockText"/>
      </w:pPr>
      <w:r>
        <w:rPr>
          <w:iCs/>
          <w:i/>
        </w:rPr>
        <w:t xml:space="preserve">juṣethāṃ yajñaṃ bodhataṃ havasya me satto hotā nividaḥ pūrvyā anu |</w:t>
      </w:r>
    </w:p>
    <w:p>
      <w:pPr>
        <w:pStyle w:val="FirstParagraph"/>
      </w:pPr>
      <w:r>
        <w:t xml:space="preserve">(Ṛ. Saṃ. 2-36-6 [?]);</w:t>
      </w:r>
    </w:p>
    <w:bookmarkEnd w:id="505"/>
    <w:bookmarkStart w:id="506" w:name="printed-p.-426-pdf-446"/>
    <w:p>
      <w:pPr>
        <w:pStyle w:val="Heading3"/>
      </w:pPr>
      <w:r>
        <w:t xml:space="preserve">Printed p. 426 (PDF 446)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176</w:t>
      </w:r>
      <w:r>
        <w:rPr>
          <w:iCs/>
          <w:i/>
        </w:rPr>
        <w:t xml:space="preserve">”</w:t>
      </w:r>
      <w:r>
        <w:rPr>
          <w:iCs/>
          <w:i/>
        </w:rPr>
        <w:t xml:space="preserve">.)</w:t>
      </w:r>
    </w:p>
    <w:p>
      <w:pPr>
        <w:pStyle w:val="BlockText"/>
      </w:pPr>
      <w:r>
        <w:t xml:space="preserve">किमु ष्विदस्मै निविदो भनन्तेन्द्रस्यावद्यं दिधिषन्त आपः ।</w:t>
      </w:r>
    </w:p>
    <w:p>
      <w:pPr>
        <w:pStyle w:val="BlockText"/>
      </w:pPr>
      <w:r>
        <w:rPr>
          <w:iCs/>
          <w:i/>
        </w:rPr>
        <w:t xml:space="preserve">kim u ṣvid asmai nivido bhananta indrasyāvadyaṃ didhiṣanta āpaḥ |</w:t>
      </w:r>
    </w:p>
    <w:p>
      <w:pPr>
        <w:pStyle w:val="FirstParagraph"/>
      </w:pPr>
      <w:r>
        <w:t xml:space="preserve">(Ṛ. Saṃ. 4-18-6 [?]);</w:t>
      </w:r>
    </w:p>
    <w:p>
      <w:pPr>
        <w:pStyle w:val="BlockText"/>
      </w:pPr>
      <w:r>
        <w:t xml:space="preserve">वि यद्वाचं कीस्तासो भरन्ते शंसन्ति के चिन्निविदो मनानाः ।</w:t>
      </w:r>
    </w:p>
    <w:p>
      <w:pPr>
        <w:pStyle w:val="BlockText"/>
      </w:pPr>
      <w:r>
        <w:rPr>
          <w:iCs/>
          <w:i/>
        </w:rPr>
        <w:t xml:space="preserve">vi yad vācaṃ kīstāso bharante śaṃsanti ke cin nivido manānāḥ |</w:t>
      </w:r>
      <w:r>
        <w:t xml:space="preserve"> </w:t>
      </w:r>
      <w:r>
        <w:t xml:space="preserve">[as read: [?]]</w:t>
      </w:r>
    </w:p>
    <w:p>
      <w:pPr>
        <w:pStyle w:val="FirstParagraph"/>
      </w:pPr>
      <w:r>
        <w:t xml:space="preserve">(Ṛ. Saṃ. 6-62-10 [?]) —</w:t>
      </w:r>
    </w:p>
    <w:p>
      <w:pPr>
        <w:pStyle w:val="BodyText"/>
      </w:pPr>
      <w:r>
        <w:t xml:space="preserve">in these and other places the greatness of the</w:t>
      </w:r>
      <w:r>
        <w:t xml:space="preserve"> </w:t>
      </w:r>
      <w:r>
        <w:rPr>
          <w:iCs/>
          <w:i/>
        </w:rPr>
        <w:t xml:space="preserve">nivid</w:t>
      </w:r>
      <w:r>
        <w:t xml:space="preserve"> </w:t>
      </w:r>
      <w:r>
        <w:t xml:space="preserve">mantras is praised.</w:t>
      </w:r>
    </w:p>
    <w:p>
      <w:pPr>
        <w:pStyle w:val="BodyText"/>
      </w:pPr>
      <w:r>
        <w:t xml:space="preserve">In the ṛk at hand (1-176-6 [?]) the</w:t>
      </w:r>
      <w:r>
        <w:t xml:space="preserve"> </w:t>
      </w:r>
      <w:r>
        <w:rPr>
          <w:iCs/>
          <w:i/>
        </w:rPr>
        <w:t xml:space="preserve">nivid</w:t>
      </w:r>
      <w:r>
        <w:t xml:space="preserve"> </w:t>
      </w:r>
      <w:r>
        <w:t xml:space="preserve">mantras addressed to Indra are indicated by the sentence</w:t>
      </w:r>
      <w:r>
        <w:t xml:space="preserve"> </w:t>
      </w:r>
      <w:r>
        <w:rPr>
          <w:iCs/>
          <w:i/>
        </w:rPr>
        <w:t xml:space="preserve">tām anu tvā nividaṃ johavīmi</w:t>
      </w:r>
      <w:r>
        <w:t xml:space="preserve">. There is also a slight difference of opinion in determining which sūktas are accompanied by</w:t>
      </w:r>
      <w:r>
        <w:t xml:space="preserve"> </w:t>
      </w:r>
      <w:r>
        <w:rPr>
          <w:iCs/>
          <w:i/>
        </w:rPr>
        <w:t xml:space="preserve">nivid</w:t>
      </w:r>
      <w:r>
        <w:t xml:space="preserve"> </w:t>
      </w:r>
      <w:r>
        <w:t xml:space="preserve">mantras addressed to the deity Indra. For example —</w:t>
      </w:r>
    </w:p>
    <w:p>
      <w:pPr>
        <w:pStyle w:val="BlockText"/>
      </w:pPr>
      <w:r>
        <w:t xml:space="preserve">जनिष्ठा उग्रः सहसे तुराय निविद्धानमेकाहिकम् ।</w:t>
      </w:r>
    </w:p>
    <w:p>
      <w:pPr>
        <w:pStyle w:val="BlockText"/>
      </w:pPr>
      <w:r>
        <w:rPr>
          <w:iCs/>
          <w:i/>
        </w:rPr>
        <w:t xml:space="preserve">janiṣṭhā ugraḥ sahase turāya nividdhānam ekāhikam |</w:t>
      </w:r>
      <w:r>
        <w:t xml:space="preserve"> </w:t>
      </w:r>
      <w:r>
        <w:t xml:space="preserve">[as read; reading of the second half doubtful: [?]]</w:t>
      </w:r>
    </w:p>
    <w:p>
      <w:pPr>
        <w:pStyle w:val="FirstParagraph"/>
      </w:pPr>
      <w:r>
        <w:t xml:space="preserve">(Ai. Ā. 1-2-2 [?]). It is said in the Aitareya Brāhmaṇa that the sūkta Ṛ. Saṃ. 10-73 [?], beginning with the ṛk</w:t>
      </w:r>
      <w:r>
        <w:t xml:space="preserve"> </w:t>
      </w:r>
      <w:r>
        <w:rPr>
          <w:iCs/>
          <w:i/>
        </w:rPr>
        <w:t xml:space="preserve">janiṣṭhā ugraḥ</w:t>
      </w:r>
      <w:r>
        <w:t xml:space="preserve">, goes with</w:t>
      </w:r>
      <w:r>
        <w:t xml:space="preserve"> </w:t>
      </w:r>
      <w:r>
        <w:rPr>
          <w:iCs/>
          <w:i/>
        </w:rPr>
        <w:t xml:space="preserve">nivid</w:t>
      </w:r>
      <w:r>
        <w:t xml:space="preserve"> </w:t>
      </w:r>
      <w:r>
        <w:t xml:space="preserve">mantras. But in the Śāṅkhāyana Āraṇyaka (1-3 [?]) it is said that the sūkta Ṛ. Saṃ. 6-19 [?], beginning with the ṛk</w:t>
      </w:r>
      <w:r>
        <w:t xml:space="preserve"> </w:t>
      </w:r>
      <w:r>
        <w:rPr>
          <w:iCs/>
          <w:i/>
        </w:rPr>
        <w:t xml:space="preserve">mahāṃ indro nṛvad</w:t>
      </w:r>
      <w:r>
        <w:t xml:space="preserve">, goes with these mantras. Thus the seer of the sūkta, in the ṛk at hand, has made known his resolve:</w:t>
      </w:r>
      <w:r>
        <w:t xml:space="preserve"> </w:t>
      </w:r>
      <w:r>
        <w:t xml:space="preserve">“</w:t>
      </w:r>
      <w:r>
        <w:t xml:space="preserve">I will praise Indra with</w:t>
      </w:r>
      <w:r>
        <w:t xml:space="preserve"> </w:t>
      </w:r>
      <w:r>
        <w:rPr>
          <w:iCs/>
          <w:i/>
        </w:rPr>
        <w:t xml:space="preserve">nivid</w:t>
      </w:r>
      <w:r>
        <w:t xml:space="preserve"> </w:t>
      </w:r>
      <w:r>
        <w:t xml:space="preserve">mantras that praise Indra’s nature, prowess and distinctive excellence.</w:t>
      </w:r>
      <w:r>
        <w:t xml:space="preserve">”</w:t>
      </w:r>
    </w:p>
    <w:p>
      <w:pPr>
        <w:pStyle w:val="BodyText"/>
      </w:pPr>
      <w:r>
        <w:rPr>
          <w:bCs/>
          <w:b/>
        </w:rPr>
        <w:t xml:space="preserve">Vyākaraṇa-prakriyā (grammar)</w:t>
      </w:r>
      <w:r>
        <w:t xml:space="preserve"> </w:t>
      </w:r>
      <w:r>
        <w:t xml:space="preserve">— the notes on the words of this ṛk are the same as those given for Sūkta 175 Ṛk 6 (p. 395 above); noted briefly (sūtra numerals [?]):</w:t>
      </w:r>
    </w:p>
    <w:p>
      <w:pPr>
        <w:numPr>
          <w:ilvl w:val="0"/>
          <w:numId w:val="1062"/>
        </w:numPr>
        <w:pStyle w:val="Compact"/>
      </w:pPr>
      <w:r>
        <w:rPr>
          <w:iCs/>
          <w:i/>
          <w:bCs/>
          <w:b/>
        </w:rPr>
        <w:t xml:space="preserve">jaritṛbhyaḥ</w:t>
      </w:r>
      <w:r>
        <w:t xml:space="preserve"> </w:t>
      </w:r>
      <w:r>
        <w:t xml:space="preserve">— root</w:t>
      </w:r>
      <w:r>
        <w:t xml:space="preserve"> </w:t>
      </w:r>
      <w:r>
        <w:rPr>
          <w:iCs/>
          <w:i/>
        </w:rPr>
        <w:t xml:space="preserve">jṝṣ vayohānau</w:t>
      </w:r>
      <w:r>
        <w:t xml:space="preserve">, used here in the sense of praising; the agent suffix</w:t>
      </w:r>
      <w:r>
        <w:t xml:space="preserve"> </w:t>
      </w:r>
      <w:r>
        <w:rPr>
          <w:iCs/>
          <w:i/>
        </w:rPr>
        <w:t xml:space="preserve">tṛc</w:t>
      </w:r>
      <w:r>
        <w:t xml:space="preserve">; augment</w:t>
      </w:r>
      <w:r>
        <w:t xml:space="preserve"> </w:t>
      </w:r>
      <w:r>
        <w:rPr>
          <w:iCs/>
          <w:i/>
        </w:rPr>
        <w:t xml:space="preserve">iṭ</w:t>
      </w:r>
      <w:r>
        <w:t xml:space="preserve">; guṇa for the</w:t>
      </w:r>
      <w:r>
        <w:t xml:space="preserve"> </w:t>
      </w:r>
      <w:r>
        <w:rPr>
          <w:iCs/>
          <w:i/>
        </w:rPr>
        <w:t xml:space="preserve">ṛ</w:t>
      </w:r>
      <w:r>
        <w:t xml:space="preserve">; since</w:t>
      </w:r>
      <w:r>
        <w:t xml:space="preserve"> </w:t>
      </w:r>
      <w:r>
        <w:rPr>
          <w:iCs/>
          <w:i/>
        </w:rPr>
        <w:t xml:space="preserve">cit</w:t>
      </w:r>
      <w:r>
        <w:t xml:space="preserve">, the end syllable is</w:t>
      </w:r>
      <w:r>
        <w:t xml:space="preserve"> </w:t>
      </w:r>
      <w:r>
        <w:rPr>
          <w:iCs/>
          <w:i/>
        </w:rPr>
        <w:t xml:space="preserve">udātta</w:t>
      </w:r>
      <w:r>
        <w:t xml:space="preserve">; dative plural.</w:t>
      </w:r>
    </w:p>
    <w:p>
      <w:pPr>
        <w:numPr>
          <w:ilvl w:val="0"/>
          <w:numId w:val="1062"/>
        </w:numPr>
        <w:pStyle w:val="Compact"/>
      </w:pPr>
      <w:r>
        <w:rPr>
          <w:iCs/>
          <w:i/>
          <w:bCs/>
          <w:b/>
        </w:rPr>
        <w:t xml:space="preserve">tṛṣyate</w:t>
      </w:r>
      <w:r>
        <w:t xml:space="preserve"> </w:t>
      </w:r>
      <w:r>
        <w:t xml:space="preserve">— root</w:t>
      </w:r>
      <w:r>
        <w:t xml:space="preserve"> </w:t>
      </w:r>
      <w:r>
        <w:rPr>
          <w:iCs/>
          <w:i/>
        </w:rPr>
        <w:t xml:space="preserve">ñitṛṣā pipāsāyām</w:t>
      </w:r>
      <w:r>
        <w:t xml:space="preserve">;</w:t>
      </w:r>
      <w:r>
        <w:t xml:space="preserve"> </w:t>
      </w:r>
      <w:r>
        <w:rPr>
          <w:iCs/>
          <w:i/>
        </w:rPr>
        <w:t xml:space="preserve">śatṛ</w:t>
      </w:r>
      <w:r>
        <w:t xml:space="preserve"> </w:t>
      </w:r>
      <w:r>
        <w:t xml:space="preserve">for</w:t>
      </w:r>
      <w:r>
        <w:t xml:space="preserve"> </w:t>
      </w:r>
      <w:r>
        <w:rPr>
          <w:iCs/>
          <w:i/>
        </w:rPr>
        <w:t xml:space="preserve">laṭ</w:t>
      </w:r>
      <w:r>
        <w:t xml:space="preserve">; by</w:t>
      </w:r>
      <w:r>
        <w:t xml:space="preserve"> </w:t>
      </w:r>
      <w:r>
        <w:t xml:space="preserve">“</w:t>
      </w:r>
      <w:r>
        <w:rPr>
          <w:iCs/>
          <w:i/>
        </w:rPr>
        <w:t xml:space="preserve">divādibhyaḥ śyan</w:t>
      </w:r>
      <w:r>
        <w:t xml:space="preserve">”</w:t>
      </w:r>
      <w:r>
        <w:t xml:space="preserve"> </w:t>
      </w:r>
      <w:r>
        <w:t xml:space="preserve">(Pā. Sū. 3-1-69 [?]) the</w:t>
      </w:r>
      <w:r>
        <w:t xml:space="preserve"> </w:t>
      </w:r>
      <w:r>
        <w:rPr>
          <w:iCs/>
          <w:i/>
        </w:rPr>
        <w:t xml:space="preserve">vikaraṇa</w:t>
      </w:r>
      <w:r>
        <w:t xml:space="preserve"> </w:t>
      </w:r>
      <w:r>
        <w:rPr>
          <w:iCs/>
          <w:i/>
        </w:rPr>
        <w:t xml:space="preserve">śyan</w:t>
      </w:r>
      <w:r>
        <w:t xml:space="preserve">; by</w:t>
      </w:r>
      <w:r>
        <w:t xml:space="preserve"> </w:t>
      </w:r>
      <w:r>
        <w:t xml:space="preserve">“</w:t>
      </w:r>
      <w:r>
        <w:rPr>
          <w:iCs/>
          <w:i/>
        </w:rPr>
        <w:t xml:space="preserve">tāsyanudāttet</w:t>
      </w:r>
      <w:r>
        <w:t xml:space="preserve">…</w:t>
      </w:r>
      <w:r>
        <w:t xml:space="preserve">”</w:t>
      </w:r>
      <w:r>
        <w:t xml:space="preserve"> </w:t>
      </w:r>
      <w:r>
        <w:t xml:space="preserve">(Pā. Sū. 6-1-186 [?]) the</w:t>
      </w:r>
      <w:r>
        <w:t xml:space="preserve"> </w:t>
      </w:r>
      <w:r>
        <w:rPr>
          <w:iCs/>
          <w:i/>
        </w:rPr>
        <w:t xml:space="preserve">śatṛ</w:t>
      </w:r>
      <w:r>
        <w:t xml:space="preserve"> </w:t>
      </w:r>
      <w:r>
        <w:t xml:space="preserve">is</w:t>
      </w:r>
      <w:r>
        <w:t xml:space="preserve"> </w:t>
      </w:r>
      <w:r>
        <w:rPr>
          <w:iCs/>
          <w:i/>
        </w:rPr>
        <w:t xml:space="preserve">anudātta</w:t>
      </w:r>
      <w:r>
        <w:t xml:space="preserve">; the first syllable is</w:t>
      </w:r>
      <w:r>
        <w:t xml:space="preserve"> </w:t>
      </w:r>
      <w:r>
        <w:rPr>
          <w:iCs/>
          <w:i/>
        </w:rPr>
        <w:t xml:space="preserve">udātta</w:t>
      </w:r>
      <w:r>
        <w:t xml:space="preserve"> </w:t>
      </w:r>
      <w:r>
        <w:t xml:space="preserve">since the</w:t>
      </w:r>
      <w:r>
        <w:t xml:space="preserve"> </w:t>
      </w:r>
      <w:r>
        <w:rPr>
          <w:iCs/>
          <w:i/>
        </w:rPr>
        <w:t xml:space="preserve">vikaraṇa</w:t>
      </w:r>
      <w:r>
        <w:t xml:space="preserve"> </w:t>
      </w:r>
      <w:r>
        <w:t xml:space="preserve">is</w:t>
      </w:r>
      <w:r>
        <w:t xml:space="preserve"> </w:t>
      </w:r>
      <w:r>
        <w:rPr>
          <w:iCs/>
          <w:i/>
        </w:rPr>
        <w:t xml:space="preserve">nit</w:t>
      </w:r>
      <w:r>
        <w:t xml:space="preserve">; dative singular.</w:t>
      </w:r>
    </w:p>
    <w:p>
      <w:pPr>
        <w:numPr>
          <w:ilvl w:val="0"/>
          <w:numId w:val="1062"/>
        </w:numPr>
        <w:pStyle w:val="Compact"/>
      </w:pPr>
      <w:r>
        <w:rPr>
          <w:iCs/>
          <w:i/>
          <w:bCs/>
          <w:b/>
        </w:rPr>
        <w:t xml:space="preserve">babhūtha</w:t>
      </w:r>
      <w:r>
        <w:t xml:space="preserve"> </w:t>
      </w:r>
      <w:r>
        <w:t xml:space="preserve">— root</w:t>
      </w:r>
      <w:r>
        <w:t xml:space="preserve"> </w:t>
      </w:r>
      <w:r>
        <w:rPr>
          <w:iCs/>
          <w:i/>
        </w:rPr>
        <w:t xml:space="preserve">bhū sattāyām</w:t>
      </w:r>
      <w:r>
        <w:t xml:space="preserve">;</w:t>
      </w:r>
      <w:r>
        <w:t xml:space="preserve"> </w:t>
      </w:r>
      <w:r>
        <w:rPr>
          <w:iCs/>
          <w:i/>
        </w:rPr>
        <w:t xml:space="preserve">liṭ</w:t>
      </w:r>
      <w:r>
        <w:t xml:space="preserve">, second person singular; by</w:t>
      </w:r>
      <w:r>
        <w:t xml:space="preserve"> </w:t>
      </w:r>
      <w:r>
        <w:t xml:space="preserve">“</w:t>
      </w:r>
      <w:r>
        <w:rPr>
          <w:iCs/>
          <w:i/>
        </w:rPr>
        <w:t xml:space="preserve">babhūthātatanthā</w:t>
      </w:r>
      <w:r>
        <w:t xml:space="preserve">…</w:t>
      </w:r>
      <w:r>
        <w:t xml:space="preserve">”</w:t>
      </w:r>
      <w:r>
        <w:t xml:space="preserve"> </w:t>
      </w:r>
      <w:r>
        <w:t xml:space="preserve">(Pā. Sū. 7-2-64 [?]) the absence of</w:t>
      </w:r>
      <w:r>
        <w:t xml:space="preserve"> </w:t>
      </w:r>
      <w:r>
        <w:rPr>
          <w:iCs/>
          <w:i/>
        </w:rPr>
        <w:t xml:space="preserve">iṭ</w:t>
      </w:r>
      <w:r>
        <w:t xml:space="preserve"> </w:t>
      </w:r>
      <w:r>
        <w:t xml:space="preserve">by</w:t>
      </w:r>
      <w:r>
        <w:t xml:space="preserve"> </w:t>
      </w:r>
      <w:r>
        <w:rPr>
          <w:iCs/>
          <w:i/>
        </w:rPr>
        <w:t xml:space="preserve">nipātana</w:t>
      </w:r>
      <w:r>
        <w:t xml:space="preserve">; by</w:t>
      </w:r>
      <w:r>
        <w:t xml:space="preserve"> </w:t>
      </w:r>
      <w:r>
        <w:t xml:space="preserve">“</w:t>
      </w:r>
      <w:r>
        <w:rPr>
          <w:iCs/>
          <w:i/>
        </w:rPr>
        <w:t xml:space="preserve">nipātair yad yadi</w:t>
      </w:r>
      <w:r>
        <w:t xml:space="preserve">…</w:t>
      </w:r>
      <w:r>
        <w:t xml:space="preserve">”</w:t>
      </w:r>
      <w:r>
        <w:t xml:space="preserve"> </w:t>
      </w:r>
      <w:r>
        <w:t xml:space="preserve">(Pā. Sū. 8-1-30 [?]) no</w:t>
      </w:r>
      <w:r>
        <w:t xml:space="preserve"> </w:t>
      </w:r>
      <w:r>
        <w:rPr>
          <w:iCs/>
          <w:i/>
        </w:rPr>
        <w:t xml:space="preserve">nighāta</w:t>
      </w:r>
      <w:r>
        <w:t xml:space="preserve">, because of</w:t>
      </w:r>
      <w:r>
        <w:t xml:space="preserve"> </w:t>
      </w:r>
      <w:r>
        <w:rPr>
          <w:iCs/>
          <w:i/>
        </w:rPr>
        <w:t xml:space="preserve">yathā</w:t>
      </w:r>
      <w:r>
        <w:t xml:space="preserve">; since</w:t>
      </w:r>
      <w:r>
        <w:t xml:space="preserve"> </w:t>
      </w:r>
      <w:r>
        <w:rPr>
          <w:iCs/>
          <w:i/>
        </w:rPr>
        <w:t xml:space="preserve">thal</w:t>
      </w:r>
      <w:r>
        <w:t xml:space="preserve"> </w:t>
      </w:r>
      <w:r>
        <w:t xml:space="preserve">is</w:t>
      </w:r>
      <w:r>
        <w:t xml:space="preserve"> </w:t>
      </w:r>
      <w:r>
        <w:rPr>
          <w:iCs/>
          <w:i/>
        </w:rPr>
        <w:t xml:space="preserve">lit</w:t>
      </w:r>
      <w:r>
        <w:t xml:space="preserve">, by</w:t>
      </w:r>
      <w:r>
        <w:t xml:space="preserve"> </w:t>
      </w:r>
      <w:r>
        <w:t xml:space="preserve">“</w:t>
      </w:r>
      <w:r>
        <w:rPr>
          <w:iCs/>
          <w:i/>
        </w:rPr>
        <w:t xml:space="preserve">liti</w:t>
      </w:r>
      <w:r>
        <w:t xml:space="preserve">”</w:t>
      </w:r>
      <w:r>
        <w:t xml:space="preserve"> </w:t>
      </w:r>
      <w:r>
        <w:t xml:space="preserve">(Pā. Sū. 6-1-193 [?]) the syllable before the suffix takes</w:t>
      </w:r>
      <w:r>
        <w:t xml:space="preserve"> </w:t>
      </w:r>
      <w:r>
        <w:rPr>
          <w:iCs/>
          <w:i/>
        </w:rPr>
        <w:t xml:space="preserve">udātta</w:t>
      </w:r>
      <w:r>
        <w:t xml:space="preserve"> </w:t>
      </w:r>
      <w:r>
        <w:t xml:space="preserve">accent.</w:t>
      </w:r>
    </w:p>
    <w:p>
      <w:pPr>
        <w:numPr>
          <w:ilvl w:val="0"/>
          <w:numId w:val="1062"/>
        </w:numPr>
        <w:pStyle w:val="Compact"/>
      </w:pPr>
      <w:r>
        <w:rPr>
          <w:iCs/>
          <w:i/>
          <w:bCs/>
          <w:b/>
        </w:rPr>
        <w:t xml:space="preserve">johavīmi</w:t>
      </w:r>
      <w:r>
        <w:t xml:space="preserve"> </w:t>
      </w:r>
      <w:r>
        <w:t xml:space="preserve">— root</w:t>
      </w:r>
      <w:r>
        <w:t xml:space="preserve"> </w:t>
      </w:r>
      <w:r>
        <w:rPr>
          <w:iCs/>
          <w:i/>
        </w:rPr>
        <w:t xml:space="preserve">hu dānādanayoḥ</w:t>
      </w:r>
      <w:r>
        <w:t xml:space="preserve">; after</w:t>
      </w:r>
      <w:r>
        <w:t xml:space="preserve"> </w:t>
      </w:r>
      <w:r>
        <w:rPr>
          <w:iCs/>
          <w:i/>
        </w:rPr>
        <w:t xml:space="preserve">yaṅ luk</w:t>
      </w:r>
      <w:r>
        <w:t xml:space="preserve">,</w:t>
      </w:r>
      <w:r>
        <w:t xml:space="preserve"> </w:t>
      </w:r>
      <w:r>
        <w:rPr>
          <w:iCs/>
          <w:i/>
        </w:rPr>
        <w:t xml:space="preserve">laṭ</w:t>
      </w:r>
      <w:r>
        <w:t xml:space="preserve">, first person singular</w:t>
      </w:r>
      <w:r>
        <w:t xml:space="preserve"> </w:t>
      </w:r>
      <w:r>
        <w:rPr>
          <w:iCs/>
          <w:i/>
        </w:rPr>
        <w:t xml:space="preserve">mip</w:t>
      </w:r>
      <w:r>
        <w:t xml:space="preserve">; by</w:t>
      </w:r>
      <w:r>
        <w:t xml:space="preserve"> </w:t>
      </w:r>
      <w:r>
        <w:t xml:space="preserve">“</w:t>
      </w:r>
      <w:r>
        <w:rPr>
          <w:iCs/>
          <w:i/>
        </w:rPr>
        <w:t xml:space="preserve">yaño vā</w:t>
      </w:r>
      <w:r>
        <w:t xml:space="preserve">”</w:t>
      </w:r>
      <w:r>
        <w:t xml:space="preserve"> </w:t>
      </w:r>
      <w:r>
        <w:t xml:space="preserve">(Pā. Sū. 7-3-94 [?]) the augment</w:t>
      </w:r>
      <w:r>
        <w:t xml:space="preserve"> </w:t>
      </w:r>
      <w:r>
        <w:rPr>
          <w:iCs/>
          <w:i/>
        </w:rPr>
        <w:t xml:space="preserve">īṭ</w:t>
      </w:r>
      <w:r>
        <w:t xml:space="preserve"> </w:t>
      </w:r>
      <w:r>
        <w:t xml:space="preserve">for</w:t>
      </w:r>
      <w:r>
        <w:t xml:space="preserve"> </w:t>
      </w:r>
      <w:r>
        <w:rPr>
          <w:iCs/>
          <w:i/>
        </w:rPr>
        <w:t xml:space="preserve">mip</w:t>
      </w:r>
      <w:r>
        <w:t xml:space="preserve">; since it stands after a</w:t>
      </w:r>
      <w:r>
        <w:t xml:space="preserve"> </w:t>
      </w:r>
      <w:r>
        <w:rPr>
          <w:iCs/>
          <w:i/>
        </w:rPr>
        <w:t xml:space="preserve">tiṅ</w:t>
      </w:r>
      <w:r>
        <w:t xml:space="preserve"> </w:t>
      </w:r>
      <w:r>
        <w:t xml:space="preserve">[as read:</w:t>
      </w:r>
      <w:r>
        <w:t xml:space="preserve"> </w:t>
      </w:r>
      <w:r>
        <w:rPr>
          <w:iCs/>
          <w:i/>
        </w:rPr>
        <w:t xml:space="preserve">ati…</w:t>
      </w:r>
      <w:r>
        <w:t xml:space="preserve"> </w:t>
      </w:r>
      <w:r>
        <w:t xml:space="preserve">[?]],</w:t>
      </w:r>
      <w:r>
        <w:t xml:space="preserve"> </w:t>
      </w:r>
      <w:r>
        <w:rPr>
          <w:iCs/>
          <w:i/>
        </w:rPr>
        <w:t xml:space="preserve">nighāta</w:t>
      </w:r>
      <w:r>
        <w:t xml:space="preserve"> </w:t>
      </w:r>
      <w:r>
        <w:t xml:space="preserve">accent. ‖ 6 ‖</w:t>
      </w:r>
    </w:p>
    <w:p>
      <w:pPr>
        <w:pStyle w:val="FirstParagraph"/>
      </w:pPr>
      <w:r>
        <w:t xml:space="preserve">Here ends the hundred and seventy-sixth (176th) Sūkta.</w:t>
      </w:r>
    </w:p>
    <w:p>
      <w:r>
        <w:pict>
          <v:rect style="width:0;height:1.5pt" o:hralign="center" o:hrstd="t" o:hr="t"/>
        </w:pict>
      </w:r>
    </w:p>
    <w:p>
      <w:r>
        <w:pict>
          <v:rect style="width:0;height:1.5pt" o:hralign="center" o:hrstd="t" o:hr="t"/>
        </w:pict>
      </w:r>
    </w:p>
    <w:bookmarkEnd w:id="506"/>
    <w:bookmarkEnd w:id="507"/>
    <w:bookmarkStart w:id="528" w:name="X11b97b9be0d670ea2218550e702c86d2df2274b"/>
    <w:p>
      <w:pPr>
        <w:pStyle w:val="Heading2"/>
      </w:pPr>
      <w:r>
        <w:t xml:space="preserve">SŪKTA 177 (the hundred and seventy-seventh Sūkta)</w:t>
      </w:r>
    </w:p>
    <w:bookmarkStart w:id="508" w:name="printed-p.-427-pdf-447"/>
    <w:p>
      <w:pPr>
        <w:pStyle w:val="Heading3"/>
      </w:pPr>
      <w:r>
        <w:t xml:space="preserve">Printed p. 427 (PDF 447)</w:t>
      </w:r>
    </w:p>
    <w:p>
      <w:pPr>
        <w:pStyle w:val="FirstParagraph"/>
      </w:pPr>
      <w:r>
        <w:rPr>
          <w:iCs/>
          <w:i/>
        </w:rPr>
        <w:t xml:space="preserve">(Header:</w:t>
      </w:r>
      <w:r>
        <w:rPr>
          <w:iCs/>
          <w:i/>
        </w:rPr>
        <w:t xml:space="preserve"> </w:t>
      </w:r>
      <w:r>
        <w:rPr>
          <w:iCs/>
          <w:i/>
        </w:rPr>
        <w:t xml:space="preserve">“</w:t>
      </w:r>
      <w:r>
        <w:rPr>
          <w:iCs/>
          <w:i/>
        </w:rPr>
        <w:t xml:space="preserve">A. 2 A. 4 Va. 20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Anukramaṇikā (Sanskrit, as read; doubtful passages marked [?])</w:t>
      </w:r>
    </w:p>
    <w:p>
      <w:pPr>
        <w:pStyle w:val="BlockText"/>
      </w:pPr>
      <w:r>
        <w:t xml:space="preserve">आ चर्षणिप्रा इति पञ्चर्चं त्रयोदशं सूक्तमागस्त्यमैन्द्रं त्रैष्टुभम् । आ चर्षणिप्राः पञ्चेत्यनुक्रमणिका ॥ होत्रकशस्त्रेषु स्तोमवृद्धावस्य विशेषविनियोगः । ऐन्द्राणि त्रैष्टुभान्यमरुच्छान्यान्यवापेरन् । आ. ८-७ [?] । इति सूत्रितत्वात् ॥</w:t>
      </w:r>
    </w:p>
    <w:p>
      <w:pPr>
        <w:pStyle w:val="BlockText"/>
      </w:pPr>
      <w:r>
        <w:rPr>
          <w:iCs/>
          <w:i/>
        </w:rPr>
        <w:t xml:space="preserve">ā carṣaṇiprā iti pañcarcaṃ trayodaśaṃ sūktam āgastyam aindraṃ traiṣṭubham | ā carṣaṇiprāḥ pañcety anukramaṇikā ‖ hotrakaśastreṣu stomavṛddhāv asya viśeṣaviniyogaḥ | aindrāṇi traiṣṭubhāny amarucchānyāny avāperan | ā. 8-7 [?] | iti sūtritatvāt ‖</w:t>
      </w:r>
      <w:r>
        <w:t xml:space="preserve"> </w:t>
      </w:r>
      <w:r>
        <w:t xml:space="preserve">[?]</w:t>
      </w:r>
    </w:p>
    <w:p>
      <w:pPr>
        <w:pStyle w:val="FirstParagraph"/>
      </w:pPr>
      <w:r>
        <w:rPr>
          <w:bCs/>
          <w:b/>
        </w:rPr>
        <w:t xml:space="preserve">Anuvāda (Kannada, translated)</w:t>
      </w:r>
    </w:p>
    <w:p>
      <w:pPr>
        <w:pStyle w:val="BodyText"/>
      </w:pPr>
      <w:r>
        <w:t xml:space="preserve">This sūkta beginning</w:t>
      </w:r>
      <w:r>
        <w:t xml:space="preserve"> </w:t>
      </w:r>
      <w:r>
        <w:rPr>
          <w:iCs/>
          <w:i/>
        </w:rPr>
        <w:t xml:space="preserve">ā carṣaṇiprāḥ</w:t>
      </w:r>
      <w:r>
        <w:t xml:space="preserve"> </w:t>
      </w:r>
      <w:r>
        <w:t xml:space="preserve">is the thirteenth sūkta in the twenty-third anuvāka. It has five ṛks. The ṛṣi of this sūkta is Agastya; the deity is Indra; the metre is Triṣṭubh. In the Anukramaṇikā it is stated as</w:t>
      </w:r>
      <w:r>
        <w:t xml:space="preserve"> </w:t>
      </w:r>
      <w:r>
        <w:t xml:space="preserve">“</w:t>
      </w:r>
      <w:r>
        <w:rPr>
          <w:iCs/>
          <w:i/>
        </w:rPr>
        <w:t xml:space="preserve">ā carṣaṇiprāḥ pañca</w:t>
      </w:r>
      <w:r>
        <w:t xml:space="preserve">”</w:t>
      </w:r>
      <w:r>
        <w:t xml:space="preserve">. When the priests of the</w:t>
      </w:r>
      <w:r>
        <w:t xml:space="preserve"> </w:t>
      </w:r>
      <w:r>
        <w:rPr>
          <w:iCs/>
          <w:i/>
        </w:rPr>
        <w:t xml:space="preserve">hotṛ</w:t>
      </w:r>
      <w:r>
        <w:t xml:space="preserve"> </w:t>
      </w:r>
      <w:r>
        <w:t xml:space="preserve">class recite the</w:t>
      </w:r>
      <w:r>
        <w:t xml:space="preserve"> </w:t>
      </w:r>
      <w:r>
        <w:rPr>
          <w:iCs/>
          <w:i/>
        </w:rPr>
        <w:t xml:space="preserve">śastra</w:t>
      </w:r>
      <w:r>
        <w:t xml:space="preserve"> </w:t>
      </w:r>
      <w:r>
        <w:t xml:space="preserve">mantras for the increase of the</w:t>
      </w:r>
      <w:r>
        <w:t xml:space="preserve"> </w:t>
      </w:r>
      <w:r>
        <w:rPr>
          <w:iCs/>
          <w:i/>
        </w:rPr>
        <w:t xml:space="preserve">stoma</w:t>
      </w:r>
      <w:r>
        <w:t xml:space="preserve">, this sūkta has a special application (</w:t>
      </w:r>
      <w:r>
        <w:rPr>
          <w:iCs/>
          <w:i/>
        </w:rPr>
        <w:t xml:space="preserve">viniyoga</w:t>
      </w:r>
      <w:r>
        <w:t xml:space="preserve">), as is explained by the sūtra</w:t>
      </w:r>
      <w:r>
        <w:t xml:space="preserve"> </w:t>
      </w:r>
      <w:r>
        <w:t xml:space="preserve">“</w:t>
      </w:r>
      <w:r>
        <w:rPr>
          <w:iCs/>
          <w:i/>
        </w:rPr>
        <w:t xml:space="preserve">aindrāṇi traiṣṭubhāny amarucchānyāny avāperan</w:t>
      </w:r>
      <w:r>
        <w:t xml:space="preserve">”</w:t>
      </w:r>
      <w:r>
        <w:t xml:space="preserve"> </w:t>
      </w:r>
      <w:r>
        <w:t xml:space="preserve">in the Āśvalāyana Śrauta-sūtra (Āś. 8-7 [?]).</w:t>
      </w:r>
    </w:p>
    <w:p>
      <w:pPr>
        <w:pStyle w:val="BodyText"/>
      </w:pPr>
      <w:r>
        <w:rPr>
          <w:bCs/>
          <w:b/>
        </w:rPr>
        <w:t xml:space="preserve">Sūkta — 177</w:t>
      </w:r>
    </w:p>
    <w:p>
      <w:pPr>
        <w:pStyle w:val="BodyText"/>
      </w:pPr>
      <w:r>
        <w:t xml:space="preserve">Maṇḍala — 1 ‖ Anuvāka — 23 ‖ Sūkta — 177 ‖</w:t>
      </w:r>
      <w:r>
        <w:t xml:space="preserve"> </w:t>
      </w:r>
      <w:r>
        <w:t xml:space="preserve">Aṣṭaka — 2 ‖ Adhyāya — 4 ‖ Varga — 20 ‖</w:t>
      </w:r>
      <w:r>
        <w:t xml:space="preserve"> </w:t>
      </w:r>
      <w:r>
        <w:t xml:space="preserve">Number of ṛks in the sūkta — 5 ‖</w:t>
      </w:r>
      <w:r>
        <w:t xml:space="preserve"> </w:t>
      </w:r>
      <w:r>
        <w:t xml:space="preserve">Ṛṣi — Agastya ‖ Devatā — Indra ‖ Chandas — Triṣṭubh ‖</w:t>
      </w:r>
    </w:p>
    <w:p>
      <w:pPr>
        <w:pStyle w:val="BodyText"/>
      </w:pPr>
      <w:r>
        <w:rPr>
          <w:bCs/>
          <w:b/>
        </w:rPr>
        <w:t xml:space="preserve">Ṛk 1</w:t>
      </w:r>
    </w:p>
    <w:p>
      <w:pPr>
        <w:pStyle w:val="BodyText"/>
      </w:pPr>
      <w:r>
        <w:rPr>
          <w:bCs/>
          <w:b/>
        </w:rPr>
        <w:t xml:space="preserve">Saṃhitā-pāṭha</w:t>
      </w:r>
    </w:p>
    <w:p>
      <w:pPr>
        <w:pStyle w:val="BlockText"/>
      </w:pPr>
      <w:r>
        <w:t xml:space="preserve">आ चर्षणिप्रा वृषभो जनानां राजा कृष्टीनां पुरुहूत इन्द्रः ।</w:t>
      </w:r>
      <w:r>
        <w:t xml:space="preserve"> </w:t>
      </w:r>
      <w:r>
        <w:t xml:space="preserve">स्तुतः श्रवस्यन्नवसोप मद्रिग्युक्त्वा हरी वृषणा याह्यर्वाङ् ॥ १ ॥</w:t>
      </w:r>
    </w:p>
    <w:p>
      <w:pPr>
        <w:pStyle w:val="BlockText"/>
      </w:pPr>
      <w:r>
        <w:rPr>
          <w:iCs/>
          <w:i/>
        </w:rPr>
        <w:t xml:space="preserve">ā carṣaṇiprā vṛṣabho janānāṃ rājā kṛṣṭīnāṃ puruhūta indraḥ |</w:t>
      </w:r>
      <w:r>
        <w:t xml:space="preserve"> </w:t>
      </w:r>
      <w:r>
        <w:rPr>
          <w:iCs/>
          <w:i/>
        </w:rPr>
        <w:t xml:space="preserve">stutaḥ śravasyann avasopa madrig yuktvā harī vṛṣaṇā yāhy arvāṅ ‖ 1 ‖</w:t>
      </w:r>
    </w:p>
    <w:p>
      <w:pPr>
        <w:pStyle w:val="FirstParagraph"/>
      </w:pPr>
      <w:r>
        <w:rPr>
          <w:bCs/>
          <w:b/>
        </w:rPr>
        <w:t xml:space="preserve">Pada-pāṭha</w:t>
      </w:r>
    </w:p>
    <w:p>
      <w:pPr>
        <w:pStyle w:val="BlockText"/>
      </w:pPr>
      <w:r>
        <w:t xml:space="preserve">आ । चर्षणिऽप्राः । वृषभः । जनानाम् । राजा । कृष्टीनाम् । पुरुऽहूतः । इन्द्रः ।</w:t>
      </w:r>
      <w:r>
        <w:t xml:space="preserve"> </w:t>
      </w:r>
      <w:r>
        <w:t xml:space="preserve">स्तुतः । श्रवस्यन् । अवसा । उप । मद्रिक् । युक्त्वा । हरी इति । वृषणा । आ । याहि । अर्वाङ् ॥ १ ॥</w:t>
      </w:r>
    </w:p>
    <w:p>
      <w:pPr>
        <w:pStyle w:val="BlockText"/>
      </w:pPr>
      <w:r>
        <w:rPr>
          <w:iCs/>
          <w:i/>
        </w:rPr>
        <w:t xml:space="preserve">ā | carṣaṇi-prāḥ | vṛṣabhaḥ | janānām | rājā | kṛṣṭīnām | puru-hūtaḥ | indraḥ |</w:t>
      </w:r>
      <w:r>
        <w:t xml:space="preserve"> </w:t>
      </w:r>
      <w:r>
        <w:rPr>
          <w:iCs/>
          <w:i/>
        </w:rPr>
        <w:t xml:space="preserve">stutaḥ | śravasyan | avasā | upa | madrik | yuktvā | harī iti | vṛṣaṇā | ā | yāhi | arvāṅ ‖ 1 ‖</w:t>
      </w:r>
    </w:p>
    <w:bookmarkEnd w:id="508"/>
    <w:bookmarkStart w:id="509" w:name="printed-p.-428-pdf-448"/>
    <w:p>
      <w:pPr>
        <w:pStyle w:val="Heading3"/>
      </w:pPr>
      <w:r>
        <w:t xml:space="preserve">Printed p. 428 (PDF 448)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177</w:t>
      </w:r>
      <w:r>
        <w:rPr>
          <w:iCs/>
          <w:i/>
        </w:rPr>
        <w:t xml:space="preserve">”</w:t>
      </w:r>
      <w:r>
        <w:rPr>
          <w:iCs/>
          <w:i/>
        </w:rPr>
        <w:t xml:space="preserve">.)</w:t>
      </w:r>
    </w:p>
    <w:p>
      <w:pPr>
        <w:pStyle w:val="BodyText"/>
      </w:pPr>
      <w:r>
        <w:rPr>
          <w:bCs/>
          <w:b/>
        </w:rPr>
        <w:t xml:space="preserve">Sāyaṇa-bhāṣya</w:t>
      </w:r>
      <w:r>
        <w:t xml:space="preserve"> </w:t>
      </w:r>
      <w:r>
        <w:t xml:space="preserve">(as read; doubtful passages marked [?])</w:t>
      </w:r>
    </w:p>
    <w:p>
      <w:pPr>
        <w:pStyle w:val="BlockText"/>
      </w:pPr>
      <w:r>
        <w:t xml:space="preserve">अयमिन्द्रश्चर्षणिप्राः । चर्षणयो मनुष्याः । तेषां धनादिना प्रीणयिता । जनानां सर्वेषां वृषभः कामानां वर्षिता । तथा कृष्टीनां मनुष्यनामैतत् । मनुष्याणां राजा स्वामी पुरुहूतो बहुभिराहूतः । ईदृश इन्द्रोऽस्मानाजानात्वागच्छतु वा [?] । उत्तरार्धः परोक्षवादः । हे इन्द्र स्तुतोऽस्माभिः श्रवस्यन् हविर्लक्षणान्नमिच्छन्नवसास्मद्रक्षणेन तर्पणेन वा युक्तः सन्मद्र्यगभिमुखमञ्चन् वृषणा वर्षकौ युवानौ हरी अश्वौ युक्त्वा रथे योजयित्वार्वागस्मदभिमुखमा याहि । आगच्छ ॥</w:t>
      </w:r>
    </w:p>
    <w:p>
      <w:pPr>
        <w:pStyle w:val="BlockText"/>
      </w:pPr>
      <w:r>
        <w:rPr>
          <w:iCs/>
          <w:i/>
        </w:rPr>
        <w:t xml:space="preserve">ayam indraś carṣaṇiprāḥ | carṣaṇayo manuṣyāḥ | teṣāṃ dhanādinā prīṇayitā | janānāṃ sarveṣāṃ vṛṣabhaḥ kāmānāṃ varṣitā | tathā kṛṣṭīnāṃ manuṣyanāmaitat | manuṣyāṇāṃ rājā svāmī puruhūto bahubhir āhūtaḥ | īdṛśa indro ’smān ājānātv āgacchatu vā [?] | uttarārdhaḥ parokṣavādaḥ | he indra stuto ’smābhiḥ śravasyan havirlakṣaṇānnam icchann avasāsmadrakṣaṇena tarpaṇena vā yuktaḥ san madryag abhimukham añcan vṛṣaṇā varṣakau yuvānau harī aśvau yuktvā rathe yojayitvārvāg asmadabhimukham ā yāhi | āgaccha ‖</w:t>
      </w:r>
      <w:r>
        <w:t xml:space="preserve"> </w:t>
      </w:r>
      <w:r>
        <w:t xml:space="preserve">[?]</w:t>
      </w:r>
    </w:p>
    <w:p>
      <w:pPr>
        <w:pStyle w:val="FirstParagraph"/>
      </w:pPr>
      <w:r>
        <w:rPr>
          <w:iCs/>
          <w:i/>
        </w:rPr>
        <w:t xml:space="preserve">Gist:</w:t>
      </w:r>
      <w:r>
        <w:t xml:space="preserve"> </w:t>
      </w:r>
      <w:r>
        <w:t xml:space="preserve">May this Indra — the satisfier of men with wealth, the showerer of desires, lord of men, called by many — come to us; O Indra, praised by us and wishing for the oblation-food, harness your two young bay horses to your chariot and come to us.</w:t>
      </w:r>
    </w:p>
    <w:p>
      <w:pPr>
        <w:pStyle w:val="BodyText"/>
      </w:pPr>
      <w:r>
        <w:rPr>
          <w:bCs/>
          <w:b/>
        </w:rPr>
        <w:t xml:space="preserve">Pratipadārtha (Kannada, translated)</w:t>
      </w:r>
    </w:p>
    <w:p>
      <w:pPr>
        <w:pStyle w:val="BodyText"/>
      </w:pPr>
      <w:r>
        <w:rPr>
          <w:iCs/>
          <w:i/>
        </w:rPr>
        <w:t xml:space="preserve">carṣaṇiprāḥ</w:t>
      </w:r>
      <w:r>
        <w:t xml:space="preserve"> </w:t>
      </w:r>
      <w:r>
        <w:t xml:space="preserve">— he who gives men joy (by wealth and the like);</w:t>
      </w:r>
      <w:r>
        <w:t xml:space="preserve"> </w:t>
      </w:r>
      <w:r>
        <w:rPr>
          <w:iCs/>
          <w:i/>
        </w:rPr>
        <w:t xml:space="preserve">janānām</w:t>
      </w:r>
      <w:r>
        <w:t xml:space="preserve"> </w:t>
      </w:r>
      <w:r>
        <w:t xml:space="preserve">— to all people;</w:t>
      </w:r>
      <w:r>
        <w:t xml:space="preserve"> </w:t>
      </w:r>
      <w:r>
        <w:rPr>
          <w:iCs/>
          <w:i/>
        </w:rPr>
        <w:t xml:space="preserve">vṛṣabhaḥ</w:t>
      </w:r>
      <w:r>
        <w:t xml:space="preserve"> </w:t>
      </w:r>
      <w:r>
        <w:t xml:space="preserve">— the showerer of desires;</w:t>
      </w:r>
      <w:r>
        <w:t xml:space="preserve"> </w:t>
      </w:r>
      <w:r>
        <w:rPr>
          <w:iCs/>
          <w:i/>
        </w:rPr>
        <w:t xml:space="preserve">kṛṣṭīnām</w:t>
      </w:r>
      <w:r>
        <w:t xml:space="preserve"> </w:t>
      </w:r>
      <w:r>
        <w:t xml:space="preserve">— to men;</w:t>
      </w:r>
      <w:r>
        <w:t xml:space="preserve"> </w:t>
      </w:r>
      <w:r>
        <w:rPr>
          <w:iCs/>
          <w:i/>
        </w:rPr>
        <w:t xml:space="preserve">rājā</w:t>
      </w:r>
      <w:r>
        <w:t xml:space="preserve"> </w:t>
      </w:r>
      <w:r>
        <w:t xml:space="preserve">— lord;</w:t>
      </w:r>
      <w:r>
        <w:t xml:space="preserve"> </w:t>
      </w:r>
      <w:r>
        <w:rPr>
          <w:iCs/>
          <w:i/>
        </w:rPr>
        <w:t xml:space="preserve">puruhūtaḥ</w:t>
      </w:r>
      <w:r>
        <w:t xml:space="preserve"> </w:t>
      </w:r>
      <w:r>
        <w:t xml:space="preserve">— called by many (in many ways);</w:t>
      </w:r>
      <w:r>
        <w:t xml:space="preserve"> </w:t>
      </w:r>
      <w:r>
        <w:rPr>
          <w:iCs/>
          <w:i/>
        </w:rPr>
        <w:t xml:space="preserve">indraḥ</w:t>
      </w:r>
      <w:r>
        <w:t xml:space="preserve"> </w:t>
      </w:r>
      <w:r>
        <w:t xml:space="preserve">— Indra;</w:t>
      </w:r>
      <w:r>
        <w:t xml:space="preserve"> </w:t>
      </w:r>
      <w:r>
        <w:rPr>
          <w:iCs/>
          <w:i/>
        </w:rPr>
        <w:t xml:space="preserve">ā</w:t>
      </w:r>
      <w:r>
        <w:t xml:space="preserve"> </w:t>
      </w:r>
      <w:r>
        <w:t xml:space="preserve">— let him come (let him know us); (</w:t>
      </w:r>
      <w:r>
        <w:rPr>
          <w:iCs/>
          <w:i/>
        </w:rPr>
        <w:t xml:space="preserve">he indra</w:t>
      </w:r>
      <w:r>
        <w:t xml:space="preserve"> </w:t>
      </w:r>
      <w:r>
        <w:t xml:space="preserve">— O Indra);</w:t>
      </w:r>
      <w:r>
        <w:t xml:space="preserve"> </w:t>
      </w:r>
      <w:r>
        <w:rPr>
          <w:iCs/>
          <w:i/>
        </w:rPr>
        <w:t xml:space="preserve">stutaḥ</w:t>
      </w:r>
      <w:r>
        <w:t xml:space="preserve"> </w:t>
      </w:r>
      <w:r>
        <w:t xml:space="preserve">— praised by us;</w:t>
      </w:r>
      <w:r>
        <w:t xml:space="preserve"> </w:t>
      </w:r>
      <w:r>
        <w:rPr>
          <w:iCs/>
          <w:i/>
        </w:rPr>
        <w:t xml:space="preserve">śravasyan</w:t>
      </w:r>
      <w:r>
        <w:t xml:space="preserve"> </w:t>
      </w:r>
      <w:r>
        <w:t xml:space="preserve">— wishing for the oblation-food;</w:t>
      </w:r>
      <w:r>
        <w:t xml:space="preserve"> </w:t>
      </w:r>
      <w:r>
        <w:rPr>
          <w:iCs/>
          <w:i/>
        </w:rPr>
        <w:t xml:space="preserve">avasā</w:t>
      </w:r>
      <w:r>
        <w:t xml:space="preserve"> </w:t>
      </w:r>
      <w:r>
        <w:t xml:space="preserve">— with our protection (with satisfaction);</w:t>
      </w:r>
      <w:r>
        <w:t xml:space="preserve"> </w:t>
      </w:r>
      <w:r>
        <w:rPr>
          <w:iCs/>
          <w:i/>
        </w:rPr>
        <w:t xml:space="preserve">madrik</w:t>
      </w:r>
      <w:r>
        <w:t xml:space="preserve"> </w:t>
      </w:r>
      <w:r>
        <w:t xml:space="preserve">— setting out towards us;</w:t>
      </w:r>
      <w:r>
        <w:t xml:space="preserve"> </w:t>
      </w:r>
      <w:r>
        <w:rPr>
          <w:iCs/>
          <w:i/>
        </w:rPr>
        <w:t xml:space="preserve">vṛṣaṇā</w:t>
      </w:r>
      <w:r>
        <w:t xml:space="preserve"> </w:t>
      </w:r>
      <w:r>
        <w:t xml:space="preserve">— young;</w:t>
      </w:r>
      <w:r>
        <w:t xml:space="preserve"> </w:t>
      </w:r>
      <w:r>
        <w:rPr>
          <w:iCs/>
          <w:i/>
        </w:rPr>
        <w:t xml:space="preserve">harī</w:t>
      </w:r>
      <w:r>
        <w:t xml:space="preserve"> </w:t>
      </w:r>
      <w:r>
        <w:t xml:space="preserve">— (your) two horses;</w:t>
      </w:r>
      <w:r>
        <w:t xml:space="preserve"> </w:t>
      </w:r>
      <w:r>
        <w:rPr>
          <w:iCs/>
          <w:i/>
        </w:rPr>
        <w:t xml:space="preserve">yuktvā</w:t>
      </w:r>
      <w:r>
        <w:t xml:space="preserve"> </w:t>
      </w:r>
      <w:r>
        <w:t xml:space="preserve">— harnessing (to the chariot);</w:t>
      </w:r>
      <w:r>
        <w:t xml:space="preserve"> </w:t>
      </w:r>
      <w:r>
        <w:rPr>
          <w:iCs/>
          <w:i/>
        </w:rPr>
        <w:t xml:space="preserve">arvāṅ</w:t>
      </w:r>
      <w:r>
        <w:t xml:space="preserve"> </w:t>
      </w:r>
      <w:r>
        <w:t xml:space="preserve">— towards us;</w:t>
      </w:r>
      <w:r>
        <w:t xml:space="preserve"> </w:t>
      </w:r>
      <w:r>
        <w:rPr>
          <w:iCs/>
          <w:i/>
        </w:rPr>
        <w:t xml:space="preserve">ā yāhi</w:t>
      </w:r>
      <w:r>
        <w:t xml:space="preserve"> </w:t>
      </w:r>
      <w:r>
        <w:t xml:space="preserve">— come.</w:t>
      </w:r>
    </w:p>
    <w:p>
      <w:pPr>
        <w:pStyle w:val="BodyText"/>
      </w:pPr>
      <w:r>
        <w:rPr>
          <w:bCs/>
          <w:b/>
        </w:rPr>
        <w:t xml:space="preserve">Bhāvārtha</w:t>
      </w:r>
    </w:p>
    <w:p>
      <w:pPr>
        <w:pStyle w:val="BodyText"/>
      </w:pPr>
      <w:r>
        <w:t xml:space="preserve">O Indra, you satisfy men with wealth and the like; you are the giver of desired objects to mankind, the lord of the human race, called by many. Praised by us, accept the oblation-food that we offer, and, for our protection, harness your two young horses to your chariot, and come to us.</w:t>
      </w:r>
    </w:p>
    <w:p>
      <w:pPr>
        <w:pStyle w:val="BodyText"/>
      </w:pPr>
      <w:r>
        <w:rPr>
          <w:bCs/>
          <w:b/>
        </w:rPr>
        <w:t xml:space="preserve">Printed English</w:t>
      </w:r>
    </w:p>
    <w:p>
      <w:pPr>
        <w:pStyle w:val="BodyText"/>
      </w:pPr>
      <w:r>
        <w:t xml:space="preserve">May Indra, who is the cherisher of men, the benefactor of menkind, the lord of men, the adored of many, (come to us). Indra, you who are praised (by us), and are desirous of the oblation, harness your vigorous steeds, and come down to me for (my) preservation. [As printed:</w:t>
      </w:r>
      <w:r>
        <w:t xml:space="preserve"> </w:t>
      </w:r>
      <w:r>
        <w:t xml:space="preserve">“</w:t>
      </w:r>
      <w:r>
        <w:t xml:space="preserve">menkind</w:t>
      </w:r>
      <w:r>
        <w:t xml:space="preserve">”</w:t>
      </w:r>
      <w:r>
        <w:t xml:space="preserve">;</w:t>
      </w:r>
      <w:r>
        <w:t xml:space="preserve"> </w:t>
      </w:r>
      <w:r>
        <w:t xml:space="preserve">“</w:t>
      </w:r>
      <w:r>
        <w:t xml:space="preserve">come down to me for (my) preservation</w:t>
      </w:r>
      <w:r>
        <w:t xml:space="preserve">”</w:t>
      </w:r>
      <w:r>
        <w:t xml:space="preserve"> </w:t>
      </w:r>
      <w:r>
        <w:t xml:space="preserve">[sic].]</w:t>
      </w:r>
    </w:p>
    <w:p>
      <w:pPr>
        <w:pStyle w:val="BodyText"/>
      </w:pPr>
      <w:r>
        <w:rPr>
          <w:bCs/>
          <w:b/>
        </w:rPr>
        <w:t xml:space="preserve">Special Topics (Viśeṣaviṣayagaḷu)</w:t>
      </w:r>
    </w:p>
    <w:p>
      <w:pPr>
        <w:pStyle w:val="BodyText"/>
      </w:pPr>
      <w:r>
        <w:t xml:space="preserve">In this ṛk, describing Indra’s lordship and his generosity, a prayer is made for his coming towards the sacrificial act. Here, in describing Indra’s lordship and chiefship, the epithets</w:t>
      </w:r>
      <w:r>
        <w:t xml:space="preserve"> </w:t>
      </w:r>
      <w:r>
        <w:rPr>
          <w:iCs/>
          <w:i/>
          <w:bCs/>
          <w:b/>
        </w:rPr>
        <w:t xml:space="preserve">carṣaṇiprāḥ</w:t>
      </w:r>
      <w:r>
        <w:t xml:space="preserve">;</w:t>
      </w:r>
      <w:r>
        <w:t xml:space="preserve"> </w:t>
      </w:r>
      <w:r>
        <w:rPr>
          <w:iCs/>
          <w:i/>
          <w:bCs/>
          <w:b/>
        </w:rPr>
        <w:t xml:space="preserve">vṛṣabho janānām</w:t>
      </w:r>
      <w:r>
        <w:t xml:space="preserve">;</w:t>
      </w:r>
      <w:r>
        <w:t xml:space="preserve"> </w:t>
      </w:r>
      <w:r>
        <w:rPr>
          <w:iCs/>
          <w:i/>
          <w:bCs/>
          <w:b/>
        </w:rPr>
        <w:t xml:space="preserve">rājā kṛṣṭīnām</w:t>
      </w:r>
      <w:r>
        <w:t xml:space="preserve"> </w:t>
      </w:r>
      <w:r>
        <w:t xml:space="preserve">deserve notice. Here</w:t>
      </w:r>
    </w:p>
    <w:p>
      <w:r>
        <w:pict>
          <v:rect style="width:0;height:1.5pt" o:hralign="center" o:hrstd="t" o:hr="t"/>
        </w:pict>
      </w:r>
    </w:p>
    <w:bookmarkEnd w:id="509"/>
    <w:bookmarkStart w:id="510" w:name="printed-p.-429-pdf-449"/>
    <w:p>
      <w:pPr>
        <w:pStyle w:val="Heading3"/>
      </w:pPr>
      <w:r>
        <w:t xml:space="preserve">Printed p. 429 (PDF 449)</w:t>
      </w:r>
    </w:p>
    <w:p>
      <w:pPr>
        <w:pStyle w:val="FirstParagraph"/>
      </w:pPr>
      <w:r>
        <w:rPr>
          <w:iCs/>
          <w:i/>
        </w:rPr>
        <w:t xml:space="preserve">(Header:</w:t>
      </w:r>
      <w:r>
        <w:rPr>
          <w:iCs/>
          <w:i/>
        </w:rPr>
        <w:t xml:space="preserve"> </w:t>
      </w:r>
      <w:r>
        <w:rPr>
          <w:iCs/>
          <w:i/>
        </w:rPr>
        <w:t xml:space="preserve">“</w:t>
      </w:r>
      <w:r>
        <w:rPr>
          <w:iCs/>
          <w:i/>
        </w:rPr>
        <w:t xml:space="preserve">A. 2 A. 4 Va. 20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The sentence</w:t>
      </w:r>
      <w:r>
        <w:rPr>
          <w:iCs/>
          <w:i/>
        </w:rPr>
        <w:t xml:space="preserve"> </w:t>
      </w:r>
      <w:r>
        <w:rPr>
          <w:iCs/>
          <w:i/>
        </w:rPr>
        <w:t xml:space="preserve">“</w:t>
      </w:r>
      <w:r>
        <w:rPr>
          <w:iCs/>
          <w:i/>
        </w:rPr>
        <w:t xml:space="preserve">Here</w:t>
      </w:r>
      <w:r>
        <w:rPr>
          <w:iCs/>
          <w:i/>
        </w:rPr>
        <w:t xml:space="preserve">”</w:t>
      </w:r>
      <w:r>
        <w:rPr>
          <w:iCs/>
          <w:i/>
        </w:rPr>
        <w:t xml:space="preserve"> </w:t>
      </w:r>
      <w:r>
        <w:rPr>
          <w:iCs/>
          <w:i/>
        </w:rPr>
        <w:t xml:space="preserve">at the foot of p. 428 continues:)</w:t>
      </w:r>
    </w:p>
    <w:p>
      <w:pPr>
        <w:pStyle w:val="BodyText"/>
      </w:pPr>
      <w:r>
        <w:t xml:space="preserve">the three words</w:t>
      </w:r>
      <w:r>
        <w:t xml:space="preserve"> </w:t>
      </w:r>
      <w:r>
        <w:rPr>
          <w:iCs/>
          <w:i/>
        </w:rPr>
        <w:t xml:space="preserve">carṣaṇi</w:t>
      </w:r>
      <w:r>
        <w:t xml:space="preserve">,</w:t>
      </w:r>
      <w:r>
        <w:t xml:space="preserve"> </w:t>
      </w:r>
      <w:r>
        <w:rPr>
          <w:iCs/>
          <w:i/>
        </w:rPr>
        <w:t xml:space="preserve">jana</w:t>
      </w:r>
      <w:r>
        <w:t xml:space="preserve"> </w:t>
      </w:r>
      <w:r>
        <w:t xml:space="preserve">and</w:t>
      </w:r>
      <w:r>
        <w:t xml:space="preserve"> </w:t>
      </w:r>
      <w:r>
        <w:rPr>
          <w:iCs/>
          <w:i/>
        </w:rPr>
        <w:t xml:space="preserve">kṛṣṭi</w:t>
      </w:r>
      <w:r>
        <w:t xml:space="preserve"> </w:t>
      </w:r>
      <w:r>
        <w:t xml:space="preserve">are synonyms of</w:t>
      </w:r>
      <w:r>
        <w:t xml:space="preserve"> </w:t>
      </w:r>
      <w:r>
        <w:t xml:space="preserve">“</w:t>
      </w:r>
      <w:r>
        <w:t xml:space="preserve">man</w:t>
      </w:r>
      <w:r>
        <w:t xml:space="preserve">”</w:t>
      </w:r>
      <w:r>
        <w:t xml:space="preserve">; but since they are used in different contexts, they should be understood as epithets that show the variety in the nature and in the occupations of man.</w:t>
      </w:r>
    </w:p>
    <w:p>
      <w:pPr>
        <w:pStyle w:val="BodyText"/>
      </w:pPr>
      <w:r>
        <w:rPr>
          <w:iCs/>
          <w:i/>
          <w:bCs/>
          <w:b/>
        </w:rPr>
        <w:t xml:space="preserve">carṣaṇi</w:t>
      </w:r>
      <w:r>
        <w:t xml:space="preserve"> </w:t>
      </w:r>
      <w:r>
        <w:t xml:space="preserve">— this word is mostly used in the plural only. Its formation and the variety of its meanings were explained earlier, in the Special Topics of the 2nd ṛk of the 176th sūkta (pp. 402–404 above). It is formed either from the root</w:t>
      </w:r>
      <w:r>
        <w:t xml:space="preserve"> </w:t>
      </w:r>
      <w:r>
        <w:rPr>
          <w:iCs/>
          <w:i/>
        </w:rPr>
        <w:t xml:space="preserve">car</w:t>
      </w:r>
      <w:r>
        <w:t xml:space="preserve">, meaning</w:t>
      </w:r>
      <w:r>
        <w:t xml:space="preserve"> </w:t>
      </w:r>
      <w:r>
        <w:t xml:space="preserve">“</w:t>
      </w:r>
      <w:r>
        <w:t xml:space="preserve">to move about</w:t>
      </w:r>
      <w:r>
        <w:t xml:space="preserve">”</w:t>
      </w:r>
      <w:r>
        <w:t xml:space="preserve">, or from the root</w:t>
      </w:r>
      <w:r>
        <w:t xml:space="preserve"> </w:t>
      </w:r>
      <w:r>
        <w:rPr>
          <w:iCs/>
          <w:i/>
        </w:rPr>
        <w:t xml:space="preserve">kṛṣ</w:t>
      </w:r>
      <w:r>
        <w:t xml:space="preserve">, meaning</w:t>
      </w:r>
      <w:r>
        <w:t xml:space="preserve"> </w:t>
      </w:r>
      <w:r>
        <w:t xml:space="preserve">“</w:t>
      </w:r>
      <w:r>
        <w:t xml:space="preserve">to cultivate</w:t>
      </w:r>
      <w:r>
        <w:t xml:space="preserve">”</w:t>
      </w:r>
      <w:r>
        <w:t xml:space="preserve">. Although this is the root meaning, in many places where the word is used Sāyaṇa has explained it as</w:t>
      </w:r>
      <w:r>
        <w:t xml:space="preserve"> </w:t>
      </w:r>
      <w:r>
        <w:t xml:space="preserve">“</w:t>
      </w:r>
      <w:r>
        <w:t xml:space="preserve">men who have the sight of the nature of knowledge</w:t>
      </w:r>
      <w:r>
        <w:t xml:space="preserve">”</w:t>
      </w:r>
      <w:r>
        <w:t xml:space="preserve">. It was also shown earlier that this word is used as an epithet not only of men but also of Indra and the other deities, who possess extraordinary knowledge. The epithets</w:t>
      </w:r>
      <w:r>
        <w:t xml:space="preserve"> </w:t>
      </w:r>
      <w:r>
        <w:rPr>
          <w:iCs/>
          <w:i/>
        </w:rPr>
        <w:t xml:space="preserve">rājā carṣaṇīnām</w:t>
      </w:r>
      <w:r>
        <w:t xml:space="preserve"> </w:t>
      </w:r>
      <w:r>
        <w:t xml:space="preserve">and</w:t>
      </w:r>
      <w:r>
        <w:t xml:space="preserve"> </w:t>
      </w:r>
      <w:r>
        <w:rPr>
          <w:iCs/>
          <w:i/>
        </w:rPr>
        <w:t xml:space="preserve">carṣaṇiprāḥ</w:t>
      </w:r>
      <w:r>
        <w:t xml:space="preserve"> </w:t>
      </w:r>
      <w:r>
        <w:t xml:space="preserve">too are used mostly of Indra and Agni [Ṛ. Saṃ. 3-100-1 [?]; 5-39-4 [?] and so on]; the purport is that Indra is the protector of men who are wise, who are seers of sūktas and who perform sacrifices. The word</w:t>
      </w:r>
      <w:r>
        <w:t xml:space="preserve"> </w:t>
      </w:r>
      <w:r>
        <w:rPr>
          <w:iCs/>
          <w:i/>
        </w:rPr>
        <w:t xml:space="preserve">kṛṣṭi</w:t>
      </w:r>
      <w:r>
        <w:t xml:space="preserve"> </w:t>
      </w:r>
      <w:r>
        <w:t xml:space="preserve">also has the general meaning</w:t>
      </w:r>
      <w:r>
        <w:t xml:space="preserve"> </w:t>
      </w:r>
      <w:r>
        <w:t xml:space="preserve">“</w:t>
      </w:r>
      <w:r>
        <w:t xml:space="preserve">those born as men</w:t>
      </w:r>
      <w:r>
        <w:t xml:space="preserve">”</w:t>
      </w:r>
      <w:r>
        <w:t xml:space="preserve">. The Nirukta-writers —</w:t>
      </w:r>
    </w:p>
    <w:p>
      <w:pPr>
        <w:pStyle w:val="BlockText"/>
      </w:pPr>
      <w:r>
        <w:t xml:space="preserve">आ दधिक्राः शवसा पञ्च कृष्टीः सूर्य इव ज्योतिषापस्ततान ।</w:t>
      </w:r>
    </w:p>
    <w:p>
      <w:pPr>
        <w:pStyle w:val="BlockText"/>
      </w:pPr>
      <w:r>
        <w:rPr>
          <w:iCs/>
          <w:i/>
        </w:rPr>
        <w:t xml:space="preserve">ā dadhikrāḥ śavasā pañca kṛṣṭīḥ sūrya iva jyotiṣāpas tatāna |</w:t>
      </w:r>
    </w:p>
    <w:p>
      <w:pPr>
        <w:pStyle w:val="FirstParagraph"/>
      </w:pPr>
      <w:r>
        <w:t xml:space="preserve">(Ṛ. Saṃ. 4-38-10 [?]) — in this ṛk, for the words</w:t>
      </w:r>
      <w:r>
        <w:t xml:space="preserve"> </w:t>
      </w:r>
      <w:r>
        <w:rPr>
          <w:iCs/>
          <w:i/>
        </w:rPr>
        <w:t xml:space="preserve">pañca kṛṣṭīḥ</w:t>
      </w:r>
      <w:r>
        <w:t xml:space="preserve"> </w:t>
      </w:r>
      <w:r>
        <w:t xml:space="preserve">they give the meaning</w:t>
      </w:r>
      <w:r>
        <w:t xml:space="preserve"> </w:t>
      </w:r>
      <w:r>
        <w:rPr>
          <w:iCs/>
          <w:i/>
        </w:rPr>
        <w:t xml:space="preserve">pañca janān</w:t>
      </w:r>
      <w:r>
        <w:t xml:space="preserve"> </w:t>
      </w:r>
      <w:r>
        <w:t xml:space="preserve">(Ni. 10-18 [?]), i.e. all classes of men. About this word Keith gives the following explanation:</w:t>
      </w:r>
    </w:p>
    <w:p>
      <w:pPr>
        <w:pStyle w:val="BlockText"/>
      </w:pPr>
      <w:r>
        <w:t xml:space="preserve">कृष्टि denotes</w:t>
      </w:r>
      <w:r>
        <w:t xml:space="preserve"> </w:t>
      </w:r>
      <w:r>
        <w:t xml:space="preserve">‘</w:t>
      </w:r>
      <w:r>
        <w:t xml:space="preserve">people</w:t>
      </w:r>
      <w:r>
        <w:t xml:space="preserve">’</w:t>
      </w:r>
      <w:r>
        <w:t xml:space="preserve"> </w:t>
      </w:r>
      <w:r>
        <w:t xml:space="preserve">in general from the Rig-Veda onwards. Its common and regular use in this sense appears to show that the Aryans, when they invaded India, were already Agriculturists, though the employment of the words reffering to ploughing mentioned under कृषि indicates that not all of the people devoted themselves equally to that occupation. Indra and Agni are Par exellence the lords of men. the word (कृष्टि) Sometimes is further defined by the addition of an adjective meaning</w:t>
      </w:r>
      <w:r>
        <w:t xml:space="preserve"> </w:t>
      </w:r>
      <w:r>
        <w:t xml:space="preserve">“</w:t>
      </w:r>
      <w:r>
        <w:t xml:space="preserve">belonging to mankind</w:t>
      </w:r>
      <w:r>
        <w:t xml:space="preserve">”</w:t>
      </w:r>
      <w:r>
        <w:t xml:space="preserve"> </w:t>
      </w:r>
      <w:r>
        <w:t xml:space="preserve">(मानुषीः : मानवीः).</w:t>
      </w:r>
    </w:p>
    <w:p>
      <w:pPr>
        <w:pStyle w:val="BlockText"/>
      </w:pPr>
      <w:r>
        <w:rPr>
          <w:iCs/>
          <w:i/>
        </w:rPr>
        <w:t xml:space="preserve">kṛṣṭi denotes</w:t>
      </w:r>
      <w:r>
        <w:rPr>
          <w:iCs/>
          <w:i/>
        </w:rPr>
        <w:t xml:space="preserve"> </w:t>
      </w:r>
      <w:r>
        <w:rPr>
          <w:iCs/>
          <w:i/>
        </w:rPr>
        <w:t xml:space="preserve">‘</w:t>
      </w:r>
      <w:r>
        <w:rPr>
          <w:iCs/>
          <w:i/>
        </w:rPr>
        <w:t xml:space="preserve">people</w:t>
      </w:r>
      <w:r>
        <w:rPr>
          <w:iCs/>
          <w:i/>
        </w:rPr>
        <w:t xml:space="preserve">’</w:t>
      </w:r>
      <w:r>
        <w:rPr>
          <w:iCs/>
          <w:i/>
        </w:rPr>
        <w:t xml:space="preserve"> </w:t>
      </w:r>
      <w:r>
        <w:rPr>
          <w:iCs/>
          <w:i/>
        </w:rPr>
        <w:t xml:space="preserve">in general from the Rig-Veda onwards. Its common and regular use in this sense appears to show that the Aryans, when they invaded India, were already Agriculturists, though the employment of the words reffering to ploughing mentioned under kṛṣi indicates that not all of the people devoted themselves equally to that occupation. Indra and Agni are Par exellence the lords of men. the word (kṛṣṭi) Sometimes is further defined by the addition of an adjective meaning</w:t>
      </w:r>
      <w:r>
        <w:rPr>
          <w:iCs/>
          <w:i/>
        </w:rPr>
        <w:t xml:space="preserve"> </w:t>
      </w:r>
      <w:r>
        <w:rPr>
          <w:iCs/>
          <w:i/>
        </w:rPr>
        <w:t xml:space="preserve">“</w:t>
      </w:r>
      <w:r>
        <w:rPr>
          <w:iCs/>
          <w:i/>
        </w:rPr>
        <w:t xml:space="preserve">belonging to mankind</w:t>
      </w:r>
      <w:r>
        <w:rPr>
          <w:iCs/>
          <w:i/>
        </w:rPr>
        <w:t xml:space="preserve">”</w:t>
      </w:r>
      <w:r>
        <w:rPr>
          <w:iCs/>
          <w:i/>
        </w:rPr>
        <w:t xml:space="preserve"> </w:t>
      </w:r>
      <w:r>
        <w:rPr>
          <w:iCs/>
          <w:i/>
        </w:rPr>
        <w:t xml:space="preserve">(mānuṣīḥ : mānavīḥ).</w:t>
      </w:r>
    </w:p>
    <w:p>
      <w:pPr>
        <w:pStyle w:val="BlockText"/>
      </w:pPr>
      <w:r>
        <w:t xml:space="preserve">[Vedic Index of Names and Subjects. By Keith anc Maedoneth [Vol. I. P. 183.]</w:t>
      </w:r>
    </w:p>
    <w:p>
      <w:pPr>
        <w:pStyle w:val="FirstParagraph"/>
      </w:pPr>
      <w:r>
        <w:t xml:space="preserve">[As printed;</w:t>
      </w:r>
      <w:r>
        <w:t xml:space="preserve"> </w:t>
      </w:r>
      <w:r>
        <w:t xml:space="preserve">“</w:t>
      </w:r>
      <w:r>
        <w:t xml:space="preserve">reffering</w:t>
      </w:r>
      <w:r>
        <w:t xml:space="preserve">”</w:t>
      </w:r>
      <w:r>
        <w:t xml:space="preserve">,</w:t>
      </w:r>
      <w:r>
        <w:t xml:space="preserve"> </w:t>
      </w:r>
      <w:r>
        <w:t xml:space="preserve">“</w:t>
      </w:r>
      <w:r>
        <w:t xml:space="preserve">exellence</w:t>
      </w:r>
      <w:r>
        <w:t xml:space="preserve">”</w:t>
      </w:r>
      <w:r>
        <w:t xml:space="preserve"> </w:t>
      </w:r>
      <w:r>
        <w:t xml:space="preserve">and</w:t>
      </w:r>
      <w:r>
        <w:t xml:space="preserve"> </w:t>
      </w:r>
      <w:r>
        <w:t xml:space="preserve">“</w:t>
      </w:r>
      <w:r>
        <w:t xml:space="preserve">anc</w:t>
      </w:r>
      <w:r>
        <w:t xml:space="preserve">”</w:t>
      </w:r>
      <w:r>
        <w:t xml:space="preserve"> </w:t>
      </w:r>
      <w:r>
        <w:t xml:space="preserve">are the print’s misprints: [sic]; the Sanskrit words in the English are set in Kannada letters in the print.]</w:t>
      </w:r>
    </w:p>
    <w:p>
      <w:pPr>
        <w:pStyle w:val="BodyText"/>
      </w:pPr>
      <w:r>
        <w:t xml:space="preserve">From the above explanation it is indicated that the word</w:t>
      </w:r>
      <w:r>
        <w:t xml:space="preserve"> </w:t>
      </w:r>
      <w:r>
        <w:rPr>
          <w:iCs/>
          <w:i/>
        </w:rPr>
        <w:t xml:space="preserve">kṛṣṭi</w:t>
      </w:r>
      <w:r>
        <w:t xml:space="preserve"> </w:t>
      </w:r>
      <w:r>
        <w:t xml:space="preserve">shows the Āryas to have been engaged in agriculture and other occupations: that is, it points to their way of life.</w:t>
      </w:r>
    </w:p>
    <w:bookmarkEnd w:id="510"/>
    <w:bookmarkStart w:id="511" w:name="printed-p.-430-pdf-450"/>
    <w:p>
      <w:pPr>
        <w:pStyle w:val="Heading3"/>
      </w:pPr>
      <w:r>
        <w:t xml:space="preserve">Printed p. 430 (PDF 450)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177</w:t>
      </w:r>
      <w:r>
        <w:rPr>
          <w:iCs/>
          <w:i/>
        </w:rPr>
        <w:t xml:space="preserve">”</w:t>
      </w:r>
      <w:r>
        <w:rPr>
          <w:iCs/>
          <w:i/>
        </w:rPr>
        <w:t xml:space="preserve">.)</w:t>
      </w:r>
    </w:p>
    <w:p>
      <w:pPr>
        <w:pStyle w:val="BlockText"/>
      </w:pPr>
      <w:r>
        <w:t xml:space="preserve">स युध्मः सत्वा खजकृत्समद्वा तुविम्रक्षो नदनुमाँ ऋजीषी । बृहद्रेणुश्च्यवनो मानुषीणामेकः कृष्टीनामभवत्सहावा ॥</w:t>
      </w:r>
    </w:p>
    <w:p>
      <w:pPr>
        <w:pStyle w:val="BlockText"/>
      </w:pPr>
      <w:r>
        <w:rPr>
          <w:iCs/>
          <w:i/>
        </w:rPr>
        <w:t xml:space="preserve">sa yudhmaḥ satvā khajakṛt samadvā tuvimrakṣo nadanumāṃ ṛjīṣī | bṛhadreṇuś cyavano mānuṣīṇām ekaḥ kṛṣṭīnām abhavat sahāvā ‖</w:t>
      </w:r>
    </w:p>
    <w:p>
      <w:pPr>
        <w:pStyle w:val="FirstParagraph"/>
      </w:pPr>
      <w:r>
        <w:t xml:space="preserve">(Ṛ. Saṃ. 6-18-2 [?]) — in such ṛks the usage is found with the epithet</w:t>
      </w:r>
      <w:r>
        <w:t xml:space="preserve"> </w:t>
      </w:r>
      <w:r>
        <w:rPr>
          <w:iCs/>
          <w:i/>
        </w:rPr>
        <w:t xml:space="preserve">mānuṣīṇāṃ kṛṣṭīnām</w:t>
      </w:r>
      <w:r>
        <w:t xml:space="preserve">.</w:t>
      </w:r>
    </w:p>
    <w:p>
      <w:pPr>
        <w:pStyle w:val="BodyText"/>
      </w:pPr>
      <w:r>
        <w:t xml:space="preserve">Like the words</w:t>
      </w:r>
      <w:r>
        <w:t xml:space="preserve"> </w:t>
      </w:r>
      <w:r>
        <w:rPr>
          <w:iCs/>
          <w:i/>
        </w:rPr>
        <w:t xml:space="preserve">carṣaṇi</w:t>
      </w:r>
      <w:r>
        <w:t xml:space="preserve"> </w:t>
      </w:r>
      <w:r>
        <w:t xml:space="preserve">and</w:t>
      </w:r>
      <w:r>
        <w:t xml:space="preserve"> </w:t>
      </w:r>
      <w:r>
        <w:rPr>
          <w:iCs/>
          <w:i/>
        </w:rPr>
        <w:t xml:space="preserve">kṛṣṭi</w:t>
      </w:r>
      <w:r>
        <w:t xml:space="preserve">, which are synonyms for the human race, the word</w:t>
      </w:r>
      <w:r>
        <w:t xml:space="preserve"> </w:t>
      </w:r>
      <w:r>
        <w:rPr>
          <w:iCs/>
          <w:i/>
        </w:rPr>
        <w:t xml:space="preserve">kṣiti</w:t>
      </w:r>
      <w:r>
        <w:t xml:space="preserve">, which gives the meaning</w:t>
      </w:r>
      <w:r>
        <w:t xml:space="preserve"> </w:t>
      </w:r>
      <w:r>
        <w:t xml:space="preserve">“</w:t>
      </w:r>
      <w:r>
        <w:t xml:space="preserve">settled, dwelling</w:t>
      </w:r>
      <w:r>
        <w:t xml:space="preserve">”</w:t>
      </w:r>
      <w:r>
        <w:t xml:space="preserve">, is also used in such contexts.</w:t>
      </w:r>
      <w:r>
        <w:t xml:space="preserve"> </w:t>
      </w:r>
      <w:r>
        <w:rPr>
          <w:iCs/>
          <w:i/>
        </w:rPr>
        <w:t xml:space="preserve">Manuṣyāḥ</w:t>
      </w:r>
      <w:r>
        <w:t xml:space="preserve">,</w:t>
      </w:r>
      <w:r>
        <w:t xml:space="preserve"> </w:t>
      </w:r>
      <w:r>
        <w:rPr>
          <w:iCs/>
          <w:i/>
        </w:rPr>
        <w:t xml:space="preserve">naraḥ</w:t>
      </w:r>
      <w:r>
        <w:t xml:space="preserve"> </w:t>
      </w:r>
      <w:r>
        <w:t xml:space="preserve">and so on are read among the names of men (Ni. 3-7 [?]).</w:t>
      </w:r>
    </w:p>
    <w:p>
      <w:pPr>
        <w:pStyle w:val="BodyText"/>
      </w:pPr>
      <w:r>
        <w:t xml:space="preserve">It is said that Indra is the protector of the people who perform sacrifices, their guide, the lord who protects them all: thus Indra’s extraordinary and universally dear qualities are described. Hence the epithet</w:t>
      </w:r>
      <w:r>
        <w:t xml:space="preserve"> </w:t>
      </w:r>
      <w:r>
        <w:rPr>
          <w:iCs/>
          <w:i/>
          <w:bCs/>
          <w:b/>
        </w:rPr>
        <w:t xml:space="preserve">puruhūtaḥ — bahubhir āhūtaḥ</w:t>
      </w:r>
      <w:r>
        <w:t xml:space="preserve"> </w:t>
      </w:r>
      <w:r>
        <w:t xml:space="preserve">—</w:t>
      </w:r>
      <w:r>
        <w:t xml:space="preserve"> </w:t>
      </w:r>
      <w:r>
        <w:t xml:space="preserve">“</w:t>
      </w:r>
      <w:r>
        <w:t xml:space="preserve">he who is called by many</w:t>
      </w:r>
      <w:r>
        <w:t xml:space="preserve">”</w:t>
      </w:r>
      <w:r>
        <w:t xml:space="preserve">. A prayer is made that such an Indra may come towards our sacrifice.</w:t>
      </w:r>
    </w:p>
    <w:p>
      <w:pPr>
        <w:pStyle w:val="BodyText"/>
      </w:pPr>
      <w:r>
        <w:rPr>
          <w:iCs/>
          <w:i/>
          <w:bCs/>
          <w:b/>
        </w:rPr>
        <w:t xml:space="preserve">śravasyan — havirlakṣaṇam annam icchan</w:t>
      </w:r>
      <w:r>
        <w:t xml:space="preserve"> </w:t>
      </w:r>
      <w:r>
        <w:t xml:space="preserve">— this shows Indra’s wish too:</w:t>
      </w:r>
      <w:r>
        <w:t xml:space="preserve"> </w:t>
      </w:r>
      <w:r>
        <w:t xml:space="preserve">“</w:t>
      </w:r>
      <w:r>
        <w:t xml:space="preserve">desiring the food that is in the form of oblation</w:t>
      </w:r>
      <w:r>
        <w:t xml:space="preserve">”</w:t>
      </w:r>
      <w:r>
        <w:t xml:space="preserve">. For the word</w:t>
      </w:r>
      <w:r>
        <w:t xml:space="preserve"> </w:t>
      </w:r>
      <w:r>
        <w:rPr>
          <w:iCs/>
          <w:i/>
        </w:rPr>
        <w:t xml:space="preserve">śravas</w:t>
      </w:r>
      <w:r>
        <w:t xml:space="preserve"> </w:t>
      </w:r>
      <w:r>
        <w:t xml:space="preserve">the two meanings</w:t>
      </w:r>
      <w:r>
        <w:t xml:space="preserve"> </w:t>
      </w:r>
      <w:r>
        <w:t xml:space="preserve">“</w:t>
      </w:r>
      <w:r>
        <w:t xml:space="preserve">food</w:t>
      </w:r>
      <w:r>
        <w:t xml:space="preserve">”</w:t>
      </w:r>
      <w:r>
        <w:t xml:space="preserve"> </w:t>
      </w:r>
      <w:r>
        <w:t xml:space="preserve">and</w:t>
      </w:r>
      <w:r>
        <w:t xml:space="preserve"> </w:t>
      </w:r>
      <w:r>
        <w:t xml:space="preserve">“</w:t>
      </w:r>
      <w:r>
        <w:t xml:space="preserve">fame</w:t>
      </w:r>
      <w:r>
        <w:t xml:space="preserve">”</w:t>
      </w:r>
      <w:r>
        <w:t xml:space="preserve"> </w:t>
      </w:r>
      <w:r>
        <w:t xml:space="preserve">are possible. The Nirukta-writers —</w:t>
      </w:r>
    </w:p>
    <w:p>
      <w:pPr>
        <w:pStyle w:val="BlockText"/>
      </w:pPr>
      <w:r>
        <w:t xml:space="preserve">आसस्राणासः शवसानमच्छेन्द्रं सुचक्रे रथ्यासो अश्वाः । अभि श्रव ऋज्यन्तो वहेयुर्नू चिन्नु वायोरमृतं वि दस्येत् ॥</w:t>
      </w:r>
    </w:p>
    <w:p>
      <w:pPr>
        <w:pStyle w:val="BlockText"/>
      </w:pPr>
      <w:r>
        <w:rPr>
          <w:iCs/>
          <w:i/>
        </w:rPr>
        <w:t xml:space="preserve">āsasrāṇāsaḥ śavasānam acchendraṃ sucakre rathyāso aśvāḥ | abhi śrava ṛjyanto vaheyur nū cin nu vāyor amṛtaṃ vi dasyet ‖</w:t>
      </w:r>
      <w:r>
        <w:t xml:space="preserve"> </w:t>
      </w:r>
      <w:r>
        <w:t xml:space="preserve">[as read: [?]]</w:t>
      </w:r>
    </w:p>
    <w:p>
      <w:pPr>
        <w:pStyle w:val="FirstParagraph"/>
      </w:pPr>
      <w:r>
        <w:t xml:space="preserve">(Ṛ. Saṃ. 6-32-3 [?]) — in explaining this ṛk, for the word</w:t>
      </w:r>
      <w:r>
        <w:t xml:space="preserve"> </w:t>
      </w:r>
      <w:r>
        <w:rPr>
          <w:iCs/>
          <w:i/>
        </w:rPr>
        <w:t xml:space="preserve">śrava</w:t>
      </w:r>
      <w:r>
        <w:t xml:space="preserve"> </w:t>
      </w:r>
      <w:r>
        <w:t xml:space="preserve">they say</w:t>
      </w:r>
      <w:r>
        <w:t xml:space="preserve"> </w:t>
      </w:r>
      <w:r>
        <w:t xml:space="preserve">“</w:t>
      </w:r>
      <w:r>
        <w:rPr>
          <w:iCs/>
          <w:i/>
        </w:rPr>
        <w:t xml:space="preserve">śrava ity annanāma śrūyata iti śruteḥ</w:t>
      </w:r>
      <w:r>
        <w:t xml:space="preserve">”</w:t>
      </w:r>
      <w:r>
        <w:t xml:space="preserve"> </w:t>
      </w:r>
      <w:r>
        <w:t xml:space="preserve">[as read: [?]] —</w:t>
      </w:r>
      <w:r>
        <w:t xml:space="preserve"> </w:t>
      </w:r>
      <w:r>
        <w:rPr>
          <w:iCs/>
          <w:i/>
        </w:rPr>
        <w:t xml:space="preserve">śrava</w:t>
      </w:r>
      <w:r>
        <w:t xml:space="preserve"> </w:t>
      </w:r>
      <w:r>
        <w:t xml:space="preserve">is a name of food; since it is universally well known, i.e. is heard by all, the word</w:t>
      </w:r>
      <w:r>
        <w:t xml:space="preserve"> </w:t>
      </w:r>
      <w:r>
        <w:rPr>
          <w:iCs/>
          <w:i/>
        </w:rPr>
        <w:t xml:space="preserve">śrava</w:t>
      </w:r>
      <w:r>
        <w:t xml:space="preserve">, formed from the root</w:t>
      </w:r>
      <w:r>
        <w:t xml:space="preserve"> </w:t>
      </w:r>
      <w:r>
        <w:rPr>
          <w:iCs/>
          <w:i/>
        </w:rPr>
        <w:t xml:space="preserve">śru</w:t>
      </w:r>
      <w:r>
        <w:t xml:space="preserve">, means food (Ni. 10-3 [?]). And</w:t>
      </w:r>
    </w:p>
    <w:p>
      <w:pPr>
        <w:pStyle w:val="BlockText"/>
      </w:pPr>
      <w:r>
        <w:t xml:space="preserve">इन्द्रस्य यस्य सुमुखं सहो महि श्रवो नृम्णं च रोदसी सपर्यतः ।</w:t>
      </w:r>
    </w:p>
    <w:p>
      <w:pPr>
        <w:pStyle w:val="BlockText"/>
      </w:pPr>
      <w:r>
        <w:rPr>
          <w:iCs/>
          <w:i/>
        </w:rPr>
        <w:t xml:space="preserve">indrasya yasya sumukhaṃ saho mahi śravo nṛmṇaṃ ca rodasī saparyataḥ |</w:t>
      </w:r>
    </w:p>
    <w:p>
      <w:pPr>
        <w:pStyle w:val="FirstParagraph"/>
      </w:pPr>
      <w:r>
        <w:t xml:space="preserve">(Ṛ. Saṃ. 10-50-1 [?]) — in this,</w:t>
      </w:r>
      <w:r>
        <w:t xml:space="preserve"> </w:t>
      </w:r>
      <w:r>
        <w:t xml:space="preserve">“</w:t>
      </w:r>
      <w:r>
        <w:rPr>
          <w:iCs/>
          <w:i/>
        </w:rPr>
        <w:t xml:space="preserve">śravaṇīyaṃ yaśaḥ</w:t>
      </w:r>
      <w:r>
        <w:t xml:space="preserve">”</w:t>
      </w:r>
      <w:r>
        <w:t xml:space="preserve"> </w:t>
      </w:r>
      <w:r>
        <w:t xml:space="preserve">—</w:t>
      </w:r>
      <w:r>
        <w:t xml:space="preserve"> </w:t>
      </w:r>
      <w:r>
        <w:t xml:space="preserve">“</w:t>
      </w:r>
      <w:r>
        <w:t xml:space="preserve">that which is heard by all</w:t>
      </w:r>
      <w:r>
        <w:t xml:space="preserve">”</w:t>
      </w:r>
      <w:r>
        <w:t xml:space="preserve">, i.e. fame well known everywhere — is the meaning they have given (Ni. 11-9 [?]). Since food is the cause of fame for givers, it may also be taken to mean food that brings fame. On this basis —</w:t>
      </w:r>
    </w:p>
    <w:p>
      <w:pPr>
        <w:pStyle w:val="BlockText"/>
      </w:pPr>
      <w:r>
        <w:t xml:space="preserve">बृहत्या श्रीकामो यशस्कामः कुर्वीत । श्रीर्वै यशश्छन्दसां बृहती । श्रियमेव यश आत्मन्धत्ते ॥</w:t>
      </w:r>
    </w:p>
    <w:p>
      <w:pPr>
        <w:pStyle w:val="BlockText"/>
      </w:pPr>
      <w:r>
        <w:rPr>
          <w:iCs/>
          <w:i/>
        </w:rPr>
        <w:t xml:space="preserve">bṛhatyā śrīkāmo yaśaskāmaḥ kurvīta | śrīr vai yaśaś chandasāṃ bṛhatī | śriyam eva yaśa ātman dhatte ‖</w:t>
      </w:r>
    </w:p>
    <w:p>
      <w:pPr>
        <w:pStyle w:val="FirstParagraph"/>
      </w:pPr>
      <w:r>
        <w:t xml:space="preserve">(Ai. Brā. 1-5 [?]).</w:t>
      </w:r>
    </w:p>
    <w:p>
      <w:r>
        <w:pict>
          <v:rect style="width:0;height:1.5pt" o:hralign="center" o:hrstd="t" o:hr="t"/>
        </w:pict>
      </w:r>
    </w:p>
    <w:bookmarkEnd w:id="511"/>
    <w:bookmarkStart w:id="512" w:name="printed-p.-431-pdf-451"/>
    <w:p>
      <w:pPr>
        <w:pStyle w:val="Heading3"/>
      </w:pPr>
      <w:r>
        <w:t xml:space="preserve">Printed p. 431 (PDF 451)</w:t>
      </w:r>
    </w:p>
    <w:p>
      <w:pPr>
        <w:pStyle w:val="FirstParagraph"/>
      </w:pPr>
      <w:r>
        <w:rPr>
          <w:iCs/>
          <w:i/>
        </w:rPr>
        <w:t xml:space="preserve">(Header:</w:t>
      </w:r>
      <w:r>
        <w:rPr>
          <w:iCs/>
          <w:i/>
        </w:rPr>
        <w:t xml:space="preserve"> </w:t>
      </w:r>
      <w:r>
        <w:rPr>
          <w:iCs/>
          <w:i/>
        </w:rPr>
        <w:t xml:space="preserve">“</w:t>
      </w:r>
      <w:r>
        <w:rPr>
          <w:iCs/>
          <w:i/>
        </w:rPr>
        <w:t xml:space="preserve">A. 2 A. 4 Va. 20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 in this passage the identity of</w:t>
      </w:r>
      <w:r>
        <w:t xml:space="preserve"> </w:t>
      </w:r>
      <w:r>
        <w:rPr>
          <w:iCs/>
          <w:i/>
        </w:rPr>
        <w:t xml:space="preserve">Śrī</w:t>
      </w:r>
      <w:r>
        <w:t xml:space="preserve"> </w:t>
      </w:r>
      <w:r>
        <w:t xml:space="preserve">(prosperity), which is of the nature of the wealth of grain and the like, and of the fame (</w:t>
      </w:r>
      <w:r>
        <w:rPr>
          <w:iCs/>
          <w:i/>
        </w:rPr>
        <w:t xml:space="preserve">yaśas</w:t>
      </w:r>
      <w:r>
        <w:t xml:space="preserve">) obtained by it, is stated. The basis of fame is the wealth of food and the like; and if there is wealth of food and the like, fame comes of itself; hence both meanings are possible for the word</w:t>
      </w:r>
      <w:r>
        <w:t xml:space="preserve"> </w:t>
      </w:r>
      <w:r>
        <w:rPr>
          <w:iCs/>
          <w:i/>
        </w:rPr>
        <w:t xml:space="preserve">śrava</w:t>
      </w:r>
      <w:r>
        <w:t xml:space="preserve">. In the ṛk at hand it may be taken to mean food in the form of oblation, which is the means to the sacrificer’s fame.</w:t>
      </w:r>
    </w:p>
    <w:p>
      <w:pPr>
        <w:pStyle w:val="BodyText"/>
      </w:pPr>
      <w:r>
        <w:rPr>
          <w:bCs/>
          <w:b/>
        </w:rPr>
        <w:t xml:space="preserve">Vyākaraṇa-prakriyā (grammar)</w:t>
      </w:r>
      <w:r>
        <w:t xml:space="preserve"> </w:t>
      </w:r>
      <w:r>
        <w:t xml:space="preserve">— noted briefly (sūtra numerals [?]):</w:t>
      </w:r>
    </w:p>
    <w:p>
      <w:pPr>
        <w:numPr>
          <w:ilvl w:val="0"/>
          <w:numId w:val="1063"/>
        </w:numPr>
        <w:pStyle w:val="Compact"/>
      </w:pPr>
      <w:r>
        <w:rPr>
          <w:iCs/>
          <w:i/>
          <w:bCs/>
          <w:b/>
        </w:rPr>
        <w:t xml:space="preserve">carṣaṇiprāḥ</w:t>
      </w:r>
      <w:r>
        <w:t xml:space="preserve"> </w:t>
      </w:r>
      <w:r>
        <w:t xml:space="preserve">— root</w:t>
      </w:r>
      <w:r>
        <w:t xml:space="preserve"> </w:t>
      </w:r>
      <w:r>
        <w:rPr>
          <w:iCs/>
          <w:i/>
        </w:rPr>
        <w:t xml:space="preserve">prā pūraṇe</w:t>
      </w:r>
      <w:r>
        <w:t xml:space="preserve">; the suffix</w:t>
      </w:r>
      <w:r>
        <w:t xml:space="preserve"> </w:t>
      </w:r>
      <w:r>
        <w:rPr>
          <w:iCs/>
          <w:i/>
        </w:rPr>
        <w:t xml:space="preserve">kvip</w:t>
      </w:r>
      <w:r>
        <w:t xml:space="preserve">; by</w:t>
      </w:r>
      <w:r>
        <w:t xml:space="preserve"> </w:t>
      </w:r>
      <w:r>
        <w:t xml:space="preserve">“</w:t>
      </w:r>
      <w:r>
        <w:rPr>
          <w:iCs/>
          <w:i/>
        </w:rPr>
        <w:t xml:space="preserve">gatikārakopapadāt kṛt</w:t>
      </w:r>
      <w:r>
        <w:t xml:space="preserve">”</w:t>
      </w:r>
      <w:r>
        <w:t xml:space="preserve"> </w:t>
      </w:r>
      <w:r>
        <w:t xml:space="preserve">(Pā. Sū. 6-2-139 [?]) the</w:t>
      </w:r>
      <w:r>
        <w:t xml:space="preserve"> </w:t>
      </w:r>
      <w:r>
        <w:rPr>
          <w:iCs/>
          <w:i/>
        </w:rPr>
        <w:t xml:space="preserve">kṛdutta</w:t>
      </w:r>
      <w:r>
        <w:t xml:space="preserve"> </w:t>
      </w:r>
      <w:r>
        <w:t xml:space="preserve">final member keeps its natural accent.</w:t>
      </w:r>
    </w:p>
    <w:p>
      <w:pPr>
        <w:numPr>
          <w:ilvl w:val="0"/>
          <w:numId w:val="1063"/>
        </w:numPr>
        <w:pStyle w:val="Compact"/>
      </w:pPr>
      <w:r>
        <w:rPr>
          <w:iCs/>
          <w:i/>
          <w:bCs/>
          <w:b/>
        </w:rPr>
        <w:t xml:space="preserve">vṛṣabhaḥ</w:t>
      </w:r>
      <w:r>
        <w:t xml:space="preserve"> </w:t>
      </w:r>
      <w:r>
        <w:t xml:space="preserve">— root</w:t>
      </w:r>
      <w:r>
        <w:t xml:space="preserve"> </w:t>
      </w:r>
      <w:r>
        <w:rPr>
          <w:iCs/>
          <w:i/>
        </w:rPr>
        <w:t xml:space="preserve">vṛṣu secane</w:t>
      </w:r>
      <w:r>
        <w:t xml:space="preserve">; the suffix</w:t>
      </w:r>
      <w:r>
        <w:t xml:space="preserve"> </w:t>
      </w:r>
      <w:r>
        <w:rPr>
          <w:iCs/>
          <w:i/>
        </w:rPr>
        <w:t xml:space="preserve">abhac</w:t>
      </w:r>
      <w:r>
        <w:t xml:space="preserve"> </w:t>
      </w:r>
      <w:r>
        <w:t xml:space="preserve">of the</w:t>
      </w:r>
      <w:r>
        <w:t xml:space="preserve"> </w:t>
      </w:r>
      <w:r>
        <w:rPr>
          <w:iCs/>
          <w:i/>
        </w:rPr>
        <w:t xml:space="preserve">ṭoṇādika</w:t>
      </w:r>
      <w:r>
        <w:t xml:space="preserve"> </w:t>
      </w:r>
      <w:r>
        <w:t xml:space="preserve">(</w:t>
      </w:r>
      <w:r>
        <w:rPr>
          <w:iCs/>
          <w:i/>
        </w:rPr>
        <w:t xml:space="preserve">uṇādi</w:t>
      </w:r>
      <w:r>
        <w:t xml:space="preserve">) group; since it is</w:t>
      </w:r>
      <w:r>
        <w:t xml:space="preserve"> </w:t>
      </w:r>
      <w:r>
        <w:rPr>
          <w:iCs/>
          <w:i/>
        </w:rPr>
        <w:t xml:space="preserve">cit</w:t>
      </w:r>
      <w:r>
        <w:t xml:space="preserve">, by</w:t>
      </w:r>
      <w:r>
        <w:t xml:space="preserve"> </w:t>
      </w:r>
      <w:r>
        <w:t xml:space="preserve">“</w:t>
      </w:r>
      <w:r>
        <w:rPr>
          <w:iCs/>
          <w:i/>
        </w:rPr>
        <w:t xml:space="preserve">citaḥ</w:t>
      </w:r>
      <w:r>
        <w:t xml:space="preserve">”</w:t>
      </w:r>
      <w:r>
        <w:t xml:space="preserve"> </w:t>
      </w:r>
      <w:r>
        <w:t xml:space="preserve">(Pā. Sū. 6-1-163 [?]) the end syllable is</w:t>
      </w:r>
      <w:r>
        <w:t xml:space="preserve"> </w:t>
      </w:r>
      <w:r>
        <w:rPr>
          <w:iCs/>
          <w:i/>
        </w:rPr>
        <w:t xml:space="preserve">udātta</w:t>
      </w:r>
      <w:r>
        <w:t xml:space="preserve">.</w:t>
      </w:r>
    </w:p>
    <w:p>
      <w:pPr>
        <w:numPr>
          <w:ilvl w:val="0"/>
          <w:numId w:val="1063"/>
        </w:numPr>
        <w:pStyle w:val="Compact"/>
      </w:pPr>
      <w:r>
        <w:rPr>
          <w:iCs/>
          <w:i/>
          <w:bCs/>
          <w:b/>
        </w:rPr>
        <w:t xml:space="preserve">kṛṣṭīnām</w:t>
      </w:r>
      <w:r>
        <w:t xml:space="preserve"> </w:t>
      </w:r>
      <w:r>
        <w:t xml:space="preserve">— genitive plural; by</w:t>
      </w:r>
      <w:r>
        <w:t xml:space="preserve"> </w:t>
      </w:r>
      <w:r>
        <w:t xml:space="preserve">“</w:t>
      </w:r>
      <w:r>
        <w:rPr>
          <w:iCs/>
          <w:i/>
        </w:rPr>
        <w:t xml:space="preserve">nāmanyatarasyām</w:t>
      </w:r>
      <w:r>
        <w:t xml:space="preserve">”</w:t>
      </w:r>
      <w:r>
        <w:t xml:space="preserve"> </w:t>
      </w:r>
      <w:r>
        <w:t xml:space="preserve">(Pā. Sū. 6-1-177 [?]) the</w:t>
      </w:r>
      <w:r>
        <w:t xml:space="preserve"> </w:t>
      </w:r>
      <w:r>
        <w:rPr>
          <w:iCs/>
          <w:i/>
        </w:rPr>
        <w:t xml:space="preserve">nām</w:t>
      </w:r>
      <w:r>
        <w:t xml:space="preserve"> </w:t>
      </w:r>
      <w:r>
        <w:t xml:space="preserve">takes</w:t>
      </w:r>
      <w:r>
        <w:t xml:space="preserve"> </w:t>
      </w:r>
      <w:r>
        <w:rPr>
          <w:iCs/>
          <w:i/>
        </w:rPr>
        <w:t xml:space="preserve">udātta</w:t>
      </w:r>
      <w:r>
        <w:t xml:space="preserve"> </w:t>
      </w:r>
      <w:r>
        <w:t xml:space="preserve">accent.</w:t>
      </w:r>
    </w:p>
    <w:p>
      <w:pPr>
        <w:numPr>
          <w:ilvl w:val="0"/>
          <w:numId w:val="1063"/>
        </w:numPr>
        <w:pStyle w:val="Compact"/>
      </w:pPr>
      <w:r>
        <w:rPr>
          <w:iCs/>
          <w:i/>
          <w:bCs/>
          <w:b/>
        </w:rPr>
        <w:t xml:space="preserve">śravasyan</w:t>
      </w:r>
      <w:r>
        <w:t xml:space="preserve"> </w:t>
      </w:r>
      <w:r>
        <w:t xml:space="preserve">—</w:t>
      </w:r>
      <w:r>
        <w:t xml:space="preserve"> </w:t>
      </w:r>
      <w:r>
        <w:rPr>
          <w:iCs/>
          <w:i/>
        </w:rPr>
        <w:t xml:space="preserve">śravaḥ annam ātmana icchan śravasyan</w:t>
      </w:r>
      <w:r>
        <w:t xml:space="preserve">; by</w:t>
      </w:r>
      <w:r>
        <w:t xml:space="preserve"> </w:t>
      </w:r>
      <w:r>
        <w:t xml:space="preserve">“</w:t>
      </w:r>
      <w:r>
        <w:rPr>
          <w:iCs/>
          <w:i/>
        </w:rPr>
        <w:t xml:space="preserve">supa ātmanaḥ kyac</w:t>
      </w:r>
      <w:r>
        <w:t xml:space="preserve">”</w:t>
      </w:r>
      <w:r>
        <w:t xml:space="preserve"> </w:t>
      </w:r>
      <w:r>
        <w:t xml:space="preserve">(Pā. Sū. 3-1-8 [?]) the suffix</w:t>
      </w:r>
      <w:r>
        <w:t xml:space="preserve"> </w:t>
      </w:r>
      <w:r>
        <w:rPr>
          <w:iCs/>
          <w:i/>
        </w:rPr>
        <w:t xml:space="preserve">kyac</w:t>
      </w:r>
      <w:r>
        <w:t xml:space="preserve">; after</w:t>
      </w:r>
      <w:r>
        <w:t xml:space="preserve"> </w:t>
      </w:r>
      <w:r>
        <w:rPr>
          <w:iCs/>
          <w:i/>
        </w:rPr>
        <w:t xml:space="preserve">kyac</w:t>
      </w:r>
      <w:r>
        <w:t xml:space="preserve">,</w:t>
      </w:r>
      <w:r>
        <w:t xml:space="preserve"> </w:t>
      </w:r>
      <w:r>
        <w:rPr>
          <w:iCs/>
          <w:i/>
        </w:rPr>
        <w:t xml:space="preserve">laṭ</w:t>
      </w:r>
      <w:r>
        <w:t xml:space="preserve"> </w:t>
      </w:r>
      <w:r>
        <w:t xml:space="preserve">with the substitution</w:t>
      </w:r>
      <w:r>
        <w:t xml:space="preserve"> </w:t>
      </w:r>
      <w:r>
        <w:rPr>
          <w:iCs/>
          <w:i/>
        </w:rPr>
        <w:t xml:space="preserve">śatṛ</w:t>
      </w:r>
      <w:r>
        <w:t xml:space="preserve">; nominative singular; by the</w:t>
      </w:r>
      <w:r>
        <w:t xml:space="preserve"> </w:t>
      </w:r>
      <w:r>
        <w:rPr>
          <w:iCs/>
          <w:i/>
        </w:rPr>
        <w:t xml:space="preserve">kyac</w:t>
      </w:r>
      <w:r>
        <w:t xml:space="preserve"> </w:t>
      </w:r>
      <w:r>
        <w:t xml:space="preserve">accent the end syllable is</w:t>
      </w:r>
      <w:r>
        <w:t xml:space="preserve"> </w:t>
      </w:r>
      <w:r>
        <w:rPr>
          <w:iCs/>
          <w:i/>
        </w:rPr>
        <w:t xml:space="preserve">udātta</w:t>
      </w:r>
      <w:r>
        <w:t xml:space="preserve">.</w:t>
      </w:r>
    </w:p>
    <w:p>
      <w:pPr>
        <w:numPr>
          <w:ilvl w:val="0"/>
          <w:numId w:val="1063"/>
        </w:numPr>
        <w:pStyle w:val="Compact"/>
      </w:pPr>
      <w:r>
        <w:rPr>
          <w:iCs/>
          <w:i/>
          <w:bCs/>
          <w:b/>
        </w:rPr>
        <w:t xml:space="preserve">madryak</w:t>
      </w:r>
      <w:r>
        <w:t xml:space="preserve"> </w:t>
      </w:r>
      <w:r>
        <w:t xml:space="preserve">— root</w:t>
      </w:r>
      <w:r>
        <w:t xml:space="preserve"> </w:t>
      </w:r>
      <w:r>
        <w:rPr>
          <w:iCs/>
          <w:i/>
        </w:rPr>
        <w:t xml:space="preserve">añcu gatipūjanayoḥ</w:t>
      </w:r>
      <w:r>
        <w:t xml:space="preserve">; by</w:t>
      </w:r>
      <w:r>
        <w:t xml:space="preserve"> </w:t>
      </w:r>
      <w:r>
        <w:t xml:space="preserve">“</w:t>
      </w:r>
      <w:r>
        <w:rPr>
          <w:iCs/>
          <w:i/>
        </w:rPr>
        <w:t xml:space="preserve">pṛṣodarādīni yathopadiṣṭam</w:t>
      </w:r>
      <w:r>
        <w:t xml:space="preserve">”</w:t>
      </w:r>
      <w:r>
        <w:t xml:space="preserve"> </w:t>
      </w:r>
      <w:r>
        <w:t xml:space="preserve">(Pā. Sū. 6-3-109 [?]) the desired form is obtained.</w:t>
      </w:r>
    </w:p>
    <w:p>
      <w:pPr>
        <w:numPr>
          <w:ilvl w:val="0"/>
          <w:numId w:val="1063"/>
        </w:numPr>
        <w:pStyle w:val="Compact"/>
      </w:pPr>
      <w:r>
        <w:rPr>
          <w:iCs/>
          <w:i/>
          <w:bCs/>
          <w:b/>
        </w:rPr>
        <w:t xml:space="preserve">yuktvā</w:t>
      </w:r>
      <w:r>
        <w:t xml:space="preserve"> </w:t>
      </w:r>
      <w:r>
        <w:t xml:space="preserve">— root</w:t>
      </w:r>
      <w:r>
        <w:t xml:space="preserve"> </w:t>
      </w:r>
      <w:r>
        <w:rPr>
          <w:iCs/>
          <w:i/>
        </w:rPr>
        <w:t xml:space="preserve">yujir yoge</w:t>
      </w:r>
      <w:r>
        <w:t xml:space="preserve">; since instigation is shown, the root contains</w:t>
      </w:r>
      <w:r>
        <w:t xml:space="preserve"> </w:t>
      </w:r>
      <w:r>
        <w:rPr>
          <w:iCs/>
          <w:i/>
        </w:rPr>
        <w:t xml:space="preserve">ṇic</w:t>
      </w:r>
      <w:r>
        <w:t xml:space="preserve"> </w:t>
      </w:r>
      <w:r>
        <w:t xml:space="preserve">in its sense; by</w:t>
      </w:r>
      <w:r>
        <w:t xml:space="preserve"> </w:t>
      </w:r>
      <w:r>
        <w:t xml:space="preserve">“</w:t>
      </w:r>
      <w:r>
        <w:rPr>
          <w:iCs/>
          <w:i/>
        </w:rPr>
        <w:t xml:space="preserve">samānakartṛkayoḥ pūrvakāle</w:t>
      </w:r>
      <w:r>
        <w:t xml:space="preserve">”</w:t>
      </w:r>
      <w:r>
        <w:t xml:space="preserve"> </w:t>
      </w:r>
      <w:r>
        <w:t xml:space="preserve">(Pā. Sū. 3-4-21 [?]) the suffix</w:t>
      </w:r>
      <w:r>
        <w:t xml:space="preserve"> </w:t>
      </w:r>
      <w:r>
        <w:rPr>
          <w:iCs/>
          <w:i/>
        </w:rPr>
        <w:t xml:space="preserve">ktvā</w:t>
      </w:r>
      <w:r>
        <w:t xml:space="preserve">; by</w:t>
      </w:r>
      <w:r>
        <w:t xml:space="preserve"> </w:t>
      </w:r>
      <w:r>
        <w:t xml:space="preserve">“</w:t>
      </w:r>
      <w:r>
        <w:rPr>
          <w:iCs/>
          <w:i/>
        </w:rPr>
        <w:t xml:space="preserve">coḥ kuḥ</w:t>
      </w:r>
      <w:r>
        <w:t xml:space="preserve">”</w:t>
      </w:r>
      <w:r>
        <w:t xml:space="preserve"> </w:t>
      </w:r>
      <w:r>
        <w:t xml:space="preserve">the</w:t>
      </w:r>
      <w:r>
        <w:t xml:space="preserve"> </w:t>
      </w:r>
      <w:r>
        <w:rPr>
          <w:iCs/>
          <w:i/>
        </w:rPr>
        <w:t xml:space="preserve">j</w:t>
      </w:r>
      <w:r>
        <w:t xml:space="preserve"> </w:t>
      </w:r>
      <w:r>
        <w:t xml:space="preserve">of the root becomes</w:t>
      </w:r>
      <w:r>
        <w:t xml:space="preserve"> </w:t>
      </w:r>
      <w:r>
        <w:rPr>
          <w:iCs/>
          <w:i/>
        </w:rPr>
        <w:t xml:space="preserve">k</w:t>
      </w:r>
      <w:r>
        <w:t xml:space="preserve">;</w:t>
      </w:r>
      <w:r>
        <w:t xml:space="preserve"> </w:t>
      </w:r>
      <w:r>
        <w:rPr>
          <w:iCs/>
          <w:i/>
        </w:rPr>
        <w:t xml:space="preserve">cartva</w:t>
      </w:r>
      <w:r>
        <w:t xml:space="preserve">; by the suffix accent the end syllable is</w:t>
      </w:r>
      <w:r>
        <w:t xml:space="preserve"> </w:t>
      </w:r>
      <w:r>
        <w:rPr>
          <w:iCs/>
          <w:i/>
        </w:rPr>
        <w:t xml:space="preserve">udātta</w:t>
      </w:r>
      <w:r>
        <w:t xml:space="preserve">.</w:t>
      </w:r>
    </w:p>
    <w:p>
      <w:pPr>
        <w:numPr>
          <w:ilvl w:val="0"/>
          <w:numId w:val="1063"/>
        </w:numPr>
        <w:pStyle w:val="Compact"/>
      </w:pPr>
      <w:r>
        <w:rPr>
          <w:iCs/>
          <w:i/>
          <w:bCs/>
          <w:b/>
        </w:rPr>
        <w:t xml:space="preserve">yāhi</w:t>
      </w:r>
      <w:r>
        <w:t xml:space="preserve"> </w:t>
      </w:r>
      <w:r>
        <w:t xml:space="preserve">— root</w:t>
      </w:r>
      <w:r>
        <w:t xml:space="preserve"> </w:t>
      </w:r>
      <w:r>
        <w:rPr>
          <w:iCs/>
          <w:i/>
        </w:rPr>
        <w:t xml:space="preserve">yā prāpaṇe</w:t>
      </w:r>
      <w:r>
        <w:t xml:space="preserve">;</w:t>
      </w:r>
      <w:r>
        <w:t xml:space="preserve"> </w:t>
      </w:r>
      <w:r>
        <w:rPr>
          <w:iCs/>
          <w:i/>
        </w:rPr>
        <w:t xml:space="preserve">loṭ</w:t>
      </w:r>
      <w:r>
        <w:t xml:space="preserve">, second person singular;</w:t>
      </w:r>
      <w:r>
        <w:t xml:space="preserve"> </w:t>
      </w:r>
      <w:r>
        <w:rPr>
          <w:iCs/>
          <w:i/>
        </w:rPr>
        <w:t xml:space="preserve">nighāta</w:t>
      </w:r>
      <w:r>
        <w:t xml:space="preserve"> </w:t>
      </w:r>
      <w:r>
        <w:t xml:space="preserve">for a</w:t>
      </w:r>
      <w:r>
        <w:t xml:space="preserve"> </w:t>
      </w:r>
      <w:r>
        <w:rPr>
          <w:iCs/>
          <w:i/>
        </w:rPr>
        <w:t xml:space="preserve">tiṅ</w:t>
      </w:r>
      <w:r>
        <w:t xml:space="preserve">. ‖ 1 ‖</w:t>
      </w:r>
    </w:p>
    <w:p>
      <w:r>
        <w:pict>
          <v:rect style="width:0;height:1.5pt" o:hralign="center" o:hrstd="t" o:hr="t"/>
        </w:pict>
      </w:r>
    </w:p>
    <w:p>
      <w:pPr>
        <w:pStyle w:val="FirstParagraph"/>
      </w:pPr>
      <w:r>
        <w:rPr>
          <w:bCs/>
          <w:b/>
        </w:rPr>
        <w:t xml:space="preserve">Sūkta 177, Ṛk 2</w:t>
      </w:r>
    </w:p>
    <w:p>
      <w:pPr>
        <w:pStyle w:val="BodyText"/>
      </w:pPr>
      <w:r>
        <w:rPr>
          <w:bCs/>
          <w:b/>
        </w:rPr>
        <w:t xml:space="preserve">Saṃhitā-pāṭha</w:t>
      </w:r>
    </w:p>
    <w:p>
      <w:pPr>
        <w:pStyle w:val="BlockText"/>
      </w:pPr>
      <w:r>
        <w:t xml:space="preserve">ये ते वृषणो वृषभास इन्द्र ब्रह्मयुजो वृषरथासो अत्याः ।</w:t>
      </w:r>
      <w:r>
        <w:t xml:space="preserve"> </w:t>
      </w:r>
      <w:r>
        <w:t xml:space="preserve">ताँ आ तिष्ठ तेभिरा याह्यर्वाङ् हवामहे त्वा सुत इन्द्र सोमे ॥ २ ॥</w:t>
      </w:r>
    </w:p>
    <w:p>
      <w:pPr>
        <w:pStyle w:val="BlockText"/>
      </w:pPr>
      <w:r>
        <w:rPr>
          <w:iCs/>
          <w:i/>
        </w:rPr>
        <w:t xml:space="preserve">ye te vṛṣaṇo vṛṣabhāsa indra brahmayujo vṛṣarathāso atyāḥ |</w:t>
      </w:r>
      <w:r>
        <w:t xml:space="preserve"> </w:t>
      </w:r>
      <w:r>
        <w:rPr>
          <w:iCs/>
          <w:i/>
        </w:rPr>
        <w:t xml:space="preserve">tāṃ ā tiṣṭha tebhir ā yāhy arvāṅ havāmahe tvā suta indra some ‖ 2 ‖</w:t>
      </w:r>
    </w:p>
    <w:bookmarkEnd w:id="512"/>
    <w:bookmarkStart w:id="513" w:name="printed-p.-432-pdf-452"/>
    <w:p>
      <w:pPr>
        <w:pStyle w:val="Heading3"/>
      </w:pPr>
      <w:r>
        <w:t xml:space="preserve">Printed p. 432 (PDF 452)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177</w:t>
      </w:r>
      <w:r>
        <w:rPr>
          <w:iCs/>
          <w:i/>
        </w:rPr>
        <w:t xml:space="preserve">”</w:t>
      </w:r>
      <w:r>
        <w:rPr>
          <w:iCs/>
          <w:i/>
        </w:rPr>
        <w:t xml:space="preserve">.)</w:t>
      </w:r>
    </w:p>
    <w:p>
      <w:pPr>
        <w:pStyle w:val="BodyText"/>
      </w:pPr>
      <w:r>
        <w:rPr>
          <w:bCs/>
          <w:b/>
        </w:rPr>
        <w:t xml:space="preserve">Pada-pāṭha</w:t>
      </w:r>
    </w:p>
    <w:p>
      <w:pPr>
        <w:pStyle w:val="BlockText"/>
      </w:pPr>
      <w:r>
        <w:t xml:space="preserve">ये । ते । वृषणः । वृषभासः । इन्द्र । ब्रह्मऽयुजः । वृषऽरथासः । अत्याः ।</w:t>
      </w:r>
      <w:r>
        <w:t xml:space="preserve"> </w:t>
      </w:r>
      <w:r>
        <w:t xml:space="preserve">तान् । आ । तिष्ठ । तेभिः । आ । याहि । अर्वाङ् । हवामहे । त्वा । सुते । इन्द्र । सोमे ॥ २ ॥</w:t>
      </w:r>
    </w:p>
    <w:p>
      <w:pPr>
        <w:pStyle w:val="BlockText"/>
      </w:pPr>
      <w:r>
        <w:rPr>
          <w:iCs/>
          <w:i/>
        </w:rPr>
        <w:t xml:space="preserve">ye | te | vṛṣaṇaḥ | vṛṣabhāsaḥ | indra | brahma-yujaḥ | vṛṣa-rathāsaḥ | atyāḥ |</w:t>
      </w:r>
      <w:r>
        <w:t xml:space="preserve"> </w:t>
      </w:r>
      <w:r>
        <w:rPr>
          <w:iCs/>
          <w:i/>
        </w:rPr>
        <w:t xml:space="preserve">tān | ā | tiṣṭha | tebhiḥ | ā | yāhi | arvāṅ | havāmahe | tvā | sute | indra | some ‖ 2 ‖</w:t>
      </w:r>
    </w:p>
    <w:p>
      <w:pPr>
        <w:pStyle w:val="FirstParagraph"/>
      </w:pPr>
      <w:r>
        <w:rPr>
          <w:bCs/>
          <w:b/>
        </w:rPr>
        <w:t xml:space="preserve">Sāyaṇa-bhāṣya</w:t>
      </w:r>
      <w:r>
        <w:t xml:space="preserve"> </w:t>
      </w:r>
      <w:r>
        <w:t xml:space="preserve">(as read; doubtful passages marked [?])</w:t>
      </w:r>
    </w:p>
    <w:p>
      <w:pPr>
        <w:pStyle w:val="BlockText"/>
      </w:pPr>
      <w:r>
        <w:t xml:space="preserve">हे इन्द्र ते तव संबन्धिनो वृषणो वर्षका युवानो वर्षणवन्तो वा वृषभासः श्रेष्ठा ब्रह्मयुजः परिवृढेन मन्त्रेण युज्यमाना वृषरथासो वर्षणरथवन्तः । तत्र नियुक्ता इत्यर्थः । ईदृशा अत्या अश्वा ये सन्ति तान् आ तिष्ठ आश्रय । आरोह । तेभिस्तैरर्वागस्मदभिमुखमा याहि । आगच्छ । वयं च हे इन्द्र सोमे सुते सति त्वा त्वां हवामहे । आह्वयामः ॥</w:t>
      </w:r>
    </w:p>
    <w:p>
      <w:pPr>
        <w:pStyle w:val="BlockText"/>
      </w:pPr>
      <w:r>
        <w:rPr>
          <w:iCs/>
          <w:i/>
        </w:rPr>
        <w:t xml:space="preserve">he indra te tava saṃbandhino vṛṣaṇo varṣakā yuvāno varṣaṇavanto vā vṛṣabhāsaḥ śreṣṭhā brahmayujaḥ parivṛḍhena mantreṇa yujyamānā vṛṣarathāso varṣaṇarathavantaḥ | tatra niyuktā ity arthaḥ | īdṛśā atyā aśvā ye santi tān ā tiṣṭha āśraya | āroha | tebhis tair arvāg asmadabhimukham ā yāhi | āgaccha | vayaṃ ca he indra some sute sati tvā tvāṃ havāmahe | āhvayāmaḥ ‖</w:t>
      </w:r>
      <w:r>
        <w:t xml:space="preserve"> </w:t>
      </w:r>
      <w:r>
        <w:t xml:space="preserve">[?]</w:t>
      </w:r>
    </w:p>
    <w:p>
      <w:pPr>
        <w:pStyle w:val="FirstParagraph"/>
      </w:pPr>
      <w:r>
        <w:rPr>
          <w:iCs/>
          <w:i/>
        </w:rPr>
        <w:t xml:space="preserve">Gist:</w:t>
      </w:r>
      <w:r>
        <w:t xml:space="preserve"> </w:t>
      </w:r>
      <w:r>
        <w:t xml:space="preserve">O Indra, mount those horses of yours — young and showering, excellent, yoked by mantra, harnessed to the rain-giving chariot — and come to us on them; we call you when the Soma is pressed.</w:t>
      </w:r>
    </w:p>
    <w:p>
      <w:pPr>
        <w:pStyle w:val="BodyText"/>
      </w:pPr>
      <w:r>
        <w:rPr>
          <w:bCs/>
          <w:b/>
        </w:rPr>
        <w:t xml:space="preserve">Pratipadārtha (Kannada, translated)</w:t>
      </w:r>
    </w:p>
    <w:p>
      <w:pPr>
        <w:pStyle w:val="BodyText"/>
      </w:pPr>
      <w:r>
        <w:t xml:space="preserve">(</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vṛṣaṇaḥ</w:t>
      </w:r>
      <w:r>
        <w:t xml:space="preserve"> </w:t>
      </w:r>
      <w:r>
        <w:t xml:space="preserve">— those that shower (desires), or are in their prime;</w:t>
      </w:r>
      <w:r>
        <w:t xml:space="preserve"> </w:t>
      </w:r>
      <w:r>
        <w:rPr>
          <w:iCs/>
          <w:i/>
        </w:rPr>
        <w:t xml:space="preserve">vṛṣabhāsaḥ</w:t>
      </w:r>
      <w:r>
        <w:t xml:space="preserve"> </w:t>
      </w:r>
      <w:r>
        <w:t xml:space="preserve">— excellent;</w:t>
      </w:r>
      <w:r>
        <w:t xml:space="preserve"> </w:t>
      </w:r>
      <w:r>
        <w:rPr>
          <w:iCs/>
          <w:i/>
        </w:rPr>
        <w:t xml:space="preserve">brahmayujaḥ</w:t>
      </w:r>
      <w:r>
        <w:t xml:space="preserve"> </w:t>
      </w:r>
      <w:r>
        <w:t xml:space="preserve">— those that are harnessed by mantra alone;</w:t>
      </w:r>
      <w:r>
        <w:t xml:space="preserve"> </w:t>
      </w:r>
      <w:r>
        <w:rPr>
          <w:iCs/>
          <w:i/>
        </w:rPr>
        <w:t xml:space="preserve">vṛṣarathāsaḥ</w:t>
      </w:r>
      <w:r>
        <w:t xml:space="preserve"> </w:t>
      </w:r>
      <w:r>
        <w:t xml:space="preserve">— those yoked to a desire-showering chariot;</w:t>
      </w:r>
      <w:r>
        <w:t xml:space="preserve"> </w:t>
      </w:r>
      <w:r>
        <w:rPr>
          <w:iCs/>
          <w:i/>
        </w:rPr>
        <w:t xml:space="preserve">te</w:t>
      </w:r>
      <w:r>
        <w:t xml:space="preserve"> </w:t>
      </w:r>
      <w:r>
        <w:t xml:space="preserve">— your;</w:t>
      </w:r>
      <w:r>
        <w:t xml:space="preserve"> </w:t>
      </w:r>
      <w:r>
        <w:rPr>
          <w:iCs/>
          <w:i/>
        </w:rPr>
        <w:t xml:space="preserve">atyāḥ</w:t>
      </w:r>
      <w:r>
        <w:t xml:space="preserve"> </w:t>
      </w:r>
      <w:r>
        <w:t xml:space="preserve">— horses;</w:t>
      </w:r>
      <w:r>
        <w:t xml:space="preserve"> </w:t>
      </w:r>
      <w:r>
        <w:rPr>
          <w:iCs/>
          <w:i/>
        </w:rPr>
        <w:t xml:space="preserve">ye</w:t>
      </w:r>
      <w:r>
        <w:t xml:space="preserve"> </w:t>
      </w:r>
      <w:r>
        <w:t xml:space="preserve">(</w:t>
      </w:r>
      <w:r>
        <w:rPr>
          <w:iCs/>
          <w:i/>
        </w:rPr>
        <w:t xml:space="preserve">santi</w:t>
      </w:r>
      <w:r>
        <w:t xml:space="preserve">) — which there are;</w:t>
      </w:r>
      <w:r>
        <w:t xml:space="preserve"> </w:t>
      </w:r>
      <w:r>
        <w:rPr>
          <w:iCs/>
          <w:i/>
        </w:rPr>
        <w:t xml:space="preserve">tān</w:t>
      </w:r>
      <w:r>
        <w:t xml:space="preserve"> </w:t>
      </w:r>
      <w:r>
        <w:t xml:space="preserve">— them;</w:t>
      </w:r>
      <w:r>
        <w:t xml:space="preserve"> </w:t>
      </w:r>
      <w:r>
        <w:rPr>
          <w:iCs/>
          <w:i/>
        </w:rPr>
        <w:t xml:space="preserve">ā tiṣṭha</w:t>
      </w:r>
      <w:r>
        <w:t xml:space="preserve"> </w:t>
      </w:r>
      <w:r>
        <w:t xml:space="preserve">— mount;</w:t>
      </w:r>
      <w:r>
        <w:t xml:space="preserve"> </w:t>
      </w:r>
      <w:r>
        <w:rPr>
          <w:iCs/>
          <w:i/>
        </w:rPr>
        <w:t xml:space="preserve">tebhiḥ</w:t>
      </w:r>
      <w:r>
        <w:t xml:space="preserve"> </w:t>
      </w:r>
      <w:r>
        <w:t xml:space="preserve">— yoked with them;</w:t>
      </w:r>
      <w:r>
        <w:t xml:space="preserve"> </w:t>
      </w:r>
      <w:r>
        <w:rPr>
          <w:iCs/>
          <w:i/>
        </w:rPr>
        <w:t xml:space="preserve">arvāṅ</w:t>
      </w:r>
      <w:r>
        <w:t xml:space="preserve"> </w:t>
      </w:r>
      <w:r>
        <w:t xml:space="preserve">— turned towards (us);</w:t>
      </w:r>
      <w:r>
        <w:t xml:space="preserve"> </w:t>
      </w:r>
      <w:r>
        <w:rPr>
          <w:iCs/>
          <w:i/>
        </w:rPr>
        <w:t xml:space="preserve">ā yāhi</w:t>
      </w:r>
      <w:r>
        <w:t xml:space="preserve"> </w:t>
      </w:r>
      <w:r>
        <w:t xml:space="preserve">— come; (</w:t>
      </w:r>
      <w:r>
        <w:rPr>
          <w:iCs/>
          <w:i/>
        </w:rPr>
        <w:t xml:space="preserve">vayaṃ ca</w:t>
      </w:r>
      <w:r>
        <w:t xml:space="preserve"> </w:t>
      </w:r>
      <w:r>
        <w:t xml:space="preserve">— and we); (</w:t>
      </w:r>
      <w:r>
        <w:rPr>
          <w:iCs/>
          <w:i/>
        </w:rPr>
        <w:t xml:space="preserve">he</w:t>
      </w:r>
      <w:r>
        <w:t xml:space="preserve">)</w:t>
      </w:r>
      <w:r>
        <w:t xml:space="preserve"> </w:t>
      </w:r>
      <w:r>
        <w:rPr>
          <w:iCs/>
          <w:i/>
        </w:rPr>
        <w:t xml:space="preserve">indra</w:t>
      </w:r>
      <w:r>
        <w:t xml:space="preserve"> </w:t>
      </w:r>
      <w:r>
        <w:t xml:space="preserve">— O Indra;</w:t>
      </w:r>
      <w:r>
        <w:t xml:space="preserve"> </w:t>
      </w:r>
      <w:r>
        <w:rPr>
          <w:iCs/>
          <w:i/>
        </w:rPr>
        <w:t xml:space="preserve">some</w:t>
      </w:r>
      <w:r>
        <w:t xml:space="preserve"> </w:t>
      </w:r>
      <w:r>
        <w:t xml:space="preserve">— the Soma juice;</w:t>
      </w:r>
      <w:r>
        <w:t xml:space="preserve"> </w:t>
      </w:r>
      <w:r>
        <w:rPr>
          <w:iCs/>
          <w:i/>
        </w:rPr>
        <w:t xml:space="preserve">sute</w:t>
      </w:r>
      <w:r>
        <w:t xml:space="preserve"> </w:t>
      </w:r>
      <w:r>
        <w:t xml:space="preserve">(</w:t>
      </w:r>
      <w:r>
        <w:rPr>
          <w:iCs/>
          <w:i/>
        </w:rPr>
        <w:t xml:space="preserve">sati</w:t>
      </w:r>
      <w:r>
        <w:t xml:space="preserve">) — being pressed;</w:t>
      </w:r>
      <w:r>
        <w:t xml:space="preserve"> </w:t>
      </w:r>
      <w:r>
        <w:rPr>
          <w:iCs/>
          <w:i/>
        </w:rPr>
        <w:t xml:space="preserve">tvām</w:t>
      </w:r>
      <w:r>
        <w:t xml:space="preserve"> </w:t>
      </w:r>
      <w:r>
        <w:t xml:space="preserve">— you;</w:t>
      </w:r>
      <w:r>
        <w:t xml:space="preserve"> </w:t>
      </w:r>
      <w:r>
        <w:rPr>
          <w:iCs/>
          <w:i/>
        </w:rPr>
        <w:t xml:space="preserve">havāmahe</w:t>
      </w:r>
      <w:r>
        <w:t xml:space="preserve"> </w:t>
      </w:r>
      <w:r>
        <w:t xml:space="preserve">— we invoke.</w:t>
      </w:r>
    </w:p>
    <w:p>
      <w:pPr>
        <w:pStyle w:val="BodyText"/>
      </w:pPr>
      <w:r>
        <w:rPr>
          <w:bCs/>
          <w:b/>
        </w:rPr>
        <w:t xml:space="preserve">Bhāvārtha</w:t>
      </w:r>
    </w:p>
    <w:p>
      <w:pPr>
        <w:pStyle w:val="BodyText"/>
      </w:pPr>
      <w:r>
        <w:t xml:space="preserve">O Indra, mount those excellent horses of yours which are to be harnessed by mantra alone, yoked to your wish-granting chariot, and in their prime, and come towards us; we also, having prepared the Soma juice, call you.</w:t>
      </w:r>
    </w:p>
    <w:p>
      <w:pPr>
        <w:pStyle w:val="BodyText"/>
      </w:pPr>
      <w:r>
        <w:rPr>
          <w:bCs/>
          <w:b/>
        </w:rPr>
        <w:t xml:space="preserve">Printed English</w:t>
      </w:r>
    </w:p>
    <w:p>
      <w:pPr>
        <w:pStyle w:val="BodyText"/>
      </w:pPr>
      <w:r>
        <w:t xml:space="preserve">Mount, Indra, your steeds, who are young and vigorous, tractable to prayer, and harnessed to a bounty-shedding car: come down with them to us. We invoke you, Indra, the libation being poured out.</w:t>
      </w:r>
    </w:p>
    <w:p>
      <w:r>
        <w:pict>
          <v:rect style="width:0;height:1.5pt" o:hralign="center" o:hrstd="t" o:hr="t"/>
        </w:pict>
      </w:r>
    </w:p>
    <w:bookmarkEnd w:id="513"/>
    <w:bookmarkStart w:id="514" w:name="printed-p.-433-pdf-453"/>
    <w:p>
      <w:pPr>
        <w:pStyle w:val="Heading3"/>
      </w:pPr>
      <w:r>
        <w:t xml:space="preserve">Printed p. 433 (PDF 453)</w:t>
      </w:r>
    </w:p>
    <w:p>
      <w:pPr>
        <w:pStyle w:val="FirstParagraph"/>
      </w:pPr>
      <w:r>
        <w:rPr>
          <w:iCs/>
          <w:i/>
        </w:rPr>
        <w:t xml:space="preserve">(Header:</w:t>
      </w:r>
      <w:r>
        <w:rPr>
          <w:iCs/>
          <w:i/>
        </w:rPr>
        <w:t xml:space="preserve"> </w:t>
      </w:r>
      <w:r>
        <w:rPr>
          <w:iCs/>
          <w:i/>
        </w:rPr>
        <w:t xml:space="preserve">“</w:t>
      </w:r>
      <w:r>
        <w:rPr>
          <w:iCs/>
          <w:i/>
        </w:rPr>
        <w:t xml:space="preserve">A. 2 A. 4 Va. 20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signature mark</w:t>
      </w:r>
      <w:r>
        <w:rPr>
          <w:iCs/>
          <w:i/>
        </w:rPr>
        <w:t xml:space="preserve"> </w:t>
      </w:r>
      <w:r>
        <w:rPr>
          <w:iCs/>
          <w:i/>
        </w:rPr>
        <w:t xml:space="preserve">“</w:t>
      </w:r>
      <w:r>
        <w:rPr>
          <w:iCs/>
          <w:i/>
        </w:rPr>
        <w:t xml:space="preserve">XIII 28</w:t>
      </w:r>
      <w:r>
        <w:rPr>
          <w:iCs/>
          <w:i/>
        </w:rPr>
        <w:t xml:space="preserve">”</w:t>
      </w:r>
      <w:r>
        <w:rPr>
          <w:iCs/>
          <w:i/>
        </w:rPr>
        <w:t xml:space="preserve"> </w:t>
      </w:r>
      <w:r>
        <w:rPr>
          <w:iCs/>
          <w:i/>
        </w:rPr>
        <w:t xml:space="preserve">at foot.)</w:t>
      </w:r>
    </w:p>
    <w:p>
      <w:pPr>
        <w:pStyle w:val="BodyText"/>
      </w:pPr>
      <w:r>
        <w:rPr>
          <w:bCs/>
          <w:b/>
        </w:rPr>
        <w:t xml:space="preserve">Special Topics (Viśeṣaviṣayagaḷu)</w:t>
      </w:r>
    </w:p>
    <w:p>
      <w:pPr>
        <w:pStyle w:val="BodyText"/>
      </w:pPr>
      <w:r>
        <w:rPr>
          <w:iCs/>
          <w:i/>
          <w:bCs/>
          <w:b/>
        </w:rPr>
        <w:t xml:space="preserve">vṛṣaṇaḥ, vṛṣabhāsaḥ, vṛṣarathāsaḥ</w:t>
      </w:r>
      <w:r>
        <w:t xml:space="preserve"> </w:t>
      </w:r>
      <w:r>
        <w:t xml:space="preserve">— these words are epithets of Indra’s horses and show the special capacities of those horses. The differences of meaning in these words, which are formed from the word</w:t>
      </w:r>
      <w:r>
        <w:t xml:space="preserve"> </w:t>
      </w:r>
      <w:r>
        <w:rPr>
          <w:iCs/>
          <w:i/>
        </w:rPr>
        <w:t xml:space="preserve">vṛṣan</w:t>
      </w:r>
      <w:r>
        <w:t xml:space="preserve">, and their usages, will be explained in the Special Topics of the following ṛk. Only the epithets</w:t>
      </w:r>
      <w:r>
        <w:t xml:space="preserve"> </w:t>
      </w:r>
      <w:r>
        <w:rPr>
          <w:iCs/>
          <w:i/>
        </w:rPr>
        <w:t xml:space="preserve">brahmayujaḥ</w:t>
      </w:r>
      <w:r>
        <w:t xml:space="preserve"> </w:t>
      </w:r>
      <w:r>
        <w:t xml:space="preserve">and</w:t>
      </w:r>
      <w:r>
        <w:t xml:space="preserve"> </w:t>
      </w:r>
      <w:r>
        <w:rPr>
          <w:iCs/>
          <w:i/>
        </w:rPr>
        <w:t xml:space="preserve">atyāḥ</w:t>
      </w:r>
      <w:r>
        <w:t xml:space="preserve"> </w:t>
      </w:r>
      <w:r>
        <w:t xml:space="preserve">are explained here.</w:t>
      </w:r>
    </w:p>
    <w:p>
      <w:pPr>
        <w:pStyle w:val="BodyText"/>
      </w:pPr>
      <w:r>
        <w:rPr>
          <w:iCs/>
          <w:i/>
          <w:bCs/>
          <w:b/>
        </w:rPr>
        <w:t xml:space="preserve">brahmayujaḥ — parivṛḍhena mantreṇa yujyamānāḥ</w:t>
      </w:r>
      <w:r>
        <w:t xml:space="preserve"> </w:t>
      </w:r>
      <w:r>
        <w:t xml:space="preserve">—</w:t>
      </w:r>
      <w:r>
        <w:t xml:space="preserve"> </w:t>
      </w:r>
      <w:r>
        <w:t xml:space="preserve">“</w:t>
      </w:r>
      <w:r>
        <w:t xml:space="preserve">harnessed by the utterance of the exalted (</w:t>
      </w:r>
      <w:r>
        <w:rPr>
          <w:iCs/>
          <w:i/>
        </w:rPr>
        <w:t xml:space="preserve">parivṛḍha</w:t>
      </w:r>
      <w:r>
        <w:t xml:space="preserve">) mantra</w:t>
      </w:r>
      <w:r>
        <w:t xml:space="preserve">”</w:t>
      </w:r>
      <w:r>
        <w:t xml:space="preserve"> </w:t>
      </w:r>
      <w:r>
        <w:t xml:space="preserve">is an epithet of Indra’s horses. The word</w:t>
      </w:r>
      <w:r>
        <w:t xml:space="preserve"> </w:t>
      </w:r>
      <w:r>
        <w:rPr>
          <w:iCs/>
          <w:i/>
        </w:rPr>
        <w:t xml:space="preserve">brahma</w:t>
      </w:r>
      <w:r>
        <w:t xml:space="preserve"> </w:t>
      </w:r>
      <w:r>
        <w:t xml:space="preserve">as used here is formed from the root</w:t>
      </w:r>
      <w:r>
        <w:t xml:space="preserve"> </w:t>
      </w:r>
      <w:r>
        <w:rPr>
          <w:iCs/>
          <w:i/>
        </w:rPr>
        <w:t xml:space="preserve">bṛhi</w:t>
      </w:r>
      <w:r>
        <w:t xml:space="preserve">, meaning</w:t>
      </w:r>
      <w:r>
        <w:t xml:space="preserve"> </w:t>
      </w:r>
      <w:r>
        <w:t xml:space="preserve">“</w:t>
      </w:r>
      <w:r>
        <w:t xml:space="preserve">to grow</w:t>
      </w:r>
      <w:r>
        <w:t xml:space="preserve">”</w:t>
      </w:r>
      <w:r>
        <w:t xml:space="preserve">, and means a mantra that has grown, i.e. a powerful mantra. The word</w:t>
      </w:r>
      <w:r>
        <w:t xml:space="preserve"> </w:t>
      </w:r>
      <w:r>
        <w:rPr>
          <w:iCs/>
          <w:i/>
        </w:rPr>
        <w:t xml:space="preserve">brahmayujaḥ</w:t>
      </w:r>
      <w:r>
        <w:t xml:space="preserve"> </w:t>
      </w:r>
      <w:r>
        <w:t xml:space="preserve">here, like the word</w:t>
      </w:r>
      <w:r>
        <w:t xml:space="preserve"> </w:t>
      </w:r>
      <w:r>
        <w:rPr>
          <w:iCs/>
          <w:i/>
        </w:rPr>
        <w:t xml:space="preserve">brahmavāhaḥ</w:t>
      </w:r>
      <w:r>
        <w:t xml:space="preserve"> </w:t>
      </w:r>
      <w:r>
        <w:t xml:space="preserve">(</w:t>
      </w:r>
      <w:r>
        <w:t xml:space="preserve">“</w:t>
      </w:r>
      <w:r>
        <w:t xml:space="preserve">borne by prayer</w:t>
      </w:r>
      <w:r>
        <w:t xml:space="preserve">”</w:t>
      </w:r>
      <w:r>
        <w:t xml:space="preserve">), is used in many places as an epithet of Indra’s horses. There,</w:t>
      </w:r>
      <w:r>
        <w:t xml:space="preserve"> </w:t>
      </w:r>
      <w:r>
        <w:t xml:space="preserve">“</w:t>
      </w:r>
      <w:r>
        <w:rPr>
          <w:iCs/>
          <w:i/>
        </w:rPr>
        <w:t xml:space="preserve">brahmaṇā mantrarūpeṇa stotreṇa ūhyamānāḥ prāpyamāṇendra</w:t>
      </w:r>
      <w:r>
        <w:t xml:space="preserve">”</w:t>
      </w:r>
      <w:r>
        <w:t xml:space="preserve"> </w:t>
      </w:r>
      <w:r>
        <w:t xml:space="preserve">— Indra, who is to be reached by praise in the form of mantra; here too, the horses harnessed by praise.</w:t>
      </w:r>
    </w:p>
    <w:p>
      <w:pPr>
        <w:pStyle w:val="BlockText"/>
      </w:pPr>
      <w:r>
        <w:t xml:space="preserve">ब्रह्मणा ते ब्रह्मयुजा युनज्मि हरी सखाया सधमाद आ शू । स्थिरं रथं सुखमिन्द्राधितिष्ठन्प्र जानन्विद्वाँ उप याहि सोमम् ॥</w:t>
      </w:r>
    </w:p>
    <w:p>
      <w:pPr>
        <w:pStyle w:val="BlockText"/>
      </w:pPr>
      <w:r>
        <w:rPr>
          <w:iCs/>
          <w:i/>
        </w:rPr>
        <w:t xml:space="preserve">brahmaṇā te brahmayujā yunajmi harī sakhāyā sadhamāda ā śū | sthiraṃ rathaṃ sukham indrādhitiṣṭhan pra jānan vidvāṃ upa yāhi somam ‖</w:t>
      </w:r>
      <w:r>
        <w:t xml:space="preserve"> </w:t>
      </w:r>
      <w:r>
        <w:t xml:space="preserve">[as read: [?]]</w:t>
      </w:r>
    </w:p>
    <w:p>
      <w:pPr>
        <w:pStyle w:val="FirstParagraph"/>
      </w:pPr>
      <w:r>
        <w:t xml:space="preserve">(Ṛ. Saṃ. 3-35-4 [?]) — in such ṛks the process by which Indra’s horses are harnessed to his chariot by the power of the mantra is described; in the ṛk at hand the same point is shown.</w:t>
      </w:r>
    </w:p>
    <w:p>
      <w:pPr>
        <w:pStyle w:val="BodyText"/>
      </w:pPr>
      <w:r>
        <w:rPr>
          <w:iCs/>
          <w:i/>
          <w:bCs/>
          <w:b/>
        </w:rPr>
        <w:t xml:space="preserve">atyāḥ — aśvāḥ</w:t>
      </w:r>
      <w:r>
        <w:t xml:space="preserve"> </w:t>
      </w:r>
      <w:r>
        <w:t xml:space="preserve">— Indra’s horses.</w:t>
      </w:r>
      <w:r>
        <w:t xml:space="preserve"> </w:t>
      </w:r>
      <w:r>
        <w:rPr>
          <w:iCs/>
          <w:i/>
          <w:bCs/>
          <w:b/>
        </w:rPr>
        <w:t xml:space="preserve">āpekṣitapradeśaṃ prati atanaśīlāḥ</w:t>
      </w:r>
      <w:r>
        <w:t xml:space="preserve"> </w:t>
      </w:r>
      <w:r>
        <w:t xml:space="preserve">—</w:t>
      </w:r>
      <w:r>
        <w:t xml:space="preserve"> </w:t>
      </w:r>
      <w:r>
        <w:t xml:space="preserve">“</w:t>
      </w:r>
      <w:r>
        <w:t xml:space="preserve">of the nature and power of going to the place desired</w:t>
      </w:r>
      <w:r>
        <w:t xml:space="preserve">”</w:t>
      </w:r>
      <w:r>
        <w:t xml:space="preserve">: this is the sense, and it is not only for horses that this word is an epithet; it is also an epithet of Agni and of the Āditya (Sun).</w:t>
      </w:r>
    </w:p>
    <w:p>
      <w:pPr>
        <w:pStyle w:val="BlockText"/>
      </w:pPr>
      <w:r>
        <w:t xml:space="preserve">एष प्र पूर्वीरव तस्य चम्रिषोऽत्यो न योषामुदयंस्त भुर्वणिः । दक्षं महे पाययते हिरण्ययं रथमावृत्या हरियोगमृभ्वसम् ॥</w:t>
      </w:r>
    </w:p>
    <w:p>
      <w:pPr>
        <w:pStyle w:val="BlockText"/>
      </w:pPr>
      <w:r>
        <w:rPr>
          <w:iCs/>
          <w:i/>
        </w:rPr>
        <w:t xml:space="preserve">eṣa pra pūrvīr ava tasya camriṣo ’tyo na yoṣām udayaṃsta bhurvaṇiḥ | dakṣaṃ mahe pāyayate hiraṇyayaṃ ratham āvṛtyā hariyogam ṛbhvasam ‖</w:t>
      </w:r>
      <w:r>
        <w:t xml:space="preserve"> </w:t>
      </w:r>
      <w:r>
        <w:t xml:space="preserve">[as read: [?]]</w:t>
      </w:r>
    </w:p>
    <w:p>
      <w:pPr>
        <w:pStyle w:val="FirstParagraph"/>
      </w:pPr>
      <w:r>
        <w:t xml:space="preserve">(Ṛ. Saṃ. 1-56-1 [?]) — in this ṛk</w:t>
      </w:r>
      <w:r>
        <w:t xml:space="preserve"> </w:t>
      </w:r>
      <w:r>
        <w:rPr>
          <w:iCs/>
          <w:i/>
        </w:rPr>
        <w:t xml:space="preserve">atyaḥ</w:t>
      </w:r>
      <w:r>
        <w:t xml:space="preserve"> </w:t>
      </w:r>
      <w:r>
        <w:t xml:space="preserve">is used as a synonym of</w:t>
      </w:r>
      <w:r>
        <w:t xml:space="preserve"> </w:t>
      </w:r>
      <w:r>
        <w:t xml:space="preserve">“</w:t>
      </w:r>
      <w:r>
        <w:t xml:space="preserve">horse</w:t>
      </w:r>
      <w:r>
        <w:t xml:space="preserve">”</w:t>
      </w:r>
      <w:r>
        <w:t xml:space="preserve">; and</w:t>
      </w:r>
    </w:p>
    <w:p>
      <w:pPr>
        <w:pStyle w:val="BlockText"/>
      </w:pPr>
      <w:r>
        <w:t xml:space="preserve">अस्य श्लोको दिवीयते पृथिव्यामत्यो न यंसद्यक्षभृद्विचेताः । मृगाणां न हेतयो यन्ति चेमा बृहस्पतेरहिमायाँ अभि द्यून् ॥</w:t>
      </w:r>
    </w:p>
    <w:p>
      <w:pPr>
        <w:pStyle w:val="BlockText"/>
      </w:pPr>
      <w:r>
        <w:rPr>
          <w:iCs/>
          <w:i/>
        </w:rPr>
        <w:t xml:space="preserve">asya śloko divīyate pṛthivyām atyo na yaṃsad yakṣabhṛd vicetāḥ | mṛgāṇāṃ na hetayo yanti cemā bṛhaspater ahimāyāṃ abhi dyūn ‖</w:t>
      </w:r>
      <w:r>
        <w:t xml:space="preserve"> </w:t>
      </w:r>
      <w:r>
        <w:t xml:space="preserve">[as read: [?]]</w:t>
      </w:r>
    </w:p>
    <w:p>
      <w:pPr>
        <w:pStyle w:val="FirstParagraph"/>
      </w:pPr>
      <w:r>
        <w:t xml:space="preserve">(Ṛ. Saṃ. 1-190-4 [?]) — in such ṛks</w:t>
      </w:r>
      <w:r>
        <w:t xml:space="preserve"> </w:t>
      </w:r>
      <w:r>
        <w:rPr>
          <w:iCs/>
          <w:i/>
        </w:rPr>
        <w:t xml:space="preserve">atanaśīlaḥ</w:t>
      </w:r>
      <w:r>
        <w:t xml:space="preserve"> </w:t>
      </w:r>
      <w:r>
        <w:t xml:space="preserve">(</w:t>
      </w:r>
      <w:r>
        <w:t xml:space="preserve">“</w:t>
      </w:r>
      <w:r>
        <w:t xml:space="preserve">the one who goes</w:t>
      </w:r>
      <w:r>
        <w:t xml:space="preserve">”</w:t>
      </w:r>
      <w:r>
        <w:t xml:space="preserve">) means the Āditya also: the Sun, who moves about. In the ṛk at hand it is a word that is a synonym of horse.</w:t>
      </w:r>
    </w:p>
    <w:bookmarkEnd w:id="514"/>
    <w:bookmarkStart w:id="515" w:name="printed-p.-434-pdf-454"/>
    <w:p>
      <w:pPr>
        <w:pStyle w:val="Heading3"/>
      </w:pPr>
      <w:r>
        <w:t xml:space="preserve">Printed p. 434 (PDF 454)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177</w:t>
      </w:r>
      <w:r>
        <w:rPr>
          <w:iCs/>
          <w:i/>
        </w:rPr>
        <w:t xml:space="preserve">”</w:t>
      </w:r>
      <w:r>
        <w:rPr>
          <w:iCs/>
          <w:i/>
        </w:rPr>
        <w:t xml:space="preserve">.)</w:t>
      </w:r>
    </w:p>
    <w:p>
      <w:pPr>
        <w:pStyle w:val="BodyText"/>
      </w:pPr>
      <w:r>
        <w:rPr>
          <w:bCs/>
          <w:b/>
        </w:rPr>
        <w:t xml:space="preserve">Vyākaraṇa-prakriyā (grammar)</w:t>
      </w:r>
      <w:r>
        <w:t xml:space="preserve"> </w:t>
      </w:r>
      <w:r>
        <w:t xml:space="preserve">— noted briefly (sūtra numerals [?]):</w:t>
      </w:r>
    </w:p>
    <w:p>
      <w:pPr>
        <w:numPr>
          <w:ilvl w:val="0"/>
          <w:numId w:val="1064"/>
        </w:numPr>
        <w:pStyle w:val="Compact"/>
      </w:pPr>
      <w:r>
        <w:rPr>
          <w:iCs/>
          <w:i/>
          <w:bCs/>
          <w:b/>
        </w:rPr>
        <w:t xml:space="preserve">brahmayujaḥ</w:t>
      </w:r>
      <w:r>
        <w:t xml:space="preserve"> </w:t>
      </w:r>
      <w:r>
        <w:t xml:space="preserve">—</w:t>
      </w:r>
      <w:r>
        <w:t xml:space="preserve"> </w:t>
      </w:r>
      <w:r>
        <w:rPr>
          <w:iCs/>
          <w:i/>
        </w:rPr>
        <w:t xml:space="preserve">brahmaṇā yujyante iti brahmayujaḥ</w:t>
      </w:r>
      <w:r>
        <w:t xml:space="preserve">; root</w:t>
      </w:r>
      <w:r>
        <w:t xml:space="preserve"> </w:t>
      </w:r>
      <w:r>
        <w:rPr>
          <w:iCs/>
          <w:i/>
        </w:rPr>
        <w:t xml:space="preserve">yujir yoge</w:t>
      </w:r>
      <w:r>
        <w:t xml:space="preserve">; by</w:t>
      </w:r>
      <w:r>
        <w:t xml:space="preserve"> </w:t>
      </w:r>
      <w:r>
        <w:t xml:space="preserve">“</w:t>
      </w:r>
      <w:r>
        <w:rPr>
          <w:iCs/>
          <w:i/>
        </w:rPr>
        <w:t xml:space="preserve">satsūdviṣadruhaduhayujavidabhidacchidajinīrājām upasarge ’pi kvip</w:t>
      </w:r>
      <w:r>
        <w:t xml:space="preserve">”</w:t>
      </w:r>
      <w:r>
        <w:t xml:space="preserve"> </w:t>
      </w:r>
      <w:r>
        <w:t xml:space="preserve">(Pā. Sū. 3-2-61 [?]) the suffix</w:t>
      </w:r>
      <w:r>
        <w:t xml:space="preserve"> </w:t>
      </w:r>
      <w:r>
        <w:rPr>
          <w:iCs/>
          <w:i/>
        </w:rPr>
        <w:t xml:space="preserve">kvip</w:t>
      </w:r>
      <w:r>
        <w:t xml:space="preserve">; the</w:t>
      </w:r>
      <w:r>
        <w:t xml:space="preserve"> </w:t>
      </w:r>
      <w:r>
        <w:rPr>
          <w:iCs/>
          <w:i/>
        </w:rPr>
        <w:t xml:space="preserve">kṛdutta</w:t>
      </w:r>
      <w:r>
        <w:t xml:space="preserve"> </w:t>
      </w:r>
      <w:r>
        <w:t xml:space="preserve">final member keeps its natural accent; nominative plural.</w:t>
      </w:r>
    </w:p>
    <w:p>
      <w:pPr>
        <w:numPr>
          <w:ilvl w:val="0"/>
          <w:numId w:val="1064"/>
        </w:numPr>
        <w:pStyle w:val="Compact"/>
      </w:pPr>
      <w:r>
        <w:rPr>
          <w:iCs/>
          <w:i/>
          <w:bCs/>
          <w:b/>
        </w:rPr>
        <w:t xml:space="preserve">vṛṣarathāsaḥ</w:t>
      </w:r>
      <w:r>
        <w:t xml:space="preserve"> </w:t>
      </w:r>
      <w:r>
        <w:t xml:space="preserve">— a</w:t>
      </w:r>
      <w:r>
        <w:t xml:space="preserve"> </w:t>
      </w:r>
      <w:r>
        <w:rPr>
          <w:iCs/>
          <w:i/>
        </w:rPr>
        <w:t xml:space="preserve">bahuvrīhi</w:t>
      </w:r>
      <w:r>
        <w:t xml:space="preserve"> </w:t>
      </w:r>
      <w:r>
        <w:t xml:space="preserve">compound; by</w:t>
      </w:r>
      <w:r>
        <w:t xml:space="preserve"> </w:t>
      </w:r>
      <w:r>
        <w:t xml:space="preserve">“</w:t>
      </w:r>
      <w:r>
        <w:rPr>
          <w:iCs/>
          <w:i/>
        </w:rPr>
        <w:t xml:space="preserve">bahuvrīhau prakṛtyā pūrvapadam</w:t>
      </w:r>
      <w:r>
        <w:t xml:space="preserve">”</w:t>
      </w:r>
      <w:r>
        <w:t xml:space="preserve"> </w:t>
      </w:r>
      <w:r>
        <w:t xml:space="preserve">the fore-member keeps its natural accent; when</w:t>
      </w:r>
      <w:r>
        <w:t xml:space="preserve"> </w:t>
      </w:r>
      <w:r>
        <w:rPr>
          <w:iCs/>
          <w:i/>
        </w:rPr>
        <w:t xml:space="preserve">jas</w:t>
      </w:r>
      <w:r>
        <w:t xml:space="preserve"> </w:t>
      </w:r>
      <w:r>
        <w:t xml:space="preserve">follows, by</w:t>
      </w:r>
      <w:r>
        <w:t xml:space="preserve"> </w:t>
      </w:r>
      <w:r>
        <w:t xml:space="preserve">“</w:t>
      </w:r>
      <w:r>
        <w:rPr>
          <w:iCs/>
          <w:i/>
        </w:rPr>
        <w:t xml:space="preserve">ajjhanasyerasuk</w:t>
      </w:r>
      <w:r>
        <w:t xml:space="preserve">”</w:t>
      </w:r>
      <w:r>
        <w:t xml:space="preserve"> </w:t>
      </w:r>
      <w:r>
        <w:t xml:space="preserve">(Pā. Sū. 7-1-50 [?], sūtra name as read) the augment</w:t>
      </w:r>
      <w:r>
        <w:t xml:space="preserve"> </w:t>
      </w:r>
      <w:r>
        <w:rPr>
          <w:iCs/>
          <w:i/>
        </w:rPr>
        <w:t xml:space="preserve">asuk</w:t>
      </w:r>
      <w:r>
        <w:t xml:space="preserve">.</w:t>
      </w:r>
    </w:p>
    <w:p>
      <w:pPr>
        <w:numPr>
          <w:ilvl w:val="0"/>
          <w:numId w:val="1064"/>
        </w:numPr>
        <w:pStyle w:val="Compact"/>
      </w:pPr>
      <w:r>
        <w:rPr>
          <w:iCs/>
          <w:i/>
          <w:bCs/>
          <w:b/>
        </w:rPr>
        <w:t xml:space="preserve">tān + ā</w:t>
      </w:r>
      <w:r>
        <w:t xml:space="preserve"> </w:t>
      </w:r>
      <w:r>
        <w:t xml:space="preserve">— by</w:t>
      </w:r>
      <w:r>
        <w:t xml:space="preserve"> </w:t>
      </w:r>
      <w:r>
        <w:t xml:space="preserve">“</w:t>
      </w:r>
      <w:r>
        <w:rPr>
          <w:iCs/>
          <w:i/>
        </w:rPr>
        <w:t xml:space="preserve">dīrghād aṭi samānapāde</w:t>
      </w:r>
      <w:r>
        <w:t xml:space="preserve">”</w:t>
      </w:r>
      <w:r>
        <w:t xml:space="preserve"> </w:t>
      </w:r>
      <w:r>
        <w:t xml:space="preserve">(Pā. Sū. 8-3-9 [?])</w:t>
      </w:r>
      <w:r>
        <w:t xml:space="preserve"> </w:t>
      </w:r>
      <w:r>
        <w:rPr>
          <w:iCs/>
          <w:i/>
        </w:rPr>
        <w:t xml:space="preserve">ru</w:t>
      </w:r>
      <w:r>
        <w:t xml:space="preserve"> </w:t>
      </w:r>
      <w:r>
        <w:t xml:space="preserve">for the</w:t>
      </w:r>
      <w:r>
        <w:t xml:space="preserve"> </w:t>
      </w:r>
      <w:r>
        <w:rPr>
          <w:iCs/>
          <w:i/>
        </w:rPr>
        <w:t xml:space="preserve">n</w:t>
      </w:r>
      <w:r>
        <w:t xml:space="preserve">; by</w:t>
      </w:r>
      <w:r>
        <w:t xml:space="preserve"> </w:t>
      </w:r>
      <w:r>
        <w:t xml:space="preserve">“</w:t>
      </w:r>
      <w:r>
        <w:rPr>
          <w:iCs/>
          <w:i/>
        </w:rPr>
        <w:t xml:space="preserve">ato ’ṭi nityam</w:t>
      </w:r>
      <w:r>
        <w:t xml:space="preserve">”</w:t>
      </w:r>
      <w:r>
        <w:t xml:space="preserve"> </w:t>
      </w:r>
      <w:r>
        <w:t xml:space="preserve">(Pā. Sū. 8-3-3 [?]) the preceding</w:t>
      </w:r>
      <w:r>
        <w:t xml:space="preserve"> </w:t>
      </w:r>
      <w:r>
        <w:rPr>
          <w:iCs/>
          <w:i/>
        </w:rPr>
        <w:t xml:space="preserve">ā</w:t>
      </w:r>
      <w:r>
        <w:t xml:space="preserve"> </w:t>
      </w:r>
      <w:r>
        <w:t xml:space="preserve">always takes nasalization.</w:t>
      </w:r>
    </w:p>
    <w:p>
      <w:pPr>
        <w:numPr>
          <w:ilvl w:val="0"/>
          <w:numId w:val="1064"/>
        </w:numPr>
        <w:pStyle w:val="Compact"/>
      </w:pPr>
      <w:r>
        <w:rPr>
          <w:iCs/>
          <w:i/>
          <w:bCs/>
          <w:b/>
        </w:rPr>
        <w:t xml:space="preserve">tiṣṭha</w:t>
      </w:r>
      <w:r>
        <w:t xml:space="preserve"> </w:t>
      </w:r>
      <w:r>
        <w:t xml:space="preserve">— root</w:t>
      </w:r>
      <w:r>
        <w:t xml:space="preserve"> </w:t>
      </w:r>
      <w:r>
        <w:rPr>
          <w:iCs/>
          <w:i/>
        </w:rPr>
        <w:t xml:space="preserve">ṣṭhā gatinivṛttau</w:t>
      </w:r>
      <w:r>
        <w:t xml:space="preserve">;</w:t>
      </w:r>
      <w:r>
        <w:t xml:space="preserve"> </w:t>
      </w:r>
      <w:r>
        <w:rPr>
          <w:iCs/>
          <w:i/>
        </w:rPr>
        <w:t xml:space="preserve">loṭ</w:t>
      </w:r>
      <w:r>
        <w:t xml:space="preserve">, second person singular;</w:t>
      </w:r>
      <w:r>
        <w:t xml:space="preserve"> </w:t>
      </w:r>
      <w:r>
        <w:rPr>
          <w:iCs/>
          <w:i/>
        </w:rPr>
        <w:t xml:space="preserve">nighāta</w:t>
      </w:r>
      <w:r>
        <w:t xml:space="preserve"> </w:t>
      </w:r>
      <w:r>
        <w:t xml:space="preserve">for a</w:t>
      </w:r>
      <w:r>
        <w:t xml:space="preserve"> </w:t>
      </w:r>
      <w:r>
        <w:rPr>
          <w:iCs/>
          <w:i/>
        </w:rPr>
        <w:t xml:space="preserve">tiṅ</w:t>
      </w:r>
      <w:r>
        <w:t xml:space="preserve">.</w:t>
      </w:r>
    </w:p>
    <w:p>
      <w:pPr>
        <w:numPr>
          <w:ilvl w:val="0"/>
          <w:numId w:val="1064"/>
        </w:numPr>
        <w:pStyle w:val="Compact"/>
      </w:pPr>
      <w:r>
        <w:rPr>
          <w:iCs/>
          <w:i/>
          <w:bCs/>
          <w:b/>
        </w:rPr>
        <w:t xml:space="preserve">havāmahe</w:t>
      </w:r>
      <w:r>
        <w:t xml:space="preserve"> </w:t>
      </w:r>
      <w:r>
        <w:t xml:space="preserve">— root</w:t>
      </w:r>
      <w:r>
        <w:t xml:space="preserve"> </w:t>
      </w:r>
      <w:r>
        <w:rPr>
          <w:iCs/>
          <w:i/>
        </w:rPr>
        <w:t xml:space="preserve">hveñ spardhāyāṃ śabde ca</w:t>
      </w:r>
      <w:r>
        <w:t xml:space="preserve">;</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saṃprasāraṇa</w:t>
      </w:r>
      <w:r>
        <w:t xml:space="preserve"> </w:t>
      </w:r>
      <w:r>
        <w:t xml:space="preserve">in</w:t>
      </w:r>
      <w:r>
        <w:t xml:space="preserve"> </w:t>
      </w:r>
      <w:r>
        <w:rPr>
          <w:iCs/>
          <w:i/>
        </w:rPr>
        <w:t xml:space="preserve">laṭ</w:t>
      </w:r>
      <w:r>
        <w:t xml:space="preserve">; first person plural; because it is in</w:t>
      </w:r>
      <w:r>
        <w:t xml:space="preserve"> </w:t>
      </w:r>
      <w:r>
        <w:rPr>
          <w:iCs/>
          <w:i/>
        </w:rPr>
        <w:t xml:space="preserve">pādādi</w:t>
      </w:r>
      <w:r>
        <w:t xml:space="preserve"> </w:t>
      </w:r>
      <w:r>
        <w:t xml:space="preserve">position no</w:t>
      </w:r>
      <w:r>
        <w:t xml:space="preserve"> </w:t>
      </w:r>
      <w:r>
        <w:rPr>
          <w:iCs/>
          <w:i/>
        </w:rPr>
        <w:t xml:space="preserve">nighāta</w:t>
      </w:r>
      <w:r>
        <w:t xml:space="preserve">; the</w:t>
      </w:r>
      <w:r>
        <w:t xml:space="preserve"> </w:t>
      </w:r>
      <w:r>
        <w:rPr>
          <w:iCs/>
          <w:i/>
        </w:rPr>
        <w:t xml:space="preserve">la</w:t>
      </w:r>
      <w:r>
        <w:t xml:space="preserve"> </w:t>
      </w:r>
      <w:r>
        <w:rPr>
          <w:iCs/>
          <w:i/>
        </w:rPr>
        <w:t xml:space="preserve">sārvadhātuka</w:t>
      </w:r>
      <w:r>
        <w:t xml:space="preserve"> </w:t>
      </w:r>
      <w:r>
        <w:t xml:space="preserve">being</w:t>
      </w:r>
      <w:r>
        <w:t xml:space="preserve"> </w:t>
      </w:r>
      <w:r>
        <w:rPr>
          <w:iCs/>
          <w:i/>
        </w:rPr>
        <w:t xml:space="preserve">anudātta</w:t>
      </w:r>
      <w:r>
        <w:t xml:space="preserve"> </w:t>
      </w:r>
      <w:r>
        <w:t xml:space="preserve">(by</w:t>
      </w:r>
      <w:r>
        <w:t xml:space="preserve"> </w:t>
      </w:r>
      <w:r>
        <w:t xml:space="preserve">“</w:t>
      </w:r>
      <w:r>
        <w:rPr>
          <w:iCs/>
          <w:i/>
        </w:rPr>
        <w:t xml:space="preserve">tāsyanudāttet</w:t>
      </w:r>
      <w:r>
        <w:t xml:space="preserve">…</w:t>
      </w:r>
      <w:r>
        <w:t xml:space="preserve">”</w:t>
      </w:r>
      <w:r>
        <w:t xml:space="preserve">), the root accent remains.</w:t>
      </w:r>
    </w:p>
    <w:p>
      <w:pPr>
        <w:numPr>
          <w:ilvl w:val="0"/>
          <w:numId w:val="1064"/>
        </w:numPr>
        <w:pStyle w:val="Compact"/>
      </w:pPr>
      <w:r>
        <w:rPr>
          <w:iCs/>
          <w:i/>
          <w:bCs/>
          <w:b/>
        </w:rPr>
        <w:t xml:space="preserve">sute</w:t>
      </w:r>
      <w:r>
        <w:t xml:space="preserve"> </w:t>
      </w:r>
      <w:r>
        <w:t xml:space="preserve">— root</w:t>
      </w:r>
      <w:r>
        <w:t xml:space="preserve"> </w:t>
      </w:r>
      <w:r>
        <w:rPr>
          <w:iCs/>
          <w:i/>
        </w:rPr>
        <w:t xml:space="preserve">ṣuñ abhiṣave</w:t>
      </w:r>
      <w:r>
        <w:t xml:space="preserve">; the suffix</w:t>
      </w:r>
      <w:r>
        <w:t xml:space="preserve"> </w:t>
      </w:r>
      <w:r>
        <w:rPr>
          <w:iCs/>
          <w:i/>
        </w:rPr>
        <w:t xml:space="preserve">kta</w:t>
      </w:r>
      <w:r>
        <w:t xml:space="preserve"> </w:t>
      </w:r>
      <w:r>
        <w:t xml:space="preserve">by the</w:t>
      </w:r>
      <w:r>
        <w:t xml:space="preserve"> </w:t>
      </w:r>
      <w:r>
        <w:rPr>
          <w:iCs/>
          <w:i/>
        </w:rPr>
        <w:t xml:space="preserve">niṣṭhā</w:t>
      </w:r>
      <w:r>
        <w:t xml:space="preserve"> </w:t>
      </w:r>
      <w:r>
        <w:t xml:space="preserve">rule; by the suffix accent the end syllable is</w:t>
      </w:r>
      <w:r>
        <w:t xml:space="preserve"> </w:t>
      </w:r>
      <w:r>
        <w:rPr>
          <w:iCs/>
          <w:i/>
        </w:rPr>
        <w:t xml:space="preserve">udātta</w:t>
      </w:r>
      <w:r>
        <w:t xml:space="preserve">; locative singular. ‖ 2 ‖</w:t>
      </w:r>
    </w:p>
    <w:p>
      <w:r>
        <w:pict>
          <v:rect style="width:0;height:1.5pt" o:hralign="center" o:hrstd="t" o:hr="t"/>
        </w:pict>
      </w:r>
    </w:p>
    <w:p>
      <w:pPr>
        <w:pStyle w:val="FirstParagraph"/>
      </w:pPr>
      <w:r>
        <w:rPr>
          <w:bCs/>
          <w:b/>
        </w:rPr>
        <w:t xml:space="preserve">Sūkta 177, Ṛk 3</w:t>
      </w:r>
    </w:p>
    <w:p>
      <w:pPr>
        <w:pStyle w:val="BodyText"/>
      </w:pPr>
      <w:r>
        <w:rPr>
          <w:bCs/>
          <w:b/>
        </w:rPr>
        <w:t xml:space="preserve">Saṃhitā-pāṭha</w:t>
      </w:r>
    </w:p>
    <w:p>
      <w:pPr>
        <w:pStyle w:val="BlockText"/>
      </w:pPr>
      <w:r>
        <w:t xml:space="preserve">आ तिष्ठ रथं वृषणं वृषा ते सुतः सोमः परिषिक्ता मधूनि ।</w:t>
      </w:r>
      <w:r>
        <w:t xml:space="preserve"> </w:t>
      </w:r>
      <w:r>
        <w:t xml:space="preserve">युक्त्वा वृषभ्यां वृषभ क्षितीनां हरिभ्यां याहि प्रवतोप मद्रिक् ॥ ३ ॥</w:t>
      </w:r>
    </w:p>
    <w:p>
      <w:pPr>
        <w:pStyle w:val="BlockText"/>
      </w:pPr>
      <w:r>
        <w:rPr>
          <w:iCs/>
          <w:i/>
        </w:rPr>
        <w:t xml:space="preserve">ā tiṣṭha rathaṃ vṛṣaṇaṃ vṛṣā te sutaḥ somaḥ pariṣiktā madhūni |</w:t>
      </w:r>
      <w:r>
        <w:t xml:space="preserve"> </w:t>
      </w:r>
      <w:r>
        <w:rPr>
          <w:iCs/>
          <w:i/>
        </w:rPr>
        <w:t xml:space="preserve">yuktvā vṛṣabhyāṃ vṛṣabha kṣitīnāṃ haribhyāṃ yāhi pravatopa madrik ‖ 3 ‖</w:t>
      </w:r>
    </w:p>
    <w:p>
      <w:pPr>
        <w:pStyle w:val="FirstParagraph"/>
      </w:pPr>
      <w:r>
        <w:rPr>
          <w:bCs/>
          <w:b/>
        </w:rPr>
        <w:t xml:space="preserve">Pada-pāṭha</w:t>
      </w:r>
    </w:p>
    <w:p>
      <w:pPr>
        <w:pStyle w:val="BlockText"/>
      </w:pPr>
      <w:r>
        <w:t xml:space="preserve">आ । तिष्ठ । रथम् । वृषणम् । वृषा । ते । सुतः । सोमः । परिऽसिक्ता । मधूनि ।</w:t>
      </w:r>
      <w:r>
        <w:t xml:space="preserve"> </w:t>
      </w:r>
      <w:r>
        <w:t xml:space="preserve">युक्त्वा । वृषऽभ्याम् । वृषभ । क्षितीनाम् । हरिऽभ्याम् । याहि । प्रवता । उप । मद्रिक् ॥ ३ ॥</w:t>
      </w:r>
    </w:p>
    <w:p>
      <w:pPr>
        <w:pStyle w:val="BlockText"/>
      </w:pPr>
      <w:r>
        <w:rPr>
          <w:iCs/>
          <w:i/>
        </w:rPr>
        <w:t xml:space="preserve">ā | tiṣṭha | ratham | vṛṣaṇam | vṛṣā | te | sutaḥ | somaḥ | pari-siktā | madhūni |</w:t>
      </w:r>
      <w:r>
        <w:t xml:space="preserve"> </w:t>
      </w:r>
      <w:r>
        <w:rPr>
          <w:iCs/>
          <w:i/>
        </w:rPr>
        <w:t xml:space="preserve">yuktvā | vṛṣa-bhyām | vṛṣabha | kṣitīnām | hari-bhyām | yāhi | pravatā | upa | madrik ‖ 3 ‖</w:t>
      </w:r>
    </w:p>
    <w:p>
      <w:r>
        <w:pict>
          <v:rect style="width:0;height:1.5pt" o:hralign="center" o:hrstd="t" o:hr="t"/>
        </w:pict>
      </w:r>
    </w:p>
    <w:bookmarkEnd w:id="515"/>
    <w:bookmarkStart w:id="516" w:name="printed-p.-435-pdf-455"/>
    <w:p>
      <w:pPr>
        <w:pStyle w:val="Heading3"/>
      </w:pPr>
      <w:r>
        <w:t xml:space="preserve">Printed p. 435 (PDF 455)</w:t>
      </w:r>
    </w:p>
    <w:p>
      <w:pPr>
        <w:pStyle w:val="FirstParagraph"/>
      </w:pPr>
      <w:r>
        <w:rPr>
          <w:iCs/>
          <w:i/>
        </w:rPr>
        <w:t xml:space="preserve">(Header:</w:t>
      </w:r>
      <w:r>
        <w:rPr>
          <w:iCs/>
          <w:i/>
        </w:rPr>
        <w:t xml:space="preserve"> </w:t>
      </w:r>
      <w:r>
        <w:rPr>
          <w:iCs/>
          <w:i/>
        </w:rPr>
        <w:t xml:space="preserve">“</w:t>
      </w:r>
      <w:r>
        <w:rPr>
          <w:iCs/>
          <w:i/>
        </w:rPr>
        <w:t xml:space="preserve">A. 2 A. 4 Va. 20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435.)</w:t>
      </w:r>
    </w:p>
    <w:p>
      <w:pPr>
        <w:pStyle w:val="BodyText"/>
      </w:pPr>
      <w:r>
        <w:rPr>
          <w:bCs/>
          <w:b/>
        </w:rPr>
        <w:t xml:space="preserve">Sāyaṇa-bhāṣya</w:t>
      </w:r>
    </w:p>
    <w:p>
      <w:pPr>
        <w:pStyle w:val="BlockText"/>
      </w:pPr>
      <w:r>
        <w:t xml:space="preserve">हे इन्द्र त्वं रथमा तिष्ठ । आश्रयस्व यज्ञगमनार्थम् । कीदृशं रथम् । वृषणं वर्षकं कामानाम् । किमर्थमिति चेत् उच्यते । ते त्वदर्थं वृषा वर्षकः सोमः सुतः । अभिषुतः । तथा मधूनि मधुराणि घृतक्षीरादीनि परिषिक्ता । परितः सिक्तानि संपादितानि । यद्वा । मधूनि मधुराः सोमरसाः चमसेषु पूरिताः । आगमनप्रकार उच्यते । हे वृषभ वर्षकेन्द्र वृषभ्यां वर्षकाभ्यां हरिभ्यां युक्त्वा रथं योजयित्वा क्षितीनां कर्मसु निवसतां यजमानानामस्माकमनुग्रहाय । क्षितीनां वृषभेति वा योज्यम् । प्रवता वेगवता रथेन मद्रिक् [?] अस्मदभिमुखमेव [?] उप याहि ॥</w:t>
      </w:r>
    </w:p>
    <w:p>
      <w:pPr>
        <w:pStyle w:val="FirstParagraph"/>
      </w:pPr>
      <w:r>
        <w:rPr>
          <w:iCs/>
          <w:i/>
        </w:rPr>
        <w:t xml:space="preserve">Gist:</w:t>
      </w:r>
      <w:r>
        <w:t xml:space="preserve"> </w:t>
      </w:r>
      <w:r>
        <w:t xml:space="preserve">Indra is asked to mount his showering chariot, since Soma is pressed and sweet offerings (ghee, milk) are ready; harnessing the two showering horses, he is to come swiftly towards us for our benefit.</w:t>
      </w:r>
    </w:p>
    <w:p>
      <w:pPr>
        <w:pStyle w:val="BodyText"/>
      </w:pPr>
      <w:r>
        <w:rPr>
          <w:bCs/>
          <w:b/>
        </w:rPr>
        <w:t xml:space="preserve">Pratipadārtha</w:t>
      </w:r>
    </w:p>
    <w:p>
      <w:pPr>
        <w:pStyle w:val="BodyText"/>
      </w:pPr>
      <w:r>
        <w:t xml:space="preserve">(</w:t>
      </w:r>
      <w:r>
        <w:rPr>
          <w:iCs/>
          <w:i/>
        </w:rPr>
        <w:t xml:space="preserve">he</w:t>
      </w:r>
      <w:r>
        <w:t xml:space="preserve">)</w:t>
      </w:r>
      <w:r>
        <w:t xml:space="preserve"> </w:t>
      </w:r>
      <w:r>
        <w:rPr>
          <w:bCs/>
          <w:b/>
        </w:rPr>
        <w:t xml:space="preserve">Indra</w:t>
      </w:r>
      <w:r>
        <w:t xml:space="preserve"> </w:t>
      </w:r>
      <w:r>
        <w:t xml:space="preserve">— O Indra!</w:t>
      </w:r>
      <w:r>
        <w:t xml:space="preserve"> </w:t>
      </w:r>
      <w:r>
        <w:rPr>
          <w:bCs/>
          <w:b/>
        </w:rPr>
        <w:t xml:space="preserve">te</w:t>
      </w:r>
      <w:r>
        <w:t xml:space="preserve"> </w:t>
      </w:r>
      <w:r>
        <w:t xml:space="preserve">— for you;</w:t>
      </w:r>
      <w:r>
        <w:t xml:space="preserve"> </w:t>
      </w:r>
      <w:r>
        <w:rPr>
          <w:bCs/>
          <w:b/>
        </w:rPr>
        <w:t xml:space="preserve">vṛṣā</w:t>
      </w:r>
      <w:r>
        <w:t xml:space="preserve"> </w:t>
      </w:r>
      <w:r>
        <w:t xml:space="preserve">— the one that showers desired objects,</w:t>
      </w:r>
      <w:r>
        <w:t xml:space="preserve"> </w:t>
      </w:r>
      <w:r>
        <w:rPr>
          <w:bCs/>
          <w:b/>
        </w:rPr>
        <w:t xml:space="preserve">somaḥ</w:t>
      </w:r>
      <w:r>
        <w:t xml:space="preserve"> </w:t>
      </w:r>
      <w:r>
        <w:t xml:space="preserve">— the Soma juice,</w:t>
      </w:r>
      <w:r>
        <w:t xml:space="preserve"> </w:t>
      </w:r>
      <w:r>
        <w:rPr>
          <w:bCs/>
          <w:b/>
        </w:rPr>
        <w:t xml:space="preserve">sutaḥ</w:t>
      </w:r>
      <w:r>
        <w:t xml:space="preserve"> </w:t>
      </w:r>
      <w:r>
        <w:t xml:space="preserve">— has been pressed (</w:t>
      </w:r>
      <w:r>
        <w:rPr>
          <w:bCs/>
          <w:b/>
        </w:rPr>
        <w:t xml:space="preserve">tathā</w:t>
      </w:r>
      <w:r>
        <w:t xml:space="preserve">, likewise),</w:t>
      </w:r>
      <w:r>
        <w:t xml:space="preserve"> </w:t>
      </w:r>
      <w:r>
        <w:rPr>
          <w:bCs/>
          <w:b/>
        </w:rPr>
        <w:t xml:space="preserve">madhūni</w:t>
      </w:r>
      <w:r>
        <w:t xml:space="preserve"> </w:t>
      </w:r>
      <w:r>
        <w:t xml:space="preserve">— sweet things such as ghee and milk,</w:t>
      </w:r>
      <w:r>
        <w:t xml:space="preserve"> </w:t>
      </w:r>
      <w:r>
        <w:rPr>
          <w:bCs/>
          <w:b/>
        </w:rPr>
        <w:t xml:space="preserve">pariṣiktā</w:t>
      </w:r>
      <w:r>
        <w:t xml:space="preserve"> </w:t>
      </w:r>
      <w:r>
        <w:t xml:space="preserve">— are sprinkled all around [or:</w:t>
      </w:r>
      <w:r>
        <w:t xml:space="preserve"> </w:t>
      </w:r>
      <w:r>
        <w:rPr>
          <w:bCs/>
          <w:b/>
        </w:rPr>
        <w:t xml:space="preserve">madhūni</w:t>
      </w:r>
      <w:r>
        <w:t xml:space="preserve"> </w:t>
      </w:r>
      <w:r>
        <w:t xml:space="preserve">— sweet Soma juices,</w:t>
      </w:r>
      <w:r>
        <w:t xml:space="preserve"> </w:t>
      </w:r>
      <w:r>
        <w:rPr>
          <w:bCs/>
          <w:b/>
        </w:rPr>
        <w:t xml:space="preserve">pariṣiktā</w:t>
      </w:r>
      <w:r>
        <w:t xml:space="preserve"> </w:t>
      </w:r>
      <w:r>
        <w:t xml:space="preserve">— are filled in the cups]. (Therefore)</w:t>
      </w:r>
      <w:r>
        <w:t xml:space="preserve"> </w:t>
      </w:r>
      <w:r>
        <w:rPr>
          <w:bCs/>
          <w:b/>
        </w:rPr>
        <w:t xml:space="preserve">vṛṣaṇam</w:t>
      </w:r>
      <w:r>
        <w:t xml:space="preserve"> </w:t>
      </w:r>
      <w:r>
        <w:t xml:space="preserve">— the giver of what is wanted,</w:t>
      </w:r>
      <w:r>
        <w:t xml:space="preserve"> </w:t>
      </w:r>
      <w:r>
        <w:rPr>
          <w:bCs/>
          <w:b/>
        </w:rPr>
        <w:t xml:space="preserve">ratham</w:t>
      </w:r>
      <w:r>
        <w:t xml:space="preserve"> </w:t>
      </w:r>
      <w:r>
        <w:t xml:space="preserve">— your chariot,</w:t>
      </w:r>
      <w:r>
        <w:t xml:space="preserve"> </w:t>
      </w:r>
      <w:r>
        <w:rPr>
          <w:bCs/>
          <w:b/>
        </w:rPr>
        <w:t xml:space="preserve">ā tiṣṭha</w:t>
      </w:r>
      <w:r>
        <w:t xml:space="preserve"> </w:t>
      </w:r>
      <w:r>
        <w:t xml:space="preserve">— mount;</w:t>
      </w:r>
      <w:r>
        <w:t xml:space="preserve"> </w:t>
      </w:r>
      <w:r>
        <w:rPr>
          <w:bCs/>
          <w:b/>
        </w:rPr>
        <w:t xml:space="preserve">kṣitīnām</w:t>
      </w:r>
      <w:r>
        <w:t xml:space="preserve"> </w:t>
      </w:r>
      <w:r>
        <w:t xml:space="preserve">— of the people (performing rites), the sacrificers; (</w:t>
      </w:r>
      <w:r>
        <w:rPr>
          <w:iCs/>
          <w:i/>
        </w:rPr>
        <w:t xml:space="preserve">he</w:t>
      </w:r>
      <w:r>
        <w:t xml:space="preserve">)</w:t>
      </w:r>
      <w:r>
        <w:t xml:space="preserve"> </w:t>
      </w:r>
      <w:r>
        <w:rPr>
          <w:bCs/>
          <w:b/>
        </w:rPr>
        <w:t xml:space="preserve">vṛṣabha</w:t>
      </w:r>
      <w:r>
        <w:t xml:space="preserve"> </w:t>
      </w:r>
      <w:r>
        <w:t xml:space="preserve">— O Indra who grants desires;</w:t>
      </w:r>
      <w:r>
        <w:t xml:space="preserve"> </w:t>
      </w:r>
      <w:r>
        <w:rPr>
          <w:bCs/>
          <w:b/>
        </w:rPr>
        <w:t xml:space="preserve">vṛṣabhyām</w:t>
      </w:r>
      <w:r>
        <w:t xml:space="preserve"> </w:t>
      </w:r>
      <w:r>
        <w:t xml:space="preserve">— with the showering,</w:t>
      </w:r>
      <w:r>
        <w:t xml:space="preserve"> </w:t>
      </w:r>
      <w:r>
        <w:rPr>
          <w:bCs/>
          <w:b/>
        </w:rPr>
        <w:t xml:space="preserve">haribhyām</w:t>
      </w:r>
      <w:r>
        <w:t xml:space="preserve"> </w:t>
      </w:r>
      <w:r>
        <w:t xml:space="preserve">— with the two (horses),</w:t>
      </w:r>
      <w:r>
        <w:t xml:space="preserve"> </w:t>
      </w:r>
      <w:r>
        <w:rPr>
          <w:bCs/>
          <w:b/>
        </w:rPr>
        <w:t xml:space="preserve">yuktvā</w:t>
      </w:r>
      <w:r>
        <w:t xml:space="preserve"> </w:t>
      </w:r>
      <w:r>
        <w:t xml:space="preserve">— having harnessed (the chariot),</w:t>
      </w:r>
      <w:r>
        <w:t xml:space="preserve"> </w:t>
      </w:r>
      <w:r>
        <w:rPr>
          <w:bCs/>
          <w:b/>
        </w:rPr>
        <w:t xml:space="preserve">kṣitīnām</w:t>
      </w:r>
      <w:r>
        <w:t xml:space="preserve"> </w:t>
      </w:r>
      <w:r>
        <w:t xml:space="preserve">— for the sacrificers who perform rites, our own favour;</w:t>
      </w:r>
      <w:r>
        <w:t xml:space="preserve"> </w:t>
      </w:r>
      <w:r>
        <w:rPr>
          <w:bCs/>
          <w:b/>
        </w:rPr>
        <w:t xml:space="preserve">pravatā</w:t>
      </w:r>
      <w:r>
        <w:t xml:space="preserve"> </w:t>
      </w:r>
      <w:r>
        <w:t xml:space="preserve">— with the swift chariot;</w:t>
      </w:r>
      <w:r>
        <w:t xml:space="preserve"> </w:t>
      </w:r>
      <w:r>
        <w:rPr>
          <w:bCs/>
          <w:b/>
        </w:rPr>
        <w:t xml:space="preserve">madrik</w:t>
      </w:r>
      <w:r>
        <w:t xml:space="preserve"> </w:t>
      </w:r>
      <w:r>
        <w:t xml:space="preserve">— towards us, facing us;</w:t>
      </w:r>
      <w:r>
        <w:t xml:space="preserve"> </w:t>
      </w:r>
      <w:r>
        <w:rPr>
          <w:bCs/>
          <w:b/>
        </w:rPr>
        <w:t xml:space="preserve">upa yāhi</w:t>
      </w:r>
      <w:r>
        <w:t xml:space="preserve"> </w:t>
      </w:r>
      <w:r>
        <w:t xml:space="preserve">— come near to us.</w:t>
      </w:r>
    </w:p>
    <w:p>
      <w:pPr>
        <w:pStyle w:val="BodyText"/>
      </w:pPr>
      <w:r>
        <w:rPr>
          <w:bCs/>
          <w:b/>
        </w:rPr>
        <w:t xml:space="preserve">Bhāvārtha</w:t>
      </w:r>
    </w:p>
    <w:p>
      <w:pPr>
        <w:pStyle w:val="BodyText"/>
      </w:pPr>
      <w:r>
        <w:t xml:space="preserve">O Indra, who showers desires! The Soma juice, which showers desires and is sweet, has been pressed and placed for you in the cups (and sweet things such as ghee are ready). Therefore mount your chariot that showers what is wanted: O Indra, giver of desired things to the sacrificers, harness to the chariot the two horses that give what is wanted, and, for the favour of us the sacrificers, sit in the swift chariot and come facing us.</w:t>
      </w:r>
    </w:p>
    <w:p>
      <w:pPr>
        <w:pStyle w:val="BodyText"/>
      </w:pPr>
      <w:r>
        <w:rPr>
          <w:bCs/>
          <w:b/>
        </w:rPr>
        <w:t xml:space="preserve">Printed English</w:t>
      </w:r>
    </w:p>
    <w:p>
      <w:pPr>
        <w:pStyle w:val="BlockText"/>
      </w:pPr>
      <w:r>
        <w:t xml:space="preserve">Ascend your bounty-shedding car, for, for you the Soma, the showerer of benefiits [sic], is effused, the sweet libations are prepared. Bounty-shedding Indra, having harnessed them, came [sic] with your vigorous steeds for (the good of) mankind; come with your rapid (car) to my presence.</w:t>
      </w:r>
    </w:p>
    <w:bookmarkEnd w:id="516"/>
    <w:bookmarkStart w:id="517" w:name="printed-p.-436-pdf-456"/>
    <w:p>
      <w:pPr>
        <w:pStyle w:val="Heading3"/>
      </w:pPr>
      <w:r>
        <w:t xml:space="preserve">Printed p. 436 (PDF 456)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177</w:t>
      </w:r>
      <w:r>
        <w:rPr>
          <w:iCs/>
          <w:i/>
        </w:rPr>
        <w:t xml:space="preserve">”</w:t>
      </w:r>
      <w:r>
        <w:rPr>
          <w:iCs/>
          <w:i/>
        </w:rPr>
        <w:t xml:space="preserve">; page 436.)</w:t>
      </w:r>
    </w:p>
    <w:p>
      <w:pPr>
        <w:pStyle w:val="BodyText"/>
      </w:pPr>
      <w:r>
        <w:rPr>
          <w:bCs/>
          <w:b/>
        </w:rPr>
        <w:t xml:space="preserve">Special Topics (Viśeṣaviṣayagaḷu)</w:t>
      </w:r>
    </w:p>
    <w:p>
      <w:pPr>
        <w:pStyle w:val="BodyText"/>
      </w:pPr>
      <w:r>
        <w:rPr>
          <w:iCs/>
          <w:i/>
        </w:rPr>
        <w:t xml:space="preserve">vṛṣaṇaṃ ratham; vṛṣā somaḥ; vṛṣabhyāṃ haribhyām; vṛṣabha</w:t>
      </w:r>
      <w:r>
        <w:t xml:space="preserve"> </w:t>
      </w:r>
      <w:r>
        <w:t xml:space="preserve">— and so on: words formed from the word</w:t>
      </w:r>
      <w:r>
        <w:t xml:space="preserve"> </w:t>
      </w:r>
      <w:r>
        <w:rPr>
          <w:iCs/>
          <w:i/>
        </w:rPr>
        <w:t xml:space="preserve">vṛṣan</w:t>
      </w:r>
      <w:r>
        <w:t xml:space="preserve"> </w:t>
      </w:r>
      <w:r>
        <w:t xml:space="preserve">are used as epithets of the chariot, of Soma, of Indra’s horses and of Indra himself. Although the sense of the root is one and the same, these epithets have differences of meaning suited to the context.</w:t>
      </w:r>
    </w:p>
    <w:p>
      <w:pPr>
        <w:pStyle w:val="BodyText"/>
      </w:pPr>
      <w:r>
        <w:t xml:space="preserve">The words</w:t>
      </w:r>
      <w:r>
        <w:t xml:space="preserve"> </w:t>
      </w:r>
      <w:r>
        <w:rPr>
          <w:iCs/>
          <w:i/>
        </w:rPr>
        <w:t xml:space="preserve">vṛṣā</w:t>
      </w:r>
      <w:r>
        <w:t xml:space="preserve"> </w:t>
      </w:r>
      <w:r>
        <w:t xml:space="preserve">(from the root</w:t>
      </w:r>
      <w:r>
        <w:t xml:space="preserve"> </w:t>
      </w:r>
      <w:r>
        <w:rPr>
          <w:iCs/>
          <w:i/>
        </w:rPr>
        <w:t xml:space="preserve">vṛṣu secane</w:t>
      </w:r>
      <w:r>
        <w:t xml:space="preserve"> </w:t>
      </w:r>
      <w:r>
        <w:t xml:space="preserve">—</w:t>
      </w:r>
      <w:r>
        <w:t xml:space="preserve"> </w:t>
      </w:r>
      <w:r>
        <w:t xml:space="preserve">“</w:t>
      </w:r>
      <w:r>
        <w:t xml:space="preserve">to sprinkle, to rain</w:t>
      </w:r>
      <w:r>
        <w:t xml:space="preserve">”</w:t>
      </w:r>
      <w:r>
        <w:t xml:space="preserve">, giving what is wanted) and</w:t>
      </w:r>
      <w:r>
        <w:t xml:space="preserve"> </w:t>
      </w:r>
      <w:r>
        <w:rPr>
          <w:iCs/>
          <w:i/>
        </w:rPr>
        <w:t xml:space="preserve">vṛṣaṇa</w:t>
      </w:r>
      <w:r>
        <w:t xml:space="preserve"> </w:t>
      </w:r>
      <w:r>
        <w:t xml:space="preserve">are probably formed from that root; the words</w:t>
      </w:r>
      <w:r>
        <w:t xml:space="preserve"> </w:t>
      </w:r>
      <w:r>
        <w:rPr>
          <w:iCs/>
          <w:i/>
        </w:rPr>
        <w:t xml:space="preserve">vṛṣabhyām</w:t>
      </w:r>
      <w:r>
        <w:t xml:space="preserve">,</w:t>
      </w:r>
      <w:r>
        <w:t xml:space="preserve"> </w:t>
      </w:r>
      <w:r>
        <w:rPr>
          <w:iCs/>
          <w:i/>
        </w:rPr>
        <w:t xml:space="preserve">vṛṣabha</w:t>
      </w:r>
      <w:r>
        <w:t xml:space="preserve"> </w:t>
      </w:r>
      <w:r>
        <w:t xml:space="preserve">are probably formed from the second root</w:t>
      </w:r>
      <w:r>
        <w:t xml:space="preserve"> </w:t>
      </w:r>
      <w:r>
        <w:rPr>
          <w:iCs/>
          <w:i/>
        </w:rPr>
        <w:t xml:space="preserve">vṛṣa śaktibandhane</w:t>
      </w:r>
      <w:r>
        <w:t xml:space="preserve"> </w:t>
      </w:r>
      <w:r>
        <w:t xml:space="preserve">(</w:t>
      </w:r>
      <w:r>
        <w:t xml:space="preserve">“</w:t>
      </w:r>
      <w:r>
        <w:t xml:space="preserve">to bind strength</w:t>
      </w:r>
      <w:r>
        <w:t xml:space="preserve">”</w:t>
      </w:r>
      <w:r>
        <w:t xml:space="preserve">) that gives the sense</w:t>
      </w:r>
      <w:r>
        <w:t xml:space="preserve"> </w:t>
      </w:r>
      <w:r>
        <w:t xml:space="preserve">“</w:t>
      </w:r>
      <w:r>
        <w:t xml:space="preserve">power and capacity</w:t>
      </w:r>
      <w:r>
        <w:t xml:space="preserve">”</w:t>
      </w:r>
      <w:r>
        <w:t xml:space="preserve">. The word</w:t>
      </w:r>
      <w:r>
        <w:t xml:space="preserve"> </w:t>
      </w:r>
      <w:r>
        <w:rPr>
          <w:iCs/>
          <w:i/>
        </w:rPr>
        <w:t xml:space="preserve">vṛṣan</w:t>
      </w:r>
      <w:r>
        <w:t xml:space="preserve"> </w:t>
      </w:r>
      <w:r>
        <w:t xml:space="preserve">and the other epithets derived from this root have to be given the sense that suits the context.</w:t>
      </w:r>
    </w:p>
    <w:p>
      <w:pPr>
        <w:pStyle w:val="BodyText"/>
      </w:pPr>
      <w:r>
        <w:t xml:space="preserve">The word</w:t>
      </w:r>
      <w:r>
        <w:t xml:space="preserve"> </w:t>
      </w:r>
      <w:r>
        <w:rPr>
          <w:iCs/>
          <w:i/>
        </w:rPr>
        <w:t xml:space="preserve">vṛṣan</w:t>
      </w:r>
      <w:r>
        <w:t xml:space="preserve"> </w:t>
      </w:r>
      <w:r>
        <w:t xml:space="preserve">is used in many places in the sense of one possessed of the power to sprinkle,</w:t>
      </w:r>
      <w:r>
        <w:t xml:space="preserve"> </w:t>
      </w:r>
      <w:r>
        <w:t xml:space="preserve">“</w:t>
      </w:r>
      <w:r>
        <w:t xml:space="preserve">male</w:t>
      </w:r>
      <w:r>
        <w:t xml:space="preserve">”</w:t>
      </w:r>
      <w:r>
        <w:t xml:space="preserve">; this word is used either as a synonym of</w:t>
      </w:r>
      <w:r>
        <w:t xml:space="preserve"> </w:t>
      </w:r>
      <w:r>
        <w:rPr>
          <w:iCs/>
          <w:i/>
        </w:rPr>
        <w:t xml:space="preserve">puruṣa</w:t>
      </w:r>
      <w:r>
        <w:t xml:space="preserve"> </w:t>
      </w:r>
      <w:r>
        <w:t xml:space="preserve">(</w:t>
      </w:r>
      <w:r>
        <w:t xml:space="preserve">“</w:t>
      </w:r>
      <w:r>
        <w:t xml:space="preserve">man</w:t>
      </w:r>
      <w:r>
        <w:t xml:space="preserve">”</w:t>
      </w:r>
      <w:r>
        <w:t xml:space="preserve">), the masculine-indicating word, or as a synonym of horses and other creatures.</w:t>
      </w:r>
    </w:p>
    <w:p>
      <w:pPr>
        <w:pStyle w:val="BlockText"/>
      </w:pPr>
      <w:r>
        <w:t xml:space="preserve">ये त इन्द्र ददुषो वर्धयन्ति महि क्षत्रं स्थविरं वृष्ण्यं च ।</w:t>
      </w:r>
    </w:p>
    <w:p>
      <w:pPr>
        <w:pStyle w:val="BlockText"/>
      </w:pPr>
      <w:r>
        <w:rPr>
          <w:iCs/>
          <w:i/>
        </w:rPr>
        <w:t xml:space="preserve">ye ta indra daduṣo vardhayanti mahi kṣatraṃ sthaviraṃ vṛṣṇyaṃ ca |</w:t>
      </w:r>
    </w:p>
    <w:p>
      <w:pPr>
        <w:pStyle w:val="FirstParagraph"/>
      </w:pPr>
      <w:r>
        <w:t xml:space="preserve">(Ṛ. Saṃ. 1-54-8 [?]) — in this the word</w:t>
      </w:r>
      <w:r>
        <w:t xml:space="preserve"> </w:t>
      </w:r>
      <w:r>
        <w:rPr>
          <w:iCs/>
          <w:i/>
        </w:rPr>
        <w:t xml:space="preserve">vṛṣṇyam</w:t>
      </w:r>
      <w:r>
        <w:t xml:space="preserve"> </w:t>
      </w:r>
      <w:r>
        <w:t xml:space="preserve">is</w:t>
      </w:r>
      <w:r>
        <w:t xml:space="preserve"> </w:t>
      </w:r>
      <w:r>
        <w:rPr>
          <w:iCs/>
          <w:i/>
        </w:rPr>
        <w:t xml:space="preserve">vṛṣatvam</w:t>
      </w:r>
      <w:r>
        <w:t xml:space="preserve"> </w:t>
      </w:r>
      <w:r>
        <w:t xml:space="preserve">and</w:t>
      </w:r>
      <w:r>
        <w:t xml:space="preserve"> </w:t>
      </w:r>
      <w:r>
        <w:rPr>
          <w:iCs/>
          <w:i/>
        </w:rPr>
        <w:t xml:space="preserve">puṃstvam</w:t>
      </w:r>
      <w:r>
        <w:t xml:space="preserve"> </w:t>
      </w:r>
      <w:r>
        <w:t xml:space="preserve">(</w:t>
      </w:r>
      <w:r>
        <w:t xml:space="preserve">“</w:t>
      </w:r>
      <w:r>
        <w:t xml:space="preserve">manliness</w:t>
      </w:r>
      <w:r>
        <w:t xml:space="preserve">”</w:t>
      </w:r>
      <w:r>
        <w:t xml:space="preserve">);</w:t>
      </w:r>
    </w:p>
    <w:p>
      <w:pPr>
        <w:pStyle w:val="BlockText"/>
      </w:pPr>
      <w:r>
        <w:t xml:space="preserve">स्तुतः श्रवस्यन्नवसोप मद्रिग्युक्त्वा हरी वृषणा योह्यर्वाङ् ।</w:t>
      </w:r>
    </w:p>
    <w:p>
      <w:pPr>
        <w:pStyle w:val="BlockText"/>
      </w:pPr>
      <w:r>
        <w:rPr>
          <w:iCs/>
          <w:i/>
        </w:rPr>
        <w:t xml:space="preserve">stutaḥ śravasyannavasopa madrigyuktvā harī vṛṣaṇā yohyarvāṅ |</w:t>
      </w:r>
    </w:p>
    <w:p>
      <w:pPr>
        <w:pStyle w:val="FirstParagraph"/>
      </w:pPr>
      <w:r>
        <w:t xml:space="preserve">(Ṛ. Saṃ. 1-82-3 [?]) — in the preceding ṛk</w:t>
      </w:r>
      <w:r>
        <w:t xml:space="preserve"> </w:t>
      </w:r>
      <w:r>
        <w:rPr>
          <w:iCs/>
          <w:i/>
        </w:rPr>
        <w:t xml:space="preserve">yuvānā</w:t>
      </w:r>
      <w:r>
        <w:t xml:space="preserve"> </w:t>
      </w:r>
      <w:r>
        <w:t xml:space="preserve">is said to mean</w:t>
      </w:r>
      <w:r>
        <w:t xml:space="preserve"> </w:t>
      </w:r>
      <w:r>
        <w:t xml:space="preserve">“</w:t>
      </w:r>
      <w:r>
        <w:t xml:space="preserve">those who have attained</w:t>
      </w:r>
      <w:r>
        <w:t xml:space="preserve">”</w:t>
      </w:r>
      <w:r>
        <w:t xml:space="preserve">, and in</w:t>
      </w:r>
    </w:p>
    <w:p>
      <w:pPr>
        <w:pStyle w:val="BlockText"/>
      </w:pPr>
      <w:r>
        <w:t xml:space="preserve">भूषन्न योधि बभ्रूषु नम्नते वृषेव पत्नीरभ्येति रोरुवत्</w:t>
      </w:r>
    </w:p>
    <w:p>
      <w:pPr>
        <w:pStyle w:val="BlockText"/>
      </w:pPr>
      <w:r>
        <w:rPr>
          <w:iCs/>
          <w:i/>
        </w:rPr>
        <w:t xml:space="preserve">bhūṣanna yodhi babhrūṣu namnate vṛṣeva patnīrabhyeti roruvat</w:t>
      </w:r>
    </w:p>
    <w:p>
      <w:pPr>
        <w:pStyle w:val="FirstParagraph"/>
      </w:pPr>
      <w:r>
        <w:t xml:space="preserve">(Ṛ. Saṃ. 1-140-6 [?]) —</w:t>
      </w:r>
      <w:r>
        <w:t xml:space="preserve"> </w:t>
      </w:r>
      <w:r>
        <w:rPr>
          <w:iCs/>
          <w:i/>
        </w:rPr>
        <w:t xml:space="preserve">vṛṣā iva</w:t>
      </w:r>
      <w:r>
        <w:t xml:space="preserve"> </w:t>
      </w:r>
      <w:r>
        <w:t xml:space="preserve">is</w:t>
      </w:r>
      <w:r>
        <w:t xml:space="preserve"> </w:t>
      </w:r>
      <w:r>
        <w:t xml:space="preserve">“</w:t>
      </w:r>
      <w:r>
        <w:t xml:space="preserve">like a bull that performs sprinkling (</w:t>
      </w:r>
      <w:r>
        <w:rPr>
          <w:iCs/>
          <w:i/>
        </w:rPr>
        <w:t xml:space="preserve">secana</w:t>
      </w:r>
      <w:r>
        <w:t xml:space="preserve">)</w:t>
      </w:r>
      <w:r>
        <w:t xml:space="preserve">”</w:t>
      </w:r>
      <w:r>
        <w:t xml:space="preserve">; and in</w:t>
      </w:r>
    </w:p>
    <w:p>
      <w:pPr>
        <w:pStyle w:val="BlockText"/>
      </w:pPr>
      <w:r>
        <w:t xml:space="preserve">मिनाति श्रियं जरिमा तनूनामप्यू नु पत्नीर्वृषणो जगम्युः ॥</w:t>
      </w:r>
    </w:p>
    <w:p>
      <w:pPr>
        <w:pStyle w:val="BlockText"/>
      </w:pPr>
      <w:r>
        <w:rPr>
          <w:iCs/>
          <w:i/>
        </w:rPr>
        <w:t xml:space="preserve">mināti śriyaṃ jarimā tanūnāmapyū nu patnīrvṛṣaṇo jagamyuḥ ‖</w:t>
      </w:r>
    </w:p>
    <w:p>
      <w:pPr>
        <w:pStyle w:val="FirstParagraph"/>
      </w:pPr>
      <w:r>
        <w:t xml:space="preserve">(Ṛ. Saṃ. 1-179-1 [?]) —</w:t>
      </w:r>
      <w:r>
        <w:t xml:space="preserve"> </w:t>
      </w:r>
      <w:r>
        <w:rPr>
          <w:iCs/>
          <w:i/>
        </w:rPr>
        <w:t xml:space="preserve">vṛṣaṇaḥ</w:t>
      </w:r>
      <w:r>
        <w:t xml:space="preserve"> </w:t>
      </w:r>
      <w:r>
        <w:t xml:space="preserve">is</w:t>
      </w:r>
      <w:r>
        <w:t xml:space="preserve"> </w:t>
      </w:r>
      <w:r>
        <w:t xml:space="preserve">“</w:t>
      </w:r>
      <w:r>
        <w:rPr>
          <w:iCs/>
          <w:i/>
        </w:rPr>
        <w:t xml:space="preserve">sektāraḥ puruṣāḥ</w:t>
      </w:r>
      <w:r>
        <w:t xml:space="preserve">”</w:t>
      </w:r>
      <w:r>
        <w:t xml:space="preserve"> </w:t>
      </w:r>
      <w:r>
        <w:t xml:space="preserve">(sprinklers, men). So also in many other places this word, indicating the masculine as it does, is used in meanings that show the power of male creatures. And in the same manner:</w:t>
      </w:r>
    </w:p>
    <w:p>
      <w:pPr>
        <w:pStyle w:val="BlockText"/>
      </w:pPr>
      <w:r>
        <w:t xml:space="preserve">वृषा वां मेघो वृषणा पीपाय गोर्न सेके मनुषो दशस्यन्</w:t>
      </w:r>
    </w:p>
    <w:p>
      <w:pPr>
        <w:pStyle w:val="BlockText"/>
      </w:pPr>
      <w:r>
        <w:rPr>
          <w:iCs/>
          <w:i/>
        </w:rPr>
        <w:t xml:space="preserve">vṛṣā vāṃ megho vṛṣaṇā pīpāya gorna seke manuṣo daśasyan</w:t>
      </w:r>
    </w:p>
    <w:p>
      <w:pPr>
        <w:pStyle w:val="FirstParagraph"/>
      </w:pPr>
      <w:r>
        <w:t xml:space="preserve">(Ṛ. Saṃ. 1-181-8 [?]) — [the passage continues on the next page.]</w:t>
      </w:r>
    </w:p>
    <w:p>
      <w:r>
        <w:pict>
          <v:rect style="width:0;height:1.5pt" o:hralign="center" o:hrstd="t" o:hr="t"/>
        </w:pict>
      </w:r>
    </w:p>
    <w:bookmarkEnd w:id="517"/>
    <w:bookmarkStart w:id="518" w:name="printed-p.-437-pdf-457"/>
    <w:p>
      <w:pPr>
        <w:pStyle w:val="Heading3"/>
      </w:pPr>
      <w:r>
        <w:t xml:space="preserve">Printed p. 437 (PDF 457)</w:t>
      </w:r>
    </w:p>
    <w:p>
      <w:pPr>
        <w:pStyle w:val="FirstParagraph"/>
      </w:pPr>
      <w:r>
        <w:rPr>
          <w:iCs/>
          <w:i/>
        </w:rPr>
        <w:t xml:space="preserve">(Header:</w:t>
      </w:r>
      <w:r>
        <w:rPr>
          <w:iCs/>
          <w:i/>
        </w:rPr>
        <w:t xml:space="preserve"> </w:t>
      </w:r>
      <w:r>
        <w:rPr>
          <w:iCs/>
          <w:i/>
        </w:rPr>
        <w:t xml:space="preserve">“</w:t>
      </w:r>
      <w:r>
        <w:rPr>
          <w:iCs/>
          <w:i/>
        </w:rPr>
        <w:t xml:space="preserve">A. 2 A. 4 Va. 20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437.)</w:t>
      </w:r>
    </w:p>
    <w:p>
      <w:pPr>
        <w:pStyle w:val="BodyText"/>
      </w:pPr>
      <w:r>
        <w:rPr>
          <w:bCs/>
          <w:b/>
        </w:rPr>
        <w:t xml:space="preserve">Special Topics (continued)</w:t>
      </w:r>
    </w:p>
    <w:p>
      <w:pPr>
        <w:pStyle w:val="BlockText"/>
      </w:pPr>
      <w:r>
        <w:t xml:space="preserve">दस्मो हि ष्मा वृषणं पिन्वसि त्वचं कं चिद्यावीररुं [?] शूर मर्त्यं परिवृणक्षि मर्त्यम् ॥</w:t>
      </w:r>
    </w:p>
    <w:p>
      <w:pPr>
        <w:pStyle w:val="BlockText"/>
      </w:pPr>
      <w:r>
        <w:rPr>
          <w:iCs/>
          <w:i/>
        </w:rPr>
        <w:t xml:space="preserve">dasmo hi ṣmā vṛṣaṇaṃ pinvasi tvacaṃ kaṃ cidyāvīraruṃ [?] śūra martyaṃ parivṛṇakṣi martyam ‖</w:t>
      </w:r>
    </w:p>
    <w:p>
      <w:pPr>
        <w:pStyle w:val="FirstParagraph"/>
      </w:pPr>
      <w:r>
        <w:t xml:space="preserve">(Ṛ. Saṃ. 1-129-3 [?])</w:t>
      </w:r>
    </w:p>
    <w:p>
      <w:pPr>
        <w:pStyle w:val="BlockText"/>
      </w:pPr>
      <w:r>
        <w:t xml:space="preserve">ता तो ते सत्या तुविनृम्ण विश्वा प्र धेनवः सिस्रते वृष्ण ऊध्नः ॥</w:t>
      </w:r>
    </w:p>
    <w:p>
      <w:pPr>
        <w:pStyle w:val="BlockText"/>
      </w:pPr>
      <w:r>
        <w:rPr>
          <w:iCs/>
          <w:i/>
        </w:rPr>
        <w:t xml:space="preserve">tā to te satyā tuvinṛmṇa viśvā pra dhenavaḥ sisrate vṛṣṇa ūdhnaḥ ‖</w:t>
      </w:r>
    </w:p>
    <w:p>
      <w:pPr>
        <w:pStyle w:val="FirstParagraph"/>
      </w:pPr>
      <w:r>
        <w:t xml:space="preserve">(Ṛ. Saṃ. 4-23-6 [?])</w:t>
      </w:r>
    </w:p>
    <w:p>
      <w:pPr>
        <w:pStyle w:val="BodyText"/>
      </w:pPr>
      <w:r>
        <w:t xml:space="preserve">— in such places</w:t>
      </w:r>
      <w:r>
        <w:t xml:space="preserve"> </w:t>
      </w:r>
      <w:r>
        <w:rPr>
          <w:iCs/>
          <w:i/>
        </w:rPr>
        <w:t xml:space="preserve">vṛṣṇaḥ</w:t>
      </w:r>
      <w:r>
        <w:t xml:space="preserve"> </w:t>
      </w:r>
      <w:r>
        <w:t xml:space="preserve">is used in the sense</w:t>
      </w:r>
      <w:r>
        <w:t xml:space="preserve"> </w:t>
      </w:r>
      <w:r>
        <w:t xml:space="preserve">“</w:t>
      </w:r>
      <w:r>
        <w:t xml:space="preserve">the one who sprinkles water, the one who sprinkles desired objects</w:t>
      </w:r>
      <w:r>
        <w:t xml:space="preserve">”</w:t>
      </w:r>
      <w:r>
        <w:t xml:space="preserve"> </w:t>
      </w:r>
      <w:r>
        <w:t xml:space="preserve">(</w:t>
      </w:r>
      <w:r>
        <w:rPr>
          <w:iCs/>
          <w:i/>
        </w:rPr>
        <w:t xml:space="preserve">varṣakaḥ, varṣaṇaparamanasyaḥ</w:t>
      </w:r>
      <w:r>
        <w:t xml:space="preserve"> </w:t>
      </w:r>
      <w:r>
        <w:t xml:space="preserve">— as read [?]). Besides this, other meanings also occur here and there, in an unusual manner; yet the word</w:t>
      </w:r>
      <w:r>
        <w:t xml:space="preserve"> </w:t>
      </w:r>
      <w:r>
        <w:rPr>
          <w:iCs/>
          <w:i/>
        </w:rPr>
        <w:t xml:space="preserve">vṛṣṇya</w:t>
      </w:r>
      <w:r>
        <w:t xml:space="preserve"> </w:t>
      </w:r>
      <w:r>
        <w:t xml:space="preserve">has chiefly the sense of an extraordinary power and virility (</w:t>
      </w:r>
      <w:r>
        <w:rPr>
          <w:iCs/>
          <w:i/>
        </w:rPr>
        <w:t xml:space="preserve">vīrya</w:t>
      </w:r>
      <w:r>
        <w:t xml:space="preserve">), as seen in many places:</w:t>
      </w:r>
    </w:p>
    <w:p>
      <w:pPr>
        <w:pStyle w:val="BlockText"/>
      </w:pPr>
      <w:r>
        <w:t xml:space="preserve">आ प्यायस्व समेतु ते विश्वतः सोम वृष्ण्यम्</w:t>
      </w:r>
    </w:p>
    <w:p>
      <w:pPr>
        <w:pStyle w:val="BlockText"/>
      </w:pPr>
      <w:r>
        <w:rPr>
          <w:iCs/>
          <w:i/>
        </w:rPr>
        <w:t xml:space="preserve">ā pyāyasva sametu te viśvataḥ soma vṛṣṇyam</w:t>
      </w:r>
    </w:p>
    <w:p>
      <w:pPr>
        <w:pStyle w:val="FirstParagraph"/>
      </w:pPr>
      <w:r>
        <w:t xml:space="preserve">(Ṛ. Saṃ. 1-91-16 [?])</w:t>
      </w:r>
    </w:p>
    <w:p>
      <w:pPr>
        <w:pStyle w:val="BlockText"/>
      </w:pPr>
      <w:r>
        <w:t xml:space="preserve">महाँ असि महिष वृष्ण्येभिर्धनस्पृदुग्र सहमानो अन्यान्</w:t>
      </w:r>
    </w:p>
    <w:p>
      <w:pPr>
        <w:pStyle w:val="BlockText"/>
      </w:pPr>
      <w:r>
        <w:rPr>
          <w:iCs/>
          <w:i/>
        </w:rPr>
        <w:t xml:space="preserve">mahā~ asi mahiṣa vṛṣṇyebhirdhanaspṛdugra sahamāno anyān</w:t>
      </w:r>
    </w:p>
    <w:p>
      <w:pPr>
        <w:pStyle w:val="FirstParagraph"/>
      </w:pPr>
      <w:r>
        <w:t xml:space="preserve">(Ṛ. Saṃ. 3-46-2 [?])</w:t>
      </w:r>
    </w:p>
    <w:p>
      <w:pPr>
        <w:pStyle w:val="BlockText"/>
      </w:pPr>
      <w:r>
        <w:t xml:space="preserve">वि चर्मणीव धिषणे अवर्तयद्वैश्वानरो विश्वमधत्त वृष्ण्यम्</w:t>
      </w:r>
    </w:p>
    <w:p>
      <w:pPr>
        <w:pStyle w:val="BlockText"/>
      </w:pPr>
      <w:r>
        <w:rPr>
          <w:iCs/>
          <w:i/>
        </w:rPr>
        <w:t xml:space="preserve">vi carmaṇīva dhiṣaṇe avartayadvaiśvānaro viśvamadhatta vṛṣṇyam</w:t>
      </w:r>
    </w:p>
    <w:p>
      <w:pPr>
        <w:pStyle w:val="FirstParagraph"/>
      </w:pPr>
      <w:r>
        <w:t xml:space="preserve">(Ṛ. Saṃ. 6-8-3 [?])</w:t>
      </w:r>
    </w:p>
    <w:p>
      <w:pPr>
        <w:pStyle w:val="BodyText"/>
      </w:pPr>
      <w:r>
        <w:t xml:space="preserve">— in these and many other ṛks the sense of</w:t>
      </w:r>
      <w:r>
        <w:t xml:space="preserve"> </w:t>
      </w:r>
      <w:r>
        <w:rPr>
          <w:iCs/>
          <w:i/>
        </w:rPr>
        <w:t xml:space="preserve">vṛṣṇya</w:t>
      </w:r>
      <w:r>
        <w:t xml:space="preserve"> </w:t>
      </w:r>
      <w:r>
        <w:t xml:space="preserve">is common: virility (</w:t>
      </w:r>
      <w:r>
        <w:rPr>
          <w:iCs/>
          <w:i/>
        </w:rPr>
        <w:t xml:space="preserve">vīrya</w:t>
      </w:r>
      <w:r>
        <w:t xml:space="preserve">) and prowess. Besides, since in many contexts the word</w:t>
      </w:r>
      <w:r>
        <w:t xml:space="preserve"> </w:t>
      </w:r>
      <w:r>
        <w:rPr>
          <w:iCs/>
          <w:i/>
        </w:rPr>
        <w:t xml:space="preserve">vṛṣan</w:t>
      </w:r>
      <w:r>
        <w:t xml:space="preserve"> </w:t>
      </w:r>
      <w:r>
        <w:t xml:space="preserve">is used as a synonym of Indra and other deities, in such places it must be inferred, in keeping with the context, that this or that deity is meant.</w:t>
      </w:r>
    </w:p>
    <w:p>
      <w:pPr>
        <w:pStyle w:val="BlockText"/>
      </w:pPr>
      <w:r>
        <w:t xml:space="preserve">अपोषा अनसः सरत्संपिष्टादह बिभ्युषी । नि यत्सीं शिश्नथद्वृषा</w:t>
      </w:r>
    </w:p>
    <w:p>
      <w:pPr>
        <w:pStyle w:val="BlockText"/>
      </w:pPr>
      <w:r>
        <w:rPr>
          <w:iCs/>
          <w:i/>
        </w:rPr>
        <w:t xml:space="preserve">apoṣā anasaḥ saratsaṃpiṣṭādaha bibhyuṣī | ni yatsīṃ śiśnathadvṛṣā</w:t>
      </w:r>
    </w:p>
    <w:p>
      <w:pPr>
        <w:pStyle w:val="FirstParagraph"/>
      </w:pPr>
      <w:r>
        <w:t xml:space="preserve">(Ṛ. Saṃ. 4-30-10 [?])</w:t>
      </w:r>
    </w:p>
    <w:p>
      <w:pPr>
        <w:pStyle w:val="BodyText"/>
      </w:pPr>
      <w:r>
        <w:t xml:space="preserve">— here it can be inferred that</w:t>
      </w:r>
      <w:r>
        <w:t xml:space="preserve"> </w:t>
      </w:r>
      <w:r>
        <w:rPr>
          <w:iCs/>
          <w:i/>
        </w:rPr>
        <w:t xml:space="preserve">vṛṣā</w:t>
      </w:r>
      <w:r>
        <w:t xml:space="preserve"> </w:t>
      </w:r>
      <w:r>
        <w:t xml:space="preserve">is a synonym of Indra. But in many places there is doubt about which deity is meant; and sometimes even Sāyaṇācārya, when giving the sense of this epithet, does not state a definite opinion. For example:</w:t>
      </w:r>
    </w:p>
    <w:p>
      <w:pPr>
        <w:pStyle w:val="BlockText"/>
      </w:pPr>
      <w:r>
        <w:t xml:space="preserve">वृषा छन्दुर्भवति हर्यतो वृषा क्षेमेण धेनां मघवा यदिन्वति</w:t>
      </w:r>
    </w:p>
    <w:p>
      <w:pPr>
        <w:pStyle w:val="BlockText"/>
      </w:pPr>
      <w:r>
        <w:rPr>
          <w:iCs/>
          <w:i/>
        </w:rPr>
        <w:t xml:space="preserve">vṛṣā chandurbhavati haryato vṛṣā kṣemeṇa dhenāṃ maghavā yadinvati</w:t>
      </w:r>
    </w:p>
    <w:p>
      <w:pPr>
        <w:pStyle w:val="FirstParagraph"/>
      </w:pPr>
      <w:r>
        <w:t xml:space="preserve">(Ṛ. Saṃ. 1-55-4 [?]) — in this ṛk he gives room for doubt, saying first that</w:t>
      </w:r>
      <w:r>
        <w:t xml:space="preserve"> </w:t>
      </w:r>
      <w:r>
        <w:rPr>
          <w:iCs/>
          <w:i/>
        </w:rPr>
        <w:t xml:space="preserve">vṛṣā</w:t>
      </w:r>
      <w:r>
        <w:t xml:space="preserve"> </w:t>
      </w:r>
      <w:r>
        <w:t xml:space="preserve">is</w:t>
      </w:r>
      <w:r>
        <w:t xml:space="preserve"> </w:t>
      </w:r>
      <w:r>
        <w:t xml:space="preserve">“</w:t>
      </w:r>
      <w:r>
        <w:rPr>
          <w:iCs/>
          <w:i/>
        </w:rPr>
        <w:t xml:space="preserve">haviṣāṃ varṣayitā yajamānaḥ</w:t>
      </w:r>
      <w:r>
        <w:t xml:space="preserve">”</w:t>
      </w:r>
      <w:r>
        <w:t xml:space="preserve"> </w:t>
      </w:r>
      <w:r>
        <w:t xml:space="preserve">(the sacrificer who rains down oblations), and then</w:t>
      </w:r>
      <w:r>
        <w:t xml:space="preserve"> </w:t>
      </w:r>
      <w:r>
        <w:t xml:space="preserve">“</w:t>
      </w:r>
      <w:r>
        <w:rPr>
          <w:iCs/>
          <w:i/>
        </w:rPr>
        <w:t xml:space="preserve">yadvā vṛṣā indraḥ</w:t>
      </w:r>
      <w:r>
        <w:t xml:space="preserve">”</w:t>
      </w:r>
      <w:r>
        <w:t xml:space="preserve"> </w:t>
      </w:r>
      <w:r>
        <w:t xml:space="preserve">(</w:t>
      </w:r>
      <w:r>
        <w:t xml:space="preserve">“</w:t>
      </w:r>
      <w:r>
        <w:t xml:space="preserve">or</w:t>
      </w:r>
      <w:r>
        <w:t xml:space="preserve"> </w:t>
      </w:r>
      <w:r>
        <w:rPr>
          <w:iCs/>
          <w:i/>
        </w:rPr>
        <w:t xml:space="preserve">vṛṣā</w:t>
      </w:r>
      <w:r>
        <w:t xml:space="preserve"> </w:t>
      </w:r>
      <w:r>
        <w:t xml:space="preserve">is Indra</w:t>
      </w:r>
      <w:r>
        <w:t xml:space="preserve">”</w:t>
      </w:r>
      <w:r>
        <w:t xml:space="preserve">). Thus, because the word is used in many meanings, in each place the meaning suited to it has to be made out. In explaining this word, rich in suggestion, the English commentator Max Müller has shown the depth of the ideas it conveys, as follows:</w:t>
      </w:r>
    </w:p>
    <w:bookmarkEnd w:id="518"/>
    <w:bookmarkStart w:id="519" w:name="printed-p.-438-pdf-458"/>
    <w:p>
      <w:pPr>
        <w:pStyle w:val="Heading3"/>
      </w:pPr>
      <w:r>
        <w:t xml:space="preserve">Printed p. 438 (PDF 458)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177</w:t>
      </w:r>
      <w:r>
        <w:rPr>
          <w:iCs/>
          <w:i/>
        </w:rPr>
        <w:t xml:space="preserve">”</w:t>
      </w:r>
      <w:r>
        <w:rPr>
          <w:iCs/>
          <w:i/>
        </w:rPr>
        <w:t xml:space="preserve">; page 438.)</w:t>
      </w:r>
    </w:p>
    <w:p>
      <w:pPr>
        <w:pStyle w:val="BlockText"/>
      </w:pPr>
      <w:r>
        <w:t xml:space="preserve">“</w:t>
      </w:r>
      <w:r>
        <w:t xml:space="preserve">In Vrishan we have one of those words which it is almost impossible to translate accurately. It accurs [sic] over and over again in the Vedic hymns and if we once know the various ideas which it either expresses or implies, we have little difficulty in understanding its import in a vague and general-way, though we look in vain for corresponding terms in any modern language…………………..and we shall see how difficult it would be to translate such terms without losing either the key-note that was still sounding or the harmonies which were set vibrating by it in the minds of the poets and their listeners.</w:t>
      </w:r>
      <w:r>
        <w:t xml:space="preserve"> </w:t>
      </w:r>
      <w:r>
        <w:t xml:space="preserve">[F. Max Muller S. B. E. Vol. XXXII. P. 138–39]</w:t>
      </w:r>
      <w:r>
        <w:t xml:space="preserve">”</w:t>
      </w:r>
    </w:p>
    <w:p>
      <w:pPr>
        <w:pStyle w:val="FirstParagraph"/>
      </w:pPr>
      <w:r>
        <w:t xml:space="preserve">In the ṛks under consideration it can be said that the word</w:t>
      </w:r>
      <w:r>
        <w:t xml:space="preserve"> </w:t>
      </w:r>
      <w:r>
        <w:rPr>
          <w:iCs/>
          <w:i/>
        </w:rPr>
        <w:t xml:space="preserve">vṛṣan</w:t>
      </w:r>
      <w:r>
        <w:t xml:space="preserve"> </w:t>
      </w:r>
      <w:r>
        <w:t xml:space="preserve">is used in all the senses stated above.</w:t>
      </w:r>
    </w:p>
    <w:p>
      <w:pPr>
        <w:pStyle w:val="BodyText"/>
      </w:pPr>
      <w:r>
        <w:rPr>
          <w:iCs/>
          <w:i/>
          <w:bCs/>
          <w:b/>
        </w:rPr>
        <w:t xml:space="preserve">haribhyām — harī indrasya</w:t>
      </w:r>
      <w:r>
        <w:t xml:space="preserve"> </w:t>
      </w:r>
      <w:r>
        <w:t xml:space="preserve">(Ni. 3-25 [?]) — the Nirukta-writers have stated that this name is well known for Indra’s horses.</w:t>
      </w:r>
    </w:p>
    <w:p>
      <w:pPr>
        <w:pStyle w:val="BodyText"/>
      </w:pPr>
      <w:r>
        <w:rPr>
          <w:bCs/>
          <w:b/>
        </w:rPr>
        <w:t xml:space="preserve">Vyākaraṇa-prakriyā (grammar)</w:t>
      </w:r>
      <w:r>
        <w:t xml:space="preserve"> </w:t>
      </w:r>
      <w:r>
        <w:t xml:space="preserve">— noted briefly (sūtra numerals [?]):</w:t>
      </w:r>
    </w:p>
    <w:p>
      <w:pPr>
        <w:numPr>
          <w:ilvl w:val="0"/>
          <w:numId w:val="1065"/>
        </w:numPr>
        <w:pStyle w:val="Compact"/>
      </w:pPr>
      <w:r>
        <w:rPr>
          <w:iCs/>
          <w:i/>
          <w:bCs/>
          <w:b/>
        </w:rPr>
        <w:t xml:space="preserve">pariṣiktā</w:t>
      </w:r>
      <w:r>
        <w:t xml:space="preserve"> </w:t>
      </w:r>
      <w:r>
        <w:t xml:space="preserve">— root</w:t>
      </w:r>
      <w:r>
        <w:t xml:space="preserve"> </w:t>
      </w:r>
      <w:r>
        <w:rPr>
          <w:iCs/>
          <w:i/>
        </w:rPr>
        <w:t xml:space="preserve">ṣicir kṣaraṇe</w:t>
      </w:r>
      <w:r>
        <w:t xml:space="preserve">; the suffix</w:t>
      </w:r>
      <w:r>
        <w:t xml:space="preserve"> </w:t>
      </w:r>
      <w:r>
        <w:rPr>
          <w:iCs/>
          <w:i/>
        </w:rPr>
        <w:t xml:space="preserve">kta</w:t>
      </w:r>
      <w:r>
        <w:t xml:space="preserve"> </w:t>
      </w:r>
      <w:r>
        <w:t xml:space="preserve">by</w:t>
      </w:r>
      <w:r>
        <w:t xml:space="preserve"> </w:t>
      </w:r>
      <w:r>
        <w:rPr>
          <w:iCs/>
          <w:i/>
        </w:rPr>
        <w:t xml:space="preserve">niṣṭhā</w:t>
      </w:r>
      <w:r>
        <w:t xml:space="preserve">; by</w:t>
      </w:r>
      <w:r>
        <w:t xml:space="preserve"> </w:t>
      </w:r>
      <w:r>
        <w:t xml:space="preserve">“</w:t>
      </w:r>
      <w:r>
        <w:rPr>
          <w:iCs/>
          <w:i/>
        </w:rPr>
        <w:t xml:space="preserve">coḥ kuḥ</w:t>
      </w:r>
      <w:r>
        <w:t xml:space="preserve">”</w:t>
      </w:r>
      <w:r>
        <w:t xml:space="preserve"> </w:t>
      </w:r>
      <w:r>
        <w:t xml:space="preserve">the</w:t>
      </w:r>
      <w:r>
        <w:t xml:space="preserve"> </w:t>
      </w:r>
      <w:r>
        <w:rPr>
          <w:iCs/>
          <w:i/>
        </w:rPr>
        <w:t xml:space="preserve">c</w:t>
      </w:r>
      <w:r>
        <w:t xml:space="preserve"> </w:t>
      </w:r>
      <w:r>
        <w:t xml:space="preserve">of the root becomes</w:t>
      </w:r>
      <w:r>
        <w:t xml:space="preserve"> </w:t>
      </w:r>
      <w:r>
        <w:rPr>
          <w:iCs/>
          <w:i/>
        </w:rPr>
        <w:t xml:space="preserve">k</w:t>
      </w:r>
      <w:r>
        <w:t xml:space="preserve">-class; by</w:t>
      </w:r>
      <w:r>
        <w:t xml:space="preserve"> </w:t>
      </w:r>
      <w:r>
        <w:t xml:space="preserve">“</w:t>
      </w:r>
      <w:r>
        <w:rPr>
          <w:iCs/>
          <w:i/>
        </w:rPr>
        <w:t xml:space="preserve">gatir anantaraḥ</w:t>
      </w:r>
      <w:r>
        <w:t xml:space="preserve">”</w:t>
      </w:r>
      <w:r>
        <w:t xml:space="preserve"> </w:t>
      </w:r>
      <w:r>
        <w:t xml:space="preserve">(Pā. Sū. 6-2-49 [?]), as an exception to the</w:t>
      </w:r>
      <w:r>
        <w:t xml:space="preserve"> </w:t>
      </w:r>
      <w:r>
        <w:rPr>
          <w:iCs/>
          <w:i/>
        </w:rPr>
        <w:t xml:space="preserve">kṛdutta</w:t>
      </w:r>
      <w:r>
        <w:t xml:space="preserve"> </w:t>
      </w:r>
      <w:r>
        <w:t xml:space="preserve">rule of the final member’s natural accent, the fore-member (</w:t>
      </w:r>
      <w:r>
        <w:rPr>
          <w:iCs/>
          <w:i/>
        </w:rPr>
        <w:t xml:space="preserve">pari</w:t>
      </w:r>
      <w:r>
        <w:t xml:space="preserve">, a</w:t>
      </w:r>
      <w:r>
        <w:t xml:space="preserve"> </w:t>
      </w:r>
      <w:r>
        <w:rPr>
          <w:iCs/>
          <w:i/>
        </w:rPr>
        <w:t xml:space="preserve">gati</w:t>
      </w:r>
      <w:r>
        <w:t xml:space="preserve">) keeps its natural accent. In the neuter plural, by</w:t>
      </w:r>
      <w:r>
        <w:t xml:space="preserve"> </w:t>
      </w:r>
      <w:r>
        <w:t xml:space="preserve">“</w:t>
      </w:r>
      <w:r>
        <w:rPr>
          <w:iCs/>
          <w:i/>
        </w:rPr>
        <w:t xml:space="preserve">śeś chandasi bahulam</w:t>
      </w:r>
      <w:r>
        <w:t xml:space="preserve">”</w:t>
      </w:r>
      <w:r>
        <w:t xml:space="preserve"> </w:t>
      </w:r>
      <w:r>
        <w:t xml:space="preserve">(Pā. Sū. 6-1-70 [?]) there is elision of</w:t>
      </w:r>
      <w:r>
        <w:t xml:space="preserve"> </w:t>
      </w:r>
      <w:r>
        <w:rPr>
          <w:iCs/>
          <w:i/>
        </w:rPr>
        <w:t xml:space="preserve">śi</w:t>
      </w:r>
      <w:r>
        <w:t xml:space="preserve">.</w:t>
      </w:r>
    </w:p>
    <w:p>
      <w:pPr>
        <w:numPr>
          <w:ilvl w:val="0"/>
          <w:numId w:val="1065"/>
        </w:numPr>
        <w:pStyle w:val="Compact"/>
      </w:pPr>
      <w:r>
        <w:rPr>
          <w:iCs/>
          <w:i/>
          <w:bCs/>
          <w:b/>
        </w:rPr>
        <w:t xml:space="preserve">kṣitīnām</w:t>
      </w:r>
      <w:r>
        <w:t xml:space="preserve"> </w:t>
      </w:r>
      <w:r>
        <w:t xml:space="preserve">— root</w:t>
      </w:r>
      <w:r>
        <w:t xml:space="preserve"> </w:t>
      </w:r>
      <w:r>
        <w:rPr>
          <w:iCs/>
          <w:i/>
        </w:rPr>
        <w:t xml:space="preserve">kṣi nivāsagatyoḥ</w:t>
      </w:r>
      <w:r>
        <w:t xml:space="preserve">; by</w:t>
      </w:r>
      <w:r>
        <w:t xml:space="preserve"> </w:t>
      </w:r>
      <w:r>
        <w:t xml:space="preserve">“</w:t>
      </w:r>
      <w:r>
        <w:rPr>
          <w:iCs/>
          <w:i/>
        </w:rPr>
        <w:t xml:space="preserve">striyāṃ ktin</w:t>
      </w:r>
      <w:r>
        <w:t xml:space="preserve">”</w:t>
      </w:r>
      <w:r>
        <w:t xml:space="preserve"> </w:t>
      </w:r>
      <w:r>
        <w:t xml:space="preserve">the suffix</w:t>
      </w:r>
      <w:r>
        <w:t xml:space="preserve"> </w:t>
      </w:r>
      <w:r>
        <w:rPr>
          <w:iCs/>
          <w:i/>
        </w:rPr>
        <w:t xml:space="preserve">ktin</w:t>
      </w:r>
      <w:r>
        <w:t xml:space="preserve">; genitive plural; by</w:t>
      </w:r>
      <w:r>
        <w:t xml:space="preserve"> </w:t>
      </w:r>
      <w:r>
        <w:t xml:space="preserve">“</w:t>
      </w:r>
      <w:r>
        <w:rPr>
          <w:iCs/>
          <w:i/>
        </w:rPr>
        <w:t xml:space="preserve">nāmanyatarasyām</w:t>
      </w:r>
      <w:r>
        <w:t xml:space="preserve">”</w:t>
      </w:r>
      <w:r>
        <w:t xml:space="preserve"> </w:t>
      </w:r>
      <w:r>
        <w:t xml:space="preserve">(Pā. Sū. 6-1-177 [?]) the</w:t>
      </w:r>
      <w:r>
        <w:t xml:space="preserve"> </w:t>
      </w:r>
      <w:r>
        <w:rPr>
          <w:iCs/>
          <w:i/>
        </w:rPr>
        <w:t xml:space="preserve">udātta</w:t>
      </w:r>
      <w:r>
        <w:t xml:space="preserve"> </w:t>
      </w:r>
      <w:r>
        <w:t xml:space="preserve">accent comes on</w:t>
      </w:r>
      <w:r>
        <w:t xml:space="preserve"> </w:t>
      </w:r>
      <w:r>
        <w:rPr>
          <w:iCs/>
          <w:i/>
        </w:rPr>
        <w:t xml:space="preserve">nām</w:t>
      </w:r>
      <w:r>
        <w:t xml:space="preserve">.</w:t>
      </w:r>
    </w:p>
    <w:p>
      <w:pPr>
        <w:numPr>
          <w:ilvl w:val="0"/>
          <w:numId w:val="1065"/>
        </w:numPr>
        <w:pStyle w:val="Compact"/>
      </w:pPr>
      <w:r>
        <w:rPr>
          <w:iCs/>
          <w:i/>
          <w:bCs/>
          <w:b/>
        </w:rPr>
        <w:t xml:space="preserve">pravatā</w:t>
      </w:r>
      <w:r>
        <w:t xml:space="preserve"> </w:t>
      </w:r>
      <w:r>
        <w:t xml:space="preserve">— by</w:t>
      </w:r>
      <w:r>
        <w:t xml:space="preserve"> </w:t>
      </w:r>
      <w:r>
        <w:t xml:space="preserve">“</w:t>
      </w:r>
      <w:r>
        <w:rPr>
          <w:iCs/>
          <w:i/>
        </w:rPr>
        <w:t xml:space="preserve">upasargāc chandasi dhātvarthe</w:t>
      </w:r>
      <w:r>
        <w:t xml:space="preserve">”</w:t>
      </w:r>
      <w:r>
        <w:t xml:space="preserve"> </w:t>
      </w:r>
      <w:r>
        <w:t xml:space="preserve">(Pā. Sū. 5-1-118 [?]) the suffix</w:t>
      </w:r>
      <w:r>
        <w:t xml:space="preserve"> </w:t>
      </w:r>
      <w:r>
        <w:rPr>
          <w:iCs/>
          <w:i/>
        </w:rPr>
        <w:t xml:space="preserve">vati</w:t>
      </w:r>
      <w:r>
        <w:t xml:space="preserve"> </w:t>
      </w:r>
      <w:r>
        <w:t xml:space="preserve">after</w:t>
      </w:r>
      <w:r>
        <w:t xml:space="preserve"> </w:t>
      </w:r>
      <w:r>
        <w:rPr>
          <w:iCs/>
          <w:i/>
        </w:rPr>
        <w:t xml:space="preserve">pra</w:t>
      </w:r>
      <w:r>
        <w:t xml:space="preserve">; the suffix takes the</w:t>
      </w:r>
      <w:r>
        <w:t xml:space="preserve"> </w:t>
      </w:r>
      <w:r>
        <w:rPr>
          <w:iCs/>
          <w:i/>
        </w:rPr>
        <w:t xml:space="preserve">ādyudātta</w:t>
      </w:r>
      <w:r>
        <w:t xml:space="preserve"> </w:t>
      </w:r>
      <w:r>
        <w:t xml:space="preserve">accent; instrumental singular. ‖ 3 ‖</w:t>
      </w:r>
    </w:p>
    <w:p>
      <w:pPr>
        <w:pStyle w:val="FirstParagraph"/>
      </w:pPr>
      <w:r>
        <w:rPr>
          <w:iCs/>
          <w:i/>
        </w:rPr>
        <w:t xml:space="preserve">(ornamental rule)</w:t>
      </w:r>
    </w:p>
    <w:p>
      <w:r>
        <w:pict>
          <v:rect style="width:0;height:1.5pt" o:hralign="center" o:hrstd="t" o:hr="t"/>
        </w:pict>
      </w:r>
    </w:p>
    <w:bookmarkEnd w:id="519"/>
    <w:bookmarkStart w:id="520" w:name="printed-p.-439-pdf-459"/>
    <w:p>
      <w:pPr>
        <w:pStyle w:val="Heading3"/>
      </w:pPr>
      <w:r>
        <w:t xml:space="preserve">Printed p. 439 (PDF 459)</w:t>
      </w:r>
    </w:p>
    <w:p>
      <w:pPr>
        <w:pStyle w:val="FirstParagraph"/>
      </w:pPr>
      <w:r>
        <w:rPr>
          <w:iCs/>
          <w:i/>
        </w:rPr>
        <w:t xml:space="preserve">(Header:</w:t>
      </w:r>
      <w:r>
        <w:rPr>
          <w:iCs/>
          <w:i/>
        </w:rPr>
        <w:t xml:space="preserve"> </w:t>
      </w:r>
      <w:r>
        <w:rPr>
          <w:iCs/>
          <w:i/>
        </w:rPr>
        <w:t xml:space="preserve">“</w:t>
      </w:r>
      <w:r>
        <w:rPr>
          <w:iCs/>
          <w:i/>
        </w:rPr>
        <w:t xml:space="preserve">A. 2 A. 4 Va. 20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439.)</w:t>
      </w:r>
    </w:p>
    <w:p>
      <w:pPr>
        <w:pStyle w:val="BodyText"/>
      </w:pPr>
      <w:r>
        <w:rPr>
          <w:bCs/>
          <w:b/>
        </w:rPr>
        <w:t xml:space="preserve">Sūkta 177, Ṛk 4</w:t>
      </w:r>
    </w:p>
    <w:p>
      <w:pPr>
        <w:pStyle w:val="BodyText"/>
      </w:pPr>
      <w:r>
        <w:rPr>
          <w:bCs/>
          <w:b/>
        </w:rPr>
        <w:t xml:space="preserve">Saṃhitā-pāṭha</w:t>
      </w:r>
    </w:p>
    <w:p>
      <w:pPr>
        <w:pStyle w:val="BlockText"/>
      </w:pPr>
      <w:r>
        <w:t xml:space="preserve">अयं यज्ञो देवया अयं मियेध इमा ब्रह्माण्ययमिन्द्र सोमः ।</w:t>
      </w:r>
      <w:r>
        <w:t xml:space="preserve"> </w:t>
      </w:r>
      <w:r>
        <w:t xml:space="preserve">स्तीर्णं बर्हिरा तु शक्र प्र याहि पिबा निषद्य वि मुचा हरी इह ॥ ४ ॥</w:t>
      </w:r>
    </w:p>
    <w:p>
      <w:pPr>
        <w:pStyle w:val="FirstParagraph"/>
      </w:pPr>
      <w:r>
        <w:rPr>
          <w:bCs/>
          <w:b/>
        </w:rPr>
        <w:t xml:space="preserve">Pada-pāṭha</w:t>
      </w:r>
    </w:p>
    <w:p>
      <w:pPr>
        <w:pStyle w:val="BlockText"/>
      </w:pPr>
      <w:r>
        <w:t xml:space="preserve">अयम् । यज्ञः । देवऽयाः । अयम् । मियेधः । इमा । ब्रह्माणि । अयम् । इन्द्र । सोमः ।</w:t>
      </w:r>
      <w:r>
        <w:t xml:space="preserve"> </w:t>
      </w:r>
      <w:r>
        <w:t xml:space="preserve">स्तीर्णम् । बर्हिः । आ । तु । शक्र । प्र । याहि । पिब । निऽसद्य । वि । मुच । हरी इति । इह ॥ ४ ॥</w:t>
      </w:r>
    </w:p>
    <w:p>
      <w:pPr>
        <w:pStyle w:val="FirstParagraph"/>
      </w:pPr>
      <w:r>
        <w:rPr>
          <w:bCs/>
          <w:b/>
        </w:rPr>
        <w:t xml:space="preserve">Sāyaṇa-bhāṣya</w:t>
      </w:r>
    </w:p>
    <w:p>
      <w:pPr>
        <w:pStyle w:val="BlockText"/>
      </w:pPr>
      <w:r>
        <w:t xml:space="preserve">अहर्गणेषु मध्येष्वहःसु हारियोजनग्रहस्य याज्या । अग्निष्टोमोऽत्यग्निष्टोम इति खण्डे सूत्रितम् । अयं यज्ञो देवया अयं मियेध इतीतरेषु । आ ६-१० [?] इति ॥ हे इन्द्र अयं यज्ञो देवयाः देवान् [?] गच्छन् [?] भवति । तथायं यज्ञो मियेधः । मेधः पशुः । पशुर्वै मेध इति हि श्रुतिः । इमानि [?] ब्रह्माणि मन्त्राः । अयं सुतः सोमः । स्तीर्णं बर्हिः । आसनायास्तृता दर्भाः । एते पदार्थास्त्वदुचिता एवं संपादिताः । हे शक्रेन्द्र तु पुनः किमित्युक्ते आ प्र याहि । प्रकर्षेण शीघ्रमागच्छ । आगत्य च निषद्य बर्हिष्युपविश्य पिब सोमम् । तदर्थमिहास्मिन्देवयजने हरी अश्वौ वि मुच । वियोजय ॥ छान्दसो नुमभावः ॥</w:t>
      </w:r>
    </w:p>
    <w:p>
      <w:pPr>
        <w:pStyle w:val="FirstParagraph"/>
      </w:pPr>
      <w:r>
        <w:rPr>
          <w:iCs/>
          <w:i/>
        </w:rPr>
        <w:t xml:space="preserve">Gist:</w:t>
      </w:r>
      <w:r>
        <w:t xml:space="preserve"> </w:t>
      </w:r>
      <w:r>
        <w:t xml:space="preserve">This ṛk is the</w:t>
      </w:r>
      <w:r>
        <w:t xml:space="preserve"> </w:t>
      </w:r>
      <w:r>
        <w:rPr>
          <w:iCs/>
          <w:i/>
        </w:rPr>
        <w:t xml:space="preserve">yājyā</w:t>
      </w:r>
      <w:r>
        <w:t xml:space="preserve"> </w:t>
      </w:r>
      <w:r>
        <w:t xml:space="preserve">of the</w:t>
      </w:r>
      <w:r>
        <w:t xml:space="preserve"> </w:t>
      </w:r>
      <w:r>
        <w:rPr>
          <w:iCs/>
          <w:i/>
        </w:rPr>
        <w:t xml:space="preserve">hāriyojana</w:t>
      </w:r>
      <w:r>
        <w:t xml:space="preserve"> </w:t>
      </w:r>
      <w:r>
        <w:t xml:space="preserve">cup on the middle days of the</w:t>
      </w:r>
      <w:r>
        <w:t xml:space="preserve"> </w:t>
      </w:r>
      <w:r>
        <w:rPr>
          <w:iCs/>
          <w:i/>
        </w:rPr>
        <w:t xml:space="preserve">ahargaṇa</w:t>
      </w:r>
      <w:r>
        <w:t xml:space="preserve"> </w:t>
      </w:r>
      <w:r>
        <w:t xml:space="preserve">(Āśvalāyana, Śrauta-sūtra 6-10 [?]); Indra is told that sacrifice, victim, mantras, Soma and spread grass are ready, and is asked to come quickly, sit, drink and unyoke his horses here.</w:t>
      </w:r>
    </w:p>
    <w:p>
      <w:pPr>
        <w:pStyle w:val="BodyText"/>
      </w:pPr>
      <w:r>
        <w:rPr>
          <w:bCs/>
          <w:b/>
        </w:rPr>
        <w:t xml:space="preserve">Pratipadārtha</w:t>
      </w:r>
    </w:p>
    <w:p>
      <w:pPr>
        <w:pStyle w:val="BodyText"/>
      </w:pPr>
      <w:r>
        <w:t xml:space="preserve">(</w:t>
      </w:r>
      <w:r>
        <w:rPr>
          <w:iCs/>
          <w:i/>
        </w:rPr>
        <w:t xml:space="preserve">he</w:t>
      </w:r>
      <w:r>
        <w:t xml:space="preserve">)</w:t>
      </w:r>
      <w:r>
        <w:t xml:space="preserve"> </w:t>
      </w:r>
      <w:r>
        <w:rPr>
          <w:bCs/>
          <w:b/>
        </w:rPr>
        <w:t xml:space="preserve">Indra</w:t>
      </w:r>
      <w:r>
        <w:t xml:space="preserve"> </w:t>
      </w:r>
      <w:r>
        <w:t xml:space="preserve">— O Indra!</w:t>
      </w:r>
      <w:r>
        <w:t xml:space="preserve"> </w:t>
      </w:r>
      <w:r>
        <w:rPr>
          <w:bCs/>
          <w:b/>
        </w:rPr>
        <w:t xml:space="preserve">ayaṃ yajñaḥ</w:t>
      </w:r>
      <w:r>
        <w:t xml:space="preserve"> </w:t>
      </w:r>
      <w:r>
        <w:t xml:space="preserve">— this sacrifice;</w:t>
      </w:r>
      <w:r>
        <w:t xml:space="preserve"> </w:t>
      </w:r>
      <w:r>
        <w:rPr>
          <w:bCs/>
          <w:b/>
        </w:rPr>
        <w:t xml:space="preserve">devayāḥ</w:t>
      </w:r>
      <w:r>
        <w:t xml:space="preserve"> </w:t>
      </w:r>
      <w:r>
        <w:t xml:space="preserve">— goes towards the deities (is intended for the deities);</w:t>
      </w:r>
      <w:r>
        <w:t xml:space="preserve"> </w:t>
      </w:r>
      <w:r>
        <w:rPr>
          <w:bCs/>
          <w:b/>
        </w:rPr>
        <w:t xml:space="preserve">ayam</w:t>
      </w:r>
      <w:r>
        <w:t xml:space="preserve"> </w:t>
      </w:r>
      <w:r>
        <w:t xml:space="preserve">— this;</w:t>
      </w:r>
      <w:r>
        <w:t xml:space="preserve"> </w:t>
      </w:r>
      <w:r>
        <w:rPr>
          <w:bCs/>
          <w:b/>
        </w:rPr>
        <w:t xml:space="preserve">miyedhaḥ</w:t>
      </w:r>
      <w:r>
        <w:t xml:space="preserve"> </w:t>
      </w:r>
      <w:r>
        <w:t xml:space="preserve">— the sacrificial victim (the animal fit to be offered);</w:t>
      </w:r>
      <w:r>
        <w:t xml:space="preserve"> </w:t>
      </w:r>
      <w:r>
        <w:rPr>
          <w:bCs/>
          <w:b/>
        </w:rPr>
        <w:t xml:space="preserve">imā</w:t>
      </w:r>
      <w:r>
        <w:t xml:space="preserve"> </w:t>
      </w:r>
      <w:r>
        <w:t xml:space="preserve">— these;</w:t>
      </w:r>
      <w:r>
        <w:t xml:space="preserve"> </w:t>
      </w:r>
      <w:r>
        <w:rPr>
          <w:bCs/>
          <w:b/>
        </w:rPr>
        <w:t xml:space="preserve">brahmāṇi</w:t>
      </w:r>
      <w:r>
        <w:t xml:space="preserve"> </w:t>
      </w:r>
      <w:r>
        <w:t xml:space="preserve">— the mantras;</w:t>
      </w:r>
      <w:r>
        <w:t xml:space="preserve"> </w:t>
      </w:r>
      <w:r>
        <w:rPr>
          <w:bCs/>
          <w:b/>
        </w:rPr>
        <w:t xml:space="preserve">ayam</w:t>
      </w:r>
      <w:r>
        <w:t xml:space="preserve"> </w:t>
      </w:r>
      <w:r>
        <w:t xml:space="preserve">— this;</w:t>
      </w:r>
      <w:r>
        <w:t xml:space="preserve"> </w:t>
      </w:r>
      <w:r>
        <w:rPr>
          <w:bCs/>
          <w:b/>
        </w:rPr>
        <w:t xml:space="preserve">somaḥ</w:t>
      </w:r>
      <w:r>
        <w:t xml:space="preserve"> </w:t>
      </w:r>
      <w:r>
        <w:t xml:space="preserve">— (pressed) Soma juice;</w:t>
      </w:r>
      <w:r>
        <w:t xml:space="preserve"> </w:t>
      </w:r>
      <w:r>
        <w:rPr>
          <w:bCs/>
          <w:b/>
        </w:rPr>
        <w:t xml:space="preserve">barhiḥ</w:t>
      </w:r>
      <w:r>
        <w:t xml:space="preserve"> </w:t>
      </w:r>
      <w:r>
        <w:t xml:space="preserve">— the</w:t>
      </w:r>
      <w:r>
        <w:t xml:space="preserve"> </w:t>
      </w:r>
      <w:r>
        <w:rPr>
          <w:iCs/>
          <w:i/>
        </w:rPr>
        <w:t xml:space="preserve">darbha</w:t>
      </w:r>
      <w:r>
        <w:t xml:space="preserve"> </w:t>
      </w:r>
      <w:r>
        <w:t xml:space="preserve">grass;</w:t>
      </w:r>
      <w:r>
        <w:t xml:space="preserve"> </w:t>
      </w:r>
      <w:r>
        <w:rPr>
          <w:bCs/>
          <w:b/>
        </w:rPr>
        <w:t xml:space="preserve">stīrṇam</w:t>
      </w:r>
      <w:r>
        <w:t xml:space="preserve"> </w:t>
      </w:r>
      <w:r>
        <w:t xml:space="preserve">— has been strewn (for a seat); (therefore) (</w:t>
      </w:r>
      <w:r>
        <w:rPr>
          <w:iCs/>
          <w:i/>
        </w:rPr>
        <w:t xml:space="preserve">he</w:t>
      </w:r>
      <w:r>
        <w:t xml:space="preserve">)</w:t>
      </w:r>
    </w:p>
    <w:bookmarkEnd w:id="520"/>
    <w:bookmarkStart w:id="521" w:name="printed-p.-440-pdf-460"/>
    <w:p>
      <w:pPr>
        <w:pStyle w:val="Heading3"/>
      </w:pPr>
      <w:r>
        <w:t xml:space="preserve">Printed p. 440 (PDF 460)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177</w:t>
      </w:r>
      <w:r>
        <w:rPr>
          <w:iCs/>
          <w:i/>
        </w:rPr>
        <w:t xml:space="preserve">”</w:t>
      </w:r>
      <w:r>
        <w:rPr>
          <w:iCs/>
          <w:i/>
        </w:rPr>
        <w:t xml:space="preserve">; page 440.)</w:t>
      </w:r>
    </w:p>
    <w:p>
      <w:pPr>
        <w:pStyle w:val="BodyText"/>
      </w:pPr>
      <w:r>
        <w:rPr>
          <w:bCs/>
          <w:b/>
        </w:rPr>
        <w:t xml:space="preserve">śakra</w:t>
      </w:r>
      <w:r>
        <w:t xml:space="preserve"> </w:t>
      </w:r>
      <w:r>
        <w:t xml:space="preserve">— O Indra;</w:t>
      </w:r>
      <w:r>
        <w:t xml:space="preserve"> </w:t>
      </w:r>
      <w:r>
        <w:rPr>
          <w:bCs/>
          <w:b/>
        </w:rPr>
        <w:t xml:space="preserve">tu</w:t>
      </w:r>
      <w:r>
        <w:t xml:space="preserve"> </w:t>
      </w:r>
      <w:r>
        <w:t xml:space="preserve">— again;</w:t>
      </w:r>
      <w:r>
        <w:t xml:space="preserve"> </w:t>
      </w:r>
      <w:r>
        <w:rPr>
          <w:bCs/>
          <w:b/>
        </w:rPr>
        <w:t xml:space="preserve">ā pra yāhi</w:t>
      </w:r>
      <w:r>
        <w:t xml:space="preserve"> </w:t>
      </w:r>
      <w:r>
        <w:t xml:space="preserve">— come quickly; (having come)</w:t>
      </w:r>
      <w:r>
        <w:t xml:space="preserve"> </w:t>
      </w:r>
      <w:r>
        <w:rPr>
          <w:bCs/>
          <w:b/>
        </w:rPr>
        <w:t xml:space="preserve">niṣadya</w:t>
      </w:r>
      <w:r>
        <w:t xml:space="preserve"> </w:t>
      </w:r>
      <w:r>
        <w:t xml:space="preserve">— sitting (on the</w:t>
      </w:r>
      <w:r>
        <w:t xml:space="preserve"> </w:t>
      </w:r>
      <w:r>
        <w:rPr>
          <w:iCs/>
          <w:i/>
        </w:rPr>
        <w:t xml:space="preserve">darbha</w:t>
      </w:r>
      <w:r>
        <w:t xml:space="preserve"> </w:t>
      </w:r>
      <w:r>
        <w:t xml:space="preserve">grass);</w:t>
      </w:r>
      <w:r>
        <w:t xml:space="preserve"> </w:t>
      </w:r>
      <w:r>
        <w:rPr>
          <w:bCs/>
          <w:b/>
        </w:rPr>
        <w:t xml:space="preserve">piba</w:t>
      </w:r>
      <w:r>
        <w:t xml:space="preserve"> </w:t>
      </w:r>
      <w:r>
        <w:t xml:space="preserve">— drink (the Soma juice); (for that)</w:t>
      </w:r>
      <w:r>
        <w:t xml:space="preserve"> </w:t>
      </w:r>
      <w:r>
        <w:rPr>
          <w:bCs/>
          <w:b/>
        </w:rPr>
        <w:t xml:space="preserve">iha</w:t>
      </w:r>
      <w:r>
        <w:t xml:space="preserve"> </w:t>
      </w:r>
      <w:r>
        <w:t xml:space="preserve">— in this sacrificial hall;</w:t>
      </w:r>
      <w:r>
        <w:t xml:space="preserve"> </w:t>
      </w:r>
      <w:r>
        <w:rPr>
          <w:bCs/>
          <w:b/>
        </w:rPr>
        <w:t xml:space="preserve">harī</w:t>
      </w:r>
      <w:r>
        <w:t xml:space="preserve"> </w:t>
      </w:r>
      <w:r>
        <w:t xml:space="preserve">— your two horses;</w:t>
      </w:r>
      <w:r>
        <w:t xml:space="preserve"> </w:t>
      </w:r>
      <w:r>
        <w:rPr>
          <w:bCs/>
          <w:b/>
        </w:rPr>
        <w:t xml:space="preserve">vi muca</w:t>
      </w:r>
      <w:r>
        <w:t xml:space="preserve"> </w:t>
      </w:r>
      <w:r>
        <w:t xml:space="preserve">— unyoke (from the chariot).</w:t>
      </w:r>
    </w:p>
    <w:p>
      <w:pPr>
        <w:pStyle w:val="BodyText"/>
      </w:pPr>
      <w:r>
        <w:rPr>
          <w:bCs/>
          <w:b/>
        </w:rPr>
        <w:t xml:space="preserve">Bhāvārtha</w:t>
      </w:r>
    </w:p>
    <w:p>
      <w:pPr>
        <w:pStyle w:val="BodyText"/>
      </w:pPr>
      <w:r>
        <w:t xml:space="preserve">O Indra! This sacrifice, which is for the deities; this victim fit for the sacrifice; these mantras; this pressed Soma; these spread</w:t>
      </w:r>
      <w:r>
        <w:t xml:space="preserve"> </w:t>
      </w:r>
      <w:r>
        <w:rPr>
          <w:iCs/>
          <w:i/>
        </w:rPr>
        <w:t xml:space="preserve">darbha</w:t>
      </w:r>
      <w:r>
        <w:t xml:space="preserve"> </w:t>
      </w:r>
      <w:r>
        <w:t xml:space="preserve">grass — all of these are ready for you. Therefore, O Indra, come quickly, unyoke the horses from the chariot, sit on the</w:t>
      </w:r>
      <w:r>
        <w:t xml:space="preserve"> </w:t>
      </w:r>
      <w:r>
        <w:rPr>
          <w:iCs/>
          <w:i/>
        </w:rPr>
        <w:t xml:space="preserve">darbha</w:t>
      </w:r>
      <w:r>
        <w:t xml:space="preserve"> </w:t>
      </w:r>
      <w:r>
        <w:t xml:space="preserve">seat, and drink the Soma juice.</w:t>
      </w:r>
    </w:p>
    <w:p>
      <w:pPr>
        <w:pStyle w:val="BodyText"/>
      </w:pPr>
      <w:r>
        <w:rPr>
          <w:bCs/>
          <w:b/>
        </w:rPr>
        <w:t xml:space="preserve">Printed English</w:t>
      </w:r>
    </w:p>
    <w:p>
      <w:pPr>
        <w:pStyle w:val="BlockText"/>
      </w:pPr>
      <w:r>
        <w:t xml:space="preserve">This is the sacrifice offered to the g..ds [sic]: this is the offering of the victim: these are the prayers: this Indra, is the Soma juice: the sacred grass is ready strewn: come therefore, Indra, quickly, sit down, drink (the libation). here let loose your steeds.</w:t>
      </w:r>
    </w:p>
    <w:p>
      <w:pPr>
        <w:pStyle w:val="FirstParagraph"/>
      </w:pPr>
      <w:r>
        <w:rPr>
          <w:bCs/>
          <w:b/>
        </w:rPr>
        <w:t xml:space="preserve">Special Topics (Viśeṣaviṣayagaḷu)</w:t>
      </w:r>
    </w:p>
    <w:p>
      <w:pPr>
        <w:pStyle w:val="BodyText"/>
      </w:pPr>
      <w:r>
        <w:rPr>
          <w:iCs/>
          <w:i/>
          <w:bCs/>
          <w:b/>
        </w:rPr>
        <w:t xml:space="preserve">ahargaṇeṣu madhyeṣv ahaḥsu hāriyojanagrahasya yājyā</w:t>
      </w:r>
      <w:r>
        <w:t xml:space="preserve"> </w:t>
      </w:r>
      <w:r>
        <w:t xml:space="preserve">— with these words Sāyaṇa has stated the application (</w:t>
      </w:r>
      <w:r>
        <w:rPr>
          <w:iCs/>
          <w:i/>
        </w:rPr>
        <w:t xml:space="preserve">viniyoga</w:t>
      </w:r>
      <w:r>
        <w:t xml:space="preserve">) of this mantra. For the word</w:t>
      </w:r>
      <w:r>
        <w:t xml:space="preserve"> </w:t>
      </w:r>
      <w:r>
        <w:rPr>
          <w:iCs/>
          <w:i/>
        </w:rPr>
        <w:t xml:space="preserve">hāriyojana</w:t>
      </w:r>
      <w:r>
        <w:t xml:space="preserve"> </w:t>
      </w:r>
      <w:r>
        <w:t xml:space="preserve">a general sense can be given: Indra yokes his bay horses (</w:t>
      </w:r>
      <w:r>
        <w:rPr>
          <w:iCs/>
          <w:i/>
        </w:rPr>
        <w:t xml:space="preserve">hari</w:t>
      </w:r>
      <w:r>
        <w:t xml:space="preserve">) to the chariot. Since in the present context the drinking of Soma by Indra and Indra’s yoking of the horses to the chariot are both included, it is understood that the name</w:t>
      </w:r>
      <w:r>
        <w:t xml:space="preserve"> </w:t>
      </w:r>
      <w:r>
        <w:rPr>
          <w:iCs/>
          <w:i/>
        </w:rPr>
        <w:t xml:space="preserve">hāriyojana-graha</w:t>
      </w:r>
      <w:r>
        <w:t xml:space="preserve"> </w:t>
      </w:r>
      <w:r>
        <w:t xml:space="preserve">(</w:t>
      </w:r>
      <w:r>
        <w:t xml:space="preserve">“</w:t>
      </w:r>
      <w:r>
        <w:t xml:space="preserve">the cup of the harnessing of the bays</w:t>
      </w:r>
      <w:r>
        <w:t xml:space="preserve">”</w:t>
      </w:r>
      <w:r>
        <w:t xml:space="preserve">) covers all these items. In the Ṛk-saṃhitā the word</w:t>
      </w:r>
      <w:r>
        <w:t xml:space="preserve"> </w:t>
      </w:r>
      <w:r>
        <w:rPr>
          <w:iCs/>
          <w:i/>
        </w:rPr>
        <w:t xml:space="preserve">hāriyojana</w:t>
      </w:r>
      <w:r>
        <w:t xml:space="preserve"> </w:t>
      </w:r>
      <w:r>
        <w:t xml:space="preserve">is used in only two places; but the mantras belonging to this cup are different (elsewhere). Therefore the two questions — what meaning the commentator gave to this word, and what the special sense is of the ṛks connected with the</w:t>
      </w:r>
      <w:r>
        <w:t xml:space="preserve"> </w:t>
      </w:r>
      <w:r>
        <w:rPr>
          <w:iCs/>
          <w:i/>
        </w:rPr>
        <w:t xml:space="preserve">hāriyojana-graha</w:t>
      </w:r>
      <w:r>
        <w:t xml:space="preserve"> </w:t>
      </w:r>
      <w:r>
        <w:t xml:space="preserve">— have to be examined here.</w:t>
      </w:r>
    </w:p>
    <w:p>
      <w:pPr>
        <w:pStyle w:val="BlockText"/>
      </w:pPr>
      <w:r>
        <w:t xml:space="preserve">इवा ते हारियोजना सुवृक्तीन्द्र ब्रह्माणि गोतमासो अक्रन् ।</w:t>
      </w:r>
      <w:r>
        <w:t xml:space="preserve"> </w:t>
      </w:r>
      <w:r>
        <w:t xml:space="preserve">ऐषु विश्वपेशसं धियं धाः प्रातर्मक्षू धियावसुर्जगम्यात् ॥</w:t>
      </w:r>
    </w:p>
    <w:p>
      <w:pPr>
        <w:pStyle w:val="BlockText"/>
      </w:pPr>
      <w:r>
        <w:rPr>
          <w:iCs/>
          <w:i/>
        </w:rPr>
        <w:t xml:space="preserve">ivā te hāriyojanā suvṛktīndra brahmāṇi gotamāso akran |</w:t>
      </w:r>
      <w:r>
        <w:t xml:space="preserve"> </w:t>
      </w:r>
      <w:r>
        <w:rPr>
          <w:iCs/>
          <w:i/>
        </w:rPr>
        <w:t xml:space="preserve">aiṣu viśvapeśasaṃ dhiyaṃ dhāḥ prātarmakṣū dhiyāvasurjagamyāt ‖</w:t>
      </w:r>
    </w:p>
    <w:p>
      <w:pPr>
        <w:pStyle w:val="FirstParagraph"/>
      </w:pPr>
      <w:r>
        <w:t xml:space="preserve">(Ṛ. Saṃ. 1-61-16 [?]) — in this the word</w:t>
      </w:r>
      <w:r>
        <w:t xml:space="preserve"> </w:t>
      </w:r>
      <w:r>
        <w:rPr>
          <w:iCs/>
          <w:i/>
        </w:rPr>
        <w:t xml:space="preserve">hāriyojana</w:t>
      </w:r>
      <w:r>
        <w:t xml:space="preserve"> </w:t>
      </w:r>
      <w:r>
        <w:t xml:space="preserve">is an epithet of Indra. Sāyaṇa has explained:</w:t>
      </w:r>
      <w:r>
        <w:t xml:space="preserve"> </w:t>
      </w:r>
      <w:r>
        <w:rPr>
          <w:iCs/>
          <w:i/>
          <w:bCs/>
          <w:b/>
        </w:rPr>
        <w:t xml:space="preserve">haryor aśvayor yojanaṃ yasmin rathe sa tathoktaḥ | tasya svāmitvena saṃbandhī hāriyojanaḥ indraḥ</w:t>
      </w:r>
      <w:r>
        <w:t xml:space="preserve"> </w:t>
      </w:r>
      <w:r>
        <w:t xml:space="preserve">—</w:t>
      </w:r>
      <w:r>
        <w:t xml:space="preserve"> </w:t>
      </w:r>
      <w:r>
        <w:t xml:space="preserve">“</w:t>
      </w:r>
      <w:r>
        <w:t xml:space="preserve">the chariot in which the yoking of the two bays is done is so called; Indra, who is related to it as its owner, is</w:t>
      </w:r>
      <w:r>
        <w:t xml:space="preserve"> </w:t>
      </w:r>
      <w:r>
        <w:rPr>
          <w:iCs/>
          <w:i/>
        </w:rPr>
        <w:t xml:space="preserve">hāriyojana</w:t>
      </w:r>
      <w:r>
        <w:t xml:space="preserve">”</w:t>
      </w:r>
      <w:r>
        <w:t xml:space="preserve">; that is, the meaning is</w:t>
      </w:r>
      <w:r>
        <w:t xml:space="preserve"> </w:t>
      </w:r>
      <w:r>
        <w:t xml:space="preserve">“</w:t>
      </w:r>
      <w:r>
        <w:t xml:space="preserve">the Indra on whose chariot the horses called</w:t>
      </w:r>
      <w:r>
        <w:t xml:space="preserve"> </w:t>
      </w:r>
      <w:r>
        <w:rPr>
          <w:iCs/>
          <w:i/>
        </w:rPr>
        <w:t xml:space="preserve">hari</w:t>
      </w:r>
      <w:r>
        <w:t xml:space="preserve"> </w:t>
      </w:r>
      <w:r>
        <w:t xml:space="preserve">are fastened</w:t>
      </w:r>
      <w:r>
        <w:t xml:space="preserve">”</w:t>
      </w:r>
      <w:r>
        <w:t xml:space="preserve">. But, … [the passage continues on the next page.]</w:t>
      </w:r>
    </w:p>
    <w:p>
      <w:r>
        <w:pict>
          <v:rect style="width:0;height:1.5pt" o:hralign="center" o:hrstd="t" o:hr="t"/>
        </w:pict>
      </w:r>
    </w:p>
    <w:bookmarkEnd w:id="521"/>
    <w:bookmarkStart w:id="522" w:name="printed-p.-441-pdf-461"/>
    <w:p>
      <w:pPr>
        <w:pStyle w:val="Heading3"/>
      </w:pPr>
      <w:r>
        <w:t xml:space="preserve">Printed p. 441 (PDF 461)</w:t>
      </w:r>
    </w:p>
    <w:p>
      <w:pPr>
        <w:pStyle w:val="FirstParagraph"/>
      </w:pPr>
      <w:r>
        <w:rPr>
          <w:iCs/>
          <w:i/>
        </w:rPr>
        <w:t xml:space="preserve">(Header:</w:t>
      </w:r>
      <w:r>
        <w:rPr>
          <w:iCs/>
          <w:i/>
        </w:rPr>
        <w:t xml:space="preserve"> </w:t>
      </w:r>
      <w:r>
        <w:rPr>
          <w:iCs/>
          <w:i/>
        </w:rPr>
        <w:t xml:space="preserve">“</w:t>
      </w:r>
      <w:r>
        <w:rPr>
          <w:iCs/>
          <w:i/>
        </w:rPr>
        <w:t xml:space="preserve">A. 2 A. 4 Va. 20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441.)</w:t>
      </w:r>
    </w:p>
    <w:p>
      <w:pPr>
        <w:pStyle w:val="BodyText"/>
      </w:pPr>
      <w:r>
        <w:rPr>
          <w:bCs/>
          <w:b/>
        </w:rPr>
        <w:t xml:space="preserve">Special Topics (continued)</w:t>
      </w:r>
    </w:p>
    <w:p>
      <w:pPr>
        <w:pStyle w:val="BlockText"/>
      </w:pPr>
      <w:r>
        <w:t xml:space="preserve">स घा तं वृषणं रथमधि तिष्ठाति गोविदम् ।</w:t>
      </w:r>
      <w:r>
        <w:t xml:space="preserve"> </w:t>
      </w:r>
      <w:r>
        <w:t xml:space="preserve">यः पात्रं हारियोजनं पूर्णमिन्द्र चिकेतति योजा न्विन्द्र ते हरी ॥</w:t>
      </w:r>
    </w:p>
    <w:p>
      <w:pPr>
        <w:pStyle w:val="BlockText"/>
      </w:pPr>
      <w:r>
        <w:rPr>
          <w:iCs/>
          <w:i/>
        </w:rPr>
        <w:t xml:space="preserve">sa ghā taṃ vṛṣaṇaṃ rathamadhi tiṣṭhāti govidam |</w:t>
      </w:r>
      <w:r>
        <w:t xml:space="preserve"> </w:t>
      </w:r>
      <w:r>
        <w:rPr>
          <w:iCs/>
          <w:i/>
        </w:rPr>
        <w:t xml:space="preserve">yaḥ pātraṃ hāriyojanaṃ pūrṇamindra ciketati yojā nvindra te harī ‖</w:t>
      </w:r>
    </w:p>
    <w:p>
      <w:pPr>
        <w:pStyle w:val="FirstParagraph"/>
      </w:pPr>
      <w:r>
        <w:t xml:space="preserve">(Ṛ. Saṃ. 1-82-5 [?]) — here</w:t>
      </w:r>
      <w:r>
        <w:t xml:space="preserve"> </w:t>
      </w:r>
      <w:r>
        <w:rPr>
          <w:iCs/>
          <w:i/>
        </w:rPr>
        <w:t xml:space="preserve">hāriyojana-mety-saṃjñakam</w:t>
      </w:r>
      <w:r>
        <w:t xml:space="preserve"> </w:t>
      </w:r>
      <w:r>
        <w:t xml:space="preserve">(as read [?]): Sāyaṇa explains it as</w:t>
      </w:r>
      <w:r>
        <w:t xml:space="preserve"> </w:t>
      </w:r>
      <w:r>
        <w:t xml:space="preserve">“</w:t>
      </w:r>
      <w:r>
        <w:t xml:space="preserve">the vessel full of Soma, mixed with grain (</w:t>
      </w:r>
      <w:r>
        <w:rPr>
          <w:iCs/>
          <w:i/>
        </w:rPr>
        <w:t xml:space="preserve">dhānā</w:t>
      </w:r>
      <w:r>
        <w:t xml:space="preserve">), that is called</w:t>
      </w:r>
      <w:r>
        <w:t xml:space="preserve"> </w:t>
      </w:r>
      <w:r>
        <w:rPr>
          <w:iCs/>
          <w:i/>
        </w:rPr>
        <w:t xml:space="preserve">hāriyojana</w:t>
      </w:r>
      <w:r>
        <w:t xml:space="preserve">”</w:t>
      </w:r>
      <w:r>
        <w:t xml:space="preserve">;</w:t>
      </w:r>
      <w:r>
        <w:t xml:space="preserve"> </w:t>
      </w:r>
      <w:r>
        <w:rPr>
          <w:iCs/>
          <w:i/>
        </w:rPr>
        <w:t xml:space="preserve">hāri</w:t>
      </w:r>
      <w:r>
        <w:t xml:space="preserve"> </w:t>
      </w:r>
      <w:r>
        <w:t xml:space="preserve">means grain-mixed Soma juice. In the Kauṣītaki Brāhmaṇa, in the portion called</w:t>
      </w:r>
      <w:r>
        <w:t xml:space="preserve"> </w:t>
      </w:r>
      <w:r>
        <w:rPr>
          <w:iCs/>
          <w:i/>
        </w:rPr>
        <w:t xml:space="preserve">Hāriyojana-graha</w:t>
      </w:r>
      <w:r>
        <w:t xml:space="preserve">, two ṛks connected with that cup are prescribed. Of these, the first is:</w:t>
      </w:r>
    </w:p>
    <w:p>
      <w:pPr>
        <w:pStyle w:val="BlockText"/>
      </w:pPr>
      <w:r>
        <w:t xml:space="preserve">तिष्ठा सु कं मघवन्मा परा गाः सोमस्य नु त्वा सुषुतस्य यक्षि ।</w:t>
      </w:r>
      <w:r>
        <w:t xml:space="preserve"> </w:t>
      </w:r>
      <w:r>
        <w:t xml:space="preserve">पितुर्न पुत्रः सिचमा रभे त इन्द्र स्वादिष्ठया गिरा शचीवः ॥</w:t>
      </w:r>
    </w:p>
    <w:p>
      <w:pPr>
        <w:pStyle w:val="BlockText"/>
      </w:pPr>
      <w:r>
        <w:rPr>
          <w:iCs/>
          <w:i/>
        </w:rPr>
        <w:t xml:space="preserve">tiṣṭhā su kaṃ maghavanmā parā gāḥ somasya nu tvā suṣutasya yakṣi |</w:t>
      </w:r>
      <w:r>
        <w:t xml:space="preserve"> </w:t>
      </w:r>
      <w:r>
        <w:rPr>
          <w:iCs/>
          <w:i/>
        </w:rPr>
        <w:t xml:space="preserve">piturna putraḥ sicamā rabhe ta indra svādiṣṭhayā girā śacīvaḥ ‖</w:t>
      </w:r>
    </w:p>
    <w:p>
      <w:pPr>
        <w:pStyle w:val="FirstParagraph"/>
      </w:pPr>
      <w:r>
        <w:t xml:space="preserve">(Ṛ. Saṃ. 3-35-2 [?]) — and the second is the ṛk 1-82-5 cited above; so it is explained that these are the two mantras of this occasion. In the Taittirīya Saṃhitā the matter of the</w:t>
      </w:r>
      <w:r>
        <w:t xml:space="preserve"> </w:t>
      </w:r>
      <w:r>
        <w:rPr>
          <w:iCs/>
          <w:i/>
        </w:rPr>
        <w:t xml:space="preserve">hāriyojana</w:t>
      </w:r>
      <w:r>
        <w:t xml:space="preserve"> </w:t>
      </w:r>
      <w:r>
        <w:t xml:space="preserve">is given thus:</w:t>
      </w:r>
    </w:p>
    <w:p>
      <w:pPr>
        <w:pStyle w:val="BlockText"/>
      </w:pPr>
      <w:r>
        <w:t xml:space="preserve">हरिरसि हारियोजनो हर्योः स्थाता वज्रस्य भर्ता पृश्नेः प्रेता तस्य ते देव सोमेस्वयजुषः [?] स्तुतस्तोमस्य शस्त्रोक्थस्य हरिवन्तं ग्रहं गृह्णामि हरीः स्थ हर्योर्धानाः सह सोमा इन्द्राय स्वाहा ॥</w:t>
      </w:r>
    </w:p>
    <w:p>
      <w:pPr>
        <w:pStyle w:val="BlockText"/>
      </w:pPr>
      <w:r>
        <w:rPr>
          <w:iCs/>
          <w:i/>
        </w:rPr>
        <w:t xml:space="preserve">harirasi hāriyojano haryoḥ sthātā vajrasya bhartā pṛśneḥ pretā tasya te deva somesvayajuṣaḥ [?] stutastomasya śastrokthasya harivantaṃ grahaṃ gṛhṇāmi harīḥ stha haryordhānāḥ saha somā indrāya svāhā ‖</w:t>
      </w:r>
    </w:p>
    <w:p>
      <w:pPr>
        <w:pStyle w:val="FirstParagraph"/>
      </w:pPr>
      <w:r>
        <w:t xml:space="preserve">(Tai. Saṃ. 1-4-38 [?]) — explaining the word</w:t>
      </w:r>
      <w:r>
        <w:t xml:space="preserve"> </w:t>
      </w:r>
      <w:r>
        <w:rPr>
          <w:iCs/>
          <w:i/>
        </w:rPr>
        <w:t xml:space="preserve">hāriyojana</w:t>
      </w:r>
      <w:r>
        <w:t xml:space="preserve"> </w:t>
      </w:r>
      <w:r>
        <w:t xml:space="preserve">used here, Bhaṭṭabhāskara says:</w:t>
      </w:r>
    </w:p>
    <w:p>
      <w:pPr>
        <w:pStyle w:val="BlockText"/>
      </w:pPr>
      <w:r>
        <w:t xml:space="preserve">हरिरसीति । सोमः एवोच्यते । हरिरिन्द्रः । स एव त्वमसीतीन्द्रात्मना सोमः स्तूयते । यद्वा हरिर्हर्ता अभिमतानां श्रेयसामाहर्ता त्वमसि । हारियोजनः हरिः अश्वविशेषः योजनो वाहनं यस्य स हरियोजनः इन्द्रः तस्य स्वभूतः हारियोजनः इन्द्रोऽसीत्यर्थः ।</w:t>
      </w:r>
    </w:p>
    <w:p>
      <w:pPr>
        <w:pStyle w:val="BlockText"/>
      </w:pPr>
      <w:r>
        <w:rPr>
          <w:iCs/>
          <w:i/>
        </w:rPr>
        <w:t xml:space="preserve">harirasīti | somaḥ evocyate | haririndraḥ | sa eva tvamasītīndrātmanā somaḥ stūyate | yadvā harirhartā abhimatānāṃ śreyasāmāhartā tvamasi | hāriyojanaḥ hariḥ aśvaviśeṣaḥ yojano vāhanaṃ yasya sa hariyojanaḥ indraḥ tasya svabhūtaḥ hāriyojanaḥ indro ’sītyarthaḥ |</w:t>
      </w:r>
    </w:p>
    <w:p>
      <w:pPr>
        <w:pStyle w:val="FirstParagraph"/>
      </w:pPr>
      <w:r>
        <w:t xml:space="preserve">— he has given the sense that</w:t>
      </w:r>
      <w:r>
        <w:t xml:space="preserve"> </w:t>
      </w:r>
      <w:r>
        <w:rPr>
          <w:iCs/>
          <w:i/>
        </w:rPr>
        <w:t xml:space="preserve">hāriyojana</w:t>
      </w:r>
      <w:r>
        <w:t xml:space="preserve"> </w:t>
      </w:r>
      <w:r>
        <w:t xml:space="preserve">is the Soma;</w:t>
      </w:r>
      <w:r>
        <w:t xml:space="preserve"> </w:t>
      </w:r>
      <w:r>
        <w:t xml:space="preserve">“</w:t>
      </w:r>
      <w:r>
        <w:rPr>
          <w:iCs/>
          <w:i/>
        </w:rPr>
        <w:t xml:space="preserve">hari</w:t>
      </w:r>
      <w:r>
        <w:t xml:space="preserve"> </w:t>
      </w:r>
      <w:r>
        <w:t xml:space="preserve">means Indra’s horses; the one who has those horses as his vehicle is</w:t>
      </w:r>
      <w:r>
        <w:t xml:space="preserve"> </w:t>
      </w:r>
      <w:r>
        <w:rPr>
          <w:iCs/>
          <w:i/>
        </w:rPr>
        <w:t xml:space="preserve">hariyojana</w:t>
      </w:r>
      <w:r>
        <w:t xml:space="preserve">, i.e. Indra; since it belongs to that Indra, the name</w:t>
      </w:r>
      <w:r>
        <w:t xml:space="preserve"> </w:t>
      </w:r>
      <w:r>
        <w:rPr>
          <w:iCs/>
          <w:i/>
        </w:rPr>
        <w:t xml:space="preserve">hāriyojana</w:t>
      </w:r>
      <w:r>
        <w:t xml:space="preserve"> </w:t>
      </w:r>
      <w:r>
        <w:t xml:space="preserve">became well known.</w:t>
      </w:r>
      <w:r>
        <w:t xml:space="preserve">”</w:t>
      </w:r>
      <w:r>
        <w:t xml:space="preserve"> </w:t>
      </w:r>
      <w:r>
        <w:t xml:space="preserve">In the Śatapatha Brāhmaṇa the same matter is explained thus:</w:t>
      </w:r>
    </w:p>
    <w:p>
      <w:pPr>
        <w:pStyle w:val="BlockText"/>
      </w:pPr>
      <w:r>
        <w:t xml:space="preserve">अथ हारियोजनं गृह्णाति । छन्दांसि वै हारियोजनश्छन्दांस्येवैतत्संतर्पयति तस्माद्धारियोजनं गृह्णाति ॥</w:t>
      </w:r>
    </w:p>
    <w:p>
      <w:pPr>
        <w:pStyle w:val="BlockText"/>
      </w:pPr>
      <w:r>
        <w:rPr>
          <w:iCs/>
          <w:i/>
        </w:rPr>
        <w:t xml:space="preserve">atha hāriyojanaṃ gṛhṇāti | chandāṃsi vai hāriyojanaśchandāṃsyevaitatsaṃtarpayati tasmāddhāriyojanaṃ gṛhṇāti ‖</w:t>
      </w:r>
    </w:p>
    <w:p>
      <w:pPr>
        <w:pStyle w:val="FirstParagraph"/>
      </w:pPr>
      <w:r>
        <w:t xml:space="preserve">(Śa. Brā. 4-4-3-2 [?]) — and so on, the matter of the</w:t>
      </w:r>
      <w:r>
        <w:t xml:space="preserve"> </w:t>
      </w:r>
      <w:r>
        <w:rPr>
          <w:iCs/>
          <w:i/>
        </w:rPr>
        <w:t xml:space="preserve">hāriyojana-graha</w:t>
      </w:r>
      <w:r>
        <w:t xml:space="preserve"> </w:t>
      </w:r>
      <w:r>
        <w:t xml:space="preserve">has been explained. In the present context there is no need for a detailed account of it; therefore, when occasion for explaining it arises later, the nature of this cup and its nature as a limb of the rite will be given. In the mantra at hand, which is connected with such a</w:t>
      </w:r>
      <w:r>
        <w:t xml:space="preserve"> </w:t>
      </w:r>
      <w:r>
        <w:rPr>
          <w:iCs/>
          <w:i/>
        </w:rPr>
        <w:t xml:space="preserve">hāriyojana-graha</w:t>
      </w:r>
      <w:r>
        <w:t xml:space="preserve">, [the passage continues on the next page.]</w:t>
      </w:r>
    </w:p>
    <w:bookmarkEnd w:id="522"/>
    <w:bookmarkStart w:id="523" w:name="printed-p.-442-pdf-462"/>
    <w:p>
      <w:pPr>
        <w:pStyle w:val="Heading3"/>
      </w:pPr>
      <w:r>
        <w:t xml:space="preserve">Printed p. 442 (PDF 462)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177</w:t>
      </w:r>
      <w:r>
        <w:rPr>
          <w:iCs/>
          <w:i/>
        </w:rPr>
        <w:t xml:space="preserve">”</w:t>
      </w:r>
      <w:r>
        <w:rPr>
          <w:iCs/>
          <w:i/>
        </w:rPr>
        <w:t xml:space="preserve">; page 442.)</w:t>
      </w:r>
    </w:p>
    <w:p>
      <w:pPr>
        <w:pStyle w:val="BodyText"/>
      </w:pPr>
      <w:r>
        <w:t xml:space="preserve">…</w:t>
      </w:r>
      <w:r>
        <w:t xml:space="preserve"> </w:t>
      </w:r>
      <w:r>
        <w:t xml:space="preserve">“</w:t>
      </w:r>
      <w:r>
        <w:rPr>
          <w:iCs/>
          <w:i/>
        </w:rPr>
        <w:t xml:space="preserve">ayaṃ yajñaḥ; ayam miyedhaḥ</w:t>
      </w:r>
      <w:r>
        <w:t xml:space="preserve">”</w:t>
      </w:r>
      <w:r>
        <w:t xml:space="preserve"> </w:t>
      </w:r>
      <w:r>
        <w:t xml:space="preserve">—</w:t>
      </w:r>
      <w:r>
        <w:t xml:space="preserve"> </w:t>
      </w:r>
      <w:r>
        <w:t xml:space="preserve">“</w:t>
      </w:r>
      <w:r>
        <w:t xml:space="preserve">this sacrifice is offered; this animal is offered</w:t>
      </w:r>
      <w:r>
        <w:t xml:space="preserve">”</w:t>
      </w:r>
      <w:r>
        <w:t xml:space="preserve">, and so on — Indra is directly addressed.</w:t>
      </w:r>
    </w:p>
    <w:p>
      <w:pPr>
        <w:pStyle w:val="BodyText"/>
      </w:pPr>
      <w:r>
        <w:rPr>
          <w:iCs/>
          <w:i/>
          <w:bCs/>
          <w:b/>
        </w:rPr>
        <w:t xml:space="preserve">yajñaḥ</w:t>
      </w:r>
      <w:r>
        <w:t xml:space="preserve"> </w:t>
      </w:r>
      <w:r>
        <w:t xml:space="preserve">—</w:t>
      </w:r>
      <w:r>
        <w:t xml:space="preserve"> </w:t>
      </w:r>
      <w:r>
        <w:t xml:space="preserve">“</w:t>
      </w:r>
      <w:r>
        <w:rPr>
          <w:iCs/>
          <w:i/>
        </w:rPr>
        <w:t xml:space="preserve">yajña</w:t>
      </w:r>
      <w:r>
        <w:t xml:space="preserve">”</w:t>
      </w:r>
      <w:r>
        <w:t xml:space="preserve"> </w:t>
      </w:r>
      <w:r>
        <w:t xml:space="preserve">means in the gross sense an act of worship (</w:t>
      </w:r>
      <w:r>
        <w:rPr>
          <w:iCs/>
          <w:i/>
        </w:rPr>
        <w:t xml:space="preserve">pūjākarma</w:t>
      </w:r>
      <w:r>
        <w:t xml:space="preserve">). The Nirukta-writers explain the derivation of this word at length:</w:t>
      </w:r>
    </w:p>
    <w:p>
      <w:pPr>
        <w:pStyle w:val="BlockText"/>
      </w:pPr>
      <w:r>
        <w:t xml:space="preserve">यज्ञः कस्मात् प्रख्यातं यजति कर्मेति नैरुक्ताः । याच्ञो भवतीति वा । यजुरुन्नो भवतीति वा । बहुकृष्णाजिन इत्यौपमन्यवः । यजूंष्येनं नयन्तीति वा ॥</w:t>
      </w:r>
    </w:p>
    <w:p>
      <w:pPr>
        <w:pStyle w:val="BlockText"/>
      </w:pPr>
      <w:r>
        <w:rPr>
          <w:iCs/>
          <w:i/>
        </w:rPr>
        <w:t xml:space="preserve">yajñaḥ kasmāt prakhyātaṃ yajati karmeti nairuktāḥ | yācño bhavatīti vā | yajurunno bhavatīti vā | bahukṛṣṇājina ityaupamanyavaḥ | yajūṃṣyenaṃ nayantīti vā ‖</w:t>
      </w:r>
    </w:p>
    <w:p>
      <w:pPr>
        <w:pStyle w:val="FirstParagraph"/>
      </w:pPr>
      <w:r>
        <w:t xml:space="preserve">(Ni. 3-19 [?]) —</w:t>
      </w:r>
      <w:r>
        <w:t xml:space="preserve"> </w:t>
      </w:r>
      <w:r>
        <w:t xml:space="preserve">“</w:t>
      </w:r>
      <w:r>
        <w:rPr>
          <w:iCs/>
          <w:i/>
        </w:rPr>
        <w:t xml:space="preserve">yajña</w:t>
      </w:r>
      <w:r>
        <w:t xml:space="preserve"> </w:t>
      </w:r>
      <w:r>
        <w:t xml:space="preserve">is the well-known rite of worship</w:t>
      </w:r>
      <w:r>
        <w:t xml:space="preserve">”</w:t>
      </w:r>
      <w:r>
        <w:t xml:space="preserve">, is the view of the Nirukta-writers. Some say it is a petition made in the presence of the deities (</w:t>
      </w:r>
      <w:r>
        <w:rPr>
          <w:iCs/>
          <w:i/>
        </w:rPr>
        <w:t xml:space="preserve">yācñā</w:t>
      </w:r>
      <w:r>
        <w:t xml:space="preserve">); others, that it is that in which</w:t>
      </w:r>
      <w:r>
        <w:t xml:space="preserve"> </w:t>
      </w:r>
      <w:r>
        <w:rPr>
          <w:iCs/>
          <w:i/>
        </w:rPr>
        <w:t xml:space="preserve">yajus</w:t>
      </w:r>
      <w:r>
        <w:t xml:space="preserve"> </w:t>
      </w:r>
      <w:r>
        <w:t xml:space="preserve">mantras raise up (</w:t>
      </w:r>
      <w:r>
        <w:rPr>
          <w:iCs/>
          <w:i/>
        </w:rPr>
        <w:t xml:space="preserve">unna</w:t>
      </w:r>
      <w:r>
        <w:t xml:space="preserve">); others, that it is so called because black antelope skins are numerous in it (so Aupamanyava); still others, that the</w:t>
      </w:r>
      <w:r>
        <w:t xml:space="preserve"> </w:t>
      </w:r>
      <w:r>
        <w:rPr>
          <w:iCs/>
          <w:i/>
        </w:rPr>
        <w:t xml:space="preserve">yajus</w:t>
      </w:r>
      <w:r>
        <w:t xml:space="preserve"> </w:t>
      </w:r>
      <w:r>
        <w:t xml:space="preserve">mantras lead it forward — so they give different etymologies.</w:t>
      </w:r>
    </w:p>
    <w:p>
      <w:pPr>
        <w:pStyle w:val="BodyText"/>
      </w:pPr>
      <w:r>
        <w:rPr>
          <w:iCs/>
          <w:i/>
          <w:bCs/>
          <w:b/>
        </w:rPr>
        <w:t xml:space="preserve">miyedhaḥ</w:t>
      </w:r>
      <w:r>
        <w:t xml:space="preserve"> </w:t>
      </w:r>
      <w:r>
        <w:t xml:space="preserve">— here this word is used as a synonym of</w:t>
      </w:r>
      <w:r>
        <w:t xml:space="preserve"> </w:t>
      </w:r>
      <w:r>
        <w:rPr>
          <w:iCs/>
          <w:i/>
        </w:rPr>
        <w:t xml:space="preserve">paśu</w:t>
      </w:r>
      <w:r>
        <w:t xml:space="preserve"> </w:t>
      </w:r>
      <w:r>
        <w:t xml:space="preserve">(</w:t>
      </w:r>
      <w:r>
        <w:t xml:space="preserve">“</w:t>
      </w:r>
      <w:r>
        <w:t xml:space="preserve">animal</w:t>
      </w:r>
      <w:r>
        <w:t xml:space="preserve">”</w:t>
      </w:r>
      <w:r>
        <w:t xml:space="preserve">).</w:t>
      </w:r>
      <w:r>
        <w:t xml:space="preserve"> </w:t>
      </w:r>
      <w:r>
        <w:rPr>
          <w:iCs/>
          <w:i/>
        </w:rPr>
        <w:t xml:space="preserve">Miyedha</w:t>
      </w:r>
      <w:r>
        <w:t xml:space="preserve"> </w:t>
      </w:r>
      <w:r>
        <w:t xml:space="preserve">means</w:t>
      </w:r>
      <w:r>
        <w:t xml:space="preserve"> </w:t>
      </w:r>
      <w:r>
        <w:t xml:space="preserve">“</w:t>
      </w:r>
      <w:r>
        <w:t xml:space="preserve">fit for</w:t>
      </w:r>
      <w:r>
        <w:t xml:space="preserve"> </w:t>
      </w:r>
      <w:r>
        <w:rPr>
          <w:iCs/>
          <w:i/>
        </w:rPr>
        <w:t xml:space="preserve">medha</w:t>
      </w:r>
      <w:r>
        <w:t xml:space="preserve">”</w:t>
      </w:r>
      <w:r>
        <w:t xml:space="preserve">, i.e. fit for sacrifice or fit for praise. It is used in some places also as a synonym of</w:t>
      </w:r>
      <w:r>
        <w:t xml:space="preserve"> </w:t>
      </w:r>
      <w:r>
        <w:rPr>
          <w:iCs/>
          <w:i/>
        </w:rPr>
        <w:t xml:space="preserve">yajña</w:t>
      </w:r>
      <w:r>
        <w:t xml:space="preserve">. For example:</w:t>
      </w:r>
    </w:p>
    <w:p>
      <w:pPr>
        <w:pStyle w:val="BlockText"/>
      </w:pPr>
      <w:r>
        <w:t xml:space="preserve">आ देवानामग्रयावेह यातु नराशंसो विश्वरूपेभिरश्वैः ।</w:t>
      </w:r>
      <w:r>
        <w:t xml:space="preserve"> </w:t>
      </w:r>
      <w:r>
        <w:t xml:space="preserve">ऋतस्य पथा नमसा मियेधो देवेभ्यो देवतमः सुषूदत् ॥</w:t>
      </w:r>
    </w:p>
    <w:p>
      <w:pPr>
        <w:pStyle w:val="BlockText"/>
      </w:pPr>
      <w:r>
        <w:rPr>
          <w:iCs/>
          <w:i/>
        </w:rPr>
        <w:t xml:space="preserve">ā devānāmagrayāveha yātu narāśaṃso viśvarūpebhiraśvaiḥ |</w:t>
      </w:r>
      <w:r>
        <w:t xml:space="preserve"> </w:t>
      </w:r>
      <w:r>
        <w:rPr>
          <w:iCs/>
          <w:i/>
        </w:rPr>
        <w:t xml:space="preserve">ṛtasya pathā namasā miyedho devebhyo devatamaḥ suṣūdat ‖</w:t>
      </w:r>
    </w:p>
    <w:p>
      <w:pPr>
        <w:pStyle w:val="FirstParagraph"/>
      </w:pPr>
      <w:r>
        <w:t xml:space="preserve">(Ṛ. Saṃ. 10-20-3 [?], as read) — here</w:t>
      </w:r>
      <w:r>
        <w:t xml:space="preserve"> </w:t>
      </w:r>
      <w:r>
        <w:rPr>
          <w:iCs/>
          <w:i/>
        </w:rPr>
        <w:t xml:space="preserve">miyedhaḥ</w:t>
      </w:r>
      <w:r>
        <w:t xml:space="preserve"> </w:t>
      </w:r>
      <w:r>
        <w:t xml:space="preserve">is explained</w:t>
      </w:r>
      <w:r>
        <w:t xml:space="preserve"> </w:t>
      </w:r>
      <w:r>
        <w:rPr>
          <w:iCs/>
          <w:i/>
        </w:rPr>
        <w:t xml:space="preserve">medhyaḥ yajñahitaḥ stutiyogyo vā</w:t>
      </w:r>
      <w:r>
        <w:t xml:space="preserve"> </w:t>
      </w:r>
      <w:r>
        <w:t xml:space="preserve">(</w:t>
      </w:r>
      <w:r>
        <w:t xml:space="preserve">“</w:t>
      </w:r>
      <w:r>
        <w:t xml:space="preserve">fit for the sacrifice, beneficial to the sacrifice, or worthy of praise</w:t>
      </w:r>
      <w:r>
        <w:t xml:space="preserve">”</w:t>
      </w:r>
      <w:r>
        <w:t xml:space="preserve">) as an epithet of Agni; and</w:t>
      </w:r>
    </w:p>
    <w:p>
      <w:pPr>
        <w:pStyle w:val="BlockText"/>
      </w:pPr>
      <w:r>
        <w:t xml:space="preserve">अग्निं होतारं प्र वृणे मियेधे गृत्सं कविं विश्वविदममूरम् ।</w:t>
      </w:r>
      <w:r>
        <w:t xml:space="preserve"> </w:t>
      </w:r>
      <w:r>
        <w:t xml:space="preserve">स नो यक्षद्देवताता यजीयान्राये वाजाय वनते मघानि ॥</w:t>
      </w:r>
    </w:p>
    <w:p>
      <w:pPr>
        <w:pStyle w:val="BlockText"/>
      </w:pPr>
      <w:r>
        <w:rPr>
          <w:iCs/>
          <w:i/>
        </w:rPr>
        <w:t xml:space="preserve">agniṃ hotāraṃ pra vṛṇe miyedhe gṛtsaṃ kaviṃ viśvavidamamūram |</w:t>
      </w:r>
      <w:r>
        <w:t xml:space="preserve"> </w:t>
      </w:r>
      <w:r>
        <w:rPr>
          <w:iCs/>
          <w:i/>
        </w:rPr>
        <w:t xml:space="preserve">sa no yakṣaddevatātā yajīyānrāye vājāya vanate maghāni ‖</w:t>
      </w:r>
    </w:p>
    <w:p>
      <w:pPr>
        <w:pStyle w:val="FirstParagraph"/>
      </w:pPr>
      <w:r>
        <w:t xml:space="preserve">(Ṛ. Saṃ. 3-19-1 [?]) — here</w:t>
      </w:r>
      <w:r>
        <w:t xml:space="preserve"> </w:t>
      </w:r>
      <w:r>
        <w:rPr>
          <w:iCs/>
          <w:i/>
        </w:rPr>
        <w:t xml:space="preserve">miyedhe asmābhiḥ kriyamāṇe ’smin yajñe</w:t>
      </w:r>
      <w:r>
        <w:t xml:space="preserve"> </w:t>
      </w:r>
      <w:r>
        <w:t xml:space="preserve">(</w:t>
      </w:r>
      <w:r>
        <w:t xml:space="preserve">“</w:t>
      </w:r>
      <w:r>
        <w:t xml:space="preserve">in this sacrifice being performed by us</w:t>
      </w:r>
      <w:r>
        <w:t xml:space="preserve">”</w:t>
      </w:r>
      <w:r>
        <w:t xml:space="preserve">) is used as a synonym of the sacrifice.</w:t>
      </w:r>
    </w:p>
    <w:p>
      <w:pPr>
        <w:pStyle w:val="BodyText"/>
      </w:pPr>
      <w:r>
        <w:t xml:space="preserve">In the ṛk at hand,</w:t>
      </w:r>
      <w:r>
        <w:t xml:space="preserve"> </w:t>
      </w:r>
      <w:r>
        <w:rPr>
          <w:iCs/>
          <w:i/>
        </w:rPr>
        <w:t xml:space="preserve">medhaḥ paśuḥ</w:t>
      </w:r>
      <w:r>
        <w:t xml:space="preserve">: the commentator states that the word</w:t>
      </w:r>
      <w:r>
        <w:t xml:space="preserve"> </w:t>
      </w:r>
      <w:r>
        <w:rPr>
          <w:iCs/>
          <w:i/>
        </w:rPr>
        <w:t xml:space="preserve">miyedha</w:t>
      </w:r>
      <w:r>
        <w:t xml:space="preserve"> </w:t>
      </w:r>
      <w:r>
        <w:t xml:space="preserve">is a synonym of</w:t>
      </w:r>
      <w:r>
        <w:t xml:space="preserve"> </w:t>
      </w:r>
      <w:r>
        <w:rPr>
          <w:iCs/>
          <w:i/>
        </w:rPr>
        <w:t xml:space="preserve">paśu</w:t>
      </w:r>
      <w:r>
        <w:t xml:space="preserve">, which is fit for the sacrifice, and to support his meaning he cites the</w:t>
      </w:r>
      <w:r>
        <w:t xml:space="preserve"> </w:t>
      </w:r>
      <w:r>
        <w:rPr>
          <w:iCs/>
          <w:i/>
        </w:rPr>
        <w:t xml:space="preserve">śruti</w:t>
      </w:r>
      <w:r>
        <w:t xml:space="preserve"> </w:t>
      </w:r>
      <w:r>
        <w:t xml:space="preserve">sentence</w:t>
      </w:r>
      <w:r>
        <w:t xml:space="preserve"> </w:t>
      </w:r>
      <w:r>
        <w:t xml:space="preserve">“</w:t>
      </w:r>
      <w:r>
        <w:rPr>
          <w:iCs/>
          <w:i/>
        </w:rPr>
        <w:t xml:space="preserve">paśur vai medhaḥ</w:t>
      </w:r>
      <w:r>
        <w:t xml:space="preserve">”</w:t>
      </w:r>
      <w:r>
        <w:t xml:space="preserve"> </w:t>
      </w:r>
      <w:r>
        <w:t xml:space="preserve">(</w:t>
      </w:r>
      <w:r>
        <w:t xml:space="preserve">“</w:t>
      </w:r>
      <w:r>
        <w:t xml:space="preserve">the animal is the sacrifice</w:t>
      </w:r>
      <w:r>
        <w:t xml:space="preserve">”</w:t>
      </w:r>
      <w:r>
        <w:t xml:space="preserve">). Likewise in the Śatapatha Brāhmaṇa also:</w:t>
      </w:r>
    </w:p>
    <w:p>
      <w:pPr>
        <w:pStyle w:val="BlockText"/>
      </w:pPr>
      <w:r>
        <w:t xml:space="preserve">कतमो यज्ञ इति पशव इति ।</w:t>
      </w:r>
    </w:p>
    <w:p>
      <w:pPr>
        <w:pStyle w:val="BlockText"/>
      </w:pPr>
      <w:r>
        <w:rPr>
          <w:iCs/>
          <w:i/>
        </w:rPr>
        <w:t xml:space="preserve">katamo yajña iti paśava iti |</w:t>
      </w:r>
    </w:p>
    <w:p>
      <w:pPr>
        <w:pStyle w:val="FirstParagraph"/>
      </w:pPr>
      <w:r>
        <w:t xml:space="preserve">(Śa. Brā. 11-2-3-6 [?]) — [the passage continues on the next page.]</w:t>
      </w:r>
    </w:p>
    <w:p>
      <w:r>
        <w:pict>
          <v:rect style="width:0;height:1.5pt" o:hralign="center" o:hrstd="t" o:hr="t"/>
        </w:pict>
      </w:r>
    </w:p>
    <w:bookmarkEnd w:id="523"/>
    <w:bookmarkStart w:id="524" w:name="printed-p.-443-pdf-463"/>
    <w:p>
      <w:pPr>
        <w:pStyle w:val="Heading3"/>
      </w:pPr>
      <w:r>
        <w:t xml:space="preserve">Printed p. 443 (PDF 463)</w:t>
      </w:r>
    </w:p>
    <w:p>
      <w:pPr>
        <w:pStyle w:val="FirstParagraph"/>
      </w:pPr>
      <w:r>
        <w:rPr>
          <w:iCs/>
          <w:i/>
        </w:rPr>
        <w:t xml:space="preserve">(Header:</w:t>
      </w:r>
      <w:r>
        <w:rPr>
          <w:iCs/>
          <w:i/>
        </w:rPr>
        <w:t xml:space="preserve"> </w:t>
      </w:r>
      <w:r>
        <w:rPr>
          <w:iCs/>
          <w:i/>
        </w:rPr>
        <w:t xml:space="preserve">“</w:t>
      </w:r>
      <w:r>
        <w:rPr>
          <w:iCs/>
          <w:i/>
        </w:rPr>
        <w:t xml:space="preserve">A. 2 A. 4 Va. 20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443.)</w:t>
      </w:r>
    </w:p>
    <w:p>
      <w:pPr>
        <w:pStyle w:val="BodyText"/>
      </w:pPr>
      <w:r>
        <w:rPr>
          <w:bCs/>
          <w:b/>
        </w:rPr>
        <w:t xml:space="preserve">Special Topics (continued)</w:t>
      </w:r>
      <w:r>
        <w:t xml:space="preserve"> </w:t>
      </w:r>
      <w:r>
        <w:t xml:space="preserve">— by this sentence,</w:t>
      </w:r>
      <w:r>
        <w:t xml:space="preserve"> </w:t>
      </w:r>
      <w:r>
        <w:rPr>
          <w:iCs/>
          <w:i/>
        </w:rPr>
        <w:t xml:space="preserve">yajña</w:t>
      </w:r>
      <w:r>
        <w:t xml:space="preserve"> </w:t>
      </w:r>
      <w:r>
        <w:t xml:space="preserve">is</w:t>
      </w:r>
      <w:r>
        <w:t xml:space="preserve"> </w:t>
      </w:r>
      <w:r>
        <w:t xml:space="preserve">“</w:t>
      </w:r>
      <w:r>
        <w:t xml:space="preserve">animal</w:t>
      </w:r>
      <w:r>
        <w:t xml:space="preserve">”</w:t>
      </w:r>
      <w:r>
        <w:t xml:space="preserve"> </w:t>
      </w:r>
      <w:r>
        <w:t xml:space="preserve">and the animal is</w:t>
      </w:r>
      <w:r>
        <w:t xml:space="preserve"> </w:t>
      </w:r>
      <w:r>
        <w:rPr>
          <w:iCs/>
          <w:i/>
        </w:rPr>
        <w:t xml:space="preserve">yajña</w:t>
      </w:r>
      <w:r>
        <w:t xml:space="preserve">: the identity (</w:t>
      </w:r>
      <w:r>
        <w:rPr>
          <w:iCs/>
          <w:i/>
        </w:rPr>
        <w:t xml:space="preserve">tādātmya</w:t>
      </w:r>
      <w:r>
        <w:t xml:space="preserve">) of the two words is shown and explained. On that same basis, in the ṛk at hand also</w:t>
      </w:r>
      <w:r>
        <w:t xml:space="preserve"> </w:t>
      </w:r>
      <w:r>
        <w:rPr>
          <w:iCs/>
          <w:i/>
        </w:rPr>
        <w:t xml:space="preserve">medha</w:t>
      </w:r>
      <w:r>
        <w:t xml:space="preserve"> </w:t>
      </w:r>
      <w:r>
        <w:t xml:space="preserve">can be taken as</w:t>
      </w:r>
      <w:r>
        <w:t xml:space="preserve"> </w:t>
      </w:r>
      <w:r>
        <w:rPr>
          <w:iCs/>
          <w:i/>
        </w:rPr>
        <w:t xml:space="preserve">paśu</w:t>
      </w:r>
      <w:r>
        <w:t xml:space="preserve">.</w:t>
      </w:r>
      <w:r>
        <w:t xml:space="preserve"> </w:t>
      </w:r>
      <w:r>
        <w:t xml:space="preserve">“</w:t>
      </w:r>
      <w:r>
        <w:t xml:space="preserve">This is your animal</w:t>
      </w:r>
      <w:r>
        <w:t xml:space="preserve">”</w:t>
      </w:r>
      <w:r>
        <w:t xml:space="preserve"> </w:t>
      </w:r>
      <w:r>
        <w:t xml:space="preserve">— so Indra is addressed.</w:t>
      </w:r>
    </w:p>
    <w:p>
      <w:pPr>
        <w:pStyle w:val="BodyText"/>
      </w:pPr>
      <w:r>
        <w:rPr>
          <w:iCs/>
          <w:i/>
          <w:bCs/>
          <w:b/>
        </w:rPr>
        <w:t xml:space="preserve">śakra — sarvakāryeṣu samarthaḥ indraḥ</w:t>
      </w:r>
      <w:r>
        <w:t xml:space="preserve"> </w:t>
      </w:r>
      <w:r>
        <w:t xml:space="preserve">—</w:t>
      </w:r>
      <w:r>
        <w:t xml:space="preserve"> </w:t>
      </w:r>
      <w:r>
        <w:t xml:space="preserve">“</w:t>
      </w:r>
      <w:r>
        <w:t xml:space="preserve">Indra, capable in all tasks</w:t>
      </w:r>
      <w:r>
        <w:t xml:space="preserve">”</w:t>
      </w:r>
      <w:r>
        <w:t xml:space="preserve">: the epithet indicates Indra’s capacity. In the Ṛk-saṃhitā this epithet is used also of other deities; but here it is a unique epithet, describing Indra’s exceeding power.</w:t>
      </w:r>
    </w:p>
    <w:p>
      <w:pPr>
        <w:pStyle w:val="BodyText"/>
      </w:pPr>
      <w:r>
        <w:rPr>
          <w:bCs/>
          <w:b/>
        </w:rPr>
        <w:t xml:space="preserve">Vyākaraṇa-prakriyā (grammar)</w:t>
      </w:r>
      <w:r>
        <w:t xml:space="preserve"> </w:t>
      </w:r>
      <w:r>
        <w:t xml:space="preserve">— noted briefly (sūtra numerals [?]):</w:t>
      </w:r>
    </w:p>
    <w:p>
      <w:pPr>
        <w:numPr>
          <w:ilvl w:val="0"/>
          <w:numId w:val="1066"/>
        </w:numPr>
        <w:pStyle w:val="Compact"/>
      </w:pPr>
      <w:r>
        <w:rPr>
          <w:iCs/>
          <w:i/>
          <w:bCs/>
          <w:b/>
        </w:rPr>
        <w:t xml:space="preserve">devayāḥ</w:t>
      </w:r>
      <w:r>
        <w:t xml:space="preserve"> </w:t>
      </w:r>
      <w:r>
        <w:t xml:space="preserve">— root</w:t>
      </w:r>
      <w:r>
        <w:t xml:space="preserve"> </w:t>
      </w:r>
      <w:r>
        <w:rPr>
          <w:iCs/>
          <w:i/>
        </w:rPr>
        <w:t xml:space="preserve">yā prāpaṇe</w:t>
      </w:r>
      <w:r>
        <w:t xml:space="preserve">; suffix</w:t>
      </w:r>
      <w:r>
        <w:t xml:space="preserve"> </w:t>
      </w:r>
      <w:r>
        <w:rPr>
          <w:iCs/>
          <w:i/>
        </w:rPr>
        <w:t xml:space="preserve">kvip</w:t>
      </w:r>
      <w:r>
        <w:t xml:space="preserve">; nominative singular; the</w:t>
      </w:r>
      <w:r>
        <w:t xml:space="preserve"> </w:t>
      </w:r>
      <w:r>
        <w:rPr>
          <w:iCs/>
          <w:i/>
        </w:rPr>
        <w:t xml:space="preserve">kṛdutta</w:t>
      </w:r>
      <w:r>
        <w:t xml:space="preserve"> </w:t>
      </w:r>
      <w:r>
        <w:t xml:space="preserve">final member keeps its natural accent.</w:t>
      </w:r>
    </w:p>
    <w:p>
      <w:pPr>
        <w:numPr>
          <w:ilvl w:val="0"/>
          <w:numId w:val="1066"/>
        </w:numPr>
        <w:pStyle w:val="Compact"/>
      </w:pPr>
      <w:r>
        <w:rPr>
          <w:iCs/>
          <w:i/>
          <w:bCs/>
          <w:b/>
        </w:rPr>
        <w:t xml:space="preserve">miyedhaḥ</w:t>
      </w:r>
      <w:r>
        <w:t xml:space="preserve"> </w:t>
      </w:r>
      <w:r>
        <w:t xml:space="preserve">— from</w:t>
      </w:r>
      <w:r>
        <w:t xml:space="preserve"> </w:t>
      </w:r>
      <w:r>
        <w:rPr>
          <w:iCs/>
          <w:i/>
        </w:rPr>
        <w:t xml:space="preserve">medhaḥ</w:t>
      </w:r>
      <w:r>
        <w:t xml:space="preserve">, with a Vedic change of letters (</w:t>
      </w:r>
      <w:r>
        <w:rPr>
          <w:iCs/>
          <w:i/>
        </w:rPr>
        <w:t xml:space="preserve">varṇavikāra</w:t>
      </w:r>
      <w:r>
        <w:t xml:space="preserve">) in the form.</w:t>
      </w:r>
    </w:p>
    <w:p>
      <w:pPr>
        <w:numPr>
          <w:ilvl w:val="0"/>
          <w:numId w:val="1066"/>
        </w:numPr>
        <w:pStyle w:val="Compact"/>
      </w:pPr>
      <w:r>
        <w:rPr>
          <w:iCs/>
          <w:i/>
          <w:bCs/>
          <w:b/>
        </w:rPr>
        <w:t xml:space="preserve">imā</w:t>
      </w:r>
      <w:r>
        <w:t xml:space="preserve"> </w:t>
      </w:r>
      <w:r>
        <w:t xml:space="preserve">— by</w:t>
      </w:r>
      <w:r>
        <w:t xml:space="preserve"> </w:t>
      </w:r>
      <w:r>
        <w:t xml:space="preserve">“</w:t>
      </w:r>
      <w:r>
        <w:rPr>
          <w:iCs/>
          <w:i/>
        </w:rPr>
        <w:t xml:space="preserve">śeś chandasi bahulam</w:t>
      </w:r>
      <w:r>
        <w:t xml:space="preserve">”</w:t>
      </w:r>
      <w:r>
        <w:t xml:space="preserve"> </w:t>
      </w:r>
      <w:r>
        <w:t xml:space="preserve">(Pā. Sū. 6-1-70 [?]) the elision of</w:t>
      </w:r>
      <w:r>
        <w:t xml:space="preserve"> </w:t>
      </w:r>
      <w:r>
        <w:rPr>
          <w:iCs/>
          <w:i/>
        </w:rPr>
        <w:t xml:space="preserve">śi</w:t>
      </w:r>
      <w:r>
        <w:t xml:space="preserve"> </w:t>
      </w:r>
      <w:r>
        <w:t xml:space="preserve">in the neuter plural.</w:t>
      </w:r>
    </w:p>
    <w:p>
      <w:pPr>
        <w:numPr>
          <w:ilvl w:val="0"/>
          <w:numId w:val="1066"/>
        </w:numPr>
        <w:pStyle w:val="Compact"/>
      </w:pPr>
      <w:r>
        <w:rPr>
          <w:iCs/>
          <w:i/>
          <w:bCs/>
          <w:b/>
        </w:rPr>
        <w:t xml:space="preserve">stīrṇam</w:t>
      </w:r>
      <w:r>
        <w:t xml:space="preserve"> </w:t>
      </w:r>
      <w:r>
        <w:t xml:space="preserve">— root</w:t>
      </w:r>
      <w:r>
        <w:t xml:space="preserve"> </w:t>
      </w:r>
      <w:r>
        <w:rPr>
          <w:iCs/>
          <w:i/>
        </w:rPr>
        <w:t xml:space="preserve">stṛñ ācchādane</w:t>
      </w:r>
      <w:r>
        <w:t xml:space="preserve">; suffix</w:t>
      </w:r>
      <w:r>
        <w:t xml:space="preserve"> </w:t>
      </w:r>
      <w:r>
        <w:rPr>
          <w:iCs/>
          <w:i/>
        </w:rPr>
        <w:t xml:space="preserve">kta</w:t>
      </w:r>
      <w:r>
        <w:t xml:space="preserve"> </w:t>
      </w:r>
      <w:r>
        <w:t xml:space="preserve">in the passive; by</w:t>
      </w:r>
      <w:r>
        <w:t xml:space="preserve"> </w:t>
      </w:r>
      <w:r>
        <w:t xml:space="preserve">“</w:t>
      </w:r>
      <w:r>
        <w:rPr>
          <w:iCs/>
          <w:i/>
        </w:rPr>
        <w:t xml:space="preserve">ṛta iddhātoḥ</w:t>
      </w:r>
      <w:r>
        <w:t xml:space="preserve">”</w:t>
      </w:r>
      <w:r>
        <w:t xml:space="preserve"> </w:t>
      </w:r>
      <w:r>
        <w:t xml:space="preserve">(Pā. Sū. 7-1-100 [?])</w:t>
      </w:r>
      <w:r>
        <w:t xml:space="preserve"> </w:t>
      </w:r>
      <w:r>
        <w:rPr>
          <w:iCs/>
          <w:i/>
        </w:rPr>
        <w:t xml:space="preserve">i</w:t>
      </w:r>
      <w:r>
        <w:t xml:space="preserve"> </w:t>
      </w:r>
      <w:r>
        <w:t xml:space="preserve">for the root vowel, with</w:t>
      </w:r>
      <w:r>
        <w:t xml:space="preserve"> </w:t>
      </w:r>
      <w:r>
        <w:rPr>
          <w:iCs/>
          <w:i/>
        </w:rPr>
        <w:t xml:space="preserve">r</w:t>
      </w:r>
      <w:r>
        <w:t xml:space="preserve"> </w:t>
      </w:r>
      <w:r>
        <w:t xml:space="preserve">following; by</w:t>
      </w:r>
      <w:r>
        <w:t xml:space="preserve"> </w:t>
      </w:r>
      <w:r>
        <w:t xml:space="preserve">“</w:t>
      </w:r>
      <w:r>
        <w:rPr>
          <w:iCs/>
          <w:i/>
        </w:rPr>
        <w:t xml:space="preserve">hali ca</w:t>
      </w:r>
      <w:r>
        <w:t xml:space="preserve">”</w:t>
      </w:r>
      <w:r>
        <w:t xml:space="preserve"> </w:t>
      </w:r>
      <w:r>
        <w:t xml:space="preserve">lengthening; by</w:t>
      </w:r>
      <w:r>
        <w:t xml:space="preserve"> </w:t>
      </w:r>
      <w:r>
        <w:t xml:space="preserve">“</w:t>
      </w:r>
      <w:r>
        <w:rPr>
          <w:iCs/>
          <w:i/>
        </w:rPr>
        <w:t xml:space="preserve">radābhyāṃ niṣṭhāto naḥ</w:t>
      </w:r>
      <w:r>
        <w:t xml:space="preserve">”</w:t>
      </w:r>
      <w:r>
        <w:t xml:space="preserve"> </w:t>
      </w:r>
      <w:r>
        <w:t xml:space="preserve">(Pā. Sū. 8-2-42 [?])</w:t>
      </w:r>
      <w:r>
        <w:t xml:space="preserve"> </w:t>
      </w:r>
      <w:r>
        <w:rPr>
          <w:iCs/>
          <w:i/>
        </w:rPr>
        <w:t xml:space="preserve">n</w:t>
      </w:r>
      <w:r>
        <w:t xml:space="preserve"> </w:t>
      </w:r>
      <w:r>
        <w:t xml:space="preserve">for the</w:t>
      </w:r>
      <w:r>
        <w:t xml:space="preserve"> </w:t>
      </w:r>
      <w:r>
        <w:rPr>
          <w:iCs/>
          <w:i/>
        </w:rPr>
        <w:t xml:space="preserve">t</w:t>
      </w:r>
      <w:r>
        <w:t xml:space="preserve"> </w:t>
      </w:r>
      <w:r>
        <w:t xml:space="preserve">of the</w:t>
      </w:r>
      <w:r>
        <w:t xml:space="preserve"> </w:t>
      </w:r>
      <w:r>
        <w:rPr>
          <w:iCs/>
          <w:i/>
        </w:rPr>
        <w:t xml:space="preserve">kta</w:t>
      </w:r>
      <w:r>
        <w:t xml:space="preserve"> </w:t>
      </w:r>
      <w:r>
        <w:t xml:space="preserve">suffix; by</w:t>
      </w:r>
      <w:r>
        <w:t xml:space="preserve"> </w:t>
      </w:r>
      <w:r>
        <w:rPr>
          <w:iCs/>
          <w:i/>
        </w:rPr>
        <w:t xml:space="preserve">raṣābhyāṃ no ṇaḥ</w:t>
      </w:r>
      <w:r>
        <w:t xml:space="preserve"> </w:t>
      </w:r>
      <w:r>
        <w:t xml:space="preserve">(sūtra named only) the</w:t>
      </w:r>
      <w:r>
        <w:t xml:space="preserve"> </w:t>
      </w:r>
      <w:r>
        <w:rPr>
          <w:iCs/>
          <w:i/>
        </w:rPr>
        <w:t xml:space="preserve">ṇ</w:t>
      </w:r>
      <w:r>
        <w:t xml:space="preserve">; by the suffix accent the final syllable is</w:t>
      </w:r>
      <w:r>
        <w:t xml:space="preserve"> </w:t>
      </w:r>
      <w:r>
        <w:rPr>
          <w:iCs/>
          <w:i/>
        </w:rPr>
        <w:t xml:space="preserve">udātta</w:t>
      </w:r>
      <w:r>
        <w:t xml:space="preserve">.</w:t>
      </w:r>
    </w:p>
    <w:p>
      <w:pPr>
        <w:numPr>
          <w:ilvl w:val="0"/>
          <w:numId w:val="1066"/>
        </w:numPr>
        <w:pStyle w:val="Compact"/>
      </w:pPr>
      <w:r>
        <w:rPr>
          <w:iCs/>
          <w:i/>
          <w:bCs/>
          <w:b/>
        </w:rPr>
        <w:t xml:space="preserve">piba</w:t>
      </w:r>
      <w:r>
        <w:t xml:space="preserve"> </w:t>
      </w:r>
      <w:r>
        <w:t xml:space="preserve">— root</w:t>
      </w:r>
      <w:r>
        <w:t xml:space="preserve"> </w:t>
      </w:r>
      <w:r>
        <w:rPr>
          <w:iCs/>
          <w:i/>
        </w:rPr>
        <w:t xml:space="preserve">pā pāne</w:t>
      </w:r>
      <w:r>
        <w:t xml:space="preserve">;</w:t>
      </w:r>
      <w:r>
        <w:t xml:space="preserve"> </w:t>
      </w:r>
      <w:r>
        <w:rPr>
          <w:iCs/>
          <w:i/>
        </w:rPr>
        <w:t xml:space="preserve">loṭ</w:t>
      </w:r>
      <w:r>
        <w:t xml:space="preserve">, second person singular; since it is in</w:t>
      </w:r>
      <w:r>
        <w:t xml:space="preserve"> </w:t>
      </w:r>
      <w:r>
        <w:rPr>
          <w:iCs/>
          <w:i/>
        </w:rPr>
        <w:t xml:space="preserve">pādādi</w:t>
      </w:r>
      <w:r>
        <w:t xml:space="preserve"> </w:t>
      </w:r>
      <w:r>
        <w:t xml:space="preserve">position no</w:t>
      </w:r>
      <w:r>
        <w:t xml:space="preserve"> </w:t>
      </w:r>
      <w:r>
        <w:rPr>
          <w:iCs/>
          <w:i/>
        </w:rPr>
        <w:t xml:space="preserve">nighāta</w:t>
      </w:r>
      <w:r>
        <w:t xml:space="preserve">;</w:t>
      </w:r>
      <w:r>
        <w:t xml:space="preserve"> </w:t>
      </w:r>
      <w:r>
        <w:rPr>
          <w:iCs/>
          <w:i/>
        </w:rPr>
        <w:t xml:space="preserve">śap</w:t>
      </w:r>
      <w:r>
        <w:t xml:space="preserve"> </w:t>
      </w:r>
      <w:r>
        <w:t xml:space="preserve">being</w:t>
      </w:r>
      <w:r>
        <w:t xml:space="preserve"> </w:t>
      </w:r>
      <w:r>
        <w:rPr>
          <w:iCs/>
          <w:i/>
        </w:rPr>
        <w:t xml:space="preserve">pit</w:t>
      </w:r>
      <w:r>
        <w:t xml:space="preserve">, the root accent remains; by</w:t>
      </w:r>
      <w:r>
        <w:t xml:space="preserve"> </w:t>
      </w:r>
      <w:r>
        <w:t xml:space="preserve">“</w:t>
      </w:r>
      <w:r>
        <w:rPr>
          <w:iCs/>
          <w:i/>
        </w:rPr>
        <w:t xml:space="preserve">dvyaco ’tastiṅaḥ</w:t>
      </w:r>
      <w:r>
        <w:t xml:space="preserve">”</w:t>
      </w:r>
      <w:r>
        <w:t xml:space="preserve"> </w:t>
      </w:r>
      <w:r>
        <w:t xml:space="preserve">(Pā. Sū. 6-3-135 [?]) lengthening in the Saṃhitā.</w:t>
      </w:r>
    </w:p>
    <w:p>
      <w:pPr>
        <w:numPr>
          <w:ilvl w:val="0"/>
          <w:numId w:val="1066"/>
        </w:numPr>
        <w:pStyle w:val="Compact"/>
      </w:pPr>
      <w:r>
        <w:rPr>
          <w:iCs/>
          <w:i/>
          <w:bCs/>
          <w:b/>
        </w:rPr>
        <w:t xml:space="preserve">niṣadya</w:t>
      </w:r>
      <w:r>
        <w:t xml:space="preserve"> </w:t>
      </w:r>
      <w:r>
        <w:t xml:space="preserve">— root</w:t>
      </w:r>
      <w:r>
        <w:t xml:space="preserve"> </w:t>
      </w:r>
      <w:r>
        <w:rPr>
          <w:iCs/>
          <w:i/>
        </w:rPr>
        <w:t xml:space="preserve">ṣad viśaraṇagatyavasādaneṣu</w:t>
      </w:r>
      <w:r>
        <w:t xml:space="preserve">; suffix</w:t>
      </w:r>
      <w:r>
        <w:t xml:space="preserve"> </w:t>
      </w:r>
      <w:r>
        <w:rPr>
          <w:iCs/>
          <w:i/>
        </w:rPr>
        <w:t xml:space="preserve">ktvā</w:t>
      </w:r>
      <w:r>
        <w:t xml:space="preserve">; by</w:t>
      </w:r>
      <w:r>
        <w:t xml:space="preserve"> </w:t>
      </w:r>
      <w:r>
        <w:t xml:space="preserve">“</w:t>
      </w:r>
      <w:r>
        <w:rPr>
          <w:iCs/>
          <w:i/>
        </w:rPr>
        <w:t xml:space="preserve">samāse ’nañpūrve ktvo lyap</w:t>
      </w:r>
      <w:r>
        <w:t xml:space="preserve">”</w:t>
      </w:r>
      <w:r>
        <w:t xml:space="preserve"> </w:t>
      </w:r>
      <w:r>
        <w:t xml:space="preserve">(Pā. Sū. 7-1-37 [?])</w:t>
      </w:r>
      <w:r>
        <w:t xml:space="preserve"> </w:t>
      </w:r>
      <w:r>
        <w:rPr>
          <w:iCs/>
          <w:i/>
        </w:rPr>
        <w:t xml:space="preserve">lyap</w:t>
      </w:r>
      <w:r>
        <w:t xml:space="preserve"> </w:t>
      </w:r>
      <w:r>
        <w:t xml:space="preserve">replaces it; being</w:t>
      </w:r>
      <w:r>
        <w:t xml:space="preserve"> </w:t>
      </w:r>
      <w:r>
        <w:rPr>
          <w:iCs/>
          <w:i/>
        </w:rPr>
        <w:t xml:space="preserve">pit</w:t>
      </w:r>
      <w:r>
        <w:t xml:space="preserve"> </w:t>
      </w:r>
      <w:r>
        <w:t xml:space="preserve">it is</w:t>
      </w:r>
      <w:r>
        <w:t xml:space="preserve"> </w:t>
      </w:r>
      <w:r>
        <w:rPr>
          <w:iCs/>
          <w:i/>
        </w:rPr>
        <w:t xml:space="preserve">anudātta</w:t>
      </w:r>
      <w:r>
        <w:t xml:space="preserve">; by</w:t>
      </w:r>
      <w:r>
        <w:t xml:space="preserve"> </w:t>
      </w:r>
      <w:r>
        <w:t xml:space="preserve">“</w:t>
      </w:r>
      <w:r>
        <w:rPr>
          <w:iCs/>
          <w:i/>
        </w:rPr>
        <w:t xml:space="preserve">upasargāt sunoti…</w:t>
      </w:r>
      <w:r>
        <w:t xml:space="preserve">”</w:t>
      </w:r>
      <w:r>
        <w:t xml:space="preserve"> </w:t>
      </w:r>
      <w:r>
        <w:t xml:space="preserve">(Pā. Sū. 8-3-65 [?])</w:t>
      </w:r>
      <w:r>
        <w:t xml:space="preserve"> </w:t>
      </w:r>
      <w:r>
        <w:rPr>
          <w:iCs/>
          <w:i/>
        </w:rPr>
        <w:t xml:space="preserve">ṣatva</w:t>
      </w:r>
      <w:r>
        <w:t xml:space="preserve">; the</w:t>
      </w:r>
      <w:r>
        <w:t xml:space="preserve"> </w:t>
      </w:r>
      <w:r>
        <w:rPr>
          <w:iCs/>
          <w:i/>
        </w:rPr>
        <w:t xml:space="preserve">kṛdutta</w:t>
      </w:r>
      <w:r>
        <w:t xml:space="preserve"> </w:t>
      </w:r>
      <w:r>
        <w:t xml:space="preserve">final member keeps its natural accent.</w:t>
      </w:r>
    </w:p>
    <w:p>
      <w:pPr>
        <w:numPr>
          <w:ilvl w:val="0"/>
          <w:numId w:val="1066"/>
        </w:numPr>
        <w:pStyle w:val="Compact"/>
      </w:pPr>
      <w:r>
        <w:rPr>
          <w:iCs/>
          <w:i/>
          <w:bCs/>
          <w:b/>
        </w:rPr>
        <w:t xml:space="preserve">muca</w:t>
      </w:r>
      <w:r>
        <w:t xml:space="preserve"> </w:t>
      </w:r>
      <w:r>
        <w:t xml:space="preserve">— root</w:t>
      </w:r>
      <w:r>
        <w:t xml:space="preserve"> </w:t>
      </w:r>
      <w:r>
        <w:rPr>
          <w:iCs/>
          <w:i/>
        </w:rPr>
        <w:t xml:space="preserve">muñc mokṣaṇe</w:t>
      </w:r>
      <w:r>
        <w:t xml:space="preserve">;</w:t>
      </w:r>
      <w:r>
        <w:t xml:space="preserve"> </w:t>
      </w:r>
      <w:r>
        <w:rPr>
          <w:iCs/>
          <w:i/>
        </w:rPr>
        <w:t xml:space="preserve">loṭ</w:t>
      </w:r>
      <w:r>
        <w:t xml:space="preserve">, second person singular; by</w:t>
      </w:r>
      <w:r>
        <w:t xml:space="preserve"> </w:t>
      </w:r>
      <w:r>
        <w:t xml:space="preserve">“</w:t>
      </w:r>
      <w:r>
        <w:rPr>
          <w:iCs/>
          <w:i/>
        </w:rPr>
        <w:t xml:space="preserve">śe muceādīnām</w:t>
      </w:r>
      <w:r>
        <w:t xml:space="preserve">”</w:t>
      </w:r>
      <w:r>
        <w:t xml:space="preserve"> </w:t>
      </w:r>
      <w:r>
        <w:t xml:space="preserve">(Pā. Sū. 7-1-59 [?]) the</w:t>
      </w:r>
      <w:r>
        <w:t xml:space="preserve"> </w:t>
      </w:r>
      <w:r>
        <w:rPr>
          <w:iCs/>
          <w:i/>
        </w:rPr>
        <w:t xml:space="preserve">num</w:t>
      </w:r>
      <w:r>
        <w:t xml:space="preserve"> </w:t>
      </w:r>
      <w:r>
        <w:t xml:space="preserve">augment that would be required does not occur, being Vedic; as before, lengthening in the Saṃhitā by</w:t>
      </w:r>
      <w:r>
        <w:t xml:space="preserve"> </w:t>
      </w:r>
      <w:r>
        <w:t xml:space="preserve">“</w:t>
      </w:r>
      <w:r>
        <w:rPr>
          <w:iCs/>
          <w:i/>
        </w:rPr>
        <w:t xml:space="preserve">dvyaco ’tastiṅaḥ</w:t>
      </w:r>
      <w:r>
        <w:t xml:space="preserve">”</w:t>
      </w:r>
      <w:r>
        <w:t xml:space="preserve">. ‖ 4 ‖</w:t>
      </w:r>
    </w:p>
    <w:p>
      <w:r>
        <w:pict>
          <v:rect style="width:0;height:1.5pt" o:hralign="center" o:hrstd="t" o:hr="t"/>
        </w:pict>
      </w:r>
    </w:p>
    <w:bookmarkEnd w:id="524"/>
    <w:bookmarkStart w:id="525" w:name="printed-p.-444-pdf-464"/>
    <w:p>
      <w:pPr>
        <w:pStyle w:val="Heading3"/>
      </w:pPr>
      <w:r>
        <w:t xml:space="preserve">Printed p. 444 (PDF 464)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177</w:t>
      </w:r>
      <w:r>
        <w:rPr>
          <w:iCs/>
          <w:i/>
        </w:rPr>
        <w:t xml:space="preserve">”</w:t>
      </w:r>
      <w:r>
        <w:rPr>
          <w:iCs/>
          <w:i/>
        </w:rPr>
        <w:t xml:space="preserve">; page 444.)</w:t>
      </w:r>
    </w:p>
    <w:p>
      <w:pPr>
        <w:pStyle w:val="BodyText"/>
      </w:pPr>
      <w:r>
        <w:rPr>
          <w:bCs/>
          <w:b/>
        </w:rPr>
        <w:t xml:space="preserve">Sūkta 177, Ṛk 5</w:t>
      </w:r>
    </w:p>
    <w:p>
      <w:pPr>
        <w:pStyle w:val="BodyText"/>
      </w:pPr>
      <w:r>
        <w:rPr>
          <w:bCs/>
          <w:b/>
        </w:rPr>
        <w:t xml:space="preserve">Saṃhitā-pāṭha</w:t>
      </w:r>
    </w:p>
    <w:p>
      <w:pPr>
        <w:pStyle w:val="BlockText"/>
      </w:pPr>
      <w:r>
        <w:t xml:space="preserve">ओ षु सुष्टुत इन्द्र याह्यर्वाङुप ब्रह्माणि मान्यस्य कारोः ।</w:t>
      </w:r>
      <w:r>
        <w:t xml:space="preserve"> </w:t>
      </w:r>
      <w:r>
        <w:t xml:space="preserve">विद्याम वस्तोरवसा गृणन्तो विद्यामेषं वृजनं जीरदानुम् ॥ ५ ॥</w:t>
      </w:r>
    </w:p>
    <w:p>
      <w:pPr>
        <w:pStyle w:val="FirstParagraph"/>
      </w:pPr>
      <w:r>
        <w:rPr>
          <w:bCs/>
          <w:b/>
        </w:rPr>
        <w:t xml:space="preserve">Pada-pāṭha</w:t>
      </w:r>
    </w:p>
    <w:p>
      <w:pPr>
        <w:pStyle w:val="BlockText"/>
      </w:pPr>
      <w:r>
        <w:t xml:space="preserve">ओ इति । सुऽस्तुतः । इन्द्र । याहि । अर्वाक् । उप । ब्रह्माणि । मान्यस्य । कारोः ।</w:t>
      </w:r>
      <w:r>
        <w:t xml:space="preserve"> </w:t>
      </w:r>
      <w:r>
        <w:t xml:space="preserve">विद्याम । वस्तोः । अवसा । गृणन्तः । विद्याम । इषम् । वृजनम् । जीरऽदानुम् ॥ ५ ॥</w:t>
      </w:r>
    </w:p>
    <w:p>
      <w:pPr>
        <w:pStyle w:val="FirstParagraph"/>
      </w:pPr>
      <w:r>
        <w:rPr>
          <w:bCs/>
          <w:b/>
        </w:rPr>
        <w:t xml:space="preserve">Sāyaṇa-bhāṣya</w:t>
      </w:r>
    </w:p>
    <w:p>
      <w:pPr>
        <w:pStyle w:val="BlockText"/>
      </w:pPr>
      <w:r>
        <w:t xml:space="preserve">हे इन्द्र सुष्टुतोऽस्माभिः सम्यक्स्तुतः सन्नर्वाङ् [?] अस्मदभिमुखमा याहि । आगच्छैव [?] । मा विलम्बय [?] । किमुद्दिश्य । मान्यस्य माननीयस्य कारोः स्तोतुः होतुः कर्तुर्यजमानस्य वा ब्रह्माणि मन्त्रानुपोपलक्ष्य । गृणन्तः स्तुवन्तोऽभिमतं शब्दयन्तो वा वयमवसा त्वद्रक्षणेन रक्षिताः सन्तो वस्तोः वस्तुं सुखेन संस्थातुमहनि वा सर्वेष्वहःस्वन्नादिकं विद्याम । लभेमहि । विद्यामेत्यादि व्याख्यातम् ॥</w:t>
      </w:r>
    </w:p>
    <w:p>
      <w:pPr>
        <w:pStyle w:val="FirstParagraph"/>
      </w:pPr>
      <w:r>
        <w:rPr>
          <w:iCs/>
          <w:i/>
        </w:rPr>
        <w:t xml:space="preserve">Gist:</w:t>
      </w:r>
      <w:r>
        <w:t xml:space="preserve"> </w:t>
      </w:r>
      <w:r>
        <w:t xml:space="preserve">Indra, well praised by us, is asked to come at once towards us for the mantras of the honoured sacrificer; protected by him, we shall get dwelling in comfort, food, strength and long life.</w:t>
      </w:r>
    </w:p>
    <w:p>
      <w:pPr>
        <w:pStyle w:val="BodyText"/>
      </w:pPr>
      <w:r>
        <w:rPr>
          <w:bCs/>
          <w:b/>
        </w:rPr>
        <w:t xml:space="preserve">Pratipadārtha</w:t>
      </w:r>
    </w:p>
    <w:p>
      <w:pPr>
        <w:pStyle w:val="BodyText"/>
      </w:pPr>
      <w:r>
        <w:t xml:space="preserve">(</w:t>
      </w:r>
      <w:r>
        <w:rPr>
          <w:iCs/>
          <w:i/>
        </w:rPr>
        <w:t xml:space="preserve">he</w:t>
      </w:r>
      <w:r>
        <w:t xml:space="preserve">)</w:t>
      </w:r>
      <w:r>
        <w:t xml:space="preserve"> </w:t>
      </w:r>
      <w:r>
        <w:rPr>
          <w:bCs/>
          <w:b/>
        </w:rPr>
        <w:t xml:space="preserve">Indra</w:t>
      </w:r>
      <w:r>
        <w:t xml:space="preserve"> </w:t>
      </w:r>
      <w:r>
        <w:t xml:space="preserve">— O Indra;</w:t>
      </w:r>
      <w:r>
        <w:t xml:space="preserve"> </w:t>
      </w:r>
      <w:r>
        <w:rPr>
          <w:bCs/>
          <w:b/>
        </w:rPr>
        <w:t xml:space="preserve">suṣṭutaḥ</w:t>
      </w:r>
      <w:r>
        <w:t xml:space="preserve"> </w:t>
      </w:r>
      <w:r>
        <w:t xml:space="preserve">— well praised (by us);</w:t>
      </w:r>
      <w:r>
        <w:t xml:space="preserve"> </w:t>
      </w:r>
      <w:r>
        <w:rPr>
          <w:bCs/>
          <w:b/>
        </w:rPr>
        <w:t xml:space="preserve">mānyasya</w:t>
      </w:r>
      <w:r>
        <w:t xml:space="preserve"> </w:t>
      </w:r>
      <w:r>
        <w:t xml:space="preserve">— of the honoured;</w:t>
      </w:r>
      <w:r>
        <w:t xml:space="preserve"> </w:t>
      </w:r>
      <w:r>
        <w:rPr>
          <w:bCs/>
          <w:b/>
        </w:rPr>
        <w:t xml:space="preserve">kāroḥ</w:t>
      </w:r>
      <w:r>
        <w:t xml:space="preserve"> </w:t>
      </w:r>
      <w:r>
        <w:t xml:space="preserve">— of the praiser, the priest, or of the sacrificer who performs the rite;</w:t>
      </w:r>
      <w:r>
        <w:t xml:space="preserve"> </w:t>
      </w:r>
      <w:r>
        <w:rPr>
          <w:bCs/>
          <w:b/>
        </w:rPr>
        <w:t xml:space="preserve">brahmāṇi</w:t>
      </w:r>
      <w:r>
        <w:t xml:space="preserve"> </w:t>
      </w:r>
      <w:r>
        <w:t xml:space="preserve">— the mantras;</w:t>
      </w:r>
      <w:r>
        <w:t xml:space="preserve"> </w:t>
      </w:r>
      <w:r>
        <w:rPr>
          <w:bCs/>
          <w:b/>
        </w:rPr>
        <w:t xml:space="preserve">upa</w:t>
      </w:r>
      <w:r>
        <w:t xml:space="preserve"> </w:t>
      </w:r>
      <w:r>
        <w:t xml:space="preserve">— having in view;</w:t>
      </w:r>
      <w:r>
        <w:t xml:space="preserve"> </w:t>
      </w:r>
      <w:r>
        <w:rPr>
          <w:bCs/>
          <w:b/>
        </w:rPr>
        <w:t xml:space="preserve">arvāk</w:t>
      </w:r>
      <w:r>
        <w:t xml:space="preserve"> </w:t>
      </w:r>
      <w:r>
        <w:t xml:space="preserve">— facing us;</w:t>
      </w:r>
      <w:r>
        <w:t xml:space="preserve"> </w:t>
      </w:r>
      <w:r>
        <w:rPr>
          <w:bCs/>
          <w:b/>
        </w:rPr>
        <w:t xml:space="preserve">o yāhi</w:t>
      </w:r>
      <w:r>
        <w:t xml:space="preserve"> </w:t>
      </w:r>
      <w:r>
        <w:t xml:space="preserve">— come right here;</w:t>
      </w:r>
      <w:r>
        <w:t xml:space="preserve"> </w:t>
      </w:r>
      <w:r>
        <w:rPr>
          <w:bCs/>
          <w:b/>
        </w:rPr>
        <w:t xml:space="preserve">gṛṇantaḥ</w:t>
      </w:r>
      <w:r>
        <w:t xml:space="preserve"> </w:t>
      </w:r>
      <w:r>
        <w:t xml:space="preserve">— we, who praise you or express what we desire;</w:t>
      </w:r>
      <w:r>
        <w:t xml:space="preserve"> </w:t>
      </w:r>
      <w:r>
        <w:rPr>
          <w:bCs/>
          <w:b/>
        </w:rPr>
        <w:t xml:space="preserve">avasā</w:t>
      </w:r>
      <w:r>
        <w:t xml:space="preserve"> </w:t>
      </w:r>
      <w:r>
        <w:t xml:space="preserve">— protected by your protection;</w:t>
      </w:r>
      <w:r>
        <w:t xml:space="preserve"> </w:t>
      </w:r>
      <w:r>
        <w:rPr>
          <w:bCs/>
          <w:b/>
        </w:rPr>
        <w:t xml:space="preserve">vastoḥ</w:t>
      </w:r>
      <w:r>
        <w:t xml:space="preserve"> </w:t>
      </w:r>
      <w:r>
        <w:t xml:space="preserve">— for dwelling in comfort, or on all days,</w:t>
      </w:r>
      <w:r>
        <w:t xml:space="preserve"> </w:t>
      </w:r>
      <w:r>
        <w:rPr>
          <w:bCs/>
          <w:b/>
        </w:rPr>
        <w:t xml:space="preserve">vidyāma</w:t>
      </w:r>
      <w:r>
        <w:t xml:space="preserve"> </w:t>
      </w:r>
      <w:r>
        <w:t xml:space="preserve">— may we obtain;</w:t>
      </w:r>
      <w:r>
        <w:t xml:space="preserve"> </w:t>
      </w:r>
      <w:r>
        <w:rPr>
          <w:bCs/>
          <w:b/>
        </w:rPr>
        <w:t xml:space="preserve">iṣam</w:t>
      </w:r>
      <w:r>
        <w:t xml:space="preserve"> </w:t>
      </w:r>
      <w:r>
        <w:t xml:space="preserve">— food;</w:t>
      </w:r>
      <w:r>
        <w:t xml:space="preserve"> </w:t>
      </w:r>
      <w:r>
        <w:rPr>
          <w:bCs/>
          <w:b/>
        </w:rPr>
        <w:t xml:space="preserve">vṛjanam</w:t>
      </w:r>
      <w:r>
        <w:t xml:space="preserve"> </w:t>
      </w:r>
      <w:r>
        <w:t xml:space="preserve">— strength;</w:t>
      </w:r>
      <w:r>
        <w:t xml:space="preserve"> </w:t>
      </w:r>
      <w:r>
        <w:rPr>
          <w:bCs/>
          <w:b/>
        </w:rPr>
        <w:t xml:space="preserve">jīradānum</w:t>
      </w:r>
      <w:r>
        <w:t xml:space="preserve"> </w:t>
      </w:r>
      <w:r>
        <w:t xml:space="preserve">— long life;</w:t>
      </w:r>
      <w:r>
        <w:t xml:space="preserve"> </w:t>
      </w:r>
      <w:r>
        <w:rPr>
          <w:bCs/>
          <w:b/>
        </w:rPr>
        <w:t xml:space="preserve">vidyāma</w:t>
      </w:r>
      <w:r>
        <w:t xml:space="preserve"> </w:t>
      </w:r>
      <w:r>
        <w:t xml:space="preserve">— may we obtain (by your favour).</w:t>
      </w:r>
    </w:p>
    <w:p>
      <w:pPr>
        <w:pStyle w:val="BodyText"/>
      </w:pPr>
      <w:r>
        <w:rPr>
          <w:bCs/>
          <w:b/>
        </w:rPr>
        <w:t xml:space="preserve">Bhāvārtha</w:t>
      </w:r>
    </w:p>
    <w:p>
      <w:pPr>
        <w:pStyle w:val="BodyText"/>
      </w:pPr>
      <w:r>
        <w:t xml:space="preserve">O Indra! Being well praised by us, come facing us, with the mantras of the praising, honoured sacrificer in view; and for us, protected by you, for dwelling in comfort, grant food, strength and long life.</w:t>
      </w:r>
    </w:p>
    <w:p>
      <w:r>
        <w:pict>
          <v:rect style="width:0;height:1.5pt" o:hralign="center" o:hrstd="t" o:hr="t"/>
        </w:pict>
      </w:r>
    </w:p>
    <w:bookmarkEnd w:id="525"/>
    <w:bookmarkStart w:id="526" w:name="printed-p.-445-pdf-465"/>
    <w:p>
      <w:pPr>
        <w:pStyle w:val="Heading3"/>
      </w:pPr>
      <w:r>
        <w:t xml:space="preserve">Printed p. 445 (PDF 465)</w:t>
      </w:r>
    </w:p>
    <w:p>
      <w:pPr>
        <w:pStyle w:val="FirstParagraph"/>
      </w:pPr>
      <w:r>
        <w:rPr>
          <w:iCs/>
          <w:i/>
        </w:rPr>
        <w:t xml:space="preserve">(Header:</w:t>
      </w:r>
      <w:r>
        <w:rPr>
          <w:iCs/>
          <w:i/>
        </w:rPr>
        <w:t xml:space="preserve"> </w:t>
      </w:r>
      <w:r>
        <w:rPr>
          <w:iCs/>
          <w:i/>
        </w:rPr>
        <w:t xml:space="preserve">“</w:t>
      </w:r>
      <w:r>
        <w:rPr>
          <w:iCs/>
          <w:i/>
        </w:rPr>
        <w:t xml:space="preserve">A. 2 A. 4 Va. 20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445.)</w:t>
      </w:r>
    </w:p>
    <w:p>
      <w:pPr>
        <w:pStyle w:val="BodyText"/>
      </w:pPr>
      <w:r>
        <w:rPr>
          <w:bCs/>
          <w:b/>
        </w:rPr>
        <w:t xml:space="preserve">Printed English</w:t>
      </w:r>
    </w:p>
    <w:p>
      <w:pPr>
        <w:pStyle w:val="BlockText"/>
      </w:pPr>
      <w:r>
        <w:t xml:space="preserve">Glorified by us, Indra, come to (our) presence to accept the prayers of the venerable offerer (of the oblation); so that we may ever enjoy prosperity through your protection, and thence obtain food, strength, and long life.</w:t>
      </w:r>
    </w:p>
    <w:p>
      <w:pPr>
        <w:pStyle w:val="FirstParagraph"/>
      </w:pPr>
      <w:r>
        <w:rPr>
          <w:bCs/>
          <w:b/>
        </w:rPr>
        <w:t xml:space="preserve">Special Topics (Viśeṣaviṣayagaḷu)</w:t>
      </w:r>
    </w:p>
    <w:p>
      <w:pPr>
        <w:pStyle w:val="BodyText"/>
      </w:pPr>
      <w:r>
        <w:rPr>
          <w:iCs/>
          <w:i/>
          <w:bCs/>
          <w:b/>
        </w:rPr>
        <w:t xml:space="preserve">brahmāṇi</w:t>
      </w:r>
      <w:r>
        <w:t xml:space="preserve"> </w:t>
      </w:r>
      <w:r>
        <w:t xml:space="preserve">— the word</w:t>
      </w:r>
      <w:r>
        <w:t xml:space="preserve"> </w:t>
      </w:r>
      <w:r>
        <w:rPr>
          <w:iCs/>
          <w:i/>
        </w:rPr>
        <w:t xml:space="preserve">brahma</w:t>
      </w:r>
      <w:r>
        <w:t xml:space="preserve"> </w:t>
      </w:r>
      <w:r>
        <w:t xml:space="preserve">has been explained earlier with many other senses. In the ṛk at hand, as in the preceding ṛk, the word is used in the sense</w:t>
      </w:r>
      <w:r>
        <w:t xml:space="preserve"> </w:t>
      </w:r>
      <w:r>
        <w:t xml:space="preserve">“</w:t>
      </w:r>
      <w:r>
        <w:t xml:space="preserve">mantras</w:t>
      </w:r>
      <w:r>
        <w:t xml:space="preserve">”</w:t>
      </w:r>
      <w:r>
        <w:t xml:space="preserve">; i.e. mantras that have grown (</w:t>
      </w:r>
      <w:r>
        <w:rPr>
          <w:iCs/>
          <w:i/>
        </w:rPr>
        <w:t xml:space="preserve">parivṛḍha</w:t>
      </w:r>
      <w:r>
        <w:t xml:space="preserve">).</w:t>
      </w:r>
    </w:p>
    <w:p>
      <w:pPr>
        <w:pStyle w:val="BodyText"/>
      </w:pPr>
      <w:r>
        <w:rPr>
          <w:iCs/>
          <w:i/>
          <w:bCs/>
          <w:b/>
        </w:rPr>
        <w:t xml:space="preserve">kāroḥ — stotur hotuḥ kartur yajamānasya</w:t>
      </w:r>
      <w:r>
        <w:t xml:space="preserve"> </w:t>
      </w:r>
      <w:r>
        <w:t xml:space="preserve">—</w:t>
      </w:r>
      <w:r>
        <w:t xml:space="preserve"> </w:t>
      </w:r>
      <w:r>
        <w:t xml:space="preserve">“</w:t>
      </w:r>
      <w:r>
        <w:t xml:space="preserve">of the praiser, the</w:t>
      </w:r>
      <w:r>
        <w:t xml:space="preserve"> </w:t>
      </w:r>
      <w:r>
        <w:rPr>
          <w:iCs/>
          <w:i/>
        </w:rPr>
        <w:t xml:space="preserve">hotṛ</w:t>
      </w:r>
      <w:r>
        <w:t xml:space="preserve">, the doer, the sacrificer</w:t>
      </w:r>
      <w:r>
        <w:t xml:space="preserve">”</w:t>
      </w:r>
      <w:r>
        <w:t xml:space="preserve">: it is explained as the one who both praises and performs the sacrifice. The Nirukta-writers have listed the word</w:t>
      </w:r>
      <w:r>
        <w:t xml:space="preserve"> </w:t>
      </w:r>
      <w:r>
        <w:rPr>
          <w:iCs/>
          <w:i/>
        </w:rPr>
        <w:t xml:space="preserve">kāru</w:t>
      </w:r>
      <w:r>
        <w:t xml:space="preserve"> </w:t>
      </w:r>
      <w:r>
        <w:t xml:space="preserve">among the names of the praiser (</w:t>
      </w:r>
      <w:r>
        <w:rPr>
          <w:iCs/>
          <w:i/>
        </w:rPr>
        <w:t xml:space="preserve">stotṛ</w:t>
      </w:r>
      <w:r>
        <w:t xml:space="preserve">) (Ni. 3-19 [?]). The author of the Bṛhaddevatā has used this word in the sense</w:t>
      </w:r>
      <w:r>
        <w:t xml:space="preserve"> </w:t>
      </w:r>
      <w:r>
        <w:t xml:space="preserve">“</w:t>
      </w:r>
      <w:r>
        <w:t xml:space="preserve">poets, i.e. the ṛṣis who are seers of the sūktas</w:t>
      </w:r>
      <w:r>
        <w:t xml:space="preserve">”</w:t>
      </w:r>
      <w:r>
        <w:t xml:space="preserve">:</w:t>
      </w:r>
    </w:p>
    <w:p>
      <w:pPr>
        <w:pStyle w:val="BlockText"/>
      </w:pPr>
      <w:r>
        <w:t xml:space="preserve">अग्नेस्तु योनि [?] सूक्तानि पञ्च सामानि कारवः ।</w:t>
      </w:r>
      <w:r>
        <w:t xml:space="preserve"> </w:t>
      </w:r>
      <w:r>
        <w:t xml:space="preserve">षड्विंशतिस्तथेन्द्रस्य प्राहुः सूर्यस्य सप्त च ॥</w:t>
      </w:r>
    </w:p>
    <w:p>
      <w:pPr>
        <w:pStyle w:val="BlockText"/>
      </w:pPr>
      <w:r>
        <w:rPr>
          <w:iCs/>
          <w:i/>
        </w:rPr>
        <w:t xml:space="preserve">agnestu yoni [?] sūktāni pañca sāmāni kāravaḥ |</w:t>
      </w:r>
      <w:r>
        <w:t xml:space="preserve"> </w:t>
      </w:r>
      <w:r>
        <w:rPr>
          <w:iCs/>
          <w:i/>
        </w:rPr>
        <w:t xml:space="preserve">ṣaḍviṃśatistathendrasya prāhuḥ sūryasya sapta ca ‖</w:t>
      </w:r>
    </w:p>
    <w:p>
      <w:pPr>
        <w:pStyle w:val="FirstParagraph"/>
      </w:pPr>
      <w:r>
        <w:t xml:space="preserve">(Bṛ. De. 2-22 [?])</w:t>
      </w:r>
    </w:p>
    <w:p>
      <w:pPr>
        <w:pStyle w:val="BlockText"/>
      </w:pPr>
      <w:r>
        <w:t xml:space="preserve">पृथक्त्वेन समासैस्तु यज्ञे यच्चैस्यते [?] नृभिः ।</w:t>
      </w:r>
      <w:r>
        <w:t xml:space="preserve"> </w:t>
      </w:r>
      <w:r>
        <w:t xml:space="preserve">स्तुवन्त्याप्रीषु तेनेमं नराशंसं तु कारवः ॥</w:t>
      </w:r>
    </w:p>
    <w:p>
      <w:pPr>
        <w:pStyle w:val="BlockText"/>
      </w:pPr>
      <w:r>
        <w:rPr>
          <w:iCs/>
          <w:i/>
        </w:rPr>
        <w:t xml:space="preserve">pṛthaktvena samāsaistu yajñe yaccaisyate [?] nṛbhiḥ |</w:t>
      </w:r>
      <w:r>
        <w:t xml:space="preserve"> </w:t>
      </w:r>
      <w:r>
        <w:rPr>
          <w:iCs/>
          <w:i/>
        </w:rPr>
        <w:t xml:space="preserve">stuvantyāprīṣu tenemaṃ narāśaṃsaṃ tu kāravaḥ ‖</w:t>
      </w:r>
    </w:p>
    <w:p>
      <w:pPr>
        <w:pStyle w:val="FirstParagraph"/>
      </w:pPr>
      <w:r>
        <w:t xml:space="preserve">(Bṛ. De. 2-27 [?]) — in such sentences</w:t>
      </w:r>
      <w:r>
        <w:t xml:space="preserve"> </w:t>
      </w:r>
      <w:r>
        <w:rPr>
          <w:iCs/>
          <w:i/>
        </w:rPr>
        <w:t xml:space="preserve">kāravaḥ</w:t>
      </w:r>
      <w:r>
        <w:t xml:space="preserve"> </w:t>
      </w:r>
      <w:r>
        <w:t xml:space="preserve">is used as a synonym of the word</w:t>
      </w:r>
      <w:r>
        <w:t xml:space="preserve"> </w:t>
      </w:r>
      <w:r>
        <w:t xml:space="preserve">“</w:t>
      </w:r>
      <w:r>
        <w:t xml:space="preserve">poets</w:t>
      </w:r>
      <w:r>
        <w:t xml:space="preserve">”</w:t>
      </w:r>
      <w:r>
        <w:t xml:space="preserve">,</w:t>
      </w:r>
      <w:r>
        <w:t xml:space="preserve"> </w:t>
      </w:r>
      <w:r>
        <w:rPr>
          <w:iCs/>
          <w:i/>
        </w:rPr>
        <w:t xml:space="preserve">kavi</w:t>
      </w:r>
      <w:r>
        <w:t xml:space="preserve">, meaning</w:t>
      </w:r>
      <w:r>
        <w:t xml:space="preserve"> </w:t>
      </w:r>
      <w:r>
        <w:t xml:space="preserve">“</w:t>
      </w:r>
      <w:r>
        <w:t xml:space="preserve">those who praise</w:t>
      </w:r>
      <w:r>
        <w:t xml:space="preserve">”</w:t>
      </w:r>
      <w:r>
        <w:t xml:space="preserve">. In the Ṛk-saṃhitā also:</w:t>
      </w:r>
    </w:p>
    <w:p>
      <w:pPr>
        <w:pStyle w:val="BlockText"/>
      </w:pPr>
      <w:r>
        <w:t xml:space="preserve">प्रदक्षिणिदभि [?] गृणन्ति कारवो वयो वदन्त ऋतुथा शकुन्तयः ।</w:t>
      </w:r>
      <w:r>
        <w:t xml:space="preserve"> </w:t>
      </w:r>
      <w:r>
        <w:t xml:space="preserve">उभे वाचौ वदति सामगा इव गायत्रं च त्रैष्टुभं चानु राजति ॥</w:t>
      </w:r>
    </w:p>
    <w:p>
      <w:pPr>
        <w:pStyle w:val="BlockText"/>
      </w:pPr>
      <w:r>
        <w:rPr>
          <w:iCs/>
          <w:i/>
        </w:rPr>
        <w:t xml:space="preserve">pradakṣiṇidabhi [?] gṛṇanti kāravo vayo vadanta ṛtuthā śakuntayaḥ |</w:t>
      </w:r>
      <w:r>
        <w:t xml:space="preserve"> </w:t>
      </w:r>
      <w:r>
        <w:rPr>
          <w:iCs/>
          <w:i/>
        </w:rPr>
        <w:t xml:space="preserve">ubhe vācau vadati sāmagā iva gāyatraṃ ca traiṣṭubhaṃ cānu rājati ‖</w:t>
      </w:r>
    </w:p>
    <w:p>
      <w:pPr>
        <w:pStyle w:val="FirstParagraph"/>
      </w:pPr>
      <w:r>
        <w:t xml:space="preserve">(Ṛ. Saṃ. 2-43-1 [?])</w:t>
      </w:r>
    </w:p>
    <w:p>
      <w:pPr>
        <w:pStyle w:val="BlockText"/>
      </w:pPr>
      <w:r>
        <w:t xml:space="preserve">वि चेदुच्छन्त्यश्विना उषासः प्र वां ब्रह्माणि कारवो भरन्ते ।</w:t>
      </w:r>
      <w:r>
        <w:t xml:space="preserve"> </w:t>
      </w:r>
      <w:r>
        <w:t xml:space="preserve">ऊर्ध्वं भानुं सविता देवो अश्रेद्बृहदग्नयः [?] समिधा जरन्ते ॥</w:t>
      </w:r>
    </w:p>
    <w:p>
      <w:pPr>
        <w:pStyle w:val="BlockText"/>
      </w:pPr>
      <w:r>
        <w:rPr>
          <w:iCs/>
          <w:i/>
        </w:rPr>
        <w:t xml:space="preserve">vi ceducchantyaśvinā uṣāsaḥ pra vāṃ brahmāṇi kāravo bharante |</w:t>
      </w:r>
      <w:r>
        <w:t xml:space="preserve"> </w:t>
      </w:r>
      <w:r>
        <w:rPr>
          <w:iCs/>
          <w:i/>
        </w:rPr>
        <w:t xml:space="preserve">ūrdhvaṃ bhānuṃ savitā devo aśredbṛhadagnayaḥ [?] samidhā jarante ‖</w:t>
      </w:r>
    </w:p>
    <w:p>
      <w:pPr>
        <w:pStyle w:val="FirstParagraph"/>
      </w:pPr>
      <w:r>
        <w:t xml:space="preserve">(Ṛ. Saṃ. 7-72-4 [?]) — in these and other ṛks</w:t>
      </w:r>
      <w:r>
        <w:t xml:space="preserve"> </w:t>
      </w:r>
      <w:r>
        <w:rPr>
          <w:iCs/>
          <w:i/>
        </w:rPr>
        <w:t xml:space="preserve">stotāraḥ</w:t>
      </w:r>
      <w:r>
        <w:t xml:space="preserve"> </w:t>
      </w:r>
      <w:r>
        <w:t xml:space="preserve">(</w:t>
      </w:r>
      <w:r>
        <w:t xml:space="preserve">“</w:t>
      </w:r>
      <w:r>
        <w:t xml:space="preserve">praisers</w:t>
      </w:r>
      <w:r>
        <w:t xml:space="preserve">”</w:t>
      </w:r>
      <w:r>
        <w:t xml:space="preserve">) is the sense in which the word is used. In the ṛk at hand also, the sacrificer who is the praiser…</w:t>
      </w:r>
    </w:p>
    <w:bookmarkEnd w:id="526"/>
    <w:bookmarkStart w:id="527" w:name="printed-p.-446-pdf-466"/>
    <w:p>
      <w:pPr>
        <w:pStyle w:val="Heading3"/>
      </w:pPr>
      <w:r>
        <w:t xml:space="preserve">Printed p. 446 (PDF 466)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446.)</w:t>
      </w:r>
    </w:p>
    <w:p>
      <w:pPr>
        <w:pStyle w:val="BodyText"/>
      </w:pPr>
      <w:r>
        <w:t xml:space="preserve">… is the meaning. [The sentence runs on from the previous page.]</w:t>
      </w:r>
    </w:p>
    <w:p>
      <w:pPr>
        <w:pStyle w:val="BodyText"/>
      </w:pPr>
      <w:r>
        <w:rPr>
          <w:bCs/>
          <w:b/>
        </w:rPr>
        <w:t xml:space="preserve">Vyākaraṇa-prakriyā (grammar)</w:t>
      </w:r>
      <w:r>
        <w:t xml:space="preserve"> </w:t>
      </w:r>
      <w:r>
        <w:t xml:space="preserve">— noted briefly (sūtra numerals [?]):</w:t>
      </w:r>
    </w:p>
    <w:p>
      <w:pPr>
        <w:numPr>
          <w:ilvl w:val="0"/>
          <w:numId w:val="1067"/>
        </w:numPr>
        <w:pStyle w:val="Compact"/>
      </w:pPr>
      <w:r>
        <w:rPr>
          <w:iCs/>
          <w:i/>
          <w:bCs/>
          <w:b/>
        </w:rPr>
        <w:t xml:space="preserve">suṣṭutaḥ</w:t>
      </w:r>
      <w:r>
        <w:t xml:space="preserve"> </w:t>
      </w:r>
      <w:r>
        <w:t xml:space="preserve">— root</w:t>
      </w:r>
      <w:r>
        <w:t xml:space="preserve"> </w:t>
      </w:r>
      <w:r>
        <w:rPr>
          <w:iCs/>
          <w:i/>
        </w:rPr>
        <w:t xml:space="preserve">ṣṭuñ stutau</w:t>
      </w:r>
      <w:r>
        <w:t xml:space="preserve">; suffix</w:t>
      </w:r>
      <w:r>
        <w:t xml:space="preserve"> </w:t>
      </w:r>
      <w:r>
        <w:rPr>
          <w:iCs/>
          <w:i/>
        </w:rPr>
        <w:t xml:space="preserve">kta</w:t>
      </w:r>
      <w:r>
        <w:t xml:space="preserve"> </w:t>
      </w:r>
      <w:r>
        <w:t xml:space="preserve">in the passive; by</w:t>
      </w:r>
      <w:r>
        <w:t xml:space="preserve"> </w:t>
      </w:r>
      <w:r>
        <w:t xml:space="preserve">“</w:t>
      </w:r>
      <w:r>
        <w:rPr>
          <w:iCs/>
          <w:i/>
        </w:rPr>
        <w:t xml:space="preserve">gatir anantaraḥ</w:t>
      </w:r>
      <w:r>
        <w:t xml:space="preserve">”</w:t>
      </w:r>
      <w:r>
        <w:t xml:space="preserve"> </w:t>
      </w:r>
      <w:r>
        <w:t xml:space="preserve">(Pā. Sū. 6-2-49 [?]) the</w:t>
      </w:r>
      <w:r>
        <w:t xml:space="preserve"> </w:t>
      </w:r>
      <w:r>
        <w:rPr>
          <w:iCs/>
          <w:i/>
        </w:rPr>
        <w:t xml:space="preserve">gati</w:t>
      </w:r>
      <w:r>
        <w:t xml:space="preserve"> </w:t>
      </w:r>
      <w:r>
        <w:t xml:space="preserve">(</w:t>
      </w:r>
      <w:r>
        <w:rPr>
          <w:iCs/>
          <w:i/>
        </w:rPr>
        <w:t xml:space="preserve">su</w:t>
      </w:r>
      <w:r>
        <w:t xml:space="preserve">) takes the</w:t>
      </w:r>
      <w:r>
        <w:t xml:space="preserve"> </w:t>
      </w:r>
      <w:r>
        <w:rPr>
          <w:iCs/>
          <w:i/>
        </w:rPr>
        <w:t xml:space="preserve">udātta</w:t>
      </w:r>
      <w:r>
        <w:t xml:space="preserve"> </w:t>
      </w:r>
      <w:r>
        <w:t xml:space="preserve">accent.</w:t>
      </w:r>
    </w:p>
    <w:p>
      <w:pPr>
        <w:numPr>
          <w:ilvl w:val="0"/>
          <w:numId w:val="1067"/>
        </w:numPr>
        <w:pStyle w:val="Compact"/>
      </w:pPr>
      <w:r>
        <w:rPr>
          <w:iCs/>
          <w:i/>
          <w:bCs/>
          <w:b/>
        </w:rPr>
        <w:t xml:space="preserve">kāroḥ</w:t>
      </w:r>
      <w:r>
        <w:t xml:space="preserve"> </w:t>
      </w:r>
      <w:r>
        <w:t xml:space="preserve">— root</w:t>
      </w:r>
      <w:r>
        <w:t xml:space="preserve"> </w:t>
      </w:r>
      <w:r>
        <w:rPr>
          <w:iCs/>
          <w:i/>
        </w:rPr>
        <w:t xml:space="preserve">ḍukṛñ karaṇe</w:t>
      </w:r>
      <w:r>
        <w:t xml:space="preserve">; by</w:t>
      </w:r>
      <w:r>
        <w:t xml:space="preserve"> </w:t>
      </w:r>
      <w:r>
        <w:t xml:space="preserve">“</w:t>
      </w:r>
      <w:r>
        <w:rPr>
          <w:iCs/>
          <w:i/>
        </w:rPr>
        <w:t xml:space="preserve">kṛvāpā…</w:t>
      </w:r>
      <w:r>
        <w:t xml:space="preserve">”</w:t>
      </w:r>
      <w:r>
        <w:t xml:space="preserve"> </w:t>
      </w:r>
      <w:r>
        <w:t xml:space="preserve">(Uṇ. [?]) the suffix</w:t>
      </w:r>
      <w:r>
        <w:t xml:space="preserve"> </w:t>
      </w:r>
      <w:r>
        <w:rPr>
          <w:iCs/>
          <w:i/>
        </w:rPr>
        <w:t xml:space="preserve">uṇ</w:t>
      </w:r>
      <w:r>
        <w:t xml:space="preserve">; the</w:t>
      </w:r>
      <w:r>
        <w:t xml:space="preserve"> </w:t>
      </w:r>
      <w:r>
        <w:rPr>
          <w:iCs/>
          <w:i/>
        </w:rPr>
        <w:t xml:space="preserve">nimitta</w:t>
      </w:r>
      <w:r>
        <w:t xml:space="preserve"> </w:t>
      </w:r>
      <w:r>
        <w:t xml:space="preserve">gets</w:t>
      </w:r>
      <w:r>
        <w:t xml:space="preserve"> </w:t>
      </w:r>
      <w:r>
        <w:rPr>
          <w:iCs/>
          <w:i/>
        </w:rPr>
        <w:t xml:space="preserve">vṛddhi</w:t>
      </w:r>
      <w:r>
        <w:t xml:space="preserve">;</w:t>
      </w:r>
      <w:r>
        <w:t xml:space="preserve"> </w:t>
      </w:r>
      <w:r>
        <w:rPr>
          <w:iCs/>
          <w:i/>
        </w:rPr>
        <w:t xml:space="preserve">raparatva</w:t>
      </w:r>
      <w:r>
        <w:t xml:space="preserve">; by the suffix accent the final syllable is</w:t>
      </w:r>
      <w:r>
        <w:t xml:space="preserve"> </w:t>
      </w:r>
      <w:r>
        <w:rPr>
          <w:iCs/>
          <w:i/>
        </w:rPr>
        <w:t xml:space="preserve">udātta</w:t>
      </w:r>
      <w:r>
        <w:t xml:space="preserve">; genitive singular.</w:t>
      </w:r>
    </w:p>
    <w:p>
      <w:pPr>
        <w:numPr>
          <w:ilvl w:val="0"/>
          <w:numId w:val="1067"/>
        </w:numPr>
        <w:pStyle w:val="Compact"/>
      </w:pPr>
      <w:r>
        <w:rPr>
          <w:iCs/>
          <w:i/>
          <w:bCs/>
          <w:b/>
        </w:rPr>
        <w:t xml:space="preserve">vastoḥ</w:t>
      </w:r>
      <w:r>
        <w:t xml:space="preserve"> </w:t>
      </w:r>
      <w:r>
        <w:t xml:space="preserve">— root</w:t>
      </w:r>
      <w:r>
        <w:t xml:space="preserve"> </w:t>
      </w:r>
      <w:r>
        <w:rPr>
          <w:iCs/>
          <w:i/>
        </w:rPr>
        <w:t xml:space="preserve">vas nivāse</w:t>
      </w:r>
      <w:r>
        <w:t xml:space="preserve">; in the sense of the infinitive, by</w:t>
      </w:r>
      <w:r>
        <w:t xml:space="preserve"> </w:t>
      </w:r>
      <w:r>
        <w:t xml:space="preserve">“</w:t>
      </w:r>
      <w:r>
        <w:rPr>
          <w:iCs/>
          <w:i/>
        </w:rPr>
        <w:t xml:space="preserve">īśvare tosunkasunau</w:t>
      </w:r>
      <w:r>
        <w:t xml:space="preserve">”</w:t>
      </w:r>
      <w:r>
        <w:t xml:space="preserve"> </w:t>
      </w:r>
      <w:r>
        <w:t xml:space="preserve">(Pā. Sū. 3-4-13 [?]) the suffix</w:t>
      </w:r>
      <w:r>
        <w:t xml:space="preserve"> </w:t>
      </w:r>
      <w:r>
        <w:rPr>
          <w:iCs/>
          <w:i/>
        </w:rPr>
        <w:t xml:space="preserve">tosun</w:t>
      </w:r>
      <w:r>
        <w:t xml:space="preserve">; since the suffix has</w:t>
      </w:r>
      <w:r>
        <w:t xml:space="preserve"> </w:t>
      </w:r>
      <w:r>
        <w:rPr>
          <w:iCs/>
          <w:i/>
        </w:rPr>
        <w:t xml:space="preserve">ñ</w:t>
      </w:r>
      <w:r>
        <w:t xml:space="preserve"> </w:t>
      </w:r>
      <w:r>
        <w:t xml:space="preserve">as marker, by</w:t>
      </w:r>
      <w:r>
        <w:t xml:space="preserve"> </w:t>
      </w:r>
      <w:r>
        <w:t xml:space="preserve">“</w:t>
      </w:r>
      <w:r>
        <w:rPr>
          <w:iCs/>
          <w:i/>
        </w:rPr>
        <w:t xml:space="preserve">ñnityādir nityam</w:t>
      </w:r>
      <w:r>
        <w:t xml:space="preserve">”</w:t>
      </w:r>
      <w:r>
        <w:t xml:space="preserve"> </w:t>
      </w:r>
      <w:r>
        <w:t xml:space="preserve">(Pā. Sū. 6-1-197 [?]) the</w:t>
      </w:r>
      <w:r>
        <w:t xml:space="preserve"> </w:t>
      </w:r>
      <w:r>
        <w:rPr>
          <w:iCs/>
          <w:i/>
        </w:rPr>
        <w:t xml:space="preserve">ādyudātta</w:t>
      </w:r>
      <w:r>
        <w:t xml:space="preserve"> </w:t>
      </w:r>
      <w:r>
        <w:t xml:space="preserve">accent.</w:t>
      </w:r>
    </w:p>
    <w:p>
      <w:pPr>
        <w:numPr>
          <w:ilvl w:val="0"/>
          <w:numId w:val="1067"/>
        </w:numPr>
        <w:pStyle w:val="Compact"/>
      </w:pPr>
      <w:r>
        <w:rPr>
          <w:iCs/>
          <w:i/>
          <w:bCs/>
          <w:b/>
        </w:rPr>
        <w:t xml:space="preserve">gṛṇantaḥ</w:t>
      </w:r>
      <w:r>
        <w:t xml:space="preserve"> </w:t>
      </w:r>
      <w:r>
        <w:t xml:space="preserve">— root</w:t>
      </w:r>
      <w:r>
        <w:t xml:space="preserve"> </w:t>
      </w:r>
      <w:r>
        <w:rPr>
          <w:iCs/>
          <w:i/>
        </w:rPr>
        <w:t xml:space="preserve">gṝ śabde</w:t>
      </w:r>
      <w:r>
        <w:t xml:space="preserve">;</w:t>
      </w:r>
      <w:r>
        <w:t xml:space="preserve"> </w:t>
      </w:r>
      <w:r>
        <w:rPr>
          <w:iCs/>
          <w:i/>
        </w:rPr>
        <w:t xml:space="preserve">laṭ</w:t>
      </w:r>
      <w:r>
        <w:t xml:space="preserve"> </w:t>
      </w:r>
      <w:r>
        <w:t xml:space="preserve">replaced by</w:t>
      </w:r>
      <w:r>
        <w:t xml:space="preserve"> </w:t>
      </w:r>
      <w:r>
        <w:rPr>
          <w:iCs/>
          <w:i/>
        </w:rPr>
        <w:t xml:space="preserve">śatṛ</w:t>
      </w:r>
      <w:r>
        <w:t xml:space="preserve">; by</w:t>
      </w:r>
      <w:r>
        <w:t xml:space="preserve"> </w:t>
      </w:r>
      <w:r>
        <w:t xml:space="preserve">“</w:t>
      </w:r>
      <w:r>
        <w:rPr>
          <w:iCs/>
          <w:i/>
        </w:rPr>
        <w:t xml:space="preserve">pvādīnāṃ hrasvaḥ</w:t>
      </w:r>
      <w:r>
        <w:t xml:space="preserve">”</w:t>
      </w:r>
      <w:r>
        <w:t xml:space="preserve"> </w:t>
      </w:r>
      <w:r>
        <w:t xml:space="preserve">(Pā. Sū. 7-3-80 [?]) shortening of the root; by</w:t>
      </w:r>
      <w:r>
        <w:t xml:space="preserve"> </w:t>
      </w:r>
      <w:r>
        <w:t xml:space="preserve">“</w:t>
      </w:r>
      <w:r>
        <w:rPr>
          <w:iCs/>
          <w:i/>
        </w:rPr>
        <w:t xml:space="preserve">śnābhyastayor ātaḥ</w:t>
      </w:r>
      <w:r>
        <w:t xml:space="preserve">”</w:t>
      </w:r>
      <w:r>
        <w:t xml:space="preserve"> </w:t>
      </w:r>
      <w:r>
        <w:t xml:space="preserve">(Pā. Sū. 6-4-112 [?]) elision of the</w:t>
      </w:r>
      <w:r>
        <w:t xml:space="preserve"> </w:t>
      </w:r>
      <w:r>
        <w:rPr>
          <w:iCs/>
          <w:i/>
        </w:rPr>
        <w:t xml:space="preserve">ā</w:t>
      </w:r>
      <w:r>
        <w:t xml:space="preserve"> </w:t>
      </w:r>
      <w:r>
        <w:t xml:space="preserve">of the</w:t>
      </w:r>
      <w:r>
        <w:t xml:space="preserve"> </w:t>
      </w:r>
      <w:r>
        <w:rPr>
          <w:iCs/>
          <w:i/>
        </w:rPr>
        <w:t xml:space="preserve">vikaraṇa</w:t>
      </w:r>
      <w:r>
        <w:t xml:space="preserve">; since</w:t>
      </w:r>
      <w:r>
        <w:t xml:space="preserve"> </w:t>
      </w:r>
      <w:r>
        <w:rPr>
          <w:iCs/>
          <w:i/>
        </w:rPr>
        <w:t xml:space="preserve">ṛ</w:t>
      </w:r>
      <w:r>
        <w:t xml:space="preserve"> </w:t>
      </w:r>
      <w:r>
        <w:t xml:space="preserve">precedes,</w:t>
      </w:r>
      <w:r>
        <w:t xml:space="preserve"> </w:t>
      </w:r>
      <w:r>
        <w:rPr>
          <w:iCs/>
          <w:i/>
        </w:rPr>
        <w:t xml:space="preserve">ṇatva</w:t>
      </w:r>
      <w:r>
        <w:t xml:space="preserve">; the suffix takes the</w:t>
      </w:r>
      <w:r>
        <w:t xml:space="preserve"> </w:t>
      </w:r>
      <w:r>
        <w:rPr>
          <w:iCs/>
          <w:i/>
        </w:rPr>
        <w:t xml:space="preserve">ādyudātta</w:t>
      </w:r>
      <w:r>
        <w:t xml:space="preserve"> </w:t>
      </w:r>
      <w:r>
        <w:t xml:space="preserve">accent. ‖ 5 ‖</w:t>
      </w:r>
    </w:p>
    <w:p>
      <w:pPr>
        <w:pStyle w:val="FirstParagraph"/>
      </w:pPr>
      <w:r>
        <w:rPr>
          <w:iCs/>
          <w:i/>
        </w:rPr>
        <w:t xml:space="preserve">(Sūkta 177 ends here; no closing line is printed on this page.)</w:t>
      </w:r>
    </w:p>
    <w:p>
      <w:r>
        <w:pict>
          <v:rect style="width:0;height:1.5pt" o:hralign="center" o:hrstd="t" o:hr="t"/>
        </w:pict>
      </w:r>
    </w:p>
    <w:bookmarkEnd w:id="527"/>
    <w:bookmarkEnd w:id="528"/>
    <w:bookmarkStart w:id="551" w:name="X93af2b659d647c507bc8590f88e1ff969be2597"/>
    <w:p>
      <w:pPr>
        <w:pStyle w:val="Heading2"/>
      </w:pPr>
      <w:r>
        <w:t xml:space="preserve">Sūkta 178 (the 178th Sūkta;</w:t>
      </w:r>
      <w:r>
        <w:t xml:space="preserve"> </w:t>
      </w:r>
      <w:r>
        <w:t xml:space="preserve">“</w:t>
      </w:r>
      <w:r>
        <w:t xml:space="preserve">Nūra eppatteṃṭaneya sūktavu</w:t>
      </w:r>
      <w:r>
        <w:t xml:space="preserve">”</w:t>
      </w:r>
      <w:r>
        <w:t xml:space="preserve">)</w:t>
      </w:r>
    </w:p>
    <w:p>
      <w:pPr>
        <w:pStyle w:val="FirstParagraph"/>
      </w:pPr>
      <w:r>
        <w:rPr>
          <w:iCs/>
          <w:i/>
          <w:bCs/>
          <w:b/>
        </w:rPr>
        <w:t xml:space="preserve">yaddha syā</w:t>
      </w:r>
      <w:r>
        <w:t xml:space="preserve"> </w:t>
      </w:r>
      <w:r>
        <w:t xml:space="preserve">—</w:t>
      </w:r>
      <w:r>
        <w:t xml:space="preserve"> </w:t>
      </w:r>
      <w:r>
        <w:rPr>
          <w:iCs/>
          <w:i/>
        </w:rPr>
        <w:t xml:space="preserve">pañcarcaṃ caturdaśaṃ sūktam āgastyam aindraṃ traiṣṭubham | yaddha syety anukramaṇikā ‖ viśeṣaviniyogaḥ pūrvavat ‖</w:t>
      </w:r>
    </w:p>
    <w:p>
      <w:pPr>
        <w:pStyle w:val="BodyText"/>
      </w:pPr>
      <w:r>
        <w:rPr>
          <w:iCs/>
          <w:i/>
        </w:rPr>
        <w:t xml:space="preserve">Translation of the introduction:</w:t>
      </w:r>
      <w:r>
        <w:t xml:space="preserve"> </w:t>
      </w:r>
      <w:r>
        <w:t xml:space="preserve">This Sūkta beginning</w:t>
      </w:r>
      <w:r>
        <w:t xml:space="preserve"> </w:t>
      </w:r>
      <w:r>
        <w:t xml:space="preserve">“</w:t>
      </w:r>
      <w:r>
        <w:rPr>
          <w:iCs/>
          <w:i/>
        </w:rPr>
        <w:t xml:space="preserve">yaddha syā</w:t>
      </w:r>
      <w:r>
        <w:t xml:space="preserve">”</w:t>
      </w:r>
      <w:r>
        <w:t xml:space="preserve"> </w:t>
      </w:r>
      <w:r>
        <w:t xml:space="preserve">is the fourteenth sūkta in the twenty-third Anuvāka. It has five ṛks. Its ṛṣi is Agastya; Indra is the deity; the metre is Triṣṭubh. The Anukramaṇikā begins</w:t>
      </w:r>
      <w:r>
        <w:t xml:space="preserve"> </w:t>
      </w:r>
      <w:r>
        <w:t xml:space="preserve">“</w:t>
      </w:r>
      <w:r>
        <w:rPr>
          <w:iCs/>
          <w:i/>
        </w:rPr>
        <w:t xml:space="preserve">yaddha syā</w:t>
      </w:r>
      <w:r>
        <w:t xml:space="preserve">”</w:t>
      </w:r>
      <w:r>
        <w:t xml:space="preserve">.</w:t>
      </w:r>
      <w:r>
        <w:t xml:space="preserve"> </w:t>
      </w:r>
      <w:r>
        <w:t xml:space="preserve">“</w:t>
      </w:r>
      <w:r>
        <w:t xml:space="preserve">As before</w:t>
      </w:r>
      <w:r>
        <w:t xml:space="preserve">”</w:t>
      </w:r>
      <w:r>
        <w:t xml:space="preserve"> </w:t>
      </w:r>
      <w:r>
        <w:t xml:space="preserve">means: as in the preceding sūkta, this sūkta has a special application — for the augmenting of the</w:t>
      </w:r>
      <w:r>
        <w:t xml:space="preserve"> </w:t>
      </w:r>
      <w:r>
        <w:rPr>
          <w:iCs/>
          <w:i/>
        </w:rPr>
        <w:t xml:space="preserve">stoma</w:t>
      </w:r>
      <w:r>
        <w:t xml:space="preserve">, in the recitation (</w:t>
      </w:r>
      <w:r>
        <w:rPr>
          <w:iCs/>
          <w:i/>
        </w:rPr>
        <w:t xml:space="preserve">śaṃsana</w:t>
      </w:r>
      <w:r>
        <w:t xml:space="preserve">) of</w:t>
      </w:r>
      <w:r>
        <w:t xml:space="preserve"> </w:t>
      </w:r>
      <w:r>
        <w:rPr>
          <w:iCs/>
          <w:i/>
        </w:rPr>
        <w:t xml:space="preserve">śastra</w:t>
      </w:r>
      <w:r>
        <w:t xml:space="preserve"> </w:t>
      </w:r>
      <w:r>
        <w:t xml:space="preserve">mantras.</w:t>
      </w:r>
    </w:p>
    <w:p>
      <w:pPr>
        <w:pStyle w:val="BodyText"/>
      </w:pPr>
      <w:r>
        <w:rPr>
          <w:bCs/>
          <w:b/>
        </w:rPr>
        <w:t xml:space="preserve">Sūkta 178</w:t>
      </w:r>
    </w:p>
    <w:p>
      <w:pPr>
        <w:pStyle w:val="BodyText"/>
      </w:pPr>
      <w:r>
        <w:t xml:space="preserve">Maṇḍala 1 ‖ Anuvāka 23 ‖ Sūkta 178 ‖ Aṣṭaka 2 ‖ Adhyāya 4 ‖ Varga 21 ‖</w:t>
      </w:r>
      <w:r>
        <w:t xml:space="preserve"> </w:t>
      </w:r>
      <w:r>
        <w:t xml:space="preserve">Number of ṛks in the Sūkta — 5 ‖ Ṛṣi — Agastya ‖ Devatā — Indra ‖ Chandas — Triṣṭubh ‖</w:t>
      </w:r>
    </w:p>
    <w:p>
      <w:r>
        <w:pict>
          <v:rect style="width:0;height:1.5pt" o:hralign="center" o:hrstd="t" o:hr="t"/>
        </w:pict>
      </w:r>
    </w:p>
    <w:bookmarkStart w:id="529" w:name="printed-p.-447-pdf-467"/>
    <w:p>
      <w:pPr>
        <w:pStyle w:val="Heading3"/>
      </w:pPr>
      <w:r>
        <w:t xml:space="preserve">Printed p. 447 (PDF 467)</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447.)</w:t>
      </w:r>
    </w:p>
    <w:p>
      <w:pPr>
        <w:pStyle w:val="BodyText"/>
      </w:pPr>
      <w:r>
        <w:rPr>
          <w:bCs/>
          <w:b/>
        </w:rPr>
        <w:t xml:space="preserve">Sūkta 178, Ṛk 1</w:t>
      </w:r>
    </w:p>
    <w:p>
      <w:pPr>
        <w:pStyle w:val="BodyText"/>
      </w:pPr>
      <w:r>
        <w:rPr>
          <w:bCs/>
          <w:b/>
        </w:rPr>
        <w:t xml:space="preserve">Saṃhitā-pāṭha</w:t>
      </w:r>
    </w:p>
    <w:p>
      <w:pPr>
        <w:pStyle w:val="BlockText"/>
      </w:pPr>
      <w:r>
        <w:t xml:space="preserve">यद्ध स्या त इन्द्र श्रुष्टिरस्ति यया बभूथ जरितृभ्य ऊती ।</w:t>
      </w:r>
      <w:r>
        <w:t xml:space="preserve"> </w:t>
      </w:r>
      <w:r>
        <w:t xml:space="preserve">मा नः कामं महयन्तमा धग्विश्वा ते अश्यां पर्याप आयोः ॥ १ ॥</w:t>
      </w:r>
    </w:p>
    <w:p>
      <w:pPr>
        <w:pStyle w:val="FirstParagraph"/>
      </w:pPr>
      <w:r>
        <w:rPr>
          <w:bCs/>
          <w:b/>
        </w:rPr>
        <w:t xml:space="preserve">Pada-pāṭha</w:t>
      </w:r>
    </w:p>
    <w:p>
      <w:pPr>
        <w:pStyle w:val="BlockText"/>
      </w:pPr>
      <w:r>
        <w:t xml:space="preserve">यत् । ह । स्या । ते । इन्द्र । श्रुष्टिः । अस्ति । यया । बभूथ । जरितृऽभ्यः । ऊती ।</w:t>
      </w:r>
      <w:r>
        <w:t xml:space="preserve"> </w:t>
      </w:r>
      <w:r>
        <w:t xml:space="preserve">मा । नः । कामम् । महयन्तम् । आ । धक् । विश्वा । ते । अश्याम् । परि । आपः । आयोः ॥ १ ॥</w:t>
      </w:r>
    </w:p>
    <w:p>
      <w:pPr>
        <w:pStyle w:val="FirstParagraph"/>
      </w:pPr>
      <w:r>
        <w:rPr>
          <w:bCs/>
          <w:b/>
        </w:rPr>
        <w:t xml:space="preserve">Sāyaṇa-bhāṣya</w:t>
      </w:r>
    </w:p>
    <w:p>
      <w:pPr>
        <w:pStyle w:val="BlockText"/>
      </w:pPr>
      <w:r>
        <w:t xml:space="preserve">हे इन्द्र यद्वा स्यासौ [?] प्रसिद्धा श्रुष्टिः सर्वत्र श्रूयमाणा सम्पृद्धिस्ते त्वास्ति [?] यया जरितृभ्यः स्तोतृभ्य ऊत्यै रक्षणाय बभूथ समर्थो भवसि नोऽस्माकं महयन्तमस्मान्महतः कुर्वाणं कामममीष्टं मा धक् । मा दाक्षीः । ते तव सम्बन्धीनि विश्वा सर्वाणि भोगजातान्याप आप्तव्यानि [?] । यद्वा । विश्वा सर्वा आप आप्ताः श्रुतयः [?] आयोर्मनुष्यस्योचिताः । पर्यश्याम् । परितो व्याप्नुयाम् ॥</w:t>
      </w:r>
    </w:p>
    <w:p>
      <w:pPr>
        <w:pStyle w:val="FirstParagraph"/>
      </w:pPr>
      <w:r>
        <w:rPr>
          <w:iCs/>
          <w:i/>
        </w:rPr>
        <w:t xml:space="preserve">Gist:</w:t>
      </w:r>
      <w:r>
        <w:t xml:space="preserve"> </w:t>
      </w:r>
      <w:r>
        <w:t xml:space="preserve">Indra possesses a well-known, widely heard prosperity by which he protects his praisers; may he not frustrate our desire for greatness, and may we obtain all that is fit for man by his favour.</w:t>
      </w:r>
    </w:p>
    <w:p>
      <w:pPr>
        <w:pStyle w:val="BodyText"/>
      </w:pPr>
      <w:r>
        <w:rPr>
          <w:bCs/>
          <w:b/>
        </w:rPr>
        <w:t xml:space="preserve">Pratipadārtha</w:t>
      </w:r>
    </w:p>
    <w:p>
      <w:pPr>
        <w:pStyle w:val="BodyText"/>
      </w:pPr>
      <w:r>
        <w:t xml:space="preserve">(</w:t>
      </w:r>
      <w:r>
        <w:rPr>
          <w:iCs/>
          <w:i/>
        </w:rPr>
        <w:t xml:space="preserve">he</w:t>
      </w:r>
      <w:r>
        <w:t xml:space="preserve">)</w:t>
      </w:r>
      <w:r>
        <w:t xml:space="preserve"> </w:t>
      </w:r>
      <w:r>
        <w:rPr>
          <w:bCs/>
          <w:b/>
        </w:rPr>
        <w:t xml:space="preserve">Indra</w:t>
      </w:r>
      <w:r>
        <w:t xml:space="preserve"> </w:t>
      </w:r>
      <w:r>
        <w:t xml:space="preserve">— O Indra;</w:t>
      </w:r>
      <w:r>
        <w:t xml:space="preserve"> </w:t>
      </w:r>
      <w:r>
        <w:rPr>
          <w:bCs/>
          <w:b/>
        </w:rPr>
        <w:t xml:space="preserve">yat ha</w:t>
      </w:r>
      <w:r>
        <w:t xml:space="preserve"> </w:t>
      </w:r>
      <w:r>
        <w:t xml:space="preserve">— for which reason;</w:t>
      </w:r>
      <w:r>
        <w:t xml:space="preserve"> </w:t>
      </w:r>
      <w:r>
        <w:rPr>
          <w:bCs/>
          <w:b/>
        </w:rPr>
        <w:t xml:space="preserve">syā</w:t>
      </w:r>
      <w:r>
        <w:t xml:space="preserve"> </w:t>
      </w:r>
      <w:r>
        <w:t xml:space="preserve">— that well-known;</w:t>
      </w:r>
      <w:r>
        <w:t xml:space="preserve"> </w:t>
      </w:r>
      <w:r>
        <w:rPr>
          <w:bCs/>
          <w:b/>
        </w:rPr>
        <w:t xml:space="preserve">śruṣṭiḥ</w:t>
      </w:r>
      <w:r>
        <w:t xml:space="preserve"> </w:t>
      </w:r>
      <w:r>
        <w:t xml:space="preserve">— prosperity heard of everywhere;</w:t>
      </w:r>
      <w:r>
        <w:t xml:space="preserve"> </w:t>
      </w:r>
      <w:r>
        <w:rPr>
          <w:bCs/>
          <w:b/>
        </w:rPr>
        <w:t xml:space="preserve">te</w:t>
      </w:r>
      <w:r>
        <w:t xml:space="preserve"> </w:t>
      </w:r>
      <w:r>
        <w:t xml:space="preserve">— for you;</w:t>
      </w:r>
      <w:r>
        <w:t xml:space="preserve"> </w:t>
      </w:r>
      <w:r>
        <w:rPr>
          <w:bCs/>
          <w:b/>
        </w:rPr>
        <w:t xml:space="preserve">asti</w:t>
      </w:r>
      <w:r>
        <w:t xml:space="preserve"> </w:t>
      </w:r>
      <w:r>
        <w:t xml:space="preserve">— there is;</w:t>
      </w:r>
      <w:r>
        <w:t xml:space="preserve"> </w:t>
      </w:r>
      <w:r>
        <w:rPr>
          <w:bCs/>
          <w:b/>
        </w:rPr>
        <w:t xml:space="preserve">yayā</w:t>
      </w:r>
      <w:r>
        <w:t xml:space="preserve"> </w:t>
      </w:r>
      <w:r>
        <w:t xml:space="preserve">— by which;</w:t>
      </w:r>
      <w:r>
        <w:t xml:space="preserve"> </w:t>
      </w:r>
      <w:r>
        <w:rPr>
          <w:bCs/>
          <w:b/>
        </w:rPr>
        <w:t xml:space="preserve">jaritṛbhyaḥ</w:t>
      </w:r>
      <w:r>
        <w:t xml:space="preserve"> </w:t>
      </w:r>
      <w:r>
        <w:t xml:space="preserve">— of the praisers;</w:t>
      </w:r>
      <w:r>
        <w:t xml:space="preserve"> </w:t>
      </w:r>
      <w:r>
        <w:rPr>
          <w:bCs/>
          <w:b/>
        </w:rPr>
        <w:t xml:space="preserve">ūtī</w:t>
      </w:r>
      <w:r>
        <w:t xml:space="preserve"> </w:t>
      </w:r>
      <w:r>
        <w:t xml:space="preserve">— for protection;</w:t>
      </w:r>
      <w:r>
        <w:t xml:space="preserve"> </w:t>
      </w:r>
      <w:r>
        <w:rPr>
          <w:bCs/>
          <w:b/>
        </w:rPr>
        <w:t xml:space="preserve">babhūtha</w:t>
      </w:r>
      <w:r>
        <w:t xml:space="preserve"> </w:t>
      </w:r>
      <w:r>
        <w:t xml:space="preserve">— you are capable; (therefore)</w:t>
      </w:r>
      <w:r>
        <w:t xml:space="preserve"> </w:t>
      </w:r>
      <w:r>
        <w:rPr>
          <w:bCs/>
          <w:b/>
        </w:rPr>
        <w:t xml:space="preserve">naḥ</w:t>
      </w:r>
      <w:r>
        <w:t xml:space="preserve"> </w:t>
      </w:r>
      <w:r>
        <w:t xml:space="preserve">— our;</w:t>
      </w:r>
      <w:r>
        <w:t xml:space="preserve"> </w:t>
      </w:r>
      <w:r>
        <w:rPr>
          <w:bCs/>
          <w:b/>
        </w:rPr>
        <w:t xml:space="preserve">mahayantam</w:t>
      </w:r>
      <w:r>
        <w:t xml:space="preserve"> </w:t>
      </w:r>
      <w:r>
        <w:t xml:space="preserve">— greatness-seeking;</w:t>
      </w:r>
      <w:r>
        <w:t xml:space="preserve"> </w:t>
      </w:r>
      <w:r>
        <w:rPr>
          <w:bCs/>
          <w:b/>
        </w:rPr>
        <w:t xml:space="preserve">kāmam</w:t>
      </w:r>
      <w:r>
        <w:t xml:space="preserve"> </w:t>
      </w:r>
      <w:r>
        <w:t xml:space="preserve">— desire;</w:t>
      </w:r>
      <w:r>
        <w:t xml:space="preserve"> </w:t>
      </w:r>
      <w:r>
        <w:rPr>
          <w:bCs/>
          <w:b/>
        </w:rPr>
        <w:t xml:space="preserve">mā ā dhak</w:t>
      </w:r>
      <w:r>
        <w:t xml:space="preserve"> </w:t>
      </w:r>
      <w:r>
        <w:t xml:space="preserve">— do not frustrate;</w:t>
      </w:r>
      <w:r>
        <w:t xml:space="preserve"> </w:t>
      </w:r>
      <w:r>
        <w:rPr>
          <w:bCs/>
          <w:b/>
        </w:rPr>
        <w:t xml:space="preserve">āyoḥ</w:t>
      </w:r>
      <w:r>
        <w:t xml:space="preserve"> </w:t>
      </w:r>
      <w:r>
        <w:t xml:space="preserve">— fit for man;</w:t>
      </w:r>
      <w:r>
        <w:t xml:space="preserve"> </w:t>
      </w:r>
      <w:r>
        <w:rPr>
          <w:bCs/>
          <w:b/>
        </w:rPr>
        <w:t xml:space="preserve">te</w:t>
      </w:r>
      <w:r>
        <w:t xml:space="preserve"> </w:t>
      </w:r>
      <w:r>
        <w:t xml:space="preserve">— related to you;</w:t>
      </w:r>
      <w:r>
        <w:t xml:space="preserve"> </w:t>
      </w:r>
      <w:r>
        <w:rPr>
          <w:bCs/>
          <w:b/>
        </w:rPr>
        <w:t xml:space="preserve">viśvā āpaḥ</w:t>
      </w:r>
      <w:r>
        <w:t xml:space="preserve"> </w:t>
      </w:r>
      <w:r>
        <w:t xml:space="preserve">— all obtainable enjoyments etc.;</w:t>
      </w:r>
      <w:r>
        <w:t xml:space="preserve"> </w:t>
      </w:r>
      <w:r>
        <w:rPr>
          <w:bCs/>
          <w:b/>
        </w:rPr>
        <w:t xml:space="preserve">pari aśyām</w:t>
      </w:r>
      <w:r>
        <w:t xml:space="preserve"> </w:t>
      </w:r>
      <w:r>
        <w:t xml:space="preserve">— may I obtain (by your favour).</w:t>
      </w:r>
    </w:p>
    <w:p>
      <w:pPr>
        <w:pStyle w:val="BodyText"/>
      </w:pPr>
      <w:r>
        <w:rPr>
          <w:bCs/>
          <w:b/>
        </w:rPr>
        <w:t xml:space="preserve">Bhāvārtha</w:t>
      </w:r>
    </w:p>
    <w:p>
      <w:pPr>
        <w:pStyle w:val="BodyText"/>
      </w:pPr>
      <w:r>
        <w:t xml:space="preserve">O Indra! You have well-known prosperity by which you are able to protect your praisers. Therefore do not frustrate our wish for greatness; and may we obtain, from among the enjoyments that are yours, those that are fit for men.</w:t>
      </w:r>
    </w:p>
    <w:bookmarkEnd w:id="529"/>
    <w:bookmarkStart w:id="530" w:name="printed-p.-448-pdf-468"/>
    <w:p>
      <w:pPr>
        <w:pStyle w:val="Heading3"/>
      </w:pPr>
      <w:r>
        <w:t xml:space="preserve">Printed p. 448 (PDF 468)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448.)</w:t>
      </w:r>
    </w:p>
    <w:p>
      <w:pPr>
        <w:pStyle w:val="BodyText"/>
      </w:pPr>
      <w:r>
        <w:rPr>
          <w:bCs/>
          <w:b/>
        </w:rPr>
        <w:t xml:space="preserve">Printed English</w:t>
      </w:r>
    </w:p>
    <w:p>
      <w:pPr>
        <w:pStyle w:val="BlockText"/>
      </w:pPr>
      <w:r>
        <w:t xml:space="preserve">Inasmuch, Indra, as the praise by which you are (induced to bestow) protection on your adorers is heard (by all), therefore disappoint not the desire (that would raise us) to greatness: may I obtain, through your (favour), all things that are obtainable by man.</w:t>
      </w:r>
    </w:p>
    <w:p>
      <w:pPr>
        <w:pStyle w:val="FirstParagraph"/>
      </w:pPr>
      <w:r>
        <w:rPr>
          <w:bCs/>
          <w:b/>
        </w:rPr>
        <w:t xml:space="preserve">Special Topics (Viśeṣaviṣayagaḷu)</w:t>
      </w:r>
    </w:p>
    <w:p>
      <w:pPr>
        <w:pStyle w:val="BodyText"/>
      </w:pPr>
      <w:r>
        <w:rPr>
          <w:iCs/>
          <w:i/>
          <w:bCs/>
          <w:b/>
        </w:rPr>
        <w:t xml:space="preserve">śruṣṭiḥ</w:t>
      </w:r>
      <w:r>
        <w:t xml:space="preserve"> </w:t>
      </w:r>
      <w:r>
        <w:t xml:space="preserve">—</w:t>
      </w:r>
      <w:r>
        <w:t xml:space="preserve"> </w:t>
      </w:r>
      <w:r>
        <w:t xml:space="preserve">“</w:t>
      </w:r>
      <w:r>
        <w:rPr>
          <w:iCs/>
          <w:i/>
        </w:rPr>
        <w:t xml:space="preserve">śruṣṭīti kṣipranāma āśu aṣṭīti</w:t>
      </w:r>
      <w:r>
        <w:t xml:space="preserve">”</w:t>
      </w:r>
      <w:r>
        <w:t xml:space="preserve"> </w:t>
      </w:r>
      <w:r>
        <w:t xml:space="preserve">— the word</w:t>
      </w:r>
      <w:r>
        <w:t xml:space="preserve"> </w:t>
      </w:r>
      <w:r>
        <w:rPr>
          <w:iCs/>
          <w:i/>
        </w:rPr>
        <w:t xml:space="preserve">śruṣṭi</w:t>
      </w:r>
      <w:r>
        <w:t xml:space="preserve">, which gives the sense</w:t>
      </w:r>
      <w:r>
        <w:t xml:space="preserve"> </w:t>
      </w:r>
      <w:r>
        <w:t xml:space="preserve">“</w:t>
      </w:r>
      <w:r>
        <w:t xml:space="preserve">to pervade quickly</w:t>
      </w:r>
      <w:r>
        <w:t xml:space="preserve">”</w:t>
      </w:r>
      <w:r>
        <w:t xml:space="preserve">, the Nirukta-writers have said is to be counted among the names of</w:t>
      </w:r>
      <w:r>
        <w:t xml:space="preserve"> </w:t>
      </w:r>
      <w:r>
        <w:t xml:space="preserve">“</w:t>
      </w:r>
      <w:r>
        <w:t xml:space="preserve">swift</w:t>
      </w:r>
      <w:r>
        <w:t xml:space="preserve">”</w:t>
      </w:r>
      <w:r>
        <w:t xml:space="preserve"> </w:t>
      </w:r>
      <w:r>
        <w:t xml:space="preserve">(</w:t>
      </w:r>
      <w:r>
        <w:rPr>
          <w:iCs/>
          <w:i/>
        </w:rPr>
        <w:t xml:space="preserve">kṣipra</w:t>
      </w:r>
      <w:r>
        <w:t xml:space="preserve">) (Ni. 6-12 [?]); and to show the usage of the word, the Ṛk-saṃhitā ṛk</w:t>
      </w:r>
    </w:p>
    <w:p>
      <w:pPr>
        <w:pStyle w:val="BlockText"/>
      </w:pPr>
      <w:r>
        <w:t xml:space="preserve">ता अध्वर उशतो यक्ष्यग्ने श्रुष्टी भगं नासत्या पुरंधिम् ।</w:t>
      </w:r>
    </w:p>
    <w:p>
      <w:pPr>
        <w:pStyle w:val="BlockText"/>
      </w:pPr>
      <w:r>
        <w:rPr>
          <w:iCs/>
          <w:i/>
        </w:rPr>
        <w:t xml:space="preserve">tā adhvara uśato yakṣyagne śruṣṭī bhagaṃ nāsatyā puraṃdhim |</w:t>
      </w:r>
    </w:p>
    <w:p>
      <w:pPr>
        <w:pStyle w:val="FirstParagraph"/>
      </w:pPr>
      <w:r>
        <w:t xml:space="preserve">(Ṛ. Saṃ. 7-39-4 [?]) is cited and explained. Sāyaṇa too takes it as</w:t>
      </w:r>
      <w:r>
        <w:t xml:space="preserve"> </w:t>
      </w:r>
      <w:r>
        <w:t xml:space="preserve">“</w:t>
      </w:r>
      <w:r>
        <w:t xml:space="preserve">swift</w:t>
      </w:r>
      <w:r>
        <w:t xml:space="preserve">”</w:t>
      </w:r>
      <w:r>
        <w:t xml:space="preserve">. But in the ṛk at hand only,</w:t>
      </w:r>
      <w:r>
        <w:t xml:space="preserve"> </w:t>
      </w:r>
      <w:r>
        <w:rPr>
          <w:iCs/>
          <w:i/>
        </w:rPr>
        <w:t xml:space="preserve">śruṣṭiḥ — sarvatra śrūyamāṇā samṛddhiḥ</w:t>
      </w:r>
      <w:r>
        <w:t xml:space="preserve"> </w:t>
      </w:r>
      <w:r>
        <w:t xml:space="preserve">(</w:t>
      </w:r>
      <w:r>
        <w:t xml:space="preserve">“</w:t>
      </w:r>
      <w:r>
        <w:t xml:space="preserve">prosperity heard of everywhere</w:t>
      </w:r>
      <w:r>
        <w:t xml:space="preserve">”</w:t>
      </w:r>
      <w:r>
        <w:t xml:space="preserve">) — he explains it as</w:t>
      </w:r>
      <w:r>
        <w:t xml:space="preserve"> </w:t>
      </w:r>
      <w:r>
        <w:t xml:space="preserve">“</w:t>
      </w:r>
      <w:r>
        <w:t xml:space="preserve">prosperity renowned in all regions</w:t>
      </w:r>
      <w:r>
        <w:t xml:space="preserve">”</w:t>
      </w:r>
      <w:r>
        <w:t xml:space="preserve">. Since this is said, the root here has to be different. Note how others elsewhere explain the same word:</w:t>
      </w:r>
    </w:p>
    <w:p>
      <w:pPr>
        <w:pStyle w:val="BlockText"/>
      </w:pPr>
      <w:r>
        <w:t xml:space="preserve">वनेषु जायुर्मर्तेषु मित्रो वृणीते श्रुष्टिं राजेवाजुर्यम् ।</w:t>
      </w:r>
    </w:p>
    <w:p>
      <w:pPr>
        <w:pStyle w:val="BlockText"/>
      </w:pPr>
      <w:r>
        <w:rPr>
          <w:iCs/>
          <w:i/>
        </w:rPr>
        <w:t xml:space="preserve">vaneṣu jāyurmarteṣu mitro vṛṇīte śruṣṭiṃ rājevājuryam |</w:t>
      </w:r>
    </w:p>
    <w:p>
      <w:pPr>
        <w:pStyle w:val="FirstParagraph"/>
      </w:pPr>
      <w:r>
        <w:t xml:space="preserve">(Ṛ. Saṃ. 1-67-1 [?]) — in this ṛk the Nirukta-writers’ own derivation is cited (Ni. 6-12 [?]):</w:t>
      </w:r>
      <w:r>
        <w:t xml:space="preserve"> </w:t>
      </w:r>
      <w:r>
        <w:t xml:space="preserve">“</w:t>
      </w:r>
      <w:r>
        <w:t xml:space="preserve">one who performs rites quickly</w:t>
      </w:r>
      <w:r>
        <w:t xml:space="preserve">”</w:t>
      </w:r>
      <w:r>
        <w:t xml:space="preserve"> </w:t>
      </w:r>
      <w:r>
        <w:t xml:space="preserve">— so it is explained that the word is used as a synonym of the sacrificer. Thus different meanings, too, become possible according to the context. For example:</w:t>
      </w:r>
    </w:p>
    <w:p>
      <w:pPr>
        <w:pStyle w:val="BlockText"/>
      </w:pPr>
      <w:r>
        <w:t xml:space="preserve">नकिष्ट एता व्रता मिनन्ति नृभ्यो यदेभ्यः श्रुष्टिं चकर्थ ।</w:t>
      </w:r>
    </w:p>
    <w:p>
      <w:pPr>
        <w:pStyle w:val="BlockText"/>
      </w:pPr>
      <w:r>
        <w:rPr>
          <w:iCs/>
          <w:i/>
        </w:rPr>
        <w:t xml:space="preserve">nakiṣṭa etā vratā minanti nṛbhyo yadebhyaḥ śruṣṭiṃ cakartha |</w:t>
      </w:r>
    </w:p>
    <w:p>
      <w:pPr>
        <w:pStyle w:val="FirstParagraph"/>
      </w:pPr>
      <w:r>
        <w:t xml:space="preserve">(Ṛ. Saṃ. 1-69-9 [?]) — in this ṛk</w:t>
      </w:r>
      <w:r>
        <w:t xml:space="preserve"> </w:t>
      </w:r>
      <w:r>
        <w:t xml:space="preserve">“</w:t>
      </w:r>
      <w:r>
        <w:rPr>
          <w:iCs/>
          <w:i/>
        </w:rPr>
        <w:t xml:space="preserve">śu āśu aśnute vyāpnotīti śruṣṭir yajñaphalarūpaṃ sukham</w:t>
      </w:r>
      <w:r>
        <w:t xml:space="preserve">”</w:t>
      </w:r>
      <w:r>
        <w:t xml:space="preserve"> </w:t>
      </w:r>
      <w:r>
        <w:t xml:space="preserve">(</w:t>
      </w:r>
      <w:r>
        <w:t xml:space="preserve">“</w:t>
      </w:r>
      <w:r>
        <w:t xml:space="preserve">what quickly pervades —</w:t>
      </w:r>
      <w:r>
        <w:t xml:space="preserve"> </w:t>
      </w:r>
      <w:r>
        <w:rPr>
          <w:iCs/>
          <w:i/>
        </w:rPr>
        <w:t xml:space="preserve">śruṣṭi</w:t>
      </w:r>
      <w:r>
        <w:t xml:space="preserve"> </w:t>
      </w:r>
      <w:r>
        <w:t xml:space="preserve">— is the happiness that is the fruit of the sacrifice</w:t>
      </w:r>
      <w:r>
        <w:t xml:space="preserve">”</w:t>
      </w:r>
      <w:r>
        <w:t xml:space="preserve">) it is used as a synonym of</w:t>
      </w:r>
      <w:r>
        <w:t xml:space="preserve"> </w:t>
      </w:r>
      <w:r>
        <w:t xml:space="preserve">“</w:t>
      </w:r>
      <w:r>
        <w:t xml:space="preserve">happiness</w:t>
      </w:r>
      <w:r>
        <w:t xml:space="preserve">”</w:t>
      </w:r>
      <w:r>
        <w:t xml:space="preserve">, because it quickly reaches the sacrificer along with the performance of the sacrifice. Likewise in the Ṛk-saṃhitā,</w:t>
      </w:r>
    </w:p>
    <w:p>
      <w:pPr>
        <w:pStyle w:val="BlockText"/>
      </w:pPr>
      <w:r>
        <w:t xml:space="preserve">गिरा च श्रुष्टिः सभरा असन्नो नेदीय इत्सृण्यः पक्वमेयात् ।</w:t>
      </w:r>
    </w:p>
    <w:p>
      <w:pPr>
        <w:pStyle w:val="BlockText"/>
      </w:pPr>
      <w:r>
        <w:rPr>
          <w:iCs/>
          <w:i/>
        </w:rPr>
        <w:t xml:space="preserve">girā ca śruṣṭiḥ sabharā asanno nedīya itsṛṇyaḥ pakvameyāt |</w:t>
      </w:r>
    </w:p>
    <w:p>
      <w:pPr>
        <w:pStyle w:val="FirstParagraph"/>
      </w:pPr>
      <w:r>
        <w:t xml:space="preserve">(Ṛ. Saṃ. 10-101-9 [?]) — it is explained as</w:t>
      </w:r>
      <w:r>
        <w:t xml:space="preserve"> </w:t>
      </w:r>
      <w:r>
        <w:t xml:space="preserve">“</w:t>
      </w:r>
      <w:r>
        <w:t xml:space="preserve">food</w:t>
      </w:r>
      <w:r>
        <w:t xml:space="preserve">”</w:t>
      </w:r>
      <w:r>
        <w:t xml:space="preserve">. And again:</w:t>
      </w:r>
    </w:p>
    <w:p>
      <w:pPr>
        <w:pStyle w:val="BlockText"/>
      </w:pPr>
      <w:r>
        <w:t xml:space="preserve">आपी वो अस्मे पितरेव पुत्रोग्रेव रुचा नृपतीव तुर्यै [?] ।</w:t>
      </w:r>
      <w:r>
        <w:t xml:space="preserve"> </w:t>
      </w:r>
      <w:r>
        <w:t xml:space="preserve">इर्यैव पुष्ट्यै किरणेव भुज्यै श्रुष्टीवानेव हवमा गमिष्टम् ॥</w:t>
      </w:r>
    </w:p>
    <w:p>
      <w:pPr>
        <w:pStyle w:val="BlockText"/>
      </w:pPr>
      <w:r>
        <w:rPr>
          <w:iCs/>
          <w:i/>
        </w:rPr>
        <w:t xml:space="preserve">āpī vo asme pitareva putrogreva rucā nṛpatīva turyai [?] |</w:t>
      </w:r>
      <w:r>
        <w:t xml:space="preserve"> </w:t>
      </w:r>
      <w:r>
        <w:rPr>
          <w:iCs/>
          <w:i/>
        </w:rPr>
        <w:t xml:space="preserve">iryaiva puṣṭyai kiraṇeva bhujyai śruṣṭīvāneva havamā gamiṣṭam ‖</w:t>
      </w:r>
    </w:p>
    <w:p>
      <w:pPr>
        <w:pStyle w:val="FirstParagraph"/>
      </w:pPr>
      <w:r>
        <w:t xml:space="preserve">(Ṛ. Saṃ. 10-106-4 [?]) — [the passage continues on the next page.]</w:t>
      </w:r>
    </w:p>
    <w:p>
      <w:r>
        <w:pict>
          <v:rect style="width:0;height:1.5pt" o:hralign="center" o:hrstd="t" o:hr="t"/>
        </w:pict>
      </w:r>
    </w:p>
    <w:bookmarkEnd w:id="530"/>
    <w:bookmarkStart w:id="531" w:name="printed-p.-449-pdf-469"/>
    <w:p>
      <w:pPr>
        <w:pStyle w:val="Heading3"/>
      </w:pPr>
      <w:r>
        <w:t xml:space="preserve">Printed p. 449 (PDF 469)</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449; signature mark</w:t>
      </w:r>
      <w:r>
        <w:rPr>
          <w:iCs/>
          <w:i/>
        </w:rPr>
        <w:t xml:space="preserve"> </w:t>
      </w:r>
      <w:r>
        <w:rPr>
          <w:iCs/>
          <w:i/>
        </w:rPr>
        <w:t xml:space="preserve">“</w:t>
      </w:r>
      <w:r>
        <w:rPr>
          <w:iCs/>
          <w:i/>
        </w:rPr>
        <w:t xml:space="preserve">XIII 29</w:t>
      </w:r>
      <w:r>
        <w:rPr>
          <w:iCs/>
          <w:i/>
        </w:rPr>
        <w:t xml:space="preserve">”</w:t>
      </w:r>
      <w:r>
        <w:rPr>
          <w:iCs/>
          <w:i/>
        </w:rPr>
        <w:t xml:space="preserve">.)</w:t>
      </w:r>
    </w:p>
    <w:p>
      <w:pPr>
        <w:pStyle w:val="BodyText"/>
      </w:pPr>
      <w:r>
        <w:rPr>
          <w:bCs/>
          <w:b/>
        </w:rPr>
        <w:t xml:space="preserve">Special Topics (continued)</w:t>
      </w:r>
      <w:r>
        <w:t xml:space="preserve"> </w:t>
      </w:r>
      <w:r>
        <w:t xml:space="preserve">— … in this ṛk he explains it in two ways: first as</w:t>
      </w:r>
      <w:r>
        <w:t xml:space="preserve"> </w:t>
      </w:r>
      <w:r>
        <w:t xml:space="preserve">“</w:t>
      </w:r>
      <w:r>
        <w:rPr>
          <w:iCs/>
          <w:i/>
        </w:rPr>
        <w:t xml:space="preserve">śruṣṭīvān iva kṣipravantau aśvāv iva</w:t>
      </w:r>
      <w:r>
        <w:t xml:space="preserve">”</w:t>
      </w:r>
      <w:r>
        <w:t xml:space="preserve"> </w:t>
      </w:r>
      <w:r>
        <w:t xml:space="preserve">(</w:t>
      </w:r>
      <w:r>
        <w:t xml:space="preserve">“</w:t>
      </w:r>
      <w:r>
        <w:t xml:space="preserve">like two swift horses</w:t>
      </w:r>
      <w:r>
        <w:t xml:space="preserve">”</w:t>
      </w:r>
      <w:r>
        <w:t xml:space="preserve">) and second as</w:t>
      </w:r>
      <w:r>
        <w:t xml:space="preserve"> </w:t>
      </w:r>
      <w:r>
        <w:t xml:space="preserve">“</w:t>
      </w:r>
      <w:r>
        <w:rPr>
          <w:iCs/>
          <w:i/>
        </w:rPr>
        <w:t xml:space="preserve">sukhavantau puruṣāv iva</w:t>
      </w:r>
      <w:r>
        <w:t xml:space="preserve">”</w:t>
      </w:r>
      <w:r>
        <w:t xml:space="preserve"> </w:t>
      </w:r>
      <w:r>
        <w:t xml:space="preserve">(</w:t>
      </w:r>
      <w:r>
        <w:t xml:space="preserve">“</w:t>
      </w:r>
      <w:r>
        <w:t xml:space="preserve">like two men possessed of happiness</w:t>
      </w:r>
      <w:r>
        <w:t xml:space="preserve">”</w:t>
      </w:r>
      <w:r>
        <w:t xml:space="preserve">), giving the import. Thus the meaning suited to the context has to be told for this word. The scholar Monier Williams, in his Sanskrit–English Dictionary, has included for this word the sense</w:t>
      </w:r>
      <w:r>
        <w:t xml:space="preserve"> </w:t>
      </w:r>
      <w:r>
        <w:t xml:space="preserve">“</w:t>
      </w:r>
      <w:r>
        <w:t xml:space="preserve">obedience, willing service</w:t>
      </w:r>
      <w:r>
        <w:t xml:space="preserve">”</w:t>
      </w:r>
      <w:r>
        <w:t xml:space="preserve">; that too has</w:t>
      </w:r>
      <w:r>
        <w:t xml:space="preserve"> </w:t>
      </w:r>
      <w:r>
        <w:t xml:space="preserve">“</w:t>
      </w:r>
      <w:r>
        <w:t xml:space="preserve">swift</w:t>
      </w:r>
      <w:r>
        <w:t xml:space="preserve">”</w:t>
      </w:r>
      <w:r>
        <w:t xml:space="preserve"> </w:t>
      </w:r>
      <w:r>
        <w:t xml:space="preserve">as its import: the word is evidently used when one means doing a thing at once, according to another’s wish. Taking all together, the sense of the word should be given in keeping with the context. In the ṛk at hand Sāyaṇa’s explanation is</w:t>
      </w:r>
      <w:r>
        <w:t xml:space="preserve"> </w:t>
      </w:r>
      <w:r>
        <w:t xml:space="preserve">“</w:t>
      </w:r>
      <w:r>
        <w:t xml:space="preserve">prosperity (</w:t>
      </w:r>
      <w:r>
        <w:rPr>
          <w:iCs/>
          <w:i/>
        </w:rPr>
        <w:t xml:space="preserve">saṃpat-samṛddhi</w:t>
      </w:r>
      <w:r>
        <w:t xml:space="preserve">) that wins renown swiftly [?]</w:t>
      </w:r>
      <w:r>
        <w:t xml:space="preserve">”</w:t>
      </w:r>
      <w:r>
        <w:t xml:space="preserve">.</w:t>
      </w:r>
    </w:p>
    <w:p>
      <w:pPr>
        <w:pStyle w:val="BodyText"/>
      </w:pPr>
      <w:r>
        <w:rPr>
          <w:iCs/>
          <w:i/>
          <w:bCs/>
          <w:b/>
        </w:rPr>
        <w:t xml:space="preserve">āyoḥ</w:t>
      </w:r>
      <w:r>
        <w:t xml:space="preserve"> </w:t>
      </w:r>
      <w:r>
        <w:t xml:space="preserve">— the word</w:t>
      </w:r>
      <w:r>
        <w:t xml:space="preserve"> </w:t>
      </w:r>
      <w:r>
        <w:rPr>
          <w:iCs/>
          <w:i/>
        </w:rPr>
        <w:t xml:space="preserve">āyu</w:t>
      </w:r>
      <w:r>
        <w:t xml:space="preserve"> </w:t>
      </w:r>
      <w:r>
        <w:t xml:space="preserve">is here explained as</w:t>
      </w:r>
      <w:r>
        <w:t xml:space="preserve"> </w:t>
      </w:r>
      <w:r>
        <w:t xml:space="preserve">“</w:t>
      </w:r>
      <w:r>
        <w:t xml:space="preserve">man</w:t>
      </w:r>
      <w:r>
        <w:t xml:space="preserve">”</w:t>
      </w:r>
      <w:r>
        <w:t xml:space="preserve"> </w:t>
      </w:r>
      <w:r>
        <w:t xml:space="preserve">(</w:t>
      </w:r>
      <w:r>
        <w:rPr>
          <w:iCs/>
          <w:i/>
        </w:rPr>
        <w:t xml:space="preserve">manuṣya</w:t>
      </w:r>
      <w:r>
        <w:t xml:space="preserve">). For this word too the meaning has to be given according to the context. This word may denote a person who has attained [the power of] going about, or a community. The Nirukta-writers also support this view; thus in the Nirukta:</w:t>
      </w:r>
    </w:p>
    <w:p>
      <w:pPr>
        <w:pStyle w:val="BlockText"/>
      </w:pPr>
      <w:r>
        <w:t xml:space="preserve">मा नो मित्रो वरुणो अर्यमायुरिन्द्र ऋभुक्षा मरुतः परि ख्यन् ।</w:t>
      </w:r>
      <w:r>
        <w:t xml:space="preserve"> </w:t>
      </w:r>
      <w:r>
        <w:t xml:space="preserve">यद्वाजिनो देवजातस्य सप्तेः प्रवक्ष्यामो विदथे वीर्याणि ॥</w:t>
      </w:r>
    </w:p>
    <w:p>
      <w:pPr>
        <w:pStyle w:val="BlockText"/>
      </w:pPr>
      <w:r>
        <w:rPr>
          <w:iCs/>
          <w:i/>
        </w:rPr>
        <w:t xml:space="preserve">mā no mitro varuṇo aryamāyurindra ṛbhukṣā marutaḥ pari khyan |</w:t>
      </w:r>
      <w:r>
        <w:t xml:space="preserve"> </w:t>
      </w:r>
      <w:r>
        <w:rPr>
          <w:iCs/>
          <w:i/>
        </w:rPr>
        <w:t xml:space="preserve">yadvājino devajātasya sapteḥ pravakṣyāmo vidathe vīryāṇi ‖</w:t>
      </w:r>
    </w:p>
    <w:p>
      <w:pPr>
        <w:pStyle w:val="FirstParagraph"/>
      </w:pPr>
      <w:r>
        <w:t xml:space="preserve">(Ṛ. Saṃ. 1-[?]62-1 [?]) — the word</w:t>
      </w:r>
      <w:r>
        <w:t xml:space="preserve"> </w:t>
      </w:r>
      <w:r>
        <w:rPr>
          <w:iCs/>
          <w:i/>
        </w:rPr>
        <w:t xml:space="preserve">āyu</w:t>
      </w:r>
      <w:r>
        <w:t xml:space="preserve"> </w:t>
      </w:r>
      <w:r>
        <w:t xml:space="preserve">in this ṛk is explained; here</w:t>
      </w:r>
      <w:r>
        <w:t xml:space="preserve"> </w:t>
      </w:r>
      <w:r>
        <w:rPr>
          <w:iCs/>
          <w:i/>
        </w:rPr>
        <w:t xml:space="preserve">āyu</w:t>
      </w:r>
      <w:r>
        <w:t xml:space="preserve"> </w:t>
      </w:r>
      <w:r>
        <w:t xml:space="preserve">means</w:t>
      </w:r>
      <w:r>
        <w:t xml:space="preserve"> </w:t>
      </w:r>
      <w:r>
        <w:t xml:space="preserve">“</w:t>
      </w:r>
      <w:r>
        <w:t xml:space="preserve">wind</w:t>
      </w:r>
      <w:r>
        <w:t xml:space="preserve">”</w:t>
      </w:r>
      <w:r>
        <w:t xml:space="preserve"> </w:t>
      </w:r>
      <w:r>
        <w:t xml:space="preserve">(</w:t>
      </w:r>
      <w:r>
        <w:rPr>
          <w:iCs/>
          <w:i/>
        </w:rPr>
        <w:t xml:space="preserve">vāyu</w:t>
      </w:r>
      <w:r>
        <w:t xml:space="preserve">).</w:t>
      </w:r>
      <w:r>
        <w:t xml:space="preserve"> </w:t>
      </w:r>
      <w:r>
        <w:rPr>
          <w:iCs/>
          <w:i/>
        </w:rPr>
        <w:t xml:space="preserve">āyuś ca vāyur ayanaḥ</w:t>
      </w:r>
      <w:r>
        <w:t xml:space="preserve"> </w:t>
      </w:r>
      <w:r>
        <w:t xml:space="preserve">—</w:t>
      </w:r>
      <w:r>
        <w:t xml:space="preserve"> </w:t>
      </w:r>
      <w:r>
        <w:t xml:space="preserve">“</w:t>
      </w:r>
      <w:r>
        <w:rPr>
          <w:iCs/>
          <w:i/>
        </w:rPr>
        <w:t xml:space="preserve">āyu</w:t>
      </w:r>
      <w:r>
        <w:t xml:space="preserve"> </w:t>
      </w:r>
      <w:r>
        <w:t xml:space="preserve">is Vāyu, the goer</w:t>
      </w:r>
      <w:r>
        <w:t xml:space="preserve">”</w:t>
      </w:r>
      <w:r>
        <w:t xml:space="preserve">; because the one that moves about throughout the universe (</w:t>
      </w:r>
      <w:r>
        <w:rPr>
          <w:iCs/>
          <w:i/>
        </w:rPr>
        <w:t xml:space="preserve">viśvam</w:t>
      </w:r>
      <w:r>
        <w:t xml:space="preserve">) [as read:</w:t>
      </w:r>
      <w:r>
        <w:t xml:space="preserve"> </w:t>
      </w:r>
      <w:r>
        <w:t xml:space="preserve">“</w:t>
      </w:r>
      <w:r>
        <w:rPr>
          <w:iCs/>
          <w:i/>
        </w:rPr>
        <w:t xml:space="preserve">etihy asau viśvam</w:t>
      </w:r>
      <w:r>
        <w:t xml:space="preserve"> </w:t>
      </w:r>
      <w:r>
        <w:t xml:space="preserve">[?]</w:t>
      </w:r>
      <w:r>
        <w:t xml:space="preserve">”</w:t>
      </w:r>
      <w:r>
        <w:t xml:space="preserve">] is wind, the name</w:t>
      </w:r>
      <w:r>
        <w:t xml:space="preserve"> </w:t>
      </w:r>
      <w:r>
        <w:rPr>
          <w:iCs/>
          <w:i/>
        </w:rPr>
        <w:t xml:space="preserve">āyu</w:t>
      </w:r>
      <w:r>
        <w:t xml:space="preserve"> </w:t>
      </w:r>
      <w:r>
        <w:t xml:space="preserve">(with elision of the</w:t>
      </w:r>
      <w:r>
        <w:t xml:space="preserve"> </w:t>
      </w:r>
      <w:r>
        <w:rPr>
          <w:iCs/>
          <w:i/>
        </w:rPr>
        <w:t xml:space="preserve">v</w:t>
      </w:r>
      <w:r>
        <w:t xml:space="preserve">) is said to be well known — Durgācārya has so explained (Ni. 9-3 [?]). Besides, the word</w:t>
      </w:r>
      <w:r>
        <w:t xml:space="preserve"> </w:t>
      </w:r>
      <w:r>
        <w:rPr>
          <w:iCs/>
          <w:i/>
        </w:rPr>
        <w:t xml:space="preserve">āyu</w:t>
      </w:r>
      <w:r>
        <w:t xml:space="preserve"> </w:t>
      </w:r>
      <w:r>
        <w:t xml:space="preserve">is used in the senses</w:t>
      </w:r>
      <w:r>
        <w:t xml:space="preserve"> </w:t>
      </w:r>
      <w:r>
        <w:rPr>
          <w:iCs/>
          <w:i/>
        </w:rPr>
        <w:t xml:space="preserve">āyuḥ</w:t>
      </w:r>
      <w:r>
        <w:t xml:space="preserve"> </w:t>
      </w:r>
      <w:r>
        <w:t xml:space="preserve">(</w:t>
      </w:r>
      <w:r>
        <w:t xml:space="preserve">“</w:t>
      </w:r>
      <w:r>
        <w:t xml:space="preserve">life</w:t>
      </w:r>
      <w:r>
        <w:t xml:space="preserve">”</w:t>
      </w:r>
      <w:r>
        <w:t xml:space="preserve">) and</w:t>
      </w:r>
      <w:r>
        <w:t xml:space="preserve"> </w:t>
      </w:r>
      <w:r>
        <w:rPr>
          <w:iCs/>
          <w:i/>
        </w:rPr>
        <w:t xml:space="preserve">manuṣya</w:t>
      </w:r>
      <w:r>
        <w:t xml:space="preserve">, and in many places it is also used as a proper name, pointing to different persons. For example:</w:t>
      </w:r>
    </w:p>
    <w:p>
      <w:pPr>
        <w:pStyle w:val="BlockText"/>
      </w:pPr>
      <w:r>
        <w:t xml:space="preserve">येन ज्योतींष्यायवे मनवे च विवेदिथ ।</w:t>
      </w:r>
      <w:r>
        <w:t xml:space="preserve"> </w:t>
      </w:r>
      <w:r>
        <w:t xml:space="preserve">मन्दानो अस्य बर्हिषो वि राजसि ॥</w:t>
      </w:r>
    </w:p>
    <w:p>
      <w:pPr>
        <w:pStyle w:val="BlockText"/>
      </w:pPr>
      <w:r>
        <w:rPr>
          <w:iCs/>
          <w:i/>
        </w:rPr>
        <w:t xml:space="preserve">yena jyotīṃṣyāyave manave ca viveditha |</w:t>
      </w:r>
      <w:r>
        <w:t xml:space="preserve"> </w:t>
      </w:r>
      <w:r>
        <w:rPr>
          <w:iCs/>
          <w:i/>
        </w:rPr>
        <w:t xml:space="preserve">mandāno asya barhiṣo vi rājasi ‖</w:t>
      </w:r>
    </w:p>
    <w:p>
      <w:pPr>
        <w:pStyle w:val="FirstParagraph"/>
      </w:pPr>
      <w:r>
        <w:t xml:space="preserve">(Ṛ. Saṃ. 8-15-3 [?]) — here</w:t>
      </w:r>
      <w:r>
        <w:t xml:space="preserve"> </w:t>
      </w:r>
      <w:r>
        <w:rPr>
          <w:iCs/>
          <w:i/>
        </w:rPr>
        <w:t xml:space="preserve">aurvaśeyāyu</w:t>
      </w:r>
      <w:r>
        <w:t xml:space="preserve">:</w:t>
      </w:r>
      <w:r>
        <w:t xml:space="preserve"> </w:t>
      </w:r>
      <w:r>
        <w:rPr>
          <w:iCs/>
          <w:i/>
        </w:rPr>
        <w:t xml:space="preserve">āyuve, manave ca</w:t>
      </w:r>
      <w:r>
        <w:t xml:space="preserve"> </w:t>
      </w:r>
      <w:r>
        <w:t xml:space="preserve">— it is understood that</w:t>
      </w:r>
      <w:r>
        <w:t xml:space="preserve"> </w:t>
      </w:r>
      <w:r>
        <w:t xml:space="preserve">“</w:t>
      </w:r>
      <w:r>
        <w:t xml:space="preserve">Āyu</w:t>
      </w:r>
      <w:r>
        <w:t xml:space="preserve">”</w:t>
      </w:r>
      <w:r>
        <w:t xml:space="preserve"> </w:t>
      </w:r>
      <w:r>
        <w:t xml:space="preserve">and</w:t>
      </w:r>
      <w:r>
        <w:t xml:space="preserve"> </w:t>
      </w:r>
      <w:r>
        <w:t xml:space="preserve">“</w:t>
      </w:r>
      <w:r>
        <w:t xml:space="preserve">Manu</w:t>
      </w:r>
      <w:r>
        <w:t xml:space="preserve">”</w:t>
      </w:r>
      <w:r>
        <w:t xml:space="preserve"> </w:t>
      </w:r>
      <w:r>
        <w:t xml:space="preserve">are different persons; here</w:t>
      </w:r>
      <w:r>
        <w:t xml:space="preserve"> </w:t>
      </w:r>
      <w:r>
        <w:rPr>
          <w:iCs/>
          <w:i/>
        </w:rPr>
        <w:t xml:space="preserve">āyu</w:t>
      </w:r>
      <w:r>
        <w:t xml:space="preserve"> </w:t>
      </w:r>
      <w:r>
        <w:t xml:space="preserve">is used as a proper name. Some English commentators (Vedic Subjects and Proper Names, by Macdonell &amp; Keith, Vol. I) —</w:t>
      </w:r>
    </w:p>
    <w:p>
      <w:pPr>
        <w:pStyle w:val="BlockText"/>
      </w:pPr>
      <w:r>
        <w:t xml:space="preserve">त्वमस्मै कुत्समतिथिग्वमायुं महे राज्ञे यूने अरन्धनायः ।</w:t>
      </w:r>
    </w:p>
    <w:p>
      <w:pPr>
        <w:pStyle w:val="BlockText"/>
      </w:pPr>
      <w:r>
        <w:rPr>
          <w:iCs/>
          <w:i/>
        </w:rPr>
        <w:t xml:space="preserve">tvamasmai kutsamatithigvamāyuṃ mahe rājñe yūne arandhanāyaḥ |</w:t>
      </w:r>
    </w:p>
    <w:p>
      <w:pPr>
        <w:pStyle w:val="FirstParagraph"/>
      </w:pPr>
      <w:r>
        <w:t xml:space="preserve">(Ṛ. Saṃ. 1-53-10 [?])</w:t>
      </w:r>
    </w:p>
    <w:bookmarkEnd w:id="531"/>
    <w:bookmarkStart w:id="532" w:name="printed-p.-450-pdf-470"/>
    <w:p>
      <w:pPr>
        <w:pStyle w:val="Heading3"/>
      </w:pPr>
      <w:r>
        <w:t xml:space="preserve">Printed p. 450 (PDF 470)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450.)</w:t>
      </w:r>
    </w:p>
    <w:p>
      <w:pPr>
        <w:pStyle w:val="BlockText"/>
      </w:pPr>
      <w:r>
        <w:t xml:space="preserve">य आयुं कुत्समतिथिग्वमर्दयो वावृधानो दिवेदिवे ।</w:t>
      </w:r>
    </w:p>
    <w:p>
      <w:pPr>
        <w:pStyle w:val="BlockText"/>
      </w:pPr>
      <w:r>
        <w:rPr>
          <w:iCs/>
          <w:i/>
        </w:rPr>
        <w:t xml:space="preserve">ya āyuṃ kutsamatithigvamardayo vāvṛdhāno divedive |</w:t>
      </w:r>
    </w:p>
    <w:p>
      <w:pPr>
        <w:pStyle w:val="FirstParagraph"/>
      </w:pPr>
      <w:r>
        <w:t xml:space="preserve">(Ṛ. Saṃ. 8-53-2 [?]) — citing these two ṛks, they infer that the person called</w:t>
      </w:r>
      <w:r>
        <w:t xml:space="preserve"> </w:t>
      </w:r>
      <w:r>
        <w:rPr>
          <w:iCs/>
          <w:i/>
        </w:rPr>
        <w:t xml:space="preserve">Āyu</w:t>
      </w:r>
      <w:r>
        <w:t xml:space="preserve"> </w:t>
      </w:r>
      <w:r>
        <w:t xml:space="preserve">must be an adversary of Indra. Since</w:t>
      </w:r>
      <w:r>
        <w:t xml:space="preserve"> </w:t>
      </w:r>
      <w:r>
        <w:rPr>
          <w:iCs/>
          <w:i/>
        </w:rPr>
        <w:t xml:space="preserve">arandhanāyuḥ</w:t>
      </w:r>
      <w:r>
        <w:t xml:space="preserve"> </w:t>
      </w:r>
      <w:r>
        <w:t xml:space="preserve">and</w:t>
      </w:r>
      <w:r>
        <w:t xml:space="preserve"> </w:t>
      </w:r>
      <w:r>
        <w:rPr>
          <w:iCs/>
          <w:i/>
        </w:rPr>
        <w:t xml:space="preserve">ardayaḥ</w:t>
      </w:r>
      <w:r>
        <w:t xml:space="preserve"> </w:t>
      </w:r>
      <w:r>
        <w:t xml:space="preserve">(</w:t>
      </w:r>
      <w:r>
        <w:t xml:space="preserve">“</w:t>
      </w:r>
      <w:r>
        <w:t xml:space="preserve">subdued</w:t>
      </w:r>
      <w:r>
        <w:t xml:space="preserve">”</w:t>
      </w:r>
      <w:r>
        <w:t xml:space="preserve">,</w:t>
      </w:r>
      <w:r>
        <w:t xml:space="preserve"> </w:t>
      </w:r>
      <w:r>
        <w:t xml:space="preserve">“</w:t>
      </w:r>
      <w:r>
        <w:t xml:space="preserve">harassed</w:t>
      </w:r>
      <w:r>
        <w:t xml:space="preserve">”</w:t>
      </w:r>
      <w:r>
        <w:t xml:space="preserve">) occur —</w:t>
      </w:r>
      <w:r>
        <w:t xml:space="preserve"> </w:t>
      </w:r>
      <w:r>
        <w:t xml:space="preserve">“</w:t>
      </w:r>
      <w:r>
        <w:t xml:space="preserve">he harassed him, he made him his own</w:t>
      </w:r>
      <w:r>
        <w:t xml:space="preserve">”</w:t>
      </w:r>
      <w:r>
        <w:t xml:space="preserve"> </w:t>
      </w:r>
      <w:r>
        <w:t xml:space="preserve">— they say that he is understood to be Indra’s enemy. But in this context, in the Sāyaṇa-bhāṣya, for</w:t>
      </w:r>
      <w:r>
        <w:t xml:space="preserve"> </w:t>
      </w:r>
      <w:r>
        <w:t xml:space="preserve">“</w:t>
      </w:r>
      <w:r>
        <w:rPr>
          <w:iCs/>
          <w:i/>
        </w:rPr>
        <w:t xml:space="preserve">ardayaḥ</w:t>
      </w:r>
      <w:r>
        <w:t xml:space="preserve">”</w:t>
      </w:r>
      <w:r>
        <w:t xml:space="preserve"> </w:t>
      </w:r>
      <w:r>
        <w:t xml:space="preserve">Sāyaṇa says:</w:t>
      </w:r>
      <w:r>
        <w:t xml:space="preserve"> </w:t>
      </w:r>
      <w:r>
        <w:t xml:space="preserve">“</w:t>
      </w:r>
      <w:r>
        <w:rPr>
          <w:iCs/>
          <w:i/>
        </w:rPr>
        <w:t xml:space="preserve">āyuṃ āyunāmānam ṛṣiṃ varapradānena pīḍayasi</w:t>
      </w:r>
      <w:r>
        <w:t xml:space="preserve">”</w:t>
      </w:r>
      <w:r>
        <w:t xml:space="preserve"> </w:t>
      </w:r>
      <w:r>
        <w:t xml:space="preserve">—</w:t>
      </w:r>
      <w:r>
        <w:t xml:space="preserve"> </w:t>
      </w:r>
      <w:r>
        <w:t xml:space="preserve">“</w:t>
      </w:r>
      <w:r>
        <w:t xml:space="preserve">you oppress the ṛṣi named Āyu by giving him boons</w:t>
      </w:r>
      <w:r>
        <w:t xml:space="preserve">”</w:t>
      </w:r>
      <w:r>
        <w:t xml:space="preserve"> </w:t>
      </w:r>
      <w:r>
        <w:t xml:space="preserve">— and explains that Indra burdens devotee-friends like Āyu with the load of granting boons and so</w:t>
      </w:r>
      <w:r>
        <w:t xml:space="preserve"> </w:t>
      </w:r>
      <w:r>
        <w:t xml:space="preserve">“</w:t>
      </w:r>
      <w:r>
        <w:t xml:space="preserve">harasses</w:t>
      </w:r>
      <w:r>
        <w:t xml:space="preserve">”</w:t>
      </w:r>
      <w:r>
        <w:t xml:space="preserve"> </w:t>
      </w:r>
      <w:r>
        <w:t xml:space="preserve">them. But this is an imported meaning; the explanation is not natural. Besides:</w:t>
      </w:r>
    </w:p>
    <w:p>
      <w:pPr>
        <w:pStyle w:val="BlockText"/>
      </w:pPr>
      <w:r>
        <w:t xml:space="preserve">मा नो गुह्या रिप आयोरहन्दभन्नशविष्ठा [?] मा आभ्यो रीरधो दुच्छुनाभ्यः ।</w:t>
      </w:r>
    </w:p>
    <w:p>
      <w:pPr>
        <w:pStyle w:val="BlockText"/>
      </w:pPr>
      <w:r>
        <w:rPr>
          <w:iCs/>
          <w:i/>
        </w:rPr>
        <w:t xml:space="preserve">mā no guhyā ripa āyorahandabhannaśaviṣṭhā [?] mā ābhyo rīradho ducchunābhyaḥ |</w:t>
      </w:r>
    </w:p>
    <w:p>
      <w:pPr>
        <w:pStyle w:val="FirstParagraph"/>
      </w:pPr>
      <w:r>
        <w:t xml:space="preserve">(Ṛ. Saṃ. 2-32-2 [?]) — in this, for the word</w:t>
      </w:r>
      <w:r>
        <w:t xml:space="preserve"> </w:t>
      </w:r>
      <w:r>
        <w:rPr>
          <w:iCs/>
          <w:i/>
        </w:rPr>
        <w:t xml:space="preserve">āyoḥ</w:t>
      </w:r>
      <w:r>
        <w:t xml:space="preserve"> </w:t>
      </w:r>
      <w:r>
        <w:t xml:space="preserve">Sāyaṇa himself has stated plainly:</w:t>
      </w:r>
      <w:r>
        <w:t xml:space="preserve"> </w:t>
      </w:r>
      <w:r>
        <w:rPr>
          <w:iCs/>
          <w:i/>
        </w:rPr>
        <w:t xml:space="preserve">śatrubhūtasya manuṣyasya</w:t>
      </w:r>
      <w:r>
        <w:t xml:space="preserve"> </w:t>
      </w:r>
      <w:r>
        <w:t xml:space="preserve">—</w:t>
      </w:r>
      <w:r>
        <w:t xml:space="preserve"> </w:t>
      </w:r>
      <w:r>
        <w:t xml:space="preserve">“</w:t>
      </w:r>
      <w:r>
        <w:t xml:space="preserve">of the man who is an enemy</w:t>
      </w:r>
      <w:r>
        <w:t xml:space="preserve">”</w:t>
      </w:r>
      <w:r>
        <w:t xml:space="preserve">. And again:</w:t>
      </w:r>
    </w:p>
    <w:p>
      <w:pPr>
        <w:pStyle w:val="BlockText"/>
      </w:pPr>
      <w:r>
        <w:t xml:space="preserve">युयोप नाभिरुपरस्यायोः प्र पूर्वाभिस्तिरते राष्टि शूरः ।</w:t>
      </w:r>
    </w:p>
    <w:p>
      <w:pPr>
        <w:pStyle w:val="BlockText"/>
      </w:pPr>
      <w:r>
        <w:rPr>
          <w:iCs/>
          <w:i/>
        </w:rPr>
        <w:t xml:space="preserve">yuyopa nābhiruparasyāyoḥ pra pūrvābhistirate rāṣṭi śūraḥ |</w:t>
      </w:r>
    </w:p>
    <w:p>
      <w:pPr>
        <w:pStyle w:val="FirstParagraph"/>
      </w:pPr>
      <w:r>
        <w:t xml:space="preserve">(Ṛ. Saṃ. 1-104-4 [?]) — here too:</w:t>
      </w:r>
      <w:r>
        <w:t xml:space="preserve"> </w:t>
      </w:r>
      <w:r>
        <w:t xml:space="preserve">“</w:t>
      </w:r>
      <w:r>
        <w:rPr>
          <w:iCs/>
          <w:i/>
        </w:rPr>
        <w:t xml:space="preserve">āyoḥ pareṣām upadravārtham itas tato gacchataḥ kuyavasya asurasya</w:t>
      </w:r>
      <w:r>
        <w:t xml:space="preserve">”</w:t>
      </w:r>
      <w:r>
        <w:t xml:space="preserve"> </w:t>
      </w:r>
      <w:r>
        <w:t xml:space="preserve">—</w:t>
      </w:r>
      <w:r>
        <w:t xml:space="preserve"> </w:t>
      </w:r>
      <w:r>
        <w:t xml:space="preserve">“</w:t>
      </w:r>
      <w:r>
        <w:t xml:space="preserve">of the Asura Kuyava, who goes hither and thither to molest others</w:t>
      </w:r>
      <w:r>
        <w:t xml:space="preserve">”</w:t>
      </w:r>
      <w:r>
        <w:t xml:space="preserve">, is the sense he gives. It is established that this is a person in the form of an enemy. But again:</w:t>
      </w:r>
    </w:p>
    <w:p>
      <w:pPr>
        <w:pStyle w:val="BlockText"/>
      </w:pPr>
      <w:r>
        <w:t xml:space="preserve">कुत्सस्यायोरतिथिग्वस्य वीरान्न्यावृणग्भरता सोममस्मै ।</w:t>
      </w:r>
    </w:p>
    <w:p>
      <w:pPr>
        <w:pStyle w:val="BlockText"/>
      </w:pPr>
      <w:r>
        <w:rPr>
          <w:iCs/>
          <w:i/>
        </w:rPr>
        <w:t xml:space="preserve">kutsasyāyoratithigvasya vīrānnyāvṛṇagbharatā somamasmai |</w:t>
      </w:r>
    </w:p>
    <w:p>
      <w:pPr>
        <w:pStyle w:val="FirstParagraph"/>
      </w:pPr>
      <w:r>
        <w:t xml:space="preserve">(Ṛ. Saṃ. 2-14-7 [?]) — in such places Kutsa, Atithigva and Āyu are all evidently stated to be friends needed by Indra. Thus there are persons named Āyu who are enemies of the deities and of sacrificers; the Āyu who is Indra’s friend is another; the Āyu who is Agni’s friend is yet another; and the fact that there was a lineage known by the name Āyu is known from many</w:t>
      </w:r>
      <w:r>
        <w:t xml:space="preserve"> </w:t>
      </w:r>
      <w:r>
        <w:rPr>
          <w:iCs/>
          <w:i/>
        </w:rPr>
        <w:t xml:space="preserve">śruti</w:t>
      </w:r>
      <w:r>
        <w:t xml:space="preserve"> </w:t>
      </w:r>
      <w:r>
        <w:t xml:space="preserve">sentences. For example:</w:t>
      </w:r>
    </w:p>
    <w:p>
      <w:pPr>
        <w:pStyle w:val="BlockText"/>
      </w:pPr>
      <w:r>
        <w:t xml:space="preserve">उर्वश्यसीत्यथोत्तरारणिमाज्यविलापनीमुपस्पृशत्यायुरसीति तामभिनिदधाति पुरूरवा असीत्यैर्वशी वाप्सराः पुरूरवाः पतिरथ यत्तस्मान्मिथुनादजायत तदायुरेवैनमेवैष एतस्मान्मिथुनाद्यज्ञं जनयति [?]</w:t>
      </w:r>
    </w:p>
    <w:p>
      <w:pPr>
        <w:pStyle w:val="BlockText"/>
      </w:pPr>
      <w:r>
        <w:rPr>
          <w:iCs/>
          <w:i/>
        </w:rPr>
        <w:t xml:space="preserve">urvaśyasītyathottarāraṇimājyavilāpanīmupaspṛśatyāyurasīti tāmabhinidadhāti purūravā asītyairvaśī vāpsarāḥ purūravāḥ patiratha yattasmānmithunādajāyata tadāyurevainamevaiṣa etasmānmithunādyajñaṃ janayati [?]</w:t>
      </w:r>
    </w:p>
    <w:p>
      <w:pPr>
        <w:pStyle w:val="FirstParagraph"/>
      </w:pPr>
      <w:r>
        <w:t xml:space="preserve">(Śa. Brā. 3-4-1-20 [?]) — [the passage continues on the next page.]</w:t>
      </w:r>
    </w:p>
    <w:p>
      <w:r>
        <w:pict>
          <v:rect style="width:0;height:1.5pt" o:hralign="center" o:hrstd="t" o:hr="t"/>
        </w:pict>
      </w:r>
    </w:p>
    <w:bookmarkEnd w:id="532"/>
    <w:bookmarkStart w:id="533" w:name="printed-p.-451-pdf-471"/>
    <w:p>
      <w:pPr>
        <w:pStyle w:val="Heading3"/>
      </w:pPr>
      <w:r>
        <w:t xml:space="preserve">Printed p. 451 (PDF 471)</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451.)</w:t>
      </w:r>
    </w:p>
    <w:p>
      <w:pPr>
        <w:pStyle w:val="BodyText"/>
      </w:pPr>
      <w:r>
        <w:rPr>
          <w:bCs/>
          <w:b/>
        </w:rPr>
        <w:t xml:space="preserve">Special Topics (continued)</w:t>
      </w:r>
      <w:r>
        <w:t xml:space="preserve"> </w:t>
      </w:r>
      <w:r>
        <w:t xml:space="preserve">— … in this [sentence] it is said that Āyu was born of Urvaśī and Purūravas, and so the identity (</w:t>
      </w:r>
      <w:r>
        <w:rPr>
          <w:iCs/>
          <w:i/>
        </w:rPr>
        <w:t xml:space="preserve">tādātmya</w:t>
      </w:r>
      <w:r>
        <w:t xml:space="preserve">) of Āyu and Agni is stated. Likewise:</w:t>
      </w:r>
    </w:p>
    <w:p>
      <w:pPr>
        <w:pStyle w:val="BlockText"/>
      </w:pPr>
      <w:r>
        <w:t xml:space="preserve">आयुषो न मध्यादित्यग्निर्वा आयुः ।</w:t>
      </w:r>
    </w:p>
    <w:p>
      <w:pPr>
        <w:pStyle w:val="BlockText"/>
      </w:pPr>
      <w:r>
        <w:rPr>
          <w:iCs/>
          <w:i/>
        </w:rPr>
        <w:t xml:space="preserve">āyuṣo na madhyādityagnirvā āyuḥ |</w:t>
      </w:r>
    </w:p>
    <w:p>
      <w:pPr>
        <w:pStyle w:val="FirstParagraph"/>
      </w:pPr>
      <w:r>
        <w:t xml:space="preserve">(Śa. Brā. 2-2-1-15 [?]) — in this sentence also the identity of Agni and Āyu is stated. But there it is one view that the word</w:t>
      </w:r>
      <w:r>
        <w:t xml:space="preserve"> </w:t>
      </w:r>
      <w:r>
        <w:rPr>
          <w:iCs/>
          <w:i/>
        </w:rPr>
        <w:t xml:space="preserve">āyu</w:t>
      </w:r>
      <w:r>
        <w:t xml:space="preserve"> </w:t>
      </w:r>
      <w:r>
        <w:t xml:space="preserve">is a proper name (</w:t>
      </w:r>
      <w:r>
        <w:rPr>
          <w:iCs/>
          <w:i/>
        </w:rPr>
        <w:t xml:space="preserve">aṅkitanāma</w:t>
      </w:r>
      <w:r>
        <w:t xml:space="preserve">); another view is that it is not. Since in many places the word</w:t>
      </w:r>
      <w:r>
        <w:t xml:space="preserve"> </w:t>
      </w:r>
      <w:r>
        <w:rPr>
          <w:iCs/>
          <w:i/>
        </w:rPr>
        <w:t xml:space="preserve">āyoḥ</w:t>
      </w:r>
      <w:r>
        <w:t xml:space="preserve"> </w:t>
      </w:r>
      <w:r>
        <w:t xml:space="preserve">has been explained as</w:t>
      </w:r>
      <w:r>
        <w:t xml:space="preserve"> </w:t>
      </w:r>
      <w:r>
        <w:t xml:space="preserve">“</w:t>
      </w:r>
      <w:r>
        <w:t xml:space="preserve">Manu</w:t>
      </w:r>
      <w:r>
        <w:t xml:space="preserve">”</w:t>
      </w:r>
      <w:r>
        <w:t xml:space="preserve">, it can be understood that this is Manu, one of the Prajāpatis who were creators.</w:t>
      </w:r>
    </w:p>
    <w:p>
      <w:pPr>
        <w:pStyle w:val="BodyText"/>
      </w:pPr>
      <w:r>
        <w:t xml:space="preserve">In many places the words</w:t>
      </w:r>
      <w:r>
        <w:t xml:space="preserve"> </w:t>
      </w:r>
      <w:r>
        <w:rPr>
          <w:iCs/>
          <w:i/>
        </w:rPr>
        <w:t xml:space="preserve">āyuḥ</w:t>
      </w:r>
      <w:r>
        <w:t xml:space="preserve">,</w:t>
      </w:r>
      <w:r>
        <w:t xml:space="preserve"> </w:t>
      </w:r>
      <w:r>
        <w:rPr>
          <w:iCs/>
          <w:i/>
        </w:rPr>
        <w:t xml:space="preserve">āyoḥ</w:t>
      </w:r>
      <w:r>
        <w:t xml:space="preserve"> </w:t>
      </w:r>
      <w:r>
        <w:t xml:space="preserve">are used as synonyms of</w:t>
      </w:r>
      <w:r>
        <w:t xml:space="preserve"> </w:t>
      </w:r>
      <w:r>
        <w:t xml:space="preserve">“</w:t>
      </w:r>
      <w:r>
        <w:t xml:space="preserve">the man (</w:t>
      </w:r>
      <w:r>
        <w:rPr>
          <w:iCs/>
          <w:i/>
        </w:rPr>
        <w:t xml:space="preserve">mānava</w:t>
      </w:r>
      <w:r>
        <w:t xml:space="preserve">) who is a performer of sacrifices, who goes about (</w:t>
      </w:r>
      <w:r>
        <w:rPr>
          <w:iCs/>
          <w:i/>
        </w:rPr>
        <w:t xml:space="preserve">ayana</w:t>
      </w:r>
      <w:r>
        <w:t xml:space="preserve">,</w:t>
      </w:r>
      <w:r>
        <w:t xml:space="preserve"> </w:t>
      </w:r>
      <w:r>
        <w:rPr>
          <w:iCs/>
          <w:i/>
        </w:rPr>
        <w:t xml:space="preserve">saṃcāra</w:t>
      </w:r>
      <w:r>
        <w:t xml:space="preserve">) hither and thither for the performance of sacrifice</w:t>
      </w:r>
      <w:r>
        <w:t xml:space="preserve">”</w:t>
      </w:r>
      <w:r>
        <w:t xml:space="preserve">. For example:</w:t>
      </w:r>
    </w:p>
    <w:p>
      <w:pPr>
        <w:pStyle w:val="BlockText"/>
      </w:pPr>
      <w:r>
        <w:t xml:space="preserve">होत्राभिरग्निर्मनुषः स्वध्वरो राजा विशामतिथिश्चारुरायवे ।</w:t>
      </w:r>
    </w:p>
    <w:p>
      <w:pPr>
        <w:pStyle w:val="BlockText"/>
      </w:pPr>
      <w:r>
        <w:rPr>
          <w:iCs/>
          <w:i/>
        </w:rPr>
        <w:t xml:space="preserve">hotrābhiragnirmanuṣaḥ svadhvaro rājā viśāmatithiścārurāyave |</w:t>
      </w:r>
    </w:p>
    <w:p>
      <w:pPr>
        <w:pStyle w:val="FirstParagraph"/>
      </w:pPr>
      <w:r>
        <w:t xml:space="preserve">(Ṛ. Saṃ. 2-2-8 [?])</w:t>
      </w:r>
    </w:p>
    <w:p>
      <w:pPr>
        <w:pStyle w:val="BlockText"/>
      </w:pPr>
      <w:r>
        <w:t xml:space="preserve">इमं विधन्तो अपां सधस्थे द्वितादधुर्भृगवो विक्ष्वा [?] आयोः [?] ।</w:t>
      </w:r>
    </w:p>
    <w:p>
      <w:pPr>
        <w:pStyle w:val="BlockText"/>
      </w:pPr>
      <w:r>
        <w:rPr>
          <w:iCs/>
          <w:i/>
        </w:rPr>
        <w:t xml:space="preserve">imaṃ vidhanto apāṃ sadhasthe dvitādadhurbhṛgavo vikṣvā [?] āyoḥ [?] |</w:t>
      </w:r>
    </w:p>
    <w:p>
      <w:pPr>
        <w:pStyle w:val="FirstParagraph"/>
      </w:pPr>
      <w:r>
        <w:t xml:space="preserve">(Ṛ. Saṃ. 2-4-2 [?])</w:t>
      </w:r>
    </w:p>
    <w:p>
      <w:pPr>
        <w:pStyle w:val="BlockText"/>
      </w:pPr>
      <w:r>
        <w:t xml:space="preserve">प्र स्वादनं पितूनामस्ततातिं चिदायवे [?] ।</w:t>
      </w:r>
    </w:p>
    <w:p>
      <w:pPr>
        <w:pStyle w:val="BlockText"/>
      </w:pPr>
      <w:r>
        <w:rPr>
          <w:iCs/>
          <w:i/>
        </w:rPr>
        <w:t xml:space="preserve">pra svādanaṃ pitūnāmastatātiṃ cidāyave [?] |</w:t>
      </w:r>
    </w:p>
    <w:p>
      <w:pPr>
        <w:pStyle w:val="FirstParagraph"/>
      </w:pPr>
      <w:r>
        <w:t xml:space="preserve">(Ṛ. Saṃ. 5-2-6 [?]) — in these and many other ṛks the word</w:t>
      </w:r>
      <w:r>
        <w:t xml:space="preserve"> </w:t>
      </w:r>
      <w:r>
        <w:rPr>
          <w:iCs/>
          <w:i/>
        </w:rPr>
        <w:t xml:space="preserve">āyu</w:t>
      </w:r>
      <w:r>
        <w:t xml:space="preserve"> </w:t>
      </w:r>
      <w:r>
        <w:t xml:space="preserve">is understood from the bhāṣya to mean the sacrificer who performs the sacrifice. But Oldenberg and other English translators take all these as proper names and have rendered the ṛks accordingly. Thus, since the word is used in many senses, in the ṛk at hand it means</w:t>
      </w:r>
      <w:r>
        <w:t xml:space="preserve"> </w:t>
      </w:r>
      <w:r>
        <w:t xml:space="preserve">“</w:t>
      </w:r>
      <w:r>
        <w:t xml:space="preserve">man who performs a sacrifice</w:t>
      </w:r>
      <w:r>
        <w:t xml:space="preserve">”</w:t>
      </w:r>
      <w:r>
        <w:t xml:space="preserve">.</w:t>
      </w:r>
    </w:p>
    <w:p>
      <w:pPr>
        <w:pStyle w:val="BodyText"/>
      </w:pPr>
      <w:r>
        <w:rPr>
          <w:bCs/>
          <w:b/>
        </w:rPr>
        <w:t xml:space="preserve">Vyākaraṇa-prakriyā (grammar)</w:t>
      </w:r>
      <w:r>
        <w:t xml:space="preserve"> </w:t>
      </w:r>
      <w:r>
        <w:t xml:space="preserve">— noted briefly (sūtra numerals [?]):</w:t>
      </w:r>
    </w:p>
    <w:p>
      <w:pPr>
        <w:numPr>
          <w:ilvl w:val="0"/>
          <w:numId w:val="1068"/>
        </w:numPr>
        <w:pStyle w:val="Compact"/>
      </w:pPr>
      <w:r>
        <w:rPr>
          <w:iCs/>
          <w:i/>
          <w:bCs/>
          <w:b/>
        </w:rPr>
        <w:t xml:space="preserve">asti</w:t>
      </w:r>
      <w:r>
        <w:t xml:space="preserve"> </w:t>
      </w:r>
      <w:r>
        <w:t xml:space="preserve">— by</w:t>
      </w:r>
      <w:r>
        <w:t xml:space="preserve"> </w:t>
      </w:r>
      <w:r>
        <w:t xml:space="preserve">“</w:t>
      </w:r>
      <w:r>
        <w:rPr>
          <w:iCs/>
          <w:i/>
        </w:rPr>
        <w:t xml:space="preserve">hi ca</w:t>
      </w:r>
      <w:r>
        <w:t xml:space="preserve">”</w:t>
      </w:r>
      <w:r>
        <w:t xml:space="preserve"> </w:t>
      </w:r>
      <w:r>
        <w:t xml:space="preserve">(Pā. Sū. 8-1-34 [?]) the prohibition of</w:t>
      </w:r>
      <w:r>
        <w:t xml:space="preserve"> </w:t>
      </w:r>
      <w:r>
        <w:rPr>
          <w:iCs/>
          <w:i/>
        </w:rPr>
        <w:t xml:space="preserve">nighāta</w:t>
      </w:r>
      <w:r>
        <w:t xml:space="preserve"> </w:t>
      </w:r>
      <w:r>
        <w:t xml:space="preserve">occurs, so the root accent remains.</w:t>
      </w:r>
    </w:p>
    <w:p>
      <w:pPr>
        <w:numPr>
          <w:ilvl w:val="0"/>
          <w:numId w:val="1068"/>
        </w:numPr>
        <w:pStyle w:val="Compact"/>
      </w:pPr>
      <w:r>
        <w:rPr>
          <w:iCs/>
          <w:i/>
          <w:bCs/>
          <w:b/>
        </w:rPr>
        <w:t xml:space="preserve">jaritṛbhyaḥ</w:t>
      </w:r>
      <w:r>
        <w:t xml:space="preserve"> </w:t>
      </w:r>
      <w:r>
        <w:t xml:space="preserve">— root</w:t>
      </w:r>
      <w:r>
        <w:t xml:space="preserve"> </w:t>
      </w:r>
      <w:r>
        <w:rPr>
          <w:iCs/>
          <w:i/>
        </w:rPr>
        <w:t xml:space="preserve">jṛṣ vayohānau</w:t>
      </w:r>
      <w:r>
        <w:t xml:space="preserve"> </w:t>
      </w:r>
      <w:r>
        <w:t xml:space="preserve">(used here in the sense of praising); the suffix</w:t>
      </w:r>
      <w:r>
        <w:t xml:space="preserve"> </w:t>
      </w:r>
      <w:r>
        <w:rPr>
          <w:iCs/>
          <w:i/>
        </w:rPr>
        <w:t xml:space="preserve">tṛc</w:t>
      </w:r>
      <w:r>
        <w:t xml:space="preserve"> </w:t>
      </w:r>
      <w:r>
        <w:t xml:space="preserve">in the agent; by</w:t>
      </w:r>
      <w:r>
        <w:t xml:space="preserve"> </w:t>
      </w:r>
      <w:r>
        <w:t xml:space="preserve">“</w:t>
      </w:r>
      <w:r>
        <w:rPr>
          <w:iCs/>
          <w:i/>
        </w:rPr>
        <w:t xml:space="preserve">citaḥ</w:t>
      </w:r>
      <w:r>
        <w:t xml:space="preserve">”</w:t>
      </w:r>
      <w:r>
        <w:t xml:space="preserve"> </w:t>
      </w:r>
      <w:r>
        <w:t xml:space="preserve">(Pā. Sū. 6-1-163 [?]) the final syllable is</w:t>
      </w:r>
      <w:r>
        <w:t xml:space="preserve"> </w:t>
      </w:r>
      <w:r>
        <w:rPr>
          <w:iCs/>
          <w:i/>
        </w:rPr>
        <w:t xml:space="preserve">udātta</w:t>
      </w:r>
      <w:r>
        <w:t xml:space="preserve">; dative plural.</w:t>
      </w:r>
    </w:p>
    <w:p>
      <w:pPr>
        <w:numPr>
          <w:ilvl w:val="0"/>
          <w:numId w:val="1068"/>
        </w:numPr>
        <w:pStyle w:val="Compact"/>
      </w:pPr>
      <w:r>
        <w:rPr>
          <w:iCs/>
          <w:i/>
          <w:bCs/>
          <w:b/>
        </w:rPr>
        <w:t xml:space="preserve">ūtī</w:t>
      </w:r>
      <w:r>
        <w:t xml:space="preserve"> </w:t>
      </w:r>
      <w:r>
        <w:t xml:space="preserve">— by</w:t>
      </w:r>
      <w:r>
        <w:t xml:space="preserve"> </w:t>
      </w:r>
      <w:r>
        <w:t xml:space="preserve">“</w:t>
      </w:r>
      <w:r>
        <w:rPr>
          <w:iCs/>
          <w:i/>
        </w:rPr>
        <w:t xml:space="preserve">ūtiyūtijūti…</w:t>
      </w:r>
      <w:r>
        <w:t xml:space="preserve">”</w:t>
      </w:r>
      <w:r>
        <w:t xml:space="preserve"> </w:t>
      </w:r>
      <w:r>
        <w:t xml:space="preserve">(Pā. Sū. 3-3-97 [?])</w:t>
      </w:r>
      <w:r>
        <w:t xml:space="preserve"> </w:t>
      </w:r>
      <w:r>
        <w:rPr>
          <w:iCs/>
          <w:i/>
        </w:rPr>
        <w:t xml:space="preserve">ktin</w:t>
      </w:r>
      <w:r>
        <w:t xml:space="preserve"> </w:t>
      </w:r>
      <w:r>
        <w:t xml:space="preserve">is irregularly formed with</w:t>
      </w:r>
      <w:r>
        <w:t xml:space="preserve"> </w:t>
      </w:r>
      <w:r>
        <w:rPr>
          <w:iCs/>
          <w:i/>
        </w:rPr>
        <w:t xml:space="preserve">udātta</w:t>
      </w:r>
      <w:r>
        <w:t xml:space="preserve">; dative singular; by</w:t>
      </w:r>
      <w:r>
        <w:t xml:space="preserve"> </w:t>
      </w:r>
      <w:r>
        <w:t xml:space="preserve">“</w:t>
      </w:r>
      <w:r>
        <w:rPr>
          <w:iCs/>
          <w:i/>
        </w:rPr>
        <w:t xml:space="preserve">supāṃ sulukpūrvasavarṇa…</w:t>
      </w:r>
      <w:r>
        <w:t xml:space="preserve">”</w:t>
      </w:r>
      <w:r>
        <w:t xml:space="preserve"> </w:t>
      </w:r>
      <w:r>
        <w:t xml:space="preserve">(Pā. Sū. 7-1-39 [?]) the</w:t>
      </w:r>
      <w:r>
        <w:t xml:space="preserve"> </w:t>
      </w:r>
      <w:r>
        <w:rPr>
          <w:iCs/>
          <w:i/>
        </w:rPr>
        <w:t xml:space="preserve">pūrvasavarṇa</w:t>
      </w:r>
      <w:r>
        <w:t xml:space="preserve"> </w:t>
      </w:r>
      <w:r>
        <w:t xml:space="preserve">lengthening as single substitute.</w:t>
      </w:r>
    </w:p>
    <w:bookmarkEnd w:id="533"/>
    <w:bookmarkStart w:id="534" w:name="printed-p.-452-pdf-472"/>
    <w:p>
      <w:pPr>
        <w:pStyle w:val="Heading3"/>
      </w:pPr>
      <w:r>
        <w:t xml:space="preserve">Printed p. 452 (PDF 472)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452.)</w:t>
      </w:r>
    </w:p>
    <w:p>
      <w:pPr>
        <w:numPr>
          <w:ilvl w:val="0"/>
          <w:numId w:val="1069"/>
        </w:numPr>
        <w:pStyle w:val="Compact"/>
      </w:pPr>
      <w:r>
        <w:rPr>
          <w:iCs/>
          <w:i/>
          <w:bCs/>
          <w:b/>
        </w:rPr>
        <w:t xml:space="preserve">mahayantam</w:t>
      </w:r>
      <w:r>
        <w:t xml:space="preserve"> </w:t>
      </w:r>
      <w:r>
        <w:t xml:space="preserve">— root</w:t>
      </w:r>
      <w:r>
        <w:t xml:space="preserve"> </w:t>
      </w:r>
      <w:r>
        <w:rPr>
          <w:iCs/>
          <w:i/>
        </w:rPr>
        <w:t xml:space="preserve">mah pūjāyām</w:t>
      </w:r>
      <w:r>
        <w:t xml:space="preserve">; by</w:t>
      </w:r>
      <w:r>
        <w:t xml:space="preserve"> </w:t>
      </w:r>
      <w:r>
        <w:t xml:space="preserve">“</w:t>
      </w:r>
      <w:r>
        <w:rPr>
          <w:iCs/>
          <w:i/>
        </w:rPr>
        <w:t xml:space="preserve">hetumati ca</w:t>
      </w:r>
      <w:r>
        <w:t xml:space="preserve">”</w:t>
      </w:r>
      <w:r>
        <w:t xml:space="preserve"> </w:t>
      </w:r>
      <w:r>
        <w:t xml:space="preserve">the suffix</w:t>
      </w:r>
      <w:r>
        <w:t xml:space="preserve"> </w:t>
      </w:r>
      <w:r>
        <w:rPr>
          <w:iCs/>
          <w:i/>
        </w:rPr>
        <w:t xml:space="preserve">ṇic</w:t>
      </w:r>
      <w:r>
        <w:t xml:space="preserve">; after</w:t>
      </w:r>
      <w:r>
        <w:t xml:space="preserve"> </w:t>
      </w:r>
      <w:r>
        <w:rPr>
          <w:iCs/>
          <w:i/>
        </w:rPr>
        <w:t xml:space="preserve">ṇic</w:t>
      </w:r>
      <w:r>
        <w:t xml:space="preserve">,</w:t>
      </w:r>
      <w:r>
        <w:t xml:space="preserve"> </w:t>
      </w:r>
      <w:r>
        <w:rPr>
          <w:iCs/>
          <w:i/>
        </w:rPr>
        <w:t xml:space="preserve">laṭ</w:t>
      </w:r>
      <w:r>
        <w:t xml:space="preserve"> </w:t>
      </w:r>
      <w:r>
        <w:t xml:space="preserve">comes and</w:t>
      </w:r>
      <w:r>
        <w:t xml:space="preserve"> </w:t>
      </w:r>
      <w:r>
        <w:rPr>
          <w:iCs/>
          <w:i/>
        </w:rPr>
        <w:t xml:space="preserve">śatṛ</w:t>
      </w:r>
      <w:r>
        <w:t xml:space="preserve"> </w:t>
      </w:r>
      <w:r>
        <w:t xml:space="preserve">replaces it;</w:t>
      </w:r>
      <w:r>
        <w:t xml:space="preserve"> </w:t>
      </w:r>
      <w:r>
        <w:rPr>
          <w:iCs/>
          <w:i/>
        </w:rPr>
        <w:t xml:space="preserve">śap</w:t>
      </w:r>
      <w:r>
        <w:t xml:space="preserve"> </w:t>
      </w:r>
      <w:r>
        <w:t xml:space="preserve">being the cause, the</w:t>
      </w:r>
      <w:r>
        <w:t xml:space="preserve"> </w:t>
      </w:r>
      <w:r>
        <w:rPr>
          <w:iCs/>
          <w:i/>
        </w:rPr>
        <w:t xml:space="preserve">ṇic</w:t>
      </w:r>
      <w:r>
        <w:t xml:space="preserve"> </w:t>
      </w:r>
      <w:r>
        <w:t xml:space="preserve">takes</w:t>
      </w:r>
      <w:r>
        <w:t xml:space="preserve"> </w:t>
      </w:r>
      <w:r>
        <w:rPr>
          <w:iCs/>
          <w:i/>
        </w:rPr>
        <w:t xml:space="preserve">guṇa</w:t>
      </w:r>
      <w:r>
        <w:t xml:space="preserve"> </w:t>
      </w:r>
      <w:r>
        <w:t xml:space="preserve">and</w:t>
      </w:r>
      <w:r>
        <w:t xml:space="preserve"> </w:t>
      </w:r>
      <w:r>
        <w:rPr>
          <w:iCs/>
          <w:i/>
        </w:rPr>
        <w:t xml:space="preserve">ayādeśa</w:t>
      </w:r>
      <w:r>
        <w:t xml:space="preserve">; the</w:t>
      </w:r>
      <w:r>
        <w:t xml:space="preserve"> </w:t>
      </w:r>
      <w:r>
        <w:rPr>
          <w:iCs/>
          <w:i/>
        </w:rPr>
        <w:t xml:space="preserve">lasārvadhātuka</w:t>
      </w:r>
      <w:r>
        <w:t xml:space="preserve"> </w:t>
      </w:r>
      <w:r>
        <w:t xml:space="preserve">accent by</w:t>
      </w:r>
      <w:r>
        <w:t xml:space="preserve"> </w:t>
      </w:r>
      <w:r>
        <w:t xml:space="preserve">“</w:t>
      </w:r>
      <w:r>
        <w:rPr>
          <w:iCs/>
          <w:i/>
        </w:rPr>
        <w:t xml:space="preserve">tāsyanudāttet…</w:t>
      </w:r>
      <w:r>
        <w:t xml:space="preserve">”</w:t>
      </w:r>
      <w:r>
        <w:t xml:space="preserve"> </w:t>
      </w:r>
      <w:r>
        <w:t xml:space="preserve">is</w:t>
      </w:r>
      <w:r>
        <w:t xml:space="preserve"> </w:t>
      </w:r>
      <w:r>
        <w:rPr>
          <w:iCs/>
          <w:i/>
        </w:rPr>
        <w:t xml:space="preserve">anudātta</w:t>
      </w:r>
      <w:r>
        <w:t xml:space="preserve">, so the</w:t>
      </w:r>
      <w:r>
        <w:t xml:space="preserve"> </w:t>
      </w:r>
      <w:r>
        <w:rPr>
          <w:iCs/>
          <w:i/>
        </w:rPr>
        <w:t xml:space="preserve">ṇic</w:t>
      </w:r>
      <w:r>
        <w:t xml:space="preserve"> </w:t>
      </w:r>
      <w:r>
        <w:t xml:space="preserve">accent remains; accusative singular.</w:t>
      </w:r>
    </w:p>
    <w:p>
      <w:pPr>
        <w:numPr>
          <w:ilvl w:val="0"/>
          <w:numId w:val="1069"/>
        </w:numPr>
        <w:pStyle w:val="Compact"/>
      </w:pPr>
      <w:r>
        <w:rPr>
          <w:iCs/>
          <w:i/>
          <w:bCs/>
          <w:b/>
        </w:rPr>
        <w:t xml:space="preserve">dhak</w:t>
      </w:r>
      <w:r>
        <w:t xml:space="preserve"> </w:t>
      </w:r>
      <w:r>
        <w:t xml:space="preserve">— root</w:t>
      </w:r>
      <w:r>
        <w:t xml:space="preserve"> </w:t>
      </w:r>
      <w:r>
        <w:rPr>
          <w:iCs/>
          <w:i/>
        </w:rPr>
        <w:t xml:space="preserve">dah bhasmīkaraṇe</w:t>
      </w:r>
      <w:r>
        <w:t xml:space="preserve">; by</w:t>
      </w:r>
      <w:r>
        <w:t xml:space="preserve"> </w:t>
      </w:r>
      <w:r>
        <w:t xml:space="preserve">“</w:t>
      </w:r>
      <w:r>
        <w:rPr>
          <w:iCs/>
          <w:i/>
        </w:rPr>
        <w:t xml:space="preserve">mā ṅi luṅ</w:t>
      </w:r>
      <w:r>
        <w:t xml:space="preserve">”</w:t>
      </w:r>
      <w:r>
        <w:t xml:space="preserve"> </w:t>
      </w:r>
      <w:r>
        <w:t xml:space="preserve">(Pā. Sū. 3-3-175 [?], as read)</w:t>
      </w:r>
      <w:r>
        <w:t xml:space="preserve"> </w:t>
      </w:r>
      <w:r>
        <w:rPr>
          <w:iCs/>
          <w:i/>
        </w:rPr>
        <w:t xml:space="preserve">luṅ</w:t>
      </w:r>
      <w:r>
        <w:t xml:space="preserve">; second person singular,</w:t>
      </w:r>
      <w:r>
        <w:t xml:space="preserve"> </w:t>
      </w:r>
      <w:r>
        <w:rPr>
          <w:iCs/>
          <w:i/>
        </w:rPr>
        <w:t xml:space="preserve">sip</w:t>
      </w:r>
      <w:r>
        <w:t xml:space="preserve">; loss of</w:t>
      </w:r>
      <w:r>
        <w:t xml:space="preserve"> </w:t>
      </w:r>
      <w:r>
        <w:rPr>
          <w:iCs/>
          <w:i/>
        </w:rPr>
        <w:t xml:space="preserve">i</w:t>
      </w:r>
      <w:r>
        <w:t xml:space="preserve">; by</w:t>
      </w:r>
      <w:r>
        <w:t xml:space="preserve"> </w:t>
      </w:r>
      <w:r>
        <w:t xml:space="preserve">“</w:t>
      </w:r>
      <w:r>
        <w:rPr>
          <w:iCs/>
          <w:i/>
        </w:rPr>
        <w:t xml:space="preserve">mantre ghasahvaranaśavṛdahādvṛc…</w:t>
      </w:r>
      <w:r>
        <w:t xml:space="preserve">”</w:t>
      </w:r>
      <w:r>
        <w:t xml:space="preserve"> </w:t>
      </w:r>
      <w:r>
        <w:t xml:space="preserve">(Pā. Sū. 2-4-80 [?])</w:t>
      </w:r>
      <w:r>
        <w:t xml:space="preserve"> </w:t>
      </w:r>
      <w:r>
        <w:rPr>
          <w:iCs/>
          <w:i/>
        </w:rPr>
        <w:t xml:space="preserve">cli</w:t>
      </w:r>
      <w:r>
        <w:t xml:space="preserve"> </w:t>
      </w:r>
      <w:r>
        <w:t xml:space="preserve">is elided; by</w:t>
      </w:r>
      <w:r>
        <w:t xml:space="preserve"> </w:t>
      </w:r>
      <w:r>
        <w:t xml:space="preserve">“</w:t>
      </w:r>
      <w:r>
        <w:rPr>
          <w:iCs/>
          <w:i/>
        </w:rPr>
        <w:t xml:space="preserve">halyabbhyo…</w:t>
      </w:r>
      <w:r>
        <w:t xml:space="preserve">”</w:t>
      </w:r>
      <w:r>
        <w:t xml:space="preserve"> </w:t>
      </w:r>
      <w:r>
        <w:t xml:space="preserve">the</w:t>
      </w:r>
      <w:r>
        <w:t xml:space="preserve"> </w:t>
      </w:r>
      <w:r>
        <w:rPr>
          <w:iCs/>
          <w:i/>
        </w:rPr>
        <w:t xml:space="preserve">sip</w:t>
      </w:r>
      <w:r>
        <w:t xml:space="preserve"> </w:t>
      </w:r>
      <w:r>
        <w:t xml:space="preserve">is elided; by</w:t>
      </w:r>
      <w:r>
        <w:t xml:space="preserve"> </w:t>
      </w:r>
      <w:r>
        <w:t xml:space="preserve">“</w:t>
      </w:r>
      <w:r>
        <w:rPr>
          <w:iCs/>
          <w:i/>
        </w:rPr>
        <w:t xml:space="preserve">dādeḥ dhātor ghaḥ</w:t>
      </w:r>
      <w:r>
        <w:t xml:space="preserve">”</w:t>
      </w:r>
      <w:r>
        <w:t xml:space="preserve"> </w:t>
      </w:r>
      <w:r>
        <w:t xml:space="preserve">the</w:t>
      </w:r>
      <w:r>
        <w:t xml:space="preserve"> </w:t>
      </w:r>
      <w:r>
        <w:rPr>
          <w:iCs/>
          <w:i/>
        </w:rPr>
        <w:t xml:space="preserve">h</w:t>
      </w:r>
      <w:r>
        <w:t xml:space="preserve"> </w:t>
      </w:r>
      <w:r>
        <w:t xml:space="preserve">of the root becomes</w:t>
      </w:r>
      <w:r>
        <w:t xml:space="preserve"> </w:t>
      </w:r>
      <w:r>
        <w:rPr>
          <w:iCs/>
          <w:i/>
        </w:rPr>
        <w:t xml:space="preserve">gh</w:t>
      </w:r>
      <w:r>
        <w:t xml:space="preserve">; by</w:t>
      </w:r>
      <w:r>
        <w:t xml:space="preserve"> </w:t>
      </w:r>
      <w:r>
        <w:t xml:space="preserve">“</w:t>
      </w:r>
      <w:r>
        <w:rPr>
          <w:iCs/>
          <w:i/>
        </w:rPr>
        <w:t xml:space="preserve">ekāco baśo bhaṣ…</w:t>
      </w:r>
      <w:r>
        <w:t xml:space="preserve">”</w:t>
      </w:r>
      <w:r>
        <w:t xml:space="preserve"> </w:t>
      </w:r>
      <w:r>
        <w:t xml:space="preserve">(sūtra named) the initial</w:t>
      </w:r>
      <w:r>
        <w:t xml:space="preserve"> </w:t>
      </w:r>
      <w:r>
        <w:rPr>
          <w:iCs/>
          <w:i/>
        </w:rPr>
        <w:t xml:space="preserve">d</w:t>
      </w:r>
      <w:r>
        <w:t xml:space="preserve"> </w:t>
      </w:r>
      <w:r>
        <w:t xml:space="preserve">becomes</w:t>
      </w:r>
      <w:r>
        <w:t xml:space="preserve"> </w:t>
      </w:r>
      <w:r>
        <w:rPr>
          <w:iCs/>
          <w:i/>
        </w:rPr>
        <w:t xml:space="preserve">dh</w:t>
      </w:r>
      <w:r>
        <w:t xml:space="preserve">; by</w:t>
      </w:r>
      <w:r>
        <w:t xml:space="preserve"> </w:t>
      </w:r>
      <w:r>
        <w:t xml:space="preserve">“</w:t>
      </w:r>
      <w:r>
        <w:rPr>
          <w:iCs/>
          <w:i/>
        </w:rPr>
        <w:t xml:space="preserve">vāvasāne</w:t>
      </w:r>
      <w:r>
        <w:t xml:space="preserve">”</w:t>
      </w:r>
      <w:r>
        <w:t xml:space="preserve"> </w:t>
      </w:r>
      <w:r>
        <w:rPr>
          <w:iCs/>
          <w:i/>
        </w:rPr>
        <w:t xml:space="preserve">cartva</w:t>
      </w:r>
      <w:r>
        <w:t xml:space="preserve">; by</w:t>
      </w:r>
      <w:r>
        <w:t xml:space="preserve"> </w:t>
      </w:r>
      <w:r>
        <w:t xml:space="preserve">“</w:t>
      </w:r>
      <w:r>
        <w:rPr>
          <w:iCs/>
          <w:i/>
        </w:rPr>
        <w:t xml:space="preserve">namājñyoge</w:t>
      </w:r>
      <w:r>
        <w:t xml:space="preserve">”</w:t>
      </w:r>
      <w:r>
        <w:t xml:space="preserve"> </w:t>
      </w:r>
      <w:r>
        <w:t xml:space="preserve">(Pā. Sū. 6-4-74 [?]) the</w:t>
      </w:r>
      <w:r>
        <w:t xml:space="preserve"> </w:t>
      </w:r>
      <w:r>
        <w:rPr>
          <w:iCs/>
          <w:i/>
        </w:rPr>
        <w:t xml:space="preserve">aṭ</w:t>
      </w:r>
      <w:r>
        <w:t xml:space="preserve"> </w:t>
      </w:r>
      <w:r>
        <w:t xml:space="preserve">augment does not occur;</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69"/>
        </w:numPr>
        <w:pStyle w:val="Compact"/>
      </w:pPr>
      <w:r>
        <w:rPr>
          <w:iCs/>
          <w:i/>
          <w:bCs/>
          <w:b/>
        </w:rPr>
        <w:t xml:space="preserve">viśvā</w:t>
      </w:r>
      <w:r>
        <w:t xml:space="preserve"> </w:t>
      </w:r>
      <w:r>
        <w:t xml:space="preserve">— by</w:t>
      </w:r>
      <w:r>
        <w:t xml:space="preserve"> </w:t>
      </w:r>
      <w:r>
        <w:t xml:space="preserve">“</w:t>
      </w:r>
      <w:r>
        <w:rPr>
          <w:iCs/>
          <w:i/>
        </w:rPr>
        <w:t xml:space="preserve">śeś chandasi bahulam</w:t>
      </w:r>
      <w:r>
        <w:t xml:space="preserve">”</w:t>
      </w:r>
      <w:r>
        <w:t xml:space="preserve"> </w:t>
      </w:r>
      <w:r>
        <w:t xml:space="preserve">(Pā. Sū. 6-1-70 [?]) elision of</w:t>
      </w:r>
      <w:r>
        <w:t xml:space="preserve"> </w:t>
      </w:r>
      <w:r>
        <w:rPr>
          <w:iCs/>
          <w:i/>
        </w:rPr>
        <w:t xml:space="preserve">śi</w:t>
      </w:r>
      <w:r>
        <w:t xml:space="preserve">.</w:t>
      </w:r>
    </w:p>
    <w:p>
      <w:pPr>
        <w:numPr>
          <w:ilvl w:val="0"/>
          <w:numId w:val="1069"/>
        </w:numPr>
        <w:pStyle w:val="Compact"/>
      </w:pPr>
      <w:r>
        <w:rPr>
          <w:iCs/>
          <w:i/>
          <w:bCs/>
          <w:b/>
        </w:rPr>
        <w:t xml:space="preserve">aśyām</w:t>
      </w:r>
      <w:r>
        <w:t xml:space="preserve"> </w:t>
      </w:r>
      <w:r>
        <w:t xml:space="preserve">— root</w:t>
      </w:r>
      <w:r>
        <w:t xml:space="preserve"> </w:t>
      </w:r>
      <w:r>
        <w:rPr>
          <w:iCs/>
          <w:i/>
        </w:rPr>
        <w:t xml:space="preserve">aśū vyāptau</w:t>
      </w:r>
      <w:r>
        <w:t xml:space="preserve">; by</w:t>
      </w:r>
      <w:r>
        <w:t xml:space="preserve"> </w:t>
      </w:r>
      <w:r>
        <w:t xml:space="preserve">“</w:t>
      </w:r>
      <w:r>
        <w:rPr>
          <w:iCs/>
          <w:i/>
        </w:rPr>
        <w:t xml:space="preserve">vyatyayo bahulam</w:t>
      </w:r>
      <w:r>
        <w:t xml:space="preserve">”</w:t>
      </w:r>
      <w:r>
        <w:t xml:space="preserve"> </w:t>
      </w:r>
      <w:r>
        <w:t xml:space="preserve">(Pā. Sū. 3-1-85 [?])</w:t>
      </w:r>
      <w:r>
        <w:t xml:space="preserve"> </w:t>
      </w:r>
      <w:r>
        <w:rPr>
          <w:iCs/>
          <w:i/>
        </w:rPr>
        <w:t xml:space="preserve">parasmaipada</w:t>
      </w:r>
      <w:r>
        <w:t xml:space="preserve">;</w:t>
      </w:r>
      <w:r>
        <w:t xml:space="preserve"> </w:t>
      </w:r>
      <w:r>
        <w:rPr>
          <w:iCs/>
          <w:i/>
        </w:rPr>
        <w:t xml:space="preserve">liṅ</w:t>
      </w:r>
      <w:r>
        <w:t xml:space="preserve">, first person singular; by</w:t>
      </w:r>
      <w:r>
        <w:t xml:space="preserve"> </w:t>
      </w:r>
      <w:r>
        <w:t xml:space="preserve">“</w:t>
      </w:r>
      <w:r>
        <w:rPr>
          <w:iCs/>
          <w:i/>
        </w:rPr>
        <w:t xml:space="preserve">bahulaṃ chandasi</w:t>
      </w:r>
      <w:r>
        <w:t xml:space="preserve">”</w:t>
      </w:r>
      <w:r>
        <w:t xml:space="preserve"> </w:t>
      </w:r>
      <w:r>
        <w:t xml:space="preserve">elision of the</w:t>
      </w:r>
      <w:r>
        <w:t xml:space="preserve"> </w:t>
      </w:r>
      <w:r>
        <w:rPr>
          <w:iCs/>
          <w:i/>
        </w:rPr>
        <w:t xml:space="preserve">vikaraṇa</w:t>
      </w:r>
      <w:r>
        <w:t xml:space="preserve">;</w:t>
      </w:r>
      <w:r>
        <w:t xml:space="preserve"> </w:t>
      </w:r>
      <w:r>
        <w:rPr>
          <w:iCs/>
          <w:i/>
        </w:rPr>
        <w:t xml:space="preserve">yāsuṭ</w:t>
      </w:r>
      <w:r>
        <w:t xml:space="preserve"> </w:t>
      </w:r>
      <w:r>
        <w:t xml:space="preserve">augment;</w:t>
      </w:r>
      <w:r>
        <w:t xml:space="preserve"> </w:t>
      </w:r>
      <w:r>
        <w:rPr>
          <w:iCs/>
          <w:i/>
        </w:rPr>
        <w:t xml:space="preserve">nighāta</w:t>
      </w:r>
      <w:r>
        <w:t xml:space="preserve"> </w:t>
      </w:r>
      <w:r>
        <w:t xml:space="preserve">accent.</w:t>
      </w:r>
    </w:p>
    <w:p>
      <w:pPr>
        <w:numPr>
          <w:ilvl w:val="0"/>
          <w:numId w:val="1069"/>
        </w:numPr>
        <w:pStyle w:val="Compact"/>
      </w:pPr>
      <w:r>
        <w:rPr>
          <w:iCs/>
          <w:i/>
          <w:bCs/>
          <w:b/>
        </w:rPr>
        <w:t xml:space="preserve">āyoḥ</w:t>
      </w:r>
      <w:r>
        <w:t xml:space="preserve"> </w:t>
      </w:r>
      <w:r>
        <w:t xml:space="preserve">— root</w:t>
      </w:r>
      <w:r>
        <w:t xml:space="preserve"> </w:t>
      </w:r>
      <w:r>
        <w:rPr>
          <w:iCs/>
          <w:i/>
        </w:rPr>
        <w:t xml:space="preserve">iṇ gatau</w:t>
      </w:r>
      <w:r>
        <w:t xml:space="preserve">; by</w:t>
      </w:r>
      <w:r>
        <w:t xml:space="preserve"> </w:t>
      </w:r>
      <w:r>
        <w:t xml:space="preserve">“</w:t>
      </w:r>
      <w:r>
        <w:rPr>
          <w:iCs/>
          <w:i/>
        </w:rPr>
        <w:t xml:space="preserve">chandasīṇaḥ</w:t>
      </w:r>
      <w:r>
        <w:t xml:space="preserve">”</w:t>
      </w:r>
      <w:r>
        <w:t xml:space="preserve"> </w:t>
      </w:r>
      <w:r>
        <w:t xml:space="preserve">(Uṇ. 1-2 [?]) the suffix</w:t>
      </w:r>
      <w:r>
        <w:t xml:space="preserve"> </w:t>
      </w:r>
      <w:r>
        <w:rPr>
          <w:iCs/>
          <w:i/>
        </w:rPr>
        <w:t xml:space="preserve">uṇ</w:t>
      </w:r>
      <w:r>
        <w:t xml:space="preserve">; by</w:t>
      </w:r>
      <w:r>
        <w:t xml:space="preserve"> </w:t>
      </w:r>
      <w:r>
        <w:t xml:space="preserve">“</w:t>
      </w:r>
      <w:r>
        <w:rPr>
          <w:iCs/>
          <w:i/>
        </w:rPr>
        <w:t xml:space="preserve">āco ñṇiti</w:t>
      </w:r>
      <w:r>
        <w:t xml:space="preserve">”</w:t>
      </w:r>
      <w:r>
        <w:t xml:space="preserve"> </w:t>
      </w:r>
      <w:r>
        <w:rPr>
          <w:iCs/>
          <w:i/>
        </w:rPr>
        <w:t xml:space="preserve">vṛddhi</w:t>
      </w:r>
      <w:r>
        <w:t xml:space="preserve">;</w:t>
      </w:r>
      <w:r>
        <w:t xml:space="preserve"> </w:t>
      </w:r>
      <w:r>
        <w:rPr>
          <w:iCs/>
          <w:i/>
        </w:rPr>
        <w:t xml:space="preserve">āy</w:t>
      </w:r>
      <w:r>
        <w:t xml:space="preserve"> </w:t>
      </w:r>
      <w:r>
        <w:t xml:space="preserve">substitution; the final syllable</w:t>
      </w:r>
      <w:r>
        <w:t xml:space="preserve"> </w:t>
      </w:r>
      <w:r>
        <w:rPr>
          <w:iCs/>
          <w:i/>
        </w:rPr>
        <w:t xml:space="preserve">udātta</w:t>
      </w:r>
      <w:r>
        <w:t xml:space="preserve"> </w:t>
      </w:r>
      <w:r>
        <w:t xml:space="preserve">by the suffix accent; genitive singular. ‖ 1 ‖</w:t>
      </w:r>
    </w:p>
    <w:p>
      <w:r>
        <w:pict>
          <v:rect style="width:0;height:1.5pt" o:hralign="center" o:hrstd="t" o:hr="t"/>
        </w:pict>
      </w:r>
    </w:p>
    <w:p>
      <w:pPr>
        <w:pStyle w:val="FirstParagraph"/>
      </w:pPr>
      <w:r>
        <w:rPr>
          <w:bCs/>
          <w:b/>
        </w:rPr>
        <w:t xml:space="preserve">Sūkta 178, Ṛk 2</w:t>
      </w:r>
    </w:p>
    <w:p>
      <w:pPr>
        <w:pStyle w:val="BodyText"/>
      </w:pPr>
      <w:r>
        <w:rPr>
          <w:bCs/>
          <w:b/>
        </w:rPr>
        <w:t xml:space="preserve">Saṃhitā-pāṭha</w:t>
      </w:r>
    </w:p>
    <w:p>
      <w:pPr>
        <w:pStyle w:val="BlockText"/>
      </w:pPr>
      <w:r>
        <w:t xml:space="preserve">न घा राजेन्द्र आ दभन्नो या नु स्वसारा कृणवन्त योनौ ।</w:t>
      </w:r>
      <w:r>
        <w:t xml:space="preserve"> </w:t>
      </w:r>
      <w:r>
        <w:t xml:space="preserve">आपश्चिदस्मै सुतुका अवेषन्गमन्न इन्द्रः सख्या वयश्च ॥ २ ॥</w:t>
      </w:r>
    </w:p>
    <w:p>
      <w:pPr>
        <w:pStyle w:val="FirstParagraph"/>
      </w:pPr>
      <w:r>
        <w:rPr>
          <w:bCs/>
          <w:b/>
        </w:rPr>
        <w:t xml:space="preserve">Pada-pāṭha</w:t>
      </w:r>
    </w:p>
    <w:p>
      <w:pPr>
        <w:pStyle w:val="BlockText"/>
      </w:pPr>
      <w:r>
        <w:t xml:space="preserve">न । घ । राजा । इन्द्रः । आ । दभत् । नः । या । नु । स्वसारा । कृण्वन्त । योनौ ।</w:t>
      </w:r>
      <w:r>
        <w:t xml:space="preserve"> </w:t>
      </w:r>
      <w:r>
        <w:t xml:space="preserve">आपः । चित् । अस्मै । सुऽतुकाः । अवेषन् । गमत् । नः । इन्द्रः । सख्या । वयः । च ॥ २ ॥</w:t>
      </w:r>
    </w:p>
    <w:p>
      <w:pPr>
        <w:pStyle w:val="BlockText"/>
      </w:pPr>
      <w:r>
        <w:rPr>
          <w:iCs/>
          <w:i/>
        </w:rPr>
        <w:t xml:space="preserve">na | gha | rājā | indraḥ | ā | dabhat | naḥ | yā | nu | svasārā | kṛṇvanta | yonau |</w:t>
      </w:r>
      <w:r>
        <w:t xml:space="preserve"> </w:t>
      </w:r>
      <w:r>
        <w:rPr>
          <w:iCs/>
          <w:i/>
        </w:rPr>
        <w:t xml:space="preserve">āpaḥ | cit | asmai | su ’tukāḥ | aveṣan | gamat | naḥ | indraḥ | sakhyā | vayaḥ | ca ‖ 2 ‖</w:t>
      </w:r>
    </w:p>
    <w:p>
      <w:r>
        <w:pict>
          <v:rect style="width:0;height:1.5pt" o:hralign="center" o:hrstd="t" o:hr="t"/>
        </w:pict>
      </w:r>
    </w:p>
    <w:bookmarkEnd w:id="534"/>
    <w:bookmarkStart w:id="535" w:name="printed-p.-453-pdf-473"/>
    <w:p>
      <w:pPr>
        <w:pStyle w:val="Heading3"/>
      </w:pPr>
      <w:r>
        <w:t xml:space="preserve">Printed p. 453 (PDF 473)</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453.)</w:t>
      </w:r>
    </w:p>
    <w:p>
      <w:pPr>
        <w:pStyle w:val="BodyText"/>
      </w:pPr>
      <w:r>
        <w:rPr>
          <w:bCs/>
          <w:b/>
        </w:rPr>
        <w:t xml:space="preserve">Sāyaṇa-bhāṣya</w:t>
      </w:r>
    </w:p>
    <w:p>
      <w:pPr>
        <w:pStyle w:val="BlockText"/>
      </w:pPr>
      <w:r>
        <w:t xml:space="preserve">अयं राजा राजमानः ईश्वरो वेन्द्रो नोऽस्मदीयानि कर्माणि ना दभत् । सर्वतो न हिंस्यात् । कानीति उच्यते । यो यानि कर्माणि वृष्ट्यादिरूपाणि स्वसारा परस्परं स्वसृभूते स्वयंसरणभूते अहोरात्रे । नु पूरणः । योनौ स्वकीये स्थाने कृण्वन्त ॥ द्विवचनस्थाने बहुवचनं ॥ कुरुतः ॥ कृवि हिंसाकरणयोश्च । धिन्विकृण्व्योर च इत्यप्रत्ययः । बहुलग्रहणाच्छप् ॥ तानिन्द्रोऽपि अनुजानाति इत्यर्थः । स्वसृभूतावध्वर्युर्यजमानौ वा कुरुतः । यद्वा । स्वसारौ अङ्गुलयः योनौ फलोत्पादनस्थाने यज्ञे यानि कृतवन्तः तानीति योज्यम् । किंचास्मै इन्द्राय सुतुकाः शोभनबलहेतवः अन्नाद्या आपः हवींषि अवेषन् । व्याप्नुवन्ति । सोऽस्मभ्यमिन्द्रः सख्या सख्यानि वयः च प्रभूतमन्नं च गमत् । गमयतु ॥ [as read; several words doubtful [?]]</w:t>
      </w:r>
    </w:p>
    <w:p>
      <w:pPr>
        <w:pStyle w:val="FirstParagraph"/>
      </w:pPr>
      <w:r>
        <w:rPr>
          <w:iCs/>
          <w:i/>
        </w:rPr>
        <w:t xml:space="preserve">Gist:</w:t>
      </w:r>
      <w:r>
        <w:t xml:space="preserve"> </w:t>
      </w:r>
      <w:r>
        <w:t xml:space="preserve">Indra is not to frustrate the rain-and-other acts that Day and Night (or the two priests, or the fingers) perform in their place; oblations strengthen him, and may he bring us friendship and abundant food.</w:t>
      </w:r>
    </w:p>
    <w:p>
      <w:pPr>
        <w:pStyle w:val="BodyText"/>
      </w:pPr>
      <w:r>
        <w:rPr>
          <w:bCs/>
          <w:b/>
        </w:rPr>
        <w:t xml:space="preserve">Pratipadārtha</w:t>
      </w:r>
    </w:p>
    <w:p>
      <w:pPr>
        <w:pStyle w:val="BodyText"/>
      </w:pPr>
      <w:r>
        <w:rPr>
          <w:bCs/>
          <w:b/>
        </w:rPr>
        <w:t xml:space="preserve">yā nu</w:t>
      </w:r>
      <w:r>
        <w:t xml:space="preserve"> </w:t>
      </w:r>
      <w:r>
        <w:t xml:space="preserve">— which (acts such as rain);</w:t>
      </w:r>
      <w:r>
        <w:t xml:space="preserve"> </w:t>
      </w:r>
      <w:r>
        <w:rPr>
          <w:bCs/>
          <w:b/>
        </w:rPr>
        <w:t xml:space="preserve">svasārā</w:t>
      </w:r>
      <w:r>
        <w:t xml:space="preserve"> </w:t>
      </w:r>
      <w:r>
        <w:t xml:space="preserve">— the mutually sister-like day and night;</w:t>
      </w:r>
      <w:r>
        <w:t xml:space="preserve"> </w:t>
      </w:r>
      <w:r>
        <w:rPr>
          <w:bCs/>
          <w:b/>
        </w:rPr>
        <w:t xml:space="preserve">yonau</w:t>
      </w:r>
      <w:r>
        <w:t xml:space="preserve"> </w:t>
      </w:r>
      <w:r>
        <w:t xml:space="preserve">— in their own place;</w:t>
      </w:r>
      <w:r>
        <w:t xml:space="preserve"> </w:t>
      </w:r>
      <w:r>
        <w:rPr>
          <w:bCs/>
          <w:b/>
        </w:rPr>
        <w:t xml:space="preserve">kṛṇavanta</w:t>
      </w:r>
      <w:r>
        <w:t xml:space="preserve"> </w:t>
      </w:r>
      <w:r>
        <w:t xml:space="preserve">— do; [or</w:t>
      </w:r>
      <w:r>
        <w:t xml:space="preserve"> </w:t>
      </w:r>
      <w:r>
        <w:rPr>
          <w:bCs/>
          <w:b/>
        </w:rPr>
        <w:t xml:space="preserve">yā</w:t>
      </w:r>
      <w:r>
        <w:t xml:space="preserve"> </w:t>
      </w:r>
      <w:r>
        <w:t xml:space="preserve">— which acts;</w:t>
      </w:r>
      <w:r>
        <w:t xml:space="preserve"> </w:t>
      </w:r>
      <w:r>
        <w:rPr>
          <w:bCs/>
          <w:b/>
        </w:rPr>
        <w:t xml:space="preserve">svasārā</w:t>
      </w:r>
      <w:r>
        <w:t xml:space="preserve"> </w:t>
      </w:r>
      <w:r>
        <w:t xml:space="preserve">— the</w:t>
      </w:r>
      <w:r>
        <w:t xml:space="preserve"> </w:t>
      </w:r>
      <w:r>
        <w:rPr>
          <w:iCs/>
          <w:i/>
        </w:rPr>
        <w:t xml:space="preserve">adhvaryu</w:t>
      </w:r>
      <w:r>
        <w:t xml:space="preserve"> </w:t>
      </w:r>
      <w:r>
        <w:t xml:space="preserve">and the sacrificer, like sisters;</w:t>
      </w:r>
      <w:r>
        <w:t xml:space="preserve"> </w:t>
      </w:r>
      <w:r>
        <w:rPr>
          <w:bCs/>
          <w:b/>
        </w:rPr>
        <w:t xml:space="preserve">yonau</w:t>
      </w:r>
      <w:r>
        <w:t xml:space="preserve"> </w:t>
      </w:r>
      <w:r>
        <w:t xml:space="preserve">— in the sacrifice;</w:t>
      </w:r>
      <w:r>
        <w:t xml:space="preserve"> </w:t>
      </w:r>
      <w:r>
        <w:rPr>
          <w:bCs/>
          <w:b/>
        </w:rPr>
        <w:t xml:space="preserve">kṛṇavanta</w:t>
      </w:r>
      <w:r>
        <w:t xml:space="preserve"> </w:t>
      </w:r>
      <w:r>
        <w:t xml:space="preserve">— do;] [or</w:t>
      </w:r>
      <w:r>
        <w:t xml:space="preserve"> </w:t>
      </w:r>
      <w:r>
        <w:rPr>
          <w:bCs/>
          <w:b/>
        </w:rPr>
        <w:t xml:space="preserve">svasārā</w:t>
      </w:r>
      <w:r>
        <w:t xml:space="preserve"> </w:t>
      </w:r>
      <w:r>
        <w:t xml:space="preserve">— the fingers;</w:t>
      </w:r>
      <w:r>
        <w:t xml:space="preserve"> </w:t>
      </w:r>
      <w:r>
        <w:rPr>
          <w:bCs/>
          <w:b/>
        </w:rPr>
        <w:t xml:space="preserve">yonau</w:t>
      </w:r>
      <w:r>
        <w:t xml:space="preserve"> </w:t>
      </w:r>
      <w:r>
        <w:t xml:space="preserve">— in the sacrifice, the place producing the fruit;</w:t>
      </w:r>
      <w:r>
        <w:t xml:space="preserve"> </w:t>
      </w:r>
      <w:r>
        <w:rPr>
          <w:bCs/>
          <w:b/>
        </w:rPr>
        <w:t xml:space="preserve">kṛṇavanta</w:t>
      </w:r>
      <w:r>
        <w:t xml:space="preserve"> </w:t>
      </w:r>
      <w:r>
        <w:t xml:space="preserve">— do;] (</w:t>
      </w:r>
      <w:r>
        <w:rPr>
          <w:bCs/>
          <w:b/>
        </w:rPr>
        <w:t xml:space="preserve">tāni</w:t>
      </w:r>
      <w:r>
        <w:t xml:space="preserve"> </w:t>
      </w:r>
      <w:r>
        <w:t xml:space="preserve">— those);</w:t>
      </w:r>
      <w:r>
        <w:t xml:space="preserve"> </w:t>
      </w:r>
      <w:r>
        <w:rPr>
          <w:bCs/>
          <w:b/>
        </w:rPr>
        <w:t xml:space="preserve">naḥ</w:t>
      </w:r>
      <w:r>
        <w:t xml:space="preserve"> </w:t>
      </w:r>
      <w:r>
        <w:t xml:space="preserve">— our (acts);</w:t>
      </w:r>
      <w:r>
        <w:t xml:space="preserve"> </w:t>
      </w:r>
      <w:r>
        <w:rPr>
          <w:bCs/>
          <w:b/>
        </w:rPr>
        <w:t xml:space="preserve">rājā</w:t>
      </w:r>
      <w:r>
        <w:t xml:space="preserve"> </w:t>
      </w:r>
      <w:r>
        <w:t xml:space="preserve">— the shining, or sovereign;</w:t>
      </w:r>
      <w:r>
        <w:t xml:space="preserve"> </w:t>
      </w:r>
      <w:r>
        <w:rPr>
          <w:bCs/>
          <w:b/>
        </w:rPr>
        <w:t xml:space="preserve">indraḥ ghā</w:t>
      </w:r>
      <w:r>
        <w:t xml:space="preserve"> </w:t>
      </w:r>
      <w:r>
        <w:t xml:space="preserve">— Indra;</w:t>
      </w:r>
      <w:r>
        <w:t xml:space="preserve"> </w:t>
      </w:r>
      <w:r>
        <w:rPr>
          <w:bCs/>
          <w:b/>
        </w:rPr>
        <w:t xml:space="preserve">na ā dabhat</w:t>
      </w:r>
      <w:r>
        <w:t xml:space="preserve"> </w:t>
      </w:r>
      <w:r>
        <w:t xml:space="preserve">— let him not obstruct; (</w:t>
      </w:r>
      <w:r>
        <w:rPr>
          <w:bCs/>
          <w:b/>
        </w:rPr>
        <w:t xml:space="preserve">kiṃ ca</w:t>
      </w:r>
      <w:r>
        <w:t xml:space="preserve"> </w:t>
      </w:r>
      <w:r>
        <w:t xml:space="preserve">— and further);</w:t>
      </w:r>
      <w:r>
        <w:t xml:space="preserve"> </w:t>
      </w:r>
      <w:r>
        <w:rPr>
          <w:bCs/>
          <w:b/>
        </w:rPr>
        <w:t xml:space="preserve">asmai</w:t>
      </w:r>
      <w:r>
        <w:t xml:space="preserve"> </w:t>
      </w:r>
      <w:r>
        <w:t xml:space="preserve">— to this Indra;</w:t>
      </w:r>
      <w:r>
        <w:t xml:space="preserve"> </w:t>
      </w:r>
      <w:r>
        <w:rPr>
          <w:bCs/>
          <w:b/>
        </w:rPr>
        <w:t xml:space="preserve">sutukāḥ</w:t>
      </w:r>
      <w:r>
        <w:t xml:space="preserve"> </w:t>
      </w:r>
      <w:r>
        <w:t xml:space="preserve">— causes of good strength;</w:t>
      </w:r>
      <w:r>
        <w:t xml:space="preserve"> </w:t>
      </w:r>
      <w:r>
        <w:rPr>
          <w:bCs/>
          <w:b/>
        </w:rPr>
        <w:t xml:space="preserve">āpaḥ cit</w:t>
      </w:r>
      <w:r>
        <w:t xml:space="preserve"> </w:t>
      </w:r>
      <w:r>
        <w:t xml:space="preserve">— the oblations etc.;</w:t>
      </w:r>
      <w:r>
        <w:t xml:space="preserve"> </w:t>
      </w:r>
      <w:r>
        <w:rPr>
          <w:bCs/>
          <w:b/>
        </w:rPr>
        <w:t xml:space="preserve">avēṣan</w:t>
      </w:r>
      <w:r>
        <w:t xml:space="preserve"> </w:t>
      </w:r>
      <w:r>
        <w:t xml:space="preserve">— pervade;</w:t>
      </w:r>
      <w:r>
        <w:t xml:space="preserve"> </w:t>
      </w:r>
      <w:r>
        <w:rPr>
          <w:bCs/>
          <w:b/>
        </w:rPr>
        <w:t xml:space="preserve">naḥ</w:t>
      </w:r>
      <w:r>
        <w:t xml:space="preserve"> </w:t>
      </w:r>
      <w:r>
        <w:t xml:space="preserve">— to us;</w:t>
      </w:r>
      <w:r>
        <w:t xml:space="preserve"> </w:t>
      </w:r>
      <w:r>
        <w:rPr>
          <w:bCs/>
          <w:b/>
        </w:rPr>
        <w:t xml:space="preserve">indraḥ</w:t>
      </w:r>
      <w:r>
        <w:t xml:space="preserve"> </w:t>
      </w:r>
      <w:r>
        <w:t xml:space="preserve">— Indra;</w:t>
      </w:r>
      <w:r>
        <w:t xml:space="preserve"> </w:t>
      </w:r>
      <w:r>
        <w:rPr>
          <w:bCs/>
          <w:b/>
        </w:rPr>
        <w:t xml:space="preserve">sakhyā</w:t>
      </w:r>
      <w:r>
        <w:t xml:space="preserve"> </w:t>
      </w:r>
      <w:r>
        <w:t xml:space="preserve">— friendship;</w:t>
      </w:r>
      <w:r>
        <w:t xml:space="preserve"> </w:t>
      </w:r>
      <w:r>
        <w:rPr>
          <w:bCs/>
          <w:b/>
        </w:rPr>
        <w:t xml:space="preserve">vayaḥ ca</w:t>
      </w:r>
      <w:r>
        <w:t xml:space="preserve"> </w:t>
      </w:r>
      <w:r>
        <w:t xml:space="preserve">— and abundant food;</w:t>
      </w:r>
      <w:r>
        <w:t xml:space="preserve"> </w:t>
      </w:r>
      <w:r>
        <w:rPr>
          <w:bCs/>
          <w:b/>
        </w:rPr>
        <w:t xml:space="preserve">gamat</w:t>
      </w:r>
      <w:r>
        <w:t xml:space="preserve"> </w:t>
      </w:r>
      <w:r>
        <w:t xml:space="preserve">— may he bring.</w:t>
      </w:r>
    </w:p>
    <w:p>
      <w:pPr>
        <w:pStyle w:val="BodyText"/>
      </w:pPr>
      <w:r>
        <w:rPr>
          <w:bCs/>
          <w:b/>
        </w:rPr>
        <w:t xml:space="preserve">Bhāvārtha</w:t>
      </w:r>
    </w:p>
    <w:p>
      <w:pPr>
        <w:pStyle w:val="BodyText"/>
      </w:pPr>
      <w:r>
        <w:t xml:space="preserve">Let Indra not obstruct the acts, such as rain, which the day and night, sister-like, carry on in their own places (or which the</w:t>
      </w:r>
      <w:r>
        <w:t xml:space="preserve"> </w:t>
      </w:r>
      <w:r>
        <w:rPr>
          <w:iCs/>
          <w:i/>
        </w:rPr>
        <w:t xml:space="preserve">adhvaryu</w:t>
      </w:r>
      <w:r>
        <w:t xml:space="preserve"> </w:t>
      </w:r>
      <w:r>
        <w:t xml:space="preserve">and sacrificers perform in the sacrifice). All oblations, causes of strength, go to Indra alone. May his friendship and abundant food be granted to us.</w:t>
      </w:r>
    </w:p>
    <w:p>
      <w:pPr>
        <w:pStyle w:val="BodyText"/>
      </w:pPr>
      <w:r>
        <w:rPr>
          <w:bCs/>
          <w:b/>
        </w:rPr>
        <w:t xml:space="preserve">Printed English</w:t>
      </w:r>
    </w:p>
    <w:p>
      <w:pPr>
        <w:pStyle w:val="BlockText"/>
      </w:pPr>
      <w:r>
        <w:t xml:space="preserve">Let not the royal Indra frustrate those our actions, which the sisters, (day and night), are directing to their object. May these invigorating offerings propitiate him, so that he may bestow upon us friendly (regard), and (abundant) food.</w:t>
      </w:r>
    </w:p>
    <w:bookmarkEnd w:id="535"/>
    <w:bookmarkStart w:id="536" w:name="printed-p.-454-pdf-474"/>
    <w:p>
      <w:pPr>
        <w:pStyle w:val="Heading3"/>
      </w:pPr>
      <w:r>
        <w:t xml:space="preserve">Printed p. 454 (PDF 474)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454.)</w:t>
      </w:r>
    </w:p>
    <w:p>
      <w:pPr>
        <w:pStyle w:val="BodyText"/>
      </w:pPr>
      <w:r>
        <w:rPr>
          <w:bCs/>
          <w:b/>
        </w:rPr>
        <w:t xml:space="preserve">Special Topics (Viśeṣaviṣayagaḷu)</w:t>
      </w:r>
    </w:p>
    <w:p>
      <w:pPr>
        <w:pStyle w:val="BodyText"/>
      </w:pPr>
      <w:r>
        <w:t xml:space="preserve">In the ṛk at hand Sāyaṇa has stated three kinds of meaning for the word</w:t>
      </w:r>
      <w:r>
        <w:t xml:space="preserve"> </w:t>
      </w:r>
      <w:r>
        <w:rPr>
          <w:iCs/>
          <w:i/>
        </w:rPr>
        <w:t xml:space="preserve">svasārā</w:t>
      </w:r>
      <w:r>
        <w:t xml:space="preserve">: first,</w:t>
      </w:r>
      <w:r>
        <w:t xml:space="preserve"> </w:t>
      </w:r>
      <w:r>
        <w:t xml:space="preserve">“</w:t>
      </w:r>
      <w:r>
        <w:t xml:space="preserve">day and night</w:t>
      </w:r>
      <w:r>
        <w:t xml:space="preserve">”</w:t>
      </w:r>
      <w:r>
        <w:t xml:space="preserve">; second, the</w:t>
      </w:r>
      <w:r>
        <w:t xml:space="preserve"> </w:t>
      </w:r>
      <w:r>
        <w:rPr>
          <w:iCs/>
          <w:i/>
        </w:rPr>
        <w:t xml:space="preserve">adhvaryu</w:t>
      </w:r>
      <w:r>
        <w:t xml:space="preserve"> </w:t>
      </w:r>
      <w:r>
        <w:t xml:space="preserve">and the sacrificer, who are</w:t>
      </w:r>
      <w:r>
        <w:t xml:space="preserve"> </w:t>
      </w:r>
      <w:r>
        <w:t xml:space="preserve">“</w:t>
      </w:r>
      <w:r>
        <w:t xml:space="preserve">like sisters</w:t>
      </w:r>
      <w:r>
        <w:t xml:space="preserve">”</w:t>
      </w:r>
      <w:r>
        <w:t xml:space="preserve">; third, the fingers, which are the means for the sacrificial act. Accordingly the word</w:t>
      </w:r>
      <w:r>
        <w:t xml:space="preserve"> </w:t>
      </w:r>
      <w:r>
        <w:rPr>
          <w:iCs/>
          <w:i/>
        </w:rPr>
        <w:t xml:space="preserve">yoni</w:t>
      </w:r>
      <w:r>
        <w:t xml:space="preserve"> </w:t>
      </w:r>
      <w:r>
        <w:t xml:space="preserve">too has to be explained in agreement with these meanings. First:</w:t>
      </w:r>
      <w:r>
        <w:t xml:space="preserve"> </w:t>
      </w:r>
      <w:r>
        <w:rPr>
          <w:iCs/>
          <w:i/>
          <w:bCs/>
          <w:b/>
        </w:rPr>
        <w:t xml:space="preserve">yā nu svasārā yonau kṛṇavanta</w:t>
      </w:r>
      <w:r>
        <w:t xml:space="preserve"> </w:t>
      </w:r>
      <w:r>
        <w:t xml:space="preserve">means: the acts such as rain which day and night, as sisters, perform in their own place. To see that this is right, one has to examine the natures of day and night and the acts by which they help each other.</w:t>
      </w:r>
    </w:p>
    <w:p>
      <w:pPr>
        <w:pStyle w:val="BodyText"/>
      </w:pPr>
      <w:r>
        <w:t xml:space="preserve">Uṣas (Dawn) is said to be the elder sister of Night. With the rising of Uṣas, Night becomes invisible and gives place to her sister.</w:t>
      </w:r>
    </w:p>
    <w:p>
      <w:pPr>
        <w:pStyle w:val="BlockText"/>
      </w:pPr>
      <w:r>
        <w:t xml:space="preserve">अरुषस्य दुहितरा विरूपे स्तृभिरन्या पिपिशे सूरो अन्या ।</w:t>
      </w:r>
      <w:r>
        <w:t xml:space="preserve"> </w:t>
      </w:r>
      <w:r>
        <w:t xml:space="preserve">मिथस्तुरा विचरन्ती पावके मन्म श्रुतं नक्षत ऋच्यमाने ॥</w:t>
      </w:r>
    </w:p>
    <w:p>
      <w:pPr>
        <w:pStyle w:val="BlockText"/>
      </w:pPr>
      <w:r>
        <w:rPr>
          <w:iCs/>
          <w:i/>
        </w:rPr>
        <w:t xml:space="preserve">aruṣasya duhitarā virūpe stṛbhiranyā pipiśe sūro anyā |</w:t>
      </w:r>
      <w:r>
        <w:t xml:space="preserve"> </w:t>
      </w:r>
      <w:r>
        <w:rPr>
          <w:iCs/>
          <w:i/>
        </w:rPr>
        <w:t xml:space="preserve">mithasturā vicarantī pāvake manma śrutaṃ nakṣata ṛcyamāne ‖</w:t>
      </w:r>
    </w:p>
    <w:p>
      <w:pPr>
        <w:pStyle w:val="FirstParagraph"/>
      </w:pPr>
      <w:r>
        <w:t xml:space="preserve">(Ṛ. Saṃ. 6-49-3 [?]) — in many such ṛks, describing the relation between Night and Uṣas, it is explained how both, by their constant, regulated movement, cause the life of the world. Day and night, being the mothers who cause the birth of Parjanya (rain), the fruit of the sacrifice, and likewise of food, are thus the root cause.</w:t>
      </w:r>
    </w:p>
    <w:p>
      <w:pPr>
        <w:pStyle w:val="BlockText"/>
      </w:pPr>
      <w:r>
        <w:t xml:space="preserve">नक्तोषासौ च ये देव्यावाग्नेय्यावेव ते स्मृते ।</w:t>
      </w:r>
    </w:p>
    <w:p>
      <w:pPr>
        <w:pStyle w:val="BlockText"/>
      </w:pPr>
      <w:r>
        <w:rPr>
          <w:iCs/>
          <w:i/>
        </w:rPr>
        <w:t xml:space="preserve">naktoṣāsau ca ye devyāvāgneyyāveva te smṛte |</w:t>
      </w:r>
    </w:p>
    <w:p>
      <w:pPr>
        <w:pStyle w:val="FirstParagraph"/>
      </w:pPr>
      <w:r>
        <w:t xml:space="preserve">(Bṛ. De. 3-8 [?])</w:t>
      </w:r>
    </w:p>
    <w:p>
      <w:pPr>
        <w:pStyle w:val="BlockText"/>
      </w:pPr>
      <w:r>
        <w:t xml:space="preserve">नक्तोषासा वर्णमामेम्याने धापयेते शिशुमेकं समीची ।</w:t>
      </w:r>
    </w:p>
    <w:p>
      <w:pPr>
        <w:pStyle w:val="BlockText"/>
      </w:pPr>
      <w:r>
        <w:rPr>
          <w:iCs/>
          <w:i/>
        </w:rPr>
        <w:t xml:space="preserve">naktoṣāsā varṇamāmemyāne dhāpayete śiśumekaṃ samīcī |</w:t>
      </w:r>
    </w:p>
    <w:p>
      <w:pPr>
        <w:pStyle w:val="FirstParagraph"/>
      </w:pPr>
      <w:r>
        <w:t xml:space="preserve">(Ṛ. Saṃ. 1-96-5 [?]) — in such places day and night are said to help Agni, the lord of the sacrifice, to drink the oblations. And because of this relation:</w:t>
      </w:r>
    </w:p>
    <w:p>
      <w:pPr>
        <w:pStyle w:val="BlockText"/>
      </w:pPr>
      <w:r>
        <w:t xml:space="preserve">आ सुष्वयन्ती यजते उपाके उषासानक्ता सदतां नि योनौ ।</w:t>
      </w:r>
      <w:r>
        <w:t xml:space="preserve"> </w:t>
      </w:r>
      <w:r>
        <w:t xml:space="preserve">दिव्ये योषणे बृहती सुरुक्मे अधि श्रियं शुक्रपिशं दधाने ॥</w:t>
      </w:r>
    </w:p>
    <w:p>
      <w:pPr>
        <w:pStyle w:val="BlockText"/>
      </w:pPr>
      <w:r>
        <w:rPr>
          <w:iCs/>
          <w:i/>
        </w:rPr>
        <w:t xml:space="preserve">ā suṣvayantī yajate upāke uṣāsānaktā sadatāṃ ni yonau |</w:t>
      </w:r>
      <w:r>
        <w:t xml:space="preserve"> </w:t>
      </w:r>
      <w:r>
        <w:rPr>
          <w:iCs/>
          <w:i/>
        </w:rPr>
        <w:t xml:space="preserve">divye yoṣaṇe bṛhatī surukme adhi śriyaṃ śukrapiśaṃ dadhāne ‖</w:t>
      </w:r>
    </w:p>
    <w:p>
      <w:pPr>
        <w:pStyle w:val="FirstParagraph"/>
      </w:pPr>
      <w:r>
        <w:t xml:space="preserve">(Ṛ. Saṃ. 10-110-6 [?]) — in such ṛks day and night are said to be the sacrificer’s neighbours. Because they are connected with the things of the sacrifice that bring about worldly affairs, they have the epithet</w:t>
      </w:r>
      <w:r>
        <w:t xml:space="preserve"> </w:t>
      </w:r>
      <w:r>
        <w:rPr>
          <w:iCs/>
          <w:i/>
        </w:rPr>
        <w:t xml:space="preserve">ṛtasya mātarā</w:t>
      </w:r>
      <w:r>
        <w:t xml:space="preserve"> </w:t>
      </w:r>
      <w:r>
        <w:t xml:space="preserve">(</w:t>
      </w:r>
      <w:r>
        <w:t xml:space="preserve">“</w:t>
      </w:r>
      <w:r>
        <w:t xml:space="preserve">the two mothers of the</w:t>
      </w:r>
      <w:r>
        <w:t xml:space="preserve"> </w:t>
      </w:r>
      <w:r>
        <w:rPr>
          <w:iCs/>
          <w:i/>
        </w:rPr>
        <w:t xml:space="preserve">ṛta</w:t>
      </w:r>
      <w:r>
        <w:t xml:space="preserve">”</w:t>
      </w:r>
      <w:r>
        <w:t xml:space="preserve">). Such sister-like day and night, in their own place, carry out the acts such as rain … [the passage continues on the next page.]</w:t>
      </w:r>
    </w:p>
    <w:p>
      <w:r>
        <w:pict>
          <v:rect style="width:0;height:1.5pt" o:hralign="center" o:hrstd="t" o:hr="t"/>
        </w:pict>
      </w:r>
    </w:p>
    <w:bookmarkEnd w:id="536"/>
    <w:bookmarkStart w:id="537" w:name="printed-p.-455-pdf-475"/>
    <w:p>
      <w:pPr>
        <w:pStyle w:val="Heading3"/>
      </w:pPr>
      <w:r>
        <w:t xml:space="preserve">Printed p. 455 (PDF 475)</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455.)</w:t>
      </w:r>
    </w:p>
    <w:p>
      <w:pPr>
        <w:pStyle w:val="BodyText"/>
      </w:pPr>
      <w:r>
        <w:rPr>
          <w:bCs/>
          <w:b/>
        </w:rPr>
        <w:t xml:space="preserve">Special Topics (continued)</w:t>
      </w:r>
      <w:r>
        <w:t xml:space="preserve"> </w:t>
      </w:r>
      <w:r>
        <w:t xml:space="preserve">— … so it is explained. Here the word</w:t>
      </w:r>
      <w:r>
        <w:t xml:space="preserve"> </w:t>
      </w:r>
      <w:r>
        <w:rPr>
          <w:iCs/>
          <w:i/>
        </w:rPr>
        <w:t xml:space="preserve">yoni</w:t>
      </w:r>
      <w:r>
        <w:t xml:space="preserve"> </w:t>
      </w:r>
      <w:r>
        <w:t xml:space="preserve">means</w:t>
      </w:r>
      <w:r>
        <w:t xml:space="preserve"> </w:t>
      </w:r>
      <w:r>
        <w:t xml:space="preserve">“</w:t>
      </w:r>
      <w:r>
        <w:t xml:space="preserve">place of origin</w:t>
      </w:r>
      <w:r>
        <w:t xml:space="preserve">”</w:t>
      </w:r>
      <w:r>
        <w:t xml:space="preserve">. Many other meanings of the word</w:t>
      </w:r>
      <w:r>
        <w:t xml:space="preserve"> </w:t>
      </w:r>
      <w:r>
        <w:rPr>
          <w:iCs/>
          <w:i/>
        </w:rPr>
        <w:t xml:space="preserve">yoni</w:t>
      </w:r>
      <w:r>
        <w:t xml:space="preserve"> </w:t>
      </w:r>
      <w:r>
        <w:t xml:space="preserve">have been given earlier; among them,</w:t>
      </w:r>
      <w:r>
        <w:t xml:space="preserve"> </w:t>
      </w:r>
      <w:r>
        <w:t xml:space="preserve">“</w:t>
      </w:r>
      <w:r>
        <w:t xml:space="preserve">place of origin</w:t>
      </w:r>
      <w:r>
        <w:t xml:space="preserve">”</w:t>
      </w:r>
      <w:r>
        <w:t xml:space="preserve"> </w:t>
      </w:r>
      <w:r>
        <w:t xml:space="preserve">is the one most commonly known in usage.</w:t>
      </w:r>
    </w:p>
    <w:p>
      <w:pPr>
        <w:pStyle w:val="BlockText"/>
      </w:pPr>
      <w:r>
        <w:t xml:space="preserve">वेदिषदे प्रियधामाय सुद्युते धासिमिव प्र भरा योनिमग्नये ।</w:t>
      </w:r>
    </w:p>
    <w:p>
      <w:pPr>
        <w:pStyle w:val="BlockText"/>
      </w:pPr>
      <w:r>
        <w:rPr>
          <w:iCs/>
          <w:i/>
        </w:rPr>
        <w:t xml:space="preserve">vediṣade priyadhāmāya sudyute dhāsimiva pra bharā yonimagnaye |</w:t>
      </w:r>
    </w:p>
    <w:p>
      <w:pPr>
        <w:pStyle w:val="FirstParagraph"/>
      </w:pPr>
      <w:r>
        <w:t xml:space="preserve">(Ṛ. Saṃ. 1-140-1 [?]) — in such ṛks it is well known that</w:t>
      </w:r>
      <w:r>
        <w:t xml:space="preserve"> </w:t>
      </w:r>
      <w:r>
        <w:rPr>
          <w:iCs/>
          <w:i/>
        </w:rPr>
        <w:t xml:space="preserve">yoni</w:t>
      </w:r>
      <w:r>
        <w:t xml:space="preserve"> </w:t>
      </w:r>
      <w:r>
        <w:t xml:space="preserve">denotes the place called the altar (</w:t>
      </w:r>
      <w:r>
        <w:rPr>
          <w:iCs/>
          <w:i/>
        </w:rPr>
        <w:t xml:space="preserve">vedi</w:t>
      </w:r>
      <w:r>
        <w:t xml:space="preserve">). In Saṃhitā sentences such as</w:t>
      </w:r>
      <w:r>
        <w:t xml:space="preserve"> </w:t>
      </w:r>
      <w:r>
        <w:t xml:space="preserve">“</w:t>
      </w:r>
      <w:r>
        <w:rPr>
          <w:iCs/>
          <w:i/>
        </w:rPr>
        <w:t xml:space="preserve">ā sve yonau niṣīdatu</w:t>
      </w:r>
      <w:r>
        <w:t xml:space="preserve">”</w:t>
      </w:r>
      <w:r>
        <w:t xml:space="preserve"> </w:t>
      </w:r>
      <w:r>
        <w:t xml:space="preserve">(Ṛ. Saṃ. 6-16-40 [?]) and in Brāhmaṇa sentences such as</w:t>
      </w:r>
      <w:r>
        <w:t xml:space="preserve"> </w:t>
      </w:r>
      <w:r>
        <w:t xml:space="preserve">“</w:t>
      </w:r>
      <w:r>
        <w:rPr>
          <w:iCs/>
          <w:i/>
        </w:rPr>
        <w:t xml:space="preserve">eṣa ha vā asya svo yonir yadagnir agneḥ</w:t>
      </w:r>
      <w:r>
        <w:t xml:space="preserve"> </w:t>
      </w:r>
      <w:r>
        <w:t xml:space="preserve">[?]</w:t>
      </w:r>
      <w:r>
        <w:t xml:space="preserve">”</w:t>
      </w:r>
      <w:r>
        <w:t xml:space="preserve"> </w:t>
      </w:r>
      <w:r>
        <w:t xml:space="preserve">(Ai. Brā. 1-18 [?]) this meaning is explained too. Besides this, for</w:t>
      </w:r>
      <w:r>
        <w:t xml:space="preserve"> </w:t>
      </w:r>
      <w:r>
        <w:t xml:space="preserve">“</w:t>
      </w:r>
      <w:r>
        <w:rPr>
          <w:iCs/>
          <w:i/>
        </w:rPr>
        <w:t xml:space="preserve">yonau</w:t>
      </w:r>
      <w:r>
        <w:t xml:space="preserve">”</w:t>
      </w:r>
      <w:r>
        <w:t xml:space="preserve"> </w:t>
      </w:r>
      <w:r>
        <w:t xml:space="preserve">in the ṛk at hand, Sāyaṇa has explained</w:t>
      </w:r>
      <w:r>
        <w:t xml:space="preserve"> </w:t>
      </w:r>
      <w:r>
        <w:rPr>
          <w:iCs/>
          <w:i/>
        </w:rPr>
        <w:t xml:space="preserve">yoni</w:t>
      </w:r>
      <w:r>
        <w:t xml:space="preserve"> </w:t>
      </w:r>
      <w:r>
        <w:t xml:space="preserve">as a synonym of</w:t>
      </w:r>
      <w:r>
        <w:t xml:space="preserve"> </w:t>
      </w:r>
      <w:r>
        <w:rPr>
          <w:iCs/>
          <w:i/>
        </w:rPr>
        <w:t xml:space="preserve">yajña</w:t>
      </w:r>
      <w:r>
        <w:t xml:space="preserve"> </w:t>
      </w:r>
      <w:r>
        <w:t xml:space="preserve">(</w:t>
      </w:r>
      <w:r>
        <w:t xml:space="preserve">“</w:t>
      </w:r>
      <w:r>
        <w:t xml:space="preserve">the sacrifice, the place that produces fruit</w:t>
      </w:r>
      <w:r>
        <w:t xml:space="preserve">”</w:t>
      </w:r>
      <w:r>
        <w:t xml:space="preserve">). This meaning is also natural. For, since the sacrifice is the cause of the origin and the maintenance of all worlds, and is the means of binding, in mutual relation, all beings from the gods downward, it has the epithets</w:t>
      </w:r>
      <w:r>
        <w:t xml:space="preserve"> </w:t>
      </w:r>
      <w:r>
        <w:rPr>
          <w:iCs/>
          <w:i/>
        </w:rPr>
        <w:t xml:space="preserve">bhuvanasya yoniḥ</w:t>
      </w:r>
      <w:r>
        <w:t xml:space="preserve">,</w:t>
      </w:r>
      <w:r>
        <w:t xml:space="preserve"> </w:t>
      </w:r>
      <w:r>
        <w:rPr>
          <w:iCs/>
          <w:i/>
        </w:rPr>
        <w:t xml:space="preserve">bhuvanasya nābhiḥ</w:t>
      </w:r>
      <w:r>
        <w:t xml:space="preserve"> </w:t>
      </w:r>
      <w:r>
        <w:t xml:space="preserve">(</w:t>
      </w:r>
      <w:r>
        <w:t xml:space="preserve">“</w:t>
      </w:r>
      <w:r>
        <w:t xml:space="preserve">womb of the world</w:t>
      </w:r>
      <w:r>
        <w:t xml:space="preserve">”</w:t>
      </w:r>
      <w:r>
        <w:t xml:space="preserve">,</w:t>
      </w:r>
      <w:r>
        <w:t xml:space="preserve"> </w:t>
      </w:r>
      <w:r>
        <w:t xml:space="preserve">“</w:t>
      </w:r>
      <w:r>
        <w:t xml:space="preserve">navel of the world</w:t>
      </w:r>
      <w:r>
        <w:t xml:space="preserve">”</w:t>
      </w:r>
      <w:r>
        <w:t xml:space="preserve">) and so on. Since the sacrifice is the place of origin for all worldly dealings, it is well known as</w:t>
      </w:r>
      <w:r>
        <w:t xml:space="preserve"> </w:t>
      </w:r>
      <w:r>
        <w:rPr>
          <w:iCs/>
          <w:i/>
        </w:rPr>
        <w:t xml:space="preserve">yoni</w:t>
      </w:r>
      <w:r>
        <w:t xml:space="preserve">. Thus:</w:t>
      </w:r>
    </w:p>
    <w:p>
      <w:pPr>
        <w:pStyle w:val="BlockText"/>
      </w:pPr>
      <w:r>
        <w:t xml:space="preserve">स एतेन यज्ञेन देवेभ्य आत्मानं निरक्रीणीत स यद्वै तेन [?] यथैव [?] यत्वे [?] प्रजापतिर्देवेभ्य आत्मानं प्रायच्छदेवमेवैष एतद्देवेभ्य आत्मानं प्रयच्छति तस्मादु संयत एवैतां रात्रिं चिचरिषेद्यथा हविषा चरेदेवं हविर्ह्येष देवानां भवति ।</w:t>
      </w:r>
    </w:p>
    <w:p>
      <w:pPr>
        <w:pStyle w:val="BlockText"/>
      </w:pPr>
      <w:r>
        <w:rPr>
          <w:iCs/>
          <w:i/>
        </w:rPr>
        <w:t xml:space="preserve">sa etena yajñena devebhya ātmānaṃ nirakrīṇīta sa yadvai tena [?] yathaiva [?] yatve [?] prajāpatirdevebhya ātmānaṃ prāyacchadevamevaiṣa etaddevebhya ātmānaṃ prayacchati tasmādu saṃyata evaitāṃ rātriṃ cicariṣedyathā haviṣā caredevaṃ havirhyeṣa devānāṃ bhavati |</w:t>
      </w:r>
    </w:p>
    <w:p>
      <w:pPr>
        <w:pStyle w:val="FirstParagraph"/>
      </w:pPr>
      <w:r>
        <w:t xml:space="preserve">(Śa. Brā. 11-1-8-3 [?]) — Prajāpati, pleased with the sacrifice of the gods, offered himself to them; afterwards he made again a counterpart of himself, a substitute for the sacrifice (</w:t>
      </w:r>
      <w:r>
        <w:rPr>
          <w:iCs/>
          <w:i/>
        </w:rPr>
        <w:t xml:space="preserve">yajña-pratinidhi</w:t>
      </w:r>
      <w:r>
        <w:t xml:space="preserve">). Thus, for the sake of the sacrifice, he created his own likeness; and those who understood this reflection call Prajāpati, the womb of the world, by the name</w:t>
      </w:r>
      <w:r>
        <w:t xml:space="preserve"> </w:t>
      </w:r>
      <w:r>
        <w:rPr>
          <w:iCs/>
          <w:i/>
        </w:rPr>
        <w:t xml:space="preserve">yajña</w:t>
      </w:r>
      <w:r>
        <w:t xml:space="preserve">. This sacrifice is the thread that shows the single connection of everything in the world; it is also called</w:t>
      </w:r>
      <w:r>
        <w:t xml:space="preserve"> </w:t>
      </w:r>
      <w:r>
        <w:t xml:space="preserve">“</w:t>
      </w:r>
      <w:r>
        <w:t xml:space="preserve">the wheel of the world</w:t>
      </w:r>
      <w:r>
        <w:t xml:space="preserve">”</w:t>
      </w:r>
      <w:r>
        <w:t xml:space="preserve"> </w:t>
      </w:r>
      <w:r>
        <w:t xml:space="preserve">(</w:t>
      </w:r>
      <w:r>
        <w:rPr>
          <w:iCs/>
          <w:i/>
        </w:rPr>
        <w:t xml:space="preserve">viśvacakra</w:t>
      </w:r>
      <w:r>
        <w:t xml:space="preserve">). For example:</w:t>
      </w:r>
    </w:p>
    <w:p>
      <w:pPr>
        <w:pStyle w:val="BlockText"/>
      </w:pPr>
      <w:r>
        <w:t xml:space="preserve">अन्नाद्भवन्ति भूतानि पर्जन्यादन्नसंभवः ।</w:t>
      </w:r>
      <w:r>
        <w:t xml:space="preserve"> </w:t>
      </w:r>
      <w:r>
        <w:t xml:space="preserve">यज्ञाद्भवति पर्जन्यो यज्ञः कर्मसमुद्भवः ॥</w:t>
      </w:r>
      <w:r>
        <w:t xml:space="preserve"> </w:t>
      </w:r>
      <w:r>
        <w:t xml:space="preserve">कर्म ब्रह्मोद्भवं विद्धि ब्रह्माक्षरसमुद्भवम् ।</w:t>
      </w:r>
      <w:r>
        <w:t xml:space="preserve"> </w:t>
      </w:r>
      <w:r>
        <w:t xml:space="preserve">तस्मात्सर्वगतं ब्रह्म नित्यं यज्ञे प्रतिष्ठितम् ॥</w:t>
      </w:r>
    </w:p>
    <w:p>
      <w:pPr>
        <w:pStyle w:val="BlockText"/>
      </w:pPr>
      <w:r>
        <w:rPr>
          <w:iCs/>
          <w:i/>
        </w:rPr>
        <w:t xml:space="preserve">annādbhavanti bhūtāni parjanyādannasaṃbhavaḥ |</w:t>
      </w:r>
      <w:r>
        <w:t xml:space="preserve"> </w:t>
      </w:r>
      <w:r>
        <w:rPr>
          <w:iCs/>
          <w:i/>
        </w:rPr>
        <w:t xml:space="preserve">yajñādbhavati parjanyo yajñaḥ karmasamudbhavaḥ ‖</w:t>
      </w:r>
      <w:r>
        <w:t xml:space="preserve"> </w:t>
      </w:r>
      <w:r>
        <w:rPr>
          <w:iCs/>
          <w:i/>
        </w:rPr>
        <w:t xml:space="preserve">karma brahmodbhavaṃ viddhi brahmākṣarasamudbhavam |</w:t>
      </w:r>
      <w:r>
        <w:t xml:space="preserve"> </w:t>
      </w:r>
      <w:r>
        <w:rPr>
          <w:iCs/>
          <w:i/>
        </w:rPr>
        <w:t xml:space="preserve">tasmātsarvagataṃ brahma nityaṃ yajñe pratiṣṭhitam ‖</w:t>
      </w:r>
    </w:p>
    <w:p>
      <w:pPr>
        <w:pStyle w:val="FirstParagraph"/>
      </w:pPr>
      <w:r>
        <w:t xml:space="preserve">(Bha. Gī. 3-14 to 15, as printed [?]) — from the sacrifice, which is action, comes rain; from rain, food; from food, the beings. This sacrifice in the form of action arose from Brahman. Therefore, beginning with the creation of the world, for all kinds of worldly dealings and for the recurring cycle that is the wheel of the world, the supreme Brahman is constantly established in the sacrifice. [The passage continues on the next page.]</w:t>
      </w:r>
    </w:p>
    <w:bookmarkEnd w:id="537"/>
    <w:bookmarkStart w:id="538" w:name="printed-p.-456-pdf-476"/>
    <w:p>
      <w:pPr>
        <w:pStyle w:val="Heading3"/>
      </w:pPr>
      <w:r>
        <w:t xml:space="preserve">Printed p. 456 (PDF 476)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456.)</w:t>
      </w:r>
    </w:p>
    <w:p>
      <w:pPr>
        <w:pStyle w:val="BodyText"/>
      </w:pPr>
      <w:r>
        <w:t xml:space="preserve">… and so on: in the Gītā and elsewhere the sacrificer’s role in the sacrifice is described as taught in Vedic statements. This truth of the sacrifice, described as</w:t>
      </w:r>
      <w:r>
        <w:t xml:space="preserve"> </w:t>
      </w:r>
      <w:r>
        <w:t xml:space="preserve">“</w:t>
      </w:r>
      <w:r>
        <w:rPr>
          <w:iCs/>
          <w:i/>
        </w:rPr>
        <w:t xml:space="preserve">bhuvanasya yoniḥ</w:t>
      </w:r>
      <w:r>
        <w:t xml:space="preserve">”</w:t>
      </w:r>
      <w:r>
        <w:t xml:space="preserve"> </w:t>
      </w:r>
      <w:r>
        <w:t xml:space="preserve">(</w:t>
      </w:r>
      <w:r>
        <w:t xml:space="preserve">“</w:t>
      </w:r>
      <w:r>
        <w:t xml:space="preserve">the womb of the world</w:t>
      </w:r>
      <w:r>
        <w:t xml:space="preserve">”</w:t>
      </w:r>
      <w:r>
        <w:t xml:space="preserve">), the Ṛk-saṃhitā praises in this way also in various other portions. For example:</w:t>
      </w:r>
    </w:p>
    <w:p>
      <w:pPr>
        <w:pStyle w:val="BlockText"/>
      </w:pPr>
      <w:r>
        <w:t xml:space="preserve">यज्ञेन यज्ञमयजन्त देवास्तानि धर्माणि प्रथमान्यासन् ।</w:t>
      </w:r>
      <w:r>
        <w:t xml:space="preserve"> </w:t>
      </w:r>
      <w:r>
        <w:t xml:space="preserve">ते ह नाकं महिमानः सचन्त यत्र पूर्वे साध्याः सन्ति देवाः ॥</w:t>
      </w:r>
    </w:p>
    <w:p>
      <w:pPr>
        <w:pStyle w:val="BlockText"/>
      </w:pPr>
      <w:r>
        <w:rPr>
          <w:iCs/>
          <w:i/>
        </w:rPr>
        <w:t xml:space="preserve">yajñena yajñamayajanta devāstāni dharmāṇi prathamānyāsan |</w:t>
      </w:r>
      <w:r>
        <w:t xml:space="preserve"> </w:t>
      </w:r>
      <w:r>
        <w:rPr>
          <w:iCs/>
          <w:i/>
        </w:rPr>
        <w:t xml:space="preserve">te ha nākaṃ mahimānaḥ sacanta yatra pūrve sādhyāḥ santi devāḥ ‖</w:t>
      </w:r>
    </w:p>
    <w:p>
      <w:pPr>
        <w:pStyle w:val="FirstParagraph"/>
      </w:pPr>
      <w:r>
        <w:t xml:space="preserve">(Ṛ. Saṃ. 10-90-16 [?]) — the gods worshipped Prajāpati in the form of the sacrifice, by the sacrifice, which was their own resolve (</w:t>
      </w:r>
      <w:r>
        <w:rPr>
          <w:iCs/>
          <w:i/>
        </w:rPr>
        <w:t xml:space="preserve">saṅkalpa</w:t>
      </w:r>
      <w:r>
        <w:t xml:space="preserve">) in form and meditative in nature. All the cosmic laws (</w:t>
      </w:r>
      <w:r>
        <w:rPr>
          <w:iCs/>
          <w:i/>
        </w:rPr>
        <w:t xml:space="preserve">dharma</w:t>
      </w:r>
      <w:r>
        <w:t xml:space="preserve">) have this sacrifice as their root. These very laws of the sacrifice, established in the intermediate region, are in the places of the gods who dwell in heaven. It is by the sacrifice that all beings obtain the food and the strength that sustain them. This sacrifice itself places the three worlds in their stability. Thus:</w:t>
      </w:r>
    </w:p>
    <w:p>
      <w:pPr>
        <w:pStyle w:val="BlockText"/>
      </w:pPr>
      <w:r>
        <w:t xml:space="preserve">कल्पन्तेऽस्मा इमे लोका ऊर्जं प्रजासु दधाति त्रिरात्रेणैवेमं लोकं कल्पयति त्रिरात्रेणान्तरिक्षं त्रिरात्रेणामुं लोकं यथा गुणे गुणमन्वस्यत्येवमेवैतल्लोके लोकमन्वस्यति धृत्या अशिथिलं भावाय ।</w:t>
      </w:r>
    </w:p>
    <w:p>
      <w:pPr>
        <w:pStyle w:val="BlockText"/>
      </w:pPr>
      <w:r>
        <w:rPr>
          <w:iCs/>
          <w:i/>
        </w:rPr>
        <w:t xml:space="preserve">kalpante ’smā ime lokā ūrjaṃ prajāsu dadhāti trirātreṇaivemaṃ lokaṃ kalpayati trirātreṇāntarikṣaṃ trirātreṇāmuṃ lokaṃ yathā guṇe guṇamanvasyatyevamevaitalloke lokamanvasyati dhṛtyā aśithilaṃ bhāvāya |</w:t>
      </w:r>
    </w:p>
    <w:p>
      <w:pPr>
        <w:pStyle w:val="FirstParagraph"/>
      </w:pPr>
      <w:r>
        <w:t xml:space="preserve">(Tai. Saṃ. 7-3-4-3 [?]) — through this sacrifice in the form of nine nights, the three worlds obtained coherence. By a three-night rite he set the earth in order, by a three-night rite the intermediate region, and by the remaining three-night rite the heavenly world: Prajāpati established them with the sacrifice’s own power of maintenance. As the weaver joins thread with thread (warp and woof,</w:t>
      </w:r>
      <w:r>
        <w:t xml:space="preserve"> </w:t>
      </w:r>
      <w:r>
        <w:rPr>
          <w:iCs/>
          <w:i/>
        </w:rPr>
        <w:t xml:space="preserve">otaprota</w:t>
      </w:r>
      <w:r>
        <w:t xml:space="preserve">) to make cloth, so, to prevent looseness and to produce for all a single bond-like power, he established for the three worlds, in their fixed positions, the relation of warp and woof. This sacrifice is the pulse (</w:t>
      </w:r>
      <w:r>
        <w:rPr>
          <w:iCs/>
          <w:i/>
        </w:rPr>
        <w:t xml:space="preserve">nāḍi</w:t>
      </w:r>
      <w:r>
        <w:t xml:space="preserve">) of the life of the world. The Śatapatha Brāhmaṇa describes this very thing:</w:t>
      </w:r>
    </w:p>
    <w:p>
      <w:pPr>
        <w:pStyle w:val="BlockText"/>
      </w:pPr>
      <w:r>
        <w:t xml:space="preserve">सर्वेषां वा एष भूतानां सर्वेषां देवानामात्मा यद्यज्ञस्तस्य समृद्धिमनु यजमानः प्रजया पशुभिर्ऋध्यते ।</w:t>
      </w:r>
    </w:p>
    <w:p>
      <w:pPr>
        <w:pStyle w:val="BlockText"/>
      </w:pPr>
      <w:r>
        <w:rPr>
          <w:iCs/>
          <w:i/>
        </w:rPr>
        <w:t xml:space="preserve">sarveṣāṃ vā eṣa bhūtānāṃ sarveṣāṃ devānāmātmā yadyajñastasya samṛddhimanu yajamānaḥ prajayā paśubhirṛdhyate |</w:t>
      </w:r>
    </w:p>
    <w:p>
      <w:pPr>
        <w:pStyle w:val="FirstParagraph"/>
      </w:pPr>
      <w:r>
        <w:t xml:space="preserve">(Śa. Brā. 14-3-2-1 [?]) — the sacrifice is stated to be the soul of all men and of all deities. Thus, in the order of the world, for every individual to attain an existence full of its own power, the sacrifice is the thread that links the general with the particular. This sacrifice, in the form of a thread, grows along with the expansions and contractions of the world; at one time it expands, at another it contracts … [the passage continues on the next page.]</w:t>
      </w:r>
    </w:p>
    <w:p>
      <w:r>
        <w:pict>
          <v:rect style="width:0;height:1.5pt" o:hralign="center" o:hrstd="t" o:hr="t"/>
        </w:pict>
      </w:r>
    </w:p>
    <w:bookmarkEnd w:id="538"/>
    <w:bookmarkStart w:id="539" w:name="printed-p.-457-pdf-477"/>
    <w:p>
      <w:pPr>
        <w:pStyle w:val="Heading3"/>
      </w:pPr>
      <w:r>
        <w:t xml:space="preserve">Printed p. 457 (PDF 477)</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457.)</w:t>
      </w:r>
    </w:p>
    <w:p>
      <w:pPr>
        <w:pStyle w:val="BodyText"/>
      </w:pPr>
      <w:r>
        <w:rPr>
          <w:bCs/>
          <w:b/>
        </w:rPr>
        <w:t xml:space="preserve">Special Topics (continued)</w:t>
      </w:r>
      <w:r>
        <w:t xml:space="preserve"> </w:t>
      </w:r>
      <w:r>
        <w:t xml:space="preserve">— … together with the motion of the world it takes on its own motion. Explaining this point, the Śatapatha Brāhmaṇa gives the derivation of the word</w:t>
      </w:r>
      <w:r>
        <w:t xml:space="preserve"> </w:t>
      </w:r>
      <w:r>
        <w:rPr>
          <w:iCs/>
          <w:i/>
        </w:rPr>
        <w:t xml:space="preserve">yajña</w:t>
      </w:r>
      <w:r>
        <w:t xml:space="preserve"> </w:t>
      </w:r>
      <w:r>
        <w:t xml:space="preserve">thus:</w:t>
      </w:r>
    </w:p>
    <w:p>
      <w:pPr>
        <w:pStyle w:val="BlockText"/>
      </w:pPr>
      <w:r>
        <w:t xml:space="preserve">अथ यस्माद्यज्ञो नाम । घ्नन्ति वा एनमेतद्यदभिषुण्वन्ति तद्यदेनं तन्वते तदेनं जनयन्ते स तायमानो जायते स यज्ञा [?] यते [?] तस्माद्यज्ञो यज्ञो ह वै नाम्यैतद्यज्ञ इति [?] ……….</w:t>
      </w:r>
    </w:p>
    <w:p>
      <w:pPr>
        <w:pStyle w:val="BlockText"/>
      </w:pPr>
      <w:r>
        <w:rPr>
          <w:iCs/>
          <w:i/>
        </w:rPr>
        <w:t xml:space="preserve">atha yasmādyajño nāma | ghnanti vā enametadyadabhiṣuṇvanti tadyadenaṃ tanvate tadenaṃ janayante sa tāyamāno jāyate sa yajñā [?] yate [?] tasmādyajño yajño ha vai nāmyaitadyajña iti [?] ……….</w:t>
      </w:r>
    </w:p>
    <w:p>
      <w:pPr>
        <w:pStyle w:val="FirstParagraph"/>
      </w:pPr>
      <w:r>
        <w:t xml:space="preserve">(Śa. Brā. 3-9-4-23 [?]) — at the time of pressing (</w:t>
      </w:r>
      <w:r>
        <w:rPr>
          <w:iCs/>
          <w:i/>
        </w:rPr>
        <w:t xml:space="preserve">abhiṣava</w:t>
      </w:r>
      <w:r>
        <w:t xml:space="preserve">) they kill it; then they cause it to be born again. Because it is born together with a motion of expansion, it became known by the name</w:t>
      </w:r>
      <w:r>
        <w:t xml:space="preserve"> </w:t>
      </w:r>
      <w:r>
        <w:rPr>
          <w:iCs/>
          <w:i/>
        </w:rPr>
        <w:t xml:space="preserve">yajña</w:t>
      </w:r>
      <w:r>
        <w:t xml:space="preserve">. This sacrifice, being always in keeping with the states of the world, is beneficial to the world. How? —</w:t>
      </w:r>
    </w:p>
    <w:p>
      <w:pPr>
        <w:pStyle w:val="BlockText"/>
      </w:pPr>
      <w:r>
        <w:t xml:space="preserve">भुज्युः सुपर्ण इति । यज्ञो वै भुज्युः यज्ञो हि सर्वाणि भुनक्ति यज्ञो गन्धर्वः ……….</w:t>
      </w:r>
    </w:p>
    <w:p>
      <w:pPr>
        <w:pStyle w:val="BlockText"/>
      </w:pPr>
      <w:r>
        <w:rPr>
          <w:iCs/>
          <w:i/>
        </w:rPr>
        <w:t xml:space="preserve">bhujyuḥ suparṇa iti | yajño vai bhujyuḥ yajño hi sarvāṇi bhunakti yajño gandharvaḥ ……….</w:t>
      </w:r>
    </w:p>
    <w:p>
      <w:pPr>
        <w:pStyle w:val="FirstParagraph"/>
      </w:pPr>
      <w:r>
        <w:t xml:space="preserve">(Śa. Brā. 9-4-1-11 [?]) — the sacrifice expects all beings for its offering (</w:t>
      </w:r>
      <w:r>
        <w:rPr>
          <w:iCs/>
          <w:i/>
        </w:rPr>
        <w:t xml:space="preserve">āhuti</w:t>
      </w:r>
      <w:r>
        <w:t xml:space="preserve">), and again goes out for the benefit of all beings. In this way, by showing the identity-relation (</w:t>
      </w:r>
      <w:r>
        <w:rPr>
          <w:iCs/>
          <w:i/>
        </w:rPr>
        <w:t xml:space="preserve">tādātmya</w:t>
      </w:r>
      <w:r>
        <w:t xml:space="preserve">) of the principle of the world and the sacrifice with other things, it is stated that the sacrifice itself is the cause of all worldly dealings, that the very relation in the form of a thread is the navel of the world. This is what is indicated in the ṛk at hand by the word</w:t>
      </w:r>
      <w:r>
        <w:t xml:space="preserve"> </w:t>
      </w:r>
      <w:r>
        <w:rPr>
          <w:iCs/>
          <w:i/>
        </w:rPr>
        <w:t xml:space="preserve">yoni</w:t>
      </w:r>
      <w:r>
        <w:t xml:space="preserve">.</w:t>
      </w:r>
    </w:p>
    <w:p>
      <w:pPr>
        <w:pStyle w:val="BodyText"/>
      </w:pPr>
      <w:r>
        <w:t xml:space="preserve">In this womb of the world, the</w:t>
      </w:r>
      <w:r>
        <w:t xml:space="preserve"> </w:t>
      </w:r>
      <w:r>
        <w:rPr>
          <w:iCs/>
          <w:i/>
        </w:rPr>
        <w:t xml:space="preserve">svasṛ</w:t>
      </w:r>
      <w:r>
        <w:t xml:space="preserve">s (</w:t>
      </w:r>
      <w:r>
        <w:t xml:space="preserve">“</w:t>
      </w:r>
      <w:r>
        <w:t xml:space="preserve">sisters</w:t>
      </w:r>
      <w:r>
        <w:t xml:space="preserve">”</w:t>
      </w:r>
      <w:r>
        <w:t xml:space="preserve">), having performed their acts, are ready to see that those who engage in the world’s dealings suffer no obstruction. These</w:t>
      </w:r>
      <w:r>
        <w:t xml:space="preserve"> </w:t>
      </w:r>
      <w:r>
        <w:rPr>
          <w:iCs/>
          <w:i/>
        </w:rPr>
        <w:t xml:space="preserve">svasṛ</w:t>
      </w:r>
      <w:r>
        <w:t xml:space="preserve">s may be:</w:t>
      </w:r>
    </w:p>
    <w:p>
      <w:pPr>
        <w:numPr>
          <w:ilvl w:val="0"/>
          <w:numId w:val="1070"/>
        </w:numPr>
        <w:pStyle w:val="Compact"/>
      </w:pPr>
      <w:r>
        <w:t xml:space="preserve">in the form of day and night; or</w:t>
      </w:r>
    </w:p>
    <w:p>
      <w:pPr>
        <w:numPr>
          <w:ilvl w:val="0"/>
          <w:numId w:val="1070"/>
        </w:numPr>
        <w:pStyle w:val="Compact"/>
      </w:pPr>
      <w:r>
        <w:t xml:space="preserve">in the form of the sacrificer and the</w:t>
      </w:r>
      <w:r>
        <w:t xml:space="preserve"> </w:t>
      </w:r>
      <w:r>
        <w:rPr>
          <w:iCs/>
          <w:i/>
        </w:rPr>
        <w:t xml:space="preserve">adhvaryu</w:t>
      </w:r>
      <w:r>
        <w:t xml:space="preserve">; or</w:t>
      </w:r>
    </w:p>
    <w:p>
      <w:pPr>
        <w:numPr>
          <w:ilvl w:val="0"/>
          <w:numId w:val="1070"/>
        </w:numPr>
        <w:pStyle w:val="Compact"/>
      </w:pPr>
      <w:r>
        <w:t xml:space="preserve">in the form of the fingers, the instruments of the sacrifice (the Nirukta-writers have counted the word</w:t>
      </w:r>
      <w:r>
        <w:t xml:space="preserve"> </w:t>
      </w:r>
      <w:r>
        <w:rPr>
          <w:iCs/>
          <w:i/>
        </w:rPr>
        <w:t xml:space="preserve">svasṛ</w:t>
      </w:r>
      <w:r>
        <w:t xml:space="preserve"> </w:t>
      </w:r>
      <w:r>
        <w:t xml:space="preserve">among the names of the fingers, Ni. 3-9 [?]). — So Indra is prayed to make the acts performed in such a womb of the world faultless and fruitful.</w:t>
      </w:r>
    </w:p>
    <w:p>
      <w:pPr>
        <w:pStyle w:val="FirstParagraph"/>
      </w:pPr>
      <w:r>
        <w:rPr>
          <w:iCs/>
          <w:i/>
          <w:bCs/>
          <w:b/>
        </w:rPr>
        <w:t xml:space="preserve">sutukāḥ</w:t>
      </w:r>
      <w:r>
        <w:t xml:space="preserve"> </w:t>
      </w:r>
      <w:r>
        <w:t xml:space="preserve">— Sāyaṇa explains this word as</w:t>
      </w:r>
      <w:r>
        <w:t xml:space="preserve"> </w:t>
      </w:r>
      <w:r>
        <w:t xml:space="preserve">“</w:t>
      </w:r>
      <w:r>
        <w:rPr>
          <w:iCs/>
          <w:i/>
        </w:rPr>
        <w:t xml:space="preserve">śobhanabalopetāḥ</w:t>
      </w:r>
      <w:r>
        <w:t xml:space="preserve">”</w:t>
      </w:r>
      <w:r>
        <w:t xml:space="preserve"> </w:t>
      </w:r>
      <w:r>
        <w:t xml:space="preserve">(</w:t>
      </w:r>
      <w:r>
        <w:t xml:space="preserve">“</w:t>
      </w:r>
      <w:r>
        <w:t xml:space="preserve">endowed with good strength</w:t>
      </w:r>
      <w:r>
        <w:t xml:space="preserve">”</w:t>
      </w:r>
      <w:r>
        <w:t xml:space="preserve">). The Nirukta-writers explain</w:t>
      </w:r>
      <w:r>
        <w:t xml:space="preserve"> </w:t>
      </w:r>
      <w:r>
        <w:rPr>
          <w:iCs/>
          <w:i/>
        </w:rPr>
        <w:t xml:space="preserve">sutuka</w:t>
      </w:r>
      <w:r>
        <w:t xml:space="preserve"> </w:t>
      </w:r>
      <w:r>
        <w:t xml:space="preserve">as</w:t>
      </w:r>
      <w:r>
        <w:t xml:space="preserve"> </w:t>
      </w:r>
      <w:r>
        <w:t xml:space="preserve">“</w:t>
      </w:r>
      <w:r>
        <w:t xml:space="preserve">of excellent movement</w:t>
      </w:r>
      <w:r>
        <w:t xml:space="preserve">”</w:t>
      </w:r>
      <w:r>
        <w:t xml:space="preserve">, and in the Ṛk-saṃhitā, describing Agni’s advance:</w:t>
      </w:r>
    </w:p>
    <w:p>
      <w:pPr>
        <w:pStyle w:val="BlockText"/>
      </w:pPr>
      <w:r>
        <w:t xml:space="preserve">स आ वक्षि महि न आ च सत्सि दिवस्पृथिव्योररतिर्युवत्योः ।</w:t>
      </w:r>
      <w:r>
        <w:t xml:space="preserve"> </w:t>
      </w:r>
      <w:r>
        <w:t xml:space="preserve">अग्निः सुतुकः सुतुकेभिरश्वै रभस्वद्भी रभस्वाँ एह गम्याः ॥ [as read [?]]</w:t>
      </w:r>
    </w:p>
    <w:p>
      <w:pPr>
        <w:pStyle w:val="BlockText"/>
      </w:pPr>
      <w:r>
        <w:rPr>
          <w:iCs/>
          <w:i/>
        </w:rPr>
        <w:t xml:space="preserve">sa ā vakṣi mahi na ā ca satsi divaspṛthivyoraratiryuvatyoḥ |</w:t>
      </w:r>
      <w:r>
        <w:t xml:space="preserve"> </w:t>
      </w:r>
      <w:r>
        <w:rPr>
          <w:iCs/>
          <w:i/>
        </w:rPr>
        <w:t xml:space="preserve">agniḥ sutukaḥ sutukebhiraśvai rabhasvadbhī rabhasvā~ eha gamyāḥ ‖ [as read [?]]</w:t>
      </w:r>
    </w:p>
    <w:p>
      <w:pPr>
        <w:pStyle w:val="FirstParagraph"/>
      </w:pPr>
      <w:r>
        <w:t xml:space="preserve">(Ṛ. Saṃ. 10-3-7 [?])</w:t>
      </w:r>
    </w:p>
    <w:bookmarkEnd w:id="539"/>
    <w:bookmarkStart w:id="540" w:name="printed-p.-458-pdf-478"/>
    <w:p>
      <w:pPr>
        <w:pStyle w:val="Heading3"/>
      </w:pPr>
      <w:r>
        <w:t xml:space="preserve">Printed p. 458 (PDF 478)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458.)</w:t>
      </w:r>
    </w:p>
    <w:p>
      <w:pPr>
        <w:pStyle w:val="BodyText"/>
      </w:pPr>
      <w:r>
        <w:t xml:space="preserve">— citing this ṛk, he explains</w:t>
      </w:r>
      <w:r>
        <w:t xml:space="preserve"> </w:t>
      </w:r>
      <w:r>
        <w:t xml:space="preserve">“</w:t>
      </w:r>
      <w:r>
        <w:rPr>
          <w:iCs/>
          <w:i/>
        </w:rPr>
        <w:t xml:space="preserve">sutukenaḥ</w:t>
      </w:r>
      <w:r>
        <w:t xml:space="preserve">”</w:t>
      </w:r>
      <w:r>
        <w:t xml:space="preserve"> </w:t>
      </w:r>
      <w:r>
        <w:t xml:space="preserve">[as read [?]]. In this cited ṛk Sāyaṇa too says:</w:t>
      </w:r>
      <w:r>
        <w:t xml:space="preserve"> </w:t>
      </w:r>
      <w:r>
        <w:t xml:space="preserve">“</w:t>
      </w:r>
      <w:r>
        <w:rPr>
          <w:iCs/>
          <w:i/>
        </w:rPr>
        <w:t xml:space="preserve">tukir gatyarthaḥ | sugamaḥ stotṛbhiḥ yaṣṭṛbhiś ca sukhena prāptavyaḥ</w:t>
      </w:r>
      <w:r>
        <w:t xml:space="preserve">”</w:t>
      </w:r>
      <w:r>
        <w:t xml:space="preserve"> </w:t>
      </w:r>
      <w:r>
        <w:t xml:space="preserve">(</w:t>
      </w:r>
      <w:r>
        <w:t xml:space="preserve">“</w:t>
      </w:r>
      <w:r>
        <w:rPr>
          <w:iCs/>
          <w:i/>
        </w:rPr>
        <w:t xml:space="preserve">tuk</w:t>
      </w:r>
      <w:r>
        <w:t xml:space="preserve"> </w:t>
      </w:r>
      <w:r>
        <w:t xml:space="preserve">means going; easy to go to, easily reached by praisers and sacrificers</w:t>
      </w:r>
      <w:r>
        <w:t xml:space="preserve">”</w:t>
      </w:r>
      <w:r>
        <w:t xml:space="preserve">). But according to the Nirukta-writers’ derivation, the word seems to describe here the excellent going, or the advance, of Agni. In the ṛk at hand, as an epithet of</w:t>
      </w:r>
      <w:r>
        <w:t xml:space="preserve"> </w:t>
      </w:r>
      <w:r>
        <w:rPr>
          <w:iCs/>
          <w:i/>
        </w:rPr>
        <w:t xml:space="preserve">āpaḥ</w:t>
      </w:r>
      <w:r>
        <w:t xml:space="preserve"> </w:t>
      </w:r>
      <w:r>
        <w:t xml:space="preserve">it can only mean</w:t>
      </w:r>
      <w:r>
        <w:t xml:space="preserve"> </w:t>
      </w:r>
      <w:r>
        <w:t xml:space="preserve">“</w:t>
      </w:r>
      <w:r>
        <w:t xml:space="preserve">that which gives its fruit quickly</w:t>
      </w:r>
      <w:r>
        <w:t xml:space="preserve">”</w:t>
      </w:r>
      <w:r>
        <w:t xml:space="preserve">.</w:t>
      </w:r>
    </w:p>
    <w:p>
      <w:pPr>
        <w:pStyle w:val="BodyText"/>
      </w:pPr>
      <w:r>
        <w:rPr>
          <w:iCs/>
          <w:i/>
          <w:bCs/>
          <w:b/>
        </w:rPr>
        <w:t xml:space="preserve">rājā indraḥ</w:t>
      </w:r>
      <w:r>
        <w:t xml:space="preserve"> </w:t>
      </w:r>
      <w:r>
        <w:t xml:space="preserve">—</w:t>
      </w:r>
      <w:r>
        <w:t xml:space="preserve"> </w:t>
      </w:r>
      <w:r>
        <w:t xml:space="preserve">“</w:t>
      </w:r>
      <w:r>
        <w:rPr>
          <w:iCs/>
          <w:i/>
        </w:rPr>
        <w:t xml:space="preserve">rājamānaḥ īśvaro vā</w:t>
      </w:r>
      <w:r>
        <w:t xml:space="preserve">”</w:t>
      </w:r>
      <w:r>
        <w:t xml:space="preserve"> </w:t>
      </w:r>
      <w:r>
        <w:t xml:space="preserve">(</w:t>
      </w:r>
      <w:r>
        <w:t xml:space="preserve">“</w:t>
      </w:r>
      <w:r>
        <w:t xml:space="preserve">shining, or sovereign</w:t>
      </w:r>
      <w:r>
        <w:t xml:space="preserve">”</w:t>
      </w:r>
      <w:r>
        <w:t xml:space="preserve">): the word</w:t>
      </w:r>
      <w:r>
        <w:t xml:space="preserve"> </w:t>
      </w:r>
      <w:r>
        <w:rPr>
          <w:iCs/>
          <w:i/>
        </w:rPr>
        <w:t xml:space="preserve">rājā</w:t>
      </w:r>
      <w:r>
        <w:t xml:space="preserve"> </w:t>
      </w:r>
      <w:r>
        <w:t xml:space="preserve">is an epithet of Indra, in the sense</w:t>
      </w:r>
      <w:r>
        <w:t xml:space="preserve"> </w:t>
      </w:r>
      <w:r>
        <w:t xml:space="preserve">“</w:t>
      </w:r>
      <w:r>
        <w:t xml:space="preserve">shining</w:t>
      </w:r>
      <w:r>
        <w:t xml:space="preserve">”</w:t>
      </w:r>
      <w:r>
        <w:t xml:space="preserve"> </w:t>
      </w:r>
      <w:r>
        <w:t xml:space="preserve">or</w:t>
      </w:r>
      <w:r>
        <w:t xml:space="preserve"> </w:t>
      </w:r>
      <w:r>
        <w:t xml:space="preserve">“</w:t>
      </w:r>
      <w:r>
        <w:t xml:space="preserve">universal emperor</w:t>
      </w:r>
      <w:r>
        <w:t xml:space="preserve">”</w:t>
      </w:r>
      <w:r>
        <w:t xml:space="preserve">. Indra has the epithets</w:t>
      </w:r>
      <w:r>
        <w:t xml:space="preserve"> </w:t>
      </w:r>
      <w:r>
        <w:rPr>
          <w:iCs/>
          <w:i/>
        </w:rPr>
        <w:t xml:space="preserve">samrāṭ</w:t>
      </w:r>
      <w:r>
        <w:t xml:space="preserve">,</w:t>
      </w:r>
      <w:r>
        <w:t xml:space="preserve"> </w:t>
      </w:r>
      <w:r>
        <w:rPr>
          <w:iCs/>
          <w:i/>
        </w:rPr>
        <w:t xml:space="preserve">svarāṭ</w:t>
      </w:r>
      <w:r>
        <w:t xml:space="preserve"> </w:t>
      </w:r>
      <w:r>
        <w:t xml:space="preserve">and the like in many places. For example, in the Ṛk-saṃhitā:</w:t>
      </w:r>
    </w:p>
    <w:p>
      <w:pPr>
        <w:pStyle w:val="BlockText"/>
      </w:pPr>
      <w:r>
        <w:t xml:space="preserve">आवासृजन्त जिव्रयो न देवा भुवः सम्राळिन्द्र सत्ययोनिः । [as read [?]]</w:t>
      </w:r>
    </w:p>
    <w:p>
      <w:pPr>
        <w:pStyle w:val="BlockText"/>
      </w:pPr>
      <w:r>
        <w:rPr>
          <w:iCs/>
          <w:i/>
        </w:rPr>
        <w:t xml:space="preserve">āvāsṛjanta jivrayo na devā bhuvaḥ samrāḷindra satyayoniḥ | [as read [?]]</w:t>
      </w:r>
    </w:p>
    <w:p>
      <w:pPr>
        <w:pStyle w:val="FirstParagraph"/>
      </w:pPr>
      <w:r>
        <w:t xml:space="preserve">(Ṛ. Saṃ. 4-19-2 [?]) — in this ṛk</w:t>
      </w:r>
      <w:r>
        <w:t xml:space="preserve"> </w:t>
      </w:r>
      <w:r>
        <w:rPr>
          <w:iCs/>
          <w:i/>
        </w:rPr>
        <w:t xml:space="preserve">samrāṭ</w:t>
      </w:r>
      <w:r>
        <w:t xml:space="preserve"> </w:t>
      </w:r>
      <w:r>
        <w:t xml:space="preserve">is described as the protector of all the worlds and the abode (</w:t>
      </w:r>
      <w:r>
        <w:rPr>
          <w:iCs/>
          <w:i/>
        </w:rPr>
        <w:t xml:space="preserve">niyāsa</w:t>
      </w:r>
      <w:r>
        <w:t xml:space="preserve">) of truth. And likewise:</w:t>
      </w:r>
    </w:p>
    <w:p>
      <w:pPr>
        <w:pStyle w:val="BlockText"/>
      </w:pPr>
      <w:r>
        <w:t xml:space="preserve">सम्राळन्यः स्वराळन्य उच्यते वां महान्तावुद्रावरुणा [?] महावसू ।</w:t>
      </w:r>
      <w:r>
        <w:t xml:space="preserve"> </w:t>
      </w:r>
      <w:r>
        <w:t xml:space="preserve">विश्वे देवासः परमे व्योमनि सं वामोजो वृषणा सं बलं दधुः ॥</w:t>
      </w:r>
    </w:p>
    <w:p>
      <w:pPr>
        <w:pStyle w:val="BlockText"/>
      </w:pPr>
      <w:r>
        <w:rPr>
          <w:iCs/>
          <w:i/>
        </w:rPr>
        <w:t xml:space="preserve">samrāḷanyaḥ svarāḷanya ucyate vāṃ mahāntāvudrāvaruṇā [?] mahāvasū |</w:t>
      </w:r>
      <w:r>
        <w:t xml:space="preserve"> </w:t>
      </w:r>
      <w:r>
        <w:rPr>
          <w:iCs/>
          <w:i/>
        </w:rPr>
        <w:t xml:space="preserve">viśve devāsaḥ parame vyomani saṃ vāmojo vṛṣaṇā saṃ balaṃ dadhuḥ ‖</w:t>
      </w:r>
    </w:p>
    <w:p>
      <w:pPr>
        <w:pStyle w:val="FirstParagraph"/>
      </w:pPr>
      <w:r>
        <w:t xml:space="preserve">(Ṛ. Saṃ. 6-68-2 [?]) — in such ṛks Indra and Varuṇa, who are independent of any other, are described by the epithets</w:t>
      </w:r>
      <w:r>
        <w:t xml:space="preserve"> </w:t>
      </w:r>
      <w:r>
        <w:rPr>
          <w:iCs/>
          <w:i/>
        </w:rPr>
        <w:t xml:space="preserve">samrāṭ</w:t>
      </w:r>
      <w:r>
        <w:t xml:space="preserve">,</w:t>
      </w:r>
      <w:r>
        <w:t xml:space="preserve"> </w:t>
      </w:r>
      <w:r>
        <w:rPr>
          <w:iCs/>
          <w:i/>
        </w:rPr>
        <w:t xml:space="preserve">svarāṭ</w:t>
      </w:r>
      <w:r>
        <w:t xml:space="preserve">. The greatness that lies in these epithets of Indra and Varuṇa, and the special character of the epithets, will be explained later in the Ṛk-saṃhitā. In the ṛk at hand also, by the epithet</w:t>
      </w:r>
      <w:r>
        <w:t xml:space="preserve"> </w:t>
      </w:r>
      <w:r>
        <w:rPr>
          <w:iCs/>
          <w:i/>
        </w:rPr>
        <w:t xml:space="preserve">rājā</w:t>
      </w:r>
      <w:r>
        <w:t xml:space="preserve">, the same idea is shown.</w:t>
      </w:r>
    </w:p>
    <w:p>
      <w:pPr>
        <w:pStyle w:val="BodyText"/>
      </w:pPr>
      <w:r>
        <w:rPr>
          <w:bCs/>
          <w:b/>
        </w:rPr>
        <w:t xml:space="preserve">Vyākaraṇa-prakriyā (grammar)</w:t>
      </w:r>
      <w:r>
        <w:t xml:space="preserve"> </w:t>
      </w:r>
      <w:r>
        <w:t xml:space="preserve">— noted briefly (sūtra numerals [?]):</w:t>
      </w:r>
    </w:p>
    <w:p>
      <w:pPr>
        <w:numPr>
          <w:ilvl w:val="0"/>
          <w:numId w:val="1071"/>
        </w:numPr>
        <w:pStyle w:val="Compact"/>
      </w:pPr>
      <w:r>
        <w:rPr>
          <w:iCs/>
          <w:i/>
          <w:bCs/>
          <w:b/>
        </w:rPr>
        <w:t xml:space="preserve">ghā</w:t>
      </w:r>
      <w:r>
        <w:t xml:space="preserve"> </w:t>
      </w:r>
      <w:r>
        <w:t xml:space="preserve">— by</w:t>
      </w:r>
      <w:r>
        <w:t xml:space="preserve"> </w:t>
      </w:r>
      <w:r>
        <w:t xml:space="preserve">“</w:t>
      </w:r>
      <w:r>
        <w:rPr>
          <w:iCs/>
          <w:i/>
        </w:rPr>
        <w:t xml:space="preserve">ṛcitunughamakṣu…</w:t>
      </w:r>
      <w:r>
        <w:t xml:space="preserve">”</w:t>
      </w:r>
      <w:r>
        <w:t xml:space="preserve"> </w:t>
      </w:r>
      <w:r>
        <w:t xml:space="preserve">(Pā. Sū. 6-3-133 [?]) lengthening in the Saṃhitā.</w:t>
      </w:r>
    </w:p>
    <w:p>
      <w:pPr>
        <w:numPr>
          <w:ilvl w:val="0"/>
          <w:numId w:val="1071"/>
        </w:numPr>
        <w:pStyle w:val="Compact"/>
      </w:pPr>
      <w:r>
        <w:rPr>
          <w:iCs/>
          <w:i/>
          <w:bCs/>
          <w:b/>
        </w:rPr>
        <w:t xml:space="preserve">dabhat</w:t>
      </w:r>
      <w:r>
        <w:t xml:space="preserve"> </w:t>
      </w:r>
      <w:r>
        <w:t xml:space="preserve">— root</w:t>
      </w:r>
      <w:r>
        <w:t xml:space="preserve"> </w:t>
      </w:r>
      <w:r>
        <w:rPr>
          <w:iCs/>
          <w:i/>
        </w:rPr>
        <w:t xml:space="preserve">dambhu dambhe</w:t>
      </w:r>
      <w:r>
        <w:t xml:space="preserve">;</w:t>
      </w:r>
      <w:r>
        <w:t xml:space="preserve"> </w:t>
      </w:r>
      <w:r>
        <w:rPr>
          <w:iCs/>
          <w:i/>
        </w:rPr>
        <w:t xml:space="preserve">laṅ</w:t>
      </w:r>
      <w:r>
        <w:t xml:space="preserve"> </w:t>
      </w:r>
      <w:r>
        <w:t xml:space="preserve">used in the sense of</w:t>
      </w:r>
      <w:r>
        <w:t xml:space="preserve"> </w:t>
      </w:r>
      <w:r>
        <w:rPr>
          <w:iCs/>
          <w:i/>
        </w:rPr>
        <w:t xml:space="preserve">loṭ</w:t>
      </w:r>
      <w:r>
        <w:t xml:space="preserve"> </w:t>
      </w:r>
      <w:r>
        <w:t xml:space="preserve">in Vedic; by</w:t>
      </w:r>
      <w:r>
        <w:t xml:space="preserve"> </w:t>
      </w:r>
      <w:r>
        <w:t xml:space="preserve">“</w:t>
      </w:r>
      <w:r>
        <w:rPr>
          <w:iCs/>
          <w:i/>
        </w:rPr>
        <w:t xml:space="preserve">bahulaṃ chandasi</w:t>
      </w:r>
      <w:r>
        <w:t xml:space="preserve">”</w:t>
      </w:r>
      <w:r>
        <w:t xml:space="preserve"> </w:t>
      </w:r>
      <w:r>
        <w:t xml:space="preserve">elision of the</w:t>
      </w:r>
      <w:r>
        <w:t xml:space="preserve"> </w:t>
      </w:r>
      <w:r>
        <w:rPr>
          <w:iCs/>
          <w:i/>
        </w:rPr>
        <w:t xml:space="preserve">vikaraṇa</w:t>
      </w:r>
      <w:r>
        <w:t xml:space="preserve">; by</w:t>
      </w:r>
      <w:r>
        <w:t xml:space="preserve"> </w:t>
      </w:r>
      <w:r>
        <w:t xml:space="preserve">“</w:t>
      </w:r>
      <w:r>
        <w:rPr>
          <w:iCs/>
          <w:i/>
        </w:rPr>
        <w:t xml:space="preserve">bahulaṃ chandasy amāṅyoge ’pi</w:t>
      </w:r>
      <w:r>
        <w:t xml:space="preserve">”</w:t>
      </w:r>
      <w:r>
        <w:t xml:space="preserve"> </w:t>
      </w:r>
      <w:r>
        <w:t xml:space="preserve">the</w:t>
      </w:r>
      <w:r>
        <w:t xml:space="preserve"> </w:t>
      </w:r>
      <w:r>
        <w:rPr>
          <w:iCs/>
          <w:i/>
        </w:rPr>
        <w:t xml:space="preserve">aṭ</w:t>
      </w:r>
      <w:r>
        <w:t xml:space="preserve"> </w:t>
      </w:r>
      <w:r>
        <w:t xml:space="preserve">augment does not occur;</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71"/>
        </w:numPr>
        <w:pStyle w:val="Compact"/>
      </w:pPr>
      <w:r>
        <w:rPr>
          <w:iCs/>
          <w:i/>
          <w:bCs/>
          <w:b/>
        </w:rPr>
        <w:t xml:space="preserve">yā</w:t>
      </w:r>
      <w:r>
        <w:t xml:space="preserve"> </w:t>
      </w:r>
      <w:r>
        <w:t xml:space="preserve">— by</w:t>
      </w:r>
      <w:r>
        <w:t xml:space="preserve"> </w:t>
      </w:r>
      <w:r>
        <w:t xml:space="preserve">“</w:t>
      </w:r>
      <w:r>
        <w:rPr>
          <w:iCs/>
          <w:i/>
        </w:rPr>
        <w:t xml:space="preserve">śeś chandasi bahulam</w:t>
      </w:r>
      <w:r>
        <w:t xml:space="preserve">”</w:t>
      </w:r>
      <w:r>
        <w:t xml:space="preserve"> </w:t>
      </w:r>
      <w:r>
        <w:t xml:space="preserve">(Pā. Sū. 6-1-70 [?]) elision of</w:t>
      </w:r>
      <w:r>
        <w:t xml:space="preserve"> </w:t>
      </w:r>
      <w:r>
        <w:rPr>
          <w:iCs/>
          <w:i/>
        </w:rPr>
        <w:t xml:space="preserve">śi</w:t>
      </w:r>
      <w:r>
        <w:t xml:space="preserve">.</w:t>
      </w:r>
    </w:p>
    <w:p>
      <w:pPr>
        <w:numPr>
          <w:ilvl w:val="0"/>
          <w:numId w:val="1071"/>
        </w:numPr>
        <w:pStyle w:val="Compact"/>
      </w:pPr>
      <w:r>
        <w:rPr>
          <w:iCs/>
          <w:i/>
          <w:bCs/>
          <w:b/>
        </w:rPr>
        <w:t xml:space="preserve">svasārā</w:t>
      </w:r>
      <w:r>
        <w:t xml:space="preserve"> </w:t>
      </w:r>
      <w:r>
        <w:t xml:space="preserve">— by</w:t>
      </w:r>
      <w:r>
        <w:t xml:space="preserve"> </w:t>
      </w:r>
      <w:r>
        <w:t xml:space="preserve">“</w:t>
      </w:r>
      <w:r>
        <w:rPr>
          <w:iCs/>
          <w:i/>
        </w:rPr>
        <w:t xml:space="preserve">supāṃ sulukpūrvasavarṇa…</w:t>
      </w:r>
      <w:r>
        <w:t xml:space="preserve">”</w:t>
      </w:r>
      <w:r>
        <w:t xml:space="preserve"> </w:t>
      </w:r>
      <w:r>
        <w:t xml:space="preserve">the dual takes</w:t>
      </w:r>
      <w:r>
        <w:t xml:space="preserve"> </w:t>
      </w:r>
      <w:r>
        <w:rPr>
          <w:iCs/>
          <w:i/>
        </w:rPr>
        <w:t xml:space="preserve">ā</w:t>
      </w:r>
      <w:r>
        <w:t xml:space="preserve"> </w:t>
      </w:r>
      <w:r>
        <w:t xml:space="preserve">substitution.</w:t>
      </w:r>
    </w:p>
    <w:p>
      <w:r>
        <w:pict>
          <v:rect style="width:0;height:1.5pt" o:hralign="center" o:hrstd="t" o:hr="t"/>
        </w:pict>
      </w:r>
    </w:p>
    <w:bookmarkEnd w:id="540"/>
    <w:bookmarkStart w:id="541" w:name="printed-p.-459-pdf-479"/>
    <w:p>
      <w:pPr>
        <w:pStyle w:val="Heading3"/>
      </w:pPr>
      <w:r>
        <w:t xml:space="preserve">Printed p. 459 (PDF 479)</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459.)</w:t>
      </w:r>
    </w:p>
    <w:p>
      <w:pPr>
        <w:pStyle w:val="BodyText"/>
      </w:pPr>
      <w:r>
        <w:rPr>
          <w:bCs/>
          <w:b/>
        </w:rPr>
        <w:t xml:space="preserve">Vyākaraṇa-prakriyā (grammar, continued)</w:t>
      </w:r>
      <w:r>
        <w:t xml:space="preserve"> </w:t>
      </w:r>
      <w:r>
        <w:t xml:space="preserve">— noted briefly (sūtra numerals [?]):</w:t>
      </w:r>
    </w:p>
    <w:p>
      <w:pPr>
        <w:numPr>
          <w:ilvl w:val="0"/>
          <w:numId w:val="1072"/>
        </w:numPr>
        <w:pStyle w:val="Compact"/>
      </w:pPr>
      <w:r>
        <w:rPr>
          <w:iCs/>
          <w:i/>
          <w:bCs/>
          <w:b/>
        </w:rPr>
        <w:t xml:space="preserve">kṛṇavanta</w:t>
      </w:r>
      <w:r>
        <w:t xml:space="preserve"> </w:t>
      </w:r>
      <w:r>
        <w:t xml:space="preserve">— root</w:t>
      </w:r>
      <w:r>
        <w:t xml:space="preserve"> </w:t>
      </w:r>
      <w:r>
        <w:rPr>
          <w:iCs/>
          <w:i/>
        </w:rPr>
        <w:t xml:space="preserve">kṛvi hiṃsākaraṇayoś ca</w:t>
      </w:r>
      <w:r>
        <w:t xml:space="preserve">; Vedic</w:t>
      </w:r>
      <w:r>
        <w:t xml:space="preserve"> </w:t>
      </w:r>
      <w:r>
        <w:rPr>
          <w:iCs/>
          <w:i/>
        </w:rPr>
        <w:t xml:space="preserve">laṭ</w:t>
      </w:r>
      <w:r>
        <w:t xml:space="preserve"> </w:t>
      </w:r>
      <w:r>
        <w:t xml:space="preserve">in the present sense; by</w:t>
      </w:r>
      <w:r>
        <w:t xml:space="preserve"> </w:t>
      </w:r>
      <w:r>
        <w:t xml:space="preserve">“</w:t>
      </w:r>
      <w:r>
        <w:rPr>
          <w:iCs/>
          <w:i/>
        </w:rPr>
        <w:t xml:space="preserve">vyatyayo bahulam</w:t>
      </w:r>
      <w:r>
        <w:t xml:space="preserve">”</w:t>
      </w:r>
      <w:r>
        <w:t xml:space="preserve"> </w:t>
      </w:r>
      <w:r>
        <w:t xml:space="preserve">the</w:t>
      </w:r>
      <w:r>
        <w:t xml:space="preserve"> </w:t>
      </w:r>
      <w:r>
        <w:rPr>
          <w:iCs/>
          <w:i/>
        </w:rPr>
        <w:t xml:space="preserve">ātmanepada</w:t>
      </w:r>
      <w:r>
        <w:t xml:space="preserve"> </w:t>
      </w:r>
      <w:r>
        <w:t xml:space="preserve">and, for the dual, the plural suffix;</w:t>
      </w:r>
      <w:r>
        <w:t xml:space="preserve"> </w:t>
      </w:r>
      <w:r>
        <w:rPr>
          <w:iCs/>
          <w:i/>
        </w:rPr>
        <w:t xml:space="preserve">jhi</w:t>
      </w:r>
      <w:r>
        <w:t xml:space="preserve"> </w:t>
      </w:r>
      <w:r>
        <w:t xml:space="preserve">has</w:t>
      </w:r>
      <w:r>
        <w:t xml:space="preserve"> </w:t>
      </w:r>
      <w:r>
        <w:rPr>
          <w:iCs/>
          <w:i/>
        </w:rPr>
        <w:t xml:space="preserve">anta</w:t>
      </w:r>
      <w:r>
        <w:t xml:space="preserve"> </w:t>
      </w:r>
      <w:r>
        <w:t xml:space="preserve">substituted; by</w:t>
      </w:r>
      <w:r>
        <w:t xml:space="preserve"> </w:t>
      </w:r>
      <w:r>
        <w:t xml:space="preserve">“</w:t>
      </w:r>
      <w:r>
        <w:rPr>
          <w:iCs/>
          <w:i/>
        </w:rPr>
        <w:t xml:space="preserve">dhinvikṛṇvyor a ca</w:t>
      </w:r>
      <w:r>
        <w:t xml:space="preserve">”</w:t>
      </w:r>
      <w:r>
        <w:t xml:space="preserve"> </w:t>
      </w:r>
      <w:r>
        <w:t xml:space="preserve">(Pā. Sū. 3-1-80 [?]) the suffix</w:t>
      </w:r>
      <w:r>
        <w:t xml:space="preserve"> </w:t>
      </w:r>
      <w:r>
        <w:rPr>
          <w:iCs/>
          <w:i/>
        </w:rPr>
        <w:t xml:space="preserve">u</w:t>
      </w:r>
      <w:r>
        <w:t xml:space="preserve">, with</w:t>
      </w:r>
      <w:r>
        <w:t xml:space="preserve"> </w:t>
      </w:r>
      <w:r>
        <w:rPr>
          <w:iCs/>
          <w:i/>
        </w:rPr>
        <w:t xml:space="preserve">a</w:t>
      </w:r>
      <w:r>
        <w:t xml:space="preserve"> </w:t>
      </w:r>
      <w:r>
        <w:t xml:space="preserve">substituted for the final; by</w:t>
      </w:r>
      <w:r>
        <w:t xml:space="preserve"> </w:t>
      </w:r>
      <w:r>
        <w:t xml:space="preserve">“</w:t>
      </w:r>
      <w:r>
        <w:rPr>
          <w:iCs/>
          <w:i/>
        </w:rPr>
        <w:t xml:space="preserve">ato lopaḥ</w:t>
      </w:r>
      <w:r>
        <w:t xml:space="preserve">”</w:t>
      </w:r>
      <w:r>
        <w:t xml:space="preserve"> </w:t>
      </w:r>
      <w:r>
        <w:t xml:space="preserve">its elision; Vedic</w:t>
      </w:r>
      <w:r>
        <w:t xml:space="preserve"> </w:t>
      </w:r>
      <w:r>
        <w:rPr>
          <w:iCs/>
          <w:i/>
        </w:rPr>
        <w:t xml:space="preserve">śap</w:t>
      </w:r>
      <w:r>
        <w:t xml:space="preserve">; taking that as the cause,</w:t>
      </w:r>
      <w:r>
        <w:t xml:space="preserve"> </w:t>
      </w:r>
      <w:r>
        <w:rPr>
          <w:iCs/>
          <w:i/>
        </w:rPr>
        <w:t xml:space="preserve">guṇa</w:t>
      </w:r>
      <w:r>
        <w:t xml:space="preserve"> </w:t>
      </w:r>
      <w:r>
        <w:t xml:space="preserve">for the suffix</w:t>
      </w:r>
      <w:r>
        <w:t xml:space="preserve"> </w:t>
      </w:r>
      <w:r>
        <w:rPr>
          <w:iCs/>
          <w:i/>
        </w:rPr>
        <w:t xml:space="preserve">u</w:t>
      </w:r>
      <w:r>
        <w:t xml:space="preserve">, with</w:t>
      </w:r>
      <w:r>
        <w:t xml:space="preserve"> </w:t>
      </w:r>
      <w:r>
        <w:rPr>
          <w:iCs/>
          <w:i/>
        </w:rPr>
        <w:t xml:space="preserve">av</w:t>
      </w:r>
      <w:r>
        <w:t xml:space="preserve"> </w:t>
      </w:r>
      <w:r>
        <w:t xml:space="preserve">substitution; the Vedic</w:t>
      </w:r>
      <w:r>
        <w:t xml:space="preserve"> </w:t>
      </w:r>
      <w:r>
        <w:rPr>
          <w:iCs/>
          <w:i/>
        </w:rPr>
        <w:t xml:space="preserve">aṭ</w:t>
      </w:r>
      <w:r>
        <w:t xml:space="preserve"> </w:t>
      </w:r>
      <w:r>
        <w:t xml:space="preserve">augment occurs; because of</w:t>
      </w:r>
      <w:r>
        <w:t xml:space="preserve"> </w:t>
      </w:r>
      <w:r>
        <w:rPr>
          <w:iCs/>
          <w:i/>
        </w:rPr>
        <w:t xml:space="preserve">yad</w:t>
      </w:r>
      <w:r>
        <w:t xml:space="preserve">-connection there is no</w:t>
      </w:r>
      <w:r>
        <w:t xml:space="preserve"> </w:t>
      </w:r>
      <w:r>
        <w:rPr>
          <w:iCs/>
          <w:i/>
        </w:rPr>
        <w:t xml:space="preserve">nighāta</w:t>
      </w:r>
      <w:r>
        <w:t xml:space="preserve"> </w:t>
      </w:r>
      <w:r>
        <w:t xml:space="preserve">accent; the</w:t>
      </w:r>
      <w:r>
        <w:t xml:space="preserve"> </w:t>
      </w:r>
      <w:r>
        <w:rPr>
          <w:iCs/>
          <w:i/>
        </w:rPr>
        <w:t xml:space="preserve">lasārvadhātuka</w:t>
      </w:r>
      <w:r>
        <w:t xml:space="preserve"> </w:t>
      </w:r>
      <w:r>
        <w:t xml:space="preserve">being</w:t>
      </w:r>
      <w:r>
        <w:t xml:space="preserve"> </w:t>
      </w:r>
      <w:r>
        <w:rPr>
          <w:iCs/>
          <w:i/>
        </w:rPr>
        <w:t xml:space="preserve">anudātta</w:t>
      </w:r>
      <w:r>
        <w:t xml:space="preserve">, the</w:t>
      </w:r>
      <w:r>
        <w:t xml:space="preserve"> </w:t>
      </w:r>
      <w:r>
        <w:rPr>
          <w:iCs/>
          <w:i/>
        </w:rPr>
        <w:t xml:space="preserve">vikaraṇa</w:t>
      </w:r>
      <w:r>
        <w:t xml:space="preserve"> </w:t>
      </w:r>
      <w:r>
        <w:t xml:space="preserve">accent remains.</w:t>
      </w:r>
    </w:p>
    <w:p>
      <w:pPr>
        <w:numPr>
          <w:ilvl w:val="0"/>
          <w:numId w:val="1072"/>
        </w:numPr>
        <w:pStyle w:val="Compact"/>
      </w:pPr>
      <w:r>
        <w:rPr>
          <w:iCs/>
          <w:i/>
          <w:bCs/>
          <w:b/>
        </w:rPr>
        <w:t xml:space="preserve">sutukāḥ</w:t>
      </w:r>
      <w:r>
        <w:t xml:space="preserve"> </w:t>
      </w:r>
      <w:r>
        <w:t xml:space="preserve">— in a</w:t>
      </w:r>
      <w:r>
        <w:t xml:space="preserve"> </w:t>
      </w:r>
      <w:r>
        <w:rPr>
          <w:iCs/>
          <w:i/>
        </w:rPr>
        <w:t xml:space="preserve">bahuvrīhi</w:t>
      </w:r>
      <w:r>
        <w:t xml:space="preserve">, the fore-member’s accent being set aside, by</w:t>
      </w:r>
      <w:r>
        <w:t xml:space="preserve"> </w:t>
      </w:r>
      <w:r>
        <w:t xml:space="preserve">“</w:t>
      </w:r>
      <w:r>
        <w:rPr>
          <w:iCs/>
          <w:i/>
        </w:rPr>
        <w:t xml:space="preserve">dvyaco ’tastiṅaḥ</w:t>
      </w:r>
      <w:r>
        <w:t xml:space="preserve">”</w:t>
      </w:r>
      <w:r>
        <w:t xml:space="preserve"> </w:t>
      </w:r>
      <w:r>
        <w:t xml:space="preserve">(Pā. Sū. 6-3-135 [?], as printed) the hind-member takes</w:t>
      </w:r>
      <w:r>
        <w:t xml:space="preserve"> </w:t>
      </w:r>
      <w:r>
        <w:rPr>
          <w:iCs/>
          <w:i/>
        </w:rPr>
        <w:t xml:space="preserve">ādyudātta</w:t>
      </w:r>
      <w:r>
        <w:t xml:space="preserve">.</w:t>
      </w:r>
    </w:p>
    <w:p>
      <w:pPr>
        <w:numPr>
          <w:ilvl w:val="0"/>
          <w:numId w:val="1072"/>
        </w:numPr>
        <w:pStyle w:val="Compact"/>
      </w:pPr>
      <w:r>
        <w:rPr>
          <w:iCs/>
          <w:i/>
          <w:bCs/>
          <w:b/>
        </w:rPr>
        <w:t xml:space="preserve">āveṣan</w:t>
      </w:r>
      <w:r>
        <w:t xml:space="preserve"> </w:t>
      </w:r>
      <w:r>
        <w:t xml:space="preserve">— root</w:t>
      </w:r>
      <w:r>
        <w:t xml:space="preserve"> </w:t>
      </w:r>
      <w:r>
        <w:rPr>
          <w:iCs/>
          <w:i/>
        </w:rPr>
        <w:t xml:space="preserve">viṣḷ vyāptau</w:t>
      </w:r>
      <w:r>
        <w:t xml:space="preserve">; Vedic</w:t>
      </w:r>
      <w:r>
        <w:t xml:space="preserve"> </w:t>
      </w:r>
      <w:r>
        <w:rPr>
          <w:iCs/>
          <w:i/>
        </w:rPr>
        <w:t xml:space="preserve">laṅ</w:t>
      </w:r>
      <w:r>
        <w:t xml:space="preserve"> </w:t>
      </w:r>
      <w:r>
        <w:t xml:space="preserve">plural, Vedic</w:t>
      </w:r>
      <w:r>
        <w:t xml:space="preserve"> </w:t>
      </w:r>
      <w:r>
        <w:rPr>
          <w:iCs/>
          <w:i/>
        </w:rPr>
        <w:t xml:space="preserve">śap</w:t>
      </w:r>
      <w:r>
        <w:t xml:space="preserve">; by</w:t>
      </w:r>
      <w:r>
        <w:t xml:space="preserve"> </w:t>
      </w:r>
      <w:r>
        <w:t xml:space="preserve">“</w:t>
      </w:r>
      <w:r>
        <w:rPr>
          <w:iCs/>
          <w:i/>
        </w:rPr>
        <w:t xml:space="preserve">pugantalaghūpadhasya ca</w:t>
      </w:r>
      <w:r>
        <w:t xml:space="preserve">”</w:t>
      </w:r>
      <w:r>
        <w:t xml:space="preserve"> </w:t>
      </w:r>
      <w:r>
        <w:t xml:space="preserve">(Pā. Sū. 7-3-86 [?])</w:t>
      </w:r>
      <w:r>
        <w:t xml:space="preserve"> </w:t>
      </w:r>
      <w:r>
        <w:rPr>
          <w:iCs/>
          <w:i/>
        </w:rPr>
        <w:t xml:space="preserve">guṇa</w:t>
      </w:r>
      <w:r>
        <w:t xml:space="preserve"> </w:t>
      </w:r>
      <w:r>
        <w:t xml:space="preserve">for the short penultimate vowel;</w:t>
      </w:r>
      <w:r>
        <w:t xml:space="preserve"> </w:t>
      </w:r>
      <w:r>
        <w:rPr>
          <w:iCs/>
          <w:i/>
        </w:rPr>
        <w:t xml:space="preserve">aṭ</w:t>
      </w:r>
      <w:r>
        <w:t xml:space="preserve"> </w:t>
      </w:r>
      <w:r>
        <w:t xml:space="preserve">augment for the stem;</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72"/>
        </w:numPr>
        <w:pStyle w:val="Compact"/>
      </w:pPr>
      <w:r>
        <w:rPr>
          <w:iCs/>
          <w:i/>
          <w:bCs/>
          <w:b/>
        </w:rPr>
        <w:t xml:space="preserve">gamat</w:t>
      </w:r>
      <w:r>
        <w:t xml:space="preserve"> </w:t>
      </w:r>
      <w:r>
        <w:t xml:space="preserve">— root</w:t>
      </w:r>
      <w:r>
        <w:t xml:space="preserve"> </w:t>
      </w:r>
      <w:r>
        <w:rPr>
          <w:iCs/>
          <w:i/>
        </w:rPr>
        <w:t xml:space="preserve">gamḷ gatau</w:t>
      </w:r>
      <w:r>
        <w:t xml:space="preserve">; because the causative activity is intended, it is</w:t>
      </w:r>
      <w:r>
        <w:t xml:space="preserve"> </w:t>
      </w:r>
      <w:r>
        <w:rPr>
          <w:iCs/>
          <w:i/>
        </w:rPr>
        <w:t xml:space="preserve">antarbhāvitaṇyartha</w:t>
      </w:r>
      <w:r>
        <w:t xml:space="preserve"> </w:t>
      </w:r>
      <w:r>
        <w:t xml:space="preserve">(contains the sense of the causative); Vedic</w:t>
      </w:r>
      <w:r>
        <w:t xml:space="preserve"> </w:t>
      </w:r>
      <w:r>
        <w:rPr>
          <w:iCs/>
          <w:i/>
        </w:rPr>
        <w:t xml:space="preserve">luṅ</w:t>
      </w:r>
      <w:r>
        <w:t xml:space="preserve"> </w:t>
      </w:r>
      <w:r>
        <w:t xml:space="preserve">in the sense of</w:t>
      </w:r>
      <w:r>
        <w:t xml:space="preserve"> </w:t>
      </w:r>
      <w:r>
        <w:rPr>
          <w:iCs/>
          <w:i/>
        </w:rPr>
        <w:t xml:space="preserve">loṭ</w:t>
      </w:r>
      <w:r>
        <w:t xml:space="preserve">; with</w:t>
      </w:r>
      <w:r>
        <w:t xml:space="preserve"> </w:t>
      </w:r>
      <w:r>
        <w:rPr>
          <w:iCs/>
          <w:i/>
        </w:rPr>
        <w:t xml:space="preserve">tip</w:t>
      </w:r>
      <w:r>
        <w:t xml:space="preserve"> </w:t>
      </w:r>
      <w:r>
        <w:t xml:space="preserve">following, by</w:t>
      </w:r>
      <w:r>
        <w:t xml:space="preserve"> </w:t>
      </w:r>
      <w:r>
        <w:t xml:space="preserve">“</w:t>
      </w:r>
      <w:r>
        <w:rPr>
          <w:iCs/>
          <w:i/>
        </w:rPr>
        <w:t xml:space="preserve">puṣādidyutādi…</w:t>
      </w:r>
      <w:r>
        <w:t xml:space="preserve">”</w:t>
      </w:r>
      <w:r>
        <w:t xml:space="preserve"> </w:t>
      </w:r>
      <w:r>
        <w:t xml:space="preserve">(Pā. Sū. 3-1-55 [?])</w:t>
      </w:r>
      <w:r>
        <w:t xml:space="preserve"> </w:t>
      </w:r>
      <w:r>
        <w:rPr>
          <w:iCs/>
          <w:i/>
        </w:rPr>
        <w:t xml:space="preserve">aṅ</w:t>
      </w:r>
      <w:r>
        <w:t xml:space="preserve"> </w:t>
      </w:r>
      <w:r>
        <w:t xml:space="preserve">in place of</w:t>
      </w:r>
      <w:r>
        <w:t xml:space="preserve"> </w:t>
      </w:r>
      <w:r>
        <w:rPr>
          <w:iCs/>
          <w:i/>
        </w:rPr>
        <w:t xml:space="preserve">cli</w:t>
      </w:r>
      <w:r>
        <w:t xml:space="preserve">; the Vedic</w:t>
      </w:r>
      <w:r>
        <w:t xml:space="preserve"> </w:t>
      </w:r>
      <w:r>
        <w:rPr>
          <w:iCs/>
          <w:i/>
        </w:rPr>
        <w:t xml:space="preserve">aṭ</w:t>
      </w:r>
      <w:r>
        <w:t xml:space="preserve"> </w:t>
      </w:r>
      <w:r>
        <w:t xml:space="preserve">does not occur; being in a</w:t>
      </w:r>
      <w:r>
        <w:t xml:space="preserve"> </w:t>
      </w:r>
      <w:r>
        <w:rPr>
          <w:iCs/>
          <w:i/>
        </w:rPr>
        <w:t xml:space="preserve">tiṅanta</w:t>
      </w:r>
      <w:r>
        <w:t xml:space="preserve"> </w:t>
      </w:r>
      <w:r>
        <w:t xml:space="preserve">word no</w:t>
      </w:r>
      <w:r>
        <w:t xml:space="preserve"> </w:t>
      </w:r>
      <w:r>
        <w:rPr>
          <w:iCs/>
          <w:i/>
        </w:rPr>
        <w:t xml:space="preserve">nighāta</w:t>
      </w:r>
      <w:r>
        <w:t xml:space="preserve"> </w:t>
      </w:r>
      <w:r>
        <w:t xml:space="preserve">accent appears; the suffix being</w:t>
      </w:r>
      <w:r>
        <w:t xml:space="preserve"> </w:t>
      </w:r>
      <w:r>
        <w:rPr>
          <w:iCs/>
          <w:i/>
        </w:rPr>
        <w:t xml:space="preserve">pit</w:t>
      </w:r>
      <w:r>
        <w:t xml:space="preserve">, the root accent remains.</w:t>
      </w:r>
    </w:p>
    <w:p>
      <w:pPr>
        <w:numPr>
          <w:ilvl w:val="0"/>
          <w:numId w:val="1072"/>
        </w:numPr>
        <w:pStyle w:val="Compact"/>
      </w:pPr>
      <w:r>
        <w:rPr>
          <w:iCs/>
          <w:i/>
          <w:bCs/>
          <w:b/>
        </w:rPr>
        <w:t xml:space="preserve">sakhyā</w:t>
      </w:r>
      <w:r>
        <w:t xml:space="preserve"> </w:t>
      </w:r>
      <w:r>
        <w:t xml:space="preserve">—</w:t>
      </w:r>
      <w:r>
        <w:t xml:space="preserve"> </w:t>
      </w:r>
      <w:r>
        <w:rPr>
          <w:iCs/>
          <w:i/>
        </w:rPr>
        <w:t xml:space="preserve">sakhyur bhāvaḥ sakhyam</w:t>
      </w:r>
      <w:r>
        <w:t xml:space="preserve">; by</w:t>
      </w:r>
      <w:r>
        <w:t xml:space="preserve"> </w:t>
      </w:r>
      <w:r>
        <w:t xml:space="preserve">“</w:t>
      </w:r>
      <w:r>
        <w:rPr>
          <w:iCs/>
          <w:i/>
        </w:rPr>
        <w:t xml:space="preserve">sakhyur yaḥ</w:t>
      </w:r>
      <w:r>
        <w:t xml:space="preserve">”</w:t>
      </w:r>
      <w:r>
        <w:t xml:space="preserve"> </w:t>
      </w:r>
      <w:r>
        <w:t xml:space="preserve">the suffix</w:t>
      </w:r>
      <w:r>
        <w:t xml:space="preserve"> </w:t>
      </w:r>
      <w:r>
        <w:rPr>
          <w:iCs/>
          <w:i/>
        </w:rPr>
        <w:t xml:space="preserve">ya</w:t>
      </w:r>
      <w:r>
        <w:t xml:space="preserve">; by</w:t>
      </w:r>
      <w:r>
        <w:t xml:space="preserve"> </w:t>
      </w:r>
      <w:r>
        <w:t xml:space="preserve">“</w:t>
      </w:r>
      <w:r>
        <w:rPr>
          <w:iCs/>
          <w:i/>
        </w:rPr>
        <w:t xml:space="preserve">yasyeti ca</w:t>
      </w:r>
      <w:r>
        <w:t xml:space="preserve">”</w:t>
      </w:r>
      <w:r>
        <w:t xml:space="preserve"> </w:t>
      </w:r>
      <w:r>
        <w:t xml:space="preserve">elision of</w:t>
      </w:r>
      <w:r>
        <w:t xml:space="preserve"> </w:t>
      </w:r>
      <w:r>
        <w:rPr>
          <w:iCs/>
          <w:i/>
        </w:rPr>
        <w:t xml:space="preserve">i</w:t>
      </w:r>
      <w:r>
        <w:t xml:space="preserve">; final</w:t>
      </w:r>
      <w:r>
        <w:t xml:space="preserve"> </w:t>
      </w:r>
      <w:r>
        <w:rPr>
          <w:iCs/>
          <w:i/>
        </w:rPr>
        <w:t xml:space="preserve">udātta</w:t>
      </w:r>
      <w:r>
        <w:t xml:space="preserve"> </w:t>
      </w:r>
      <w:r>
        <w:t xml:space="preserve">by the suffix accent; in the neuter plural, by</w:t>
      </w:r>
      <w:r>
        <w:t xml:space="preserve"> </w:t>
      </w:r>
      <w:r>
        <w:t xml:space="preserve">“</w:t>
      </w:r>
      <w:r>
        <w:rPr>
          <w:iCs/>
          <w:i/>
        </w:rPr>
        <w:t xml:space="preserve">śeś chandasi bahulam</w:t>
      </w:r>
      <w:r>
        <w:t xml:space="preserve">”</w:t>
      </w:r>
      <w:r>
        <w:t xml:space="preserve"> </w:t>
      </w:r>
      <w:r>
        <w:t xml:space="preserve">(Pā. Sū. 6-1-70 [?]) elision of</w:t>
      </w:r>
      <w:r>
        <w:t xml:space="preserve"> </w:t>
      </w:r>
      <w:r>
        <w:rPr>
          <w:iCs/>
          <w:i/>
        </w:rPr>
        <w:t xml:space="preserve">śi</w:t>
      </w:r>
      <w:r>
        <w:t xml:space="preserve">. ‖ 2 ‖</w:t>
      </w:r>
    </w:p>
    <w:p>
      <w:r>
        <w:pict>
          <v:rect style="width:0;height:1.5pt" o:hralign="center" o:hrstd="t" o:hr="t"/>
        </w:pict>
      </w:r>
    </w:p>
    <w:p>
      <w:pPr>
        <w:pStyle w:val="FirstParagraph"/>
      </w:pPr>
      <w:r>
        <w:rPr>
          <w:bCs/>
          <w:b/>
        </w:rPr>
        <w:t xml:space="preserve">Sūkta 178, Ṛk 3</w:t>
      </w:r>
    </w:p>
    <w:p>
      <w:pPr>
        <w:pStyle w:val="BodyText"/>
      </w:pPr>
      <w:r>
        <w:rPr>
          <w:bCs/>
          <w:b/>
        </w:rPr>
        <w:t xml:space="preserve">Saṃhitā-pāṭha</w:t>
      </w:r>
    </w:p>
    <w:p>
      <w:pPr>
        <w:pStyle w:val="BlockText"/>
      </w:pPr>
      <w:r>
        <w:t xml:space="preserve">जेता नृभिरिन्द्रः पृत्सु शूरः श्रोता हवं नाधमानस्य कारोः ।</w:t>
      </w:r>
      <w:r>
        <w:t xml:space="preserve"> </w:t>
      </w:r>
      <w:r>
        <w:t xml:space="preserve">प्रभर्ता रथं दाशुष उपाक उद्यन्ता गिरो यदि च त्मना भूत् ॥ ३ ॥</w:t>
      </w:r>
    </w:p>
    <w:p>
      <w:pPr>
        <w:pStyle w:val="FirstParagraph"/>
      </w:pPr>
      <w:r>
        <w:rPr>
          <w:bCs/>
          <w:b/>
        </w:rPr>
        <w:t xml:space="preserve">Pada-pāṭha</w:t>
      </w:r>
    </w:p>
    <w:p>
      <w:pPr>
        <w:pStyle w:val="BlockText"/>
      </w:pPr>
      <w:r>
        <w:t xml:space="preserve">जेता । नृऽभिः । इन्द्रः । पृत्ऽसु । शूरः । श्रोता । हवम् । नाधमानस्य । कारोः ।</w:t>
      </w:r>
      <w:r>
        <w:t xml:space="preserve"> </w:t>
      </w:r>
      <w:r>
        <w:t xml:space="preserve">प्रऽभर्ता । रथम् । दाशुषः । उपाके । उत्ऽयन्ता । गिरः । यदि । च । त्मना । भूत् ॥ ३ ॥</w:t>
      </w:r>
    </w:p>
    <w:p>
      <w:pPr>
        <w:pStyle w:val="BlockText"/>
      </w:pPr>
      <w:r>
        <w:rPr>
          <w:iCs/>
          <w:i/>
        </w:rPr>
        <w:t xml:space="preserve">jetā | nṛ ’bhiḥ | indraḥ | pṛt ’su | śūraḥ | śrotā | havam | nādhamānasya | kāroḥ |</w:t>
      </w:r>
      <w:r>
        <w:t xml:space="preserve"> </w:t>
      </w:r>
      <w:r>
        <w:rPr>
          <w:iCs/>
          <w:i/>
        </w:rPr>
        <w:t xml:space="preserve">pra ’bhartā | ratham | dāśuṣaḥ | upāke | ut ’yantā | giraḥ | yadi | ca | tmanā | bhūt ‖ 3 ‖</w:t>
      </w:r>
    </w:p>
    <w:bookmarkEnd w:id="541"/>
    <w:bookmarkStart w:id="542" w:name="printed-p.-460-pdf-480"/>
    <w:p>
      <w:pPr>
        <w:pStyle w:val="Heading3"/>
      </w:pPr>
      <w:r>
        <w:t xml:space="preserve">Printed p. 460 (PDF 480)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460.)</w:t>
      </w:r>
    </w:p>
    <w:p>
      <w:pPr>
        <w:pStyle w:val="BodyText"/>
      </w:pPr>
      <w:r>
        <w:rPr>
          <w:bCs/>
          <w:b/>
        </w:rPr>
        <w:t xml:space="preserve">Sāyaṇa-bhāṣya</w:t>
      </w:r>
    </w:p>
    <w:p>
      <w:pPr>
        <w:pStyle w:val="BlockText"/>
      </w:pPr>
      <w:r>
        <w:t xml:space="preserve">अयमिन्द्रः शूरो विक्रान्तः सन्नृभिः संग्रामनेतृभिर्मरुद्भिः सहितः सन्पृत्सु संग्रामेषु जेता जयशीलः शत्रूणां तथा नाधमानस्य त्वदनुग्रहं याचमानस्य कारोः स्तोतुर्हवमाह्वानं श्रोता भवति । किंच यदि च यदा च त्मनात्मनानन्यप्रेरित एव गिरः स्तुतिरूपाणि वचांसि स्तोत्वानोद्यन्ता [?] भूत् भवेत् तदा दाशुषो हविर्दात्वतो यजमानस्योपाके समीपे रथं प्रभर्ता । सम्यक् प्रभरति ॥ जेतेत्यादिषु तृनन्तेषु न लोकाव्ययेत्यादिना कर्मणि षष्ठीप्रतिषेधः ॥ यदा स्तुतिं श्रोतुमिच्छति तदा स्वयमेव शीघ्रं रथं धावयित्वा योगं प्राप्नोतीत्यर्थः ॥ [as read; several words doubtful [?]]</w:t>
      </w:r>
    </w:p>
    <w:p>
      <w:pPr>
        <w:pStyle w:val="FirstParagraph"/>
      </w:pPr>
      <w:r>
        <w:rPr>
          <w:iCs/>
          <w:i/>
        </w:rPr>
        <w:t xml:space="preserve">Gist:</w:t>
      </w:r>
      <w:r>
        <w:t xml:space="preserve"> </w:t>
      </w:r>
      <w:r>
        <w:t xml:space="preserve">Indra, the brave victor with the Maruts, hears the call of the one who begs his favour; and when he wishes to hear praise, he himself quickly drives his chariot near the sacrificer.</w:t>
      </w:r>
    </w:p>
    <w:p>
      <w:pPr>
        <w:pStyle w:val="BodyText"/>
      </w:pPr>
      <w:r>
        <w:rPr>
          <w:bCs/>
          <w:b/>
        </w:rPr>
        <w:t xml:space="preserve">Pratipadārtha</w:t>
      </w:r>
    </w:p>
    <w:p>
      <w:pPr>
        <w:pStyle w:val="BodyText"/>
      </w:pPr>
      <w:r>
        <w:rPr>
          <w:bCs/>
          <w:b/>
        </w:rPr>
        <w:t xml:space="preserve">śūraḥ</w:t>
      </w:r>
      <w:r>
        <w:t xml:space="preserve"> </w:t>
      </w:r>
      <w:r>
        <w:t xml:space="preserve">— the hero;</w:t>
      </w:r>
      <w:r>
        <w:t xml:space="preserve"> </w:t>
      </w:r>
      <w:r>
        <w:rPr>
          <w:bCs/>
          <w:b/>
        </w:rPr>
        <w:t xml:space="preserve">indraḥ</w:t>
      </w:r>
      <w:r>
        <w:t xml:space="preserve"> </w:t>
      </w:r>
      <w:r>
        <w:t xml:space="preserve">— Indra;</w:t>
      </w:r>
      <w:r>
        <w:t xml:space="preserve"> </w:t>
      </w:r>
      <w:r>
        <w:rPr>
          <w:bCs/>
          <w:b/>
        </w:rPr>
        <w:t xml:space="preserve">nṛbhiḥ</w:t>
      </w:r>
      <w:r>
        <w:t xml:space="preserve"> </w:t>
      </w:r>
      <w:r>
        <w:t xml:space="preserve">— together with the leaders in battle, the Maruts;</w:t>
      </w:r>
      <w:r>
        <w:t xml:space="preserve"> </w:t>
      </w:r>
      <w:r>
        <w:rPr>
          <w:bCs/>
          <w:b/>
        </w:rPr>
        <w:t xml:space="preserve">pṛtsu</w:t>
      </w:r>
      <w:r>
        <w:t xml:space="preserve"> </w:t>
      </w:r>
      <w:r>
        <w:t xml:space="preserve">— in battles;</w:t>
      </w:r>
      <w:r>
        <w:t xml:space="preserve"> </w:t>
      </w:r>
      <w:r>
        <w:rPr>
          <w:bCs/>
          <w:b/>
        </w:rPr>
        <w:t xml:space="preserve">jetā</w:t>
      </w:r>
      <w:r>
        <w:t xml:space="preserve"> </w:t>
      </w:r>
      <w:r>
        <w:t xml:space="preserve">— victorious; (</w:t>
      </w:r>
      <w:r>
        <w:rPr>
          <w:bCs/>
          <w:b/>
        </w:rPr>
        <w:t xml:space="preserve">tathā</w:t>
      </w:r>
      <w:r>
        <w:t xml:space="preserve"> </w:t>
      </w:r>
      <w:r>
        <w:t xml:space="preserve">— likewise)</w:t>
      </w:r>
      <w:r>
        <w:t xml:space="preserve"> </w:t>
      </w:r>
      <w:r>
        <w:rPr>
          <w:bCs/>
          <w:b/>
        </w:rPr>
        <w:t xml:space="preserve">nādhamānasya</w:t>
      </w:r>
      <w:r>
        <w:t xml:space="preserve"> </w:t>
      </w:r>
      <w:r>
        <w:t xml:space="preserve">— of the one who begs his favour;</w:t>
      </w:r>
      <w:r>
        <w:t xml:space="preserve"> </w:t>
      </w:r>
      <w:r>
        <w:rPr>
          <w:bCs/>
          <w:b/>
        </w:rPr>
        <w:t xml:space="preserve">kāroḥ</w:t>
      </w:r>
      <w:r>
        <w:t xml:space="preserve"> </w:t>
      </w:r>
      <w:r>
        <w:t xml:space="preserve">— of the praiser;</w:t>
      </w:r>
      <w:r>
        <w:t xml:space="preserve"> </w:t>
      </w:r>
      <w:r>
        <w:rPr>
          <w:bCs/>
          <w:b/>
        </w:rPr>
        <w:t xml:space="preserve">havam</w:t>
      </w:r>
      <w:r>
        <w:t xml:space="preserve"> </w:t>
      </w:r>
      <w:r>
        <w:t xml:space="preserve">— the call;</w:t>
      </w:r>
      <w:r>
        <w:t xml:space="preserve"> </w:t>
      </w:r>
      <w:r>
        <w:rPr>
          <w:bCs/>
          <w:b/>
        </w:rPr>
        <w:t xml:space="preserve">śrotā</w:t>
      </w:r>
      <w:r>
        <w:t xml:space="preserve"> </w:t>
      </w:r>
      <w:r>
        <w:t xml:space="preserve">— becomes the hearer;</w:t>
      </w:r>
      <w:r>
        <w:t xml:space="preserve"> </w:t>
      </w:r>
      <w:r>
        <w:rPr>
          <w:bCs/>
          <w:b/>
        </w:rPr>
        <w:t xml:space="preserve">yadi ca</w:t>
      </w:r>
      <w:r>
        <w:t xml:space="preserve"> </w:t>
      </w:r>
      <w:r>
        <w:t xml:space="preserve">— and whenever;</w:t>
      </w:r>
      <w:r>
        <w:t xml:space="preserve"> </w:t>
      </w:r>
      <w:r>
        <w:rPr>
          <w:bCs/>
          <w:b/>
        </w:rPr>
        <w:t xml:space="preserve">tmanā</w:t>
      </w:r>
      <w:r>
        <w:t xml:space="preserve"> </w:t>
      </w:r>
      <w:r>
        <w:t xml:space="preserve">— of himself (impelled by none);</w:t>
      </w:r>
      <w:r>
        <w:t xml:space="preserve"> </w:t>
      </w:r>
      <w:r>
        <w:rPr>
          <w:bCs/>
          <w:b/>
        </w:rPr>
        <w:t xml:space="preserve">giraḥ</w:t>
      </w:r>
      <w:r>
        <w:t xml:space="preserve"> </w:t>
      </w:r>
      <w:r>
        <w:t xml:space="preserve">— the words of praise (the praisers);</w:t>
      </w:r>
      <w:r>
        <w:t xml:space="preserve"> </w:t>
      </w:r>
      <w:r>
        <w:rPr>
          <w:bCs/>
          <w:b/>
        </w:rPr>
        <w:t xml:space="preserve">udyantā bhūt</w:t>
      </w:r>
      <w:r>
        <w:t xml:space="preserve"> </w:t>
      </w:r>
      <w:r>
        <w:t xml:space="preserve">— becomes the one who takes up; (</w:t>
      </w:r>
      <w:r>
        <w:rPr>
          <w:bCs/>
          <w:b/>
        </w:rPr>
        <w:t xml:space="preserve">tadā</w:t>
      </w:r>
      <w:r>
        <w:t xml:space="preserve"> </w:t>
      </w:r>
      <w:r>
        <w:t xml:space="preserve">— then)</w:t>
      </w:r>
      <w:r>
        <w:t xml:space="preserve"> </w:t>
      </w:r>
      <w:r>
        <w:rPr>
          <w:bCs/>
          <w:b/>
        </w:rPr>
        <w:t xml:space="preserve">dāśuṣaḥ</w:t>
      </w:r>
      <w:r>
        <w:t xml:space="preserve"> </w:t>
      </w:r>
      <w:r>
        <w:t xml:space="preserve">— of the sacrificer who gives oblations;</w:t>
      </w:r>
      <w:r>
        <w:t xml:space="preserve"> </w:t>
      </w:r>
      <w:r>
        <w:rPr>
          <w:bCs/>
          <w:b/>
        </w:rPr>
        <w:t xml:space="preserve">upāke</w:t>
      </w:r>
      <w:r>
        <w:t xml:space="preserve"> </w:t>
      </w:r>
      <w:r>
        <w:t xml:space="preserve">— near;</w:t>
      </w:r>
      <w:r>
        <w:t xml:space="preserve"> </w:t>
      </w:r>
      <w:r>
        <w:rPr>
          <w:bCs/>
          <w:b/>
        </w:rPr>
        <w:t xml:space="preserve">ratham</w:t>
      </w:r>
      <w:r>
        <w:t xml:space="preserve"> </w:t>
      </w:r>
      <w:r>
        <w:t xml:space="preserve">— the chariot;</w:t>
      </w:r>
      <w:r>
        <w:t xml:space="preserve"> </w:t>
      </w:r>
      <w:r>
        <w:rPr>
          <w:bCs/>
          <w:b/>
        </w:rPr>
        <w:t xml:space="preserve">prabhartā</w:t>
      </w:r>
      <w:r>
        <w:t xml:space="preserve"> </w:t>
      </w:r>
      <w:r>
        <w:t xml:space="preserve">— becomes the one who brings it quickly.</w:t>
      </w:r>
    </w:p>
    <w:p>
      <w:pPr>
        <w:pStyle w:val="BodyText"/>
      </w:pPr>
      <w:r>
        <w:rPr>
          <w:bCs/>
          <w:b/>
        </w:rPr>
        <w:t xml:space="preserve">Bhāvārtha</w:t>
      </w:r>
    </w:p>
    <w:p>
      <w:pPr>
        <w:pStyle w:val="BodyText"/>
      </w:pPr>
      <w:r>
        <w:t xml:space="preserve">Indra, who is a hero, who has the Maruts for companions, and who is victorious in battles, listens to the call of the sacrificer who longs for his favour; and when he wishes to hear the praises, he drives his chariot swiftly to the sacrificer’s side.</w:t>
      </w:r>
    </w:p>
    <w:p>
      <w:pPr>
        <w:pStyle w:val="BodyText"/>
      </w:pPr>
      <w:r>
        <w:rPr>
          <w:bCs/>
          <w:b/>
        </w:rPr>
        <w:t xml:space="preserve">Printed English</w:t>
      </w:r>
    </w:p>
    <w:p>
      <w:pPr>
        <w:pStyle w:val="BlockText"/>
      </w:pPr>
      <w:r>
        <w:t xml:space="preserve">Indra, the hero, the victor in battles, along with the leaders (of his hosts, the Maruts), will hear the invocation of his supplicating worshipper, and when disposed to accept his praises, will, of his own accord, drive his chariot close to the donor (of the oblation).</w:t>
      </w:r>
    </w:p>
    <w:p>
      <w:pPr>
        <w:pStyle w:val="FirstParagraph"/>
      </w:pPr>
      <w:r>
        <w:rPr>
          <w:bCs/>
          <w:b/>
        </w:rPr>
        <w:t xml:space="preserve">Special Topics (Viśeṣaviṣayagaḷu)</w:t>
      </w:r>
    </w:p>
    <w:p>
      <w:pPr>
        <w:pStyle w:val="BodyText"/>
      </w:pPr>
      <w:r>
        <w:rPr>
          <w:iCs/>
          <w:i/>
          <w:bCs/>
          <w:b/>
        </w:rPr>
        <w:t xml:space="preserve">kāroḥ</w:t>
      </w:r>
      <w:r>
        <w:t xml:space="preserve"> </w:t>
      </w:r>
      <w:r>
        <w:t xml:space="preserve">— this word is explained as</w:t>
      </w:r>
      <w:r>
        <w:t xml:space="preserve"> </w:t>
      </w:r>
      <w:r>
        <w:t xml:space="preserve">“</w:t>
      </w:r>
      <w:r>
        <w:t xml:space="preserve">the sacrificer who offers praise</w:t>
      </w:r>
      <w:r>
        <w:t xml:space="preserve">”</w:t>
      </w:r>
      <w:r>
        <w:t xml:space="preserve">. The Nirukta-writers have counted the word</w:t>
      </w:r>
      <w:r>
        <w:t xml:space="preserve"> </w:t>
      </w:r>
      <w:r>
        <w:rPr>
          <w:iCs/>
          <w:i/>
        </w:rPr>
        <w:t xml:space="preserve">kāru</w:t>
      </w:r>
      <w:r>
        <w:t xml:space="preserve"> </w:t>
      </w:r>
      <w:r>
        <w:t xml:space="preserve">among the names of the</w:t>
      </w:r>
      <w:r>
        <w:t xml:space="preserve"> </w:t>
      </w:r>
      <w:r>
        <w:rPr>
          <w:iCs/>
          <w:i/>
        </w:rPr>
        <w:t xml:space="preserve">stotṛ</w:t>
      </w:r>
      <w:r>
        <w:t xml:space="preserve"> </w:t>
      </w:r>
      <w:r>
        <w:t xml:space="preserve">(praiser) (Ni. 3-8 [?]); explaining that words such as</w:t>
      </w:r>
      <w:r>
        <w:t xml:space="preserve"> </w:t>
      </w:r>
      <w:r>
        <w:rPr>
          <w:iCs/>
          <w:i/>
        </w:rPr>
        <w:t xml:space="preserve">rebhaḥ</w:t>
      </w:r>
      <w:r>
        <w:t xml:space="preserve">,</w:t>
      </w:r>
      <w:r>
        <w:t xml:space="preserve"> </w:t>
      </w:r>
      <w:r>
        <w:rPr>
          <w:iCs/>
          <w:i/>
        </w:rPr>
        <w:t xml:space="preserve">jaritā</w:t>
      </w:r>
      <w:r>
        <w:t xml:space="preserve"> </w:t>
      </w:r>
      <w:r>
        <w:t xml:space="preserve">are known as synonyms, and in the Ṛk-saṃhitā … [the passage continues on the next page.]</w:t>
      </w:r>
    </w:p>
    <w:p>
      <w:r>
        <w:pict>
          <v:rect style="width:0;height:1.5pt" o:hralign="center" o:hrstd="t" o:hr="t"/>
        </w:pict>
      </w:r>
    </w:p>
    <w:bookmarkEnd w:id="542"/>
    <w:bookmarkStart w:id="543" w:name="printed-p.-461-pdf-481"/>
    <w:p>
      <w:pPr>
        <w:pStyle w:val="Heading3"/>
      </w:pPr>
      <w:r>
        <w:t xml:space="preserve">Printed p. 461 (PDF 481)</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461.)</w:t>
      </w:r>
    </w:p>
    <w:p>
      <w:pPr>
        <w:pStyle w:val="BodyText"/>
      </w:pPr>
      <w:r>
        <w:rPr>
          <w:bCs/>
          <w:b/>
        </w:rPr>
        <w:t xml:space="preserve">Special Topics (continued)</w:t>
      </w:r>
    </w:p>
    <w:p>
      <w:pPr>
        <w:pStyle w:val="BlockText"/>
      </w:pPr>
      <w:r>
        <w:t xml:space="preserve">दैव्या होतारा प्रथमा सुवाचा मिमाना यज्ञं मनुषो यजध्यै ।</w:t>
      </w:r>
      <w:r>
        <w:t xml:space="preserve"> </w:t>
      </w:r>
      <w:r>
        <w:t xml:space="preserve">प्रचोदयन्ता विदथेषु कारू प्राचीनं ज्योतिः प्रदिशा दिशन्ता ॥</w:t>
      </w:r>
    </w:p>
    <w:p>
      <w:pPr>
        <w:pStyle w:val="BlockText"/>
      </w:pPr>
      <w:r>
        <w:rPr>
          <w:iCs/>
          <w:i/>
        </w:rPr>
        <w:t xml:space="preserve">daivyā hotārā prathamā suvācā mimānā yajñaṃ manuṣo yajadhyai |</w:t>
      </w:r>
      <w:r>
        <w:t xml:space="preserve"> </w:t>
      </w:r>
      <w:r>
        <w:rPr>
          <w:iCs/>
          <w:i/>
        </w:rPr>
        <w:t xml:space="preserve">pracodayantā vidatheṣu kārū prācīnaṃ jyotiḥ pradiśā diśantā ‖</w:t>
      </w:r>
    </w:p>
    <w:p>
      <w:pPr>
        <w:pStyle w:val="FirstParagraph"/>
      </w:pPr>
      <w:r>
        <w:t xml:space="preserve">(Ṛ. Saṃ. 10-110-7 [?]) — in this ṛk</w:t>
      </w:r>
      <w:r>
        <w:t xml:space="preserve"> </w:t>
      </w:r>
      <w:r>
        <w:rPr>
          <w:iCs/>
          <w:i/>
        </w:rPr>
        <w:t xml:space="preserve">kartārau ṛtvijau</w:t>
      </w:r>
      <w:r>
        <w:t xml:space="preserve"> </w:t>
      </w:r>
      <w:r>
        <w:t xml:space="preserve">(</w:t>
      </w:r>
      <w:r>
        <w:t xml:space="preserve">“</w:t>
      </w:r>
      <w:r>
        <w:t xml:space="preserve">the two doers, the priests</w:t>
      </w:r>
      <w:r>
        <w:t xml:space="preserve">”</w:t>
      </w:r>
      <w:r>
        <w:t xml:space="preserve">) is explained: the two persons who are the agents of the sacrificial act, i.e. the two</w:t>
      </w:r>
      <w:r>
        <w:t xml:space="preserve"> </w:t>
      </w:r>
      <w:r>
        <w:rPr>
          <w:iCs/>
          <w:i/>
        </w:rPr>
        <w:t xml:space="preserve">ṛtvij</w:t>
      </w:r>
      <w:r>
        <w:t xml:space="preserve">s. The author of the Bṛhaddevatā has used this word in the sense of</w:t>
      </w:r>
      <w:r>
        <w:t xml:space="preserve"> </w:t>
      </w:r>
      <w:r>
        <w:t xml:space="preserve">“</w:t>
      </w:r>
      <w:r>
        <w:t xml:space="preserve">poets</w:t>
      </w:r>
      <w:r>
        <w:t xml:space="preserve">”</w:t>
      </w:r>
      <w:r>
        <w:t xml:space="preserve">, i.e. the ṛṣis who are the seers of sūktas, showing the sense</w:t>
      </w:r>
      <w:r>
        <w:t xml:space="preserve"> </w:t>
      </w:r>
      <w:r>
        <w:t xml:space="preserve">“</w:t>
      </w:r>
      <w:r>
        <w:t xml:space="preserve">makers of praise</w:t>
      </w:r>
      <w:r>
        <w:t xml:space="preserve">”</w:t>
      </w:r>
      <w:r>
        <w:t xml:space="preserve">.</w:t>
      </w:r>
    </w:p>
    <w:p>
      <w:pPr>
        <w:pStyle w:val="BlockText"/>
      </w:pPr>
      <w:r>
        <w:t xml:space="preserve">अग्नेस्तु योनि [?] सूक्तानि पञ्च सामानि कारवः ।</w:t>
      </w:r>
      <w:r>
        <w:t xml:space="preserve"> </w:t>
      </w:r>
      <w:r>
        <w:t xml:space="preserve">षड्विंशतिस्तथेन्द्रस्य प्राहुः सूर्यस्य सप्त च ॥</w:t>
      </w:r>
    </w:p>
    <w:p>
      <w:pPr>
        <w:pStyle w:val="BlockText"/>
      </w:pPr>
      <w:r>
        <w:rPr>
          <w:iCs/>
          <w:i/>
        </w:rPr>
        <w:t xml:space="preserve">agnestu yoni [?] sūktāni pañca sāmāni kāravaḥ |</w:t>
      </w:r>
      <w:r>
        <w:t xml:space="preserve"> </w:t>
      </w:r>
      <w:r>
        <w:rPr>
          <w:iCs/>
          <w:i/>
        </w:rPr>
        <w:t xml:space="preserve">ṣaḍviṃśatistathendrasya prāhuḥ sūryasya sapta ca ‖</w:t>
      </w:r>
    </w:p>
    <w:p>
      <w:pPr>
        <w:pStyle w:val="FirstParagraph"/>
      </w:pPr>
      <w:r>
        <w:t xml:space="preserve">(Bṛ. De. 2-22 [?])</w:t>
      </w:r>
    </w:p>
    <w:p>
      <w:pPr>
        <w:pStyle w:val="BlockText"/>
      </w:pPr>
      <w:r>
        <w:t xml:space="preserve">पृथक्त्वेन समासैस्तु यज्ञे यच्चैस्यते [?] नृभिः ।</w:t>
      </w:r>
      <w:r>
        <w:t xml:space="preserve"> </w:t>
      </w:r>
      <w:r>
        <w:t xml:space="preserve">स्तुवन्त्याप्रीषु तेनेमं नराशंसं तु कारवः ॥</w:t>
      </w:r>
    </w:p>
    <w:p>
      <w:pPr>
        <w:pStyle w:val="BlockText"/>
      </w:pPr>
      <w:r>
        <w:rPr>
          <w:iCs/>
          <w:i/>
        </w:rPr>
        <w:t xml:space="preserve">pṛthaktvena samāsaistu yajñe yaccaisyate [?] nṛbhiḥ |</w:t>
      </w:r>
      <w:r>
        <w:t xml:space="preserve"> </w:t>
      </w:r>
      <w:r>
        <w:rPr>
          <w:iCs/>
          <w:i/>
        </w:rPr>
        <w:t xml:space="preserve">stuvantyāprīṣu tenemaṃ narāśaṃsaṃ tu kāravaḥ ‖</w:t>
      </w:r>
    </w:p>
    <w:p>
      <w:pPr>
        <w:pStyle w:val="FirstParagraph"/>
      </w:pPr>
      <w:r>
        <w:t xml:space="preserve">(Bṛ. De. 2-27 [?]) — in such sentences it is said that the</w:t>
      </w:r>
      <w:r>
        <w:t xml:space="preserve"> </w:t>
      </w:r>
      <w:r>
        <w:rPr>
          <w:iCs/>
          <w:i/>
        </w:rPr>
        <w:t xml:space="preserve">kāru</w:t>
      </w:r>
      <w:r>
        <w:t xml:space="preserve">s sing praise, and this is explained as a synonym of</w:t>
      </w:r>
      <w:r>
        <w:t xml:space="preserve"> </w:t>
      </w:r>
      <w:r>
        <w:t xml:space="preserve">“</w:t>
      </w:r>
      <w:r>
        <w:t xml:space="preserve">poet</w:t>
      </w:r>
      <w:r>
        <w:t xml:space="preserve">”</w:t>
      </w:r>
      <w:r>
        <w:t xml:space="preserve">. In the Ṛk-saṃhitā also:</w:t>
      </w:r>
    </w:p>
    <w:p>
      <w:pPr>
        <w:pStyle w:val="BlockText"/>
      </w:pPr>
      <w:r>
        <w:t xml:space="preserve">प्रदक्षिणिदभि [?] गृणन्ति कारवो वयो वदन्त ऋतुथा शकुन्तयः ।</w:t>
      </w:r>
      <w:r>
        <w:t xml:space="preserve"> </w:t>
      </w:r>
      <w:r>
        <w:t xml:space="preserve">उभे वाचौ वदति सामगा इव गायत्रं च त्रैष्टुभं चानु राजति ॥</w:t>
      </w:r>
    </w:p>
    <w:p>
      <w:pPr>
        <w:pStyle w:val="BlockText"/>
      </w:pPr>
      <w:r>
        <w:rPr>
          <w:iCs/>
          <w:i/>
        </w:rPr>
        <w:t xml:space="preserve">pradakṣiṇidabhi [?] gṛṇanti kāravo vayo vadanta ṛtuthā śakuntayaḥ |</w:t>
      </w:r>
      <w:r>
        <w:t xml:space="preserve"> </w:t>
      </w:r>
      <w:r>
        <w:rPr>
          <w:iCs/>
          <w:i/>
        </w:rPr>
        <w:t xml:space="preserve">ubhe vācau vadati sāmagā iva gāyatraṃ ca traiṣṭubhaṃ cānu rājati ‖</w:t>
      </w:r>
    </w:p>
    <w:p>
      <w:pPr>
        <w:pStyle w:val="FirstParagraph"/>
      </w:pPr>
      <w:r>
        <w:t xml:space="preserve">(Ṛ. Saṃ. 2-43-1 [?]) — in these and other ṛks the sense is</w:t>
      </w:r>
      <w:r>
        <w:t xml:space="preserve"> </w:t>
      </w:r>
      <w:r>
        <w:rPr>
          <w:iCs/>
          <w:i/>
        </w:rPr>
        <w:t xml:space="preserve">stotāraḥ</w:t>
      </w:r>
      <w:r>
        <w:t xml:space="preserve"> </w:t>
      </w:r>
      <w:r>
        <w:t xml:space="preserve">(</w:t>
      </w:r>
      <w:r>
        <w:t xml:space="preserve">“</w:t>
      </w:r>
      <w:r>
        <w:t xml:space="preserve">praisers</w:t>
      </w:r>
      <w:r>
        <w:t xml:space="preserve">”</w:t>
      </w:r>
      <w:r>
        <w:t xml:space="preserve">). In the ṛk at hand too the meaning is the poets (ṛṣis) who are the makers of the praise.</w:t>
      </w:r>
    </w:p>
    <w:p>
      <w:pPr>
        <w:pStyle w:val="BodyText"/>
      </w:pPr>
      <w:r>
        <w:rPr>
          <w:bCs/>
          <w:b/>
        </w:rPr>
        <w:t xml:space="preserve">Vyākaraṇa-prakriyā (grammar)</w:t>
      </w:r>
      <w:r>
        <w:t xml:space="preserve"> </w:t>
      </w:r>
      <w:r>
        <w:t xml:space="preserve">— noted briefly (sūtra numerals [?]):</w:t>
      </w:r>
    </w:p>
    <w:p>
      <w:pPr>
        <w:numPr>
          <w:ilvl w:val="0"/>
          <w:numId w:val="1073"/>
        </w:numPr>
        <w:pStyle w:val="Compact"/>
      </w:pPr>
      <w:r>
        <w:rPr>
          <w:iCs/>
          <w:i/>
          <w:bCs/>
          <w:b/>
        </w:rPr>
        <w:t xml:space="preserve">jetā</w:t>
      </w:r>
      <w:r>
        <w:t xml:space="preserve"> </w:t>
      </w:r>
      <w:r>
        <w:t xml:space="preserve">— root</w:t>
      </w:r>
      <w:r>
        <w:t xml:space="preserve"> </w:t>
      </w:r>
      <w:r>
        <w:rPr>
          <w:iCs/>
          <w:i/>
        </w:rPr>
        <w:t xml:space="preserve">ji jaye</w:t>
      </w:r>
      <w:r>
        <w:t xml:space="preserve">; the suffix</w:t>
      </w:r>
      <w:r>
        <w:t xml:space="preserve"> </w:t>
      </w:r>
      <w:r>
        <w:rPr>
          <w:iCs/>
          <w:i/>
        </w:rPr>
        <w:t xml:space="preserve">tṛn</w:t>
      </w:r>
      <w:r>
        <w:t xml:space="preserve"> </w:t>
      </w:r>
      <w:r>
        <w:t xml:space="preserve">in the agent; taking that as the cause,</w:t>
      </w:r>
      <w:r>
        <w:t xml:space="preserve"> </w:t>
      </w:r>
      <w:r>
        <w:rPr>
          <w:iCs/>
          <w:i/>
        </w:rPr>
        <w:t xml:space="preserve">guṇa</w:t>
      </w:r>
      <w:r>
        <w:t xml:space="preserve"> </w:t>
      </w:r>
      <w:r>
        <w:t xml:space="preserve">for the</w:t>
      </w:r>
      <w:r>
        <w:t xml:space="preserve"> </w:t>
      </w:r>
      <w:r>
        <w:rPr>
          <w:iCs/>
          <w:i/>
        </w:rPr>
        <w:t xml:space="preserve">i</w:t>
      </w:r>
      <w:r>
        <w:t xml:space="preserve"> </w:t>
      </w:r>
      <w:r>
        <w:t xml:space="preserve">of the root; by</w:t>
      </w:r>
      <w:r>
        <w:t xml:space="preserve"> </w:t>
      </w:r>
      <w:r>
        <w:t xml:space="preserve">“</w:t>
      </w:r>
      <w:r>
        <w:rPr>
          <w:iCs/>
          <w:i/>
        </w:rPr>
        <w:t xml:space="preserve">ñnityādir nityam</w:t>
      </w:r>
      <w:r>
        <w:t xml:space="preserve">”</w:t>
      </w:r>
      <w:r>
        <w:t xml:space="preserve"> </w:t>
      </w:r>
      <w:r>
        <w:t xml:space="preserve">the</w:t>
      </w:r>
      <w:r>
        <w:t xml:space="preserve"> </w:t>
      </w:r>
      <w:r>
        <w:rPr>
          <w:iCs/>
          <w:i/>
        </w:rPr>
        <w:t xml:space="preserve">ādyudātta</w:t>
      </w:r>
      <w:r>
        <w:t xml:space="preserve"> </w:t>
      </w:r>
      <w:r>
        <w:t xml:space="preserve">accent. In combination with this and the next three</w:t>
      </w:r>
      <w:r>
        <w:t xml:space="preserve"> </w:t>
      </w:r>
      <w:r>
        <w:rPr>
          <w:iCs/>
          <w:i/>
        </w:rPr>
        <w:t xml:space="preserve">tṛnanta</w:t>
      </w:r>
      <w:r>
        <w:t xml:space="preserve"> </w:t>
      </w:r>
      <w:r>
        <w:t xml:space="preserve">words, although by</w:t>
      </w:r>
      <w:r>
        <w:t xml:space="preserve"> </w:t>
      </w:r>
      <w:r>
        <w:t xml:space="preserve">“</w:t>
      </w:r>
      <w:r>
        <w:rPr>
          <w:iCs/>
          <w:i/>
        </w:rPr>
        <w:t xml:space="preserve">kartṛkarmaṇoḥ kṛti</w:t>
      </w:r>
      <w:r>
        <w:t xml:space="preserve">”</w:t>
      </w:r>
      <w:r>
        <w:t xml:space="preserve"> </w:t>
      </w:r>
      <w:r>
        <w:t xml:space="preserve">(Pā. Sū. 2-3-65 [?]) the genitive would arise for the object, by</w:t>
      </w:r>
      <w:r>
        <w:t xml:space="preserve"> </w:t>
      </w:r>
      <w:r>
        <w:t xml:space="preserve">“</w:t>
      </w:r>
      <w:r>
        <w:rPr>
          <w:iCs/>
          <w:i/>
        </w:rPr>
        <w:t xml:space="preserve">na lokāvyayaniṣṭhākhalarthatṛnām</w:t>
      </w:r>
      <w:r>
        <w:t xml:space="preserve">”</w:t>
      </w:r>
      <w:r>
        <w:t xml:space="preserve"> </w:t>
      </w:r>
      <w:r>
        <w:t xml:space="preserve">(Pā. Sū. 2-3-69 [?]) the prohibition applies, so the genitive does not occur.</w:t>
      </w:r>
    </w:p>
    <w:p>
      <w:pPr>
        <w:numPr>
          <w:ilvl w:val="0"/>
          <w:numId w:val="1073"/>
        </w:numPr>
        <w:pStyle w:val="Compact"/>
      </w:pPr>
      <w:r>
        <w:rPr>
          <w:iCs/>
          <w:i/>
          <w:bCs/>
          <w:b/>
        </w:rPr>
        <w:t xml:space="preserve">pṛtsu</w:t>
      </w:r>
      <w:r>
        <w:t xml:space="preserve"> </w:t>
      </w:r>
      <w:r>
        <w:t xml:space="preserve">— the word</w:t>
      </w:r>
      <w:r>
        <w:t xml:space="preserve"> </w:t>
      </w:r>
      <w:r>
        <w:rPr>
          <w:iCs/>
          <w:i/>
        </w:rPr>
        <w:t xml:space="preserve">pṛtanā</w:t>
      </w:r>
      <w:r>
        <w:t xml:space="preserve">; when the locative plural follows, by the</w:t>
      </w:r>
      <w:r>
        <w:t xml:space="preserve"> </w:t>
      </w:r>
      <w:r>
        <w:rPr>
          <w:iCs/>
          <w:i/>
        </w:rPr>
        <w:t xml:space="preserve">vārttika</w:t>
      </w:r>
      <w:r>
        <w:t xml:space="preserve"> </w:t>
      </w:r>
      <w:r>
        <w:t xml:space="preserve">“</w:t>
      </w:r>
      <w:r>
        <w:rPr>
          <w:iCs/>
          <w:i/>
        </w:rPr>
        <w:t xml:space="preserve">māṃsapṛtanāsānūnāṃ māṃspṛtsnūvo śasādau vā vācyaḥ</w:t>
      </w:r>
      <w:r>
        <w:t xml:space="preserve">”</w:t>
      </w:r>
      <w:r>
        <w:t xml:space="preserve"> </w:t>
      </w:r>
      <w:r>
        <w:t xml:space="preserve">the substitution</w:t>
      </w:r>
      <w:r>
        <w:t xml:space="preserve"> </w:t>
      </w:r>
      <w:r>
        <w:rPr>
          <w:iCs/>
          <w:i/>
        </w:rPr>
        <w:t xml:space="preserve">pṛt</w:t>
      </w:r>
      <w:r>
        <w:t xml:space="preserve">. By</w:t>
      </w:r>
      <w:r>
        <w:t xml:space="preserve"> </w:t>
      </w:r>
      <w:r>
        <w:t xml:space="preserve">“</w:t>
      </w:r>
      <w:r>
        <w:rPr>
          <w:iCs/>
          <w:i/>
        </w:rPr>
        <w:t xml:space="preserve">ūḍidaṃpadādi…</w:t>
      </w:r>
      <w:r>
        <w:t xml:space="preserve">”</w:t>
      </w:r>
      <w:r>
        <w:t xml:space="preserve"> </w:t>
      </w:r>
      <w:r>
        <w:t xml:space="preserve">(Pā. Sū. 6-1-171 [?]) the case-ending takes the</w:t>
      </w:r>
      <w:r>
        <w:t xml:space="preserve"> </w:t>
      </w:r>
      <w:r>
        <w:rPr>
          <w:iCs/>
          <w:i/>
        </w:rPr>
        <w:t xml:space="preserve">udātta</w:t>
      </w:r>
      <w:r>
        <w:t xml:space="preserve"> </w:t>
      </w:r>
      <w:r>
        <w:t xml:space="preserve">accent.</w:t>
      </w:r>
    </w:p>
    <w:p>
      <w:pPr>
        <w:numPr>
          <w:ilvl w:val="0"/>
          <w:numId w:val="1073"/>
        </w:numPr>
        <w:pStyle w:val="Compact"/>
      </w:pPr>
      <w:r>
        <w:rPr>
          <w:iCs/>
          <w:i/>
          <w:bCs/>
          <w:b/>
        </w:rPr>
        <w:t xml:space="preserve">nādhamānasya</w:t>
      </w:r>
      <w:r>
        <w:t xml:space="preserve"> </w:t>
      </w:r>
      <w:r>
        <w:t xml:space="preserve">— root</w:t>
      </w:r>
      <w:r>
        <w:t xml:space="preserve"> </w:t>
      </w:r>
      <w:r>
        <w:rPr>
          <w:iCs/>
          <w:i/>
        </w:rPr>
        <w:t xml:space="preserve">nādhṛ yācñāyām</w:t>
      </w:r>
      <w:r>
        <w:t xml:space="preserve">;</w:t>
      </w:r>
      <w:r>
        <w:t xml:space="preserve"> </w:t>
      </w:r>
      <w:r>
        <w:rPr>
          <w:iCs/>
          <w:i/>
        </w:rPr>
        <w:t xml:space="preserve">śānac</w:t>
      </w:r>
      <w:r>
        <w:t xml:space="preserve"> </w:t>
      </w:r>
      <w:r>
        <w:t xml:space="preserve">for</w:t>
      </w:r>
      <w:r>
        <w:t xml:space="preserve"> </w:t>
      </w:r>
      <w:r>
        <w:rPr>
          <w:iCs/>
          <w:i/>
        </w:rPr>
        <w:t xml:space="preserve">laṭ</w:t>
      </w:r>
      <w:r>
        <w:t xml:space="preserve">;</w:t>
      </w:r>
      <w:r>
        <w:t xml:space="preserve"> </w:t>
      </w:r>
      <w:r>
        <w:rPr>
          <w:iCs/>
          <w:i/>
        </w:rPr>
        <w:t xml:space="preserve">śap</w:t>
      </w:r>
      <w:r>
        <w:t xml:space="preserve"> </w:t>
      </w:r>
      <w:r>
        <w:t xml:space="preserve">as the</w:t>
      </w:r>
      <w:r>
        <w:t xml:space="preserve"> </w:t>
      </w:r>
      <w:r>
        <w:rPr>
          <w:iCs/>
          <w:i/>
        </w:rPr>
        <w:t xml:space="preserve">vikaraṇa</w:t>
      </w:r>
      <w:r>
        <w:t xml:space="preserve">; by</w:t>
      </w:r>
      <w:r>
        <w:t xml:space="preserve"> </w:t>
      </w:r>
      <w:r>
        <w:t xml:space="preserve">“</w:t>
      </w:r>
      <w:r>
        <w:rPr>
          <w:iCs/>
          <w:i/>
        </w:rPr>
        <w:t xml:space="preserve">ānemuk</w:t>
      </w:r>
      <w:r>
        <w:t xml:space="preserve">”</w:t>
      </w:r>
      <w:r>
        <w:t xml:space="preserve"> </w:t>
      </w:r>
      <w:r>
        <w:t xml:space="preserve">(Pā. Sū. 7-2-82 [?]) the augment</w:t>
      </w:r>
      <w:r>
        <w:t xml:space="preserve"> </w:t>
      </w:r>
      <w:r>
        <w:rPr>
          <w:iCs/>
          <w:i/>
        </w:rPr>
        <w:t xml:space="preserve">muk</w:t>
      </w:r>
      <w:r>
        <w:t xml:space="preserve">; by</w:t>
      </w:r>
      <w:r>
        <w:t xml:space="preserve"> </w:t>
      </w:r>
      <w:r>
        <w:t xml:space="preserve">“</w:t>
      </w:r>
      <w:r>
        <w:rPr>
          <w:iCs/>
          <w:i/>
        </w:rPr>
        <w:t xml:space="preserve">tāsyanudāttet…</w:t>
      </w:r>
      <w:r>
        <w:t xml:space="preserve">”</w:t>
      </w:r>
      <w:r>
        <w:t xml:space="preserve"> </w:t>
      </w:r>
      <w:r>
        <w:t xml:space="preserve">(Pā. Sū. 6-1-186 [?]) the</w:t>
      </w:r>
      <w:r>
        <w:t xml:space="preserve"> </w:t>
      </w:r>
      <w:r>
        <w:rPr>
          <w:iCs/>
          <w:i/>
        </w:rPr>
        <w:t xml:space="preserve">lasārvadhātuka</w:t>
      </w:r>
      <w:r>
        <w:t xml:space="preserve"> </w:t>
      </w:r>
      <w:r>
        <w:t xml:space="preserve">is</w:t>
      </w:r>
      <w:r>
        <w:t xml:space="preserve"> </w:t>
      </w:r>
      <w:r>
        <w:rPr>
          <w:iCs/>
          <w:i/>
        </w:rPr>
        <w:t xml:space="preserve">anudātta</w:t>
      </w:r>
      <w:r>
        <w:t xml:space="preserve">, so the root accent remains.</w:t>
      </w:r>
    </w:p>
    <w:bookmarkEnd w:id="543"/>
    <w:bookmarkStart w:id="544" w:name="printed-p.-462-pdf-482"/>
    <w:p>
      <w:pPr>
        <w:pStyle w:val="Heading3"/>
      </w:pPr>
      <w:r>
        <w:t xml:space="preserve">Printed p. 462 (PDF 482)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462.)</w:t>
      </w:r>
    </w:p>
    <w:p>
      <w:pPr>
        <w:numPr>
          <w:ilvl w:val="0"/>
          <w:numId w:val="1074"/>
        </w:numPr>
        <w:pStyle w:val="Compact"/>
      </w:pPr>
      <w:r>
        <w:rPr>
          <w:iCs/>
          <w:i/>
          <w:bCs/>
          <w:b/>
        </w:rPr>
        <w:t xml:space="preserve">dāśuṣaḥ</w:t>
      </w:r>
      <w:r>
        <w:t xml:space="preserve"> </w:t>
      </w:r>
      <w:r>
        <w:t xml:space="preserve">— root</w:t>
      </w:r>
      <w:r>
        <w:t xml:space="preserve"> </w:t>
      </w:r>
      <w:r>
        <w:rPr>
          <w:iCs/>
          <w:i/>
        </w:rPr>
        <w:t xml:space="preserve">dāś dāne</w:t>
      </w:r>
      <w:r>
        <w:t xml:space="preserve">; by</w:t>
      </w:r>
      <w:r>
        <w:t xml:space="preserve"> </w:t>
      </w:r>
      <w:r>
        <w:t xml:space="preserve">“</w:t>
      </w:r>
      <w:r>
        <w:rPr>
          <w:iCs/>
          <w:i/>
        </w:rPr>
        <w:t xml:space="preserve">dāśvān sāhvān…</w:t>
      </w:r>
      <w:r>
        <w:t xml:space="preserve">”</w:t>
      </w:r>
      <w:r>
        <w:t xml:space="preserve"> </w:t>
      </w:r>
      <w:r>
        <w:t xml:space="preserve">(Pā. Sū. 6-1-12 [?]) the</w:t>
      </w:r>
      <w:r>
        <w:t xml:space="preserve"> </w:t>
      </w:r>
      <w:r>
        <w:rPr>
          <w:iCs/>
          <w:i/>
        </w:rPr>
        <w:t xml:space="preserve">kvasu</w:t>
      </w:r>
      <w:r>
        <w:t xml:space="preserve">-final form is irregularly derived; the genitive singular following, since it has the name</w:t>
      </w:r>
      <w:r>
        <w:t xml:space="preserve"> </w:t>
      </w:r>
      <w:r>
        <w:rPr>
          <w:iCs/>
          <w:i/>
        </w:rPr>
        <w:t xml:space="preserve">bha</w:t>
      </w:r>
      <w:r>
        <w:t xml:space="preserve">,</w:t>
      </w:r>
      <w:r>
        <w:t xml:space="preserve"> </w:t>
      </w:r>
      <w:r>
        <w:rPr>
          <w:iCs/>
          <w:i/>
        </w:rPr>
        <w:t xml:space="preserve">saṃprasāraṇa</w:t>
      </w:r>
      <w:r>
        <w:t xml:space="preserve"> </w:t>
      </w:r>
      <w:r>
        <w:t xml:space="preserve">occurs, with the earlier form; by the suffix accent the middle syllable is</w:t>
      </w:r>
      <w:r>
        <w:t xml:space="preserve"> </w:t>
      </w:r>
      <w:r>
        <w:rPr>
          <w:iCs/>
          <w:i/>
        </w:rPr>
        <w:t xml:space="preserve">udātta</w:t>
      </w:r>
      <w:r>
        <w:t xml:space="preserve">.</w:t>
      </w:r>
    </w:p>
    <w:p>
      <w:pPr>
        <w:numPr>
          <w:ilvl w:val="0"/>
          <w:numId w:val="1074"/>
        </w:numPr>
        <w:pStyle w:val="Compact"/>
      </w:pPr>
      <w:r>
        <w:rPr>
          <w:iCs/>
          <w:i/>
          <w:bCs/>
          <w:b/>
        </w:rPr>
        <w:t xml:space="preserve">prabhartā</w:t>
      </w:r>
      <w:r>
        <w:t xml:space="preserve"> </w:t>
      </w:r>
      <w:r>
        <w:t xml:space="preserve">— root</w:t>
      </w:r>
      <w:r>
        <w:t xml:space="preserve"> </w:t>
      </w:r>
      <w:r>
        <w:rPr>
          <w:iCs/>
          <w:i/>
        </w:rPr>
        <w:t xml:space="preserve">bhṛñ bharaṇe</w:t>
      </w:r>
      <w:r>
        <w:t xml:space="preserve">; the suffix</w:t>
      </w:r>
      <w:r>
        <w:t xml:space="preserve"> </w:t>
      </w:r>
      <w:r>
        <w:rPr>
          <w:iCs/>
          <w:i/>
        </w:rPr>
        <w:t xml:space="preserve">tṛn</w:t>
      </w:r>
      <w:r>
        <w:t xml:space="preserve"> </w:t>
      </w:r>
      <w:r>
        <w:t xml:space="preserve">in the agent;</w:t>
      </w:r>
      <w:r>
        <w:t xml:space="preserve"> </w:t>
      </w:r>
      <w:r>
        <w:rPr>
          <w:iCs/>
          <w:i/>
        </w:rPr>
        <w:t xml:space="preserve">guṇa</w:t>
      </w:r>
      <w:r>
        <w:t xml:space="preserve"> </w:t>
      </w:r>
      <w:r>
        <w:t xml:space="preserve">for the root vowel;</w:t>
      </w:r>
      <w:r>
        <w:t xml:space="preserve"> </w:t>
      </w:r>
      <w:r>
        <w:rPr>
          <w:iCs/>
          <w:i/>
        </w:rPr>
        <w:t xml:space="preserve">raparatva</w:t>
      </w:r>
      <w:r>
        <w:t xml:space="preserve">; by</w:t>
      </w:r>
      <w:r>
        <w:t xml:space="preserve"> </w:t>
      </w:r>
      <w:r>
        <w:t xml:space="preserve">“</w:t>
      </w:r>
      <w:r>
        <w:rPr>
          <w:iCs/>
          <w:i/>
        </w:rPr>
        <w:t xml:space="preserve">tāda ca niti kṛtyatau</w:t>
      </w:r>
      <w:r>
        <w:t xml:space="preserve">”</w:t>
      </w:r>
      <w:r>
        <w:t xml:space="preserve"> </w:t>
      </w:r>
      <w:r>
        <w:t xml:space="preserve">(Pā. Sū. 6-2-50 [?]) the</w:t>
      </w:r>
      <w:r>
        <w:t xml:space="preserve"> </w:t>
      </w:r>
      <w:r>
        <w:rPr>
          <w:iCs/>
          <w:i/>
        </w:rPr>
        <w:t xml:space="preserve">gati</w:t>
      </w:r>
      <w:r>
        <w:t xml:space="preserve"> </w:t>
      </w:r>
      <w:r>
        <w:t xml:space="preserve">(</w:t>
      </w:r>
      <w:r>
        <w:rPr>
          <w:iCs/>
          <w:i/>
        </w:rPr>
        <w:t xml:space="preserve">pra</w:t>
      </w:r>
      <w:r>
        <w:t xml:space="preserve">) keeps its natural accent.</w:t>
      </w:r>
    </w:p>
    <w:p>
      <w:pPr>
        <w:numPr>
          <w:ilvl w:val="0"/>
          <w:numId w:val="1074"/>
        </w:numPr>
        <w:pStyle w:val="Compact"/>
      </w:pPr>
      <w:r>
        <w:rPr>
          <w:iCs/>
          <w:i/>
          <w:bCs/>
          <w:b/>
        </w:rPr>
        <w:t xml:space="preserve">tmanā</w:t>
      </w:r>
      <w:r>
        <w:t xml:space="preserve"> </w:t>
      </w:r>
      <w:r>
        <w:t xml:space="preserve">— from the form</w:t>
      </w:r>
      <w:r>
        <w:t xml:space="preserve"> </w:t>
      </w:r>
      <w:r>
        <w:rPr>
          <w:iCs/>
          <w:i/>
        </w:rPr>
        <w:t xml:space="preserve">ātmanā</w:t>
      </w:r>
      <w:r>
        <w:t xml:space="preserve">; by</w:t>
      </w:r>
      <w:r>
        <w:t xml:space="preserve"> </w:t>
      </w:r>
      <w:r>
        <w:t xml:space="preserve">“</w:t>
      </w:r>
      <w:r>
        <w:rPr>
          <w:iCs/>
          <w:i/>
        </w:rPr>
        <w:t xml:space="preserve">mantreṣv āṅy ādeḥ ātmanaḥ</w:t>
      </w:r>
      <w:r>
        <w:t xml:space="preserve">”</w:t>
      </w:r>
      <w:r>
        <w:t xml:space="preserve"> </w:t>
      </w:r>
      <w:r>
        <w:t xml:space="preserve">(Pā. Sū. 6-4-141 [?]) elision of the initial</w:t>
      </w:r>
      <w:r>
        <w:t xml:space="preserve"> </w:t>
      </w:r>
      <w:r>
        <w:rPr>
          <w:iCs/>
          <w:i/>
        </w:rPr>
        <w:t xml:space="preserve">a</w:t>
      </w:r>
      <w:r>
        <w:t xml:space="preserve">. ‖ 3 ‖</w:t>
      </w:r>
    </w:p>
    <w:p>
      <w:r>
        <w:pict>
          <v:rect style="width:0;height:1.5pt" o:hralign="center" o:hrstd="t" o:hr="t"/>
        </w:pict>
      </w:r>
    </w:p>
    <w:p>
      <w:pPr>
        <w:pStyle w:val="FirstParagraph"/>
      </w:pPr>
      <w:r>
        <w:rPr>
          <w:bCs/>
          <w:b/>
        </w:rPr>
        <w:t xml:space="preserve">Sūkta 178, Ṛk 4</w:t>
      </w:r>
    </w:p>
    <w:p>
      <w:pPr>
        <w:pStyle w:val="BodyText"/>
      </w:pPr>
      <w:r>
        <w:rPr>
          <w:bCs/>
          <w:b/>
        </w:rPr>
        <w:t xml:space="preserve">Saṃhitā-pāṭha</w:t>
      </w:r>
    </w:p>
    <w:p>
      <w:pPr>
        <w:pStyle w:val="BlockText"/>
      </w:pPr>
      <w:r>
        <w:t xml:space="preserve">एवा नृभिरिन्द्रः सुश्रवस्या प्रखादः पृक्षो अभि मित्रिणो भूत् ।</w:t>
      </w:r>
      <w:r>
        <w:t xml:space="preserve"> </w:t>
      </w:r>
      <w:r>
        <w:t xml:space="preserve">समर्य इषः स्तवते विवाचि सत्राकरो यजमानस्य शंसः ॥ ४ ॥</w:t>
      </w:r>
    </w:p>
    <w:p>
      <w:pPr>
        <w:pStyle w:val="FirstParagraph"/>
      </w:pPr>
      <w:r>
        <w:rPr>
          <w:bCs/>
          <w:b/>
        </w:rPr>
        <w:t xml:space="preserve">Pada-pāṭha</w:t>
      </w:r>
    </w:p>
    <w:p>
      <w:pPr>
        <w:pStyle w:val="BlockText"/>
      </w:pPr>
      <w:r>
        <w:t xml:space="preserve">एव । नृऽभिः । इन्द्रः । सुऽश्रवस्या । प्रऽखादः । पृक्षः । अभि । मित्रिणः । भूत् ।</w:t>
      </w:r>
      <w:r>
        <w:t xml:space="preserve"> </w:t>
      </w:r>
      <w:r>
        <w:t xml:space="preserve">सऽमर्ये । इषः । स्तवते । विऽवाचि । सत्राऽकरः । यजमानस्य । शंसः ॥ ४ ॥</w:t>
      </w:r>
    </w:p>
    <w:p>
      <w:pPr>
        <w:pStyle w:val="FirstParagraph"/>
      </w:pPr>
      <w:r>
        <w:rPr>
          <w:bCs/>
          <w:b/>
        </w:rPr>
        <w:t xml:space="preserve">Sāyaṇa-bhāṣya</w:t>
      </w:r>
    </w:p>
    <w:p>
      <w:pPr>
        <w:pStyle w:val="BlockText"/>
      </w:pPr>
      <w:r>
        <w:t xml:space="preserve">अयमिन्द्रो नृभिः कर्मनिर्वाहकैर्यजमानैर्दत्तं पृक्षो हविर्लक्षणमन्नं सुश्रवस्या शोभनान्नेच्छयोऽन्नेच्छुर्वा प्रखादः प्रकर्षेण खादिता एवमेवैवमेव [?] पूर्वं यथा तथैव मित्रिणः सहायवतोऽपि यजमानस्य शत्रूनभि भूत् । अभिभवति । यद्वा । नृभिर्ऋत्विग्भिर्मरुद्भिः सहितोऽयमिन्द्रः सुश्रवस्या प्रखादः सन्नेवमेव मित्रिण ऋत्विग्मरुन्मित्रवतो यजमानस्यार्थे तदभिमतायाभि भूत् । अभिमुखेन वा भवति । तस्य हविः स्वीकृत्य तदभिमतायाभिभवतीत्यर्थः । अथ तथाभूतः सन् विवाचि विविधपरस्परा [?] आह्वानध्वनियुक्ते समर्ये संग्रामे विविधस्तोत्रशस्त्रध्वनियुक्ते समर्ये मर्त्ययुक्ते यज्ञे वा तन्मित्रं यजमानस्य शंसः शंसकः सन् सत्राकरः फलानां सत्यकार्ययमिन्द्र [?] इषो हविर्लक्षणमन्नं स्तवते । स्तौति ॥ [as read; the middle of the passage is doubtful [?]]</w:t>
      </w:r>
    </w:p>
    <w:p>
      <w:pPr>
        <w:pStyle w:val="BlockText"/>
      </w:pPr>
      <w:r>
        <w:rPr>
          <w:iCs/>
          <w:i/>
        </w:rPr>
        <w:t xml:space="preserve">ayamindro nṛbhiḥ karmanirvāhakairyajamānairdattaṃ pṛkṣo havirlakṣaṇamannaṃ suśravasyā śobhanānnecchayo ’nnecchurvā prakhādaḥ prakarṣeṇa khāditā evamevaivameva [?] pūrvaṃ yathā tathaiva mitriṇaḥ sahāyavato ’pi yajamānasya śatrūnabhi bhūt | abhibhavati | yadvā | nṛbhirṛtvigbhirmarudbhiḥ sahito ’yamindraḥ suśravasyā prakhādaḥ sannevameva mitriṇa ṛtvigmarunmitravato yajamānasyārthe tadabhimatāyābhi bhūt | abhimukhena vā bhavati | tasya haviḥ svīkṛtya tadabhimatāyābhibhavatītyarthaḥ | atha tathābhūtaḥ san vivāci vividhaparasparā [?] āhvānadhvaniyukte samarye saṃgrāme vividhastotraśastradhvaniyukte samarye martyayukte yajñe vā tanmitraṃ yajamānasya śaṃsaḥ śaṃsakaḥ san satrākaraḥ phalānāṃ satyakāryayamindra [?] iṣo havirlakṣaṇamannaṃ stavate | stauti ‖ [as read; the middle of the passage is doubtful [?]]</w:t>
      </w:r>
    </w:p>
    <w:p>
      <w:r>
        <w:pict>
          <v:rect style="width:0;height:1.5pt" o:hralign="center" o:hrstd="t" o:hr="t"/>
        </w:pict>
      </w:r>
    </w:p>
    <w:bookmarkEnd w:id="544"/>
    <w:bookmarkStart w:id="545" w:name="printed-p.-463-pdf-483"/>
    <w:p>
      <w:pPr>
        <w:pStyle w:val="Heading3"/>
      </w:pPr>
      <w:r>
        <w:t xml:space="preserve">Printed p. 463 (PDF 483)</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463.)</w:t>
      </w:r>
    </w:p>
    <w:p>
      <w:pPr>
        <w:pStyle w:val="BodyText"/>
      </w:pPr>
      <w:r>
        <w:rPr>
          <w:bCs/>
          <w:b/>
        </w:rPr>
        <w:t xml:space="preserve">Pratipadārtha</w:t>
      </w:r>
    </w:p>
    <w:p>
      <w:pPr>
        <w:pStyle w:val="BodyText"/>
      </w:pPr>
      <w:r>
        <w:rPr>
          <w:bCs/>
          <w:b/>
        </w:rPr>
        <w:t xml:space="preserve">indraḥ</w:t>
      </w:r>
      <w:r>
        <w:t xml:space="preserve"> </w:t>
      </w:r>
      <w:r>
        <w:t xml:space="preserve">— Indra;</w:t>
      </w:r>
      <w:r>
        <w:t xml:space="preserve"> </w:t>
      </w:r>
      <w:r>
        <w:rPr>
          <w:bCs/>
          <w:b/>
        </w:rPr>
        <w:t xml:space="preserve">nṛbhiḥ</w:t>
      </w:r>
      <w:r>
        <w:t xml:space="preserve"> </w:t>
      </w:r>
      <w:r>
        <w:t xml:space="preserve">— by the sacrificers who carry out the rites;</w:t>
      </w:r>
      <w:r>
        <w:t xml:space="preserve"> </w:t>
      </w:r>
      <w:r>
        <w:rPr>
          <w:bCs/>
          <w:b/>
        </w:rPr>
        <w:t xml:space="preserve">pṛkṣaḥ</w:t>
      </w:r>
      <w:r>
        <w:t xml:space="preserve"> </w:t>
      </w:r>
      <w:r>
        <w:t xml:space="preserve">— the food in the form of the oblation;</w:t>
      </w:r>
      <w:r>
        <w:t xml:space="preserve"> </w:t>
      </w:r>
      <w:r>
        <w:rPr>
          <w:bCs/>
          <w:b/>
        </w:rPr>
        <w:t xml:space="preserve">suśravasyā</w:t>
      </w:r>
      <w:r>
        <w:t xml:space="preserve"> </w:t>
      </w:r>
      <w:r>
        <w:t xml:space="preserve">— from desire of good food, or from desire for food;</w:t>
      </w:r>
      <w:r>
        <w:t xml:space="preserve"> </w:t>
      </w:r>
      <w:r>
        <w:rPr>
          <w:bCs/>
          <w:b/>
        </w:rPr>
        <w:t xml:space="preserve">prakhādaḥ</w:t>
      </w:r>
      <w:r>
        <w:t xml:space="preserve"> </w:t>
      </w:r>
      <w:r>
        <w:t xml:space="preserve">— the good eater (he becomes);</w:t>
      </w:r>
      <w:r>
        <w:t xml:space="preserve"> </w:t>
      </w:r>
      <w:r>
        <w:rPr>
          <w:bCs/>
          <w:b/>
        </w:rPr>
        <w:t xml:space="preserve">eva</w:t>
      </w:r>
      <w:r>
        <w:t xml:space="preserve"> </w:t>
      </w:r>
      <w:r>
        <w:t xml:space="preserve">— in just that way;</w:t>
      </w:r>
      <w:r>
        <w:t xml:space="preserve"> </w:t>
      </w:r>
      <w:r>
        <w:rPr>
          <w:bCs/>
          <w:b/>
        </w:rPr>
        <w:t xml:space="preserve">mitriṇaḥ</w:t>
      </w:r>
      <w:r>
        <w:t xml:space="preserve"> </w:t>
      </w:r>
      <w:r>
        <w:t xml:space="preserve">— (the sacrificer) who has helpers;</w:t>
      </w:r>
      <w:r>
        <w:t xml:space="preserve"> </w:t>
      </w:r>
      <w:r>
        <w:rPr>
          <w:bCs/>
          <w:b/>
        </w:rPr>
        <w:t xml:space="preserve">abhi bhūt</w:t>
      </w:r>
      <w:r>
        <w:t xml:space="preserve"> </w:t>
      </w:r>
      <w:r>
        <w:t xml:space="preserve">— overcomes (his enemies); [or:</w:t>
      </w:r>
      <w:r>
        <w:t xml:space="preserve"> </w:t>
      </w:r>
      <w:r>
        <w:rPr>
          <w:bCs/>
          <w:b/>
        </w:rPr>
        <w:t xml:space="preserve">nṛbhiḥ</w:t>
      </w:r>
      <w:r>
        <w:t xml:space="preserve"> </w:t>
      </w:r>
      <w:r>
        <w:t xml:space="preserve">— with the Maruts, the deities who lead the rain;</w:t>
      </w:r>
      <w:r>
        <w:t xml:space="preserve"> </w:t>
      </w:r>
      <w:r>
        <w:rPr>
          <w:bCs/>
          <w:b/>
        </w:rPr>
        <w:t xml:space="preserve">indraḥ</w:t>
      </w:r>
      <w:r>
        <w:t xml:space="preserve"> </w:t>
      </w:r>
      <w:r>
        <w:t xml:space="preserve">— this Indra;</w:t>
      </w:r>
      <w:r>
        <w:t xml:space="preserve"> </w:t>
      </w:r>
      <w:r>
        <w:rPr>
          <w:bCs/>
          <w:b/>
        </w:rPr>
        <w:t xml:space="preserve">suśravasyā</w:t>
      </w:r>
      <w:r>
        <w:t xml:space="preserve"> </w:t>
      </w:r>
      <w:r>
        <w:t xml:space="preserve">— from desire for auspicious food;</w:t>
      </w:r>
      <w:r>
        <w:t xml:space="preserve"> </w:t>
      </w:r>
      <w:r>
        <w:rPr>
          <w:bCs/>
          <w:b/>
        </w:rPr>
        <w:t xml:space="preserve">pṛkṣaḥ</w:t>
      </w:r>
      <w:r>
        <w:t xml:space="preserve"> </w:t>
      </w:r>
      <w:r>
        <w:t xml:space="preserve">— oblation-food;</w:t>
      </w:r>
      <w:r>
        <w:t xml:space="preserve"> </w:t>
      </w:r>
      <w:r>
        <w:rPr>
          <w:bCs/>
          <w:b/>
        </w:rPr>
        <w:t xml:space="preserve">prakhādaḥ</w:t>
      </w:r>
      <w:r>
        <w:t xml:space="preserve"> </w:t>
      </w:r>
      <w:r>
        <w:t xml:space="preserve">— good eater;</w:t>
      </w:r>
      <w:r>
        <w:t xml:space="preserve"> </w:t>
      </w:r>
      <w:r>
        <w:rPr>
          <w:bCs/>
          <w:b/>
        </w:rPr>
        <w:t xml:space="preserve">eva</w:t>
      </w:r>
      <w:r>
        <w:t xml:space="preserve"> </w:t>
      </w:r>
      <w:r>
        <w:t xml:space="preserve">— likewise;</w:t>
      </w:r>
      <w:r>
        <w:t xml:space="preserve"> </w:t>
      </w:r>
      <w:r>
        <w:rPr>
          <w:bCs/>
          <w:b/>
        </w:rPr>
        <w:t xml:space="preserve">mitriṇaḥ</w:t>
      </w:r>
      <w:r>
        <w:t xml:space="preserve"> </w:t>
      </w:r>
      <w:r>
        <w:t xml:space="preserve">— of the sacrificer united with</w:t>
      </w:r>
      <w:r>
        <w:t xml:space="preserve"> </w:t>
      </w:r>
      <w:r>
        <w:rPr>
          <w:iCs/>
          <w:i/>
        </w:rPr>
        <w:t xml:space="preserve">ṛtvij</w:t>
      </w:r>
      <w:r>
        <w:t xml:space="preserve">s, Maruts and friends;</w:t>
      </w:r>
      <w:r>
        <w:t xml:space="preserve"> </w:t>
      </w:r>
      <w:r>
        <w:rPr>
          <w:bCs/>
          <w:b/>
        </w:rPr>
        <w:t xml:space="preserve">abhi bhūt</w:t>
      </w:r>
      <w:r>
        <w:t xml:space="preserve"> </w:t>
      </w:r>
      <w:r>
        <w:t xml:space="preserve">— becomes favourable (for his desire)];</w:t>
      </w:r>
      <w:r>
        <w:t xml:space="preserve"> </w:t>
      </w:r>
      <w:r>
        <w:rPr>
          <w:bCs/>
          <w:b/>
        </w:rPr>
        <w:t xml:space="preserve">vivāci</w:t>
      </w:r>
      <w:r>
        <w:t xml:space="preserve"> </w:t>
      </w:r>
      <w:r>
        <w:t xml:space="preserve">— in the many-voiced, i.e. in the battle where calls are exchanged;</w:t>
      </w:r>
      <w:r>
        <w:t xml:space="preserve"> </w:t>
      </w:r>
      <w:r>
        <w:rPr>
          <w:bCs/>
          <w:b/>
        </w:rPr>
        <w:t xml:space="preserve">samarye</w:t>
      </w:r>
      <w:r>
        <w:t xml:space="preserve"> </w:t>
      </w:r>
      <w:r>
        <w:t xml:space="preserve">— in the battle [or:</w:t>
      </w:r>
      <w:r>
        <w:t xml:space="preserve"> </w:t>
      </w:r>
      <w:r>
        <w:rPr>
          <w:bCs/>
          <w:b/>
        </w:rPr>
        <w:t xml:space="preserve">vivāci</w:t>
      </w:r>
      <w:r>
        <w:t xml:space="preserve"> </w:t>
      </w:r>
      <w:r>
        <w:t xml:space="preserve">— in the sacrifice with its manifold stotra and śastra sounds;</w:t>
      </w:r>
      <w:r>
        <w:t xml:space="preserve"> </w:t>
      </w:r>
      <w:r>
        <w:rPr>
          <w:bCs/>
          <w:b/>
        </w:rPr>
        <w:t xml:space="preserve">samarye</w:t>
      </w:r>
      <w:r>
        <w:t xml:space="preserve"> </w:t>
      </w:r>
      <w:r>
        <w:t xml:space="preserve">— in the sacrifice attended by men];</w:t>
      </w:r>
      <w:r>
        <w:t xml:space="preserve"> </w:t>
      </w:r>
      <w:r>
        <w:rPr>
          <w:bCs/>
          <w:b/>
        </w:rPr>
        <w:t xml:space="preserve">yajamānasya</w:t>
      </w:r>
      <w:r>
        <w:t xml:space="preserve"> </w:t>
      </w:r>
      <w:r>
        <w:t xml:space="preserve">— of the sacrificer;</w:t>
      </w:r>
      <w:r>
        <w:t xml:space="preserve"> </w:t>
      </w:r>
      <w:r>
        <w:rPr>
          <w:bCs/>
          <w:b/>
        </w:rPr>
        <w:t xml:space="preserve">śaṃsaḥ</w:t>
      </w:r>
      <w:r>
        <w:t xml:space="preserve"> </w:t>
      </w:r>
      <w:r>
        <w:t xml:space="preserve">— the praiser;</w:t>
      </w:r>
      <w:r>
        <w:t xml:space="preserve"> </w:t>
      </w:r>
      <w:r>
        <w:rPr>
          <w:bCs/>
          <w:b/>
        </w:rPr>
        <w:t xml:space="preserve">satrākaraḥ</w:t>
      </w:r>
      <w:r>
        <w:t xml:space="preserve"> </w:t>
      </w:r>
      <w:r>
        <w:t xml:space="preserve">— the maker of true fruits;</w:t>
      </w:r>
      <w:r>
        <w:t xml:space="preserve"> </w:t>
      </w:r>
      <w:r>
        <w:rPr>
          <w:bCs/>
          <w:b/>
        </w:rPr>
        <w:t xml:space="preserve">indraḥ</w:t>
      </w:r>
      <w:r>
        <w:t xml:space="preserve"> </w:t>
      </w:r>
      <w:r>
        <w:t xml:space="preserve">— Indra;</w:t>
      </w:r>
      <w:r>
        <w:t xml:space="preserve"> </w:t>
      </w:r>
      <w:r>
        <w:rPr>
          <w:bCs/>
          <w:b/>
        </w:rPr>
        <w:t xml:space="preserve">iṣaḥ</w:t>
      </w:r>
      <w:r>
        <w:t xml:space="preserve"> </w:t>
      </w:r>
      <w:r>
        <w:t xml:space="preserve">— the oblation-food;</w:t>
      </w:r>
      <w:r>
        <w:t xml:space="preserve"> </w:t>
      </w:r>
      <w:r>
        <w:rPr>
          <w:bCs/>
          <w:b/>
        </w:rPr>
        <w:t xml:space="preserve">stavate</w:t>
      </w:r>
      <w:r>
        <w:t xml:space="preserve"> </w:t>
      </w:r>
      <w:r>
        <w:t xml:space="preserve">— praises.</w:t>
      </w:r>
    </w:p>
    <w:p>
      <w:pPr>
        <w:pStyle w:val="BodyText"/>
      </w:pPr>
      <w:r>
        <w:rPr>
          <w:bCs/>
          <w:b/>
        </w:rPr>
        <w:t xml:space="preserve">Bhāvārtha</w:t>
      </w:r>
    </w:p>
    <w:p>
      <w:pPr>
        <w:pStyle w:val="BodyText"/>
      </w:pPr>
      <w:r>
        <w:t xml:space="preserve">This Indra, desirous of good food, eats abundantly the oblation-food given by the sacrificers, and becomes favourable to the sacrificer who has priests and others with him; in the sacrifice, filled with the manifold sounds of</w:t>
      </w:r>
      <w:r>
        <w:t xml:space="preserve"> </w:t>
      </w:r>
      <w:r>
        <w:rPr>
          <w:iCs/>
          <w:i/>
        </w:rPr>
        <w:t xml:space="preserve">stotra</w:t>
      </w:r>
      <w:r>
        <w:t xml:space="preserve"> </w:t>
      </w:r>
      <w:r>
        <w:t xml:space="preserve">and the like, praising the sacrificer, he praises the oblation-food the sacrificer has given.</w:t>
      </w:r>
    </w:p>
    <w:p>
      <w:pPr>
        <w:pStyle w:val="BodyText"/>
      </w:pPr>
      <w:r>
        <w:rPr>
          <w:bCs/>
          <w:b/>
        </w:rPr>
        <w:t xml:space="preserve">Printed English</w:t>
      </w:r>
    </w:p>
    <w:p>
      <w:pPr>
        <w:pStyle w:val="BlockText"/>
      </w:pPr>
      <w:r>
        <w:t xml:space="preserve">Verily, Indra, through desire of (sacrificial) food, is the devourer (of that which is presented) by (his) worshippers, and overcomes (the adversaries) of his friend: in the many-voiced assembly (of men), Indra, the faithful (performer of his promise), commending (the piety) of his worshipper, approves of the (offered) food.</w:t>
      </w:r>
    </w:p>
    <w:p>
      <w:pPr>
        <w:pStyle w:val="FirstParagraph"/>
      </w:pPr>
      <w:r>
        <w:rPr>
          <w:bCs/>
          <w:b/>
        </w:rPr>
        <w:t xml:space="preserve">Special Topics (Viśeṣaviṣayagaḷu)</w:t>
      </w:r>
    </w:p>
    <w:p>
      <w:pPr>
        <w:pStyle w:val="BodyText"/>
      </w:pPr>
      <w:r>
        <w:rPr>
          <w:iCs/>
          <w:i/>
          <w:bCs/>
          <w:b/>
        </w:rPr>
        <w:t xml:space="preserve">samarye</w:t>
      </w:r>
      <w:r>
        <w:t xml:space="preserve"> </w:t>
      </w:r>
      <w:r>
        <w:t xml:space="preserve">— Sāyaṇa explains</w:t>
      </w:r>
      <w:r>
        <w:t xml:space="preserve"> </w:t>
      </w:r>
      <w:r>
        <w:rPr>
          <w:iCs/>
          <w:i/>
        </w:rPr>
        <w:t xml:space="preserve">samarye</w:t>
      </w:r>
      <w:r>
        <w:t xml:space="preserve"> </w:t>
      </w:r>
      <w:r>
        <w:t xml:space="preserve">as</w:t>
      </w:r>
      <w:r>
        <w:t xml:space="preserve"> </w:t>
      </w:r>
      <w:r>
        <w:t xml:space="preserve">“</w:t>
      </w:r>
      <w:r>
        <w:t xml:space="preserve">in the sacrifice accompanied by mortals</w:t>
      </w:r>
      <w:r>
        <w:t xml:space="preserve">”</w:t>
      </w:r>
      <w:r>
        <w:t xml:space="preserve">. Generally, since the word</w:t>
      </w:r>
      <w:r>
        <w:t xml:space="preserve"> </w:t>
      </w:r>
      <w:r>
        <w:rPr>
          <w:iCs/>
          <w:i/>
        </w:rPr>
        <w:t xml:space="preserve">samarya</w:t>
      </w:r>
      <w:r>
        <w:t xml:space="preserve"> </w:t>
      </w:r>
      <w:r>
        <w:t xml:space="preserve">is included among the names of</w:t>
      </w:r>
      <w:r>
        <w:t xml:space="preserve"> </w:t>
      </w:r>
      <w:r>
        <w:t xml:space="preserve">“</w:t>
      </w:r>
      <w:r>
        <w:t xml:space="preserve">battle</w:t>
      </w:r>
      <w:r>
        <w:t xml:space="preserve">”</w:t>
      </w:r>
      <w:r>
        <w:t xml:space="preserve"> </w:t>
      </w:r>
      <w:r>
        <w:t xml:space="preserve">(</w:t>
      </w:r>
      <w:r>
        <w:rPr>
          <w:iCs/>
          <w:i/>
        </w:rPr>
        <w:t xml:space="preserve">saṃgrāma</w:t>
      </w:r>
      <w:r>
        <w:t xml:space="preserve">) (Ni. 2-9 [?]), it means</w:t>
      </w:r>
      <w:r>
        <w:t xml:space="preserve"> </w:t>
      </w:r>
      <w:r>
        <w:t xml:space="preserve">“</w:t>
      </w:r>
      <w:r>
        <w:t xml:space="preserve">battle</w:t>
      </w:r>
      <w:r>
        <w:t xml:space="preserve">”</w:t>
      </w:r>
      <w:r>
        <w:t xml:space="preserve">.</w:t>
      </w:r>
      <w:r>
        <w:t xml:space="preserve"> </w:t>
      </w:r>
      <w:r>
        <w:t xml:space="preserve">“</w:t>
      </w:r>
      <w:r>
        <w:rPr>
          <w:iCs/>
          <w:i/>
        </w:rPr>
        <w:t xml:space="preserve">maryāḥ manuṣyāḥ taiḥ saha vartate iti samaryaḥ saṃgrāmaḥ</w:t>
      </w:r>
      <w:r>
        <w:t xml:space="preserve">”</w:t>
      </w:r>
      <w:r>
        <w:t xml:space="preserve"> </w:t>
      </w:r>
      <w:r>
        <w:t xml:space="preserve">—</w:t>
      </w:r>
      <w:r>
        <w:t xml:space="preserve"> </w:t>
      </w:r>
      <w:r>
        <w:t xml:space="preserve">“</w:t>
      </w:r>
      <w:r>
        <w:t xml:space="preserve">that which is together with men (</w:t>
      </w:r>
      <w:r>
        <w:rPr>
          <w:iCs/>
          <w:i/>
        </w:rPr>
        <w:t xml:space="preserve">marya</w:t>
      </w:r>
      <w:r>
        <w:t xml:space="preserve">) is</w:t>
      </w:r>
      <w:r>
        <w:t xml:space="preserve"> </w:t>
      </w:r>
      <w:r>
        <w:rPr>
          <w:iCs/>
          <w:i/>
        </w:rPr>
        <w:t xml:space="preserve">samarya</w:t>
      </w:r>
      <w:r>
        <w:t xml:space="preserve">, battle</w:t>
      </w:r>
      <w:r>
        <w:t xml:space="preserve">”</w:t>
      </w:r>
      <w:r>
        <w:t xml:space="preserve">: since men are always gathered in a group in a battle, it is called</w:t>
      </w:r>
      <w:r>
        <w:t xml:space="preserve"> </w:t>
      </w:r>
      <w:r>
        <w:rPr>
          <w:iCs/>
          <w:i/>
        </w:rPr>
        <w:t xml:space="preserve">samarya</w:t>
      </w:r>
      <w:r>
        <w:t xml:space="preserve">. In compounds with words of victory, such as</w:t>
      </w:r>
      <w:r>
        <w:t xml:space="preserve"> </w:t>
      </w:r>
      <w:r>
        <w:rPr>
          <w:iCs/>
          <w:i/>
        </w:rPr>
        <w:t xml:space="preserve">samaryajit</w:t>
      </w:r>
      <w:r>
        <w:t xml:space="preserve">, the word</w:t>
      </w:r>
      <w:r>
        <w:t xml:space="preserve"> </w:t>
      </w:r>
      <w:r>
        <w:rPr>
          <w:iCs/>
          <w:i/>
        </w:rPr>
        <w:t xml:space="preserve">samarya</w:t>
      </w:r>
      <w:r>
        <w:t xml:space="preserve"> </w:t>
      </w:r>
      <w:r>
        <w:t xml:space="preserve">is fixed in the sense</w:t>
      </w:r>
      <w:r>
        <w:t xml:space="preserve"> </w:t>
      </w:r>
      <w:r>
        <w:t xml:space="preserve">“</w:t>
      </w:r>
      <w:r>
        <w:t xml:space="preserve">battle</w:t>
      </w:r>
      <w:r>
        <w:t xml:space="preserve">”</w:t>
      </w:r>
      <w:r>
        <w:t xml:space="preserve">. But when the word</w:t>
      </w:r>
      <w:r>
        <w:t xml:space="preserve"> </w:t>
      </w:r>
      <w:r>
        <w:rPr>
          <w:iCs/>
          <w:i/>
        </w:rPr>
        <w:t xml:space="preserve">samarya</w:t>
      </w:r>
      <w:r>
        <w:t xml:space="preserve"> </w:t>
      </w:r>
      <w:r>
        <w:t xml:space="preserve">stands alone, it need not have the meaning</w:t>
      </w:r>
      <w:r>
        <w:t xml:space="preserve"> </w:t>
      </w:r>
      <w:r>
        <w:t xml:space="preserve">“</w:t>
      </w:r>
      <w:r>
        <w:t xml:space="preserve">war</w:t>
      </w:r>
      <w:r>
        <w:t xml:space="preserve">”</w:t>
      </w:r>
      <w:r>
        <w:t xml:space="preserve">; what is</w:t>
      </w:r>
      <w:r>
        <w:t xml:space="preserve"> </w:t>
      </w:r>
      <w:r>
        <w:t xml:space="preserve">“</w:t>
      </w:r>
      <w:r>
        <w:t xml:space="preserve">with men (</w:t>
      </w:r>
      <w:r>
        <w:rPr>
          <w:iCs/>
          <w:i/>
        </w:rPr>
        <w:t xml:space="preserve">marya</w:t>
      </w:r>
      <w:r>
        <w:t xml:space="preserve">)</w:t>
      </w:r>
      <w:r>
        <w:t xml:space="preserve">”</w:t>
      </w:r>
      <w:r>
        <w:t xml:space="preserve"> </w:t>
      </w:r>
      <w:r>
        <w:t xml:space="preserve">is not only the battlefield; it may also be a sacrifice. For example:</w:t>
      </w:r>
    </w:p>
    <w:p>
      <w:pPr>
        <w:pStyle w:val="BlockText"/>
      </w:pPr>
      <w:r>
        <w:t xml:space="preserve">यो वां यज्ञो नासत्या हविष्मान्कृतब्रह्मा समर्यो भवाति ।</w:t>
      </w:r>
    </w:p>
    <w:p>
      <w:pPr>
        <w:pStyle w:val="BlockText"/>
      </w:pPr>
      <w:r>
        <w:rPr>
          <w:iCs/>
          <w:i/>
        </w:rPr>
        <w:t xml:space="preserve">yo vāṃ yajño nāsatyā haviṣmānkṛtabrahmā samaryo bhavāti |</w:t>
      </w:r>
    </w:p>
    <w:p>
      <w:pPr>
        <w:pStyle w:val="FirstParagraph"/>
      </w:pPr>
      <w:r>
        <w:t xml:space="preserve">(Ṛ. Saṃ. 7-70-6 [?]) — here the meaning is</w:t>
      </w:r>
      <w:r>
        <w:t xml:space="preserve"> </w:t>
      </w:r>
      <w:r>
        <w:t xml:space="preserve">“</w:t>
      </w:r>
      <w:r>
        <w:t xml:space="preserve">the sacrificer, the doer of the sacrifice, together with priests and mortals</w:t>
      </w:r>
      <w:r>
        <w:t xml:space="preserve">”</w:t>
      </w:r>
      <w:r>
        <w:t xml:space="preserve">. In the ṛk at hand also, in the same way,</w:t>
      </w:r>
      <w:r>
        <w:t xml:space="preserve"> </w:t>
      </w:r>
      <w:r>
        <w:rPr>
          <w:iCs/>
          <w:i/>
        </w:rPr>
        <w:t xml:space="preserve">samarya</w:t>
      </w:r>
      <w:r>
        <w:t xml:space="preserve"> </w:t>
      </w:r>
      <w:r>
        <w:t xml:space="preserve">is explained as a sacrifice connected with mortal men. But in common usage the word</w:t>
      </w:r>
      <w:r>
        <w:t xml:space="preserve"> </w:t>
      </w:r>
      <w:r>
        <w:rPr>
          <w:iCs/>
          <w:i/>
        </w:rPr>
        <w:t xml:space="preserve">samarya</w:t>
      </w:r>
      <w:r>
        <w:t xml:space="preserve"> </w:t>
      </w:r>
      <w:r>
        <w:t xml:space="preserve">is mostly a synonym of</w:t>
      </w:r>
      <w:r>
        <w:t xml:space="preserve"> </w:t>
      </w:r>
      <w:r>
        <w:t xml:space="preserve">“</w:t>
      </w:r>
      <w:r>
        <w:t xml:space="preserve">battle</w:t>
      </w:r>
      <w:r>
        <w:t xml:space="preserve">”</w:t>
      </w:r>
      <w:r>
        <w:t xml:space="preserve">. In the ṛk at hand there is room for that sense as well, as is shown; for:</w:t>
      </w:r>
    </w:p>
    <w:bookmarkEnd w:id="545"/>
    <w:bookmarkStart w:id="546" w:name="printed-p.-464-pdf-484"/>
    <w:p>
      <w:pPr>
        <w:pStyle w:val="Heading3"/>
      </w:pPr>
      <w:r>
        <w:t xml:space="preserve">Printed p. 464 (PDF 484)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464.)</w:t>
      </w:r>
    </w:p>
    <w:p>
      <w:pPr>
        <w:pStyle w:val="BodyText"/>
      </w:pPr>
      <w:r>
        <w:t xml:space="preserve">… when</w:t>
      </w:r>
      <w:r>
        <w:t xml:space="preserve"> </w:t>
      </w:r>
      <w:r>
        <w:t xml:space="preserve">“</w:t>
      </w:r>
      <w:r>
        <w:rPr>
          <w:iCs/>
          <w:i/>
        </w:rPr>
        <w:t xml:space="preserve">vivāci samarye</w:t>
      </w:r>
      <w:r>
        <w:t xml:space="preserve">”</w:t>
      </w:r>
      <w:r>
        <w:t xml:space="preserve"> </w:t>
      </w:r>
      <w:r>
        <w:t xml:space="preserve">is said: if</w:t>
      </w:r>
      <w:r>
        <w:t xml:space="preserve"> </w:t>
      </w:r>
      <w:r>
        <w:rPr>
          <w:iCs/>
          <w:i/>
        </w:rPr>
        <w:t xml:space="preserve">samarye</w:t>
      </w:r>
      <w:r>
        <w:t xml:space="preserve"> </w:t>
      </w:r>
      <w:r>
        <w:t xml:space="preserve">is taken in the sense of battle, then to the epithet</w:t>
      </w:r>
      <w:r>
        <w:t xml:space="preserve"> </w:t>
      </w:r>
      <w:r>
        <w:rPr>
          <w:iCs/>
          <w:i/>
        </w:rPr>
        <w:t xml:space="preserve">vivāci</w:t>
      </w:r>
      <w:r>
        <w:t xml:space="preserve"> </w:t>
      </w:r>
      <w:r>
        <w:t xml:space="preserve">the meaning is</w:t>
      </w:r>
      <w:r>
        <w:t xml:space="preserve"> </w:t>
      </w:r>
      <w:r>
        <w:t xml:space="preserve">“</w:t>
      </w:r>
      <w:r>
        <w:rPr>
          <w:iCs/>
          <w:i/>
        </w:rPr>
        <w:t xml:space="preserve">vividhaparasparāhvānadhvaniyukte</w:t>
      </w:r>
      <w:r>
        <w:t xml:space="preserve">”</w:t>
      </w:r>
      <w:r>
        <w:t xml:space="preserve"> </w:t>
      </w:r>
      <w:r>
        <w:t xml:space="preserve">—</w:t>
      </w:r>
      <w:r>
        <w:t xml:space="preserve"> </w:t>
      </w:r>
      <w:r>
        <w:t xml:space="preserve">“</w:t>
      </w:r>
      <w:r>
        <w:t xml:space="preserve">having the sounds of manifold mutual calls</w:t>
      </w:r>
      <w:r>
        <w:t xml:space="preserve">”</w:t>
      </w:r>
      <w:r>
        <w:t xml:space="preserve"> </w:t>
      </w:r>
      <w:r>
        <w:t xml:space="preserve">— i.e. possessing the sound of calling one another for help; and if</w:t>
      </w:r>
      <w:r>
        <w:t xml:space="preserve"> </w:t>
      </w:r>
      <w:r>
        <w:rPr>
          <w:iCs/>
          <w:i/>
        </w:rPr>
        <w:t xml:space="preserve">samarye</w:t>
      </w:r>
      <w:r>
        <w:t xml:space="preserve"> </w:t>
      </w:r>
      <w:r>
        <w:t xml:space="preserve">is taken to mean</w:t>
      </w:r>
      <w:r>
        <w:t xml:space="preserve"> </w:t>
      </w:r>
      <w:r>
        <w:rPr>
          <w:iCs/>
          <w:i/>
        </w:rPr>
        <w:t xml:space="preserve">yajñe</w:t>
      </w:r>
      <w:r>
        <w:t xml:space="preserve"> </w:t>
      </w:r>
      <w:r>
        <w:t xml:space="preserve">(</w:t>
      </w:r>
      <w:r>
        <w:t xml:space="preserve">“</w:t>
      </w:r>
      <w:r>
        <w:t xml:space="preserve">in the sacrifice</w:t>
      </w:r>
      <w:r>
        <w:t xml:space="preserve">”</w:t>
      </w:r>
      <w:r>
        <w:t xml:space="preserve">), then to the epithet</w:t>
      </w:r>
      <w:r>
        <w:t xml:space="preserve"> </w:t>
      </w:r>
      <w:r>
        <w:rPr>
          <w:iCs/>
          <w:i/>
        </w:rPr>
        <w:t xml:space="preserve">vivāci</w:t>
      </w:r>
      <w:r>
        <w:t xml:space="preserve"> </w:t>
      </w:r>
      <w:r>
        <w:t xml:space="preserve">the meaning is</w:t>
      </w:r>
      <w:r>
        <w:t xml:space="preserve"> </w:t>
      </w:r>
      <w:r>
        <w:t xml:space="preserve">“</w:t>
      </w:r>
      <w:r>
        <w:rPr>
          <w:iCs/>
          <w:i/>
        </w:rPr>
        <w:t xml:space="preserve">vividhastotraśastradhvaniyukte</w:t>
      </w:r>
      <w:r>
        <w:t xml:space="preserve">”</w:t>
      </w:r>
      <w:r>
        <w:t xml:space="preserve"> </w:t>
      </w:r>
      <w:r>
        <w:t xml:space="preserve">—</w:t>
      </w:r>
      <w:r>
        <w:t xml:space="preserve"> </w:t>
      </w:r>
      <w:r>
        <w:t xml:space="preserve">“</w:t>
      </w:r>
      <w:r>
        <w:t xml:space="preserve">having the sounds of manifold stotras and śastras</w:t>
      </w:r>
      <w:r>
        <w:t xml:space="preserve">”</w:t>
      </w:r>
      <w:r>
        <w:t xml:space="preserve">. Following this sense, the meaning of</w:t>
      </w:r>
      <w:r>
        <w:t xml:space="preserve"> </w:t>
      </w:r>
      <w:r>
        <w:t xml:space="preserve">“</w:t>
      </w:r>
      <w:r>
        <w:rPr>
          <w:iCs/>
          <w:i/>
        </w:rPr>
        <w:t xml:space="preserve">mitriṇaḥ abhibhūt</w:t>
      </w:r>
      <w:r>
        <w:t xml:space="preserve">”</w:t>
      </w:r>
      <w:r>
        <w:t xml:space="preserve"> </w:t>
      </w:r>
      <w:r>
        <w:t xml:space="preserve">also has to be stated. In the sense of battle:</w:t>
      </w:r>
      <w:r>
        <w:t xml:space="preserve"> </w:t>
      </w:r>
      <w:r>
        <w:t xml:space="preserve">“</w:t>
      </w:r>
      <w:r>
        <w:rPr>
          <w:iCs/>
          <w:i/>
        </w:rPr>
        <w:t xml:space="preserve">mitriṇaḥ sahāyavataḥ asi (yajamānasya) śatrūn abhibhavati</w:t>
      </w:r>
      <w:r>
        <w:t xml:space="preserve">”</w:t>
      </w:r>
      <w:r>
        <w:t xml:space="preserve"> </w:t>
      </w:r>
      <w:r>
        <w:t xml:space="preserve">— the enemies of the sacrificer, even though they have many friends in battle, can be defeated; and in the sense of the sacrifice it means that Indra helps the sacrificer who has priests and other friends of manifold kinds.</w:t>
      </w:r>
    </w:p>
    <w:p>
      <w:pPr>
        <w:pStyle w:val="BodyText"/>
      </w:pPr>
      <w:r>
        <w:rPr>
          <w:iCs/>
          <w:i/>
          <w:bCs/>
          <w:b/>
        </w:rPr>
        <w:t xml:space="preserve">satrākaraḥ</w:t>
      </w:r>
      <w:r>
        <w:t xml:space="preserve"> </w:t>
      </w:r>
      <w:r>
        <w:t xml:space="preserve">— the word</w:t>
      </w:r>
      <w:r>
        <w:t xml:space="preserve"> </w:t>
      </w:r>
      <w:r>
        <w:rPr>
          <w:iCs/>
          <w:i/>
        </w:rPr>
        <w:t xml:space="preserve">satrā</w:t>
      </w:r>
      <w:r>
        <w:t xml:space="preserve"> </w:t>
      </w:r>
      <w:r>
        <w:t xml:space="preserve">is included among the names of</w:t>
      </w:r>
      <w:r>
        <w:t xml:space="preserve"> </w:t>
      </w:r>
      <w:r>
        <w:t xml:space="preserve">“</w:t>
      </w:r>
      <w:r>
        <w:t xml:space="preserve">true</w:t>
      </w:r>
      <w:r>
        <w:t xml:space="preserve">”</w:t>
      </w:r>
      <w:r>
        <w:t xml:space="preserve"> </w:t>
      </w:r>
      <w:r>
        <w:t xml:space="preserve">(</w:t>
      </w:r>
      <w:r>
        <w:rPr>
          <w:iCs/>
          <w:i/>
        </w:rPr>
        <w:t xml:space="preserve">satya</w:t>
      </w:r>
      <w:r>
        <w:t xml:space="preserve">) (Ni. 3-13 [?]); the words</w:t>
      </w:r>
      <w:r>
        <w:t xml:space="preserve"> </w:t>
      </w:r>
      <w:r>
        <w:rPr>
          <w:iCs/>
          <w:i/>
        </w:rPr>
        <w:t xml:space="preserve">satrājit</w:t>
      </w:r>
      <w:r>
        <w:t xml:space="preserve">,</w:t>
      </w:r>
      <w:r>
        <w:t xml:space="preserve"> </w:t>
      </w:r>
      <w:r>
        <w:rPr>
          <w:iCs/>
          <w:i/>
        </w:rPr>
        <w:t xml:space="preserve">satrāsaha</w:t>
      </w:r>
      <w:r>
        <w:t xml:space="preserve"> </w:t>
      </w:r>
      <w:r>
        <w:t xml:space="preserve">also show truth of act or of fruit. In some places the word</w:t>
      </w:r>
      <w:r>
        <w:t xml:space="preserve"> </w:t>
      </w:r>
      <w:r>
        <w:rPr>
          <w:iCs/>
          <w:i/>
        </w:rPr>
        <w:t xml:space="preserve">satrā</w:t>
      </w:r>
      <w:r>
        <w:t xml:space="preserve"> </w:t>
      </w:r>
      <w:r>
        <w:t xml:space="preserve">is also given the meaning</w:t>
      </w:r>
      <w:r>
        <w:t xml:space="preserve"> </w:t>
      </w:r>
      <w:r>
        <w:t xml:space="preserve">“</w:t>
      </w:r>
      <w:r>
        <w:t xml:space="preserve">always</w:t>
      </w:r>
      <w:r>
        <w:t xml:space="preserve">”</w:t>
      </w:r>
      <w:r>
        <w:t xml:space="preserve">. For example:</w:t>
      </w:r>
    </w:p>
    <w:p>
      <w:pPr>
        <w:pStyle w:val="BlockText"/>
      </w:pPr>
      <w:r>
        <w:t xml:space="preserve">तुविग्रये वह्नये दुष्टरीतवे सत्रासाहे नम इन्द्राय वोचत ।</w:t>
      </w:r>
    </w:p>
    <w:p>
      <w:pPr>
        <w:pStyle w:val="BlockText"/>
      </w:pPr>
      <w:r>
        <w:rPr>
          <w:iCs/>
          <w:i/>
        </w:rPr>
        <w:t xml:space="preserve">tuvigraye vahnaye duṣṭarītave satrāsāhe nama indrāya vocata |</w:t>
      </w:r>
    </w:p>
    <w:p>
      <w:pPr>
        <w:pStyle w:val="FirstParagraph"/>
      </w:pPr>
      <w:r>
        <w:t xml:space="preserve">(Ṛ. Saṃ. 2-21-2 [?]) — in ṛks such as this it is explained as</w:t>
      </w:r>
      <w:r>
        <w:t xml:space="preserve"> </w:t>
      </w:r>
      <w:r>
        <w:rPr>
          <w:iCs/>
          <w:i/>
        </w:rPr>
        <w:t xml:space="preserve">sarvadā abhibhavitre</w:t>
      </w:r>
      <w:r>
        <w:t xml:space="preserve"> </w:t>
      </w:r>
      <w:r>
        <w:t xml:space="preserve">or</w:t>
      </w:r>
      <w:r>
        <w:t xml:space="preserve"> </w:t>
      </w:r>
      <w:r>
        <w:rPr>
          <w:iCs/>
          <w:i/>
        </w:rPr>
        <w:t xml:space="preserve">mahataḥ abhibhavitre</w:t>
      </w:r>
      <w:r>
        <w:t xml:space="preserve"> </w:t>
      </w:r>
      <w:r>
        <w:t xml:space="preserve">(</w:t>
      </w:r>
      <w:r>
        <w:t xml:space="preserve">“</w:t>
      </w:r>
      <w:r>
        <w:t xml:space="preserve">who always overcomes</w:t>
      </w:r>
      <w:r>
        <w:t xml:space="preserve">”</w:t>
      </w:r>
      <w:r>
        <w:t xml:space="preserve">,</w:t>
      </w:r>
      <w:r>
        <w:t xml:space="preserve"> </w:t>
      </w:r>
      <w:r>
        <w:t xml:space="preserve">“</w:t>
      </w:r>
      <w:r>
        <w:t xml:space="preserve">who overcomes the great</w:t>
      </w:r>
      <w:r>
        <w:t xml:space="preserve">”</w:t>
      </w:r>
      <w:r>
        <w:t xml:space="preserve">). Since</w:t>
      </w:r>
      <w:r>
        <w:t xml:space="preserve"> </w:t>
      </w:r>
      <w:r>
        <w:t xml:space="preserve">“</w:t>
      </w:r>
      <w:r>
        <w:t xml:space="preserve">always</w:t>
      </w:r>
      <w:r>
        <w:t xml:space="preserve">”</w:t>
      </w:r>
      <w:r>
        <w:t xml:space="preserve"> </w:t>
      </w:r>
      <w:r>
        <w:t xml:space="preserve">means constantly and without once failing, and subduing enemies is meant, here too the sense is</w:t>
      </w:r>
      <w:r>
        <w:t xml:space="preserve"> </w:t>
      </w:r>
      <w:r>
        <w:t xml:space="preserve">“</w:t>
      </w:r>
      <w:r>
        <w:t xml:space="preserve">true</w:t>
      </w:r>
      <w:r>
        <w:t xml:space="preserve">”</w:t>
      </w:r>
      <w:r>
        <w:t xml:space="preserve">.</w:t>
      </w:r>
    </w:p>
    <w:p>
      <w:pPr>
        <w:pStyle w:val="BodyText"/>
      </w:pPr>
      <w:r>
        <w:rPr>
          <w:bCs/>
          <w:b/>
        </w:rPr>
        <w:t xml:space="preserve">Vyākaraṇa-prakriyā (grammar)</w:t>
      </w:r>
      <w:r>
        <w:t xml:space="preserve"> </w:t>
      </w:r>
      <w:r>
        <w:t xml:space="preserve">— noted briefly (sūtra numerals [?]):</w:t>
      </w:r>
    </w:p>
    <w:p>
      <w:pPr>
        <w:numPr>
          <w:ilvl w:val="0"/>
          <w:numId w:val="1075"/>
        </w:numPr>
        <w:pStyle w:val="Compact"/>
      </w:pPr>
      <w:r>
        <w:rPr>
          <w:iCs/>
          <w:i/>
          <w:bCs/>
          <w:b/>
        </w:rPr>
        <w:t xml:space="preserve">evā</w:t>
      </w:r>
      <w:r>
        <w:t xml:space="preserve"> </w:t>
      </w:r>
      <w:r>
        <w:t xml:space="preserve">— by</w:t>
      </w:r>
      <w:r>
        <w:t xml:space="preserve"> </w:t>
      </w:r>
      <w:r>
        <w:t xml:space="preserve">“</w:t>
      </w:r>
      <w:r>
        <w:rPr>
          <w:iCs/>
          <w:i/>
        </w:rPr>
        <w:t xml:space="preserve">nipātasya ca</w:t>
      </w:r>
      <w:r>
        <w:t xml:space="preserve">”</w:t>
      </w:r>
      <w:r>
        <w:t xml:space="preserve"> </w:t>
      </w:r>
      <w:r>
        <w:t xml:space="preserve">(Pā. Sū. 6-3-136 [?]) lengthening in the Saṃhitā.</w:t>
      </w:r>
    </w:p>
    <w:p>
      <w:pPr>
        <w:numPr>
          <w:ilvl w:val="0"/>
          <w:numId w:val="1075"/>
        </w:numPr>
        <w:pStyle w:val="Compact"/>
      </w:pPr>
      <w:r>
        <w:rPr>
          <w:iCs/>
          <w:i/>
          <w:bCs/>
          <w:b/>
        </w:rPr>
        <w:t xml:space="preserve">suśravasyā</w:t>
      </w:r>
      <w:r>
        <w:t xml:space="preserve"> </w:t>
      </w:r>
      <w:r>
        <w:t xml:space="preserve">— by</w:t>
      </w:r>
      <w:r>
        <w:t xml:space="preserve"> </w:t>
      </w:r>
      <w:r>
        <w:t xml:space="preserve">“</w:t>
      </w:r>
      <w:r>
        <w:rPr>
          <w:iCs/>
          <w:i/>
        </w:rPr>
        <w:t xml:space="preserve">supa ātmanaḥ kyac</w:t>
      </w:r>
      <w:r>
        <w:t xml:space="preserve">”</w:t>
      </w:r>
      <w:r>
        <w:t xml:space="preserve"> </w:t>
      </w:r>
      <w:r>
        <w:t xml:space="preserve">(Pā. Sū. 3-1-8 [?])</w:t>
      </w:r>
      <w:r>
        <w:t xml:space="preserve"> </w:t>
      </w:r>
      <w:r>
        <w:rPr>
          <w:iCs/>
          <w:i/>
        </w:rPr>
        <w:t xml:space="preserve">kyac</w:t>
      </w:r>
      <w:r>
        <w:t xml:space="preserve"> </w:t>
      </w:r>
      <w:r>
        <w:t xml:space="preserve">in the sense of desiring for oneself; by</w:t>
      </w:r>
      <w:r>
        <w:t xml:space="preserve"> </w:t>
      </w:r>
      <w:r>
        <w:t xml:space="preserve">“</w:t>
      </w:r>
      <w:r>
        <w:rPr>
          <w:iCs/>
          <w:i/>
        </w:rPr>
        <w:t xml:space="preserve">apratyayāt</w:t>
      </w:r>
      <w:r>
        <w:t xml:space="preserve">”</w:t>
      </w:r>
      <w:r>
        <w:t xml:space="preserve"> </w:t>
      </w:r>
      <w:r>
        <w:t xml:space="preserve">(Pā. Sū. 3-3-102 [?]) the suffix</w:t>
      </w:r>
      <w:r>
        <w:t xml:space="preserve"> </w:t>
      </w:r>
      <w:r>
        <w:rPr>
          <w:iCs/>
          <w:i/>
        </w:rPr>
        <w:t xml:space="preserve">a</w:t>
      </w:r>
      <w:r>
        <w:t xml:space="preserve"> </w:t>
      </w:r>
      <w:r>
        <w:t xml:space="preserve">after a</w:t>
      </w:r>
      <w:r>
        <w:t xml:space="preserve"> </w:t>
      </w:r>
      <w:r>
        <w:rPr>
          <w:iCs/>
          <w:i/>
        </w:rPr>
        <w:t xml:space="preserve">kyac</w:t>
      </w:r>
      <w:r>
        <w:t xml:space="preserve">-final stem; the</w:t>
      </w:r>
      <w:r>
        <w:t xml:space="preserve"> </w:t>
      </w:r>
      <w:r>
        <w:rPr>
          <w:iCs/>
          <w:i/>
        </w:rPr>
        <w:t xml:space="preserve">kṛdutta</w:t>
      </w:r>
      <w:r>
        <w:t xml:space="preserve"> </w:t>
      </w:r>
      <w:r>
        <w:t xml:space="preserve">final member keeps its natural accent; being feminine and ending in</w:t>
      </w:r>
      <w:r>
        <w:t xml:space="preserve"> </w:t>
      </w:r>
      <w:r>
        <w:rPr>
          <w:iCs/>
          <w:i/>
        </w:rPr>
        <w:t xml:space="preserve">a</w:t>
      </w:r>
      <w:r>
        <w:t xml:space="preserve">,</w:t>
      </w:r>
      <w:r>
        <w:t xml:space="preserve"> </w:t>
      </w:r>
      <w:r>
        <w:rPr>
          <w:iCs/>
          <w:i/>
        </w:rPr>
        <w:t xml:space="preserve">ṭāp</w:t>
      </w:r>
      <w:r>
        <w:t xml:space="preserve">; the instrumental singular following, by</w:t>
      </w:r>
      <w:r>
        <w:t xml:space="preserve"> </w:t>
      </w:r>
      <w:r>
        <w:t xml:space="preserve">“</w:t>
      </w:r>
      <w:r>
        <w:rPr>
          <w:iCs/>
          <w:i/>
        </w:rPr>
        <w:t xml:space="preserve">supāṃ sulukpūrvasavarṇa…</w:t>
      </w:r>
      <w:r>
        <w:t xml:space="preserve">”</w:t>
      </w:r>
      <w:r>
        <w:t xml:space="preserve"> </w:t>
      </w:r>
      <w:r>
        <w:t xml:space="preserve">(Pā. Sū. 7-1-39 [?]) the</w:t>
      </w:r>
      <w:r>
        <w:t xml:space="preserve"> </w:t>
      </w:r>
      <w:r>
        <w:rPr>
          <w:iCs/>
          <w:i/>
        </w:rPr>
        <w:t xml:space="preserve">pūrvasavarṇa</w:t>
      </w:r>
      <w:r>
        <w:t xml:space="preserve"> </w:t>
      </w:r>
      <w:r>
        <w:t xml:space="preserve">lengthening.</w:t>
      </w:r>
    </w:p>
    <w:p>
      <w:r>
        <w:pict>
          <v:rect style="width:0;height:1.5pt" o:hralign="center" o:hrstd="t" o:hr="t"/>
        </w:pict>
      </w:r>
    </w:p>
    <w:bookmarkEnd w:id="546"/>
    <w:bookmarkStart w:id="547" w:name="printed-p.-465-pdf-485"/>
    <w:p>
      <w:pPr>
        <w:pStyle w:val="Heading3"/>
      </w:pPr>
      <w:r>
        <w:t xml:space="preserve">Printed p. 465 (PDF 485)</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465; signature mark</w:t>
      </w:r>
      <w:r>
        <w:rPr>
          <w:iCs/>
          <w:i/>
        </w:rPr>
        <w:t xml:space="preserve"> </w:t>
      </w:r>
      <w:r>
        <w:rPr>
          <w:iCs/>
          <w:i/>
        </w:rPr>
        <w:t xml:space="preserve">“</w:t>
      </w:r>
      <w:r>
        <w:rPr>
          <w:iCs/>
          <w:i/>
        </w:rPr>
        <w:t xml:space="preserve">XIII 30</w:t>
      </w:r>
      <w:r>
        <w:rPr>
          <w:iCs/>
          <w:i/>
        </w:rPr>
        <w:t xml:space="preserve">”</w:t>
      </w:r>
      <w:r>
        <w:rPr>
          <w:iCs/>
          <w:i/>
        </w:rPr>
        <w:t xml:space="preserve">.)</w:t>
      </w:r>
    </w:p>
    <w:p>
      <w:pPr>
        <w:pStyle w:val="BodyText"/>
      </w:pPr>
      <w:r>
        <w:rPr>
          <w:bCs/>
          <w:b/>
        </w:rPr>
        <w:t xml:space="preserve">Vyākaraṇa-prakriyā (grammar, continued)</w:t>
      </w:r>
      <w:r>
        <w:t xml:space="preserve"> </w:t>
      </w:r>
      <w:r>
        <w:t xml:space="preserve">— noted briefly (sūtra numerals [?]):</w:t>
      </w:r>
    </w:p>
    <w:p>
      <w:pPr>
        <w:numPr>
          <w:ilvl w:val="0"/>
          <w:numId w:val="1076"/>
        </w:numPr>
        <w:pStyle w:val="Compact"/>
      </w:pPr>
      <w:r>
        <w:rPr>
          <w:iCs/>
          <w:i/>
          <w:bCs/>
          <w:b/>
        </w:rPr>
        <w:t xml:space="preserve">prakhādaḥ</w:t>
      </w:r>
      <w:r>
        <w:t xml:space="preserve"> </w:t>
      </w:r>
      <w:r>
        <w:t xml:space="preserve">— root</w:t>
      </w:r>
      <w:r>
        <w:t xml:space="preserve"> </w:t>
      </w:r>
      <w:r>
        <w:rPr>
          <w:iCs/>
          <w:i/>
        </w:rPr>
        <w:t xml:space="preserve">khād bhakṣaṇe</w:t>
      </w:r>
      <w:r>
        <w:t xml:space="preserve">; by</w:t>
      </w:r>
      <w:r>
        <w:t xml:space="preserve"> </w:t>
      </w:r>
      <w:r>
        <w:t xml:space="preserve">“</w:t>
      </w:r>
      <w:r>
        <w:rPr>
          <w:iCs/>
          <w:i/>
        </w:rPr>
        <w:t xml:space="preserve">nandigrahapacādibhyo…</w:t>
      </w:r>
      <w:r>
        <w:t xml:space="preserve">”</w:t>
      </w:r>
      <w:r>
        <w:t xml:space="preserve"> </w:t>
      </w:r>
      <w:r>
        <w:t xml:space="preserve">(Pā. Sū. 3-1-134 [?]) the suffix</w:t>
      </w:r>
      <w:r>
        <w:t xml:space="preserve"> </w:t>
      </w:r>
      <w:r>
        <w:rPr>
          <w:iCs/>
          <w:i/>
        </w:rPr>
        <w:t xml:space="preserve">ac</w:t>
      </w:r>
      <w:r>
        <w:t xml:space="preserve"> </w:t>
      </w:r>
      <w:r>
        <w:t xml:space="preserve">in the agent; being</w:t>
      </w:r>
      <w:r>
        <w:t xml:space="preserve"> </w:t>
      </w:r>
      <w:r>
        <w:rPr>
          <w:iCs/>
          <w:i/>
        </w:rPr>
        <w:t xml:space="preserve">cit</w:t>
      </w:r>
      <w:r>
        <w:t xml:space="preserve">, the final syllable is</w:t>
      </w:r>
      <w:r>
        <w:t xml:space="preserve"> </w:t>
      </w:r>
      <w:r>
        <w:rPr>
          <w:iCs/>
          <w:i/>
        </w:rPr>
        <w:t xml:space="preserve">udātta</w:t>
      </w:r>
      <w:r>
        <w:t xml:space="preserve">; in the</w:t>
      </w:r>
      <w:r>
        <w:t xml:space="preserve"> </w:t>
      </w:r>
      <w:r>
        <w:rPr>
          <w:iCs/>
          <w:i/>
        </w:rPr>
        <w:t xml:space="preserve">prādi</w:t>
      </w:r>
      <w:r>
        <w:t xml:space="preserve"> </w:t>
      </w:r>
      <w:r>
        <w:t xml:space="preserve">compound the</w:t>
      </w:r>
      <w:r>
        <w:t xml:space="preserve"> </w:t>
      </w:r>
      <w:r>
        <w:rPr>
          <w:iCs/>
          <w:i/>
        </w:rPr>
        <w:t xml:space="preserve">kṛdutta</w:t>
      </w:r>
      <w:r>
        <w:t xml:space="preserve"> </w:t>
      </w:r>
      <w:r>
        <w:t xml:space="preserve">final member keeps its natural accent.</w:t>
      </w:r>
    </w:p>
    <w:p>
      <w:pPr>
        <w:numPr>
          <w:ilvl w:val="0"/>
          <w:numId w:val="1076"/>
        </w:numPr>
        <w:pStyle w:val="Compact"/>
      </w:pPr>
      <w:r>
        <w:rPr>
          <w:iCs/>
          <w:i/>
          <w:bCs/>
          <w:b/>
        </w:rPr>
        <w:t xml:space="preserve">mitriṇaḥ</w:t>
      </w:r>
      <w:r>
        <w:t xml:space="preserve"> </w:t>
      </w:r>
      <w:r>
        <w:t xml:space="preserve">—</w:t>
      </w:r>
      <w:r>
        <w:t xml:space="preserve"> </w:t>
      </w:r>
      <w:r>
        <w:rPr>
          <w:iCs/>
          <w:i/>
        </w:rPr>
        <w:t xml:space="preserve">mitram asya asti iti mitrī</w:t>
      </w:r>
      <w:r>
        <w:t xml:space="preserve">; by</w:t>
      </w:r>
      <w:r>
        <w:t xml:space="preserve"> </w:t>
      </w:r>
      <w:r>
        <w:t xml:space="preserve">“</w:t>
      </w:r>
      <w:r>
        <w:rPr>
          <w:iCs/>
          <w:i/>
        </w:rPr>
        <w:t xml:space="preserve">ata iniṭhanau</w:t>
      </w:r>
      <w:r>
        <w:t xml:space="preserve">”</w:t>
      </w:r>
      <w:r>
        <w:t xml:space="preserve"> </w:t>
      </w:r>
      <w:r>
        <w:t xml:space="preserve">(Pā. Sū. 5-2-115 [?]) the suffix</w:t>
      </w:r>
      <w:r>
        <w:t xml:space="preserve"> </w:t>
      </w:r>
      <w:r>
        <w:rPr>
          <w:iCs/>
          <w:i/>
        </w:rPr>
        <w:t xml:space="preserve">ini</w:t>
      </w:r>
      <w:r>
        <w:t xml:space="preserve"> </w:t>
      </w:r>
      <w:r>
        <w:t xml:space="preserve">in the sense of possession; genitive singular; by the suffix accent the</w:t>
      </w:r>
      <w:r>
        <w:t xml:space="preserve"> </w:t>
      </w:r>
      <w:r>
        <w:rPr>
          <w:iCs/>
          <w:i/>
        </w:rPr>
        <w:t xml:space="preserve">i</w:t>
      </w:r>
      <w:r>
        <w:t xml:space="preserve"> </w:t>
      </w:r>
      <w:r>
        <w:t xml:space="preserve">is</w:t>
      </w:r>
      <w:r>
        <w:t xml:space="preserve"> </w:t>
      </w:r>
      <w:r>
        <w:rPr>
          <w:iCs/>
          <w:i/>
        </w:rPr>
        <w:t xml:space="preserve">udātta</w:t>
      </w:r>
      <w:r>
        <w:t xml:space="preserve">.</w:t>
      </w:r>
    </w:p>
    <w:p>
      <w:pPr>
        <w:numPr>
          <w:ilvl w:val="0"/>
          <w:numId w:val="1076"/>
        </w:numPr>
        <w:pStyle w:val="Compact"/>
      </w:pPr>
      <w:r>
        <w:rPr>
          <w:iCs/>
          <w:i/>
          <w:bCs/>
          <w:b/>
        </w:rPr>
        <w:t xml:space="preserve">samarye</w:t>
      </w:r>
      <w:r>
        <w:t xml:space="preserve"> </w:t>
      </w:r>
      <w:r>
        <w:t xml:space="preserve">— root</w:t>
      </w:r>
      <w:r>
        <w:t xml:space="preserve"> </w:t>
      </w:r>
      <w:r>
        <w:rPr>
          <w:iCs/>
          <w:i/>
        </w:rPr>
        <w:t xml:space="preserve">mṛṅ prāṇatyāge</w:t>
      </w:r>
      <w:r>
        <w:t xml:space="preserve">; by</w:t>
      </w:r>
      <w:r>
        <w:t xml:space="preserve"> </w:t>
      </w:r>
      <w:r>
        <w:t xml:space="preserve">“</w:t>
      </w:r>
      <w:r>
        <w:rPr>
          <w:iCs/>
          <w:i/>
        </w:rPr>
        <w:t xml:space="preserve">chandasi niṣṭarkya devahūya…</w:t>
      </w:r>
      <w:r>
        <w:t xml:space="preserve">”</w:t>
      </w:r>
      <w:r>
        <w:t xml:space="preserve"> </w:t>
      </w:r>
      <w:r>
        <w:t xml:space="preserve">(Pā. Sū. 3-1-123 [?], as read) the</w:t>
      </w:r>
      <w:r>
        <w:t xml:space="preserve"> </w:t>
      </w:r>
      <w:r>
        <w:rPr>
          <w:iCs/>
          <w:i/>
        </w:rPr>
        <w:t xml:space="preserve">yat</w:t>
      </w:r>
      <w:r>
        <w:t xml:space="preserve">-final form is irregularly derived; in the compound the</w:t>
      </w:r>
      <w:r>
        <w:t xml:space="preserve"> </w:t>
      </w:r>
      <w:r>
        <w:rPr>
          <w:iCs/>
          <w:i/>
        </w:rPr>
        <w:t xml:space="preserve">kṛdutta</w:t>
      </w:r>
      <w:r>
        <w:t xml:space="preserve"> </w:t>
      </w:r>
      <w:r>
        <w:t xml:space="preserve">final member keeps its natural accent.</w:t>
      </w:r>
    </w:p>
    <w:p>
      <w:pPr>
        <w:numPr>
          <w:ilvl w:val="0"/>
          <w:numId w:val="1076"/>
        </w:numPr>
        <w:pStyle w:val="Compact"/>
      </w:pPr>
      <w:r>
        <w:rPr>
          <w:iCs/>
          <w:i/>
          <w:bCs/>
          <w:b/>
        </w:rPr>
        <w:t xml:space="preserve">stavate</w:t>
      </w:r>
      <w:r>
        <w:t xml:space="preserve"> </w:t>
      </w:r>
      <w:r>
        <w:t xml:space="preserve">— root</w:t>
      </w:r>
      <w:r>
        <w:t xml:space="preserve"> </w:t>
      </w:r>
      <w:r>
        <w:rPr>
          <w:iCs/>
          <w:i/>
        </w:rPr>
        <w:t xml:space="preserve">ṣṭuñ stutau</w:t>
      </w:r>
      <w:r>
        <w:t xml:space="preserve">;</w:t>
      </w:r>
      <w:r>
        <w:t xml:space="preserve"> </w:t>
      </w:r>
      <w:r>
        <w:rPr>
          <w:iCs/>
          <w:i/>
        </w:rPr>
        <w:t xml:space="preserve">laṭ</w:t>
      </w:r>
      <w:r>
        <w:t xml:space="preserve">, third person singular, suffix</w:t>
      </w:r>
      <w:r>
        <w:t xml:space="preserve"> </w:t>
      </w:r>
      <w:r>
        <w:rPr>
          <w:iCs/>
          <w:i/>
        </w:rPr>
        <w:t xml:space="preserve">ta</w:t>
      </w:r>
      <w:r>
        <w:t xml:space="preserve">;</w:t>
      </w:r>
      <w:r>
        <w:t xml:space="preserve"> </w:t>
      </w:r>
      <w:r>
        <w:rPr>
          <w:iCs/>
          <w:i/>
        </w:rPr>
        <w:t xml:space="preserve">ṭe ēt</w:t>
      </w:r>
      <w:r>
        <w:t xml:space="preserve">; the Vedic</w:t>
      </w:r>
      <w:r>
        <w:t xml:space="preserve"> </w:t>
      </w:r>
      <w:r>
        <w:rPr>
          <w:iCs/>
          <w:i/>
        </w:rPr>
        <w:t xml:space="preserve">śap</w:t>
      </w:r>
      <w:r>
        <w:t xml:space="preserve"> </w:t>
      </w:r>
      <w:r>
        <w:t xml:space="preserve">is not elided (as printed [?]);</w:t>
      </w:r>
      <w:r>
        <w:t xml:space="preserve"> </w:t>
      </w:r>
      <w:r>
        <w:rPr>
          <w:iCs/>
          <w:i/>
        </w:rPr>
        <w:t xml:space="preserve">guṇa</w:t>
      </w:r>
      <w:r>
        <w:t xml:space="preserve"> </w:t>
      </w:r>
      <w:r>
        <w:t xml:space="preserve">for the</w:t>
      </w:r>
      <w:r>
        <w:t xml:space="preserve"> </w:t>
      </w:r>
      <w:r>
        <w:rPr>
          <w:iCs/>
          <w:i/>
        </w:rPr>
        <w:t xml:space="preserve">u</w:t>
      </w:r>
      <w:r>
        <w:t xml:space="preserve">,</w:t>
      </w:r>
      <w:r>
        <w:t xml:space="preserve"> </w:t>
      </w:r>
      <w:r>
        <w:rPr>
          <w:iCs/>
          <w:i/>
        </w:rPr>
        <w:t xml:space="preserve">av</w:t>
      </w:r>
      <w:r>
        <w:t xml:space="preserve"> </w:t>
      </w:r>
      <w:r>
        <w:t xml:space="preserve">substitution; being</w:t>
      </w:r>
      <w:r>
        <w:t xml:space="preserve"> </w:t>
      </w:r>
      <w:r>
        <w:rPr>
          <w:iCs/>
          <w:i/>
        </w:rPr>
        <w:t xml:space="preserve">atiṅanta</w:t>
      </w:r>
      <w:r>
        <w:t xml:space="preserve">,</w:t>
      </w:r>
      <w:r>
        <w:t xml:space="preserve"> </w:t>
      </w:r>
      <w:r>
        <w:rPr>
          <w:iCs/>
          <w:i/>
        </w:rPr>
        <w:t xml:space="preserve">nighāta</w:t>
      </w:r>
      <w:r>
        <w:t xml:space="preserve"> </w:t>
      </w:r>
      <w:r>
        <w:t xml:space="preserve">accent.</w:t>
      </w:r>
    </w:p>
    <w:p>
      <w:pPr>
        <w:numPr>
          <w:ilvl w:val="0"/>
          <w:numId w:val="1076"/>
        </w:numPr>
        <w:pStyle w:val="Compact"/>
      </w:pPr>
      <w:r>
        <w:rPr>
          <w:iCs/>
          <w:i/>
          <w:bCs/>
          <w:b/>
        </w:rPr>
        <w:t xml:space="preserve">vivāci</w:t>
      </w:r>
      <w:r>
        <w:t xml:space="preserve"> </w:t>
      </w:r>
      <w:r>
        <w:t xml:space="preserve">—</w:t>
      </w:r>
      <w:r>
        <w:t xml:space="preserve"> </w:t>
      </w:r>
      <w:r>
        <w:rPr>
          <w:iCs/>
          <w:i/>
        </w:rPr>
        <w:t xml:space="preserve">vividhāḥ vāco yasmin tasmin</w:t>
      </w:r>
      <w:r>
        <w:t xml:space="preserve">; by</w:t>
      </w:r>
      <w:r>
        <w:t xml:space="preserve"> </w:t>
      </w:r>
      <w:r>
        <w:t xml:space="preserve">“</w:t>
      </w:r>
      <w:r>
        <w:rPr>
          <w:iCs/>
          <w:i/>
        </w:rPr>
        <w:t xml:space="preserve">bahuvrīhau prakṛtyā pūrvapadam</w:t>
      </w:r>
      <w:r>
        <w:t xml:space="preserve">”</w:t>
      </w:r>
      <w:r>
        <w:t xml:space="preserve"> </w:t>
      </w:r>
      <w:r>
        <w:t xml:space="preserve">the fore-member keeps its natural accent.</w:t>
      </w:r>
    </w:p>
    <w:p>
      <w:pPr>
        <w:numPr>
          <w:ilvl w:val="0"/>
          <w:numId w:val="1076"/>
        </w:numPr>
        <w:pStyle w:val="Compact"/>
      </w:pPr>
      <w:r>
        <w:rPr>
          <w:iCs/>
          <w:i/>
          <w:bCs/>
          <w:b/>
        </w:rPr>
        <w:t xml:space="preserve">satrākaraḥ</w:t>
      </w:r>
      <w:r>
        <w:t xml:space="preserve"> </w:t>
      </w:r>
      <w:r>
        <w:t xml:space="preserve">— root</w:t>
      </w:r>
      <w:r>
        <w:t xml:space="preserve"> </w:t>
      </w:r>
      <w:r>
        <w:rPr>
          <w:iCs/>
          <w:i/>
        </w:rPr>
        <w:t xml:space="preserve">ḍukṛñ karaṇe</w:t>
      </w:r>
      <w:r>
        <w:t xml:space="preserve">; by</w:t>
      </w:r>
      <w:r>
        <w:t xml:space="preserve"> </w:t>
      </w:r>
      <w:r>
        <w:rPr>
          <w:iCs/>
          <w:i/>
        </w:rPr>
        <w:t xml:space="preserve">pacādi</w:t>
      </w:r>
      <w:r>
        <w:t xml:space="preserve"> </w:t>
      </w:r>
      <w:r>
        <w:t xml:space="preserve">(the class of words beginning with</w:t>
      </w:r>
      <w:r>
        <w:t xml:space="preserve"> </w:t>
      </w:r>
      <w:r>
        <w:rPr>
          <w:iCs/>
          <w:i/>
        </w:rPr>
        <w:t xml:space="preserve">paca</w:t>
      </w:r>
      <w:r>
        <w:t xml:space="preserve">) the suffix</w:t>
      </w:r>
      <w:r>
        <w:t xml:space="preserve"> </w:t>
      </w:r>
      <w:r>
        <w:rPr>
          <w:iCs/>
          <w:i/>
        </w:rPr>
        <w:t xml:space="preserve">ac</w:t>
      </w:r>
      <w:r>
        <w:t xml:space="preserve">; taking that as the cause,</w:t>
      </w:r>
      <w:r>
        <w:t xml:space="preserve"> </w:t>
      </w:r>
      <w:r>
        <w:rPr>
          <w:iCs/>
          <w:i/>
        </w:rPr>
        <w:t xml:space="preserve">guṇa</w:t>
      </w:r>
      <w:r>
        <w:t xml:space="preserve"> </w:t>
      </w:r>
      <w:r>
        <w:t xml:space="preserve">for the</w:t>
      </w:r>
      <w:r>
        <w:t xml:space="preserve"> </w:t>
      </w:r>
      <w:r>
        <w:rPr>
          <w:iCs/>
          <w:i/>
        </w:rPr>
        <w:t xml:space="preserve">ṛ</w:t>
      </w:r>
      <w:r>
        <w:t xml:space="preserve">; the rest is a genitive compound; the</w:t>
      </w:r>
      <w:r>
        <w:t xml:space="preserve"> </w:t>
      </w:r>
      <w:r>
        <w:rPr>
          <w:iCs/>
          <w:i/>
        </w:rPr>
        <w:t xml:space="preserve">kṛdutta</w:t>
      </w:r>
      <w:r>
        <w:t xml:space="preserve"> </w:t>
      </w:r>
      <w:r>
        <w:t xml:space="preserve">final member keeps its natural accent. ‖ 4 ‖</w:t>
      </w:r>
    </w:p>
    <w:p>
      <w:r>
        <w:pict>
          <v:rect style="width:0;height:1.5pt" o:hralign="center" o:hrstd="t" o:hr="t"/>
        </w:pict>
      </w:r>
    </w:p>
    <w:p>
      <w:pPr>
        <w:pStyle w:val="FirstParagraph"/>
      </w:pPr>
      <w:r>
        <w:rPr>
          <w:bCs/>
          <w:b/>
        </w:rPr>
        <w:t xml:space="preserve">Sūkta 178, Ṛk 5</w:t>
      </w:r>
    </w:p>
    <w:p>
      <w:pPr>
        <w:pStyle w:val="BodyText"/>
      </w:pPr>
      <w:r>
        <w:rPr>
          <w:bCs/>
          <w:b/>
        </w:rPr>
        <w:t xml:space="preserve">Saṃhitā-pāṭha</w:t>
      </w:r>
    </w:p>
    <w:p>
      <w:pPr>
        <w:pStyle w:val="BlockText"/>
      </w:pPr>
      <w:r>
        <w:t xml:space="preserve">त्वया वयं मघवन्निन्द्र शत्रूनभि ष्याम महतो मन्यमानान् ।</w:t>
      </w:r>
      <w:r>
        <w:t xml:space="preserve"> </w:t>
      </w:r>
      <w:r>
        <w:t xml:space="preserve">त्वं त्राता त्वमु नो वृधे भूर्विद्यामेषं वृजनं जीरदानुम् ॥ ५ ॥</w:t>
      </w:r>
    </w:p>
    <w:p>
      <w:pPr>
        <w:pStyle w:val="FirstParagraph"/>
      </w:pPr>
      <w:r>
        <w:rPr>
          <w:bCs/>
          <w:b/>
        </w:rPr>
        <w:t xml:space="preserve">Pada-pāṭha</w:t>
      </w:r>
    </w:p>
    <w:p>
      <w:pPr>
        <w:pStyle w:val="BlockText"/>
      </w:pPr>
      <w:r>
        <w:t xml:space="preserve">त्वया । वयम् । मघऽवन् । इन्द्र । शत्रून् । अभि । स्याम । महतः । मन्यमानान् ।</w:t>
      </w:r>
      <w:r>
        <w:t xml:space="preserve"> </w:t>
      </w:r>
      <w:r>
        <w:t xml:space="preserve">त्वम् । त्राता । त्वम् । ऊँ इति । नः । वृधे । भूः । विद्याम । इषम् । वृजनम् । जीरऽदानुम् ॥ ५ ॥</w:t>
      </w:r>
    </w:p>
    <w:p>
      <w:pPr>
        <w:pStyle w:val="FirstParagraph"/>
      </w:pPr>
      <w:r>
        <w:rPr>
          <w:bCs/>
          <w:b/>
        </w:rPr>
        <w:t xml:space="preserve">Sāyaṇa-bhāṣya</w:t>
      </w:r>
    </w:p>
    <w:p>
      <w:pPr>
        <w:pStyle w:val="BlockText"/>
      </w:pPr>
      <w:r>
        <w:t xml:space="preserve">हे मघवन्धनवन्निन्द्र त्वया सहायेन वयं यजमाना महतो मन्यमानानतिबलानवध्यान्मन्यमानाञ्छत्रूनभि स्याम । अभिभवितारो भवेम । हे इन्द्र त्वं त्राता नोऽस्माकं रक्षकः । अतस्त्वमु त्वमेव नोऽस्माकं वृधे धनादिवर्धनाय भूः । भव । विद्यामेत्यादि गतम् ॥</w:t>
      </w:r>
    </w:p>
    <w:p>
      <w:pPr>
        <w:pStyle w:val="BlockText"/>
      </w:pPr>
      <w:r>
        <w:rPr>
          <w:iCs/>
          <w:i/>
        </w:rPr>
        <w:t xml:space="preserve">he maghavandhanavannindra tvayā sahāyena vayaṃ yajamānā mahato manyamānānatibalānavadhyānmanyamānāñchatrūnabhi syāma | abhibhavitāro bhavema | he indra tvaṃ trātā no ’smākaṃ rakṣakaḥ | atastvamu tvameva no ’smākaṃ vṛdhe dhanādivardhanāya bhūḥ | bhava | vidyāmetyādi gatam ‖</w:t>
      </w:r>
    </w:p>
    <w:bookmarkEnd w:id="547"/>
    <w:bookmarkStart w:id="548" w:name="printed-p.-466-pdf-486"/>
    <w:p>
      <w:pPr>
        <w:pStyle w:val="Heading3"/>
      </w:pPr>
      <w:r>
        <w:t xml:space="preserve">Printed p. 466 (PDF 486)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178</w:t>
      </w:r>
      <w:r>
        <w:rPr>
          <w:iCs/>
          <w:i/>
        </w:rPr>
        <w:t xml:space="preserve">”</w:t>
      </w:r>
      <w:r>
        <w:rPr>
          <w:iCs/>
          <w:i/>
        </w:rPr>
        <w:t xml:space="preserve">; page 466.)</w:t>
      </w:r>
    </w:p>
    <w:p>
      <w:pPr>
        <w:pStyle w:val="BodyText"/>
      </w:pPr>
      <w:r>
        <w:rPr>
          <w:iCs/>
          <w:i/>
        </w:rPr>
        <w:t xml:space="preserve">(The bhāṣya of Ṛk 5 ends on this page, as written above:</w:t>
      </w:r>
      <w:r>
        <w:rPr>
          <w:iCs/>
          <w:i/>
        </w:rPr>
        <w:t xml:space="preserve"> </w:t>
      </w:r>
      <w:r>
        <w:rPr>
          <w:iCs/>
          <w:i/>
        </w:rPr>
        <w:t xml:space="preserve">“</w:t>
      </w:r>
      <w:r>
        <w:rPr>
          <w:iCs/>
          <w:i/>
        </w:rPr>
        <w:t xml:space="preserve">… vidyāmety ādi gatam</w:t>
      </w:r>
      <w:r>
        <w:rPr>
          <w:iCs/>
          <w:i/>
        </w:rPr>
        <w:t xml:space="preserve">”</w:t>
      </w:r>
      <w:r>
        <w:rPr>
          <w:iCs/>
          <w:i/>
        </w:rPr>
        <w:t xml:space="preserve">.)</w:t>
      </w:r>
    </w:p>
    <w:p>
      <w:pPr>
        <w:pStyle w:val="BodyText"/>
      </w:pPr>
      <w:r>
        <w:rPr>
          <w:iCs/>
          <w:i/>
        </w:rPr>
        <w:t xml:space="preserve">Gist:</w:t>
      </w:r>
      <w:r>
        <w:t xml:space="preserve"> </w:t>
      </w:r>
      <w:r>
        <w:t xml:space="preserve">With Indra’s help may we overcome enemies who think themselves mighty; he is our protector; may he increase our wealth, and grant food, strength and long life.</w:t>
      </w:r>
    </w:p>
    <w:p>
      <w:pPr>
        <w:pStyle w:val="BodyText"/>
      </w:pPr>
      <w:r>
        <w:rPr>
          <w:bCs/>
          <w:b/>
        </w:rPr>
        <w:t xml:space="preserve">Pratipadārtha</w:t>
      </w:r>
    </w:p>
    <w:p>
      <w:pPr>
        <w:pStyle w:val="BodyText"/>
      </w:pPr>
      <w:r>
        <w:rPr>
          <w:bCs/>
          <w:b/>
        </w:rPr>
        <w:t xml:space="preserve">maghavan</w:t>
      </w:r>
      <w:r>
        <w:t xml:space="preserve"> </w:t>
      </w:r>
      <w:r>
        <w:t xml:space="preserve">— O wealthy (Indra); (</w:t>
      </w:r>
      <w:r>
        <w:rPr>
          <w:iCs/>
          <w:i/>
        </w:rPr>
        <w:t xml:space="preserve">he</w:t>
      </w:r>
      <w:r>
        <w:t xml:space="preserve">)</w:t>
      </w:r>
      <w:r>
        <w:t xml:space="preserve"> </w:t>
      </w:r>
      <w:r>
        <w:rPr>
          <w:bCs/>
          <w:b/>
        </w:rPr>
        <w:t xml:space="preserve">Indra</w:t>
      </w:r>
      <w:r>
        <w:t xml:space="preserve"> </w:t>
      </w:r>
      <w:r>
        <w:t xml:space="preserve">— O Indra;</w:t>
      </w:r>
      <w:r>
        <w:t xml:space="preserve"> </w:t>
      </w:r>
      <w:r>
        <w:rPr>
          <w:bCs/>
          <w:b/>
        </w:rPr>
        <w:t xml:space="preserve">tvayā</w:t>
      </w:r>
      <w:r>
        <w:t xml:space="preserve"> </w:t>
      </w:r>
      <w:r>
        <w:t xml:space="preserve">— with you as helper;</w:t>
      </w:r>
      <w:r>
        <w:t xml:space="preserve"> </w:t>
      </w:r>
      <w:r>
        <w:rPr>
          <w:bCs/>
          <w:b/>
        </w:rPr>
        <w:t xml:space="preserve">vayam</w:t>
      </w:r>
      <w:r>
        <w:t xml:space="preserve"> </w:t>
      </w:r>
      <w:r>
        <w:t xml:space="preserve">— we, the sacrificers;</w:t>
      </w:r>
      <w:r>
        <w:t xml:space="preserve"> </w:t>
      </w:r>
      <w:r>
        <w:rPr>
          <w:bCs/>
          <w:b/>
        </w:rPr>
        <w:t xml:space="preserve">mahataḥ manyamānān</w:t>
      </w:r>
      <w:r>
        <w:t xml:space="preserve"> </w:t>
      </w:r>
      <w:r>
        <w:t xml:space="preserve">— who think themselves exceedingly strong and unassailable;</w:t>
      </w:r>
      <w:r>
        <w:t xml:space="preserve"> </w:t>
      </w:r>
      <w:r>
        <w:rPr>
          <w:bCs/>
          <w:b/>
        </w:rPr>
        <w:t xml:space="preserve">śatrūn</w:t>
      </w:r>
      <w:r>
        <w:t xml:space="preserve"> </w:t>
      </w:r>
      <w:r>
        <w:t xml:space="preserve">— the enemies;</w:t>
      </w:r>
      <w:r>
        <w:t xml:space="preserve"> </w:t>
      </w:r>
      <w:r>
        <w:rPr>
          <w:bCs/>
          <w:b/>
        </w:rPr>
        <w:t xml:space="preserve">abhi syāma</w:t>
      </w:r>
      <w:r>
        <w:t xml:space="preserve"> </w:t>
      </w:r>
      <w:r>
        <w:t xml:space="preserve">— may we overcome; (</w:t>
      </w:r>
      <w:r>
        <w:rPr>
          <w:iCs/>
          <w:i/>
        </w:rPr>
        <w:t xml:space="preserve">he</w:t>
      </w:r>
      <w:r>
        <w:t xml:space="preserve">)</w:t>
      </w:r>
      <w:r>
        <w:t xml:space="preserve"> </w:t>
      </w:r>
      <w:r>
        <w:rPr>
          <w:bCs/>
          <w:b/>
        </w:rPr>
        <w:t xml:space="preserve">Indra</w:t>
      </w:r>
      <w:r>
        <w:t xml:space="preserve"> </w:t>
      </w:r>
      <w:r>
        <w:t xml:space="preserve">— O Indra;</w:t>
      </w:r>
      <w:r>
        <w:t xml:space="preserve"> </w:t>
      </w:r>
      <w:r>
        <w:rPr>
          <w:bCs/>
          <w:b/>
        </w:rPr>
        <w:t xml:space="preserve">tvam</w:t>
      </w:r>
      <w:r>
        <w:t xml:space="preserve"> </w:t>
      </w:r>
      <w:r>
        <w:t xml:space="preserve">— you;</w:t>
      </w:r>
      <w:r>
        <w:t xml:space="preserve"> </w:t>
      </w:r>
      <w:r>
        <w:rPr>
          <w:bCs/>
          <w:b/>
        </w:rPr>
        <w:t xml:space="preserve">trātā</w:t>
      </w:r>
      <w:r>
        <w:t xml:space="preserve"> </w:t>
      </w:r>
      <w:r>
        <w:t xml:space="preserve">— the protector for us; (therefore)</w:t>
      </w:r>
      <w:r>
        <w:t xml:space="preserve"> </w:t>
      </w:r>
      <w:r>
        <w:rPr>
          <w:bCs/>
          <w:b/>
        </w:rPr>
        <w:t xml:space="preserve">tvam u</w:t>
      </w:r>
      <w:r>
        <w:t xml:space="preserve"> </w:t>
      </w:r>
      <w:r>
        <w:t xml:space="preserve">— you indeed;</w:t>
      </w:r>
      <w:r>
        <w:t xml:space="preserve"> </w:t>
      </w:r>
      <w:r>
        <w:rPr>
          <w:bCs/>
          <w:b/>
        </w:rPr>
        <w:t xml:space="preserve">naḥ</w:t>
      </w:r>
      <w:r>
        <w:t xml:space="preserve"> </w:t>
      </w:r>
      <w:r>
        <w:t xml:space="preserve">— for our;</w:t>
      </w:r>
      <w:r>
        <w:t xml:space="preserve"> </w:t>
      </w:r>
      <w:r>
        <w:rPr>
          <w:bCs/>
          <w:b/>
        </w:rPr>
        <w:t xml:space="preserve">vṛdhe</w:t>
      </w:r>
      <w:r>
        <w:t xml:space="preserve"> </w:t>
      </w:r>
      <w:r>
        <w:t xml:space="preserve">— increase of wealth etc.;</w:t>
      </w:r>
      <w:r>
        <w:t xml:space="preserve"> </w:t>
      </w:r>
      <w:r>
        <w:rPr>
          <w:bCs/>
          <w:b/>
        </w:rPr>
        <w:t xml:space="preserve">bhūḥ</w:t>
      </w:r>
      <w:r>
        <w:t xml:space="preserve"> </w:t>
      </w:r>
      <w:r>
        <w:t xml:space="preserve">— be;</w:t>
      </w:r>
      <w:r>
        <w:t xml:space="preserve"> </w:t>
      </w:r>
      <w:r>
        <w:rPr>
          <w:bCs/>
          <w:b/>
        </w:rPr>
        <w:t xml:space="preserve">iṣam</w:t>
      </w:r>
      <w:r>
        <w:t xml:space="preserve"> </w:t>
      </w:r>
      <w:r>
        <w:t xml:space="preserve">— food;</w:t>
      </w:r>
      <w:r>
        <w:t xml:space="preserve"> </w:t>
      </w:r>
      <w:r>
        <w:rPr>
          <w:bCs/>
          <w:b/>
        </w:rPr>
        <w:t xml:space="preserve">vṛjanam</w:t>
      </w:r>
      <w:r>
        <w:t xml:space="preserve"> </w:t>
      </w:r>
      <w:r>
        <w:t xml:space="preserve">— strength;</w:t>
      </w:r>
      <w:r>
        <w:t xml:space="preserve"> </w:t>
      </w:r>
      <w:r>
        <w:rPr>
          <w:bCs/>
          <w:b/>
        </w:rPr>
        <w:t xml:space="preserve">jīradānum</w:t>
      </w:r>
      <w:r>
        <w:t xml:space="preserve"> </w:t>
      </w:r>
      <w:r>
        <w:t xml:space="preserve">— long life;</w:t>
      </w:r>
      <w:r>
        <w:t xml:space="preserve"> </w:t>
      </w:r>
      <w:r>
        <w:rPr>
          <w:bCs/>
          <w:b/>
        </w:rPr>
        <w:t xml:space="preserve">vidyāma</w:t>
      </w:r>
      <w:r>
        <w:t xml:space="preserve"> </w:t>
      </w:r>
      <w:r>
        <w:t xml:space="preserve">— may we obtain.</w:t>
      </w:r>
    </w:p>
    <w:p>
      <w:pPr>
        <w:pStyle w:val="BodyText"/>
      </w:pPr>
      <w:r>
        <w:rPr>
          <w:bCs/>
          <w:b/>
        </w:rPr>
        <w:t xml:space="preserve">Bhāvārtha</w:t>
      </w:r>
    </w:p>
    <w:p>
      <w:pPr>
        <w:pStyle w:val="BodyText"/>
      </w:pPr>
      <w:r>
        <w:t xml:space="preserve">O wealthy Indra! You alone are our protector; by your aid alone have we overcome the enemies who thought themselves strong and unassailable. Grant us the increase of wealth and the like, and food, strength and long life.</w:t>
      </w:r>
    </w:p>
    <w:p>
      <w:pPr>
        <w:pStyle w:val="BodyText"/>
      </w:pPr>
      <w:r>
        <w:rPr>
          <w:bCs/>
          <w:b/>
        </w:rPr>
        <w:t xml:space="preserve">Printed English</w:t>
      </w:r>
    </w:p>
    <w:p>
      <w:pPr>
        <w:pStyle w:val="BlockText"/>
      </w:pPr>
      <w:r>
        <w:t xml:space="preserve">By you, [o]pulent [first letter faint in print] Indra, may we overcome our mighty and formidable enemies: you are our protector: may you be propitious to our prosperity, that we may thence obtain food, strength, and long life.</w:t>
      </w:r>
    </w:p>
    <w:p>
      <w:pPr>
        <w:pStyle w:val="FirstParagraph"/>
      </w:pPr>
      <w:r>
        <w:rPr>
          <w:bCs/>
          <w:b/>
        </w:rPr>
        <w:t xml:space="preserve">Special Topics (Viśeṣaviṣayagaḷu)</w:t>
      </w:r>
    </w:p>
    <w:p>
      <w:pPr>
        <w:pStyle w:val="BodyText"/>
      </w:pPr>
      <w:r>
        <w:rPr>
          <w:iCs/>
          <w:i/>
          <w:bCs/>
          <w:b/>
        </w:rPr>
        <w:t xml:space="preserve">maghavan</w:t>
      </w:r>
      <w:r>
        <w:t xml:space="preserve"> </w:t>
      </w:r>
      <w:r>
        <w:t xml:space="preserve">— the word</w:t>
      </w:r>
      <w:r>
        <w:t xml:space="preserve"> </w:t>
      </w:r>
      <w:r>
        <w:rPr>
          <w:iCs/>
          <w:i/>
        </w:rPr>
        <w:t xml:space="preserve">magha</w:t>
      </w:r>
      <w:r>
        <w:t xml:space="preserve"> </w:t>
      </w:r>
      <w:r>
        <w:t xml:space="preserve">is included among the names of</w:t>
      </w:r>
      <w:r>
        <w:t xml:space="preserve"> </w:t>
      </w:r>
      <w:r>
        <w:t xml:space="preserve">“</w:t>
      </w:r>
      <w:r>
        <w:t xml:space="preserve">wealth</w:t>
      </w:r>
      <w:r>
        <w:t xml:space="preserve">”</w:t>
      </w:r>
      <w:r>
        <w:t xml:space="preserve"> </w:t>
      </w:r>
      <w:r>
        <w:t xml:space="preserve">(Ni. 3-9 [?]). The Nirukta-writers’ derivation of this word is as follows:</w:t>
      </w:r>
    </w:p>
    <w:p>
      <w:pPr>
        <w:pStyle w:val="BlockText"/>
      </w:pPr>
      <w:r>
        <w:t xml:space="preserve">“</w:t>
      </w:r>
      <w:r>
        <w:t xml:space="preserve">मघमिति धननामधेयं मंहतेर्दानकर्मणः</w:t>
      </w:r>
      <w:r>
        <w:t xml:space="preserve">”</w:t>
      </w:r>
    </w:p>
    <w:p>
      <w:pPr>
        <w:pStyle w:val="BlockText"/>
      </w:pPr>
      <w:r>
        <w:rPr>
          <w:iCs/>
          <w:i/>
        </w:rPr>
        <w:t xml:space="preserve">“</w:t>
      </w:r>
      <w:r>
        <w:rPr>
          <w:iCs/>
          <w:i/>
        </w:rPr>
        <w:t xml:space="preserve">maghamiti dhananāmadheyaṃ maṃhaterdānakarmaṇaḥ</w:t>
      </w:r>
      <w:r>
        <w:rPr>
          <w:iCs/>
          <w:i/>
        </w:rPr>
        <w:t xml:space="preserve">”</w:t>
      </w:r>
    </w:p>
    <w:p>
      <w:pPr>
        <w:pStyle w:val="FirstParagraph"/>
      </w:pPr>
      <w:r>
        <w:t xml:space="preserve">(Ni. 1-7 [?]) — the Nirukta-writers explain that the word</w:t>
      </w:r>
      <w:r>
        <w:t xml:space="preserve"> </w:t>
      </w:r>
      <w:r>
        <w:rPr>
          <w:iCs/>
          <w:i/>
        </w:rPr>
        <w:t xml:space="preserve">magha</w:t>
      </w:r>
      <w:r>
        <w:t xml:space="preserve"> </w:t>
      </w:r>
      <w:r>
        <w:t xml:space="preserve">is formed from the root</w:t>
      </w:r>
      <w:r>
        <w:t xml:space="preserve"> </w:t>
      </w:r>
      <w:r>
        <w:rPr>
          <w:iCs/>
          <w:i/>
        </w:rPr>
        <w:t xml:space="preserve">maṃh</w:t>
      </w:r>
      <w:r>
        <w:t xml:space="preserve">, which has the sense of giving, and gives the sense</w:t>
      </w:r>
      <w:r>
        <w:t xml:space="preserve"> </w:t>
      </w:r>
      <w:r>
        <w:t xml:space="preserve">“</w:t>
      </w:r>
      <w:r>
        <w:t xml:space="preserve">wealth</w:t>
      </w:r>
      <w:r>
        <w:t xml:space="preserve">”</w:t>
      </w:r>
      <w:r>
        <w:t xml:space="preserve">; and, citing the ṛk of the Ṛk-saṃhitā:</w:t>
      </w:r>
    </w:p>
    <w:p>
      <w:pPr>
        <w:pStyle w:val="BlockText"/>
      </w:pPr>
      <w:r>
        <w:t xml:space="preserve">नूनं सा ते प्रति वरं जरित्रे दुहीयदिन्द्र दक्षिणा मघोनी ।</w:t>
      </w:r>
      <w:r>
        <w:t xml:space="preserve"> </w:t>
      </w:r>
      <w:r>
        <w:t xml:space="preserve">शिक्षा स्तोतृभ्यो माति धग्भगो नो बृहद्वदेम विदथे सुवीराः ॥</w:t>
      </w:r>
    </w:p>
    <w:p>
      <w:pPr>
        <w:pStyle w:val="BlockText"/>
      </w:pPr>
      <w:r>
        <w:rPr>
          <w:iCs/>
          <w:i/>
        </w:rPr>
        <w:t xml:space="preserve">nūnaṃ sā te prati varaṃ jaritre duhīyadindra dakṣiṇā maghonī |</w:t>
      </w:r>
      <w:r>
        <w:t xml:space="preserve"> </w:t>
      </w:r>
      <w:r>
        <w:rPr>
          <w:iCs/>
          <w:i/>
        </w:rPr>
        <w:t xml:space="preserve">śikṣā stotṛbhyo māti dhagbhago no bṛhadvadema vidathe suvīrāḥ ‖</w:t>
      </w:r>
    </w:p>
    <w:p>
      <w:pPr>
        <w:pStyle w:val="FirstParagraph"/>
      </w:pPr>
      <w:r>
        <w:t xml:space="preserve">(Ṛ. Saṃ. 2-11-21 [?]) — they have explained the meaning of the word</w:t>
      </w:r>
      <w:r>
        <w:t xml:space="preserve"> </w:t>
      </w:r>
      <w:r>
        <w:rPr>
          <w:iCs/>
          <w:i/>
        </w:rPr>
        <w:t xml:space="preserve">maghonī</w:t>
      </w:r>
      <w:r>
        <w:t xml:space="preserve">. In the same way, in the ṛk at hand, [it is] an epithet of Indra. Since he has</w:t>
      </w:r>
      <w:r>
        <w:t xml:space="preserve"> </w:t>
      </w:r>
      <w:r>
        <w:rPr>
          <w:iCs/>
          <w:i/>
        </w:rPr>
        <w:t xml:space="preserve">magha</w:t>
      </w:r>
      <w:r>
        <w:t xml:space="preserve"> </w:t>
      </w:r>
      <w:r>
        <w:t xml:space="preserve">(</w:t>
      </w:r>
      <w:r>
        <w:t xml:space="preserve">“</w:t>
      </w:r>
      <w:r>
        <w:t xml:space="preserve">wealth</w:t>
      </w:r>
      <w:r>
        <w:t xml:space="preserve">”</w:t>
      </w:r>
      <w:r>
        <w:t xml:space="preserve">) in him, Indra is called</w:t>
      </w:r>
      <w:r>
        <w:t xml:space="preserve"> </w:t>
      </w:r>
      <w:r>
        <w:rPr>
          <w:iCs/>
          <w:i/>
        </w:rPr>
        <w:t xml:space="preserve">maghavā</w:t>
      </w:r>
      <w:r>
        <w:t xml:space="preserve"> </w:t>
      </w:r>
      <w:r>
        <w:t xml:space="preserve">… [the passage continues on the next page.]</w:t>
      </w:r>
    </w:p>
    <w:p>
      <w:r>
        <w:pict>
          <v:rect style="width:0;height:1.5pt" o:hralign="center" o:hrstd="t" o:hr="t"/>
        </w:pict>
      </w:r>
    </w:p>
    <w:bookmarkEnd w:id="548"/>
    <w:bookmarkStart w:id="549" w:name="printed-p.-467-pdf-487"/>
    <w:p>
      <w:pPr>
        <w:pStyle w:val="Heading3"/>
      </w:pPr>
      <w:r>
        <w:t xml:space="preserve">Printed p. 467 (PDF 487)</w:t>
      </w:r>
    </w:p>
    <w:p>
      <w:pPr>
        <w:pStyle w:val="FirstParagraph"/>
      </w:pPr>
      <w:r>
        <w:rPr>
          <w:iCs/>
          <w:i/>
        </w:rPr>
        <w:t xml:space="preserve">(Header:</w:t>
      </w:r>
      <w:r>
        <w:rPr>
          <w:iCs/>
          <w:i/>
        </w:rPr>
        <w:t xml:space="preserve"> </w:t>
      </w:r>
      <w:r>
        <w:rPr>
          <w:iCs/>
          <w:i/>
        </w:rPr>
        <w:t xml:space="preserve">“</w:t>
      </w:r>
      <w:r>
        <w:rPr>
          <w:iCs/>
          <w:i/>
        </w:rPr>
        <w:t xml:space="preserve">A. 2 A. 4 Va. 21</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467.)</w:t>
      </w:r>
    </w:p>
    <w:p>
      <w:pPr>
        <w:pStyle w:val="BodyText"/>
      </w:pPr>
      <w:r>
        <w:rPr>
          <w:bCs/>
          <w:b/>
        </w:rPr>
        <w:t xml:space="preserve">Special Topics (continued)</w:t>
      </w:r>
      <w:r>
        <w:t xml:space="preserve"> </w:t>
      </w:r>
      <w:r>
        <w:t xml:space="preserve">— … a synonym. Besides this,</w:t>
      </w:r>
      <w:r>
        <w:t xml:space="preserve"> </w:t>
      </w:r>
      <w:r>
        <w:rPr>
          <w:iCs/>
          <w:i/>
        </w:rPr>
        <w:t xml:space="preserve">maghavā</w:t>
      </w:r>
      <w:r>
        <w:t xml:space="preserve"> </w:t>
      </w:r>
      <w:r>
        <w:t xml:space="preserve">cannot be called wrong even if it is said to mean</w:t>
      </w:r>
      <w:r>
        <w:t xml:space="preserve"> </w:t>
      </w:r>
      <w:r>
        <w:t xml:space="preserve">“</w:t>
      </w:r>
      <w:r>
        <w:t xml:space="preserve">Indra united with Viṣṇu</w:t>
      </w:r>
      <w:r>
        <w:t xml:space="preserve">”</w:t>
      </w:r>
      <w:r>
        <w:t xml:space="preserve">. For Indra obtains Viṣṇu’s help when fighting the Asuras and others, and since the name</w:t>
      </w:r>
      <w:r>
        <w:t xml:space="preserve"> </w:t>
      </w:r>
      <w:r>
        <w:rPr>
          <w:iCs/>
          <w:i/>
        </w:rPr>
        <w:t xml:space="preserve">makha</w:t>
      </w:r>
      <w:r>
        <w:t xml:space="preserve"> </w:t>
      </w:r>
      <w:r>
        <w:t xml:space="preserve">is well known for Viṣṇu, the Śruti gives support for this meaning in such contexts. For example:</w:t>
      </w:r>
    </w:p>
    <w:p>
      <w:pPr>
        <w:pStyle w:val="BlockText"/>
      </w:pPr>
      <w:r>
        <w:t xml:space="preserve">स उ एव मखः स विष्णुः । तत इन्द्रो मखवानभवन्मखवान्ह वै तं मघवानित्याचक्षते परोक्षं परोक्षकामा हि देवाः ।</w:t>
      </w:r>
    </w:p>
    <w:p>
      <w:pPr>
        <w:pStyle w:val="BlockText"/>
      </w:pPr>
      <w:r>
        <w:rPr>
          <w:iCs/>
          <w:i/>
        </w:rPr>
        <w:t xml:space="preserve">sa u eva makhaḥ sa viṣṇuḥ | tata indro makhavānabhavanmakhavānha vai taṃ maghavānityācakṣate parokṣaṃ parokṣakāmā hi devāḥ |</w:t>
      </w:r>
    </w:p>
    <w:p>
      <w:pPr>
        <w:pStyle w:val="FirstParagraph"/>
      </w:pPr>
      <w:r>
        <w:t xml:space="preserve">(Śa. Brā. 14-1-1-13 [?]) — since Viṣṇu is</w:t>
      </w:r>
      <w:r>
        <w:t xml:space="preserve"> </w:t>
      </w:r>
      <w:r>
        <w:rPr>
          <w:iCs/>
          <w:i/>
        </w:rPr>
        <w:t xml:space="preserve">makha</w:t>
      </w:r>
      <w:r>
        <w:t xml:space="preserve">, and Indra is such a possessor of</w:t>
      </w:r>
      <w:r>
        <w:t xml:space="preserve"> </w:t>
      </w:r>
      <w:r>
        <w:rPr>
          <w:iCs/>
          <w:i/>
        </w:rPr>
        <w:t xml:space="preserve">makha</w:t>
      </w:r>
      <w:r>
        <w:t xml:space="preserve">, the Śatapatha Brāhmaṇa explains the word</w:t>
      </w:r>
      <w:r>
        <w:t xml:space="preserve"> </w:t>
      </w:r>
      <w:r>
        <w:rPr>
          <w:iCs/>
          <w:i/>
        </w:rPr>
        <w:t xml:space="preserve">maghavan</w:t>
      </w:r>
      <w:r>
        <w:t xml:space="preserve">: the deities, who love the indirect, call that</w:t>
      </w:r>
      <w:r>
        <w:t xml:space="preserve"> </w:t>
      </w:r>
      <w:r>
        <w:rPr>
          <w:iCs/>
          <w:i/>
        </w:rPr>
        <w:t xml:space="preserve">makhavān</w:t>
      </w:r>
      <w:r>
        <w:t xml:space="preserve"> </w:t>
      </w:r>
      <w:r>
        <w:t xml:space="preserve">“</w:t>
      </w:r>
      <w:r>
        <w:rPr>
          <w:iCs/>
          <w:i/>
        </w:rPr>
        <w:t xml:space="preserve">maghavān</w:t>
      </w:r>
      <w:r>
        <w:t xml:space="preserve">”</w:t>
      </w:r>
      <w:r>
        <w:t xml:space="preserve">. And:</w:t>
      </w:r>
    </w:p>
    <w:p>
      <w:pPr>
        <w:pStyle w:val="BlockText"/>
      </w:pPr>
      <w:r>
        <w:t xml:space="preserve">इन्द्राविष्णू दृंहिताः शम्बरस्य नव पुरो नवतिं च श्नथिष्टम् ।</w:t>
      </w:r>
    </w:p>
    <w:p>
      <w:pPr>
        <w:pStyle w:val="BlockText"/>
      </w:pPr>
      <w:r>
        <w:rPr>
          <w:iCs/>
          <w:i/>
        </w:rPr>
        <w:t xml:space="preserve">indrāviṣṇū dṛṃhitāḥ śambarasya nava puro navatiṃ ca śnathiṣṭam |</w:t>
      </w:r>
    </w:p>
    <w:p>
      <w:pPr>
        <w:pStyle w:val="FirstParagraph"/>
      </w:pPr>
      <w:r>
        <w:t xml:space="preserve">(Ṛ. Saṃ. 7-99-5 [?]) — in such ṛks Indra, together with Viṣṇu, is described as having slain the Asuras; and because he is united with such a Viṣṇu there is the epithet</w:t>
      </w:r>
      <w:r>
        <w:t xml:space="preserve"> </w:t>
      </w:r>
      <w:r>
        <w:rPr>
          <w:iCs/>
          <w:i/>
        </w:rPr>
        <w:t xml:space="preserve">maghavā</w:t>
      </w:r>
      <w:r>
        <w:t xml:space="preserve">.</w:t>
      </w:r>
    </w:p>
    <w:p>
      <w:pPr>
        <w:pStyle w:val="BodyText"/>
      </w:pPr>
      <w:r>
        <w:rPr>
          <w:bCs/>
          <w:b/>
        </w:rPr>
        <w:t xml:space="preserve">Vyākaraṇa-prakriyā (grammar)</w:t>
      </w:r>
      <w:r>
        <w:t xml:space="preserve"> </w:t>
      </w:r>
      <w:r>
        <w:t xml:space="preserve">— noted briefly (sūtra numerals [?]):</w:t>
      </w:r>
    </w:p>
    <w:p>
      <w:pPr>
        <w:numPr>
          <w:ilvl w:val="0"/>
          <w:numId w:val="1077"/>
        </w:numPr>
        <w:pStyle w:val="Compact"/>
      </w:pPr>
      <w:r>
        <w:rPr>
          <w:iCs/>
          <w:i/>
          <w:bCs/>
          <w:b/>
        </w:rPr>
        <w:t xml:space="preserve">syāma</w:t>
      </w:r>
      <w:r>
        <w:t xml:space="preserve"> </w:t>
      </w:r>
      <w:r>
        <w:t xml:space="preserve">— root</w:t>
      </w:r>
      <w:r>
        <w:t xml:space="preserve"> </w:t>
      </w:r>
      <w:r>
        <w:rPr>
          <w:iCs/>
          <w:i/>
        </w:rPr>
        <w:t xml:space="preserve">asa bhuvi</w:t>
      </w:r>
      <w:r>
        <w:t xml:space="preserve">;</w:t>
      </w:r>
      <w:r>
        <w:t xml:space="preserve"> </w:t>
      </w:r>
      <w:r>
        <w:rPr>
          <w:iCs/>
          <w:i/>
        </w:rPr>
        <w:t xml:space="preserve">liṅ</w:t>
      </w:r>
      <w:r>
        <w:t xml:space="preserve"> </w:t>
      </w:r>
      <w:r>
        <w:t xml:space="preserve">[printed</w:t>
      </w:r>
      <w:r>
        <w:t xml:space="preserve"> </w:t>
      </w:r>
      <w:r>
        <w:rPr>
          <w:iCs/>
          <w:i/>
        </w:rPr>
        <w:t xml:space="preserve">laṅ</w:t>
      </w:r>
      <w:r>
        <w:t xml:space="preserve"> </w:t>
      </w:r>
      <w:r>
        <w:t xml:space="preserve">[?]], first person (plural);</w:t>
      </w:r>
      <w:r>
        <w:t xml:space="preserve"> </w:t>
      </w:r>
      <w:r>
        <w:rPr>
          <w:iCs/>
          <w:i/>
        </w:rPr>
        <w:t xml:space="preserve">tiṅ</w:t>
      </w:r>
      <w:r>
        <w:t xml:space="preserve">-final</w:t>
      </w:r>
      <w:r>
        <w:t xml:space="preserve"> </w:t>
      </w:r>
      <w:r>
        <w:rPr>
          <w:iCs/>
          <w:i/>
        </w:rPr>
        <w:t xml:space="preserve">nighāta</w:t>
      </w:r>
      <w:r>
        <w:t xml:space="preserve"> </w:t>
      </w:r>
      <w:r>
        <w:t xml:space="preserve">accent. Since the prefix</w:t>
      </w:r>
      <w:r>
        <w:t xml:space="preserve"> </w:t>
      </w:r>
      <w:r>
        <w:rPr>
          <w:iCs/>
          <w:i/>
        </w:rPr>
        <w:t xml:space="preserve">abhi</w:t>
      </w:r>
      <w:r>
        <w:t xml:space="preserve"> </w:t>
      </w:r>
      <w:r>
        <w:t xml:space="preserve">precedes, by</w:t>
      </w:r>
      <w:r>
        <w:t xml:space="preserve"> </w:t>
      </w:r>
      <w:r>
        <w:t xml:space="preserve">“</w:t>
      </w:r>
      <w:r>
        <w:rPr>
          <w:iCs/>
          <w:i/>
        </w:rPr>
        <w:t xml:space="preserve">upasargaprāduḥbhyām astir yacparaḥ</w:t>
      </w:r>
      <w:r>
        <w:t xml:space="preserve">”</w:t>
      </w:r>
      <w:r>
        <w:t xml:space="preserve"> </w:t>
      </w:r>
      <w:r>
        <w:t xml:space="preserve">(Pā. Sū. 8-3-87 [?]) the initial</w:t>
      </w:r>
      <w:r>
        <w:t xml:space="preserve"> </w:t>
      </w:r>
      <w:r>
        <w:rPr>
          <w:iCs/>
          <w:i/>
        </w:rPr>
        <w:t xml:space="preserve">s</w:t>
      </w:r>
      <w:r>
        <w:t xml:space="preserve"> </w:t>
      </w:r>
      <w:r>
        <w:t xml:space="preserve">becomes</w:t>
      </w:r>
      <w:r>
        <w:t xml:space="preserve"> </w:t>
      </w:r>
      <w:r>
        <w:rPr>
          <w:iCs/>
          <w:i/>
        </w:rPr>
        <w:t xml:space="preserve">ṣ</w:t>
      </w:r>
      <w:r>
        <w:t xml:space="preserve">.</w:t>
      </w:r>
    </w:p>
    <w:p>
      <w:pPr>
        <w:numPr>
          <w:ilvl w:val="0"/>
          <w:numId w:val="1077"/>
        </w:numPr>
        <w:pStyle w:val="Compact"/>
      </w:pPr>
      <w:r>
        <w:rPr>
          <w:iCs/>
          <w:i/>
          <w:bCs/>
          <w:b/>
        </w:rPr>
        <w:t xml:space="preserve">mahataḥ</w:t>
      </w:r>
      <w:r>
        <w:t xml:space="preserve"> </w:t>
      </w:r>
      <w:r>
        <w:t xml:space="preserve">— by</w:t>
      </w:r>
      <w:r>
        <w:t xml:space="preserve"> </w:t>
      </w:r>
      <w:r>
        <w:t xml:space="preserve">“</w:t>
      </w:r>
      <w:r>
        <w:rPr>
          <w:iCs/>
          <w:i/>
        </w:rPr>
        <w:t xml:space="preserve">bṛhanmahator upasaṃkhyānam</w:t>
      </w:r>
      <w:r>
        <w:t xml:space="preserve">”</w:t>
      </w:r>
      <w:r>
        <w:t xml:space="preserve"> </w:t>
      </w:r>
      <w:r>
        <w:t xml:space="preserve">(</w:t>
      </w:r>
      <w:r>
        <w:rPr>
          <w:iCs/>
          <w:i/>
        </w:rPr>
        <w:t xml:space="preserve">vārttika</w:t>
      </w:r>
      <w:r>
        <w:t xml:space="preserve">) the case-ending takes the</w:t>
      </w:r>
      <w:r>
        <w:t xml:space="preserve"> </w:t>
      </w:r>
      <w:r>
        <w:rPr>
          <w:iCs/>
          <w:i/>
        </w:rPr>
        <w:t xml:space="preserve">udātta</w:t>
      </w:r>
      <w:r>
        <w:t xml:space="preserve"> </w:t>
      </w:r>
      <w:r>
        <w:t xml:space="preserve">accent.</w:t>
      </w:r>
    </w:p>
    <w:p>
      <w:pPr>
        <w:numPr>
          <w:ilvl w:val="0"/>
          <w:numId w:val="1077"/>
        </w:numPr>
        <w:pStyle w:val="Compact"/>
      </w:pPr>
      <w:r>
        <w:rPr>
          <w:iCs/>
          <w:i/>
          <w:bCs/>
          <w:b/>
        </w:rPr>
        <w:t xml:space="preserve">manyamānān</w:t>
      </w:r>
      <w:r>
        <w:t xml:space="preserve"> </w:t>
      </w:r>
      <w:r>
        <w:t xml:space="preserve">— root</w:t>
      </w:r>
      <w:r>
        <w:t xml:space="preserve"> </w:t>
      </w:r>
      <w:r>
        <w:rPr>
          <w:iCs/>
          <w:i/>
        </w:rPr>
        <w:t xml:space="preserve">man avabodhane</w:t>
      </w:r>
      <w:r>
        <w:t xml:space="preserve">;</w:t>
      </w:r>
      <w:r>
        <w:t xml:space="preserve"> </w:t>
      </w:r>
      <w:r>
        <w:rPr>
          <w:iCs/>
          <w:i/>
        </w:rPr>
        <w:t xml:space="preserve">laṭ</w:t>
      </w:r>
      <w:r>
        <w:t xml:space="preserve">, with</w:t>
      </w:r>
      <w:r>
        <w:t xml:space="preserve"> </w:t>
      </w:r>
      <w:r>
        <w:rPr>
          <w:iCs/>
          <w:i/>
        </w:rPr>
        <w:t xml:space="preserve">śānac</w:t>
      </w:r>
      <w:r>
        <w:t xml:space="preserve"> </w:t>
      </w:r>
      <w:r>
        <w:t xml:space="preserve">substituted;</w:t>
      </w:r>
      <w:r>
        <w:t xml:space="preserve"> </w:t>
      </w:r>
      <w:r>
        <w:rPr>
          <w:iCs/>
          <w:i/>
        </w:rPr>
        <w:t xml:space="preserve">śyan</w:t>
      </w:r>
      <w:r>
        <w:t xml:space="preserve"> </w:t>
      </w:r>
      <w:r>
        <w:t xml:space="preserve">as the</w:t>
      </w:r>
      <w:r>
        <w:t xml:space="preserve"> </w:t>
      </w:r>
      <w:r>
        <w:rPr>
          <w:iCs/>
          <w:i/>
        </w:rPr>
        <w:t xml:space="preserve">vikaraṇa</w:t>
      </w:r>
      <w:r>
        <w:t xml:space="preserve">; by</w:t>
      </w:r>
      <w:r>
        <w:t xml:space="preserve"> </w:t>
      </w:r>
      <w:r>
        <w:t xml:space="preserve">“</w:t>
      </w:r>
      <w:r>
        <w:rPr>
          <w:iCs/>
          <w:i/>
        </w:rPr>
        <w:t xml:space="preserve">ānemuk</w:t>
      </w:r>
      <w:r>
        <w:t xml:space="preserve">”</w:t>
      </w:r>
      <w:r>
        <w:t xml:space="preserve"> </w:t>
      </w:r>
      <w:r>
        <w:t xml:space="preserve">the augment</w:t>
      </w:r>
      <w:r>
        <w:t xml:space="preserve"> </w:t>
      </w:r>
      <w:r>
        <w:rPr>
          <w:iCs/>
          <w:i/>
        </w:rPr>
        <w:t xml:space="preserve">muk</w:t>
      </w:r>
      <w:r>
        <w:t xml:space="preserve">; the</w:t>
      </w:r>
      <w:r>
        <w:t xml:space="preserve"> </w:t>
      </w:r>
      <w:r>
        <w:rPr>
          <w:iCs/>
          <w:i/>
        </w:rPr>
        <w:t xml:space="preserve">lasārvadhātuka</w:t>
      </w:r>
      <w:r>
        <w:t xml:space="preserve"> </w:t>
      </w:r>
      <w:r>
        <w:t xml:space="preserve">being</w:t>
      </w:r>
      <w:r>
        <w:t xml:space="preserve"> </w:t>
      </w:r>
      <w:r>
        <w:rPr>
          <w:iCs/>
          <w:i/>
        </w:rPr>
        <w:t xml:space="preserve">anudātta</w:t>
      </w:r>
      <w:r>
        <w:t xml:space="preserve">, and</w:t>
      </w:r>
      <w:r>
        <w:t xml:space="preserve"> </w:t>
      </w:r>
      <w:r>
        <w:rPr>
          <w:iCs/>
          <w:i/>
        </w:rPr>
        <w:t xml:space="preserve">śyan</w:t>
      </w:r>
      <w:r>
        <w:t xml:space="preserve"> </w:t>
      </w:r>
      <w:r>
        <w:t xml:space="preserve">having</w:t>
      </w:r>
      <w:r>
        <w:t xml:space="preserve"> </w:t>
      </w:r>
      <w:r>
        <w:rPr>
          <w:iCs/>
          <w:i/>
        </w:rPr>
        <w:t xml:space="preserve">ñ</w:t>
      </w:r>
      <w:r>
        <w:t xml:space="preserve"> </w:t>
      </w:r>
      <w:r>
        <w:t xml:space="preserve">as marker, by</w:t>
      </w:r>
      <w:r>
        <w:t xml:space="preserve"> </w:t>
      </w:r>
      <w:r>
        <w:t xml:space="preserve">“</w:t>
      </w:r>
      <w:r>
        <w:rPr>
          <w:iCs/>
          <w:i/>
        </w:rPr>
        <w:t xml:space="preserve">ñnityādir nityam</w:t>
      </w:r>
      <w:r>
        <w:t xml:space="preserve">”</w:t>
      </w:r>
      <w:r>
        <w:t xml:space="preserve"> </w:t>
      </w:r>
      <w:r>
        <w:t xml:space="preserve">the</w:t>
      </w:r>
      <w:r>
        <w:t xml:space="preserve"> </w:t>
      </w:r>
      <w:r>
        <w:rPr>
          <w:iCs/>
          <w:i/>
        </w:rPr>
        <w:t xml:space="preserve">ādyudātta</w:t>
      </w:r>
      <w:r>
        <w:t xml:space="preserve"> </w:t>
      </w:r>
      <w:r>
        <w:t xml:space="preserve">accent.</w:t>
      </w:r>
    </w:p>
    <w:p>
      <w:pPr>
        <w:numPr>
          <w:ilvl w:val="0"/>
          <w:numId w:val="1077"/>
        </w:numPr>
        <w:pStyle w:val="Compact"/>
      </w:pPr>
      <w:r>
        <w:rPr>
          <w:iCs/>
          <w:i/>
          <w:bCs/>
          <w:b/>
        </w:rPr>
        <w:t xml:space="preserve">trātā</w:t>
      </w:r>
      <w:r>
        <w:t xml:space="preserve"> </w:t>
      </w:r>
      <w:r>
        <w:t xml:space="preserve">— root</w:t>
      </w:r>
      <w:r>
        <w:t xml:space="preserve"> </w:t>
      </w:r>
      <w:r>
        <w:rPr>
          <w:iCs/>
          <w:i/>
        </w:rPr>
        <w:t xml:space="preserve">trai pālane</w:t>
      </w:r>
      <w:r>
        <w:t xml:space="preserve"> </w:t>
      </w:r>
      <w:r>
        <w:t xml:space="preserve">(</w:t>
      </w:r>
      <w:r>
        <w:rPr>
          <w:iCs/>
          <w:i/>
        </w:rPr>
        <w:t xml:space="preserve">trāṅ</w:t>
      </w:r>
      <w:r>
        <w:t xml:space="preserve">); the suffix</w:t>
      </w:r>
      <w:r>
        <w:t xml:space="preserve"> </w:t>
      </w:r>
      <w:r>
        <w:rPr>
          <w:iCs/>
          <w:i/>
        </w:rPr>
        <w:t xml:space="preserve">tṛc</w:t>
      </w:r>
      <w:r>
        <w:t xml:space="preserve"> </w:t>
      </w:r>
      <w:r>
        <w:t xml:space="preserve">in the agent; by</w:t>
      </w:r>
      <w:r>
        <w:t xml:space="preserve"> </w:t>
      </w:r>
      <w:r>
        <w:t xml:space="preserve">“</w:t>
      </w:r>
      <w:r>
        <w:rPr>
          <w:iCs/>
          <w:i/>
        </w:rPr>
        <w:t xml:space="preserve">ād eś ca upadeśe ’śiti</w:t>
      </w:r>
      <w:r>
        <w:t xml:space="preserve">”</w:t>
      </w:r>
      <w:r>
        <w:t xml:space="preserve"> </w:t>
      </w:r>
      <w:r>
        <w:t xml:space="preserve">(Pā. Sū. 6-1-45 [?])</w:t>
      </w:r>
      <w:r>
        <w:t xml:space="preserve"> </w:t>
      </w:r>
      <w:r>
        <w:rPr>
          <w:iCs/>
          <w:i/>
        </w:rPr>
        <w:t xml:space="preserve">ā</w:t>
      </w:r>
      <w:r>
        <w:t xml:space="preserve"> </w:t>
      </w:r>
      <w:r>
        <w:t xml:space="preserve">for the root; being</w:t>
      </w:r>
      <w:r>
        <w:t xml:space="preserve"> </w:t>
      </w:r>
      <w:r>
        <w:rPr>
          <w:iCs/>
          <w:i/>
        </w:rPr>
        <w:t xml:space="preserve">cit</w:t>
      </w:r>
      <w:r>
        <w:t xml:space="preserve">, the final syllable is</w:t>
      </w:r>
      <w:r>
        <w:t xml:space="preserve"> </w:t>
      </w:r>
      <w:r>
        <w:rPr>
          <w:iCs/>
          <w:i/>
        </w:rPr>
        <w:t xml:space="preserve">udātta</w:t>
      </w:r>
      <w:r>
        <w:t xml:space="preserve">.</w:t>
      </w:r>
    </w:p>
    <w:p>
      <w:pPr>
        <w:numPr>
          <w:ilvl w:val="0"/>
          <w:numId w:val="1077"/>
        </w:numPr>
        <w:pStyle w:val="Compact"/>
      </w:pPr>
      <w:r>
        <w:rPr>
          <w:iCs/>
          <w:i/>
          <w:bCs/>
          <w:b/>
        </w:rPr>
        <w:t xml:space="preserve">vṛdhe</w:t>
      </w:r>
      <w:r>
        <w:t xml:space="preserve"> </w:t>
      </w:r>
      <w:r>
        <w:t xml:space="preserve">— root</w:t>
      </w:r>
      <w:r>
        <w:t xml:space="preserve"> </w:t>
      </w:r>
      <w:r>
        <w:rPr>
          <w:iCs/>
          <w:i/>
        </w:rPr>
        <w:t xml:space="preserve">vṛdhu vardhane</w:t>
      </w:r>
      <w:r>
        <w:t xml:space="preserve">; the suffix</w:t>
      </w:r>
      <w:r>
        <w:t xml:space="preserve"> </w:t>
      </w:r>
      <w:r>
        <w:rPr>
          <w:iCs/>
          <w:i/>
        </w:rPr>
        <w:t xml:space="preserve">kvip</w:t>
      </w:r>
      <w:r>
        <w:t xml:space="preserve">; dative singular; by</w:t>
      </w:r>
      <w:r>
        <w:t xml:space="preserve"> </w:t>
      </w:r>
      <w:r>
        <w:t xml:space="preserve">“</w:t>
      </w:r>
      <w:r>
        <w:rPr>
          <w:iCs/>
          <w:i/>
        </w:rPr>
        <w:t xml:space="preserve">sāvekācas tṛtīyādiḥ</w:t>
      </w:r>
      <w:r>
        <w:t xml:space="preserve">”</w:t>
      </w:r>
      <w:r>
        <w:t xml:space="preserve"> </w:t>
      </w:r>
      <w:r>
        <w:t xml:space="preserve">(Pā. Sū. 6-1-168 [?]) the case-ending takes the</w:t>
      </w:r>
      <w:r>
        <w:t xml:space="preserve"> </w:t>
      </w:r>
      <w:r>
        <w:rPr>
          <w:iCs/>
          <w:i/>
        </w:rPr>
        <w:t xml:space="preserve">udātta</w:t>
      </w:r>
      <w:r>
        <w:t xml:space="preserve"> </w:t>
      </w:r>
      <w:r>
        <w:t xml:space="preserve">accent.</w:t>
      </w:r>
    </w:p>
    <w:p>
      <w:pPr>
        <w:numPr>
          <w:ilvl w:val="0"/>
          <w:numId w:val="1077"/>
        </w:numPr>
        <w:pStyle w:val="Compact"/>
      </w:pPr>
      <w:r>
        <w:rPr>
          <w:iCs/>
          <w:i/>
          <w:bCs/>
          <w:b/>
        </w:rPr>
        <w:t xml:space="preserve">bhūḥ</w:t>
      </w:r>
      <w:r>
        <w:t xml:space="preserve"> </w:t>
      </w:r>
      <w:r>
        <w:t xml:space="preserve">— root</w:t>
      </w:r>
      <w:r>
        <w:t xml:space="preserve"> </w:t>
      </w:r>
      <w:r>
        <w:rPr>
          <w:iCs/>
          <w:i/>
        </w:rPr>
        <w:t xml:space="preserve">bhū sattāyām</w:t>
      </w:r>
      <w:r>
        <w:t xml:space="preserve">; Vedic</w:t>
      </w:r>
      <w:r>
        <w:t xml:space="preserve"> </w:t>
      </w:r>
      <w:r>
        <w:rPr>
          <w:iCs/>
          <w:i/>
        </w:rPr>
        <w:t xml:space="preserve">luṅ</w:t>
      </w:r>
      <w:r>
        <w:t xml:space="preserve"> </w:t>
      </w:r>
      <w:r>
        <w:t xml:space="preserve">in the sense of</w:t>
      </w:r>
      <w:r>
        <w:t xml:space="preserve"> </w:t>
      </w:r>
      <w:r>
        <w:rPr>
          <w:iCs/>
          <w:i/>
        </w:rPr>
        <w:t xml:space="preserve">loṭ</w:t>
      </w:r>
      <w:r>
        <w:t xml:space="preserve">; second person singular; the augment</w:t>
      </w:r>
      <w:r>
        <w:t xml:space="preserve"> </w:t>
      </w:r>
      <w:r>
        <w:rPr>
          <w:iCs/>
          <w:i/>
        </w:rPr>
        <w:t xml:space="preserve">aṭ</w:t>
      </w:r>
      <w:r>
        <w:t xml:space="preserve"> </w:t>
      </w:r>
      <w:r>
        <w:t xml:space="preserve">does not occur. ‖ 5 ‖</w:t>
      </w:r>
    </w:p>
    <w:bookmarkEnd w:id="549"/>
    <w:bookmarkStart w:id="550" w:name="printed-p.-468-pdf-488"/>
    <w:p>
      <w:pPr>
        <w:pStyle w:val="Heading3"/>
      </w:pPr>
      <w:r>
        <w:t xml:space="preserve">Printed p. 468 (PDF 488)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468.)</w:t>
      </w:r>
    </w:p>
    <w:p>
      <w:pPr>
        <w:pStyle w:val="BodyText"/>
      </w:pPr>
      <w:r>
        <w:rPr>
          <w:iCs/>
          <w:i/>
        </w:rPr>
        <w:t xml:space="preserve">(Sūkta 178 ends here; no closing line is printed.)</w:t>
      </w:r>
    </w:p>
    <w:p>
      <w:r>
        <w:pict>
          <v:rect style="width:0;height:1.5pt" o:hralign="center" o:hrstd="t" o:hr="t"/>
        </w:pict>
      </w:r>
    </w:p>
    <w:bookmarkEnd w:id="550"/>
    <w:bookmarkEnd w:id="551"/>
    <w:bookmarkStart w:id="580" w:name="X5d7c91ca40f916c67768bd1247116f674f6b247"/>
    <w:p>
      <w:pPr>
        <w:pStyle w:val="Heading2"/>
      </w:pPr>
      <w:r>
        <w:t xml:space="preserve">Sūkta 179 (the 179th Sūkta;</w:t>
      </w:r>
      <w:r>
        <w:t xml:space="preserve"> </w:t>
      </w:r>
      <w:r>
        <w:t xml:space="preserve">“</w:t>
      </w:r>
      <w:r>
        <w:t xml:space="preserve">Nūra eppattoṃbhattaneya sūktavu</w:t>
      </w:r>
      <w:r>
        <w:t xml:space="preserve">”</w:t>
      </w:r>
      <w:r>
        <w:t xml:space="preserve">)</w:t>
      </w:r>
    </w:p>
    <w:p>
      <w:pPr>
        <w:pStyle w:val="BlockText"/>
      </w:pPr>
      <w:r>
        <w:t xml:space="preserve">पूर्वीरहमिति षडृचं पञ्चदशं सूक्तं त्रैष्टुभम् । उपान्त्या बृहती । अत्र त्रयाणां द्व्यृचानां लोपामुद्रागस्त्यशिष्यैर्दृष्टत्वात्त एवर्षयः [?] । सूक्तप्रतिपाद्योऽर्थो रतिर्देवता । अत्रानुक्रमणिका । पूर्वीः षड्जायापत्योर्लोपामुद्रायाा अगस्त्यस्य च द्व्यृचाभ्यां रत्यर्थं संवादं श्रुत्वान्तेवासी ब्रह्मचार्यन्त्ये बृहत्यदी अपश्यदिति ॥ विशेषविनियोगो लैङ्गिकः ॥ [as read; garbled in places [?]]</w:t>
      </w:r>
    </w:p>
    <w:p>
      <w:pPr>
        <w:pStyle w:val="FirstParagraph"/>
      </w:pPr>
      <w:r>
        <w:rPr>
          <w:iCs/>
          <w:i/>
        </w:rPr>
        <w:t xml:space="preserve">Translation of the introduction:</w:t>
      </w:r>
      <w:r>
        <w:t xml:space="preserve"> </w:t>
      </w:r>
      <w:r>
        <w:t xml:space="preserve">This Sūkta beginning</w:t>
      </w:r>
      <w:r>
        <w:t xml:space="preserve"> </w:t>
      </w:r>
      <w:r>
        <w:t xml:space="preserve">“</w:t>
      </w:r>
      <w:r>
        <w:rPr>
          <w:iCs/>
          <w:i/>
        </w:rPr>
        <w:t xml:space="preserve">pūrvīraham</w:t>
      </w:r>
      <w:r>
        <w:t xml:space="preserve">”</w:t>
      </w:r>
      <w:r>
        <w:t xml:space="preserve"> </w:t>
      </w:r>
      <w:r>
        <w:t xml:space="preserve">is the fifteenth sūkta in the twenty-third Anuvāka. It has six ṛks. The ṛṣi is Agastya; the metre is Triṣṭubh — but the penultimate ṛk (the fifth) is of Bṛhatī metre. In this sūkta, since the mantras are seen by two persons at a time — that is, Lopāmudrā for Ṛks 1–2, Agastya for Ṛks 3–4, and Agastya’s disciple for Ṛks 5–6 — those very persons are the ṛṣis of the respective ṛks. The subject taught in the sūkta,</w:t>
      </w:r>
      <w:r>
        <w:t xml:space="preserve"> </w:t>
      </w:r>
      <w:r>
        <w:rPr>
          <w:iCs/>
          <w:i/>
        </w:rPr>
        <w:t xml:space="preserve">rati</w:t>
      </w:r>
      <w:r>
        <w:t xml:space="preserve"> </w:t>
      </w:r>
      <w:r>
        <w:t xml:space="preserve">(</w:t>
      </w:r>
      <w:r>
        <w:t xml:space="preserve">“</w:t>
      </w:r>
      <w:r>
        <w:t xml:space="preserve">conjugal love</w:t>
      </w:r>
      <w:r>
        <w:t xml:space="preserve">”</w:t>
      </w:r>
      <w:r>
        <w:t xml:space="preserve">), is its deity. The Anukramaṇikā says:</w:t>
      </w:r>
      <w:r>
        <w:t xml:space="preserve"> </w:t>
      </w:r>
      <w:r>
        <w:t xml:space="preserve">“</w:t>
      </w:r>
      <w:r>
        <w:rPr>
          <w:iCs/>
          <w:i/>
        </w:rPr>
        <w:t xml:space="preserve">pūrvīḥ ṣaḍ…</w:t>
      </w:r>
      <w:r>
        <w:t xml:space="preserve">”</w:t>
      </w:r>
      <w:r>
        <w:t xml:space="preserve"> </w:t>
      </w:r>
      <w:r>
        <w:t xml:space="preserve">— i.e. in the six ṛks of this sūkta beginning</w:t>
      </w:r>
      <w:r>
        <w:t xml:space="preserve"> </w:t>
      </w:r>
      <w:r>
        <w:t xml:space="preserve">“</w:t>
      </w:r>
      <w:r>
        <w:rPr>
          <w:iCs/>
          <w:i/>
        </w:rPr>
        <w:t xml:space="preserve">pūrvīraham</w:t>
      </w:r>
      <w:r>
        <w:t xml:space="preserve">”</w:t>
      </w:r>
      <w:r>
        <w:t xml:space="preserve">, the conversation that took place on the subject of</w:t>
      </w:r>
      <w:r>
        <w:t xml:space="preserve"> </w:t>
      </w:r>
      <w:r>
        <w:rPr>
          <w:iCs/>
          <w:i/>
        </w:rPr>
        <w:t xml:space="preserve">rati</w:t>
      </w:r>
      <w:r>
        <w:t xml:space="preserve"> </w:t>
      </w:r>
      <w:r>
        <w:t xml:space="preserve">between the married pair, Lopāmudrā and the ṛṣi Agastya, is told in Ṛks 1–4; the matter that their pupil heard this conversation is told in Ṛks 5–6. Only the fifth ṛk is of Bṛhatī metre; the remaining ṛks are of Triṣṭubh metre. The special application (</w:t>
      </w:r>
      <w:r>
        <w:rPr>
          <w:iCs/>
          <w:i/>
        </w:rPr>
        <w:t xml:space="preserve">viśeṣaviniyoga</w:t>
      </w:r>
      <w:r>
        <w:t xml:space="preserve">) of this sūkta is</w:t>
      </w:r>
      <w:r>
        <w:t xml:space="preserve"> </w:t>
      </w:r>
      <w:r>
        <w:rPr>
          <w:iCs/>
          <w:i/>
        </w:rPr>
        <w:t xml:space="preserve">laiṅgika</w:t>
      </w:r>
      <w:r>
        <w:t xml:space="preserve"> </w:t>
      </w:r>
      <w:r>
        <w:t xml:space="preserve">(as the context indicates).</w:t>
      </w:r>
    </w:p>
    <w:p>
      <w:pPr>
        <w:pStyle w:val="BodyText"/>
      </w:pPr>
      <w:r>
        <w:rPr>
          <w:bCs/>
          <w:b/>
        </w:rPr>
        <w:t xml:space="preserve">Sūkta 179</w:t>
      </w:r>
    </w:p>
    <w:p>
      <w:pPr>
        <w:pStyle w:val="BodyText"/>
      </w:pPr>
      <w:r>
        <w:t xml:space="preserve">Maṇḍala 1 ‖ Anuvāka 23 ‖ Sūkta 179 ‖ Aṣṭaka 2 ‖ Adhyāya 4 ‖ Varga 22 ‖</w:t>
      </w:r>
      <w:r>
        <w:t xml:space="preserve"> </w:t>
      </w:r>
      <w:r>
        <w:t xml:space="preserve">Number of ṛks in the Sūkta — 6 ‖</w:t>
      </w:r>
      <w:r>
        <w:t xml:space="preserve"> </w:t>
      </w:r>
      <w:r>
        <w:t xml:space="preserve">Ṛṣi — 1–2 Lopāmudrā; 3–4 Agastya; 5–6 Antevāsī Brahmacārī (Agastya’s disciple, a student) ‖</w:t>
      </w:r>
      <w:r>
        <w:t xml:space="preserve"> </w:t>
      </w:r>
      <w:r>
        <w:t xml:space="preserve">Chandas — 1–4, 6 Triṣṭubh; 5 Bṛhatī ‖</w:t>
      </w:r>
    </w:p>
    <w:p>
      <w:pPr>
        <w:pStyle w:val="BodyText"/>
      </w:pPr>
      <w:r>
        <w:rPr>
          <w:bCs/>
          <w:b/>
        </w:rPr>
        <w:t xml:space="preserve">Sūkta 179, Ṛk 1</w:t>
      </w:r>
    </w:p>
    <w:p>
      <w:pPr>
        <w:pStyle w:val="BodyText"/>
      </w:pPr>
      <w:r>
        <w:rPr>
          <w:bCs/>
          <w:b/>
        </w:rPr>
        <w:t xml:space="preserve">Saṃhitā-pāṭha</w:t>
      </w:r>
    </w:p>
    <w:p>
      <w:pPr>
        <w:pStyle w:val="BlockText"/>
      </w:pPr>
      <w:r>
        <w:t xml:space="preserve">पूर्वीरहं शरदः शश्रमाणा दोषा वस्तोरुषसो जरयन्तीः ।</w:t>
      </w:r>
      <w:r>
        <w:t xml:space="preserve"> </w:t>
      </w:r>
      <w:r>
        <w:t xml:space="preserve">मिनाति श्रियं जरिमा तनूनामप्यू नु पत्नीर्वृषणो जगम्युः ॥ १ ॥</w:t>
      </w:r>
    </w:p>
    <w:p>
      <w:pPr>
        <w:pStyle w:val="BlockText"/>
      </w:pPr>
      <w:r>
        <w:rPr>
          <w:iCs/>
          <w:i/>
        </w:rPr>
        <w:t xml:space="preserve">pūrvīrahaṃ śaradaḥ śaśramāṇā doṣā vastoruṣaso jarayantīḥ |</w:t>
      </w:r>
      <w:r>
        <w:t xml:space="preserve"> </w:t>
      </w:r>
      <w:r>
        <w:rPr>
          <w:iCs/>
          <w:i/>
        </w:rPr>
        <w:t xml:space="preserve">mināti śriyaṃ jarimā tanūnāmapyū nu patnīrvṛṣaṇo jagamyuḥ ‖ 1 ‖</w:t>
      </w:r>
    </w:p>
    <w:p>
      <w:r>
        <w:pict>
          <v:rect style="width:0;height:1.5pt" o:hralign="center" o:hrstd="t" o:hr="t"/>
        </w:pict>
      </w:r>
    </w:p>
    <w:bookmarkStart w:id="552" w:name="printed-p.-469-pdf-489"/>
    <w:p>
      <w:pPr>
        <w:pStyle w:val="Heading3"/>
      </w:pPr>
      <w:r>
        <w:t xml:space="preserve">Printed p. 469 (PDF 489)</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469.)</w:t>
      </w:r>
    </w:p>
    <w:p>
      <w:pPr>
        <w:pStyle w:val="BodyText"/>
      </w:pPr>
      <w:r>
        <w:rPr>
          <w:bCs/>
          <w:b/>
        </w:rPr>
        <w:t xml:space="preserve">Pada-pāṭha</w:t>
      </w:r>
    </w:p>
    <w:p>
      <w:pPr>
        <w:pStyle w:val="BlockText"/>
      </w:pPr>
      <w:r>
        <w:t xml:space="preserve">पूर्वीः । अहम् । शरदः । शश्रमाणा । दोषाः । वस्तोः । उषसः । जरयन्तीः ।</w:t>
      </w:r>
      <w:r>
        <w:t xml:space="preserve"> </w:t>
      </w:r>
      <w:r>
        <w:t xml:space="preserve">मिनाति । श्रियम् । जरिमा । तनूनाम् । अपि । ऊँ इति । नु । पत्नीः । वृषणः । जगम्युः ॥ १ ॥</w:t>
      </w:r>
    </w:p>
    <w:p>
      <w:pPr>
        <w:pStyle w:val="FirstParagraph"/>
      </w:pPr>
      <w:r>
        <w:rPr>
          <w:bCs/>
          <w:b/>
        </w:rPr>
        <w:t xml:space="preserve">Sāyaṇa-bhāṣya</w:t>
      </w:r>
    </w:p>
    <w:p>
      <w:pPr>
        <w:pStyle w:val="BlockText"/>
      </w:pPr>
      <w:r>
        <w:t xml:space="preserve">लोपामुद्राह । हे अगस्त्य अहं लोपामुद्रा पूर्वीः शरदः पुरातनान्यसंख्यातान्संवत्सरान् दोषा रात्रीर्वस्तोरहानि तथा देहं जरयन्तीरुषस उषःकालांश्च ॥ सर्वत्रात्यन्तकालसंयोगे द्वितीया ॥ अद्यैतत्कालपर्यन्तं बहुसंवत्सरं कार्त्स्न्येन त्वच्छुश्रूषया शश्रमाणा श्रान्ताभूवम् । इदानीं तु जरिमा जरा तनूनामङ्गानां श्रियं सौन्दर्यं मिनाति । हिनस्ति । एवमपि नानुगृह्णासीत्यर्थः । अप्यू नु । अपि सम्भावनायाम् । ऊ इत्यैवधारणे [?] । नु इति वितर्के । इदानीमपि किं सम्भावनीयम् । लोके हि पत्नीः स्त्रियो वृषणः सेक्तारः पुरुषा जगम्युः । गच्छेयुः । संभोगं कुर्युः । अतो मां किमित्थैवमुपेक्षसे [?] । इदानीमपि वा सम्भावयेत्यर्थः ॥ [as read; a few words doubtful [?]]</w:t>
      </w:r>
    </w:p>
    <w:p>
      <w:pPr>
        <w:pStyle w:val="FirstParagraph"/>
      </w:pPr>
      <w:r>
        <w:rPr>
          <w:iCs/>
          <w:i/>
        </w:rPr>
        <w:t xml:space="preserve">Gist:</w:t>
      </w:r>
      <w:r>
        <w:t xml:space="preserve"> </w:t>
      </w:r>
      <w:r>
        <w:t xml:space="preserve">Lopāmudrā says she has served Agastya through many years, and old age now spoils her beauty; yet he does not approach her — as husbands do their wives.</w:t>
      </w:r>
    </w:p>
    <w:p>
      <w:pPr>
        <w:pStyle w:val="BodyText"/>
      </w:pPr>
      <w:r>
        <w:rPr>
          <w:bCs/>
          <w:b/>
        </w:rPr>
        <w:t xml:space="preserve">Pratipadārtha</w:t>
      </w:r>
    </w:p>
    <w:p>
      <w:pPr>
        <w:pStyle w:val="BodyText"/>
      </w:pPr>
      <w:r>
        <w:t xml:space="preserve">(</w:t>
      </w:r>
      <w:r>
        <w:rPr>
          <w:iCs/>
          <w:i/>
        </w:rPr>
        <w:t xml:space="preserve">he</w:t>
      </w:r>
      <w:r>
        <w:t xml:space="preserve"> </w:t>
      </w:r>
      <w:r>
        <w:rPr>
          <w:bCs/>
          <w:b/>
        </w:rPr>
        <w:t xml:space="preserve">Agastya</w:t>
      </w:r>
      <w:r>
        <w:t xml:space="preserve">) — O Agastya;</w:t>
      </w:r>
      <w:r>
        <w:t xml:space="preserve"> </w:t>
      </w:r>
      <w:r>
        <w:rPr>
          <w:bCs/>
          <w:b/>
        </w:rPr>
        <w:t xml:space="preserve">ahaṃ</w:t>
      </w:r>
      <w:r>
        <w:t xml:space="preserve"> </w:t>
      </w:r>
      <w:r>
        <w:t xml:space="preserve">— I (the one called Lopāmudrā);</w:t>
      </w:r>
      <w:r>
        <w:t xml:space="preserve"> </w:t>
      </w:r>
      <w:r>
        <w:rPr>
          <w:bCs/>
          <w:b/>
        </w:rPr>
        <w:t xml:space="preserve">pūrvīḥ</w:t>
      </w:r>
      <w:r>
        <w:t xml:space="preserve"> </w:t>
      </w:r>
      <w:r>
        <w:t xml:space="preserve">— long past;</w:t>
      </w:r>
      <w:r>
        <w:t xml:space="preserve"> </w:t>
      </w:r>
      <w:r>
        <w:rPr>
          <w:bCs/>
          <w:b/>
        </w:rPr>
        <w:t xml:space="preserve">śaradaḥ</w:t>
      </w:r>
      <w:r>
        <w:t xml:space="preserve"> </w:t>
      </w:r>
      <w:r>
        <w:t xml:space="preserve">— many years;</w:t>
      </w:r>
      <w:r>
        <w:t xml:space="preserve"> </w:t>
      </w:r>
      <w:r>
        <w:rPr>
          <w:bCs/>
          <w:b/>
        </w:rPr>
        <w:t xml:space="preserve">doṣāḥ</w:t>
      </w:r>
      <w:r>
        <w:t xml:space="preserve"> </w:t>
      </w:r>
      <w:r>
        <w:t xml:space="preserve">— nights;</w:t>
      </w:r>
      <w:r>
        <w:t xml:space="preserve"> </w:t>
      </w:r>
      <w:r>
        <w:rPr>
          <w:bCs/>
          <w:b/>
        </w:rPr>
        <w:t xml:space="preserve">vastoḥ</w:t>
      </w:r>
      <w:r>
        <w:t xml:space="preserve"> </w:t>
      </w:r>
      <w:r>
        <w:t xml:space="preserve">— days; (and)</w:t>
      </w:r>
      <w:r>
        <w:t xml:space="preserve"> </w:t>
      </w:r>
      <w:r>
        <w:rPr>
          <w:bCs/>
          <w:b/>
        </w:rPr>
        <w:t xml:space="preserve">jarayantīḥ</w:t>
      </w:r>
      <w:r>
        <w:t xml:space="preserve"> </w:t>
      </w:r>
      <w:r>
        <w:t xml:space="preserve">— causing the body to age;</w:t>
      </w:r>
      <w:r>
        <w:t xml:space="preserve"> </w:t>
      </w:r>
      <w:r>
        <w:rPr>
          <w:bCs/>
          <w:b/>
        </w:rPr>
        <w:t xml:space="preserve">uṣasaḥ</w:t>
      </w:r>
      <w:r>
        <w:t xml:space="preserve"> </w:t>
      </w:r>
      <w:r>
        <w:t xml:space="preserve">— (up to) the dawns;</w:t>
      </w:r>
      <w:r>
        <w:t xml:space="preserve"> </w:t>
      </w:r>
      <w:r>
        <w:rPr>
          <w:bCs/>
          <w:b/>
        </w:rPr>
        <w:t xml:space="preserve">śaśramāṇā</w:t>
      </w:r>
      <w:r>
        <w:t xml:space="preserve"> </w:t>
      </w:r>
      <w:r>
        <w:t xml:space="preserve">— I have grown weary in serving you; (now)</w:t>
      </w:r>
      <w:r>
        <w:t xml:space="preserve"> </w:t>
      </w:r>
      <w:r>
        <w:rPr>
          <w:bCs/>
          <w:b/>
        </w:rPr>
        <w:t xml:space="preserve">jarimā</w:t>
      </w:r>
      <w:r>
        <w:t xml:space="preserve"> </w:t>
      </w:r>
      <w:r>
        <w:t xml:space="preserve">— old age;</w:t>
      </w:r>
      <w:r>
        <w:t xml:space="preserve"> </w:t>
      </w:r>
      <w:r>
        <w:rPr>
          <w:bCs/>
          <w:b/>
        </w:rPr>
        <w:t xml:space="preserve">tanūnām</w:t>
      </w:r>
      <w:r>
        <w:t xml:space="preserve"> </w:t>
      </w:r>
      <w:r>
        <w:t xml:space="preserve">— of the limbs;</w:t>
      </w:r>
      <w:r>
        <w:t xml:space="preserve"> </w:t>
      </w:r>
      <w:r>
        <w:rPr>
          <w:bCs/>
          <w:b/>
        </w:rPr>
        <w:t xml:space="preserve">śriyam</w:t>
      </w:r>
      <w:r>
        <w:t xml:space="preserve"> </w:t>
      </w:r>
      <w:r>
        <w:t xml:space="preserve">— the beauty;</w:t>
      </w:r>
      <w:r>
        <w:t xml:space="preserve"> </w:t>
      </w:r>
      <w:r>
        <w:rPr>
          <w:bCs/>
          <w:b/>
        </w:rPr>
        <w:t xml:space="preserve">mināti</w:t>
      </w:r>
      <w:r>
        <w:t xml:space="preserve"> </w:t>
      </w:r>
      <w:r>
        <w:t xml:space="preserve">— destroys;</w:t>
      </w:r>
      <w:r>
        <w:t xml:space="preserve"> </w:t>
      </w:r>
      <w:r>
        <w:rPr>
          <w:bCs/>
          <w:b/>
        </w:rPr>
        <w:t xml:space="preserve">api ū nu</w:t>
      </w:r>
      <w:r>
        <w:t xml:space="preserve"> </w:t>
      </w:r>
      <w:r>
        <w:t xml:space="preserve">— what, now, is to be done?</w:t>
      </w:r>
      <w:r>
        <w:t xml:space="preserve"> </w:t>
      </w:r>
      <w:r>
        <w:rPr>
          <w:bCs/>
          <w:b/>
        </w:rPr>
        <w:t xml:space="preserve">loke hi</w:t>
      </w:r>
      <w:r>
        <w:t xml:space="preserve"> </w:t>
      </w:r>
      <w:r>
        <w:t xml:space="preserve">— in the world indeed;</w:t>
      </w:r>
      <w:r>
        <w:t xml:space="preserve"> </w:t>
      </w:r>
      <w:r>
        <w:rPr>
          <w:bCs/>
          <w:b/>
        </w:rPr>
        <w:t xml:space="preserve">patnīḥ</w:t>
      </w:r>
      <w:r>
        <w:t xml:space="preserve"> </w:t>
      </w:r>
      <w:r>
        <w:t xml:space="preserve">— their wives;</w:t>
      </w:r>
      <w:r>
        <w:t xml:space="preserve"> </w:t>
      </w:r>
      <w:r>
        <w:rPr>
          <w:bCs/>
          <w:b/>
        </w:rPr>
        <w:t xml:space="preserve">vṛṣaṇaḥ</w:t>
      </w:r>
      <w:r>
        <w:t xml:space="preserve"> </w:t>
      </w:r>
      <w:r>
        <w:t xml:space="preserve">— husbands who sprinkle the seed;</w:t>
      </w:r>
      <w:r>
        <w:t xml:space="preserve"> </w:t>
      </w:r>
      <w:r>
        <w:rPr>
          <w:bCs/>
          <w:b/>
        </w:rPr>
        <w:t xml:space="preserve">jagamyuḥ</w:t>
      </w:r>
      <w:r>
        <w:t xml:space="preserve"> </w:t>
      </w:r>
      <w:r>
        <w:t xml:space="preserve">— approach (for union).</w:t>
      </w:r>
    </w:p>
    <w:p>
      <w:pPr>
        <w:pStyle w:val="BodyText"/>
      </w:pPr>
      <w:r>
        <w:rPr>
          <w:bCs/>
          <w:b/>
        </w:rPr>
        <w:t xml:space="preserve">Bhāvārtha</w:t>
      </w:r>
    </w:p>
    <w:p>
      <w:pPr>
        <w:pStyle w:val="BodyText"/>
      </w:pPr>
      <w:r>
        <w:t xml:space="preserve">Lopāmudrā says: O Agastya! For many years, by day, by night and at dawns, I have been tiring myself without rest in serving you; now old age is spoiling the beauty of my limbs. What am I to do now? In the world husbands approach their wives for union. (You alone still do not favour me.)</w:t>
      </w:r>
    </w:p>
    <w:bookmarkEnd w:id="552"/>
    <w:bookmarkStart w:id="553" w:name="printed-p.-470-pdf-490"/>
    <w:p>
      <w:pPr>
        <w:pStyle w:val="Heading3"/>
      </w:pPr>
      <w:r>
        <w:t xml:space="preserve">Printed p. 470 (PDF 490)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470.)</w:t>
      </w:r>
    </w:p>
    <w:p>
      <w:pPr>
        <w:pStyle w:val="BodyText"/>
      </w:pPr>
      <w:r>
        <w:rPr>
          <w:bCs/>
          <w:b/>
        </w:rPr>
        <w:t xml:space="preserve">Printed English</w:t>
      </w:r>
    </w:p>
    <w:p>
      <w:pPr>
        <w:pStyle w:val="BlockText"/>
      </w:pPr>
      <w:r>
        <w:t xml:space="preserve">(Lopamudra),—Many years have I been serving you diligently, both day and night, and through mornings, bringing on old age: decay now imqairs [sic] the beauty of my limbs: what, therefore, is now (to be done): let husbands approach their wives.</w:t>
      </w:r>
    </w:p>
    <w:p>
      <w:pPr>
        <w:pStyle w:val="FirstParagraph"/>
      </w:pPr>
      <w:r>
        <w:rPr>
          <w:bCs/>
          <w:b/>
        </w:rPr>
        <w:t xml:space="preserve">Special Topics (Viśeṣaviṣayagaḷu)</w:t>
      </w:r>
    </w:p>
    <w:p>
      <w:pPr>
        <w:pStyle w:val="BodyText"/>
      </w:pPr>
      <w:r>
        <w:t xml:space="preserve">In Ṛk-saṃhitā 1-179 the conversation that took place between Lopāmudrā and Agastya is described. The commentator of the Bṛhaddevatā has explained this episode as follows:</w:t>
      </w:r>
    </w:p>
    <w:p>
      <w:pPr>
        <w:pStyle w:val="BlockText"/>
      </w:pPr>
      <w:r>
        <w:t xml:space="preserve">ऋतौ स्नातां नृषिर्भार्यां लोपामुद्रां यशस्विनीम् । उपजल्पितुमारेभे रहःसंयोगकाम्यया ॥</w:t>
      </w:r>
      <w:r>
        <w:t xml:space="preserve"> </w:t>
      </w:r>
      <w:r>
        <w:t xml:space="preserve">द्वाभ्यां सा श्वब्रवीद्वैग्भ्यां [?] पूर्वीरिति चिकीर्षितम् । रिरंसुस्तामथागस्त्य उत्तराभ्यामतोषयत् ॥</w:t>
      </w:r>
      <w:r>
        <w:t xml:space="preserve"> </w:t>
      </w:r>
      <w:r>
        <w:t xml:space="preserve">विदित्वा तपसा सर्वं तयोर्भावं रिरंसतोः । श्रुत्वैनः कृतवानस्मि ब्रह्मचार्युः [?] तनो जगौ ॥</w:t>
      </w:r>
    </w:p>
    <w:p>
      <w:pPr>
        <w:pStyle w:val="BlockText"/>
      </w:pPr>
      <w:r>
        <w:rPr>
          <w:iCs/>
          <w:i/>
        </w:rPr>
        <w:t xml:space="preserve">ṛtau snātāṃ nṛṣirbhāryāṃ lopāmudrāṃ yaśasvinīm | upajalpitumārebhe rahaḥsaṃyogakāmyayā ‖</w:t>
      </w:r>
      <w:r>
        <w:t xml:space="preserve"> </w:t>
      </w:r>
      <w:r>
        <w:rPr>
          <w:iCs/>
          <w:i/>
        </w:rPr>
        <w:t xml:space="preserve">dvābhyāṃ sā śvabravīdvaigbhyāṃ [?] pūrvīriti cikīrṣitam | riraṃsustāmathāgastya uttarābhyāmatoṣayat ‖</w:t>
      </w:r>
      <w:r>
        <w:t xml:space="preserve"> </w:t>
      </w:r>
      <w:r>
        <w:rPr>
          <w:iCs/>
          <w:i/>
        </w:rPr>
        <w:t xml:space="preserve">viditvā tapasā sarvaṃ tayorbhāvaṃ riraṃsatoḥ | śrutvainaḥ kṛtavānasmi brahmacāryuḥ [?] tano jagau ‖</w:t>
      </w:r>
    </w:p>
    <w:p>
      <w:pPr>
        <w:pStyle w:val="FirstParagraph"/>
      </w:pPr>
      <w:r>
        <w:t xml:space="preserve">(Bṛ. De. 4-57 to 59 [?]) — after the ritual bath following her season (</w:t>
      </w:r>
      <w:r>
        <w:rPr>
          <w:iCs/>
          <w:i/>
        </w:rPr>
        <w:t xml:space="preserve">ṛtusnāna</w:t>
      </w:r>
      <w:r>
        <w:t xml:space="preserve">), Agastya, wishing union with his wife Lopāmudrā, began a conversation with her. She too, by the two ṛks</w:t>
      </w:r>
      <w:r>
        <w:t xml:space="preserve"> </w:t>
      </w:r>
      <w:r>
        <w:t xml:space="preserve">“</w:t>
      </w:r>
      <w:r>
        <w:rPr>
          <w:iCs/>
          <w:i/>
        </w:rPr>
        <w:t xml:space="preserve">pūrvīraham śaradaḥ</w:t>
      </w:r>
      <w:r>
        <w:t xml:space="preserve">”</w:t>
      </w:r>
      <w:r>
        <w:t xml:space="preserve"> </w:t>
      </w:r>
      <w:r>
        <w:t xml:space="preserve">(Ṛ. Saṃ. 1-179-1) and</w:t>
      </w:r>
      <w:r>
        <w:t xml:space="preserve"> </w:t>
      </w:r>
      <w:r>
        <w:t xml:space="preserve">“</w:t>
      </w:r>
      <w:r>
        <w:rPr>
          <w:iCs/>
          <w:i/>
        </w:rPr>
        <w:t xml:space="preserve">ye cid dhi pūrve</w:t>
      </w:r>
      <w:r>
        <w:t xml:space="preserve">”</w:t>
      </w:r>
      <w:r>
        <w:t xml:space="preserve"> </w:t>
      </w:r>
      <w:r>
        <w:t xml:space="preserve">(1-179-2), made known her purpose. Then Agastya, by the two ṛks</w:t>
      </w:r>
      <w:r>
        <w:t xml:space="preserve"> </w:t>
      </w:r>
      <w:r>
        <w:t xml:space="preserve">“</w:t>
      </w:r>
      <w:r>
        <w:rPr>
          <w:iCs/>
          <w:i/>
        </w:rPr>
        <w:t xml:space="preserve">na mṛṣā śrāntam</w:t>
      </w:r>
      <w:r>
        <w:t xml:space="preserve">”</w:t>
      </w:r>
      <w:r>
        <w:t xml:space="preserve"> </w:t>
      </w:r>
      <w:r>
        <w:t xml:space="preserve">(1-179-3) and</w:t>
      </w:r>
      <w:r>
        <w:t xml:space="preserve"> </w:t>
      </w:r>
      <w:r>
        <w:t xml:space="preserve">“</w:t>
      </w:r>
      <w:r>
        <w:rPr>
          <w:iCs/>
          <w:i/>
        </w:rPr>
        <w:t xml:space="preserve">nadasya mā rudhataḥ</w:t>
      </w:r>
      <w:r>
        <w:t xml:space="preserve">”</w:t>
      </w:r>
      <w:r>
        <w:t xml:space="preserve"> </w:t>
      </w:r>
      <w:r>
        <w:t xml:space="preserve">(1-179-4), made known his own wish to her and satisfied her. In this context Agastya’s disciple, who by the power of his austerity (</w:t>
      </w:r>
      <w:r>
        <w:rPr>
          <w:iCs/>
          <w:i/>
        </w:rPr>
        <w:t xml:space="preserve">tapas</w:t>
      </w:r>
      <w:r>
        <w:t xml:space="preserve">) had understood all of what lay in the minds of the pair desiring union, and had heard this conversation — thinking that it was a sin — himself recited the two ṛks</w:t>
      </w:r>
      <w:r>
        <w:t xml:space="preserve"> </w:t>
      </w:r>
      <w:r>
        <w:t xml:space="preserve">“</w:t>
      </w:r>
      <w:r>
        <w:rPr>
          <w:iCs/>
          <w:i/>
        </w:rPr>
        <w:t xml:space="preserve">imaṃ nu somam</w:t>
      </w:r>
      <w:r>
        <w:t xml:space="preserve">”</w:t>
      </w:r>
      <w:r>
        <w:t xml:space="preserve"> </w:t>
      </w:r>
      <w:r>
        <w:t xml:space="preserve">(1-179-5) and</w:t>
      </w:r>
      <w:r>
        <w:t xml:space="preserve"> </w:t>
      </w:r>
      <w:r>
        <w:t xml:space="preserve">“</w:t>
      </w:r>
      <w:r>
        <w:rPr>
          <w:iCs/>
          <w:i/>
        </w:rPr>
        <w:t xml:space="preserve">agastyaḥ khanamānaḥ</w:t>
      </w:r>
      <w:r>
        <w:t xml:space="preserve">”</w:t>
      </w:r>
      <w:r>
        <w:t xml:space="preserve"> </w:t>
      </w:r>
      <w:r>
        <w:t xml:space="preserve">(1-179-6): so it is explained in the Bṛhaddevatā.</w:t>
      </w:r>
    </w:p>
    <w:p>
      <w:pPr>
        <w:pStyle w:val="BodyText"/>
      </w:pPr>
      <w:r>
        <w:rPr>
          <w:iCs/>
          <w:i/>
          <w:bCs/>
          <w:b/>
        </w:rPr>
        <w:t xml:space="preserve">doṣāḥ; vastoḥ</w:t>
      </w:r>
      <w:r>
        <w:t xml:space="preserve"> </w:t>
      </w:r>
      <w:r>
        <w:t xml:space="preserve">— of these two words,</w:t>
      </w:r>
      <w:r>
        <w:t xml:space="preserve"> </w:t>
      </w:r>
      <w:r>
        <w:rPr>
          <w:iCs/>
          <w:i/>
        </w:rPr>
        <w:t xml:space="preserve">doṣāḥ</w:t>
      </w:r>
      <w:r>
        <w:t xml:space="preserve"> </w:t>
      </w:r>
      <w:r>
        <w:t xml:space="preserve">is read among the names of night (Ni. 3-9 [?]) and</w:t>
      </w:r>
      <w:r>
        <w:t xml:space="preserve"> </w:t>
      </w:r>
      <w:r>
        <w:rPr>
          <w:iCs/>
          <w:i/>
        </w:rPr>
        <w:t xml:space="preserve">vastoḥ</w:t>
      </w:r>
      <w:r>
        <w:t xml:space="preserve"> </w:t>
      </w:r>
      <w:r>
        <w:t xml:space="preserve">among the names of day. And explaining the meanings of the two words, the Nirukta-writers, in the Ṛk-saṃhitā’s</w:t>
      </w:r>
    </w:p>
    <w:p>
      <w:pPr>
        <w:pStyle w:val="BlockText"/>
      </w:pPr>
      <w:r>
        <w:t xml:space="preserve">कुह स्विद्दोषा कुह वस्तोरश्विना कुहाभिपित्वं करतः कुहोषतुः ।</w:t>
      </w:r>
      <w:r>
        <w:t xml:space="preserve"> </w:t>
      </w:r>
      <w:r>
        <w:t xml:space="preserve">को वां शयुत्रा विधवेव देवरं मर्यं न योषा कृणुते सधस्थ आ ॥</w:t>
      </w:r>
    </w:p>
    <w:p>
      <w:pPr>
        <w:pStyle w:val="BlockText"/>
      </w:pPr>
      <w:r>
        <w:rPr>
          <w:iCs/>
          <w:i/>
        </w:rPr>
        <w:t xml:space="preserve">kuha sviddoṣā kuha vastoraśvinā kuhābhipitvaṃ karataḥ kuhoṣatuḥ |</w:t>
      </w:r>
      <w:r>
        <w:t xml:space="preserve"> </w:t>
      </w:r>
      <w:r>
        <w:rPr>
          <w:iCs/>
          <w:i/>
        </w:rPr>
        <w:t xml:space="preserve">ko vāṃ śayutrā vidhaveva devaraṃ maryaṃ na yoṣā kṛṇute sadhastha ā ‖</w:t>
      </w:r>
    </w:p>
    <w:p>
      <w:pPr>
        <w:pStyle w:val="FirstParagraph"/>
      </w:pPr>
      <w:r>
        <w:t xml:space="preserve">(Ṛ. Saṃ. 10-40-2 [?]) — [the passage continues on the next page.]</w:t>
      </w:r>
    </w:p>
    <w:p>
      <w:r>
        <w:pict>
          <v:rect style="width:0;height:1.5pt" o:hralign="center" o:hrstd="t" o:hr="t"/>
        </w:pict>
      </w:r>
    </w:p>
    <w:bookmarkEnd w:id="553"/>
    <w:bookmarkStart w:id="554" w:name="printed-p.-471-pdf-491"/>
    <w:p>
      <w:pPr>
        <w:pStyle w:val="Heading3"/>
      </w:pPr>
      <w:r>
        <w:t xml:space="preserve">Printed p. 471 (PDF 491)</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471.)</w:t>
      </w:r>
    </w:p>
    <w:p>
      <w:pPr>
        <w:pStyle w:val="BodyText"/>
      </w:pPr>
      <w:r>
        <w:rPr>
          <w:bCs/>
          <w:b/>
        </w:rPr>
        <w:t xml:space="preserve">Special Topics (continued)</w:t>
      </w:r>
      <w:r>
        <w:t xml:space="preserve"> </w:t>
      </w:r>
      <w:r>
        <w:t xml:space="preserve">— … citing this ṛk, he has explained</w:t>
      </w:r>
      <w:r>
        <w:t xml:space="preserve"> </w:t>
      </w:r>
      <w:r>
        <w:rPr>
          <w:iCs/>
          <w:i/>
        </w:rPr>
        <w:t xml:space="preserve">doṣā</w:t>
      </w:r>
      <w:r>
        <w:t xml:space="preserve"> </w:t>
      </w:r>
      <w:r>
        <w:t xml:space="preserve">as</w:t>
      </w:r>
      <w:r>
        <w:t xml:space="preserve"> </w:t>
      </w:r>
      <w:r>
        <w:t xml:space="preserve">“</w:t>
      </w:r>
      <w:r>
        <w:t xml:space="preserve">night</w:t>
      </w:r>
      <w:r>
        <w:t xml:space="preserve">”</w:t>
      </w:r>
      <w:r>
        <w:t xml:space="preserve"> </w:t>
      </w:r>
      <w:r>
        <w:t xml:space="preserve">and</w:t>
      </w:r>
      <w:r>
        <w:t xml:space="preserve"> </w:t>
      </w:r>
      <w:r>
        <w:rPr>
          <w:iCs/>
          <w:i/>
        </w:rPr>
        <w:t xml:space="preserve">vastoḥ</w:t>
      </w:r>
      <w:r>
        <w:t xml:space="preserve"> </w:t>
      </w:r>
      <w:r>
        <w:t xml:space="preserve">as</w:t>
      </w:r>
      <w:r>
        <w:t xml:space="preserve"> </w:t>
      </w:r>
      <w:r>
        <w:t xml:space="preserve">“</w:t>
      </w:r>
      <w:r>
        <w:t xml:space="preserve">day</w:t>
      </w:r>
      <w:r>
        <w:t xml:space="preserve">”</w:t>
      </w:r>
      <w:r>
        <w:t xml:space="preserve">.</w:t>
      </w:r>
    </w:p>
    <w:p>
      <w:pPr>
        <w:pStyle w:val="BodyText"/>
      </w:pPr>
      <w:r>
        <w:rPr>
          <w:iCs/>
          <w:i/>
          <w:bCs/>
          <w:b/>
        </w:rPr>
        <w:t xml:space="preserve">śaradaḥ</w:t>
      </w:r>
      <w:r>
        <w:t xml:space="preserve"> </w:t>
      </w:r>
      <w:r>
        <w:t xml:space="preserve">—</w:t>
      </w:r>
      <w:r>
        <w:t xml:space="preserve"> </w:t>
      </w:r>
      <w:r>
        <w:t xml:space="preserve">“</w:t>
      </w:r>
      <w:r>
        <w:rPr>
          <w:iCs/>
          <w:i/>
        </w:rPr>
        <w:t xml:space="preserve">śarac chṛtā asyām oṣadhayo bhavanti | śīrṇā āpa iti vā</w:t>
      </w:r>
      <w:r>
        <w:t xml:space="preserve">”</w:t>
      </w:r>
      <w:r>
        <w:t xml:space="preserve"> </w:t>
      </w:r>
      <w:r>
        <w:t xml:space="preserve">(Ni. 4-25 [?]) —</w:t>
      </w:r>
      <w:r>
        <w:t xml:space="preserve"> </w:t>
      </w:r>
      <w:r>
        <w:t xml:space="preserve">“</w:t>
      </w:r>
      <w:r>
        <w:t xml:space="preserve">in this season the plants become ripe (</w:t>
      </w:r>
      <w:r>
        <w:rPr>
          <w:iCs/>
          <w:i/>
        </w:rPr>
        <w:t xml:space="preserve">śṛta</w:t>
      </w:r>
      <w:r>
        <w:t xml:space="preserve">); or the waters shrink</w:t>
      </w:r>
      <w:r>
        <w:t xml:space="preserve">”</w:t>
      </w:r>
      <w:r>
        <w:t xml:space="preserve"> </w:t>
      </w:r>
      <w:r>
        <w:t xml:space="preserve">— whence the name</w:t>
      </w:r>
      <w:r>
        <w:t xml:space="preserve"> </w:t>
      </w:r>
      <w:r>
        <w:t xml:space="preserve">“</w:t>
      </w:r>
      <w:r>
        <w:t xml:space="preserve">autumn</w:t>
      </w:r>
      <w:r>
        <w:t xml:space="preserve">”</w:t>
      </w:r>
      <w:r>
        <w:t xml:space="preserve">. This word is not merely the name of a single season; in many places it is also used as a synonym of</w:t>
      </w:r>
      <w:r>
        <w:t xml:space="preserve"> </w:t>
      </w:r>
      <w:r>
        <w:t xml:space="preserve">“</w:t>
      </w:r>
      <w:r>
        <w:t xml:space="preserve">year</w:t>
      </w:r>
      <w:r>
        <w:t xml:space="preserve">”</w:t>
      </w:r>
      <w:r>
        <w:t xml:space="preserve">. For example, in the ṛk cited by the Nirukta-writers (Ni. 4-25 [?]):</w:t>
      </w:r>
    </w:p>
    <w:p>
      <w:pPr>
        <w:pStyle w:val="BlockText"/>
      </w:pPr>
      <w:r>
        <w:t xml:space="preserve">दीर्घायुरस्या यः पतिर्जीवाति शरदः शतम् ।</w:t>
      </w:r>
    </w:p>
    <w:p>
      <w:pPr>
        <w:pStyle w:val="BlockText"/>
      </w:pPr>
      <w:r>
        <w:rPr>
          <w:iCs/>
          <w:i/>
        </w:rPr>
        <w:t xml:space="preserve">dīrghāyurasyā yaḥ patirjīvāti śaradaḥ śatam |</w:t>
      </w:r>
    </w:p>
    <w:p>
      <w:pPr>
        <w:pStyle w:val="FirstParagraph"/>
      </w:pPr>
      <w:r>
        <w:t xml:space="preserve">(Ṛ. Saṃ. 10-85-39 [?]) — here</w:t>
      </w:r>
      <w:r>
        <w:t xml:space="preserve"> </w:t>
      </w:r>
      <w:r>
        <w:rPr>
          <w:iCs/>
          <w:i/>
        </w:rPr>
        <w:t xml:space="preserve">śaradaḥ śatam</w:t>
      </w:r>
      <w:r>
        <w:t xml:space="preserve"> </w:t>
      </w:r>
      <w:r>
        <w:t xml:space="preserve">means</w:t>
      </w:r>
      <w:r>
        <w:t xml:space="preserve"> </w:t>
      </w:r>
      <w:r>
        <w:t xml:space="preserve">“</w:t>
      </w:r>
      <w:r>
        <w:t xml:space="preserve">a hundred years</w:t>
      </w:r>
      <w:r>
        <w:t xml:space="preserve">”</w:t>
      </w:r>
      <w:r>
        <w:t xml:space="preserve">.</w:t>
      </w:r>
    </w:p>
    <w:p>
      <w:pPr>
        <w:pStyle w:val="BodyText"/>
      </w:pPr>
      <w:r>
        <w:rPr>
          <w:iCs/>
          <w:i/>
          <w:bCs/>
          <w:b/>
        </w:rPr>
        <w:t xml:space="preserve">vṛṣaṇaḥ</w:t>
      </w:r>
      <w:r>
        <w:t xml:space="preserve"> </w:t>
      </w:r>
      <w:r>
        <w:t xml:space="preserve">— the meanings contained in the words formed from</w:t>
      </w:r>
      <w:r>
        <w:t xml:space="preserve"> </w:t>
      </w:r>
      <w:r>
        <w:rPr>
          <w:iCs/>
          <w:i/>
        </w:rPr>
        <w:t xml:space="preserve">vṛṣan</w:t>
      </w:r>
      <w:r>
        <w:t xml:space="preserve">, and the contexts of their use in the Ṛk-saṃhitā, have been explained earlier (Ṛ. Saṃ. 1-177-3 [?], printed</w:t>
      </w:r>
      <w:r>
        <w:t xml:space="preserve"> </w:t>
      </w:r>
      <w:r>
        <w:t xml:space="preserve">“</w:t>
      </w:r>
      <w:r>
        <w:t xml:space="preserve">1-77-3</w:t>
      </w:r>
      <w:r>
        <w:t xml:space="preserve">”</w:t>
      </w:r>
      <w:r>
        <w:t xml:space="preserve">). In the present context it gives the sense</w:t>
      </w:r>
      <w:r>
        <w:t xml:space="preserve"> </w:t>
      </w:r>
      <w:r>
        <w:t xml:space="preserve">“</w:t>
      </w:r>
      <w:r>
        <w:rPr>
          <w:iCs/>
          <w:i/>
        </w:rPr>
        <w:t xml:space="preserve">puṃs</w:t>
      </w:r>
      <w:r>
        <w:t xml:space="preserve">”</w:t>
      </w:r>
      <w:r>
        <w:t xml:space="preserve"> </w:t>
      </w:r>
      <w:r>
        <w:t xml:space="preserve">— a male possessed of the capacity to sprinkle.</w:t>
      </w:r>
    </w:p>
    <w:p>
      <w:pPr>
        <w:pStyle w:val="BodyText"/>
      </w:pPr>
      <w:r>
        <w:rPr>
          <w:bCs/>
          <w:b/>
        </w:rPr>
        <w:t xml:space="preserve">Vyākaraṇa-prakriyā (grammar)</w:t>
      </w:r>
      <w:r>
        <w:t xml:space="preserve"> </w:t>
      </w:r>
      <w:r>
        <w:t xml:space="preserve">— noted briefly (sūtra numerals [?]):</w:t>
      </w:r>
    </w:p>
    <w:p>
      <w:pPr>
        <w:numPr>
          <w:ilvl w:val="0"/>
          <w:numId w:val="1078"/>
        </w:numPr>
        <w:pStyle w:val="Compact"/>
      </w:pPr>
      <w:r>
        <w:rPr>
          <w:iCs/>
          <w:i/>
          <w:bCs/>
          <w:b/>
        </w:rPr>
        <w:t xml:space="preserve">pūrvīḥ</w:t>
      </w:r>
      <w:r>
        <w:t xml:space="preserve"> </w:t>
      </w:r>
      <w:r>
        <w:t xml:space="preserve">— in these first four words, by</w:t>
      </w:r>
      <w:r>
        <w:t xml:space="preserve"> </w:t>
      </w:r>
      <w:r>
        <w:t xml:space="preserve">“</w:t>
      </w:r>
      <w:r>
        <w:rPr>
          <w:iCs/>
          <w:i/>
        </w:rPr>
        <w:t xml:space="preserve">kālādhvanor atyantasaṃyoge</w:t>
      </w:r>
      <w:r>
        <w:t xml:space="preserve">”</w:t>
      </w:r>
      <w:r>
        <w:t xml:space="preserve"> </w:t>
      </w:r>
      <w:r>
        <w:t xml:space="preserve">(Pā. Sū. 2-3-5 [?]) the accusative has come, since each is connected with the sense of continuous duration.</w:t>
      </w:r>
    </w:p>
    <w:p>
      <w:pPr>
        <w:numPr>
          <w:ilvl w:val="0"/>
          <w:numId w:val="1078"/>
        </w:numPr>
        <w:pStyle w:val="Compact"/>
      </w:pPr>
      <w:r>
        <w:rPr>
          <w:iCs/>
          <w:i/>
          <w:bCs/>
          <w:b/>
        </w:rPr>
        <w:t xml:space="preserve">śaśramāṇā</w:t>
      </w:r>
      <w:r>
        <w:t xml:space="preserve"> </w:t>
      </w:r>
      <w:r>
        <w:t xml:space="preserve">— root</w:t>
      </w:r>
      <w:r>
        <w:t xml:space="preserve"> </w:t>
      </w:r>
      <w:r>
        <w:rPr>
          <w:iCs/>
          <w:i/>
        </w:rPr>
        <w:t xml:space="preserve">śramu tapasi khede ca</w:t>
      </w:r>
      <w:r>
        <w:t xml:space="preserve">; by</w:t>
      </w:r>
      <w:r>
        <w:t xml:space="preserve"> </w:t>
      </w:r>
      <w:r>
        <w:t xml:space="preserve">“</w:t>
      </w:r>
      <w:r>
        <w:rPr>
          <w:iCs/>
          <w:i/>
        </w:rPr>
        <w:t xml:space="preserve">vyatyayo bahulam</w:t>
      </w:r>
      <w:r>
        <w:t xml:space="preserve">”</w:t>
      </w:r>
      <w:r>
        <w:t xml:space="preserve"> </w:t>
      </w:r>
      <w:r>
        <w:rPr>
          <w:iCs/>
          <w:i/>
        </w:rPr>
        <w:t xml:space="preserve">śānac</w:t>
      </w:r>
      <w:r>
        <w:t xml:space="preserve"> </w:t>
      </w:r>
      <w:r>
        <w:t xml:space="preserve">for</w:t>
      </w:r>
      <w:r>
        <w:t xml:space="preserve"> </w:t>
      </w:r>
      <w:r>
        <w:rPr>
          <w:iCs/>
          <w:i/>
        </w:rPr>
        <w:t xml:space="preserve">laṭ</w:t>
      </w:r>
      <w:r>
        <w:t xml:space="preserve">; by</w:t>
      </w:r>
      <w:r>
        <w:t xml:space="preserve"> </w:t>
      </w:r>
      <w:r>
        <w:t xml:space="preserve">“</w:t>
      </w:r>
      <w:r>
        <w:rPr>
          <w:iCs/>
          <w:i/>
        </w:rPr>
        <w:t xml:space="preserve">bahulaṃ chandasi</w:t>
      </w:r>
      <w:r>
        <w:t xml:space="preserve">”</w:t>
      </w:r>
      <w:r>
        <w:t xml:space="preserve"> </w:t>
      </w:r>
      <w:r>
        <w:rPr>
          <w:iCs/>
          <w:i/>
        </w:rPr>
        <w:t xml:space="preserve">ślu</w:t>
      </w:r>
      <w:r>
        <w:t xml:space="preserve"> </w:t>
      </w:r>
      <w:r>
        <w:t xml:space="preserve">as the</w:t>
      </w:r>
      <w:r>
        <w:t xml:space="preserve"> </w:t>
      </w:r>
      <w:r>
        <w:rPr>
          <w:iCs/>
          <w:i/>
        </w:rPr>
        <w:t xml:space="preserve">vikaraṇa</w:t>
      </w:r>
      <w:r>
        <w:t xml:space="preserve">; taking that as the cause, reduplication of the root; by</w:t>
      </w:r>
      <w:r>
        <w:t xml:space="preserve"> </w:t>
      </w:r>
      <w:r>
        <w:t xml:space="preserve">“</w:t>
      </w:r>
      <w:r>
        <w:rPr>
          <w:iCs/>
          <w:i/>
        </w:rPr>
        <w:t xml:space="preserve">aṭkupvāṅnumvyavāye ’pi</w:t>
      </w:r>
      <w:r>
        <w:t xml:space="preserve">”</w:t>
      </w:r>
      <w:r>
        <w:t xml:space="preserve"> </w:t>
      </w:r>
      <w:r>
        <w:t xml:space="preserve">(Pā. Sū. 8-4-2 [?], as read)</w:t>
      </w:r>
      <w:r>
        <w:t xml:space="preserve"> </w:t>
      </w:r>
      <w:r>
        <w:rPr>
          <w:iCs/>
          <w:i/>
        </w:rPr>
        <w:t xml:space="preserve">ṇatva</w:t>
      </w:r>
      <w:r>
        <w:t xml:space="preserve"> </w:t>
      </w:r>
      <w:r>
        <w:t xml:space="preserve">for the</w:t>
      </w:r>
      <w:r>
        <w:t xml:space="preserve"> </w:t>
      </w:r>
      <w:r>
        <w:rPr>
          <w:iCs/>
          <w:i/>
        </w:rPr>
        <w:t xml:space="preserve">n</w:t>
      </w:r>
      <w:r>
        <w:t xml:space="preserve"> </w:t>
      </w:r>
      <w:r>
        <w:t xml:space="preserve">of the suffix; by</w:t>
      </w:r>
      <w:r>
        <w:t xml:space="preserve"> </w:t>
      </w:r>
      <w:r>
        <w:t xml:space="preserve">“</w:t>
      </w:r>
      <w:r>
        <w:rPr>
          <w:iCs/>
          <w:i/>
        </w:rPr>
        <w:t xml:space="preserve">citaḥ</w:t>
      </w:r>
      <w:r>
        <w:t xml:space="preserve">”</w:t>
      </w:r>
      <w:r>
        <w:t xml:space="preserve"> </w:t>
      </w:r>
      <w:r>
        <w:t xml:space="preserve">(Pā. Sū. 6-1-163 [?]) the final syllable is</w:t>
      </w:r>
      <w:r>
        <w:t xml:space="preserve"> </w:t>
      </w:r>
      <w:r>
        <w:rPr>
          <w:iCs/>
          <w:i/>
        </w:rPr>
        <w:t xml:space="preserve">udātta</w:t>
      </w:r>
      <w:r>
        <w:t xml:space="preserve">.</w:t>
      </w:r>
    </w:p>
    <w:p>
      <w:pPr>
        <w:numPr>
          <w:ilvl w:val="0"/>
          <w:numId w:val="1078"/>
        </w:numPr>
        <w:pStyle w:val="Compact"/>
      </w:pPr>
      <w:r>
        <w:rPr>
          <w:iCs/>
          <w:i/>
          <w:bCs/>
          <w:b/>
        </w:rPr>
        <w:t xml:space="preserve">vastoḥ</w:t>
      </w:r>
      <w:r>
        <w:t xml:space="preserve"> </w:t>
      </w:r>
      <w:r>
        <w:t xml:space="preserve">— root</w:t>
      </w:r>
      <w:r>
        <w:t xml:space="preserve"> </w:t>
      </w:r>
      <w:r>
        <w:rPr>
          <w:iCs/>
          <w:i/>
        </w:rPr>
        <w:t xml:space="preserve">vasa nivāse</w:t>
      </w:r>
      <w:r>
        <w:t xml:space="preserve">; the suffix</w:t>
      </w:r>
      <w:r>
        <w:t xml:space="preserve"> </w:t>
      </w:r>
      <w:r>
        <w:rPr>
          <w:iCs/>
          <w:i/>
        </w:rPr>
        <w:t xml:space="preserve">tosun</w:t>
      </w:r>
      <w:r>
        <w:t xml:space="preserve"> </w:t>
      </w:r>
      <w:r>
        <w:t xml:space="preserve">in the sense of the infinitive.</w:t>
      </w:r>
    </w:p>
    <w:p>
      <w:pPr>
        <w:numPr>
          <w:ilvl w:val="0"/>
          <w:numId w:val="1078"/>
        </w:numPr>
        <w:pStyle w:val="Compact"/>
      </w:pPr>
      <w:r>
        <w:rPr>
          <w:iCs/>
          <w:i/>
          <w:bCs/>
          <w:b/>
        </w:rPr>
        <w:t xml:space="preserve">jarayantīḥ</w:t>
      </w:r>
      <w:r>
        <w:t xml:space="preserve"> </w:t>
      </w:r>
      <w:r>
        <w:t xml:space="preserve">— root</w:t>
      </w:r>
      <w:r>
        <w:t xml:space="preserve"> </w:t>
      </w:r>
      <w:r>
        <w:rPr>
          <w:iCs/>
          <w:i/>
        </w:rPr>
        <w:t xml:space="preserve">jṛṣ vayohānau</w:t>
      </w:r>
      <w:r>
        <w:t xml:space="preserve">; after</w:t>
      </w:r>
      <w:r>
        <w:t xml:space="preserve"> </w:t>
      </w:r>
      <w:r>
        <w:rPr>
          <w:iCs/>
          <w:i/>
        </w:rPr>
        <w:t xml:space="preserve">ṇic</w:t>
      </w:r>
      <w:r>
        <w:t xml:space="preserve">,</w:t>
      </w:r>
      <w:r>
        <w:t xml:space="preserve"> </w:t>
      </w:r>
      <w:r>
        <w:rPr>
          <w:iCs/>
          <w:i/>
        </w:rPr>
        <w:t xml:space="preserve">śatṛ</w:t>
      </w:r>
      <w:r>
        <w:t xml:space="preserve">; in the feminine, since it has the marker</w:t>
      </w:r>
      <w:r>
        <w:t xml:space="preserve"> </w:t>
      </w:r>
      <w:r>
        <w:rPr>
          <w:iCs/>
          <w:i/>
        </w:rPr>
        <w:t xml:space="preserve">u</w:t>
      </w:r>
      <w:r>
        <w:t xml:space="preserve">,</w:t>
      </w:r>
      <w:r>
        <w:t xml:space="preserve"> </w:t>
      </w:r>
      <w:r>
        <w:rPr>
          <w:iCs/>
          <w:i/>
        </w:rPr>
        <w:t xml:space="preserve">ṅīp</w:t>
      </w:r>
      <w:r>
        <w:t xml:space="preserve">; by</w:t>
      </w:r>
      <w:r>
        <w:t xml:space="preserve"> </w:t>
      </w:r>
      <w:r>
        <w:t xml:space="preserve">“</w:t>
      </w:r>
      <w:r>
        <w:rPr>
          <w:iCs/>
          <w:i/>
        </w:rPr>
        <w:t xml:space="preserve">janījṛṣkñasurañjo ’mantāś ca</w:t>
      </w:r>
      <w:r>
        <w:t xml:space="preserve">”</w:t>
      </w:r>
      <w:r>
        <w:t xml:space="preserve"> </w:t>
      </w:r>
      <w:r>
        <w:t xml:space="preserve">the name</w:t>
      </w:r>
      <w:r>
        <w:t xml:space="preserve"> </w:t>
      </w:r>
      <w:r>
        <w:rPr>
          <w:iCs/>
          <w:i/>
        </w:rPr>
        <w:t xml:space="preserve">mit</w:t>
      </w:r>
      <w:r>
        <w:t xml:space="preserve"> </w:t>
      </w:r>
      <w:r>
        <w:t xml:space="preserve">arises; by</w:t>
      </w:r>
      <w:r>
        <w:t xml:space="preserve"> </w:t>
      </w:r>
      <w:r>
        <w:t xml:space="preserve">“</w:t>
      </w:r>
      <w:r>
        <w:rPr>
          <w:iCs/>
          <w:i/>
        </w:rPr>
        <w:t xml:space="preserve">mitāṃ hrasvaḥ</w:t>
      </w:r>
      <w:r>
        <w:t xml:space="preserve">”</w:t>
      </w:r>
      <w:r>
        <w:t xml:space="preserve"> </w:t>
      </w:r>
      <w:r>
        <w:t xml:space="preserve">(Pā. Sū. 6-4-92 [?]) shortening of the penultimate vowel of the root; the</w:t>
      </w:r>
      <w:r>
        <w:t xml:space="preserve"> </w:t>
      </w:r>
      <w:r>
        <w:rPr>
          <w:iCs/>
          <w:i/>
        </w:rPr>
        <w:t xml:space="preserve">lasārvadhātuka</w:t>
      </w:r>
      <w:r>
        <w:t xml:space="preserve"> </w:t>
      </w:r>
      <w:r>
        <w:t xml:space="preserve">being</w:t>
      </w:r>
      <w:r>
        <w:t xml:space="preserve"> </w:t>
      </w:r>
      <w:r>
        <w:rPr>
          <w:iCs/>
          <w:i/>
        </w:rPr>
        <w:t xml:space="preserve">anudātta</w:t>
      </w:r>
      <w:r>
        <w:t xml:space="preserve">, the</w:t>
      </w:r>
      <w:r>
        <w:t xml:space="preserve"> </w:t>
      </w:r>
      <w:r>
        <w:rPr>
          <w:iCs/>
          <w:i/>
        </w:rPr>
        <w:t xml:space="preserve">ṇic</w:t>
      </w:r>
      <w:r>
        <w:t xml:space="preserve"> </w:t>
      </w:r>
      <w:r>
        <w:t xml:space="preserve">accent remains.</w:t>
      </w:r>
    </w:p>
    <w:p>
      <w:pPr>
        <w:numPr>
          <w:ilvl w:val="0"/>
          <w:numId w:val="1078"/>
        </w:numPr>
        <w:pStyle w:val="Compact"/>
      </w:pPr>
      <w:r>
        <w:rPr>
          <w:iCs/>
          <w:i/>
          <w:bCs/>
          <w:b/>
        </w:rPr>
        <w:t xml:space="preserve">mināti</w:t>
      </w:r>
      <w:r>
        <w:t xml:space="preserve"> </w:t>
      </w:r>
      <w:r>
        <w:t xml:space="preserve">— root</w:t>
      </w:r>
      <w:r>
        <w:t xml:space="preserve"> </w:t>
      </w:r>
      <w:r>
        <w:rPr>
          <w:iCs/>
          <w:i/>
        </w:rPr>
        <w:t xml:space="preserve">mīñ hiṃsāyām</w:t>
      </w:r>
      <w:r>
        <w:t xml:space="preserve">,</w:t>
      </w:r>
      <w:r>
        <w:t xml:space="preserve"> </w:t>
      </w:r>
      <w:r>
        <w:rPr>
          <w:iCs/>
          <w:i/>
        </w:rPr>
        <w:t xml:space="preserve">kryādi</w:t>
      </w:r>
      <w:r>
        <w:t xml:space="preserve"> </w:t>
      </w:r>
      <w:r>
        <w:t xml:space="preserve">class;</w:t>
      </w:r>
      <w:r>
        <w:t xml:space="preserve"> </w:t>
      </w:r>
      <w:r>
        <w:rPr>
          <w:iCs/>
          <w:i/>
        </w:rPr>
        <w:t xml:space="preserve">laṭ</w:t>
      </w:r>
      <w:r>
        <w:t xml:space="preserve">, third person singular; by</w:t>
      </w:r>
      <w:r>
        <w:t xml:space="preserve"> </w:t>
      </w:r>
      <w:r>
        <w:t xml:space="preserve">“</w:t>
      </w:r>
      <w:r>
        <w:rPr>
          <w:iCs/>
          <w:i/>
        </w:rPr>
        <w:t xml:space="preserve">pvādīnāṃ hrasvaḥ</w:t>
      </w:r>
      <w:r>
        <w:t xml:space="preserve">”</w:t>
      </w:r>
      <w:r>
        <w:t xml:space="preserve"> </w:t>
      </w:r>
      <w:r>
        <w:t xml:space="preserve">(Pā. Sū. 7-3-80 [?]) shortening of the root; being in</w:t>
      </w:r>
      <w:r>
        <w:t xml:space="preserve"> </w:t>
      </w:r>
      <w:r>
        <w:rPr>
          <w:iCs/>
          <w:i/>
        </w:rPr>
        <w:t xml:space="preserve">pādādi</w:t>
      </w:r>
      <w:r>
        <w:t xml:space="preserve"> </w:t>
      </w:r>
      <w:r>
        <w:t xml:space="preserve">position, no</w:t>
      </w:r>
      <w:r>
        <w:t xml:space="preserve"> </w:t>
      </w:r>
      <w:r>
        <w:rPr>
          <w:iCs/>
          <w:i/>
        </w:rPr>
        <w:t xml:space="preserve">nighāta</w:t>
      </w:r>
      <w:r>
        <w:t xml:space="preserve">; the</w:t>
      </w:r>
      <w:r>
        <w:t xml:space="preserve"> </w:t>
      </w:r>
      <w:r>
        <w:rPr>
          <w:iCs/>
          <w:i/>
        </w:rPr>
        <w:t xml:space="preserve">vikaraṇa</w:t>
      </w:r>
      <w:r>
        <w:t xml:space="preserve"> </w:t>
      </w:r>
      <w:r>
        <w:t xml:space="preserve">accent remains.</w:t>
      </w:r>
    </w:p>
    <w:bookmarkEnd w:id="554"/>
    <w:bookmarkStart w:id="555" w:name="printed-p.-472-pdf-492"/>
    <w:p>
      <w:pPr>
        <w:pStyle w:val="Heading3"/>
      </w:pPr>
      <w:r>
        <w:t xml:space="preserve">Printed p. 472 (PDF 492)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472.)</w:t>
      </w:r>
    </w:p>
    <w:p>
      <w:pPr>
        <w:numPr>
          <w:ilvl w:val="0"/>
          <w:numId w:val="1079"/>
        </w:numPr>
        <w:pStyle w:val="Compact"/>
      </w:pPr>
      <w:r>
        <w:rPr>
          <w:iCs/>
          <w:i/>
          <w:bCs/>
          <w:b/>
        </w:rPr>
        <w:t xml:space="preserve">jarimā</w:t>
      </w:r>
      <w:r>
        <w:t xml:space="preserve"> </w:t>
      </w:r>
      <w:r>
        <w:t xml:space="preserve">— root</w:t>
      </w:r>
      <w:r>
        <w:t xml:space="preserve"> </w:t>
      </w:r>
      <w:r>
        <w:rPr>
          <w:iCs/>
          <w:i/>
        </w:rPr>
        <w:t xml:space="preserve">jṛṣ vayohānau</w:t>
      </w:r>
      <w:r>
        <w:t xml:space="preserve">; in the abstract sense the</w:t>
      </w:r>
      <w:r>
        <w:t xml:space="preserve"> </w:t>
      </w:r>
      <w:r>
        <w:rPr>
          <w:iCs/>
          <w:i/>
        </w:rPr>
        <w:t xml:space="preserve">Uṇādi</w:t>
      </w:r>
      <w:r>
        <w:t xml:space="preserve"> </w:t>
      </w:r>
      <w:r>
        <w:t xml:space="preserve">suffix</w:t>
      </w:r>
      <w:r>
        <w:t xml:space="preserve"> </w:t>
      </w:r>
      <w:r>
        <w:rPr>
          <w:iCs/>
          <w:i/>
        </w:rPr>
        <w:t xml:space="preserve">imanic</w:t>
      </w:r>
      <w:r>
        <w:t xml:space="preserve">; taking that as the cause,</w:t>
      </w:r>
      <w:r>
        <w:t xml:space="preserve"> </w:t>
      </w:r>
      <w:r>
        <w:rPr>
          <w:iCs/>
          <w:i/>
        </w:rPr>
        <w:t xml:space="preserve">guṇa</w:t>
      </w:r>
      <w:r>
        <w:t xml:space="preserve"> </w:t>
      </w:r>
      <w:r>
        <w:t xml:space="preserve">for the</w:t>
      </w:r>
      <w:r>
        <w:t xml:space="preserve"> </w:t>
      </w:r>
      <w:r>
        <w:rPr>
          <w:iCs/>
          <w:i/>
        </w:rPr>
        <w:t xml:space="preserve">ṛ</w:t>
      </w:r>
      <w:r>
        <w:t xml:space="preserve">; by</w:t>
      </w:r>
      <w:r>
        <w:t xml:space="preserve"> </w:t>
      </w:r>
      <w:r>
        <w:t xml:space="preserve">“</w:t>
      </w:r>
      <w:r>
        <w:rPr>
          <w:iCs/>
          <w:i/>
        </w:rPr>
        <w:t xml:space="preserve">citaḥ</w:t>
      </w:r>
      <w:r>
        <w:t xml:space="preserve">”</w:t>
      </w:r>
      <w:r>
        <w:t xml:space="preserve"> </w:t>
      </w:r>
      <w:r>
        <w:t xml:space="preserve">the final syllable is</w:t>
      </w:r>
      <w:r>
        <w:t xml:space="preserve"> </w:t>
      </w:r>
      <w:r>
        <w:rPr>
          <w:iCs/>
          <w:i/>
        </w:rPr>
        <w:t xml:space="preserve">udātta</w:t>
      </w:r>
      <w:r>
        <w:t xml:space="preserve">.</w:t>
      </w:r>
    </w:p>
    <w:p>
      <w:pPr>
        <w:numPr>
          <w:ilvl w:val="0"/>
          <w:numId w:val="1079"/>
        </w:numPr>
        <w:pStyle w:val="Compact"/>
      </w:pPr>
      <w:r>
        <w:rPr>
          <w:iCs/>
          <w:i/>
          <w:bCs/>
          <w:b/>
        </w:rPr>
        <w:t xml:space="preserve">jagamyuḥ</w:t>
      </w:r>
      <w:r>
        <w:t xml:space="preserve"> </w:t>
      </w:r>
      <w:r>
        <w:t xml:space="preserve">— root</w:t>
      </w:r>
      <w:r>
        <w:t xml:space="preserve"> </w:t>
      </w:r>
      <w:r>
        <w:rPr>
          <w:iCs/>
          <w:i/>
        </w:rPr>
        <w:t xml:space="preserve">gamḷ gatau</w:t>
      </w:r>
      <w:r>
        <w:t xml:space="preserve">;</w:t>
      </w:r>
      <w:r>
        <w:t xml:space="preserve"> </w:t>
      </w:r>
      <w:r>
        <w:rPr>
          <w:iCs/>
          <w:i/>
        </w:rPr>
        <w:t xml:space="preserve">liṅ</w:t>
      </w:r>
      <w:r>
        <w:t xml:space="preserve">, third person plural, with</w:t>
      </w:r>
      <w:r>
        <w:t xml:space="preserve"> </w:t>
      </w:r>
      <w:r>
        <w:rPr>
          <w:iCs/>
          <w:i/>
        </w:rPr>
        <w:t xml:space="preserve">us</w:t>
      </w:r>
      <w:r>
        <w:t xml:space="preserve"> </w:t>
      </w:r>
      <w:r>
        <w:t xml:space="preserve">for</w:t>
      </w:r>
      <w:r>
        <w:t xml:space="preserve"> </w:t>
      </w:r>
      <w:r>
        <w:rPr>
          <w:iCs/>
          <w:i/>
        </w:rPr>
        <w:t xml:space="preserve">jhi</w:t>
      </w:r>
      <w:r>
        <w:t xml:space="preserve"> </w:t>
      </w:r>
      <w:r>
        <w:t xml:space="preserve">… (</w:t>
      </w:r>
      <w:r>
        <w:rPr>
          <w:iCs/>
          <w:i/>
        </w:rPr>
        <w:t xml:space="preserve">jus</w:t>
      </w:r>
      <w:r>
        <w:t xml:space="preserve"> </w:t>
      </w:r>
      <w:r>
        <w:t xml:space="preserve">→</w:t>
      </w:r>
      <w:r>
        <w:t xml:space="preserve"> </w:t>
      </w:r>
      <w:r>
        <w:rPr>
          <w:iCs/>
          <w:i/>
        </w:rPr>
        <w:t xml:space="preserve">us</w:t>
      </w:r>
      <w:r>
        <w:t xml:space="preserve">); by</w:t>
      </w:r>
      <w:r>
        <w:t xml:space="preserve"> </w:t>
      </w:r>
      <w:r>
        <w:t xml:space="preserve">“</w:t>
      </w:r>
      <w:r>
        <w:rPr>
          <w:iCs/>
          <w:i/>
        </w:rPr>
        <w:t xml:space="preserve">bahulaṃ chandasi</w:t>
      </w:r>
      <w:r>
        <w:t xml:space="preserve">”</w:t>
      </w:r>
      <w:r>
        <w:t xml:space="preserve"> </w:t>
      </w:r>
      <w:r>
        <w:t xml:space="preserve">elision of the</w:t>
      </w:r>
      <w:r>
        <w:t xml:space="preserve"> </w:t>
      </w:r>
      <w:r>
        <w:rPr>
          <w:iCs/>
          <w:i/>
        </w:rPr>
        <w:t xml:space="preserve">vikaraṇa</w:t>
      </w:r>
      <w:r>
        <w:t xml:space="preserve">, with reduplication;</w:t>
      </w:r>
      <w:r>
        <w:t xml:space="preserve"> </w:t>
      </w:r>
      <w:r>
        <w:rPr>
          <w:iCs/>
          <w:i/>
        </w:rPr>
        <w:t xml:space="preserve">tiṅ</w:t>
      </w:r>
      <w:r>
        <w:t xml:space="preserve">-final</w:t>
      </w:r>
      <w:r>
        <w:t xml:space="preserve"> </w:t>
      </w:r>
      <w:r>
        <w:rPr>
          <w:iCs/>
          <w:i/>
        </w:rPr>
        <w:t xml:space="preserve">nighāta</w:t>
      </w:r>
      <w:r>
        <w:t xml:space="preserve"> </w:t>
      </w:r>
      <w:r>
        <w:t xml:space="preserve">accent. ‖ 1 ‖</w:t>
      </w:r>
    </w:p>
    <w:p>
      <w:r>
        <w:pict>
          <v:rect style="width:0;height:1.5pt" o:hralign="center" o:hrstd="t" o:hr="t"/>
        </w:pict>
      </w:r>
    </w:p>
    <w:p>
      <w:pPr>
        <w:pStyle w:val="FirstParagraph"/>
      </w:pPr>
      <w:r>
        <w:rPr>
          <w:bCs/>
          <w:b/>
        </w:rPr>
        <w:t xml:space="preserve">Sūkta 179, Ṛk 2</w:t>
      </w:r>
    </w:p>
    <w:p>
      <w:pPr>
        <w:pStyle w:val="BodyText"/>
      </w:pPr>
      <w:r>
        <w:rPr>
          <w:bCs/>
          <w:b/>
        </w:rPr>
        <w:t xml:space="preserve">Saṃhitā-pāṭha</w:t>
      </w:r>
    </w:p>
    <w:p>
      <w:pPr>
        <w:pStyle w:val="BlockText"/>
      </w:pPr>
      <w:r>
        <w:t xml:space="preserve">ये चिद्धि पूर्व ऋतसाप आसन्त्साकं देवेभिरवदन्नृतानि ।</w:t>
      </w:r>
      <w:r>
        <w:t xml:space="preserve"> </w:t>
      </w:r>
      <w:r>
        <w:t xml:space="preserve">ते चिदवासुर्ह्यन्तमापुः सं नू पत्नीर्वृषभिर्जगम्युः ॥ २ ॥</w:t>
      </w:r>
    </w:p>
    <w:p>
      <w:pPr>
        <w:pStyle w:val="FirstParagraph"/>
      </w:pPr>
      <w:r>
        <w:rPr>
          <w:bCs/>
          <w:b/>
        </w:rPr>
        <w:t xml:space="preserve">Pada-pāṭha</w:t>
      </w:r>
    </w:p>
    <w:p>
      <w:pPr>
        <w:pStyle w:val="BlockText"/>
      </w:pPr>
      <w:r>
        <w:t xml:space="preserve">ये । चित् । हि । पूर्वे । ऋतऽसापः । आसन् । साकम् । देवेभिः । अवदन् । ऋतानि ।</w:t>
      </w:r>
      <w:r>
        <w:t xml:space="preserve"> </w:t>
      </w:r>
      <w:r>
        <w:t xml:space="preserve">ते । चित् । अव । असुः । हि [?] । अन्तम् । आपुः । सम् । ऊँ इति । नु । पत्नीः । वृषऽभिः । जगम्युः ॥ २ ॥</w:t>
      </w:r>
    </w:p>
    <w:p>
      <w:pPr>
        <w:pStyle w:val="FirstParagraph"/>
      </w:pPr>
      <w:r>
        <w:rPr>
          <w:bCs/>
          <w:b/>
        </w:rPr>
        <w:t xml:space="preserve">Sāyaṇa-bhāṣya</w:t>
      </w:r>
    </w:p>
    <w:p>
      <w:pPr>
        <w:pStyle w:val="BlockText"/>
      </w:pPr>
      <w:r>
        <w:t xml:space="preserve">सा तमेहवा [?] ॥ हे पतेऽगस्त्य ये चिद्धि येऽपि तु पूर्वे पुरातना ऋतसापः सत्यस्यापयितारो व्याप्नुवाना महर्षय आसन् ते देवेभिर्देवैः साकं सहर्तानि [?] सत्यवाक्यान्यवदन् । वदन्ति । ये महत्तपो यज्ञं वानुतिष्ठन्ति ये च देववाक्यानि देवस्तुतिरूपाणि वदन्ति ते चित् । चिदप्यर्थे । ते चिदपि अवासुः । अवक्षिपन्ति रेतः ॥ स्तुतिरुपसृष्टो विनोचने [?] वर्तते ॥ ते नह्यन्तमापुः [?] । न हि ब्रह्मचर्योदेरन्तं प्राप्नुवन् । ब्रह्मचर्यमनिषिद्धर्तुकालगमनमपि कुर्वन्तीत्यर्थः । तथा पत्नीः पत्न्यश्च तपस्यमानास्तैव [?] ऋषिभोगवर्षकैः पतिभिः सह समू न जगम्युः । उ न्विति पूरणौ । संगच्छेरन् । अतस्त्वं कथं मां नानुभवसीत्यर्थः ॥ [as read; several phrases doubtful [?]]</w:t>
      </w:r>
    </w:p>
    <w:p>
      <w:pPr>
        <w:pStyle w:val="FirstParagraph"/>
      </w:pPr>
      <w:r>
        <w:rPr>
          <w:iCs/>
          <w:i/>
        </w:rPr>
        <w:t xml:space="preserve">Gist:</w:t>
      </w:r>
      <w:r>
        <w:t xml:space="preserve"> </w:t>
      </w:r>
      <w:r>
        <w:t xml:space="preserve">Even the ancient truth-keeping seers, who spoke truths with the gods and practised austerity, were not without conjugal union at the proper time, and their wives joined their husbands; so why does he not approach her?</w:t>
      </w:r>
    </w:p>
    <w:p>
      <w:pPr>
        <w:pStyle w:val="BodyText"/>
      </w:pPr>
      <w:r>
        <w:rPr>
          <w:bCs/>
          <w:b/>
        </w:rPr>
        <w:t xml:space="preserve">Pratipadārtha</w:t>
      </w:r>
    </w:p>
    <w:p>
      <w:pPr>
        <w:pStyle w:val="BodyText"/>
      </w:pPr>
      <w:r>
        <w:t xml:space="preserve">(</w:t>
      </w:r>
      <w:r>
        <w:rPr>
          <w:iCs/>
          <w:i/>
        </w:rPr>
        <w:t xml:space="preserve">he Agastya</w:t>
      </w:r>
      <w:r>
        <w:t xml:space="preserve">) — O Agastya;</w:t>
      </w:r>
      <w:r>
        <w:t xml:space="preserve"> </w:t>
      </w:r>
      <w:r>
        <w:rPr>
          <w:bCs/>
          <w:b/>
        </w:rPr>
        <w:t xml:space="preserve">ye cit hi</w:t>
      </w:r>
      <w:r>
        <w:t xml:space="preserve"> </w:t>
      </w:r>
      <w:r>
        <w:t xml:space="preserve">— those who;</w:t>
      </w:r>
      <w:r>
        <w:t xml:space="preserve"> </w:t>
      </w:r>
      <w:r>
        <w:rPr>
          <w:bCs/>
          <w:b/>
        </w:rPr>
        <w:t xml:space="preserve">pūrve</w:t>
      </w:r>
      <w:r>
        <w:t xml:space="preserve"> </w:t>
      </w:r>
      <w:r>
        <w:t xml:space="preserve">— of old;</w:t>
      </w:r>
      <w:r>
        <w:t xml:space="preserve"> </w:t>
      </w:r>
      <w:r>
        <w:rPr>
          <w:bCs/>
          <w:b/>
        </w:rPr>
        <w:t xml:space="preserve">ṛtasāpaḥ</w:t>
      </w:r>
      <w:r>
        <w:t xml:space="preserve"> </w:t>
      </w:r>
      <w:r>
        <w:t xml:space="preserve">— [who practised sacrifice etc.] great seers who pervade (cause to reach) the truth … [the passage continues on the next page.]</w:t>
      </w:r>
    </w:p>
    <w:p>
      <w:r>
        <w:pict>
          <v:rect style="width:0;height:1.5pt" o:hralign="center" o:hrstd="t" o:hr="t"/>
        </w:pict>
      </w:r>
    </w:p>
    <w:bookmarkEnd w:id="555"/>
    <w:bookmarkStart w:id="556" w:name="printed-p.-473-pdf-493"/>
    <w:p>
      <w:pPr>
        <w:pStyle w:val="Heading3"/>
      </w:pPr>
      <w:r>
        <w:t xml:space="preserve">Printed p. 473 (PDF 493)</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473.)</w:t>
      </w:r>
    </w:p>
    <w:p>
      <w:pPr>
        <w:pStyle w:val="BodyText"/>
      </w:pPr>
      <w:r>
        <w:rPr>
          <w:bCs/>
          <w:b/>
        </w:rPr>
        <w:t xml:space="preserve">Pratipadārtha (continued)</w:t>
      </w:r>
      <w:r>
        <w:t xml:space="preserve"> </w:t>
      </w:r>
      <w:r>
        <w:t xml:space="preserve">—</w:t>
      </w:r>
      <w:r>
        <w:t xml:space="preserve"> </w:t>
      </w:r>
      <w:r>
        <w:rPr>
          <w:bCs/>
          <w:b/>
        </w:rPr>
        <w:t xml:space="preserve">āsan</w:t>
      </w:r>
      <w:r>
        <w:t xml:space="preserve"> </w:t>
      </w:r>
      <w:r>
        <w:t xml:space="preserve">— they were; (</w:t>
      </w:r>
      <w:r>
        <w:rPr>
          <w:bCs/>
          <w:b/>
        </w:rPr>
        <w:t xml:space="preserve">ye</w:t>
      </w:r>
      <w:r>
        <w:t xml:space="preserve"> </w:t>
      </w:r>
      <w:r>
        <w:t xml:space="preserve">— who)</w:t>
      </w:r>
      <w:r>
        <w:t xml:space="preserve"> </w:t>
      </w:r>
      <w:r>
        <w:rPr>
          <w:bCs/>
          <w:b/>
        </w:rPr>
        <w:t xml:space="preserve">devebhiḥ sākam</w:t>
      </w:r>
      <w:r>
        <w:t xml:space="preserve"> </w:t>
      </w:r>
      <w:r>
        <w:t xml:space="preserve">— together with the deities;</w:t>
      </w:r>
      <w:r>
        <w:t xml:space="preserve"> </w:t>
      </w:r>
      <w:r>
        <w:rPr>
          <w:bCs/>
          <w:b/>
        </w:rPr>
        <w:t xml:space="preserve">ṛtāni</w:t>
      </w:r>
      <w:r>
        <w:t xml:space="preserve"> </w:t>
      </w:r>
      <w:r>
        <w:t xml:space="preserve">— true utterances (the principles of truth);</w:t>
      </w:r>
      <w:r>
        <w:t xml:space="preserve"> </w:t>
      </w:r>
      <w:r>
        <w:rPr>
          <w:bCs/>
          <w:b/>
        </w:rPr>
        <w:t xml:space="preserve">avadan</w:t>
      </w:r>
      <w:r>
        <w:t xml:space="preserve"> </w:t>
      </w:r>
      <w:r>
        <w:t xml:space="preserve">— were speaking (discussing);</w:t>
      </w:r>
      <w:r>
        <w:t xml:space="preserve"> </w:t>
      </w:r>
      <w:r>
        <w:rPr>
          <w:bCs/>
          <w:b/>
        </w:rPr>
        <w:t xml:space="preserve">te cit</w:t>
      </w:r>
      <w:r>
        <w:t xml:space="preserve"> </w:t>
      </w:r>
      <w:r>
        <w:t xml:space="preserve">— those great seers also;</w:t>
      </w:r>
      <w:r>
        <w:t xml:space="preserve"> </w:t>
      </w:r>
      <w:r>
        <w:rPr>
          <w:bCs/>
          <w:b/>
        </w:rPr>
        <w:t xml:space="preserve">avāsuḥ</w:t>
      </w:r>
      <w:r>
        <w:t xml:space="preserve"> </w:t>
      </w:r>
      <w:r>
        <w:t xml:space="preserve">— emitted the seed; (</w:t>
      </w:r>
      <w:r>
        <w:rPr>
          <w:iCs/>
          <w:i/>
        </w:rPr>
        <w:t xml:space="preserve">te</w:t>
      </w:r>
      <w:r>
        <w:t xml:space="preserve"> </w:t>
      </w:r>
      <w:r>
        <w:t xml:space="preserve">— they)</w:t>
      </w:r>
      <w:r>
        <w:t xml:space="preserve"> </w:t>
      </w:r>
      <w:r>
        <w:rPr>
          <w:bCs/>
          <w:b/>
        </w:rPr>
        <w:t xml:space="preserve">antam</w:t>
      </w:r>
      <w:r>
        <w:t xml:space="preserve"> </w:t>
      </w:r>
      <w:r>
        <w:t xml:space="preserve">— the end (of their</w:t>
      </w:r>
      <w:r>
        <w:t xml:space="preserve"> </w:t>
      </w:r>
      <w:r>
        <w:rPr>
          <w:iCs/>
          <w:i/>
        </w:rPr>
        <w:t xml:space="preserve">brahmacarya</w:t>
      </w:r>
      <w:r>
        <w:t xml:space="preserve">);</w:t>
      </w:r>
      <w:r>
        <w:t xml:space="preserve"> </w:t>
      </w:r>
      <w:r>
        <w:rPr>
          <w:bCs/>
          <w:b/>
        </w:rPr>
        <w:t xml:space="preserve">na hi āpuḥ</w:t>
      </w:r>
      <w:r>
        <w:t xml:space="preserve"> </w:t>
      </w:r>
      <w:r>
        <w:t xml:space="preserve">— did not reach; (</w:t>
      </w:r>
      <w:r>
        <w:rPr>
          <w:bCs/>
          <w:b/>
        </w:rPr>
        <w:t xml:space="preserve">tathā</w:t>
      </w:r>
      <w:r>
        <w:t xml:space="preserve"> </w:t>
      </w:r>
      <w:r>
        <w:t xml:space="preserve">— likewise)</w:t>
      </w:r>
      <w:r>
        <w:t xml:space="preserve"> </w:t>
      </w:r>
      <w:r>
        <w:rPr>
          <w:bCs/>
          <w:b/>
        </w:rPr>
        <w:t xml:space="preserve">patnīḥ</w:t>
      </w:r>
      <w:r>
        <w:t xml:space="preserve"> </w:t>
      </w:r>
      <w:r>
        <w:t xml:space="preserve">— the wives (ascetics too);</w:t>
      </w:r>
      <w:r>
        <w:t xml:space="preserve"> </w:t>
      </w:r>
      <w:r>
        <w:rPr>
          <w:bCs/>
          <w:b/>
        </w:rPr>
        <w:t xml:space="preserve">vṛṣabhiḥ</w:t>
      </w:r>
      <w:r>
        <w:t xml:space="preserve"> </w:t>
      </w:r>
      <w:r>
        <w:t xml:space="preserve">— with the husbands who rain enjoyment;</w:t>
      </w:r>
      <w:r>
        <w:t xml:space="preserve"> </w:t>
      </w:r>
      <w:r>
        <w:rPr>
          <w:bCs/>
          <w:b/>
        </w:rPr>
        <w:t xml:space="preserve">saṃ ū nu jagamyuḥ</w:t>
      </w:r>
      <w:r>
        <w:t xml:space="preserve"> </w:t>
      </w:r>
      <w:r>
        <w:t xml:space="preserve">— were united.</w:t>
      </w:r>
    </w:p>
    <w:p>
      <w:pPr>
        <w:pStyle w:val="BodyText"/>
      </w:pPr>
      <w:r>
        <w:rPr>
          <w:bCs/>
          <w:b/>
        </w:rPr>
        <w:t xml:space="preserve">Bhāvārtha</w:t>
      </w:r>
    </w:p>
    <w:p>
      <w:pPr>
        <w:pStyle w:val="BodyText"/>
      </w:pPr>
      <w:r>
        <w:t xml:space="preserve">O Agastya! The ancient great seers who performed sacrifices and the like, and who discussed the principles of truth with the deities, also had union for the sake of offspring; therefore their</w:t>
      </w:r>
      <w:r>
        <w:t xml:space="preserve"> </w:t>
      </w:r>
      <w:r>
        <w:rPr>
          <w:iCs/>
          <w:i/>
        </w:rPr>
        <w:t xml:space="preserve">brahmacarya</w:t>
      </w:r>
      <w:r>
        <w:t xml:space="preserve"> </w:t>
      </w:r>
      <w:r>
        <w:t xml:space="preserve">was not lost; and the wives, who were ascetics, united with their husbands. (Yet you alone do not favour me.)</w:t>
      </w:r>
    </w:p>
    <w:p>
      <w:pPr>
        <w:pStyle w:val="BodyText"/>
      </w:pPr>
      <w:r>
        <w:rPr>
          <w:bCs/>
          <w:b/>
        </w:rPr>
        <w:t xml:space="preserve">Printed English</w:t>
      </w:r>
    </w:p>
    <w:p>
      <w:pPr>
        <w:pStyle w:val="BlockText"/>
      </w:pPr>
      <w:r>
        <w:t xml:space="preserve">The ancient sages, disseminators of truth, who, verily, conversed of truths with the gods, begot (progeny), nor thereby violated (their vow of continence), therefore should wives be approached by their husbands.</w:t>
      </w:r>
    </w:p>
    <w:p>
      <w:pPr>
        <w:pStyle w:val="FirstParagraph"/>
      </w:pPr>
      <w:r>
        <w:rPr>
          <w:bCs/>
          <w:b/>
        </w:rPr>
        <w:t xml:space="preserve">Special Topics (Viśeṣaviṣayagaḷu)</w:t>
      </w:r>
    </w:p>
    <w:p>
      <w:pPr>
        <w:pStyle w:val="BodyText"/>
      </w:pPr>
      <w:r>
        <w:t xml:space="preserve">In the ṛk at hand, as in the ṛk before it, Lopāmudrā prays to Agastya that he fulfil her wish; she tells her husband her desire plainly. But, to make clear that neither her own</w:t>
      </w:r>
      <w:r>
        <w:t xml:space="preserve"> </w:t>
      </w:r>
      <w:r>
        <w:rPr>
          <w:iCs/>
          <w:i/>
        </w:rPr>
        <w:t xml:space="preserve">dharma</w:t>
      </w:r>
      <w:r>
        <w:t xml:space="preserve"> </w:t>
      </w:r>
      <w:r>
        <w:t xml:space="preserve">nor her husband’s</w:t>
      </w:r>
      <w:r>
        <w:t xml:space="preserve"> </w:t>
      </w:r>
      <w:r>
        <w:rPr>
          <w:iCs/>
          <w:i/>
        </w:rPr>
        <w:t xml:space="preserve">dharma</w:t>
      </w:r>
      <w:r>
        <w:t xml:space="preserve"> </w:t>
      </w:r>
      <w:r>
        <w:t xml:space="preserve">suffers any breach, she cites the examples of the earlier ṛṣis: how even the great seers did not conquer desire, and, since it is natural to man, it has to be satisfied in some way.</w:t>
      </w:r>
      <w:r>
        <w:t xml:space="preserve"> </w:t>
      </w:r>
      <w:r>
        <w:t xml:space="preserve">“</w:t>
      </w:r>
      <w:r>
        <w:rPr>
          <w:iCs/>
          <w:i/>
        </w:rPr>
        <w:t xml:space="preserve">ye cit ṛtasāpaḥ āsan, ye devebhiḥ sākaṃ ṛtāni avadan, te cit avāsuḥ</w:t>
      </w:r>
      <w:r>
        <w:t xml:space="preserve">”</w:t>
      </w:r>
      <w:r>
        <w:t xml:space="preserve"> </w:t>
      </w:r>
      <w:r>
        <w:t xml:space="preserve">— those who were</w:t>
      </w:r>
      <w:r>
        <w:t xml:space="preserve"> </w:t>
      </w:r>
      <w:r>
        <w:rPr>
          <w:iCs/>
          <w:i/>
        </w:rPr>
        <w:t xml:space="preserve">ṛtasāpas</w:t>
      </w:r>
      <w:r>
        <w:t xml:space="preserve"> </w:t>
      </w:r>
      <w:r>
        <w:t xml:space="preserve">and conversed of truths (</w:t>
      </w:r>
      <w:r>
        <w:rPr>
          <w:iCs/>
          <w:i/>
        </w:rPr>
        <w:t xml:space="preserve">ṛta</w:t>
      </w:r>
      <w:r>
        <w:t xml:space="preserve">) with the gods even they united with their wives. Thus, in the ṛk at hand, Lopāmudrā tells her husband and begs for his company. By the words</w:t>
      </w:r>
      <w:r>
        <w:t xml:space="preserve"> </w:t>
      </w:r>
      <w:r>
        <w:rPr>
          <w:iCs/>
          <w:i/>
        </w:rPr>
        <w:t xml:space="preserve">ṛtasāpaḥ</w:t>
      </w:r>
      <w:r>
        <w:t xml:space="preserve">,</w:t>
      </w:r>
      <w:r>
        <w:t xml:space="preserve"> </w:t>
      </w:r>
      <w:r>
        <w:rPr>
          <w:iCs/>
          <w:i/>
        </w:rPr>
        <w:t xml:space="preserve">ṛtāni</w:t>
      </w:r>
      <w:r>
        <w:t xml:space="preserve">, the meaning suggested must here be noted above all. The word</w:t>
      </w:r>
      <w:r>
        <w:t xml:space="preserve"> </w:t>
      </w:r>
      <w:r>
        <w:rPr>
          <w:iCs/>
          <w:i/>
        </w:rPr>
        <w:t xml:space="preserve">ṛta</w:t>
      </w:r>
      <w:r>
        <w:t xml:space="preserve"> </w:t>
      </w:r>
      <w:r>
        <w:t xml:space="preserve">is one that shows both the physical (</w:t>
      </w:r>
      <w:r>
        <w:rPr>
          <w:iCs/>
          <w:i/>
        </w:rPr>
        <w:t xml:space="preserve">bhautika</w:t>
      </w:r>
      <w:r>
        <w:t xml:space="preserve">) principle and the ethical (</w:t>
      </w:r>
      <w:r>
        <w:rPr>
          <w:iCs/>
          <w:i/>
        </w:rPr>
        <w:t xml:space="preserve">naitika</w:t>
      </w:r>
      <w:r>
        <w:t xml:space="preserve">) rule. The gist of the Vedic view is that the deities, men and others all understand this path of</w:t>
      </w:r>
      <w:r>
        <w:t xml:space="preserve"> </w:t>
      </w:r>
      <w:r>
        <w:rPr>
          <w:iCs/>
          <w:i/>
        </w:rPr>
        <w:t xml:space="preserve">ṛta</w:t>
      </w:r>
      <w:r>
        <w:t xml:space="preserve"> </w:t>
      </w:r>
      <w:r>
        <w:t xml:space="preserve">and keep its rule. Lopāmudrā’s argument is that even such seers, knowing the principle and keeping the rule, obtained fulfilment of desire.</w:t>
      </w:r>
    </w:p>
    <w:bookmarkEnd w:id="556"/>
    <w:bookmarkStart w:id="557" w:name="printed-p.-474-pdf-494"/>
    <w:p>
      <w:pPr>
        <w:pStyle w:val="Heading3"/>
      </w:pPr>
      <w:r>
        <w:t xml:space="preserve">Printed p. 474 (PDF 494)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474.)</w:t>
      </w:r>
    </w:p>
    <w:p>
      <w:pPr>
        <w:pStyle w:val="BodyText"/>
      </w:pPr>
      <w:r>
        <w:rPr>
          <w:iCs/>
          <w:i/>
          <w:bCs/>
          <w:b/>
        </w:rPr>
        <w:t xml:space="preserve">ṛtasāpaḥ, ṛtāni</w:t>
      </w:r>
      <w:r>
        <w:t xml:space="preserve"> </w:t>
      </w:r>
      <w:r>
        <w:t xml:space="preserve">— the Nirukta-writers have included the word</w:t>
      </w:r>
      <w:r>
        <w:t xml:space="preserve"> </w:t>
      </w:r>
      <w:r>
        <w:rPr>
          <w:iCs/>
          <w:i/>
        </w:rPr>
        <w:t xml:space="preserve">ṛta</w:t>
      </w:r>
      <w:r>
        <w:t xml:space="preserve"> </w:t>
      </w:r>
      <w:r>
        <w:t xml:space="preserve">among the names of</w:t>
      </w:r>
      <w:r>
        <w:t xml:space="preserve"> </w:t>
      </w:r>
      <w:r>
        <w:t xml:space="preserve">“</w:t>
      </w:r>
      <w:r>
        <w:t xml:space="preserve">water</w:t>
      </w:r>
      <w:r>
        <w:t xml:space="preserve">”</w:t>
      </w:r>
      <w:r>
        <w:t xml:space="preserve"> </w:t>
      </w:r>
      <w:r>
        <w:t xml:space="preserve">(Ni. 3-9 [?]). Moreover, in many places the word</w:t>
      </w:r>
      <w:r>
        <w:t xml:space="preserve"> </w:t>
      </w:r>
      <w:r>
        <w:rPr>
          <w:iCs/>
          <w:i/>
        </w:rPr>
        <w:t xml:space="preserve">ṛta</w:t>
      </w:r>
      <w:r>
        <w:t xml:space="preserve"> </w:t>
      </w:r>
      <w:r>
        <w:t xml:space="preserve">is explained as</w:t>
      </w:r>
      <w:r>
        <w:t xml:space="preserve"> </w:t>
      </w:r>
      <w:r>
        <w:t xml:space="preserve">“</w:t>
      </w:r>
      <w:r>
        <w:rPr>
          <w:iCs/>
          <w:i/>
        </w:rPr>
        <w:t xml:space="preserve">satyaṃ vā yajño vā</w:t>
      </w:r>
      <w:r>
        <w:t xml:space="preserve">”</w:t>
      </w:r>
      <w:r>
        <w:t xml:space="preserve"> </w:t>
      </w:r>
      <w:r>
        <w:t xml:space="preserve">(</w:t>
      </w:r>
      <w:r>
        <w:t xml:space="preserve">“</w:t>
      </w:r>
      <w:r>
        <w:t xml:space="preserve">truth or sacrifice</w:t>
      </w:r>
      <w:r>
        <w:t xml:space="preserve">”</w:t>
      </w:r>
      <w:r>
        <w:t xml:space="preserve">) (Ni. 4-19 [?]), and so on. Sāyaṇa too, wherever the word</w:t>
      </w:r>
      <w:r>
        <w:t xml:space="preserve"> </w:t>
      </w:r>
      <w:r>
        <w:rPr>
          <w:iCs/>
          <w:i/>
        </w:rPr>
        <w:t xml:space="preserve">ṛtasāpaḥ</w:t>
      </w:r>
      <w:r>
        <w:t xml:space="preserve"> </w:t>
      </w:r>
      <w:r>
        <w:t xml:space="preserve">is used, has explained it as</w:t>
      </w:r>
      <w:r>
        <w:t xml:space="preserve"> </w:t>
      </w:r>
      <w:r>
        <w:rPr>
          <w:iCs/>
          <w:i/>
        </w:rPr>
        <w:t xml:space="preserve">yajñasprśaḥ</w:t>
      </w:r>
      <w:r>
        <w:t xml:space="preserve"> </w:t>
      </w:r>
      <w:r>
        <w:t xml:space="preserve">(</w:t>
      </w:r>
      <w:r>
        <w:t xml:space="preserve">“</w:t>
      </w:r>
      <w:r>
        <w:t xml:space="preserve">touching the sacrifice</w:t>
      </w:r>
      <w:r>
        <w:t xml:space="preserve">”</w:t>
      </w:r>
      <w:r>
        <w:t xml:space="preserve">) or</w:t>
      </w:r>
      <w:r>
        <w:t xml:space="preserve"> </w:t>
      </w:r>
      <w:r>
        <w:rPr>
          <w:iCs/>
          <w:i/>
        </w:rPr>
        <w:t xml:space="preserve">satyajñāḥ</w:t>
      </w:r>
      <w:r>
        <w:t xml:space="preserve"> </w:t>
      </w:r>
      <w:r>
        <w:t xml:space="preserve">(</w:t>
      </w:r>
      <w:r>
        <w:t xml:space="preserve">“</w:t>
      </w:r>
      <w:r>
        <w:t xml:space="preserve">knowers of truth</w:t>
      </w:r>
      <w:r>
        <w:t xml:space="preserve">”</w:t>
      </w:r>
      <w:r>
        <w:t xml:space="preserve">). In many places the word</w:t>
      </w:r>
      <w:r>
        <w:t xml:space="preserve"> </w:t>
      </w:r>
      <w:r>
        <w:rPr>
          <w:iCs/>
          <w:i/>
        </w:rPr>
        <w:t xml:space="preserve">ṛta</w:t>
      </w:r>
      <w:r>
        <w:t xml:space="preserve"> </w:t>
      </w:r>
      <w:r>
        <w:t xml:space="preserve">is one that describes the universal rule. Eggeling has said:</w:t>
      </w:r>
    </w:p>
    <w:p>
      <w:pPr>
        <w:pStyle w:val="BlockText"/>
      </w:pPr>
      <w:r>
        <w:t xml:space="preserve">“</w:t>
      </w:r>
      <w:r>
        <w:t xml:space="preserve">Standing, as it does inter alia, for impersonal Order or Law, pervading the physical and moral world and sustaining alike the worlds of the gods and nature, the concept of the Rita may be said to have created a land-mark in the history of Vedic thought and culture</w:t>
      </w:r>
      <w:r>
        <w:t xml:space="preserve">”</w:t>
      </w:r>
    </w:p>
    <w:p>
      <w:pPr>
        <w:pStyle w:val="FirstParagraph"/>
      </w:pPr>
      <w:r>
        <w:t xml:space="preserve">— that the idea indicated by the word</w:t>
      </w:r>
      <w:r>
        <w:t xml:space="preserve"> </w:t>
      </w:r>
      <w:r>
        <w:rPr>
          <w:iCs/>
          <w:i/>
        </w:rPr>
        <w:t xml:space="preserve">ṛta</w:t>
      </w:r>
      <w:r>
        <w:t xml:space="preserve"> </w:t>
      </w:r>
      <w:r>
        <w:t xml:space="preserve">in Vedic culture has acquired a distinct character. The usages of this word in various contexts, and the ideas it points to, need to be briefly examined here.</w:t>
      </w:r>
    </w:p>
    <w:p>
      <w:pPr>
        <w:pStyle w:val="BodyText"/>
      </w:pPr>
      <w:r>
        <w:t xml:space="preserve">The word is used in the very first sūkta of the first Maṇḍala of the Ṛk-saṃhitā. There, describing Agni’s great qualities:</w:t>
      </w:r>
    </w:p>
    <w:p>
      <w:pPr>
        <w:pStyle w:val="BlockText"/>
      </w:pPr>
      <w:r>
        <w:t xml:space="preserve">राजन्तमध्वराणां गोपामृतस्य दीदिविम् ।</w:t>
      </w:r>
      <w:r>
        <w:t xml:space="preserve"> </w:t>
      </w:r>
      <w:r>
        <w:t xml:space="preserve">वर्धमानं स्वे दमे ॥</w:t>
      </w:r>
    </w:p>
    <w:p>
      <w:pPr>
        <w:pStyle w:val="BlockText"/>
      </w:pPr>
      <w:r>
        <w:rPr>
          <w:iCs/>
          <w:i/>
        </w:rPr>
        <w:t xml:space="preserve">rājantamadhvarāṇāṃ gopāmṛtasya dīdivim |</w:t>
      </w:r>
      <w:r>
        <w:t xml:space="preserve"> </w:t>
      </w:r>
      <w:r>
        <w:rPr>
          <w:iCs/>
          <w:i/>
        </w:rPr>
        <w:t xml:space="preserve">vardhamānaṃ sve dame ‖</w:t>
      </w:r>
    </w:p>
    <w:p>
      <w:pPr>
        <w:pStyle w:val="FirstParagraph"/>
      </w:pPr>
      <w:r>
        <w:t xml:space="preserve">(Ṛ. Saṃ. 1-1-8) — here, for</w:t>
      </w:r>
      <w:r>
        <w:t xml:space="preserve"> </w:t>
      </w:r>
      <w:r>
        <w:t xml:space="preserve">“</w:t>
      </w:r>
      <w:r>
        <w:rPr>
          <w:iCs/>
          <w:i/>
        </w:rPr>
        <w:t xml:space="preserve">ṛtasya gopām</w:t>
      </w:r>
      <w:r>
        <w:t xml:space="preserve">”</w:t>
      </w:r>
      <w:r>
        <w:t xml:space="preserve">, Sāyaṇa has explained</w:t>
      </w:r>
      <w:r>
        <w:t xml:space="preserve"> </w:t>
      </w:r>
      <w:r>
        <w:t xml:space="preserve">“</w:t>
      </w:r>
      <w:r>
        <w:rPr>
          <w:iCs/>
          <w:i/>
        </w:rPr>
        <w:t xml:space="preserve">ṛtasya satyasyāvaśyaṃbhāvinaḥ karmaphalasya</w:t>
      </w:r>
      <w:r>
        <w:t xml:space="preserve">”</w:t>
      </w:r>
      <w:r>
        <w:t xml:space="preserve"> </w:t>
      </w:r>
      <w:r>
        <w:t xml:space="preserve">(</w:t>
      </w:r>
      <w:r>
        <w:t xml:space="preserve">“</w:t>
      </w:r>
      <w:r>
        <w:t xml:space="preserve">of the truth, of the inevitable fruit of action</w:t>
      </w:r>
      <w:r>
        <w:t xml:space="preserve">”</w:t>
      </w:r>
      <w:r>
        <w:t xml:space="preserve">). Yāska too explains it as</w:t>
      </w:r>
      <w:r>
        <w:t xml:space="preserve"> </w:t>
      </w:r>
      <w:r>
        <w:t xml:space="preserve">“</w:t>
      </w:r>
      <w:r>
        <w:rPr>
          <w:iCs/>
          <w:i/>
        </w:rPr>
        <w:t xml:space="preserve">satya</w:t>
      </w:r>
      <w:r>
        <w:t xml:space="preserve">”</w:t>
      </w:r>
      <w:r>
        <w:t xml:space="preserve"> </w:t>
      </w:r>
      <w:r>
        <w:t xml:space="preserve">(</w:t>
      </w:r>
      <w:r>
        <w:t xml:space="preserve">“</w:t>
      </w:r>
      <w:r>
        <w:t xml:space="preserve">truth</w:t>
      </w:r>
      <w:r>
        <w:t xml:space="preserve">”</w:t>
      </w:r>
      <w:r>
        <w:t xml:space="preserve">) and supports it.</w:t>
      </w:r>
    </w:p>
    <w:p>
      <w:pPr>
        <w:pStyle w:val="BodyText"/>
      </w:pPr>
      <w:r>
        <w:t xml:space="preserve">Examining the original meaning of the word</w:t>
      </w:r>
      <w:r>
        <w:t xml:space="preserve"> </w:t>
      </w:r>
      <w:r>
        <w:rPr>
          <w:iCs/>
          <w:i/>
        </w:rPr>
        <w:t xml:space="preserve">ṛta</w:t>
      </w:r>
      <w:r>
        <w:t xml:space="preserve"> </w:t>
      </w:r>
      <w:r>
        <w:t xml:space="preserve">and its development, Max Müller said: at first it was a word showing the regular course (</w:t>
      </w:r>
      <w:r>
        <w:rPr>
          <w:iCs/>
          <w:i/>
        </w:rPr>
        <w:t xml:space="preserve">saṃcārakrama</w:t>
      </w:r>
      <w:r>
        <w:t xml:space="preserve">) of the sun, moon and others; then, following the revolutions of the sun, moon and the rest, and in keeping with the fixed</w:t>
      </w:r>
      <w:r>
        <w:t xml:space="preserve"> </w:t>
      </w:r>
      <w:r>
        <w:rPr>
          <w:iCs/>
          <w:i/>
        </w:rPr>
        <w:t xml:space="preserve">ayana</w:t>
      </w:r>
      <w:r>
        <w:t xml:space="preserve">,</w:t>
      </w:r>
      <w:r>
        <w:t xml:space="preserve"> </w:t>
      </w:r>
      <w:r>
        <w:rPr>
          <w:iCs/>
          <w:i/>
        </w:rPr>
        <w:t xml:space="preserve">ṛtu</w:t>
      </w:r>
      <w:r>
        <w:t xml:space="preserve"> </w:t>
      </w:r>
      <w:r>
        <w:t xml:space="preserve">and so on, it was used as a synonym of the sacrifices (</w:t>
      </w:r>
      <w:r>
        <w:rPr>
          <w:iCs/>
          <w:i/>
        </w:rPr>
        <w:t xml:space="preserve">yajña</w:t>
      </w:r>
      <w:r>
        <w:t xml:space="preserve">,</w:t>
      </w:r>
      <w:r>
        <w:t xml:space="preserve"> </w:t>
      </w:r>
      <w:r>
        <w:rPr>
          <w:iCs/>
          <w:i/>
        </w:rPr>
        <w:t xml:space="preserve">yāga</w:t>
      </w:r>
      <w:r>
        <w:t xml:space="preserve">) that are performed accordingly; and since this rule is reflected in them, finally this very word came to be a synonym describing the natural law or</w:t>
      </w:r>
      <w:r>
        <w:t xml:space="preserve"> </w:t>
      </w:r>
      <w:r>
        <w:rPr>
          <w:iCs/>
          <w:i/>
        </w:rPr>
        <w:t xml:space="preserve">dharma</w:t>
      </w:r>
      <w:r>
        <w:t xml:space="preserve">. On this subject Keith has spoken thus:</w:t>
      </w:r>
    </w:p>
    <w:p>
      <w:pPr>
        <w:pStyle w:val="BlockText"/>
      </w:pPr>
      <w:r>
        <w:t xml:space="preserve">“</w:t>
      </w:r>
      <w:r>
        <w:t xml:space="preserve">In the physical world there rules a regular order ṛta [set in Kannada letters], which is clearly an inheritance from the physical; it is an easy step to the conception of the ṛta, ……………. in the moral world</w:t>
      </w:r>
      <w:r>
        <w:t xml:space="preserve">”</w:t>
      </w:r>
      <w:r>
        <w:t xml:space="preserve">.</w:t>
      </w:r>
    </w:p>
    <w:p>
      <w:pPr>
        <w:pStyle w:val="BlockText"/>
      </w:pPr>
      <w:r>
        <w:t xml:space="preserve">“The term for Cosmic order, ṛta and and [sic] its opposite anṛta express also moral order as in the dialogue of Yama and Yami. ṛta forbids and … [the passage continues on the next page.]</w:t>
      </w:r>
    </w:p>
    <w:p>
      <w:r>
        <w:pict>
          <v:rect style="width:0;height:1.5pt" o:hralign="center" o:hrstd="t" o:hr="t"/>
        </w:pict>
      </w:r>
    </w:p>
    <w:bookmarkEnd w:id="557"/>
    <w:bookmarkStart w:id="558" w:name="printed-p.-475-pdf-495"/>
    <w:p>
      <w:pPr>
        <w:pStyle w:val="Heading3"/>
      </w:pPr>
      <w:r>
        <w:t xml:space="preserve">Printed p. 475 (PDF 495)</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475.)</w:t>
      </w:r>
    </w:p>
    <w:p>
      <w:pPr>
        <w:pStyle w:val="BlockText"/>
      </w:pPr>
      <w:r>
        <w:t xml:space="preserve">doubtless also commands positive action. ṛta [set in Indic letters] is more than truth, satya [Indic letters]. Law is denoted by dharma [Indic letters], which denotes that which supports and that which is supported; it applies like ṛta to all aspects of the world, to the sequence of events in Nature, to the sacrifice and to man’s life.”</w:t>
      </w:r>
    </w:p>
    <w:p>
      <w:pPr>
        <w:pStyle w:val="FirstParagraph"/>
      </w:pPr>
      <w:r>
        <w:t xml:space="preserve">In the physical universe, wherever the universal rule is described, it is indicated by the word</w:t>
      </w:r>
      <w:r>
        <w:t xml:space="preserve"> </w:t>
      </w:r>
      <w:r>
        <w:rPr>
          <w:iCs/>
          <w:i/>
        </w:rPr>
        <w:t xml:space="preserve">ṛta</w:t>
      </w:r>
      <w:r>
        <w:t xml:space="preserve">. In the same way, in human ethical conduct also, the words</w:t>
      </w:r>
      <w:r>
        <w:t xml:space="preserve"> </w:t>
      </w:r>
      <w:r>
        <w:rPr>
          <w:iCs/>
          <w:i/>
        </w:rPr>
        <w:t xml:space="preserve">ṛta</w:t>
      </w:r>
      <w:r>
        <w:t xml:space="preserve"> </w:t>
      </w:r>
      <w:r>
        <w:t xml:space="preserve">and its opposite</w:t>
      </w:r>
      <w:r>
        <w:t xml:space="preserve"> </w:t>
      </w:r>
      <w:r>
        <w:rPr>
          <w:iCs/>
          <w:i/>
        </w:rPr>
        <w:t xml:space="preserve">anṛta</w:t>
      </w:r>
      <w:r>
        <w:t xml:space="preserve"> </w:t>
      </w:r>
      <w:r>
        <w:t xml:space="preserve">indicate the ethical rule of man and unethical conduct. Since man’s sacrificial activity is directly related to both physical and ethical dealings,</w:t>
      </w:r>
      <w:r>
        <w:t xml:space="preserve"> </w:t>
      </w:r>
      <w:r>
        <w:rPr>
          <w:iCs/>
          <w:i/>
        </w:rPr>
        <w:t xml:space="preserve">ṛta</w:t>
      </w:r>
      <w:r>
        <w:t xml:space="preserve"> </w:t>
      </w:r>
      <w:r>
        <w:t xml:space="preserve">is used also as a synonym of</w:t>
      </w:r>
      <w:r>
        <w:t xml:space="preserve"> </w:t>
      </w:r>
      <w:r>
        <w:rPr>
          <w:iCs/>
          <w:i/>
        </w:rPr>
        <w:t xml:space="preserve">yajña</w:t>
      </w:r>
      <w:r>
        <w:t xml:space="preserve">. Hence the word is also a synonym of</w:t>
      </w:r>
      <w:r>
        <w:t xml:space="preserve"> </w:t>
      </w:r>
      <w:r>
        <w:rPr>
          <w:iCs/>
          <w:i/>
        </w:rPr>
        <w:t xml:space="preserve">satya</w:t>
      </w:r>
      <w:r>
        <w:t xml:space="preserve">, and gives a sense wider than the idea indicated by the word</w:t>
      </w:r>
      <w:r>
        <w:t xml:space="preserve"> </w:t>
      </w:r>
      <w:r>
        <w:rPr>
          <w:iCs/>
          <w:i/>
        </w:rPr>
        <w:t xml:space="preserve">satya</w:t>
      </w:r>
      <w:r>
        <w:t xml:space="preserve">: this is the essence of the above sentences.</w:t>
      </w:r>
    </w:p>
    <w:p>
      <w:pPr>
        <w:pStyle w:val="BodyText"/>
      </w:pPr>
      <w:r>
        <w:t xml:space="preserve">All the deities, whether singly or collectively, are described in the Ṛk-saṃhitā at every step as presiding over</w:t>
      </w:r>
      <w:r>
        <w:t xml:space="preserve"> </w:t>
      </w:r>
      <w:r>
        <w:rPr>
          <w:iCs/>
          <w:i/>
        </w:rPr>
        <w:t xml:space="preserve">ṛta</w:t>
      </w:r>
      <w:r>
        <w:t xml:space="preserve"> </w:t>
      </w:r>
      <w:r>
        <w:t xml:space="preserve">(</w:t>
      </w:r>
      <w:r>
        <w:rPr>
          <w:iCs/>
          <w:i/>
        </w:rPr>
        <w:t xml:space="preserve">ṛtādhyakṣa</w:t>
      </w:r>
      <w:r>
        <w:t xml:space="preserve">) and as pervaded by</w:t>
      </w:r>
      <w:r>
        <w:t xml:space="preserve"> </w:t>
      </w:r>
      <w:r>
        <w:rPr>
          <w:iCs/>
          <w:i/>
        </w:rPr>
        <w:t xml:space="preserve">ṛta</w:t>
      </w:r>
      <w:r>
        <w:t xml:space="preserve">. Taking a mantra that shows this fully, the matter becomes clear:</w:t>
      </w:r>
    </w:p>
    <w:p>
      <w:pPr>
        <w:pStyle w:val="BlockText"/>
      </w:pPr>
      <w:r>
        <w:t xml:space="preserve">हंसः शुचिषद्वसुरन्तरिक्षसद्धोता वेदिषदतिथिर्दुरोणसत् ।</w:t>
      </w:r>
      <w:r>
        <w:t xml:space="preserve"> </w:t>
      </w:r>
      <w:r>
        <w:t xml:space="preserve">नृषद्वरसदृतसद्व्योमसदब्जा गोजा ऋतजा अद्रिजा ऋतम् ॥</w:t>
      </w:r>
    </w:p>
    <w:p>
      <w:pPr>
        <w:pStyle w:val="BlockText"/>
      </w:pPr>
      <w:r>
        <w:rPr>
          <w:iCs/>
          <w:i/>
        </w:rPr>
        <w:t xml:space="preserve">haṃsaḥ śuciṣadvasurantarikṣasaddhotā vediṣadatithirduroṇasat |</w:t>
      </w:r>
      <w:r>
        <w:t xml:space="preserve"> </w:t>
      </w:r>
      <w:r>
        <w:rPr>
          <w:iCs/>
          <w:i/>
        </w:rPr>
        <w:t xml:space="preserve">nṛṣadvarasadṛtasadvyomasadabjā gojā ṛtajā adrijā ṛtam ‖</w:t>
      </w:r>
    </w:p>
    <w:p>
      <w:pPr>
        <w:pStyle w:val="FirstParagraph"/>
      </w:pPr>
      <w:r>
        <w:t xml:space="preserve">(Ṛ. Saṃ. 4-40-5) — in this ṛk the universal rule is taught: to every individual in the universe a fixed place is assigned by</w:t>
      </w:r>
      <w:r>
        <w:t xml:space="preserve"> </w:t>
      </w:r>
      <w:r>
        <w:rPr>
          <w:iCs/>
          <w:i/>
        </w:rPr>
        <w:t xml:space="preserve">ṛta</w:t>
      </w:r>
      <w:r>
        <w:t xml:space="preserve">. The place of the Āditya is regulated in the sky; the place of the</w:t>
      </w:r>
      <w:r>
        <w:t xml:space="preserve"> </w:t>
      </w:r>
      <w:r>
        <w:rPr>
          <w:iCs/>
          <w:i/>
        </w:rPr>
        <w:t xml:space="preserve">hotṛ</w:t>
      </w:r>
      <w:r>
        <w:t xml:space="preserve"> </w:t>
      </w:r>
      <w:r>
        <w:t xml:space="preserve">in the sacrificial altar; the place of the guest in the house; but the place of</w:t>
      </w:r>
      <w:r>
        <w:t xml:space="preserve"> </w:t>
      </w:r>
      <w:r>
        <w:rPr>
          <w:iCs/>
          <w:i/>
        </w:rPr>
        <w:t xml:space="preserve">ṛta</w:t>
      </w:r>
      <w:r>
        <w:t xml:space="preserve"> </w:t>
      </w:r>
      <w:r>
        <w:t xml:space="preserve">alone pervades the whole universe —</w:t>
      </w:r>
      <w:r>
        <w:t xml:space="preserve"> </w:t>
      </w:r>
      <w:r>
        <w:rPr>
          <w:iCs/>
          <w:i/>
        </w:rPr>
        <w:t xml:space="preserve">ṛta</w:t>
      </w:r>
      <w:r>
        <w:t xml:space="preserve"> </w:t>
      </w:r>
      <w:r>
        <w:t xml:space="preserve">is pervasive in the earth, in the intermediate region, in men, in the gods, in sacrifices and rites, in the acts of the Āditya, in mountains and the like: this is the description of this mantra. It is a statement that shows the spiritual (</w:t>
      </w:r>
      <w:r>
        <w:rPr>
          <w:iCs/>
          <w:i/>
        </w:rPr>
        <w:t xml:space="preserve">ādhyātmika</w:t>
      </w:r>
      <w:r>
        <w:t xml:space="preserve">) and ethical principle of the universe. Showing the greatness of this</w:t>
      </w:r>
      <w:r>
        <w:t xml:space="preserve"> </w:t>
      </w:r>
      <w:r>
        <w:rPr>
          <w:iCs/>
          <w:i/>
        </w:rPr>
        <w:t xml:space="preserve">ṛta</w:t>
      </w:r>
      <w:r>
        <w:t xml:space="preserve">, the scholar Bloomfield says:</w:t>
      </w:r>
    </w:p>
    <w:p>
      <w:pPr>
        <w:pStyle w:val="BlockText"/>
      </w:pPr>
      <w:r>
        <w:t xml:space="preserve">“If therefore an ethics of the Rig-veda, rooted in the concept of Ritaf [sic] be at all conceded, it is not to be construed as an ethies o, [sic] naturalism with its apothesis of la bete humaine [sic]. It provides in the stricter sense, an ethics in accordance with the highest human</w:t>
      </w:r>
    </w:p>
    <w:bookmarkEnd w:id="558"/>
    <w:bookmarkStart w:id="559" w:name="printed-p.-476-pdf-496"/>
    <w:p>
      <w:pPr>
        <w:pStyle w:val="Heading3"/>
      </w:pPr>
      <w:r>
        <w:t xml:space="preserve">Printed p. 476 (PDF 496)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476.)</w:t>
      </w:r>
    </w:p>
    <w:p>
      <w:pPr>
        <w:pStyle w:val="BlockText"/>
      </w:pPr>
      <w:r>
        <w:t xml:space="preserve">idial [sic] which was destined to realise all its ethical implications in the Law of karma [set in Indic letters, as printed with a visarga [?]]. Of that there is surely no room for misgivings; for accredited exponents of the philosophy and history of religion, like Pfleiderer, view the Rita and Karma of the Hindus as more or less hyphenated in their nature, and classify them on grounds of functional similarity, with the Nemesis of the Greeks, the Ashavaista of the Persians and the Tao of the Chinese”</w:t>
      </w:r>
    </w:p>
    <w:p>
      <w:pPr>
        <w:pStyle w:val="FirstParagraph"/>
      </w:pPr>
      <w:r>
        <w:t xml:space="preserve">As this passage also shows,</w:t>
      </w:r>
      <w:r>
        <w:t xml:space="preserve"> </w:t>
      </w:r>
      <w:r>
        <w:rPr>
          <w:iCs/>
          <w:i/>
        </w:rPr>
        <w:t xml:space="preserve">ṛta</w:t>
      </w:r>
      <w:r>
        <w:t xml:space="preserve"> </w:t>
      </w:r>
      <w:r>
        <w:t xml:space="preserve">is a word that reflects the principle of the universal rule; likewise it makes clear the ideas that exist in the beliefs of other peoples under names such as Nemesis, Tao and the like. But one more thing has to be noted here: the word</w:t>
      </w:r>
      <w:r>
        <w:t xml:space="preserve"> </w:t>
      </w:r>
      <w:r>
        <w:rPr>
          <w:iCs/>
          <w:i/>
        </w:rPr>
        <w:t xml:space="preserve">ṛta</w:t>
      </w:r>
      <w:r>
        <w:t xml:space="preserve"> </w:t>
      </w:r>
      <w:r>
        <w:t xml:space="preserve">is used in the plural in many places, and in those contexts it is not right to give it the sense</w:t>
      </w:r>
      <w:r>
        <w:t xml:space="preserve"> </w:t>
      </w:r>
      <w:r>
        <w:t xml:space="preserve">“</w:t>
      </w:r>
      <w:r>
        <w:t xml:space="preserve">universal rule</w:t>
      </w:r>
      <w:r>
        <w:t xml:space="preserve">”</w:t>
      </w:r>
      <w:r>
        <w:t xml:space="preserve">. Thus in some contexts a different meaning has to be given, according to the context. So here the special meanings of this word are briefly examined with a few examples.</w:t>
      </w:r>
    </w:p>
    <w:p>
      <w:pPr>
        <w:pStyle w:val="BlockText"/>
      </w:pPr>
      <w:r>
        <w:t xml:space="preserve">वि श्रयन्तामृतावृधो द्वारो देवीरसश्चतः ।</w:t>
      </w:r>
      <w:r>
        <w:t xml:space="preserve"> </w:t>
      </w:r>
      <w:r>
        <w:t xml:space="preserve">अद्या नूनं च यष्टवे ॥</w:t>
      </w:r>
    </w:p>
    <w:p>
      <w:pPr>
        <w:pStyle w:val="BlockText"/>
      </w:pPr>
      <w:r>
        <w:rPr>
          <w:iCs/>
          <w:i/>
        </w:rPr>
        <w:t xml:space="preserve">vi śrayantāmṛtāvṛdho dvāro devīrasaścataḥ |</w:t>
      </w:r>
      <w:r>
        <w:t xml:space="preserve"> </w:t>
      </w:r>
      <w:r>
        <w:rPr>
          <w:iCs/>
          <w:i/>
        </w:rPr>
        <w:t xml:space="preserve">adyā nūnaṃ ca yaṣṭave ‖</w:t>
      </w:r>
    </w:p>
    <w:p>
      <w:pPr>
        <w:pStyle w:val="FirstParagraph"/>
      </w:pPr>
      <w:r>
        <w:t xml:space="preserve">(Ṛ. Saṃ. 1-13-6) — here the deities called the Divine Doors are called</w:t>
      </w:r>
      <w:r>
        <w:t xml:space="preserve"> </w:t>
      </w:r>
      <w:r>
        <w:rPr>
          <w:iCs/>
          <w:i/>
        </w:rPr>
        <w:t xml:space="preserve">ṛtāvṛdhaḥ</w:t>
      </w:r>
      <w:r>
        <w:t xml:space="preserve"> </w:t>
      </w:r>
      <w:r>
        <w:t xml:space="preserve">(</w:t>
      </w:r>
      <w:r>
        <w:t xml:space="preserve">“</w:t>
      </w:r>
      <w:r>
        <w:t xml:space="preserve">increasing</w:t>
      </w:r>
      <w:r>
        <w:t xml:space="preserve"> </w:t>
      </w:r>
      <w:r>
        <w:rPr>
          <w:iCs/>
          <w:i/>
        </w:rPr>
        <w:t xml:space="preserve">ṛta</w:t>
      </w:r>
      <w:r>
        <w:t xml:space="preserve">”</w:t>
      </w:r>
      <w:r>
        <w:t xml:space="preserve">); the sense here is protection of the sacrifice, and</w:t>
      </w:r>
      <w:r>
        <w:t xml:space="preserve"> </w:t>
      </w:r>
      <w:r>
        <w:rPr>
          <w:iCs/>
          <w:i/>
        </w:rPr>
        <w:t xml:space="preserve">ṛta</w:t>
      </w:r>
      <w:r>
        <w:t xml:space="preserve"> </w:t>
      </w:r>
      <w:r>
        <w:t xml:space="preserve">must here be a synonym of</w:t>
      </w:r>
      <w:r>
        <w:t xml:space="preserve"> </w:t>
      </w:r>
      <w:r>
        <w:rPr>
          <w:iCs/>
          <w:i/>
        </w:rPr>
        <w:t xml:space="preserve">yajña</w:t>
      </w:r>
      <w:r>
        <w:t xml:space="preserve">. And:</w:t>
      </w:r>
    </w:p>
    <w:p>
      <w:pPr>
        <w:pStyle w:val="BlockText"/>
      </w:pPr>
      <w:r>
        <w:t xml:space="preserve">नमस्यत हव्यदातिं स्वध्वरं दुवस्यत दम्यं जातवेदसम् ।</w:t>
      </w:r>
      <w:r>
        <w:t xml:space="preserve"> </w:t>
      </w:r>
      <w:r>
        <w:t xml:space="preserve">रथीरृतस्य बृहतो विचर्षणिरग्निर्देवानामभवत्पुरोहितः ॥</w:t>
      </w:r>
    </w:p>
    <w:p>
      <w:pPr>
        <w:pStyle w:val="BlockText"/>
      </w:pPr>
      <w:r>
        <w:rPr>
          <w:iCs/>
          <w:i/>
        </w:rPr>
        <w:t xml:space="preserve">namasyata havyadātiṃ svadhvaraṃ duvasyata damyaṃ jātavedasam |</w:t>
      </w:r>
      <w:r>
        <w:t xml:space="preserve"> </w:t>
      </w:r>
      <w:r>
        <w:rPr>
          <w:iCs/>
          <w:i/>
        </w:rPr>
        <w:t xml:space="preserve">rathīrṛtasya bṛhato vicarṣaṇiragnirdevānāmabhavatpurohitaḥ ‖</w:t>
      </w:r>
    </w:p>
    <w:p>
      <w:pPr>
        <w:pStyle w:val="FirstParagraph"/>
      </w:pPr>
      <w:r>
        <w:t xml:space="preserve">(Ṛ. Saṃ. 3-2-8 [?]) — here Agni is described as the charioteer of</w:t>
      </w:r>
      <w:r>
        <w:t xml:space="preserve"> </w:t>
      </w:r>
      <w:r>
        <w:rPr>
          <w:iCs/>
          <w:i/>
        </w:rPr>
        <w:t xml:space="preserve">ṛta</w:t>
      </w:r>
      <w:r>
        <w:t xml:space="preserve">; here</w:t>
      </w:r>
      <w:r>
        <w:t xml:space="preserve"> </w:t>
      </w:r>
      <w:r>
        <w:rPr>
          <w:iCs/>
          <w:i/>
        </w:rPr>
        <w:t xml:space="preserve">ṛta</w:t>
      </w:r>
      <w:r>
        <w:t xml:space="preserve"> </w:t>
      </w:r>
      <w:r>
        <w:t xml:space="preserve">has to mean the sacrifice; there is no room to explain it otherwise. But:</w:t>
      </w:r>
    </w:p>
    <w:p>
      <w:pPr>
        <w:pStyle w:val="BlockText"/>
      </w:pPr>
      <w:r>
        <w:t xml:space="preserve">ससस्य यद्वियुता सस्मिन्नूधन्नृतस्य धामन्रणयन्त देवाः ।</w:t>
      </w:r>
      <w:r>
        <w:t xml:space="preserve"> </w:t>
      </w:r>
      <w:r>
        <w:t xml:space="preserve">महा अग्निर्नमसा रातहव्यो वेरध्वराय सदमिदृतावा ॥</w:t>
      </w:r>
    </w:p>
    <w:p>
      <w:pPr>
        <w:pStyle w:val="BlockText"/>
      </w:pPr>
      <w:r>
        <w:rPr>
          <w:iCs/>
          <w:i/>
        </w:rPr>
        <w:t xml:space="preserve">sasasya yadviyutā sasminnūdhannṛtasya dhāmanraṇayanta devāḥ |</w:t>
      </w:r>
      <w:r>
        <w:t xml:space="preserve"> </w:t>
      </w:r>
      <w:r>
        <w:rPr>
          <w:iCs/>
          <w:i/>
        </w:rPr>
        <w:t xml:space="preserve">mahā agnirnamasā rātahavyo veradhvarāya sadamidṛtāvā ‖</w:t>
      </w:r>
    </w:p>
    <w:p>
      <w:pPr>
        <w:pStyle w:val="FirstParagraph"/>
      </w:pPr>
      <w:r>
        <w:t xml:space="preserve">(Ṛ. Saṃ. 4-2-7 [?]) — in this ṛk the meaning can be given in two ways. First: there are two words,</w:t>
      </w:r>
      <w:r>
        <w:t xml:space="preserve"> </w:t>
      </w:r>
      <w:r>
        <w:rPr>
          <w:iCs/>
          <w:i/>
        </w:rPr>
        <w:t xml:space="preserve">ṛtasya dhāman</w:t>
      </w:r>
      <w:r>
        <w:t xml:space="preserve"> </w:t>
      </w:r>
      <w:r>
        <w:t xml:space="preserve">and</w:t>
      </w:r>
      <w:r>
        <w:t xml:space="preserve"> </w:t>
      </w:r>
      <w:r>
        <w:rPr>
          <w:iCs/>
          <w:i/>
        </w:rPr>
        <w:t xml:space="preserve">ṛtāvā</w:t>
      </w:r>
      <w:r>
        <w:t xml:space="preserve">. Here, for the first,</w:t>
      </w:r>
      <w:r>
        <w:t xml:space="preserve"> </w:t>
      </w:r>
      <w:r>
        <w:rPr>
          <w:iCs/>
          <w:i/>
        </w:rPr>
        <w:t xml:space="preserve">ṛtasya</w:t>
      </w:r>
      <w:r>
        <w:t xml:space="preserve">, Sāyaṇa has given</w:t>
      </w:r>
      <w:r>
        <w:t xml:space="preserve"> </w:t>
      </w:r>
      <w:r>
        <w:t xml:space="preserve">“</w:t>
      </w:r>
      <w:r>
        <w:t xml:space="preserve">water</w:t>
      </w:r>
      <w:r>
        <w:t xml:space="preserve">”</w:t>
      </w:r>
      <w:r>
        <w:t xml:space="preserve"> </w:t>
      </w:r>
      <w:r>
        <w:t xml:space="preserve">(</w:t>
      </w:r>
      <w:r>
        <w:rPr>
          <w:iCs/>
          <w:i/>
        </w:rPr>
        <w:t xml:space="preserve">udaka</w:t>
      </w:r>
      <w:r>
        <w:t xml:space="preserve">), and for the second,</w:t>
      </w:r>
      <w:r>
        <w:t xml:space="preserve"> </w:t>
      </w:r>
      <w:r>
        <w:rPr>
          <w:iCs/>
          <w:i/>
        </w:rPr>
        <w:t xml:space="preserve">ṛtāvā</w:t>
      </w:r>
      <w:r>
        <w:t xml:space="preserve">, he has shown</w:t>
      </w:r>
      <w:r>
        <w:t xml:space="preserve"> </w:t>
      </w:r>
      <w:r>
        <w:rPr>
          <w:iCs/>
          <w:i/>
        </w:rPr>
        <w:t xml:space="preserve">ṛta</w:t>
      </w:r>
      <w:r>
        <w:t xml:space="preserve"> </w:t>
      </w:r>
      <w:r>
        <w:t xml:space="preserve">as</w:t>
      </w:r>
      <w:r>
        <w:t xml:space="preserve"> </w:t>
      </w:r>
      <w:r>
        <w:t xml:space="preserve">“</w:t>
      </w:r>
      <w:r>
        <w:t xml:space="preserve">truth</w:t>
      </w:r>
      <w:r>
        <w:t xml:space="preserve">”</w:t>
      </w:r>
      <w:r>
        <w:t xml:space="preserve"> </w:t>
      </w:r>
      <w:r>
        <w:t xml:space="preserve">—</w:t>
      </w:r>
      <w:r>
        <w:t xml:space="preserve"> </w:t>
      </w:r>
      <w:r>
        <w:t xml:space="preserve">“</w:t>
      </w:r>
      <w:r>
        <w:rPr>
          <w:iCs/>
          <w:i/>
        </w:rPr>
        <w:t xml:space="preserve">satyavān</w:t>
      </w:r>
      <w:r>
        <w:t xml:space="preserve">”</w:t>
      </w:r>
      <w:r>
        <w:t xml:space="preserve"> </w:t>
      </w:r>
      <w:r>
        <w:t xml:space="preserve">— as the first meaning; second:</w:t>
      </w:r>
      <w:r>
        <w:t xml:space="preserve"> </w:t>
      </w:r>
      <w:r>
        <w:rPr>
          <w:iCs/>
          <w:i/>
        </w:rPr>
        <w:t xml:space="preserve">ṛtasya dhāman</w:t>
      </w:r>
      <w:r>
        <w:t xml:space="preserve"> </w:t>
      </w:r>
      <w:r>
        <w:t xml:space="preserve">means</w:t>
      </w:r>
      <w:r>
        <w:t xml:space="preserve"> </w:t>
      </w:r>
      <w:r>
        <w:t xml:space="preserve">“</w:t>
      </w:r>
      <w:r>
        <w:t xml:space="preserve">the womb (</w:t>
      </w:r>
      <w:r>
        <w:rPr>
          <w:iCs/>
          <w:i/>
        </w:rPr>
        <w:t xml:space="preserve">yoni</w:t>
      </w:r>
      <w:r>
        <w:t xml:space="preserve">) of truth</w:t>
      </w:r>
      <w:r>
        <w:t xml:space="preserve">”</w:t>
      </w:r>
      <w:r>
        <w:t xml:space="preserve">, i.e. the sacrifice, and</w:t>
      </w:r>
      <w:r>
        <w:t xml:space="preserve"> </w:t>
      </w:r>
      <w:r>
        <w:rPr>
          <w:iCs/>
          <w:i/>
        </w:rPr>
        <w:t xml:space="preserve">ṛtāvā</w:t>
      </w:r>
      <w:r>
        <w:t xml:space="preserve"> </w:t>
      </w:r>
      <w:r>
        <w:t xml:space="preserve">“</w:t>
      </w:r>
      <w:r>
        <w:t xml:space="preserve">possessed of truth</w:t>
      </w:r>
      <w:r>
        <w:t xml:space="preserve">”</w:t>
      </w:r>
      <w:r>
        <w:t xml:space="preserve">. Or between the deities and men mutual … [the passage continues on the next page.]</w:t>
      </w:r>
    </w:p>
    <w:p>
      <w:r>
        <w:pict>
          <v:rect style="width:0;height:1.5pt" o:hralign="center" o:hrstd="t" o:hr="t"/>
        </w:pict>
      </w:r>
    </w:p>
    <w:bookmarkEnd w:id="559"/>
    <w:bookmarkStart w:id="560" w:name="printed-p.-477-pdf-497"/>
    <w:p>
      <w:pPr>
        <w:pStyle w:val="Heading3"/>
      </w:pPr>
      <w:r>
        <w:t xml:space="preserve">Printed p. 477 (PDF 497)</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477.)</w:t>
      </w:r>
    </w:p>
    <w:p>
      <w:pPr>
        <w:pStyle w:val="BodyText"/>
      </w:pPr>
      <w:r>
        <w:rPr>
          <w:bCs/>
          <w:b/>
        </w:rPr>
        <w:t xml:space="preserve">Special Topics (continued)</w:t>
      </w:r>
      <w:r>
        <w:t xml:space="preserve"> </w:t>
      </w:r>
      <w:r>
        <w:t xml:space="preserve">— … the relation [between deities and men]: since the sacrifice, which fosters the relation and is of the nature of truth, protects the universal rule,</w:t>
      </w:r>
      <w:r>
        <w:t xml:space="preserve"> </w:t>
      </w:r>
      <w:r>
        <w:rPr>
          <w:iCs/>
          <w:i/>
        </w:rPr>
        <w:t xml:space="preserve">ṛta</w:t>
      </w:r>
      <w:r>
        <w:t xml:space="preserve"> </w:t>
      </w:r>
      <w:r>
        <w:t xml:space="preserve">is a word that shows identity (</w:t>
      </w:r>
      <w:r>
        <w:rPr>
          <w:iCs/>
          <w:i/>
        </w:rPr>
        <w:t xml:space="preserve">tādātmya</w:t>
      </w:r>
      <w:r>
        <w:t xml:space="preserve">) with both the sacrifice and truth (</w:t>
      </w:r>
      <w:r>
        <w:rPr>
          <w:iCs/>
          <w:i/>
        </w:rPr>
        <w:t xml:space="preserve">satya</w:t>
      </w:r>
      <w:r>
        <w:t xml:space="preserve">). For example:</w:t>
      </w:r>
    </w:p>
    <w:p>
      <w:pPr>
        <w:pStyle w:val="BlockText"/>
      </w:pPr>
      <w:r>
        <w:t xml:space="preserve">ऋतेन्नृतेन [?] सपन्तेषिरं [?] दक्षमाशाते । अद्रुहा देवौ वर्धेते ॥</w:t>
      </w:r>
    </w:p>
    <w:p>
      <w:pPr>
        <w:pStyle w:val="BlockText"/>
      </w:pPr>
      <w:r>
        <w:rPr>
          <w:iCs/>
          <w:i/>
        </w:rPr>
        <w:t xml:space="preserve">ṛtennṛtena [?] sapanteṣiraṃ [?] dakṣamāśāte | adruhā devau vardhete ‖</w:t>
      </w:r>
    </w:p>
    <w:p>
      <w:pPr>
        <w:pStyle w:val="FirstParagraph"/>
      </w:pPr>
      <w:r>
        <w:t xml:space="preserve">(Ṛ. Saṃ. 5-68-4 [?]) — here Mitra and Varuṇa are praised as</w:t>
      </w:r>
      <w:r>
        <w:t xml:space="preserve"> </w:t>
      </w:r>
      <w:r>
        <w:t xml:space="preserve">“</w:t>
      </w:r>
      <w:r>
        <w:t xml:space="preserve">those who make</w:t>
      </w:r>
      <w:r>
        <w:t xml:space="preserve"> </w:t>
      </w:r>
      <w:r>
        <w:rPr>
          <w:iCs/>
          <w:i/>
        </w:rPr>
        <w:t xml:space="preserve">ṛta</w:t>
      </w:r>
      <w:r>
        <w:t xml:space="preserve"> </w:t>
      </w:r>
      <w:r>
        <w:t xml:space="preserve">grow by</w:t>
      </w:r>
      <w:r>
        <w:t xml:space="preserve"> </w:t>
      </w:r>
      <w:r>
        <w:rPr>
          <w:iCs/>
          <w:i/>
        </w:rPr>
        <w:t xml:space="preserve">ṛta</w:t>
      </w:r>
      <w:r>
        <w:t xml:space="preserve">”</w:t>
      </w:r>
      <w:r>
        <w:t xml:space="preserve">. This sentence describes the sacrifice of the nature of truth, and truth of the nature of the sacrifice; the idea is the same as in the sentence</w:t>
      </w:r>
      <w:r>
        <w:t xml:space="preserve"> </w:t>
      </w:r>
      <w:r>
        <w:t xml:space="preserve">“</w:t>
      </w:r>
      <w:r>
        <w:rPr>
          <w:iCs/>
          <w:i/>
        </w:rPr>
        <w:t xml:space="preserve">yajñena yajñam ayajanta devāḥ</w:t>
      </w:r>
      <w:r>
        <w:t xml:space="preserve">”</w:t>
      </w:r>
      <w:r>
        <w:t xml:space="preserve">. Since the sacrifice, whose nature is truth, protects the universal rule, it may be said that</w:t>
      </w:r>
      <w:r>
        <w:t xml:space="preserve"> </w:t>
      </w:r>
      <w:r>
        <w:rPr>
          <w:iCs/>
          <w:i/>
        </w:rPr>
        <w:t xml:space="preserve">ṛta</w:t>
      </w:r>
      <w:r>
        <w:t xml:space="preserve"> </w:t>
      </w:r>
      <w:r>
        <w:t xml:space="preserve">is a word reflecting both these principles. (The relation of</w:t>
      </w:r>
      <w:r>
        <w:t xml:space="preserve"> </w:t>
      </w:r>
      <w:r>
        <w:rPr>
          <w:iCs/>
          <w:i/>
        </w:rPr>
        <w:t xml:space="preserve">ṛta</w:t>
      </w:r>
      <w:r>
        <w:t xml:space="preserve"> </w:t>
      </w:r>
      <w:r>
        <w:t xml:space="preserve">to deities such as Mitra and Varuṇa, and which deities are</w:t>
      </w:r>
      <w:r>
        <w:t xml:space="preserve"> </w:t>
      </w:r>
      <w:r>
        <w:t xml:space="preserve">“</w:t>
      </w:r>
      <w:r>
        <w:rPr>
          <w:iCs/>
          <w:i/>
        </w:rPr>
        <w:t xml:space="preserve">ṛtāvṛdhaḥ</w:t>
      </w:r>
      <w:r>
        <w:t xml:space="preserve">”</w:t>
      </w:r>
      <w:r>
        <w:t xml:space="preserve">, will be explained later.)</w:t>
      </w:r>
    </w:p>
    <w:p>
      <w:pPr>
        <w:pStyle w:val="BodyText"/>
      </w:pPr>
      <w:r>
        <w:t xml:space="preserve">In the ṛk at hand, Lopāmudrā, wishing for union with her husband Agastya, shows that all the ṛṣis of old — the protectors of truth and of the sacrifice, who obtained relation with the deities through the sacrifice — obtained fulfilment of desire. Since a man’s desire is natural to man, and if it is not satisfied there comes an unnatural way of life, she asks for her husband’s union. The same, in the later ṛk, in the conversation of Yama and Yamī, Yamī, addressing her brother Yama, says that all the ṛṣis who acted in keeping with the rule of the seasons obtained satisfaction of desire:</w:t>
      </w:r>
    </w:p>
    <w:p>
      <w:pPr>
        <w:pStyle w:val="BlockText"/>
      </w:pPr>
      <w:r>
        <w:t xml:space="preserve">ये चित्पूर्व ऋतसाप ऋतावान [?] ऋतावृधः ।</w:t>
      </w:r>
      <w:r>
        <w:t xml:space="preserve"> </w:t>
      </w:r>
      <w:r>
        <w:t xml:space="preserve">पितॄन्तपस्वतो यम तांश्चिदेवापि गच्छतात् ॥</w:t>
      </w:r>
    </w:p>
    <w:p>
      <w:pPr>
        <w:pStyle w:val="BlockText"/>
      </w:pPr>
      <w:r>
        <w:rPr>
          <w:iCs/>
          <w:i/>
        </w:rPr>
        <w:t xml:space="preserve">ye citpūrva ṛtasāpa ṛtāvāna [?] ṛtāvṛdhaḥ |</w:t>
      </w:r>
      <w:r>
        <w:t xml:space="preserve"> </w:t>
      </w:r>
      <w:r>
        <w:rPr>
          <w:iCs/>
          <w:i/>
        </w:rPr>
        <w:t xml:space="preserve">pitṝntapasvato yama tāṃścidevāpi gacchatāt ‖</w:t>
      </w:r>
    </w:p>
    <w:p>
      <w:pPr>
        <w:pStyle w:val="FirstParagraph"/>
      </w:pPr>
      <w:r>
        <w:t xml:space="preserve">(Ṛ. Saṃ. 10-154-4 [?]) — in this ṛk she makes a prayer asking for Yama’s union. But since the wife’s prayer in the ṛk at hand is just, the husband Agastya accepts it. In the ṛk cited, the prayer is made by the sister Yamī to her brother Yama, so it is an unethical dealing.</w:t>
      </w:r>
    </w:p>
    <w:p>
      <w:pPr>
        <w:pStyle w:val="BodyText"/>
      </w:pPr>
      <w:r>
        <w:rPr>
          <w:bCs/>
          <w:b/>
        </w:rPr>
        <w:t xml:space="preserve">Vyākaraṇa-prakriyā (grammar)</w:t>
      </w:r>
      <w:r>
        <w:t xml:space="preserve"> </w:t>
      </w:r>
      <w:r>
        <w:t xml:space="preserve">— noted briefly (sūtra numerals [?]):</w:t>
      </w:r>
    </w:p>
    <w:p>
      <w:pPr>
        <w:numPr>
          <w:ilvl w:val="0"/>
          <w:numId w:val="1080"/>
        </w:numPr>
        <w:pStyle w:val="Compact"/>
      </w:pPr>
      <w:r>
        <w:rPr>
          <w:iCs/>
          <w:i/>
          <w:bCs/>
          <w:b/>
        </w:rPr>
        <w:t xml:space="preserve">ṛtasāpaḥ</w:t>
      </w:r>
      <w:r>
        <w:t xml:space="preserve"> </w:t>
      </w:r>
      <w:r>
        <w:t xml:space="preserve">— root</w:t>
      </w:r>
      <w:r>
        <w:t xml:space="preserve"> </w:t>
      </w:r>
      <w:r>
        <w:rPr>
          <w:iCs/>
          <w:i/>
        </w:rPr>
        <w:t xml:space="preserve">āpḷ vyāptau</w:t>
      </w:r>
      <w:r>
        <w:t xml:space="preserve">; the suffix</w:t>
      </w:r>
      <w:r>
        <w:t xml:space="preserve"> </w:t>
      </w:r>
      <w:r>
        <w:rPr>
          <w:iCs/>
          <w:i/>
        </w:rPr>
        <w:t xml:space="preserve">kvip</w:t>
      </w:r>
      <w:r>
        <w:t xml:space="preserve">; in Vedic the</w:t>
      </w:r>
      <w:r>
        <w:t xml:space="preserve"> </w:t>
      </w:r>
      <w:r>
        <w:rPr>
          <w:iCs/>
          <w:i/>
        </w:rPr>
        <w:t xml:space="preserve">s</w:t>
      </w:r>
      <w:r>
        <w:t xml:space="preserve"> </w:t>
      </w:r>
      <w:r>
        <w:t xml:space="preserve">is added in addition; in the compound the</w:t>
      </w:r>
      <w:r>
        <w:t xml:space="preserve"> </w:t>
      </w:r>
      <w:r>
        <w:rPr>
          <w:iCs/>
          <w:i/>
        </w:rPr>
        <w:t xml:space="preserve">kṛdutta</w:t>
      </w:r>
      <w:r>
        <w:t xml:space="preserve"> </w:t>
      </w:r>
      <w:r>
        <w:t xml:space="preserve">final member keeps its natural accent.</w:t>
      </w:r>
    </w:p>
    <w:p>
      <w:pPr>
        <w:numPr>
          <w:ilvl w:val="0"/>
          <w:numId w:val="1080"/>
        </w:numPr>
        <w:pStyle w:val="Compact"/>
      </w:pPr>
      <w:r>
        <w:rPr>
          <w:iCs/>
          <w:i/>
          <w:bCs/>
          <w:b/>
        </w:rPr>
        <w:t xml:space="preserve">āsan</w:t>
      </w:r>
      <w:r>
        <w:t xml:space="preserve"> </w:t>
      </w:r>
      <w:r>
        <w:t xml:space="preserve">— by</w:t>
      </w:r>
      <w:r>
        <w:t xml:space="preserve"> </w:t>
      </w:r>
      <w:r>
        <w:t xml:space="preserve">“</w:t>
      </w:r>
      <w:r>
        <w:rPr>
          <w:iCs/>
          <w:i/>
        </w:rPr>
        <w:t xml:space="preserve">hi ca</w:t>
      </w:r>
      <w:r>
        <w:t xml:space="preserve">”</w:t>
      </w:r>
      <w:r>
        <w:t xml:space="preserve"> </w:t>
      </w:r>
      <w:r>
        <w:t xml:space="preserve">(Pā. Sū. 8-1-34 [?]) the</w:t>
      </w:r>
      <w:r>
        <w:t xml:space="preserve"> </w:t>
      </w:r>
      <w:r>
        <w:rPr>
          <w:iCs/>
          <w:i/>
        </w:rPr>
        <w:t xml:space="preserve">nighāta</w:t>
      </w:r>
      <w:r>
        <w:t xml:space="preserve"> </w:t>
      </w:r>
      <w:r>
        <w:t xml:space="preserve">accent is prohibited, so</w:t>
      </w:r>
      <w:r>
        <w:t xml:space="preserve"> </w:t>
      </w:r>
      <w:r>
        <w:rPr>
          <w:iCs/>
          <w:i/>
        </w:rPr>
        <w:t xml:space="preserve">ādyudātta</w:t>
      </w:r>
      <w:r>
        <w:t xml:space="preserve"> </w:t>
      </w:r>
      <w:r>
        <w:t xml:space="preserve">accent results.</w:t>
      </w:r>
    </w:p>
    <w:bookmarkEnd w:id="560"/>
    <w:bookmarkStart w:id="561" w:name="printed-p.-478-pdf-498"/>
    <w:p>
      <w:pPr>
        <w:pStyle w:val="Heading3"/>
      </w:pPr>
      <w:r>
        <w:t xml:space="preserve">Printed p. 478 (PDF 498)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478.)</w:t>
      </w:r>
    </w:p>
    <w:p>
      <w:pPr>
        <w:numPr>
          <w:ilvl w:val="0"/>
          <w:numId w:val="1081"/>
        </w:numPr>
        <w:pStyle w:val="Compact"/>
      </w:pPr>
      <w:r>
        <w:rPr>
          <w:iCs/>
          <w:i/>
          <w:bCs/>
          <w:b/>
        </w:rPr>
        <w:t xml:space="preserve">avadan</w:t>
      </w:r>
      <w:r>
        <w:t xml:space="preserve"> </w:t>
      </w:r>
      <w:r>
        <w:t xml:space="preserve">— root</w:t>
      </w:r>
      <w:r>
        <w:t xml:space="preserve"> </w:t>
      </w:r>
      <w:r>
        <w:rPr>
          <w:iCs/>
          <w:i/>
        </w:rPr>
        <w:t xml:space="preserve">vada vyaktāyāṃ vāci</w:t>
      </w:r>
      <w:r>
        <w:t xml:space="preserve">;</w:t>
      </w:r>
      <w:r>
        <w:t xml:space="preserve"> </w:t>
      </w:r>
      <w:r>
        <w:rPr>
          <w:iCs/>
          <w:i/>
        </w:rPr>
        <w:t xml:space="preserve">laṅ</w:t>
      </w:r>
      <w:r>
        <w:t xml:space="preserve">, third person plural; because of</w:t>
      </w:r>
      <w:r>
        <w:t xml:space="preserve"> </w:t>
      </w:r>
      <w:r>
        <w:rPr>
          <w:iCs/>
          <w:i/>
        </w:rPr>
        <w:t xml:space="preserve">yad</w:t>
      </w:r>
      <w:r>
        <w:t xml:space="preserve">-connection the</w:t>
      </w:r>
      <w:r>
        <w:t xml:space="preserve"> </w:t>
      </w:r>
      <w:r>
        <w:rPr>
          <w:iCs/>
          <w:i/>
        </w:rPr>
        <w:t xml:space="preserve">nighāta</w:t>
      </w:r>
      <w:r>
        <w:t xml:space="preserve"> </w:t>
      </w:r>
      <w:r>
        <w:t xml:space="preserve">is prohibited; by the accent of the</w:t>
      </w:r>
      <w:r>
        <w:t xml:space="preserve"> </w:t>
      </w:r>
      <w:r>
        <w:rPr>
          <w:iCs/>
          <w:i/>
        </w:rPr>
        <w:t xml:space="preserve">aṭ</w:t>
      </w:r>
      <w:r>
        <w:t xml:space="preserve"> </w:t>
      </w:r>
      <w:r>
        <w:t xml:space="preserve">augment,</w:t>
      </w:r>
      <w:r>
        <w:t xml:space="preserve"> </w:t>
      </w:r>
      <w:r>
        <w:rPr>
          <w:iCs/>
          <w:i/>
        </w:rPr>
        <w:t xml:space="preserve">ādyudātta</w:t>
      </w:r>
      <w:r>
        <w:t xml:space="preserve">.</w:t>
      </w:r>
    </w:p>
    <w:p>
      <w:pPr>
        <w:numPr>
          <w:ilvl w:val="0"/>
          <w:numId w:val="1081"/>
        </w:numPr>
        <w:pStyle w:val="Compact"/>
      </w:pPr>
      <w:r>
        <w:rPr>
          <w:iCs/>
          <w:i/>
          <w:bCs/>
          <w:b/>
        </w:rPr>
        <w:t xml:space="preserve">avāsuḥ</w:t>
      </w:r>
      <w:r>
        <w:t xml:space="preserve"> </w:t>
      </w:r>
      <w:r>
        <w:t xml:space="preserve">— root</w:t>
      </w:r>
      <w:r>
        <w:t xml:space="preserve"> </w:t>
      </w:r>
      <w:r>
        <w:rPr>
          <w:iCs/>
          <w:i/>
        </w:rPr>
        <w:t xml:space="preserve">ṣo antakarmaṇi</w:t>
      </w:r>
      <w:r>
        <w:t xml:space="preserve">; in the sense of</w:t>
      </w:r>
      <w:r>
        <w:t xml:space="preserve"> </w:t>
      </w:r>
      <w:r>
        <w:t xml:space="preserve">“</w:t>
      </w:r>
      <w:r>
        <w:t xml:space="preserve">release</w:t>
      </w:r>
      <w:r>
        <w:t xml:space="preserve">”</w:t>
      </w:r>
      <w:r>
        <w:t xml:space="preserve"> </w:t>
      </w:r>
      <w:r>
        <w:t xml:space="preserve">in connection with the prefix</w:t>
      </w:r>
      <w:r>
        <w:t xml:space="preserve"> </w:t>
      </w:r>
      <w:r>
        <w:rPr>
          <w:iCs/>
          <w:i/>
        </w:rPr>
        <w:t xml:space="preserve">ava</w:t>
      </w:r>
      <w:r>
        <w:t xml:space="preserve">; Vedic</w:t>
      </w:r>
      <w:r>
        <w:t xml:space="preserve"> </w:t>
      </w:r>
      <w:r>
        <w:rPr>
          <w:iCs/>
          <w:i/>
        </w:rPr>
        <w:t xml:space="preserve">luṅ</w:t>
      </w:r>
      <w:r>
        <w:t xml:space="preserve"> </w:t>
      </w:r>
      <w:r>
        <w:t xml:space="preserve">in the present sense; third person plural; being in an</w:t>
      </w:r>
      <w:r>
        <w:t xml:space="preserve"> </w:t>
      </w:r>
      <w:r>
        <w:rPr>
          <w:iCs/>
          <w:i/>
        </w:rPr>
        <w:t xml:space="preserve">atiṅanta</w:t>
      </w:r>
      <w:r>
        <w:t xml:space="preserve"> </w:t>
      </w:r>
      <w:r>
        <w:t xml:space="preserve">word-position,</w:t>
      </w:r>
      <w:r>
        <w:t xml:space="preserve"> </w:t>
      </w:r>
      <w:r>
        <w:rPr>
          <w:iCs/>
          <w:i/>
        </w:rPr>
        <w:t xml:space="preserve">nighāta</w:t>
      </w:r>
      <w:r>
        <w:t xml:space="preserve"> </w:t>
      </w:r>
      <w:r>
        <w:t xml:space="preserve">accent occurs.</w:t>
      </w:r>
    </w:p>
    <w:p>
      <w:pPr>
        <w:numPr>
          <w:ilvl w:val="0"/>
          <w:numId w:val="1081"/>
        </w:numPr>
        <w:pStyle w:val="Compact"/>
      </w:pPr>
      <w:r>
        <w:rPr>
          <w:iCs/>
          <w:i/>
          <w:bCs/>
          <w:b/>
        </w:rPr>
        <w:t xml:space="preserve">āpuḥ</w:t>
      </w:r>
      <w:r>
        <w:t xml:space="preserve"> </w:t>
      </w:r>
      <w:r>
        <w:t xml:space="preserve">— root</w:t>
      </w:r>
      <w:r>
        <w:t xml:space="preserve"> </w:t>
      </w:r>
      <w:r>
        <w:rPr>
          <w:iCs/>
          <w:i/>
        </w:rPr>
        <w:t xml:space="preserve">āpḷ vyāptau</w:t>
      </w:r>
      <w:r>
        <w:t xml:space="preserve">;</w:t>
      </w:r>
      <w:r>
        <w:t xml:space="preserve"> </w:t>
      </w:r>
      <w:r>
        <w:rPr>
          <w:iCs/>
          <w:i/>
        </w:rPr>
        <w:t xml:space="preserve">liṭ</w:t>
      </w:r>
      <w:r>
        <w:t xml:space="preserve">, third person plural; by</w:t>
      </w:r>
      <w:r>
        <w:t xml:space="preserve"> </w:t>
      </w:r>
      <w:r>
        <w:t xml:space="preserve">“</w:t>
      </w:r>
      <w:r>
        <w:rPr>
          <w:iCs/>
          <w:i/>
        </w:rPr>
        <w:t xml:space="preserve">hi ca</w:t>
      </w:r>
      <w:r>
        <w:t xml:space="preserve">”</w:t>
      </w:r>
      <w:r>
        <w:t xml:space="preserve"> </w:t>
      </w:r>
      <w:r>
        <w:t xml:space="preserve">the</w:t>
      </w:r>
      <w:r>
        <w:t xml:space="preserve"> </w:t>
      </w:r>
      <w:r>
        <w:rPr>
          <w:iCs/>
          <w:i/>
        </w:rPr>
        <w:t xml:space="preserve">nighāta</w:t>
      </w:r>
      <w:r>
        <w:t xml:space="preserve"> </w:t>
      </w:r>
      <w:r>
        <w:t xml:space="preserve">is prohibited; by the suffix accent the final syllable is</w:t>
      </w:r>
      <w:r>
        <w:t xml:space="preserve"> </w:t>
      </w:r>
      <w:r>
        <w:rPr>
          <w:iCs/>
          <w:i/>
        </w:rPr>
        <w:t xml:space="preserve">udātta</w:t>
      </w:r>
      <w:r>
        <w:t xml:space="preserve">.</w:t>
      </w:r>
    </w:p>
    <w:p>
      <w:pPr>
        <w:numPr>
          <w:ilvl w:val="0"/>
          <w:numId w:val="1081"/>
        </w:numPr>
        <w:pStyle w:val="Compact"/>
      </w:pPr>
      <w:r>
        <w:rPr>
          <w:iCs/>
          <w:i/>
          <w:bCs/>
          <w:b/>
        </w:rPr>
        <w:t xml:space="preserve">patnīḥ</w:t>
      </w:r>
      <w:r>
        <w:t xml:space="preserve"> </w:t>
      </w:r>
      <w:r>
        <w:t xml:space="preserve">— by</w:t>
      </w:r>
      <w:r>
        <w:t xml:space="preserve"> </w:t>
      </w:r>
      <w:r>
        <w:t xml:space="preserve">“</w:t>
      </w:r>
      <w:r>
        <w:rPr>
          <w:iCs/>
          <w:i/>
        </w:rPr>
        <w:t xml:space="preserve">supāṃ sulukpūrvasavarṇa…</w:t>
      </w:r>
      <w:r>
        <w:t xml:space="preserve">”</w:t>
      </w:r>
      <w:r>
        <w:t xml:space="preserve"> </w:t>
      </w:r>
      <w:r>
        <w:t xml:space="preserve">(Pā. Sū. 6-1-[?]) with</w:t>
      </w:r>
      <w:r>
        <w:t xml:space="preserve"> </w:t>
      </w:r>
      <w:r>
        <w:rPr>
          <w:iCs/>
          <w:i/>
        </w:rPr>
        <w:t xml:space="preserve">jas</w:t>
      </w:r>
      <w:r>
        <w:t xml:space="preserve"> </w:t>
      </w:r>
      <w:r>
        <w:t xml:space="preserve">following, the</w:t>
      </w:r>
      <w:r>
        <w:t xml:space="preserve"> </w:t>
      </w:r>
      <w:r>
        <w:rPr>
          <w:iCs/>
          <w:i/>
        </w:rPr>
        <w:t xml:space="preserve">pūrvasavarṇa</w:t>
      </w:r>
      <w:r>
        <w:t xml:space="preserve"> </w:t>
      </w:r>
      <w:r>
        <w:t xml:space="preserve">lengthening. ‖ 2 ‖</w:t>
      </w:r>
    </w:p>
    <w:p>
      <w:r>
        <w:pict>
          <v:rect style="width:0;height:1.5pt" o:hralign="center" o:hrstd="t" o:hr="t"/>
        </w:pict>
      </w:r>
    </w:p>
    <w:p>
      <w:pPr>
        <w:pStyle w:val="FirstParagraph"/>
      </w:pPr>
      <w:r>
        <w:rPr>
          <w:bCs/>
          <w:b/>
        </w:rPr>
        <w:t xml:space="preserve">Sūkta 179, Ṛk 3</w:t>
      </w:r>
    </w:p>
    <w:p>
      <w:pPr>
        <w:pStyle w:val="BodyText"/>
      </w:pPr>
      <w:r>
        <w:rPr>
          <w:bCs/>
          <w:b/>
        </w:rPr>
        <w:t xml:space="preserve">Saṃhitā-pāṭha</w:t>
      </w:r>
    </w:p>
    <w:p>
      <w:pPr>
        <w:pStyle w:val="BlockText"/>
      </w:pPr>
      <w:r>
        <w:t xml:space="preserve">न मृषा श्रान्तं यदवन्ति देवा विश्वा इत्स्पृधो अभ्यश्नवाव ।</w:t>
      </w:r>
      <w:r>
        <w:t xml:space="preserve"> </w:t>
      </w:r>
      <w:r>
        <w:t xml:space="preserve">जयावेदत्र शतनीथमाजिं यत्सम्यञ्चा मिथुनावभ्यजाव ॥ ३ ॥</w:t>
      </w:r>
    </w:p>
    <w:p>
      <w:pPr>
        <w:pStyle w:val="FirstParagraph"/>
      </w:pPr>
      <w:r>
        <w:rPr>
          <w:bCs/>
          <w:b/>
        </w:rPr>
        <w:t xml:space="preserve">Pada-pāṭha</w:t>
      </w:r>
    </w:p>
    <w:p>
      <w:pPr>
        <w:pStyle w:val="BlockText"/>
      </w:pPr>
      <w:r>
        <w:t xml:space="preserve">न । मृषा । श्रान्तम् । यत् । अवन्ति । देवाः । विश्वाः । इत् । स्पृधः । अभि । अश्नवाव ।</w:t>
      </w:r>
      <w:r>
        <w:t xml:space="preserve"> </w:t>
      </w:r>
      <w:r>
        <w:t xml:space="preserve">जयाव । इत् । अत्र । शतऽनीथम् । आजिम् । यत् । सम्यञ्चा । मिथुनौ । अभि । अजाव ॥ ३ ॥</w:t>
      </w:r>
    </w:p>
    <w:p>
      <w:pPr>
        <w:pStyle w:val="FirstParagraph"/>
      </w:pPr>
      <w:r>
        <w:rPr>
          <w:bCs/>
          <w:b/>
        </w:rPr>
        <w:t xml:space="preserve">Sāyaṇa-bhāṣya</w:t>
      </w:r>
    </w:p>
    <w:p>
      <w:pPr>
        <w:pStyle w:val="BlockText"/>
      </w:pPr>
      <w:r>
        <w:t xml:space="preserve">अगस्त्यः स्त्रामाह [?] ॥ भोः पत्नि त्वया मया न मृषा श्रान्तम् । व्यर्थं नैव खिन्नमावाभ्याम् । यद्यस्माद्देवा अवन्ति रक्षन्ति तपोभिः प्रीता देवाः । विश्वाः सर्वाः स्पृधोऽभ्यश्नवाव । अभितो व्याप्नुयाव । अत्रास्मिन्संसारे शतनीथमपरिमितभोगप्राप्तिसाधनमाजिं प्राप्तिं [?] परस्परं जयाव । जयलक्षणं सुरते संग्रामं वा जयाव । यद्यस्मात्सम्यञ्चा सम्यक्परस्परं गच्छन्तौ प्रजयन्तौ [?] वा मिथुना मिथुनौ स्त्रीपुरुषरूपौ सन्तावभ्यजाव । त्वं चाहमपि परस्परमभिजयावेत्येवं तयोक्तं संभोगं संभावयामास ॥ [as read; a few words doubtful [?]]</w:t>
      </w:r>
    </w:p>
    <w:p>
      <w:pPr>
        <w:pStyle w:val="FirstParagraph"/>
      </w:pPr>
      <w:r>
        <w:rPr>
          <w:iCs/>
          <w:i/>
        </w:rPr>
        <w:t xml:space="preserve">Gist:</w:t>
      </w:r>
      <w:r>
        <w:t xml:space="preserve"> </w:t>
      </w:r>
      <w:r>
        <w:t xml:space="preserve">Agastya replies that their labour has not been in vain, the deities protect them; let them overcome all rivals and win each other in union as a couple.</w:t>
      </w:r>
    </w:p>
    <w:p>
      <w:pPr>
        <w:pStyle w:val="BodyText"/>
      </w:pPr>
      <w:r>
        <w:rPr>
          <w:bCs/>
          <w:b/>
        </w:rPr>
        <w:t xml:space="preserve">Pratipadārtha</w:t>
      </w:r>
    </w:p>
    <w:p>
      <w:pPr>
        <w:pStyle w:val="BodyText"/>
      </w:pPr>
      <w:r>
        <w:t xml:space="preserve">(</w:t>
      </w:r>
      <w:r>
        <w:rPr>
          <w:iCs/>
          <w:i/>
        </w:rPr>
        <w:t xml:space="preserve">bhoḥ patni</w:t>
      </w:r>
      <w:r>
        <w:t xml:space="preserve"> </w:t>
      </w:r>
      <w:r>
        <w:t xml:space="preserve">— O wife Lopāmudrā)</w:t>
      </w:r>
      <w:r>
        <w:t xml:space="preserve"> </w:t>
      </w:r>
      <w:r>
        <w:rPr>
          <w:bCs/>
          <w:b/>
        </w:rPr>
        <w:t xml:space="preserve">yat</w:t>
      </w:r>
      <w:r>
        <w:t xml:space="preserve"> </w:t>
      </w:r>
      <w:r>
        <w:t xml:space="preserve">— because;</w:t>
      </w:r>
      <w:r>
        <w:t xml:space="preserve"> </w:t>
      </w:r>
      <w:r>
        <w:rPr>
          <w:bCs/>
          <w:b/>
        </w:rPr>
        <w:t xml:space="preserve">devāḥ</w:t>
      </w:r>
      <w:r>
        <w:t xml:space="preserve"> </w:t>
      </w:r>
      <w:r>
        <w:t xml:space="preserve">— the deities;</w:t>
      </w:r>
      <w:r>
        <w:t xml:space="preserve"> </w:t>
      </w:r>
      <w:r>
        <w:rPr>
          <w:bCs/>
          <w:b/>
        </w:rPr>
        <w:t xml:space="preserve">avanti</w:t>
      </w:r>
      <w:r>
        <w:t xml:space="preserve"> </w:t>
      </w:r>
      <w:r>
        <w:t xml:space="preserve">— (pleased with our austerities) protect; (</w:t>
      </w:r>
      <w:r>
        <w:rPr>
          <w:bCs/>
          <w:b/>
        </w:rPr>
        <w:t xml:space="preserve">tat</w:t>
      </w:r>
      <w:r>
        <w:t xml:space="preserve"> </w:t>
      </w:r>
      <w:r>
        <w:t xml:space="preserve">— therefore) … [the passage continues on the next page.]</w:t>
      </w:r>
    </w:p>
    <w:p>
      <w:r>
        <w:pict>
          <v:rect style="width:0;height:1.5pt" o:hralign="center" o:hrstd="t" o:hr="t"/>
        </w:pict>
      </w:r>
    </w:p>
    <w:bookmarkEnd w:id="561"/>
    <w:bookmarkStart w:id="562" w:name="printed-p.-479-pdf-499"/>
    <w:p>
      <w:pPr>
        <w:pStyle w:val="Heading3"/>
      </w:pPr>
      <w:r>
        <w:t xml:space="preserve">Printed p. 479 (PDF 499)</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479.)</w:t>
      </w:r>
    </w:p>
    <w:p>
      <w:pPr>
        <w:pStyle w:val="BodyText"/>
      </w:pPr>
      <w:r>
        <w:rPr>
          <w:bCs/>
          <w:b/>
        </w:rPr>
        <w:t xml:space="preserve">Pratipadārtha (continued)</w:t>
      </w:r>
      <w:r>
        <w:t xml:space="preserve"> </w:t>
      </w:r>
      <w:r>
        <w:t xml:space="preserve">—</w:t>
      </w:r>
      <w:r>
        <w:t xml:space="preserve"> </w:t>
      </w:r>
      <w:r>
        <w:rPr>
          <w:bCs/>
          <w:b/>
        </w:rPr>
        <w:t xml:space="preserve">mṛṣā</w:t>
      </w:r>
      <w:r>
        <w:t xml:space="preserve"> </w:t>
      </w:r>
      <w:r>
        <w:t xml:space="preserve">— in vain;</w:t>
      </w:r>
      <w:r>
        <w:t xml:space="preserve"> </w:t>
      </w:r>
      <w:r>
        <w:rPr>
          <w:bCs/>
          <w:b/>
        </w:rPr>
        <w:t xml:space="preserve">na śrāntam</w:t>
      </w:r>
      <w:r>
        <w:t xml:space="preserve"> </w:t>
      </w:r>
      <w:r>
        <w:t xml:space="preserve">— the labour borne by us (both) was not (in vain);</w:t>
      </w:r>
      <w:r>
        <w:t xml:space="preserve"> </w:t>
      </w:r>
      <w:r>
        <w:rPr>
          <w:bCs/>
          <w:b/>
        </w:rPr>
        <w:t xml:space="preserve">viśvāḥ</w:t>
      </w:r>
      <w:r>
        <w:t xml:space="preserve"> </w:t>
      </w:r>
      <w:r>
        <w:t xml:space="preserve">— all;</w:t>
      </w:r>
      <w:r>
        <w:t xml:space="preserve"> </w:t>
      </w:r>
      <w:r>
        <w:rPr>
          <w:bCs/>
          <w:b/>
        </w:rPr>
        <w:t xml:space="preserve">spṛdhaḥ it</w:t>
      </w:r>
      <w:r>
        <w:t xml:space="preserve"> </w:t>
      </w:r>
      <w:r>
        <w:t xml:space="preserve">— desires indeed;</w:t>
      </w:r>
      <w:r>
        <w:t xml:space="preserve"> </w:t>
      </w:r>
      <w:r>
        <w:rPr>
          <w:bCs/>
          <w:b/>
        </w:rPr>
        <w:t xml:space="preserve">abhi aśnavāva</w:t>
      </w:r>
      <w:r>
        <w:t xml:space="preserve"> </w:t>
      </w:r>
      <w:r>
        <w:t xml:space="preserve">— we two shall obtain;</w:t>
      </w:r>
      <w:r>
        <w:t xml:space="preserve"> </w:t>
      </w:r>
      <w:r>
        <w:rPr>
          <w:bCs/>
          <w:b/>
        </w:rPr>
        <w:t xml:space="preserve">atra</w:t>
      </w:r>
      <w:r>
        <w:t xml:space="preserve"> </w:t>
      </w:r>
      <w:r>
        <w:t xml:space="preserve">— in this world;</w:t>
      </w:r>
      <w:r>
        <w:t xml:space="preserve"> </w:t>
      </w:r>
      <w:r>
        <w:rPr>
          <w:bCs/>
          <w:b/>
        </w:rPr>
        <w:t xml:space="preserve">mithunau</w:t>
      </w:r>
      <w:r>
        <w:t xml:space="preserve"> </w:t>
      </w:r>
      <w:r>
        <w:t xml:space="preserve">— like husband and wife;</w:t>
      </w:r>
      <w:r>
        <w:t xml:space="preserve"> </w:t>
      </w:r>
      <w:r>
        <w:rPr>
          <w:bCs/>
          <w:b/>
        </w:rPr>
        <w:t xml:space="preserve">samyañcā</w:t>
      </w:r>
      <w:r>
        <w:t xml:space="preserve"> </w:t>
      </w:r>
      <w:r>
        <w:t xml:space="preserve">— well united with each other;</w:t>
      </w:r>
      <w:r>
        <w:t xml:space="preserve"> </w:t>
      </w:r>
      <w:r>
        <w:rPr>
          <w:bCs/>
          <w:b/>
        </w:rPr>
        <w:t xml:space="preserve">yat abhi ajāva</w:t>
      </w:r>
      <w:r>
        <w:t xml:space="preserve"> </w:t>
      </w:r>
      <w:r>
        <w:t xml:space="preserve">— if we strive well (or if one overcomes the other);</w:t>
      </w:r>
      <w:r>
        <w:t xml:space="preserve"> </w:t>
      </w:r>
      <w:r>
        <w:rPr>
          <w:bCs/>
          <w:b/>
        </w:rPr>
        <w:t xml:space="preserve">śatanītham</w:t>
      </w:r>
      <w:r>
        <w:t xml:space="preserve"> </w:t>
      </w:r>
      <w:r>
        <w:t xml:space="preserve">— which leads to immeasurable enjoyments;</w:t>
      </w:r>
      <w:r>
        <w:t xml:space="preserve"> </w:t>
      </w:r>
      <w:r>
        <w:rPr>
          <w:bCs/>
          <w:b/>
        </w:rPr>
        <w:t xml:space="preserve">ājim</w:t>
      </w:r>
      <w:r>
        <w:t xml:space="preserve"> </w:t>
      </w:r>
      <w:r>
        <w:t xml:space="preserve">— the mutual attainment;</w:t>
      </w:r>
      <w:r>
        <w:t xml:space="preserve"> </w:t>
      </w:r>
      <w:r>
        <w:rPr>
          <w:bCs/>
          <w:b/>
        </w:rPr>
        <w:t xml:space="preserve">jayāva</w:t>
      </w:r>
      <w:r>
        <w:t xml:space="preserve"> </w:t>
      </w:r>
      <w:r>
        <w:t xml:space="preserve">— we gain; [or:</w:t>
      </w:r>
      <w:r>
        <w:t xml:space="preserve"> </w:t>
      </w:r>
      <w:r>
        <w:rPr>
          <w:bCs/>
          <w:b/>
        </w:rPr>
        <w:t xml:space="preserve">ājim</w:t>
      </w:r>
      <w:r>
        <w:t xml:space="preserve"> </w:t>
      </w:r>
      <w:r>
        <w:t xml:space="preserve">— the battle in the form of love;</w:t>
      </w:r>
      <w:r>
        <w:t xml:space="preserve"> </w:t>
      </w:r>
      <w:r>
        <w:rPr>
          <w:bCs/>
          <w:b/>
        </w:rPr>
        <w:t xml:space="preserve">jayāva it</w:t>
      </w:r>
      <w:r>
        <w:t xml:space="preserve"> </w:t>
      </w:r>
      <w:r>
        <w:t xml:space="preserve">— may we two surely win].</w:t>
      </w:r>
    </w:p>
    <w:p>
      <w:pPr>
        <w:pStyle w:val="BodyText"/>
      </w:pPr>
      <w:r>
        <w:rPr>
          <w:bCs/>
          <w:b/>
        </w:rPr>
        <w:t xml:space="preserve">Bhāvārtha</w:t>
      </w:r>
    </w:p>
    <w:p>
      <w:pPr>
        <w:pStyle w:val="BodyText"/>
      </w:pPr>
      <w:r>
        <w:t xml:space="preserve">O wife Lopāmudrā! The deities, pleased with our austerities, protect us, and by their favour we obtain all our desires; so we must not call our hardship in vain. And in this world, if we two, as husband and wife, strive well, united with each other, we can attain boundless enjoyments. (May we two win enjoyment in the battle of love.)</w:t>
      </w:r>
    </w:p>
    <w:p>
      <w:pPr>
        <w:pStyle w:val="BodyText"/>
      </w:pPr>
      <w:r>
        <w:rPr>
          <w:bCs/>
          <w:b/>
        </w:rPr>
        <w:t xml:space="preserve">Printed English</w:t>
      </w:r>
    </w:p>
    <w:p>
      <w:pPr>
        <w:pStyle w:val="BlockText"/>
      </w:pPr>
      <w:r>
        <w:t xml:space="preserve">(Agastya)—Penance has not been practised in vain: since the gods protect us, we may indulge all our desires: in this world we may triumph in many conflicts, if we exert ourselves mutually together.</w:t>
      </w:r>
    </w:p>
    <w:p>
      <w:pPr>
        <w:pStyle w:val="FirstParagraph"/>
      </w:pPr>
      <w:r>
        <w:rPr>
          <w:bCs/>
          <w:b/>
        </w:rPr>
        <w:t xml:space="preserve">Special Topics (Viśeṣaviṣayagaḷu)</w:t>
      </w:r>
    </w:p>
    <w:p>
      <w:pPr>
        <w:pStyle w:val="BodyText"/>
      </w:pPr>
      <w:r>
        <w:t xml:space="preserve">In this ṛk Agastya gives his wife Lopāmudrā his answer and gives his consent to unite with her as she desired. But one more special point has to be noted here. In this conversation, desire is not shown as the primary objective. All the religious acts, such as sacrifices, have been performed; therefore, having produced the satisfaction of the deities and obtained their favour, Agastya afterwards expresses this wish. Particularly, in</w:t>
      </w:r>
      <w:r>
        <w:t xml:space="preserve"> </w:t>
      </w:r>
      <w:r>
        <w:t xml:space="preserve">“</w:t>
      </w:r>
      <w:r>
        <w:rPr>
          <w:iCs/>
          <w:i/>
        </w:rPr>
        <w:t xml:space="preserve">na mṛṣā śrāntam …</w:t>
      </w:r>
      <w:r>
        <w:t xml:space="preserve">”</w:t>
      </w:r>
      <w:r>
        <w:t xml:space="preserve"> </w:t>
      </w:r>
      <w:r>
        <w:t xml:space="preserve">— when he says that the toil they bore in austerity is not in vain — it is well known that the satisfaction of the deities is for the favouring of men. In the results that fit this effort, Agastya wishes to enjoy the worldly pleasure that is brought about by the favour of the deities.</w:t>
      </w:r>
    </w:p>
    <w:p>
      <w:pPr>
        <w:pStyle w:val="BodyText"/>
      </w:pPr>
      <w:r>
        <w:rPr>
          <w:iCs/>
          <w:i/>
          <w:bCs/>
          <w:b/>
        </w:rPr>
        <w:t xml:space="preserve">spṛdhaḥ</w:t>
      </w:r>
      <w:r>
        <w:t xml:space="preserve"> </w:t>
      </w:r>
      <w:r>
        <w:t xml:space="preserve">— the Nirukta-writers have listed the word</w:t>
      </w:r>
      <w:r>
        <w:t xml:space="preserve"> </w:t>
      </w:r>
      <w:r>
        <w:rPr>
          <w:iCs/>
          <w:i/>
        </w:rPr>
        <w:t xml:space="preserve">spṛdh</w:t>
      </w:r>
      <w:r>
        <w:t xml:space="preserve"> </w:t>
      </w:r>
      <w:r>
        <w:t xml:space="preserve">among the names of</w:t>
      </w:r>
      <w:r>
        <w:t xml:space="preserve"> </w:t>
      </w:r>
      <w:r>
        <w:t xml:space="preserve">“</w:t>
      </w:r>
      <w:r>
        <w:t xml:space="preserve">battle</w:t>
      </w:r>
      <w:r>
        <w:t xml:space="preserve">”</w:t>
      </w:r>
      <w:r>
        <w:t xml:space="preserve"> </w:t>
      </w:r>
      <w:r>
        <w:t xml:space="preserve">(</w:t>
      </w:r>
      <w:r>
        <w:rPr>
          <w:iCs/>
          <w:i/>
        </w:rPr>
        <w:t xml:space="preserve">saṃgrāma</w:t>
      </w:r>
      <w:r>
        <w:t xml:space="preserve">). But in the ṛk at hand Sāyaṇa has explained it as</w:t>
      </w:r>
      <w:r>
        <w:t xml:space="preserve"> </w:t>
      </w:r>
      <w:r>
        <w:t xml:space="preserve">“</w:t>
      </w:r>
      <w:r>
        <w:t xml:space="preserve">desire</w:t>
      </w:r>
      <w:r>
        <w:t xml:space="preserve">”</w:t>
      </w:r>
      <w:r>
        <w:t xml:space="preserve"> </w:t>
      </w:r>
      <w:r>
        <w:t xml:space="preserve">(</w:t>
      </w:r>
      <w:r>
        <w:rPr>
          <w:iCs/>
          <w:i/>
        </w:rPr>
        <w:t xml:space="preserve">apekṣā</w:t>
      </w:r>
      <w:r>
        <w:t xml:space="preserve">). If it is derived from the root</w:t>
      </w:r>
      <w:r>
        <w:t xml:space="preserve"> </w:t>
      </w:r>
      <w:r>
        <w:rPr>
          <w:iCs/>
          <w:i/>
        </w:rPr>
        <w:t xml:space="preserve">spardh</w:t>
      </w:r>
      <w:r>
        <w:t xml:space="preserve">, then the sense</w:t>
      </w:r>
      <w:r>
        <w:t xml:space="preserve"> </w:t>
      </w:r>
      <w:r>
        <w:t xml:space="preserve">“</w:t>
      </w:r>
      <w:r>
        <w:t xml:space="preserve">desire</w:t>
      </w:r>
      <w:r>
        <w:t xml:space="preserve">”</w:t>
      </w:r>
      <w:r>
        <w:t xml:space="preserve"> </w:t>
      </w:r>
      <w:r>
        <w:t xml:space="preserve">also arises.</w:t>
      </w:r>
    </w:p>
    <w:bookmarkEnd w:id="562"/>
    <w:bookmarkStart w:id="563" w:name="printed-p.-480-pdf-500"/>
    <w:p>
      <w:pPr>
        <w:pStyle w:val="Heading3"/>
      </w:pPr>
      <w:r>
        <w:t xml:space="preserve">Printed p. 480 (PDF 500)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480.)</w:t>
      </w:r>
    </w:p>
    <w:p>
      <w:pPr>
        <w:pStyle w:val="BodyText"/>
      </w:pPr>
      <w:r>
        <w:t xml:space="preserve">The restraint of desire, being an extremely hard means, is here likened to battle.</w:t>
      </w:r>
    </w:p>
    <w:p>
      <w:pPr>
        <w:pStyle w:val="BodyText"/>
      </w:pPr>
      <w:r>
        <w:rPr>
          <w:iCs/>
          <w:i/>
          <w:bCs/>
          <w:b/>
        </w:rPr>
        <w:t xml:space="preserve">ājim</w:t>
      </w:r>
      <w:r>
        <w:t xml:space="preserve"> </w:t>
      </w:r>
      <w:r>
        <w:t xml:space="preserve">—</w:t>
      </w:r>
      <w:r>
        <w:t xml:space="preserve"> </w:t>
      </w:r>
      <w:r>
        <w:t xml:space="preserve">“</w:t>
      </w:r>
      <w:r>
        <w:rPr>
          <w:iCs/>
          <w:i/>
        </w:rPr>
        <w:t xml:space="preserve">ājayenasyājavanasyeti vā</w:t>
      </w:r>
      <w:r>
        <w:t xml:space="preserve">”</w:t>
      </w:r>
      <w:r>
        <w:t xml:space="preserve"> </w:t>
      </w:r>
      <w:r>
        <w:t xml:space="preserve">(Ni. 9-23 [?]) —</w:t>
      </w:r>
      <w:r>
        <w:t xml:space="preserve"> </w:t>
      </w:r>
      <w:r>
        <w:t xml:space="preserve">“</w:t>
      </w:r>
      <w:r>
        <w:t xml:space="preserve">from the place for gaining victory, or from the place of swift movement</w:t>
      </w:r>
      <w:r>
        <w:t xml:space="preserve">”</w:t>
      </w:r>
      <w:r>
        <w:t xml:space="preserve">:</w:t>
      </w:r>
      <w:r>
        <w:t xml:space="preserve"> </w:t>
      </w:r>
      <w:r>
        <w:rPr>
          <w:iCs/>
          <w:i/>
        </w:rPr>
        <w:t xml:space="preserve">āji</w:t>
      </w:r>
      <w:r>
        <w:t xml:space="preserve"> </w:t>
      </w:r>
      <w:r>
        <w:t xml:space="preserve">is the name of a battle. Explaining this word, the Nirukta-writers have cited the ṛk in the Ṛk-saṃhitā:</w:t>
      </w:r>
    </w:p>
    <w:p>
      <w:pPr>
        <w:pStyle w:val="BlockText"/>
      </w:pPr>
      <w:r>
        <w:t xml:space="preserve">न्यक्रन्दयन्नुपयन्त एनममेहयन्वृषभं मध्य आजेः ।</w:t>
      </w:r>
      <w:r>
        <w:t xml:space="preserve"> </w:t>
      </w:r>
      <w:r>
        <w:t xml:space="preserve">तेन सूभर्वं शतवत्सहस्रं गवां मुद्गलः प्रधने जिगाय ॥</w:t>
      </w:r>
    </w:p>
    <w:p>
      <w:pPr>
        <w:pStyle w:val="BlockText"/>
      </w:pPr>
      <w:r>
        <w:rPr>
          <w:iCs/>
          <w:i/>
        </w:rPr>
        <w:t xml:space="preserve">nyakrandayannupayanta enamamehayanvṛṣabhaṃ madhya ājeḥ |</w:t>
      </w:r>
      <w:r>
        <w:t xml:space="preserve"> </w:t>
      </w:r>
      <w:r>
        <w:rPr>
          <w:iCs/>
          <w:i/>
        </w:rPr>
        <w:t xml:space="preserve">tena sūbharvaṃ śatavatsahasraṃ gavāṃ mudgalaḥ pradhane jigāya ‖</w:t>
      </w:r>
    </w:p>
    <w:p>
      <w:pPr>
        <w:pStyle w:val="FirstParagraph"/>
      </w:pPr>
      <w:r>
        <w:t xml:space="preserve">(Ṛ. Saṃ. 10-102-9 [?]) — and have given the above explanation for the word</w:t>
      </w:r>
      <w:r>
        <w:t xml:space="preserve"> </w:t>
      </w:r>
      <w:r>
        <w:rPr>
          <w:iCs/>
          <w:i/>
        </w:rPr>
        <w:t xml:space="preserve">ājeḥ</w:t>
      </w:r>
      <w:r>
        <w:t xml:space="preserve"> </w:t>
      </w:r>
      <w:r>
        <w:t xml:space="preserve">occurring in it. In the ṛk at hand also Sāyaṇa has given two meanings: first,</w:t>
      </w:r>
      <w:r>
        <w:t xml:space="preserve"> </w:t>
      </w:r>
      <w:r>
        <w:rPr>
          <w:iCs/>
          <w:i/>
        </w:rPr>
        <w:t xml:space="preserve">ājiṃ parasparaprāptim</w:t>
      </w:r>
      <w:r>
        <w:t xml:space="preserve"> </w:t>
      </w:r>
      <w:r>
        <w:t xml:space="preserve">(</w:t>
      </w:r>
      <w:r>
        <w:t xml:space="preserve">“</w:t>
      </w:r>
      <w:r>
        <w:t xml:space="preserve">mutual attainment</w:t>
      </w:r>
      <w:r>
        <w:t xml:space="preserve">”</w:t>
      </w:r>
      <w:r>
        <w:t xml:space="preserve">); and second,</w:t>
      </w:r>
      <w:r>
        <w:t xml:space="preserve"> </w:t>
      </w:r>
      <w:r>
        <w:rPr>
          <w:iCs/>
          <w:i/>
        </w:rPr>
        <w:t xml:space="preserve">surataruupasaṅgrāmaṃ vā</w:t>
      </w:r>
      <w:r>
        <w:t xml:space="preserve"> </w:t>
      </w:r>
      <w:r>
        <w:t xml:space="preserve">(</w:t>
      </w:r>
      <w:r>
        <w:t xml:space="preserve">“</w:t>
      </w:r>
      <w:r>
        <w:t xml:space="preserve">or the battle in the form of love-union</w:t>
      </w:r>
      <w:r>
        <w:t xml:space="preserve">”</w:t>
      </w:r>
      <w:r>
        <w:t xml:space="preserve">) [as read].</w:t>
      </w:r>
    </w:p>
    <w:p>
      <w:pPr>
        <w:pStyle w:val="BodyText"/>
      </w:pPr>
      <w:r>
        <w:rPr>
          <w:bCs/>
          <w:b/>
        </w:rPr>
        <w:t xml:space="preserve">Vyākaraṇa-prakriyā (grammar)</w:t>
      </w:r>
      <w:r>
        <w:t xml:space="preserve"> </w:t>
      </w:r>
      <w:r>
        <w:t xml:space="preserve">— noted briefly (sūtra numerals [?]):</w:t>
      </w:r>
    </w:p>
    <w:p>
      <w:pPr>
        <w:numPr>
          <w:ilvl w:val="0"/>
          <w:numId w:val="1082"/>
        </w:numPr>
        <w:pStyle w:val="Compact"/>
      </w:pPr>
      <w:r>
        <w:rPr>
          <w:iCs/>
          <w:i/>
          <w:bCs/>
          <w:b/>
        </w:rPr>
        <w:t xml:space="preserve">śrāntam</w:t>
      </w:r>
      <w:r>
        <w:t xml:space="preserve"> </w:t>
      </w:r>
      <w:r>
        <w:t xml:space="preserve">— root</w:t>
      </w:r>
      <w:r>
        <w:t xml:space="preserve"> </w:t>
      </w:r>
      <w:r>
        <w:rPr>
          <w:iCs/>
          <w:i/>
        </w:rPr>
        <w:t xml:space="preserve">śramu tapasi khede ca</w:t>
      </w:r>
      <w:r>
        <w:t xml:space="preserve">; the suffix</w:t>
      </w:r>
      <w:r>
        <w:t xml:space="preserve"> </w:t>
      </w:r>
      <w:r>
        <w:rPr>
          <w:iCs/>
          <w:i/>
        </w:rPr>
        <w:t xml:space="preserve">kta</w:t>
      </w:r>
      <w:r>
        <w:t xml:space="preserve">; by the suffix accent the final syllable is</w:t>
      </w:r>
      <w:r>
        <w:t xml:space="preserve"> </w:t>
      </w:r>
      <w:r>
        <w:rPr>
          <w:iCs/>
          <w:i/>
        </w:rPr>
        <w:t xml:space="preserve">udātta</w:t>
      </w:r>
      <w:r>
        <w:t xml:space="preserve">.</w:t>
      </w:r>
    </w:p>
    <w:p>
      <w:pPr>
        <w:numPr>
          <w:ilvl w:val="0"/>
          <w:numId w:val="1082"/>
        </w:numPr>
        <w:pStyle w:val="Compact"/>
      </w:pPr>
      <w:r>
        <w:rPr>
          <w:iCs/>
          <w:i/>
          <w:bCs/>
          <w:b/>
        </w:rPr>
        <w:t xml:space="preserve">avanti</w:t>
      </w:r>
      <w:r>
        <w:t xml:space="preserve"> </w:t>
      </w:r>
      <w:r>
        <w:t xml:space="preserve">— root</w:t>
      </w:r>
      <w:r>
        <w:t xml:space="preserve"> </w:t>
      </w:r>
      <w:r>
        <w:rPr>
          <w:iCs/>
          <w:i/>
        </w:rPr>
        <w:t xml:space="preserve">ava rakṣaṇe</w:t>
      </w:r>
      <w:r>
        <w:t xml:space="preserve">;</w:t>
      </w:r>
      <w:r>
        <w:t xml:space="preserve"> </w:t>
      </w:r>
      <w:r>
        <w:rPr>
          <w:iCs/>
          <w:i/>
        </w:rPr>
        <w:t xml:space="preserve">laṭ</w:t>
      </w:r>
      <w:r>
        <w:t xml:space="preserve">, third person plural; because of</w:t>
      </w:r>
      <w:r>
        <w:t xml:space="preserve"> </w:t>
      </w:r>
      <w:r>
        <w:rPr>
          <w:iCs/>
          <w:i/>
        </w:rPr>
        <w:t xml:space="preserve">yad</w:t>
      </w:r>
      <w:r>
        <w:t xml:space="preserve">-connection no</w:t>
      </w:r>
      <w:r>
        <w:t xml:space="preserve"> </w:t>
      </w:r>
      <w:r>
        <w:rPr>
          <w:iCs/>
          <w:i/>
        </w:rPr>
        <w:t xml:space="preserve">nighāta</w:t>
      </w:r>
      <w:r>
        <w:t xml:space="preserve"> </w:t>
      </w:r>
      <w:r>
        <w:t xml:space="preserve">occurs; by</w:t>
      </w:r>
      <w:r>
        <w:t xml:space="preserve"> </w:t>
      </w:r>
      <w:r>
        <w:t xml:space="preserve">“</w:t>
      </w:r>
      <w:r>
        <w:rPr>
          <w:iCs/>
          <w:i/>
        </w:rPr>
        <w:t xml:space="preserve">tāsyanudāttet…</w:t>
      </w:r>
      <w:r>
        <w:t xml:space="preserve">”</w:t>
      </w:r>
      <w:r>
        <w:t xml:space="preserve"> </w:t>
      </w:r>
      <w:r>
        <w:t xml:space="preserve">(Pā. Sū. 6-1-186 [?]) the</w:t>
      </w:r>
      <w:r>
        <w:t xml:space="preserve"> </w:t>
      </w:r>
      <w:r>
        <w:rPr>
          <w:iCs/>
          <w:i/>
        </w:rPr>
        <w:t xml:space="preserve">lasārvadhātuka</w:t>
      </w:r>
      <w:r>
        <w:t xml:space="preserve"> </w:t>
      </w:r>
      <w:r>
        <w:t xml:space="preserve">is</w:t>
      </w:r>
      <w:r>
        <w:t xml:space="preserve"> </w:t>
      </w:r>
      <w:r>
        <w:rPr>
          <w:iCs/>
          <w:i/>
        </w:rPr>
        <w:t xml:space="preserve">anudātta</w:t>
      </w:r>
      <w:r>
        <w:t xml:space="preserve">, so the root accent remains.</w:t>
      </w:r>
    </w:p>
    <w:p>
      <w:pPr>
        <w:numPr>
          <w:ilvl w:val="0"/>
          <w:numId w:val="1082"/>
        </w:numPr>
        <w:pStyle w:val="Compact"/>
      </w:pPr>
      <w:r>
        <w:rPr>
          <w:iCs/>
          <w:i/>
          <w:bCs/>
          <w:b/>
        </w:rPr>
        <w:t xml:space="preserve">aśnavāva</w:t>
      </w:r>
      <w:r>
        <w:t xml:space="preserve"> </w:t>
      </w:r>
      <w:r>
        <w:t xml:space="preserve">— root</w:t>
      </w:r>
      <w:r>
        <w:t xml:space="preserve"> </w:t>
      </w:r>
      <w:r>
        <w:rPr>
          <w:iCs/>
          <w:i/>
        </w:rPr>
        <w:t xml:space="preserve">aśū vyāptau</w:t>
      </w:r>
      <w:r>
        <w:t xml:space="preserve">,</w:t>
      </w:r>
      <w:r>
        <w:t xml:space="preserve"> </w:t>
      </w:r>
      <w:r>
        <w:rPr>
          <w:iCs/>
          <w:i/>
        </w:rPr>
        <w:t xml:space="preserve">svādi</w:t>
      </w:r>
      <w:r>
        <w:t xml:space="preserve"> </w:t>
      </w:r>
      <w:r>
        <w:t xml:space="preserve">class; by</w:t>
      </w:r>
      <w:r>
        <w:t xml:space="preserve"> </w:t>
      </w:r>
      <w:r>
        <w:t xml:space="preserve">“</w:t>
      </w:r>
      <w:r>
        <w:rPr>
          <w:iCs/>
          <w:i/>
        </w:rPr>
        <w:t xml:space="preserve">vyatyayo bahulam</w:t>
      </w:r>
      <w:r>
        <w:t xml:space="preserve">”</w:t>
      </w:r>
      <w:r>
        <w:t xml:space="preserve"> </w:t>
      </w:r>
      <w:r>
        <w:t xml:space="preserve">(Pā. Sū. 3-1-85 [?])</w:t>
      </w:r>
      <w:r>
        <w:t xml:space="preserve"> </w:t>
      </w:r>
      <w:r>
        <w:rPr>
          <w:iCs/>
          <w:i/>
        </w:rPr>
        <w:t xml:space="preserve">parasmaipada</w:t>
      </w:r>
      <w:r>
        <w:t xml:space="preserve">;</w:t>
      </w:r>
      <w:r>
        <w:t xml:space="preserve"> </w:t>
      </w:r>
      <w:r>
        <w:rPr>
          <w:iCs/>
          <w:i/>
        </w:rPr>
        <w:t xml:space="preserve">loṭ</w:t>
      </w:r>
      <w:r>
        <w:t xml:space="preserve">, first person dual;</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82"/>
        </w:numPr>
        <w:pStyle w:val="Compact"/>
      </w:pPr>
      <w:r>
        <w:rPr>
          <w:iCs/>
          <w:i/>
          <w:bCs/>
          <w:b/>
        </w:rPr>
        <w:t xml:space="preserve">jayāva</w:t>
      </w:r>
      <w:r>
        <w:t xml:space="preserve"> </w:t>
      </w:r>
      <w:r>
        <w:t xml:space="preserve">— root</w:t>
      </w:r>
      <w:r>
        <w:t xml:space="preserve"> </w:t>
      </w:r>
      <w:r>
        <w:rPr>
          <w:iCs/>
          <w:i/>
        </w:rPr>
        <w:t xml:space="preserve">ji jaye</w:t>
      </w:r>
      <w:r>
        <w:t xml:space="preserve">;</w:t>
      </w:r>
      <w:r>
        <w:t xml:space="preserve"> </w:t>
      </w:r>
      <w:r>
        <w:rPr>
          <w:iCs/>
          <w:i/>
        </w:rPr>
        <w:t xml:space="preserve">loṭ</w:t>
      </w:r>
      <w:r>
        <w:t xml:space="preserve">, first person dual; being in</w:t>
      </w:r>
      <w:r>
        <w:t xml:space="preserve"> </w:t>
      </w:r>
      <w:r>
        <w:rPr>
          <w:iCs/>
          <w:i/>
        </w:rPr>
        <w:t xml:space="preserve">pādādi</w:t>
      </w:r>
      <w:r>
        <w:t xml:space="preserve"> </w:t>
      </w:r>
      <w:r>
        <w:t xml:space="preserve">position, no</w:t>
      </w:r>
      <w:r>
        <w:t xml:space="preserve"> </w:t>
      </w:r>
      <w:r>
        <w:rPr>
          <w:iCs/>
          <w:i/>
        </w:rPr>
        <w:t xml:space="preserve">nighāta</w:t>
      </w:r>
      <w:r>
        <w:t xml:space="preserve">; the</w:t>
      </w:r>
      <w:r>
        <w:t xml:space="preserve"> </w:t>
      </w:r>
      <w:r>
        <w:rPr>
          <w:iCs/>
          <w:i/>
        </w:rPr>
        <w:t xml:space="preserve">lasārvadhātuka</w:t>
      </w:r>
      <w:r>
        <w:t xml:space="preserve"> </w:t>
      </w:r>
      <w:r>
        <w:t xml:space="preserve">is</w:t>
      </w:r>
      <w:r>
        <w:t xml:space="preserve"> </w:t>
      </w:r>
      <w:r>
        <w:rPr>
          <w:iCs/>
          <w:i/>
        </w:rPr>
        <w:t xml:space="preserve">anudātta</w:t>
      </w:r>
      <w:r>
        <w:t xml:space="preserve">, so the root accent remains.</w:t>
      </w:r>
    </w:p>
    <w:p>
      <w:pPr>
        <w:numPr>
          <w:ilvl w:val="0"/>
          <w:numId w:val="1082"/>
        </w:numPr>
        <w:pStyle w:val="Compact"/>
      </w:pPr>
      <w:r>
        <w:rPr>
          <w:iCs/>
          <w:i/>
          <w:bCs/>
          <w:b/>
        </w:rPr>
        <w:t xml:space="preserve">śatanītham</w:t>
      </w:r>
      <w:r>
        <w:t xml:space="preserve"> </w:t>
      </w:r>
      <w:r>
        <w:t xml:space="preserve">— root</w:t>
      </w:r>
      <w:r>
        <w:t xml:space="preserve"> </w:t>
      </w:r>
      <w:r>
        <w:rPr>
          <w:iCs/>
          <w:i/>
        </w:rPr>
        <w:t xml:space="preserve">nīñ prāpaṇe</w:t>
      </w:r>
      <w:r>
        <w:t xml:space="preserve">; by</w:t>
      </w:r>
      <w:r>
        <w:t xml:space="preserve"> </w:t>
      </w:r>
      <w:r>
        <w:t xml:space="preserve">“</w:t>
      </w:r>
      <w:r>
        <w:rPr>
          <w:iCs/>
          <w:i/>
        </w:rPr>
        <w:t xml:space="preserve">panikuṣinīramikāśibhyaḥ kthan</w:t>
      </w:r>
      <w:r>
        <w:t xml:space="preserve">”</w:t>
      </w:r>
      <w:r>
        <w:t xml:space="preserve"> </w:t>
      </w:r>
      <w:r>
        <w:t xml:space="preserve">(Uṇ. Sū. 2-[?]) the suffix</w:t>
      </w:r>
      <w:r>
        <w:t xml:space="preserve"> </w:t>
      </w:r>
      <w:r>
        <w:rPr>
          <w:iCs/>
          <w:i/>
        </w:rPr>
        <w:t xml:space="preserve">kthan</w:t>
      </w:r>
      <w:r>
        <w:t xml:space="preserve">; in a</w:t>
      </w:r>
      <w:r>
        <w:t xml:space="preserve"> </w:t>
      </w:r>
      <w:r>
        <w:rPr>
          <w:iCs/>
          <w:i/>
        </w:rPr>
        <w:t xml:space="preserve">bahuvrīhi</w:t>
      </w:r>
      <w:r>
        <w:t xml:space="preserve"> </w:t>
      </w:r>
      <w:r>
        <w:t xml:space="preserve">compound, by</w:t>
      </w:r>
      <w:r>
        <w:t xml:space="preserve"> </w:t>
      </w:r>
      <w:r>
        <w:t xml:space="preserve">“</w:t>
      </w:r>
      <w:r>
        <w:rPr>
          <w:iCs/>
          <w:i/>
        </w:rPr>
        <w:t xml:space="preserve">bahuvrīhau prakṛtyā pūrvapadam</w:t>
      </w:r>
      <w:r>
        <w:t xml:space="preserve">”</w:t>
      </w:r>
      <w:r>
        <w:t xml:space="preserve"> </w:t>
      </w:r>
      <w:r>
        <w:t xml:space="preserve">the fore-member keeps its natural accent; accusative singular.</w:t>
      </w:r>
    </w:p>
    <w:p>
      <w:pPr>
        <w:numPr>
          <w:ilvl w:val="0"/>
          <w:numId w:val="1082"/>
        </w:numPr>
        <w:pStyle w:val="Compact"/>
      </w:pPr>
      <w:r>
        <w:rPr>
          <w:iCs/>
          <w:i/>
          <w:bCs/>
          <w:b/>
        </w:rPr>
        <w:t xml:space="preserve">samyañcā</w:t>
      </w:r>
      <w:r>
        <w:t xml:space="preserve"> </w:t>
      </w:r>
      <w:r>
        <w:t xml:space="preserve">— by</w:t>
      </w:r>
      <w:r>
        <w:t xml:space="preserve"> </w:t>
      </w:r>
      <w:r>
        <w:t xml:space="preserve">“</w:t>
      </w:r>
      <w:r>
        <w:rPr>
          <w:iCs/>
          <w:i/>
        </w:rPr>
        <w:t xml:space="preserve">supāṃ sulukpūrvasavarṇa…</w:t>
      </w:r>
      <w:r>
        <w:t xml:space="preserve">”</w:t>
      </w:r>
      <w:r>
        <w:t xml:space="preserve"> </w:t>
      </w:r>
      <w:r>
        <w:t xml:space="preserve">(Pā. Sū. 7-1-39 [?])</w:t>
      </w:r>
      <w:r>
        <w:t xml:space="preserve"> </w:t>
      </w:r>
      <w:r>
        <w:rPr>
          <w:iCs/>
          <w:i/>
        </w:rPr>
        <w:t xml:space="preserve">ā</w:t>
      </w:r>
      <w:r>
        <w:t xml:space="preserve"> </w:t>
      </w:r>
      <w:r>
        <w:t xml:space="preserve">in place of the dual</w:t>
      </w:r>
      <w:r>
        <w:t xml:space="preserve"> </w:t>
      </w:r>
      <w:r>
        <w:rPr>
          <w:iCs/>
          <w:i/>
        </w:rPr>
        <w:t xml:space="preserve">au</w:t>
      </w:r>
      <w:r>
        <w:t xml:space="preserve">.</w:t>
      </w:r>
    </w:p>
    <w:p>
      <w:pPr>
        <w:numPr>
          <w:ilvl w:val="0"/>
          <w:numId w:val="1082"/>
        </w:numPr>
        <w:pStyle w:val="Compact"/>
      </w:pPr>
      <w:r>
        <w:rPr>
          <w:iCs/>
          <w:i/>
          <w:bCs/>
          <w:b/>
        </w:rPr>
        <w:t xml:space="preserve">ājāva</w:t>
      </w:r>
      <w:r>
        <w:t xml:space="preserve"> </w:t>
      </w:r>
      <w:r>
        <w:t xml:space="preserve">— root</w:t>
      </w:r>
      <w:r>
        <w:t xml:space="preserve"> </w:t>
      </w:r>
      <w:r>
        <w:rPr>
          <w:iCs/>
          <w:i/>
        </w:rPr>
        <w:t xml:space="preserve">aja gatikṣepaṇayoḥ</w:t>
      </w:r>
      <w:r>
        <w:t xml:space="preserve">;</w:t>
      </w:r>
      <w:r>
        <w:t xml:space="preserve"> </w:t>
      </w:r>
      <w:r>
        <w:rPr>
          <w:iCs/>
          <w:i/>
        </w:rPr>
        <w:t xml:space="preserve">loṭ</w:t>
      </w:r>
      <w:r>
        <w:t xml:space="preserve">, first person dual; because of</w:t>
      </w:r>
      <w:r>
        <w:t xml:space="preserve"> </w:t>
      </w:r>
      <w:r>
        <w:rPr>
          <w:iCs/>
          <w:i/>
        </w:rPr>
        <w:t xml:space="preserve">yad</w:t>
      </w:r>
      <w:r>
        <w:t xml:space="preserve">-connection no</w:t>
      </w:r>
      <w:r>
        <w:t xml:space="preserve"> </w:t>
      </w:r>
      <w:r>
        <w:rPr>
          <w:iCs/>
          <w:i/>
        </w:rPr>
        <w:t xml:space="preserve">nighāta</w:t>
      </w:r>
      <w:r>
        <w:t xml:space="preserve">; the root accent remains. ‖ 3 ‖</w:t>
      </w:r>
    </w:p>
    <w:p>
      <w:r>
        <w:pict>
          <v:rect style="width:0;height:1.5pt" o:hralign="center" o:hrstd="t" o:hr="t"/>
        </w:pict>
      </w:r>
    </w:p>
    <w:bookmarkEnd w:id="563"/>
    <w:bookmarkStart w:id="564" w:name="printed-p.-481-pdf-501"/>
    <w:p>
      <w:pPr>
        <w:pStyle w:val="Heading3"/>
      </w:pPr>
      <w:r>
        <w:t xml:space="preserve">Printed p. 481 (PDF 501)</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481; signature mark</w:t>
      </w:r>
      <w:r>
        <w:rPr>
          <w:iCs/>
          <w:i/>
        </w:rPr>
        <w:t xml:space="preserve"> </w:t>
      </w:r>
      <w:r>
        <w:rPr>
          <w:iCs/>
          <w:i/>
        </w:rPr>
        <w:t xml:space="preserve">“</w:t>
      </w:r>
      <w:r>
        <w:rPr>
          <w:iCs/>
          <w:i/>
        </w:rPr>
        <w:t xml:space="preserve">XIII 31</w:t>
      </w:r>
      <w:r>
        <w:rPr>
          <w:iCs/>
          <w:i/>
        </w:rPr>
        <w:t xml:space="preserve">”</w:t>
      </w:r>
      <w:r>
        <w:rPr>
          <w:iCs/>
          <w:i/>
        </w:rPr>
        <w:t xml:space="preserve">.)</w:t>
      </w:r>
    </w:p>
    <w:p>
      <w:pPr>
        <w:pStyle w:val="BodyText"/>
      </w:pPr>
      <w:r>
        <w:rPr>
          <w:bCs/>
          <w:b/>
        </w:rPr>
        <w:t xml:space="preserve">Sūkta 179, Ṛk 4</w:t>
      </w:r>
    </w:p>
    <w:p>
      <w:pPr>
        <w:pStyle w:val="BodyText"/>
      </w:pPr>
      <w:r>
        <w:rPr>
          <w:bCs/>
          <w:b/>
        </w:rPr>
        <w:t xml:space="preserve">Saṃhitā-pāṭha</w:t>
      </w:r>
    </w:p>
    <w:p>
      <w:pPr>
        <w:pStyle w:val="BlockText"/>
      </w:pPr>
      <w:r>
        <w:t xml:space="preserve">नदस्य मा रुधतः काम आगन्नित आजातो अमुतः कुतश्चित् ।</w:t>
      </w:r>
      <w:r>
        <w:t xml:space="preserve"> </w:t>
      </w:r>
      <w:r>
        <w:t xml:space="preserve">लोपामुद्रा वृषणं नी रिणाति धीरमधीरा धयति श्वसन्तम् ॥ ४ ॥</w:t>
      </w:r>
    </w:p>
    <w:p>
      <w:pPr>
        <w:pStyle w:val="FirstParagraph"/>
      </w:pPr>
      <w:r>
        <w:rPr>
          <w:bCs/>
          <w:b/>
        </w:rPr>
        <w:t xml:space="preserve">Pada-pāṭha</w:t>
      </w:r>
    </w:p>
    <w:p>
      <w:pPr>
        <w:pStyle w:val="BlockText"/>
      </w:pPr>
      <w:r>
        <w:t xml:space="preserve">नदस्य । मा । रुधतः । कामः । आ । अगन् । इतः । आऽजातः । अमुतः । कुतः । चित् ।</w:t>
      </w:r>
      <w:r>
        <w:t xml:space="preserve"> </w:t>
      </w:r>
      <w:r>
        <w:t xml:space="preserve">लोपामुद्रा । वृषणम् । नि । रिणाति । धीरम् । अधीरा । धयति । श्वसन्तम् ॥ ४ ॥</w:t>
      </w:r>
    </w:p>
    <w:p>
      <w:pPr>
        <w:pStyle w:val="FirstParagraph"/>
      </w:pPr>
      <w:r>
        <w:rPr>
          <w:bCs/>
          <w:b/>
        </w:rPr>
        <w:t xml:space="preserve">Sāyaṇa-bhāṣya</w:t>
      </w:r>
    </w:p>
    <w:p>
      <w:pPr>
        <w:pStyle w:val="BlockText"/>
      </w:pPr>
      <w:r>
        <w:t xml:space="preserve">अथ चतुर्थ्याह्यगस्त्य आह ॥ हे जाये नदस्य नदनस्य जपशब्दयितुर्जपाध्ययनकर्तो रुधतो रेतो निरोद्धुर्ब्रह्मचर्यमास्थितस्य ॥ उभे कर्मणि षष्ठ्यौ ॥ उक्तलक्षणं मां कामः आगन् । आगमत् । नदस्य मा रुधतः काम आगमदिति निरुक्तम् । ५-२ [?] । कस्य हेतोरिति उच्यते । इतस्त्वत्संगमनिमित्तात् तथामुतो वसन्तादिकालात् कुतश्चित्कारणादाजातः सर्वत उत्पन्नः । यद्वा । इत एतल्लोकजनितादमुतो लोकान्तरजनिताद्वा कुतश्चिन्निमित्तात्कामात् । कथमिति उच्यते । इयं लोपामुद्रा वृषणं रेतसः प्रवर्तकं मां नी रिणाति । नितरां गच्छतु । किंच धीरं धीमन्तं नियमादविचालिनं श्वसन्तं महाप्राणं महाबलमधीरा कातरैषा योषिद्धयति । उपभुङ्क्ताम् ॥ [as read; a few words doubtful [?]]</w:t>
      </w:r>
    </w:p>
    <w:p>
      <w:pPr>
        <w:pStyle w:val="FirstParagraph"/>
      </w:pPr>
      <w:r>
        <w:rPr>
          <w:iCs/>
          <w:i/>
        </w:rPr>
        <w:t xml:space="preserve">Gist:</w:t>
      </w:r>
      <w:r>
        <w:t xml:space="preserve"> </w:t>
      </w:r>
      <w:r>
        <w:t xml:space="preserve">Agastya says that desire has arisen in him, an ascetic, from her closeness or some other cause; let Lopāmudrā approach him — a restless woman can unsettle even a firm and strong man.</w:t>
      </w:r>
    </w:p>
    <w:p>
      <w:pPr>
        <w:pStyle w:val="BodyText"/>
      </w:pPr>
      <w:r>
        <w:rPr>
          <w:bCs/>
          <w:b/>
        </w:rPr>
        <w:t xml:space="preserve">Pratipadārtha</w:t>
      </w:r>
    </w:p>
    <w:p>
      <w:pPr>
        <w:pStyle w:val="BodyText"/>
      </w:pPr>
      <w:r>
        <w:t xml:space="preserve">(</w:t>
      </w:r>
      <w:r>
        <w:rPr>
          <w:iCs/>
          <w:i/>
        </w:rPr>
        <w:t xml:space="preserve">he jāye</w:t>
      </w:r>
      <w:r>
        <w:t xml:space="preserve"> </w:t>
      </w:r>
      <w:r>
        <w:t xml:space="preserve">— O wife)</w:t>
      </w:r>
      <w:r>
        <w:t xml:space="preserve"> </w:t>
      </w:r>
      <w:r>
        <w:rPr>
          <w:bCs/>
          <w:b/>
        </w:rPr>
        <w:t xml:space="preserve">nadasya</w:t>
      </w:r>
      <w:r>
        <w:t xml:space="preserve"> </w:t>
      </w:r>
      <w:r>
        <w:t xml:space="preserve">— of me, the one who mutters (study of</w:t>
      </w:r>
      <w:r>
        <w:t xml:space="preserve"> </w:t>
      </w:r>
      <w:r>
        <w:rPr>
          <w:iCs/>
          <w:i/>
        </w:rPr>
        <w:t xml:space="preserve">japa</w:t>
      </w:r>
      <w:r>
        <w:t xml:space="preserve">);</w:t>
      </w:r>
      <w:r>
        <w:t xml:space="preserve"> </w:t>
      </w:r>
      <w:r>
        <w:rPr>
          <w:bCs/>
          <w:b/>
        </w:rPr>
        <w:t xml:space="preserve">rudhataḥ</w:t>
      </w:r>
      <w:r>
        <w:t xml:space="preserve"> </w:t>
      </w:r>
      <w:r>
        <w:t xml:space="preserve">— who restrains the seed (practising</w:t>
      </w:r>
      <w:r>
        <w:t xml:space="preserve"> </w:t>
      </w:r>
      <w:r>
        <w:rPr>
          <w:iCs/>
          <w:i/>
        </w:rPr>
        <w:t xml:space="preserve">brahmacarya</w:t>
      </w:r>
      <w:r>
        <w:t xml:space="preserve">);</w:t>
      </w:r>
      <w:r>
        <w:t xml:space="preserve"> </w:t>
      </w:r>
      <w:r>
        <w:rPr>
          <w:bCs/>
          <w:b/>
        </w:rPr>
        <w:t xml:space="preserve">mā</w:t>
      </w:r>
      <w:r>
        <w:t xml:space="preserve"> </w:t>
      </w:r>
      <w:r>
        <w:t xml:space="preserve">— to me;</w:t>
      </w:r>
      <w:r>
        <w:t xml:space="preserve"> </w:t>
      </w:r>
      <w:r>
        <w:rPr>
          <w:bCs/>
          <w:b/>
        </w:rPr>
        <w:t xml:space="preserve">itaḥ</w:t>
      </w:r>
      <w:r>
        <w:t xml:space="preserve"> </w:t>
      </w:r>
      <w:r>
        <w:t xml:space="preserve">— from this cause (union with you);</w:t>
      </w:r>
      <w:r>
        <w:t xml:space="preserve"> </w:t>
      </w:r>
      <w:r>
        <w:rPr>
          <w:bCs/>
          <w:b/>
        </w:rPr>
        <w:t xml:space="preserve">amutaḥ</w:t>
      </w:r>
      <w:r>
        <w:t xml:space="preserve"> </w:t>
      </w:r>
      <w:r>
        <w:t xml:space="preserve">— from that cause (the time of spring and the like); or</w:t>
      </w:r>
      <w:r>
        <w:t xml:space="preserve"> </w:t>
      </w:r>
      <w:r>
        <w:rPr>
          <w:bCs/>
          <w:b/>
        </w:rPr>
        <w:t xml:space="preserve">kutaścit</w:t>
      </w:r>
      <w:r>
        <w:t xml:space="preserve"> </w:t>
      </w:r>
      <w:r>
        <w:t xml:space="preserve">— from some other cause; [or</w:t>
      </w:r>
      <w:r>
        <w:t xml:space="preserve"> </w:t>
      </w:r>
      <w:r>
        <w:rPr>
          <w:bCs/>
          <w:b/>
        </w:rPr>
        <w:t xml:space="preserve">itaḥ</w:t>
      </w:r>
      <w:r>
        <w:t xml:space="preserve"> </w:t>
      </w:r>
      <w:r>
        <w:t xml:space="preserve">— born of this world; or</w:t>
      </w:r>
      <w:r>
        <w:t xml:space="preserve"> </w:t>
      </w:r>
      <w:r>
        <w:rPr>
          <w:bCs/>
          <w:b/>
        </w:rPr>
        <w:t xml:space="preserve">amutaḥ</w:t>
      </w:r>
      <w:r>
        <w:t xml:space="preserve"> </w:t>
      </w:r>
      <w:r>
        <w:t xml:space="preserve">— born of the other world;</w:t>
      </w:r>
      <w:r>
        <w:t xml:space="preserve"> </w:t>
      </w:r>
      <w:r>
        <w:rPr>
          <w:bCs/>
          <w:b/>
        </w:rPr>
        <w:t xml:space="preserve">kutaḥ cit</w:t>
      </w:r>
      <w:r>
        <w:t xml:space="preserve"> </w:t>
      </w:r>
      <w:r>
        <w:t xml:space="preserve">— from some cause;]</w:t>
      </w:r>
      <w:r>
        <w:t xml:space="preserve"> </w:t>
      </w:r>
      <w:r>
        <w:rPr>
          <w:bCs/>
          <w:b/>
        </w:rPr>
        <w:t xml:space="preserve">ājātaḥ</w:t>
      </w:r>
      <w:r>
        <w:t xml:space="preserve"> </w:t>
      </w:r>
      <w:r>
        <w:t xml:space="preserve">— arisen;</w:t>
      </w:r>
      <w:r>
        <w:t xml:space="preserve"> </w:t>
      </w:r>
      <w:r>
        <w:rPr>
          <w:bCs/>
          <w:b/>
        </w:rPr>
        <w:t xml:space="preserve">kāmaḥ</w:t>
      </w:r>
      <w:r>
        <w:t xml:space="preserve"> </w:t>
      </w:r>
      <w:r>
        <w:t xml:space="preserve">— desire for objects;</w:t>
      </w:r>
      <w:r>
        <w:t xml:space="preserve"> </w:t>
      </w:r>
      <w:r>
        <w:rPr>
          <w:bCs/>
          <w:b/>
        </w:rPr>
        <w:t xml:space="preserve">ā agan</w:t>
      </w:r>
      <w:r>
        <w:t xml:space="preserve"> </w:t>
      </w:r>
      <w:r>
        <w:t xml:space="preserve">— has come; (</w:t>
      </w:r>
      <w:r>
        <w:rPr>
          <w:iCs/>
          <w:i/>
        </w:rPr>
        <w:t xml:space="preserve">iyam</w:t>
      </w:r>
      <w:r>
        <w:t xml:space="preserve">)</w:t>
      </w:r>
      <w:r>
        <w:t xml:space="preserve"> </w:t>
      </w:r>
      <w:r>
        <w:rPr>
          <w:bCs/>
          <w:b/>
        </w:rPr>
        <w:t xml:space="preserve">Lopāmudrā</w:t>
      </w:r>
      <w:r>
        <w:t xml:space="preserve"> </w:t>
      </w:r>
      <w:r>
        <w:t xml:space="preserve">— this Lopāmudrā;</w:t>
      </w:r>
      <w:r>
        <w:t xml:space="preserve"> </w:t>
      </w:r>
      <w:r>
        <w:rPr>
          <w:bCs/>
          <w:b/>
        </w:rPr>
        <w:t xml:space="preserve">vṛṣaṇam</w:t>
      </w:r>
      <w:r>
        <w:t xml:space="preserve"> </w:t>
      </w:r>
      <w:r>
        <w:t xml:space="preserve">— me, who impel the seed;</w:t>
      </w:r>
      <w:r>
        <w:t xml:space="preserve"> </w:t>
      </w:r>
      <w:r>
        <w:rPr>
          <w:bCs/>
          <w:b/>
        </w:rPr>
        <w:t xml:space="preserve">ni riṇāti</w:t>
      </w:r>
      <w:r>
        <w:t xml:space="preserve"> </w:t>
      </w:r>
      <w:r>
        <w:t xml:space="preserve">— (let her) approach;</w:t>
      </w:r>
      <w:r>
        <w:t xml:space="preserve"> </w:t>
      </w:r>
      <w:r>
        <w:rPr>
          <w:bCs/>
          <w:b/>
        </w:rPr>
        <w:t xml:space="preserve">kiṃ ca</w:t>
      </w:r>
      <w:r>
        <w:t xml:space="preserve"> </w:t>
      </w:r>
      <w:r>
        <w:t xml:space="preserve">— and further;</w:t>
      </w:r>
      <w:r>
        <w:t xml:space="preserve"> </w:t>
      </w:r>
      <w:r>
        <w:rPr>
          <w:bCs/>
          <w:b/>
        </w:rPr>
        <w:t xml:space="preserve">adhīrā</w:t>
      </w:r>
      <w:r>
        <w:t xml:space="preserve"> </w:t>
      </w:r>
      <w:r>
        <w:t xml:space="preserve">— the restless woman;</w:t>
      </w:r>
      <w:r>
        <w:t xml:space="preserve"> </w:t>
      </w:r>
      <w:r>
        <w:rPr>
          <w:bCs/>
          <w:b/>
        </w:rPr>
        <w:t xml:space="preserve">dhīram</w:t>
      </w:r>
      <w:r>
        <w:t xml:space="preserve"> </w:t>
      </w:r>
      <w:r>
        <w:t xml:space="preserve">— the wise (man);</w:t>
      </w:r>
      <w:r>
        <w:t xml:space="preserve"> </w:t>
      </w:r>
      <w:r>
        <w:rPr>
          <w:bCs/>
          <w:b/>
        </w:rPr>
        <w:t xml:space="preserve">śvasantam</w:t>
      </w:r>
      <w:r>
        <w:t xml:space="preserve"> </w:t>
      </w:r>
      <w:r>
        <w:t xml:space="preserve">— of great strength;</w:t>
      </w:r>
      <w:r>
        <w:t xml:space="preserve"> </w:t>
      </w:r>
      <w:r>
        <w:rPr>
          <w:bCs/>
          <w:b/>
        </w:rPr>
        <w:t xml:space="preserve">dhayati</w:t>
      </w:r>
      <w:r>
        <w:t xml:space="preserve"> </w:t>
      </w:r>
      <w:r>
        <w:t xml:space="preserve">— enjoys.</w:t>
      </w:r>
    </w:p>
    <w:bookmarkEnd w:id="564"/>
    <w:bookmarkStart w:id="565" w:name="printed-p.-482-pdf-502"/>
    <w:p>
      <w:pPr>
        <w:pStyle w:val="Heading3"/>
      </w:pPr>
      <w:r>
        <w:t xml:space="preserve">Printed p. 482 (PDF 502)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482.)</w:t>
      </w:r>
    </w:p>
    <w:p>
      <w:pPr>
        <w:pStyle w:val="BodyText"/>
      </w:pPr>
      <w:r>
        <w:rPr>
          <w:bCs/>
          <w:b/>
        </w:rPr>
        <w:t xml:space="preserve">Bhāvārtha</w:t>
      </w:r>
    </w:p>
    <w:p>
      <w:pPr>
        <w:pStyle w:val="BodyText"/>
      </w:pPr>
      <w:r>
        <w:t xml:space="preserve">O Lopāmudrā! In me, who am devoted to the study and muttering of</w:t>
      </w:r>
      <w:r>
        <w:t xml:space="preserve"> </w:t>
      </w:r>
      <w:r>
        <w:rPr>
          <w:iCs/>
          <w:i/>
        </w:rPr>
        <w:t xml:space="preserve">japa</w:t>
      </w:r>
      <w:r>
        <w:t xml:space="preserve"> </w:t>
      </w:r>
      <w:r>
        <w:t xml:space="preserve">and to the vow of</w:t>
      </w:r>
      <w:r>
        <w:t xml:space="preserve"> </w:t>
      </w:r>
      <w:r>
        <w:rPr>
          <w:iCs/>
          <w:i/>
        </w:rPr>
        <w:t xml:space="preserve">brahmacarya</w:t>
      </w:r>
      <w:r>
        <w:t xml:space="preserve">, desire has arisen, either from your closeness or from some other cause; therefore approach me, who impel the seed. A restless woman makes even a man who is wise and strong lose his steadiness.</w:t>
      </w:r>
    </w:p>
    <w:p>
      <w:pPr>
        <w:pStyle w:val="BodyText"/>
      </w:pPr>
      <w:r>
        <w:rPr>
          <w:bCs/>
          <w:b/>
        </w:rPr>
        <w:t xml:space="preserve">Printed English</w:t>
      </w:r>
    </w:p>
    <w:p>
      <w:pPr>
        <w:pStyle w:val="BlockText"/>
      </w:pPr>
      <w:r>
        <w:t xml:space="preserve">Desire, either from this cause or from that, has come upon me whilst engaged in prayer and suppressing (passion): let Lopamudra approach her husband: the unsteady famale [sic] beguiles the firm and resolute man.</w:t>
      </w:r>
    </w:p>
    <w:p>
      <w:pPr>
        <w:pStyle w:val="FirstParagraph"/>
      </w:pPr>
      <w:r>
        <w:rPr>
          <w:bCs/>
          <w:b/>
        </w:rPr>
        <w:t xml:space="preserve">Special Topics (Viśeṣaviṣayagaḷu)</w:t>
      </w:r>
    </w:p>
    <w:p>
      <w:pPr>
        <w:pStyle w:val="BodyText"/>
      </w:pPr>
      <w:r>
        <w:t xml:space="preserve">In this ṛk Agastya, giving his wife Lopāmudrā once more assurance, says that he will satisfy her; and he also makes his own wish plain. The Nirukta-writers have given the following explanation of this ṛk:</w:t>
      </w:r>
    </w:p>
    <w:p>
      <w:pPr>
        <w:pStyle w:val="BlockText"/>
      </w:pPr>
      <w:r>
        <w:t xml:space="preserve">“</w:t>
      </w:r>
      <w:r>
        <w:t xml:space="preserve">नदस्य मा रुधतः कामु [?] आगमत् । संरुद्धप्रजननस्य ब्रह्मचारिण इत्यृषिपुत्र्या विलपितं वेदयन्ते ॥</w:t>
      </w:r>
      <w:r>
        <w:t xml:space="preserve">”</w:t>
      </w:r>
    </w:p>
    <w:p>
      <w:pPr>
        <w:pStyle w:val="BlockText"/>
      </w:pPr>
      <w:r>
        <w:rPr>
          <w:iCs/>
          <w:i/>
        </w:rPr>
        <w:t xml:space="preserve">“</w:t>
      </w:r>
      <w:r>
        <w:rPr>
          <w:iCs/>
          <w:i/>
        </w:rPr>
        <w:t xml:space="preserve">nadasya mā rudhataḥ kāmu [?] āgamat | saṃruddhaprajananasya brahmacāriṇa ityṛṣiputryā vilapitaṃ vedayante ‖</w:t>
      </w:r>
      <w:r>
        <w:rPr>
          <w:iCs/>
          <w:i/>
        </w:rPr>
        <w:t xml:space="preserve">”</w:t>
      </w:r>
    </w:p>
    <w:p>
      <w:pPr>
        <w:pStyle w:val="FirstParagraph"/>
      </w:pPr>
      <w:r>
        <w:t xml:space="preserve">(Ni. 3-2 [?]) —</w:t>
      </w:r>
      <w:r>
        <w:t xml:space="preserve"> </w:t>
      </w:r>
      <w:r>
        <w:t xml:space="preserve">“</w:t>
      </w:r>
      <w:r>
        <w:t xml:space="preserve">With the ṛṣi who has controlled himself, I [as a wife] must be the object of his tenderness; he has no desire; he is a</w:t>
      </w:r>
      <w:r>
        <w:t xml:space="preserve"> </w:t>
      </w:r>
      <w:r>
        <w:rPr>
          <w:iCs/>
          <w:i/>
        </w:rPr>
        <w:t xml:space="preserve">brahmacārin</w:t>
      </w:r>
      <w:r>
        <w:t xml:space="preserve">”</w:t>
      </w:r>
      <w:r>
        <w:t xml:space="preserve"> </w:t>
      </w:r>
      <w:r>
        <w:t xml:space="preserve">and so on: the ṛṣi’s daughter laid her sorrow before him. Here some contradiction is seen between the Bṛhaddevatā statement and the Nirukta statement. In the Bṛhaddevatā:</w:t>
      </w:r>
    </w:p>
    <w:p>
      <w:pPr>
        <w:pStyle w:val="BlockText"/>
      </w:pPr>
      <w:r>
        <w:t xml:space="preserve">रिरंसुस्तामथागस्त्य उत्तराभ्यामतोषयत् ।</w:t>
      </w:r>
    </w:p>
    <w:p>
      <w:pPr>
        <w:pStyle w:val="BlockText"/>
      </w:pPr>
      <w:r>
        <w:rPr>
          <w:iCs/>
          <w:i/>
        </w:rPr>
        <w:t xml:space="preserve">riraṃsustāmathāgastya uttarābhyāmatoṣayat |</w:t>
      </w:r>
    </w:p>
    <w:p>
      <w:pPr>
        <w:pStyle w:val="FirstParagraph"/>
      </w:pPr>
      <w:r>
        <w:t xml:space="preserve">(Bṛ. De. 4-58 [?]) — it is said that Agastya, with the following two ṛks, that is, the 3rd and the 4th ṛks of the sūkta at hand, made known his wish and gratified his wife Lopāmudrā. But according to the Nirukta statement it follows that this is the speech of Lopāmudrā, and that she makes known her mental distress by these words. Durgācārya has given the following explanation of the Nirukta statement:</w:t>
      </w:r>
    </w:p>
    <w:p>
      <w:pPr>
        <w:pStyle w:val="BlockText"/>
      </w:pPr>
      <w:r>
        <w:t xml:space="preserve">अगस्त्यलोपामुद्राब्रह्मचारिसूक्तसंवादे लोपामुद्रया इयमार्षम् । सा अब्रवीदगस्त्यं भर्तारमभिप्रेत्य</w:t>
      </w:r>
      <w:r>
        <w:t xml:space="preserve"> </w:t>
      </w:r>
      <w:r>
        <w:t xml:space="preserve">“</w:t>
      </w:r>
      <w:r>
        <w:t xml:space="preserve">नदस्य नदस्य ………..</w:t>
      </w:r>
      <w:r>
        <w:t xml:space="preserve">”</w:t>
      </w:r>
      <w:r>
        <w:t xml:space="preserve"> </w:t>
      </w:r>
      <w:r>
        <w:t xml:space="preserve">। इत्येवं विलपमाना कामार्ता लोपामुद्रा राजर्षिपुत्रिका । ……… एवं लोपा-</w:t>
      </w:r>
    </w:p>
    <w:p>
      <w:pPr>
        <w:pStyle w:val="BlockText"/>
      </w:pPr>
      <w:r>
        <w:rPr>
          <w:iCs/>
          <w:i/>
        </w:rPr>
        <w:t xml:space="preserve">agastyalopāmudrābrahmacārisūktasaṃvāde lopāmudrayā iyamārṣam | sā abravīdagastyaṃ bhartāramabhipretya</w:t>
      </w:r>
      <w:r>
        <w:rPr>
          <w:iCs/>
          <w:i/>
        </w:rPr>
        <w:t xml:space="preserve"> </w:t>
      </w:r>
      <w:r>
        <w:rPr>
          <w:iCs/>
          <w:i/>
        </w:rPr>
        <w:t xml:space="preserve">“</w:t>
      </w:r>
      <w:r>
        <w:rPr>
          <w:iCs/>
          <w:i/>
        </w:rPr>
        <w:t xml:space="preserve">nadasya nadasya ………..</w:t>
      </w:r>
      <w:r>
        <w:rPr>
          <w:iCs/>
          <w:i/>
        </w:rPr>
        <w:t xml:space="preserve">”</w:t>
      </w:r>
      <w:r>
        <w:rPr>
          <w:iCs/>
          <w:i/>
        </w:rPr>
        <w:t xml:space="preserve"> </w:t>
      </w:r>
      <w:r>
        <w:rPr>
          <w:iCs/>
          <w:i/>
        </w:rPr>
        <w:t xml:space="preserve">| ityevaṃ vilapamānā kāmārtā lopāmudrā rājarṣiputrikā | ……… evaṃ lopā-</w:t>
      </w:r>
    </w:p>
    <w:p>
      <w:pPr>
        <w:pStyle w:val="FirstParagraph"/>
      </w:pPr>
      <w:r>
        <w:t xml:space="preserve">— [the passage continues on the next page.]</w:t>
      </w:r>
    </w:p>
    <w:p>
      <w:r>
        <w:pict>
          <v:rect style="width:0;height:1.5pt" o:hralign="center" o:hrstd="t" o:hr="t"/>
        </w:pict>
      </w:r>
    </w:p>
    <w:bookmarkEnd w:id="565"/>
    <w:bookmarkStart w:id="566" w:name="printed-p.-483-pdf-503"/>
    <w:p>
      <w:pPr>
        <w:pStyle w:val="Heading3"/>
      </w:pPr>
      <w:r>
        <w:t xml:space="preserve">Printed p. 483 (PDF 503)</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483.)</w:t>
      </w:r>
    </w:p>
    <w:p>
      <w:pPr>
        <w:pStyle w:val="BodyText"/>
      </w:pPr>
      <w:r>
        <w:rPr>
          <w:bCs/>
          <w:b/>
        </w:rPr>
        <w:t xml:space="preserve">Special Topics (continued)</w:t>
      </w:r>
    </w:p>
    <w:p>
      <w:pPr>
        <w:pStyle w:val="BlockText"/>
      </w:pPr>
      <w:r>
        <w:t xml:space="preserve">… [एवं लोपा]मुद्रावाक्ये</w:t>
      </w:r>
      <w:r>
        <w:t xml:space="preserve"> </w:t>
      </w:r>
      <w:r>
        <w:t xml:space="preserve">“</w:t>
      </w:r>
      <w:r>
        <w:t xml:space="preserve">नदस्य रुधतो मामागमत् कामः</w:t>
      </w:r>
      <w:r>
        <w:t xml:space="preserve">”</w:t>
      </w:r>
      <w:r>
        <w:t xml:space="preserve"> </w:t>
      </w:r>
      <w:r>
        <w:t xml:space="preserve">इति प्रकरणादृषिनदशब्देनोच्यते इत्युपपद्यते ॥</w:t>
      </w:r>
    </w:p>
    <w:p>
      <w:pPr>
        <w:pStyle w:val="BlockText"/>
      </w:pPr>
      <w:r>
        <w:rPr>
          <w:iCs/>
          <w:i/>
        </w:rPr>
        <w:t xml:space="preserve">… [evaṃ lopā]mudrāvākye</w:t>
      </w:r>
      <w:r>
        <w:rPr>
          <w:iCs/>
          <w:i/>
        </w:rPr>
        <w:t xml:space="preserve"> </w:t>
      </w:r>
      <w:r>
        <w:rPr>
          <w:iCs/>
          <w:i/>
        </w:rPr>
        <w:t xml:space="preserve">“</w:t>
      </w:r>
      <w:r>
        <w:rPr>
          <w:iCs/>
          <w:i/>
        </w:rPr>
        <w:t xml:space="preserve">nadasya rudhato māmāgamat kāmaḥ</w:t>
      </w:r>
      <w:r>
        <w:rPr>
          <w:iCs/>
          <w:i/>
        </w:rPr>
        <w:t xml:space="preserve">”</w:t>
      </w:r>
      <w:r>
        <w:rPr>
          <w:iCs/>
          <w:i/>
        </w:rPr>
        <w:t xml:space="preserve"> </w:t>
      </w:r>
      <w:r>
        <w:rPr>
          <w:iCs/>
          <w:i/>
        </w:rPr>
        <w:t xml:space="preserve">iti prakaraṇādṛṣinadaśabdenocyate ityupapadyate ‖</w:t>
      </w:r>
    </w:p>
    <w:p>
      <w:pPr>
        <w:pStyle w:val="FirstParagraph"/>
      </w:pPr>
      <w:r>
        <w:t xml:space="preserve">(Nirukta-vyākhyā 5-2 [?]) — the Nirukta-writers called Lopāmudrā</w:t>
      </w:r>
      <w:r>
        <w:t xml:space="preserve"> </w:t>
      </w:r>
      <w:r>
        <w:t xml:space="preserve">“</w:t>
      </w:r>
      <w:r>
        <w:t xml:space="preserve">a ṛṣi’s daughter</w:t>
      </w:r>
      <w:r>
        <w:t xml:space="preserve">”</w:t>
      </w:r>
      <w:r>
        <w:t xml:space="preserve">, and Durgācārya called her</w:t>
      </w:r>
      <w:r>
        <w:t xml:space="preserve"> </w:t>
      </w:r>
      <w:r>
        <w:t xml:space="preserve">“</w:t>
      </w:r>
      <w:r>
        <w:t xml:space="preserve">a royal ṛṣi’s daughter</w:t>
      </w:r>
      <w:r>
        <w:t xml:space="preserve">”</w:t>
      </w:r>
      <w:r>
        <w:t xml:space="preserve">. She is Agastya’s wife; there is also a story that Agastya himself fashioned her, from the wish to obtain a beautiful wife, and left her in the Vidarbha king’s palace. It is described in this way in the Mahābhārata. Since it follows the statements of the Bṛhaddevatā, it is quoted here:</w:t>
      </w:r>
    </w:p>
    <w:p>
      <w:pPr>
        <w:pStyle w:val="BlockText"/>
      </w:pPr>
      <w:r>
        <w:t xml:space="preserve">ततः प्रसवसन्तानं चिन्तयन्भगवानृषिः । आत्मनः प्रसवस्यार्थे नापश्यत्सदृशीं स्त्रियम् ॥</w:t>
      </w:r>
      <w:r>
        <w:t xml:space="preserve"> </w:t>
      </w:r>
      <w:r>
        <w:t xml:space="preserve">स तस्य तस्य सत्त्वस्य तत्तदङ्गमनुत्तमम् । संगृह्य तत्स्वैरङ्गैर्निर्ममे [?] स्त्रियमुत्तमाम् ॥</w:t>
      </w:r>
      <w:r>
        <w:t xml:space="preserve"> </w:t>
      </w:r>
      <w:r>
        <w:t xml:space="preserve">स तां विदर्भराजाय पुत्रकामाय काम्यते । निर्मितामात्मनोऽर्थाय मुनिः प्रादान्महातपाः ॥</w:t>
      </w:r>
      <w:r>
        <w:t xml:space="preserve"> </w:t>
      </w:r>
      <w:r>
        <w:t xml:space="preserve">सा तत्र जज्ञे सुभगा विद्युत्सौदामिनी यथा । विभ्राजमाना वपुषा व्यवर्धत शुभानना ॥</w:t>
      </w:r>
      <w:r>
        <w:t xml:space="preserve"> </w:t>
      </w:r>
      <w:r>
        <w:t xml:space="preserve">जातमात्रां च तां दृष्ट्वा वैदर्भः पृथिवीपतिः । प्रहर्षेण द्विजातिभ्यो न्यवेदयत भारत ॥</w:t>
      </w:r>
      <w:r>
        <w:t xml:space="preserve"> </w:t>
      </w:r>
      <w:r>
        <w:t xml:space="preserve">अभ्यनन्दन्त तं सर्वे ब्राह्मणा वसुधाधिप । लोपामुद्रेति तस्याश्च चक्रिरे नाम ते द्विजाः ॥</w:t>
      </w:r>
      <w:r>
        <w:t xml:space="preserve"> </w:t>
      </w:r>
      <w:r>
        <w:t xml:space="preserve">ववृधे सा महाराज बिभ्रती रूपमुत्तमम् । अप्स्विवोत्पलिनी शीघ्रमग्नेरिव शिखा शुभा ॥</w:t>
      </w:r>
      <w:r>
        <w:t xml:space="preserve"> </w:t>
      </w:r>
      <w:r>
        <w:t xml:space="preserve">…….. वैदर्भोऽतु तथायुक्तां यौवनीं प्रेक्ष्य वै पिता । मनसा चिन्तयामास कस्मै दद्यामिमां सुताम् ॥</w:t>
      </w:r>
      <w:r>
        <w:t xml:space="preserve"> </w:t>
      </w:r>
      <w:r>
        <w:t xml:space="preserve">यदा त्वमन्यशागस्त्र्ये [?] गार्हस्थ्ये तां क्षमामिति । तदाभिगम्य प्रोवाच वैदर्भं पृथिवीपतिम् ॥</w:t>
      </w:r>
      <w:r>
        <w:t xml:space="preserve"> </w:t>
      </w:r>
      <w:r>
        <w:t xml:space="preserve">राजन्निवेशे बुद्धिर्मे वर्तते पुत्रकारणात् । वरये त्वां महीपाल लोपामुद्रां प्रयच्छ मे ॥</w:t>
      </w:r>
      <w:r>
        <w:t xml:space="preserve"> </w:t>
      </w:r>
      <w:r>
        <w:t xml:space="preserve">एवमुक्तः स मुनिना महीपालो विचेतनः । प्रत्याख्यानाय चाशक्तः प्रदातुं चैव नैच्छत ॥</w:t>
      </w:r>
      <w:r>
        <w:t xml:space="preserve"> </w:t>
      </w:r>
      <w:r>
        <w:t xml:space="preserve">ततः स भार्यामभ्येत्य प्रोवाच पृथिवीपतिः । महर्षिर्वीर्यवानेष क्रुद्धः शापाग्निना दहेत् ॥</w:t>
      </w:r>
      <w:r>
        <w:t xml:space="preserve"> </w:t>
      </w:r>
      <w:r>
        <w:t xml:space="preserve">तं तथा दुःखितं दृष्ट्वा सभार्यं पृथिवीपतिम् । लोपामुद्राभिगम्येदं काले वचनमब्रवीत् ॥</w:t>
      </w:r>
      <w:r>
        <w:t xml:space="preserve"> </w:t>
      </w:r>
      <w:r>
        <w:t xml:space="preserve">न मत्कृते महीपाल पीडामभ्येतुमर्हसि । प्रयच्छ मामगस्त्याय त्राह्यात्मानं मया पितः ॥</w:t>
      </w:r>
      <w:r>
        <w:t xml:space="preserve"> </w:t>
      </w:r>
      <w:r>
        <w:t xml:space="preserve">दुहितुर्वचनाद्राजा सोऽगस्त्याय महात्मने । लोपामुद्रां ततः प्रादाद्विधिपूर्वं विशां पते ॥</w:t>
      </w:r>
      <w:r>
        <w:t xml:space="preserve"> </w:t>
      </w:r>
      <w:r>
        <w:t xml:space="preserve">प्राप्य भार्यामगस्त्यस्तु लोपामुद्रामभाषत । महार्हाण्याविसृजैतानि वासांस्याभरणानि च ॥</w:t>
      </w:r>
      <w:r>
        <w:t xml:space="preserve"> </w:t>
      </w:r>
      <w:r>
        <w:t xml:space="preserve">ततः सा दर्शनीयानि महार्हाणि तनूनि च । समुत्ससर्ज रम्भोरूर्वासनान्यायतेक्षणा ॥</w:t>
      </w:r>
      <w:r>
        <w:t xml:space="preserve"> </w:t>
      </w:r>
      <w:r>
        <w:t xml:space="preserve">ततश्चीराणि जग्राह वल्कलान्यजिनानि च । समानव्रतचर्या च बभूवायतलोचना ॥</w:t>
      </w:r>
    </w:p>
    <w:p>
      <w:pPr>
        <w:pStyle w:val="BlockText"/>
      </w:pPr>
      <w:r>
        <w:rPr>
          <w:iCs/>
          <w:i/>
        </w:rPr>
        <w:t xml:space="preserve">tataḥ prasavasantānaṃ cintayanbhagavānṛṣiḥ | ātmanaḥ prasavasyārthe nāpaśyatsadṛśīṃ striyam ‖</w:t>
      </w:r>
      <w:r>
        <w:t xml:space="preserve"> </w:t>
      </w:r>
      <w:r>
        <w:rPr>
          <w:iCs/>
          <w:i/>
        </w:rPr>
        <w:t xml:space="preserve">sa tasya tasya sattvasya tattadaṅgamanuttamam | saṃgṛhya tatsvairaṅgairnirmame [?] striyamuttamām ‖</w:t>
      </w:r>
      <w:r>
        <w:t xml:space="preserve"> </w:t>
      </w:r>
      <w:r>
        <w:rPr>
          <w:iCs/>
          <w:i/>
        </w:rPr>
        <w:t xml:space="preserve">sa tāṃ vidarbharājāya putrakāmāya kāmyate | nirmitāmātmano ’rthāya muniḥ prādānmahātapāḥ ‖</w:t>
      </w:r>
      <w:r>
        <w:t xml:space="preserve"> </w:t>
      </w:r>
      <w:r>
        <w:rPr>
          <w:iCs/>
          <w:i/>
        </w:rPr>
        <w:t xml:space="preserve">sā tatra jajñe subhagā vidyutsaudāminī yathā | vibhrājamānā vapuṣā vyavardhata śubhānanā ‖</w:t>
      </w:r>
      <w:r>
        <w:t xml:space="preserve"> </w:t>
      </w:r>
      <w:r>
        <w:rPr>
          <w:iCs/>
          <w:i/>
        </w:rPr>
        <w:t xml:space="preserve">jātamātrāṃ ca tāṃ dṛṣṭvā vaidarbhaḥ pṛthivīpatiḥ | praharṣeṇa dvijātibhyo nyavedayata bhārata ‖</w:t>
      </w:r>
      <w:r>
        <w:t xml:space="preserve"> </w:t>
      </w:r>
      <w:r>
        <w:rPr>
          <w:iCs/>
          <w:i/>
        </w:rPr>
        <w:t xml:space="preserve">abhyanandanta taṃ sarve brāhmaṇā vasudhādhipa | lopāmudreti tasyāśca cakrire nāma te dvijāḥ ‖</w:t>
      </w:r>
      <w:r>
        <w:t xml:space="preserve"> </w:t>
      </w:r>
      <w:r>
        <w:rPr>
          <w:iCs/>
          <w:i/>
        </w:rPr>
        <w:t xml:space="preserve">vavṛdhe sā mahārāja bibhratī rūpamuttamam | apsvivotpalinī śīghramagneriva śikhā śubhā ‖</w:t>
      </w:r>
      <w:r>
        <w:t xml:space="preserve"> </w:t>
      </w:r>
      <w:r>
        <w:rPr>
          <w:iCs/>
          <w:i/>
        </w:rPr>
        <w:t xml:space="preserve">…….. vaidarbho ’tu tathāyuktāṃ yauvanīṃ prekṣya vai pitā | manasā cintayāmāsa kasmai dadyāmimāṃ sutām ‖</w:t>
      </w:r>
      <w:r>
        <w:t xml:space="preserve"> </w:t>
      </w:r>
      <w:r>
        <w:rPr>
          <w:iCs/>
          <w:i/>
        </w:rPr>
        <w:t xml:space="preserve">yadā tvamanyaśāgastrye [?] gārhasthye tāṃ kṣamāmiti | tadābhigamya provāca vaidarbhaṃ pṛthivīpatim ‖</w:t>
      </w:r>
      <w:r>
        <w:t xml:space="preserve"> </w:t>
      </w:r>
      <w:r>
        <w:rPr>
          <w:iCs/>
          <w:i/>
        </w:rPr>
        <w:t xml:space="preserve">rājanniveśe buddhirme vartate putrakāraṇāt | varaye tvāṃ mahīpāla lopāmudrāṃ prayaccha me ‖</w:t>
      </w:r>
      <w:r>
        <w:t xml:space="preserve"> </w:t>
      </w:r>
      <w:r>
        <w:rPr>
          <w:iCs/>
          <w:i/>
        </w:rPr>
        <w:t xml:space="preserve">evamuktaḥ sa muninā mahīpālo vicetanaḥ | pratyākhyānāya cāśaktaḥ pradātuṃ caiva naicchata ‖</w:t>
      </w:r>
      <w:r>
        <w:t xml:space="preserve"> </w:t>
      </w:r>
      <w:r>
        <w:rPr>
          <w:iCs/>
          <w:i/>
        </w:rPr>
        <w:t xml:space="preserve">tataḥ sa bhāryāmabhyetya provāca pṛthivīpatiḥ | maharṣirvīryavāneṣa kruddhaḥ śāpāgninā dahet ‖</w:t>
      </w:r>
      <w:r>
        <w:t xml:space="preserve"> </w:t>
      </w:r>
      <w:r>
        <w:rPr>
          <w:iCs/>
          <w:i/>
        </w:rPr>
        <w:t xml:space="preserve">taṃ tathā duḥkhitaṃ dṛṣṭvā sabhāryaṃ pṛthivīpatim | lopāmudrābhigamyedaṃ kāle vacanamabravīt ‖</w:t>
      </w:r>
      <w:r>
        <w:t xml:space="preserve"> </w:t>
      </w:r>
      <w:r>
        <w:rPr>
          <w:iCs/>
          <w:i/>
        </w:rPr>
        <w:t xml:space="preserve">na matkṛte mahīpāla pīḍāmabhyetumarhasi | prayaccha māmagastyāya trāhyātmānaṃ mayā pitaḥ ‖</w:t>
      </w:r>
      <w:r>
        <w:t xml:space="preserve"> </w:t>
      </w:r>
      <w:r>
        <w:rPr>
          <w:iCs/>
          <w:i/>
        </w:rPr>
        <w:t xml:space="preserve">duhiturvacanādrājā so ’gastyāya mahātmane | lopāmudrāṃ tataḥ prādādvidhipūrvaṃ viśāṃ pate ‖</w:t>
      </w:r>
      <w:r>
        <w:t xml:space="preserve"> </w:t>
      </w:r>
      <w:r>
        <w:rPr>
          <w:iCs/>
          <w:i/>
        </w:rPr>
        <w:t xml:space="preserve">prāpya bhāryāmagastyastu lopāmudrāmabhāṣata | mahārhāṇyāvisṛjaitāni vāsāṃsyābharaṇāni ca ‖</w:t>
      </w:r>
      <w:r>
        <w:t xml:space="preserve"> </w:t>
      </w:r>
      <w:r>
        <w:rPr>
          <w:iCs/>
          <w:i/>
        </w:rPr>
        <w:t xml:space="preserve">tataḥ sā darśanīyāni mahārhāṇi tanūni ca | samutsasarja rambhorūrvāsanānyāyatekṣaṇā ‖</w:t>
      </w:r>
      <w:r>
        <w:t xml:space="preserve"> </w:t>
      </w:r>
      <w:r>
        <w:rPr>
          <w:iCs/>
          <w:i/>
        </w:rPr>
        <w:t xml:space="preserve">tataścīrāṇi jagrāha valkalānyajināni ca | samānavratacaryā ca babhūvāyatalocanā ‖</w:t>
      </w:r>
    </w:p>
    <w:bookmarkEnd w:id="566"/>
    <w:bookmarkStart w:id="567" w:name="printed-p.-484-pdf-504"/>
    <w:p>
      <w:pPr>
        <w:pStyle w:val="Heading3"/>
      </w:pPr>
      <w:r>
        <w:t xml:space="preserve">Printed p. 484 (PDF 504)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484.)</w:t>
      </w:r>
    </w:p>
    <w:p>
      <w:pPr>
        <w:pStyle w:val="BlockText"/>
      </w:pPr>
      <w:r>
        <w:t xml:space="preserve">गङ्गाद्वारमथागम्य भगवानृषिसत्तमः । उग्रमातिष्ठत तपः सह पत्न्यानुकूलया ॥</w:t>
      </w:r>
      <w:r>
        <w:t xml:space="preserve"> </w:t>
      </w:r>
      <w:r>
        <w:t xml:space="preserve">सा प्रीत्या बहुमानाच्च पतिं पर्यचरत्तदा । अगस्त्यश्च परां प्रीतिं भार्यायां चान्वगच्छत ॥</w:t>
      </w:r>
      <w:r>
        <w:t xml:space="preserve"> </w:t>
      </w:r>
      <w:r>
        <w:t xml:space="preserve">ततो बहुतिथे काले लोपामुद्रां विशांपते । तपसा द्योतितां स्नातां ददर्श भगवानृषिः ॥</w:t>
      </w:r>
      <w:r>
        <w:t xml:space="preserve"> </w:t>
      </w:r>
      <w:r>
        <w:t xml:space="preserve">स तस्याः परिचारेण शौचेन च दमेन च । श्रिया रूपेण च प्रीतो मैथुनायाजुहाव ताम् ॥</w:t>
      </w:r>
    </w:p>
    <w:p>
      <w:pPr>
        <w:pStyle w:val="BlockText"/>
      </w:pPr>
      <w:r>
        <w:rPr>
          <w:iCs/>
          <w:i/>
        </w:rPr>
        <w:t xml:space="preserve">gaṅgādvāramathāgamya bhagavānṛṣisattamaḥ | ugramātiṣṭhata tapaḥ saha patnyānukūlayā ‖</w:t>
      </w:r>
      <w:r>
        <w:t xml:space="preserve"> </w:t>
      </w:r>
      <w:r>
        <w:rPr>
          <w:iCs/>
          <w:i/>
        </w:rPr>
        <w:t xml:space="preserve">sā prītyā bahumānācca patiṃ paryacarattadā | agastyaśca parāṃ prītiṃ bhāryāyāṃ cānvagacchata ‖</w:t>
      </w:r>
      <w:r>
        <w:t xml:space="preserve"> </w:t>
      </w:r>
      <w:r>
        <w:rPr>
          <w:iCs/>
          <w:i/>
        </w:rPr>
        <w:t xml:space="preserve">tato bahutithe kāle lopāmudrāṃ viśāṃpate | tapasā dyotitāṃ snātāṃ dadarśa bhagavānṛṣiḥ ‖</w:t>
      </w:r>
      <w:r>
        <w:t xml:space="preserve"> </w:t>
      </w:r>
      <w:r>
        <w:rPr>
          <w:iCs/>
          <w:i/>
        </w:rPr>
        <w:t xml:space="preserve">sa tasyāḥ paricāreṇa śaucena ca damena ca | śriyā rūpeṇa ca prīto maithunāyājuhāva tām ‖</w:t>
      </w:r>
    </w:p>
    <w:p>
      <w:pPr>
        <w:pStyle w:val="FirstParagraph"/>
      </w:pPr>
      <w:r>
        <w:t xml:space="preserve">(Mahābhārata, Vana-parva, 94–95 [?]; as read, several words doubtful [?]; a line is given in print with dots)</w:t>
      </w:r>
    </w:p>
    <w:p>
      <w:pPr>
        <w:pStyle w:val="BodyText"/>
      </w:pPr>
      <w:r>
        <w:t xml:space="preserve">— Afterwards the ṛṣi Agastya wished to obtain the fruit of progeny; but no wife suitable to him was to be found. So he himself fashioned a girl suited to him, and left her in the house of the Vidarbha king, who desired a son. The Vidarbha king was delighted at obtaining her, and his friends all congratulated him on gaining such a beautiful daughter. They gave her the name Lopāmudrā. She grew up happily in the palace of the Vidarbha king and attained youth. Then Agastya came and asked the Vidarbha king to give her to him as wife. The king did not like it; but, afraid that the angry ṛṣi might curse him, he went to ask his wife’s leave. Then Lopāmudrā herself came to her father’s aid and said,</w:t>
      </w:r>
      <w:r>
        <w:t xml:space="preserve"> </w:t>
      </w:r>
      <w:r>
        <w:t xml:space="preserve">“</w:t>
      </w:r>
      <w:r>
        <w:t xml:space="preserve">Give me to Agastya.</w:t>
      </w:r>
      <w:r>
        <w:t xml:space="preserve">”</w:t>
      </w:r>
      <w:r>
        <w:t xml:space="preserve"> </w:t>
      </w:r>
      <w:r>
        <w:t xml:space="preserve">Afterwards the Vidarbha king gave her in marriage to Agastya with due rites. Having obtained Lopāmudrā as his wife, Agastya wished her too to follow the rule of the ṛṣis; so he had her put off her ornaments and the like, and she too, at his word, put on bark garments, as her husband desired. Having got such a suitable wife, he practised severe austerity with her on the bank of the Gaṅgā. She too served him with respect and love for her husband, and was his helper. Once, when Lopāmudrā had bathed after her season, Agastya, pleased by her purity of body, by her beauty and by her love for her husband, desired her company — so the story is told in the Mahābhārata. But in the Ṛk-saṃhitā it is told that Lopāmudrā, worn by hard austerity, obtained rest and wished for her husband’s company; in the Mahābhārata it is Agastya himself who wished. The rest of the story is the same. As in the Bṛhaddevatā —</w:t>
      </w:r>
      <w:r>
        <w:t xml:space="preserve"> </w:t>
      </w:r>
      <w:r>
        <w:t xml:space="preserve">“</w:t>
      </w:r>
      <w:r>
        <w:rPr>
          <w:iCs/>
          <w:i/>
        </w:rPr>
        <w:t xml:space="preserve">ṛtusnātāṃ ṛṣir bhāryāṃ lopāmudrāṃ yaśasvinīm | upajalpitum ārebhe rahaḥsaṃyogakāmyayā</w:t>
      </w:r>
      <w:r>
        <w:t xml:space="preserve">”</w:t>
      </w:r>
      <w:r>
        <w:t xml:space="preserve"> </w:t>
      </w:r>
      <w:r>
        <w:t xml:space="preserve">— so also in the Mahābhārata,</w:t>
      </w:r>
      <w:r>
        <w:t xml:space="preserve"> </w:t>
      </w:r>
      <w:r>
        <w:t xml:space="preserve">“</w:t>
      </w:r>
      <w:r>
        <w:rPr>
          <w:iCs/>
          <w:i/>
        </w:rPr>
        <w:t xml:space="preserve">tapasā dyotitāṃ snātāṃ dadarśa bhagavān ṛṣiḥ</w:t>
      </w:r>
      <w:r>
        <w:t xml:space="preserve">”</w:t>
      </w:r>
      <w:r>
        <w:t xml:space="preserve">. In the sequence of this story there is no great difference between the Vedic description and the description in the Itihāsa. That same matter the Nirukta-writers have stated as</w:t>
      </w:r>
      <w:r>
        <w:t xml:space="preserve"> </w:t>
      </w:r>
      <w:r>
        <w:t xml:space="preserve">“</w:t>
      </w:r>
      <w:r>
        <w:rPr>
          <w:iCs/>
          <w:i/>
        </w:rPr>
        <w:t xml:space="preserve">ṛṣiputryā vilapitam</w:t>
      </w:r>
      <w:r>
        <w:t xml:space="preserve">”</w:t>
      </w:r>
      <w:r>
        <w:t xml:space="preserve"> </w:t>
      </w:r>
      <w:r>
        <w:t xml:space="preserve">(</w:t>
      </w:r>
      <w:r>
        <w:t xml:space="preserve">“</w:t>
      </w:r>
      <w:r>
        <w:t xml:space="preserve">the lament of a ṛṣi’s daughter</w:t>
      </w:r>
      <w:r>
        <w:t xml:space="preserve">”</w:t>
      </w:r>
      <w:r>
        <w:t xml:space="preserve">).</w:t>
      </w:r>
    </w:p>
    <w:p>
      <w:r>
        <w:pict>
          <v:rect style="width:0;height:1.5pt" o:hralign="center" o:hrstd="t" o:hr="t"/>
        </w:pict>
      </w:r>
    </w:p>
    <w:bookmarkEnd w:id="567"/>
    <w:bookmarkStart w:id="568" w:name="printed-p.-485-pdf-505"/>
    <w:p>
      <w:pPr>
        <w:pStyle w:val="Heading3"/>
      </w:pPr>
      <w:r>
        <w:t xml:space="preserve">Printed p. 485 (PDF 505)</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485.)</w:t>
      </w:r>
    </w:p>
    <w:p>
      <w:pPr>
        <w:pStyle w:val="BodyText"/>
      </w:pPr>
      <w:r>
        <w:rPr>
          <w:bCs/>
          <w:b/>
        </w:rPr>
        <w:t xml:space="preserve">Special Topics (continued)</w:t>
      </w:r>
    </w:p>
    <w:p>
      <w:pPr>
        <w:pStyle w:val="BodyText"/>
      </w:pPr>
      <w:r>
        <w:rPr>
          <w:iCs/>
          <w:i/>
          <w:bCs/>
          <w:b/>
        </w:rPr>
        <w:t xml:space="preserve">nadasya — nadanasya japaśabdayituḥ japādhyayanakartuḥ</w:t>
      </w:r>
      <w:r>
        <w:t xml:space="preserve"> </w:t>
      </w:r>
      <w:r>
        <w:t xml:space="preserve">— one who sounds the recitation (</w:t>
      </w:r>
      <w:r>
        <w:rPr>
          <w:iCs/>
          <w:i/>
        </w:rPr>
        <w:t xml:space="preserve">japa</w:t>
      </w:r>
      <w:r>
        <w:t xml:space="preserve">), who studies and mutters it; Sāyaṇa explains it as</w:t>
      </w:r>
      <w:r>
        <w:t xml:space="preserve"> </w:t>
      </w:r>
      <w:r>
        <w:t xml:space="preserve">“</w:t>
      </w:r>
      <w:r>
        <w:t xml:space="preserve">the praiser</w:t>
      </w:r>
      <w:r>
        <w:t xml:space="preserve">”</w:t>
      </w:r>
      <w:r>
        <w:t xml:space="preserve"> </w:t>
      </w:r>
      <w:r>
        <w:t xml:space="preserve">(</w:t>
      </w:r>
      <w:r>
        <w:rPr>
          <w:iCs/>
          <w:i/>
        </w:rPr>
        <w:t xml:space="preserve">stutikartā</w:t>
      </w:r>
      <w:r>
        <w:t xml:space="preserve">), the one who utters words of</w:t>
      </w:r>
      <w:r>
        <w:t xml:space="preserve"> </w:t>
      </w:r>
      <w:r>
        <w:rPr>
          <w:iCs/>
          <w:i/>
        </w:rPr>
        <w:t xml:space="preserve">japa</w:t>
      </w:r>
      <w:r>
        <w:t xml:space="preserve">,</w:t>
      </w:r>
      <w:r>
        <w:t xml:space="preserve"> </w:t>
      </w:r>
      <w:r>
        <w:rPr>
          <w:iCs/>
          <w:i/>
        </w:rPr>
        <w:t xml:space="preserve">stotra</w:t>
      </w:r>
      <w:r>
        <w:t xml:space="preserve"> </w:t>
      </w:r>
      <w:r>
        <w:t xml:space="preserve">and the like. The Nirukta-writers, giving an explanation of this ṛk, have given the derivation of the word as follows:</w:t>
      </w:r>
    </w:p>
    <w:p>
      <w:pPr>
        <w:pStyle w:val="BlockText"/>
      </w:pPr>
      <w:r>
        <w:t xml:space="preserve">“</w:t>
      </w:r>
      <w:r>
        <w:t xml:space="preserve">ऋषिर्नदो भवति नदतेः स्तुतिकर्मणः</w:t>
      </w:r>
      <w:r>
        <w:t xml:space="preserve">”</w:t>
      </w:r>
    </w:p>
    <w:p>
      <w:pPr>
        <w:pStyle w:val="BlockText"/>
      </w:pPr>
      <w:r>
        <w:rPr>
          <w:iCs/>
          <w:i/>
        </w:rPr>
        <w:t xml:space="preserve">“</w:t>
      </w:r>
      <w:r>
        <w:rPr>
          <w:iCs/>
          <w:i/>
        </w:rPr>
        <w:t xml:space="preserve">ṛṣirnado bhavati nadateḥ stutikarmaṇaḥ</w:t>
      </w:r>
      <w:r>
        <w:rPr>
          <w:iCs/>
          <w:i/>
        </w:rPr>
        <w:t xml:space="preserve">”</w:t>
      </w:r>
    </w:p>
    <w:p>
      <w:pPr>
        <w:pStyle w:val="FirstParagraph"/>
      </w:pPr>
      <w:r>
        <w:t xml:space="preserve">(Ni. 5-2 [?]) — the word</w:t>
      </w:r>
      <w:r>
        <w:t xml:space="preserve"> </w:t>
      </w:r>
      <w:r>
        <w:rPr>
          <w:iCs/>
          <w:i/>
        </w:rPr>
        <w:t xml:space="preserve">nada</w:t>
      </w:r>
      <w:r>
        <w:t xml:space="preserve">, formed from the root</w:t>
      </w:r>
      <w:r>
        <w:t xml:space="preserve"> </w:t>
      </w:r>
      <w:r>
        <w:rPr>
          <w:iCs/>
          <w:i/>
        </w:rPr>
        <w:t xml:space="preserve">nad</w:t>
      </w:r>
      <w:r>
        <w:t xml:space="preserve"> </w:t>
      </w:r>
      <w:r>
        <w:t xml:space="preserve">(</w:t>
      </w:r>
      <w:r>
        <w:t xml:space="preserve">“</w:t>
      </w:r>
      <w:r>
        <w:t xml:space="preserve">to praise</w:t>
      </w:r>
      <w:r>
        <w:t xml:space="preserve">”</w:t>
      </w:r>
      <w:r>
        <w:t xml:space="preserve">), means</w:t>
      </w:r>
      <w:r>
        <w:t xml:space="preserve"> </w:t>
      </w:r>
      <w:r>
        <w:t xml:space="preserve">“</w:t>
      </w:r>
      <w:r>
        <w:t xml:space="preserve">the ṛṣi who is the praiser</w:t>
      </w:r>
      <w:r>
        <w:t xml:space="preserve">”</w:t>
      </w:r>
      <w:r>
        <w:t xml:space="preserve">. The word is used in many places as a synonym of</w:t>
      </w:r>
      <w:r>
        <w:t xml:space="preserve"> </w:t>
      </w:r>
      <w:r>
        <w:rPr>
          <w:iCs/>
          <w:i/>
        </w:rPr>
        <w:t xml:space="preserve">ṛṣi</w:t>
      </w:r>
      <w:r>
        <w:t xml:space="preserve">. For example:</w:t>
      </w:r>
    </w:p>
    <w:p>
      <w:pPr>
        <w:pStyle w:val="BlockText"/>
      </w:pPr>
      <w:r>
        <w:t xml:space="preserve">रसद्गन्धर्वीरस्या च योषणा नदस्य नादे परि पातु नो मनः ।</w:t>
      </w:r>
    </w:p>
    <w:p>
      <w:pPr>
        <w:pStyle w:val="BlockText"/>
      </w:pPr>
      <w:r>
        <w:rPr>
          <w:iCs/>
          <w:i/>
        </w:rPr>
        <w:t xml:space="preserve">rasadgandharvīrasyā ca yoṣaṇā nadasya nāde pari pātu no manaḥ |</w:t>
      </w:r>
    </w:p>
    <w:p>
      <w:pPr>
        <w:pStyle w:val="FirstParagraph"/>
      </w:pPr>
      <w:r>
        <w:t xml:space="preserve">(Ṛ. Saṃ. 10-11-2 [?]) — there are in this the two words</w:t>
      </w:r>
      <w:r>
        <w:t xml:space="preserve"> </w:t>
      </w:r>
      <w:r>
        <w:rPr>
          <w:iCs/>
          <w:i/>
        </w:rPr>
        <w:t xml:space="preserve">nadasya</w:t>
      </w:r>
      <w:r>
        <w:t xml:space="preserve"> </w:t>
      </w:r>
      <w:r>
        <w:t xml:space="preserve">and</w:t>
      </w:r>
      <w:r>
        <w:t xml:space="preserve"> </w:t>
      </w:r>
      <w:r>
        <w:rPr>
          <w:iCs/>
          <w:i/>
        </w:rPr>
        <w:t xml:space="preserve">nāde</w:t>
      </w:r>
      <w:r>
        <w:t xml:space="preserve">; of these,</w:t>
      </w:r>
      <w:r>
        <w:t xml:space="preserve"> </w:t>
      </w:r>
      <w:r>
        <w:rPr>
          <w:iCs/>
          <w:i/>
        </w:rPr>
        <w:t xml:space="preserve">nadasya</w:t>
      </w:r>
      <w:r>
        <w:t xml:space="preserve"> </w:t>
      </w:r>
      <w:r>
        <w:t xml:space="preserve">is explained as</w:t>
      </w:r>
      <w:r>
        <w:t xml:space="preserve"> </w:t>
      </w:r>
      <w:r>
        <w:t xml:space="preserve">“</w:t>
      </w:r>
      <w:r>
        <w:t xml:space="preserve">of the praiser</w:t>
      </w:r>
      <w:r>
        <w:t xml:space="preserve">”</w:t>
      </w:r>
      <w:r>
        <w:t xml:space="preserve">, and</w:t>
      </w:r>
      <w:r>
        <w:t xml:space="preserve"> </w:t>
      </w:r>
      <w:r>
        <w:rPr>
          <w:iCs/>
          <w:i/>
        </w:rPr>
        <w:t xml:space="preserve">nāde</w:t>
      </w:r>
      <w:r>
        <w:t xml:space="preserve"> </w:t>
      </w:r>
      <w:r>
        <w:t xml:space="preserve">as</w:t>
      </w:r>
      <w:r>
        <w:t xml:space="preserve"> </w:t>
      </w:r>
      <w:r>
        <w:t xml:space="preserve">“</w:t>
      </w:r>
      <w:r>
        <w:t xml:space="preserve">in the sound of praise</w:t>
      </w:r>
      <w:r>
        <w:t xml:space="preserve">”</w:t>
      </w:r>
      <w:r>
        <w:t xml:space="preserve">. But the meaning</w:t>
      </w:r>
      <w:r>
        <w:t xml:space="preserve"> </w:t>
      </w:r>
      <w:r>
        <w:t xml:space="preserve">“</w:t>
      </w:r>
      <w:r>
        <w:t xml:space="preserve">praiser</w:t>
      </w:r>
      <w:r>
        <w:t xml:space="preserve">”</w:t>
      </w:r>
      <w:r>
        <w:t xml:space="preserve"> </w:t>
      </w:r>
      <w:r>
        <w:t xml:space="preserve">is not required in every place where the word occurs. For example:</w:t>
      </w:r>
    </w:p>
    <w:p>
      <w:pPr>
        <w:pStyle w:val="BlockText"/>
      </w:pPr>
      <w:r>
        <w:t xml:space="preserve">उक्षन्ते अश्वा अत्या इवाजिषु नदस्य कर्णैस्तुरयन्त आशुभिः ।</w:t>
      </w:r>
    </w:p>
    <w:p>
      <w:pPr>
        <w:pStyle w:val="BlockText"/>
      </w:pPr>
      <w:r>
        <w:rPr>
          <w:iCs/>
          <w:i/>
        </w:rPr>
        <w:t xml:space="preserve">ukṣante aśvā atyā ivājiṣu nadasya karṇaisturayanta āśubhiḥ |</w:t>
      </w:r>
    </w:p>
    <w:p>
      <w:pPr>
        <w:pStyle w:val="FirstParagraph"/>
      </w:pPr>
      <w:r>
        <w:t xml:space="preserve">(Ṛ. Saṃ. 2-34-3 [?]) — here</w:t>
      </w:r>
      <w:r>
        <w:t xml:space="preserve"> </w:t>
      </w:r>
      <w:r>
        <w:rPr>
          <w:iCs/>
          <w:i/>
        </w:rPr>
        <w:t xml:space="preserve">nadasya</w:t>
      </w:r>
      <w:r>
        <w:t xml:space="preserve"> </w:t>
      </w:r>
      <w:r>
        <w:t xml:space="preserve">is explained as</w:t>
      </w:r>
      <w:r>
        <w:t xml:space="preserve"> </w:t>
      </w:r>
      <w:r>
        <w:rPr>
          <w:iCs/>
          <w:i/>
        </w:rPr>
        <w:t xml:space="preserve">śabdavataḥ meghasya</w:t>
      </w:r>
      <w:r>
        <w:t xml:space="preserve"> </w:t>
      </w:r>
      <w:r>
        <w:t xml:space="preserve">(</w:t>
      </w:r>
      <w:r>
        <w:t xml:space="preserve">“</w:t>
      </w:r>
      <w:r>
        <w:t xml:space="preserve">of the sounding cloud</w:t>
      </w:r>
      <w:r>
        <w:t xml:space="preserve">”</w:t>
      </w:r>
      <w:r>
        <w:t xml:space="preserve">).</w:t>
      </w:r>
    </w:p>
    <w:p>
      <w:pPr>
        <w:pStyle w:val="BodyText"/>
      </w:pPr>
      <w:r>
        <w:rPr>
          <w:iCs/>
          <w:i/>
          <w:bCs/>
          <w:b/>
        </w:rPr>
        <w:t xml:space="preserve">ni riṇāti</w:t>
      </w:r>
      <w:r>
        <w:t xml:space="preserve"> </w:t>
      </w:r>
      <w:r>
        <w:t xml:space="preserve">— the word</w:t>
      </w:r>
      <w:r>
        <w:t xml:space="preserve"> </w:t>
      </w:r>
      <w:r>
        <w:rPr>
          <w:iCs/>
          <w:i/>
        </w:rPr>
        <w:t xml:space="preserve">riṇāti</w:t>
      </w:r>
      <w:r>
        <w:t xml:space="preserve"> </w:t>
      </w:r>
      <w:r>
        <w:t xml:space="preserve">is read among the names of motion (</w:t>
      </w:r>
      <w:r>
        <w:rPr>
          <w:iCs/>
          <w:i/>
        </w:rPr>
        <w:t xml:space="preserve">gati</w:t>
      </w:r>
      <w:r>
        <w:t xml:space="preserve">). Here it is explained as</w:t>
      </w:r>
      <w:r>
        <w:t xml:space="preserve"> </w:t>
      </w:r>
      <w:r>
        <w:t xml:space="preserve">“</w:t>
      </w:r>
      <w:r>
        <w:t xml:space="preserve">let her approach</w:t>
      </w:r>
      <w:r>
        <w:t xml:space="preserve">”</w:t>
      </w:r>
      <w:r>
        <w:t xml:space="preserve">. This meaning follows the order of the words of the ṛk. For, as Sāyaṇa says, if this sentence is by Agastya, then</w:t>
      </w:r>
      <w:r>
        <w:t xml:space="preserve"> </w:t>
      </w:r>
      <w:r>
        <w:t xml:space="preserve">“</w:t>
      </w:r>
      <w:r>
        <w:t xml:space="preserve">she approaches</w:t>
      </w:r>
      <w:r>
        <w:t xml:space="preserve">”</w:t>
      </w:r>
      <w:r>
        <w:t xml:space="preserve">; or, if, according to the Nirukta-writers’ view, it is Lopāmudrā’s sentence, then it means</w:t>
      </w:r>
      <w:r>
        <w:t xml:space="preserve"> </w:t>
      </w:r>
      <w:r>
        <w:t xml:space="preserve">“</w:t>
      </w:r>
      <w:r>
        <w:t xml:space="preserve">it burns</w:t>
      </w:r>
      <w:r>
        <w:t xml:space="preserve">”</w:t>
      </w:r>
      <w:r>
        <w:t xml:space="preserve">. In general this word is used mostly in the meanings</w:t>
      </w:r>
      <w:r>
        <w:t xml:space="preserve"> </w:t>
      </w:r>
      <w:r>
        <w:t xml:space="preserve">“</w:t>
      </w:r>
      <w:r>
        <w:t xml:space="preserve">to dry up, to burn</w:t>
      </w:r>
      <w:r>
        <w:t xml:space="preserve">”</w:t>
      </w:r>
      <w:r>
        <w:t xml:space="preserve">. For example:</w:t>
      </w:r>
    </w:p>
    <w:p>
      <w:pPr>
        <w:pStyle w:val="BlockText"/>
      </w:pPr>
      <w:r>
        <w:t xml:space="preserve">पुरूणि दस्मो नि रिणाति जम्भैराद्रोचते वन आ विभावा ।</w:t>
      </w:r>
    </w:p>
    <w:p>
      <w:pPr>
        <w:pStyle w:val="BlockText"/>
      </w:pPr>
      <w:r>
        <w:rPr>
          <w:iCs/>
          <w:i/>
        </w:rPr>
        <w:t xml:space="preserve">purūṇi dasmo ni riṇāti jambhairādrocate vana ā vibhāvā |</w:t>
      </w:r>
    </w:p>
    <w:p>
      <w:pPr>
        <w:pStyle w:val="FirstParagraph"/>
      </w:pPr>
      <w:r>
        <w:t xml:space="preserve">(Ṛ. Saṃ. 1-148-4 [?]) — just as in such ṛks it gives the sense</w:t>
      </w:r>
      <w:r>
        <w:t xml:space="preserve"> </w:t>
      </w:r>
      <w:r>
        <w:t xml:space="preserve">“</w:t>
      </w:r>
      <w:r>
        <w:t xml:space="preserve">to burn</w:t>
      </w:r>
      <w:r>
        <w:t xml:space="preserve">”</w:t>
      </w:r>
      <w:r>
        <w:t xml:space="preserve">, so in the ṛk at hand, too, since there is no room for fulfilment of desire in the love of a self-restrained ascetic, to explain it as</w:t>
      </w:r>
      <w:r>
        <w:t xml:space="preserve"> </w:t>
      </w:r>
      <w:r>
        <w:t xml:space="preserve">“</w:t>
      </w:r>
      <w:r>
        <w:t xml:space="preserve">it burns the body</w:t>
      </w:r>
      <w:r>
        <w:t xml:space="preserve">”</w:t>
      </w:r>
      <w:r>
        <w:t xml:space="preserve"> </w:t>
      </w:r>
      <w:r>
        <w:t xml:space="preserve">would not be wrong. The words</w:t>
      </w:r>
      <w:r>
        <w:t xml:space="preserve"> </w:t>
      </w:r>
      <w:r>
        <w:rPr>
          <w:iCs/>
          <w:i/>
        </w:rPr>
        <w:t xml:space="preserve">itaḥ</w:t>
      </w:r>
      <w:r>
        <w:t xml:space="preserve"> </w:t>
      </w:r>
      <w:r>
        <w:t xml:space="preserve">and</w:t>
      </w:r>
      <w:r>
        <w:t xml:space="preserve"> </w:t>
      </w:r>
      <w:r>
        <w:rPr>
          <w:iCs/>
          <w:i/>
        </w:rPr>
        <w:t xml:space="preserve">amutaḥ</w:t>
      </w:r>
      <w:r>
        <w:t xml:space="preserve"> </w:t>
      </w:r>
      <w:r>
        <w:t xml:space="preserve">likewise vary in meaning.</w:t>
      </w:r>
    </w:p>
    <w:p>
      <w:pPr>
        <w:pStyle w:val="BodyText"/>
      </w:pPr>
      <w:r>
        <w:rPr>
          <w:bCs/>
          <w:b/>
        </w:rPr>
        <w:t xml:space="preserve">Vyākaraṇa-prakriyā (grammar)</w:t>
      </w:r>
      <w:r>
        <w:t xml:space="preserve"> </w:t>
      </w:r>
      <w:r>
        <w:t xml:space="preserve">— noted briefly (sūtra numerals [?]):</w:t>
      </w:r>
    </w:p>
    <w:p>
      <w:pPr>
        <w:numPr>
          <w:ilvl w:val="0"/>
          <w:numId w:val="1083"/>
        </w:numPr>
        <w:pStyle w:val="Compact"/>
      </w:pPr>
      <w:r>
        <w:rPr>
          <w:iCs/>
          <w:i/>
          <w:bCs/>
          <w:b/>
        </w:rPr>
        <w:t xml:space="preserve">nadasya</w:t>
      </w:r>
      <w:r>
        <w:t xml:space="preserve"> </w:t>
      </w:r>
      <w:r>
        <w:t xml:space="preserve">— root</w:t>
      </w:r>
      <w:r>
        <w:t xml:space="preserve"> </w:t>
      </w:r>
      <w:r>
        <w:rPr>
          <w:iCs/>
          <w:i/>
        </w:rPr>
        <w:t xml:space="preserve">nad avyakte śabde</w:t>
      </w:r>
      <w:r>
        <w:t xml:space="preserve">; by</w:t>
      </w:r>
      <w:r>
        <w:t xml:space="preserve"> </w:t>
      </w:r>
      <w:r>
        <w:t xml:space="preserve">“</w:t>
      </w:r>
      <w:r>
        <w:rPr>
          <w:iCs/>
          <w:i/>
        </w:rPr>
        <w:t xml:space="preserve">nandigrahapacādibhyo…</w:t>
      </w:r>
      <w:r>
        <w:t xml:space="preserve">”</w:t>
      </w:r>
      <w:r>
        <w:t xml:space="preserve"> </w:t>
      </w:r>
      <w:r>
        <w:t xml:space="preserve">(Pā. Sū. 3-1-134 [?]) the suffix</w:t>
      </w:r>
      <w:r>
        <w:t xml:space="preserve"> </w:t>
      </w:r>
      <w:r>
        <w:rPr>
          <w:iCs/>
          <w:i/>
        </w:rPr>
        <w:t xml:space="preserve">ac</w:t>
      </w:r>
      <w:r>
        <w:t xml:space="preserve">; by</w:t>
      </w:r>
      <w:r>
        <w:t xml:space="preserve"> </w:t>
      </w:r>
      <w:r>
        <w:t xml:space="preserve">“</w:t>
      </w:r>
      <w:r>
        <w:rPr>
          <w:iCs/>
          <w:i/>
        </w:rPr>
        <w:t xml:space="preserve">citaḥ</w:t>
      </w:r>
      <w:r>
        <w:t xml:space="preserve">”</w:t>
      </w:r>
      <w:r>
        <w:t xml:space="preserve"> </w:t>
      </w:r>
      <w:r>
        <w:t xml:space="preserve">the final syllable is</w:t>
      </w:r>
      <w:r>
        <w:t xml:space="preserve"> </w:t>
      </w:r>
      <w:r>
        <w:rPr>
          <w:iCs/>
          <w:i/>
        </w:rPr>
        <w:t xml:space="preserve">udātta</w:t>
      </w:r>
      <w:r>
        <w:t xml:space="preserve">; the genitive is in the sense of the object (</w:t>
      </w:r>
      <w:r>
        <w:rPr>
          <w:iCs/>
          <w:i/>
        </w:rPr>
        <w:t xml:space="preserve">karmārthe ṣaṣṭhī</w:t>
      </w:r>
      <w:r>
        <w:t xml:space="preserve">).</w:t>
      </w:r>
    </w:p>
    <w:bookmarkEnd w:id="568"/>
    <w:bookmarkStart w:id="569" w:name="printed-p.-486-pdf-506"/>
    <w:p>
      <w:pPr>
        <w:pStyle w:val="Heading3"/>
      </w:pPr>
      <w:r>
        <w:t xml:space="preserve">Printed p. 486 (PDF 506)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486.)</w:t>
      </w:r>
    </w:p>
    <w:p>
      <w:pPr>
        <w:numPr>
          <w:ilvl w:val="0"/>
          <w:numId w:val="1084"/>
        </w:numPr>
        <w:pStyle w:val="Compact"/>
      </w:pPr>
      <w:r>
        <w:rPr>
          <w:iCs/>
          <w:i/>
          <w:bCs/>
          <w:b/>
        </w:rPr>
        <w:t xml:space="preserve">rudhataḥ</w:t>
      </w:r>
      <w:r>
        <w:t xml:space="preserve"> </w:t>
      </w:r>
      <w:r>
        <w:t xml:space="preserve">— root</w:t>
      </w:r>
      <w:r>
        <w:t xml:space="preserve"> </w:t>
      </w:r>
      <w:r>
        <w:rPr>
          <w:iCs/>
          <w:i/>
        </w:rPr>
        <w:t xml:space="preserve">rudhir āvaraṇe</w:t>
      </w:r>
      <w:r>
        <w:t xml:space="preserve">;</w:t>
      </w:r>
      <w:r>
        <w:t xml:space="preserve"> </w:t>
      </w:r>
      <w:r>
        <w:rPr>
          <w:iCs/>
          <w:i/>
        </w:rPr>
        <w:t xml:space="preserve">śatṛ</w:t>
      </w:r>
      <w:r>
        <w:t xml:space="preserve"> </w:t>
      </w:r>
      <w:r>
        <w:t xml:space="preserve">substituted for</w:t>
      </w:r>
      <w:r>
        <w:t xml:space="preserve"> </w:t>
      </w:r>
      <w:r>
        <w:rPr>
          <w:iCs/>
          <w:i/>
        </w:rPr>
        <w:t xml:space="preserve">laṭ</w:t>
      </w:r>
      <w:r>
        <w:t xml:space="preserve">; by</w:t>
      </w:r>
      <w:r>
        <w:t xml:space="preserve"> </w:t>
      </w:r>
      <w:r>
        <w:t xml:space="preserve">“</w:t>
      </w:r>
      <w:r>
        <w:rPr>
          <w:iCs/>
          <w:i/>
        </w:rPr>
        <w:t xml:space="preserve">bahulaṃ chandasi</w:t>
      </w:r>
      <w:r>
        <w:t xml:space="preserve">”</w:t>
      </w:r>
      <w:r>
        <w:t xml:space="preserve"> </w:t>
      </w:r>
      <w:r>
        <w:t xml:space="preserve">elision of the</w:t>
      </w:r>
      <w:r>
        <w:t xml:space="preserve"> </w:t>
      </w:r>
      <w:r>
        <w:rPr>
          <w:iCs/>
          <w:i/>
        </w:rPr>
        <w:t xml:space="preserve">vikaraṇa</w:t>
      </w:r>
      <w:r>
        <w:t xml:space="preserve">; genitive singular; by</w:t>
      </w:r>
      <w:r>
        <w:t xml:space="preserve"> </w:t>
      </w:r>
      <w:r>
        <w:t xml:space="preserve">“</w:t>
      </w:r>
      <w:r>
        <w:rPr>
          <w:iCs/>
          <w:i/>
        </w:rPr>
        <w:t xml:space="preserve">śatur anumo nadyajādī</w:t>
      </w:r>
      <w:r>
        <w:t xml:space="preserve">”</w:t>
      </w:r>
      <w:r>
        <w:t xml:space="preserve"> </w:t>
      </w:r>
      <w:r>
        <w:t xml:space="preserve">(Pā. Sū. 6-1-173 [?]) the case-ending that follows the</w:t>
      </w:r>
      <w:r>
        <w:t xml:space="preserve"> </w:t>
      </w:r>
      <w:r>
        <w:rPr>
          <w:iCs/>
          <w:i/>
        </w:rPr>
        <w:t xml:space="preserve">num</w:t>
      </w:r>
      <w:r>
        <w:t xml:space="preserve">-less</w:t>
      </w:r>
      <w:r>
        <w:t xml:space="preserve"> </w:t>
      </w:r>
      <w:r>
        <w:rPr>
          <w:iCs/>
          <w:i/>
        </w:rPr>
        <w:t xml:space="preserve">śatṛ</w:t>
      </w:r>
      <w:r>
        <w:t xml:space="preserve"> </w:t>
      </w:r>
      <w:r>
        <w:t xml:space="preserve">takes the</w:t>
      </w:r>
      <w:r>
        <w:t xml:space="preserve"> </w:t>
      </w:r>
      <w:r>
        <w:rPr>
          <w:iCs/>
          <w:i/>
        </w:rPr>
        <w:t xml:space="preserve">udātta</w:t>
      </w:r>
      <w:r>
        <w:t xml:space="preserve"> </w:t>
      </w:r>
      <w:r>
        <w:t xml:space="preserve">accent.</w:t>
      </w:r>
    </w:p>
    <w:p>
      <w:pPr>
        <w:numPr>
          <w:ilvl w:val="0"/>
          <w:numId w:val="1084"/>
        </w:numPr>
        <w:pStyle w:val="Compact"/>
      </w:pPr>
      <w:r>
        <w:rPr>
          <w:iCs/>
          <w:i/>
          <w:bCs/>
          <w:b/>
        </w:rPr>
        <w:t xml:space="preserve">agan</w:t>
      </w:r>
      <w:r>
        <w:t xml:space="preserve"> </w:t>
      </w:r>
      <w:r>
        <w:t xml:space="preserve">— root</w:t>
      </w:r>
      <w:r>
        <w:t xml:space="preserve"> </w:t>
      </w:r>
      <w:r>
        <w:rPr>
          <w:iCs/>
          <w:i/>
        </w:rPr>
        <w:t xml:space="preserve">gamḷ gatau</w:t>
      </w:r>
      <w:r>
        <w:t xml:space="preserve">;</w:t>
      </w:r>
      <w:r>
        <w:t xml:space="preserve"> </w:t>
      </w:r>
      <w:r>
        <w:rPr>
          <w:iCs/>
          <w:i/>
        </w:rPr>
        <w:t xml:space="preserve">laṅ</w:t>
      </w:r>
      <w:r>
        <w:t xml:space="preserve">, third person singular,</w:t>
      </w:r>
      <w:r>
        <w:t xml:space="preserve"> </w:t>
      </w:r>
      <w:r>
        <w:rPr>
          <w:iCs/>
          <w:i/>
        </w:rPr>
        <w:t xml:space="preserve">tip</w:t>
      </w:r>
      <w:r>
        <w:t xml:space="preserve">; by</w:t>
      </w:r>
      <w:r>
        <w:t xml:space="preserve"> </w:t>
      </w:r>
      <w:r>
        <w:t xml:space="preserve">“</w:t>
      </w:r>
      <w:r>
        <w:rPr>
          <w:iCs/>
          <w:i/>
        </w:rPr>
        <w:t xml:space="preserve">itaś ca</w:t>
      </w:r>
      <w:r>
        <w:t xml:space="preserve">”</w:t>
      </w:r>
      <w:r>
        <w:t xml:space="preserve"> </w:t>
      </w:r>
      <w:r>
        <w:t xml:space="preserve">elision of the</w:t>
      </w:r>
      <w:r>
        <w:t xml:space="preserve"> </w:t>
      </w:r>
      <w:r>
        <w:rPr>
          <w:iCs/>
          <w:i/>
        </w:rPr>
        <w:t xml:space="preserve">i</w:t>
      </w:r>
      <w:r>
        <w:t xml:space="preserve">; by</w:t>
      </w:r>
      <w:r>
        <w:t xml:space="preserve"> </w:t>
      </w:r>
      <w:r>
        <w:t xml:space="preserve">“</w:t>
      </w:r>
      <w:r>
        <w:rPr>
          <w:iCs/>
          <w:i/>
        </w:rPr>
        <w:t xml:space="preserve">bahulaṃ chandasi</w:t>
      </w:r>
      <w:r>
        <w:t xml:space="preserve">”</w:t>
      </w:r>
      <w:r>
        <w:t xml:space="preserve"> </w:t>
      </w:r>
      <w:r>
        <w:t xml:space="preserve">elision of the</w:t>
      </w:r>
      <w:r>
        <w:t xml:space="preserve"> </w:t>
      </w:r>
      <w:r>
        <w:rPr>
          <w:iCs/>
          <w:i/>
        </w:rPr>
        <w:t xml:space="preserve">vikaraṇa</w:t>
      </w:r>
      <w:r>
        <w:t xml:space="preserve">; by</w:t>
      </w:r>
      <w:r>
        <w:t xml:space="preserve"> </w:t>
      </w:r>
      <w:r>
        <w:t xml:space="preserve">“</w:t>
      </w:r>
      <w:r>
        <w:rPr>
          <w:iCs/>
          <w:i/>
        </w:rPr>
        <w:t xml:space="preserve">hal ṅyābbhyo dīrghāt…</w:t>
      </w:r>
      <w:r>
        <w:t xml:space="preserve">”</w:t>
      </w:r>
      <w:r>
        <w:t xml:space="preserve"> </w:t>
      </w:r>
      <w:r>
        <w:t xml:space="preserve">elision of the</w:t>
      </w:r>
      <w:r>
        <w:t xml:space="preserve"> </w:t>
      </w:r>
      <w:r>
        <w:rPr>
          <w:iCs/>
          <w:i/>
        </w:rPr>
        <w:t xml:space="preserve">tip</w:t>
      </w:r>
      <w:r>
        <w:t xml:space="preserve">; by</w:t>
      </w:r>
      <w:r>
        <w:t xml:space="preserve"> </w:t>
      </w:r>
      <w:r>
        <w:t xml:space="preserve">“</w:t>
      </w:r>
      <w:r>
        <w:rPr>
          <w:iCs/>
          <w:i/>
        </w:rPr>
        <w:t xml:space="preserve">mo no dhātoḥ</w:t>
      </w:r>
      <w:r>
        <w:t xml:space="preserve">”</w:t>
      </w:r>
      <w:r>
        <w:t xml:space="preserve"> </w:t>
      </w:r>
      <w:r>
        <w:t xml:space="preserve">(Pā. Sū. 8-2-64 [?], as read)</w:t>
      </w:r>
      <w:r>
        <w:t xml:space="preserve"> </w:t>
      </w:r>
      <w:r>
        <w:rPr>
          <w:iCs/>
          <w:i/>
        </w:rPr>
        <w:t xml:space="preserve">n</w:t>
      </w:r>
      <w:r>
        <w:t xml:space="preserve"> </w:t>
      </w:r>
      <w:r>
        <w:t xml:space="preserve">in place of the final</w:t>
      </w:r>
      <w:r>
        <w:t xml:space="preserve"> </w:t>
      </w:r>
      <w:r>
        <w:rPr>
          <w:iCs/>
          <w:i/>
        </w:rPr>
        <w:t xml:space="preserve">m</w:t>
      </w:r>
      <w:r>
        <w:t xml:space="preserve"> </w:t>
      </w:r>
      <w:r>
        <w:t xml:space="preserve">of the root;</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84"/>
        </w:numPr>
        <w:pStyle w:val="Compact"/>
      </w:pPr>
      <w:r>
        <w:rPr>
          <w:iCs/>
          <w:i/>
          <w:bCs/>
          <w:b/>
        </w:rPr>
        <w:t xml:space="preserve">ājātaḥ</w:t>
      </w:r>
      <w:r>
        <w:t xml:space="preserve"> </w:t>
      </w:r>
      <w:r>
        <w:t xml:space="preserve">— by</w:t>
      </w:r>
      <w:r>
        <w:t xml:space="preserve"> </w:t>
      </w:r>
      <w:r>
        <w:t xml:space="preserve">“</w:t>
      </w:r>
      <w:r>
        <w:rPr>
          <w:iCs/>
          <w:i/>
        </w:rPr>
        <w:t xml:space="preserve">gatir anantaraḥ</w:t>
      </w:r>
      <w:r>
        <w:t xml:space="preserve">”</w:t>
      </w:r>
      <w:r>
        <w:t xml:space="preserve"> </w:t>
      </w:r>
      <w:r>
        <w:t xml:space="preserve">(Pā. Sū. 6-2-49 [?]), since it stands in a</w:t>
      </w:r>
      <w:r>
        <w:t xml:space="preserve"> </w:t>
      </w:r>
      <w:r>
        <w:rPr>
          <w:iCs/>
          <w:i/>
        </w:rPr>
        <w:t xml:space="preserve">krānta</w:t>
      </w:r>
      <w:r>
        <w:t xml:space="preserve">-word, the</w:t>
      </w:r>
      <w:r>
        <w:t xml:space="preserve"> </w:t>
      </w:r>
      <w:r>
        <w:rPr>
          <w:iCs/>
          <w:i/>
        </w:rPr>
        <w:t xml:space="preserve">gati</w:t>
      </w:r>
      <w:r>
        <w:t xml:space="preserve"> </w:t>
      </w:r>
      <w:r>
        <w:t xml:space="preserve">(</w:t>
      </w:r>
      <w:r>
        <w:rPr>
          <w:iCs/>
          <w:i/>
        </w:rPr>
        <w:t xml:space="preserve">ā</w:t>
      </w:r>
      <w:r>
        <w:t xml:space="preserve">) takes the</w:t>
      </w:r>
      <w:r>
        <w:t xml:space="preserve"> </w:t>
      </w:r>
      <w:r>
        <w:rPr>
          <w:iCs/>
          <w:i/>
        </w:rPr>
        <w:t xml:space="preserve">udātta</w:t>
      </w:r>
      <w:r>
        <w:t xml:space="preserve"> </w:t>
      </w:r>
      <w:r>
        <w:t xml:space="preserve">accent.</w:t>
      </w:r>
    </w:p>
    <w:p>
      <w:pPr>
        <w:numPr>
          <w:ilvl w:val="0"/>
          <w:numId w:val="1084"/>
        </w:numPr>
        <w:pStyle w:val="Compact"/>
      </w:pPr>
      <w:r>
        <w:rPr>
          <w:iCs/>
          <w:i/>
          <w:bCs/>
          <w:b/>
        </w:rPr>
        <w:t xml:space="preserve">riṇāti</w:t>
      </w:r>
      <w:r>
        <w:t xml:space="preserve"> </w:t>
      </w:r>
      <w:r>
        <w:t xml:space="preserve">— root</w:t>
      </w:r>
      <w:r>
        <w:t xml:space="preserve"> </w:t>
      </w:r>
      <w:r>
        <w:rPr>
          <w:iCs/>
          <w:i/>
        </w:rPr>
        <w:t xml:space="preserve">rī gatireṣaṇayoḥ</w:t>
      </w:r>
      <w:r>
        <w:t xml:space="preserve">,</w:t>
      </w:r>
      <w:r>
        <w:t xml:space="preserve"> </w:t>
      </w:r>
      <w:r>
        <w:rPr>
          <w:iCs/>
          <w:i/>
        </w:rPr>
        <w:t xml:space="preserve">kryādi</w:t>
      </w:r>
      <w:r>
        <w:t xml:space="preserve"> </w:t>
      </w:r>
      <w:r>
        <w:t xml:space="preserve">class;</w:t>
      </w:r>
      <w:r>
        <w:t xml:space="preserve"> </w:t>
      </w:r>
      <w:r>
        <w:rPr>
          <w:iCs/>
          <w:i/>
        </w:rPr>
        <w:t xml:space="preserve">laṭ</w:t>
      </w:r>
      <w:r>
        <w:t xml:space="preserve">, third person singular; by</w:t>
      </w:r>
      <w:r>
        <w:t xml:space="preserve"> </w:t>
      </w:r>
      <w:r>
        <w:t xml:space="preserve">“</w:t>
      </w:r>
      <w:r>
        <w:rPr>
          <w:iCs/>
          <w:i/>
        </w:rPr>
        <w:t xml:space="preserve">pvādīnāṃ hrasvaḥ</w:t>
      </w:r>
      <w:r>
        <w:t xml:space="preserve">”</w:t>
      </w:r>
      <w:r>
        <w:t xml:space="preserve"> </w:t>
      </w:r>
      <w:r>
        <w:t xml:space="preserve">(Pā. Sū. 7-3-80 [?]) shortening of the root vowel;</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84"/>
        </w:numPr>
        <w:pStyle w:val="Compact"/>
      </w:pPr>
      <w:r>
        <w:rPr>
          <w:iCs/>
          <w:i/>
          <w:bCs/>
          <w:b/>
        </w:rPr>
        <w:t xml:space="preserve">adhīrā</w:t>
      </w:r>
      <w:r>
        <w:t xml:space="preserve"> </w:t>
      </w:r>
      <w:r>
        <w:t xml:space="preserve">— a</w:t>
      </w:r>
      <w:r>
        <w:t xml:space="preserve"> </w:t>
      </w:r>
      <w:r>
        <w:rPr>
          <w:iCs/>
          <w:i/>
        </w:rPr>
        <w:t xml:space="preserve">naña</w:t>
      </w:r>
      <w:r>
        <w:t xml:space="preserve">-</w:t>
      </w:r>
      <w:r>
        <w:rPr>
          <w:iCs/>
          <w:i/>
        </w:rPr>
        <w:t xml:space="preserve">tatpuruṣa</w:t>
      </w:r>
      <w:r>
        <w:t xml:space="preserve"> </w:t>
      </w:r>
      <w:r>
        <w:t xml:space="preserve">compound; by</w:t>
      </w:r>
      <w:r>
        <w:t xml:space="preserve"> </w:t>
      </w:r>
      <w:r>
        <w:t xml:space="preserve">“</w:t>
      </w:r>
      <w:r>
        <w:rPr>
          <w:iCs/>
          <w:i/>
        </w:rPr>
        <w:t xml:space="preserve">tatpuruṣe tulyārtha…</w:t>
      </w:r>
      <w:r>
        <w:t xml:space="preserve">”</w:t>
      </w:r>
      <w:r>
        <w:t xml:space="preserve"> </w:t>
      </w:r>
      <w:r>
        <w:t xml:space="preserve">(Pā. Sū. 6-2-2 [?]) the fore-member (an indeclinable) keeps its natural accent.</w:t>
      </w:r>
    </w:p>
    <w:p>
      <w:pPr>
        <w:numPr>
          <w:ilvl w:val="0"/>
          <w:numId w:val="1084"/>
        </w:numPr>
        <w:pStyle w:val="Compact"/>
      </w:pPr>
      <w:r>
        <w:rPr>
          <w:iCs/>
          <w:i/>
          <w:bCs/>
          <w:b/>
        </w:rPr>
        <w:t xml:space="preserve">dhayati</w:t>
      </w:r>
      <w:r>
        <w:t xml:space="preserve"> </w:t>
      </w:r>
      <w:r>
        <w:t xml:space="preserve">— root</w:t>
      </w:r>
      <w:r>
        <w:t xml:space="preserve"> </w:t>
      </w:r>
      <w:r>
        <w:rPr>
          <w:iCs/>
          <w:i/>
        </w:rPr>
        <w:t xml:space="preserve">dhet pāne</w:t>
      </w:r>
      <w:r>
        <w:t xml:space="preserve">;</w:t>
      </w:r>
      <w:r>
        <w:t xml:space="preserve"> </w:t>
      </w:r>
      <w:r>
        <w:rPr>
          <w:iCs/>
          <w:i/>
        </w:rPr>
        <w:t xml:space="preserve">laṭ</w:t>
      </w:r>
      <w:r>
        <w:t xml:space="preserve">, third person singular,</w:t>
      </w:r>
      <w:r>
        <w:t xml:space="preserve"> </w:t>
      </w:r>
      <w:r>
        <w:rPr>
          <w:iCs/>
          <w:i/>
        </w:rPr>
        <w:t xml:space="preserve">tip</w:t>
      </w:r>
      <w:r>
        <w:t xml:space="preserve"> </w:t>
      </w:r>
      <w:r>
        <w:t xml:space="preserve">following;</w:t>
      </w:r>
      <w:r>
        <w:t xml:space="preserve"> </w:t>
      </w:r>
      <w:r>
        <w:rPr>
          <w:iCs/>
          <w:i/>
        </w:rPr>
        <w:t xml:space="preserve">śap</w:t>
      </w:r>
      <w:r>
        <w:t xml:space="preserve"> </w:t>
      </w:r>
      <w:r>
        <w:t xml:space="preserve">as the</w:t>
      </w:r>
      <w:r>
        <w:t xml:space="preserve"> </w:t>
      </w:r>
      <w:r>
        <w:rPr>
          <w:iCs/>
          <w:i/>
        </w:rPr>
        <w:t xml:space="preserve">vikaraṇa</w:t>
      </w:r>
      <w:r>
        <w:t xml:space="preserve">; taking that as the cause,</w:t>
      </w:r>
      <w:r>
        <w:t xml:space="preserve"> </w:t>
      </w:r>
      <w:r>
        <w:rPr>
          <w:iCs/>
          <w:i/>
        </w:rPr>
        <w:t xml:space="preserve">e</w:t>
      </w:r>
      <w:r>
        <w:t xml:space="preserve"> </w:t>
      </w:r>
      <w:r>
        <w:t xml:space="preserve">becomes</w:t>
      </w:r>
      <w:r>
        <w:t xml:space="preserve"> </w:t>
      </w:r>
      <w:r>
        <w:rPr>
          <w:iCs/>
          <w:i/>
        </w:rPr>
        <w:t xml:space="preserve">ay</w:t>
      </w:r>
      <w:r>
        <w:t xml:space="preserve">;</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84"/>
        </w:numPr>
        <w:pStyle w:val="Compact"/>
      </w:pPr>
      <w:r>
        <w:rPr>
          <w:iCs/>
          <w:i/>
          <w:bCs/>
          <w:b/>
        </w:rPr>
        <w:t xml:space="preserve">śvasantam</w:t>
      </w:r>
      <w:r>
        <w:t xml:space="preserve"> </w:t>
      </w:r>
      <w:r>
        <w:t xml:space="preserve">— root</w:t>
      </w:r>
      <w:r>
        <w:t xml:space="preserve"> </w:t>
      </w:r>
      <w:r>
        <w:rPr>
          <w:iCs/>
          <w:i/>
        </w:rPr>
        <w:t xml:space="preserve">śvas prāṇane</w:t>
      </w:r>
      <w:r>
        <w:t xml:space="preserve">;</w:t>
      </w:r>
      <w:r>
        <w:t xml:space="preserve"> </w:t>
      </w:r>
      <w:r>
        <w:rPr>
          <w:iCs/>
          <w:i/>
        </w:rPr>
        <w:t xml:space="preserve">śatṛ</w:t>
      </w:r>
      <w:r>
        <w:t xml:space="preserve"> </w:t>
      </w:r>
      <w:r>
        <w:t xml:space="preserve">substituted for</w:t>
      </w:r>
      <w:r>
        <w:t xml:space="preserve"> </w:t>
      </w:r>
      <w:r>
        <w:rPr>
          <w:iCs/>
          <w:i/>
        </w:rPr>
        <w:t xml:space="preserve">laṭ</w:t>
      </w:r>
      <w:r>
        <w:t xml:space="preserve">; elision of</w:t>
      </w:r>
      <w:r>
        <w:t xml:space="preserve"> </w:t>
      </w:r>
      <w:r>
        <w:rPr>
          <w:iCs/>
          <w:i/>
        </w:rPr>
        <w:t xml:space="preserve">śap</w:t>
      </w:r>
      <w:r>
        <w:t xml:space="preserve">; by the suffix accent the first syllable is</w:t>
      </w:r>
      <w:r>
        <w:t xml:space="preserve"> </w:t>
      </w:r>
      <w:r>
        <w:rPr>
          <w:iCs/>
          <w:i/>
        </w:rPr>
        <w:t xml:space="preserve">udātta</w:t>
      </w:r>
      <w:r>
        <w:t xml:space="preserve">; accusative singular. ‖ 4 ‖</w:t>
      </w:r>
    </w:p>
    <w:p>
      <w:r>
        <w:pict>
          <v:rect style="width:0;height:1.5pt" o:hralign="center" o:hrstd="t" o:hr="t"/>
        </w:pict>
      </w:r>
    </w:p>
    <w:p>
      <w:pPr>
        <w:pStyle w:val="FirstParagraph"/>
      </w:pPr>
      <w:r>
        <w:rPr>
          <w:bCs/>
          <w:b/>
        </w:rPr>
        <w:t xml:space="preserve">Sūkta 179, Ṛk 5</w:t>
      </w:r>
    </w:p>
    <w:p>
      <w:pPr>
        <w:pStyle w:val="BodyText"/>
      </w:pPr>
      <w:r>
        <w:rPr>
          <w:bCs/>
          <w:b/>
        </w:rPr>
        <w:t xml:space="preserve">Saṃhitā-pāṭha</w:t>
      </w:r>
    </w:p>
    <w:p>
      <w:pPr>
        <w:pStyle w:val="BlockText"/>
      </w:pPr>
      <w:r>
        <w:t xml:space="preserve">इमं नु सोममन्तितो हृत्सु पीतमुप ब्रुवे ।</w:t>
      </w:r>
      <w:r>
        <w:t xml:space="preserve"> </w:t>
      </w:r>
      <w:r>
        <w:t xml:space="preserve">यत्सीमागश्चकृमा तत्सु मृळतु पुलुकामो हि मर्त्यः ॥ ५ ॥</w:t>
      </w:r>
    </w:p>
    <w:p>
      <w:pPr>
        <w:pStyle w:val="FirstParagraph"/>
      </w:pPr>
      <w:r>
        <w:rPr>
          <w:bCs/>
          <w:b/>
        </w:rPr>
        <w:t xml:space="preserve">Pada-pāṭha</w:t>
      </w:r>
    </w:p>
    <w:p>
      <w:pPr>
        <w:pStyle w:val="BlockText"/>
      </w:pPr>
      <w:r>
        <w:t xml:space="preserve">इमम् । नु । सोमम् । अन्तितः । हृत्ऽसु । पीतम् । उप । ब्रुवे ।</w:t>
      </w:r>
      <w:r>
        <w:t xml:space="preserve"> </w:t>
      </w:r>
      <w:r>
        <w:t xml:space="preserve">यत् । सीम् । आगः । चकृम । तत् । सु । मृळतु । पुलुऽकामः । हि । मर्त्यः ॥ ५ ॥</w:t>
      </w:r>
    </w:p>
    <w:p>
      <w:pPr>
        <w:pStyle w:val="BlockText"/>
      </w:pPr>
      <w:r>
        <w:rPr>
          <w:iCs/>
          <w:i/>
        </w:rPr>
        <w:t xml:space="preserve">imam | nu | somam | antitaḥ | hṛt ’su | pītam | upa | bruve |</w:t>
      </w:r>
      <w:r>
        <w:t xml:space="preserve"> </w:t>
      </w:r>
      <w:r>
        <w:rPr>
          <w:iCs/>
          <w:i/>
        </w:rPr>
        <w:t xml:space="preserve">yat | sīm | āgaḥ | cakṛma | tat | su | mṛḷatu | pulu ’kāmaḥ | hi | martyaḥ ‖ 5 ‖</w:t>
      </w:r>
    </w:p>
    <w:p>
      <w:r>
        <w:pict>
          <v:rect style="width:0;height:1.5pt" o:hralign="center" o:hrstd="t" o:hr="t"/>
        </w:pict>
      </w:r>
    </w:p>
    <w:bookmarkEnd w:id="569"/>
    <w:bookmarkStart w:id="570" w:name="printed-p.-487-pdf-507"/>
    <w:p>
      <w:pPr>
        <w:pStyle w:val="Heading3"/>
      </w:pPr>
      <w:r>
        <w:t xml:space="preserve">Printed p. 487 (PDF 507)</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487.)</w:t>
      </w:r>
    </w:p>
    <w:p>
      <w:pPr>
        <w:pStyle w:val="BodyText"/>
      </w:pPr>
      <w:r>
        <w:rPr>
          <w:bCs/>
          <w:b/>
        </w:rPr>
        <w:t xml:space="preserve">Sāyaṇa-bhāṣya</w:t>
      </w:r>
    </w:p>
    <w:p>
      <w:pPr>
        <w:pStyle w:val="BlockText"/>
      </w:pPr>
      <w:r>
        <w:t xml:space="preserve">अथानयोर्दम्पत्योः सम्भोगसंलापं श्रुत्वा तत्पाश्चात्यशिष्यस्तं चिकीर्षुरुत्तराभ्यां [?] द्वाभ्यामाह । अनयोर्विनियोगः शौनकेनोक्तः ॥ इमं नु सोममित्येते द्वे ऋचौ प्रयतो जपन् । सर्वान्कामानवाप्नोति पापेभ्यश्च प्रमुच्यते । ऋग्वि. १-२६ [?] ॥ इति ॥ उपेत्य मनसा प्राप्य प्रार्थयते । किं ब्रवीति उच्यते । यदागो गुर्वोः कामप्रलापश्रवणविषयं पापं चकृम कृतवन्तो वयं तत्तस्मादागसः स सोमः सु सम्यग्मृळतु । सुखयतु । पापजनितदुःखं मा करोत्वित्यर्थः । महत्त्वापमनुभुज्यमानं [?] प्रार्थनया कथं लुप्यते इति अत आह । हि यस्मान्मर्त्यो मनुष्यः पुलुकामो बहुकामनावान् । अल्पेनैव कर्मणा बहुकामानाकालयति [?] । यस्मादेवं तस्मात्परिहरेत्यर्थः । यद्वा । अयमपवर्जनीयेऽतेयो [?] प्राप्यते इवेत्याह । पुलुकामो हि खलु मर्त्यः कामहतः सन् कामेन निरुद्ध एव वर्तते । अतस्तयोरुक्तैकोऽयुक्तः [?] । केचिद्बह्वश्रवणदोषोऽपि प्रामादिकोऽस्माकं प्राप्तेन सोमेन परिहर्तव्य इत्यर्थः । यद्वा । अयं मन्त्रश्चन्द्रपरो व्याख्येयो मनसोऽभिमानित्वाच्च तस्य पापस्यापि मनस्येव सम्भावितत्वात् । अस्मिन्पक्षे हृत्सु पीतं हृदयस्थितमित्यर्थः । शिष्टं स्पष्टम् ॥ [as read; several phrases doubtful [?]]</w:t>
      </w:r>
    </w:p>
    <w:p>
      <w:pPr>
        <w:pStyle w:val="FirstParagraph"/>
      </w:pPr>
      <w:r>
        <w:rPr>
          <w:iCs/>
          <w:i/>
        </w:rPr>
        <w:t xml:space="preserve">Gist:</w:t>
      </w:r>
      <w:r>
        <w:t xml:space="preserve"> </w:t>
      </w:r>
      <w:r>
        <w:t xml:space="preserve">Hearing the couple’s talk of union, their pupil, wishing to atone for it, says in these two ṛks that men are full of desires and begs Soma to remove the sin; Soma may be the juice or (in another view) the moon, the deity of the mind.</w:t>
      </w:r>
    </w:p>
    <w:p>
      <w:pPr>
        <w:pStyle w:val="BodyText"/>
      </w:pPr>
      <w:r>
        <w:rPr>
          <w:bCs/>
          <w:b/>
        </w:rPr>
        <w:t xml:space="preserve">Pratipadārtha</w:t>
      </w:r>
    </w:p>
    <w:p>
      <w:pPr>
        <w:pStyle w:val="BodyText"/>
      </w:pPr>
      <w:r>
        <w:rPr>
          <w:bCs/>
          <w:b/>
        </w:rPr>
        <w:t xml:space="preserve">hi</w:t>
      </w:r>
      <w:r>
        <w:t xml:space="preserve"> </w:t>
      </w:r>
      <w:r>
        <w:t xml:space="preserve">— because;</w:t>
      </w:r>
      <w:r>
        <w:t xml:space="preserve"> </w:t>
      </w:r>
      <w:r>
        <w:rPr>
          <w:bCs/>
          <w:b/>
        </w:rPr>
        <w:t xml:space="preserve">martyaḥ</w:t>
      </w:r>
      <w:r>
        <w:t xml:space="preserve"> </w:t>
      </w:r>
      <w:r>
        <w:t xml:space="preserve">— man;</w:t>
      </w:r>
      <w:r>
        <w:t xml:space="preserve"> </w:t>
      </w:r>
      <w:r>
        <w:rPr>
          <w:bCs/>
          <w:b/>
        </w:rPr>
        <w:t xml:space="preserve">pulukāmaḥ</w:t>
      </w:r>
      <w:r>
        <w:t xml:space="preserve"> </w:t>
      </w:r>
      <w:r>
        <w:t xml:space="preserve">— desiring much gain from little work;</w:t>
      </w:r>
      <w:r>
        <w:t xml:space="preserve"> </w:t>
      </w:r>
      <w:r>
        <w:rPr>
          <w:bCs/>
          <w:b/>
        </w:rPr>
        <w:t xml:space="preserve">yat sīm</w:t>
      </w:r>
      <w:r>
        <w:t xml:space="preserve"> </w:t>
      </w:r>
      <w:r>
        <w:t xml:space="preserve">— which (this: the hearing of the guru-wife’s talk of desire);</w:t>
      </w:r>
      <w:r>
        <w:t xml:space="preserve"> </w:t>
      </w:r>
      <w:r>
        <w:rPr>
          <w:bCs/>
          <w:b/>
        </w:rPr>
        <w:t xml:space="preserve">āgaḥ</w:t>
      </w:r>
      <w:r>
        <w:t xml:space="preserve"> </w:t>
      </w:r>
      <w:r>
        <w:t xml:space="preserve">— sin;</w:t>
      </w:r>
      <w:r>
        <w:t xml:space="preserve"> </w:t>
      </w:r>
      <w:r>
        <w:rPr>
          <w:bCs/>
          <w:b/>
        </w:rPr>
        <w:t xml:space="preserve">cakṛma</w:t>
      </w:r>
      <w:r>
        <w:t xml:space="preserve"> </w:t>
      </w:r>
      <w:r>
        <w:t xml:space="preserve">— we have done;</w:t>
      </w:r>
      <w:r>
        <w:t xml:space="preserve"> </w:t>
      </w:r>
      <w:r>
        <w:rPr>
          <w:bCs/>
          <w:b/>
        </w:rPr>
        <w:t xml:space="preserve">tat</w:t>
      </w:r>
      <w:r>
        <w:t xml:space="preserve"> </w:t>
      </w:r>
      <w:r>
        <w:t xml:space="preserve">— that sin;</w:t>
      </w:r>
      <w:r>
        <w:t xml:space="preserve"> </w:t>
      </w:r>
      <w:r>
        <w:rPr>
          <w:bCs/>
          <w:b/>
        </w:rPr>
        <w:t xml:space="preserve">su mṛḷatu</w:t>
      </w:r>
      <w:r>
        <w:t xml:space="preserve"> </w:t>
      </w:r>
      <w:r>
        <w:t xml:space="preserve">— may it be made well, easy (so that no fault arises from the sin);</w:t>
      </w:r>
      <w:r>
        <w:t xml:space="preserve"> </w:t>
      </w:r>
      <w:r>
        <w:rPr>
          <w:bCs/>
          <w:b/>
        </w:rPr>
        <w:t xml:space="preserve">nu</w:t>
      </w:r>
      <w:r>
        <w:t xml:space="preserve"> </w:t>
      </w:r>
      <w:r>
        <w:t xml:space="preserve">— now;</w:t>
      </w:r>
      <w:r>
        <w:t xml:space="preserve"> </w:t>
      </w:r>
      <w:r>
        <w:rPr>
          <w:bCs/>
          <w:b/>
        </w:rPr>
        <w:t xml:space="preserve">hṛtsu pītam</w:t>
      </w:r>
      <w:r>
        <w:t xml:space="preserve"> </w:t>
      </w:r>
      <w:r>
        <w:t xml:space="preserve">— drunk with the heart (drunk by the mind);</w:t>
      </w:r>
      <w:r>
        <w:t xml:space="preserve"> </w:t>
      </w:r>
      <w:r>
        <w:rPr>
          <w:bCs/>
          <w:b/>
        </w:rPr>
        <w:t xml:space="preserve">imaṃ somam</w:t>
      </w:r>
      <w:r>
        <w:t xml:space="preserve"> </w:t>
      </w:r>
      <w:r>
        <w:t xml:space="preserve">— this Soma juice;</w:t>
      </w:r>
      <w:r>
        <w:t xml:space="preserve"> </w:t>
      </w:r>
      <w:r>
        <w:rPr>
          <w:bCs/>
          <w:b/>
        </w:rPr>
        <w:t xml:space="preserve">antitaḥ</w:t>
      </w:r>
      <w:r>
        <w:t xml:space="preserve"> </w:t>
      </w:r>
      <w:r>
        <w:t xml:space="preserve">— from near;</w:t>
      </w:r>
      <w:r>
        <w:t xml:space="preserve"> </w:t>
      </w:r>
      <w:r>
        <w:rPr>
          <w:bCs/>
          <w:b/>
        </w:rPr>
        <w:t xml:space="preserve">upa bruve</w:t>
      </w:r>
      <w:r>
        <w:t xml:space="preserve"> </w:t>
      </w:r>
      <w:r>
        <w:t xml:space="preserve">— I pray; [or</w:t>
      </w:r>
      <w:r>
        <w:t xml:space="preserve"> </w:t>
      </w:r>
      <w:r>
        <w:rPr>
          <w:bCs/>
          <w:b/>
        </w:rPr>
        <w:t xml:space="preserve">hṛtsu pītam</w:t>
      </w:r>
      <w:r>
        <w:t xml:space="preserve"> </w:t>
      </w:r>
      <w:r>
        <w:t xml:space="preserve">— residing in the heart (the moon, the deity of the mind);</w:t>
      </w:r>
      <w:r>
        <w:t xml:space="preserve"> </w:t>
      </w:r>
      <w:r>
        <w:rPr>
          <w:bCs/>
          <w:b/>
        </w:rPr>
        <w:t xml:space="preserve">imaṃ somam</w:t>
      </w:r>
      <w:r>
        <w:t xml:space="preserve"> </w:t>
      </w:r>
      <w:r>
        <w:t xml:space="preserve">— this moon;</w:t>
      </w:r>
      <w:r>
        <w:t xml:space="preserve"> </w:t>
      </w:r>
      <w:r>
        <w:rPr>
          <w:bCs/>
          <w:b/>
        </w:rPr>
        <w:t xml:space="preserve">antitaḥ upa bruve</w:t>
      </w:r>
      <w:r>
        <w:t xml:space="preserve"> </w:t>
      </w:r>
      <w:r>
        <w:t xml:space="preserve">— I draw near and pray.]</w:t>
      </w:r>
    </w:p>
    <w:p>
      <w:pPr>
        <w:pStyle w:val="BodyText"/>
      </w:pPr>
      <w:r>
        <w:rPr>
          <w:bCs/>
          <w:b/>
        </w:rPr>
        <w:t xml:space="preserve">Bhāvārtha</w:t>
      </w:r>
    </w:p>
    <w:p>
      <w:pPr>
        <w:pStyle w:val="BodyText"/>
      </w:pPr>
      <w:r>
        <w:t xml:space="preserve">Men are full of desires; therefore, for this sin done by us (by the pupil) — the fault of hearing the talk of desire of the guru-couple — I draw near and pray to this Soma, drunk in the mind, that it be removed. (I pray the Moon, the presiding deity of the mind, to remove the sin.)</w:t>
      </w:r>
    </w:p>
    <w:bookmarkEnd w:id="570"/>
    <w:bookmarkStart w:id="571" w:name="printed-p.-488-pdf-508"/>
    <w:p>
      <w:pPr>
        <w:pStyle w:val="Heading3"/>
      </w:pPr>
      <w:r>
        <w:t xml:space="preserve">Printed p. 488 (PDF 508)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488.)</w:t>
      </w:r>
    </w:p>
    <w:p>
      <w:pPr>
        <w:pStyle w:val="BodyText"/>
      </w:pPr>
      <w:r>
        <w:rPr>
          <w:bCs/>
          <w:b/>
        </w:rPr>
        <w:t xml:space="preserve">Printed English</w:t>
      </w:r>
    </w:p>
    <w:p>
      <w:pPr>
        <w:pStyle w:val="BlockText"/>
      </w:pPr>
      <w:r>
        <w:t xml:space="preserve">(Pupil),—I beseech the Soma juice, which has been drunk in my heart, that it may fully expiate the sin we have committed: man is subject to many desires.</w:t>
      </w:r>
    </w:p>
    <w:p>
      <w:pPr>
        <w:pStyle w:val="FirstParagraph"/>
      </w:pPr>
      <w:r>
        <w:rPr>
          <w:bCs/>
          <w:b/>
        </w:rPr>
        <w:t xml:space="preserve">Special Topics (Viśeṣaviṣayagaḷu)</w:t>
      </w:r>
    </w:p>
    <w:p>
      <w:pPr>
        <w:pStyle w:val="BodyText"/>
      </w:pPr>
      <w:r>
        <w:t xml:space="preserve">This ṛk has been explained in two or three ways. Here Agastya’s pupil indicates repentance for his sinful act. The repentance may be for the sin arising from having heard the conversation about desire between Agastya and Lopāmudrā. Or, since the natural faults of man are many, and among these desire is outstanding, he may be expressing repentance for such a fault. And the means of removing this sin must be a prayer addressed to Soma. But here, for the word</w:t>
      </w:r>
      <w:r>
        <w:t xml:space="preserve"> </w:t>
      </w:r>
      <w:r>
        <w:rPr>
          <w:iCs/>
          <w:i/>
        </w:rPr>
        <w:t xml:space="preserve">somam</w:t>
      </w:r>
      <w:r>
        <w:t xml:space="preserve">, there is room for dispute whether the meaning is the Soma juice or the moon. Therefore Sāyaṇa too could not give a definitive meaning for this ṛk. First:</w:t>
      </w:r>
    </w:p>
    <w:p>
      <w:pPr>
        <w:pStyle w:val="BlockText"/>
      </w:pPr>
      <w:r>
        <w:rPr>
          <w:iCs/>
          <w:i/>
        </w:rPr>
        <w:t xml:space="preserve">āgaḥ — gurvoḥ kāmapralāpaśravaṇaviṣayaṃ pāpaṃ kṛtavantaḥ tasmād āgasaḥ sukhayatu</w:t>
      </w:r>
    </w:p>
    <w:p>
      <w:pPr>
        <w:pStyle w:val="FirstParagraph"/>
      </w:pPr>
      <w:r>
        <w:t xml:space="preserve">—</w:t>
      </w:r>
      <w:r>
        <w:t xml:space="preserve"> </w:t>
      </w:r>
      <w:r>
        <w:t xml:space="preserve">“</w:t>
      </w:r>
      <w:r>
        <w:t xml:space="preserve">may there be removal of the sin that comes from hearing the conversation about the desire of our gurus (the couple)</w:t>
      </w:r>
      <w:r>
        <w:t xml:space="preserve">”</w:t>
      </w:r>
      <w:r>
        <w:t xml:space="preserve">; and second:</w:t>
      </w:r>
    </w:p>
    <w:p>
      <w:pPr>
        <w:pStyle w:val="BlockText"/>
      </w:pPr>
      <w:r>
        <w:rPr>
          <w:iCs/>
          <w:i/>
        </w:rPr>
        <w:t xml:space="preserve">pulukāmo hi martyaḥ kāmahataḥ san kāmena niruddha eva vartate</w:t>
      </w:r>
    </w:p>
    <w:p>
      <w:pPr>
        <w:pStyle w:val="FirstParagraph"/>
      </w:pPr>
      <w:r>
        <w:t xml:space="preserve">—</w:t>
      </w:r>
      <w:r>
        <w:t xml:space="preserve"> </w:t>
      </w:r>
      <w:r>
        <w:t xml:space="preserve">“</w:t>
      </w:r>
      <w:r>
        <w:t xml:space="preserve">man, afflicted by manifold desires, lives hindered by desire, and so commits sin; may there be removal of such sin</w:t>
      </w:r>
      <w:r>
        <w:t xml:space="preserve">”</w:t>
      </w:r>
      <w:r>
        <w:t xml:space="preserve">. But the means of removing the sin is a prayer addressed to Soma. What is the sense of Soma? It may be the Soma juice or the moon. In the Ṛgveda the word</w:t>
      </w:r>
      <w:r>
        <w:t xml:space="preserve"> </w:t>
      </w:r>
      <w:r>
        <w:rPr>
          <w:iCs/>
          <w:i/>
        </w:rPr>
        <w:t xml:space="preserve">soma</w:t>
      </w:r>
      <w:r>
        <w:t xml:space="preserve"> </w:t>
      </w:r>
      <w:r>
        <w:t xml:space="preserve">is nowhere explained as</w:t>
      </w:r>
      <w:r>
        <w:t xml:space="preserve"> </w:t>
      </w:r>
      <w:r>
        <w:t xml:space="preserve">“</w:t>
      </w:r>
      <w:r>
        <w:t xml:space="preserve">moon</w:t>
      </w:r>
      <w:r>
        <w:t xml:space="preserve">”</w:t>
      </w:r>
      <w:r>
        <w:t xml:space="preserve">. But when it is called the</w:t>
      </w:r>
      <w:r>
        <w:t xml:space="preserve"> </w:t>
      </w:r>
      <w:r>
        <w:rPr>
          <w:iCs/>
          <w:i/>
        </w:rPr>
        <w:t xml:space="preserve">Soma-devatā</w:t>
      </w:r>
      <w:r>
        <w:t xml:space="preserve">, it can bear both meanings. The identity (</w:t>
      </w:r>
      <w:r>
        <w:rPr>
          <w:iCs/>
          <w:i/>
        </w:rPr>
        <w:t xml:space="preserve">tādātmya</w:t>
      </w:r>
      <w:r>
        <w:t xml:space="preserve">) of the deity Soma and the moon is stated in many places; and in many places this deity Soma is addressed in prayer for the removal of sin; so here there is room for both meanings.</w:t>
      </w:r>
    </w:p>
    <w:p>
      <w:pPr>
        <w:pStyle w:val="BlockText"/>
      </w:pPr>
      <w:r>
        <w:t xml:space="preserve">सोमेनादित्या बलिनः सोमेन पृथिवी मही ।</w:t>
      </w:r>
      <w:r>
        <w:t xml:space="preserve"> </w:t>
      </w:r>
      <w:r>
        <w:t xml:space="preserve">अथो नक्षत्राणामेषामुपस्थे सोम आहितः ॥</w:t>
      </w:r>
    </w:p>
    <w:p>
      <w:pPr>
        <w:pStyle w:val="BlockText"/>
      </w:pPr>
      <w:r>
        <w:rPr>
          <w:iCs/>
          <w:i/>
        </w:rPr>
        <w:t xml:space="preserve">somenādityā balinaḥ somena pṛthivī mahī |</w:t>
      </w:r>
      <w:r>
        <w:t xml:space="preserve"> </w:t>
      </w:r>
      <w:r>
        <w:rPr>
          <w:iCs/>
          <w:i/>
        </w:rPr>
        <w:t xml:space="preserve">atho nakṣatrāṇāmeṣāmupasthe soma āhitaḥ ‖</w:t>
      </w:r>
    </w:p>
    <w:p>
      <w:pPr>
        <w:pStyle w:val="FirstParagraph"/>
      </w:pPr>
      <w:r>
        <w:t xml:space="preserve">(Ṛ. Saṃ. 10-85-2 [?]) — as it is described here that Indra and the other deities, and the earth and the other worlds, grow by</w:t>
      </w:r>
      <w:r>
        <w:t xml:space="preserve"> </w:t>
      </w:r>
      <w:r>
        <w:rPr>
          <w:iCs/>
          <w:i/>
        </w:rPr>
        <w:t xml:space="preserve">soma</w:t>
      </w:r>
      <w:r>
        <w:t xml:space="preserve">, the sense</w:t>
      </w:r>
      <w:r>
        <w:t xml:space="preserve"> </w:t>
      </w:r>
      <w:r>
        <w:t xml:space="preserve">“</w:t>
      </w:r>
      <w:r>
        <w:t xml:space="preserve">Soma juice</w:t>
      </w:r>
      <w:r>
        <w:t xml:space="preserve">”</w:t>
      </w:r>
      <w:r>
        <w:t xml:space="preserve"> </w:t>
      </w:r>
      <w:r>
        <w:t xml:space="preserve">fits. And even if it is explained as</w:t>
      </w:r>
      <w:r>
        <w:t xml:space="preserve"> </w:t>
      </w:r>
      <w:r>
        <w:t xml:space="preserve">“</w:t>
      </w:r>
      <w:r>
        <w:t xml:space="preserve">moon</w:t>
      </w:r>
      <w:r>
        <w:t xml:space="preserve">”</w:t>
      </w:r>
      <w:r>
        <w:t xml:space="preserve">, since the moon is the cause of the nourishment of all the worlds, it is quite natural; and in the Śatapatha Brāhmaṇa, … [the passage continues on the next page.]</w:t>
      </w:r>
    </w:p>
    <w:p>
      <w:r>
        <w:pict>
          <v:rect style="width:0;height:1.5pt" o:hralign="center" o:hrstd="t" o:hr="t"/>
        </w:pict>
      </w:r>
    </w:p>
    <w:bookmarkEnd w:id="571"/>
    <w:bookmarkStart w:id="572" w:name="printed-p.-489-pdf-509"/>
    <w:p>
      <w:pPr>
        <w:pStyle w:val="Heading3"/>
      </w:pPr>
      <w:r>
        <w:t xml:space="preserve">Printed p. 489 (PDF 509)</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489.)</w:t>
      </w:r>
    </w:p>
    <w:p>
      <w:pPr>
        <w:pStyle w:val="BodyText"/>
      </w:pPr>
      <w:r>
        <w:rPr>
          <w:bCs/>
          <w:b/>
        </w:rPr>
        <w:t xml:space="preserve">Special Topics (continued)</w:t>
      </w:r>
    </w:p>
    <w:p>
      <w:pPr>
        <w:pStyle w:val="BlockText"/>
      </w:pPr>
      <w:r>
        <w:t xml:space="preserve">एष वै सोमो राजा देवानामन्नं यच्चन्द्रमाः ।</w:t>
      </w:r>
    </w:p>
    <w:p>
      <w:pPr>
        <w:pStyle w:val="BlockText"/>
      </w:pPr>
      <w:r>
        <w:rPr>
          <w:iCs/>
          <w:i/>
        </w:rPr>
        <w:t xml:space="preserve">eṣa vai somo rājā devānāmannaṃ yaccandramāḥ |</w:t>
      </w:r>
    </w:p>
    <w:p>
      <w:pPr>
        <w:pStyle w:val="FirstParagraph"/>
      </w:pPr>
      <w:r>
        <w:t xml:space="preserve">(Śa. Brā. 1-6-4-5 [?]) — here the identity of the moon and Soma is stated. Likewise in the sentences below also this description occurs:</w:t>
      </w:r>
    </w:p>
    <w:p>
      <w:pPr>
        <w:pStyle w:val="BlockText"/>
      </w:pPr>
      <w:r>
        <w:t xml:space="preserve">चन्द्रमा वै ब्रह्मा सोमो वै चन्द्रमाः ।</w:t>
      </w:r>
    </w:p>
    <w:p>
      <w:pPr>
        <w:pStyle w:val="BlockText"/>
      </w:pPr>
      <w:r>
        <w:rPr>
          <w:iCs/>
          <w:i/>
        </w:rPr>
        <w:t xml:space="preserve">candramā vai brahmā somo vai candramāḥ |</w:t>
      </w:r>
    </w:p>
    <w:p>
      <w:pPr>
        <w:pStyle w:val="FirstParagraph"/>
      </w:pPr>
      <w:r>
        <w:t xml:space="preserve">(Śa. Brā. 13-1-1-2 [?])</w:t>
      </w:r>
    </w:p>
    <w:p>
      <w:pPr>
        <w:pStyle w:val="BlockText"/>
      </w:pPr>
      <w:r>
        <w:t xml:space="preserve">सूर्य एवाग्नेयः । चन्द्रमाः सौम्यः ।</w:t>
      </w:r>
    </w:p>
    <w:p>
      <w:pPr>
        <w:pStyle w:val="BlockText"/>
      </w:pPr>
      <w:r>
        <w:rPr>
          <w:iCs/>
          <w:i/>
        </w:rPr>
        <w:t xml:space="preserve">sūrya evāgneyaḥ | candramāḥ saumyaḥ |</w:t>
      </w:r>
    </w:p>
    <w:p>
      <w:pPr>
        <w:pStyle w:val="FirstParagraph"/>
      </w:pPr>
      <w:r>
        <w:t xml:space="preserve">(Śa. Brā. 1-6-3-24 [?]) — thus in many places the moon is called</w:t>
      </w:r>
      <w:r>
        <w:t xml:space="preserve"> </w:t>
      </w:r>
      <w:r>
        <w:rPr>
          <w:iCs/>
          <w:i/>
        </w:rPr>
        <w:t xml:space="preserve">saumya</w:t>
      </w:r>
      <w:r>
        <w:t xml:space="preserve">. Therefore, in the ṛk at hand, for</w:t>
      </w:r>
      <w:r>
        <w:t xml:space="preserve"> </w:t>
      </w:r>
      <w:r>
        <w:t xml:space="preserve">“</w:t>
      </w:r>
      <w:r>
        <w:rPr>
          <w:iCs/>
          <w:i/>
        </w:rPr>
        <w:t xml:space="preserve">hṛtsu pītam imaṃ somam</w:t>
      </w:r>
      <w:r>
        <w:t xml:space="preserve">”</w:t>
      </w:r>
      <w:r>
        <w:t xml:space="preserve"> </w:t>
      </w:r>
      <w:r>
        <w:t xml:space="preserve">the meaning</w:t>
      </w:r>
      <w:r>
        <w:t xml:space="preserve"> </w:t>
      </w:r>
      <w:r>
        <w:t xml:space="preserve">“</w:t>
      </w:r>
      <w:r>
        <w:t xml:space="preserve">this moon who is the presiding deity of the mind and who abides in the heart</w:t>
      </w:r>
      <w:r>
        <w:t xml:space="preserve">”</w:t>
      </w:r>
      <w:r>
        <w:t xml:space="preserve"> </w:t>
      </w:r>
      <w:r>
        <w:t xml:space="preserve">has been stated as the second meaning. And for the removal of sin:</w:t>
      </w:r>
    </w:p>
    <w:p>
      <w:pPr>
        <w:pStyle w:val="BlockText"/>
      </w:pPr>
      <w:r>
        <w:t xml:space="preserve">उरुष्या णो अभिशस्तेः सोम नि पाह्यंहसः ।</w:t>
      </w:r>
      <w:r>
        <w:t xml:space="preserve"> </w:t>
      </w:r>
      <w:r>
        <w:t xml:space="preserve">सखा सुशेव एधि नः ॥</w:t>
      </w:r>
    </w:p>
    <w:p>
      <w:pPr>
        <w:pStyle w:val="BlockText"/>
      </w:pPr>
      <w:r>
        <w:rPr>
          <w:iCs/>
          <w:i/>
        </w:rPr>
        <w:t xml:space="preserve">uruṣyā ṇo abhiśasteḥ soma ni pāhyaṃhasaḥ |</w:t>
      </w:r>
      <w:r>
        <w:t xml:space="preserve"> </w:t>
      </w:r>
      <w:r>
        <w:rPr>
          <w:iCs/>
          <w:i/>
        </w:rPr>
        <w:t xml:space="preserve">sakhā suśeva edhi naḥ ‖</w:t>
      </w:r>
    </w:p>
    <w:p>
      <w:pPr>
        <w:pStyle w:val="FirstParagraph"/>
      </w:pPr>
      <w:r>
        <w:t xml:space="preserve">(Ṛ. Saṃ. 1-91-15 [?]) — in such ṛks the prayer is made:</w:t>
      </w:r>
      <w:r>
        <w:t xml:space="preserve"> </w:t>
      </w:r>
      <w:r>
        <w:t xml:space="preserve">“</w:t>
      </w:r>
      <w:r>
        <w:t xml:space="preserve">O deity Soma, protect us from calumny and blame (</w:t>
      </w:r>
      <w:r>
        <w:rPr>
          <w:iCs/>
          <w:i/>
        </w:rPr>
        <w:t xml:space="preserve">apavāda</w:t>
      </w:r>
      <w:r>
        <w:t xml:space="preserve">); protect us fully from the sin done by us or possible for us</w:t>
      </w:r>
      <w:r>
        <w:t xml:space="preserve">”</w:t>
      </w:r>
      <w:r>
        <w:t xml:space="preserve">; and so on. In the same way here too the pupil prays for the removal of his own sin. In the Atharvaveda:</w:t>
      </w:r>
    </w:p>
    <w:p>
      <w:pPr>
        <w:pStyle w:val="BlockText"/>
      </w:pPr>
      <w:r>
        <w:t xml:space="preserve">सोमो मा देवो मुञ्चतु यमाहुश्चन्द्रमा इति ।</w:t>
      </w:r>
    </w:p>
    <w:p>
      <w:pPr>
        <w:pStyle w:val="BlockText"/>
      </w:pPr>
      <w:r>
        <w:rPr>
          <w:iCs/>
          <w:i/>
        </w:rPr>
        <w:t xml:space="preserve">somo mā devo muñcatu yamāhuścandramā iti |</w:t>
      </w:r>
    </w:p>
    <w:p>
      <w:pPr>
        <w:pStyle w:val="FirstParagraph"/>
      </w:pPr>
      <w:r>
        <w:t xml:space="preserve">(At. Ve. 11-6-7 [?]) — in the prayer</w:t>
      </w:r>
      <w:r>
        <w:t xml:space="preserve"> </w:t>
      </w:r>
      <w:r>
        <w:t xml:space="preserve">“</w:t>
      </w:r>
      <w:r>
        <w:t xml:space="preserve">may the deity Soma, whom all call the moon, release me from sin</w:t>
      </w:r>
      <w:r>
        <w:t xml:space="preserve">”</w:t>
      </w:r>
      <w:r>
        <w:t xml:space="preserve"> </w:t>
      </w:r>
      <w:r>
        <w:t xml:space="preserve">the identity of Soma and the moon is quite plain.</w:t>
      </w:r>
    </w:p>
    <w:p>
      <w:pPr>
        <w:pStyle w:val="BodyText"/>
      </w:pPr>
      <w:r>
        <w:rPr>
          <w:iCs/>
          <w:i/>
          <w:bCs/>
          <w:b/>
        </w:rPr>
        <w:t xml:space="preserve">pulukāmaḥ</w:t>
      </w:r>
      <w:r>
        <w:t xml:space="preserve"> </w:t>
      </w:r>
      <w:r>
        <w:t xml:space="preserve">—</w:t>
      </w:r>
      <w:r>
        <w:t xml:space="preserve"> </w:t>
      </w:r>
      <w:r>
        <w:t xml:space="preserve">“</w:t>
      </w:r>
      <w:r>
        <w:rPr>
          <w:iCs/>
          <w:i/>
        </w:rPr>
        <w:t xml:space="preserve">pulukāmaḥ purukāmaḥ, pulukāmo hi martyaḥ ity api nigamo bhavati</w:t>
      </w:r>
      <w:r>
        <w:t xml:space="preserve">”</w:t>
      </w:r>
      <w:r>
        <w:t xml:space="preserve"> </w:t>
      </w:r>
      <w:r>
        <w:t xml:space="preserve">(Ni. 6-4 [?]) — it shows the nature of man, who has manifold desires. Since there are so many kinds of desires, sin (</w:t>
      </w:r>
      <w:r>
        <w:rPr>
          <w:iCs/>
          <w:i/>
        </w:rPr>
        <w:t xml:space="preserve">āgaḥ</w:t>
      </w:r>
      <w:r>
        <w:t xml:space="preserve">) comes naturally to man; therefore the prayer is made: escape from this sin.</w:t>
      </w:r>
    </w:p>
    <w:p>
      <w:pPr>
        <w:pStyle w:val="BodyText"/>
      </w:pPr>
      <w:r>
        <w:rPr>
          <w:iCs/>
          <w:i/>
          <w:bCs/>
          <w:b/>
        </w:rPr>
        <w:t xml:space="preserve">āgaḥ</w:t>
      </w:r>
      <w:r>
        <w:t xml:space="preserve"> </w:t>
      </w:r>
      <w:r>
        <w:t xml:space="preserve">—</w:t>
      </w:r>
      <w:r>
        <w:t xml:space="preserve"> </w:t>
      </w:r>
      <w:r>
        <w:t xml:space="preserve">“</w:t>
      </w:r>
      <w:r>
        <w:rPr>
          <w:iCs/>
          <w:i/>
        </w:rPr>
        <w:t xml:space="preserve">āñpūrvād gameḥ</w:t>
      </w:r>
      <w:r>
        <w:t xml:space="preserve">”</w:t>
      </w:r>
      <w:r>
        <w:t xml:space="preserve"> </w:t>
      </w:r>
      <w:r>
        <w:t xml:space="preserve">(Ni. 11-23 [?]) — to the root</w:t>
      </w:r>
      <w:r>
        <w:t xml:space="preserve"> </w:t>
      </w:r>
      <w:r>
        <w:rPr>
          <w:iCs/>
          <w:i/>
        </w:rPr>
        <w:t xml:space="preserve">gam</w:t>
      </w:r>
      <w:r>
        <w:t xml:space="preserve"> </w:t>
      </w:r>
      <w:r>
        <w:t xml:space="preserve">the prefix</w:t>
      </w:r>
      <w:r>
        <w:t xml:space="preserve"> </w:t>
      </w:r>
      <w:r>
        <w:rPr>
          <w:iCs/>
          <w:i/>
        </w:rPr>
        <w:t xml:space="preserve">ā</w:t>
      </w:r>
      <w:r>
        <w:t xml:space="preserve"> </w:t>
      </w:r>
      <w:r>
        <w:t xml:space="preserve">is added, and the form</w:t>
      </w:r>
      <w:r>
        <w:t xml:space="preserve"> </w:t>
      </w:r>
      <w:r>
        <w:rPr>
          <w:iCs/>
          <w:i/>
        </w:rPr>
        <w:t xml:space="preserve">āgaḥ</w:t>
      </w:r>
      <w:r>
        <w:t xml:space="preserve"> </w:t>
      </w:r>
      <w:r>
        <w:t xml:space="preserve">is derived. That is, the one who has done sinful acts must certainly come, as the result, to this sin-impression (</w:t>
      </w:r>
      <w:r>
        <w:rPr>
          <w:iCs/>
          <w:i/>
        </w:rPr>
        <w:t xml:space="preserve">pāpasaṃskāra</w:t>
      </w:r>
      <w:r>
        <w:t xml:space="preserve">) and its fruit; because the word shows this meaning, the name</w:t>
      </w:r>
      <w:r>
        <w:t xml:space="preserve"> </w:t>
      </w:r>
      <w:r>
        <w:rPr>
          <w:iCs/>
          <w:i/>
        </w:rPr>
        <w:t xml:space="preserve">āgaḥ</w:t>
      </w:r>
      <w:r>
        <w:t xml:space="preserve"> </w:t>
      </w:r>
      <w:r>
        <w:t xml:space="preserve">is well known — so the Nirukta-writers explain.</w:t>
      </w:r>
    </w:p>
    <w:bookmarkEnd w:id="572"/>
    <w:bookmarkStart w:id="573" w:name="printed-p.-490-pdf-510"/>
    <w:p>
      <w:pPr>
        <w:pStyle w:val="Heading3"/>
      </w:pPr>
      <w:r>
        <w:t xml:space="preserve">Printed p. 490 (PDF 510)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490.)</w:t>
      </w:r>
    </w:p>
    <w:p>
      <w:pPr>
        <w:pStyle w:val="BodyText"/>
      </w:pPr>
      <w:r>
        <w:rPr>
          <w:bCs/>
          <w:b/>
        </w:rPr>
        <w:t xml:space="preserve">Vyākaraṇa-prakriyā (grammar)</w:t>
      </w:r>
      <w:r>
        <w:t xml:space="preserve"> </w:t>
      </w:r>
      <w:r>
        <w:t xml:space="preserve">— noted briefly (sūtra numerals [?]):</w:t>
      </w:r>
    </w:p>
    <w:p>
      <w:pPr>
        <w:numPr>
          <w:ilvl w:val="0"/>
          <w:numId w:val="1085"/>
        </w:numPr>
        <w:pStyle w:val="Compact"/>
      </w:pPr>
      <w:r>
        <w:rPr>
          <w:iCs/>
          <w:i/>
          <w:bCs/>
          <w:b/>
        </w:rPr>
        <w:t xml:space="preserve">hṛtsu</w:t>
      </w:r>
      <w:r>
        <w:t xml:space="preserve"> </w:t>
      </w:r>
      <w:r>
        <w:t xml:space="preserve">— by</w:t>
      </w:r>
      <w:r>
        <w:t xml:space="preserve"> </w:t>
      </w:r>
      <w:r>
        <w:t xml:space="preserve">“</w:t>
      </w:r>
      <w:r>
        <w:rPr>
          <w:iCs/>
          <w:i/>
        </w:rPr>
        <w:t xml:space="preserve">ūḍidaṃpadādi…</w:t>
      </w:r>
      <w:r>
        <w:t xml:space="preserve">”</w:t>
      </w:r>
      <w:r>
        <w:t xml:space="preserve"> </w:t>
      </w:r>
      <w:r>
        <w:t xml:space="preserve">(Pā. Sū. 6-1-171 [?]) the case-ending takes the</w:t>
      </w:r>
      <w:r>
        <w:t xml:space="preserve"> </w:t>
      </w:r>
      <w:r>
        <w:rPr>
          <w:iCs/>
          <w:i/>
        </w:rPr>
        <w:t xml:space="preserve">udātta</w:t>
      </w:r>
      <w:r>
        <w:t xml:space="preserve"> </w:t>
      </w:r>
      <w:r>
        <w:t xml:space="preserve">accent.</w:t>
      </w:r>
    </w:p>
    <w:p>
      <w:pPr>
        <w:numPr>
          <w:ilvl w:val="0"/>
          <w:numId w:val="1085"/>
        </w:numPr>
        <w:pStyle w:val="Compact"/>
      </w:pPr>
      <w:r>
        <w:rPr>
          <w:iCs/>
          <w:i/>
          <w:bCs/>
          <w:b/>
        </w:rPr>
        <w:t xml:space="preserve">pītam</w:t>
      </w:r>
      <w:r>
        <w:t xml:space="preserve"> </w:t>
      </w:r>
      <w:r>
        <w:t xml:space="preserve">— root</w:t>
      </w:r>
      <w:r>
        <w:t xml:space="preserve"> </w:t>
      </w:r>
      <w:r>
        <w:rPr>
          <w:iCs/>
          <w:i/>
        </w:rPr>
        <w:t xml:space="preserve">pā pāne</w:t>
      </w:r>
      <w:r>
        <w:t xml:space="preserve">; the suffix</w:t>
      </w:r>
      <w:r>
        <w:t xml:space="preserve"> </w:t>
      </w:r>
      <w:r>
        <w:rPr>
          <w:iCs/>
          <w:i/>
        </w:rPr>
        <w:t xml:space="preserve">kta</w:t>
      </w:r>
      <w:r>
        <w:t xml:space="preserve"> </w:t>
      </w:r>
      <w:r>
        <w:t xml:space="preserve">in the passive; by</w:t>
      </w:r>
      <w:r>
        <w:t xml:space="preserve"> </w:t>
      </w:r>
      <w:r>
        <w:t xml:space="preserve">“</w:t>
      </w:r>
      <w:r>
        <w:rPr>
          <w:iCs/>
          <w:i/>
        </w:rPr>
        <w:t xml:space="preserve">ghumāsthāgāpājahātisāṃ hali</w:t>
      </w:r>
      <w:r>
        <w:t xml:space="preserve">”</w:t>
      </w:r>
      <w:r>
        <w:t xml:space="preserve"> </w:t>
      </w:r>
      <w:r>
        <w:t xml:space="preserve">(Pā. Sū. 6-4-66 [?])</w:t>
      </w:r>
      <w:r>
        <w:t xml:space="preserve"> </w:t>
      </w:r>
      <w:r>
        <w:rPr>
          <w:iCs/>
          <w:i/>
        </w:rPr>
        <w:t xml:space="preserve">ī</w:t>
      </w:r>
      <w:r>
        <w:t xml:space="preserve"> </w:t>
      </w:r>
      <w:r>
        <w:t xml:space="preserve">for the</w:t>
      </w:r>
      <w:r>
        <w:t xml:space="preserve"> </w:t>
      </w:r>
      <w:r>
        <w:rPr>
          <w:iCs/>
          <w:i/>
        </w:rPr>
        <w:t xml:space="preserve">ā</w:t>
      </w:r>
      <w:r>
        <w:t xml:space="preserve">; by the suffix accent the final syllable is</w:t>
      </w:r>
      <w:r>
        <w:t xml:space="preserve"> </w:t>
      </w:r>
      <w:r>
        <w:rPr>
          <w:iCs/>
          <w:i/>
        </w:rPr>
        <w:t xml:space="preserve">udātta</w:t>
      </w:r>
      <w:r>
        <w:t xml:space="preserve">.</w:t>
      </w:r>
    </w:p>
    <w:p>
      <w:pPr>
        <w:numPr>
          <w:ilvl w:val="0"/>
          <w:numId w:val="1085"/>
        </w:numPr>
        <w:pStyle w:val="Compact"/>
      </w:pPr>
      <w:r>
        <w:rPr>
          <w:iCs/>
          <w:i/>
          <w:bCs/>
          <w:b/>
        </w:rPr>
        <w:t xml:space="preserve">bruve</w:t>
      </w:r>
      <w:r>
        <w:t xml:space="preserve"> </w:t>
      </w:r>
      <w:r>
        <w:t xml:space="preserve">— root</w:t>
      </w:r>
      <w:r>
        <w:t xml:space="preserve"> </w:t>
      </w:r>
      <w:r>
        <w:rPr>
          <w:iCs/>
          <w:i/>
        </w:rPr>
        <w:t xml:space="preserve">brūñ vyaktāyāṃ vāci</w:t>
      </w:r>
      <w:r>
        <w:t xml:space="preserve">;</w:t>
      </w:r>
      <w:r>
        <w:t xml:space="preserve"> </w:t>
      </w:r>
      <w:r>
        <w:rPr>
          <w:iCs/>
          <w:i/>
        </w:rPr>
        <w:t xml:space="preserve">laṭ</w:t>
      </w:r>
      <w:r>
        <w:t xml:space="preserve">, first person singular; since it stands in an</w:t>
      </w:r>
      <w:r>
        <w:t xml:space="preserve"> </w:t>
      </w:r>
      <w:r>
        <w:rPr>
          <w:iCs/>
          <w:i/>
        </w:rPr>
        <w:t xml:space="preserve">atiṅanta</w:t>
      </w:r>
      <w:r>
        <w:t xml:space="preserve"> </w:t>
      </w:r>
      <w:r>
        <w:t xml:space="preserve">word-position, the</w:t>
      </w:r>
      <w:r>
        <w:t xml:space="preserve"> </w:t>
      </w:r>
      <w:r>
        <w:rPr>
          <w:iCs/>
          <w:i/>
        </w:rPr>
        <w:t xml:space="preserve">nighāta</w:t>
      </w:r>
      <w:r>
        <w:t xml:space="preserve"> </w:t>
      </w:r>
      <w:r>
        <w:t xml:space="preserve">accent occurs.</w:t>
      </w:r>
    </w:p>
    <w:p>
      <w:pPr>
        <w:numPr>
          <w:ilvl w:val="0"/>
          <w:numId w:val="1085"/>
        </w:numPr>
        <w:pStyle w:val="Compact"/>
      </w:pPr>
      <w:r>
        <w:rPr>
          <w:iCs/>
          <w:i/>
          <w:bCs/>
          <w:b/>
        </w:rPr>
        <w:t xml:space="preserve">āgaḥ</w:t>
      </w:r>
      <w:r>
        <w:t xml:space="preserve"> </w:t>
      </w:r>
      <w:r>
        <w:t xml:space="preserve">— root</w:t>
      </w:r>
      <w:r>
        <w:t xml:space="preserve"> </w:t>
      </w:r>
      <w:r>
        <w:rPr>
          <w:iCs/>
          <w:i/>
        </w:rPr>
        <w:t xml:space="preserve">iṇ gatau</w:t>
      </w:r>
      <w:r>
        <w:t xml:space="preserve">; by</w:t>
      </w:r>
      <w:r>
        <w:t xml:space="preserve"> </w:t>
      </w:r>
      <w:r>
        <w:t xml:space="preserve">“</w:t>
      </w:r>
      <w:r>
        <w:rPr>
          <w:iCs/>
          <w:i/>
        </w:rPr>
        <w:t xml:space="preserve">iṇa āgo ’parādhe ca</w:t>
      </w:r>
      <w:r>
        <w:t xml:space="preserve">”</w:t>
      </w:r>
      <w:r>
        <w:t xml:space="preserve"> </w:t>
      </w:r>
      <w:r>
        <w:t xml:space="preserve">(Uṇ. Sū. 4-[?]) the suffix</w:t>
      </w:r>
      <w:r>
        <w:t xml:space="preserve"> </w:t>
      </w:r>
      <w:r>
        <w:rPr>
          <w:iCs/>
          <w:i/>
        </w:rPr>
        <w:t xml:space="preserve">asun</w:t>
      </w:r>
      <w:r>
        <w:t xml:space="preserve">;</w:t>
      </w:r>
      <w:r>
        <w:t xml:space="preserve"> </w:t>
      </w:r>
      <w:r>
        <w:rPr>
          <w:iCs/>
          <w:i/>
        </w:rPr>
        <w:t xml:space="preserve">āg</w:t>
      </w:r>
      <w:r>
        <w:t xml:space="preserve"> </w:t>
      </w:r>
      <w:r>
        <w:t xml:space="preserve">substituted for the root; since the suffix has</w:t>
      </w:r>
      <w:r>
        <w:t xml:space="preserve"> </w:t>
      </w:r>
      <w:r>
        <w:rPr>
          <w:iCs/>
          <w:i/>
        </w:rPr>
        <w:t xml:space="preserve">n</w:t>
      </w:r>
      <w:r>
        <w:t xml:space="preserve"> </w:t>
      </w:r>
      <w:r>
        <w:t xml:space="preserve">as marker, the</w:t>
      </w:r>
      <w:r>
        <w:t xml:space="preserve"> </w:t>
      </w:r>
      <w:r>
        <w:rPr>
          <w:iCs/>
          <w:i/>
        </w:rPr>
        <w:t xml:space="preserve">ādyudātta</w:t>
      </w:r>
      <w:r>
        <w:t xml:space="preserve"> </w:t>
      </w:r>
      <w:r>
        <w:t xml:space="preserve">accent.</w:t>
      </w:r>
    </w:p>
    <w:p>
      <w:pPr>
        <w:numPr>
          <w:ilvl w:val="0"/>
          <w:numId w:val="1085"/>
        </w:numPr>
        <w:pStyle w:val="Compact"/>
      </w:pPr>
      <w:r>
        <w:rPr>
          <w:iCs/>
          <w:i/>
          <w:bCs/>
          <w:b/>
        </w:rPr>
        <w:t xml:space="preserve">cakṛma</w:t>
      </w:r>
      <w:r>
        <w:t xml:space="preserve"> </w:t>
      </w:r>
      <w:r>
        <w:t xml:space="preserve">— root</w:t>
      </w:r>
      <w:r>
        <w:t xml:space="preserve"> </w:t>
      </w:r>
      <w:r>
        <w:rPr>
          <w:iCs/>
          <w:i/>
        </w:rPr>
        <w:t xml:space="preserve">ḍukṛñ karaṇe</w:t>
      </w:r>
      <w:r>
        <w:t xml:space="preserve">;</w:t>
      </w:r>
      <w:r>
        <w:t xml:space="preserve"> </w:t>
      </w:r>
      <w:r>
        <w:rPr>
          <w:iCs/>
          <w:i/>
        </w:rPr>
        <w:t xml:space="preserve">liṭ</w:t>
      </w:r>
      <w:r>
        <w:t xml:space="preserve">, first person plural; because of</w:t>
      </w:r>
      <w:r>
        <w:t xml:space="preserve"> </w:t>
      </w:r>
      <w:r>
        <w:rPr>
          <w:iCs/>
          <w:i/>
        </w:rPr>
        <w:t xml:space="preserve">yad</w:t>
      </w:r>
      <w:r>
        <w:t xml:space="preserve">-connection no</w:t>
      </w:r>
      <w:r>
        <w:t xml:space="preserve"> </w:t>
      </w:r>
      <w:r>
        <w:rPr>
          <w:iCs/>
          <w:i/>
        </w:rPr>
        <w:t xml:space="preserve">nighāta</w:t>
      </w:r>
      <w:r>
        <w:t xml:space="preserve">; by the suffix accent the final syllable is</w:t>
      </w:r>
      <w:r>
        <w:t xml:space="preserve"> </w:t>
      </w:r>
      <w:r>
        <w:rPr>
          <w:iCs/>
          <w:i/>
        </w:rPr>
        <w:t xml:space="preserve">udātta</w:t>
      </w:r>
      <w:r>
        <w:t xml:space="preserve">.</w:t>
      </w:r>
    </w:p>
    <w:p>
      <w:pPr>
        <w:numPr>
          <w:ilvl w:val="0"/>
          <w:numId w:val="1085"/>
        </w:numPr>
        <w:pStyle w:val="Compact"/>
      </w:pPr>
      <w:r>
        <w:rPr>
          <w:iCs/>
          <w:i/>
          <w:bCs/>
          <w:b/>
        </w:rPr>
        <w:t xml:space="preserve">mṛḷatu</w:t>
      </w:r>
      <w:r>
        <w:t xml:space="preserve"> </w:t>
      </w:r>
      <w:r>
        <w:t xml:space="preserve">— root</w:t>
      </w:r>
      <w:r>
        <w:t xml:space="preserve"> </w:t>
      </w:r>
      <w:r>
        <w:rPr>
          <w:iCs/>
          <w:i/>
        </w:rPr>
        <w:t xml:space="preserve">mṛḍa sukhane</w:t>
      </w:r>
      <w:r>
        <w:t xml:space="preserve">;</w:t>
      </w:r>
      <w:r>
        <w:t xml:space="preserve"> </w:t>
      </w:r>
      <w:r>
        <w:rPr>
          <w:iCs/>
          <w:i/>
        </w:rPr>
        <w:t xml:space="preserve">loṭ</w:t>
      </w:r>
      <w:r>
        <w:t xml:space="preserve">, second (third) person singular [as printed</w:t>
      </w:r>
      <w:r>
        <w:t xml:space="preserve"> </w:t>
      </w:r>
      <w:r>
        <w:t xml:space="preserve">“</w:t>
      </w:r>
      <w:r>
        <w:t xml:space="preserve">madhyama</w:t>
      </w:r>
      <w:r>
        <w:t xml:space="preserve">”</w:t>
      </w:r>
      <w:r>
        <w:t xml:space="preserve">];</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85"/>
        </w:numPr>
        <w:pStyle w:val="Compact"/>
      </w:pPr>
      <w:r>
        <w:rPr>
          <w:iCs/>
          <w:i/>
          <w:bCs/>
          <w:b/>
        </w:rPr>
        <w:t xml:space="preserve">pulukāmaḥ</w:t>
      </w:r>
      <w:r>
        <w:t xml:space="preserve"> </w:t>
      </w:r>
      <w:r>
        <w:t xml:space="preserve">— in the</w:t>
      </w:r>
      <w:r>
        <w:t xml:space="preserve"> </w:t>
      </w:r>
      <w:r>
        <w:rPr>
          <w:iCs/>
          <w:i/>
        </w:rPr>
        <w:t xml:space="preserve">bahuvrīhi</w:t>
      </w:r>
      <w:r>
        <w:t xml:space="preserve">, by</w:t>
      </w:r>
      <w:r>
        <w:t xml:space="preserve"> </w:t>
      </w:r>
      <w:r>
        <w:t xml:space="preserve">“</w:t>
      </w:r>
      <w:r>
        <w:rPr>
          <w:iCs/>
          <w:i/>
        </w:rPr>
        <w:t xml:space="preserve">parādiś chandasi bahulam</w:t>
      </w:r>
      <w:r>
        <w:t xml:space="preserve">”</w:t>
      </w:r>
      <w:r>
        <w:t xml:space="preserve"> </w:t>
      </w:r>
      <w:r>
        <w:t xml:space="preserve">(Pā. Sū. 6-2-199 [?]) the hind-member takes the</w:t>
      </w:r>
      <w:r>
        <w:t xml:space="preserve"> </w:t>
      </w:r>
      <w:r>
        <w:rPr>
          <w:iCs/>
          <w:i/>
        </w:rPr>
        <w:t xml:space="preserve">ādyudātta</w:t>
      </w:r>
      <w:r>
        <w:t xml:space="preserve"> </w:t>
      </w:r>
      <w:r>
        <w:t xml:space="preserve">accent. ‖ 5 ‖</w:t>
      </w:r>
    </w:p>
    <w:p>
      <w:r>
        <w:pict>
          <v:rect style="width:0;height:1.5pt" o:hralign="center" o:hrstd="t" o:hr="t"/>
        </w:pict>
      </w:r>
    </w:p>
    <w:p>
      <w:pPr>
        <w:pStyle w:val="FirstParagraph"/>
      </w:pPr>
      <w:r>
        <w:rPr>
          <w:bCs/>
          <w:b/>
        </w:rPr>
        <w:t xml:space="preserve">Sūkta 179, Ṛk 6</w:t>
      </w:r>
    </w:p>
    <w:p>
      <w:pPr>
        <w:pStyle w:val="BodyText"/>
      </w:pPr>
      <w:r>
        <w:rPr>
          <w:bCs/>
          <w:b/>
        </w:rPr>
        <w:t xml:space="preserve">Saṃhitā-pāṭha</w:t>
      </w:r>
    </w:p>
    <w:p>
      <w:pPr>
        <w:pStyle w:val="BlockText"/>
      </w:pPr>
      <w:r>
        <w:t xml:space="preserve">अगस्त्यः खनमानः खनित्रैः प्रजामपत्यं बलमिच्छमानः ।</w:t>
      </w:r>
      <w:r>
        <w:t xml:space="preserve"> </w:t>
      </w:r>
      <w:r>
        <w:t xml:space="preserve">उभौ वर्णावृषिरुग्रः पुपोष सत्या देवेष्वाशिषो जगाम ॥ ६ ॥</w:t>
      </w:r>
    </w:p>
    <w:p>
      <w:pPr>
        <w:pStyle w:val="FirstParagraph"/>
      </w:pPr>
      <w:r>
        <w:rPr>
          <w:bCs/>
          <w:b/>
        </w:rPr>
        <w:t xml:space="preserve">Pada-pāṭha</w:t>
      </w:r>
    </w:p>
    <w:p>
      <w:pPr>
        <w:pStyle w:val="BlockText"/>
      </w:pPr>
      <w:r>
        <w:t xml:space="preserve">अगस्त्यः । खनमानः । खनित्रैः । प्रऽजाम् । अपत्यम् । बलम् । इच्छमानः ।</w:t>
      </w:r>
      <w:r>
        <w:t xml:space="preserve"> </w:t>
      </w:r>
      <w:r>
        <w:t xml:space="preserve">उभौ । वर्णौ । ऋषिः । उग्रः । पुपोष । सत्याः । देवेषु । आऽशिषः । जगाम ॥ ६ ॥</w:t>
      </w:r>
    </w:p>
    <w:p>
      <w:pPr>
        <w:pStyle w:val="BlockText"/>
      </w:pPr>
      <w:r>
        <w:rPr>
          <w:iCs/>
          <w:i/>
        </w:rPr>
        <w:t xml:space="preserve">agastyaḥ | khanamānaḥ | khanitraiḥ | pra ’jām | apatyam | balam | icchamānaḥ |</w:t>
      </w:r>
      <w:r>
        <w:t xml:space="preserve"> </w:t>
      </w:r>
      <w:r>
        <w:rPr>
          <w:iCs/>
          <w:i/>
        </w:rPr>
        <w:t xml:space="preserve">ubhau | varṇau | ṛṣiḥ | ugraḥ | pupoṣa | satyāḥ | deveṣu | ā ’śiṣaḥ | jagāma ‖ 6 ‖</w:t>
      </w:r>
    </w:p>
    <w:p>
      <w:r>
        <w:pict>
          <v:rect style="width:0;height:1.5pt" o:hralign="center" o:hrstd="t" o:hr="t"/>
        </w:pict>
      </w:r>
    </w:p>
    <w:bookmarkEnd w:id="573"/>
    <w:bookmarkStart w:id="574" w:name="printed-p.-491-pdf-511"/>
    <w:p>
      <w:pPr>
        <w:pStyle w:val="Heading3"/>
      </w:pPr>
      <w:r>
        <w:t xml:space="preserve">Printed p. 491 (PDF 511)</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491.)</w:t>
      </w:r>
    </w:p>
    <w:p>
      <w:pPr>
        <w:pStyle w:val="BodyText"/>
      </w:pPr>
      <w:r>
        <w:rPr>
          <w:bCs/>
          <w:b/>
        </w:rPr>
        <w:t xml:space="preserve">Sāyaṇa-bhāṣya</w:t>
      </w:r>
    </w:p>
    <w:p>
      <w:pPr>
        <w:pStyle w:val="BlockText"/>
      </w:pPr>
      <w:r>
        <w:t xml:space="preserve">अथ विनियुक्तयोर्मध्ये द्वितीययो [?] सूक्ते षष्ठ्यन्तेवास्याह [?] ॥ अयमगस्त्यो मुद्गरुः [?] खनित्रैः फलस्योत्पादनसाधनैर्यज्ञस्तोत्रादिभिः खनमानः फलमभिमतमुत्पादयन् प्रजां प्रकर्षेण पुनःपुनर्जायमानमपत्यं कुलस्यापकेनसाधनं [?] पुत्रादिकं बलं चेच्छमानः सन् । यद्वा । प्रजां भृत्यादिरूपां चेच्छन् । ऋषिरतीन्द्रियद्रष्टा महानुभाव उग्र उद्गूर्णः संसारे सञ्चरन्नप्यपापः सन्नुभौ वर्णौ वर्णनीयावाकारौ कामं च तपश्च पुपोष । सत्या आशिषो देवेषु देवेभ्यो जगाम । प्राप्तवान् । यतोऽयं महानुभावस्तस्मादस्मान्पातीत्यर्थः ॥ [as read; several words doubtful [?]]</w:t>
      </w:r>
    </w:p>
    <w:p>
      <w:pPr>
        <w:pStyle w:val="FirstParagraph"/>
      </w:pPr>
      <w:r>
        <w:rPr>
          <w:iCs/>
          <w:i/>
        </w:rPr>
        <w:t xml:space="preserve">Gist:</w:t>
      </w:r>
      <w:r>
        <w:t xml:space="preserve"> </w:t>
      </w:r>
      <w:r>
        <w:t xml:space="preserve">Agastya, a seer who has obtained from the gods blessings of true fruit, nourished both desire and austerity, seeking offspring and strength; so he protects us.</w:t>
      </w:r>
    </w:p>
    <w:p>
      <w:pPr>
        <w:pStyle w:val="BodyText"/>
      </w:pPr>
      <w:r>
        <w:rPr>
          <w:bCs/>
          <w:b/>
        </w:rPr>
        <w:t xml:space="preserve">Pratipadārtha</w:t>
      </w:r>
    </w:p>
    <w:p>
      <w:pPr>
        <w:pStyle w:val="BodyText"/>
      </w:pPr>
      <w:r>
        <w:rPr>
          <w:bCs/>
          <w:b/>
        </w:rPr>
        <w:t xml:space="preserve">khanitraiḥ</w:t>
      </w:r>
      <w:r>
        <w:t xml:space="preserve"> </w:t>
      </w:r>
      <w:r>
        <w:t xml:space="preserve">— with the implements, such as sacrifice and</w:t>
      </w:r>
      <w:r>
        <w:t xml:space="preserve"> </w:t>
      </w:r>
      <w:r>
        <w:rPr>
          <w:iCs/>
          <w:i/>
        </w:rPr>
        <w:t xml:space="preserve">stotra</w:t>
      </w:r>
      <w:r>
        <w:t xml:space="preserve">, that produce the fruit;</w:t>
      </w:r>
      <w:r>
        <w:t xml:space="preserve"> </w:t>
      </w:r>
      <w:r>
        <w:rPr>
          <w:bCs/>
          <w:b/>
        </w:rPr>
        <w:t xml:space="preserve">khanamānaḥ</w:t>
      </w:r>
      <w:r>
        <w:t xml:space="preserve"> </w:t>
      </w:r>
      <w:r>
        <w:t xml:space="preserve">— digging out the desired fruit;</w:t>
      </w:r>
      <w:r>
        <w:t xml:space="preserve"> </w:t>
      </w:r>
      <w:r>
        <w:rPr>
          <w:bCs/>
          <w:b/>
        </w:rPr>
        <w:t xml:space="preserve">prajām</w:t>
      </w:r>
      <w:r>
        <w:t xml:space="preserve"> </w:t>
      </w:r>
      <w:r>
        <w:t xml:space="preserve">— progeny, such as servants;</w:t>
      </w:r>
      <w:r>
        <w:t xml:space="preserve"> </w:t>
      </w:r>
      <w:r>
        <w:rPr>
          <w:bCs/>
          <w:b/>
        </w:rPr>
        <w:t xml:space="preserve">apatyam</w:t>
      </w:r>
      <w:r>
        <w:t xml:space="preserve"> </w:t>
      </w:r>
      <w:r>
        <w:t xml:space="preserve">— sons and grandsons, who raise up the family;</w:t>
      </w:r>
      <w:r>
        <w:t xml:space="preserve"> </w:t>
      </w:r>
      <w:r>
        <w:rPr>
          <w:bCs/>
          <w:b/>
        </w:rPr>
        <w:t xml:space="preserve">balam (ca)</w:t>
      </w:r>
      <w:r>
        <w:t xml:space="preserve"> </w:t>
      </w:r>
      <w:r>
        <w:t xml:space="preserve">— and strength;</w:t>
      </w:r>
      <w:r>
        <w:t xml:space="preserve"> </w:t>
      </w:r>
      <w:r>
        <w:rPr>
          <w:bCs/>
          <w:b/>
        </w:rPr>
        <w:t xml:space="preserve">icchamānaḥ</w:t>
      </w:r>
      <w:r>
        <w:t xml:space="preserve"> </w:t>
      </w:r>
      <w:r>
        <w:t xml:space="preserve">— desiring;</w:t>
      </w:r>
      <w:r>
        <w:t xml:space="preserve"> </w:t>
      </w:r>
      <w:r>
        <w:rPr>
          <w:bCs/>
          <w:b/>
        </w:rPr>
        <w:t xml:space="preserve">ṛṣiḥ</w:t>
      </w:r>
      <w:r>
        <w:t xml:space="preserve"> </w:t>
      </w:r>
      <w:r>
        <w:t xml:space="preserve">— the seer of what lies beyond the senses;</w:t>
      </w:r>
      <w:r>
        <w:t xml:space="preserve"> </w:t>
      </w:r>
      <w:r>
        <w:rPr>
          <w:bCs/>
          <w:b/>
        </w:rPr>
        <w:t xml:space="preserve">ugraḥ</w:t>
      </w:r>
      <w:r>
        <w:t xml:space="preserve"> </w:t>
      </w:r>
      <w:r>
        <w:t xml:space="preserve">— [though immersed in the world] sinless;</w:t>
      </w:r>
      <w:r>
        <w:t xml:space="preserve"> </w:t>
      </w:r>
      <w:r>
        <w:rPr>
          <w:bCs/>
          <w:b/>
        </w:rPr>
        <w:t xml:space="preserve">Agastyaḥ</w:t>
      </w:r>
      <w:r>
        <w:t xml:space="preserve"> </w:t>
      </w:r>
      <w:r>
        <w:t xml:space="preserve">— our teacher Agastya;</w:t>
      </w:r>
      <w:r>
        <w:t xml:space="preserve"> </w:t>
      </w:r>
      <w:r>
        <w:rPr>
          <w:bCs/>
          <w:b/>
        </w:rPr>
        <w:t xml:space="preserve">ubhau varṇau</w:t>
      </w:r>
      <w:r>
        <w:t xml:space="preserve"> </w:t>
      </w:r>
      <w:r>
        <w:t xml:space="preserve">— the two kinds of acts, desire and austerity;</w:t>
      </w:r>
      <w:r>
        <w:t xml:space="preserve"> </w:t>
      </w:r>
      <w:r>
        <w:rPr>
          <w:bCs/>
          <w:b/>
        </w:rPr>
        <w:t xml:space="preserve">pupoṣa</w:t>
      </w:r>
      <w:r>
        <w:t xml:space="preserve"> </w:t>
      </w:r>
      <w:r>
        <w:t xml:space="preserve">— fostered; (and)</w:t>
      </w:r>
      <w:r>
        <w:t xml:space="preserve"> </w:t>
      </w:r>
      <w:r>
        <w:rPr>
          <w:bCs/>
          <w:b/>
        </w:rPr>
        <w:t xml:space="preserve">deveṣu</w:t>
      </w:r>
      <w:r>
        <w:t xml:space="preserve"> </w:t>
      </w:r>
      <w:r>
        <w:t xml:space="preserve">— from the deities;</w:t>
      </w:r>
      <w:r>
        <w:t xml:space="preserve"> </w:t>
      </w:r>
      <w:r>
        <w:rPr>
          <w:bCs/>
          <w:b/>
        </w:rPr>
        <w:t xml:space="preserve">satyāḥ</w:t>
      </w:r>
      <w:r>
        <w:t xml:space="preserve"> </w:t>
      </w:r>
      <w:r>
        <w:t xml:space="preserve">— of true fruits;</w:t>
      </w:r>
      <w:r>
        <w:t xml:space="preserve"> </w:t>
      </w:r>
      <w:r>
        <w:rPr>
          <w:bCs/>
          <w:b/>
        </w:rPr>
        <w:t xml:space="preserve">āśiṣaḥ</w:t>
      </w:r>
      <w:r>
        <w:t xml:space="preserve"> </w:t>
      </w:r>
      <w:r>
        <w:t xml:space="preserve">— the blessings;</w:t>
      </w:r>
      <w:r>
        <w:t xml:space="preserve"> </w:t>
      </w:r>
      <w:r>
        <w:rPr>
          <w:bCs/>
          <w:b/>
        </w:rPr>
        <w:t xml:space="preserve">jagāma</w:t>
      </w:r>
      <w:r>
        <w:t xml:space="preserve"> </w:t>
      </w:r>
      <w:r>
        <w:t xml:space="preserve">— obtained.</w:t>
      </w:r>
    </w:p>
    <w:p>
      <w:pPr>
        <w:pStyle w:val="BodyText"/>
      </w:pPr>
      <w:r>
        <w:rPr>
          <w:bCs/>
          <w:b/>
        </w:rPr>
        <w:t xml:space="preserve">Bhāvārtha</w:t>
      </w:r>
    </w:p>
    <w:p>
      <w:pPr>
        <w:pStyle w:val="BodyText"/>
      </w:pPr>
      <w:r>
        <w:t xml:space="preserve">The ṛṣi Agastya, who achieves what he desires by means such as sacrifice and praise, who desires sons, servants, strength and the like, who sees beyond the senses and is sinless though immersed in worldly life, has come having accomplished both desire and austerity; therefore he has obtained from the deities blessings of true fruit (the favour of the deities).</w:t>
      </w:r>
    </w:p>
    <w:p>
      <w:pPr>
        <w:pStyle w:val="BodyText"/>
      </w:pPr>
      <w:r>
        <w:rPr>
          <w:bCs/>
          <w:b/>
        </w:rPr>
        <w:t xml:space="preserve">Printed English</w:t>
      </w:r>
    </w:p>
    <w:p>
      <w:pPr>
        <w:pStyle w:val="BlockText"/>
      </w:pPr>
      <w:r>
        <w:t xml:space="preserve">Agastya, a venerable sage, working with (fit) implements, desiring progeny, offspring, and strength, practised both classes (of obligations), and received true benedictions from the gods.</w:t>
      </w:r>
    </w:p>
    <w:p>
      <w:pPr>
        <w:pStyle w:val="FirstParagraph"/>
      </w:pPr>
      <w:r>
        <w:rPr>
          <w:bCs/>
          <w:b/>
        </w:rPr>
        <w:t xml:space="preserve">Special Topics (Viśeṣaviṣayagaḷu)</w:t>
      </w:r>
    </w:p>
    <w:p>
      <w:pPr>
        <w:pStyle w:val="BodyText"/>
      </w:pPr>
      <w:r>
        <w:rPr>
          <w:iCs/>
          <w:i/>
          <w:bCs/>
          <w:b/>
        </w:rPr>
        <w:t xml:space="preserve">ubhau varṇau ṛṣir ugraḥ pupoṣa</w:t>
      </w:r>
      <w:r>
        <w:t xml:space="preserve"> </w:t>
      </w:r>
      <w:r>
        <w:t xml:space="preserve">— it says that the ṛṣi Agastya made two kinds of</w:t>
      </w:r>
      <w:r>
        <w:t xml:space="preserve"> </w:t>
      </w:r>
      <w:r>
        <w:rPr>
          <w:iCs/>
          <w:i/>
        </w:rPr>
        <w:t xml:space="preserve">varṇa</w:t>
      </w:r>
      <w:r>
        <w:t xml:space="preserve"> </w:t>
      </w:r>
      <w:r>
        <w:t xml:space="preserve">flourish. For</w:t>
      </w:r>
      <w:r>
        <w:t xml:space="preserve"> </w:t>
      </w:r>
      <w:r>
        <w:t xml:space="preserve">“</w:t>
      </w:r>
      <w:r>
        <w:rPr>
          <w:iCs/>
          <w:i/>
        </w:rPr>
        <w:t xml:space="preserve">ubhau varṇau</w:t>
      </w:r>
      <w:r>
        <w:t xml:space="preserve">”</w:t>
      </w:r>
      <w:r>
        <w:t xml:space="preserve"> </w:t>
      </w:r>
      <w:r>
        <w:t xml:space="preserve">Sāyaṇa has explained</w:t>
      </w:r>
      <w:r>
        <w:t xml:space="preserve"> </w:t>
      </w:r>
      <w:r>
        <w:t xml:space="preserve">“</w:t>
      </w:r>
      <w:r>
        <w:rPr>
          <w:iCs/>
          <w:i/>
        </w:rPr>
        <w:t xml:space="preserve">kāmaṃ ca tapaś ca</w:t>
      </w:r>
      <w:r>
        <w:t xml:space="preserve">”</w:t>
      </w:r>
      <w:r>
        <w:t xml:space="preserve"> </w:t>
      </w:r>
      <w:r>
        <w:t xml:space="preserve">… [the sentence continues on the next page.]</w:t>
      </w:r>
    </w:p>
    <w:bookmarkEnd w:id="574"/>
    <w:bookmarkStart w:id="575" w:name="printed-p.-492-pdf-512"/>
    <w:p>
      <w:pPr>
        <w:pStyle w:val="Heading3"/>
      </w:pPr>
      <w:r>
        <w:t xml:space="preserve">Printed p. 492 (PDF 512)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492.)</w:t>
      </w:r>
    </w:p>
    <w:p>
      <w:pPr>
        <w:pStyle w:val="BodyText"/>
      </w:pPr>
      <w:r>
        <w:t xml:space="preserve">… that is, desire and austerity, the two. Or it can be explained as the two kinds of wealth, this-worldly (</w:t>
      </w:r>
      <w:r>
        <w:rPr>
          <w:iCs/>
          <w:i/>
        </w:rPr>
        <w:t xml:space="preserve">aihika</w:t>
      </w:r>
      <w:r>
        <w:t xml:space="preserve">) and other-worldly (</w:t>
      </w:r>
      <w:r>
        <w:rPr>
          <w:iCs/>
          <w:i/>
        </w:rPr>
        <w:t xml:space="preserve">āmuṣmika</w:t>
      </w:r>
      <w:r>
        <w:t xml:space="preserve">): earthly wealth is the fruit of desire, and other-worldly wealth is the fruit of austerity. The sense can be that Agastya made both these fruits flourish. If one is to obtain, by one’s own power, the riches of both worlds, Agastya must have had extraordinary strength of being (</w:t>
      </w:r>
      <w:r>
        <w:rPr>
          <w:iCs/>
          <w:i/>
        </w:rPr>
        <w:t xml:space="preserve">sattva</w:t>
      </w:r>
      <w:r>
        <w:t xml:space="preserve">); its greatness is shown by the sequence of his origin.</w:t>
      </w:r>
    </w:p>
    <w:p>
      <w:pPr>
        <w:pStyle w:val="BodyText"/>
      </w:pPr>
      <w:r>
        <w:t xml:space="preserve">Since Agastya is the son of Mitra and Varuṇa, the individual powers of Mitra and Varuṇa joined and made a special power in Agastya. Agastya is well known as</w:t>
      </w:r>
      <w:r>
        <w:t xml:space="preserve"> </w:t>
      </w:r>
      <w:r>
        <w:rPr>
          <w:iCs/>
          <w:i/>
        </w:rPr>
        <w:t xml:space="preserve">Maitrāvaruṇi</w:t>
      </w:r>
      <w:r>
        <w:t xml:space="preserve">; how this came about and why, the author of the Bṛhaddevatā has explained in this way:</w:t>
      </w:r>
    </w:p>
    <w:p>
      <w:pPr>
        <w:pStyle w:val="BlockText"/>
      </w:pPr>
      <w:r>
        <w:t xml:space="preserve">तयोरादित्ययोः सत्रे दृष्ट्वाप्सरसमुर्वशीम् । रेतश्चस्कन्द तत्कुम्भे न्यपतद्वासतीवरे ॥</w:t>
      </w:r>
      <w:r>
        <w:t xml:space="preserve"> </w:t>
      </w:r>
      <w:r>
        <w:t xml:space="preserve">तेनैव तु मुहूर्तेन वीर्यवन्तौ तपस्विनौ । अगस्त्यश्च वसिष्ठश्च तत्रर्षी सम्बभूवतुः ॥</w:t>
      </w:r>
      <w:r>
        <w:t xml:space="preserve"> </w:t>
      </w:r>
      <w:r>
        <w:t xml:space="preserve">बहुधा पतितं रेतः कलशे च जले स्थले । स्थले वसिष्ठस्तु मुनिः सम्भूत ऋषिसत्तमः ॥</w:t>
      </w:r>
      <w:r>
        <w:t xml:space="preserve"> </w:t>
      </w:r>
      <w:r>
        <w:t xml:space="preserve">कुम्भे त्वगस्त्यः सम्भूतो जले मत्स्यो महाद्युतिः । उदियाय ततोऽगस्त्यः शम्यामात्रो महातपाः ॥</w:t>
      </w:r>
      <w:r>
        <w:t xml:space="preserve"> </w:t>
      </w:r>
      <w:r>
        <w:t xml:space="preserve">मानेन सम्मितो यस्मात्तस्मान्मान्य इहोच्यते । यद्वा कुम्भादृषिर्जातः कुम्भेनापि हि मीयते ॥</w:t>
      </w:r>
      <w:r>
        <w:t xml:space="preserve"> </w:t>
      </w:r>
      <w:r>
        <w:t xml:space="preserve">कुम्भ इत्यभिधानं च परिमाणस्य लक्ष्यते ॥</w:t>
      </w:r>
    </w:p>
    <w:p>
      <w:pPr>
        <w:pStyle w:val="BlockText"/>
      </w:pPr>
      <w:r>
        <w:rPr>
          <w:iCs/>
          <w:i/>
        </w:rPr>
        <w:t xml:space="preserve">tayorādityayoḥ satre dṛṣṭvāpsarasamurvaśīm | retaścaskanda tatkumbhe nyapatadvāsatīvare ‖</w:t>
      </w:r>
      <w:r>
        <w:t xml:space="preserve"> </w:t>
      </w:r>
      <w:r>
        <w:rPr>
          <w:iCs/>
          <w:i/>
        </w:rPr>
        <w:t xml:space="preserve">tenaiva tu muhūrtena vīryavantau tapasvinau | agastyaśca vasiṣṭhaśca tatrarṣī sambabhūvatuḥ ‖</w:t>
      </w:r>
      <w:r>
        <w:t xml:space="preserve"> </w:t>
      </w:r>
      <w:r>
        <w:rPr>
          <w:iCs/>
          <w:i/>
        </w:rPr>
        <w:t xml:space="preserve">bahudhā patitaṃ retaḥ kalaśe ca jale sthale | sthale vasiṣṭhastu muniḥ sambhūta ṛṣisattamaḥ ‖</w:t>
      </w:r>
      <w:r>
        <w:t xml:space="preserve"> </w:t>
      </w:r>
      <w:r>
        <w:rPr>
          <w:iCs/>
          <w:i/>
        </w:rPr>
        <w:t xml:space="preserve">kumbhe tvagastyaḥ sambhūto jale matsyo mahādyutiḥ | udiyāya tato ’gastyaḥ śamyāmātro mahātapāḥ ‖</w:t>
      </w:r>
      <w:r>
        <w:t xml:space="preserve"> </w:t>
      </w:r>
      <w:r>
        <w:rPr>
          <w:iCs/>
          <w:i/>
        </w:rPr>
        <w:t xml:space="preserve">mānena sammito yasmāttasmānmānya ihocyate | yadvā kumbhādṛṣirjātaḥ kumbhenāpi hi mīyate ‖</w:t>
      </w:r>
      <w:r>
        <w:t xml:space="preserve"> </w:t>
      </w:r>
      <w:r>
        <w:rPr>
          <w:iCs/>
          <w:i/>
        </w:rPr>
        <w:t xml:space="preserve">kumbha ityabhidhānaṃ ca parimāṇasya lakṣyate ‖</w:t>
      </w:r>
    </w:p>
    <w:p>
      <w:pPr>
        <w:pStyle w:val="FirstParagraph"/>
      </w:pPr>
      <w:r>
        <w:t xml:space="preserve">(Bṛ. De. 5-149 to 154 [?]) — of these Ādityas, Mitra and Varuṇa both saw, in a sacrificial session (</w:t>
      </w:r>
      <w:r>
        <w:rPr>
          <w:iCs/>
          <w:i/>
        </w:rPr>
        <w:t xml:space="preserve">sattra</w:t>
      </w:r>
      <w:r>
        <w:t xml:space="preserve">), the heavenly courtesan Urvaśī and were infatuated; then their seed fell and dropped into the</w:t>
      </w:r>
      <w:r>
        <w:t xml:space="preserve"> </w:t>
      </w:r>
      <w:r>
        <w:rPr>
          <w:iCs/>
          <w:i/>
        </w:rPr>
        <w:t xml:space="preserve">vasatīvarī</w:t>
      </w:r>
      <w:r>
        <w:t xml:space="preserve"> </w:t>
      </w:r>
      <w:r>
        <w:t xml:space="preserve">pot (</w:t>
      </w:r>
      <w:r>
        <w:rPr>
          <w:iCs/>
          <w:i/>
        </w:rPr>
        <w:t xml:space="preserve">kumbha</w:t>
      </w:r>
      <w:r>
        <w:t xml:space="preserve">).</w:t>
      </w:r>
    </w:p>
    <w:p>
      <w:pPr>
        <w:pStyle w:val="BlockText"/>
      </w:pPr>
      <w:r>
        <w:t xml:space="preserve">तस्या दर्शनान्मित्रावरुणयोः रेतश्चस्कन्द ।</w:t>
      </w:r>
    </w:p>
    <w:p>
      <w:pPr>
        <w:pStyle w:val="BlockText"/>
      </w:pPr>
      <w:r>
        <w:rPr>
          <w:iCs/>
          <w:i/>
        </w:rPr>
        <w:t xml:space="preserve">tasyā darśanānmitrāvaruṇayoḥ retaścaskanda |</w:t>
      </w:r>
    </w:p>
    <w:p>
      <w:pPr>
        <w:pStyle w:val="FirstParagraph"/>
      </w:pPr>
      <w:r>
        <w:t xml:space="preserve">(Ni. 5-13 [?]) — at once two ascetics, ṛṣis of great vigour, Vasiṣṭha and Agastya, came into being. That is, the seed fell in the pot, in the water, and on the ground. By the seed that fell on the ground Vasiṣṭha, the best of ṛṣis, was born; Agastya was born from the pot and from the water, and the fish [</w:t>
      </w:r>
      <w:r>
        <w:rPr>
          <w:iCs/>
          <w:i/>
        </w:rPr>
        <w:t xml:space="preserve">matsya</w:t>
      </w:r>
      <w:r>
        <w:t xml:space="preserve">, of great brilliance]. The greatly austere Agastya, of the measure of a</w:t>
      </w:r>
      <w:r>
        <w:t xml:space="preserve"> </w:t>
      </w:r>
      <w:r>
        <w:rPr>
          <w:iCs/>
          <w:i/>
        </w:rPr>
        <w:t xml:space="preserve">śamyā</w:t>
      </w:r>
      <w:r>
        <w:t xml:space="preserve"> </w:t>
      </w:r>
      <w:r>
        <w:t xml:space="preserve">(the sacrificial peg), came out. Because he was measured (</w:t>
      </w:r>
      <w:r>
        <w:rPr>
          <w:iCs/>
          <w:i/>
        </w:rPr>
        <w:t xml:space="preserve">sammita</w:t>
      </w:r>
      <w:r>
        <w:t xml:space="preserve">), he is said to be</w:t>
      </w:r>
      <w:r>
        <w:t xml:space="preserve"> </w:t>
      </w:r>
      <w:r>
        <w:t xml:space="preserve">“</w:t>
      </w:r>
      <w:r>
        <w:t xml:space="preserve">honoured</w:t>
      </w:r>
      <w:r>
        <w:t xml:space="preserve">”</w:t>
      </w:r>
      <w:r>
        <w:t xml:space="preserve"> </w:t>
      </w:r>
      <w:r>
        <w:t xml:space="preserve">(</w:t>
      </w:r>
      <w:r>
        <w:rPr>
          <w:iCs/>
          <w:i/>
        </w:rPr>
        <w:t xml:space="preserve">mānya</w:t>
      </w:r>
      <w:r>
        <w:t xml:space="preserve">), and so he got the name; the story of Agastya’s origin. Born of Mitra and Varuṇa, Agastya must have obtained the extraordinary powers of both; the individual powers of the two are described in the</w:t>
      </w:r>
      <w:r>
        <w:t xml:space="preserve"> </w:t>
      </w:r>
      <w:r>
        <w:rPr>
          <w:iCs/>
          <w:i/>
        </w:rPr>
        <w:t xml:space="preserve">śruti</w:t>
      </w:r>
      <w:r>
        <w:t xml:space="preserve"> </w:t>
      </w:r>
      <w:r>
        <w:t xml:space="preserve">thus:</w:t>
      </w:r>
    </w:p>
    <w:p>
      <w:pPr>
        <w:pStyle w:val="BlockText"/>
      </w:pPr>
      <w:r>
        <w:t xml:space="preserve">इमां वां मित्रावरुणा सुवृक्तिमिषं न कृण्वे असुरा नवीयः ।</w:t>
      </w:r>
      <w:r>
        <w:t xml:space="preserve"> </w:t>
      </w:r>
      <w:r>
        <w:t xml:space="preserve">इनो वामन्यः पदवीरदब्धो जनं च मित्रो यतते ब्रुवाणः ॥</w:t>
      </w:r>
    </w:p>
    <w:p>
      <w:pPr>
        <w:pStyle w:val="BlockText"/>
      </w:pPr>
      <w:r>
        <w:rPr>
          <w:iCs/>
          <w:i/>
        </w:rPr>
        <w:t xml:space="preserve">imāṃ vāṃ mitrāvaruṇā suvṛktimiṣaṃ na kṛṇve asurā navīyaḥ |</w:t>
      </w:r>
      <w:r>
        <w:t xml:space="preserve"> </w:t>
      </w:r>
      <w:r>
        <w:rPr>
          <w:iCs/>
          <w:i/>
        </w:rPr>
        <w:t xml:space="preserve">ino vāmanyaḥ padavīradabdho janaṃ ca mitro yatate bruvāṇaḥ ‖</w:t>
      </w:r>
    </w:p>
    <w:p>
      <w:pPr>
        <w:pStyle w:val="FirstParagraph"/>
      </w:pPr>
      <w:r>
        <w:t xml:space="preserve">(Ṛ. Saṃ. 7-36-2 [?], as read)</w:t>
      </w:r>
    </w:p>
    <w:p>
      <w:r>
        <w:pict>
          <v:rect style="width:0;height:1.5pt" o:hralign="center" o:hrstd="t" o:hr="t"/>
        </w:pict>
      </w:r>
    </w:p>
    <w:bookmarkEnd w:id="575"/>
    <w:bookmarkStart w:id="576" w:name="printed-p.-493-pdf-513"/>
    <w:p>
      <w:pPr>
        <w:pStyle w:val="Heading3"/>
      </w:pPr>
      <w:r>
        <w:t xml:space="preserve">Printed p. 493 (PDF 513)</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493.)</w:t>
      </w:r>
    </w:p>
    <w:p>
      <w:pPr>
        <w:pStyle w:val="BodyText"/>
      </w:pPr>
      <w:r>
        <w:rPr>
          <w:bCs/>
          <w:b/>
        </w:rPr>
        <w:t xml:space="preserve">Special Topics (continued)</w:t>
      </w:r>
      <w:r>
        <w:t xml:space="preserve"> </w:t>
      </w:r>
      <w:r>
        <w:t xml:space="preserve">— … in this ṛk the individual nature and function of Mitra and Varuṇa are described. In it Varuṇa is said to be the overseer of</w:t>
      </w:r>
      <w:r>
        <w:t xml:space="preserve"> </w:t>
      </w:r>
      <w:r>
        <w:rPr>
          <w:iCs/>
          <w:i/>
        </w:rPr>
        <w:t xml:space="preserve">dharma</w:t>
      </w:r>
      <w:r>
        <w:t xml:space="preserve"> </w:t>
      </w:r>
      <w:r>
        <w:t xml:space="preserve">and</w:t>
      </w:r>
      <w:r>
        <w:t xml:space="preserve"> </w:t>
      </w:r>
      <w:r>
        <w:rPr>
          <w:iCs/>
          <w:i/>
        </w:rPr>
        <w:t xml:space="preserve">adharma</w:t>
      </w:r>
      <w:r>
        <w:t xml:space="preserve"> </w:t>
      </w:r>
      <w:r>
        <w:t xml:space="preserve">and to lead creatures to worldly dealings. In the ṛk at hand also Agastya describes these two powers. And, as is described in the Śatapatha Brāhmaṇa, the individual qualities of Mitra and Varuṇa are the root of both these kinds of power. For example:</w:t>
      </w:r>
    </w:p>
    <w:p>
      <w:pPr>
        <w:pStyle w:val="BlockText"/>
      </w:pPr>
      <w:r>
        <w:t xml:space="preserve">वागेवाग्निः प्राणोपानौ मित्रावरुणौ ।</w:t>
      </w:r>
    </w:p>
    <w:p>
      <w:pPr>
        <w:pStyle w:val="BlockText"/>
      </w:pPr>
      <w:r>
        <w:rPr>
          <w:iCs/>
          <w:i/>
        </w:rPr>
        <w:t xml:space="preserve">vāgevāgniḥ prāṇopānau mitrāvaruṇau |</w:t>
      </w:r>
    </w:p>
    <w:p>
      <w:pPr>
        <w:pStyle w:val="FirstParagraph"/>
      </w:pPr>
      <w:r>
        <w:t xml:space="preserve">(Śa. Brā. 3-2-2-13 [?]) — Mitra is of the nature of</w:t>
      </w:r>
      <w:r>
        <w:t xml:space="preserve"> </w:t>
      </w:r>
      <w:r>
        <w:rPr>
          <w:iCs/>
          <w:i/>
        </w:rPr>
        <w:t xml:space="preserve">prāṇa</w:t>
      </w:r>
      <w:r>
        <w:t xml:space="preserve"> </w:t>
      </w:r>
      <w:r>
        <w:t xml:space="preserve">and Varuṇa of the nature of</w:t>
      </w:r>
      <w:r>
        <w:t xml:space="preserve"> </w:t>
      </w:r>
      <w:r>
        <w:rPr>
          <w:iCs/>
          <w:i/>
        </w:rPr>
        <w:t xml:space="preserve">udāna</w:t>
      </w:r>
      <w:r>
        <w:t xml:space="preserve"> </w:t>
      </w:r>
      <w:r>
        <w:t xml:space="preserve">(</w:t>
      </w:r>
      <w:r>
        <w:rPr>
          <w:iCs/>
          <w:i/>
        </w:rPr>
        <w:t xml:space="preserve">apāna</w:t>
      </w:r>
      <w:r>
        <w:t xml:space="preserve"> </w:t>
      </w:r>
      <w:r>
        <w:t xml:space="preserve">in the text as printed). As is described in the Chāndogya:</w:t>
      </w:r>
    </w:p>
    <w:p>
      <w:pPr>
        <w:pStyle w:val="BlockText"/>
      </w:pPr>
      <w:r>
        <w:t xml:space="preserve">“</w:t>
      </w:r>
      <w:r>
        <w:t xml:space="preserve">…… स प्राणः केच्चक्षुः [?] स आदित्यस्तदेतत्तेजोऽन्नाद्यमित्युपासीत तेजस्व्यन्नादो भवति य एवं वेद</w:t>
      </w:r>
      <w:r>
        <w:t xml:space="preserve">”</w:t>
      </w:r>
    </w:p>
    <w:p>
      <w:pPr>
        <w:pStyle w:val="BlockText"/>
      </w:pPr>
      <w:r>
        <w:rPr>
          <w:iCs/>
          <w:i/>
        </w:rPr>
        <w:t xml:space="preserve">“</w:t>
      </w:r>
      <w:r>
        <w:rPr>
          <w:iCs/>
          <w:i/>
        </w:rPr>
        <w:t xml:space="preserve">…… sa prāṇaḥ keccakṣuḥ [?] sa ādityastadetattejo ’nnādyamityupāsīta tejasvyannādo bhavati ya evaṃ veda</w:t>
      </w:r>
      <w:r>
        <w:rPr>
          <w:iCs/>
          <w:i/>
        </w:rPr>
        <w:t xml:space="preserve">”</w:t>
      </w:r>
    </w:p>
    <w:p>
      <w:pPr>
        <w:pStyle w:val="FirstParagraph"/>
      </w:pPr>
      <w:r>
        <w:t xml:space="preserve">(Chā. U. 3-13-1 [?]) —</w:t>
      </w:r>
      <w:r>
        <w:t xml:space="preserve"> </w:t>
      </w:r>
      <w:r>
        <w:rPr>
          <w:iCs/>
          <w:i/>
        </w:rPr>
        <w:t xml:space="preserve">prāṇa</w:t>
      </w:r>
      <w:r>
        <w:t xml:space="preserve"> </w:t>
      </w:r>
      <w:r>
        <w:t xml:space="preserve">has the form of the Āditya. One should meditate on it as food and brilliance. The one who knows this principle becomes radiant and an eater of food: so</w:t>
      </w:r>
      <w:r>
        <w:t xml:space="preserve"> </w:t>
      </w:r>
      <w:r>
        <w:rPr>
          <w:iCs/>
          <w:i/>
        </w:rPr>
        <w:t xml:space="preserve">prāṇa</w:t>
      </w:r>
      <w:r>
        <w:t xml:space="preserve"> </w:t>
      </w:r>
      <w:r>
        <w:t xml:space="preserve">is praised. This is a quality of this-worldly (</w:t>
      </w:r>
      <w:r>
        <w:rPr>
          <w:iCs/>
          <w:i/>
        </w:rPr>
        <w:t xml:space="preserve">aihika</w:t>
      </w:r>
      <w:r>
        <w:t xml:space="preserve">) wealth. Agastya, increasing the</w:t>
      </w:r>
      <w:r>
        <w:t xml:space="preserve"> </w:t>
      </w:r>
      <w:r>
        <w:rPr>
          <w:iCs/>
          <w:i/>
        </w:rPr>
        <w:t xml:space="preserve">aihika</w:t>
      </w:r>
      <w:r>
        <w:t xml:space="preserve"> </w:t>
      </w:r>
      <w:r>
        <w:t xml:space="preserve">wealth, had obtained the quality of Mitra. And Varuṇa’s quality,</w:t>
      </w:r>
      <w:r>
        <w:t xml:space="preserve"> </w:t>
      </w:r>
      <w:r>
        <w:rPr>
          <w:iCs/>
          <w:i/>
        </w:rPr>
        <w:t xml:space="preserve">udāna</w:t>
      </w:r>
      <w:r>
        <w:t xml:space="preserve">, is praised thus:</w:t>
      </w:r>
    </w:p>
    <w:p>
      <w:pPr>
        <w:pStyle w:val="BlockText"/>
      </w:pPr>
      <w:r>
        <w:t xml:space="preserve">“</w:t>
      </w:r>
      <w:r>
        <w:t xml:space="preserve">…… स उदानः स वायुः स आकाशस्तदेतदोजश्च महश्चेत्युपासीत ओजस्वी महस्वान्भवति य एवं वेद</w:t>
      </w:r>
      <w:r>
        <w:t xml:space="preserve">”</w:t>
      </w:r>
    </w:p>
    <w:p>
      <w:pPr>
        <w:pStyle w:val="BlockText"/>
      </w:pPr>
      <w:r>
        <w:rPr>
          <w:iCs/>
          <w:i/>
        </w:rPr>
        <w:t xml:space="preserve">“</w:t>
      </w:r>
      <w:r>
        <w:rPr>
          <w:iCs/>
          <w:i/>
        </w:rPr>
        <w:t xml:space="preserve">…… sa udānaḥ sa vāyuḥ sa ākāśastadetadojaśca mahaścetyupāsīta ojasvī mahasvānbhavati ya evaṃ veda</w:t>
      </w:r>
      <w:r>
        <w:rPr>
          <w:iCs/>
          <w:i/>
        </w:rPr>
        <w:t xml:space="preserve">”</w:t>
      </w:r>
    </w:p>
    <w:p>
      <w:pPr>
        <w:pStyle w:val="FirstParagraph"/>
      </w:pPr>
      <w:r>
        <w:t xml:space="preserve">(Chā. U. 3-13-3 [?]) —</w:t>
      </w:r>
      <w:r>
        <w:t xml:space="preserve"> </w:t>
      </w:r>
      <w:r>
        <w:rPr>
          <w:iCs/>
          <w:i/>
        </w:rPr>
        <w:t xml:space="preserve">udāna</w:t>
      </w:r>
      <w:r>
        <w:t xml:space="preserve"> </w:t>
      </w:r>
      <w:r>
        <w:t xml:space="preserve">is of the nature of wind and space. One should meditate on it as</w:t>
      </w:r>
      <w:r>
        <w:t xml:space="preserve"> </w:t>
      </w:r>
      <w:r>
        <w:rPr>
          <w:iCs/>
          <w:i/>
        </w:rPr>
        <w:t xml:space="preserve">ojas</w:t>
      </w:r>
      <w:r>
        <w:t xml:space="preserve"> </w:t>
      </w:r>
      <w:r>
        <w:t xml:space="preserve">(</w:t>
      </w:r>
      <w:r>
        <w:t xml:space="preserve">“</w:t>
      </w:r>
      <w:r>
        <w:t xml:space="preserve">vigour</w:t>
      </w:r>
      <w:r>
        <w:t xml:space="preserve">”</w:t>
      </w:r>
      <w:r>
        <w:t xml:space="preserve">) and</w:t>
      </w:r>
      <w:r>
        <w:t xml:space="preserve"> </w:t>
      </w:r>
      <w:r>
        <w:rPr>
          <w:iCs/>
          <w:i/>
        </w:rPr>
        <w:t xml:space="preserve">mahas</w:t>
      </w:r>
      <w:r>
        <w:t xml:space="preserve"> </w:t>
      </w:r>
      <w:r>
        <w:t xml:space="preserve">(</w:t>
      </w:r>
      <w:r>
        <w:t xml:space="preserve">“</w:t>
      </w:r>
      <w:r>
        <w:t xml:space="preserve">greatness</w:t>
      </w:r>
      <w:r>
        <w:t xml:space="preserve">”</w:t>
      </w:r>
      <w:r>
        <w:t xml:space="preserve">); the one who knows this principle becomes vigorous and great: so the matter of spiritual (</w:t>
      </w:r>
      <w:r>
        <w:rPr>
          <w:iCs/>
          <w:i/>
        </w:rPr>
        <w:t xml:space="preserve">adhyātmika</w:t>
      </w:r>
      <w:r>
        <w:t xml:space="preserve">) wealth is praised. This is the quality of Varuṇa. Agastya obtained it and obtained the spiritual wealth in full, as is described in the ṛk at hand.</w:t>
      </w:r>
    </w:p>
    <w:p>
      <w:pPr>
        <w:pStyle w:val="BlockText"/>
      </w:pPr>
      <w:r>
        <w:t xml:space="preserve">क्रतूदक्षौ ह वा अस्य मित्रावरुणौ । एतन्नध्यात्मं स यदेव मनसा कामयत इदं मे स्यादिदं कुर्वीयेति स एव क्रतुरथ यदस्मै तत्समृध्यते स दक्षो मित्र एव क्रतुर्वरुणो दक्षो ब्रह्मैव मित्रः क्षत्रं वरुणोऽभिगन्तैव ब्रह्म कर्ता क्षत्रियः ॥</w:t>
      </w:r>
    </w:p>
    <w:p>
      <w:pPr>
        <w:pStyle w:val="BlockText"/>
      </w:pPr>
      <w:r>
        <w:rPr>
          <w:iCs/>
          <w:i/>
        </w:rPr>
        <w:t xml:space="preserve">kratūdakṣau ha vā asya mitrāvaruṇau | etannadhyātmaṃ sa yadeva manasā kāmayata idaṃ me syādidaṃ kurvīyeti sa eva kraturatha yadasmai tatsamṛdhyate sa dakṣo mitra eva kraturvaruṇo dakṣo brahmaiva mitraḥ kṣatraṃ varuṇo ’bhigantaiva brahma kartā kṣatriyaḥ ‖</w:t>
      </w:r>
    </w:p>
    <w:p>
      <w:pPr>
        <w:pStyle w:val="FirstParagraph"/>
      </w:pPr>
      <w:r>
        <w:t xml:space="preserve">(Śa. Brā. 4-1-4-1 [?]) — of the pair Mitra and Varuṇa, Mitra is of the nature of resolve and Varuṇa of the nature of spiritual power. To resolve for success of a work is Mitra’s function; to accomplish it is Varuṇa’s. Also, Mitra is of the form of</w:t>
      </w:r>
      <w:r>
        <w:t xml:space="preserve"> </w:t>
      </w:r>
      <w:r>
        <w:rPr>
          <w:iCs/>
          <w:i/>
        </w:rPr>
        <w:t xml:space="preserve">brahma</w:t>
      </w:r>
      <w:r>
        <w:t xml:space="preserve"> </w:t>
      </w:r>
      <w:r>
        <w:t xml:space="preserve">and Varuṇa of</w:t>
      </w:r>
      <w:r>
        <w:t xml:space="preserve"> </w:t>
      </w:r>
      <w:r>
        <w:rPr>
          <w:iCs/>
          <w:i/>
        </w:rPr>
        <w:t xml:space="preserve">kṣatra</w:t>
      </w:r>
      <w:r>
        <w:t xml:space="preserve">;</w:t>
      </w:r>
      <w:r>
        <w:t xml:space="preserve"> </w:t>
      </w:r>
      <w:r>
        <w:rPr>
          <w:iCs/>
          <w:i/>
        </w:rPr>
        <w:t xml:space="preserve">brahman</w:t>
      </w:r>
      <w:r>
        <w:t xml:space="preserve"> </w:t>
      </w:r>
      <w:r>
        <w:t xml:space="preserve">is</w:t>
      </w:r>
      <w:r>
        <w:t xml:space="preserve"> </w:t>
      </w:r>
      <w:r>
        <w:rPr>
          <w:iCs/>
          <w:i/>
        </w:rPr>
        <w:t xml:space="preserve">kratu</w:t>
      </w:r>
      <w:r>
        <w:t xml:space="preserve">, and Varuṇa is</w:t>
      </w:r>
      <w:r>
        <w:t xml:space="preserve"> </w:t>
      </w:r>
      <w:r>
        <w:rPr>
          <w:iCs/>
          <w:i/>
        </w:rPr>
        <w:t xml:space="preserve">dakṣa</w:t>
      </w:r>
      <w:r>
        <w:t xml:space="preserve"> </w:t>
      </w:r>
      <w:r>
        <w:t xml:space="preserve">for all. And:</w:t>
      </w:r>
    </w:p>
    <w:p>
      <w:pPr>
        <w:pStyle w:val="BlockText"/>
      </w:pPr>
      <w:r>
        <w:t xml:space="preserve">अयं वै लोको मित्रः असौ वरुणः ।</w:t>
      </w:r>
    </w:p>
    <w:p>
      <w:pPr>
        <w:pStyle w:val="BlockText"/>
      </w:pPr>
      <w:r>
        <w:rPr>
          <w:iCs/>
          <w:i/>
        </w:rPr>
        <w:t xml:space="preserve">ayaṃ vai loko mitraḥ asau varuṇaḥ |</w:t>
      </w:r>
    </w:p>
    <w:p>
      <w:pPr>
        <w:pStyle w:val="FirstParagraph"/>
      </w:pPr>
      <w:r>
        <w:t xml:space="preserve">(Śa. Brā. 12-9-2-12 [?])</w:t>
      </w:r>
    </w:p>
    <w:bookmarkEnd w:id="576"/>
    <w:bookmarkStart w:id="577" w:name="printed-p.-494-pdf-514"/>
    <w:p>
      <w:pPr>
        <w:pStyle w:val="Heading3"/>
      </w:pPr>
      <w:r>
        <w:t xml:space="preserve">Printed p. 494 (PDF 514)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179</w:t>
      </w:r>
      <w:r>
        <w:rPr>
          <w:iCs/>
          <w:i/>
        </w:rPr>
        <w:t xml:space="preserve">”</w:t>
      </w:r>
      <w:r>
        <w:rPr>
          <w:iCs/>
          <w:i/>
        </w:rPr>
        <w:t xml:space="preserve">; page 494.)</w:t>
      </w:r>
    </w:p>
    <w:p>
      <w:pPr>
        <w:pStyle w:val="BodyText"/>
      </w:pPr>
      <w:r>
        <w:t xml:space="preserve">— in many places Mitra is praised as this world and Varuṇa as the heavenly world. Since these same qualities lay in their son Agastya, he was able to obtain this-worldly wealth in the form of sons and others, and, in the form of</w:t>
      </w:r>
      <w:r>
        <w:t xml:space="preserve"> </w:t>
      </w:r>
      <w:r>
        <w:rPr>
          <w:iCs/>
          <w:i/>
        </w:rPr>
        <w:t xml:space="preserve">dharma</w:t>
      </w:r>
      <w:r>
        <w:t xml:space="preserve">, the ethical and spiritual wealth. So in the ṛk at hand the pupil praises the great qualities of his teacher.</w:t>
      </w:r>
    </w:p>
    <w:p>
      <w:pPr>
        <w:pStyle w:val="BodyText"/>
      </w:pPr>
      <w:r>
        <w:rPr>
          <w:iCs/>
          <w:i/>
          <w:bCs/>
          <w:b/>
        </w:rPr>
        <w:t xml:space="preserve">ṛṣiḥ</w:t>
      </w:r>
      <w:r>
        <w:t xml:space="preserve"> </w:t>
      </w:r>
      <w:r>
        <w:t xml:space="preserve">— since Agastya is the best among ascetics, he is praised as</w:t>
      </w:r>
      <w:r>
        <w:t xml:space="preserve"> </w:t>
      </w:r>
      <w:r>
        <w:t xml:space="preserve">“</w:t>
      </w:r>
      <w:r>
        <w:t xml:space="preserve">ṛṣi</w:t>
      </w:r>
      <w:r>
        <w:t xml:space="preserve">”</w:t>
      </w:r>
      <w:r>
        <w:t xml:space="preserve">. The Śatapatha Brāhmaṇa gives the derivation of the word</w:t>
      </w:r>
      <w:r>
        <w:t xml:space="preserve"> </w:t>
      </w:r>
      <w:r>
        <w:rPr>
          <w:iCs/>
          <w:i/>
        </w:rPr>
        <w:t xml:space="preserve">ṛṣi</w:t>
      </w:r>
      <w:r>
        <w:t xml:space="preserve"> </w:t>
      </w:r>
      <w:r>
        <w:t xml:space="preserve">thus, and at the same time tells the relation of the ṛṣis to creation:</w:t>
      </w:r>
    </w:p>
    <w:p>
      <w:pPr>
        <w:pStyle w:val="BlockText"/>
      </w:pPr>
      <w:r>
        <w:t xml:space="preserve">“</w:t>
      </w:r>
      <w:r>
        <w:t xml:space="preserve">असद्वा इदमग्र आसीत् । तदाहुः किं तदसदासीदिति । ऋषयो वाव तेऽग्रेऽसदासीत्तदाहुः के ते ऋषय इति प्राणा वा ऋषयस्ते यत्पुरास्मात्सर्वस्मादिदमिच्छन्तः श्रमेण तपसारिषंस्तस्मादृषयः</w:t>
      </w:r>
      <w:r>
        <w:t xml:space="preserve">”</w:t>
      </w:r>
    </w:p>
    <w:p>
      <w:pPr>
        <w:pStyle w:val="BlockText"/>
      </w:pPr>
      <w:r>
        <w:rPr>
          <w:iCs/>
          <w:i/>
        </w:rPr>
        <w:t xml:space="preserve">“</w:t>
      </w:r>
      <w:r>
        <w:rPr>
          <w:iCs/>
          <w:i/>
        </w:rPr>
        <w:t xml:space="preserve">asadvā idamagra āsīt | tadāhuḥ kiṃ tadasadāsīditi | ṛṣayo vāva te ’gre ’sadāsīttadāhuḥ ke te ṛṣaya iti prāṇā vā ṛṣayaste yatpurāsmātsarvasmādidamicchantaḥ śrameṇa tapasāriṣaṃstasmādṛṣayaḥ</w:t>
      </w:r>
      <w:r>
        <w:rPr>
          <w:iCs/>
          <w:i/>
        </w:rPr>
        <w:t xml:space="preserve">”</w:t>
      </w:r>
    </w:p>
    <w:p>
      <w:pPr>
        <w:pStyle w:val="FirstParagraph"/>
      </w:pPr>
      <w:r>
        <w:t xml:space="preserve">(Śa. Brā. 6-1-1-1 [?]) — in the beginning there was only non-being (</w:t>
      </w:r>
      <w:r>
        <w:rPr>
          <w:iCs/>
          <w:i/>
        </w:rPr>
        <w:t xml:space="preserve">asat</w:t>
      </w:r>
      <w:r>
        <w:t xml:space="preserve">). These ṛṣis were in that form. Who are the ṛṣis? They are the</w:t>
      </w:r>
      <w:r>
        <w:t xml:space="preserve"> </w:t>
      </w:r>
      <w:r>
        <w:rPr>
          <w:iCs/>
          <w:i/>
        </w:rPr>
        <w:t xml:space="preserve">prāṇas</w:t>
      </w:r>
      <w:r>
        <w:t xml:space="preserve">. Before this whole [creation], desiring it, they wearied themselves with toil and austerity (</w:t>
      </w:r>
      <w:r>
        <w:rPr>
          <w:iCs/>
          <w:i/>
        </w:rPr>
        <w:t xml:space="preserve">ariṣan</w:t>
      </w:r>
      <w:r>
        <w:t xml:space="preserve">); therefore they are called ṛṣis. And:</w:t>
      </w:r>
    </w:p>
    <w:p>
      <w:pPr>
        <w:pStyle w:val="BlockText"/>
      </w:pPr>
      <w:r>
        <w:t xml:space="preserve">“</w:t>
      </w:r>
      <w:r>
        <w:t xml:space="preserve">………… त्वयु तन्तुमेतमिति योऽसावृषिभिस्तन्तुस्ततस्तमेतदाह</w:t>
      </w:r>
      <w:r>
        <w:t xml:space="preserve">”</w:t>
      </w:r>
      <w:r>
        <w:t xml:space="preserve"> </w:t>
      </w:r>
      <w:r>
        <w:t xml:space="preserve">[as read [?]]</w:t>
      </w:r>
    </w:p>
    <w:p>
      <w:pPr>
        <w:pStyle w:val="BlockText"/>
      </w:pPr>
      <w:r>
        <w:rPr>
          <w:iCs/>
          <w:i/>
        </w:rPr>
        <w:t xml:space="preserve">“</w:t>
      </w:r>
      <w:r>
        <w:rPr>
          <w:iCs/>
          <w:i/>
        </w:rPr>
        <w:t xml:space="preserve">………… tvayu tantumetamiti yo ’sāvṛṣibhistantustatastametadāha</w:t>
      </w:r>
      <w:r>
        <w:rPr>
          <w:iCs/>
          <w:i/>
        </w:rPr>
        <w:t xml:space="preserve">”</w:t>
      </w:r>
      <w:r>
        <w:rPr>
          <w:iCs/>
          <w:i/>
        </w:rPr>
        <w:t xml:space="preserve"> </w:t>
      </w:r>
      <w:r>
        <w:rPr>
          <w:iCs/>
          <w:i/>
        </w:rPr>
        <w:t xml:space="preserve">[as read [?]]</w:t>
      </w:r>
    </w:p>
    <w:p>
      <w:pPr>
        <w:pStyle w:val="FirstParagraph"/>
      </w:pPr>
      <w:r>
        <w:t xml:space="preserve">(Śa. Brā. 8-6-3-23 [?]) — [they] stretched out the thread of the sacrifice that is of the nature of the world; the power of the ṛṣis, as cause of the world’s expansion, is praised; hence they are also spoken of as of the nature of the creator Brahmā.</w:t>
      </w:r>
    </w:p>
    <w:p>
      <w:pPr>
        <w:pStyle w:val="BlockText"/>
      </w:pPr>
      <w:r>
        <w:t xml:space="preserve">“</w:t>
      </w:r>
      <w:r>
        <w:t xml:space="preserve">प्राणा वा ऋषयः प्रथमजास्तद्धि ब्रह्म प्रथमजम्</w:t>
      </w:r>
      <w:r>
        <w:t xml:space="preserve">”</w:t>
      </w:r>
    </w:p>
    <w:p>
      <w:pPr>
        <w:pStyle w:val="BlockText"/>
      </w:pPr>
      <w:r>
        <w:rPr>
          <w:iCs/>
          <w:i/>
        </w:rPr>
        <w:t xml:space="preserve">“</w:t>
      </w:r>
      <w:r>
        <w:rPr>
          <w:iCs/>
          <w:i/>
        </w:rPr>
        <w:t xml:space="preserve">prāṇā vā ṛṣayaḥ prathamajāstaddhi brahma prathamajam</w:t>
      </w:r>
      <w:r>
        <w:rPr>
          <w:iCs/>
          <w:i/>
        </w:rPr>
        <w:t xml:space="preserve">”</w:t>
      </w:r>
    </w:p>
    <w:p>
      <w:pPr>
        <w:pStyle w:val="FirstParagraph"/>
      </w:pPr>
      <w:r>
        <w:t xml:space="preserve">(Śa. Brā. 8-6-1-5 [?]) — thus the identity (</w:t>
      </w:r>
      <w:r>
        <w:rPr>
          <w:iCs/>
          <w:i/>
        </w:rPr>
        <w:t xml:space="preserve">tādātmya</w:t>
      </w:r>
      <w:r>
        <w:t xml:space="preserve">) of the ṛṣis and</w:t>
      </w:r>
      <w:r>
        <w:t xml:space="preserve"> </w:t>
      </w:r>
      <w:r>
        <w:rPr>
          <w:iCs/>
          <w:i/>
        </w:rPr>
        <w:t xml:space="preserve">brahman</w:t>
      </w:r>
      <w:r>
        <w:t xml:space="preserve"> </w:t>
      </w:r>
      <w:r>
        <w:t xml:space="preserve">is shown. If this is one derivation, another derivation can be set against it. As said in Vācaspatya:</w:t>
      </w:r>
    </w:p>
    <w:p>
      <w:pPr>
        <w:pStyle w:val="BlockText"/>
      </w:pPr>
      <w:r>
        <w:t xml:space="preserve">“</w:t>
      </w:r>
      <w:r>
        <w:t xml:space="preserve">ऋषति ज्ञानेन संसारपारम्</w:t>
      </w:r>
      <w:r>
        <w:t xml:space="preserve">”</w:t>
      </w:r>
    </w:p>
    <w:p>
      <w:pPr>
        <w:pStyle w:val="BlockText"/>
      </w:pPr>
      <w:r>
        <w:rPr>
          <w:iCs/>
          <w:i/>
        </w:rPr>
        <w:t xml:space="preserve">“</w:t>
      </w:r>
      <w:r>
        <w:rPr>
          <w:iCs/>
          <w:i/>
        </w:rPr>
        <w:t xml:space="preserve">ṛṣati jñānena saṃsārapāram</w:t>
      </w:r>
      <w:r>
        <w:rPr>
          <w:iCs/>
          <w:i/>
        </w:rPr>
        <w:t xml:space="preserve">”</w:t>
      </w:r>
    </w:p>
    <w:p>
      <w:pPr>
        <w:pStyle w:val="FirstParagraph"/>
      </w:pPr>
      <w:r>
        <w:t xml:space="preserve">—</w:t>
      </w:r>
      <w:r>
        <w:t xml:space="preserve"> </w:t>
      </w:r>
      <w:r>
        <w:t xml:space="preserve">“</w:t>
      </w:r>
      <w:r>
        <w:t xml:space="preserve">he crosses to the far shore of</w:t>
      </w:r>
      <w:r>
        <w:t xml:space="preserve"> </w:t>
      </w:r>
      <w:r>
        <w:rPr>
          <w:iCs/>
          <w:i/>
        </w:rPr>
        <w:t xml:space="preserve">saṃsāra</w:t>
      </w:r>
      <w:r>
        <w:t xml:space="preserve"> </w:t>
      </w:r>
      <w:r>
        <w:t xml:space="preserve">by knowledge</w:t>
      </w:r>
      <w:r>
        <w:t xml:space="preserve">”</w:t>
      </w:r>
      <w:r>
        <w:t xml:space="preserve">: from the root</w:t>
      </w:r>
      <w:r>
        <w:t xml:space="preserve"> </w:t>
      </w:r>
      <w:r>
        <w:rPr>
          <w:iCs/>
          <w:i/>
        </w:rPr>
        <w:t xml:space="preserve">ṛṣ</w:t>
      </w:r>
      <w:r>
        <w:t xml:space="preserve"> </w:t>
      </w:r>
      <w:r>
        <w:t xml:space="preserve">the word</w:t>
      </w:r>
      <w:r>
        <w:t xml:space="preserve"> </w:t>
      </w:r>
      <w:r>
        <w:rPr>
          <w:iCs/>
          <w:i/>
        </w:rPr>
        <w:t xml:space="preserve">ṛṣi</w:t>
      </w:r>
      <w:r>
        <w:t xml:space="preserve"> </w:t>
      </w:r>
      <w:r>
        <w:t xml:space="preserve">is formed, and means</w:t>
      </w:r>
      <w:r>
        <w:t xml:space="preserve"> </w:t>
      </w:r>
      <w:r>
        <w:t xml:space="preserve">“</w:t>
      </w:r>
      <w:r>
        <w:t xml:space="preserve">the knower</w:t>
      </w:r>
      <w:r>
        <w:t xml:space="preserve">”</w:t>
      </w:r>
      <w:r>
        <w:t xml:space="preserve">. Thus, by one derivation, the ṛṣis are the root cause of the creation of the world; by another, the cause of the cessation of</w:t>
      </w:r>
      <w:r>
        <w:t xml:space="preserve"> </w:t>
      </w:r>
      <w:r>
        <w:rPr>
          <w:iCs/>
          <w:i/>
        </w:rPr>
        <w:t xml:space="preserve">saṃsāra</w:t>
      </w:r>
      <w:r>
        <w:t xml:space="preserve">. In Agastya both these powers existed: so the description of the ṛk at hand. In</w:t>
      </w:r>
      <w:r>
        <w:t xml:space="preserve"> </w:t>
      </w:r>
      <w:r>
        <w:t xml:space="preserve">“</w:t>
      </w:r>
      <w:r>
        <w:rPr>
          <w:iCs/>
          <w:i/>
        </w:rPr>
        <w:t xml:space="preserve">ubhau varṇau pupoṣa</w:t>
      </w:r>
      <w:r>
        <w:t xml:space="preserve">”</w:t>
      </w:r>
      <w:r>
        <w:t xml:space="preserve">, by obtaining satisfaction of desire, the power of creation is described, and by obtaining spiritual knowledge, the power which is the means for the cessation of</w:t>
      </w:r>
      <w:r>
        <w:t xml:space="preserve"> </w:t>
      </w:r>
      <w:r>
        <w:rPr>
          <w:iCs/>
          <w:i/>
        </w:rPr>
        <w:t xml:space="preserve">saṃsāra</w:t>
      </w:r>
      <w:r>
        <w:t xml:space="preserve">.</w:t>
      </w:r>
    </w:p>
    <w:p>
      <w:r>
        <w:pict>
          <v:rect style="width:0;height:1.5pt" o:hralign="center" o:hrstd="t" o:hr="t"/>
        </w:pict>
      </w:r>
    </w:p>
    <w:bookmarkEnd w:id="577"/>
    <w:bookmarkStart w:id="578" w:name="printed-p.-495-pdf-515"/>
    <w:p>
      <w:pPr>
        <w:pStyle w:val="Heading3"/>
      </w:pPr>
      <w:r>
        <w:t xml:space="preserve">Printed p. 495 (PDF 515)</w:t>
      </w:r>
    </w:p>
    <w:p>
      <w:pPr>
        <w:pStyle w:val="FirstParagraph"/>
      </w:pPr>
      <w:r>
        <w:rPr>
          <w:iCs/>
          <w:i/>
        </w:rPr>
        <w:t xml:space="preserve">(Header:</w:t>
      </w:r>
      <w:r>
        <w:rPr>
          <w:iCs/>
          <w:i/>
        </w:rPr>
        <w:t xml:space="preserve"> </w:t>
      </w:r>
      <w:r>
        <w:rPr>
          <w:iCs/>
          <w:i/>
        </w:rPr>
        <w:t xml:space="preserve">“</w:t>
      </w:r>
      <w:r>
        <w:rPr>
          <w:iCs/>
          <w:i/>
        </w:rPr>
        <w:t xml:space="preserve">A. 2 A. 4 Va. 22</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495.)</w:t>
      </w:r>
    </w:p>
    <w:p>
      <w:pPr>
        <w:pStyle w:val="BodyText"/>
      </w:pPr>
      <w:r>
        <w:rPr>
          <w:bCs/>
          <w:b/>
        </w:rPr>
        <w:t xml:space="preserve">Special Topics (continued)</w:t>
      </w:r>
    </w:p>
    <w:p>
      <w:pPr>
        <w:pStyle w:val="BodyText"/>
      </w:pPr>
      <w:r>
        <w:rPr>
          <w:iCs/>
          <w:i/>
          <w:bCs/>
          <w:b/>
        </w:rPr>
        <w:t xml:space="preserve">ṛṣī (ṛṣ) gatau</w:t>
      </w:r>
      <w:r>
        <w:t xml:space="preserve"> </w:t>
      </w:r>
      <w:r>
        <w:t xml:space="preserve">— the word</w:t>
      </w:r>
      <w:r>
        <w:t xml:space="preserve"> </w:t>
      </w:r>
      <w:r>
        <w:rPr>
          <w:iCs/>
          <w:i/>
        </w:rPr>
        <w:t xml:space="preserve">ṛṣi</w:t>
      </w:r>
      <w:r>
        <w:t xml:space="preserve">, formed from this root meaning</w:t>
      </w:r>
      <w:r>
        <w:t xml:space="preserve"> </w:t>
      </w:r>
      <w:r>
        <w:t xml:space="preserve">“</w:t>
      </w:r>
      <w:r>
        <w:t xml:space="preserve">to go</w:t>
      </w:r>
      <w:r>
        <w:t xml:space="preserve">”</w:t>
      </w:r>
      <w:r>
        <w:t xml:space="preserve">, has been explained by the derivation stated above. Besides, the scholar Monier Williams, in his Sanskrit–English Dictionary, has noted that the word</w:t>
      </w:r>
      <w:r>
        <w:t xml:space="preserve"> </w:t>
      </w:r>
      <w:r>
        <w:rPr>
          <w:iCs/>
          <w:i/>
        </w:rPr>
        <w:t xml:space="preserve">ṛṣi</w:t>
      </w:r>
      <w:r>
        <w:t xml:space="preserve"> </w:t>
      </w:r>
      <w:r>
        <w:t xml:space="preserve">may also be formed from the root</w:t>
      </w:r>
      <w:r>
        <w:t xml:space="preserve"> </w:t>
      </w:r>
      <w:r>
        <w:rPr>
          <w:iCs/>
          <w:i/>
        </w:rPr>
        <w:t xml:space="preserve">dṛś</w:t>
      </w:r>
      <w:r>
        <w:t xml:space="preserve">, and, giving the meaning of the word</w:t>
      </w:r>
      <w:r>
        <w:t xml:space="preserve"> </w:t>
      </w:r>
      <w:r>
        <w:rPr>
          <w:iCs/>
          <w:i/>
        </w:rPr>
        <w:t xml:space="preserve">ṛṣikṛt</w:t>
      </w:r>
      <w:r>
        <w:t xml:space="preserve">, has stated</w:t>
      </w:r>
      <w:r>
        <w:t xml:space="preserve"> </w:t>
      </w:r>
      <w:r>
        <w:t xml:space="preserve">“</w:t>
      </w:r>
      <w:r>
        <w:t xml:space="preserve">Causing to see, enlightening</w:t>
      </w:r>
      <w:r>
        <w:t xml:space="preserve">”</w:t>
      </w:r>
      <w:r>
        <w:t xml:space="preserve">. Of the examples, the first:</w:t>
      </w:r>
    </w:p>
    <w:p>
      <w:pPr>
        <w:pStyle w:val="BlockText"/>
      </w:pPr>
      <w:r>
        <w:t xml:space="preserve">इमामग्ने शरणिं मीमृषो न इममध्वानं यमगाम दूरात् ।</w:t>
      </w:r>
      <w:r>
        <w:t xml:space="preserve"> </w:t>
      </w:r>
      <w:r>
        <w:t xml:space="preserve">आपिः पिता प्रमतिः सोम्यानां भृमिरस्यृषिकृन्मर्त्यानाम् ॥</w:t>
      </w:r>
    </w:p>
    <w:p>
      <w:pPr>
        <w:pStyle w:val="BlockText"/>
      </w:pPr>
      <w:r>
        <w:rPr>
          <w:iCs/>
          <w:i/>
        </w:rPr>
        <w:t xml:space="preserve">imāmagne śaraṇiṃ mīmṛṣo na imamadhvānaṃ yamagāma dūrāt |</w:t>
      </w:r>
      <w:r>
        <w:t xml:space="preserve"> </w:t>
      </w:r>
      <w:r>
        <w:rPr>
          <w:iCs/>
          <w:i/>
        </w:rPr>
        <w:t xml:space="preserve">āpiḥ pitā pramatiḥ somyānāṃ bhṛmirasyṛṣikṛnmartyānām ‖</w:t>
      </w:r>
    </w:p>
    <w:p>
      <w:pPr>
        <w:pStyle w:val="FirstParagraph"/>
      </w:pPr>
      <w:r>
        <w:t xml:space="preserve">(Ṛ. Saṃ. 1-31-16 [?]) — in this ṛk the word</w:t>
      </w:r>
      <w:r>
        <w:t xml:space="preserve"> </w:t>
      </w:r>
      <w:r>
        <w:rPr>
          <w:iCs/>
          <w:i/>
        </w:rPr>
        <w:t xml:space="preserve">ṛṣikṛt</w:t>
      </w:r>
      <w:r>
        <w:t xml:space="preserve"> </w:t>
      </w:r>
      <w:r>
        <w:t xml:space="preserve">is an epithet of Agni. Sāyaṇa explained this word as</w:t>
      </w:r>
      <w:r>
        <w:t xml:space="preserve"> </w:t>
      </w:r>
      <w:r>
        <w:rPr>
          <w:iCs/>
          <w:i/>
        </w:rPr>
        <w:t xml:space="preserve">darśanakārī</w:t>
      </w:r>
      <w:r>
        <w:t xml:space="preserve"> </w:t>
      </w:r>
      <w:r>
        <w:t xml:space="preserve">(</w:t>
      </w:r>
      <w:r>
        <w:t xml:space="preserve">“</w:t>
      </w:r>
      <w:r>
        <w:t xml:space="preserve">one who causes to see</w:t>
      </w:r>
      <w:r>
        <w:t xml:space="preserve">”</w:t>
      </w:r>
      <w:r>
        <w:t xml:space="preserve">). Likewise:</w:t>
      </w:r>
    </w:p>
    <w:p>
      <w:pPr>
        <w:pStyle w:val="BlockText"/>
      </w:pPr>
      <w:r>
        <w:t xml:space="preserve">ऋषिमना य ऋषिकृत्स्वर्षाः सहस्रणीथः पदवीः कवीनाम् ।</w:t>
      </w:r>
      <w:r>
        <w:t xml:space="preserve"> </w:t>
      </w:r>
      <w:r>
        <w:t xml:space="preserve">तृतीयं धाम महिषः सिषासन्त्सोमो विराजमनु राजति ष्टुप् ॥</w:t>
      </w:r>
    </w:p>
    <w:p>
      <w:pPr>
        <w:pStyle w:val="BlockText"/>
      </w:pPr>
      <w:r>
        <w:rPr>
          <w:iCs/>
          <w:i/>
        </w:rPr>
        <w:t xml:space="preserve">ṛṣimanā ya ṛṣikṛtsvarṣāḥ sahasraṇīthaḥ padavīḥ kavīnām |</w:t>
      </w:r>
      <w:r>
        <w:t xml:space="preserve"> </w:t>
      </w:r>
      <w:r>
        <w:rPr>
          <w:iCs/>
          <w:i/>
        </w:rPr>
        <w:t xml:space="preserve">tṛtīyaṃ dhāma mahiṣaḥ siṣāsantsomo virājamanu rājati ṣṭup ‖</w:t>
      </w:r>
    </w:p>
    <w:p>
      <w:pPr>
        <w:pStyle w:val="FirstParagraph"/>
      </w:pPr>
      <w:r>
        <w:t xml:space="preserve">(Ṛ. Saṃ. 9-96-18 [?]) — in this ṛk also, for the word</w:t>
      </w:r>
      <w:r>
        <w:t xml:space="preserve"> </w:t>
      </w:r>
      <w:r>
        <w:rPr>
          <w:iCs/>
          <w:i/>
        </w:rPr>
        <w:t xml:space="preserve">ṛṣimanāḥ</w:t>
      </w:r>
      <w:r>
        <w:t xml:space="preserve"> </w:t>
      </w:r>
      <w:r>
        <w:t xml:space="preserve">the meaning</w:t>
      </w:r>
      <w:r>
        <w:t xml:space="preserve"> </w:t>
      </w:r>
      <w:r>
        <w:t xml:space="preserve">“</w:t>
      </w:r>
      <w:r>
        <w:t xml:space="preserve">of a mind that sees all</w:t>
      </w:r>
      <w:r>
        <w:t xml:space="preserve">”</w:t>
      </w:r>
      <w:r>
        <w:t xml:space="preserve"> </w:t>
      </w:r>
      <w:r>
        <w:t xml:space="preserve">and for</w:t>
      </w:r>
      <w:r>
        <w:t xml:space="preserve"> </w:t>
      </w:r>
      <w:r>
        <w:rPr>
          <w:iCs/>
          <w:i/>
        </w:rPr>
        <w:t xml:space="preserve">ṛṣikṛt</w:t>
      </w:r>
      <w:r>
        <w:t xml:space="preserve"> </w:t>
      </w:r>
      <w:r>
        <w:t xml:space="preserve">“</w:t>
      </w:r>
      <w:r>
        <w:t xml:space="preserve">the maker of the seeing of all</w:t>
      </w:r>
      <w:r>
        <w:t xml:space="preserve">”</w:t>
      </w:r>
      <w:r>
        <w:t xml:space="preserve"> </w:t>
      </w:r>
      <w:r>
        <w:t xml:space="preserve">has been given. In ordinary usage, too,</w:t>
      </w:r>
      <w:r>
        <w:t xml:space="preserve"> </w:t>
      </w:r>
      <w:r>
        <w:t xml:space="preserve">“</w:t>
      </w:r>
      <w:r>
        <w:t xml:space="preserve">seeing</w:t>
      </w:r>
      <w:r>
        <w:t xml:space="preserve">”</w:t>
      </w:r>
      <w:r>
        <w:t xml:space="preserve"> </w:t>
      </w:r>
      <w:r>
        <w:t xml:space="preserve">(</w:t>
      </w:r>
      <w:r>
        <w:rPr>
          <w:iCs/>
          <w:i/>
        </w:rPr>
        <w:t xml:space="preserve">darśana</w:t>
      </w:r>
      <w:r>
        <w:t xml:space="preserve">) is a synonym of knowledge of the true principle; these are the implications. Since Agastya obtained a seeing in the form of knowledge of the true principle, he can be said to be praised as a</w:t>
      </w:r>
      <w:r>
        <w:t xml:space="preserve"> </w:t>
      </w:r>
      <w:r>
        <w:rPr>
          <w:iCs/>
          <w:i/>
        </w:rPr>
        <w:t xml:space="preserve">ṛṣi</w:t>
      </w:r>
      <w:r>
        <w:t xml:space="preserve">.</w:t>
      </w:r>
    </w:p>
    <w:p>
      <w:pPr>
        <w:pStyle w:val="BodyText"/>
      </w:pPr>
      <w:r>
        <w:rPr>
          <w:iCs/>
          <w:i/>
          <w:bCs/>
          <w:b/>
        </w:rPr>
        <w:t xml:space="preserve">satyāḥ</w:t>
      </w:r>
      <w:r>
        <w:t xml:space="preserve"> </w:t>
      </w:r>
      <w:r>
        <w:t xml:space="preserve">—</w:t>
      </w:r>
      <w:r>
        <w:t xml:space="preserve"> </w:t>
      </w:r>
      <w:r>
        <w:t xml:space="preserve">“</w:t>
      </w:r>
      <w:r>
        <w:rPr>
          <w:iCs/>
          <w:i/>
        </w:rPr>
        <w:t xml:space="preserve">satyaphalātmakavāda</w:t>
      </w:r>
      <w:r>
        <w:t xml:space="preserve"> </w:t>
      </w:r>
      <w:r>
        <w:t xml:space="preserve">(</w:t>
      </w:r>
      <w:r>
        <w:rPr>
          <w:iCs/>
          <w:i/>
        </w:rPr>
        <w:t xml:space="preserve">āśiṣaḥ</w:t>
      </w:r>
      <w:r>
        <w:t xml:space="preserve">)</w:t>
      </w:r>
      <w:r>
        <w:t xml:space="preserve">”</w:t>
      </w:r>
      <w:r>
        <w:t xml:space="preserve">, i.e. </w:t>
      </w:r>
      <w:r>
        <w:t xml:space="preserve">“</w:t>
      </w:r>
      <w:r>
        <w:t xml:space="preserve">blessings of true fruit</w:t>
      </w:r>
      <w:r>
        <w:t xml:space="preserve">”</w:t>
      </w:r>
      <w:r>
        <w:t xml:space="preserve">. The derivation and special meaning of this word will be explained in Ṛk 1-180-7 [?].</w:t>
      </w:r>
    </w:p>
    <w:p>
      <w:pPr>
        <w:pStyle w:val="BlockText"/>
      </w:pPr>
      <w:r>
        <w:t xml:space="preserve">इमं नु सोममित्येते द्वे ऋचौ प्रयतो जपन् ।</w:t>
      </w:r>
      <w:r>
        <w:t xml:space="preserve"> </w:t>
      </w:r>
      <w:r>
        <w:t xml:space="preserve">सर्वान् कामानवाप्नोति पापेभ्यश्च प्रमुच्यते ॥</w:t>
      </w:r>
    </w:p>
    <w:p>
      <w:pPr>
        <w:pStyle w:val="BlockText"/>
      </w:pPr>
      <w:r>
        <w:rPr>
          <w:iCs/>
          <w:i/>
        </w:rPr>
        <w:t xml:space="preserve">imaṃ nu somamityete dve ṛcau prayato japan |</w:t>
      </w:r>
      <w:r>
        <w:t xml:space="preserve"> </w:t>
      </w:r>
      <w:r>
        <w:rPr>
          <w:iCs/>
          <w:i/>
        </w:rPr>
        <w:t xml:space="preserve">sarvān kāmānavāpnoti pāpebhyaśca pramucyate ‖</w:t>
      </w:r>
    </w:p>
    <w:p>
      <w:pPr>
        <w:pStyle w:val="FirstParagraph"/>
      </w:pPr>
      <w:r>
        <w:t xml:space="preserve">(Ṛgvidhāna 1-147 [?]) —</w:t>
      </w:r>
      <w:r>
        <w:t xml:space="preserve"> </w:t>
      </w:r>
      <w:r>
        <w:t xml:space="preserve">“</w:t>
      </w:r>
      <w:r>
        <w:t xml:space="preserve">if a man recites, with restraint, these two ṛks,</w:t>
      </w:r>
      <w:r>
        <w:t xml:space="preserve"> </w:t>
      </w:r>
      <w:r>
        <w:t xml:space="preserve">‘</w:t>
      </w:r>
      <w:r>
        <w:rPr>
          <w:iCs/>
          <w:i/>
        </w:rPr>
        <w:t xml:space="preserve">imaṃ nu somam</w:t>
      </w:r>
      <w:r>
        <w:t xml:space="preserve">’</w:t>
      </w:r>
      <w:r>
        <w:t xml:space="preserve"> </w:t>
      </w:r>
      <w:r>
        <w:t xml:space="preserve">and</w:t>
      </w:r>
      <w:r>
        <w:t xml:space="preserve"> </w:t>
      </w:r>
      <w:r>
        <w:t xml:space="preserve">‘</w:t>
      </w:r>
      <w:r>
        <w:rPr>
          <w:iCs/>
          <w:i/>
        </w:rPr>
        <w:t xml:space="preserve">agastyaḥ khanamānaḥ</w:t>
      </w:r>
      <w:r>
        <w:t xml:space="preserve">’</w:t>
      </w:r>
      <w:r>
        <w:t xml:space="preserve">, all desired objects become attainable to him and he is freed from sin</w:t>
      </w:r>
      <w:r>
        <w:t xml:space="preserve">”</w:t>
      </w:r>
      <w:r>
        <w:t xml:space="preserve">: so the Ṛgvidhāna praises these mantras.</w:t>
      </w:r>
    </w:p>
    <w:p>
      <w:pPr>
        <w:pStyle w:val="BodyText"/>
      </w:pPr>
      <w:r>
        <w:rPr>
          <w:bCs/>
          <w:b/>
        </w:rPr>
        <w:t xml:space="preserve">Vyākaraṇa-prakriyā (grammar)</w:t>
      </w:r>
      <w:r>
        <w:t xml:space="preserve"> </w:t>
      </w:r>
      <w:r>
        <w:t xml:space="preserve">— noted briefly (sūtra numerals [?]):</w:t>
      </w:r>
    </w:p>
    <w:p>
      <w:pPr>
        <w:numPr>
          <w:ilvl w:val="0"/>
          <w:numId w:val="1086"/>
        </w:numPr>
        <w:pStyle w:val="Compact"/>
      </w:pPr>
      <w:r>
        <w:rPr>
          <w:iCs/>
          <w:i/>
          <w:bCs/>
          <w:b/>
        </w:rPr>
        <w:t xml:space="preserve">khanamānaḥ</w:t>
      </w:r>
      <w:r>
        <w:t xml:space="preserve"> </w:t>
      </w:r>
      <w:r>
        <w:t xml:space="preserve">— root</w:t>
      </w:r>
      <w:r>
        <w:t xml:space="preserve"> </w:t>
      </w:r>
      <w:r>
        <w:rPr>
          <w:iCs/>
          <w:i/>
        </w:rPr>
        <w:t xml:space="preserve">khanu avadāraṇe</w:t>
      </w:r>
      <w:r>
        <w:t xml:space="preserve">;</w:t>
      </w:r>
      <w:r>
        <w:t xml:space="preserve"> </w:t>
      </w:r>
      <w:r>
        <w:rPr>
          <w:iCs/>
          <w:i/>
        </w:rPr>
        <w:t xml:space="preserve">śānac</w:t>
      </w:r>
      <w:r>
        <w:t xml:space="preserve"> </w:t>
      </w:r>
      <w:r>
        <w:t xml:space="preserve">in place of</w:t>
      </w:r>
      <w:r>
        <w:t xml:space="preserve"> </w:t>
      </w:r>
      <w:r>
        <w:rPr>
          <w:iCs/>
          <w:i/>
        </w:rPr>
        <w:t xml:space="preserve">laṭ</w:t>
      </w:r>
      <w:r>
        <w:t xml:space="preserve">; by</w:t>
      </w:r>
      <w:r>
        <w:t xml:space="preserve"> </w:t>
      </w:r>
      <w:r>
        <w:t xml:space="preserve">“</w:t>
      </w:r>
      <w:r>
        <w:rPr>
          <w:iCs/>
          <w:i/>
        </w:rPr>
        <w:t xml:space="preserve">tāsyanudāttet…</w:t>
      </w:r>
      <w:r>
        <w:t xml:space="preserve">”</w:t>
      </w:r>
      <w:r>
        <w:t xml:space="preserve"> </w:t>
      </w:r>
      <w:r>
        <w:t xml:space="preserve">(Pā. Sū. 6-1-186 [?]) the</w:t>
      </w:r>
      <w:r>
        <w:t xml:space="preserve"> </w:t>
      </w:r>
      <w:r>
        <w:rPr>
          <w:iCs/>
          <w:i/>
        </w:rPr>
        <w:t xml:space="preserve">lasārvadhātuka</w:t>
      </w:r>
      <w:r>
        <w:t xml:space="preserve"> </w:t>
      </w:r>
      <w:r>
        <w:t xml:space="preserve">is</w:t>
      </w:r>
      <w:r>
        <w:t xml:space="preserve"> </w:t>
      </w:r>
      <w:r>
        <w:rPr>
          <w:iCs/>
          <w:i/>
        </w:rPr>
        <w:t xml:space="preserve">anudātta</w:t>
      </w:r>
      <w:r>
        <w:t xml:space="preserve">, so the root accent remains.</w:t>
      </w:r>
    </w:p>
    <w:bookmarkEnd w:id="578"/>
    <w:bookmarkStart w:id="579" w:name="printed-p.-496-pdf-516"/>
    <w:p>
      <w:pPr>
        <w:pStyle w:val="Heading3"/>
      </w:pPr>
      <w:r>
        <w:t xml:space="preserve">Printed p. 496 (PDF 516)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23 Sū. 180</w:t>
      </w:r>
      <w:r>
        <w:rPr>
          <w:iCs/>
          <w:i/>
        </w:rPr>
        <w:t xml:space="preserve">”</w:t>
      </w:r>
      <w:r>
        <w:rPr>
          <w:iCs/>
          <w:i/>
        </w:rPr>
        <w:t xml:space="preserve">; page 496.)</w:t>
      </w:r>
    </w:p>
    <w:p>
      <w:pPr>
        <w:numPr>
          <w:ilvl w:val="0"/>
          <w:numId w:val="1087"/>
        </w:numPr>
        <w:pStyle w:val="Compact"/>
      </w:pPr>
      <w:r>
        <w:rPr>
          <w:iCs/>
          <w:i/>
          <w:bCs/>
          <w:b/>
        </w:rPr>
        <w:t xml:space="preserve">khanitraiḥ</w:t>
      </w:r>
      <w:r>
        <w:t xml:space="preserve"> </w:t>
      </w:r>
      <w:r>
        <w:t xml:space="preserve">— the root as above; by</w:t>
      </w:r>
      <w:r>
        <w:t xml:space="preserve"> </w:t>
      </w:r>
      <w:r>
        <w:t xml:space="preserve">“</w:t>
      </w:r>
      <w:r>
        <w:rPr>
          <w:iCs/>
          <w:i/>
        </w:rPr>
        <w:t xml:space="preserve">uṣikhanibhyāṃ kit?</w:t>
      </w:r>
      <w:r>
        <w:t xml:space="preserve">”</w:t>
      </w:r>
      <w:r>
        <w:t xml:space="preserve"> </w:t>
      </w:r>
      <w:r>
        <w:t xml:space="preserve">(Uṇ. Sū. 4-61 [?], as read) the suffix</w:t>
      </w:r>
      <w:r>
        <w:t xml:space="preserve"> </w:t>
      </w:r>
      <w:r>
        <w:rPr>
          <w:iCs/>
          <w:i/>
        </w:rPr>
        <w:t xml:space="preserve">ṭran</w:t>
      </w:r>
      <w:r>
        <w:t xml:space="preserve"> </w:t>
      </w:r>
      <w:r>
        <w:t xml:space="preserve">[as printed</w:t>
      </w:r>
      <w:r>
        <w:t xml:space="preserve"> </w:t>
      </w:r>
      <w:r>
        <w:rPr>
          <w:iCs/>
          <w:i/>
        </w:rPr>
        <w:t xml:space="preserve">tran</w:t>
      </w:r>
      <w:r>
        <w:t xml:space="preserve">]; the</w:t>
      </w:r>
      <w:r>
        <w:t xml:space="preserve"> </w:t>
      </w:r>
      <w:r>
        <w:rPr>
          <w:iCs/>
          <w:i/>
        </w:rPr>
        <w:t xml:space="preserve">iṭ</w:t>
      </w:r>
      <w:r>
        <w:t xml:space="preserve"> </w:t>
      </w:r>
      <w:r>
        <w:t xml:space="preserve">augment; by</w:t>
      </w:r>
      <w:r>
        <w:t xml:space="preserve"> </w:t>
      </w:r>
      <w:r>
        <w:rPr>
          <w:iCs/>
          <w:i/>
        </w:rPr>
        <w:t xml:space="preserve">vyatyaya</w:t>
      </w:r>
      <w:r>
        <w:t xml:space="preserve"> </w:t>
      </w:r>
      <w:r>
        <w:t xml:space="preserve">the middle syllable is</w:t>
      </w:r>
      <w:r>
        <w:t xml:space="preserve"> </w:t>
      </w:r>
      <w:r>
        <w:rPr>
          <w:iCs/>
          <w:i/>
        </w:rPr>
        <w:t xml:space="preserve">udātta</w:t>
      </w:r>
      <w:r>
        <w:t xml:space="preserve">.</w:t>
      </w:r>
    </w:p>
    <w:p>
      <w:pPr>
        <w:numPr>
          <w:ilvl w:val="0"/>
          <w:numId w:val="1087"/>
        </w:numPr>
        <w:pStyle w:val="Compact"/>
      </w:pPr>
      <w:r>
        <w:rPr>
          <w:iCs/>
          <w:i/>
          <w:bCs/>
          <w:b/>
        </w:rPr>
        <w:t xml:space="preserve">icchamānaḥ</w:t>
      </w:r>
      <w:r>
        <w:t xml:space="preserve"> </w:t>
      </w:r>
      <w:r>
        <w:t xml:space="preserve">— root</w:t>
      </w:r>
      <w:r>
        <w:t xml:space="preserve"> </w:t>
      </w:r>
      <w:r>
        <w:rPr>
          <w:iCs/>
          <w:i/>
        </w:rPr>
        <w:t xml:space="preserve">iṣu icchāyām</w:t>
      </w:r>
      <w:r>
        <w:t xml:space="preserve">; by</w:t>
      </w:r>
      <w:r>
        <w:t xml:space="preserve"> </w:t>
      </w:r>
      <w:r>
        <w:rPr>
          <w:iCs/>
          <w:i/>
        </w:rPr>
        <w:t xml:space="preserve">vyatyaya</w:t>
      </w:r>
      <w:r>
        <w:t xml:space="preserve"> </w:t>
      </w:r>
      <w:r>
        <w:rPr>
          <w:iCs/>
          <w:i/>
        </w:rPr>
        <w:t xml:space="preserve">śānac</w:t>
      </w:r>
      <w:r>
        <w:t xml:space="preserve"> </w:t>
      </w:r>
      <w:r>
        <w:t xml:space="preserve">in place of</w:t>
      </w:r>
      <w:r>
        <w:t xml:space="preserve"> </w:t>
      </w:r>
      <w:r>
        <w:rPr>
          <w:iCs/>
          <w:i/>
        </w:rPr>
        <w:t xml:space="preserve">laṭ</w:t>
      </w:r>
      <w:r>
        <w:t xml:space="preserve">; by</w:t>
      </w:r>
      <w:r>
        <w:t xml:space="preserve"> </w:t>
      </w:r>
      <w:r>
        <w:t xml:space="preserve">“</w:t>
      </w:r>
      <w:r>
        <w:rPr>
          <w:iCs/>
          <w:i/>
        </w:rPr>
        <w:t xml:space="preserve">iṣugamiyamāṃ chaḥ</w:t>
      </w:r>
      <w:r>
        <w:t xml:space="preserve">”</w:t>
      </w:r>
      <w:r>
        <w:t xml:space="preserve"> </w:t>
      </w:r>
      <w:r>
        <w:t xml:space="preserve">(Pā. Sū. 7-3-77 [?])</w:t>
      </w:r>
      <w:r>
        <w:t xml:space="preserve"> </w:t>
      </w:r>
      <w:r>
        <w:rPr>
          <w:iCs/>
          <w:i/>
        </w:rPr>
        <w:t xml:space="preserve">ccha</w:t>
      </w:r>
      <w:r>
        <w:t xml:space="preserve"> </w:t>
      </w:r>
      <w:r>
        <w:t xml:space="preserve">is substituted for the final of the root; by</w:t>
      </w:r>
      <w:r>
        <w:t xml:space="preserve"> </w:t>
      </w:r>
      <w:r>
        <w:t xml:space="preserve">“</w:t>
      </w:r>
      <w:r>
        <w:rPr>
          <w:iCs/>
          <w:i/>
        </w:rPr>
        <w:t xml:space="preserve">ānemuk</w:t>
      </w:r>
      <w:r>
        <w:t xml:space="preserve">”</w:t>
      </w:r>
      <w:r>
        <w:t xml:space="preserve"> </w:t>
      </w:r>
      <w:r>
        <w:t xml:space="preserve">the augment</w:t>
      </w:r>
      <w:r>
        <w:t xml:space="preserve"> </w:t>
      </w:r>
      <w:r>
        <w:rPr>
          <w:iCs/>
          <w:i/>
        </w:rPr>
        <w:t xml:space="preserve">muk</w:t>
      </w:r>
      <w:r>
        <w:t xml:space="preserve">; by</w:t>
      </w:r>
      <w:r>
        <w:t xml:space="preserve"> </w:t>
      </w:r>
      <w:r>
        <w:t xml:space="preserve">“</w:t>
      </w:r>
      <w:r>
        <w:rPr>
          <w:iCs/>
          <w:i/>
        </w:rPr>
        <w:t xml:space="preserve">tāsyanudāttet…</w:t>
      </w:r>
      <w:r>
        <w:t xml:space="preserve">”</w:t>
      </w:r>
      <w:r>
        <w:t xml:space="preserve"> </w:t>
      </w:r>
      <w:r>
        <w:t xml:space="preserve">the</w:t>
      </w:r>
      <w:r>
        <w:t xml:space="preserve"> </w:t>
      </w:r>
      <w:r>
        <w:rPr>
          <w:iCs/>
          <w:i/>
        </w:rPr>
        <w:t xml:space="preserve">lasārvadhātuka</w:t>
      </w:r>
      <w:r>
        <w:t xml:space="preserve"> </w:t>
      </w:r>
      <w:r>
        <w:t xml:space="preserve">is</w:t>
      </w:r>
      <w:r>
        <w:t xml:space="preserve"> </w:t>
      </w:r>
      <w:r>
        <w:rPr>
          <w:iCs/>
          <w:i/>
        </w:rPr>
        <w:t xml:space="preserve">anudātta</w:t>
      </w:r>
      <w:r>
        <w:t xml:space="preserve">, so the accent of the</w:t>
      </w:r>
      <w:r>
        <w:t xml:space="preserve"> </w:t>
      </w:r>
      <w:r>
        <w:rPr>
          <w:iCs/>
          <w:i/>
        </w:rPr>
        <w:t xml:space="preserve">śa</w:t>
      </w:r>
      <w:r>
        <w:t xml:space="preserve"> </w:t>
      </w:r>
      <w:r>
        <w:rPr>
          <w:iCs/>
          <w:i/>
        </w:rPr>
        <w:t xml:space="preserve">vikaraṇa</w:t>
      </w:r>
      <w:r>
        <w:t xml:space="preserve"> </w:t>
      </w:r>
      <w:r>
        <w:t xml:space="preserve">remains.</w:t>
      </w:r>
    </w:p>
    <w:p>
      <w:pPr>
        <w:numPr>
          <w:ilvl w:val="0"/>
          <w:numId w:val="1087"/>
        </w:numPr>
        <w:pStyle w:val="Compact"/>
      </w:pPr>
      <w:r>
        <w:rPr>
          <w:iCs/>
          <w:i/>
          <w:bCs/>
          <w:b/>
        </w:rPr>
        <w:t xml:space="preserve">pupoṣa</w:t>
      </w:r>
      <w:r>
        <w:t xml:space="preserve"> </w:t>
      </w:r>
      <w:r>
        <w:t xml:space="preserve">— root</w:t>
      </w:r>
      <w:r>
        <w:t xml:space="preserve"> </w:t>
      </w:r>
      <w:r>
        <w:rPr>
          <w:iCs/>
          <w:i/>
        </w:rPr>
        <w:t xml:space="preserve">puṣa puṣṭau</w:t>
      </w:r>
      <w:r>
        <w:t xml:space="preserve">;</w:t>
      </w:r>
      <w:r>
        <w:t xml:space="preserve"> </w:t>
      </w:r>
      <w:r>
        <w:rPr>
          <w:iCs/>
          <w:i/>
        </w:rPr>
        <w:t xml:space="preserve">liṭ</w:t>
      </w:r>
      <w:r>
        <w:t xml:space="preserve">, third person singular;</w:t>
      </w:r>
      <w:r>
        <w:t xml:space="preserve"> </w:t>
      </w:r>
      <w:r>
        <w:rPr>
          <w:iCs/>
          <w:i/>
        </w:rPr>
        <w:t xml:space="preserve">tiṅ</w:t>
      </w:r>
      <w:r>
        <w:t xml:space="preserve">-final</w:t>
      </w:r>
      <w:r>
        <w:t xml:space="preserve"> </w:t>
      </w:r>
      <w:r>
        <w:rPr>
          <w:iCs/>
          <w:i/>
        </w:rPr>
        <w:t xml:space="preserve">nighāta</w:t>
      </w:r>
      <w:r>
        <w:t xml:space="preserve"> </w:t>
      </w:r>
      <w:r>
        <w:t xml:space="preserve">accent. ‖ 6 ‖</w:t>
      </w:r>
    </w:p>
    <w:p>
      <w:pPr>
        <w:pStyle w:val="FirstParagraph"/>
      </w:pPr>
      <w:r>
        <w:t xml:space="preserve">Here ends the 179th Sūkta. (</w:t>
      </w:r>
      <w:r>
        <w:rPr>
          <w:iCs/>
          <w:i/>
        </w:rPr>
        <w:t xml:space="preserve">iḷḷige nūra eppattoṃbhattaneya sūkta mugidudu.</w:t>
      </w:r>
      <w:r>
        <w:t xml:space="preserve">)</w:t>
      </w:r>
    </w:p>
    <w:p>
      <w:r>
        <w:pict>
          <v:rect style="width:0;height:1.5pt" o:hralign="center" o:hrstd="t" o:hr="t"/>
        </w:pict>
      </w:r>
    </w:p>
    <w:bookmarkEnd w:id="579"/>
    <w:bookmarkEnd w:id="580"/>
    <w:bookmarkStart w:id="636" w:name="Xeb77ad6697ae6ce20da945cc19fef2946f7a39b"/>
    <w:p>
      <w:pPr>
        <w:pStyle w:val="Heading2"/>
      </w:pPr>
      <w:r>
        <w:t xml:space="preserve">Sūkta 180 (the 180th Sūkta;</w:t>
      </w:r>
      <w:r>
        <w:t xml:space="preserve"> </w:t>
      </w:r>
      <w:r>
        <w:t xml:space="preserve">“</w:t>
      </w:r>
      <w:r>
        <w:t xml:space="preserve">Nūra eṃbhattaneyu sūktavu</w:t>
      </w:r>
      <w:r>
        <w:t xml:space="preserve">”</w:t>
      </w:r>
      <w:r>
        <w:t xml:space="preserve">) — beginning of the 24th Anuvāka</w:t>
      </w:r>
    </w:p>
    <w:p>
      <w:pPr>
        <w:pStyle w:val="BlockText"/>
      </w:pPr>
      <w:r>
        <w:t xml:space="preserve">अथ चतुर्विंशेऽनुवाके द्वादश सूक्तानि । तत्र युवो रजांसीति दशर्चं प्रथमं सूक्तमागस्त्यं त्रैष्टुभम् । तुह्यादिपरिभाषयेदमादिसूक्तपञ्चकमाश्विनम् । युवोर्दशाश्विनं [?] वा इत्यनुक्रमणिका ॥ एतदादीनि तृतीयवर्जितानि पञ्च सूक्तानि प्रातरनुवाकाश्विनशस्त्रयोस्त्रैष्टुभे छन्दसि विनियुक्तानि । आथाश्विन इति खण्डे सूत्रितम् । युवो रजांसीति पञ्चानां तृतीयमुद्धरेत् । आ. ४-१३ [?] । इति ॥</w:t>
      </w:r>
    </w:p>
    <w:p>
      <w:pPr>
        <w:pStyle w:val="FirstParagraph"/>
      </w:pPr>
      <w:r>
        <w:rPr>
          <w:iCs/>
          <w:i/>
        </w:rPr>
        <w:t xml:space="preserve">Translation of the introduction:</w:t>
      </w:r>
      <w:r>
        <w:t xml:space="preserve"> </w:t>
      </w:r>
      <w:r>
        <w:t xml:space="preserve">With this sūkta the twenty-fourth Anuvāka of the first Maṇḍala begins. In this Anuvāka there are twelve sūktas; of them the sūkta</w:t>
      </w:r>
      <w:r>
        <w:t xml:space="preserve"> </w:t>
      </w:r>
      <w:r>
        <w:t xml:space="preserve">“</w:t>
      </w:r>
      <w:r>
        <w:rPr>
          <w:iCs/>
          <w:i/>
        </w:rPr>
        <w:t xml:space="preserve">yuvo rajāṃsi</w:t>
      </w:r>
      <w:r>
        <w:t xml:space="preserve">”</w:t>
      </w:r>
      <w:r>
        <w:t xml:space="preserve"> </w:t>
      </w:r>
      <w:r>
        <w:t xml:space="preserve">is the first. It has ten ṛks; its ṛṣi is Agastya; the metre is Triṣṭubh. By the technical rule (</w:t>
      </w:r>
      <w:r>
        <w:rPr>
          <w:iCs/>
          <w:i/>
        </w:rPr>
        <w:t xml:space="preserve">paribhāṣā</w:t>
      </w:r>
      <w:r>
        <w:t xml:space="preserve">) of the Anukramaṇikā beginning</w:t>
      </w:r>
      <w:r>
        <w:t xml:space="preserve"> </w:t>
      </w:r>
      <w:r>
        <w:t xml:space="preserve">“</w:t>
      </w:r>
      <w:r>
        <w:rPr>
          <w:iCs/>
          <w:i/>
        </w:rPr>
        <w:t xml:space="preserve">tu hi</w:t>
      </w:r>
      <w:r>
        <w:t xml:space="preserve">”</w:t>
      </w:r>
      <w:r>
        <w:t xml:space="preserve">, the five sūktas beginning with this one have the Aśvins as their deity (the Anukramaṇikā says</w:t>
      </w:r>
      <w:r>
        <w:t xml:space="preserve"> </w:t>
      </w:r>
      <w:r>
        <w:t xml:space="preserve">“</w:t>
      </w:r>
      <w:r>
        <w:rPr>
          <w:iCs/>
          <w:i/>
        </w:rPr>
        <w:t xml:space="preserve">yuvor daśāśvinam</w:t>
      </w:r>
      <w:r>
        <w:t xml:space="preserve">”</w:t>
      </w:r>
      <w:r>
        <w:t xml:space="preserve"> </w:t>
      </w:r>
      <w:r>
        <w:t xml:space="preserve">[?]). Of these five sūktas, leaving out the third (the 182nd sūkta [?]), the remaining four, i.e. the sūktas 180, 181, 183 and 184 [as read [?]], are applied, in the recital of the Prātaranuvāka and of the Aśvina-śastra, for the Triṣṭubh ṛks: so it is stated in the Āśvalāyana Śrauta-sūtra, in the section</w:t>
      </w:r>
      <w:r>
        <w:t xml:space="preserve"> </w:t>
      </w:r>
      <w:r>
        <w:t xml:space="preserve">“</w:t>
      </w:r>
      <w:r>
        <w:rPr>
          <w:iCs/>
          <w:i/>
        </w:rPr>
        <w:t xml:space="preserve">athāśvina</w:t>
      </w:r>
      <w:r>
        <w:t xml:space="preserve">”</w:t>
      </w:r>
      <w:r>
        <w:t xml:space="preserve">,</w:t>
      </w:r>
      <w:r>
        <w:t xml:space="preserve"> </w:t>
      </w:r>
      <w:r>
        <w:t xml:space="preserve">“</w:t>
      </w:r>
      <w:r>
        <w:rPr>
          <w:iCs/>
          <w:i/>
        </w:rPr>
        <w:t xml:space="preserve">yuvo rajāṃsīti pañcānāṃ tṛtīyam uddharet</w:t>
      </w:r>
      <w:r>
        <w:t xml:space="preserve">”</w:t>
      </w:r>
      <w:r>
        <w:t xml:space="preserve"> </w:t>
      </w:r>
      <w:r>
        <w:t xml:space="preserve">(Āś. 4-13 [?]).</w:t>
      </w:r>
    </w:p>
    <w:p>
      <w:r>
        <w:pict>
          <v:rect style="width:0;height:1.5pt" o:hralign="center" o:hrstd="t" o:hr="t"/>
        </w:pict>
      </w:r>
    </w:p>
    <w:bookmarkStart w:id="581" w:name="printed-p.-497-pdf-517"/>
    <w:p>
      <w:pPr>
        <w:pStyle w:val="Heading3"/>
      </w:pPr>
      <w:r>
        <w:t xml:space="preserve">Printed p. 497 (PDF 517)</w:t>
      </w:r>
    </w:p>
    <w:p>
      <w:pPr>
        <w:pStyle w:val="FirstParagraph"/>
      </w:pPr>
      <w:r>
        <w:rPr>
          <w:iCs/>
          <w:i/>
        </w:rPr>
        <w:t xml:space="preserve">(Header:</w:t>
      </w:r>
      <w:r>
        <w:rPr>
          <w:iCs/>
          <w:i/>
        </w:rPr>
        <w:t xml:space="preserve"> </w:t>
      </w:r>
      <w:r>
        <w:rPr>
          <w:iCs/>
          <w:i/>
        </w:rPr>
        <w:t xml:space="preserve">“</w:t>
      </w:r>
      <w:r>
        <w:rPr>
          <w:iCs/>
          <w:i/>
        </w:rPr>
        <w:t xml:space="preserve">A. 2 A. 4 Va. 23</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497; signature mark</w:t>
      </w:r>
      <w:r>
        <w:rPr>
          <w:iCs/>
          <w:i/>
        </w:rPr>
        <w:t xml:space="preserve"> </w:t>
      </w:r>
      <w:r>
        <w:rPr>
          <w:iCs/>
          <w:i/>
        </w:rPr>
        <w:t xml:space="preserve">“</w:t>
      </w:r>
      <w:r>
        <w:rPr>
          <w:iCs/>
          <w:i/>
        </w:rPr>
        <w:t xml:space="preserve">XIII 32</w:t>
      </w:r>
      <w:r>
        <w:rPr>
          <w:iCs/>
          <w:i/>
        </w:rPr>
        <w:t xml:space="preserve">”</w:t>
      </w:r>
      <w:r>
        <w:rPr>
          <w:iCs/>
          <w:i/>
        </w:rPr>
        <w:t xml:space="preserve">.)</w:t>
      </w:r>
    </w:p>
    <w:p>
      <w:pPr>
        <w:pStyle w:val="BodyText"/>
      </w:pPr>
      <w:r>
        <w:rPr>
          <w:bCs/>
          <w:b/>
        </w:rPr>
        <w:t xml:space="preserve">Sūkta 180</w:t>
      </w:r>
    </w:p>
    <w:p>
      <w:pPr>
        <w:pStyle w:val="BodyText"/>
      </w:pPr>
      <w:r>
        <w:t xml:space="preserve">Maṇḍala 1 ‖ Anuvāka 24 ‖ Sūkta 180 ‖ Aṣṭaka 2 ‖ Adhyāya 4 ‖ Varga 23–24 [as read [?]] ‖</w:t>
      </w:r>
      <w:r>
        <w:t xml:space="preserve"> </w:t>
      </w:r>
      <w:r>
        <w:t xml:space="preserve">Number of ṛks in the Sūkta — 10 ‖</w:t>
      </w:r>
      <w:r>
        <w:t xml:space="preserve"> </w:t>
      </w:r>
      <w:r>
        <w:t xml:space="preserve">Ṛṣi — Agastya ‖ Devatā — Aśvinau ‖ Chandas — Triṣṭubh ‖</w:t>
      </w:r>
    </w:p>
    <w:p>
      <w:pPr>
        <w:pStyle w:val="BodyText"/>
      </w:pPr>
      <w:r>
        <w:rPr>
          <w:bCs/>
          <w:b/>
        </w:rPr>
        <w:t xml:space="preserve">Sūkta 180, Ṛk 1</w:t>
      </w:r>
    </w:p>
    <w:p>
      <w:pPr>
        <w:pStyle w:val="BodyText"/>
      </w:pPr>
      <w:r>
        <w:rPr>
          <w:bCs/>
          <w:b/>
        </w:rPr>
        <w:t xml:space="preserve">Saṃhitā-pāṭha</w:t>
      </w:r>
    </w:p>
    <w:p>
      <w:pPr>
        <w:pStyle w:val="BlockText"/>
      </w:pPr>
      <w:r>
        <w:t xml:space="preserve">युवो रजांसि सुयमासो अश्वा रथो यद्वां पर्यर्णांसि दीयत् ।</w:t>
      </w:r>
      <w:r>
        <w:t xml:space="preserve"> </w:t>
      </w:r>
      <w:r>
        <w:t xml:space="preserve">हिरण्यया वां पवयः प्रुषायन्मध्वः पिबन्ता उषसः सचेथे ॥ १ ॥</w:t>
      </w:r>
    </w:p>
    <w:p>
      <w:pPr>
        <w:pStyle w:val="FirstParagraph"/>
      </w:pPr>
      <w:r>
        <w:rPr>
          <w:bCs/>
          <w:b/>
        </w:rPr>
        <w:t xml:space="preserve">Pada-pāṭha</w:t>
      </w:r>
    </w:p>
    <w:p>
      <w:pPr>
        <w:pStyle w:val="BlockText"/>
      </w:pPr>
      <w:r>
        <w:t xml:space="preserve">युवोः । रजांसि । सुऽयमासः । अश्वाः । रथः । यत् । वाम् । परि । अर्णांसि । दीयत् ।</w:t>
      </w:r>
      <w:r>
        <w:t xml:space="preserve"> </w:t>
      </w:r>
      <w:r>
        <w:t xml:space="preserve">हिरण्ययाः । वाम् । पवयः । प्रुषायन् । मध्वः । पिबन्ता । उषसः । सचेथे इति ॥ १ ॥</w:t>
      </w:r>
    </w:p>
    <w:p>
      <w:pPr>
        <w:pStyle w:val="FirstParagraph"/>
      </w:pPr>
      <w:r>
        <w:rPr>
          <w:bCs/>
          <w:b/>
        </w:rPr>
        <w:t xml:space="preserve">Sāyaṇa-bhāṣya</w:t>
      </w:r>
    </w:p>
    <w:p>
      <w:pPr>
        <w:pStyle w:val="BlockText"/>
      </w:pPr>
      <w:r>
        <w:t xml:space="preserve">हे अश्विनौ युवोर्युवयोरश्वा रथवोढारो रजांसि रञ्जकाॅल्लोकान् सुयमासः शोभननियमनाः । लोकत्रयेऽसञ्चारिण [?] इत्यर्थः । कदेति आह । यद्यदा वां रथोऽर्णांस्यरणीयानभिमतदेशान् परि दीयत् परिगच्छेत् परितो गच्छति वा । तदेत्यर्थः । दीयतिर्गतिकर्मा दीयति तकतीति तैक्ष्णर्मसु [?] पाठात् । किंच रथागमनकाले वां युवयोः पवयो वज्रा रथनेमयो वा हिरण्यया हिरण्मयाः [?] प्रुषायन् । प्रुष्णन्त्यभिमतम् । यद्वा । हिरण्ययानि पवयो मधुपात्राणि वां युवाभ्यामर्थाय । यस्मादेवं तस्माद्युवां मध्वो मधुनो मधुसदृशस्य सोमरसस्य ॥ कर्मणि षष्ठी ॥ सोमरसं पिबन्तावास्वादयन्तौ उषस उषःसम्बन्धिनि काले सचेथे । यज्ञं सङ्गच्छेथे । अत्र क्रमो न विवक्षितः । उषःकाल एवागत्य मधुरं सोमरसं पिबतमित्यर्थः ॥ [as read; a few words doubtful [?]]</w:t>
      </w:r>
    </w:p>
    <w:p>
      <w:pPr>
        <w:pStyle w:val="FirstParagraph"/>
      </w:pPr>
      <w:r>
        <w:rPr>
          <w:iCs/>
          <w:i/>
        </w:rPr>
        <w:t xml:space="preserve">Gist:</w:t>
      </w:r>
      <w:r>
        <w:t xml:space="preserve"> </w:t>
      </w:r>
      <w:r>
        <w:t xml:space="preserve">When the Aśvins’ chariot travels to the desired places, their well-controlled horses range the worlds and the golden fellies shower what is wished; at dawn they come and drink the honey-like Soma.</w:t>
      </w:r>
    </w:p>
    <w:bookmarkEnd w:id="581"/>
    <w:bookmarkStart w:id="582" w:name="printed-p.-498-pdf-518"/>
    <w:p>
      <w:pPr>
        <w:pStyle w:val="Heading3"/>
      </w:pPr>
      <w:r>
        <w:t xml:space="preserve">Printed p. 498 (PDF 518)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498.)</w:t>
      </w:r>
    </w:p>
    <w:p>
      <w:pPr>
        <w:pStyle w:val="BodyText"/>
      </w:pPr>
      <w:r>
        <w:rPr>
          <w:bCs/>
          <w:b/>
        </w:rPr>
        <w:t xml:space="preserve">Pratipadārtha</w:t>
      </w:r>
    </w:p>
    <w:p>
      <w:pPr>
        <w:pStyle w:val="BodyText"/>
      </w:pPr>
      <w:r>
        <w:t xml:space="preserve">(</w:t>
      </w:r>
      <w:r>
        <w:rPr>
          <w:iCs/>
          <w:i/>
        </w:rPr>
        <w:t xml:space="preserve">he</w:t>
      </w:r>
      <w:r>
        <w:t xml:space="preserve"> </w:t>
      </w:r>
      <w:r>
        <w:rPr>
          <w:bCs/>
          <w:b/>
        </w:rPr>
        <w:t xml:space="preserve">Aśvinau</w:t>
      </w:r>
      <w:r>
        <w:t xml:space="preserve">) — O Aśvins;</w:t>
      </w:r>
      <w:r>
        <w:t xml:space="preserve"> </w:t>
      </w:r>
      <w:r>
        <w:rPr>
          <w:bCs/>
          <w:b/>
        </w:rPr>
        <w:t xml:space="preserve">yat</w:t>
      </w:r>
      <w:r>
        <w:t xml:space="preserve"> </w:t>
      </w:r>
      <w:r>
        <w:t xml:space="preserve">— when;</w:t>
      </w:r>
      <w:r>
        <w:t xml:space="preserve"> </w:t>
      </w:r>
      <w:r>
        <w:rPr>
          <w:bCs/>
          <w:b/>
        </w:rPr>
        <w:t xml:space="preserve">vām</w:t>
      </w:r>
      <w:r>
        <w:t xml:space="preserve"> </w:t>
      </w:r>
      <w:r>
        <w:t xml:space="preserve">— your;</w:t>
      </w:r>
      <w:r>
        <w:t xml:space="preserve"> </w:t>
      </w:r>
      <w:r>
        <w:rPr>
          <w:bCs/>
          <w:b/>
        </w:rPr>
        <w:t xml:space="preserve">rathaḥ</w:t>
      </w:r>
      <w:r>
        <w:t xml:space="preserve"> </w:t>
      </w:r>
      <w:r>
        <w:t xml:space="preserve">— chariot;</w:t>
      </w:r>
      <w:r>
        <w:t xml:space="preserve"> </w:t>
      </w:r>
      <w:r>
        <w:rPr>
          <w:bCs/>
          <w:b/>
        </w:rPr>
        <w:t xml:space="preserve">arṇāṃsi</w:t>
      </w:r>
      <w:r>
        <w:t xml:space="preserve"> </w:t>
      </w:r>
      <w:r>
        <w:t xml:space="preserve">— to the desired places;</w:t>
      </w:r>
      <w:r>
        <w:t xml:space="preserve"> </w:t>
      </w:r>
      <w:r>
        <w:rPr>
          <w:bCs/>
          <w:b/>
        </w:rPr>
        <w:t xml:space="preserve">pari dīyat</w:t>
      </w:r>
      <w:r>
        <w:t xml:space="preserve"> </w:t>
      </w:r>
      <w:r>
        <w:t xml:space="preserve">— goes round about; (</w:t>
      </w:r>
      <w:r>
        <w:rPr>
          <w:bCs/>
          <w:b/>
        </w:rPr>
        <w:t xml:space="preserve">tadā</w:t>
      </w:r>
      <w:r>
        <w:t xml:space="preserve"> </w:t>
      </w:r>
      <w:r>
        <w:t xml:space="preserve">— then)</w:t>
      </w:r>
      <w:r>
        <w:t xml:space="preserve"> </w:t>
      </w:r>
      <w:r>
        <w:rPr>
          <w:bCs/>
          <w:b/>
        </w:rPr>
        <w:t xml:space="preserve">yuvoḥ</w:t>
      </w:r>
      <w:r>
        <w:t xml:space="preserve"> </w:t>
      </w:r>
      <w:r>
        <w:t xml:space="preserve">— of you two;</w:t>
      </w:r>
      <w:r>
        <w:t xml:space="preserve"> </w:t>
      </w:r>
      <w:r>
        <w:rPr>
          <w:bCs/>
          <w:b/>
        </w:rPr>
        <w:t xml:space="preserve">aśvāḥ</w:t>
      </w:r>
      <w:r>
        <w:t xml:space="preserve"> </w:t>
      </w:r>
      <w:r>
        <w:t xml:space="preserve">— the chariot-horses;</w:t>
      </w:r>
      <w:r>
        <w:t xml:space="preserve"> </w:t>
      </w:r>
      <w:r>
        <w:rPr>
          <w:bCs/>
          <w:b/>
        </w:rPr>
        <w:t xml:space="preserve">rajāṃsi</w:t>
      </w:r>
      <w:r>
        <w:t xml:space="preserve"> </w:t>
      </w:r>
      <w:r>
        <w:t xml:space="preserve">— the three worlds;</w:t>
      </w:r>
      <w:r>
        <w:t xml:space="preserve"> </w:t>
      </w:r>
      <w:r>
        <w:rPr>
          <w:bCs/>
          <w:b/>
        </w:rPr>
        <w:t xml:space="preserve">suyamāsaḥ</w:t>
      </w:r>
      <w:r>
        <w:t xml:space="preserve"> </w:t>
      </w:r>
      <w:r>
        <w:t xml:space="preserve">— well controlled in movement (they range); (</w:t>
      </w:r>
      <w:r>
        <w:rPr>
          <w:bCs/>
          <w:b/>
        </w:rPr>
        <w:t xml:space="preserve">kiṃ ca</w:t>
      </w:r>
      <w:r>
        <w:t xml:space="preserve"> </w:t>
      </w:r>
      <w:r>
        <w:t xml:space="preserve">— and)</w:t>
      </w:r>
      <w:r>
        <w:t xml:space="preserve"> </w:t>
      </w:r>
      <w:r>
        <w:rPr>
          <w:bCs/>
          <w:b/>
        </w:rPr>
        <w:t xml:space="preserve">vām</w:t>
      </w:r>
      <w:r>
        <w:t xml:space="preserve"> </w:t>
      </w:r>
      <w:r>
        <w:t xml:space="preserve">— your;</w:t>
      </w:r>
      <w:r>
        <w:t xml:space="preserve"> </w:t>
      </w:r>
      <w:r>
        <w:rPr>
          <w:bCs/>
          <w:b/>
        </w:rPr>
        <w:t xml:space="preserve">hiraṇyayāḥ</w:t>
      </w:r>
      <w:r>
        <w:t xml:space="preserve"> </w:t>
      </w:r>
      <w:r>
        <w:t xml:space="preserve">— golden;</w:t>
      </w:r>
      <w:r>
        <w:t xml:space="preserve"> </w:t>
      </w:r>
      <w:r>
        <w:rPr>
          <w:bCs/>
          <w:b/>
        </w:rPr>
        <w:t xml:space="preserve">pavayaḥ</w:t>
      </w:r>
      <w:r>
        <w:t xml:space="preserve"> </w:t>
      </w:r>
      <w:r>
        <w:t xml:space="preserve">— the thunderbolt-weapons or the felloes of the chariot-wheels;</w:t>
      </w:r>
      <w:r>
        <w:t xml:space="preserve"> </w:t>
      </w:r>
      <w:r>
        <w:rPr>
          <w:bCs/>
          <w:b/>
        </w:rPr>
        <w:t xml:space="preserve">pruṣāyan</w:t>
      </w:r>
      <w:r>
        <w:t xml:space="preserve"> </w:t>
      </w:r>
      <w:r>
        <w:t xml:space="preserve">— shower the desired (rain the wished-for objects); [or</w:t>
      </w:r>
      <w:r>
        <w:t xml:space="preserve"> </w:t>
      </w:r>
      <w:r>
        <w:rPr>
          <w:bCs/>
          <w:b/>
        </w:rPr>
        <w:t xml:space="preserve">hiraṇyayāḥ</w:t>
      </w:r>
      <w:r>
        <w:t xml:space="preserve"> </w:t>
      </w:r>
      <w:r>
        <w:t xml:space="preserve">— golden;</w:t>
      </w:r>
      <w:r>
        <w:t xml:space="preserve"> </w:t>
      </w:r>
      <w:r>
        <w:rPr>
          <w:bCs/>
          <w:b/>
        </w:rPr>
        <w:t xml:space="preserve">pavayaḥ</w:t>
      </w:r>
      <w:r>
        <w:t xml:space="preserve"> </w:t>
      </w:r>
      <w:r>
        <w:t xml:space="preserve">— honey-vessels;</w:t>
      </w:r>
      <w:r>
        <w:t xml:space="preserve"> </w:t>
      </w:r>
      <w:r>
        <w:rPr>
          <w:bCs/>
          <w:b/>
        </w:rPr>
        <w:t xml:space="preserve">vām</w:t>
      </w:r>
      <w:r>
        <w:t xml:space="preserve"> </w:t>
      </w:r>
      <w:r>
        <w:t xml:space="preserve">— for you two;</w:t>
      </w:r>
      <w:r>
        <w:t xml:space="preserve"> </w:t>
      </w:r>
      <w:r>
        <w:rPr>
          <w:bCs/>
          <w:b/>
        </w:rPr>
        <w:t xml:space="preserve">pruṣāyan</w:t>
      </w:r>
      <w:r>
        <w:t xml:space="preserve"> </w:t>
      </w:r>
      <w:r>
        <w:t xml:space="preserve">— pour (the desired honey)]; (therefore) you two,</w:t>
      </w:r>
      <w:r>
        <w:t xml:space="preserve"> </w:t>
      </w:r>
      <w:r>
        <w:rPr>
          <w:bCs/>
          <w:b/>
        </w:rPr>
        <w:t xml:space="preserve">madhvaḥ</w:t>
      </w:r>
      <w:r>
        <w:t xml:space="preserve"> </w:t>
      </w:r>
      <w:r>
        <w:t xml:space="preserve">— honey-like Soma juice;</w:t>
      </w:r>
      <w:r>
        <w:t xml:space="preserve"> </w:t>
      </w:r>
      <w:r>
        <w:rPr>
          <w:bCs/>
          <w:b/>
        </w:rPr>
        <w:t xml:space="preserve">pibantā</w:t>
      </w:r>
      <w:r>
        <w:t xml:space="preserve"> </w:t>
      </w:r>
      <w:r>
        <w:t xml:space="preserve">— drinking;</w:t>
      </w:r>
      <w:r>
        <w:t xml:space="preserve"> </w:t>
      </w:r>
      <w:r>
        <w:rPr>
          <w:bCs/>
          <w:b/>
        </w:rPr>
        <w:t xml:space="preserve">uṣasaḥ</w:t>
      </w:r>
      <w:r>
        <w:t xml:space="preserve"> </w:t>
      </w:r>
      <w:r>
        <w:t xml:space="preserve">— at the time of dawn;</w:t>
      </w:r>
      <w:r>
        <w:t xml:space="preserve"> </w:t>
      </w:r>
      <w:r>
        <w:rPr>
          <w:bCs/>
          <w:b/>
        </w:rPr>
        <w:t xml:space="preserve">sacethe</w:t>
      </w:r>
      <w:r>
        <w:t xml:space="preserve"> </w:t>
      </w:r>
      <w:r>
        <w:t xml:space="preserve">— join (the sacrifice).</w:t>
      </w:r>
    </w:p>
    <w:p>
      <w:pPr>
        <w:pStyle w:val="BodyText"/>
      </w:pPr>
      <w:r>
        <w:rPr>
          <w:bCs/>
          <w:b/>
        </w:rPr>
        <w:t xml:space="preserve">Bhāvārtha</w:t>
      </w:r>
    </w:p>
    <w:p>
      <w:pPr>
        <w:pStyle w:val="BodyText"/>
      </w:pPr>
      <w:r>
        <w:t xml:space="preserve">O Aśvins! When your chariot sets out for the place desired, your chariot-horses range through the three worlds; your golden thunderbolt-weapons or chariot-felloes fulfil wishes (or the golden honey-vessels pour out the honey you want); therefore you two, coming at dawn to the sacrificial hall, drink the honey-like Soma juice.</w:t>
      </w:r>
    </w:p>
    <w:p>
      <w:pPr>
        <w:pStyle w:val="BodyText"/>
      </w:pPr>
      <w:r>
        <w:rPr>
          <w:bCs/>
          <w:b/>
        </w:rPr>
        <w:t xml:space="preserve">Printed English</w:t>
      </w:r>
    </w:p>
    <w:p>
      <w:pPr>
        <w:pStyle w:val="BlockText"/>
      </w:pPr>
      <w:r>
        <w:t xml:space="preserve">Ashwins, your horses are traversers of the (three) regions, when your chariot proceeds to (its desired) quarters: the golden fellies of your wheels grant (whatever is wished for): drinking the Soma juice, you participate in the morning (rite).</w:t>
      </w:r>
    </w:p>
    <w:p>
      <w:pPr>
        <w:pStyle w:val="FirstParagraph"/>
      </w:pPr>
      <w:r>
        <w:rPr>
          <w:bCs/>
          <w:b/>
        </w:rPr>
        <w:t xml:space="preserve">Special Topics (Viśeṣaviṣayagaḷu)</w:t>
      </w:r>
    </w:p>
    <w:p>
      <w:pPr>
        <w:pStyle w:val="BodyText"/>
      </w:pPr>
      <w:r>
        <w:rPr>
          <w:iCs/>
          <w:i/>
          <w:bCs/>
          <w:b/>
        </w:rPr>
        <w:t xml:space="preserve">rathaḥ</w:t>
      </w:r>
      <w:r>
        <w:t xml:space="preserve"> </w:t>
      </w:r>
      <w:r>
        <w:t xml:space="preserve">—</w:t>
      </w:r>
    </w:p>
    <w:p>
      <w:pPr>
        <w:pStyle w:val="BlockText"/>
      </w:pPr>
      <w:r>
        <w:t xml:space="preserve">रथः रंहतेर्गतिकर्मणः । स्थिरतेर्वा स्याद्विपरीतस्य । रमतेर्वा रममाणोऽस्मिंस्तिष्ठतीति वा [?] । रपतेर्वा रसतेर्वा ॥</w:t>
      </w:r>
    </w:p>
    <w:p>
      <w:pPr>
        <w:pStyle w:val="BlockText"/>
      </w:pPr>
      <w:r>
        <w:rPr>
          <w:iCs/>
          <w:i/>
        </w:rPr>
        <w:t xml:space="preserve">rathaḥ raṃhatergatikarmaṇaḥ | sthiratervā syādviparītasya | ramatervā ramamāṇo ’smiṃstiṣṭhatīti vā [?] | rapatervā rasatervā ‖</w:t>
      </w:r>
    </w:p>
    <w:p>
      <w:pPr>
        <w:pStyle w:val="FirstParagraph"/>
      </w:pPr>
      <w:r>
        <w:t xml:space="preserve">(Ni. 9-11 [?]) — the Nirukta-writers say that the word</w:t>
      </w:r>
      <w:r>
        <w:t xml:space="preserve"> </w:t>
      </w:r>
      <w:r>
        <w:rPr>
          <w:iCs/>
          <w:i/>
        </w:rPr>
        <w:t xml:space="preserve">ratha</w:t>
      </w:r>
      <w:r>
        <w:t xml:space="preserve"> </w:t>
      </w:r>
      <w:r>
        <w:t xml:space="preserve">is formed from the root</w:t>
      </w:r>
      <w:r>
        <w:t xml:space="preserve"> </w:t>
      </w:r>
      <w:r>
        <w:rPr>
          <w:iCs/>
          <w:i/>
        </w:rPr>
        <w:t xml:space="preserve">raṃh</w:t>
      </w:r>
      <w:r>
        <w:t xml:space="preserve">, which gives the sense of motion or speed; or, by a reversal of letters, from</w:t>
      </w:r>
      <w:r>
        <w:t xml:space="preserve"> </w:t>
      </w:r>
      <w:r>
        <w:rPr>
          <w:iCs/>
          <w:i/>
        </w:rPr>
        <w:t xml:space="preserve">sthira</w:t>
      </w:r>
      <w:r>
        <w:t xml:space="preserve"> </w:t>
      </w:r>
      <w:r>
        <w:t xml:space="preserve">(</w:t>
      </w:r>
      <w:r>
        <w:t xml:space="preserve">“</w:t>
      </w:r>
      <w:r>
        <w:t xml:space="preserve">firm</w:t>
      </w:r>
      <w:r>
        <w:t xml:space="preserve">”</w:t>
      </w:r>
      <w:r>
        <w:t xml:space="preserve">); or from the root</w:t>
      </w:r>
      <w:r>
        <w:t xml:space="preserve"> </w:t>
      </w:r>
      <w:r>
        <w:rPr>
          <w:iCs/>
          <w:i/>
        </w:rPr>
        <w:t xml:space="preserve">ram</w:t>
      </w:r>
      <w:r>
        <w:t xml:space="preserve">, meaning</w:t>
      </w:r>
      <w:r>
        <w:t xml:space="preserve"> </w:t>
      </w:r>
      <w:r>
        <w:t xml:space="preserve">“</w:t>
      </w:r>
      <w:r>
        <w:t xml:space="preserve">to rejoice, to be glad while seated in it</w:t>
      </w:r>
      <w:r>
        <w:t xml:space="preserve">”</w:t>
      </w:r>
      <w:r>
        <w:t xml:space="preserve">; or from</w:t>
      </w:r>
      <w:r>
        <w:t xml:space="preserve"> </w:t>
      </w:r>
      <w:r>
        <w:rPr>
          <w:iCs/>
          <w:i/>
        </w:rPr>
        <w:t xml:space="preserve">rap</w:t>
      </w:r>
      <w:r>
        <w:t xml:space="preserve"> </w:t>
      </w:r>
      <w:r>
        <w:t xml:space="preserve">or</w:t>
      </w:r>
      <w:r>
        <w:t xml:space="preserve"> </w:t>
      </w:r>
      <w:r>
        <w:rPr>
          <w:iCs/>
          <w:i/>
        </w:rPr>
        <w:t xml:space="preserve">ras</w:t>
      </w:r>
      <w:r>
        <w:t xml:space="preserve">, meaning</w:t>
      </w:r>
      <w:r>
        <w:t xml:space="preserve"> </w:t>
      </w:r>
      <w:r>
        <w:t xml:space="preserve">“</w:t>
      </w:r>
      <w:r>
        <w:t xml:space="preserve">to make a sound</w:t>
      </w:r>
      <w:r>
        <w:t xml:space="preserve">”</w:t>
      </w:r>
      <w:r>
        <w:t xml:space="preserve">. The Nirukta-writers, …[the passage continues on the next page.]</w:t>
      </w:r>
    </w:p>
    <w:p>
      <w:r>
        <w:pict>
          <v:rect style="width:0;height:1.5pt" o:hralign="center" o:hrstd="t" o:hr="t"/>
        </w:pict>
      </w:r>
    </w:p>
    <w:bookmarkEnd w:id="582"/>
    <w:bookmarkStart w:id="583" w:name="printed-p.-499-pdf-519"/>
    <w:p>
      <w:pPr>
        <w:pStyle w:val="Heading3"/>
      </w:pPr>
      <w:r>
        <w:t xml:space="preserve">Printed p. 499 (PDF 519)</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499.)</w:t>
      </w:r>
    </w:p>
    <w:p>
      <w:pPr>
        <w:pStyle w:val="BodyText"/>
      </w:pPr>
      <w:r>
        <w:rPr>
          <w:bCs/>
          <w:b/>
        </w:rPr>
        <w:t xml:space="preserve">Special Topics (continued)</w:t>
      </w:r>
    </w:p>
    <w:p>
      <w:pPr>
        <w:pStyle w:val="BlockText"/>
      </w:pPr>
      <w:r>
        <w:t xml:space="preserve">वनस्पते वीड्वङ्गो हि भूया अस्मत्सखा प्रतरणः सुवीरः ।</w:t>
      </w:r>
      <w:r>
        <w:t xml:space="preserve"> </w:t>
      </w:r>
      <w:r>
        <w:t xml:space="preserve">गोभिः सन्नद्धो असि वीळयस्वास्थाता ते जयतु जेत्वानि ॥</w:t>
      </w:r>
    </w:p>
    <w:p>
      <w:pPr>
        <w:pStyle w:val="BlockText"/>
      </w:pPr>
      <w:r>
        <w:rPr>
          <w:iCs/>
          <w:i/>
        </w:rPr>
        <w:t xml:space="preserve">vanaspate vīḍvaṅgo hi bhūyā asmatsakhā prataraṇaḥ suvīraḥ |</w:t>
      </w:r>
      <w:r>
        <w:t xml:space="preserve"> </w:t>
      </w:r>
      <w:r>
        <w:rPr>
          <w:iCs/>
          <w:i/>
        </w:rPr>
        <w:t xml:space="preserve">gobhiḥ sannaddho asi vīḷayasvāsthātā te jayatu jetvāni ‖</w:t>
      </w:r>
    </w:p>
    <w:p>
      <w:pPr>
        <w:pStyle w:val="FirstParagraph"/>
      </w:pPr>
      <w:r>
        <w:t xml:space="preserve">(Ṛ. Saṃ. 6-47-26 [?]) — citing this ṛk, the derivation of the word</w:t>
      </w:r>
      <w:r>
        <w:t xml:space="preserve"> </w:t>
      </w:r>
      <w:r>
        <w:rPr>
          <w:iCs/>
          <w:i/>
        </w:rPr>
        <w:t xml:space="preserve">ratha</w:t>
      </w:r>
      <w:r>
        <w:t xml:space="preserve"> </w:t>
      </w:r>
      <w:r>
        <w:t xml:space="preserve">is explained [in some places the word also denotes the sons and others who run in chariots; it is designated by this same word]. In some places this word is used also as a synonym of</w:t>
      </w:r>
      <w:r>
        <w:t xml:space="preserve"> </w:t>
      </w:r>
      <w:r>
        <w:rPr>
          <w:iCs/>
          <w:i/>
        </w:rPr>
        <w:t xml:space="preserve">āditya</w:t>
      </w:r>
      <w:r>
        <w:t xml:space="preserve"> </w:t>
      </w:r>
      <w:r>
        <w:t xml:space="preserve">(for example Ṛ. Saṃ. 1-164-2 [?]).</w:t>
      </w:r>
    </w:p>
    <w:p>
      <w:pPr>
        <w:pStyle w:val="BodyText"/>
      </w:pPr>
      <w:r>
        <w:rPr>
          <w:iCs/>
          <w:i/>
          <w:bCs/>
          <w:b/>
        </w:rPr>
        <w:t xml:space="preserve">rajāṃsi</w:t>
      </w:r>
      <w:r>
        <w:t xml:space="preserve"> </w:t>
      </w:r>
      <w:r>
        <w:t xml:space="preserve">—</w:t>
      </w:r>
      <w:r>
        <w:t xml:space="preserve"> </w:t>
      </w:r>
      <w:r>
        <w:t xml:space="preserve">“</w:t>
      </w:r>
      <w:r>
        <w:rPr>
          <w:iCs/>
          <w:i/>
        </w:rPr>
        <w:t xml:space="preserve">rajo rajyater jyotir ity api raja ucyate udakaṃ raja ucyate | lokā rajāṃsy ucyante</w:t>
      </w:r>
      <w:r>
        <w:t xml:space="preserve">”</w:t>
      </w:r>
      <w:r>
        <w:t xml:space="preserve"> </w:t>
      </w:r>
      <w:r>
        <w:t xml:space="preserve">(Ni. 4-19 [?]) — for the word</w:t>
      </w:r>
      <w:r>
        <w:t xml:space="preserve"> </w:t>
      </w:r>
      <w:r>
        <w:rPr>
          <w:iCs/>
          <w:i/>
        </w:rPr>
        <w:t xml:space="preserve">rajas</w:t>
      </w:r>
      <w:r>
        <w:t xml:space="preserve">, formed from the root</w:t>
      </w:r>
      <w:r>
        <w:t xml:space="preserve"> </w:t>
      </w:r>
      <w:r>
        <w:rPr>
          <w:iCs/>
          <w:i/>
        </w:rPr>
        <w:t xml:space="preserve">rañj</w:t>
      </w:r>
      <w:r>
        <w:t xml:space="preserve">, which gives the sense of</w:t>
      </w:r>
      <w:r>
        <w:t xml:space="preserve"> </w:t>
      </w:r>
      <w:r>
        <w:t xml:space="preserve">“</w:t>
      </w:r>
      <w:r>
        <w:t xml:space="preserve">to shine</w:t>
      </w:r>
      <w:r>
        <w:t xml:space="preserve">”</w:t>
      </w:r>
      <w:r>
        <w:t xml:space="preserve">, the meanings are</w:t>
      </w:r>
      <w:r>
        <w:t xml:space="preserve"> </w:t>
      </w:r>
      <w:r>
        <w:t xml:space="preserve">“</w:t>
      </w:r>
      <w:r>
        <w:t xml:space="preserve">light</w:t>
      </w:r>
      <w:r>
        <w:t xml:space="preserve">”</w:t>
      </w:r>
      <w:r>
        <w:t xml:space="preserve">,</w:t>
      </w:r>
      <w:r>
        <w:t xml:space="preserve"> </w:t>
      </w:r>
      <w:r>
        <w:t xml:space="preserve">“</w:t>
      </w:r>
      <w:r>
        <w:t xml:space="preserve">water</w:t>
      </w:r>
      <w:r>
        <w:t xml:space="preserve">”</w:t>
      </w:r>
      <w:r>
        <w:t xml:space="preserve"> </w:t>
      </w:r>
      <w:r>
        <w:t xml:space="preserve">and</w:t>
      </w:r>
      <w:r>
        <w:t xml:space="preserve"> </w:t>
      </w:r>
      <w:r>
        <w:t xml:space="preserve">“</w:t>
      </w:r>
      <w:r>
        <w:t xml:space="preserve">worlds</w:t>
      </w:r>
      <w:r>
        <w:t xml:space="preserve">”</w:t>
      </w:r>
      <w:r>
        <w:t xml:space="preserve">.</w:t>
      </w:r>
    </w:p>
    <w:p>
      <w:pPr>
        <w:pStyle w:val="BlockText"/>
      </w:pPr>
      <w:r>
        <w:t xml:space="preserve">रजांसि चित्रा वि चरन्ति तन्यवो दिवः सम्राजा पयसा न उक्षतम् ।</w:t>
      </w:r>
    </w:p>
    <w:p>
      <w:pPr>
        <w:pStyle w:val="BlockText"/>
      </w:pPr>
      <w:r>
        <w:rPr>
          <w:iCs/>
          <w:i/>
        </w:rPr>
        <w:t xml:space="preserve">rajāṃsi citrā vi caranti tanyavo divaḥ samrājā payasā na ukṣatam |</w:t>
      </w:r>
    </w:p>
    <w:p>
      <w:pPr>
        <w:pStyle w:val="FirstParagraph"/>
      </w:pPr>
      <w:r>
        <w:t xml:space="preserve">(Ṛ. Saṃ. 5-63-3 [?]) — citing this ṛk, the Nirukta-writers say that the word</w:t>
      </w:r>
      <w:r>
        <w:t xml:space="preserve"> </w:t>
      </w:r>
      <w:r>
        <w:rPr>
          <w:iCs/>
          <w:i/>
        </w:rPr>
        <w:t xml:space="preserve">rajāṃsi</w:t>
      </w:r>
      <w:r>
        <w:t xml:space="preserve"> </w:t>
      </w:r>
      <w:r>
        <w:t xml:space="preserve">has the meaning</w:t>
      </w:r>
      <w:r>
        <w:t xml:space="preserve"> </w:t>
      </w:r>
      <w:r>
        <w:t xml:space="preserve">“</w:t>
      </w:r>
      <w:r>
        <w:t xml:space="preserve">worlds</w:t>
      </w:r>
      <w:r>
        <w:t xml:space="preserve">”</w:t>
      </w:r>
      <w:r>
        <w:t xml:space="preserve">. In the 10th adhyāya, 44th [?] section of the Nirukta, for</w:t>
      </w:r>
    </w:p>
    <w:p>
      <w:pPr>
        <w:pStyle w:val="BlockText"/>
      </w:pPr>
      <w:r>
        <w:t xml:space="preserve">आब्जा मुक्थ्यैरहिं गृणीषे बुध्ने नदीनां रजस्सु षीदन् ।</w:t>
      </w:r>
    </w:p>
    <w:p>
      <w:pPr>
        <w:pStyle w:val="BlockText"/>
      </w:pPr>
      <w:r>
        <w:rPr>
          <w:iCs/>
          <w:i/>
        </w:rPr>
        <w:t xml:space="preserve">ābjā mukthyairahiṃ gṛṇīṣe budhne nadīnāṃ rajassu ṣīdan |</w:t>
      </w:r>
    </w:p>
    <w:p>
      <w:pPr>
        <w:pStyle w:val="FirstParagraph"/>
      </w:pPr>
      <w:r>
        <w:t xml:space="preserve">(Ṛ. Saṃ. 7-34-16 [?]) — in explaining this ṛk, it is said that</w:t>
      </w:r>
      <w:r>
        <w:t xml:space="preserve"> </w:t>
      </w:r>
      <w:r>
        <w:rPr>
          <w:iCs/>
          <w:i/>
        </w:rPr>
        <w:t xml:space="preserve">rajassu</w:t>
      </w:r>
      <w:r>
        <w:t xml:space="preserve"> </w:t>
      </w:r>
      <w:r>
        <w:t xml:space="preserve">means</w:t>
      </w:r>
      <w:r>
        <w:t xml:space="preserve"> </w:t>
      </w:r>
      <w:r>
        <w:rPr>
          <w:iCs/>
          <w:i/>
        </w:rPr>
        <w:t xml:space="preserve">udakeṣu</w:t>
      </w:r>
      <w:r>
        <w:t xml:space="preserve"> </w:t>
      </w:r>
      <w:r>
        <w:t xml:space="preserve">(</w:t>
      </w:r>
      <w:r>
        <w:t xml:space="preserve">“</w:t>
      </w:r>
      <w:r>
        <w:t xml:space="preserve">in the waters</w:t>
      </w:r>
      <w:r>
        <w:t xml:space="preserve">”</w:t>
      </w:r>
      <w:r>
        <w:t xml:space="preserve">); and in the 12th adhyāya, 6th section [?],</w:t>
      </w:r>
    </w:p>
    <w:p>
      <w:pPr>
        <w:pStyle w:val="BlockText"/>
      </w:pPr>
      <w:r>
        <w:t xml:space="preserve">एता उ त्या उषसः केतुमक्रत पूर्वे अर्धे रजसो भानुमञ्जते ।</w:t>
      </w:r>
    </w:p>
    <w:p>
      <w:pPr>
        <w:pStyle w:val="BlockText"/>
      </w:pPr>
      <w:r>
        <w:rPr>
          <w:iCs/>
          <w:i/>
        </w:rPr>
        <w:t xml:space="preserve">etā u tyā uṣasaḥ ketumakrata pūrve ardhe rajaso bhānumañjate |</w:t>
      </w:r>
    </w:p>
    <w:p>
      <w:pPr>
        <w:pStyle w:val="FirstParagraph"/>
      </w:pPr>
      <w:r>
        <w:t xml:space="preserve">(Ṛ. Saṃ. 1-92-1 [?]) — in explaining this ṛk, he gives, for</w:t>
      </w:r>
      <w:r>
        <w:t xml:space="preserve"> </w:t>
      </w:r>
      <w:r>
        <w:rPr>
          <w:iCs/>
          <w:i/>
        </w:rPr>
        <w:t xml:space="preserve">rajasaḥ</w:t>
      </w:r>
      <w:r>
        <w:t xml:space="preserve">, the meaning</w:t>
      </w:r>
      <w:r>
        <w:t xml:space="preserve"> </w:t>
      </w:r>
      <w:r>
        <w:t xml:space="preserve">“</w:t>
      </w:r>
      <w:r>
        <w:t xml:space="preserve">of the intermediate region</w:t>
      </w:r>
      <w:r>
        <w:t xml:space="preserve">”</w:t>
      </w:r>
      <w:r>
        <w:t xml:space="preserve">. And:</w:t>
      </w:r>
    </w:p>
    <w:p>
      <w:pPr>
        <w:pStyle w:val="BlockText"/>
      </w:pPr>
      <w:r>
        <w:t xml:space="preserve">त्रीणि भान्ति रजांस्यस्य यत्पदानि तु तेजसा ।</w:t>
      </w:r>
    </w:p>
    <w:p>
      <w:pPr>
        <w:pStyle w:val="BlockText"/>
      </w:pPr>
      <w:r>
        <w:rPr>
          <w:iCs/>
          <w:i/>
        </w:rPr>
        <w:t xml:space="preserve">trīṇi bhānti rajāṃsyasya yatpadāni tu tejasā |</w:t>
      </w:r>
    </w:p>
    <w:p>
      <w:pPr>
        <w:pStyle w:val="FirstParagraph"/>
      </w:pPr>
      <w:r>
        <w:t xml:space="preserve">— the author of the Bṛhaddevatā, describing the three strides of Viṣṇu over the three worlds, used the word</w:t>
      </w:r>
      <w:r>
        <w:t xml:space="preserve"> </w:t>
      </w:r>
      <w:r>
        <w:rPr>
          <w:iCs/>
          <w:i/>
        </w:rPr>
        <w:t xml:space="preserve">rajāṃsi</w:t>
      </w:r>
      <w:r>
        <w:t xml:space="preserve"> </w:t>
      </w:r>
      <w:r>
        <w:t xml:space="preserve">as a synonym of the three worlds.</w:t>
      </w:r>
      <w:r>
        <w:t xml:space="preserve"> </w:t>
      </w:r>
      <w:r>
        <w:rPr>
          <w:iCs/>
          <w:i/>
        </w:rPr>
        <w:t xml:space="preserve">Rajaḥ</w:t>
      </w:r>
      <w:r>
        <w:t xml:space="preserve">,</w:t>
      </w:r>
      <w:r>
        <w:t xml:space="preserve"> </w:t>
      </w:r>
      <w:r>
        <w:rPr>
          <w:iCs/>
          <w:i/>
        </w:rPr>
        <w:t xml:space="preserve">rajāṃsi</w:t>
      </w:r>
      <w:r>
        <w:t xml:space="preserve"> </w:t>
      </w:r>
      <w:r>
        <w:t xml:space="preserve">are in general words that are synonyms of</w:t>
      </w:r>
      <w:r>
        <w:t xml:space="preserve"> </w:t>
      </w:r>
      <w:r>
        <w:t xml:space="preserve">“</w:t>
      </w:r>
      <w:r>
        <w:t xml:space="preserve">world</w:t>
      </w:r>
      <w:r>
        <w:t xml:space="preserve">”</w:t>
      </w:r>
      <w:r>
        <w:t xml:space="preserve">. But:</w:t>
      </w:r>
    </w:p>
    <w:p>
      <w:pPr>
        <w:pStyle w:val="BlockText"/>
      </w:pPr>
      <w:r>
        <w:t xml:space="preserve">यन्मा सोमासो ममदन्यदुक्थोभे भयेते रजसी अपारे ।</w:t>
      </w:r>
    </w:p>
    <w:p>
      <w:pPr>
        <w:pStyle w:val="BlockText"/>
      </w:pPr>
      <w:r>
        <w:rPr>
          <w:iCs/>
          <w:i/>
        </w:rPr>
        <w:t xml:space="preserve">yanmā somāso mamadanyadukthobhe bhayete rajasī apāre |</w:t>
      </w:r>
    </w:p>
    <w:p>
      <w:pPr>
        <w:pStyle w:val="FirstParagraph"/>
      </w:pPr>
      <w:r>
        <w:t xml:space="preserve">(Ṛ. Saṃ. 4-42-6 [?]) — in such ṛks this word, which is in the dual, is stated to have the technical meaning</w:t>
      </w:r>
      <w:r>
        <w:t xml:space="preserve"> </w:t>
      </w:r>
      <w:r>
        <w:t xml:space="preserve">“</w:t>
      </w:r>
      <w:r>
        <w:t xml:space="preserve">heaven and earth</w:t>
      </w:r>
      <w:r>
        <w:t xml:space="preserve">”</w:t>
      </w:r>
      <w:r>
        <w:t xml:space="preserve"> </w:t>
      </w:r>
      <w:r>
        <w:t xml:space="preserve">(</w:t>
      </w:r>
      <w:r>
        <w:rPr>
          <w:iCs/>
          <w:i/>
        </w:rPr>
        <w:t xml:space="preserve">dyāvāpṛthivī</w:t>
      </w:r>
      <w:r>
        <w:t xml:space="preserve">). In some places only, as in:</w:t>
      </w:r>
    </w:p>
    <w:p>
      <w:pPr>
        <w:pStyle w:val="BlockText"/>
      </w:pPr>
      <w:r>
        <w:t xml:space="preserve">अहश्च कृष्णमहरर्जुनं च वि वर्तेते रजसी वेद्याभिः ।</w:t>
      </w:r>
    </w:p>
    <w:p>
      <w:pPr>
        <w:pStyle w:val="BlockText"/>
      </w:pPr>
      <w:r>
        <w:rPr>
          <w:iCs/>
          <w:i/>
        </w:rPr>
        <w:t xml:space="preserve">ahaśca kṛṣṇamahararjunaṃ ca vi vartete rajasī vedyābhiḥ |</w:t>
      </w:r>
    </w:p>
    <w:p>
      <w:pPr>
        <w:pStyle w:val="FirstParagraph"/>
      </w:pPr>
      <w:r>
        <w:t xml:space="preserve">(Ṛ. Saṃ. 6-9-1 [?])</w:t>
      </w:r>
    </w:p>
    <w:bookmarkEnd w:id="583"/>
    <w:bookmarkStart w:id="584" w:name="printed-p.-500-pdf-520"/>
    <w:p>
      <w:pPr>
        <w:pStyle w:val="Heading3"/>
      </w:pPr>
      <w:r>
        <w:t xml:space="preserve">Printed p. 500 (PDF 520)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500.)</w:t>
      </w:r>
    </w:p>
    <w:p>
      <w:pPr>
        <w:pStyle w:val="BodyText"/>
      </w:pPr>
      <w:r>
        <w:t xml:space="preserve">— in one or two ṛks such as</w:t>
      </w:r>
      <w:r>
        <w:t xml:space="preserve"> </w:t>
      </w:r>
      <w:r>
        <w:t xml:space="preserve">“</w:t>
      </w:r>
      <w:r>
        <w:rPr>
          <w:iCs/>
          <w:i/>
        </w:rPr>
        <w:t xml:space="preserve">rajasī jagad rañjayantau</w:t>
      </w:r>
      <w:r>
        <w:t xml:space="preserve">”</w:t>
      </w:r>
      <w:r>
        <w:t xml:space="preserve"> </w:t>
      </w:r>
      <w:r>
        <w:t xml:space="preserve">the original meaning of the root is primary. In the ṛk at hand it means the three shining worlds.</w:t>
      </w:r>
    </w:p>
    <w:p>
      <w:pPr>
        <w:pStyle w:val="BodyText"/>
      </w:pPr>
      <w:r>
        <w:rPr>
          <w:iCs/>
          <w:i/>
          <w:bCs/>
          <w:b/>
        </w:rPr>
        <w:t xml:space="preserve">pavayaḥ</w:t>
      </w:r>
      <w:r>
        <w:t xml:space="preserve"> </w:t>
      </w:r>
      <w:r>
        <w:t xml:space="preserve">— the word</w:t>
      </w:r>
      <w:r>
        <w:t xml:space="preserve"> </w:t>
      </w:r>
      <w:r>
        <w:rPr>
          <w:iCs/>
          <w:i/>
        </w:rPr>
        <w:t xml:space="preserve">pavi</w:t>
      </w:r>
      <w:r>
        <w:t xml:space="preserve"> </w:t>
      </w:r>
      <w:r>
        <w:t xml:space="preserve">is read among the names of speech (Ni. 2-23 [?]) and among the names of the thunderbolt (</w:t>
      </w:r>
      <w:r>
        <w:rPr>
          <w:iCs/>
          <w:i/>
        </w:rPr>
        <w:t xml:space="preserve">vajra</w:t>
      </w:r>
      <w:r>
        <w:t xml:space="preserve">) (Ni. 3-11 [?]); and also</w:t>
      </w:r>
      <w:r>
        <w:t xml:space="preserve"> </w:t>
      </w:r>
      <w:r>
        <w:t xml:space="preserve">“</w:t>
      </w:r>
      <w:r>
        <w:rPr>
          <w:iCs/>
          <w:i/>
        </w:rPr>
        <w:t xml:space="preserve">pavī rathanemir bhavati yad vipunāti bhūmim</w:t>
      </w:r>
      <w:r>
        <w:t xml:space="preserve">”</w:t>
      </w:r>
      <w:r>
        <w:t xml:space="preserve"> </w:t>
      </w:r>
      <w:r>
        <w:t xml:space="preserve">(Ni. 5-5 [?]) — the Nirukta-writers explain that the wheel of the chariot gets the name</w:t>
      </w:r>
      <w:r>
        <w:t xml:space="preserve"> </w:t>
      </w:r>
      <w:r>
        <w:rPr>
          <w:iCs/>
          <w:i/>
        </w:rPr>
        <w:t xml:space="preserve">pavi</w:t>
      </w:r>
      <w:r>
        <w:t xml:space="preserve"> </w:t>
      </w:r>
      <w:r>
        <w:t xml:space="preserve">because it digs up the earth, and, citing</w:t>
      </w:r>
    </w:p>
    <w:p>
      <w:pPr>
        <w:pStyle w:val="BlockText"/>
      </w:pPr>
      <w:r>
        <w:t xml:space="preserve">उत पव्या रथानामद्रिं भिन्दन्त्योजसा ।</w:t>
      </w:r>
    </w:p>
    <w:p>
      <w:pPr>
        <w:pStyle w:val="BlockText"/>
      </w:pPr>
      <w:r>
        <w:rPr>
          <w:iCs/>
          <w:i/>
        </w:rPr>
        <w:t xml:space="preserve">uta pavyā rathānāmadriṃ bhindantyojasā |</w:t>
      </w:r>
    </w:p>
    <w:p>
      <w:pPr>
        <w:pStyle w:val="FirstParagraph"/>
      </w:pPr>
      <w:r>
        <w:t xml:space="preserve">(Ṛ. Saṃ. 5-53-9 [?]) — they show that in it</w:t>
      </w:r>
      <w:r>
        <w:t xml:space="preserve"> </w:t>
      </w:r>
      <w:r>
        <w:rPr>
          <w:iCs/>
          <w:i/>
        </w:rPr>
        <w:t xml:space="preserve">pavi</w:t>
      </w:r>
      <w:r>
        <w:t xml:space="preserve"> </w:t>
      </w:r>
      <w:r>
        <w:t xml:space="preserve">means the felloe of the wheel. The word</w:t>
      </w:r>
      <w:r>
        <w:t xml:space="preserve"> </w:t>
      </w:r>
      <w:r>
        <w:rPr>
          <w:iCs/>
          <w:i/>
        </w:rPr>
        <w:t xml:space="preserve">pavi</w:t>
      </w:r>
      <w:r>
        <w:t xml:space="preserve"> </w:t>
      </w:r>
      <w:r>
        <w:t xml:space="preserve">also shows the meaning</w:t>
      </w:r>
      <w:r>
        <w:t xml:space="preserve"> </w:t>
      </w:r>
      <w:r>
        <w:t xml:space="preserve">“</w:t>
      </w:r>
      <w:r>
        <w:t xml:space="preserve">arrow-head</w:t>
      </w:r>
      <w:r>
        <w:t xml:space="preserve">”</w:t>
      </w:r>
      <w:r>
        <w:t xml:space="preserve"> </w:t>
      </w:r>
      <w:r>
        <w:t xml:space="preserve">(</w:t>
      </w:r>
      <w:r>
        <w:rPr>
          <w:iCs/>
          <w:i/>
        </w:rPr>
        <w:t xml:space="preserve">śalya</w:t>
      </w:r>
      <w:r>
        <w:t xml:space="preserve">):</w:t>
      </w:r>
    </w:p>
    <w:p>
      <w:pPr>
        <w:pStyle w:val="BlockText"/>
      </w:pPr>
      <w:r>
        <w:t xml:space="preserve">पावीरवी तन्यतुरेकपादजो दिवो धर्ता सिन्धुरापः समुद्रियः ।</w:t>
      </w:r>
    </w:p>
    <w:p>
      <w:pPr>
        <w:pStyle w:val="BlockText"/>
      </w:pPr>
      <w:r>
        <w:rPr>
          <w:iCs/>
          <w:i/>
        </w:rPr>
        <w:t xml:space="preserve">pāvīravī tanyaturekapādajo divo dhartā sindhurāpaḥ samudriyaḥ |</w:t>
      </w:r>
    </w:p>
    <w:p>
      <w:pPr>
        <w:pStyle w:val="FirstParagraph"/>
      </w:pPr>
      <w:r>
        <w:t xml:space="preserve">(Ṛ. Saṃ. 10-65-13 [?]) — citing this ṛk, (Ni. 12-30 [?])</w:t>
      </w:r>
      <w:r>
        <w:t xml:space="preserve"> </w:t>
      </w:r>
      <w:r>
        <w:t xml:space="preserve">“</w:t>
      </w:r>
      <w:r>
        <w:rPr>
          <w:iCs/>
          <w:i/>
        </w:rPr>
        <w:t xml:space="preserve">pavī śalyo bhavati yad vipunāti kāyaṃ tadvatvevīram āyudhaṃ tadvān indraḥ pavīravān</w:t>
      </w:r>
      <w:r>
        <w:t xml:space="preserve">”</w:t>
      </w:r>
      <w:r>
        <w:t xml:space="preserve"> </w:t>
      </w:r>
      <w:r>
        <w:t xml:space="preserve">[as read [?]]: because it pierces the body, the arrow-head is called</w:t>
      </w:r>
      <w:r>
        <w:t xml:space="preserve"> </w:t>
      </w:r>
      <w:r>
        <w:rPr>
          <w:iCs/>
          <w:i/>
        </w:rPr>
        <w:t xml:space="preserve">pavi</w:t>
      </w:r>
      <w:r>
        <w:t xml:space="preserve">; and because he possesses it, Indra has the epithet</w:t>
      </w:r>
      <w:r>
        <w:t xml:space="preserve"> </w:t>
      </w:r>
      <w:r>
        <w:rPr>
          <w:iCs/>
          <w:i/>
        </w:rPr>
        <w:t xml:space="preserve">pavīravān</w:t>
      </w:r>
      <w:r>
        <w:t xml:space="preserve">, so it is explained; and</w:t>
      </w:r>
    </w:p>
    <w:p>
      <w:pPr>
        <w:pStyle w:val="BlockText"/>
      </w:pPr>
      <w:r>
        <w:t xml:space="preserve">यो जनान् महिषाँ इवातितस्थौ पवीरवान् । उतापवीरवान् युधा ।</w:t>
      </w:r>
    </w:p>
    <w:p>
      <w:pPr>
        <w:pStyle w:val="BlockText"/>
      </w:pPr>
      <w:r>
        <w:rPr>
          <w:iCs/>
          <w:i/>
        </w:rPr>
        <w:t xml:space="preserve">yo janān mahiṣā~ ivātitasthau pavīravān | utāpavīravān yudhā |</w:t>
      </w:r>
    </w:p>
    <w:p>
      <w:pPr>
        <w:pStyle w:val="FirstParagraph"/>
      </w:pPr>
      <w:r>
        <w:t xml:space="preserve">(Ṛ. Saṃ. 10-60-2 [?]) — citing this ṛk, he has explained. In the ṛk at hand Sāyaṇa has given, as alternative meanings,</w:t>
      </w:r>
      <w:r>
        <w:t xml:space="preserve"> </w:t>
      </w:r>
      <w:r>
        <w:t xml:space="preserve">“</w:t>
      </w:r>
      <w:r>
        <w:rPr>
          <w:iCs/>
          <w:i/>
        </w:rPr>
        <w:t xml:space="preserve">pavayaḥ — vajrāḥ, rathanemayo vā</w:t>
      </w:r>
      <w:r>
        <w:t xml:space="preserve">”</w:t>
      </w:r>
      <w:r>
        <w:t xml:space="preserve"> </w:t>
      </w:r>
      <w:r>
        <w:t xml:space="preserve">(the thunderbolts, or the felloes of the chariot-wheels).</w:t>
      </w:r>
    </w:p>
    <w:p>
      <w:pPr>
        <w:pStyle w:val="BodyText"/>
      </w:pPr>
      <w:r>
        <w:rPr>
          <w:bCs/>
          <w:b/>
        </w:rPr>
        <w:t xml:space="preserve">Vyākaraṇa-prakriyā (grammar)</w:t>
      </w:r>
      <w:r>
        <w:t xml:space="preserve"> </w:t>
      </w:r>
      <w:r>
        <w:t xml:space="preserve">— noted briefly (sūtra numerals [?]):</w:t>
      </w:r>
    </w:p>
    <w:p>
      <w:pPr>
        <w:numPr>
          <w:ilvl w:val="0"/>
          <w:numId w:val="1088"/>
        </w:numPr>
        <w:pStyle w:val="Compact"/>
      </w:pPr>
      <w:r>
        <w:rPr>
          <w:iCs/>
          <w:i/>
          <w:bCs/>
          <w:b/>
        </w:rPr>
        <w:t xml:space="preserve">yuvoḥ</w:t>
      </w:r>
      <w:r>
        <w:t xml:space="preserve"> </w:t>
      </w:r>
      <w:r>
        <w:t xml:space="preserve">— the genitive dual; since the case-ending</w:t>
      </w:r>
      <w:r>
        <w:t xml:space="preserve"> </w:t>
      </w:r>
      <w:r>
        <w:rPr>
          <w:iCs/>
          <w:i/>
        </w:rPr>
        <w:t xml:space="preserve">os</w:t>
      </w:r>
      <w:r>
        <w:t xml:space="preserve"> </w:t>
      </w:r>
      <w:r>
        <w:t xml:space="preserve">follows, by the statement</w:t>
      </w:r>
      <w:r>
        <w:t xml:space="preserve"> </w:t>
      </w:r>
      <w:r>
        <w:t xml:space="preserve">“</w:t>
      </w:r>
      <w:r>
        <w:rPr>
          <w:iCs/>
          <w:i/>
        </w:rPr>
        <w:t xml:space="preserve">supāṃ supo bhavanti</w:t>
      </w:r>
      <w:r>
        <w:t xml:space="preserve">”</w:t>
      </w:r>
      <w:r>
        <w:t xml:space="preserve"> </w:t>
      </w:r>
      <w:r>
        <w:t xml:space="preserve">the substitution of the dual genitive occurs; therefore by</w:t>
      </w:r>
      <w:r>
        <w:t xml:space="preserve"> </w:t>
      </w:r>
      <w:r>
        <w:t xml:space="preserve">“</w:t>
      </w:r>
      <w:r>
        <w:rPr>
          <w:iCs/>
          <w:i/>
        </w:rPr>
        <w:t xml:space="preserve">yoci</w:t>
      </w:r>
      <w:r>
        <w:t xml:space="preserve">”</w:t>
      </w:r>
      <w:r>
        <w:t xml:space="preserve"> </w:t>
      </w:r>
      <w:r>
        <w:t xml:space="preserve">(Pā. Sū. 7-2-89 [?]) the</w:t>
      </w:r>
      <w:r>
        <w:t xml:space="preserve"> </w:t>
      </w:r>
      <w:r>
        <w:rPr>
          <w:iCs/>
          <w:i/>
        </w:rPr>
        <w:t xml:space="preserve">yā</w:t>
      </w:r>
      <w:r>
        <w:t xml:space="preserve"> </w:t>
      </w:r>
      <w:r>
        <w:t xml:space="preserve">substitution does not occur; by</w:t>
      </w:r>
      <w:r>
        <w:t xml:space="preserve"> </w:t>
      </w:r>
      <w:r>
        <w:t xml:space="preserve">“</w:t>
      </w:r>
      <w:r>
        <w:rPr>
          <w:iCs/>
          <w:i/>
        </w:rPr>
        <w:t xml:space="preserve">śeṣe lopaḥ</w:t>
      </w:r>
      <w:r>
        <w:t xml:space="preserve">”</w:t>
      </w:r>
      <w:r>
        <w:t xml:space="preserve"> </w:t>
      </w:r>
      <w:r>
        <w:t xml:space="preserve">elision of the</w:t>
      </w:r>
      <w:r>
        <w:t xml:space="preserve"> </w:t>
      </w:r>
      <w:r>
        <w:rPr>
          <w:iCs/>
          <w:i/>
        </w:rPr>
        <w:t xml:space="preserve">ṭi</w:t>
      </w:r>
      <w:r>
        <w:t xml:space="preserve">; by the accent of cessation (</w:t>
      </w:r>
      <w:r>
        <w:rPr>
          <w:iCs/>
          <w:i/>
        </w:rPr>
        <w:t xml:space="preserve">nivṛtti-svara</w:t>
      </w:r>
      <w:r>
        <w:t xml:space="preserve">) the case-ending is</w:t>
      </w:r>
      <w:r>
        <w:t xml:space="preserve"> </w:t>
      </w:r>
      <w:r>
        <w:rPr>
          <w:iCs/>
          <w:i/>
        </w:rPr>
        <w:t xml:space="preserve">udātta</w:t>
      </w:r>
      <w:r>
        <w:t xml:space="preserve">.</w:t>
      </w:r>
    </w:p>
    <w:p>
      <w:pPr>
        <w:numPr>
          <w:ilvl w:val="0"/>
          <w:numId w:val="1088"/>
        </w:numPr>
        <w:pStyle w:val="Compact"/>
      </w:pPr>
      <w:r>
        <w:rPr>
          <w:iCs/>
          <w:i/>
          <w:bCs/>
          <w:b/>
        </w:rPr>
        <w:t xml:space="preserve">suyamāsaḥ</w:t>
      </w:r>
      <w:r>
        <w:t xml:space="preserve"> </w:t>
      </w:r>
      <w:r>
        <w:t xml:space="preserve">— by</w:t>
      </w:r>
      <w:r>
        <w:t xml:space="preserve"> </w:t>
      </w:r>
      <w:r>
        <w:t xml:space="preserve">“</w:t>
      </w:r>
      <w:r>
        <w:rPr>
          <w:iCs/>
          <w:i/>
        </w:rPr>
        <w:t xml:space="preserve">ādyudāttaṃ dvyac chandasi</w:t>
      </w:r>
      <w:r>
        <w:t xml:space="preserve">”</w:t>
      </w:r>
      <w:r>
        <w:t xml:space="preserve"> </w:t>
      </w:r>
      <w:r>
        <w:t xml:space="preserve">(Pā. Sū. 6-2-119 [?]) the hind-member takes the</w:t>
      </w:r>
      <w:r>
        <w:t xml:space="preserve"> </w:t>
      </w:r>
      <w:r>
        <w:rPr>
          <w:iCs/>
          <w:i/>
        </w:rPr>
        <w:t xml:space="preserve">ādyudātta</w:t>
      </w:r>
      <w:r>
        <w:t xml:space="preserve"> </w:t>
      </w:r>
      <w:r>
        <w:t xml:space="preserve">accent; with</w:t>
      </w:r>
      <w:r>
        <w:t xml:space="preserve"> </w:t>
      </w:r>
      <w:r>
        <w:rPr>
          <w:iCs/>
          <w:i/>
        </w:rPr>
        <w:t xml:space="preserve">jas</w:t>
      </w:r>
      <w:r>
        <w:t xml:space="preserve"> </w:t>
      </w:r>
      <w:r>
        <w:t xml:space="preserve">following, by</w:t>
      </w:r>
      <w:r>
        <w:t xml:space="preserve"> </w:t>
      </w:r>
      <w:r>
        <w:t xml:space="preserve">“</w:t>
      </w:r>
      <w:r>
        <w:rPr>
          <w:iCs/>
          <w:i/>
        </w:rPr>
        <w:t xml:space="preserve">ājjaser asuk</w:t>
      </w:r>
      <w:r>
        <w:t xml:space="preserve">”</w:t>
      </w:r>
      <w:r>
        <w:t xml:space="preserve"> </w:t>
      </w:r>
      <w:r>
        <w:t xml:space="preserve">(Pā. Sū. 7-1-50 [?]) the augment</w:t>
      </w:r>
      <w:r>
        <w:t xml:space="preserve"> </w:t>
      </w:r>
      <w:r>
        <w:rPr>
          <w:iCs/>
          <w:i/>
        </w:rPr>
        <w:t xml:space="preserve">asuk</w:t>
      </w:r>
      <w:r>
        <w:t xml:space="preserve">.</w:t>
      </w:r>
    </w:p>
    <w:p>
      <w:pPr>
        <w:numPr>
          <w:ilvl w:val="0"/>
          <w:numId w:val="1088"/>
        </w:numPr>
        <w:pStyle w:val="Compact"/>
      </w:pPr>
      <w:r>
        <w:rPr>
          <w:iCs/>
          <w:i/>
          <w:bCs/>
          <w:b/>
        </w:rPr>
        <w:t xml:space="preserve">dīyat</w:t>
      </w:r>
      <w:r>
        <w:t xml:space="preserve"> </w:t>
      </w:r>
      <w:r>
        <w:t xml:space="preserve">— root</w:t>
      </w:r>
      <w:r>
        <w:t xml:space="preserve"> </w:t>
      </w:r>
      <w:r>
        <w:rPr>
          <w:iCs/>
          <w:i/>
        </w:rPr>
        <w:t xml:space="preserve">dīya gatau</w:t>
      </w:r>
      <w:r>
        <w:t xml:space="preserve"> </w:t>
      </w:r>
      <w:r>
        <w:t xml:space="preserve">(a Vedic root);</w:t>
      </w:r>
      <w:r>
        <w:t xml:space="preserve"> </w:t>
      </w:r>
      <w:r>
        <w:rPr>
          <w:iCs/>
          <w:i/>
        </w:rPr>
        <w:t xml:space="preserve">leṭ</w:t>
      </w:r>
      <w:r>
        <w:t xml:space="preserve">, third person singular; by</w:t>
      </w:r>
      <w:r>
        <w:t xml:space="preserve"> </w:t>
      </w:r>
      <w:r>
        <w:t xml:space="preserve">“</w:t>
      </w:r>
      <w:r>
        <w:rPr>
          <w:iCs/>
          <w:i/>
        </w:rPr>
        <w:t xml:space="preserve">itaś ca lopaḥ parasmaipadeṣu</w:t>
      </w:r>
      <w:r>
        <w:t xml:space="preserve">”</w:t>
      </w:r>
      <w:r>
        <w:t xml:space="preserve"> </w:t>
      </w:r>
      <w:r>
        <w:t xml:space="preserve">(Pā. Sū. 3-4-97 [?]) elision of the</w:t>
      </w:r>
      <w:r>
        <w:t xml:space="preserve"> </w:t>
      </w:r>
      <w:r>
        <w:rPr>
          <w:iCs/>
          <w:i/>
        </w:rPr>
        <w:t xml:space="preserve">i</w:t>
      </w:r>
      <w:r>
        <w:t xml:space="preserve">; by</w:t>
      </w:r>
      <w:r>
        <w:t xml:space="preserve"> </w:t>
      </w:r>
      <w:r>
        <w:t xml:space="preserve">“</w:t>
      </w:r>
      <w:r>
        <w:rPr>
          <w:iCs/>
          <w:i/>
        </w:rPr>
        <w:t xml:space="preserve">leṭo ’ḍāṭau</w:t>
      </w:r>
      <w:r>
        <w:t xml:space="preserve">”</w:t>
      </w:r>
      <w:r>
        <w:t xml:space="preserve"> </w:t>
      </w:r>
      <w:r>
        <w:t xml:space="preserve">(Pā. Sū. 3-4-94 [?]) the augment</w:t>
      </w:r>
      <w:r>
        <w:t xml:space="preserve"> </w:t>
      </w:r>
      <w:r>
        <w:rPr>
          <w:iCs/>
          <w:i/>
        </w:rPr>
        <w:t xml:space="preserve">aṭ</w:t>
      </w:r>
      <w:r>
        <w:t xml:space="preserve">; because of</w:t>
      </w:r>
      <w:r>
        <w:t xml:space="preserve"> </w:t>
      </w:r>
      <w:r>
        <w:rPr>
          <w:iCs/>
          <w:i/>
        </w:rPr>
        <w:t xml:space="preserve">yad</w:t>
      </w:r>
      <w:r>
        <w:t xml:space="preserve">-connection no</w:t>
      </w:r>
      <w:r>
        <w:t xml:space="preserve"> </w:t>
      </w:r>
      <w:r>
        <w:rPr>
          <w:iCs/>
          <w:i/>
        </w:rPr>
        <w:t xml:space="preserve">nighāta</w:t>
      </w:r>
      <w:r>
        <w:t xml:space="preserve">; the root accent remains. Yāska has read</w:t>
      </w:r>
      <w:r>
        <w:t xml:space="preserve"> </w:t>
      </w:r>
      <w:r>
        <w:rPr>
          <w:iCs/>
          <w:i/>
        </w:rPr>
        <w:t xml:space="preserve">dīyati</w:t>
      </w:r>
      <w:r>
        <w:t xml:space="preserve">,</w:t>
      </w:r>
      <w:r>
        <w:t xml:space="preserve"> </w:t>
      </w:r>
      <w:r>
        <w:rPr>
          <w:iCs/>
          <w:i/>
        </w:rPr>
        <w:t xml:space="preserve">takati</w:t>
      </w:r>
      <w:r>
        <w:t xml:space="preserve"> </w:t>
      </w:r>
      <w:r>
        <w:t xml:space="preserve">among the roots of motion.</w:t>
      </w:r>
    </w:p>
    <w:p>
      <w:r>
        <w:pict>
          <v:rect style="width:0;height:1.5pt" o:hralign="center" o:hrstd="t" o:hr="t"/>
        </w:pict>
      </w:r>
    </w:p>
    <w:bookmarkEnd w:id="584"/>
    <w:bookmarkStart w:id="585" w:name="printed-p.-501-pdf-521"/>
    <w:p>
      <w:pPr>
        <w:pStyle w:val="Heading3"/>
      </w:pPr>
      <w:r>
        <w:t xml:space="preserve">Printed p. 501 (PDF 521)</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501.)</w:t>
      </w:r>
    </w:p>
    <w:p>
      <w:pPr>
        <w:pStyle w:val="BodyText"/>
      </w:pPr>
      <w:r>
        <w:rPr>
          <w:bCs/>
          <w:b/>
        </w:rPr>
        <w:t xml:space="preserve">Vyākaraṇa-prakriyā (grammar, continued)</w:t>
      </w:r>
      <w:r>
        <w:t xml:space="preserve"> </w:t>
      </w:r>
      <w:r>
        <w:t xml:space="preserve">— noted briefly (sūtra numerals [?]):</w:t>
      </w:r>
    </w:p>
    <w:p>
      <w:pPr>
        <w:numPr>
          <w:ilvl w:val="0"/>
          <w:numId w:val="1089"/>
        </w:numPr>
        <w:pStyle w:val="Compact"/>
      </w:pPr>
      <w:r>
        <w:rPr>
          <w:iCs/>
          <w:i/>
          <w:bCs/>
          <w:b/>
        </w:rPr>
        <w:t xml:space="preserve">hiraṇyayāḥ</w:t>
      </w:r>
      <w:r>
        <w:t xml:space="preserve"> </w:t>
      </w:r>
      <w:r>
        <w:t xml:space="preserve">— by</w:t>
      </w:r>
      <w:r>
        <w:t xml:space="preserve"> </w:t>
      </w:r>
      <w:r>
        <w:t xml:space="preserve">“</w:t>
      </w:r>
      <w:r>
        <w:rPr>
          <w:iCs/>
          <w:i/>
        </w:rPr>
        <w:t xml:space="preserve">ṛtvyāvāstvyāvāstvamādhvīhiraṇyayāni chandasi</w:t>
      </w:r>
      <w:r>
        <w:t xml:space="preserve">”</w:t>
      </w:r>
      <w:r>
        <w:t xml:space="preserve"> </w:t>
      </w:r>
      <w:r>
        <w:t xml:space="preserve">(Pā. Sū. 6-4-175 [?]) the elision of</w:t>
      </w:r>
      <w:r>
        <w:t xml:space="preserve"> </w:t>
      </w:r>
      <w:r>
        <w:rPr>
          <w:iCs/>
          <w:i/>
        </w:rPr>
        <w:t xml:space="preserve">m</w:t>
      </w:r>
      <w:r>
        <w:t xml:space="preserve"> </w:t>
      </w:r>
      <w:r>
        <w:t xml:space="preserve">occurs, and the form is irregularly derived. By the suffix accent the</w:t>
      </w:r>
      <w:r>
        <w:t xml:space="preserve"> </w:t>
      </w:r>
      <w:r>
        <w:rPr>
          <w:iCs/>
          <w:i/>
        </w:rPr>
        <w:t xml:space="preserve">a</w:t>
      </w:r>
      <w:r>
        <w:t xml:space="preserve"> </w:t>
      </w:r>
      <w:r>
        <w:t xml:space="preserve">is</w:t>
      </w:r>
      <w:r>
        <w:t xml:space="preserve"> </w:t>
      </w:r>
      <w:r>
        <w:rPr>
          <w:iCs/>
          <w:i/>
        </w:rPr>
        <w:t xml:space="preserve">udātta</w:t>
      </w:r>
      <w:r>
        <w:t xml:space="preserve">; when it is combined as a single substitute with a preceding</w:t>
      </w:r>
      <w:r>
        <w:t xml:space="preserve"> </w:t>
      </w:r>
      <w:r>
        <w:rPr>
          <w:iCs/>
          <w:i/>
        </w:rPr>
        <w:t xml:space="preserve">anudātta</w:t>
      </w:r>
      <w:r>
        <w:t xml:space="preserve">, by</w:t>
      </w:r>
      <w:r>
        <w:t xml:space="preserve"> </w:t>
      </w:r>
      <w:r>
        <w:t xml:space="preserve">“</w:t>
      </w:r>
      <w:r>
        <w:rPr>
          <w:iCs/>
          <w:i/>
        </w:rPr>
        <w:t xml:space="preserve">ekādeśa udāttenodāttaḥ</w:t>
      </w:r>
      <w:r>
        <w:t xml:space="preserve">”</w:t>
      </w:r>
      <w:r>
        <w:t xml:space="preserve"> </w:t>
      </w:r>
      <w:r>
        <w:t xml:space="preserve">it is</w:t>
      </w:r>
      <w:r>
        <w:t xml:space="preserve"> </w:t>
      </w:r>
      <w:r>
        <w:rPr>
          <w:iCs/>
          <w:i/>
        </w:rPr>
        <w:t xml:space="preserve">udātta</w:t>
      </w:r>
      <w:r>
        <w:t xml:space="preserve">.</w:t>
      </w:r>
    </w:p>
    <w:p>
      <w:pPr>
        <w:numPr>
          <w:ilvl w:val="0"/>
          <w:numId w:val="1089"/>
        </w:numPr>
        <w:pStyle w:val="Compact"/>
      </w:pPr>
      <w:r>
        <w:rPr>
          <w:iCs/>
          <w:i/>
          <w:bCs/>
          <w:b/>
        </w:rPr>
        <w:t xml:space="preserve">pruṣāyan</w:t>
      </w:r>
      <w:r>
        <w:t xml:space="preserve"> </w:t>
      </w:r>
      <w:r>
        <w:t xml:space="preserve">— root</w:t>
      </w:r>
      <w:r>
        <w:t xml:space="preserve"> </w:t>
      </w:r>
      <w:r>
        <w:rPr>
          <w:iCs/>
          <w:i/>
        </w:rPr>
        <w:t xml:space="preserve">pruṣa pluṣa snehanasecanapūraṇeṣu</w:t>
      </w:r>
      <w:r>
        <w:t xml:space="preserve">,</w:t>
      </w:r>
      <w:r>
        <w:t xml:space="preserve"> </w:t>
      </w:r>
      <w:r>
        <w:rPr>
          <w:iCs/>
          <w:i/>
        </w:rPr>
        <w:t xml:space="preserve">kryādi</w:t>
      </w:r>
      <w:r>
        <w:t xml:space="preserve"> </w:t>
      </w:r>
      <w:r>
        <w:t xml:space="preserve">class;</w:t>
      </w:r>
      <w:r>
        <w:t xml:space="preserve"> </w:t>
      </w:r>
      <w:r>
        <w:rPr>
          <w:iCs/>
          <w:i/>
        </w:rPr>
        <w:t xml:space="preserve">leṭ</w:t>
      </w:r>
      <w:r>
        <w:t xml:space="preserve">, third person plural,</w:t>
      </w:r>
      <w:r>
        <w:t xml:space="preserve"> </w:t>
      </w:r>
      <w:r>
        <w:rPr>
          <w:iCs/>
          <w:i/>
        </w:rPr>
        <w:t xml:space="preserve">anta</w:t>
      </w:r>
      <w:r>
        <w:t xml:space="preserve"> </w:t>
      </w:r>
      <w:r>
        <w:t xml:space="preserve">in place of the ending; by</w:t>
      </w:r>
      <w:r>
        <w:t xml:space="preserve"> </w:t>
      </w:r>
      <w:r>
        <w:t xml:space="preserve">“</w:t>
      </w:r>
      <w:r>
        <w:rPr>
          <w:iCs/>
          <w:i/>
        </w:rPr>
        <w:t xml:space="preserve">itaś ca lopaḥ</w:t>
      </w:r>
      <w:r>
        <w:t xml:space="preserve">”</w:t>
      </w:r>
      <w:r>
        <w:t xml:space="preserve"> </w:t>
      </w:r>
      <w:r>
        <w:t xml:space="preserve">(Pā. Sū. 3-4-97 [?]) elision of the final</w:t>
      </w:r>
      <w:r>
        <w:t xml:space="preserve"> </w:t>
      </w:r>
      <w:r>
        <w:rPr>
          <w:iCs/>
          <w:i/>
        </w:rPr>
        <w:t xml:space="preserve">i</w:t>
      </w:r>
      <w:r>
        <w:t xml:space="preserve">; by</w:t>
      </w:r>
      <w:r>
        <w:t xml:space="preserve"> </w:t>
      </w:r>
      <w:r>
        <w:t xml:space="preserve">“</w:t>
      </w:r>
      <w:r>
        <w:rPr>
          <w:iCs/>
          <w:i/>
        </w:rPr>
        <w:t xml:space="preserve">chandasi śāyajapi</w:t>
      </w:r>
      <w:r>
        <w:t xml:space="preserve">”</w:t>
      </w:r>
      <w:r>
        <w:t xml:space="preserve"> </w:t>
      </w:r>
      <w:r>
        <w:t xml:space="preserve">(Pā. Sū. 3-1-84 [?])</w:t>
      </w:r>
      <w:r>
        <w:t xml:space="preserve"> </w:t>
      </w:r>
      <w:r>
        <w:rPr>
          <w:iCs/>
          <w:i/>
        </w:rPr>
        <w:t xml:space="preserve">śāyac</w:t>
      </w:r>
      <w:r>
        <w:t xml:space="preserve"> </w:t>
      </w:r>
      <w:r>
        <w:t xml:space="preserve">by</w:t>
      </w:r>
      <w:r>
        <w:t xml:space="preserve"> </w:t>
      </w:r>
      <w:r>
        <w:rPr>
          <w:iCs/>
          <w:i/>
        </w:rPr>
        <w:t xml:space="preserve">vyatyaya</w:t>
      </w:r>
      <w:r>
        <w:t xml:space="preserve"> </w:t>
      </w:r>
      <w:r>
        <w:t xml:space="preserve">in place of the</w:t>
      </w:r>
      <w:r>
        <w:t xml:space="preserve"> </w:t>
      </w:r>
      <w:r>
        <w:rPr>
          <w:iCs/>
          <w:i/>
        </w:rPr>
        <w:t xml:space="preserve">śnā</w:t>
      </w:r>
      <w:r>
        <w:t xml:space="preserve"> </w:t>
      </w:r>
      <w:r>
        <w:rPr>
          <w:iCs/>
          <w:i/>
        </w:rPr>
        <w:t xml:space="preserve">vikaraṇa</w:t>
      </w:r>
      <w:r>
        <w:t xml:space="preserve">; since it stands in an</w:t>
      </w:r>
      <w:r>
        <w:t xml:space="preserve"> </w:t>
      </w:r>
      <w:r>
        <w:rPr>
          <w:iCs/>
          <w:i/>
        </w:rPr>
        <w:t xml:space="preserve">atiṅanta</w:t>
      </w:r>
      <w:r>
        <w:t xml:space="preserve"> </w:t>
      </w:r>
      <w:r>
        <w:t xml:space="preserve">word, the</w:t>
      </w:r>
      <w:r>
        <w:t xml:space="preserve"> </w:t>
      </w:r>
      <w:r>
        <w:rPr>
          <w:iCs/>
          <w:i/>
        </w:rPr>
        <w:t xml:space="preserve">nighāta</w:t>
      </w:r>
      <w:r>
        <w:t xml:space="preserve"> </w:t>
      </w:r>
      <w:r>
        <w:t xml:space="preserve">accent occurs.</w:t>
      </w:r>
    </w:p>
    <w:p>
      <w:pPr>
        <w:numPr>
          <w:ilvl w:val="0"/>
          <w:numId w:val="1089"/>
        </w:numPr>
        <w:pStyle w:val="Compact"/>
      </w:pPr>
      <w:r>
        <w:rPr>
          <w:iCs/>
          <w:i/>
          <w:bCs/>
          <w:b/>
        </w:rPr>
        <w:t xml:space="preserve">madhvaḥ</w:t>
      </w:r>
      <w:r>
        <w:t xml:space="preserve"> </w:t>
      </w:r>
      <w:r>
        <w:t xml:space="preserve">— when the</w:t>
      </w:r>
      <w:r>
        <w:t xml:space="preserve"> </w:t>
      </w:r>
      <w:r>
        <w:rPr>
          <w:iCs/>
          <w:i/>
        </w:rPr>
        <w:t xml:space="preserve">guṇa</w:t>
      </w:r>
      <w:r>
        <w:t xml:space="preserve"> </w:t>
      </w:r>
      <w:r>
        <w:t xml:space="preserve">and other changes in</w:t>
      </w:r>
      <w:r>
        <w:t xml:space="preserve"> </w:t>
      </w:r>
      <w:r>
        <w:rPr>
          <w:iCs/>
          <w:i/>
        </w:rPr>
        <w:t xml:space="preserve">jas</w:t>
      </w:r>
      <w:r>
        <w:t xml:space="preserve"> </w:t>
      </w:r>
      <w:r>
        <w:t xml:space="preserve">and the following cases do not occur, by the statement</w:t>
      </w:r>
      <w:r>
        <w:t xml:space="preserve"> </w:t>
      </w:r>
      <w:r>
        <w:t xml:space="preserve">“</w:t>
      </w:r>
      <w:r>
        <w:rPr>
          <w:iCs/>
          <w:i/>
        </w:rPr>
        <w:t xml:space="preserve">jasādiṣu chandasi vā vacanam</w:t>
      </w:r>
      <w:r>
        <w:t xml:space="preserve">”</w:t>
      </w:r>
      <w:r>
        <w:t xml:space="preserve"> </w:t>
      </w:r>
      <w:r>
        <w:t xml:space="preserve">the</w:t>
      </w:r>
      <w:r>
        <w:t xml:space="preserve"> </w:t>
      </w:r>
      <w:r>
        <w:rPr>
          <w:iCs/>
          <w:i/>
        </w:rPr>
        <w:t xml:space="preserve">yaṇ</w:t>
      </w:r>
      <w:r>
        <w:t xml:space="preserve"> </w:t>
      </w:r>
      <w:r>
        <w:t xml:space="preserve">substitution; the genitive is in the sense of the object.</w:t>
      </w:r>
    </w:p>
    <w:p>
      <w:pPr>
        <w:numPr>
          <w:ilvl w:val="0"/>
          <w:numId w:val="1089"/>
        </w:numPr>
        <w:pStyle w:val="Compact"/>
      </w:pPr>
      <w:r>
        <w:rPr>
          <w:iCs/>
          <w:i/>
          <w:bCs/>
          <w:b/>
        </w:rPr>
        <w:t xml:space="preserve">pibantā</w:t>
      </w:r>
      <w:r>
        <w:t xml:space="preserve"> </w:t>
      </w:r>
      <w:r>
        <w:t xml:space="preserve">— root</w:t>
      </w:r>
      <w:r>
        <w:t xml:space="preserve"> </w:t>
      </w:r>
      <w:r>
        <w:rPr>
          <w:iCs/>
          <w:i/>
        </w:rPr>
        <w:t xml:space="preserve">pā pāne</w:t>
      </w:r>
      <w:r>
        <w:t xml:space="preserve">;</w:t>
      </w:r>
      <w:r>
        <w:t xml:space="preserve"> </w:t>
      </w:r>
      <w:r>
        <w:rPr>
          <w:iCs/>
          <w:i/>
        </w:rPr>
        <w:t xml:space="preserve">śatṛ</w:t>
      </w:r>
      <w:r>
        <w:t xml:space="preserve"> </w:t>
      </w:r>
      <w:r>
        <w:t xml:space="preserve">in place of</w:t>
      </w:r>
      <w:r>
        <w:t xml:space="preserve"> </w:t>
      </w:r>
      <w:r>
        <w:rPr>
          <w:iCs/>
          <w:i/>
        </w:rPr>
        <w:t xml:space="preserve">laṭ</w:t>
      </w:r>
      <w:r>
        <w:t xml:space="preserve">;</w:t>
      </w:r>
      <w:r>
        <w:t xml:space="preserve"> </w:t>
      </w:r>
      <w:r>
        <w:rPr>
          <w:iCs/>
          <w:i/>
        </w:rPr>
        <w:t xml:space="preserve">śap</w:t>
      </w:r>
      <w:r>
        <w:t xml:space="preserve"> </w:t>
      </w:r>
      <w:r>
        <w:t xml:space="preserve">as</w:t>
      </w:r>
      <w:r>
        <w:t xml:space="preserve"> </w:t>
      </w:r>
      <w:r>
        <w:rPr>
          <w:iCs/>
          <w:i/>
        </w:rPr>
        <w:t xml:space="preserve">vikaraṇa</w:t>
      </w:r>
      <w:r>
        <w:t xml:space="preserve">; by</w:t>
      </w:r>
      <w:r>
        <w:t xml:space="preserve"> </w:t>
      </w:r>
      <w:r>
        <w:t xml:space="preserve">“</w:t>
      </w:r>
      <w:r>
        <w:rPr>
          <w:iCs/>
          <w:i/>
        </w:rPr>
        <w:t xml:space="preserve">pāghrādhmā…</w:t>
      </w:r>
      <w:r>
        <w:t xml:space="preserve">”</w:t>
      </w:r>
      <w:r>
        <w:t xml:space="preserve"> </w:t>
      </w:r>
      <w:r>
        <w:t xml:space="preserve">(Pā. Sū. 7-3-78 [?])</w:t>
      </w:r>
      <w:r>
        <w:t xml:space="preserve"> </w:t>
      </w:r>
      <w:r>
        <w:rPr>
          <w:iCs/>
          <w:i/>
        </w:rPr>
        <w:t xml:space="preserve">piba</w:t>
      </w:r>
      <w:r>
        <w:t xml:space="preserve"> </w:t>
      </w:r>
      <w:r>
        <w:t xml:space="preserve">substituted; the</w:t>
      </w:r>
      <w:r>
        <w:t xml:space="preserve"> </w:t>
      </w:r>
      <w:r>
        <w:rPr>
          <w:iCs/>
          <w:i/>
        </w:rPr>
        <w:t xml:space="preserve">lasārvadhātuka</w:t>
      </w:r>
      <w:r>
        <w:t xml:space="preserve"> </w:t>
      </w:r>
      <w:r>
        <w:t xml:space="preserve">being</w:t>
      </w:r>
      <w:r>
        <w:t xml:space="preserve"> </w:t>
      </w:r>
      <w:r>
        <w:rPr>
          <w:iCs/>
          <w:i/>
        </w:rPr>
        <w:t xml:space="preserve">anudātta</w:t>
      </w:r>
      <w:r>
        <w:t xml:space="preserve">, the root accent remains.</w:t>
      </w:r>
    </w:p>
    <w:p>
      <w:pPr>
        <w:numPr>
          <w:ilvl w:val="0"/>
          <w:numId w:val="1089"/>
        </w:numPr>
        <w:pStyle w:val="Compact"/>
      </w:pPr>
      <w:r>
        <w:rPr>
          <w:iCs/>
          <w:i/>
          <w:bCs/>
          <w:b/>
        </w:rPr>
        <w:t xml:space="preserve">sacethe</w:t>
      </w:r>
      <w:r>
        <w:t xml:space="preserve"> </w:t>
      </w:r>
      <w:r>
        <w:t xml:space="preserve">— root</w:t>
      </w:r>
      <w:r>
        <w:t xml:space="preserve"> </w:t>
      </w:r>
      <w:r>
        <w:rPr>
          <w:iCs/>
          <w:i/>
        </w:rPr>
        <w:t xml:space="preserve">saca samavāye</w:t>
      </w:r>
      <w:r>
        <w:t xml:space="preserve">;</w:t>
      </w:r>
      <w:r>
        <w:t xml:space="preserve"> </w:t>
      </w:r>
      <w:r>
        <w:rPr>
          <w:iCs/>
          <w:i/>
        </w:rPr>
        <w:t xml:space="preserve">laṭ</w:t>
      </w:r>
      <w:r>
        <w:t xml:space="preserve">, third person dual;</w:t>
      </w:r>
      <w:r>
        <w:t xml:space="preserve"> </w:t>
      </w:r>
      <w:r>
        <w:rPr>
          <w:iCs/>
          <w:i/>
        </w:rPr>
        <w:t xml:space="preserve">tiṅ</w:t>
      </w:r>
      <w:r>
        <w:t xml:space="preserve">-final</w:t>
      </w:r>
      <w:r>
        <w:t xml:space="preserve"> </w:t>
      </w:r>
      <w:r>
        <w:rPr>
          <w:iCs/>
          <w:i/>
        </w:rPr>
        <w:t xml:space="preserve">nighāta</w:t>
      </w:r>
      <w:r>
        <w:t xml:space="preserve"> </w:t>
      </w:r>
      <w:r>
        <w:t xml:space="preserve">accent. ‖ 1 ‖</w:t>
      </w:r>
    </w:p>
    <w:p>
      <w:r>
        <w:pict>
          <v:rect style="width:0;height:1.5pt" o:hralign="center" o:hrstd="t" o:hr="t"/>
        </w:pict>
      </w:r>
    </w:p>
    <w:p>
      <w:pPr>
        <w:pStyle w:val="FirstParagraph"/>
      </w:pPr>
      <w:r>
        <w:rPr>
          <w:bCs/>
          <w:b/>
        </w:rPr>
        <w:t xml:space="preserve">Sūkta 180, Ṛk 2</w:t>
      </w:r>
    </w:p>
    <w:p>
      <w:pPr>
        <w:pStyle w:val="BodyText"/>
      </w:pPr>
      <w:r>
        <w:rPr>
          <w:bCs/>
          <w:b/>
        </w:rPr>
        <w:t xml:space="preserve">Saṃhitā-pāṭha</w:t>
      </w:r>
    </w:p>
    <w:p>
      <w:pPr>
        <w:pStyle w:val="BlockText"/>
      </w:pPr>
      <w:r>
        <w:t xml:space="preserve">युवमत्यस्याव नक्षथो यद्विपत्मनो नर्यस्य प्रयज्योः ।</w:t>
      </w:r>
      <w:r>
        <w:t xml:space="preserve"> </w:t>
      </w:r>
      <w:r>
        <w:t xml:space="preserve">स्वसा यद्वां विश्वगूर्ती भराति वाजायेट्टे मधुपाविषे च ॥ २ ॥</w:t>
      </w:r>
    </w:p>
    <w:p>
      <w:pPr>
        <w:pStyle w:val="FirstParagraph"/>
      </w:pPr>
      <w:r>
        <w:rPr>
          <w:bCs/>
          <w:b/>
        </w:rPr>
        <w:t xml:space="preserve">Pada-pāṭha</w:t>
      </w:r>
    </w:p>
    <w:p>
      <w:pPr>
        <w:pStyle w:val="BlockText"/>
      </w:pPr>
      <w:r>
        <w:t xml:space="preserve">युवम् । अत्यस्य । अव । नक्षथः । यत् । विऽपत्मनः । नर्यस्य । प्रऽयज्योः ।</w:t>
      </w:r>
      <w:r>
        <w:t xml:space="preserve"> </w:t>
      </w:r>
      <w:r>
        <w:t xml:space="preserve">स्वसा । यत् । वाम् । विश्वऽगूर्ती इति विश्वऽगूर्ती । भराति । वाजाय । ईट्टे । मधुऽपौ । इषे । च ॥ २ ॥</w:t>
      </w:r>
    </w:p>
    <w:p>
      <w:pPr>
        <w:pStyle w:val="FirstParagraph"/>
      </w:pPr>
      <w:r>
        <w:rPr>
          <w:bCs/>
          <w:b/>
        </w:rPr>
        <w:t xml:space="preserve">Sāyaṇa-bhāṣya</w:t>
      </w:r>
    </w:p>
    <w:p>
      <w:pPr>
        <w:pStyle w:val="BlockText"/>
      </w:pPr>
      <w:r>
        <w:t xml:space="preserve">हे अश्विनौ युवं युवां यदेत्यस्यातनशीलस्य [?] सततसञ्चारिणो विपत्मनो विविधगमनस्य विचित्रगमनस्य वा नर्यस्य मनुष्याणां हितस्य प्रयज्योः प्रकर्षेण</w:t>
      </w:r>
    </w:p>
    <w:p>
      <w:pPr>
        <w:pStyle w:val="BlockText"/>
      </w:pPr>
      <w:r>
        <w:rPr>
          <w:iCs/>
          <w:i/>
        </w:rPr>
        <w:t xml:space="preserve">he aśvinau yuvaṃ yuvāṃ yadetyasyātanaśīlasya [?] satatasañcāriṇo vipatmano vividhagamanasya vicitragamanasya vā naryasya manuṣyāṇāṃ hitasya prayajyoḥ prakarṣeṇa</w:t>
      </w:r>
    </w:p>
    <w:bookmarkEnd w:id="585"/>
    <w:bookmarkStart w:id="586" w:name="printed-p.-502-pdf-522"/>
    <w:p>
      <w:pPr>
        <w:pStyle w:val="Heading3"/>
      </w:pPr>
      <w:r>
        <w:t xml:space="preserve">Printed p. 502 (PDF 522)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502.)</w:t>
      </w:r>
    </w:p>
    <w:p>
      <w:pPr>
        <w:pStyle w:val="BlockText"/>
      </w:pPr>
      <w:r>
        <w:t xml:space="preserve">पूज्यस्य ॥ एतानि कर्मणि षष्ठ्यन्तानि ॥ उक्तरूपं रथमववासत्त्तुदुदयोत्त्रोर्वं [?] नक्षथः व्याप्नुथो देवयजनं गन्तुम् । किंच यद्यदा हे विश्वगूर्ती सर्वस्तुत्यौ सर्वदोद्गूर्णौ वा वां युवयोः स्वसा स्वसृस्थानीया स्वयंसारिणी वोषा [?] भराति पोषयते त्वदागमनाय प्रभातं करोति । यदा हे मधुपौ मधुरस्य सोमरसस्य पातारौ युवां यजमानो वाजाय बलाय गमनाय वेषे [?] प्रभूतान्नायेट्टे स्तौति । तदा रथं प्राप्नुथ इत्यर्थः ॥ [as read; the first sentence on this page is doubtful [?]]</w:t>
      </w:r>
    </w:p>
    <w:p>
      <w:pPr>
        <w:pStyle w:val="FirstParagraph"/>
      </w:pPr>
      <w:r>
        <w:rPr>
          <w:iCs/>
          <w:i/>
        </w:rPr>
        <w:t xml:space="preserve">Gist:</w:t>
      </w:r>
      <w:r>
        <w:t xml:space="preserve"> </w:t>
      </w:r>
      <w:r>
        <w:t xml:space="preserve">The Aśvins set out in their swift, much-worshipped chariot when their sister Dawn rises and the sacrificer praises them for strength and food.</w:t>
      </w:r>
    </w:p>
    <w:p>
      <w:pPr>
        <w:pStyle w:val="BodyText"/>
      </w:pPr>
      <w:r>
        <w:rPr>
          <w:bCs/>
          <w:b/>
        </w:rPr>
        <w:t xml:space="preserve">Pratipadārtha</w:t>
      </w:r>
    </w:p>
    <w:p>
      <w:pPr>
        <w:pStyle w:val="BodyText"/>
      </w:pPr>
      <w:r>
        <w:t xml:space="preserve">(</w:t>
      </w:r>
      <w:r>
        <w:rPr>
          <w:iCs/>
          <w:i/>
        </w:rPr>
        <w:t xml:space="preserve">he</w:t>
      </w:r>
      <w:r>
        <w:t xml:space="preserve"> </w:t>
      </w:r>
      <w:r>
        <w:rPr>
          <w:bCs/>
          <w:b/>
        </w:rPr>
        <w:t xml:space="preserve">Aśvinau</w:t>
      </w:r>
      <w:r>
        <w:t xml:space="preserve">) — O Aśvins;</w:t>
      </w:r>
      <w:r>
        <w:t xml:space="preserve"> </w:t>
      </w:r>
      <w:r>
        <w:rPr>
          <w:bCs/>
          <w:b/>
        </w:rPr>
        <w:t xml:space="preserve">yuvam</w:t>
      </w:r>
      <w:r>
        <w:t xml:space="preserve"> </w:t>
      </w:r>
      <w:r>
        <w:t xml:space="preserve">— you two;</w:t>
      </w:r>
      <w:r>
        <w:t xml:space="preserve"> </w:t>
      </w:r>
      <w:r>
        <w:rPr>
          <w:bCs/>
          <w:b/>
        </w:rPr>
        <w:t xml:space="preserve">yat</w:t>
      </w:r>
      <w:r>
        <w:t xml:space="preserve"> </w:t>
      </w:r>
      <w:r>
        <w:t xml:space="preserve">— when;</w:t>
      </w:r>
      <w:r>
        <w:t xml:space="preserve"> </w:t>
      </w:r>
      <w:r>
        <w:rPr>
          <w:bCs/>
          <w:b/>
        </w:rPr>
        <w:t xml:space="preserve">atyasya</w:t>
      </w:r>
      <w:r>
        <w:t xml:space="preserve"> </w:t>
      </w:r>
      <w:r>
        <w:t xml:space="preserve">— constantly moving;</w:t>
      </w:r>
      <w:r>
        <w:t xml:space="preserve"> </w:t>
      </w:r>
      <w:r>
        <w:rPr>
          <w:bCs/>
          <w:b/>
        </w:rPr>
        <w:t xml:space="preserve">vipatmanaḥ</w:t>
      </w:r>
      <w:r>
        <w:t xml:space="preserve"> </w:t>
      </w:r>
      <w:r>
        <w:t xml:space="preserve">— of varied (wonderful) motion;</w:t>
      </w:r>
      <w:r>
        <w:t xml:space="preserve"> </w:t>
      </w:r>
      <w:r>
        <w:rPr>
          <w:bCs/>
          <w:b/>
        </w:rPr>
        <w:t xml:space="preserve">naryasya</w:t>
      </w:r>
      <w:r>
        <w:t xml:space="preserve"> </w:t>
      </w:r>
      <w:r>
        <w:t xml:space="preserve">— beneficial to men;</w:t>
      </w:r>
      <w:r>
        <w:t xml:space="preserve"> </w:t>
      </w:r>
      <w:r>
        <w:rPr>
          <w:bCs/>
          <w:b/>
        </w:rPr>
        <w:t xml:space="preserve">prayajyoḥ</w:t>
      </w:r>
      <w:r>
        <w:t xml:space="preserve"> </w:t>
      </w:r>
      <w:r>
        <w:t xml:space="preserve">— especially to be honoured (your chariot);</w:t>
      </w:r>
      <w:r>
        <w:t xml:space="preserve"> </w:t>
      </w:r>
      <w:r>
        <w:rPr>
          <w:bCs/>
          <w:b/>
        </w:rPr>
        <w:t xml:space="preserve">ava nakṣathaḥ</w:t>
      </w:r>
      <w:r>
        <w:t xml:space="preserve"> </w:t>
      </w:r>
      <w:r>
        <w:t xml:space="preserve">— you set out downward (to go to the sacrificial hall); (</w:t>
      </w:r>
      <w:r>
        <w:rPr>
          <w:bCs/>
          <w:b/>
        </w:rPr>
        <w:t xml:space="preserve">kiṃ ca</w:t>
      </w:r>
      <w:r>
        <w:t xml:space="preserve"> </w:t>
      </w:r>
      <w:r>
        <w:t xml:space="preserve">— and)</w:t>
      </w:r>
      <w:r>
        <w:t xml:space="preserve"> </w:t>
      </w:r>
      <w:r>
        <w:rPr>
          <w:bCs/>
          <w:b/>
        </w:rPr>
        <w:t xml:space="preserve">yat</w:t>
      </w:r>
      <w:r>
        <w:t xml:space="preserve"> </w:t>
      </w:r>
      <w:r>
        <w:t xml:space="preserve">— when; (</w:t>
      </w:r>
      <w:r>
        <w:rPr>
          <w:iCs/>
          <w:i/>
        </w:rPr>
        <w:t xml:space="preserve">he</w:t>
      </w:r>
      <w:r>
        <w:t xml:space="preserve">)</w:t>
      </w:r>
      <w:r>
        <w:t xml:space="preserve"> </w:t>
      </w:r>
      <w:r>
        <w:rPr>
          <w:bCs/>
          <w:b/>
        </w:rPr>
        <w:t xml:space="preserve">viśvagūrtī</w:t>
      </w:r>
      <w:r>
        <w:t xml:space="preserve"> </w:t>
      </w:r>
      <w:r>
        <w:t xml:space="preserve">— O all-praised (ever eager) Aśvins;</w:t>
      </w:r>
      <w:r>
        <w:t xml:space="preserve"> </w:t>
      </w:r>
      <w:r>
        <w:rPr>
          <w:bCs/>
          <w:b/>
        </w:rPr>
        <w:t xml:space="preserve">vām</w:t>
      </w:r>
      <w:r>
        <w:t xml:space="preserve"> </w:t>
      </w:r>
      <w:r>
        <w:t xml:space="preserve">— your;</w:t>
      </w:r>
      <w:r>
        <w:t xml:space="preserve"> </w:t>
      </w:r>
      <w:r>
        <w:rPr>
          <w:bCs/>
          <w:b/>
        </w:rPr>
        <w:t xml:space="preserve">svasā</w:t>
      </w:r>
      <w:r>
        <w:t xml:space="preserve"> </w:t>
      </w:r>
      <w:r>
        <w:t xml:space="preserve">— the sister-like (going by her own power) Dawn-goddess;</w:t>
      </w:r>
      <w:r>
        <w:t xml:space="preserve"> </w:t>
      </w:r>
      <w:r>
        <w:rPr>
          <w:bCs/>
          <w:b/>
        </w:rPr>
        <w:t xml:space="preserve">bharāti</w:t>
      </w:r>
      <w:r>
        <w:t xml:space="preserve"> </w:t>
      </w:r>
      <w:r>
        <w:t xml:space="preserve">— nourishes (you) [or rouses (you) for coming]; (</w:t>
      </w:r>
      <w:r>
        <w:rPr>
          <w:bCs/>
          <w:b/>
        </w:rPr>
        <w:t xml:space="preserve">tadā</w:t>
      </w:r>
      <w:r>
        <w:t xml:space="preserve"> </w:t>
      </w:r>
      <w:r>
        <w:t xml:space="preserve">— then) (</w:t>
      </w:r>
      <w:r>
        <w:rPr>
          <w:iCs/>
          <w:i/>
        </w:rPr>
        <w:t xml:space="preserve">he</w:t>
      </w:r>
      <w:r>
        <w:t xml:space="preserve">)</w:t>
      </w:r>
      <w:r>
        <w:t xml:space="preserve"> </w:t>
      </w:r>
      <w:r>
        <w:rPr>
          <w:bCs/>
          <w:b/>
        </w:rPr>
        <w:t xml:space="preserve">madhupau</w:t>
      </w:r>
      <w:r>
        <w:t xml:space="preserve"> </w:t>
      </w:r>
      <w:r>
        <w:t xml:space="preserve">— O drinkers of the Soma juice;</w:t>
      </w:r>
      <w:r>
        <w:t xml:space="preserve"> </w:t>
      </w:r>
      <w:r>
        <w:rPr>
          <w:bCs/>
          <w:b/>
        </w:rPr>
        <w:t xml:space="preserve">vām</w:t>
      </w:r>
      <w:r>
        <w:t xml:space="preserve"> </w:t>
      </w:r>
      <w:r>
        <w:t xml:space="preserve">— you two;</w:t>
      </w:r>
      <w:r>
        <w:t xml:space="preserve"> </w:t>
      </w:r>
      <w:r>
        <w:rPr>
          <w:bCs/>
          <w:b/>
        </w:rPr>
        <w:t xml:space="preserve">vājāya</w:t>
      </w:r>
      <w:r>
        <w:t xml:space="preserve"> </w:t>
      </w:r>
      <w:r>
        <w:t xml:space="preserve">— for strength or for going;</w:t>
      </w:r>
      <w:r>
        <w:t xml:space="preserve"> </w:t>
      </w:r>
      <w:r>
        <w:rPr>
          <w:bCs/>
          <w:b/>
        </w:rPr>
        <w:t xml:space="preserve">iṣe ca</w:t>
      </w:r>
      <w:r>
        <w:t xml:space="preserve"> </w:t>
      </w:r>
      <w:r>
        <w:t xml:space="preserve">— and for abundant food;</w:t>
      </w:r>
      <w:r>
        <w:t xml:space="preserve"> </w:t>
      </w:r>
      <w:r>
        <w:rPr>
          <w:bCs/>
          <w:b/>
        </w:rPr>
        <w:t xml:space="preserve">īṭṭe</w:t>
      </w:r>
      <w:r>
        <w:t xml:space="preserve"> </w:t>
      </w:r>
      <w:r>
        <w:t xml:space="preserve">— (the sacrificer) praises.</w:t>
      </w:r>
    </w:p>
    <w:p>
      <w:pPr>
        <w:pStyle w:val="BodyText"/>
      </w:pPr>
      <w:r>
        <w:rPr>
          <w:bCs/>
          <w:b/>
        </w:rPr>
        <w:t xml:space="preserve">Bhāvārtha</w:t>
      </w:r>
    </w:p>
    <w:p>
      <w:pPr>
        <w:pStyle w:val="BodyText"/>
      </w:pPr>
      <w:r>
        <w:t xml:space="preserve">O all-praised Aśvins, drinkers of the Soma! When your chariot, ever moving, of wonderful motion, beneficial to men and highly worthy of honour, sets out for the sacrificial hall, as your sister-like goddess Dawn rises at your coming; then the sacrificer praises you, praying</w:t>
      </w:r>
      <w:r>
        <w:t xml:space="preserve"> </w:t>
      </w:r>
      <w:r>
        <w:t xml:space="preserve">“</w:t>
      </w:r>
      <w:r>
        <w:t xml:space="preserve">grant strength and food</w:t>
      </w:r>
      <w:r>
        <w:t xml:space="preserve">”</w:t>
      </w:r>
      <w:r>
        <w:t xml:space="preserve">.</w:t>
      </w:r>
    </w:p>
    <w:p>
      <w:pPr>
        <w:pStyle w:val="BodyText"/>
      </w:pPr>
      <w:r>
        <w:rPr>
          <w:bCs/>
          <w:b/>
        </w:rPr>
        <w:t xml:space="preserve">Printed English</w:t>
      </w:r>
    </w:p>
    <w:p>
      <w:pPr>
        <w:pStyle w:val="BlockText"/>
      </w:pPr>
      <w:r>
        <w:t xml:space="preserve">Direct downwards (the course) of your (car) swift moving, variously going, friendly to man, and to be especially venerated, when, all adorable, your sister (dawn) prepares (for your approach), and (the institutor of the ceremony) worships you, drinkers of the Soma juice, for the sake (of obtaining) strength and food.</w:t>
      </w:r>
    </w:p>
    <w:p>
      <w:pPr>
        <w:pStyle w:val="FirstParagraph"/>
      </w:pPr>
      <w:r>
        <w:rPr>
          <w:bCs/>
          <w:b/>
        </w:rPr>
        <w:t xml:space="preserve">Special Topics (Viśeṣaviṣayagaḷu)</w:t>
      </w:r>
    </w:p>
    <w:p>
      <w:pPr>
        <w:pStyle w:val="BodyText"/>
      </w:pPr>
      <w:r>
        <w:t xml:space="preserve">In this ṛk both the nature of the chariot of the deities Aśvins and the relation between them and the deity Uṣas (Dawn) are described.</w:t>
      </w:r>
    </w:p>
    <w:p>
      <w:r>
        <w:pict>
          <v:rect style="width:0;height:1.5pt" o:hralign="center" o:hrstd="t" o:hr="t"/>
        </w:pict>
      </w:r>
    </w:p>
    <w:bookmarkEnd w:id="586"/>
    <w:bookmarkStart w:id="587" w:name="printed-p.-503-pdf-523"/>
    <w:p>
      <w:pPr>
        <w:pStyle w:val="Heading3"/>
      </w:pPr>
      <w:r>
        <w:t xml:space="preserve">Printed p. 503 (PDF 523)</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503.)</w:t>
      </w:r>
    </w:p>
    <w:p>
      <w:pPr>
        <w:pStyle w:val="BodyText"/>
      </w:pPr>
      <w:r>
        <w:rPr>
          <w:bCs/>
          <w:b/>
        </w:rPr>
        <w:t xml:space="preserve">Special Topics (continued)</w:t>
      </w:r>
    </w:p>
    <w:p>
      <w:pPr>
        <w:pStyle w:val="BodyText"/>
      </w:pPr>
      <w:r>
        <w:rPr>
          <w:iCs/>
          <w:i/>
          <w:bCs/>
          <w:b/>
        </w:rPr>
        <w:t xml:space="preserve">atyasya — atanaśīlasya, satatasaṃcāriṇaḥ</w:t>
      </w:r>
      <w:r>
        <w:t xml:space="preserve"> </w:t>
      </w:r>
      <w:r>
        <w:t xml:space="preserve">—</w:t>
      </w:r>
      <w:r>
        <w:t xml:space="preserve"> </w:t>
      </w:r>
      <w:r>
        <w:t xml:space="preserve">“</w:t>
      </w:r>
      <w:r>
        <w:t xml:space="preserve">of one that moves constantly, that ranges without break</w:t>
      </w:r>
      <w:r>
        <w:t xml:space="preserve">”</w:t>
      </w:r>
      <w:r>
        <w:t xml:space="preserve">: i.e. having the nature of moving always without a break. This word is an epithet of the chariot and shows the nature of the chariot. In general it is used as an epithet of horses and of the Āditya, who always move.</w:t>
      </w:r>
    </w:p>
    <w:p>
      <w:pPr>
        <w:pStyle w:val="BlockText"/>
      </w:pPr>
      <w:r>
        <w:t xml:space="preserve">एष प्र पूर्वीरव तस्य चम्रिषोऽत्यो न योषामुदयंस्त भुर्वणिः ।</w:t>
      </w:r>
      <w:r>
        <w:t xml:space="preserve"> </w:t>
      </w:r>
      <w:r>
        <w:t xml:space="preserve">दक्षं महे पाययते हिरण्ययं रथमावृत्या हरियोगमृभ्वसम् ॥</w:t>
      </w:r>
    </w:p>
    <w:p>
      <w:pPr>
        <w:pStyle w:val="BlockText"/>
      </w:pPr>
      <w:r>
        <w:rPr>
          <w:iCs/>
          <w:i/>
        </w:rPr>
        <w:t xml:space="preserve">eṣa pra pūrvīrava tasya camriṣo ’tyo na yoṣāmudayaṃsta bhurvaṇiḥ |</w:t>
      </w:r>
      <w:r>
        <w:t xml:space="preserve"> </w:t>
      </w:r>
      <w:r>
        <w:rPr>
          <w:iCs/>
          <w:i/>
        </w:rPr>
        <w:t xml:space="preserve">dakṣaṃ mahe pāyayate hiraṇyayaṃ rathamāvṛtyā hariyogamṛbhvasam ‖</w:t>
      </w:r>
    </w:p>
    <w:p>
      <w:pPr>
        <w:pStyle w:val="FirstParagraph"/>
      </w:pPr>
      <w:r>
        <w:t xml:space="preserve">(Ṛ. Saṃ. 1-56-1 [?]) — in this ṛk</w:t>
      </w:r>
      <w:r>
        <w:t xml:space="preserve"> </w:t>
      </w:r>
      <w:r>
        <w:rPr>
          <w:iCs/>
          <w:i/>
        </w:rPr>
        <w:t xml:space="preserve">atyaḥ</w:t>
      </w:r>
      <w:r>
        <w:t xml:space="preserve"> </w:t>
      </w:r>
      <w:r>
        <w:t xml:space="preserve">is said of the horse; and</w:t>
      </w:r>
    </w:p>
    <w:p>
      <w:pPr>
        <w:pStyle w:val="BlockText"/>
      </w:pPr>
      <w:r>
        <w:t xml:space="preserve">अस्य श्लोको दिवीयते पृथिव्यामत्यो न यंसद्यक्षभृद्विचेताः ।</w:t>
      </w:r>
      <w:r>
        <w:t xml:space="preserve"> </w:t>
      </w:r>
      <w:r>
        <w:t xml:space="preserve">मृगाणां न हेतयो यन्ति चेमा बृहस्पतेरहिमायाँ अभि द्यून् ॥</w:t>
      </w:r>
    </w:p>
    <w:p>
      <w:pPr>
        <w:pStyle w:val="BlockText"/>
      </w:pPr>
      <w:r>
        <w:rPr>
          <w:iCs/>
          <w:i/>
        </w:rPr>
        <w:t xml:space="preserve">asya śloko divīyate pṛthivyāmatyo na yaṃsadyakṣabhṛdvicetāḥ |</w:t>
      </w:r>
      <w:r>
        <w:t xml:space="preserve"> </w:t>
      </w:r>
      <w:r>
        <w:rPr>
          <w:iCs/>
          <w:i/>
        </w:rPr>
        <w:t xml:space="preserve">mṛgāṇāṃ na hetayo yanti cemā bṛhaspaterahimāyā~ abhi dyūn ‖</w:t>
      </w:r>
    </w:p>
    <w:p>
      <w:pPr>
        <w:pStyle w:val="FirstParagraph"/>
      </w:pPr>
      <w:r>
        <w:t xml:space="preserve">(Ṛ. Saṃ. 1-190-4 [?]) — in this the word is used so as to mean</w:t>
      </w:r>
      <w:r>
        <w:t xml:space="preserve"> </w:t>
      </w:r>
      <w:r>
        <w:rPr>
          <w:iCs/>
          <w:i/>
        </w:rPr>
        <w:t xml:space="preserve">atanaśīlaḥ ādityaḥ</w:t>
      </w:r>
      <w:r>
        <w:t xml:space="preserve"> </w:t>
      </w:r>
      <w:r>
        <w:t xml:space="preserve">(</w:t>
      </w:r>
      <w:r>
        <w:t xml:space="preserve">“</w:t>
      </w:r>
      <w:r>
        <w:t xml:space="preserve">the Āditya, who goes always</w:t>
      </w:r>
      <w:r>
        <w:t xml:space="preserve">”</w:t>
      </w:r>
      <w:r>
        <w:t xml:space="preserve">). In the ṛk at hand it is an epithet of the chariot.</w:t>
      </w:r>
    </w:p>
    <w:p>
      <w:pPr>
        <w:pStyle w:val="BodyText"/>
      </w:pPr>
      <w:r>
        <w:rPr>
          <w:iCs/>
          <w:i/>
          <w:bCs/>
          <w:b/>
        </w:rPr>
        <w:t xml:space="preserve">viśvagūrtī</w:t>
      </w:r>
      <w:r>
        <w:t xml:space="preserve"> </w:t>
      </w:r>
      <w:r>
        <w:t xml:space="preserve">—</w:t>
      </w:r>
      <w:r>
        <w:t xml:space="preserve"> </w:t>
      </w:r>
      <w:r>
        <w:rPr>
          <w:iCs/>
          <w:i/>
        </w:rPr>
        <w:t xml:space="preserve">gūrī</w:t>
      </w:r>
      <w:r>
        <w:t xml:space="preserve"> </w:t>
      </w:r>
      <w:r>
        <w:t xml:space="preserve">(</w:t>
      </w:r>
      <w:r>
        <w:rPr>
          <w:iCs/>
          <w:i/>
        </w:rPr>
        <w:t xml:space="preserve">gur</w:t>
      </w:r>
      <w:r>
        <w:t xml:space="preserve">), from the root meaning</w:t>
      </w:r>
      <w:r>
        <w:t xml:space="preserve"> </w:t>
      </w:r>
      <w:r>
        <w:t xml:space="preserve">“</w:t>
      </w:r>
      <w:r>
        <w:t xml:space="preserve">to exert</w:t>
      </w:r>
      <w:r>
        <w:t xml:space="preserve">”</w:t>
      </w:r>
      <w:r>
        <w:t xml:space="preserve"> </w:t>
      </w:r>
      <w:r>
        <w:t xml:space="preserve">(</w:t>
      </w:r>
      <w:r>
        <w:rPr>
          <w:iCs/>
          <w:i/>
        </w:rPr>
        <w:t xml:space="preserve">udyamane</w:t>
      </w:r>
      <w:r>
        <w:t xml:space="preserve">), the word</w:t>
      </w:r>
      <w:r>
        <w:t xml:space="preserve"> </w:t>
      </w:r>
      <w:r>
        <w:rPr>
          <w:iCs/>
          <w:i/>
        </w:rPr>
        <w:t xml:space="preserve">gūrti</w:t>
      </w:r>
      <w:r>
        <w:t xml:space="preserve"> </w:t>
      </w:r>
      <w:r>
        <w:t xml:space="preserve">is formed. The word</w:t>
      </w:r>
      <w:r>
        <w:t xml:space="preserve"> </w:t>
      </w:r>
      <w:r>
        <w:rPr>
          <w:iCs/>
          <w:i/>
        </w:rPr>
        <w:t xml:space="preserve">gūrti</w:t>
      </w:r>
      <w:r>
        <w:t xml:space="preserve"> </w:t>
      </w:r>
      <w:r>
        <w:t xml:space="preserve">means merely exertion, effort, or action; and this word’s usage everywhere shows that in that effort there is both faith (</w:t>
      </w:r>
      <w:r>
        <w:rPr>
          <w:iCs/>
          <w:i/>
        </w:rPr>
        <w:t xml:space="preserve">śraddhā</w:t>
      </w:r>
      <w:r>
        <w:t xml:space="preserve">) and resolve (</w:t>
      </w:r>
      <w:r>
        <w:rPr>
          <w:iCs/>
          <w:i/>
        </w:rPr>
        <w:t xml:space="preserve">saṅkalpa</w:t>
      </w:r>
      <w:r>
        <w:t xml:space="preserve">). For example:</w:t>
      </w:r>
    </w:p>
    <w:p>
      <w:pPr>
        <w:pStyle w:val="BlockText"/>
      </w:pPr>
      <w:r>
        <w:t xml:space="preserve">यूपव्रस्का उत ये यूपवाहाश्चषालं ये अश्वयूपाय तक्षति ।</w:t>
      </w:r>
      <w:r>
        <w:t xml:space="preserve"> </w:t>
      </w:r>
      <w:r>
        <w:t xml:space="preserve">ये चार्वते पचनं सम्भरन्त्युतो तेषामभिगूर्तिर्न इन्वतु ॥</w:t>
      </w:r>
    </w:p>
    <w:p>
      <w:pPr>
        <w:pStyle w:val="BlockText"/>
      </w:pPr>
      <w:r>
        <w:rPr>
          <w:iCs/>
          <w:i/>
        </w:rPr>
        <w:t xml:space="preserve">yūpavraskā uta ye yūpavāhāścaṣālaṃ ye aśvayūpāya takṣati |</w:t>
      </w:r>
      <w:r>
        <w:t xml:space="preserve"> </w:t>
      </w:r>
      <w:r>
        <w:rPr>
          <w:iCs/>
          <w:i/>
        </w:rPr>
        <w:t xml:space="preserve">ye cārvate pacanaṃ sambharantyuto teṣāmabhigūrtirna invatu ‖</w:t>
      </w:r>
    </w:p>
    <w:p>
      <w:pPr>
        <w:pStyle w:val="FirstParagraph"/>
      </w:pPr>
      <w:r>
        <w:t xml:space="preserve">(Ṛ. Saṃ. 1-162-6 [?]) — here Sāyaṇa explains it as</w:t>
      </w:r>
      <w:r>
        <w:t xml:space="preserve"> </w:t>
      </w:r>
      <w:r>
        <w:t xml:space="preserve">“</w:t>
      </w:r>
      <w:r>
        <w:t xml:space="preserve">resolve joined with faith</w:t>
      </w:r>
      <w:r>
        <w:t xml:space="preserve">”</w:t>
      </w:r>
      <w:r>
        <w:t xml:space="preserve">. In the same way, for words such as</w:t>
      </w:r>
      <w:r>
        <w:t xml:space="preserve"> </w:t>
      </w:r>
      <w:r>
        <w:rPr>
          <w:iCs/>
          <w:i/>
        </w:rPr>
        <w:t xml:space="preserve">svagūrti</w:t>
      </w:r>
      <w:r>
        <w:t xml:space="preserve">,</w:t>
      </w:r>
      <w:r>
        <w:t xml:space="preserve"> </w:t>
      </w:r>
      <w:r>
        <w:rPr>
          <w:iCs/>
          <w:i/>
        </w:rPr>
        <w:t xml:space="preserve">rādhogūrti</w:t>
      </w:r>
      <w:r>
        <w:t xml:space="preserve">,</w:t>
      </w:r>
      <w:r>
        <w:t xml:space="preserve"> </w:t>
      </w:r>
      <w:r>
        <w:rPr>
          <w:iCs/>
          <w:i/>
        </w:rPr>
        <w:t xml:space="preserve">arigūrti</w:t>
      </w:r>
      <w:r>
        <w:t xml:space="preserve">, and for words like</w:t>
      </w:r>
      <w:r>
        <w:t xml:space="preserve"> </w:t>
      </w:r>
      <w:r>
        <w:rPr>
          <w:iCs/>
          <w:i/>
        </w:rPr>
        <w:t xml:space="preserve">gūrtamanāḥ</w:t>
      </w:r>
      <w:r>
        <w:t xml:space="preserve">,</w:t>
      </w:r>
      <w:r>
        <w:t xml:space="preserve"> </w:t>
      </w:r>
      <w:r>
        <w:rPr>
          <w:iCs/>
          <w:i/>
        </w:rPr>
        <w:t xml:space="preserve">gūrtaśravāḥ</w:t>
      </w:r>
      <w:r>
        <w:t xml:space="preserve">,</w:t>
      </w:r>
      <w:r>
        <w:t xml:space="preserve"> </w:t>
      </w:r>
      <w:r>
        <w:rPr>
          <w:iCs/>
          <w:i/>
        </w:rPr>
        <w:t xml:space="preserve">gūrtavasuḥ</w:t>
      </w:r>
      <w:r>
        <w:t xml:space="preserve">, the meanings must be learnt as the context suggests. The Nirukta-writers, on the word</w:t>
      </w:r>
      <w:r>
        <w:t xml:space="preserve"> </w:t>
      </w:r>
      <w:r>
        <w:rPr>
          <w:iCs/>
          <w:i/>
        </w:rPr>
        <w:t xml:space="preserve">svagūrta</w:t>
      </w:r>
      <w:r>
        <w:t xml:space="preserve">:</w:t>
      </w:r>
    </w:p>
    <w:p>
      <w:pPr>
        <w:pStyle w:val="BlockText"/>
      </w:pPr>
      <w:r>
        <w:t xml:space="preserve">समस्मिन्नञ्जायमान आसते ग्ना उतेमवर्धन्नद्यः स्वगूर्ताः ।</w:t>
      </w:r>
      <w:r>
        <w:t xml:space="preserve"> </w:t>
      </w:r>
      <w:r>
        <w:t xml:space="preserve">महे यत्त्वा पुरूरवो रणायावर्धयन् दस्युहत्याय देवाः ॥</w:t>
      </w:r>
    </w:p>
    <w:p>
      <w:pPr>
        <w:pStyle w:val="BlockText"/>
      </w:pPr>
      <w:r>
        <w:rPr>
          <w:iCs/>
          <w:i/>
        </w:rPr>
        <w:t xml:space="preserve">samasminnañjāyamāna āsate gnā utemavardhannadyaḥ svagūrtāḥ |</w:t>
      </w:r>
      <w:r>
        <w:t xml:space="preserve"> </w:t>
      </w:r>
      <w:r>
        <w:rPr>
          <w:iCs/>
          <w:i/>
        </w:rPr>
        <w:t xml:space="preserve">mahe yattvā purūravo raṇāyāvardhayan dasyuhatyāya devāḥ ‖</w:t>
      </w:r>
    </w:p>
    <w:p>
      <w:pPr>
        <w:pStyle w:val="FirstParagraph"/>
      </w:pPr>
      <w:r>
        <w:t xml:space="preserve">(Ṛ. Saṃ. 10-95-7 [?]) — citing this ṛk, they explain</w:t>
      </w:r>
      <w:r>
        <w:t xml:space="preserve"> </w:t>
      </w:r>
      <w:r>
        <w:rPr>
          <w:iCs/>
          <w:i/>
        </w:rPr>
        <w:t xml:space="preserve">svagūrtāḥ</w:t>
      </w:r>
      <w:r>
        <w:t xml:space="preserve"> </w:t>
      </w:r>
      <w:r>
        <w:t xml:space="preserve">there as</w:t>
      </w:r>
      <w:r>
        <w:t xml:space="preserve"> </w:t>
      </w:r>
      <w:r>
        <w:rPr>
          <w:iCs/>
          <w:i/>
        </w:rPr>
        <w:t xml:space="preserve">svayaṃgāminyaḥ</w:t>
      </w:r>
      <w:r>
        <w:t xml:space="preserve"> </w:t>
      </w:r>
      <w:r>
        <w:t xml:space="preserve">(</w:t>
      </w:r>
      <w:r>
        <w:t xml:space="preserve">“</w:t>
      </w:r>
      <w:r>
        <w:t xml:space="preserve">going of themselves</w:t>
      </w:r>
      <w:r>
        <w:t xml:space="preserve">”</w:t>
      </w:r>
      <w:r>
        <w:t xml:space="preserve">). Here the word</w:t>
      </w:r>
      <w:r>
        <w:t xml:space="preserve"> </w:t>
      </w:r>
      <w:r>
        <w:rPr>
          <w:iCs/>
          <w:i/>
        </w:rPr>
        <w:t xml:space="preserve">gūrta</w:t>
      </w:r>
      <w:r>
        <w:t xml:space="preserve"> </w:t>
      </w:r>
      <w:r>
        <w:t xml:space="preserve">has no sense such as</w:t>
      </w:r>
      <w:r>
        <w:t xml:space="preserve"> </w:t>
      </w:r>
      <w:r>
        <w:t xml:space="preserve">“</w:t>
      </w:r>
      <w:r>
        <w:t xml:space="preserve">faith</w:t>
      </w:r>
      <w:r>
        <w:t xml:space="preserve">”</w:t>
      </w:r>
      <w:r>
        <w:t xml:space="preserve"> </w:t>
      </w:r>
      <w:r>
        <w:t xml:space="preserve">or</w:t>
      </w:r>
      <w:r>
        <w:t xml:space="preserve"> </w:t>
      </w:r>
      <w:r>
        <w:t xml:space="preserve">“</w:t>
      </w:r>
      <w:r>
        <w:t xml:space="preserve">resolve</w:t>
      </w:r>
      <w:r>
        <w:t xml:space="preserve">”</w:t>
      </w:r>
      <w:r>
        <w:t xml:space="preserve">; it is evident that it has only the sense of</w:t>
      </w:r>
      <w:r>
        <w:t xml:space="preserve"> </w:t>
      </w:r>
      <w:r>
        <w:t xml:space="preserve">“</w:t>
      </w:r>
      <w:r>
        <w:t xml:space="preserve">going</w:t>
      </w:r>
      <w:r>
        <w:t xml:space="preserve">”</w:t>
      </w:r>
      <w:r>
        <w:t xml:space="preserve"> </w:t>
      </w:r>
      <w:r>
        <w:t xml:space="preserve">(</w:t>
      </w:r>
      <w:r>
        <w:rPr>
          <w:iCs/>
          <w:i/>
        </w:rPr>
        <w:t xml:space="preserve">gamana</w:t>
      </w:r>
      <w:r>
        <w:t xml:space="preserve">). In the same way …</w:t>
      </w:r>
    </w:p>
    <w:bookmarkEnd w:id="587"/>
    <w:bookmarkStart w:id="588" w:name="printed-p.-504-pdf-524"/>
    <w:p>
      <w:pPr>
        <w:pStyle w:val="Heading3"/>
      </w:pPr>
      <w:r>
        <w:t xml:space="preserve">Printed p. 504 (PDF 524)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504.)</w:t>
      </w:r>
    </w:p>
    <w:p>
      <w:pPr>
        <w:pStyle w:val="BlockText"/>
      </w:pPr>
      <w:r>
        <w:t xml:space="preserve">असद्यथा नो वरुणः सुकीर्तिरिषश्च पर्षदरिगूर्तः सूरिः ।</w:t>
      </w:r>
    </w:p>
    <w:p>
      <w:pPr>
        <w:pStyle w:val="BlockText"/>
      </w:pPr>
      <w:r>
        <w:rPr>
          <w:iCs/>
          <w:i/>
        </w:rPr>
        <w:t xml:space="preserve">asadyathā no varuṇaḥ sukīrtiriṣaśca parṣadarigūrtaḥ sūriḥ |</w:t>
      </w:r>
    </w:p>
    <w:p>
      <w:pPr>
        <w:pStyle w:val="FirstParagraph"/>
      </w:pPr>
      <w:r>
        <w:t xml:space="preserve">(Ṛ. Saṃ. 1-186-3 [?]) — here too Sāyaṇa explains it, saying only</w:t>
      </w:r>
      <w:r>
        <w:t xml:space="preserve"> </w:t>
      </w:r>
      <w:r>
        <w:t xml:space="preserve">“</w:t>
      </w:r>
      <w:r>
        <w:rPr>
          <w:iCs/>
          <w:i/>
        </w:rPr>
        <w:t xml:space="preserve">śatruhananāya udyuktaḥ</w:t>
      </w:r>
      <w:r>
        <w:t xml:space="preserve">”</w:t>
      </w:r>
      <w:r>
        <w:t xml:space="preserve"> </w:t>
      </w:r>
      <w:r>
        <w:t xml:space="preserve">(</w:t>
      </w:r>
      <w:r>
        <w:t xml:space="preserve">“</w:t>
      </w:r>
      <w:r>
        <w:t xml:space="preserve">intent on slaying the enemy</w:t>
      </w:r>
      <w:r>
        <w:t xml:space="preserve">”</w:t>
      </w:r>
      <w:r>
        <w:t xml:space="preserve">), showing merely the sense of exertion. But in words such as</w:t>
      </w:r>
      <w:r>
        <w:t xml:space="preserve"> </w:t>
      </w:r>
      <w:r>
        <w:rPr>
          <w:iCs/>
          <w:i/>
        </w:rPr>
        <w:t xml:space="preserve">gūrtaśravāḥ</w:t>
      </w:r>
      <w:r>
        <w:t xml:space="preserve">,</w:t>
      </w:r>
      <w:r>
        <w:t xml:space="preserve"> </w:t>
      </w:r>
      <w:r>
        <w:rPr>
          <w:iCs/>
          <w:i/>
        </w:rPr>
        <w:t xml:space="preserve">gūrtamavāḥ</w:t>
      </w:r>
      <w:r>
        <w:t xml:space="preserve"> </w:t>
      </w:r>
      <w:r>
        <w:t xml:space="preserve">the word</w:t>
      </w:r>
      <w:r>
        <w:t xml:space="preserve"> </w:t>
      </w:r>
      <w:r>
        <w:rPr>
          <w:iCs/>
          <w:i/>
        </w:rPr>
        <w:t xml:space="preserve">gūrta</w:t>
      </w:r>
      <w:r>
        <w:t xml:space="preserve"> </w:t>
      </w:r>
      <w:r>
        <w:t xml:space="preserve">has the sense</w:t>
      </w:r>
      <w:r>
        <w:t xml:space="preserve"> </w:t>
      </w:r>
      <w:r>
        <w:t xml:space="preserve">“</w:t>
      </w:r>
      <w:r>
        <w:t xml:space="preserve">praiseworthy</w:t>
      </w:r>
      <w:r>
        <w:t xml:space="preserve">”</w:t>
      </w:r>
      <w:r>
        <w:t xml:space="preserve">. For example:</w:t>
      </w:r>
    </w:p>
    <w:p>
      <w:pPr>
        <w:pStyle w:val="BlockText"/>
      </w:pPr>
      <w:r>
        <w:t xml:space="preserve">स प्राधतो नहुषो दंसुजूतः शर्धस्तरो नरां गूर्तश्रवाः ।</w:t>
      </w:r>
    </w:p>
    <w:p>
      <w:pPr>
        <w:pStyle w:val="BlockText"/>
      </w:pPr>
      <w:r>
        <w:rPr>
          <w:iCs/>
          <w:i/>
        </w:rPr>
        <w:t xml:space="preserve">sa prādhato nahuṣo daṃsujūtaḥ śardhastaro narāṃ gūrtaśravāḥ |</w:t>
      </w:r>
    </w:p>
    <w:p>
      <w:pPr>
        <w:pStyle w:val="FirstParagraph"/>
      </w:pPr>
      <w:r>
        <w:t xml:space="preserve">(Ṛ. Saṃ. 1-132-10 [?]) — in this, for the word</w:t>
      </w:r>
      <w:r>
        <w:t xml:space="preserve"> </w:t>
      </w:r>
      <w:r>
        <w:rPr>
          <w:iCs/>
          <w:i/>
        </w:rPr>
        <w:t xml:space="preserve">gūrtaśravāḥ</w:t>
      </w:r>
      <w:r>
        <w:t xml:space="preserve"> </w:t>
      </w:r>
      <w:r>
        <w:t xml:space="preserve">the meaning</w:t>
      </w:r>
      <w:r>
        <w:t xml:space="preserve"> </w:t>
      </w:r>
      <w:r>
        <w:t xml:space="preserve">“</w:t>
      </w:r>
      <w:r>
        <w:t xml:space="preserve">of praiseworthy or manifest lustre (</w:t>
      </w:r>
      <w:r>
        <w:rPr>
          <w:iCs/>
          <w:i/>
        </w:rPr>
        <w:t xml:space="preserve">udgūrṇadīptiḥ</w:t>
      </w:r>
      <w:r>
        <w:t xml:space="preserve">), or of famous food (</w:t>
      </w:r>
      <w:r>
        <w:rPr>
          <w:iCs/>
          <w:i/>
        </w:rPr>
        <w:t xml:space="preserve">prakhyātānnaḥ</w:t>
      </w:r>
      <w:r>
        <w:t xml:space="preserve">), or of praiseworthy food</w:t>
      </w:r>
      <w:r>
        <w:t xml:space="preserve">”</w:t>
      </w:r>
      <w:r>
        <w:t xml:space="preserve"> </w:t>
      </w:r>
      <w:r>
        <w:t xml:space="preserve">is given; and for the word</w:t>
      </w:r>
      <w:r>
        <w:t xml:space="preserve"> </w:t>
      </w:r>
      <w:r>
        <w:rPr>
          <w:iCs/>
          <w:i/>
        </w:rPr>
        <w:t xml:space="preserve">gūrtamanāḥ</w:t>
      </w:r>
      <w:r>
        <w:t xml:space="preserve"> </w:t>
      </w:r>
      <w:r>
        <w:t xml:space="preserve">in the ṛk 6-63-4 [?] the meaning</w:t>
      </w:r>
      <w:r>
        <w:t xml:space="preserve"> </w:t>
      </w:r>
      <w:r>
        <w:t xml:space="preserve">“</w:t>
      </w:r>
      <w:r>
        <w:rPr>
          <w:iCs/>
          <w:i/>
        </w:rPr>
        <w:t xml:space="preserve">prakarṣeṇa udyatamanāḥ</w:t>
      </w:r>
      <w:r>
        <w:t xml:space="preserve">”</w:t>
      </w:r>
      <w:r>
        <w:t xml:space="preserve"> </w:t>
      </w:r>
      <w:r>
        <w:t xml:space="preserve">is given. Thus, since for the word</w:t>
      </w:r>
      <w:r>
        <w:t xml:space="preserve"> </w:t>
      </w:r>
      <w:r>
        <w:rPr>
          <w:iCs/>
          <w:i/>
        </w:rPr>
        <w:t xml:space="preserve">gūrta</w:t>
      </w:r>
      <w:r>
        <w:t xml:space="preserve"> </w:t>
      </w:r>
      <w:r>
        <w:t xml:space="preserve">a meaning in keeping with the context has to be given, in the ṛk at hand the word</w:t>
      </w:r>
      <w:r>
        <w:t xml:space="preserve"> </w:t>
      </w:r>
      <w:r>
        <w:rPr>
          <w:iCs/>
          <w:i/>
        </w:rPr>
        <w:t xml:space="preserve">viśvagūrtī</w:t>
      </w:r>
      <w:r>
        <w:t xml:space="preserve"> </w:t>
      </w:r>
      <w:r>
        <w:t xml:space="preserve">is an epithet of the deities Aśvins, with the sense</w:t>
      </w:r>
      <w:r>
        <w:t xml:space="preserve"> </w:t>
      </w:r>
      <w:r>
        <w:rPr>
          <w:iCs/>
          <w:i/>
        </w:rPr>
        <w:t xml:space="preserve">sarvastutyau</w:t>
      </w:r>
      <w:r>
        <w:t xml:space="preserve"> </w:t>
      </w:r>
      <w:r>
        <w:t xml:space="preserve">(</w:t>
      </w:r>
      <w:r>
        <w:t xml:space="preserve">“</w:t>
      </w:r>
      <w:r>
        <w:t xml:space="preserve">praised by all</w:t>
      </w:r>
      <w:r>
        <w:t xml:space="preserve">”</w:t>
      </w:r>
      <w:r>
        <w:t xml:space="preserve">).</w:t>
      </w:r>
    </w:p>
    <w:p>
      <w:pPr>
        <w:pStyle w:val="BodyText"/>
      </w:pPr>
      <w:r>
        <w:rPr>
          <w:iCs/>
          <w:i/>
          <w:bCs/>
          <w:b/>
        </w:rPr>
        <w:t xml:space="preserve">svasā bharāti</w:t>
      </w:r>
      <w:r>
        <w:t xml:space="preserve"> </w:t>
      </w:r>
      <w:r>
        <w:t xml:space="preserve">— the word</w:t>
      </w:r>
      <w:r>
        <w:t xml:space="preserve"> </w:t>
      </w:r>
      <w:r>
        <w:rPr>
          <w:iCs/>
          <w:i/>
        </w:rPr>
        <w:t xml:space="preserve">svasṛ</w:t>
      </w:r>
      <w:r>
        <w:t xml:space="preserve"> </w:t>
      </w:r>
      <w:r>
        <w:t xml:space="preserve">here means</w:t>
      </w:r>
      <w:r>
        <w:t xml:space="preserve"> </w:t>
      </w:r>
      <w:r>
        <w:t xml:space="preserve">“</w:t>
      </w:r>
      <w:r>
        <w:t xml:space="preserve">Uṣas</w:t>
      </w:r>
      <w:r>
        <w:t xml:space="preserve">”</w:t>
      </w:r>
      <w:r>
        <w:t xml:space="preserve"> </w:t>
      </w:r>
      <w:r>
        <w:t xml:space="preserve">(Dawn). The relation of the Aśvin deities to Uṣas, and the part the goddess Uṣas plays in the sacrifice — her manifesting herself as the praiseworthy time — are shown here.</w:t>
      </w:r>
    </w:p>
    <w:p>
      <w:pPr>
        <w:pStyle w:val="BodyText"/>
      </w:pPr>
      <w:r>
        <w:rPr>
          <w:bCs/>
          <w:b/>
        </w:rPr>
        <w:t xml:space="preserve">Vyākaraṇa-prakriyā (grammar)</w:t>
      </w:r>
      <w:r>
        <w:t xml:space="preserve"> </w:t>
      </w:r>
      <w:r>
        <w:t xml:space="preserve">— noted briefly (sūtra numerals [?]):</w:t>
      </w:r>
    </w:p>
    <w:p>
      <w:pPr>
        <w:numPr>
          <w:ilvl w:val="0"/>
          <w:numId w:val="1090"/>
        </w:numPr>
        <w:pStyle w:val="Compact"/>
      </w:pPr>
      <w:r>
        <w:rPr>
          <w:iCs/>
          <w:i/>
          <w:bCs/>
          <w:b/>
        </w:rPr>
        <w:t xml:space="preserve">nakṣathaḥ</w:t>
      </w:r>
      <w:r>
        <w:t xml:space="preserve"> </w:t>
      </w:r>
      <w:r>
        <w:t xml:space="preserve">— root</w:t>
      </w:r>
      <w:r>
        <w:t xml:space="preserve"> </w:t>
      </w:r>
      <w:r>
        <w:rPr>
          <w:iCs/>
          <w:i/>
        </w:rPr>
        <w:t xml:space="preserve">ṇakṣ gatau</w:t>
      </w:r>
      <w:r>
        <w:t xml:space="preserve">; by</w:t>
      </w:r>
      <w:r>
        <w:t xml:space="preserve"> </w:t>
      </w:r>
      <w:r>
        <w:t xml:space="preserve">“</w:t>
      </w:r>
      <w:r>
        <w:rPr>
          <w:iCs/>
          <w:i/>
        </w:rPr>
        <w:t xml:space="preserve">ṇo naḥ</w:t>
      </w:r>
      <w:r>
        <w:t xml:space="preserve">”</w:t>
      </w:r>
      <w:r>
        <w:t xml:space="preserve"> </w:t>
      </w:r>
      <w:r>
        <w:t xml:space="preserve">(Pā. Sū. 6-1-65 [?]) the initial</w:t>
      </w:r>
      <w:r>
        <w:t xml:space="preserve"> </w:t>
      </w:r>
      <w:r>
        <w:rPr>
          <w:iCs/>
          <w:i/>
        </w:rPr>
        <w:t xml:space="preserve">ṇ</w:t>
      </w:r>
      <w:r>
        <w:t xml:space="preserve"> </w:t>
      </w:r>
      <w:r>
        <w:t xml:space="preserve">becomes</w:t>
      </w:r>
      <w:r>
        <w:t xml:space="preserve"> </w:t>
      </w:r>
      <w:r>
        <w:rPr>
          <w:iCs/>
          <w:i/>
        </w:rPr>
        <w:t xml:space="preserve">n</w:t>
      </w:r>
      <w:r>
        <w:t xml:space="preserve">;</w:t>
      </w:r>
      <w:r>
        <w:t xml:space="preserve"> </w:t>
      </w:r>
      <w:r>
        <w:rPr>
          <w:iCs/>
          <w:i/>
        </w:rPr>
        <w:t xml:space="preserve">laṭ</w:t>
      </w:r>
      <w:r>
        <w:t xml:space="preserve">, second person dual;</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90"/>
        </w:numPr>
        <w:pStyle w:val="Compact"/>
      </w:pPr>
      <w:r>
        <w:rPr>
          <w:iCs/>
          <w:i/>
          <w:bCs/>
          <w:b/>
        </w:rPr>
        <w:t xml:space="preserve">vipatmanaḥ</w:t>
      </w:r>
      <w:r>
        <w:t xml:space="preserve"> </w:t>
      </w:r>
      <w:r>
        <w:t xml:space="preserve">— root</w:t>
      </w:r>
      <w:r>
        <w:t xml:space="preserve"> </w:t>
      </w:r>
      <w:r>
        <w:rPr>
          <w:iCs/>
          <w:i/>
        </w:rPr>
        <w:t xml:space="preserve">patḷ gatau</w:t>
      </w:r>
      <w:r>
        <w:t xml:space="preserve">; the</w:t>
      </w:r>
      <w:r>
        <w:t xml:space="preserve"> </w:t>
      </w:r>
      <w:r>
        <w:rPr>
          <w:iCs/>
          <w:i/>
        </w:rPr>
        <w:t xml:space="preserve">Uṇādi</w:t>
      </w:r>
      <w:r>
        <w:t xml:space="preserve"> </w:t>
      </w:r>
      <w:r>
        <w:t xml:space="preserve">suffix</w:t>
      </w:r>
      <w:r>
        <w:t xml:space="preserve"> </w:t>
      </w:r>
      <w:r>
        <w:rPr>
          <w:iCs/>
          <w:i/>
        </w:rPr>
        <w:t xml:space="preserve">manin</w:t>
      </w:r>
      <w:r>
        <w:t xml:space="preserve">;</w:t>
      </w:r>
      <w:r>
        <w:t xml:space="preserve"> </w:t>
      </w:r>
      <w:r>
        <w:rPr>
          <w:iCs/>
          <w:i/>
        </w:rPr>
        <w:t xml:space="preserve">vividhāḥ patmānaḥ yasya tasya</w:t>
      </w:r>
      <w:r>
        <w:t xml:space="preserve"> </w:t>
      </w:r>
      <w:r>
        <w:t xml:space="preserve">(one who has varied goings); in the</w:t>
      </w:r>
      <w:r>
        <w:t xml:space="preserve"> </w:t>
      </w:r>
      <w:r>
        <w:rPr>
          <w:iCs/>
          <w:i/>
        </w:rPr>
        <w:t xml:space="preserve">bahuvrīhi</w:t>
      </w:r>
      <w:r>
        <w:t xml:space="preserve">, by</w:t>
      </w:r>
      <w:r>
        <w:t xml:space="preserve"> </w:t>
      </w:r>
      <w:r>
        <w:t xml:space="preserve">“</w:t>
      </w:r>
      <w:r>
        <w:rPr>
          <w:iCs/>
          <w:i/>
        </w:rPr>
        <w:t xml:space="preserve">bahuvrīhau prakṛtyā pūrvapadam</w:t>
      </w:r>
      <w:r>
        <w:t xml:space="preserve">”</w:t>
      </w:r>
      <w:r>
        <w:t xml:space="preserve"> </w:t>
      </w:r>
      <w:r>
        <w:t xml:space="preserve">the fore-member keeps its natural accent.</w:t>
      </w:r>
    </w:p>
    <w:p>
      <w:pPr>
        <w:numPr>
          <w:ilvl w:val="0"/>
          <w:numId w:val="1090"/>
        </w:numPr>
        <w:pStyle w:val="Compact"/>
      </w:pPr>
      <w:r>
        <w:rPr>
          <w:iCs/>
          <w:i/>
          <w:bCs/>
          <w:b/>
        </w:rPr>
        <w:t xml:space="preserve">naryasya</w:t>
      </w:r>
      <w:r>
        <w:t xml:space="preserve"> </w:t>
      </w:r>
      <w:r>
        <w:t xml:space="preserve">—</w:t>
      </w:r>
      <w:r>
        <w:t xml:space="preserve"> </w:t>
      </w:r>
      <w:r>
        <w:rPr>
          <w:iCs/>
          <w:i/>
        </w:rPr>
        <w:t xml:space="preserve">narāya hitam tasya</w:t>
      </w:r>
      <w:r>
        <w:t xml:space="preserve">; by</w:t>
      </w:r>
      <w:r>
        <w:t xml:space="preserve"> </w:t>
      </w:r>
      <w:r>
        <w:t xml:space="preserve">“</w:t>
      </w:r>
      <w:r>
        <w:rPr>
          <w:iCs/>
          <w:i/>
        </w:rPr>
        <w:t xml:space="preserve">chandasi ca</w:t>
      </w:r>
      <w:r>
        <w:t xml:space="preserve">”</w:t>
      </w:r>
      <w:r>
        <w:t xml:space="preserve"> </w:t>
      </w:r>
      <w:r>
        <w:t xml:space="preserve">(Pā. Sū. 5-1-67 [?]) the suffix</w:t>
      </w:r>
      <w:r>
        <w:t xml:space="preserve"> </w:t>
      </w:r>
      <w:r>
        <w:rPr>
          <w:iCs/>
          <w:i/>
        </w:rPr>
        <w:t xml:space="preserve">yat</w:t>
      </w:r>
      <w:r>
        <w:t xml:space="preserve">; by</w:t>
      </w:r>
      <w:r>
        <w:t xml:space="preserve"> </w:t>
      </w:r>
      <w:r>
        <w:t xml:space="preserve">“</w:t>
      </w:r>
      <w:r>
        <w:rPr>
          <w:iCs/>
          <w:i/>
        </w:rPr>
        <w:t xml:space="preserve">yasyeti ca</w:t>
      </w:r>
      <w:r>
        <w:t xml:space="preserve">”</w:t>
      </w:r>
      <w:r>
        <w:t xml:space="preserve"> </w:t>
      </w:r>
      <w:r>
        <w:t xml:space="preserve">elision of</w:t>
      </w:r>
      <w:r>
        <w:t xml:space="preserve"> </w:t>
      </w:r>
      <w:r>
        <w:rPr>
          <w:iCs/>
          <w:i/>
        </w:rPr>
        <w:t xml:space="preserve">a</w:t>
      </w:r>
      <w:r>
        <w:t xml:space="preserve">; by</w:t>
      </w:r>
      <w:r>
        <w:t xml:space="preserve"> </w:t>
      </w:r>
      <w:r>
        <w:t xml:space="preserve">“</w:t>
      </w:r>
      <w:r>
        <w:rPr>
          <w:iCs/>
          <w:i/>
        </w:rPr>
        <w:t xml:space="preserve">yato ’nāvaḥ</w:t>
      </w:r>
      <w:r>
        <w:t xml:space="preserve">”</w:t>
      </w:r>
      <w:r>
        <w:t xml:space="preserve"> </w:t>
      </w:r>
      <w:r>
        <w:t xml:space="preserve">(Pā. Sū. 6-1-213 [?]) the</w:t>
      </w:r>
      <w:r>
        <w:t xml:space="preserve"> </w:t>
      </w:r>
      <w:r>
        <w:rPr>
          <w:iCs/>
          <w:i/>
        </w:rPr>
        <w:t xml:space="preserve">ādyudātta</w:t>
      </w:r>
      <w:r>
        <w:t xml:space="preserve"> </w:t>
      </w:r>
      <w:r>
        <w:t xml:space="preserve">accent.</w:t>
      </w:r>
    </w:p>
    <w:p>
      <w:pPr>
        <w:numPr>
          <w:ilvl w:val="0"/>
          <w:numId w:val="1090"/>
        </w:numPr>
        <w:pStyle w:val="Compact"/>
      </w:pPr>
      <w:r>
        <w:rPr>
          <w:iCs/>
          <w:i/>
          <w:bCs/>
          <w:b/>
        </w:rPr>
        <w:t xml:space="preserve">viśvagūrtī</w:t>
      </w:r>
      <w:r>
        <w:t xml:space="preserve"> </w:t>
      </w:r>
      <w:r>
        <w:t xml:space="preserve">—</w:t>
      </w:r>
      <w:r>
        <w:t xml:space="preserve"> </w:t>
      </w:r>
      <w:r>
        <w:rPr>
          <w:iCs/>
          <w:i/>
        </w:rPr>
        <w:t xml:space="preserve">viśvā gūrtiḥ yayos tau</w:t>
      </w:r>
      <w:r>
        <w:t xml:space="preserve">; by</w:t>
      </w:r>
      <w:r>
        <w:t xml:space="preserve"> </w:t>
      </w:r>
      <w:r>
        <w:t xml:space="preserve">“</w:t>
      </w:r>
      <w:r>
        <w:rPr>
          <w:iCs/>
          <w:i/>
        </w:rPr>
        <w:t xml:space="preserve">āmantritasya ca</w:t>
      </w:r>
      <w:r>
        <w:t xml:space="preserve">”</w:t>
      </w:r>
      <w:r>
        <w:t xml:space="preserve"> </w:t>
      </w:r>
      <w:r>
        <w:t xml:space="preserve">(Pā. Sū. 8-1-19 [?]) the</w:t>
      </w:r>
      <w:r>
        <w:t xml:space="preserve"> </w:t>
      </w:r>
      <w:r>
        <w:rPr>
          <w:iCs/>
          <w:i/>
        </w:rPr>
        <w:t xml:space="preserve">nighāta</w:t>
      </w:r>
      <w:r>
        <w:t xml:space="preserve"> </w:t>
      </w:r>
      <w:r>
        <w:t xml:space="preserve">accent occurs.</w:t>
      </w:r>
    </w:p>
    <w:p>
      <w:pPr>
        <w:numPr>
          <w:ilvl w:val="0"/>
          <w:numId w:val="1090"/>
        </w:numPr>
        <w:pStyle w:val="Compact"/>
      </w:pPr>
      <w:r>
        <w:rPr>
          <w:iCs/>
          <w:i/>
          <w:bCs/>
          <w:b/>
        </w:rPr>
        <w:t xml:space="preserve">bharāti</w:t>
      </w:r>
      <w:r>
        <w:t xml:space="preserve"> </w:t>
      </w:r>
      <w:r>
        <w:t xml:space="preserve">— root</w:t>
      </w:r>
      <w:r>
        <w:t xml:space="preserve"> </w:t>
      </w:r>
      <w:r>
        <w:rPr>
          <w:iCs/>
          <w:i/>
        </w:rPr>
        <w:t xml:space="preserve">bhṛñ bharaṇe</w:t>
      </w:r>
      <w:r>
        <w:t xml:space="preserve">;</w:t>
      </w:r>
      <w:r>
        <w:t xml:space="preserve"> </w:t>
      </w:r>
      <w:r>
        <w:rPr>
          <w:iCs/>
          <w:i/>
        </w:rPr>
        <w:t xml:space="preserve">leṭ</w:t>
      </w:r>
      <w:r>
        <w:t xml:space="preserve">, third person singular,</w:t>
      </w:r>
      <w:r>
        <w:t xml:space="preserve"> </w:t>
      </w:r>
      <w:r>
        <w:rPr>
          <w:iCs/>
          <w:i/>
        </w:rPr>
        <w:t xml:space="preserve">tip</w:t>
      </w:r>
      <w:r>
        <w:t xml:space="preserve">; by</w:t>
      </w:r>
      <w:r>
        <w:t xml:space="preserve"> </w:t>
      </w:r>
      <w:r>
        <w:t xml:space="preserve">“</w:t>
      </w:r>
      <w:r>
        <w:rPr>
          <w:iCs/>
          <w:i/>
        </w:rPr>
        <w:t xml:space="preserve">leṭo ’ḍāṭau</w:t>
      </w:r>
      <w:r>
        <w:t xml:space="preserve">”</w:t>
      </w:r>
      <w:r>
        <w:t xml:space="preserve"> </w:t>
      </w:r>
      <w:r>
        <w:t xml:space="preserve">(Pā. Sū. 3-4-94 [?]) the augment</w:t>
      </w:r>
      <w:r>
        <w:t xml:space="preserve"> </w:t>
      </w:r>
      <w:r>
        <w:rPr>
          <w:iCs/>
          <w:i/>
        </w:rPr>
        <w:t xml:space="preserve">aṭ</w:t>
      </w:r>
      <w:r>
        <w:t xml:space="preserve">;</w:t>
      </w:r>
      <w:r>
        <w:t xml:space="preserve"> </w:t>
      </w:r>
      <w:r>
        <w:rPr>
          <w:iCs/>
          <w:i/>
        </w:rPr>
        <w:t xml:space="preserve">śap</w:t>
      </w:r>
      <w:r>
        <w:t xml:space="preserve"> </w:t>
      </w:r>
      <w:r>
        <w:t xml:space="preserve">as cause,</w:t>
      </w:r>
      <w:r>
        <w:t xml:space="preserve"> </w:t>
      </w:r>
      <w:r>
        <w:rPr>
          <w:iCs/>
          <w:i/>
        </w:rPr>
        <w:t xml:space="preserve">guṇa</w:t>
      </w:r>
      <w:r>
        <w:t xml:space="preserve"> </w:t>
      </w:r>
      <w:r>
        <w:t xml:space="preserve">for the root;</w:t>
      </w:r>
      <w:r>
        <w:t xml:space="preserve"> </w:t>
      </w:r>
      <w:r>
        <w:rPr>
          <w:iCs/>
          <w:i/>
        </w:rPr>
        <w:t xml:space="preserve">raparatva</w:t>
      </w:r>
      <w:r>
        <w:t xml:space="preserve"> </w:t>
      </w:r>
      <w:r>
        <w:t xml:space="preserve">… [the passage continues on the next page.]</w:t>
      </w:r>
    </w:p>
    <w:p>
      <w:r>
        <w:pict>
          <v:rect style="width:0;height:1.5pt" o:hralign="center" o:hrstd="t" o:hr="t"/>
        </w:pict>
      </w:r>
    </w:p>
    <w:bookmarkEnd w:id="588"/>
    <w:bookmarkStart w:id="589" w:name="printed-p.-505-pdf-525"/>
    <w:p>
      <w:pPr>
        <w:pStyle w:val="Heading3"/>
      </w:pPr>
      <w:r>
        <w:t xml:space="preserve">Printed p. 505 (PDF 525)</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505.)</w:t>
      </w:r>
    </w:p>
    <w:p>
      <w:pPr>
        <w:pStyle w:val="BodyText"/>
      </w:pPr>
      <w:r>
        <w:t xml:space="preserve">… no</w:t>
      </w:r>
      <w:r>
        <w:t xml:space="preserve"> </w:t>
      </w:r>
      <w:r>
        <w:rPr>
          <w:iCs/>
          <w:i/>
        </w:rPr>
        <w:t xml:space="preserve">nighāta</w:t>
      </w:r>
      <w:r>
        <w:t xml:space="preserve"> </w:t>
      </w:r>
      <w:r>
        <w:t xml:space="preserve">accent occurs, because of</w:t>
      </w:r>
      <w:r>
        <w:t xml:space="preserve"> </w:t>
      </w:r>
      <w:r>
        <w:rPr>
          <w:iCs/>
          <w:i/>
        </w:rPr>
        <w:t xml:space="preserve">yad</w:t>
      </w:r>
      <w:r>
        <w:t xml:space="preserve">-connection;</w:t>
      </w:r>
      <w:r>
        <w:t xml:space="preserve"> </w:t>
      </w:r>
      <w:r>
        <w:rPr>
          <w:iCs/>
          <w:i/>
        </w:rPr>
        <w:t xml:space="preserve">śap</w:t>
      </w:r>
      <w:r>
        <w:t xml:space="preserve"> </w:t>
      </w:r>
      <w:r>
        <w:t xml:space="preserve">and</w:t>
      </w:r>
      <w:r>
        <w:t xml:space="preserve"> </w:t>
      </w:r>
      <w:r>
        <w:rPr>
          <w:iCs/>
          <w:i/>
        </w:rPr>
        <w:t xml:space="preserve">tip</w:t>
      </w:r>
      <w:r>
        <w:t xml:space="preserve"> </w:t>
      </w:r>
      <w:r>
        <w:t xml:space="preserve">being</w:t>
      </w:r>
      <w:r>
        <w:t xml:space="preserve"> </w:t>
      </w:r>
      <w:r>
        <w:rPr>
          <w:iCs/>
          <w:i/>
        </w:rPr>
        <w:t xml:space="preserve">anudātta</w:t>
      </w:r>
      <w:r>
        <w:t xml:space="preserve">, the root accent remains.</w:t>
      </w:r>
    </w:p>
    <w:p>
      <w:pPr>
        <w:numPr>
          <w:ilvl w:val="0"/>
          <w:numId w:val="1091"/>
        </w:numPr>
        <w:pStyle w:val="Compact"/>
      </w:pPr>
      <w:r>
        <w:rPr>
          <w:iCs/>
          <w:i/>
          <w:bCs/>
          <w:b/>
        </w:rPr>
        <w:t xml:space="preserve">īṭṭe</w:t>
      </w:r>
      <w:r>
        <w:t xml:space="preserve"> </w:t>
      </w:r>
      <w:r>
        <w:t xml:space="preserve">— root</w:t>
      </w:r>
      <w:r>
        <w:t xml:space="preserve"> </w:t>
      </w:r>
      <w:r>
        <w:rPr>
          <w:iCs/>
          <w:i/>
        </w:rPr>
        <w:t xml:space="preserve">īḍa stutau</w:t>
      </w:r>
      <w:r>
        <w:t xml:space="preserve">;</w:t>
      </w:r>
      <w:r>
        <w:t xml:space="preserve"> </w:t>
      </w:r>
      <w:r>
        <w:rPr>
          <w:iCs/>
          <w:i/>
        </w:rPr>
        <w:t xml:space="preserve">laṭ</w:t>
      </w:r>
      <w:r>
        <w:t xml:space="preserve">, third person singular; by</w:t>
      </w:r>
      <w:r>
        <w:t xml:space="preserve"> </w:t>
      </w:r>
      <w:r>
        <w:rPr>
          <w:iCs/>
          <w:i/>
        </w:rPr>
        <w:t xml:space="preserve">vyatyaya</w:t>
      </w:r>
      <w:r>
        <w:t xml:space="preserve"> </w:t>
      </w:r>
      <w:r>
        <w:t xml:space="preserve">the</w:t>
      </w:r>
      <w:r>
        <w:t xml:space="preserve"> </w:t>
      </w:r>
      <w:r>
        <w:rPr>
          <w:iCs/>
          <w:i/>
        </w:rPr>
        <w:t xml:space="preserve">ādyudātta</w:t>
      </w:r>
      <w:r>
        <w:t xml:space="preserve"> </w:t>
      </w:r>
      <w:r>
        <w:t xml:space="preserve">accent.</w:t>
      </w:r>
    </w:p>
    <w:p>
      <w:pPr>
        <w:numPr>
          <w:ilvl w:val="0"/>
          <w:numId w:val="1091"/>
        </w:numPr>
        <w:pStyle w:val="Compact"/>
      </w:pPr>
      <w:r>
        <w:rPr>
          <w:iCs/>
          <w:i/>
          <w:bCs/>
          <w:b/>
        </w:rPr>
        <w:t xml:space="preserve">iṣe</w:t>
      </w:r>
      <w:r>
        <w:t xml:space="preserve"> </w:t>
      </w:r>
      <w:r>
        <w:t xml:space="preserve">— by</w:t>
      </w:r>
      <w:r>
        <w:t xml:space="preserve"> </w:t>
      </w:r>
      <w:r>
        <w:t xml:space="preserve">“</w:t>
      </w:r>
      <w:r>
        <w:rPr>
          <w:iCs/>
          <w:i/>
        </w:rPr>
        <w:t xml:space="preserve">sāvekācas tṛtīyādiḥ</w:t>
      </w:r>
      <w:r>
        <w:t xml:space="preserve">”</w:t>
      </w:r>
      <w:r>
        <w:t xml:space="preserve"> </w:t>
      </w:r>
      <w:r>
        <w:t xml:space="preserve">(Pā. Sū. 6-1-168 [?]) the case-ending takes the</w:t>
      </w:r>
      <w:r>
        <w:t xml:space="preserve"> </w:t>
      </w:r>
      <w:r>
        <w:rPr>
          <w:iCs/>
          <w:i/>
        </w:rPr>
        <w:t xml:space="preserve">udātta</w:t>
      </w:r>
      <w:r>
        <w:t xml:space="preserve"> </w:t>
      </w:r>
      <w:r>
        <w:t xml:space="preserve">accent. ‖ 2 ‖</w:t>
      </w:r>
    </w:p>
    <w:p>
      <w:r>
        <w:pict>
          <v:rect style="width:0;height:1.5pt" o:hralign="center" o:hrstd="t" o:hr="t"/>
        </w:pict>
      </w:r>
    </w:p>
    <w:p>
      <w:pPr>
        <w:pStyle w:val="FirstParagraph"/>
      </w:pPr>
      <w:r>
        <w:rPr>
          <w:bCs/>
          <w:b/>
        </w:rPr>
        <w:t xml:space="preserve">Sūkta 180, Ṛk 3</w:t>
      </w:r>
    </w:p>
    <w:p>
      <w:pPr>
        <w:pStyle w:val="BodyText"/>
      </w:pPr>
      <w:r>
        <w:rPr>
          <w:bCs/>
          <w:b/>
        </w:rPr>
        <w:t xml:space="preserve">Saṃhitā-pāṭha</w:t>
      </w:r>
    </w:p>
    <w:p>
      <w:pPr>
        <w:pStyle w:val="BlockText"/>
      </w:pPr>
      <w:r>
        <w:t xml:space="preserve">युवं पयो उस्रियायामधत्तं पक्वमामायामव पूर्व्यं गोः ।</w:t>
      </w:r>
      <w:r>
        <w:t xml:space="preserve"> </w:t>
      </w:r>
      <w:r>
        <w:t xml:space="preserve">अन्तर्यद्वनिनो वामृतस्पू [?] ह्वारो न शुचिर्यजते हविष्मान् ॥ ३ ॥</w:t>
      </w:r>
    </w:p>
    <w:p>
      <w:pPr>
        <w:pStyle w:val="FirstParagraph"/>
      </w:pPr>
      <w:r>
        <w:rPr>
          <w:bCs/>
          <w:b/>
        </w:rPr>
        <w:t xml:space="preserve">Pada-pāṭha</w:t>
      </w:r>
    </w:p>
    <w:p>
      <w:pPr>
        <w:pStyle w:val="BlockText"/>
      </w:pPr>
      <w:r>
        <w:t xml:space="preserve">युवम् । पयः । उस्रियायाम् । अधत्तम् । पक्वम् । आमायाम् । अव । पूर्व्यम् । गोः ।</w:t>
      </w:r>
      <w:r>
        <w:t xml:space="preserve"> </w:t>
      </w:r>
      <w:r>
        <w:t xml:space="preserve">अन्तः । यत् । वनिनः । वाम् । ऋतस्पू [?] इति ऋतस्पू [?] । ह्वारः । न । शुचिः । यजते । हविष्मान् ॥ ३ ॥</w:t>
      </w:r>
    </w:p>
    <w:p>
      <w:pPr>
        <w:pStyle w:val="FirstParagraph"/>
      </w:pPr>
      <w:r>
        <w:rPr>
          <w:bCs/>
          <w:b/>
        </w:rPr>
        <w:t xml:space="preserve">Sāyaṇa-bhāṣya</w:t>
      </w:r>
    </w:p>
    <w:p>
      <w:pPr>
        <w:pStyle w:val="BlockText"/>
      </w:pPr>
      <w:r>
        <w:t xml:space="preserve">हे अश्विनौ युवं युवामुस्रियायां गोनाम्नैतत् । भोगोत्राविण्यां [?] गवि पयोऽधत्तम् । आधारयतम् । स्थापितवन्तौ । तथामायामपक्वायां पक्वं परिपक्वं भोगयोग्यं गोसम्बन्धि दुग्धं पूर्व्यं पूर्वभवं तत्रैवोत्पन्नमुवावात्स्वादधारयतम् [?] । गवि क्षीरमुत्पाद्य पुनर्भोगाय पृथक्कृतवन्तावित्यर्थः । यद्यस्मात् हे ऋतस्पू [?] सत्यस्वरूपौ यज्ञीयहविर्भक्षयितारौ वा हे अश्विनौ वां वनिन उदकवत उदकोपलक्षितहविष्मतो यज्ञस्यान्तर्मध्ये हविष्मान् प्रदेययुक्तहविषा तद्वान् शुचिः शुद्धो यजमानो यजते पूजयति युवां तस्मादेवममुं [?] कुरुतम् । यद्वा । यद्यैवं यजमानः करोति तदेत्यर्थः । तत्र दृष्टान्तः । वनिनो वनसम्बन्धिवृक्षसमूहस्यान्तर्मध्ये ह्वारो न चोर इव । स यथा जागरूको वर्तते तथा यजमानोऽपीत्यर्थः ॥ [as read; several words doubtful [?]]</w:t>
      </w:r>
    </w:p>
    <w:p>
      <w:pPr>
        <w:pStyle w:val="FirstParagraph"/>
      </w:pPr>
      <w:r>
        <w:rPr>
          <w:iCs/>
          <w:i/>
        </w:rPr>
        <w:t xml:space="preserve">Gist:</w:t>
      </w:r>
      <w:r>
        <w:t xml:space="preserve"> </w:t>
      </w:r>
      <w:r>
        <w:t xml:space="preserve">The Aśvins put milk in the cow and ripe milk in her unripe udder; the pure sacrificer, alert like a thief in a thicket, worships them with oblations.</w:t>
      </w:r>
    </w:p>
    <w:bookmarkEnd w:id="589"/>
    <w:bookmarkStart w:id="590" w:name="printed-p.-506-pdf-526"/>
    <w:p>
      <w:pPr>
        <w:pStyle w:val="Heading3"/>
      </w:pPr>
      <w:r>
        <w:t xml:space="preserve">Printed p. 506 (PDF 526)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506.)</w:t>
      </w:r>
    </w:p>
    <w:p>
      <w:pPr>
        <w:pStyle w:val="BodyText"/>
      </w:pPr>
      <w:r>
        <w:rPr>
          <w:bCs/>
          <w:b/>
        </w:rPr>
        <w:t xml:space="preserve">Pratipadārtha</w:t>
      </w:r>
    </w:p>
    <w:p>
      <w:pPr>
        <w:pStyle w:val="BodyText"/>
      </w:pPr>
      <w:r>
        <w:t xml:space="preserve">(</w:t>
      </w:r>
      <w:r>
        <w:rPr>
          <w:iCs/>
          <w:i/>
        </w:rPr>
        <w:t xml:space="preserve">he</w:t>
      </w:r>
      <w:r>
        <w:t xml:space="preserve"> </w:t>
      </w:r>
      <w:r>
        <w:rPr>
          <w:bCs/>
          <w:b/>
        </w:rPr>
        <w:t xml:space="preserve">ṛtaspū</w:t>
      </w:r>
      <w:r>
        <w:t xml:space="preserve"> </w:t>
      </w:r>
      <w:r>
        <w:t xml:space="preserve">[?]) — O Aśvins of the nature of truth (who consume the oblations of the sacrifice);</w:t>
      </w:r>
      <w:r>
        <w:t xml:space="preserve"> </w:t>
      </w:r>
      <w:r>
        <w:rPr>
          <w:bCs/>
          <w:b/>
        </w:rPr>
        <w:t xml:space="preserve">yat</w:t>
      </w:r>
      <w:r>
        <w:t xml:space="preserve"> </w:t>
      </w:r>
      <w:r>
        <w:t xml:space="preserve">— because;</w:t>
      </w:r>
      <w:r>
        <w:t xml:space="preserve"> </w:t>
      </w:r>
      <w:r>
        <w:rPr>
          <w:bCs/>
          <w:b/>
        </w:rPr>
        <w:t xml:space="preserve">haviṣmān</w:t>
      </w:r>
      <w:r>
        <w:t xml:space="preserve"> </w:t>
      </w:r>
      <w:r>
        <w:t xml:space="preserve">— the one possessed of the oblation to be given;</w:t>
      </w:r>
      <w:r>
        <w:t xml:space="preserve"> </w:t>
      </w:r>
      <w:r>
        <w:rPr>
          <w:bCs/>
          <w:b/>
        </w:rPr>
        <w:t xml:space="preserve">śuciḥ</w:t>
      </w:r>
      <w:r>
        <w:t xml:space="preserve"> </w:t>
      </w:r>
      <w:r>
        <w:t xml:space="preserve">— pure; the sacrificer;</w:t>
      </w:r>
      <w:r>
        <w:t xml:space="preserve"> </w:t>
      </w:r>
      <w:r>
        <w:rPr>
          <w:bCs/>
          <w:b/>
        </w:rPr>
        <w:t xml:space="preserve">vām</w:t>
      </w:r>
      <w:r>
        <w:t xml:space="preserve"> </w:t>
      </w:r>
      <w:r>
        <w:t xml:space="preserve">— you two;</w:t>
      </w:r>
      <w:r>
        <w:t xml:space="preserve"> </w:t>
      </w:r>
      <w:r>
        <w:rPr>
          <w:bCs/>
          <w:b/>
        </w:rPr>
        <w:t xml:space="preserve">vaninaḥ</w:t>
      </w:r>
      <w:r>
        <w:t xml:space="preserve"> </w:t>
      </w:r>
      <w:r>
        <w:t xml:space="preserve">— of the sacrifice with oblations;</w:t>
      </w:r>
      <w:r>
        <w:t xml:space="preserve"> </w:t>
      </w:r>
      <w:r>
        <w:rPr>
          <w:bCs/>
          <w:b/>
        </w:rPr>
        <w:t xml:space="preserve">antaḥ</w:t>
      </w:r>
      <w:r>
        <w:t xml:space="preserve"> </w:t>
      </w:r>
      <w:r>
        <w:t xml:space="preserve">— in the middle; [or</w:t>
      </w:r>
      <w:r>
        <w:t xml:space="preserve"> </w:t>
      </w:r>
      <w:r>
        <w:rPr>
          <w:bCs/>
          <w:b/>
        </w:rPr>
        <w:t xml:space="preserve">vaninaḥ</w:t>
      </w:r>
      <w:r>
        <w:t xml:space="preserve"> </w:t>
      </w:r>
      <w:r>
        <w:t xml:space="preserve">— of the wood-related group of trees;</w:t>
      </w:r>
      <w:r>
        <w:t xml:space="preserve"> </w:t>
      </w:r>
      <w:r>
        <w:rPr>
          <w:bCs/>
          <w:b/>
        </w:rPr>
        <w:t xml:space="preserve">antaḥ</w:t>
      </w:r>
      <w:r>
        <w:t xml:space="preserve"> </w:t>
      </w:r>
      <w:r>
        <w:t xml:space="preserve">— in the midst of];</w:t>
      </w:r>
      <w:r>
        <w:t xml:space="preserve"> </w:t>
      </w:r>
      <w:r>
        <w:rPr>
          <w:bCs/>
          <w:b/>
        </w:rPr>
        <w:t xml:space="preserve">hvāraḥ na</w:t>
      </w:r>
      <w:r>
        <w:t xml:space="preserve"> </w:t>
      </w:r>
      <w:r>
        <w:t xml:space="preserve">— like a thief how alert (watchful);</w:t>
      </w:r>
      <w:r>
        <w:t xml:space="preserve"> </w:t>
      </w:r>
      <w:r>
        <w:rPr>
          <w:bCs/>
          <w:b/>
        </w:rPr>
        <w:t xml:space="preserve">yajate</w:t>
      </w:r>
      <w:r>
        <w:t xml:space="preserve"> </w:t>
      </w:r>
      <w:r>
        <w:t xml:space="preserve">— he worships; (</w:t>
      </w:r>
      <w:r>
        <w:rPr>
          <w:bCs/>
          <w:b/>
        </w:rPr>
        <w:t xml:space="preserve">tat</w:t>
      </w:r>
      <w:r>
        <w:t xml:space="preserve"> </w:t>
      </w:r>
      <w:r>
        <w:t xml:space="preserve">— therefore); (</w:t>
      </w:r>
      <w:r>
        <w:rPr>
          <w:iCs/>
          <w:i/>
        </w:rPr>
        <w:t xml:space="preserve">he</w:t>
      </w:r>
      <w:r>
        <w:t xml:space="preserve"> </w:t>
      </w:r>
      <w:r>
        <w:rPr>
          <w:bCs/>
          <w:b/>
        </w:rPr>
        <w:t xml:space="preserve">Aśvinau</w:t>
      </w:r>
      <w:r>
        <w:t xml:space="preserve">)</w:t>
      </w:r>
      <w:r>
        <w:t xml:space="preserve"> </w:t>
      </w:r>
      <w:r>
        <w:rPr>
          <w:bCs/>
          <w:b/>
        </w:rPr>
        <w:t xml:space="preserve">yuvam</w:t>
      </w:r>
      <w:r>
        <w:t xml:space="preserve"> </w:t>
      </w:r>
      <w:r>
        <w:t xml:space="preserve">— you two;</w:t>
      </w:r>
      <w:r>
        <w:t xml:space="preserve"> </w:t>
      </w:r>
      <w:r>
        <w:rPr>
          <w:bCs/>
          <w:b/>
        </w:rPr>
        <w:t xml:space="preserve">usriyāyām</w:t>
      </w:r>
      <w:r>
        <w:t xml:space="preserve"> </w:t>
      </w:r>
      <w:r>
        <w:t xml:space="preserve">— in the cow;</w:t>
      </w:r>
      <w:r>
        <w:t xml:space="preserve"> </w:t>
      </w:r>
      <w:r>
        <w:rPr>
          <w:bCs/>
          <w:b/>
        </w:rPr>
        <w:t xml:space="preserve">payaḥ</w:t>
      </w:r>
      <w:r>
        <w:t xml:space="preserve"> </w:t>
      </w:r>
      <w:r>
        <w:t xml:space="preserve">— milk;</w:t>
      </w:r>
      <w:r>
        <w:t xml:space="preserve"> </w:t>
      </w:r>
      <w:r>
        <w:rPr>
          <w:bCs/>
          <w:b/>
        </w:rPr>
        <w:t xml:space="preserve">adhattam</w:t>
      </w:r>
      <w:r>
        <w:t xml:space="preserve"> </w:t>
      </w:r>
      <w:r>
        <w:t xml:space="preserve">— placed; (and)</w:t>
      </w:r>
      <w:r>
        <w:t xml:space="preserve"> </w:t>
      </w:r>
      <w:r>
        <w:rPr>
          <w:bCs/>
          <w:b/>
        </w:rPr>
        <w:t xml:space="preserve">goḥ</w:t>
      </w:r>
      <w:r>
        <w:t xml:space="preserve"> </w:t>
      </w:r>
      <w:r>
        <w:t xml:space="preserve">— of the cow;</w:t>
      </w:r>
      <w:r>
        <w:t xml:space="preserve"> </w:t>
      </w:r>
      <w:r>
        <w:rPr>
          <w:bCs/>
          <w:b/>
        </w:rPr>
        <w:t xml:space="preserve">āmāyām</w:t>
      </w:r>
      <w:r>
        <w:t xml:space="preserve"> </w:t>
      </w:r>
      <w:r>
        <w:t xml:space="preserve">— in the unripe (udder);</w:t>
      </w:r>
      <w:r>
        <w:t xml:space="preserve"> </w:t>
      </w:r>
      <w:r>
        <w:rPr>
          <w:bCs/>
          <w:b/>
        </w:rPr>
        <w:t xml:space="preserve">pūrvyam</w:t>
      </w:r>
      <w:r>
        <w:t xml:space="preserve"> </w:t>
      </w:r>
      <w:r>
        <w:t xml:space="preserve">— first-formed;</w:t>
      </w:r>
      <w:r>
        <w:t xml:space="preserve"> </w:t>
      </w:r>
      <w:r>
        <w:rPr>
          <w:bCs/>
          <w:b/>
        </w:rPr>
        <w:t xml:space="preserve">pakvam</w:t>
      </w:r>
      <w:r>
        <w:t xml:space="preserve"> </w:t>
      </w:r>
      <w:r>
        <w:t xml:space="preserve">— ripe milk;</w:t>
      </w:r>
      <w:r>
        <w:t xml:space="preserve"> </w:t>
      </w:r>
      <w:r>
        <w:rPr>
          <w:bCs/>
          <w:b/>
        </w:rPr>
        <w:t xml:space="preserve">ava (adhattam)</w:t>
      </w:r>
      <w:r>
        <w:t xml:space="preserve"> </w:t>
      </w:r>
      <w:r>
        <w:t xml:space="preserve">— established.</w:t>
      </w:r>
    </w:p>
    <w:p>
      <w:pPr>
        <w:pStyle w:val="BodyText"/>
      </w:pPr>
      <w:r>
        <w:rPr>
          <w:bCs/>
          <w:b/>
        </w:rPr>
        <w:t xml:space="preserve">Bhāvārtha</w:t>
      </w:r>
    </w:p>
    <w:p>
      <w:pPr>
        <w:pStyle w:val="BodyText"/>
      </w:pPr>
      <w:r>
        <w:t xml:space="preserve">O Aśvins, of truth-nature, devourers of the oblations of the sacrifice! The sacrificer, pure and with oblations, worships you in the sacrifice, alert like a thief in a forest; therefore you have placed in the cows abundant milk, and in their udders ripe milk.</w:t>
      </w:r>
    </w:p>
    <w:p>
      <w:pPr>
        <w:pStyle w:val="BodyText"/>
      </w:pPr>
      <w:r>
        <w:rPr>
          <w:bCs/>
          <w:b/>
        </w:rPr>
        <w:t xml:space="preserve">Printed English</w:t>
      </w:r>
    </w:p>
    <w:p>
      <w:pPr>
        <w:pStyle w:val="BlockText"/>
      </w:pPr>
      <w:r>
        <w:t xml:space="preserve">You have restored milk to the cow: you have (brought) down the prior mature (secretion) into the unripe (or barren) udder of the cow: the devont [sic] offerer of the oblation worships you, whose froms [sic] are truth, (as vigilant in the midst of the ceremony), as a thief (in the midst) of a thicket,</w:t>
      </w:r>
    </w:p>
    <w:p>
      <w:pPr>
        <w:pStyle w:val="FirstParagraph"/>
      </w:pPr>
      <w:r>
        <w:rPr>
          <w:bCs/>
          <w:b/>
        </w:rPr>
        <w:t xml:space="preserve">Special Topics (Viśeṣaviṣayagaḷu)</w:t>
      </w:r>
    </w:p>
    <w:p>
      <w:pPr>
        <w:pStyle w:val="BodyText"/>
      </w:pPr>
      <w:r>
        <w:rPr>
          <w:iCs/>
          <w:i/>
          <w:bCs/>
          <w:b/>
        </w:rPr>
        <w:t xml:space="preserve">ṛtaspū</w:t>
      </w:r>
      <w:r>
        <w:t xml:space="preserve"> </w:t>
      </w:r>
      <w:r>
        <w:t xml:space="preserve">[?] — that the word</w:t>
      </w:r>
      <w:r>
        <w:t xml:space="preserve"> </w:t>
      </w:r>
      <w:r>
        <w:rPr>
          <w:iCs/>
          <w:i/>
        </w:rPr>
        <w:t xml:space="preserve">ṛta</w:t>
      </w:r>
      <w:r>
        <w:t xml:space="preserve"> </w:t>
      </w:r>
      <w:r>
        <w:t xml:space="preserve">is used in the senses</w:t>
      </w:r>
      <w:r>
        <w:t xml:space="preserve"> </w:t>
      </w:r>
      <w:r>
        <w:t xml:space="preserve">“</w:t>
      </w:r>
      <w:r>
        <w:t xml:space="preserve">truth</w:t>
      </w:r>
      <w:r>
        <w:t xml:space="preserve">”</w:t>
      </w:r>
      <w:r>
        <w:t xml:space="preserve">,</w:t>
      </w:r>
      <w:r>
        <w:t xml:space="preserve"> </w:t>
      </w:r>
      <w:r>
        <w:t xml:space="preserve">“</w:t>
      </w:r>
      <w:r>
        <w:t xml:space="preserve">sacrifice</w:t>
      </w:r>
      <w:r>
        <w:t xml:space="preserve">”</w:t>
      </w:r>
      <w:r>
        <w:t xml:space="preserve"> </w:t>
      </w:r>
      <w:r>
        <w:t xml:space="preserve">and so on, and how</w:t>
      </w:r>
      <w:r>
        <w:t xml:space="preserve"> </w:t>
      </w:r>
      <w:r>
        <w:rPr>
          <w:iCs/>
          <w:i/>
        </w:rPr>
        <w:t xml:space="preserve">ṛta</w:t>
      </w:r>
      <w:r>
        <w:t xml:space="preserve"> </w:t>
      </w:r>
      <w:r>
        <w:t xml:space="preserve">reflects the universal rule, has been explained earlier in this same portion, in the special topics of Ṛk 1-179-2. In the ṛk at hand the deities Aśvins are described by the word</w:t>
      </w:r>
      <w:r>
        <w:t xml:space="preserve"> </w:t>
      </w:r>
      <w:r>
        <w:rPr>
          <w:iCs/>
          <w:i/>
        </w:rPr>
        <w:t xml:space="preserve">ṛtaspū</w:t>
      </w:r>
      <w:r>
        <w:t xml:space="preserve"> </w:t>
      </w:r>
      <w:r>
        <w:t xml:space="preserve">[?] as being of the nature of truth. Since they pervade the whole universe in the forms of heaven and earth, of the sun, moon and stars, and of day and night, the gist is that these two are all the forms of the world, of the nature of truth.</w:t>
      </w:r>
    </w:p>
    <w:p>
      <w:pPr>
        <w:pStyle w:val="BodyText"/>
      </w:pPr>
      <w:r>
        <w:rPr>
          <w:iCs/>
          <w:i/>
          <w:bCs/>
          <w:b/>
        </w:rPr>
        <w:t xml:space="preserve">vaninaḥ</w:t>
      </w:r>
      <w:r>
        <w:t xml:space="preserve"> </w:t>
      </w:r>
      <w:r>
        <w:t xml:space="preserve">— two or three kinds of meaning are shown to be possible for this word. First:</w:t>
      </w:r>
      <w:r>
        <w:t xml:space="preserve"> </w:t>
      </w:r>
      <w:r>
        <w:t xml:space="preserve">“</w:t>
      </w:r>
      <w:r>
        <w:rPr>
          <w:iCs/>
          <w:i/>
        </w:rPr>
        <w:t xml:space="preserve">vaninaḥ udakavantaḥ udakopalakṣitahaviṣmato yajñasya</w:t>
      </w:r>
      <w:r>
        <w:t xml:space="preserve">”</w:t>
      </w:r>
      <w:r>
        <w:t xml:space="preserve"> </w:t>
      </w:r>
      <w:r>
        <w:t xml:space="preserve">(</w:t>
      </w:r>
      <w:r>
        <w:t xml:space="preserve">“</w:t>
      </w:r>
      <w:r>
        <w:t xml:space="preserve">of the sacrifice in which there is water — the sacrifice that has oblations, marked by water</w:t>
      </w:r>
      <w:r>
        <w:t xml:space="preserve">”</w:t>
      </w:r>
      <w:r>
        <w:t xml:space="preserve">); and second:</w:t>
      </w:r>
      <w:r>
        <w:t xml:space="preserve"> </w:t>
      </w:r>
      <w:r>
        <w:t xml:space="preserve">“</w:t>
      </w:r>
      <w:r>
        <w:rPr>
          <w:iCs/>
          <w:i/>
        </w:rPr>
        <w:t xml:space="preserve">vanasaṃbandhivṛkṣasamūhasya</w:t>
      </w:r>
      <w:r>
        <w:t xml:space="preserve">”</w:t>
      </w:r>
      <w:r>
        <w:t xml:space="preserve"> </w:t>
      </w:r>
      <w:r>
        <w:t xml:space="preserve">(</w:t>
      </w:r>
      <w:r>
        <w:t xml:space="preserve">“</w:t>
      </w:r>
      <w:r>
        <w:t xml:space="preserve">of the group of trees belonging to the forest</w:t>
      </w:r>
      <w:r>
        <w:t xml:space="preserve">”</w:t>
      </w:r>
      <w:r>
        <w:t xml:space="preserve">).</w:t>
      </w:r>
    </w:p>
    <w:p>
      <w:r>
        <w:pict>
          <v:rect style="width:0;height:1.5pt" o:hralign="center" o:hrstd="t" o:hr="t"/>
        </w:pict>
      </w:r>
    </w:p>
    <w:bookmarkEnd w:id="590"/>
    <w:bookmarkStart w:id="591" w:name="printed-p.-507-pdf-527"/>
    <w:p>
      <w:pPr>
        <w:pStyle w:val="Heading3"/>
      </w:pPr>
      <w:r>
        <w:t xml:space="preserve">Printed p. 507 (PDF 527)</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507.)</w:t>
      </w:r>
    </w:p>
    <w:p>
      <w:pPr>
        <w:pStyle w:val="BodyText"/>
      </w:pPr>
      <w:r>
        <w:rPr>
          <w:bCs/>
          <w:b/>
        </w:rPr>
        <w:t xml:space="preserve">Special Topics (continued)</w:t>
      </w:r>
      <w:r>
        <w:t xml:space="preserve"> </w:t>
      </w:r>
      <w:r>
        <w:t xml:space="preserve">— the word</w:t>
      </w:r>
      <w:r>
        <w:t xml:space="preserve"> </w:t>
      </w:r>
      <w:r>
        <w:rPr>
          <w:iCs/>
          <w:i/>
        </w:rPr>
        <w:t xml:space="preserve">vana</w:t>
      </w:r>
      <w:r>
        <w:t xml:space="preserve"> </w:t>
      </w:r>
      <w:r>
        <w:t xml:space="preserve">has been read among the names of</w:t>
      </w:r>
      <w:r>
        <w:t xml:space="preserve"> </w:t>
      </w:r>
      <w:r>
        <w:rPr>
          <w:iCs/>
          <w:i/>
        </w:rPr>
        <w:t xml:space="preserve">raśmi</w:t>
      </w:r>
      <w:r>
        <w:t xml:space="preserve"> </w:t>
      </w:r>
      <w:r>
        <w:t xml:space="preserve">(</w:t>
      </w:r>
      <w:r>
        <w:t xml:space="preserve">“</w:t>
      </w:r>
      <w:r>
        <w:t xml:space="preserve">ray</w:t>
      </w:r>
      <w:r>
        <w:t xml:space="preserve">”</w:t>
      </w:r>
      <w:r>
        <w:t xml:space="preserve">) (Ni. 1-15 [?]) and among the names of</w:t>
      </w:r>
      <w:r>
        <w:t xml:space="preserve"> </w:t>
      </w:r>
      <w:r>
        <w:t xml:space="preserve">“</w:t>
      </w:r>
      <w:r>
        <w:t xml:space="preserve">water</w:t>
      </w:r>
      <w:r>
        <w:t xml:space="preserve">”</w:t>
      </w:r>
      <w:r>
        <w:t xml:space="preserve"> </w:t>
      </w:r>
      <w:r>
        <w:t xml:space="preserve">(Ni. 1-12 [?]). Besides these meanings, the word is used in many other senses in the Ṛk-saṃhitā. From the root</w:t>
      </w:r>
      <w:r>
        <w:t xml:space="preserve"> </w:t>
      </w:r>
      <w:r>
        <w:rPr>
          <w:iCs/>
          <w:i/>
        </w:rPr>
        <w:t xml:space="preserve">van</w:t>
      </w:r>
      <w:r>
        <w:t xml:space="preserve">, giving the sense of eager desire (</w:t>
      </w:r>
      <w:r>
        <w:t xml:space="preserve">“</w:t>
      </w:r>
      <w:r>
        <w:t xml:space="preserve">wishing to obtain</w:t>
      </w:r>
      <w:r>
        <w:t xml:space="preserve">”</w:t>
      </w:r>
      <w:r>
        <w:t xml:space="preserve">), or from the root</w:t>
      </w:r>
      <w:r>
        <w:t xml:space="preserve"> </w:t>
      </w:r>
      <w:r>
        <w:rPr>
          <w:iCs/>
          <w:i/>
        </w:rPr>
        <w:t xml:space="preserve">vas</w:t>
      </w:r>
      <w:r>
        <w:t xml:space="preserve">,</w:t>
      </w:r>
      <w:r>
        <w:t xml:space="preserve"> </w:t>
      </w:r>
      <w:r>
        <w:t xml:space="preserve">“</w:t>
      </w:r>
      <w:r>
        <w:t xml:space="preserve">to beg</w:t>
      </w:r>
      <w:r>
        <w:t xml:space="preserve">”</w:t>
      </w:r>
      <w:r>
        <w:t xml:space="preserve">, or</w:t>
      </w:r>
      <w:r>
        <w:t xml:space="preserve"> </w:t>
      </w:r>
      <w:r>
        <w:rPr>
          <w:iCs/>
          <w:i/>
        </w:rPr>
        <w:t xml:space="preserve">van</w:t>
      </w:r>
      <w:r>
        <w:t xml:space="preserve">, giving the sense</w:t>
      </w:r>
      <w:r>
        <w:t xml:space="preserve"> </w:t>
      </w:r>
      <w:r>
        <w:t xml:space="preserve">“</w:t>
      </w:r>
      <w:r>
        <w:t xml:space="preserve">to ask, to pray</w:t>
      </w:r>
      <w:r>
        <w:t xml:space="preserve">”</w:t>
      </w:r>
      <w:r>
        <w:t xml:space="preserve">, the forms</w:t>
      </w:r>
      <w:r>
        <w:t xml:space="preserve"> </w:t>
      </w:r>
      <w:r>
        <w:rPr>
          <w:iCs/>
          <w:i/>
        </w:rPr>
        <w:t xml:space="preserve">vanāni</w:t>
      </w:r>
      <w:r>
        <w:t xml:space="preserve">,</w:t>
      </w:r>
      <w:r>
        <w:t xml:space="preserve"> </w:t>
      </w:r>
      <w:r>
        <w:rPr>
          <w:iCs/>
          <w:i/>
        </w:rPr>
        <w:t xml:space="preserve">vaninaḥ</w:t>
      </w:r>
      <w:r>
        <w:t xml:space="preserve">,</w:t>
      </w:r>
      <w:r>
        <w:t xml:space="preserve"> </w:t>
      </w:r>
      <w:r>
        <w:rPr>
          <w:iCs/>
          <w:i/>
        </w:rPr>
        <w:t xml:space="preserve">vanāmahe</w:t>
      </w:r>
      <w:r>
        <w:t xml:space="preserve">,</w:t>
      </w:r>
      <w:r>
        <w:t xml:space="preserve"> </w:t>
      </w:r>
      <w:r>
        <w:rPr>
          <w:iCs/>
          <w:i/>
        </w:rPr>
        <w:t xml:space="preserve">vananta</w:t>
      </w:r>
      <w:r>
        <w:t xml:space="preserve"> </w:t>
      </w:r>
      <w:r>
        <w:t xml:space="preserve">and the like are formed, as nouns and as verbs; so, to know the changes of meaning, some examples may be seen. When it is a noun it has the meanings</w:t>
      </w:r>
      <w:r>
        <w:t xml:space="preserve"> </w:t>
      </w:r>
      <w:r>
        <w:t xml:space="preserve">“</w:t>
      </w:r>
      <w:r>
        <w:t xml:space="preserve">venerable</w:t>
      </w:r>
      <w:r>
        <w:t xml:space="preserve">”</w:t>
      </w:r>
      <w:r>
        <w:t xml:space="preserve"> </w:t>
      </w:r>
      <w:r>
        <w:t xml:space="preserve">(</w:t>
      </w:r>
      <w:r>
        <w:rPr>
          <w:iCs/>
          <w:i/>
        </w:rPr>
        <w:t xml:space="preserve">pūjya</w:t>
      </w:r>
      <w:r>
        <w:t xml:space="preserve">),</w:t>
      </w:r>
      <w:r>
        <w:t xml:space="preserve"> </w:t>
      </w:r>
      <w:r>
        <w:t xml:space="preserve">“</w:t>
      </w:r>
      <w:r>
        <w:t xml:space="preserve">water</w:t>
      </w:r>
      <w:r>
        <w:t xml:space="preserve">”</w:t>
      </w:r>
      <w:r>
        <w:t xml:space="preserve"> </w:t>
      </w:r>
      <w:r>
        <w:t xml:space="preserve">(</w:t>
      </w:r>
      <w:r>
        <w:rPr>
          <w:iCs/>
          <w:i/>
        </w:rPr>
        <w:t xml:space="preserve">udaka</w:t>
      </w:r>
      <w:r>
        <w:t xml:space="preserve">),</w:t>
      </w:r>
      <w:r>
        <w:t xml:space="preserve"> </w:t>
      </w:r>
      <w:r>
        <w:t xml:space="preserve">“</w:t>
      </w:r>
      <w:r>
        <w:t xml:space="preserve">tree of the forest</w:t>
      </w:r>
      <w:r>
        <w:t xml:space="preserve">”</w:t>
      </w:r>
      <w:r>
        <w:t xml:space="preserve">,</w:t>
      </w:r>
      <w:r>
        <w:t xml:space="preserve"> </w:t>
      </w:r>
      <w:r>
        <w:t xml:space="preserve">“</w:t>
      </w:r>
      <w:r>
        <w:t xml:space="preserve">flower and fruit</w:t>
      </w:r>
      <w:r>
        <w:t xml:space="preserve">”</w:t>
      </w:r>
      <w:r>
        <w:t xml:space="preserve">; when it is a verb, the meanings</w:t>
      </w:r>
      <w:r>
        <w:t xml:space="preserve"> </w:t>
      </w:r>
      <w:r>
        <w:t xml:space="preserve">“</w:t>
      </w:r>
      <w:r>
        <w:t xml:space="preserve">to kill</w:t>
      </w:r>
      <w:r>
        <w:t xml:space="preserve">”</w:t>
      </w:r>
      <w:r>
        <w:t xml:space="preserve"> </w:t>
      </w:r>
      <w:r>
        <w:t xml:space="preserve">(</w:t>
      </w:r>
      <w:r>
        <w:rPr>
          <w:iCs/>
          <w:i/>
        </w:rPr>
        <w:t xml:space="preserve">kollu</w:t>
      </w:r>
      <w:r>
        <w:t xml:space="preserve">),</w:t>
      </w:r>
      <w:r>
        <w:t xml:space="preserve"> </w:t>
      </w:r>
      <w:r>
        <w:t xml:space="preserve">“</w:t>
      </w:r>
      <w:r>
        <w:t xml:space="preserve">to give</w:t>
      </w:r>
      <w:r>
        <w:t xml:space="preserve">”</w:t>
      </w:r>
      <w:r>
        <w:t xml:space="preserve"> </w:t>
      </w:r>
      <w:r>
        <w:t xml:space="preserve">(</w:t>
      </w:r>
      <w:r>
        <w:rPr>
          <w:iCs/>
          <w:i/>
        </w:rPr>
        <w:t xml:space="preserve">koḍu</w:t>
      </w:r>
      <w:r>
        <w:t xml:space="preserve">),</w:t>
      </w:r>
      <w:r>
        <w:t xml:space="preserve"> </w:t>
      </w:r>
      <w:r>
        <w:t xml:space="preserve">“</w:t>
      </w:r>
      <w:r>
        <w:t xml:space="preserve">to serve with devotion</w:t>
      </w:r>
      <w:r>
        <w:t xml:space="preserve">”</w:t>
      </w:r>
      <w:r>
        <w:t xml:space="preserve"> </w:t>
      </w:r>
      <w:r>
        <w:t xml:space="preserve">(</w:t>
      </w:r>
      <w:r>
        <w:rPr>
          <w:iCs/>
          <w:i/>
        </w:rPr>
        <w:t xml:space="preserve">bhaktiyiṃde sēvisu</w:t>
      </w:r>
      <w:r>
        <w:t xml:space="preserve">) occur. The occurrences, with examples, have been explained at length earlier in this same portion in the special topics of Ṛk 1-168-3 [?]. In the ṛk at hand it means either</w:t>
      </w:r>
      <w:r>
        <w:t xml:space="preserve"> </w:t>
      </w:r>
      <w:r>
        <w:t xml:space="preserve">“</w:t>
      </w:r>
      <w:r>
        <w:t xml:space="preserve">of the sacrifice marked by water</w:t>
      </w:r>
      <w:r>
        <w:t xml:space="preserve">”</w:t>
      </w:r>
      <w:r>
        <w:t xml:space="preserve"> </w:t>
      </w:r>
      <w:r>
        <w:t xml:space="preserve">or</w:t>
      </w:r>
      <w:r>
        <w:t xml:space="preserve"> </w:t>
      </w:r>
      <w:r>
        <w:t xml:space="preserve">“</w:t>
      </w:r>
      <w:r>
        <w:t xml:space="preserve">of the group of trees</w:t>
      </w:r>
      <w:r>
        <w:t xml:space="preserve">”</w:t>
      </w:r>
      <w:r>
        <w:t xml:space="preserve">.</w:t>
      </w:r>
    </w:p>
    <w:p>
      <w:pPr>
        <w:pStyle w:val="BodyText"/>
      </w:pPr>
      <w:r>
        <w:rPr>
          <w:iCs/>
          <w:i/>
          <w:bCs/>
          <w:b/>
        </w:rPr>
        <w:t xml:space="preserve">hvāraḥ</w:t>
      </w:r>
      <w:r>
        <w:t xml:space="preserve"> </w:t>
      </w:r>
      <w:r>
        <w:t xml:space="preserve">—</w:t>
      </w:r>
      <w:r>
        <w:t xml:space="preserve"> </w:t>
      </w:r>
      <w:r>
        <w:rPr>
          <w:iCs/>
          <w:i/>
        </w:rPr>
        <w:t xml:space="preserve">hvāra</w:t>
      </w:r>
      <w:r>
        <w:t xml:space="preserve"> </w:t>
      </w:r>
      <w:r>
        <w:t xml:space="preserve">is explained as</w:t>
      </w:r>
      <w:r>
        <w:t xml:space="preserve"> </w:t>
      </w:r>
      <w:r>
        <w:t xml:space="preserve">“</w:t>
      </w:r>
      <w:r>
        <w:t xml:space="preserve">thief</w:t>
      </w:r>
      <w:r>
        <w:t xml:space="preserve">”</w:t>
      </w:r>
      <w:r>
        <w:t xml:space="preserve">. The meanings</w:t>
      </w:r>
      <w:r>
        <w:t xml:space="preserve"> </w:t>
      </w:r>
      <w:r>
        <w:t xml:space="preserve">“</w:t>
      </w:r>
      <w:r>
        <w:t xml:space="preserve">robber</w:t>
      </w:r>
      <w:r>
        <w:t xml:space="preserve">”</w:t>
      </w:r>
      <w:r>
        <w:t xml:space="preserve"> </w:t>
      </w:r>
      <w:r>
        <w:t xml:space="preserve">(</w:t>
      </w:r>
      <w:r>
        <w:rPr>
          <w:iCs/>
          <w:i/>
        </w:rPr>
        <w:t xml:space="preserve">taskara</w:t>
      </w:r>
      <w:r>
        <w:t xml:space="preserve">) and</w:t>
      </w:r>
      <w:r>
        <w:t xml:space="preserve"> </w:t>
      </w:r>
      <w:r>
        <w:t xml:space="preserve">“</w:t>
      </w:r>
      <w:r>
        <w:t xml:space="preserve">cheat</w:t>
      </w:r>
      <w:r>
        <w:t xml:space="preserve">”</w:t>
      </w:r>
      <w:r>
        <w:t xml:space="preserve"> </w:t>
      </w:r>
      <w:r>
        <w:t xml:space="preserve">(</w:t>
      </w:r>
      <w:r>
        <w:rPr>
          <w:iCs/>
          <w:i/>
        </w:rPr>
        <w:t xml:space="preserve">vañcaka</w:t>
      </w:r>
      <w:r>
        <w:t xml:space="preserve">) came to this word by tradition; the original meaning of this word is</w:t>
      </w:r>
      <w:r>
        <w:t xml:space="preserve"> </w:t>
      </w:r>
      <w:r>
        <w:rPr>
          <w:iCs/>
          <w:i/>
        </w:rPr>
        <w:t xml:space="preserve">kuṭila</w:t>
      </w:r>
      <w:r>
        <w:t xml:space="preserve">,</w:t>
      </w:r>
      <w:r>
        <w:t xml:space="preserve"> </w:t>
      </w:r>
      <w:r>
        <w:rPr>
          <w:iCs/>
          <w:i/>
        </w:rPr>
        <w:t xml:space="preserve">vakra</w:t>
      </w:r>
      <w:r>
        <w:t xml:space="preserve"> </w:t>
      </w:r>
      <w:r>
        <w:t xml:space="preserve">(</w:t>
      </w:r>
      <w:r>
        <w:t xml:space="preserve">“</w:t>
      </w:r>
      <w:r>
        <w:t xml:space="preserve">crooked</w:t>
      </w:r>
      <w:r>
        <w:t xml:space="preserve">”</w:t>
      </w:r>
      <w:r>
        <w:t xml:space="preserve">,</w:t>
      </w:r>
      <w:r>
        <w:t xml:space="preserve"> </w:t>
      </w:r>
      <w:r>
        <w:t xml:space="preserve">“</w:t>
      </w:r>
      <w:r>
        <w:t xml:space="preserve">curved</w:t>
      </w:r>
      <w:r>
        <w:t xml:space="preserve">”</w:t>
      </w:r>
      <w:r>
        <w:t xml:space="preserve">).</w:t>
      </w:r>
    </w:p>
    <w:p>
      <w:pPr>
        <w:pStyle w:val="BlockText"/>
      </w:pPr>
      <w:r>
        <w:t xml:space="preserve">क्रत्वा हि द्रोणे अज्यसेऽग्ने वाजी न कृत्व्यः ।</w:t>
      </w:r>
      <w:r>
        <w:t xml:space="preserve"> </w:t>
      </w:r>
      <w:r>
        <w:t xml:space="preserve">परिज्मेव स्वधा गयोऽत्यो न ह्वार्यः शिशुः ॥</w:t>
      </w:r>
    </w:p>
    <w:p>
      <w:pPr>
        <w:pStyle w:val="BlockText"/>
      </w:pPr>
      <w:r>
        <w:rPr>
          <w:iCs/>
          <w:i/>
        </w:rPr>
        <w:t xml:space="preserve">kratvā hi droṇe ajyase ’gne vājī na kṛtvyaḥ |</w:t>
      </w:r>
      <w:r>
        <w:t xml:space="preserve"> </w:t>
      </w:r>
      <w:r>
        <w:rPr>
          <w:iCs/>
          <w:i/>
        </w:rPr>
        <w:t xml:space="preserve">parijmeva svadhā gayo ’tyo na hvāryaḥ śiśuḥ ‖</w:t>
      </w:r>
    </w:p>
    <w:p>
      <w:pPr>
        <w:pStyle w:val="FirstParagraph"/>
      </w:pPr>
      <w:r>
        <w:t xml:space="preserve">(Ṛ. Saṃ. 6-2-8 [?]) — in this ṛk the word</w:t>
      </w:r>
      <w:r>
        <w:t xml:space="preserve"> </w:t>
      </w:r>
      <w:r>
        <w:rPr>
          <w:iCs/>
          <w:i/>
        </w:rPr>
        <w:t xml:space="preserve">hvāryaḥ</w:t>
      </w:r>
      <w:r>
        <w:t xml:space="preserve"> </w:t>
      </w:r>
      <w:r>
        <w:t xml:space="preserve">shows a quality of the horse. Here it is an epithet of Agni; the common property of the horse and of Agni is suggested by this word. Just as a horse goes with a crooked movement, so also the flame of Agni spreads with crooked movement. Likewise:</w:t>
      </w:r>
    </w:p>
    <w:p>
      <w:pPr>
        <w:pStyle w:val="BlockText"/>
      </w:pPr>
      <w:r>
        <w:t xml:space="preserve">उत स्म दुर्गृभीयसे पुत्रो न ह्वार्याणाम् ।</w:t>
      </w:r>
      <w:r>
        <w:t xml:space="preserve"> </w:t>
      </w:r>
      <w:r>
        <w:t xml:space="preserve">पुरू यो दग्धासि वनाग्ने पशुर्न यवसे ॥</w:t>
      </w:r>
    </w:p>
    <w:p>
      <w:pPr>
        <w:pStyle w:val="BlockText"/>
      </w:pPr>
      <w:r>
        <w:rPr>
          <w:iCs/>
          <w:i/>
        </w:rPr>
        <w:t xml:space="preserve">uta sma durgṛbhīyase putro na hvāryāṇām |</w:t>
      </w:r>
      <w:r>
        <w:t xml:space="preserve"> </w:t>
      </w:r>
      <w:r>
        <w:rPr>
          <w:iCs/>
          <w:i/>
        </w:rPr>
        <w:t xml:space="preserve">purū yo dagdhāsi vanāgne paśurna yavase ‖</w:t>
      </w:r>
    </w:p>
    <w:p>
      <w:pPr>
        <w:pStyle w:val="FirstParagraph"/>
      </w:pPr>
      <w:r>
        <w:t xml:space="preserve">(Ṛ. Saṃ. 6-6-4 [?]) — in this ṛk the word</w:t>
      </w:r>
      <w:r>
        <w:t xml:space="preserve"> </w:t>
      </w:r>
      <w:r>
        <w:rPr>
          <w:iCs/>
          <w:i/>
        </w:rPr>
        <w:t xml:space="preserve">hvāryāṇām</w:t>
      </w:r>
      <w:r>
        <w:t xml:space="preserve"> </w:t>
      </w:r>
      <w:r>
        <w:t xml:space="preserve">means</w:t>
      </w:r>
      <w:r>
        <w:t xml:space="preserve"> </w:t>
      </w:r>
      <w:r>
        <w:rPr>
          <w:iCs/>
          <w:i/>
        </w:rPr>
        <w:t xml:space="preserve">kuṭilaṃ gacchatāṃ sarpāṇām</w:t>
      </w:r>
      <w:r>
        <w:t xml:space="preserve"> </w:t>
      </w:r>
      <w:r>
        <w:t xml:space="preserve">(</w:t>
      </w:r>
      <w:r>
        <w:t xml:space="preserve">“</w:t>
      </w:r>
      <w:r>
        <w:t xml:space="preserve">of the serpents that go crookedly</w:t>
      </w:r>
      <w:r>
        <w:t xml:space="preserve">”</w:t>
      </w:r>
      <w:r>
        <w:t xml:space="preserve">); it shows the crooked movement of serpents which go in a crooked way. Thus, with its original sense, this word is also used as a synonym of thieves and the like. Straightness is the disposition of truth; and for a cheat the quality is the lack of straight dealing; so</w:t>
      </w:r>
      <w:r>
        <w:t xml:space="preserve"> </w:t>
      </w:r>
      <w:r>
        <w:rPr>
          <w:iCs/>
          <w:i/>
        </w:rPr>
        <w:t xml:space="preserve">hvāraḥ</w:t>
      </w:r>
      <w:r>
        <w:t xml:space="preserve"> </w:t>
      </w:r>
      <w:r>
        <w:t xml:space="preserve">means</w:t>
      </w:r>
      <w:r>
        <w:t xml:space="preserve"> </w:t>
      </w:r>
      <w:r>
        <w:t xml:space="preserve">“</w:t>
      </w:r>
      <w:r>
        <w:t xml:space="preserve">thief</w:t>
      </w:r>
      <w:r>
        <w:t xml:space="preserve">”</w:t>
      </w:r>
      <w:r>
        <w:t xml:space="preserve">. And:</w:t>
      </w:r>
    </w:p>
    <w:p>
      <w:pPr>
        <w:pStyle w:val="BlockText"/>
      </w:pPr>
      <w:r>
        <w:t xml:space="preserve">वि यदस्थाद्यजतो वातचोदितो ह्वारो न वक्वा जरणा अनाकृतः ।</w:t>
      </w:r>
      <w:r>
        <w:t xml:space="preserve"> </w:t>
      </w:r>
      <w:r>
        <w:t xml:space="preserve">तस्य पत्मन्दक्षुषः कृष्णजंहसः शुचिजन्मनो रज आ व्यध्वनः ॥</w:t>
      </w:r>
    </w:p>
    <w:p>
      <w:pPr>
        <w:pStyle w:val="BlockText"/>
      </w:pPr>
      <w:r>
        <w:rPr>
          <w:iCs/>
          <w:i/>
        </w:rPr>
        <w:t xml:space="preserve">vi yadasthādyajato vātacodito hvāro na vakvā jaraṇā anākṛtaḥ |</w:t>
      </w:r>
      <w:r>
        <w:t xml:space="preserve"> </w:t>
      </w:r>
      <w:r>
        <w:rPr>
          <w:iCs/>
          <w:i/>
        </w:rPr>
        <w:t xml:space="preserve">tasya patmandakṣuṣaḥ kṛṣṇajaṃhasaḥ śucijanmano raja ā vyadhvanaḥ ‖</w:t>
      </w:r>
    </w:p>
    <w:p>
      <w:pPr>
        <w:pStyle w:val="FirstParagraph"/>
      </w:pPr>
      <w:r>
        <w:t xml:space="preserve">(Ṛ. Saṃ. 1-140-7 [?]) —</w:t>
      </w:r>
    </w:p>
    <w:bookmarkEnd w:id="591"/>
    <w:bookmarkStart w:id="592" w:name="printed-p.-508-pdf-528"/>
    <w:p>
      <w:pPr>
        <w:pStyle w:val="Heading3"/>
      </w:pPr>
      <w:r>
        <w:t xml:space="preserve">Printed p. 508 (PDF 528)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508.)</w:t>
      </w:r>
    </w:p>
    <w:p>
      <w:pPr>
        <w:pStyle w:val="BodyText"/>
      </w:pPr>
      <w:r>
        <w:t xml:space="preserve">— in such ṛks the meaning is</w:t>
      </w:r>
      <w:r>
        <w:t xml:space="preserve"> </w:t>
      </w:r>
      <w:r>
        <w:rPr>
          <w:iCs/>
          <w:i/>
        </w:rPr>
        <w:t xml:space="preserve">haraṭe-malla</w:t>
      </w:r>
      <w:r>
        <w:t xml:space="preserve"> </w:t>
      </w:r>
      <w:r>
        <w:t xml:space="preserve">(</w:t>
      </w:r>
      <w:r>
        <w:t xml:space="preserve">“</w:t>
      </w:r>
      <w:r>
        <w:t xml:space="preserve">a rambling talker, a wrestler of talk</w:t>
      </w:r>
      <w:r>
        <w:t xml:space="preserve">”</w:t>
      </w:r>
      <w:r>
        <w:t xml:space="preserve"> </w:t>
      </w:r>
      <w:r>
        <w:t xml:space="preserve">[as read [?]]). The talker, since he goes beyond bounds, has no straight and fixed direction; therefore there is crookedness in him too; hence the epithet</w:t>
      </w:r>
      <w:r>
        <w:t xml:space="preserve"> </w:t>
      </w:r>
      <w:r>
        <w:rPr>
          <w:iCs/>
          <w:i/>
        </w:rPr>
        <w:t xml:space="preserve">vakvā hvāraḥ</w:t>
      </w:r>
      <w:r>
        <w:t xml:space="preserve"> </w:t>
      </w:r>
      <w:r>
        <w:t xml:space="preserve">(</w:t>
      </w:r>
      <w:r>
        <w:t xml:space="preserve">“</w:t>
      </w:r>
      <w:r>
        <w:t xml:space="preserve">crooked thief</w:t>
      </w:r>
      <w:r>
        <w:t xml:space="preserve">”</w:t>
      </w:r>
      <w:r>
        <w:t xml:space="preserve">). In the ṛk at hand the</w:t>
      </w:r>
      <w:r>
        <w:t xml:space="preserve"> </w:t>
      </w:r>
      <w:r>
        <w:t xml:space="preserve">“</w:t>
      </w:r>
      <w:r>
        <w:t xml:space="preserve">thief</w:t>
      </w:r>
      <w:r>
        <w:t xml:space="preserve">”</w:t>
      </w:r>
      <w:r>
        <w:t xml:space="preserve"> </w:t>
      </w:r>
      <w:r>
        <w:t xml:space="preserve">is the sense; but here one more point should be noted. Used in general as an epithet of a thief, this word shows his deceitfulness; but in the ṛk at hand it shows a general quality common to the sacrificer and to the</w:t>
      </w:r>
      <w:r>
        <w:t xml:space="preserve"> </w:t>
      </w:r>
      <w:r>
        <w:rPr>
          <w:iCs/>
          <w:i/>
        </w:rPr>
        <w:t xml:space="preserve">hvāra</w:t>
      </w:r>
      <w:r>
        <w:t xml:space="preserve">; namely, as the thief carries out his theft with alertness, so the sacrificer also carries out the sacrifice: the common property of both is attention and alertness.</w:t>
      </w:r>
    </w:p>
    <w:p>
      <w:pPr>
        <w:pStyle w:val="BodyText"/>
      </w:pPr>
      <w:r>
        <w:rPr>
          <w:iCs/>
          <w:i/>
          <w:bCs/>
          <w:b/>
        </w:rPr>
        <w:t xml:space="preserve">usriyāyām</w:t>
      </w:r>
      <w:r>
        <w:t xml:space="preserve"> </w:t>
      </w:r>
      <w:r>
        <w:t xml:space="preserve">— in the Ṛgveda this word is read among the names of</w:t>
      </w:r>
      <w:r>
        <w:t xml:space="preserve"> </w:t>
      </w:r>
      <w:r>
        <w:t xml:space="preserve">“</w:t>
      </w:r>
      <w:r>
        <w:t xml:space="preserve">cow</w:t>
      </w:r>
      <w:r>
        <w:t xml:space="preserve">”</w:t>
      </w:r>
      <w:r>
        <w:t xml:space="preserve"> </w:t>
      </w:r>
      <w:r>
        <w:t xml:space="preserve">(</w:t>
      </w:r>
      <w:r>
        <w:rPr>
          <w:iCs/>
          <w:i/>
        </w:rPr>
        <w:t xml:space="preserve">go</w:t>
      </w:r>
      <w:r>
        <w:t xml:space="preserve">):</w:t>
      </w:r>
      <w:r>
        <w:t xml:space="preserve"> </w:t>
      </w:r>
      <w:r>
        <w:rPr>
          <w:iCs/>
          <w:i/>
        </w:rPr>
        <w:t xml:space="preserve">usrā</w:t>
      </w:r>
      <w:r>
        <w:t xml:space="preserve">,</w:t>
      </w:r>
      <w:r>
        <w:t xml:space="preserve"> </w:t>
      </w:r>
      <w:r>
        <w:rPr>
          <w:iCs/>
          <w:i/>
        </w:rPr>
        <w:t xml:space="preserve">usriyā</w:t>
      </w:r>
      <w:r>
        <w:t xml:space="preserve">, and so on (Ni. 3-8 [?]).</w:t>
      </w:r>
      <w:r>
        <w:t xml:space="preserve"> </w:t>
      </w:r>
      <w:r>
        <w:t xml:space="preserve">“</w:t>
      </w:r>
      <w:r>
        <w:rPr>
          <w:iCs/>
          <w:i/>
        </w:rPr>
        <w:t xml:space="preserve">usriyeti gonāma | usrāviṇaḥ asyāṃ bhogāḥ</w:t>
      </w:r>
      <w:r>
        <w:t xml:space="preserve">”</w:t>
      </w:r>
      <w:r>
        <w:t xml:space="preserve"> </w:t>
      </w:r>
      <w:r>
        <w:t xml:space="preserve">[as read [?]] — because the milk, the means of comfort, flows out, the name</w:t>
      </w:r>
      <w:r>
        <w:t xml:space="preserve"> </w:t>
      </w:r>
      <w:r>
        <w:rPr>
          <w:iCs/>
          <w:i/>
        </w:rPr>
        <w:t xml:space="preserve">usriyā</w:t>
      </w:r>
      <w:r>
        <w:t xml:space="preserve"> </w:t>
      </w:r>
      <w:r>
        <w:t xml:space="preserve">arose; so the Nirukta-writers, citing</w:t>
      </w:r>
    </w:p>
    <w:p>
      <w:pPr>
        <w:pStyle w:val="BlockText"/>
      </w:pPr>
      <w:r>
        <w:t xml:space="preserve">उत वां विक्षु मद्यास्वन्धो गाव आपेश्च पीपयन्त देवीः ।</w:t>
      </w:r>
      <w:r>
        <w:t xml:space="preserve"> </w:t>
      </w:r>
      <w:r>
        <w:t xml:space="preserve">उतो नो अस्य पूर्व्यः पतिर्दन्वीतं पाहि पयस उस्रियायाः ॥</w:t>
      </w:r>
    </w:p>
    <w:p>
      <w:pPr>
        <w:pStyle w:val="BlockText"/>
      </w:pPr>
      <w:r>
        <w:rPr>
          <w:iCs/>
          <w:i/>
        </w:rPr>
        <w:t xml:space="preserve">uta vāṃ vikṣu madyāsvandho gāva āpeśca pīpayanta devīḥ |</w:t>
      </w:r>
      <w:r>
        <w:t xml:space="preserve"> </w:t>
      </w:r>
      <w:r>
        <w:rPr>
          <w:iCs/>
          <w:i/>
        </w:rPr>
        <w:t xml:space="preserve">uto no asya pūrvyaḥ patirdanvītaṃ pāhi payasa usriyāyāḥ ‖</w:t>
      </w:r>
    </w:p>
    <w:p>
      <w:pPr>
        <w:pStyle w:val="FirstParagraph"/>
      </w:pPr>
      <w:r>
        <w:t xml:space="preserve">(Ṛ. Saṃ. 1-153-4 [?]) — have explained it as above (Ni. 4-19 [?]).</w:t>
      </w:r>
    </w:p>
    <w:p>
      <w:pPr>
        <w:pStyle w:val="BodyText"/>
      </w:pPr>
      <w:r>
        <w:t xml:space="preserve">In the ṛk at hand it is intimated that the Aśvin deities placed milk in the unripe udder of the cow; this context is intimated in many places in the Ṛk-saṃhitā. The story is told in some places in this way:</w:t>
      </w:r>
    </w:p>
    <w:p>
      <w:pPr>
        <w:pStyle w:val="BlockText"/>
      </w:pPr>
      <w:r>
        <w:t xml:space="preserve">शयुर्नाम राजर्षिः । सोऽश्विनौ परिचर्यया तुष्टावुवाच । मम गौर्धेनुर्निवृत्तप्रसवा वृद्धा च । तां मे धेनुं कुरुतमिति । तामस्मै अश्विनौ धेनुं चक्रतुरित्यैतिहासमाचक्षते ॥</w:t>
      </w:r>
    </w:p>
    <w:p>
      <w:pPr>
        <w:pStyle w:val="BlockText"/>
      </w:pPr>
      <w:r>
        <w:rPr>
          <w:iCs/>
          <w:i/>
        </w:rPr>
        <w:t xml:space="preserve">śayurnāma rājarṣiḥ | so ’śvinau paricaryayā tuṣṭāvuvāca | mama gaurdhenurnivṛttaprasavā vṛddhā ca | tāṃ me dhenuṃ kurutamiti | tāmasmai aśvinau dhenuṃ cakraturityaitihāsamācakṣate ‖</w:t>
      </w:r>
    </w:p>
    <w:p>
      <w:pPr>
        <w:pStyle w:val="FirstParagraph"/>
      </w:pPr>
      <w:r>
        <w:t xml:space="preserve">— a royal sage named Śayu pleased the Aśvins by his service. Then he said to them,</w:t>
      </w:r>
      <w:r>
        <w:t xml:space="preserve"> </w:t>
      </w:r>
      <w:r>
        <w:t xml:space="preserve">“</w:t>
      </w:r>
      <w:r>
        <w:t xml:space="preserve">My cow is past bearing and old; make her a milch cow for me.</w:t>
      </w:r>
      <w:r>
        <w:t xml:space="preserve">”</w:t>
      </w:r>
      <w:r>
        <w:t xml:space="preserve"> </w:t>
      </w:r>
      <w:r>
        <w:t xml:space="preserve">The Aśvins made her a milch cow for him: so the tradition tells. In this connection many ṛks intimate the story. For example:</w:t>
      </w:r>
    </w:p>
    <w:p>
      <w:pPr>
        <w:pStyle w:val="BlockText"/>
      </w:pPr>
      <w:r>
        <w:t xml:space="preserve">अथेनुं दस्रा स्तर्यं विषक्तामपिन्वतं शयवे अश्विना गाम् ।</w:t>
      </w:r>
    </w:p>
    <w:p>
      <w:pPr>
        <w:pStyle w:val="BlockText"/>
      </w:pPr>
      <w:r>
        <w:rPr>
          <w:iCs/>
          <w:i/>
        </w:rPr>
        <w:t xml:space="preserve">athenuṃ dasrā staryaṃ viṣaktāmapinvataṃ śayave aśvinā gām |</w:t>
      </w:r>
    </w:p>
    <w:p>
      <w:pPr>
        <w:pStyle w:val="FirstParagraph"/>
      </w:pPr>
      <w:r>
        <w:t xml:space="preserve">(Ṛ. Saṃ. 1-112-20 [?])</w:t>
      </w:r>
    </w:p>
    <w:p>
      <w:r>
        <w:pict>
          <v:rect style="width:0;height:1.5pt" o:hralign="center" o:hrstd="t" o:hr="t"/>
        </w:pict>
      </w:r>
    </w:p>
    <w:bookmarkEnd w:id="592"/>
    <w:bookmarkStart w:id="593" w:name="printed-p.-509-pdf-529"/>
    <w:p>
      <w:pPr>
        <w:pStyle w:val="Heading3"/>
      </w:pPr>
      <w:r>
        <w:t xml:space="preserve">Printed p. 509 (PDF 529)</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509.)</w:t>
      </w:r>
    </w:p>
    <w:p>
      <w:pPr>
        <w:pStyle w:val="BlockText"/>
      </w:pPr>
      <w:r>
        <w:t xml:space="preserve">युवं धेनुं शयवे नाधिताया अपिन्वतमश्विना पूर्व्याय ।</w:t>
      </w:r>
    </w:p>
    <w:p>
      <w:pPr>
        <w:pStyle w:val="BlockText"/>
      </w:pPr>
      <w:r>
        <w:rPr>
          <w:iCs/>
          <w:i/>
        </w:rPr>
        <w:t xml:space="preserve">yuvaṃ dhenuṃ śayave nādhitāyā apinvatamaśvinā pūrvyāya |</w:t>
      </w:r>
    </w:p>
    <w:p>
      <w:pPr>
        <w:pStyle w:val="FirstParagraph"/>
      </w:pPr>
      <w:r>
        <w:t xml:space="preserve">(Ṛ. Saṃ. 1-118-8 [?])</w:t>
      </w:r>
    </w:p>
    <w:p>
      <w:pPr>
        <w:pStyle w:val="BlockText"/>
      </w:pPr>
      <w:r>
        <w:t xml:space="preserve">दशस्यन्ता शयवे पिप्यथुर्गामिति च्यवाना सुमतिं भुरण्यू ।</w:t>
      </w:r>
    </w:p>
    <w:p>
      <w:pPr>
        <w:pStyle w:val="BlockText"/>
      </w:pPr>
      <w:r>
        <w:rPr>
          <w:iCs/>
          <w:i/>
        </w:rPr>
        <w:t xml:space="preserve">daśasyantā śayave pipyathurgāmiti cyavānā sumatiṃ bhuraṇyū |</w:t>
      </w:r>
    </w:p>
    <w:p>
      <w:pPr>
        <w:pStyle w:val="FirstParagraph"/>
      </w:pPr>
      <w:r>
        <w:t xml:space="preserve">(Ṛ. Saṃ. 6-62-7 [?])</w:t>
      </w:r>
    </w:p>
    <w:p>
      <w:pPr>
        <w:pStyle w:val="BlockText"/>
      </w:pPr>
      <w:r>
        <w:t xml:space="preserve">ता वर्तिर्यातं जयुषा वि पर्वतमपिन्वतं शयवे धेनुमश्विना ।</w:t>
      </w:r>
    </w:p>
    <w:p>
      <w:pPr>
        <w:pStyle w:val="BlockText"/>
      </w:pPr>
      <w:r>
        <w:rPr>
          <w:iCs/>
          <w:i/>
        </w:rPr>
        <w:t xml:space="preserve">tā vartiryātaṃ jayuṣā vi parvatamapinvataṃ śayave dhenumaśvinā |</w:t>
      </w:r>
    </w:p>
    <w:p>
      <w:pPr>
        <w:pStyle w:val="FirstParagraph"/>
      </w:pPr>
      <w:r>
        <w:t xml:space="preserve">(Ṛ. Saṃ. 10-39-13 [?]) — in these and many other ṛks the story is told of how the Aśvin deities changed Śayu’s barren cow into a milch cow. In the ṛk at hand the same matter is shown; but the name Śayu is not given here. In some places it is said that they made the old cow able to bear again and filled her with milk; in others that they changed the barren cow into a milch cow and filled her with milk.</w:t>
      </w:r>
    </w:p>
    <w:p>
      <w:pPr>
        <w:pStyle w:val="BodyText"/>
      </w:pPr>
      <w:r>
        <w:rPr>
          <w:iCs/>
          <w:i/>
          <w:bCs/>
          <w:b/>
        </w:rPr>
        <w:t xml:space="preserve">āmāyām</w:t>
      </w:r>
      <w:r>
        <w:t xml:space="preserve"> </w:t>
      </w:r>
      <w:r>
        <w:t xml:space="preserve">—</w:t>
      </w:r>
      <w:r>
        <w:t xml:space="preserve"> </w:t>
      </w:r>
      <w:r>
        <w:t xml:space="preserve">“</w:t>
      </w:r>
      <w:r>
        <w:rPr>
          <w:iCs/>
          <w:i/>
        </w:rPr>
        <w:t xml:space="preserve">aparipakvāyām</w:t>
      </w:r>
      <w:r>
        <w:t xml:space="preserve">”</w:t>
      </w:r>
      <w:r>
        <w:t xml:space="preserve"> </w:t>
      </w:r>
      <w:r>
        <w:t xml:space="preserve">—</w:t>
      </w:r>
      <w:r>
        <w:t xml:space="preserve"> </w:t>
      </w:r>
      <w:r>
        <w:t xml:space="preserve">“</w:t>
      </w:r>
      <w:r>
        <w:t xml:space="preserve">in the unripe</w:t>
      </w:r>
      <w:r>
        <w:t xml:space="preserve">”</w:t>
      </w:r>
      <w:r>
        <w:t xml:space="preserve">: it means</w:t>
      </w:r>
      <w:r>
        <w:t xml:space="preserve"> </w:t>
      </w:r>
      <w:r>
        <w:t xml:space="preserve">“</w:t>
      </w:r>
      <w:r>
        <w:t xml:space="preserve">not matured</w:t>
      </w:r>
      <w:r>
        <w:t xml:space="preserve">”</w:t>
      </w:r>
      <w:r>
        <w:t xml:space="preserve">. Here it is an adjective of the cow’s udder: in the udder not yet filled, or it is used of a barren cow. It is used according to the context. That the Aśvin deities fill such an unripe udder with milk is stated, and this skill is described also of other deities. For example:</w:t>
      </w:r>
    </w:p>
    <w:p>
      <w:pPr>
        <w:pStyle w:val="BlockText"/>
      </w:pPr>
      <w:r>
        <w:t xml:space="preserve">इमौ देवौ जायमानौ जुषन्तेमौ तमांसि गूहतामजुष्टा ।</w:t>
      </w:r>
      <w:r>
        <w:t xml:space="preserve"> </w:t>
      </w:r>
      <w:r>
        <w:t xml:space="preserve">आभ्यामिन्द्रः पक्वमामास्वन्तः सोमापूषभ्यां जनदुस्रियासु ॥</w:t>
      </w:r>
    </w:p>
    <w:p>
      <w:pPr>
        <w:pStyle w:val="BlockText"/>
      </w:pPr>
      <w:r>
        <w:rPr>
          <w:iCs/>
          <w:i/>
        </w:rPr>
        <w:t xml:space="preserve">imau devau jāyamānau juṣantemau tamāṃsi gūhatāmajuṣṭā |</w:t>
      </w:r>
      <w:r>
        <w:t xml:space="preserve"> </w:t>
      </w:r>
      <w:r>
        <w:rPr>
          <w:iCs/>
          <w:i/>
        </w:rPr>
        <w:t xml:space="preserve">ābhyāmindraḥ pakvamāmāsvantaḥ somāpūṣabhyāṃ janadusriyāsu ‖</w:t>
      </w:r>
    </w:p>
    <w:p>
      <w:pPr>
        <w:pStyle w:val="FirstParagraph"/>
      </w:pPr>
      <w:r>
        <w:t xml:space="preserve">(Ṛ. Saṃ. 2-40-2 [?]) — it is said that the deities Soma and Pūṣan filled with milk the udder of a young cow and changed it into the form of a milch cow. For the word</w:t>
      </w:r>
      <w:r>
        <w:t xml:space="preserve"> </w:t>
      </w:r>
      <w:r>
        <w:rPr>
          <w:iCs/>
          <w:i/>
        </w:rPr>
        <w:t xml:space="preserve">āma</w:t>
      </w:r>
      <w:r>
        <w:t xml:space="preserve"> </w:t>
      </w:r>
      <w:r>
        <w:t xml:space="preserve">the general meaning is</w:t>
      </w:r>
      <w:r>
        <w:t xml:space="preserve"> </w:t>
      </w:r>
      <w:r>
        <w:t xml:space="preserve">“</w:t>
      </w:r>
      <w:r>
        <w:t xml:space="preserve">unripe</w:t>
      </w:r>
      <w:r>
        <w:t xml:space="preserve">”</w:t>
      </w:r>
      <w:r>
        <w:t xml:space="preserve">; though this can be used as an epithet in any context, in the Ṛk-saṃhitā the word, when it describes a cow’s udder, is used only as an epithet, namely</w:t>
      </w:r>
      <w:r>
        <w:t xml:space="preserve"> </w:t>
      </w:r>
      <w:r>
        <w:t xml:space="preserve">“</w:t>
      </w:r>
      <w:r>
        <w:t xml:space="preserve">unripe, not ripened with milk</w:t>
      </w:r>
      <w:r>
        <w:t xml:space="preserve">”</w:t>
      </w:r>
      <w:r>
        <w:t xml:space="preserve">, and so it suggests the sense</w:t>
      </w:r>
      <w:r>
        <w:t xml:space="preserve"> </w:t>
      </w:r>
      <w:r>
        <w:t xml:space="preserve">“</w:t>
      </w:r>
      <w:r>
        <w:t xml:space="preserve">an udder with no milk</w:t>
      </w:r>
      <w:r>
        <w:t xml:space="preserve">”</w:t>
      </w:r>
      <w:r>
        <w:t xml:space="preserve">. For example: (Ṛ. Saṃ. 3-30-14; 4-3-9; 2-35-6; 2-40-2; 6-77-4 [?]; 8-77-2 [?] and others).</w:t>
      </w:r>
    </w:p>
    <w:p>
      <w:pPr>
        <w:pStyle w:val="BodyText"/>
      </w:pPr>
      <w:r>
        <w:rPr>
          <w:bCs/>
          <w:b/>
        </w:rPr>
        <w:t xml:space="preserve">Vyākaraṇa-prakriyā (grammar)</w:t>
      </w:r>
      <w:r>
        <w:t xml:space="preserve"> </w:t>
      </w:r>
      <w:r>
        <w:t xml:space="preserve">— noted briefly (sūtra numerals [?]):</w:t>
      </w:r>
    </w:p>
    <w:p>
      <w:pPr>
        <w:numPr>
          <w:ilvl w:val="0"/>
          <w:numId w:val="1092"/>
        </w:numPr>
        <w:pStyle w:val="Compact"/>
      </w:pPr>
      <w:r>
        <w:rPr>
          <w:iCs/>
          <w:i/>
          <w:bCs/>
          <w:b/>
        </w:rPr>
        <w:t xml:space="preserve">usriyāyām</w:t>
      </w:r>
      <w:r>
        <w:t xml:space="preserve"> </w:t>
      </w:r>
      <w:r>
        <w:t xml:space="preserve">— root</w:t>
      </w:r>
      <w:r>
        <w:t xml:space="preserve"> </w:t>
      </w:r>
      <w:r>
        <w:rPr>
          <w:iCs/>
          <w:i/>
        </w:rPr>
        <w:t xml:space="preserve">vasa nivāse</w:t>
      </w:r>
      <w:r>
        <w:t xml:space="preserve">;</w:t>
      </w:r>
      <w:r>
        <w:t xml:space="preserve"> </w:t>
      </w:r>
      <w:r>
        <w:rPr>
          <w:iCs/>
          <w:i/>
        </w:rPr>
        <w:t xml:space="preserve">vasanti iti usriyāḥ</w:t>
      </w:r>
      <w:r>
        <w:t xml:space="preserve">. By the statement</w:t>
      </w:r>
      <w:r>
        <w:t xml:space="preserve"> </w:t>
      </w:r>
      <w:r>
        <w:t xml:space="preserve">“</w:t>
      </w:r>
      <w:r>
        <w:rPr>
          <w:iCs/>
          <w:i/>
        </w:rPr>
        <w:t xml:space="preserve">yannu padārthaviśeṣasamutthaṃ pratyayataḥ prakṛteś ca tadūhyam</w:t>
      </w:r>
      <w:r>
        <w:t xml:space="preserve">”</w:t>
      </w:r>
      <w:r>
        <w:t xml:space="preserve"> </w:t>
      </w:r>
      <w:r>
        <w:t xml:space="preserve">(as read [?]) it must be inferred, from the function, that the suffix</w:t>
      </w:r>
      <w:r>
        <w:t xml:space="preserve"> </w:t>
      </w:r>
      <w:r>
        <w:rPr>
          <w:iCs/>
          <w:i/>
        </w:rPr>
        <w:t xml:space="preserve">riyak</w:t>
      </w:r>
      <w:r>
        <w:t xml:space="preserve"> </w:t>
      </w:r>
      <w:r>
        <w:t xml:space="preserve">has come after the root</w:t>
      </w:r>
      <w:r>
        <w:t xml:space="preserve"> </w:t>
      </w:r>
      <w:r>
        <w:rPr>
          <w:iCs/>
          <w:i/>
        </w:rPr>
        <w:t xml:space="preserve">vas</w:t>
      </w:r>
      <w:r>
        <w:t xml:space="preserve"> </w:t>
      </w:r>
      <w:r>
        <w:t xml:space="preserve">in the agent. Since it has</w:t>
      </w:r>
      <w:r>
        <w:t xml:space="preserve"> </w:t>
      </w:r>
      <w:r>
        <w:rPr>
          <w:iCs/>
          <w:i/>
        </w:rPr>
        <w:t xml:space="preserve">k</w:t>
      </w:r>
      <w:r>
        <w:t xml:space="preserve"> </w:t>
      </w:r>
      <w:r>
        <w:t xml:space="preserve">as a marker,</w:t>
      </w:r>
      <w:r>
        <w:t xml:space="preserve"> </w:t>
      </w:r>
      <w:r>
        <w:rPr>
          <w:iCs/>
          <w:i/>
        </w:rPr>
        <w:t xml:space="preserve">saṃprasāraṇa</w:t>
      </w:r>
      <w:r>
        <w:t xml:space="preserve"> </w:t>
      </w:r>
      <w:r>
        <w:t xml:space="preserve">occurs in the root; by the suffix accent the</w:t>
      </w:r>
      <w:r>
        <w:t xml:space="preserve"> </w:t>
      </w:r>
      <w:r>
        <w:rPr>
          <w:iCs/>
          <w:i/>
        </w:rPr>
        <w:t xml:space="preserve">i</w:t>
      </w:r>
      <w:r>
        <w:t xml:space="preserve"> </w:t>
      </w:r>
      <w:r>
        <w:t xml:space="preserve">is</w:t>
      </w:r>
      <w:r>
        <w:t xml:space="preserve"> </w:t>
      </w:r>
      <w:r>
        <w:rPr>
          <w:iCs/>
          <w:i/>
        </w:rPr>
        <w:t xml:space="preserve">udātta</w:t>
      </w:r>
      <w:r>
        <w:t xml:space="preserve">.</w:t>
      </w:r>
    </w:p>
    <w:bookmarkEnd w:id="593"/>
    <w:bookmarkStart w:id="594" w:name="printed-p.-510-pdf-530"/>
    <w:p>
      <w:pPr>
        <w:pStyle w:val="Heading3"/>
      </w:pPr>
      <w:r>
        <w:t xml:space="preserve">Printed p. 510 (PDF 530)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510.)</w:t>
      </w:r>
    </w:p>
    <w:p>
      <w:pPr>
        <w:numPr>
          <w:ilvl w:val="0"/>
          <w:numId w:val="1093"/>
        </w:numPr>
        <w:pStyle w:val="Compact"/>
      </w:pPr>
      <w:r>
        <w:rPr>
          <w:iCs/>
          <w:i/>
          <w:bCs/>
          <w:b/>
        </w:rPr>
        <w:t xml:space="preserve">adhattam</w:t>
      </w:r>
      <w:r>
        <w:t xml:space="preserve"> </w:t>
      </w:r>
      <w:r>
        <w:t xml:space="preserve">— root</w:t>
      </w:r>
      <w:r>
        <w:t xml:space="preserve"> </w:t>
      </w:r>
      <w:r>
        <w:rPr>
          <w:iCs/>
          <w:i/>
        </w:rPr>
        <w:t xml:space="preserve">ḍudhāñ dhāraṇapoṣaṇayoḥ</w:t>
      </w:r>
      <w:r>
        <w:t xml:space="preserve">; it contains the sense of the causative;</w:t>
      </w:r>
      <w:r>
        <w:t xml:space="preserve"> </w:t>
      </w:r>
      <w:r>
        <w:rPr>
          <w:iCs/>
          <w:i/>
        </w:rPr>
        <w:t xml:space="preserve">laṅ</w:t>
      </w:r>
      <w:r>
        <w:t xml:space="preserve">, second person dual;</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93"/>
        </w:numPr>
        <w:pStyle w:val="Compact"/>
      </w:pPr>
      <w:r>
        <w:rPr>
          <w:iCs/>
          <w:i/>
          <w:bCs/>
          <w:b/>
        </w:rPr>
        <w:t xml:space="preserve">pūrvyam</w:t>
      </w:r>
      <w:r>
        <w:t xml:space="preserve"> </w:t>
      </w:r>
      <w:r>
        <w:t xml:space="preserve">—</w:t>
      </w:r>
      <w:r>
        <w:t xml:space="preserve"> </w:t>
      </w:r>
      <w:r>
        <w:rPr>
          <w:iCs/>
          <w:i/>
        </w:rPr>
        <w:t xml:space="preserve">pūrve bhavam</w:t>
      </w:r>
      <w:r>
        <w:t xml:space="preserve">; by</w:t>
      </w:r>
      <w:r>
        <w:t xml:space="preserve"> </w:t>
      </w:r>
      <w:r>
        <w:t xml:space="preserve">“</w:t>
      </w:r>
      <w:r>
        <w:rPr>
          <w:iCs/>
          <w:i/>
        </w:rPr>
        <w:t xml:space="preserve">bhave chandasi</w:t>
      </w:r>
      <w:r>
        <w:t xml:space="preserve">”</w:t>
      </w:r>
      <w:r>
        <w:t xml:space="preserve"> </w:t>
      </w:r>
      <w:r>
        <w:t xml:space="preserve">(Pā. Sū. 4-4-110 [?]) the suffix</w:t>
      </w:r>
      <w:r>
        <w:t xml:space="preserve"> </w:t>
      </w:r>
      <w:r>
        <w:rPr>
          <w:iCs/>
          <w:i/>
        </w:rPr>
        <w:t xml:space="preserve">yat</w:t>
      </w:r>
      <w:r>
        <w:t xml:space="preserve">; by</w:t>
      </w:r>
      <w:r>
        <w:t xml:space="preserve"> </w:t>
      </w:r>
      <w:r>
        <w:t xml:space="preserve">“</w:t>
      </w:r>
      <w:r>
        <w:rPr>
          <w:iCs/>
          <w:i/>
        </w:rPr>
        <w:t xml:space="preserve">yato ’nāvaḥ</w:t>
      </w:r>
      <w:r>
        <w:t xml:space="preserve">”</w:t>
      </w:r>
      <w:r>
        <w:t xml:space="preserve"> </w:t>
      </w:r>
      <w:r>
        <w:t xml:space="preserve">(Pā. Sū. 6-1-213 [?]) the</w:t>
      </w:r>
      <w:r>
        <w:t xml:space="preserve"> </w:t>
      </w:r>
      <w:r>
        <w:rPr>
          <w:iCs/>
          <w:i/>
        </w:rPr>
        <w:t xml:space="preserve">ādyudātta</w:t>
      </w:r>
      <w:r>
        <w:t xml:space="preserve"> </w:t>
      </w:r>
      <w:r>
        <w:t xml:space="preserve">accent.</w:t>
      </w:r>
    </w:p>
    <w:p>
      <w:pPr>
        <w:numPr>
          <w:ilvl w:val="0"/>
          <w:numId w:val="1093"/>
        </w:numPr>
        <w:pStyle w:val="Compact"/>
      </w:pPr>
      <w:r>
        <w:rPr>
          <w:iCs/>
          <w:i/>
          <w:bCs/>
          <w:b/>
        </w:rPr>
        <w:t xml:space="preserve">hvāraḥ</w:t>
      </w:r>
      <w:r>
        <w:t xml:space="preserve"> </w:t>
      </w:r>
      <w:r>
        <w:t xml:space="preserve">— root</w:t>
      </w:r>
      <w:r>
        <w:t xml:space="preserve"> </w:t>
      </w:r>
      <w:r>
        <w:rPr>
          <w:iCs/>
          <w:i/>
        </w:rPr>
        <w:t xml:space="preserve">hvṛ kauṭilye</w:t>
      </w:r>
      <w:r>
        <w:t xml:space="preserve">; after the causative stem the suffix</w:t>
      </w:r>
      <w:r>
        <w:t xml:space="preserve"> </w:t>
      </w:r>
      <w:r>
        <w:rPr>
          <w:iCs/>
          <w:i/>
        </w:rPr>
        <w:t xml:space="preserve">ac</w:t>
      </w:r>
      <w:r>
        <w:t xml:space="preserve">; by</w:t>
      </w:r>
      <w:r>
        <w:t xml:space="preserve"> </w:t>
      </w:r>
      <w:r>
        <w:t xml:space="preserve">“</w:t>
      </w:r>
      <w:r>
        <w:rPr>
          <w:iCs/>
          <w:i/>
        </w:rPr>
        <w:t xml:space="preserve">aco ñṇiti</w:t>
      </w:r>
      <w:r>
        <w:t xml:space="preserve">”</w:t>
      </w:r>
      <w:r>
        <w:t xml:space="preserve"> </w:t>
      </w:r>
      <w:r>
        <w:t xml:space="preserve">(Pā. Sū. 7-2-115 [?])</w:t>
      </w:r>
      <w:r>
        <w:t xml:space="preserve"> </w:t>
      </w:r>
      <w:r>
        <w:rPr>
          <w:iCs/>
          <w:i/>
        </w:rPr>
        <w:t xml:space="preserve">vṛddhi</w:t>
      </w:r>
      <w:r>
        <w:t xml:space="preserve"> </w:t>
      </w:r>
      <w:r>
        <w:t xml:space="preserve">for the</w:t>
      </w:r>
      <w:r>
        <w:t xml:space="preserve"> </w:t>
      </w:r>
      <w:r>
        <w:rPr>
          <w:iCs/>
          <w:i/>
        </w:rPr>
        <w:t xml:space="preserve">ṛ</w:t>
      </w:r>
      <w:r>
        <w:t xml:space="preserve">; by</w:t>
      </w:r>
      <w:r>
        <w:t xml:space="preserve"> </w:t>
      </w:r>
      <w:r>
        <w:t xml:space="preserve">“</w:t>
      </w:r>
      <w:r>
        <w:rPr>
          <w:iCs/>
          <w:i/>
        </w:rPr>
        <w:t xml:space="preserve">ṇer aniṭi</w:t>
      </w:r>
      <w:r>
        <w:t xml:space="preserve">”</w:t>
      </w:r>
      <w:r>
        <w:t xml:space="preserve"> </w:t>
      </w:r>
      <w:r>
        <w:t xml:space="preserve">(Pā. Sū. 6-4-51 [?]) elision of</w:t>
      </w:r>
      <w:r>
        <w:t xml:space="preserve"> </w:t>
      </w:r>
      <w:r>
        <w:rPr>
          <w:iCs/>
          <w:i/>
        </w:rPr>
        <w:t xml:space="preserve">ṇic</w:t>
      </w:r>
      <w:r>
        <w:t xml:space="preserve">; by</w:t>
      </w:r>
      <w:r>
        <w:t xml:space="preserve"> </w:t>
      </w:r>
      <w:r>
        <w:t xml:space="preserve">“</w:t>
      </w:r>
      <w:r>
        <w:rPr>
          <w:iCs/>
          <w:i/>
        </w:rPr>
        <w:t xml:space="preserve">citaḥ</w:t>
      </w:r>
      <w:r>
        <w:t xml:space="preserve">”</w:t>
      </w:r>
      <w:r>
        <w:t xml:space="preserve"> </w:t>
      </w:r>
      <w:r>
        <w:t xml:space="preserve">(Pā. Sū. 6-1-163 [?]) the final syllable is</w:t>
      </w:r>
      <w:r>
        <w:t xml:space="preserve"> </w:t>
      </w:r>
      <w:r>
        <w:rPr>
          <w:iCs/>
          <w:i/>
        </w:rPr>
        <w:t xml:space="preserve">udātta</w:t>
      </w:r>
      <w:r>
        <w:t xml:space="preserve">.</w:t>
      </w:r>
    </w:p>
    <w:p>
      <w:pPr>
        <w:numPr>
          <w:ilvl w:val="0"/>
          <w:numId w:val="1093"/>
        </w:numPr>
        <w:pStyle w:val="Compact"/>
      </w:pPr>
      <w:r>
        <w:rPr>
          <w:iCs/>
          <w:i/>
          <w:bCs/>
          <w:b/>
        </w:rPr>
        <w:t xml:space="preserve">yajate</w:t>
      </w:r>
      <w:r>
        <w:t xml:space="preserve"> </w:t>
      </w:r>
      <w:r>
        <w:t xml:space="preserve">— by</w:t>
      </w:r>
      <w:r>
        <w:t xml:space="preserve"> </w:t>
      </w:r>
      <w:r>
        <w:t xml:space="preserve">“</w:t>
      </w:r>
      <w:r>
        <w:rPr>
          <w:iCs/>
          <w:i/>
        </w:rPr>
        <w:t xml:space="preserve">yad vṛttān nityam</w:t>
      </w:r>
      <w:r>
        <w:t xml:space="preserve">”</w:t>
      </w:r>
      <w:r>
        <w:t xml:space="preserve"> </w:t>
      </w:r>
      <w:r>
        <w:t xml:space="preserve">(Pā. Sū. 8-1-66 [?]) the</w:t>
      </w:r>
      <w:r>
        <w:t xml:space="preserve"> </w:t>
      </w:r>
      <w:r>
        <w:rPr>
          <w:iCs/>
          <w:i/>
        </w:rPr>
        <w:t xml:space="preserve">nighāta</w:t>
      </w:r>
      <w:r>
        <w:t xml:space="preserve"> </w:t>
      </w:r>
      <w:r>
        <w:t xml:space="preserve">accent is prohibited, so the root accent remains. ‖ 3 ‖</w:t>
      </w:r>
    </w:p>
    <w:p>
      <w:r>
        <w:pict>
          <v:rect style="width:0;height:1.5pt" o:hralign="center" o:hrstd="t" o:hr="t"/>
        </w:pict>
      </w:r>
    </w:p>
    <w:p>
      <w:pPr>
        <w:pStyle w:val="FirstParagraph"/>
      </w:pPr>
      <w:r>
        <w:rPr>
          <w:bCs/>
          <w:b/>
        </w:rPr>
        <w:t xml:space="preserve">Sūkta 180, Ṛk 4</w:t>
      </w:r>
    </w:p>
    <w:p>
      <w:pPr>
        <w:pStyle w:val="BodyText"/>
      </w:pPr>
      <w:r>
        <w:rPr>
          <w:bCs/>
          <w:b/>
        </w:rPr>
        <w:t xml:space="preserve">Saṃhitā-pāṭha</w:t>
      </w:r>
    </w:p>
    <w:p>
      <w:pPr>
        <w:pStyle w:val="BlockText"/>
      </w:pPr>
      <w:r>
        <w:t xml:space="preserve">युवं ह घर्मं मधुमन्तमत्रयेऽपो न क्षोदोऽवृणीतमेषे ।</w:t>
      </w:r>
      <w:r>
        <w:t xml:space="preserve"> </w:t>
      </w:r>
      <w:r>
        <w:t xml:space="preserve">तद्वां नरावश्विना पश्वइष्टी रथ्येव चक्रा प्रति यन्ति मध्वः ॥ ४ ॥</w:t>
      </w:r>
    </w:p>
    <w:p>
      <w:pPr>
        <w:pStyle w:val="FirstParagraph"/>
      </w:pPr>
      <w:r>
        <w:rPr>
          <w:bCs/>
          <w:b/>
        </w:rPr>
        <w:t xml:space="preserve">Pada-pāṭha</w:t>
      </w:r>
    </w:p>
    <w:p>
      <w:pPr>
        <w:pStyle w:val="BlockText"/>
      </w:pPr>
      <w:r>
        <w:t xml:space="preserve">युवम् । ह । घर्मम् । मधुऽमन्तम् । अत्रये । अपः । न । क्षोदः । अवृणीतम् । एषे ।</w:t>
      </w:r>
      <w:r>
        <w:t xml:space="preserve"> </w:t>
      </w:r>
      <w:r>
        <w:t xml:space="preserve">तत् । वाम् । नरौ । अश्विना । पश्वऽइष्टौ । रथ्याऽइव । चक्रा । प्रति । यन्ति । मध्वः ॥ ४ ॥</w:t>
      </w:r>
    </w:p>
    <w:p>
      <w:pPr>
        <w:pStyle w:val="FirstParagraph"/>
      </w:pPr>
      <w:r>
        <w:rPr>
          <w:bCs/>
          <w:b/>
        </w:rPr>
        <w:t xml:space="preserve">Sāyaṇa-bhāṣya</w:t>
      </w:r>
    </w:p>
    <w:p>
      <w:pPr>
        <w:pStyle w:val="BlockText"/>
      </w:pPr>
      <w:r>
        <w:t xml:space="preserve">अत्रेतिहासमाहुः । प्रवर्ग्येण प्रचरन्तमत्रिं राक्षसास्तप्ते घर्मेऽपातयन् । स च तप्यमानोऽश्विनौ तुष्टाव । तौ चः [?] स्तुत्या हृष्टमनसावरक्षतामिति । अपरेऽग्नौ क्षिप्तमसालयतामित्याहुरिति [?] । हे अश्विनौ युवं युवां मधुमन्तं पयोधृतरूपाभ्यां मधुभ्यां तद्वन्तं घर्मं दीप्तं प्रवर्ग्यमेषे सौख्यमिच्छतेऽत्रये … [the bhāṣya continues on the next page]</w:t>
      </w:r>
    </w:p>
    <w:p>
      <w:pPr>
        <w:pStyle w:val="BlockText"/>
      </w:pPr>
      <w:r>
        <w:rPr>
          <w:iCs/>
          <w:i/>
        </w:rPr>
        <w:t xml:space="preserve">atretihāsamāhuḥ | pravargyeṇa pracarantamatriṃ rākṣasāstapte gharme ’pātayan | sa ca tapyamāno ’śvinau tuṣṭāva | tau caḥ [?] stutyā hṛṣṭamanasāvarakṣatāmiti | apare ’gnau kṣiptamasālayatāmityāhuriti [?] | he aśvinau yuvaṃ yuvāṃ madhumantaṃ payodhṛtarūpābhyāṃ madhubhyāṃ tadvantaṃ gharmaṃ dīptaṃ pravargyameṣe saukhyamicchate ’traye … [the bhāṣya continues on the next page]</w:t>
      </w:r>
    </w:p>
    <w:p>
      <w:r>
        <w:pict>
          <v:rect style="width:0;height:1.5pt" o:hralign="center" o:hrstd="t" o:hr="t"/>
        </w:pict>
      </w:r>
    </w:p>
    <w:bookmarkEnd w:id="594"/>
    <w:bookmarkStart w:id="595" w:name="printed-p.-511-pdf-531"/>
    <w:p>
      <w:pPr>
        <w:pStyle w:val="Heading3"/>
      </w:pPr>
      <w:r>
        <w:t xml:space="preserve">Printed p. 511 (PDF 531)</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511.)</w:t>
      </w:r>
    </w:p>
    <w:p>
      <w:pPr>
        <w:pStyle w:val="BodyText"/>
      </w:pPr>
      <w:r>
        <w:rPr>
          <w:bCs/>
          <w:b/>
        </w:rPr>
        <w:t xml:space="preserve">Sāyaṇa-bhāṣya (continued)</w:t>
      </w:r>
    </w:p>
    <w:p>
      <w:pPr>
        <w:pStyle w:val="BlockText"/>
      </w:pPr>
      <w:r>
        <w:t xml:space="preserve">एतन्नो [?] महर्षये क्षोदः क्षोदांसि क्षोद्यमानान्यपो नोदकानीवावृणीतम् । आवारयतम् । औष्ण्यं शैत्येन सुखं कृतवन्तौ । तप्तघर्मसकाशाद् भ्रक्षितवानित्यर्थः [?] । यद्वा । अत्रये क्षोदः । उदकनामैतत् । तेषां शैत्यं लक्ष्यते । अपः क्षोदो न । अपः इति षष्ठ्यर्थे द्वितीया । उदकानां शैत्यं यथा भवति तद्वत् । पक्षान्तरे तु घर्मं दीप्तमग्निं मधुमन्तं कृत्वावृणीतम् । सुखयतमित्यर्थः । तथा च मन्त्रान्तरम् । तप्तं घर्म्यमोम्यावन्तमत्रये [?] । ऋ. १-११९-६ [?] । इति । तत्र तस्मात् यस्मादेवं तस्मात् हे नरौ नेतारौ नराकारौ वाश्विनाश्विनौ वां युवाभ्यां पश्वइष्टिः । पशुरित्यग्नेर्नाम । अग्निः पशुरासीदित्यादि श्रुतेः । तै. सं. ५-२-१ [?] । यद्वा । पशुप्रियत्वात् पशुः इत्यादि । तस्मादग्नेरिष्टिर्भवति । अग्नौ योगः सर्वोऽपि युष्मदर्थं प्रवर्तते … पशुसाध्यो योगो युवाभ्यां प्रवर्तत इति शेषः । आश्विनं धूम्रललाममालभेत यो दुर्ब्राह्मणः सोमं पिपासेत् । तै. सं. २-१-१० [?] । इत्यादिना श्रुतेः पशुर्विहितः । तथा मध्वः मधुसदृशाः सोमरसा अपि युवाभ्यां प्रति यन्ति । अभिगच्छन्ति । तत्र दृष्टान्तः । रथ्येव चक्रा रथसम्बन्धिनी चक्रा चक्राणीव । तानि यथा प्रवणदेशमभिगच्छन्ति तद्वत् ॥ [as read; several phrases doubtful [?]]</w:t>
      </w:r>
    </w:p>
    <w:p>
      <w:pPr>
        <w:pStyle w:val="FirstParagraph"/>
      </w:pPr>
      <w:r>
        <w:rPr>
          <w:iCs/>
          <w:i/>
        </w:rPr>
        <w:t xml:space="preserve">Gist:</w:t>
      </w:r>
      <w:r>
        <w:t xml:space="preserve"> </w:t>
      </w:r>
      <w:r>
        <w:t xml:space="preserve">Atri, thrown into the heated</w:t>
      </w:r>
      <w:r>
        <w:t xml:space="preserve"> </w:t>
      </w:r>
      <w:r>
        <w:rPr>
          <w:iCs/>
          <w:i/>
        </w:rPr>
        <w:t xml:space="preserve">gharma</w:t>
      </w:r>
      <w:r>
        <w:t xml:space="preserve"> </w:t>
      </w:r>
      <w:r>
        <w:t xml:space="preserve">fire, was cooled by the Aśvins as if by water; therefore the animal sacrifice to Agni (the</w:t>
      </w:r>
      <w:r>
        <w:t xml:space="preserve"> </w:t>
      </w:r>
      <w:r>
        <w:rPr>
          <w:iCs/>
          <w:i/>
        </w:rPr>
        <w:t xml:space="preserve">paśu</w:t>
      </w:r>
      <w:r>
        <w:t xml:space="preserve"> </w:t>
      </w:r>
      <w:r>
        <w:t xml:space="preserve">being Agni’s name) is offered for them, and the honey-like Soma juices flow to them like wheels down a slope.</w:t>
      </w:r>
    </w:p>
    <w:p>
      <w:pPr>
        <w:pStyle w:val="BodyText"/>
      </w:pPr>
      <w:r>
        <w:rPr>
          <w:bCs/>
          <w:b/>
        </w:rPr>
        <w:t xml:space="preserve">Pratipadārtha</w:t>
      </w:r>
    </w:p>
    <w:p>
      <w:pPr>
        <w:pStyle w:val="BodyText"/>
      </w:pPr>
      <w:r>
        <w:t xml:space="preserve">(</w:t>
      </w:r>
      <w:r>
        <w:rPr>
          <w:iCs/>
          <w:i/>
        </w:rPr>
        <w:t xml:space="preserve">he</w:t>
      </w:r>
      <w:r>
        <w:t xml:space="preserve"> </w:t>
      </w:r>
      <w:r>
        <w:rPr>
          <w:bCs/>
          <w:b/>
        </w:rPr>
        <w:t xml:space="preserve">Aśvinau</w:t>
      </w:r>
      <w:r>
        <w:t xml:space="preserve">) — O Aśvins;</w:t>
      </w:r>
      <w:r>
        <w:t xml:space="preserve"> </w:t>
      </w:r>
      <w:r>
        <w:rPr>
          <w:bCs/>
          <w:b/>
        </w:rPr>
        <w:t xml:space="preserve">yuvam</w:t>
      </w:r>
      <w:r>
        <w:t xml:space="preserve"> </w:t>
      </w:r>
      <w:r>
        <w:t xml:space="preserve">— you two;</w:t>
      </w:r>
      <w:r>
        <w:t xml:space="preserve"> </w:t>
      </w:r>
      <w:r>
        <w:rPr>
          <w:bCs/>
          <w:b/>
        </w:rPr>
        <w:t xml:space="preserve">madhumantam</w:t>
      </w:r>
      <w:r>
        <w:t xml:space="preserve"> </w:t>
      </w:r>
      <w:r>
        <w:t xml:space="preserve">— endowed with honey in the form of milk and ghee;</w:t>
      </w:r>
      <w:r>
        <w:t xml:space="preserve"> </w:t>
      </w:r>
      <w:r>
        <w:rPr>
          <w:bCs/>
          <w:b/>
        </w:rPr>
        <w:t xml:space="preserve">gharmam</w:t>
      </w:r>
      <w:r>
        <w:t xml:space="preserve"> </w:t>
      </w:r>
      <w:r>
        <w:t xml:space="preserve">— the blazing fire;</w:t>
      </w:r>
      <w:r>
        <w:t xml:space="preserve"> </w:t>
      </w:r>
      <w:r>
        <w:rPr>
          <w:bCs/>
          <w:b/>
        </w:rPr>
        <w:t xml:space="preserve">eṣe</w:t>
      </w:r>
      <w:r>
        <w:t xml:space="preserve"> </w:t>
      </w:r>
      <w:r>
        <w:t xml:space="preserve">— (to him who, thrown into the fire, longs for comfort) seeking;</w:t>
      </w:r>
      <w:r>
        <w:t xml:space="preserve"> </w:t>
      </w:r>
      <w:r>
        <w:rPr>
          <w:bCs/>
          <w:b/>
        </w:rPr>
        <w:t xml:space="preserve">atraye</w:t>
      </w:r>
      <w:r>
        <w:t xml:space="preserve"> </w:t>
      </w:r>
      <w:r>
        <w:t xml:space="preserve">— to Atri;</w:t>
      </w:r>
      <w:r>
        <w:t xml:space="preserve"> </w:t>
      </w:r>
      <w:r>
        <w:rPr>
          <w:bCs/>
          <w:b/>
        </w:rPr>
        <w:t xml:space="preserve">kṣodaḥ</w:t>
      </w:r>
      <w:r>
        <w:t xml:space="preserve"> </w:t>
      </w:r>
      <w:r>
        <w:t xml:space="preserve">— the agitated (fire);</w:t>
      </w:r>
      <w:r>
        <w:t xml:space="preserve"> </w:t>
      </w:r>
      <w:r>
        <w:rPr>
          <w:bCs/>
          <w:b/>
        </w:rPr>
        <w:t xml:space="preserve">apaḥ na</w:t>
      </w:r>
      <w:r>
        <w:t xml:space="preserve"> </w:t>
      </w:r>
      <w:r>
        <w:t xml:space="preserve">— like water (cool);</w:t>
      </w:r>
      <w:r>
        <w:t xml:space="preserve"> </w:t>
      </w:r>
      <w:r>
        <w:rPr>
          <w:bCs/>
          <w:b/>
        </w:rPr>
        <w:t xml:space="preserve">avṛṇītam ha</w:t>
      </w:r>
      <w:r>
        <w:t xml:space="preserve"> </w:t>
      </w:r>
      <w:r>
        <w:t xml:space="preserve">— you made (checked the heat of the fire), made it cool;</w:t>
      </w:r>
      <w:r>
        <w:t xml:space="preserve"> </w:t>
      </w:r>
      <w:r>
        <w:rPr>
          <w:bCs/>
          <w:b/>
        </w:rPr>
        <w:t xml:space="preserve">tat</w:t>
      </w:r>
      <w:r>
        <w:t xml:space="preserve"> </w:t>
      </w:r>
      <w:r>
        <w:t xml:space="preserve">— therefore;</w:t>
      </w:r>
      <w:r>
        <w:t xml:space="preserve"> </w:t>
      </w:r>
      <w:r>
        <w:rPr>
          <w:bCs/>
          <w:b/>
        </w:rPr>
        <w:t xml:space="preserve">narau</w:t>
      </w:r>
      <w:r>
        <w:t xml:space="preserve"> </w:t>
      </w:r>
      <w:r>
        <w:t xml:space="preserve">— leaders, or of human form; (</w:t>
      </w:r>
      <w:r>
        <w:rPr>
          <w:iCs/>
          <w:i/>
        </w:rPr>
        <w:t xml:space="preserve">he</w:t>
      </w:r>
      <w:r>
        <w:t xml:space="preserve"> </w:t>
      </w:r>
      <w:r>
        <w:rPr>
          <w:bCs/>
          <w:b/>
        </w:rPr>
        <w:t xml:space="preserve">Aśvinau</w:t>
      </w:r>
      <w:r>
        <w:t xml:space="preserve">);</w:t>
      </w:r>
      <w:r>
        <w:t xml:space="preserve"> </w:t>
      </w:r>
      <w:r>
        <w:rPr>
          <w:bCs/>
          <w:b/>
        </w:rPr>
        <w:t xml:space="preserve">vām</w:t>
      </w:r>
      <w:r>
        <w:t xml:space="preserve"> </w:t>
      </w:r>
      <w:r>
        <w:t xml:space="preserve">— for you two;</w:t>
      </w:r>
      <w:r>
        <w:t xml:space="preserve"> </w:t>
      </w:r>
      <w:r>
        <w:rPr>
          <w:bCs/>
          <w:b/>
        </w:rPr>
        <w:t xml:space="preserve">paśvaiṣṭiḥ</w:t>
      </w:r>
      <w:r>
        <w:t xml:space="preserve"> </w:t>
      </w:r>
      <w:r>
        <w:t xml:space="preserve">— in the fire, the sacrifice or animal sacrifice (has been set in motion); (</w:t>
      </w:r>
      <w:r>
        <w:rPr>
          <w:bCs/>
          <w:b/>
        </w:rPr>
        <w:t xml:space="preserve">tathā</w:t>
      </w:r>
      <w:r>
        <w:t xml:space="preserve"> </w:t>
      </w:r>
      <w:r>
        <w:t xml:space="preserve">— likewise)</w:t>
      </w:r>
      <w:r>
        <w:t xml:space="preserve"> </w:t>
      </w:r>
      <w:r>
        <w:rPr>
          <w:bCs/>
          <w:b/>
        </w:rPr>
        <w:t xml:space="preserve">madhvaḥ</w:t>
      </w:r>
      <w:r>
        <w:t xml:space="preserve"> </w:t>
      </w:r>
      <w:r>
        <w:t xml:space="preserve">— honey-like (Soma juices too); (</w:t>
      </w:r>
      <w:r>
        <w:rPr>
          <w:bCs/>
          <w:b/>
        </w:rPr>
        <w:t xml:space="preserve">vām</w:t>
      </w:r>
      <w:r>
        <w:t xml:space="preserve"> </w:t>
      </w:r>
      <w:r>
        <w:t xml:space="preserve">— to you two);</w:t>
      </w:r>
      <w:r>
        <w:t xml:space="preserve"> </w:t>
      </w:r>
      <w:r>
        <w:rPr>
          <w:bCs/>
          <w:b/>
        </w:rPr>
        <w:t xml:space="preserve">rathyā</w:t>
      </w:r>
      <w:r>
        <w:t xml:space="preserve"> </w:t>
      </w:r>
      <w:r>
        <w:t xml:space="preserve">— belonging to the chariot;</w:t>
      </w:r>
      <w:r>
        <w:t xml:space="preserve"> </w:t>
      </w:r>
      <w:r>
        <w:rPr>
          <w:bCs/>
          <w:b/>
        </w:rPr>
        <w:t xml:space="preserve">cakrā iva</w:t>
      </w:r>
      <w:r>
        <w:t xml:space="preserve"> </w:t>
      </w:r>
      <w:r>
        <w:t xml:space="preserve">— like wheels (reaching the desired place);</w:t>
      </w:r>
      <w:r>
        <w:t xml:space="preserve"> </w:t>
      </w:r>
      <w:r>
        <w:rPr>
          <w:bCs/>
          <w:b/>
        </w:rPr>
        <w:t xml:space="preserve">prati yanti</w:t>
      </w:r>
      <w:r>
        <w:t xml:space="preserve"> </w:t>
      </w:r>
      <w:r>
        <w:t xml:space="preserve">— go toward.</w:t>
      </w:r>
    </w:p>
    <w:p>
      <w:pPr>
        <w:pStyle w:val="BodyText"/>
      </w:pPr>
      <w:r>
        <w:rPr>
          <w:bCs/>
          <w:b/>
        </w:rPr>
        <w:t xml:space="preserve">Bhāvārtha</w:t>
      </w:r>
    </w:p>
    <w:p>
      <w:pPr>
        <w:pStyle w:val="BodyText"/>
      </w:pPr>
      <w:r>
        <w:t xml:space="preserve">O Aśvins! To Atri, who, thrown into the fire, was seeking release, you made the blazing fire cool, like water in motion, by means of honey in the form of milk and ghee; this is well known. Therefore, O leaders of the sacrifice, for you this animal sacrifice is set in motion, and this honey-like Soma is offered.</w:t>
      </w:r>
    </w:p>
    <w:bookmarkEnd w:id="595"/>
    <w:bookmarkStart w:id="596" w:name="printed-p.-512-pdf-532"/>
    <w:p>
      <w:pPr>
        <w:pStyle w:val="Heading3"/>
      </w:pPr>
      <w:r>
        <w:t xml:space="preserve">Printed p. 512 (PDF 532)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512.)</w:t>
      </w:r>
    </w:p>
    <w:p>
      <w:pPr>
        <w:pStyle w:val="BodyText"/>
      </w:pPr>
      <w:r>
        <w:rPr>
          <w:bCs/>
          <w:b/>
        </w:rPr>
        <w:t xml:space="preserve">Printed English</w:t>
      </w:r>
    </w:p>
    <w:p>
      <w:pPr>
        <w:pStyle w:val="BlockText"/>
      </w:pPr>
      <w:r>
        <w:t xml:space="preserve">You rendered the heat as soothing as sweet butter to Atri; wishing (for relief), and invested it with coolness, like water: therefore, for you, Ashwins, leaders (of rites), the fire-offering (is made); to you the Soma juices run like chariot wheels (down a declivity).</w:t>
      </w:r>
    </w:p>
    <w:p>
      <w:pPr>
        <w:pStyle w:val="FirstParagraph"/>
      </w:pPr>
      <w:r>
        <w:rPr>
          <w:bCs/>
          <w:b/>
        </w:rPr>
        <w:t xml:space="preserve">Special Topics (Viśeṣaviṣayagaḷu)</w:t>
      </w:r>
    </w:p>
    <w:p>
      <w:pPr>
        <w:pStyle w:val="BodyText"/>
      </w:pPr>
      <w:r>
        <w:t xml:space="preserve">To understand the ṛk at hand fully, one must know the relation among the deities Agni, Atri and the Aśvins, and know what place these have in the</w:t>
      </w:r>
      <w:r>
        <w:t xml:space="preserve"> </w:t>
      </w:r>
      <w:r>
        <w:rPr>
          <w:iCs/>
          <w:i/>
        </w:rPr>
        <w:t xml:space="preserve">gharma</w:t>
      </w:r>
      <w:r>
        <w:t xml:space="preserve">, which is of the nature of the</w:t>
      </w:r>
      <w:r>
        <w:t xml:space="preserve"> </w:t>
      </w:r>
      <w:r>
        <w:rPr>
          <w:iCs/>
          <w:i/>
        </w:rPr>
        <w:t xml:space="preserve">pravargya</w:t>
      </w:r>
      <w:r>
        <w:t xml:space="preserve"> </w:t>
      </w:r>
      <w:r>
        <w:t xml:space="preserve">rite.</w:t>
      </w:r>
    </w:p>
    <w:p>
      <w:pPr>
        <w:pStyle w:val="BodyText"/>
      </w:pPr>
      <w:r>
        <w:rPr>
          <w:iCs/>
          <w:i/>
          <w:bCs/>
          <w:b/>
        </w:rPr>
        <w:t xml:space="preserve">madhumantaṃ gharmaṃ atraye …… avṛṇītaṃ ha</w:t>
      </w:r>
      <w:r>
        <w:t xml:space="preserve"> </w:t>
      </w:r>
      <w:r>
        <w:t xml:space="preserve">— for this sentence Sāyaṇa has shown two kinds of construction (</w:t>
      </w:r>
      <w:r>
        <w:rPr>
          <w:iCs/>
          <w:i/>
        </w:rPr>
        <w:t xml:space="preserve">anvaya</w:t>
      </w:r>
      <w:r>
        <w:t xml:space="preserve">). These constructions fit the meanings that are to be given to the words</w:t>
      </w:r>
      <w:r>
        <w:t xml:space="preserve"> </w:t>
      </w:r>
      <w:r>
        <w:rPr>
          <w:iCs/>
          <w:i/>
        </w:rPr>
        <w:t xml:space="preserve">atri</w:t>
      </w:r>
      <w:r>
        <w:t xml:space="preserve"> </w:t>
      </w:r>
      <w:r>
        <w:t xml:space="preserve">and</w:t>
      </w:r>
      <w:r>
        <w:t xml:space="preserve"> </w:t>
      </w:r>
      <w:r>
        <w:rPr>
          <w:iCs/>
          <w:i/>
        </w:rPr>
        <w:t xml:space="preserve">gharma</w:t>
      </w:r>
      <w:r>
        <w:t xml:space="preserve">.</w:t>
      </w:r>
    </w:p>
    <w:p>
      <w:pPr>
        <w:numPr>
          <w:ilvl w:val="0"/>
          <w:numId w:val="1094"/>
        </w:numPr>
        <w:pStyle w:val="Compact"/>
      </w:pPr>
      <w:r>
        <w:t xml:space="preserve">First, Sāyaṇa has indicated this story as the background, saying that the Aśvin deities helped the great sage Atri:</w:t>
      </w:r>
    </w:p>
    <w:p>
      <w:pPr>
        <w:pStyle w:val="BlockText"/>
      </w:pPr>
      <w:r>
        <w:t xml:space="preserve">अत्रेतिहासमाहुः । प्रवर्ग्येण प्रचरन्तमत्रिं राक्षसास्तप्ते घर्मेऽपातयन् । स च तप्यमानोऽश्विनौ तुष्टाव । तौ च स्तुत्या हृष्टमनसावरक्षतामिति ॥</w:t>
      </w:r>
    </w:p>
    <w:p>
      <w:pPr>
        <w:pStyle w:val="BlockText"/>
      </w:pPr>
      <w:r>
        <w:rPr>
          <w:iCs/>
          <w:i/>
        </w:rPr>
        <w:t xml:space="preserve">atretihāsamāhuḥ | pravargyeṇa pracarantamatriṃ rākṣasāstapte gharme ’pātayan | sa ca tapyamāno ’śvinau tuṣṭāva | tau ca stutyā hṛṣṭamanasāvarakṣatāmiti ‖</w:t>
      </w:r>
    </w:p>
    <w:p>
      <w:pPr>
        <w:pStyle w:val="FirstParagraph"/>
      </w:pPr>
      <w:r>
        <w:t xml:space="preserve">— Atri, who was engaged in worship with the</w:t>
      </w:r>
      <w:r>
        <w:t xml:space="preserve"> </w:t>
      </w:r>
      <w:r>
        <w:rPr>
          <w:iCs/>
          <w:i/>
        </w:rPr>
        <w:t xml:space="preserve">pravargya</w:t>
      </w:r>
      <w:r>
        <w:t xml:space="preserve"> </w:t>
      </w:r>
      <w:r>
        <w:t xml:space="preserve">rite, was thrown by the Rākṣasas into the blazing fire. Then Atri prayed to the Aśvin deities for protection; pleased with him, they protected him: so the story goes.</w:t>
      </w:r>
    </w:p>
    <w:p>
      <w:pPr>
        <w:numPr>
          <w:ilvl w:val="0"/>
          <w:numId w:val="1095"/>
        </w:numPr>
        <w:pStyle w:val="Compact"/>
      </w:pPr>
      <w:r>
        <w:t xml:space="preserve">Second, as in the ṛk at hand,</w:t>
      </w:r>
      <w:r>
        <w:t xml:space="preserve"> </w:t>
      </w:r>
      <w:r>
        <w:t xml:space="preserve">“</w:t>
      </w:r>
      <w:r>
        <w:rPr>
          <w:iCs/>
          <w:i/>
        </w:rPr>
        <w:t xml:space="preserve">madhumantaṃ gharmaṃ atraye avṛṇītam</w:t>
      </w:r>
      <w:r>
        <w:t xml:space="preserve">”</w:t>
      </w:r>
      <w:r>
        <w:t xml:space="preserve">, as it says in Ṛk 1-119-6 [?],</w:t>
      </w:r>
      <w:r>
        <w:t xml:space="preserve"> </w:t>
      </w:r>
      <w:r>
        <w:t xml:space="preserve">“</w:t>
      </w:r>
      <w:r>
        <w:rPr>
          <w:iCs/>
          <w:i/>
        </w:rPr>
        <w:t xml:space="preserve">taptaṃ gharmam omyāvantam atraye</w:t>
      </w:r>
      <w:r>
        <w:t xml:space="preserve">”</w:t>
      </w:r>
      <w:r>
        <w:t xml:space="preserve"> </w:t>
      </w:r>
      <w:r>
        <w:t xml:space="preserve">[?]. In that context Sāyaṇa explained the purport of the ṛk as shown. But here, citing Yāska’s view also:</w:t>
      </w:r>
      <w:r>
        <w:t xml:space="preserve"> </w:t>
      </w:r>
      <w:r>
        <w:t xml:space="preserve">“</w:t>
      </w:r>
      <w:r>
        <w:rPr>
          <w:iCs/>
          <w:i/>
        </w:rPr>
        <w:t xml:space="preserve">yāskapakṣe tu atraye haviṣām akte [?] ’gnaye haviruptyarthaṃ sūryakiraṇasaṃtaptaṃ gharmaṃ naidāghaṃ ahaḥ omyāvantaṃ tṛptihetuvṛṣṭyudakopetaṃ kṛtavantau iti yojyam</w:t>
      </w:r>
      <w:r>
        <w:t xml:space="preserve">”</w:t>
      </w:r>
      <w:r>
        <w:t xml:space="preserve"> </w:t>
      </w:r>
      <w:r>
        <w:t xml:space="preserve">[as read [?]] —</w:t>
      </w:r>
      <w:r>
        <w:t xml:space="preserve"> </w:t>
      </w:r>
      <w:r>
        <w:t xml:space="preserve">“</w:t>
      </w:r>
      <w:r>
        <w:t xml:space="preserve">In Yāska’s view,</w:t>
      </w:r>
      <w:r>
        <w:t xml:space="preserve"> </w:t>
      </w:r>
      <w:r>
        <w:rPr>
          <w:iCs/>
          <w:i/>
        </w:rPr>
        <w:t xml:space="preserve">atri</w:t>
      </w:r>
      <w:r>
        <w:t xml:space="preserve"> </w:t>
      </w:r>
      <w:r>
        <w:t xml:space="preserve">is the fire that eats the oblations; for giving oblations to Agni, for the</w:t>
      </w:r>
      <w:r>
        <w:t xml:space="preserve"> </w:t>
      </w:r>
      <w:r>
        <w:rPr>
          <w:iCs/>
          <w:i/>
        </w:rPr>
        <w:t xml:space="preserve">gharma</w:t>
      </w:r>
      <w:r>
        <w:t xml:space="preserve"> </w:t>
      </w:r>
      <w:r>
        <w:t xml:space="preserve">blazing in the heat of the sun’s rays, they made the summer day provided with satisfying rain-water</w:t>
      </w:r>
      <w:r>
        <w:t xml:space="preserve">”</w:t>
      </w:r>
      <w:r>
        <w:t xml:space="preserve">: so he explains. In explaining the ṛk at hand also, Sāyaṇa, citing the very ṛk 1-119-6 [?], says</w:t>
      </w:r>
      <w:r>
        <w:t xml:space="preserve"> </w:t>
      </w:r>
      <w:r>
        <w:t xml:space="preserve">“</w:t>
      </w:r>
      <w:r>
        <w:rPr>
          <w:iCs/>
          <w:i/>
        </w:rPr>
        <w:t xml:space="preserve">pakṣāntare tu gharmaṃ dīptam agniṃ madhumantaṃ kṛtvā avṛṇītam</w:t>
      </w:r>
      <w:r>
        <w:t xml:space="preserve"> </w:t>
      </w:r>
      <w:r>
        <w:t xml:space="preserve">…</w:t>
      </w:r>
      <w:r>
        <w:t xml:space="preserve"> </w:t>
      </w:r>
      <w:r>
        <w:rPr>
          <w:iCs/>
          <w:i/>
        </w:rPr>
        <w:t xml:space="preserve">tathā ca mantrāntaram</w:t>
      </w:r>
      <w:r>
        <w:t xml:space="preserve">”</w:t>
      </w:r>
      <w:r>
        <w:t xml:space="preserve"> </w:t>
      </w:r>
      <w:r>
        <w:t xml:space="preserve">— “</w:t>
      </w:r>
      <w:r>
        <w:rPr>
          <w:iCs/>
          <w:i/>
        </w:rPr>
        <w:t xml:space="preserve">taptaṃ gharma-</w:t>
      </w:r>
      <w:r>
        <w:t xml:space="preserve"> </w:t>
      </w:r>
      <w:r>
        <w:t xml:space="preserve">… [the passage continues on the next page.]</w:t>
      </w:r>
    </w:p>
    <w:p>
      <w:r>
        <w:pict>
          <v:rect style="width:0;height:1.5pt" o:hralign="center" o:hrstd="t" o:hr="t"/>
        </w:pict>
      </w:r>
    </w:p>
    <w:bookmarkEnd w:id="596"/>
    <w:bookmarkStart w:id="597" w:name="printed-p.-513-pdf-533"/>
    <w:p>
      <w:pPr>
        <w:pStyle w:val="Heading3"/>
      </w:pPr>
      <w:r>
        <w:t xml:space="preserve">Printed p. 513 (PDF 533)</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513; signature mark</w:t>
      </w:r>
      <w:r>
        <w:rPr>
          <w:iCs/>
          <w:i/>
        </w:rPr>
        <w:t xml:space="preserve"> </w:t>
      </w:r>
      <w:r>
        <w:rPr>
          <w:iCs/>
          <w:i/>
        </w:rPr>
        <w:t xml:space="preserve">“</w:t>
      </w:r>
      <w:r>
        <w:rPr>
          <w:iCs/>
          <w:i/>
        </w:rPr>
        <w:t xml:space="preserve">XIII 33</w:t>
      </w:r>
      <w:r>
        <w:rPr>
          <w:iCs/>
          <w:i/>
        </w:rPr>
        <w:t xml:space="preserve">”</w:t>
      </w:r>
      <w:r>
        <w:rPr>
          <w:iCs/>
          <w:i/>
        </w:rPr>
        <w:t xml:space="preserve">.)</w:t>
      </w:r>
    </w:p>
    <w:p>
      <w:pPr>
        <w:pStyle w:val="BodyText"/>
      </w:pPr>
      <w:r>
        <w:rPr>
          <w:bCs/>
          <w:b/>
        </w:rPr>
        <w:t xml:space="preserve">Special Topics (continued)</w:t>
      </w:r>
      <w:r>
        <w:t xml:space="preserve"> </w:t>
      </w:r>
      <w:r>
        <w:t xml:space="preserve">—</w:t>
      </w:r>
      <w:r>
        <w:t xml:space="preserve"> </w:t>
      </w:r>
      <w:r>
        <w:t xml:space="preserve">“</w:t>
      </w:r>
      <w:r>
        <w:t xml:space="preserve">…</w:t>
      </w:r>
      <w:r>
        <w:t xml:space="preserve"> </w:t>
      </w:r>
      <w:r>
        <w:rPr>
          <w:iCs/>
          <w:i/>
        </w:rPr>
        <w:t xml:space="preserve">omyāvantam atraye</w:t>
      </w:r>
      <w:r>
        <w:t xml:space="preserve"> </w:t>
      </w:r>
      <w:r>
        <w:t xml:space="preserve">…</w:t>
      </w:r>
      <w:r>
        <w:t xml:space="preserve">”</w:t>
      </w:r>
      <w:r>
        <w:t xml:space="preserve"> </w:t>
      </w:r>
      <w:r>
        <w:t xml:space="preserve">— so he explains. Therefore it appears that two meanings can be given for the word</w:t>
      </w:r>
      <w:r>
        <w:t xml:space="preserve"> </w:t>
      </w:r>
      <w:r>
        <w:rPr>
          <w:iCs/>
          <w:i/>
        </w:rPr>
        <w:t xml:space="preserve">atri</w:t>
      </w:r>
      <w:r>
        <w:t xml:space="preserve">: one in the sense of the ṛṣi Atri, the other in the sense of Agni. Or, since the ṛṣi Atri is a part of Agni, identity (</w:t>
      </w:r>
      <w:r>
        <w:rPr>
          <w:iCs/>
          <w:i/>
        </w:rPr>
        <w:t xml:space="preserve">tādātmya</w:t>
      </w:r>
      <w:r>
        <w:t xml:space="preserve">) between the two can also be stated. In some places Atri is known as a son of Agni; in other places, as Agni in form. The story of the origin of the ṛṣi Atri is told thus in the Bṛhaddevatā:</w:t>
      </w:r>
    </w:p>
    <w:p>
      <w:pPr>
        <w:pStyle w:val="BlockText"/>
      </w:pPr>
      <w:r>
        <w:t xml:space="preserve">त्रिसांवत्सरिकं सत्रं प्रजाकामः प्रजापतिः । आहरत्सहितः साध्यैर्विश्वैर्देवैः सहेति च ॥</w:t>
      </w:r>
      <w:r>
        <w:t xml:space="preserve"> </w:t>
      </w:r>
      <w:r>
        <w:t xml:space="preserve">तत्र वाग्दीप्तणीयोयां [?] आजगाम शरीरिणी । तां दृष्ट्वा युगपत्तत्र कस्याथ वरुणस्य च ॥</w:t>
      </w:r>
      <w:r>
        <w:t xml:space="preserve"> </w:t>
      </w:r>
      <w:r>
        <w:t xml:space="preserve">शुक्रं चस्कन्द तद्वायुरग्नौ प्रास्यद्यदभ्यया [?] । ततोऽर्चिर्भ्यो भृगुर्जज्ञे अङ्गारेभ्योऽङ्गिरा ऋषिः ॥</w:t>
      </w:r>
      <w:r>
        <w:t xml:space="preserve"> </w:t>
      </w:r>
      <w:r>
        <w:t xml:space="preserve">प्रजापतिं सुतौ दृष्ट्वा दृष्ट्वा वागभ्यभाषत । आभ्यामृषिस्तृतीयोऽपि भवेदत्रैव मे सुतः ॥</w:t>
      </w:r>
      <w:r>
        <w:t xml:space="preserve"> </w:t>
      </w:r>
      <w:r>
        <w:t xml:space="preserve">प्रजापतिस्तथेत्युक्तः प्रत्यभाषत भारतीम् । ऋषिरत्रिस्ततो जज्ञे सूर्यानलसमद्युतिः ॥</w:t>
      </w:r>
    </w:p>
    <w:p>
      <w:pPr>
        <w:pStyle w:val="BlockText"/>
      </w:pPr>
      <w:r>
        <w:rPr>
          <w:iCs/>
          <w:i/>
        </w:rPr>
        <w:t xml:space="preserve">trisāṃvatsarikaṃ satraṃ prajākāmaḥ prajāpatiḥ | āharatsahitaḥ sādhyairviśvairdevaiḥ saheti ca ‖</w:t>
      </w:r>
      <w:r>
        <w:t xml:space="preserve"> </w:t>
      </w:r>
      <w:r>
        <w:rPr>
          <w:iCs/>
          <w:i/>
        </w:rPr>
        <w:t xml:space="preserve">tatra vāgdīptaṇīyoyāṃ [?] ājagāma śarīriṇī | tāṃ dṛṣṭvā yugapattatra kasyātha varuṇasya ca ‖</w:t>
      </w:r>
      <w:r>
        <w:t xml:space="preserve"> </w:t>
      </w:r>
      <w:r>
        <w:rPr>
          <w:iCs/>
          <w:i/>
        </w:rPr>
        <w:t xml:space="preserve">śukraṃ caskanda tadvāyuragnau prāsyadyadabhyayā [?] | tato ’rcirbhyo bhṛgurjajñe aṅgārebhyo ’ṅgirā ṛṣiḥ ‖</w:t>
      </w:r>
      <w:r>
        <w:t xml:space="preserve"> </w:t>
      </w:r>
      <w:r>
        <w:rPr>
          <w:iCs/>
          <w:i/>
        </w:rPr>
        <w:t xml:space="preserve">prajāpatiṃ sutau dṛṣṭvā dṛṣṭvā vāgabhyabhāṣata | ābhyāmṛṣistṛtīyo ’pi bhavedatraiva me sutaḥ ‖</w:t>
      </w:r>
      <w:r>
        <w:t xml:space="preserve"> </w:t>
      </w:r>
      <w:r>
        <w:rPr>
          <w:iCs/>
          <w:i/>
        </w:rPr>
        <w:t xml:space="preserve">prajāpatistathetyuktaḥ pratyabhāṣata bhāratīm | ṛṣiratristato jajñe sūryānalasamadyutiḥ ‖</w:t>
      </w:r>
    </w:p>
    <w:p>
      <w:pPr>
        <w:pStyle w:val="FirstParagraph"/>
      </w:pPr>
      <w:r>
        <w:t xml:space="preserve">(Bṛ. De. 5-97 to 101 [?]; as read, several words doubtful [?]) — Prajāpati, wishing for progeny, performed, together with the Sādhyas and the Viśvedevas, a sacrificial session (</w:t>
      </w:r>
      <w:r>
        <w:rPr>
          <w:iCs/>
          <w:i/>
        </w:rPr>
        <w:t xml:space="preserve">sattra</w:t>
      </w:r>
      <w:r>
        <w:t xml:space="preserve">) lasting three years: so it is well known. At that time the goddess Vāc came in bodily form to the</w:t>
      </w:r>
      <w:r>
        <w:t xml:space="preserve"> </w:t>
      </w:r>
      <w:r>
        <w:rPr>
          <w:iCs/>
          <w:i/>
        </w:rPr>
        <w:t xml:space="preserve">sattra</w:t>
      </w:r>
      <w:r>
        <w:t xml:space="preserve">. On seeing her, the seed of Prajāpati and of Varuṇa fell at once; Vāyu cast it into the fire. Then from the flames Bhṛgu and from the embers Aṅgiras were born. The goddess Vāc, seeing these two sons, asked for another son besides these two. When Prajāpati had consented, the ṛṣi Atri, equal in brilliance to the sun and fire, was born from that seed which had been cast into the fire.</w:t>
      </w:r>
    </w:p>
    <w:p>
      <w:pPr>
        <w:pStyle w:val="BodyText"/>
      </w:pPr>
      <w:r>
        <w:t xml:space="preserve">Moreover, when Yāska explains the word</w:t>
      </w:r>
      <w:r>
        <w:t xml:space="preserve"> </w:t>
      </w:r>
      <w:r>
        <w:rPr>
          <w:iCs/>
          <w:i/>
        </w:rPr>
        <w:t xml:space="preserve">atri</w:t>
      </w:r>
      <w:r>
        <w:t xml:space="preserve"> </w:t>
      </w:r>
      <w:r>
        <w:t xml:space="preserve">in the sense of Agni, he says</w:t>
      </w:r>
      <w:r>
        <w:t xml:space="preserve"> </w:t>
      </w:r>
      <w:r>
        <w:rPr>
          <w:iCs/>
          <w:i/>
        </w:rPr>
        <w:t xml:space="preserve">haviṣām attā</w:t>
      </w:r>
      <w:r>
        <w:t xml:space="preserve"> </w:t>
      </w:r>
      <w:r>
        <w:t xml:space="preserve">(</w:t>
      </w:r>
      <w:r>
        <w:t xml:space="preserve">“</w:t>
      </w:r>
      <w:r>
        <w:t xml:space="preserve">the eater of oblations</w:t>
      </w:r>
      <w:r>
        <w:t xml:space="preserve">”</w:t>
      </w:r>
      <w:r>
        <w:t xml:space="preserve">), i.e. he states that Agni has the name</w:t>
      </w:r>
      <w:r>
        <w:t xml:space="preserve"> </w:t>
      </w:r>
      <w:r>
        <w:rPr>
          <w:iCs/>
          <w:i/>
        </w:rPr>
        <w:t xml:space="preserve">atri</w:t>
      </w:r>
      <w:r>
        <w:t xml:space="preserve"> </w:t>
      </w:r>
      <w:r>
        <w:t xml:space="preserve">because he eats the oblations. That Agni eats not only oblations but everything is described in the Ṛk-saṃhitā itself. For example:</w:t>
      </w:r>
    </w:p>
    <w:p>
      <w:pPr>
        <w:pStyle w:val="BlockText"/>
      </w:pPr>
      <w:r>
        <w:t xml:space="preserve">यत्ते कृष्णः शकुन आतुतोद पिपीलः सर्प उत वा श्वापदः ।</w:t>
      </w:r>
      <w:r>
        <w:t xml:space="preserve"> </w:t>
      </w:r>
      <w:r>
        <w:t xml:space="preserve">अग्निष्टद्विश्वादगदं कृणोतु सोमश्च यो ब्राह्मणाँ आविवेश ॥</w:t>
      </w:r>
    </w:p>
    <w:p>
      <w:pPr>
        <w:pStyle w:val="BlockText"/>
      </w:pPr>
      <w:r>
        <w:rPr>
          <w:iCs/>
          <w:i/>
        </w:rPr>
        <w:t xml:space="preserve">yatte kṛṣṇaḥ śakuna ātutoda pipīlaḥ sarpa uta vā śvāpadaḥ |</w:t>
      </w:r>
      <w:r>
        <w:t xml:space="preserve"> </w:t>
      </w:r>
      <w:r>
        <w:rPr>
          <w:iCs/>
          <w:i/>
        </w:rPr>
        <w:t xml:space="preserve">agniṣṭadviśvādagadaṃ kṛṇotu somaśca yo brāhmaṇā~ āviveśa ‖</w:t>
      </w:r>
    </w:p>
    <w:p>
      <w:pPr>
        <w:pStyle w:val="FirstParagraph"/>
      </w:pPr>
      <w:r>
        <w:t xml:space="preserve">(Ṛ. Saṃ. 10-16-6 [?]) — in this ṛk Agni is praised as</w:t>
      </w:r>
      <w:r>
        <w:t xml:space="preserve"> </w:t>
      </w:r>
      <w:r>
        <w:rPr>
          <w:iCs/>
          <w:i/>
        </w:rPr>
        <w:t xml:space="preserve">viśvāt</w:t>
      </w:r>
      <w:r>
        <w:t xml:space="preserve">,</w:t>
      </w:r>
      <w:r>
        <w:t xml:space="preserve"> </w:t>
      </w:r>
      <w:r>
        <w:t xml:space="preserve">“</w:t>
      </w:r>
      <w:r>
        <w:t xml:space="preserve">the eater of all</w:t>
      </w:r>
      <w:r>
        <w:t xml:space="preserve">”</w:t>
      </w:r>
      <w:r>
        <w:t xml:space="preserve">. And:</w:t>
      </w:r>
    </w:p>
    <w:bookmarkEnd w:id="597"/>
    <w:bookmarkStart w:id="598" w:name="printed-p.-514-pdf-534"/>
    <w:p>
      <w:pPr>
        <w:pStyle w:val="Heading3"/>
      </w:pPr>
      <w:r>
        <w:t xml:space="preserve">Printed p. 514 (PDF 534)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514.)</w:t>
      </w:r>
    </w:p>
    <w:p>
      <w:pPr>
        <w:pStyle w:val="BlockText"/>
      </w:pPr>
      <w:r>
        <w:t xml:space="preserve">युवानं विश्वपतिं कविं विश्वादं पुरुवेपसम् ।</w:t>
      </w:r>
      <w:r>
        <w:t xml:space="preserve"> </w:t>
      </w:r>
      <w:r>
        <w:t xml:space="preserve">अग्निं शुम्भामि मन्मभिः ॥</w:t>
      </w:r>
    </w:p>
    <w:p>
      <w:pPr>
        <w:pStyle w:val="BlockText"/>
      </w:pPr>
      <w:r>
        <w:rPr>
          <w:iCs/>
          <w:i/>
        </w:rPr>
        <w:t xml:space="preserve">yuvānaṃ viśvapatiṃ kaviṃ viśvādaṃ puruvepasam |</w:t>
      </w:r>
      <w:r>
        <w:t xml:space="preserve"> </w:t>
      </w:r>
      <w:r>
        <w:rPr>
          <w:iCs/>
          <w:i/>
        </w:rPr>
        <w:t xml:space="preserve">agniṃ śumbhāmi manmabhiḥ ‖</w:t>
      </w:r>
    </w:p>
    <w:p>
      <w:pPr>
        <w:pStyle w:val="FirstParagraph"/>
      </w:pPr>
      <w:r>
        <w:t xml:space="preserve">(Ṛ. Saṃ. 8-44-26 [?]) — here too Agni is praised with this same epithet. On the strength of these,</w:t>
      </w:r>
      <w:r>
        <w:t xml:space="preserve"> </w:t>
      </w:r>
      <w:r>
        <w:rPr>
          <w:iCs/>
          <w:i/>
        </w:rPr>
        <w:t xml:space="preserve">atri</w:t>
      </w:r>
      <w:r>
        <w:t xml:space="preserve"> </w:t>
      </w:r>
      <w:r>
        <w:t xml:space="preserve">may be explained in many places as</w:t>
      </w:r>
      <w:r>
        <w:t xml:space="preserve"> </w:t>
      </w:r>
      <w:r>
        <w:t xml:space="preserve">“</w:t>
      </w:r>
      <w:r>
        <w:t xml:space="preserve">Agni</w:t>
      </w:r>
      <w:r>
        <w:t xml:space="preserve">”</w:t>
      </w:r>
      <w:r>
        <w:t xml:space="preserve">, fitting the context.</w:t>
      </w:r>
    </w:p>
    <w:p>
      <w:pPr>
        <w:pStyle w:val="BodyText"/>
      </w:pPr>
      <w:r>
        <w:t xml:space="preserve">Besides these epithets, there are many contexts which speak of the identity (</w:t>
      </w:r>
      <w:r>
        <w:rPr>
          <w:iCs/>
          <w:i/>
        </w:rPr>
        <w:t xml:space="preserve">tādātmya</w:t>
      </w:r>
      <w:r>
        <w:t xml:space="preserve">) of both Agni and Atri, and these are suggested in the Ṛk-saṃhitā. For example:</w:t>
      </w:r>
    </w:p>
    <w:p>
      <w:pPr>
        <w:pStyle w:val="BlockText"/>
      </w:pPr>
      <w:r>
        <w:t xml:space="preserve">ऋषिं नरावंहसः पाञ्चजन्यमृबीसादत्रिं मुञ्चथो गणेन ।</w:t>
      </w:r>
      <w:r>
        <w:t xml:space="preserve"> </w:t>
      </w:r>
      <w:r>
        <w:t xml:space="preserve">मिनन्ता दस्योरशिवस्य माया अनुपूर्वं वृषणा चोदयन्ता ॥</w:t>
      </w:r>
    </w:p>
    <w:p>
      <w:pPr>
        <w:pStyle w:val="BlockText"/>
      </w:pPr>
      <w:r>
        <w:rPr>
          <w:iCs/>
          <w:i/>
        </w:rPr>
        <w:t xml:space="preserve">ṛṣiṃ narāvaṃhasaḥ pāñcajanyamṛbīsādatriṃ muñcatho gaṇena |</w:t>
      </w:r>
      <w:r>
        <w:t xml:space="preserve"> </w:t>
      </w:r>
      <w:r>
        <w:rPr>
          <w:iCs/>
          <w:i/>
        </w:rPr>
        <w:t xml:space="preserve">minantā dasyoraśivasya māyā anupūrvaṃ vṛṣaṇā codayantā ‖</w:t>
      </w:r>
    </w:p>
    <w:p>
      <w:pPr>
        <w:pStyle w:val="FirstParagraph"/>
      </w:pPr>
      <w:r>
        <w:t xml:space="preserve">(Ṛ. Saṃ. 1-117-3 [?]) — in this (a ṛk addressed to the deity Aśvins) Atri has the epithet</w:t>
      </w:r>
      <w:r>
        <w:t xml:space="preserve"> </w:t>
      </w:r>
      <w:r>
        <w:rPr>
          <w:iCs/>
          <w:i/>
        </w:rPr>
        <w:t xml:space="preserve">pāñcajanya</w:t>
      </w:r>
      <w:r>
        <w:t xml:space="preserve">. Likewise:</w:t>
      </w:r>
    </w:p>
    <w:p>
      <w:pPr>
        <w:pStyle w:val="BlockText"/>
      </w:pPr>
      <w:r>
        <w:t xml:space="preserve">अग्निर्ऋषिः पवमानः पाञ्चजन्यः पुरोहितः । तमीमहे महागयम् ॥</w:t>
      </w:r>
    </w:p>
    <w:p>
      <w:pPr>
        <w:pStyle w:val="BlockText"/>
      </w:pPr>
      <w:r>
        <w:rPr>
          <w:iCs/>
          <w:i/>
        </w:rPr>
        <w:t xml:space="preserve">agnirṛṣiḥ pavamānaḥ pāñcajanyaḥ purohitaḥ | tamīmahe mahāgayam ‖</w:t>
      </w:r>
    </w:p>
    <w:p>
      <w:pPr>
        <w:pStyle w:val="FirstParagraph"/>
      </w:pPr>
      <w:r>
        <w:t xml:space="preserve">(Ṛ. Saṃ. 9-66-20 [?]) — and in many ṛks that follow, the word</w:t>
      </w:r>
      <w:r>
        <w:t xml:space="preserve"> </w:t>
      </w:r>
      <w:r>
        <w:rPr>
          <w:iCs/>
          <w:i/>
        </w:rPr>
        <w:t xml:space="preserve">pāñcajanya</w:t>
      </w:r>
      <w:r>
        <w:t xml:space="preserve"> </w:t>
      </w:r>
      <w:r>
        <w:t xml:space="preserve">is an epithet of Agni. Whatever meaning is given to the word</w:t>
      </w:r>
      <w:r>
        <w:t xml:space="preserve"> </w:t>
      </w:r>
      <w:r>
        <w:rPr>
          <w:iCs/>
          <w:i/>
        </w:rPr>
        <w:t xml:space="preserve">pāñcajanya</w:t>
      </w:r>
      <w:r>
        <w:t xml:space="preserve">, it is a special feature that it is an epithet of both Agni and Atri; it cannot be wrong to say that the epithet suggests the closeness of their mutual relation. And, as in the ṛk at hand, the Aśvins protected Atri who was in the</w:t>
      </w:r>
      <w:r>
        <w:t xml:space="preserve"> </w:t>
      </w:r>
      <w:r>
        <w:rPr>
          <w:iCs/>
          <w:i/>
        </w:rPr>
        <w:t xml:space="preserve">gharma</w:t>
      </w:r>
      <w:r>
        <w:t xml:space="preserve">; likewise:</w:t>
      </w:r>
    </w:p>
    <w:p>
      <w:pPr>
        <w:pStyle w:val="BlockText"/>
      </w:pPr>
      <w:r>
        <w:t xml:space="preserve">अग्निर्ह त्यं जरतः कर्णमावाग्निरद्भ्यो निरदहज्जरूथम् ।</w:t>
      </w:r>
      <w:r>
        <w:t xml:space="preserve"> </w:t>
      </w:r>
      <w:r>
        <w:t xml:space="preserve">अग्निरत्रिं घर्म उरुष्यदन्तरग्निर्नृमेधं प्रजयासृजत्सम् ॥ [as read [?]]</w:t>
      </w:r>
    </w:p>
    <w:p>
      <w:pPr>
        <w:pStyle w:val="BlockText"/>
      </w:pPr>
      <w:r>
        <w:rPr>
          <w:iCs/>
          <w:i/>
        </w:rPr>
        <w:t xml:space="preserve">agnirha tyaṃ jarataḥ karṇamāvāgniradbhyo niradahajjarūtham |</w:t>
      </w:r>
      <w:r>
        <w:t xml:space="preserve"> </w:t>
      </w:r>
      <w:r>
        <w:rPr>
          <w:iCs/>
          <w:i/>
        </w:rPr>
        <w:t xml:space="preserve">agniratriṃ gharma uruṣyadantaragnirnṛmedhaṃ prajayāsṛjatsam ‖ [as read [?]]</w:t>
      </w:r>
    </w:p>
    <w:p>
      <w:pPr>
        <w:pStyle w:val="FirstParagraph"/>
      </w:pPr>
      <w:r>
        <w:t xml:space="preserve">(Ṛ. Saṃ. 10-80-3 [?]) — here it is said that Agni protected Atri who was in the</w:t>
      </w:r>
      <w:r>
        <w:t xml:space="preserve"> </w:t>
      </w:r>
      <w:r>
        <w:rPr>
          <w:iCs/>
          <w:i/>
        </w:rPr>
        <w:t xml:space="preserve">gharma</w:t>
      </w:r>
      <w:r>
        <w:t xml:space="preserve">. The extraordinary divine qualities of Atri are described at great length in the 40th sūkta of the 5th Maṇḍala of the Ṛk-saṃhitā. If only some mantras of that sūkta are examined, the deities who are prayed to here are Sūrya, Indra and Atri:</w:t>
      </w:r>
    </w:p>
    <w:p>
      <w:pPr>
        <w:pStyle w:val="BlockText"/>
      </w:pPr>
      <w:r>
        <w:t xml:space="preserve">यत्त्वा सूर्य स्वर्भानुस्तमसाविध्यदासुरः ।</w:t>
      </w:r>
      <w:r>
        <w:t xml:space="preserve"> </w:t>
      </w:r>
      <w:r>
        <w:t xml:space="preserve">अक्षेत्रविद्यथा मुग्धो भुवनान्यदीधयुः ॥</w:t>
      </w:r>
      <w:r>
        <w:t xml:space="preserve"> </w:t>
      </w:r>
      <w:r>
        <w:t xml:space="preserve">स्वर्भानोरध यदिन्द्र माया अवो दिवो वर्तमाना अवाहन् ।</w:t>
      </w:r>
      <w:r>
        <w:t xml:space="preserve"> </w:t>
      </w:r>
      <w:r>
        <w:t xml:space="preserve">गूळ्हं सूर्यं तमसापव्रतेन तुरीयेण ब्रह्मणाविन्ददत्रिः ॥</w:t>
      </w:r>
    </w:p>
    <w:p>
      <w:pPr>
        <w:pStyle w:val="BlockText"/>
      </w:pPr>
      <w:r>
        <w:rPr>
          <w:iCs/>
          <w:i/>
        </w:rPr>
        <w:t xml:space="preserve">yattvā sūrya svarbhānustamasāvidhyadāsuraḥ |</w:t>
      </w:r>
      <w:r>
        <w:t xml:space="preserve"> </w:t>
      </w:r>
      <w:r>
        <w:rPr>
          <w:iCs/>
          <w:i/>
        </w:rPr>
        <w:t xml:space="preserve">akṣetravidyathā mugdho bhuvanānyadīdhayuḥ ‖</w:t>
      </w:r>
      <w:r>
        <w:t xml:space="preserve"> </w:t>
      </w:r>
      <w:r>
        <w:rPr>
          <w:iCs/>
          <w:i/>
        </w:rPr>
        <w:t xml:space="preserve">svarbhānoradha yadindra māyā avo divo vartamānā avāhan |</w:t>
      </w:r>
      <w:r>
        <w:t xml:space="preserve"> </w:t>
      </w:r>
      <w:r>
        <w:rPr>
          <w:iCs/>
          <w:i/>
        </w:rPr>
        <w:t xml:space="preserve">gūḷhaṃ sūryaṃ tamasāpavratena turīyeṇa brahmaṇāvindadatriḥ ‖</w:t>
      </w:r>
    </w:p>
    <w:p>
      <w:pPr>
        <w:pStyle w:val="FirstParagraph"/>
      </w:pPr>
      <w:r>
        <w:t xml:space="preserve">(Ṛ. Saṃ. 5-40-5 to 6 [?]) — as soon as Svarbhānu released the Sun from darkness, all beings were bewildered. Then Indra made the Asura fall below. Atri, with his divine sight, knew the place where the Sun was held covered by darkness: so it is said. And again, …</w:t>
      </w:r>
    </w:p>
    <w:p>
      <w:r>
        <w:pict>
          <v:rect style="width:0;height:1.5pt" o:hralign="center" o:hrstd="t" o:hr="t"/>
        </w:pict>
      </w:r>
    </w:p>
    <w:bookmarkEnd w:id="598"/>
    <w:bookmarkStart w:id="599" w:name="printed-p.-515-pdf-535"/>
    <w:p>
      <w:pPr>
        <w:pStyle w:val="Heading3"/>
      </w:pPr>
      <w:r>
        <w:t xml:space="preserve">Printed p. 515 (PDF 535)</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515.)</w:t>
      </w:r>
    </w:p>
    <w:p>
      <w:pPr>
        <w:pStyle w:val="BodyText"/>
      </w:pPr>
      <w:r>
        <w:rPr>
          <w:bCs/>
          <w:b/>
        </w:rPr>
        <w:t xml:space="preserve">Special Topics (continued)</w:t>
      </w:r>
    </w:p>
    <w:p>
      <w:pPr>
        <w:pStyle w:val="BlockText"/>
      </w:pPr>
      <w:r>
        <w:t xml:space="preserve">ग्राव्णो [?] ब्रह्मा युयुजानः सपर्यन् कीरिणा देवान्नमसोपशिक्षन् ।</w:t>
      </w:r>
      <w:r>
        <w:t xml:space="preserve"> </w:t>
      </w:r>
      <w:r>
        <w:t xml:space="preserve">अत्रिः सूर्यस्य दिवि चक्षुराधात्स्वर्भानोरप माया अधुक्षत् ॥</w:t>
      </w:r>
      <w:r>
        <w:t xml:space="preserve"> </w:t>
      </w:r>
      <w:r>
        <w:t xml:space="preserve">यं वै सूर्यं स्वर्भानुस्तमसाविध्यदासुरः ।</w:t>
      </w:r>
      <w:r>
        <w:t xml:space="preserve"> </w:t>
      </w:r>
      <w:r>
        <w:t xml:space="preserve">अत्रयस्तमन्वविन्दन्न ह्यन्ये अशक्नुवन् ॥</w:t>
      </w:r>
    </w:p>
    <w:p>
      <w:pPr>
        <w:pStyle w:val="BlockText"/>
      </w:pPr>
      <w:r>
        <w:rPr>
          <w:iCs/>
          <w:i/>
        </w:rPr>
        <w:t xml:space="preserve">grāvṇo [?] brahmā yuyujānaḥ saparyan kīriṇā devānnamasopaśikṣan |</w:t>
      </w:r>
      <w:r>
        <w:t xml:space="preserve"> </w:t>
      </w:r>
      <w:r>
        <w:rPr>
          <w:iCs/>
          <w:i/>
        </w:rPr>
        <w:t xml:space="preserve">atriḥ sūryasya divi cakṣurādhātsvarbhānorapa māyā adhukṣat ‖</w:t>
      </w:r>
      <w:r>
        <w:t xml:space="preserve"> </w:t>
      </w:r>
      <w:r>
        <w:rPr>
          <w:iCs/>
          <w:i/>
        </w:rPr>
        <w:t xml:space="preserve">yaṃ vai sūryaṃ svarbhānustamasāvidhyadāsuraḥ |</w:t>
      </w:r>
      <w:r>
        <w:t xml:space="preserve"> </w:t>
      </w:r>
      <w:r>
        <w:rPr>
          <w:iCs/>
          <w:i/>
        </w:rPr>
        <w:t xml:space="preserve">atrayastamanvavindanna hyanye aśaknuvan ‖</w:t>
      </w:r>
    </w:p>
    <w:p>
      <w:pPr>
        <w:pStyle w:val="FirstParagraph"/>
      </w:pPr>
      <w:r>
        <w:t xml:space="preserve">(Ṛ. Saṃ. 5-40-8 to 9 [?]) — in this it is said that Atri, intent on the sacrificial rite, by his divine power and by godly power set the vision of the Āditya in the sky and destroyed the power of Svarbhānu. In this same sūkta the Sun shows gratitude to Atri:</w:t>
      </w:r>
    </w:p>
    <w:p>
      <w:pPr>
        <w:pStyle w:val="BlockText"/>
      </w:pPr>
      <w:r>
        <w:t xml:space="preserve">मा मामिमं तव सन्तमत्र इरस्या द्रुग्धो भियसा नि गारीत् ।</w:t>
      </w:r>
      <w:r>
        <w:t xml:space="preserve"> </w:t>
      </w:r>
      <w:r>
        <w:t xml:space="preserve">त्वं मित्रो असि सत्यराधास्तौ मोहावतं वरुणश्च राजा ॥</w:t>
      </w:r>
    </w:p>
    <w:p>
      <w:pPr>
        <w:pStyle w:val="BlockText"/>
      </w:pPr>
      <w:r>
        <w:rPr>
          <w:iCs/>
          <w:i/>
        </w:rPr>
        <w:t xml:space="preserve">mā māmimaṃ tava santamatra irasyā drugdho bhiyasā ni gārīt |</w:t>
      </w:r>
      <w:r>
        <w:t xml:space="preserve"> </w:t>
      </w:r>
      <w:r>
        <w:rPr>
          <w:iCs/>
          <w:i/>
        </w:rPr>
        <w:t xml:space="preserve">tvaṃ mitro asi satyarādhāstau mohāvataṃ varuṇaśca rājā ‖</w:t>
      </w:r>
    </w:p>
    <w:p>
      <w:pPr>
        <w:pStyle w:val="FirstParagraph"/>
      </w:pPr>
      <w:r>
        <w:t xml:space="preserve">(Ṛ. Saṃ. 5-40-2 [?]) — in this ṛk the Sun asks for Atri’s help; and prays,</w:t>
      </w:r>
      <w:r>
        <w:t xml:space="preserve"> </w:t>
      </w:r>
      <w:r>
        <w:t xml:space="preserve">“</w:t>
      </w:r>
      <w:r>
        <w:t xml:space="preserve">I am yours; I belong to you. Do not leave me to the Asuras.</w:t>
      </w:r>
      <w:r>
        <w:t xml:space="preserve">”</w:t>
      </w:r>
      <w:r>
        <w:t xml:space="preserve"> </w:t>
      </w:r>
      <w:r>
        <w:t xml:space="preserve">The description and the prayer in this mantra are like the prayer addressed to Agni, who is hostile to the Asuras. In these contexts, if one examines certain contexts in the fifth Maṇḍala, well known as the</w:t>
      </w:r>
      <w:r>
        <w:t xml:space="preserve"> </w:t>
      </w:r>
      <w:r>
        <w:t xml:space="preserve">“</w:t>
      </w:r>
      <w:r>
        <w:t xml:space="preserve">Atri-maṇḍala</w:t>
      </w:r>
      <w:r>
        <w:t xml:space="preserve">”</w:t>
      </w:r>
      <w:r>
        <w:t xml:space="preserve"> </w:t>
      </w:r>
      <w:r>
        <w:t xml:space="preserve">(the maṇḍala of Atri), a close relation is shown between Agni and Atri. For example: the author of the second sūkta of the fifth Maṇḍala is well known by the name Kumāra, born in Atri’s</w:t>
      </w:r>
      <w:r>
        <w:t xml:space="preserve"> </w:t>
      </w:r>
      <w:r>
        <w:rPr>
          <w:iCs/>
          <w:i/>
        </w:rPr>
        <w:t xml:space="preserve">gotra</w:t>
      </w:r>
      <w:r>
        <w:t xml:space="preserve">; but:</w:t>
      </w:r>
    </w:p>
    <w:p>
      <w:pPr>
        <w:pStyle w:val="BlockText"/>
      </w:pPr>
      <w:r>
        <w:t xml:space="preserve">कुमारं माता युवतिः समुब्धं गुहा बिभर्ति न ददाति पित्रे ।</w:t>
      </w:r>
      <w:r>
        <w:t xml:space="preserve"> </w:t>
      </w:r>
      <w:r>
        <w:t xml:space="preserve">अनीकमस्य न मिनज्जनासः पुरः पश्यन्ति निहितमरतौ ॥</w:t>
      </w:r>
    </w:p>
    <w:p>
      <w:pPr>
        <w:pStyle w:val="BlockText"/>
      </w:pPr>
      <w:r>
        <w:rPr>
          <w:iCs/>
          <w:i/>
        </w:rPr>
        <w:t xml:space="preserve">kumāraṃ mātā yuvatiḥ samubdhaṃ guhā bibharti na dadāti pitre |</w:t>
      </w:r>
      <w:r>
        <w:t xml:space="preserve"> </w:t>
      </w:r>
      <w:r>
        <w:rPr>
          <w:iCs/>
          <w:i/>
        </w:rPr>
        <w:t xml:space="preserve">anīkamasya na minajjanāsaḥ puraḥ paśyanti nihitamaratau ‖</w:t>
      </w:r>
    </w:p>
    <w:p>
      <w:pPr>
        <w:pStyle w:val="FirstParagraph"/>
      </w:pPr>
      <w:r>
        <w:t xml:space="preserve">(Ṛ. Saṃ. 5-2-1 [?]) — it is stated in the Sāyaṇa commentary that</w:t>
      </w:r>
      <w:r>
        <w:t xml:space="preserve"> </w:t>
      </w:r>
      <w:r>
        <w:rPr>
          <w:iCs/>
          <w:i/>
        </w:rPr>
        <w:t xml:space="preserve">kumāram</w:t>
      </w:r>
      <w:r>
        <w:t xml:space="preserve"> </w:t>
      </w:r>
      <w:r>
        <w:t xml:space="preserve">is an epithet of Agni. And likewise in the cases of</w:t>
      </w:r>
      <w:r>
        <w:t xml:space="preserve"> </w:t>
      </w:r>
      <w:r>
        <w:rPr>
          <w:iCs/>
          <w:i/>
        </w:rPr>
        <w:t xml:space="preserve">vasuśrut</w:t>
      </w:r>
      <w:r>
        <w:t xml:space="preserve">,</w:t>
      </w:r>
      <w:r>
        <w:t xml:space="preserve"> </w:t>
      </w:r>
      <w:r>
        <w:rPr>
          <w:iCs/>
          <w:i/>
        </w:rPr>
        <w:t xml:space="preserve">īśa</w:t>
      </w:r>
      <w:r>
        <w:t xml:space="preserve">,</w:t>
      </w:r>
      <w:r>
        <w:t xml:space="preserve"> </w:t>
      </w:r>
      <w:r>
        <w:rPr>
          <w:iCs/>
          <w:i/>
        </w:rPr>
        <w:t xml:space="preserve">gayu</w:t>
      </w:r>
      <w:r>
        <w:t xml:space="preserve"> </w:t>
      </w:r>
      <w:r>
        <w:t xml:space="preserve">and others, the portion belonging to Agni can be seen in the matter of the Ātreyas. Showing that the word is formed from the root</w:t>
      </w:r>
      <w:r>
        <w:t xml:space="preserve"> </w:t>
      </w:r>
      <w:r>
        <w:rPr>
          <w:iCs/>
          <w:i/>
        </w:rPr>
        <w:t xml:space="preserve">ad</w:t>
      </w:r>
      <w:r>
        <w:t xml:space="preserve"> </w:t>
      </w:r>
      <w:r>
        <w:t xml:space="preserve">(</w:t>
      </w:r>
      <w:r>
        <w:t xml:space="preserve">“</w:t>
      </w:r>
      <w:r>
        <w:t xml:space="preserve">to eat</w:t>
      </w:r>
      <w:r>
        <w:t xml:space="preserve">”</w:t>
      </w:r>
      <w:r>
        <w:t xml:space="preserve">), the Upaniṣads too praise Atri:</w:t>
      </w:r>
    </w:p>
    <w:p>
      <w:pPr>
        <w:pStyle w:val="BlockText"/>
      </w:pPr>
      <w:r>
        <w:t xml:space="preserve">वागेवात्रिर्वाचा ह्यन्नमद्यतेऽत्त्रिर्ह वै नामैतद्यदत्रिरिति सर्वस्यात्ता भवति सर्वमस्यान्नं भवति य एवं वेद ॥</w:t>
      </w:r>
    </w:p>
    <w:p>
      <w:pPr>
        <w:pStyle w:val="BlockText"/>
      </w:pPr>
      <w:r>
        <w:rPr>
          <w:iCs/>
          <w:i/>
        </w:rPr>
        <w:t xml:space="preserve">vāgevātrirvācā hyannamadyate ’ttrirha vai nāmaitadyadatririti sarvasyāttā bhavati sarvamasyānnaṃ bhavati ya evaṃ veda ‖</w:t>
      </w:r>
    </w:p>
    <w:p>
      <w:pPr>
        <w:pStyle w:val="FirstParagraph"/>
      </w:pPr>
      <w:r>
        <w:t xml:space="preserve">(Bṛ. U. 1-2-4 [?]) — from such sentences the description of the word</w:t>
      </w:r>
      <w:r>
        <w:t xml:space="preserve"> </w:t>
      </w:r>
      <w:r>
        <w:rPr>
          <w:iCs/>
          <w:i/>
        </w:rPr>
        <w:t xml:space="preserve">atri</w:t>
      </w:r>
      <w:r>
        <w:t xml:space="preserve"> </w:t>
      </w:r>
      <w:r>
        <w:t xml:space="preserve">in the sense of the Supreme Brahman has been given. In this same sense the word</w:t>
      </w:r>
      <w:r>
        <w:t xml:space="preserve"> </w:t>
      </w:r>
      <w:r>
        <w:rPr>
          <w:iCs/>
          <w:i/>
        </w:rPr>
        <w:t xml:space="preserve">atri</w:t>
      </w:r>
      <w:r>
        <w:t xml:space="preserve"> </w:t>
      </w:r>
      <w:r>
        <w:t xml:space="preserve">is used in the Ṛk-saṃhitā in many places as an epithet of Agni.</w:t>
      </w:r>
    </w:p>
    <w:p>
      <w:pPr>
        <w:pStyle w:val="BodyText"/>
      </w:pPr>
      <w:r>
        <w:t xml:space="preserve">In the ṛk at hand, the first meaning is that the Aśvin deities saved the ṛṣi Atri, who had fallen into the heated fire-pit. Second, they did the service of cooling to the Agni abiding in the</w:t>
      </w:r>
      <w:r>
        <w:t xml:space="preserve"> </w:t>
      </w:r>
      <w:r>
        <w:rPr>
          <w:iCs/>
          <w:i/>
        </w:rPr>
        <w:t xml:space="preserve">gharma</w:t>
      </w:r>
      <w:r>
        <w:t xml:space="preserve"> </w:t>
      </w:r>
      <w:r>
        <w:t xml:space="preserve">… [the passage continues on the next page.]</w:t>
      </w:r>
    </w:p>
    <w:bookmarkEnd w:id="599"/>
    <w:bookmarkStart w:id="600" w:name="printed-p.-516-pdf-536"/>
    <w:p>
      <w:pPr>
        <w:pStyle w:val="Heading3"/>
      </w:pPr>
      <w:r>
        <w:t xml:space="preserve">Printed p. 516 (PDF 536)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516.)</w:t>
      </w:r>
    </w:p>
    <w:p>
      <w:pPr>
        <w:pStyle w:val="BodyText"/>
      </w:pPr>
      <w:r>
        <w:t xml:space="preserve">… is the meaning. But here what is</w:t>
      </w:r>
      <w:r>
        <w:t xml:space="preserve"> </w:t>
      </w:r>
      <w:r>
        <w:rPr>
          <w:iCs/>
          <w:i/>
        </w:rPr>
        <w:t xml:space="preserve">gharma</w:t>
      </w:r>
      <w:r>
        <w:t xml:space="preserve">? One must know what the</w:t>
      </w:r>
      <w:r>
        <w:t xml:space="preserve"> </w:t>
      </w:r>
      <w:r>
        <w:t xml:space="preserve">“</w:t>
      </w:r>
      <w:r>
        <w:t xml:space="preserve">service</w:t>
      </w:r>
      <w:r>
        <w:t xml:space="preserve">”</w:t>
      </w:r>
      <w:r>
        <w:t xml:space="preserve"> </w:t>
      </w:r>
      <w:r>
        <w:t xml:space="preserve">for Agni there is. Sāyaṇa gave the meaning</w:t>
      </w:r>
      <w:r>
        <w:t xml:space="preserve"> </w:t>
      </w:r>
      <w:r>
        <w:rPr>
          <w:iCs/>
          <w:i/>
        </w:rPr>
        <w:t xml:space="preserve">pravargya</w:t>
      </w:r>
      <w:r>
        <w:t xml:space="preserve"> </w:t>
      </w:r>
      <w:r>
        <w:t xml:space="preserve">for the word</w:t>
      </w:r>
      <w:r>
        <w:t xml:space="preserve"> </w:t>
      </w:r>
      <w:r>
        <w:rPr>
          <w:iCs/>
          <w:i/>
        </w:rPr>
        <w:t xml:space="preserve">gharma</w:t>
      </w:r>
      <w:r>
        <w:t xml:space="preserve">. Are</w:t>
      </w:r>
      <w:r>
        <w:t xml:space="preserve"> </w:t>
      </w:r>
      <w:r>
        <w:rPr>
          <w:iCs/>
          <w:i/>
        </w:rPr>
        <w:t xml:space="preserve">gharma</w:t>
      </w:r>
      <w:r>
        <w:t xml:space="preserve"> </w:t>
      </w:r>
      <w:r>
        <w:t xml:space="preserve">and</w:t>
      </w:r>
      <w:r>
        <w:t xml:space="preserve"> </w:t>
      </w:r>
      <w:r>
        <w:rPr>
          <w:iCs/>
          <w:i/>
        </w:rPr>
        <w:t xml:space="preserve">pravargya</w:t>
      </w:r>
      <w:r>
        <w:t xml:space="preserve"> </w:t>
      </w:r>
      <w:r>
        <w:t xml:space="preserve">words showing identity, both of one and the same meaning? What is the basis for this in the</w:t>
      </w:r>
      <w:r>
        <w:t xml:space="preserve"> </w:t>
      </w:r>
      <w:r>
        <w:rPr>
          <w:iCs/>
          <w:i/>
        </w:rPr>
        <w:t xml:space="preserve">śruti</w:t>
      </w:r>
      <w:r>
        <w:t xml:space="preserve"> </w:t>
      </w:r>
      <w:r>
        <w:t xml:space="preserve">sentences? Now the nature of the</w:t>
      </w:r>
      <w:r>
        <w:t xml:space="preserve"> </w:t>
      </w:r>
      <w:r>
        <w:rPr>
          <w:iCs/>
          <w:i/>
        </w:rPr>
        <w:t xml:space="preserve">gharma</w:t>
      </w:r>
      <w:r>
        <w:t xml:space="preserve">, or of the</w:t>
      </w:r>
      <w:r>
        <w:t xml:space="preserve"> </w:t>
      </w:r>
      <w:r>
        <w:rPr>
          <w:iCs/>
          <w:i/>
        </w:rPr>
        <w:t xml:space="preserve">pravargya</w:t>
      </w:r>
      <w:r>
        <w:t xml:space="preserve">, must be examined. And one must know what kind of leadership (</w:t>
      </w:r>
      <w:r>
        <w:rPr>
          <w:iCs/>
          <w:i/>
        </w:rPr>
        <w:t xml:space="preserve">netṛtva</w:t>
      </w:r>
      <w:r>
        <w:t xml:space="preserve">) the Aśvin deities bear in the</w:t>
      </w:r>
      <w:r>
        <w:t xml:space="preserve"> </w:t>
      </w:r>
      <w:r>
        <w:rPr>
          <w:iCs/>
          <w:i/>
        </w:rPr>
        <w:t xml:space="preserve">pravargya</w:t>
      </w:r>
      <w:r>
        <w:t xml:space="preserve">. In the sentences of the Taittirīya Āraṇyaka that are quoted later, in the ṛk 1-180-9 [?], the relation between the</w:t>
      </w:r>
      <w:r>
        <w:t xml:space="preserve"> </w:t>
      </w:r>
      <w:r>
        <w:rPr>
          <w:iCs/>
          <w:i/>
        </w:rPr>
        <w:t xml:space="preserve">pravargya</w:t>
      </w:r>
      <w:r>
        <w:t xml:space="preserve"> </w:t>
      </w:r>
      <w:r>
        <w:t xml:space="preserve">and the Aśvin deities is explained in detail; here that matter is stated only briefly.</w:t>
      </w:r>
    </w:p>
    <w:p>
      <w:pPr>
        <w:pStyle w:val="BlockText"/>
      </w:pPr>
      <w:r>
        <w:t xml:space="preserve">ताभ्यामेतमाश्विनमगृह्णन् । तावेतद्यज्ञस्य शिरः प्रत्यैधतां [?] । यत्प्रवर्ग्यः । तेन सशीर्ष्णा यज्ञेन यजमानाः । अवाशिषोऽरुन्धत । अभि सुवर्गं लोकमजयन् ।</w:t>
      </w:r>
    </w:p>
    <w:p>
      <w:pPr>
        <w:pStyle w:val="BlockText"/>
      </w:pPr>
      <w:r>
        <w:rPr>
          <w:iCs/>
          <w:i/>
        </w:rPr>
        <w:t xml:space="preserve">tābhyāmetamāśvinamagṛhṇan | tāvetadyajñasya śiraḥ pratyaidhatāṃ [?] | yatpravargyaḥ | tena saśīrṣṇā yajñena yajamānāḥ | avāśiṣo ’rundhata | abhi suvargaṃ lokamajayan |</w:t>
      </w:r>
    </w:p>
    <w:p>
      <w:pPr>
        <w:pStyle w:val="FirstParagraph"/>
      </w:pPr>
      <w:r>
        <w:t xml:space="preserve">(Tai. Ā. 5-1-2 [?]) — the deities, having propitiated the divine physicians, the Aśvin deities, prayed:</w:t>
      </w:r>
      <w:r>
        <w:t xml:space="preserve"> </w:t>
      </w:r>
      <w:r>
        <w:t xml:space="preserve">“</w:t>
      </w:r>
      <w:r>
        <w:t xml:space="preserve">You are physicians; unite again the</w:t>
      </w:r>
      <w:r>
        <w:t xml:space="preserve"> </w:t>
      </w:r>
      <w:r>
        <w:rPr>
          <w:iCs/>
          <w:i/>
        </w:rPr>
        <w:t xml:space="preserve">pravargya</w:t>
      </w:r>
      <w:r>
        <w:t xml:space="preserve">, the head of the sacrifice, with the body of the sacrifice, in a three-day session.</w:t>
      </w:r>
      <w:r>
        <w:t xml:space="preserve">”</w:t>
      </w:r>
      <w:r>
        <w:t xml:space="preserve"> </w:t>
      </w:r>
      <w:r>
        <w:t xml:space="preserve">Then the Aśvins, obtaining for themselves a share in the fruit of the sacrifice, fulfilled the prayer of the deities. Therefore:</w:t>
      </w:r>
    </w:p>
    <w:p>
      <w:pPr>
        <w:pStyle w:val="BlockText"/>
      </w:pPr>
      <w:r>
        <w:t xml:space="preserve">यत्प्रवर्ग्यं प्रवृणक्ति । यज्ञस्यैव तच्छिरः प्रतिदधाति । तेन सशीर्ष्णा यज्ञेन यजमानाः । अवाशिषो रुन्धे । अभि सुवर्गं लोकं जयति । तस्मादेष आश्विनप्रवया इव । यत्प्रवर्ग्यः ॥</w:t>
      </w:r>
    </w:p>
    <w:p>
      <w:pPr>
        <w:pStyle w:val="BlockText"/>
      </w:pPr>
      <w:r>
        <w:rPr>
          <w:iCs/>
          <w:i/>
        </w:rPr>
        <w:t xml:space="preserve">yatpravargyaṃ pravṛṇakti | yajñasyaiva tacchiraḥ pratidadhāti | tena saśīrṣṇā yajñena yajamānāḥ | avāśiṣo rundhe | abhi suvargaṃ lokaṃ jayati | tasmādeṣa āśvinapravayā iva | yatpravargyaḥ ‖</w:t>
      </w:r>
    </w:p>
    <w:p>
      <w:pPr>
        <w:pStyle w:val="FirstParagraph"/>
      </w:pPr>
      <w:r>
        <w:t xml:space="preserve">(Tai. Ā. 5-1-2 [?]) — thus the greatness of this rite called</w:t>
      </w:r>
      <w:r>
        <w:t xml:space="preserve"> </w:t>
      </w:r>
      <w:r>
        <w:rPr>
          <w:iCs/>
          <w:i/>
        </w:rPr>
        <w:t xml:space="preserve">pravargya</w:t>
      </w:r>
      <w:r>
        <w:t xml:space="preserve">, which even the deities honoured as foremost, is praised: by performing it, the sacrificer accomplishes his desired aims and obtains the heavenly world. Since both the Aśvin mantras and the Aśvin deities are foremost at the time of this rite, it also has the synonymous name</w:t>
      </w:r>
      <w:r>
        <w:t xml:space="preserve"> </w:t>
      </w:r>
      <w:r>
        <w:t xml:space="preserve">“</w:t>
      </w:r>
      <w:r>
        <w:rPr>
          <w:iCs/>
          <w:i/>
        </w:rPr>
        <w:t xml:space="preserve">āśvinapravayoḥ</w:t>
      </w:r>
      <w:r>
        <w:t xml:space="preserve">”</w:t>
      </w:r>
      <w:r>
        <w:t xml:space="preserve"> </w:t>
      </w:r>
      <w:r>
        <w:t xml:space="preserve">[as read [?]]. Next, the meanings of the words</w:t>
      </w:r>
      <w:r>
        <w:t xml:space="preserve"> </w:t>
      </w:r>
      <w:r>
        <w:rPr>
          <w:iCs/>
          <w:i/>
        </w:rPr>
        <w:t xml:space="preserve">gharma</w:t>
      </w:r>
      <w:r>
        <w:t xml:space="preserve"> </w:t>
      </w:r>
      <w:r>
        <w:t xml:space="preserve">and</w:t>
      </w:r>
      <w:r>
        <w:t xml:space="preserve"> </w:t>
      </w:r>
      <w:r>
        <w:rPr>
          <w:iCs/>
          <w:i/>
        </w:rPr>
        <w:t xml:space="preserve">pravargya</w:t>
      </w:r>
      <w:r>
        <w:t xml:space="preserve"> </w:t>
      </w:r>
      <w:r>
        <w:t xml:space="preserve">must be known. In the fourth</w:t>
      </w:r>
      <w:r>
        <w:t xml:space="preserve"> </w:t>
      </w:r>
      <w:r>
        <w:rPr>
          <w:iCs/>
          <w:i/>
        </w:rPr>
        <w:t xml:space="preserve">prapāṭhaka</w:t>
      </w:r>
      <w:r>
        <w:t xml:space="preserve"> </w:t>
      </w:r>
      <w:r>
        <w:t xml:space="preserve">of the Taittirīya Āraṇyaka the order of its performance is told. Explaining in this context, Sāyaṇa has explained the meanings of these words, citing sentences of the fifth</w:t>
      </w:r>
      <w:r>
        <w:t xml:space="preserve"> </w:t>
      </w:r>
      <w:r>
        <w:rPr>
          <w:iCs/>
          <w:i/>
        </w:rPr>
        <w:t xml:space="preserve">prapāṭhaka</w:t>
      </w:r>
      <w:r>
        <w:t xml:space="preserve">:</w:t>
      </w:r>
    </w:p>
    <w:p>
      <w:pPr>
        <w:pStyle w:val="BlockText"/>
      </w:pPr>
      <w:r>
        <w:t xml:space="preserve">स धनुः प्रतिष्कभ्याभितिष्ठत् । ता उपदीका अब्रुवन्वरं वृणामहै । अथ व इमाꣳ रन्धयाम । यत्र क्व च खनानु [?] । तदपोऽभित्र्यन्ददामेति [?] । तस्मादुपदीका यत्र क्व च खनन्ति । तदपोऽभितृन्दन्ति । वारे वृतꣳ ह्यासाम् । तस्य …</w:t>
      </w:r>
    </w:p>
    <w:p>
      <w:pPr>
        <w:pStyle w:val="BlockText"/>
      </w:pPr>
      <w:r>
        <w:rPr>
          <w:iCs/>
          <w:i/>
        </w:rPr>
        <w:t xml:space="preserve">sa dhanuḥ pratiṣkabhyābhitiṣṭhat | tā upadīkā abruvanvaraṃ vṛṇāmahai | atha va imām̐ randhayāma | yatra kva ca khanānu [?] | tadapo ’bhitryandadāmeti [?] | tasmādupadīkā yatra kva ca khananti | tadapo ’bhitṛndanti | vāre vṛtam̐ hyāsām | tasya …</w:t>
      </w:r>
    </w:p>
    <w:p>
      <w:pPr>
        <w:pStyle w:val="FirstParagraph"/>
      </w:pPr>
      <w:r>
        <w:t xml:space="preserve">(Tai. Ā. 5-1-[?]; as read, doubtful [?])</w:t>
      </w:r>
    </w:p>
    <w:p>
      <w:r>
        <w:pict>
          <v:rect style="width:0;height:1.5pt" o:hralign="center" o:hrstd="t" o:hr="t"/>
        </w:pict>
      </w:r>
    </w:p>
    <w:bookmarkEnd w:id="600"/>
    <w:bookmarkStart w:id="601" w:name="printed-p.-517-pdf-537"/>
    <w:p>
      <w:pPr>
        <w:pStyle w:val="Heading3"/>
      </w:pPr>
      <w:r>
        <w:t xml:space="preserve">Printed p. 517 (PDF 537)</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517.)</w:t>
      </w:r>
    </w:p>
    <w:p>
      <w:pPr>
        <w:pStyle w:val="BodyText"/>
      </w:pPr>
      <w:r>
        <w:rPr>
          <w:bCs/>
          <w:b/>
        </w:rPr>
        <w:t xml:space="preserve">Special Topics (continued)</w:t>
      </w:r>
    </w:p>
    <w:p>
      <w:pPr>
        <w:pStyle w:val="BlockText"/>
      </w:pPr>
      <w:r>
        <w:t xml:space="preserve">… ज्यामप्यादन् [?] । तस्य धनुर्विप्रवमाणाꣳ [?] शिर उदवर्तयत् । तद्द्यावापृथिवी अनुप्रावर्तेताम् । यत्प्रवर्तेते । तत्प्रवर्ग्यस्य प्रवर्ग्यत्वम् । यद्घ्रां [?] ळ इत्यपतत् । तद्घर्मस्य घर्मत्वम् ।</w:t>
      </w:r>
    </w:p>
    <w:p>
      <w:pPr>
        <w:pStyle w:val="BlockText"/>
      </w:pPr>
      <w:r>
        <w:rPr>
          <w:iCs/>
          <w:i/>
        </w:rPr>
        <w:t xml:space="preserve">… jyāmapyādan [?] | tasya dhanurvipravamāṇām̐ [?] śira udavartayat | taddyāvāpṛthivī anuprāvartetām | yatpravartete | tatpravargyasya pravargyatvam | yadghrāṃ [?] ḷa ityapatat | tadgharmasya gharmatvam |</w:t>
      </w:r>
    </w:p>
    <w:p>
      <w:pPr>
        <w:pStyle w:val="FirstParagraph"/>
      </w:pPr>
      <w:r>
        <w:t xml:space="preserve">(Tai. Ā. 5-1-4 to 6 [?]; as read, doubtful [?]) — in this explanation a story-context is hinted at, and afterwards it is shown that names such as</w:t>
      </w:r>
      <w:r>
        <w:t xml:space="preserve"> </w:t>
      </w:r>
      <w:r>
        <w:rPr>
          <w:iCs/>
          <w:i/>
        </w:rPr>
        <w:t xml:space="preserve">gharma</w:t>
      </w:r>
      <w:r>
        <w:t xml:space="preserve"> </w:t>
      </w:r>
      <w:r>
        <w:t xml:space="preserve">became well known. As is said in the Śatapatha Brāhmaṇa, the story context is as follows. Indra and the others performed a sacrificial session at the divine sacrificial place called Kurukṣetra. Then, when it had to be decided who among them was the best — he who first reached the end of the sacrifice by austerity, faith and performance of the sacrifice was to be counted best of all — Viṣṇu won that contest. Then Viṣṇu was held to be the best. Pride arose in him, born of such victory; Viṣṇu, full of self-esteem, took his bow, planted its end on the ground, held three arrows in his hand, and sat resting his head on the tip of the bow; among the deities no one dared face him, and all sat around him. Then, to ridicule his pride, the deities approached ants (</w:t>
      </w:r>
      <w:r>
        <w:rPr>
          <w:iCs/>
          <w:i/>
        </w:rPr>
        <w:t xml:space="preserve">vamri</w:t>
      </w:r>
      <w:r>
        <w:t xml:space="preserve">,</w:t>
      </w:r>
      <w:r>
        <w:t xml:space="preserve"> </w:t>
      </w:r>
      <w:r>
        <w:rPr>
          <w:iCs/>
          <w:i/>
        </w:rPr>
        <w:t xml:space="preserve">kṛmi</w:t>
      </w:r>
      <w:r>
        <w:t xml:space="preserve">) and asked them to cut the bow-string; and the ants cut Viṣṇu’s bow-string (in another reading,</w:t>
      </w:r>
      <w:r>
        <w:t xml:space="preserve"> </w:t>
      </w:r>
      <w:r>
        <w:t xml:space="preserve">“</w:t>
      </w:r>
      <w:r>
        <w:t xml:space="preserve">Indra, in the form of an ant, cut the bow-string</w:t>
      </w:r>
      <w:r>
        <w:t xml:space="preserve">”</w:t>
      </w:r>
      <w:r>
        <w:t xml:space="preserve">; also a variant</w:t>
      </w:r>
      <w:r>
        <w:t xml:space="preserve"> </w:t>
      </w:r>
      <w:r>
        <w:t xml:space="preserve">“</w:t>
      </w:r>
      <w:r>
        <w:rPr>
          <w:iCs/>
          <w:i/>
        </w:rPr>
        <w:t xml:space="preserve">tasyendro vamrirūpeṇa dhanurjyām abhinat</w:t>
      </w:r>
      <w:r>
        <w:t xml:space="preserve">”</w:t>
      </w:r>
      <w:r>
        <w:t xml:space="preserve"> </w:t>
      </w:r>
      <w:r>
        <w:t xml:space="preserve">[?]). Then the tip of the bow sprang upward and the head of Viṣṇu was cut off.</w:t>
      </w:r>
    </w:p>
    <w:p>
      <w:pPr>
        <w:pStyle w:val="BodyText"/>
      </w:pPr>
      <w:r>
        <w:t xml:space="preserve">When the bow-string was cut, it sounded</w:t>
      </w:r>
      <w:r>
        <w:t xml:space="preserve"> </w:t>
      </w:r>
      <w:r>
        <w:t xml:space="preserve">“</w:t>
      </w:r>
      <w:r>
        <w:rPr>
          <w:iCs/>
          <w:i/>
        </w:rPr>
        <w:t xml:space="preserve">ghṛṇ</w:t>
      </w:r>
      <w:r>
        <w:t xml:space="preserve">”</w:t>
      </w:r>
      <w:r>
        <w:t xml:space="preserve"> </w:t>
      </w:r>
      <w:r>
        <w:t xml:space="preserve">and fell, so it got the name</w:t>
      </w:r>
      <w:r>
        <w:t xml:space="preserve"> </w:t>
      </w:r>
      <w:r>
        <w:rPr>
          <w:iCs/>
          <w:i/>
        </w:rPr>
        <w:t xml:space="preserve">gharma</w:t>
      </w:r>
      <w:r>
        <w:t xml:space="preserve">. The shrunk bow and the string, as soon as they were cut, spread widely, and so it became known as</w:t>
      </w:r>
      <w:r>
        <w:t xml:space="preserve"> </w:t>
      </w:r>
      <w:r>
        <w:rPr>
          <w:iCs/>
          <w:i/>
        </w:rPr>
        <w:t xml:space="preserve">pravargya</w:t>
      </w:r>
      <w:r>
        <w:t xml:space="preserve">.</w:t>
      </w:r>
    </w:p>
    <w:p>
      <w:pPr>
        <w:pStyle w:val="BlockText"/>
      </w:pPr>
      <w:r>
        <w:t xml:space="preserve">मखस्य शिरोऽसीत्याह । यज्ञो वै मखः ।</w:t>
      </w:r>
    </w:p>
    <w:p>
      <w:pPr>
        <w:pStyle w:val="BlockText"/>
      </w:pPr>
      <w:r>
        <w:rPr>
          <w:iCs/>
          <w:i/>
        </w:rPr>
        <w:t xml:space="preserve">makhasya śiro ’sītyāha | yajño vai makhaḥ |</w:t>
      </w:r>
    </w:p>
    <w:p>
      <w:pPr>
        <w:pStyle w:val="FirstParagraph"/>
      </w:pPr>
      <w:r>
        <w:t xml:space="preserve">(Tai. Ā. 5-3-2 [?]) — in sentences such as these, the portion in which the</w:t>
      </w:r>
      <w:r>
        <w:t xml:space="preserve"> </w:t>
      </w:r>
      <w:r>
        <w:rPr>
          <w:iCs/>
          <w:i/>
        </w:rPr>
        <w:t xml:space="preserve">pravargya</w:t>
      </w:r>
      <w:r>
        <w:t xml:space="preserve"> </w:t>
      </w:r>
      <w:r>
        <w:t xml:space="preserve">is praised as the head of all sacrifices is quoted, and its pre-eminence is stated. Afterwards:</w:t>
      </w:r>
    </w:p>
    <w:p>
      <w:pPr>
        <w:pStyle w:val="BlockText"/>
      </w:pPr>
      <w:r>
        <w:t xml:space="preserve">ब्रह्मन् प्रवर्ग्येण प्रचरिष्यामः । होतर्घर्ममभिष्टुहि ।</w:t>
      </w:r>
    </w:p>
    <w:p>
      <w:pPr>
        <w:pStyle w:val="BlockText"/>
      </w:pPr>
      <w:r>
        <w:rPr>
          <w:iCs/>
          <w:i/>
        </w:rPr>
        <w:t xml:space="preserve">brahman pravargyeṇa pracariṣyāmaḥ | hotargharmamabhiṣṭuhi |</w:t>
      </w:r>
    </w:p>
    <w:p>
      <w:pPr>
        <w:pStyle w:val="FirstParagraph"/>
      </w:pPr>
      <w:r>
        <w:t xml:space="preserve">(Tai. Ā. 4-4-1 [?])</w:t>
      </w:r>
    </w:p>
    <w:p>
      <w:pPr>
        <w:pStyle w:val="BlockText"/>
      </w:pPr>
      <w:r>
        <w:t xml:space="preserve">ब्रह्मन् प्रचरिष्यामः । होतर्घर्ममभिष्टुहि ।</w:t>
      </w:r>
    </w:p>
    <w:p>
      <w:pPr>
        <w:pStyle w:val="BlockText"/>
      </w:pPr>
      <w:r>
        <w:rPr>
          <w:iCs/>
          <w:i/>
        </w:rPr>
        <w:t xml:space="preserve">brahman pracariṣyāmaḥ | hotargharmamabhiṣṭuhi |</w:t>
      </w:r>
    </w:p>
    <w:p>
      <w:pPr>
        <w:pStyle w:val="FirstParagraph"/>
      </w:pPr>
      <w:r>
        <w:t xml:space="preserve">(Tai. Ā. 4-3-1 [?]) — by such mantras the installation of the</w:t>
      </w:r>
      <w:r>
        <w:t xml:space="preserve"> </w:t>
      </w:r>
      <w:r>
        <w:rPr>
          <w:iCs/>
          <w:i/>
        </w:rPr>
        <w:t xml:space="preserve">pravargya</w:t>
      </w:r>
      <w:r>
        <w:t xml:space="preserve"> </w:t>
      </w:r>
      <w:r>
        <w:t xml:space="preserve">is carried out. The nature of the</w:t>
      </w:r>
      <w:r>
        <w:t xml:space="preserve"> </w:t>
      </w:r>
      <w:r>
        <w:rPr>
          <w:iCs/>
          <w:i/>
        </w:rPr>
        <w:t xml:space="preserve">pravargya</w:t>
      </w:r>
      <w:r>
        <w:t xml:space="preserve"> </w:t>
      </w:r>
      <w:r>
        <w:t xml:space="preserve">and its greatness will also be explained later, in a fitting context. In the ṛk at hand, to the word</w:t>
      </w:r>
      <w:r>
        <w:t xml:space="preserve"> </w:t>
      </w:r>
      <w:r>
        <w:rPr>
          <w:iCs/>
          <w:i/>
        </w:rPr>
        <w:t xml:space="preserve">gharma</w:t>
      </w:r>
      <w:r>
        <w:t xml:space="preserve"> </w:t>
      </w:r>
      <w:r>
        <w:t xml:space="preserve">…</w:t>
      </w:r>
    </w:p>
    <w:bookmarkEnd w:id="601"/>
    <w:bookmarkStart w:id="602" w:name="printed-p.-518-pdf-538"/>
    <w:p>
      <w:pPr>
        <w:pStyle w:val="Heading3"/>
      </w:pPr>
      <w:r>
        <w:t xml:space="preserve">Printed p. 518 (PDF 538)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518.)</w:t>
      </w:r>
    </w:p>
    <w:p>
      <w:pPr>
        <w:pStyle w:val="BodyText"/>
      </w:pPr>
      <w:r>
        <w:t xml:space="preserve">… the meaning</w:t>
      </w:r>
      <w:r>
        <w:t xml:space="preserve"> </w:t>
      </w:r>
      <w:r>
        <w:rPr>
          <w:iCs/>
          <w:i/>
        </w:rPr>
        <w:t xml:space="preserve">pravargya</w:t>
      </w:r>
      <w:r>
        <w:t xml:space="preserve"> </w:t>
      </w:r>
      <w:r>
        <w:t xml:space="preserve">has been given; it is only to show that both belong to one and the same rite.</w:t>
      </w:r>
    </w:p>
    <w:p>
      <w:pPr>
        <w:pStyle w:val="BodyText"/>
      </w:pPr>
      <w:r>
        <w:rPr>
          <w:iCs/>
          <w:i/>
          <w:bCs/>
          <w:b/>
        </w:rPr>
        <w:t xml:space="preserve">paśvaiṣṭiḥ</w:t>
      </w:r>
      <w:r>
        <w:t xml:space="preserve"> </w:t>
      </w:r>
      <w:r>
        <w:t xml:space="preserve">— two ways of meaning have been given for this. First,</w:t>
      </w:r>
      <w:r>
        <w:t xml:space="preserve"> </w:t>
      </w:r>
      <w:r>
        <w:t xml:space="preserve">“</w:t>
      </w:r>
      <w:r>
        <w:rPr>
          <w:iCs/>
          <w:i/>
        </w:rPr>
        <w:t xml:space="preserve">paśur ity agner nāma</w:t>
      </w:r>
      <w:r>
        <w:t xml:space="preserve">”</w:t>
      </w:r>
      <w:r>
        <w:t xml:space="preserve"> </w:t>
      </w:r>
      <w:r>
        <w:t xml:space="preserve">(</w:t>
      </w:r>
      <w:r>
        <w:t xml:space="preserve">“</w:t>
      </w:r>
      <w:r>
        <w:rPr>
          <w:iCs/>
          <w:i/>
        </w:rPr>
        <w:t xml:space="preserve">paśu</w:t>
      </w:r>
      <w:r>
        <w:t xml:space="preserve"> </w:t>
      </w:r>
      <w:r>
        <w:t xml:space="preserve">is a name of Agni</w:t>
      </w:r>
      <w:r>
        <w:t xml:space="preserve">”</w:t>
      </w:r>
      <w:r>
        <w:t xml:space="preserve">): since Agni too is the sacrificial animal, the sacrifice to Agni is called an animal sacrifice (</w:t>
      </w:r>
      <w:r>
        <w:rPr>
          <w:iCs/>
          <w:i/>
        </w:rPr>
        <w:t xml:space="preserve">paśuyāga</w:t>
      </w:r>
      <w:r>
        <w:t xml:space="preserve">); so he has quoted a sentence of the Taittirīya Saṃhitā:</w:t>
      </w:r>
    </w:p>
    <w:p>
      <w:pPr>
        <w:pStyle w:val="BlockText"/>
      </w:pPr>
      <w:r>
        <w:t xml:space="preserve">अग्निः पशुरासीत्तेनायजन्त स एतं लोकमजयद्यस्मिन्नग्निः ॥</w:t>
      </w:r>
    </w:p>
    <w:p>
      <w:pPr>
        <w:pStyle w:val="BlockText"/>
      </w:pPr>
      <w:r>
        <w:rPr>
          <w:iCs/>
          <w:i/>
        </w:rPr>
        <w:t xml:space="preserve">agniḥ paśurāsīttenāyajanta sa etaṃ lokamajayadyasminnagniḥ ‖</w:t>
      </w:r>
    </w:p>
    <w:p>
      <w:pPr>
        <w:pStyle w:val="FirstParagraph"/>
      </w:pPr>
      <w:r>
        <w:t xml:space="preserve">(Tai. Saṃ. 5-2-26 [?]) — Agni was the sacrificial animal; when they had offered him as oblation, he then obtained the world in which Agni now exercises lordship; and so on. On this basis, when it is said</w:t>
      </w:r>
      <w:r>
        <w:t xml:space="preserve"> </w:t>
      </w:r>
      <w:r>
        <w:rPr>
          <w:iCs/>
          <w:i/>
        </w:rPr>
        <w:t xml:space="preserve">paśvaiṣṭiḥ</w:t>
      </w:r>
      <w:r>
        <w:t xml:space="preserve">, it should be explained as</w:t>
      </w:r>
      <w:r>
        <w:t xml:space="preserve"> </w:t>
      </w:r>
      <w:r>
        <w:t xml:space="preserve">“</w:t>
      </w:r>
      <w:r>
        <w:t xml:space="preserve">an Agni-sacrifice of the nature of an animal</w:t>
      </w:r>
      <w:r>
        <w:t xml:space="preserve">”</w:t>
      </w:r>
      <w:r>
        <w:t xml:space="preserve">. Or</w:t>
      </w:r>
      <w:r>
        <w:t xml:space="preserve"> </w:t>
      </w:r>
      <w:r>
        <w:t xml:space="preserve">“</w:t>
      </w:r>
      <w:r>
        <w:rPr>
          <w:iCs/>
          <w:i/>
        </w:rPr>
        <w:t xml:space="preserve">athavā paśupriyatvāt paśur ity ucyate</w:t>
      </w:r>
      <w:r>
        <w:t xml:space="preserve"> </w:t>
      </w:r>
      <w:r>
        <w:t xml:space="preserve">[?] |</w:t>
      </w:r>
      <w:r>
        <w:t xml:space="preserve"> </w:t>
      </w:r>
      <w:r>
        <w:rPr>
          <w:iCs/>
          <w:i/>
        </w:rPr>
        <w:t xml:space="preserve">tasyāgneḥ iṣṭir bhavati | agnau yāgaḥ sarvo yuṣmadarthaṃ pravartate</w:t>
      </w:r>
      <w:r>
        <w:t xml:space="preserve">”</w:t>
      </w:r>
      <w:r>
        <w:t xml:space="preserve"> </w:t>
      </w:r>
      <w:r>
        <w:t xml:space="preserve">— since Agni is fond of the animal, the name</w:t>
      </w:r>
      <w:r>
        <w:t xml:space="preserve"> </w:t>
      </w:r>
      <w:r>
        <w:rPr>
          <w:iCs/>
          <w:i/>
        </w:rPr>
        <w:t xml:space="preserve">paśu</w:t>
      </w:r>
      <w:r>
        <w:t xml:space="preserve"> </w:t>
      </w:r>
      <w:r>
        <w:t xml:space="preserve">is itself well known for Agni. Here the oblation offered in Agni belongs to you also, and as it is an oblation offered with you in view, it is taken to be the praise in the ṛk at hand. Sāyaṇa has explained that sentences such as the following support this very meaning:</w:t>
      </w:r>
    </w:p>
    <w:p>
      <w:pPr>
        <w:pStyle w:val="BlockText"/>
      </w:pPr>
      <w:r>
        <w:t xml:space="preserve">आश्विनं धूम्रललाममालभेत यो दुर्ब्राह्मणः सोमं पिपासेत् ।</w:t>
      </w:r>
    </w:p>
    <w:p>
      <w:pPr>
        <w:pStyle w:val="BlockText"/>
      </w:pPr>
      <w:r>
        <w:rPr>
          <w:iCs/>
          <w:i/>
        </w:rPr>
        <w:t xml:space="preserve">āśvinaṃ dhūmralalāmamālabheta yo durbrāhmaṇaḥ somaṃ pipāset |</w:t>
      </w:r>
    </w:p>
    <w:p>
      <w:pPr>
        <w:pStyle w:val="FirstParagraph"/>
      </w:pPr>
      <w:r>
        <w:t xml:space="preserve">(Tai. Saṃ. 2-1-10-1 [?])</w:t>
      </w:r>
    </w:p>
    <w:p>
      <w:pPr>
        <w:pStyle w:val="BodyText"/>
      </w:pPr>
      <w:r>
        <w:rPr>
          <w:bCs/>
          <w:b/>
        </w:rPr>
        <w:t xml:space="preserve">Vyākaraṇa-prakriyā (grammar)</w:t>
      </w:r>
      <w:r>
        <w:t xml:space="preserve"> </w:t>
      </w:r>
      <w:r>
        <w:t xml:space="preserve">— noted briefly (sūtra numerals [?]):</w:t>
      </w:r>
    </w:p>
    <w:p>
      <w:pPr>
        <w:numPr>
          <w:ilvl w:val="0"/>
          <w:numId w:val="1096"/>
        </w:numPr>
        <w:pStyle w:val="Compact"/>
      </w:pPr>
      <w:r>
        <w:rPr>
          <w:iCs/>
          <w:i/>
          <w:bCs/>
          <w:b/>
        </w:rPr>
        <w:t xml:space="preserve">gharmam</w:t>
      </w:r>
      <w:r>
        <w:t xml:space="preserve"> </w:t>
      </w:r>
      <w:r>
        <w:t xml:space="preserve">—</w:t>
      </w:r>
      <w:r>
        <w:t xml:space="preserve"> </w:t>
      </w:r>
      <w:r>
        <w:t xml:space="preserve">“</w:t>
      </w:r>
      <w:r>
        <w:rPr>
          <w:iCs/>
          <w:i/>
        </w:rPr>
        <w:t xml:space="preserve">gharmaḥ</w:t>
      </w:r>
      <w:r>
        <w:t xml:space="preserve">”</w:t>
      </w:r>
      <w:r>
        <w:t xml:space="preserve"> </w:t>
      </w:r>
      <w:r>
        <w:t xml:space="preserve">(Uṇ. Sū. 1-146 [?]): to the root</w:t>
      </w:r>
      <w:r>
        <w:t xml:space="preserve"> </w:t>
      </w:r>
      <w:r>
        <w:rPr>
          <w:iCs/>
          <w:i/>
        </w:rPr>
        <w:t xml:space="preserve">ghṛ kṣaraṇadīptyoḥ</w:t>
      </w:r>
      <w:r>
        <w:t xml:space="preserve"> </w:t>
      </w:r>
      <w:r>
        <w:t xml:space="preserve">the suffix</w:t>
      </w:r>
      <w:r>
        <w:t xml:space="preserve"> </w:t>
      </w:r>
      <w:r>
        <w:rPr>
          <w:iCs/>
          <w:i/>
        </w:rPr>
        <w:t xml:space="preserve">mak</w:t>
      </w:r>
      <w:r>
        <w:t xml:space="preserve"> </w:t>
      </w:r>
      <w:r>
        <w:t xml:space="preserve">is added, with the</w:t>
      </w:r>
      <w:r>
        <w:t xml:space="preserve"> </w:t>
      </w:r>
      <w:r>
        <w:rPr>
          <w:iCs/>
          <w:i/>
        </w:rPr>
        <w:t xml:space="preserve">guṇa</w:t>
      </w:r>
      <w:r>
        <w:t xml:space="preserve"> </w:t>
      </w:r>
      <w:r>
        <w:t xml:space="preserve">irregularly derived; by the suffix accent the final syllable is</w:t>
      </w:r>
      <w:r>
        <w:t xml:space="preserve"> </w:t>
      </w:r>
      <w:r>
        <w:rPr>
          <w:iCs/>
          <w:i/>
        </w:rPr>
        <w:t xml:space="preserve">udātta</w:t>
      </w:r>
      <w:r>
        <w:t xml:space="preserve">.</w:t>
      </w:r>
    </w:p>
    <w:p>
      <w:pPr>
        <w:numPr>
          <w:ilvl w:val="0"/>
          <w:numId w:val="1096"/>
        </w:numPr>
        <w:pStyle w:val="Compact"/>
      </w:pPr>
      <w:r>
        <w:rPr>
          <w:iCs/>
          <w:i/>
          <w:bCs/>
          <w:b/>
        </w:rPr>
        <w:t xml:space="preserve">apaḥ</w:t>
      </w:r>
      <w:r>
        <w:t xml:space="preserve"> </w:t>
      </w:r>
      <w:r>
        <w:t xml:space="preserve">— the accusative has come in the sense of the genitive; by</w:t>
      </w:r>
      <w:r>
        <w:t xml:space="preserve"> </w:t>
      </w:r>
      <w:r>
        <w:t xml:space="preserve">“</w:t>
      </w:r>
      <w:r>
        <w:rPr>
          <w:iCs/>
          <w:i/>
        </w:rPr>
        <w:t xml:space="preserve">ūḍidaṃpadādi…</w:t>
      </w:r>
      <w:r>
        <w:t xml:space="preserve">”</w:t>
      </w:r>
      <w:r>
        <w:t xml:space="preserve"> </w:t>
      </w:r>
      <w:r>
        <w:t xml:space="preserve">(Pā. Sū. 6-1-171 [?]) the case-ending takes the</w:t>
      </w:r>
      <w:r>
        <w:t xml:space="preserve"> </w:t>
      </w:r>
      <w:r>
        <w:rPr>
          <w:iCs/>
          <w:i/>
        </w:rPr>
        <w:t xml:space="preserve">udātta</w:t>
      </w:r>
      <w:r>
        <w:t xml:space="preserve"> </w:t>
      </w:r>
      <w:r>
        <w:t xml:space="preserve">accent.</w:t>
      </w:r>
    </w:p>
    <w:p>
      <w:pPr>
        <w:numPr>
          <w:ilvl w:val="0"/>
          <w:numId w:val="1096"/>
        </w:numPr>
        <w:pStyle w:val="Compact"/>
      </w:pPr>
      <w:r>
        <w:rPr>
          <w:iCs/>
          <w:i/>
          <w:bCs/>
          <w:b/>
        </w:rPr>
        <w:t xml:space="preserve">avṛṇītam</w:t>
      </w:r>
      <w:r>
        <w:t xml:space="preserve"> </w:t>
      </w:r>
      <w:r>
        <w:t xml:space="preserve">— root</w:t>
      </w:r>
      <w:r>
        <w:t xml:space="preserve"> </w:t>
      </w:r>
      <w:r>
        <w:rPr>
          <w:iCs/>
          <w:i/>
        </w:rPr>
        <w:t xml:space="preserve">vṛṅ sambhaktau</w:t>
      </w:r>
      <w:r>
        <w:t xml:space="preserve">,</w:t>
      </w:r>
      <w:r>
        <w:t xml:space="preserve"> </w:t>
      </w:r>
      <w:r>
        <w:rPr>
          <w:iCs/>
          <w:i/>
        </w:rPr>
        <w:t xml:space="preserve">kryādi</w:t>
      </w:r>
      <w:r>
        <w:t xml:space="preserve"> </w:t>
      </w:r>
      <w:r>
        <w:t xml:space="preserve">class;</w:t>
      </w:r>
      <w:r>
        <w:t xml:space="preserve"> </w:t>
      </w:r>
      <w:r>
        <w:rPr>
          <w:iCs/>
          <w:i/>
        </w:rPr>
        <w:t xml:space="preserve">laṅ</w:t>
      </w:r>
      <w:r>
        <w:t xml:space="preserve">, second person dual;</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96"/>
        </w:numPr>
        <w:pStyle w:val="Compact"/>
      </w:pPr>
      <w:r>
        <w:rPr>
          <w:iCs/>
          <w:i/>
          <w:bCs/>
          <w:b/>
        </w:rPr>
        <w:t xml:space="preserve">eṣe</w:t>
      </w:r>
      <w:r>
        <w:t xml:space="preserve"> </w:t>
      </w:r>
      <w:r>
        <w:t xml:space="preserve">— root</w:t>
      </w:r>
      <w:r>
        <w:t xml:space="preserve"> </w:t>
      </w:r>
      <w:r>
        <w:rPr>
          <w:iCs/>
          <w:i/>
        </w:rPr>
        <w:t xml:space="preserve">iṣu icchāyām</w:t>
      </w:r>
      <w:r>
        <w:t xml:space="preserve">; by</w:t>
      </w:r>
      <w:r>
        <w:t xml:space="preserve"> </w:t>
      </w:r>
      <w:r>
        <w:t xml:space="preserve">“</w:t>
      </w:r>
      <w:r>
        <w:rPr>
          <w:iCs/>
          <w:i/>
        </w:rPr>
        <w:t xml:space="preserve">anyebhyo ’pi dṛśyante</w:t>
      </w:r>
      <w:r>
        <w:t xml:space="preserve">”</w:t>
      </w:r>
      <w:r>
        <w:t xml:space="preserve"> </w:t>
      </w:r>
      <w:r>
        <w:t xml:space="preserve">(Pā. Sū. 3-2-178 [?]) the suffix</w:t>
      </w:r>
      <w:r>
        <w:t xml:space="preserve"> </w:t>
      </w:r>
      <w:r>
        <w:rPr>
          <w:iCs/>
          <w:i/>
        </w:rPr>
        <w:t xml:space="preserve">viṭ</w:t>
      </w:r>
      <w:r>
        <w:t xml:space="preserve"> </w:t>
      </w:r>
      <w:r>
        <w:t xml:space="preserve">[as printed</w:t>
      </w:r>
      <w:r>
        <w:t xml:space="preserve"> </w:t>
      </w:r>
      <w:r>
        <w:rPr>
          <w:iCs/>
          <w:i/>
        </w:rPr>
        <w:t xml:space="preserve">vic</w:t>
      </w:r>
      <w:r>
        <w:t xml:space="preserve">]; by</w:t>
      </w:r>
      <w:r>
        <w:t xml:space="preserve"> </w:t>
      </w:r>
      <w:r>
        <w:t xml:space="preserve">“</w:t>
      </w:r>
      <w:r>
        <w:rPr>
          <w:iCs/>
          <w:i/>
        </w:rPr>
        <w:t xml:space="preserve">pugantalaghūpadhasya ca</w:t>
      </w:r>
      <w:r>
        <w:t xml:space="preserve">”</w:t>
      </w:r>
      <w:r>
        <w:t xml:space="preserve"> </w:t>
      </w:r>
      <w:r>
        <w:t xml:space="preserve">(Pā. Sū. 7-3-86 [?])</w:t>
      </w:r>
      <w:r>
        <w:t xml:space="preserve"> </w:t>
      </w:r>
      <w:r>
        <w:rPr>
          <w:iCs/>
          <w:i/>
        </w:rPr>
        <w:t xml:space="preserve">guṇa</w:t>
      </w:r>
      <w:r>
        <w:t xml:space="preserve"> </w:t>
      </w:r>
      <w:r>
        <w:t xml:space="preserve">for the short penultimate vowel; dative singular; by</w:t>
      </w:r>
      <w:r>
        <w:t xml:space="preserve"> </w:t>
      </w:r>
      <w:r>
        <w:t xml:space="preserve">“</w:t>
      </w:r>
      <w:r>
        <w:rPr>
          <w:iCs/>
          <w:i/>
        </w:rPr>
        <w:t xml:space="preserve">sāvekācas tṛtīyādiḥ</w:t>
      </w:r>
      <w:r>
        <w:t xml:space="preserve">”</w:t>
      </w:r>
      <w:r>
        <w:t xml:space="preserve"> </w:t>
      </w:r>
      <w:r>
        <w:t xml:space="preserve">(Pā. Sū. 6-1-168 [?]) the case-ending takes the</w:t>
      </w:r>
      <w:r>
        <w:t xml:space="preserve"> </w:t>
      </w:r>
      <w:r>
        <w:rPr>
          <w:iCs/>
          <w:i/>
        </w:rPr>
        <w:t xml:space="preserve">udātta</w:t>
      </w:r>
      <w:r>
        <w:t xml:space="preserve"> </w:t>
      </w:r>
      <w:r>
        <w:t xml:space="preserve">accent.</w:t>
      </w:r>
    </w:p>
    <w:p>
      <w:pPr>
        <w:numPr>
          <w:ilvl w:val="0"/>
          <w:numId w:val="1096"/>
        </w:numPr>
        <w:pStyle w:val="Compact"/>
      </w:pPr>
      <w:r>
        <w:rPr>
          <w:iCs/>
          <w:i/>
          <w:bCs/>
          <w:b/>
        </w:rPr>
        <w:t xml:space="preserve">rathyā</w:t>
      </w:r>
      <w:r>
        <w:t xml:space="preserve"> </w:t>
      </w:r>
      <w:r>
        <w:t xml:space="preserve">— by</w:t>
      </w:r>
      <w:r>
        <w:t xml:space="preserve"> </w:t>
      </w:r>
      <w:r>
        <w:t xml:space="preserve">“</w:t>
      </w:r>
      <w:r>
        <w:rPr>
          <w:iCs/>
          <w:i/>
        </w:rPr>
        <w:t xml:space="preserve">rathād yat</w:t>
      </w:r>
      <w:r>
        <w:t xml:space="preserve">”</w:t>
      </w:r>
      <w:r>
        <w:t xml:space="preserve"> </w:t>
      </w:r>
      <w:r>
        <w:t xml:space="preserve">(Pā. Sū. 4-3-121 [?]) the suffix</w:t>
      </w:r>
      <w:r>
        <w:t xml:space="preserve"> </w:t>
      </w:r>
      <w:r>
        <w:rPr>
          <w:iCs/>
          <w:i/>
        </w:rPr>
        <w:t xml:space="preserve">yat</w:t>
      </w:r>
      <w:r>
        <w:t xml:space="preserve"> </w:t>
      </w:r>
      <w:r>
        <w:t xml:space="preserve">in the sense of relation; by</w:t>
      </w:r>
      <w:r>
        <w:t xml:space="preserve"> </w:t>
      </w:r>
      <w:r>
        <w:t xml:space="preserve">“</w:t>
      </w:r>
      <w:r>
        <w:rPr>
          <w:iCs/>
          <w:i/>
        </w:rPr>
        <w:t xml:space="preserve">yato ’nāvaḥ</w:t>
      </w:r>
      <w:r>
        <w:t xml:space="preserve">”</w:t>
      </w:r>
      <w:r>
        <w:t xml:space="preserve"> </w:t>
      </w:r>
      <w:r>
        <w:t xml:space="preserve">(Pā. Sū. 6-1-213 [?]) the</w:t>
      </w:r>
      <w:r>
        <w:t xml:space="preserve"> </w:t>
      </w:r>
      <w:r>
        <w:rPr>
          <w:iCs/>
          <w:i/>
        </w:rPr>
        <w:t xml:space="preserve">ādyudātta</w:t>
      </w:r>
      <w:r>
        <w:t xml:space="preserve"> </w:t>
      </w:r>
      <w:r>
        <w:t xml:space="preserve">accent; in the neuter plural …</w:t>
      </w:r>
    </w:p>
    <w:p>
      <w:r>
        <w:pict>
          <v:rect style="width:0;height:1.5pt" o:hralign="center" o:hrstd="t" o:hr="t"/>
        </w:pict>
      </w:r>
    </w:p>
    <w:bookmarkEnd w:id="602"/>
    <w:bookmarkStart w:id="603" w:name="printed-p.-519-pdf-539"/>
    <w:p>
      <w:pPr>
        <w:pStyle w:val="Heading3"/>
      </w:pPr>
      <w:r>
        <w:t xml:space="preserve">Printed p. 519 (PDF 539)</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519.)</w:t>
      </w:r>
    </w:p>
    <w:p>
      <w:pPr>
        <w:numPr>
          <w:ilvl w:val="0"/>
          <w:numId w:val="1097"/>
        </w:numPr>
        <w:pStyle w:val="Compact"/>
      </w:pPr>
      <w:r>
        <w:t xml:space="preserve">… in the neuter plural, by</w:t>
      </w:r>
      <w:r>
        <w:t xml:space="preserve"> </w:t>
      </w:r>
      <w:r>
        <w:t xml:space="preserve">“</w:t>
      </w:r>
      <w:r>
        <w:rPr>
          <w:iCs/>
          <w:i/>
        </w:rPr>
        <w:t xml:space="preserve">śeś chandasi bahulam</w:t>
      </w:r>
      <w:r>
        <w:t xml:space="preserve">”</w:t>
      </w:r>
      <w:r>
        <w:t xml:space="preserve"> </w:t>
      </w:r>
      <w:r>
        <w:t xml:space="preserve">(Pā. Sū. 6-1-70 [?]) elision of</w:t>
      </w:r>
      <w:r>
        <w:t xml:space="preserve"> </w:t>
      </w:r>
      <w:r>
        <w:rPr>
          <w:iCs/>
          <w:i/>
        </w:rPr>
        <w:t xml:space="preserve">śi</w:t>
      </w:r>
      <w:r>
        <w:t xml:space="preserve">. In the following</w:t>
      </w:r>
      <w:r>
        <w:t xml:space="preserve"> </w:t>
      </w:r>
      <w:r>
        <w:rPr>
          <w:iCs/>
          <w:i/>
        </w:rPr>
        <w:t xml:space="preserve">cakrā</w:t>
      </w:r>
      <w:r>
        <w:t xml:space="preserve"> </w:t>
      </w:r>
      <w:r>
        <w:t xml:space="preserve">too,</w:t>
      </w:r>
      <w:r>
        <w:t xml:space="preserve"> </w:t>
      </w:r>
      <w:r>
        <w:rPr>
          <w:iCs/>
          <w:i/>
        </w:rPr>
        <w:t xml:space="preserve">śi</w:t>
      </w:r>
      <w:r>
        <w:t xml:space="preserve"> </w:t>
      </w:r>
      <w:r>
        <w:t xml:space="preserve">is elided in the same way.</w:t>
      </w:r>
    </w:p>
    <w:p>
      <w:pPr>
        <w:numPr>
          <w:ilvl w:val="0"/>
          <w:numId w:val="1097"/>
        </w:numPr>
        <w:pStyle w:val="Compact"/>
      </w:pPr>
      <w:r>
        <w:rPr>
          <w:iCs/>
          <w:i/>
          <w:bCs/>
          <w:b/>
        </w:rPr>
        <w:t xml:space="preserve">yanti</w:t>
      </w:r>
      <w:r>
        <w:t xml:space="preserve"> </w:t>
      </w:r>
      <w:r>
        <w:t xml:space="preserve">— root</w:t>
      </w:r>
      <w:r>
        <w:t xml:space="preserve"> </w:t>
      </w:r>
      <w:r>
        <w:rPr>
          <w:iCs/>
          <w:i/>
        </w:rPr>
        <w:t xml:space="preserve">iṇ gatau</w:t>
      </w:r>
      <w:r>
        <w:t xml:space="preserve">;</w:t>
      </w:r>
      <w:r>
        <w:t xml:space="preserve"> </w:t>
      </w:r>
      <w:r>
        <w:rPr>
          <w:iCs/>
          <w:i/>
        </w:rPr>
        <w:t xml:space="preserve">laṭ</w:t>
      </w:r>
      <w:r>
        <w:t xml:space="preserve">, third person plural;</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097"/>
        </w:numPr>
        <w:pStyle w:val="Compact"/>
      </w:pPr>
      <w:r>
        <w:rPr>
          <w:iCs/>
          <w:i/>
          <w:bCs/>
          <w:b/>
        </w:rPr>
        <w:t xml:space="preserve">madhvaḥ</w:t>
      </w:r>
      <w:r>
        <w:t xml:space="preserve"> </w:t>
      </w:r>
      <w:r>
        <w:t xml:space="preserve">— nominative plural; by the statement</w:t>
      </w:r>
      <w:r>
        <w:t xml:space="preserve"> </w:t>
      </w:r>
      <w:r>
        <w:t xml:space="preserve">“</w:t>
      </w:r>
      <w:r>
        <w:rPr>
          <w:iCs/>
          <w:i/>
        </w:rPr>
        <w:t xml:space="preserve">jasādiṣu chandasi vā vacanam</w:t>
      </w:r>
      <w:r>
        <w:t xml:space="preserve">”</w:t>
      </w:r>
      <w:r>
        <w:t xml:space="preserve"> </w:t>
      </w:r>
      <w:r>
        <w:t xml:space="preserve">the</w:t>
      </w:r>
      <w:r>
        <w:t xml:space="preserve"> </w:t>
      </w:r>
      <w:r>
        <w:rPr>
          <w:iCs/>
          <w:i/>
        </w:rPr>
        <w:t xml:space="preserve">guṇa</w:t>
      </w:r>
      <w:r>
        <w:t xml:space="preserve"> </w:t>
      </w:r>
      <w:r>
        <w:t xml:space="preserve">and other changes do not occur. ‖ 4 ‖</w:t>
      </w:r>
    </w:p>
    <w:p>
      <w:r>
        <w:pict>
          <v:rect style="width:0;height:1.5pt" o:hralign="center" o:hrstd="t" o:hr="t"/>
        </w:pict>
      </w:r>
    </w:p>
    <w:p>
      <w:pPr>
        <w:pStyle w:val="FirstParagraph"/>
      </w:pPr>
      <w:r>
        <w:rPr>
          <w:bCs/>
          <w:b/>
        </w:rPr>
        <w:t xml:space="preserve">Sūkta 180, Ṛk 5</w:t>
      </w:r>
    </w:p>
    <w:p>
      <w:pPr>
        <w:pStyle w:val="BodyText"/>
      </w:pPr>
      <w:r>
        <w:rPr>
          <w:bCs/>
          <w:b/>
        </w:rPr>
        <w:t xml:space="preserve">Saṃhitā-pāṭha</w:t>
      </w:r>
    </w:p>
    <w:p>
      <w:pPr>
        <w:pStyle w:val="BlockText"/>
      </w:pPr>
      <w:r>
        <w:t xml:space="preserve">आ वां दानाय ववृतीय दस्रा गोरोहेण तौग्र्यो न जिव्रिः ।</w:t>
      </w:r>
      <w:r>
        <w:t xml:space="preserve"> </w:t>
      </w:r>
      <w:r>
        <w:t xml:space="preserve">अपः क्षोणी सचते माहिना वां जूर्णो वामक्षुरंहसो यजत्रा ॥ ५ ॥</w:t>
      </w:r>
    </w:p>
    <w:p>
      <w:pPr>
        <w:pStyle w:val="FirstParagraph"/>
      </w:pPr>
      <w:r>
        <w:rPr>
          <w:bCs/>
          <w:b/>
        </w:rPr>
        <w:t xml:space="preserve">Pada-pāṭha</w:t>
      </w:r>
    </w:p>
    <w:p>
      <w:pPr>
        <w:pStyle w:val="BlockText"/>
      </w:pPr>
      <w:r>
        <w:t xml:space="preserve">आ । वाम् । दानाय । ववृतीय । दस्रा । गोः । ओहेन । तौग्र्यः । न । जिव्रिः ।</w:t>
      </w:r>
      <w:r>
        <w:t xml:space="preserve"> </w:t>
      </w:r>
      <w:r>
        <w:t xml:space="preserve">अपः । क्षोणी इति । सचते । माहिना । वाम् । जूर्णः । वाम् । अक्षुः । अंहसः । यजत्रा ॥ ५ ॥</w:t>
      </w:r>
    </w:p>
    <w:p>
      <w:pPr>
        <w:pStyle w:val="FirstParagraph"/>
      </w:pPr>
      <w:r>
        <w:rPr>
          <w:bCs/>
          <w:b/>
        </w:rPr>
        <w:t xml:space="preserve">Sāyaṇa-bhāṣya</w:t>
      </w:r>
    </w:p>
    <w:p>
      <w:pPr>
        <w:pStyle w:val="BlockText"/>
      </w:pPr>
      <w:r>
        <w:t xml:space="preserve">हे दस्रा शत्रूणामुपक्षपयितारावश्विनौ वां युवयोर्दानायास्मदभिमतायं [?] युवाभ्यां वाहयितुमा ववृतीय । आवर्तयामि यागदेशं ॥ वृतेरन्तर्भावितण्यर्थस्येदम् ॥ केन साधनेनेति तदुच्यते । गोः स्तुतिरूपाया वाचः ओहेन वहनेन साधनेन । यद्वा । आवर्तनकाल उच्यते । गोर्गन्त्र्या उषसो वहनेन । जिव्रिर्जीर्णो जयशीलो वा तौग्र्यो न तुग्र्याख्यस्य राज्ञः पुत्रो भुज्युरिव । स यथा शत्रुभिः सन्ताड्य समुद्रे पातितो युवां परितोऽस्य स्वोद्धाराय स्वसमीपमानयत तद्वदित्यर्थः [?] । इयमाख्यायिका तुग्रो ह । ऋ. १-११६-३ [?] । भुज्युमंहसः पिपृथः । ऋ. १०-६५-१३ [?] । नासत्या भुज्युम् । ऋ. १-११६-४ [?] । इत्यादिषु प्रसिद्धा च । किमाश्चर्यमहमावर्तयामीति [?] । किंच अपः क्षोणी । अप इत्यन्तरिक्षनाम । क्षोणीति पृथिवीनाम । द्यावापृथिव्यावपि वां युवयोर्माहिना माहात्म्येन युवयोः प्रसादेन सर्वोपकारिण्यावित ख्यातिं सर्वप्रदेशव्याप्तित्वं वा सचते । सेवते प्रत्येकम् । यद्वा । वां माहिना यजमानो द्यावापृथिव्यौ सचते । किंच हे यजत्रा यष्टव्यौ प्रसादादयमृषिर्जूर्णो जरया जीर्णाङ्गः सन्नंहसः पापाज्जरालक्षणात्प्रमुच्याक्षुः [?] चिरकालव्याप्तो दीर्घजीवी भूयात् । यद्वा । हे यजत्रा वां प्रसादाज्जूर्णो जीर्णो यजमानोंऽहसो दुरितस्य … [?] सोमरसरूपाणि उदकानि क्षोणी क्षोण्याम् ॥ सप्तम्यर्थे प्रगृह्यम् । भूम्यां चिरकालमक्षुः व्याप्तः सन् माहिना माहात्म्येन सचते । द्वितीयो वामित्ययुगादेराहार्थः [?] ॥ [as read; the whole is very dense, many words doubtful [?]]</w:t>
      </w:r>
    </w:p>
    <w:p>
      <w:pPr>
        <w:pStyle w:val="FirstParagraph"/>
      </w:pPr>
      <w:r>
        <w:rPr>
          <w:iCs/>
          <w:i/>
        </w:rPr>
        <w:t xml:space="preserve">Gist:</w:t>
      </w:r>
      <w:r>
        <w:t xml:space="preserve"> </w:t>
      </w:r>
      <w:r>
        <w:t xml:space="preserve">Indra’s counterpart prayer: the poet calls the Aśvins to the sacrifice as Bhujyu, son of Tugra, called them to rescue him from the sea; heaven and earth too serve their greatness, and the aged sacrificer asks to be freed from sin and to live long.</w:t>
      </w:r>
    </w:p>
    <w:bookmarkEnd w:id="603"/>
    <w:bookmarkStart w:id="604" w:name="printed-p.-520-pdf-540"/>
    <w:p>
      <w:pPr>
        <w:pStyle w:val="Heading3"/>
      </w:pPr>
      <w:r>
        <w:t xml:space="preserve">Printed p. 520 (PDF 540)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520.)</w:t>
      </w:r>
    </w:p>
    <w:p>
      <w:pPr>
        <w:pStyle w:val="BodyText"/>
      </w:pPr>
      <w:r>
        <w:rPr>
          <w:bCs/>
          <w:b/>
        </w:rPr>
        <w:t xml:space="preserve">Pratipadārtha</w:t>
      </w:r>
    </w:p>
    <w:p>
      <w:pPr>
        <w:pStyle w:val="BodyText"/>
      </w:pPr>
      <w:r>
        <w:t xml:space="preserve">(</w:t>
      </w:r>
      <w:r>
        <w:rPr>
          <w:iCs/>
          <w:i/>
        </w:rPr>
        <w:t xml:space="preserve">he</w:t>
      </w:r>
      <w:r>
        <w:t xml:space="preserve">)</w:t>
      </w:r>
      <w:r>
        <w:t xml:space="preserve"> </w:t>
      </w:r>
      <w:r>
        <w:rPr>
          <w:bCs/>
          <w:b/>
        </w:rPr>
        <w:t xml:space="preserve">dasrā</w:t>
      </w:r>
      <w:r>
        <w:t xml:space="preserve"> </w:t>
      </w:r>
      <w:r>
        <w:t xml:space="preserve">— O Aśvin deities, destroyers of enemies;</w:t>
      </w:r>
      <w:r>
        <w:t xml:space="preserve"> </w:t>
      </w:r>
      <w:r>
        <w:rPr>
          <w:bCs/>
          <w:b/>
        </w:rPr>
        <w:t xml:space="preserve">vām</w:t>
      </w:r>
      <w:r>
        <w:t xml:space="preserve"> </w:t>
      </w:r>
      <w:r>
        <w:t xml:space="preserve">— you two;</w:t>
      </w:r>
      <w:r>
        <w:t xml:space="preserve"> </w:t>
      </w:r>
      <w:r>
        <w:rPr>
          <w:bCs/>
          <w:b/>
        </w:rPr>
        <w:t xml:space="preserve">dānāya</w:t>
      </w:r>
      <w:r>
        <w:t xml:space="preserve"> </w:t>
      </w:r>
      <w:r>
        <w:t xml:space="preserve">— for giving (us what we desire);</w:t>
      </w:r>
      <w:r>
        <w:t xml:space="preserve"> </w:t>
      </w:r>
      <w:r>
        <w:rPr>
          <w:bCs/>
          <w:b/>
        </w:rPr>
        <w:t xml:space="preserve">goḥ</w:t>
      </w:r>
      <w:r>
        <w:t xml:space="preserve"> </w:t>
      </w:r>
      <w:r>
        <w:t xml:space="preserve">— of the speech in the form of praise;</w:t>
      </w:r>
      <w:r>
        <w:t xml:space="preserve"> </w:t>
      </w:r>
      <w:r>
        <w:rPr>
          <w:bCs/>
          <w:b/>
        </w:rPr>
        <w:t xml:space="preserve">ohena</w:t>
      </w:r>
      <w:r>
        <w:t xml:space="preserve"> </w:t>
      </w:r>
      <w:r>
        <w:t xml:space="preserve">— by the means; [or</w:t>
      </w:r>
      <w:r>
        <w:t xml:space="preserve"> </w:t>
      </w:r>
      <w:r>
        <w:rPr>
          <w:bCs/>
          <w:b/>
        </w:rPr>
        <w:t xml:space="preserve">goḥ</w:t>
      </w:r>
      <w:r>
        <w:t xml:space="preserve"> </w:t>
      </w:r>
      <w:r>
        <w:t xml:space="preserve">— belonging to the cow (the dawn);</w:t>
      </w:r>
      <w:r>
        <w:t xml:space="preserve"> </w:t>
      </w:r>
      <w:r>
        <w:rPr>
          <w:bCs/>
          <w:b/>
        </w:rPr>
        <w:t xml:space="preserve">ohena</w:t>
      </w:r>
      <w:r>
        <w:t xml:space="preserve"> </w:t>
      </w:r>
      <w:r>
        <w:t xml:space="preserve">— by the means (in time)];</w:t>
      </w:r>
      <w:r>
        <w:t xml:space="preserve"> </w:t>
      </w:r>
      <w:r>
        <w:rPr>
          <w:bCs/>
          <w:b/>
        </w:rPr>
        <w:t xml:space="preserve">jivriḥ</w:t>
      </w:r>
      <w:r>
        <w:t xml:space="preserve"> </w:t>
      </w:r>
      <w:r>
        <w:t xml:space="preserve">— aged (victorious);</w:t>
      </w:r>
      <w:r>
        <w:t xml:space="preserve"> </w:t>
      </w:r>
      <w:r>
        <w:rPr>
          <w:bCs/>
          <w:b/>
        </w:rPr>
        <w:t xml:space="preserve">taugryaḥ na</w:t>
      </w:r>
      <w:r>
        <w:t xml:space="preserve"> </w:t>
      </w:r>
      <w:r>
        <w:t xml:space="preserve">— like Bhujyu the son of Tugra (calling you two to his own rescue, to his side);</w:t>
      </w:r>
      <w:r>
        <w:t xml:space="preserve"> </w:t>
      </w:r>
      <w:r>
        <w:rPr>
          <w:bCs/>
          <w:b/>
        </w:rPr>
        <w:t xml:space="preserve">ā vavṛtīya</w:t>
      </w:r>
      <w:r>
        <w:t xml:space="preserve"> </w:t>
      </w:r>
      <w:r>
        <w:t xml:space="preserve">— I desire to call (you) to the sacrificial hall. (</w:t>
      </w:r>
      <w:r>
        <w:rPr>
          <w:iCs/>
          <w:i/>
        </w:rPr>
        <w:t xml:space="preserve">he</w:t>
      </w:r>
      <w:r>
        <w:t xml:space="preserve">)</w:t>
      </w:r>
      <w:r>
        <w:t xml:space="preserve"> </w:t>
      </w:r>
      <w:r>
        <w:rPr>
          <w:bCs/>
          <w:b/>
        </w:rPr>
        <w:t xml:space="preserve">yajatrā</w:t>
      </w:r>
      <w:r>
        <w:t xml:space="preserve"> </w:t>
      </w:r>
      <w:r>
        <w:t xml:space="preserve">— O worshipful (venerable) Aśvins;</w:t>
      </w:r>
      <w:r>
        <w:t xml:space="preserve"> </w:t>
      </w:r>
      <w:r>
        <w:rPr>
          <w:bCs/>
          <w:b/>
        </w:rPr>
        <w:t xml:space="preserve">vām</w:t>
      </w:r>
      <w:r>
        <w:t xml:space="preserve"> </w:t>
      </w:r>
      <w:r>
        <w:t xml:space="preserve">— by your (favour);</w:t>
      </w:r>
      <w:r>
        <w:t xml:space="preserve"> </w:t>
      </w:r>
      <w:r>
        <w:rPr>
          <w:bCs/>
          <w:b/>
        </w:rPr>
        <w:t xml:space="preserve">jūrṇiḥ</w:t>
      </w:r>
      <w:r>
        <w:t xml:space="preserve"> </w:t>
      </w:r>
      <w:r>
        <w:t xml:space="preserve">[as printed</w:t>
      </w:r>
      <w:r>
        <w:t xml:space="preserve"> </w:t>
      </w:r>
      <w:r>
        <w:rPr>
          <w:iCs/>
          <w:i/>
        </w:rPr>
        <w:t xml:space="preserve">jūrṇaḥ</w:t>
      </w:r>
      <w:r>
        <w:t xml:space="preserve">?] — the aged sacrificer;</w:t>
      </w:r>
      <w:r>
        <w:t xml:space="preserve"> </w:t>
      </w:r>
      <w:r>
        <w:rPr>
          <w:bCs/>
          <w:b/>
        </w:rPr>
        <w:t xml:space="preserve">aṃhasaḥ</w:t>
      </w:r>
      <w:r>
        <w:t xml:space="preserve"> </w:t>
      </w:r>
      <w:r>
        <w:t xml:space="preserve">— from sin;</w:t>
      </w:r>
      <w:r>
        <w:t xml:space="preserve"> </w:t>
      </w:r>
      <w:r>
        <w:rPr>
          <w:bCs/>
          <w:b/>
        </w:rPr>
        <w:t xml:space="preserve">apaḥ</w:t>
      </w:r>
      <w:r>
        <w:t xml:space="preserve"> </w:t>
      </w:r>
      <w:r>
        <w:t xml:space="preserve">— the Soma juices in the form of waters (obtained);</w:t>
      </w:r>
      <w:r>
        <w:t xml:space="preserve"> </w:t>
      </w:r>
      <w:r>
        <w:rPr>
          <w:bCs/>
          <w:b/>
        </w:rPr>
        <w:t xml:space="preserve">kṣoṇī</w:t>
      </w:r>
      <w:r>
        <w:t xml:space="preserve"> </w:t>
      </w:r>
      <w:r>
        <w:t xml:space="preserve">— in the earth;</w:t>
      </w:r>
      <w:r>
        <w:t xml:space="preserve"> </w:t>
      </w:r>
      <w:r>
        <w:rPr>
          <w:bCs/>
          <w:b/>
        </w:rPr>
        <w:t xml:space="preserve">akṣuḥ</w:t>
      </w:r>
      <w:r>
        <w:t xml:space="preserve"> </w:t>
      </w:r>
      <w:r>
        <w:t xml:space="preserve">— (for a long time) pervades (obtains);</w:t>
      </w:r>
      <w:r>
        <w:t xml:space="preserve"> </w:t>
      </w:r>
      <w:r>
        <w:rPr>
          <w:bCs/>
          <w:b/>
        </w:rPr>
        <w:t xml:space="preserve">māhinā</w:t>
      </w:r>
      <w:r>
        <w:t xml:space="preserve"> </w:t>
      </w:r>
      <w:r>
        <w:t xml:space="preserve">— by greatness;</w:t>
      </w:r>
      <w:r>
        <w:t xml:space="preserve"> </w:t>
      </w:r>
      <w:r>
        <w:rPr>
          <w:bCs/>
          <w:b/>
        </w:rPr>
        <w:t xml:space="preserve">vām</w:t>
      </w:r>
      <w:r>
        <w:t xml:space="preserve"> </w:t>
      </w:r>
      <w:r>
        <w:t xml:space="preserve">— you two;</w:t>
      </w:r>
      <w:r>
        <w:t xml:space="preserve"> </w:t>
      </w:r>
      <w:r>
        <w:rPr>
          <w:bCs/>
          <w:b/>
        </w:rPr>
        <w:t xml:space="preserve">sacete</w:t>
      </w:r>
      <w:r>
        <w:t xml:space="preserve"> </w:t>
      </w:r>
      <w:r>
        <w:t xml:space="preserve">— serve.</w:t>
      </w:r>
      <w:r>
        <w:t xml:space="preserve"> </w:t>
      </w:r>
      <w:r>
        <w:rPr>
          <w:bCs/>
          <w:b/>
        </w:rPr>
        <w:t xml:space="preserve">apaḥ</w:t>
      </w:r>
      <w:r>
        <w:t xml:space="preserve"> </w:t>
      </w:r>
      <w:r>
        <w:t xml:space="preserve">— the intermediate region;</w:t>
      </w:r>
      <w:r>
        <w:t xml:space="preserve"> </w:t>
      </w:r>
      <w:r>
        <w:rPr>
          <w:bCs/>
          <w:b/>
        </w:rPr>
        <w:t xml:space="preserve">kṣoṇī</w:t>
      </w:r>
      <w:r>
        <w:t xml:space="preserve"> </w:t>
      </w:r>
      <w:r>
        <w:t xml:space="preserve">— the earth;</w:t>
      </w:r>
      <w:r>
        <w:t xml:space="preserve"> </w:t>
      </w:r>
      <w:r>
        <w:rPr>
          <w:bCs/>
          <w:b/>
        </w:rPr>
        <w:t xml:space="preserve">vām</w:t>
      </w:r>
      <w:r>
        <w:t xml:space="preserve"> </w:t>
      </w:r>
      <w:r>
        <w:t xml:space="preserve">— you two;</w:t>
      </w:r>
      <w:r>
        <w:t xml:space="preserve"> </w:t>
      </w:r>
      <w:r>
        <w:rPr>
          <w:bCs/>
          <w:b/>
        </w:rPr>
        <w:t xml:space="preserve">māhinā</w:t>
      </w:r>
      <w:r>
        <w:t xml:space="preserve"> </w:t>
      </w:r>
      <w:r>
        <w:t xml:space="preserve">— by great glory (by the merit of being renowned as benefactors of the worlds);</w:t>
      </w:r>
      <w:r>
        <w:t xml:space="preserve"> </w:t>
      </w:r>
      <w:r>
        <w:rPr>
          <w:bCs/>
          <w:b/>
        </w:rPr>
        <w:t xml:space="preserve">sacete</w:t>
      </w:r>
      <w:r>
        <w:t xml:space="preserve"> </w:t>
      </w:r>
      <w:r>
        <w:t xml:space="preserve">— serve (you two). [Or:</w:t>
      </w:r>
      <w:r>
        <w:t xml:space="preserve"> </w:t>
      </w:r>
      <w:r>
        <w:rPr>
          <w:bCs/>
          <w:b/>
        </w:rPr>
        <w:t xml:space="preserve">vām</w:t>
      </w:r>
      <w:r>
        <w:t xml:space="preserve"> </w:t>
      </w:r>
      <w:r>
        <w:t xml:space="preserve">— of you two;</w:t>
      </w:r>
      <w:r>
        <w:t xml:space="preserve"> </w:t>
      </w:r>
      <w:r>
        <w:rPr>
          <w:bCs/>
          <w:b/>
        </w:rPr>
        <w:t xml:space="preserve">māhinā</w:t>
      </w:r>
      <w:r>
        <w:t xml:space="preserve"> </w:t>
      </w:r>
      <w:r>
        <w:t xml:space="preserve">— by greatness;</w:t>
      </w:r>
      <w:r>
        <w:t xml:space="preserve"> </w:t>
      </w:r>
      <w:r>
        <w:rPr>
          <w:bCs/>
          <w:b/>
        </w:rPr>
        <w:t xml:space="preserve">apaḥ kṣoṇī</w:t>
      </w:r>
      <w:r>
        <w:t xml:space="preserve"> </w:t>
      </w:r>
      <w:r>
        <w:t xml:space="preserve">— the earth and the intermediate region;</w:t>
      </w:r>
      <w:r>
        <w:t xml:space="preserve"> </w:t>
      </w:r>
      <w:r>
        <w:rPr>
          <w:bCs/>
          <w:b/>
        </w:rPr>
        <w:t xml:space="preserve">sacete</w:t>
      </w:r>
      <w:r>
        <w:t xml:space="preserve"> </w:t>
      </w:r>
      <w:r>
        <w:t xml:space="preserve">— (the sacrificer) serves; (</w:t>
      </w:r>
      <w:r>
        <w:rPr>
          <w:bCs/>
          <w:b/>
        </w:rPr>
        <w:t xml:space="preserve">kiṃ ca</w:t>
      </w:r>
      <w:r>
        <w:t xml:space="preserve"> </w:t>
      </w:r>
      <w:r>
        <w:t xml:space="preserve">— and)</w:t>
      </w:r>
      <w:r>
        <w:t xml:space="preserve"> </w:t>
      </w:r>
      <w:r>
        <w:rPr>
          <w:bCs/>
          <w:b/>
        </w:rPr>
        <w:t xml:space="preserve">yajatrā</w:t>
      </w:r>
      <w:r>
        <w:t xml:space="preserve"> </w:t>
      </w:r>
      <w:r>
        <w:t xml:space="preserve">— O worshipful Aśvins;</w:t>
      </w:r>
      <w:r>
        <w:t xml:space="preserve"> </w:t>
      </w:r>
      <w:r>
        <w:rPr>
          <w:bCs/>
          <w:b/>
        </w:rPr>
        <w:t xml:space="preserve">jūrṇiḥ</w:t>
      </w:r>
      <w:r>
        <w:t xml:space="preserve"> </w:t>
      </w:r>
      <w:r>
        <w:t xml:space="preserve">— the ṛṣi whose limbs are aged;</w:t>
      </w:r>
      <w:r>
        <w:t xml:space="preserve"> </w:t>
      </w:r>
      <w:r>
        <w:rPr>
          <w:bCs/>
          <w:b/>
        </w:rPr>
        <w:t xml:space="preserve">vām</w:t>
      </w:r>
      <w:r>
        <w:t xml:space="preserve"> </w:t>
      </w:r>
      <w:r>
        <w:t xml:space="preserve">— by your favour;</w:t>
      </w:r>
      <w:r>
        <w:t xml:space="preserve"> </w:t>
      </w:r>
      <w:r>
        <w:rPr>
          <w:bCs/>
          <w:b/>
        </w:rPr>
        <w:t xml:space="preserve">aṃhasaḥ</w:t>
      </w:r>
      <w:r>
        <w:t xml:space="preserve"> </w:t>
      </w:r>
      <w:r>
        <w:t xml:space="preserve">— (freed) from the sin that is old age;</w:t>
      </w:r>
      <w:r>
        <w:t xml:space="preserve"> </w:t>
      </w:r>
      <w:r>
        <w:rPr>
          <w:bCs/>
          <w:b/>
        </w:rPr>
        <w:t xml:space="preserve">akṣuḥ</w:t>
      </w:r>
      <w:r>
        <w:t xml:space="preserve"> </w:t>
      </w:r>
      <w:r>
        <w:t xml:space="preserve">— becomes pervaded for a long time (becomes long-lived).]</w:t>
      </w:r>
    </w:p>
    <w:p>
      <w:pPr>
        <w:pStyle w:val="BodyText"/>
      </w:pPr>
      <w:r>
        <w:rPr>
          <w:bCs/>
          <w:b/>
        </w:rPr>
        <w:t xml:space="preserve">Bhāvārtha</w:t>
      </w:r>
    </w:p>
    <w:p>
      <w:pPr>
        <w:pStyle w:val="BodyText"/>
      </w:pPr>
      <w:r>
        <w:t xml:space="preserve">O Dasras! As Bhujyu, the son of Tugra, whose limbs were old, called you of old to his rescue, so I too, at the time of dawn, praising you, for the fulfilment of my wish, wish to call you to my sacrificial hall; this sacrificer, by your greatness, serves heaven and earth …</w:t>
      </w:r>
    </w:p>
    <w:p>
      <w:r>
        <w:pict>
          <v:rect style="width:0;height:1.5pt" o:hralign="center" o:hrstd="t" o:hr="t"/>
        </w:pict>
      </w:r>
    </w:p>
    <w:bookmarkEnd w:id="604"/>
    <w:bookmarkStart w:id="605" w:name="printed-p.-521-pdf-541"/>
    <w:p>
      <w:pPr>
        <w:pStyle w:val="Heading3"/>
      </w:pPr>
      <w:r>
        <w:t xml:space="preserve">Printed p. 521 (PDF 541)</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521.)</w:t>
      </w:r>
    </w:p>
    <w:p>
      <w:pPr>
        <w:pStyle w:val="BodyText"/>
      </w:pPr>
      <w:r>
        <w:rPr>
          <w:bCs/>
          <w:b/>
        </w:rPr>
        <w:t xml:space="preserve">Bhāvārtha (continued)</w:t>
      </w:r>
      <w:r>
        <w:t xml:space="preserve"> </w:t>
      </w:r>
      <w:r>
        <w:t xml:space="preserve">— … serves heaven and earth; O worshipful Aśvins! this ṛṣi, whose limbs are aged, by your favour is freed from old age and attains long life.</w:t>
      </w:r>
    </w:p>
    <w:p>
      <w:pPr>
        <w:pStyle w:val="BodyText"/>
      </w:pPr>
      <w:r>
        <w:rPr>
          <w:bCs/>
          <w:b/>
        </w:rPr>
        <w:t xml:space="preserve">Printed English</w:t>
      </w:r>
    </w:p>
    <w:p>
      <w:pPr>
        <w:pStyle w:val="BlockText"/>
      </w:pPr>
      <w:r>
        <w:t xml:space="preserve">Dasras, may I bring you, by the vehicle of my prayers, (hither), to bestow (upon me your aid), like the infirm son of Tugra: heaven and earth combine (to worship you) through your greatness: may this, your aged (worshipper), adorable (Ashwins), enjoy long life, (exempt) from sin.</w:t>
      </w:r>
    </w:p>
    <w:p>
      <w:pPr>
        <w:pStyle w:val="FirstParagraph"/>
      </w:pPr>
      <w:r>
        <w:rPr>
          <w:bCs/>
          <w:b/>
        </w:rPr>
        <w:t xml:space="preserve">Special Topics (Viśeṣaviṣayagaḷu)</w:t>
      </w:r>
    </w:p>
    <w:p>
      <w:pPr>
        <w:pStyle w:val="BodyText"/>
      </w:pPr>
      <w:r>
        <w:rPr>
          <w:iCs/>
          <w:i/>
          <w:bCs/>
          <w:b/>
        </w:rPr>
        <w:t xml:space="preserve">dasrā</w:t>
      </w:r>
      <w:r>
        <w:t xml:space="preserve"> </w:t>
      </w:r>
      <w:r>
        <w:t xml:space="preserve">—</w:t>
      </w:r>
      <w:r>
        <w:t xml:space="preserve"> </w:t>
      </w:r>
      <w:r>
        <w:t xml:space="preserve">“</w:t>
      </w:r>
      <w:r>
        <w:rPr>
          <w:iCs/>
          <w:i/>
        </w:rPr>
        <w:t xml:space="preserve">dasu upakṣaye | śatrūṇām upakṣayitārau | yadvā devavaidyatvena rogāṇām upakṣayitārau</w:t>
      </w:r>
      <w:r>
        <w:t xml:space="preserve">”</w:t>
      </w:r>
      <w:r>
        <w:t xml:space="preserve"> </w:t>
      </w:r>
      <w:r>
        <w:t xml:space="preserve">—</w:t>
      </w:r>
      <w:r>
        <w:t xml:space="preserve"> </w:t>
      </w:r>
      <w:r>
        <w:t xml:space="preserve">“</w:t>
      </w:r>
      <w:r>
        <w:t xml:space="preserve">destroyers of enemies; or, being divine physicians, destroyers of diseases</w:t>
      </w:r>
      <w:r>
        <w:t xml:space="preserve">”</w:t>
      </w:r>
      <w:r>
        <w:t xml:space="preserve">. The word</w:t>
      </w:r>
      <w:r>
        <w:t xml:space="preserve"> </w:t>
      </w:r>
      <w:r>
        <w:rPr>
          <w:iCs/>
          <w:i/>
        </w:rPr>
        <w:t xml:space="preserve">dasrā</w:t>
      </w:r>
      <w:r>
        <w:t xml:space="preserve"> </w:t>
      </w:r>
      <w:r>
        <w:t xml:space="preserve">also has the sense</w:t>
      </w:r>
      <w:r>
        <w:t xml:space="preserve"> </w:t>
      </w:r>
      <w:r>
        <w:rPr>
          <w:iCs/>
          <w:i/>
        </w:rPr>
        <w:t xml:space="preserve">darśanīyau</w:t>
      </w:r>
      <w:r>
        <w:t xml:space="preserve"> </w:t>
      </w:r>
      <w:r>
        <w:t xml:space="preserve">(</w:t>
      </w:r>
      <w:r>
        <w:t xml:space="preserve">“</w:t>
      </w:r>
      <w:r>
        <w:t xml:space="preserve">beautiful of form</w:t>
      </w:r>
      <w:r>
        <w:t xml:space="preserve">”</w:t>
      </w:r>
      <w:r>
        <w:t xml:space="preserve">). In the ṛk at hand it is explained as</w:t>
      </w:r>
      <w:r>
        <w:t xml:space="preserve"> </w:t>
      </w:r>
      <w:r>
        <w:t xml:space="preserve">“</w:t>
      </w:r>
      <w:r>
        <w:t xml:space="preserve">destroyers of enemies</w:t>
      </w:r>
      <w:r>
        <w:t xml:space="preserve">”</w:t>
      </w:r>
      <w:r>
        <w:t xml:space="preserve">. Of the Aśvins, the sons of Saraṇyū, one has the name Dasra and the other Nāsatya; but in general it is the custom to speak of both together as</w:t>
      </w:r>
      <w:r>
        <w:t xml:space="preserve"> </w:t>
      </w:r>
      <w:r>
        <w:rPr>
          <w:iCs/>
          <w:i/>
        </w:rPr>
        <w:t xml:space="preserve">dasrā</w:t>
      </w:r>
      <w:r>
        <w:t xml:space="preserve">. The origin and the forms of the Aśvin deities will be explained later in this same portion, in the special topics of Ṛk 1-181-4 [?].</w:t>
      </w:r>
    </w:p>
    <w:p>
      <w:pPr>
        <w:pStyle w:val="BodyText"/>
      </w:pPr>
      <w:r>
        <w:rPr>
          <w:iCs/>
          <w:i/>
          <w:bCs/>
          <w:b/>
        </w:rPr>
        <w:t xml:space="preserve">goḥ ohena</w:t>
      </w:r>
      <w:r>
        <w:t xml:space="preserve"> </w:t>
      </w:r>
      <w:r>
        <w:t xml:space="preserve">— of these words two kinds of meaning for</w:t>
      </w:r>
      <w:r>
        <w:t xml:space="preserve"> </w:t>
      </w:r>
      <w:r>
        <w:rPr>
          <w:iCs/>
          <w:i/>
        </w:rPr>
        <w:t xml:space="preserve">goḥ</w:t>
      </w:r>
      <w:r>
        <w:t xml:space="preserve"> </w:t>
      </w:r>
      <w:r>
        <w:t xml:space="preserve">have been given. First,</w:t>
      </w:r>
      <w:r>
        <w:t xml:space="preserve"> </w:t>
      </w:r>
      <w:r>
        <w:t xml:space="preserve">“</w:t>
      </w:r>
      <w:r>
        <w:rPr>
          <w:iCs/>
          <w:i/>
        </w:rPr>
        <w:t xml:space="preserve">goḥ stutirūpāyā vācaḥ ohena vahanena sādhanena</w:t>
      </w:r>
      <w:r>
        <w:t xml:space="preserve">”</w:t>
      </w:r>
      <w:r>
        <w:t xml:space="preserve"> </w:t>
      </w:r>
      <w:r>
        <w:t xml:space="preserve">—</w:t>
      </w:r>
      <w:r>
        <w:t xml:space="preserve"> </w:t>
      </w:r>
      <w:r>
        <w:t xml:space="preserve">“</w:t>
      </w:r>
      <w:r>
        <w:t xml:space="preserve">by the means of carrying, of the speech in the form of praise</w:t>
      </w:r>
      <w:r>
        <w:t xml:space="preserve">”</w:t>
      </w:r>
      <w:r>
        <w:t xml:space="preserve">; second,</w:t>
      </w:r>
      <w:r>
        <w:t xml:space="preserve"> </w:t>
      </w:r>
      <w:r>
        <w:t xml:space="preserve">“</w:t>
      </w:r>
      <w:r>
        <w:rPr>
          <w:iCs/>
          <w:i/>
        </w:rPr>
        <w:t xml:space="preserve">goḥ gantryāḥ uṣasaḥ vahanena</w:t>
      </w:r>
      <w:r>
        <w:t xml:space="preserve">”</w:t>
      </w:r>
      <w:r>
        <w:t xml:space="preserve"> </w:t>
      </w:r>
      <w:r>
        <w:t xml:space="preserve">—</w:t>
      </w:r>
      <w:r>
        <w:t xml:space="preserve"> </w:t>
      </w:r>
      <w:r>
        <w:t xml:space="preserve">“</w:t>
      </w:r>
      <w:r>
        <w:t xml:space="preserve">by the bringing of the moving Uṣas</w:t>
      </w:r>
      <w:r>
        <w:t xml:space="preserve">”</w:t>
      </w:r>
      <w:r>
        <w:t xml:space="preserve">.</w:t>
      </w:r>
    </w:p>
    <w:p>
      <w:pPr>
        <w:pStyle w:val="BodyText"/>
      </w:pPr>
      <w:r>
        <w:t xml:space="preserve">The Nirukta-writers count the word</w:t>
      </w:r>
      <w:r>
        <w:t xml:space="preserve"> </w:t>
      </w:r>
      <w:r>
        <w:rPr>
          <w:iCs/>
          <w:i/>
        </w:rPr>
        <w:t xml:space="preserve">go</w:t>
      </w:r>
      <w:r>
        <w:t xml:space="preserve"> </w:t>
      </w:r>
      <w:r>
        <w:t xml:space="preserve">among the names of the earth (Ni. 2-5 [?]), and give the derivation of the word as follows:</w:t>
      </w:r>
    </w:p>
    <w:p>
      <w:pPr>
        <w:pStyle w:val="BlockText"/>
      </w:pPr>
      <w:r>
        <w:t xml:space="preserve">गौरिति पृथिव्या नामधेयं यद्दूरंगता भवति यच्चास्यां भूतानि गच्छन्ति । गातेर्वौकारो नामकरणः ।</w:t>
      </w:r>
    </w:p>
    <w:p>
      <w:pPr>
        <w:pStyle w:val="BlockText"/>
      </w:pPr>
      <w:r>
        <w:rPr>
          <w:iCs/>
          <w:i/>
        </w:rPr>
        <w:t xml:space="preserve">gauriti pṛthivyā nāmadheyaṃ yaddūraṃgatā bhavati yaccāsyāṃ bhūtāni gacchanti | gātervaukāro nāmakaraṇaḥ |</w:t>
      </w:r>
    </w:p>
    <w:p>
      <w:pPr>
        <w:pStyle w:val="FirstParagraph"/>
      </w:pPr>
      <w:r>
        <w:t xml:space="preserve">(Ni. 2-5 [?]) — because it is spread out very far (it</w:t>
      </w:r>
      <w:r>
        <w:t xml:space="preserve"> </w:t>
      </w:r>
      <w:r>
        <w:t xml:space="preserve">“</w:t>
      </w:r>
      <w:r>
        <w:t xml:space="preserve">goes far</w:t>
      </w:r>
      <w:r>
        <w:t xml:space="preserve">”</w:t>
      </w:r>
      <w:r>
        <w:t xml:space="preserve">), and because beings go about on it: the word</w:t>
      </w:r>
      <w:r>
        <w:t xml:space="preserve"> </w:t>
      </w:r>
      <w:r>
        <w:rPr>
          <w:iCs/>
          <w:i/>
        </w:rPr>
        <w:t xml:space="preserve">gauḥ</w:t>
      </w:r>
      <w:r>
        <w:t xml:space="preserve"> </w:t>
      </w:r>
      <w:r>
        <w:t xml:space="preserve">is a synonym of the earth. They explain that the formation of this word is possible even by adding the suffix</w:t>
      </w:r>
      <w:r>
        <w:t xml:space="preserve"> </w:t>
      </w:r>
      <w:r>
        <w:rPr>
          <w:iCs/>
          <w:i/>
        </w:rPr>
        <w:t xml:space="preserve">au</w:t>
      </w:r>
      <w:r>
        <w:t xml:space="preserve"> </w:t>
      </w:r>
      <w:r>
        <w:t xml:space="preserve">to the root</w:t>
      </w:r>
      <w:r>
        <w:t xml:space="preserve"> </w:t>
      </w:r>
      <w:r>
        <w:rPr>
          <w:iCs/>
          <w:i/>
        </w:rPr>
        <w:t xml:space="preserve">gā</w:t>
      </w:r>
      <w:r>
        <w:t xml:space="preserve">; and then, …</w:t>
      </w:r>
    </w:p>
    <w:bookmarkEnd w:id="605"/>
    <w:bookmarkStart w:id="606" w:name="printed-p.-522-pdf-542"/>
    <w:p>
      <w:pPr>
        <w:pStyle w:val="Heading3"/>
      </w:pPr>
      <w:r>
        <w:t xml:space="preserve">Printed p. 522 (PDF 542)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522.)</w:t>
      </w:r>
    </w:p>
    <w:p>
      <w:pPr>
        <w:pStyle w:val="BlockText"/>
      </w:pPr>
      <w:r>
        <w:t xml:space="preserve">अथापि पशुनापि भवत्येतस्मादेव ।</w:t>
      </w:r>
    </w:p>
    <w:p>
      <w:pPr>
        <w:pStyle w:val="BlockText"/>
      </w:pPr>
      <w:r>
        <w:rPr>
          <w:iCs/>
          <w:i/>
        </w:rPr>
        <w:t xml:space="preserve">athāpi paśunāpi bhavatyetasmādeva |</w:t>
      </w:r>
    </w:p>
    <w:p>
      <w:pPr>
        <w:pStyle w:val="FirstParagraph"/>
      </w:pPr>
      <w:r>
        <w:t xml:space="preserve">—</w:t>
      </w:r>
      <w:r>
        <w:t xml:space="preserve"> </w:t>
      </w:r>
      <w:r>
        <w:t xml:space="preserve">“</w:t>
      </w:r>
      <w:r>
        <w:t xml:space="preserve">for this very reason</w:t>
      </w:r>
      <w:r>
        <w:t xml:space="preserve">”</w:t>
      </w:r>
      <w:r>
        <w:t xml:space="preserve"> </w:t>
      </w:r>
      <w:r>
        <w:t xml:space="preserve">— that is, because [the word] is formed from the root</w:t>
      </w:r>
      <w:r>
        <w:t xml:space="preserve"> </w:t>
      </w:r>
      <w:r>
        <w:rPr>
          <w:iCs/>
          <w:i/>
        </w:rPr>
        <w:t xml:space="preserve">gam</w:t>
      </w:r>
      <w:r>
        <w:t xml:space="preserve"> </w:t>
      </w:r>
      <w:r>
        <w:t xml:space="preserve">or</w:t>
      </w:r>
      <w:r>
        <w:t xml:space="preserve"> </w:t>
      </w:r>
      <w:r>
        <w:rPr>
          <w:iCs/>
          <w:i/>
        </w:rPr>
        <w:t xml:space="preserve">gā</w:t>
      </w:r>
      <w:r>
        <w:t xml:space="preserve">, giving the meaning stated above, the name is well known for the animal also; and having said</w:t>
      </w:r>
      <w:r>
        <w:t xml:space="preserve"> </w:t>
      </w:r>
      <w:r>
        <w:t xml:space="preserve">“</w:t>
      </w:r>
      <w:r>
        <w:rPr>
          <w:iCs/>
          <w:i/>
        </w:rPr>
        <w:t xml:space="preserve">ādityo ’pi gaur ucyate; sarve ’pi raśmayo gāva ucyante</w:t>
      </w:r>
      <w:r>
        <w:t xml:space="preserve">”</w:t>
      </w:r>
      <w:r>
        <w:t xml:space="preserve"> </w:t>
      </w:r>
      <w:r>
        <w:t xml:space="preserve">(</w:t>
      </w:r>
      <w:r>
        <w:t xml:space="preserve">“</w:t>
      </w:r>
      <w:r>
        <w:t xml:space="preserve">the Āditya too is called</w:t>
      </w:r>
      <w:r>
        <w:t xml:space="preserve"> </w:t>
      </w:r>
      <w:r>
        <w:rPr>
          <w:iCs/>
          <w:i/>
        </w:rPr>
        <w:t xml:space="preserve">gauḥ</w:t>
      </w:r>
      <w:r>
        <w:t xml:space="preserve">; all the rays also are called</w:t>
      </w:r>
      <w:r>
        <w:t xml:space="preserve"> </w:t>
      </w:r>
      <w:r>
        <w:rPr>
          <w:iCs/>
          <w:i/>
        </w:rPr>
        <w:t xml:space="preserve">gāvaḥ</w:t>
      </w:r>
      <w:r>
        <w:t xml:space="preserve">”</w:t>
      </w:r>
      <w:r>
        <w:t xml:space="preserve">), they have shown that the word</w:t>
      </w:r>
      <w:r>
        <w:t xml:space="preserve"> </w:t>
      </w:r>
      <w:r>
        <w:rPr>
          <w:iCs/>
          <w:i/>
        </w:rPr>
        <w:t xml:space="preserve">go</w:t>
      </w:r>
      <w:r>
        <w:t xml:space="preserve"> </w:t>
      </w:r>
      <w:r>
        <w:t xml:space="preserve">is used also in the senses</w:t>
      </w:r>
      <w:r>
        <w:t xml:space="preserve"> </w:t>
      </w:r>
      <w:r>
        <w:t xml:space="preserve">“</w:t>
      </w:r>
      <w:r>
        <w:t xml:space="preserve">Āditya</w:t>
      </w:r>
      <w:r>
        <w:t xml:space="preserve">”</w:t>
      </w:r>
      <w:r>
        <w:t xml:space="preserve">,</w:t>
      </w:r>
      <w:r>
        <w:t xml:space="preserve"> </w:t>
      </w:r>
      <w:r>
        <w:t xml:space="preserve">“</w:t>
      </w:r>
      <w:r>
        <w:t xml:space="preserve">ray</w:t>
      </w:r>
      <w:r>
        <w:t xml:space="preserve">”</w:t>
      </w:r>
      <w:r>
        <w:t xml:space="preserve"> </w:t>
      </w:r>
      <w:r>
        <w:t xml:space="preserve">and so on. And, explaining the word in the ṛk 1-164-28 [?], the Nirukta-writers have given for</w:t>
      </w:r>
      <w:r>
        <w:t xml:space="preserve"> </w:t>
      </w:r>
      <w:r>
        <w:rPr>
          <w:iCs/>
          <w:i/>
        </w:rPr>
        <w:t xml:space="preserve">gauḥ</w:t>
      </w:r>
      <w:r>
        <w:t xml:space="preserve"> </w:t>
      </w:r>
      <w:r>
        <w:t xml:space="preserve">the meaning</w:t>
      </w:r>
      <w:r>
        <w:t xml:space="preserve"> </w:t>
      </w:r>
      <w:r>
        <w:rPr>
          <w:iCs/>
          <w:i/>
        </w:rPr>
        <w:t xml:space="preserve">mādhyamikā vāk</w:t>
      </w:r>
      <w:r>
        <w:t xml:space="preserve"> </w:t>
      </w:r>
      <w:r>
        <w:t xml:space="preserve">(</w:t>
      </w:r>
      <w:r>
        <w:t xml:space="preserve">“</w:t>
      </w:r>
      <w:r>
        <w:t xml:space="preserve">the middle speech</w:t>
      </w:r>
      <w:r>
        <w:t xml:space="preserve">”</w:t>
      </w:r>
      <w:r>
        <w:t xml:space="preserve">) (Ni. 11-42 [?]). In the ṛk at hand, to explain it as</w:t>
      </w:r>
      <w:r>
        <w:t xml:space="preserve"> </w:t>
      </w:r>
      <w:r>
        <w:t xml:space="preserve">“</w:t>
      </w:r>
      <w:r>
        <w:t xml:space="preserve">speech in the form of praise</w:t>
      </w:r>
      <w:r>
        <w:t xml:space="preserve">”</w:t>
      </w:r>
      <w:r>
        <w:t xml:space="preserve"> </w:t>
      </w:r>
      <w:r>
        <w:t xml:space="preserve">is the more fitting, as earlier:</w:t>
      </w:r>
    </w:p>
    <w:p>
      <w:pPr>
        <w:pStyle w:val="BlockText"/>
      </w:pPr>
      <w:r>
        <w:t xml:space="preserve">इमं रथमधि ये सप्त तस्थुः सप्तचक्रं सप्त वहन्त्यश्वाः ।</w:t>
      </w:r>
      <w:r>
        <w:t xml:space="preserve"> </w:t>
      </w:r>
      <w:r>
        <w:t xml:space="preserve">सप्त स्वसारो अभि सं नवन्ते यत्र गवां निहिता सप्त नाम ॥</w:t>
      </w:r>
    </w:p>
    <w:p>
      <w:pPr>
        <w:pStyle w:val="BlockText"/>
      </w:pPr>
      <w:r>
        <w:rPr>
          <w:iCs/>
          <w:i/>
        </w:rPr>
        <w:t xml:space="preserve">imaṃ rathamadhi ye sapta tasthuḥ saptacakraṃ sapta vahantyaśvāḥ |</w:t>
      </w:r>
      <w:r>
        <w:t xml:space="preserve"> </w:t>
      </w:r>
      <w:r>
        <w:rPr>
          <w:iCs/>
          <w:i/>
        </w:rPr>
        <w:t xml:space="preserve">sapta svasāro abhi saṃ navante yatra gavāṃ nihitā sapta nāma ‖</w:t>
      </w:r>
    </w:p>
    <w:p>
      <w:pPr>
        <w:pStyle w:val="FirstParagraph"/>
      </w:pPr>
      <w:r>
        <w:t xml:space="preserve">(Ṛ. Saṃ. 1-164-3 [?]) — just as</w:t>
      </w:r>
      <w:r>
        <w:t xml:space="preserve"> </w:t>
      </w:r>
      <w:r>
        <w:rPr>
          <w:iCs/>
          <w:i/>
        </w:rPr>
        <w:t xml:space="preserve">gavām</w:t>
      </w:r>
      <w:r>
        <w:t xml:space="preserve"> </w:t>
      </w:r>
      <w:r>
        <w:t xml:space="preserve">is explained here as</w:t>
      </w:r>
      <w:r>
        <w:t xml:space="preserve"> </w:t>
      </w:r>
      <w:r>
        <w:t xml:space="preserve">“</w:t>
      </w:r>
      <w:r>
        <w:t xml:space="preserve">of speech in the form of praise</w:t>
      </w:r>
      <w:r>
        <w:t xml:space="preserve">”</w:t>
      </w:r>
      <w:r>
        <w:t xml:space="preserve">, so here too the meaning</w:t>
      </w:r>
      <w:r>
        <w:t xml:space="preserve"> </w:t>
      </w:r>
      <w:r>
        <w:t xml:space="preserve">“</w:t>
      </w:r>
      <w:r>
        <w:t xml:space="preserve">of speech in the form of praise</w:t>
      </w:r>
      <w:r>
        <w:t xml:space="preserve">”</w:t>
      </w:r>
      <w:r>
        <w:t xml:space="preserve"> </w:t>
      </w:r>
      <w:r>
        <w:t xml:space="preserve">is in keeping.</w:t>
      </w:r>
    </w:p>
    <w:p>
      <w:pPr>
        <w:pStyle w:val="BodyText"/>
      </w:pPr>
      <w:r>
        <w:rPr>
          <w:iCs/>
          <w:i/>
          <w:bCs/>
          <w:b/>
        </w:rPr>
        <w:t xml:space="preserve">ohena</w:t>
      </w:r>
      <w:r>
        <w:t xml:space="preserve"> </w:t>
      </w:r>
      <w:r>
        <w:t xml:space="preserve">— this word, formed from the root</w:t>
      </w:r>
      <w:r>
        <w:t xml:space="preserve"> </w:t>
      </w:r>
      <w:r>
        <w:rPr>
          <w:iCs/>
          <w:i/>
        </w:rPr>
        <w:t xml:space="preserve">vah</w:t>
      </w:r>
      <w:r>
        <w:t xml:space="preserve">, is used in the sense of</w:t>
      </w:r>
      <w:r>
        <w:t xml:space="preserve"> </w:t>
      </w:r>
      <w:r>
        <w:t xml:space="preserve">“</w:t>
      </w:r>
      <w:r>
        <w:t xml:space="preserve">the means of carrying</w:t>
      </w:r>
      <w:r>
        <w:t xml:space="preserve">”</w:t>
      </w:r>
      <w:r>
        <w:t xml:space="preserve">. Uses such as</w:t>
      </w:r>
      <w:r>
        <w:t xml:space="preserve"> </w:t>
      </w:r>
      <w:r>
        <w:rPr>
          <w:iCs/>
          <w:i/>
        </w:rPr>
        <w:t xml:space="preserve">ohasā</w:t>
      </w:r>
      <w:r>
        <w:t xml:space="preserve">,</w:t>
      </w:r>
      <w:r>
        <w:t xml:space="preserve"> </w:t>
      </w:r>
      <w:r>
        <w:rPr>
          <w:iCs/>
          <w:i/>
        </w:rPr>
        <w:t xml:space="preserve">ohabrahmāṇaḥ</w:t>
      </w:r>
      <w:r>
        <w:t xml:space="preserve"> </w:t>
      </w:r>
      <w:r>
        <w:t xml:space="preserve">are many; they are explained in the respective contexts.</w:t>
      </w:r>
    </w:p>
    <w:p>
      <w:pPr>
        <w:pStyle w:val="BodyText"/>
      </w:pPr>
      <w:r>
        <w:rPr>
          <w:iCs/>
          <w:i/>
          <w:bCs/>
          <w:b/>
        </w:rPr>
        <w:t xml:space="preserve">jivriḥ</w:t>
      </w:r>
      <w:r>
        <w:t xml:space="preserve"> </w:t>
      </w:r>
      <w:r>
        <w:t xml:space="preserve">— for this word Sāyaṇa has shown in the bhāṣya that both meanings,</w:t>
      </w:r>
      <w:r>
        <w:t xml:space="preserve"> </w:t>
      </w:r>
      <w:r>
        <w:t xml:space="preserve">“</w:t>
      </w:r>
      <w:r>
        <w:t xml:space="preserve">aged</w:t>
      </w:r>
      <w:r>
        <w:t xml:space="preserve">”</w:t>
      </w:r>
      <w:r>
        <w:t xml:space="preserve"> </w:t>
      </w:r>
      <w:r>
        <w:t xml:space="preserve">and</w:t>
      </w:r>
      <w:r>
        <w:t xml:space="preserve"> </w:t>
      </w:r>
      <w:r>
        <w:t xml:space="preserve">“</w:t>
      </w:r>
      <w:r>
        <w:t xml:space="preserve">victorious</w:t>
      </w:r>
      <w:r>
        <w:t xml:space="preserve">”</w:t>
      </w:r>
      <w:r>
        <w:t xml:space="preserve"> </w:t>
      </w:r>
      <w:r>
        <w:t xml:space="preserve">(</w:t>
      </w:r>
      <w:r>
        <w:rPr>
          <w:iCs/>
          <w:i/>
        </w:rPr>
        <w:t xml:space="preserve">jayaśīla</w:t>
      </w:r>
      <w:r>
        <w:t xml:space="preserve">), are possible. But in the Nirukta, in the following which are cited (Ni. 3-21 [?]):</w:t>
      </w:r>
    </w:p>
    <w:p>
      <w:pPr>
        <w:pStyle w:val="BlockText"/>
      </w:pPr>
      <w:r>
        <w:t xml:space="preserve">आ त्वा रम्भं न जिव्रयो ररम्भा शवसस्पते । उश्मसि त्वा सधस्थ आ ॥</w:t>
      </w:r>
    </w:p>
    <w:p>
      <w:pPr>
        <w:pStyle w:val="BlockText"/>
      </w:pPr>
      <w:r>
        <w:rPr>
          <w:iCs/>
          <w:i/>
        </w:rPr>
        <w:t xml:space="preserve">ā tvā rambhaṃ na jivrayo rarambhā śavasaspate | uśmasi tvā sadhastha ā ‖</w:t>
      </w:r>
    </w:p>
    <w:p>
      <w:pPr>
        <w:pStyle w:val="FirstParagraph"/>
      </w:pPr>
      <w:r>
        <w:t xml:space="preserve">(Ṛ. Saṃ. 8-93-10 [?])</w:t>
      </w:r>
    </w:p>
    <w:p>
      <w:pPr>
        <w:pStyle w:val="BlockText"/>
      </w:pPr>
      <w:r>
        <w:t xml:space="preserve">एना सत्या तन्वं १ सं सृजस्वाथा जिव्री विदथमा वदाथः ।</w:t>
      </w:r>
    </w:p>
    <w:p>
      <w:pPr>
        <w:pStyle w:val="BlockText"/>
      </w:pPr>
      <w:r>
        <w:rPr>
          <w:iCs/>
          <w:i/>
        </w:rPr>
        <w:t xml:space="preserve">enā satyā tanvaṃ 1 saṃ sṛjasvāthā jivrī vidathamā vadāthaḥ |</w:t>
      </w:r>
    </w:p>
    <w:p>
      <w:pPr>
        <w:pStyle w:val="FirstParagraph"/>
      </w:pPr>
      <w:r>
        <w:t xml:space="preserve">(Ṛ. Saṃ. 10-95-12 [?]) — in all these ṛks Yāska has explained it as</w:t>
      </w:r>
      <w:r>
        <w:t xml:space="preserve"> </w:t>
      </w:r>
      <w:r>
        <w:t xml:space="preserve">“</w:t>
      </w:r>
      <w:r>
        <w:t xml:space="preserve">aged, old</w:t>
      </w:r>
      <w:r>
        <w:t xml:space="preserve">”</w:t>
      </w:r>
      <w:r>
        <w:t xml:space="preserve">. But since the word</w:t>
      </w:r>
      <w:r>
        <w:t xml:space="preserve"> </w:t>
      </w:r>
      <w:r>
        <w:rPr>
          <w:iCs/>
          <w:i/>
        </w:rPr>
        <w:t xml:space="preserve">jūrṇi</w:t>
      </w:r>
      <w:r>
        <w:t xml:space="preserve">, which shows old age, is used here again, in the ṛk at hand</w:t>
      </w:r>
      <w:r>
        <w:t xml:space="preserve"> </w:t>
      </w:r>
      <w:r>
        <w:rPr>
          <w:iCs/>
          <w:i/>
        </w:rPr>
        <w:t xml:space="preserve">jivri</w:t>
      </w:r>
      <w:r>
        <w:t xml:space="preserve"> </w:t>
      </w:r>
      <w:r>
        <w:t xml:space="preserve">may also be given the meaning</w:t>
      </w:r>
      <w:r>
        <w:t xml:space="preserve"> </w:t>
      </w:r>
      <w:r>
        <w:t xml:space="preserve">“</w:t>
      </w:r>
      <w:r>
        <w:t xml:space="preserve">victorious</w:t>
      </w:r>
      <w:r>
        <w:t xml:space="preserve">”</w:t>
      </w:r>
      <w:r>
        <w:t xml:space="preserve">.</w:t>
      </w:r>
    </w:p>
    <w:p>
      <w:pPr>
        <w:pStyle w:val="BodyText"/>
      </w:pPr>
      <w:r>
        <w:rPr>
          <w:iCs/>
          <w:i/>
          <w:bCs/>
          <w:b/>
        </w:rPr>
        <w:t xml:space="preserve">jūrṇiḥ</w:t>
      </w:r>
      <w:r>
        <w:t xml:space="preserve"> </w:t>
      </w:r>
      <w:r>
        <w:t xml:space="preserve">—</w:t>
      </w:r>
      <w:r>
        <w:t xml:space="preserve"> </w:t>
      </w:r>
      <w:r>
        <w:t xml:space="preserve">“</w:t>
      </w:r>
      <w:r>
        <w:rPr>
          <w:iCs/>
          <w:i/>
        </w:rPr>
        <w:t xml:space="preserve">jarayā jīrṇāṅgaḥ</w:t>
      </w:r>
      <w:r>
        <w:t xml:space="preserve">”</w:t>
      </w:r>
      <w:r>
        <w:t xml:space="preserve"> </w:t>
      </w:r>
      <w:r>
        <w:t xml:space="preserve">—</w:t>
      </w:r>
      <w:r>
        <w:t xml:space="preserve"> </w:t>
      </w:r>
      <w:r>
        <w:t xml:space="preserve">“</w:t>
      </w:r>
      <w:r>
        <w:t xml:space="preserve">one whose limbs are worn by old age</w:t>
      </w:r>
      <w:r>
        <w:t xml:space="preserve">”</w:t>
      </w:r>
      <w:r>
        <w:t xml:space="preserve">: that is, one who has a body that has faded and shrivelled with age. In other places Sāyaṇa has given other meanings for the word</w:t>
      </w:r>
      <w:r>
        <w:t xml:space="preserve"> </w:t>
      </w:r>
      <w:r>
        <w:rPr>
          <w:iCs/>
          <w:i/>
        </w:rPr>
        <w:t xml:space="preserve">jūrṇi</w:t>
      </w:r>
      <w:r>
        <w:t xml:space="preserve">. The Nirukta-writers have read the word</w:t>
      </w:r>
      <w:r>
        <w:t xml:space="preserve"> </w:t>
      </w:r>
      <w:r>
        <w:rPr>
          <w:iCs/>
          <w:i/>
        </w:rPr>
        <w:t xml:space="preserve">jūrṇi</w:t>
      </w:r>
      <w:r>
        <w:t xml:space="preserve"> </w:t>
      </w:r>
      <w:r>
        <w:t xml:space="preserve">among the names of</w:t>
      </w:r>
      <w:r>
        <w:t xml:space="preserve"> </w:t>
      </w:r>
      <w:r>
        <w:t xml:space="preserve">“</w:t>
      </w:r>
      <w:r>
        <w:t xml:space="preserve">anger</w:t>
      </w:r>
      <w:r>
        <w:t xml:space="preserve">”</w:t>
      </w:r>
      <w:r>
        <w:t xml:space="preserve"> </w:t>
      </w:r>
      <w:r>
        <w:t xml:space="preserve">(Ni. 2-7 [?]) and among the names of</w:t>
      </w:r>
      <w:r>
        <w:t xml:space="preserve"> </w:t>
      </w:r>
      <w:r>
        <w:t xml:space="preserve">“</w:t>
      </w:r>
      <w:r>
        <w:t xml:space="preserve">swift</w:t>
      </w:r>
      <w:r>
        <w:t xml:space="preserve">”</w:t>
      </w:r>
      <w:r>
        <w:t xml:space="preserve"> </w:t>
      </w:r>
      <w:r>
        <w:t xml:space="preserve">(</w:t>
      </w:r>
      <w:r>
        <w:rPr>
          <w:iCs/>
          <w:i/>
        </w:rPr>
        <w:t xml:space="preserve">kṣipra</w:t>
      </w:r>
      <w:r>
        <w:t xml:space="preserve">) (Ni. 2-9 [?]), and they explain this derivation:</w:t>
      </w:r>
    </w:p>
    <w:p>
      <w:pPr>
        <w:pStyle w:val="BlockText"/>
      </w:pPr>
      <w:r>
        <w:t xml:space="preserve">जूर्णिर्जवतेर्वा द्रवतेर्वा दूनोतेर्वा ।</w:t>
      </w:r>
    </w:p>
    <w:p>
      <w:pPr>
        <w:pStyle w:val="BlockText"/>
      </w:pPr>
      <w:r>
        <w:rPr>
          <w:iCs/>
          <w:i/>
        </w:rPr>
        <w:t xml:space="preserve">jūrṇirjavatervā dravatervā dūnotervā |</w:t>
      </w:r>
    </w:p>
    <w:p>
      <w:pPr>
        <w:pStyle w:val="FirstParagraph"/>
      </w:pPr>
      <w:r>
        <w:t xml:space="preserve">(Ni. 6-9 [?])</w:t>
      </w:r>
    </w:p>
    <w:p>
      <w:r>
        <w:pict>
          <v:rect style="width:0;height:1.5pt" o:hralign="center" o:hrstd="t" o:hr="t"/>
        </w:pict>
      </w:r>
    </w:p>
    <w:bookmarkEnd w:id="606"/>
    <w:bookmarkStart w:id="607" w:name="printed-p.-523-pdf-543"/>
    <w:p>
      <w:pPr>
        <w:pStyle w:val="Heading3"/>
      </w:pPr>
      <w:r>
        <w:t xml:space="preserve">Printed p. 523 (PDF 543)</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523.)</w:t>
      </w:r>
    </w:p>
    <w:p>
      <w:pPr>
        <w:pStyle w:val="BodyText"/>
      </w:pPr>
      <w:r>
        <w:rPr>
          <w:bCs/>
          <w:b/>
        </w:rPr>
        <w:t xml:space="preserve">Special Topics (continued)</w:t>
      </w:r>
      <w:r>
        <w:t xml:space="preserve"> </w:t>
      </w:r>
      <w:r>
        <w:t xml:space="preserve">— the word</w:t>
      </w:r>
      <w:r>
        <w:t xml:space="preserve"> </w:t>
      </w:r>
      <w:r>
        <w:rPr>
          <w:iCs/>
          <w:i/>
        </w:rPr>
        <w:t xml:space="preserve">jūrṇi</w:t>
      </w:r>
      <w:r>
        <w:t xml:space="preserve"> </w:t>
      </w:r>
      <w:r>
        <w:t xml:space="preserve">is derived either from the root</w:t>
      </w:r>
      <w:r>
        <w:t xml:space="preserve"> </w:t>
      </w:r>
      <w:r>
        <w:rPr>
          <w:iCs/>
          <w:i/>
        </w:rPr>
        <w:t xml:space="preserve">jū</w:t>
      </w:r>
      <w:r>
        <w:t xml:space="preserve">, which gives the sense of</w:t>
      </w:r>
      <w:r>
        <w:t xml:space="preserve"> </w:t>
      </w:r>
      <w:r>
        <w:t xml:space="preserve">“</w:t>
      </w:r>
      <w:r>
        <w:t xml:space="preserve">speed</w:t>
      </w:r>
      <w:r>
        <w:t xml:space="preserve">”</w:t>
      </w:r>
      <w:r>
        <w:t xml:space="preserve">, or from the root</w:t>
      </w:r>
      <w:r>
        <w:t xml:space="preserve"> </w:t>
      </w:r>
      <w:r>
        <w:rPr>
          <w:iCs/>
          <w:i/>
        </w:rPr>
        <w:t xml:space="preserve">drū</w:t>
      </w:r>
      <w:r>
        <w:t xml:space="preserve">, which gives the sense</w:t>
      </w:r>
      <w:r>
        <w:t xml:space="preserve"> </w:t>
      </w:r>
      <w:r>
        <w:t xml:space="preserve">“</w:t>
      </w:r>
      <w:r>
        <w:t xml:space="preserve">to run</w:t>
      </w:r>
      <w:r>
        <w:t xml:space="preserve">”</w:t>
      </w:r>
      <w:r>
        <w:t xml:space="preserve">, or from the root</w:t>
      </w:r>
      <w:r>
        <w:t xml:space="preserve"> </w:t>
      </w:r>
      <w:r>
        <w:rPr>
          <w:iCs/>
          <w:i/>
        </w:rPr>
        <w:t xml:space="preserve">du</w:t>
      </w:r>
      <w:r>
        <w:t xml:space="preserve">, which has the sense</w:t>
      </w:r>
      <w:r>
        <w:t xml:space="preserve"> </w:t>
      </w:r>
      <w:r>
        <w:t xml:space="preserve">“</w:t>
      </w:r>
      <w:r>
        <w:t xml:space="preserve">to injure</w:t>
      </w:r>
      <w:r>
        <w:t xml:space="preserve">”</w:t>
      </w:r>
      <w:r>
        <w:t xml:space="preserve">: so the commentator has shown the formation of the word. And, to show its use, citing the ṛk</w:t>
      </w:r>
    </w:p>
    <w:p>
      <w:pPr>
        <w:pStyle w:val="BlockText"/>
      </w:pPr>
      <w:r>
        <w:t xml:space="preserve">हतेमुसन्न [?] वक्षति क्षिप्ता जूर्णिर्न वक्षति ।</w:t>
      </w:r>
    </w:p>
    <w:p>
      <w:pPr>
        <w:pStyle w:val="BlockText"/>
      </w:pPr>
      <w:r>
        <w:rPr>
          <w:iCs/>
          <w:i/>
        </w:rPr>
        <w:t xml:space="preserve">hatemusanna [?] vakṣati kṣiptā jūrṇirna vakṣati |</w:t>
      </w:r>
    </w:p>
    <w:p>
      <w:pPr>
        <w:pStyle w:val="FirstParagraph"/>
      </w:pPr>
      <w:r>
        <w:t xml:space="preserve">(Ṛ. Saṃ. 1-19-5 [?]) — he has explained there that</w:t>
      </w:r>
      <w:r>
        <w:t xml:space="preserve"> </w:t>
      </w:r>
      <w:r>
        <w:rPr>
          <w:iCs/>
          <w:i/>
        </w:rPr>
        <w:t xml:space="preserve">jūrṇiḥ</w:t>
      </w:r>
      <w:r>
        <w:t xml:space="preserve"> </w:t>
      </w:r>
      <w:r>
        <w:t xml:space="preserve">is</w:t>
      </w:r>
      <w:r>
        <w:t xml:space="preserve"> </w:t>
      </w:r>
      <w:r>
        <w:rPr>
          <w:iCs/>
          <w:i/>
        </w:rPr>
        <w:t xml:space="preserve">śaktiḥ</w:t>
      </w:r>
      <w:r>
        <w:t xml:space="preserve"> </w:t>
      </w:r>
      <w:r>
        <w:t xml:space="preserve">(</w:t>
      </w:r>
      <w:r>
        <w:t xml:space="preserve">“</w:t>
      </w:r>
      <w:r>
        <w:t xml:space="preserve">spear-like missile</w:t>
      </w:r>
      <w:r>
        <w:t xml:space="preserve">”</w:t>
      </w:r>
      <w:r>
        <w:t xml:space="preserve">), since it is speedy, by reason of its connection with throwing (</w:t>
      </w:r>
      <w:r>
        <w:rPr>
          <w:iCs/>
          <w:i/>
        </w:rPr>
        <w:t xml:space="preserve">kṣepaṇa</w:t>
      </w:r>
      <w:r>
        <w:t xml:space="preserve">). But in the ṛk at hand there is no room for stating that meaning. For</w:t>
      </w:r>
      <w:r>
        <w:t xml:space="preserve"> </w:t>
      </w:r>
      <w:r>
        <w:rPr>
          <w:iCs/>
          <w:i/>
        </w:rPr>
        <w:t xml:space="preserve">jivriḥ</w:t>
      </w:r>
      <w:r>
        <w:t xml:space="preserve"> </w:t>
      </w:r>
      <w:r>
        <w:t xml:space="preserve">the meaning</w:t>
      </w:r>
      <w:r>
        <w:t xml:space="preserve"> </w:t>
      </w:r>
      <w:r>
        <w:t xml:space="preserve">“</w:t>
      </w:r>
      <w:r>
        <w:t xml:space="preserve">victorious</w:t>
      </w:r>
      <w:r>
        <w:t xml:space="preserve">”</w:t>
      </w:r>
      <w:r>
        <w:t xml:space="preserve"> </w:t>
      </w:r>
      <w:r>
        <w:t xml:space="preserve">must be given, and for</w:t>
      </w:r>
      <w:r>
        <w:t xml:space="preserve"> </w:t>
      </w:r>
      <w:r>
        <w:rPr>
          <w:iCs/>
          <w:i/>
        </w:rPr>
        <w:t xml:space="preserve">jūrṇiḥ</w:t>
      </w:r>
      <w:r>
        <w:t xml:space="preserve"> </w:t>
      </w:r>
      <w:r>
        <w:t xml:space="preserve">the meaning</w:t>
      </w:r>
      <w:r>
        <w:t xml:space="preserve"> </w:t>
      </w:r>
      <w:r>
        <w:t xml:space="preserve">“</w:t>
      </w:r>
      <w:r>
        <w:t xml:space="preserve">grown old in years</w:t>
      </w:r>
      <w:r>
        <w:t xml:space="preserve">”</w:t>
      </w:r>
      <w:r>
        <w:t xml:space="preserve">.</w:t>
      </w:r>
    </w:p>
    <w:p>
      <w:pPr>
        <w:pStyle w:val="BodyText"/>
      </w:pPr>
      <w:r>
        <w:rPr>
          <w:iCs/>
          <w:i/>
        </w:rPr>
        <w:t xml:space="preserve">Jivriḥ</w:t>
      </w:r>
      <w:r>
        <w:t xml:space="preserve"> </w:t>
      </w:r>
      <w:r>
        <w:t xml:space="preserve">is an epithet of the word</w:t>
      </w:r>
      <w:r>
        <w:t xml:space="preserve"> </w:t>
      </w:r>
      <w:r>
        <w:rPr>
          <w:iCs/>
          <w:i/>
        </w:rPr>
        <w:t xml:space="preserve">taugryaḥ</w:t>
      </w:r>
      <w:r>
        <w:t xml:space="preserve">. Here the sacrificer compares himself to Taugrya and says that, as the latter was rescued by the favour of the Aśvin deities, so he too shares their favour.</w:t>
      </w:r>
    </w:p>
    <w:p>
      <w:pPr>
        <w:pStyle w:val="BodyText"/>
      </w:pPr>
      <w:r>
        <w:t xml:space="preserve">Sāyaṇa:</w:t>
      </w:r>
      <w:r>
        <w:t xml:space="preserve"> </w:t>
      </w:r>
      <w:r>
        <w:rPr>
          <w:iCs/>
          <w:i/>
        </w:rPr>
        <w:t xml:space="preserve">taugryaḥ na tugrākhyasya rājñaḥ putro bhujyur iva | sa yathā śatrubhiḥ saṃtāḍya samudre pātito yuvāṃ parito ’syai svoddhārāya svasamīpam ānayata kenasid ity arthaḥ</w:t>
      </w:r>
      <w:r>
        <w:t xml:space="preserve"> </w:t>
      </w:r>
      <w:r>
        <w:t xml:space="preserve">[as read [?]] —</w:t>
      </w:r>
      <w:r>
        <w:t xml:space="preserve"> </w:t>
      </w:r>
      <w:r>
        <w:t xml:space="preserve">“</w:t>
      </w:r>
      <w:r>
        <w:t xml:space="preserve">like Bhujyu, the son of the king named Tugra: as he, struck by enemies and thrown into the sea, called you for his rescue, and you brought him to your side</w:t>
      </w:r>
      <w:r>
        <w:t xml:space="preserve">”</w:t>
      </w:r>
      <w:r>
        <w:t xml:space="preserve">. He gives the matter of the earlier story as background: Tugra’s son Bhujyu, tormented by enemies, praised you, who were called to his side from the sea, and was pleased.</w:t>
      </w:r>
    </w:p>
    <w:p>
      <w:pPr>
        <w:pStyle w:val="BodyText"/>
      </w:pPr>
      <w:r>
        <w:t xml:space="preserve">The son of Tugra, Taugrya, once, being defeated by enemies, was bound hand and foot and thrown into the middle of the sea. He prayed for help to the Aśvin deities. At once they harnessed their horses to their chariot and rescued him in a ship; so Sāyaṇa has told the story as quoted. This son of Tugra is well known by the name Bhujyu; and in many places his story is told.</w:t>
      </w:r>
    </w:p>
    <w:p>
      <w:pPr>
        <w:pStyle w:val="BodyText"/>
      </w:pPr>
      <w:r>
        <w:t xml:space="preserve">That the Aśvin deities rescued this same son of Tugra who was drowning in the sea is described by Kakṣīvān, the son of Dīrghatamas, in Ṛk-saṃhitā 1-116 and 1-117 [as read [?]]; by Agastya Maitrāvaruṇi in the 182nd sūkta; by Brahmātithi of the Kaṇva</w:t>
      </w:r>
      <w:r>
        <w:t xml:space="preserve"> </w:t>
      </w:r>
      <w:r>
        <w:rPr>
          <w:iCs/>
          <w:i/>
        </w:rPr>
        <w:t xml:space="preserve">gotra</w:t>
      </w:r>
      <w:r>
        <w:t xml:space="preserve"> </w:t>
      </w:r>
      <w:r>
        <w:t xml:space="preserve">in 8-5; and by Ghoṣā, the daughter of Kakṣīvān, in 10-39. In the 182nd sūkta [?] it is described, as seen below, how they sent boats, and how the son of Tugra, filled with hope, clung to them and was saved by their favour.</w:t>
      </w:r>
    </w:p>
    <w:p>
      <w:pPr>
        <w:pStyle w:val="BlockText"/>
      </w:pPr>
      <w:r>
        <w:t xml:space="preserve">युवमेतं चक्रथुः सिन्धुषु प्लवमात्मन्वन्तं पक्षिणं तौग्र्याय कम् ।</w:t>
      </w:r>
      <w:r>
        <w:t xml:space="preserve"> </w:t>
      </w:r>
      <w:r>
        <w:t xml:space="preserve">येन देवत्रा मनसा निरूहथुः सुपप्तनी पेतथुः क्षोदसो महः ॥</w:t>
      </w:r>
      <w:r>
        <w:t xml:space="preserve"> </w:t>
      </w:r>
      <w:r>
        <w:t xml:space="preserve">अवविद्धं तौग्र्यमप्स्वन्तरनारम्भणे तमसि प्रविद्धम् ।</w:t>
      </w:r>
      <w:r>
        <w:t xml:space="preserve"> </w:t>
      </w:r>
      <w:r>
        <w:t xml:space="preserve">चतस्रो नावो जठलस्य जुष्टा उदश्विभ्यामिषिताः पारयन्ति ॥</w:t>
      </w:r>
    </w:p>
    <w:p>
      <w:pPr>
        <w:pStyle w:val="BlockText"/>
      </w:pPr>
      <w:r>
        <w:rPr>
          <w:iCs/>
          <w:i/>
        </w:rPr>
        <w:t xml:space="preserve">yuvametaṃ cakrathuḥ sindhuṣu plavamātmanvantaṃ pakṣiṇaṃ taugryāya kam |</w:t>
      </w:r>
      <w:r>
        <w:t xml:space="preserve"> </w:t>
      </w:r>
      <w:r>
        <w:rPr>
          <w:iCs/>
          <w:i/>
        </w:rPr>
        <w:t xml:space="preserve">yena devatrā manasā nirūhathuḥ supaptanī petathuḥ kṣodaso mahaḥ ‖</w:t>
      </w:r>
      <w:r>
        <w:t xml:space="preserve"> </w:t>
      </w:r>
      <w:r>
        <w:rPr>
          <w:iCs/>
          <w:i/>
        </w:rPr>
        <w:t xml:space="preserve">avaviddhaṃ taugryamapsvantaranārambhaṇe tamasi praviddham |</w:t>
      </w:r>
      <w:r>
        <w:t xml:space="preserve"> </w:t>
      </w:r>
      <w:r>
        <w:rPr>
          <w:iCs/>
          <w:i/>
        </w:rPr>
        <w:t xml:space="preserve">catasro nāvo jaṭhalasya juṣṭā udaśvibhyāmiṣitāḥ pārayanti ‖</w:t>
      </w:r>
    </w:p>
    <w:bookmarkEnd w:id="607"/>
    <w:bookmarkStart w:id="608" w:name="printed-p.-524-pdf-544"/>
    <w:p>
      <w:pPr>
        <w:pStyle w:val="Heading3"/>
      </w:pPr>
      <w:r>
        <w:t xml:space="preserve">Printed p. 524 (PDF 544)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524.)</w:t>
      </w:r>
    </w:p>
    <w:p>
      <w:pPr>
        <w:pStyle w:val="BlockText"/>
      </w:pPr>
      <w:r>
        <w:t xml:space="preserve">कः स्विद्वृक्षो निष्ठितो मध्ये अर्णसो यं तौग्र्यो नाधितः पर्यषस्वजत् ।</w:t>
      </w:r>
      <w:r>
        <w:t xml:space="preserve"> </w:t>
      </w:r>
      <w:r>
        <w:t xml:space="preserve">पर्णा मृगस्य पतरोरिवारभ उदश्विना ऊहथुः श्रोमताय कम् ॥</w:t>
      </w:r>
    </w:p>
    <w:p>
      <w:pPr>
        <w:pStyle w:val="BlockText"/>
      </w:pPr>
      <w:r>
        <w:rPr>
          <w:iCs/>
          <w:i/>
        </w:rPr>
        <w:t xml:space="preserve">kaḥ svidvṛkṣo niṣṭhito madhye arṇaso yaṃ taugryo nādhitaḥ paryaṣasvajat |</w:t>
      </w:r>
      <w:r>
        <w:t xml:space="preserve"> </w:t>
      </w:r>
      <w:r>
        <w:rPr>
          <w:iCs/>
          <w:i/>
        </w:rPr>
        <w:t xml:space="preserve">parṇā mṛgasya patarorivārabha udaśvinā ūhathuḥ śromatāya kam ‖</w:t>
      </w:r>
    </w:p>
    <w:p>
      <w:pPr>
        <w:pStyle w:val="FirstParagraph"/>
      </w:pPr>
      <w:r>
        <w:t xml:space="preserve">(Ṛ. Saṃ. 1-182-5 to 7 [?]) —</w:t>
      </w:r>
      <w:r>
        <w:t xml:space="preserve"> </w:t>
      </w:r>
      <w:r>
        <w:t xml:space="preserve">“</w:t>
      </w:r>
      <w:r>
        <w:t xml:space="preserve">O Aśvin deities! For Bhujyu, the son of Tugra, you fashioned this sentient boat, furnished with wings. For the son of Tugra, who had fallen and was sinking in the sea, bottomless and dark, you sent four boats. For the flying birds the wings are a support in the sky; for Bhujyu, who was sinking in the sea, you made the limbs of the boat a support and a protector; from what tree did you make them?</w:t>
      </w:r>
      <w:r>
        <w:t xml:space="preserve">”</w:t>
      </w:r>
      <w:r>
        <w:t xml:space="preserve"> </w:t>
      </w:r>
      <w:r>
        <w:t xml:space="preserve">— so the story is praised. The same matter is intimated in the ṛk at hand also.</w:t>
      </w:r>
    </w:p>
    <w:p>
      <w:pPr>
        <w:pStyle w:val="BodyText"/>
      </w:pPr>
      <w:r>
        <w:rPr>
          <w:iCs/>
          <w:i/>
          <w:bCs/>
          <w:b/>
        </w:rPr>
        <w:t xml:space="preserve">aṃhasaḥ</w:t>
      </w:r>
      <w:r>
        <w:t xml:space="preserve"> </w:t>
      </w:r>
      <w:r>
        <w:t xml:space="preserve">—</w:t>
      </w:r>
      <w:r>
        <w:t xml:space="preserve"> </w:t>
      </w:r>
      <w:r>
        <w:t xml:space="preserve">“</w:t>
      </w:r>
      <w:r>
        <w:rPr>
          <w:iCs/>
          <w:i/>
        </w:rPr>
        <w:t xml:space="preserve">aṃhatir āhaśāṃ</w:t>
      </w:r>
      <w:r>
        <w:t xml:space="preserve"> </w:t>
      </w:r>
      <w:r>
        <w:t xml:space="preserve">[?]</w:t>
      </w:r>
      <w:r>
        <w:t xml:space="preserve"> </w:t>
      </w:r>
      <w:r>
        <w:rPr>
          <w:iCs/>
          <w:i/>
        </w:rPr>
        <w:t xml:space="preserve">haṃś cāṃhaś ca haṃteḥ</w:t>
      </w:r>
      <w:r>
        <w:t xml:space="preserve">”</w:t>
      </w:r>
      <w:r>
        <w:t xml:space="preserve"> </w:t>
      </w:r>
      <w:r>
        <w:t xml:space="preserve">(Ni. 4-25 [?]) — although the word</w:t>
      </w:r>
      <w:r>
        <w:t xml:space="preserve"> </w:t>
      </w:r>
      <w:r>
        <w:rPr>
          <w:iCs/>
          <w:i/>
        </w:rPr>
        <w:t xml:space="preserve">aṃhas</w:t>
      </w:r>
      <w:r>
        <w:t xml:space="preserve"> </w:t>
      </w:r>
      <w:r>
        <w:t xml:space="preserve">is formed from the root</w:t>
      </w:r>
      <w:r>
        <w:t xml:space="preserve"> </w:t>
      </w:r>
      <w:r>
        <w:rPr>
          <w:iCs/>
          <w:i/>
        </w:rPr>
        <w:t xml:space="preserve">han</w:t>
      </w:r>
      <w:r>
        <w:t xml:space="preserve"> </w:t>
      </w:r>
      <w:r>
        <w:t xml:space="preserve">that gives the sense</w:t>
      </w:r>
      <w:r>
        <w:t xml:space="preserve"> </w:t>
      </w:r>
      <w:r>
        <w:t xml:space="preserve">“</w:t>
      </w:r>
      <w:r>
        <w:t xml:space="preserve">to injure</w:t>
      </w:r>
      <w:r>
        <w:t xml:space="preserve">”</w:t>
      </w:r>
      <w:r>
        <w:t xml:space="preserve">, this word is in general used more in the sense of</w:t>
      </w:r>
      <w:r>
        <w:t xml:space="preserve"> </w:t>
      </w:r>
      <w:r>
        <w:t xml:space="preserve">“</w:t>
      </w:r>
      <w:r>
        <w:t xml:space="preserve">sin</w:t>
      </w:r>
      <w:r>
        <w:t xml:space="preserve">”</w:t>
      </w:r>
      <w:r>
        <w:t xml:space="preserve"> </w:t>
      </w:r>
      <w:r>
        <w:t xml:space="preserve">than in the sense of</w:t>
      </w:r>
      <w:r>
        <w:t xml:space="preserve"> </w:t>
      </w:r>
      <w:r>
        <w:t xml:space="preserve">“</w:t>
      </w:r>
      <w:r>
        <w:t xml:space="preserve">injury</w:t>
      </w:r>
      <w:r>
        <w:t xml:space="preserve">”</w:t>
      </w:r>
      <w:r>
        <w:t xml:space="preserve">. In the ṛk at hand the meaning is</w:t>
      </w:r>
      <w:r>
        <w:t xml:space="preserve"> </w:t>
      </w:r>
      <w:r>
        <w:t xml:space="preserve">“</w:t>
      </w:r>
      <w:r>
        <w:t xml:space="preserve">evil</w:t>
      </w:r>
      <w:r>
        <w:t xml:space="preserve">”</w:t>
      </w:r>
      <w:r>
        <w:t xml:space="preserve"> </w:t>
      </w:r>
      <w:r>
        <w:t xml:space="preserve">(</w:t>
      </w:r>
      <w:r>
        <w:rPr>
          <w:iCs/>
          <w:i/>
        </w:rPr>
        <w:t xml:space="preserve">duritam</w:t>
      </w:r>
      <w:r>
        <w:t xml:space="preserve">).</w:t>
      </w:r>
    </w:p>
    <w:p>
      <w:pPr>
        <w:pStyle w:val="BodyText"/>
      </w:pPr>
      <w:r>
        <w:t xml:space="preserve">For the latter half of this mantra three kinds of construction have been shown to be possible. First: (1)</w:t>
      </w:r>
      <w:r>
        <w:t xml:space="preserve"> </w:t>
      </w:r>
      <w:r>
        <w:t xml:space="preserve">“</w:t>
      </w:r>
      <w:r>
        <w:rPr>
          <w:iCs/>
          <w:i/>
        </w:rPr>
        <w:t xml:space="preserve">jūrṇiḥ māhinā aṃhasaḥ apaḥ kṣoṇī akṣuḥ vāṃ sacete</w:t>
      </w:r>
      <w:r>
        <w:t xml:space="preserve">”</w:t>
      </w:r>
      <w:r>
        <w:t xml:space="preserve"> </w:t>
      </w:r>
      <w:r>
        <w:t xml:space="preserve">— the aged sacrificer, freed by your favour from sin, obtains the Soma for ever and serves you on the earth; second, (2)</w:t>
      </w:r>
      <w:r>
        <w:t xml:space="preserve"> </w:t>
      </w:r>
      <w:r>
        <w:t xml:space="preserve">“</w:t>
      </w:r>
      <w:r>
        <w:rPr>
          <w:iCs/>
          <w:i/>
        </w:rPr>
        <w:t xml:space="preserve">vāṃ mahinā apaḥ kṣoṇī sacete</w:t>
      </w:r>
      <w:r>
        <w:t xml:space="preserve">”</w:t>
      </w:r>
      <w:r>
        <w:t xml:space="preserve"> </w:t>
      </w:r>
      <w:r>
        <w:t xml:space="preserve">— by your greatness heaven and earth have both won renown as the protectors of the world; third, (3)</w:t>
      </w:r>
      <w:r>
        <w:t xml:space="preserve"> </w:t>
      </w:r>
      <w:r>
        <w:t xml:space="preserve">“</w:t>
      </w:r>
      <w:r>
        <w:rPr>
          <w:iCs/>
          <w:i/>
        </w:rPr>
        <w:t xml:space="preserve">vāṃ mahinā jūrṇiḥ apaḥ kṣoṇī sacete</w:t>
      </w:r>
      <w:r>
        <w:t xml:space="preserve">”</w:t>
      </w:r>
      <w:r>
        <w:t xml:space="preserve"> </w:t>
      </w:r>
      <w:r>
        <w:t xml:space="preserve">— by your greatness the sacrificer serves heaven and earth: so the Sāyaṇa-bhāṣya shows.</w:t>
      </w:r>
    </w:p>
    <w:p>
      <w:pPr>
        <w:pStyle w:val="BodyText"/>
      </w:pPr>
      <w:r>
        <w:rPr>
          <w:iCs/>
          <w:i/>
          <w:bCs/>
          <w:b/>
        </w:rPr>
        <w:t xml:space="preserve">apaḥ</w:t>
      </w:r>
      <w:r>
        <w:t xml:space="preserve"> </w:t>
      </w:r>
      <w:r>
        <w:t xml:space="preserve">— read among the names of the intermediate region (Ni. 2-8 [?]);</w:t>
      </w:r>
      <w:r>
        <w:t xml:space="preserve"> </w:t>
      </w:r>
      <w:r>
        <w:rPr>
          <w:iCs/>
          <w:i/>
          <w:bCs/>
          <w:b/>
        </w:rPr>
        <w:t xml:space="preserve">kṣoṇī</w:t>
      </w:r>
      <w:r>
        <w:t xml:space="preserve"> </w:t>
      </w:r>
      <w:r>
        <w:t xml:space="preserve">—</w:t>
      </w:r>
      <w:r>
        <w:t xml:space="preserve"> </w:t>
      </w:r>
      <w:r>
        <w:t xml:space="preserve">“</w:t>
      </w:r>
      <w:r>
        <w:rPr>
          <w:iCs/>
          <w:i/>
        </w:rPr>
        <w:t xml:space="preserve">kṣoṇīti pṛthivīnāma</w:t>
      </w:r>
      <w:r>
        <w:t xml:space="preserve">”</w:t>
      </w:r>
      <w:r>
        <w:t xml:space="preserve"> </w:t>
      </w:r>
      <w:r>
        <w:t xml:space="preserve">—</w:t>
      </w:r>
      <w:r>
        <w:t xml:space="preserve"> </w:t>
      </w:r>
      <w:r>
        <w:rPr>
          <w:iCs/>
          <w:i/>
        </w:rPr>
        <w:t xml:space="preserve">kṣoṇī</w:t>
      </w:r>
      <w:r>
        <w:t xml:space="preserve"> </w:t>
      </w:r>
      <w:r>
        <w:t xml:space="preserve">is read among the names of the earth (Ni. 1-7 [?]).</w:t>
      </w:r>
    </w:p>
    <w:p>
      <w:pPr>
        <w:pStyle w:val="BodyText"/>
      </w:pPr>
      <w:r>
        <w:rPr>
          <w:bCs/>
          <w:b/>
        </w:rPr>
        <w:t xml:space="preserve">Vyākaraṇa-prakriyā (grammar)</w:t>
      </w:r>
      <w:r>
        <w:t xml:space="preserve"> </w:t>
      </w:r>
      <w:r>
        <w:t xml:space="preserve">— noted briefly (sūtra numerals [?]):</w:t>
      </w:r>
    </w:p>
    <w:p>
      <w:pPr>
        <w:numPr>
          <w:ilvl w:val="0"/>
          <w:numId w:val="1098"/>
        </w:numPr>
        <w:pStyle w:val="Compact"/>
      </w:pPr>
      <w:r>
        <w:rPr>
          <w:iCs/>
          <w:i/>
          <w:bCs/>
          <w:b/>
        </w:rPr>
        <w:t xml:space="preserve">dānāya</w:t>
      </w:r>
      <w:r>
        <w:t xml:space="preserve"> </w:t>
      </w:r>
      <w:r>
        <w:t xml:space="preserve">— root</w:t>
      </w:r>
      <w:r>
        <w:t xml:space="preserve"> </w:t>
      </w:r>
      <w:r>
        <w:rPr>
          <w:iCs/>
          <w:i/>
        </w:rPr>
        <w:t xml:space="preserve">ḍudāñ dāne</w:t>
      </w:r>
      <w:r>
        <w:t xml:space="preserve">; the suffix</w:t>
      </w:r>
      <w:r>
        <w:t xml:space="preserve"> </w:t>
      </w:r>
      <w:r>
        <w:rPr>
          <w:iCs/>
          <w:i/>
        </w:rPr>
        <w:t xml:space="preserve">yuc</w:t>
      </w:r>
      <w:r>
        <w:t xml:space="preserve">; by</w:t>
      </w:r>
      <w:r>
        <w:t xml:space="preserve"> </w:t>
      </w:r>
      <w:r>
        <w:t xml:space="preserve">“</w:t>
      </w:r>
      <w:r>
        <w:rPr>
          <w:iCs/>
          <w:i/>
        </w:rPr>
        <w:t xml:space="preserve">yuvor anākau</w:t>
      </w:r>
      <w:r>
        <w:t xml:space="preserve">”</w:t>
      </w:r>
      <w:r>
        <w:t xml:space="preserve"> </w:t>
      </w:r>
      <w:r>
        <w:t xml:space="preserve">(Pā. Sū. 7-1-1 [?])</w:t>
      </w:r>
      <w:r>
        <w:t xml:space="preserve"> </w:t>
      </w:r>
      <w:r>
        <w:rPr>
          <w:iCs/>
          <w:i/>
        </w:rPr>
        <w:t xml:space="preserve">ana</w:t>
      </w:r>
      <w:r>
        <w:t xml:space="preserve"> </w:t>
      </w:r>
      <w:r>
        <w:t xml:space="preserve">substituted for it; by</w:t>
      </w:r>
      <w:r>
        <w:t xml:space="preserve"> </w:t>
      </w:r>
      <w:r>
        <w:t xml:space="preserve">“</w:t>
      </w:r>
      <w:r>
        <w:rPr>
          <w:iCs/>
          <w:i/>
        </w:rPr>
        <w:t xml:space="preserve">citaḥ</w:t>
      </w:r>
      <w:r>
        <w:t xml:space="preserve">”</w:t>
      </w:r>
      <w:r>
        <w:t xml:space="preserve"> </w:t>
      </w:r>
      <w:r>
        <w:t xml:space="preserve">the final syllable is</w:t>
      </w:r>
      <w:r>
        <w:t xml:space="preserve"> </w:t>
      </w:r>
      <w:r>
        <w:rPr>
          <w:iCs/>
          <w:i/>
        </w:rPr>
        <w:t xml:space="preserve">udātta</w:t>
      </w:r>
      <w:r>
        <w:t xml:space="preserve">.</w:t>
      </w:r>
    </w:p>
    <w:p>
      <w:pPr>
        <w:numPr>
          <w:ilvl w:val="0"/>
          <w:numId w:val="1098"/>
        </w:numPr>
        <w:pStyle w:val="Compact"/>
      </w:pPr>
      <w:r>
        <w:rPr>
          <w:iCs/>
          <w:i/>
          <w:bCs/>
          <w:b/>
        </w:rPr>
        <w:t xml:space="preserve">vavṛtīya</w:t>
      </w:r>
      <w:r>
        <w:t xml:space="preserve"> </w:t>
      </w:r>
      <w:r>
        <w:t xml:space="preserve">— root</w:t>
      </w:r>
      <w:r>
        <w:t xml:space="preserve"> </w:t>
      </w:r>
      <w:r>
        <w:rPr>
          <w:iCs/>
          <w:i/>
        </w:rPr>
        <w:t xml:space="preserve">vṛtu vartane</w:t>
      </w:r>
      <w:r>
        <w:t xml:space="preserve">; because the activity of the causer (</w:t>
      </w:r>
      <w:r>
        <w:rPr>
          <w:iCs/>
          <w:i/>
        </w:rPr>
        <w:t xml:space="preserve">prayojaka</w:t>
      </w:r>
      <w:r>
        <w:t xml:space="preserve">) is shown, it contains the sense of the causative;</w:t>
      </w:r>
      <w:r>
        <w:t xml:space="preserve"> </w:t>
      </w:r>
      <w:r>
        <w:rPr>
          <w:iCs/>
          <w:i/>
        </w:rPr>
        <w:t xml:space="preserve">liṅ</w:t>
      </w:r>
      <w:r>
        <w:t xml:space="preserve">, first person singular, the ending</w:t>
      </w:r>
      <w:r>
        <w:t xml:space="preserve"> </w:t>
      </w:r>
      <w:r>
        <w:rPr>
          <w:iCs/>
          <w:i/>
        </w:rPr>
        <w:t xml:space="preserve">iṭ</w:t>
      </w:r>
      <w:r>
        <w:t xml:space="preserve">; by</w:t>
      </w:r>
      <w:r>
        <w:t xml:space="preserve"> </w:t>
      </w:r>
      <w:r>
        <w:t xml:space="preserve">“</w:t>
      </w:r>
      <w:r>
        <w:rPr>
          <w:iCs/>
          <w:i/>
        </w:rPr>
        <w:t xml:space="preserve">iṭo ’ṭ</w:t>
      </w:r>
      <w:r>
        <w:t xml:space="preserve">”</w:t>
      </w:r>
      <w:r>
        <w:t xml:space="preserve"> </w:t>
      </w:r>
      <w:r>
        <w:t xml:space="preserve">(Pā. Sū. 3-4-106 [?])</w:t>
      </w:r>
      <w:r>
        <w:t xml:space="preserve"> </w:t>
      </w:r>
      <w:r>
        <w:rPr>
          <w:iCs/>
          <w:i/>
        </w:rPr>
        <w:t xml:space="preserve">a</w:t>
      </w:r>
      <w:r>
        <w:t xml:space="preserve"> </w:t>
      </w:r>
      <w:r>
        <w:t xml:space="preserve">is substituted for it; by</w:t>
      </w:r>
      <w:r>
        <w:t xml:space="preserve"> </w:t>
      </w:r>
      <w:r>
        <w:t xml:space="preserve">“</w:t>
      </w:r>
      <w:r>
        <w:rPr>
          <w:iCs/>
          <w:i/>
        </w:rPr>
        <w:t xml:space="preserve">liṅaḥ sīyuṭ</w:t>
      </w:r>
      <w:r>
        <w:t xml:space="preserve">”</w:t>
      </w:r>
      <w:r>
        <w:t xml:space="preserve"> </w:t>
      </w:r>
      <w:r>
        <w:t xml:space="preserve">(Pā. Sū. 3-4-103 [?]) the augment</w:t>
      </w:r>
      <w:r>
        <w:t xml:space="preserve"> </w:t>
      </w:r>
      <w:r>
        <w:rPr>
          <w:iCs/>
          <w:i/>
        </w:rPr>
        <w:t xml:space="preserve">sīyuṭ</w:t>
      </w:r>
      <w:r>
        <w:t xml:space="preserve">; by</w:t>
      </w:r>
      <w:r>
        <w:t xml:space="preserve"> </w:t>
      </w:r>
      <w:r>
        <w:t xml:space="preserve">“</w:t>
      </w:r>
      <w:r>
        <w:rPr>
          <w:iCs/>
          <w:i/>
        </w:rPr>
        <w:t xml:space="preserve">bahulaṃ chandasi</w:t>
      </w:r>
      <w:r>
        <w:t xml:space="preserve">”</w:t>
      </w:r>
      <w:r>
        <w:t xml:space="preserve"> </w:t>
      </w:r>
      <w:r>
        <w:rPr>
          <w:iCs/>
          <w:i/>
        </w:rPr>
        <w:t xml:space="preserve">ślu</w:t>
      </w:r>
      <w:r>
        <w:t xml:space="preserve"> </w:t>
      </w:r>
      <w:r>
        <w:t xml:space="preserve">as the</w:t>
      </w:r>
      <w:r>
        <w:t xml:space="preserve"> </w:t>
      </w:r>
      <w:r>
        <w:rPr>
          <w:iCs/>
          <w:i/>
        </w:rPr>
        <w:t xml:space="preserve">vikaraṇa</w:t>
      </w:r>
      <w:r>
        <w:t xml:space="preserve">; reduplication of the root; by</w:t>
      </w:r>
      <w:r>
        <w:t xml:space="preserve"> </w:t>
      </w:r>
      <w:r>
        <w:t xml:space="preserve">“</w:t>
      </w:r>
      <w:r>
        <w:rPr>
          <w:iCs/>
          <w:i/>
        </w:rPr>
        <w:t xml:space="preserve">liṅaḥ salopo ’ntyasya</w:t>
      </w:r>
      <w:r>
        <w:t xml:space="preserve">”</w:t>
      </w:r>
      <w:r>
        <w:t xml:space="preserve"> </w:t>
      </w:r>
      <w:r>
        <w:t xml:space="preserve">(Pā. Sū. 7-2-79 [?]) elision of the</w:t>
      </w:r>
      <w:r>
        <w:t xml:space="preserve"> </w:t>
      </w:r>
      <w:r>
        <w:rPr>
          <w:iCs/>
          <w:i/>
        </w:rPr>
        <w:t xml:space="preserve">s</w:t>
      </w:r>
      <w:r>
        <w:t xml:space="preserve">; thus</w:t>
      </w:r>
      <w:r>
        <w:t xml:space="preserve"> </w:t>
      </w:r>
      <w:r>
        <w:rPr>
          <w:iCs/>
          <w:i/>
        </w:rPr>
        <w:t xml:space="preserve">vavṛtīya</w:t>
      </w:r>
      <w:r>
        <w:t xml:space="preserve">;</w:t>
      </w:r>
      <w:r>
        <w:t xml:space="preserve"> </w:t>
      </w:r>
      <w:r>
        <w:rPr>
          <w:iCs/>
          <w:i/>
        </w:rPr>
        <w:t xml:space="preserve">tiṅ</w:t>
      </w:r>
      <w:r>
        <w:t xml:space="preserve">-final</w:t>
      </w:r>
      <w:r>
        <w:t xml:space="preserve"> </w:t>
      </w:r>
      <w:r>
        <w:rPr>
          <w:iCs/>
          <w:i/>
        </w:rPr>
        <w:t xml:space="preserve">nighāta</w:t>
      </w:r>
      <w:r>
        <w:t xml:space="preserve"> </w:t>
      </w:r>
      <w:r>
        <w:t xml:space="preserve">accent.</w:t>
      </w:r>
    </w:p>
    <w:p>
      <w:r>
        <w:pict>
          <v:rect style="width:0;height:1.5pt" o:hralign="center" o:hrstd="t" o:hr="t"/>
        </w:pict>
      </w:r>
    </w:p>
    <w:bookmarkEnd w:id="608"/>
    <w:bookmarkStart w:id="609" w:name="printed-p.-525-pdf-545"/>
    <w:p>
      <w:pPr>
        <w:pStyle w:val="Heading3"/>
      </w:pPr>
      <w:r>
        <w:t xml:space="preserve">Printed p. 525 (PDF 545)</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525.)</w:t>
      </w:r>
    </w:p>
    <w:p>
      <w:pPr>
        <w:pStyle w:val="BodyText"/>
      </w:pPr>
      <w:r>
        <w:rPr>
          <w:bCs/>
          <w:b/>
        </w:rPr>
        <w:t xml:space="preserve">Vyākaraṇa-prakriyā (grammar, continued)</w:t>
      </w:r>
      <w:r>
        <w:t xml:space="preserve"> </w:t>
      </w:r>
      <w:r>
        <w:t xml:space="preserve">— noted briefly (sūtra numerals [?]):</w:t>
      </w:r>
    </w:p>
    <w:p>
      <w:pPr>
        <w:numPr>
          <w:ilvl w:val="0"/>
          <w:numId w:val="1099"/>
        </w:numPr>
        <w:pStyle w:val="Compact"/>
      </w:pPr>
      <w:r>
        <w:rPr>
          <w:iCs/>
          <w:i/>
          <w:bCs/>
          <w:b/>
        </w:rPr>
        <w:t xml:space="preserve">dasrā</w:t>
      </w:r>
      <w:r>
        <w:t xml:space="preserve"> </w:t>
      </w:r>
      <w:r>
        <w:t xml:space="preserve">— by</w:t>
      </w:r>
      <w:r>
        <w:t xml:space="preserve"> </w:t>
      </w:r>
      <w:r>
        <w:t xml:space="preserve">“</w:t>
      </w:r>
      <w:r>
        <w:rPr>
          <w:iCs/>
          <w:i/>
        </w:rPr>
        <w:t xml:space="preserve">supāṃ sulak…</w:t>
      </w:r>
      <w:r>
        <w:t xml:space="preserve">”</w:t>
      </w:r>
      <w:r>
        <w:t xml:space="preserve"> </w:t>
      </w:r>
      <w:r>
        <w:t xml:space="preserve">(Pā. Sū. 7-1-39 [?])</w:t>
      </w:r>
      <w:r>
        <w:t xml:space="preserve"> </w:t>
      </w:r>
      <w:r>
        <w:rPr>
          <w:iCs/>
          <w:i/>
        </w:rPr>
        <w:t xml:space="preserve">ā</w:t>
      </w:r>
      <w:r>
        <w:t xml:space="preserve"> </w:t>
      </w:r>
      <w:r>
        <w:t xml:space="preserve">is substituted for the dual; being in the vocative, the</w:t>
      </w:r>
      <w:r>
        <w:t xml:space="preserve"> </w:t>
      </w:r>
      <w:r>
        <w:rPr>
          <w:iCs/>
          <w:i/>
        </w:rPr>
        <w:t xml:space="preserve">nighāta</w:t>
      </w:r>
      <w:r>
        <w:t xml:space="preserve"> </w:t>
      </w:r>
      <w:r>
        <w:t xml:space="preserve">accent occurs.</w:t>
      </w:r>
    </w:p>
    <w:p>
      <w:pPr>
        <w:numPr>
          <w:ilvl w:val="0"/>
          <w:numId w:val="1099"/>
        </w:numPr>
        <w:pStyle w:val="Compact"/>
      </w:pPr>
      <w:r>
        <w:rPr>
          <w:iCs/>
          <w:i/>
          <w:bCs/>
          <w:b/>
        </w:rPr>
        <w:t xml:space="preserve">jivriḥ</w:t>
      </w:r>
      <w:r>
        <w:t xml:space="preserve"> </w:t>
      </w:r>
      <w:r>
        <w:t xml:space="preserve">— root</w:t>
      </w:r>
      <w:r>
        <w:t xml:space="preserve"> </w:t>
      </w:r>
      <w:r>
        <w:rPr>
          <w:iCs/>
          <w:i/>
        </w:rPr>
        <w:t xml:space="preserve">jyā vayohānau</w:t>
      </w:r>
      <w:r>
        <w:t xml:space="preserve">; by</w:t>
      </w:r>
      <w:r>
        <w:t xml:space="preserve"> </w:t>
      </w:r>
      <w:r>
        <w:t xml:space="preserve">“</w:t>
      </w:r>
      <w:r>
        <w:rPr>
          <w:iCs/>
          <w:i/>
        </w:rPr>
        <w:t xml:space="preserve">jīryater krin raśca vaḥ</w:t>
      </w:r>
      <w:r>
        <w:t xml:space="preserve">”</w:t>
      </w:r>
      <w:r>
        <w:t xml:space="preserve"> </w:t>
      </w:r>
      <w:r>
        <w:t xml:space="preserve">(Uṇ. Sū. 4-[?]) the suffix</w:t>
      </w:r>
      <w:r>
        <w:t xml:space="preserve"> </w:t>
      </w:r>
      <w:r>
        <w:rPr>
          <w:iCs/>
          <w:i/>
        </w:rPr>
        <w:t xml:space="preserve">krin</w:t>
      </w:r>
      <w:r>
        <w:t xml:space="preserve">, with</w:t>
      </w:r>
      <w:r>
        <w:t xml:space="preserve"> </w:t>
      </w:r>
      <w:r>
        <w:rPr>
          <w:iCs/>
          <w:i/>
        </w:rPr>
        <w:t xml:space="preserve">va</w:t>
      </w:r>
      <w:r>
        <w:t xml:space="preserve"> </w:t>
      </w:r>
      <w:r>
        <w:t xml:space="preserve">substituted for the</w:t>
      </w:r>
      <w:r>
        <w:t xml:space="preserve"> </w:t>
      </w:r>
      <w:r>
        <w:rPr>
          <w:iCs/>
          <w:i/>
        </w:rPr>
        <w:t xml:space="preserve">r</w:t>
      </w:r>
      <w:r>
        <w:t xml:space="preserve"> </w:t>
      </w:r>
      <w:r>
        <w:t xml:space="preserve">of the root; since the suffix has</w:t>
      </w:r>
      <w:r>
        <w:t xml:space="preserve"> </w:t>
      </w:r>
      <w:r>
        <w:rPr>
          <w:iCs/>
          <w:i/>
        </w:rPr>
        <w:t xml:space="preserve">n</w:t>
      </w:r>
      <w:r>
        <w:t xml:space="preserve"> </w:t>
      </w:r>
      <w:r>
        <w:t xml:space="preserve">as marker, the</w:t>
      </w:r>
      <w:r>
        <w:t xml:space="preserve"> </w:t>
      </w:r>
      <w:r>
        <w:rPr>
          <w:iCs/>
          <w:i/>
        </w:rPr>
        <w:t xml:space="preserve">ādyudātta</w:t>
      </w:r>
      <w:r>
        <w:t xml:space="preserve"> </w:t>
      </w:r>
      <w:r>
        <w:t xml:space="preserve">accent.</w:t>
      </w:r>
    </w:p>
    <w:p>
      <w:pPr>
        <w:numPr>
          <w:ilvl w:val="0"/>
          <w:numId w:val="1099"/>
        </w:numPr>
        <w:pStyle w:val="Compact"/>
      </w:pPr>
      <w:r>
        <w:rPr>
          <w:iCs/>
          <w:i/>
          <w:bCs/>
          <w:b/>
        </w:rPr>
        <w:t xml:space="preserve">jūrṇiḥ</w:t>
      </w:r>
      <w:r>
        <w:t xml:space="preserve"> </w:t>
      </w:r>
      <w:r>
        <w:t xml:space="preserve">— root</w:t>
      </w:r>
      <w:r>
        <w:t xml:space="preserve"> </w:t>
      </w:r>
      <w:r>
        <w:rPr>
          <w:iCs/>
          <w:i/>
        </w:rPr>
        <w:t xml:space="preserve">jvara saṃtāpe</w:t>
      </w:r>
      <w:r>
        <w:t xml:space="preserve">; the suffix</w:t>
      </w:r>
      <w:r>
        <w:t xml:space="preserve"> </w:t>
      </w:r>
      <w:r>
        <w:rPr>
          <w:iCs/>
          <w:i/>
        </w:rPr>
        <w:t xml:space="preserve">kta</w:t>
      </w:r>
      <w:r>
        <w:t xml:space="preserve">; by</w:t>
      </w:r>
      <w:r>
        <w:t xml:space="preserve"> </w:t>
      </w:r>
      <w:r>
        <w:t xml:space="preserve">“</w:t>
      </w:r>
      <w:r>
        <w:rPr>
          <w:iCs/>
          <w:i/>
        </w:rPr>
        <w:t xml:space="preserve">jvarasvarasrivyaviḥ…</w:t>
      </w:r>
      <w:r>
        <w:t xml:space="preserve">”</w:t>
      </w:r>
      <w:r>
        <w:t xml:space="preserve"> </w:t>
      </w:r>
      <w:r>
        <w:t xml:space="preserve">(Pā. Sū. 6-4-20 [?])</w:t>
      </w:r>
      <w:r>
        <w:t xml:space="preserve"> </w:t>
      </w:r>
      <w:r>
        <w:rPr>
          <w:iCs/>
          <w:i/>
        </w:rPr>
        <w:t xml:space="preserve">ūṭh</w:t>
      </w:r>
      <w:r>
        <w:t xml:space="preserve"> </w:t>
      </w:r>
      <w:r>
        <w:t xml:space="preserve">[as printed] is substituted for the</w:t>
      </w:r>
      <w:r>
        <w:t xml:space="preserve"> </w:t>
      </w:r>
      <w:r>
        <w:rPr>
          <w:iCs/>
          <w:i/>
        </w:rPr>
        <w:t xml:space="preserve">va</w:t>
      </w:r>
      <w:r>
        <w:t xml:space="preserve"> </w:t>
      </w:r>
      <w:r>
        <w:t xml:space="preserve">and the penultimate vowel of the root; by</w:t>
      </w:r>
      <w:r>
        <w:t xml:space="preserve"> </w:t>
      </w:r>
      <w:r>
        <w:t xml:space="preserve">“</w:t>
      </w:r>
      <w:r>
        <w:rPr>
          <w:iCs/>
          <w:i/>
        </w:rPr>
        <w:t xml:space="preserve">radābhyāṃ niṣṭhāto naḥ</w:t>
      </w:r>
      <w:r>
        <w:t xml:space="preserve">”</w:t>
      </w:r>
      <w:r>
        <w:t xml:space="preserve"> </w:t>
      </w:r>
      <w:r>
        <w:t xml:space="preserve">the</w:t>
      </w:r>
      <w:r>
        <w:t xml:space="preserve"> </w:t>
      </w:r>
      <w:r>
        <w:rPr>
          <w:iCs/>
          <w:i/>
        </w:rPr>
        <w:t xml:space="preserve">n</w:t>
      </w:r>
      <w:r>
        <w:t xml:space="preserve"> </w:t>
      </w:r>
      <w:r>
        <w:t xml:space="preserve">for the</w:t>
      </w:r>
      <w:r>
        <w:t xml:space="preserve"> </w:t>
      </w:r>
      <w:r>
        <w:rPr>
          <w:iCs/>
          <w:i/>
        </w:rPr>
        <w:t xml:space="preserve">t</w:t>
      </w:r>
      <w:r>
        <w:t xml:space="preserve"> </w:t>
      </w:r>
      <w:r>
        <w:t xml:space="preserve">of the</w:t>
      </w:r>
      <w:r>
        <w:t xml:space="preserve"> </w:t>
      </w:r>
      <w:r>
        <w:rPr>
          <w:iCs/>
          <w:i/>
        </w:rPr>
        <w:t xml:space="preserve">niṣṭhā</w:t>
      </w:r>
      <w:r>
        <w:t xml:space="preserve">; by</w:t>
      </w:r>
      <w:r>
        <w:t xml:space="preserve"> </w:t>
      </w:r>
      <w:r>
        <w:t xml:space="preserve">“</w:t>
      </w:r>
      <w:r>
        <w:rPr>
          <w:iCs/>
          <w:i/>
        </w:rPr>
        <w:t xml:space="preserve">raṣābhyāṃ no ṇaḥ samānapade</w:t>
      </w:r>
      <w:r>
        <w:t xml:space="preserve">”</w:t>
      </w:r>
      <w:r>
        <w:t xml:space="preserve"> </w:t>
      </w:r>
      <w:r>
        <w:t xml:space="preserve">the</w:t>
      </w:r>
      <w:r>
        <w:t xml:space="preserve"> </w:t>
      </w:r>
      <w:r>
        <w:rPr>
          <w:iCs/>
          <w:i/>
        </w:rPr>
        <w:t xml:space="preserve">ṇ</w:t>
      </w:r>
      <w:r>
        <w:t xml:space="preserve">; the final syllable is</w:t>
      </w:r>
      <w:r>
        <w:t xml:space="preserve"> </w:t>
      </w:r>
      <w:r>
        <w:rPr>
          <w:iCs/>
          <w:i/>
        </w:rPr>
        <w:t xml:space="preserve">udātta</w:t>
      </w:r>
      <w:r>
        <w:t xml:space="preserve"> </w:t>
      </w:r>
      <w:r>
        <w:t xml:space="preserve">by the suffix accent.</w:t>
      </w:r>
    </w:p>
    <w:p>
      <w:pPr>
        <w:numPr>
          <w:ilvl w:val="0"/>
          <w:numId w:val="1099"/>
        </w:numPr>
        <w:pStyle w:val="Compact"/>
      </w:pPr>
      <w:r>
        <w:rPr>
          <w:iCs/>
          <w:i/>
          <w:bCs/>
          <w:b/>
        </w:rPr>
        <w:t xml:space="preserve">yajatrā</w:t>
      </w:r>
      <w:r>
        <w:t xml:space="preserve"> </w:t>
      </w:r>
      <w:r>
        <w:t xml:space="preserve">— root</w:t>
      </w:r>
      <w:r>
        <w:t xml:space="preserve"> </w:t>
      </w:r>
      <w:r>
        <w:rPr>
          <w:iCs/>
          <w:i/>
        </w:rPr>
        <w:t xml:space="preserve">yaja devapūjāsaṅgatikaraṇadāneṣu</w:t>
      </w:r>
      <w:r>
        <w:t xml:space="preserve">; by</w:t>
      </w:r>
      <w:r>
        <w:t xml:space="preserve"> </w:t>
      </w:r>
      <w:r>
        <w:t xml:space="preserve">“</w:t>
      </w:r>
      <w:r>
        <w:rPr>
          <w:iCs/>
          <w:i/>
        </w:rPr>
        <w:t xml:space="preserve">amināsi…yaji bandhi…</w:t>
      </w:r>
      <w:r>
        <w:t xml:space="preserve">”</w:t>
      </w:r>
      <w:r>
        <w:t xml:space="preserve"> </w:t>
      </w:r>
      <w:r>
        <w:t xml:space="preserve">(Uṇ. Sū. 3-[?], as read [?]) the suffix</w:t>
      </w:r>
      <w:r>
        <w:t xml:space="preserve"> </w:t>
      </w:r>
      <w:r>
        <w:rPr>
          <w:iCs/>
          <w:i/>
        </w:rPr>
        <w:t xml:space="preserve">atran</w:t>
      </w:r>
      <w:r>
        <w:t xml:space="preserve">; by</w:t>
      </w:r>
      <w:r>
        <w:t xml:space="preserve"> </w:t>
      </w:r>
      <w:r>
        <w:t xml:space="preserve">“</w:t>
      </w:r>
      <w:r>
        <w:rPr>
          <w:iCs/>
          <w:i/>
        </w:rPr>
        <w:t xml:space="preserve">supāṃ sulak…</w:t>
      </w:r>
      <w:r>
        <w:t xml:space="preserve">”</w:t>
      </w:r>
      <w:r>
        <w:t xml:space="preserve"> </w:t>
      </w:r>
      <w:r>
        <w:rPr>
          <w:iCs/>
          <w:i/>
        </w:rPr>
        <w:t xml:space="preserve">ā</w:t>
      </w:r>
      <w:r>
        <w:t xml:space="preserve"> </w:t>
      </w:r>
      <w:r>
        <w:t xml:space="preserve">in the dual of the vocative; being in the vocative, the</w:t>
      </w:r>
      <w:r>
        <w:t xml:space="preserve"> </w:t>
      </w:r>
      <w:r>
        <w:rPr>
          <w:iCs/>
          <w:i/>
        </w:rPr>
        <w:t xml:space="preserve">nighāta</w:t>
      </w:r>
      <w:r>
        <w:t xml:space="preserve"> </w:t>
      </w:r>
      <w:r>
        <w:t xml:space="preserve">accent.</w:t>
      </w:r>
    </w:p>
    <w:p>
      <w:pPr>
        <w:numPr>
          <w:ilvl w:val="0"/>
          <w:numId w:val="1099"/>
        </w:numPr>
        <w:pStyle w:val="Compact"/>
      </w:pPr>
      <w:r>
        <w:rPr>
          <w:iCs/>
          <w:i/>
          <w:bCs/>
          <w:b/>
        </w:rPr>
        <w:t xml:space="preserve">kṣoṇī</w:t>
      </w:r>
      <w:r>
        <w:t xml:space="preserve"> </w:t>
      </w:r>
      <w:r>
        <w:t xml:space="preserve">— in the second meaning it is the locative singular; by</w:t>
      </w:r>
      <w:r>
        <w:t xml:space="preserve"> </w:t>
      </w:r>
      <w:r>
        <w:t xml:space="preserve">“</w:t>
      </w:r>
      <w:r>
        <w:rPr>
          <w:iCs/>
          <w:i/>
        </w:rPr>
        <w:t xml:space="preserve">supāṃ sulak…</w:t>
      </w:r>
      <w:r>
        <w:t xml:space="preserve">”</w:t>
      </w:r>
      <w:r>
        <w:t xml:space="preserve"> </w:t>
      </w:r>
      <w:r>
        <w:t xml:space="preserve">the</w:t>
      </w:r>
      <w:r>
        <w:t xml:space="preserve"> </w:t>
      </w:r>
      <w:r>
        <w:rPr>
          <w:iCs/>
          <w:i/>
        </w:rPr>
        <w:t xml:space="preserve">pūrvasavarṇa</w:t>
      </w:r>
      <w:r>
        <w:t xml:space="preserve"> </w:t>
      </w:r>
      <w:r>
        <w:t xml:space="preserve">lengthening; by</w:t>
      </w:r>
      <w:r>
        <w:t xml:space="preserve"> </w:t>
      </w:r>
      <w:r>
        <w:t xml:space="preserve">“</w:t>
      </w:r>
      <w:r>
        <w:rPr>
          <w:iCs/>
          <w:i/>
        </w:rPr>
        <w:t xml:space="preserve">īdūtau ca saptamyarthe</w:t>
      </w:r>
      <w:r>
        <w:t xml:space="preserve">”</w:t>
      </w:r>
      <w:r>
        <w:t xml:space="preserve"> </w:t>
      </w:r>
      <w:r>
        <w:t xml:space="preserve">(Pā. Sū. 1-1-19 [?]) it receives the name</w:t>
      </w:r>
      <w:r>
        <w:t xml:space="preserve"> </w:t>
      </w:r>
      <w:r>
        <w:rPr>
          <w:iCs/>
          <w:i/>
        </w:rPr>
        <w:t xml:space="preserve">pragṛhya</w:t>
      </w:r>
      <w:r>
        <w:t xml:space="preserve">. ‖ 5 ‖</w:t>
      </w:r>
    </w:p>
    <w:p>
      <w:r>
        <w:pict>
          <v:rect style="width:0;height:1.5pt" o:hralign="center" o:hrstd="t" o:hr="t"/>
        </w:pict>
      </w:r>
    </w:p>
    <w:p>
      <w:pPr>
        <w:pStyle w:val="FirstParagraph"/>
      </w:pPr>
      <w:r>
        <w:rPr>
          <w:bCs/>
          <w:b/>
        </w:rPr>
        <w:t xml:space="preserve">Sūkta 180, Ṛk 6</w:t>
      </w:r>
    </w:p>
    <w:p>
      <w:pPr>
        <w:pStyle w:val="BodyText"/>
      </w:pPr>
      <w:r>
        <w:rPr>
          <w:bCs/>
          <w:b/>
        </w:rPr>
        <w:t xml:space="preserve">Saṃhitā-pāṭha</w:t>
      </w:r>
    </w:p>
    <w:p>
      <w:pPr>
        <w:pStyle w:val="BlockText"/>
      </w:pPr>
      <w:r>
        <w:t xml:space="preserve">नि यद्युवेथे नियुतः सुदानू उप स्वधाभिः सृजथः पुरंधिम् ।</w:t>
      </w:r>
      <w:r>
        <w:t xml:space="preserve"> </w:t>
      </w:r>
      <w:r>
        <w:t xml:space="preserve">प्रेषद्वेषद्वातो न सूरिरा महे ददे सुव्रतो न वाजम् ॥ ६ ॥</w:t>
      </w:r>
    </w:p>
    <w:p>
      <w:pPr>
        <w:pStyle w:val="FirstParagraph"/>
      </w:pPr>
      <w:r>
        <w:rPr>
          <w:bCs/>
          <w:b/>
        </w:rPr>
        <w:t xml:space="preserve">Pada-pāṭha</w:t>
      </w:r>
    </w:p>
    <w:p>
      <w:pPr>
        <w:pStyle w:val="BlockText"/>
      </w:pPr>
      <w:r>
        <w:t xml:space="preserve">नि । यत् । युवेथे इति । निऽयुतः । सुदानू इति सुऽदानू । उप । स्वधाभिः । सृजथः । पुरम्ऽधिम् ।</w:t>
      </w:r>
      <w:r>
        <w:t xml:space="preserve"> </w:t>
      </w:r>
      <w:r>
        <w:t xml:space="preserve">प्रेषत् । वेषत् । वातः । न । सूरिः । आ । महे । ददे । सुऽव्रतः । न । वाजम् ॥ ६ ॥</w:t>
      </w:r>
    </w:p>
    <w:p>
      <w:pPr>
        <w:pStyle w:val="BlockText"/>
      </w:pPr>
      <w:r>
        <w:rPr>
          <w:iCs/>
          <w:i/>
        </w:rPr>
        <w:t xml:space="preserve">ni | yat | yuvethe iti | ni ’yutaḥ | sudānū iti su ’dānū | upa | svadhābhiḥ | sṛjathaḥ | puram ’dhim |</w:t>
      </w:r>
      <w:r>
        <w:t xml:space="preserve"> </w:t>
      </w:r>
      <w:r>
        <w:rPr>
          <w:iCs/>
          <w:i/>
        </w:rPr>
        <w:t xml:space="preserve">preṣat | veṣat | vātaḥ | na | sūriḥ | ā | mahe | dade | su ’vrataḥ | na | vājam ‖ 6 ‖</w:t>
      </w:r>
    </w:p>
    <w:bookmarkEnd w:id="609"/>
    <w:bookmarkStart w:id="610" w:name="printed-p.-526-pdf-546"/>
    <w:p>
      <w:pPr>
        <w:pStyle w:val="Heading3"/>
      </w:pPr>
      <w:r>
        <w:t xml:space="preserve">Printed p. 526 (PDF 546)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526.)</w:t>
      </w:r>
    </w:p>
    <w:p>
      <w:pPr>
        <w:pStyle w:val="BodyText"/>
      </w:pPr>
      <w:r>
        <w:rPr>
          <w:bCs/>
          <w:b/>
        </w:rPr>
        <w:t xml:space="preserve">Sāyaṇa-bhāṣya</w:t>
      </w:r>
    </w:p>
    <w:p>
      <w:pPr>
        <w:pStyle w:val="BlockText"/>
      </w:pPr>
      <w:r>
        <w:t xml:space="preserve">हे सुदानू शोभनदानावश्विनौ यद्यदा नियुतोऽश्वानि [?] युवेथे नियुञ्जाथे नियोजयथः । ताभिरस्मद्यज्ञगमनाय सम्युक्तौ भवथः तदा स्वधाभिरन्नैस्तत्कारणैरुदकैर्वा पुरन्धिं बहूनां धात्रीं पृथिवीमुप सृजथः । एवं च सति सूरिः स्तोता यजमानो वातो न वायुरिव तद्वत् क्षिप्रं युवां प्रेषत् । तर्पयतु । वेषत् । व्याप्नोतु । कामयतां वा । प्रीणातेर्वेवेष्टेश्च लेटि रूपे ॥ अनन्तरं सुव्रतो नातिप्रसस्तोष्णादिकर्मवानिव [?] वाजमन्नं महे महत्त्वायायं [?] यजमान आ ददे । आदत्ते । स्वीकरोति । अजो दोऽनास्यविवरणे । पा. ७-४-५० [?] इत्यात्मनेपदम् । लोपस्त आत्मनेपदेष्विति तलोपः । यद्वा । छान्दसे लिटि रूपम् ॥ स्वीकृत्य स्वमहत्त्वायं [?] युवानेव तर्पयित्वित्यर्थः ॥ [as read; a few words doubtful [?]]</w:t>
      </w:r>
    </w:p>
    <w:p>
      <w:pPr>
        <w:pStyle w:val="FirstParagraph"/>
      </w:pPr>
      <w:r>
        <w:rPr>
          <w:iCs/>
          <w:i/>
        </w:rPr>
        <w:t xml:space="preserve">Gist:</w:t>
      </w:r>
      <w:r>
        <w:t xml:space="preserve"> </w:t>
      </w:r>
      <w:r>
        <w:t xml:space="preserve">When the Aśvins yoke their</w:t>
      </w:r>
      <w:r>
        <w:t xml:space="preserve"> </w:t>
      </w:r>
      <w:r>
        <w:rPr>
          <w:iCs/>
          <w:i/>
        </w:rPr>
        <w:t xml:space="preserve">niyut</w:t>
      </w:r>
      <w:r>
        <w:t xml:space="preserve">-horses to come to the sacrifice, they fill the earth with food-giving water; the sacrificer, swift as the wind, pleases them and, like a man of good works, receives food and greatness.</w:t>
      </w:r>
    </w:p>
    <w:p>
      <w:pPr>
        <w:pStyle w:val="BodyText"/>
      </w:pPr>
      <w:r>
        <w:rPr>
          <w:bCs/>
          <w:b/>
        </w:rPr>
        <w:t xml:space="preserve">Pratipadārtha</w:t>
      </w:r>
    </w:p>
    <w:p>
      <w:pPr>
        <w:pStyle w:val="BodyText"/>
      </w:pPr>
      <w:r>
        <w:t xml:space="preserve">(</w:t>
      </w:r>
      <w:r>
        <w:rPr>
          <w:iCs/>
          <w:i/>
        </w:rPr>
        <w:t xml:space="preserve">he</w:t>
      </w:r>
      <w:r>
        <w:t xml:space="preserve">)</w:t>
      </w:r>
      <w:r>
        <w:t xml:space="preserve"> </w:t>
      </w:r>
      <w:r>
        <w:rPr>
          <w:bCs/>
          <w:b/>
        </w:rPr>
        <w:t xml:space="preserve">sudānū</w:t>
      </w:r>
      <w:r>
        <w:t xml:space="preserve"> </w:t>
      </w:r>
      <w:r>
        <w:t xml:space="preserve">— O Aśvin deities of good giving;</w:t>
      </w:r>
      <w:r>
        <w:t xml:space="preserve"> </w:t>
      </w:r>
      <w:r>
        <w:rPr>
          <w:bCs/>
          <w:b/>
        </w:rPr>
        <w:t xml:space="preserve">yat</w:t>
      </w:r>
      <w:r>
        <w:t xml:space="preserve"> </w:t>
      </w:r>
      <w:r>
        <w:t xml:space="preserve">— when;</w:t>
      </w:r>
      <w:r>
        <w:t xml:space="preserve"> </w:t>
      </w:r>
      <w:r>
        <w:rPr>
          <w:bCs/>
          <w:b/>
        </w:rPr>
        <w:t xml:space="preserve">niyutaḥ</w:t>
      </w:r>
      <w:r>
        <w:t xml:space="preserve"> </w:t>
      </w:r>
      <w:r>
        <w:t xml:space="preserve">— your horses called</w:t>
      </w:r>
      <w:r>
        <w:t xml:space="preserve"> </w:t>
      </w:r>
      <w:r>
        <w:rPr>
          <w:iCs/>
          <w:i/>
        </w:rPr>
        <w:t xml:space="preserve">niyut</w:t>
      </w:r>
      <w:r>
        <w:t xml:space="preserve">;</w:t>
      </w:r>
      <w:r>
        <w:t xml:space="preserve"> </w:t>
      </w:r>
      <w:r>
        <w:rPr>
          <w:bCs/>
          <w:b/>
        </w:rPr>
        <w:t xml:space="preserve">ni yuvethe</w:t>
      </w:r>
      <w:r>
        <w:t xml:space="preserve"> </w:t>
      </w:r>
      <w:r>
        <w:t xml:space="preserve">— you yoke (to the chariot); (</w:t>
      </w:r>
      <w:r>
        <w:rPr>
          <w:bCs/>
          <w:b/>
        </w:rPr>
        <w:t xml:space="preserve">tat</w:t>
      </w:r>
      <w:r>
        <w:t xml:space="preserve"> </w:t>
      </w:r>
      <w:r>
        <w:t xml:space="preserve">— then);</w:t>
      </w:r>
      <w:r>
        <w:t xml:space="preserve"> </w:t>
      </w:r>
      <w:r>
        <w:rPr>
          <w:bCs/>
          <w:b/>
        </w:rPr>
        <w:t xml:space="preserve">svadhābhiḥ</w:t>
      </w:r>
      <w:r>
        <w:t xml:space="preserve"> </w:t>
      </w:r>
      <w:r>
        <w:t xml:space="preserve">— with food, or with water, the cause of food;</w:t>
      </w:r>
      <w:r>
        <w:t xml:space="preserve"> </w:t>
      </w:r>
      <w:r>
        <w:rPr>
          <w:bCs/>
          <w:b/>
        </w:rPr>
        <w:t xml:space="preserve">purandhim</w:t>
      </w:r>
      <w:r>
        <w:t xml:space="preserve"> </w:t>
      </w:r>
      <w:r>
        <w:t xml:space="preserve">— this earth, the nurse of many;</w:t>
      </w:r>
      <w:r>
        <w:t xml:space="preserve"> </w:t>
      </w:r>
      <w:r>
        <w:rPr>
          <w:bCs/>
          <w:b/>
        </w:rPr>
        <w:t xml:space="preserve">upa sṛjathaḥ</w:t>
      </w:r>
      <w:r>
        <w:t xml:space="preserve"> </w:t>
      </w:r>
      <w:r>
        <w:t xml:space="preserve">— you fill; (</w:t>
      </w:r>
      <w:r>
        <w:rPr>
          <w:bCs/>
          <w:b/>
        </w:rPr>
        <w:t xml:space="preserve">evaṃ sati</w:t>
      </w:r>
      <w:r>
        <w:t xml:space="preserve"> </w:t>
      </w:r>
      <w:r>
        <w:t xml:space="preserve">— this being so)</w:t>
      </w:r>
      <w:r>
        <w:t xml:space="preserve"> </w:t>
      </w:r>
      <w:r>
        <w:rPr>
          <w:bCs/>
          <w:b/>
        </w:rPr>
        <w:t xml:space="preserve">sūriḥ</w:t>
      </w:r>
      <w:r>
        <w:t xml:space="preserve"> </w:t>
      </w:r>
      <w:r>
        <w:t xml:space="preserve">— the praiser (the sacrificer);</w:t>
      </w:r>
      <w:r>
        <w:t xml:space="preserve"> </w:t>
      </w:r>
      <w:r>
        <w:rPr>
          <w:bCs/>
          <w:b/>
        </w:rPr>
        <w:t xml:space="preserve">vātaḥ na</w:t>
      </w:r>
      <w:r>
        <w:t xml:space="preserve"> </w:t>
      </w:r>
      <w:r>
        <w:t xml:space="preserve">— like the wind (swiftly);</w:t>
      </w:r>
      <w:r>
        <w:t xml:space="preserve"> </w:t>
      </w:r>
      <w:r>
        <w:rPr>
          <w:bCs/>
          <w:b/>
        </w:rPr>
        <w:t xml:space="preserve">preṣat</w:t>
      </w:r>
      <w:r>
        <w:t xml:space="preserve"> </w:t>
      </w:r>
      <w:r>
        <w:t xml:space="preserve">— may he satisfy you two;</w:t>
      </w:r>
      <w:r>
        <w:t xml:space="preserve"> </w:t>
      </w:r>
      <w:r>
        <w:rPr>
          <w:bCs/>
          <w:b/>
        </w:rPr>
        <w:t xml:space="preserve">veṣat</w:t>
      </w:r>
      <w:r>
        <w:t xml:space="preserve"> </w:t>
      </w:r>
      <w:r>
        <w:t xml:space="preserve">— may he attain (or desire) you;</w:t>
      </w:r>
      <w:r>
        <w:t xml:space="preserve"> </w:t>
      </w:r>
      <w:r>
        <w:rPr>
          <w:bCs/>
          <w:b/>
        </w:rPr>
        <w:t xml:space="preserve">suvrataḥ na</w:t>
      </w:r>
      <w:r>
        <w:t xml:space="preserve"> </w:t>
      </w:r>
      <w:r>
        <w:t xml:space="preserve">— like a man of good deeds;</w:t>
      </w:r>
      <w:r>
        <w:t xml:space="preserve"> </w:t>
      </w:r>
      <w:r>
        <w:rPr>
          <w:bCs/>
          <w:b/>
        </w:rPr>
        <w:t xml:space="preserve">vājam</w:t>
      </w:r>
      <w:r>
        <w:t xml:space="preserve"> </w:t>
      </w:r>
      <w:r>
        <w:t xml:space="preserve">— food;</w:t>
      </w:r>
      <w:r>
        <w:t xml:space="preserve"> </w:t>
      </w:r>
      <w:r>
        <w:rPr>
          <w:bCs/>
          <w:b/>
        </w:rPr>
        <w:t xml:space="preserve">mahe</w:t>
      </w:r>
      <w:r>
        <w:t xml:space="preserve"> </w:t>
      </w:r>
      <w:r>
        <w:t xml:space="preserve">— (for his own greatness);</w:t>
      </w:r>
      <w:r>
        <w:t xml:space="preserve"> </w:t>
      </w:r>
      <w:r>
        <w:rPr>
          <w:bCs/>
          <w:b/>
        </w:rPr>
        <w:t xml:space="preserve">ā dade</w:t>
      </w:r>
      <w:r>
        <w:t xml:space="preserve"> </w:t>
      </w:r>
      <w:r>
        <w:t xml:space="preserve">— (this sacrificer) accepts [or: accepting you two, satisfies you].</w:t>
      </w:r>
    </w:p>
    <w:p>
      <w:pPr>
        <w:pStyle w:val="BodyText"/>
      </w:pPr>
      <w:r>
        <w:rPr>
          <w:bCs/>
          <w:b/>
        </w:rPr>
        <w:t xml:space="preserve">Bhāvārtha</w:t>
      </w:r>
    </w:p>
    <w:p>
      <w:pPr>
        <w:pStyle w:val="BodyText"/>
      </w:pPr>
      <w:r>
        <w:t xml:space="preserve">O Aśvins of good giving! Whenever, with a wish to come, you yoke your</w:t>
      </w:r>
      <w:r>
        <w:t xml:space="preserve"> </w:t>
      </w:r>
      <w:r>
        <w:rPr>
          <w:iCs/>
          <w:i/>
        </w:rPr>
        <w:t xml:space="preserve">niyut</w:t>
      </w:r>
      <w:r>
        <w:t xml:space="preserve">-horses to the chariot, you pour out on the earth the water that is the cause of food; the sacrificer, as swift as the wind, becomes ready to please you; and, like a man of good works, by your favour obtains food, receives it, satisfies you, and attains greatness.</w:t>
      </w:r>
    </w:p>
    <w:p>
      <w:pPr>
        <w:pStyle w:val="BodyText"/>
      </w:pPr>
      <w:r>
        <w:rPr>
          <w:bCs/>
          <w:b/>
        </w:rPr>
        <w:t xml:space="preserve">Printed English</w:t>
      </w:r>
    </w:p>
    <w:p>
      <w:pPr>
        <w:pStyle w:val="BlockText"/>
      </w:pPr>
      <w:r>
        <w:t xml:space="preserve">Bountiful givers, when you yoke your horses you replenish the earth with viands: may this your wurshipper [sic] be (swift) as the wind to propitiate and please you, that through your great (favour), he may, like a pious man obtain food.</w:t>
      </w:r>
    </w:p>
    <w:p>
      <w:r>
        <w:pict>
          <v:rect style="width:0;height:1.5pt" o:hralign="center" o:hrstd="t" o:hr="t"/>
        </w:pict>
      </w:r>
    </w:p>
    <w:bookmarkEnd w:id="610"/>
    <w:bookmarkStart w:id="611" w:name="printed-p.-527-pdf-547"/>
    <w:p>
      <w:pPr>
        <w:pStyle w:val="Heading3"/>
      </w:pPr>
      <w:r>
        <w:t xml:space="preserve">Printed p. 527 (PDF 547)</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527.)</w:t>
      </w:r>
    </w:p>
    <w:p>
      <w:pPr>
        <w:pStyle w:val="BodyText"/>
      </w:pPr>
      <w:r>
        <w:rPr>
          <w:bCs/>
          <w:b/>
        </w:rPr>
        <w:t xml:space="preserve">Special Topics (Viśeṣaviṣayagaḷu)</w:t>
      </w:r>
    </w:p>
    <w:p>
      <w:pPr>
        <w:pStyle w:val="BodyText"/>
      </w:pPr>
      <w:r>
        <w:rPr>
          <w:iCs/>
          <w:i/>
          <w:bCs/>
          <w:b/>
        </w:rPr>
        <w:t xml:space="preserve">sudānū</w:t>
      </w:r>
      <w:r>
        <w:t xml:space="preserve"> </w:t>
      </w:r>
      <w:r>
        <w:t xml:space="preserve">—</w:t>
      </w:r>
      <w:r>
        <w:t xml:space="preserve"> </w:t>
      </w:r>
      <w:r>
        <w:t xml:space="preserve">“</w:t>
      </w:r>
      <w:r>
        <w:rPr>
          <w:iCs/>
          <w:i/>
        </w:rPr>
        <w:t xml:space="preserve">śobhanadānau</w:t>
      </w:r>
      <w:r>
        <w:t xml:space="preserve">”</w:t>
      </w:r>
      <w:r>
        <w:t xml:space="preserve"> </w:t>
      </w:r>
      <w:r>
        <w:t xml:space="preserve">—</w:t>
      </w:r>
      <w:r>
        <w:t xml:space="preserve"> </w:t>
      </w:r>
      <w:r>
        <w:t xml:space="preserve">“</w:t>
      </w:r>
      <w:r>
        <w:t xml:space="preserve">the two of good giving</w:t>
      </w:r>
      <w:r>
        <w:t xml:space="preserve">”</w:t>
      </w:r>
      <w:r>
        <w:t xml:space="preserve">: it is an epithet showing the quality of the Aśvin deities as most excellent givers. Its special meanings have been told earlier.</w:t>
      </w:r>
    </w:p>
    <w:p>
      <w:pPr>
        <w:pStyle w:val="BodyText"/>
      </w:pPr>
      <w:r>
        <w:rPr>
          <w:iCs/>
          <w:i/>
          <w:bCs/>
          <w:b/>
        </w:rPr>
        <w:t xml:space="preserve">niyutaḥ</w:t>
      </w:r>
      <w:r>
        <w:t xml:space="preserve"> </w:t>
      </w:r>
      <w:r>
        <w:t xml:space="preserve">— the meaning of this word is</w:t>
      </w:r>
      <w:r>
        <w:t xml:space="preserve"> </w:t>
      </w:r>
      <w:r>
        <w:t xml:space="preserve">“</w:t>
      </w:r>
      <w:r>
        <w:t xml:space="preserve">horses</w:t>
      </w:r>
      <w:r>
        <w:t xml:space="preserve">”</w:t>
      </w:r>
      <w:r>
        <w:t xml:space="preserve">. By the sentence</w:t>
      </w:r>
      <w:r>
        <w:t xml:space="preserve"> </w:t>
      </w:r>
      <w:r>
        <w:t xml:space="preserve">“</w:t>
      </w:r>
      <w:r>
        <w:rPr>
          <w:iCs/>
          <w:i/>
        </w:rPr>
        <w:t xml:space="preserve">niyuto vāyoḥ, rāsabhāv aśvinoḥ</w:t>
      </w:r>
      <w:r>
        <w:t xml:space="preserve">”</w:t>
      </w:r>
      <w:r>
        <w:t xml:space="preserve"> </w:t>
      </w:r>
      <w:r>
        <w:t xml:space="preserve">(Ni. 2-25 [?]) it is well known that the</w:t>
      </w:r>
      <w:r>
        <w:t xml:space="preserve"> </w:t>
      </w:r>
      <w:r>
        <w:rPr>
          <w:iCs/>
          <w:i/>
        </w:rPr>
        <w:t xml:space="preserve">niyut</w:t>
      </w:r>
      <w:r>
        <w:t xml:space="preserve">s are the vehicles of Vāyu and the asses are the vehicles of the Aśvin deities. Here the word</w:t>
      </w:r>
      <w:r>
        <w:t xml:space="preserve"> </w:t>
      </w:r>
      <w:r>
        <w:rPr>
          <w:iCs/>
          <w:i/>
        </w:rPr>
        <w:t xml:space="preserve">niyutaḥ</w:t>
      </w:r>
      <w:r>
        <w:t xml:space="preserve"> </w:t>
      </w:r>
      <w:r>
        <w:t xml:space="preserve">is fit to be taken as the horses of the Aśvin deities. There is no rule that the epithet</w:t>
      </w:r>
      <w:r>
        <w:t xml:space="preserve"> </w:t>
      </w:r>
      <w:r>
        <w:rPr>
          <w:iCs/>
          <w:i/>
        </w:rPr>
        <w:t xml:space="preserve">niyutvān</w:t>
      </w:r>
      <w:r>
        <w:t xml:space="preserve"> </w:t>
      </w:r>
      <w:r>
        <w:t xml:space="preserve">should be used only for Vāyu. For example:</w:t>
      </w:r>
    </w:p>
    <w:p>
      <w:pPr>
        <w:pStyle w:val="BlockText"/>
      </w:pPr>
      <w:r>
        <w:t xml:space="preserve">प्र वावृजे सुप्रया बर्हिरेषामा विश्पतीव बीरिट इयाते ।</w:t>
      </w:r>
      <w:r>
        <w:t xml:space="preserve"> </w:t>
      </w:r>
      <w:r>
        <w:t xml:space="preserve">विशामक्तोरुषसः पूर्वहूतौ वायुः पूषा स्वस्तये नियुत्वान् ॥</w:t>
      </w:r>
    </w:p>
    <w:p>
      <w:pPr>
        <w:pStyle w:val="BlockText"/>
      </w:pPr>
      <w:r>
        <w:rPr>
          <w:iCs/>
          <w:i/>
        </w:rPr>
        <w:t xml:space="preserve">pra vāvṛje suprayā barhireṣāmā viśpatīva bīriṭa iyāte |</w:t>
      </w:r>
      <w:r>
        <w:t xml:space="preserve"> </w:t>
      </w:r>
      <w:r>
        <w:rPr>
          <w:iCs/>
          <w:i/>
        </w:rPr>
        <w:t xml:space="preserve">viśāmaktoruṣasaḥ pūrvahūtau vāyuḥ pūṣā svastaye niyutvān ‖</w:t>
      </w:r>
    </w:p>
    <w:p>
      <w:pPr>
        <w:pStyle w:val="FirstParagraph"/>
      </w:pPr>
      <w:r>
        <w:t xml:space="preserve">(Ṛ. Saṃ. 7-39-2 [?]) — here</w:t>
      </w:r>
      <w:r>
        <w:t xml:space="preserve"> </w:t>
      </w:r>
      <w:r>
        <w:rPr>
          <w:iCs/>
          <w:i/>
        </w:rPr>
        <w:t xml:space="preserve">niyutvān</w:t>
      </w:r>
      <w:r>
        <w:t xml:space="preserve"> </w:t>
      </w:r>
      <w:r>
        <w:t xml:space="preserve">is an epithet of Pūṣan. The Nirukta-writers, giving the derivation of this word, say</w:t>
      </w:r>
      <w:r>
        <w:t xml:space="preserve"> </w:t>
      </w:r>
      <w:r>
        <w:t xml:space="preserve">“</w:t>
      </w:r>
      <w:r>
        <w:rPr>
          <w:iCs/>
          <w:i/>
        </w:rPr>
        <w:t xml:space="preserve">niyutvān niyuta asyāśvāḥ | niyuto niyamanād vā niyojanād vā</w:t>
      </w:r>
      <w:r>
        <w:t xml:space="preserve">”</w:t>
      </w:r>
      <w:r>
        <w:t xml:space="preserve"> </w:t>
      </w:r>
      <w:r>
        <w:t xml:space="preserve">(Ni. 5-28 [?]) — that the horses are so called because they are controlled or because they are yoked. The same derivation applies to the word</w:t>
      </w:r>
      <w:r>
        <w:t xml:space="preserve"> </w:t>
      </w:r>
      <w:r>
        <w:rPr>
          <w:iCs/>
          <w:i/>
        </w:rPr>
        <w:t xml:space="preserve">niyutaḥ</w:t>
      </w:r>
      <w:r>
        <w:t xml:space="preserve"> </w:t>
      </w:r>
      <w:r>
        <w:t xml:space="preserve">in the ṛk at hand. Then, since the word is usable for horses in general, it is an epithet also of the Aśvin deities’ horses.</w:t>
      </w:r>
    </w:p>
    <w:p>
      <w:pPr>
        <w:pStyle w:val="BodyText"/>
      </w:pPr>
      <w:r>
        <w:t xml:space="preserve">In the sense of control (</w:t>
      </w:r>
      <w:r>
        <w:rPr>
          <w:iCs/>
          <w:i/>
        </w:rPr>
        <w:t xml:space="preserve">niyamana</w:t>
      </w:r>
      <w:r>
        <w:t xml:space="preserve">), the name</w:t>
      </w:r>
      <w:r>
        <w:t xml:space="preserve"> </w:t>
      </w:r>
      <w:r>
        <w:rPr>
          <w:iCs/>
          <w:i/>
        </w:rPr>
        <w:t xml:space="preserve">niyutvān</w:t>
      </w:r>
      <w:r>
        <w:t xml:space="preserve"> </w:t>
      </w:r>
      <w:r>
        <w:t xml:space="preserve">is well known also for the Lord (</w:t>
      </w:r>
      <w:r>
        <w:rPr>
          <w:iCs/>
          <w:i/>
        </w:rPr>
        <w:t xml:space="preserve">Īśvara</w:t>
      </w:r>
      <w:r>
        <w:t xml:space="preserve">), who controls;</w:t>
      </w:r>
      <w:r>
        <w:t xml:space="preserve"> </w:t>
      </w:r>
      <w:r>
        <w:rPr>
          <w:iCs/>
          <w:i/>
        </w:rPr>
        <w:t xml:space="preserve">niyutvān</w:t>
      </w:r>
      <w:r>
        <w:t xml:space="preserve"> </w:t>
      </w:r>
      <w:r>
        <w:t xml:space="preserve">is read among the names of Īśvara (Ni. 5-11 [?]).</w:t>
      </w:r>
    </w:p>
    <w:p>
      <w:pPr>
        <w:pStyle w:val="BodyText"/>
      </w:pPr>
      <w:r>
        <w:rPr>
          <w:iCs/>
          <w:i/>
          <w:bCs/>
          <w:b/>
        </w:rPr>
        <w:t xml:space="preserve">svadhābhiḥ</w:t>
      </w:r>
      <w:r>
        <w:t xml:space="preserve"> </w:t>
      </w:r>
      <w:r>
        <w:t xml:space="preserve">— for this word the explanation is</w:t>
      </w:r>
      <w:r>
        <w:t xml:space="preserve"> </w:t>
      </w:r>
      <w:r>
        <w:t xml:space="preserve">“</w:t>
      </w:r>
      <w:r>
        <w:t xml:space="preserve">with food, or the water that is its cause</w:t>
      </w:r>
      <w:r>
        <w:t xml:space="preserve">”</w:t>
      </w:r>
      <w:r>
        <w:t xml:space="preserve"> </w:t>
      </w:r>
      <w:r>
        <w:t xml:space="preserve">(</w:t>
      </w:r>
      <w:r>
        <w:rPr>
          <w:iCs/>
          <w:i/>
        </w:rPr>
        <w:t xml:space="preserve">annaiḥ tatkāraṇair udakair vā</w:t>
      </w:r>
      <w:r>
        <w:t xml:space="preserve">). In some places for this same word the explanation is</w:t>
      </w:r>
      <w:r>
        <w:t xml:space="preserve"> </w:t>
      </w:r>
      <w:r>
        <w:t xml:space="preserve">“</w:t>
      </w:r>
      <w:r>
        <w:t xml:space="preserve">by one’s own splendour or by food</w:t>
      </w:r>
      <w:r>
        <w:t xml:space="preserve">”</w:t>
      </w:r>
      <w:r>
        <w:t xml:space="preserve"> </w:t>
      </w:r>
      <w:r>
        <w:t xml:space="preserve">(</w:t>
      </w:r>
      <w:r>
        <w:rPr>
          <w:iCs/>
          <w:i/>
        </w:rPr>
        <w:t xml:space="preserve">ātmīyena tejasā annena vā</w:t>
      </w:r>
      <w:r>
        <w:t xml:space="preserve">). The Nirukta-writers have included this word among the names of</w:t>
      </w:r>
      <w:r>
        <w:t xml:space="preserve"> </w:t>
      </w:r>
      <w:r>
        <w:t xml:space="preserve">“</w:t>
      </w:r>
      <w:r>
        <w:t xml:space="preserve">water</w:t>
      </w:r>
      <w:r>
        <w:t xml:space="preserve">”</w:t>
      </w:r>
      <w:r>
        <w:t xml:space="preserve"> </w:t>
      </w:r>
      <w:r>
        <w:t xml:space="preserve">(Ni. 1-12 [?]) and among the names of</w:t>
      </w:r>
      <w:r>
        <w:t xml:space="preserve"> </w:t>
      </w:r>
      <w:r>
        <w:t xml:space="preserve">“</w:t>
      </w:r>
      <w:r>
        <w:t xml:space="preserve">food</w:t>
      </w:r>
      <w:r>
        <w:t xml:space="preserve">”</w:t>
      </w:r>
      <w:r>
        <w:t xml:space="preserve"> </w:t>
      </w:r>
      <w:r>
        <w:t xml:space="preserve">(Ni. 6-9 [?]). Besides these meanings, in many contexts the word has the meanings</w:t>
      </w:r>
      <w:r>
        <w:t xml:space="preserve"> </w:t>
      </w:r>
      <w:r>
        <w:t xml:space="preserve">“</w:t>
      </w:r>
      <w:r>
        <w:t xml:space="preserve">by one’s own greatness</w:t>
      </w:r>
      <w:r>
        <w:t xml:space="preserve">”</w:t>
      </w:r>
      <w:r>
        <w:t xml:space="preserve">,</w:t>
      </w:r>
      <w:r>
        <w:t xml:space="preserve"> </w:t>
      </w:r>
      <w:r>
        <w:t xml:space="preserve">“</w:t>
      </w:r>
      <w:r>
        <w:t xml:space="preserve">one’s own splendour</w:t>
      </w:r>
      <w:r>
        <w:t xml:space="preserve">”</w:t>
      </w:r>
      <w:r>
        <w:t xml:space="preserve"> </w:t>
      </w:r>
      <w:r>
        <w:t xml:space="preserve">and</w:t>
      </w:r>
      <w:r>
        <w:t xml:space="preserve"> </w:t>
      </w:r>
      <w:r>
        <w:t xml:space="preserve">“</w:t>
      </w:r>
      <w:r>
        <w:t xml:space="preserve">self-support</w:t>
      </w:r>
      <w:r>
        <w:t xml:space="preserve">”</w:t>
      </w:r>
      <w:r>
        <w:t xml:space="preserve">. The special meanings of the word have been told in this same portion in the special topics of Ṛk 1-176-2 [?]. Besides the meanings</w:t>
      </w:r>
      <w:r>
        <w:t xml:space="preserve"> </w:t>
      </w:r>
      <w:r>
        <w:t xml:space="preserve">“</w:t>
      </w:r>
      <w:r>
        <w:t xml:space="preserve">food</w:t>
      </w:r>
      <w:r>
        <w:t xml:space="preserve">”</w:t>
      </w:r>
      <w:r>
        <w:t xml:space="preserve"> </w:t>
      </w:r>
      <w:r>
        <w:t xml:space="preserve">and</w:t>
      </w:r>
      <w:r>
        <w:t xml:space="preserve"> </w:t>
      </w:r>
      <w:r>
        <w:t xml:space="preserve">“</w:t>
      </w:r>
      <w:r>
        <w:t xml:space="preserve">water</w:t>
      </w:r>
      <w:r>
        <w:t xml:space="preserve">”</w:t>
      </w:r>
      <w:r>
        <w:t xml:space="preserve">, it is a special feature that the word is used also as a synonym of the power of the Lord. For example:</w:t>
      </w:r>
    </w:p>
    <w:p>
      <w:pPr>
        <w:pStyle w:val="BlockText"/>
      </w:pPr>
      <w:r>
        <w:t xml:space="preserve">न मृत्युरासीदमृतं न तर्हि न रात्र्या अह्न आसीत्प्रकेतः ।</w:t>
      </w:r>
      <w:r>
        <w:t xml:space="preserve"> </w:t>
      </w:r>
      <w:r>
        <w:t xml:space="preserve">आनीदवातं स्वधया तदेकं तस्माद्धान्यन्न परः किं चनास ॥</w:t>
      </w:r>
    </w:p>
    <w:p>
      <w:pPr>
        <w:pStyle w:val="BlockText"/>
      </w:pPr>
      <w:r>
        <w:rPr>
          <w:iCs/>
          <w:i/>
        </w:rPr>
        <w:t xml:space="preserve">na mṛtyurāsīdamṛtaṃ na tarhi na rātryā ahna āsītpraketaḥ |</w:t>
      </w:r>
      <w:r>
        <w:t xml:space="preserve"> </w:t>
      </w:r>
      <w:r>
        <w:rPr>
          <w:iCs/>
          <w:i/>
        </w:rPr>
        <w:t xml:space="preserve">ānīdavātaṃ svadhayā tadekaṃ tasmāddhānyanna paraḥ kiṃ canāsa ‖</w:t>
      </w:r>
    </w:p>
    <w:p>
      <w:pPr>
        <w:pStyle w:val="FirstParagraph"/>
      </w:pPr>
      <w:r>
        <w:t xml:space="preserve">(Ṛ. Saṃ. 10-129-2 [?]) — in this,</w:t>
      </w:r>
      <w:r>
        <w:t xml:space="preserve"> </w:t>
      </w:r>
      <w:r>
        <w:rPr>
          <w:iCs/>
          <w:i/>
        </w:rPr>
        <w:t xml:space="preserve">svasmin dhīyate dhriyate āśritya vartate iti svadhā</w:t>
      </w:r>
      <w:r>
        <w:t xml:space="preserve"> </w:t>
      </w:r>
      <w:r>
        <w:t xml:space="preserve">—</w:t>
      </w:r>
      <w:r>
        <w:t xml:space="preserve"> </w:t>
      </w:r>
      <w:r>
        <w:t xml:space="preserve">“</w:t>
      </w:r>
      <w:r>
        <w:t xml:space="preserve">that which is supported in itself and rests in itself is</w:t>
      </w:r>
      <w:r>
        <w:t xml:space="preserve"> </w:t>
      </w:r>
      <w:r>
        <w:rPr>
          <w:iCs/>
          <w:i/>
        </w:rPr>
        <w:t xml:space="preserve">svadhā</w:t>
      </w:r>
      <w:r>
        <w:t xml:space="preserve">”</w:t>
      </w:r>
      <w:r>
        <w:t xml:space="preserve">: since it has self-support,</w:t>
      </w:r>
      <w:r>
        <w:t xml:space="preserve"> </w:t>
      </w:r>
      <w:r>
        <w:rPr>
          <w:iCs/>
          <w:i/>
        </w:rPr>
        <w:t xml:space="preserve">svadhā</w:t>
      </w:r>
      <w:r>
        <w:t xml:space="preserve"> </w:t>
      </w:r>
      <w:r>
        <w:t xml:space="preserve">is, as Sāyaṇa explains, an epithet of the extraordinary power, the</w:t>
      </w:r>
      <w:r>
        <w:t xml:space="preserve"> </w:t>
      </w:r>
      <w:r>
        <w:rPr>
          <w:iCs/>
          <w:i/>
        </w:rPr>
        <w:t xml:space="preserve">māyā</w:t>
      </w:r>
      <w:r>
        <w:t xml:space="preserve">, of the Lord (the Supreme Brahman) … [the passage continues on the next page.]</w:t>
      </w:r>
    </w:p>
    <w:bookmarkEnd w:id="611"/>
    <w:bookmarkStart w:id="612" w:name="printed-p.-528-pdf-548"/>
    <w:p>
      <w:pPr>
        <w:pStyle w:val="Heading3"/>
      </w:pPr>
      <w:r>
        <w:t xml:space="preserve">Printed p. 528 (PDF 548)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528.)</w:t>
      </w:r>
    </w:p>
    <w:p>
      <w:pPr>
        <w:pStyle w:val="BodyText"/>
      </w:pPr>
      <w:r>
        <w:t xml:space="preserve">… as he has explained. In the same way it is a word describing the supernatural power of Viṣṇu, Uṣas and others.</w:t>
      </w:r>
    </w:p>
    <w:p>
      <w:pPr>
        <w:pStyle w:val="BodyText"/>
      </w:pPr>
      <w:r>
        <w:rPr>
          <w:iCs/>
          <w:i/>
          <w:bCs/>
          <w:b/>
        </w:rPr>
        <w:t xml:space="preserve">purandhim</w:t>
      </w:r>
      <w:r>
        <w:t xml:space="preserve"> </w:t>
      </w:r>
      <w:r>
        <w:t xml:space="preserve">—</w:t>
      </w:r>
      <w:r>
        <w:t xml:space="preserve"> </w:t>
      </w:r>
      <w:r>
        <w:t xml:space="preserve">“</w:t>
      </w:r>
      <w:r>
        <w:rPr>
          <w:iCs/>
          <w:i/>
        </w:rPr>
        <w:t xml:space="preserve">bahūnāṃ dhātrīṃ pṛthivīm</w:t>
      </w:r>
      <w:r>
        <w:t xml:space="preserve">”</w:t>
      </w:r>
      <w:r>
        <w:t xml:space="preserve"> </w:t>
      </w:r>
      <w:r>
        <w:t xml:space="preserve">—</w:t>
      </w:r>
      <w:r>
        <w:t xml:space="preserve"> </w:t>
      </w:r>
      <w:r>
        <w:t xml:space="preserve">“</w:t>
      </w:r>
      <w:r>
        <w:t xml:space="preserve">the earth, the nurse of many</w:t>
      </w:r>
      <w:r>
        <w:t xml:space="preserve">”</w:t>
      </w:r>
      <w:r>
        <w:t xml:space="preserve">: the word</w:t>
      </w:r>
      <w:r>
        <w:t xml:space="preserve"> </w:t>
      </w:r>
      <w:r>
        <w:rPr>
          <w:iCs/>
          <w:i/>
        </w:rPr>
        <w:t xml:space="preserve">purandhi</w:t>
      </w:r>
      <w:r>
        <w:t xml:space="preserve"> </w:t>
      </w:r>
      <w:r>
        <w:t xml:space="preserve">is explained as</w:t>
      </w:r>
      <w:r>
        <w:t xml:space="preserve"> </w:t>
      </w:r>
      <w:r>
        <w:t xml:space="preserve">“</w:t>
      </w:r>
      <w:r>
        <w:t xml:space="preserve">earth</w:t>
      </w:r>
      <w:r>
        <w:t xml:space="preserve">”</w:t>
      </w:r>
      <w:r>
        <w:t xml:space="preserve">, the nurse of many. This word also suggests the senses</w:t>
      </w:r>
      <w:r>
        <w:t xml:space="preserve"> </w:t>
      </w:r>
      <w:r>
        <w:rPr>
          <w:iCs/>
          <w:i/>
        </w:rPr>
        <w:t xml:space="preserve">prabhūta</w:t>
      </w:r>
      <w:r>
        <w:t xml:space="preserve"> </w:t>
      </w:r>
      <w:r>
        <w:t xml:space="preserve">(</w:t>
      </w:r>
      <w:r>
        <w:t xml:space="preserve">“</w:t>
      </w:r>
      <w:r>
        <w:t xml:space="preserve">abundance</w:t>
      </w:r>
      <w:r>
        <w:t xml:space="preserve">”</w:t>
      </w:r>
      <w:r>
        <w:t xml:space="preserve">) [as read [?]],</w:t>
      </w:r>
      <w:r>
        <w:t xml:space="preserve"> </w:t>
      </w:r>
      <w:r>
        <w:rPr>
          <w:iCs/>
          <w:i/>
        </w:rPr>
        <w:t xml:space="preserve">pauṣkalya</w:t>
      </w:r>
      <w:r>
        <w:t xml:space="preserve"> </w:t>
      </w:r>
      <w:r>
        <w:t xml:space="preserve">(</w:t>
      </w:r>
      <w:r>
        <w:t xml:space="preserve">“</w:t>
      </w:r>
      <w:r>
        <w:t xml:space="preserve">fullness</w:t>
      </w:r>
      <w:r>
        <w:t xml:space="preserve">”</w:t>
      </w:r>
      <w:r>
        <w:t xml:space="preserve">) and</w:t>
      </w:r>
      <w:r>
        <w:t xml:space="preserve"> </w:t>
      </w:r>
      <w:r>
        <w:rPr>
          <w:iCs/>
          <w:i/>
        </w:rPr>
        <w:t xml:space="preserve">samṛddhi</w:t>
      </w:r>
      <w:r>
        <w:t xml:space="preserve"> </w:t>
      </w:r>
      <w:r>
        <w:t xml:space="preserve">(</w:t>
      </w:r>
      <w:r>
        <w:t xml:space="preserve">“</w:t>
      </w:r>
      <w:r>
        <w:t xml:space="preserve">prosperity</w:t>
      </w:r>
      <w:r>
        <w:t xml:space="preserve">”</w:t>
      </w:r>
      <w:r>
        <w:t xml:space="preserve">), and though it is used so everywhere, since it occurs in many contexts it is clear, from the very words of the Nirukta-writers, that its meaning has to be given according to each context. For:</w:t>
      </w:r>
    </w:p>
    <w:p>
      <w:pPr>
        <w:pStyle w:val="BlockText"/>
      </w:pPr>
      <w:r>
        <w:t xml:space="preserve">ते हि यज्ञेषु यज्ञियास ऊमाः सधस्थं विश्वे अभि सन्ति देवाः ।</w:t>
      </w:r>
      <w:r>
        <w:t xml:space="preserve"> </w:t>
      </w:r>
      <w:r>
        <w:t xml:space="preserve">ताँ अध्वर उशतो यक्ष्यग्ने श्रुष्टी भगं नासत्या पुरंधिम् ॥</w:t>
      </w:r>
    </w:p>
    <w:p>
      <w:pPr>
        <w:pStyle w:val="BlockText"/>
      </w:pPr>
      <w:r>
        <w:rPr>
          <w:iCs/>
          <w:i/>
        </w:rPr>
        <w:t xml:space="preserve">te hi yajñeṣu yajñiyāsa ūmāḥ sadhasthaṃ viśve abhi santi devāḥ |</w:t>
      </w:r>
      <w:r>
        <w:t xml:space="preserve"> </w:t>
      </w:r>
      <w:r>
        <w:rPr>
          <w:iCs/>
          <w:i/>
        </w:rPr>
        <w:t xml:space="preserve">tā~ adhvara uśato yakṣyagne śruṣṭī bhagaṃ nāsatyā puraṃdhim ‖</w:t>
      </w:r>
    </w:p>
    <w:p>
      <w:pPr>
        <w:pStyle w:val="FirstParagraph"/>
      </w:pPr>
      <w:r>
        <w:t xml:space="preserve">(Ṛ. Saṃ. 7-39-4 [?]) — in explaining the meaning of</w:t>
      </w:r>
      <w:r>
        <w:t xml:space="preserve"> </w:t>
      </w:r>
      <w:r>
        <w:rPr>
          <w:iCs/>
          <w:i/>
        </w:rPr>
        <w:t xml:space="preserve">purandhim</w:t>
      </w:r>
      <w:r>
        <w:t xml:space="preserve"> </w:t>
      </w:r>
      <w:r>
        <w:t xml:space="preserve">in this ṛk, there:</w:t>
      </w:r>
    </w:p>
    <w:p>
      <w:pPr>
        <w:pStyle w:val="BlockText"/>
      </w:pPr>
      <w:r>
        <w:t xml:space="preserve">पुरंधिर्बहुधीस्तत्कः । पुरंधिर्भगः पुरस्तात्त्वस्यान्यादेश इत्येकम् । इन्द्र इत्यपरं स बहुकर्मतमः पुरां च दारयितृतमः । वरुण इत्यपरं तं प्रज्ञया स्तौति ।</w:t>
      </w:r>
    </w:p>
    <w:p>
      <w:pPr>
        <w:pStyle w:val="BlockText"/>
      </w:pPr>
      <w:r>
        <w:rPr>
          <w:iCs/>
          <w:i/>
        </w:rPr>
        <w:t xml:space="preserve">puraṃdhirbahudhīstatkaḥ | puraṃdhirbhagaḥ purastāttvasyānyādeśa ityekam | indra ityaparaṃ sa bahukarmatamaḥ purāṃ ca dārayitṛtamaḥ | varuṇa ityaparaṃ taṃ prajñayā stauti |</w:t>
      </w:r>
    </w:p>
    <w:p>
      <w:pPr>
        <w:pStyle w:val="FirstParagraph"/>
      </w:pPr>
      <w:r>
        <w:t xml:space="preserve">(Ni. 6-13 [?]) — the meaning of the word</w:t>
      </w:r>
      <w:r>
        <w:t xml:space="preserve"> </w:t>
      </w:r>
      <w:r>
        <w:rPr>
          <w:iCs/>
          <w:i/>
        </w:rPr>
        <w:t xml:space="preserve">purandhi</w:t>
      </w:r>
      <w:r>
        <w:t xml:space="preserve"> </w:t>
      </w:r>
      <w:r>
        <w:t xml:space="preserve">is</w:t>
      </w:r>
      <w:r>
        <w:t xml:space="preserve"> </w:t>
      </w:r>
      <w:r>
        <w:t xml:space="preserve">“</w:t>
      </w:r>
      <w:r>
        <w:t xml:space="preserve">one who has abundant</w:t>
      </w:r>
      <w:r>
        <w:t xml:space="preserve"> </w:t>
      </w:r>
      <w:r>
        <w:rPr>
          <w:iCs/>
          <w:i/>
        </w:rPr>
        <w:t xml:space="preserve">dhī</w:t>
      </w:r>
      <w:r>
        <w:t xml:space="preserve"> </w:t>
      </w:r>
      <w:r>
        <w:t xml:space="preserve">(intellect)</w:t>
      </w:r>
      <w:r>
        <w:t xml:space="preserve">”</w:t>
      </w:r>
      <w:r>
        <w:t xml:space="preserve">. But who is such a one? Some hold that, since the word</w:t>
      </w:r>
      <w:r>
        <w:t xml:space="preserve"> </w:t>
      </w:r>
      <w:r>
        <w:rPr>
          <w:iCs/>
          <w:i/>
        </w:rPr>
        <w:t xml:space="preserve">bhaga</w:t>
      </w:r>
      <w:r>
        <w:t xml:space="preserve"> </w:t>
      </w:r>
      <w:r>
        <w:t xml:space="preserve">occurs in the cited ṛk before this word, it is an epithet of</w:t>
      </w:r>
      <w:r>
        <w:t xml:space="preserve"> </w:t>
      </w:r>
      <w:r>
        <w:rPr>
          <w:iCs/>
          <w:i/>
        </w:rPr>
        <w:t xml:space="preserve">bhaga</w:t>
      </w:r>
      <w:r>
        <w:t xml:space="preserve">. Since the word</w:t>
      </w:r>
      <w:r>
        <w:t xml:space="preserve"> </w:t>
      </w:r>
      <w:r>
        <w:rPr>
          <w:iCs/>
          <w:i/>
        </w:rPr>
        <w:t xml:space="preserve">dhī</w:t>
      </w:r>
      <w:r>
        <w:t xml:space="preserve"> </w:t>
      </w:r>
      <w:r>
        <w:t xml:space="preserve">is also read among the names of</w:t>
      </w:r>
      <w:r>
        <w:t xml:space="preserve"> </w:t>
      </w:r>
      <w:r>
        <w:t xml:space="preserve">“</w:t>
      </w:r>
      <w:r>
        <w:t xml:space="preserve">action</w:t>
      </w:r>
      <w:r>
        <w:t xml:space="preserve">”</w:t>
      </w:r>
      <w:r>
        <w:t xml:space="preserve"> </w:t>
      </w:r>
      <w:r>
        <w:t xml:space="preserve">(</w:t>
      </w:r>
      <w:r>
        <w:rPr>
          <w:iCs/>
          <w:i/>
        </w:rPr>
        <w:t xml:space="preserve">karma</w:t>
      </w:r>
      <w:r>
        <w:t xml:space="preserve">),</w:t>
      </w:r>
      <w:r>
        <w:t xml:space="preserve"> </w:t>
      </w:r>
      <w:r>
        <w:rPr>
          <w:iCs/>
          <w:i/>
        </w:rPr>
        <w:t xml:space="preserve">purandhi</w:t>
      </w:r>
      <w:r>
        <w:t xml:space="preserve"> </w:t>
      </w:r>
      <w:r>
        <w:t xml:space="preserve">means</w:t>
      </w:r>
      <w:r>
        <w:t xml:space="preserve"> </w:t>
      </w:r>
      <w:r>
        <w:t xml:space="preserve">“</w:t>
      </w:r>
      <w:r>
        <w:t xml:space="preserve">one of manifold works</w:t>
      </w:r>
      <w:r>
        <w:t xml:space="preserve">”</w:t>
      </w:r>
      <w:r>
        <w:t xml:space="preserve">, or, since it means</w:t>
      </w:r>
      <w:r>
        <w:t xml:space="preserve"> </w:t>
      </w:r>
      <w:r>
        <w:t xml:space="preserve">“</w:t>
      </w:r>
      <w:r>
        <w:t xml:space="preserve">one who splits the enemy’s cities</w:t>
      </w:r>
      <w:r>
        <w:t xml:space="preserve">”</w:t>
      </w:r>
      <w:r>
        <w:t xml:space="preserve">, some hold that it is an epithet of Indra. Or, as in the sentences</w:t>
      </w:r>
      <w:r>
        <w:t xml:space="preserve"> </w:t>
      </w:r>
      <w:r>
        <w:t xml:space="preserve">“</w:t>
      </w:r>
      <w:r>
        <w:rPr>
          <w:iCs/>
          <w:i/>
        </w:rPr>
        <w:t xml:space="preserve">imāṃ nu kavitamasya māyām</w:t>
      </w:r>
      <w:r>
        <w:t xml:space="preserve">”</w:t>
      </w:r>
      <w:r>
        <w:t xml:space="preserve"> </w:t>
      </w:r>
      <w:r>
        <w:t xml:space="preserve">(Ṛ. Saṃ. 5-85-6 [?]) and the like, the Nirukta-writers have shown, citing this ṛk, that just as Varuṇa’s most excellent wisdom is praised, it may be that in this ṛk too his wisdom is described, and that it may be a synonym of</w:t>
      </w:r>
      <w:r>
        <w:t xml:space="preserve"> </w:t>
      </w:r>
      <w:r>
        <w:rPr>
          <w:iCs/>
          <w:i/>
        </w:rPr>
        <w:t xml:space="preserve">varuṇa</w:t>
      </w:r>
      <w:r>
        <w:t xml:space="preserve">: so they have given these different views of the intention. And, to show the superiority of the generosity of the deities toward the sacrificer, and to indicate the prosperity of the oblations and the like which the sacrificer offers to the deities, the Nirukta-writers have shown the use of this word with still other examples:</w:t>
      </w:r>
    </w:p>
    <w:p>
      <w:pPr>
        <w:pStyle w:val="BlockText"/>
      </w:pPr>
      <w:r>
        <w:t xml:space="preserve">आदायु श्येनो अभरत्सोमं सहस्रं सवां अयुतं च साकम् ।</w:t>
      </w:r>
      <w:r>
        <w:t xml:space="preserve"> </w:t>
      </w:r>
      <w:r>
        <w:t xml:space="preserve">अत्रा पुरंधिरजहादरातीर्मदे सोमस्य मूरा अमूराः ॥</w:t>
      </w:r>
    </w:p>
    <w:p>
      <w:pPr>
        <w:pStyle w:val="BlockText"/>
      </w:pPr>
      <w:r>
        <w:rPr>
          <w:iCs/>
          <w:i/>
        </w:rPr>
        <w:t xml:space="preserve">ādāyu śyeno abharatsomaṃ sahasraṃ savāṃ ayutaṃ ca sākam |</w:t>
      </w:r>
      <w:r>
        <w:t xml:space="preserve"> </w:t>
      </w:r>
      <w:r>
        <w:rPr>
          <w:iCs/>
          <w:i/>
        </w:rPr>
        <w:t xml:space="preserve">atrā puraṃdhirajahādarātīrmade somasya mūrā amūrāḥ ‖</w:t>
      </w:r>
    </w:p>
    <w:p>
      <w:pPr>
        <w:pStyle w:val="FirstParagraph"/>
      </w:pPr>
      <w:r>
        <w:t xml:space="preserve">(Ṛ. Saṃ. 4-26-6 [?])</w:t>
      </w:r>
    </w:p>
    <w:p>
      <w:r>
        <w:pict>
          <v:rect style="width:0;height:1.5pt" o:hralign="center" o:hrstd="t" o:hr="t"/>
        </w:pict>
      </w:r>
    </w:p>
    <w:bookmarkEnd w:id="612"/>
    <w:bookmarkStart w:id="613" w:name="printed-p.-529-pdf-549"/>
    <w:p>
      <w:pPr>
        <w:pStyle w:val="Heading3"/>
      </w:pPr>
      <w:r>
        <w:t xml:space="preserve">Printed p. 529 (PDF 549)</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529; signature mark</w:t>
      </w:r>
      <w:r>
        <w:rPr>
          <w:iCs/>
          <w:i/>
        </w:rPr>
        <w:t xml:space="preserve"> </w:t>
      </w:r>
      <w:r>
        <w:rPr>
          <w:iCs/>
          <w:i/>
        </w:rPr>
        <w:t xml:space="preserve">“</w:t>
      </w:r>
      <w:r>
        <w:rPr>
          <w:iCs/>
          <w:i/>
        </w:rPr>
        <w:t xml:space="preserve">XIII 34</w:t>
      </w:r>
      <w:r>
        <w:rPr>
          <w:iCs/>
          <w:i/>
        </w:rPr>
        <w:t xml:space="preserve">”</w:t>
      </w:r>
      <w:r>
        <w:rPr>
          <w:iCs/>
          <w:i/>
        </w:rPr>
        <w:t xml:space="preserve">.)</w:t>
      </w:r>
    </w:p>
    <w:p>
      <w:pPr>
        <w:pStyle w:val="BodyText"/>
      </w:pPr>
      <w:r>
        <w:rPr>
          <w:bCs/>
          <w:b/>
        </w:rPr>
        <w:t xml:space="preserve">Special Topics (continued)</w:t>
      </w:r>
      <w:r>
        <w:t xml:space="preserve"> </w:t>
      </w:r>
      <w:r>
        <w:t xml:space="preserve">— in the ṛk, for the word</w:t>
      </w:r>
      <w:r>
        <w:t xml:space="preserve"> </w:t>
      </w:r>
      <w:r>
        <w:rPr>
          <w:iCs/>
          <w:i/>
        </w:rPr>
        <w:t xml:space="preserve">purandhi</w:t>
      </w:r>
      <w:r>
        <w:t xml:space="preserve">, Durgācārya (Ni. 11-2 [?]) gives</w:t>
      </w:r>
      <w:r>
        <w:t xml:space="preserve"> </w:t>
      </w:r>
      <w:r>
        <w:t xml:space="preserve">“</w:t>
      </w:r>
      <w:r>
        <w:rPr>
          <w:iCs/>
          <w:i/>
        </w:rPr>
        <w:t xml:space="preserve">purandhiḥ bahudhanasya dātā</w:t>
      </w:r>
      <w:r>
        <w:t xml:space="preserve">”</w:t>
      </w:r>
      <w:r>
        <w:t xml:space="preserve"> </w:t>
      </w:r>
      <w:r>
        <w:t xml:space="preserve">(</w:t>
      </w:r>
      <w:r>
        <w:t xml:space="preserve">“</w:t>
      </w:r>
      <w:r>
        <w:t xml:space="preserve">giver of abundant wealth</w:t>
      </w:r>
      <w:r>
        <w:t xml:space="preserve">”</w:t>
      </w:r>
      <w:r>
        <w:t xml:space="preserve">), and Sāyaṇa</w:t>
      </w:r>
      <w:r>
        <w:t xml:space="preserve"> </w:t>
      </w:r>
      <w:r>
        <w:t xml:space="preserve">“</w:t>
      </w:r>
      <w:r>
        <w:rPr>
          <w:iCs/>
          <w:i/>
        </w:rPr>
        <w:t xml:space="preserve">bahukarmā</w:t>
      </w:r>
      <w:r>
        <w:t xml:space="preserve">”</w:t>
      </w:r>
      <w:r>
        <w:t xml:space="preserve"> </w:t>
      </w:r>
      <w:r>
        <w:t xml:space="preserve">(</w:t>
      </w:r>
      <w:r>
        <w:t xml:space="preserve">“</w:t>
      </w:r>
      <w:r>
        <w:t xml:space="preserve">of many works</w:t>
      </w:r>
      <w:r>
        <w:t xml:space="preserve">”</w:t>
      </w:r>
      <w:r>
        <w:t xml:space="preserve">). Here the word is an epithet of Indra; the purport is</w:t>
      </w:r>
      <w:r>
        <w:t xml:space="preserve"> </w:t>
      </w:r>
      <w:r>
        <w:t xml:space="preserve">“</w:t>
      </w:r>
      <w:r>
        <w:t xml:space="preserve">generous</w:t>
      </w:r>
      <w:r>
        <w:t xml:space="preserve">”</w:t>
      </w:r>
      <w:r>
        <w:t xml:space="preserve">.</w:t>
      </w:r>
    </w:p>
    <w:p>
      <w:pPr>
        <w:pStyle w:val="BlockText"/>
      </w:pPr>
      <w:r>
        <w:t xml:space="preserve">नैधूतो [?] अद्रिषुतो बर्हिषि प्रियः पतिर्गवां प्रदिव इन्दुर्ऋत्वियः ।</w:t>
      </w:r>
      <w:r>
        <w:t xml:space="preserve"> </w:t>
      </w:r>
      <w:r>
        <w:t xml:space="preserve">पुरन्धिवान्मनुषो यज्ञसाधनः शुचिर्धिया पवते सोम इन्द्र ते ॥</w:t>
      </w:r>
    </w:p>
    <w:p>
      <w:pPr>
        <w:pStyle w:val="BlockText"/>
      </w:pPr>
      <w:r>
        <w:rPr>
          <w:iCs/>
          <w:i/>
        </w:rPr>
        <w:t xml:space="preserve">naidhūto [?] adriṣuto barhiṣi priyaḥ patirgavāṃ pradiva indurṛtviyaḥ |</w:t>
      </w:r>
      <w:r>
        <w:t xml:space="preserve"> </w:t>
      </w:r>
      <w:r>
        <w:rPr>
          <w:iCs/>
          <w:i/>
        </w:rPr>
        <w:t xml:space="preserve">purandhivānmanuṣo yajñasādhanaḥ śucirdhiyā pavate soma indra te ‖</w:t>
      </w:r>
    </w:p>
    <w:p>
      <w:pPr>
        <w:pStyle w:val="FirstParagraph"/>
      </w:pPr>
      <w:r>
        <w:t xml:space="preserve">(Ṛ. Saṃ. 9-62-4 [?]) — in this ṛk</w:t>
      </w:r>
      <w:r>
        <w:t xml:space="preserve"> </w:t>
      </w:r>
      <w:r>
        <w:rPr>
          <w:iCs/>
          <w:i/>
        </w:rPr>
        <w:t xml:space="preserve">purandhivān manuṣaḥ</w:t>
      </w:r>
      <w:r>
        <w:t xml:space="preserve"> </w:t>
      </w:r>
      <w:r>
        <w:t xml:space="preserve">is explained as</w:t>
      </w:r>
      <w:r>
        <w:t xml:space="preserve"> </w:t>
      </w:r>
      <w:r>
        <w:t xml:space="preserve">“</w:t>
      </w:r>
      <w:r>
        <w:t xml:space="preserve">a man of many works</w:t>
      </w:r>
      <w:r>
        <w:t xml:space="preserve">”</w:t>
      </w:r>
      <w:r>
        <w:t xml:space="preserve">, i.e. a man who performs rites, in order to satisfy the deities; and</w:t>
      </w:r>
    </w:p>
    <w:p>
      <w:pPr>
        <w:pStyle w:val="BlockText"/>
      </w:pPr>
      <w:r>
        <w:t xml:space="preserve">पावीरवी तन्यतुरेकपादजो दिवो धर्ता सिन्धुरापः समुद्रियः ।</w:t>
      </w:r>
      <w:r>
        <w:t xml:space="preserve"> </w:t>
      </w:r>
      <w:r>
        <w:t xml:space="preserve">विश्वे देवासः शृणवन्वचांसि मे सरस्वती सह धीभिः पुरन्ध्या ॥</w:t>
      </w:r>
    </w:p>
    <w:p>
      <w:pPr>
        <w:pStyle w:val="BlockText"/>
      </w:pPr>
      <w:r>
        <w:rPr>
          <w:iCs/>
          <w:i/>
        </w:rPr>
        <w:t xml:space="preserve">pāvīravī tanyaturekapādajo divo dhartā sindhurāpaḥ samudriyaḥ |</w:t>
      </w:r>
      <w:r>
        <w:t xml:space="preserve"> </w:t>
      </w:r>
      <w:r>
        <w:rPr>
          <w:iCs/>
          <w:i/>
        </w:rPr>
        <w:t xml:space="preserve">viśve devāsaḥ śṛṇavanvacāṃsi me sarasvatī saha dhībhiḥ purandhyā ‖</w:t>
      </w:r>
    </w:p>
    <w:p>
      <w:pPr>
        <w:pStyle w:val="FirstParagraph"/>
      </w:pPr>
      <w:r>
        <w:t xml:space="preserve">(Ṛ. Saṃ. 10-65-13 [?]) — in this ṛk the Nirukta-writers (Ni. 12-30 [?]) have given the meaning</w:t>
      </w:r>
      <w:r>
        <w:t xml:space="preserve"> </w:t>
      </w:r>
      <w:r>
        <w:t xml:space="preserve">“</w:t>
      </w:r>
      <w:r>
        <w:rPr>
          <w:iCs/>
          <w:i/>
        </w:rPr>
        <w:t xml:space="preserve">vacanāni</w:t>
      </w:r>
      <w:r>
        <w:t xml:space="preserve"> </w:t>
      </w:r>
      <w:r>
        <w:t xml:space="preserve">(words) that are accompanied by manifold praise (</w:t>
      </w:r>
      <w:r>
        <w:rPr>
          <w:iCs/>
          <w:i/>
        </w:rPr>
        <w:t xml:space="preserve">purandhyā stutyā prayuktāni</w:t>
      </w:r>
      <w:r>
        <w:t xml:space="preserve">)</w:t>
      </w:r>
      <w:r>
        <w:t xml:space="preserve">”</w:t>
      </w:r>
      <w:r>
        <w:t xml:space="preserve"> </w:t>
      </w:r>
      <w:r>
        <w:t xml:space="preserve">for this word. Sāyaṇa, saying</w:t>
      </w:r>
      <w:r>
        <w:t xml:space="preserve"> </w:t>
      </w:r>
      <w:r>
        <w:t xml:space="preserve">“</w:t>
      </w:r>
      <w:r>
        <w:rPr>
          <w:iCs/>
          <w:i/>
        </w:rPr>
        <w:t xml:space="preserve">bahuvidhayā prajñayā sahitā sarasvatī</w:t>
      </w:r>
      <w:r>
        <w:t xml:space="preserve">”</w:t>
      </w:r>
      <w:r>
        <w:t xml:space="preserve">, has stated that it is an epithet of Sarasvatī, who is endowed with manifold wisdom. But, from the explanation given by Durgācārya (Ni. 12-30 [?]),</w:t>
      </w:r>
      <w:r>
        <w:t xml:space="preserve"> </w:t>
      </w:r>
      <w:r>
        <w:t xml:space="preserve">“</w:t>
      </w:r>
      <w:r>
        <w:rPr>
          <w:iCs/>
          <w:i/>
        </w:rPr>
        <w:t xml:space="preserve">bahudhātryai; mādhyamikayā vācā</w:t>
      </w:r>
      <w:r>
        <w:t xml:space="preserve">”</w:t>
      </w:r>
      <w:r>
        <w:t xml:space="preserve">, it is known that the word</w:t>
      </w:r>
      <w:r>
        <w:t xml:space="preserve"> </w:t>
      </w:r>
      <w:r>
        <w:rPr>
          <w:iCs/>
          <w:i/>
        </w:rPr>
        <w:t xml:space="preserve">purandhi</w:t>
      </w:r>
      <w:r>
        <w:t xml:space="preserve"> </w:t>
      </w:r>
      <w:r>
        <w:t xml:space="preserve">suggests a special deity like Sarasvatī. In the same way:</w:t>
      </w:r>
    </w:p>
    <w:p>
      <w:pPr>
        <w:pStyle w:val="BlockText"/>
      </w:pPr>
      <w:r>
        <w:t xml:space="preserve">शं नो भगः शमु नः शंसो अस्तु शं नः पुरन्धिः शमु सन्तु रायः ।</w:t>
      </w:r>
      <w:r>
        <w:t xml:space="preserve"> </w:t>
      </w:r>
      <w:r>
        <w:t xml:space="preserve">शं नः सत्यस्य सुयमस्य शंसः शं नो अर्यमा पुरुजातो अस्तु ॥</w:t>
      </w:r>
    </w:p>
    <w:p>
      <w:pPr>
        <w:pStyle w:val="BlockText"/>
      </w:pPr>
      <w:r>
        <w:rPr>
          <w:iCs/>
          <w:i/>
        </w:rPr>
        <w:t xml:space="preserve">śaṃ no bhagaḥ śamu naḥ śaṃso astu śaṃ naḥ purandhiḥ śamu santu rāyaḥ |</w:t>
      </w:r>
      <w:r>
        <w:t xml:space="preserve"> </w:t>
      </w:r>
      <w:r>
        <w:rPr>
          <w:iCs/>
          <w:i/>
        </w:rPr>
        <w:t xml:space="preserve">śaṃ naḥ satyasya suyamasya śaṃsaḥ śaṃ no aryamā purujāto astu ‖</w:t>
      </w:r>
    </w:p>
    <w:p>
      <w:pPr>
        <w:pStyle w:val="FirstParagraph"/>
      </w:pPr>
      <w:r>
        <w:t xml:space="preserve">(Ṛ. Saṃ. 7-35-2 [?]) — in such ṛks it appears that</w:t>
      </w:r>
      <w:r>
        <w:t xml:space="preserve"> </w:t>
      </w:r>
      <w:r>
        <w:rPr>
          <w:iCs/>
          <w:i/>
        </w:rPr>
        <w:t xml:space="preserve">purandhi</w:t>
      </w:r>
      <w:r>
        <w:t xml:space="preserve"> </w:t>
      </w:r>
      <w:r>
        <w:t xml:space="preserve">is an individual deity. Sāyaṇa too has not made it an epithet of</w:t>
      </w:r>
      <w:r>
        <w:t xml:space="preserve"> </w:t>
      </w:r>
      <w:r>
        <w:rPr>
          <w:iCs/>
          <w:i/>
        </w:rPr>
        <w:t xml:space="preserve">bhaga</w:t>
      </w:r>
      <w:r>
        <w:t xml:space="preserve"> </w:t>
      </w:r>
      <w:r>
        <w:t xml:space="preserve">and the other words in this ṛk. And:</w:t>
      </w:r>
    </w:p>
    <w:p>
      <w:pPr>
        <w:pStyle w:val="BlockText"/>
      </w:pPr>
      <w:r>
        <w:t xml:space="preserve">देवो वो भगः सविता रायो अंश इन्द्रो वृत्रस्य संजितो धनानाम् ।</w:t>
      </w:r>
      <w:r>
        <w:t xml:space="preserve"> </w:t>
      </w:r>
      <w:r>
        <w:t xml:space="preserve">ऋभुक्षा वाज उत वा पुरन्धिरवन्तु नो अमृतासस्तुरासः ॥</w:t>
      </w:r>
    </w:p>
    <w:p>
      <w:pPr>
        <w:pStyle w:val="BlockText"/>
      </w:pPr>
      <w:r>
        <w:rPr>
          <w:iCs/>
          <w:i/>
        </w:rPr>
        <w:t xml:space="preserve">devo vo bhagaḥ savitā rāyo aṃśa indro vṛtrasya saṃjito dhanānām |</w:t>
      </w:r>
      <w:r>
        <w:t xml:space="preserve"> </w:t>
      </w:r>
      <w:r>
        <w:rPr>
          <w:iCs/>
          <w:i/>
        </w:rPr>
        <w:t xml:space="preserve">ṛbhukṣā vāja uta vā purandhiravantu no amṛtāsasturāsaḥ ‖</w:t>
      </w:r>
    </w:p>
    <w:p>
      <w:pPr>
        <w:pStyle w:val="FirstParagraph"/>
      </w:pPr>
      <w:r>
        <w:t xml:space="preserve">(Ṛ. Saṃ. 5-42-5 [?]) — in this ṛk the word is a synonym of Vibhvan [?].</w:t>
      </w:r>
    </w:p>
    <w:p>
      <w:pPr>
        <w:pStyle w:val="BlockText"/>
      </w:pPr>
      <w:r>
        <w:t xml:space="preserve">पुराणी देवि युवतिः पुरन्धिरनु व्रतं [?] विश्ववारे ।</w:t>
      </w:r>
    </w:p>
    <w:p>
      <w:pPr>
        <w:pStyle w:val="BlockText"/>
      </w:pPr>
      <w:r>
        <w:rPr>
          <w:iCs/>
          <w:i/>
        </w:rPr>
        <w:t xml:space="preserve">purāṇī devi yuvatiḥ purandhiranu vrataṃ [?] viśvavāre |</w:t>
      </w:r>
    </w:p>
    <w:p>
      <w:pPr>
        <w:pStyle w:val="FirstParagraph"/>
      </w:pPr>
      <w:r>
        <w:t xml:space="preserve">(Ṛ. Saṃ. 3-61-1 [?]) — in such places it is an epithet of Uṣas:</w:t>
      </w:r>
      <w:r>
        <w:t xml:space="preserve"> </w:t>
      </w:r>
      <w:r>
        <w:t xml:space="preserve">“</w:t>
      </w:r>
      <w:r>
        <w:t xml:space="preserve">possessed of many</w:t>
      </w:r>
      <w:r>
        <w:t xml:space="preserve"> </w:t>
      </w:r>
      <w:r>
        <w:rPr>
          <w:iCs/>
          <w:i/>
        </w:rPr>
        <w:t xml:space="preserve">stotras</w:t>
      </w:r>
      <w:r>
        <w:t xml:space="preserve">”</w:t>
      </w:r>
      <w:r>
        <w:t xml:space="preserve"> </w:t>
      </w:r>
      <w:r>
        <w:t xml:space="preserve">is the meaning. So in many places this word is used both for the wife and for woman in general: it gives the meaning of</w:t>
      </w:r>
      <w:r>
        <w:t xml:space="preserve"> </w:t>
      </w:r>
      <w:r>
        <w:t xml:space="preserve">“</w:t>
      </w:r>
      <w:r>
        <w:t xml:space="preserve">women who are fit and ripe to bear offspring and not barren</w:t>
      </w:r>
      <w:r>
        <w:t xml:space="preserve">”</w:t>
      </w:r>
      <w:r>
        <w:t xml:space="preserve">.</w:t>
      </w:r>
    </w:p>
    <w:bookmarkEnd w:id="613"/>
    <w:bookmarkStart w:id="614" w:name="printed-p.-530-pdf-550"/>
    <w:p>
      <w:pPr>
        <w:pStyle w:val="Heading3"/>
      </w:pPr>
      <w:r>
        <w:t xml:space="preserve">Printed p. 530 (PDF 550)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530.)</w:t>
      </w:r>
    </w:p>
    <w:p>
      <w:pPr>
        <w:pStyle w:val="BlockText"/>
      </w:pPr>
      <w:r>
        <w:t xml:space="preserve">अग्निः सप्तिं वाजम्भरं ददात्यग्निर्वीरं श्रुत्यं कर्मनिष्ठाम् ।</w:t>
      </w:r>
      <w:r>
        <w:t xml:space="preserve"> </w:t>
      </w:r>
      <w:r>
        <w:t xml:space="preserve">अग्नी रोदसी वि चरत्समञ्जन्नग्निर्नारीं वीरकुक्षिं पुरन्धिम् ॥</w:t>
      </w:r>
    </w:p>
    <w:p>
      <w:pPr>
        <w:pStyle w:val="BlockText"/>
      </w:pPr>
      <w:r>
        <w:rPr>
          <w:iCs/>
          <w:i/>
        </w:rPr>
        <w:t xml:space="preserve">agniḥ saptiṃ vājambharaṃ dadātyagnirvīraṃ śrutyaṃ karmaniṣṭhām |</w:t>
      </w:r>
      <w:r>
        <w:t xml:space="preserve"> </w:t>
      </w:r>
      <w:r>
        <w:rPr>
          <w:iCs/>
          <w:i/>
        </w:rPr>
        <w:t xml:space="preserve">agnī rodasī vi caratsamañjannagnirnārīṃ vīrakukṣiṃ purandhim ‖</w:t>
      </w:r>
    </w:p>
    <w:p>
      <w:pPr>
        <w:pStyle w:val="FirstParagraph"/>
      </w:pPr>
      <w:r>
        <w:t xml:space="preserve">(Ṛ. Saṃ. 10-80-1 [?]) — in such ṛks (Ṛ. Saṃ. 1-116-13 [?]; 1-117-19 [?]) it means a woman capable of giving birth (</w:t>
      </w:r>
      <w:r>
        <w:rPr>
          <w:iCs/>
          <w:i/>
        </w:rPr>
        <w:t xml:space="preserve">prasavasamartha</w:t>
      </w:r>
      <w:r>
        <w:t xml:space="preserve">), a wife; and</w:t>
      </w:r>
    </w:p>
    <w:p>
      <w:pPr>
        <w:pStyle w:val="BlockText"/>
      </w:pPr>
      <w:r>
        <w:t xml:space="preserve">प्र बोधयोषः पुरन्धिं जार आ ससतीमिव ।</w:t>
      </w:r>
      <w:r>
        <w:t xml:space="preserve"> </w:t>
      </w:r>
      <w:r>
        <w:t xml:space="preserve">प्र चक्षय रोदसी वासयोषसः श्रवसे वासयोषसः ॥</w:t>
      </w:r>
    </w:p>
    <w:p>
      <w:pPr>
        <w:pStyle w:val="BlockText"/>
      </w:pPr>
      <w:r>
        <w:rPr>
          <w:iCs/>
          <w:i/>
        </w:rPr>
        <w:t xml:space="preserve">pra bodhayoṣaḥ purandhiṃ jāra ā sasatīmiva |</w:t>
      </w:r>
      <w:r>
        <w:t xml:space="preserve"> </w:t>
      </w:r>
      <w:r>
        <w:rPr>
          <w:iCs/>
          <w:i/>
        </w:rPr>
        <w:t xml:space="preserve">pra cakṣaya rodasī vāsayoṣasaḥ śravase vāsayoṣasaḥ ‖</w:t>
      </w:r>
    </w:p>
    <w:p>
      <w:pPr>
        <w:pStyle w:val="FirstParagraph"/>
      </w:pPr>
      <w:r>
        <w:t xml:space="preserve">(Ṛ. Saṃ. 1-124-6 [?]) — in such ṛks too it means a woman fit for enjoyment. Thus, when it describes manifold qualities, the word</w:t>
      </w:r>
      <w:r>
        <w:t xml:space="preserve"> </w:t>
      </w:r>
      <w:r>
        <w:rPr>
          <w:iCs/>
          <w:i/>
        </w:rPr>
        <w:t xml:space="preserve">purandhi</w:t>
      </w:r>
      <w:r>
        <w:t xml:space="preserve"> </w:t>
      </w:r>
      <w:r>
        <w:t xml:space="preserve">indicates both the abundance of those qualities and the prosperity of truth. In the ṛk at hand the Sāyaṇa-bhāṣya shows that it is an epithet that describes the quality of the earth, which is full of wealth and is the supporter of the world.</w:t>
      </w:r>
    </w:p>
    <w:p>
      <w:pPr>
        <w:pStyle w:val="BodyText"/>
      </w:pPr>
      <w:r>
        <w:rPr>
          <w:iCs/>
          <w:i/>
          <w:bCs/>
          <w:b/>
        </w:rPr>
        <w:t xml:space="preserve">sūriḥ</w:t>
      </w:r>
      <w:r>
        <w:t xml:space="preserve"> </w:t>
      </w:r>
      <w:r>
        <w:t xml:space="preserve">—</w:t>
      </w:r>
      <w:r>
        <w:t xml:space="preserve"> </w:t>
      </w:r>
      <w:r>
        <w:t xml:space="preserve">“</w:t>
      </w:r>
      <w:r>
        <w:rPr>
          <w:iCs/>
          <w:i/>
        </w:rPr>
        <w:t xml:space="preserve">stotā ayaṃ yajamānaḥ</w:t>
      </w:r>
      <w:r>
        <w:t xml:space="preserve">”</w:t>
      </w:r>
      <w:r>
        <w:t xml:space="preserve"> </w:t>
      </w:r>
      <w:r>
        <w:t xml:space="preserve">—</w:t>
      </w:r>
      <w:r>
        <w:t xml:space="preserve"> </w:t>
      </w:r>
      <w:r>
        <w:t xml:space="preserve">“</w:t>
      </w:r>
      <w:r>
        <w:t xml:space="preserve">the sacrificer, who is the praiser</w:t>
      </w:r>
      <w:r>
        <w:t xml:space="preserve">”</w:t>
      </w:r>
      <w:r>
        <w:t xml:space="preserve">: it shows the</w:t>
      </w:r>
      <w:r>
        <w:t xml:space="preserve"> </w:t>
      </w:r>
      <w:r>
        <w:rPr>
          <w:iCs/>
          <w:i/>
        </w:rPr>
        <w:t xml:space="preserve">stuti</w:t>
      </w:r>
      <w:r>
        <w:t xml:space="preserve">-doing of the sacrificer. Since</w:t>
      </w:r>
      <w:r>
        <w:t xml:space="preserve"> </w:t>
      </w:r>
      <w:r>
        <w:rPr>
          <w:iCs/>
          <w:i/>
        </w:rPr>
        <w:t xml:space="preserve">rebhaḥ</w:t>
      </w:r>
      <w:r>
        <w:t xml:space="preserve">,</w:t>
      </w:r>
      <w:r>
        <w:t xml:space="preserve"> </w:t>
      </w:r>
      <w:r>
        <w:rPr>
          <w:iCs/>
          <w:i/>
        </w:rPr>
        <w:t xml:space="preserve">jaritā</w:t>
      </w:r>
      <w:r>
        <w:t xml:space="preserve">,</w:t>
      </w:r>
      <w:r>
        <w:t xml:space="preserve"> </w:t>
      </w:r>
      <w:r>
        <w:rPr>
          <w:iCs/>
          <w:i/>
        </w:rPr>
        <w:t xml:space="preserve">kāruḥ</w:t>
      </w:r>
      <w:r>
        <w:t xml:space="preserve"> </w:t>
      </w:r>
      <w:r>
        <w:t xml:space="preserve">and so on are read among the thirteen names of</w:t>
      </w:r>
      <w:r>
        <w:t xml:space="preserve"> </w:t>
      </w:r>
      <w:r>
        <w:t xml:space="preserve">“</w:t>
      </w:r>
      <w:r>
        <w:t xml:space="preserve">praiser</w:t>
      </w:r>
      <w:r>
        <w:t xml:space="preserve">”</w:t>
      </w:r>
      <w:r>
        <w:t xml:space="preserve"> </w:t>
      </w:r>
      <w:r>
        <w:t xml:space="preserve">(Ni. 3-13 [?]),</w:t>
      </w:r>
      <w:r>
        <w:t xml:space="preserve"> </w:t>
      </w:r>
      <w:r>
        <w:rPr>
          <w:iCs/>
          <w:i/>
        </w:rPr>
        <w:t xml:space="preserve">sūrayaḥ</w:t>
      </w:r>
      <w:r>
        <w:t xml:space="preserve"> </w:t>
      </w:r>
      <w:r>
        <w:t xml:space="preserve">means</w:t>
      </w:r>
      <w:r>
        <w:t xml:space="preserve"> </w:t>
      </w:r>
      <w:r>
        <w:t xml:space="preserve">“</w:t>
      </w:r>
      <w:r>
        <w:t xml:space="preserve">praisers</w:t>
      </w:r>
      <w:r>
        <w:t xml:space="preserve">”</w:t>
      </w:r>
      <w:r>
        <w:t xml:space="preserve">, i.e. devotees who do</w:t>
      </w:r>
      <w:r>
        <w:t xml:space="preserve"> </w:t>
      </w:r>
      <w:r>
        <w:rPr>
          <w:iCs/>
          <w:i/>
        </w:rPr>
        <w:t xml:space="preserve">stotra</w:t>
      </w:r>
      <w:r>
        <w:t xml:space="preserve">. In contexts in which it gives the meaning</w:t>
      </w:r>
      <w:r>
        <w:t xml:space="preserve"> </w:t>
      </w:r>
      <w:r>
        <w:t xml:space="preserve">“</w:t>
      </w:r>
      <w:r>
        <w:t xml:space="preserve">the discerning, the intelligent</w:t>
      </w:r>
      <w:r>
        <w:t xml:space="preserve">”</w:t>
      </w:r>
      <w:r>
        <w:t xml:space="preserve">, the word</w:t>
      </w:r>
      <w:r>
        <w:t xml:space="preserve"> </w:t>
      </w:r>
      <w:r>
        <w:rPr>
          <w:iCs/>
          <w:i/>
        </w:rPr>
        <w:t xml:space="preserve">sūri</w:t>
      </w:r>
      <w:r>
        <w:t xml:space="preserve"> </w:t>
      </w:r>
      <w:r>
        <w:t xml:space="preserve">is used in many places. When it is used of the ṛṣis who have obtained an unearthly, bodily-eyed and mental vision, which grasps the true forms of the deities and the secret truths of the universe, this epithet gives a special meaning.</w:t>
      </w:r>
    </w:p>
    <w:p>
      <w:pPr>
        <w:pStyle w:val="BlockText"/>
      </w:pPr>
      <w:r>
        <w:t xml:space="preserve">तद्विष्णोः परमं पदं सदा पश्यन्ति सूरयः । दिवीव चक्षुराततम् ॥</w:t>
      </w:r>
    </w:p>
    <w:p>
      <w:pPr>
        <w:pStyle w:val="BlockText"/>
      </w:pPr>
      <w:r>
        <w:rPr>
          <w:iCs/>
          <w:i/>
        </w:rPr>
        <w:t xml:space="preserve">tadviṣṇoḥ paramaṃ padaṃ sadā paśyanti sūrayaḥ | divīva cakṣurātatam ‖</w:t>
      </w:r>
    </w:p>
    <w:p>
      <w:pPr>
        <w:pStyle w:val="FirstParagraph"/>
      </w:pPr>
      <w:r>
        <w:t xml:space="preserve">(Ṛ. Saṃ. 1-22-20 [?]) — in such contexts the word indicates the extraordinary power of vision of the ṛṣis, not merely of those who praise. And this word is used also of Indra and other deities, as an epithet. For example:</w:t>
      </w:r>
    </w:p>
    <w:p>
      <w:pPr>
        <w:pStyle w:val="BlockText"/>
      </w:pPr>
      <w:r>
        <w:t xml:space="preserve">मंहिष्ठमच्छोक्तिभिर्मतीनां सुवृक्तिभिः सूरिं वावृधध्यै ।</w:t>
      </w:r>
    </w:p>
    <w:p>
      <w:pPr>
        <w:pStyle w:val="BlockText"/>
      </w:pPr>
      <w:r>
        <w:rPr>
          <w:iCs/>
          <w:i/>
        </w:rPr>
        <w:t xml:space="preserve">maṃhiṣṭhamacchoktibhirmatīnāṃ suvṛktibhiḥ sūriṃ vāvṛdhadhyai |</w:t>
      </w:r>
    </w:p>
    <w:p>
      <w:pPr>
        <w:pStyle w:val="FirstParagraph"/>
      </w:pPr>
      <w:r>
        <w:t xml:space="preserve">(Ṛ. Saṃ. 1-61-3 [?]) — in such ṛks,</w:t>
      </w:r>
      <w:r>
        <w:t xml:space="preserve"> </w:t>
      </w:r>
      <w:r>
        <w:t xml:space="preserve">“</w:t>
      </w:r>
      <w:r>
        <w:rPr>
          <w:iCs/>
          <w:i/>
        </w:rPr>
        <w:t xml:space="preserve">vipaścitam indram</w:t>
      </w:r>
      <w:r>
        <w:t xml:space="preserve">”</w:t>
      </w:r>
      <w:r>
        <w:t xml:space="preserve"> </w:t>
      </w:r>
      <w:r>
        <w:t xml:space="preserve">and so on, the wisdom (</w:t>
      </w:r>
      <w:r>
        <w:rPr>
          <w:iCs/>
          <w:i/>
        </w:rPr>
        <w:t xml:space="preserve">prājñatva</w:t>
      </w:r>
      <w:r>
        <w:t xml:space="preserve">) of Indra and other deities is shown. Besides, the word</w:t>
      </w:r>
      <w:r>
        <w:t xml:space="preserve"> </w:t>
      </w:r>
      <w:r>
        <w:rPr>
          <w:iCs/>
          <w:i/>
        </w:rPr>
        <w:t xml:space="preserve">sūri</w:t>
      </w:r>
      <w:r>
        <w:t xml:space="preserve"> </w:t>
      </w:r>
      <w:r>
        <w:t xml:space="preserve">is used also to indicate the meanings</w:t>
      </w:r>
      <w:r>
        <w:t xml:space="preserve"> </w:t>
      </w:r>
      <w:r>
        <w:t xml:space="preserve">“</w:t>
      </w:r>
      <w:r>
        <w:t xml:space="preserve">master</w:t>
      </w:r>
      <w:r>
        <w:t xml:space="preserve">”</w:t>
      </w:r>
      <w:r>
        <w:t xml:space="preserve"> </w:t>
      </w:r>
      <w:r>
        <w:t xml:space="preserve">(</w:t>
      </w:r>
      <w:r>
        <w:rPr>
          <w:iCs/>
          <w:i/>
        </w:rPr>
        <w:t xml:space="preserve">prabhu</w:t>
      </w:r>
      <w:r>
        <w:t xml:space="preserve">),</w:t>
      </w:r>
      <w:r>
        <w:t xml:space="preserve"> </w:t>
      </w:r>
      <w:r>
        <w:t xml:space="preserve">“</w:t>
      </w:r>
      <w:r>
        <w:t xml:space="preserve">impeller</w:t>
      </w:r>
      <w:r>
        <w:t xml:space="preserve">”</w:t>
      </w:r>
      <w:r>
        <w:t xml:space="preserve"> </w:t>
      </w:r>
      <w:r>
        <w:t xml:space="preserve">(</w:t>
      </w:r>
      <w:r>
        <w:rPr>
          <w:iCs/>
          <w:i/>
        </w:rPr>
        <w:t xml:space="preserve">preraka</w:t>
      </w:r>
      <w:r>
        <w:t xml:space="preserve">),</w:t>
      </w:r>
      <w:r>
        <w:t xml:space="preserve"> </w:t>
      </w:r>
      <w:r>
        <w:t xml:space="preserve">“</w:t>
      </w:r>
      <w:r>
        <w:t xml:space="preserve">one who sets on the right path</w:t>
      </w:r>
      <w:r>
        <w:t xml:space="preserve">”</w:t>
      </w:r>
      <w:r>
        <w:t xml:space="preserve"> </w:t>
      </w:r>
      <w:r>
        <w:t xml:space="preserve">(</w:t>
      </w:r>
      <w:r>
        <w:rPr>
          <w:iCs/>
          <w:i/>
        </w:rPr>
        <w:t xml:space="preserve">sanmārgapravartaka</w:t>
      </w:r>
      <w:r>
        <w:t xml:space="preserve">). For example:</w:t>
      </w:r>
    </w:p>
    <w:p>
      <w:pPr>
        <w:pStyle w:val="BlockText"/>
      </w:pPr>
      <w:r>
        <w:t xml:space="preserve">जनो यः पज्रेभ्यो वाजिनीवानश्वावतो रथिनो मह्यं सूरिः ।</w:t>
      </w:r>
    </w:p>
    <w:p>
      <w:pPr>
        <w:pStyle w:val="BlockText"/>
      </w:pPr>
      <w:r>
        <w:rPr>
          <w:iCs/>
          <w:i/>
        </w:rPr>
        <w:t xml:space="preserve">jano yaḥ pajrebhyo vājinīvānaśvāvato rathino mahyaṃ sūriḥ |</w:t>
      </w:r>
    </w:p>
    <w:p>
      <w:pPr>
        <w:pStyle w:val="FirstParagraph"/>
      </w:pPr>
      <w:r>
        <w:t xml:space="preserve">(Ṛ. Saṃ. 1-122-7 [?])</w:t>
      </w:r>
    </w:p>
    <w:p>
      <w:r>
        <w:pict>
          <v:rect style="width:0;height:1.5pt" o:hralign="center" o:hrstd="t" o:hr="t"/>
        </w:pict>
      </w:r>
    </w:p>
    <w:bookmarkEnd w:id="614"/>
    <w:bookmarkStart w:id="615" w:name="printed-p.-531-pdf-551"/>
    <w:p>
      <w:pPr>
        <w:pStyle w:val="Heading3"/>
      </w:pPr>
      <w:r>
        <w:t xml:space="preserve">Printed p. 531 (PDF 551)</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531.)</w:t>
      </w:r>
    </w:p>
    <w:p>
      <w:pPr>
        <w:pStyle w:val="BlockText"/>
      </w:pPr>
      <w:r>
        <w:t xml:space="preserve">असद्यथा जरित्र उत सूरिरिन्द्रो रायो विश्ववारस्य दाता ।</w:t>
      </w:r>
    </w:p>
    <w:p>
      <w:pPr>
        <w:pStyle w:val="BlockText"/>
      </w:pPr>
      <w:r>
        <w:rPr>
          <w:iCs/>
          <w:i/>
        </w:rPr>
        <w:t xml:space="preserve">asadyathā jaritra uta sūririndro rāyo viśvavārasya dātā |</w:t>
      </w:r>
    </w:p>
    <w:p>
      <w:pPr>
        <w:pStyle w:val="FirstParagraph"/>
      </w:pPr>
      <w:r>
        <w:t xml:space="preserve">(Ṛ. Saṃ. 6-33-10 [?])</w:t>
      </w:r>
    </w:p>
    <w:p>
      <w:pPr>
        <w:pStyle w:val="BlockText"/>
      </w:pPr>
      <w:r>
        <w:t xml:space="preserve">मुह्यन्त्वन्ये अभितो जनास इहास्माकं मघवा सूरिरस्तु ।</w:t>
      </w:r>
    </w:p>
    <w:p>
      <w:pPr>
        <w:pStyle w:val="BlockText"/>
      </w:pPr>
      <w:r>
        <w:rPr>
          <w:iCs/>
          <w:i/>
        </w:rPr>
        <w:t xml:space="preserve">muhyantvanye abhito janāsa ihāsmākaṃ maghavā sūrirastu |</w:t>
      </w:r>
    </w:p>
    <w:p>
      <w:pPr>
        <w:pStyle w:val="FirstParagraph"/>
      </w:pPr>
      <w:r>
        <w:t xml:space="preserve">(Ṛ. Saṃ. 10-81-6 [?]) — in these and other places, the epithet describes the quality of Indra and other deities, who are masters (</w:t>
      </w:r>
      <w:r>
        <w:rPr>
          <w:iCs/>
          <w:i/>
        </w:rPr>
        <w:t xml:space="preserve">prabhu</w:t>
      </w:r>
      <w:r>
        <w:t xml:space="preserve">) and guides on the right path. And:</w:t>
      </w:r>
    </w:p>
    <w:p>
      <w:pPr>
        <w:pStyle w:val="BlockText"/>
      </w:pPr>
      <w:r>
        <w:t xml:space="preserve">आदस्य ते कृष्णासो दक्षि सूरयः शूरस्येव त्वेषथादीषते वयः ।</w:t>
      </w:r>
    </w:p>
    <w:p>
      <w:pPr>
        <w:pStyle w:val="BlockText"/>
      </w:pPr>
      <w:r>
        <w:rPr>
          <w:iCs/>
          <w:i/>
        </w:rPr>
        <w:t xml:space="preserve">ādasya te kṛṣṇāso dakṣi sūrayaḥ śūrasyeva tveṣathādīṣate vayaḥ |</w:t>
      </w:r>
    </w:p>
    <w:p>
      <w:pPr>
        <w:pStyle w:val="FirstParagraph"/>
      </w:pPr>
      <w:r>
        <w:t xml:space="preserve">(Ṛ. Saṃ. 1-141-5 [?]) — in such places it is often given the meaning</w:t>
      </w:r>
      <w:r>
        <w:t xml:space="preserve"> </w:t>
      </w:r>
      <w:r>
        <w:t xml:space="preserve">“</w:t>
      </w:r>
      <w:r>
        <w:t xml:space="preserve">path</w:t>
      </w:r>
      <w:r>
        <w:t xml:space="preserve">”</w:t>
      </w:r>
      <w:r>
        <w:t xml:space="preserve"> </w:t>
      </w:r>
      <w:r>
        <w:t xml:space="preserve">(</w:t>
      </w:r>
      <w:r>
        <w:rPr>
          <w:iCs/>
          <w:i/>
        </w:rPr>
        <w:t xml:space="preserve">mārga</w:t>
      </w:r>
      <w:r>
        <w:t xml:space="preserve">), in the form of</w:t>
      </w:r>
      <w:r>
        <w:t xml:space="preserve"> </w:t>
      </w:r>
      <w:r>
        <w:rPr>
          <w:iCs/>
          <w:i/>
        </w:rPr>
        <w:t xml:space="preserve">āpa</w:t>
      </w:r>
      <w:r>
        <w:t xml:space="preserve">. In the ṛk at hand the word is used in the sense of</w:t>
      </w:r>
      <w:r>
        <w:t xml:space="preserve"> </w:t>
      </w:r>
      <w:r>
        <w:t xml:space="preserve">“</w:t>
      </w:r>
      <w:r>
        <w:t xml:space="preserve">praiser</w:t>
      </w:r>
      <w:r>
        <w:t xml:space="preserve">”</w:t>
      </w:r>
      <w:r>
        <w:t xml:space="preserve">.</w:t>
      </w:r>
    </w:p>
    <w:p>
      <w:pPr>
        <w:pStyle w:val="BodyText"/>
      </w:pPr>
      <w:r>
        <w:rPr>
          <w:bCs/>
          <w:b/>
        </w:rPr>
        <w:t xml:space="preserve">Vyākaraṇa-prakriyā (grammar)</w:t>
      </w:r>
      <w:r>
        <w:t xml:space="preserve"> </w:t>
      </w:r>
      <w:r>
        <w:t xml:space="preserve">— noted briefly (sūtra numerals [?]):</w:t>
      </w:r>
    </w:p>
    <w:p>
      <w:pPr>
        <w:numPr>
          <w:ilvl w:val="0"/>
          <w:numId w:val="1100"/>
        </w:numPr>
        <w:pStyle w:val="Compact"/>
      </w:pPr>
      <w:r>
        <w:rPr>
          <w:iCs/>
          <w:i/>
          <w:bCs/>
          <w:b/>
        </w:rPr>
        <w:t xml:space="preserve">yuvethe</w:t>
      </w:r>
      <w:r>
        <w:t xml:space="preserve"> </w:t>
      </w:r>
      <w:r>
        <w:t xml:space="preserve">— root</w:t>
      </w:r>
      <w:r>
        <w:t xml:space="preserve"> </w:t>
      </w:r>
      <w:r>
        <w:rPr>
          <w:iCs/>
          <w:i/>
        </w:rPr>
        <w:t xml:space="preserve">yu miśraṇāmiśraṇayoḥ</w:t>
      </w:r>
      <w:r>
        <w:t xml:space="preserve">; by</w:t>
      </w:r>
      <w:r>
        <w:t xml:space="preserve"> </w:t>
      </w:r>
      <w:r>
        <w:t xml:space="preserve">“</w:t>
      </w:r>
      <w:r>
        <w:rPr>
          <w:iCs/>
          <w:i/>
        </w:rPr>
        <w:t xml:space="preserve">vyatyayo bahulam</w:t>
      </w:r>
      <w:r>
        <w:t xml:space="preserve">”</w:t>
      </w:r>
      <w:r>
        <w:t xml:space="preserve"> </w:t>
      </w:r>
      <w:r>
        <w:t xml:space="preserve">(Pā. Sū. 3-1-85 [?]) the ending</w:t>
      </w:r>
      <w:r>
        <w:t xml:space="preserve"> </w:t>
      </w:r>
      <w:r>
        <w:rPr>
          <w:iCs/>
          <w:i/>
        </w:rPr>
        <w:t xml:space="preserve">āthām</w:t>
      </w:r>
      <w:r>
        <w:t xml:space="preserve"> </w:t>
      </w:r>
      <w:r>
        <w:t xml:space="preserve">in the second person dual; by</w:t>
      </w:r>
      <w:r>
        <w:t xml:space="preserve"> </w:t>
      </w:r>
      <w:r>
        <w:t xml:space="preserve">“</w:t>
      </w:r>
      <w:r>
        <w:rPr>
          <w:iCs/>
          <w:i/>
        </w:rPr>
        <w:t xml:space="preserve">ṭita ātmanepadānāṃ ṭer e</w:t>
      </w:r>
      <w:r>
        <w:t xml:space="preserve">”</w:t>
      </w:r>
      <w:r>
        <w:t xml:space="preserve"> </w:t>
      </w:r>
      <w:r>
        <w:t xml:space="preserve">(Pā. Sū. 3-4-79 [?])</w:t>
      </w:r>
      <w:r>
        <w:t xml:space="preserve"> </w:t>
      </w:r>
      <w:r>
        <w:rPr>
          <w:iCs/>
          <w:i/>
        </w:rPr>
        <w:t xml:space="preserve">e</w:t>
      </w:r>
      <w:r>
        <w:t xml:space="preserve"> </w:t>
      </w:r>
      <w:r>
        <w:t xml:space="preserve">for the</w:t>
      </w:r>
      <w:r>
        <w:t xml:space="preserve"> </w:t>
      </w:r>
      <w:r>
        <w:rPr>
          <w:iCs/>
          <w:i/>
        </w:rPr>
        <w:t xml:space="preserve">ṭi</w:t>
      </w:r>
      <w:r>
        <w:t xml:space="preserve">; by</w:t>
      </w:r>
      <w:r>
        <w:t xml:space="preserve"> </w:t>
      </w:r>
      <w:r>
        <w:rPr>
          <w:iCs/>
          <w:i/>
        </w:rPr>
        <w:t xml:space="preserve">vyatyaya</w:t>
      </w:r>
      <w:r>
        <w:t xml:space="preserve"> </w:t>
      </w:r>
      <w:r>
        <w:t xml:space="preserve">the</w:t>
      </w:r>
      <w:r>
        <w:t xml:space="preserve"> </w:t>
      </w:r>
      <w:r>
        <w:rPr>
          <w:iCs/>
          <w:i/>
        </w:rPr>
        <w:t xml:space="preserve">śa</w:t>
      </w:r>
      <w:r>
        <w:t xml:space="preserve"> </w:t>
      </w:r>
      <w:r>
        <w:rPr>
          <w:iCs/>
          <w:i/>
        </w:rPr>
        <w:t xml:space="preserve">vikaraṇa</w:t>
      </w:r>
      <w:r>
        <w:t xml:space="preserve">; by</w:t>
      </w:r>
      <w:r>
        <w:t xml:space="preserve"> </w:t>
      </w:r>
      <w:r>
        <w:t xml:space="preserve">“</w:t>
      </w:r>
      <w:r>
        <w:rPr>
          <w:iCs/>
          <w:i/>
        </w:rPr>
        <w:t xml:space="preserve">ato yeyaḥ</w:t>
      </w:r>
      <w:r>
        <w:t xml:space="preserve">”</w:t>
      </w:r>
      <w:r>
        <w:t xml:space="preserve"> </w:t>
      </w:r>
      <w:r>
        <w:t xml:space="preserve">… (Pā. Sū. 6-2-[?], as read [?])</w:t>
      </w:r>
      <w:r>
        <w:t xml:space="preserve"> </w:t>
      </w:r>
      <w:r>
        <w:rPr>
          <w:iCs/>
          <w:i/>
        </w:rPr>
        <w:t xml:space="preserve">iya</w:t>
      </w:r>
      <w:r>
        <w:t xml:space="preserve"> </w:t>
      </w:r>
      <w:r>
        <w:t xml:space="preserve">for the</w:t>
      </w:r>
      <w:r>
        <w:t xml:space="preserve"> </w:t>
      </w:r>
      <w:r>
        <w:rPr>
          <w:iCs/>
          <w:i/>
        </w:rPr>
        <w:t xml:space="preserve">ā</w:t>
      </w:r>
      <w:r>
        <w:t xml:space="preserve">; by</w:t>
      </w:r>
      <w:r>
        <w:t xml:space="preserve"> </w:t>
      </w:r>
      <w:r>
        <w:t xml:space="preserve">“</w:t>
      </w:r>
      <w:r>
        <w:rPr>
          <w:iCs/>
          <w:i/>
        </w:rPr>
        <w:t xml:space="preserve">āto lopa iṭi ca</w:t>
      </w:r>
      <w:r>
        <w:t xml:space="preserve">”</w:t>
      </w:r>
      <w:r>
        <w:t xml:space="preserve"> </w:t>
      </w:r>
      <w:r>
        <w:t xml:space="preserve">(Pā. Sū. 6-4-64 [?]) elision of the</w:t>
      </w:r>
      <w:r>
        <w:t xml:space="preserve"> </w:t>
      </w:r>
      <w:r>
        <w:rPr>
          <w:iCs/>
          <w:i/>
        </w:rPr>
        <w:t xml:space="preserve">y</w:t>
      </w:r>
      <w:r>
        <w:t xml:space="preserve">;</w:t>
      </w:r>
      <w:r>
        <w:t xml:space="preserve"> </w:t>
      </w:r>
      <w:r>
        <w:rPr>
          <w:iCs/>
          <w:i/>
        </w:rPr>
        <w:t xml:space="preserve">guṇa</w:t>
      </w:r>
      <w:r>
        <w:t xml:space="preserve">; by</w:t>
      </w:r>
      <w:r>
        <w:t xml:space="preserve"> </w:t>
      </w:r>
      <w:r>
        <w:t xml:space="preserve">“</w:t>
      </w:r>
      <w:r>
        <w:rPr>
          <w:iCs/>
          <w:i/>
        </w:rPr>
        <w:t xml:space="preserve">aci śnudhātubhruvāṃ…</w:t>
      </w:r>
      <w:r>
        <w:t xml:space="preserve">”</w:t>
      </w:r>
      <w:r>
        <w:t xml:space="preserve"> </w:t>
      </w:r>
      <w:r>
        <w:t xml:space="preserve">(Pā. Sū. 6-4-77 [?])</w:t>
      </w:r>
      <w:r>
        <w:t xml:space="preserve"> </w:t>
      </w:r>
      <w:r>
        <w:rPr>
          <w:iCs/>
          <w:i/>
        </w:rPr>
        <w:t xml:space="preserve">uvaṅ</w:t>
      </w:r>
      <w:r>
        <w:t xml:space="preserve"> </w:t>
      </w:r>
      <w:r>
        <w:t xml:space="preserve">substitution; because of</w:t>
      </w:r>
      <w:r>
        <w:t xml:space="preserve"> </w:t>
      </w:r>
      <w:r>
        <w:rPr>
          <w:iCs/>
          <w:i/>
        </w:rPr>
        <w:t xml:space="preserve">yad</w:t>
      </w:r>
      <w:r>
        <w:t xml:space="preserve">-connection no</w:t>
      </w:r>
      <w:r>
        <w:t xml:space="preserve"> </w:t>
      </w:r>
      <w:r>
        <w:rPr>
          <w:iCs/>
          <w:i/>
        </w:rPr>
        <w:t xml:space="preserve">nighāta</w:t>
      </w:r>
      <w:r>
        <w:t xml:space="preserve"> </w:t>
      </w:r>
      <w:r>
        <w:t xml:space="preserve">accent; the</w:t>
      </w:r>
      <w:r>
        <w:t xml:space="preserve"> </w:t>
      </w:r>
      <w:r>
        <w:rPr>
          <w:iCs/>
          <w:i/>
        </w:rPr>
        <w:t xml:space="preserve">vikaraṇa</w:t>
      </w:r>
      <w:r>
        <w:t xml:space="preserve"> </w:t>
      </w:r>
      <w:r>
        <w:t xml:space="preserve">accent remains.</w:t>
      </w:r>
    </w:p>
    <w:p>
      <w:pPr>
        <w:numPr>
          <w:ilvl w:val="0"/>
          <w:numId w:val="1100"/>
        </w:numPr>
        <w:pStyle w:val="Compact"/>
      </w:pPr>
      <w:r>
        <w:rPr>
          <w:iCs/>
          <w:i/>
          <w:bCs/>
          <w:b/>
        </w:rPr>
        <w:t xml:space="preserve">sṛjathaḥ</w:t>
      </w:r>
      <w:r>
        <w:t xml:space="preserve"> </w:t>
      </w:r>
      <w:r>
        <w:t xml:space="preserve">— root</w:t>
      </w:r>
      <w:r>
        <w:t xml:space="preserve"> </w:t>
      </w:r>
      <w:r>
        <w:rPr>
          <w:iCs/>
          <w:i/>
        </w:rPr>
        <w:t xml:space="preserve">sṛja visarge</w:t>
      </w:r>
      <w:r>
        <w:t xml:space="preserve">; second person dual;</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100"/>
        </w:numPr>
        <w:pStyle w:val="Compact"/>
      </w:pPr>
      <w:r>
        <w:rPr>
          <w:iCs/>
          <w:i/>
          <w:bCs/>
          <w:b/>
        </w:rPr>
        <w:t xml:space="preserve">preṣat</w:t>
      </w:r>
      <w:r>
        <w:t xml:space="preserve"> </w:t>
      </w:r>
      <w:r>
        <w:t xml:space="preserve">— root</w:t>
      </w:r>
      <w:r>
        <w:t xml:space="preserve"> </w:t>
      </w:r>
      <w:r>
        <w:rPr>
          <w:iCs/>
          <w:i/>
        </w:rPr>
        <w:t xml:space="preserve">prīñ tarpaṇe kāntau ca</w:t>
      </w:r>
      <w:r>
        <w:t xml:space="preserve">;</w:t>
      </w:r>
      <w:r>
        <w:t xml:space="preserve"> </w:t>
      </w:r>
      <w:r>
        <w:rPr>
          <w:iCs/>
          <w:i/>
        </w:rPr>
        <w:t xml:space="preserve">leṭ</w:t>
      </w:r>
      <w:r>
        <w:t xml:space="preserve">, third person singular,</w:t>
      </w:r>
      <w:r>
        <w:t xml:space="preserve"> </w:t>
      </w:r>
      <w:r>
        <w:rPr>
          <w:iCs/>
          <w:i/>
        </w:rPr>
        <w:t xml:space="preserve">tip</w:t>
      </w:r>
      <w:r>
        <w:t xml:space="preserve">; by</w:t>
      </w:r>
      <w:r>
        <w:t xml:space="preserve"> </w:t>
      </w:r>
      <w:r>
        <w:t xml:space="preserve">“</w:t>
      </w:r>
      <w:r>
        <w:rPr>
          <w:iCs/>
          <w:i/>
        </w:rPr>
        <w:t xml:space="preserve">itaś ca lopaḥ</w:t>
      </w:r>
      <w:r>
        <w:t xml:space="preserve">”</w:t>
      </w:r>
      <w:r>
        <w:t xml:space="preserve"> </w:t>
      </w:r>
      <w:r>
        <w:t xml:space="preserve">elision of the</w:t>
      </w:r>
      <w:r>
        <w:t xml:space="preserve"> </w:t>
      </w:r>
      <w:r>
        <w:rPr>
          <w:iCs/>
          <w:i/>
        </w:rPr>
        <w:t xml:space="preserve">i</w:t>
      </w:r>
      <w:r>
        <w:t xml:space="preserve">; by</w:t>
      </w:r>
      <w:r>
        <w:t xml:space="preserve"> </w:t>
      </w:r>
      <w:r>
        <w:t xml:space="preserve">“</w:t>
      </w:r>
      <w:r>
        <w:rPr>
          <w:iCs/>
          <w:i/>
        </w:rPr>
        <w:t xml:space="preserve">leṭo ’ḍāṭau</w:t>
      </w:r>
      <w:r>
        <w:t xml:space="preserve">”</w:t>
      </w:r>
      <w:r>
        <w:t xml:space="preserve"> </w:t>
      </w:r>
      <w:r>
        <w:t xml:space="preserve">(Pā. Sū. 3-4-94 [?]) the augment</w:t>
      </w:r>
      <w:r>
        <w:t xml:space="preserve"> </w:t>
      </w:r>
      <w:r>
        <w:rPr>
          <w:iCs/>
          <w:i/>
        </w:rPr>
        <w:t xml:space="preserve">aṭ</w:t>
      </w:r>
      <w:r>
        <w:t xml:space="preserve">; by</w:t>
      </w:r>
      <w:r>
        <w:t xml:space="preserve"> </w:t>
      </w:r>
      <w:r>
        <w:t xml:space="preserve">“</w:t>
      </w:r>
      <w:r>
        <w:rPr>
          <w:iCs/>
          <w:i/>
        </w:rPr>
        <w:t xml:space="preserve">sibbahulaṃ leṭi</w:t>
      </w:r>
      <w:r>
        <w:t xml:space="preserve">”</w:t>
      </w:r>
      <w:r>
        <w:t xml:space="preserve"> </w:t>
      </w:r>
      <w:r>
        <w:t xml:space="preserve">(Pā. Sū. 3-1-34 [?])</w:t>
      </w:r>
      <w:r>
        <w:t xml:space="preserve"> </w:t>
      </w:r>
      <w:r>
        <w:rPr>
          <w:iCs/>
          <w:i/>
        </w:rPr>
        <w:t xml:space="preserve">sip</w:t>
      </w:r>
      <w:r>
        <w:t xml:space="preserve">; taking that as the cause,</w:t>
      </w:r>
      <w:r>
        <w:t xml:space="preserve"> </w:t>
      </w:r>
      <w:r>
        <w:rPr>
          <w:iCs/>
          <w:i/>
        </w:rPr>
        <w:t xml:space="preserve">guṇa</w:t>
      </w:r>
      <w:r>
        <w:t xml:space="preserve"> </w:t>
      </w:r>
      <w:r>
        <w:t xml:space="preserve">for the root; by</w:t>
      </w:r>
      <w:r>
        <w:t xml:space="preserve"> </w:t>
      </w:r>
      <w:r>
        <w:t xml:space="preserve">“</w:t>
      </w:r>
      <w:r>
        <w:rPr>
          <w:iCs/>
          <w:i/>
        </w:rPr>
        <w:t xml:space="preserve">ādeśapratyayayoḥ</w:t>
      </w:r>
      <w:r>
        <w:t xml:space="preserve">”</w:t>
      </w:r>
      <w:r>
        <w:t xml:space="preserve"> </w:t>
      </w:r>
      <w:r>
        <w:t xml:space="preserve">(Pā. Sū. 8-3-59 [?])</w:t>
      </w:r>
      <w:r>
        <w:t xml:space="preserve"> </w:t>
      </w:r>
      <w:r>
        <w:rPr>
          <w:iCs/>
          <w:i/>
        </w:rPr>
        <w:t xml:space="preserve">ṣatva</w:t>
      </w:r>
      <w:r>
        <w:t xml:space="preserve"> </w:t>
      </w:r>
      <w:r>
        <w:t xml:space="preserve">for the</w:t>
      </w:r>
      <w:r>
        <w:t xml:space="preserve"> </w:t>
      </w:r>
      <w:r>
        <w:rPr>
          <w:iCs/>
          <w:i/>
        </w:rPr>
        <w:t xml:space="preserve">s</w:t>
      </w:r>
      <w:r>
        <w:t xml:space="preserve">; being in</w:t>
      </w:r>
      <w:r>
        <w:t xml:space="preserve"> </w:t>
      </w:r>
      <w:r>
        <w:rPr>
          <w:iCs/>
          <w:i/>
        </w:rPr>
        <w:t xml:space="preserve">pādādi</w:t>
      </w:r>
      <w:r>
        <w:t xml:space="preserve"> </w:t>
      </w:r>
      <w:r>
        <w:t xml:space="preserve">position there is no</w:t>
      </w:r>
      <w:r>
        <w:t xml:space="preserve"> </w:t>
      </w:r>
      <w:r>
        <w:rPr>
          <w:iCs/>
          <w:i/>
        </w:rPr>
        <w:t xml:space="preserve">nighāta</w:t>
      </w:r>
      <w:r>
        <w:t xml:space="preserve">; the suffixes being</w:t>
      </w:r>
      <w:r>
        <w:t xml:space="preserve"> </w:t>
      </w:r>
      <w:r>
        <w:rPr>
          <w:iCs/>
          <w:i/>
        </w:rPr>
        <w:t xml:space="preserve">pit</w:t>
      </w:r>
      <w:r>
        <w:t xml:space="preserve">, they are</w:t>
      </w:r>
      <w:r>
        <w:t xml:space="preserve"> </w:t>
      </w:r>
      <w:r>
        <w:rPr>
          <w:iCs/>
          <w:i/>
        </w:rPr>
        <w:t xml:space="preserve">anudātta</w:t>
      </w:r>
      <w:r>
        <w:t xml:space="preserve">, so the root accent remains.</w:t>
      </w:r>
    </w:p>
    <w:p>
      <w:pPr>
        <w:numPr>
          <w:ilvl w:val="0"/>
          <w:numId w:val="1100"/>
        </w:numPr>
        <w:pStyle w:val="Compact"/>
      </w:pPr>
      <w:r>
        <w:rPr>
          <w:iCs/>
          <w:i/>
          <w:bCs/>
          <w:b/>
        </w:rPr>
        <w:t xml:space="preserve">veṣat</w:t>
      </w:r>
      <w:r>
        <w:t xml:space="preserve"> </w:t>
      </w:r>
      <w:r>
        <w:t xml:space="preserve">— root</w:t>
      </w:r>
      <w:r>
        <w:t xml:space="preserve"> </w:t>
      </w:r>
      <w:r>
        <w:rPr>
          <w:iCs/>
          <w:i/>
        </w:rPr>
        <w:t xml:space="preserve">vī gatyādiṣu</w:t>
      </w:r>
      <w:r>
        <w:t xml:space="preserve">;</w:t>
      </w:r>
      <w:r>
        <w:t xml:space="preserve"> </w:t>
      </w:r>
      <w:r>
        <w:rPr>
          <w:iCs/>
          <w:i/>
        </w:rPr>
        <w:t xml:space="preserve">leṭ</w:t>
      </w:r>
      <w:r>
        <w:t xml:space="preserve">, third person singular; the operations as before; being in an</w:t>
      </w:r>
      <w:r>
        <w:t xml:space="preserve"> </w:t>
      </w:r>
      <w:r>
        <w:rPr>
          <w:iCs/>
          <w:i/>
        </w:rPr>
        <w:t xml:space="preserve">atiṅanta</w:t>
      </w:r>
      <w:r>
        <w:t xml:space="preserve"> </w:t>
      </w:r>
      <w:r>
        <w:t xml:space="preserve">word-position, no</w:t>
      </w:r>
      <w:r>
        <w:t xml:space="preserve"> </w:t>
      </w:r>
      <w:r>
        <w:rPr>
          <w:iCs/>
          <w:i/>
        </w:rPr>
        <w:t xml:space="preserve">nighāta</w:t>
      </w:r>
      <w:r>
        <w:t xml:space="preserve">; the root accent remains.</w:t>
      </w:r>
    </w:p>
    <w:p>
      <w:pPr>
        <w:numPr>
          <w:ilvl w:val="0"/>
          <w:numId w:val="1100"/>
        </w:numPr>
        <w:pStyle w:val="Compact"/>
      </w:pPr>
      <w:r>
        <w:rPr>
          <w:iCs/>
          <w:i/>
          <w:bCs/>
          <w:b/>
        </w:rPr>
        <w:t xml:space="preserve">dade</w:t>
      </w:r>
      <w:r>
        <w:t xml:space="preserve"> </w:t>
      </w:r>
      <w:r>
        <w:t xml:space="preserve">— root</w:t>
      </w:r>
      <w:r>
        <w:t xml:space="preserve"> </w:t>
      </w:r>
      <w:r>
        <w:rPr>
          <w:iCs/>
          <w:i/>
        </w:rPr>
        <w:t xml:space="preserve">ḍudāñ dāne</w:t>
      </w:r>
      <w:r>
        <w:t xml:space="preserve">; since it is connected with the prefix</w:t>
      </w:r>
      <w:r>
        <w:t xml:space="preserve"> </w:t>
      </w:r>
      <w:r>
        <w:rPr>
          <w:iCs/>
          <w:i/>
        </w:rPr>
        <w:t xml:space="preserve">ā</w:t>
      </w:r>
      <w:r>
        <w:t xml:space="preserve">, by</w:t>
      </w:r>
      <w:r>
        <w:t xml:space="preserve"> </w:t>
      </w:r>
      <w:r>
        <w:t xml:space="preserve">“</w:t>
      </w:r>
      <w:r>
        <w:rPr>
          <w:iCs/>
          <w:i/>
        </w:rPr>
        <w:t xml:space="preserve">āṅo ’nāsyavivaraṇe</w:t>
      </w:r>
      <w:r>
        <w:t xml:space="preserve">”</w:t>
      </w:r>
      <w:r>
        <w:t xml:space="preserve"> </w:t>
      </w:r>
      <w:r>
        <w:t xml:space="preserve">(Pā. Sū. 1-3-20 [?]) it is</w:t>
      </w:r>
      <w:r>
        <w:t xml:space="preserve"> </w:t>
      </w:r>
      <w:r>
        <w:rPr>
          <w:iCs/>
          <w:i/>
        </w:rPr>
        <w:t xml:space="preserve">ātmanepada</w:t>
      </w:r>
      <w:r>
        <w:t xml:space="preserve">; third person singular …</w:t>
      </w:r>
    </w:p>
    <w:bookmarkEnd w:id="615"/>
    <w:bookmarkStart w:id="616" w:name="printed-p.-532-pdf-552"/>
    <w:p>
      <w:pPr>
        <w:pStyle w:val="Heading3"/>
      </w:pPr>
      <w:r>
        <w:t xml:space="preserve">Printed p. 532 (PDF 552)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532.)</w:t>
      </w:r>
    </w:p>
    <w:p>
      <w:pPr>
        <w:pStyle w:val="BodyText"/>
      </w:pPr>
      <w:r>
        <w:t xml:space="preserve">… the suffix</w:t>
      </w:r>
      <w:r>
        <w:t xml:space="preserve"> </w:t>
      </w:r>
      <w:r>
        <w:rPr>
          <w:iCs/>
          <w:i/>
        </w:rPr>
        <w:t xml:space="preserve">ta</w:t>
      </w:r>
      <w:r>
        <w:t xml:space="preserve">;</w:t>
      </w:r>
      <w:r>
        <w:t xml:space="preserve"> </w:t>
      </w:r>
      <w:r>
        <w:rPr>
          <w:iCs/>
          <w:i/>
        </w:rPr>
        <w:t xml:space="preserve">e</w:t>
      </w:r>
      <w:r>
        <w:t xml:space="preserve"> </w:t>
      </w:r>
      <w:r>
        <w:t xml:space="preserve">for the</w:t>
      </w:r>
      <w:r>
        <w:t xml:space="preserve"> </w:t>
      </w:r>
      <w:r>
        <w:rPr>
          <w:iCs/>
          <w:i/>
        </w:rPr>
        <w:t xml:space="preserve">ṭi</w:t>
      </w:r>
      <w:r>
        <w:t xml:space="preserve">;</w:t>
      </w:r>
      <w:r>
        <w:t xml:space="preserve"> </w:t>
      </w:r>
      <w:r>
        <w:rPr>
          <w:iCs/>
          <w:i/>
        </w:rPr>
        <w:t xml:space="preserve">ślu</w:t>
      </w:r>
      <w:r>
        <w:t xml:space="preserve"> </w:t>
      </w:r>
      <w:r>
        <w:t xml:space="preserve">as</w:t>
      </w:r>
      <w:r>
        <w:t xml:space="preserve"> </w:t>
      </w:r>
      <w:r>
        <w:rPr>
          <w:iCs/>
          <w:i/>
        </w:rPr>
        <w:t xml:space="preserve">vikaraṇa</w:t>
      </w:r>
      <w:r>
        <w:t xml:space="preserve">; reduplication and so on; by</w:t>
      </w:r>
      <w:r>
        <w:t xml:space="preserve"> </w:t>
      </w:r>
      <w:r>
        <w:t xml:space="preserve">“</w:t>
      </w:r>
      <w:r>
        <w:rPr>
          <w:iCs/>
          <w:i/>
        </w:rPr>
        <w:t xml:space="preserve">lopaś ca ātmanepadeṣu</w:t>
      </w:r>
      <w:r>
        <w:t xml:space="preserve">”</w:t>
      </w:r>
      <w:r>
        <w:t xml:space="preserve"> </w:t>
      </w:r>
      <w:r>
        <w:t xml:space="preserve">(Pā. Sū. 7-1-41 [?]) elision of the</w:t>
      </w:r>
      <w:r>
        <w:t xml:space="preserve"> </w:t>
      </w:r>
      <w:r>
        <w:rPr>
          <w:iCs/>
          <w:i/>
        </w:rPr>
        <w:t xml:space="preserve">t</w:t>
      </w:r>
      <w:r>
        <w:t xml:space="preserve">; or, in the Vedic</w:t>
      </w:r>
      <w:r>
        <w:t xml:space="preserve"> </w:t>
      </w:r>
      <w:r>
        <w:rPr>
          <w:iCs/>
          <w:i/>
        </w:rPr>
        <w:t xml:space="preserve">liṭ</w:t>
      </w:r>
      <w:r>
        <w:t xml:space="preserve">;</w:t>
      </w:r>
      <w:r>
        <w:t xml:space="preserve"> </w:t>
      </w:r>
      <w:r>
        <w:rPr>
          <w:iCs/>
          <w:i/>
        </w:rPr>
        <w:t xml:space="preserve">tiṅ</w:t>
      </w:r>
      <w:r>
        <w:t xml:space="preserve">-final</w:t>
      </w:r>
      <w:r>
        <w:t xml:space="preserve"> </w:t>
      </w:r>
      <w:r>
        <w:rPr>
          <w:iCs/>
          <w:i/>
        </w:rPr>
        <w:t xml:space="preserve">nighāta</w:t>
      </w:r>
      <w:r>
        <w:t xml:space="preserve"> </w:t>
      </w:r>
      <w:r>
        <w:t xml:space="preserve">accent.</w:t>
      </w:r>
      <w:r>
        <w:t xml:space="preserve"> </w:t>
      </w:r>
      <w:r>
        <w:t xml:space="preserve">-</w:t>
      </w:r>
      <w:r>
        <w:t xml:space="preserve"> </w:t>
      </w:r>
      <w:r>
        <w:rPr>
          <w:iCs/>
          <w:i/>
          <w:bCs/>
          <w:b/>
        </w:rPr>
        <w:t xml:space="preserve">suvrataḥ</w:t>
      </w:r>
      <w:r>
        <w:t xml:space="preserve"> </w:t>
      </w:r>
      <w:r>
        <w:t xml:space="preserve">—</w:t>
      </w:r>
      <w:r>
        <w:t xml:space="preserve"> </w:t>
      </w:r>
      <w:r>
        <w:rPr>
          <w:iCs/>
          <w:i/>
        </w:rPr>
        <w:t xml:space="preserve">śobhanaṃ vrataṃ yasya saḥ</w:t>
      </w:r>
      <w:r>
        <w:t xml:space="preserve">; by</w:t>
      </w:r>
      <w:r>
        <w:t xml:space="preserve"> </w:t>
      </w:r>
      <w:r>
        <w:t xml:space="preserve">“</w:t>
      </w:r>
      <w:r>
        <w:rPr>
          <w:iCs/>
          <w:i/>
        </w:rPr>
        <w:t xml:space="preserve">nañsubhyām</w:t>
      </w:r>
      <w:r>
        <w:t xml:space="preserve">”</w:t>
      </w:r>
      <w:r>
        <w:t xml:space="preserve"> </w:t>
      </w:r>
      <w:r>
        <w:t xml:space="preserve">(Pā. Sū. 6-2-172 [?]) the final syllable of the hind-member is</w:t>
      </w:r>
      <w:r>
        <w:t xml:space="preserve"> </w:t>
      </w:r>
      <w:r>
        <w:rPr>
          <w:iCs/>
          <w:i/>
        </w:rPr>
        <w:t xml:space="preserve">udātta</w:t>
      </w:r>
      <w:r>
        <w:t xml:space="preserve">. ‖ 6 ‖</w:t>
      </w:r>
    </w:p>
    <w:p>
      <w:r>
        <w:pict>
          <v:rect style="width:0;height:1.5pt" o:hralign="center" o:hrstd="t" o:hr="t"/>
        </w:pict>
      </w:r>
    </w:p>
    <w:p>
      <w:pPr>
        <w:pStyle w:val="FirstParagraph"/>
      </w:pPr>
      <w:r>
        <w:rPr>
          <w:bCs/>
          <w:b/>
        </w:rPr>
        <w:t xml:space="preserve">Sūkta 180, Ṛk 7</w:t>
      </w:r>
    </w:p>
    <w:p>
      <w:pPr>
        <w:pStyle w:val="BodyText"/>
      </w:pPr>
      <w:r>
        <w:rPr>
          <w:bCs/>
          <w:b/>
        </w:rPr>
        <w:t xml:space="preserve">Saṃhitā-pāṭha</w:t>
      </w:r>
    </w:p>
    <w:p>
      <w:pPr>
        <w:pStyle w:val="BlockText"/>
      </w:pPr>
      <w:r>
        <w:t xml:space="preserve">वयं चिद्धि वां जरितारः सत्या विपन्यामहे वि पणिर्हितावान् ।</w:t>
      </w:r>
      <w:r>
        <w:t xml:space="preserve"> </w:t>
      </w:r>
      <w:r>
        <w:t xml:space="preserve">अधा चिद्धि ष्माश्विनावनिन्द्या पाथो हि ष्मा वृषणावन्तिदेवम् ॥ ७ ॥</w:t>
      </w:r>
    </w:p>
    <w:p>
      <w:pPr>
        <w:pStyle w:val="FirstParagraph"/>
      </w:pPr>
      <w:r>
        <w:rPr>
          <w:bCs/>
          <w:b/>
        </w:rPr>
        <w:t xml:space="preserve">Pada-pāṭha</w:t>
      </w:r>
    </w:p>
    <w:p>
      <w:pPr>
        <w:pStyle w:val="BlockText"/>
      </w:pPr>
      <w:r>
        <w:t xml:space="preserve">वयम् । चित् । हि । वाम् । जरितारः । सत्याः । विपन्यामहे । वि । पणिः । हितऽवान् ।</w:t>
      </w:r>
      <w:r>
        <w:t xml:space="preserve"> </w:t>
      </w:r>
      <w:r>
        <w:t xml:space="preserve">अध । चित् । हि । स्म । अश्विनौ । अनिन्द्या । पाथः । हि । स्म । वृषणौ । अन्तिऽदेवम् ॥ ७ ॥</w:t>
      </w:r>
    </w:p>
    <w:p>
      <w:pPr>
        <w:pStyle w:val="FirstParagraph"/>
      </w:pPr>
      <w:r>
        <w:rPr>
          <w:bCs/>
          <w:b/>
        </w:rPr>
        <w:t xml:space="preserve">Sāyaṇa-bhāṣya</w:t>
      </w:r>
    </w:p>
    <w:p>
      <w:pPr>
        <w:pStyle w:val="BlockText"/>
      </w:pPr>
      <w:r>
        <w:t xml:space="preserve">वयं चिद्धि वयमपि जरितारस्तव स्तोतारः सत्याः सत्यफलाः सन्तो विपन्यामहे । विविधं स्तुमः । पणिः पणाधारो द्रोणकलशो वि हितवान् स्थापितसोमो [?] ऽसीत् । यद्वा । पणिर्वणिग्लुब्धकोऽयष्वा हितान्नियतधनो धनाढ्योऽस्य यष्वा वि । वियुज्यताम् ॥ उपसर्गश्रुतेर्योग्यक्रियाध्याहारः ॥ अथापि चिद्धि ष्म । एते त्रयः पूरणाः । हे अश्विनावनिन्द्या । प्रशस्यनाम्नैतत् । हे प्रशस्यौ वृषणौ हे कामानां वर्षितारौ युवामन्तिदेवं देवानामन्तिके पाथः । सोमं पिबथः । यद्वा । अन्तिके वर्तमानं देवान्नाप्नुवानं सोममिति योज्यम् ॥ [as read; several words doubtful [?]]</w:t>
      </w:r>
    </w:p>
    <w:p>
      <w:pPr>
        <w:pStyle w:val="FirstParagraph"/>
      </w:pPr>
      <w:r>
        <w:rPr>
          <w:iCs/>
          <w:i/>
        </w:rPr>
        <w:t xml:space="preserve">Gist:</w:t>
      </w:r>
      <w:r>
        <w:t xml:space="preserve"> </w:t>
      </w:r>
      <w:r>
        <w:t xml:space="preserve">We, your true praisers, praise you in many ways; the Soma vessel is set; you, blameless and showering, drink the Soma near the gods; the miser is to be separated.</w:t>
      </w:r>
    </w:p>
    <w:p>
      <w:pPr>
        <w:pStyle w:val="BodyText"/>
      </w:pPr>
      <w:r>
        <w:rPr>
          <w:bCs/>
          <w:b/>
        </w:rPr>
        <w:t xml:space="preserve">Pratipadārtha</w:t>
      </w:r>
    </w:p>
    <w:p>
      <w:pPr>
        <w:pStyle w:val="BodyText"/>
      </w:pPr>
      <w:r>
        <w:t xml:space="preserve">(</w:t>
      </w:r>
      <w:r>
        <w:rPr>
          <w:iCs/>
          <w:i/>
        </w:rPr>
        <w:t xml:space="preserve">he</w:t>
      </w:r>
      <w:r>
        <w:t xml:space="preserve">)</w:t>
      </w:r>
      <w:r>
        <w:t xml:space="preserve"> </w:t>
      </w:r>
      <w:r>
        <w:rPr>
          <w:bCs/>
          <w:b/>
        </w:rPr>
        <w:t xml:space="preserve">Aśvinau</w:t>
      </w:r>
      <w:r>
        <w:t xml:space="preserve"> </w:t>
      </w:r>
      <w:r>
        <w:t xml:space="preserve">— O Aśvin deities;</w:t>
      </w:r>
      <w:r>
        <w:t xml:space="preserve"> </w:t>
      </w:r>
      <w:r>
        <w:rPr>
          <w:bCs/>
          <w:b/>
        </w:rPr>
        <w:t xml:space="preserve">jaritāraḥ</w:t>
      </w:r>
      <w:r>
        <w:t xml:space="preserve"> </w:t>
      </w:r>
      <w:r>
        <w:t xml:space="preserve">— your praisers;</w:t>
      </w:r>
      <w:r>
        <w:t xml:space="preserve"> </w:t>
      </w:r>
      <w:r>
        <w:rPr>
          <w:bCs/>
          <w:b/>
        </w:rPr>
        <w:t xml:space="preserve">vayaṃ cit hi</w:t>
      </w:r>
      <w:r>
        <w:t xml:space="preserve"> </w:t>
      </w:r>
      <w:r>
        <w:t xml:space="preserve">— we too;</w:t>
      </w:r>
      <w:r>
        <w:t xml:space="preserve"> </w:t>
      </w:r>
      <w:r>
        <w:rPr>
          <w:bCs/>
          <w:b/>
        </w:rPr>
        <w:t xml:space="preserve">satyāḥ</w:t>
      </w:r>
      <w:r>
        <w:t xml:space="preserve"> </w:t>
      </w:r>
      <w:r>
        <w:t xml:space="preserve">— those with true fruits;</w:t>
      </w:r>
      <w:r>
        <w:t xml:space="preserve"> </w:t>
      </w:r>
      <w:r>
        <w:rPr>
          <w:bCs/>
          <w:b/>
        </w:rPr>
        <w:t xml:space="preserve">vām</w:t>
      </w:r>
      <w:r>
        <w:t xml:space="preserve"> </w:t>
      </w:r>
      <w:r>
        <w:t xml:space="preserve">— you two;</w:t>
      </w:r>
      <w:r>
        <w:t xml:space="preserve"> </w:t>
      </w:r>
      <w:r>
        <w:rPr>
          <w:bCs/>
          <w:b/>
        </w:rPr>
        <w:t xml:space="preserve">vipanyāmahe</w:t>
      </w:r>
      <w:r>
        <w:t xml:space="preserve"> </w:t>
      </w:r>
      <w:r>
        <w:t xml:space="preserve">— we praise in diverse ways;</w:t>
      </w:r>
      <w:r>
        <w:t xml:space="preserve"> </w:t>
      </w:r>
      <w:r>
        <w:rPr>
          <w:bCs/>
          <w:b/>
        </w:rPr>
        <w:t xml:space="preserve">paṇiḥ</w:t>
      </w:r>
      <w:r>
        <w:t xml:space="preserve"> </w:t>
      </w:r>
      <w:r>
        <w:t xml:space="preserve">— the</w:t>
      </w:r>
      <w:r>
        <w:t xml:space="preserve"> </w:t>
      </w:r>
      <w:r>
        <w:rPr>
          <w:iCs/>
          <w:i/>
        </w:rPr>
        <w:t xml:space="preserve">droṇa</w:t>
      </w:r>
      <w:r>
        <w:t xml:space="preserve">-vessel (for the Soma);</w:t>
      </w:r>
      <w:r>
        <w:t xml:space="preserve"> </w:t>
      </w:r>
      <w:r>
        <w:rPr>
          <w:bCs/>
          <w:b/>
        </w:rPr>
        <w:t xml:space="preserve">vi hitavān</w:t>
      </w:r>
      <w:r>
        <w:t xml:space="preserve"> </w:t>
      </w:r>
      <w:r>
        <w:t xml:space="preserve">— (with the Soma) placed; [or</w:t>
      </w:r>
      <w:r>
        <w:t xml:space="preserve"> </w:t>
      </w:r>
      <w:r>
        <w:rPr>
          <w:bCs/>
          <w:b/>
        </w:rPr>
        <w:t xml:space="preserve">paṇiḥ</w:t>
      </w:r>
      <w:r>
        <w:t xml:space="preserve"> </w:t>
      </w:r>
      <w:r>
        <w:t xml:space="preserve">— the greedy trader;</w:t>
      </w:r>
      <w:r>
        <w:t xml:space="preserve"> </w:t>
      </w:r>
      <w:r>
        <w:rPr>
          <w:bCs/>
          <w:b/>
        </w:rPr>
        <w:t xml:space="preserve">hitavān</w:t>
      </w:r>
      <w:r>
        <w:t xml:space="preserve"> </w:t>
      </w:r>
      <w:r>
        <w:t xml:space="preserve">— one whose wealth is fixed;</w:t>
      </w:r>
      <w:r>
        <w:t xml:space="preserve"> </w:t>
      </w:r>
      <w:r>
        <w:rPr>
          <w:bCs/>
          <w:b/>
        </w:rPr>
        <w:t xml:space="preserve">vi (yujyatām)</w:t>
      </w:r>
      <w:r>
        <w:t xml:space="preserve"> </w:t>
      </w:r>
      <w:r>
        <w:t xml:space="preserve">— let him be separated]; (</w:t>
      </w:r>
      <w:r>
        <w:rPr>
          <w:bCs/>
          <w:b/>
        </w:rPr>
        <w:t xml:space="preserve">cit hi sma</w:t>
      </w:r>
      <w:r>
        <w:t xml:space="preserve"> </w:t>
      </w:r>
      <w:r>
        <w:t xml:space="preserve">— three expletives);</w:t>
      </w:r>
      <w:r>
        <w:t xml:space="preserve"> </w:t>
      </w:r>
      <w:r>
        <w:rPr>
          <w:bCs/>
          <w:b/>
        </w:rPr>
        <w:t xml:space="preserve">adha</w:t>
      </w:r>
      <w:r>
        <w:t xml:space="preserve"> </w:t>
      </w:r>
      <w:r>
        <w:t xml:space="preserve">— and;</w:t>
      </w:r>
      <w:r>
        <w:t xml:space="preserve"> </w:t>
      </w:r>
      <w:r>
        <w:rPr>
          <w:bCs/>
          <w:b/>
        </w:rPr>
        <w:t xml:space="preserve">anindyā</w:t>
      </w:r>
      <w:r>
        <w:t xml:space="preserve"> </w:t>
      </w:r>
      <w:r>
        <w:t xml:space="preserve">— O blameless …</w:t>
      </w:r>
    </w:p>
    <w:p>
      <w:r>
        <w:pict>
          <v:rect style="width:0;height:1.5pt" o:hralign="center" o:hrstd="t" o:hr="t"/>
        </w:pict>
      </w:r>
    </w:p>
    <w:bookmarkEnd w:id="616"/>
    <w:bookmarkStart w:id="617" w:name="printed-p.-533-pdf-553"/>
    <w:p>
      <w:pPr>
        <w:pStyle w:val="Heading3"/>
      </w:pPr>
      <w:r>
        <w:t xml:space="preserve">Printed p. 533 (PDF 553)</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533.)</w:t>
      </w:r>
    </w:p>
    <w:p>
      <w:pPr>
        <w:pStyle w:val="BodyText"/>
      </w:pPr>
      <w:r>
        <w:rPr>
          <w:bCs/>
          <w:b/>
        </w:rPr>
        <w:t xml:space="preserve">Pratipadārtha (continued)</w:t>
      </w:r>
      <w:r>
        <w:t xml:space="preserve"> </w:t>
      </w:r>
      <w:r>
        <w:t xml:space="preserve">— … (praise-worthy) Aśvins! (</w:t>
      </w:r>
      <w:r>
        <w:rPr>
          <w:iCs/>
          <w:i/>
        </w:rPr>
        <w:t xml:space="preserve">he</w:t>
      </w:r>
      <w:r>
        <w:t xml:space="preserve"> </w:t>
      </w:r>
      <w:r>
        <w:rPr>
          <w:bCs/>
          <w:b/>
        </w:rPr>
        <w:t xml:space="preserve">Aśvinau</w:t>
      </w:r>
      <w:r>
        <w:t xml:space="preserve">) O Aśvins;</w:t>
      </w:r>
      <w:r>
        <w:t xml:space="preserve"> </w:t>
      </w:r>
      <w:r>
        <w:rPr>
          <w:bCs/>
          <w:b/>
        </w:rPr>
        <w:t xml:space="preserve">vṛṣaṇau</w:t>
      </w:r>
      <w:r>
        <w:t xml:space="preserve"> </w:t>
      </w:r>
      <w:r>
        <w:t xml:space="preserve">— you two, who rain down desires;</w:t>
      </w:r>
      <w:r>
        <w:t xml:space="preserve"> </w:t>
      </w:r>
      <w:r>
        <w:rPr>
          <w:bCs/>
          <w:b/>
        </w:rPr>
        <w:t xml:space="preserve">antidevam</w:t>
      </w:r>
      <w:r>
        <w:t xml:space="preserve"> </w:t>
      </w:r>
      <w:r>
        <w:t xml:space="preserve">— near the (other) deities;</w:t>
      </w:r>
      <w:r>
        <w:t xml:space="preserve"> </w:t>
      </w:r>
      <w:r>
        <w:rPr>
          <w:bCs/>
          <w:b/>
        </w:rPr>
        <w:t xml:space="preserve">pāthaḥ</w:t>
      </w:r>
      <w:r>
        <w:t xml:space="preserve"> </w:t>
      </w:r>
      <w:r>
        <w:t xml:space="preserve">— drink the Soma; [or</w:t>
      </w:r>
      <w:r>
        <w:t xml:space="preserve"> </w:t>
      </w:r>
      <w:r>
        <w:rPr>
          <w:bCs/>
          <w:b/>
        </w:rPr>
        <w:t xml:space="preserve">antidevam</w:t>
      </w:r>
      <w:r>
        <w:t xml:space="preserve"> </w:t>
      </w:r>
      <w:r>
        <w:t xml:space="preserve">— the Soma juice that reaches the deities];</w:t>
      </w:r>
      <w:r>
        <w:t xml:space="preserve"> </w:t>
      </w:r>
      <w:r>
        <w:rPr>
          <w:bCs/>
          <w:b/>
        </w:rPr>
        <w:t xml:space="preserve">pāthaḥ sma hi</w:t>
      </w:r>
      <w:r>
        <w:t xml:space="preserve"> </w:t>
      </w:r>
      <w:r>
        <w:t xml:space="preserve">— you do drink.</w:t>
      </w:r>
    </w:p>
    <w:p>
      <w:pPr>
        <w:pStyle w:val="BodyText"/>
      </w:pPr>
      <w:r>
        <w:rPr>
          <w:bCs/>
          <w:b/>
        </w:rPr>
        <w:t xml:space="preserve">Bhāvārtha</w:t>
      </w:r>
    </w:p>
    <w:p>
      <w:pPr>
        <w:pStyle w:val="BodyText"/>
      </w:pPr>
      <w:r>
        <w:t xml:space="preserve">O blameless Aśvin deities! We, your praisers, praise you in various ways; for you the</w:t>
      </w:r>
      <w:r>
        <w:t xml:space="preserve"> </w:t>
      </w:r>
      <w:r>
        <w:rPr>
          <w:iCs/>
          <w:i/>
        </w:rPr>
        <w:t xml:space="preserve">droṇa</w:t>
      </w:r>
      <w:r>
        <w:t xml:space="preserve">-vessel has been set up with the Soma; you, the showerers of desires, sit near the other deities and drink the Soma.</w:t>
      </w:r>
    </w:p>
    <w:p>
      <w:pPr>
        <w:pStyle w:val="BodyText"/>
      </w:pPr>
      <w:r>
        <w:rPr>
          <w:bCs/>
          <w:b/>
        </w:rPr>
        <w:t xml:space="preserve">Printed English</w:t>
      </w:r>
    </w:p>
    <w:p>
      <w:pPr>
        <w:pStyle w:val="BlockText"/>
      </w:pPr>
      <w:r>
        <w:t xml:space="preserve">Your sincere adorers, we verily praise you in various ways. The pitcher has been placed (ready for the Soma juice). Irreproachable Ashwins, showerer (of benefits), drink freely of the juice in the presence of the gods.</w:t>
      </w:r>
    </w:p>
    <w:p>
      <w:pPr>
        <w:pStyle w:val="FirstParagraph"/>
      </w:pPr>
      <w:r>
        <w:rPr>
          <w:bCs/>
          <w:b/>
        </w:rPr>
        <w:t xml:space="preserve">Special Topics (Viśeṣaviṣayagaḷu)</w:t>
      </w:r>
    </w:p>
    <w:p>
      <w:pPr>
        <w:pStyle w:val="BodyText"/>
      </w:pPr>
      <w:r>
        <w:rPr>
          <w:iCs/>
          <w:i/>
          <w:bCs/>
          <w:b/>
        </w:rPr>
        <w:t xml:space="preserve">jaritāraḥ</w:t>
      </w:r>
      <w:r>
        <w:t xml:space="preserve"> </w:t>
      </w:r>
      <w:r>
        <w:t xml:space="preserve">— the word</w:t>
      </w:r>
      <w:r>
        <w:t xml:space="preserve"> </w:t>
      </w:r>
      <w:r>
        <w:rPr>
          <w:iCs/>
          <w:i/>
        </w:rPr>
        <w:t xml:space="preserve">jaritṛ</w:t>
      </w:r>
      <w:r>
        <w:t xml:space="preserve"> </w:t>
      </w:r>
      <w:r>
        <w:t xml:space="preserve">has been read among the names of</w:t>
      </w:r>
      <w:r>
        <w:t xml:space="preserve"> </w:t>
      </w:r>
      <w:r>
        <w:t xml:space="preserve">“</w:t>
      </w:r>
      <w:r>
        <w:t xml:space="preserve">praiser</w:t>
      </w:r>
      <w:r>
        <w:t xml:space="preserve">”</w:t>
      </w:r>
      <w:r>
        <w:t xml:space="preserve"> </w:t>
      </w:r>
      <w:r>
        <w:t xml:space="preserve">(Ni. 3-19 [?]). The Nirukta-writers, citing the ṛk</w:t>
      </w:r>
      <w:r>
        <w:t xml:space="preserve"> </w:t>
      </w:r>
      <w:r>
        <w:t xml:space="preserve">“</w:t>
      </w:r>
      <w:r>
        <w:rPr>
          <w:iCs/>
          <w:i/>
        </w:rPr>
        <w:t xml:space="preserve">nūnaṃ sā te prati varaṃ jaritre</w:t>
      </w:r>
      <w:r>
        <w:t xml:space="preserve">”</w:t>
      </w:r>
      <w:r>
        <w:t xml:space="preserve"> </w:t>
      </w:r>
      <w:r>
        <w:t xml:space="preserve">(Ṛ. Saṃ. 2-11-21 [?]), explain</w:t>
      </w:r>
      <w:r>
        <w:t xml:space="preserve"> </w:t>
      </w:r>
      <w:r>
        <w:rPr>
          <w:iCs/>
          <w:i/>
        </w:rPr>
        <w:t xml:space="preserve">jaritṛ</w:t>
      </w:r>
      <w:r>
        <w:t xml:space="preserve"> </w:t>
      </w:r>
      <w:r>
        <w:t xml:space="preserve">there as</w:t>
      </w:r>
      <w:r>
        <w:t xml:space="preserve"> </w:t>
      </w:r>
      <w:r>
        <w:rPr>
          <w:iCs/>
          <w:i/>
        </w:rPr>
        <w:t xml:space="preserve">garitṛ</w:t>
      </w:r>
      <w:r>
        <w:t xml:space="preserve">.</w:t>
      </w:r>
      <w:r>
        <w:t xml:space="preserve"> </w:t>
      </w:r>
      <w:r>
        <w:t xml:space="preserve">“</w:t>
      </w:r>
      <w:r>
        <w:rPr>
          <w:iCs/>
          <w:i/>
        </w:rPr>
        <w:t xml:space="preserve">jaritā garitā</w:t>
      </w:r>
      <w:r>
        <w:t xml:space="preserve">”</w:t>
      </w:r>
      <w:r>
        <w:t xml:space="preserve"> </w:t>
      </w:r>
      <w:r>
        <w:t xml:space="preserve">(Ni. 1-7 [?]) — since praise is of the nature of song, the doer of praise also becomes a singer: this is the intention of the identity. Besides, a proper name</w:t>
      </w:r>
      <w:r>
        <w:t xml:space="preserve"> </w:t>
      </w:r>
      <w:r>
        <w:rPr>
          <w:iCs/>
          <w:i/>
        </w:rPr>
        <w:t xml:space="preserve">Jaritṛ</w:t>
      </w:r>
      <w:r>
        <w:t xml:space="preserve"> </w:t>
      </w:r>
      <w:r>
        <w:t xml:space="preserve">also is known. For example:</w:t>
      </w:r>
    </w:p>
    <w:p>
      <w:pPr>
        <w:pStyle w:val="BlockText"/>
      </w:pPr>
      <w:r>
        <w:t xml:space="preserve">अयमग्ने जरिता त्वे अभूदपि सहसः सूनो नह्यन्यदस्त्याप्यम् ।</w:t>
      </w:r>
      <w:r>
        <w:t xml:space="preserve"> </w:t>
      </w:r>
      <w:r>
        <w:t xml:space="preserve">भद्रं हि शर्म त्रिवरूथमस्ति त आरे हिंसानामप दिद्युमा कृधि ॥</w:t>
      </w:r>
    </w:p>
    <w:p>
      <w:pPr>
        <w:pStyle w:val="BlockText"/>
      </w:pPr>
      <w:r>
        <w:rPr>
          <w:iCs/>
          <w:i/>
        </w:rPr>
        <w:t xml:space="preserve">ayamagne jaritā tve abhūdapi sahasaḥ sūno nahyanyadastyāpyam |</w:t>
      </w:r>
      <w:r>
        <w:t xml:space="preserve"> </w:t>
      </w:r>
      <w:r>
        <w:rPr>
          <w:iCs/>
          <w:i/>
        </w:rPr>
        <w:t xml:space="preserve">bhadraṃ hi śarma trivarūthamasti ta āre hiṃsānāmapa didyumā kṛdhi ‖</w:t>
      </w:r>
    </w:p>
    <w:p>
      <w:pPr>
        <w:pStyle w:val="FirstParagraph"/>
      </w:pPr>
      <w:r>
        <w:t xml:space="preserve">(Ṛ. Saṃ. 10-142-1 [?]) — in this ṛk and the following two mantras the ṛṣi named Jaritṛ is the agent. Since</w:t>
      </w:r>
      <w:r>
        <w:t xml:space="preserve"> </w:t>
      </w:r>
      <w:r>
        <w:rPr>
          <w:iCs/>
          <w:i/>
        </w:rPr>
        <w:t xml:space="preserve">jaritṛ</w:t>
      </w:r>
      <w:r>
        <w:t xml:space="preserve"> </w:t>
      </w:r>
      <w:r>
        <w:t xml:space="preserve">means</w:t>
      </w:r>
      <w:r>
        <w:t xml:space="preserve"> </w:t>
      </w:r>
      <w:r>
        <w:t xml:space="preserve">“</w:t>
      </w:r>
      <w:r>
        <w:t xml:space="preserve">doer of praise</w:t>
      </w:r>
      <w:r>
        <w:t xml:space="preserve">”</w:t>
      </w:r>
      <w:r>
        <w:t xml:space="preserve">, in the cited ṛk the word</w:t>
      </w:r>
      <w:r>
        <w:t xml:space="preserve"> </w:t>
      </w:r>
      <w:r>
        <w:rPr>
          <w:iCs/>
          <w:i/>
        </w:rPr>
        <w:t xml:space="preserve">jaritṛ</w:t>
      </w:r>
      <w:r>
        <w:t xml:space="preserve"> </w:t>
      </w:r>
      <w:r>
        <w:t xml:space="preserve">may also be</w:t>
      </w:r>
      <w:r>
        <w:t xml:space="preserve"> </w:t>
      </w:r>
      <w:r>
        <w:rPr>
          <w:iCs/>
          <w:i/>
        </w:rPr>
        <w:t xml:space="preserve">garitṛ</w:t>
      </w:r>
      <w:r>
        <w:t xml:space="preserve">, or it may be the name of the ṛṣi. As a synonym of</w:t>
      </w:r>
      <w:r>
        <w:t xml:space="preserve"> </w:t>
      </w:r>
      <w:r>
        <w:t xml:space="preserve">“</w:t>
      </w:r>
      <w:r>
        <w:t xml:space="preserve">praiser</w:t>
      </w:r>
      <w:r>
        <w:t xml:space="preserve">”</w:t>
      </w:r>
      <w:r>
        <w:t xml:space="preserve"> </w:t>
      </w:r>
      <w:r>
        <w:t xml:space="preserve">the word is used in many places. Because the prayers of such excellent praisers all give fruit of the nature of truth, a belief arises; and the epithet</w:t>
      </w:r>
      <w:r>
        <w:t xml:space="preserve"> </w:t>
      </w:r>
      <w:r>
        <w:rPr>
          <w:iCs/>
          <w:i/>
        </w:rPr>
        <w:t xml:space="preserve">satyāḥ</w:t>
      </w:r>
      <w:r>
        <w:t xml:space="preserve"> </w:t>
      </w:r>
      <w:r>
        <w:t xml:space="preserve">is used.</w:t>
      </w:r>
    </w:p>
    <w:p>
      <w:pPr>
        <w:pStyle w:val="BodyText"/>
      </w:pPr>
      <w:r>
        <w:rPr>
          <w:iCs/>
          <w:i/>
          <w:bCs/>
          <w:b/>
        </w:rPr>
        <w:t xml:space="preserve">satyāḥ</w:t>
      </w:r>
      <w:r>
        <w:t xml:space="preserve"> </w:t>
      </w:r>
      <w:r>
        <w:t xml:space="preserve">—</w:t>
      </w:r>
      <w:r>
        <w:t xml:space="preserve"> </w:t>
      </w:r>
      <w:r>
        <w:t xml:space="preserve">“</w:t>
      </w:r>
      <w:r>
        <w:rPr>
          <w:iCs/>
          <w:i/>
        </w:rPr>
        <w:t xml:space="preserve">satyaphalāḥ santaḥ</w:t>
      </w:r>
      <w:r>
        <w:t xml:space="preserve">”</w:t>
      </w:r>
      <w:r>
        <w:t xml:space="preserve"> </w:t>
      </w:r>
      <w:r>
        <w:t xml:space="preserve">(</w:t>
      </w:r>
      <w:r>
        <w:t xml:space="preserve">“</w:t>
      </w:r>
      <w:r>
        <w:t xml:space="preserve">being those whose fruits are true</w:t>
      </w:r>
      <w:r>
        <w:t xml:space="preserve">”</w:t>
      </w:r>
      <w:r>
        <w:t xml:space="preserve">) — this explains the meaning. The word</w:t>
      </w:r>
      <w:r>
        <w:t xml:space="preserve"> </w:t>
      </w:r>
      <w:r>
        <w:rPr>
          <w:iCs/>
          <w:i/>
        </w:rPr>
        <w:t xml:space="preserve">satya</w:t>
      </w:r>
      <w:r>
        <w:t xml:space="preserve"> </w:t>
      </w:r>
      <w:r>
        <w:t xml:space="preserve">is used everywhere in the Ṛk-saṃhitā chiefly in a sense that shows the most excellent and the ethical (</w:t>
      </w:r>
      <w:r>
        <w:rPr>
          <w:iCs/>
          <w:i/>
        </w:rPr>
        <w:t xml:space="preserve">naitika</w:t>
      </w:r>
      <w:r>
        <w:t xml:space="preserve">) worthiness and power. The acts that persons of such excellent worthiness perform are of the nature of truth. The Nirukta-writers too, making this meaning clear, have given the derivation of the word</w:t>
      </w:r>
      <w:r>
        <w:t xml:space="preserve"> </w:t>
      </w:r>
      <w:r>
        <w:rPr>
          <w:iCs/>
          <w:i/>
        </w:rPr>
        <w:t xml:space="preserve">satya</w:t>
      </w:r>
      <w:r>
        <w:t xml:space="preserve"> </w:t>
      </w:r>
      <w:r>
        <w:t xml:space="preserve">in this way:</w:t>
      </w:r>
    </w:p>
    <w:bookmarkEnd w:id="617"/>
    <w:bookmarkStart w:id="618" w:name="printed-p.-534-pdf-554"/>
    <w:p>
      <w:pPr>
        <w:pStyle w:val="Heading3"/>
      </w:pPr>
      <w:r>
        <w:t xml:space="preserve">Printed p. 534 (PDF 554)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534.)</w:t>
      </w:r>
    </w:p>
    <w:p>
      <w:pPr>
        <w:pStyle w:val="BlockText"/>
      </w:pPr>
      <w:r>
        <w:t xml:space="preserve">सत्यं कस्मात् सत्सु तायते सत्सु भवं भवतीति वा ।</w:t>
      </w:r>
    </w:p>
    <w:p>
      <w:pPr>
        <w:pStyle w:val="BlockText"/>
      </w:pPr>
      <w:r>
        <w:rPr>
          <w:iCs/>
          <w:i/>
        </w:rPr>
        <w:t xml:space="preserve">satyaṃ kasmāt satsu tāyate satsu bhavaṃ bhavatīti vā |</w:t>
      </w:r>
    </w:p>
    <w:p>
      <w:pPr>
        <w:pStyle w:val="FirstParagraph"/>
      </w:pPr>
      <w:r>
        <w:t xml:space="preserve">(Ni. 6-13 [?]) —</w:t>
      </w:r>
      <w:r>
        <w:t xml:space="preserve"> </w:t>
      </w:r>
      <w:r>
        <w:t xml:space="preserve">“</w:t>
      </w:r>
      <w:r>
        <w:t xml:space="preserve">Why is it</w:t>
      </w:r>
      <w:r>
        <w:t xml:space="preserve"> </w:t>
      </w:r>
      <w:r>
        <w:rPr>
          <w:iCs/>
          <w:i/>
        </w:rPr>
        <w:t xml:space="preserve">satya</w:t>
      </w:r>
      <w:r>
        <w:t xml:space="preserve">? It spreads (</w:t>
      </w:r>
      <w:r>
        <w:rPr>
          <w:iCs/>
          <w:i/>
        </w:rPr>
        <w:t xml:space="preserve">tāyate</w:t>
      </w:r>
      <w:r>
        <w:t xml:space="preserve">) among the good (</w:t>
      </w:r>
      <w:r>
        <w:rPr>
          <w:iCs/>
          <w:i/>
        </w:rPr>
        <w:t xml:space="preserve">sat</w:t>
      </w:r>
      <w:r>
        <w:t xml:space="preserve">); or, it is what exists among the good</w:t>
      </w:r>
      <w:r>
        <w:t xml:space="preserve">”</w:t>
      </w:r>
      <w:r>
        <w:t xml:space="preserve">: so the Nirukta-writers’ derivation. By this derivation the fruit of the nature of truth, too, must be obtained by good people; the idea that</w:t>
      </w:r>
      <w:r>
        <w:t xml:space="preserve"> </w:t>
      </w:r>
      <w:r>
        <w:t xml:space="preserve">“</w:t>
      </w:r>
      <w:r>
        <w:t xml:space="preserve">to the truthful acts of good men belongs a fruit of the nature of the good</w:t>
      </w:r>
      <w:r>
        <w:t xml:space="preserve">”</w:t>
      </w:r>
      <w:r>
        <w:t xml:space="preserve"> </w:t>
      </w:r>
      <w:r>
        <w:t xml:space="preserve">is suggested by the description of this ṛk. By this the following is shown: although, at the beginning, the power of a deity-reviler who follows the path of untruth may be much greater than that of a deity-devotee who follows the path of truth, in the end it dwindles of itself; and the strengths of the deity-devotee grow, and that growth is the fruit of his truthful life. Thus, since in this place the word</w:t>
      </w:r>
      <w:r>
        <w:t xml:space="preserve"> </w:t>
      </w:r>
      <w:r>
        <w:rPr>
          <w:iCs/>
          <w:i/>
        </w:rPr>
        <w:t xml:space="preserve">satya</w:t>
      </w:r>
      <w:r>
        <w:t xml:space="preserve"> </w:t>
      </w:r>
      <w:r>
        <w:t xml:space="preserve">is used also in the sense of</w:t>
      </w:r>
      <w:r>
        <w:t xml:space="preserve"> </w:t>
      </w:r>
      <w:r>
        <w:rPr>
          <w:iCs/>
          <w:i/>
        </w:rPr>
        <w:t xml:space="preserve">karma</w:t>
      </w:r>
      <w:r>
        <w:t xml:space="preserve">-observance, in these two contexts too it must be explained what principle of the universe this idea reflects.</w:t>
      </w:r>
    </w:p>
    <w:p>
      <w:pPr>
        <w:pStyle w:val="BlockText"/>
      </w:pPr>
      <w:r>
        <w:t xml:space="preserve">ते देवा उत्सृज्यानृतम् । सत्यमुन्नाले [?] भिरे ।</w:t>
      </w:r>
    </w:p>
    <w:p>
      <w:pPr>
        <w:pStyle w:val="BlockText"/>
      </w:pPr>
      <w:r>
        <w:rPr>
          <w:iCs/>
          <w:i/>
        </w:rPr>
        <w:t xml:space="preserve">te devā utsṛjyānṛtam | satyamunnāle [?] bhire |</w:t>
      </w:r>
    </w:p>
    <w:p>
      <w:pPr>
        <w:pStyle w:val="FirstParagraph"/>
      </w:pPr>
      <w:r>
        <w:t xml:space="preserve">(Śa. Brā. 9-5-1-13 [?])</w:t>
      </w:r>
    </w:p>
    <w:p>
      <w:pPr>
        <w:pStyle w:val="BlockText"/>
      </w:pPr>
      <w:r>
        <w:t xml:space="preserve">तद्यत्तत्सत्यम् । त्रयी सा विद्या ते देवा अब्रुवन् यज्ञं कृत्वेदं सत्यं तनवामहा इति ॥</w:t>
      </w:r>
    </w:p>
    <w:p>
      <w:pPr>
        <w:pStyle w:val="BlockText"/>
      </w:pPr>
      <w:r>
        <w:rPr>
          <w:iCs/>
          <w:i/>
        </w:rPr>
        <w:t xml:space="preserve">tadyattatsatyam | trayī sā vidyā te devā abruvan yajñaṃ kṛtvedaṃ satyaṃ tanavāmahā iti ‖</w:t>
      </w:r>
    </w:p>
    <w:p>
      <w:pPr>
        <w:pStyle w:val="FirstParagraph"/>
      </w:pPr>
      <w:r>
        <w:t xml:space="preserve">(Śa. Brā. 9-5-1-18 [?]) — the deities gave up untruth and firmly took support in truth.</w:t>
      </w:r>
      <w:r>
        <w:t xml:space="preserve"> </w:t>
      </w:r>
      <w:r>
        <w:rPr>
          <w:iCs/>
          <w:i/>
        </w:rPr>
        <w:t xml:space="preserve">Trayī</w:t>
      </w:r>
      <w:r>
        <w:t xml:space="preserve"> </w:t>
      </w:r>
      <w:r>
        <w:t xml:space="preserve">— the three Vedas — are of the nature of truth; therefore, by performing the rites enjoined in the Veda the deities wished to spread the truth. Thus, besides showing the relation of a bond between truth and conduct, it is wished that, with acts of such purity, the one who is fulfilled in them and endowed with all wealth may obtain the highest good.</w:t>
      </w:r>
    </w:p>
    <w:p>
      <w:pPr>
        <w:pStyle w:val="BlockText"/>
      </w:pPr>
      <w:r>
        <w:t xml:space="preserve">नाभिर्ऋतस्य सप्रथाः इति । सत्यं वा ऋतं वा ऋतं सत्यस्य नाभिः सप्रथा इत्येवैतदाह स नो विश्वायुः सप्रथा इति स नः सर्वायुः इत्येवैतदाह ।</w:t>
      </w:r>
    </w:p>
    <w:p>
      <w:pPr>
        <w:pStyle w:val="BlockText"/>
      </w:pPr>
      <w:r>
        <w:rPr>
          <w:iCs/>
          <w:i/>
        </w:rPr>
        <w:t xml:space="preserve">nābhirṛtasya saprathāḥ iti | satyaṃ vā ṛtaṃ vā ṛtaṃ satyasya nābhiḥ saprathā ityevaitadāha sa no viśvāyuḥ saprathā iti sa naḥ sarvāyuḥ ityevaitadāha |</w:t>
      </w:r>
    </w:p>
    <w:p>
      <w:pPr>
        <w:pStyle w:val="FirstParagraph"/>
      </w:pPr>
      <w:r>
        <w:t xml:space="preserve">(Śa. Brā. 14-3-1-14 [?]) — by such explanations the identity of the universal rule and truth is shown; and, by following such truth and by performing truthful acts, it is shown that a full life is obtained as fruit; and the relation of cause and effect between the fruit of truth and the act of truth is made known.</w:t>
      </w:r>
    </w:p>
    <w:p>
      <w:pPr>
        <w:pStyle w:val="BodyText"/>
      </w:pPr>
      <w:r>
        <w:t xml:space="preserve">Since, along with the performance of acts of the nature of truth, the universal rule, and the nature of the deities who are its cause, have to be known, and since that knowledge is essential and can be had only through truth, this has also been explained in detail in many contexts.</w:t>
      </w:r>
    </w:p>
    <w:p>
      <w:r>
        <w:pict>
          <v:rect style="width:0;height:1.5pt" o:hralign="center" o:hrstd="t" o:hr="t"/>
        </w:pict>
      </w:r>
    </w:p>
    <w:bookmarkEnd w:id="618"/>
    <w:bookmarkStart w:id="619" w:name="printed-p.-535-pdf-555"/>
    <w:p>
      <w:pPr>
        <w:pStyle w:val="Heading3"/>
      </w:pPr>
      <w:r>
        <w:t xml:space="preserve">Printed p. 535 (PDF 555)</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535.)</w:t>
      </w:r>
    </w:p>
    <w:p>
      <w:pPr>
        <w:pStyle w:val="BodyText"/>
      </w:pPr>
      <w:r>
        <w:rPr>
          <w:bCs/>
          <w:b/>
        </w:rPr>
        <w:t xml:space="preserve">Special Topics (continued)</w:t>
      </w:r>
    </w:p>
    <w:p>
      <w:pPr>
        <w:pStyle w:val="BlockText"/>
      </w:pPr>
      <w:r>
        <w:t xml:space="preserve">सखा ह यत्र सखिभिर्नवग्वैरभिज्ञ्वा सत्वभिर्गा अनुग्मन् ।</w:t>
      </w:r>
      <w:r>
        <w:t xml:space="preserve"> </w:t>
      </w:r>
      <w:r>
        <w:t xml:space="preserve">सत्यं तदिन्द्रो दशभिर्दशग्वैः सूर्यं विवेद तमसि क्षियन्तम् ॥</w:t>
      </w:r>
    </w:p>
    <w:p>
      <w:pPr>
        <w:pStyle w:val="BlockText"/>
      </w:pPr>
      <w:r>
        <w:rPr>
          <w:iCs/>
          <w:i/>
        </w:rPr>
        <w:t xml:space="preserve">sakhā ha yatra sakhibhirnavagvairabhijñvā satvabhirgā anugman |</w:t>
      </w:r>
      <w:r>
        <w:t xml:space="preserve"> </w:t>
      </w:r>
      <w:r>
        <w:rPr>
          <w:iCs/>
          <w:i/>
        </w:rPr>
        <w:t xml:space="preserve">satyaṃ tadindro daśabhirdaśagvaiḥ sūryaṃ viveda tamasi kṣiyantam ‖</w:t>
      </w:r>
    </w:p>
    <w:p>
      <w:pPr>
        <w:pStyle w:val="FirstParagraph"/>
      </w:pPr>
      <w:r>
        <w:t xml:space="preserve">(Ṛ. Saṃ. 3-39-5 [?])</w:t>
      </w:r>
    </w:p>
    <w:p>
      <w:pPr>
        <w:pStyle w:val="BlockText"/>
      </w:pPr>
      <w:r>
        <w:t xml:space="preserve">ते इद्देवानां सधमाद आसन्नृतावानः कवयः पूर्व्यासः ।</w:t>
      </w:r>
      <w:r>
        <w:t xml:space="preserve"> </w:t>
      </w:r>
      <w:r>
        <w:t xml:space="preserve">गूळ्हं ज्योतिः पितरो अन्वविन्दन्त्सत्यमन्त्रा अजनयन्नुषासम् ॥</w:t>
      </w:r>
    </w:p>
    <w:p>
      <w:pPr>
        <w:pStyle w:val="BlockText"/>
      </w:pPr>
      <w:r>
        <w:rPr>
          <w:iCs/>
          <w:i/>
        </w:rPr>
        <w:t xml:space="preserve">te iddevānāṃ sadhamāda āsannṛtāvānaḥ kavayaḥ pūrvyāsaḥ |</w:t>
      </w:r>
      <w:r>
        <w:t xml:space="preserve"> </w:t>
      </w:r>
      <w:r>
        <w:rPr>
          <w:iCs/>
          <w:i/>
        </w:rPr>
        <w:t xml:space="preserve">gūḷhaṃ jyotiḥ pitaro anvavindantsatyamantrā ajanayannuṣāsam ‖</w:t>
      </w:r>
    </w:p>
    <w:p>
      <w:pPr>
        <w:pStyle w:val="FirstParagraph"/>
      </w:pPr>
      <w:r>
        <w:t xml:space="preserve">(Ṛ. Saṃ. 7-76-4 [?]) — in these and other ṛks there are many sentences that hint at earlier contexts: that all the ṛṣis, having known the true forms of the deities who are of the nature of truth, performed rites, and obtained prosperity as the fruit of what they performed. And, together with truth, there is also a prayer for well-being:</w:t>
      </w:r>
    </w:p>
    <w:p>
      <w:pPr>
        <w:pStyle w:val="BlockText"/>
      </w:pPr>
      <w:r>
        <w:t xml:space="preserve">अधा यथा नः पितरः परासः प्रत्नासो अग्न ऋतमाशुषाणाः ।</w:t>
      </w:r>
      <w:r>
        <w:t xml:space="preserve"> </w:t>
      </w:r>
      <w:r>
        <w:t xml:space="preserve">शुचीदयन्दीधितिमुक्थशासः क्षामा भिन्दन्तो अरुणीरप व्रन् ॥</w:t>
      </w:r>
    </w:p>
    <w:p>
      <w:pPr>
        <w:pStyle w:val="BlockText"/>
      </w:pPr>
      <w:r>
        <w:rPr>
          <w:iCs/>
          <w:i/>
        </w:rPr>
        <w:t xml:space="preserve">adhā yathā naḥ pitaraḥ parāsaḥ pratnāso agna ṛtamāśuṣāṇāḥ |</w:t>
      </w:r>
      <w:r>
        <w:t xml:space="preserve"> </w:t>
      </w:r>
      <w:r>
        <w:rPr>
          <w:iCs/>
          <w:i/>
        </w:rPr>
        <w:t xml:space="preserve">śucīdayandīdhitimukthaśāsaḥ kṣāmā bhindanto aruṇīrapa vran ‖</w:t>
      </w:r>
    </w:p>
    <w:p>
      <w:pPr>
        <w:pStyle w:val="FirstParagraph"/>
      </w:pPr>
      <w:r>
        <w:t xml:space="preserve">(Ṛ. Saṃ. 7-2-16 [?]) — in prayers such as</w:t>
      </w:r>
      <w:r>
        <w:t xml:space="preserve"> </w:t>
      </w:r>
      <w:r>
        <w:t xml:space="preserve">“</w:t>
      </w:r>
      <w:r>
        <w:t xml:space="preserve">as our fathers obtained good fruits through the conduct of sacrifices, which are of the nature of truth, so may all our acts too give fruits that are true</w:t>
      </w:r>
      <w:r>
        <w:t xml:space="preserve">”</w:t>
      </w:r>
      <w:r>
        <w:t xml:space="preserve">, the true form of the deities of</w:t>
      </w:r>
      <w:r>
        <w:t xml:space="preserve"> </w:t>
      </w:r>
      <w:r>
        <w:rPr>
          <w:iCs/>
          <w:i/>
        </w:rPr>
        <w:t xml:space="preserve">satyadharma</w:t>
      </w:r>
      <w:r>
        <w:t xml:space="preserve"> </w:t>
      </w:r>
      <w:r>
        <w:t xml:space="preserve">such as Agni is also described.</w:t>
      </w:r>
    </w:p>
    <w:p>
      <w:pPr>
        <w:pStyle w:val="BlockText"/>
      </w:pPr>
      <w:r>
        <w:t xml:space="preserve">अजो न क्षां दाधार पृथिवीं तस्तम्भ द्यां मन्त्रेभिः सत्यैः ।</w:t>
      </w:r>
    </w:p>
    <w:p>
      <w:pPr>
        <w:pStyle w:val="BlockText"/>
      </w:pPr>
      <w:r>
        <w:rPr>
          <w:iCs/>
          <w:i/>
        </w:rPr>
        <w:t xml:space="preserve">ajo na kṣāṃ dādhāra pṛthivīṃ tastambha dyāṃ mantrebhiḥ satyaiḥ |</w:t>
      </w:r>
    </w:p>
    <w:p>
      <w:pPr>
        <w:pStyle w:val="FirstParagraph"/>
      </w:pPr>
      <w:r>
        <w:t xml:space="preserve">(Ṛ. Saṃ. 1-67-3 [?])</w:t>
      </w:r>
    </w:p>
    <w:p>
      <w:pPr>
        <w:pStyle w:val="BlockText"/>
      </w:pPr>
      <w:r>
        <w:t xml:space="preserve">कविमग्निमुपस्तुहि सत्यधर्माणमध्वरे । देवममीवचातनम् ॥</w:t>
      </w:r>
    </w:p>
    <w:p>
      <w:pPr>
        <w:pStyle w:val="BlockText"/>
      </w:pPr>
      <w:r>
        <w:rPr>
          <w:iCs/>
          <w:i/>
        </w:rPr>
        <w:t xml:space="preserve">kavimagnimupastuhi satyadharmāṇamadhvare | devamamīvacātanam ‖</w:t>
      </w:r>
    </w:p>
    <w:p>
      <w:pPr>
        <w:pStyle w:val="FirstParagraph"/>
      </w:pPr>
      <w:r>
        <w:t xml:space="preserve">(Ṛ. Saṃ. 1-12-7 [?])</w:t>
      </w:r>
    </w:p>
    <w:p>
      <w:pPr>
        <w:pStyle w:val="BlockText"/>
      </w:pPr>
      <w:r>
        <w:t xml:space="preserve">देवो न यः सविता सत्यमन्मा क्रत्वा निपाति वृजनानि विश्वा ।</w:t>
      </w:r>
      <w:r>
        <w:t xml:space="preserve"> </w:t>
      </w:r>
      <w:r>
        <w:t xml:space="preserve">पुरुप्रशस्तो अमतिर्न सत्य आत्मेव शेवो दिधिषाय्यो भूत् ॥</w:t>
      </w:r>
    </w:p>
    <w:p>
      <w:pPr>
        <w:pStyle w:val="BlockText"/>
      </w:pPr>
      <w:r>
        <w:rPr>
          <w:iCs/>
          <w:i/>
        </w:rPr>
        <w:t xml:space="preserve">devo na yaḥ savitā satyamanmā kratvā nipāti vṛjanāni viśvā |</w:t>
      </w:r>
      <w:r>
        <w:t xml:space="preserve"> </w:t>
      </w:r>
      <w:r>
        <w:rPr>
          <w:iCs/>
          <w:i/>
        </w:rPr>
        <w:t xml:space="preserve">purupraśasto amatirna satya ātmeva śevo didhiṣāyyo bhūt ‖</w:t>
      </w:r>
    </w:p>
    <w:p>
      <w:pPr>
        <w:pStyle w:val="FirstParagraph"/>
      </w:pPr>
      <w:r>
        <w:t xml:space="preserve">(Ṛ. Saṃ. 1-73-2 [?]) — in many other places too it is shown that Agni and the other deities, by truth, upheld the earth and the other worlds, carried out the protection of the worlds, and that men also must follow this path of truth. The derivation of the word</w:t>
      </w:r>
      <w:r>
        <w:t xml:space="preserve"> </w:t>
      </w:r>
      <w:r>
        <w:rPr>
          <w:iCs/>
          <w:i/>
        </w:rPr>
        <w:t xml:space="preserve">satya</w:t>
      </w:r>
      <w:r>
        <w:t xml:space="preserve"> </w:t>
      </w:r>
      <w:r>
        <w:t xml:space="preserve">as given in the Brāhmaṇas, the Upaniṣads and others, and how the whole world is of the nature of truth, and the description of the true form which, in opposition, rejects the untrue, will be told later in the special topics of Ṛk 1-185-11 [?].</w:t>
      </w:r>
    </w:p>
    <w:p>
      <w:pPr>
        <w:pStyle w:val="BodyText"/>
      </w:pPr>
      <w:r>
        <w:rPr>
          <w:iCs/>
          <w:i/>
          <w:bCs/>
          <w:b/>
        </w:rPr>
        <w:t xml:space="preserve">vipanyāmahe</w:t>
      </w:r>
      <w:r>
        <w:t xml:space="preserve"> </w:t>
      </w:r>
      <w:r>
        <w:t xml:space="preserve">— for this word the scholar Monier Williams, in his English–Sanskrit Dictionary [as printed], gives the meaning</w:t>
      </w:r>
      <w:r>
        <w:t xml:space="preserve"> </w:t>
      </w:r>
      <w:r>
        <w:t xml:space="preserve">“</w:t>
      </w:r>
      <w:r>
        <w:t xml:space="preserve">To pride one’s self or to boast</w:t>
      </w:r>
      <w:r>
        <w:t xml:space="preserve">”</w:t>
      </w:r>
      <w:r>
        <w:t xml:space="preserve">, citing the ṛk at hand, 1-180-7. The word</w:t>
      </w:r>
      <w:r>
        <w:t xml:space="preserve"> </w:t>
      </w:r>
      <w:r>
        <w:rPr>
          <w:iCs/>
          <w:i/>
        </w:rPr>
        <w:t xml:space="preserve">vipanyu</w:t>
      </w:r>
      <w:r>
        <w:t xml:space="preserve"> </w:t>
      </w:r>
      <w:r>
        <w:t xml:space="preserve">is read among the names of the</w:t>
      </w:r>
      <w:r>
        <w:t xml:space="preserve"> </w:t>
      </w:r>
      <w:r>
        <w:t xml:space="preserve">“</w:t>
      </w:r>
      <w:r>
        <w:t xml:space="preserve">intelligent</w:t>
      </w:r>
      <w:r>
        <w:t xml:space="preserve">”</w:t>
      </w:r>
      <w:r>
        <w:t xml:space="preserve"> </w:t>
      </w:r>
      <w:r>
        <w:t xml:space="preserve">along with</w:t>
      </w:r>
      <w:r>
        <w:t xml:space="preserve"> </w:t>
      </w:r>
      <w:r>
        <w:rPr>
          <w:iCs/>
          <w:i/>
        </w:rPr>
        <w:t xml:space="preserve">vipraḥ</w:t>
      </w:r>
      <w:r>
        <w:t xml:space="preserve">,</w:t>
      </w:r>
      <w:r>
        <w:t xml:space="preserve"> </w:t>
      </w:r>
      <w:r>
        <w:rPr>
          <w:iCs/>
          <w:i/>
        </w:rPr>
        <w:t xml:space="preserve">vigraḥ</w:t>
      </w:r>
      <w:r>
        <w:t xml:space="preserve"> </w:t>
      </w:r>
      <w:r>
        <w:t xml:space="preserve">and others (Ni. 3-19 [?]).</w:t>
      </w:r>
    </w:p>
    <w:bookmarkEnd w:id="619"/>
    <w:bookmarkStart w:id="620" w:name="printed-p.-536-pdf-556"/>
    <w:p>
      <w:pPr>
        <w:pStyle w:val="Heading3"/>
      </w:pPr>
      <w:r>
        <w:t xml:space="preserve">Printed p. 536 (PDF 556)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536.)</w:t>
      </w:r>
    </w:p>
    <w:p>
      <w:pPr>
        <w:pStyle w:val="BodyText"/>
      </w:pPr>
      <w:r>
        <w:t xml:space="preserve">— in the Ṛk-saṃhitā this word is used in the sense of stotṛs who are intelligent and devout:</w:t>
      </w:r>
      <w:r>
        <w:t xml:space="preserve"> </w:t>
      </w:r>
      <w:r>
        <w:rPr>
          <w:iCs/>
          <w:i/>
        </w:rPr>
        <w:t xml:space="preserve">tad viprāso vipanyavaḥ</w:t>
      </w:r>
      <w:r>
        <w:t xml:space="preserve"> </w:t>
      </w:r>
      <w:r>
        <w:t xml:space="preserve">(Ṛ. Saṃ. 1-23-20 [?]);</w:t>
      </w:r>
      <w:r>
        <w:t xml:space="preserve"> </w:t>
      </w:r>
      <w:r>
        <w:rPr>
          <w:iCs/>
          <w:i/>
        </w:rPr>
        <w:t xml:space="preserve">avasā vipanyavaḥ</w:t>
      </w:r>
      <w:r>
        <w:t xml:space="preserve"> </w:t>
      </w:r>
      <w:r>
        <w:t xml:space="preserve">(Ṛ. Saṃ. 1-102-5 [?]);</w:t>
      </w:r>
      <w:r>
        <w:t xml:space="preserve"> </w:t>
      </w:r>
      <w:r>
        <w:rPr>
          <w:iCs/>
          <w:i/>
        </w:rPr>
        <w:t xml:space="preserve">vipanyavo dīdhyato manīṣā</w:t>
      </w:r>
      <w:r>
        <w:t xml:space="preserve"> </w:t>
      </w:r>
      <w:r>
        <w:t xml:space="preserve">(Ṛ. Saṃ. 2-20-1 [?]) — in all these ṛks it is understood as</w:t>
      </w:r>
      <w:r>
        <w:t xml:space="preserve"> </w:t>
      </w:r>
      <w:r>
        <w:t xml:space="preserve">“</w:t>
      </w:r>
      <w:r>
        <w:t xml:space="preserve">those who praise in a special way</w:t>
      </w:r>
      <w:r>
        <w:t xml:space="preserve">”</w:t>
      </w:r>
      <w:r>
        <w:t xml:space="preserve">, i.e. those who praise exceedingly. In the ṛk at hand the sacrificer speaks of praising the Aśvin deities. If the meaning of the Dictionary is followed, here the sacrificer says it by pride, in order to show his devotion to excess, and the excellence of his praise, that he boasts.</w:t>
      </w:r>
    </w:p>
    <w:p>
      <w:pPr>
        <w:pStyle w:val="BodyText"/>
      </w:pPr>
      <w:r>
        <w:rPr>
          <w:iCs/>
          <w:i/>
          <w:bCs/>
          <w:b/>
        </w:rPr>
        <w:t xml:space="preserve">paṇiḥ</w:t>
      </w:r>
      <w:r>
        <w:t xml:space="preserve"> </w:t>
      </w:r>
      <w:r>
        <w:t xml:space="preserve">— for the word</w:t>
      </w:r>
      <w:r>
        <w:t xml:space="preserve"> </w:t>
      </w:r>
      <w:r>
        <w:rPr>
          <w:iCs/>
          <w:i/>
        </w:rPr>
        <w:t xml:space="preserve">paṇi</w:t>
      </w:r>
      <w:r>
        <w:t xml:space="preserve"> </w:t>
      </w:r>
      <w:r>
        <w:t xml:space="preserve">Sāyaṇa has given the meaning</w:t>
      </w:r>
      <w:r>
        <w:t xml:space="preserve"> </w:t>
      </w:r>
      <w:r>
        <w:t xml:space="preserve">“</w:t>
      </w:r>
      <w:r>
        <w:rPr>
          <w:iCs/>
          <w:i/>
        </w:rPr>
        <w:t xml:space="preserve">vyayāsahiṣṇavo vaṇijaḥ</w:t>
      </w:r>
      <w:r>
        <w:t xml:space="preserve">”</w:t>
      </w:r>
      <w:r>
        <w:t xml:space="preserve"> </w:t>
      </w:r>
      <w:r>
        <w:t xml:space="preserve">(</w:t>
      </w:r>
      <w:r>
        <w:t xml:space="preserve">“</w:t>
      </w:r>
      <w:r>
        <w:t xml:space="preserve">the traders, the</w:t>
      </w:r>
      <w:r>
        <w:t xml:space="preserve"> </w:t>
      </w:r>
      <w:r>
        <w:rPr>
          <w:iCs/>
          <w:i/>
        </w:rPr>
        <w:t xml:space="preserve">vaiśyas</w:t>
      </w:r>
      <w:r>
        <w:t xml:space="preserve">, who cannot bear to spend</w:t>
      </w:r>
      <w:r>
        <w:t xml:space="preserve">”</w:t>
      </w:r>
      <w:r>
        <w:t xml:space="preserve">) in many places; and he cites also the opinion of Yāska:</w:t>
      </w:r>
      <w:r>
        <w:t xml:space="preserve"> </w:t>
      </w:r>
      <w:r>
        <w:t xml:space="preserve">“</w:t>
      </w:r>
      <w:r>
        <w:rPr>
          <w:iCs/>
          <w:i/>
        </w:rPr>
        <w:t xml:space="preserve">paṇir vaṇig bhavatīti yāskaḥ</w:t>
      </w:r>
      <w:r>
        <w:t xml:space="preserve">”</w:t>
      </w:r>
      <w:r>
        <w:t xml:space="preserve"> </w:t>
      </w:r>
      <w:r>
        <w:t xml:space="preserve">(</w:t>
      </w:r>
      <w:r>
        <w:t xml:space="preserve">“</w:t>
      </w:r>
      <w:r>
        <w:t xml:space="preserve">Yāska says</w:t>
      </w:r>
      <w:r>
        <w:t xml:space="preserve"> </w:t>
      </w:r>
      <w:r>
        <w:rPr>
          <w:iCs/>
          <w:i/>
        </w:rPr>
        <w:t xml:space="preserve">paṇi</w:t>
      </w:r>
      <w:r>
        <w:t xml:space="preserve"> </w:t>
      </w:r>
      <w:r>
        <w:t xml:space="preserve">is a trader</w:t>
      </w:r>
      <w:r>
        <w:t xml:space="preserve">”</w:t>
      </w:r>
      <w:r>
        <w:t xml:space="preserve">). The Nirukta-writers, explaining the meaning of this word, in citing</w:t>
      </w:r>
    </w:p>
    <w:p>
      <w:pPr>
        <w:pStyle w:val="BlockText"/>
      </w:pPr>
      <w:r>
        <w:t xml:space="preserve">इन्द्रो विश्वान्बेकनाटाँ अहर्दृश उत क्रत्वा पणीँरभि ।</w:t>
      </w:r>
    </w:p>
    <w:p>
      <w:pPr>
        <w:pStyle w:val="BlockText"/>
      </w:pPr>
      <w:r>
        <w:rPr>
          <w:iCs/>
          <w:i/>
        </w:rPr>
        <w:t xml:space="preserve">indro viśvānbekanāṭā~ ahardṛśa uta kratvā paṇī~rabhi |</w:t>
      </w:r>
    </w:p>
    <w:p>
      <w:pPr>
        <w:pStyle w:val="FirstParagraph"/>
      </w:pPr>
      <w:r>
        <w:t xml:space="preserve">(Ṛ. Saṃ. 8-66-10 [?]) — have given, for the word</w:t>
      </w:r>
      <w:r>
        <w:t xml:space="preserve"> </w:t>
      </w:r>
      <w:r>
        <w:rPr>
          <w:iCs/>
          <w:i/>
        </w:rPr>
        <w:t xml:space="preserve">paṇi</w:t>
      </w:r>
      <w:r>
        <w:t xml:space="preserve"> </w:t>
      </w:r>
      <w:r>
        <w:t xml:space="preserve">there, the sense</w:t>
      </w:r>
      <w:r>
        <w:t xml:space="preserve"> </w:t>
      </w:r>
      <w:r>
        <w:t xml:space="preserve">“</w:t>
      </w:r>
      <w:r>
        <w:rPr>
          <w:iCs/>
          <w:i/>
        </w:rPr>
        <w:t xml:space="preserve">vaṇijaḥ</w:t>
      </w:r>
      <w:r>
        <w:t xml:space="preserve">”</w:t>
      </w:r>
      <w:r>
        <w:t xml:space="preserve">, those who carry on trade (Ni. 6-26 [?]); and</w:t>
      </w:r>
      <w:r>
        <w:t xml:space="preserve"> </w:t>
      </w:r>
      <w:r>
        <w:t xml:space="preserve">“</w:t>
      </w:r>
      <w:r>
        <w:rPr>
          <w:iCs/>
          <w:i/>
        </w:rPr>
        <w:t xml:space="preserve">paṇiḥ paṇanād vaṇik paṇyaṃ nenekti</w:t>
      </w:r>
      <w:r>
        <w:t xml:space="preserve">”</w:t>
      </w:r>
      <w:r>
        <w:t xml:space="preserve"> </w:t>
      </w:r>
      <w:r>
        <w:t xml:space="preserve">(Ni. 2-17 [?]) — because he trades, the</w:t>
      </w:r>
      <w:r>
        <w:t xml:space="preserve"> </w:t>
      </w:r>
      <w:r>
        <w:rPr>
          <w:iCs/>
          <w:i/>
        </w:rPr>
        <w:t xml:space="preserve">vaiśya</w:t>
      </w:r>
      <w:r>
        <w:t xml:space="preserve"> </w:t>
      </w:r>
      <w:r>
        <w:t xml:space="preserve">has the name</w:t>
      </w:r>
      <w:r>
        <w:t xml:space="preserve"> </w:t>
      </w:r>
      <w:r>
        <w:rPr>
          <w:iCs/>
          <w:i/>
        </w:rPr>
        <w:t xml:space="preserve">paṇi</w:t>
      </w:r>
      <w:r>
        <w:t xml:space="preserve">; and this trader, they explain, always keeps his goods clean, fit for trade. Besides this, in some places Sāyaṇa has explained this word as</w:t>
      </w:r>
      <w:r>
        <w:t xml:space="preserve"> </w:t>
      </w:r>
      <w:r>
        <w:t xml:space="preserve">“</w:t>
      </w:r>
      <w:r>
        <w:rPr>
          <w:iCs/>
          <w:i/>
        </w:rPr>
        <w:t xml:space="preserve">paṇayaḥ iti lubdhakāḥ abudhyamānā yāgādīn akurvāṇā adānaśīlā asmacchatravaḥ</w:t>
      </w:r>
      <w:r>
        <w:t xml:space="preserve">”</w:t>
      </w:r>
      <w:r>
        <w:t xml:space="preserve"> </w:t>
      </w:r>
      <w:r>
        <w:t xml:space="preserve">—</w:t>
      </w:r>
      <w:r>
        <w:t xml:space="preserve"> </w:t>
      </w:r>
      <w:r>
        <w:t xml:space="preserve">“</w:t>
      </w:r>
      <w:r>
        <w:t xml:space="preserve">the</w:t>
      </w:r>
      <w:r>
        <w:t xml:space="preserve"> </w:t>
      </w:r>
      <w:r>
        <w:rPr>
          <w:iCs/>
          <w:i/>
        </w:rPr>
        <w:t xml:space="preserve">paṇis</w:t>
      </w:r>
      <w:r>
        <w:t xml:space="preserve">, the greedy, ignorant, not performing sacrifices and the like, not given to giving, our enemies</w:t>
      </w:r>
      <w:r>
        <w:t xml:space="preserve">”</w:t>
      </w:r>
      <w:r>
        <w:t xml:space="preserve">. In the ṛk at hand two kinds of meaning are shown possible for this word. First,</w:t>
      </w:r>
      <w:r>
        <w:t xml:space="preserve"> </w:t>
      </w:r>
      <w:r>
        <w:t xml:space="preserve">“</w:t>
      </w:r>
      <w:r>
        <w:rPr>
          <w:iCs/>
          <w:i/>
        </w:rPr>
        <w:t xml:space="preserve">paṇādhāro droṇakalaśaḥ</w:t>
      </w:r>
      <w:r>
        <w:t xml:space="preserve">”</w:t>
      </w:r>
      <w:r>
        <w:t xml:space="preserve"> </w:t>
      </w:r>
      <w:r>
        <w:t xml:space="preserve">— the</w:t>
      </w:r>
      <w:r>
        <w:t xml:space="preserve"> </w:t>
      </w:r>
      <w:r>
        <w:rPr>
          <w:iCs/>
          <w:i/>
        </w:rPr>
        <w:t xml:space="preserve">droṇa</w:t>
      </w:r>
      <w:r>
        <w:t xml:space="preserve">-vessel, which holds the Soma; or second,</w:t>
      </w:r>
      <w:r>
        <w:t xml:space="preserve"> </w:t>
      </w:r>
      <w:r>
        <w:t xml:space="preserve">“</w:t>
      </w:r>
      <w:r>
        <w:rPr>
          <w:iCs/>
          <w:i/>
        </w:rPr>
        <w:t xml:space="preserve">paṇir vaṇig lubdho ’yaṣvā hitavān niyatadhano dhanāḍhyo ’sya yaṣvā</w:t>
      </w:r>
      <w:r>
        <w:t xml:space="preserve">”</w:t>
      </w:r>
      <w:r>
        <w:t xml:space="preserve"> </w:t>
      </w:r>
      <w:r>
        <w:t xml:space="preserve">— a trader, greedy, not sacrificing, of fixed wealth, wealthy,</w:t>
      </w:r>
      <w:r>
        <w:t xml:space="preserve"> </w:t>
      </w:r>
      <w:r>
        <w:t xml:space="preserve">“</w:t>
      </w:r>
      <w:r>
        <w:t xml:space="preserve">one who sacrifices to him [?]</w:t>
      </w:r>
      <w:r>
        <w:t xml:space="preserve">”</w:t>
      </w:r>
      <w:r>
        <w:t xml:space="preserve">. The use of the word as a synonym of the</w:t>
      </w:r>
      <w:r>
        <w:t xml:space="preserve"> </w:t>
      </w:r>
      <w:r>
        <w:rPr>
          <w:iCs/>
          <w:i/>
        </w:rPr>
        <w:t xml:space="preserve">droṇakalaśa</w:t>
      </w:r>
      <w:r>
        <w:t xml:space="preserve"> </w:t>
      </w:r>
      <w:r>
        <w:t xml:space="preserve">is irregular. In most contexts the meanings are</w:t>
      </w:r>
      <w:r>
        <w:t xml:space="preserve"> </w:t>
      </w:r>
      <w:r>
        <w:t xml:space="preserve">“</w:t>
      </w:r>
      <w:r>
        <w:t xml:space="preserve">one without rites</w:t>
      </w:r>
      <w:r>
        <w:t xml:space="preserve">”</w:t>
      </w:r>
      <w:r>
        <w:t xml:space="preserve">, or</w:t>
      </w:r>
      <w:r>
        <w:t xml:space="preserve"> </w:t>
      </w:r>
      <w:r>
        <w:t xml:space="preserve">“</w:t>
      </w:r>
      <w:r>
        <w:t xml:space="preserve">Asura</w:t>
      </w:r>
      <w:r>
        <w:t xml:space="preserve">”</w:t>
      </w:r>
      <w:r>
        <w:t xml:space="preserve">. A race of Asuras called</w:t>
      </w:r>
      <w:r>
        <w:t xml:space="preserve"> </w:t>
      </w:r>
      <w:r>
        <w:rPr>
          <w:iCs/>
          <w:i/>
        </w:rPr>
        <w:t xml:space="preserve">paṇis</w:t>
      </w:r>
      <w:r>
        <w:t xml:space="preserve"> </w:t>
      </w:r>
      <w:r>
        <w:t xml:space="preserve">is mentioned in the second part of the Ṛk-saṃhitā [as read [?]].</w:t>
      </w:r>
    </w:p>
    <w:p>
      <w:pPr>
        <w:pStyle w:val="BodyText"/>
      </w:pPr>
      <w:r>
        <w:t xml:space="preserve">Sāyaṇa has given a story concerning the Asuras called</w:t>
      </w:r>
      <w:r>
        <w:t xml:space="preserve"> </w:t>
      </w:r>
      <w:r>
        <w:rPr>
          <w:iCs/>
          <w:i/>
        </w:rPr>
        <w:t xml:space="preserve">Paṇis</w:t>
      </w:r>
      <w:r>
        <w:t xml:space="preserve">. The Asuras named Paṇi stole cows from the world of the deities and kept them hidden in a mountain cave. To find them, Indra sent the divine bitch (the female dog of the world of the gods) named Saramā. That bitch went to the Paṇis, brought them under her power with attractive words, and helped to bring the cows back. In this connection the conversation that took place between the Paṇis and Saramā …</w:t>
      </w:r>
    </w:p>
    <w:p>
      <w:r>
        <w:pict>
          <v:rect style="width:0;height:1.5pt" o:hralign="center" o:hrstd="t" o:hr="t"/>
        </w:pict>
      </w:r>
    </w:p>
    <w:bookmarkEnd w:id="620"/>
    <w:bookmarkStart w:id="621" w:name="printed-p.-537-pdf-557"/>
    <w:p>
      <w:pPr>
        <w:pStyle w:val="Heading3"/>
      </w:pPr>
      <w:r>
        <w:t xml:space="preserve">Printed p. 537 (PDF 557)</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537.)</w:t>
      </w:r>
    </w:p>
    <w:p>
      <w:pPr>
        <w:pStyle w:val="BodyText"/>
      </w:pPr>
      <w:r>
        <w:rPr>
          <w:bCs/>
          <w:b/>
        </w:rPr>
        <w:t xml:space="preserve">Special Topics (continued)</w:t>
      </w:r>
      <w:r>
        <w:t xml:space="preserve"> </w:t>
      </w:r>
      <w:r>
        <w:t xml:space="preserve">— … the Paṇis, Saramā shows her cleverness of intelligence. And since, by this conversation, the nature of the Paṇis is also understood to some extent, it is briefly cited here (Ṛ. Saṃ. 10-108 [?]). Here the Paṇis first question Saramā:</w:t>
      </w:r>
    </w:p>
    <w:p>
      <w:pPr>
        <w:pStyle w:val="BlockText"/>
      </w:pPr>
      <w:r>
        <w:t xml:space="preserve">किमिच्छन्ती सरमा प्रेदमानड्दूरे ह्यध्वा जगुरिः पराचैः ।</w:t>
      </w:r>
      <w:r>
        <w:t xml:space="preserve"> </w:t>
      </w:r>
      <w:r>
        <w:t xml:space="preserve">कास्मेहितिः का परितक्म्यासीत्कथं रसाया अतरः पयांसि ॥</w:t>
      </w:r>
    </w:p>
    <w:p>
      <w:pPr>
        <w:pStyle w:val="BlockText"/>
      </w:pPr>
      <w:r>
        <w:rPr>
          <w:iCs/>
          <w:i/>
        </w:rPr>
        <w:t xml:space="preserve">kimicchantī saramā predamānaḍdūre hyadhvā jaguriḥ parācaiḥ |</w:t>
      </w:r>
      <w:r>
        <w:t xml:space="preserve"> </w:t>
      </w:r>
      <w:r>
        <w:rPr>
          <w:iCs/>
          <w:i/>
        </w:rPr>
        <w:t xml:space="preserve">kāsmehitiḥ kā paritakmyāsītkathaṃ rasāyā ataraḥ payāṃsi ‖</w:t>
      </w:r>
    </w:p>
    <w:p>
      <w:pPr>
        <w:pStyle w:val="FirstParagraph"/>
      </w:pPr>
      <w:r>
        <w:t xml:space="preserve">—</w:t>
      </w:r>
      <w:r>
        <w:t xml:space="preserve"> </w:t>
      </w:r>
      <w:r>
        <w:t xml:space="preserve">“</w:t>
      </w:r>
      <w:r>
        <w:t xml:space="preserve">O Saramā, what do you wish for, that you have come so far, over a path that is hard to cross? What was your purpose? How did you cross the waters of the river Rasā?</w:t>
      </w:r>
      <w:r>
        <w:t xml:space="preserve">”</w:t>
      </w:r>
      <w:r>
        <w:t xml:space="preserve"> </w:t>
      </w:r>
      <w:r>
        <w:t xml:space="preserve">When they thus ask her, how it became possible for her to cross the stream of the river Rasā, Saramā replies with cleverness:</w:t>
      </w:r>
    </w:p>
    <w:p>
      <w:pPr>
        <w:pStyle w:val="BlockText"/>
      </w:pPr>
      <w:r>
        <w:t xml:space="preserve">इन्द्रस्य दूतीरिषिता चरामि मह इच्छन्ती पणयो निधीन्वः ।</w:t>
      </w:r>
      <w:r>
        <w:t xml:space="preserve"> </w:t>
      </w:r>
      <w:r>
        <w:t xml:space="preserve">अतिष्कदो भियसा तन्न आवत्तथा रसाया अतरं पयांसि ॥</w:t>
      </w:r>
    </w:p>
    <w:p>
      <w:pPr>
        <w:pStyle w:val="BlockText"/>
      </w:pPr>
      <w:r>
        <w:rPr>
          <w:iCs/>
          <w:i/>
        </w:rPr>
        <w:t xml:space="preserve">indrasya dūtīriṣitā carāmi maha icchantī paṇayo nidhīnvaḥ |</w:t>
      </w:r>
      <w:r>
        <w:t xml:space="preserve"> </w:t>
      </w:r>
      <w:r>
        <w:rPr>
          <w:iCs/>
          <w:i/>
        </w:rPr>
        <w:t xml:space="preserve">atiṣkado bhiyasā tanna āvattathā rasāyā ataraṃ payāṃsi ‖</w:t>
      </w:r>
    </w:p>
    <w:p>
      <w:pPr>
        <w:pStyle w:val="FirstParagraph"/>
      </w:pPr>
      <w:r>
        <w:t xml:space="preserve">—</w:t>
      </w:r>
      <w:r>
        <w:t xml:space="preserve"> </w:t>
      </w:r>
      <w:r>
        <w:t xml:space="preserve">“</w:t>
      </w:r>
      <w:r>
        <w:t xml:space="preserve">O Paṇis, wishing for your treasure, I have come here as the messenger of Indra; therefore the power came to me to cross the stream of Rasā.</w:t>
      </w:r>
      <w:r>
        <w:t xml:space="preserve">”</w:t>
      </w:r>
      <w:r>
        <w:t xml:space="preserve"> </w:t>
      </w:r>
      <w:r>
        <w:t xml:space="preserve">Then:</w:t>
      </w:r>
    </w:p>
    <w:p>
      <w:pPr>
        <w:pStyle w:val="BlockText"/>
      </w:pPr>
      <w:r>
        <w:t xml:space="preserve">कीदृङ्ङिन्द्रः सरमे का दृशीका यस्येदं दूतीरसरः पराकात् ।</w:t>
      </w:r>
      <w:r>
        <w:t xml:space="preserve"> </w:t>
      </w:r>
      <w:r>
        <w:t xml:space="preserve">आ च गच्छान्मित्रमेना दधामाथा गवां गोपतिर्नो भवाति ॥</w:t>
      </w:r>
    </w:p>
    <w:p>
      <w:pPr>
        <w:pStyle w:val="BlockText"/>
      </w:pPr>
      <w:r>
        <w:rPr>
          <w:iCs/>
          <w:i/>
        </w:rPr>
        <w:t xml:space="preserve">kīdṛṅṅindraḥ sarame kā dṛśīkā yasyedaṃ dūtīrasaraḥ parākāt |</w:t>
      </w:r>
      <w:r>
        <w:t xml:space="preserve"> </w:t>
      </w:r>
      <w:r>
        <w:rPr>
          <w:iCs/>
          <w:i/>
        </w:rPr>
        <w:t xml:space="preserve">ā ca gacchānmitramenā dadhāmāthā gavāṃ gopatirno bhavāti ‖</w:t>
      </w:r>
    </w:p>
    <w:p>
      <w:pPr>
        <w:pStyle w:val="FirstParagraph"/>
      </w:pPr>
      <w:r>
        <w:t xml:space="preserve">—</w:t>
      </w:r>
      <w:r>
        <w:t xml:space="preserve"> </w:t>
      </w:r>
      <w:r>
        <w:t xml:space="preserve">“</w:t>
      </w:r>
      <w:r>
        <w:t xml:space="preserve">O Saramā, who is that Indra, and what is he like? Let him come here; we shall make him a friend, and let him be the keeper of our cows.</w:t>
      </w:r>
      <w:r>
        <w:t xml:space="preserve">”</w:t>
      </w:r>
      <w:r>
        <w:t xml:space="preserve"> </w:t>
      </w:r>
      <w:r>
        <w:t xml:space="preserve">So they answered, and she said:</w:t>
      </w:r>
    </w:p>
    <w:p>
      <w:pPr>
        <w:pStyle w:val="BlockText"/>
      </w:pPr>
      <w:r>
        <w:t xml:space="preserve">नाहं तं वेद दभ्यं दभत्स यस्येदं दूतीरसरं पराकात् ।</w:t>
      </w:r>
      <w:r>
        <w:t xml:space="preserve"> </w:t>
      </w:r>
      <w:r>
        <w:t xml:space="preserve">न तं गूहन्ति स्रवतो गभीरा हता इन्द्रेण पणयः शयध्वे ॥</w:t>
      </w:r>
    </w:p>
    <w:p>
      <w:pPr>
        <w:pStyle w:val="BlockText"/>
      </w:pPr>
      <w:r>
        <w:rPr>
          <w:iCs/>
          <w:i/>
        </w:rPr>
        <w:t xml:space="preserve">nāhaṃ taṃ veda dabhyaṃ dabhatsa yasyedaṃ dūtīrasaraṃ parākāt |</w:t>
      </w:r>
      <w:r>
        <w:t xml:space="preserve"> </w:t>
      </w:r>
      <w:r>
        <w:rPr>
          <w:iCs/>
          <w:i/>
        </w:rPr>
        <w:t xml:space="preserve">na taṃ gūhanti sravato gabhīrā hatā indreṇa paṇayaḥ śayadhve ‖</w:t>
      </w:r>
    </w:p>
    <w:p>
      <w:pPr>
        <w:pStyle w:val="FirstParagraph"/>
      </w:pPr>
      <w:r>
        <w:t xml:space="preserve">—</w:t>
      </w:r>
      <w:r>
        <w:t xml:space="preserve"> </w:t>
      </w:r>
      <w:r>
        <w:t xml:space="preserve">“</w:t>
      </w:r>
      <w:r>
        <w:t xml:space="preserve">O Paṇis, there is none among you who is able to conquer Indra. Be the stream however deep, he is not stopped. O Paṇis, you will lie smitten by him.</w:t>
      </w:r>
      <w:r>
        <w:t xml:space="preserve">”</w:t>
      </w:r>
      <w:r>
        <w:t xml:space="preserve"> </w:t>
      </w:r>
      <w:r>
        <w:t xml:space="preserve">To that they:</w:t>
      </w:r>
    </w:p>
    <w:p>
      <w:pPr>
        <w:pStyle w:val="BlockText"/>
      </w:pPr>
      <w:r>
        <w:t xml:space="preserve">इमा गावः सरमे या ऐच्छः परि दिवो अन्तान्त्सुभगे पतन्ती ।</w:t>
      </w:r>
      <w:r>
        <w:t xml:space="preserve"> </w:t>
      </w:r>
      <w:r>
        <w:t xml:space="preserve">कस्त एना अव सृजादयुध्वी उतास्माकमायुधा सन्ति तिग्मा ॥</w:t>
      </w:r>
    </w:p>
    <w:p>
      <w:pPr>
        <w:pStyle w:val="BlockText"/>
      </w:pPr>
      <w:r>
        <w:rPr>
          <w:iCs/>
          <w:i/>
        </w:rPr>
        <w:t xml:space="preserve">imā gāvaḥ sarame yā aicchaḥ pari divo antāntsubhage patantī |</w:t>
      </w:r>
      <w:r>
        <w:t xml:space="preserve"> </w:t>
      </w:r>
      <w:r>
        <w:rPr>
          <w:iCs/>
          <w:i/>
        </w:rPr>
        <w:t xml:space="preserve">kasta enā ava sṛjādayudhvī utāsmākamāyudhā santi tigmā ‖</w:t>
      </w:r>
    </w:p>
    <w:p>
      <w:pPr>
        <w:pStyle w:val="FirstParagraph"/>
      </w:pPr>
      <w:r>
        <w:t xml:space="preserve">—</w:t>
      </w:r>
      <w:r>
        <w:t xml:space="preserve"> </w:t>
      </w:r>
      <w:r>
        <w:t xml:space="preserve">“</w:t>
      </w:r>
      <w:r>
        <w:t xml:space="preserve">O Saramā, here are the cows, they range through all the regions of the intermediate region. Who can give them up without fighting? Our weapons are very sharp. No one can take these cows from us.</w:t>
      </w:r>
      <w:r>
        <w:t xml:space="preserve">”</w:t>
      </w:r>
      <w:r>
        <w:t xml:space="preserve"> </w:t>
      </w:r>
      <w:r>
        <w:t xml:space="preserve">Then:</w:t>
      </w:r>
    </w:p>
    <w:p>
      <w:pPr>
        <w:pStyle w:val="BlockText"/>
      </w:pPr>
      <w:r>
        <w:t xml:space="preserve">असेन्या वः पणयो वचांस्यनिषव्यास्तन्वः सन्तु पापीः ।</w:t>
      </w:r>
      <w:r>
        <w:t xml:space="preserve"> </w:t>
      </w:r>
      <w:r>
        <w:t xml:space="preserve">अधृष्टो व एतवा अस्तु पन्था बृहस्पतिर्व उभया न मृळात् ॥</w:t>
      </w:r>
    </w:p>
    <w:p>
      <w:pPr>
        <w:pStyle w:val="BlockText"/>
      </w:pPr>
      <w:r>
        <w:rPr>
          <w:iCs/>
          <w:i/>
        </w:rPr>
        <w:t xml:space="preserve">asenyā vaḥ paṇayo vacāṃsyaniṣavyāstanvaḥ santu pāpīḥ |</w:t>
      </w:r>
      <w:r>
        <w:t xml:space="preserve"> </w:t>
      </w:r>
      <w:r>
        <w:rPr>
          <w:iCs/>
          <w:i/>
        </w:rPr>
        <w:t xml:space="preserve">adhṛṣṭo va etavā astu panthā bṛhaspatirva ubhayā na mṛḷāt ‖</w:t>
      </w:r>
    </w:p>
    <w:p>
      <w:pPr>
        <w:pStyle w:val="FirstParagraph"/>
      </w:pPr>
      <w:r>
        <w:t xml:space="preserve">—</w:t>
      </w:r>
      <w:r>
        <w:t xml:space="preserve"> </w:t>
      </w:r>
      <w:r>
        <w:t xml:space="preserve">“</w:t>
      </w:r>
      <w:r>
        <w:t xml:space="preserve">O Paṇis, however strong your army, Bṛhaspati, impelled by Indra, will not spare you,</w:t>
      </w:r>
      <w:r>
        <w:t xml:space="preserve">”</w:t>
      </w:r>
      <w:r>
        <w:t xml:space="preserve"> </w:t>
      </w:r>
      <w:r>
        <w:t xml:space="preserve">she warned. Then they:</w:t>
      </w:r>
    </w:p>
    <w:bookmarkEnd w:id="621"/>
    <w:bookmarkStart w:id="622" w:name="printed-p.-538-pdf-558"/>
    <w:p>
      <w:pPr>
        <w:pStyle w:val="Heading3"/>
      </w:pPr>
      <w:r>
        <w:t xml:space="preserve">Printed p. 538 (PDF 558)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538.)</w:t>
      </w:r>
    </w:p>
    <w:p>
      <w:pPr>
        <w:pStyle w:val="BlockText"/>
      </w:pPr>
      <w:r>
        <w:t xml:space="preserve">अयं निधिः सरमे अद्रिबुध्नो गोभिरश्वेभिर्वसुभिर्न्यृष्टः ।</w:t>
      </w:r>
      <w:r>
        <w:t xml:space="preserve"> </w:t>
      </w:r>
      <w:r>
        <w:t xml:space="preserve">रक्षन्ति तं पणयो ये सुगोपा रेकु पदमलकमा जगन्थ ॥</w:t>
      </w:r>
    </w:p>
    <w:p>
      <w:pPr>
        <w:pStyle w:val="BlockText"/>
      </w:pPr>
      <w:r>
        <w:rPr>
          <w:iCs/>
          <w:i/>
        </w:rPr>
        <w:t xml:space="preserve">ayaṃ nidhiḥ sarame adribudhno gobhiraśvebhirvasubhirnyṛṣṭaḥ |</w:t>
      </w:r>
      <w:r>
        <w:t xml:space="preserve"> </w:t>
      </w:r>
      <w:r>
        <w:rPr>
          <w:iCs/>
          <w:i/>
        </w:rPr>
        <w:t xml:space="preserve">rakṣanti taṃ paṇayo ye sugopā reku padamalakamā jagantha ‖</w:t>
      </w:r>
    </w:p>
    <w:p>
      <w:pPr>
        <w:pStyle w:val="FirstParagraph"/>
      </w:pPr>
      <w:r>
        <w:t xml:space="preserve">—</w:t>
      </w:r>
      <w:r>
        <w:t xml:space="preserve"> </w:t>
      </w:r>
      <w:r>
        <w:t xml:space="preserve">“</w:t>
      </w:r>
      <w:r>
        <w:t xml:space="preserve">O Saramā, we guard with courage our treasure. Your coming here is in vain.</w:t>
      </w:r>
      <w:r>
        <w:t xml:space="preserve">”</w:t>
      </w:r>
      <w:r>
        <w:t xml:space="preserve"> </w:t>
      </w:r>
      <w:r>
        <w:t xml:space="preserve">So they spoke, in pride. Afterwards Saramā, showing her cleverness of intelligence, helped Indra to plunder them: so it is told. To show the true nature of the Asuras called</w:t>
      </w:r>
      <w:r>
        <w:t xml:space="preserve"> </w:t>
      </w:r>
      <w:r>
        <w:rPr>
          <w:iCs/>
          <w:i/>
        </w:rPr>
        <w:t xml:space="preserve">Paṇi</w:t>
      </w:r>
      <w:r>
        <w:t xml:space="preserve">, and in what way they gave trouble to the deities and sacrificers, that part of the story has been briefly told.</w:t>
      </w:r>
    </w:p>
    <w:p>
      <w:pPr>
        <w:pStyle w:val="BodyText"/>
      </w:pPr>
      <w:r>
        <w:t xml:space="preserve">In the ṛk at hand, for the word</w:t>
      </w:r>
      <w:r>
        <w:t xml:space="preserve"> </w:t>
      </w:r>
      <w:r>
        <w:rPr>
          <w:iCs/>
          <w:i/>
        </w:rPr>
        <w:t xml:space="preserve">paṇi</w:t>
      </w:r>
      <w:r>
        <w:t xml:space="preserve">, the two kinds of meaning stated have been told above.</w:t>
      </w:r>
    </w:p>
    <w:p>
      <w:pPr>
        <w:pStyle w:val="BodyText"/>
      </w:pPr>
      <w:r>
        <w:rPr>
          <w:iCs/>
          <w:i/>
          <w:bCs/>
          <w:b/>
        </w:rPr>
        <w:t xml:space="preserve">vṛṣaṇau</w:t>
      </w:r>
      <w:r>
        <w:t xml:space="preserve"> </w:t>
      </w:r>
      <w:r>
        <w:t xml:space="preserve">— of the two roots</w:t>
      </w:r>
      <w:r>
        <w:t xml:space="preserve"> </w:t>
      </w:r>
      <w:r>
        <w:rPr>
          <w:iCs/>
          <w:i/>
        </w:rPr>
        <w:t xml:space="preserve">vṛṣu secane</w:t>
      </w:r>
      <w:r>
        <w:t xml:space="preserve"> </w:t>
      </w:r>
      <w:r>
        <w:t xml:space="preserve">and</w:t>
      </w:r>
      <w:r>
        <w:t xml:space="preserve"> </w:t>
      </w:r>
      <w:r>
        <w:rPr>
          <w:iCs/>
          <w:i/>
        </w:rPr>
        <w:t xml:space="preserve">vṛṣa śaktibandhane</w:t>
      </w:r>
      <w:r>
        <w:t xml:space="preserve"> </w:t>
      </w:r>
      <w:r>
        <w:t xml:space="preserve">— the root</w:t>
      </w:r>
      <w:r>
        <w:t xml:space="preserve"> </w:t>
      </w:r>
      <w:r>
        <w:rPr>
          <w:iCs/>
          <w:i/>
        </w:rPr>
        <w:t xml:space="preserve">vṛṣa</w:t>
      </w:r>
      <w:r>
        <w:t xml:space="preserve"> </w:t>
      </w:r>
      <w:r>
        <w:t xml:space="preserve">that gives the sense</w:t>
      </w:r>
      <w:r>
        <w:t xml:space="preserve"> </w:t>
      </w:r>
      <w:r>
        <w:t xml:space="preserve">“</w:t>
      </w:r>
      <w:r>
        <w:t xml:space="preserve">to sprinkle, to rain</w:t>
      </w:r>
      <w:r>
        <w:t xml:space="preserve">”</w:t>
      </w:r>
      <w:r>
        <w:t xml:space="preserve">, and the second root that gives the sense of</w:t>
      </w:r>
      <w:r>
        <w:t xml:space="preserve"> </w:t>
      </w:r>
      <w:r>
        <w:t xml:space="preserve">“</w:t>
      </w:r>
      <w:r>
        <w:t xml:space="preserve">power and capacity</w:t>
      </w:r>
      <w:r>
        <w:t xml:space="preserve">”</w:t>
      </w:r>
      <w:r>
        <w:t xml:space="preserve"> </w:t>
      </w:r>
      <w:r>
        <w:t xml:space="preserve">— it has been told earlier at length that the words</w:t>
      </w:r>
      <w:r>
        <w:t xml:space="preserve"> </w:t>
      </w:r>
      <w:r>
        <w:rPr>
          <w:iCs/>
          <w:i/>
        </w:rPr>
        <w:t xml:space="preserve">vṛṣan</w:t>
      </w:r>
      <w:r>
        <w:t xml:space="preserve">,</w:t>
      </w:r>
      <w:r>
        <w:t xml:space="preserve"> </w:t>
      </w:r>
      <w:r>
        <w:rPr>
          <w:iCs/>
          <w:i/>
        </w:rPr>
        <w:t xml:space="preserve">vṛṣaṇā</w:t>
      </w:r>
      <w:r>
        <w:t xml:space="preserve">,</w:t>
      </w:r>
      <w:r>
        <w:t xml:space="preserve"> </w:t>
      </w:r>
      <w:r>
        <w:rPr>
          <w:iCs/>
          <w:i/>
        </w:rPr>
        <w:t xml:space="preserve">vṛṣṇyebhiḥ</w:t>
      </w:r>
      <w:r>
        <w:t xml:space="preserve"> </w:t>
      </w:r>
      <w:r>
        <w:t xml:space="preserve">and the like are formed, and that the meaning has to be given in keeping with these words. In the ṛk at hand, this epithet is used to praise the Aśvin deities as</w:t>
      </w:r>
      <w:r>
        <w:t xml:space="preserve"> </w:t>
      </w:r>
      <w:r>
        <w:t xml:space="preserve">“</w:t>
      </w:r>
      <w:r>
        <w:t xml:space="preserve">showerers of desires</w:t>
      </w:r>
      <w:r>
        <w:t xml:space="preserve">”</w:t>
      </w:r>
      <w:r>
        <w:t xml:space="preserve">.</w:t>
      </w:r>
    </w:p>
    <w:p>
      <w:pPr>
        <w:pStyle w:val="BodyText"/>
      </w:pPr>
      <w:r>
        <w:rPr>
          <w:bCs/>
          <w:b/>
        </w:rPr>
        <w:t xml:space="preserve">Vyākaraṇa-prakriyā (grammar)</w:t>
      </w:r>
      <w:r>
        <w:t xml:space="preserve"> </w:t>
      </w:r>
      <w:r>
        <w:t xml:space="preserve">— noted briefly (sūtra numerals [?]):</w:t>
      </w:r>
    </w:p>
    <w:p>
      <w:pPr>
        <w:numPr>
          <w:ilvl w:val="0"/>
          <w:numId w:val="1101"/>
        </w:numPr>
        <w:pStyle w:val="Compact"/>
      </w:pPr>
      <w:r>
        <w:rPr>
          <w:iCs/>
          <w:i/>
          <w:bCs/>
          <w:b/>
        </w:rPr>
        <w:t xml:space="preserve">vipanyāmahe</w:t>
      </w:r>
      <w:r>
        <w:t xml:space="preserve"> </w:t>
      </w:r>
      <w:r>
        <w:t xml:space="preserve">— root</w:t>
      </w:r>
      <w:r>
        <w:t xml:space="preserve"> </w:t>
      </w:r>
      <w:r>
        <w:rPr>
          <w:iCs/>
          <w:i/>
        </w:rPr>
        <w:t xml:space="preserve">pana stutau</w:t>
      </w:r>
      <w:r>
        <w:t xml:space="preserve">;</w:t>
      </w:r>
      <w:r>
        <w:t xml:space="preserve"> </w:t>
      </w:r>
      <w:r>
        <w:rPr>
          <w:iCs/>
          <w:i/>
        </w:rPr>
        <w:t xml:space="preserve">laṭ</w:t>
      </w:r>
      <w:r>
        <w:t xml:space="preserve">, first person plural, the ending</w:t>
      </w:r>
      <w:r>
        <w:t xml:space="preserve"> </w:t>
      </w:r>
      <w:r>
        <w:rPr>
          <w:iCs/>
          <w:i/>
        </w:rPr>
        <w:t xml:space="preserve">mahiṅ</w:t>
      </w:r>
      <w:r>
        <w:t xml:space="preserve">;</w:t>
      </w:r>
      <w:r>
        <w:t xml:space="preserve"> </w:t>
      </w:r>
      <w:r>
        <w:rPr>
          <w:iCs/>
          <w:i/>
        </w:rPr>
        <w:t xml:space="preserve">e</w:t>
      </w:r>
      <w:r>
        <w:t xml:space="preserve"> </w:t>
      </w:r>
      <w:r>
        <w:t xml:space="preserve">for the</w:t>
      </w:r>
      <w:r>
        <w:t xml:space="preserve"> </w:t>
      </w:r>
      <w:r>
        <w:rPr>
          <w:iCs/>
          <w:i/>
        </w:rPr>
        <w:t xml:space="preserve">ṭi</w:t>
      </w:r>
      <w:r>
        <w:t xml:space="preserve">; by</w:t>
      </w:r>
      <w:r>
        <w:t xml:space="preserve"> </w:t>
      </w:r>
      <w:r>
        <w:rPr>
          <w:iCs/>
          <w:i/>
        </w:rPr>
        <w:t xml:space="preserve">vyatyaya</w:t>
      </w:r>
      <w:r>
        <w:t xml:space="preserve"> </w:t>
      </w:r>
      <w:r>
        <w:t xml:space="preserve">the</w:t>
      </w:r>
      <w:r>
        <w:t xml:space="preserve"> </w:t>
      </w:r>
      <w:r>
        <w:rPr>
          <w:iCs/>
          <w:i/>
        </w:rPr>
        <w:t xml:space="preserve">śyan</w:t>
      </w:r>
      <w:r>
        <w:t xml:space="preserve"> </w:t>
      </w:r>
      <w:r>
        <w:rPr>
          <w:iCs/>
          <w:i/>
        </w:rPr>
        <w:t xml:space="preserve">vikaraṇa</w:t>
      </w:r>
      <w:r>
        <w:t xml:space="preserve">; by</w:t>
      </w:r>
      <w:r>
        <w:t xml:space="preserve"> </w:t>
      </w:r>
      <w:r>
        <w:t xml:space="preserve">“</w:t>
      </w:r>
      <w:r>
        <w:rPr>
          <w:iCs/>
          <w:i/>
        </w:rPr>
        <w:t xml:space="preserve">hi ca</w:t>
      </w:r>
      <w:r>
        <w:t xml:space="preserve">”</w:t>
      </w:r>
      <w:r>
        <w:t xml:space="preserve"> </w:t>
      </w:r>
      <w:r>
        <w:t xml:space="preserve">(Pā. Sū. 8-1-34 [?]) the</w:t>
      </w:r>
      <w:r>
        <w:t xml:space="preserve"> </w:t>
      </w:r>
      <w:r>
        <w:rPr>
          <w:iCs/>
          <w:i/>
        </w:rPr>
        <w:t xml:space="preserve">nighāta</w:t>
      </w:r>
      <w:r>
        <w:t xml:space="preserve"> </w:t>
      </w:r>
      <w:r>
        <w:t xml:space="preserve">accent is prohibited.</w:t>
      </w:r>
    </w:p>
    <w:p>
      <w:pPr>
        <w:numPr>
          <w:ilvl w:val="0"/>
          <w:numId w:val="1101"/>
        </w:numPr>
        <w:pStyle w:val="Compact"/>
      </w:pPr>
      <w:r>
        <w:rPr>
          <w:iCs/>
          <w:i/>
          <w:bCs/>
          <w:b/>
        </w:rPr>
        <w:t xml:space="preserve">hitavān</w:t>
      </w:r>
      <w:r>
        <w:t xml:space="preserve"> </w:t>
      </w:r>
      <w:r>
        <w:t xml:space="preserve">— by</w:t>
      </w:r>
      <w:r>
        <w:t xml:space="preserve"> </w:t>
      </w:r>
      <w:r>
        <w:t xml:space="preserve">“</w:t>
      </w:r>
      <w:r>
        <w:rPr>
          <w:iCs/>
          <w:i/>
        </w:rPr>
        <w:t xml:space="preserve">dadhāter hiḥ</w:t>
      </w:r>
      <w:r>
        <w:t xml:space="preserve">”</w:t>
      </w:r>
      <w:r>
        <w:t xml:space="preserve"> </w:t>
      </w:r>
      <w:r>
        <w:t xml:space="preserve">(Pā. Sū. 7-4-42 [?])</w:t>
      </w:r>
      <w:r>
        <w:t xml:space="preserve"> </w:t>
      </w:r>
      <w:r>
        <w:rPr>
          <w:iCs/>
          <w:i/>
        </w:rPr>
        <w:t xml:space="preserve">hi</w:t>
      </w:r>
      <w:r>
        <w:t xml:space="preserve"> </w:t>
      </w:r>
      <w:r>
        <w:t xml:space="preserve">is substituted for the root</w:t>
      </w:r>
      <w:r>
        <w:t xml:space="preserve"> </w:t>
      </w:r>
      <w:r>
        <w:rPr>
          <w:iCs/>
          <w:i/>
        </w:rPr>
        <w:t xml:space="preserve">dhā</w:t>
      </w:r>
      <w:r>
        <w:t xml:space="preserve"> </w:t>
      </w:r>
      <w:r>
        <w:t xml:space="preserve">when the suffix</w:t>
      </w:r>
      <w:r>
        <w:t xml:space="preserve"> </w:t>
      </w:r>
      <w:r>
        <w:rPr>
          <w:iCs/>
          <w:i/>
        </w:rPr>
        <w:t xml:space="preserve">kta</w:t>
      </w:r>
      <w:r>
        <w:t xml:space="preserve"> </w:t>
      </w:r>
      <w:r>
        <w:t xml:space="preserve">follows; after</w:t>
      </w:r>
      <w:r>
        <w:t xml:space="preserve"> </w:t>
      </w:r>
      <w:r>
        <w:rPr>
          <w:iCs/>
          <w:i/>
        </w:rPr>
        <w:t xml:space="preserve">kta</w:t>
      </w:r>
      <w:r>
        <w:t xml:space="preserve">,</w:t>
      </w:r>
      <w:r>
        <w:t xml:space="preserve"> </w:t>
      </w:r>
      <w:r>
        <w:rPr>
          <w:iCs/>
          <w:i/>
        </w:rPr>
        <w:t xml:space="preserve">matup</w:t>
      </w:r>
      <w:r>
        <w:t xml:space="preserve">; by</w:t>
      </w:r>
      <w:r>
        <w:t xml:space="preserve"> </w:t>
      </w:r>
      <w:r>
        <w:t xml:space="preserve">“</w:t>
      </w:r>
      <w:r>
        <w:rPr>
          <w:iCs/>
          <w:i/>
        </w:rPr>
        <w:t xml:space="preserve">mādupadhāyāś ca…</w:t>
      </w:r>
      <w:r>
        <w:t xml:space="preserve">”</w:t>
      </w:r>
      <w:r>
        <w:t xml:space="preserve"> </w:t>
      </w:r>
      <w:r>
        <w:t xml:space="preserve">(Pā. Sū. 8-2-9 [?])</w:t>
      </w:r>
      <w:r>
        <w:t xml:space="preserve"> </w:t>
      </w:r>
      <w:r>
        <w:rPr>
          <w:iCs/>
          <w:i/>
        </w:rPr>
        <w:t xml:space="preserve">va</w:t>
      </w:r>
      <w:r>
        <w:t xml:space="preserve"> </w:t>
      </w:r>
      <w:r>
        <w:t xml:space="preserve">for the</w:t>
      </w:r>
      <w:r>
        <w:t xml:space="preserve"> </w:t>
      </w:r>
      <w:r>
        <w:rPr>
          <w:iCs/>
          <w:i/>
        </w:rPr>
        <w:t xml:space="preserve">m</w:t>
      </w:r>
      <w:r>
        <w:t xml:space="preserve">; since</w:t>
      </w:r>
      <w:r>
        <w:t xml:space="preserve"> </w:t>
      </w:r>
      <w:r>
        <w:rPr>
          <w:iCs/>
          <w:i/>
        </w:rPr>
        <w:t xml:space="preserve">matup</w:t>
      </w:r>
      <w:r>
        <w:t xml:space="preserve"> </w:t>
      </w:r>
      <w:r>
        <w:t xml:space="preserve">is</w:t>
      </w:r>
      <w:r>
        <w:t xml:space="preserve"> </w:t>
      </w:r>
      <w:r>
        <w:rPr>
          <w:iCs/>
          <w:i/>
        </w:rPr>
        <w:t xml:space="preserve">anudātta</w:t>
      </w:r>
      <w:r>
        <w:t xml:space="preserve">, the</w:t>
      </w:r>
      <w:r>
        <w:t xml:space="preserve"> </w:t>
      </w:r>
      <w:r>
        <w:rPr>
          <w:iCs/>
          <w:i/>
        </w:rPr>
        <w:t xml:space="preserve">kta</w:t>
      </w:r>
      <w:r>
        <w:t xml:space="preserve"> </w:t>
      </w:r>
      <w:r>
        <w:t xml:space="preserve">suffix accent remains.</w:t>
      </w:r>
    </w:p>
    <w:p>
      <w:pPr>
        <w:numPr>
          <w:ilvl w:val="0"/>
          <w:numId w:val="1101"/>
        </w:numPr>
        <w:pStyle w:val="Compact"/>
      </w:pPr>
      <w:r>
        <w:rPr>
          <w:iCs/>
          <w:i/>
          <w:bCs/>
          <w:b/>
        </w:rPr>
        <w:t xml:space="preserve">adha</w:t>
      </w:r>
      <w:r>
        <w:t xml:space="preserve"> </w:t>
      </w:r>
      <w:r>
        <w:t xml:space="preserve">— by</w:t>
      </w:r>
      <w:r>
        <w:t xml:space="preserve"> </w:t>
      </w:r>
      <w:r>
        <w:t xml:space="preserve">“</w:t>
      </w:r>
      <w:r>
        <w:rPr>
          <w:iCs/>
          <w:i/>
        </w:rPr>
        <w:t xml:space="preserve">nipātasya ca</w:t>
      </w:r>
      <w:r>
        <w:t xml:space="preserve">”</w:t>
      </w:r>
      <w:r>
        <w:t xml:space="preserve"> </w:t>
      </w:r>
      <w:r>
        <w:t xml:space="preserve">(Pā. Sū. 6-3-136 [?]) lengthening in the Saṃhitā.</w:t>
      </w:r>
    </w:p>
    <w:p>
      <w:pPr>
        <w:numPr>
          <w:ilvl w:val="0"/>
          <w:numId w:val="1101"/>
        </w:numPr>
        <w:pStyle w:val="Compact"/>
      </w:pPr>
      <w:r>
        <w:rPr>
          <w:iCs/>
          <w:i/>
          <w:bCs/>
          <w:b/>
        </w:rPr>
        <w:t xml:space="preserve">anindyā</w:t>
      </w:r>
      <w:r>
        <w:t xml:space="preserve"> </w:t>
      </w:r>
      <w:r>
        <w:t xml:space="preserve">— root</w:t>
      </w:r>
      <w:r>
        <w:t xml:space="preserve"> </w:t>
      </w:r>
      <w:r>
        <w:rPr>
          <w:iCs/>
          <w:i/>
        </w:rPr>
        <w:t xml:space="preserve">nidi kutsāyām</w:t>
      </w:r>
      <w:r>
        <w:t xml:space="preserve">; the suffix</w:t>
      </w:r>
      <w:r>
        <w:t xml:space="preserve"> </w:t>
      </w:r>
      <w:r>
        <w:rPr>
          <w:iCs/>
          <w:i/>
        </w:rPr>
        <w:t xml:space="preserve">yat</w:t>
      </w:r>
      <w:r>
        <w:t xml:space="preserve">; since it has</w:t>
      </w:r>
      <w:r>
        <w:t xml:space="preserve"> </w:t>
      </w:r>
      <w:r>
        <w:rPr>
          <w:iCs/>
          <w:i/>
        </w:rPr>
        <w:t xml:space="preserve">i</w:t>
      </w:r>
      <w:r>
        <w:t xml:space="preserve"> </w:t>
      </w:r>
      <w:r>
        <w:t xml:space="preserve">as marker, the</w:t>
      </w:r>
      <w:r>
        <w:t xml:space="preserve"> </w:t>
      </w:r>
      <w:r>
        <w:rPr>
          <w:iCs/>
          <w:i/>
        </w:rPr>
        <w:t xml:space="preserve">num</w:t>
      </w:r>
      <w:r>
        <w:t xml:space="preserve"> </w:t>
      </w:r>
      <w:r>
        <w:t xml:space="preserve">augment for the root; a</w:t>
      </w:r>
      <w:r>
        <w:t xml:space="preserve"> </w:t>
      </w:r>
      <w:r>
        <w:rPr>
          <w:iCs/>
          <w:i/>
        </w:rPr>
        <w:t xml:space="preserve">naña</w:t>
      </w:r>
      <w:r>
        <w:t xml:space="preserve">-</w:t>
      </w:r>
      <w:r>
        <w:rPr>
          <w:iCs/>
          <w:i/>
        </w:rPr>
        <w:t xml:space="preserve">tatpuruṣa</w:t>
      </w:r>
      <w:r>
        <w:t xml:space="preserve"> </w:t>
      </w:r>
      <w:r>
        <w:t xml:space="preserve">compound; the vocative dual following, by</w:t>
      </w:r>
      <w:r>
        <w:t xml:space="preserve"> </w:t>
      </w:r>
      <w:r>
        <w:t xml:space="preserve">“</w:t>
      </w:r>
      <w:r>
        <w:rPr>
          <w:iCs/>
          <w:i/>
        </w:rPr>
        <w:t xml:space="preserve">supāṃ sulak…</w:t>
      </w:r>
      <w:r>
        <w:t xml:space="preserve">”</w:t>
      </w:r>
      <w:r>
        <w:t xml:space="preserve"> </w:t>
      </w:r>
      <w:r>
        <w:t xml:space="preserve">(Pā. Sū. 7-1-39 [?])</w:t>
      </w:r>
      <w:r>
        <w:t xml:space="preserve"> </w:t>
      </w:r>
      <w:r>
        <w:rPr>
          <w:iCs/>
          <w:i/>
        </w:rPr>
        <w:t xml:space="preserve">ā</w:t>
      </w:r>
      <w:r>
        <w:t xml:space="preserve"> </w:t>
      </w:r>
      <w:r>
        <w:t xml:space="preserve">is substituted for it; being in the vocative, the</w:t>
      </w:r>
      <w:r>
        <w:t xml:space="preserve"> </w:t>
      </w:r>
      <w:r>
        <w:rPr>
          <w:iCs/>
          <w:i/>
        </w:rPr>
        <w:t xml:space="preserve">nighāta</w:t>
      </w:r>
      <w:r>
        <w:t xml:space="preserve"> </w:t>
      </w:r>
      <w:r>
        <w:t xml:space="preserve">accent occurs.</w:t>
      </w:r>
    </w:p>
    <w:p>
      <w:r>
        <w:pict>
          <v:rect style="width:0;height:1.5pt" o:hralign="center" o:hrstd="t" o:hr="t"/>
        </w:pict>
      </w:r>
    </w:p>
    <w:bookmarkEnd w:id="622"/>
    <w:bookmarkStart w:id="623" w:name="printed-p.-539-pdf-559"/>
    <w:p>
      <w:pPr>
        <w:pStyle w:val="Heading3"/>
      </w:pPr>
      <w:r>
        <w:t xml:space="preserve">Printed p. 539 (PDF 559)</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539.)</w:t>
      </w:r>
    </w:p>
    <w:p>
      <w:pPr>
        <w:pStyle w:val="BodyText"/>
      </w:pPr>
      <w:r>
        <w:rPr>
          <w:bCs/>
          <w:b/>
        </w:rPr>
        <w:t xml:space="preserve">Vyākaraṇa-prakriyā (grammar, continued)</w:t>
      </w:r>
      <w:r>
        <w:t xml:space="preserve"> </w:t>
      </w:r>
      <w:r>
        <w:t xml:space="preserve">— noted briefly (sūtra numerals [?]):</w:t>
      </w:r>
    </w:p>
    <w:p>
      <w:pPr>
        <w:numPr>
          <w:ilvl w:val="0"/>
          <w:numId w:val="1102"/>
        </w:numPr>
        <w:pStyle w:val="Compact"/>
      </w:pPr>
      <w:r>
        <w:rPr>
          <w:iCs/>
          <w:i/>
          <w:bCs/>
          <w:b/>
        </w:rPr>
        <w:t xml:space="preserve">pāthaḥ</w:t>
      </w:r>
      <w:r>
        <w:t xml:space="preserve"> </w:t>
      </w:r>
      <w:r>
        <w:t xml:space="preserve">— root</w:t>
      </w:r>
      <w:r>
        <w:t xml:space="preserve"> </w:t>
      </w:r>
      <w:r>
        <w:rPr>
          <w:iCs/>
          <w:i/>
        </w:rPr>
        <w:t xml:space="preserve">pā pānे</w:t>
      </w:r>
      <w:r>
        <w:t xml:space="preserve">;</w:t>
      </w:r>
      <w:r>
        <w:t xml:space="preserve"> </w:t>
      </w:r>
      <w:r>
        <w:rPr>
          <w:iCs/>
          <w:i/>
        </w:rPr>
        <w:t xml:space="preserve">laṭ</w:t>
      </w:r>
      <w:r>
        <w:t xml:space="preserve">, second person dual, the ending</w:t>
      </w:r>
      <w:r>
        <w:t xml:space="preserve"> </w:t>
      </w:r>
      <w:r>
        <w:rPr>
          <w:iCs/>
          <w:i/>
        </w:rPr>
        <w:t xml:space="preserve">thas</w:t>
      </w:r>
      <w:r>
        <w:t xml:space="preserve">; by</w:t>
      </w:r>
      <w:r>
        <w:t xml:space="preserve"> </w:t>
      </w:r>
      <w:r>
        <w:t xml:space="preserve">“</w:t>
      </w:r>
      <w:r>
        <w:rPr>
          <w:iCs/>
          <w:i/>
        </w:rPr>
        <w:t xml:space="preserve">bahulaṃ chandasi</w:t>
      </w:r>
      <w:r>
        <w:t xml:space="preserve">”</w:t>
      </w:r>
      <w:r>
        <w:t xml:space="preserve"> </w:t>
      </w:r>
      <w:r>
        <w:t xml:space="preserve">elision of the</w:t>
      </w:r>
      <w:r>
        <w:t xml:space="preserve"> </w:t>
      </w:r>
      <w:r>
        <w:rPr>
          <w:iCs/>
          <w:i/>
        </w:rPr>
        <w:t xml:space="preserve">vikaraṇa</w:t>
      </w:r>
      <w:r>
        <w:t xml:space="preserve">; therefore the</w:t>
      </w:r>
      <w:r>
        <w:t xml:space="preserve"> </w:t>
      </w:r>
      <w:r>
        <w:rPr>
          <w:iCs/>
          <w:i/>
        </w:rPr>
        <w:t xml:space="preserve">pibādeśa</w:t>
      </w:r>
      <w:r>
        <w:t xml:space="preserve"> </w:t>
      </w:r>
      <w:r>
        <w:t xml:space="preserve">does not occur for the root; by</w:t>
      </w:r>
      <w:r>
        <w:t xml:space="preserve"> </w:t>
      </w:r>
      <w:r>
        <w:t xml:space="preserve">“</w:t>
      </w:r>
      <w:r>
        <w:rPr>
          <w:iCs/>
          <w:i/>
        </w:rPr>
        <w:t xml:space="preserve">hi ca</w:t>
      </w:r>
      <w:r>
        <w:t xml:space="preserve">”</w:t>
      </w:r>
      <w:r>
        <w:t xml:space="preserve"> </w:t>
      </w:r>
      <w:r>
        <w:t xml:space="preserve">(Pā. Sū. 8-1-34 [?]) the</w:t>
      </w:r>
      <w:r>
        <w:t xml:space="preserve"> </w:t>
      </w:r>
      <w:r>
        <w:rPr>
          <w:iCs/>
          <w:i/>
        </w:rPr>
        <w:t xml:space="preserve">nighāta</w:t>
      </w:r>
      <w:r>
        <w:t xml:space="preserve"> </w:t>
      </w:r>
      <w:r>
        <w:t xml:space="preserve">accent is prohibited, so the suffix accent remains.</w:t>
      </w:r>
    </w:p>
    <w:p>
      <w:pPr>
        <w:numPr>
          <w:ilvl w:val="0"/>
          <w:numId w:val="1102"/>
        </w:numPr>
        <w:pStyle w:val="Compact"/>
      </w:pPr>
      <w:r>
        <w:rPr>
          <w:iCs/>
          <w:i/>
          <w:bCs/>
          <w:b/>
        </w:rPr>
        <w:t xml:space="preserve">vi</w:t>
      </w:r>
      <w:r>
        <w:t xml:space="preserve"> </w:t>
      </w:r>
      <w:r>
        <w:t xml:space="preserve">— this is an</w:t>
      </w:r>
      <w:r>
        <w:t xml:space="preserve"> </w:t>
      </w:r>
      <w:r>
        <w:rPr>
          <w:iCs/>
          <w:i/>
        </w:rPr>
        <w:t xml:space="preserve">upasarga</w:t>
      </w:r>
      <w:r>
        <w:t xml:space="preserve">; by</w:t>
      </w:r>
      <w:r>
        <w:t xml:space="preserve"> </w:t>
      </w:r>
      <w:r>
        <w:t xml:space="preserve">“</w:t>
      </w:r>
      <w:r>
        <w:rPr>
          <w:iCs/>
          <w:i/>
        </w:rPr>
        <w:t xml:space="preserve">upasargaḥ kriyāyoge</w:t>
      </w:r>
      <w:r>
        <w:t xml:space="preserve">”</w:t>
      </w:r>
      <w:r>
        <w:t xml:space="preserve"> </w:t>
      </w:r>
      <w:r>
        <w:t xml:space="preserve">the suitable verb has to be supplied here, and the construction is made. ‖ 7 ‖</w:t>
      </w:r>
    </w:p>
    <w:p>
      <w:r>
        <w:pict>
          <v:rect style="width:0;height:1.5pt" o:hralign="center" o:hrstd="t" o:hr="t"/>
        </w:pict>
      </w:r>
    </w:p>
    <w:p>
      <w:pPr>
        <w:pStyle w:val="FirstParagraph"/>
      </w:pPr>
      <w:r>
        <w:rPr>
          <w:bCs/>
          <w:b/>
        </w:rPr>
        <w:t xml:space="preserve">Sūkta 180, Ṛk 8</w:t>
      </w:r>
    </w:p>
    <w:p>
      <w:pPr>
        <w:pStyle w:val="BodyText"/>
      </w:pPr>
      <w:r>
        <w:rPr>
          <w:bCs/>
          <w:b/>
        </w:rPr>
        <w:t xml:space="preserve">Saṃhitā-pāṭha</w:t>
      </w:r>
    </w:p>
    <w:p>
      <w:pPr>
        <w:pStyle w:val="BlockText"/>
      </w:pPr>
      <w:r>
        <w:t xml:space="preserve">युवां चिद्धि ष्माश्विनावनु द्यून्विरुद्रस्य प्रस्रवणस्य सातौ ।</w:t>
      </w:r>
      <w:r>
        <w:t xml:space="preserve"> </w:t>
      </w:r>
      <w:r>
        <w:t xml:space="preserve">अगस्त्यो नरां नृषु प्रशस्तः कारादिव चितयत्सहस्रैः ॥ ८ ॥ [as read:</w:t>
      </w:r>
      <w:r>
        <w:t xml:space="preserve"> </w:t>
      </w:r>
      <w:r>
        <w:rPr>
          <w:iCs/>
          <w:i/>
        </w:rPr>
        <w:t xml:space="preserve">kārādhunīva</w:t>
      </w:r>
      <w:r>
        <w:t xml:space="preserve"> </w:t>
      </w:r>
      <w:r>
        <w:t xml:space="preserve">in the bhāṣya,</w:t>
      </w:r>
      <w:r>
        <w:t xml:space="preserve"> </w:t>
      </w:r>
      <w:r>
        <w:rPr>
          <w:iCs/>
          <w:i/>
        </w:rPr>
        <w:t xml:space="preserve">kārādiva</w:t>
      </w:r>
      <w:r>
        <w:t xml:space="preserve"> </w:t>
      </w:r>
      <w:r>
        <w:t xml:space="preserve">in the Saṃhitā [?]]</w:t>
      </w:r>
    </w:p>
    <w:p>
      <w:pPr>
        <w:pStyle w:val="FirstParagraph"/>
      </w:pPr>
      <w:r>
        <w:rPr>
          <w:bCs/>
          <w:b/>
        </w:rPr>
        <w:t xml:space="preserve">Pada-pāṭha</w:t>
      </w:r>
    </w:p>
    <w:p>
      <w:pPr>
        <w:pStyle w:val="BlockText"/>
      </w:pPr>
      <w:r>
        <w:t xml:space="preserve">युवाम् । चित् । हि । स्म । अश्विना । अनु । द्यून् । विरुद्रस्य । प्रऽस्रवणस्य । सातौ ।</w:t>
      </w:r>
      <w:r>
        <w:t xml:space="preserve"> </w:t>
      </w:r>
      <w:r>
        <w:t xml:space="preserve">अगस्त्यः । नराम् । नृषु । प्रऽशस्तः । काराधुनीऽइव । चितयत् । सहस्रैः ॥ ८ ॥</w:t>
      </w:r>
    </w:p>
    <w:p>
      <w:pPr>
        <w:pStyle w:val="BlockText"/>
      </w:pPr>
      <w:r>
        <w:rPr>
          <w:iCs/>
          <w:i/>
        </w:rPr>
        <w:t xml:space="preserve">yuvām | cit | hi | sma | aśvinā | anu | dyūn | virudrasya | pra ’sravaṇasya | sātau |</w:t>
      </w:r>
      <w:r>
        <w:t xml:space="preserve"> </w:t>
      </w:r>
      <w:r>
        <w:rPr>
          <w:iCs/>
          <w:i/>
        </w:rPr>
        <w:t xml:space="preserve">agastyaḥ | narām | nṛṣu | pra ’śastaḥ | kārādhunī ’iva | citayat | sahasraiḥ ‖ 8 ‖</w:t>
      </w:r>
    </w:p>
    <w:bookmarkEnd w:id="623"/>
    <w:bookmarkStart w:id="624" w:name="printed-p.-540-pdf-560"/>
    <w:p>
      <w:pPr>
        <w:pStyle w:val="Heading3"/>
      </w:pPr>
      <w:r>
        <w:t xml:space="preserve">Printed p. 540 (PDF 560)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540.)</w:t>
      </w:r>
    </w:p>
    <w:p>
      <w:pPr>
        <w:pStyle w:val="BodyText"/>
      </w:pPr>
      <w:r>
        <w:rPr>
          <w:iCs/>
          <w:i/>
        </w:rPr>
        <w:t xml:space="preserve">(The Sāyaṇa-bhāṣya of this Ṛk 8 is printed on p. 539 in the lower part of the page, as follows.)</w:t>
      </w:r>
    </w:p>
    <w:p>
      <w:pPr>
        <w:pStyle w:val="BodyText"/>
      </w:pPr>
      <w:r>
        <w:rPr>
          <w:bCs/>
          <w:b/>
        </w:rPr>
        <w:t xml:space="preserve">Sāyaṇa-bhāṣya</w:t>
      </w:r>
    </w:p>
    <w:p>
      <w:pPr>
        <w:pStyle w:val="BlockText"/>
      </w:pPr>
      <w:r>
        <w:t xml:space="preserve">हे अश्विनौ युवां चिद्धि ष्मेति त्रयः पूरणाः । अनु द्यून् प्रतिदिनं विरुद्रस्य विशिष्टोष्णरूपदुःखद्रावणस्य विविधरोरूयमाणवतो वा प्रस्रवणस्य वृष्ट्युदकसंस्राव्ययस्य सातौ लाभे निमित्तभूते सत्यगस्त्य एतन्नामा महर्षिर्नरां नेतॄणां कर्मनिर्वाहकानां मनुष्याणां नृषु येषु ताद्दृशा मनुष्याः सन्ति तेषु प्रशस्तः प्रशस्यतरोऽयं सहस्रैरपरिमितैः स्तोत्रैः क्षिति तयत् [?] । चेतयति । स्तुत्या प्रबोधयति । तत्र दृष्टान्तः । कारा धुनीव । कारा शब्दः । तस्य धूनयितोत्पादयिता शङ्खादिः । स इव । यद्वा । एतदप्यगस्त्यस्य विशेषणम् । कारः शब्दयिता होत्रादिः । तस्य धुनिः कम्पयिता प्रेरक इव । इवेति सम्प्रत्यर्थे ।</w:t>
      </w:r>
      <w:r>
        <w:t xml:space="preserve"> </w:t>
      </w:r>
      <w:r>
        <w:t xml:space="preserve">“</w:t>
      </w:r>
      <w:r>
        <w:t xml:space="preserve">अस्त्युपमार्थस्य सम्प्रत्यर्थे प्रयोगः</w:t>
      </w:r>
      <w:r>
        <w:t xml:space="preserve">”</w:t>
      </w:r>
      <w:r>
        <w:t xml:space="preserve"> </w:t>
      </w:r>
      <w:r>
        <w:t xml:space="preserve">इति निरुक्तम् । २-३१ [?] ॥ [as read; a few words doubtful [?]]</w:t>
      </w:r>
    </w:p>
    <w:p>
      <w:pPr>
        <w:pStyle w:val="FirstParagraph"/>
      </w:pPr>
      <w:r>
        <w:rPr>
          <w:iCs/>
          <w:i/>
        </w:rPr>
        <w:t xml:space="preserve">Gist:</w:t>
      </w:r>
      <w:r>
        <w:t xml:space="preserve"> </w:t>
      </w:r>
      <w:r>
        <w:t xml:space="preserve">Agastya, most praised among the leaders of men, rouses the Aśvins daily with thousands of hymns, as a conch sounds, to obtain the cooling rain-flow.</w:t>
      </w:r>
    </w:p>
    <w:p>
      <w:pPr>
        <w:pStyle w:val="BodyText"/>
      </w:pPr>
      <w:r>
        <w:rPr>
          <w:bCs/>
          <w:b/>
        </w:rPr>
        <w:t xml:space="preserve">Pratipadārtha</w:t>
      </w:r>
    </w:p>
    <w:p>
      <w:pPr>
        <w:pStyle w:val="BodyText"/>
      </w:pPr>
      <w:r>
        <w:t xml:space="preserve">(</w:t>
      </w:r>
      <w:r>
        <w:rPr>
          <w:iCs/>
          <w:i/>
        </w:rPr>
        <w:t xml:space="preserve">he</w:t>
      </w:r>
      <w:r>
        <w:t xml:space="preserve"> </w:t>
      </w:r>
      <w:r>
        <w:rPr>
          <w:bCs/>
          <w:b/>
        </w:rPr>
        <w:t xml:space="preserve">Aśvinau</w:t>
      </w:r>
      <w:r>
        <w:t xml:space="preserve">) — O Aśvins;</w:t>
      </w:r>
      <w:r>
        <w:t xml:space="preserve"> </w:t>
      </w:r>
      <w:r>
        <w:rPr>
          <w:bCs/>
          <w:b/>
        </w:rPr>
        <w:t xml:space="preserve">narām</w:t>
      </w:r>
      <w:r>
        <w:t xml:space="preserve"> </w:t>
      </w:r>
      <w:r>
        <w:t xml:space="preserve">— of the leaders who carry out rites;</w:t>
      </w:r>
      <w:r>
        <w:t xml:space="preserve"> </w:t>
      </w:r>
      <w:r>
        <w:rPr>
          <w:bCs/>
          <w:b/>
        </w:rPr>
        <w:t xml:space="preserve">nṛṣu</w:t>
      </w:r>
      <w:r>
        <w:t xml:space="preserve"> </w:t>
      </w:r>
      <w:r>
        <w:t xml:space="preserve">— among men;</w:t>
      </w:r>
      <w:r>
        <w:t xml:space="preserve"> </w:t>
      </w:r>
      <w:r>
        <w:rPr>
          <w:bCs/>
          <w:b/>
        </w:rPr>
        <w:t xml:space="preserve">praśastaḥ</w:t>
      </w:r>
      <w:r>
        <w:t xml:space="preserve"> </w:t>
      </w:r>
      <w:r>
        <w:t xml:space="preserve">— highly praiseworthy (the foremost); [</w:t>
      </w:r>
      <w:r>
        <w:rPr>
          <w:bCs/>
          <w:b/>
        </w:rPr>
        <w:t xml:space="preserve">kārādhunīva</w:t>
      </w:r>
      <w:r>
        <w:t xml:space="preserve"> </w:t>
      </w:r>
      <w:r>
        <w:t xml:space="preserve">— like the impeller of the sound-makers, the priests such as the</w:t>
      </w:r>
      <w:r>
        <w:t xml:space="preserve"> </w:t>
      </w:r>
      <w:r>
        <w:rPr>
          <w:iCs/>
          <w:i/>
        </w:rPr>
        <w:t xml:space="preserve">hotṛ</w:t>
      </w:r>
      <w:r>
        <w:t xml:space="preserve">];</w:t>
      </w:r>
      <w:r>
        <w:t xml:space="preserve"> </w:t>
      </w:r>
      <w:r>
        <w:rPr>
          <w:bCs/>
          <w:b/>
        </w:rPr>
        <w:t xml:space="preserve">Agastyaḥ</w:t>
      </w:r>
      <w:r>
        <w:t xml:space="preserve"> </w:t>
      </w:r>
      <w:r>
        <w:t xml:space="preserve">— the great ṛṣi Agastya;</w:t>
      </w:r>
      <w:r>
        <w:t xml:space="preserve"> </w:t>
      </w:r>
      <w:r>
        <w:rPr>
          <w:bCs/>
          <w:b/>
        </w:rPr>
        <w:t xml:space="preserve">virudrasya</w:t>
      </w:r>
      <w:r>
        <w:t xml:space="preserve"> </w:t>
      </w:r>
      <w:r>
        <w:t xml:space="preserve">— of the sun-like heat that causes pain;</w:t>
      </w:r>
      <w:r>
        <w:t xml:space="preserve"> </w:t>
      </w:r>
      <w:r>
        <w:rPr>
          <w:bCs/>
          <w:b/>
        </w:rPr>
        <w:t xml:space="preserve">prasravaṇasya</w:t>
      </w:r>
      <w:r>
        <w:t xml:space="preserve"> </w:t>
      </w:r>
      <w:r>
        <w:t xml:space="preserve">— of the flow of rain-water;</w:t>
      </w:r>
      <w:r>
        <w:t xml:space="preserve"> </w:t>
      </w:r>
      <w:r>
        <w:rPr>
          <w:bCs/>
          <w:b/>
        </w:rPr>
        <w:t xml:space="preserve">sātau</w:t>
      </w:r>
      <w:r>
        <w:t xml:space="preserve"> </w:t>
      </w:r>
      <w:r>
        <w:t xml:space="preserve">— for obtaining;</w:t>
      </w:r>
      <w:r>
        <w:t xml:space="preserve"> </w:t>
      </w:r>
      <w:r>
        <w:rPr>
          <w:bCs/>
          <w:b/>
        </w:rPr>
        <w:t xml:space="preserve">anu dyūn</w:t>
      </w:r>
      <w:r>
        <w:t xml:space="preserve"> </w:t>
      </w:r>
      <w:r>
        <w:t xml:space="preserve">— every day;</w:t>
      </w:r>
      <w:r>
        <w:t xml:space="preserve"> </w:t>
      </w:r>
      <w:r>
        <w:rPr>
          <w:bCs/>
          <w:b/>
        </w:rPr>
        <w:t xml:space="preserve">sahasraiḥ</w:t>
      </w:r>
      <w:r>
        <w:t xml:space="preserve"> </w:t>
      </w:r>
      <w:r>
        <w:t xml:space="preserve">— with countless</w:t>
      </w:r>
      <w:r>
        <w:t xml:space="preserve"> </w:t>
      </w:r>
      <w:r>
        <w:rPr>
          <w:iCs/>
          <w:i/>
        </w:rPr>
        <w:t xml:space="preserve">stotras</w:t>
      </w:r>
      <w:r>
        <w:t xml:space="preserve">;</w:t>
      </w:r>
      <w:r>
        <w:t xml:space="preserve"> </w:t>
      </w:r>
      <w:r>
        <w:rPr>
          <w:bCs/>
          <w:b/>
        </w:rPr>
        <w:t xml:space="preserve">kārādhunīva</w:t>
      </w:r>
      <w:r>
        <w:t xml:space="preserve"> </w:t>
      </w:r>
      <w:r>
        <w:t xml:space="preserve">— like an instrument of sound such as the conch;</w:t>
      </w:r>
      <w:r>
        <w:t xml:space="preserve"> </w:t>
      </w:r>
      <w:r>
        <w:rPr>
          <w:bCs/>
          <w:b/>
        </w:rPr>
        <w:t xml:space="preserve">yuvām</w:t>
      </w:r>
      <w:r>
        <w:t xml:space="preserve"> </w:t>
      </w:r>
      <w:r>
        <w:t xml:space="preserve">— you two;</w:t>
      </w:r>
      <w:r>
        <w:t xml:space="preserve"> </w:t>
      </w:r>
      <w:r>
        <w:rPr>
          <w:bCs/>
          <w:b/>
        </w:rPr>
        <w:t xml:space="preserve">citayat</w:t>
      </w:r>
      <w:r>
        <w:t xml:space="preserve"> </w:t>
      </w:r>
      <w:r>
        <w:t xml:space="preserve">— awakens (by praise); (</w:t>
      </w:r>
      <w:r>
        <w:rPr>
          <w:bCs/>
          <w:b/>
        </w:rPr>
        <w:t xml:space="preserve">cit hi sma</w:t>
      </w:r>
      <w:r>
        <w:t xml:space="preserve"> </w:t>
      </w:r>
      <w:r>
        <w:t xml:space="preserve">— sentence-fillers).</w:t>
      </w:r>
    </w:p>
    <w:p>
      <w:pPr>
        <w:pStyle w:val="BodyText"/>
      </w:pPr>
      <w:r>
        <w:rPr>
          <w:bCs/>
          <w:b/>
        </w:rPr>
        <w:t xml:space="preserve">Bhāvārtha</w:t>
      </w:r>
    </w:p>
    <w:p>
      <w:pPr>
        <w:pStyle w:val="BodyText"/>
      </w:pPr>
      <w:r>
        <w:t xml:space="preserve">O Aśvins! The great ṛṣi Agastya, the most renowned among those who carry out rites, every day, with countless</w:t>
      </w:r>
      <w:r>
        <w:t xml:space="preserve"> </w:t>
      </w:r>
      <w:r>
        <w:rPr>
          <w:iCs/>
          <w:i/>
        </w:rPr>
        <w:t xml:space="preserve">stotras</w:t>
      </w:r>
      <w:r>
        <w:t xml:space="preserve">, like the sound of a conch and the like, awakens you (by praise, as if rousing you), to obtain rain-water that removes the pain of heat.</w:t>
      </w:r>
    </w:p>
    <w:p>
      <w:pPr>
        <w:pStyle w:val="BodyText"/>
      </w:pPr>
      <w:r>
        <w:rPr>
          <w:bCs/>
          <w:b/>
        </w:rPr>
        <w:t xml:space="preserve">Printed English</w:t>
      </w:r>
    </w:p>
    <w:p>
      <w:pPr>
        <w:pStyle w:val="BlockText"/>
      </w:pPr>
      <w:r>
        <w:t xml:space="preserve">Ashwins, Agastya, eminent amongst the leaders of men, arouses you daily with numerous (invocations), like an instrument of sound, for the sake of obtaining a manifold (flow) of a torrent (of rain).</w:t>
      </w:r>
    </w:p>
    <w:p>
      <w:pPr>
        <w:pStyle w:val="FirstParagraph"/>
      </w:pPr>
      <w:r>
        <w:rPr>
          <w:bCs/>
          <w:b/>
        </w:rPr>
        <w:t xml:space="preserve">Special Topics (Viśeṣaviṣayagaḷu)</w:t>
      </w:r>
    </w:p>
    <w:p>
      <w:pPr>
        <w:pStyle w:val="BodyText"/>
      </w:pPr>
      <w:r>
        <w:t xml:space="preserve">In this ṛk there is a prayer of Agastya addressed to the Aśvin deities. Here the ṛṣi compares his own praise to the sound of the conch, and, by showing the simile</w:t>
      </w:r>
      <w:r>
        <w:t xml:space="preserve"> </w:t>
      </w:r>
      <w:r>
        <w:rPr>
          <w:iCs/>
          <w:i/>
        </w:rPr>
        <w:t xml:space="preserve">kārādhunīva</w:t>
      </w:r>
      <w:r>
        <w:t xml:space="preserve">, he praises the excellence of his own praise.</w:t>
      </w:r>
    </w:p>
    <w:p>
      <w:pPr>
        <w:pStyle w:val="BodyText"/>
      </w:pPr>
      <w:r>
        <w:rPr>
          <w:iCs/>
          <w:i/>
          <w:bCs/>
          <w:b/>
        </w:rPr>
        <w:t xml:space="preserve">kārādhunīva</w:t>
      </w:r>
      <w:r>
        <w:t xml:space="preserve"> </w:t>
      </w:r>
      <w:r>
        <w:t xml:space="preserve">—</w:t>
      </w:r>
      <w:r>
        <w:t xml:space="preserve"> </w:t>
      </w:r>
      <w:r>
        <w:t xml:space="preserve">“</w:t>
      </w:r>
      <w:r>
        <w:rPr>
          <w:iCs/>
          <w:i/>
        </w:rPr>
        <w:t xml:space="preserve">kārā śabdaḥ | tasya dhūnayitā utpādayitā śaṃkhādiḥ | sa eva | yadvā | etad api agastyasya viśeṣaṇam | kāraḥ śabdayitā hotrādiḥ | tasya dhuniḥ kaṃpayitā preraka iva | iveti saṃpratyarthe |</w:t>
      </w:r>
      <w:r>
        <w:rPr>
          <w:iCs/>
          <w:i/>
        </w:rPr>
        <w:t xml:space="preserve"> </w:t>
      </w:r>
      <w:r>
        <w:rPr>
          <w:iCs/>
          <w:i/>
        </w:rPr>
        <w:t xml:space="preserve">‘</w:t>
      </w:r>
      <w:r>
        <w:rPr>
          <w:iCs/>
          <w:i/>
        </w:rPr>
        <w:t xml:space="preserve">astyupamārthasya saṃpratyarthe prayogaḥ</w:t>
      </w:r>
      <w:r>
        <w:rPr>
          <w:iCs/>
          <w:i/>
        </w:rPr>
        <w:t xml:space="preserve">’</w:t>
      </w:r>
      <w:r>
        <w:t xml:space="preserve">”</w:t>
      </w:r>
      <w:r>
        <w:t xml:space="preserve"> </w:t>
      </w:r>
      <w:r>
        <w:t xml:space="preserve">(Ni. 2-10 [?]) — so Sāyaṇa has explained the meaning of this word. According to this explanation two meanings are possible for the word</w:t>
      </w:r>
      <w:r>
        <w:t xml:space="preserve"> </w:t>
      </w:r>
      <w:r>
        <w:rPr>
          <w:iCs/>
          <w:i/>
        </w:rPr>
        <w:t xml:space="preserve">kārādhunī</w:t>
      </w:r>
      <w:r>
        <w:t xml:space="preserve">. First,</w:t>
      </w:r>
      <w:r>
        <w:t xml:space="preserve"> </w:t>
      </w:r>
      <w:r>
        <w:rPr>
          <w:iCs/>
          <w:i/>
        </w:rPr>
        <w:t xml:space="preserve">kāra</w:t>
      </w:r>
      <w:r>
        <w:t xml:space="preserve"> </w:t>
      </w:r>
      <w:r>
        <w:t xml:space="preserve">is</w:t>
      </w:r>
      <w:r>
        <w:t xml:space="preserve"> </w:t>
      </w:r>
      <w:r>
        <w:t xml:space="preserve">“</w:t>
      </w:r>
      <w:r>
        <w:t xml:space="preserve">sound</w:t>
      </w:r>
      <w:r>
        <w:t xml:space="preserve">”</w:t>
      </w:r>
      <w:r>
        <w:t xml:space="preserve"> </w:t>
      </w:r>
      <w:r>
        <w:t xml:space="preserve">(</w:t>
      </w:r>
      <w:r>
        <w:rPr>
          <w:iCs/>
          <w:i/>
        </w:rPr>
        <w:t xml:space="preserve">śabda</w:t>
      </w:r>
      <w:r>
        <w:t xml:space="preserve">); the conch and the like, which shake it out and produce it, are</w:t>
      </w:r>
      <w:r>
        <w:t xml:space="preserve"> </w:t>
      </w:r>
      <w:r>
        <w:rPr>
          <w:iCs/>
          <w:i/>
        </w:rPr>
        <w:t xml:space="preserve">kārādhunī</w:t>
      </w:r>
      <w:r>
        <w:t xml:space="preserve">; second, the</w:t>
      </w:r>
      <w:r>
        <w:t xml:space="preserve"> </w:t>
      </w:r>
      <w:r>
        <w:rPr>
          <w:iCs/>
          <w:i/>
        </w:rPr>
        <w:t xml:space="preserve">hotṛ</w:t>
      </w:r>
      <w:r>
        <w:t xml:space="preserve"> </w:t>
      </w:r>
      <w:r>
        <w:t xml:space="preserve">and others, who are the makers of sound in the form of praise, meaning the one who impels them. Earlier:</w:t>
      </w:r>
    </w:p>
    <w:p>
      <w:pPr>
        <w:pStyle w:val="BlockText"/>
      </w:pPr>
      <w:r>
        <w:t xml:space="preserve">ईळे द्यावापृथिवी पूर्वचित्तयेऽग्निं घर्मं सुरुचं यामन्निष्टये ।</w:t>
      </w:r>
      <w:r>
        <w:t xml:space="preserve"> </w:t>
      </w:r>
      <w:r>
        <w:t xml:space="preserve">याभिर्भरे कारमंशाय जिन्वथस्ताभिरू षु ऊतिभिरश्विना गतम् ॥</w:t>
      </w:r>
    </w:p>
    <w:p>
      <w:pPr>
        <w:pStyle w:val="BlockText"/>
      </w:pPr>
      <w:r>
        <w:rPr>
          <w:iCs/>
          <w:i/>
        </w:rPr>
        <w:t xml:space="preserve">īḷe dyāvāpṛthivī pūrvacittaye ’gniṃ gharmaṃ surucaṃ yāmanniṣṭaye |</w:t>
      </w:r>
      <w:r>
        <w:t xml:space="preserve"> </w:t>
      </w:r>
      <w:r>
        <w:rPr>
          <w:iCs/>
          <w:i/>
        </w:rPr>
        <w:t xml:space="preserve">yābhirbhare kāramaṃśāya jinvathastābhirū ṣu ūtibhiraśvinā gatam ‖</w:t>
      </w:r>
    </w:p>
    <w:p>
      <w:pPr>
        <w:pStyle w:val="FirstParagraph"/>
      </w:pPr>
      <w:r>
        <w:t xml:space="preserve">(Ṛ. Saṃ. 1-112-1 [?]) — in this ṛk, in showing the meaning of the word</w:t>
      </w:r>
      <w:r>
        <w:t xml:space="preserve"> </w:t>
      </w:r>
      <w:r>
        <w:rPr>
          <w:iCs/>
          <w:i/>
        </w:rPr>
        <w:t xml:space="preserve">kāra</w:t>
      </w:r>
      <w:r>
        <w:t xml:space="preserve">, Sāyaṇa says</w:t>
      </w:r>
      <w:r>
        <w:t xml:space="preserve"> </w:t>
      </w:r>
      <w:r>
        <w:t xml:space="preserve">“</w:t>
      </w:r>
      <w:r>
        <w:rPr>
          <w:iCs/>
          <w:i/>
        </w:rPr>
        <w:t xml:space="preserve">kāraśabdaḥ śaṅkhavāci ity abhiyuktāḥ saṃgirante | kāraṃ śabdakāriṇaṃ śaṅkham</w:t>
      </w:r>
      <w:r>
        <w:t xml:space="preserve">”</w:t>
      </w:r>
      <w:r>
        <w:t xml:space="preserve"> </w:t>
      </w:r>
      <w:r>
        <w:t xml:space="preserve">—</w:t>
      </w:r>
      <w:r>
        <w:t xml:space="preserve"> </w:t>
      </w:r>
      <w:r>
        <w:t xml:space="preserve">“</w:t>
      </w:r>
      <w:r>
        <w:t xml:space="preserve">the learned say that the word</w:t>
      </w:r>
      <w:r>
        <w:t xml:space="preserve"> </w:t>
      </w:r>
      <w:r>
        <w:rPr>
          <w:iCs/>
          <w:i/>
        </w:rPr>
        <w:t xml:space="preserve">kāra</w:t>
      </w:r>
      <w:r>
        <w:t xml:space="preserve"> </w:t>
      </w:r>
      <w:r>
        <w:t xml:space="preserve">denotes the conch;</w:t>
      </w:r>
      <w:r>
        <w:t xml:space="preserve"> </w:t>
      </w:r>
      <w:r>
        <w:rPr>
          <w:iCs/>
          <w:i/>
        </w:rPr>
        <w:t xml:space="preserve">kāra</w:t>
      </w:r>
      <w:r>
        <w:t xml:space="preserve"> </w:t>
      </w:r>
      <w:r>
        <w:t xml:space="preserve">is the conch that makes sound</w:t>
      </w:r>
      <w:r>
        <w:t xml:space="preserve">”</w:t>
      </w:r>
      <w:r>
        <w:t xml:space="preserve">. To support this very meaning, Skandasvāmin cites the ṛk at hand (Ṛ. Saṃ. 1-180-8). In both places the meaning is</w:t>
      </w:r>
      <w:r>
        <w:t xml:space="preserve"> </w:t>
      </w:r>
      <w:r>
        <w:t xml:space="preserve">“</w:t>
      </w:r>
      <w:r>
        <w:t xml:space="preserve">conch</w:t>
      </w:r>
      <w:r>
        <w:t xml:space="preserve">”</w:t>
      </w:r>
      <w:r>
        <w:t xml:space="preserve"> </w:t>
      </w:r>
      <w:r>
        <w:t xml:space="preserve">…</w:t>
      </w:r>
    </w:p>
    <w:p>
      <w:r>
        <w:pict>
          <v:rect style="width:0;height:1.5pt" o:hralign="center" o:hrstd="t" o:hr="t"/>
        </w:pict>
      </w:r>
    </w:p>
    <w:bookmarkEnd w:id="624"/>
    <w:bookmarkStart w:id="625" w:name="printed-p.-541-pdf-561"/>
    <w:p>
      <w:pPr>
        <w:pStyle w:val="Heading3"/>
      </w:pPr>
      <w:r>
        <w:t xml:space="preserve">Printed p. 541 (PDF 561)</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541.)</w:t>
      </w:r>
    </w:p>
    <w:p>
      <w:pPr>
        <w:pStyle w:val="BodyText"/>
      </w:pPr>
      <w:r>
        <w:rPr>
          <w:bCs/>
          <w:b/>
        </w:rPr>
        <w:t xml:space="preserve">Special Topics (continued)</w:t>
      </w:r>
      <w:r>
        <w:t xml:space="preserve"> </w:t>
      </w:r>
      <w:r>
        <w:t xml:space="preserve">— …</w:t>
      </w:r>
      <w:r>
        <w:t xml:space="preserve"> </w:t>
      </w:r>
      <w:r>
        <w:t xml:space="preserve">“</w:t>
      </w:r>
      <w:r>
        <w:t xml:space="preserve">conch</w:t>
      </w:r>
      <w:r>
        <w:t xml:space="preserve">”</w:t>
      </w:r>
      <w:r>
        <w:t xml:space="preserve"> </w:t>
      </w:r>
      <w:r>
        <w:t xml:space="preserve">is the meaning stated. But the word</w:t>
      </w:r>
      <w:r>
        <w:t xml:space="preserve"> </w:t>
      </w:r>
      <w:r>
        <w:rPr>
          <w:iCs/>
          <w:i/>
        </w:rPr>
        <w:t xml:space="preserve">kāra</w:t>
      </w:r>
      <w:r>
        <w:t xml:space="preserve"> </w:t>
      </w:r>
      <w:r>
        <w:t xml:space="preserve">does not mean</w:t>
      </w:r>
      <w:r>
        <w:t xml:space="preserve"> </w:t>
      </w:r>
      <w:r>
        <w:t xml:space="preserve">“</w:t>
      </w:r>
      <w:r>
        <w:t xml:space="preserve">conch</w:t>
      </w:r>
      <w:r>
        <w:t xml:space="preserve">”</w:t>
      </w:r>
      <w:r>
        <w:t xml:space="preserve"> </w:t>
      </w:r>
      <w:r>
        <w:t xml:space="preserve">in all places. This word, formed from the root</w:t>
      </w:r>
      <w:r>
        <w:t xml:space="preserve"> </w:t>
      </w:r>
      <w:r>
        <w:rPr>
          <w:iCs/>
          <w:i/>
        </w:rPr>
        <w:t xml:space="preserve">kṛ</w:t>
      </w:r>
      <w:r>
        <w:t xml:space="preserve">, gives merely the sense</w:t>
      </w:r>
      <w:r>
        <w:t xml:space="preserve"> </w:t>
      </w:r>
      <w:r>
        <w:t xml:space="preserve">“</w:t>
      </w:r>
      <w:r>
        <w:t xml:space="preserve">a means of producing sound</w:t>
      </w:r>
      <w:r>
        <w:t xml:space="preserve">”</w:t>
      </w:r>
      <w:r>
        <w:t xml:space="preserve">. In some places it may denote the conch; in others it may give another meaning. For example:</w:t>
      </w:r>
    </w:p>
    <w:p>
      <w:pPr>
        <w:pStyle w:val="BlockText"/>
      </w:pPr>
      <w:r>
        <w:t xml:space="preserve">चकर्थ कारमेभ्यः पृतनासु प्रवन्तवे ।</w:t>
      </w:r>
    </w:p>
    <w:p>
      <w:pPr>
        <w:pStyle w:val="BlockText"/>
      </w:pPr>
      <w:r>
        <w:rPr>
          <w:iCs/>
          <w:i/>
        </w:rPr>
        <w:t xml:space="preserve">cakartha kāramebhyaḥ pṛtanāsu pravantave |</w:t>
      </w:r>
    </w:p>
    <w:p>
      <w:pPr>
        <w:pStyle w:val="FirstParagraph"/>
      </w:pPr>
      <w:r>
        <w:t xml:space="preserve">(Ṛ. Saṃ. 1-131-5 [?]) — in this ṛk the word is explained as merely</w:t>
      </w:r>
      <w:r>
        <w:t xml:space="preserve"> </w:t>
      </w:r>
      <w:r>
        <w:rPr>
          <w:iCs/>
          <w:i/>
        </w:rPr>
        <w:t xml:space="preserve">siṃhanādalakṣaṇaṃ śabdam</w:t>
      </w:r>
      <w:r>
        <w:t xml:space="preserve">,</w:t>
      </w:r>
      <w:r>
        <w:t xml:space="preserve"> </w:t>
      </w:r>
      <w:r>
        <w:t xml:space="preserve">“</w:t>
      </w:r>
      <w:r>
        <w:t xml:space="preserve">a sound in the form of a lion’s roar</w:t>
      </w:r>
      <w:r>
        <w:t xml:space="preserve">”</w:t>
      </w:r>
      <w:r>
        <w:t xml:space="preserve">. Thus, to show that it is not invariably the conch, Skandasvāmin too has said,</w:t>
      </w:r>
      <w:r>
        <w:t xml:space="preserve"> </w:t>
      </w:r>
      <w:r>
        <w:t xml:space="preserve">“</w:t>
      </w:r>
      <w:r>
        <w:rPr>
          <w:iCs/>
          <w:i/>
        </w:rPr>
        <w:t xml:space="preserve">kriyata iti kāraśabdaḥ</w:t>
      </w:r>
      <w:r>
        <w:t xml:space="preserve">”</w:t>
      </w:r>
      <w:r>
        <w:t xml:space="preserve"> </w:t>
      </w:r>
      <w:r>
        <w:t xml:space="preserve">—</w:t>
      </w:r>
      <w:r>
        <w:t xml:space="preserve"> </w:t>
      </w:r>
      <w:r>
        <w:t xml:space="preserve">“</w:t>
      </w:r>
      <w:r>
        <w:t xml:space="preserve">the word</w:t>
      </w:r>
      <w:r>
        <w:t xml:space="preserve"> </w:t>
      </w:r>
      <w:r>
        <w:rPr>
          <w:iCs/>
          <w:i/>
        </w:rPr>
        <w:t xml:space="preserve">kāra</w:t>
      </w:r>
      <w:r>
        <w:t xml:space="preserve"> </w:t>
      </w:r>
      <w:r>
        <w:t xml:space="preserve">here gives only the meaning of what is done</w:t>
      </w:r>
      <w:r>
        <w:t xml:space="preserve">”</w:t>
      </w:r>
      <w:r>
        <w:t xml:space="preserve">, and also</w:t>
      </w:r>
      <w:r>
        <w:t xml:space="preserve"> </w:t>
      </w:r>
      <w:r>
        <w:t xml:space="preserve">“</w:t>
      </w:r>
      <w:r>
        <w:rPr>
          <w:iCs/>
          <w:i/>
        </w:rPr>
        <w:t xml:space="preserve">sāmarthyāt śaṅkhaḥ</w:t>
      </w:r>
      <w:r>
        <w:t xml:space="preserve">”</w:t>
      </w:r>
      <w:r>
        <w:t xml:space="preserve"> </w:t>
      </w:r>
      <w:r>
        <w:t xml:space="preserve">(</w:t>
      </w:r>
      <w:r>
        <w:t xml:space="preserve">“</w:t>
      </w:r>
      <w:r>
        <w:t xml:space="preserve">by capacity, the conch</w:t>
      </w:r>
      <w:r>
        <w:t xml:space="preserve">”</w:t>
      </w:r>
      <w:r>
        <w:t xml:space="preserve">).</w:t>
      </w:r>
    </w:p>
    <w:p>
      <w:pPr>
        <w:pStyle w:val="BlockText"/>
      </w:pPr>
      <w:r>
        <w:t xml:space="preserve">पश्यन्त्यासो अभि कारमर्चन्ति ज्योतिश्च कृपन्ते धीभिः ।</w:t>
      </w:r>
    </w:p>
    <w:p>
      <w:pPr>
        <w:pStyle w:val="BlockText"/>
      </w:pPr>
      <w:r>
        <w:rPr>
          <w:iCs/>
          <w:i/>
        </w:rPr>
        <w:t xml:space="preserve">paśyantyāso abhi kāramarcanti jyotiśca kṛpante dhībhiḥ |</w:t>
      </w:r>
    </w:p>
    <w:p>
      <w:pPr>
        <w:pStyle w:val="FirstParagraph"/>
      </w:pPr>
      <w:r>
        <w:t xml:space="preserve">(Ṛ. Saṃ. 9-101-14 [?], as read [?]) — in such ṛks everywhere</w:t>
      </w:r>
      <w:r>
        <w:t xml:space="preserve"> </w:t>
      </w:r>
      <w:r>
        <w:rPr>
          <w:iCs/>
          <w:i/>
        </w:rPr>
        <w:t xml:space="preserve">kāra</w:t>
      </w:r>
      <w:r>
        <w:t xml:space="preserve"> </w:t>
      </w:r>
      <w:r>
        <w:t xml:space="preserve">has merely the sense of</w:t>
      </w:r>
      <w:r>
        <w:t xml:space="preserve"> </w:t>
      </w:r>
      <w:r>
        <w:t xml:space="preserve">“</w:t>
      </w:r>
      <w:r>
        <w:t xml:space="preserve">doer</w:t>
      </w:r>
      <w:r>
        <w:t xml:space="preserve">”</w:t>
      </w:r>
      <w:r>
        <w:t xml:space="preserve"> </w:t>
      </w:r>
      <w:r>
        <w:t xml:space="preserve">(</w:t>
      </w:r>
      <w:r>
        <w:rPr>
          <w:iCs/>
          <w:i/>
        </w:rPr>
        <w:t xml:space="preserve">kartā</w:t>
      </w:r>
      <w:r>
        <w:t xml:space="preserve">). It is for that reason that Sāyaṇa too, in the ṛk at hand, has given two explanations: first,</w:t>
      </w:r>
      <w:r>
        <w:t xml:space="preserve"> </w:t>
      </w:r>
      <w:r>
        <w:t xml:space="preserve">“</w:t>
      </w:r>
      <w:r>
        <w:t xml:space="preserve">like the conch</w:t>
      </w:r>
      <w:r>
        <w:t xml:space="preserve">”</w:t>
      </w:r>
      <w:r>
        <w:t xml:space="preserve">, and second,</w:t>
      </w:r>
      <w:r>
        <w:t xml:space="preserve"> </w:t>
      </w:r>
      <w:r>
        <w:t xml:space="preserve">“</w:t>
      </w:r>
      <w:r>
        <w:t xml:space="preserve">the</w:t>
      </w:r>
      <w:r>
        <w:t xml:space="preserve"> </w:t>
      </w:r>
      <w:r>
        <w:rPr>
          <w:iCs/>
          <w:i/>
        </w:rPr>
        <w:t xml:space="preserve">hotṛ</w:t>
      </w:r>
      <w:r>
        <w:t xml:space="preserve">, the impeller of sound</w:t>
      </w:r>
      <w:r>
        <w:t xml:space="preserve">”</w:t>
      </w:r>
      <w:r>
        <w:t xml:space="preserve">. Here, for the word</w:t>
      </w:r>
      <w:r>
        <w:t xml:space="preserve"> </w:t>
      </w:r>
      <w:r>
        <w:rPr>
          <w:iCs/>
          <w:i/>
        </w:rPr>
        <w:t xml:space="preserve">iva</w:t>
      </w:r>
      <w:r>
        <w:t xml:space="preserve">, in the second explanation the question what its sense is can be resolved, and he himself has given the resolution:</w:t>
      </w:r>
      <w:r>
        <w:t xml:space="preserve"> </w:t>
      </w:r>
      <w:r>
        <w:t xml:space="preserve">“</w:t>
      </w:r>
      <w:r>
        <w:rPr>
          <w:iCs/>
          <w:i/>
        </w:rPr>
        <w:t xml:space="preserve">astyupamārthasya saṃpratyarthe prayogaḥ</w:t>
      </w:r>
      <w:r>
        <w:t xml:space="preserve">”</w:t>
      </w:r>
      <w:r>
        <w:t xml:space="preserve"> </w:t>
      </w:r>
      <w:r>
        <w:t xml:space="preserve">(Ni. 2-31 [?]), according to the statement of the Nirukta-writers —</w:t>
      </w:r>
      <w:r>
        <w:t xml:space="preserve"> </w:t>
      </w:r>
      <w:r>
        <w:rPr>
          <w:iCs/>
          <w:i/>
        </w:rPr>
        <w:t xml:space="preserve">iva</w:t>
      </w:r>
      <w:r>
        <w:t xml:space="preserve"> </w:t>
      </w:r>
      <w:r>
        <w:t xml:space="preserve">means</w:t>
      </w:r>
      <w:r>
        <w:t xml:space="preserve"> </w:t>
      </w:r>
      <w:r>
        <w:rPr>
          <w:iCs/>
          <w:i/>
        </w:rPr>
        <w:t xml:space="preserve">saṃprati</w:t>
      </w:r>
      <w:r>
        <w:t xml:space="preserve"> </w:t>
      </w:r>
      <w:r>
        <w:t xml:space="preserve">(</w:t>
      </w:r>
      <w:r>
        <w:t xml:space="preserve">“</w:t>
      </w:r>
      <w:r>
        <w:t xml:space="preserve">now</w:t>
      </w:r>
      <w:r>
        <w:t xml:space="preserve">”</w:t>
      </w:r>
      <w:r>
        <w:t xml:space="preserve">). In the present context it means</w:t>
      </w:r>
      <w:r>
        <w:t xml:space="preserve"> </w:t>
      </w:r>
      <w:r>
        <w:t xml:space="preserve">“</w:t>
      </w:r>
      <w:r>
        <w:t xml:space="preserve">now</w:t>
      </w:r>
      <w:r>
        <w:t xml:space="preserve">”</w:t>
      </w:r>
      <w:r>
        <w:t xml:space="preserve">.</w:t>
      </w:r>
    </w:p>
    <w:p>
      <w:pPr>
        <w:pStyle w:val="BodyText"/>
      </w:pPr>
      <w:r>
        <w:rPr>
          <w:iCs/>
          <w:i/>
          <w:bCs/>
          <w:b/>
        </w:rPr>
        <w:t xml:space="preserve">virudrasya</w:t>
      </w:r>
      <w:r>
        <w:t xml:space="preserve"> </w:t>
      </w:r>
      <w:r>
        <w:t xml:space="preserve">— this word is an epithet of</w:t>
      </w:r>
      <w:r>
        <w:t xml:space="preserve"> </w:t>
      </w:r>
      <w:r>
        <w:rPr>
          <w:iCs/>
          <w:i/>
        </w:rPr>
        <w:t xml:space="preserve">prasravaṇasya</w:t>
      </w:r>
      <w:r>
        <w:t xml:space="preserve">.</w:t>
      </w:r>
      <w:r>
        <w:t xml:space="preserve"> </w:t>
      </w:r>
      <w:r>
        <w:rPr>
          <w:iCs/>
          <w:i/>
        </w:rPr>
        <w:t xml:space="preserve">Prasravaṇa</w:t>
      </w:r>
      <w:r>
        <w:t xml:space="preserve"> </w:t>
      </w:r>
      <w:r>
        <w:t xml:space="preserve">means a mass of rain-water, or a full flow. Since this full flow destroys the pain in the form of heat, or since it flows, making manifold sounds, it has the epithet</w:t>
      </w:r>
      <w:r>
        <w:t xml:space="preserve"> </w:t>
      </w:r>
      <w:r>
        <w:rPr>
          <w:iCs/>
          <w:i/>
        </w:rPr>
        <w:t xml:space="preserve">virudra</w:t>
      </w:r>
      <w:r>
        <w:t xml:space="preserve">. For this word Sāyaṇa has given the explanation</w:t>
      </w:r>
      <w:r>
        <w:t xml:space="preserve"> </w:t>
      </w:r>
      <w:r>
        <w:t xml:space="preserve">“</w:t>
      </w:r>
      <w:r>
        <w:rPr>
          <w:iCs/>
          <w:i/>
        </w:rPr>
        <w:t xml:space="preserve">viśiṣṭoṣṇarūpaduḥkhadrāvaṇasya, vividharorūyamāṇadravaṇavato vā</w:t>
      </w:r>
      <w:r>
        <w:t xml:space="preserve">”</w:t>
      </w:r>
      <w:r>
        <w:t xml:space="preserve">. For the word</w:t>
      </w:r>
      <w:r>
        <w:t xml:space="preserve"> </w:t>
      </w:r>
      <w:r>
        <w:rPr>
          <w:iCs/>
          <w:i/>
        </w:rPr>
        <w:t xml:space="preserve">rut</w:t>
      </w:r>
      <w:r>
        <w:t xml:space="preserve"> </w:t>
      </w:r>
      <w:r>
        <w:t xml:space="preserve">the meaning</w:t>
      </w:r>
      <w:r>
        <w:t xml:space="preserve"> </w:t>
      </w:r>
      <w:r>
        <w:t xml:space="preserve">“</w:t>
      </w:r>
      <w:r>
        <w:t xml:space="preserve">pain</w:t>
      </w:r>
      <w:r>
        <w:t xml:space="preserve">”</w:t>
      </w:r>
      <w:r>
        <w:t xml:space="preserve"> </w:t>
      </w:r>
      <w:r>
        <w:t xml:space="preserve">is given; if</w:t>
      </w:r>
      <w:r>
        <w:t xml:space="preserve"> </w:t>
      </w:r>
      <w:r>
        <w:rPr>
          <w:iCs/>
          <w:i/>
        </w:rPr>
        <w:t xml:space="preserve">prasravaṇa</w:t>
      </w:r>
      <w:r>
        <w:t xml:space="preserve"> </w:t>
      </w:r>
      <w:r>
        <w:t xml:space="preserve">is taken to mean</w:t>
      </w:r>
      <w:r>
        <w:t xml:space="preserve"> </w:t>
      </w:r>
      <w:r>
        <w:t xml:space="preserve">“</w:t>
      </w:r>
      <w:r>
        <w:t xml:space="preserve">that which destroys a special pain</w:t>
      </w:r>
      <w:r>
        <w:t xml:space="preserve">”</w:t>
      </w:r>
      <w:r>
        <w:t xml:space="preserve">, or</w:t>
      </w:r>
      <w:r>
        <w:t xml:space="preserve"> </w:t>
      </w:r>
      <w:r>
        <w:t xml:space="preserve">“</w:t>
      </w:r>
      <w:r>
        <w:t xml:space="preserve">that which flows with manifold sounds</w:t>
      </w:r>
      <w:r>
        <w:t xml:space="preserve">”</w:t>
      </w:r>
      <w:r>
        <w:t xml:space="preserve">, it comes to mean</w:t>
      </w:r>
      <w:r>
        <w:t xml:space="preserve"> </w:t>
      </w:r>
      <w:r>
        <w:t xml:space="preserve">“</w:t>
      </w:r>
      <w:r>
        <w:t xml:space="preserve">endowed with manifold roaring</w:t>
      </w:r>
      <w:r>
        <w:t xml:space="preserve">”</w:t>
      </w:r>
      <w:r>
        <w:t xml:space="preserve">. The Nirukta-writers’ derivation of the word</w:t>
      </w:r>
      <w:r>
        <w:t xml:space="preserve"> </w:t>
      </w:r>
      <w:r>
        <w:rPr>
          <w:iCs/>
          <w:i/>
        </w:rPr>
        <w:t xml:space="preserve">rudra</w:t>
      </w:r>
      <w:r>
        <w:t xml:space="preserve"> </w:t>
      </w:r>
      <w:r>
        <w:t xml:space="preserve">is as follows:</w:t>
      </w:r>
    </w:p>
    <w:p>
      <w:pPr>
        <w:pStyle w:val="BlockText"/>
      </w:pPr>
      <w:r>
        <w:t xml:space="preserve">रुद्रो रौतीति सतः । रोरूयमाणो द्रवतीति वा । रोदयतेर्वा ।</w:t>
      </w:r>
      <w:r>
        <w:t xml:space="preserve"> </w:t>
      </w:r>
      <w:r>
        <w:t xml:space="preserve">“</w:t>
      </w:r>
      <w:r>
        <w:t xml:space="preserve">यदरुदत्तद्रुद्रस्य रुद्रत्वम्</w:t>
      </w:r>
      <w:r>
        <w:t xml:space="preserve">”</w:t>
      </w:r>
      <w:r>
        <w:t xml:space="preserve"> </w:t>
      </w:r>
      <w:r>
        <w:t xml:space="preserve">इति काठकम् ।</w:t>
      </w:r>
      <w:r>
        <w:t xml:space="preserve"> </w:t>
      </w:r>
      <w:r>
        <w:t xml:space="preserve">“</w:t>
      </w:r>
      <w:r>
        <w:t xml:space="preserve">यदरोदीत्तद्रुद्रस्य रुद्रत्वम्</w:t>
      </w:r>
      <w:r>
        <w:t xml:space="preserve">”</w:t>
      </w:r>
      <w:r>
        <w:t xml:space="preserve"> </w:t>
      </w:r>
      <w:r>
        <w:t xml:space="preserve">इति हारिद्रविकम् ।</w:t>
      </w:r>
    </w:p>
    <w:p>
      <w:pPr>
        <w:pStyle w:val="BlockText"/>
      </w:pPr>
      <w:r>
        <w:rPr>
          <w:iCs/>
          <w:i/>
        </w:rPr>
        <w:t xml:space="preserve">rudro rautīti sataḥ | rorūyamāṇo dravatīti vā | rodayatervā |</w:t>
      </w:r>
      <w:r>
        <w:rPr>
          <w:iCs/>
          <w:i/>
        </w:rPr>
        <w:t xml:space="preserve"> </w:t>
      </w:r>
      <w:r>
        <w:rPr>
          <w:iCs/>
          <w:i/>
        </w:rPr>
        <w:t xml:space="preserve">“</w:t>
      </w:r>
      <w:r>
        <w:rPr>
          <w:iCs/>
          <w:i/>
        </w:rPr>
        <w:t xml:space="preserve">yadarudattadrudrasya rudratvam</w:t>
      </w:r>
      <w:r>
        <w:rPr>
          <w:iCs/>
          <w:i/>
        </w:rPr>
        <w:t xml:space="preserve">”</w:t>
      </w:r>
      <w:r>
        <w:rPr>
          <w:iCs/>
          <w:i/>
        </w:rPr>
        <w:t xml:space="preserve"> </w:t>
      </w:r>
      <w:r>
        <w:rPr>
          <w:iCs/>
          <w:i/>
        </w:rPr>
        <w:t xml:space="preserve">iti kāṭhakam |</w:t>
      </w:r>
      <w:r>
        <w:rPr>
          <w:iCs/>
          <w:i/>
        </w:rPr>
        <w:t xml:space="preserve"> </w:t>
      </w:r>
      <w:r>
        <w:rPr>
          <w:iCs/>
          <w:i/>
        </w:rPr>
        <w:t xml:space="preserve">“</w:t>
      </w:r>
      <w:r>
        <w:rPr>
          <w:iCs/>
          <w:i/>
        </w:rPr>
        <w:t xml:space="preserve">yadarodīttadrudrasya rudratvam</w:t>
      </w:r>
      <w:r>
        <w:rPr>
          <w:iCs/>
          <w:i/>
        </w:rPr>
        <w:t xml:space="preserve">”</w:t>
      </w:r>
      <w:r>
        <w:rPr>
          <w:iCs/>
          <w:i/>
        </w:rPr>
        <w:t xml:space="preserve"> </w:t>
      </w:r>
      <w:r>
        <w:rPr>
          <w:iCs/>
          <w:i/>
        </w:rPr>
        <w:t xml:space="preserve">iti hāridravikam |</w:t>
      </w:r>
    </w:p>
    <w:p>
      <w:pPr>
        <w:pStyle w:val="FirstParagraph"/>
      </w:pPr>
      <w:r>
        <w:t xml:space="preserve">(Ni. 10-5 [?])</w:t>
      </w:r>
    </w:p>
    <w:bookmarkEnd w:id="625"/>
    <w:bookmarkStart w:id="626" w:name="printed-p.-542-pdf-562"/>
    <w:p>
      <w:pPr>
        <w:pStyle w:val="Heading3"/>
      </w:pPr>
      <w:r>
        <w:t xml:space="preserve">Printed p. 542 (PDF 562)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542.)</w:t>
      </w:r>
    </w:p>
    <w:p>
      <w:pPr>
        <w:pStyle w:val="BodyText"/>
      </w:pPr>
      <w:r>
        <w:t xml:space="preserve">—</w:t>
      </w:r>
      <w:r>
        <w:t xml:space="preserve"> </w:t>
      </w:r>
      <w:r>
        <w:rPr>
          <w:iCs/>
          <w:i/>
        </w:rPr>
        <w:t xml:space="preserve">rudra</w:t>
      </w:r>
      <w:r>
        <w:t xml:space="preserve"> </w:t>
      </w:r>
      <w:r>
        <w:t xml:space="preserve">means</w:t>
      </w:r>
      <w:r>
        <w:t xml:space="preserve"> </w:t>
      </w:r>
      <w:r>
        <w:t xml:space="preserve">“</w:t>
      </w:r>
      <w:r>
        <w:rPr>
          <w:iCs/>
          <w:i/>
        </w:rPr>
        <w:t xml:space="preserve">rauti</w:t>
      </w:r>
      <w:r>
        <w:t xml:space="preserve">”</w:t>
      </w:r>
      <w:r>
        <w:t xml:space="preserve"> </w:t>
      </w:r>
      <w:r>
        <w:t xml:space="preserve">(</w:t>
      </w:r>
      <w:r>
        <w:t xml:space="preserve">“</w:t>
      </w:r>
      <w:r>
        <w:t xml:space="preserve">he cries, he makes the sound of thunder</w:t>
      </w:r>
      <w:r>
        <w:t xml:space="preserve">”</w:t>
      </w:r>
      <w:r>
        <w:t xml:space="preserve">): one who makes a sound like the cloud’s thunder; or</w:t>
      </w:r>
      <w:r>
        <w:t xml:space="preserve"> </w:t>
      </w:r>
      <w:r>
        <w:t xml:space="preserve">“</w:t>
      </w:r>
      <w:r>
        <w:rPr>
          <w:iCs/>
          <w:i/>
        </w:rPr>
        <w:t xml:space="preserve">rorūyamāṇo dravati</w:t>
      </w:r>
      <w:r>
        <w:t xml:space="preserve">”</w:t>
      </w:r>
      <w:r>
        <w:t xml:space="preserve">: one who runs swiftly, thundering; or</w:t>
      </w:r>
      <w:r>
        <w:t xml:space="preserve"> </w:t>
      </w:r>
      <w:r>
        <w:t xml:space="preserve">“</w:t>
      </w:r>
      <w:r>
        <w:rPr>
          <w:iCs/>
          <w:i/>
        </w:rPr>
        <w:t xml:space="preserve">rodayati</w:t>
      </w:r>
      <w:r>
        <w:t xml:space="preserve">”</w:t>
      </w:r>
      <w:r>
        <w:t xml:space="preserve">: one who makes enemies weep; so the meanings come out. Following this explanation, the meaning of the word</w:t>
      </w:r>
      <w:r>
        <w:t xml:space="preserve"> </w:t>
      </w:r>
      <w:r>
        <w:rPr>
          <w:iCs/>
          <w:i/>
        </w:rPr>
        <w:t xml:space="preserve">virudra</w:t>
      </w:r>
      <w:r>
        <w:t xml:space="preserve"> </w:t>
      </w:r>
      <w:r>
        <w:t xml:space="preserve">has been stated for the ṛk at hand; the remaining explanation is not relevant to us at present. According to the first derivation, the meaning is</w:t>
      </w:r>
      <w:r>
        <w:t xml:space="preserve"> </w:t>
      </w:r>
      <w:r>
        <w:t xml:space="preserve">“</w:t>
      </w:r>
      <w:r>
        <w:t xml:space="preserve">destruction of pain</w:t>
      </w:r>
      <w:r>
        <w:t xml:space="preserve">”</w:t>
      </w:r>
      <w:r>
        <w:t xml:space="preserve">; therefore the full flow is</w:t>
      </w:r>
      <w:r>
        <w:t xml:space="preserve"> </w:t>
      </w:r>
      <w:r>
        <w:rPr>
          <w:iCs/>
          <w:i/>
        </w:rPr>
        <w:t xml:space="preserve">virudra</w:t>
      </w:r>
      <w:r>
        <w:t xml:space="preserve">. According to the second derivation, the meaning is</w:t>
      </w:r>
      <w:r>
        <w:t xml:space="preserve"> </w:t>
      </w:r>
      <w:r>
        <w:t xml:space="preserve">“</w:t>
      </w:r>
      <w:r>
        <w:t xml:space="preserve">of the nature of thunder</w:t>
      </w:r>
      <w:r>
        <w:t xml:space="preserve">”</w:t>
      </w:r>
      <w:r>
        <w:t xml:space="preserve">; therefore also the full flow is</w:t>
      </w:r>
      <w:r>
        <w:t xml:space="preserve"> </w:t>
      </w:r>
      <w:r>
        <w:rPr>
          <w:iCs/>
          <w:i/>
        </w:rPr>
        <w:t xml:space="preserve">virudra</w:t>
      </w:r>
      <w:r>
        <w:t xml:space="preserve">. Thus in the present context both meanings are natural.</w:t>
      </w:r>
    </w:p>
    <w:p>
      <w:pPr>
        <w:pStyle w:val="BodyText"/>
      </w:pPr>
      <w:r>
        <w:rPr>
          <w:iCs/>
          <w:i/>
          <w:bCs/>
          <w:b/>
        </w:rPr>
        <w:t xml:space="preserve">narāṃ nṛṣu praśastaḥ</w:t>
      </w:r>
      <w:r>
        <w:t xml:space="preserve"> </w:t>
      </w:r>
      <w:r>
        <w:t xml:space="preserve">—</w:t>
      </w:r>
      <w:r>
        <w:t xml:space="preserve"> </w:t>
      </w:r>
      <w:r>
        <w:t xml:space="preserve">“</w:t>
      </w:r>
      <w:r>
        <w:t xml:space="preserve">Among the leaders who carry out the sacrifice, the one supremely praiseworthy</w:t>
      </w:r>
      <w:r>
        <w:t xml:space="preserve">”</w:t>
      </w:r>
      <w:r>
        <w:t xml:space="preserve">: Agastya has praised himself. Even though this is self-praise, here the ṛṣi has spoken of his own true greatness; there is no exaggeration in it.</w:t>
      </w:r>
    </w:p>
    <w:p>
      <w:pPr>
        <w:pStyle w:val="BlockText"/>
      </w:pPr>
      <w:r>
        <w:t xml:space="preserve">अगस्त्यः खनमानः खनित्रैः प्रजामपत्यं बलमिच्छमानः ।</w:t>
      </w:r>
      <w:r>
        <w:t xml:space="preserve"> </w:t>
      </w:r>
      <w:r>
        <w:t xml:space="preserve">उभौ वर्णावृषिरुग्रः पुपोष सत्या देवेष्वाशिषो जगाम ॥</w:t>
      </w:r>
    </w:p>
    <w:p>
      <w:pPr>
        <w:pStyle w:val="BlockText"/>
      </w:pPr>
      <w:r>
        <w:rPr>
          <w:iCs/>
          <w:i/>
        </w:rPr>
        <w:t xml:space="preserve">agastyaḥ khanamānaḥ khanitraiḥ prajāmapatyaṃ balamicchamānaḥ |</w:t>
      </w:r>
      <w:r>
        <w:t xml:space="preserve"> </w:t>
      </w:r>
      <w:r>
        <w:rPr>
          <w:iCs/>
          <w:i/>
        </w:rPr>
        <w:t xml:space="preserve">ubhau varṇāvṛṣirugraḥ pupoṣa satyā deveṣvāśiṣo jagāma ‖</w:t>
      </w:r>
    </w:p>
    <w:p>
      <w:pPr>
        <w:pStyle w:val="FirstParagraph"/>
      </w:pPr>
      <w:r>
        <w:t xml:space="preserve">(Ṛ. Saṃ. 1-179-6) — in explaining the purport of this ṛk it has been told how Agastya accomplished, by his great power, both the</w:t>
      </w:r>
      <w:r>
        <w:t xml:space="preserve"> </w:t>
      </w:r>
      <w:r>
        <w:rPr>
          <w:iCs/>
          <w:i/>
        </w:rPr>
        <w:t xml:space="preserve">puruṣārthas</w:t>
      </w:r>
      <w:r>
        <w:t xml:space="preserve"> </w:t>
      </w:r>
      <w:r>
        <w:t xml:space="preserve">called</w:t>
      </w:r>
      <w:r>
        <w:t xml:space="preserve"> </w:t>
      </w:r>
      <w:r>
        <w:rPr>
          <w:iCs/>
          <w:i/>
        </w:rPr>
        <w:t xml:space="preserve">dharma</w:t>
      </w:r>
      <w:r>
        <w:t xml:space="preserve"> </w:t>
      </w:r>
      <w:r>
        <w:t xml:space="preserve">and</w:t>
      </w:r>
      <w:r>
        <w:t xml:space="preserve"> </w:t>
      </w:r>
      <w:r>
        <w:rPr>
          <w:iCs/>
          <w:i/>
        </w:rPr>
        <w:t xml:space="preserve">kāma</w:t>
      </w:r>
      <w:r>
        <w:t xml:space="preserve">; and what his extraordinary greatness is has been explained in detail. Therefore it can be said that in this praise there is no kind of exaggeration.</w:t>
      </w:r>
    </w:p>
    <w:p>
      <w:pPr>
        <w:pStyle w:val="BodyText"/>
      </w:pPr>
      <w:r>
        <w:rPr>
          <w:bCs/>
          <w:b/>
        </w:rPr>
        <w:t xml:space="preserve">Vyākaraṇa-prakriyā (grammar)</w:t>
      </w:r>
      <w:r>
        <w:t xml:space="preserve"> </w:t>
      </w:r>
      <w:r>
        <w:t xml:space="preserve">— noted briefly (sūtra numerals [?]):</w:t>
      </w:r>
    </w:p>
    <w:p>
      <w:pPr>
        <w:numPr>
          <w:ilvl w:val="0"/>
          <w:numId w:val="1103"/>
        </w:numPr>
        <w:pStyle w:val="Compact"/>
      </w:pPr>
      <w:r>
        <w:rPr>
          <w:iCs/>
          <w:i/>
          <w:bCs/>
          <w:b/>
        </w:rPr>
        <w:t xml:space="preserve">virudrasya</w:t>
      </w:r>
      <w:r>
        <w:t xml:space="preserve"> </w:t>
      </w:r>
      <w:r>
        <w:t xml:space="preserve">—</w:t>
      </w:r>
      <w:r>
        <w:t xml:space="preserve"> </w:t>
      </w:r>
      <w:r>
        <w:rPr>
          <w:iCs/>
          <w:i/>
        </w:rPr>
        <w:t xml:space="preserve">vividhāḥ rudrāḥ yasmin tasya</w:t>
      </w:r>
      <w:r>
        <w:t xml:space="preserve">; by</w:t>
      </w:r>
      <w:r>
        <w:t xml:space="preserve"> </w:t>
      </w:r>
      <w:r>
        <w:t xml:space="preserve">“</w:t>
      </w:r>
      <w:r>
        <w:rPr>
          <w:iCs/>
          <w:i/>
        </w:rPr>
        <w:t xml:space="preserve">bahuvrīhau prakṛtyā pūrvapadam</w:t>
      </w:r>
      <w:r>
        <w:t xml:space="preserve">”</w:t>
      </w:r>
      <w:r>
        <w:t xml:space="preserve"> </w:t>
      </w:r>
      <w:r>
        <w:t xml:space="preserve">(Pā. Sū. 6-2-1 [?]) the fore-member keeps its natural accent.</w:t>
      </w:r>
    </w:p>
    <w:p>
      <w:pPr>
        <w:numPr>
          <w:ilvl w:val="0"/>
          <w:numId w:val="1103"/>
        </w:numPr>
        <w:pStyle w:val="Compact"/>
      </w:pPr>
      <w:r>
        <w:rPr>
          <w:iCs/>
          <w:i/>
          <w:bCs/>
          <w:b/>
        </w:rPr>
        <w:t xml:space="preserve">prasravaṇasya</w:t>
      </w:r>
      <w:r>
        <w:t xml:space="preserve"> </w:t>
      </w:r>
      <w:r>
        <w:t xml:space="preserve">— root</w:t>
      </w:r>
      <w:r>
        <w:t xml:space="preserve"> </w:t>
      </w:r>
      <w:r>
        <w:rPr>
          <w:iCs/>
          <w:i/>
        </w:rPr>
        <w:t xml:space="preserve">sru gatau</w:t>
      </w:r>
      <w:r>
        <w:t xml:space="preserve">; the suffix</w:t>
      </w:r>
      <w:r>
        <w:t xml:space="preserve"> </w:t>
      </w:r>
      <w:r>
        <w:rPr>
          <w:iCs/>
          <w:i/>
        </w:rPr>
        <w:t xml:space="preserve">lyuṭ</w:t>
      </w:r>
      <w:r>
        <w:t xml:space="preserve">; by</w:t>
      </w:r>
      <w:r>
        <w:t xml:space="preserve"> </w:t>
      </w:r>
      <w:r>
        <w:t xml:space="preserve">“</w:t>
      </w:r>
      <w:r>
        <w:rPr>
          <w:iCs/>
          <w:i/>
        </w:rPr>
        <w:t xml:space="preserve">yuvor anākau</w:t>
      </w:r>
      <w:r>
        <w:t xml:space="preserve">”</w:t>
      </w:r>
      <w:r>
        <w:t xml:space="preserve"> </w:t>
      </w:r>
      <w:r>
        <w:rPr>
          <w:iCs/>
          <w:i/>
        </w:rPr>
        <w:t xml:space="preserve">ana</w:t>
      </w:r>
      <w:r>
        <w:t xml:space="preserve"> </w:t>
      </w:r>
      <w:r>
        <w:t xml:space="preserve">is substituted for it; since the suffix has the marker</w:t>
      </w:r>
      <w:r>
        <w:t xml:space="preserve"> </w:t>
      </w:r>
      <w:r>
        <w:rPr>
          <w:iCs/>
          <w:i/>
        </w:rPr>
        <w:t xml:space="preserve">l</w:t>
      </w:r>
      <w:r>
        <w:t xml:space="preserve">, by</w:t>
      </w:r>
      <w:r>
        <w:t xml:space="preserve"> </w:t>
      </w:r>
      <w:r>
        <w:t xml:space="preserve">“</w:t>
      </w:r>
      <w:r>
        <w:rPr>
          <w:iCs/>
          <w:i/>
        </w:rPr>
        <w:t xml:space="preserve">liti</w:t>
      </w:r>
      <w:r>
        <w:t xml:space="preserve">”</w:t>
      </w:r>
      <w:r>
        <w:t xml:space="preserve"> </w:t>
      </w:r>
      <w:r>
        <w:t xml:space="preserve">(Pā. Sū. 6-1-193 [?]) the syllable before the suffix takes the</w:t>
      </w:r>
      <w:r>
        <w:t xml:space="preserve"> </w:t>
      </w:r>
      <w:r>
        <w:rPr>
          <w:iCs/>
          <w:i/>
        </w:rPr>
        <w:t xml:space="preserve">udātta</w:t>
      </w:r>
      <w:r>
        <w:t xml:space="preserve"> </w:t>
      </w:r>
      <w:r>
        <w:t xml:space="preserve">accent; in the</w:t>
      </w:r>
      <w:r>
        <w:t xml:space="preserve"> </w:t>
      </w:r>
      <w:r>
        <w:rPr>
          <w:iCs/>
          <w:i/>
        </w:rPr>
        <w:t xml:space="preserve">prādi</w:t>
      </w:r>
      <w:r>
        <w:t xml:space="preserve"> </w:t>
      </w:r>
      <w:r>
        <w:t xml:space="preserve">compound the</w:t>
      </w:r>
      <w:r>
        <w:t xml:space="preserve"> </w:t>
      </w:r>
      <w:r>
        <w:rPr>
          <w:iCs/>
          <w:i/>
        </w:rPr>
        <w:t xml:space="preserve">kṛdutta</w:t>
      </w:r>
      <w:r>
        <w:t xml:space="preserve"> </w:t>
      </w:r>
      <w:r>
        <w:t xml:space="preserve">final member keeps its natural accent.</w:t>
      </w:r>
    </w:p>
    <w:p>
      <w:pPr>
        <w:numPr>
          <w:ilvl w:val="0"/>
          <w:numId w:val="1103"/>
        </w:numPr>
        <w:pStyle w:val="Compact"/>
      </w:pPr>
      <w:r>
        <w:rPr>
          <w:iCs/>
          <w:i/>
          <w:bCs/>
          <w:b/>
        </w:rPr>
        <w:t xml:space="preserve">sātau</w:t>
      </w:r>
      <w:r>
        <w:t xml:space="preserve"> </w:t>
      </w:r>
      <w:r>
        <w:t xml:space="preserve">— by</w:t>
      </w:r>
      <w:r>
        <w:t xml:space="preserve"> </w:t>
      </w:r>
      <w:r>
        <w:t xml:space="preserve">“</w:t>
      </w:r>
      <w:r>
        <w:rPr>
          <w:iCs/>
          <w:i/>
        </w:rPr>
        <w:t xml:space="preserve">ūtiyūtijūtisātihetikīrtayaś ca</w:t>
      </w:r>
      <w:r>
        <w:t xml:space="preserve">”</w:t>
      </w:r>
      <w:r>
        <w:t xml:space="preserve"> </w:t>
      </w:r>
      <w:r>
        <w:t xml:space="preserve">(Pā. Sū. 3-3-97 [?])</w:t>
      </w:r>
      <w:r>
        <w:t xml:space="preserve"> </w:t>
      </w:r>
      <w:r>
        <w:rPr>
          <w:iCs/>
          <w:i/>
        </w:rPr>
        <w:t xml:space="preserve">ktin</w:t>
      </w:r>
      <w:r>
        <w:t xml:space="preserve"> </w:t>
      </w:r>
      <w:r>
        <w:t xml:space="preserve">with</w:t>
      </w:r>
      <w:r>
        <w:t xml:space="preserve"> </w:t>
      </w:r>
      <w:r>
        <w:rPr>
          <w:iCs/>
          <w:i/>
        </w:rPr>
        <w:t xml:space="preserve">udātta</w:t>
      </w:r>
      <w:r>
        <w:t xml:space="preserve"> </w:t>
      </w:r>
      <w:r>
        <w:t xml:space="preserve">is irregularly formed.</w:t>
      </w:r>
    </w:p>
    <w:p>
      <w:pPr>
        <w:numPr>
          <w:ilvl w:val="0"/>
          <w:numId w:val="1103"/>
        </w:numPr>
        <w:pStyle w:val="Compact"/>
      </w:pPr>
      <w:r>
        <w:rPr>
          <w:iCs/>
          <w:i/>
          <w:bCs/>
          <w:b/>
        </w:rPr>
        <w:t xml:space="preserve">narām</w:t>
      </w:r>
      <w:r>
        <w:t xml:space="preserve"> </w:t>
      </w:r>
      <w:r>
        <w:t xml:space="preserve">— genitive plural; by</w:t>
      </w:r>
      <w:r>
        <w:t xml:space="preserve"> </w:t>
      </w:r>
      <w:r>
        <w:t xml:space="preserve">“</w:t>
      </w:r>
      <w:r>
        <w:rPr>
          <w:iCs/>
          <w:i/>
        </w:rPr>
        <w:t xml:space="preserve">sāvekācas tṛtīyādiḥ</w:t>
      </w:r>
      <w:r>
        <w:t xml:space="preserve">”</w:t>
      </w:r>
      <w:r>
        <w:t xml:space="preserve"> </w:t>
      </w:r>
      <w:r>
        <w:t xml:space="preserve">(Pā. Sū. 6-1-168 [?]) the case-ending takes the</w:t>
      </w:r>
      <w:r>
        <w:t xml:space="preserve"> </w:t>
      </w:r>
      <w:r>
        <w:rPr>
          <w:iCs/>
          <w:i/>
        </w:rPr>
        <w:t xml:space="preserve">udātta</w:t>
      </w:r>
      <w:r>
        <w:t xml:space="preserve"> </w:t>
      </w:r>
      <w:r>
        <w:t xml:space="preserve">accent.</w:t>
      </w:r>
    </w:p>
    <w:p>
      <w:r>
        <w:pict>
          <v:rect style="width:0;height:1.5pt" o:hralign="center" o:hrstd="t" o:hr="t"/>
        </w:pict>
      </w:r>
    </w:p>
    <w:bookmarkEnd w:id="626"/>
    <w:bookmarkStart w:id="627" w:name="printed-p.-543-pdf-563"/>
    <w:p>
      <w:pPr>
        <w:pStyle w:val="Heading3"/>
      </w:pPr>
      <w:r>
        <w:t xml:space="preserve">Printed p. 543 (PDF 563)</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543.)</w:t>
      </w:r>
    </w:p>
    <w:p>
      <w:pPr>
        <w:numPr>
          <w:ilvl w:val="0"/>
          <w:numId w:val="1104"/>
        </w:numPr>
        <w:pStyle w:val="Compact"/>
      </w:pPr>
      <w:r>
        <w:rPr>
          <w:iCs/>
          <w:i/>
          <w:bCs/>
          <w:b/>
        </w:rPr>
        <w:t xml:space="preserve">praśastaḥ</w:t>
      </w:r>
      <w:r>
        <w:t xml:space="preserve"> </w:t>
      </w:r>
      <w:r>
        <w:t xml:space="preserve">— root</w:t>
      </w:r>
      <w:r>
        <w:t xml:space="preserve"> </w:t>
      </w:r>
      <w:r>
        <w:rPr>
          <w:iCs/>
          <w:i/>
        </w:rPr>
        <w:t xml:space="preserve">śaṃsu stutau</w:t>
      </w:r>
      <w:r>
        <w:t xml:space="preserve">; the suffix</w:t>
      </w:r>
      <w:r>
        <w:t xml:space="preserve"> </w:t>
      </w:r>
      <w:r>
        <w:rPr>
          <w:iCs/>
          <w:i/>
        </w:rPr>
        <w:t xml:space="preserve">kta</w:t>
      </w:r>
      <w:r>
        <w:t xml:space="preserve">; by</w:t>
      </w:r>
      <w:r>
        <w:t xml:space="preserve"> </w:t>
      </w:r>
      <w:r>
        <w:t xml:space="preserve">“</w:t>
      </w:r>
      <w:r>
        <w:rPr>
          <w:iCs/>
          <w:i/>
        </w:rPr>
        <w:t xml:space="preserve">anuditāṃ hala…</w:t>
      </w:r>
      <w:r>
        <w:t xml:space="preserve">”</w:t>
      </w:r>
      <w:r>
        <w:t xml:space="preserve"> </w:t>
      </w:r>
      <w:r>
        <w:t xml:space="preserve">(Pā. Sū. 6-4-37 [?]) elision of the penultimate nasal; by</w:t>
      </w:r>
      <w:r>
        <w:t xml:space="preserve"> </w:t>
      </w:r>
      <w:r>
        <w:t xml:space="preserve">“</w:t>
      </w:r>
      <w:r>
        <w:rPr>
          <w:iCs/>
          <w:i/>
        </w:rPr>
        <w:t xml:space="preserve">gatir anantaraḥ</w:t>
      </w:r>
      <w:r>
        <w:t xml:space="preserve">”</w:t>
      </w:r>
      <w:r>
        <w:t xml:space="preserve"> </w:t>
      </w:r>
      <w:r>
        <w:t xml:space="preserve">(Pā. Sū. 6-2-49 [?]) the</w:t>
      </w:r>
      <w:r>
        <w:t xml:space="preserve"> </w:t>
      </w:r>
      <w:r>
        <w:rPr>
          <w:iCs/>
          <w:i/>
        </w:rPr>
        <w:t xml:space="preserve">gati</w:t>
      </w:r>
      <w:r>
        <w:t xml:space="preserve"> </w:t>
      </w:r>
      <w:r>
        <w:t xml:space="preserve">(</w:t>
      </w:r>
      <w:r>
        <w:rPr>
          <w:iCs/>
          <w:i/>
        </w:rPr>
        <w:t xml:space="preserve">pra</w:t>
      </w:r>
      <w:r>
        <w:t xml:space="preserve">) takes the</w:t>
      </w:r>
      <w:r>
        <w:t xml:space="preserve"> </w:t>
      </w:r>
      <w:r>
        <w:rPr>
          <w:iCs/>
          <w:i/>
        </w:rPr>
        <w:t xml:space="preserve">udātta</w:t>
      </w:r>
      <w:r>
        <w:t xml:space="preserve"> </w:t>
      </w:r>
      <w:r>
        <w:t xml:space="preserve">accent.</w:t>
      </w:r>
    </w:p>
    <w:p>
      <w:pPr>
        <w:numPr>
          <w:ilvl w:val="0"/>
          <w:numId w:val="1104"/>
        </w:numPr>
        <w:pStyle w:val="Compact"/>
      </w:pPr>
      <w:r>
        <w:rPr>
          <w:iCs/>
          <w:i/>
          <w:bCs/>
          <w:b/>
        </w:rPr>
        <w:t xml:space="preserve">citayat</w:t>
      </w:r>
      <w:r>
        <w:t xml:space="preserve"> </w:t>
      </w:r>
      <w:r>
        <w:t xml:space="preserve">— root</w:t>
      </w:r>
      <w:r>
        <w:t xml:space="preserve"> </w:t>
      </w:r>
      <w:r>
        <w:rPr>
          <w:iCs/>
          <w:i/>
        </w:rPr>
        <w:t xml:space="preserve">citī saṃjñāne</w:t>
      </w:r>
      <w:r>
        <w:t xml:space="preserve">; after the causative stem,</w:t>
      </w:r>
      <w:r>
        <w:t xml:space="preserve"> </w:t>
      </w:r>
      <w:r>
        <w:rPr>
          <w:iCs/>
          <w:i/>
        </w:rPr>
        <w:t xml:space="preserve">leṭ</w:t>
      </w:r>
      <w:r>
        <w:t xml:space="preserve">, third person singular,</w:t>
      </w:r>
      <w:r>
        <w:t xml:space="preserve"> </w:t>
      </w:r>
      <w:r>
        <w:rPr>
          <w:iCs/>
          <w:i/>
        </w:rPr>
        <w:t xml:space="preserve">tip</w:t>
      </w:r>
      <w:r>
        <w:t xml:space="preserve">; elision of the</w:t>
      </w:r>
      <w:r>
        <w:t xml:space="preserve"> </w:t>
      </w:r>
      <w:r>
        <w:rPr>
          <w:iCs/>
          <w:i/>
        </w:rPr>
        <w:t xml:space="preserve">i</w:t>
      </w:r>
      <w:r>
        <w:t xml:space="preserve">; the</w:t>
      </w:r>
      <w:r>
        <w:t xml:space="preserve"> </w:t>
      </w:r>
      <w:r>
        <w:rPr>
          <w:iCs/>
          <w:i/>
        </w:rPr>
        <w:t xml:space="preserve">aṭ</w:t>
      </w:r>
      <w:r>
        <w:t xml:space="preserve"> </w:t>
      </w:r>
      <w:r>
        <w:t xml:space="preserve">augment; by the statement</w:t>
      </w:r>
      <w:r>
        <w:t xml:space="preserve"> </w:t>
      </w:r>
      <w:r>
        <w:t xml:space="preserve">“</w:t>
      </w:r>
      <w:r>
        <w:rPr>
          <w:iCs/>
          <w:i/>
        </w:rPr>
        <w:t xml:space="preserve">saṃjñāpūrvako vidhir anityaḥ</w:t>
      </w:r>
      <w:r>
        <w:t xml:space="preserve">”</w:t>
      </w:r>
      <w:r>
        <w:t xml:space="preserve">, since</w:t>
      </w:r>
      <w:r>
        <w:t xml:space="preserve"> </w:t>
      </w:r>
      <w:r>
        <w:rPr>
          <w:iCs/>
          <w:i/>
        </w:rPr>
        <w:t xml:space="preserve">ṇic</w:t>
      </w:r>
      <w:r>
        <w:t xml:space="preserve"> </w:t>
      </w:r>
      <w:r>
        <w:t xml:space="preserve">is the cause,</w:t>
      </w:r>
      <w:r>
        <w:t xml:space="preserve"> </w:t>
      </w:r>
      <w:r>
        <w:rPr>
          <w:iCs/>
          <w:i/>
        </w:rPr>
        <w:t xml:space="preserve">guṇa</w:t>
      </w:r>
      <w:r>
        <w:t xml:space="preserve"> </w:t>
      </w:r>
      <w:r>
        <w:t xml:space="preserve">does not occur for the short penultimate vowel of the root; since</w:t>
      </w:r>
      <w:r>
        <w:t xml:space="preserve"> </w:t>
      </w:r>
      <w:r>
        <w:rPr>
          <w:iCs/>
          <w:i/>
        </w:rPr>
        <w:t xml:space="preserve">śap</w:t>
      </w:r>
      <w:r>
        <w:t xml:space="preserve"> </w:t>
      </w:r>
      <w:r>
        <w:t xml:space="preserve">is the cause,</w:t>
      </w:r>
      <w:r>
        <w:t xml:space="preserve"> </w:t>
      </w:r>
      <w:r>
        <w:rPr>
          <w:iCs/>
          <w:i/>
        </w:rPr>
        <w:t xml:space="preserve">guṇa</w:t>
      </w:r>
      <w:r>
        <w:t xml:space="preserve"> </w:t>
      </w:r>
      <w:r>
        <w:t xml:space="preserve">for</w:t>
      </w:r>
      <w:r>
        <w:t xml:space="preserve"> </w:t>
      </w:r>
      <w:r>
        <w:rPr>
          <w:iCs/>
          <w:i/>
        </w:rPr>
        <w:t xml:space="preserve">ṇic</w:t>
      </w:r>
      <w:r>
        <w:t xml:space="preserve"> </w:t>
      </w:r>
      <w:r>
        <w:t xml:space="preserve">and the</w:t>
      </w:r>
      <w:r>
        <w:t xml:space="preserve"> </w:t>
      </w:r>
      <w:r>
        <w:rPr>
          <w:iCs/>
          <w:i/>
        </w:rPr>
        <w:t xml:space="preserve">ay</w:t>
      </w:r>
      <w:r>
        <w:t xml:space="preserve"> </w:t>
      </w:r>
      <w:r>
        <w:t xml:space="preserve">substitution; being in an</w:t>
      </w:r>
      <w:r>
        <w:t xml:space="preserve"> </w:t>
      </w:r>
      <w:r>
        <w:rPr>
          <w:iCs/>
          <w:i/>
        </w:rPr>
        <w:t xml:space="preserve">atiṅanta</w:t>
      </w:r>
      <w:r>
        <w:t xml:space="preserve"> </w:t>
      </w:r>
      <w:r>
        <w:t xml:space="preserve">word-position, the</w:t>
      </w:r>
      <w:r>
        <w:t xml:space="preserve"> </w:t>
      </w:r>
      <w:r>
        <w:rPr>
          <w:iCs/>
          <w:i/>
        </w:rPr>
        <w:t xml:space="preserve">nighāta</w:t>
      </w:r>
      <w:r>
        <w:t xml:space="preserve"> </w:t>
      </w:r>
      <w:r>
        <w:t xml:space="preserve">accent occurs. ‖ 8 ‖</w:t>
      </w:r>
    </w:p>
    <w:p>
      <w:r>
        <w:pict>
          <v:rect style="width:0;height:1.5pt" o:hralign="center" o:hrstd="t" o:hr="t"/>
        </w:pict>
      </w:r>
    </w:p>
    <w:p>
      <w:pPr>
        <w:pStyle w:val="FirstParagraph"/>
      </w:pPr>
      <w:r>
        <w:rPr>
          <w:bCs/>
          <w:b/>
        </w:rPr>
        <w:t xml:space="preserve">Sūkta 180, Ṛk 9</w:t>
      </w:r>
    </w:p>
    <w:p>
      <w:pPr>
        <w:pStyle w:val="BodyText"/>
      </w:pPr>
      <w:r>
        <w:rPr>
          <w:bCs/>
          <w:b/>
        </w:rPr>
        <w:t xml:space="preserve">Saṃhitā-pāṭha</w:t>
      </w:r>
    </w:p>
    <w:p>
      <w:pPr>
        <w:pStyle w:val="BlockText"/>
      </w:pPr>
      <w:r>
        <w:t xml:space="preserve">प्र यद्वहेथे महिना रथस्य प्र स्यन्द्रा याथो मनुषो न होता ।</w:t>
      </w:r>
      <w:r>
        <w:t xml:space="preserve"> </w:t>
      </w:r>
      <w:r>
        <w:t xml:space="preserve">धत्तं सूरिभ्य उत वा स्वश्व्यं नासत्या रयिषाचः स्याम ॥ ९ ॥</w:t>
      </w:r>
    </w:p>
    <w:p>
      <w:pPr>
        <w:pStyle w:val="FirstParagraph"/>
      </w:pPr>
      <w:r>
        <w:rPr>
          <w:bCs/>
          <w:b/>
        </w:rPr>
        <w:t xml:space="preserve">Pada-pāṭha</w:t>
      </w:r>
    </w:p>
    <w:p>
      <w:pPr>
        <w:pStyle w:val="BlockText"/>
      </w:pPr>
      <w:r>
        <w:t xml:space="preserve">प्र । यत् । वहेथे इति । महिना । रथस्य । प्र । स्यन्द्रा । याथः । मनुषः । न । होता ।</w:t>
      </w:r>
      <w:r>
        <w:t xml:space="preserve"> </w:t>
      </w:r>
      <w:r>
        <w:t xml:space="preserve">धत्तम् । सूरिऽभ्यः । उत । वा । सुऽअश्व्यम् । नासत्या । रयिऽसाचः । स्याम ॥ ९ ॥</w:t>
      </w:r>
    </w:p>
    <w:p>
      <w:pPr>
        <w:pStyle w:val="FirstParagraph"/>
      </w:pPr>
      <w:r>
        <w:rPr>
          <w:bCs/>
          <w:b/>
        </w:rPr>
        <w:t xml:space="preserve">Sāyaṇa-bhāṣya</w:t>
      </w:r>
    </w:p>
    <w:p>
      <w:pPr>
        <w:pStyle w:val="BlockText"/>
      </w:pPr>
      <w:r>
        <w:t xml:space="preserve">हे अश्विनौ युवां रथस्य गमनसाधनस्य महिना महत्त्वेन यद्यस्मात्र [?] वहेथे धारयथो यज्ञम् । यद्वा । रथस्य स्वर्गगमनसाधनस्य यागस्य धुरं वहथः । तथा हे स्यन्द्रा स्यन्दनशीलौ युवां याथः । गच्छथः । स्वस्थानं यज्ञारम्भे आगच्छथः यज्ञसमाप्तौ पुनर्गच्छथश्च । तत्र दृष्टान्तः । मनुषो होता मनुष्यस्य यजमानस्य होता यथा यज्ञप्रारम्भे आगच्छति कर्मणि निर्वृत्ते पुनरपगच्छति तद्वत् । आगमनसमये सूरिभ्यः स्तोतृभ्यो धत्तम् । धारयतं फलम् । उत वा स्वश्व्यं शोभनाश्वसमूहं धत्तम् । नासत्या । सत्सु भवौ सत्यौ । न असत्यौ नासत्यौ । हे ताद्दशौ त्वदनुग्रहाद्रयिषाचो धनसमवायिनः स्याम । भवेम ॥ [as read; a few words doubtful [?]]</w:t>
      </w:r>
    </w:p>
    <w:p>
      <w:pPr>
        <w:pStyle w:val="FirstParagraph"/>
      </w:pPr>
      <w:r>
        <w:rPr>
          <w:iCs/>
          <w:i/>
        </w:rPr>
        <w:t xml:space="preserve">Gist:</w:t>
      </w:r>
      <w:r>
        <w:t xml:space="preserve"> </w:t>
      </w:r>
      <w:r>
        <w:t xml:space="preserve">The Aśvins, by the greatness of their chariot (or of the sacrifice), come, bear the sacrifice, and depart like a priest after the rite; they bestow rewards and good horses; may we be enriched.</w:t>
      </w:r>
    </w:p>
    <w:p>
      <w:pPr>
        <w:pStyle w:val="BodyText"/>
      </w:pPr>
      <w:r>
        <w:rPr>
          <w:bCs/>
          <w:b/>
        </w:rPr>
        <w:t xml:space="preserve">Pratipadārtha</w:t>
      </w:r>
    </w:p>
    <w:p>
      <w:pPr>
        <w:pStyle w:val="BodyText"/>
      </w:pPr>
      <w:r>
        <w:t xml:space="preserve">(</w:t>
      </w:r>
      <w:r>
        <w:rPr>
          <w:iCs/>
          <w:i/>
        </w:rPr>
        <w:t xml:space="preserve">he</w:t>
      </w:r>
      <w:r>
        <w:t xml:space="preserve">)</w:t>
      </w:r>
      <w:r>
        <w:t xml:space="preserve"> </w:t>
      </w:r>
      <w:r>
        <w:rPr>
          <w:bCs/>
          <w:b/>
        </w:rPr>
        <w:t xml:space="preserve">nāsatyā</w:t>
      </w:r>
      <w:r>
        <w:t xml:space="preserve"> </w:t>
      </w:r>
      <w:r>
        <w:t xml:space="preserve">— O Nāsatyas (who are ever in truthful acts);</w:t>
      </w:r>
      <w:r>
        <w:t xml:space="preserve"> </w:t>
      </w:r>
      <w:r>
        <w:rPr>
          <w:bCs/>
          <w:b/>
        </w:rPr>
        <w:t xml:space="preserve">yat</w:t>
      </w:r>
      <w:r>
        <w:t xml:space="preserve"> </w:t>
      </w:r>
      <w:r>
        <w:t xml:space="preserve">— because; (</w:t>
      </w:r>
      <w:r>
        <w:rPr>
          <w:bCs/>
          <w:b/>
        </w:rPr>
        <w:t xml:space="preserve">yuvām</w:t>
      </w:r>
      <w:r>
        <w:t xml:space="preserve"> </w:t>
      </w:r>
      <w:r>
        <w:t xml:space="preserve">— you two);</w:t>
      </w:r>
      <w:r>
        <w:t xml:space="preserve"> </w:t>
      </w:r>
      <w:r>
        <w:rPr>
          <w:bCs/>
          <w:b/>
        </w:rPr>
        <w:t xml:space="preserve">rathasya</w:t>
      </w:r>
      <w:r>
        <w:t xml:space="preserve"> </w:t>
      </w:r>
      <w:r>
        <w:t xml:space="preserve">— of (your chariot, the means of going);</w:t>
      </w:r>
      <w:r>
        <w:t xml:space="preserve"> </w:t>
      </w:r>
      <w:r>
        <w:rPr>
          <w:bCs/>
          <w:b/>
        </w:rPr>
        <w:t xml:space="preserve">mahinā</w:t>
      </w:r>
      <w:r>
        <w:t xml:space="preserve"> </w:t>
      </w:r>
      <w:r>
        <w:t xml:space="preserve">— by greatness;</w:t>
      </w:r>
      <w:r>
        <w:t xml:space="preserve"> </w:t>
      </w:r>
      <w:r>
        <w:rPr>
          <w:bCs/>
          <w:b/>
        </w:rPr>
        <w:t xml:space="preserve">pra vahethe</w:t>
      </w:r>
      <w:r>
        <w:t xml:space="preserve"> </w:t>
      </w:r>
      <w:r>
        <w:t xml:space="preserve">— you bear (support) the sacrifice; [or</w:t>
      </w:r>
      <w:r>
        <w:t xml:space="preserve"> </w:t>
      </w:r>
      <w:r>
        <w:rPr>
          <w:bCs/>
          <w:b/>
        </w:rPr>
        <w:t xml:space="preserve">mahinā</w:t>
      </w:r>
      <w:r>
        <w:t xml:space="preserve"> </w:t>
      </w:r>
      <w:r>
        <w:t xml:space="preserve">— by own greatness;</w:t>
      </w:r>
      <w:r>
        <w:t xml:space="preserve"> </w:t>
      </w:r>
      <w:r>
        <w:rPr>
          <w:bCs/>
          <w:b/>
        </w:rPr>
        <w:t xml:space="preserve">rathasya</w:t>
      </w:r>
      <w:r>
        <w:t xml:space="preserve"> </w:t>
      </w:r>
      <w:r>
        <w:t xml:space="preserve">— of the sacrifice, the means of going to heaven;</w:t>
      </w:r>
      <w:r>
        <w:t xml:space="preserve"> </w:t>
      </w:r>
      <w:r>
        <w:rPr>
          <w:bCs/>
          <w:b/>
        </w:rPr>
        <w:t xml:space="preserve">pra (vahethe)</w:t>
      </w:r>
      <w:r>
        <w:t xml:space="preserve"> </w:t>
      </w:r>
      <w:r>
        <w:t xml:space="preserve">— you bear the leadership;] (</w:t>
      </w:r>
      <w:r>
        <w:rPr>
          <w:iCs/>
          <w:i/>
        </w:rPr>
        <w:t xml:space="preserve">he</w:t>
      </w:r>
      <w:r>
        <w:t xml:space="preserve">)</w:t>
      </w:r>
      <w:r>
        <w:t xml:space="preserve"> </w:t>
      </w:r>
      <w:r>
        <w:rPr>
          <w:bCs/>
          <w:b/>
        </w:rPr>
        <w:t xml:space="preserve">syandrā</w:t>
      </w:r>
      <w:r>
        <w:t xml:space="preserve"> </w:t>
      </w:r>
      <w:r>
        <w:t xml:space="preserve">— O Aśvins whose nature is to glide, to go quickly;</w:t>
      </w:r>
      <w:r>
        <w:t xml:space="preserve"> </w:t>
      </w:r>
      <w:r>
        <w:rPr>
          <w:bCs/>
          <w:b/>
        </w:rPr>
        <w:t xml:space="preserve">manuṣaḥ hotā na</w:t>
      </w:r>
      <w:r>
        <w:t xml:space="preserve"> </w:t>
      </w:r>
      <w:r>
        <w:t xml:space="preserve">— like the</w:t>
      </w:r>
      <w:r>
        <w:t xml:space="preserve"> </w:t>
      </w:r>
      <w:r>
        <w:rPr>
          <w:iCs/>
          <w:i/>
        </w:rPr>
        <w:t xml:space="preserve">hotṛ</w:t>
      </w:r>
      <w:r>
        <w:t xml:space="preserve"> </w:t>
      </w:r>
      <w:r>
        <w:t xml:space="preserve">of the sacrificer (who comes at the beginning of the sacrifice and goes away after the rite);</w:t>
      </w:r>
      <w:r>
        <w:t xml:space="preserve"> </w:t>
      </w:r>
      <w:r>
        <w:rPr>
          <w:bCs/>
          <w:b/>
        </w:rPr>
        <w:t xml:space="preserve">yāthaḥ</w:t>
      </w:r>
      <w:r>
        <w:t xml:space="preserve"> </w:t>
      </w:r>
      <w:r>
        <w:t xml:space="preserve">— you go (after the sacrifice, to your own place);</w:t>
      </w:r>
      <w:r>
        <w:t xml:space="preserve"> </w:t>
      </w:r>
      <w:r>
        <w:rPr>
          <w:bCs/>
          <w:b/>
        </w:rPr>
        <w:t xml:space="preserve">sūribhyaḥ</w:t>
      </w:r>
      <w:r>
        <w:t xml:space="preserve"> </w:t>
      </w:r>
      <w:r>
        <w:t xml:space="preserve">— to the praisers (who have come for the sacrifice);</w:t>
      </w:r>
      <w:r>
        <w:t xml:space="preserve"> </w:t>
      </w:r>
      <w:r>
        <w:rPr>
          <w:bCs/>
          <w:b/>
        </w:rPr>
        <w:t xml:space="preserve">dhattam</w:t>
      </w:r>
      <w:r>
        <w:t xml:space="preserve"> </w:t>
      </w:r>
      <w:r>
        <w:t xml:space="preserve">— you bear the fruit (you favour);</w:t>
      </w:r>
      <w:r>
        <w:t xml:space="preserve"> </w:t>
      </w:r>
      <w:r>
        <w:rPr>
          <w:bCs/>
          <w:b/>
        </w:rPr>
        <w:t xml:space="preserve">uta svaśvyam vā</w:t>
      </w:r>
      <w:r>
        <w:t xml:space="preserve"> </w:t>
      </w:r>
      <w:r>
        <w:t xml:space="preserve">— or good horses (you favour); (</w:t>
      </w:r>
      <w:r>
        <w:rPr>
          <w:bCs/>
          <w:b/>
        </w:rPr>
        <w:t xml:space="preserve">tat</w:t>
      </w:r>
      <w:r>
        <w:t xml:space="preserve"> </w:t>
      </w:r>
      <w:r>
        <w:t xml:space="preserve">— therefore)</w:t>
      </w:r>
      <w:r>
        <w:t xml:space="preserve"> </w:t>
      </w:r>
      <w:r>
        <w:rPr>
          <w:bCs/>
          <w:b/>
        </w:rPr>
        <w:t xml:space="preserve">rayiṣācaḥ</w:t>
      </w:r>
      <w:r>
        <w:t xml:space="preserve"> </w:t>
      </w:r>
      <w:r>
        <w:t xml:space="preserve">— endowed with wealth;</w:t>
      </w:r>
      <w:r>
        <w:t xml:space="preserve"> </w:t>
      </w:r>
      <w:r>
        <w:rPr>
          <w:bCs/>
          <w:b/>
        </w:rPr>
        <w:t xml:space="preserve">syāma</w:t>
      </w:r>
      <w:r>
        <w:t xml:space="preserve"> </w:t>
      </w:r>
      <w:r>
        <w:t xml:space="preserve">— may we be (by your favour).</w:t>
      </w:r>
    </w:p>
    <w:bookmarkEnd w:id="627"/>
    <w:bookmarkStart w:id="628" w:name="printed-p.-544-pdf-564"/>
    <w:p>
      <w:pPr>
        <w:pStyle w:val="Heading3"/>
      </w:pPr>
      <w:r>
        <w:t xml:space="preserve">Printed p. 544 (PDF 564)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544.)</w:t>
      </w:r>
    </w:p>
    <w:p>
      <w:pPr>
        <w:pStyle w:val="BodyText"/>
      </w:pPr>
      <w:r>
        <w:rPr>
          <w:bCs/>
          <w:b/>
        </w:rPr>
        <w:t xml:space="preserve">Bhāvārtha</w:t>
      </w:r>
    </w:p>
    <w:p>
      <w:pPr>
        <w:pStyle w:val="BodyText"/>
      </w:pPr>
      <w:r>
        <w:t xml:space="preserve">O Nāsatyas, of gliding nature! By the greatness of your chariot you come to the sacrifice and, having carried out the sacrifice, you go away to your own place like a</w:t>
      </w:r>
      <w:r>
        <w:t xml:space="preserve"> </w:t>
      </w:r>
      <w:r>
        <w:rPr>
          <w:iCs/>
          <w:i/>
        </w:rPr>
        <w:t xml:space="preserve">hotṛ</w:t>
      </w:r>
      <w:r>
        <w:t xml:space="preserve"> </w:t>
      </w:r>
      <w:r>
        <w:t xml:space="preserve">priest after the rite; when you come to the sacrifice you bestow on the praisers excellent horses and the like; being such, favour us also with wealth and the like.</w:t>
      </w:r>
    </w:p>
    <w:p>
      <w:pPr>
        <w:pStyle w:val="BodyText"/>
      </w:pPr>
      <w:r>
        <w:rPr>
          <w:bCs/>
          <w:b/>
        </w:rPr>
        <w:t xml:space="preserve">Printed English</w:t>
      </w:r>
    </w:p>
    <w:p>
      <w:pPr>
        <w:pStyle w:val="BlockText"/>
      </w:pPr>
      <w:r>
        <w:t xml:space="preserve">When, by the virtue of your chariot, you come (to the sacrifice), and when, like the ministering priest, (after discharging his function), you depart, gliding away, you give to the devout (worshippers a reward), though it be store of good horses: may we be enriched, Nasatyas, (by your favour,</w:t>
      </w:r>
    </w:p>
    <w:p>
      <w:pPr>
        <w:pStyle w:val="FirstParagraph"/>
      </w:pPr>
      <w:r>
        <w:rPr>
          <w:bCs/>
          <w:b/>
        </w:rPr>
        <w:t xml:space="preserve">Special Topics (Viśeṣaviṣayagaḷu)</w:t>
      </w:r>
    </w:p>
    <w:p>
      <w:pPr>
        <w:pStyle w:val="BodyText"/>
      </w:pPr>
      <w:r>
        <w:rPr>
          <w:iCs/>
          <w:i/>
          <w:bCs/>
          <w:b/>
        </w:rPr>
        <w:t xml:space="preserve">rathasya</w:t>
      </w:r>
      <w:r>
        <w:t xml:space="preserve"> </w:t>
      </w:r>
      <w:r>
        <w:t xml:space="preserve">— here the word</w:t>
      </w:r>
      <w:r>
        <w:t xml:space="preserve"> </w:t>
      </w:r>
      <w:r>
        <w:rPr>
          <w:iCs/>
          <w:i/>
        </w:rPr>
        <w:t xml:space="preserve">ratha</w:t>
      </w:r>
      <w:r>
        <w:t xml:space="preserve"> </w:t>
      </w:r>
      <w:r>
        <w:t xml:space="preserve">may mean the chariot of the Aśvin deities engaged in travelling; or, Sāyaṇa has explained, this word may be a synonym of the sacrifice (</w:t>
      </w:r>
      <w:r>
        <w:rPr>
          <w:iCs/>
          <w:i/>
        </w:rPr>
        <w:t xml:space="preserve">yajña</w:t>
      </w:r>
      <w:r>
        <w:t xml:space="preserve">), which is the means of going to heaven.</w:t>
      </w:r>
      <w:r>
        <w:t xml:space="preserve"> </w:t>
      </w:r>
      <w:r>
        <w:t xml:space="preserve">“</w:t>
      </w:r>
      <w:r>
        <w:rPr>
          <w:iCs/>
          <w:i/>
        </w:rPr>
        <w:t xml:space="preserve">rathaḥ raṃhater gatikarmaṇaḥ …</w:t>
      </w:r>
      <w:r>
        <w:t xml:space="preserve">”</w:t>
      </w:r>
      <w:r>
        <w:t xml:space="preserve"> </w:t>
      </w:r>
      <w:r>
        <w:t xml:space="preserve">and so on: the derivation of the Nirukta-writers has been told, and the special meanings of this word have been told earlier.</w:t>
      </w:r>
      <w:r>
        <w:t xml:space="preserve"> </w:t>
      </w:r>
      <w:r>
        <w:t xml:space="preserve">“</w:t>
      </w:r>
      <w:r>
        <w:rPr>
          <w:iCs/>
          <w:i/>
        </w:rPr>
        <w:t xml:space="preserve">rathaṃ raṃhaṇam ādityaṃ raṃhaṇaś cāsau muhūrte muhūrte asya nāvasthāyi syāt</w:t>
      </w:r>
      <w:r>
        <w:t xml:space="preserve">”</w:t>
      </w:r>
      <w:r>
        <w:t xml:space="preserve"> </w:t>
      </w:r>
      <w:r>
        <w:t xml:space="preserve">[as read [?]] — since the Āditya moves constantly, without rest for a moment, that name is explained, as already told. Formed from the root</w:t>
      </w:r>
      <w:r>
        <w:t xml:space="preserve"> </w:t>
      </w:r>
      <w:r>
        <w:rPr>
          <w:iCs/>
          <w:i/>
        </w:rPr>
        <w:t xml:space="preserve">raṃh</w:t>
      </w:r>
      <w:r>
        <w:t xml:space="preserve">, which has the sense of motion, this word may also be used in the ṛk at hand as a synonym of the sacrifice, the means of going.</w:t>
      </w:r>
    </w:p>
    <w:p>
      <w:pPr>
        <w:pStyle w:val="BodyText"/>
      </w:pPr>
      <w:r>
        <w:rPr>
          <w:iCs/>
          <w:i/>
          <w:bCs/>
          <w:b/>
        </w:rPr>
        <w:t xml:space="preserve">rathasya mahinā pra vahethe</w:t>
      </w:r>
      <w:r>
        <w:t xml:space="preserve"> </w:t>
      </w:r>
      <w:r>
        <w:t xml:space="preserve">— Sāyaṇa has shown that two kinds of construction are possible for this: first,</w:t>
      </w:r>
    </w:p>
    <w:p>
      <w:pPr>
        <w:numPr>
          <w:ilvl w:val="0"/>
          <w:numId w:val="1105"/>
        </w:numPr>
        <w:pStyle w:val="Compact"/>
      </w:pPr>
      <w:r>
        <w:t xml:space="preserve">by the greatness of your chariot, which is the means of going, you bear the sacrifice; and second, …</w:t>
      </w:r>
    </w:p>
    <w:p>
      <w:r>
        <w:pict>
          <v:rect style="width:0;height:1.5pt" o:hralign="center" o:hrstd="t" o:hr="t"/>
        </w:pict>
      </w:r>
    </w:p>
    <w:bookmarkEnd w:id="628"/>
    <w:bookmarkStart w:id="629" w:name="printed-p.-545-pdf-565"/>
    <w:p>
      <w:pPr>
        <w:pStyle w:val="Heading3"/>
      </w:pPr>
      <w:r>
        <w:t xml:space="preserve">Printed p. 545 (PDF 565)</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545; signature mark</w:t>
      </w:r>
      <w:r>
        <w:rPr>
          <w:iCs/>
          <w:i/>
        </w:rPr>
        <w:t xml:space="preserve"> </w:t>
      </w:r>
      <w:r>
        <w:rPr>
          <w:iCs/>
          <w:i/>
        </w:rPr>
        <w:t xml:space="preserve">“</w:t>
      </w:r>
      <w:r>
        <w:rPr>
          <w:iCs/>
          <w:i/>
        </w:rPr>
        <w:t xml:space="preserve">XIII 35</w:t>
      </w:r>
      <w:r>
        <w:rPr>
          <w:iCs/>
          <w:i/>
        </w:rPr>
        <w:t xml:space="preserve">”</w:t>
      </w:r>
      <w:r>
        <w:rPr>
          <w:iCs/>
          <w:i/>
        </w:rPr>
        <w:t xml:space="preserve">.)</w:t>
      </w:r>
    </w:p>
    <w:p>
      <w:pPr>
        <w:pStyle w:val="BodyText"/>
      </w:pPr>
      <w:r>
        <w:rPr>
          <w:bCs/>
          <w:b/>
        </w:rPr>
        <w:t xml:space="preserve">Special Topics (continued)</w:t>
      </w:r>
    </w:p>
    <w:p>
      <w:pPr>
        <w:numPr>
          <w:ilvl w:val="0"/>
          <w:numId w:val="1106"/>
        </w:numPr>
        <w:pStyle w:val="Compact"/>
      </w:pPr>
      <w:r>
        <w:t xml:space="preserve">… and, second,</w:t>
      </w:r>
      <w:r>
        <w:t xml:space="preserve"> </w:t>
      </w:r>
      <w:r>
        <w:t xml:space="preserve">“</w:t>
      </w:r>
      <w:r>
        <w:t xml:space="preserve">by the greatness of the sacrifice you bear the leadership of the sacrifice, which is the means of going to heaven</w:t>
      </w:r>
      <w:r>
        <w:t xml:space="preserve">”</w:t>
      </w:r>
      <w:r>
        <w:t xml:space="preserve"> </w:t>
      </w:r>
      <w:r>
        <w:t xml:space="preserve">— Sāyaṇa has explained the meaning of this sentence also. It may be seen that both these constructions have the authority of</w:t>
      </w:r>
      <w:r>
        <w:t xml:space="preserve"> </w:t>
      </w:r>
      <w:r>
        <w:rPr>
          <w:iCs/>
          <w:i/>
        </w:rPr>
        <w:t xml:space="preserve">śruti</w:t>
      </w:r>
      <w:r>
        <w:t xml:space="preserve"> </w:t>
      </w:r>
      <w:r>
        <w:t xml:space="preserve">sentences. That, according to the first construction, the help of the Aśvin deities is absolutely essential both for the performance of the sacrifice and for its leadership, is known from the following Ṛk-saṃhitā sentences:</w:t>
      </w:r>
    </w:p>
    <w:p>
      <w:pPr>
        <w:pStyle w:val="BlockText"/>
      </w:pPr>
      <w:r>
        <w:t xml:space="preserve">जुष्टो हि दूतो असि हव्यवाहनोऽग्ने रथीरध्वराणाम् ।</w:t>
      </w:r>
      <w:r>
        <w:t xml:space="preserve"> </w:t>
      </w:r>
      <w:r>
        <w:t xml:space="preserve">सजूरश्विभ्यामुषसा सुवीर्यमस्मे धेहि श्रवो बृहत् ॥</w:t>
      </w:r>
    </w:p>
    <w:p>
      <w:pPr>
        <w:pStyle w:val="BlockText"/>
      </w:pPr>
      <w:r>
        <w:rPr>
          <w:iCs/>
          <w:i/>
        </w:rPr>
        <w:t xml:space="preserve">juṣṭo hi dūto asi havyavāhano ’gne rathīradhvarāṇām |</w:t>
      </w:r>
      <w:r>
        <w:t xml:space="preserve"> </w:t>
      </w:r>
      <w:r>
        <w:rPr>
          <w:iCs/>
          <w:i/>
        </w:rPr>
        <w:t xml:space="preserve">sajūraśvibhyāmuṣasā suvīryamasme dhehi śravo bṛhat ‖</w:t>
      </w:r>
    </w:p>
    <w:p>
      <w:pPr>
        <w:pStyle w:val="FirstParagraph"/>
      </w:pPr>
      <w:r>
        <w:t xml:space="preserve">(Ṛ. Saṃ. 1-44-2 [?])</w:t>
      </w:r>
    </w:p>
    <w:p>
      <w:pPr>
        <w:pStyle w:val="BlockText"/>
      </w:pPr>
      <w:r>
        <w:t xml:space="preserve">सवितारमुषसमश्विना भगमग्निं व्युष्टिषु क्षपः ।</w:t>
      </w:r>
      <w:r>
        <w:t xml:space="preserve"> </w:t>
      </w:r>
      <w:r>
        <w:t xml:space="preserve">कण्वासस्त्वा सुतसोमास इन्धते हव्यवाहं स्वध्वर ॥</w:t>
      </w:r>
    </w:p>
    <w:p>
      <w:pPr>
        <w:pStyle w:val="BlockText"/>
      </w:pPr>
      <w:r>
        <w:rPr>
          <w:iCs/>
          <w:i/>
        </w:rPr>
        <w:t xml:space="preserve">savitāramuṣasamaśvinā bhagamagniṃ vyuṣṭiṣu kṣapaḥ |</w:t>
      </w:r>
      <w:r>
        <w:t xml:space="preserve"> </w:t>
      </w:r>
      <w:r>
        <w:rPr>
          <w:iCs/>
          <w:i/>
        </w:rPr>
        <w:t xml:space="preserve">kaṇvāsastvā sutasomāsa indhate havyavāhaṃ svadhvara ‖</w:t>
      </w:r>
    </w:p>
    <w:p>
      <w:pPr>
        <w:pStyle w:val="FirstParagraph"/>
      </w:pPr>
      <w:r>
        <w:t xml:space="preserve">(Ṛ. Saṃ. 1-44-8 [?]) — in these two ṛks, Agni, the carrier of oblations, the divine messenger and leader of the sacrifice, is called to perform the sacrifice, together with all the deities who are awake (</w:t>
      </w:r>
      <w:r>
        <w:rPr>
          <w:iCs/>
          <w:i/>
        </w:rPr>
        <w:t xml:space="preserve">upabarbudha</w:t>
      </w:r>
      <w:r>
        <w:t xml:space="preserve">). Even in the morning, Agni is described as bearing the sacrifice along with the Aśvin deities; so in the leadership of the sacrifice, the Aśvins’ principal role is understood. Or, by the second construction, the idea that the sacrifice, if it is to be performed fully, must be protected by the Aśvin deities, and that it is impossible without their help, is shown, and the function of carrying out the sacrifice is praised. How was the sacrifice protected by the Aśvin deities? The context of the story, which tells in what way they made the sacrifice complete, and what principal part they played in this carrying out of the sacrifice, is told in the Śatapatha Brāhmaṇa. In it the cutting off of the head of Viṣṇu, who is of the nature of the sacrifice, is described, and, since the Aśvin deities restored it, they bore the leadership of the sacrifice and played the principal part in its carrying out — so that story-context is told as follows:</w:t>
      </w:r>
    </w:p>
    <w:p>
      <w:pPr>
        <w:pStyle w:val="BlockText"/>
      </w:pPr>
      <w:r>
        <w:t xml:space="preserve">देवा ह वै सत्रं निषेदुः । अग्निरिन्द्रः सोमो मखो विष्णुर्विश्वे देवा अन्यत्रैवाश्विभ्याम् । तेषां कुरुक्षेत्रं देवयजनमास । तस्मादाहुः कुरुक्षेत्रं देवानां देवयजनमिति तस्माद्यत्र क्व च कुरुक्षेत्रस्य निगच्छति तदेव मन्यत इदं देवयजनमिति तद्धि देवानां देवयजनम् । त आसत । श्रियं गच्छेम यशः स्यामान्नादाः स्यामेति । तथो इवेमे सत्त्रमासते श्रियं गच्छेम यशः स्यामान्नादाः स्यामेति । ते होचुः । यो नः श्रमेण तपसा श्रद्धया यज्ञेनाहुतिभिर्यज्ञस्योदृचं पूर्वोऽवगच्छात्स नः श्रेष्ठोऽसत्तदु नः सर्वेषाꣳ सहेति तथेति । तद्विष्णुः प्रथमः प्राप । स देवानाꣳ श्रेष्ठोऽभवत्तस्मादाहुर्विष्णुर्देवानाꣳ श्रेष्ठ</w:t>
      </w:r>
    </w:p>
    <w:p>
      <w:pPr>
        <w:pStyle w:val="BlockText"/>
      </w:pPr>
      <w:r>
        <w:rPr>
          <w:iCs/>
          <w:i/>
        </w:rPr>
        <w:t xml:space="preserve">devā ha vai satraṃ niṣeduḥ | agnirindraḥ somo makho viṣṇurviśve devā anyatraivāśvibhyām | teṣāṃ kurukṣetraṃ devayajanamāsa | tasmādāhuḥ kurukṣetraṃ devānāṃ devayajanamiti tasmādyatra kva ca kurukṣetrasya nigacchati tadeva manyata idaṃ devayajanamiti taddhi devānāṃ devayajanam | ta āsata | śriyaṃ gacchema yaśaḥ syāmānnādāḥ syāmeti | tatho iveme sattramāsate śriyaṃ gacchema yaśaḥ syāmānnādāḥ syāmeti | te hocuḥ | yo naḥ śrameṇa tapasā śraddhayā yajñenāhutibhiryajñasyodṛcaṃ pūrvo ’vagacchātsa naḥ śreṣṭho ’sattadu naḥ sarveṣām̐ saheti tatheti | tadviṣṇuḥ prathamaḥ prāpa | sa devānām̐ śreṣṭho ’bhavattasmādāhurviṣṇurdevānām̐ śreṣṭha</w:t>
      </w:r>
    </w:p>
    <w:bookmarkEnd w:id="629"/>
    <w:bookmarkStart w:id="630" w:name="printed-p.-546-pdf-566"/>
    <w:p>
      <w:pPr>
        <w:pStyle w:val="Heading3"/>
      </w:pPr>
      <w:r>
        <w:t xml:space="preserve">Printed p. 546 (PDF 566)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546.)</w:t>
      </w:r>
    </w:p>
    <w:p>
      <w:pPr>
        <w:pStyle w:val="BlockText"/>
      </w:pPr>
      <w:r>
        <w:t xml:space="preserve">इति । स यः स विष्णुर्यज्ञः स स यः स यज्ञोऽसौ स आदित्यस्तद्धेदं यशो विष्णुर्न शशाक संयन्तुं तदिदमप्यैतर्हि नैव सर्व इव यशः शक्नोति संयन्तुम् । स त्रिधन्वमादायोपचक्राम । स धनुरात्न्यां शिर उपस्तभ्य तस्थौ तं देवा अनभिधृष्णुवन्तः समन्तं परिण्यविशन्त । ताहाहुर्वम्र्य ऊचुः । इमा वै वम्र्यो यदुपदीका योऽस्य ज्यामुप्यादभिक्ति [?] मस्मै प्रयच्छेतेत्यन्नाद्यमस्मै प्रयच्छेमापि धन्वन्न पोऽधिगच्छेत्रेथास्मै सर्वमन्नाद्यं प्रयच्छेमेति तथेति । तस्मोपरराः [?] सत्ये । ज्यामपिजक्षुस्तस्याः छिन्नायां धनुरात्न्यै विस्फुरन्त्यै विष्णोः शिरः प्रचिच्छिदतुः ॥</w:t>
      </w:r>
    </w:p>
    <w:p>
      <w:pPr>
        <w:pStyle w:val="BlockText"/>
      </w:pPr>
      <w:r>
        <w:rPr>
          <w:iCs/>
          <w:i/>
        </w:rPr>
        <w:t xml:space="preserve">iti | sa yaḥ sa viṣṇuryajñaḥ sa sa yaḥ sa yajño ’sau sa ādityastaddhedaṃ yaśo viṣṇurna śaśāka saṃyantuṃ tadidamapyaitarhi naiva sarva iva yaśaḥ śaknoti saṃyantum | sa tridhanvamādāyopacakrāma | sa dhanurātnyāṃ śira upastabhya tasthau taṃ devā anabhidhṛṣṇuvantaḥ samantaṃ pariṇyaviśanta | tāhāhurvamrya ūcuḥ | imā vai vamryo yadupadīkā yo ’sya jyāmupyādabhikti [?] masmai prayacchetetyannādyamasmai prayacchemāpi dhanvanna po ’dhigacchetrethāsmai sarvamannādyaṃ prayacchemeti tatheti | tasmopararāḥ [?] satye | jyāmapijakṣustasyāḥ chinnāyāṃ dhanurātnyai visphurantyai viṣṇoḥ śiraḥ pracicchidatuḥ ‖</w:t>
      </w:r>
    </w:p>
    <w:p>
      <w:pPr>
        <w:pStyle w:val="FirstParagraph"/>
      </w:pPr>
      <w:r>
        <w:t xml:space="preserve">(Śa. Brā. 14-1-1-1 to 9 [?]; as read, several words doubtful [?])</w:t>
      </w:r>
    </w:p>
    <w:p>
      <w:pPr>
        <w:pStyle w:val="BodyText"/>
      </w:pPr>
      <w:r>
        <w:t xml:space="preserve">— Formerly, leaving out only the Aśvin deities, all the other deities — Indra, Viṣṇu, Soma and so on — together began a sacrificial session at Kurukṣetra, the divine sacrificial place, wishing to be glorious and to be eaters of food. Then they decided that whoever of them first completed the sacrifice with all its limbs, by toil, by faith and by oblations, was to be counted the best of all; and Viṣṇu was the first to obtain that best position. Having obtained such an excellent position, Viṣṇu himself became of the nature of the sacrifice (</w:t>
      </w:r>
      <w:r>
        <w:rPr>
          <w:iCs/>
          <w:i/>
        </w:rPr>
        <w:t xml:space="preserve">yajñātman</w:t>
      </w:r>
      <w:r>
        <w:t xml:space="preserve">). Then pride arose in him, and there was no one to restrain it. He took his wealth-bow with its three arrows and set out; all the deities, with no courage to oppose him, sat silent. Then there came the ants (</w:t>
      </w:r>
      <w:r>
        <w:rPr>
          <w:iCs/>
          <w:i/>
        </w:rPr>
        <w:t xml:space="preserve">vamri</w:t>
      </w:r>
      <w:r>
        <w:t xml:space="preserve">), insects of that kind, and asked the deities,</w:t>
      </w:r>
      <w:r>
        <w:t xml:space="preserve"> </w:t>
      </w:r>
      <w:r>
        <w:t xml:space="preserve">“</w:t>
      </w:r>
      <w:r>
        <w:t xml:space="preserve">If we gnaw the bowstring and make him bend, what reward will you give us?</w:t>
      </w:r>
      <w:r>
        <w:t xml:space="preserve">”</w:t>
      </w:r>
      <w:r>
        <w:t xml:space="preserve"> </w:t>
      </w:r>
      <w:r>
        <w:t xml:space="preserve">Such was their request. The deities gave them the promise:</w:t>
      </w:r>
      <w:r>
        <w:t xml:space="preserve"> </w:t>
      </w:r>
      <w:r>
        <w:t xml:space="preserve">“</w:t>
      </w:r>
      <w:r>
        <w:t xml:space="preserve">We shall give you complete food, and you will find water wherever you seek it.</w:t>
      </w:r>
      <w:r>
        <w:t xml:space="preserve">”</w:t>
      </w:r>
      <w:r>
        <w:t xml:space="preserve"> </w:t>
      </w:r>
      <w:r>
        <w:t xml:space="preserve">Then the ants gnawed through the string, and, as the cut tip of the bow sprang upward, it cut off the head of Viṣṇu. The deities, knowing that, when the head of Viṣṇu, who is of the nature of the sacrifice, was cut off, the sacrifice had become void, thought; and the Aśvin deities joined together the severed head of Viṣṇu. Therefore it is shown that the carrying out of the sacrifice was not possible without the Aśvin deities. The same matter is told in this way in the Taittirīya Āraṇyaka:</w:t>
      </w:r>
    </w:p>
    <w:p>
      <w:pPr>
        <w:pStyle w:val="BlockText"/>
      </w:pPr>
      <w:r>
        <w:t xml:space="preserve">देवा वै सत्रमासत । ऋद्धिपरिमितं यशस्कामाः । तेऽब्रुवन् । यन्नः प्रथमं यश ऋच्छात् । सर्वेषां नस्तत्सहासदिति । …… तेषां मुखं वैष्णवं यश आर्छत् । ………… तस्य सिस्मियाणस्य तेजोऽपाक्रामत् । …… वारे वृतꣳ ह्यासाम् । तस्य ज्यामप्यादन् । तस्य धनुर्विप्रवमाणꣳ शिर उदवर्तयत् । तद्द्यावापृथिवी अनु प्रावर्तेताम् । यत्प्रावर्तेताम् । तत् …</w:t>
      </w:r>
    </w:p>
    <w:p>
      <w:pPr>
        <w:pStyle w:val="BlockText"/>
      </w:pPr>
      <w:r>
        <w:rPr>
          <w:iCs/>
          <w:i/>
        </w:rPr>
        <w:t xml:space="preserve">devā vai satramāsata | ṛddhiparimitaṃ yaśaskāmāḥ | te ’bruvan | yannaḥ prathamaṃ yaśa ṛcchāt | sarveṣāṃ nastatsahāsaditi | …… teṣāṃ mukhaṃ vaiṣṇavaṃ yaśa ārchat | ………… tasya sismiyāṇasya tejo ’pākrāmat | …… vāre vṛtam̐ hyāsām | tasya jyāmapyādan | tasya dhanurvipravamāṇam̐ śira udavartayat | taddyāvāpṛthivī anu prāvartetām | yatprāvartetām | tat …</w:t>
      </w:r>
    </w:p>
    <w:p>
      <w:pPr>
        <w:pStyle w:val="FirstParagraph"/>
      </w:pPr>
      <w:r>
        <w:t xml:space="preserve">(Tai. Ā. 5-1-[?]; as read, with elisions marked in the print by dots)</w:t>
      </w:r>
    </w:p>
    <w:p>
      <w:r>
        <w:pict>
          <v:rect style="width:0;height:1.5pt" o:hralign="center" o:hrstd="t" o:hr="t"/>
        </w:pict>
      </w:r>
    </w:p>
    <w:bookmarkEnd w:id="630"/>
    <w:bookmarkStart w:id="631" w:name="printed-p.-547-pdf-567"/>
    <w:p>
      <w:pPr>
        <w:pStyle w:val="Heading3"/>
      </w:pPr>
      <w:r>
        <w:t xml:space="preserve">Printed p. 547 (PDF 567)</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547.)</w:t>
      </w:r>
    </w:p>
    <w:p>
      <w:pPr>
        <w:pStyle w:val="BlockText"/>
      </w:pPr>
      <w:r>
        <w:t xml:space="preserve">… प्रवर्ग्यस्य प्रवर्ग्यत्वम् । यद्घ्रां [?] इत्यपतत् । तद्घर्मस्य घर्मत्वम् । महतो वीर्यमपस्रदिति । तन्महावीरस्य वीरत्वम् । यदस्याः समभरन्त सम्राजः संसाम्राट्त्वम् [?] । तर्ग्स्तुतं [?] देवतास्त्रेधा व्यगृह्णत । अग्निः प्रातःसवनम् । इन्द्रो माध्यन्दिनꣳ सवनम् । विश्वेदेवास्तृतीयसवनम् । तेनापशीर्ष्णा यज्ञेन यजमानाः । नाशिषोऽवारुन्धत । न सुवर्गं लोकमभ्यजयन् । ते देवा अश्विनावब्रुवन् । भिषजौ वै स्थः । इदं यज्ञस्यैशिरः [?] प्रतिधत्तमिति । तावब्रूतां वरं वृणावहै । ग्रह एव नावत्रापि गृह्यतामिति । ताभ्यामेतमाश्विनमगृह्णन् । तावेतद्यज्ञस्य शिरः प्रत्यधत्ताम् । यत्प्रवर्ग्यः । तेन सशीर्ष्णा यज्ञेन यजमानाः । आवाशिषोऽरुन्धत । …. अभि सुवर्गं लोकं जयति । तस्मादेष आश्विनप्रवयो इव । यत्प्रवर्ग्यः ॥</w:t>
      </w:r>
    </w:p>
    <w:p>
      <w:pPr>
        <w:pStyle w:val="BlockText"/>
      </w:pPr>
      <w:r>
        <w:rPr>
          <w:iCs/>
          <w:i/>
        </w:rPr>
        <w:t xml:space="preserve">… pravargyasya pravargyatvam | yadghrāṃ [?] ityapatat | tadgharmasya gharmatvam | mahato vīryamapasraditi | tanmahāvīrasya vīratvam | yadasyāḥ samabharanta samrājaḥ saṃsāmrāṭtvam [?] | targstutaṃ [?] devatāstredhā vyagṛhṇata | agniḥ prātaḥsavanam | indro mādhyandinam̐ savanam | viśvedevāstṛtīyasavanam | tenāpaśīrṣṇā yajñena yajamānāḥ | nāśiṣo ’vārundhata | na suvargaṃ lokamabhyajayan | te devā aśvināvabruvan | bhiṣajau vai sthaḥ | idaṃ yajñasyaiśiraḥ [?] pratidhattamiti | tāvabrūtāṃ varaṃ vṛṇāvahai | graha eva nāvatrāpi gṛhyatāmiti | tābhyāmetamāśvinamagṛhṇan | tāvetadyajñasya śiraḥ pratyadhattām | yatpravargyaḥ | tena saśīrṣṇā yajñena yajamānāḥ | āvāśiṣo ’rundhata | …. abhi suvargaṃ lokaṃ jayati | tasmādeṣa āśvinapravayo iva | yatpravargyaḥ ‖</w:t>
      </w:r>
    </w:p>
    <w:p>
      <w:pPr>
        <w:pStyle w:val="FirstParagraph"/>
      </w:pPr>
      <w:r>
        <w:t xml:space="preserve">(Tai. Ā. 5-1-1 to 6 [?]; as read, doubtful in places [?]) — after the head of Viṣṇu, who is of the nature of the sacrifice, had been cut off, as in the story quoted above from the Śatapatha Brāhmaṇa, the sacrificial body that remained was divided by the deities into three parts. Then Agni took the morning pressing (</w:t>
      </w:r>
      <w:r>
        <w:rPr>
          <w:iCs/>
          <w:i/>
        </w:rPr>
        <w:t xml:space="preserve">prātaḥsavana</w:t>
      </w:r>
      <w:r>
        <w:t xml:space="preserve">), Indra the midday pressing (</w:t>
      </w:r>
      <w:r>
        <w:rPr>
          <w:iCs/>
          <w:i/>
        </w:rPr>
        <w:t xml:space="preserve">mādhyandina-savana</w:t>
      </w:r>
      <w:r>
        <w:t xml:space="preserve">), and the Viśvedevas the third pressing. But by that sacrifice, which had no head, they could obtain neither prosperity nor the heavenly world. Then they said to the Aśvin deities,</w:t>
      </w:r>
      <w:r>
        <w:t xml:space="preserve"> </w:t>
      </w:r>
      <w:r>
        <w:t xml:space="preserve">“</w:t>
      </w:r>
      <w:r>
        <w:t xml:space="preserve">You are the physicians of the deities; unite again this head of the sacrifice.</w:t>
      </w:r>
      <w:r>
        <w:t xml:space="preserve">”</w:t>
      </w:r>
      <w:r>
        <w:t xml:space="preserve"> </w:t>
      </w:r>
      <w:r>
        <w:t xml:space="preserve">They asked for a boon:</w:t>
      </w:r>
      <w:r>
        <w:t xml:space="preserve"> </w:t>
      </w:r>
      <w:r>
        <w:t xml:space="preserve">“</w:t>
      </w:r>
      <w:r>
        <w:t xml:space="preserve">Let a cup (</w:t>
      </w:r>
      <w:r>
        <w:rPr>
          <w:iCs/>
          <w:i/>
        </w:rPr>
        <w:t xml:space="preserve">graha</w:t>
      </w:r>
      <w:r>
        <w:t xml:space="preserve">) be taken for us two here also.</w:t>
      </w:r>
      <w:r>
        <w:t xml:space="preserve">”</w:t>
      </w:r>
      <w:r>
        <w:t xml:space="preserve"> </w:t>
      </w:r>
      <w:r>
        <w:t xml:space="preserve">The deities agreed, and the Aśvins fixed the head of the sacrifice again; hence the</w:t>
      </w:r>
      <w:r>
        <w:t xml:space="preserve"> </w:t>
      </w:r>
      <w:r>
        <w:rPr>
          <w:iCs/>
          <w:i/>
        </w:rPr>
        <w:t xml:space="preserve">āśvina</w:t>
      </w:r>
      <w:r>
        <w:t xml:space="preserve"> </w:t>
      </w:r>
      <w:r>
        <w:t xml:space="preserve">cup is taken. Thus the Aśvins became the cause of the sacrifice and received a share of it.</w:t>
      </w:r>
    </w:p>
    <w:p>
      <w:pPr>
        <w:pStyle w:val="BlockText"/>
      </w:pPr>
      <w:r>
        <w:t xml:space="preserve">मधोः पिबतमश्विनेत्याश्विनावेवैतदाहाश्विनौ ह्येतद्यज्ञस्य शिरः प्रत्यधत्ताम् । तावेवैतत्प्रीणात्यवरꣳ स्वाहाकारं करोति ॥</w:t>
      </w:r>
    </w:p>
    <w:p>
      <w:pPr>
        <w:pStyle w:val="BlockText"/>
      </w:pPr>
      <w:r>
        <w:rPr>
          <w:iCs/>
          <w:i/>
        </w:rPr>
        <w:t xml:space="preserve">madhoḥ pibatamaśvinetyāśvināvevaitadāhāśvinau hyetadyajñasya śiraḥ pratyadhattām | tāvevaitatprīṇātyavaram̐ svāhākāraṃ karoti ‖</w:t>
      </w:r>
    </w:p>
    <w:p>
      <w:pPr>
        <w:pStyle w:val="FirstParagraph"/>
      </w:pPr>
      <w:r>
        <w:t xml:space="preserve">(Śa. Brā. 14-3-2-16 [?]) — in such sentences of the</w:t>
      </w:r>
      <w:r>
        <w:t xml:space="preserve"> </w:t>
      </w:r>
      <w:r>
        <w:rPr>
          <w:iCs/>
          <w:i/>
        </w:rPr>
        <w:t xml:space="preserve">śruti</w:t>
      </w:r>
      <w:r>
        <w:t xml:space="preserve">, and in Tai. Saṃ. 6-4-9 [?], the same matter is told, and the greatness of the Aśvin deities is praised.</w:t>
      </w:r>
    </w:p>
    <w:p>
      <w:pPr>
        <w:pStyle w:val="BodyText"/>
      </w:pPr>
      <w:r>
        <w:rPr>
          <w:iCs/>
          <w:i/>
          <w:bCs/>
          <w:b/>
        </w:rPr>
        <w:t xml:space="preserve">syandrā</w:t>
      </w:r>
      <w:r>
        <w:t xml:space="preserve"> </w:t>
      </w:r>
      <w:r>
        <w:t xml:space="preserve">— the word</w:t>
      </w:r>
      <w:r>
        <w:t xml:space="preserve"> </w:t>
      </w:r>
      <w:r>
        <w:rPr>
          <w:iCs/>
          <w:i/>
        </w:rPr>
        <w:t xml:space="preserve">syandra</w:t>
      </w:r>
      <w:r>
        <w:t xml:space="preserve"> </w:t>
      </w:r>
      <w:r>
        <w:t xml:space="preserve">is read among the names of motion (</w:t>
      </w:r>
      <w:r>
        <w:rPr>
          <w:iCs/>
          <w:i/>
        </w:rPr>
        <w:t xml:space="preserve">gati</w:t>
      </w:r>
      <w:r>
        <w:t xml:space="preserve">), of action (</w:t>
      </w:r>
      <w:r>
        <w:rPr>
          <w:iCs/>
          <w:i/>
        </w:rPr>
        <w:t xml:space="preserve">karma</w:t>
      </w:r>
      <w:r>
        <w:t xml:space="preserve">) and also of strength (</w:t>
      </w:r>
      <w:r>
        <w:rPr>
          <w:iCs/>
          <w:i/>
        </w:rPr>
        <w:t xml:space="preserve">bala</w:t>
      </w:r>
      <w:r>
        <w:t xml:space="preserve">) (Ni. 3-9 [?]). It describes the beauty of motion of the Aśvin deities. There are many mantras that describe their coming and its beauty. For example:</w:t>
      </w:r>
    </w:p>
    <w:bookmarkEnd w:id="631"/>
    <w:bookmarkStart w:id="632" w:name="printed-p.-548-pdf-568"/>
    <w:p>
      <w:pPr>
        <w:pStyle w:val="Heading3"/>
      </w:pPr>
      <w:r>
        <w:t xml:space="preserve">Printed p. 548 (PDF 568)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548.)</w:t>
      </w:r>
    </w:p>
    <w:p>
      <w:pPr>
        <w:pStyle w:val="BlockText"/>
      </w:pPr>
      <w:r>
        <w:t xml:space="preserve">आ तेन यातं मनसो जवीयसा रथं यं वामृभवश्चक्रुरश्विना ।</w:t>
      </w:r>
      <w:r>
        <w:t xml:space="preserve"> </w:t>
      </w:r>
      <w:r>
        <w:t xml:space="preserve">यस्य योगे दुहिता जायते दिव उभे अहनी सुदिने विवस्वतः ॥</w:t>
      </w:r>
    </w:p>
    <w:p>
      <w:pPr>
        <w:pStyle w:val="BlockText"/>
      </w:pPr>
      <w:r>
        <w:rPr>
          <w:iCs/>
          <w:i/>
        </w:rPr>
        <w:t xml:space="preserve">ā tena yātaṃ manaso javīyasā rathaṃ yaṃ vāmṛbhavaścakruraśvinā |</w:t>
      </w:r>
      <w:r>
        <w:t xml:space="preserve"> </w:t>
      </w:r>
      <w:r>
        <w:rPr>
          <w:iCs/>
          <w:i/>
        </w:rPr>
        <w:t xml:space="preserve">yasya yoge duhitā jāyate diva ubhe ahanī sudine vivasvataḥ ‖</w:t>
      </w:r>
    </w:p>
    <w:p>
      <w:pPr>
        <w:pStyle w:val="FirstParagraph"/>
      </w:pPr>
      <w:r>
        <w:t xml:space="preserve">(Ṛ. Saṃ. 10-39-12 [?]) — in such ṛks it is said that, as the Aśvins sit in the chariot which the Ṛbhus have built for them alone and are ready to travel, at once the goddess Uṣas, who spreads beauty over the whole world, and the day and night arise. The causes of that beauty — the Aśvin deities — come, with a speed exceeding that of the mind, towards the sacrificial place; in this description the two qualities that are suggested by the word</w:t>
      </w:r>
      <w:r>
        <w:t xml:space="preserve"> </w:t>
      </w:r>
      <w:r>
        <w:rPr>
          <w:iCs/>
          <w:i/>
        </w:rPr>
        <w:t xml:space="preserve">syandrā</w:t>
      </w:r>
      <w:r>
        <w:t xml:space="preserve"> </w:t>
      </w:r>
      <w:r>
        <w:t xml:space="preserve">are also indicated.</w:t>
      </w:r>
    </w:p>
    <w:p>
      <w:pPr>
        <w:pStyle w:val="BodyText"/>
      </w:pPr>
      <w:r>
        <w:rPr>
          <w:iCs/>
          <w:i/>
          <w:bCs/>
          <w:b/>
        </w:rPr>
        <w:t xml:space="preserve">sūribhyaḥ</w:t>
      </w:r>
      <w:r>
        <w:t xml:space="preserve"> </w:t>
      </w:r>
      <w:r>
        <w:t xml:space="preserve">— the meaning of this word is</w:t>
      </w:r>
      <w:r>
        <w:t xml:space="preserve"> </w:t>
      </w:r>
      <w:r>
        <w:t xml:space="preserve">“</w:t>
      </w:r>
      <w:r>
        <w:t xml:space="preserve">the ṛṣis, poets and intelligent ones who possess the power of vision that grasps what lies beyond the senses</w:t>
      </w:r>
      <w:r>
        <w:t xml:space="preserve">”</w:t>
      </w:r>
      <w:r>
        <w:t xml:space="preserve">. The special meanings of this word and the special uses of it have been told earlier in the special topics of the sixth ṛk of this same sūkta.</w:t>
      </w:r>
    </w:p>
    <w:p>
      <w:pPr>
        <w:pStyle w:val="BodyText"/>
      </w:pPr>
      <w:r>
        <w:rPr>
          <w:iCs/>
          <w:i/>
          <w:bCs/>
          <w:b/>
        </w:rPr>
        <w:t xml:space="preserve">nāsatyā</w:t>
      </w:r>
      <w:r>
        <w:t xml:space="preserve"> </w:t>
      </w:r>
      <w:r>
        <w:t xml:space="preserve">— since the Aśvin deities have the synonyms</w:t>
      </w:r>
      <w:r>
        <w:t xml:space="preserve"> </w:t>
      </w:r>
      <w:r>
        <w:rPr>
          <w:iCs/>
          <w:i/>
        </w:rPr>
        <w:t xml:space="preserve">dasrā</w:t>
      </w:r>
      <w:r>
        <w:t xml:space="preserve"> </w:t>
      </w:r>
      <w:r>
        <w:t xml:space="preserve">and</w:t>
      </w:r>
      <w:r>
        <w:t xml:space="preserve"> </w:t>
      </w:r>
      <w:r>
        <w:rPr>
          <w:iCs/>
          <w:i/>
        </w:rPr>
        <w:t xml:space="preserve">nāsatyā</w:t>
      </w:r>
      <w:r>
        <w:t xml:space="preserve">, it has also been told earlier which divine quality of theirs these words show.</w:t>
      </w:r>
    </w:p>
    <w:p>
      <w:pPr>
        <w:pStyle w:val="BodyText"/>
      </w:pPr>
      <w:r>
        <w:rPr>
          <w:bCs/>
          <w:b/>
        </w:rPr>
        <w:t xml:space="preserve">Vyākaraṇa-prakriyā (grammar)</w:t>
      </w:r>
      <w:r>
        <w:t xml:space="preserve"> </w:t>
      </w:r>
      <w:r>
        <w:t xml:space="preserve">— noted briefly (sūtra numerals [?]):</w:t>
      </w:r>
    </w:p>
    <w:p>
      <w:pPr>
        <w:numPr>
          <w:ilvl w:val="0"/>
          <w:numId w:val="1107"/>
        </w:numPr>
        <w:pStyle w:val="Compact"/>
      </w:pPr>
      <w:r>
        <w:rPr>
          <w:iCs/>
          <w:i/>
          <w:bCs/>
          <w:b/>
        </w:rPr>
        <w:t xml:space="preserve">vahethe</w:t>
      </w:r>
      <w:r>
        <w:t xml:space="preserve"> </w:t>
      </w:r>
      <w:r>
        <w:t xml:space="preserve">— root</w:t>
      </w:r>
      <w:r>
        <w:t xml:space="preserve"> </w:t>
      </w:r>
      <w:r>
        <w:rPr>
          <w:iCs/>
          <w:i/>
        </w:rPr>
        <w:t xml:space="preserve">vaha prāpaṇe</w:t>
      </w:r>
      <w:r>
        <w:t xml:space="preserve">;</w:t>
      </w:r>
      <w:r>
        <w:t xml:space="preserve"> </w:t>
      </w:r>
      <w:r>
        <w:rPr>
          <w:iCs/>
          <w:i/>
        </w:rPr>
        <w:t xml:space="preserve">laṭ</w:t>
      </w:r>
      <w:r>
        <w:t xml:space="preserve">, second person dual; because of</w:t>
      </w:r>
      <w:r>
        <w:t xml:space="preserve"> </w:t>
      </w:r>
      <w:r>
        <w:rPr>
          <w:iCs/>
          <w:i/>
        </w:rPr>
        <w:t xml:space="preserve">yad</w:t>
      </w:r>
      <w:r>
        <w:t xml:space="preserve">-connection no</w:t>
      </w:r>
      <w:r>
        <w:t xml:space="preserve"> </w:t>
      </w:r>
      <w:r>
        <w:rPr>
          <w:iCs/>
          <w:i/>
        </w:rPr>
        <w:t xml:space="preserve">nighāta</w:t>
      </w:r>
      <w:r>
        <w:t xml:space="preserve">; the suffix being</w:t>
      </w:r>
      <w:r>
        <w:t xml:space="preserve"> </w:t>
      </w:r>
      <w:r>
        <w:rPr>
          <w:iCs/>
          <w:i/>
        </w:rPr>
        <w:t xml:space="preserve">anudātta</w:t>
      </w:r>
      <w:r>
        <w:t xml:space="preserve"> </w:t>
      </w:r>
      <w:r>
        <w:t xml:space="preserve">by</w:t>
      </w:r>
      <w:r>
        <w:t xml:space="preserve"> </w:t>
      </w:r>
      <w:r>
        <w:t xml:space="preserve">“</w:t>
      </w:r>
      <w:r>
        <w:rPr>
          <w:iCs/>
          <w:i/>
        </w:rPr>
        <w:t xml:space="preserve">tāsyanudāttet…</w:t>
      </w:r>
      <w:r>
        <w:t xml:space="preserve">”</w:t>
      </w:r>
      <w:r>
        <w:t xml:space="preserve"> </w:t>
      </w:r>
      <w:r>
        <w:t xml:space="preserve">(Pā. Sū. 6-1-186 [?]), the root accent remains.</w:t>
      </w:r>
    </w:p>
    <w:p>
      <w:pPr>
        <w:numPr>
          <w:ilvl w:val="0"/>
          <w:numId w:val="1107"/>
        </w:numPr>
        <w:pStyle w:val="Compact"/>
      </w:pPr>
      <w:r>
        <w:rPr>
          <w:iCs/>
          <w:i/>
          <w:bCs/>
          <w:b/>
        </w:rPr>
        <w:t xml:space="preserve">syandrā</w:t>
      </w:r>
      <w:r>
        <w:t xml:space="preserve"> </w:t>
      </w:r>
      <w:r>
        <w:t xml:space="preserve">— root</w:t>
      </w:r>
      <w:r>
        <w:t xml:space="preserve"> </w:t>
      </w:r>
      <w:r>
        <w:rPr>
          <w:iCs/>
          <w:i/>
        </w:rPr>
        <w:t xml:space="preserve">syandū prasravaṇe</w:t>
      </w:r>
      <w:r>
        <w:t xml:space="preserve">; by the force of the statement</w:t>
      </w:r>
      <w:r>
        <w:t xml:space="preserve"> </w:t>
      </w:r>
      <w:r>
        <w:t xml:space="preserve">“</w:t>
      </w:r>
      <w:r>
        <w:rPr>
          <w:iCs/>
          <w:i/>
        </w:rPr>
        <w:t xml:space="preserve">bahulam</w:t>
      </w:r>
      <w:r>
        <w:t xml:space="preserve">”</w:t>
      </w:r>
      <w:r>
        <w:t xml:space="preserve"> </w:t>
      </w:r>
      <w:r>
        <w:t xml:space="preserve">the</w:t>
      </w:r>
      <w:r>
        <w:t xml:space="preserve"> </w:t>
      </w:r>
      <w:r>
        <w:rPr>
          <w:iCs/>
          <w:i/>
        </w:rPr>
        <w:t xml:space="preserve">Uṇādi</w:t>
      </w:r>
      <w:r>
        <w:t xml:space="preserve"> </w:t>
      </w:r>
      <w:r>
        <w:t xml:space="preserve">suffix</w:t>
      </w:r>
      <w:r>
        <w:t xml:space="preserve"> </w:t>
      </w:r>
      <w:r>
        <w:rPr>
          <w:iCs/>
          <w:i/>
        </w:rPr>
        <w:t xml:space="preserve">ran</w:t>
      </w:r>
      <w:r>
        <w:t xml:space="preserve">; in the vocative dual, by</w:t>
      </w:r>
      <w:r>
        <w:t xml:space="preserve"> </w:t>
      </w:r>
      <w:r>
        <w:t xml:space="preserve">“</w:t>
      </w:r>
      <w:r>
        <w:rPr>
          <w:iCs/>
          <w:i/>
        </w:rPr>
        <w:t xml:space="preserve">supāṃ sulak…</w:t>
      </w:r>
      <w:r>
        <w:t xml:space="preserve">”</w:t>
      </w:r>
      <w:r>
        <w:t xml:space="preserve"> </w:t>
      </w:r>
      <w:r>
        <w:rPr>
          <w:iCs/>
          <w:i/>
        </w:rPr>
        <w:t xml:space="preserve">ā</w:t>
      </w:r>
      <w:r>
        <w:t xml:space="preserve"> </w:t>
      </w:r>
      <w:r>
        <w:t xml:space="preserve">is substituted for the case-ending; being in the vocative, the</w:t>
      </w:r>
      <w:r>
        <w:t xml:space="preserve"> </w:t>
      </w:r>
      <w:r>
        <w:rPr>
          <w:iCs/>
          <w:i/>
        </w:rPr>
        <w:t xml:space="preserve">nighāta</w:t>
      </w:r>
      <w:r>
        <w:t xml:space="preserve"> </w:t>
      </w:r>
      <w:r>
        <w:t xml:space="preserve">accent occurs.</w:t>
      </w:r>
    </w:p>
    <w:p>
      <w:pPr>
        <w:numPr>
          <w:ilvl w:val="0"/>
          <w:numId w:val="1107"/>
        </w:numPr>
        <w:pStyle w:val="Compact"/>
      </w:pPr>
      <w:r>
        <w:rPr>
          <w:iCs/>
          <w:i/>
          <w:bCs/>
          <w:b/>
        </w:rPr>
        <w:t xml:space="preserve">yāthaḥ</w:t>
      </w:r>
      <w:r>
        <w:t xml:space="preserve"> </w:t>
      </w:r>
      <w:r>
        <w:t xml:space="preserve">— root</w:t>
      </w:r>
      <w:r>
        <w:t xml:space="preserve"> </w:t>
      </w:r>
      <w:r>
        <w:rPr>
          <w:iCs/>
          <w:i/>
        </w:rPr>
        <w:t xml:space="preserve">yā prāpaṇe</w:t>
      </w:r>
      <w:r>
        <w:t xml:space="preserve">;</w:t>
      </w:r>
      <w:r>
        <w:t xml:space="preserve"> </w:t>
      </w:r>
      <w:r>
        <w:rPr>
          <w:iCs/>
          <w:i/>
        </w:rPr>
        <w:t xml:space="preserve">laṭ</w:t>
      </w:r>
      <w:r>
        <w:t xml:space="preserve">, second person dual;</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107"/>
        </w:numPr>
        <w:pStyle w:val="Compact"/>
      </w:pPr>
      <w:r>
        <w:rPr>
          <w:iCs/>
          <w:i/>
          <w:bCs/>
          <w:b/>
        </w:rPr>
        <w:t xml:space="preserve">dhattam</w:t>
      </w:r>
      <w:r>
        <w:t xml:space="preserve"> </w:t>
      </w:r>
      <w:r>
        <w:t xml:space="preserve">— root</w:t>
      </w:r>
      <w:r>
        <w:t xml:space="preserve"> </w:t>
      </w:r>
      <w:r>
        <w:rPr>
          <w:iCs/>
          <w:i/>
        </w:rPr>
        <w:t xml:space="preserve">ḍudhāñ dhāraṇapoṣaṇayoḥ</w:t>
      </w:r>
      <w:r>
        <w:t xml:space="preserve">;</w:t>
      </w:r>
      <w:r>
        <w:t xml:space="preserve"> </w:t>
      </w:r>
      <w:r>
        <w:rPr>
          <w:iCs/>
          <w:i/>
        </w:rPr>
        <w:t xml:space="preserve">loṭ</w:t>
      </w:r>
      <w:r>
        <w:t xml:space="preserve">, second person dual; being in</w:t>
      </w:r>
      <w:r>
        <w:t xml:space="preserve"> </w:t>
      </w:r>
      <w:r>
        <w:rPr>
          <w:iCs/>
          <w:i/>
        </w:rPr>
        <w:t xml:space="preserve">pādādi</w:t>
      </w:r>
      <w:r>
        <w:t xml:space="preserve"> </w:t>
      </w:r>
      <w:r>
        <w:t xml:space="preserve">position, no</w:t>
      </w:r>
      <w:r>
        <w:t xml:space="preserve"> </w:t>
      </w:r>
      <w:r>
        <w:rPr>
          <w:iCs/>
          <w:i/>
        </w:rPr>
        <w:t xml:space="preserve">nighāta</w:t>
      </w:r>
      <w:r>
        <w:t xml:space="preserve">; by the suffix accent the final syllable is</w:t>
      </w:r>
      <w:r>
        <w:t xml:space="preserve"> </w:t>
      </w:r>
      <w:r>
        <w:rPr>
          <w:iCs/>
          <w:i/>
        </w:rPr>
        <w:t xml:space="preserve">udātta</w:t>
      </w:r>
      <w:r>
        <w:t xml:space="preserve">.</w:t>
      </w:r>
    </w:p>
    <w:p>
      <w:pPr>
        <w:numPr>
          <w:ilvl w:val="0"/>
          <w:numId w:val="1107"/>
        </w:numPr>
        <w:pStyle w:val="Compact"/>
      </w:pPr>
      <w:r>
        <w:rPr>
          <w:iCs/>
          <w:i/>
          <w:bCs/>
          <w:b/>
        </w:rPr>
        <w:t xml:space="preserve">svaśvyam</w:t>
      </w:r>
      <w:r>
        <w:t xml:space="preserve"> </w:t>
      </w:r>
      <w:r>
        <w:t xml:space="preserve">—</w:t>
      </w:r>
      <w:r>
        <w:t xml:space="preserve"> </w:t>
      </w:r>
      <w:r>
        <w:rPr>
          <w:iCs/>
          <w:i/>
        </w:rPr>
        <w:t xml:space="preserve">śobhanānām aśvānāṃ samūhaḥ svaśvyam</w:t>
      </w:r>
      <w:r>
        <w:t xml:space="preserve">; the suffix</w:t>
      </w:r>
      <w:r>
        <w:t xml:space="preserve"> </w:t>
      </w:r>
      <w:r>
        <w:rPr>
          <w:iCs/>
          <w:i/>
        </w:rPr>
        <w:t xml:space="preserve">yat</w:t>
      </w:r>
      <w:r>
        <w:t xml:space="preserve"> </w:t>
      </w:r>
      <w:r>
        <w:t xml:space="preserve">in the sense of</w:t>
      </w:r>
      <w:r>
        <w:t xml:space="preserve"> </w:t>
      </w:r>
      <w:r>
        <w:t xml:space="preserve">“</w:t>
      </w:r>
      <w:r>
        <w:t xml:space="preserve">collection</w:t>
      </w:r>
      <w:r>
        <w:t xml:space="preserve">”</w:t>
      </w:r>
      <w:r>
        <w:t xml:space="preserve">; by</w:t>
      </w:r>
      <w:r>
        <w:t xml:space="preserve"> </w:t>
      </w:r>
      <w:r>
        <w:t xml:space="preserve">“</w:t>
      </w:r>
      <w:r>
        <w:rPr>
          <w:iCs/>
          <w:i/>
        </w:rPr>
        <w:t xml:space="preserve">yato ’nāvaḥ</w:t>
      </w:r>
      <w:r>
        <w:t xml:space="preserve">”</w:t>
      </w:r>
      <w:r>
        <w:t xml:space="preserve"> </w:t>
      </w:r>
      <w:r>
        <w:t xml:space="preserve">(Pā. Sū. 6-1-213 [?]) the</w:t>
      </w:r>
      <w:r>
        <w:t xml:space="preserve"> </w:t>
      </w:r>
      <w:r>
        <w:rPr>
          <w:iCs/>
          <w:i/>
        </w:rPr>
        <w:t xml:space="preserve">ādyudātta</w:t>
      </w:r>
      <w:r>
        <w:t xml:space="preserve"> </w:t>
      </w:r>
      <w:r>
        <w:t xml:space="preserve">accent.</w:t>
      </w:r>
    </w:p>
    <w:p>
      <w:pPr>
        <w:numPr>
          <w:ilvl w:val="0"/>
          <w:numId w:val="1107"/>
        </w:numPr>
        <w:pStyle w:val="Compact"/>
      </w:pPr>
      <w:r>
        <w:rPr>
          <w:iCs/>
          <w:i/>
          <w:bCs/>
          <w:b/>
        </w:rPr>
        <w:t xml:space="preserve">nāsatyā</w:t>
      </w:r>
      <w:r>
        <w:t xml:space="preserve"> </w:t>
      </w:r>
      <w:r>
        <w:t xml:space="preserve">— by</w:t>
      </w:r>
      <w:r>
        <w:t xml:space="preserve"> </w:t>
      </w:r>
      <w:r>
        <w:t xml:space="preserve">“</w:t>
      </w:r>
      <w:r>
        <w:rPr>
          <w:iCs/>
          <w:i/>
        </w:rPr>
        <w:t xml:space="preserve">supāṃ sulak…</w:t>
      </w:r>
      <w:r>
        <w:t xml:space="preserve">”</w:t>
      </w:r>
      <w:r>
        <w:t xml:space="preserve"> </w:t>
      </w:r>
      <w:r>
        <w:t xml:space="preserve">(Pā. Sū. 7-1-39 [?])</w:t>
      </w:r>
      <w:r>
        <w:t xml:space="preserve"> </w:t>
      </w:r>
      <w:r>
        <w:rPr>
          <w:iCs/>
          <w:i/>
        </w:rPr>
        <w:t xml:space="preserve">ā</w:t>
      </w:r>
      <w:r>
        <w:t xml:space="preserve"> </w:t>
      </w:r>
      <w:r>
        <w:t xml:space="preserve">for the dual of the vocative; being in</w:t>
      </w:r>
      <w:r>
        <w:t xml:space="preserve"> </w:t>
      </w:r>
      <w:r>
        <w:rPr>
          <w:iCs/>
          <w:i/>
        </w:rPr>
        <w:t xml:space="preserve">pādādi</w:t>
      </w:r>
      <w:r>
        <w:t xml:space="preserve"> </w:t>
      </w:r>
      <w:r>
        <w:t xml:space="preserve">position, the vocative</w:t>
      </w:r>
      <w:r>
        <w:t xml:space="preserve"> </w:t>
      </w:r>
      <w:r>
        <w:rPr>
          <w:iCs/>
          <w:i/>
        </w:rPr>
        <w:t xml:space="preserve">nighāta</w:t>
      </w:r>
      <w:r>
        <w:t xml:space="preserve"> </w:t>
      </w:r>
      <w:r>
        <w:t xml:space="preserve">does not occur; by</w:t>
      </w:r>
      <w:r>
        <w:t xml:space="preserve"> </w:t>
      </w:r>
      <w:r>
        <w:t xml:space="preserve">“</w:t>
      </w:r>
      <w:r>
        <w:rPr>
          <w:iCs/>
          <w:i/>
        </w:rPr>
        <w:t xml:space="preserve">āmantritasya ca</w:t>
      </w:r>
      <w:r>
        <w:t xml:space="preserve">”</w:t>
      </w:r>
      <w:r>
        <w:t xml:space="preserve"> </w:t>
      </w:r>
      <w:r>
        <w:t xml:space="preserve">(Pā. Sū. 6-1-198 [?]) the</w:t>
      </w:r>
      <w:r>
        <w:t xml:space="preserve"> </w:t>
      </w:r>
      <w:r>
        <w:rPr>
          <w:iCs/>
          <w:i/>
        </w:rPr>
        <w:t xml:space="preserve">ādyudātta</w:t>
      </w:r>
      <w:r>
        <w:t xml:space="preserve"> </w:t>
      </w:r>
      <w:r>
        <w:t xml:space="preserve">accent.</w:t>
      </w:r>
    </w:p>
    <w:p>
      <w:r>
        <w:pict>
          <v:rect style="width:0;height:1.5pt" o:hralign="center" o:hrstd="t" o:hr="t"/>
        </w:pict>
      </w:r>
    </w:p>
    <w:bookmarkEnd w:id="632"/>
    <w:bookmarkStart w:id="633" w:name="printed-p.-549-pdf-569"/>
    <w:p>
      <w:pPr>
        <w:pStyle w:val="Heading3"/>
      </w:pPr>
      <w:r>
        <w:t xml:space="preserve">Printed p. 549 (PDF 569)</w:t>
      </w:r>
    </w:p>
    <w:p>
      <w:pPr>
        <w:pStyle w:val="FirstParagraph"/>
      </w:pPr>
      <w:r>
        <w:rPr>
          <w:iCs/>
          <w:i/>
        </w:rPr>
        <w:t xml:space="preserve">(Header:</w:t>
      </w:r>
      <w:r>
        <w:rPr>
          <w:iCs/>
          <w:i/>
        </w:rPr>
        <w:t xml:space="preserve"> </w:t>
      </w:r>
      <w:r>
        <w:rPr>
          <w:iCs/>
          <w:i/>
        </w:rPr>
        <w:t xml:space="preserve">“</w:t>
      </w:r>
      <w:r>
        <w:rPr>
          <w:iCs/>
          <w:i/>
        </w:rPr>
        <w:t xml:space="preserve">A. 2 A. 4 Va. 24</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549.)</w:t>
      </w:r>
    </w:p>
    <w:p>
      <w:pPr>
        <w:numPr>
          <w:ilvl w:val="0"/>
          <w:numId w:val="1108"/>
        </w:numPr>
        <w:pStyle w:val="Compact"/>
      </w:pPr>
      <w:r>
        <w:rPr>
          <w:iCs/>
          <w:i/>
          <w:bCs/>
          <w:b/>
        </w:rPr>
        <w:t xml:space="preserve">rayiṣācaḥ</w:t>
      </w:r>
      <w:r>
        <w:t xml:space="preserve"> </w:t>
      </w:r>
      <w:r>
        <w:t xml:space="preserve">— root</w:t>
      </w:r>
      <w:r>
        <w:t xml:space="preserve"> </w:t>
      </w:r>
      <w:r>
        <w:rPr>
          <w:iCs/>
          <w:i/>
        </w:rPr>
        <w:t xml:space="preserve">ṣaca samavāye</w:t>
      </w:r>
      <w:r>
        <w:t xml:space="preserve">; after the causative stem, the suffix</w:t>
      </w:r>
      <w:r>
        <w:t xml:space="preserve"> </w:t>
      </w:r>
      <w:r>
        <w:rPr>
          <w:iCs/>
          <w:i/>
        </w:rPr>
        <w:t xml:space="preserve">viṭ</w:t>
      </w:r>
      <w:r>
        <w:t xml:space="preserve">; by</w:t>
      </w:r>
      <w:r>
        <w:t xml:space="preserve"> </w:t>
      </w:r>
      <w:r>
        <w:t xml:space="preserve">“</w:t>
      </w:r>
      <w:r>
        <w:rPr>
          <w:iCs/>
          <w:i/>
        </w:rPr>
        <w:t xml:space="preserve">ato ’upadhāyāḥ</w:t>
      </w:r>
      <w:r>
        <w:t xml:space="preserve">”</w:t>
      </w:r>
      <w:r>
        <w:t xml:space="preserve"> </w:t>
      </w:r>
      <w:r>
        <w:t xml:space="preserve">(Pā. Sū. 7-2-116 [?], as read)</w:t>
      </w:r>
      <w:r>
        <w:t xml:space="preserve"> </w:t>
      </w:r>
      <w:r>
        <w:rPr>
          <w:iCs/>
          <w:i/>
        </w:rPr>
        <w:t xml:space="preserve">vṛddhi</w:t>
      </w:r>
      <w:r>
        <w:t xml:space="preserve"> </w:t>
      </w:r>
      <w:r>
        <w:t xml:space="preserve">for the</w:t>
      </w:r>
      <w:r>
        <w:t xml:space="preserve"> </w:t>
      </w:r>
      <w:r>
        <w:rPr>
          <w:iCs/>
          <w:i/>
        </w:rPr>
        <w:t xml:space="preserve">a</w:t>
      </w:r>
      <w:r>
        <w:t xml:space="preserve"> </w:t>
      </w:r>
      <w:r>
        <w:t xml:space="preserve">of the root; the</w:t>
      </w:r>
      <w:r>
        <w:t xml:space="preserve"> </w:t>
      </w:r>
      <w:r>
        <w:rPr>
          <w:iCs/>
          <w:i/>
        </w:rPr>
        <w:t xml:space="preserve">kṛdutta</w:t>
      </w:r>
      <w:r>
        <w:t xml:space="preserve"> </w:t>
      </w:r>
      <w:r>
        <w:t xml:space="preserve">final member keeps its natural accent; nominative plural. ‖ 9 ‖</w:t>
      </w:r>
    </w:p>
    <w:p>
      <w:r>
        <w:pict>
          <v:rect style="width:0;height:1.5pt" o:hralign="center" o:hrstd="t" o:hr="t"/>
        </w:pict>
      </w:r>
    </w:p>
    <w:p>
      <w:pPr>
        <w:pStyle w:val="FirstParagraph"/>
      </w:pPr>
      <w:r>
        <w:rPr>
          <w:bCs/>
          <w:b/>
        </w:rPr>
        <w:t xml:space="preserve">Sūkta 180, Ṛk 10</w:t>
      </w:r>
    </w:p>
    <w:p>
      <w:pPr>
        <w:pStyle w:val="BodyText"/>
      </w:pPr>
      <w:r>
        <w:rPr>
          <w:bCs/>
          <w:b/>
        </w:rPr>
        <w:t xml:space="preserve">Saṃhitā-pāṭha</w:t>
      </w:r>
    </w:p>
    <w:p>
      <w:pPr>
        <w:pStyle w:val="BlockText"/>
      </w:pPr>
      <w:r>
        <w:t xml:space="preserve">तं वां रथं वयमद्या हुवेम स्तोमैरश्विना सुविताय नव्यम् ।</w:t>
      </w:r>
      <w:r>
        <w:t xml:space="preserve"> </w:t>
      </w:r>
      <w:r>
        <w:t xml:space="preserve">अरिष्टनेमिं परि द्यामियानं विद्यामेषं वृजनं जीरदानुम् ॥ १० ॥</w:t>
      </w:r>
    </w:p>
    <w:p>
      <w:pPr>
        <w:pStyle w:val="FirstParagraph"/>
      </w:pPr>
      <w:r>
        <w:rPr>
          <w:bCs/>
          <w:b/>
        </w:rPr>
        <w:t xml:space="preserve">Pada-pāṭha</w:t>
      </w:r>
    </w:p>
    <w:p>
      <w:pPr>
        <w:pStyle w:val="BlockText"/>
      </w:pPr>
      <w:r>
        <w:t xml:space="preserve">तम् । वाम् । रथम् । वयम् । अद्य । हुवेम । स्तोमैः । अश्विना । सुवितायै । नव्यम् ।</w:t>
      </w:r>
      <w:r>
        <w:t xml:space="preserve"> </w:t>
      </w:r>
      <w:r>
        <w:t xml:space="preserve">अरिष्टऽनेमिम् । परि । द्याम् । इयानम् । विद्याम । इषम् । वृजनम् । जीरऽदानुम् ॥ १० ॥</w:t>
      </w:r>
    </w:p>
    <w:p>
      <w:pPr>
        <w:pStyle w:val="FirstParagraph"/>
      </w:pPr>
      <w:r>
        <w:rPr>
          <w:bCs/>
          <w:b/>
        </w:rPr>
        <w:t xml:space="preserve">Sāyaṇa-bhāṣya</w:t>
      </w:r>
    </w:p>
    <w:p>
      <w:pPr>
        <w:pStyle w:val="BlockText"/>
      </w:pPr>
      <w:r>
        <w:t xml:space="preserve">हे अश्विना हे अश्विनौ वां युवयोः सम्बन्धिनं शीघ्रगमनेन स्तुत्यं रथं वयमगस्त्याद्या [?] अस्मिन्स्तुत्येऽहनि हुवेम । ह्वयेम । केन साधनेनेति उच्यते । स्तोमैः स्तोत्रैः । किमर्थम् । सुवितायै सुष्ठु प्राप्तये । कीदृशम् । नव्यं स्तुत्यं नूतनं वा तथारिष्टनेमिमहिंसितचक्रवलयं द्यां परीयानं द्युलोकस्य परितो गच्छन्तम् । विद्यामेत्यादि गतम् ॥</w:t>
      </w:r>
    </w:p>
    <w:p>
      <w:pPr>
        <w:pStyle w:val="FirstParagraph"/>
      </w:pPr>
      <w:r>
        <w:rPr>
          <w:iCs/>
          <w:i/>
        </w:rPr>
        <w:t xml:space="preserve">Gist:</w:t>
      </w:r>
      <w:r>
        <w:t xml:space="preserve"> </w:t>
      </w:r>
      <w:r>
        <w:t xml:space="preserve">We call today, with hymns, the new, unobstructed chariot of the Aśvins that circles the sky, that we may obtain food, strength and long life.</w:t>
      </w:r>
    </w:p>
    <w:p>
      <w:pPr>
        <w:pStyle w:val="BodyText"/>
      </w:pPr>
      <w:r>
        <w:rPr>
          <w:bCs/>
          <w:b/>
        </w:rPr>
        <w:t xml:space="preserve">Pratipadārtha</w:t>
      </w:r>
    </w:p>
    <w:p>
      <w:pPr>
        <w:pStyle w:val="BodyText"/>
      </w:pPr>
      <w:r>
        <w:t xml:space="preserve">(</w:t>
      </w:r>
      <w:r>
        <w:rPr>
          <w:iCs/>
          <w:i/>
        </w:rPr>
        <w:t xml:space="preserve">he</w:t>
      </w:r>
      <w:r>
        <w:t xml:space="preserve">)</w:t>
      </w:r>
      <w:r>
        <w:t xml:space="preserve"> </w:t>
      </w:r>
      <w:r>
        <w:rPr>
          <w:bCs/>
          <w:b/>
        </w:rPr>
        <w:t xml:space="preserve">Aśvinā</w:t>
      </w:r>
      <w:r>
        <w:t xml:space="preserve"> </w:t>
      </w:r>
      <w:r>
        <w:t xml:space="preserve">— O Aśvins;</w:t>
      </w:r>
      <w:r>
        <w:t xml:space="preserve"> </w:t>
      </w:r>
      <w:r>
        <w:rPr>
          <w:bCs/>
          <w:b/>
        </w:rPr>
        <w:t xml:space="preserve">navyam</w:t>
      </w:r>
      <w:r>
        <w:t xml:space="preserve"> </w:t>
      </w:r>
      <w:r>
        <w:t xml:space="preserve">— new, or praiseworthy;</w:t>
      </w:r>
      <w:r>
        <w:t xml:space="preserve"> </w:t>
      </w:r>
      <w:r>
        <w:rPr>
          <w:bCs/>
          <w:b/>
        </w:rPr>
        <w:t xml:space="preserve">ariṣṭanemim</w:t>
      </w:r>
      <w:r>
        <w:t xml:space="preserve"> </w:t>
      </w:r>
      <w:r>
        <w:t xml:space="preserve">— with unharmed wheel-rim (of unobstructed motion);</w:t>
      </w:r>
      <w:r>
        <w:t xml:space="preserve"> </w:t>
      </w:r>
      <w:r>
        <w:rPr>
          <w:bCs/>
          <w:b/>
        </w:rPr>
        <w:t xml:space="preserve">dyām pari</w:t>
      </w:r>
      <w:r>
        <w:t xml:space="preserve"> </w:t>
      </w:r>
      <w:r>
        <w:t xml:space="preserve">— round the sky;</w:t>
      </w:r>
      <w:r>
        <w:t xml:space="preserve"> </w:t>
      </w:r>
      <w:r>
        <w:rPr>
          <w:bCs/>
          <w:b/>
        </w:rPr>
        <w:t xml:space="preserve">iyānam</w:t>
      </w:r>
      <w:r>
        <w:t xml:space="preserve"> </w:t>
      </w:r>
      <w:r>
        <w:t xml:space="preserve">— going;</w:t>
      </w:r>
      <w:r>
        <w:t xml:space="preserve"> </w:t>
      </w:r>
      <w:r>
        <w:rPr>
          <w:bCs/>
          <w:b/>
        </w:rPr>
        <w:t xml:space="preserve">vām</w:t>
      </w:r>
      <w:r>
        <w:t xml:space="preserve"> </w:t>
      </w:r>
      <w:r>
        <w:t xml:space="preserve">— your;</w:t>
      </w:r>
      <w:r>
        <w:t xml:space="preserve"> </w:t>
      </w:r>
      <w:r>
        <w:rPr>
          <w:bCs/>
          <w:b/>
        </w:rPr>
        <w:t xml:space="preserve">tam</w:t>
      </w:r>
      <w:r>
        <w:t xml:space="preserve"> </w:t>
      </w:r>
      <w:r>
        <w:t xml:space="preserve">— that well-known;</w:t>
      </w:r>
      <w:r>
        <w:t xml:space="preserve"> </w:t>
      </w:r>
      <w:r>
        <w:rPr>
          <w:bCs/>
          <w:b/>
        </w:rPr>
        <w:t xml:space="preserve">ratham</w:t>
      </w:r>
      <w:r>
        <w:t xml:space="preserve"> </w:t>
      </w:r>
      <w:r>
        <w:t xml:space="preserve">— chariot;</w:t>
      </w:r>
      <w:r>
        <w:t xml:space="preserve"> </w:t>
      </w:r>
      <w:r>
        <w:rPr>
          <w:bCs/>
          <w:b/>
        </w:rPr>
        <w:t xml:space="preserve">suvitāyai</w:t>
      </w:r>
      <w:r>
        <w:t xml:space="preserve"> </w:t>
      </w:r>
      <w:r>
        <w:t xml:space="preserve">— for obtaining good things;</w:t>
      </w:r>
      <w:r>
        <w:t xml:space="preserve"> </w:t>
      </w:r>
      <w:r>
        <w:rPr>
          <w:bCs/>
          <w:b/>
        </w:rPr>
        <w:t xml:space="preserve">stomaiḥ</w:t>
      </w:r>
      <w:r>
        <w:t xml:space="preserve"> </w:t>
      </w:r>
      <w:r>
        <w:t xml:space="preserve">— with hymns;</w:t>
      </w:r>
      <w:r>
        <w:t xml:space="preserve"> </w:t>
      </w:r>
      <w:r>
        <w:rPr>
          <w:bCs/>
          <w:b/>
        </w:rPr>
        <w:t xml:space="preserve">adya</w:t>
      </w:r>
      <w:r>
        <w:t xml:space="preserve"> </w:t>
      </w:r>
      <w:r>
        <w:t xml:space="preserve">— today;</w:t>
      </w:r>
      <w:r>
        <w:t xml:space="preserve"> </w:t>
      </w:r>
      <w:r>
        <w:rPr>
          <w:bCs/>
          <w:b/>
        </w:rPr>
        <w:t xml:space="preserve">vayam</w:t>
      </w:r>
      <w:r>
        <w:t xml:space="preserve"> </w:t>
      </w:r>
      <w:r>
        <w:t xml:space="preserve">— we;</w:t>
      </w:r>
      <w:r>
        <w:t xml:space="preserve"> </w:t>
      </w:r>
      <w:r>
        <w:rPr>
          <w:bCs/>
          <w:b/>
        </w:rPr>
        <w:t xml:space="preserve">huvema</w:t>
      </w:r>
      <w:r>
        <w:t xml:space="preserve"> </w:t>
      </w:r>
      <w:r>
        <w:t xml:space="preserve">— call;</w:t>
      </w:r>
      <w:r>
        <w:t xml:space="preserve"> </w:t>
      </w:r>
      <w:r>
        <w:rPr>
          <w:bCs/>
          <w:b/>
        </w:rPr>
        <w:t xml:space="preserve">iṣam</w:t>
      </w:r>
      <w:r>
        <w:t xml:space="preserve"> </w:t>
      </w:r>
      <w:r>
        <w:t xml:space="preserve">— food;</w:t>
      </w:r>
      <w:r>
        <w:t xml:space="preserve"> </w:t>
      </w:r>
      <w:r>
        <w:rPr>
          <w:bCs/>
          <w:b/>
        </w:rPr>
        <w:t xml:space="preserve">vṛjanam</w:t>
      </w:r>
      <w:r>
        <w:t xml:space="preserve"> </w:t>
      </w:r>
      <w:r>
        <w:t xml:space="preserve">— strength;</w:t>
      </w:r>
      <w:r>
        <w:t xml:space="preserve"> </w:t>
      </w:r>
      <w:r>
        <w:rPr>
          <w:bCs/>
          <w:b/>
        </w:rPr>
        <w:t xml:space="preserve">jīradānum</w:t>
      </w:r>
      <w:r>
        <w:t xml:space="preserve"> </w:t>
      </w:r>
      <w:r>
        <w:t xml:space="preserve">— long life;</w:t>
      </w:r>
      <w:r>
        <w:t xml:space="preserve"> </w:t>
      </w:r>
      <w:r>
        <w:rPr>
          <w:bCs/>
          <w:b/>
        </w:rPr>
        <w:t xml:space="preserve">vidyāma</w:t>
      </w:r>
      <w:r>
        <w:t xml:space="preserve"> </w:t>
      </w:r>
      <w:r>
        <w:t xml:space="preserve">— (by your favour we) obtain.</w:t>
      </w:r>
    </w:p>
    <w:p>
      <w:pPr>
        <w:pStyle w:val="BodyText"/>
      </w:pPr>
      <w:r>
        <w:rPr>
          <w:bCs/>
          <w:b/>
        </w:rPr>
        <w:t xml:space="preserve">Bhāvārtha</w:t>
      </w:r>
    </w:p>
    <w:p>
      <w:pPr>
        <w:pStyle w:val="BodyText"/>
      </w:pPr>
      <w:r>
        <w:t xml:space="preserve">O Aśvins! Your well-known chariot, new, of unobstructed motion, going round the sky, we call today with hymns, in order to obtain good things. Grant us food, strength and long life.</w:t>
      </w:r>
    </w:p>
    <w:bookmarkEnd w:id="633"/>
    <w:bookmarkStart w:id="634" w:name="printed-p.-550-pdf-570"/>
    <w:p>
      <w:pPr>
        <w:pStyle w:val="Heading3"/>
      </w:pPr>
      <w:r>
        <w:t xml:space="preserve">Printed p. 550 (PDF 570)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180</w:t>
      </w:r>
      <w:r>
        <w:rPr>
          <w:iCs/>
          <w:i/>
        </w:rPr>
        <w:t xml:space="preserve">”</w:t>
      </w:r>
      <w:r>
        <w:rPr>
          <w:iCs/>
          <w:i/>
        </w:rPr>
        <w:t xml:space="preserve">; page 550.)</w:t>
      </w:r>
    </w:p>
    <w:p>
      <w:pPr>
        <w:pStyle w:val="BodyText"/>
      </w:pPr>
      <w:r>
        <w:rPr>
          <w:bCs/>
          <w:b/>
        </w:rPr>
        <w:t xml:space="preserve">Printed English</w:t>
      </w:r>
    </w:p>
    <w:p>
      <w:pPr>
        <w:pStyle w:val="BlockText"/>
      </w:pPr>
      <w:r>
        <w:t xml:space="preserve">We invoke to-day, Ashwins, with hymns, for the sake of good things, your praiseworthy chariot of undamaged wheels, and traversing the sky, that we may obtain (from it) food, strength, and long iife [sic].</w:t>
      </w:r>
    </w:p>
    <w:p>
      <w:pPr>
        <w:pStyle w:val="FirstParagraph"/>
      </w:pPr>
      <w:r>
        <w:rPr>
          <w:bCs/>
          <w:b/>
        </w:rPr>
        <w:t xml:space="preserve">Special Topics (Viśeṣaviṣayagaḷu)</w:t>
      </w:r>
    </w:p>
    <w:p>
      <w:pPr>
        <w:pStyle w:val="BodyText"/>
      </w:pPr>
      <w:r>
        <w:rPr>
          <w:iCs/>
          <w:i/>
          <w:bCs/>
          <w:b/>
        </w:rPr>
        <w:t xml:space="preserve">suvitāyai</w:t>
      </w:r>
      <w:r>
        <w:t xml:space="preserve"> </w:t>
      </w:r>
      <w:r>
        <w:t xml:space="preserve">—</w:t>
      </w:r>
      <w:r>
        <w:t xml:space="preserve"> </w:t>
      </w:r>
      <w:r>
        <w:t xml:space="preserve">“</w:t>
      </w:r>
      <w:r>
        <w:rPr>
          <w:iCs/>
          <w:i/>
        </w:rPr>
        <w:t xml:space="preserve">suṣṭhu prāptaye</w:t>
      </w:r>
      <w:r>
        <w:t xml:space="preserve">”</w:t>
      </w:r>
      <w:r>
        <w:t xml:space="preserve"> </w:t>
      </w:r>
      <w:r>
        <w:t xml:space="preserve">—</w:t>
      </w:r>
      <w:r>
        <w:t xml:space="preserve"> </w:t>
      </w:r>
      <w:r>
        <w:t xml:space="preserve">“</w:t>
      </w:r>
      <w:r>
        <w:t xml:space="preserve">for good obtaining</w:t>
      </w:r>
      <w:r>
        <w:t xml:space="preserve">”</w:t>
      </w:r>
      <w:r>
        <w:t xml:space="preserve">: the meaning is</w:t>
      </w:r>
      <w:r>
        <w:t xml:space="preserve"> </w:t>
      </w:r>
      <w:r>
        <w:t xml:space="preserve">“</w:t>
      </w:r>
      <w:r>
        <w:t xml:space="preserve">for the sake of obtaining the best</w:t>
      </w:r>
      <w:r>
        <w:t xml:space="preserve">”</w:t>
      </w:r>
      <w:r>
        <w:t xml:space="preserve">. For this word, in some places,</w:t>
      </w:r>
      <w:r>
        <w:t xml:space="preserve"> </w:t>
      </w:r>
      <w:r>
        <w:t xml:space="preserve">“</w:t>
      </w:r>
      <w:r>
        <w:rPr>
          <w:iCs/>
          <w:i/>
        </w:rPr>
        <w:t xml:space="preserve">suṣṭhu gantavyāya yajñāya</w:t>
      </w:r>
      <w:r>
        <w:t xml:space="preserve">”</w:t>
      </w:r>
      <w:r>
        <w:t xml:space="preserve"> </w:t>
      </w:r>
      <w:r>
        <w:t xml:space="preserve">(</w:t>
      </w:r>
      <w:r>
        <w:t xml:space="preserve">“</w:t>
      </w:r>
      <w:r>
        <w:t xml:space="preserve">for the sacrifice that is to be well gone to</w:t>
      </w:r>
      <w:r>
        <w:t xml:space="preserve">”</w:t>
      </w:r>
      <w:r>
        <w:t xml:space="preserve">) and, in others,</w:t>
      </w:r>
      <w:r>
        <w:t xml:space="preserve"> </w:t>
      </w:r>
      <w:r>
        <w:t xml:space="preserve">“</w:t>
      </w:r>
      <w:r>
        <w:rPr>
          <w:iCs/>
          <w:i/>
        </w:rPr>
        <w:t xml:space="preserve">sugamanāya</w:t>
      </w:r>
      <w:r>
        <w:t xml:space="preserve">”</w:t>
      </w:r>
      <w:r>
        <w:t xml:space="preserve"> </w:t>
      </w:r>
      <w:r>
        <w:t xml:space="preserve">(</w:t>
      </w:r>
      <w:r>
        <w:t xml:space="preserve">“</w:t>
      </w:r>
      <w:r>
        <w:t xml:space="preserve">for easy going</w:t>
      </w:r>
      <w:r>
        <w:t xml:space="preserve">”</w:t>
      </w:r>
      <w:r>
        <w:t xml:space="preserve">) are given as meanings; the purport of all of them is one.</w:t>
      </w:r>
    </w:p>
    <w:p>
      <w:pPr>
        <w:pStyle w:val="BodyText"/>
      </w:pPr>
      <w:r>
        <w:rPr>
          <w:iCs/>
          <w:i/>
          <w:bCs/>
          <w:b/>
        </w:rPr>
        <w:t xml:space="preserve">navyam, ariṣṭanemim</w:t>
      </w:r>
      <w:r>
        <w:t xml:space="preserve"> </w:t>
      </w:r>
      <w:r>
        <w:t xml:space="preserve">— these words are epithets of the chariot of the Aśvin deities; they show the speciality of the chariot. The greatness of this chariot will be told in the later sūktas.</w:t>
      </w:r>
    </w:p>
    <w:p>
      <w:pPr>
        <w:pStyle w:val="BodyText"/>
      </w:pPr>
      <w:r>
        <w:rPr>
          <w:bCs/>
          <w:b/>
        </w:rPr>
        <w:t xml:space="preserve">Vyākaraṇa-prakriyā (grammar)</w:t>
      </w:r>
      <w:r>
        <w:t xml:space="preserve"> </w:t>
      </w:r>
      <w:r>
        <w:t xml:space="preserve">— noted briefly (sūtra numerals [?]):</w:t>
      </w:r>
    </w:p>
    <w:p>
      <w:pPr>
        <w:numPr>
          <w:ilvl w:val="0"/>
          <w:numId w:val="1109"/>
        </w:numPr>
        <w:pStyle w:val="Compact"/>
      </w:pPr>
      <w:r>
        <w:rPr>
          <w:iCs/>
          <w:i/>
          <w:bCs/>
          <w:b/>
        </w:rPr>
        <w:t xml:space="preserve">adya</w:t>
      </w:r>
      <w:r>
        <w:t xml:space="preserve"> </w:t>
      </w:r>
      <w:r>
        <w:t xml:space="preserve">— by</w:t>
      </w:r>
      <w:r>
        <w:t xml:space="preserve"> </w:t>
      </w:r>
      <w:r>
        <w:t xml:space="preserve">“</w:t>
      </w:r>
      <w:r>
        <w:rPr>
          <w:iCs/>
          <w:i/>
        </w:rPr>
        <w:t xml:space="preserve">nipātasya ca</w:t>
      </w:r>
      <w:r>
        <w:t xml:space="preserve">”</w:t>
      </w:r>
      <w:r>
        <w:t xml:space="preserve"> </w:t>
      </w:r>
      <w:r>
        <w:t xml:space="preserve">(Pā. Sū. 6-3-136 [?]) lengthening in the Saṃhitā.</w:t>
      </w:r>
    </w:p>
    <w:p>
      <w:pPr>
        <w:numPr>
          <w:ilvl w:val="0"/>
          <w:numId w:val="1109"/>
        </w:numPr>
        <w:pStyle w:val="Compact"/>
      </w:pPr>
      <w:r>
        <w:rPr>
          <w:iCs/>
          <w:i/>
          <w:bCs/>
          <w:b/>
        </w:rPr>
        <w:t xml:space="preserve">huvema</w:t>
      </w:r>
      <w:r>
        <w:t xml:space="preserve"> </w:t>
      </w:r>
      <w:r>
        <w:t xml:space="preserve">— root</w:t>
      </w:r>
      <w:r>
        <w:t xml:space="preserve"> </w:t>
      </w:r>
      <w:r>
        <w:rPr>
          <w:iCs/>
          <w:i/>
        </w:rPr>
        <w:t xml:space="preserve">hveñ spardhāyāṃ śabde ca</w:t>
      </w:r>
      <w:r>
        <w:t xml:space="preserve">;</w:t>
      </w:r>
      <w:r>
        <w:t xml:space="preserve"> </w:t>
      </w:r>
      <w:r>
        <w:rPr>
          <w:iCs/>
          <w:i/>
        </w:rPr>
        <w:t xml:space="preserve">liṅ</w:t>
      </w:r>
      <w:r>
        <w:t xml:space="preserve">, first person plural; by</w:t>
      </w:r>
      <w:r>
        <w:t xml:space="preserve"> </w:t>
      </w:r>
      <w:r>
        <w:t xml:space="preserve">“</w:t>
      </w:r>
      <w:r>
        <w:rPr>
          <w:iCs/>
          <w:i/>
        </w:rPr>
        <w:t xml:space="preserve">bahulaṃ chandasi</w:t>
      </w:r>
      <w:r>
        <w:t xml:space="preserve">”</w:t>
      </w:r>
      <w:r>
        <w:t xml:space="preserve"> </w:t>
      </w:r>
      <w:r>
        <w:rPr>
          <w:iCs/>
          <w:i/>
        </w:rPr>
        <w:t xml:space="preserve">saṃprasāraṇa</w:t>
      </w:r>
      <w:r>
        <w:t xml:space="preserve"> </w:t>
      </w:r>
      <w:r>
        <w:t xml:space="preserve">of the root;</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109"/>
        </w:numPr>
        <w:pStyle w:val="Compact"/>
      </w:pPr>
      <w:r>
        <w:rPr>
          <w:iCs/>
          <w:i/>
          <w:bCs/>
          <w:b/>
        </w:rPr>
        <w:t xml:space="preserve">suvitāyai</w:t>
      </w:r>
      <w:r>
        <w:t xml:space="preserve"> </w:t>
      </w:r>
      <w:r>
        <w:t xml:space="preserve">— root</w:t>
      </w:r>
      <w:r>
        <w:t xml:space="preserve"> </w:t>
      </w:r>
      <w:r>
        <w:rPr>
          <w:iCs/>
          <w:i/>
        </w:rPr>
        <w:t xml:space="preserve">iṇ gatau</w:t>
      </w:r>
      <w:r>
        <w:t xml:space="preserve">; the suffix</w:t>
      </w:r>
      <w:r>
        <w:t xml:space="preserve"> </w:t>
      </w:r>
      <w:r>
        <w:rPr>
          <w:iCs/>
          <w:i/>
        </w:rPr>
        <w:t xml:space="preserve">niṣṭhā</w:t>
      </w:r>
      <w:r>
        <w:t xml:space="preserve"> </w:t>
      </w:r>
      <w:r>
        <w:t xml:space="preserve">in the passive; by the statement</w:t>
      </w:r>
      <w:r>
        <w:t xml:space="preserve"> </w:t>
      </w:r>
      <w:r>
        <w:t xml:space="preserve">“</w:t>
      </w:r>
      <w:r>
        <w:rPr>
          <w:iCs/>
          <w:i/>
        </w:rPr>
        <w:t xml:space="preserve">tenvādīnāṃ chandasi bahulam upasaṃkhyānam</w:t>
      </w:r>
      <w:r>
        <w:t xml:space="preserve">”</w:t>
      </w:r>
      <w:r>
        <w:t xml:space="preserve"> </w:t>
      </w:r>
      <w:r>
        <w:t xml:space="preserve">the</w:t>
      </w:r>
      <w:r>
        <w:t xml:space="preserve"> </w:t>
      </w:r>
      <w:r>
        <w:rPr>
          <w:iCs/>
          <w:i/>
        </w:rPr>
        <w:t xml:space="preserve">u</w:t>
      </w:r>
      <w:r>
        <w:t xml:space="preserve"> </w:t>
      </w:r>
      <w:r>
        <w:t xml:space="preserve">of</w:t>
      </w:r>
      <w:r>
        <w:t xml:space="preserve"> </w:t>
      </w:r>
      <w:r>
        <w:rPr>
          <w:iCs/>
          <w:i/>
        </w:rPr>
        <w:t xml:space="preserve">su</w:t>
      </w:r>
      <w:r>
        <w:t xml:space="preserve"> </w:t>
      </w:r>
      <w:r>
        <w:t xml:space="preserve">gets the</w:t>
      </w:r>
      <w:r>
        <w:t xml:space="preserve"> </w:t>
      </w:r>
      <w:r>
        <w:rPr>
          <w:iCs/>
          <w:i/>
        </w:rPr>
        <w:t xml:space="preserve">uvaṅ</w:t>
      </w:r>
      <w:r>
        <w:t xml:space="preserve"> </w:t>
      </w:r>
      <w:r>
        <w:t xml:space="preserve">substitution; by</w:t>
      </w:r>
      <w:r>
        <w:t xml:space="preserve"> </w:t>
      </w:r>
      <w:r>
        <w:t xml:space="preserve">“</w:t>
      </w:r>
      <w:r>
        <w:rPr>
          <w:iCs/>
          <w:i/>
        </w:rPr>
        <w:t xml:space="preserve">sūpamānāt ktaḥ</w:t>
      </w:r>
      <w:r>
        <w:t xml:space="preserve">”</w:t>
      </w:r>
      <w:r>
        <w:t xml:space="preserve"> </w:t>
      </w:r>
      <w:r>
        <w:t xml:space="preserve">(Pā. Sū. 6-2-144 [?]) the final syllable of the hind-member is</w:t>
      </w:r>
      <w:r>
        <w:t xml:space="preserve"> </w:t>
      </w:r>
      <w:r>
        <w:rPr>
          <w:iCs/>
          <w:i/>
        </w:rPr>
        <w:t xml:space="preserve">udātta</w:t>
      </w:r>
      <w:r>
        <w:t xml:space="preserve">; dative singular.</w:t>
      </w:r>
    </w:p>
    <w:p>
      <w:pPr>
        <w:numPr>
          <w:ilvl w:val="0"/>
          <w:numId w:val="1109"/>
        </w:numPr>
        <w:pStyle w:val="Compact"/>
      </w:pPr>
      <w:r>
        <w:rPr>
          <w:iCs/>
          <w:i/>
          <w:bCs/>
          <w:b/>
        </w:rPr>
        <w:t xml:space="preserve">ariṣṭanemim</w:t>
      </w:r>
      <w:r>
        <w:t xml:space="preserve"> </w:t>
      </w:r>
      <w:r>
        <w:t xml:space="preserve">— a</w:t>
      </w:r>
      <w:r>
        <w:t xml:space="preserve"> </w:t>
      </w:r>
      <w:r>
        <w:rPr>
          <w:iCs/>
          <w:i/>
        </w:rPr>
        <w:t xml:space="preserve">bahuvrīhi</w:t>
      </w:r>
      <w:r>
        <w:t xml:space="preserve"> </w:t>
      </w:r>
      <w:r>
        <w:t xml:space="preserve">compound; by</w:t>
      </w:r>
      <w:r>
        <w:t xml:space="preserve"> </w:t>
      </w:r>
      <w:r>
        <w:t xml:space="preserve">“</w:t>
      </w:r>
      <w:r>
        <w:rPr>
          <w:iCs/>
          <w:i/>
        </w:rPr>
        <w:t xml:space="preserve">bahuvrīhau prakṛtyā pūrvapadam</w:t>
      </w:r>
      <w:r>
        <w:t xml:space="preserve">”</w:t>
      </w:r>
      <w:r>
        <w:t xml:space="preserve"> </w:t>
      </w:r>
      <w:r>
        <w:t xml:space="preserve">(Pā. Sū. 6-2-1 [?]) the fore-member keeps its natural accent.</w:t>
      </w:r>
    </w:p>
    <w:p>
      <w:pPr>
        <w:numPr>
          <w:ilvl w:val="0"/>
          <w:numId w:val="1109"/>
        </w:numPr>
        <w:pStyle w:val="Compact"/>
      </w:pPr>
      <w:r>
        <w:rPr>
          <w:iCs/>
          <w:i/>
          <w:bCs/>
          <w:b/>
        </w:rPr>
        <w:t xml:space="preserve">iyānam</w:t>
      </w:r>
      <w:r>
        <w:t xml:space="preserve"> </w:t>
      </w:r>
      <w:r>
        <w:t xml:space="preserve">— root</w:t>
      </w:r>
      <w:r>
        <w:t xml:space="preserve"> </w:t>
      </w:r>
      <w:r>
        <w:rPr>
          <w:iCs/>
          <w:i/>
        </w:rPr>
        <w:t xml:space="preserve">īja gatau</w:t>
      </w:r>
      <w:r>
        <w:t xml:space="preserve">;</w:t>
      </w:r>
      <w:r>
        <w:t xml:space="preserve"> </w:t>
      </w:r>
      <w:r>
        <w:t xml:space="preserve">“</w:t>
      </w:r>
      <w:r>
        <w:rPr>
          <w:iCs/>
          <w:i/>
        </w:rPr>
        <w:t xml:space="preserve">chandasi liṭ</w:t>
      </w:r>
      <w:r>
        <w:t xml:space="preserve">”</w:t>
      </w:r>
      <w:r>
        <w:t xml:space="preserve"> </w:t>
      </w:r>
      <w:r>
        <w:t xml:space="preserve">(Pā. Sū. 3-2-105 [?]):</w:t>
      </w:r>
      <w:r>
        <w:t xml:space="preserve"> </w:t>
      </w:r>
      <w:r>
        <w:rPr>
          <w:iCs/>
          <w:i/>
        </w:rPr>
        <w:t xml:space="preserve">liṭ</w:t>
      </w:r>
      <w:r>
        <w:t xml:space="preserve"> </w:t>
      </w:r>
      <w:r>
        <w:t xml:space="preserve">comes, and by</w:t>
      </w:r>
      <w:r>
        <w:t xml:space="preserve"> </w:t>
      </w:r>
      <w:r>
        <w:t xml:space="preserve">“</w:t>
      </w:r>
      <w:r>
        <w:rPr>
          <w:iCs/>
          <w:i/>
        </w:rPr>
        <w:t xml:space="preserve">liṭaḥ kānaj vā</w:t>
      </w:r>
      <w:r>
        <w:t xml:space="preserve">”</w:t>
      </w:r>
      <w:r>
        <w:t xml:space="preserve"> </w:t>
      </w:r>
      <w:r>
        <w:t xml:space="preserve">(Pā. Sū. 3-2-106 [?])</w:t>
      </w:r>
      <w:r>
        <w:t xml:space="preserve"> </w:t>
      </w:r>
      <w:r>
        <w:rPr>
          <w:iCs/>
          <w:i/>
        </w:rPr>
        <w:t xml:space="preserve">kānac</w:t>
      </w:r>
      <w:r>
        <w:t xml:space="preserve"> </w:t>
      </w:r>
      <w:r>
        <w:t xml:space="preserve">is substituted; by</w:t>
      </w:r>
      <w:r>
        <w:t xml:space="preserve"> </w:t>
      </w:r>
      <w:r>
        <w:t xml:space="preserve">“</w:t>
      </w:r>
      <w:r>
        <w:rPr>
          <w:iCs/>
          <w:i/>
        </w:rPr>
        <w:t xml:space="preserve">aci śnudhātubhruvāṃ…</w:t>
      </w:r>
      <w:r>
        <w:t xml:space="preserve">”</w:t>
      </w:r>
      <w:r>
        <w:t xml:space="preserve"> </w:t>
      </w:r>
      <w:r>
        <w:t xml:space="preserve">(Pā. Sū. 6-4-77 [?]) the</w:t>
      </w:r>
      <w:r>
        <w:t xml:space="preserve"> </w:t>
      </w:r>
      <w:r>
        <w:rPr>
          <w:iCs/>
          <w:i/>
        </w:rPr>
        <w:t xml:space="preserve">iyaṅ</w:t>
      </w:r>
      <w:r>
        <w:t xml:space="preserve"> </w:t>
      </w:r>
      <w:r>
        <w:t xml:space="preserve">substitution; by the statement</w:t>
      </w:r>
      <w:r>
        <w:t xml:space="preserve"> </w:t>
      </w:r>
      <w:r>
        <w:t xml:space="preserve">“</w:t>
      </w:r>
      <w:r>
        <w:rPr>
          <w:iCs/>
          <w:i/>
        </w:rPr>
        <w:t xml:space="preserve">dvirvacanaprakaraṇe chandasi vety vaktavyam</w:t>
      </w:r>
      <w:r>
        <w:t xml:space="preserve">”</w:t>
      </w:r>
      <w:r>
        <w:t xml:space="preserve"> </w:t>
      </w:r>
      <w:r>
        <w:t xml:space="preserve">the reduplication and the like do not occur; by</w:t>
      </w:r>
      <w:r>
        <w:t xml:space="preserve"> </w:t>
      </w:r>
      <w:r>
        <w:t xml:space="preserve">“</w:t>
      </w:r>
      <w:r>
        <w:rPr>
          <w:iCs/>
          <w:i/>
        </w:rPr>
        <w:t xml:space="preserve">citaḥ</w:t>
      </w:r>
      <w:r>
        <w:t xml:space="preserve">”</w:t>
      </w:r>
      <w:r>
        <w:t xml:space="preserve"> </w:t>
      </w:r>
      <w:r>
        <w:t xml:space="preserve">(Pā. Sū. 6-1-163 [?]) the final syllable is</w:t>
      </w:r>
      <w:r>
        <w:t xml:space="preserve"> </w:t>
      </w:r>
      <w:r>
        <w:rPr>
          <w:iCs/>
          <w:i/>
        </w:rPr>
        <w:t xml:space="preserve">udātta</w:t>
      </w:r>
      <w:r>
        <w:t xml:space="preserve">. ‖ 10 ‖</w:t>
      </w:r>
    </w:p>
    <w:p>
      <w:pPr>
        <w:pStyle w:val="FirstParagraph"/>
      </w:pPr>
      <w:r>
        <w:t xml:space="preserve">Here ends the 180th Sūkta. (</w:t>
      </w:r>
      <w:r>
        <w:rPr>
          <w:iCs/>
          <w:i/>
        </w:rPr>
        <w:t xml:space="preserve">iḷḷige nūra eṃbhattaneya sūkta mugidudu.</w:t>
      </w:r>
      <w:r>
        <w:t xml:space="preserve">)</w:t>
      </w:r>
    </w:p>
    <w:p>
      <w:r>
        <w:pict>
          <v:rect style="width:0;height:1.5pt" o:hralign="center" o:hrstd="t" o:hr="t"/>
        </w:pict>
      </w:r>
    </w:p>
    <w:bookmarkEnd w:id="634"/>
    <w:bookmarkStart w:id="635" w:name="printed-p.-551-pdf-571"/>
    <w:p>
      <w:pPr>
        <w:pStyle w:val="Heading3"/>
      </w:pPr>
      <w:r>
        <w:t xml:space="preserve">Printed p. 551 (PDF 571)</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551.)</w:t>
      </w:r>
    </w:p>
    <w:p>
      <w:r>
        <w:pict>
          <v:rect style="width:0;height:1.5pt" o:hralign="center" o:hrstd="t" o:hr="t"/>
        </w:pict>
      </w:r>
    </w:p>
    <w:bookmarkEnd w:id="635"/>
    <w:bookmarkEnd w:id="636"/>
    <w:bookmarkStart w:id="760" w:name="Xcb256703fe3eb6e2ee04883d1e295c3327bf621"/>
    <w:p>
      <w:pPr>
        <w:pStyle w:val="Heading2"/>
      </w:pPr>
      <w:r>
        <w:t xml:space="preserve">Sūkta 181 (the 181st Sūkta;</w:t>
      </w:r>
      <w:r>
        <w:t xml:space="preserve"> </w:t>
      </w:r>
      <w:r>
        <w:t xml:space="preserve">“</w:t>
      </w:r>
      <w:r>
        <w:t xml:space="preserve">Nūra eṃbhattoṃdaneya sūktavu</w:t>
      </w:r>
      <w:r>
        <w:t xml:space="preserve">”</w:t>
      </w:r>
      <w:r>
        <w:t xml:space="preserve">)</w:t>
      </w:r>
    </w:p>
    <w:p>
      <w:pPr>
        <w:pStyle w:val="BlockText"/>
      </w:pPr>
      <w:r>
        <w:t xml:space="preserve">कदु प्रेष्ठाविति नवर्चं द्वितीयं सूक्तमागस्त्यं त्रैष्टुभमाश्विनम् । कदु नवेत्यानुक्रान्तम् ॥ प्रातरनुवाकाश्विनशस्त्रयोर्विनियोगः पूर्वसूक्त एवोक्तः ॥</w:t>
      </w:r>
    </w:p>
    <w:p>
      <w:pPr>
        <w:pStyle w:val="FirstParagraph"/>
      </w:pPr>
      <w:r>
        <w:rPr>
          <w:iCs/>
          <w:i/>
        </w:rPr>
        <w:t xml:space="preserve">Translation of the introduction:</w:t>
      </w:r>
      <w:r>
        <w:t xml:space="preserve"> </w:t>
      </w:r>
      <w:r>
        <w:t xml:space="preserve">This sūkta beginning</w:t>
      </w:r>
      <w:r>
        <w:t xml:space="preserve"> </w:t>
      </w:r>
      <w:r>
        <w:t xml:space="preserve">“</w:t>
      </w:r>
      <w:r>
        <w:rPr>
          <w:iCs/>
          <w:i/>
        </w:rPr>
        <w:t xml:space="preserve">kadu preṣṭhau</w:t>
      </w:r>
      <w:r>
        <w:t xml:space="preserve">”</w:t>
      </w:r>
      <w:r>
        <w:t xml:space="preserve"> </w:t>
      </w:r>
      <w:r>
        <w:t xml:space="preserve">is the second sūkta in the twenty-fourth Anuvāka. It has nine ṛks. Its ṛṣi is Agastya; the Aśvin deities are the deity; the metre is Triṣṭubh. The Anukramaṇikā says</w:t>
      </w:r>
      <w:r>
        <w:t xml:space="preserve"> </w:t>
      </w:r>
      <w:r>
        <w:t xml:space="preserve">“</w:t>
      </w:r>
      <w:r>
        <w:rPr>
          <w:iCs/>
          <w:i/>
        </w:rPr>
        <w:t xml:space="preserve">kadu nava</w:t>
      </w:r>
      <w:r>
        <w:t xml:space="preserve">”</w:t>
      </w:r>
      <w:r>
        <w:t xml:space="preserve"> </w:t>
      </w:r>
      <w:r>
        <w:t xml:space="preserve">(as read). The application, for the Triṣṭubh ṛks, at the time of the Prātaranuvāka mantra recital and the Aśvina-śastra, was told in the preceding sūkta itself.</w:t>
      </w:r>
    </w:p>
    <w:p>
      <w:pPr>
        <w:pStyle w:val="BodyText"/>
      </w:pPr>
      <w:r>
        <w:rPr>
          <w:bCs/>
          <w:b/>
        </w:rPr>
        <w:t xml:space="preserve">Sūkta 181</w:t>
      </w:r>
    </w:p>
    <w:p>
      <w:pPr>
        <w:pStyle w:val="BodyText"/>
      </w:pPr>
      <w:r>
        <w:t xml:space="preserve">Maṇḍala 1 ‖ Anuvāka 24 ‖ Sūkta 181 ‖ Aṣṭaka 2 ‖ Adhyāya 4 ‖ Varga 25, 26 ‖</w:t>
      </w:r>
      <w:r>
        <w:t xml:space="preserve"> </w:t>
      </w:r>
      <w:r>
        <w:t xml:space="preserve">Number of ṛks in the Sūkta — 9 ‖</w:t>
      </w:r>
      <w:r>
        <w:t xml:space="preserve"> </w:t>
      </w:r>
      <w:r>
        <w:t xml:space="preserve">Ṛṣi — Agastya ‖ Devatā — Aśvinau ‖ Chandas — Triṣṭubh ‖</w:t>
      </w:r>
    </w:p>
    <w:p>
      <w:pPr>
        <w:pStyle w:val="BodyText"/>
      </w:pPr>
      <w:r>
        <w:rPr>
          <w:bCs/>
          <w:b/>
        </w:rPr>
        <w:t xml:space="preserve">Sūkta 181, Ṛk 1</w:t>
      </w:r>
    </w:p>
    <w:p>
      <w:pPr>
        <w:pStyle w:val="BodyText"/>
      </w:pPr>
      <w:r>
        <w:rPr>
          <w:bCs/>
          <w:b/>
        </w:rPr>
        <w:t xml:space="preserve">Saṃhitā-pāṭha</w:t>
      </w:r>
    </w:p>
    <w:p>
      <w:pPr>
        <w:pStyle w:val="BlockText"/>
      </w:pPr>
      <w:r>
        <w:t xml:space="preserve">कदु प्रेष्ठाविषां रयीणामध्वर्यन्ता यदुन्निनीथो अपाम् ।</w:t>
      </w:r>
      <w:r>
        <w:t xml:space="preserve"> </w:t>
      </w:r>
      <w:r>
        <w:t xml:space="preserve">अयं वां यज्ञो अकृत प्रशस्तिं वसुधिती अवितारा जनानाम् ॥ १ ॥</w:t>
      </w:r>
    </w:p>
    <w:p>
      <w:pPr>
        <w:pStyle w:val="FirstParagraph"/>
      </w:pPr>
      <w:r>
        <w:rPr>
          <w:bCs/>
          <w:b/>
        </w:rPr>
        <w:t xml:space="preserve">Pada-pāṭha</w:t>
      </w:r>
    </w:p>
    <w:p>
      <w:pPr>
        <w:pStyle w:val="BlockText"/>
      </w:pPr>
      <w:r>
        <w:t xml:space="preserve">कत् । ऊँ इति । प्रेष्ठौ । इषाम् । रयीणाम् । अध्वर्यन्ता । यत् । उत्ऽनिनीथः । अपाम् ।</w:t>
      </w:r>
      <w:r>
        <w:t xml:space="preserve"> </w:t>
      </w:r>
      <w:r>
        <w:t xml:space="preserve">अयम् । वाम् । यज्ञः । अकृत । प्रऽशस्तिम् । वसुधिती इति वसुऽधिती । अवितारा । जनानाम् ॥ १ ॥</w:t>
      </w:r>
    </w:p>
    <w:p>
      <w:pPr>
        <w:pStyle w:val="FirstParagraph"/>
      </w:pPr>
      <w:r>
        <w:rPr>
          <w:bCs/>
          <w:b/>
        </w:rPr>
        <w:t xml:space="preserve">Sāyaṇa-bhāṣya</w:t>
      </w:r>
    </w:p>
    <w:p>
      <w:pPr>
        <w:pStyle w:val="BlockText"/>
      </w:pPr>
      <w:r>
        <w:t xml:space="preserve">हे अश्विनौ प्रेष्ठौ प्रियतमौ वां युवां कदु कदा भविष्यति इषामिष्यमाणानामन्नानां रयीणां धनानाम् ॥ कर्मणि षष्ठ्यौ ॥ अन्नानि धनानि चोन्निनीथः ऊर्ध्वं प्रापयेथः । अध्वर्यन्ताध्वरं पारयितुमिच्छन्तौ युवानुषां [?] वृष्ट्युदकानां वृष्ट्युदकानि चोन्निनीथः उत्कृष्टमुधः [?] प्रापयेथ इति यत्तत्कदा । कस्मादेवमुच्यते इति उच्यते । अयं यज्ञोऽस्माभिरनुष्ठीयमानो वां युवयोरेव प्रशस्तिं प्रशंसां स्तुतिमकृत करोति । यज्ञे शंसनीयानि शस्त्राणि युवानेव प्रशंसन्तीत्यर्थः । यस्मादेवं तस्मात् हे वसुधिती वसुनो धनस्य धातारौ वस्त्रव्य [?] कर्माणौ तथा हे जनानामवितारावुक्तलक्षणौ युवां कदान्नानां धनानां च दातारौ भवथ इति ॥ [as read; a few words doubtful [?]]</w:t>
      </w:r>
    </w:p>
    <w:p>
      <w:pPr>
        <w:pStyle w:val="FirstParagraph"/>
      </w:pPr>
      <w:r>
        <w:rPr>
          <w:iCs/>
          <w:i/>
        </w:rPr>
        <w:t xml:space="preserve">Gist:</w:t>
      </w:r>
      <w:r>
        <w:t xml:space="preserve"> </w:t>
      </w:r>
      <w:r>
        <w:t xml:space="preserve">When will the most beloved Aśvins, wishing to carry the sacrifice through, bring up food, wealth and rain for us? This sacrifice praises only them.</w:t>
      </w:r>
    </w:p>
    <w:p>
      <w:pPr>
        <w:pStyle w:val="BodyText"/>
      </w:pPr>
      <w:r>
        <w:rPr>
          <w:bCs/>
          <w:b/>
        </w:rPr>
        <w:t xml:space="preserve">Pratipadārtha</w:t>
      </w:r>
    </w:p>
    <w:p>
      <w:pPr>
        <w:pStyle w:val="BodyText"/>
      </w:pPr>
      <w:r>
        <w:t xml:space="preserve">(</w:t>
      </w:r>
      <w:r>
        <w:rPr>
          <w:iCs/>
          <w:i/>
        </w:rPr>
        <w:t xml:space="preserve">he</w:t>
      </w:r>
      <w:r>
        <w:t xml:space="preserve">)</w:t>
      </w:r>
      <w:r>
        <w:t xml:space="preserve"> </w:t>
      </w:r>
      <w:r>
        <w:rPr>
          <w:bCs/>
          <w:b/>
        </w:rPr>
        <w:t xml:space="preserve">preṣṭhau</w:t>
      </w:r>
      <w:r>
        <w:t xml:space="preserve"> </w:t>
      </w:r>
      <w:r>
        <w:t xml:space="preserve">— O most dear Aśvins;</w:t>
      </w:r>
      <w:r>
        <w:t xml:space="preserve"> </w:t>
      </w:r>
      <w:r>
        <w:rPr>
          <w:bCs/>
          <w:b/>
        </w:rPr>
        <w:t xml:space="preserve">ayam</w:t>
      </w:r>
      <w:r>
        <w:t xml:space="preserve"> </w:t>
      </w:r>
      <w:r>
        <w:t xml:space="preserve">— this (sacrifice performed by us);</w:t>
      </w:r>
      <w:r>
        <w:t xml:space="preserve"> </w:t>
      </w:r>
      <w:r>
        <w:rPr>
          <w:bCs/>
          <w:b/>
        </w:rPr>
        <w:t xml:space="preserve">yajñaḥ</w:t>
      </w:r>
      <w:r>
        <w:t xml:space="preserve"> </w:t>
      </w:r>
      <w:r>
        <w:t xml:space="preserve">— the sacrifice;</w:t>
      </w:r>
      <w:r>
        <w:t xml:space="preserve"> </w:t>
      </w:r>
      <w:r>
        <w:rPr>
          <w:bCs/>
          <w:b/>
        </w:rPr>
        <w:t xml:space="preserve">vām</w:t>
      </w:r>
      <w:r>
        <w:t xml:space="preserve"> </w:t>
      </w:r>
      <w:r>
        <w:t xml:space="preserve">— your;</w:t>
      </w:r>
      <w:r>
        <w:t xml:space="preserve"> </w:t>
      </w:r>
      <w:r>
        <w:rPr>
          <w:bCs/>
          <w:b/>
        </w:rPr>
        <w:t xml:space="preserve">praśastim</w:t>
      </w:r>
      <w:r>
        <w:t xml:space="preserve"> </w:t>
      </w:r>
      <w:r>
        <w:t xml:space="preserve">— praise;</w:t>
      </w:r>
      <w:r>
        <w:t xml:space="preserve"> </w:t>
      </w:r>
      <w:r>
        <w:rPr>
          <w:bCs/>
          <w:b/>
        </w:rPr>
        <w:t xml:space="preserve">akṛta</w:t>
      </w:r>
      <w:r>
        <w:t xml:space="preserve"> </w:t>
      </w:r>
      <w:r>
        <w:t xml:space="preserve">— makes; (therefore)</w:t>
      </w:r>
      <w:r>
        <w:t xml:space="preserve"> </w:t>
      </w:r>
      <w:r>
        <w:rPr>
          <w:bCs/>
          <w:b/>
        </w:rPr>
        <w:t xml:space="preserve">vasudhitī</w:t>
      </w:r>
      <w:r>
        <w:t xml:space="preserve"> </w:t>
      </w:r>
      <w:r>
        <w:t xml:space="preserve">— O holders of wealth;</w:t>
      </w:r>
      <w:r>
        <w:t xml:space="preserve"> </w:t>
      </w:r>
      <w:r>
        <w:rPr>
          <w:bCs/>
          <w:b/>
        </w:rPr>
        <w:t xml:space="preserve">janānām</w:t>
      </w:r>
      <w:r>
        <w:t xml:space="preserve"> </w:t>
      </w:r>
      <w:r>
        <w:t xml:space="preserve">— of the people;</w:t>
      </w:r>
      <w:r>
        <w:t xml:space="preserve"> </w:t>
      </w:r>
      <w:r>
        <w:rPr>
          <w:bCs/>
          <w:b/>
        </w:rPr>
        <w:t xml:space="preserve">avitārā</w:t>
      </w:r>
      <w:r>
        <w:t xml:space="preserve"> </w:t>
      </w:r>
      <w:r>
        <w:t xml:space="preserve">— protectors;</w:t>
      </w:r>
      <w:r>
        <w:t xml:space="preserve"> </w:t>
      </w:r>
      <w:r>
        <w:rPr>
          <w:bCs/>
          <w:b/>
        </w:rPr>
        <w:t xml:space="preserve">iṣām</w:t>
      </w:r>
      <w:r>
        <w:t xml:space="preserve"> </w:t>
      </w:r>
      <w:r>
        <w:t xml:space="preserve">— the food desired by us;</w:t>
      </w:r>
      <w:r>
        <w:t xml:space="preserve"> </w:t>
      </w:r>
      <w:r>
        <w:rPr>
          <w:bCs/>
          <w:b/>
        </w:rPr>
        <w:t xml:space="preserve">rayīṇām</w:t>
      </w:r>
      <w:r>
        <w:t xml:space="preserve"> </w:t>
      </w:r>
      <w:r>
        <w:t xml:space="preserve">— the wealth;</w:t>
      </w:r>
      <w:r>
        <w:t xml:space="preserve"> </w:t>
      </w:r>
      <w:r>
        <w:rPr>
          <w:bCs/>
          <w:b/>
        </w:rPr>
        <w:t xml:space="preserve">udninīthaḥ</w:t>
      </w:r>
      <w:r>
        <w:t xml:space="preserve"> </w:t>
      </w:r>
      <w:r>
        <w:t xml:space="preserve">— you bring up (lift upward); (</w:t>
      </w:r>
      <w:r>
        <w:rPr>
          <w:bCs/>
          <w:b/>
        </w:rPr>
        <w:t xml:space="preserve">tathā</w:t>
      </w:r>
      <w:r>
        <w:t xml:space="preserve"> </w:t>
      </w:r>
      <w:r>
        <w:t xml:space="preserve">— likewise)</w:t>
      </w:r>
      <w:r>
        <w:t xml:space="preserve"> </w:t>
      </w:r>
      <w:r>
        <w:rPr>
          <w:bCs/>
          <w:b/>
        </w:rPr>
        <w:t xml:space="preserve">adhvaryantā</w:t>
      </w:r>
      <w:r>
        <w:t xml:space="preserve"> </w:t>
      </w:r>
      <w:r>
        <w:t xml:space="preserve">— desiring to carry the sacrifice to completion;</w:t>
      </w:r>
      <w:r>
        <w:t xml:space="preserve"> </w:t>
      </w:r>
      <w:r>
        <w:rPr>
          <w:bCs/>
          <w:b/>
        </w:rPr>
        <w:t xml:space="preserve">apām</w:t>
      </w:r>
      <w:r>
        <w:t xml:space="preserve"> </w:t>
      </w:r>
      <w:r>
        <w:t xml:space="preserve">— the rain-waters;</w:t>
      </w:r>
      <w:r>
        <w:t xml:space="preserve"> </w:t>
      </w:r>
      <w:r>
        <w:rPr>
          <w:bCs/>
          <w:b/>
        </w:rPr>
        <w:t xml:space="preserve">udninīthaḥ</w:t>
      </w:r>
      <w:r>
        <w:t xml:space="preserve"> </w:t>
      </w:r>
      <w:r>
        <w:t xml:space="preserve">— you bring up (the best of them); (</w:t>
      </w:r>
      <w:r>
        <w:rPr>
          <w:bCs/>
          <w:b/>
        </w:rPr>
        <w:t xml:space="preserve">iti</w:t>
      </w:r>
      <w:r>
        <w:t xml:space="preserve">)</w:t>
      </w:r>
      <w:r>
        <w:t xml:space="preserve"> </w:t>
      </w:r>
      <w:r>
        <w:rPr>
          <w:bCs/>
          <w:b/>
        </w:rPr>
        <w:t xml:space="preserve">yat</w:t>
      </w:r>
      <w:r>
        <w:t xml:space="preserve"> </w:t>
      </w:r>
      <w:r>
        <w:t xml:space="preserve">— this which;</w:t>
      </w:r>
      <w:r>
        <w:t xml:space="preserve"> </w:t>
      </w:r>
      <w:r>
        <w:rPr>
          <w:bCs/>
          <w:b/>
        </w:rPr>
        <w:t xml:space="preserve">tat</w:t>
      </w:r>
      <w:r>
        <w:t xml:space="preserve"> </w:t>
      </w:r>
      <w:r>
        <w:t xml:space="preserve">— that;</w:t>
      </w:r>
      <w:r>
        <w:t xml:space="preserve"> </w:t>
      </w:r>
      <w:r>
        <w:rPr>
          <w:bCs/>
          <w:b/>
        </w:rPr>
        <w:t xml:space="preserve">kadu</w:t>
      </w:r>
      <w:r>
        <w:t xml:space="preserve"> </w:t>
      </w:r>
      <w:r>
        <w:t xml:space="preserve">— when will it be?</w:t>
      </w:r>
    </w:p>
    <w:p>
      <w:pPr>
        <w:pStyle w:val="BodyText"/>
      </w:pPr>
      <w:r>
        <w:rPr>
          <w:bCs/>
          <w:b/>
        </w:rPr>
        <w:t xml:space="preserve">Bhāvārtha</w:t>
      </w:r>
    </w:p>
    <w:p>
      <w:pPr>
        <w:pStyle w:val="BodyText"/>
      </w:pPr>
      <w:r>
        <w:t xml:space="preserve">O dearest Aśvins, the supreme holders of wealth and protectors of all people, desirous of bringing the sacrifice to completion! When will you favour us, giving us the food, wealth and rain-water that we desire?</w:t>
      </w:r>
    </w:p>
    <w:bookmarkStart w:id="637" w:name="printed-p.-552-pdf-572"/>
    <w:p>
      <w:pPr>
        <w:pStyle w:val="Heading3"/>
      </w:pPr>
      <w:r>
        <w:t xml:space="preserve">Printed p. 552 (PDF 572)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552.)</w:t>
      </w:r>
    </w:p>
    <w:p>
      <w:pPr>
        <w:pStyle w:val="BodyText"/>
      </w:pPr>
      <w:r>
        <w:rPr>
          <w:bCs/>
          <w:b/>
        </w:rPr>
        <w:t xml:space="preserve">Printed English</w:t>
      </w:r>
    </w:p>
    <w:p>
      <w:pPr>
        <w:pStyle w:val="BlockText"/>
      </w:pPr>
      <w:r>
        <w:t xml:space="preserve">When, beloved (Ashwins), do you bear aloft (the materials) of food and riches, that, desirous of the sacrifice, you may send down the rain: this sacrifice offers you adoration, givers of riches, protectors of men.</w:t>
      </w:r>
    </w:p>
    <w:p>
      <w:pPr>
        <w:pStyle w:val="FirstParagraph"/>
      </w:pPr>
      <w:r>
        <w:rPr>
          <w:bCs/>
          <w:b/>
        </w:rPr>
        <w:t xml:space="preserve">Special Topics (Viśeṣaviṣayagaḷu)</w:t>
      </w:r>
    </w:p>
    <w:p>
      <w:pPr>
        <w:pStyle w:val="BodyText"/>
      </w:pPr>
      <w:r>
        <w:rPr>
          <w:iCs/>
          <w:i/>
          <w:bCs/>
          <w:b/>
        </w:rPr>
        <w:t xml:space="preserve">adhvaryantā</w:t>
      </w:r>
      <w:r>
        <w:t xml:space="preserve"> </w:t>
      </w:r>
      <w:r>
        <w:t xml:space="preserve">—</w:t>
      </w:r>
      <w:r>
        <w:t xml:space="preserve"> </w:t>
      </w:r>
      <w:r>
        <w:rPr>
          <w:iCs/>
          <w:i/>
        </w:rPr>
        <w:t xml:space="preserve">adhvara</w:t>
      </w:r>
      <w:r>
        <w:t xml:space="preserve"> </w:t>
      </w:r>
      <w:r>
        <w:t xml:space="preserve">is a name of the sacrifice (</w:t>
      </w:r>
      <w:r>
        <w:rPr>
          <w:iCs/>
          <w:i/>
        </w:rPr>
        <w:t xml:space="preserve">yajña</w:t>
      </w:r>
      <w:r>
        <w:t xml:space="preserve">):</w:t>
      </w:r>
      <w:r>
        <w:t xml:space="preserve"> </w:t>
      </w:r>
      <w:r>
        <w:t xml:space="preserve">“</w:t>
      </w:r>
      <w:r>
        <w:rPr>
          <w:iCs/>
          <w:i/>
        </w:rPr>
        <w:t xml:space="preserve">dhvarati hiṃsākarmā; tatpratiṣedhaḥ</w:t>
      </w:r>
      <w:r>
        <w:t xml:space="preserve">”</w:t>
      </w:r>
      <w:r>
        <w:t xml:space="preserve"> </w:t>
      </w:r>
      <w:r>
        <w:t xml:space="preserve">(Ni. 1-8 [?]) — the root</w:t>
      </w:r>
      <w:r>
        <w:t xml:space="preserve"> </w:t>
      </w:r>
      <w:r>
        <w:rPr>
          <w:iCs/>
          <w:i/>
        </w:rPr>
        <w:t xml:space="preserve">dhvṛ</w:t>
      </w:r>
      <w:r>
        <w:t xml:space="preserve">, which gives the sense of</w:t>
      </w:r>
      <w:r>
        <w:t xml:space="preserve"> </w:t>
      </w:r>
      <w:r>
        <w:t xml:space="preserve">“</w:t>
      </w:r>
      <w:r>
        <w:t xml:space="preserve">injury</w:t>
      </w:r>
      <w:r>
        <w:t xml:space="preserve">”</w:t>
      </w:r>
      <w:r>
        <w:t xml:space="preserve">: the word</w:t>
      </w:r>
      <w:r>
        <w:t xml:space="preserve"> </w:t>
      </w:r>
      <w:r>
        <w:rPr>
          <w:iCs/>
          <w:i/>
        </w:rPr>
        <w:t xml:space="preserve">adhvara</w:t>
      </w:r>
      <w:r>
        <w:t xml:space="preserve"> </w:t>
      </w:r>
      <w:r>
        <w:t xml:space="preserve">suggests the negation of that sense; i.e. the sacrifice which is not of the nature of violence.</w:t>
      </w:r>
      <w:r>
        <w:t xml:space="preserve"> </w:t>
      </w:r>
      <w:r>
        <w:t xml:space="preserve">“</w:t>
      </w:r>
      <w:r>
        <w:rPr>
          <w:iCs/>
          <w:i/>
        </w:rPr>
        <w:t xml:space="preserve">etādṛśam adhvaram pārayitum icchatām yuvām</w:t>
      </w:r>
      <w:r>
        <w:t xml:space="preserve">”</w:t>
      </w:r>
      <w:r>
        <w:t xml:space="preserve"> </w:t>
      </w:r>
      <w:r>
        <w:t xml:space="preserve">—</w:t>
      </w:r>
      <w:r>
        <w:t xml:space="preserve"> </w:t>
      </w:r>
      <w:r>
        <w:t xml:space="preserve">“</w:t>
      </w:r>
      <w:r>
        <w:t xml:space="preserve">you who wish to bring to completion such a non-violent sacrifice</w:t>
      </w:r>
      <w:r>
        <w:t xml:space="preserve">”</w:t>
      </w:r>
      <w:r>
        <w:t xml:space="preserve">: so this word, being an epithet of the Aśvin deities, shows their importance in carrying out the sacrifice. When the head of Viṣṇu, who is of the nature of the sacrifice, was cut off, the Aśvin deities set it right and made the sacrifice complete, as told …</w:t>
      </w:r>
    </w:p>
    <w:p>
      <w:r>
        <w:pict>
          <v:rect style="width:0;height:1.5pt" o:hralign="center" o:hrstd="t" o:hr="t"/>
        </w:pict>
      </w:r>
    </w:p>
    <w:bookmarkEnd w:id="637"/>
    <w:bookmarkStart w:id="638" w:name="printed-p.-553-pdf-573"/>
    <w:p>
      <w:pPr>
        <w:pStyle w:val="Heading3"/>
      </w:pPr>
      <w:r>
        <w:t xml:space="preserve">Printed p. 553 (PDF 573)</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553.)</w:t>
      </w:r>
    </w:p>
    <w:p>
      <w:pPr>
        <w:pStyle w:val="BodyText"/>
      </w:pPr>
      <w:r>
        <w:t xml:space="preserve">… told earlier. Besides, at the very time of the</w:t>
      </w:r>
      <w:r>
        <w:t xml:space="preserve"> </w:t>
      </w:r>
      <w:r>
        <w:rPr>
          <w:iCs/>
          <w:i/>
        </w:rPr>
        <w:t xml:space="preserve">prātaḥsavana</w:t>
      </w:r>
      <w:r>
        <w:t xml:space="preserve"> </w:t>
      </w:r>
      <w:r>
        <w:t xml:space="preserve">they appear together with the goddess Uṣas and help the performance of the sacrifice; this too has been told earlier. For all these reasons the epithet</w:t>
      </w:r>
      <w:r>
        <w:t xml:space="preserve"> </w:t>
      </w:r>
      <w:r>
        <w:rPr>
          <w:iCs/>
          <w:i/>
        </w:rPr>
        <w:t xml:space="preserve">adhvaryantā</w:t>
      </w:r>
      <w:r>
        <w:t xml:space="preserve"> </w:t>
      </w:r>
      <w:r>
        <w:t xml:space="preserve">is apt for them.</w:t>
      </w:r>
    </w:p>
    <w:p>
      <w:pPr>
        <w:pStyle w:val="BodyText"/>
      </w:pPr>
      <w:r>
        <w:t xml:space="preserve">This epithet is used only of the Aśvin deities, and only in the ṛk at hand. Agni, although he is the presiding deity (</w:t>
      </w:r>
      <w:r>
        <w:rPr>
          <w:iCs/>
          <w:i/>
        </w:rPr>
        <w:t xml:space="preserve">adhyakṣa</w:t>
      </w:r>
      <w:r>
        <w:t xml:space="preserve">) of sacrifices and the principal one in carrying out all sacrifices, does not have this epithet. Therefore it is shown by this epithet that the Aśvin deities have the principal part in the rite of sacrifice and its performance. Praising this very quality of theirs, the Aitareya Brāhmaṇa describes it in this way:</w:t>
      </w:r>
    </w:p>
    <w:p>
      <w:pPr>
        <w:pStyle w:val="BlockText"/>
      </w:pPr>
      <w:r>
        <w:t xml:space="preserve">यज्ञो वै देवेभ्य उदक्रामन्नाहं वोऽन्नं भविष्यामीति नेति देवा अब्रुवन्नन्नमेव नो भविष्यसीति तं देवा विमेथिरे [?] सह्यभ्यो [?] विप्रतो ने [?] प्रबभूव ते होचुर्देवा न वै अत्तं विप्रतोऽलं भविष्यति हन्तेमं यज्ञं सम्भराम इति तथेति तं सञ्जभ्रुः । तं सम्भृत्योचुरश्विनाविमं भिषज्यतमित्यश्विनौ वै देवानां भिषजावश्विनावध्वर्यू तस्मादध्वर्यू घर्मं सम्भरतः ॥</w:t>
      </w:r>
    </w:p>
    <w:p>
      <w:pPr>
        <w:pStyle w:val="BlockText"/>
      </w:pPr>
      <w:r>
        <w:rPr>
          <w:iCs/>
          <w:i/>
        </w:rPr>
        <w:t xml:space="preserve">yajño vai devebhya udakrāmannāhaṃ vo ’nnaṃ bhaviṣyāmīti neti devā abruvannannameva no bhaviṣyasīti taṃ devā vimethire [?] sahyabhyo [?] viprato ne [?] prababhūva te hocurdevā na vai attaṃ viprato ’laṃ bhaviṣyati hantemaṃ yajñaṃ sambharāma iti tatheti taṃ sañjabhruḥ | taṃ sambhṛtyocuraśvināvimaṃ bhiṣajyatamityaśvinau vai devānāṃ bhiṣajāvaśvināvadhvaryū tasmādadhvaryū gharmaṃ sambharataḥ ‖</w:t>
      </w:r>
    </w:p>
    <w:p>
      <w:pPr>
        <w:pStyle w:val="FirstParagraph"/>
      </w:pPr>
      <w:r>
        <w:t xml:space="preserve">(Ai. Brā. 4-1 [?]; as read, doubtful in places [?]) — once the sacrifice left the deities, saying,</w:t>
      </w:r>
      <w:r>
        <w:t xml:space="preserve"> </w:t>
      </w:r>
      <w:r>
        <w:t xml:space="preserve">“</w:t>
      </w:r>
      <w:r>
        <w:t xml:space="preserve">I shall not be your food.</w:t>
      </w:r>
      <w:r>
        <w:t xml:space="preserve">”</w:t>
      </w:r>
      <w:r>
        <w:t xml:space="preserve"> </w:t>
      </w:r>
      <w:r>
        <w:t xml:space="preserve">Then the deities said,</w:t>
      </w:r>
      <w:r>
        <w:t xml:space="preserve"> </w:t>
      </w:r>
      <w:r>
        <w:t xml:space="preserve">“</w:t>
      </w:r>
      <w:r>
        <w:t xml:space="preserve">You shall indeed be our food</w:t>
      </w:r>
      <w:r>
        <w:t xml:space="preserve">”</w:t>
      </w:r>
      <w:r>
        <w:t xml:space="preserve">, and with persistence they churned it. It broke up and was spoiled and was not enough. Then they gathered it together and approached the Aśvin deities, begging them to repair it and make it whole again. Because the Aśvins, the divine physicians, completed the injured sacrifice, they are praised as</w:t>
      </w:r>
      <w:r>
        <w:t xml:space="preserve"> </w:t>
      </w:r>
      <w:r>
        <w:rPr>
          <w:iCs/>
          <w:i/>
        </w:rPr>
        <w:t xml:space="preserve">adhvaryu</w:t>
      </w:r>
      <w:r>
        <w:t xml:space="preserve">s (</w:t>
      </w:r>
      <w:r>
        <w:t xml:space="preserve">“</w:t>
      </w:r>
      <w:r>
        <w:t xml:space="preserve">priests who carry through the sacrifice</w:t>
      </w:r>
      <w:r>
        <w:t xml:space="preserve">”</w:t>
      </w:r>
      <w:r>
        <w:t xml:space="preserve">).</w:t>
      </w:r>
    </w:p>
    <w:p>
      <w:pPr>
        <w:pStyle w:val="BodyText"/>
      </w:pPr>
      <w:r>
        <w:rPr>
          <w:iCs/>
          <w:i/>
          <w:bCs/>
          <w:b/>
        </w:rPr>
        <w:t xml:space="preserve">vasudhitī</w:t>
      </w:r>
      <w:r>
        <w:t xml:space="preserve"> </w:t>
      </w:r>
      <w:r>
        <w:t xml:space="preserve">— the word</w:t>
      </w:r>
      <w:r>
        <w:t xml:space="preserve"> </w:t>
      </w:r>
      <w:r>
        <w:rPr>
          <w:iCs/>
          <w:i/>
        </w:rPr>
        <w:t xml:space="preserve">dhiti</w:t>
      </w:r>
      <w:r>
        <w:t xml:space="preserve">, formed from the root</w:t>
      </w:r>
      <w:r>
        <w:t xml:space="preserve"> </w:t>
      </w:r>
      <w:r>
        <w:rPr>
          <w:iCs/>
          <w:i/>
        </w:rPr>
        <w:t xml:space="preserve">dhā</w:t>
      </w:r>
      <w:r>
        <w:t xml:space="preserve"> </w:t>
      </w:r>
      <w:r>
        <w:t xml:space="preserve">in the sense of</w:t>
      </w:r>
      <w:r>
        <w:t xml:space="preserve"> </w:t>
      </w:r>
      <w:r>
        <w:t xml:space="preserve">“</w:t>
      </w:r>
      <w:r>
        <w:t xml:space="preserve">holding</w:t>
      </w:r>
      <w:r>
        <w:t xml:space="preserve">”</w:t>
      </w:r>
      <w:r>
        <w:t xml:space="preserve">, is used in forms such as</w:t>
      </w:r>
      <w:r>
        <w:t xml:space="preserve"> </w:t>
      </w:r>
      <w:r>
        <w:rPr>
          <w:iCs/>
          <w:i/>
        </w:rPr>
        <w:t xml:space="preserve">nemadhiti</w:t>
      </w:r>
      <w:r>
        <w:t xml:space="preserve">,</w:t>
      </w:r>
      <w:r>
        <w:t xml:space="preserve"> </w:t>
      </w:r>
      <w:r>
        <w:rPr>
          <w:iCs/>
          <w:i/>
        </w:rPr>
        <w:t xml:space="preserve">mitradhiti</w:t>
      </w:r>
      <w:r>
        <w:t xml:space="preserve">,</w:t>
      </w:r>
      <w:r>
        <w:t xml:space="preserve"> </w:t>
      </w:r>
      <w:r>
        <w:rPr>
          <w:iCs/>
          <w:i/>
        </w:rPr>
        <w:t xml:space="preserve">vanadhiti</w:t>
      </w:r>
      <w:r>
        <w:t xml:space="preserve"> </w:t>
      </w:r>
      <w:r>
        <w:t xml:space="preserve">and the like; it gives the sense</w:t>
      </w:r>
      <w:r>
        <w:t xml:space="preserve"> </w:t>
      </w:r>
      <w:r>
        <w:t xml:space="preserve">“</w:t>
      </w:r>
      <w:r>
        <w:t xml:space="preserve">one who holds Mitra</w:t>
      </w:r>
      <w:r>
        <w:t xml:space="preserve">”</w:t>
      </w:r>
      <w:r>
        <w:t xml:space="preserve">,</w:t>
      </w:r>
      <w:r>
        <w:t xml:space="preserve"> </w:t>
      </w:r>
      <w:r>
        <w:t xml:space="preserve">“</w:t>
      </w:r>
      <w:r>
        <w:t xml:space="preserve">one who holds wealth</w:t>
      </w:r>
      <w:r>
        <w:t xml:space="preserve">”</w:t>
      </w:r>
      <w:r>
        <w:t xml:space="preserve">. In some places, for example:</w:t>
      </w:r>
    </w:p>
    <w:p>
      <w:pPr>
        <w:pStyle w:val="BlockText"/>
      </w:pPr>
      <w:r>
        <w:t xml:space="preserve">इन्द्रो अस्मे सुमना अस्तु विश्वहा राजा सोमः सुविते [?] स्यार्द्येतु नः ।</w:t>
      </w:r>
      <w:r>
        <w:t xml:space="preserve"> </w:t>
      </w:r>
      <w:r>
        <w:t xml:space="preserve">यथायथा मित्रधितानि सन्दधुरा सर्वतातिमदितिं वृणीमहे ॥</w:t>
      </w:r>
    </w:p>
    <w:p>
      <w:pPr>
        <w:pStyle w:val="BlockText"/>
      </w:pPr>
      <w:r>
        <w:rPr>
          <w:iCs/>
          <w:i/>
        </w:rPr>
        <w:t xml:space="preserve">indro asme sumanā astu viśvahā rājā somaḥ suvite [?] syārdyetu naḥ |</w:t>
      </w:r>
      <w:r>
        <w:t xml:space="preserve"> </w:t>
      </w:r>
      <w:r>
        <w:rPr>
          <w:iCs/>
          <w:i/>
        </w:rPr>
        <w:t xml:space="preserve">yathāyathā mitradhitāni sandadhurā sarvatātimaditiṃ vṛṇīmahe ‖</w:t>
      </w:r>
    </w:p>
    <w:p>
      <w:pPr>
        <w:pStyle w:val="FirstParagraph"/>
      </w:pPr>
      <w:r>
        <w:t xml:space="preserve">(Ṛ. Saṃ. 10-100-4 [?]) — in such places</w:t>
      </w:r>
      <w:r>
        <w:t xml:space="preserve"> </w:t>
      </w:r>
      <w:r>
        <w:rPr>
          <w:iCs/>
          <w:i/>
        </w:rPr>
        <w:t xml:space="preserve">mitradhitāni</w:t>
      </w:r>
      <w:r>
        <w:t xml:space="preserve"> </w:t>
      </w:r>
      <w:r>
        <w:t xml:space="preserve">is explained as</w:t>
      </w:r>
      <w:r>
        <w:t xml:space="preserve"> </w:t>
      </w:r>
      <w:r>
        <w:rPr>
          <w:iCs/>
          <w:i/>
        </w:rPr>
        <w:t xml:space="preserve">mitranihitāni</w:t>
      </w:r>
      <w:r>
        <w:t xml:space="preserve"> </w:t>
      </w:r>
      <w:r>
        <w:t xml:space="preserve">(</w:t>
      </w:r>
      <w:r>
        <w:t xml:space="preserve">“</w:t>
      </w:r>
      <w:r>
        <w:t xml:space="preserve">things placed by Mitra</w:t>
      </w:r>
      <w:r>
        <w:t xml:space="preserve">”</w:t>
      </w:r>
      <w:r>
        <w:t xml:space="preserve">); the purport is just as stated above. In the ṛk at hand Sāyaṇa has explained it:</w:t>
      </w:r>
      <w:r>
        <w:t xml:space="preserve"> </w:t>
      </w:r>
      <w:r>
        <w:t xml:space="preserve">“</w:t>
      </w:r>
      <w:r>
        <w:rPr>
          <w:iCs/>
          <w:i/>
        </w:rPr>
        <w:t xml:space="preserve">vasunaḥ dhanasya dhātārau vastravya</w:t>
      </w:r>
      <w:r>
        <w:t xml:space="preserve"> </w:t>
      </w:r>
      <w:r>
        <w:t xml:space="preserve">[?]</w:t>
      </w:r>
      <w:r>
        <w:t xml:space="preserve"> </w:t>
      </w:r>
      <w:r>
        <w:rPr>
          <w:iCs/>
          <w:i/>
        </w:rPr>
        <w:t xml:space="preserve">karmāṇau</w:t>
      </w:r>
      <w:r>
        <w:t xml:space="preserve">”</w:t>
      </w:r>
      <w:r>
        <w:t xml:space="preserve">.</w:t>
      </w:r>
      <w:r>
        <w:t xml:space="preserve"> </w:t>
      </w:r>
      <w:r>
        <w:rPr>
          <w:iCs/>
          <w:i/>
        </w:rPr>
        <w:t xml:space="preserve">Vasu</w:t>
      </w:r>
      <w:r>
        <w:t xml:space="preserve"> </w:t>
      </w:r>
      <w:r>
        <w:t xml:space="preserve">may mean</w:t>
      </w:r>
      <w:r>
        <w:t xml:space="preserve"> </w:t>
      </w:r>
      <w:r>
        <w:t xml:space="preserve">“</w:t>
      </w:r>
      <w:r>
        <w:t xml:space="preserve">wealth</w:t>
      </w:r>
      <w:r>
        <w:t xml:space="preserve">”</w:t>
      </w:r>
      <w:r>
        <w:t xml:space="preserve"> </w:t>
      </w:r>
      <w:r>
        <w:t xml:space="preserve">or</w:t>
      </w:r>
      <w:r>
        <w:t xml:space="preserve"> </w:t>
      </w:r>
      <w:r>
        <w:t xml:space="preserve">“</w:t>
      </w:r>
      <w:r>
        <w:t xml:space="preserve">dwelling</w:t>
      </w:r>
      <w:r>
        <w:t xml:space="preserve">”</w:t>
      </w:r>
      <w:r>
        <w:t xml:space="preserve">; it gives the meaning</w:t>
      </w:r>
      <w:r>
        <w:t xml:space="preserve"> </w:t>
      </w:r>
      <w:r>
        <w:t xml:space="preserve">“</w:t>
      </w:r>
      <w:r>
        <w:t xml:space="preserve">those who hold wealth, or those who give houses (</w:t>
      </w:r>
      <w:r>
        <w:rPr>
          <w:iCs/>
          <w:i/>
        </w:rPr>
        <w:t xml:space="preserve">vāsagṛha</w:t>
      </w:r>
      <w:r>
        <w:t xml:space="preserve">) as gifts</w:t>
      </w:r>
      <w:r>
        <w:t xml:space="preserve">”</w:t>
      </w:r>
      <w:r>
        <w:t xml:space="preserve">.</w:t>
      </w:r>
    </w:p>
    <w:bookmarkEnd w:id="638"/>
    <w:bookmarkStart w:id="639" w:name="printed-p.-554-pdf-574"/>
    <w:p>
      <w:pPr>
        <w:pStyle w:val="Heading3"/>
      </w:pPr>
      <w:r>
        <w:t xml:space="preserve">Printed p. 554 (PDF 574)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554.)</w:t>
      </w:r>
    </w:p>
    <w:p>
      <w:pPr>
        <w:pStyle w:val="BodyText"/>
      </w:pPr>
      <w:r>
        <w:rPr>
          <w:bCs/>
          <w:b/>
        </w:rPr>
        <w:t xml:space="preserve">Vyākaraṇa-prakriyā (grammar)</w:t>
      </w:r>
      <w:r>
        <w:t xml:space="preserve"> </w:t>
      </w:r>
      <w:r>
        <w:t xml:space="preserve">— noted briefly (sūtra numerals [?]):</w:t>
      </w:r>
    </w:p>
    <w:p>
      <w:pPr>
        <w:numPr>
          <w:ilvl w:val="0"/>
          <w:numId w:val="1110"/>
        </w:numPr>
        <w:pStyle w:val="Compact"/>
      </w:pPr>
      <w:r>
        <w:rPr>
          <w:iCs/>
          <w:i/>
          <w:bCs/>
          <w:b/>
        </w:rPr>
        <w:t xml:space="preserve">preṣṭhau</w:t>
      </w:r>
      <w:r>
        <w:t xml:space="preserve"> </w:t>
      </w:r>
      <w:r>
        <w:t xml:space="preserve">—</w:t>
      </w:r>
      <w:r>
        <w:t xml:space="preserve"> </w:t>
      </w:r>
      <w:r>
        <w:rPr>
          <w:iCs/>
          <w:i/>
        </w:rPr>
        <w:t xml:space="preserve">atiśayena priyau preṣṭhau</w:t>
      </w:r>
      <w:r>
        <w:t xml:space="preserve">; by</w:t>
      </w:r>
      <w:r>
        <w:t xml:space="preserve"> </w:t>
      </w:r>
      <w:r>
        <w:t xml:space="preserve">“</w:t>
      </w:r>
      <w:r>
        <w:rPr>
          <w:iCs/>
          <w:i/>
        </w:rPr>
        <w:t xml:space="preserve">atiśāyane tamabiṣṭhanau</w:t>
      </w:r>
      <w:r>
        <w:t xml:space="preserve">”</w:t>
      </w:r>
      <w:r>
        <w:t xml:space="preserve"> </w:t>
      </w:r>
      <w:r>
        <w:t xml:space="preserve">(Pā. Sū. 5-3-55 [?]) the suffix</w:t>
      </w:r>
      <w:r>
        <w:t xml:space="preserve"> </w:t>
      </w:r>
      <w:r>
        <w:rPr>
          <w:iCs/>
          <w:i/>
        </w:rPr>
        <w:t xml:space="preserve">iṣṭhan</w:t>
      </w:r>
      <w:r>
        <w:t xml:space="preserve">; by</w:t>
      </w:r>
      <w:r>
        <w:t xml:space="preserve"> </w:t>
      </w:r>
      <w:r>
        <w:t xml:space="preserve">“</w:t>
      </w:r>
      <w:r>
        <w:rPr>
          <w:iCs/>
          <w:i/>
        </w:rPr>
        <w:t xml:space="preserve">priyasthira…</w:t>
      </w:r>
      <w:r>
        <w:t xml:space="preserve">”</w:t>
      </w:r>
      <w:r>
        <w:t xml:space="preserve"> </w:t>
      </w:r>
      <w:r>
        <w:t xml:space="preserve">(Pā. Sū. 6-4-157 [?]) the substitute</w:t>
      </w:r>
      <w:r>
        <w:t xml:space="preserve"> </w:t>
      </w:r>
      <w:r>
        <w:rPr>
          <w:iCs/>
          <w:i/>
        </w:rPr>
        <w:t xml:space="preserve">pra</w:t>
      </w:r>
      <w:r>
        <w:t xml:space="preserve">; by</w:t>
      </w:r>
      <w:r>
        <w:t xml:space="preserve"> </w:t>
      </w:r>
      <w:r>
        <w:t xml:space="preserve">“</w:t>
      </w:r>
      <w:r>
        <w:rPr>
          <w:iCs/>
          <w:i/>
        </w:rPr>
        <w:t xml:space="preserve">prakṛtyaikāc</w:t>
      </w:r>
      <w:r>
        <w:t xml:space="preserve">”</w:t>
      </w:r>
      <w:r>
        <w:t xml:space="preserve"> </w:t>
      </w:r>
      <w:r>
        <w:t xml:space="preserve">(Pā. Sū. 6-4-163 [?]) the natural form (</w:t>
      </w:r>
      <w:r>
        <w:rPr>
          <w:iCs/>
          <w:i/>
        </w:rPr>
        <w:t xml:space="preserve">prakṛtibhāva</w:t>
      </w:r>
      <w:r>
        <w:t xml:space="preserve">) occurs, so</w:t>
      </w:r>
      <w:r>
        <w:t xml:space="preserve"> </w:t>
      </w:r>
      <w:r>
        <w:rPr>
          <w:iCs/>
          <w:i/>
        </w:rPr>
        <w:t xml:space="preserve">guṇa</w:t>
      </w:r>
      <w:r>
        <w:t xml:space="preserve">; since the suffix has</w:t>
      </w:r>
      <w:r>
        <w:t xml:space="preserve"> </w:t>
      </w:r>
      <w:r>
        <w:rPr>
          <w:iCs/>
          <w:i/>
        </w:rPr>
        <w:t xml:space="preserve">n</w:t>
      </w:r>
      <w:r>
        <w:t xml:space="preserve"> </w:t>
      </w:r>
      <w:r>
        <w:t xml:space="preserve">as marker, the</w:t>
      </w:r>
      <w:r>
        <w:t xml:space="preserve"> </w:t>
      </w:r>
      <w:r>
        <w:rPr>
          <w:iCs/>
          <w:i/>
        </w:rPr>
        <w:t xml:space="preserve">ādyudātta</w:t>
      </w:r>
      <w:r>
        <w:t xml:space="preserve"> </w:t>
      </w:r>
      <w:r>
        <w:t xml:space="preserve">accent.</w:t>
      </w:r>
    </w:p>
    <w:p>
      <w:pPr>
        <w:numPr>
          <w:ilvl w:val="0"/>
          <w:numId w:val="1110"/>
        </w:numPr>
        <w:pStyle w:val="Compact"/>
      </w:pPr>
      <w:r>
        <w:rPr>
          <w:iCs/>
          <w:i/>
          <w:bCs/>
          <w:b/>
        </w:rPr>
        <w:t xml:space="preserve">iṣām</w:t>
      </w:r>
      <w:r>
        <w:t xml:space="preserve"> </w:t>
      </w:r>
      <w:r>
        <w:t xml:space="preserve">— by</w:t>
      </w:r>
      <w:r>
        <w:t xml:space="preserve"> </w:t>
      </w:r>
      <w:r>
        <w:t xml:space="preserve">“</w:t>
      </w:r>
      <w:r>
        <w:rPr>
          <w:iCs/>
          <w:i/>
        </w:rPr>
        <w:t xml:space="preserve">sāvekācas tṛtīyādiḥ</w:t>
      </w:r>
      <w:r>
        <w:t xml:space="preserve">”</w:t>
      </w:r>
      <w:r>
        <w:t xml:space="preserve"> </w:t>
      </w:r>
      <w:r>
        <w:t xml:space="preserve">(Pā. Sū. 6-1-168 [?]) the case-ending takes the</w:t>
      </w:r>
      <w:r>
        <w:t xml:space="preserve"> </w:t>
      </w:r>
      <w:r>
        <w:rPr>
          <w:iCs/>
          <w:i/>
        </w:rPr>
        <w:t xml:space="preserve">udātta</w:t>
      </w:r>
      <w:r>
        <w:t xml:space="preserve"> </w:t>
      </w:r>
      <w:r>
        <w:t xml:space="preserve">accent; the genitive is in the sense of the object.</w:t>
      </w:r>
    </w:p>
    <w:p>
      <w:pPr>
        <w:numPr>
          <w:ilvl w:val="0"/>
          <w:numId w:val="1110"/>
        </w:numPr>
        <w:pStyle w:val="Compact"/>
      </w:pPr>
      <w:r>
        <w:rPr>
          <w:iCs/>
          <w:i/>
          <w:bCs/>
          <w:b/>
        </w:rPr>
        <w:t xml:space="preserve">adhvaryantā</w:t>
      </w:r>
      <w:r>
        <w:t xml:space="preserve"> </w:t>
      </w:r>
      <w:r>
        <w:t xml:space="preserve">—</w:t>
      </w:r>
      <w:r>
        <w:t xml:space="preserve"> </w:t>
      </w:r>
      <w:r>
        <w:rPr>
          <w:iCs/>
          <w:i/>
        </w:rPr>
        <w:t xml:space="preserve">adhvaram ātmanaḥ icchantau</w:t>
      </w:r>
      <w:r>
        <w:t xml:space="preserve">; by</w:t>
      </w:r>
      <w:r>
        <w:t xml:space="preserve"> </w:t>
      </w:r>
      <w:r>
        <w:t xml:space="preserve">“</w:t>
      </w:r>
      <w:r>
        <w:rPr>
          <w:iCs/>
          <w:i/>
        </w:rPr>
        <w:t xml:space="preserve">supa ātmanaḥ kyac</w:t>
      </w:r>
      <w:r>
        <w:t xml:space="preserve">”</w:t>
      </w:r>
      <w:r>
        <w:t xml:space="preserve"> </w:t>
      </w:r>
      <w:r>
        <w:t xml:space="preserve">(Pā. Sū. 3-1-8 [?]) the suffix</w:t>
      </w:r>
      <w:r>
        <w:t xml:space="preserve"> </w:t>
      </w:r>
      <w:r>
        <w:rPr>
          <w:iCs/>
          <w:i/>
        </w:rPr>
        <w:t xml:space="preserve">kyac</w:t>
      </w:r>
      <w:r>
        <w:t xml:space="preserve"> </w:t>
      </w:r>
      <w:r>
        <w:t xml:space="preserve">after the word</w:t>
      </w:r>
      <w:r>
        <w:t xml:space="preserve"> </w:t>
      </w:r>
      <w:r>
        <w:rPr>
          <w:iCs/>
          <w:i/>
        </w:rPr>
        <w:t xml:space="preserve">adhvara</w:t>
      </w:r>
      <w:r>
        <w:t xml:space="preserve">; by</w:t>
      </w:r>
      <w:r>
        <w:t xml:space="preserve"> </w:t>
      </w:r>
      <w:r>
        <w:t xml:space="preserve">“</w:t>
      </w:r>
      <w:r>
        <w:rPr>
          <w:iCs/>
          <w:i/>
        </w:rPr>
        <w:t xml:space="preserve">kavyādhvarapṛtanasyarci lopaḥ</w:t>
      </w:r>
      <w:r>
        <w:t xml:space="preserve">”</w:t>
      </w:r>
      <w:r>
        <w:t xml:space="preserve"> </w:t>
      </w:r>
      <w:r>
        <w:t xml:space="preserve">(Pā. Sū. 7-4-39 [?]) elision of the last letter of the earlier part, when</w:t>
      </w:r>
      <w:r>
        <w:t xml:space="preserve"> </w:t>
      </w:r>
      <w:r>
        <w:rPr>
          <w:iCs/>
          <w:i/>
        </w:rPr>
        <w:t xml:space="preserve">kyac</w:t>
      </w:r>
      <w:r>
        <w:t xml:space="preserve"> </w:t>
      </w:r>
      <w:r>
        <w:t xml:space="preserve">follows; after</w:t>
      </w:r>
      <w:r>
        <w:t xml:space="preserve"> </w:t>
      </w:r>
      <w:r>
        <w:rPr>
          <w:iCs/>
          <w:i/>
        </w:rPr>
        <w:t xml:space="preserve">kyac</w:t>
      </w:r>
      <w:r>
        <w:t xml:space="preserve">,</w:t>
      </w:r>
      <w:r>
        <w:t xml:space="preserve"> </w:t>
      </w:r>
      <w:r>
        <w:rPr>
          <w:iCs/>
          <w:i/>
        </w:rPr>
        <w:t xml:space="preserve">laṭ</w:t>
      </w:r>
      <w:r>
        <w:t xml:space="preserve"> </w:t>
      </w:r>
      <w:r>
        <w:t xml:space="preserve">comes and</w:t>
      </w:r>
      <w:r>
        <w:t xml:space="preserve"> </w:t>
      </w:r>
      <w:r>
        <w:rPr>
          <w:iCs/>
          <w:i/>
        </w:rPr>
        <w:t xml:space="preserve">śatṛ</w:t>
      </w:r>
      <w:r>
        <w:t xml:space="preserve"> </w:t>
      </w:r>
      <w:r>
        <w:t xml:space="preserve">is substituted for it; the dual following, by</w:t>
      </w:r>
      <w:r>
        <w:t xml:space="preserve"> </w:t>
      </w:r>
      <w:r>
        <w:t xml:space="preserve">“</w:t>
      </w:r>
      <w:r>
        <w:rPr>
          <w:iCs/>
          <w:i/>
        </w:rPr>
        <w:t xml:space="preserve">supāṃ sulak…</w:t>
      </w:r>
      <w:r>
        <w:t xml:space="preserve">”</w:t>
      </w:r>
      <w:r>
        <w:t xml:space="preserve"> </w:t>
      </w:r>
      <w:r>
        <w:rPr>
          <w:iCs/>
          <w:i/>
        </w:rPr>
        <w:t xml:space="preserve">ā</w:t>
      </w:r>
      <w:r>
        <w:t xml:space="preserve"> </w:t>
      </w:r>
      <w:r>
        <w:t xml:space="preserve">is substituted; the</w:t>
      </w:r>
      <w:r>
        <w:t xml:space="preserve"> </w:t>
      </w:r>
      <w:r>
        <w:rPr>
          <w:iCs/>
          <w:i/>
        </w:rPr>
        <w:t xml:space="preserve">lasārvadhātuka</w:t>
      </w:r>
      <w:r>
        <w:t xml:space="preserve"> </w:t>
      </w:r>
      <w:r>
        <w:t xml:space="preserve">being</w:t>
      </w:r>
      <w:r>
        <w:t xml:space="preserve"> </w:t>
      </w:r>
      <w:r>
        <w:rPr>
          <w:iCs/>
          <w:i/>
        </w:rPr>
        <w:t xml:space="preserve">anudātta</w:t>
      </w:r>
      <w:r>
        <w:t xml:space="preserve">, the</w:t>
      </w:r>
      <w:r>
        <w:t xml:space="preserve"> </w:t>
      </w:r>
      <w:r>
        <w:rPr>
          <w:iCs/>
          <w:i/>
        </w:rPr>
        <w:t xml:space="preserve">kyac</w:t>
      </w:r>
      <w:r>
        <w:t xml:space="preserve"> </w:t>
      </w:r>
      <w:r>
        <w:t xml:space="preserve">accent remains.</w:t>
      </w:r>
    </w:p>
    <w:p>
      <w:pPr>
        <w:numPr>
          <w:ilvl w:val="0"/>
          <w:numId w:val="1110"/>
        </w:numPr>
        <w:pStyle w:val="Compact"/>
      </w:pPr>
      <w:r>
        <w:rPr>
          <w:iCs/>
          <w:i/>
          <w:bCs/>
          <w:b/>
        </w:rPr>
        <w:t xml:space="preserve">udninīthaḥ</w:t>
      </w:r>
      <w:r>
        <w:t xml:space="preserve"> </w:t>
      </w:r>
      <w:r>
        <w:t xml:space="preserve">— root</w:t>
      </w:r>
      <w:r>
        <w:t xml:space="preserve"> </w:t>
      </w:r>
      <w:r>
        <w:rPr>
          <w:iCs/>
          <w:i/>
        </w:rPr>
        <w:t xml:space="preserve">nīñ prāpaṇe</w:t>
      </w:r>
      <w:r>
        <w:t xml:space="preserve">;</w:t>
      </w:r>
      <w:r>
        <w:t xml:space="preserve"> </w:t>
      </w:r>
      <w:r>
        <w:rPr>
          <w:iCs/>
          <w:i/>
        </w:rPr>
        <w:t xml:space="preserve">laṭ</w:t>
      </w:r>
      <w:r>
        <w:t xml:space="preserve">, second person dual,</w:t>
      </w:r>
      <w:r>
        <w:t xml:space="preserve"> </w:t>
      </w:r>
      <w:r>
        <w:rPr>
          <w:iCs/>
          <w:i/>
        </w:rPr>
        <w:t xml:space="preserve">thas</w:t>
      </w:r>
      <w:r>
        <w:t xml:space="preserve">; by</w:t>
      </w:r>
      <w:r>
        <w:t xml:space="preserve"> </w:t>
      </w:r>
      <w:r>
        <w:t xml:space="preserve">“</w:t>
      </w:r>
      <w:r>
        <w:rPr>
          <w:iCs/>
          <w:i/>
        </w:rPr>
        <w:t xml:space="preserve">bahulaṃ chandasi</w:t>
      </w:r>
      <w:r>
        <w:t xml:space="preserve">”</w:t>
      </w:r>
      <w:r>
        <w:t xml:space="preserve"> </w:t>
      </w:r>
      <w:r>
        <w:rPr>
          <w:iCs/>
          <w:i/>
        </w:rPr>
        <w:t xml:space="preserve">ślu</w:t>
      </w:r>
      <w:r>
        <w:t xml:space="preserve"> </w:t>
      </w:r>
      <w:r>
        <w:t xml:space="preserve">for</w:t>
      </w:r>
      <w:r>
        <w:t xml:space="preserve"> </w:t>
      </w:r>
      <w:r>
        <w:rPr>
          <w:iCs/>
          <w:i/>
        </w:rPr>
        <w:t xml:space="preserve">śap</w:t>
      </w:r>
      <w:r>
        <w:t xml:space="preserve">; reduplication and so on; because of</w:t>
      </w:r>
      <w:r>
        <w:t xml:space="preserve"> </w:t>
      </w:r>
      <w:r>
        <w:rPr>
          <w:iCs/>
          <w:i/>
        </w:rPr>
        <w:t xml:space="preserve">yad</w:t>
      </w:r>
      <w:r>
        <w:t xml:space="preserve">-connection no</w:t>
      </w:r>
      <w:r>
        <w:t xml:space="preserve"> </w:t>
      </w:r>
      <w:r>
        <w:rPr>
          <w:iCs/>
          <w:i/>
        </w:rPr>
        <w:t xml:space="preserve">nighāta</w:t>
      </w:r>
      <w:r>
        <w:t xml:space="preserve">; by the suffix accent the final syllable is</w:t>
      </w:r>
      <w:r>
        <w:t xml:space="preserve"> </w:t>
      </w:r>
      <w:r>
        <w:rPr>
          <w:iCs/>
          <w:i/>
        </w:rPr>
        <w:t xml:space="preserve">udātta</w:t>
      </w:r>
      <w:r>
        <w:t xml:space="preserve">; by</w:t>
      </w:r>
      <w:r>
        <w:t xml:space="preserve"> </w:t>
      </w:r>
      <w:r>
        <w:t xml:space="preserve">“</w:t>
      </w:r>
      <w:r>
        <w:rPr>
          <w:iCs/>
          <w:i/>
        </w:rPr>
        <w:t xml:space="preserve">tiṅ citodāttavati</w:t>
      </w:r>
      <w:r>
        <w:t xml:space="preserve">”</w:t>
      </w:r>
      <w:r>
        <w:t xml:space="preserve"> </w:t>
      </w:r>
      <w:r>
        <w:t xml:space="preserve">(Pā. Sū. 6-1-[?]) the</w:t>
      </w:r>
      <w:r>
        <w:t xml:space="preserve"> </w:t>
      </w:r>
      <w:r>
        <w:rPr>
          <w:iCs/>
          <w:i/>
        </w:rPr>
        <w:t xml:space="preserve">gati</w:t>
      </w:r>
      <w:r>
        <w:t xml:space="preserve"> </w:t>
      </w:r>
      <w:r>
        <w:t xml:space="preserve">(</w:t>
      </w:r>
      <w:r>
        <w:rPr>
          <w:iCs/>
          <w:i/>
        </w:rPr>
        <w:t xml:space="preserve">ut</w:t>
      </w:r>
      <w:r>
        <w:t xml:space="preserve">) is</w:t>
      </w:r>
      <w:r>
        <w:t xml:space="preserve"> </w:t>
      </w:r>
      <w:r>
        <w:rPr>
          <w:iCs/>
          <w:i/>
        </w:rPr>
        <w:t xml:space="preserve">anudātta</w:t>
      </w:r>
      <w:r>
        <w:t xml:space="preserve">.</w:t>
      </w:r>
    </w:p>
    <w:p>
      <w:pPr>
        <w:numPr>
          <w:ilvl w:val="0"/>
          <w:numId w:val="1110"/>
        </w:numPr>
        <w:pStyle w:val="Compact"/>
      </w:pPr>
      <w:r>
        <w:rPr>
          <w:iCs/>
          <w:i/>
          <w:bCs/>
          <w:b/>
        </w:rPr>
        <w:t xml:space="preserve">akṛta</w:t>
      </w:r>
      <w:r>
        <w:t xml:space="preserve"> </w:t>
      </w:r>
      <w:r>
        <w:t xml:space="preserve">— root</w:t>
      </w:r>
      <w:r>
        <w:t xml:space="preserve"> </w:t>
      </w:r>
      <w:r>
        <w:rPr>
          <w:iCs/>
          <w:i/>
        </w:rPr>
        <w:t xml:space="preserve">ḍukṛñ karaṇe</w:t>
      </w:r>
      <w:r>
        <w:t xml:space="preserve">; Vedic</w:t>
      </w:r>
      <w:r>
        <w:t xml:space="preserve"> </w:t>
      </w:r>
      <w:r>
        <w:rPr>
          <w:iCs/>
          <w:i/>
        </w:rPr>
        <w:t xml:space="preserve">laṅ</w:t>
      </w:r>
      <w:r>
        <w:t xml:space="preserve"> </w:t>
      </w:r>
      <w:r>
        <w:t xml:space="preserve">in the present sense; by</w:t>
      </w:r>
      <w:r>
        <w:t xml:space="preserve"> </w:t>
      </w:r>
      <w:r>
        <w:t xml:space="preserve">“</w:t>
      </w:r>
      <w:r>
        <w:rPr>
          <w:iCs/>
          <w:i/>
        </w:rPr>
        <w:t xml:space="preserve">bahulaṃ chandasi</w:t>
      </w:r>
      <w:r>
        <w:t xml:space="preserve">”</w:t>
      </w:r>
      <w:r>
        <w:t xml:space="preserve"> </w:t>
      </w:r>
      <w:r>
        <w:t xml:space="preserve">elision of the</w:t>
      </w:r>
      <w:r>
        <w:t xml:space="preserve"> </w:t>
      </w:r>
      <w:r>
        <w:rPr>
          <w:iCs/>
          <w:i/>
        </w:rPr>
        <w:t xml:space="preserve">vikaraṇa</w:t>
      </w:r>
      <w:r>
        <w:t xml:space="preserve">; the augment</w:t>
      </w:r>
      <w:r>
        <w:t xml:space="preserve"> </w:t>
      </w:r>
      <w:r>
        <w:rPr>
          <w:iCs/>
          <w:i/>
        </w:rPr>
        <w:t xml:space="preserve">aṭ</w:t>
      </w:r>
      <w:r>
        <w:t xml:space="preserve"> </w:t>
      </w:r>
      <w:r>
        <w:t xml:space="preserve">for the stem;</w:t>
      </w:r>
      <w:r>
        <w:t xml:space="preserve"> </w:t>
      </w:r>
      <w:r>
        <w:rPr>
          <w:iCs/>
          <w:i/>
        </w:rPr>
        <w:t xml:space="preserve">tiṅ</w:t>
      </w:r>
      <w:r>
        <w:t xml:space="preserve">-final</w:t>
      </w:r>
      <w:r>
        <w:t xml:space="preserve"> </w:t>
      </w:r>
      <w:r>
        <w:rPr>
          <w:iCs/>
          <w:i/>
        </w:rPr>
        <w:t xml:space="preserve">nighāta</w:t>
      </w:r>
      <w:r>
        <w:t xml:space="preserve"> </w:t>
      </w:r>
      <w:r>
        <w:t xml:space="preserve">accent.</w:t>
      </w:r>
    </w:p>
    <w:p>
      <w:pPr>
        <w:numPr>
          <w:ilvl w:val="0"/>
          <w:numId w:val="1110"/>
        </w:numPr>
        <w:pStyle w:val="Compact"/>
      </w:pPr>
      <w:r>
        <w:rPr>
          <w:iCs/>
          <w:i/>
          <w:bCs/>
          <w:b/>
        </w:rPr>
        <w:t xml:space="preserve">praśastim</w:t>
      </w:r>
      <w:r>
        <w:t xml:space="preserve"> </w:t>
      </w:r>
      <w:r>
        <w:t xml:space="preserve">— root</w:t>
      </w:r>
      <w:r>
        <w:t xml:space="preserve"> </w:t>
      </w:r>
      <w:r>
        <w:rPr>
          <w:iCs/>
          <w:i/>
        </w:rPr>
        <w:t xml:space="preserve">śaṃsu stutau</w:t>
      </w:r>
      <w:r>
        <w:t xml:space="preserve">; by</w:t>
      </w:r>
      <w:r>
        <w:t xml:space="preserve"> </w:t>
      </w:r>
      <w:r>
        <w:t xml:space="preserve">“</w:t>
      </w:r>
      <w:r>
        <w:rPr>
          <w:iCs/>
          <w:i/>
        </w:rPr>
        <w:t xml:space="preserve">striyāṃ ktin</w:t>
      </w:r>
      <w:r>
        <w:t xml:space="preserve">”</w:t>
      </w:r>
      <w:r>
        <w:t xml:space="preserve"> </w:t>
      </w:r>
      <w:r>
        <w:t xml:space="preserve">the suffix</w:t>
      </w:r>
      <w:r>
        <w:t xml:space="preserve"> </w:t>
      </w:r>
      <w:r>
        <w:rPr>
          <w:iCs/>
          <w:i/>
        </w:rPr>
        <w:t xml:space="preserve">ktin</w:t>
      </w:r>
      <w:r>
        <w:t xml:space="preserve">; by</w:t>
      </w:r>
      <w:r>
        <w:t xml:space="preserve"> </w:t>
      </w:r>
      <w:r>
        <w:t xml:space="preserve">“</w:t>
      </w:r>
      <w:r>
        <w:rPr>
          <w:iCs/>
          <w:i/>
        </w:rPr>
        <w:t xml:space="preserve">anuditāṃ hala…</w:t>
      </w:r>
      <w:r>
        <w:t xml:space="preserve">”</w:t>
      </w:r>
      <w:r>
        <w:t xml:space="preserve"> </w:t>
      </w:r>
      <w:r>
        <w:t xml:space="preserve">elision of the penultimate nasal; by</w:t>
      </w:r>
      <w:r>
        <w:t xml:space="preserve"> </w:t>
      </w:r>
      <w:r>
        <w:t xml:space="preserve">“</w:t>
      </w:r>
      <w:r>
        <w:rPr>
          <w:iCs/>
          <w:i/>
        </w:rPr>
        <w:t xml:space="preserve">tādau ca niti kṛtyatau</w:t>
      </w:r>
      <w:r>
        <w:t xml:space="preserve">”</w:t>
      </w:r>
      <w:r>
        <w:t xml:space="preserve"> </w:t>
      </w:r>
      <w:r>
        <w:t xml:space="preserve">(Pā. Sū. 6-2-50 [?]) the</w:t>
      </w:r>
      <w:r>
        <w:t xml:space="preserve"> </w:t>
      </w:r>
      <w:r>
        <w:rPr>
          <w:iCs/>
          <w:i/>
        </w:rPr>
        <w:t xml:space="preserve">gati</w:t>
      </w:r>
      <w:r>
        <w:t xml:space="preserve"> </w:t>
      </w:r>
      <w:r>
        <w:t xml:space="preserve">(</w:t>
      </w:r>
      <w:r>
        <w:rPr>
          <w:iCs/>
          <w:i/>
        </w:rPr>
        <w:t xml:space="preserve">pra</w:t>
      </w:r>
      <w:r>
        <w:t xml:space="preserve">) takes the</w:t>
      </w:r>
      <w:r>
        <w:t xml:space="preserve"> </w:t>
      </w:r>
      <w:r>
        <w:rPr>
          <w:iCs/>
          <w:i/>
        </w:rPr>
        <w:t xml:space="preserve">udātta</w:t>
      </w:r>
      <w:r>
        <w:t xml:space="preserve"> </w:t>
      </w:r>
      <w:r>
        <w:t xml:space="preserve">accent.</w:t>
      </w:r>
    </w:p>
    <w:p>
      <w:pPr>
        <w:numPr>
          <w:ilvl w:val="0"/>
          <w:numId w:val="1110"/>
        </w:numPr>
        <w:pStyle w:val="Compact"/>
      </w:pPr>
      <w:r>
        <w:rPr>
          <w:iCs/>
          <w:i/>
          <w:bCs/>
          <w:b/>
        </w:rPr>
        <w:t xml:space="preserve">vasudhitī</w:t>
      </w:r>
      <w:r>
        <w:t xml:space="preserve"> </w:t>
      </w:r>
      <w:r>
        <w:t xml:space="preserve">— root</w:t>
      </w:r>
      <w:r>
        <w:t xml:space="preserve"> </w:t>
      </w:r>
      <w:r>
        <w:rPr>
          <w:iCs/>
          <w:i/>
        </w:rPr>
        <w:t xml:space="preserve">ḍudhāñ dhāraṇapoṣaṇayoḥ</w:t>
      </w:r>
      <w:r>
        <w:t xml:space="preserve">; by</w:t>
      </w:r>
      <w:r>
        <w:t xml:space="preserve"> </w:t>
      </w:r>
      <w:r>
        <w:t xml:space="preserve">“</w:t>
      </w:r>
      <w:r>
        <w:rPr>
          <w:iCs/>
          <w:i/>
        </w:rPr>
        <w:t xml:space="preserve">striyāṃ ktin</w:t>
      </w:r>
      <w:r>
        <w:t xml:space="preserve">”</w:t>
      </w:r>
      <w:r>
        <w:t xml:space="preserve">, through the statement</w:t>
      </w:r>
      <w:r>
        <w:t xml:space="preserve"> </w:t>
      </w:r>
      <w:r>
        <w:t xml:space="preserve">“</w:t>
      </w:r>
      <w:r>
        <w:rPr>
          <w:iCs/>
          <w:i/>
        </w:rPr>
        <w:t xml:space="preserve">bahulam</w:t>
      </w:r>
      <w:r>
        <w:t xml:space="preserve">”</w:t>
      </w:r>
      <w:r>
        <w:t xml:space="preserve">, the suffix</w:t>
      </w:r>
      <w:r>
        <w:t xml:space="preserve"> </w:t>
      </w:r>
      <w:r>
        <w:rPr>
          <w:iCs/>
          <w:i/>
        </w:rPr>
        <w:t xml:space="preserve">ktin</w:t>
      </w:r>
      <w:r>
        <w:t xml:space="preserve"> </w:t>
      </w:r>
      <w:r>
        <w:t xml:space="preserve">in the agent; by</w:t>
      </w:r>
      <w:r>
        <w:t xml:space="preserve"> </w:t>
      </w:r>
      <w:r>
        <w:t xml:space="preserve">“</w:t>
      </w:r>
      <w:r>
        <w:rPr>
          <w:iCs/>
          <w:i/>
        </w:rPr>
        <w:t xml:space="preserve">sudhitavasudhitenemanemadhitaṃ…</w:t>
      </w:r>
      <w:r>
        <w:t xml:space="preserve">”</w:t>
      </w:r>
      <w:r>
        <w:t xml:space="preserve"> </w:t>
      </w:r>
      <w:r>
        <w:t xml:space="preserve">(Pā. Sū. 7-4-[?], as read [?])</w:t>
      </w:r>
      <w:r>
        <w:t xml:space="preserve"> </w:t>
      </w:r>
      <w:r>
        <w:rPr>
          <w:iCs/>
          <w:i/>
        </w:rPr>
        <w:t xml:space="preserve">i</w:t>
      </w:r>
      <w:r>
        <w:t xml:space="preserve"> </w:t>
      </w:r>
      <w:r>
        <w:t xml:space="preserve">for the root; dual.</w:t>
      </w:r>
    </w:p>
    <w:p>
      <w:pPr>
        <w:numPr>
          <w:ilvl w:val="0"/>
          <w:numId w:val="1110"/>
        </w:numPr>
        <w:pStyle w:val="Compact"/>
      </w:pPr>
      <w:r>
        <w:rPr>
          <w:iCs/>
          <w:i/>
          <w:bCs/>
          <w:b/>
        </w:rPr>
        <w:t xml:space="preserve">avitārā</w:t>
      </w:r>
      <w:r>
        <w:t xml:space="preserve"> </w:t>
      </w:r>
      <w:r>
        <w:t xml:space="preserve">— by</w:t>
      </w:r>
      <w:r>
        <w:t xml:space="preserve"> </w:t>
      </w:r>
      <w:r>
        <w:t xml:space="preserve">“</w:t>
      </w:r>
      <w:r>
        <w:rPr>
          <w:iCs/>
          <w:i/>
        </w:rPr>
        <w:t xml:space="preserve">supāṃ sulak…</w:t>
      </w:r>
      <w:r>
        <w:t xml:space="preserve">”</w:t>
      </w:r>
      <w:r>
        <w:t xml:space="preserve"> </w:t>
      </w:r>
      <w:r>
        <w:rPr>
          <w:iCs/>
          <w:i/>
        </w:rPr>
        <w:t xml:space="preserve">ā</w:t>
      </w:r>
      <w:r>
        <w:t xml:space="preserve"> </w:t>
      </w:r>
      <w:r>
        <w:t xml:space="preserve">is substituted for the nominative dual. ‖ 1 ‖</w:t>
      </w:r>
    </w:p>
    <w:p>
      <w:r>
        <w:pict>
          <v:rect style="width:0;height:1.5pt" o:hralign="center" o:hrstd="t" o:hr="t"/>
        </w:pict>
      </w:r>
    </w:p>
    <w:bookmarkEnd w:id="639"/>
    <w:bookmarkStart w:id="640" w:name="printed-p.-555-pdf-575"/>
    <w:p>
      <w:pPr>
        <w:pStyle w:val="Heading3"/>
      </w:pPr>
      <w:r>
        <w:t xml:space="preserve">Printed p. 555 (PDF 575)</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555.)</w:t>
      </w:r>
    </w:p>
    <w:p>
      <w:pPr>
        <w:pStyle w:val="BodyText"/>
      </w:pPr>
      <w:r>
        <w:rPr>
          <w:bCs/>
          <w:b/>
        </w:rPr>
        <w:t xml:space="preserve">Sūkta 181, Ṛk 2</w:t>
      </w:r>
    </w:p>
    <w:p>
      <w:pPr>
        <w:pStyle w:val="BodyText"/>
      </w:pPr>
      <w:r>
        <w:rPr>
          <w:bCs/>
          <w:b/>
        </w:rPr>
        <w:t xml:space="preserve">Saṃhitā-pāṭha</w:t>
      </w:r>
    </w:p>
    <w:p>
      <w:pPr>
        <w:pStyle w:val="BlockText"/>
      </w:pPr>
      <w:r>
        <w:t xml:space="preserve">आ वामश्वासः शुचयः पयस्पा वातरंहसो दिव्यासो अत्याः ।</w:t>
      </w:r>
      <w:r>
        <w:t xml:space="preserve"> </w:t>
      </w:r>
      <w:r>
        <w:t xml:space="preserve">मनोजुवो वृषणो वीतपृष्ठा एह स्वराजो अश्विना वहन्तु ॥ २ ॥</w:t>
      </w:r>
    </w:p>
    <w:p>
      <w:pPr>
        <w:pStyle w:val="FirstParagraph"/>
      </w:pPr>
      <w:r>
        <w:rPr>
          <w:bCs/>
          <w:b/>
        </w:rPr>
        <w:t xml:space="preserve">Pada-pāṭha</w:t>
      </w:r>
    </w:p>
    <w:p>
      <w:pPr>
        <w:pStyle w:val="BlockText"/>
      </w:pPr>
      <w:r>
        <w:t xml:space="preserve">आ । वाम् । अश्वासः । शुचयः । पयःऽपाः । वातऽरंहसः । दिव्यासः । अत्याः ।</w:t>
      </w:r>
      <w:r>
        <w:t xml:space="preserve"> </w:t>
      </w:r>
      <w:r>
        <w:t xml:space="preserve">मनःऽजुवः । वृषणः । वीतऽपृष्ठाः । आ । इह । स्वऽराजः । अश्विना । वहन्तु ॥ २ ॥</w:t>
      </w:r>
    </w:p>
    <w:p>
      <w:pPr>
        <w:pStyle w:val="FirstParagraph"/>
      </w:pPr>
      <w:r>
        <w:rPr>
          <w:bCs/>
          <w:b/>
        </w:rPr>
        <w:t xml:space="preserve">Sāyaṇa-bhāṣya</w:t>
      </w:r>
    </w:p>
    <w:p>
      <w:pPr>
        <w:pStyle w:val="BlockText"/>
      </w:pPr>
      <w:r>
        <w:t xml:space="preserve">अश्विनौ शोभनाश्वयुक्तौ वां युवामश्वासो युष्मदीया इहास्मिन्यज्ञ आ वहन्तु । प्रापयन्तु । अवशिष्टान्यश्वविशेषणानि । कीदृशास्ते । शुचयः शुद्धा दीप्ता वा पयस्पा वृष्ट्युदकस्य पातारः वातरंहसो वायुवेगाः दिव्या दिवि भवाः अत्या अतनशीलाः मनोजुवो मनोजवाः वृषणो वर्षकाः । युवान इत्यर्थः । वीतपृष्ठाः कान्तपृष्ठाः । वपुष्मन्त इत्यर्थः । स्वराजः स्वयमेव राजमानाः । ईदृशा भवन्तु ॥</w:t>
      </w:r>
    </w:p>
    <w:p>
      <w:pPr>
        <w:pStyle w:val="FirstParagraph"/>
      </w:pPr>
      <w:r>
        <w:rPr>
          <w:iCs/>
          <w:i/>
        </w:rPr>
        <w:t xml:space="preserve">Gist:</w:t>
      </w:r>
      <w:r>
        <w:t xml:space="preserve"> </w:t>
      </w:r>
      <w:r>
        <w:t xml:space="preserve">May the pure, wind-swift, heaven-born, mind-swift horses of the Aśvins bring them to the sacrifice.</w:t>
      </w:r>
    </w:p>
    <w:p>
      <w:pPr>
        <w:pStyle w:val="BodyText"/>
      </w:pPr>
      <w:r>
        <w:rPr>
          <w:bCs/>
          <w:b/>
        </w:rPr>
        <w:t xml:space="preserve">Pratipadārtha</w:t>
      </w:r>
    </w:p>
    <w:p>
      <w:pPr>
        <w:pStyle w:val="BodyText"/>
      </w:pPr>
      <w:r>
        <w:t xml:space="preserve">(</w:t>
      </w:r>
      <w:r>
        <w:rPr>
          <w:iCs/>
          <w:i/>
        </w:rPr>
        <w:t xml:space="preserve">he</w:t>
      </w:r>
      <w:r>
        <w:t xml:space="preserve"> </w:t>
      </w:r>
      <w:r>
        <w:rPr>
          <w:bCs/>
          <w:b/>
        </w:rPr>
        <w:t xml:space="preserve">Aśvinau</w:t>
      </w:r>
      <w:r>
        <w:t xml:space="preserve">) — O Aśvin deities, with excellent horses;</w:t>
      </w:r>
      <w:r>
        <w:t xml:space="preserve"> </w:t>
      </w:r>
      <w:r>
        <w:rPr>
          <w:bCs/>
          <w:b/>
        </w:rPr>
        <w:t xml:space="preserve">śucayaḥ</w:t>
      </w:r>
      <w:r>
        <w:t xml:space="preserve"> </w:t>
      </w:r>
      <w:r>
        <w:t xml:space="preserve">— pure (bright);</w:t>
      </w:r>
      <w:r>
        <w:t xml:space="preserve"> </w:t>
      </w:r>
      <w:r>
        <w:rPr>
          <w:bCs/>
          <w:b/>
        </w:rPr>
        <w:t xml:space="preserve">payaspāḥ</w:t>
      </w:r>
      <w:r>
        <w:t xml:space="preserve"> </w:t>
      </w:r>
      <w:r>
        <w:t xml:space="preserve">— drinkers of rain-water;</w:t>
      </w:r>
      <w:r>
        <w:t xml:space="preserve"> </w:t>
      </w:r>
      <w:r>
        <w:rPr>
          <w:bCs/>
          <w:b/>
        </w:rPr>
        <w:t xml:space="preserve">vātaraṃhasaḥ</w:t>
      </w:r>
      <w:r>
        <w:t xml:space="preserve"> </w:t>
      </w:r>
      <w:r>
        <w:t xml:space="preserve">— with the speed of the wind;</w:t>
      </w:r>
      <w:r>
        <w:t xml:space="preserve"> </w:t>
      </w:r>
      <w:r>
        <w:rPr>
          <w:bCs/>
          <w:b/>
        </w:rPr>
        <w:t xml:space="preserve">divyāsaḥ</w:t>
      </w:r>
      <w:r>
        <w:t xml:space="preserve"> </w:t>
      </w:r>
      <w:r>
        <w:t xml:space="preserve">— born in heaven;</w:t>
      </w:r>
      <w:r>
        <w:t xml:space="preserve"> </w:t>
      </w:r>
      <w:r>
        <w:rPr>
          <w:bCs/>
          <w:b/>
        </w:rPr>
        <w:t xml:space="preserve">atyāḥ</w:t>
      </w:r>
      <w:r>
        <w:t xml:space="preserve"> </w:t>
      </w:r>
      <w:r>
        <w:t xml:space="preserve">— ever-moving;</w:t>
      </w:r>
      <w:r>
        <w:t xml:space="preserve"> </w:t>
      </w:r>
      <w:r>
        <w:rPr>
          <w:bCs/>
          <w:b/>
        </w:rPr>
        <w:t xml:space="preserve">manojuvaḥ</w:t>
      </w:r>
      <w:r>
        <w:t xml:space="preserve"> </w:t>
      </w:r>
      <w:r>
        <w:t xml:space="preserve">— swift as the mind;</w:t>
      </w:r>
      <w:r>
        <w:t xml:space="preserve"> </w:t>
      </w:r>
      <w:r>
        <w:rPr>
          <w:bCs/>
          <w:b/>
        </w:rPr>
        <w:t xml:space="preserve">vṛṣaṇaḥ</w:t>
      </w:r>
      <w:r>
        <w:t xml:space="preserve"> </w:t>
      </w:r>
      <w:r>
        <w:t xml:space="preserve">— showering desires (youthful);</w:t>
      </w:r>
      <w:r>
        <w:t xml:space="preserve"> </w:t>
      </w:r>
      <w:r>
        <w:rPr>
          <w:bCs/>
          <w:b/>
        </w:rPr>
        <w:t xml:space="preserve">vītapṛṣṭhāḥ</w:t>
      </w:r>
      <w:r>
        <w:t xml:space="preserve"> </w:t>
      </w:r>
      <w:r>
        <w:t xml:space="preserve">— of charming bodies;</w:t>
      </w:r>
      <w:r>
        <w:t xml:space="preserve"> </w:t>
      </w:r>
      <w:r>
        <w:rPr>
          <w:bCs/>
          <w:b/>
        </w:rPr>
        <w:t xml:space="preserve">svarājaḥ</w:t>
      </w:r>
      <w:r>
        <w:t xml:space="preserve"> </w:t>
      </w:r>
      <w:r>
        <w:t xml:space="preserve">— naturally radiant;</w:t>
      </w:r>
      <w:r>
        <w:t xml:space="preserve"> </w:t>
      </w:r>
      <w:r>
        <w:rPr>
          <w:bCs/>
          <w:b/>
        </w:rPr>
        <w:t xml:space="preserve">aśvāsaḥ</w:t>
      </w:r>
      <w:r>
        <w:t xml:space="preserve"> </w:t>
      </w:r>
      <w:r>
        <w:t xml:space="preserve">— your horses;</w:t>
      </w:r>
      <w:r>
        <w:t xml:space="preserve"> </w:t>
      </w:r>
      <w:r>
        <w:rPr>
          <w:bCs/>
          <w:b/>
        </w:rPr>
        <w:t xml:space="preserve">vām</w:t>
      </w:r>
      <w:r>
        <w:t xml:space="preserve"> </w:t>
      </w:r>
      <w:r>
        <w:t xml:space="preserve">— you two;</w:t>
      </w:r>
      <w:r>
        <w:t xml:space="preserve"> </w:t>
      </w:r>
      <w:r>
        <w:rPr>
          <w:bCs/>
          <w:b/>
        </w:rPr>
        <w:t xml:space="preserve">iha</w:t>
      </w:r>
      <w:r>
        <w:t xml:space="preserve"> </w:t>
      </w:r>
      <w:r>
        <w:t xml:space="preserve">— to this sacrifice;</w:t>
      </w:r>
      <w:r>
        <w:t xml:space="preserve"> </w:t>
      </w:r>
      <w:r>
        <w:rPr>
          <w:bCs/>
          <w:b/>
        </w:rPr>
        <w:t xml:space="preserve">ā vahantu</w:t>
      </w:r>
      <w:r>
        <w:t xml:space="preserve"> </w:t>
      </w:r>
      <w:r>
        <w:t xml:space="preserve">— bring.</w:t>
      </w:r>
    </w:p>
    <w:p>
      <w:pPr>
        <w:pStyle w:val="BodyText"/>
      </w:pPr>
      <w:r>
        <w:rPr>
          <w:bCs/>
          <w:b/>
        </w:rPr>
        <w:t xml:space="preserve">Bhāvārtha</w:t>
      </w:r>
    </w:p>
    <w:p>
      <w:pPr>
        <w:pStyle w:val="BodyText"/>
      </w:pPr>
      <w:r>
        <w:t xml:space="preserve">O Aśvin deities, possessed of excellent horses! May your horses — pure, protectors of the rain-water, swift as the wind, born in heaven, ever-moving, swift as the mind, granting the wished-for objects, of charming bodies, naturally radiant — bring you two to our sacrificial hall.</w:t>
      </w:r>
    </w:p>
    <w:bookmarkEnd w:id="640"/>
    <w:bookmarkStart w:id="641" w:name="printed-p.-556-pdf-576"/>
    <w:p>
      <w:pPr>
        <w:pStyle w:val="Heading3"/>
      </w:pPr>
      <w:r>
        <w:t xml:space="preserve">Printed p. 556 (PDF 576)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556.)</w:t>
      </w:r>
    </w:p>
    <w:p>
      <w:pPr>
        <w:pStyle w:val="BodyText"/>
      </w:pPr>
      <w:r>
        <w:rPr>
          <w:bCs/>
          <w:b/>
        </w:rPr>
        <w:t xml:space="preserve">Printed English</w:t>
      </w:r>
    </w:p>
    <w:p>
      <w:pPr>
        <w:pStyle w:val="BlockText"/>
      </w:pPr>
      <w:r>
        <w:t xml:space="preserve">Ashwins, may your horses, pure, rain-drinking, swift as the wind, heaven-born, quick-moving, fleet as thought, vigorous, well-packed, and self-irradiating, bring you hither.</w:t>
      </w:r>
    </w:p>
    <w:p>
      <w:pPr>
        <w:pStyle w:val="FirstParagraph"/>
      </w:pPr>
      <w:r>
        <w:rPr>
          <w:bCs/>
          <w:b/>
        </w:rPr>
        <w:t xml:space="preserve">Special Topics (Viśeṣaviṣayagaḷu)</w:t>
      </w:r>
    </w:p>
    <w:p>
      <w:pPr>
        <w:pStyle w:val="BodyText"/>
      </w:pPr>
      <w:r>
        <w:t xml:space="preserve">In this mantra the words</w:t>
      </w:r>
      <w:r>
        <w:t xml:space="preserve"> </w:t>
      </w:r>
      <w:r>
        <w:rPr>
          <w:iCs/>
          <w:i/>
        </w:rPr>
        <w:t xml:space="preserve">śucayaḥ</w:t>
      </w:r>
      <w:r>
        <w:t xml:space="preserve">,</w:t>
      </w:r>
      <w:r>
        <w:t xml:space="preserve"> </w:t>
      </w:r>
      <w:r>
        <w:rPr>
          <w:iCs/>
          <w:i/>
        </w:rPr>
        <w:t xml:space="preserve">vātaraṃhasaḥ</w:t>
      </w:r>
      <w:r>
        <w:t xml:space="preserve"> </w:t>
      </w:r>
      <w:r>
        <w:t xml:space="preserve">and the like are epithets of the word</w:t>
      </w:r>
      <w:r>
        <w:t xml:space="preserve"> </w:t>
      </w:r>
      <w:r>
        <w:rPr>
          <w:iCs/>
          <w:i/>
        </w:rPr>
        <w:t xml:space="preserve">aśvāsaḥ</w:t>
      </w:r>
      <w:r>
        <w:t xml:space="preserve">. There is no need to give a different meaning for the question whether the Aśvins’ horses are horses;</w:t>
      </w:r>
      <w:r>
        <w:t xml:space="preserve"> </w:t>
      </w:r>
      <w:r>
        <w:t xml:space="preserve">“</w:t>
      </w:r>
      <w:r>
        <w:rPr>
          <w:iCs/>
          <w:i/>
        </w:rPr>
        <w:t xml:space="preserve">rāsabhāv aśvinoḥ</w:t>
      </w:r>
      <w:r>
        <w:t xml:space="preserve">”</w:t>
      </w:r>
      <w:r>
        <w:t xml:space="preserve"> </w:t>
      </w:r>
      <w:r>
        <w:t xml:space="preserve">(</w:t>
      </w:r>
      <w:r>
        <w:t xml:space="preserve">“</w:t>
      </w:r>
      <w:r>
        <w:t xml:space="preserve">the two asses of the Aśvins</w:t>
      </w:r>
      <w:r>
        <w:t xml:space="preserve">”</w:t>
      </w:r>
      <w:r>
        <w:t xml:space="preserve">) is said in the Nirukta (Ni. 2-25 [?]). There is also a view that says</w:t>
      </w:r>
      <w:r>
        <w:t xml:space="preserve"> </w:t>
      </w:r>
      <w:r>
        <w:t xml:space="preserve">“</w:t>
      </w:r>
      <w:r>
        <w:rPr>
          <w:iCs/>
          <w:i/>
        </w:rPr>
        <w:t xml:space="preserve">divyatejas</w:t>
      </w:r>
      <w:r>
        <w:t xml:space="preserve">”</w:t>
      </w:r>
      <w:r>
        <w:t xml:space="preserve"> </w:t>
      </w:r>
      <w:r>
        <w:t xml:space="preserve">(</w:t>
      </w:r>
      <w:r>
        <w:t xml:space="preserve">“</w:t>
      </w:r>
      <w:r>
        <w:t xml:space="preserve">divine brilliance</w:t>
      </w:r>
      <w:r>
        <w:t xml:space="preserve">”</w:t>
      </w:r>
      <w:r>
        <w:t xml:space="preserve">). That will be discussed later, with examples, together with the differences of view.</w:t>
      </w:r>
    </w:p>
    <w:p>
      <w:pPr>
        <w:pStyle w:val="BodyText"/>
      </w:pPr>
      <w:r>
        <w:rPr>
          <w:iCs/>
          <w:i/>
          <w:bCs/>
          <w:b/>
        </w:rPr>
        <w:t xml:space="preserve">śucayaḥ</w:t>
      </w:r>
      <w:r>
        <w:t xml:space="preserve"> </w:t>
      </w:r>
      <w:r>
        <w:t xml:space="preserve">—</w:t>
      </w:r>
      <w:r>
        <w:t xml:space="preserve"> </w:t>
      </w:r>
      <w:r>
        <w:t xml:space="preserve">“</w:t>
      </w:r>
      <w:r>
        <w:rPr>
          <w:iCs/>
          <w:i/>
        </w:rPr>
        <w:t xml:space="preserve">śuddhāḥ, dīptā vā</w:t>
      </w:r>
      <w:r>
        <w:t xml:space="preserve">”</w:t>
      </w:r>
      <w:r>
        <w:t xml:space="preserve"> </w:t>
      </w:r>
      <w:r>
        <w:t xml:space="preserve">—</w:t>
      </w:r>
      <w:r>
        <w:t xml:space="preserve"> </w:t>
      </w:r>
      <w:r>
        <w:t xml:space="preserve">“</w:t>
      </w:r>
      <w:r>
        <w:t xml:space="preserve">pure</w:t>
      </w:r>
      <w:r>
        <w:t xml:space="preserve">”</w:t>
      </w:r>
      <w:r>
        <w:t xml:space="preserve"> </w:t>
      </w:r>
      <w:r>
        <w:t xml:space="preserve">or</w:t>
      </w:r>
      <w:r>
        <w:t xml:space="preserve"> </w:t>
      </w:r>
      <w:r>
        <w:t xml:space="preserve">“</w:t>
      </w:r>
      <w:r>
        <w:t xml:space="preserve">shining</w:t>
      </w:r>
      <w:r>
        <w:t xml:space="preserve">”</w:t>
      </w:r>
      <w:r>
        <w:t xml:space="preserve">. The Nirukta-writers give the derivation of the word thus:</w:t>
      </w:r>
    </w:p>
    <w:p>
      <w:pPr>
        <w:pStyle w:val="BlockText"/>
      </w:pPr>
      <w:r>
        <w:t xml:space="preserve">शोचतेर्ज्वलतिकर्मणः । अयमपीतरः शुचिरेतस्मादेव । निष्ट्रिक्तमस्मात् [?] पापकमिति नैरुक्ताः ॥</w:t>
      </w:r>
    </w:p>
    <w:p>
      <w:pPr>
        <w:pStyle w:val="BlockText"/>
      </w:pPr>
      <w:r>
        <w:rPr>
          <w:iCs/>
          <w:i/>
        </w:rPr>
        <w:t xml:space="preserve">śocaterjvalatikarmaṇaḥ | ayamapītaraḥ śuciretasmādeva | niṣṭriktamasmāt [?] pāpakamiti nairuktāḥ ‖</w:t>
      </w:r>
    </w:p>
    <w:p>
      <w:pPr>
        <w:pStyle w:val="FirstParagraph"/>
      </w:pPr>
      <w:r>
        <w:t xml:space="preserve">(Ni. 6-1 [?]) — the noun</w:t>
      </w:r>
      <w:r>
        <w:t xml:space="preserve"> </w:t>
      </w:r>
      <w:r>
        <w:rPr>
          <w:iCs/>
          <w:i/>
        </w:rPr>
        <w:t xml:space="preserve">śuci</w:t>
      </w:r>
      <w:r>
        <w:t xml:space="preserve"> </w:t>
      </w:r>
      <w:r>
        <w:t xml:space="preserve">is formed from the root</w:t>
      </w:r>
      <w:r>
        <w:t xml:space="preserve"> </w:t>
      </w:r>
      <w:r>
        <w:rPr>
          <w:iCs/>
          <w:i/>
        </w:rPr>
        <w:t xml:space="preserve">śuc</w:t>
      </w:r>
      <w:r>
        <w:t xml:space="preserve">, which gives the sense</w:t>
      </w:r>
      <w:r>
        <w:t xml:space="preserve"> </w:t>
      </w:r>
      <w:r>
        <w:t xml:space="preserve">“</w:t>
      </w:r>
      <w:r>
        <w:t xml:space="preserve">to shine</w:t>
      </w:r>
      <w:r>
        <w:t xml:space="preserve">”</w:t>
      </w:r>
      <w:r>
        <w:t xml:space="preserve">; the word means</w:t>
      </w:r>
      <w:r>
        <w:t xml:space="preserve"> </w:t>
      </w:r>
      <w:r>
        <w:t xml:space="preserve">“</w:t>
      </w:r>
      <w:r>
        <w:t xml:space="preserve">brilliance, light</w:t>
      </w:r>
      <w:r>
        <w:t xml:space="preserve">”</w:t>
      </w:r>
      <w:r>
        <w:t xml:space="preserve">. The word</w:t>
      </w:r>
      <w:r>
        <w:t xml:space="preserve"> </w:t>
      </w:r>
      <w:r>
        <w:rPr>
          <w:iCs/>
          <w:i/>
        </w:rPr>
        <w:t xml:space="preserve">śuci</w:t>
      </w:r>
      <w:r>
        <w:t xml:space="preserve"> </w:t>
      </w:r>
      <w:r>
        <w:t xml:space="preserve">too, which gives the senses</w:t>
      </w:r>
      <w:r>
        <w:t xml:space="preserve"> </w:t>
      </w:r>
      <w:r>
        <w:t xml:space="preserve">“</w:t>
      </w:r>
      <w:r>
        <w:t xml:space="preserve">holy, pure</w:t>
      </w:r>
      <w:r>
        <w:t xml:space="preserve">”</w:t>
      </w:r>
      <w:r>
        <w:t xml:space="preserve">, is derived from this same root; and the statement of the Nirukta-writers that</w:t>
      </w:r>
      <w:r>
        <w:t xml:space="preserve"> </w:t>
      </w:r>
      <w:r>
        <w:t xml:space="preserve">“</w:t>
      </w:r>
      <w:r>
        <w:t xml:space="preserve">sin is driven away from him</w:t>
      </w:r>
      <w:r>
        <w:t xml:space="preserve">”</w:t>
      </w:r>
      <w:r>
        <w:t xml:space="preserve"> </w:t>
      </w:r>
      <w:r>
        <w:t xml:space="preserve">is well known. On this basis</w:t>
      </w:r>
      <w:r>
        <w:t xml:space="preserve"> </w:t>
      </w:r>
      <w:r>
        <w:rPr>
          <w:iCs/>
          <w:i/>
        </w:rPr>
        <w:t xml:space="preserve">śuci</w:t>
      </w:r>
      <w:r>
        <w:t xml:space="preserve"> </w:t>
      </w:r>
      <w:r>
        <w:t xml:space="preserve">here must be explained as</w:t>
      </w:r>
      <w:r>
        <w:t xml:space="preserve"> </w:t>
      </w:r>
      <w:r>
        <w:t xml:space="preserve">“</w:t>
      </w:r>
      <w:r>
        <w:t xml:space="preserve">pure</w:t>
      </w:r>
      <w:r>
        <w:t xml:space="preserve">”</w:t>
      </w:r>
      <w:r>
        <w:t xml:space="preserve">; or the horses may be taken as</w:t>
      </w:r>
      <w:r>
        <w:t xml:space="preserve"> </w:t>
      </w:r>
      <w:r>
        <w:t xml:space="preserve">“</w:t>
      </w:r>
      <w:r>
        <w:t xml:space="preserve">shining</w:t>
      </w:r>
      <w:r>
        <w:t xml:space="preserve">”</w:t>
      </w:r>
      <w:r>
        <w:t xml:space="preserve">.</w:t>
      </w:r>
    </w:p>
    <w:p>
      <w:pPr>
        <w:pStyle w:val="BodyText"/>
      </w:pPr>
      <w:r>
        <w:rPr>
          <w:iCs/>
          <w:i/>
          <w:bCs/>
          <w:b/>
        </w:rPr>
        <w:t xml:space="preserve">atyāḥ</w:t>
      </w:r>
      <w:r>
        <w:t xml:space="preserve"> </w:t>
      </w:r>
      <w:r>
        <w:t xml:space="preserve">—</w:t>
      </w:r>
      <w:r>
        <w:t xml:space="preserve"> </w:t>
      </w:r>
      <w:r>
        <w:t xml:space="preserve">“</w:t>
      </w:r>
      <w:r>
        <w:rPr>
          <w:iCs/>
          <w:i/>
        </w:rPr>
        <w:t xml:space="preserve">atanaśīlāḥ</w:t>
      </w:r>
      <w:r>
        <w:t xml:space="preserve">”</w:t>
      </w:r>
      <w:r>
        <w:t xml:space="preserve"> </w:t>
      </w:r>
      <w:r>
        <w:t xml:space="preserve">—</w:t>
      </w:r>
      <w:r>
        <w:t xml:space="preserve"> </w:t>
      </w:r>
      <w:r>
        <w:t xml:space="preserve">“</w:t>
      </w:r>
      <w:r>
        <w:t xml:space="preserve">of a continuously moving nature</w:t>
      </w:r>
      <w:r>
        <w:t xml:space="preserve">”</w:t>
      </w:r>
      <w:r>
        <w:t xml:space="preserve">, i.e. having the nature of ranging constantly. This word need not be an epithet of the horse alone. For example:</w:t>
      </w:r>
    </w:p>
    <w:p>
      <w:pPr>
        <w:pStyle w:val="BlockText"/>
      </w:pPr>
      <w:r>
        <w:t xml:space="preserve">आ यः पुरं नार्मिणीमदीदेदत्यः कविर्नभन्योऽ नार्वा ।</w:t>
      </w:r>
      <w:r>
        <w:t xml:space="preserve"> </w:t>
      </w:r>
      <w:r>
        <w:t xml:space="preserve">सूरो न रुरुक्वाञ्छतात्मा ॥</w:t>
      </w:r>
    </w:p>
    <w:p>
      <w:pPr>
        <w:pStyle w:val="BlockText"/>
      </w:pPr>
      <w:r>
        <w:rPr>
          <w:iCs/>
          <w:i/>
        </w:rPr>
        <w:t xml:space="preserve">ā yaḥ puraṃ nārmiṇīmadīdedatyaḥ kavirnabhanyo ’ nārvā |</w:t>
      </w:r>
      <w:r>
        <w:t xml:space="preserve"> </w:t>
      </w:r>
      <w:r>
        <w:rPr>
          <w:iCs/>
          <w:i/>
        </w:rPr>
        <w:t xml:space="preserve">sūro na rurukvāñchatātmā ‖</w:t>
      </w:r>
    </w:p>
    <w:p>
      <w:pPr>
        <w:pStyle w:val="FirstParagraph"/>
      </w:pPr>
      <w:r>
        <w:t xml:space="preserve">(Ṛ. Saṃ. 1-149-3 [?]) — here it is an epithet of Agni and describes his independent method of ranging. And:</w:t>
      </w:r>
    </w:p>
    <w:p>
      <w:pPr>
        <w:pStyle w:val="BlockText"/>
      </w:pPr>
      <w:r>
        <w:t xml:space="preserve">अस्य श्लोको दिवीयते पृथिव्यामत्यो न यंसद्यक्षभृद्विचेताः ।</w:t>
      </w:r>
      <w:r>
        <w:t xml:space="preserve"> </w:t>
      </w:r>
      <w:r>
        <w:t xml:space="preserve">मृगाणां न हेतयो यन्ति चेमा बृहस्पतेरहिमायाँ अभि द्यून् ॥</w:t>
      </w:r>
    </w:p>
    <w:p>
      <w:pPr>
        <w:pStyle w:val="BlockText"/>
      </w:pPr>
      <w:r>
        <w:rPr>
          <w:iCs/>
          <w:i/>
        </w:rPr>
        <w:t xml:space="preserve">asya śloko divīyate pṛthivyāmatyo na yaṃsadyakṣabhṛdvicetāḥ |</w:t>
      </w:r>
      <w:r>
        <w:t xml:space="preserve"> </w:t>
      </w:r>
      <w:r>
        <w:rPr>
          <w:iCs/>
          <w:i/>
        </w:rPr>
        <w:t xml:space="preserve">mṛgāṇāṃ na hetayo yanti cemā bṛhaspaterahimāyā~ abhi dyūn ‖</w:t>
      </w:r>
    </w:p>
    <w:p>
      <w:pPr>
        <w:pStyle w:val="FirstParagraph"/>
      </w:pPr>
      <w:r>
        <w:t xml:space="preserve">(Ṛ. Saṃ. 1-190-4 [?]) — in this the word is used so that it gives the sense</w:t>
      </w:r>
      <w:r>
        <w:t xml:space="preserve"> </w:t>
      </w:r>
      <w:r>
        <w:rPr>
          <w:iCs/>
          <w:i/>
        </w:rPr>
        <w:t xml:space="preserve">atanaśīlaḥ ādityaḥ</w:t>
      </w:r>
      <w:r>
        <w:t xml:space="preserve"> </w:t>
      </w:r>
      <w:r>
        <w:t xml:space="preserve">(</w:t>
      </w:r>
      <w:r>
        <w:t xml:space="preserve">“</w:t>
      </w:r>
      <w:r>
        <w:t xml:space="preserve">the Āditya, who is of a ranging nature</w:t>
      </w:r>
      <w:r>
        <w:t xml:space="preserve">”</w:t>
      </w:r>
      <w:r>
        <w:t xml:space="preserve">). In the ṛk at hand it is an epithet of the horses of the Aśvin deities.</w:t>
      </w:r>
    </w:p>
    <w:p>
      <w:r>
        <w:pict>
          <v:rect style="width:0;height:1.5pt" o:hralign="center" o:hrstd="t" o:hr="t"/>
        </w:pict>
      </w:r>
    </w:p>
    <w:bookmarkEnd w:id="641"/>
    <w:bookmarkStart w:id="642" w:name="printed-p.-557-pdf-577"/>
    <w:p>
      <w:pPr>
        <w:pStyle w:val="Heading3"/>
      </w:pPr>
      <w:r>
        <w:t xml:space="preserve">Printed p. 557 (PDF 577)</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557.)</w:t>
      </w:r>
    </w:p>
    <w:p>
      <w:pPr>
        <w:pStyle w:val="BodyText"/>
      </w:pPr>
      <w:r>
        <w:rPr>
          <w:bCs/>
          <w:b/>
        </w:rPr>
        <w:t xml:space="preserve">Special Topics (continued)</w:t>
      </w:r>
      <w:r>
        <w:t xml:space="preserve"> </w:t>
      </w:r>
      <w:r>
        <w:t xml:space="preserve">— the epithets</w:t>
      </w:r>
      <w:r>
        <w:t xml:space="preserve"> </w:t>
      </w:r>
      <w:r>
        <w:rPr>
          <w:iCs/>
          <w:i/>
        </w:rPr>
        <w:t xml:space="preserve">śucayaḥ</w:t>
      </w:r>
      <w:r>
        <w:t xml:space="preserve">,</w:t>
      </w:r>
      <w:r>
        <w:t xml:space="preserve"> </w:t>
      </w:r>
      <w:r>
        <w:rPr>
          <w:iCs/>
          <w:i/>
        </w:rPr>
        <w:t xml:space="preserve">divyāsaḥ</w:t>
      </w:r>
      <w:r>
        <w:t xml:space="preserve">,</w:t>
      </w:r>
      <w:r>
        <w:t xml:space="preserve"> </w:t>
      </w:r>
      <w:r>
        <w:rPr>
          <w:iCs/>
          <w:i/>
        </w:rPr>
        <w:t xml:space="preserve">vītapṛṣṭhāḥ</w:t>
      </w:r>
      <w:r>
        <w:t xml:space="preserve">,</w:t>
      </w:r>
      <w:r>
        <w:t xml:space="preserve"> </w:t>
      </w:r>
      <w:r>
        <w:rPr>
          <w:iCs/>
          <w:i/>
        </w:rPr>
        <w:t xml:space="preserve">svarājaḥ</w:t>
      </w:r>
      <w:r>
        <w:t xml:space="preserve"> </w:t>
      </w:r>
      <w:r>
        <w:t xml:space="preserve">and the like describe qualities that are well known for Varuṇa’s horse. Moreover, according to the Nirukta sentences</w:t>
      </w:r>
      <w:r>
        <w:t xml:space="preserve"> </w:t>
      </w:r>
      <w:r>
        <w:t xml:space="preserve">“</w:t>
      </w:r>
      <w:r>
        <w:rPr>
          <w:iCs/>
          <w:i/>
        </w:rPr>
        <w:t xml:space="preserve">rāsabhāv aśvinoḥ</w:t>
      </w:r>
      <w:r>
        <w:t xml:space="preserve">”</w:t>
      </w:r>
      <w:r>
        <w:t xml:space="preserve">,</w:t>
      </w:r>
      <w:r>
        <w:t xml:space="preserve"> </w:t>
      </w:r>
      <w:r>
        <w:t xml:space="preserve">“</w:t>
      </w:r>
      <w:r>
        <w:rPr>
          <w:iCs/>
          <w:i/>
        </w:rPr>
        <w:t xml:space="preserve">ajāḥ pūṣṇaḥ</w:t>
      </w:r>
      <w:r>
        <w:t xml:space="preserve">”</w:t>
      </w:r>
      <w:r>
        <w:t xml:space="preserve"> </w:t>
      </w:r>
      <w:r>
        <w:t xml:space="preserve">(Ni. 2-25 [?]), the</w:t>
      </w:r>
      <w:r>
        <w:t xml:space="preserve"> </w:t>
      </w:r>
      <w:r>
        <w:rPr>
          <w:iCs/>
          <w:i/>
        </w:rPr>
        <w:t xml:space="preserve">rāsabha</w:t>
      </w:r>
      <w:r>
        <w:t xml:space="preserve">s are well known as the vehicles of the Aśvin deities. The horse described in the ṛk at hand also has the other names</w:t>
      </w:r>
      <w:r>
        <w:t xml:space="preserve"> </w:t>
      </w:r>
      <w:r>
        <w:rPr>
          <w:iCs/>
          <w:i/>
        </w:rPr>
        <w:t xml:space="preserve">rāsabha</w:t>
      </w:r>
      <w:r>
        <w:t xml:space="preserve"> </w:t>
      </w:r>
      <w:r>
        <w:t xml:space="preserve">and</w:t>
      </w:r>
      <w:r>
        <w:t xml:space="preserve"> </w:t>
      </w:r>
      <w:r>
        <w:rPr>
          <w:iCs/>
          <w:i/>
        </w:rPr>
        <w:t xml:space="preserve">aja</w:t>
      </w:r>
      <w:r>
        <w:t xml:space="preserve">, and there are reasons for these names. The reasons how the names</w:t>
      </w:r>
      <w:r>
        <w:t xml:space="preserve"> </w:t>
      </w:r>
      <w:r>
        <w:rPr>
          <w:iCs/>
          <w:i/>
        </w:rPr>
        <w:t xml:space="preserve">rāsabha</w:t>
      </w:r>
      <w:r>
        <w:t xml:space="preserve"> </w:t>
      </w:r>
      <w:r>
        <w:t xml:space="preserve">and</w:t>
      </w:r>
      <w:r>
        <w:t xml:space="preserve"> </w:t>
      </w:r>
      <w:r>
        <w:rPr>
          <w:iCs/>
          <w:i/>
        </w:rPr>
        <w:t xml:space="preserve">aja</w:t>
      </w:r>
      <w:r>
        <w:t xml:space="preserve"> </w:t>
      </w:r>
      <w:r>
        <w:t xml:space="preserve">came to the horse, created by Prajāpati and pervading the whole universe, are described in the Śatapatha Brāhmaṇa as follows:</w:t>
      </w:r>
    </w:p>
    <w:p>
      <w:pPr>
        <w:pStyle w:val="BlockText"/>
      </w:pPr>
      <w:r>
        <w:t xml:space="preserve">अथ यदश्रु संक्षरितमासीत्तोऽश्वत्र [?] प्रभवदश्वत्पर्ण [?] वै तमश्व इत्याचक्षते परोक्षं परोक्षकामा हि देवा अथ यदरसदिव स रासभोऽभवदथ यः कपाले रसो लिप्त आसित्तोऽजोऽभवदथ यत्कपालमासीत्सा पृथिव्यभवत् ॥</w:t>
      </w:r>
    </w:p>
    <w:p>
      <w:pPr>
        <w:pStyle w:val="BlockText"/>
      </w:pPr>
      <w:r>
        <w:rPr>
          <w:iCs/>
          <w:i/>
        </w:rPr>
        <w:t xml:space="preserve">atha yadaśru saṃkṣaritamāsītto ’śvatra [?] prabhavadaśvatparṇa [?] vai tamaśva ityācakṣate parokṣaṃ parokṣakāmā hi devā atha yadarasadiva sa rāsabho ’bhavadatha yaḥ kapāle raso lipta āsitto ’jo ’bhavadatha yatkapālamāsītsā pṛthivyabhavat ‖</w:t>
      </w:r>
    </w:p>
    <w:p>
      <w:pPr>
        <w:pStyle w:val="FirstParagraph"/>
      </w:pPr>
      <w:r>
        <w:t xml:space="preserve">(Śa. Brā. 6-1-1-11 [?]; as read, doubtful in places [?]) — the deities, who love indirect speech, called the horse that pervaded the world</w:t>
      </w:r>
      <w:r>
        <w:t xml:space="preserve"> </w:t>
      </w:r>
      <w:r>
        <w:rPr>
          <w:iCs/>
          <w:i/>
        </w:rPr>
        <w:t xml:space="preserve">aśva</w:t>
      </w:r>
      <w:r>
        <w:t xml:space="preserve">. When the egg split into two, the sound that came was given the name</w:t>
      </w:r>
      <w:r>
        <w:t xml:space="preserve"> </w:t>
      </w:r>
      <w:r>
        <w:rPr>
          <w:iCs/>
          <w:i/>
        </w:rPr>
        <w:t xml:space="preserve">rāsabha</w:t>
      </w:r>
      <w:r>
        <w:t xml:space="preserve">. The juice smeared on the shell of the egg became the</w:t>
      </w:r>
      <w:r>
        <w:t xml:space="preserve"> </w:t>
      </w:r>
      <w:r>
        <w:rPr>
          <w:iCs/>
          <w:i/>
        </w:rPr>
        <w:t xml:space="preserve">aja</w:t>
      </w:r>
      <w:r>
        <w:t xml:space="preserve">. This is the description of how Prajāpati created the horse out of Agni, who pervades the universe.</w:t>
      </w:r>
    </w:p>
    <w:p>
      <w:pPr>
        <w:pStyle w:val="BodyText"/>
      </w:pPr>
      <w:r>
        <w:t xml:space="preserve">The many divine qualities of every sort that are told of the horse described in the ṛk at hand are told in many places of this horse created by Prajāpati. Not only that, but the close relation between Varuṇa and the horse, and between Prajāpati and the horse, is told in many places. For example:</w:t>
      </w:r>
    </w:p>
    <w:p>
      <w:pPr>
        <w:pStyle w:val="BlockText"/>
      </w:pPr>
      <w:r>
        <w:t xml:space="preserve">वारुणो वा अश्वः । तं देवतया व्यर्धयति । यत्प्राजापत्यं करोति । …. वारुणो वा अश्वः ॥</w:t>
      </w:r>
    </w:p>
    <w:p>
      <w:pPr>
        <w:pStyle w:val="BlockText"/>
      </w:pPr>
      <w:r>
        <w:rPr>
          <w:iCs/>
          <w:i/>
        </w:rPr>
        <w:t xml:space="preserve">vāruṇo vā aśvaḥ | taṃ devatayā vyardhayati | yatprājāpatyaṃ karoti | …. vāruṇo vā aśvaḥ ‖</w:t>
      </w:r>
    </w:p>
    <w:p>
      <w:pPr>
        <w:pStyle w:val="FirstParagraph"/>
      </w:pPr>
      <w:r>
        <w:t xml:space="preserve">(Tai. Brā. 3-9-6-1 [?]) — Sāyaṇa explains this sentence:</w:t>
      </w:r>
      <w:r>
        <w:t xml:space="preserve"> </w:t>
      </w:r>
      <w:r>
        <w:t xml:space="preserve">“</w:t>
      </w:r>
      <w:r>
        <w:rPr>
          <w:iCs/>
          <w:i/>
        </w:rPr>
        <w:t xml:space="preserve">aśvasyābhyonitvād varuṇasya cāpāṃ patitvād ayam aśvo vāruṇaḥ</w:t>
      </w:r>
      <w:r>
        <w:t xml:space="preserve">”</w:t>
      </w:r>
      <w:r>
        <w:t xml:space="preserve"> </w:t>
      </w:r>
      <w:r>
        <w:t xml:space="preserve">[as read [?]] — since the horse is born from the waters and Varuṇa is the lord of the waters, this horse belongs to Varuṇa. The scholar Eggeling, who has translated the Śatapatha Brāhmaṇa into English, considering what the hidden meaning of this</w:t>
      </w:r>
      <w:r>
        <w:t xml:space="preserve"> </w:t>
      </w:r>
      <w:r>
        <w:t xml:space="preserve">“</w:t>
      </w:r>
      <w:r>
        <w:t xml:space="preserve">horse of Varuṇa</w:t>
      </w:r>
      <w:r>
        <w:t xml:space="preserve">”</w:t>
      </w:r>
      <w:r>
        <w:t xml:space="preserve"> </w:t>
      </w:r>
      <w:r>
        <w:t xml:space="preserve">is, has said:</w:t>
      </w:r>
    </w:p>
    <w:p>
      <w:pPr>
        <w:pStyle w:val="BlockText"/>
      </w:pPr>
      <w:r>
        <w:t xml:space="preserve">Varuna’s horse is none other than the fiery races [sic] who pursues his diurnal course across the all-encompassing arch of heaven, the sphere of Varuna, the all-ruler. It is in the form of the horse that the Sun is thus lauded in the hymn.</w:t>
      </w:r>
    </w:p>
    <w:p>
      <w:pPr>
        <w:pStyle w:val="FirstParagraph"/>
      </w:pPr>
      <w:r>
        <w:t xml:space="preserve">(S. B. E. Vol. XLIV. P. XIX–XX)</w:t>
      </w:r>
    </w:p>
    <w:bookmarkEnd w:id="642"/>
    <w:bookmarkStart w:id="643" w:name="printed-p.-558-pdf-578"/>
    <w:p>
      <w:pPr>
        <w:pStyle w:val="Heading3"/>
      </w:pPr>
      <w:r>
        <w:t xml:space="preserve">Printed p. 558 (PDF 578)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558.)</w:t>
      </w:r>
    </w:p>
    <w:p>
      <w:pPr>
        <w:pStyle w:val="BodyText"/>
      </w:pPr>
      <w:r>
        <w:t xml:space="preserve">— he says that this horse of Varuṇa, the lord of heaven and earth and everything, is none other than the Sun, who completes his daily circuit. By the epithets</w:t>
      </w:r>
      <w:r>
        <w:t xml:space="preserve"> </w:t>
      </w:r>
      <w:r>
        <w:rPr>
          <w:iCs/>
          <w:i/>
        </w:rPr>
        <w:t xml:space="preserve">śucayaḥ</w:t>
      </w:r>
      <w:r>
        <w:t xml:space="preserve"> </w:t>
      </w:r>
      <w:r>
        <w:t xml:space="preserve">and</w:t>
      </w:r>
      <w:r>
        <w:t xml:space="preserve"> </w:t>
      </w:r>
      <w:r>
        <w:rPr>
          <w:iCs/>
          <w:i/>
        </w:rPr>
        <w:t xml:space="preserve">svarājaḥ</w:t>
      </w:r>
      <w:r>
        <w:t xml:space="preserve"> </w:t>
      </w:r>
      <w:r>
        <w:t xml:space="preserve">the horses described in the ṛk at hand may be said to be of the form of the rays of the Āditya (the Sun). Since it is described in the later ṛk, that is, the ṛk 1-181-4, that one of the Aśvin deities is of the form of Sūrya, the description of the ṛk at hand is like the description of the horse that is of the form of the Āditya’s rays.</w:t>
      </w:r>
    </w:p>
    <w:p>
      <w:pPr>
        <w:pStyle w:val="BodyText"/>
      </w:pPr>
      <w:r>
        <w:rPr>
          <w:bCs/>
          <w:b/>
        </w:rPr>
        <w:t xml:space="preserve">Vyākaraṇa-prakriyā (grammar)</w:t>
      </w:r>
      <w:r>
        <w:t xml:space="preserve"> </w:t>
      </w:r>
      <w:r>
        <w:t xml:space="preserve">— noted briefly (sūtra numerals [?]):</w:t>
      </w:r>
    </w:p>
    <w:p>
      <w:pPr>
        <w:numPr>
          <w:ilvl w:val="0"/>
          <w:numId w:val="1111"/>
        </w:numPr>
        <w:pStyle w:val="Compact"/>
      </w:pPr>
      <w:r>
        <w:rPr>
          <w:iCs/>
          <w:i/>
          <w:bCs/>
          <w:b/>
        </w:rPr>
        <w:t xml:space="preserve">aśvāsaḥ, divyāsaḥ</w:t>
      </w:r>
      <w:r>
        <w:t xml:space="preserve"> </w:t>
      </w:r>
      <w:r>
        <w:t xml:space="preserve">— with</w:t>
      </w:r>
      <w:r>
        <w:t xml:space="preserve"> </w:t>
      </w:r>
      <w:r>
        <w:rPr>
          <w:iCs/>
          <w:i/>
        </w:rPr>
        <w:t xml:space="preserve">jas</w:t>
      </w:r>
      <w:r>
        <w:t xml:space="preserve"> </w:t>
      </w:r>
      <w:r>
        <w:t xml:space="preserve">following, by</w:t>
      </w:r>
      <w:r>
        <w:t xml:space="preserve"> </w:t>
      </w:r>
      <w:r>
        <w:t xml:space="preserve">“</w:t>
      </w:r>
      <w:r>
        <w:rPr>
          <w:iCs/>
          <w:i/>
        </w:rPr>
        <w:t xml:space="preserve">ājjaser asuk</w:t>
      </w:r>
      <w:r>
        <w:t xml:space="preserve">”</w:t>
      </w:r>
      <w:r>
        <w:t xml:space="preserve"> </w:t>
      </w:r>
      <w:r>
        <w:t xml:space="preserve">(Pā. Sū. 7-1-50 [?]) the augment</w:t>
      </w:r>
      <w:r>
        <w:t xml:space="preserve"> </w:t>
      </w:r>
      <w:r>
        <w:rPr>
          <w:iCs/>
          <w:i/>
        </w:rPr>
        <w:t xml:space="preserve">asuk</w:t>
      </w:r>
      <w:r>
        <w:t xml:space="preserve">.</w:t>
      </w:r>
    </w:p>
    <w:p>
      <w:pPr>
        <w:numPr>
          <w:ilvl w:val="0"/>
          <w:numId w:val="1111"/>
        </w:numPr>
        <w:pStyle w:val="Compact"/>
      </w:pPr>
      <w:r>
        <w:rPr>
          <w:iCs/>
          <w:i/>
          <w:bCs/>
          <w:b/>
        </w:rPr>
        <w:t xml:space="preserve">payaspāḥ</w:t>
      </w:r>
      <w:r>
        <w:t xml:space="preserve"> </w:t>
      </w:r>
      <w:r>
        <w:t xml:space="preserve">— root</w:t>
      </w:r>
      <w:r>
        <w:t xml:space="preserve"> </w:t>
      </w:r>
      <w:r>
        <w:rPr>
          <w:iCs/>
          <w:i/>
        </w:rPr>
        <w:t xml:space="preserve">pā pāne</w:t>
      </w:r>
      <w:r>
        <w:t xml:space="preserve">; by</w:t>
      </w:r>
      <w:r>
        <w:t xml:space="preserve"> </w:t>
      </w:r>
      <w:r>
        <w:t xml:space="preserve">“</w:t>
      </w:r>
      <w:r>
        <w:rPr>
          <w:iCs/>
          <w:i/>
        </w:rPr>
        <w:t xml:space="preserve">ato manin…</w:t>
      </w:r>
      <w:r>
        <w:t xml:space="preserve">”</w:t>
      </w:r>
      <w:r>
        <w:t xml:space="preserve"> </w:t>
      </w:r>
      <w:r>
        <w:t xml:space="preserve">(Pā. Sū. 3-2-74 [?]) the suffix</w:t>
      </w:r>
      <w:r>
        <w:t xml:space="preserve"> </w:t>
      </w:r>
      <w:r>
        <w:rPr>
          <w:iCs/>
          <w:i/>
        </w:rPr>
        <w:t xml:space="preserve">viṭ</w:t>
      </w:r>
      <w:r>
        <w:t xml:space="preserve">; the</w:t>
      </w:r>
      <w:r>
        <w:t xml:space="preserve"> </w:t>
      </w:r>
      <w:r>
        <w:rPr>
          <w:iCs/>
          <w:i/>
        </w:rPr>
        <w:t xml:space="preserve">kṛdutta</w:t>
      </w:r>
      <w:r>
        <w:t xml:space="preserve"> </w:t>
      </w:r>
      <w:r>
        <w:t xml:space="preserve">final member keeps its natural accent; by</w:t>
      </w:r>
      <w:r>
        <w:t xml:space="preserve"> </w:t>
      </w:r>
      <w:r>
        <w:t xml:space="preserve">“</w:t>
      </w:r>
      <w:r>
        <w:rPr>
          <w:iCs/>
          <w:i/>
        </w:rPr>
        <w:t xml:space="preserve">pāto ca bahulam</w:t>
      </w:r>
      <w:r>
        <w:t xml:space="preserve">”</w:t>
      </w:r>
      <w:r>
        <w:t xml:space="preserve"> </w:t>
      </w:r>
      <w:r>
        <w:t xml:space="preserve">(Pā. Sū. 8-3-53 [?])</w:t>
      </w:r>
      <w:r>
        <w:t xml:space="preserve"> </w:t>
      </w:r>
      <w:r>
        <w:rPr>
          <w:iCs/>
          <w:i/>
        </w:rPr>
        <w:t xml:space="preserve">ṣatva</w:t>
      </w:r>
      <w:r>
        <w:t xml:space="preserve">; nominative plural.</w:t>
      </w:r>
    </w:p>
    <w:p>
      <w:pPr>
        <w:numPr>
          <w:ilvl w:val="0"/>
          <w:numId w:val="1111"/>
        </w:numPr>
        <w:pStyle w:val="Compact"/>
      </w:pPr>
      <w:r>
        <w:rPr>
          <w:iCs/>
          <w:i/>
          <w:bCs/>
          <w:b/>
        </w:rPr>
        <w:t xml:space="preserve">vātaraṃhasaḥ, vītapṛṣṭhāḥ</w:t>
      </w:r>
      <w:r>
        <w:t xml:space="preserve"> </w:t>
      </w:r>
      <w:r>
        <w:t xml:space="preserve">— in the</w:t>
      </w:r>
      <w:r>
        <w:t xml:space="preserve"> </w:t>
      </w:r>
      <w:r>
        <w:rPr>
          <w:iCs/>
          <w:i/>
        </w:rPr>
        <w:t xml:space="preserve">bahuvrīhi</w:t>
      </w:r>
      <w:r>
        <w:t xml:space="preserve"> </w:t>
      </w:r>
      <w:r>
        <w:t xml:space="preserve">compound the fore-member keeps its natural accent.</w:t>
      </w:r>
    </w:p>
    <w:p>
      <w:pPr>
        <w:numPr>
          <w:ilvl w:val="0"/>
          <w:numId w:val="1111"/>
        </w:numPr>
        <w:pStyle w:val="Compact"/>
      </w:pPr>
      <w:r>
        <w:rPr>
          <w:iCs/>
          <w:i/>
          <w:bCs/>
          <w:b/>
        </w:rPr>
        <w:t xml:space="preserve">svarājaḥ</w:t>
      </w:r>
      <w:r>
        <w:t xml:space="preserve"> </w:t>
      </w:r>
      <w:r>
        <w:t xml:space="preserve">—</w:t>
      </w:r>
      <w:r>
        <w:t xml:space="preserve"> </w:t>
      </w:r>
      <w:r>
        <w:rPr>
          <w:iCs/>
          <w:i/>
        </w:rPr>
        <w:t xml:space="preserve">svayam eva rājante iti svarājaḥ</w:t>
      </w:r>
      <w:r>
        <w:t xml:space="preserve">; root</w:t>
      </w:r>
      <w:r>
        <w:t xml:space="preserve"> </w:t>
      </w:r>
      <w:r>
        <w:rPr>
          <w:iCs/>
          <w:i/>
        </w:rPr>
        <w:t xml:space="preserve">rāja dīptau</w:t>
      </w:r>
      <w:r>
        <w:t xml:space="preserve">; the suffix</w:t>
      </w:r>
      <w:r>
        <w:t xml:space="preserve"> </w:t>
      </w:r>
      <w:r>
        <w:rPr>
          <w:iCs/>
          <w:i/>
        </w:rPr>
        <w:t xml:space="preserve">kvip</w:t>
      </w:r>
      <w:r>
        <w:t xml:space="preserve">; the</w:t>
      </w:r>
      <w:r>
        <w:t xml:space="preserve"> </w:t>
      </w:r>
      <w:r>
        <w:rPr>
          <w:iCs/>
          <w:i/>
        </w:rPr>
        <w:t xml:space="preserve">kṛdutta</w:t>
      </w:r>
      <w:r>
        <w:t xml:space="preserve"> </w:t>
      </w:r>
      <w:r>
        <w:t xml:space="preserve">final member keeps its natural accent.</w:t>
      </w:r>
    </w:p>
    <w:p>
      <w:pPr>
        <w:numPr>
          <w:ilvl w:val="0"/>
          <w:numId w:val="1111"/>
        </w:numPr>
        <w:pStyle w:val="Compact"/>
      </w:pPr>
      <w:r>
        <w:rPr>
          <w:iCs/>
          <w:i/>
          <w:bCs/>
          <w:b/>
        </w:rPr>
        <w:t xml:space="preserve">vahantu</w:t>
      </w:r>
      <w:r>
        <w:t xml:space="preserve"> </w:t>
      </w:r>
      <w:r>
        <w:t xml:space="preserve">— root</w:t>
      </w:r>
      <w:r>
        <w:t xml:space="preserve"> </w:t>
      </w:r>
      <w:r>
        <w:rPr>
          <w:iCs/>
          <w:i/>
        </w:rPr>
        <w:t xml:space="preserve">vaha prāpaṇe</w:t>
      </w:r>
      <w:r>
        <w:t xml:space="preserve">;</w:t>
      </w:r>
      <w:r>
        <w:t xml:space="preserve"> </w:t>
      </w:r>
      <w:r>
        <w:rPr>
          <w:iCs/>
          <w:i/>
        </w:rPr>
        <w:t xml:space="preserve">loṭ</w:t>
      </w:r>
      <w:r>
        <w:t xml:space="preserve">, third person plural;</w:t>
      </w:r>
      <w:r>
        <w:t xml:space="preserve"> </w:t>
      </w:r>
      <w:r>
        <w:rPr>
          <w:iCs/>
          <w:i/>
        </w:rPr>
        <w:t xml:space="preserve">tiṅ</w:t>
      </w:r>
      <w:r>
        <w:t xml:space="preserve">-final</w:t>
      </w:r>
      <w:r>
        <w:t xml:space="preserve"> </w:t>
      </w:r>
      <w:r>
        <w:rPr>
          <w:iCs/>
          <w:i/>
        </w:rPr>
        <w:t xml:space="preserve">nighāta</w:t>
      </w:r>
      <w:r>
        <w:t xml:space="preserve"> </w:t>
      </w:r>
      <w:r>
        <w:t xml:space="preserve">accent. ‖ 2 ‖</w:t>
      </w:r>
    </w:p>
    <w:p>
      <w:r>
        <w:pict>
          <v:rect style="width:0;height:1.5pt" o:hralign="center" o:hrstd="t" o:hr="t"/>
        </w:pict>
      </w:r>
    </w:p>
    <w:p>
      <w:pPr>
        <w:pStyle w:val="FirstParagraph"/>
      </w:pPr>
      <w:r>
        <w:rPr>
          <w:bCs/>
          <w:b/>
        </w:rPr>
        <w:t xml:space="preserve">Sūkta 181, Ṛk 3</w:t>
      </w:r>
    </w:p>
    <w:p>
      <w:pPr>
        <w:pStyle w:val="BodyText"/>
      </w:pPr>
      <w:r>
        <w:rPr>
          <w:bCs/>
          <w:b/>
        </w:rPr>
        <w:t xml:space="preserve">Saṃhitā-pāṭha</w:t>
      </w:r>
    </w:p>
    <w:p>
      <w:pPr>
        <w:pStyle w:val="BlockText"/>
      </w:pPr>
      <w:r>
        <w:t xml:space="preserve">आ वां रथोऽवनिर्न प्रवत्वान्त्सृप्रवन्धुरः सुविताय गम्याः ।</w:t>
      </w:r>
      <w:r>
        <w:t xml:space="preserve"> </w:t>
      </w:r>
      <w:r>
        <w:t xml:space="preserve">वृष्णः स्थातारा मनसो जवीयानहंपूर्वो यजतो धिष्ण्या यः ॥ ३ ॥</w:t>
      </w:r>
    </w:p>
    <w:p>
      <w:pPr>
        <w:pStyle w:val="FirstParagraph"/>
      </w:pPr>
      <w:r>
        <w:rPr>
          <w:bCs/>
          <w:b/>
        </w:rPr>
        <w:t xml:space="preserve">Pada-pāṭha</w:t>
      </w:r>
    </w:p>
    <w:p>
      <w:pPr>
        <w:pStyle w:val="BlockText"/>
      </w:pPr>
      <w:r>
        <w:t xml:space="preserve">आ । वाम् । रथः । अवनिः । न । प्रवत्वान् । सृप्रऽवन्धुरः । सुवितायै । गम्याः ।</w:t>
      </w:r>
      <w:r>
        <w:t xml:space="preserve"> </w:t>
      </w:r>
      <w:r>
        <w:t xml:space="preserve">वृष्णः । स्थातारा । मनसः । जवीयान् । अहम्ऽपूर्वः । यजतः । धिष्ण्या । यः ॥ ३ ॥</w:t>
      </w:r>
    </w:p>
    <w:p>
      <w:pPr>
        <w:pStyle w:val="BlockText"/>
      </w:pPr>
      <w:r>
        <w:rPr>
          <w:iCs/>
          <w:i/>
        </w:rPr>
        <w:t xml:space="preserve">ā | vām | rathaḥ | avaniḥ | na | pravatvān | sṛpra ’vandhuraḥ | suvitāyai | gamyāḥ |</w:t>
      </w:r>
      <w:r>
        <w:t xml:space="preserve"> </w:t>
      </w:r>
      <w:r>
        <w:rPr>
          <w:iCs/>
          <w:i/>
        </w:rPr>
        <w:t xml:space="preserve">vṛṣṇaḥ | sthātārā | manasaḥ | javīyān | aham ’pūrvaḥ | yajataḥ | dhiṣṇyā | yaḥ ‖ 3 ‖</w:t>
      </w:r>
    </w:p>
    <w:p>
      <w:r>
        <w:pict>
          <v:rect style="width:0;height:1.5pt" o:hralign="center" o:hrstd="t" o:hr="t"/>
        </w:pict>
      </w:r>
    </w:p>
    <w:bookmarkEnd w:id="643"/>
    <w:bookmarkStart w:id="644" w:name="printed-p.-559-pdf-579"/>
    <w:p>
      <w:pPr>
        <w:pStyle w:val="Heading3"/>
      </w:pPr>
      <w:r>
        <w:t xml:space="preserve">Printed p. 559 (PDF 579)</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559.)</w:t>
      </w:r>
    </w:p>
    <w:p>
      <w:pPr>
        <w:pStyle w:val="BodyText"/>
      </w:pPr>
      <w:r>
        <w:rPr>
          <w:bCs/>
          <w:b/>
        </w:rPr>
        <w:t xml:space="preserve">Sāyaṇa-bhāṣya</w:t>
      </w:r>
    </w:p>
    <w:p>
      <w:pPr>
        <w:pStyle w:val="BlockText"/>
      </w:pPr>
      <w:r>
        <w:t xml:space="preserve">पूर्वमन्त्रेऽश्वव्याजेनाश्विनोरागमनमुक्तम् । अनेन रथव्याजेनोच्यते । हे धिष्ण्यौ उन्नतस्थानार्हौ स्थातारा स्वरथाधिष्ठानौ वां युवयोर्यो रथोऽस्ति स सुविताय शोभनफलाय गम्याः । अस्मद्यज्ञमागच्छतु ॥ पुरुषव्यत्ययः ॥ कीदृशो रथ इति स विशेष्यते । अवनिर्न प्रवत्वान् भूमिरिवात्यन्तविस्तारवान् सृप्रवन्धुरो विस्तीर्णपुरोभागः वृष्णो वर्षकस्याश्वस्य मनसोऽपि जवीयान् । मनोवेगवानित्यर्थः । अहम्पूर्वोऽहङ्कारपूर्वो मनस्वी वाकृत्यादारः [?] यजतो यष्टव्यः । ईदृशो रथ आगच्छतु ॥ [as read; a few words doubtful [?]]</w:t>
      </w:r>
    </w:p>
    <w:p>
      <w:pPr>
        <w:pStyle w:val="FirstParagraph"/>
      </w:pPr>
      <w:r>
        <w:rPr>
          <w:iCs/>
          <w:i/>
        </w:rPr>
        <w:t xml:space="preserve">Gist:</w:t>
      </w:r>
      <w:r>
        <w:t xml:space="preserve"> </w:t>
      </w:r>
      <w:r>
        <w:t xml:space="preserve">In the previous ṛk the Aśvins’ coming was spoken of through their horses; now through their chariot: let the broad, mind-swift, adorable chariot come to our sacrifice for our good.</w:t>
      </w:r>
    </w:p>
    <w:p>
      <w:pPr>
        <w:pStyle w:val="BodyText"/>
      </w:pPr>
      <w:r>
        <w:rPr>
          <w:bCs/>
          <w:b/>
        </w:rPr>
        <w:t xml:space="preserve">Pratipadārtha</w:t>
      </w:r>
    </w:p>
    <w:p>
      <w:pPr>
        <w:pStyle w:val="BodyText"/>
      </w:pPr>
      <w:r>
        <w:rPr>
          <w:bCs/>
          <w:b/>
        </w:rPr>
        <w:t xml:space="preserve">dhiṣṇyā</w:t>
      </w:r>
      <w:r>
        <w:t xml:space="preserve"> </w:t>
      </w:r>
      <w:r>
        <w:t xml:space="preserve">— O worthy of an exalted place;</w:t>
      </w:r>
      <w:r>
        <w:t xml:space="preserve"> </w:t>
      </w:r>
      <w:r>
        <w:rPr>
          <w:bCs/>
          <w:b/>
        </w:rPr>
        <w:t xml:space="preserve">sthātārā</w:t>
      </w:r>
      <w:r>
        <w:t xml:space="preserve"> </w:t>
      </w:r>
      <w:r>
        <w:t xml:space="preserve">— you who stand on your own chariot, O Aśvin deities;</w:t>
      </w:r>
      <w:r>
        <w:t xml:space="preserve"> </w:t>
      </w:r>
      <w:r>
        <w:rPr>
          <w:bCs/>
          <w:b/>
        </w:rPr>
        <w:t xml:space="preserve">avaniḥ na</w:t>
      </w:r>
      <w:r>
        <w:t xml:space="preserve"> </w:t>
      </w:r>
      <w:r>
        <w:t xml:space="preserve">— vast like the earth;</w:t>
      </w:r>
      <w:r>
        <w:t xml:space="preserve"> </w:t>
      </w:r>
      <w:r>
        <w:rPr>
          <w:bCs/>
          <w:b/>
        </w:rPr>
        <w:t xml:space="preserve">pravatvān</w:t>
      </w:r>
      <w:r>
        <w:t xml:space="preserve"> </w:t>
      </w:r>
      <w:r>
        <w:t xml:space="preserve">— extremely spread out;</w:t>
      </w:r>
      <w:r>
        <w:t xml:space="preserve"> </w:t>
      </w:r>
      <w:r>
        <w:rPr>
          <w:bCs/>
          <w:b/>
        </w:rPr>
        <w:t xml:space="preserve">sṛpravandhuraḥ</w:t>
      </w:r>
      <w:r>
        <w:t xml:space="preserve"> </w:t>
      </w:r>
      <w:r>
        <w:t xml:space="preserve">— with a broad forepart;</w:t>
      </w:r>
      <w:r>
        <w:t xml:space="preserve"> </w:t>
      </w:r>
      <w:r>
        <w:rPr>
          <w:bCs/>
          <w:b/>
        </w:rPr>
        <w:t xml:space="preserve">vṛṣṇaḥ</w:t>
      </w:r>
      <w:r>
        <w:t xml:space="preserve"> </w:t>
      </w:r>
      <w:r>
        <w:t xml:space="preserve">— than the desire-showering horse;</w:t>
      </w:r>
      <w:r>
        <w:t xml:space="preserve"> </w:t>
      </w:r>
      <w:r>
        <w:rPr>
          <w:bCs/>
          <w:b/>
        </w:rPr>
        <w:t xml:space="preserve">manasaḥ</w:t>
      </w:r>
      <w:r>
        <w:t xml:space="preserve"> </w:t>
      </w:r>
      <w:r>
        <w:t xml:space="preserve">— [and] than the mind;</w:t>
      </w:r>
      <w:r>
        <w:t xml:space="preserve"> </w:t>
      </w:r>
      <w:r>
        <w:rPr>
          <w:bCs/>
          <w:b/>
        </w:rPr>
        <w:t xml:space="preserve">javīyān</w:t>
      </w:r>
      <w:r>
        <w:t xml:space="preserve"> </w:t>
      </w:r>
      <w:r>
        <w:t xml:space="preserve">— swifter;</w:t>
      </w:r>
      <w:r>
        <w:t xml:space="preserve"> </w:t>
      </w:r>
      <w:r>
        <w:rPr>
          <w:bCs/>
          <w:b/>
        </w:rPr>
        <w:t xml:space="preserve">ahaṃpūrvaḥ</w:t>
      </w:r>
      <w:r>
        <w:t xml:space="preserve"> </w:t>
      </w:r>
      <w:r>
        <w:t xml:space="preserve">— eager (as if first to arrive);</w:t>
      </w:r>
      <w:r>
        <w:t xml:space="preserve"> </w:t>
      </w:r>
      <w:r>
        <w:rPr>
          <w:bCs/>
          <w:b/>
        </w:rPr>
        <w:t xml:space="preserve">yajataḥ</w:t>
      </w:r>
      <w:r>
        <w:t xml:space="preserve"> </w:t>
      </w:r>
      <w:r>
        <w:t xml:space="preserve">— worthy of worship;</w:t>
      </w:r>
      <w:r>
        <w:t xml:space="preserve"> </w:t>
      </w:r>
      <w:r>
        <w:rPr>
          <w:bCs/>
          <w:b/>
        </w:rPr>
        <w:t xml:space="preserve">vām</w:t>
      </w:r>
      <w:r>
        <w:t xml:space="preserve"> </w:t>
      </w:r>
      <w:r>
        <w:t xml:space="preserve">— your;</w:t>
      </w:r>
      <w:r>
        <w:t xml:space="preserve"> </w:t>
      </w:r>
      <w:r>
        <w:rPr>
          <w:bCs/>
          <w:b/>
        </w:rPr>
        <w:t xml:space="preserve">yaḥ rathaḥ</w:t>
      </w:r>
      <w:r>
        <w:t xml:space="preserve"> </w:t>
      </w:r>
      <w:r>
        <w:t xml:space="preserve">— which chariot; (</w:t>
      </w:r>
      <w:r>
        <w:rPr>
          <w:bCs/>
          <w:b/>
        </w:rPr>
        <w:t xml:space="preserve">saḥ</w:t>
      </w:r>
      <w:r>
        <w:t xml:space="preserve"> </w:t>
      </w:r>
      <w:r>
        <w:t xml:space="preserve">— that chariot);</w:t>
      </w:r>
      <w:r>
        <w:t xml:space="preserve"> </w:t>
      </w:r>
      <w:r>
        <w:rPr>
          <w:bCs/>
          <w:b/>
        </w:rPr>
        <w:t xml:space="preserve">suvitāya</w:t>
      </w:r>
      <w:r>
        <w:t xml:space="preserve"> </w:t>
      </w:r>
      <w:r>
        <w:t xml:space="preserve">— for auspicious fruit;</w:t>
      </w:r>
      <w:r>
        <w:t xml:space="preserve"> </w:t>
      </w:r>
      <w:r>
        <w:rPr>
          <w:bCs/>
          <w:b/>
        </w:rPr>
        <w:t xml:space="preserve">ā gamyāḥ</w:t>
      </w:r>
      <w:r>
        <w:t xml:space="preserve"> </w:t>
      </w:r>
      <w:r>
        <w:t xml:space="preserve">— may it come to our sacrifice.</w:t>
      </w:r>
    </w:p>
    <w:p>
      <w:pPr>
        <w:pStyle w:val="BodyText"/>
      </w:pPr>
      <w:r>
        <w:rPr>
          <w:bCs/>
          <w:b/>
        </w:rPr>
        <w:t xml:space="preserve">Bhāvārtha</w:t>
      </w:r>
    </w:p>
    <w:p>
      <w:pPr>
        <w:pStyle w:val="BodyText"/>
      </w:pPr>
      <w:r>
        <w:t xml:space="preserve">O Aśvin deities, exalted, standing steady on your own chariot! May your chariot — vast like the earth, broad in front, swifter than horse and mind, eager and worthy of worship — come with you to our sacrificial hall, in order to bestow on us an auspicious fruit.</w:t>
      </w:r>
    </w:p>
    <w:p>
      <w:pPr>
        <w:pStyle w:val="BodyText"/>
      </w:pPr>
      <w:r>
        <w:rPr>
          <w:bCs/>
          <w:b/>
        </w:rPr>
        <w:t xml:space="preserve">Printed English</w:t>
      </w:r>
    </w:p>
    <w:p>
      <w:pPr>
        <w:pStyle w:val="BlockText"/>
      </w:pPr>
      <w:r>
        <w:t xml:space="preserve">Ashwins, excellent and steady, may your chariot, vast as the earth, broad-fronted, rapid as the rain, (fleet) as thought, emulative and adorable, come hither for (our) good.</w:t>
      </w:r>
    </w:p>
    <w:p>
      <w:pPr>
        <w:pStyle w:val="FirstParagraph"/>
      </w:pPr>
      <w:r>
        <w:rPr>
          <w:bCs/>
          <w:b/>
        </w:rPr>
        <w:t xml:space="preserve">Special Topics (Viśeṣaviṣayagaḷu)</w:t>
      </w:r>
    </w:p>
    <w:p>
      <w:pPr>
        <w:pStyle w:val="BodyText"/>
      </w:pPr>
      <w:r>
        <w:rPr>
          <w:iCs/>
          <w:i/>
          <w:bCs/>
          <w:b/>
        </w:rPr>
        <w:t xml:space="preserve">dhiṣṇyā</w:t>
      </w:r>
      <w:r>
        <w:t xml:space="preserve"> </w:t>
      </w:r>
      <w:r>
        <w:t xml:space="preserve">— for this word Sāyaṇa has given the meaning</w:t>
      </w:r>
      <w:r>
        <w:t xml:space="preserve"> </w:t>
      </w:r>
      <w:r>
        <w:t xml:space="preserve">“</w:t>
      </w:r>
      <w:r>
        <w:rPr>
          <w:iCs/>
          <w:i/>
        </w:rPr>
        <w:t xml:space="preserve">unnatasthānārhau</w:t>
      </w:r>
      <w:r>
        <w:t xml:space="preserve">”</w:t>
      </w:r>
      <w:r>
        <w:t xml:space="preserve"> </w:t>
      </w:r>
      <w:r>
        <w:t xml:space="preserve">(</w:t>
      </w:r>
      <w:r>
        <w:t xml:space="preserve">“</w:t>
      </w:r>
      <w:r>
        <w:t xml:space="preserve">worthy of an exalted place</w:t>
      </w:r>
      <w:r>
        <w:t xml:space="preserve">”</w:t>
      </w:r>
      <w:r>
        <w:t xml:space="preserve">), i.e. </w:t>
      </w:r>
      <w:r>
        <w:t xml:space="preserve">“</w:t>
      </w:r>
      <w:r>
        <w:t xml:space="preserve">worthy of worship</w:t>
      </w:r>
      <w:r>
        <w:t xml:space="preserve">”</w:t>
      </w:r>
      <w:r>
        <w:t xml:space="preserve">. Since this synonym is used also of the sacrificial places such as that of the Āgnīdhra, here too the meaning</w:t>
      </w:r>
      <w:r>
        <w:t xml:space="preserve"> </w:t>
      </w:r>
      <w:r>
        <w:t xml:space="preserve">“</w:t>
      </w:r>
      <w:r>
        <w:t xml:space="preserve">worthy of such a place</w:t>
      </w:r>
      <w:r>
        <w:t xml:space="preserve">”</w:t>
      </w:r>
      <w:r>
        <w:t xml:space="preserve"> </w:t>
      </w:r>
      <w:r>
        <w:t xml:space="preserve">is possible. The two words</w:t>
      </w:r>
      <w:r>
        <w:t xml:space="preserve"> </w:t>
      </w:r>
      <w:r>
        <w:rPr>
          <w:iCs/>
          <w:i/>
        </w:rPr>
        <w:t xml:space="preserve">dhiṣaṇā</w:t>
      </w:r>
      <w:r>
        <w:t xml:space="preserve"> </w:t>
      </w:r>
      <w:r>
        <w:t xml:space="preserve">and</w:t>
      </w:r>
      <w:r>
        <w:t xml:space="preserve"> </w:t>
      </w:r>
      <w:r>
        <w:rPr>
          <w:iCs/>
          <w:i/>
        </w:rPr>
        <w:t xml:space="preserve">dhiṣṇyā</w:t>
      </w:r>
      <w:r>
        <w:t xml:space="preserve"> </w:t>
      </w:r>
      <w:r>
        <w:t xml:space="preserve">have, in general, one and the same meaning. (That these two words should have a difference of meaning is very unusual.)</w:t>
      </w:r>
    </w:p>
    <w:bookmarkEnd w:id="644"/>
    <w:bookmarkStart w:id="645" w:name="printed-p.-560-pdf-580"/>
    <w:p>
      <w:pPr>
        <w:pStyle w:val="Heading3"/>
      </w:pPr>
      <w:r>
        <w:t xml:space="preserve">Printed p. 560 (PDF 580)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560.)</w:t>
      </w:r>
    </w:p>
    <w:p>
      <w:pPr>
        <w:pStyle w:val="BodyText"/>
      </w:pPr>
      <w:r>
        <w:t xml:space="preserve">The Nirukta-writers have read the word</w:t>
      </w:r>
      <w:r>
        <w:t xml:space="preserve"> </w:t>
      </w:r>
      <w:r>
        <w:rPr>
          <w:iCs/>
          <w:i/>
        </w:rPr>
        <w:t xml:space="preserve">dhiṣaṇā</w:t>
      </w:r>
      <w:r>
        <w:t xml:space="preserve"> </w:t>
      </w:r>
      <w:r>
        <w:t xml:space="preserve">among the names of</w:t>
      </w:r>
      <w:r>
        <w:t xml:space="preserve"> </w:t>
      </w:r>
      <w:r>
        <w:t xml:space="preserve">“</w:t>
      </w:r>
      <w:r>
        <w:t xml:space="preserve">speech</w:t>
      </w:r>
      <w:r>
        <w:t xml:space="preserve">”</w:t>
      </w:r>
      <w:r>
        <w:t xml:space="preserve"> </w:t>
      </w:r>
      <w:r>
        <w:t xml:space="preserve">(</w:t>
      </w:r>
      <w:r>
        <w:rPr>
          <w:iCs/>
          <w:i/>
        </w:rPr>
        <w:t xml:space="preserve">vāc</w:t>
      </w:r>
      <w:r>
        <w:t xml:space="preserve">) (Ni. 1-11 [?]) and among the names of</w:t>
      </w:r>
      <w:r>
        <w:t xml:space="preserve"> </w:t>
      </w:r>
      <w:r>
        <w:t xml:space="preserve">“</w:t>
      </w:r>
      <w:r>
        <w:t xml:space="preserve">heaven and earth</w:t>
      </w:r>
      <w:r>
        <w:t xml:space="preserve">”</w:t>
      </w:r>
      <w:r>
        <w:t xml:space="preserve"> </w:t>
      </w:r>
      <w:r>
        <w:t xml:space="preserve">(</w:t>
      </w:r>
      <w:r>
        <w:rPr>
          <w:iCs/>
          <w:i/>
        </w:rPr>
        <w:t xml:space="preserve">dyāvāpṛthivī</w:t>
      </w:r>
      <w:r>
        <w:t xml:space="preserve">) (Ni. 3-30 [?]). Citing</w:t>
      </w:r>
    </w:p>
    <w:p>
      <w:pPr>
        <w:pStyle w:val="BlockText"/>
      </w:pPr>
      <w:r>
        <w:t xml:space="preserve">मेद्यन्तु ते वह्नयो येभिरीयसेऽरिषण्यन्नळेळयस्वा वनस्पते ।</w:t>
      </w:r>
      <w:r>
        <w:t xml:space="preserve"> </w:t>
      </w:r>
      <w:r>
        <w:t xml:space="preserve">आयूया धृष्णो अभिगूर्या त्वं नेष्ट्रात्सोमं द्रविणोदः पिब ऋतुभिः ॥</w:t>
      </w:r>
    </w:p>
    <w:p>
      <w:pPr>
        <w:pStyle w:val="BlockText"/>
      </w:pPr>
      <w:r>
        <w:rPr>
          <w:iCs/>
          <w:i/>
        </w:rPr>
        <w:t xml:space="preserve">medyantu te vahnayo yebhirīyase ’riṣaṇyannaḷeḷayasvā vanaspate |</w:t>
      </w:r>
      <w:r>
        <w:t xml:space="preserve"> </w:t>
      </w:r>
      <w:r>
        <w:rPr>
          <w:iCs/>
          <w:i/>
        </w:rPr>
        <w:t xml:space="preserve">āyūyā dhṛṣṇo abhigūryā tvaṃ neṣṭrātsomaṃ draviṇodaḥ piba ṛtubhiḥ ‖</w:t>
      </w:r>
    </w:p>
    <w:p>
      <w:pPr>
        <w:pStyle w:val="FirstParagraph"/>
      </w:pPr>
      <w:r>
        <w:t xml:space="preserve">(Ṛ. Saṃ. 2-37-3 [?]) —</w:t>
      </w:r>
      <w:r>
        <w:t xml:space="preserve"> </w:t>
      </w:r>
      <w:r>
        <w:t xml:space="preserve">“</w:t>
      </w:r>
      <w:r>
        <w:rPr>
          <w:iCs/>
          <w:i/>
        </w:rPr>
        <w:t xml:space="preserve">dhṛṣṇo dhiṣṇyo dhiṣaṇo dhiṣaṇābhavaḥ | dhiṣaṇā vāk dhiṣer dadhāty arthe | dhīsādinīti vā | dhī sāninīti vā</w:t>
      </w:r>
      <w:r>
        <w:t xml:space="preserve">”</w:t>
      </w:r>
      <w:r>
        <w:t xml:space="preserve"> </w:t>
      </w:r>
      <w:r>
        <w:t xml:space="preserve">[as read [?]]: from the root</w:t>
      </w:r>
      <w:r>
        <w:t xml:space="preserve"> </w:t>
      </w:r>
      <w:r>
        <w:rPr>
          <w:iCs/>
          <w:i/>
        </w:rPr>
        <w:t xml:space="preserve">dhiṣ</w:t>
      </w:r>
      <w:r>
        <w:t xml:space="preserve">, which gives the sense</w:t>
      </w:r>
      <w:r>
        <w:t xml:space="preserve"> </w:t>
      </w:r>
      <w:r>
        <w:t xml:space="preserve">“</w:t>
      </w:r>
      <w:r>
        <w:t xml:space="preserve">hold</w:t>
      </w:r>
      <w:r>
        <w:t xml:space="preserve">”</w:t>
      </w:r>
      <w:r>
        <w:t xml:space="preserve">,</w:t>
      </w:r>
      <w:r>
        <w:t xml:space="preserve"> </w:t>
      </w:r>
      <w:r>
        <w:rPr>
          <w:iCs/>
          <w:i/>
        </w:rPr>
        <w:t xml:space="preserve">dhiṣaṇā</w:t>
      </w:r>
      <w:r>
        <w:t xml:space="preserve"> </w:t>
      </w:r>
      <w:r>
        <w:t xml:space="preserve">is formed in the sense of</w:t>
      </w:r>
      <w:r>
        <w:t xml:space="preserve"> </w:t>
      </w:r>
      <w:r>
        <w:rPr>
          <w:iCs/>
          <w:i/>
        </w:rPr>
        <w:t xml:space="preserve">vāc</w:t>
      </w:r>
      <w:r>
        <w:t xml:space="preserve">; or it gives the idea</w:t>
      </w:r>
      <w:r>
        <w:t xml:space="preserve"> </w:t>
      </w:r>
      <w:r>
        <w:t xml:space="preserve">“</w:t>
      </w:r>
      <w:r>
        <w:t xml:space="preserve">that which spreads understanding</w:t>
      </w:r>
      <w:r>
        <w:t xml:space="preserve">”</w:t>
      </w:r>
      <w:r>
        <w:t xml:space="preserve"> </w:t>
      </w:r>
      <w:r>
        <w:t xml:space="preserve">or</w:t>
      </w:r>
      <w:r>
        <w:t xml:space="preserve"> </w:t>
      </w:r>
      <w:r>
        <w:t xml:space="preserve">“</w:t>
      </w:r>
      <w:r>
        <w:t xml:space="preserve">that which gives conversation</w:t>
      </w:r>
      <w:r>
        <w:t xml:space="preserve">”</w:t>
      </w:r>
      <w:r>
        <w:t xml:space="preserve">. Hence, for the word</w:t>
      </w:r>
      <w:r>
        <w:t xml:space="preserve"> </w:t>
      </w:r>
      <w:r>
        <w:rPr>
          <w:iCs/>
          <w:i/>
        </w:rPr>
        <w:t xml:space="preserve">dhiṣaṇā</w:t>
      </w:r>
      <w:r>
        <w:t xml:space="preserve">, the derivation</w:t>
      </w:r>
      <w:r>
        <w:t xml:space="preserve"> </w:t>
      </w:r>
      <w:r>
        <w:t xml:space="preserve">“</w:t>
      </w:r>
      <w:r>
        <w:rPr>
          <w:iCs/>
          <w:i/>
        </w:rPr>
        <w:t xml:space="preserve">vāk</w:t>
      </w:r>
      <w:r>
        <w:t xml:space="preserve">”</w:t>
      </w:r>
      <w:r>
        <w:t xml:space="preserve"> </w:t>
      </w:r>
      <w:r>
        <w:t xml:space="preserve">is the one they show. But other meanings too are possible for this word.</w:t>
      </w:r>
    </w:p>
    <w:p>
      <w:pPr>
        <w:pStyle w:val="BlockText"/>
      </w:pPr>
      <w:r>
        <w:t xml:space="preserve">आपश्च मित्रं धिषणा च साधन्देवा अग्निं धारयन्द्रविणोदाम् ।</w:t>
      </w:r>
    </w:p>
    <w:p>
      <w:pPr>
        <w:pStyle w:val="BlockText"/>
      </w:pPr>
      <w:r>
        <w:rPr>
          <w:iCs/>
          <w:i/>
        </w:rPr>
        <w:t xml:space="preserve">āpaśca mitraṃ dhiṣaṇā ca sādhandevā agniṃ dhārayandraviṇodām |</w:t>
      </w:r>
    </w:p>
    <w:p>
      <w:pPr>
        <w:pStyle w:val="FirstParagraph"/>
      </w:pPr>
      <w:r>
        <w:t xml:space="preserve">(Ṛ. Saṃ. 1-96-1 [?])</w:t>
      </w:r>
    </w:p>
    <w:p>
      <w:pPr>
        <w:pStyle w:val="BlockText"/>
      </w:pPr>
      <w:r>
        <w:t xml:space="preserve">इमां ते धियं प्र भरे महो महीमस्य स्तोत्रे धिषणा यत्त आनजे ।</w:t>
      </w:r>
    </w:p>
    <w:p>
      <w:pPr>
        <w:pStyle w:val="BlockText"/>
      </w:pPr>
      <w:r>
        <w:rPr>
          <w:iCs/>
          <w:i/>
        </w:rPr>
        <w:t xml:space="preserve">imāṃ te dhiyaṃ pra bhare maho mahīmasya stotre dhiṣaṇā yatta ānaje |</w:t>
      </w:r>
    </w:p>
    <w:p>
      <w:pPr>
        <w:pStyle w:val="FirstParagraph"/>
      </w:pPr>
      <w:r>
        <w:t xml:space="preserve">(Ṛ. Saṃ. 1-102-1 [?]) — in such ṛks it means</w:t>
      </w:r>
      <w:r>
        <w:t xml:space="preserve"> </w:t>
      </w:r>
      <w:r>
        <w:t xml:space="preserve">“</w:t>
      </w:r>
      <w:r>
        <w:t xml:space="preserve">speech</w:t>
      </w:r>
      <w:r>
        <w:t xml:space="preserve">”</w:t>
      </w:r>
      <w:r>
        <w:t xml:space="preserve"> </w:t>
      </w:r>
      <w:r>
        <w:t xml:space="preserve">or</w:t>
      </w:r>
      <w:r>
        <w:t xml:space="preserve"> </w:t>
      </w:r>
      <w:r>
        <w:t xml:space="preserve">“</w:t>
      </w:r>
      <w:r>
        <w:t xml:space="preserve">intellect</w:t>
      </w:r>
      <w:r>
        <w:t xml:space="preserve">”</w:t>
      </w:r>
      <w:r>
        <w:t xml:space="preserve">. If</w:t>
      </w:r>
      <w:r>
        <w:t xml:space="preserve"> </w:t>
      </w:r>
      <w:r>
        <w:rPr>
          <w:iCs/>
          <w:i/>
        </w:rPr>
        <w:t xml:space="preserve">vāk</w:t>
      </w:r>
      <w:r>
        <w:t xml:space="preserve"> </w:t>
      </w:r>
      <w:r>
        <w:t xml:space="preserve">is explained as speech in the form of praise, then for the word</w:t>
      </w:r>
      <w:r>
        <w:t xml:space="preserve"> </w:t>
      </w:r>
      <w:r>
        <w:rPr>
          <w:iCs/>
          <w:i/>
        </w:rPr>
        <w:t xml:space="preserve">dhiṣṇya</w:t>
      </w:r>
      <w:r>
        <w:t xml:space="preserve"> </w:t>
      </w:r>
      <w:r>
        <w:t xml:space="preserve">the meaning</w:t>
      </w:r>
      <w:r>
        <w:t xml:space="preserve"> </w:t>
      </w:r>
      <w:r>
        <w:t xml:space="preserve">“</w:t>
      </w:r>
      <w:r>
        <w:t xml:space="preserve">worthy of praise, worthy of worship</w:t>
      </w:r>
      <w:r>
        <w:t xml:space="preserve">”</w:t>
      </w:r>
      <w:r>
        <w:t xml:space="preserve"> </w:t>
      </w:r>
      <w:r>
        <w:t xml:space="preserve">arises, and in this sense this same word is used in many places.</w:t>
      </w:r>
    </w:p>
    <w:p>
      <w:pPr>
        <w:pStyle w:val="BlockText"/>
      </w:pPr>
      <w:r>
        <w:t xml:space="preserve">तन्नो वातो मयोभु वातु भेषजं तन्माता पृथिवी तत्पिता द्यौः ।</w:t>
      </w:r>
      <w:r>
        <w:t xml:space="preserve"> </w:t>
      </w:r>
      <w:r>
        <w:t xml:space="preserve">तद्ग्रावाणः सोमसुतो मयोभुवस्तदश्विना शृणुतं धिष्ण्या युवम् ॥</w:t>
      </w:r>
    </w:p>
    <w:p>
      <w:pPr>
        <w:pStyle w:val="BlockText"/>
      </w:pPr>
      <w:r>
        <w:rPr>
          <w:iCs/>
          <w:i/>
        </w:rPr>
        <w:t xml:space="preserve">tanno vāto mayobhu vātu bheṣajaṃ tanmātā pṛthivī tatpitā dyauḥ |</w:t>
      </w:r>
      <w:r>
        <w:t xml:space="preserve"> </w:t>
      </w:r>
      <w:r>
        <w:rPr>
          <w:iCs/>
          <w:i/>
        </w:rPr>
        <w:t xml:space="preserve">tadgrāvāṇaḥ somasuto mayobhuvastadaśvinā śṛṇutaṃ dhiṣṇyā yuvam ‖</w:t>
      </w:r>
    </w:p>
    <w:p>
      <w:pPr>
        <w:pStyle w:val="FirstParagraph"/>
      </w:pPr>
      <w:r>
        <w:t xml:space="preserve">(Ṛ. Saṃ. 1-89-4 [?]) — in this the word</w:t>
      </w:r>
      <w:r>
        <w:t xml:space="preserve"> </w:t>
      </w:r>
      <w:r>
        <w:rPr>
          <w:iCs/>
          <w:i/>
        </w:rPr>
        <w:t xml:space="preserve">dhiṣṇyā</w:t>
      </w:r>
      <w:r>
        <w:t xml:space="preserve"> </w:t>
      </w:r>
      <w:r>
        <w:t xml:space="preserve">is an epithet of the Aśvin deities. For this, Sāyaṇa has explained</w:t>
      </w:r>
      <w:r>
        <w:t xml:space="preserve"> </w:t>
      </w:r>
      <w:r>
        <w:t xml:space="preserve">“</w:t>
      </w:r>
      <w:r>
        <w:rPr>
          <w:iCs/>
          <w:i/>
        </w:rPr>
        <w:t xml:space="preserve">dhiṣaṇā buddhiḥ, tadārhāv aśvinau</w:t>
      </w:r>
      <w:r>
        <w:t xml:space="preserve">”</w:t>
      </w:r>
      <w:r>
        <w:t xml:space="preserve"> </w:t>
      </w:r>
      <w:r>
        <w:t xml:space="preserve">— that is,</w:t>
      </w:r>
      <w:r>
        <w:t xml:space="preserve"> </w:t>
      </w:r>
      <w:r>
        <w:t xml:space="preserve">“</w:t>
      </w:r>
      <w:r>
        <w:t xml:space="preserve">worthy of meditation</w:t>
      </w:r>
      <w:r>
        <w:t xml:space="preserve">”</w:t>
      </w:r>
      <w:r>
        <w:t xml:space="preserve">. Likewise:</w:t>
      </w:r>
    </w:p>
    <w:p>
      <w:pPr>
        <w:pStyle w:val="BlockText"/>
      </w:pPr>
      <w:r>
        <w:t xml:space="preserve">युवं श्रीभिर्दर्शताभिराभिः शुभे पुष्टिमूहथुः सूर्यायाः ।</w:t>
      </w:r>
      <w:r>
        <w:t xml:space="preserve"> </w:t>
      </w:r>
      <w:r>
        <w:t xml:space="preserve">प्र वां वयो वपुषेऽनु पप्त्नक्षद्वाणी सुष्टुता धिष्ण्या वाम् ॥</w:t>
      </w:r>
    </w:p>
    <w:p>
      <w:pPr>
        <w:pStyle w:val="BlockText"/>
      </w:pPr>
      <w:r>
        <w:rPr>
          <w:iCs/>
          <w:i/>
        </w:rPr>
        <w:t xml:space="preserve">yuvaṃ śrībhirdarśatābhirābhiḥ śubhe puṣṭimūhathuḥ sūryāyāḥ |</w:t>
      </w:r>
      <w:r>
        <w:t xml:space="preserve"> </w:t>
      </w:r>
      <w:r>
        <w:rPr>
          <w:iCs/>
          <w:i/>
        </w:rPr>
        <w:t xml:space="preserve">pra vāṃ vayo vapuṣe ’nu paptnakṣadvāṇī suṣṭutā dhiṣṇyā vām ‖</w:t>
      </w:r>
    </w:p>
    <w:p>
      <w:pPr>
        <w:pStyle w:val="FirstParagraph"/>
      </w:pPr>
      <w:r>
        <w:t xml:space="preserve">(Ṛ. Saṃ. 6-63-6 [?]) — in this and other contexts also (Ṛ. Saṃ. 8-5-14; 8-35-13 [?]) this epithet is used as one of the Aśvin deities; it is used everywhere in the sense</w:t>
      </w:r>
      <w:r>
        <w:t xml:space="preserve"> </w:t>
      </w:r>
      <w:r>
        <w:t xml:space="preserve">“</w:t>
      </w:r>
      <w:r>
        <w:t xml:space="preserve">worthy of praise, worthy of worship</w:t>
      </w:r>
      <w:r>
        <w:t xml:space="preserve">”</w:t>
      </w:r>
      <w:r>
        <w:t xml:space="preserve">.</w:t>
      </w:r>
    </w:p>
    <w:p>
      <w:pPr>
        <w:pStyle w:val="BlockText"/>
      </w:pPr>
      <w:r>
        <w:t xml:space="preserve">कद्धिष्ण्यासु वृधसानो अग्ने कद्वाताय प्रतवसे शुभंये ।</w:t>
      </w:r>
      <w:r>
        <w:t xml:space="preserve"> </w:t>
      </w:r>
      <w:r>
        <w:t xml:space="preserve">परिज्मने नासत्याय क्षे ब्रवः कदग्ने रुद्राय नृघ्ने ॥</w:t>
      </w:r>
    </w:p>
    <w:p>
      <w:pPr>
        <w:pStyle w:val="BlockText"/>
      </w:pPr>
      <w:r>
        <w:rPr>
          <w:iCs/>
          <w:i/>
        </w:rPr>
        <w:t xml:space="preserve">kaddhiṣṇyāsu vṛdhasāno agne kadvātāya pratavase śubhaṃye |</w:t>
      </w:r>
      <w:r>
        <w:t xml:space="preserve"> </w:t>
      </w:r>
      <w:r>
        <w:rPr>
          <w:iCs/>
          <w:i/>
        </w:rPr>
        <w:t xml:space="preserve">parijmane nāsatyāya kṣe bravaḥ kadagne rudrāya nṛghne ‖</w:t>
      </w:r>
    </w:p>
    <w:p>
      <w:pPr>
        <w:pStyle w:val="FirstParagraph"/>
      </w:pPr>
      <w:r>
        <w:t xml:space="preserve">(Ṛ. Saṃ. 4-3-6 [?])</w:t>
      </w:r>
    </w:p>
    <w:p>
      <w:r>
        <w:pict>
          <v:rect style="width:0;height:1.5pt" o:hralign="center" o:hrstd="t" o:hr="t"/>
        </w:pict>
      </w:r>
    </w:p>
    <w:bookmarkEnd w:id="645"/>
    <w:bookmarkStart w:id="646" w:name="printed-p.-561-pdf-581"/>
    <w:p>
      <w:pPr>
        <w:pStyle w:val="Heading3"/>
      </w:pPr>
      <w:r>
        <w:t xml:space="preserve">Printed p. 561 (PDF 581)</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561; signature mark</w:t>
      </w:r>
      <w:r>
        <w:rPr>
          <w:iCs/>
          <w:i/>
        </w:rPr>
        <w:t xml:space="preserve"> </w:t>
      </w:r>
      <w:r>
        <w:rPr>
          <w:iCs/>
          <w:i/>
        </w:rPr>
        <w:t xml:space="preserve">“</w:t>
      </w:r>
      <w:r>
        <w:rPr>
          <w:iCs/>
          <w:i/>
        </w:rPr>
        <w:t xml:space="preserve">XIII 36</w:t>
      </w:r>
      <w:r>
        <w:rPr>
          <w:iCs/>
          <w:i/>
        </w:rPr>
        <w:t xml:space="preserve">”</w:t>
      </w:r>
      <w:r>
        <w:rPr>
          <w:iCs/>
          <w:i/>
        </w:rPr>
        <w:t xml:space="preserve">.)</w:t>
      </w:r>
    </w:p>
    <w:p>
      <w:pPr>
        <w:pStyle w:val="BodyText"/>
      </w:pPr>
      <w:r>
        <w:rPr>
          <w:bCs/>
          <w:b/>
        </w:rPr>
        <w:t xml:space="preserve">Special Topics (continued)</w:t>
      </w:r>
      <w:r>
        <w:t xml:space="preserve"> </w:t>
      </w:r>
      <w:r>
        <w:t xml:space="preserve">— in these ṛks, for the word</w:t>
      </w:r>
      <w:r>
        <w:t xml:space="preserve"> </w:t>
      </w:r>
      <w:r>
        <w:rPr>
          <w:iCs/>
          <w:i/>
        </w:rPr>
        <w:t xml:space="preserve">dhiṣṇyā</w:t>
      </w:r>
      <w:r>
        <w:t xml:space="preserve"> </w:t>
      </w:r>
      <w:r>
        <w:t xml:space="preserve">the meaning</w:t>
      </w:r>
      <w:r>
        <w:t xml:space="preserve"> </w:t>
      </w:r>
      <w:r>
        <w:t xml:space="preserve">“</w:t>
      </w:r>
      <w:r>
        <w:t xml:space="preserve">place</w:t>
      </w:r>
      <w:r>
        <w:t xml:space="preserve">”</w:t>
      </w:r>
      <w:r>
        <w:t xml:space="preserve"> </w:t>
      </w:r>
      <w:r>
        <w:t xml:space="preserve">is cited, in the sense of places such as the Āgnīdhrīya hearth (Ṛ. Saṃ. 10-114-9 [?]). Although</w:t>
      </w:r>
      <w:r>
        <w:t xml:space="preserve"> </w:t>
      </w:r>
      <w:r>
        <w:t xml:space="preserve">“</w:t>
      </w:r>
      <w:r>
        <w:t xml:space="preserve">worthy of worship</w:t>
      </w:r>
      <w:r>
        <w:t xml:space="preserve">”</w:t>
      </w:r>
      <w:r>
        <w:t xml:space="preserve"> </w:t>
      </w:r>
      <w:r>
        <w:t xml:space="preserve">is the general meaning, in some places the Nirukta-writers have read this word among the names of</w:t>
      </w:r>
      <w:r>
        <w:t xml:space="preserve"> </w:t>
      </w:r>
      <w:r>
        <w:t xml:space="preserve">“</w:t>
      </w:r>
      <w:r>
        <w:t xml:space="preserve">heaven and earth</w:t>
      </w:r>
      <w:r>
        <w:t xml:space="preserve">”</w:t>
      </w:r>
      <w:r>
        <w:t xml:space="preserve"> </w:t>
      </w:r>
      <w:r>
        <w:t xml:space="preserve">(</w:t>
      </w:r>
      <w:r>
        <w:rPr>
          <w:iCs/>
          <w:i/>
        </w:rPr>
        <w:t xml:space="preserve">dyāvāpṛthivī</w:t>
      </w:r>
      <w:r>
        <w:t xml:space="preserve">) (Ni. 3-30 [?]):</w:t>
      </w:r>
    </w:p>
    <w:p>
      <w:pPr>
        <w:pStyle w:val="BlockText"/>
      </w:pPr>
      <w:r>
        <w:t xml:space="preserve">महस्करथो वरिवो यथा नोऽस्मे क्षयाय धिषणे अनेहः ।</w:t>
      </w:r>
    </w:p>
    <w:p>
      <w:pPr>
        <w:pStyle w:val="BlockText"/>
      </w:pPr>
      <w:r>
        <w:rPr>
          <w:iCs/>
          <w:i/>
        </w:rPr>
        <w:t xml:space="preserve">mahaskaratho varivo yathā no ’sme kṣayāya dhiṣaṇe anehaḥ |</w:t>
      </w:r>
    </w:p>
    <w:p>
      <w:pPr>
        <w:pStyle w:val="FirstParagraph"/>
      </w:pPr>
      <w:r>
        <w:t xml:space="preserve">(Ṛ. Saṃ. 6-50-3 [?])</w:t>
      </w:r>
    </w:p>
    <w:p>
      <w:pPr>
        <w:pStyle w:val="BlockText"/>
      </w:pPr>
      <w:r>
        <w:t xml:space="preserve">समिन्द्रेणे [?] धिषणे वि ष्कभायति वृष्णः पीत्वा मद उक्थानि शंसति ।</w:t>
      </w:r>
    </w:p>
    <w:p>
      <w:pPr>
        <w:pStyle w:val="BlockText"/>
      </w:pPr>
      <w:r>
        <w:rPr>
          <w:iCs/>
          <w:i/>
        </w:rPr>
        <w:t xml:space="preserve">samindreṇe [?] dhiṣaṇe vi ṣkabhāyati vṛṣṇaḥ pītvā mada ukthāni śaṃsati |</w:t>
      </w:r>
    </w:p>
    <w:p>
      <w:pPr>
        <w:pStyle w:val="FirstParagraph"/>
      </w:pPr>
      <w:r>
        <w:t xml:space="preserve">(Ṛ. Saṃ. 10-44-8 [?]) — in such ṛks it means</w:t>
      </w:r>
      <w:r>
        <w:t xml:space="preserve"> </w:t>
      </w:r>
      <w:r>
        <w:rPr>
          <w:iCs/>
          <w:i/>
        </w:rPr>
        <w:t xml:space="preserve">dyāvāpṛthivī</w:t>
      </w:r>
      <w:r>
        <w:t xml:space="preserve">. In some contexts the word is understood also to mean</w:t>
      </w:r>
      <w:r>
        <w:t xml:space="preserve"> </w:t>
      </w:r>
      <w:r>
        <w:t xml:space="preserve">“</w:t>
      </w:r>
      <w:r>
        <w:t xml:space="preserve">a bag (</w:t>
      </w:r>
      <w:r>
        <w:rPr>
          <w:iCs/>
          <w:i/>
        </w:rPr>
        <w:t xml:space="preserve">cīla</w:t>
      </w:r>
      <w:r>
        <w:t xml:space="preserve">) that is filled with Soma juice</w:t>
      </w:r>
      <w:r>
        <w:t xml:space="preserve">”</w:t>
      </w:r>
      <w:r>
        <w:t xml:space="preserve">. In some places Sāyaṇa, where none of the above meanings is at all suitable, has shown a different derivation for the word and has given an unusual meaning. For example:</w:t>
      </w:r>
    </w:p>
    <w:p>
      <w:pPr>
        <w:pStyle w:val="BlockText"/>
      </w:pPr>
      <w:r>
        <w:t xml:space="preserve">अग्ने दिवो अर्णमच्छा जिगास्यच्छा देवाँ ऊचिषे धिष्ण्या ये ।</w:t>
      </w:r>
      <w:r>
        <w:t xml:space="preserve"> </w:t>
      </w:r>
      <w:r>
        <w:t xml:space="preserve">या रोचने परस्तात्सूर्यस्य याश्चावस्तादुपतिष्ठन्त आपः ॥</w:t>
      </w:r>
    </w:p>
    <w:p>
      <w:pPr>
        <w:pStyle w:val="BlockText"/>
      </w:pPr>
      <w:r>
        <w:rPr>
          <w:iCs/>
          <w:i/>
        </w:rPr>
        <w:t xml:space="preserve">agne divo arṇamacchā jigāsyacchā devā~ ūciṣe dhiṣṇyā ye |</w:t>
      </w:r>
      <w:r>
        <w:t xml:space="preserve"> </w:t>
      </w:r>
      <w:r>
        <w:rPr>
          <w:iCs/>
          <w:i/>
        </w:rPr>
        <w:t xml:space="preserve">yā rocane parastātsūryasya yāścāvastādupatiṣṭhanta āpaḥ ‖</w:t>
      </w:r>
    </w:p>
    <w:p>
      <w:pPr>
        <w:pStyle w:val="FirstParagraph"/>
      </w:pPr>
      <w:r>
        <w:t xml:space="preserve">(Ṛ. Saṃ. 3-22-3 [?]) — in this, Sāyaṇa:</w:t>
      </w:r>
      <w:r>
        <w:t xml:space="preserve"> </w:t>
      </w:r>
      <w:r>
        <w:t xml:space="preserve">“</w:t>
      </w:r>
      <w:r>
        <w:rPr>
          <w:iCs/>
          <w:i/>
        </w:rPr>
        <w:t xml:space="preserve">dhiyaṃ buddhyupahitaṃ deham uṣṇantyuṣṇīkurvanti iti dhiṣṇyāḥ</w:t>
      </w:r>
      <w:r>
        <w:t xml:space="preserve">”</w:t>
      </w:r>
      <w:r>
        <w:t xml:space="preserve"> </w:t>
      </w:r>
      <w:r>
        <w:t xml:space="preserve">—</w:t>
      </w:r>
      <w:r>
        <w:t xml:space="preserve"> </w:t>
      </w:r>
      <w:r>
        <w:t xml:space="preserve">“</w:t>
      </w:r>
      <w:r>
        <w:t xml:space="preserve">those who heat the body that is endowed with intellect are</w:t>
      </w:r>
      <w:r>
        <w:t xml:space="preserve"> </w:t>
      </w:r>
      <w:r>
        <w:rPr>
          <w:iCs/>
          <w:i/>
        </w:rPr>
        <w:t xml:space="preserve">dhiṣṇya</w:t>
      </w:r>
      <w:r>
        <w:t xml:space="preserve">s</w:t>
      </w:r>
      <w:r>
        <w:t xml:space="preserve">”</w:t>
      </w:r>
      <w:r>
        <w:t xml:space="preserve"> </w:t>
      </w:r>
      <w:r>
        <w:t xml:space="preserve">— since this shows pride in a body endowed with understanding, the name</w:t>
      </w:r>
      <w:r>
        <w:t xml:space="preserve"> </w:t>
      </w:r>
      <w:r>
        <w:rPr>
          <w:iCs/>
          <w:i/>
        </w:rPr>
        <w:t xml:space="preserve">dhiṣṇya</w:t>
      </w:r>
      <w:r>
        <w:t xml:space="preserve"> </w:t>
      </w:r>
      <w:r>
        <w:t xml:space="preserve">arises. In the ṛk cited it is an epithet of the deities. Thus, since the word is used in many meanings, in the ṛk at hand the meaning is: the Aśvin deities, who desire a place worthy of worship.</w:t>
      </w:r>
    </w:p>
    <w:p>
      <w:pPr>
        <w:pStyle w:val="BodyText"/>
      </w:pPr>
      <w:r>
        <w:rPr>
          <w:iCs/>
          <w:i/>
          <w:bCs/>
          <w:b/>
        </w:rPr>
        <w:t xml:space="preserve">avaniḥ</w:t>
      </w:r>
      <w:r>
        <w:t xml:space="preserve"> </w:t>
      </w:r>
      <w:r>
        <w:t xml:space="preserve">— here for</w:t>
      </w:r>
      <w:r>
        <w:t xml:space="preserve"> </w:t>
      </w:r>
      <w:r>
        <w:rPr>
          <w:iCs/>
          <w:i/>
        </w:rPr>
        <w:t xml:space="preserve">avani</w:t>
      </w:r>
      <w:r>
        <w:t xml:space="preserve"> </w:t>
      </w:r>
      <w:r>
        <w:t xml:space="preserve">the meaning</w:t>
      </w:r>
      <w:r>
        <w:t xml:space="preserve"> </w:t>
      </w:r>
      <w:r>
        <w:t xml:space="preserve">“</w:t>
      </w:r>
      <w:r>
        <w:t xml:space="preserve">earth</w:t>
      </w:r>
      <w:r>
        <w:t xml:space="preserve">”</w:t>
      </w:r>
      <w:r>
        <w:t xml:space="preserve"> </w:t>
      </w:r>
      <w:r>
        <w:t xml:space="preserve">has been given. The Nirukta-writers have read this word among the names of</w:t>
      </w:r>
      <w:r>
        <w:t xml:space="preserve"> </w:t>
      </w:r>
      <w:r>
        <w:t xml:space="preserve">“</w:t>
      </w:r>
      <w:r>
        <w:t xml:space="preserve">fingers</w:t>
      </w:r>
      <w:r>
        <w:t xml:space="preserve">”</w:t>
      </w:r>
      <w:r>
        <w:t xml:space="preserve"> </w:t>
      </w:r>
      <w:r>
        <w:t xml:space="preserve">(Ni. 2-5 [?]) and among the names of</w:t>
      </w:r>
      <w:r>
        <w:t xml:space="preserve"> </w:t>
      </w:r>
      <w:r>
        <w:t xml:space="preserve">“</w:t>
      </w:r>
      <w:r>
        <w:t xml:space="preserve">rivers</w:t>
      </w:r>
      <w:r>
        <w:t xml:space="preserve">”</w:t>
      </w:r>
      <w:r>
        <w:t xml:space="preserve"> </w:t>
      </w:r>
      <w:r>
        <w:t xml:space="preserve">(Ni. 2-24 [?]) and of</w:t>
      </w:r>
      <w:r>
        <w:t xml:space="preserve"> </w:t>
      </w:r>
      <w:r>
        <w:t xml:space="preserve">“</w:t>
      </w:r>
      <w:r>
        <w:t xml:space="preserve">earth</w:t>
      </w:r>
      <w:r>
        <w:t xml:space="preserve">”</w:t>
      </w:r>
      <w:r>
        <w:t xml:space="preserve"> </w:t>
      </w:r>
      <w:r>
        <w:t xml:space="preserve">(Ni. 2-5 [?]). Besides, since the word</w:t>
      </w:r>
      <w:r>
        <w:t xml:space="preserve"> </w:t>
      </w:r>
      <w:r>
        <w:rPr>
          <w:iCs/>
          <w:i/>
        </w:rPr>
        <w:t xml:space="preserve">avani</w:t>
      </w:r>
      <w:r>
        <w:t xml:space="preserve"> </w:t>
      </w:r>
      <w:r>
        <w:t xml:space="preserve">is formed from the root</w:t>
      </w:r>
      <w:r>
        <w:t xml:space="preserve"> </w:t>
      </w:r>
      <w:r>
        <w:rPr>
          <w:iCs/>
          <w:i/>
        </w:rPr>
        <w:t xml:space="preserve">ava</w:t>
      </w:r>
      <w:r>
        <w:t xml:space="preserve">,</w:t>
      </w:r>
      <w:r>
        <w:t xml:space="preserve"> </w:t>
      </w:r>
      <w:r>
        <w:t xml:space="preserve">“</w:t>
      </w:r>
      <w:r>
        <w:t xml:space="preserve">to protect</w:t>
      </w:r>
      <w:r>
        <w:t xml:space="preserve">”</w:t>
      </w:r>
      <w:r>
        <w:t xml:space="preserve">, it is an epithet of Indra and others in the sense of</w:t>
      </w:r>
      <w:r>
        <w:t xml:space="preserve"> </w:t>
      </w:r>
      <w:r>
        <w:t xml:space="preserve">“</w:t>
      </w:r>
      <w:r>
        <w:t xml:space="preserve">protector</w:t>
      </w:r>
      <w:r>
        <w:t xml:space="preserve">”</w:t>
      </w:r>
      <w:r>
        <w:t xml:space="preserve">. Showing how the meaning</w:t>
      </w:r>
      <w:r>
        <w:t xml:space="preserve"> </w:t>
      </w:r>
      <w:r>
        <w:t xml:space="preserve">“</w:t>
      </w:r>
      <w:r>
        <w:t xml:space="preserve">finger</w:t>
      </w:r>
      <w:r>
        <w:t xml:space="preserve">”</w:t>
      </w:r>
      <w:r>
        <w:t xml:space="preserve"> </w:t>
      </w:r>
      <w:r>
        <w:t xml:space="preserve">arose for the word</w:t>
      </w:r>
      <w:r>
        <w:t xml:space="preserve"> </w:t>
      </w:r>
      <w:r>
        <w:rPr>
          <w:iCs/>
          <w:i/>
        </w:rPr>
        <w:t xml:space="preserve">avani</w:t>
      </w:r>
      <w:r>
        <w:t xml:space="preserve">, the Nirukta-writers say:</w:t>
      </w:r>
    </w:p>
    <w:p>
      <w:pPr>
        <w:pStyle w:val="BlockText"/>
      </w:pPr>
      <w:r>
        <w:t xml:space="preserve">अवनयोऽङ्गुलयो भवन्त्येवं हि कर्माणि ।</w:t>
      </w:r>
    </w:p>
    <w:p>
      <w:pPr>
        <w:pStyle w:val="BlockText"/>
      </w:pPr>
      <w:r>
        <w:rPr>
          <w:iCs/>
          <w:i/>
        </w:rPr>
        <w:t xml:space="preserve">avanayo ’ṅgulayo bhavantyevaṃ hi karmāṇi |</w:t>
      </w:r>
    </w:p>
    <w:p>
      <w:pPr>
        <w:pStyle w:val="FirstParagraph"/>
      </w:pPr>
      <w:r>
        <w:t xml:space="preserve">(Ni. 3-9 [?]) — they explain the meaning of this word: since the fingers protect (</w:t>
      </w:r>
      <w:r>
        <w:rPr>
          <w:iCs/>
          <w:i/>
        </w:rPr>
        <w:t xml:space="preserve">ava</w:t>
      </w:r>
      <w:r>
        <w:t xml:space="preserve">) the rites such as the sacrifice, the fingers have the name</w:t>
      </w:r>
      <w:r>
        <w:t xml:space="preserve"> </w:t>
      </w:r>
      <w:r>
        <w:rPr>
          <w:iCs/>
          <w:i/>
        </w:rPr>
        <w:t xml:space="preserve">avani</w:t>
      </w:r>
      <w:r>
        <w:t xml:space="preserve">. And:</w:t>
      </w:r>
    </w:p>
    <w:p>
      <w:pPr>
        <w:pStyle w:val="BlockText"/>
      </w:pPr>
      <w:r>
        <w:t xml:space="preserve">यः पुष्पिणीश्च प्रस्वश्च धर्मणाधि दाने व्यं [?] वनीरधारयः ।</w:t>
      </w:r>
      <w:r>
        <w:t xml:space="preserve"> </w:t>
      </w:r>
      <w:r>
        <w:t xml:space="preserve">यश्चासमा अजनो दिद्युतो दिव उरुरूर्वाँ अभितः सासह्युक्थ्यः ॥ [as read [?]]</w:t>
      </w:r>
    </w:p>
    <w:p>
      <w:pPr>
        <w:pStyle w:val="BlockText"/>
      </w:pPr>
      <w:r>
        <w:rPr>
          <w:iCs/>
          <w:i/>
        </w:rPr>
        <w:t xml:space="preserve">yaḥ puṣpiṇīśca prasvaśca dharmaṇādhi dāne vyaṃ [?] vanīradhārayaḥ |</w:t>
      </w:r>
      <w:r>
        <w:t xml:space="preserve"> </w:t>
      </w:r>
      <w:r>
        <w:rPr>
          <w:iCs/>
          <w:i/>
        </w:rPr>
        <w:t xml:space="preserve">yaścāsamā ajano didyuto diva ururūrvā~ abhitaḥ sāsahyukthyaḥ ‖ [as read [?]]</w:t>
      </w:r>
    </w:p>
    <w:p>
      <w:pPr>
        <w:pStyle w:val="FirstParagraph"/>
      </w:pPr>
      <w:r>
        <w:t xml:space="preserve">(Ṛ. Saṃ. 2-13-2 [?]) — here</w:t>
      </w:r>
      <w:r>
        <w:t xml:space="preserve"> </w:t>
      </w:r>
      <w:r>
        <w:rPr>
          <w:iCs/>
          <w:i/>
        </w:rPr>
        <w:t xml:space="preserve">avanīḥ</w:t>
      </w:r>
      <w:r>
        <w:t xml:space="preserve"> </w:t>
      </w:r>
      <w:r>
        <w:t xml:space="preserve">is</w:t>
      </w:r>
      <w:r>
        <w:t xml:space="preserve"> </w:t>
      </w:r>
      <w:r>
        <w:rPr>
          <w:iCs/>
          <w:i/>
        </w:rPr>
        <w:t xml:space="preserve">oṣadhīḥ</w:t>
      </w:r>
      <w:r>
        <w:t xml:space="preserve">,</w:t>
      </w:r>
      <w:r>
        <w:t xml:space="preserve"> </w:t>
      </w:r>
      <w:r>
        <w:t xml:space="preserve">“</w:t>
      </w:r>
      <w:r>
        <w:t xml:space="preserve">herbs</w:t>
      </w:r>
      <w:r>
        <w:t xml:space="preserve">”</w:t>
      </w:r>
      <w:r>
        <w:t xml:space="preserve">: in the sense of herbs that protect life. And:</w:t>
      </w:r>
    </w:p>
    <w:p>
      <w:pPr>
        <w:pStyle w:val="BlockText"/>
      </w:pPr>
      <w:r>
        <w:t xml:space="preserve">तुभ्येदमग्ने मधुमत्तमं वचस्तुभ्यं मनीषा इयमस्तु शं हृदे ।</w:t>
      </w:r>
      <w:r>
        <w:t xml:space="preserve"> </w:t>
      </w:r>
      <w:r>
        <w:t xml:space="preserve">त्वां गिरः सिन्धुमिवावनीर्महीरा पृणन्ति शवसा वर्धयन्ति च ॥</w:t>
      </w:r>
    </w:p>
    <w:p>
      <w:pPr>
        <w:pStyle w:val="BlockText"/>
      </w:pPr>
      <w:r>
        <w:rPr>
          <w:iCs/>
          <w:i/>
        </w:rPr>
        <w:t xml:space="preserve">tubhyedamagne madhumattamaṃ vacastubhyaṃ manīṣā iyamastu śaṃ hṛde |</w:t>
      </w:r>
      <w:r>
        <w:t xml:space="preserve"> </w:t>
      </w:r>
      <w:r>
        <w:rPr>
          <w:iCs/>
          <w:i/>
        </w:rPr>
        <w:t xml:space="preserve">tvāṃ giraḥ sindhumivāvanīrmahīrā pṛṇanti śavasā vardhayanti ca ‖</w:t>
      </w:r>
    </w:p>
    <w:p>
      <w:pPr>
        <w:pStyle w:val="FirstParagraph"/>
      </w:pPr>
      <w:r>
        <w:t xml:space="preserve">(Ṛ. Saṃ. 3-11-3 [?])</w:t>
      </w:r>
    </w:p>
    <w:bookmarkEnd w:id="646"/>
    <w:bookmarkStart w:id="647" w:name="printed-p.-562-pdf-582"/>
    <w:p>
      <w:pPr>
        <w:pStyle w:val="Heading3"/>
      </w:pPr>
      <w:r>
        <w:t xml:space="preserve">Printed p. 562 (PDF 582)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562.)</w:t>
      </w:r>
    </w:p>
    <w:p>
      <w:pPr>
        <w:pStyle w:val="BodyText"/>
      </w:pPr>
      <w:r>
        <w:t xml:space="preserve">— in this ṛk the word</w:t>
      </w:r>
      <w:r>
        <w:t xml:space="preserve"> </w:t>
      </w:r>
      <w:r>
        <w:rPr>
          <w:iCs/>
          <w:i/>
        </w:rPr>
        <w:t xml:space="preserve">avanīḥ</w:t>
      </w:r>
      <w:r>
        <w:t xml:space="preserve"> </w:t>
      </w:r>
      <w:r>
        <w:t xml:space="preserve">is used as a synonym of the rivers that go to the sea. Thus, both in the sense of</w:t>
      </w:r>
      <w:r>
        <w:t xml:space="preserve"> </w:t>
      </w:r>
      <w:r>
        <w:t xml:space="preserve">“</w:t>
      </w:r>
      <w:r>
        <w:t xml:space="preserve">protecting</w:t>
      </w:r>
      <w:r>
        <w:t xml:space="preserve">”</w:t>
      </w:r>
      <w:r>
        <w:t xml:space="preserve"> </w:t>
      </w:r>
      <w:r>
        <w:t xml:space="preserve">and in the sense of</w:t>
      </w:r>
      <w:r>
        <w:t xml:space="preserve"> </w:t>
      </w:r>
      <w:r>
        <w:t xml:space="preserve">“</w:t>
      </w:r>
      <w:r>
        <w:t xml:space="preserve">extended</w:t>
      </w:r>
      <w:r>
        <w:t xml:space="preserve">”</w:t>
      </w:r>
      <w:r>
        <w:t xml:space="preserve">, the word is an epithet of river, of earth (</w:t>
      </w:r>
      <w:r>
        <w:rPr>
          <w:iCs/>
          <w:i/>
        </w:rPr>
        <w:t xml:space="preserve">pṛthvī</w:t>
      </w:r>
      <w:r>
        <w:t xml:space="preserve">) and the like. In the ṛk at hand it means</w:t>
      </w:r>
      <w:r>
        <w:t xml:space="preserve"> </w:t>
      </w:r>
      <w:r>
        <w:t xml:space="preserve">“</w:t>
      </w:r>
      <w:r>
        <w:t xml:space="preserve">the extended earth</w:t>
      </w:r>
      <w:r>
        <w:t xml:space="preserve">”</w:t>
      </w:r>
      <w:r>
        <w:t xml:space="preserve">.</w:t>
      </w:r>
    </w:p>
    <w:p>
      <w:pPr>
        <w:pStyle w:val="BodyText"/>
      </w:pPr>
      <w:r>
        <w:rPr>
          <w:iCs/>
          <w:i/>
          <w:bCs/>
          <w:b/>
        </w:rPr>
        <w:t xml:space="preserve">ahaṃpūrvaḥ</w:t>
      </w:r>
      <w:r>
        <w:t xml:space="preserve"> </w:t>
      </w:r>
      <w:r>
        <w:t xml:space="preserve">— for this word, Sāyaṇa has explained</w:t>
      </w:r>
      <w:r>
        <w:t xml:space="preserve"> </w:t>
      </w:r>
      <w:r>
        <w:t xml:space="preserve">“</w:t>
      </w:r>
      <w:r>
        <w:t xml:space="preserve">of a nature that has pride in itself</w:t>
      </w:r>
      <w:r>
        <w:t xml:space="preserve">”</w:t>
      </w:r>
      <w:r>
        <w:t xml:space="preserve"> </w:t>
      </w:r>
      <w:r>
        <w:t xml:space="preserve">or</w:t>
      </w:r>
      <w:r>
        <w:t xml:space="preserve"> </w:t>
      </w:r>
      <w:r>
        <w:t xml:space="preserve">“</w:t>
      </w:r>
      <w:r>
        <w:t xml:space="preserve">of generous mind</w:t>
      </w:r>
      <w:r>
        <w:t xml:space="preserve">”</w:t>
      </w:r>
      <w:r>
        <w:t xml:space="preserve">. It is commonly used in the sense of</w:t>
      </w:r>
      <w:r>
        <w:t xml:space="preserve"> </w:t>
      </w:r>
      <w:r>
        <w:rPr>
          <w:iCs/>
          <w:i/>
        </w:rPr>
        <w:t xml:space="preserve">ahamahamikā</w:t>
      </w:r>
      <w:r>
        <w:t xml:space="preserve"> </w:t>
      </w:r>
      <w:r>
        <w:t xml:space="preserve">(</w:t>
      </w:r>
      <w:r>
        <w:t xml:space="preserve">“</w:t>
      </w:r>
      <w:r>
        <w:t xml:space="preserve">I first, I first</w:t>
      </w:r>
      <w:r>
        <w:t xml:space="preserve">”</w:t>
      </w:r>
      <w:r>
        <w:t xml:space="preserve">). Here this epithet is used to show the extreme degree of speed.</w:t>
      </w:r>
    </w:p>
    <w:p>
      <w:pPr>
        <w:pStyle w:val="BodyText"/>
      </w:pPr>
      <w:r>
        <w:rPr>
          <w:iCs/>
          <w:i/>
          <w:bCs/>
          <w:b/>
        </w:rPr>
        <w:t xml:space="preserve">suvitāyai</w:t>
      </w:r>
      <w:r>
        <w:t xml:space="preserve"> </w:t>
      </w:r>
      <w:r>
        <w:t xml:space="preserve">— the meaning has been given for this word according to the context. In some places it means</w:t>
      </w:r>
      <w:r>
        <w:t xml:space="preserve"> </w:t>
      </w:r>
      <w:r>
        <w:t xml:space="preserve">“</w:t>
      </w:r>
      <w:r>
        <w:t xml:space="preserve">for easy going</w:t>
      </w:r>
      <w:r>
        <w:t xml:space="preserve">”</w:t>
      </w:r>
      <w:r>
        <w:t xml:space="preserve"> </w:t>
      </w:r>
      <w:r>
        <w:t xml:space="preserve">(</w:t>
      </w:r>
      <w:r>
        <w:rPr>
          <w:iCs/>
          <w:i/>
        </w:rPr>
        <w:t xml:space="preserve">sugamanāya</w:t>
      </w:r>
      <w:r>
        <w:t xml:space="preserve">),</w:t>
      </w:r>
      <w:r>
        <w:t xml:space="preserve"> </w:t>
      </w:r>
      <w:r>
        <w:t xml:space="preserve">“</w:t>
      </w:r>
      <w:r>
        <w:t xml:space="preserve">for a most excellent going</w:t>
      </w:r>
      <w:r>
        <w:t xml:space="preserve">”</w:t>
      </w:r>
      <w:r>
        <w:t xml:space="preserve">; in others</w:t>
      </w:r>
      <w:r>
        <w:t xml:space="preserve"> </w:t>
      </w:r>
      <w:r>
        <w:t xml:space="preserve">“</w:t>
      </w:r>
      <w:r>
        <w:t xml:space="preserve">for the best fruit</w:t>
      </w:r>
      <w:r>
        <w:t xml:space="preserve">”</w:t>
      </w:r>
      <w:r>
        <w:t xml:space="preserve"> </w:t>
      </w:r>
      <w:r>
        <w:t xml:space="preserve">and</w:t>
      </w:r>
      <w:r>
        <w:t xml:space="preserve"> </w:t>
      </w:r>
      <w:r>
        <w:t xml:space="preserve">“</w:t>
      </w:r>
      <w:r>
        <w:t xml:space="preserve">for a rite that gives fruit</w:t>
      </w:r>
      <w:r>
        <w:t xml:space="preserve">”</w:t>
      </w:r>
      <w:r>
        <w:t xml:space="preserve">.</w:t>
      </w:r>
    </w:p>
    <w:p>
      <w:pPr>
        <w:pStyle w:val="BlockText"/>
      </w:pPr>
      <w:r>
        <w:t xml:space="preserve">आ रुद्रासः इन्द्रवन्तः सजोषसो हिरण्यरथाः सुविताय गन्तन ।</w:t>
      </w:r>
      <w:r>
        <w:t xml:space="preserve"> </w:t>
      </w:r>
      <w:r>
        <w:t xml:space="preserve">इयं वो अस्मत्प्रति हर्यते मतिस्तृष्णजे न दिव उत्सा उदन्यवे ॥</w:t>
      </w:r>
    </w:p>
    <w:p>
      <w:pPr>
        <w:pStyle w:val="BlockText"/>
      </w:pPr>
      <w:r>
        <w:rPr>
          <w:iCs/>
          <w:i/>
        </w:rPr>
        <w:t xml:space="preserve">ā rudrāsaḥ indravantaḥ sajoṣaso hiraṇyarathāḥ suvitāya gantana |</w:t>
      </w:r>
      <w:r>
        <w:t xml:space="preserve"> </w:t>
      </w:r>
      <w:r>
        <w:rPr>
          <w:iCs/>
          <w:i/>
        </w:rPr>
        <w:t xml:space="preserve">iyaṃ vo asmatprati haryate matistṛṣṇaje na diva utsā udanyave ‖</w:t>
      </w:r>
    </w:p>
    <w:p>
      <w:pPr>
        <w:pStyle w:val="FirstParagraph"/>
      </w:pPr>
      <w:r>
        <w:t xml:space="preserve">(Ṛ. Saṃ. 5-57-1 [?]) — in such places the word</w:t>
      </w:r>
      <w:r>
        <w:t xml:space="preserve"> </w:t>
      </w:r>
      <w:r>
        <w:rPr>
          <w:iCs/>
          <w:i/>
        </w:rPr>
        <w:t xml:space="preserve">suvitāya</w:t>
      </w:r>
      <w:r>
        <w:t xml:space="preserve"> </w:t>
      </w:r>
      <w:r>
        <w:t xml:space="preserve">is used in the sense</w:t>
      </w:r>
      <w:r>
        <w:t xml:space="preserve"> </w:t>
      </w:r>
      <w:r>
        <w:t xml:space="preserve">“</w:t>
      </w:r>
      <w:r>
        <w:t xml:space="preserve">for a good-natured rite, for the best rite</w:t>
      </w:r>
      <w:r>
        <w:t xml:space="preserve">”</w:t>
      </w:r>
      <w:r>
        <w:t xml:space="preserve">.</w:t>
      </w:r>
    </w:p>
    <w:p>
      <w:pPr>
        <w:pStyle w:val="BlockText"/>
      </w:pPr>
      <w:r>
        <w:t xml:space="preserve">पुनरेहि वृषाकपे सुविता कल्पयावहै ।</w:t>
      </w:r>
    </w:p>
    <w:p>
      <w:pPr>
        <w:pStyle w:val="BlockText"/>
      </w:pPr>
      <w:r>
        <w:rPr>
          <w:iCs/>
          <w:i/>
        </w:rPr>
        <w:t xml:space="preserve">punarehi vṛṣākape suvitā kalpayāvahai |</w:t>
      </w:r>
    </w:p>
    <w:p>
      <w:pPr>
        <w:pStyle w:val="FirstParagraph"/>
      </w:pPr>
      <w:r>
        <w:t xml:space="preserve">(Ṛ. Saṃ. 10-86-21 [?]) — in this</w:t>
      </w:r>
      <w:r>
        <w:t xml:space="preserve"> </w:t>
      </w:r>
      <w:r>
        <w:t xml:space="preserve">“</w:t>
      </w:r>
      <w:r>
        <w:rPr>
          <w:iCs/>
          <w:i/>
        </w:rPr>
        <w:t xml:space="preserve">suprasūtāni</w:t>
      </w:r>
      <w:r>
        <w:t xml:space="preserve">”</w:t>
      </w:r>
      <w:r>
        <w:t xml:space="preserve"> </w:t>
      </w:r>
      <w:r>
        <w:t xml:space="preserve">or</w:t>
      </w:r>
      <w:r>
        <w:t xml:space="preserve"> </w:t>
      </w:r>
      <w:r>
        <w:t xml:space="preserve">“</w:t>
      </w:r>
      <w:r>
        <w:rPr>
          <w:iCs/>
          <w:i/>
        </w:rPr>
        <w:t xml:space="preserve">supravṛttāni</w:t>
      </w:r>
      <w:r>
        <w:t xml:space="preserve">”</w:t>
      </w:r>
      <w:r>
        <w:t xml:space="preserve"> </w:t>
      </w:r>
      <w:r>
        <w:t xml:space="preserve">is said. That this word is used in still other senses has been told earlier, in the special topics of Ṛk 1-180-10.</w:t>
      </w:r>
    </w:p>
    <w:p>
      <w:pPr>
        <w:pStyle w:val="BodyText"/>
      </w:pPr>
      <w:r>
        <w:rPr>
          <w:iCs/>
          <w:i/>
          <w:bCs/>
          <w:b/>
        </w:rPr>
        <w:t xml:space="preserve">sṛpravandhuraḥ</w:t>
      </w:r>
      <w:r>
        <w:t xml:space="preserve"> </w:t>
      </w:r>
      <w:r>
        <w:t xml:space="preserve">— the word</w:t>
      </w:r>
      <w:r>
        <w:t xml:space="preserve"> </w:t>
      </w:r>
      <w:r>
        <w:rPr>
          <w:iCs/>
          <w:i/>
        </w:rPr>
        <w:t xml:space="preserve">sṛpra</w:t>
      </w:r>
      <w:r>
        <w:t xml:space="preserve"> </w:t>
      </w:r>
      <w:r>
        <w:t xml:space="preserve">generally means</w:t>
      </w:r>
      <w:r>
        <w:t xml:space="preserve"> </w:t>
      </w:r>
      <w:r>
        <w:t xml:space="preserve">“</w:t>
      </w:r>
      <w:r>
        <w:t xml:space="preserve">of a gliding (</w:t>
      </w:r>
      <w:r>
        <w:rPr>
          <w:iCs/>
          <w:i/>
        </w:rPr>
        <w:t xml:space="preserve">sarpaṇa</w:t>
      </w:r>
      <w:r>
        <w:t xml:space="preserve">) nature</w:t>
      </w:r>
      <w:r>
        <w:t xml:space="preserve">”</w:t>
      </w:r>
      <w:r>
        <w:t xml:space="preserve">. For example:</w:t>
      </w:r>
    </w:p>
    <w:p>
      <w:pPr>
        <w:pStyle w:val="BlockText"/>
      </w:pPr>
      <w:r>
        <w:t xml:space="preserve">नपाता शवसो महः सूनू दक्षस्य सुक्रतो ।</w:t>
      </w:r>
      <w:r>
        <w:t xml:space="preserve"> </w:t>
      </w:r>
      <w:r>
        <w:t xml:space="preserve">सृप्रदानू [?] इषो वास्त्वधि क्षितः ॥</w:t>
      </w:r>
    </w:p>
    <w:p>
      <w:pPr>
        <w:pStyle w:val="BlockText"/>
      </w:pPr>
      <w:r>
        <w:rPr>
          <w:iCs/>
          <w:i/>
        </w:rPr>
        <w:t xml:space="preserve">napātā śavaso mahaḥ sūnū dakṣasya sukrato |</w:t>
      </w:r>
      <w:r>
        <w:t xml:space="preserve"> </w:t>
      </w:r>
      <w:r>
        <w:rPr>
          <w:iCs/>
          <w:i/>
        </w:rPr>
        <w:t xml:space="preserve">sṛpradānū [?] iṣo vāstvadhi kṣitaḥ ‖</w:t>
      </w:r>
    </w:p>
    <w:p>
      <w:pPr>
        <w:pStyle w:val="FirstParagraph"/>
      </w:pPr>
      <w:r>
        <w:t xml:space="preserve">(Ṛ. Saṃ. 8-25-5 [?]) — in such places it means</w:t>
      </w:r>
      <w:r>
        <w:t xml:space="preserve"> </w:t>
      </w:r>
      <w:r>
        <w:t xml:space="preserve">“</w:t>
      </w:r>
      <w:r>
        <w:t xml:space="preserve">always flowing</w:t>
      </w:r>
      <w:r>
        <w:t xml:space="preserve">”</w:t>
      </w:r>
      <w:r>
        <w:t xml:space="preserve">, i.e. </w:t>
      </w:r>
      <w:r>
        <w:t xml:space="preserve">“</w:t>
      </w:r>
      <w:r>
        <w:t xml:space="preserve">a giver without break</w:t>
      </w:r>
      <w:r>
        <w:t xml:space="preserve">”</w:t>
      </w:r>
      <w:r>
        <w:t xml:space="preserve">. But in the ṛk at hand</w:t>
      </w:r>
      <w:r>
        <w:t xml:space="preserve"> </w:t>
      </w:r>
      <w:r>
        <w:rPr>
          <w:iCs/>
          <w:i/>
        </w:rPr>
        <w:t xml:space="preserve">vandhura</w:t>
      </w:r>
      <w:r>
        <w:t xml:space="preserve"> </w:t>
      </w:r>
      <w:r>
        <w:t xml:space="preserve">is used in the sense of the seat at the front on which the charioteer sits; there is no room here for the meaning</w:t>
      </w:r>
      <w:r>
        <w:t xml:space="preserve"> </w:t>
      </w:r>
      <w:r>
        <w:t xml:space="preserve">“</w:t>
      </w:r>
      <w:r>
        <w:t xml:space="preserve">flowing</w:t>
      </w:r>
      <w:r>
        <w:t xml:space="preserve">”</w:t>
      </w:r>
      <w:r>
        <w:t xml:space="preserve">. It can be taken as</w:t>
      </w:r>
      <w:r>
        <w:t xml:space="preserve"> </w:t>
      </w:r>
      <w:r>
        <w:t xml:space="preserve">“</w:t>
      </w:r>
      <w:r>
        <w:t xml:space="preserve">an extremely wide seat</w:t>
      </w:r>
      <w:r>
        <w:t xml:space="preserve">”</w:t>
      </w:r>
      <w:r>
        <w:t xml:space="preserve">. Sāyaṇa too has explained it in this sense. The explanation of the words</w:t>
      </w:r>
      <w:r>
        <w:t xml:space="preserve"> </w:t>
      </w:r>
      <w:r>
        <w:rPr>
          <w:iCs/>
          <w:i/>
        </w:rPr>
        <w:t xml:space="preserve">trivandhurām</w:t>
      </w:r>
      <w:r>
        <w:t xml:space="preserve"> </w:t>
      </w:r>
      <w:r>
        <w:t xml:space="preserve">and</w:t>
      </w:r>
      <w:r>
        <w:t xml:space="preserve"> </w:t>
      </w:r>
      <w:r>
        <w:rPr>
          <w:iCs/>
          <w:i/>
        </w:rPr>
        <w:t xml:space="preserve">tricakraḥ</w:t>
      </w:r>
      <w:r>
        <w:t xml:space="preserve"> </w:t>
      </w:r>
      <w:r>
        <w:t xml:space="preserve">has been given in the 34th sūkta (Ṛ. Saṃ. 1-34 [?]), Part 4.</w:t>
      </w:r>
    </w:p>
    <w:p>
      <w:r>
        <w:pict>
          <v:rect style="width:0;height:1.5pt" o:hralign="center" o:hrstd="t" o:hr="t"/>
        </w:pict>
      </w:r>
    </w:p>
    <w:bookmarkEnd w:id="647"/>
    <w:bookmarkStart w:id="648" w:name="printed-p.-563-pdf-583"/>
    <w:p>
      <w:pPr>
        <w:pStyle w:val="Heading3"/>
      </w:pPr>
      <w:r>
        <w:t xml:space="preserve">Printed p. 563 (PDF 583)</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563.)</w:t>
      </w:r>
    </w:p>
    <w:p>
      <w:pPr>
        <w:pStyle w:val="BodyText"/>
      </w:pPr>
      <w:r>
        <w:rPr>
          <w:bCs/>
          <w:b/>
        </w:rPr>
        <w:t xml:space="preserve">Vyākaraṇa-prakriyā (grammar)</w:t>
      </w:r>
      <w:r>
        <w:t xml:space="preserve"> </w:t>
      </w:r>
      <w:r>
        <w:t xml:space="preserve">— noted briefly (sūtra numerals [?]):</w:t>
      </w:r>
    </w:p>
    <w:p>
      <w:pPr>
        <w:numPr>
          <w:ilvl w:val="0"/>
          <w:numId w:val="1112"/>
        </w:numPr>
        <w:pStyle w:val="Compact"/>
      </w:pPr>
      <w:r>
        <w:rPr>
          <w:iCs/>
          <w:i/>
          <w:bCs/>
          <w:b/>
        </w:rPr>
        <w:t xml:space="preserve">avaniḥ</w:t>
      </w:r>
      <w:r>
        <w:t xml:space="preserve"> </w:t>
      </w:r>
      <w:r>
        <w:t xml:space="preserve">— root</w:t>
      </w:r>
      <w:r>
        <w:t xml:space="preserve"> </w:t>
      </w:r>
      <w:r>
        <w:rPr>
          <w:iCs/>
          <w:i/>
        </w:rPr>
        <w:t xml:space="preserve">ava rakṣaṇe</w:t>
      </w:r>
      <w:r>
        <w:t xml:space="preserve">; by</w:t>
      </w:r>
      <w:r>
        <w:t xml:space="preserve"> </w:t>
      </w:r>
      <w:r>
        <w:t xml:space="preserve">“</w:t>
      </w:r>
      <w:r>
        <w:rPr>
          <w:iCs/>
          <w:i/>
        </w:rPr>
        <w:t xml:space="preserve">artisṛdhṛdhmā…</w:t>
      </w:r>
      <w:r>
        <w:t xml:space="preserve">”</w:t>
      </w:r>
      <w:r>
        <w:t xml:space="preserve"> </w:t>
      </w:r>
      <w:r>
        <w:t xml:space="preserve">(Uṇ. Sū. 2-[?]) the suffix</w:t>
      </w:r>
      <w:r>
        <w:t xml:space="preserve"> </w:t>
      </w:r>
      <w:r>
        <w:rPr>
          <w:iCs/>
          <w:i/>
        </w:rPr>
        <w:t xml:space="preserve">ani</w:t>
      </w:r>
      <w:r>
        <w:t xml:space="preserve">; the suffix takes the</w:t>
      </w:r>
      <w:r>
        <w:t xml:space="preserve"> </w:t>
      </w:r>
      <w:r>
        <w:rPr>
          <w:iCs/>
          <w:i/>
        </w:rPr>
        <w:t xml:space="preserve">ādyudātta</w:t>
      </w:r>
      <w:r>
        <w:t xml:space="preserve"> </w:t>
      </w:r>
      <w:r>
        <w:t xml:space="preserve">accent.</w:t>
      </w:r>
    </w:p>
    <w:p>
      <w:pPr>
        <w:numPr>
          <w:ilvl w:val="0"/>
          <w:numId w:val="1112"/>
        </w:numPr>
        <w:pStyle w:val="Compact"/>
      </w:pPr>
      <w:r>
        <w:rPr>
          <w:iCs/>
          <w:i/>
          <w:bCs/>
          <w:b/>
        </w:rPr>
        <w:t xml:space="preserve">pravatvān</w:t>
      </w:r>
      <w:r>
        <w:t xml:space="preserve"> </w:t>
      </w:r>
      <w:r>
        <w:t xml:space="preserve">— root</w:t>
      </w:r>
      <w:r>
        <w:t xml:space="preserve"> </w:t>
      </w:r>
      <w:r>
        <w:rPr>
          <w:iCs/>
          <w:i/>
        </w:rPr>
        <w:t xml:space="preserve">vana paṇa sambhaktau</w:t>
      </w:r>
      <w:r>
        <w:t xml:space="preserve">; the suffix</w:t>
      </w:r>
      <w:r>
        <w:t xml:space="preserve"> </w:t>
      </w:r>
      <w:r>
        <w:rPr>
          <w:iCs/>
          <w:i/>
        </w:rPr>
        <w:t xml:space="preserve">kvip</w:t>
      </w:r>
      <w:r>
        <w:t xml:space="preserve"> </w:t>
      </w:r>
      <w:r>
        <w:t xml:space="preserve">when</w:t>
      </w:r>
      <w:r>
        <w:t xml:space="preserve"> </w:t>
      </w:r>
      <w:r>
        <w:rPr>
          <w:iCs/>
          <w:i/>
        </w:rPr>
        <w:t xml:space="preserve">pra</w:t>
      </w:r>
      <w:r>
        <w:t xml:space="preserve"> </w:t>
      </w:r>
      <w:r>
        <w:t xml:space="preserve">precedes; by</w:t>
      </w:r>
      <w:r>
        <w:t xml:space="preserve"> </w:t>
      </w:r>
      <w:r>
        <w:t xml:space="preserve">“</w:t>
      </w:r>
      <w:r>
        <w:rPr>
          <w:iCs/>
          <w:i/>
        </w:rPr>
        <w:t xml:space="preserve">gamādīnām iti vaktavyam</w:t>
      </w:r>
      <w:r>
        <w:t xml:space="preserve">”</w:t>
      </w:r>
      <w:r>
        <w:t xml:space="preserve"> </w:t>
      </w:r>
      <w:r>
        <w:t xml:space="preserve">(Pā. Sū. 6-4-40 [?]) elision of the nasal</w:t>
      </w:r>
      <w:r>
        <w:t xml:space="preserve"> </w:t>
      </w:r>
      <w:r>
        <w:rPr>
          <w:iCs/>
          <w:i/>
        </w:rPr>
        <w:t xml:space="preserve">n</w:t>
      </w:r>
      <w:r>
        <w:t xml:space="preserve"> </w:t>
      </w:r>
      <w:r>
        <w:t xml:space="preserve">of the root; by</w:t>
      </w:r>
      <w:r>
        <w:t xml:space="preserve"> </w:t>
      </w:r>
      <w:r>
        <w:t xml:space="preserve">“</w:t>
      </w:r>
      <w:r>
        <w:rPr>
          <w:iCs/>
          <w:i/>
        </w:rPr>
        <w:t xml:space="preserve">hrasvasya piti kṛti tuk</w:t>
      </w:r>
      <w:r>
        <w:t xml:space="preserve">”</w:t>
      </w:r>
      <w:r>
        <w:t xml:space="preserve"> </w:t>
      </w:r>
      <w:r>
        <w:t xml:space="preserve">the augment</w:t>
      </w:r>
      <w:r>
        <w:t xml:space="preserve"> </w:t>
      </w:r>
      <w:r>
        <w:rPr>
          <w:iCs/>
          <w:i/>
        </w:rPr>
        <w:t xml:space="preserve">tuk</w:t>
      </w:r>
      <w:r>
        <w:t xml:space="preserve">; the</w:t>
      </w:r>
      <w:r>
        <w:t xml:space="preserve"> </w:t>
      </w:r>
      <w:r>
        <w:rPr>
          <w:iCs/>
          <w:i/>
        </w:rPr>
        <w:t xml:space="preserve">kṛdutta</w:t>
      </w:r>
      <w:r>
        <w:t xml:space="preserve"> </w:t>
      </w:r>
      <w:r>
        <w:t xml:space="preserve">final member keeps its natural accent.</w:t>
      </w:r>
      <w:r>
        <w:t xml:space="preserve"> </w:t>
      </w:r>
      <w:r>
        <w:rPr>
          <w:iCs/>
          <w:i/>
        </w:rPr>
        <w:t xml:space="preserve">pravat asya asti iti pravatvān</w:t>
      </w:r>
      <w:r>
        <w:t xml:space="preserve">; by</w:t>
      </w:r>
      <w:r>
        <w:t xml:space="preserve"> </w:t>
      </w:r>
      <w:r>
        <w:t xml:space="preserve">“</w:t>
      </w:r>
      <w:r>
        <w:rPr>
          <w:iCs/>
          <w:i/>
        </w:rPr>
        <w:t xml:space="preserve">mādupadhāyāś ca…</w:t>
      </w:r>
      <w:r>
        <w:t xml:space="preserve">”</w:t>
      </w:r>
      <w:r>
        <w:t xml:space="preserve"> </w:t>
      </w:r>
      <w:r>
        <w:rPr>
          <w:iCs/>
          <w:i/>
        </w:rPr>
        <w:t xml:space="preserve">va</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since</w:t>
      </w:r>
      <w:r>
        <w:t xml:space="preserve"> </w:t>
      </w:r>
      <w:r>
        <w:rPr>
          <w:iCs/>
          <w:i/>
        </w:rPr>
        <w:t xml:space="preserve">matup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nominative singular.</w:t>
      </w:r>
    </w:p>
    <w:p>
      <w:pPr>
        <w:numPr>
          <w:ilvl w:val="0"/>
          <w:numId w:val="1112"/>
        </w:numPr>
        <w:pStyle w:val="Compact"/>
      </w:pPr>
      <w:r>
        <w:rPr>
          <w:iCs/>
          <w:i/>
          <w:bCs/>
          <w:b/>
        </w:rPr>
        <w:t xml:space="preserve">gamyāḥ</w:t>
      </w:r>
      <w:r>
        <w:t xml:space="preserve"> </w:t>
      </w:r>
      <w:r>
        <w:t xml:space="preserve">— root</w:t>
      </w:r>
      <w:r>
        <w:t xml:space="preserve"> </w:t>
      </w:r>
      <w:r>
        <w:rPr>
          <w:iCs/>
          <w:i/>
        </w:rPr>
        <w:t xml:space="preserve">gamḷ gatau</w:t>
      </w:r>
      <w:r>
        <w:t xml:space="preserve">; by</w:t>
      </w:r>
      <w:r>
        <w:t xml:space="preserve"> </w:t>
      </w:r>
      <w:r>
        <w:t xml:space="preserve">“</w:t>
      </w:r>
      <w:r>
        <w:rPr>
          <w:iCs/>
          <w:i/>
        </w:rPr>
        <w:t xml:space="preserve">vyatyayo bahulam</w:t>
      </w:r>
      <w:r>
        <w:t xml:space="preserve">”</w:t>
      </w:r>
      <w:r>
        <w:t xml:space="preserve"> </w:t>
      </w:r>
      <w:r>
        <w:t xml:space="preserve">the second person singular ending has come in place of the third person singular of</w:t>
      </w:r>
      <w:r>
        <w:t xml:space="preserve"> </w:t>
      </w:r>
      <w:r>
        <w:rPr>
          <w:iCs/>
          <w:i/>
        </w:rPr>
        <w:t xml:space="preserve">liṅ</w:t>
      </w:r>
      <w:r>
        <w:t xml:space="preserve">; by</w:t>
      </w:r>
      <w:r>
        <w:t xml:space="preserve"> </w:t>
      </w:r>
      <w:r>
        <w:t xml:space="preserve">“</w:t>
      </w:r>
      <w:r>
        <w:rPr>
          <w:iCs/>
          <w:i/>
        </w:rPr>
        <w:t xml:space="preserve">bahulaṃ chandasi</w:t>
      </w:r>
      <w:r>
        <w:t xml:space="preserve">”</w:t>
      </w:r>
      <w:r>
        <w:t xml:space="preserve"> </w:t>
      </w:r>
      <w:r>
        <w:t xml:space="preserve">elision of the</w:t>
      </w:r>
      <w:r>
        <w:t xml:space="preserve"> </w:t>
      </w:r>
      <w:r>
        <w:rPr>
          <w:iCs/>
          <w:i/>
        </w:rPr>
        <w:t xml:space="preserve">vikaraṇa</w:t>
      </w:r>
      <w:r>
        <w:t xml:space="preserve">; therefore no</w:t>
      </w:r>
      <w:r>
        <w:t xml:space="preserve"> </w:t>
      </w:r>
      <w:r>
        <w:rPr>
          <w:iCs/>
          <w:i/>
        </w:rPr>
        <w:t xml:space="preserve">ā</w:t>
      </w:r>
      <w:r>
        <w:t xml:space="preserve"> </w:t>
      </w:r>
      <w:r>
        <w:t xml:space="preserve">substitution; being in an</w:t>
      </w:r>
      <w:r>
        <w:t xml:space="preserve"> </w:t>
      </w:r>
      <w:r>
        <w:rPr>
          <w:iCs/>
          <w:i/>
        </w:rPr>
        <w:t xml:space="preserve">atiṅanta</w:t>
      </w:r>
      <w:r>
        <w:t xml:space="preserve"> </w:t>
      </w:r>
      <w:r>
        <w:t xml:space="preserve">word-position, the</w:t>
      </w:r>
      <w:r>
        <w:t xml:space="preserve"> </w:t>
      </w:r>
      <w:r>
        <w:rPr>
          <w:iCs/>
          <w:i/>
        </w:rPr>
        <w:t xml:space="preserve">nighāta</w:t>
      </w:r>
      <w:r>
        <w:t xml:space="preserve"> </w:t>
      </w:r>
      <w:r>
        <w:t xml:space="preserve">accent occurs.</w:t>
      </w:r>
    </w:p>
    <w:p>
      <w:pPr>
        <w:numPr>
          <w:ilvl w:val="0"/>
          <w:numId w:val="1112"/>
        </w:numPr>
        <w:pStyle w:val="Compact"/>
      </w:pPr>
      <w:r>
        <w:rPr>
          <w:iCs/>
          <w:i/>
          <w:bCs/>
          <w:b/>
        </w:rPr>
        <w:t xml:space="preserve">sthātārā</w:t>
      </w:r>
      <w:r>
        <w:t xml:space="preserve"> </w:t>
      </w:r>
      <w:r>
        <w:t xml:space="preserve">— root</w:t>
      </w:r>
      <w:r>
        <w:t xml:space="preserve"> </w:t>
      </w:r>
      <w:r>
        <w:rPr>
          <w:iCs/>
          <w:i/>
        </w:rPr>
        <w:t xml:space="preserve">ṣṭhā gatinivṛttau</w:t>
      </w:r>
      <w:r>
        <w:t xml:space="preserve">; the suffix</w:t>
      </w:r>
      <w:r>
        <w:t xml:space="preserve"> </w:t>
      </w:r>
      <w:r>
        <w:rPr>
          <w:iCs/>
          <w:i/>
        </w:rPr>
        <w:t xml:space="preserve">tṛc</w:t>
      </w:r>
      <w:r>
        <w:t xml:space="preserve"> </w:t>
      </w:r>
      <w:r>
        <w:t xml:space="preserve">in the agent; the vocative dual following, by</w:t>
      </w:r>
      <w:r>
        <w:t xml:space="preserve"> </w:t>
      </w:r>
      <w:r>
        <w:t xml:space="preserve">“</w:t>
      </w:r>
      <w:r>
        <w:rPr>
          <w:iCs/>
          <w:i/>
        </w:rPr>
        <w:t xml:space="preserve">supāṃ sulak…</w:t>
      </w:r>
      <w:r>
        <w:t xml:space="preserve">”</w:t>
      </w:r>
      <w:r>
        <w:t xml:space="preserve"> </w:t>
      </w:r>
      <w:r>
        <w:rPr>
          <w:iCs/>
          <w:i/>
        </w:rPr>
        <w:t xml:space="preserve">ā</w:t>
      </w:r>
      <w:r>
        <w:t xml:space="preserve"> </w:t>
      </w:r>
      <w:r>
        <w:t xml:space="preserve">is substituted; being in the vocative, the</w:t>
      </w:r>
      <w:r>
        <w:t xml:space="preserve"> </w:t>
      </w:r>
      <w:r>
        <w:rPr>
          <w:iCs/>
          <w:i/>
        </w:rPr>
        <w:t xml:space="preserve">nighāta</w:t>
      </w:r>
      <w:r>
        <w:t xml:space="preserve"> </w:t>
      </w:r>
      <w:r>
        <w:t xml:space="preserve">accent.</w:t>
      </w:r>
    </w:p>
    <w:p>
      <w:pPr>
        <w:numPr>
          <w:ilvl w:val="0"/>
          <w:numId w:val="1112"/>
        </w:numPr>
        <w:pStyle w:val="Compact"/>
      </w:pPr>
      <w:r>
        <w:rPr>
          <w:iCs/>
          <w:i/>
          <w:bCs/>
          <w:b/>
        </w:rPr>
        <w:t xml:space="preserve">yajataḥ</w:t>
      </w:r>
      <w:r>
        <w:t xml:space="preserve"> </w:t>
      </w:r>
      <w:r>
        <w:t xml:space="preserve">— root</w:t>
      </w:r>
      <w:r>
        <w:t xml:space="preserve"> </w:t>
      </w:r>
      <w:r>
        <w:rPr>
          <w:iCs/>
          <w:i/>
        </w:rPr>
        <w:t xml:space="preserve">yaja devapūjāsaṅgatikaraṇadāneṣu</w:t>
      </w:r>
      <w:r>
        <w:t xml:space="preserve">; by</w:t>
      </w:r>
      <w:r>
        <w:t xml:space="preserve"> </w:t>
      </w:r>
      <w:r>
        <w:t xml:space="preserve">“</w:t>
      </w:r>
      <w:r>
        <w:rPr>
          <w:iCs/>
          <w:i/>
        </w:rPr>
        <w:t xml:space="preserve">bhṛmṛdṛśiyajiparvipacibhyo ’tac</w:t>
      </w:r>
      <w:r>
        <w:t xml:space="preserve">”</w:t>
      </w:r>
      <w:r>
        <w:t xml:space="preserve"> </w:t>
      </w:r>
      <w:r>
        <w:t xml:space="preserve">(Uṇ. Sū. 3-110 [?]) the suffix</w:t>
      </w:r>
      <w:r>
        <w:t xml:space="preserve"> </w:t>
      </w:r>
      <w:r>
        <w:rPr>
          <w:iCs/>
          <w:i/>
        </w:rPr>
        <w:t xml:space="preserve">atac</w:t>
      </w:r>
      <w:r>
        <w:t xml:space="preserve">; by</w:t>
      </w:r>
      <w:r>
        <w:t xml:space="preserve"> </w:t>
      </w:r>
      <w:r>
        <w:t xml:space="preserve">“</w:t>
      </w:r>
      <w:r>
        <w:rPr>
          <w:iCs/>
          <w:i/>
        </w:rPr>
        <w:t xml:space="preserve">citaḥ</w:t>
      </w:r>
      <w:r>
        <w:t xml:space="preserve">”</w:t>
      </w:r>
      <w:r>
        <w:t xml:space="preserve"> </w:t>
      </w:r>
      <w:r>
        <w:t xml:space="preserve">the final syllable is</w:t>
      </w:r>
      <w:r>
        <w:t xml:space="preserve"> </w:t>
      </w:r>
      <w:r>
        <w:rPr>
          <w:iCs/>
          <w:i/>
        </w:rPr>
        <w:t xml:space="preserve">udātta</w:t>
      </w:r>
      <w:r>
        <w:t xml:space="preserve">.</w:t>
      </w:r>
    </w:p>
    <w:p>
      <w:pPr>
        <w:numPr>
          <w:ilvl w:val="0"/>
          <w:numId w:val="1112"/>
        </w:numPr>
        <w:pStyle w:val="Compact"/>
      </w:pPr>
      <w:r>
        <w:rPr>
          <w:iCs/>
          <w:i/>
          <w:bCs/>
          <w:b/>
        </w:rPr>
        <w:t xml:space="preserve">dhiṣṇyā</w:t>
      </w:r>
      <w:r>
        <w:t xml:space="preserve"> </w:t>
      </w:r>
      <w:r>
        <w:t xml:space="preserve">— root</w:t>
      </w:r>
      <w:r>
        <w:t xml:space="preserve"> </w:t>
      </w:r>
      <w:r>
        <w:rPr>
          <w:iCs/>
          <w:i/>
        </w:rPr>
        <w:t xml:space="preserve">ñidhṛṣā prāgalbhye</w:t>
      </w:r>
      <w:r>
        <w:t xml:space="preserve">; by</w:t>
      </w:r>
      <w:r>
        <w:t xml:space="preserve"> </w:t>
      </w:r>
      <w:r>
        <w:t xml:space="preserve">“</w:t>
      </w:r>
      <w:r>
        <w:rPr>
          <w:iCs/>
          <w:i/>
        </w:rPr>
        <w:t xml:space="preserve">sānasi varṇasi parṇasi…</w:t>
      </w:r>
      <w:r>
        <w:t xml:space="preserve">”</w:t>
      </w:r>
      <w:r>
        <w:t xml:space="preserve"> </w:t>
      </w:r>
      <w:r>
        <w:t xml:space="preserve">(Uṇ. Sū. 4-[?]) the form is irregularly derived, ending in the suffix</w:t>
      </w:r>
      <w:r>
        <w:t xml:space="preserve"> </w:t>
      </w:r>
      <w:r>
        <w:rPr>
          <w:iCs/>
          <w:i/>
        </w:rPr>
        <w:t xml:space="preserve">ṇya</w:t>
      </w:r>
      <w:r>
        <w:t xml:space="preserve">;</w:t>
      </w:r>
      <w:r>
        <w:t xml:space="preserve"> </w:t>
      </w:r>
      <w:r>
        <w:rPr>
          <w:iCs/>
          <w:i/>
        </w:rPr>
        <w:t xml:space="preserve">ā</w:t>
      </w:r>
      <w:r>
        <w:t xml:space="preserve"> </w:t>
      </w:r>
      <w:r>
        <w:t xml:space="preserve">is substituted for the case-ending</w:t>
      </w:r>
      <w:r>
        <w:t xml:space="preserve"> </w:t>
      </w:r>
      <w:r>
        <w:rPr>
          <w:iCs/>
          <w:i/>
        </w:rPr>
        <w:t xml:space="preserve">au</w:t>
      </w:r>
      <w:r>
        <w:t xml:space="preserve">; being in the vocative, the</w:t>
      </w:r>
      <w:r>
        <w:t xml:space="preserve"> </w:t>
      </w:r>
      <w:r>
        <w:rPr>
          <w:iCs/>
          <w:i/>
        </w:rPr>
        <w:t xml:space="preserve">nighāta</w:t>
      </w:r>
      <w:r>
        <w:t xml:space="preserve"> </w:t>
      </w:r>
      <w:r>
        <w:t xml:space="preserve">accent. ‖ 3 ‖</w:t>
      </w:r>
    </w:p>
    <w:p>
      <w:r>
        <w:pict>
          <v:rect style="width:0;height:1.5pt" o:hralign="center" o:hrstd="t" o:hr="t"/>
        </w:pict>
      </w:r>
    </w:p>
    <w:p>
      <w:pPr>
        <w:pStyle w:val="FirstParagraph"/>
      </w:pPr>
      <w:r>
        <w:rPr>
          <w:bCs/>
          <w:b/>
        </w:rPr>
        <w:t xml:space="preserve">Sūkta 181, Ṛk 4</w:t>
      </w:r>
    </w:p>
    <w:p>
      <w:pPr>
        <w:pStyle w:val="BodyText"/>
      </w:pPr>
      <w:r>
        <w:rPr>
          <w:bCs/>
          <w:b/>
        </w:rPr>
        <w:t xml:space="preserve">Saṃhitā-pāṭha</w:t>
      </w:r>
    </w:p>
    <w:p>
      <w:pPr>
        <w:pStyle w:val="BlockText"/>
      </w:pPr>
      <w:r>
        <w:t xml:space="preserve">इहेह जाता समवावशीतामरेपसा तन्वा नामभिः स्वैः ।</w:t>
      </w:r>
      <w:r>
        <w:t xml:space="preserve"> </w:t>
      </w:r>
      <w:r>
        <w:t xml:space="preserve">जिष्णुर्वामन्यः सुमखस्य सूरिर्दिवो अन्यः सुभगः पुत्र ऊहे ॥ ४ ॥</w:t>
      </w:r>
    </w:p>
    <w:p>
      <w:pPr>
        <w:pStyle w:val="FirstParagraph"/>
      </w:pPr>
      <w:r>
        <w:rPr>
          <w:bCs/>
          <w:b/>
        </w:rPr>
        <w:t xml:space="preserve">Pada-pāṭha</w:t>
      </w:r>
    </w:p>
    <w:p>
      <w:pPr>
        <w:pStyle w:val="BlockText"/>
      </w:pPr>
      <w:r>
        <w:t xml:space="preserve">इहऽइह । जाता । सम् । अवावशीताम् । अरेपसा । तन्वा । नामऽभिः । स्वैः ।</w:t>
      </w:r>
      <w:r>
        <w:t xml:space="preserve"> </w:t>
      </w:r>
      <w:r>
        <w:t xml:space="preserve">जिष्णुः । वाम् । अन्यः । सुऽमखस्य । सूरिः । दिवः । अन्यः । सुऽभगः । पुत्रः । ऊहे ॥ ४ ॥</w:t>
      </w:r>
    </w:p>
    <w:p>
      <w:pPr>
        <w:pStyle w:val="BlockText"/>
      </w:pPr>
      <w:r>
        <w:rPr>
          <w:iCs/>
          <w:i/>
        </w:rPr>
        <w:t xml:space="preserve">iha ’iha | jātā | sam | avāvaśītām | arepasā | tanvā | nāma ’bhiḥ | svaiḥ |</w:t>
      </w:r>
      <w:r>
        <w:t xml:space="preserve"> </w:t>
      </w:r>
      <w:r>
        <w:rPr>
          <w:iCs/>
          <w:i/>
        </w:rPr>
        <w:t xml:space="preserve">jiṣṇuḥ | vām | anyaḥ | su ’makhasya | sūriḥ | divaḥ | anyaḥ | su ’bhagaḥ | putraḥ | ūhe ‖ 4 ‖</w:t>
      </w:r>
    </w:p>
    <w:bookmarkEnd w:id="648"/>
    <w:bookmarkStart w:id="649" w:name="printed-p.-564-pdf-584"/>
    <w:p>
      <w:pPr>
        <w:pStyle w:val="Heading3"/>
      </w:pPr>
      <w:r>
        <w:t xml:space="preserve">Printed p. 564 (PDF 584)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564.)</w:t>
      </w:r>
    </w:p>
    <w:p>
      <w:pPr>
        <w:pStyle w:val="BodyText"/>
      </w:pPr>
      <w:r>
        <w:rPr>
          <w:bCs/>
          <w:b/>
        </w:rPr>
        <w:t xml:space="preserve">Sāyaṇa-bhāṣya</w:t>
      </w:r>
    </w:p>
    <w:p>
      <w:pPr>
        <w:pStyle w:val="BlockText"/>
      </w:pPr>
      <w:r>
        <w:t xml:space="preserve">हे अश्विनौ युवां समवावशीताम् । सह सम्यग्गत्वा पुनःपुनः स्तूयेथे कामयेथां वा यज्ञम् ॥ पुरुषव्यत्ययः ॥ कीदृशौ युवाम् । इहेह जाता । उभाभ्यामिहशब्दाभ्यां मध्यमोत्तमस्थाने उच्येते । तयोः सम्भूतौ । चन्द्रसूर्येणेति यावत् । सूर्याचन्द्रमसाविव्येके । नि. १२-१ [?] । इति निरुक्तम् । अरेपसापौ [?] । अथर्वणस्य गुरोः शिरश्छेदनादिना पापलेपरहितावितिभावः । आथर्वणायाश्विना दधीचेऽश्व्यं शिरः प्रत्यैरयतम् । ऋ. १-११६-१२ [?] । इत्यादि मन्त्रवर्णात् । केन हेतुनेति उच्यते । तन्वा शरीरेण शरीरसौन्दर्येण निमित्तेन स्वैर्नामभिः स्वीयैर्नासत्यादिभिर्नामभिरपि । रमणीयशरीरवत्त्वान्मनोज्ञनामवत्त्वाच्च हेतोः संस्तूयेथे इत्यर्थः । यद्वा । अरेपसा तन्वेति योज्यम् । उक्तप्रकारेण गुरुशिरश्छेदादिप्यपापेन शीर्ष्णेण तादृग्जहत्त्व [?] … अपनेनेति यावत् । किंच वां युवयोरन्य एको मध्यमस्थानान्तरिक्षस्य पुत्रस्थानीयः सोमो वै जिष्णुर्जयशीलः सुमखस्य शोभनयज्ञस्य सूरिः प्रेरयिता सन्नूहे । वहति । विश्वं जगद्धारयति । चन्द्रात्तेनस्योदये सति ह्योषधिवनस्पत्यादयो वर्धन्ते । अन्योऽपर उत्तमस्थानो दिवो द्युलोकस्य पुत्रः पुत्रस्थानीय आदित्यः सुभगः शोभनरश्मिरूपधन ऊहे । वहति । कृत्स्नमेवं पृथग्जगन्निर्वाहकौ महानुभावौ युवां सह स्तूयेथे । अत्र निरुक्तम् । इहेह जातौ संस्तूयेथे पापेनालिप्यमानया तन्वा नामभिश्च स्वैर्जिष्णुर्वामन्यः सुमहतो बलस्येरयिता मध्यमो दिवोऽन्यः सुभगः पुत्र उह्यत आदित्यः । नि. १२-३ [?] । इति ॥ [as read; the passage is dense and several phrases are doubtful [?]]</w:t>
      </w:r>
    </w:p>
    <w:p>
      <w:pPr>
        <w:pStyle w:val="FirstParagraph"/>
      </w:pPr>
      <w:r>
        <w:rPr>
          <w:iCs/>
          <w:i/>
        </w:rPr>
        <w:t xml:space="preserve">Gist:</w:t>
      </w:r>
      <w:r>
        <w:t xml:space="preserve"> </w:t>
      </w:r>
      <w:r>
        <w:t xml:space="preserve">The two Aśvins, born in the middle region and in the highest heaven (as moon and sun), are praised for their fair bodies and names; one, victorious, impels the good sacrifice; the other, the Āditya, bears the world.</w:t>
      </w:r>
    </w:p>
    <w:p>
      <w:pPr>
        <w:pStyle w:val="BodyText"/>
      </w:pPr>
      <w:r>
        <w:rPr>
          <w:bCs/>
          <w:b/>
        </w:rPr>
        <w:t xml:space="preserve">Pratipadārtha</w:t>
      </w:r>
    </w:p>
    <w:p>
      <w:pPr>
        <w:pStyle w:val="BodyText"/>
      </w:pPr>
      <w:r>
        <w:rPr>
          <w:bCs/>
          <w:b/>
        </w:rPr>
        <w:t xml:space="preserve">iha</w:t>
      </w:r>
      <w:r>
        <w:t xml:space="preserve"> </w:t>
      </w:r>
      <w:r>
        <w:t xml:space="preserve">— here (in the middle region, as the moon);</w:t>
      </w:r>
      <w:r>
        <w:t xml:space="preserve"> </w:t>
      </w:r>
      <w:r>
        <w:rPr>
          <w:bCs/>
          <w:b/>
        </w:rPr>
        <w:t xml:space="preserve">iha</w:t>
      </w:r>
      <w:r>
        <w:t xml:space="preserve"> </w:t>
      </w:r>
      <w:r>
        <w:t xml:space="preserve">— here (in the highest region, as the sun);</w:t>
      </w:r>
      <w:r>
        <w:t xml:space="preserve"> </w:t>
      </w:r>
      <w:r>
        <w:rPr>
          <w:bCs/>
          <w:b/>
        </w:rPr>
        <w:t xml:space="preserve">jātā</w:t>
      </w:r>
      <w:r>
        <w:t xml:space="preserve"> </w:t>
      </w:r>
      <w:r>
        <w:t xml:space="preserve">— born;</w:t>
      </w:r>
      <w:r>
        <w:t xml:space="preserve"> </w:t>
      </w:r>
      <w:r>
        <w:rPr>
          <w:bCs/>
          <w:b/>
        </w:rPr>
        <w:t xml:space="preserve">tanvā</w:t>
      </w:r>
      <w:r>
        <w:t xml:space="preserve"> </w:t>
      </w:r>
      <w:r>
        <w:t xml:space="preserve">— by beauty of body; (and)</w:t>
      </w:r>
      <w:r>
        <w:t xml:space="preserve"> </w:t>
      </w:r>
      <w:r>
        <w:rPr>
          <w:bCs/>
          <w:b/>
        </w:rPr>
        <w:t xml:space="preserve">svaiḥ nāmabhiḥ</w:t>
      </w:r>
      <w:r>
        <w:t xml:space="preserve"> </w:t>
      </w:r>
      <w:r>
        <w:t xml:space="preserve">— by your own names, Nāsatya and others;</w:t>
      </w:r>
      <w:r>
        <w:t xml:space="preserve"> </w:t>
      </w:r>
      <w:r>
        <w:rPr>
          <w:bCs/>
          <w:b/>
        </w:rPr>
        <w:t xml:space="preserve">arepasā</w:t>
      </w:r>
      <w:r>
        <w:t xml:space="preserve"> </w:t>
      </w:r>
      <w:r>
        <w:t xml:space="preserve">— free from fault; (</w:t>
      </w:r>
      <w:r>
        <w:rPr>
          <w:iCs/>
          <w:i/>
        </w:rPr>
        <w:t xml:space="preserve">he</w:t>
      </w:r>
      <w:r>
        <w:t xml:space="preserve"> </w:t>
      </w:r>
      <w:r>
        <w:rPr>
          <w:bCs/>
          <w:b/>
        </w:rPr>
        <w:t xml:space="preserve">Aśvinau</w:t>
      </w:r>
      <w:r>
        <w:t xml:space="preserve">)</w:t>
      </w:r>
      <w:r>
        <w:t xml:space="preserve"> </w:t>
      </w:r>
      <w:r>
        <w:rPr>
          <w:bCs/>
          <w:b/>
        </w:rPr>
        <w:t xml:space="preserve">yuvām</w:t>
      </w:r>
      <w:r>
        <w:t xml:space="preserve"> </w:t>
      </w:r>
      <w:r>
        <w:t xml:space="preserve">— you two;</w:t>
      </w:r>
      <w:r>
        <w:t xml:space="preserve"> </w:t>
      </w:r>
      <w:r>
        <w:rPr>
          <w:bCs/>
          <w:b/>
        </w:rPr>
        <w:t xml:space="preserve">saṃ avāvaśītām</w:t>
      </w:r>
      <w:r>
        <w:t xml:space="preserve"> </w:t>
      </w:r>
      <w:r>
        <w:t xml:space="preserve">— are praised well, again and again, or are longed for at the sacrifice; (</w:t>
      </w:r>
      <w:r>
        <w:rPr>
          <w:bCs/>
          <w:b/>
        </w:rPr>
        <w:t xml:space="preserve">kiṃ ca</w:t>
      </w:r>
      <w:r>
        <w:t xml:space="preserve">)</w:t>
      </w:r>
      <w:r>
        <w:t xml:space="preserve"> </w:t>
      </w:r>
      <w:r>
        <w:rPr>
          <w:bCs/>
          <w:b/>
        </w:rPr>
        <w:t xml:space="preserve">vām</w:t>
      </w:r>
      <w:r>
        <w:t xml:space="preserve"> </w:t>
      </w:r>
      <w:r>
        <w:t xml:space="preserve">— of you two;</w:t>
      </w:r>
      <w:r>
        <w:t xml:space="preserve"> </w:t>
      </w:r>
      <w:r>
        <w:rPr>
          <w:bCs/>
          <w:b/>
        </w:rPr>
        <w:t xml:space="preserve">anyaḥ</w:t>
      </w:r>
      <w:r>
        <w:t xml:space="preserve"> </w:t>
      </w:r>
      <w:r>
        <w:t xml:space="preserve">— one (in the form of the moon of the middle region);</w:t>
      </w:r>
      <w:r>
        <w:t xml:space="preserve"> </w:t>
      </w:r>
      <w:r>
        <w:rPr>
          <w:bCs/>
          <w:b/>
        </w:rPr>
        <w:t xml:space="preserve">jiṣṇuḥ</w:t>
      </w:r>
      <w:r>
        <w:t xml:space="preserve"> </w:t>
      </w:r>
      <w:r>
        <w:t xml:space="preserve">— the victorious;</w:t>
      </w:r>
      <w:r>
        <w:t xml:space="preserve"> </w:t>
      </w:r>
      <w:r>
        <w:rPr>
          <w:bCs/>
          <w:b/>
        </w:rPr>
        <w:t xml:space="preserve">sumakhasya</w:t>
      </w:r>
      <w:r>
        <w:t xml:space="preserve"> </w:t>
      </w:r>
      <w:r>
        <w:t xml:space="preserve">— of the good sacrifice;</w:t>
      </w:r>
      <w:r>
        <w:t xml:space="preserve"> </w:t>
      </w:r>
      <w:r>
        <w:rPr>
          <w:bCs/>
          <w:b/>
        </w:rPr>
        <w:t xml:space="preserve">sūriḥ</w:t>
      </w:r>
      <w:r>
        <w:t xml:space="preserve"> </w:t>
      </w:r>
      <w:r>
        <w:t xml:space="preserve">— the impeller;</w:t>
      </w:r>
      <w:r>
        <w:t xml:space="preserve"> </w:t>
      </w:r>
      <w:r>
        <w:rPr>
          <w:bCs/>
          <w:b/>
        </w:rPr>
        <w:t xml:space="preserve">ūhe</w:t>
      </w:r>
      <w:r>
        <w:t xml:space="preserve"> </w:t>
      </w:r>
      <w:r>
        <w:t xml:space="preserve">— (carries the world); (and)</w:t>
      </w:r>
      <w:r>
        <w:t xml:space="preserve"> </w:t>
      </w:r>
      <w:r>
        <w:rPr>
          <w:bCs/>
          <w:b/>
        </w:rPr>
        <w:t xml:space="preserve">divaḥ putraḥ</w:t>
      </w:r>
      <w:r>
        <w:t xml:space="preserve"> </w:t>
      </w:r>
      <w:r>
        <w:t xml:space="preserve">— the son of heaven, the highest region;</w:t>
      </w:r>
      <w:r>
        <w:t xml:space="preserve"> </w:t>
      </w:r>
      <w:r>
        <w:rPr>
          <w:bCs/>
          <w:b/>
        </w:rPr>
        <w:t xml:space="preserve">anyaḥ</w:t>
      </w:r>
      <w:r>
        <w:t xml:space="preserve"> </w:t>
      </w:r>
      <w:r>
        <w:t xml:space="preserve">— the other, in the form of the Āditya;</w:t>
      </w:r>
      <w:r>
        <w:t xml:space="preserve"> </w:t>
      </w:r>
      <w:r>
        <w:rPr>
          <w:bCs/>
          <w:b/>
        </w:rPr>
        <w:t xml:space="preserve">subhagaḥ</w:t>
      </w:r>
      <w:r>
        <w:t xml:space="preserve"> </w:t>
      </w:r>
      <w:r>
        <w:t xml:space="preserve">— rich in auspicious rays; (</w:t>
      </w:r>
      <w:r>
        <w:rPr>
          <w:bCs/>
          <w:b/>
        </w:rPr>
        <w:t xml:space="preserve">ūhe</w:t>
      </w:r>
      <w:r>
        <w:t xml:space="preserve"> </w:t>
      </w:r>
      <w:r>
        <w:t xml:space="preserve">— carries the world.)</w:t>
      </w:r>
    </w:p>
    <w:p>
      <w:r>
        <w:pict>
          <v:rect style="width:0;height:1.5pt" o:hralign="center" o:hrstd="t" o:hr="t"/>
        </w:pict>
      </w:r>
    </w:p>
    <w:bookmarkEnd w:id="649"/>
    <w:bookmarkStart w:id="650" w:name="printed-p.-565-pdf-585"/>
    <w:p>
      <w:pPr>
        <w:pStyle w:val="Heading3"/>
      </w:pPr>
      <w:r>
        <w:t xml:space="preserve">Printed p. 565 (PDF 585)</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565.)</w:t>
      </w:r>
    </w:p>
    <w:p>
      <w:pPr>
        <w:pStyle w:val="BodyText"/>
      </w:pPr>
      <w:r>
        <w:rPr>
          <w:bCs/>
          <w:b/>
        </w:rPr>
        <w:t xml:space="preserve">Bhāvārtha</w:t>
      </w:r>
    </w:p>
    <w:p>
      <w:pPr>
        <w:pStyle w:val="BodyText"/>
      </w:pPr>
      <w:r>
        <w:t xml:space="preserve">O Aśvin deities, who are born in the middle region (the intermediate region) and in the highest region (heaven), possessed of bodies of defined (specific) form, with names such as Nāsatya! You two, united, are praised again and again (or you become desired at the sacrifice); one of you, the master of the middle region, victorious, in the form of the Moon, impelling the sacrifice through the growth of the herbs; the other, the son-like of the highest region, heaven, in the form of the Sun, causing the world to prosper through his rays; in this way you two protect this universe.</w:t>
      </w:r>
    </w:p>
    <w:p>
      <w:pPr>
        <w:pStyle w:val="BodyText"/>
      </w:pPr>
      <w:r>
        <w:rPr>
          <w:bCs/>
          <w:b/>
        </w:rPr>
        <w:t xml:space="preserve">Printed English</w:t>
      </w:r>
    </w:p>
    <w:p>
      <w:pPr>
        <w:pStyle w:val="BlockText"/>
      </w:pPr>
      <w:r>
        <w:t xml:space="preserve">Born here (in the middle region) and here (in the upper region), you are glorified together, as faultless in your forms and (perfect in your own many excellences): one (of you), the victorious son (of the firmament), the devout (promoter) of sacred sacrifices, the other, tee [sic] auspicious son of heaven, (each) upholds (the world).</w:t>
      </w:r>
    </w:p>
    <w:p>
      <w:pPr>
        <w:pStyle w:val="FirstParagraph"/>
      </w:pPr>
      <w:r>
        <w:rPr>
          <w:bCs/>
          <w:b/>
        </w:rPr>
        <w:t xml:space="preserve">Special Topics (Viśeṣaviṣayagaḷu)</w:t>
      </w:r>
    </w:p>
    <w:p>
      <w:pPr>
        <w:pStyle w:val="BodyText"/>
      </w:pPr>
      <w:r>
        <w:rPr>
          <w:iCs/>
          <w:i/>
          <w:bCs/>
          <w:b/>
        </w:rPr>
        <w:t xml:space="preserve">jiṣṇur vām anyaḥ sumakhasya sūrir divo anyaḥ subhagaḥ putra ūhe</w:t>
      </w:r>
      <w:r>
        <w:t xml:space="preserve"> </w:t>
      </w:r>
      <w:r>
        <w:t xml:space="preserve">— in this sentence the individual nature and the function of the Aśvin deities are shown. To explain their individual nature definitively is not easy; but, on the basis of the</w:t>
      </w:r>
      <w:r>
        <w:t xml:space="preserve"> </w:t>
      </w:r>
      <w:r>
        <w:rPr>
          <w:iCs/>
          <w:i/>
        </w:rPr>
        <w:t xml:space="preserve">śruti</w:t>
      </w:r>
      <w:r>
        <w:t xml:space="preserve"> </w:t>
      </w:r>
      <w:r>
        <w:t xml:space="preserve">sentences, on the opinions of scholars following the Vedic tradition, and by citing the views of English critics, the idea told in the ṛk at hand is examined here as far as possible.</w:t>
      </w:r>
    </w:p>
    <w:p>
      <w:pPr>
        <w:pStyle w:val="BodyText"/>
      </w:pPr>
      <w:r>
        <w:t xml:space="preserve">“</w:t>
      </w:r>
      <w:r>
        <w:t xml:space="preserve">Nāsatya and the rest, deities of defined names, O Aśvins, you two, united, are praised again and again; one of you, in the form of the Moon, belonging to the middle world, victorious, impelling the sacrifice by the growth of the herbs; the other, in the form of the Sun, the son-like of the upper region, protecting the world by his rays</w:t>
      </w:r>
      <w:r>
        <w:t xml:space="preserve">”</w:t>
      </w:r>
      <w:r>
        <w:t xml:space="preserve"> </w:t>
      </w:r>
      <w:r>
        <w:t xml:space="preserve">— thus is their individual form described in the ṛk at hand; in the Nirukta this passage is explained thus:</w:t>
      </w:r>
    </w:p>
    <w:p>
      <w:pPr>
        <w:pStyle w:val="BlockText"/>
      </w:pPr>
      <w:r>
        <w:t xml:space="preserve">इहेह च जातौ संस्तूयेते पापेनालिप्यमानया तन्वा नामभिश्च स्वैर्जिष्णुर्वामन्यः सुमहतो बलस्येरयिता मध्यमो दिवोऽन्यः सुभगः पुत्र ऊह्यत आदित्यः ॥</w:t>
      </w:r>
    </w:p>
    <w:p>
      <w:pPr>
        <w:pStyle w:val="BlockText"/>
      </w:pPr>
      <w:r>
        <w:rPr>
          <w:iCs/>
          <w:i/>
        </w:rPr>
        <w:t xml:space="preserve">iheha ca jātau saṃstūyete pāpenālipyamānayā tanvā nāmabhiśca svairjiṣṇurvāmanyaḥ sumahato balasyerayitā madhyamo divo ’nyaḥ subhagaḥ putra ūhyata ādityaḥ ‖</w:t>
      </w:r>
    </w:p>
    <w:p>
      <w:pPr>
        <w:pStyle w:val="FirstParagraph"/>
      </w:pPr>
      <w:r>
        <w:t xml:space="preserve">(Ni. 12-3 [?])</w:t>
      </w:r>
    </w:p>
    <w:bookmarkEnd w:id="650"/>
    <w:bookmarkStart w:id="651" w:name="printed-p.-566-pdf-586"/>
    <w:p>
      <w:pPr>
        <w:pStyle w:val="Heading3"/>
      </w:pPr>
      <w:r>
        <w:t xml:space="preserve">Printed p. 566 (PDF 586)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566.)</w:t>
      </w:r>
    </w:p>
    <w:p>
      <w:pPr>
        <w:pStyle w:val="BlockText"/>
      </w:pPr>
      <w:r>
        <w:t xml:space="preserve">Born here and there, they two are praised together with reference to a body unstained by sin and to their own names. One of you two is the Victor, the furtherer of very great strength, i.e., belongs to the middle region; the other is considered the blessed son of heaven, i.e. the Sun.</w:t>
      </w:r>
    </w:p>
    <w:p>
      <w:pPr>
        <w:pStyle w:val="FirstParagraph"/>
      </w:pPr>
      <w:r>
        <w:t xml:space="preserve">The meaning of these sentences is as already stated above. Thus the purport of this ṛk is that one is in the form of the Sun and the other in the form of the Moon, and that both are protectors of the world. But in some other places they are praised in different ways. For that very reason the Nirukta-writers, too, have not given a definitive opinion in this matter but have told other views. That is as follows:</w:t>
      </w:r>
    </w:p>
    <w:p>
      <w:pPr>
        <w:pStyle w:val="BlockText"/>
      </w:pPr>
      <w:r>
        <w:t xml:space="preserve">अश्विनौ यद्व्यश्नुवाते सर्वं रसेनान्यो ज्योतिषान्यः । अश्वैरश्विनावित्यौर्णवाभः । तत्कावश्विनौ द्यावापृथिव्यावित्येके । अहोरात्रावित्येके । सूर्याचन्द्रमसावित्येके । राजानौ पुण्यकृतावित्यैतिहासिकाः ॥</w:t>
      </w:r>
    </w:p>
    <w:p>
      <w:pPr>
        <w:pStyle w:val="BlockText"/>
      </w:pPr>
      <w:r>
        <w:rPr>
          <w:iCs/>
          <w:i/>
        </w:rPr>
        <w:t xml:space="preserve">aśvinau yadvyaśnuvāte sarvaṃ rasenānyo jyotiṣānyaḥ | aśvairaśvināvityaurṇavābhaḥ | tatkāvaśvinau dyāvāpṛthivyāvityeke | ahorātrāvityeke | sūryācandramasāvityeke | rājānau puṇyakṛtāvityaitihāsikāḥ ‖</w:t>
      </w:r>
    </w:p>
    <w:p>
      <w:pPr>
        <w:pStyle w:val="FirstParagraph"/>
      </w:pPr>
      <w:r>
        <w:t xml:space="preserve">(Ni. 12-1 [?]) —</w:t>
      </w:r>
      <w:r>
        <w:t xml:space="preserve"> </w:t>
      </w:r>
      <w:r>
        <w:t xml:space="preserve">“</w:t>
      </w:r>
      <w:r>
        <w:t xml:space="preserve">Of these deities, one pervades everywhere with water (</w:t>
      </w:r>
      <w:r>
        <w:rPr>
          <w:iCs/>
          <w:i/>
        </w:rPr>
        <w:t xml:space="preserve">rasa</w:t>
      </w:r>
      <w:r>
        <w:t xml:space="preserve">), the other with light; hence they have the name Aśvins</w:t>
      </w:r>
      <w:r>
        <w:t xml:space="preserve">”</w:t>
      </w:r>
      <w:r>
        <w:t xml:space="preserve">: this is one view.</w:t>
      </w:r>
      <w:r>
        <w:t xml:space="preserve"> </w:t>
      </w:r>
      <w:r>
        <w:t xml:space="preserve">“</w:t>
      </w:r>
      <w:r>
        <w:t xml:space="preserve">By means of horses they are Aśvins,</w:t>
      </w:r>
      <w:r>
        <w:t xml:space="preserve">”</w:t>
      </w:r>
      <w:r>
        <w:t xml:space="preserve"> </w:t>
      </w:r>
      <w:r>
        <w:t xml:space="preserve">says Aurṇavābha.</w:t>
      </w:r>
      <w:r>
        <w:t xml:space="preserve"> </w:t>
      </w:r>
      <w:r>
        <w:t xml:space="preserve">“</w:t>
      </w:r>
      <w:r>
        <w:t xml:space="preserve">Who are these Aśvins?</w:t>
      </w:r>
      <w:r>
        <w:t xml:space="preserve">”</w:t>
      </w:r>
      <w:r>
        <w:t xml:space="preserve"> </w:t>
      </w:r>
      <w:r>
        <w:t xml:space="preserve">Some say</w:t>
      </w:r>
      <w:r>
        <w:t xml:space="preserve"> </w:t>
      </w:r>
      <w:r>
        <w:t xml:space="preserve">“</w:t>
      </w:r>
      <w:r>
        <w:t xml:space="preserve">heaven and earth</w:t>
      </w:r>
      <w:r>
        <w:t xml:space="preserve">”</w:t>
      </w:r>
      <w:r>
        <w:t xml:space="preserve">; some say</w:t>
      </w:r>
      <w:r>
        <w:t xml:space="preserve"> </w:t>
      </w:r>
      <w:r>
        <w:t xml:space="preserve">“</w:t>
      </w:r>
      <w:r>
        <w:t xml:space="preserve">day and night</w:t>
      </w:r>
      <w:r>
        <w:t xml:space="preserve">”</w:t>
      </w:r>
      <w:r>
        <w:t xml:space="preserve">; some say</w:t>
      </w:r>
      <w:r>
        <w:t xml:space="preserve"> </w:t>
      </w:r>
      <w:r>
        <w:t xml:space="preserve">“</w:t>
      </w:r>
      <w:r>
        <w:t xml:space="preserve">the Sun and the Moon</w:t>
      </w:r>
      <w:r>
        <w:t xml:space="preserve">”</w:t>
      </w:r>
      <w:r>
        <w:t xml:space="preserve">; the</w:t>
      </w:r>
      <w:r>
        <w:t xml:space="preserve"> </w:t>
      </w:r>
      <w:r>
        <w:rPr>
          <w:iCs/>
          <w:i/>
        </w:rPr>
        <w:t xml:space="preserve">aitihāsikas</w:t>
      </w:r>
      <w:r>
        <w:t xml:space="preserve"> </w:t>
      </w:r>
      <w:r>
        <w:t xml:space="preserve">(historians) say</w:t>
      </w:r>
      <w:r>
        <w:t xml:space="preserve"> </w:t>
      </w:r>
      <w:r>
        <w:t xml:space="preserve">“</w:t>
      </w:r>
      <w:r>
        <w:t xml:space="preserve">two pious kings</w:t>
      </w:r>
      <w:r>
        <w:t xml:space="preserve">”</w:t>
      </w:r>
      <w:r>
        <w:t xml:space="preserve">. Thus, noting the differences of opinion, citing the ṛk (1-181-4) and another unspecified mantra, they have stated the diversity of views in this matter. First:</w:t>
      </w:r>
    </w:p>
    <w:p>
      <w:pPr>
        <w:pStyle w:val="BlockText"/>
      </w:pPr>
      <w:r>
        <w:t xml:space="preserve">वसातिषु स्म चरथोऽसितौ पेश्वावि [?] ।</w:t>
      </w:r>
      <w:r>
        <w:t xml:space="preserve"> </w:t>
      </w:r>
      <w:r>
        <w:t xml:space="preserve">कदेदमश्विना युवमभि देवा आगच्छतम् ॥ [as read [?]]</w:t>
      </w:r>
    </w:p>
    <w:p>
      <w:pPr>
        <w:pStyle w:val="BlockText"/>
      </w:pPr>
      <w:r>
        <w:rPr>
          <w:iCs/>
          <w:i/>
        </w:rPr>
        <w:t xml:space="preserve">vasātiṣu sma caratho ’sitau peśvāvi [?] |</w:t>
      </w:r>
      <w:r>
        <w:t xml:space="preserve"> </w:t>
      </w:r>
      <w:r>
        <w:rPr>
          <w:iCs/>
          <w:i/>
        </w:rPr>
        <w:t xml:space="preserve">kadedamaśvinā yuvamabhi devā āgacchatam ‖ [as read [?]]</w:t>
      </w:r>
    </w:p>
    <w:p>
      <w:pPr>
        <w:pStyle w:val="FirstParagraph"/>
      </w:pPr>
      <w:r>
        <w:t xml:space="preserve">— as is said in this mantra, one of them is</w:t>
      </w:r>
      <w:r>
        <w:t xml:space="preserve"> </w:t>
      </w:r>
      <w:r>
        <w:rPr>
          <w:iCs/>
          <w:i/>
        </w:rPr>
        <w:t xml:space="preserve">Vasātiputra</w:t>
      </w:r>
      <w:r>
        <w:t xml:space="preserve"> </w:t>
      </w:r>
      <w:r>
        <w:t xml:space="preserve">(</w:t>
      </w:r>
      <w:r>
        <w:t xml:space="preserve">“</w:t>
      </w:r>
      <w:r>
        <w:t xml:space="preserve">the son of the night</w:t>
      </w:r>
      <w:r>
        <w:t xml:space="preserve">”</w:t>
      </w:r>
      <w:r>
        <w:t xml:space="preserve">), the other</w:t>
      </w:r>
      <w:r>
        <w:t xml:space="preserve"> </w:t>
      </w:r>
      <w:r>
        <w:rPr>
          <w:iCs/>
          <w:i/>
        </w:rPr>
        <w:t xml:space="preserve">Uṣaḥputra</w:t>
      </w:r>
      <w:r>
        <w:t xml:space="preserve"> </w:t>
      </w:r>
      <w:r>
        <w:t xml:space="preserve">(</w:t>
      </w:r>
      <w:r>
        <w:t xml:space="preserve">“</w:t>
      </w:r>
      <w:r>
        <w:t xml:space="preserve">the son of the dawn</w:t>
      </w:r>
      <w:r>
        <w:t xml:space="preserve">”</w:t>
      </w:r>
      <w:r>
        <w:t xml:space="preserve">); having said this, they afterwards explain, as shown above, citing the ṛk at hand. The scholar Macdonell, giving his opinion on this matter, has said:</w:t>
      </w:r>
    </w:p>
    <w:p>
      <w:pPr>
        <w:pStyle w:val="BlockText"/>
      </w:pPr>
      <w:r>
        <w:t xml:space="preserve">“</w:t>
      </w:r>
      <w:r>
        <w:t xml:space="preserve">Though they (Aśvinau [set in Kannada letters]) hold a distinct position among the Deities of of [sic] light and their appellation is Indian, their connection with any definite Phenomena of light is so obscure that their original nature is to Puzzle to [sic] the Vedic interpreters from the earliest times.</w:t>
      </w:r>
      <w:r>
        <w:t xml:space="preserve">”</w:t>
      </w:r>
    </w:p>
    <w:p>
      <w:pPr>
        <w:pStyle w:val="FirstParagraph"/>
      </w:pPr>
      <w:r>
        <w:t xml:space="preserve">[Vedic Mythology, P. 49]</w:t>
      </w:r>
    </w:p>
    <w:p>
      <w:r>
        <w:pict>
          <v:rect style="width:0;height:1.5pt" o:hralign="center" o:hrstd="t" o:hr="t"/>
        </w:pict>
      </w:r>
    </w:p>
    <w:bookmarkEnd w:id="651"/>
    <w:bookmarkStart w:id="652" w:name="printed-p.-567-pdf-587"/>
    <w:p>
      <w:pPr>
        <w:pStyle w:val="Heading3"/>
      </w:pPr>
      <w:r>
        <w:t xml:space="preserve">Printed p. 567 (PDF 587)</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567.)</w:t>
      </w:r>
    </w:p>
    <w:p>
      <w:pPr>
        <w:pStyle w:val="BodyText"/>
      </w:pPr>
      <w:r>
        <w:rPr>
          <w:bCs/>
          <w:b/>
        </w:rPr>
        <w:t xml:space="preserve">Special Topics (continued)</w:t>
      </w:r>
      <w:r>
        <w:t xml:space="preserve"> </w:t>
      </w:r>
      <w:r>
        <w:t xml:space="preserve">— if the opinions of Vedic and modern English scholars are brought together, these views are seen (table printed in English):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Seholars [sic]</w:t>
            </w:r>
          </w:p>
        </w:tc>
        <w:tc>
          <w:tcPr/>
          <w:p>
            <w:pPr>
              <w:pStyle w:val="Compact"/>
              <w:jc w:val="left"/>
            </w:pPr>
            <w:r>
              <w:t xml:space="preserve">Their opinions</w:t>
            </w:r>
          </w:p>
        </w:tc>
      </w:tr>
      <w:tr>
        <w:tc>
          <w:tcPr/>
          <w:p>
            <w:pPr>
              <w:pStyle w:val="Compact"/>
              <w:jc w:val="left"/>
            </w:pPr>
            <w:r>
              <w:t xml:space="preserve">Yaska</w:t>
            </w:r>
          </w:p>
        </w:tc>
        <w:tc>
          <w:tcPr/>
          <w:p>
            <w:pPr>
              <w:pStyle w:val="Compact"/>
              <w:jc w:val="left"/>
            </w:pPr>
            <w:r>
              <w:t xml:space="preserve">Twilight before Dawn, half dark and half light.</w:t>
            </w:r>
          </w:p>
        </w:tc>
      </w:tr>
      <w:tr>
        <w:tc>
          <w:tcPr/>
          <w:p>
            <w:pPr>
              <w:pStyle w:val="Compact"/>
              <w:jc w:val="left"/>
            </w:pPr>
            <w:r>
              <w:t xml:space="preserve">Aurnavabha</w:t>
            </w:r>
          </w:p>
        </w:tc>
        <w:tc>
          <w:tcPr/>
          <w:p>
            <w:pPr>
              <w:pStyle w:val="Compact"/>
              <w:jc w:val="left"/>
            </w:pPr>
            <w:r>
              <w:t xml:space="preserve">Light rays.</w:t>
            </w:r>
          </w:p>
        </w:tc>
      </w:tr>
      <w:tr>
        <w:tc>
          <w:tcPr/>
          <w:p>
            <w:pPr>
              <w:pStyle w:val="Compact"/>
              <w:jc w:val="left"/>
            </w:pPr>
            <w:r>
              <w:t xml:space="preserve">Oldenberg</w:t>
            </w:r>
          </w:p>
        </w:tc>
        <w:tc>
          <w:tcPr/>
          <w:p>
            <w:pPr>
              <w:pStyle w:val="Compact"/>
              <w:jc w:val="left"/>
            </w:pPr>
            <w:r>
              <w:t xml:space="preserve">Morning or evening star.</w:t>
            </w:r>
          </w:p>
        </w:tc>
      </w:tr>
      <w:tr>
        <w:tc>
          <w:tcPr/>
          <w:p>
            <w:pPr>
              <w:pStyle w:val="Compact"/>
              <w:jc w:val="left"/>
            </w:pPr>
            <w:r>
              <w:t xml:space="preserve">Macdonell</w:t>
            </w:r>
          </w:p>
        </w:tc>
        <w:tc>
          <w:tcPr/>
          <w:p>
            <w:pPr>
              <w:pStyle w:val="Compact"/>
              <w:jc w:val="left"/>
            </w:pPr>
            <w:r>
              <w:t xml:space="preserve">Twilight or Morning stars.</w:t>
            </w:r>
          </w:p>
        </w:tc>
      </w:tr>
      <w:tr>
        <w:tc>
          <w:tcPr/>
          <w:p>
            <w:pPr>
              <w:pStyle w:val="Compact"/>
              <w:jc w:val="left"/>
            </w:pPr>
            <w:r>
              <w:t xml:space="preserve">Bloomfield</w:t>
            </w:r>
          </w:p>
        </w:tc>
        <w:tc>
          <w:tcPr/>
          <w:p>
            <w:pPr>
              <w:pStyle w:val="Compact"/>
              <w:jc w:val="left"/>
            </w:pPr>
            <w:r>
              <w:t xml:space="preserve">Morning or evening stars.</w:t>
            </w:r>
          </w:p>
        </w:tc>
      </w:tr>
      <w:tr>
        <w:tc>
          <w:tcPr/>
          <w:p>
            <w:pPr>
              <w:pStyle w:val="Compact"/>
              <w:jc w:val="left"/>
            </w:pPr>
            <w:r>
              <w:t xml:space="preserve">Hopekins [sic]</w:t>
            </w:r>
          </w:p>
        </w:tc>
        <w:tc>
          <w:tcPr/>
          <w:p>
            <w:pPr>
              <w:pStyle w:val="Compact"/>
              <w:jc w:val="left"/>
            </w:pPr>
            <w:r>
              <w:t xml:space="preserve">Transition from darkness to light.</w:t>
            </w:r>
          </w:p>
        </w:tc>
      </w:tr>
      <w:tr>
        <w:tc>
          <w:tcPr/>
          <w:p>
            <w:pPr>
              <w:pStyle w:val="Compact"/>
              <w:jc w:val="left"/>
            </w:pPr>
            <w:r>
              <w:t xml:space="preserve">Bergaine [sic]</w:t>
            </w:r>
          </w:p>
        </w:tc>
        <w:tc>
          <w:tcPr/>
          <w:p>
            <w:pPr>
              <w:pStyle w:val="Compact"/>
              <w:jc w:val="left"/>
            </w:pPr>
            <w:r>
              <w:t xml:space="preserve">Fire of heaven and of the altar.</w:t>
            </w:r>
          </w:p>
        </w:tc>
      </w:tr>
      <w:tr>
        <w:tc>
          <w:tcPr/>
          <w:p>
            <w:pPr>
              <w:pStyle w:val="Compact"/>
              <w:jc w:val="left"/>
            </w:pPr>
            <w:r>
              <w:rPr>
                <w:iCs/>
                <w:i/>
              </w:rPr>
              <w:t xml:space="preserve">aitihāsikāḥ</w:t>
            </w:r>
            <w:r>
              <w:t xml:space="preserve"> </w:t>
            </w:r>
            <w:r>
              <w:t xml:space="preserve">(set in Kannada letters)</w:t>
            </w:r>
          </w:p>
        </w:tc>
        <w:tc>
          <w:tcPr/>
          <w:p>
            <w:pPr>
              <w:pStyle w:val="Compact"/>
              <w:jc w:val="left"/>
            </w:pPr>
            <w:r>
              <w:t xml:space="preserve">Two pious kings.</w:t>
            </w:r>
          </w:p>
        </w:tc>
      </w:tr>
      <w:tr>
        <w:tc>
          <w:tcPr/>
          <w:p>
            <w:pPr>
              <w:pStyle w:val="Compact"/>
              <w:jc w:val="left"/>
            </w:pPr>
            <w:r>
              <w:t xml:space="preserve">E. N. Ghosh</w:t>
            </w:r>
          </w:p>
        </w:tc>
        <w:tc>
          <w:tcPr/>
          <w:p>
            <w:pPr>
              <w:pStyle w:val="Compact"/>
              <w:jc w:val="left"/>
            </w:pPr>
            <w:r>
              <w:t xml:space="preserve">Two stars of Asvini. (Aries)</w:t>
            </w:r>
          </w:p>
        </w:tc>
      </w:tr>
      <w:tr>
        <w:tc>
          <w:tcPr/>
          <w:p>
            <w:pPr>
              <w:pStyle w:val="Compact"/>
              <w:jc w:val="left"/>
            </w:pPr>
            <w:r>
              <w:t xml:space="preserve">Weber</w:t>
            </w:r>
          </w:p>
        </w:tc>
        <w:tc>
          <w:tcPr/>
          <w:p>
            <w:pPr>
              <w:pStyle w:val="Compact"/>
              <w:jc w:val="left"/>
            </w:pPr>
            <w:r>
              <w:t xml:space="preserve">Twin constellation of Gemini.</w:t>
            </w:r>
          </w:p>
        </w:tc>
      </w:tr>
      <w:tr>
        <w:tc>
          <w:tcPr/>
          <w:p>
            <w:pPr>
              <w:pStyle w:val="Compact"/>
              <w:jc w:val="left"/>
            </w:pPr>
            <w:r>
              <w:t xml:space="preserve">Shama Shastry</w:t>
            </w:r>
          </w:p>
        </w:tc>
        <w:tc>
          <w:tcPr/>
          <w:p>
            <w:pPr>
              <w:pStyle w:val="Compact"/>
              <w:jc w:val="left"/>
            </w:pPr>
            <w:r>
              <w:t xml:space="preserve">The Sun and the Moon.</w:t>
            </w:r>
          </w:p>
        </w:tc>
      </w:tr>
      <w:tr>
        <w:tc>
          <w:tcPr/>
          <w:p>
            <w:pPr>
              <w:pStyle w:val="Compact"/>
              <w:jc w:val="left"/>
            </w:pPr>
            <w:r>
              <w:t xml:space="preserve">Max Muller</w:t>
            </w:r>
          </w:p>
        </w:tc>
        <w:tc>
          <w:tcPr/>
          <w:p>
            <w:pPr>
              <w:pStyle w:val="Compact"/>
              <w:jc w:val="left"/>
            </w:pPr>
            <w:r>
              <w:t xml:space="preserve">Personification of Morning and evening.</w:t>
            </w:r>
          </w:p>
        </w:tc>
      </w:tr>
    </w:tbl>
    <w:p>
      <w:pPr>
        <w:pStyle w:val="BodyText"/>
      </w:pPr>
      <w:r>
        <w:t xml:space="preserve">Dr. Śyāmaśāstri has explained his own opinion on this subject in detail in the journal of the Mythic Society (Vol. XX, No. 2, P. 80–88); and he has supported the view that they are the Sun and the Moon and nobody else. If the nature of the Aśvin deities is to be determined from the descriptions in the sentences of the Ṛk-saṃhitā, the evidences cited below may be examined.</w:t>
      </w:r>
    </w:p>
    <w:p>
      <w:pPr>
        <w:pStyle w:val="BlockText"/>
      </w:pPr>
      <w:r>
        <w:t xml:space="preserve">त्वष्टा दुहित्रे वहतुं कृणोतीतीदं विश्वं भुवनं समेति ।</w:t>
      </w:r>
      <w:r>
        <w:t xml:space="preserve"> </w:t>
      </w:r>
      <w:r>
        <w:t xml:space="preserve">यमस्य माता पर्युह्यमाना महो जाया विवस्वतो ननाश ॥</w:t>
      </w:r>
      <w:r>
        <w:t xml:space="preserve"> </w:t>
      </w:r>
      <w:r>
        <w:t xml:space="preserve">अपागूहन्नमृतां मर्त्येभ्यः कृत्वी सवर्णामदधुर्विवस्वते ।</w:t>
      </w:r>
      <w:r>
        <w:t xml:space="preserve"> </w:t>
      </w:r>
      <w:r>
        <w:t xml:space="preserve">उताश्विनावभरद्यत्तदासीदजहादु द्वा मिथुना सरण्यूः ॥</w:t>
      </w:r>
    </w:p>
    <w:p>
      <w:pPr>
        <w:pStyle w:val="BlockText"/>
      </w:pPr>
      <w:r>
        <w:rPr>
          <w:iCs/>
          <w:i/>
        </w:rPr>
        <w:t xml:space="preserve">tvaṣṭā duhitre vahatuṃ kṛṇotītīdaṃ viśvaṃ bhuvanaṃ sameti |</w:t>
      </w:r>
      <w:r>
        <w:t xml:space="preserve"> </w:t>
      </w:r>
      <w:r>
        <w:rPr>
          <w:iCs/>
          <w:i/>
        </w:rPr>
        <w:t xml:space="preserve">yamasya mātā paryuhyamānā maho jāyā vivasvato nanāśa ‖</w:t>
      </w:r>
      <w:r>
        <w:t xml:space="preserve"> </w:t>
      </w:r>
      <w:r>
        <w:rPr>
          <w:iCs/>
          <w:i/>
        </w:rPr>
        <w:t xml:space="preserve">apāgūhannamṛtāṃ martyebhyaḥ kṛtvī savarṇāmadadhurvivasvate |</w:t>
      </w:r>
      <w:r>
        <w:t xml:space="preserve"> </w:t>
      </w:r>
      <w:r>
        <w:rPr>
          <w:iCs/>
          <w:i/>
        </w:rPr>
        <w:t xml:space="preserve">utāśvināvabharadyattadāsīdajahādu dvā mithunā saraṇyūḥ ‖</w:t>
      </w:r>
    </w:p>
    <w:p>
      <w:pPr>
        <w:pStyle w:val="FirstParagraph"/>
      </w:pPr>
      <w:r>
        <w:t xml:space="preserve">(Ṛ. Saṃ. 10-17-1 to 2) — Tvaṣṭṛ ordered that the whole universe should come together for his daughter’s wedding. At her wedding the mother of Yama and the wife of Vivasvān vanished; that is, they hid her, the immortal, from the sight of mortals. Then they made a woman of the same form (</w:t>
      </w:r>
      <w:r>
        <w:rPr>
          <w:iCs/>
          <w:i/>
        </w:rPr>
        <w:t xml:space="preserve">Savarṇā</w:t>
      </w:r>
      <w:r>
        <w:t xml:space="preserve">) and gave her to Vivasvān. Afterwards she bore the Aśvin deities. Saraṇyū, who is well known by that name, left the Aśvin deities as her sons and went away: this is the purport of the above ṛks. And:</w:t>
      </w:r>
    </w:p>
    <w:bookmarkEnd w:id="652"/>
    <w:bookmarkStart w:id="653" w:name="printed-p.-568-pdf-588"/>
    <w:p>
      <w:pPr>
        <w:pStyle w:val="Heading3"/>
      </w:pPr>
      <w:r>
        <w:t xml:space="preserve">Printed p. 568 (PDF 588)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568.)</w:t>
      </w:r>
    </w:p>
    <w:p>
      <w:pPr>
        <w:pStyle w:val="BlockText"/>
      </w:pPr>
      <w:r>
        <w:t xml:space="preserve">यमूचित्र [?] यमुसूरसूत जिह्वाया अग्रं पतदा ह्यस्थात् ।</w:t>
      </w:r>
      <w:r>
        <w:t xml:space="preserve"> </w:t>
      </w:r>
      <w:r>
        <w:t xml:space="preserve">वपूंषि जाता मिथुना सचेते तमोहना तपुषो बुध्न एता ॥</w:t>
      </w:r>
    </w:p>
    <w:p>
      <w:pPr>
        <w:pStyle w:val="BlockText"/>
      </w:pPr>
      <w:r>
        <w:rPr>
          <w:iCs/>
          <w:i/>
        </w:rPr>
        <w:t xml:space="preserve">yamūcitra [?] yamusūrasūta jihvāyā agraṃ patadā hyasthāt |</w:t>
      </w:r>
      <w:r>
        <w:t xml:space="preserve"> </w:t>
      </w:r>
      <w:r>
        <w:rPr>
          <w:iCs/>
          <w:i/>
        </w:rPr>
        <w:t xml:space="preserve">vapūṃṣi jātā mithunā sacete tamohanā tapuṣo budhna etā ‖</w:t>
      </w:r>
    </w:p>
    <w:p>
      <w:pPr>
        <w:pStyle w:val="FirstParagraph"/>
      </w:pPr>
      <w:r>
        <w:t xml:space="preserve">(Ṛ. Saṃ. 3-39-3 [?]) — it is told that the mother of the twins (that is, of the Aśvin deities) gave birth to twins; both of them, in the form of bodies, destroyed darkness. The scholar Max Müller, citing this ṛk, has given his opinion on this subject in this way:</w:t>
      </w:r>
    </w:p>
    <w:p>
      <w:pPr>
        <w:pStyle w:val="BlockText"/>
      </w:pPr>
      <w:r>
        <w:t xml:space="preserve">“</w:t>
      </w:r>
      <w:r>
        <w:t xml:space="preserve">We might have guessed from the text itself, even without the help of the Commentator, that</w:t>
      </w:r>
      <w:r>
        <w:t xml:space="preserve"> </w:t>
      </w:r>
      <w:r>
        <w:t xml:space="preserve">‘</w:t>
      </w:r>
      <w:r>
        <w:t xml:space="preserve">the mother of the twins</w:t>
      </w:r>
      <w:r>
        <w:t xml:space="preserve">’</w:t>
      </w:r>
      <w:r>
        <w:t xml:space="preserve"> </w:t>
      </w:r>
      <w:r>
        <w:t xml:space="preserve">here spoken of is Dawn: but it may be stated that the commentator, too, adopts this view.</w:t>
      </w:r>
      <w:r>
        <w:t xml:space="preserve">”</w:t>
      </w:r>
    </w:p>
    <w:p>
      <w:pPr>
        <w:pStyle w:val="FirstParagraph"/>
      </w:pPr>
      <w:r>
        <w:t xml:space="preserve">(Science of Language. Vol. II. P. 530) — that is, Sāyaṇa, in his bhāṣya, for the word</w:t>
      </w:r>
      <w:r>
        <w:t xml:space="preserve"> </w:t>
      </w:r>
      <w:r>
        <w:rPr>
          <w:iCs/>
          <w:i/>
        </w:rPr>
        <w:t xml:space="preserve">yamusūḥ</w:t>
      </w:r>
      <w:r>
        <w:t xml:space="preserve"> </w:t>
      </w:r>
      <w:r>
        <w:t xml:space="preserve">has given</w:t>
      </w:r>
      <w:r>
        <w:t xml:space="preserve"> </w:t>
      </w:r>
      <w:r>
        <w:t xml:space="preserve">“</w:t>
      </w:r>
      <w:r>
        <w:rPr>
          <w:iCs/>
          <w:i/>
        </w:rPr>
        <w:t xml:space="preserve">uṣo ’bhimāninī devatā</w:t>
      </w:r>
      <w:r>
        <w:t xml:space="preserve"> </w:t>
      </w:r>
      <w:r>
        <w:t xml:space="preserve">(</w:t>
      </w:r>
      <w:r>
        <w:rPr>
          <w:iCs/>
          <w:i/>
        </w:rPr>
        <w:t xml:space="preserve">atra uṣaḥkāle asūta</w:t>
      </w:r>
      <w:r>
        <w:t xml:space="preserve">)</w:t>
      </w:r>
      <w:r>
        <w:t xml:space="preserve">”</w:t>
      </w:r>
      <w:r>
        <w:t xml:space="preserve"> </w:t>
      </w:r>
      <w:r>
        <w:t xml:space="preserve">(</w:t>
      </w:r>
      <w:r>
        <w:t xml:space="preserve">“</w:t>
      </w:r>
      <w:r>
        <w:t xml:space="preserve">the deity presiding over Dawn, who gave birth at the time of dawn</w:t>
      </w:r>
      <w:r>
        <w:t xml:space="preserve">”</w:t>
      </w:r>
      <w:r>
        <w:t xml:space="preserve">); so it is agreed on all hands that the mother of the Aśvin deities is the goddess Uṣas, says this scholar. Besides, that Tvaṣṭṛ gave his daughter Saraṇyū to Vivasvān, and that the Aśvin deities were born from her, is told in the Bṛhaddevatā in this way:</w:t>
      </w:r>
    </w:p>
    <w:p>
      <w:pPr>
        <w:pStyle w:val="BlockText"/>
      </w:pPr>
      <w:r>
        <w:t xml:space="preserve">अभवन्मिथुनं त्वाष्ट्रः सरण्यूस्त्रिशिराः सह । स वै सरण्यूं प्रायच्छत्स्वयमेव विवस्वते ॥</w:t>
      </w:r>
      <w:r>
        <w:t xml:space="preserve"> </w:t>
      </w:r>
      <w:r>
        <w:t xml:space="preserve">ततः सरण्यूर्जज्ञाते यमं यमीं विवस्वतः [?] । तौ चाप्युभौ यमौ नाम्ना ज्यायांस्ताभ्यां तु वै यमः ॥</w:t>
      </w:r>
      <w:r>
        <w:t xml:space="preserve"> </w:t>
      </w:r>
      <w:r>
        <w:t xml:space="preserve">सृष्ट्वा भर्तुः परोक्षं तु सरण्यूः सदृशीं स्त्रियम् । निक्षिप्य मिथुनं तस्यामश्वा भूत्वापचक्रमे ॥</w:t>
      </w:r>
      <w:r>
        <w:t xml:space="preserve"> </w:t>
      </w:r>
      <w:r>
        <w:t xml:space="preserve">अविज्ञानाद्विवस्वांस्तु तस्यामजनयन्मनुम् । राजर्षिरभवत्सोऽपि विवस्वानिव तेजसा ॥</w:t>
      </w:r>
      <w:r>
        <w:t xml:space="preserve"> </w:t>
      </w:r>
      <w:r>
        <w:t xml:space="preserve">स विज्ञाय त्वपक्रान्तां सरण्यूमश्वरूपिणीम् । त्वाष्ट्रीं प्रति जगामाशु वाजी भूत्वा सलक्षणः ॥</w:t>
      </w:r>
      <w:r>
        <w:t xml:space="preserve"> </w:t>
      </w:r>
      <w:r>
        <w:t xml:space="preserve">सरण्यूश्च विवस्वन्तं विदित्वा हयरूपिणम् । मैथुनायोपचक्राम तां च तत्रारुरोह सः ॥</w:t>
      </w:r>
      <w:r>
        <w:t xml:space="preserve"> </w:t>
      </w:r>
      <w:r>
        <w:t xml:space="preserve">ततस्तयोस्तु वेगेन शुक्रं तदपतद्भुवि । उपाजिघ्रच्च सा त्वश्वा तच्छुक्रं गर्भकाम्यया ॥</w:t>
      </w:r>
      <w:r>
        <w:t xml:space="preserve"> </w:t>
      </w:r>
      <w:r>
        <w:t xml:space="preserve">आघ्रातमात्राच्छुक्रात्तु कुमारौ सम्बभूवतुः ।</w:t>
      </w:r>
    </w:p>
    <w:p>
      <w:pPr>
        <w:pStyle w:val="BlockText"/>
      </w:pPr>
      <w:r>
        <w:rPr>
          <w:iCs/>
          <w:i/>
        </w:rPr>
        <w:t xml:space="preserve">abhavanmithunaṃ tvāṣṭraḥ saraṇyūstriśirāḥ saha | sa vai saraṇyūṃ prāyacchatsvayameva vivasvate ‖</w:t>
      </w:r>
      <w:r>
        <w:t xml:space="preserve"> </w:t>
      </w:r>
      <w:r>
        <w:rPr>
          <w:iCs/>
          <w:i/>
        </w:rPr>
        <w:t xml:space="preserve">tataḥ saraṇyūrjajñāte yamaṃ yamīṃ vivasvataḥ [?] | tau cāpyubhau yamau nāmnā jyāyāṃstābhyāṃ tu vai yamaḥ ‖</w:t>
      </w:r>
      <w:r>
        <w:t xml:space="preserve"> </w:t>
      </w:r>
      <w:r>
        <w:rPr>
          <w:iCs/>
          <w:i/>
        </w:rPr>
        <w:t xml:space="preserve">sṛṣṭvā bhartuḥ parokṣaṃ tu saraṇyūḥ sadṛśīṃ striyam | nikṣipya mithunaṃ tasyāmaśvā bhūtvāpacakrame ‖</w:t>
      </w:r>
      <w:r>
        <w:t xml:space="preserve"> </w:t>
      </w:r>
      <w:r>
        <w:rPr>
          <w:iCs/>
          <w:i/>
        </w:rPr>
        <w:t xml:space="preserve">avijñānādvivasvāṃstu tasyāmajanayanmanum | rājarṣirabhavatso ’pi vivasvāniva tejasā ‖</w:t>
      </w:r>
      <w:r>
        <w:t xml:space="preserve"> </w:t>
      </w:r>
      <w:r>
        <w:rPr>
          <w:iCs/>
          <w:i/>
        </w:rPr>
        <w:t xml:space="preserve">sa vijñāya tvapakrāntāṃ saraṇyūmaśvarūpiṇīm | tvāṣṭrīṃ prati jagāmāśu vājī bhūtvā salakṣaṇaḥ ‖</w:t>
      </w:r>
      <w:r>
        <w:t xml:space="preserve"> </w:t>
      </w:r>
      <w:r>
        <w:rPr>
          <w:iCs/>
          <w:i/>
        </w:rPr>
        <w:t xml:space="preserve">saraṇyūśca vivasvantaṃ viditvā hayarūpiṇam | maithunāyopacakrāma tāṃ ca tatrāruroha saḥ ‖</w:t>
      </w:r>
      <w:r>
        <w:t xml:space="preserve"> </w:t>
      </w:r>
      <w:r>
        <w:rPr>
          <w:iCs/>
          <w:i/>
        </w:rPr>
        <w:t xml:space="preserve">tatastayostu vegena śukraṃ tadapatadbhuvi | upājighracca sā tvaśvā tacchukraṃ garbhakāmyayā ‖</w:t>
      </w:r>
      <w:r>
        <w:t xml:space="preserve"> </w:t>
      </w:r>
      <w:r>
        <w:rPr>
          <w:iCs/>
          <w:i/>
        </w:rPr>
        <w:t xml:space="preserve">āghrātamātrācchukrāttu kumārau sambabhūvatuḥ |</w:t>
      </w:r>
    </w:p>
    <w:p>
      <w:pPr>
        <w:pStyle w:val="FirstParagraph"/>
      </w:pPr>
      <w:r>
        <w:t xml:space="preserve">(Bṛ. De. [?]; as read, several words doubtful [?]) — [the passage continues on the next page.]</w:t>
      </w:r>
    </w:p>
    <w:p>
      <w:r>
        <w:pict>
          <v:rect style="width:0;height:1.5pt" o:hralign="center" o:hrstd="t" o:hr="t"/>
        </w:pict>
      </w:r>
    </w:p>
    <w:bookmarkEnd w:id="653"/>
    <w:bookmarkStart w:id="654" w:name="printed-p.-569-pdf-589"/>
    <w:p>
      <w:pPr>
        <w:pStyle w:val="Heading3"/>
      </w:pPr>
      <w:r>
        <w:t xml:space="preserve">Printed p. 569 (PDF 589)</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569.)</w:t>
      </w:r>
    </w:p>
    <w:p>
      <w:pPr>
        <w:pStyle w:val="BlockText"/>
      </w:pPr>
      <w:r>
        <w:t xml:space="preserve">नासत्यश्चैव दस्रश्च यौ स्तुतावश्विनाविति ॥</w:t>
      </w:r>
      <w:r>
        <w:t xml:space="preserve"> </w:t>
      </w:r>
      <w:r>
        <w:t xml:space="preserve">इतिहासमिमं यास्कः सरण्यूर्देवते द्वृचे ।</w:t>
      </w:r>
      <w:r>
        <w:t xml:space="preserve"> </w:t>
      </w:r>
      <w:r>
        <w:t xml:space="preserve">विवस्वतश्च त्वष्टुश्च त्वाष्ट्येति सह मन्यते ॥</w:t>
      </w:r>
    </w:p>
    <w:p>
      <w:pPr>
        <w:pStyle w:val="BlockText"/>
      </w:pPr>
      <w:r>
        <w:rPr>
          <w:iCs/>
          <w:i/>
        </w:rPr>
        <w:t xml:space="preserve">nāsatyaścaiva dasraśca yau stutāvaśvināviti ‖</w:t>
      </w:r>
      <w:r>
        <w:t xml:space="preserve"> </w:t>
      </w:r>
      <w:r>
        <w:rPr>
          <w:iCs/>
          <w:i/>
        </w:rPr>
        <w:t xml:space="preserve">itihāsamimaṃ yāskaḥ saraṇyūrdevate dvṛce |</w:t>
      </w:r>
      <w:r>
        <w:t xml:space="preserve"> </w:t>
      </w:r>
      <w:r>
        <w:rPr>
          <w:iCs/>
          <w:i/>
        </w:rPr>
        <w:t xml:space="preserve">vivasvataśca tvaṣṭuśca tvāṣṭyeti saha manyate ‖</w:t>
      </w:r>
    </w:p>
    <w:p>
      <w:pPr>
        <w:pStyle w:val="FirstParagraph"/>
      </w:pPr>
      <w:r>
        <w:t xml:space="preserve">(Bṛ. De. 6-162 to 7-2 [?], numerals as read) — Tvaṣṭṛ gave his daughter Saraṇyū to Vivasvān. She bore two twins, Yama and Yamī. Saraṇyū, creating a woman of her own form and entrusting the care of her two children to her without her husband’s knowledge, herself took the form of a mare and went away. Not knowing this secret, Vivasvān begot Manu on that woman created by Saraṇyū. Presently, learning that she was not the real Saraṇyū, he set out to find her, taking the form of a horse. Seeing that form, she was enamoured and desired union with him. Then, from the force of his seed, two sons,</w:t>
      </w:r>
      <w:r>
        <w:t xml:space="preserve"> </w:t>
      </w:r>
      <w:r>
        <w:rPr>
          <w:bCs/>
          <w:b/>
        </w:rPr>
        <w:t xml:space="preserve">Nāsatya</w:t>
      </w:r>
      <w:r>
        <w:t xml:space="preserve"> </w:t>
      </w:r>
      <w:r>
        <w:t xml:space="preserve">and</w:t>
      </w:r>
      <w:r>
        <w:t xml:space="preserve"> </w:t>
      </w:r>
      <w:r>
        <w:rPr>
          <w:bCs/>
          <w:b/>
        </w:rPr>
        <w:t xml:space="preserve">Dasra</w:t>
      </w:r>
      <w:r>
        <w:t xml:space="preserve">, were born; they are the Aśvin deities — so runs the story. The same story is told in the Harivaṃśa also. Since it follows the Paurāṇika tradition, and since in the descriptions of the subject at hand we are examining only on the basis of Vedic sentences, the Harivaṃśa account is not to the point here. As stated above, the order of origin of the Aśvin deities may be shown thus:</w:t>
      </w:r>
    </w:p>
    <w:p>
      <w:pPr>
        <w:pStyle w:val="BodyText"/>
      </w:pPr>
      <w:r>
        <w:rPr>
          <w:iCs/>
          <w:i/>
        </w:rPr>
        <w:t xml:space="preserve">(Genealogical diagram, printed in Kannada letters; given here in words,</w:t>
      </w:r>
      <w:r>
        <w:rPr>
          <w:iCs/>
          <w:i/>
        </w:rPr>
        <w:t xml:space="preserve"> </w:t>
      </w:r>
      <w:r>
        <w:rPr>
          <w:iCs/>
          <w:i/>
        </w:rPr>
        <w:t xml:space="preserve">“</w:t>
      </w:r>
      <w:r>
        <w:rPr>
          <w:iCs/>
          <w:i/>
        </w:rPr>
        <w:t xml:space="preserve">mine</w:t>
      </w:r>
      <w:r>
        <w:rPr>
          <w:iCs/>
          <w:i/>
        </w:rPr>
        <w:t xml:space="preserve">”</w:t>
      </w:r>
      <w:r>
        <w:rPr>
          <w:iCs/>
          <w:i/>
        </w:rPr>
        <w:t xml:space="preserve">):</w:t>
      </w:r>
      <w:r>
        <w:t xml:space="preserve"> </w:t>
      </w:r>
      <w:r>
        <w:t xml:space="preserve">Tvaṣṭṛ → Triśirā and Saraṇyū. Saraṇyū — Vivasvān — Savarṇā; from Savarṇā, Manu. From Saraṇyū and Vivasvān: Yama and Yamī. Another Saraṇyū (as mare) → Nāsatya and Dasra.</w:t>
      </w:r>
    </w:p>
    <w:p>
      <w:pPr>
        <w:pStyle w:val="BodyText"/>
      </w:pPr>
      <w:r>
        <w:t xml:space="preserve">And (printed in a brace): (1) Triśirā and Saraṇyū, (2) Yama and Yamī, (3) Nāsatya and Dasra —</w:t>
      </w:r>
      <w:r>
        <w:t xml:space="preserve"> </w:t>
      </w:r>
      <w:r>
        <w:t xml:space="preserve">“</w:t>
      </w:r>
      <w:r>
        <w:t xml:space="preserve">also</w:t>
      </w:r>
      <w:r>
        <w:t xml:space="preserve">”</w:t>
      </w:r>
      <w:r>
        <w:t xml:space="preserve"> </w:t>
      </w:r>
      <w:r>
        <w:t xml:space="preserve">(</w:t>
      </w:r>
      <w:r>
        <w:rPr>
          <w:iCs/>
          <w:i/>
        </w:rPr>
        <w:t xml:space="preserve">saha</w:t>
      </w:r>
      <w:r>
        <w:t xml:space="preserve">), are the twins (</w:t>
      </w:r>
      <w:r>
        <w:rPr>
          <w:iCs/>
          <w:i/>
        </w:rPr>
        <w:t xml:space="preserve">yamaḷaru</w:t>
      </w:r>
      <w:r>
        <w:t xml:space="preserve">).</w:t>
      </w:r>
    </w:p>
    <w:p>
      <w:pPr>
        <w:pStyle w:val="BodyText"/>
      </w:pPr>
      <w:r>
        <w:t xml:space="preserve">As described in the Ṛk at hand, these two, being two luminous forms, are described in another place in another form.</w:t>
      </w:r>
    </w:p>
    <w:bookmarkEnd w:id="654"/>
    <w:bookmarkStart w:id="655" w:name="printed-p.-570-pdf-590"/>
    <w:p>
      <w:pPr>
        <w:pStyle w:val="Heading3"/>
      </w:pPr>
      <w:r>
        <w:t xml:space="preserve">Printed p. 570 (PDF 590)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570.)</w:t>
      </w:r>
    </w:p>
    <w:p>
      <w:pPr>
        <w:pStyle w:val="BlockText"/>
      </w:pPr>
      <w:r>
        <w:t xml:space="preserve">अति द्रव सारमेयौ श्वानौ चतुरक्षौ शबलौ साधुना पथा ।</w:t>
      </w:r>
      <w:r>
        <w:t xml:space="preserve"> </w:t>
      </w:r>
      <w:r>
        <w:t xml:space="preserve">अथा पितॄन्सुविदत्रां उपेहि यमेन ये सधमादं मदन्ति ॥</w:t>
      </w:r>
    </w:p>
    <w:p>
      <w:pPr>
        <w:pStyle w:val="BlockText"/>
      </w:pPr>
      <w:r>
        <w:rPr>
          <w:iCs/>
          <w:i/>
        </w:rPr>
        <w:t xml:space="preserve">ati drava sārameyau śvānau caturakṣau śabalau sādhunā pathā |</w:t>
      </w:r>
      <w:r>
        <w:t xml:space="preserve"> </w:t>
      </w:r>
      <w:r>
        <w:rPr>
          <w:iCs/>
          <w:i/>
        </w:rPr>
        <w:t xml:space="preserve">athā pitṝnsuvidatrāṃ upehi yamena ye sadhamādaṃ madanti ‖</w:t>
      </w:r>
    </w:p>
    <w:p>
      <w:pPr>
        <w:pStyle w:val="FirstParagraph"/>
      </w:pPr>
      <w:r>
        <w:t xml:space="preserve">(Ṛ. Saṃ. 10-14-10) — regarding the pair of dogs described here, the scholar Max Müller has formed this opinion:</w:t>
      </w:r>
    </w:p>
    <w:p>
      <w:pPr>
        <w:pStyle w:val="BlockText"/>
      </w:pPr>
      <w:r>
        <w:t xml:space="preserve">“</w:t>
      </w:r>
      <w:r>
        <w:t xml:space="preserve">Those two dogs represent Time, in double aspect as morning and evening. Representing Time in all forms of its double aspect—as morning and evening, day and night, bright and dark fortnights, bright and dark halves of the year—the two dogs probably identical with the two Aświns.</w:t>
      </w:r>
      <w:r>
        <w:t xml:space="preserve">”</w:t>
      </w:r>
    </w:p>
    <w:p>
      <w:pPr>
        <w:pStyle w:val="FirstParagraph"/>
      </w:pPr>
      <w:r>
        <w:t xml:space="preserve">(Seience [sic] of Languge [sic], Vol. II.) — It may be said that this pair of dogs guarding Yama may be parts of Time: that is, they may be in the forms of day and night, forenoon and evening, or the bright and dark fortnights, or the Uttarāyaṇa and Dakṣiṇāyana. Thus the Aśvin deities too may be said to be natural divisions reflecting these. Accordingly:</w:t>
      </w:r>
    </w:p>
    <w:p>
      <w:pPr>
        <w:pStyle w:val="BlockText"/>
      </w:pPr>
      <w:r>
        <w:t xml:space="preserve">धियंजिन्वा धिष्ण्या विश्पलावसू दिवो नपाता सुकृते शुचिव्रता ।</w:t>
      </w:r>
    </w:p>
    <w:p>
      <w:pPr>
        <w:pStyle w:val="BlockText"/>
      </w:pPr>
      <w:r>
        <w:rPr>
          <w:iCs/>
          <w:i/>
        </w:rPr>
        <w:t xml:space="preserve">dhiyaṃjinvā dhiṣṇyā viśpalāvasū divo napātā sukṛte śucivratā |</w:t>
      </w:r>
    </w:p>
    <w:p>
      <w:pPr>
        <w:pStyle w:val="FirstParagraph"/>
      </w:pPr>
      <w:r>
        <w:t xml:space="preserve">(Ṛ. Saṃ. 1-182-1 [?]) — here the Aśvin deities are addressed as</w:t>
      </w:r>
      <w:r>
        <w:t xml:space="preserve"> </w:t>
      </w:r>
      <w:r>
        <w:rPr>
          <w:iCs/>
          <w:i/>
        </w:rPr>
        <w:t xml:space="preserve">divo napātā</w:t>
      </w:r>
      <w:r>
        <w:t xml:space="preserve">. In the Ṛk at hand, Sāyaṇa has explained them as Soma and Sūrya. The time of their manifestation will be told in the Special Topics of the next ṛk.</w:t>
      </w:r>
    </w:p>
    <w:p>
      <w:pPr>
        <w:pStyle w:val="BodyText"/>
      </w:pPr>
      <w:r>
        <w:rPr>
          <w:bCs/>
          <w:b/>
        </w:rPr>
        <w:t xml:space="preserve">Ārepasā</w:t>
      </w:r>
      <w:r>
        <w:t xml:space="preserve"> </w:t>
      </w:r>
      <w:r>
        <w:t xml:space="preserve">— for this word the Nirukta-author explains</w:t>
      </w:r>
      <w:r>
        <w:t xml:space="preserve"> </w:t>
      </w:r>
      <w:r>
        <w:t xml:space="preserve">“</w:t>
      </w:r>
      <w:r>
        <w:rPr>
          <w:iCs/>
          <w:i/>
        </w:rPr>
        <w:t xml:space="preserve">pāpena alipyamānayā tanvā</w:t>
      </w:r>
      <w:r>
        <w:t xml:space="preserve">”</w:t>
      </w:r>
      <w:r>
        <w:t xml:space="preserve">: with a body not smeared with fault;</w:t>
      </w:r>
      <w:r>
        <w:t xml:space="preserve"> </w:t>
      </w:r>
      <w:r>
        <w:rPr>
          <w:iCs/>
          <w:i/>
        </w:rPr>
        <w:t xml:space="preserve">repas</w:t>
      </w:r>
      <w:r>
        <w:t xml:space="preserve"> </w:t>
      </w:r>
      <w:r>
        <w:t xml:space="preserve">means fault or sin; hence</w:t>
      </w:r>
      <w:r>
        <w:t xml:space="preserve"> </w:t>
      </w:r>
      <w:r>
        <w:t xml:space="preserve">“</w:t>
      </w:r>
      <w:r>
        <w:t xml:space="preserve">not smeared</w:t>
      </w:r>
      <w:r>
        <w:t xml:space="preserve">”</w:t>
      </w:r>
      <w:r>
        <w:t xml:space="preserve">.</w:t>
      </w:r>
    </w:p>
    <w:p>
      <w:pPr>
        <w:pStyle w:val="BodyText"/>
      </w:pPr>
      <w:r>
        <w:rPr>
          <w:bCs/>
          <w:b/>
        </w:rPr>
        <w:t xml:space="preserve">Āvāvaśītām</w:t>
      </w:r>
      <w:r>
        <w:t xml:space="preserve"> </w:t>
      </w:r>
      <w:r>
        <w:t xml:space="preserve">— the word is formed from the root</w:t>
      </w:r>
      <w:r>
        <w:t xml:space="preserve"> </w:t>
      </w:r>
      <w:r>
        <w:rPr>
          <w:iCs/>
          <w:i/>
        </w:rPr>
        <w:t xml:space="preserve">vaś</w:t>
      </w:r>
      <w:r>
        <w:t xml:space="preserve">, in the two senses</w:t>
      </w:r>
      <w:r>
        <w:t xml:space="preserve"> </w:t>
      </w:r>
      <w:r>
        <w:t xml:space="preserve">“</w:t>
      </w:r>
      <w:r>
        <w:t xml:space="preserve">to desire</w:t>
      </w:r>
      <w:r>
        <w:t xml:space="preserve">”</w:t>
      </w:r>
      <w:r>
        <w:t xml:space="preserve"> </w:t>
      </w:r>
      <w:r>
        <w:t xml:space="preserve">or</w:t>
      </w:r>
      <w:r>
        <w:t xml:space="preserve"> </w:t>
      </w:r>
      <w:r>
        <w:t xml:space="preserve">“</w:t>
      </w:r>
      <w:r>
        <w:t xml:space="preserve">to make manifest</w:t>
      </w:r>
      <w:r>
        <w:t xml:space="preserve">”</w:t>
      </w:r>
      <w:r>
        <w:t xml:space="preserve">. Sāyaṇa gives</w:t>
      </w:r>
      <w:r>
        <w:t xml:space="preserve"> </w:t>
      </w:r>
      <w:r>
        <w:t xml:space="preserve">“</w:t>
      </w:r>
      <w:r>
        <w:rPr>
          <w:iCs/>
          <w:i/>
        </w:rPr>
        <w:t xml:space="preserve">punaḥ punaḥ stūyethe vā kāmayethām</w:t>
      </w:r>
      <w:r>
        <w:t xml:space="preserve">”</w:t>
      </w:r>
      <w:r>
        <w:t xml:space="preserve"> </w:t>
      </w:r>
      <w:r>
        <w:t xml:space="preserve">—</w:t>
      </w:r>
      <w:r>
        <w:t xml:space="preserve"> </w:t>
      </w:r>
      <w:r>
        <w:t xml:space="preserve">“</w:t>
      </w:r>
      <w:r>
        <w:t xml:space="preserve">you are praised again and again</w:t>
      </w:r>
      <w:r>
        <w:t xml:space="preserve">”</w:t>
      </w:r>
      <w:r>
        <w:t xml:space="preserve"> </w:t>
      </w:r>
      <w:r>
        <w:t xml:space="preserve">or</w:t>
      </w:r>
      <w:r>
        <w:t xml:space="preserve"> </w:t>
      </w:r>
      <w:r>
        <w:t xml:space="preserve">“</w:t>
      </w:r>
      <w:r>
        <w:t xml:space="preserve">you desire again and again</w:t>
      </w:r>
      <w:r>
        <w:t xml:space="preserve">”</w:t>
      </w:r>
      <w:r>
        <w:t xml:space="preserve">. Uses of this word in both senses may be seen elsewhere, e.g.:</w:t>
      </w:r>
    </w:p>
    <w:p>
      <w:pPr>
        <w:pStyle w:val="BlockText"/>
      </w:pPr>
      <w:r>
        <w:t xml:space="preserve">अच्छा कोशं मधुश्चुतमसृग्रं वारे अव्यये । अवावशन्त धीतयः ॥</w:t>
      </w:r>
    </w:p>
    <w:p>
      <w:pPr>
        <w:pStyle w:val="BlockText"/>
      </w:pPr>
      <w:r>
        <w:rPr>
          <w:iCs/>
          <w:i/>
        </w:rPr>
        <w:t xml:space="preserve">acchā kośaṃ madhuścutamasṛgraṃ vāre avyaye | avāvaśanta dhītayaḥ ‖</w:t>
      </w:r>
    </w:p>
    <w:p>
      <w:pPr>
        <w:pStyle w:val="FirstParagraph"/>
      </w:pPr>
      <w:r>
        <w:t xml:space="preserve">(Ṛ. Saṃ. 9-66-11 [?]) — here:</w:t>
      </w:r>
      <w:r>
        <w:t xml:space="preserve"> </w:t>
      </w:r>
      <w:r>
        <w:t xml:space="preserve">“</w:t>
      </w:r>
      <w:r>
        <w:t xml:space="preserve">the fingers desired again</w:t>
      </w:r>
      <w:r>
        <w:t xml:space="preserve">”</w:t>
      </w:r>
      <w:r>
        <w:t xml:space="preserve"> </w:t>
      </w:r>
      <w:r>
        <w:t xml:space="preserve">— [the sentence continues on the next page].</w:t>
      </w:r>
    </w:p>
    <w:p>
      <w:r>
        <w:pict>
          <v:rect style="width:0;height:1.5pt" o:hralign="center" o:hrstd="t" o:hr="t"/>
        </w:pict>
      </w:r>
    </w:p>
    <w:bookmarkEnd w:id="655"/>
    <w:bookmarkStart w:id="656" w:name="printed-p.-571-pdf-591"/>
    <w:p>
      <w:pPr>
        <w:pStyle w:val="Heading3"/>
      </w:pPr>
      <w:r>
        <w:t xml:space="preserve">Printed p. 571 (PDF 591)</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571.)</w:t>
      </w:r>
    </w:p>
    <w:p>
      <w:pPr>
        <w:pStyle w:val="BlockText"/>
      </w:pPr>
      <w:r>
        <w:t xml:space="preserve">अभि त्रिपृष्ठं वृषणं वयोधामाङ्गूषाणामवावशन्त वाणीः ।</w:t>
      </w:r>
      <w:r>
        <w:t xml:space="preserve"> </w:t>
      </w:r>
      <w:r>
        <w:t xml:space="preserve">वना वसानो वरुणो न सिन्धूञ्छ्रत्नधा दयते वार्याणि ॥</w:t>
      </w:r>
    </w:p>
    <w:p>
      <w:pPr>
        <w:pStyle w:val="BlockText"/>
      </w:pPr>
      <w:r>
        <w:rPr>
          <w:iCs/>
          <w:i/>
        </w:rPr>
        <w:t xml:space="preserve">abhi tripṛṣṭhaṃ vṛṣaṇaṃ vayodhāmāṅgūṣāṇāmavāvaśanta vāṇīḥ |</w:t>
      </w:r>
      <w:r>
        <w:t xml:space="preserve"> </w:t>
      </w:r>
      <w:r>
        <w:rPr>
          <w:iCs/>
          <w:i/>
        </w:rPr>
        <w:t xml:space="preserve">vanā vasāno varuṇo na sindhūñchratnadhā dayate vāryāṇi ‖</w:t>
      </w:r>
    </w:p>
    <w:p>
      <w:pPr>
        <w:pStyle w:val="FirstParagraph"/>
      </w:pPr>
      <w:r>
        <w:t xml:space="preserve">(Ṛ. Saṃ. 9-90-3 [?]; Sanskrit as read, several words doubtful [?]) — here also the sense is that speeches (</w:t>
      </w:r>
      <w:r>
        <w:rPr>
          <w:iCs/>
          <w:i/>
        </w:rPr>
        <w:t xml:space="preserve">vāṇīḥ</w:t>
      </w:r>
      <w:r>
        <w:t xml:space="preserve">) sounded. In the Ṛk at hand, the purport is to be understood either that the Aśvin deities are pleased by sounds in the form of praise, or that they become the sacrificers’ desirers (?</w:t>
      </w:r>
      <w:r>
        <w:t xml:space="preserve"> </w:t>
      </w:r>
      <w:r>
        <w:t xml:space="preserve">“</w:t>
      </w:r>
      <w:r>
        <w:t xml:space="preserve">yajñecchu</w:t>
      </w:r>
      <w:r>
        <w:t xml:space="preserve">”</w:t>
      </w:r>
      <w:r>
        <w:t xml:space="preserve">) — as read [?].</w:t>
      </w:r>
    </w:p>
    <w:p>
      <w:pPr>
        <w:pStyle w:val="BodyText"/>
      </w:pPr>
      <w:r>
        <w:rPr>
          <w:bCs/>
          <w:b/>
        </w:rPr>
        <w:t xml:space="preserve">Subhagā</w:t>
      </w:r>
      <w:r>
        <w:t xml:space="preserve"> </w:t>
      </w:r>
      <w:r>
        <w:t xml:space="preserve">— this word is read among the names of wealth:</w:t>
      </w:r>
      <w:r>
        <w:t xml:space="preserve"> </w:t>
      </w:r>
      <w:r>
        <w:t xml:space="preserve">“</w:t>
      </w:r>
      <w:r>
        <w:rPr>
          <w:iCs/>
          <w:i/>
        </w:rPr>
        <w:t xml:space="preserve">maghaṃ, reknaḥ</w:t>
      </w:r>
      <w:r>
        <w:t xml:space="preserve">”</w:t>
      </w:r>
      <w:r>
        <w:t xml:space="preserve"> </w:t>
      </w:r>
      <w:r>
        <w:t xml:space="preserve">etc. (Ni. 2-10 [?]); wealth of the excellent kind. Since in the Ṛk at hand it occurs along with the word for the Sun, the meaning here is wealth in the form of rays, as it is said to be the wealth of the deity.</w:t>
      </w:r>
    </w:p>
    <w:p>
      <w:pPr>
        <w:pStyle w:val="BodyText"/>
      </w:pPr>
      <w:r>
        <w:rPr>
          <w:bCs/>
          <w:b/>
        </w:rPr>
        <w:t xml:space="preserve">Vyākaraṇa-prakriyā</w:t>
      </w:r>
      <w:r>
        <w:t xml:space="preserve"> </w:t>
      </w:r>
      <w:r>
        <w:t xml:space="preserve">(grammar page, noted briefly):</w:t>
      </w:r>
      <w:r>
        <w:t xml:space="preserve"> </w:t>
      </w:r>
      <w:r>
        <w:rPr>
          <w:iCs/>
          <w:i/>
        </w:rPr>
        <w:t xml:space="preserve">iheha</w:t>
      </w:r>
      <w:r>
        <w:t xml:space="preserve"> </w:t>
      </w:r>
      <w:r>
        <w:t xml:space="preserve">— doubling by</w:t>
      </w:r>
      <w:r>
        <w:t xml:space="preserve"> </w:t>
      </w:r>
      <w:r>
        <w:t xml:space="preserve">“</w:t>
      </w:r>
      <w:r>
        <w:rPr>
          <w:iCs/>
          <w:i/>
        </w:rPr>
        <w:t xml:space="preserve">nityavīpsayoḥ</w:t>
      </w:r>
      <w:r>
        <w:t xml:space="preserve">”</w:t>
      </w:r>
      <w:r>
        <w:t xml:space="preserve"> </w:t>
      </w:r>
      <w:r>
        <w:t xml:space="preserve">(Pā. Sū. 8-1-4 [?]), the latter part becoming wholly unaccented by</w:t>
      </w:r>
      <w:r>
        <w:t xml:space="preserve"> </w:t>
      </w:r>
      <w:r>
        <w:t xml:space="preserve">“</w:t>
      </w:r>
      <w:r>
        <w:rPr>
          <w:iCs/>
          <w:i/>
        </w:rPr>
        <w:t xml:space="preserve">anudāttaṃ ca</w:t>
      </w:r>
      <w:r>
        <w:t xml:space="preserve">”</w:t>
      </w:r>
      <w:r>
        <w:t xml:space="preserve">;</w:t>
      </w:r>
      <w:r>
        <w:t xml:space="preserve"> </w:t>
      </w:r>
      <w:r>
        <w:rPr>
          <w:iCs/>
          <w:i/>
        </w:rPr>
        <w:t xml:space="preserve">jātā</w:t>
      </w:r>
      <w:r>
        <w:t xml:space="preserve"> </w:t>
      </w:r>
      <w:r>
        <w:t xml:space="preserve">— root</w:t>
      </w:r>
      <w:r>
        <w:t xml:space="preserve"> </w:t>
      </w:r>
      <w:r>
        <w:rPr>
          <w:iCs/>
          <w:i/>
        </w:rPr>
        <w:t xml:space="preserve">janī prādurbhāve</w:t>
      </w:r>
      <w:r>
        <w:t xml:space="preserve">, with</w:t>
      </w:r>
      <w:r>
        <w:t xml:space="preserve"> </w:t>
      </w:r>
      <w:r>
        <w:rPr>
          <w:iCs/>
          <w:i/>
        </w:rPr>
        <w:t xml:space="preserve">kta</w:t>
      </w:r>
      <w:r>
        <w:t xml:space="preserve">;</w:t>
      </w:r>
      <w:r>
        <w:t xml:space="preserve"> </w:t>
      </w:r>
      <w:r>
        <w:t xml:space="preserve">“</w:t>
      </w:r>
      <w:r>
        <w:rPr>
          <w:iCs/>
          <w:i/>
        </w:rPr>
        <w:t xml:space="preserve">janasana-khanāṃ san-jhal-oḥ</w:t>
      </w:r>
      <w:r>
        <w:t xml:space="preserve">”</w:t>
      </w:r>
      <w:r>
        <w:t xml:space="preserve"> </w:t>
      </w:r>
      <w:r>
        <w:t xml:space="preserve">(Pā. Sū. 6-4-42 [?]) gives ā; the dual takes the ā-substitute;</w:t>
      </w:r>
      <w:r>
        <w:t xml:space="preserve"> </w:t>
      </w:r>
      <w:r>
        <w:rPr>
          <w:iCs/>
          <w:i/>
        </w:rPr>
        <w:t xml:space="preserve">āvāvaśītām</w:t>
      </w:r>
      <w:r>
        <w:t xml:space="preserve"> </w:t>
      </w:r>
      <w:r>
        <w:t xml:space="preserve">— root</w:t>
      </w:r>
      <w:r>
        <w:t xml:space="preserve"> </w:t>
      </w:r>
      <w:r>
        <w:rPr>
          <w:iCs/>
          <w:i/>
        </w:rPr>
        <w:t xml:space="preserve">vaś kāntau</w:t>
      </w:r>
      <w:r>
        <w:t xml:space="preserve">,</w:t>
      </w:r>
      <w:r>
        <w:t xml:space="preserve"> </w:t>
      </w:r>
      <w:r>
        <w:rPr>
          <w:iCs/>
          <w:i/>
        </w:rPr>
        <w:t xml:space="preserve">yaj</w:t>
      </w:r>
      <w:r>
        <w:t xml:space="preserve"> </w:t>
      </w:r>
      <w:r>
        <w:t xml:space="preserve">in the sense of repetition, by</w:t>
      </w:r>
      <w:r>
        <w:t xml:space="preserve"> </w:t>
      </w:r>
      <w:r>
        <w:t xml:space="preserve">“</w:t>
      </w:r>
      <w:r>
        <w:rPr>
          <w:iCs/>
          <w:i/>
        </w:rPr>
        <w:t xml:space="preserve">dhātor-ekācaḥ…</w:t>
      </w:r>
      <w:r>
        <w:t xml:space="preserve">”</w:t>
      </w:r>
      <w:r>
        <w:t xml:space="preserve"> </w:t>
      </w:r>
      <w:r>
        <w:t xml:space="preserve">(Pā. Sū. 3-1-22 [?]);</w:t>
      </w:r>
      <w:r>
        <w:t xml:space="preserve"> </w:t>
      </w:r>
      <w:r>
        <w:t xml:space="preserve">“</w:t>
      </w:r>
      <w:r>
        <w:rPr>
          <w:iCs/>
          <w:i/>
        </w:rPr>
        <w:t xml:space="preserve">vyatyayo bahulam</w:t>
      </w:r>
      <w:r>
        <w:t xml:space="preserve">”</w:t>
      </w:r>
      <w:r>
        <w:t xml:space="preserve"> </w:t>
      </w:r>
      <w:r>
        <w:t xml:space="preserve">gives</w:t>
      </w:r>
      <w:r>
        <w:t xml:space="preserve"> </w:t>
      </w:r>
      <w:r>
        <w:rPr>
          <w:iCs/>
          <w:i/>
        </w:rPr>
        <w:t xml:space="preserve">laṅ</w:t>
      </w:r>
      <w:r>
        <w:t xml:space="preserve"> </w:t>
      </w:r>
      <w:r>
        <w:t xml:space="preserve">madhyama-puruṣa dual with prathama-puruṣa dual endings,</w:t>
      </w:r>
      <w:r>
        <w:t xml:space="preserve"> </w:t>
      </w:r>
      <w:r>
        <w:rPr>
          <w:iCs/>
          <w:i/>
        </w:rPr>
        <w:t xml:space="preserve">āḍāgama</w:t>
      </w:r>
      <w:r>
        <w:t xml:space="preserve">;</w:t>
      </w:r>
      <w:r>
        <w:t xml:space="preserve"> </w:t>
      </w:r>
      <w:r>
        <w:rPr>
          <w:iCs/>
          <w:i/>
        </w:rPr>
        <w:t xml:space="preserve">ārepasā</w:t>
      </w:r>
      <w:r>
        <w:t xml:space="preserve"> </w:t>
      </w:r>
      <w:r>
        <w:t xml:space="preserve">—</w:t>
      </w:r>
      <w:r>
        <w:t xml:space="preserve"> </w:t>
      </w:r>
      <w:r>
        <w:t xml:space="preserve">“</w:t>
      </w:r>
      <w:r>
        <w:rPr>
          <w:iCs/>
          <w:i/>
        </w:rPr>
        <w:t xml:space="preserve">na vidyate repaḥ yayoḥ</w:t>
      </w:r>
      <w:r>
        <w:t xml:space="preserve">”</w:t>
      </w:r>
      <w:r>
        <w:t xml:space="preserve">,</w:t>
      </w:r>
      <w:r>
        <w:t xml:space="preserve"> </w:t>
      </w:r>
      <w:r>
        <w:t xml:space="preserve">“</w:t>
      </w:r>
      <w:r>
        <w:rPr>
          <w:iCs/>
          <w:i/>
        </w:rPr>
        <w:t xml:space="preserve">nañ subhyām</w:t>
      </w:r>
      <w:r>
        <w:t xml:space="preserve">”</w:t>
      </w:r>
      <w:r>
        <w:t xml:space="preserve"> </w:t>
      </w:r>
      <w:r>
        <w:t xml:space="preserve">(Pā. Sū. 6-2-172 [?]) gives acute on the last member;</w:t>
      </w:r>
      <w:r>
        <w:t xml:space="preserve"> </w:t>
      </w:r>
      <w:r>
        <w:rPr>
          <w:iCs/>
          <w:i/>
        </w:rPr>
        <w:t xml:space="preserve">supāṃ sulug</w:t>
      </w:r>
      <w:r>
        <w:t xml:space="preserve">… the dual gets ā;</w:t>
      </w:r>
      <w:r>
        <w:t xml:space="preserve"> </w:t>
      </w:r>
      <w:r>
        <w:rPr>
          <w:iCs/>
          <w:i/>
        </w:rPr>
        <w:t xml:space="preserve">tenā</w:t>
      </w:r>
      <w:r>
        <w:t xml:space="preserve"> </w:t>
      </w:r>
      <w:r>
        <w:t xml:space="preserve">— acute-to-svarita by</w:t>
      </w:r>
      <w:r>
        <w:t xml:space="preserve"> </w:t>
      </w:r>
      <w:r>
        <w:t xml:space="preserve">“</w:t>
      </w:r>
      <w:r>
        <w:rPr>
          <w:iCs/>
          <w:i/>
        </w:rPr>
        <w:t xml:space="preserve">udāttasvaritayor yaṇaḥ</w:t>
      </w:r>
      <w:r>
        <w:t xml:space="preserve">”</w:t>
      </w:r>
      <w:r>
        <w:t xml:space="preserve"> </w:t>
      </w:r>
      <w:r>
        <w:t xml:space="preserve">(Pā. Sū. 8-2-4 [?]);</w:t>
      </w:r>
      <w:r>
        <w:t xml:space="preserve"> </w:t>
      </w:r>
      <w:r>
        <w:rPr>
          <w:iCs/>
          <w:i/>
        </w:rPr>
        <w:t xml:space="preserve">jiṣṇuḥ</w:t>
      </w:r>
      <w:r>
        <w:t xml:space="preserve"> </w:t>
      </w:r>
      <w:r>
        <w:t xml:space="preserve">— root</w:t>
      </w:r>
      <w:r>
        <w:t xml:space="preserve"> </w:t>
      </w:r>
      <w:r>
        <w:rPr>
          <w:iCs/>
          <w:i/>
        </w:rPr>
        <w:t xml:space="preserve">ji jaye</w:t>
      </w:r>
      <w:r>
        <w:t xml:space="preserve">, suffix</w:t>
      </w:r>
      <w:r>
        <w:t xml:space="preserve"> </w:t>
      </w:r>
      <w:r>
        <w:rPr>
          <w:iCs/>
          <w:i/>
        </w:rPr>
        <w:t xml:space="preserve">kṣnu</w:t>
      </w:r>
      <w:r>
        <w:t xml:space="preserve"> </w:t>
      </w:r>
      <w:r>
        <w:t xml:space="preserve">by</w:t>
      </w:r>
      <w:r>
        <w:t xml:space="preserve"> </w:t>
      </w:r>
      <w:r>
        <w:t xml:space="preserve">“</w:t>
      </w:r>
      <w:r>
        <w:rPr>
          <w:iCs/>
          <w:i/>
        </w:rPr>
        <w:t xml:space="preserve">glājisthaś ca kṣnuḥ</w:t>
      </w:r>
      <w:r>
        <w:t xml:space="preserve">”</w:t>
      </w:r>
      <w:r>
        <w:t xml:space="preserve"> </w:t>
      </w:r>
      <w:r>
        <w:t xml:space="preserve">(Pā. Sū. 3-2-139 [?]);</w:t>
      </w:r>
      <w:r>
        <w:t xml:space="preserve"> </w:t>
      </w:r>
      <w:r>
        <w:rPr>
          <w:iCs/>
          <w:i/>
        </w:rPr>
        <w:t xml:space="preserve">subhagā</w:t>
      </w:r>
      <w:r>
        <w:t xml:space="preserve"> </w:t>
      </w:r>
      <w:r>
        <w:t xml:space="preserve">— bahuvrīhi;</w:t>
      </w:r>
      <w:r>
        <w:t xml:space="preserve"> </w:t>
      </w:r>
      <w:r>
        <w:t xml:space="preserve">“</w:t>
      </w:r>
      <w:r>
        <w:rPr>
          <w:iCs/>
          <w:i/>
        </w:rPr>
        <w:t xml:space="preserve">ādyudāttaṃ dvyac chandasi</w:t>
      </w:r>
      <w:r>
        <w:t xml:space="preserve">”</w:t>
      </w:r>
      <w:r>
        <w:t xml:space="preserve"> </w:t>
      </w:r>
      <w:r>
        <w:t xml:space="preserve">(Pā. Sū. 6-1-119 [?]) gives acute on the first syllable of the latter member;</w:t>
      </w:r>
      <w:r>
        <w:t xml:space="preserve"> </w:t>
      </w:r>
      <w:r>
        <w:rPr>
          <w:iCs/>
          <w:i/>
        </w:rPr>
        <w:t xml:space="preserve">ūhe</w:t>
      </w:r>
      <w:r>
        <w:t xml:space="preserve"> </w:t>
      </w:r>
      <w:r>
        <w:t xml:space="preserve">— root</w:t>
      </w:r>
      <w:r>
        <w:t xml:space="preserve"> </w:t>
      </w:r>
      <w:r>
        <w:rPr>
          <w:iCs/>
          <w:i/>
        </w:rPr>
        <w:t xml:space="preserve">vah prāpaṇe</w:t>
      </w:r>
      <w:r>
        <w:t xml:space="preserve">,</w:t>
      </w:r>
      <w:r>
        <w:t xml:space="preserve"> </w:t>
      </w:r>
      <w:r>
        <w:rPr>
          <w:iCs/>
          <w:i/>
        </w:rPr>
        <w:t xml:space="preserve">liṭ</w:t>
      </w:r>
      <w:r>
        <w:t xml:space="preserve"> </w:t>
      </w:r>
      <w:r>
        <w:t xml:space="preserve">by</w:t>
      </w:r>
      <w:r>
        <w:t xml:space="preserve"> </w:t>
      </w:r>
      <w:r>
        <w:t xml:space="preserve">“</w:t>
      </w:r>
      <w:r>
        <w:rPr>
          <w:iCs/>
          <w:i/>
        </w:rPr>
        <w:t xml:space="preserve">chandasi luṅ-laṅ-liṭaḥ</w:t>
      </w:r>
      <w:r>
        <w:t xml:space="preserve">”</w:t>
      </w:r>
      <w:r>
        <w:t xml:space="preserve">,</w:t>
      </w:r>
      <w:r>
        <w:t xml:space="preserve"> </w:t>
      </w:r>
      <w:r>
        <w:rPr>
          <w:iCs/>
          <w:i/>
        </w:rPr>
        <w:t xml:space="preserve">eś</w:t>
      </w:r>
      <w:r>
        <w:t xml:space="preserve">-substitute of the first person singular;</w:t>
      </w:r>
      <w:r>
        <w:t xml:space="preserve"> </w:t>
      </w:r>
      <w:r>
        <w:rPr>
          <w:iCs/>
          <w:i/>
        </w:rPr>
        <w:t xml:space="preserve">vaci-svapi-yajādīnāṃ kiti</w:t>
      </w:r>
      <w:r>
        <w:t xml:space="preserve"> </w:t>
      </w:r>
      <w:r>
        <w:t xml:space="preserve">(Pā. Sū. 6-1-15 [?]) gives</w:t>
      </w:r>
      <w:r>
        <w:t xml:space="preserve"> </w:t>
      </w:r>
      <w:r>
        <w:rPr>
          <w:iCs/>
          <w:i/>
        </w:rPr>
        <w:t xml:space="preserve">saṃprasāraṇa</w:t>
      </w:r>
      <w:r>
        <w:t xml:space="preserve">; doubling;</w:t>
      </w:r>
      <w:r>
        <w:t xml:space="preserve"> </w:t>
      </w:r>
      <w:r>
        <w:rPr>
          <w:iCs/>
          <w:i/>
        </w:rPr>
        <w:t xml:space="preserve">nighāta</w:t>
      </w:r>
      <w:r>
        <w:t xml:space="preserve"> </w:t>
      </w:r>
      <w:r>
        <w:t xml:space="preserve">accent. (All sūtra numerals as read:</w:t>
      </w:r>
      <w:r>
        <w:t xml:space="preserve"> </w:t>
      </w:r>
      <w:r>
        <w:rPr>
          <w:rStyle w:val="VerbatimChar"/>
        </w:rPr>
        <w:t xml:space="preserve">[?]</w:t>
      </w:r>
      <w:r>
        <w:t xml:space="preserve">.) ‖ 4 ‖</w:t>
      </w:r>
    </w:p>
    <w:bookmarkEnd w:id="656"/>
    <w:bookmarkStart w:id="657" w:name="sūkta-181-ṛk-5-printed-p.-572-pdf-592"/>
    <w:p>
      <w:pPr>
        <w:pStyle w:val="Heading3"/>
      </w:pPr>
      <w:r>
        <w:t xml:space="preserve">Sūkta 181, Ṛk 5 (printed p. 572; PDF 592)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572.)</w:t>
      </w:r>
    </w:p>
    <w:p>
      <w:pPr>
        <w:pStyle w:val="BodyText"/>
      </w:pPr>
      <w:r>
        <w:rPr>
          <w:bCs/>
          <w:b/>
        </w:rPr>
        <w:t xml:space="preserve">Saṃhitā-pāṭha</w:t>
      </w:r>
    </w:p>
    <w:p>
      <w:pPr>
        <w:pStyle w:val="BlockText"/>
      </w:pPr>
      <w:r>
        <w:t xml:space="preserve">प्र वां निचेरुः ककुहो वशाँ अनु पिशङ्गरूपः सदनानि गम्याः ।</w:t>
      </w:r>
      <w:r>
        <w:t xml:space="preserve"> </w:t>
      </w:r>
      <w:r>
        <w:t xml:space="preserve">हरी अन्यस्य पीपयन्त वाजैर्मथा रजांस्यश्विना वि घोष्यैः ॥ ५ ॥</w:t>
      </w:r>
    </w:p>
    <w:p>
      <w:pPr>
        <w:pStyle w:val="FirstParagraph"/>
      </w:pPr>
      <w:r>
        <w:rPr>
          <w:bCs/>
          <w:b/>
        </w:rPr>
        <w:t xml:space="preserve">Pada-pāṭha</w:t>
      </w:r>
    </w:p>
    <w:p>
      <w:pPr>
        <w:pStyle w:val="BlockText"/>
      </w:pPr>
      <w:r>
        <w:t xml:space="preserve">प्र । वां । निऽचेरुः । ककुहः । वशान् । अनु । पिशङ्गऽरूपः । सदनानि । गम्याः ।</w:t>
      </w:r>
      <w:r>
        <w:t xml:space="preserve"> </w:t>
      </w:r>
      <w:r>
        <w:t xml:space="preserve">हरी इति । अन्यस्य । पीपयन्त । वाजैः । मथा । रजांसि । अश्विना । वि । घोष्यैः ॥ ५ ॥</w:t>
      </w:r>
    </w:p>
    <w:p>
      <w:pPr>
        <w:pStyle w:val="FirstParagraph"/>
      </w:pPr>
      <w:r>
        <w:rPr>
          <w:bCs/>
          <w:b/>
        </w:rPr>
        <w:t xml:space="preserve">Sāyaṇa-bhāṣya</w:t>
      </w:r>
    </w:p>
    <w:p>
      <w:pPr>
        <w:pStyle w:val="BlockText"/>
      </w:pPr>
      <w:r>
        <w:t xml:space="preserve">हे अश्विनावश्विनौ वां युवयोर्मध्येऽन्यस्यैकस्य ककुहः श्रेष्ठः पिशङ्गरूपो हिरण्यरूपः पीतवर्णो वा बहुभिरश्वाद्यवयवैर्निरूप्यमाणो वा रथो वशानन्वनुलक्ष्य यथाकामं । अस्मद्यज्ञागमनेच्छयेत्यर्थः । यद्वा । वशान् स्वाधीनाः ककुहो दिशो दिगन्तरालानुक्रमेण नीचैरुच्चैश्चरन् स्वस्थानाद्देवयजनमुखं गच्छन् । सदनान्यस्मद्यागगृहाणि प्र गम्याः । प्रकर्षेण गच्छतु ॥ पुरुषव्यत्ययः ॥ अत्र यद्यस्येति नोक्तं तथाप्युत्तरवाक्ये तथोक्तत्वात्प्राप्यलभ्यते । अन्यस्य युवयोरन्यतमस्य हरी अश्वौ रजांसि लोकाः । अत्र लोकशब्दो जनवाचकः । ते यजमानरूपा जना इत्यर्थः । ते च मथा प्रमथनेनालोडनेन निष्पादितैर्वाजैरन्नैः क्षीरादिरूपैर्घोष्यैः स्तुतिभिश्चाह्वानादिशब्दविशिष्टैर्वा पीपयन्त । आप्याययन्ति ॥</w:t>
      </w:r>
    </w:p>
    <w:p>
      <w:pPr>
        <w:pStyle w:val="FirstParagraph"/>
      </w:pPr>
      <w:r>
        <w:rPr>
          <w:iCs/>
          <w:i/>
        </w:rPr>
        <w:t xml:space="preserve">(Gist: the Aśvins’ golden chariot comes at will to our sacrificial houses; the people, as sacrificers, feed their horses with offerings and praises. Reading doubtful in several words [?].)</w:t>
      </w:r>
    </w:p>
    <w:p>
      <w:pPr>
        <w:pStyle w:val="BodyText"/>
      </w:pPr>
      <w:r>
        <w:rPr>
          <w:bCs/>
          <w:b/>
        </w:rPr>
        <w:t xml:space="preserve">Pratipadārtha</w:t>
      </w:r>
      <w:r>
        <w:t xml:space="preserve"> </w:t>
      </w:r>
      <w:r>
        <w:t xml:space="preserve">— (</w:t>
      </w:r>
      <w:r>
        <w:rPr>
          <w:iCs/>
          <w:i/>
        </w:rPr>
        <w:t xml:space="preserve">he</w:t>
      </w:r>
      <w:r>
        <w:t xml:space="preserve">)</w:t>
      </w:r>
      <w:r>
        <w:t xml:space="preserve"> </w:t>
      </w:r>
      <w:r>
        <w:rPr>
          <w:bCs/>
          <w:b/>
        </w:rPr>
        <w:t xml:space="preserve">aśvinā</w:t>
      </w:r>
      <w:r>
        <w:t xml:space="preserve"> </w:t>
      </w:r>
      <w:r>
        <w:t xml:space="preserve">— O Aśvin deities;</w:t>
      </w:r>
      <w:r>
        <w:t xml:space="preserve"> </w:t>
      </w:r>
      <w:r>
        <w:rPr>
          <w:bCs/>
          <w:b/>
        </w:rPr>
        <w:t xml:space="preserve">vāṃ</w:t>
      </w:r>
      <w:r>
        <w:t xml:space="preserve"> </w:t>
      </w:r>
      <w:r>
        <w:t xml:space="preserve">— among you two (of the one); (</w:t>
      </w:r>
      <w:r>
        <w:rPr>
          <w:bCs/>
          <w:b/>
        </w:rPr>
        <w:t xml:space="preserve">kakuhaḥ</w:t>
      </w:r>
      <w:r>
        <w:t xml:space="preserve"> </w:t>
      </w:r>
      <w:r>
        <w:t xml:space="preserve">— the best one);</w:t>
      </w:r>
      <w:r>
        <w:t xml:space="preserve"> </w:t>
      </w:r>
      <w:r>
        <w:rPr>
          <w:bCs/>
          <w:b/>
        </w:rPr>
        <w:t xml:space="preserve">piśaṅgarūpaḥ</w:t>
      </w:r>
      <w:r>
        <w:t xml:space="preserve"> </w:t>
      </w:r>
      <w:r>
        <w:t xml:space="preserve">— golden-formed (yellow-hued);</w:t>
      </w:r>
      <w:r>
        <w:t xml:space="preserve"> </w:t>
      </w:r>
      <w:r>
        <w:rPr>
          <w:bCs/>
          <w:b/>
        </w:rPr>
        <w:t xml:space="preserve">vaśān anu</w:t>
      </w:r>
      <w:r>
        <w:t xml:space="preserve"> </w:t>
      </w:r>
      <w:r>
        <w:t xml:space="preserve">— following the wishes (desires) (as the mind wills);</w:t>
      </w:r>
      <w:r>
        <w:t xml:space="preserve"> </w:t>
      </w:r>
      <w:r>
        <w:rPr>
          <w:bCs/>
          <w:b/>
        </w:rPr>
        <w:t xml:space="preserve">ni cheruḥ</w:t>
      </w:r>
      <w:r>
        <w:t xml:space="preserve"> </w:t>
      </w:r>
      <w:r>
        <w:t xml:space="preserve">— moves about; [or</w:t>
      </w:r>
      <w:r>
        <w:t xml:space="preserve"> </w:t>
      </w:r>
      <w:r>
        <w:rPr>
          <w:bCs/>
          <w:b/>
        </w:rPr>
        <w:t xml:space="preserve">vaśān</w:t>
      </w:r>
      <w:r>
        <w:t xml:space="preserve"> </w:t>
      </w:r>
      <w:r>
        <w:t xml:space="preserve">— self-governed … — continues on the next page].</w:t>
      </w:r>
    </w:p>
    <w:p>
      <w:r>
        <w:pict>
          <v:rect style="width:0;height:1.5pt" o:hralign="center" o:hrstd="t" o:hr="t"/>
        </w:pict>
      </w:r>
    </w:p>
    <w:bookmarkEnd w:id="657"/>
    <w:bookmarkStart w:id="658" w:name="printed-p.-573-pdf-593"/>
    <w:p>
      <w:pPr>
        <w:pStyle w:val="Heading3"/>
      </w:pPr>
      <w:r>
        <w:t xml:space="preserve">Printed p. 573 (PDF 593)</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573.)</w:t>
      </w:r>
    </w:p>
    <w:p>
      <w:pPr>
        <w:pStyle w:val="BodyText"/>
      </w:pPr>
      <w:r>
        <w:rPr>
          <w:bCs/>
          <w:b/>
        </w:rPr>
        <w:t xml:space="preserve">Pratipadārtha (continued)</w:t>
      </w:r>
      <w:r>
        <w:t xml:space="preserve"> </w:t>
      </w:r>
      <w:r>
        <w:t xml:space="preserve">—</w:t>
      </w:r>
      <w:r>
        <w:t xml:space="preserve"> </w:t>
      </w:r>
      <w:r>
        <w:rPr>
          <w:bCs/>
          <w:b/>
        </w:rPr>
        <w:t xml:space="preserve">kakuhaḥ anu</w:t>
      </w:r>
      <w:r>
        <w:t xml:space="preserve"> </w:t>
      </w:r>
      <w:r>
        <w:t xml:space="preserve">— following the quarters and intermediate quarters;</w:t>
      </w:r>
      <w:r>
        <w:t xml:space="preserve"> </w:t>
      </w:r>
      <w:r>
        <w:rPr>
          <w:bCs/>
          <w:b/>
        </w:rPr>
        <w:t xml:space="preserve">ni cheruḥ</w:t>
      </w:r>
      <w:r>
        <w:t xml:space="preserve"> </w:t>
      </w:r>
      <w:r>
        <w:t xml:space="preserve">— moves about up and down, in every direction] (that chariot);</w:t>
      </w:r>
      <w:r>
        <w:t xml:space="preserve"> </w:t>
      </w:r>
      <w:r>
        <w:rPr>
          <w:bCs/>
          <w:b/>
        </w:rPr>
        <w:t xml:space="preserve">sadanāni</w:t>
      </w:r>
      <w:r>
        <w:t xml:space="preserve"> </w:t>
      </w:r>
      <w:r>
        <w:t xml:space="preserve">— to our sacrificial houses;</w:t>
      </w:r>
      <w:r>
        <w:t xml:space="preserve"> </w:t>
      </w:r>
      <w:r>
        <w:rPr>
          <w:bCs/>
          <w:b/>
        </w:rPr>
        <w:t xml:space="preserve">pra gamyāḥ</w:t>
      </w:r>
      <w:r>
        <w:t xml:space="preserve"> </w:t>
      </w:r>
      <w:r>
        <w:t xml:space="preserve">— may it come specially;</w:t>
      </w:r>
      <w:r>
        <w:t xml:space="preserve"> </w:t>
      </w:r>
      <w:r>
        <w:rPr>
          <w:bCs/>
          <w:b/>
        </w:rPr>
        <w:t xml:space="preserve">anyasya</w:t>
      </w:r>
      <w:r>
        <w:t xml:space="preserve"> </w:t>
      </w:r>
      <w:r>
        <w:t xml:space="preserve">— of the other one;</w:t>
      </w:r>
      <w:r>
        <w:t xml:space="preserve"> </w:t>
      </w:r>
      <w:r>
        <w:rPr>
          <w:bCs/>
          <w:b/>
        </w:rPr>
        <w:t xml:space="preserve">harī</w:t>
      </w:r>
      <w:r>
        <w:t xml:space="preserve"> </w:t>
      </w:r>
      <w:r>
        <w:t xml:space="preserve">— the horses;</w:t>
      </w:r>
      <w:r>
        <w:t xml:space="preserve"> </w:t>
      </w:r>
      <w:r>
        <w:rPr>
          <w:bCs/>
          <w:b/>
        </w:rPr>
        <w:t xml:space="preserve">rajāṃsi</w:t>
      </w:r>
      <w:r>
        <w:t xml:space="preserve"> </w:t>
      </w:r>
      <w:r>
        <w:t xml:space="preserve">— the people in the form of sacrificers;</w:t>
      </w:r>
      <w:r>
        <w:t xml:space="preserve"> </w:t>
      </w:r>
      <w:r>
        <w:rPr>
          <w:bCs/>
          <w:b/>
        </w:rPr>
        <w:t xml:space="preserve">mathā</w:t>
      </w:r>
      <w:r>
        <w:t xml:space="preserve"> </w:t>
      </w:r>
      <w:r>
        <w:t xml:space="preserve">— by churning (produced);</w:t>
      </w:r>
      <w:r>
        <w:t xml:space="preserve"> </w:t>
      </w:r>
      <w:r>
        <w:rPr>
          <w:bCs/>
          <w:b/>
        </w:rPr>
        <w:t xml:space="preserve">vājaiḥ</w:t>
      </w:r>
      <w:r>
        <w:t xml:space="preserve"> </w:t>
      </w:r>
      <w:r>
        <w:t xml:space="preserve">— with food in the form of</w:t>
      </w:r>
      <w:r>
        <w:t xml:space="preserve"> </w:t>
      </w:r>
      <w:r>
        <w:rPr>
          <w:iCs/>
          <w:i/>
        </w:rPr>
        <w:t xml:space="preserve">āmikṣā</w:t>
      </w:r>
      <w:r>
        <w:t xml:space="preserve"> </w:t>
      </w:r>
      <w:r>
        <w:t xml:space="preserve">etc. (and);</w:t>
      </w:r>
      <w:r>
        <w:t xml:space="preserve"> </w:t>
      </w:r>
      <w:r>
        <w:rPr>
          <w:bCs/>
          <w:b/>
        </w:rPr>
        <w:t xml:space="preserve">ghoṣyaiḥ</w:t>
      </w:r>
      <w:r>
        <w:t xml:space="preserve"> </w:t>
      </w:r>
      <w:r>
        <w:t xml:space="preserve">— with praises;</w:t>
      </w:r>
      <w:r>
        <w:t xml:space="preserve"> </w:t>
      </w:r>
      <w:r>
        <w:rPr>
          <w:bCs/>
          <w:b/>
        </w:rPr>
        <w:t xml:space="preserve">vi pīpayanta</w:t>
      </w:r>
      <w:r>
        <w:t xml:space="preserve"> </w:t>
      </w:r>
      <w:r>
        <w:t xml:space="preserve">— they satisfy.</w:t>
      </w:r>
    </w:p>
    <w:p>
      <w:pPr>
        <w:pStyle w:val="BodyText"/>
      </w:pPr>
      <w:r>
        <w:rPr>
          <w:bCs/>
          <w:b/>
        </w:rPr>
        <w:t xml:space="preserve">Bhāvārtha</w:t>
      </w:r>
      <w:r>
        <w:t xml:space="preserve"> </w:t>
      </w:r>
      <w:r>
        <w:t xml:space="preserve">— O Aśvin deities, may that chariot belonging to one of you two, yellow-hued, moving in all the quarters and intermediate quarters, come to our sacrificial houses; and the sacrificers satisfy the horses of the other with</w:t>
      </w:r>
      <w:r>
        <w:t xml:space="preserve"> </w:t>
      </w:r>
      <w:r>
        <w:rPr>
          <w:iCs/>
          <w:i/>
        </w:rPr>
        <w:t xml:space="preserve">āmikṣā</w:t>
      </w:r>
      <w:r>
        <w:t xml:space="preserve"> </w:t>
      </w:r>
      <w:r>
        <w:t xml:space="preserve">and other foods prepared by churning, and with hymns.</w:t>
      </w:r>
    </w:p>
    <w:p>
      <w:pPr>
        <w:pStyle w:val="BodyText"/>
      </w:pPr>
      <w:r>
        <w:rPr>
          <w:bCs/>
          <w:b/>
        </w:rPr>
        <w:t xml:space="preserve">English Translation.</w:t>
      </w:r>
      <w:r>
        <w:t xml:space="preserve"> </w:t>
      </w:r>
      <w:r>
        <w:rPr>
          <w:iCs/>
          <w:i/>
        </w:rPr>
        <w:t xml:space="preserve">(printed)</w:t>
      </w:r>
    </w:p>
    <w:p>
      <w:pPr>
        <w:pStyle w:val="BodyText"/>
      </w:pPr>
      <w:r>
        <w:t xml:space="preserve">“</w:t>
      </w:r>
      <w:r>
        <w:t xml:space="preserve">Ashwins, may the golden–coloured (car of one of you) traversing at will, the quarters of space, come to our dwellings ; may mankind encourage the horses of the other by food, by friction, and by shouts.</w:t>
      </w:r>
      <w:r>
        <w:t xml:space="preserve">”</w:t>
      </w:r>
    </w:p>
    <w:p>
      <w:pPr>
        <w:pStyle w:val="BodyText"/>
      </w:pPr>
      <w:r>
        <w:rPr>
          <w:bCs/>
          <w:b/>
        </w:rPr>
        <w:t xml:space="preserve">Special Topics (Viśeṣaviṣayagaḷu)</w:t>
      </w:r>
    </w:p>
    <w:p>
      <w:pPr>
        <w:pStyle w:val="BodyText"/>
      </w:pPr>
      <w:r>
        <w:t xml:space="preserve">In the previous ṛk the Aśvin deities were described as the Sun, Moon and Earth [?</w:t>
      </w:r>
      <w:r>
        <w:t xml:space="preserve"> </w:t>
      </w:r>
      <w:r>
        <w:t xml:space="preserve">“</w:t>
      </w:r>
      <w:r>
        <w:t xml:space="preserve">Sūrya-Candra-mas…</w:t>
      </w:r>
      <w:r>
        <w:t xml:space="preserve">”</w:t>
      </w:r>
      <w:r>
        <w:t xml:space="preserve"> </w:t>
      </w:r>
      <w:r>
        <w:t xml:space="preserve">as read]; in this ṛk the order of motion of their chariot and its attractive colour are described.</w:t>
      </w:r>
    </w:p>
    <w:p>
      <w:pPr>
        <w:pStyle w:val="BlockText"/>
      </w:pPr>
      <w:r>
        <w:t xml:space="preserve">अश्विना परि वामिषः पुरोचीरीयुर्गीर्भिर्यतमाना अमृध्राः ।</w:t>
      </w:r>
      <w:r>
        <w:t xml:space="preserve"> </w:t>
      </w:r>
      <w:r>
        <w:t xml:space="preserve">रथो ह वामृतेजा अद्रिजूतः परि द्यावापृथिवी याति सद्यः ॥</w:t>
      </w:r>
    </w:p>
    <w:p>
      <w:pPr>
        <w:pStyle w:val="BlockText"/>
      </w:pPr>
      <w:r>
        <w:rPr>
          <w:iCs/>
          <w:i/>
        </w:rPr>
        <w:t xml:space="preserve">aśvinā pari vāmiṣaḥ purocīrīyurgīrbhiryatamānā amṛdhrāḥ |</w:t>
      </w:r>
      <w:r>
        <w:t xml:space="preserve"> </w:t>
      </w:r>
      <w:r>
        <w:rPr>
          <w:iCs/>
          <w:i/>
        </w:rPr>
        <w:t xml:space="preserve">ratho ha vāmṛtejā adrijūtaḥ pari dyāvāpṛthivī yāti sadyaḥ ‖</w:t>
      </w:r>
    </w:p>
    <w:p>
      <w:pPr>
        <w:pStyle w:val="FirstParagraph"/>
      </w:pPr>
      <w:r>
        <w:t xml:space="preserve">(Ṛ. Saṃ. 3-58-8 [?])</w:t>
      </w:r>
    </w:p>
    <w:p>
      <w:pPr>
        <w:pStyle w:val="BlockText"/>
      </w:pPr>
      <w:r>
        <w:t xml:space="preserve">यूयं हि देवीरृतयुग्भिरश्वैः परिप्रयाथ भुवनानि सद्यः ।</w:t>
      </w:r>
      <w:r>
        <w:t xml:space="preserve"> </w:t>
      </w:r>
      <w:r>
        <w:t xml:space="preserve">प्रबोधयन्तीरुषसः ससन्तं द्विपाच्चतुष्पाच्चरथाय जीवम् ॥</w:t>
      </w:r>
    </w:p>
    <w:p>
      <w:pPr>
        <w:pStyle w:val="BlockText"/>
      </w:pPr>
      <w:r>
        <w:rPr>
          <w:iCs/>
          <w:i/>
        </w:rPr>
        <w:t xml:space="preserve">yūyaṃ hi devīrṛtayugbhiraśvaiḥ pariprayātha bhuvanāni sadyaḥ |</w:t>
      </w:r>
      <w:r>
        <w:t xml:space="preserve"> </w:t>
      </w:r>
      <w:r>
        <w:rPr>
          <w:iCs/>
          <w:i/>
        </w:rPr>
        <w:t xml:space="preserve">prabodhayantīruṣasaḥ sasantaṃ dvipāccatuṣpāccarathāya jīvam ‖</w:t>
      </w:r>
    </w:p>
    <w:p>
      <w:pPr>
        <w:pStyle w:val="FirstParagraph"/>
      </w:pPr>
      <w:r>
        <w:t xml:space="preserve">(Ṛ. Saṃ. 4-51-5 [?]) — as described in these ṛks etc., their chariot is of unobstructed motion in all the quarters, and goes round heaven, earth and the intermediate region, both at will and independently. This sense is conveyed by the sentence</w:t>
      </w:r>
      <w:r>
        <w:t xml:space="preserve"> </w:t>
      </w:r>
      <w:r>
        <w:t xml:space="preserve">“</w:t>
      </w:r>
      <w:r>
        <w:rPr>
          <w:iCs/>
          <w:i/>
        </w:rPr>
        <w:t xml:space="preserve">pra vāṃ nicheruḥ kakuho vaśāṃ anu</w:t>
      </w:r>
      <w:r>
        <w:t xml:space="preserve">”</w:t>
      </w:r>
      <w:r>
        <w:t xml:space="preserve">.</w:t>
      </w:r>
    </w:p>
    <w:p>
      <w:pPr>
        <w:pStyle w:val="BodyText"/>
      </w:pPr>
      <w:r>
        <w:t xml:space="preserve">The word</w:t>
      </w:r>
      <w:r>
        <w:t xml:space="preserve"> </w:t>
      </w:r>
      <w:r>
        <w:rPr>
          <w:bCs/>
          <w:b/>
        </w:rPr>
        <w:t xml:space="preserve">kakuhaḥ</w:t>
      </w:r>
      <w:r>
        <w:t xml:space="preserve"> </w:t>
      </w:r>
      <w:r>
        <w:t xml:space="preserve">is read among the names of the great (</w:t>
      </w:r>
      <w:r>
        <w:rPr>
          <w:iCs/>
          <w:i/>
        </w:rPr>
        <w:t xml:space="preserve">mahat</w:t>
      </w:r>
      <w:r>
        <w:t xml:space="preserve">) (Ni. 3-13 [?]); hence, as an epithet of the chariot, it may mean an exceedingly excellent chariot. Or,</w:t>
      </w:r>
      <w:r>
        <w:t xml:space="preserve"> </w:t>
      </w:r>
      <w:r>
        <w:rPr>
          <w:bCs/>
          <w:b/>
        </w:rPr>
        <w:t xml:space="preserve">kakuhaḥ anu</w:t>
      </w:r>
      <w:r>
        <w:t xml:space="preserve"> </w:t>
      </w:r>
      <w:r>
        <w:t xml:space="preserve">may be taken to mean</w:t>
      </w:r>
      <w:r>
        <w:t xml:space="preserve"> </w:t>
      </w:r>
      <w:r>
        <w:t xml:space="preserve">“</w:t>
      </w:r>
      <w:r>
        <w:t xml:space="preserve">in the ten quarters (moving independently)</w:t>
      </w:r>
      <w:r>
        <w:t xml:space="preserve">”</w:t>
      </w:r>
      <w:r>
        <w:t xml:space="preserve">. The Nirukta-author has shown that the two words</w:t>
      </w:r>
      <w:r>
        <w:t xml:space="preserve"> </w:t>
      </w:r>
      <w:r>
        <w:rPr>
          <w:iCs/>
          <w:i/>
        </w:rPr>
        <w:t xml:space="preserve">kakubh</w:t>
      </w:r>
      <w:r>
        <w:t xml:space="preserve"> </w:t>
      </w:r>
      <w:r>
        <w:t xml:space="preserve">and</w:t>
      </w:r>
      <w:r>
        <w:t xml:space="preserve"> </w:t>
      </w:r>
      <w:r>
        <w:rPr>
          <w:iCs/>
          <w:i/>
        </w:rPr>
        <w:t xml:space="preserve">kakuha</w:t>
      </w:r>
      <w:r>
        <w:t xml:space="preserve"> </w:t>
      </w:r>
      <w:r>
        <w:t xml:space="preserve">are formed from the same root. The epithet</w:t>
      </w:r>
      <w:r>
        <w:t xml:space="preserve"> </w:t>
      </w:r>
      <w:r>
        <w:rPr>
          <w:bCs/>
          <w:b/>
        </w:rPr>
        <w:t xml:space="preserve">piśaṅgarūpaḥ</w:t>
      </w:r>
      <w:r>
        <w:t xml:space="preserve"> </w:t>
      </w:r>
      <w:r>
        <w:t xml:space="preserve">has been added to show the attractive colour of that chariot as it moves.</w:t>
      </w:r>
    </w:p>
    <w:bookmarkEnd w:id="658"/>
    <w:bookmarkStart w:id="659" w:name="printed-p.-574-pdf-594"/>
    <w:p>
      <w:pPr>
        <w:pStyle w:val="Heading3"/>
      </w:pPr>
      <w:r>
        <w:t xml:space="preserve">Printed p. 574 (PDF 594)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574.)</w:t>
      </w:r>
    </w:p>
    <w:p>
      <w:pPr>
        <w:pStyle w:val="BodyText"/>
      </w:pPr>
      <w:r>
        <w:t xml:space="preserve">For the word</w:t>
      </w:r>
      <w:r>
        <w:t xml:space="preserve"> </w:t>
      </w:r>
      <w:r>
        <w:rPr>
          <w:bCs/>
          <w:b/>
        </w:rPr>
        <w:t xml:space="preserve">piśaṅgarūpaḥ</w:t>
      </w:r>
      <w:r>
        <w:t xml:space="preserve"> </w:t>
      </w:r>
      <w:r>
        <w:t xml:space="preserve">Sāyaṇa has explained</w:t>
      </w:r>
      <w:r>
        <w:t xml:space="preserve"> </w:t>
      </w:r>
      <w:r>
        <w:t xml:space="preserve">“</w:t>
      </w:r>
      <w:r>
        <w:rPr>
          <w:iCs/>
          <w:i/>
        </w:rPr>
        <w:t xml:space="preserve">hiraṇyarūpaḥ, pītavarṇo vā bahubhir aśvādyavayavair nirūpyamāṇo vā rathaḥ</w:t>
      </w:r>
      <w:r>
        <w:t xml:space="preserve">”</w:t>
      </w:r>
      <w:r>
        <w:t xml:space="preserve">: a chariot of golden hue — or of yellow colour, or one that is described by many parts such as horses etc. — that is, one with a golden or white lustre, or a chariot described as endowed with many-coloured gold. When the time of appearance and of travel of the Aśvin deities is understood, the nature of this colour is understood.</w:t>
      </w:r>
    </w:p>
    <w:p>
      <w:pPr>
        <w:pStyle w:val="BlockText"/>
      </w:pPr>
      <w:r>
        <w:t xml:space="preserve">कृष्णा यद्गोष्वरुणीषु सीदद्दिवो नपाताश्विना हुवे वाम् ।</w:t>
      </w:r>
    </w:p>
    <w:p>
      <w:pPr>
        <w:pStyle w:val="BlockText"/>
      </w:pPr>
      <w:r>
        <w:rPr>
          <w:iCs/>
          <w:i/>
        </w:rPr>
        <w:t xml:space="preserve">kṛṣṇā yadgoṣvaruṇīṣu sīdaddivo napātāśvinā huve vām |</w:t>
      </w:r>
    </w:p>
    <w:p>
      <w:pPr>
        <w:pStyle w:val="FirstParagraph"/>
      </w:pPr>
      <w:r>
        <w:t xml:space="preserve">(Ṛ. Saṃ. 10-61-4 [?])</w:t>
      </w:r>
    </w:p>
    <w:p>
      <w:pPr>
        <w:pStyle w:val="BlockText"/>
      </w:pPr>
      <w:r>
        <w:t xml:space="preserve">आ तेन यातं मनसो जवीयसा रथं यं वामृभवश्चक्रुरश्विना ।</w:t>
      </w:r>
      <w:r>
        <w:t xml:space="preserve"> </w:t>
      </w:r>
      <w:r>
        <w:t xml:space="preserve">यस्य योगे दुहिता जायते दिव उभे अहनी सुदिने विवस्वतः ॥</w:t>
      </w:r>
    </w:p>
    <w:p>
      <w:pPr>
        <w:pStyle w:val="BlockText"/>
      </w:pPr>
      <w:r>
        <w:rPr>
          <w:iCs/>
          <w:i/>
        </w:rPr>
        <w:t xml:space="preserve">ā tena yātaṃ manaso javīyasā rathaṃ yaṃ vāmṛbhavaścakruraśvinā |</w:t>
      </w:r>
      <w:r>
        <w:t xml:space="preserve"> </w:t>
      </w:r>
      <w:r>
        <w:rPr>
          <w:iCs/>
          <w:i/>
        </w:rPr>
        <w:t xml:space="preserve">yasya yoge duhitā jāyate diva ubhe ahanī sudine vivasvataḥ ‖</w:t>
      </w:r>
    </w:p>
    <w:p>
      <w:pPr>
        <w:pStyle w:val="FirstParagraph"/>
      </w:pPr>
      <w:r>
        <w:t xml:space="preserve">(Ṛ. Saṃ. 10-39-12 [?]) — in ṛks such as these it is told that, when Uṣas (Dawn) with her splendour makes all beings glad, and drives away the enemies, and while the sun is rising, the Aśvin deities too, in order to go to the sacrificial place, prepare their chariot, and prayer is made for their coming. At this time the rising of Uṣas, the kindling of Agni, and the rising of Aruṇa all together make the chariot of the Aśvin deities golden-hued. In describing this very arrangement, the scholar Max Mullar [sic] has said thus:</w:t>
      </w:r>
    </w:p>
    <w:p>
      <w:pPr>
        <w:pStyle w:val="BlockText"/>
      </w:pPr>
      <w:r>
        <w:t xml:space="preserve">“</w:t>
      </w:r>
      <w:r>
        <w:t xml:space="preserve">Thus the appearance of the Aswins, the kindling of the sacrificial fire, the break of dawn are synchronous with the first appearanee [sic] of the Sun’s rays or more correctly the appearance of the light on the earth reflected from an immense number of meteors circulating around the Sun in or near the ecliptic and extending out somewhat beyond the orbit of the earth. Such meteors are more numerous precisely opposite to the sun and they cause the corralative [sic] and complementary phenomena of the reflection both thus giving rise to the laborate [sic] celestial Phenomena. connected by the Vedic Deities, the Asvinau. (अश्विनौ)</w:t>
      </w:r>
      <w:r>
        <w:t xml:space="preserve">”</w:t>
      </w:r>
    </w:p>
    <w:p>
      <w:pPr>
        <w:pStyle w:val="BlockText"/>
      </w:pPr>
      <w:r>
        <w:rPr>
          <w:iCs/>
          <w:i/>
        </w:rPr>
        <w:t xml:space="preserve">“</w:t>
      </w:r>
      <w:r>
        <w:rPr>
          <w:iCs/>
          <w:i/>
        </w:rPr>
        <w:t xml:space="preserve">Thus the appearance of the Aswins, the kindling of the sacrificial fire, the break of dawn are synchronous with the first appearanee [sic] of the Sun ’s rays or more correctly the appearance of the light on the earth reflected from an immense number of meteors circulating around the Sun in or near the ecliptic and extending out somewhat beyond the orbit of the earth. Such meteors are more numerous precisely opposite to the sun and they cause the corralative [sic] and complementary phenomena of the reflection both thus giving rise to the laborate [sic] celestial Phenomena. connected by the Vedic Deities, the Asvinau. (aśvinau)</w:t>
      </w:r>
      <w:r>
        <w:rPr>
          <w:iCs/>
          <w:i/>
        </w:rPr>
        <w:t xml:space="preserve">”</w:t>
      </w:r>
    </w:p>
    <w:p>
      <w:pPr>
        <w:pStyle w:val="FirstParagraph"/>
      </w:pPr>
      <w:r>
        <w:t xml:space="preserve">(Science of Language. Vol. II.) — As thus described, as an example of the sentence-arrangement of the chariot of the Aśvin deities, which gives the chariot its golden form, the following ṛk is cited:</w:t>
      </w:r>
    </w:p>
    <w:p>
      <w:pPr>
        <w:pStyle w:val="BlockText"/>
      </w:pPr>
      <w:r>
        <w:t xml:space="preserve">अबोध्यग्निर्ज्म उदेति सूर्यो व्युषाश्चन्द्रा मह्यावो अर्चिषा ।</w:t>
      </w:r>
      <w:r>
        <w:t xml:space="preserve"> </w:t>
      </w:r>
      <w:r>
        <w:t xml:space="preserve">आयुक्षातामश्विना यातवे रथं प्रासावीद्देवः सविता जगत्पृथक् ॥</w:t>
      </w:r>
    </w:p>
    <w:p>
      <w:pPr>
        <w:pStyle w:val="BlockText"/>
      </w:pPr>
      <w:r>
        <w:rPr>
          <w:iCs/>
          <w:i/>
        </w:rPr>
        <w:t xml:space="preserve">abodhyagnirjma udeti sūryo vyuṣāścandrā mahyāvo arciṣā |</w:t>
      </w:r>
      <w:r>
        <w:t xml:space="preserve"> </w:t>
      </w:r>
      <w:r>
        <w:rPr>
          <w:iCs/>
          <w:i/>
        </w:rPr>
        <w:t xml:space="preserve">āyukṣātāmaśvinā yātave rathaṃ prāsāvīddevaḥ savitā jagatpṛthak ‖</w:t>
      </w:r>
    </w:p>
    <w:p>
      <w:pPr>
        <w:pStyle w:val="FirstParagraph"/>
      </w:pPr>
      <w:r>
        <w:t xml:space="preserve">(Ṛ. Saṃ. 1-157-1)</w:t>
      </w:r>
    </w:p>
    <w:p>
      <w:r>
        <w:pict>
          <v:rect style="width:0;height:1.5pt" o:hralign="center" o:hrstd="t" o:hr="t"/>
        </w:pict>
      </w:r>
    </w:p>
    <w:bookmarkEnd w:id="659"/>
    <w:bookmarkStart w:id="660" w:name="printed-p.-575-pdf-595"/>
    <w:p>
      <w:pPr>
        <w:pStyle w:val="Heading3"/>
      </w:pPr>
      <w:r>
        <w:t xml:space="preserve">Printed p. 575 (PDF 595)</w:t>
      </w:r>
    </w:p>
    <w:p>
      <w:pPr>
        <w:pStyle w:val="FirstParagraph"/>
      </w:pPr>
      <w:r>
        <w:rPr>
          <w:iCs/>
          <w:i/>
        </w:rPr>
        <w:t xml:space="preserve">(Header:</w:t>
      </w:r>
      <w:r>
        <w:rPr>
          <w:iCs/>
          <w:i/>
        </w:rPr>
        <w:t xml:space="preserve"> </w:t>
      </w:r>
      <w:r>
        <w:rPr>
          <w:iCs/>
          <w:i/>
        </w:rPr>
        <w:t xml:space="preserve">“</w:t>
      </w:r>
      <w:r>
        <w:rPr>
          <w:iCs/>
          <w:i/>
        </w:rPr>
        <w:t xml:space="preserve">A. 2 A. 4 Va. 25</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575.)</w:t>
      </w:r>
    </w:p>
    <w:p>
      <w:pPr>
        <w:pStyle w:val="BodyText"/>
      </w:pPr>
      <w:r>
        <w:rPr>
          <w:iCs/>
          <w:i/>
        </w:rPr>
        <w:t xml:space="preserve">(Special Topics, continued.)</w:t>
      </w:r>
      <w:r>
        <w:t xml:space="preserve"> </w:t>
      </w:r>
      <w:r>
        <w:t xml:space="preserve">In this ṛk it is prayed that, with such splendour, the Aśvins should come to the house of the sacrifice, seated in the chariot that illumines the golden colour and draws the whole world towards it.</w:t>
      </w:r>
    </w:p>
    <w:p>
      <w:pPr>
        <w:pStyle w:val="BodyText"/>
      </w:pPr>
      <w:r>
        <w:rPr>
          <w:bCs/>
          <w:b/>
        </w:rPr>
        <w:t xml:space="preserve">Sadanāni</w:t>
      </w:r>
      <w:r>
        <w:t xml:space="preserve"> </w:t>
      </w:r>
      <w:r>
        <w:t xml:space="preserve">— this word can also mean</w:t>
      </w:r>
      <w:r>
        <w:t xml:space="preserve"> </w:t>
      </w:r>
      <w:r>
        <w:t xml:space="preserve">“</w:t>
      </w:r>
      <w:r>
        <w:t xml:space="preserve">the intermediate regions</w:t>
      </w:r>
      <w:r>
        <w:t xml:space="preserve">”</w:t>
      </w:r>
      <w:r>
        <w:t xml:space="preserve">; but in the present context the purport is</w:t>
      </w:r>
      <w:r>
        <w:t xml:space="preserve"> </w:t>
      </w:r>
      <w:r>
        <w:t xml:space="preserve">“</w:t>
      </w:r>
      <w:r>
        <w:t xml:space="preserve">sacrificial houses</w:t>
      </w:r>
      <w:r>
        <w:t xml:space="preserve">”</w:t>
      </w:r>
      <w:r>
        <w:t xml:space="preserve">.</w:t>
      </w:r>
    </w:p>
    <w:p>
      <w:pPr>
        <w:pStyle w:val="BodyText"/>
      </w:pPr>
      <w:r>
        <w:rPr>
          <w:bCs/>
          <w:b/>
        </w:rPr>
        <w:t xml:space="preserve">Rajāṃsi</w:t>
      </w:r>
      <w:r>
        <w:t xml:space="preserve"> </w:t>
      </w:r>
      <w:r>
        <w:t xml:space="preserve">— the other special senses of this word have been told before; in the ṛk at hand it is taken as</w:t>
      </w:r>
      <w:r>
        <w:t xml:space="preserve"> </w:t>
      </w:r>
      <w:r>
        <w:t xml:space="preserve">“</w:t>
      </w:r>
      <w:r>
        <w:t xml:space="preserve">world</w:t>
      </w:r>
      <w:r>
        <w:t xml:space="preserve">”</w:t>
      </w:r>
      <w:r>
        <w:t xml:space="preserve">, and then the people of all the worlds — that is, the people as sacrificers — are meant. Sāyaṇa has explained the purport of the word thus:</w:t>
      </w:r>
      <w:r>
        <w:t xml:space="preserve"> </w:t>
      </w:r>
      <w:r>
        <w:t xml:space="preserve">“</w:t>
      </w:r>
      <w:r>
        <w:rPr>
          <w:iCs/>
          <w:i/>
        </w:rPr>
        <w:t xml:space="preserve">rajāṃsi lokāḥ ǀ atra lokaśabdo janavācakaḥ ǀ te yajamānarūpā janā ityarthaḥ</w:t>
      </w:r>
      <w:r>
        <w:t xml:space="preserve">”</w:t>
      </w:r>
      <w:r>
        <w:t xml:space="preserve">.</w:t>
      </w:r>
    </w:p>
    <w:p>
      <w:pPr>
        <w:pStyle w:val="BodyText"/>
      </w:pPr>
      <w:r>
        <w:rPr>
          <w:bCs/>
          <w:b/>
        </w:rPr>
        <w:t xml:space="preserve">Pīpayanta</w:t>
      </w:r>
      <w:r>
        <w:t xml:space="preserve"> </w:t>
      </w:r>
      <w:r>
        <w:t xml:space="preserve">— formed from the root</w:t>
      </w:r>
      <w:r>
        <w:t xml:space="preserve"> </w:t>
      </w:r>
      <w:r>
        <w:rPr>
          <w:iCs/>
          <w:i/>
        </w:rPr>
        <w:t xml:space="preserve">ōpyāyī vṛddhau</w:t>
      </w:r>
      <w:r>
        <w:t xml:space="preserve"> </w:t>
      </w:r>
      <w:r>
        <w:t xml:space="preserve">(</w:t>
      </w:r>
      <w:r>
        <w:rPr>
          <w:iCs/>
          <w:i/>
        </w:rPr>
        <w:t xml:space="preserve">pyai</w:t>
      </w:r>
      <w:r>
        <w:t xml:space="preserve">) in the sense of growth. This word is used both in the sense of</w:t>
      </w:r>
      <w:r>
        <w:t xml:space="preserve"> </w:t>
      </w:r>
      <w:r>
        <w:t xml:space="preserve">“</w:t>
      </w:r>
      <w:r>
        <w:t xml:space="preserve">growth</w:t>
      </w:r>
      <w:r>
        <w:t xml:space="preserve">”</w:t>
      </w:r>
      <w:r>
        <w:t xml:space="preserve"> </w:t>
      </w:r>
      <w:r>
        <w:t xml:space="preserve">and of</w:t>
      </w:r>
      <w:r>
        <w:t xml:space="preserve"> </w:t>
      </w:r>
      <w:r>
        <w:t xml:space="preserve">“</w:t>
      </w:r>
      <w:r>
        <w:t xml:space="preserve">gladness</w:t>
      </w:r>
      <w:r>
        <w:t xml:space="preserve">”</w:t>
      </w:r>
      <w:r>
        <w:t xml:space="preserve">.</w:t>
      </w:r>
    </w:p>
    <w:p>
      <w:pPr>
        <w:pStyle w:val="BlockText"/>
      </w:pPr>
      <w:r>
        <w:t xml:space="preserve">पीपाय स श्रवसा मर्त्येषु यो अग्नये ददाश विप्र उक्थैः ।</w:t>
      </w:r>
    </w:p>
    <w:p>
      <w:pPr>
        <w:pStyle w:val="BlockText"/>
      </w:pPr>
      <w:r>
        <w:rPr>
          <w:iCs/>
          <w:i/>
        </w:rPr>
        <w:t xml:space="preserve">pīpāya sa śravasā martyeṣu yo agnaye dadāśa vipra ukthaiḥ |</w:t>
      </w:r>
    </w:p>
    <w:p>
      <w:pPr>
        <w:pStyle w:val="FirstParagraph"/>
      </w:pPr>
      <w:r>
        <w:t xml:space="preserve">(Ṛ. Saṃ. 6-10-3 [?])</w:t>
      </w:r>
    </w:p>
    <w:p>
      <w:pPr>
        <w:pStyle w:val="BlockText"/>
      </w:pPr>
      <w:r>
        <w:t xml:space="preserve">उत वां विक्षु मद्यास्वन्धो गाव आपश्च पीपयन्त देवीः ।</w:t>
      </w:r>
    </w:p>
    <w:p>
      <w:pPr>
        <w:pStyle w:val="BlockText"/>
      </w:pPr>
      <w:r>
        <w:rPr>
          <w:iCs/>
          <w:i/>
        </w:rPr>
        <w:t xml:space="preserve">uta vāṃ vikṣu madyāsvandho gāva āpaśca pīpayanta devīḥ |</w:t>
      </w:r>
    </w:p>
    <w:p>
      <w:pPr>
        <w:pStyle w:val="FirstParagraph"/>
      </w:pPr>
      <w:r>
        <w:t xml:space="preserve">(Ṛ. Saṃ. 1-143-4 [?]) — in ṛks such as these both senses are suggested. In the ṛk at hand also the sense is that the praise addressed to the Aśvin deities, and the food too, being full, give them perfect gladness.</w:t>
      </w:r>
    </w:p>
    <w:p>
      <w:pPr>
        <w:pStyle w:val="BodyText"/>
      </w:pPr>
      <w:r>
        <w:rPr>
          <w:bCs/>
          <w:b/>
        </w:rPr>
        <w:t xml:space="preserve">Ghoṣyaiḥ</w:t>
      </w:r>
      <w:r>
        <w:t xml:space="preserve"> </w:t>
      </w:r>
      <w:r>
        <w:t xml:space="preserve">— the word</w:t>
      </w:r>
      <w:r>
        <w:t xml:space="preserve"> </w:t>
      </w:r>
      <w:r>
        <w:rPr>
          <w:iCs/>
          <w:i/>
        </w:rPr>
        <w:t xml:space="preserve">ghoṣa</w:t>
      </w:r>
      <w:r>
        <w:t xml:space="preserve"> </w:t>
      </w:r>
      <w:r>
        <w:t xml:space="preserve">is read among the names of speech (Ni. 1-11 [?]). Though this word generally means</w:t>
      </w:r>
      <w:r>
        <w:t xml:space="preserve"> </w:t>
      </w:r>
      <w:r>
        <w:t xml:space="preserve">“</w:t>
      </w:r>
      <w:r>
        <w:t xml:space="preserve">sound</w:t>
      </w:r>
      <w:r>
        <w:t xml:space="preserve">”</w:t>
      </w:r>
      <w:r>
        <w:t xml:space="preserve">, it is used in the sense of showing a special power in that sound. In the Saṃhitās and the Brāhmaṇas etc. the word</w:t>
      </w:r>
      <w:r>
        <w:t xml:space="preserve"> </w:t>
      </w:r>
      <w:r>
        <w:rPr>
          <w:iCs/>
          <w:i/>
        </w:rPr>
        <w:t xml:space="preserve">ghoṣa</w:t>
      </w:r>
      <w:r>
        <w:t xml:space="preserve"> </w:t>
      </w:r>
      <w:r>
        <w:t xml:space="preserve">means a sound possessing a supernatural (</w:t>
      </w:r>
      <w:r>
        <w:rPr>
          <w:iCs/>
          <w:i/>
        </w:rPr>
        <w:t xml:space="preserve">alaukika</w:t>
      </w:r>
      <w:r>
        <w:t xml:space="preserve">) power.</w:t>
      </w:r>
    </w:p>
    <w:p>
      <w:pPr>
        <w:pStyle w:val="BlockText"/>
      </w:pPr>
      <w:r>
        <w:t xml:space="preserve">वि रोदसी अतपद्घोष एषाम् ।</w:t>
      </w:r>
    </w:p>
    <w:p>
      <w:pPr>
        <w:pStyle w:val="BlockText"/>
      </w:pPr>
      <w:r>
        <w:rPr>
          <w:iCs/>
          <w:i/>
        </w:rPr>
        <w:t xml:space="preserve">vi rodasī atapadghoṣa eṣām |</w:t>
      </w:r>
    </w:p>
    <w:p>
      <w:pPr>
        <w:pStyle w:val="FirstParagraph"/>
      </w:pPr>
      <w:r>
        <w:t xml:space="preserve">(Ṛ. Saṃ. 3-31-10 [?]);</w:t>
      </w:r>
    </w:p>
    <w:p>
      <w:pPr>
        <w:pStyle w:val="BlockText"/>
      </w:pPr>
      <w:r>
        <w:t xml:space="preserve">अयामि घोष इन्द्र ।</w:t>
      </w:r>
    </w:p>
    <w:p>
      <w:pPr>
        <w:pStyle w:val="BlockText"/>
      </w:pPr>
      <w:r>
        <w:rPr>
          <w:iCs/>
          <w:i/>
        </w:rPr>
        <w:t xml:space="preserve">ayāmi ghoṣa indra |</w:t>
      </w:r>
    </w:p>
    <w:p>
      <w:pPr>
        <w:pStyle w:val="FirstParagraph"/>
      </w:pPr>
      <w:r>
        <w:t xml:space="preserve">(Ṛ. Saṃ. 8-93-2 [?]) — in Saṃhitā sentences such as these; and</w:t>
      </w:r>
    </w:p>
    <w:p>
      <w:pPr>
        <w:pStyle w:val="BlockText"/>
      </w:pPr>
      <w:r>
        <w:t xml:space="preserve">ता वा एताः सर्वा ऋचः सर्वे वेदाः सर्वे घोषा एकैव व्याहृतिः ।</w:t>
      </w:r>
    </w:p>
    <w:p>
      <w:pPr>
        <w:pStyle w:val="BlockText"/>
      </w:pPr>
      <w:r>
        <w:rPr>
          <w:iCs/>
          <w:i/>
        </w:rPr>
        <w:t xml:space="preserve">tā vā etāḥ sarvā ṛcaḥ sarve vedāḥ sarve ghoṣā ekaiva vyāhṛtiḥ |</w:t>
      </w:r>
    </w:p>
    <w:p>
      <w:pPr>
        <w:pStyle w:val="FirstParagraph"/>
      </w:pPr>
      <w:r>
        <w:t xml:space="preserve">(Ai. Ā. 1-3-2 [?]);</w:t>
      </w:r>
    </w:p>
    <w:p>
      <w:pPr>
        <w:pStyle w:val="BlockText"/>
      </w:pPr>
      <w:r>
        <w:t xml:space="preserve">मयि स्तोभो, मयि स्तोमो, मयि श्लोको मयि घोषो मयि यशः ।</w:t>
      </w:r>
    </w:p>
    <w:p>
      <w:pPr>
        <w:pStyle w:val="BlockText"/>
      </w:pPr>
      <w:r>
        <w:rPr>
          <w:iCs/>
          <w:i/>
        </w:rPr>
        <w:t xml:space="preserve">mayi stobho, mayi stomo, mayi śloko mayi ghoṣo mayi yaśaḥ |</w:t>
      </w:r>
    </w:p>
    <w:p>
      <w:pPr>
        <w:pStyle w:val="FirstParagraph"/>
      </w:pPr>
      <w:r>
        <w:t xml:space="preserve">(Ai. Ā. 3-1-3 [?]);</w:t>
      </w:r>
    </w:p>
    <w:p>
      <w:pPr>
        <w:pStyle w:val="BlockText"/>
      </w:pPr>
      <w:r>
        <w:t xml:space="preserve">येनेदमन्नं पच्यते यदिदमद्यते तस्यैष घोषो भवति ।</w:t>
      </w:r>
    </w:p>
    <w:p>
      <w:pPr>
        <w:pStyle w:val="BlockText"/>
      </w:pPr>
      <w:r>
        <w:rPr>
          <w:iCs/>
          <w:i/>
        </w:rPr>
        <w:t xml:space="preserve">yenedamannaṃ pacyate yadidamadyate tasyaiṣa ghoṣo bhavati |</w:t>
      </w:r>
    </w:p>
    <w:p>
      <w:pPr>
        <w:pStyle w:val="FirstParagraph"/>
      </w:pPr>
      <w:r>
        <w:t xml:space="preserve">(Śa. Brā. 14-9-1-? [?]);</w:t>
      </w:r>
    </w:p>
    <w:p>
      <w:pPr>
        <w:pStyle w:val="BlockText"/>
      </w:pPr>
      <w:r>
        <w:t xml:space="preserve">सर्वे स्वरा घोषवन्तो बलवन्तो वक्तव्याः ।</w:t>
      </w:r>
    </w:p>
    <w:p>
      <w:pPr>
        <w:pStyle w:val="BlockText"/>
      </w:pPr>
      <w:r>
        <w:rPr>
          <w:iCs/>
          <w:i/>
        </w:rPr>
        <w:t xml:space="preserve">sarve svarā ghoṣavanto balavanto vaktavyāḥ |</w:t>
      </w:r>
    </w:p>
    <w:p>
      <w:pPr>
        <w:pStyle w:val="FirstParagraph"/>
      </w:pPr>
      <w:r>
        <w:t xml:space="preserve">(Bhā. U. 2-22-3 [?]) — in such places also the word is used in the sense of a sound that is supernatural and possesses power. In the Ṛk at hand the meaning is: sound in the form of praise.</w:t>
      </w:r>
    </w:p>
    <w:bookmarkEnd w:id="660"/>
    <w:bookmarkStart w:id="661" w:name="printed-p.-576-pdf-596"/>
    <w:p>
      <w:pPr>
        <w:pStyle w:val="Heading3"/>
      </w:pPr>
      <w:r>
        <w:t xml:space="preserve">Printed p. 576 (PDF 596)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576.)</w:t>
      </w:r>
    </w:p>
    <w:p>
      <w:pPr>
        <w:pStyle w:val="BodyText"/>
      </w:pPr>
      <w:r>
        <w:rPr>
          <w:bCs/>
          <w:b/>
        </w:rPr>
        <w:t xml:space="preserve">Vyākaraṇa-prakriyā</w:t>
      </w:r>
      <w:r>
        <w:t xml:space="preserve"> </w:t>
      </w:r>
      <w:r>
        <w:t xml:space="preserve">(grammar page, noted briefly):</w:t>
      </w:r>
      <w:r>
        <w:t xml:space="preserve"> </w:t>
      </w:r>
      <w:r>
        <w:rPr>
          <w:iCs/>
          <w:i/>
        </w:rPr>
        <w:t xml:space="preserve">kakuhaḥ</w:t>
      </w:r>
      <w:r>
        <w:t xml:space="preserve"> </w:t>
      </w:r>
      <w:r>
        <w:t xml:space="preserve">— from the word</w:t>
      </w:r>
      <w:r>
        <w:t xml:space="preserve"> </w:t>
      </w:r>
      <w:r>
        <w:rPr>
          <w:iCs/>
          <w:i/>
        </w:rPr>
        <w:t xml:space="preserve">kakubh</w:t>
      </w:r>
      <w:r>
        <w:t xml:space="preserve">,</w:t>
      </w:r>
      <w:r>
        <w:t xml:space="preserve"> </w:t>
      </w:r>
      <w:r>
        <w:rPr>
          <w:iCs/>
          <w:i/>
        </w:rPr>
        <w:t xml:space="preserve">ha</w:t>
      </w:r>
      <w:r>
        <w:t xml:space="preserve">-substitution for</w:t>
      </w:r>
      <w:r>
        <w:t xml:space="preserve"> </w:t>
      </w:r>
      <w:r>
        <w:rPr>
          <w:iCs/>
          <w:i/>
        </w:rPr>
        <w:t xml:space="preserve">bh</w:t>
      </w:r>
      <w:r>
        <w:t xml:space="preserve"> </w:t>
      </w:r>
      <w:r>
        <w:t xml:space="preserve">in Vedic usage; second (case) in plural, another form;</w:t>
      </w:r>
      <w:r>
        <w:t xml:space="preserve"> </w:t>
      </w:r>
      <w:r>
        <w:rPr>
          <w:iCs/>
          <w:i/>
        </w:rPr>
        <w:t xml:space="preserve">piśaṅgarūpaḥ</w:t>
      </w:r>
      <w:r>
        <w:t xml:space="preserve"> </w:t>
      </w:r>
      <w:r>
        <w:t xml:space="preserve">— a bahuvrīhi, by</w:t>
      </w:r>
      <w:r>
        <w:t xml:space="preserve"> </w:t>
      </w:r>
      <w:r>
        <w:t xml:space="preserve">“</w:t>
      </w:r>
      <w:r>
        <w:rPr>
          <w:iCs/>
          <w:i/>
        </w:rPr>
        <w:t xml:space="preserve">bahuvrīhau prakṛtyā pūrvapadam</w:t>
      </w:r>
      <w:r>
        <w:t xml:space="preserve">”</w:t>
      </w:r>
      <w:r>
        <w:t xml:space="preserve"> </w:t>
      </w:r>
      <w:r>
        <w:t xml:space="preserve">(Pā. Sū. 6-2-1 [?]) the former member keeps its own accent;</w:t>
      </w:r>
      <w:r>
        <w:t xml:space="preserve"> </w:t>
      </w:r>
      <w:r>
        <w:rPr>
          <w:iCs/>
          <w:i/>
        </w:rPr>
        <w:t xml:space="preserve">gamyāḥ</w:t>
      </w:r>
      <w:r>
        <w:t xml:space="preserve"> </w:t>
      </w:r>
      <w:r>
        <w:t xml:space="preserve">— root</w:t>
      </w:r>
      <w:r>
        <w:t xml:space="preserve"> </w:t>
      </w:r>
      <w:r>
        <w:rPr>
          <w:iCs/>
          <w:i/>
        </w:rPr>
        <w:t xml:space="preserve">gam ṛ gatau</w:t>
      </w:r>
      <w:r>
        <w:t xml:space="preserve">;</w:t>
      </w:r>
      <w:r>
        <w:t xml:space="preserve"> </w:t>
      </w:r>
      <w:r>
        <w:t xml:space="preserve">“</w:t>
      </w:r>
      <w:r>
        <w:rPr>
          <w:iCs/>
          <w:i/>
        </w:rPr>
        <w:t xml:space="preserve">vyatyayo bahulam</w:t>
      </w:r>
      <w:r>
        <w:t xml:space="preserve">”</w:t>
      </w:r>
      <w:r>
        <w:t xml:space="preserve"> </w:t>
      </w:r>
      <w:r>
        <w:t xml:space="preserve">gives the</w:t>
      </w:r>
      <w:r>
        <w:t xml:space="preserve"> </w:t>
      </w:r>
      <w:r>
        <w:rPr>
          <w:iCs/>
          <w:i/>
        </w:rPr>
        <w:t xml:space="preserve">liṅ</w:t>
      </w:r>
      <w:r>
        <w:t xml:space="preserve"> </w:t>
      </w:r>
      <w:r>
        <w:t xml:space="preserve">(ending) of the third person singular, with second-person singular ending;</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luk</w:t>
      </w:r>
      <w:r>
        <w:t xml:space="preserve"> </w:t>
      </w:r>
      <w:r>
        <w:t xml:space="preserve">for</w:t>
      </w:r>
      <w:r>
        <w:t xml:space="preserve"> </w:t>
      </w:r>
      <w:r>
        <w:rPr>
          <w:iCs/>
          <w:i/>
        </w:rPr>
        <w:t xml:space="preserve">vikaraṇa</w:t>
      </w:r>
      <w:r>
        <w:t xml:space="preserve">;</w:t>
      </w:r>
      <w:r>
        <w:t xml:space="preserve"> </w:t>
      </w:r>
      <w:r>
        <w:rPr>
          <w:iCs/>
          <w:i/>
        </w:rPr>
        <w:t xml:space="preserve">yāsuṭ</w:t>
      </w:r>
      <w:r>
        <w:t xml:space="preserve"> </w:t>
      </w:r>
      <w:r>
        <w:t xml:space="preserve">augment;</w:t>
      </w:r>
      <w:r>
        <w:t xml:space="preserve"> </w:t>
      </w:r>
      <w:r>
        <w:rPr>
          <w:iCs/>
          <w:i/>
        </w:rPr>
        <w:t xml:space="preserve">tiṅ</w:t>
      </w:r>
      <w:r>
        <w:t xml:space="preserve"> </w:t>
      </w:r>
      <w:r>
        <w:t xml:space="preserve">accent</w:t>
      </w:r>
      <w:r>
        <w:t xml:space="preserve"> </w:t>
      </w:r>
      <w:r>
        <w:rPr>
          <w:iCs/>
          <w:i/>
        </w:rPr>
        <w:t xml:space="preserve">nighāta</w:t>
      </w:r>
      <w:r>
        <w:t xml:space="preserve">;</w:t>
      </w:r>
      <w:r>
        <w:t xml:space="preserve"> </w:t>
      </w:r>
      <w:r>
        <w:rPr>
          <w:iCs/>
          <w:i/>
        </w:rPr>
        <w:t xml:space="preserve">pīpayanta</w:t>
      </w:r>
      <w:r>
        <w:t xml:space="preserve"> </w:t>
      </w:r>
      <w:r>
        <w:t xml:space="preserve">— root</w:t>
      </w:r>
      <w:r>
        <w:t xml:space="preserve"> </w:t>
      </w:r>
      <w:r>
        <w:rPr>
          <w:iCs/>
          <w:i/>
        </w:rPr>
        <w:t xml:space="preserve">ōpyāyī vṛddhau</w:t>
      </w:r>
      <w:r>
        <w:t xml:space="preserve">,</w:t>
      </w:r>
      <w:r>
        <w:t xml:space="preserve"> </w:t>
      </w:r>
      <w:r>
        <w:rPr>
          <w:iCs/>
          <w:i/>
        </w:rPr>
        <w:t xml:space="preserve">pī</w:t>
      </w:r>
      <w:r>
        <w:t xml:space="preserve"> </w:t>
      </w:r>
      <w:r>
        <w:t xml:space="preserve">substituted for the root in Vedic usage;</w:t>
      </w:r>
      <w:r>
        <w:t xml:space="preserve"> </w:t>
      </w:r>
      <w:r>
        <w:rPr>
          <w:iCs/>
          <w:i/>
        </w:rPr>
        <w:t xml:space="preserve">ṇic</w:t>
      </w:r>
      <w:r>
        <w:t xml:space="preserve">, doubling; by</w:t>
      </w:r>
      <w:r>
        <w:t xml:space="preserve"> </w:t>
      </w:r>
      <w:r>
        <w:t xml:space="preserve">“</w:t>
      </w:r>
      <w:r>
        <w:rPr>
          <w:iCs/>
          <w:i/>
        </w:rPr>
        <w:t xml:space="preserve">bahulaṃ chandasy-māṅyoge ’pi</w:t>
      </w:r>
      <w:r>
        <w:t xml:space="preserve">”</w:t>
      </w:r>
      <w:r>
        <w:t xml:space="preserve">… no</w:t>
      </w:r>
      <w:r>
        <w:t xml:space="preserve"> </w:t>
      </w:r>
      <w:r>
        <w:rPr>
          <w:iCs/>
          <w:i/>
        </w:rPr>
        <w:t xml:space="preserve">āḍāgama</w:t>
      </w:r>
      <w:r>
        <w:t xml:space="preserve">; by</w:t>
      </w:r>
      <w:r>
        <w:t xml:space="preserve"> </w:t>
      </w:r>
      <w:r>
        <w:rPr>
          <w:iCs/>
          <w:i/>
        </w:rPr>
        <w:t xml:space="preserve">vyatyaya</w:t>
      </w:r>
      <w:r>
        <w:t xml:space="preserve"> </w:t>
      </w:r>
      <w:r>
        <w:t xml:space="preserve">the</w:t>
      </w:r>
      <w:r>
        <w:t xml:space="preserve"> </w:t>
      </w:r>
      <w:r>
        <w:rPr>
          <w:iCs/>
          <w:i/>
        </w:rPr>
        <w:t xml:space="preserve">ṇic</w:t>
      </w:r>
      <w:r>
        <w:t xml:space="preserve"> </w:t>
      </w:r>
      <w:r>
        <w:t xml:space="preserve">accent remains;</w:t>
      </w:r>
      <w:r>
        <w:t xml:space="preserve"> </w:t>
      </w:r>
      <w:r>
        <w:rPr>
          <w:iCs/>
          <w:i/>
        </w:rPr>
        <w:t xml:space="preserve">aśvinā</w:t>
      </w:r>
      <w:r>
        <w:t xml:space="preserve"> </w:t>
      </w:r>
      <w:r>
        <w:t xml:space="preserve">—</w:t>
      </w:r>
      <w:r>
        <w:t xml:space="preserve"> </w:t>
      </w:r>
      <w:r>
        <w:t xml:space="preserve">“</w:t>
      </w:r>
      <w:r>
        <w:rPr>
          <w:iCs/>
          <w:i/>
        </w:rPr>
        <w:t xml:space="preserve">supāṃ sulug…</w:t>
      </w:r>
      <w:r>
        <w:t xml:space="preserve">”</w:t>
      </w:r>
      <w:r>
        <w:t xml:space="preserve"> </w:t>
      </w:r>
      <w:r>
        <w:t xml:space="preserve">gives ā-substitution for the case ending (au); vocative gets</w:t>
      </w:r>
      <w:r>
        <w:t xml:space="preserve"> </w:t>
      </w:r>
      <w:r>
        <w:rPr>
          <w:iCs/>
          <w:i/>
        </w:rPr>
        <w:t xml:space="preserve">nighāta</w:t>
      </w:r>
      <w:r>
        <w:t xml:space="preserve"> </w:t>
      </w:r>
      <w:r>
        <w:t xml:space="preserve">accent;</w:t>
      </w:r>
      <w:r>
        <w:t xml:space="preserve"> </w:t>
      </w:r>
      <w:r>
        <w:rPr>
          <w:iCs/>
          <w:i/>
        </w:rPr>
        <w:t xml:space="preserve">ghoṣyaiḥ</w:t>
      </w:r>
      <w:r>
        <w:t xml:space="preserve"> </w:t>
      </w:r>
      <w:r>
        <w:t xml:space="preserve">—</w:t>
      </w:r>
      <w:r>
        <w:t xml:space="preserve"> </w:t>
      </w:r>
      <w:r>
        <w:rPr>
          <w:iCs/>
          <w:i/>
        </w:rPr>
        <w:t xml:space="preserve">ghuṣir viśabdane</w:t>
      </w:r>
      <w:r>
        <w:t xml:space="preserve">,</w:t>
      </w:r>
      <w:r>
        <w:t xml:space="preserve"> </w:t>
      </w:r>
      <w:r>
        <w:rPr>
          <w:iCs/>
          <w:i/>
        </w:rPr>
        <w:t xml:space="preserve">ṇyat</w:t>
      </w:r>
      <w:r>
        <w:t xml:space="preserve"> </w:t>
      </w:r>
      <w:r>
        <w:t xml:space="preserve">suffix;</w:t>
      </w:r>
      <w:r>
        <w:t xml:space="preserve"> </w:t>
      </w:r>
      <w:r>
        <w:t xml:space="preserve">“</w:t>
      </w:r>
      <w:r>
        <w:rPr>
          <w:iCs/>
          <w:i/>
        </w:rPr>
        <w:t xml:space="preserve">pugantalaghūpadhasya ca</w:t>
      </w:r>
      <w:r>
        <w:t xml:space="preserve">”</w:t>
      </w:r>
      <w:r>
        <w:t xml:space="preserve"> </w:t>
      </w:r>
      <w:r>
        <w:t xml:space="preserve">gives guṇa of the penultimate short vowel;</w:t>
      </w:r>
      <w:r>
        <w:t xml:space="preserve"> </w:t>
      </w:r>
      <w:r>
        <w:t xml:space="preserve">“</w:t>
      </w:r>
      <w:r>
        <w:rPr>
          <w:iCs/>
          <w:i/>
        </w:rPr>
        <w:t xml:space="preserve">ñit-ādir-nityam</w:t>
      </w:r>
      <w:r>
        <w:t xml:space="preserve">”</w:t>
      </w:r>
      <w:r>
        <w:t xml:space="preserve"> </w:t>
      </w:r>
      <w:r>
        <w:t xml:space="preserve">gives initial acute. (All sūtra numerals small type:</w:t>
      </w:r>
      <w:r>
        <w:t xml:space="preserve"> </w:t>
      </w:r>
      <w:r>
        <w:rPr>
          <w:rStyle w:val="VerbatimChar"/>
        </w:rPr>
        <w:t xml:space="preserve">[?]</w:t>
      </w:r>
      <w:r>
        <w:t xml:space="preserve">.) ‖ 5 ‖</w:t>
      </w:r>
    </w:p>
    <w:bookmarkEnd w:id="661"/>
    <w:bookmarkStart w:id="662" w:name="sūkta-181-ṛk-6-printed-p.-576-pdf-596"/>
    <w:p>
      <w:pPr>
        <w:pStyle w:val="Heading3"/>
      </w:pPr>
      <w:r>
        <w:t xml:space="preserve">Sūkta 181, Ṛk 6 (printed p. 576; PDF 596)</w:t>
      </w:r>
    </w:p>
    <w:p>
      <w:pPr>
        <w:pStyle w:val="FirstParagraph"/>
      </w:pPr>
      <w:r>
        <w:rPr>
          <w:bCs/>
          <w:b/>
        </w:rPr>
        <w:t xml:space="preserve">Saṃhitā-pāṭha</w:t>
      </w:r>
    </w:p>
    <w:p>
      <w:pPr>
        <w:pStyle w:val="BlockText"/>
      </w:pPr>
      <w:r>
        <w:t xml:space="preserve">प्र वां शरद्वान्वृषभो न निष्षाट् पूर्वीरिषश्चरति मध्व इष्णन् ।</w:t>
      </w:r>
      <w:r>
        <w:t xml:space="preserve"> </w:t>
      </w:r>
      <w:r>
        <w:t xml:space="preserve">एवैरन्यस्य पीपयन्त वाजैर्वेषन्तीरूर्ध्वा नद्यो न आगुः ॥ ६ ॥</w:t>
      </w:r>
    </w:p>
    <w:p>
      <w:pPr>
        <w:pStyle w:val="FirstParagraph"/>
      </w:pPr>
      <w:r>
        <w:rPr>
          <w:bCs/>
          <w:b/>
        </w:rPr>
        <w:t xml:space="preserve">Pada-pāṭha</w:t>
      </w:r>
    </w:p>
    <w:p>
      <w:pPr>
        <w:pStyle w:val="BlockText"/>
      </w:pPr>
      <w:r>
        <w:t xml:space="preserve">प्र । वां । शरत्ऽवान् । वृषभः । न । निःऽसाट् । पूर्वीः । इषः । चरति । मध्वः । इष्णन् ।</w:t>
      </w:r>
      <w:r>
        <w:t xml:space="preserve"> </w:t>
      </w:r>
      <w:r>
        <w:t xml:space="preserve">एवैः । अन्यस्य । पीपयन्त । वाजैः । वेषन्तीः । ऊर्ध्वाः । नद्यः । नः । आ । अगुः ॥ ६ ॥</w:t>
      </w:r>
    </w:p>
    <w:p>
      <w:pPr>
        <w:pStyle w:val="FirstParagraph"/>
      </w:pPr>
      <w:r>
        <w:rPr>
          <w:bCs/>
          <w:b/>
        </w:rPr>
        <w:t xml:space="preserve">Sāyaṇa-bhāṣya</w:t>
      </w:r>
    </w:p>
    <w:p>
      <w:pPr>
        <w:pStyle w:val="BlockText"/>
      </w:pPr>
      <w:r>
        <w:t xml:space="preserve">हे अश्विनौ युवयोरन्यतमो मध्यमस्थानः शरद्वाञ्छरणवान् मेघवृक्षपर्णादीनां विशरणवान् । अथवा बहुसंवत्सरः पूर्वतनो नित्य इत्यर्थः । वृषभो</w:t>
      </w:r>
    </w:p>
    <w:p>
      <w:pPr>
        <w:pStyle w:val="BlockText"/>
      </w:pPr>
      <w:r>
        <w:rPr>
          <w:iCs/>
          <w:i/>
        </w:rPr>
        <w:t xml:space="preserve">he aśvinau yuvayoranyatamo madhyamasthānaḥ śaradvāñcharaṇavān meghavṛkṣaparṇādīnāṃ viśaraṇavān | athavā bahusaṃvatsaraḥ pūrvatano nitya ityarthaḥ | vṛṣabho</w:t>
      </w:r>
    </w:p>
    <w:p>
      <w:r>
        <w:pict>
          <v:rect style="width:0;height:1.5pt" o:hralign="center" o:hrstd="t" o:hr="t"/>
        </w:pict>
      </w:r>
    </w:p>
    <w:bookmarkEnd w:id="662"/>
    <w:bookmarkStart w:id="663" w:name="printed-p.-577-pdf-597"/>
    <w:p>
      <w:pPr>
        <w:pStyle w:val="Heading3"/>
      </w:pPr>
      <w:r>
        <w:t xml:space="preserve">Printed p. 577 (PDF 597)</w:t>
      </w:r>
    </w:p>
    <w:p>
      <w:pPr>
        <w:pStyle w:val="FirstParagraph"/>
      </w:pPr>
      <w:r>
        <w:rPr>
          <w:iCs/>
          <w:i/>
        </w:rPr>
        <w:t xml:space="preserve">(Header:</w:t>
      </w:r>
      <w:r>
        <w:rPr>
          <w:iCs/>
          <w:i/>
        </w:rPr>
        <w:t xml:space="preserve"> </w:t>
      </w:r>
      <w:r>
        <w:rPr>
          <w:iCs/>
          <w:i/>
        </w:rPr>
        <w:t xml:space="preserve">“</w:t>
      </w:r>
      <w:r>
        <w:rPr>
          <w:iCs/>
          <w:i/>
        </w:rPr>
        <w:t xml:space="preserve">A. 2 A. 4 Va. 26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577.)</w:t>
      </w:r>
    </w:p>
    <w:p>
      <w:pPr>
        <w:pStyle w:val="BodyText"/>
      </w:pPr>
      <w:r>
        <w:rPr>
          <w:bCs/>
          <w:b/>
        </w:rPr>
        <w:t xml:space="preserve">Sāyaṇa-bhāṣya (continued)</w:t>
      </w:r>
    </w:p>
    <w:p>
      <w:pPr>
        <w:pStyle w:val="BlockText"/>
      </w:pPr>
      <w:r>
        <w:t xml:space="preserve">न । वर्षिता यथेन्द्रः । स इव शत्रूणां निष्षाट् निःसारयिता सन् पूर्वीर्बह्वीः पुरातनीर्वेषोऽन्नानि ससस्यादीन्यृद्ध्यै प्र चरति । प्रकर्षेण गच्छति । मध्यमस्थानश्चन्द्र इति पक्षे शरद्वाञ्छरत्कालवान् । तस्मिन्नृतौ हि चन्द्रः संनद्धो भवति । तेन च तृणगुल्मौषध्यादीनि वर्धन्ते । स किमर्थमेवं करोतीत्युच्यते । मध्वः इष्णन् मधुनो मधुसदृशस्य हविषः । किमर्थं हविष इष्णन् । हविरिच्छन् । तदर्थमेवं करोति । तथान्यस्येत्यादित्यस्यैवैः कामैर्गमनैर्वा निमित्तैर्भूतैः पीपयन्ते । आप्याययन्ति हविर्भिर्यजमानाः । तुष्ट्येन तेन प्रेरिता वेषन्तीर्व्याप्नुवन्तीः ऊर्ध्वा उन्नता उत्तीरा नद्यो न नदनशीला यथा नोऽस्मदर्थमागुः आगच्छन्ति ॥</w:t>
      </w:r>
    </w:p>
    <w:p>
      <w:pPr>
        <w:pStyle w:val="FirstParagraph"/>
      </w:pPr>
      <w:r>
        <w:rPr>
          <w:iCs/>
          <w:i/>
        </w:rPr>
        <w:t xml:space="preserve">(Sanskrit as read; several words doubtful [?]. Gist: one of the Aśvins is</w:t>
      </w:r>
      <w:r>
        <w:rPr>
          <w:iCs/>
          <w:i/>
        </w:rPr>
        <w:t xml:space="preserve"> </w:t>
      </w:r>
      <w:r>
        <w:rPr>
          <w:iCs/>
          <w:i/>
        </w:rPr>
        <w:t xml:space="preserve">“</w:t>
      </w:r>
      <w:r>
        <w:rPr>
          <w:iCs/>
          <w:i/>
        </w:rPr>
        <w:t xml:space="preserve">autumnal</w:t>
      </w:r>
      <w:r>
        <w:rPr>
          <w:iCs/>
          <w:i/>
        </w:rPr>
        <w:t xml:space="preserve">”</w:t>
      </w:r>
      <w:r>
        <w:rPr>
          <w:iCs/>
          <w:i/>
        </w:rPr>
        <w:t xml:space="preserve"> </w:t>
      </w:r>
      <w:r>
        <w:rPr>
          <w:iCs/>
          <w:i/>
        </w:rPr>
        <w:t xml:space="preserve">(Moon) who, like Indra, drives off foes and moves about for the offering; the other’s horses the sacrificers feed with oblations, and blessings come flowing like swollen rivers.)</w:t>
      </w:r>
    </w:p>
    <w:p>
      <w:pPr>
        <w:pStyle w:val="BodyText"/>
      </w:pPr>
      <w:r>
        <w:rPr>
          <w:bCs/>
          <w:b/>
        </w:rPr>
        <w:t xml:space="preserve">Pratipadārtha</w:t>
      </w:r>
      <w:r>
        <w:t xml:space="preserve"> </w:t>
      </w:r>
      <w:r>
        <w:t xml:space="preserve">— (</w:t>
      </w:r>
      <w:r>
        <w:rPr>
          <w:iCs/>
          <w:i/>
        </w:rPr>
        <w:t xml:space="preserve">he aśvinau</w:t>
      </w:r>
      <w:r>
        <w:t xml:space="preserve"> </w:t>
      </w:r>
      <w:r>
        <w:t xml:space="preserve">— O Aśvin deities!)</w:t>
      </w:r>
      <w:r>
        <w:t xml:space="preserve"> </w:t>
      </w:r>
      <w:r>
        <w:rPr>
          <w:bCs/>
          <w:b/>
        </w:rPr>
        <w:t xml:space="preserve">śaradvān</w:t>
      </w:r>
      <w:r>
        <w:t xml:space="preserve"> </w:t>
      </w:r>
      <w:r>
        <w:t xml:space="preserve">— the one who makes clouds, trees, leaves etc. wither (or: the one endowed with the autumn season);</w:t>
      </w:r>
      <w:r>
        <w:t xml:space="preserve"> </w:t>
      </w:r>
      <w:r>
        <w:rPr>
          <w:bCs/>
          <w:b/>
        </w:rPr>
        <w:t xml:space="preserve">vṛṣabhaḥ na</w:t>
      </w:r>
      <w:r>
        <w:t xml:space="preserve"> </w:t>
      </w:r>
      <w:r>
        <w:t xml:space="preserve">— like Indra, the rain-giver of desires;</w:t>
      </w:r>
      <w:r>
        <w:t xml:space="preserve"> </w:t>
      </w:r>
      <w:r>
        <w:rPr>
          <w:bCs/>
          <w:b/>
        </w:rPr>
        <w:t xml:space="preserve">niṣṣāṭ</w:t>
      </w:r>
      <w:r>
        <w:t xml:space="preserve"> </w:t>
      </w:r>
      <w:r>
        <w:t xml:space="preserve">— the one who drives away foes;</w:t>
      </w:r>
      <w:r>
        <w:t xml:space="preserve"> </w:t>
      </w:r>
      <w:r>
        <w:rPr>
          <w:bCs/>
          <w:b/>
        </w:rPr>
        <w:t xml:space="preserve">vāṃ</w:t>
      </w:r>
      <w:r>
        <w:t xml:space="preserve"> </w:t>
      </w:r>
      <w:r>
        <w:t xml:space="preserve">— among you two (the one, the Moon);</w:t>
      </w:r>
      <w:r>
        <w:t xml:space="preserve"> </w:t>
      </w:r>
      <w:r>
        <w:rPr>
          <w:bCs/>
          <w:b/>
        </w:rPr>
        <w:t xml:space="preserve">pūrvīḥ</w:t>
      </w:r>
      <w:r>
        <w:t xml:space="preserve"> </w:t>
      </w:r>
      <w:r>
        <w:t xml:space="preserve">— manifold, or ancient;</w:t>
      </w:r>
      <w:r>
        <w:t xml:space="preserve"> </w:t>
      </w:r>
      <w:r>
        <w:rPr>
          <w:bCs/>
          <w:b/>
        </w:rPr>
        <w:t xml:space="preserve">iṣaḥ</w:t>
      </w:r>
      <w:r>
        <w:t xml:space="preserve"> </w:t>
      </w:r>
      <w:r>
        <w:t xml:space="preserve">— foods (as the object);</w:t>
      </w:r>
      <w:r>
        <w:t xml:space="preserve"> </w:t>
      </w:r>
      <w:r>
        <w:rPr>
          <w:bCs/>
          <w:b/>
        </w:rPr>
        <w:t xml:space="preserve">madhvaḥ</w:t>
      </w:r>
      <w:r>
        <w:t xml:space="preserve"> </w:t>
      </w:r>
      <w:r>
        <w:t xml:space="preserve">— the sweet-flavoured oblation;</w:t>
      </w:r>
      <w:r>
        <w:t xml:space="preserve"> </w:t>
      </w:r>
      <w:r>
        <w:rPr>
          <w:bCs/>
          <w:b/>
        </w:rPr>
        <w:t xml:space="preserve">iṣṇan</w:t>
      </w:r>
      <w:r>
        <w:t xml:space="preserve"> </w:t>
      </w:r>
      <w:r>
        <w:t xml:space="preserve">— desiring;</w:t>
      </w:r>
      <w:r>
        <w:t xml:space="preserve"> </w:t>
      </w:r>
      <w:r>
        <w:rPr>
          <w:bCs/>
          <w:b/>
        </w:rPr>
        <w:t xml:space="preserve">pra carati</w:t>
      </w:r>
      <w:r>
        <w:t xml:space="preserve"> </w:t>
      </w:r>
      <w:r>
        <w:t xml:space="preserve">— moves forth, wandering about (</w:t>
      </w:r>
      <w:r>
        <w:rPr>
          <w:bCs/>
          <w:b/>
        </w:rPr>
        <w:t xml:space="preserve">tathā</w:t>
      </w:r>
      <w:r>
        <w:t xml:space="preserve"> </w:t>
      </w:r>
      <w:r>
        <w:t xml:space="preserve">— likewise);</w:t>
      </w:r>
      <w:r>
        <w:t xml:space="preserve"> </w:t>
      </w:r>
      <w:r>
        <w:rPr>
          <w:bCs/>
          <w:b/>
        </w:rPr>
        <w:t xml:space="preserve">anyasya</w:t>
      </w:r>
      <w:r>
        <w:t xml:space="preserve"> </w:t>
      </w:r>
      <w:r>
        <w:t xml:space="preserve">— of the other one, of the Āditya (Sun) of the upper world;</w:t>
      </w:r>
      <w:r>
        <w:t xml:space="preserve"> </w:t>
      </w:r>
      <w:r>
        <w:rPr>
          <w:bCs/>
          <w:b/>
        </w:rPr>
        <w:t xml:space="preserve">evaiḥ</w:t>
      </w:r>
      <w:r>
        <w:t xml:space="preserve"> </w:t>
      </w:r>
      <w:r>
        <w:t xml:space="preserve">— with desires, or with goings (with respect to them);</w:t>
      </w:r>
      <w:r>
        <w:t xml:space="preserve"> </w:t>
      </w:r>
      <w:r>
        <w:rPr>
          <w:bCs/>
          <w:b/>
        </w:rPr>
        <w:t xml:space="preserve">vājaiḥ pīpayanta</w:t>
      </w:r>
      <w:r>
        <w:t xml:space="preserve"> </w:t>
      </w:r>
      <w:r>
        <w:t xml:space="preserve">— they (the sacrificers) gladden him with oblations etc. (by him, thus gladdened, being impelled);</w:t>
      </w:r>
      <w:r>
        <w:t xml:space="preserve"> </w:t>
      </w:r>
      <w:r>
        <w:rPr>
          <w:bCs/>
          <w:b/>
        </w:rPr>
        <w:t xml:space="preserve">veṣantīḥ</w:t>
      </w:r>
      <w:r>
        <w:t xml:space="preserve"> </w:t>
      </w:r>
      <w:r>
        <w:t xml:space="preserve">— pervading ones (fruits);</w:t>
      </w:r>
      <w:r>
        <w:t xml:space="preserve"> </w:t>
      </w:r>
      <w:r>
        <w:rPr>
          <w:bCs/>
          <w:b/>
        </w:rPr>
        <w:t xml:space="preserve">ūrdhvāḥ</w:t>
      </w:r>
      <w:r>
        <w:t xml:space="preserve"> </w:t>
      </w:r>
      <w:r>
        <w:t xml:space="preserve">— overflowing the banks, running;</w:t>
      </w:r>
      <w:r>
        <w:t xml:space="preserve"> </w:t>
      </w:r>
      <w:r>
        <w:rPr>
          <w:bCs/>
          <w:b/>
        </w:rPr>
        <w:t xml:space="preserve">nadyaḥ (na)</w:t>
      </w:r>
      <w:r>
        <w:t xml:space="preserve"> </w:t>
      </w:r>
      <w:r>
        <w:t xml:space="preserve">— like rivers;</w:t>
      </w:r>
      <w:r>
        <w:t xml:space="preserve"> </w:t>
      </w:r>
      <w:r>
        <w:rPr>
          <w:bCs/>
          <w:b/>
        </w:rPr>
        <w:t xml:space="preserve">naḥ</w:t>
      </w:r>
      <w:r>
        <w:t xml:space="preserve"> </w:t>
      </w:r>
      <w:r>
        <w:t xml:space="preserve">— to us;</w:t>
      </w:r>
      <w:r>
        <w:t xml:space="preserve"> </w:t>
      </w:r>
      <w:r>
        <w:rPr>
          <w:bCs/>
          <w:b/>
        </w:rPr>
        <w:t xml:space="preserve">ā guḥ</w:t>
      </w:r>
      <w:r>
        <w:t xml:space="preserve"> </w:t>
      </w:r>
      <w:r>
        <w:t xml:space="preserve">— come.</w:t>
      </w:r>
    </w:p>
    <w:p>
      <w:pPr>
        <w:pStyle w:val="BodyText"/>
      </w:pPr>
      <w:r>
        <w:rPr>
          <w:bCs/>
          <w:b/>
        </w:rPr>
        <w:t xml:space="preserve">Bhāvārtha</w:t>
      </w:r>
      <w:r>
        <w:t xml:space="preserve"> </w:t>
      </w:r>
      <w:r>
        <w:t xml:space="preserve">— O Aśvin deities, one of you two is the Moon of the middle region, the one who makes clouds etc. wither (that is, who has the nature of autumn), who, like Indra, drives away foes, and who, longing for oblations and the like, moves about bestowing abundant food; the sacrificers please the other with oblations and the like, and through him the fruits of sacrifice come, like river waters overflowing the banks.</w:t>
      </w:r>
    </w:p>
    <w:p>
      <w:pPr>
        <w:pStyle w:val="BodyText"/>
      </w:pPr>
      <w:r>
        <w:rPr>
          <w:bCs/>
          <w:b/>
        </w:rPr>
        <w:t xml:space="preserve">English Translation.</w:t>
      </w:r>
      <w:r>
        <w:t xml:space="preserve"> </w:t>
      </w:r>
      <w:r>
        <w:rPr>
          <w:iCs/>
          <w:i/>
        </w:rPr>
        <w:t xml:space="preserve">(printed)</w:t>
      </w:r>
    </w:p>
    <w:p>
      <w:pPr>
        <w:pStyle w:val="BodyText"/>
      </w:pPr>
      <w:r>
        <w:t xml:space="preserve">“</w:t>
      </w:r>
      <w:r>
        <w:t xml:space="preserve">(One of you), the disperser (of the clouds), like Indra, the annihilator (of his foes), desirous of the oblation, proceeds, (bestowing) abundant food. (Devout worshippers) cherish with (sacrificial) viands, (the faculties) of the other, for the sake of favours, wich [sic] flow upon us like swelling rivers.</w:t>
      </w:r>
      <w:r>
        <w:t xml:space="preserve">”</w:t>
      </w:r>
      <w:r>
        <w:t xml:space="preserve"> </w:t>
      </w:r>
      <w:r>
        <w:t xml:space="preserve">XIII 37</w:t>
      </w:r>
    </w:p>
    <w:bookmarkEnd w:id="663"/>
    <w:bookmarkStart w:id="664" w:name="printed-p.-578-pdf-598"/>
    <w:p>
      <w:pPr>
        <w:pStyle w:val="Heading3"/>
      </w:pPr>
      <w:r>
        <w:t xml:space="preserve">Printed p. 578 (PDF 598)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578.)</w:t>
      </w:r>
    </w:p>
    <w:p>
      <w:pPr>
        <w:pStyle w:val="BodyText"/>
      </w:pPr>
      <w:r>
        <w:rPr>
          <w:bCs/>
          <w:b/>
        </w:rPr>
        <w:t xml:space="preserve">Special Topics (Viśeṣaviṣayagaḷu)</w:t>
      </w:r>
    </w:p>
    <w:p>
      <w:pPr>
        <w:pStyle w:val="BodyText"/>
      </w:pPr>
      <w:r>
        <w:t xml:space="preserve">One of the Aśvin deities has the epithet</w:t>
      </w:r>
      <w:r>
        <w:t xml:space="preserve"> </w:t>
      </w:r>
      <w:r>
        <w:rPr>
          <w:bCs/>
          <w:b/>
        </w:rPr>
        <w:t xml:space="preserve">śaradvān</w:t>
      </w:r>
      <w:r>
        <w:t xml:space="preserve">. Sāyaṇa has given two senses to this epithet. First:</w:t>
      </w:r>
      <w:r>
        <w:t xml:space="preserve"> </w:t>
      </w:r>
      <w:r>
        <w:t xml:space="preserve">“</w:t>
      </w:r>
      <w:r>
        <w:rPr>
          <w:iCs/>
          <w:i/>
        </w:rPr>
        <w:t xml:space="preserve">śaradvān śaraṇavān meghavṛkṣaparṇādīnāṃ viśaraṇavān</w:t>
      </w:r>
      <w:r>
        <w:t xml:space="preserve">”</w:t>
      </w:r>
      <w:r>
        <w:t xml:space="preserve"> </w:t>
      </w:r>
      <w:r>
        <w:t xml:space="preserve">— that is, one who, in due season, makes trees and leaves etc. wither completely. The Nirukta-author, explaining this sense, has given this derivation for the word:</w:t>
      </w:r>
    </w:p>
    <w:p>
      <w:pPr>
        <w:pStyle w:val="BlockText"/>
      </w:pPr>
      <w:r>
        <w:t xml:space="preserve">शरच्छीर्णा अस्यामोषधयो भवन्ति । शीर्णा आप इति वा ।</w:t>
      </w:r>
    </w:p>
    <w:p>
      <w:pPr>
        <w:pStyle w:val="BlockText"/>
      </w:pPr>
      <w:r>
        <w:rPr>
          <w:iCs/>
          <w:i/>
        </w:rPr>
        <w:t xml:space="preserve">śaracchīrṇā asyāmoṣadhayo bhavanti | śīrṇā āpa iti vā |</w:t>
      </w:r>
    </w:p>
    <w:p>
      <w:pPr>
        <w:pStyle w:val="FirstParagraph"/>
      </w:pPr>
      <w:r>
        <w:t xml:space="preserve">(Ni. 4-25 [?]) — in this season the herbs ripen, or the river-currents have subsided; therefore it is named</w:t>
      </w:r>
      <w:r>
        <w:t xml:space="preserve"> </w:t>
      </w:r>
      <w:r>
        <w:rPr>
          <w:iCs/>
          <w:i/>
        </w:rPr>
        <w:t xml:space="preserve">śarat</w:t>
      </w:r>
      <w:r>
        <w:t xml:space="preserve"> </w:t>
      </w:r>
      <w:r>
        <w:t xml:space="preserve">(autumn). As the Moon prompts both of these functions, the epithet</w:t>
      </w:r>
      <w:r>
        <w:t xml:space="preserve"> </w:t>
      </w:r>
      <w:r>
        <w:rPr>
          <w:bCs/>
          <w:b/>
        </w:rPr>
        <w:t xml:space="preserve">śaradvān</w:t>
      </w:r>
      <w:r>
        <w:t xml:space="preserve"> </w:t>
      </w:r>
      <w:r>
        <w:t xml:space="preserve">here is applied to the Aśvin deity in the form of the Moon. Or, in the second sense,</w:t>
      </w:r>
      <w:r>
        <w:t xml:space="preserve"> </w:t>
      </w:r>
      <w:r>
        <w:t xml:space="preserve">“</w:t>
      </w:r>
      <w:r>
        <w:rPr>
          <w:iCs/>
          <w:i/>
        </w:rPr>
        <w:t xml:space="preserve">bahusaṃvatsaraḥ pūrvatano nityaḥ</w:t>
      </w:r>
      <w:r>
        <w:t xml:space="preserve">”</w:t>
      </w:r>
      <w:r>
        <w:t xml:space="preserve"> </w:t>
      </w:r>
      <w:r>
        <w:t xml:space="preserve">— one who has many years, that is, who is eternal. To state this sense, the ṛk-sentences of the Saṃhitā themselves may be taken as basis. For example:</w:t>
      </w:r>
    </w:p>
    <w:p>
      <w:pPr>
        <w:pStyle w:val="BlockText"/>
      </w:pPr>
      <w:r>
        <w:t xml:space="preserve">तच्चक्षुर्देवहितं शुक्रमुच्चरत् ।</w:t>
      </w:r>
      <w:r>
        <w:t xml:space="preserve"> </w:t>
      </w:r>
      <w:r>
        <w:t xml:space="preserve">पश्येम शरदः शतं जीवेम शरदः शतम् ॥</w:t>
      </w:r>
    </w:p>
    <w:p>
      <w:pPr>
        <w:pStyle w:val="BlockText"/>
      </w:pPr>
      <w:r>
        <w:rPr>
          <w:iCs/>
          <w:i/>
        </w:rPr>
        <w:t xml:space="preserve">taccakṣurdevahitaṃ śukramuccarat |</w:t>
      </w:r>
      <w:r>
        <w:t xml:space="preserve"> </w:t>
      </w:r>
      <w:r>
        <w:rPr>
          <w:iCs/>
          <w:i/>
        </w:rPr>
        <w:t xml:space="preserve">paśyema śaradaḥ śataṃ jīvema śaradaḥ śatam ‖</w:t>
      </w:r>
    </w:p>
    <w:p>
      <w:pPr>
        <w:pStyle w:val="FirstParagraph"/>
      </w:pPr>
      <w:r>
        <w:t xml:space="preserve">(Ṛ. Saṃ. 7-66-16)</w:t>
      </w:r>
    </w:p>
    <w:p>
      <w:pPr>
        <w:pStyle w:val="BlockText"/>
      </w:pPr>
      <w:r>
        <w:t xml:space="preserve">दीर्घायुरस्या यः पतिर्जीवाति शरदः शतम् ।</w:t>
      </w:r>
    </w:p>
    <w:p>
      <w:pPr>
        <w:pStyle w:val="BlockText"/>
      </w:pPr>
      <w:r>
        <w:rPr>
          <w:iCs/>
          <w:i/>
        </w:rPr>
        <w:t xml:space="preserve">dīrghāyurasyā yaḥ patirjīvāti śaradaḥ śatam |</w:t>
      </w:r>
    </w:p>
    <w:p>
      <w:pPr>
        <w:pStyle w:val="FirstParagraph"/>
      </w:pPr>
      <w:r>
        <w:t xml:space="preserve">(Ṛ. Saṃ. 10-85-39 [?]) — in all such ṛks the word</w:t>
      </w:r>
      <w:r>
        <w:t xml:space="preserve"> </w:t>
      </w:r>
      <w:r>
        <w:rPr>
          <w:iCs/>
          <w:i/>
        </w:rPr>
        <w:t xml:space="preserve">śarad</w:t>
      </w:r>
      <w:r>
        <w:t xml:space="preserve"> </w:t>
      </w:r>
      <w:r>
        <w:t xml:space="preserve">means a year composed of autumns. Accordingly, in the ṛk at hand also the meaning</w:t>
      </w:r>
      <w:r>
        <w:t xml:space="preserve"> </w:t>
      </w:r>
      <w:r>
        <w:t xml:space="preserve">“</w:t>
      </w:r>
      <w:r>
        <w:t xml:space="preserve">one who has many years</w:t>
      </w:r>
      <w:r>
        <w:t xml:space="preserve">”</w:t>
      </w:r>
      <w:r>
        <w:t xml:space="preserve">, that is,</w:t>
      </w:r>
      <w:r>
        <w:t xml:space="preserve"> </w:t>
      </w:r>
      <w:r>
        <w:t xml:space="preserve">“</w:t>
      </w:r>
      <w:r>
        <w:t xml:space="preserve">eternal</w:t>
      </w:r>
      <w:r>
        <w:t xml:space="preserve">”</w:t>
      </w:r>
      <w:r>
        <w:t xml:space="preserve">, has been given by the commentator.</w:t>
      </w:r>
    </w:p>
    <w:p>
      <w:pPr>
        <w:pStyle w:val="BodyText"/>
      </w:pPr>
      <w:r>
        <w:rPr>
          <w:bCs/>
          <w:b/>
        </w:rPr>
        <w:t xml:space="preserve">Niṣṣāṭ</w:t>
      </w:r>
      <w:r>
        <w:t xml:space="preserve"> </w:t>
      </w:r>
      <w:r>
        <w:t xml:space="preserve">— (</w:t>
      </w:r>
      <w:r>
        <w:rPr>
          <w:iCs/>
          <w:i/>
        </w:rPr>
        <w:t xml:space="preserve">śatrūṇāṃ niḥsārayitā</w:t>
      </w:r>
      <w:r>
        <w:t xml:space="preserve">) one who drives enemies out, having made them flee. The Nirukta-author also, citing the ṛk in which this word is used:</w:t>
      </w:r>
    </w:p>
    <w:p>
      <w:pPr>
        <w:pStyle w:val="BlockText"/>
      </w:pPr>
      <w:r>
        <w:t xml:space="preserve">अभी३ दमेकमेको अस्मि निष्षाळभी द्वा किमु त्रयः करन्ति ।</w:t>
      </w:r>
      <w:r>
        <w:t xml:space="preserve"> </w:t>
      </w:r>
      <w:r>
        <w:t xml:space="preserve">खले न पर्षान्प्रति हन्मि भूरि किं मा निन्दन्ति शत्रवोऽनिन्द्राः ॥</w:t>
      </w:r>
    </w:p>
    <w:p>
      <w:pPr>
        <w:pStyle w:val="BlockText"/>
      </w:pPr>
      <w:r>
        <w:rPr>
          <w:iCs/>
          <w:i/>
        </w:rPr>
        <w:t xml:space="preserve">abhī3 damekameko asmi niṣṣāḷabhī dvā kimu trayaḥ karanti |</w:t>
      </w:r>
      <w:r>
        <w:t xml:space="preserve"> </w:t>
      </w:r>
      <w:r>
        <w:rPr>
          <w:iCs/>
          <w:i/>
        </w:rPr>
        <w:t xml:space="preserve">khale na parṣānprati hanmi bhūri kiṃ mā nindanti śatravo ’nindrāḥ ‖</w:t>
      </w:r>
    </w:p>
    <w:p>
      <w:pPr>
        <w:pStyle w:val="FirstParagraph"/>
      </w:pPr>
      <w:r>
        <w:t xml:space="preserve">(Ṛ. Saṃ. 10-48-7 [?]), has explained:</w:t>
      </w:r>
      <w:r>
        <w:t xml:space="preserve"> </w:t>
      </w:r>
      <w:r>
        <w:t xml:space="preserve">“</w:t>
      </w:r>
      <w:r>
        <w:rPr>
          <w:iCs/>
          <w:i/>
        </w:rPr>
        <w:t xml:space="preserve">niṣṣahamāṇaḥ śatrūn abhibhavāmi</w:t>
      </w:r>
      <w:r>
        <w:t xml:space="preserve">”</w:t>
      </w:r>
      <w:r>
        <w:t xml:space="preserve"> </w:t>
      </w:r>
      <w:r>
        <w:t xml:space="preserve">—</w:t>
      </w:r>
      <w:r>
        <w:t xml:space="preserve"> </w:t>
      </w:r>
      <w:r>
        <w:t xml:space="preserve">“</w:t>
      </w:r>
      <w:r>
        <w:t xml:space="preserve">I overcome the enemies, crushing them</w:t>
      </w:r>
      <w:r>
        <w:t xml:space="preserve">”</w:t>
      </w:r>
      <w:r>
        <w:t xml:space="preserve">, that is,</w:t>
      </w:r>
      <w:r>
        <w:t xml:space="preserve"> </w:t>
      </w:r>
      <w:r>
        <w:t xml:space="preserve">“</w:t>
      </w:r>
      <w:r>
        <w:t xml:space="preserve">I make them yield</w:t>
      </w:r>
      <w:r>
        <w:t xml:space="preserve">”</w:t>
      </w:r>
      <w:r>
        <w:t xml:space="preserve">. In the ṛk at hand also the meaning is: one fit to drive away enemies.</w:t>
      </w:r>
    </w:p>
    <w:p>
      <w:r>
        <w:pict>
          <v:rect style="width:0;height:1.5pt" o:hralign="center" o:hrstd="t" o:hr="t"/>
        </w:pict>
      </w:r>
    </w:p>
    <w:bookmarkEnd w:id="664"/>
    <w:bookmarkStart w:id="665" w:name="printed-p.-579-pdf-599"/>
    <w:p>
      <w:pPr>
        <w:pStyle w:val="Heading3"/>
      </w:pPr>
      <w:r>
        <w:t xml:space="preserve">Printed p. 579 (PDF 599)</w:t>
      </w:r>
    </w:p>
    <w:p>
      <w:pPr>
        <w:pStyle w:val="FirstParagraph"/>
      </w:pPr>
      <w:r>
        <w:rPr>
          <w:iCs/>
          <w:i/>
        </w:rPr>
        <w:t xml:space="preserve">(Header:</w:t>
      </w:r>
      <w:r>
        <w:rPr>
          <w:iCs/>
          <w:i/>
        </w:rPr>
        <w:t xml:space="preserve"> </w:t>
      </w:r>
      <w:r>
        <w:rPr>
          <w:iCs/>
          <w:i/>
        </w:rPr>
        <w:t xml:space="preserve">“</w:t>
      </w:r>
      <w:r>
        <w:rPr>
          <w:iCs/>
          <w:i/>
        </w:rPr>
        <w:t xml:space="preserve">A. 2 A. 4 Va. 26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579.)</w:t>
      </w:r>
    </w:p>
    <w:p>
      <w:pPr>
        <w:pStyle w:val="BodyText"/>
      </w:pPr>
      <w:r>
        <w:rPr>
          <w:bCs/>
          <w:b/>
        </w:rPr>
        <w:t xml:space="preserve">Evaiḥ</w:t>
      </w:r>
      <w:r>
        <w:t xml:space="preserve"> </w:t>
      </w:r>
      <w:r>
        <w:t xml:space="preserve">—</w:t>
      </w:r>
      <w:r>
        <w:t xml:space="preserve"> </w:t>
      </w:r>
      <w:r>
        <w:t xml:space="preserve">“</w:t>
      </w:r>
      <w:r>
        <w:rPr>
          <w:iCs/>
          <w:i/>
        </w:rPr>
        <w:t xml:space="preserve">kāmyair ayanair vā</w:t>
      </w:r>
      <w:r>
        <w:t xml:space="preserve">”</w:t>
      </w:r>
      <w:r>
        <w:t xml:space="preserve"> </w:t>
      </w:r>
      <w:r>
        <w:t xml:space="preserve">(Ni. 12-21 [?]) — showing independent, unobstructed motion (of the Maruts, who are friends of Indra), this word is in general used of one who ever has the nature of moving. But in the ṛk at hand it is an epithet of the Sun-formed deity (one of the Aśvins).</w:t>
      </w:r>
    </w:p>
    <w:p>
      <w:pPr>
        <w:pStyle w:val="BodyText"/>
      </w:pPr>
      <w:r>
        <w:rPr>
          <w:bCs/>
          <w:b/>
        </w:rPr>
        <w:t xml:space="preserve">Pīpayanta</w:t>
      </w:r>
      <w:r>
        <w:t xml:space="preserve"> </w:t>
      </w:r>
      <w:r>
        <w:t xml:space="preserve">— from the root</w:t>
      </w:r>
      <w:r>
        <w:t xml:space="preserve"> </w:t>
      </w:r>
      <w:r>
        <w:rPr>
          <w:iCs/>
          <w:i/>
        </w:rPr>
        <w:t xml:space="preserve">pyai</w:t>
      </w:r>
      <w:r>
        <w:t xml:space="preserve"> </w:t>
      </w:r>
      <w:r>
        <w:t xml:space="preserve">this word, formed in the sense of</w:t>
      </w:r>
      <w:r>
        <w:t xml:space="preserve"> </w:t>
      </w:r>
      <w:r>
        <w:t xml:space="preserve">“</w:t>
      </w:r>
      <w:r>
        <w:t xml:space="preserve">cause to grow</w:t>
      </w:r>
      <w:r>
        <w:t xml:space="preserve">”</w:t>
      </w:r>
      <w:r>
        <w:t xml:space="preserve"> </w:t>
      </w:r>
      <w:r>
        <w:t xml:space="preserve">or</w:t>
      </w:r>
      <w:r>
        <w:t xml:space="preserve"> </w:t>
      </w:r>
      <w:r>
        <w:t xml:space="preserve">“</w:t>
      </w:r>
      <w:r>
        <w:t xml:space="preserve">make manifest</w:t>
      </w:r>
      <w:r>
        <w:t xml:space="preserve">”</w:t>
      </w:r>
      <w:r>
        <w:t xml:space="preserve">, has both these senses; the special senses of both have been told in the preceding ṛk with examples.</w:t>
      </w:r>
    </w:p>
    <w:p>
      <w:pPr>
        <w:pStyle w:val="BodyText"/>
      </w:pPr>
      <w:r>
        <w:rPr>
          <w:bCs/>
          <w:b/>
        </w:rPr>
        <w:t xml:space="preserve">Veṣantīḥ</w:t>
      </w:r>
      <w:r>
        <w:t xml:space="preserve"> </w:t>
      </w:r>
      <w:r>
        <w:t xml:space="preserve">— formed from the root</w:t>
      </w:r>
      <w:r>
        <w:t xml:space="preserve"> </w:t>
      </w:r>
      <w:r>
        <w:rPr>
          <w:iCs/>
          <w:i/>
        </w:rPr>
        <w:t xml:space="preserve">viṣ</w:t>
      </w:r>
      <w:r>
        <w:t xml:space="preserve"> </w:t>
      </w:r>
      <w:r>
        <w:t xml:space="preserve">in the sense of pervading; in general in places where this is used both senses are chief:</w:t>
      </w:r>
    </w:p>
    <w:p>
      <w:pPr>
        <w:pStyle w:val="BlockText"/>
      </w:pPr>
      <w:r>
        <w:t xml:space="preserve">अव स्म यस्य वेषणे स्वेदं पथिषु जुह्वति ।</w:t>
      </w:r>
      <w:r>
        <w:t xml:space="preserve"> </w:t>
      </w:r>
      <w:r>
        <w:t xml:space="preserve">अभीमह स्वजेन्यं भूमा पृष्ठेव रुरुहुः ॥</w:t>
      </w:r>
    </w:p>
    <w:p>
      <w:pPr>
        <w:pStyle w:val="BlockText"/>
      </w:pPr>
      <w:r>
        <w:rPr>
          <w:iCs/>
          <w:i/>
        </w:rPr>
        <w:t xml:space="preserve">ava sma yasya veṣaṇe svedaṃ pathiṣu juhvati |</w:t>
      </w:r>
      <w:r>
        <w:t xml:space="preserve"> </w:t>
      </w:r>
      <w:r>
        <w:rPr>
          <w:iCs/>
          <w:i/>
        </w:rPr>
        <w:t xml:space="preserve">abhīmaha svajenyaṃ bhūmā pṛṣṭheva ruruhuḥ ‖</w:t>
      </w:r>
    </w:p>
    <w:p>
      <w:pPr>
        <w:pStyle w:val="FirstParagraph"/>
      </w:pPr>
      <w:r>
        <w:t xml:space="preserve">(Ṛ. Saṃ. 5-7-3 [?]) — in places such as this, in the sense of</w:t>
      </w:r>
      <w:r>
        <w:t xml:space="preserve"> </w:t>
      </w:r>
      <w:r>
        <w:t xml:space="preserve">“</w:t>
      </w:r>
      <w:r>
        <w:rPr>
          <w:iCs/>
          <w:i/>
        </w:rPr>
        <w:t xml:space="preserve">paricaryā</w:t>
      </w:r>
      <w:r>
        <w:t xml:space="preserve"> </w:t>
      </w:r>
      <w:r>
        <w:t xml:space="preserve">work</w:t>
      </w:r>
      <w:r>
        <w:t xml:space="preserve">”</w:t>
      </w:r>
      <w:r>
        <w:t xml:space="preserve">, i.e. rites like worship; in the ṛk at hand,</w:t>
      </w:r>
      <w:r>
        <w:t xml:space="preserve"> </w:t>
      </w:r>
      <w:r>
        <w:t xml:space="preserve">“</w:t>
      </w:r>
      <w:r>
        <w:t xml:space="preserve">pervade</w:t>
      </w:r>
      <w:r>
        <w:t xml:space="preserve">”</w:t>
      </w:r>
      <w:r>
        <w:t xml:space="preserve">. But:</w:t>
      </w:r>
    </w:p>
    <w:p>
      <w:pPr>
        <w:pStyle w:val="BlockText"/>
      </w:pPr>
      <w:r>
        <w:t xml:space="preserve">नि यद्युवेथे नियुतः सुदानू उप स्वधाभिः सृजथः पुरंधिम् ।</w:t>
      </w:r>
      <w:r>
        <w:t xml:space="preserve"> </w:t>
      </w:r>
      <w:r>
        <w:t xml:space="preserve">प्रेषद्वेषद्वातो न सूरिरा महे ददे सुव्रतो न वाजम् ॥</w:t>
      </w:r>
    </w:p>
    <w:p>
      <w:pPr>
        <w:pStyle w:val="BlockText"/>
      </w:pPr>
      <w:r>
        <w:rPr>
          <w:iCs/>
          <w:i/>
        </w:rPr>
        <w:t xml:space="preserve">ni yadyuvethe niyutaḥ sudānū upa svadhābhiḥ sṛjathaḥ puraṃdhim |</w:t>
      </w:r>
      <w:r>
        <w:t xml:space="preserve"> </w:t>
      </w:r>
      <w:r>
        <w:rPr>
          <w:iCs/>
          <w:i/>
        </w:rPr>
        <w:t xml:space="preserve">preṣadveṣadvāto na sūrirā mahe dade suvrato na vājam ‖</w:t>
      </w:r>
    </w:p>
    <w:p>
      <w:pPr>
        <w:pStyle w:val="FirstParagraph"/>
      </w:pPr>
      <w:r>
        <w:t xml:space="preserve">(Ṛ. Saṃ. 1-180-6) — here Sāyaṇa has explained that if it is formed from the root</w:t>
      </w:r>
      <w:r>
        <w:t xml:space="preserve"> </w:t>
      </w:r>
      <w:r>
        <w:rPr>
          <w:iCs/>
          <w:i/>
        </w:rPr>
        <w:t xml:space="preserve">viṣ</w:t>
      </w:r>
      <w:r>
        <w:t xml:space="preserve"> </w:t>
      </w:r>
      <w:r>
        <w:t xml:space="preserve">the meaning is</w:t>
      </w:r>
      <w:r>
        <w:t xml:space="preserve"> </w:t>
      </w:r>
      <w:r>
        <w:t xml:space="preserve">“</w:t>
      </w:r>
      <w:r>
        <w:t xml:space="preserve">pervading</w:t>
      </w:r>
      <w:r>
        <w:t xml:space="preserve">”</w:t>
      </w:r>
      <w:r>
        <w:t xml:space="preserve">, and if from the root</w:t>
      </w:r>
      <w:r>
        <w:t xml:space="preserve"> </w:t>
      </w:r>
      <w:r>
        <w:rPr>
          <w:iCs/>
          <w:i/>
        </w:rPr>
        <w:t xml:space="preserve">iṣ</w:t>
      </w:r>
      <w:r>
        <w:t xml:space="preserve"> </w:t>
      </w:r>
      <w:r>
        <w:t xml:space="preserve">it is</w:t>
      </w:r>
      <w:r>
        <w:t xml:space="preserve"> </w:t>
      </w:r>
      <w:r>
        <w:t xml:space="preserve">“</w:t>
      </w:r>
      <w:r>
        <w:t xml:space="preserve">desiring</w:t>
      </w:r>
      <w:r>
        <w:t xml:space="preserve">”</w:t>
      </w:r>
      <w:r>
        <w:t xml:space="preserve">. In the ṛk at hand it means only</w:t>
      </w:r>
      <w:r>
        <w:t xml:space="preserve"> </w:t>
      </w:r>
      <w:r>
        <w:t xml:space="preserve">“</w:t>
      </w:r>
      <w:r>
        <w:t xml:space="preserve">pervading everywhere</w:t>
      </w:r>
      <w:r>
        <w:t xml:space="preserve">”</w:t>
      </w:r>
      <w:r>
        <w:t xml:space="preserve">: that is, the fruits come in abundance to the sacrificers.</w:t>
      </w:r>
    </w:p>
    <w:p>
      <w:pPr>
        <w:pStyle w:val="BodyText"/>
      </w:pPr>
      <w:r>
        <w:rPr>
          <w:bCs/>
          <w:b/>
        </w:rPr>
        <w:t xml:space="preserve">Vyākaraṇa-prakriyā</w:t>
      </w:r>
      <w:r>
        <w:t xml:space="preserve"> </w:t>
      </w:r>
      <w:r>
        <w:t xml:space="preserve">(grammar page, noted briefly):</w:t>
      </w:r>
      <w:r>
        <w:t xml:space="preserve"> </w:t>
      </w:r>
      <w:r>
        <w:rPr>
          <w:iCs/>
          <w:i/>
        </w:rPr>
        <w:t xml:space="preserve">śaradvān</w:t>
      </w:r>
      <w:r>
        <w:t xml:space="preserve"> </w:t>
      </w:r>
      <w:r>
        <w:t xml:space="preserve">—</w:t>
      </w:r>
      <w:r>
        <w:t xml:space="preserve"> </w:t>
      </w:r>
      <w:r>
        <w:t xml:space="preserve">“</w:t>
      </w:r>
      <w:r>
        <w:rPr>
          <w:iCs/>
          <w:i/>
        </w:rPr>
        <w:t xml:space="preserve">śaradaḥ asya santi</w:t>
      </w:r>
      <w:r>
        <w:t xml:space="preserve">”</w:t>
      </w:r>
      <w:r>
        <w:t xml:space="preserve">; suffix</w:t>
      </w:r>
      <w:r>
        <w:t xml:space="preserve"> </w:t>
      </w:r>
      <w:r>
        <w:rPr>
          <w:iCs/>
          <w:i/>
        </w:rPr>
        <w:t xml:space="preserve">matup</w:t>
      </w:r>
      <w:r>
        <w:t xml:space="preserve">;</w:t>
      </w:r>
      <w:r>
        <w:t xml:space="preserve"> </w:t>
      </w:r>
      <w:r>
        <w:t xml:space="preserve">“</w:t>
      </w:r>
      <w:r>
        <w:rPr>
          <w:iCs/>
          <w:i/>
        </w:rPr>
        <w:t xml:space="preserve">māduṣ-padhāyāś ca</w:t>
      </w:r>
      <w:r>
        <w:t xml:space="preserve">”</w:t>
      </w:r>
      <w:r>
        <w:t xml:space="preserve"> </w:t>
      </w:r>
      <w:r>
        <w:t xml:space="preserve">gives</w:t>
      </w:r>
      <w:r>
        <w:t xml:space="preserve"> </w:t>
      </w:r>
      <w:r>
        <w:rPr>
          <w:iCs/>
          <w:i/>
        </w:rPr>
        <w:t xml:space="preserve">va</w:t>
      </w:r>
      <w:r>
        <w:t xml:space="preserve"> </w:t>
      </w:r>
      <w:r>
        <w:t xml:space="preserve">for</w:t>
      </w:r>
      <w:r>
        <w:t xml:space="preserve"> </w:t>
      </w:r>
      <w:r>
        <w:rPr>
          <w:iCs/>
          <w:i/>
        </w:rPr>
        <w:t xml:space="preserve">ma</w:t>
      </w:r>
      <w:r>
        <w:t xml:space="preserve">; the suffix, having</w:t>
      </w:r>
      <w:r>
        <w:t xml:space="preserve"> </w:t>
      </w:r>
      <w:r>
        <w:rPr>
          <w:iCs/>
          <w:i/>
        </w:rPr>
        <w:t xml:space="preserve">p</w:t>
      </w:r>
      <w:r>
        <w:t xml:space="preserve">, is unaccented;</w:t>
      </w:r>
      <w:r>
        <w:t xml:space="preserve"> </w:t>
      </w:r>
      <w:r>
        <w:rPr>
          <w:iCs/>
          <w:i/>
        </w:rPr>
        <w:t xml:space="preserve">niṣṣāṭ</w:t>
      </w:r>
      <w:r>
        <w:t xml:space="preserve"> </w:t>
      </w:r>
      <w:r>
        <w:t xml:space="preserve">— root</w:t>
      </w:r>
      <w:r>
        <w:t xml:space="preserve"> </w:t>
      </w:r>
      <w:r>
        <w:rPr>
          <w:iCs/>
          <w:i/>
        </w:rPr>
        <w:t xml:space="preserve">saha marṣaṇe</w:t>
      </w:r>
      <w:r>
        <w:t xml:space="preserve">, suffix</w:t>
      </w:r>
      <w:r>
        <w:t xml:space="preserve"> </w:t>
      </w:r>
      <w:r>
        <w:rPr>
          <w:iCs/>
          <w:i/>
        </w:rPr>
        <w:t xml:space="preserve">ṇvi</w:t>
      </w:r>
      <w:r>
        <w:t xml:space="preserve"> </w:t>
      </w:r>
      <w:r>
        <w:t xml:space="preserve">by</w:t>
      </w:r>
      <w:r>
        <w:t xml:space="preserve"> </w:t>
      </w:r>
      <w:r>
        <w:t xml:space="preserve">“</w:t>
      </w:r>
      <w:r>
        <w:rPr>
          <w:iCs/>
          <w:i/>
        </w:rPr>
        <w:t xml:space="preserve">chandasi sahaḥ</w:t>
      </w:r>
      <w:r>
        <w:t xml:space="preserve">”</w:t>
      </w:r>
      <w:r>
        <w:t xml:space="preserve"> </w:t>
      </w:r>
      <w:r>
        <w:t xml:space="preserve">(Pā. Sū. 3-2-63 [?]);</w:t>
      </w:r>
      <w:r>
        <w:t xml:space="preserve"> </w:t>
      </w:r>
      <w:r>
        <w:t xml:space="preserve">“</w:t>
      </w:r>
      <w:r>
        <w:rPr>
          <w:iCs/>
          <w:i/>
        </w:rPr>
        <w:t xml:space="preserve">ata upadhāyāḥ</w:t>
      </w:r>
      <w:r>
        <w:t xml:space="preserve">”</w:t>
      </w:r>
      <w:r>
        <w:t xml:space="preserve"> </w:t>
      </w:r>
      <w:r>
        <w:t xml:space="preserve">(Pā. Sū. 7-2-116 [?]) gives vṛddhi of the penultimate;</w:t>
      </w:r>
      <w:r>
        <w:t xml:space="preserve"> </w:t>
      </w:r>
      <w:r>
        <w:t xml:space="preserve">“</w:t>
      </w:r>
      <w:r>
        <w:rPr>
          <w:iCs/>
          <w:i/>
        </w:rPr>
        <w:t xml:space="preserve">sahes sāḍaḥ saḥ</w:t>
      </w:r>
      <w:r>
        <w:t xml:space="preserve">”</w:t>
      </w:r>
      <w:r>
        <w:t xml:space="preserve"> </w:t>
      </w:r>
      <w:r>
        <w:t xml:space="preserve">(Pā. Sū. 8-3-56 [?]) gives</w:t>
      </w:r>
      <w:r>
        <w:t xml:space="preserve"> </w:t>
      </w:r>
      <w:r>
        <w:rPr>
          <w:iCs/>
          <w:i/>
        </w:rPr>
        <w:t xml:space="preserve">ṣa</w:t>
      </w:r>
      <w:r>
        <w:t xml:space="preserve"> </w:t>
      </w:r>
      <w:r>
        <w:t xml:space="preserve">for the root’s</w:t>
      </w:r>
      <w:r>
        <w:t xml:space="preserve"> </w:t>
      </w:r>
      <w:r>
        <w:rPr>
          <w:iCs/>
          <w:i/>
        </w:rPr>
        <w:t xml:space="preserve">sa</w:t>
      </w:r>
      <w:r>
        <w:t xml:space="preserve">; the accent of the base of a word ending in a</w:t>
      </w:r>
      <w:r>
        <w:t xml:space="preserve"> </w:t>
      </w:r>
      <w:r>
        <w:rPr>
          <w:iCs/>
          <w:i/>
        </w:rPr>
        <w:t xml:space="preserve">kṛt</w:t>
      </w:r>
      <w:r>
        <w:t xml:space="preserve"> </w:t>
      </w:r>
      <w:r>
        <w:t xml:space="preserve">suffix;</w:t>
      </w:r>
      <w:r>
        <w:t xml:space="preserve"> </w:t>
      </w:r>
      <w:r>
        <w:rPr>
          <w:iCs/>
          <w:i/>
        </w:rPr>
        <w:t xml:space="preserve">madhvaḥ</w:t>
      </w:r>
      <w:r>
        <w:t xml:space="preserve"> </w:t>
      </w:r>
      <w:r>
        <w:t xml:space="preserve">—</w:t>
      </w:r>
      <w:r>
        <w:t xml:space="preserve"> </w:t>
      </w:r>
      <w:r>
        <w:t xml:space="preserve">“</w:t>
      </w:r>
      <w:r>
        <w:rPr>
          <w:iCs/>
          <w:i/>
        </w:rPr>
        <w:t xml:space="preserve">jasādiṣu chandasi vā vacanam</w:t>
      </w:r>
      <w:r>
        <w:t xml:space="preserve">”</w:t>
      </w:r>
      <w:r>
        <w:t xml:space="preserve">: no guṇa etc.; genitive in the sense of the object (</w:t>
      </w:r>
      <w:r>
        <w:rPr>
          <w:iCs/>
          <w:i/>
        </w:rPr>
        <w:t xml:space="preserve">karmārtha</w:t>
      </w:r>
      <w:r>
        <w:t xml:space="preserve">).</w:t>
      </w:r>
    </w:p>
    <w:bookmarkEnd w:id="665"/>
    <w:bookmarkStart w:id="666" w:name="printed-p.-580-pdf-600"/>
    <w:p>
      <w:pPr>
        <w:pStyle w:val="Heading3"/>
      </w:pPr>
      <w:r>
        <w:t xml:space="preserve">Printed p. 580 (PDF 600)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580.)</w:t>
      </w:r>
    </w:p>
    <w:p>
      <w:pPr>
        <w:pStyle w:val="BodyText"/>
      </w:pPr>
      <w:r>
        <w:rPr>
          <w:iCs/>
          <w:i/>
        </w:rPr>
        <w:t xml:space="preserve">(Grammar page, continued, noted briefly):</w:t>
      </w:r>
      <w:r>
        <w:t xml:space="preserve"> </w:t>
      </w:r>
      <w:r>
        <w:rPr>
          <w:iCs/>
          <w:i/>
        </w:rPr>
        <w:t xml:space="preserve">iṣṇan</w:t>
      </w:r>
      <w:r>
        <w:t xml:space="preserve"> </w:t>
      </w:r>
      <w:r>
        <w:t xml:space="preserve">— root</w:t>
      </w:r>
      <w:r>
        <w:t xml:space="preserve"> </w:t>
      </w:r>
      <w:r>
        <w:rPr>
          <w:iCs/>
          <w:i/>
        </w:rPr>
        <w:t xml:space="preserve">iṣu icchāyām</w:t>
      </w:r>
      <w:r>
        <w:t xml:space="preserve">;</w:t>
      </w:r>
      <w:r>
        <w:t xml:space="preserve"> </w:t>
      </w:r>
      <w:r>
        <w:rPr>
          <w:iCs/>
          <w:i/>
        </w:rPr>
        <w:t xml:space="preserve">kryādi</w:t>
      </w:r>
      <w:r>
        <w:t xml:space="preserve">;</w:t>
      </w:r>
      <w:r>
        <w:t xml:space="preserve"> </w:t>
      </w:r>
      <w:r>
        <w:rPr>
          <w:iCs/>
          <w:i/>
        </w:rPr>
        <w:t xml:space="preserve">laṭ</w:t>
      </w:r>
      <w:r>
        <w:t xml:space="preserve"> </w:t>
      </w:r>
      <w:r>
        <w:t xml:space="preserve">with</w:t>
      </w:r>
      <w:r>
        <w:t xml:space="preserve"> </w:t>
      </w:r>
      <w:r>
        <w:rPr>
          <w:iCs/>
          <w:i/>
        </w:rPr>
        <w:t xml:space="preserve">śatṛ</w:t>
      </w:r>
      <w:r>
        <w:t xml:space="preserve">-substitution;</w:t>
      </w:r>
      <w:r>
        <w:t xml:space="preserve"> </w:t>
      </w:r>
      <w:r>
        <w:rPr>
          <w:iCs/>
          <w:i/>
        </w:rPr>
        <w:t xml:space="preserve">śnā</w:t>
      </w:r>
      <w:r>
        <w:t xml:space="preserve"> </w:t>
      </w:r>
      <w:r>
        <w:t xml:space="preserve">(</w:t>
      </w:r>
      <w:r>
        <w:rPr>
          <w:iCs/>
          <w:i/>
        </w:rPr>
        <w:t xml:space="preserve">vikaraṇa</w:t>
      </w:r>
      <w:r>
        <w:t xml:space="preserve">) by</w:t>
      </w:r>
      <w:r>
        <w:t xml:space="preserve"> </w:t>
      </w:r>
      <w:r>
        <w:t xml:space="preserve">“</w:t>
      </w:r>
      <w:r>
        <w:rPr>
          <w:iCs/>
          <w:i/>
        </w:rPr>
        <w:t xml:space="preserve">kryādibhyaḥ śnā</w:t>
      </w:r>
      <w:r>
        <w:t xml:space="preserve">”</w:t>
      </w:r>
      <w:r>
        <w:t xml:space="preserve">; since the suffix has</w:t>
      </w:r>
      <w:r>
        <w:t xml:space="preserve"> </w:t>
      </w:r>
      <w:r>
        <w:rPr>
          <w:iCs/>
          <w:i/>
        </w:rPr>
        <w:t xml:space="preserve">ś</w:t>
      </w:r>
      <w:r>
        <w:t xml:space="preserve">,</w:t>
      </w:r>
      <w:r>
        <w:t xml:space="preserve"> </w:t>
      </w:r>
      <w:r>
        <w:rPr>
          <w:iCs/>
          <w:i/>
        </w:rPr>
        <w:t xml:space="preserve">śnā-bhyas-tayor ātaḥ</w:t>
      </w:r>
      <w:r>
        <w:t xml:space="preserve"> </w:t>
      </w:r>
      <w:r>
        <w:t xml:space="preserve">(Pā. Sū. 6-4-112 [?]) elision of the</w:t>
      </w:r>
      <w:r>
        <w:t xml:space="preserve"> </w:t>
      </w:r>
      <w:r>
        <w:rPr>
          <w:iCs/>
          <w:i/>
        </w:rPr>
        <w:t xml:space="preserve">ā</w:t>
      </w:r>
      <w:r>
        <w:t xml:space="preserve"> </w:t>
      </w:r>
      <w:r>
        <w:t xml:space="preserve">of the</w:t>
      </w:r>
      <w:r>
        <w:t xml:space="preserve"> </w:t>
      </w:r>
      <w:r>
        <w:rPr>
          <w:iCs/>
          <w:i/>
        </w:rPr>
        <w:t xml:space="preserve">vikaraṇa</w:t>
      </w:r>
      <w:r>
        <w:t xml:space="preserve">; since</w:t>
      </w:r>
      <w:r>
        <w:t xml:space="preserve"> </w:t>
      </w:r>
      <w:r>
        <w:rPr>
          <w:iCs/>
          <w:i/>
        </w:rPr>
        <w:t xml:space="preserve">ṭakāra</w:t>
      </w:r>
      <w:r>
        <w:t xml:space="preserve"> </w:t>
      </w:r>
      <w:r>
        <w:t xml:space="preserve">is the occasion,</w:t>
      </w:r>
      <w:r>
        <w:t xml:space="preserve"> </w:t>
      </w:r>
      <w:r>
        <w:t xml:space="preserve">“</w:t>
      </w:r>
      <w:r>
        <w:rPr>
          <w:iCs/>
          <w:i/>
        </w:rPr>
        <w:t xml:space="preserve">raṣābhyāṃ no ṇaḥ samānapade</w:t>
      </w:r>
      <w:r>
        <w:t xml:space="preserve">”</w:t>
      </w:r>
      <w:r>
        <w:t xml:space="preserve"> </w:t>
      </w:r>
      <w:r>
        <w:t xml:space="preserve">gives</w:t>
      </w:r>
      <w:r>
        <w:t xml:space="preserve"> </w:t>
      </w:r>
      <w:r>
        <w:rPr>
          <w:iCs/>
          <w:i/>
        </w:rPr>
        <w:t xml:space="preserve">ṇa</w:t>
      </w:r>
      <w:r>
        <w:t xml:space="preserve">; the suffix takes initial acute accent;</w:t>
      </w:r>
      <w:r>
        <w:t xml:space="preserve"> </w:t>
      </w:r>
      <w:r>
        <w:rPr>
          <w:iCs/>
          <w:i/>
        </w:rPr>
        <w:t xml:space="preserve">evaiḥ</w:t>
      </w:r>
      <w:r>
        <w:t xml:space="preserve"> </w:t>
      </w:r>
      <w:r>
        <w:t xml:space="preserve">— root</w:t>
      </w:r>
      <w:r>
        <w:t xml:space="preserve"> </w:t>
      </w:r>
      <w:r>
        <w:rPr>
          <w:iCs/>
          <w:i/>
        </w:rPr>
        <w:t xml:space="preserve">iṇ gatau</w:t>
      </w:r>
      <w:r>
        <w:t xml:space="preserve">;</w:t>
      </w:r>
      <w:r>
        <w:t xml:space="preserve"> </w:t>
      </w:r>
      <w:r>
        <w:t xml:space="preserve">“</w:t>
      </w:r>
      <w:r>
        <w:rPr>
          <w:iCs/>
          <w:i/>
        </w:rPr>
        <w:t xml:space="preserve">iṇ-śībhyāṃ van</w:t>
      </w:r>
      <w:r>
        <w:t xml:space="preserve">”</w:t>
      </w:r>
      <w:r>
        <w:t xml:space="preserve"> </w:t>
      </w:r>
      <w:r>
        <w:t xml:space="preserve">(Un. Sū. 1-150 [?]) gives suffix</w:t>
      </w:r>
      <w:r>
        <w:t xml:space="preserve"> </w:t>
      </w:r>
      <w:r>
        <w:rPr>
          <w:iCs/>
          <w:i/>
        </w:rPr>
        <w:t xml:space="preserve">van</w:t>
      </w:r>
      <w:r>
        <w:t xml:space="preserve">;</w:t>
      </w:r>
      <w:r>
        <w:t xml:space="preserve"> </w:t>
      </w:r>
      <w:r>
        <w:t xml:space="preserve">“</w:t>
      </w:r>
      <w:r>
        <w:rPr>
          <w:iCs/>
          <w:i/>
        </w:rPr>
        <w:t xml:space="preserve">sārvadhātukārdhadhātukayoḥ</w:t>
      </w:r>
      <w:r>
        <w:t xml:space="preserve">”</w:t>
      </w:r>
      <w:r>
        <w:t xml:space="preserve"> </w:t>
      </w:r>
      <w:r>
        <w:t xml:space="preserve">gives guṇa of the root; the suffix being</w:t>
      </w:r>
      <w:r>
        <w:t xml:space="preserve"> </w:t>
      </w:r>
      <w:r>
        <w:rPr>
          <w:iCs/>
          <w:i/>
        </w:rPr>
        <w:t xml:space="preserve">nit</w:t>
      </w:r>
      <w:r>
        <w:t xml:space="preserve">, initial acute accent;</w:t>
      </w:r>
      <w:r>
        <w:t xml:space="preserve"> </w:t>
      </w:r>
      <w:r>
        <w:rPr>
          <w:iCs/>
          <w:i/>
        </w:rPr>
        <w:t xml:space="preserve">veṣantīḥ</w:t>
      </w:r>
      <w:r>
        <w:t xml:space="preserve"> </w:t>
      </w:r>
      <w:r>
        <w:t xml:space="preserve">— root</w:t>
      </w:r>
      <w:r>
        <w:t xml:space="preserve"> </w:t>
      </w:r>
      <w:r>
        <w:rPr>
          <w:iCs/>
          <w:i/>
        </w:rPr>
        <w:t xml:space="preserve">vī gatyādiṣu</w:t>
      </w:r>
      <w:r>
        <w:t xml:space="preserve">;</w:t>
      </w:r>
      <w:r>
        <w:t xml:space="preserve"> </w:t>
      </w:r>
      <w:r>
        <w:rPr>
          <w:iCs/>
          <w:i/>
        </w:rPr>
        <w:t xml:space="preserve">laṭ</w:t>
      </w:r>
      <w:r>
        <w:t xml:space="preserve"> </w:t>
      </w:r>
      <w:r>
        <w:t xml:space="preserve">with</w:t>
      </w:r>
      <w:r>
        <w:t xml:space="preserve"> </w:t>
      </w:r>
      <w:r>
        <w:rPr>
          <w:iCs/>
          <w:i/>
        </w:rPr>
        <w:t xml:space="preserve">śatṛ</w:t>
      </w:r>
      <w:r>
        <w:t xml:space="preserve">;</w:t>
      </w:r>
      <w:r>
        <w:t xml:space="preserve"> </w:t>
      </w:r>
      <w:r>
        <w:t xml:space="preserve">“</w:t>
      </w:r>
      <w:r>
        <w:rPr>
          <w:iCs/>
          <w:i/>
        </w:rPr>
        <w:t xml:space="preserve">sibbahulaṃ leṭi</w:t>
      </w:r>
      <w:r>
        <w:t xml:space="preserve">”</w:t>
      </w:r>
      <w:r>
        <w:t xml:space="preserve"> </w:t>
      </w:r>
      <w:r>
        <w:t xml:space="preserve">(Pā. Sū. 3-1-34 [?]); the</w:t>
      </w:r>
      <w:r>
        <w:t xml:space="preserve"> </w:t>
      </w:r>
      <w:r>
        <w:rPr>
          <w:iCs/>
          <w:i/>
        </w:rPr>
        <w:t xml:space="preserve">bahula</w:t>
      </w:r>
      <w:r>
        <w:t xml:space="preserve"> </w:t>
      </w:r>
      <w:r>
        <w:t xml:space="preserve">gives</w:t>
      </w:r>
      <w:r>
        <w:t xml:space="preserve"> </w:t>
      </w:r>
      <w:r>
        <w:rPr>
          <w:iCs/>
          <w:i/>
        </w:rPr>
        <w:t xml:space="preserve">śap</w:t>
      </w:r>
      <w:r>
        <w:t xml:space="preserve">; guṇa of the root’s</w:t>
      </w:r>
      <w:r>
        <w:t xml:space="preserve"> </w:t>
      </w:r>
      <w:r>
        <w:rPr>
          <w:iCs/>
          <w:i/>
        </w:rPr>
        <w:t xml:space="preserve">i</w:t>
      </w:r>
      <w:r>
        <w:t xml:space="preserve">; in the feminine, by</w:t>
      </w:r>
      <w:r>
        <w:t xml:space="preserve"> </w:t>
      </w:r>
      <w:r>
        <w:t xml:space="preserve">“</w:t>
      </w:r>
      <w:r>
        <w:rPr>
          <w:iCs/>
          <w:i/>
        </w:rPr>
        <w:t xml:space="preserve">ugitaś ca</w:t>
      </w:r>
      <w:r>
        <w:t xml:space="preserve">”</w:t>
      </w:r>
      <w:r>
        <w:t xml:space="preserve"> </w:t>
      </w:r>
      <w:r>
        <w:rPr>
          <w:iCs/>
          <w:i/>
        </w:rPr>
        <w:t xml:space="preserve">ṅīp</w:t>
      </w:r>
      <w:r>
        <w:t xml:space="preserve">;</w:t>
      </w:r>
      <w:r>
        <w:t xml:space="preserve"> </w:t>
      </w:r>
      <w:r>
        <w:rPr>
          <w:iCs/>
          <w:i/>
        </w:rPr>
        <w:t xml:space="preserve">nuṃ</w:t>
      </w:r>
      <w:r>
        <w:t xml:space="preserve"> </w:t>
      </w:r>
      <w:r>
        <w:t xml:space="preserve">augment;</w:t>
      </w:r>
      <w:r>
        <w:t xml:space="preserve"> </w:t>
      </w:r>
      <w:r>
        <w:t xml:space="preserve">“</w:t>
      </w:r>
      <w:r>
        <w:rPr>
          <w:iCs/>
          <w:i/>
        </w:rPr>
        <w:t xml:space="preserve">supāṃ sulug</w:t>
      </w:r>
      <w:r>
        <w:t xml:space="preserve">”</w:t>
      </w:r>
      <w:r>
        <w:t xml:space="preserve"> </w:t>
      </w:r>
      <w:r>
        <w:t xml:space="preserve">—</w:t>
      </w:r>
      <w:r>
        <w:t xml:space="preserve"> </w:t>
      </w:r>
      <w:r>
        <w:rPr>
          <w:iCs/>
          <w:i/>
        </w:rPr>
        <w:t xml:space="preserve">jas</w:t>
      </w:r>
      <w:r>
        <w:t xml:space="preserve"> </w:t>
      </w:r>
      <w:r>
        <w:t xml:space="preserve">following, lengthening of the earlier vowel by</w:t>
      </w:r>
      <w:r>
        <w:t xml:space="preserve"> </w:t>
      </w:r>
      <w:r>
        <w:rPr>
          <w:iCs/>
          <w:i/>
        </w:rPr>
        <w:t xml:space="preserve">pūrvasavarṇa</w:t>
      </w:r>
      <w:r>
        <w:t xml:space="preserve">;</w:t>
      </w:r>
      <w:r>
        <w:t xml:space="preserve"> </w:t>
      </w:r>
      <w:r>
        <w:rPr>
          <w:iCs/>
          <w:i/>
        </w:rPr>
        <w:t xml:space="preserve">āguḥ</w:t>
      </w:r>
      <w:r>
        <w:t xml:space="preserve"> </w:t>
      </w:r>
      <w:r>
        <w:t xml:space="preserve">— root</w:t>
      </w:r>
      <w:r>
        <w:t xml:space="preserve"> </w:t>
      </w:r>
      <w:r>
        <w:rPr>
          <w:iCs/>
          <w:i/>
        </w:rPr>
        <w:t xml:space="preserve">iṇ gatau</w:t>
      </w:r>
      <w:r>
        <w:t xml:space="preserve">; in Vedic usage</w:t>
      </w:r>
      <w:r>
        <w:t xml:space="preserve"> </w:t>
      </w:r>
      <w:r>
        <w:rPr>
          <w:iCs/>
          <w:i/>
        </w:rPr>
        <w:t xml:space="preserve">luṅ</w:t>
      </w:r>
      <w:r>
        <w:t xml:space="preserve">;</w:t>
      </w:r>
      <w:r>
        <w:t xml:space="preserve"> </w:t>
      </w:r>
      <w:r>
        <w:t xml:space="preserve">“</w:t>
      </w:r>
      <w:r>
        <w:rPr>
          <w:iCs/>
          <w:i/>
        </w:rPr>
        <w:t xml:space="preserve">iṇo gā luṅi</w:t>
      </w:r>
      <w:r>
        <w:t xml:space="preserve">”</w:t>
      </w:r>
      <w:r>
        <w:t xml:space="preserve"> </w:t>
      </w:r>
      <w:r>
        <w:t xml:space="preserve">(Pā. Sū. 2-4-45 [?]) gives</w:t>
      </w:r>
      <w:r>
        <w:t xml:space="preserve"> </w:t>
      </w:r>
      <w:r>
        <w:rPr>
          <w:iCs/>
          <w:i/>
        </w:rPr>
        <w:t xml:space="preserve">gā</w:t>
      </w:r>
      <w:r>
        <w:t xml:space="preserve"> </w:t>
      </w:r>
      <w:r>
        <w:t xml:space="preserve">substitution; when</w:t>
      </w:r>
      <w:r>
        <w:t xml:space="preserve"> </w:t>
      </w:r>
      <w:r>
        <w:rPr>
          <w:iCs/>
          <w:i/>
        </w:rPr>
        <w:t xml:space="preserve">sic</w:t>
      </w:r>
      <w:r>
        <w:t xml:space="preserve"> </w:t>
      </w:r>
      <w:r>
        <w:t xml:space="preserve">comes after</w:t>
      </w:r>
      <w:r>
        <w:t xml:space="preserve"> </w:t>
      </w:r>
      <w:r>
        <w:rPr>
          <w:iCs/>
          <w:i/>
        </w:rPr>
        <w:t xml:space="preserve">laṅ</w:t>
      </w:r>
      <w:r>
        <w:t xml:space="preserve">… by</w:t>
      </w:r>
      <w:r>
        <w:t xml:space="preserve"> </w:t>
      </w:r>
      <w:r>
        <w:t xml:space="preserve">“</w:t>
      </w:r>
      <w:r>
        <w:rPr>
          <w:iCs/>
          <w:i/>
        </w:rPr>
        <w:t xml:space="preserve">gātisthāghupābhū</w:t>
      </w:r>
      <w:r>
        <w:t xml:space="preserve">…</w:t>
      </w:r>
      <w:r>
        <w:t xml:space="preserve">”</w:t>
      </w:r>
      <w:r>
        <w:t xml:space="preserve"> </w:t>
      </w:r>
      <w:r>
        <w:t xml:space="preserve">(Pā. Sū. 2-4-77 [?]) its</w:t>
      </w:r>
      <w:r>
        <w:t xml:space="preserve"> </w:t>
      </w:r>
      <w:r>
        <w:rPr>
          <w:iCs/>
          <w:i/>
        </w:rPr>
        <w:t xml:space="preserve">luk</w:t>
      </w:r>
      <w:r>
        <w:t xml:space="preserve">;</w:t>
      </w:r>
      <w:r>
        <w:t xml:space="preserve"> </w:t>
      </w:r>
      <w:r>
        <w:t xml:space="preserve">“</w:t>
      </w:r>
      <w:r>
        <w:rPr>
          <w:iCs/>
          <w:i/>
        </w:rPr>
        <w:t xml:space="preserve">ātaḥ</w:t>
      </w:r>
      <w:r>
        <w:t xml:space="preserve">”</w:t>
      </w:r>
      <w:r>
        <w:t xml:space="preserve"> </w:t>
      </w:r>
      <w:r>
        <w:t xml:space="preserve">gives</w:t>
      </w:r>
      <w:r>
        <w:t xml:space="preserve"> </w:t>
      </w:r>
      <w:r>
        <w:rPr>
          <w:iCs/>
          <w:i/>
        </w:rPr>
        <w:t xml:space="preserve">jus</w:t>
      </w:r>
      <w:r>
        <w:t xml:space="preserve"> </w:t>
      </w:r>
      <w:r>
        <w:t xml:space="preserve">for</w:t>
      </w:r>
      <w:r>
        <w:t xml:space="preserve"> </w:t>
      </w:r>
      <w:r>
        <w:rPr>
          <w:iCs/>
          <w:i/>
        </w:rPr>
        <w:t xml:space="preserve">jhi</w:t>
      </w:r>
      <w:r>
        <w:t xml:space="preserve">;</w:t>
      </w:r>
      <w:r>
        <w:t xml:space="preserve"> </w:t>
      </w:r>
      <w:r>
        <w:rPr>
          <w:iCs/>
          <w:i/>
        </w:rPr>
        <w:t xml:space="preserve">pararūpa</w:t>
      </w:r>
      <w:r>
        <w:t xml:space="preserve">; tiṅ-accent</w:t>
      </w:r>
      <w:r>
        <w:t xml:space="preserve"> </w:t>
      </w:r>
      <w:r>
        <w:rPr>
          <w:iCs/>
          <w:i/>
        </w:rPr>
        <w:t xml:space="preserve">nighāta</w:t>
      </w:r>
      <w:r>
        <w:t xml:space="preserve">. ‖ 6 ‖</w:t>
      </w:r>
    </w:p>
    <w:bookmarkEnd w:id="666"/>
    <w:bookmarkStart w:id="667" w:name="sūkta-181-ṛk-7-printed-p.-580-pdf-600"/>
    <w:p>
      <w:pPr>
        <w:pStyle w:val="Heading3"/>
      </w:pPr>
      <w:r>
        <w:t xml:space="preserve">Sūkta 181, Ṛk 7 (printed p. 580; PDF 600)</w:t>
      </w:r>
    </w:p>
    <w:p>
      <w:pPr>
        <w:pStyle w:val="FirstParagraph"/>
      </w:pPr>
      <w:r>
        <w:rPr>
          <w:bCs/>
          <w:b/>
        </w:rPr>
        <w:t xml:space="preserve">Saṃhitā-pāṭha</w:t>
      </w:r>
    </w:p>
    <w:p>
      <w:pPr>
        <w:pStyle w:val="BlockText"/>
      </w:pPr>
      <w:r>
        <w:t xml:space="preserve">असर्जि वां स्थविरा वेधसा गीर्बाळ्हे अश्विना त्रेधा क्षरन्ती ।</w:t>
      </w:r>
      <w:r>
        <w:t xml:space="preserve"> </w:t>
      </w:r>
      <w:r>
        <w:t xml:space="preserve">उपस्तुताववतं नाधमानं यामन्नयामञ्छृणुतं हवं मे ॥ ७ ॥</w:t>
      </w:r>
    </w:p>
    <w:p>
      <w:pPr>
        <w:pStyle w:val="FirstParagraph"/>
      </w:pPr>
      <w:r>
        <w:rPr>
          <w:bCs/>
          <w:b/>
        </w:rPr>
        <w:t xml:space="preserve">Pada-pāṭha</w:t>
      </w:r>
    </w:p>
    <w:p>
      <w:pPr>
        <w:pStyle w:val="BlockText"/>
      </w:pPr>
      <w:r>
        <w:t xml:space="preserve">असर्जि । वां । स्थविरा । वेधसा । गीः । बाळ्हे । अश्विना । त्रेधा । क्षरन्ती ।</w:t>
      </w:r>
      <w:r>
        <w:t xml:space="preserve"> </w:t>
      </w:r>
      <w:r>
        <w:t xml:space="preserve">उपस्तुतौ । अवतं । नाधमानं । यामन् । अयामन् । शृणुतं । हवं । मे ॥ ७ ॥</w:t>
      </w:r>
    </w:p>
    <w:p>
      <w:pPr>
        <w:pStyle w:val="FirstParagraph"/>
      </w:pPr>
      <w:r>
        <w:rPr>
          <w:bCs/>
          <w:b/>
        </w:rPr>
        <w:t xml:space="preserve">Sāyaṇa-bhāṣya</w:t>
      </w:r>
    </w:p>
    <w:p>
      <w:pPr>
        <w:pStyle w:val="BlockText"/>
      </w:pPr>
      <w:r>
        <w:t xml:space="preserve">हे वेधसा विधातारावश्विनौ वां युवयोर्बाळ्हे दृढे स्थैर्ये निमित्तभूते सति गीः स्तुतिरूपा वागसर्जि । सृज्यते । कीदृशी सा । स्थविरात्यन्तं स्थिरा नित्या</w:t>
      </w:r>
    </w:p>
    <w:p>
      <w:pPr>
        <w:pStyle w:val="BlockText"/>
      </w:pPr>
      <w:r>
        <w:rPr>
          <w:iCs/>
          <w:i/>
        </w:rPr>
        <w:t xml:space="preserve">he vedhasā vidhātārāvaśvinau vāṃ yuvayorbāḷhe dṛḍhe sthairye nimittabhūte sati gīḥ stutirūpā vāgasarji | sṛjyate | kīdṛśī sā | sthavirātyantaṃ sthirā nityā</w:t>
      </w:r>
    </w:p>
    <w:p>
      <w:r>
        <w:pict>
          <v:rect style="width:0;height:1.5pt" o:hralign="center" o:hrstd="t" o:hr="t"/>
        </w:pict>
      </w:r>
    </w:p>
    <w:bookmarkEnd w:id="667"/>
    <w:bookmarkStart w:id="668" w:name="printed-p.-581-pdf-601"/>
    <w:p>
      <w:pPr>
        <w:pStyle w:val="Heading3"/>
      </w:pPr>
      <w:r>
        <w:t xml:space="preserve">Printed p. 581 (PDF 601)</w:t>
      </w:r>
    </w:p>
    <w:p>
      <w:pPr>
        <w:pStyle w:val="FirstParagraph"/>
      </w:pPr>
      <w:r>
        <w:rPr>
          <w:iCs/>
          <w:i/>
        </w:rPr>
        <w:t xml:space="preserve">(Header:</w:t>
      </w:r>
      <w:r>
        <w:rPr>
          <w:iCs/>
          <w:i/>
        </w:rPr>
        <w:t xml:space="preserve"> </w:t>
      </w:r>
      <w:r>
        <w:rPr>
          <w:iCs/>
          <w:i/>
        </w:rPr>
        <w:t xml:space="preserve">“</w:t>
      </w:r>
      <w:r>
        <w:rPr>
          <w:iCs/>
          <w:i/>
        </w:rPr>
        <w:t xml:space="preserve">A. 2 A. 4 Va. 26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581.)</w:t>
      </w:r>
    </w:p>
    <w:p>
      <w:pPr>
        <w:pStyle w:val="BodyText"/>
      </w:pPr>
      <w:r>
        <w:rPr>
          <w:bCs/>
          <w:b/>
        </w:rPr>
        <w:t xml:space="preserve">Sāyaṇa-bhāṣya (continued)</w:t>
      </w:r>
    </w:p>
    <w:p>
      <w:pPr>
        <w:pStyle w:val="BlockText"/>
      </w:pPr>
      <w:r>
        <w:t xml:space="preserve">वेदमयी त्रेधा मन्त्रादिभेदेन त्रिप्रकारा क्षरन्ती युवां गच्छन्ती । ईदृशी स्तुतिः कृतेत्यर्थः । तथोपस्तुतौ सन्तौ नाधमानमभिमतफलं याचमानमवतं । रक्षतं तर्पयतं वा । किंच यामन् गमने ऽयामन्नगमने च हवमाह्वानं शृणुतं ॥</w:t>
      </w:r>
    </w:p>
    <w:p>
      <w:pPr>
        <w:pStyle w:val="FirstParagraph"/>
      </w:pPr>
      <w:r>
        <w:rPr>
          <w:iCs/>
          <w:i/>
        </w:rPr>
        <w:t xml:space="preserve">(Gist: a threefold Veda-made hymn has been offered to you; praised thus, protect and satisfy the suppliant, and hear his call whether travelling or at rest.)</w:t>
      </w:r>
    </w:p>
    <w:p>
      <w:pPr>
        <w:pStyle w:val="BodyText"/>
      </w:pPr>
      <w:r>
        <w:rPr>
          <w:bCs/>
          <w:b/>
        </w:rPr>
        <w:t xml:space="preserve">Pratipadārtha</w:t>
      </w:r>
      <w:r>
        <w:t xml:space="preserve"> </w:t>
      </w:r>
      <w:r>
        <w:t xml:space="preserve">—</w:t>
      </w:r>
      <w:r>
        <w:t xml:space="preserve"> </w:t>
      </w:r>
      <w:r>
        <w:rPr>
          <w:bCs/>
          <w:b/>
        </w:rPr>
        <w:t xml:space="preserve">he vedhasā</w:t>
      </w:r>
      <w:r>
        <w:t xml:space="preserve"> </w:t>
      </w:r>
      <w:r>
        <w:t xml:space="preserve">— O creators (makers,</w:t>
      </w:r>
      <w:r>
        <w:t xml:space="preserve"> </w:t>
      </w:r>
      <w:r>
        <w:rPr>
          <w:iCs/>
          <w:i/>
        </w:rPr>
        <w:t xml:space="preserve">sraṣṭṛ</w:t>
      </w:r>
      <w:r>
        <w:t xml:space="preserve">);</w:t>
      </w:r>
      <w:r>
        <w:t xml:space="preserve"> </w:t>
      </w:r>
      <w:r>
        <w:rPr>
          <w:bCs/>
          <w:b/>
        </w:rPr>
        <w:t xml:space="preserve">aśvinā</w:t>
      </w:r>
      <w:r>
        <w:t xml:space="preserve"> </w:t>
      </w:r>
      <w:r>
        <w:t xml:space="preserve">— O Aśvin deities;</w:t>
      </w:r>
      <w:r>
        <w:t xml:space="preserve"> </w:t>
      </w:r>
      <w:r>
        <w:rPr>
          <w:bCs/>
          <w:b/>
        </w:rPr>
        <w:t xml:space="preserve">vāṃ</w:t>
      </w:r>
      <w:r>
        <w:t xml:space="preserve"> </w:t>
      </w:r>
      <w:r>
        <w:t xml:space="preserve">— of you two;</w:t>
      </w:r>
      <w:r>
        <w:t xml:space="preserve"> </w:t>
      </w:r>
      <w:r>
        <w:rPr>
          <w:bCs/>
          <w:b/>
        </w:rPr>
        <w:t xml:space="preserve">bāḷhe</w:t>
      </w:r>
      <w:r>
        <w:t xml:space="preserve"> </w:t>
      </w:r>
      <w:r>
        <w:t xml:space="preserve">— with the aim of a steady (firm) favour;</w:t>
      </w:r>
      <w:r>
        <w:t xml:space="preserve"> </w:t>
      </w:r>
      <w:r>
        <w:rPr>
          <w:bCs/>
          <w:b/>
        </w:rPr>
        <w:t xml:space="preserve">sthavirā</w:t>
      </w:r>
      <w:r>
        <w:t xml:space="preserve"> </w:t>
      </w:r>
      <w:r>
        <w:t xml:space="preserve">— exceedingly steady (eternal, or Veda-formed);</w:t>
      </w:r>
      <w:r>
        <w:t xml:space="preserve"> </w:t>
      </w:r>
      <w:r>
        <w:rPr>
          <w:bCs/>
          <w:b/>
        </w:rPr>
        <w:t xml:space="preserve">tredhā</w:t>
      </w:r>
      <w:r>
        <w:t xml:space="preserve"> </w:t>
      </w:r>
      <w:r>
        <w:t xml:space="preserve">— threefold, by the divisions</w:t>
      </w:r>
      <w:r>
        <w:t xml:space="preserve"> </w:t>
      </w:r>
      <w:r>
        <w:rPr>
          <w:iCs/>
          <w:i/>
        </w:rPr>
        <w:t xml:space="preserve">mantra</w:t>
      </w:r>
      <w:r>
        <w:t xml:space="preserve"> </w:t>
      </w:r>
      <w:r>
        <w:t xml:space="preserve">etc.;</w:t>
      </w:r>
      <w:r>
        <w:t xml:space="preserve"> </w:t>
      </w:r>
      <w:r>
        <w:rPr>
          <w:bCs/>
          <w:b/>
        </w:rPr>
        <w:t xml:space="preserve">kṣarantī</w:t>
      </w:r>
      <w:r>
        <w:t xml:space="preserve"> </w:t>
      </w:r>
      <w:r>
        <w:t xml:space="preserve">— flowing, moving towards you;</w:t>
      </w:r>
      <w:r>
        <w:t xml:space="preserve"> </w:t>
      </w:r>
      <w:r>
        <w:rPr>
          <w:bCs/>
          <w:b/>
        </w:rPr>
        <w:t xml:space="preserve">gīḥ</w:t>
      </w:r>
      <w:r>
        <w:t xml:space="preserve"> </w:t>
      </w:r>
      <w:r>
        <w:t xml:space="preserve">— praise;</w:t>
      </w:r>
      <w:r>
        <w:t xml:space="preserve"> </w:t>
      </w:r>
      <w:r>
        <w:rPr>
          <w:bCs/>
          <w:b/>
        </w:rPr>
        <w:t xml:space="preserve">asarji</w:t>
      </w:r>
      <w:r>
        <w:t xml:space="preserve"> </w:t>
      </w:r>
      <w:r>
        <w:t xml:space="preserve">— has been created (by us);</w:t>
      </w:r>
      <w:r>
        <w:t xml:space="preserve"> </w:t>
      </w:r>
      <w:r>
        <w:rPr>
          <w:bCs/>
          <w:b/>
        </w:rPr>
        <w:t xml:space="preserve">upastutau</w:t>
      </w:r>
      <w:r>
        <w:t xml:space="preserve"> </w:t>
      </w:r>
      <w:r>
        <w:t xml:space="preserve">— (so) having been praised;</w:t>
      </w:r>
      <w:r>
        <w:t xml:space="preserve"> </w:t>
      </w:r>
      <w:r>
        <w:rPr>
          <w:bCs/>
          <w:b/>
        </w:rPr>
        <w:t xml:space="preserve">nādhamānam</w:t>
      </w:r>
      <w:r>
        <w:t xml:space="preserve"> </w:t>
      </w:r>
      <w:r>
        <w:t xml:space="preserve">— him who solicits the desired fruit;</w:t>
      </w:r>
      <w:r>
        <w:t xml:space="preserve"> </w:t>
      </w:r>
      <w:r>
        <w:rPr>
          <w:bCs/>
          <w:b/>
        </w:rPr>
        <w:t xml:space="preserve">avataṃ</w:t>
      </w:r>
      <w:r>
        <w:t xml:space="preserve"> </w:t>
      </w:r>
      <w:r>
        <w:t xml:space="preserve">— protect, or (by granting fruit) satisfy; (</w:t>
      </w:r>
      <w:r>
        <w:rPr>
          <w:bCs/>
          <w:b/>
        </w:rPr>
        <w:t xml:space="preserve">kiṃca</w:t>
      </w:r>
      <w:r>
        <w:t xml:space="preserve"> </w:t>
      </w:r>
      <w:r>
        <w:t xml:space="preserve">— further);</w:t>
      </w:r>
      <w:r>
        <w:t xml:space="preserve"> </w:t>
      </w:r>
      <w:r>
        <w:rPr>
          <w:bCs/>
          <w:b/>
        </w:rPr>
        <w:t xml:space="preserve">yāman</w:t>
      </w:r>
      <w:r>
        <w:t xml:space="preserve"> </w:t>
      </w:r>
      <w:r>
        <w:t xml:space="preserve">— also at the time of going;</w:t>
      </w:r>
      <w:r>
        <w:t xml:space="preserve"> </w:t>
      </w:r>
      <w:r>
        <w:rPr>
          <w:bCs/>
          <w:b/>
        </w:rPr>
        <w:t xml:space="preserve">ayāman</w:t>
      </w:r>
      <w:r>
        <w:t xml:space="preserve"> </w:t>
      </w:r>
      <w:r>
        <w:t xml:space="preserve">— also at the time of not moving;</w:t>
      </w:r>
      <w:r>
        <w:t xml:space="preserve"> </w:t>
      </w:r>
      <w:r>
        <w:rPr>
          <w:bCs/>
          <w:b/>
        </w:rPr>
        <w:t xml:space="preserve">me</w:t>
      </w:r>
      <w:r>
        <w:t xml:space="preserve"> </w:t>
      </w:r>
      <w:r>
        <w:t xml:space="preserve">— my;</w:t>
      </w:r>
      <w:r>
        <w:t xml:space="preserve"> </w:t>
      </w:r>
      <w:r>
        <w:rPr>
          <w:bCs/>
          <w:b/>
        </w:rPr>
        <w:t xml:space="preserve">havaṃ</w:t>
      </w:r>
      <w:r>
        <w:t xml:space="preserve"> </w:t>
      </w:r>
      <w:r>
        <w:t xml:space="preserve">— invocation with praise;</w:t>
      </w:r>
      <w:r>
        <w:t xml:space="preserve"> </w:t>
      </w:r>
      <w:r>
        <w:rPr>
          <w:bCs/>
          <w:b/>
        </w:rPr>
        <w:t xml:space="preserve">śruṇutaṃ</w:t>
      </w:r>
      <w:r>
        <w:t xml:space="preserve"> </w:t>
      </w:r>
      <w:r>
        <w:t xml:space="preserve">— hear.</w:t>
      </w:r>
    </w:p>
    <w:p>
      <w:pPr>
        <w:pStyle w:val="BodyText"/>
      </w:pPr>
      <w:r>
        <w:rPr>
          <w:bCs/>
          <w:b/>
        </w:rPr>
        <w:t xml:space="preserve">Bhāvārtha</w:t>
      </w:r>
      <w:r>
        <w:t xml:space="preserve"> </w:t>
      </w:r>
      <w:r>
        <w:t xml:space="preserve">— O Aśvin deities, makers of creation: this praise of ours, Veda-formed, threefold by</w:t>
      </w:r>
      <w:r>
        <w:t xml:space="preserve"> </w:t>
      </w:r>
      <w:r>
        <w:rPr>
          <w:iCs/>
          <w:i/>
        </w:rPr>
        <w:t xml:space="preserve">mantra</w:t>
      </w:r>
      <w:r>
        <w:t xml:space="preserve"> </w:t>
      </w:r>
      <w:r>
        <w:t xml:space="preserve">etc., adhering to you and directed to the aim of your steady favour, — being pleased with it, grant me, the suppliant, the desired fruit and protect me; and hear our invocation with praise both at your times of motion and at your times of rest.</w:t>
      </w:r>
    </w:p>
    <w:p>
      <w:pPr>
        <w:pStyle w:val="BodyText"/>
      </w:pPr>
      <w:r>
        <w:rPr>
          <w:bCs/>
          <w:b/>
        </w:rPr>
        <w:t xml:space="preserve">English Translation.</w:t>
      </w:r>
      <w:r>
        <w:t xml:space="preserve"> </w:t>
      </w:r>
      <w:r>
        <w:rPr>
          <w:iCs/>
          <w:i/>
        </w:rPr>
        <w:t xml:space="preserve">(printed)</w:t>
      </w:r>
    </w:p>
    <w:p>
      <w:pPr>
        <w:pStyle w:val="BodyText"/>
      </w:pPr>
      <w:r>
        <w:t xml:space="preserve">“</w:t>
      </w:r>
      <w:r>
        <w:t xml:space="preserve">Ashwins, creators, the perpetual threefold hymn, addressed to you, has been uttered, (to seeure [sic]) your steady (favour): thus glorified, protect him who solicits (your bounty), and, whether moving or resting, hear his invocation.</w:t>
      </w:r>
      <w:r>
        <w:t xml:space="preserve">”</w:t>
      </w:r>
    </w:p>
    <w:p>
      <w:pPr>
        <w:pStyle w:val="BodyText"/>
      </w:pPr>
      <w:r>
        <w:rPr>
          <w:bCs/>
          <w:b/>
        </w:rPr>
        <w:t xml:space="preserve">Special Topics (Viśeṣaviṣayagaḷu)</w:t>
      </w:r>
    </w:p>
    <w:p>
      <w:pPr>
        <w:pStyle w:val="BodyText"/>
      </w:pPr>
      <w:r>
        <w:rPr>
          <w:bCs/>
          <w:b/>
        </w:rPr>
        <w:t xml:space="preserve">Vedhasā</w:t>
      </w:r>
      <w:r>
        <w:t xml:space="preserve"> </w:t>
      </w:r>
      <w:r>
        <w:t xml:space="preserve">—</w:t>
      </w:r>
      <w:r>
        <w:t xml:space="preserve"> </w:t>
      </w:r>
      <w:r>
        <w:t xml:space="preserve">“</w:t>
      </w:r>
      <w:r>
        <w:rPr>
          <w:iCs/>
          <w:i/>
        </w:rPr>
        <w:t xml:space="preserve">vidhātārau aśvinau</w:t>
      </w:r>
      <w:r>
        <w:t xml:space="preserve">”</w:t>
      </w:r>
      <w:r>
        <w:t xml:space="preserve">: in this ṛk the Aśvin deities are called the doers of creation. The word</w:t>
      </w:r>
      <w:r>
        <w:t xml:space="preserve"> </w:t>
      </w:r>
      <w:r>
        <w:rPr>
          <w:iCs/>
          <w:i/>
        </w:rPr>
        <w:t xml:space="preserve">vedhas</w:t>
      </w:r>
      <w:r>
        <w:t xml:space="preserve"> </w:t>
      </w:r>
      <w:r>
        <w:t xml:space="preserve">is read in the Nirukta among the names of the wise (Ni. 3-19 [?]). In many places this word is an epithet of a wise sacrificer. Though in one place the meaning</w:t>
      </w:r>
      <w:r>
        <w:t xml:space="preserve"> </w:t>
      </w:r>
      <w:r>
        <w:t xml:space="preserve">“</w:t>
      </w:r>
      <w:r>
        <w:t xml:space="preserve">producer</w:t>
      </w:r>
      <w:r>
        <w:t xml:space="preserve">”</w:t>
      </w:r>
      <w:r>
        <w:t xml:space="preserve"> </w:t>
      </w:r>
      <w:r>
        <w:t xml:space="preserve">may be possible, still, in the sense</w:t>
      </w:r>
      <w:r>
        <w:t xml:space="preserve"> </w:t>
      </w:r>
      <w:r>
        <w:t xml:space="preserve">“</w:t>
      </w:r>
      <w:r>
        <w:t xml:space="preserve">producer of the sacrificial fruit</w:t>
      </w:r>
      <w:r>
        <w:t xml:space="preserve">”</w:t>
      </w:r>
      <w:r>
        <w:t xml:space="preserve">, the word is not seen used in the sense of the creator of the world. But:</w:t>
      </w:r>
    </w:p>
    <w:bookmarkEnd w:id="668"/>
    <w:bookmarkStart w:id="669" w:name="printed-p.-582-pdf-602"/>
    <w:p>
      <w:pPr>
        <w:pStyle w:val="Heading3"/>
      </w:pPr>
      <w:r>
        <w:t xml:space="preserve">Printed p. 582 (PDF 602)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582.)</w:t>
      </w:r>
    </w:p>
    <w:p>
      <w:pPr>
        <w:pStyle w:val="BlockText"/>
      </w:pPr>
      <w:r>
        <w:t xml:space="preserve">यः पूर्व्याय वेधसे नवीयसे सुमज्जानये विष्णवे ददाशति ।</w:t>
      </w:r>
      <w:r>
        <w:t xml:space="preserve"> </w:t>
      </w:r>
      <w:r>
        <w:t xml:space="preserve">यो जातमस्य महतो महि ब्रवत्सेदु श्रवोभिर्युज्यं चिदभ्यसत् ॥</w:t>
      </w:r>
    </w:p>
    <w:p>
      <w:pPr>
        <w:pStyle w:val="BlockText"/>
      </w:pPr>
      <w:r>
        <w:rPr>
          <w:iCs/>
          <w:i/>
        </w:rPr>
        <w:t xml:space="preserve">yaḥ pūrvyāya vedhase navīyase sumajjānaye viṣṇave dadāśati |</w:t>
      </w:r>
      <w:r>
        <w:t xml:space="preserve"> </w:t>
      </w:r>
      <w:r>
        <w:rPr>
          <w:iCs/>
          <w:i/>
        </w:rPr>
        <w:t xml:space="preserve">yo jātamasya mahato mahi bravatsedu śravobhiryujyaṃ cidabhyasat ‖</w:t>
      </w:r>
    </w:p>
    <w:p>
      <w:pPr>
        <w:pStyle w:val="FirstParagraph"/>
      </w:pPr>
      <w:r>
        <w:t xml:space="preserve">(Ṛ. Saṃ. 1-156-2) — only here, the form of the creator of the world is described; the word</w:t>
      </w:r>
      <w:r>
        <w:t xml:space="preserve"> </w:t>
      </w:r>
      <w:r>
        <w:rPr>
          <w:iCs/>
          <w:i/>
        </w:rPr>
        <w:t xml:space="preserve">vedhase</w:t>
      </w:r>
      <w:r>
        <w:t xml:space="preserve"> </w:t>
      </w:r>
      <w:r>
        <w:t xml:space="preserve">is explained as</w:t>
      </w:r>
      <w:r>
        <w:t xml:space="preserve"> </w:t>
      </w:r>
      <w:r>
        <w:t xml:space="preserve">“</w:t>
      </w:r>
      <w:r>
        <w:t xml:space="preserve">to the creator of the world in many ways</w:t>
      </w:r>
      <w:r>
        <w:t xml:space="preserve">”</w:t>
      </w:r>
      <w:r>
        <w:t xml:space="preserve"> </w:t>
      </w:r>
      <w:r>
        <w:t xml:space="preserve">(</w:t>
      </w:r>
      <w:r>
        <w:rPr>
          <w:iCs/>
          <w:i/>
        </w:rPr>
        <w:t xml:space="preserve">vividha-jagatkartre</w:t>
      </w:r>
      <w:r>
        <w:t xml:space="preserve">). In the ṛk at hand also, Sāyaṇa has said</w:t>
      </w:r>
      <w:r>
        <w:t xml:space="preserve"> </w:t>
      </w:r>
      <w:r>
        <w:t xml:space="preserve">“</w:t>
      </w:r>
      <w:r>
        <w:rPr>
          <w:iCs/>
          <w:i/>
        </w:rPr>
        <w:t xml:space="preserve">vidhātārau aśvinau</w:t>
      </w:r>
      <w:r>
        <w:t xml:space="preserve">”</w:t>
      </w:r>
      <w:r>
        <w:t xml:space="preserve">. What connection the Aśvin deities have with the creation of the world may be said to be this: on the basis of Śruti-sentences, there is a direct connection between creation and them. For:</w:t>
      </w:r>
    </w:p>
    <w:p>
      <w:pPr>
        <w:pStyle w:val="BlockText"/>
      </w:pPr>
      <w:r>
        <w:t xml:space="preserve">…… एतद्वै प्रजापतिरेतस्मिन्नात्मनः प्रतिहितेऽकामयत प्रजाः सृजेयेति प्रजायेयेति स ऋतुभिरद्भिः प्राणैः संवत्सरेणाश्विभ्यां सयुग्भूत्वैताः प्रजाः प्राजनयत्तथैवैतद्यजमान एताभिर्देवताभिः सयुग्भूत्वैताः प्रजाः प्रजनयति । …… अग्निर्वै वैश्वानरः संवत्सरेण वै सयुग्भूत्वा प्राजनयदश्विनावध्वर्यू सादयतामिह श्वेत्सश्विभ्यां वै सयुग्भूत्वा प्राजनयत् ॥</w:t>
      </w:r>
    </w:p>
    <w:p>
      <w:pPr>
        <w:pStyle w:val="BlockText"/>
      </w:pPr>
      <w:r>
        <w:rPr>
          <w:iCs/>
          <w:i/>
        </w:rPr>
        <w:t xml:space="preserve">…… etadvai prajāpatiretasminnātmanaḥ pratihite ’kāmayata prajāḥ sṛjeyeti prajāyeyeti sa ṛtubhiradbhiḥ prāṇaiḥ saṃvatsareṇāśvibhyāṃ sayugbhūtvaitāḥ prajāḥ prājanayattathaivaitadyajamāna etābhirdevatābhiḥ sayugbhūtvaitāḥ prajāḥ prajanayati | …… agnirvai vaiśvānaraḥ saṃvatsareṇa vai sayugbhūtvā prājanayadaśvināvadhvaryū sādayatāmiha śvetsaśvibhyāṃ vai sayugbhūtvā prājanayat ‖</w:t>
      </w:r>
    </w:p>
    <w:p>
      <w:pPr>
        <w:pStyle w:val="FirstParagraph"/>
      </w:pPr>
      <w:r>
        <w:t xml:space="preserve">(Śa. Brā. 8-2-2-2 to 9 [?]; Sanskrit as read, doubtful in several words [?]) — Prajāpati, desiring</w:t>
      </w:r>
      <w:r>
        <w:t xml:space="preserve"> </w:t>
      </w:r>
      <w:r>
        <w:t xml:space="preserve">“</w:t>
      </w:r>
      <w:r>
        <w:t xml:space="preserve">let me create offspring, let me be born in them</w:t>
      </w:r>
      <w:r>
        <w:t xml:space="preserve">”</w:t>
      </w:r>
      <w:r>
        <w:t xml:space="preserve">, created offspring in union with the seasons, with the waters, with the vital airs, with the year, and with the Aśvin deities. Since it is thus said that the creation of the world has a direct connection with these, in the ṛk at hand the word</w:t>
      </w:r>
      <w:r>
        <w:t xml:space="preserve"> </w:t>
      </w:r>
      <w:r>
        <w:rPr>
          <w:bCs/>
          <w:b/>
        </w:rPr>
        <w:t xml:space="preserve">vedhasā</w:t>
      </w:r>
      <w:r>
        <w:t xml:space="preserve"> </w:t>
      </w:r>
      <w:r>
        <w:t xml:space="preserve">may be taken as</w:t>
      </w:r>
      <w:r>
        <w:t xml:space="preserve"> </w:t>
      </w:r>
      <w:r>
        <w:t xml:space="preserve">“</w:t>
      </w:r>
      <w:r>
        <w:rPr>
          <w:iCs/>
          <w:i/>
        </w:rPr>
        <w:t xml:space="preserve">vidhātārau</w:t>
      </w:r>
      <w:r>
        <w:t xml:space="preserve">”</w:t>
      </w:r>
      <w:r>
        <w:t xml:space="preserve">, that is, those who are creators.</w:t>
      </w:r>
    </w:p>
    <w:p>
      <w:pPr>
        <w:pStyle w:val="BodyText"/>
      </w:pPr>
      <w:r>
        <w:rPr>
          <w:bCs/>
          <w:b/>
        </w:rPr>
        <w:t xml:space="preserve">Bāḷhe</w:t>
      </w:r>
      <w:r>
        <w:t xml:space="preserve"> </w:t>
      </w:r>
      <w:r>
        <w:t xml:space="preserve">— this word means firm, steady.</w:t>
      </w:r>
    </w:p>
    <w:p>
      <w:pPr>
        <w:pStyle w:val="BlockText"/>
      </w:pPr>
      <w:r>
        <w:t xml:space="preserve">स व्राधतो नहुषो दंसुजूतः शर्धस्तरो नरां गूर्तश्रवाः ।</w:t>
      </w:r>
      <w:r>
        <w:t xml:space="preserve"> </w:t>
      </w:r>
      <w:r>
        <w:t xml:space="preserve">विसृष्टरातिर्याति बाळ्हसृत्वा विश्वासु पृत्सु सदमिच्छूरः ॥</w:t>
      </w:r>
    </w:p>
    <w:p>
      <w:pPr>
        <w:pStyle w:val="BlockText"/>
      </w:pPr>
      <w:r>
        <w:rPr>
          <w:iCs/>
          <w:i/>
        </w:rPr>
        <w:t xml:space="preserve">sa vrādhato nahuṣo daṃsujūtaḥ śardhastaro narāṃ gūrtaśravāḥ |</w:t>
      </w:r>
      <w:r>
        <w:t xml:space="preserve"> </w:t>
      </w:r>
      <w:r>
        <w:rPr>
          <w:iCs/>
          <w:i/>
        </w:rPr>
        <w:t xml:space="preserve">visṛṣṭarātiryāti bāḷhasṛtvā viśvāsu pṛtsu sadamicchūraḥ ‖</w:t>
      </w:r>
    </w:p>
    <w:p>
      <w:pPr>
        <w:pStyle w:val="FirstParagraph"/>
      </w:pPr>
      <w:r>
        <w:t xml:space="preserve">(Ṛ. Saṃ. 1-122-10) — as here the meaning is</w:t>
      </w:r>
      <w:r>
        <w:t xml:space="preserve"> </w:t>
      </w:r>
      <w:r>
        <w:t xml:space="preserve">“</w:t>
      </w:r>
      <w:r>
        <w:t xml:space="preserve">firm</w:t>
      </w:r>
      <w:r>
        <w:t xml:space="preserve">”</w:t>
      </w:r>
      <w:r>
        <w:t xml:space="preserve"> </w:t>
      </w:r>
      <w:r>
        <w:t xml:space="preserve">or</w:t>
      </w:r>
      <w:r>
        <w:t xml:space="preserve"> </w:t>
      </w:r>
      <w:r>
        <w:t xml:space="preserve">“</w:t>
      </w:r>
      <w:r>
        <w:t xml:space="preserve">steady</w:t>
      </w:r>
      <w:r>
        <w:t xml:space="preserve">”</w:t>
      </w:r>
      <w:r>
        <w:t xml:space="preserve">, so in the ṛk at hand also the praise-sentence is steady.</w:t>
      </w:r>
    </w:p>
    <w:p>
      <w:pPr>
        <w:pStyle w:val="BodyText"/>
      </w:pPr>
      <w:r>
        <w:rPr>
          <w:bCs/>
          <w:b/>
        </w:rPr>
        <w:t xml:space="preserve">Tredhā gīḥ</w:t>
      </w:r>
      <w:r>
        <w:t xml:space="preserve"> </w:t>
      </w:r>
      <w:r>
        <w:t xml:space="preserve">— the speech is explained as</w:t>
      </w:r>
      <w:r>
        <w:t xml:space="preserve"> </w:t>
      </w:r>
      <w:r>
        <w:t xml:space="preserve">“</w:t>
      </w:r>
      <w:r>
        <w:t xml:space="preserve">threefold by the divisions</w:t>
      </w:r>
      <w:r>
        <w:t xml:space="preserve"> </w:t>
      </w:r>
      <w:r>
        <w:rPr>
          <w:iCs/>
          <w:i/>
        </w:rPr>
        <w:t xml:space="preserve">mantra</w:t>
      </w:r>
      <w:r>
        <w:t xml:space="preserve"> </w:t>
      </w:r>
      <w:r>
        <w:t xml:space="preserve">etc.</w:t>
      </w:r>
      <w:r>
        <w:t xml:space="preserve">”</w:t>
      </w:r>
      <w:r>
        <w:t xml:space="preserve"> </w:t>
      </w:r>
      <w:r>
        <w:t xml:space="preserve">And the epithet</w:t>
      </w:r>
      <w:r>
        <w:t xml:space="preserve"> </w:t>
      </w:r>
      <w:r>
        <w:rPr>
          <w:iCs/>
          <w:i/>
        </w:rPr>
        <w:t xml:space="preserve">sthavirā</w:t>
      </w:r>
      <w:r>
        <w:t xml:space="preserve"> </w:t>
      </w:r>
      <w:r>
        <w:t xml:space="preserve">is also there. Here it may be three kinds:</w:t>
      </w:r>
      <w:r>
        <w:t xml:space="preserve"> </w:t>
      </w:r>
      <w:r>
        <w:rPr>
          <w:iCs/>
          <w:i/>
        </w:rPr>
        <w:t xml:space="preserve">ṛc</w:t>
      </w:r>
      <w:r>
        <w:t xml:space="preserve">,</w:t>
      </w:r>
      <w:r>
        <w:t xml:space="preserve"> </w:t>
      </w:r>
      <w:r>
        <w:rPr>
          <w:iCs/>
          <w:i/>
        </w:rPr>
        <w:t xml:space="preserve">yajus</w:t>
      </w:r>
      <w:r>
        <w:t xml:space="preserve"> </w:t>
      </w:r>
      <w:r>
        <w:t xml:space="preserve">and</w:t>
      </w:r>
      <w:r>
        <w:t xml:space="preserve"> </w:t>
      </w:r>
      <w:r>
        <w:rPr>
          <w:iCs/>
          <w:i/>
        </w:rPr>
        <w:t xml:space="preserve">sāman</w:t>
      </w:r>
      <w:r>
        <w:t xml:space="preserve">; or, since the epithets</w:t>
      </w:r>
      <w:r>
        <w:t xml:space="preserve"> </w:t>
      </w:r>
      <w:r>
        <w:rPr>
          <w:iCs/>
          <w:i/>
        </w:rPr>
        <w:t xml:space="preserve">śastra</w:t>
      </w:r>
      <w:r>
        <w:t xml:space="preserve">,</w:t>
      </w:r>
      <w:r>
        <w:t xml:space="preserve"> </w:t>
      </w:r>
      <w:r>
        <w:rPr>
          <w:iCs/>
          <w:i/>
        </w:rPr>
        <w:t xml:space="preserve">stoma</w:t>
      </w:r>
      <w:r>
        <w:t xml:space="preserve">,</w:t>
      </w:r>
      <w:r>
        <w:t xml:space="preserve"> </w:t>
      </w:r>
      <w:r>
        <w:rPr>
          <w:iCs/>
          <w:i/>
        </w:rPr>
        <w:t xml:space="preserve">stotra</w:t>
      </w:r>
      <w:r>
        <w:t xml:space="preserve"> </w:t>
      </w:r>
      <w:r>
        <w:t xml:space="preserve">are present, and since Sāyaṇa has explained the sense of this word as</w:t>
      </w:r>
      <w:r>
        <w:t xml:space="preserve"> </w:t>
      </w:r>
      <w:r>
        <w:t xml:space="preserve">“</w:t>
      </w:r>
      <w:r>
        <w:rPr>
          <w:iCs/>
          <w:i/>
        </w:rPr>
        <w:t xml:space="preserve">atyantaṃ sthirā nityā vedamayī</w:t>
      </w:r>
      <w:r>
        <w:t xml:space="preserve">”</w:t>
      </w:r>
      <w:r>
        <w:t xml:space="preserve">, here</w:t>
      </w:r>
      <w:r>
        <w:t xml:space="preserve"> </w:t>
      </w:r>
      <w:r>
        <w:rPr>
          <w:iCs/>
          <w:i/>
        </w:rPr>
        <w:t xml:space="preserve">ṛc</w:t>
      </w:r>
      <w:r>
        <w:t xml:space="preserve">,</w:t>
      </w:r>
      <w:r>
        <w:t xml:space="preserve"> </w:t>
      </w:r>
      <w:r>
        <w:rPr>
          <w:iCs/>
          <w:i/>
        </w:rPr>
        <w:t xml:space="preserve">yajus</w:t>
      </w:r>
      <w:r>
        <w:t xml:space="preserve"> </w:t>
      </w:r>
      <w:r>
        <w:t xml:space="preserve">and</w:t>
      </w:r>
      <w:r>
        <w:t xml:space="preserve"> </w:t>
      </w:r>
      <w:r>
        <w:rPr>
          <w:iCs/>
          <w:i/>
        </w:rPr>
        <w:t xml:space="preserve">sāman</w:t>
      </w:r>
      <w:r>
        <w:t xml:space="preserve"> </w:t>
      </w:r>
      <w:r>
        <w:t xml:space="preserve">[the passage continues on the next page].</w:t>
      </w:r>
    </w:p>
    <w:p>
      <w:r>
        <w:pict>
          <v:rect style="width:0;height:1.5pt" o:hralign="center" o:hrstd="t" o:hr="t"/>
        </w:pict>
      </w:r>
    </w:p>
    <w:bookmarkEnd w:id="669"/>
    <w:bookmarkStart w:id="670" w:name="printed-p.-583-pdf-603"/>
    <w:p>
      <w:pPr>
        <w:pStyle w:val="Heading3"/>
      </w:pPr>
      <w:r>
        <w:t xml:space="preserve">Printed p. 583 (PDF 603)</w:t>
      </w:r>
    </w:p>
    <w:p>
      <w:pPr>
        <w:pStyle w:val="FirstParagraph"/>
      </w:pPr>
      <w:r>
        <w:rPr>
          <w:iCs/>
          <w:i/>
        </w:rPr>
        <w:t xml:space="preserve">(Header:</w:t>
      </w:r>
      <w:r>
        <w:rPr>
          <w:iCs/>
          <w:i/>
        </w:rPr>
        <w:t xml:space="preserve"> </w:t>
      </w:r>
      <w:r>
        <w:rPr>
          <w:iCs/>
          <w:i/>
        </w:rPr>
        <w:t xml:space="preserve">“</w:t>
      </w:r>
      <w:r>
        <w:rPr>
          <w:iCs/>
          <w:i/>
        </w:rPr>
        <w:t xml:space="preserve">A. 2 A. 4 Va. 26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583.)</w:t>
      </w:r>
    </w:p>
    <w:p>
      <w:pPr>
        <w:pStyle w:val="BodyText"/>
      </w:pPr>
      <w:r>
        <w:rPr>
          <w:iCs/>
          <w:i/>
        </w:rPr>
        <w:t xml:space="preserve">(Special Topics, continued.)</w:t>
      </w:r>
      <w:r>
        <w:t xml:space="preserve"> </w:t>
      </w:r>
      <w:r>
        <w:t xml:space="preserve">… these divisions may be pointed to. And when explaining the word</w:t>
      </w:r>
      <w:r>
        <w:t xml:space="preserve"> </w:t>
      </w:r>
      <w:r>
        <w:rPr>
          <w:iCs/>
          <w:i/>
        </w:rPr>
        <w:t xml:space="preserve">udgītha</w:t>
      </w:r>
      <w:r>
        <w:t xml:space="preserve"> </w:t>
      </w:r>
      <w:r>
        <w:t xml:space="preserve">in the Upaniṣad,</w:t>
      </w:r>
    </w:p>
    <w:p>
      <w:pPr>
        <w:pStyle w:val="BlockText"/>
      </w:pPr>
      <w:r>
        <w:t xml:space="preserve">वाग्गीर्वाचो ह गिर इत्याचक्षते ।</w:t>
      </w:r>
    </w:p>
    <w:p>
      <w:pPr>
        <w:pStyle w:val="BlockText"/>
      </w:pPr>
      <w:r>
        <w:rPr>
          <w:iCs/>
          <w:i/>
        </w:rPr>
        <w:t xml:space="preserve">vāggīrvāco ha gira ityācakṣate |</w:t>
      </w:r>
    </w:p>
    <w:p>
      <w:pPr>
        <w:pStyle w:val="FirstParagraph"/>
      </w:pPr>
      <w:r>
        <w:t xml:space="preserve">(Bhā. 1-3-6 [?]) — by sentences such as this the division is shown: the three divisions of</w:t>
      </w:r>
      <w:r>
        <w:t xml:space="preserve"> </w:t>
      </w:r>
      <w:r>
        <w:rPr>
          <w:iCs/>
          <w:i/>
        </w:rPr>
        <w:t xml:space="preserve">śastra</w:t>
      </w:r>
      <w:r>
        <w:t xml:space="preserve"> </w:t>
      </w:r>
      <w:r>
        <w:t xml:space="preserve">etc., and the three</w:t>
      </w:r>
      <w:r>
        <w:t xml:space="preserve"> </w:t>
      </w:r>
      <w:r>
        <w:rPr>
          <w:iCs/>
          <w:i/>
        </w:rPr>
        <w:t xml:space="preserve">mantras</w:t>
      </w:r>
      <w:r>
        <w:t xml:space="preserve"> </w:t>
      </w:r>
      <w:r>
        <w:rPr>
          <w:iCs/>
          <w:i/>
        </w:rPr>
        <w:t xml:space="preserve">ṛc</w:t>
      </w:r>
      <w:r>
        <w:t xml:space="preserve"> </w:t>
      </w:r>
      <w:r>
        <w:t xml:space="preserve">etc.; these will be explained later.</w:t>
      </w:r>
    </w:p>
    <w:p>
      <w:pPr>
        <w:pStyle w:val="BodyText"/>
      </w:pPr>
      <w:r>
        <w:rPr>
          <w:bCs/>
          <w:b/>
        </w:rPr>
        <w:t xml:space="preserve">Yāman, ayāman</w:t>
      </w:r>
      <w:r>
        <w:t xml:space="preserve"> </w:t>
      </w:r>
      <w:r>
        <w:t xml:space="preserve">— Sāyaṇa has explained these words as</w:t>
      </w:r>
      <w:r>
        <w:t xml:space="preserve"> </w:t>
      </w:r>
      <w:r>
        <w:t xml:space="preserve">“</w:t>
      </w:r>
      <w:r>
        <w:rPr>
          <w:iCs/>
          <w:i/>
        </w:rPr>
        <w:t xml:space="preserve">gamane, agamane ca</w:t>
      </w:r>
      <w:r>
        <w:t xml:space="preserve">”</w:t>
      </w:r>
      <w:r>
        <w:t xml:space="preserve">. The word</w:t>
      </w:r>
      <w:r>
        <w:t xml:space="preserve"> </w:t>
      </w:r>
      <w:r>
        <w:rPr>
          <w:iCs/>
          <w:i/>
        </w:rPr>
        <w:t xml:space="preserve">yāman</w:t>
      </w:r>
      <w:r>
        <w:t xml:space="preserve"> </w:t>
      </w:r>
      <w:r>
        <w:t xml:space="preserve">is used in many places and not in one sense; its meaning must be told according to the context. In many places Skandasvāmin, explaining this word, says</w:t>
      </w:r>
      <w:r>
        <w:t xml:space="preserve"> </w:t>
      </w:r>
      <w:r>
        <w:t xml:space="preserve">“</w:t>
      </w:r>
      <w:r>
        <w:rPr>
          <w:iCs/>
          <w:i/>
        </w:rPr>
        <w:t xml:space="preserve">yāmanty asmin devatā dvijātayaś ca iti yāmano yajñaḥ</w:t>
      </w:r>
      <w:r>
        <w:t xml:space="preserve">”</w:t>
      </w:r>
      <w:r>
        <w:t xml:space="preserve"> </w:t>
      </w:r>
      <w:r>
        <w:t xml:space="preserve">—</w:t>
      </w:r>
      <w:r>
        <w:t xml:space="preserve"> </w:t>
      </w:r>
      <w:r>
        <w:t xml:space="preserve">“</w:t>
      </w:r>
      <w:r>
        <w:t xml:space="preserve">the deities and the twice-born come here, hence</w:t>
      </w:r>
      <w:r>
        <w:t xml:space="preserve"> </w:t>
      </w:r>
      <w:r>
        <w:rPr>
          <w:iCs/>
          <w:i/>
        </w:rPr>
        <w:t xml:space="preserve">yāma</w:t>
      </w:r>
      <w:r>
        <w:t xml:space="preserve"> </w:t>
      </w:r>
      <w:r>
        <w:t xml:space="preserve">means sacrifice</w:t>
      </w:r>
      <w:r>
        <w:t xml:space="preserve">”</w:t>
      </w:r>
      <w:r>
        <w:t xml:space="preserve"> </w:t>
      </w:r>
      <w:r>
        <w:t xml:space="preserve">[as read, [?]]. It is formed from the root</w:t>
      </w:r>
      <w:r>
        <w:t xml:space="preserve"> </w:t>
      </w:r>
      <w:r>
        <w:rPr>
          <w:iCs/>
          <w:i/>
        </w:rPr>
        <w:t xml:space="preserve">yā prāpaṇe</w:t>
      </w:r>
      <w:r>
        <w:t xml:space="preserve">. In each context the commentators’ tendency gives different meanings. For example:</w:t>
      </w:r>
    </w:p>
    <w:p>
      <w:pPr>
        <w:pStyle w:val="BlockText"/>
      </w:pPr>
      <w:r>
        <w:t xml:space="preserve">अजोहवीन्नासत्या करा वां महे यामन्पुरुभुजा पुरंधिः ।</w:t>
      </w:r>
    </w:p>
    <w:p>
      <w:pPr>
        <w:pStyle w:val="BlockText"/>
      </w:pPr>
      <w:r>
        <w:rPr>
          <w:iCs/>
          <w:i/>
        </w:rPr>
        <w:t xml:space="preserve">ajohavīnnāsatyā karā vāṃ mahe yāmanpurubhujā puraṃdhiḥ |</w:t>
      </w:r>
    </w:p>
    <w:p>
      <w:pPr>
        <w:pStyle w:val="FirstParagraph"/>
      </w:pPr>
      <w:r>
        <w:t xml:space="preserve">(Ṛ. Saṃ. 1-116-13 [?]) — for the word</w:t>
      </w:r>
      <w:r>
        <w:t xml:space="preserve"> </w:t>
      </w:r>
      <w:r>
        <w:rPr>
          <w:iCs/>
          <w:i/>
        </w:rPr>
        <w:t xml:space="preserve">yāman</w:t>
      </w:r>
      <w:r>
        <w:t xml:space="preserve"> </w:t>
      </w:r>
      <w:r>
        <w:t xml:space="preserve">in this ṛk Sāyaṇa explains</w:t>
      </w:r>
      <w:r>
        <w:t xml:space="preserve"> </w:t>
      </w:r>
      <w:r>
        <w:t xml:space="preserve">“</w:t>
      </w:r>
      <w:r>
        <w:rPr>
          <w:iCs/>
          <w:i/>
        </w:rPr>
        <w:t xml:space="preserve">yāti gacchatīti yāmaḥ stotram</w:t>
      </w:r>
      <w:r>
        <w:t xml:space="preserve">”</w:t>
      </w:r>
      <w:r>
        <w:t xml:space="preserve"> </w:t>
      </w:r>
      <w:r>
        <w:t xml:space="preserve">(praise), while Skandasvāmin explains</w:t>
      </w:r>
      <w:r>
        <w:t xml:space="preserve"> </w:t>
      </w:r>
      <w:r>
        <w:t xml:space="preserve">“</w:t>
      </w:r>
      <w:r>
        <w:rPr>
          <w:iCs/>
          <w:i/>
        </w:rPr>
        <w:t xml:space="preserve">yāmanti yoddhāro yasmin sa yāmaḥ saṃgrāmaḥ</w:t>
      </w:r>
      <w:r>
        <w:t xml:space="preserve">”</w:t>
      </w:r>
      <w:r>
        <w:t xml:space="preserve"> </w:t>
      </w:r>
      <w:r>
        <w:t xml:space="preserve">—</w:t>
      </w:r>
      <w:r>
        <w:t xml:space="preserve"> </w:t>
      </w:r>
      <w:r>
        <w:t xml:space="preserve">“</w:t>
      </w:r>
      <w:r>
        <w:t xml:space="preserve">where warriors go, that is</w:t>
      </w:r>
      <w:r>
        <w:t xml:space="preserve"> </w:t>
      </w:r>
      <w:r>
        <w:rPr>
          <w:iCs/>
          <w:i/>
        </w:rPr>
        <w:t xml:space="preserve">yāma</w:t>
      </w:r>
      <w:r>
        <w:t xml:space="preserve">, battle</w:t>
      </w:r>
      <w:r>
        <w:t xml:space="preserve">”</w:t>
      </w:r>
      <w:r>
        <w:t xml:space="preserve">, the sense of war here; and</w:t>
      </w:r>
    </w:p>
    <w:p>
      <w:pPr>
        <w:pStyle w:val="BlockText"/>
      </w:pPr>
      <w:r>
        <w:t xml:space="preserve">इन्द्रं नमस्यन्नुपमेभिरर्कैर्यः स्तोत्रे भ्यो हव्यो अस्ति यामन् ।</w:t>
      </w:r>
    </w:p>
    <w:p>
      <w:pPr>
        <w:pStyle w:val="BlockText"/>
      </w:pPr>
      <w:r>
        <w:rPr>
          <w:iCs/>
          <w:i/>
        </w:rPr>
        <w:t xml:space="preserve">indraṃ namasyannupamebhirarkairyaḥ stotre bhyo havyo asti yāman |</w:t>
      </w:r>
    </w:p>
    <w:p>
      <w:pPr>
        <w:pStyle w:val="FirstParagraph"/>
      </w:pPr>
      <w:r>
        <w:t xml:space="preserve">(Ṛ. Saṃ. 1-33-2 [?]) — for the word</w:t>
      </w:r>
      <w:r>
        <w:t xml:space="preserve"> </w:t>
      </w:r>
      <w:r>
        <w:rPr>
          <w:iCs/>
          <w:i/>
        </w:rPr>
        <w:t xml:space="preserve">yāman</w:t>
      </w:r>
      <w:r>
        <w:t xml:space="preserve"> </w:t>
      </w:r>
      <w:r>
        <w:t xml:space="preserve">in this ṛk Sāyaṇa explains</w:t>
      </w:r>
      <w:r>
        <w:t xml:space="preserve"> </w:t>
      </w:r>
      <w:r>
        <w:t xml:space="preserve">“</w:t>
      </w:r>
      <w:r>
        <w:t xml:space="preserve">battle</w:t>
      </w:r>
      <w:r>
        <w:t xml:space="preserve">”</w:t>
      </w:r>
      <w:r>
        <w:t xml:space="preserve">, and Skandasvāmin</w:t>
      </w:r>
      <w:r>
        <w:t xml:space="preserve"> </w:t>
      </w:r>
      <w:r>
        <w:t xml:space="preserve">“</w:t>
      </w:r>
      <w:r>
        <w:t xml:space="preserve">sacrifice</w:t>
      </w:r>
      <w:r>
        <w:t xml:space="preserve">”</w:t>
      </w:r>
      <w:r>
        <w:t xml:space="preserve">. In the ṛk at hand also the words</w:t>
      </w:r>
      <w:r>
        <w:t xml:space="preserve"> </w:t>
      </w:r>
      <w:r>
        <w:rPr>
          <w:iCs/>
          <w:i/>
        </w:rPr>
        <w:t xml:space="preserve">yāman; ayāman</w:t>
      </w:r>
      <w:r>
        <w:t xml:space="preserve"> </w:t>
      </w:r>
      <w:r>
        <w:t xml:space="preserve">may mean</w:t>
      </w:r>
      <w:r>
        <w:t xml:space="preserve"> </w:t>
      </w:r>
      <w:r>
        <w:t xml:space="preserve">“</w:t>
      </w:r>
      <w:r>
        <w:t xml:space="preserve">going</w:t>
      </w:r>
      <w:r>
        <w:t xml:space="preserve">”</w:t>
      </w:r>
      <w:r>
        <w:t xml:space="preserve"> </w:t>
      </w:r>
      <w:r>
        <w:t xml:space="preserve">and</w:t>
      </w:r>
      <w:r>
        <w:t xml:space="preserve"> </w:t>
      </w:r>
      <w:r>
        <w:t xml:space="preserve">“</w:t>
      </w:r>
      <w:r>
        <w:t xml:space="preserve">not going</w:t>
      </w:r>
      <w:r>
        <w:t xml:space="preserve">”</w:t>
      </w:r>
      <w:r>
        <w:t xml:space="preserve">, or</w:t>
      </w:r>
      <w:r>
        <w:t xml:space="preserve"> </w:t>
      </w:r>
      <w:r>
        <w:t xml:space="preserve">“</w:t>
      </w:r>
      <w:r>
        <w:t xml:space="preserve">at the time of the sacrifice</w:t>
      </w:r>
      <w:r>
        <w:t xml:space="preserve">”</w:t>
      </w:r>
      <w:r>
        <w:t xml:space="preserve"> </w:t>
      </w:r>
      <w:r>
        <w:t xml:space="preserve">and</w:t>
      </w:r>
      <w:r>
        <w:t xml:space="preserve"> </w:t>
      </w:r>
      <w:r>
        <w:t xml:space="preserve">“</w:t>
      </w:r>
      <w:r>
        <w:t xml:space="preserve">at a time without sacrifice</w:t>
      </w:r>
      <w:r>
        <w:t xml:space="preserve">”</w:t>
      </w:r>
      <w:r>
        <w:t xml:space="preserve">, or</w:t>
      </w:r>
      <w:r>
        <w:t xml:space="preserve"> </w:t>
      </w:r>
      <w:r>
        <w:t xml:space="preserve">“</w:t>
      </w:r>
      <w:r>
        <w:t xml:space="preserve">at the time of battle</w:t>
      </w:r>
      <w:r>
        <w:t xml:space="preserve">”</w:t>
      </w:r>
      <w:r>
        <w:t xml:space="preserve"> </w:t>
      </w:r>
      <w:r>
        <w:t xml:space="preserve">and</w:t>
      </w:r>
      <w:r>
        <w:t xml:space="preserve"> </w:t>
      </w:r>
      <w:r>
        <w:t xml:space="preserve">“</w:t>
      </w:r>
      <w:r>
        <w:t xml:space="preserve">at a time without battle</w:t>
      </w:r>
      <w:r>
        <w:t xml:space="preserve">”</w:t>
      </w:r>
      <w:r>
        <w:t xml:space="preserve">. The meaning is: hear our praise and be satisfied at all these times.</w:t>
      </w:r>
    </w:p>
    <w:p>
      <w:pPr>
        <w:pStyle w:val="BodyText"/>
      </w:pPr>
      <w:r>
        <w:rPr>
          <w:bCs/>
          <w:b/>
        </w:rPr>
        <w:t xml:space="preserve">Vyākaraṇa-prakriyā</w:t>
      </w:r>
      <w:r>
        <w:t xml:space="preserve"> </w:t>
      </w:r>
      <w:r>
        <w:t xml:space="preserve">(grammar page, noted briefly):</w:t>
      </w:r>
      <w:r>
        <w:t xml:space="preserve"> </w:t>
      </w:r>
      <w:r>
        <w:rPr>
          <w:iCs/>
          <w:i/>
        </w:rPr>
        <w:t xml:space="preserve">asarji</w:t>
      </w:r>
      <w:r>
        <w:t xml:space="preserve"> </w:t>
      </w:r>
      <w:r>
        <w:t xml:space="preserve">— root</w:t>
      </w:r>
      <w:r>
        <w:t xml:space="preserve"> </w:t>
      </w:r>
      <w:r>
        <w:rPr>
          <w:iCs/>
          <w:i/>
        </w:rPr>
        <w:t xml:space="preserve">sṛj visarge</w:t>
      </w:r>
      <w:r>
        <w:t xml:space="preserve">; in Vedic usage</w:t>
      </w:r>
      <w:r>
        <w:t xml:space="preserve"> </w:t>
      </w:r>
      <w:r>
        <w:rPr>
          <w:iCs/>
          <w:i/>
        </w:rPr>
        <w:t xml:space="preserve">luṅ</w:t>
      </w:r>
      <w:r>
        <w:t xml:space="preserve"> </w:t>
      </w:r>
      <w:r>
        <w:t xml:space="preserve">in the passive;</w:t>
      </w:r>
      <w:r>
        <w:t xml:space="preserve"> </w:t>
      </w:r>
      <w:r>
        <w:t xml:space="preserve">“</w:t>
      </w:r>
      <w:r>
        <w:rPr>
          <w:iCs/>
          <w:i/>
        </w:rPr>
        <w:t xml:space="preserve">ciṇ bhāvakarmaṇoḥ</w:t>
      </w:r>
      <w:r>
        <w:t xml:space="preserve">”</w:t>
      </w:r>
      <w:r>
        <w:t xml:space="preserve"> </w:t>
      </w:r>
      <w:r>
        <w:t xml:space="preserve">(Pā. Sū. 3-1-66 [?]) gives</w:t>
      </w:r>
      <w:r>
        <w:t xml:space="preserve"> </w:t>
      </w:r>
      <w:r>
        <w:rPr>
          <w:iCs/>
          <w:i/>
        </w:rPr>
        <w:t xml:space="preserve">ciṇ</w:t>
      </w:r>
      <w:r>
        <w:t xml:space="preserve">-substitution for</w:t>
      </w:r>
      <w:r>
        <w:t xml:space="preserve"> </w:t>
      </w:r>
      <w:r>
        <w:rPr>
          <w:iCs/>
          <w:i/>
        </w:rPr>
        <w:t xml:space="preserve">cli</w:t>
      </w:r>
      <w:r>
        <w:t xml:space="preserve">; with that as occasion, guṇa of the root’s short penultimate;</w:t>
      </w:r>
      <w:r>
        <w:t xml:space="preserve"> </w:t>
      </w:r>
      <w:r>
        <w:t xml:space="preserve">“</w:t>
      </w:r>
      <w:r>
        <w:rPr>
          <w:iCs/>
          <w:i/>
        </w:rPr>
        <w:t xml:space="preserve">ciṇo luk</w:t>
      </w:r>
      <w:r>
        <w:t xml:space="preserve">”</w:t>
      </w:r>
      <w:r>
        <w:t xml:space="preserve"> </w:t>
      </w:r>
      <w:r>
        <w:t xml:space="preserve">(Pā. Sū. 6-4-104 [?]) elision of the</w:t>
      </w:r>
      <w:r>
        <w:t xml:space="preserve"> </w:t>
      </w:r>
      <w:r>
        <w:rPr>
          <w:iCs/>
          <w:i/>
        </w:rPr>
        <w:t xml:space="preserve">ta</w:t>
      </w:r>
      <w:r>
        <w:t xml:space="preserve"> </w:t>
      </w:r>
      <w:r>
        <w:t xml:space="preserve">suffix following;</w:t>
      </w:r>
      <w:r>
        <w:t xml:space="preserve"> </w:t>
      </w:r>
      <w:r>
        <w:rPr>
          <w:iCs/>
          <w:i/>
        </w:rPr>
        <w:t xml:space="preserve">āḍāgama</w:t>
      </w:r>
      <w:r>
        <w:t xml:space="preserve"> </w:t>
      </w:r>
      <w:r>
        <w:t xml:space="preserve">to the base; being in a</w:t>
      </w:r>
      <w:r>
        <w:t xml:space="preserve"> </w:t>
      </w:r>
      <w:r>
        <w:rPr>
          <w:iCs/>
          <w:i/>
        </w:rPr>
        <w:t xml:space="preserve">pādādi</w:t>
      </w:r>
      <w:r>
        <w:t xml:space="preserve"> </w:t>
      </w:r>
      <w:r>
        <w:t xml:space="preserve">position there is no</w:t>
      </w:r>
      <w:r>
        <w:t xml:space="preserve"> </w:t>
      </w:r>
      <w:r>
        <w:rPr>
          <w:iCs/>
          <w:i/>
        </w:rPr>
        <w:t xml:space="preserve">nighāta</w:t>
      </w:r>
      <w:r>
        <w:t xml:space="preserve"> </w:t>
      </w:r>
      <w:r>
        <w:t xml:space="preserve">accent; the augment having the acute, the first syllable becomes acute.</w:t>
      </w:r>
    </w:p>
    <w:bookmarkEnd w:id="670"/>
    <w:bookmarkStart w:id="671" w:name="printed-p.-584-pdf-604"/>
    <w:p>
      <w:pPr>
        <w:pStyle w:val="Heading3"/>
      </w:pPr>
      <w:r>
        <w:t xml:space="preserve">Printed p. 584 (PDF 604)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584.)</w:t>
      </w:r>
    </w:p>
    <w:p>
      <w:pPr>
        <w:pStyle w:val="BodyText"/>
      </w:pPr>
      <w:r>
        <w:rPr>
          <w:iCs/>
          <w:i/>
        </w:rPr>
        <w:t xml:space="preserve">(Grammar page, continued, noted briefly):</w:t>
      </w:r>
      <w:r>
        <w:t xml:space="preserve"> </w:t>
      </w:r>
      <w:r>
        <w:rPr>
          <w:iCs/>
          <w:i/>
        </w:rPr>
        <w:t xml:space="preserve">sthavirā</w:t>
      </w:r>
      <w:r>
        <w:t xml:space="preserve"> </w:t>
      </w:r>
      <w:r>
        <w:t xml:space="preserve">— root</w:t>
      </w:r>
      <w:r>
        <w:t xml:space="preserve"> </w:t>
      </w:r>
      <w:r>
        <w:rPr>
          <w:iCs/>
          <w:i/>
        </w:rPr>
        <w:t xml:space="preserve">ṣṭhā gatinivṛttau</w:t>
      </w:r>
      <w:r>
        <w:t xml:space="preserve">;</w:t>
      </w:r>
      <w:r>
        <w:t xml:space="preserve"> </w:t>
      </w:r>
      <w:r>
        <w:t xml:space="preserve">“</w:t>
      </w:r>
      <w:r>
        <w:rPr>
          <w:iCs/>
          <w:i/>
        </w:rPr>
        <w:t xml:space="preserve">ajiraśiśira…</w:t>
      </w:r>
      <w:r>
        <w:t xml:space="preserve">”</w:t>
      </w:r>
      <w:r>
        <w:t xml:space="preserve"> </w:t>
      </w:r>
      <w:r>
        <w:t xml:space="preserve">(Un. Sū. 1-53 [?]) gives suffix</w:t>
      </w:r>
      <w:r>
        <w:t xml:space="preserve"> </w:t>
      </w:r>
      <w:r>
        <w:rPr>
          <w:iCs/>
          <w:i/>
        </w:rPr>
        <w:t xml:space="preserve">kirac</w:t>
      </w:r>
      <w:r>
        <w:t xml:space="preserve"> </w:t>
      </w:r>
      <w:r>
        <w:t xml:space="preserve">as an irregular formation ending in the suffix; the suffix’s accent makes the middle syllable acute; in the feminine, as it ends in</w:t>
      </w:r>
      <w:r>
        <w:t xml:space="preserve"> </w:t>
      </w:r>
      <w:r>
        <w:rPr>
          <w:iCs/>
          <w:i/>
        </w:rPr>
        <w:t xml:space="preserve">a</w:t>
      </w:r>
      <w:r>
        <w:t xml:space="preserve">,</w:t>
      </w:r>
      <w:r>
        <w:t xml:space="preserve"> </w:t>
      </w:r>
      <w:r>
        <w:rPr>
          <w:iCs/>
          <w:i/>
        </w:rPr>
        <w:t xml:space="preserve">ṭāp</w:t>
      </w:r>
      <w:r>
        <w:t xml:space="preserve">;</w:t>
      </w:r>
      <w:r>
        <w:t xml:space="preserve"> </w:t>
      </w:r>
      <w:r>
        <w:rPr>
          <w:iCs/>
          <w:i/>
        </w:rPr>
        <w:t xml:space="preserve">vedhasā</w:t>
      </w:r>
      <w:r>
        <w:t xml:space="preserve"> </w:t>
      </w:r>
      <w:r>
        <w:t xml:space="preserve">—</w:t>
      </w:r>
      <w:r>
        <w:t xml:space="preserve"> </w:t>
      </w:r>
      <w:r>
        <w:t xml:space="preserve">“</w:t>
      </w:r>
      <w:r>
        <w:rPr>
          <w:iCs/>
          <w:i/>
        </w:rPr>
        <w:t xml:space="preserve">supāṃ sulug</w:t>
      </w:r>
      <w:r>
        <w:t xml:space="preserve">”</w:t>
      </w:r>
      <w:r>
        <w:t xml:space="preserve"> </w:t>
      </w:r>
      <w:r>
        <w:t xml:space="preserve">gives ā-substitution for the dual; vocative:</w:t>
      </w:r>
      <w:r>
        <w:t xml:space="preserve"> </w:t>
      </w:r>
      <w:r>
        <w:rPr>
          <w:iCs/>
          <w:i/>
        </w:rPr>
        <w:t xml:space="preserve">nighāta</w:t>
      </w:r>
      <w:r>
        <w:t xml:space="preserve"> </w:t>
      </w:r>
      <w:r>
        <w:t xml:space="preserve">accent;</w:t>
      </w:r>
      <w:r>
        <w:t xml:space="preserve"> </w:t>
      </w:r>
      <w:r>
        <w:rPr>
          <w:iCs/>
          <w:i/>
        </w:rPr>
        <w:t xml:space="preserve">tredhā</w:t>
      </w:r>
      <w:r>
        <w:t xml:space="preserve"> </w:t>
      </w:r>
      <w:r>
        <w:t xml:space="preserve">—</w:t>
      </w:r>
      <w:r>
        <w:t xml:space="preserve"> </w:t>
      </w:r>
      <w:r>
        <w:t xml:space="preserve">“</w:t>
      </w:r>
      <w:r>
        <w:rPr>
          <w:iCs/>
          <w:i/>
        </w:rPr>
        <w:t xml:space="preserve">dhā ca</w:t>
      </w:r>
      <w:r>
        <w:t xml:space="preserve">”</w:t>
      </w:r>
      <w:r>
        <w:t xml:space="preserve"> </w:t>
      </w:r>
      <w:r>
        <w:t xml:space="preserve">(Pā. Sū. 5-3-45 [?]): suffix</w:t>
      </w:r>
      <w:r>
        <w:t xml:space="preserve"> </w:t>
      </w:r>
      <w:r>
        <w:rPr>
          <w:iCs/>
          <w:i/>
        </w:rPr>
        <w:t xml:space="preserve">edhācc</w:t>
      </w:r>
      <w:r>
        <w:t xml:space="preserve"> </w:t>
      </w:r>
      <w:r>
        <w:t xml:space="preserve">added to</w:t>
      </w:r>
      <w:r>
        <w:t xml:space="preserve"> </w:t>
      </w:r>
      <w:r>
        <w:rPr>
          <w:iCs/>
          <w:i/>
        </w:rPr>
        <w:t xml:space="preserve">tri</w:t>
      </w:r>
      <w:r>
        <w:t xml:space="preserve"> </w:t>
      </w:r>
      <w:r>
        <w:t xml:space="preserve">in the sense of manner;</w:t>
      </w:r>
      <w:r>
        <w:t xml:space="preserve"> </w:t>
      </w:r>
      <w:r>
        <w:t xml:space="preserve">“</w:t>
      </w:r>
      <w:r>
        <w:rPr>
          <w:iCs/>
          <w:i/>
        </w:rPr>
        <w:t xml:space="preserve">yasyeti ca</w:t>
      </w:r>
      <w:r>
        <w:t xml:space="preserve">”</w:t>
      </w:r>
      <w:r>
        <w:t xml:space="preserve"> </w:t>
      </w:r>
      <w:r>
        <w:t xml:space="preserve">elides the</w:t>
      </w:r>
      <w:r>
        <w:t xml:space="preserve"> </w:t>
      </w:r>
      <w:r>
        <w:rPr>
          <w:iCs/>
          <w:i/>
        </w:rPr>
        <w:t xml:space="preserve">i</w:t>
      </w:r>
      <w:r>
        <w:t xml:space="preserve">;</w:t>
      </w:r>
      <w:r>
        <w:t xml:space="preserve"> </w:t>
      </w:r>
      <w:r>
        <w:t xml:space="preserve">“</w:t>
      </w:r>
      <w:r>
        <w:rPr>
          <w:iCs/>
          <w:i/>
        </w:rPr>
        <w:t xml:space="preserve">citaḥ</w:t>
      </w:r>
      <w:r>
        <w:t xml:space="preserve">”</w:t>
      </w:r>
      <w:r>
        <w:t xml:space="preserve"> </w:t>
      </w:r>
      <w:r>
        <w:t xml:space="preserve">(Pā. Sū. 6-1-163 [?]) gives acute on the last syllable;</w:t>
      </w:r>
      <w:r>
        <w:t xml:space="preserve"> </w:t>
      </w:r>
      <w:r>
        <w:rPr>
          <w:iCs/>
          <w:i/>
        </w:rPr>
        <w:t xml:space="preserve">kṣarantī</w:t>
      </w:r>
      <w:r>
        <w:t xml:space="preserve"> </w:t>
      </w:r>
      <w:r>
        <w:t xml:space="preserve">— root</w:t>
      </w:r>
      <w:r>
        <w:t xml:space="preserve"> </w:t>
      </w:r>
      <w:r>
        <w:rPr>
          <w:iCs/>
          <w:i/>
        </w:rPr>
        <w:t xml:space="preserve">kṣar sañcalane</w:t>
      </w:r>
      <w:r>
        <w:t xml:space="preserve">;</w:t>
      </w:r>
      <w:r>
        <w:t xml:space="preserve"> </w:t>
      </w:r>
      <w:r>
        <w:rPr>
          <w:iCs/>
          <w:i/>
        </w:rPr>
        <w:t xml:space="preserve">laṭ</w:t>
      </w:r>
      <w:r>
        <w:t xml:space="preserve"> </w:t>
      </w:r>
      <w:r>
        <w:t xml:space="preserve">with</w:t>
      </w:r>
      <w:r>
        <w:t xml:space="preserve"> </w:t>
      </w:r>
      <w:r>
        <w:rPr>
          <w:iCs/>
          <w:i/>
        </w:rPr>
        <w:t xml:space="preserve">śatṛ</w:t>
      </w:r>
      <w:r>
        <w:t xml:space="preserve">-substitution;</w:t>
      </w:r>
      <w:r>
        <w:t xml:space="preserve"> </w:t>
      </w:r>
      <w:r>
        <w:t xml:space="preserve">“</w:t>
      </w:r>
      <w:r>
        <w:rPr>
          <w:iCs/>
          <w:i/>
        </w:rPr>
        <w:t xml:space="preserve">ugitaś ca</w:t>
      </w:r>
      <w:r>
        <w:t xml:space="preserve">”</w:t>
      </w:r>
      <w:r>
        <w:t xml:space="preserve"> </w:t>
      </w:r>
      <w:r>
        <w:t xml:space="preserve">(Pā. Sū. 4-1-6 [?]) gives</w:t>
      </w:r>
      <w:r>
        <w:t xml:space="preserve"> </w:t>
      </w:r>
      <w:r>
        <w:rPr>
          <w:iCs/>
          <w:i/>
        </w:rPr>
        <w:t xml:space="preserve">ṅīp</w:t>
      </w:r>
      <w:r>
        <w:t xml:space="preserve"> </w:t>
      </w:r>
      <w:r>
        <w:t xml:space="preserve">in the feminine; the</w:t>
      </w:r>
      <w:r>
        <w:t xml:space="preserve"> </w:t>
      </w:r>
      <w:r>
        <w:rPr>
          <w:iCs/>
          <w:i/>
        </w:rPr>
        <w:t xml:space="preserve">sārvadhātuka l</w:t>
      </w:r>
      <w:r>
        <w:t xml:space="preserve"> </w:t>
      </w:r>
      <w:r>
        <w:t xml:space="preserve">being unaccented, the root’s accent remains;</w:t>
      </w:r>
      <w:r>
        <w:t xml:space="preserve"> </w:t>
      </w:r>
      <w:r>
        <w:rPr>
          <w:iCs/>
          <w:i/>
        </w:rPr>
        <w:t xml:space="preserve">upastutau</w:t>
      </w:r>
      <w:r>
        <w:t xml:space="preserve"> </w:t>
      </w:r>
      <w:r>
        <w:t xml:space="preserve">—</w:t>
      </w:r>
      <w:r>
        <w:t xml:space="preserve"> </w:t>
      </w:r>
      <w:r>
        <w:rPr>
          <w:iCs/>
          <w:i/>
        </w:rPr>
        <w:t xml:space="preserve">upa</w:t>
      </w:r>
      <w:r>
        <w:t xml:space="preserve"> </w:t>
      </w:r>
      <w:r>
        <w:t xml:space="preserve">+</w:t>
      </w:r>
      <w:r>
        <w:t xml:space="preserve"> </w:t>
      </w:r>
      <w:r>
        <w:rPr>
          <w:iCs/>
          <w:i/>
        </w:rPr>
        <w:t xml:space="preserve">ṣṭuñ stutau</w:t>
      </w:r>
      <w:r>
        <w:t xml:space="preserve">;</w:t>
      </w:r>
      <w:r>
        <w:t xml:space="preserve"> </w:t>
      </w:r>
      <w:r>
        <w:t xml:space="preserve">“</w:t>
      </w:r>
      <w:r>
        <w:rPr>
          <w:iCs/>
          <w:i/>
        </w:rPr>
        <w:t xml:space="preserve">striyāṃ ktin</w:t>
      </w:r>
      <w:r>
        <w:t xml:space="preserve">”</w:t>
      </w:r>
      <w:r>
        <w:t xml:space="preserve"> </w:t>
      </w:r>
      <w:r>
        <w:t xml:space="preserve">gives suffix</w:t>
      </w:r>
      <w:r>
        <w:t xml:space="preserve"> </w:t>
      </w:r>
      <w:r>
        <w:rPr>
          <w:iCs/>
          <w:i/>
        </w:rPr>
        <w:t xml:space="preserve">ktin</w:t>
      </w:r>
      <w:r>
        <w:t xml:space="preserve">;</w:t>
      </w:r>
      <w:r>
        <w:t xml:space="preserve"> </w:t>
      </w:r>
      <w:r>
        <w:t xml:space="preserve">“</w:t>
      </w:r>
      <w:r>
        <w:rPr>
          <w:iCs/>
          <w:i/>
        </w:rPr>
        <w:t xml:space="preserve">tādau ca niti</w:t>
      </w:r>
      <w:r>
        <w:t xml:space="preserve">”</w:t>
      </w:r>
      <w:r>
        <w:t xml:space="preserve"> </w:t>
      </w:r>
      <w:r>
        <w:t xml:space="preserve">(Pā. Sū. 6-2-50 [?]) gives the</w:t>
      </w:r>
      <w:r>
        <w:t xml:space="preserve"> </w:t>
      </w:r>
      <w:r>
        <w:rPr>
          <w:iCs/>
          <w:i/>
        </w:rPr>
        <w:t xml:space="preserve">gati</w:t>
      </w:r>
      <w:r>
        <w:t xml:space="preserve"> </w:t>
      </w:r>
      <w:r>
        <w:t xml:space="preserve">(</w:t>
      </w:r>
      <w:r>
        <w:rPr>
          <w:iCs/>
          <w:i/>
        </w:rPr>
        <w:t xml:space="preserve">upa</w:t>
      </w:r>
      <w:r>
        <w:t xml:space="preserve">) its own accent;</w:t>
      </w:r>
      <w:r>
        <w:t xml:space="preserve"> </w:t>
      </w:r>
      <w:r>
        <w:rPr>
          <w:iCs/>
          <w:i/>
        </w:rPr>
        <w:t xml:space="preserve">nādhamānam</w:t>
      </w:r>
      <w:r>
        <w:t xml:space="preserve"> </w:t>
      </w:r>
      <w:r>
        <w:t xml:space="preserve">— root</w:t>
      </w:r>
      <w:r>
        <w:t xml:space="preserve"> </w:t>
      </w:r>
      <w:r>
        <w:rPr>
          <w:iCs/>
          <w:i/>
        </w:rPr>
        <w:t xml:space="preserve">nāthṛ yācñāyām</w:t>
      </w:r>
      <w:r>
        <w:t xml:space="preserve">;</w:t>
      </w:r>
      <w:r>
        <w:t xml:space="preserve"> </w:t>
      </w:r>
      <w:r>
        <w:rPr>
          <w:iCs/>
          <w:i/>
        </w:rPr>
        <w:t xml:space="preserve">laṭ</w:t>
      </w:r>
      <w:r>
        <w:t xml:space="preserve">,</w:t>
      </w:r>
      <w:r>
        <w:t xml:space="preserve"> </w:t>
      </w:r>
      <w:r>
        <w:rPr>
          <w:iCs/>
          <w:i/>
        </w:rPr>
        <w:t xml:space="preserve">śānac</w:t>
      </w:r>
      <w:r>
        <w:t xml:space="preserve">-substitution;</w:t>
      </w:r>
      <w:r>
        <w:t xml:space="preserve"> </w:t>
      </w:r>
      <w:r>
        <w:rPr>
          <w:iCs/>
          <w:i/>
        </w:rPr>
        <w:t xml:space="preserve">śap</w:t>
      </w:r>
      <w:r>
        <w:t xml:space="preserve">;</w:t>
      </w:r>
      <w:r>
        <w:t xml:space="preserve"> </w:t>
      </w:r>
      <w:r>
        <w:t xml:space="preserve">“</w:t>
      </w:r>
      <w:r>
        <w:rPr>
          <w:iCs/>
          <w:i/>
        </w:rPr>
        <w:t xml:space="preserve">āneṃuk</w:t>
      </w:r>
      <w:r>
        <w:t xml:space="preserve">”</w:t>
      </w:r>
      <w:r>
        <w:t xml:space="preserve"> </w:t>
      </w:r>
      <w:r>
        <w:t xml:space="preserve">gives</w:t>
      </w:r>
      <w:r>
        <w:t xml:space="preserve"> </w:t>
      </w:r>
      <w:r>
        <w:rPr>
          <w:iCs/>
          <w:i/>
        </w:rPr>
        <w:t xml:space="preserve">muk</w:t>
      </w:r>
      <w:r>
        <w:t xml:space="preserve"> </w:t>
      </w:r>
      <w:r>
        <w:t xml:space="preserve">augment;</w:t>
      </w:r>
      <w:r>
        <w:t xml:space="preserve"> </w:t>
      </w:r>
      <w:r>
        <w:t xml:space="preserve">“</w:t>
      </w:r>
      <w:r>
        <w:rPr>
          <w:iCs/>
          <w:i/>
        </w:rPr>
        <w:t xml:space="preserve">tāsyanudāttet…</w:t>
      </w:r>
      <w:r>
        <w:t xml:space="preserve">”</w:t>
      </w:r>
      <w:r>
        <w:t xml:space="preserve"> </w:t>
      </w:r>
      <w:r>
        <w:t xml:space="preserve">the</w:t>
      </w:r>
      <w:r>
        <w:t xml:space="preserve"> </w:t>
      </w:r>
      <w:r>
        <w:rPr>
          <w:iCs/>
          <w:i/>
        </w:rPr>
        <w:t xml:space="preserve">sārvadhātuka l</w:t>
      </w:r>
      <w:r>
        <w:t xml:space="preserve"> </w:t>
      </w:r>
      <w:r>
        <w:t xml:space="preserve">being unaccented, the root’s accent remains;</w:t>
      </w:r>
      <w:r>
        <w:t xml:space="preserve"> </w:t>
      </w:r>
      <w:r>
        <w:rPr>
          <w:iCs/>
          <w:i/>
        </w:rPr>
        <w:t xml:space="preserve">yāman</w:t>
      </w:r>
      <w:r>
        <w:t xml:space="preserve"> </w:t>
      </w:r>
      <w:r>
        <w:t xml:space="preserve">— root</w:t>
      </w:r>
      <w:r>
        <w:t xml:space="preserve"> </w:t>
      </w:r>
      <w:r>
        <w:rPr>
          <w:iCs/>
          <w:i/>
        </w:rPr>
        <w:t xml:space="preserve">yā prāpaṇe</w:t>
      </w:r>
      <w:r>
        <w:t xml:space="preserve">; suffix</w:t>
      </w:r>
      <w:r>
        <w:t xml:space="preserve"> </w:t>
      </w:r>
      <w:r>
        <w:rPr>
          <w:iCs/>
          <w:i/>
        </w:rPr>
        <w:t xml:space="preserve">manin</w:t>
      </w:r>
      <w:r>
        <w:t xml:space="preserve">;</w:t>
      </w:r>
      <w:r>
        <w:t xml:space="preserve"> </w:t>
      </w:r>
      <w:r>
        <w:t xml:space="preserve">“</w:t>
      </w:r>
      <w:r>
        <w:rPr>
          <w:iCs/>
          <w:i/>
        </w:rPr>
        <w:t xml:space="preserve">supāṃ sulug</w:t>
      </w:r>
      <w:r>
        <w:t xml:space="preserve">”</w:t>
      </w:r>
      <w:r>
        <w:t xml:space="preserve"> </w:t>
      </w:r>
      <w:r>
        <w:t xml:space="preserve">(Pā. Sū. 7-1-39 [?]) gives</w:t>
      </w:r>
      <w:r>
        <w:t xml:space="preserve"> </w:t>
      </w:r>
      <w:r>
        <w:rPr>
          <w:iCs/>
          <w:i/>
        </w:rPr>
        <w:t xml:space="preserve">luk</w:t>
      </w:r>
      <w:r>
        <w:t xml:space="preserve"> </w:t>
      </w:r>
      <w:r>
        <w:t xml:space="preserve">for the locative; so also in</w:t>
      </w:r>
      <w:r>
        <w:t xml:space="preserve"> </w:t>
      </w:r>
      <w:r>
        <w:rPr>
          <w:iCs/>
          <w:i/>
        </w:rPr>
        <w:t xml:space="preserve">ayāman</w:t>
      </w:r>
      <w:r>
        <w:t xml:space="preserve">,</w:t>
      </w:r>
      <w:r>
        <w:t xml:space="preserve"> </w:t>
      </w:r>
      <w:r>
        <w:rPr>
          <w:iCs/>
          <w:i/>
        </w:rPr>
        <w:t xml:space="preserve">luk</w:t>
      </w:r>
      <w:r>
        <w:t xml:space="preserve"> </w:t>
      </w:r>
      <w:r>
        <w:t xml:space="preserve">has come; the</w:t>
      </w:r>
      <w:r>
        <w:t xml:space="preserve"> </w:t>
      </w:r>
      <w:r>
        <w:rPr>
          <w:iCs/>
          <w:i/>
        </w:rPr>
        <w:t xml:space="preserve">nañ</w:t>
      </w:r>
      <w:r>
        <w:t xml:space="preserve"> </w:t>
      </w:r>
      <w:r>
        <w:t xml:space="preserve">has the special accent of its own nature (</w:t>
      </w:r>
      <w:r>
        <w:rPr>
          <w:iCs/>
          <w:i/>
        </w:rPr>
        <w:t xml:space="preserve">prakṛti-svara</w:t>
      </w:r>
      <w:r>
        <w:t xml:space="preserve">);</w:t>
      </w:r>
      <w:r>
        <w:t xml:space="preserve"> </w:t>
      </w:r>
      <w:r>
        <w:rPr>
          <w:iCs/>
          <w:i/>
        </w:rPr>
        <w:t xml:space="preserve">śruṇutaṃ</w:t>
      </w:r>
      <w:r>
        <w:t xml:space="preserve"> </w:t>
      </w:r>
      <w:r>
        <w:t xml:space="preserve">— root</w:t>
      </w:r>
      <w:r>
        <w:t xml:space="preserve"> </w:t>
      </w:r>
      <w:r>
        <w:rPr>
          <w:iCs/>
          <w:i/>
        </w:rPr>
        <w:t xml:space="preserve">śru śravaṇe</w:t>
      </w:r>
      <w:r>
        <w:t xml:space="preserve">;</w:t>
      </w:r>
      <w:r>
        <w:t xml:space="preserve"> </w:t>
      </w:r>
      <w:r>
        <w:rPr>
          <w:iCs/>
          <w:i/>
        </w:rPr>
        <w:t xml:space="preserve">loṭ</w:t>
      </w:r>
      <w:r>
        <w:t xml:space="preserve"> </w:t>
      </w:r>
      <w:r>
        <w:t xml:space="preserve">second-person dual;</w:t>
      </w:r>
      <w:r>
        <w:t xml:space="preserve"> </w:t>
      </w:r>
      <w:r>
        <w:rPr>
          <w:iCs/>
          <w:i/>
        </w:rPr>
        <w:t xml:space="preserve">nighāta</w:t>
      </w:r>
      <w:r>
        <w:t xml:space="preserve"> </w:t>
      </w:r>
      <w:r>
        <w:t xml:space="preserve">accent. ‖ 7 ‖</w:t>
      </w:r>
    </w:p>
    <w:bookmarkEnd w:id="671"/>
    <w:bookmarkStart w:id="672" w:name="sūkta-181-ṛk-8-printed-p.-584-pdf-604"/>
    <w:p>
      <w:pPr>
        <w:pStyle w:val="Heading3"/>
      </w:pPr>
      <w:r>
        <w:t xml:space="preserve">Sūkta 181, Ṛk 8 (printed p. 584; PDF 604)</w:t>
      </w:r>
    </w:p>
    <w:p>
      <w:pPr>
        <w:pStyle w:val="FirstParagraph"/>
      </w:pPr>
      <w:r>
        <w:rPr>
          <w:bCs/>
          <w:b/>
        </w:rPr>
        <w:t xml:space="preserve">Saṃhitā-pāṭha</w:t>
      </w:r>
    </w:p>
    <w:p>
      <w:pPr>
        <w:pStyle w:val="BlockText"/>
      </w:pPr>
      <w:r>
        <w:t xml:space="preserve">उत स्या वां रुशतो वप्ससो गीः प्रि बर्हिषि सदसि पिन्वते नॄन् ।</w:t>
      </w:r>
      <w:r>
        <w:t xml:space="preserve"> </w:t>
      </w:r>
      <w:r>
        <w:t xml:space="preserve">वृषा वां मेघो वृषणा पीपाय गोर्न सेके मनुषो दशस्यन् ॥ ८ ॥</w:t>
      </w:r>
    </w:p>
    <w:p>
      <w:pPr>
        <w:pStyle w:val="BlockText"/>
      </w:pPr>
      <w:r>
        <w:rPr>
          <w:iCs/>
          <w:i/>
        </w:rPr>
        <w:t xml:space="preserve">uta syā vāṃ ruśato vapsaso gīḥ pri barhiṣi sadasi pinvate nṝn |</w:t>
      </w:r>
      <w:r>
        <w:t xml:space="preserve"> </w:t>
      </w:r>
      <w:r>
        <w:rPr>
          <w:iCs/>
          <w:i/>
        </w:rPr>
        <w:t xml:space="preserve">vṛṣā vāṃ megho vṛṣaṇā pīpāya gorna seke manuṣo daśasyan ‖ 8 ‖</w:t>
      </w:r>
    </w:p>
    <w:p>
      <w:pPr>
        <w:pStyle w:val="FirstParagraph"/>
      </w:pPr>
      <w:r>
        <w:rPr>
          <w:iCs/>
          <w:i/>
        </w:rPr>
        <w:t xml:space="preserve">(Reading of the second word-group of line 1 doubtful [?]: print shows</w:t>
      </w:r>
      <w:r>
        <w:rPr>
          <w:iCs/>
          <w:i/>
        </w:rPr>
        <w:t xml:space="preserve"> </w:t>
      </w:r>
      <w:r>
        <w:rPr>
          <w:iCs/>
          <w:i/>
        </w:rPr>
        <w:t xml:space="preserve">“</w:t>
      </w:r>
      <w:r>
        <w:rPr>
          <w:iCs/>
          <w:i/>
        </w:rPr>
        <w:t xml:space="preserve">गीः प्रि</w:t>
      </w:r>
      <w:r>
        <w:rPr>
          <w:iCs/>
          <w:i/>
        </w:rPr>
        <w:t xml:space="preserve">”</w:t>
      </w:r>
      <w:r>
        <w:rPr>
          <w:iCs/>
          <w:i/>
        </w:rPr>
        <w:t xml:space="preserve"> </w:t>
      </w:r>
      <w:r>
        <w:rPr>
          <w:iCs/>
          <w:i/>
        </w:rPr>
        <w:t xml:space="preserve">/</w:t>
      </w:r>
      <w:r>
        <w:rPr>
          <w:iCs/>
          <w:i/>
        </w:rPr>
        <w:t xml:space="preserve"> </w:t>
      </w:r>
      <w:r>
        <w:rPr>
          <w:iCs/>
          <w:i/>
        </w:rPr>
        <w:t xml:space="preserve">“</w:t>
      </w:r>
      <w:r>
        <w:rPr>
          <w:iCs/>
          <w:i/>
        </w:rPr>
        <w:t xml:space="preserve">गीष्प्रि</w:t>
      </w:r>
      <w:r>
        <w:rPr>
          <w:iCs/>
          <w:i/>
        </w:rPr>
        <w:t xml:space="preserve">”</w:t>
      </w:r>
      <w:r>
        <w:rPr>
          <w:iCs/>
          <w:i/>
        </w:rPr>
        <w:t xml:space="preserve">; to be checked against the Pada on the next page.)</w:t>
      </w:r>
    </w:p>
    <w:p>
      <w:r>
        <w:pict>
          <v:rect style="width:0;height:1.5pt" o:hralign="center" o:hrstd="t" o:hr="t"/>
        </w:pict>
      </w:r>
    </w:p>
    <w:bookmarkEnd w:id="672"/>
    <w:bookmarkStart w:id="673" w:name="printed-p.-585-pdf-605"/>
    <w:p>
      <w:pPr>
        <w:pStyle w:val="Heading3"/>
      </w:pPr>
      <w:r>
        <w:t xml:space="preserve">Printed p. 585 (PDF 605)</w:t>
      </w:r>
    </w:p>
    <w:p>
      <w:pPr>
        <w:pStyle w:val="FirstParagraph"/>
      </w:pPr>
      <w:r>
        <w:rPr>
          <w:iCs/>
          <w:i/>
        </w:rPr>
        <w:t xml:space="preserve">(Header:</w:t>
      </w:r>
      <w:r>
        <w:rPr>
          <w:iCs/>
          <w:i/>
        </w:rPr>
        <w:t xml:space="preserve"> </w:t>
      </w:r>
      <w:r>
        <w:rPr>
          <w:iCs/>
          <w:i/>
        </w:rPr>
        <w:t xml:space="preserve">“</w:t>
      </w:r>
      <w:r>
        <w:rPr>
          <w:iCs/>
          <w:i/>
        </w:rPr>
        <w:t xml:space="preserve">A. 2 A. 4 Va. 26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585.)</w:t>
      </w:r>
    </w:p>
    <w:p>
      <w:pPr>
        <w:pStyle w:val="BodyText"/>
      </w:pPr>
      <w:r>
        <w:rPr>
          <w:iCs/>
          <w:i/>
        </w:rPr>
        <w:t xml:space="preserve">(Correction of the Saṃhitā of Ṛk 8 given on the previous page, now that the Pada is seen: the printed word-group is</w:t>
      </w:r>
      <w:r>
        <w:t xml:space="preserve"> </w:t>
      </w:r>
      <w:r>
        <w:rPr>
          <w:bCs/>
          <w:b/>
        </w:rPr>
        <w:t xml:space="preserve">गीस्त्रिबर्हिषि</w:t>
      </w:r>
      <w:r>
        <w:t xml:space="preserve"> </w:t>
      </w:r>
      <w:r>
        <w:rPr>
          <w:iCs/>
          <w:i/>
        </w:rPr>
        <w:t xml:space="preserve">(gīs-tribarhiṣi), i.e. </w:t>
      </w:r>
      <w:r>
        <w:rPr>
          <w:iCs/>
          <w:i/>
        </w:rPr>
        <w:t xml:space="preserve">“</w:t>
      </w:r>
      <w:r>
        <w:rPr>
          <w:iCs/>
          <w:i/>
        </w:rPr>
        <w:t xml:space="preserve">gīḥ</w:t>
      </w:r>
      <w:r>
        <w:rPr>
          <w:iCs/>
          <w:i/>
        </w:rPr>
        <w:t xml:space="preserve">”</w:t>
      </w:r>
      <w:r>
        <w:rPr>
          <w:iCs/>
          <w:i/>
        </w:rPr>
        <w:t xml:space="preserve"> </w:t>
      </w:r>
      <w:r>
        <w:rPr>
          <w:iCs/>
          <w:i/>
        </w:rPr>
        <w:t xml:space="preserve">+</w:t>
      </w:r>
      <w:r>
        <w:rPr>
          <w:iCs/>
          <w:i/>
        </w:rPr>
        <w:t xml:space="preserve"> </w:t>
      </w:r>
      <w:r>
        <w:rPr>
          <w:iCs/>
          <w:i/>
        </w:rPr>
        <w:t xml:space="preserve">“</w:t>
      </w:r>
      <w:r>
        <w:rPr>
          <w:iCs/>
          <w:i/>
        </w:rPr>
        <w:t xml:space="preserve">tribarhiṣi</w:t>
      </w:r>
      <w:r>
        <w:rPr>
          <w:iCs/>
          <w:i/>
        </w:rPr>
        <w:t xml:space="preserve">”</w:t>
      </w:r>
      <w:r>
        <w:rPr>
          <w:iCs/>
          <w:i/>
        </w:rPr>
        <w:t xml:space="preserve"> </w:t>
      </w:r>
      <w:r>
        <w:rPr>
          <w:iCs/>
          <w:i/>
        </w:rPr>
        <w:t xml:space="preserve">— not</w:t>
      </w:r>
      <w:r>
        <w:rPr>
          <w:iCs/>
          <w:i/>
        </w:rPr>
        <w:t xml:space="preserve"> </w:t>
      </w:r>
      <w:r>
        <w:rPr>
          <w:iCs/>
          <w:i/>
        </w:rPr>
        <w:t xml:space="preserve">“</w:t>
      </w:r>
      <w:r>
        <w:rPr>
          <w:iCs/>
          <w:i/>
        </w:rPr>
        <w:t xml:space="preserve">गीः प्रि बर्हिषि</w:t>
      </w:r>
      <w:r>
        <w:rPr>
          <w:iCs/>
          <w:i/>
        </w:rPr>
        <w:t xml:space="preserve">”</w:t>
      </w:r>
      <w:r>
        <w:rPr>
          <w:iCs/>
          <w:i/>
        </w:rPr>
        <w:t xml:space="preserve">. Earlier lines are not altered.)</w:t>
      </w:r>
    </w:p>
    <w:p>
      <w:pPr>
        <w:pStyle w:val="BodyText"/>
      </w:pPr>
      <w:r>
        <w:rPr>
          <w:bCs/>
          <w:b/>
        </w:rPr>
        <w:t xml:space="preserve">Pada-pāṭha</w:t>
      </w:r>
    </w:p>
    <w:p>
      <w:pPr>
        <w:pStyle w:val="BlockText"/>
      </w:pPr>
      <w:r>
        <w:t xml:space="preserve">उत । स्या । वां । रुशतः । वप्ससः । गीः । त्रिऽबर्हिषि । सदसि । पिन्वते । नॄन् ।</w:t>
      </w:r>
      <w:r>
        <w:t xml:space="preserve"> </w:t>
      </w:r>
      <w:r>
        <w:t xml:space="preserve">वृषा । वां । मेघः । वृषणा । पीपाय । गोः । न । सेके । मनुषः । दशस्यन् ॥ ८ ॥</w:t>
      </w:r>
    </w:p>
    <w:p>
      <w:pPr>
        <w:pStyle w:val="FirstParagraph"/>
      </w:pPr>
      <w:r>
        <w:rPr>
          <w:bCs/>
          <w:b/>
        </w:rPr>
        <w:t xml:space="preserve">Sāyaṇa-bhāṣya</w:t>
      </w:r>
    </w:p>
    <w:p>
      <w:pPr>
        <w:pStyle w:val="BlockText"/>
      </w:pPr>
      <w:r>
        <w:t xml:space="preserve">हे अश्विनौ वां युवयोः रुशतो दीप्तस्य वप्ससो रूपस्यैव वपुषो वा ख्यापयित्री गीः स्तुतिवाक् त्रिबर्हिषि त्रिधातास्तीर्णबर्हिष्के सदसि यागसदने नॄन् कर्मनेतॄनस्मान् पिन्वते । आप्याययतु वोचितहविःप्रदानादिना । केन प्रकारेण उच्यते । हे वृषणा वर्षितारौ कामानां वां युवयोः स्वभूतो मेघः सेक्ता जलदः प्रदानविशेषो वा वृषा वर्षकः सन् मनुषो मनुष्यान् प्रति दशस्यन् प्रयच्छन् पीपाय । आप्यायते । गोर्न सेके उदकसेक इव शान्तेनात्मैक उदकस्येव तद्यथाप्याययति तद्वदित्यर्थः । यद्वा । नेति संप्रत्यर्थे । गोरुदकस्य सेके निमित्तभूते सति पीपायेति संबन्धः ॥</w:t>
      </w:r>
    </w:p>
    <w:p>
      <w:pPr>
        <w:pStyle w:val="FirstParagraph"/>
      </w:pPr>
      <w:r>
        <w:rPr>
          <w:iCs/>
          <w:i/>
        </w:rPr>
        <w:t xml:space="preserve">(Sanskrit as read; the middle of the passage is doubtful [?]. Gist: this praise of your radiant form gladdens us, the leaders of the rite, in the sacred hall; and your rain-cloud rains on men, as a sprinkling of water refreshes.)</w:t>
      </w:r>
    </w:p>
    <w:p>
      <w:pPr>
        <w:pStyle w:val="BodyText"/>
      </w:pPr>
      <w:r>
        <w:rPr>
          <w:bCs/>
          <w:b/>
        </w:rPr>
        <w:t xml:space="preserve">Pratipadārtha</w:t>
      </w:r>
      <w:r>
        <w:t xml:space="preserve"> </w:t>
      </w:r>
      <w:r>
        <w:t xml:space="preserve">—</w:t>
      </w:r>
      <w:r>
        <w:t xml:space="preserve"> </w:t>
      </w:r>
      <w:r>
        <w:rPr>
          <w:bCs/>
          <w:b/>
        </w:rPr>
        <w:t xml:space="preserve">he aśvinau</w:t>
      </w:r>
      <w:r>
        <w:t xml:space="preserve"> </w:t>
      </w:r>
      <w:r>
        <w:t xml:space="preserve">— O Aśvin deities;</w:t>
      </w:r>
      <w:r>
        <w:t xml:space="preserve"> </w:t>
      </w:r>
      <w:r>
        <w:rPr>
          <w:bCs/>
          <w:b/>
        </w:rPr>
        <w:t xml:space="preserve">vāṃ</w:t>
      </w:r>
      <w:r>
        <w:t xml:space="preserve"> </w:t>
      </w:r>
      <w:r>
        <w:t xml:space="preserve">— of you two;</w:t>
      </w:r>
      <w:r>
        <w:t xml:space="preserve"> </w:t>
      </w:r>
      <w:r>
        <w:rPr>
          <w:bCs/>
          <w:b/>
        </w:rPr>
        <w:t xml:space="preserve">ruśataḥ</w:t>
      </w:r>
      <w:r>
        <w:t xml:space="preserve"> </w:t>
      </w:r>
      <w:r>
        <w:t xml:space="preserve">— brilliant;</w:t>
      </w:r>
      <w:r>
        <w:t xml:space="preserve"> </w:t>
      </w:r>
      <w:r>
        <w:rPr>
          <w:bCs/>
          <w:b/>
        </w:rPr>
        <w:t xml:space="preserve">vapsasaḥ</w:t>
      </w:r>
      <w:r>
        <w:t xml:space="preserve"> </w:t>
      </w:r>
      <w:r>
        <w:t xml:space="preserve">— of form (of the body, which gives its accomplishment);</w:t>
      </w:r>
      <w:r>
        <w:t xml:space="preserve"> </w:t>
      </w:r>
      <w:r>
        <w:rPr>
          <w:bCs/>
          <w:b/>
        </w:rPr>
        <w:t xml:space="preserve">gīḥ</w:t>
      </w:r>
      <w:r>
        <w:t xml:space="preserve"> </w:t>
      </w:r>
      <w:r>
        <w:t xml:space="preserve">— the word in the form of praise;</w:t>
      </w:r>
      <w:r>
        <w:t xml:space="preserve"> </w:t>
      </w:r>
      <w:r>
        <w:rPr>
          <w:bCs/>
          <w:b/>
        </w:rPr>
        <w:t xml:space="preserve">tribarhiṣi</w:t>
      </w:r>
      <w:r>
        <w:t xml:space="preserve"> </w:t>
      </w:r>
      <w:r>
        <w:t xml:space="preserve">— with three layers (of sacred grass) strewn;</w:t>
      </w:r>
      <w:r>
        <w:t xml:space="preserve"> </w:t>
      </w:r>
      <w:r>
        <w:rPr>
          <w:bCs/>
          <w:b/>
        </w:rPr>
        <w:t xml:space="preserve">sadasi</w:t>
      </w:r>
      <w:r>
        <w:t xml:space="preserve"> </w:t>
      </w:r>
      <w:r>
        <w:t xml:space="preserve">— in the sacrificial hall;</w:t>
      </w:r>
      <w:r>
        <w:t xml:space="preserve"> </w:t>
      </w:r>
      <w:r>
        <w:rPr>
          <w:bCs/>
          <w:b/>
        </w:rPr>
        <w:t xml:space="preserve">nṝn</w:t>
      </w:r>
      <w:r>
        <w:t xml:space="preserve"> </w:t>
      </w:r>
      <w:r>
        <w:t xml:space="preserve">— us, the leaders of rites;</w:t>
      </w:r>
      <w:r>
        <w:t xml:space="preserve"> </w:t>
      </w:r>
      <w:r>
        <w:rPr>
          <w:bCs/>
          <w:b/>
        </w:rPr>
        <w:t xml:space="preserve">pinvate</w:t>
      </w:r>
      <w:r>
        <w:t xml:space="preserve"> </w:t>
      </w:r>
      <w:r>
        <w:t xml:space="preserve">— gladdens with proper gifts etc., or may it gladden;</w:t>
      </w:r>
      <w:r>
        <w:t xml:space="preserve"> </w:t>
      </w:r>
      <w:r>
        <w:rPr>
          <w:bCs/>
          <w:b/>
        </w:rPr>
        <w:t xml:space="preserve">uta</w:t>
      </w:r>
      <w:r>
        <w:t xml:space="preserve"> </w:t>
      </w:r>
      <w:r>
        <w:t xml:space="preserve">— and;</w:t>
      </w:r>
      <w:r>
        <w:t xml:space="preserve"> </w:t>
      </w:r>
      <w:r>
        <w:rPr>
          <w:bCs/>
          <w:b/>
        </w:rPr>
        <w:t xml:space="preserve">he vṛṣaṇā</w:t>
      </w:r>
      <w:r>
        <w:t xml:space="preserve"> </w:t>
      </w:r>
      <w:r>
        <w:t xml:space="preserve">— O Aśvin deities, who rain down desires;</w:t>
      </w:r>
      <w:r>
        <w:t xml:space="preserve"> </w:t>
      </w:r>
      <w:r>
        <w:rPr>
          <w:bCs/>
          <w:b/>
        </w:rPr>
        <w:t xml:space="preserve">vāṃ</w:t>
      </w:r>
      <w:r>
        <w:t xml:space="preserve"> </w:t>
      </w:r>
      <w:r>
        <w:t xml:space="preserve">— your own;</w:t>
      </w:r>
      <w:r>
        <w:t xml:space="preserve"> </w:t>
      </w:r>
      <w:r>
        <w:rPr>
          <w:bCs/>
          <w:b/>
        </w:rPr>
        <w:t xml:space="preserve">vṛṣā</w:t>
      </w:r>
      <w:r>
        <w:t xml:space="preserve"> </w:t>
      </w:r>
      <w:r>
        <w:t xml:space="preserve">— rain-giving;</w:t>
      </w:r>
      <w:r>
        <w:t xml:space="preserve"> </w:t>
      </w:r>
      <w:r>
        <w:rPr>
          <w:bCs/>
          <w:b/>
        </w:rPr>
        <w:t xml:space="preserve">meghaḥ</w:t>
      </w:r>
      <w:r>
        <w:t xml:space="preserve"> </w:t>
      </w:r>
      <w:r>
        <w:t xml:space="preserve">— the cloud;</w:t>
      </w:r>
      <w:r>
        <w:t xml:space="preserve"> </w:t>
      </w:r>
      <w:r>
        <w:rPr>
          <w:bCs/>
          <w:b/>
        </w:rPr>
        <w:t xml:space="preserve">manuṣaḥ</w:t>
      </w:r>
      <w:r>
        <w:t xml:space="preserve"> </w:t>
      </w:r>
      <w:r>
        <w:t xml:space="preserve">— with reference to men;</w:t>
      </w:r>
      <w:r>
        <w:t xml:space="preserve"> </w:t>
      </w:r>
      <w:r>
        <w:rPr>
          <w:bCs/>
          <w:b/>
        </w:rPr>
        <w:t xml:space="preserve">daśasyan</w:t>
      </w:r>
      <w:r>
        <w:t xml:space="preserve"> </w:t>
      </w:r>
      <w:r>
        <w:t xml:space="preserve">— bestowing rain;</w:t>
      </w:r>
      <w:r>
        <w:t xml:space="preserve"> </w:t>
      </w:r>
      <w:r>
        <w:rPr>
          <w:bCs/>
          <w:b/>
        </w:rPr>
        <w:t xml:space="preserve">goḥ sekena</w:t>
      </w:r>
      <w:r>
        <w:t xml:space="preserve"> </w:t>
      </w:r>
      <w:r>
        <w:rPr>
          <w:iCs/>
          <w:i/>
        </w:rPr>
        <w:t xml:space="preserve">(as printed</w:t>
      </w:r>
      <w:r>
        <w:rPr>
          <w:iCs/>
          <w:i/>
        </w:rPr>
        <w:t xml:space="preserve"> </w:t>
      </w:r>
      <w:r>
        <w:rPr>
          <w:iCs/>
          <w:i/>
        </w:rPr>
        <w:t xml:space="preserve">“</w:t>
      </w:r>
      <w:r>
        <w:rPr>
          <w:iCs/>
          <w:i/>
        </w:rPr>
        <w:t xml:space="preserve">goḥ seke na</w:t>
      </w:r>
      <w:r>
        <w:rPr>
          <w:iCs/>
          <w:i/>
        </w:rPr>
        <w:t xml:space="preserve">”</w:t>
      </w:r>
      <w:r>
        <w:rPr>
          <w:iCs/>
          <w:i/>
        </w:rPr>
        <w:t xml:space="preserve">)</w:t>
      </w:r>
      <w:r>
        <w:t xml:space="preserve"> </w:t>
      </w:r>
      <w:r>
        <w:t xml:space="preserve">— as is the joy produced by a sprinkling of water; [or</w:t>
      </w:r>
      <w:r>
        <w:t xml:space="preserve"> </w:t>
      </w:r>
      <w:r>
        <w:rPr>
          <w:bCs/>
          <w:b/>
        </w:rPr>
        <w:t xml:space="preserve">goḥ seke</w:t>
      </w:r>
      <w:r>
        <w:t xml:space="preserve"> </w:t>
      </w:r>
      <w:r>
        <w:t xml:space="preserve">— when the sprinkling of water is the occasion;</w:t>
      </w:r>
      <w:r>
        <w:t xml:space="preserve"> </w:t>
      </w:r>
      <w:r>
        <w:rPr>
          <w:bCs/>
          <w:b/>
        </w:rPr>
        <w:t xml:space="preserve">na</w:t>
      </w:r>
      <w:r>
        <w:t xml:space="preserve"> </w:t>
      </w:r>
      <w:r>
        <w:t xml:space="preserve">— now;</w:t>
      </w:r>
      <w:r>
        <w:t xml:space="preserve"> </w:t>
      </w:r>
      <w:r>
        <w:rPr>
          <w:bCs/>
          <w:b/>
        </w:rPr>
        <w:t xml:space="preserve">manuṣaḥ</w:t>
      </w:r>
      <w:r>
        <w:t xml:space="preserve"> </w:t>
      </w:r>
      <w:r>
        <w:t xml:space="preserve">— with reference to men;</w:t>
      </w:r>
      <w:r>
        <w:t xml:space="preserve"> </w:t>
      </w:r>
      <w:r>
        <w:rPr>
          <w:bCs/>
          <w:b/>
        </w:rPr>
        <w:t xml:space="preserve">daśasyan</w:t>
      </w:r>
      <w:r>
        <w:t xml:space="preserve"> </w:t>
      </w:r>
      <w:r>
        <w:t xml:space="preserve">— giving rain];</w:t>
      </w:r>
      <w:r>
        <w:t xml:space="preserve"> </w:t>
      </w:r>
      <w:r>
        <w:rPr>
          <w:bCs/>
          <w:b/>
        </w:rPr>
        <w:t xml:space="preserve">pīpāya</w:t>
      </w:r>
      <w:r>
        <w:t xml:space="preserve"> </w:t>
      </w:r>
      <w:r>
        <w:t xml:space="preserve">— gladdens.</w:t>
      </w:r>
    </w:p>
    <w:p>
      <w:pPr>
        <w:pStyle w:val="BodyText"/>
      </w:pPr>
      <w:r>
        <w:rPr>
          <w:bCs/>
          <w:b/>
        </w:rPr>
        <w:t xml:space="preserve">Bhāvārtha</w:t>
      </w:r>
      <w:r>
        <w:t xml:space="preserve"> </w:t>
      </w:r>
      <w:r>
        <w:t xml:space="preserve">— O Aśvin deities, this praise in the form of speech of ours, who praise your resplendent bodies, gladdens us, who perform the rite in this sacrificial hall strewn threefold with sacred grass. And, O Aśvin deities, who rain desires, your cloud, the cause of rain, raining for your own men when water is needed, satisfies them.</w:t>
      </w:r>
    </w:p>
    <w:bookmarkEnd w:id="673"/>
    <w:bookmarkStart w:id="674" w:name="printed-p.-586-pdf-606"/>
    <w:p>
      <w:pPr>
        <w:pStyle w:val="Heading3"/>
      </w:pPr>
      <w:r>
        <w:t xml:space="preserve">Printed p. 586 (PDF 606)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586.)</w:t>
      </w:r>
    </w:p>
    <w:p>
      <w:pPr>
        <w:pStyle w:val="BodyText"/>
      </w:pPr>
      <w:r>
        <w:rPr>
          <w:bCs/>
          <w:b/>
        </w:rPr>
        <w:t xml:space="preserve">English Translation.</w:t>
      </w:r>
      <w:r>
        <w:t xml:space="preserve"> </w:t>
      </w:r>
      <w:r>
        <w:rPr>
          <w:iCs/>
          <w:i/>
        </w:rPr>
        <w:t xml:space="preserve">(printed)</w:t>
      </w:r>
    </w:p>
    <w:p>
      <w:pPr>
        <w:pStyle w:val="BodyText"/>
      </w:pPr>
      <w:r>
        <w:t xml:space="preserve">“</w:t>
      </w:r>
      <w:r>
        <w:t xml:space="preserve">May the praise of your resplendent forms, (uttered) in the hall of sacrifice, thrice strewn with sacred grass, bring prosperity to the conductors (of the sacrifice). Showerers (of benefits), may the raining-cloud, proceeding to man, nourish him like a sprinkling of water.</w:t>
      </w:r>
      <w:r>
        <w:t xml:space="preserve">”</w:t>
      </w:r>
    </w:p>
    <w:p>
      <w:pPr>
        <w:pStyle w:val="BodyText"/>
      </w:pPr>
      <w:r>
        <w:rPr>
          <w:bCs/>
          <w:b/>
        </w:rPr>
        <w:t xml:space="preserve">Special Topics (Viśeṣaviṣayagaḷu)</w:t>
      </w:r>
    </w:p>
    <w:p>
      <w:pPr>
        <w:pStyle w:val="BodyText"/>
      </w:pPr>
      <w:r>
        <w:t xml:space="preserve">In this ṛk the two words</w:t>
      </w:r>
      <w:r>
        <w:t xml:space="preserve"> </w:t>
      </w:r>
      <w:r>
        <w:rPr>
          <w:bCs/>
          <w:b/>
        </w:rPr>
        <w:t xml:space="preserve">ruśataḥ</w:t>
      </w:r>
      <w:r>
        <w:t xml:space="preserve">,</w:t>
      </w:r>
      <w:r>
        <w:t xml:space="preserve"> </w:t>
      </w:r>
      <w:r>
        <w:rPr>
          <w:bCs/>
          <w:b/>
        </w:rPr>
        <w:t xml:space="preserve">vapsasaḥ</w:t>
      </w:r>
      <w:r>
        <w:t xml:space="preserve"> </w:t>
      </w:r>
      <w:r>
        <w:t xml:space="preserve">are epithets of</w:t>
      </w:r>
      <w:r>
        <w:t xml:space="preserve"> </w:t>
      </w:r>
      <w:r>
        <w:rPr>
          <w:bCs/>
          <w:b/>
        </w:rPr>
        <w:t xml:space="preserve">gīḥ</w:t>
      </w:r>
      <w:r>
        <w:t xml:space="preserve">; and they suggest the special qualities of the speech in the form of praise.</w:t>
      </w:r>
    </w:p>
    <w:p>
      <w:pPr>
        <w:pStyle w:val="BodyText"/>
      </w:pPr>
      <w:r>
        <w:rPr>
          <w:bCs/>
          <w:b/>
        </w:rPr>
        <w:t xml:space="preserve">Ruśataḥ</w:t>
      </w:r>
      <w:r>
        <w:t xml:space="preserve"> </w:t>
      </w:r>
      <w:r>
        <w:t xml:space="preserve">—</w:t>
      </w:r>
      <w:r>
        <w:t xml:space="preserve"> </w:t>
      </w:r>
      <w:r>
        <w:t xml:space="preserve">“</w:t>
      </w:r>
      <w:r>
        <w:rPr>
          <w:iCs/>
          <w:i/>
        </w:rPr>
        <w:t xml:space="preserve">ruśad iti varṇanāma ǀ rocater jvalatikarmaṇaḥ ǀ</w:t>
      </w:r>
      <w:r>
        <w:t xml:space="preserve">”</w:t>
      </w:r>
      <w:r>
        <w:t xml:space="preserve"> </w:t>
      </w:r>
      <w:r>
        <w:t xml:space="preserve">(Ni. 2-20 [?]) — the Nirukta-author explains that</w:t>
      </w:r>
      <w:r>
        <w:t xml:space="preserve"> </w:t>
      </w:r>
      <w:r>
        <w:rPr>
          <w:iCs/>
          <w:i/>
        </w:rPr>
        <w:t xml:space="preserve">ruśat</w:t>
      </w:r>
      <w:r>
        <w:t xml:space="preserve"> </w:t>
      </w:r>
      <w:r>
        <w:t xml:space="preserve">is formed from the root</w:t>
      </w:r>
      <w:r>
        <w:t xml:space="preserve"> </w:t>
      </w:r>
      <w:r>
        <w:rPr>
          <w:iCs/>
          <w:i/>
        </w:rPr>
        <w:t xml:space="preserve">ruc</w:t>
      </w:r>
      <w:r>
        <w:t xml:space="preserve">, which gives the sense</w:t>
      </w:r>
      <w:r>
        <w:t xml:space="preserve"> </w:t>
      </w:r>
      <w:r>
        <w:t xml:space="preserve">“</w:t>
      </w:r>
      <w:r>
        <w:t xml:space="preserve">to shine</w:t>
      </w:r>
      <w:r>
        <w:t xml:space="preserve">”</w:t>
      </w:r>
      <w:r>
        <w:t xml:space="preserve">, and means</w:t>
      </w:r>
      <w:r>
        <w:t xml:space="preserve"> </w:t>
      </w:r>
      <w:r>
        <w:t xml:space="preserve">“</w:t>
      </w:r>
      <w:r>
        <w:t xml:space="preserve">of bright colour</w:t>
      </w:r>
      <w:r>
        <w:t xml:space="preserve">”</w:t>
      </w:r>
      <w:r>
        <w:t xml:space="preserve"> </w:t>
      </w:r>
      <w:r>
        <w:t xml:space="preserve">(white).</w:t>
      </w:r>
    </w:p>
    <w:p>
      <w:pPr>
        <w:pStyle w:val="BodyText"/>
      </w:pPr>
      <w:r>
        <w:rPr>
          <w:bCs/>
          <w:b/>
        </w:rPr>
        <w:t xml:space="preserve">Vapsasaḥ</w:t>
      </w:r>
      <w:r>
        <w:t xml:space="preserve"> </w:t>
      </w:r>
      <w:r>
        <w:t xml:space="preserve">— the use of this word is very rare; though it is almost all in the Ṛk-saṃhitā, it cannot be missed that it occurs in only a few places. Sāyaṇa explains the word as</w:t>
      </w:r>
      <w:r>
        <w:t xml:space="preserve"> </w:t>
      </w:r>
      <w:r>
        <w:t xml:space="preserve">“</w:t>
      </w:r>
      <w:r>
        <w:t xml:space="preserve">a body of beautiful form</w:t>
      </w:r>
      <w:r>
        <w:t xml:space="preserve">”</w:t>
      </w:r>
      <w:r>
        <w:t xml:space="preserve">. That is, as in the ṛk at hand a beautiful body shows forth its beauty, so the praise too shows forth the skill of its beautiful composition.</w:t>
      </w:r>
    </w:p>
    <w:p>
      <w:pPr>
        <w:pStyle w:val="BodyText"/>
      </w:pPr>
      <w:r>
        <w:rPr>
          <w:bCs/>
          <w:b/>
        </w:rPr>
        <w:t xml:space="preserve">Tribarhiṣi</w:t>
      </w:r>
      <w:r>
        <w:t xml:space="preserve"> </w:t>
      </w:r>
      <w:r>
        <w:t xml:space="preserve">— for this word Sāyaṇa has explained</w:t>
      </w:r>
      <w:r>
        <w:t xml:space="preserve"> </w:t>
      </w:r>
      <w:r>
        <w:t xml:space="preserve">“</w:t>
      </w:r>
      <w:r>
        <w:rPr>
          <w:iCs/>
          <w:i/>
        </w:rPr>
        <w:t xml:space="preserve">tridhā tv āstīrṇabarhiṣke</w:t>
      </w:r>
      <w:r>
        <w:t xml:space="preserve">”</w:t>
      </w:r>
      <w:r>
        <w:t xml:space="preserve">. Why does it mean</w:t>
      </w:r>
      <w:r>
        <w:t xml:space="preserve"> </w:t>
      </w:r>
      <w:r>
        <w:t xml:space="preserve">“</w:t>
      </w:r>
      <w:r>
        <w:t xml:space="preserve">threefold</w:t>
      </w:r>
      <w:r>
        <w:t xml:space="preserve">”</w:t>
      </w:r>
      <w:r>
        <w:t xml:space="preserve">? The reason why that sense comes here will be told in the Special Topics of Ṛk 1-182-1.</w:t>
      </w:r>
    </w:p>
    <w:p>
      <w:pPr>
        <w:pStyle w:val="BodyText"/>
      </w:pPr>
      <w:r>
        <w:t xml:space="preserve">From the sentence</w:t>
      </w:r>
      <w:r>
        <w:t xml:space="preserve"> </w:t>
      </w:r>
      <w:r>
        <w:rPr>
          <w:bCs/>
          <w:b/>
        </w:rPr>
        <w:t xml:space="preserve">vāṃ vṛṣā meghaḥ daśasyan</w:t>
      </w:r>
      <w:r>
        <w:t xml:space="preserve"> </w:t>
      </w:r>
      <w:r>
        <w:t xml:space="preserve">the relation of cause and effect between rain and the favour of the Aśvin deities is shown. As the Maruts are prayed to, so the Aśvin deities too are in many places prayed to for rain. But in these prayers, and in the epithets used in these contexts, the other special senses must be noted. For example:</w:t>
      </w:r>
    </w:p>
    <w:p>
      <w:pPr>
        <w:pStyle w:val="BlockText"/>
      </w:pPr>
      <w:r>
        <w:t xml:space="preserve">आ न ऊर्जं वहतमश्विना युवं मधुमत्या नः कशया मिमिक्षतम् ।</w:t>
      </w:r>
      <w:r>
        <w:t xml:space="preserve"> </w:t>
      </w:r>
      <w:r>
        <w:t xml:space="preserve">प्रायुस्तारिष्टं नी रपांसि मृक्षतं सेधतं द्वेषो भवतं सचाभुवा ॥</w:t>
      </w:r>
    </w:p>
    <w:p>
      <w:pPr>
        <w:pStyle w:val="BlockText"/>
      </w:pPr>
      <w:r>
        <w:rPr>
          <w:iCs/>
          <w:i/>
        </w:rPr>
        <w:t xml:space="preserve">ā na ūrjaṃ vahatamaśvinā yuvaṃ madhumatyā naḥ kaśayā mimikṣatam |</w:t>
      </w:r>
      <w:r>
        <w:t xml:space="preserve"> </w:t>
      </w:r>
      <w:r>
        <w:rPr>
          <w:iCs/>
          <w:i/>
        </w:rPr>
        <w:t xml:space="preserve">prāyustāriṣṭaṃ nī rapāṃsi mṛkṣataṃ sedhataṃ dveṣo bhavataṃ sacābhuvā ‖</w:t>
      </w:r>
    </w:p>
    <w:p>
      <w:pPr>
        <w:pStyle w:val="FirstParagraph"/>
      </w:pPr>
      <w:r>
        <w:t xml:space="preserve">(Ṛ. Saṃ. 1-157-4) — here the prayer is:</w:t>
      </w:r>
      <w:r>
        <w:t xml:space="preserve"> </w:t>
      </w:r>
      <w:r>
        <w:t xml:space="preserve">“</w:t>
      </w:r>
      <w:r>
        <w:t xml:space="preserve">O Aśvin deities, since you two also pour out rain, sprinkle us with the whip (</w:t>
      </w:r>
      <w:r>
        <w:rPr>
          <w:iCs/>
          <w:i/>
        </w:rPr>
        <w:t xml:space="preserve">kaśā</w:t>
      </w:r>
      <w:r>
        <w:t xml:space="preserve">) that has a sweet sound, make us full of vigour</w:t>
      </w:r>
      <w:r>
        <w:t xml:space="preserve">”</w:t>
      </w:r>
      <w:r>
        <w:t xml:space="preserve"> </w:t>
      </w:r>
      <w:r>
        <w:t xml:space="preserve">— and likewise … [the passage continues on the next page].</w:t>
      </w:r>
    </w:p>
    <w:p>
      <w:r>
        <w:pict>
          <v:rect style="width:0;height:1.5pt" o:hralign="center" o:hrstd="t" o:hr="t"/>
        </w:pict>
      </w:r>
    </w:p>
    <w:bookmarkEnd w:id="674"/>
    <w:bookmarkStart w:id="675" w:name="printed-p.-587-pdf-607"/>
    <w:p>
      <w:pPr>
        <w:pStyle w:val="Heading3"/>
      </w:pPr>
      <w:r>
        <w:t xml:space="preserve">Printed p. 587 (PDF 607)</w:t>
      </w:r>
    </w:p>
    <w:p>
      <w:pPr>
        <w:pStyle w:val="FirstParagraph"/>
      </w:pPr>
      <w:r>
        <w:rPr>
          <w:iCs/>
          <w:i/>
        </w:rPr>
        <w:t xml:space="preserve">(Header:</w:t>
      </w:r>
      <w:r>
        <w:rPr>
          <w:iCs/>
          <w:i/>
        </w:rPr>
        <w:t xml:space="preserve"> </w:t>
      </w:r>
      <w:r>
        <w:rPr>
          <w:iCs/>
          <w:i/>
        </w:rPr>
        <w:t xml:space="preserve">“</w:t>
      </w:r>
      <w:r>
        <w:rPr>
          <w:iCs/>
          <w:i/>
        </w:rPr>
        <w:t xml:space="preserve">A. 2 A. 4 Va. 26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587.)</w:t>
      </w:r>
    </w:p>
    <w:p>
      <w:pPr>
        <w:pStyle w:val="BodyText"/>
      </w:pPr>
      <w:r>
        <w:rPr>
          <w:iCs/>
          <w:i/>
        </w:rPr>
        <w:t xml:space="preserve">(Special Topics, continued.)</w:t>
      </w:r>
    </w:p>
    <w:p>
      <w:pPr>
        <w:pStyle w:val="BlockText"/>
      </w:pPr>
      <w:r>
        <w:t xml:space="preserve">सवने अहन् त्रिरवद्यगोहना त्रिरद्य यज्ञं मधुना मिमिक्षतम् ।</w:t>
      </w:r>
    </w:p>
    <w:p>
      <w:pPr>
        <w:pStyle w:val="BlockText"/>
      </w:pPr>
      <w:r>
        <w:rPr>
          <w:iCs/>
          <w:i/>
        </w:rPr>
        <w:t xml:space="preserve">savane ahan triravadyagohanā triradya yajñaṃ madhunā mimikṣatam |</w:t>
      </w:r>
    </w:p>
    <w:p>
      <w:pPr>
        <w:pStyle w:val="FirstParagraph"/>
      </w:pPr>
      <w:r>
        <w:t xml:space="preserve">(Ṛ. Saṃ. 1-34-3 [?])</w:t>
      </w:r>
    </w:p>
    <w:p>
      <w:pPr>
        <w:pStyle w:val="BlockText"/>
      </w:pPr>
      <w:r>
        <w:t xml:space="preserve">त्रिषधस्थे बर्हिषि विश्ववेदसा मध्वा यज्ञं मिमिक्षतम् ॥</w:t>
      </w:r>
    </w:p>
    <w:p>
      <w:pPr>
        <w:pStyle w:val="BlockText"/>
      </w:pPr>
      <w:r>
        <w:rPr>
          <w:iCs/>
          <w:i/>
        </w:rPr>
        <w:t xml:space="preserve">triṣadhasthe barhiṣi viśvavedasā madhvā yajñaṃ mimikṣatam ‖</w:t>
      </w:r>
    </w:p>
    <w:p>
      <w:pPr>
        <w:pStyle w:val="FirstParagraph"/>
      </w:pPr>
      <w:r>
        <w:t xml:space="preserve">(Ṛ. Saṃ. 1-47-4 [?]; Sanskrit as read, first line doubtful [?]) — in ṛks such as these also, the prayer is that they sprinkle the sacrificial ground with sweet juice at the three times, and satisfy it. The same intention is implied in the ṛk at hand also; and in each context the epithets</w:t>
      </w:r>
      <w:r>
        <w:t xml:space="preserve"> </w:t>
      </w:r>
      <w:r>
        <w:rPr>
          <w:bCs/>
          <w:b/>
        </w:rPr>
        <w:t xml:space="preserve">madhumatī</w:t>
      </w:r>
      <w:r>
        <w:t xml:space="preserve">,</w:t>
      </w:r>
      <w:r>
        <w:t xml:space="preserve"> </w:t>
      </w:r>
      <w:r>
        <w:rPr>
          <w:bCs/>
          <w:b/>
        </w:rPr>
        <w:t xml:space="preserve">mādhvī</w:t>
      </w:r>
      <w:r>
        <w:t xml:space="preserve"> </w:t>
      </w:r>
      <w:r>
        <w:t xml:space="preserve">etc. have been used. Hence, regarding the rain-giving connected with them, a particular purport must be told. That subject will be told fully further on, in the Special Topics of Ṛk 1-182-? [numeral doubtful] of this same part.</w:t>
      </w:r>
    </w:p>
    <w:p>
      <w:pPr>
        <w:pStyle w:val="BodyText"/>
      </w:pPr>
      <w:r>
        <w:rPr>
          <w:bCs/>
          <w:b/>
        </w:rPr>
        <w:t xml:space="preserve">Vyākaraṇa-prakriyā</w:t>
      </w:r>
      <w:r>
        <w:t xml:space="preserve"> </w:t>
      </w:r>
      <w:r>
        <w:t xml:space="preserve">(grammar page, noted briefly):</w:t>
      </w:r>
      <w:r>
        <w:t xml:space="preserve"> </w:t>
      </w:r>
      <w:r>
        <w:rPr>
          <w:iCs/>
          <w:i/>
        </w:rPr>
        <w:t xml:space="preserve">ruśataḥ</w:t>
      </w:r>
      <w:r>
        <w:t xml:space="preserve"> </w:t>
      </w:r>
      <w:r>
        <w:t xml:space="preserve">— root</w:t>
      </w:r>
      <w:r>
        <w:t xml:space="preserve"> </w:t>
      </w:r>
      <w:r>
        <w:rPr>
          <w:iCs/>
          <w:i/>
        </w:rPr>
        <w:t xml:space="preserve">ruś hiṃsāyām</w:t>
      </w:r>
      <w:r>
        <w:t xml:space="preserve">,</w:t>
      </w:r>
      <w:r>
        <w:t xml:space="preserve"> </w:t>
      </w:r>
      <w:r>
        <w:rPr>
          <w:iCs/>
          <w:i/>
        </w:rPr>
        <w:t xml:space="preserve">tudādi</w:t>
      </w:r>
      <w:r>
        <w:t xml:space="preserve">; since roots have many senses, it is used here in the sense of</w:t>
      </w:r>
      <w:r>
        <w:t xml:space="preserve"> </w:t>
      </w:r>
      <w:r>
        <w:t xml:space="preserve">“</w:t>
      </w:r>
      <w:r>
        <w:t xml:space="preserve">shining</w:t>
      </w:r>
      <w:r>
        <w:t xml:space="preserve">”</w:t>
      </w:r>
      <w:r>
        <w:t xml:space="preserve">;</w:t>
      </w:r>
      <w:r>
        <w:t xml:space="preserve"> </w:t>
      </w:r>
      <w:r>
        <w:rPr>
          <w:iCs/>
          <w:i/>
        </w:rPr>
        <w:t xml:space="preserve">laṭ</w:t>
      </w:r>
      <w:r>
        <w:t xml:space="preserve"> </w:t>
      </w:r>
      <w:r>
        <w:t xml:space="preserve">with</w:t>
      </w:r>
      <w:r>
        <w:t xml:space="preserve"> </w:t>
      </w:r>
      <w:r>
        <w:rPr>
          <w:iCs/>
          <w:i/>
        </w:rPr>
        <w:t xml:space="preserve">śatṛ</w:t>
      </w:r>
      <w:r>
        <w:t xml:space="preserve">-substitution;</w:t>
      </w:r>
      <w:r>
        <w:t xml:space="preserve"> </w:t>
      </w:r>
      <w:r>
        <w:t xml:space="preserve">“</w:t>
      </w:r>
      <w:r>
        <w:rPr>
          <w:iCs/>
          <w:i/>
        </w:rPr>
        <w:t xml:space="preserve">tāsyanudāttet…</w:t>
      </w:r>
      <w:r>
        <w:t xml:space="preserve">”</w:t>
      </w:r>
      <w:r>
        <w:t xml:space="preserve"> </w:t>
      </w:r>
      <w:r>
        <w:t xml:space="preserve">— the</w:t>
      </w:r>
      <w:r>
        <w:t xml:space="preserve"> </w:t>
      </w:r>
      <w:r>
        <w:rPr>
          <w:iCs/>
          <w:i/>
        </w:rPr>
        <w:t xml:space="preserve">sārvadhātuka l</w:t>
      </w:r>
      <w:r>
        <w:t xml:space="preserve"> </w:t>
      </w:r>
      <w:r>
        <w:t xml:space="preserve">being unaccented, the root’s accent remains; genitive singular form;</w:t>
      </w:r>
      <w:r>
        <w:t xml:space="preserve"> </w:t>
      </w:r>
      <w:r>
        <w:rPr>
          <w:iCs/>
          <w:i/>
        </w:rPr>
        <w:t xml:space="preserve">pinvate</w:t>
      </w:r>
      <w:r>
        <w:t xml:space="preserve"> </w:t>
      </w:r>
      <w:r>
        <w:t xml:space="preserve">— root</w:t>
      </w:r>
      <w:r>
        <w:t xml:space="preserve"> </w:t>
      </w:r>
      <w:r>
        <w:rPr>
          <w:iCs/>
          <w:i/>
        </w:rPr>
        <w:t xml:space="preserve">pivi secane</w:t>
      </w:r>
      <w:r>
        <w:t xml:space="preserve">;</w:t>
      </w:r>
      <w:r>
        <w:t xml:space="preserve"> </w:t>
      </w:r>
      <w:r>
        <w:t xml:space="preserve">“</w:t>
      </w:r>
      <w:r>
        <w:rPr>
          <w:iCs/>
          <w:i/>
        </w:rPr>
        <w:t xml:space="preserve">vyatyayo bahulam</w:t>
      </w:r>
      <w:r>
        <w:t xml:space="preserve">”</w:t>
      </w:r>
      <w:r>
        <w:t xml:space="preserve"> </w:t>
      </w:r>
      <w:r>
        <w:t xml:space="preserve">gives</w:t>
      </w:r>
      <w:r>
        <w:t xml:space="preserve"> </w:t>
      </w:r>
      <w:r>
        <w:rPr>
          <w:iCs/>
          <w:i/>
        </w:rPr>
        <w:t xml:space="preserve">ātmanepada</w:t>
      </w:r>
      <w:r>
        <w:t xml:space="preserve">;</w:t>
      </w:r>
      <w:r>
        <w:t xml:space="preserve"> </w:t>
      </w:r>
      <w:r>
        <w:t xml:space="preserve">“</w:t>
      </w:r>
      <w:r>
        <w:rPr>
          <w:iCs/>
          <w:i/>
        </w:rPr>
        <w:t xml:space="preserve">iditonum dhātoḥ</w:t>
      </w:r>
      <w:r>
        <w:t xml:space="preserve">”</w:t>
      </w:r>
      <w:r>
        <w:t xml:space="preserve"> </w:t>
      </w:r>
      <w:r>
        <w:t xml:space="preserve">(Pā. Sū. 7-1-58 [?]) gives</w:t>
      </w:r>
      <w:r>
        <w:t xml:space="preserve"> </w:t>
      </w:r>
      <w:r>
        <w:rPr>
          <w:iCs/>
          <w:i/>
        </w:rPr>
        <w:t xml:space="preserve">num</w:t>
      </w:r>
      <w:r>
        <w:t xml:space="preserve"> </w:t>
      </w:r>
      <w:r>
        <w:t xml:space="preserve">augment;</w:t>
      </w:r>
      <w:r>
        <w:t xml:space="preserve"> </w:t>
      </w:r>
      <w:r>
        <w:rPr>
          <w:iCs/>
          <w:i/>
        </w:rPr>
        <w:t xml:space="preserve">laṭ</w:t>
      </w:r>
      <w:r>
        <w:t xml:space="preserve"> </w:t>
      </w:r>
      <w:r>
        <w:t xml:space="preserve">third person singular form; being after a</w:t>
      </w:r>
      <w:r>
        <w:t xml:space="preserve"> </w:t>
      </w:r>
      <w:r>
        <w:rPr>
          <w:iCs/>
          <w:i/>
        </w:rPr>
        <w:t xml:space="preserve">tiṅ</w:t>
      </w:r>
      <w:r>
        <w:t xml:space="preserve">-final,</w:t>
      </w:r>
      <w:r>
        <w:t xml:space="preserve"> </w:t>
      </w:r>
      <w:r>
        <w:rPr>
          <w:iCs/>
          <w:i/>
        </w:rPr>
        <w:t xml:space="preserve">nighāta</w:t>
      </w:r>
      <w:r>
        <w:t xml:space="preserve"> </w:t>
      </w:r>
      <w:r>
        <w:t xml:space="preserve">accent;</w:t>
      </w:r>
      <w:r>
        <w:t xml:space="preserve"> </w:t>
      </w:r>
      <w:r>
        <w:rPr>
          <w:iCs/>
          <w:i/>
        </w:rPr>
        <w:t xml:space="preserve">vṛṣaṇā</w:t>
      </w:r>
      <w:r>
        <w:t xml:space="preserve"> </w:t>
      </w:r>
      <w:r>
        <w:t xml:space="preserve">— root</w:t>
      </w:r>
      <w:r>
        <w:t xml:space="preserve"> </w:t>
      </w:r>
      <w:r>
        <w:rPr>
          <w:iCs/>
          <w:i/>
        </w:rPr>
        <w:t xml:space="preserve">vṛṣu secane</w:t>
      </w:r>
      <w:r>
        <w:t xml:space="preserve">, suffix</w:t>
      </w:r>
      <w:r>
        <w:t xml:space="preserve"> </w:t>
      </w:r>
      <w:r>
        <w:rPr>
          <w:iCs/>
          <w:i/>
        </w:rPr>
        <w:t xml:space="preserve">kanin</w:t>
      </w:r>
      <w:r>
        <w:t xml:space="preserve"> </w:t>
      </w:r>
      <w:r>
        <w:t xml:space="preserve">by</w:t>
      </w:r>
      <w:r>
        <w:t xml:space="preserve"> </w:t>
      </w:r>
      <w:r>
        <w:t xml:space="preserve">“</w:t>
      </w:r>
      <w:r>
        <w:rPr>
          <w:iCs/>
          <w:i/>
        </w:rPr>
        <w:t xml:space="preserve">kanin yuvṛṣi…</w:t>
      </w:r>
      <w:r>
        <w:t xml:space="preserve">”</w:t>
      </w:r>
      <w:r>
        <w:t xml:space="preserve">;</w:t>
      </w:r>
      <w:r>
        <w:t xml:space="preserve"> </w:t>
      </w:r>
      <w:r>
        <w:t xml:space="preserve">“</w:t>
      </w:r>
      <w:r>
        <w:rPr>
          <w:iCs/>
          <w:i/>
        </w:rPr>
        <w:t xml:space="preserve">supāṃ sulug</w:t>
      </w:r>
      <w:r>
        <w:t xml:space="preserve">”</w:t>
      </w:r>
      <w:r>
        <w:t xml:space="preserve"> </w:t>
      </w:r>
      <w:r>
        <w:t xml:space="preserve">(Pā. Sū. 7-1-39 [?]) gives ā for the dual;</w:t>
      </w:r>
      <w:r>
        <w:t xml:space="preserve"> </w:t>
      </w:r>
      <w:r>
        <w:t xml:space="preserve">“</w:t>
      </w:r>
      <w:r>
        <w:rPr>
          <w:iCs/>
          <w:i/>
        </w:rPr>
        <w:t xml:space="preserve">vā ṣapūrvasya nigame</w:t>
      </w:r>
      <w:r>
        <w:t xml:space="preserve">”</w:t>
      </w:r>
      <w:r>
        <w:t xml:space="preserve"> </w:t>
      </w:r>
      <w:r>
        <w:t xml:space="preserve">(Pā. Sū. 6-4-9 [?]) the lengthening of the penultimate does not occur; vocative:</w:t>
      </w:r>
      <w:r>
        <w:t xml:space="preserve"> </w:t>
      </w:r>
      <w:r>
        <w:rPr>
          <w:iCs/>
          <w:i/>
        </w:rPr>
        <w:t xml:space="preserve">nighāta</w:t>
      </w:r>
      <w:r>
        <w:t xml:space="preserve"> </w:t>
      </w:r>
      <w:r>
        <w:t xml:space="preserve">accent;</w:t>
      </w:r>
      <w:r>
        <w:t xml:space="preserve"> </w:t>
      </w:r>
      <w:r>
        <w:rPr>
          <w:iCs/>
          <w:i/>
        </w:rPr>
        <w:t xml:space="preserve">pīpāya</w:t>
      </w:r>
      <w:r>
        <w:t xml:space="preserve"> </w:t>
      </w:r>
      <w:r>
        <w:t xml:space="preserve">— root</w:t>
      </w:r>
      <w:r>
        <w:t xml:space="preserve"> </w:t>
      </w:r>
      <w:r>
        <w:rPr>
          <w:iCs/>
          <w:i/>
        </w:rPr>
        <w:t xml:space="preserve">ōpyāyī vṛddhau</w:t>
      </w:r>
      <w:r>
        <w:t xml:space="preserve">;</w:t>
      </w:r>
      <w:r>
        <w:t xml:space="preserve"> </w:t>
      </w:r>
      <w:r>
        <w:t xml:space="preserve">“</w:t>
      </w:r>
      <w:r>
        <w:rPr>
          <w:iCs/>
          <w:i/>
        </w:rPr>
        <w:t xml:space="preserve">chandasi luṅ-laṅ-liṭaḥ</w:t>
      </w:r>
      <w:r>
        <w:t xml:space="preserve">”</w:t>
      </w:r>
      <w:r>
        <w:t xml:space="preserve"> </w:t>
      </w:r>
      <w:r>
        <w:t xml:space="preserve">(Pā. Sū. 3-4-6 [?]) gives</w:t>
      </w:r>
      <w:r>
        <w:t xml:space="preserve"> </w:t>
      </w:r>
      <w:r>
        <w:rPr>
          <w:iCs/>
          <w:i/>
        </w:rPr>
        <w:t xml:space="preserve">liṭ</w:t>
      </w:r>
      <w:r>
        <w:t xml:space="preserve"> </w:t>
      </w:r>
      <w:r>
        <w:t xml:space="preserve">in the present sense;</w:t>
      </w:r>
      <w:r>
        <w:t xml:space="preserve"> </w:t>
      </w:r>
      <w:r>
        <w:t xml:space="preserve">“</w:t>
      </w:r>
      <w:r>
        <w:rPr>
          <w:iCs/>
          <w:i/>
        </w:rPr>
        <w:t xml:space="preserve">liṭy-abhyāsasyobhayeṣām</w:t>
      </w:r>
      <w:r>
        <w:t xml:space="preserve">”</w:t>
      </w:r>
      <w:r>
        <w:t xml:space="preserve"> </w:t>
      </w:r>
      <w:r>
        <w:t xml:space="preserve">…</w:t>
      </w:r>
      <w:r>
        <w:t xml:space="preserve"> </w:t>
      </w:r>
      <w:r>
        <w:rPr>
          <w:iCs/>
          <w:i/>
        </w:rPr>
        <w:t xml:space="preserve">pī</w:t>
      </w:r>
      <w:r>
        <w:t xml:space="preserve"> </w:t>
      </w:r>
      <w:r>
        <w:t xml:space="preserve">for the root; doubling;</w:t>
      </w:r>
      <w:r>
        <w:t xml:space="preserve"> </w:t>
      </w:r>
      <w:r>
        <w:rPr>
          <w:iCs/>
          <w:i/>
        </w:rPr>
        <w:t xml:space="preserve">ṇal</w:t>
      </w:r>
      <w:r>
        <w:t xml:space="preserve">,</w:t>
      </w:r>
      <w:r>
        <w:t xml:space="preserve"> </w:t>
      </w:r>
      <w:r>
        <w:rPr>
          <w:iCs/>
          <w:i/>
        </w:rPr>
        <w:t xml:space="preserve">vṛddhi</w:t>
      </w:r>
      <w:r>
        <w:t xml:space="preserve"> </w:t>
      </w:r>
      <w:r>
        <w:t xml:space="preserve">of the</w:t>
      </w:r>
      <w:r>
        <w:t xml:space="preserve"> </w:t>
      </w:r>
      <w:r>
        <w:rPr>
          <w:iCs/>
          <w:i/>
        </w:rPr>
        <w:t xml:space="preserve">ī</w:t>
      </w:r>
      <w:r>
        <w:t xml:space="preserve">;</w:t>
      </w:r>
      <w:r>
        <w:t xml:space="preserve"> </w:t>
      </w:r>
      <w:r>
        <w:rPr>
          <w:iCs/>
          <w:i/>
        </w:rPr>
        <w:t xml:space="preserve">āy</w:t>
      </w:r>
      <w:r>
        <w:t xml:space="preserve">-substitution;</w:t>
      </w:r>
      <w:r>
        <w:t xml:space="preserve"> </w:t>
      </w:r>
      <w:r>
        <w:rPr>
          <w:iCs/>
          <w:i/>
        </w:rPr>
        <w:t xml:space="preserve">nighāta</w:t>
      </w:r>
      <w:r>
        <w:t xml:space="preserve">;</w:t>
      </w:r>
      <w:r>
        <w:t xml:space="preserve"> </w:t>
      </w:r>
      <w:r>
        <w:rPr>
          <w:iCs/>
          <w:i/>
        </w:rPr>
        <w:t xml:space="preserve">seke</w:t>
      </w:r>
      <w:r>
        <w:t xml:space="preserve"> </w:t>
      </w:r>
      <w:r>
        <w:t xml:space="preserve">— root</w:t>
      </w:r>
      <w:r>
        <w:t xml:space="preserve"> </w:t>
      </w:r>
      <w:r>
        <w:rPr>
          <w:iCs/>
          <w:i/>
        </w:rPr>
        <w:t xml:space="preserve">ṣicir kṣaraṇe</w:t>
      </w:r>
      <w:r>
        <w:t xml:space="preserve">; suffix</w:t>
      </w:r>
      <w:r>
        <w:t xml:space="preserve"> </w:t>
      </w:r>
      <w:r>
        <w:rPr>
          <w:iCs/>
          <w:i/>
        </w:rPr>
        <w:t xml:space="preserve">ghañ</w:t>
      </w:r>
      <w:r>
        <w:t xml:space="preserve">;</w:t>
      </w:r>
      <w:r>
        <w:t xml:space="preserve"> </w:t>
      </w:r>
      <w:r>
        <w:t xml:space="preserve">“</w:t>
      </w:r>
      <w:r>
        <w:rPr>
          <w:iCs/>
          <w:i/>
        </w:rPr>
        <w:t xml:space="preserve">pugantalaghūpadhasya ca</w:t>
      </w:r>
      <w:r>
        <w:t xml:space="preserve">”</w:t>
      </w:r>
      <w:r>
        <w:t xml:space="preserve"> </w:t>
      </w:r>
      <w:r>
        <w:t xml:space="preserve">gives guṇa of the penultimate short vowel;</w:t>
      </w:r>
      <w:r>
        <w:t xml:space="preserve"> </w:t>
      </w:r>
      <w:r>
        <w:t xml:space="preserve">“</w:t>
      </w:r>
      <w:r>
        <w:rPr>
          <w:iCs/>
          <w:i/>
        </w:rPr>
        <w:t xml:space="preserve">cajoḥ kuḥ ghiṇṇyatoḥ</w:t>
      </w:r>
      <w:r>
        <w:t xml:space="preserve">”</w:t>
      </w:r>
      <w:r>
        <w:t xml:space="preserve"> </w:t>
      </w:r>
      <w:r>
        <w:t xml:space="preserve">(Pā. Sū. 7-3-52 [?]) gives</w:t>
      </w:r>
      <w:r>
        <w:t xml:space="preserve"> </w:t>
      </w:r>
      <w:r>
        <w:rPr>
          <w:iCs/>
          <w:i/>
        </w:rPr>
        <w:t xml:space="preserve">ku</w:t>
      </w:r>
      <w:r>
        <w:t xml:space="preserve"> </w:t>
      </w:r>
      <w:r>
        <w:t xml:space="preserve">for</w:t>
      </w:r>
      <w:r>
        <w:t xml:space="preserve"> </w:t>
      </w:r>
      <w:r>
        <w:rPr>
          <w:iCs/>
          <w:i/>
        </w:rPr>
        <w:t xml:space="preserve">c</w:t>
      </w:r>
      <w:r>
        <w:t xml:space="preserve">; suffix with</w:t>
      </w:r>
      <w:r>
        <w:t xml:space="preserve"> </w:t>
      </w:r>
      <w:r>
        <w:rPr>
          <w:iCs/>
          <w:i/>
        </w:rPr>
        <w:t xml:space="preserve">ñ</w:t>
      </w:r>
      <w:r>
        <w:t xml:space="preserve">, initial acute accent;</w:t>
      </w:r>
      <w:r>
        <w:t xml:space="preserve"> </w:t>
      </w:r>
      <w:r>
        <w:rPr>
          <w:iCs/>
          <w:i/>
        </w:rPr>
        <w:t xml:space="preserve">daśasyan</w:t>
      </w:r>
      <w:r>
        <w:t xml:space="preserve"> </w:t>
      </w:r>
      <w:r>
        <w:t xml:space="preserve">—</w:t>
      </w:r>
      <w:r>
        <w:t xml:space="preserve"> </w:t>
      </w:r>
      <w:r>
        <w:rPr>
          <w:iCs/>
          <w:i/>
        </w:rPr>
        <w:t xml:space="preserve">daśas dāne</w:t>
      </w:r>
      <w:r>
        <w:t xml:space="preserve">;</w:t>
      </w:r>
      <w:r>
        <w:t xml:space="preserve"> </w:t>
      </w:r>
      <w:r>
        <w:rPr>
          <w:iCs/>
          <w:i/>
        </w:rPr>
        <w:t xml:space="preserve">kaṇḍvādi</w:t>
      </w:r>
      <w:r>
        <w:t xml:space="preserve">;</w:t>
      </w:r>
      <w:r>
        <w:t xml:space="preserve"> </w:t>
      </w:r>
      <w:r>
        <w:t xml:space="preserve">“</w:t>
      </w:r>
      <w:r>
        <w:rPr>
          <w:iCs/>
          <w:i/>
        </w:rPr>
        <w:t xml:space="preserve">kaṇḍvādibhyo yak</w:t>
      </w:r>
      <w:r>
        <w:t xml:space="preserve">”</w:t>
      </w:r>
      <w:r>
        <w:t xml:space="preserve"> </w:t>
      </w:r>
      <w:r>
        <w:t xml:space="preserve">(Pā. Sū. 3-1-27 [?]) gives</w:t>
      </w:r>
      <w:r>
        <w:t xml:space="preserve"> </w:t>
      </w:r>
      <w:r>
        <w:rPr>
          <w:iCs/>
          <w:i/>
        </w:rPr>
        <w:t xml:space="preserve">yak</w:t>
      </w:r>
      <w:r>
        <w:t xml:space="preserve"> </w:t>
      </w:r>
      <w:r>
        <w:t xml:space="preserve">in the root’s own sense;</w:t>
      </w:r>
      <w:r>
        <w:t xml:space="preserve"> </w:t>
      </w:r>
      <w:r>
        <w:rPr>
          <w:iCs/>
          <w:i/>
        </w:rPr>
        <w:t xml:space="preserve">laṭ</w:t>
      </w:r>
      <w:r>
        <w:t xml:space="preserve"> </w:t>
      </w:r>
      <w:r>
        <w:t xml:space="preserve">with</w:t>
      </w:r>
      <w:r>
        <w:t xml:space="preserve"> </w:t>
      </w:r>
      <w:r>
        <w:rPr>
          <w:iCs/>
          <w:i/>
        </w:rPr>
        <w:t xml:space="preserve">śatṛ</w:t>
      </w:r>
      <w:r>
        <w:t xml:space="preserve"> </w:t>
      </w:r>
      <w:r>
        <w:t xml:space="preserve">after the</w:t>
      </w:r>
      <w:r>
        <w:t xml:space="preserve"> </w:t>
      </w:r>
      <w:r>
        <w:rPr>
          <w:iCs/>
          <w:i/>
        </w:rPr>
        <w:t xml:space="preserve">yak</w:t>
      </w:r>
      <w:r>
        <w:t xml:space="preserve">-final;</w:t>
      </w:r>
      <w:r>
        <w:t xml:space="preserve"> </w:t>
      </w:r>
      <w:r>
        <w:rPr>
          <w:iCs/>
          <w:i/>
        </w:rPr>
        <w:t xml:space="preserve">yak</w:t>
      </w:r>
      <w:r>
        <w:t xml:space="preserve">’s accent remains; first (case), another form. ‖ 8 ‖</w:t>
      </w:r>
    </w:p>
    <w:bookmarkEnd w:id="675"/>
    <w:bookmarkStart w:id="676" w:name="printed-p.-588-pdf-608"/>
    <w:p>
      <w:pPr>
        <w:pStyle w:val="Heading3"/>
      </w:pPr>
      <w:r>
        <w:t xml:space="preserve">Printed p. 588 (PDF 608)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181</w:t>
      </w:r>
      <w:r>
        <w:rPr>
          <w:iCs/>
          <w:i/>
        </w:rPr>
        <w:t xml:space="preserve">”</w:t>
      </w:r>
      <w:r>
        <w:rPr>
          <w:iCs/>
          <w:i/>
        </w:rPr>
        <w:t xml:space="preserve">; page 588.)</w:t>
      </w:r>
    </w:p>
    <w:bookmarkEnd w:id="676"/>
    <w:bookmarkStart w:id="677" w:name="sūkta-181-ṛk-9-printed-p.-588-pdf-608"/>
    <w:p>
      <w:pPr>
        <w:pStyle w:val="Heading3"/>
      </w:pPr>
      <w:r>
        <w:t xml:space="preserve">Sūkta 181, Ṛk 9 (printed p. 588; PDF 608)</w:t>
      </w:r>
    </w:p>
    <w:p>
      <w:pPr>
        <w:pStyle w:val="FirstParagraph"/>
      </w:pPr>
      <w:r>
        <w:rPr>
          <w:bCs/>
          <w:b/>
        </w:rPr>
        <w:t xml:space="preserve">Saṃhitā-pāṭha</w:t>
      </w:r>
    </w:p>
    <w:p>
      <w:pPr>
        <w:pStyle w:val="BlockText"/>
      </w:pPr>
      <w:r>
        <w:t xml:space="preserve">युवां पूषेवाश्विना पुरंधिरग्निमुषां न जरते हविष्मान् ।</w:t>
      </w:r>
      <w:r>
        <w:t xml:space="preserve"> </w:t>
      </w:r>
      <w:r>
        <w:t xml:space="preserve">हुवे यद्वां वरिवस्या गृणानो विद्यामेषं वृजनं जीरदानुम् ॥ ९ ॥</w:t>
      </w:r>
    </w:p>
    <w:p>
      <w:pPr>
        <w:pStyle w:val="FirstParagraph"/>
      </w:pPr>
      <w:r>
        <w:rPr>
          <w:bCs/>
          <w:b/>
        </w:rPr>
        <w:t xml:space="preserve">Pada-pāṭha</w:t>
      </w:r>
    </w:p>
    <w:p>
      <w:pPr>
        <w:pStyle w:val="BlockText"/>
      </w:pPr>
      <w:r>
        <w:t xml:space="preserve">युवां । पूषाऽइव । अश्विना । पुरंऽधिः । अग्निं । उषां । न । जरते । हविष्मान् ।</w:t>
      </w:r>
      <w:r>
        <w:t xml:space="preserve"> </w:t>
      </w:r>
      <w:r>
        <w:t xml:space="preserve">हुवे । यत् । वां । वरिवस्या । गृणानः । विद्याम । इषं । वृजनं । जीरऽदानुम् ॥ ९ ॥</w:t>
      </w:r>
    </w:p>
    <w:p>
      <w:pPr>
        <w:pStyle w:val="FirstParagraph"/>
      </w:pPr>
      <w:r>
        <w:rPr>
          <w:bCs/>
          <w:b/>
        </w:rPr>
        <w:t xml:space="preserve">Sāyaṇa-bhāṣya</w:t>
      </w:r>
    </w:p>
    <w:p>
      <w:pPr>
        <w:pStyle w:val="BlockText"/>
      </w:pPr>
      <w:r>
        <w:t xml:space="preserve">हे अश्विनौ युवां पुरंधिर्बहुप्रज्ञः पूषेव पोषक इव हविष्मान् हविर्युक्तो जरते । स्तौति । यद्वा । पुरंधिर्बहूनां धारयित्री पूषेव पृथिवीव ॥ द्वितीयार्थे प्रथमा ॥ तां यथा स्तौति तद्वत् । किमिव । अग्निमुषां न । अग्निमुषसं च यथा तथा युवामपि । प्रातरनुवाकाश्विनशस्त्रयोराश्विनक्रतुवदाग्नेयोषस्योरपि सद्भावादिति भावः । कदेति आह । यद्वा वरिवस्या परिचर्ययायो युक्तो गृणानः स्तोता स्तौति तदा यजमानोऽपि जरते इत्यर्थः । विद्याम । इत्यादि गतम् ॥</w:t>
      </w:r>
    </w:p>
    <w:p>
      <w:pPr>
        <w:pStyle w:val="FirstParagraph"/>
      </w:pPr>
      <w:r>
        <w:rPr>
          <w:iCs/>
          <w:i/>
        </w:rPr>
        <w:t xml:space="preserve">(Sanskrit as read; several words doubtful [?]. Gist: the sacrificer, rich in offerings, praises you two as one praises Agni and Uṣas; and</w:t>
      </w:r>
      <w:r>
        <w:rPr>
          <w:iCs/>
          <w:i/>
        </w:rPr>
        <w:t xml:space="preserve"> </w:t>
      </w:r>
      <w:r>
        <w:rPr>
          <w:iCs/>
          <w:i/>
        </w:rPr>
        <w:t xml:space="preserve">“</w:t>
      </w:r>
      <w:r>
        <w:rPr>
          <w:iCs/>
          <w:i/>
        </w:rPr>
        <w:t xml:space="preserve">when I, serving, call you</w:t>
      </w:r>
      <w:r>
        <w:rPr>
          <w:iCs/>
          <w:i/>
        </w:rPr>
        <w:t xml:space="preserve">”</w:t>
      </w:r>
      <w:r>
        <w:rPr>
          <w:iCs/>
          <w:i/>
        </w:rPr>
        <w:t xml:space="preserve"> </w:t>
      </w:r>
      <w:r>
        <w:rPr>
          <w:iCs/>
          <w:i/>
        </w:rPr>
        <w:t xml:space="preserve">he asks to gain food, strength and long life — the rest</w:t>
      </w:r>
      <w:r>
        <w:rPr>
          <w:iCs/>
          <w:i/>
        </w:rPr>
        <w:t xml:space="preserve"> </w:t>
      </w:r>
      <w:r>
        <w:rPr>
          <w:iCs/>
          <w:i/>
        </w:rPr>
        <w:t xml:space="preserve">“</w:t>
      </w:r>
      <w:r>
        <w:rPr>
          <w:iCs/>
          <w:i/>
        </w:rPr>
        <w:t xml:space="preserve">as already explained</w:t>
      </w:r>
      <w:r>
        <w:rPr>
          <w:iCs/>
          <w:i/>
        </w:rPr>
        <w:t xml:space="preserve">”</w:t>
      </w:r>
      <w:r>
        <w:rPr>
          <w:iCs/>
          <w:i/>
        </w:rPr>
        <w:t xml:space="preserve">.)</w:t>
      </w:r>
    </w:p>
    <w:p>
      <w:pPr>
        <w:pStyle w:val="BodyText"/>
      </w:pPr>
      <w:r>
        <w:rPr>
          <w:bCs/>
          <w:b/>
        </w:rPr>
        <w:t xml:space="preserve">Pratipadārtha</w:t>
      </w:r>
      <w:r>
        <w:t xml:space="preserve"> </w:t>
      </w:r>
      <w:r>
        <w:t xml:space="preserve">—</w:t>
      </w:r>
      <w:r>
        <w:t xml:space="preserve"> </w:t>
      </w:r>
      <w:r>
        <w:rPr>
          <w:bCs/>
          <w:b/>
        </w:rPr>
        <w:t xml:space="preserve">yat</w:t>
      </w:r>
      <w:r>
        <w:t xml:space="preserve"> </w:t>
      </w:r>
      <w:r>
        <w:t xml:space="preserve">— whenever;</w:t>
      </w:r>
      <w:r>
        <w:t xml:space="preserve"> </w:t>
      </w:r>
      <w:r>
        <w:rPr>
          <w:bCs/>
          <w:b/>
        </w:rPr>
        <w:t xml:space="preserve">varivasyā</w:t>
      </w:r>
      <w:r>
        <w:t xml:space="preserve"> </w:t>
      </w:r>
      <w:r>
        <w:t xml:space="preserve">— joined with service;</w:t>
      </w:r>
      <w:r>
        <w:t xml:space="preserve"> </w:t>
      </w:r>
      <w:r>
        <w:rPr>
          <w:bCs/>
          <w:b/>
        </w:rPr>
        <w:t xml:space="preserve">gṛṇānaḥ</w:t>
      </w:r>
      <w:r>
        <w:t xml:space="preserve"> </w:t>
      </w:r>
      <w:r>
        <w:t xml:space="preserve">— praising (I);</w:t>
      </w:r>
      <w:r>
        <w:t xml:space="preserve"> </w:t>
      </w:r>
      <w:r>
        <w:rPr>
          <w:bCs/>
          <w:b/>
        </w:rPr>
        <w:t xml:space="preserve">huve</w:t>
      </w:r>
      <w:r>
        <w:t xml:space="preserve"> </w:t>
      </w:r>
      <w:r>
        <w:t xml:space="preserve">— (with praise) I invoke; (</w:t>
      </w:r>
      <w:r>
        <w:rPr>
          <w:bCs/>
          <w:b/>
        </w:rPr>
        <w:t xml:space="preserve">tat</w:t>
      </w:r>
      <w:r>
        <w:t xml:space="preserve"> </w:t>
      </w:r>
      <w:r>
        <w:t xml:space="preserve">— then); (</w:t>
      </w:r>
      <w:r>
        <w:rPr>
          <w:bCs/>
          <w:b/>
        </w:rPr>
        <w:t xml:space="preserve">he</w:t>
      </w:r>
      <w:r>
        <w:t xml:space="preserve">)</w:t>
      </w:r>
      <w:r>
        <w:t xml:space="preserve"> </w:t>
      </w:r>
      <w:r>
        <w:rPr>
          <w:bCs/>
          <w:b/>
        </w:rPr>
        <w:t xml:space="preserve">aśvinā</w:t>
      </w:r>
      <w:r>
        <w:t xml:space="preserve"> </w:t>
      </w:r>
      <w:r>
        <w:t xml:space="preserve">— O Aśvin deities;</w:t>
      </w:r>
      <w:r>
        <w:t xml:space="preserve"> </w:t>
      </w:r>
      <w:r>
        <w:rPr>
          <w:bCs/>
          <w:b/>
        </w:rPr>
        <w:t xml:space="preserve">puraṃdhiḥ</w:t>
      </w:r>
      <w:r>
        <w:t xml:space="preserve"> </w:t>
      </w:r>
      <w:r>
        <w:t xml:space="preserve">— the highly wise;</w:t>
      </w:r>
      <w:r>
        <w:t xml:space="preserve"> </w:t>
      </w:r>
      <w:r>
        <w:rPr>
          <w:bCs/>
          <w:b/>
        </w:rPr>
        <w:t xml:space="preserve">pūṣā iva</w:t>
      </w:r>
      <w:r>
        <w:t xml:space="preserve"> </w:t>
      </w:r>
      <w:r>
        <w:t xml:space="preserve">— like the nourisher;</w:t>
      </w:r>
      <w:r>
        <w:t xml:space="preserve"> </w:t>
      </w:r>
      <w:r>
        <w:rPr>
          <w:bCs/>
          <w:b/>
        </w:rPr>
        <w:t xml:space="preserve">haviṣmān</w:t>
      </w:r>
      <w:r>
        <w:t xml:space="preserve"> </w:t>
      </w:r>
      <w:r>
        <w:t xml:space="preserve">— the sacrificer provided with oblations etc.; [or</w:t>
      </w:r>
      <w:r>
        <w:t xml:space="preserve"> </w:t>
      </w:r>
      <w:r>
        <w:rPr>
          <w:bCs/>
          <w:b/>
        </w:rPr>
        <w:t xml:space="preserve">puraṃdhiḥ</w:t>
      </w:r>
      <w:r>
        <w:t xml:space="preserve"> </w:t>
      </w:r>
      <w:r>
        <w:t xml:space="preserve">— the supporter of many people;</w:t>
      </w:r>
      <w:r>
        <w:t xml:space="preserve"> </w:t>
      </w:r>
      <w:r>
        <w:rPr>
          <w:bCs/>
          <w:b/>
        </w:rPr>
        <w:t xml:space="preserve">pūṣā iva</w:t>
      </w:r>
      <w:r>
        <w:t xml:space="preserve"> </w:t>
      </w:r>
      <w:r>
        <w:t xml:space="preserve">— as one praises Earth];</w:t>
      </w:r>
      <w:r>
        <w:t xml:space="preserve"> </w:t>
      </w:r>
      <w:r>
        <w:rPr>
          <w:bCs/>
          <w:b/>
        </w:rPr>
        <w:t xml:space="preserve">agniṃ uṣāṃ na</w:t>
      </w:r>
      <w:r>
        <w:t xml:space="preserve"> </w:t>
      </w:r>
      <w:r>
        <w:t xml:space="preserve">— as Agni and the goddess Uṣas ([sacrificers] praise at dawn);</w:t>
      </w:r>
      <w:r>
        <w:t xml:space="preserve"> </w:t>
      </w:r>
      <w:r>
        <w:rPr>
          <w:bCs/>
          <w:b/>
        </w:rPr>
        <w:t xml:space="preserve">jarate</w:t>
      </w:r>
      <w:r>
        <w:t xml:space="preserve"> </w:t>
      </w:r>
      <w:r>
        <w:t xml:space="preserve">— praises; (</w:t>
      </w:r>
      <w:r>
        <w:rPr>
          <w:bCs/>
          <w:b/>
        </w:rPr>
        <w:t xml:space="preserve">vayaṃ</w:t>
      </w:r>
      <w:r>
        <w:t xml:space="preserve"> </w:t>
      </w:r>
      <w:r>
        <w:t xml:space="preserve">— we);</w:t>
      </w:r>
      <w:r>
        <w:t xml:space="preserve"> </w:t>
      </w:r>
      <w:r>
        <w:rPr>
          <w:bCs/>
          <w:b/>
        </w:rPr>
        <w:t xml:space="preserve">iṣaṃ</w:t>
      </w:r>
      <w:r>
        <w:t xml:space="preserve"> </w:t>
      </w:r>
      <w:r>
        <w:t xml:space="preserve">— food;</w:t>
      </w:r>
      <w:r>
        <w:t xml:space="preserve"> </w:t>
      </w:r>
      <w:r>
        <w:rPr>
          <w:bCs/>
          <w:b/>
        </w:rPr>
        <w:t xml:space="preserve">vṛjanaṃ</w:t>
      </w:r>
      <w:r>
        <w:t xml:space="preserve"> </w:t>
      </w:r>
      <w:r>
        <w:t xml:space="preserve">— strength;</w:t>
      </w:r>
      <w:r>
        <w:t xml:space="preserve"> </w:t>
      </w:r>
      <w:r>
        <w:rPr>
          <w:bCs/>
          <w:b/>
        </w:rPr>
        <w:t xml:space="preserve">jīradānuṃ</w:t>
      </w:r>
      <w:r>
        <w:t xml:space="preserve"> </w:t>
      </w:r>
      <w:r>
        <w:t xml:space="preserve">— long life;</w:t>
      </w:r>
      <w:r>
        <w:t xml:space="preserve"> </w:t>
      </w:r>
      <w:r>
        <w:rPr>
          <w:bCs/>
          <w:b/>
        </w:rPr>
        <w:t xml:space="preserve">vidyāma</w:t>
      </w:r>
      <w:r>
        <w:t xml:space="preserve"> </w:t>
      </w:r>
      <w:r>
        <w:t xml:space="preserve">— may we obtain (through your favour).</w:t>
      </w:r>
    </w:p>
    <w:p>
      <w:pPr>
        <w:pStyle w:val="BodyText"/>
      </w:pPr>
      <w:r>
        <w:rPr>
          <w:bCs/>
          <w:b/>
        </w:rPr>
        <w:t xml:space="preserve">Bhāvārtha</w:t>
      </w:r>
      <w:r>
        <w:t xml:space="preserve"> </w:t>
      </w:r>
      <w:r>
        <w:t xml:space="preserve">— O Aśvin deities, with devotion I serve you by praise; at the same time the highly wise sacrificer, provided with oblations etc., praises the earth, the supporter of many, … [the passage continues on the next page].</w:t>
      </w:r>
    </w:p>
    <w:p>
      <w:r>
        <w:pict>
          <v:rect style="width:0;height:1.5pt" o:hralign="center" o:hrstd="t" o:hr="t"/>
        </w:pict>
      </w:r>
    </w:p>
    <w:bookmarkEnd w:id="677"/>
    <w:bookmarkStart w:id="678" w:name="printed-p.-589-pdf-609"/>
    <w:p>
      <w:pPr>
        <w:pStyle w:val="Heading3"/>
      </w:pPr>
      <w:r>
        <w:t xml:space="preserve">Printed p. 589 (PDF 609)</w:t>
      </w:r>
    </w:p>
    <w:p>
      <w:pPr>
        <w:pStyle w:val="FirstParagraph"/>
      </w:pPr>
      <w:r>
        <w:rPr>
          <w:iCs/>
          <w:i/>
        </w:rPr>
        <w:t xml:space="preserve">(Header:</w:t>
      </w:r>
      <w:r>
        <w:rPr>
          <w:iCs/>
          <w:i/>
        </w:rPr>
        <w:t xml:space="preserve"> </w:t>
      </w:r>
      <w:r>
        <w:rPr>
          <w:iCs/>
          <w:i/>
        </w:rPr>
        <w:t xml:space="preserve">“</w:t>
      </w:r>
      <w:r>
        <w:rPr>
          <w:iCs/>
          <w:i/>
        </w:rPr>
        <w:t xml:space="preserve">A. 2 A. 4 Va. 26</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589.)</w:t>
      </w:r>
    </w:p>
    <w:p>
      <w:pPr>
        <w:pStyle w:val="BodyText"/>
      </w:pPr>
      <w:r>
        <w:rPr>
          <w:bCs/>
          <w:b/>
        </w:rPr>
        <w:t xml:space="preserve">Bhāvārtha (continued)</w:t>
      </w:r>
      <w:r>
        <w:t xml:space="preserve"> </w:t>
      </w:r>
      <w:r>
        <w:t xml:space="preserve">— … as one praises the supporter of many, so he praises you two, and also Agni and the goddess Uṣas. Thereafter may we obtain food, strength and long life.</w:t>
      </w:r>
    </w:p>
    <w:p>
      <w:pPr>
        <w:pStyle w:val="BodyText"/>
      </w:pPr>
      <w:r>
        <w:rPr>
          <w:bCs/>
          <w:b/>
        </w:rPr>
        <w:t xml:space="preserve">English Translation.</w:t>
      </w:r>
      <w:r>
        <w:t xml:space="preserve"> </w:t>
      </w:r>
      <w:r>
        <w:rPr>
          <w:iCs/>
          <w:i/>
        </w:rPr>
        <w:t xml:space="preserve">(printed)</w:t>
      </w:r>
    </w:p>
    <w:p>
      <w:pPr>
        <w:pStyle w:val="BodyText"/>
      </w:pPr>
      <w:r>
        <w:t xml:space="preserve">“</w:t>
      </w:r>
      <w:r>
        <w:t xml:space="preserve">The wise offerer of oblations, like Pushan, praises you, Ashwins, as (he would praise) Agni and Ushas, (at the season) at which I invoke you, praising with devotion. that we may thence obtain food, strength, and long life.</w:t>
      </w:r>
      <w:r>
        <w:t xml:space="preserve">”</w:t>
      </w:r>
    </w:p>
    <w:p>
      <w:pPr>
        <w:pStyle w:val="BodyText"/>
      </w:pPr>
      <w:r>
        <w:rPr>
          <w:bCs/>
          <w:b/>
        </w:rPr>
        <w:t xml:space="preserve">Special Topics (Viśeṣaviṣayagaḷu)</w:t>
      </w:r>
    </w:p>
    <w:p>
      <w:pPr>
        <w:pStyle w:val="BodyText"/>
      </w:pPr>
      <w:r>
        <w:t xml:space="preserve">Sāyaṇa has shown that two kinds of purport are to be told for this ṛk. First: the words</w:t>
      </w:r>
      <w:r>
        <w:t xml:space="preserve"> </w:t>
      </w:r>
      <w:r>
        <w:rPr>
          <w:bCs/>
          <w:b/>
        </w:rPr>
        <w:t xml:space="preserve">puraṃdhiḥ</w:t>
      </w:r>
      <w:r>
        <w:t xml:space="preserve">,</w:t>
      </w:r>
      <w:r>
        <w:t xml:space="preserve"> </w:t>
      </w:r>
      <w:r>
        <w:rPr>
          <w:bCs/>
          <w:b/>
        </w:rPr>
        <w:t xml:space="preserve">pūṣā iva</w:t>
      </w:r>
      <w:r>
        <w:t xml:space="preserve"> </w:t>
      </w:r>
      <w:r>
        <w:t xml:space="preserve">are epithets of the sacrificer who has oblations. Here</w:t>
      </w:r>
      <w:r>
        <w:t xml:space="preserve"> </w:t>
      </w:r>
      <w:r>
        <w:rPr>
          <w:bCs/>
          <w:b/>
        </w:rPr>
        <w:t xml:space="preserve">puraṃdhi</w:t>
      </w:r>
      <w:r>
        <w:t xml:space="preserve"> </w:t>
      </w:r>
      <w:r>
        <w:t xml:space="preserve">is explained as</w:t>
      </w:r>
      <w:r>
        <w:t xml:space="preserve"> </w:t>
      </w:r>
      <w:r>
        <w:t xml:space="preserve">“</w:t>
      </w:r>
      <w:r>
        <w:t xml:space="preserve">of much wisdom</w:t>
      </w:r>
      <w:r>
        <w:t xml:space="preserve">”</w:t>
      </w:r>
      <w:r>
        <w:t xml:space="preserve"> </w:t>
      </w:r>
      <w:r>
        <w:t xml:space="preserve">and</w:t>
      </w:r>
      <w:r>
        <w:t xml:space="preserve"> </w:t>
      </w:r>
      <w:r>
        <w:rPr>
          <w:bCs/>
          <w:b/>
        </w:rPr>
        <w:t xml:space="preserve">pūṣā</w:t>
      </w:r>
      <w:r>
        <w:t xml:space="preserve"> </w:t>
      </w:r>
      <w:r>
        <w:t xml:space="preserve">as</w:t>
      </w:r>
      <w:r>
        <w:t xml:space="preserve"> </w:t>
      </w:r>
      <w:r>
        <w:t xml:space="preserve">“</w:t>
      </w:r>
      <w:r>
        <w:t xml:space="preserve">nourisher</w:t>
      </w:r>
      <w:r>
        <w:t xml:space="preserve">”</w:t>
      </w:r>
      <w:r>
        <w:t xml:space="preserve">; that is, the sacrificer, wise and possessed of oblations, praises you, like a nourisher, with oblations, for your growth. Second: if</w:t>
      </w:r>
      <w:r>
        <w:t xml:space="preserve"> </w:t>
      </w:r>
      <w:r>
        <w:rPr>
          <w:bCs/>
          <w:b/>
        </w:rPr>
        <w:t xml:space="preserve">puraṃdhiḥ</w:t>
      </w:r>
      <w:r>
        <w:t xml:space="preserve"> </w:t>
      </w:r>
      <w:r>
        <w:t xml:space="preserve">is an epithet of</w:t>
      </w:r>
      <w:r>
        <w:t xml:space="preserve"> </w:t>
      </w:r>
      <w:r>
        <w:rPr>
          <w:bCs/>
          <w:b/>
        </w:rPr>
        <w:t xml:space="preserve">pūṣā</w:t>
      </w:r>
      <w:r>
        <w:t xml:space="preserve">, then</w:t>
      </w:r>
      <w:r>
        <w:t xml:space="preserve"> </w:t>
      </w:r>
      <w:r>
        <w:rPr>
          <w:bCs/>
          <w:b/>
        </w:rPr>
        <w:t xml:space="preserve">puraṃdhi</w:t>
      </w:r>
      <w:r>
        <w:t xml:space="preserve"> </w:t>
      </w:r>
      <w:r>
        <w:t xml:space="preserve">means</w:t>
      </w:r>
      <w:r>
        <w:t xml:space="preserve"> </w:t>
      </w:r>
      <w:r>
        <w:t xml:space="preserve">“</w:t>
      </w:r>
      <w:r>
        <w:t xml:space="preserve">the supporter of many</w:t>
      </w:r>
      <w:r>
        <w:t xml:space="preserve">”</w:t>
      </w:r>
      <w:r>
        <w:t xml:space="preserve">, and</w:t>
      </w:r>
      <w:r>
        <w:t xml:space="preserve"> </w:t>
      </w:r>
      <w:r>
        <w:rPr>
          <w:bCs/>
          <w:b/>
        </w:rPr>
        <w:t xml:space="preserve">pūṣā</w:t>
      </w:r>
      <w:r>
        <w:t xml:space="preserve"> </w:t>
      </w:r>
      <w:r>
        <w:t xml:space="preserve">means</w:t>
      </w:r>
      <w:r>
        <w:t xml:space="preserve"> </w:t>
      </w:r>
      <w:r>
        <w:t xml:space="preserve">“</w:t>
      </w:r>
      <w:r>
        <w:t xml:space="preserve">the all-nourishing Earth</w:t>
      </w:r>
      <w:r>
        <w:t xml:space="preserve">”</w:t>
      </w:r>
      <w:r>
        <w:t xml:space="preserve">.</w:t>
      </w:r>
    </w:p>
    <w:p>
      <w:pPr>
        <w:pStyle w:val="BodyText"/>
      </w:pPr>
      <w:r>
        <w:t xml:space="preserve">For the word</w:t>
      </w:r>
      <w:r>
        <w:t xml:space="preserve"> </w:t>
      </w:r>
      <w:r>
        <w:rPr>
          <w:iCs/>
          <w:i/>
        </w:rPr>
        <w:t xml:space="preserve">puraṃdhi</w:t>
      </w:r>
      <w:r>
        <w:t xml:space="preserve"> </w:t>
      </w:r>
      <w:r>
        <w:t xml:space="preserve">the senses</w:t>
      </w:r>
      <w:r>
        <w:t xml:space="preserve"> </w:t>
      </w:r>
      <w:r>
        <w:rPr>
          <w:iCs/>
          <w:i/>
        </w:rPr>
        <w:t xml:space="preserve">prabhūta</w:t>
      </w:r>
      <w:r>
        <w:t xml:space="preserve">,</w:t>
      </w:r>
      <w:r>
        <w:t xml:space="preserve"> </w:t>
      </w:r>
      <w:r>
        <w:rPr>
          <w:iCs/>
          <w:i/>
        </w:rPr>
        <w:t xml:space="preserve">pauṣkalya</w:t>
      </w:r>
      <w:r>
        <w:t xml:space="preserve"> </w:t>
      </w:r>
      <w:r>
        <w:t xml:space="preserve">(plenty) and</w:t>
      </w:r>
      <w:r>
        <w:t xml:space="preserve"> </w:t>
      </w:r>
      <w:r>
        <w:rPr>
          <w:iCs/>
          <w:i/>
        </w:rPr>
        <w:t xml:space="preserve">samṛddha</w:t>
      </w:r>
      <w:r>
        <w:t xml:space="preserve"> </w:t>
      </w:r>
      <w:r>
        <w:t xml:space="preserve">are in use. If it is an epithet of the sacrificer, it means one who has various kinds of actions, or one of many kinds of wisdom; or</w:t>
      </w:r>
      <w:r>
        <w:t xml:space="preserve"> </w:t>
      </w:r>
      <w:r>
        <w:rPr>
          <w:iCs/>
          <w:i/>
        </w:rPr>
        <w:t xml:space="preserve">puraṃdhi</w:t>
      </w:r>
      <w:r>
        <w:t xml:space="preserve"> </w:t>
      </w:r>
      <w:r>
        <w:t xml:space="preserve">may be a separate deity. All the special senses of this word have been told in the Special Topics of Ṛk 1-180-6. And the word</w:t>
      </w:r>
      <w:r>
        <w:t xml:space="preserve"> </w:t>
      </w:r>
      <w:r>
        <w:rPr>
          <w:bCs/>
          <w:b/>
        </w:rPr>
        <w:t xml:space="preserve">pūṣā</w:t>
      </w:r>
      <w:r>
        <w:t xml:space="preserve"> </w:t>
      </w:r>
      <w:r>
        <w:t xml:space="preserve">too means</w:t>
      </w:r>
      <w:r>
        <w:t xml:space="preserve"> </w:t>
      </w:r>
      <w:r>
        <w:t xml:space="preserve">“</w:t>
      </w:r>
      <w:r>
        <w:t xml:space="preserve">nourisher</w:t>
      </w:r>
      <w:r>
        <w:t xml:space="preserve">”</w:t>
      </w:r>
      <w:r>
        <w:t xml:space="preserve">: either the Sun-form (Agni-form) that nourishes the world by rays, or Earth that nourishes the world with food etc.; the use of this word in this sense has been told in many places. This word is in many contexts used of the Aśvin deities. Since in the ṛk at hand the sense must be told according to context, Sāyaṇa has given another meaning. Through this very explanation, the quality of the deity Pūṣan, one of the twelve Ādityas, is also described.</w:t>
      </w:r>
    </w:p>
    <w:p>
      <w:pPr>
        <w:pStyle w:val="BlockText"/>
      </w:pPr>
      <w:r>
        <w:t xml:space="preserve">पूषा — यद्रश्मिभिः पोषं पुष्यति तत्पूषा भवति ।</w:t>
      </w:r>
    </w:p>
    <w:p>
      <w:pPr>
        <w:pStyle w:val="BlockText"/>
      </w:pPr>
      <w:r>
        <w:rPr>
          <w:iCs/>
          <w:i/>
        </w:rPr>
        <w:t xml:space="preserve">pūṣā — yadraśmibhiḥ poṣaṃ puṣyati tatpūṣā bhavati |</w:t>
      </w:r>
    </w:p>
    <w:p>
      <w:pPr>
        <w:pStyle w:val="FirstParagraph"/>
      </w:pPr>
      <w:r>
        <w:t xml:space="preserve">(Ni. 12-16 [?]) — the Nirukta-author explains that he is named</w:t>
      </w:r>
      <w:r>
        <w:t xml:space="preserve"> </w:t>
      </w:r>
      <w:r>
        <w:rPr>
          <w:iCs/>
          <w:i/>
        </w:rPr>
        <w:t xml:space="preserve">Pūṣan</w:t>
      </w:r>
      <w:r>
        <w:t xml:space="preserve"> </w:t>
      </w:r>
      <w:r>
        <w:t xml:space="preserve">because he nourishes with rays. In the Śatapatha Brāhmaṇa also:</w:t>
      </w:r>
    </w:p>
    <w:bookmarkEnd w:id="678"/>
    <w:bookmarkStart w:id="679" w:name="printed-p.-590-pdf-610"/>
    <w:p>
      <w:pPr>
        <w:pStyle w:val="Heading3"/>
      </w:pPr>
      <w:r>
        <w:t xml:space="preserve">Printed p. 590 (PDF 610)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25 Sū. 181</w:t>
      </w:r>
      <w:r>
        <w:rPr>
          <w:iCs/>
          <w:i/>
        </w:rPr>
        <w:t xml:space="preserve">”</w:t>
      </w:r>
      <w:r>
        <w:rPr>
          <w:iCs/>
          <w:i/>
        </w:rPr>
        <w:t xml:space="preserve">; page 590.)</w:t>
      </w:r>
    </w:p>
    <w:p>
      <w:pPr>
        <w:pStyle w:val="BlockText"/>
      </w:pPr>
      <w:r>
        <w:t xml:space="preserve">इयं वै पूषा पूषेयं हीदं सर्वं पुष्यति यदिदं किंच ।</w:t>
      </w:r>
    </w:p>
    <w:p>
      <w:pPr>
        <w:pStyle w:val="BlockText"/>
      </w:pPr>
      <w:r>
        <w:rPr>
          <w:iCs/>
          <w:i/>
        </w:rPr>
        <w:t xml:space="preserve">iyaṃ vai pūṣā pūṣeyaṃ hīdaṃ sarvaṃ puṣyati yadidaṃ kiṃca |</w:t>
      </w:r>
    </w:p>
    <w:p>
      <w:pPr>
        <w:pStyle w:val="FirstParagraph"/>
      </w:pPr>
      <w:r>
        <w:t xml:space="preserve">(Śa. Brā. 14-4-2-? [?]) — it is said that this deity is called</w:t>
      </w:r>
      <w:r>
        <w:t xml:space="preserve"> </w:t>
      </w:r>
      <w:r>
        <w:rPr>
          <w:iCs/>
          <w:i/>
        </w:rPr>
        <w:t xml:space="preserve">Pūṣan</w:t>
      </w:r>
      <w:r>
        <w:t xml:space="preserve"> </w:t>
      </w:r>
      <w:r>
        <w:t xml:space="preserve">because it nourishes everything. This sense may refer to the Āditya, or, since the Fire (Agni), being the bearer of oblations, is the cause of the nourishment of all the devas and men, it may refer to Agni. Explaining this same derivation:</w:t>
      </w:r>
    </w:p>
    <w:p>
      <w:pPr>
        <w:pStyle w:val="BlockText"/>
      </w:pPr>
      <w:r>
        <w:t xml:space="preserve">पुष्यन्क्षितिं पोषयति प्रणुदन् रश्मिभिस्तमः ।</w:t>
      </w:r>
      <w:r>
        <w:t xml:space="preserve"> </w:t>
      </w:r>
      <w:r>
        <w:t xml:space="preserve">तेनैनमस्तौत्पूषेति भरद्वाजस्तु पञ्चभिः ॥</w:t>
      </w:r>
    </w:p>
    <w:p>
      <w:pPr>
        <w:pStyle w:val="BlockText"/>
      </w:pPr>
      <w:r>
        <w:rPr>
          <w:iCs/>
          <w:i/>
        </w:rPr>
        <w:t xml:space="preserve">puṣyankṣitiṃ poṣayati praṇudan raśmibhistamaḥ |</w:t>
      </w:r>
      <w:r>
        <w:t xml:space="preserve"> </w:t>
      </w:r>
      <w:r>
        <w:rPr>
          <w:iCs/>
          <w:i/>
        </w:rPr>
        <w:t xml:space="preserve">tenainamastautpūṣeti bharadvājastu pañcabhiḥ ‖</w:t>
      </w:r>
    </w:p>
    <w:p>
      <w:pPr>
        <w:pStyle w:val="FirstParagraph"/>
      </w:pPr>
      <w:r>
        <w:t xml:space="preserve">(Bṛ. De. 2-63 [?]) —</w:t>
      </w:r>
      <w:r>
        <w:t xml:space="preserve"> </w:t>
      </w:r>
      <w:r>
        <w:t xml:space="preserve">“</w:t>
      </w:r>
      <w:r>
        <w:t xml:space="preserve">destroying darkness, the Earth gains growth, and since he nourishes it he is named</w:t>
      </w:r>
      <w:r>
        <w:t xml:space="preserve"> </w:t>
      </w:r>
      <w:r>
        <w:rPr>
          <w:iCs/>
          <w:i/>
        </w:rPr>
        <w:t xml:space="preserve">Pūṣan</w:t>
      </w:r>
      <w:r>
        <w:t xml:space="preserve">”</w:t>
      </w:r>
      <w:r>
        <w:t xml:space="preserve">: the Bṛhaddevatā sentence also suggests the same purport. Thus, since the chief meaning is</w:t>
      </w:r>
      <w:r>
        <w:t xml:space="preserve"> </w:t>
      </w:r>
      <w:r>
        <w:t xml:space="preserve">“</w:t>
      </w:r>
      <w:r>
        <w:t xml:space="preserve">nourisher of the world</w:t>
      </w:r>
      <w:r>
        <w:t xml:space="preserve">”</w:t>
      </w:r>
      <w:r>
        <w:t xml:space="preserve">, and since in the ṛk at hand the intention is that the sacrificer, with oblations, increases the sacrifice and helps in the nourishing of the world, here it may mean the sacrificer. Or it may mean Earth.</w:t>
      </w:r>
    </w:p>
    <w:p>
      <w:pPr>
        <w:pStyle w:val="BodyText"/>
      </w:pPr>
      <w:r>
        <w:rPr>
          <w:bCs/>
          <w:b/>
        </w:rPr>
        <w:t xml:space="preserve">Agniṃ uṣāṃ na</w:t>
      </w:r>
      <w:r>
        <w:t xml:space="preserve"> </w:t>
      </w:r>
      <w:r>
        <w:t xml:space="preserve">— in the Āśvina-śastra, Agni and Uṣas have the chief place among these deities; the fact that the</w:t>
      </w:r>
      <w:r>
        <w:t xml:space="preserve"> </w:t>
      </w:r>
      <w:r>
        <w:rPr>
          <w:iCs/>
          <w:i/>
        </w:rPr>
        <w:t xml:space="preserve">nareveretas</w:t>
      </w:r>
      <w:r>
        <w:t xml:space="preserve"> </w:t>
      </w:r>
      <w:r>
        <w:t xml:space="preserve">[?] hymns of praise there refer to Agni and Uṣas will be told later when the subject of the Āśvina-śastra is explained.</w:t>
      </w:r>
    </w:p>
    <w:p>
      <w:pPr>
        <w:pStyle w:val="BlockText"/>
      </w:pPr>
      <w:r>
        <w:t xml:space="preserve">तदाहुर्यच्चस्कृत आग्नेयं कस्यैत उषस्यं कस्यैत ऐन्द्रमथ तस्मादेतदाश्विनमित्याचक्षत इत्यश्विनौ हि तदुदजयतामुश्विनावाश्नुवाथां यदश्विनावुदजयतामश्विनावाश्नुवाथां तस्मादेतदाश्विनमित्याचक्षते ॥</w:t>
      </w:r>
    </w:p>
    <w:p>
      <w:pPr>
        <w:pStyle w:val="BlockText"/>
      </w:pPr>
      <w:r>
        <w:rPr>
          <w:iCs/>
          <w:i/>
        </w:rPr>
        <w:t xml:space="preserve">tadāhuryaccaskṛta āgneyaṃ kasyaita uṣasyaṃ kasyaita aindramatha tasmādetadāśvinamityācakṣata ityaśvinau hi tadudajayatāmuśvināvāśnuvāthāṃ yadaśvināvudajayatāmaśvināvāśnuvāthāṃ tasmādetadāśvinamityācakṣate ‖</w:t>
      </w:r>
    </w:p>
    <w:p>
      <w:pPr>
        <w:pStyle w:val="FirstParagraph"/>
      </w:pPr>
      <w:r>
        <w:t xml:space="preserve">(Ai. Brā. 12-3 [?]; Sanskrit as read, garbled in print; several words doubtful [?]) — in this context, since mantras are to be recited aiming at Agni, Indra and Uṣas, an objection arises: how did the name</w:t>
      </w:r>
      <w:r>
        <w:t xml:space="preserve"> </w:t>
      </w:r>
      <w:r>
        <w:t xml:space="preserve">“</w:t>
      </w:r>
      <w:r>
        <w:t xml:space="preserve">Āśvina</w:t>
      </w:r>
      <w:r>
        <w:t xml:space="preserve">”</w:t>
      </w:r>
      <w:r>
        <w:t xml:space="preserve"> </w:t>
      </w:r>
      <w:r>
        <w:t xml:space="preserve">come to all these? The reply, that this is mainly connected with the victory of the Aśvin deities and therefore the name is given to these mantras, is told here, showing the greatness of the Aśvin deities. In the ṛk at hand also, the sentence</w:t>
      </w:r>
      <w:r>
        <w:t xml:space="preserve"> </w:t>
      </w:r>
      <w:r>
        <w:rPr>
          <w:bCs/>
          <w:b/>
        </w:rPr>
        <w:t xml:space="preserve">agniṃ, uṣāṃ na jarate</w:t>
      </w:r>
      <w:r>
        <w:t xml:space="preserve"> </w:t>
      </w:r>
      <w:r>
        <w:t xml:space="preserve">suggests the same item.</w:t>
      </w:r>
    </w:p>
    <w:p>
      <w:pPr>
        <w:pStyle w:val="BodyText"/>
      </w:pPr>
      <w:r>
        <w:rPr>
          <w:bCs/>
          <w:b/>
        </w:rPr>
        <w:t xml:space="preserve">Vyākaraṇa-prakriyā</w:t>
      </w:r>
      <w:r>
        <w:t xml:space="preserve"> </w:t>
      </w:r>
      <w:r>
        <w:t xml:space="preserve">(grammar page, noted briefly):</w:t>
      </w:r>
      <w:r>
        <w:t xml:space="preserve"> </w:t>
      </w:r>
      <w:r>
        <w:rPr>
          <w:iCs/>
          <w:i/>
        </w:rPr>
        <w:t xml:space="preserve">pūṣā iva</w:t>
      </w:r>
      <w:r>
        <w:t xml:space="preserve"> </w:t>
      </w:r>
      <w:r>
        <w:t xml:space="preserve">— root</w:t>
      </w:r>
      <w:r>
        <w:t xml:space="preserve"> </w:t>
      </w:r>
      <w:r>
        <w:rPr>
          <w:iCs/>
          <w:i/>
        </w:rPr>
        <w:t xml:space="preserve">puṣ vṛddhau</w:t>
      </w:r>
      <w:r>
        <w:t xml:space="preserve">;</w:t>
      </w:r>
      <w:r>
        <w:t xml:space="preserve"> </w:t>
      </w:r>
      <w:r>
        <w:t xml:space="preserve">“</w:t>
      </w:r>
      <w:r>
        <w:rPr>
          <w:iCs/>
          <w:i/>
        </w:rPr>
        <w:t xml:space="preserve">śnasnaksan pūṣan</w:t>
      </w:r>
      <w:r>
        <w:t xml:space="preserve">”</w:t>
      </w:r>
      <w:r>
        <w:t xml:space="preserve"> </w:t>
      </w:r>
      <w:r>
        <w:t xml:space="preserve">(Un. Sū. 1-158 [?]) — a</w:t>
      </w:r>
      <w:r>
        <w:t xml:space="preserve"> </w:t>
      </w:r>
      <w:r>
        <w:rPr>
          <w:iCs/>
          <w:i/>
        </w:rPr>
        <w:t xml:space="preserve">kani</w:t>
      </w:r>
      <w:r>
        <w:t xml:space="preserve">-ending form (</w:t>
      </w:r>
      <w:r>
        <w:rPr>
          <w:iCs/>
          <w:i/>
        </w:rPr>
        <w:t xml:space="preserve">pūṣan</w:t>
      </w:r>
      <w:r>
        <w:t xml:space="preserve">) is formed irregularly; in Vedic usage the first (case) occurs in the sense of the second.</w:t>
      </w:r>
    </w:p>
    <w:p>
      <w:r>
        <w:pict>
          <v:rect style="width:0;height:1.5pt" o:hralign="center" o:hrstd="t" o:hr="t"/>
        </w:pict>
      </w:r>
    </w:p>
    <w:bookmarkEnd w:id="679"/>
    <w:bookmarkStart w:id="680" w:name="printed-p.-591-pdf-611"/>
    <w:p>
      <w:pPr>
        <w:pStyle w:val="Heading3"/>
      </w:pPr>
      <w:r>
        <w:t xml:space="preserve">Printed p. 591 (PDF 611)</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591.)</w:t>
      </w:r>
    </w:p>
    <w:p>
      <w:pPr>
        <w:pStyle w:val="BodyText"/>
      </w:pPr>
      <w:r>
        <w:rPr>
          <w:iCs/>
          <w:i/>
        </w:rPr>
        <w:t xml:space="preserve">(Grammar page, continued, noted briefly):</w:t>
      </w:r>
      <w:r>
        <w:t xml:space="preserve"> </w:t>
      </w:r>
      <w:r>
        <w:rPr>
          <w:iCs/>
          <w:i/>
        </w:rPr>
        <w:t xml:space="preserve">puraṃdhiḥ</w:t>
      </w:r>
      <w:r>
        <w:t xml:space="preserve"> </w:t>
      </w:r>
      <w:r>
        <w:t xml:space="preserve">—</w:t>
      </w:r>
      <w:r>
        <w:t xml:space="preserve"> </w:t>
      </w:r>
      <w:r>
        <w:t xml:space="preserve">“</w:t>
      </w:r>
      <w:r>
        <w:rPr>
          <w:iCs/>
          <w:i/>
        </w:rPr>
        <w:t xml:space="preserve">pṛṣodarādīni yathopadiṣṭam</w:t>
      </w:r>
      <w:r>
        <w:t xml:space="preserve">”</w:t>
      </w:r>
      <w:r>
        <w:t xml:space="preserve"> </w:t>
      </w:r>
      <w:r>
        <w:t xml:space="preserve">(Pā. Sū. 6-3-109) — the intended form is accomplished;</w:t>
      </w:r>
      <w:r>
        <w:t xml:space="preserve"> </w:t>
      </w:r>
      <w:r>
        <w:rPr>
          <w:iCs/>
          <w:i/>
        </w:rPr>
        <w:t xml:space="preserve">jarate</w:t>
      </w:r>
      <w:r>
        <w:t xml:space="preserve"> </w:t>
      </w:r>
      <w:r>
        <w:t xml:space="preserve">—</w:t>
      </w:r>
      <w:r>
        <w:t xml:space="preserve"> </w:t>
      </w:r>
      <w:r>
        <w:t xml:space="preserve">“</w:t>
      </w:r>
      <w:r>
        <w:rPr>
          <w:iCs/>
          <w:i/>
        </w:rPr>
        <w:t xml:space="preserve">jarate hvayati</w:t>
      </w:r>
      <w:r>
        <w:t xml:space="preserve">”</w:t>
      </w:r>
      <w:r>
        <w:t xml:space="preserve"> </w:t>
      </w:r>
      <w:r>
        <w:t xml:space="preserve">(Ni. 3-14-? [?]); it occurs among the roots meaning</w:t>
      </w:r>
      <w:r>
        <w:t xml:space="preserve"> </w:t>
      </w:r>
      <w:r>
        <w:t xml:space="preserve">“</w:t>
      </w:r>
      <w:r>
        <w:t xml:space="preserve">to praise (</w:t>
      </w:r>
      <w:r>
        <w:rPr>
          <w:iCs/>
          <w:i/>
        </w:rPr>
        <w:t xml:space="preserve">arcanārthaka</w:t>
      </w:r>
      <w:r>
        <w:t xml:space="preserve">)</w:t>
      </w:r>
      <w:r>
        <w:t xml:space="preserve">”</w:t>
      </w:r>
      <w:r>
        <w:t xml:space="preserve">; praise is also worship, so here it is taken in the sense of praise;</w:t>
      </w:r>
      <w:r>
        <w:t xml:space="preserve"> </w:t>
      </w:r>
      <w:r>
        <w:rPr>
          <w:iCs/>
          <w:i/>
        </w:rPr>
        <w:t xml:space="preserve">laṭ</w:t>
      </w:r>
      <w:r>
        <w:t xml:space="preserve"> </w:t>
      </w:r>
      <w:r>
        <w:t xml:space="preserve">third person singular form;</w:t>
      </w:r>
      <w:r>
        <w:t xml:space="preserve"> </w:t>
      </w:r>
      <w:r>
        <w:rPr>
          <w:iCs/>
          <w:i/>
        </w:rPr>
        <w:t xml:space="preserve">tiṅ</w:t>
      </w:r>
      <w:r>
        <w:t xml:space="preserve"> </w:t>
      </w:r>
      <w:r>
        <w:t xml:space="preserve">accent</w:t>
      </w:r>
      <w:r>
        <w:t xml:space="preserve"> </w:t>
      </w:r>
      <w:r>
        <w:rPr>
          <w:iCs/>
          <w:i/>
        </w:rPr>
        <w:t xml:space="preserve">nighāta</w:t>
      </w:r>
      <w:r>
        <w:t xml:space="preserve">;</w:t>
      </w:r>
      <w:r>
        <w:t xml:space="preserve"> </w:t>
      </w:r>
      <w:r>
        <w:rPr>
          <w:iCs/>
          <w:i/>
        </w:rPr>
        <w:t xml:space="preserve">varivasyā</w:t>
      </w:r>
      <w:r>
        <w:t xml:space="preserve"> </w:t>
      </w:r>
      <w:r>
        <w:t xml:space="preserve">—</w:t>
      </w:r>
      <w:r>
        <w:t xml:space="preserve"> </w:t>
      </w:r>
      <w:r>
        <w:t xml:space="preserve">“</w:t>
      </w:r>
      <w:r>
        <w:rPr>
          <w:iCs/>
          <w:i/>
        </w:rPr>
        <w:t xml:space="preserve">namo-varivaś-citraṅaḥ kyac</w:t>
      </w:r>
      <w:r>
        <w:t xml:space="preserve">”</w:t>
      </w:r>
      <w:r>
        <w:t xml:space="preserve"> </w:t>
      </w:r>
      <w:r>
        <w:t xml:space="preserve">(Pā. Sū. 3-1-19 [?]),</w:t>
      </w:r>
      <w:r>
        <w:t xml:space="preserve"> </w:t>
      </w:r>
      <w:r>
        <w:rPr>
          <w:iCs/>
          <w:i/>
        </w:rPr>
        <w:t xml:space="preserve">kyac</w:t>
      </w:r>
      <w:r>
        <w:t xml:space="preserve"> </w:t>
      </w:r>
      <w:r>
        <w:t xml:space="preserve">comes; then</w:t>
      </w:r>
      <w:r>
        <w:t xml:space="preserve"> </w:t>
      </w:r>
      <w:r>
        <w:t xml:space="preserve">“</w:t>
      </w:r>
      <w:r>
        <w:rPr>
          <w:iCs/>
          <w:i/>
        </w:rPr>
        <w:t xml:space="preserve">āprtyayāt</w:t>
      </w:r>
      <w:r>
        <w:t xml:space="preserve">”</w:t>
      </w:r>
      <w:r>
        <w:t xml:space="preserve"> </w:t>
      </w:r>
      <w:r>
        <w:t xml:space="preserve">(Pā. Sū. 3-3-102 [?]) gives the</w:t>
      </w:r>
      <w:r>
        <w:t xml:space="preserve"> </w:t>
      </w:r>
      <w:r>
        <w:rPr>
          <w:iCs/>
          <w:i/>
        </w:rPr>
        <w:t xml:space="preserve">a</w:t>
      </w:r>
      <w:r>
        <w:t xml:space="preserve"> </w:t>
      </w:r>
      <w:r>
        <w:t xml:space="preserve">suffix after it; in the feminine</w:t>
      </w:r>
      <w:r>
        <w:t xml:space="preserve"> </w:t>
      </w:r>
      <w:r>
        <w:rPr>
          <w:iCs/>
          <w:i/>
        </w:rPr>
        <w:t xml:space="preserve">ṭāp</w:t>
      </w:r>
      <w:r>
        <w:t xml:space="preserve"> </w:t>
      </w:r>
      <w:r>
        <w:t xml:space="preserve">by the same rule;</w:t>
      </w:r>
      <w:r>
        <w:t xml:space="preserve"> </w:t>
      </w:r>
      <w:r>
        <w:rPr>
          <w:iCs/>
          <w:i/>
        </w:rPr>
        <w:t xml:space="preserve">kyac</w:t>
      </w:r>
      <w:r>
        <w:t xml:space="preserve">’s accent remains;</w:t>
      </w:r>
      <w:r>
        <w:t xml:space="preserve"> </w:t>
      </w:r>
      <w:r>
        <w:t xml:space="preserve">“</w:t>
      </w:r>
      <w:r>
        <w:rPr>
          <w:iCs/>
          <w:i/>
        </w:rPr>
        <w:t xml:space="preserve">ekādeśa udāttenodāttaḥ</w:t>
      </w:r>
      <w:r>
        <w:t xml:space="preserve">”</w:t>
      </w:r>
      <w:r>
        <w:t xml:space="preserve"> </w:t>
      </w:r>
      <w:r>
        <w:t xml:space="preserve">(Pā. Sū. 8-2-5 [?]) gives</w:t>
      </w:r>
      <w:r>
        <w:t xml:space="preserve"> </w:t>
      </w:r>
      <w:r>
        <w:rPr>
          <w:iCs/>
          <w:i/>
        </w:rPr>
        <w:t xml:space="preserve">ṭāp</w:t>
      </w:r>
      <w:r>
        <w:t xml:space="preserve"> </w:t>
      </w:r>
      <w:r>
        <w:t xml:space="preserve">the acute;</w:t>
      </w:r>
      <w:r>
        <w:t xml:space="preserve"> </w:t>
      </w:r>
      <w:r>
        <w:t xml:space="preserve">“</w:t>
      </w:r>
      <w:r>
        <w:rPr>
          <w:iCs/>
          <w:i/>
        </w:rPr>
        <w:t xml:space="preserve">supāṃ sulug</w:t>
      </w:r>
      <w:r>
        <w:t xml:space="preserve">”</w:t>
      </w:r>
      <w:r>
        <w:t xml:space="preserve"> </w:t>
      </w:r>
      <w:r>
        <w:t xml:space="preserve">(Pā. Sū. 7-1-39 [?]) — the third case, followed by lengthening by</w:t>
      </w:r>
      <w:r>
        <w:t xml:space="preserve"> </w:t>
      </w:r>
      <w:r>
        <w:rPr>
          <w:iCs/>
          <w:i/>
        </w:rPr>
        <w:t xml:space="preserve">pūrvasavarṇa</w:t>
      </w:r>
      <w:r>
        <w:t xml:space="preserve">. ‖ 9 ‖</w:t>
      </w:r>
    </w:p>
    <w:p>
      <w:pPr>
        <w:pStyle w:val="BodyText"/>
      </w:pPr>
      <w:r>
        <w:t xml:space="preserve">Here ends the hundred and eighty-first Sūkta.</w:t>
      </w:r>
    </w:p>
    <w:bookmarkEnd w:id="680"/>
    <w:bookmarkStart w:id="681" w:name="sūkta-182-printed-p.-591-pdf-611"/>
    <w:p>
      <w:pPr>
        <w:pStyle w:val="Heading3"/>
      </w:pPr>
      <w:r>
        <w:t xml:space="preserve">Sūkta 182 (printed p. 591; PDF 611)</w:t>
      </w:r>
    </w:p>
    <w:p>
      <w:pPr>
        <w:pStyle w:val="FirstParagraph"/>
      </w:pPr>
      <w:r>
        <w:rPr>
          <w:bCs/>
          <w:b/>
        </w:rPr>
        <w:t xml:space="preserve">The hundred and eighty-second Sūkta</w:t>
      </w:r>
    </w:p>
    <w:p>
      <w:pPr>
        <w:pStyle w:val="BodyText"/>
      </w:pPr>
      <w:r>
        <w:rPr>
          <w:iCs/>
          <w:i/>
        </w:rPr>
        <w:t xml:space="preserve">(Anukramaṇikā and use, three layers)</w:t>
      </w:r>
    </w:p>
    <w:p>
      <w:pPr>
        <w:pStyle w:val="BlockText"/>
      </w:pPr>
      <w:r>
        <w:t xml:space="preserve">अभूदिदमित्यृष्टर्चं तृतीयं सूक्तमाश्विनं जागतं । अवविद्धमिति षष्ठी तद्वां नरा नासत्यावित्यष्टमी चोभे त्रिष्टुभौ । अभूदिदमुष्वो षष्ट्यन्ते त्रिष्टुभावित्यनुक्रमणिका ॥ प्रातरनुवाकाश्विनशस्त्रयोर्जागते छन्दस्यस्य विनियोगः । तथा च सूत्रितं । अभूदिदं यो वां परिज्मेति तिस्र इति । आ. ४-१५ । इति ॥</w:t>
      </w:r>
    </w:p>
    <w:p>
      <w:pPr>
        <w:pStyle w:val="FirstParagraph"/>
      </w:pPr>
      <w:r>
        <w:rPr>
          <w:iCs/>
          <w:i/>
        </w:rPr>
        <w:t xml:space="preserve">(Sanskrit as read; the</w:t>
      </w:r>
      <w:r>
        <w:rPr>
          <w:iCs/>
          <w:i/>
        </w:rPr>
        <w:t xml:space="preserve"> </w:t>
      </w:r>
      <w:r>
        <w:rPr>
          <w:iCs/>
          <w:i/>
        </w:rPr>
        <w:t xml:space="preserve">“</w:t>
      </w:r>
      <w:r>
        <w:rPr>
          <w:iCs/>
          <w:i/>
        </w:rPr>
        <w:t xml:space="preserve">ṣaṣṭyante</w:t>
      </w:r>
      <w:r>
        <w:rPr>
          <w:iCs/>
          <w:i/>
        </w:rPr>
        <w:t xml:space="preserve">”</w:t>
      </w:r>
      <w:r>
        <w:rPr>
          <w:iCs/>
          <w:i/>
        </w:rPr>
        <w:t xml:space="preserve"> </w:t>
      </w:r>
      <w:r>
        <w:rPr>
          <w:iCs/>
          <w:i/>
        </w:rPr>
        <w:t xml:space="preserve">phrase is as printed [?]; Āśvalāyana reference</w:t>
      </w:r>
      <w:r>
        <w:rPr>
          <w:iCs/>
          <w:i/>
        </w:rPr>
        <w:t xml:space="preserve"> </w:t>
      </w:r>
      <w:r>
        <w:rPr>
          <w:iCs/>
          <w:i/>
        </w:rPr>
        <w:t xml:space="preserve">“</w:t>
      </w:r>
      <w:r>
        <w:rPr>
          <w:iCs/>
          <w:i/>
        </w:rPr>
        <w:t xml:space="preserve">4-15</w:t>
      </w:r>
      <w:r>
        <w:rPr>
          <w:iCs/>
          <w:i/>
        </w:rPr>
        <w:t xml:space="preserve">”</w:t>
      </w:r>
      <w:r>
        <w:rPr>
          <w:iCs/>
          <w:i/>
        </w:rPr>
        <w:t xml:space="preserve"> </w:t>
      </w:r>
      <w:r>
        <w:rPr>
          <w:iCs/>
          <w:i/>
        </w:rPr>
        <w:t xml:space="preserve">[?].)</w:t>
      </w:r>
    </w:p>
    <w:p>
      <w:pPr>
        <w:pStyle w:val="BodyText"/>
      </w:pPr>
      <w:r>
        <w:rPr>
          <w:bCs/>
          <w:b/>
        </w:rPr>
        <w:t xml:space="preserve">Anuvāda</w:t>
      </w:r>
      <w:r>
        <w:t xml:space="preserve"> </w:t>
      </w:r>
      <w:r>
        <w:t xml:space="preserve">— The Sūkta beginning</w:t>
      </w:r>
      <w:r>
        <w:t xml:space="preserve"> </w:t>
      </w:r>
      <w:r>
        <w:rPr>
          <w:iCs/>
          <w:i/>
        </w:rPr>
        <w:t xml:space="preserve">abhūdidam</w:t>
      </w:r>
      <w:r>
        <w:t xml:space="preserve"> </w:t>
      </w:r>
      <w:r>
        <w:t xml:space="preserve">is the third Sūkta in the twenty-fourth Anuvāka. It has eight ṛks. The ṛṣi of this Sūkta is Agastya; the deity is the Aśvin deities themselves; the metre is</w:t>
      </w:r>
      <w:r>
        <w:t xml:space="preserve"> </w:t>
      </w:r>
      <w:r>
        <w:rPr>
          <w:iCs/>
          <w:i/>
        </w:rPr>
        <w:t xml:space="preserve">Jagatī</w:t>
      </w:r>
      <w:r>
        <w:t xml:space="preserve">. But the sixth ṛk (</w:t>
      </w:r>
      <w:r>
        <w:rPr>
          <w:iCs/>
          <w:i/>
        </w:rPr>
        <w:t xml:space="preserve">avaviddhaṃ</w:t>
      </w:r>
      <w:r>
        <w:t xml:space="preserve">) and the eighth ṛk (</w:t>
      </w:r>
      <w:r>
        <w:rPr>
          <w:iCs/>
          <w:i/>
        </w:rPr>
        <w:t xml:space="preserve">tadvāṃ narā nāsatyā</w:t>
      </w:r>
      <w:r>
        <w:t xml:space="preserve">) are in the</w:t>
      </w:r>
      <w:r>
        <w:t xml:space="preserve"> </w:t>
      </w:r>
      <w:r>
        <w:rPr>
          <w:iCs/>
          <w:i/>
        </w:rPr>
        <w:t xml:space="preserve">Triṣṭubh</w:t>
      </w:r>
      <w:r>
        <w:t xml:space="preserve"> </w:t>
      </w:r>
      <w:r>
        <w:t xml:space="preserve">metre. The Anukramaṇikā says:</w:t>
      </w:r>
      <w:r>
        <w:t xml:space="preserve"> </w:t>
      </w:r>
      <w:r>
        <w:t xml:space="preserve">“</w:t>
      </w:r>
      <w:r>
        <w:rPr>
          <w:iCs/>
          <w:i/>
        </w:rPr>
        <w:t xml:space="preserve">abhūdidam uṣvo ṣaṣṭyante triṣṭubhau</w:t>
      </w:r>
      <w:r>
        <w:t xml:space="preserve">”</w:t>
      </w:r>
      <w:r>
        <w:t xml:space="preserve">. At the time of reciting the Prātaranuvāka-mantras, this Sūkta is used for the</w:t>
      </w:r>
      <w:r>
        <w:t xml:space="preserve"> </w:t>
      </w:r>
      <w:r>
        <w:rPr>
          <w:iCs/>
          <w:i/>
        </w:rPr>
        <w:t xml:space="preserve">Jagatī</w:t>
      </w:r>
      <w:r>
        <w:t xml:space="preserve"> </w:t>
      </w:r>
      <w:r>
        <w:t xml:space="preserve">ṛks of the Āśvina-śastra, as the Āśvalāyana Śrauta-sūtra explains with the sūtra</w:t>
      </w:r>
      <w:r>
        <w:t xml:space="preserve"> </w:t>
      </w:r>
      <w:r>
        <w:t xml:space="preserve">“</w:t>
      </w:r>
      <w:r>
        <w:rPr>
          <w:iCs/>
          <w:i/>
        </w:rPr>
        <w:t xml:space="preserve">abhūdidaṃ yo vāṃ parijmeti trīṇi</w:t>
      </w:r>
      <w:r>
        <w:t xml:space="preserve">”</w:t>
      </w:r>
      <w:r>
        <w:t xml:space="preserve"> </w:t>
      </w:r>
      <w:r>
        <w:t xml:space="preserve">(Ā. 4-15 [?]).</w:t>
      </w:r>
    </w:p>
    <w:bookmarkEnd w:id="681"/>
    <w:bookmarkStart w:id="682" w:name="printed-p.-592-pdf-612"/>
    <w:p>
      <w:pPr>
        <w:pStyle w:val="Heading3"/>
      </w:pPr>
      <w:r>
        <w:t xml:space="preserve">Printed p. 592 (PDF 612)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592.)</w:t>
      </w:r>
    </w:p>
    <w:p>
      <w:pPr>
        <w:pStyle w:val="BodyText"/>
      </w:pPr>
      <w:r>
        <w:rPr>
          <w:bCs/>
          <w:b/>
        </w:rPr>
        <w:t xml:space="preserve">Sūkta — 182</w:t>
      </w:r>
      <w:r>
        <w:t xml:space="preserve"> </w:t>
      </w:r>
      <w:r>
        <w:t xml:space="preserve">Maṇḍala — 1 ‖ Anuvāka — 24 ‖ Sūkta — 182 ‖</w:t>
      </w:r>
      <w:r>
        <w:t xml:space="preserve"> </w:t>
      </w:r>
      <w:r>
        <w:t xml:space="preserve">Aṣṭaka — 2 ‖ Adhyāya — 4 ‖ Varga — 27, 28 ‖ (as read [?])</w:t>
      </w:r>
      <w:r>
        <w:t xml:space="preserve"> </w:t>
      </w:r>
      <w:r>
        <w:t xml:space="preserve">Number of ṛks in the Sūkta — 8</w:t>
      </w:r>
      <w:r>
        <w:t xml:space="preserve"> </w:t>
      </w:r>
      <w:r>
        <w:t xml:space="preserve">Ṛṣi — Agastya</w:t>
      </w:r>
      <w:r>
        <w:t xml:space="preserve"> </w:t>
      </w:r>
      <w:r>
        <w:t xml:space="preserve">Devatā — the Aśvin deities</w:t>
      </w:r>
      <w:r>
        <w:t xml:space="preserve"> </w:t>
      </w:r>
      <w:r>
        <w:t xml:space="preserve">Chandas — 1–5, 7: Jagatī; 6, 8: Triṣṭubh</w:t>
      </w:r>
    </w:p>
    <w:bookmarkEnd w:id="682"/>
    <w:bookmarkStart w:id="683" w:name="sūkta-182-ṛk-1-printed-p.-592-pdf-612"/>
    <w:p>
      <w:pPr>
        <w:pStyle w:val="Heading3"/>
      </w:pPr>
      <w:r>
        <w:t xml:space="preserve">Sūkta 182, Ṛk 1 (printed p. 592; PDF 612)</w:t>
      </w:r>
    </w:p>
    <w:p>
      <w:pPr>
        <w:pStyle w:val="FirstParagraph"/>
      </w:pPr>
      <w:r>
        <w:rPr>
          <w:bCs/>
          <w:b/>
        </w:rPr>
        <w:t xml:space="preserve">Saṃhitā-pāṭha</w:t>
      </w:r>
    </w:p>
    <w:p>
      <w:pPr>
        <w:pStyle w:val="BlockText"/>
      </w:pPr>
      <w:r>
        <w:t xml:space="preserve">अभूदिदं वयुनमो षु भूषता रथो वृषण्वान्मदता मनीषिणः ।</w:t>
      </w:r>
      <w:r>
        <w:t xml:space="preserve"> </w:t>
      </w:r>
      <w:r>
        <w:t xml:space="preserve">धियंजिन्वा धिष्ण्या विश्पलावसू दिवो नपाता सुकृते शुचिव्रता ॥ १ ॥</w:t>
      </w:r>
    </w:p>
    <w:p>
      <w:pPr>
        <w:pStyle w:val="FirstParagraph"/>
      </w:pPr>
      <w:r>
        <w:rPr>
          <w:bCs/>
          <w:b/>
        </w:rPr>
        <w:t xml:space="preserve">Pada-pāṭha</w:t>
      </w:r>
    </w:p>
    <w:p>
      <w:pPr>
        <w:pStyle w:val="BlockText"/>
      </w:pPr>
      <w:r>
        <w:t xml:space="preserve">अभूत् । इदं । वयुनं । ओ इति । सु । भूषत । रथः । वृषण्ऽवान् । मदत । मनीषिणः ।</w:t>
      </w:r>
      <w:r>
        <w:t xml:space="preserve"> </w:t>
      </w:r>
      <w:r>
        <w:t xml:space="preserve">धियंऽजिन्वा । धिष्ण्या । विश्पलावसू इति । दिवः । नपाता । सुऽकृते । शुचिऽव्रता ॥ १ ॥</w:t>
      </w:r>
    </w:p>
    <w:p>
      <w:pPr>
        <w:pStyle w:val="FirstParagraph"/>
      </w:pPr>
      <w:r>
        <w:rPr>
          <w:bCs/>
          <w:b/>
        </w:rPr>
        <w:t xml:space="preserve">Sāyaṇa-bhāṣya</w:t>
      </w:r>
    </w:p>
    <w:p>
      <w:pPr>
        <w:pStyle w:val="BlockText"/>
      </w:pPr>
      <w:r>
        <w:t xml:space="preserve">हे मनीषिणो मनस्विनो मेधाविन ऋत्विजः अस्माकमिदं वयुनं प्रज्ञानमभूत् । उत्पन्नं । कीदृशं तदिति उच्यते । वृषण्वानभिमतवर्षणवान्रथोऽश्विनोः संबन्धी गमनसाधनो रथ आगत इति शेषः । तत्पाद्वश्विनावो षु भूषत । ओ इति निपातद्वयसमुदायात्मक एको निपातः । सुष्ठु भूषत । अभिमुखा भवत स्तोतुं । तौ द्वौ शौ महानुभावावश्विनौ मदत । अन्तर्भावितण्यर्थोऽयं । मदयत । संभावयत । अश्विनौ विशेष्यते । सुकृते सुष्ठु कृतवते मह्यं धियंजिन्वा कर्मणो बुद्धेर्वा प्रीणयितारौ धिष्ण्या धिषणार्हौ स्तुत्यौ विश्पलावसू विशां प्रजानामस्माकं पालयित्र्यधनौ विश्पलाख्यायाश्विन्नजङ्घायो हिरण्मयजङ्घाप्रदानेन तथाभूतौ । सद्यो जङ्घामायसीं विश्पलायै । ऋ. १-११६-१५ । इत्यादिनिगमः । दिव आदित्यस्य नपाता नप्तारौ नपातयितारौ वा शुचिव्रता दीप्तकर्माणौ । ईदृशावश्विनौ मदत ॥</w:t>
      </w:r>
    </w:p>
    <w:p>
      <w:pPr>
        <w:pStyle w:val="FirstParagraph"/>
      </w:pPr>
      <w:r>
        <w:rPr>
          <w:iCs/>
          <w:i/>
        </w:rPr>
        <w:t xml:space="preserve">(Sanskrit as read; several words doubtful [?] — e.g. </w:t>
      </w:r>
      <w:r>
        <w:rPr>
          <w:iCs/>
          <w:i/>
        </w:rPr>
        <w:t xml:space="preserve">“</w:t>
      </w:r>
      <w:r>
        <w:rPr>
          <w:iCs/>
          <w:i/>
        </w:rPr>
        <w:t xml:space="preserve">tatpādvaśvināvo</w:t>
      </w:r>
      <w:r>
        <w:rPr>
          <w:iCs/>
          <w:i/>
        </w:rPr>
        <w:t xml:space="preserve">”</w:t>
      </w:r>
      <w:r>
        <w:rPr>
          <w:iCs/>
          <w:i/>
        </w:rPr>
        <w:t xml:space="preserve">,</w:t>
      </w:r>
      <w:r>
        <w:rPr>
          <w:iCs/>
          <w:i/>
        </w:rPr>
        <w:t xml:space="preserve"> </w:t>
      </w:r>
      <w:r>
        <w:rPr>
          <w:iCs/>
          <w:i/>
        </w:rPr>
        <w:t xml:space="preserve">“</w:t>
      </w:r>
      <w:r>
        <w:rPr>
          <w:iCs/>
          <w:i/>
        </w:rPr>
        <w:t xml:space="preserve">viśpalākhyā…</w:t>
      </w:r>
      <w:r>
        <w:rPr>
          <w:iCs/>
          <w:i/>
        </w:rPr>
        <w:t xml:space="preserve">”</w:t>
      </w:r>
      <w:r>
        <w:rPr>
          <w:iCs/>
          <w:i/>
        </w:rPr>
        <w:t xml:space="preserve">,</w:t>
      </w:r>
      <w:r>
        <w:rPr>
          <w:iCs/>
          <w:i/>
        </w:rPr>
        <w:t xml:space="preserve"> </w:t>
      </w:r>
      <w:r>
        <w:rPr>
          <w:iCs/>
          <w:i/>
        </w:rPr>
        <w:t xml:space="preserve">“</w:t>
      </w:r>
      <w:r>
        <w:rPr>
          <w:iCs/>
          <w:i/>
        </w:rPr>
        <w:t xml:space="preserve">…jaṅghā…</w:t>
      </w:r>
      <w:r>
        <w:rPr>
          <w:iCs/>
          <w:i/>
        </w:rPr>
        <w:t xml:space="preserve">”</w:t>
      </w:r>
      <w:r>
        <w:rPr>
          <w:iCs/>
          <w:i/>
        </w:rPr>
        <w:t xml:space="preserve">. The quoted nigama is Ṛ. 1-116-15 as printed. Gist: O wise priests, our insight has arisen and the Aśvins’ showering chariot has come; adorn yourselves for them and gladden the Aśvins, the radiant grandsons of Heaven, helpers of Viśpalā.)</w:t>
      </w:r>
    </w:p>
    <w:p>
      <w:r>
        <w:pict>
          <v:rect style="width:0;height:1.5pt" o:hralign="center" o:hrstd="t" o:hr="t"/>
        </w:pict>
      </w:r>
    </w:p>
    <w:bookmarkEnd w:id="683"/>
    <w:bookmarkStart w:id="684" w:name="printed-p.-593-pdf-613"/>
    <w:p>
      <w:pPr>
        <w:pStyle w:val="Heading3"/>
      </w:pPr>
      <w:r>
        <w:t xml:space="preserve">Printed p. 593 (PDF 613)</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593.)</w:t>
      </w:r>
    </w:p>
    <w:p>
      <w:pPr>
        <w:pStyle w:val="BodyText"/>
      </w:pPr>
      <w:r>
        <w:rPr>
          <w:bCs/>
          <w:b/>
        </w:rPr>
        <w:t xml:space="preserve">Pratipadārtha</w:t>
      </w:r>
      <w:r>
        <w:t xml:space="preserve"> </w:t>
      </w:r>
      <w:r>
        <w:t xml:space="preserve">— (</w:t>
      </w:r>
      <w:r>
        <w:rPr>
          <w:iCs/>
          <w:i/>
        </w:rPr>
        <w:t xml:space="preserve">he</w:t>
      </w:r>
      <w:r>
        <w:t xml:space="preserve">)</w:t>
      </w:r>
      <w:r>
        <w:t xml:space="preserve"> </w:t>
      </w:r>
      <w:r>
        <w:rPr>
          <w:bCs/>
          <w:b/>
        </w:rPr>
        <w:t xml:space="preserve">manīṣiṇaḥ</w:t>
      </w:r>
      <w:r>
        <w:t xml:space="preserve"> </w:t>
      </w:r>
      <w:r>
        <w:t xml:space="preserve">— O wise (intelligent) priests;</w:t>
      </w:r>
      <w:r>
        <w:t xml:space="preserve"> </w:t>
      </w:r>
      <w:r>
        <w:rPr>
          <w:bCs/>
          <w:b/>
        </w:rPr>
        <w:t xml:space="preserve">vṛṣaṇvān</w:t>
      </w:r>
      <w:r>
        <w:t xml:space="preserve"> </w:t>
      </w:r>
      <w:r>
        <w:t xml:space="preserve">— showering desired things;</w:t>
      </w:r>
      <w:r>
        <w:t xml:space="preserve"> </w:t>
      </w:r>
      <w:r>
        <w:rPr>
          <w:bCs/>
          <w:b/>
        </w:rPr>
        <w:t xml:space="preserve">rathaḥ</w:t>
      </w:r>
      <w:r>
        <w:t xml:space="preserve"> </w:t>
      </w:r>
      <w:r>
        <w:t xml:space="preserve">— (of the Aśvin deities) the chariot; (</w:t>
      </w:r>
      <w:r>
        <w:rPr>
          <w:bCs/>
          <w:b/>
        </w:rPr>
        <w:t xml:space="preserve">āgataḥ</w:t>
      </w:r>
      <w:r>
        <w:t xml:space="preserve"> </w:t>
      </w:r>
      <w:r>
        <w:t xml:space="preserve">— has come, is implied);</w:t>
      </w:r>
      <w:r>
        <w:t xml:space="preserve"> </w:t>
      </w:r>
      <w:r>
        <w:rPr>
          <w:bCs/>
          <w:b/>
        </w:rPr>
        <w:t xml:space="preserve">idaṃ</w:t>
      </w:r>
      <w:r>
        <w:t xml:space="preserve"> </w:t>
      </w:r>
      <w:r>
        <w:t xml:space="preserve">— this;</w:t>
      </w:r>
      <w:r>
        <w:t xml:space="preserve"> </w:t>
      </w:r>
      <w:r>
        <w:rPr>
          <w:bCs/>
          <w:b/>
        </w:rPr>
        <w:t xml:space="preserve">vayunaṃ</w:t>
      </w:r>
      <w:r>
        <w:t xml:space="preserve"> </w:t>
      </w:r>
      <w:r>
        <w:t xml:space="preserve">— knowledge;</w:t>
      </w:r>
      <w:r>
        <w:t xml:space="preserve"> </w:t>
      </w:r>
      <w:r>
        <w:rPr>
          <w:bCs/>
          <w:b/>
        </w:rPr>
        <w:t xml:space="preserve">abhūt</w:t>
      </w:r>
      <w:r>
        <w:t xml:space="preserve"> </w:t>
      </w:r>
      <w:r>
        <w:t xml:space="preserve">— (to us) has arisen;</w:t>
      </w:r>
      <w:r>
        <w:t xml:space="preserve"> </w:t>
      </w:r>
      <w:r>
        <w:rPr>
          <w:bCs/>
          <w:b/>
        </w:rPr>
        <w:t xml:space="preserve">o ṣu bhūṣata</w:t>
      </w:r>
      <w:r>
        <w:t xml:space="preserve"> </w:t>
      </w:r>
      <w:r>
        <w:t xml:space="preserve">— (the Aśvin deities in that chariot) adorn well (praise);</w:t>
      </w:r>
      <w:r>
        <w:t xml:space="preserve"> </w:t>
      </w:r>
      <w:r>
        <w:rPr>
          <w:bCs/>
          <w:b/>
        </w:rPr>
        <w:t xml:space="preserve">sukṛte</w:t>
      </w:r>
      <w:r>
        <w:t xml:space="preserve"> </w:t>
      </w:r>
      <w:r>
        <w:t xml:space="preserve">— to (me) who has well done the rites;</w:t>
      </w:r>
      <w:r>
        <w:t xml:space="preserve"> </w:t>
      </w:r>
      <w:r>
        <w:rPr>
          <w:bCs/>
          <w:b/>
        </w:rPr>
        <w:t xml:space="preserve">dhiyaṃjinvā</w:t>
      </w:r>
      <w:r>
        <w:t xml:space="preserve"> </w:t>
      </w:r>
      <w:r>
        <w:t xml:space="preserve">— impellers of rite (knowledge);</w:t>
      </w:r>
      <w:r>
        <w:t xml:space="preserve"> </w:t>
      </w:r>
      <w:r>
        <w:rPr>
          <w:bCs/>
          <w:b/>
        </w:rPr>
        <w:t xml:space="preserve">dhiṣṇyā</w:t>
      </w:r>
      <w:r>
        <w:t xml:space="preserve"> </w:t>
      </w:r>
      <w:r>
        <w:t xml:space="preserve">— worthy of knowledge (praise);</w:t>
      </w:r>
      <w:r>
        <w:t xml:space="preserve"> </w:t>
      </w:r>
      <w:r>
        <w:rPr>
          <w:bCs/>
          <w:b/>
        </w:rPr>
        <w:t xml:space="preserve">viśpalāvasū</w:t>
      </w:r>
      <w:r>
        <w:t xml:space="preserve"> </w:t>
      </w:r>
      <w:r>
        <w:t xml:space="preserve">— those whose wealth protects the people (or: those who gave a golden leg to Viśpalā, whose leg was cut);</w:t>
      </w:r>
      <w:r>
        <w:t xml:space="preserve"> </w:t>
      </w:r>
      <w:r>
        <w:rPr>
          <w:bCs/>
          <w:b/>
        </w:rPr>
        <w:t xml:space="preserve">divaḥ</w:t>
      </w:r>
      <w:r>
        <w:t xml:space="preserve"> </w:t>
      </w:r>
      <w:r>
        <w:t xml:space="preserve">— of the Āditya;</w:t>
      </w:r>
      <w:r>
        <w:t xml:space="preserve"> </w:t>
      </w:r>
      <w:r>
        <w:rPr>
          <w:bCs/>
          <w:b/>
        </w:rPr>
        <w:t xml:space="preserve">napātā</w:t>
      </w:r>
      <w:r>
        <w:t xml:space="preserve"> </w:t>
      </w:r>
      <w:r>
        <w:t xml:space="preserve">— the grandsons;</w:t>
      </w:r>
      <w:r>
        <w:t xml:space="preserve"> </w:t>
      </w:r>
      <w:r>
        <w:rPr>
          <w:bCs/>
          <w:b/>
        </w:rPr>
        <w:t xml:space="preserve">śucivratā</w:t>
      </w:r>
      <w:r>
        <w:t xml:space="preserve"> </w:t>
      </w:r>
      <w:r>
        <w:t xml:space="preserve">— those of radiant works (who do pure works) —</w:t>
      </w:r>
      <w:r>
        <w:t xml:space="preserve"> </w:t>
      </w:r>
      <w:r>
        <w:rPr>
          <w:bCs/>
          <w:b/>
        </w:rPr>
        <w:t xml:space="preserve">madata</w:t>
      </w:r>
      <w:r>
        <w:t xml:space="preserve"> </w:t>
      </w:r>
      <w:r>
        <w:t xml:space="preserve">— gladden (the Aśvin deities with worship etc.).</w:t>
      </w:r>
    </w:p>
    <w:p>
      <w:pPr>
        <w:pStyle w:val="BodyText"/>
      </w:pPr>
      <w:r>
        <w:rPr>
          <w:bCs/>
          <w:b/>
        </w:rPr>
        <w:t xml:space="preserve">Bhāvārtha</w:t>
      </w:r>
      <w:r>
        <w:t xml:space="preserve"> </w:t>
      </w:r>
      <w:r>
        <w:t xml:space="preserve">— O priests, men of knowledge, it has come to us to know that the chariot of the Aśvin deities, who fulfil desires, has arrived; therefore, ready to worship them, gladden with worship etc. those who are the impellers of me, the performer of rites, who are worthy of praise, whose wealth protects the people, the grandsons of the Āditya, who ever do pure works.</w:t>
      </w:r>
    </w:p>
    <w:p>
      <w:pPr>
        <w:pStyle w:val="BodyText"/>
      </w:pPr>
      <w:r>
        <w:rPr>
          <w:bCs/>
          <w:b/>
        </w:rPr>
        <w:t xml:space="preserve">English Translation.</w:t>
      </w:r>
      <w:r>
        <w:t xml:space="preserve"> </w:t>
      </w:r>
      <w:r>
        <w:rPr>
          <w:iCs/>
          <w:i/>
        </w:rPr>
        <w:t xml:space="preserve">(printed)</w:t>
      </w:r>
    </w:p>
    <w:p>
      <w:pPr>
        <w:pStyle w:val="BodyText"/>
      </w:pPr>
      <w:r>
        <w:t xml:space="preserve">“</w:t>
      </w:r>
      <w:r>
        <w:t xml:space="preserve">The information, sage (priests), has been received : be ready with your praises, for the (benefit) showering car (of the Ashwins has arrived) : propitiate (the divinities) for they show favour to the doer of good works : they are entitled to praise, rich in benevolence to mankind, the grandsons of heaven, and observers of holy rites.</w:t>
      </w:r>
      <w:r>
        <w:t xml:space="preserve">”</w:t>
      </w:r>
      <w:r>
        <w:t xml:space="preserve"> </w:t>
      </w:r>
      <w:r>
        <w:t xml:space="preserve">XIII 38</w:t>
      </w:r>
    </w:p>
    <w:p>
      <w:pPr>
        <w:pStyle w:val="BodyText"/>
      </w:pPr>
      <w:r>
        <w:rPr>
          <w:bCs/>
          <w:b/>
        </w:rPr>
        <w:t xml:space="preserve">Special Topics (Viśeṣaviṣayagaḷu)</w:t>
      </w:r>
    </w:p>
    <w:p>
      <w:pPr>
        <w:pStyle w:val="BodyText"/>
      </w:pPr>
      <w:r>
        <w:rPr>
          <w:bCs/>
          <w:b/>
        </w:rPr>
        <w:t xml:space="preserve">Vayunaṃ</w:t>
      </w:r>
      <w:r>
        <w:t xml:space="preserve"> </w:t>
      </w:r>
      <w:r>
        <w:t xml:space="preserve">— the word</w:t>
      </w:r>
      <w:r>
        <w:t xml:space="preserve"> </w:t>
      </w:r>
      <w:r>
        <w:rPr>
          <w:iCs/>
          <w:i/>
        </w:rPr>
        <w:t xml:space="preserve">vayuna</w:t>
      </w:r>
      <w:r>
        <w:t xml:space="preserve"> </w:t>
      </w:r>
      <w:r>
        <w:t xml:space="preserve">is read among the names of knowledge (Ni. 3-13 [?]);</w:t>
      </w:r>
      <w:r>
        <w:t xml:space="preserve"> </w:t>
      </w:r>
      <w:r>
        <w:t xml:space="preserve">“</w:t>
      </w:r>
      <w:r>
        <w:rPr>
          <w:iCs/>
          <w:i/>
        </w:rPr>
        <w:t xml:space="preserve">vayunaṃ vetheḥ kāntir vā prajñā vā</w:t>
      </w:r>
      <w:r>
        <w:t xml:space="preserve">”</w:t>
      </w:r>
      <w:r>
        <w:t xml:space="preserve"> </w:t>
      </w:r>
      <w:r>
        <w:t xml:space="preserve">(Ni. 5-13 [?]): formed from the root</w:t>
      </w:r>
      <w:r>
        <w:t xml:space="preserve"> </w:t>
      </w:r>
      <w:r>
        <w:rPr>
          <w:iCs/>
          <w:i/>
        </w:rPr>
        <w:t xml:space="preserve">vī</w:t>
      </w:r>
      <w:r>
        <w:t xml:space="preserve">, which gives the sense of</w:t>
      </w:r>
      <w:r>
        <w:t xml:space="preserve"> </w:t>
      </w:r>
      <w:r>
        <w:t xml:space="preserve">“</w:t>
      </w:r>
      <w:r>
        <w:t xml:space="preserve">to go, to wish</w:t>
      </w:r>
      <w:r>
        <w:t xml:space="preserve">”</w:t>
      </w:r>
      <w:r>
        <w:t xml:space="preserve">, it gives the sense of desire or knowledge. The Nirukta-author, citing the ṛk</w:t>
      </w:r>
    </w:p>
    <w:p>
      <w:pPr>
        <w:pStyle w:val="BlockText"/>
      </w:pPr>
      <w:r>
        <w:t xml:space="preserve">स इत्तमोऽवयुनं ततन्वत्सूर्येण वयुनवच्चकार ।</w:t>
      </w:r>
      <w:r>
        <w:t xml:space="preserve"> </w:t>
      </w:r>
      <w:r>
        <w:t xml:space="preserve">कदा ते मर्ता अमृतस्य धामेयक्षन्तो न मिनन्ति स्वधावः ॥</w:t>
      </w:r>
    </w:p>
    <w:p>
      <w:pPr>
        <w:pStyle w:val="BlockText"/>
      </w:pPr>
      <w:r>
        <w:rPr>
          <w:iCs/>
          <w:i/>
        </w:rPr>
        <w:t xml:space="preserve">sa ittamo ’vayunaṃ tatanvatsūryeṇa vayunavaccakāra |</w:t>
      </w:r>
      <w:r>
        <w:t xml:space="preserve"> </w:t>
      </w:r>
      <w:r>
        <w:rPr>
          <w:iCs/>
          <w:i/>
        </w:rPr>
        <w:t xml:space="preserve">kadā te martā amṛtasya dhāmeyakṣanto na minanti svadhāvaḥ ‖</w:t>
      </w:r>
    </w:p>
    <w:p>
      <w:pPr>
        <w:pStyle w:val="FirstParagraph"/>
      </w:pPr>
      <w:r>
        <w:t xml:space="preserve">(Ṛ. Saṃ. 6-21-3 [?]; first line as read [?]), explains</w:t>
      </w:r>
      <w:r>
        <w:t xml:space="preserve"> </w:t>
      </w:r>
      <w:r>
        <w:t xml:space="preserve">“</w:t>
      </w:r>
      <w:r>
        <w:rPr>
          <w:iCs/>
          <w:i/>
        </w:rPr>
        <w:t xml:space="preserve">sa tenoऽprajñānaṃ tatanvat stotaṃ sūryeṇa prajñānavac cakāra</w:t>
      </w:r>
      <w:r>
        <w:t xml:space="preserve">”</w:t>
      </w:r>
      <w:r>
        <w:t xml:space="preserve"> </w:t>
      </w:r>
      <w:r>
        <w:t xml:space="preserve">(Ni. 5-13 [?]) — that it gives the sense that he spread the darkness-of-ignorance, and by the Sun made it knowledge-bearing, i.e. made what was in the form of darkness and beyond the reach of the senses an object of knowledge.</w:t>
      </w:r>
    </w:p>
    <w:bookmarkEnd w:id="684"/>
    <w:bookmarkStart w:id="685" w:name="printed-p.-594-pdf-614"/>
    <w:p>
      <w:pPr>
        <w:pStyle w:val="Heading3"/>
      </w:pPr>
      <w:r>
        <w:t xml:space="preserve">Printed p. 594 (PDF 614)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594.)</w:t>
      </w:r>
    </w:p>
    <w:p>
      <w:pPr>
        <w:pStyle w:val="BlockText"/>
      </w:pPr>
      <w:r>
        <w:t xml:space="preserve">अग्ने नय सुपथा राये अस्मान्विश्वानि देव वयुनानि विद्वान् ।</w:t>
      </w:r>
      <w:r>
        <w:t xml:space="preserve"> </w:t>
      </w:r>
      <w:r>
        <w:t xml:space="preserve">युयोध्यस्मज्जुहुराणमेनो भूयिष्ठां ते नम उक्तिं विधेम ॥</w:t>
      </w:r>
    </w:p>
    <w:p>
      <w:pPr>
        <w:pStyle w:val="BlockText"/>
      </w:pPr>
      <w:r>
        <w:rPr>
          <w:iCs/>
          <w:i/>
        </w:rPr>
        <w:t xml:space="preserve">agne naya supathā rāye asmānviśvāni deva vayunāni vidvān |</w:t>
      </w:r>
      <w:r>
        <w:t xml:space="preserve"> </w:t>
      </w:r>
      <w:r>
        <w:rPr>
          <w:iCs/>
          <w:i/>
        </w:rPr>
        <w:t xml:space="preserve">yuyodhyasmajjuhurāṇameno bhūyiṣṭhāṃ te nama uktiṃ vidhema ‖</w:t>
      </w:r>
    </w:p>
    <w:p>
      <w:pPr>
        <w:pStyle w:val="FirstParagraph"/>
      </w:pPr>
      <w:r>
        <w:t xml:space="preserve">(Ṛ. Saṃ. 1-189-1) — in this ṛk, Śaṅkarācārya [as printed] has explained</w:t>
      </w:r>
      <w:r>
        <w:t xml:space="preserve"> </w:t>
      </w:r>
      <w:r>
        <w:rPr>
          <w:iCs/>
          <w:i/>
        </w:rPr>
        <w:t xml:space="preserve">vayunāni</w:t>
      </w:r>
      <w:r>
        <w:t xml:space="preserve"> </w:t>
      </w:r>
      <w:r>
        <w:t xml:space="preserve">as</w:t>
      </w:r>
      <w:r>
        <w:t xml:space="preserve"> </w:t>
      </w:r>
      <w:r>
        <w:t xml:space="preserve">“</w:t>
      </w:r>
      <w:r>
        <w:rPr>
          <w:iCs/>
          <w:i/>
        </w:rPr>
        <w:t xml:space="preserve">karmāṇi, prajñānāni vā</w:t>
      </w:r>
      <w:r>
        <w:t xml:space="preserve">”</w:t>
      </w:r>
      <w:r>
        <w:t xml:space="preserve"> </w:t>
      </w:r>
      <w:r>
        <w:t xml:space="preserve">—</w:t>
      </w:r>
      <w:r>
        <w:t xml:space="preserve"> </w:t>
      </w:r>
      <w:r>
        <w:t xml:space="preserve">“</w:t>
      </w:r>
      <w:r>
        <w:t xml:space="preserve">works, or knowledges</w:t>
      </w:r>
      <w:r>
        <w:t xml:space="preserve">”</w:t>
      </w:r>
      <w:r>
        <w:t xml:space="preserve">. Thus both senses are possible for this word. In the ṛk at hand it is understood that the chariot of the Aśvin deities, hidden till now, is now an object of our knowledge.</w:t>
      </w:r>
    </w:p>
    <w:p>
      <w:pPr>
        <w:pStyle w:val="BodyText"/>
      </w:pPr>
      <w:r>
        <w:rPr>
          <w:bCs/>
          <w:b/>
        </w:rPr>
        <w:t xml:space="preserve">Dhiyaṃjinvā</w:t>
      </w:r>
      <w:r>
        <w:t xml:space="preserve"> </w:t>
      </w:r>
      <w:r>
        <w:t xml:space="preserve">—</w:t>
      </w:r>
      <w:r>
        <w:t xml:space="preserve"> </w:t>
      </w:r>
      <w:r>
        <w:t xml:space="preserve">“</w:t>
      </w:r>
      <w:r>
        <w:rPr>
          <w:iCs/>
          <w:i/>
        </w:rPr>
        <w:t xml:space="preserve">karmaṇo buddher vā prīṇayitārau</w:t>
      </w:r>
      <w:r>
        <w:t xml:space="preserve">”</w:t>
      </w:r>
      <w:r>
        <w:t xml:space="preserve"> </w:t>
      </w:r>
      <w:r>
        <w:t xml:space="preserve">— impellers of rite, or impellers of intellect, is the meaning given. The word</w:t>
      </w:r>
      <w:r>
        <w:t xml:space="preserve"> </w:t>
      </w:r>
      <w:r>
        <w:rPr>
          <w:iCs/>
          <w:i/>
        </w:rPr>
        <w:t xml:space="preserve">dhī</w:t>
      </w:r>
      <w:r>
        <w:t xml:space="preserve"> </w:t>
      </w:r>
      <w:r>
        <w:t xml:space="preserve">is used in both senses,</w:t>
      </w:r>
      <w:r>
        <w:t xml:space="preserve"> </w:t>
      </w:r>
      <w:r>
        <w:t xml:space="preserve">“</w:t>
      </w:r>
      <w:r>
        <w:t xml:space="preserve">intellect</w:t>
      </w:r>
      <w:r>
        <w:t xml:space="preserve">”</w:t>
      </w:r>
      <w:r>
        <w:t xml:space="preserve"> </w:t>
      </w:r>
      <w:r>
        <w:t xml:space="preserve">and</w:t>
      </w:r>
      <w:r>
        <w:t xml:space="preserve"> </w:t>
      </w:r>
      <w:r>
        <w:t xml:space="preserve">“</w:t>
      </w:r>
      <w:r>
        <w:t xml:space="preserve">rite</w:t>
      </w:r>
      <w:r>
        <w:t xml:space="preserve">”</w:t>
      </w:r>
      <w:r>
        <w:t xml:space="preserve">.</w:t>
      </w:r>
    </w:p>
    <w:p>
      <w:pPr>
        <w:pStyle w:val="BlockText"/>
      </w:pPr>
      <w:r>
        <w:t xml:space="preserve">यज्ञं वष्टु धियावसुरिति वाग्वै धियावसुः ।</w:t>
      </w:r>
    </w:p>
    <w:p>
      <w:pPr>
        <w:pStyle w:val="BlockText"/>
      </w:pPr>
      <w:r>
        <w:rPr>
          <w:iCs/>
          <w:i/>
        </w:rPr>
        <w:t xml:space="preserve">yajñaṃ vaṣṭu dhiyāvasuriti vāgvai dhiyāvasuḥ |</w:t>
      </w:r>
    </w:p>
    <w:p>
      <w:pPr>
        <w:pStyle w:val="FirstParagraph"/>
      </w:pPr>
      <w:r>
        <w:t xml:space="preserve">(Ai. Ā. 1-1-4 [?]) — by this sentence, in the Aitareya-Āraṇyaka the word</w:t>
      </w:r>
      <w:r>
        <w:t xml:space="preserve"> </w:t>
      </w:r>
      <w:r>
        <w:rPr>
          <w:iCs/>
          <w:i/>
        </w:rPr>
        <w:t xml:space="preserve">dhī</w:t>
      </w:r>
      <w:r>
        <w:t xml:space="preserve"> </w:t>
      </w:r>
      <w:r>
        <w:t xml:space="preserve">is explained as</w:t>
      </w:r>
      <w:r>
        <w:t xml:space="preserve"> </w:t>
      </w:r>
      <w:r>
        <w:t xml:space="preserve">“</w:t>
      </w:r>
      <w:r>
        <w:t xml:space="preserve">praise</w:t>
      </w:r>
      <w:r>
        <w:t xml:space="preserve">”</w:t>
      </w:r>
      <w:r>
        <w:t xml:space="preserve">. The word</w:t>
      </w:r>
      <w:r>
        <w:t xml:space="preserve"> </w:t>
      </w:r>
      <w:r>
        <w:rPr>
          <w:iCs/>
          <w:i/>
        </w:rPr>
        <w:t xml:space="preserve">dhī</w:t>
      </w:r>
      <w:r>
        <w:t xml:space="preserve"> </w:t>
      </w:r>
      <w:r>
        <w:t xml:space="preserve">is read in the Nirukta among the names of rite (Ni. 3-1 [?]) and among the names of knowledge (Ni. 3-13 [?]); and</w:t>
      </w:r>
    </w:p>
    <w:p>
      <w:pPr>
        <w:pStyle w:val="BlockText"/>
      </w:pPr>
      <w:r>
        <w:t xml:space="preserve">महो अर्णः सरस्वती प्रचेतयति केतुना । धियो विश्वा वि राजति ॥</w:t>
      </w:r>
    </w:p>
    <w:p>
      <w:pPr>
        <w:pStyle w:val="BlockText"/>
      </w:pPr>
      <w:r>
        <w:rPr>
          <w:iCs/>
          <w:i/>
        </w:rPr>
        <w:t xml:space="preserve">maho arṇaḥ sarasvatī pracetayati ketunā | dhiyo viśvā vi rājati ‖</w:t>
      </w:r>
    </w:p>
    <w:p>
      <w:pPr>
        <w:pStyle w:val="FirstParagraph"/>
      </w:pPr>
      <w:r>
        <w:t xml:space="preserve">(Ṛ. Saṃ. 1-3-12) — for the word in this ṛk it is explained as</w:t>
      </w:r>
      <w:r>
        <w:t xml:space="preserve"> </w:t>
      </w:r>
      <w:r>
        <w:t xml:space="preserve">“</w:t>
      </w:r>
      <w:r>
        <w:rPr>
          <w:iCs/>
          <w:i/>
        </w:rPr>
        <w:t xml:space="preserve">sarvāṇi prajñānāni</w:t>
      </w:r>
      <w:r>
        <w:t xml:space="preserve">”</w:t>
      </w:r>
      <w:r>
        <w:t xml:space="preserve"> </w:t>
      </w:r>
      <w:r>
        <w:t xml:space="preserve">(Ni. 11-26 [?]):</w:t>
      </w:r>
      <w:r>
        <w:t xml:space="preserve"> </w:t>
      </w:r>
      <w:r>
        <w:t xml:space="preserve">“</w:t>
      </w:r>
      <w:r>
        <w:t xml:space="preserve">all our speech endowed with wisdom, that is, meditation</w:t>
      </w:r>
      <w:r>
        <w:t xml:space="preserve">”</w:t>
      </w:r>
      <w:r>
        <w:t xml:space="preserve">. And:</w:t>
      </w:r>
    </w:p>
    <w:p>
      <w:pPr>
        <w:pStyle w:val="BlockText"/>
      </w:pPr>
      <w:r>
        <w:t xml:space="preserve">पथस्पृथः परिपतिं वचस्या कामेन कृतो अभ्यानळर्कम् ।</w:t>
      </w:r>
      <w:r>
        <w:t xml:space="preserve"> </w:t>
      </w:r>
      <w:r>
        <w:t xml:space="preserve">स नो रासच्छुरुधश्चन्द्राग्रा धियंधियं सीषधाति प्र पूषा ॥</w:t>
      </w:r>
    </w:p>
    <w:p>
      <w:pPr>
        <w:pStyle w:val="BlockText"/>
      </w:pPr>
      <w:r>
        <w:rPr>
          <w:iCs/>
          <w:i/>
        </w:rPr>
        <w:t xml:space="preserve">pathaspṛthaḥ paripatiṃ vacasyā kāmena kṛto abhyānaḷarkam |</w:t>
      </w:r>
      <w:r>
        <w:t xml:space="preserve"> </w:t>
      </w:r>
      <w:r>
        <w:rPr>
          <w:iCs/>
          <w:i/>
        </w:rPr>
        <w:t xml:space="preserve">sa no rāsacchurudhaścandrāgrā dhiyaṃdhiyaṃ sīṣadhāti pra pūṣā ‖</w:t>
      </w:r>
    </w:p>
    <w:p>
      <w:pPr>
        <w:pStyle w:val="FirstParagraph"/>
      </w:pPr>
      <w:r>
        <w:t xml:space="preserve">(Ṛ. Saṃ. 6-49-8 [?]; as read, first words doubtful [?]) — in places such as these the word</w:t>
      </w:r>
      <w:r>
        <w:t xml:space="preserve"> </w:t>
      </w:r>
      <w:r>
        <w:rPr>
          <w:iCs/>
          <w:i/>
        </w:rPr>
        <w:t xml:space="preserve">dhī</w:t>
      </w:r>
      <w:r>
        <w:t xml:space="preserve"> </w:t>
      </w:r>
      <w:r>
        <w:t xml:space="preserve">means rites like sacrifice. Hence in the ṛk at hand it may be said that they are gladdeners of rite or of intellect.</w:t>
      </w:r>
    </w:p>
    <w:p>
      <w:pPr>
        <w:pStyle w:val="BodyText"/>
      </w:pPr>
      <w:r>
        <w:rPr>
          <w:bCs/>
          <w:b/>
        </w:rPr>
        <w:t xml:space="preserve">Jinvati</w:t>
      </w:r>
      <w:r>
        <w:t xml:space="preserve"> </w:t>
      </w:r>
      <w:r>
        <w:t xml:space="preserve">— though the word</w:t>
      </w:r>
      <w:r>
        <w:t xml:space="preserve"> </w:t>
      </w:r>
      <w:r>
        <w:rPr>
          <w:iCs/>
          <w:i/>
        </w:rPr>
        <w:t xml:space="preserve">jinvati</w:t>
      </w:r>
      <w:r>
        <w:t xml:space="preserve"> </w:t>
      </w:r>
      <w:r>
        <w:t xml:space="preserve">is read among the names of motion (Ni. 2-6 [?]), in general this word shows delight in work.</w:t>
      </w:r>
      <w:r>
        <w:t xml:space="preserve"> </w:t>
      </w:r>
      <w:r>
        <w:t xml:space="preserve">“</w:t>
      </w:r>
      <w:r>
        <w:rPr>
          <w:iCs/>
          <w:i/>
        </w:rPr>
        <w:t xml:space="preserve">Jinvatiḥ prītikarmā</w:t>
      </w:r>
      <w:r>
        <w:t xml:space="preserve">”</w:t>
      </w:r>
      <w:r>
        <w:t xml:space="preserve"> </w:t>
      </w:r>
      <w:r>
        <w:t xml:space="preserve">(Ni. 6-22 [?]) — the Nirukta-author says, to show the delight suggested by this word, citing</w:t>
      </w:r>
    </w:p>
    <w:p>
      <w:pPr>
        <w:pStyle w:val="BlockText"/>
      </w:pPr>
      <w:r>
        <w:t xml:space="preserve">भूमिं पर्जन्या जिन्वन्ति दिवं जिन्वन्त्यग्नयः ॥</w:t>
      </w:r>
    </w:p>
    <w:p>
      <w:pPr>
        <w:pStyle w:val="BlockText"/>
      </w:pPr>
      <w:r>
        <w:rPr>
          <w:iCs/>
          <w:i/>
        </w:rPr>
        <w:t xml:space="preserve">bhūmiṃ parjanyā jinvanti divaṃ jinvantyagnayaḥ ‖</w:t>
      </w:r>
    </w:p>
    <w:p>
      <w:pPr>
        <w:pStyle w:val="FirstParagraph"/>
      </w:pPr>
      <w:r>
        <w:t xml:space="preserve">(Ṛ. Saṃ. 1-164-51) — and explains its sense. In the ṛk at hand it may be</w:t>
      </w:r>
      <w:r>
        <w:t xml:space="preserve"> </w:t>
      </w:r>
      <w:r>
        <w:t xml:space="preserve">“</w:t>
      </w:r>
      <w:r>
        <w:t xml:space="preserve">impellers of rites like sacrifice</w:t>
      </w:r>
      <w:r>
        <w:t xml:space="preserve">”</w:t>
      </w:r>
      <w:r>
        <w:t xml:space="preserve">, or</w:t>
      </w:r>
      <w:r>
        <w:t xml:space="preserve"> </w:t>
      </w:r>
      <w:r>
        <w:t xml:space="preserve">“</w:t>
      </w:r>
      <w:r>
        <w:t xml:space="preserve">those who attain satisfaction from rites like sacrifice</w:t>
      </w:r>
      <w:r>
        <w:t xml:space="preserve">”</w:t>
      </w:r>
      <w:r>
        <w:t xml:space="preserve">. The word is an epithet of the Aśvin deities.</w:t>
      </w:r>
    </w:p>
    <w:p>
      <w:r>
        <w:pict>
          <v:rect style="width:0;height:1.5pt" o:hralign="center" o:hrstd="t" o:hr="t"/>
        </w:pict>
      </w:r>
    </w:p>
    <w:bookmarkEnd w:id="685"/>
    <w:bookmarkStart w:id="686" w:name="printed-p.-595-pdf-615"/>
    <w:p>
      <w:pPr>
        <w:pStyle w:val="Heading3"/>
      </w:pPr>
      <w:r>
        <w:t xml:space="preserve">Printed p. 595 (PDF 615)</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595.)</w:t>
      </w:r>
    </w:p>
    <w:p>
      <w:pPr>
        <w:pStyle w:val="BodyText"/>
      </w:pPr>
      <w:r>
        <w:rPr>
          <w:bCs/>
          <w:b/>
        </w:rPr>
        <w:t xml:space="preserve">Dhiṣṇyā</w:t>
      </w:r>
      <w:r>
        <w:t xml:space="preserve"> </w:t>
      </w:r>
      <w:r>
        <w:t xml:space="preserve">— those worthy of meditation, or worthy of praise. The special senses of this word have been told before.</w:t>
      </w:r>
    </w:p>
    <w:p>
      <w:pPr>
        <w:pStyle w:val="BodyText"/>
      </w:pPr>
      <w:r>
        <w:rPr>
          <w:bCs/>
          <w:b/>
        </w:rPr>
        <w:t xml:space="preserve">Viśpalāvasū</w:t>
      </w:r>
      <w:r>
        <w:t xml:space="preserve"> </w:t>
      </w:r>
      <w:r>
        <w:t xml:space="preserve">— for this word also two kinds of meaning are given. First,</w:t>
      </w:r>
      <w:r>
        <w:t xml:space="preserve"> </w:t>
      </w:r>
      <w:r>
        <w:t xml:space="preserve">“</w:t>
      </w:r>
      <w:r>
        <w:rPr>
          <w:iCs/>
          <w:i/>
        </w:rPr>
        <w:t xml:space="preserve">viśāṃ prajānām asmākaṃ pālayitṛdhanau</w:t>
      </w:r>
      <w:r>
        <w:t xml:space="preserve">”</w:t>
      </w:r>
      <w:r>
        <w:t xml:space="preserve"> </w:t>
      </w:r>
      <w:r>
        <w:t xml:space="preserve">— those whose wealth protects the people, that is, they who can protect us, the people. Second,</w:t>
      </w:r>
      <w:r>
        <w:t xml:space="preserve"> </w:t>
      </w:r>
      <w:r>
        <w:t xml:space="preserve">“</w:t>
      </w:r>
      <w:r>
        <w:rPr>
          <w:iCs/>
          <w:i/>
        </w:rPr>
        <w:t xml:space="preserve">viśpalākhyā-aśvinnajaṅghāyā hiraṇmayajaṅghā-pradānena tathābhūtau</w:t>
      </w:r>
      <w:r>
        <w:t xml:space="preserve">”</w:t>
      </w:r>
      <w:r>
        <w:t xml:space="preserve"> </w:t>
      </w:r>
      <w:r>
        <w:t xml:space="preserve">— they who gave a golden leg to the cut leg of Viśpalā. The story of Viśpalā has been hinted at earlier too. Its substance is this:</w:t>
      </w:r>
    </w:p>
    <w:p>
      <w:pPr>
        <w:pStyle w:val="BlockText"/>
      </w:pPr>
      <w:r>
        <w:t xml:space="preserve">अगस्त्यपुरोहितः खेलो नाम राजा बभूव । तस्य सेनायां योद्ध्री विश्पला नाम स्त्री । तस्या अन्नार्थं धनार्थं च युध्यमानायाः शत्रवो जङ्घां चिच्छिदुः । तस्याश्विन्नां जङ्घां ज्ञात्वा पुरोहितोऽगस्त्योऽश्विनौ तुष्टाव । तौ विश्पलां प्रति जग्मतुः । आगत्य च सद्यो लोहमयीं जङ्घां विश्पलायै चक्रतुः । तदेवेहाप्युच्यते ।</w:t>
      </w:r>
    </w:p>
    <w:p>
      <w:pPr>
        <w:pStyle w:val="BlockText"/>
      </w:pPr>
      <w:r>
        <w:rPr>
          <w:iCs/>
          <w:i/>
        </w:rPr>
        <w:t xml:space="preserve">agastyapurohitaḥ khelo nāma rājā babhūva | tasya senāyāṃ yoddhrī viśpalā nāma strī | tasyā annārthaṃ dhanārthaṃ ca yudhyamānāyāḥ śatravo jaṅghāṃ cicchiduḥ | tasyāśvinnāṃ jaṅghāṃ jñātvā purohito ’gastyo ’śvinau tuṣṭāva | tau viśpalāṃ prati jagmatuḥ | āgatya ca sadyo lohamayīṃ jaṅghāṃ viśpalāyai cakratuḥ | tadevehāpyucyate |</w:t>
      </w:r>
    </w:p>
    <w:p>
      <w:pPr>
        <w:pStyle w:val="FirstParagraph"/>
      </w:pPr>
      <w:r>
        <w:t xml:space="preserve">(Sā. Bhā. Ṛ. Saṃ. 1-116-15) —</w:t>
      </w:r>
      <w:r>
        <w:t xml:space="preserve"> </w:t>
      </w:r>
      <w:r>
        <w:t xml:space="preserve">“</w:t>
      </w:r>
      <w:r>
        <w:t xml:space="preserve">There was a king named Khela, whose priest was Agastya. In his army was a woman warrior named Viśpalā. While she was fighting for food and for wealth, the enemies cut off her leg. Knowing that her leg was cut, the priest Agastya praised the Aśvin deities. They went to Viśpalā, and at once made her an iron leg. This same is said here too.</w:t>
      </w:r>
      <w:r>
        <w:t xml:space="preserve">”</w:t>
      </w:r>
      <w:r>
        <w:t xml:space="preserve"> </w:t>
      </w:r>
      <w:r>
        <w:t xml:space="preserve">— this is the old story: that the Aśvin deities made her an iron (</w:t>
      </w:r>
      <w:r>
        <w:rPr>
          <w:iCs/>
          <w:i/>
        </w:rPr>
        <w:t xml:space="preserve">lohamayī</w:t>
      </w:r>
      <w:r>
        <w:t xml:space="preserve">) leg and caused her to walk (in the ṛk at hand Sāyaṇa says</w:t>
      </w:r>
      <w:r>
        <w:t xml:space="preserve"> </w:t>
      </w:r>
      <w:r>
        <w:t xml:space="preserve">“</w:t>
      </w:r>
      <w:r>
        <w:t xml:space="preserve">by giving a golden leg</w:t>
      </w:r>
      <w:r>
        <w:t xml:space="preserve">”</w:t>
      </w:r>
      <w:r>
        <w:t xml:space="preserve">). The same story was told by Sāyaṇa in the Sūkta of Kakṣīvān [as printed;</w:t>
      </w:r>
      <w:r>
        <w:t xml:space="preserve"> </w:t>
      </w:r>
      <w:r>
        <w:t xml:space="preserve">“</w:t>
      </w:r>
      <w:r>
        <w:t xml:space="preserve">kakṣīvatkṛta sūkta</w:t>
      </w:r>
      <w:r>
        <w:t xml:space="preserve">”</w:t>
      </w:r>
      <w:r>
        <w:t xml:space="preserve">] also, citing the ṛk:</w:t>
      </w:r>
    </w:p>
    <w:p>
      <w:pPr>
        <w:pStyle w:val="BlockText"/>
      </w:pPr>
      <w:r>
        <w:t xml:space="preserve">चरित्रं हि वेरिवाच्छेदि पर्णमाजा खेलस्य परितक्म्यायाम् ।</w:t>
      </w:r>
      <w:r>
        <w:t xml:space="preserve"> </w:t>
      </w:r>
      <w:r>
        <w:t xml:space="preserve">सद्यो जङ्घामायसीं विश्पलायै धने हिते सर्तवे प्रत्यधत्तम् ॥</w:t>
      </w:r>
    </w:p>
    <w:p>
      <w:pPr>
        <w:pStyle w:val="BlockText"/>
      </w:pPr>
      <w:r>
        <w:rPr>
          <w:iCs/>
          <w:i/>
        </w:rPr>
        <w:t xml:space="preserve">caritraṃ hi verivācchedi parṇamājā khelasya paritakmyāyām |</w:t>
      </w:r>
      <w:r>
        <w:t xml:space="preserve"> </w:t>
      </w:r>
      <w:r>
        <w:rPr>
          <w:iCs/>
          <w:i/>
        </w:rPr>
        <w:t xml:space="preserve">sadyo jaṅghāmāyasīṃ viśpalāyai dhane hite sartave pratyadhattam ‖</w:t>
      </w:r>
    </w:p>
    <w:p>
      <w:pPr>
        <w:pStyle w:val="FirstParagraph"/>
      </w:pPr>
      <w:r>
        <w:t xml:space="preserve">(Ṛ. Saṃ. 1-116-15).</w:t>
      </w:r>
    </w:p>
    <w:p>
      <w:pPr>
        <w:pStyle w:val="BodyText"/>
      </w:pPr>
      <w:r>
        <w:rPr>
          <w:bCs/>
          <w:b/>
        </w:rPr>
        <w:t xml:space="preserve">Divaḥ napātā</w:t>
      </w:r>
      <w:r>
        <w:t xml:space="preserve"> </w:t>
      </w:r>
      <w:r>
        <w:t xml:space="preserve">— the word</w:t>
      </w:r>
      <w:r>
        <w:t xml:space="preserve"> </w:t>
      </w:r>
      <w:r>
        <w:rPr>
          <w:iCs/>
          <w:i/>
        </w:rPr>
        <w:t xml:space="preserve">napāt</w:t>
      </w:r>
      <w:r>
        <w:t xml:space="preserve"> </w:t>
      </w:r>
      <w:r>
        <w:t xml:space="preserve">means</w:t>
      </w:r>
      <w:r>
        <w:t xml:space="preserve"> </w:t>
      </w:r>
      <w:r>
        <w:t xml:space="preserve">“</w:t>
      </w:r>
      <w:r>
        <w:t xml:space="preserve">son</w:t>
      </w:r>
      <w:r>
        <w:t xml:space="preserve">”</w:t>
      </w:r>
      <w:r>
        <w:t xml:space="preserve"> </w:t>
      </w:r>
      <w:r>
        <w:t xml:space="preserve">and also</w:t>
      </w:r>
      <w:r>
        <w:t xml:space="preserve"> </w:t>
      </w:r>
      <w:r>
        <w:t xml:space="preserve">“</w:t>
      </w:r>
      <w:r>
        <w:t xml:space="preserve">grandson</w:t>
      </w:r>
      <w:r>
        <w:t xml:space="preserve">”</w:t>
      </w:r>
      <w:r>
        <w:t xml:space="preserve">. The Nirukta-author says:</w:t>
      </w:r>
      <w:r>
        <w:t xml:space="preserve"> </w:t>
      </w:r>
      <w:r>
        <w:t xml:space="preserve">“</w:t>
      </w:r>
      <w:r>
        <w:rPr>
          <w:iCs/>
          <w:i/>
        </w:rPr>
        <w:t xml:space="preserve">napād ity antarāyoḥ prajāyāḥ nāmadheyam</w:t>
      </w:r>
      <w:r>
        <w:t xml:space="preserve">”</w:t>
      </w:r>
      <w:r>
        <w:t xml:space="preserve"> </w:t>
      </w:r>
      <w:r>
        <w:t xml:space="preserve">[as read; Ni. 8-5 [?]] — that it is not a direct son; the word means grandsons etc. In the ṛk at hand, for</w:t>
      </w:r>
      <w:r>
        <w:t xml:space="preserve"> </w:t>
      </w:r>
      <w:r>
        <w:rPr>
          <w:iCs/>
          <w:i/>
        </w:rPr>
        <w:t xml:space="preserve">divaḥ napātā</w:t>
      </w:r>
      <w:r>
        <w:t xml:space="preserve"> </w:t>
      </w:r>
      <w:r>
        <w:t xml:space="preserve">Sāyaṇa explains</w:t>
      </w:r>
      <w:r>
        <w:t xml:space="preserve"> </w:t>
      </w:r>
      <w:r>
        <w:t xml:space="preserve">“</w:t>
      </w:r>
      <w:r>
        <w:rPr>
          <w:iCs/>
          <w:i/>
        </w:rPr>
        <w:t xml:space="preserve">ādityasya napātayitārau</w:t>
      </w:r>
      <w:r>
        <w:t xml:space="preserve">”</w:t>
      </w:r>
      <w:r>
        <w:t xml:space="preserve">. On the origin of the Aśvin deities, it has been told fully before in the Special Topics of Ṛk 1-181-4. To these the epithet</w:t>
      </w:r>
      <w:r>
        <w:t xml:space="preserve"> </w:t>
      </w:r>
      <w:r>
        <w:rPr>
          <w:iCs/>
          <w:i/>
        </w:rPr>
        <w:t xml:space="preserve">divaḥ napātā</w:t>
      </w:r>
      <w:r>
        <w:t xml:space="preserve"> </w:t>
      </w:r>
      <w:r>
        <w:t xml:space="preserve">comes in many places. Sāyaṇa does not give one meaning everywhere. In Ṛk 1-184-1 he explains</w:t>
      </w:r>
      <w:r>
        <w:t xml:space="preserve"> </w:t>
      </w:r>
      <w:r>
        <w:rPr>
          <w:iCs/>
          <w:i/>
        </w:rPr>
        <w:t xml:space="preserve">dyulokasya naptṛsthānīyau</w:t>
      </w:r>
      <w:r>
        <w:t xml:space="preserve"> </w:t>
      </w:r>
      <w:r>
        <w:t xml:space="preserve">(</w:t>
      </w:r>
      <w:r>
        <w:t xml:space="preserve">“</w:t>
      </w:r>
      <w:r>
        <w:t xml:space="preserve">in the position of grandsons of the heavenly world</w:t>
      </w:r>
      <w:r>
        <w:t xml:space="preserve">”</w:t>
      </w:r>
      <w:r>
        <w:t xml:space="preserve">), and:</w:t>
      </w:r>
    </w:p>
    <w:bookmarkEnd w:id="686"/>
    <w:bookmarkStart w:id="687" w:name="printed-p.-596-pdf-616"/>
    <w:p>
      <w:pPr>
        <w:pStyle w:val="Heading3"/>
      </w:pPr>
      <w:r>
        <w:t xml:space="preserve">Printed p. 596 (PDF 616)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596.)</w:t>
      </w:r>
    </w:p>
    <w:p>
      <w:pPr>
        <w:pStyle w:val="BlockText"/>
      </w:pPr>
      <w:r>
        <w:t xml:space="preserve">कृष्णा यद्गोष्वरुणीषु सीदद्दिवो नपाताश्विना हुवे वाम् ।</w:t>
      </w:r>
      <w:r>
        <w:t xml:space="preserve"> </w:t>
      </w:r>
      <w:r>
        <w:t xml:space="preserve">वीतं मे यज्ञमा गतं मे अन्नं ववन्वांसा नेषमस्मृतध्रू ॥</w:t>
      </w:r>
    </w:p>
    <w:p>
      <w:pPr>
        <w:pStyle w:val="BlockText"/>
      </w:pPr>
      <w:r>
        <w:rPr>
          <w:iCs/>
          <w:i/>
        </w:rPr>
        <w:t xml:space="preserve">kṛṣṇā yadgoṣvaruṇīṣu sīdaddivo napātāśvinā huve vām |</w:t>
      </w:r>
      <w:r>
        <w:t xml:space="preserve"> </w:t>
      </w:r>
      <w:r>
        <w:rPr>
          <w:iCs/>
          <w:i/>
        </w:rPr>
        <w:t xml:space="preserve">vītaṃ me yajñamā gataṃ me annaṃ vavanvāṃsā neṣamasmṛtadhrū ‖</w:t>
      </w:r>
    </w:p>
    <w:p>
      <w:pPr>
        <w:pStyle w:val="FirstParagraph"/>
      </w:pPr>
      <w:r>
        <w:t xml:space="preserve">(Ṛ. Saṃ. 10-61-4) — here he explains</w:t>
      </w:r>
      <w:r>
        <w:t xml:space="preserve"> </w:t>
      </w:r>
      <w:r>
        <w:t xml:space="preserve">“</w:t>
      </w:r>
      <w:r>
        <w:rPr>
          <w:iCs/>
          <w:i/>
        </w:rPr>
        <w:t xml:space="preserve">dīpyamānasya svargasya prātaśātmakasya yāgasya vā napātayitārau</w:t>
      </w:r>
      <w:r>
        <w:t xml:space="preserve">”</w:t>
      </w:r>
      <w:r>
        <w:t xml:space="preserve">. Since the nature of the Aśvin deities is described in many ways, all these meanings are suitably reconciled.</w:t>
      </w:r>
    </w:p>
    <w:p>
      <w:pPr>
        <w:pStyle w:val="BodyText"/>
      </w:pPr>
      <w:r>
        <w:rPr>
          <w:bCs/>
          <w:b/>
        </w:rPr>
        <w:t xml:space="preserve">Śucivratā</w:t>
      </w:r>
      <w:r>
        <w:t xml:space="preserve"> </w:t>
      </w:r>
      <w:r>
        <w:t xml:space="preserve">— the word</w:t>
      </w:r>
      <w:r>
        <w:t xml:space="preserve"> </w:t>
      </w:r>
      <w:r>
        <w:rPr>
          <w:iCs/>
          <w:i/>
        </w:rPr>
        <w:t xml:space="preserve">śuci</w:t>
      </w:r>
      <w:r>
        <w:t xml:space="preserve"> </w:t>
      </w:r>
      <w:r>
        <w:t xml:space="preserve">means</w:t>
      </w:r>
      <w:r>
        <w:t xml:space="preserve"> </w:t>
      </w:r>
      <w:r>
        <w:t xml:space="preserve">“</w:t>
      </w:r>
      <w:r>
        <w:t xml:space="preserve">purity</w:t>
      </w:r>
      <w:r>
        <w:t xml:space="preserve">”</w:t>
      </w:r>
      <w:r>
        <w:t xml:space="preserve"> </w:t>
      </w:r>
      <w:r>
        <w:t xml:space="preserve">and also</w:t>
      </w:r>
      <w:r>
        <w:t xml:space="preserve"> </w:t>
      </w:r>
      <w:r>
        <w:t xml:space="preserve">“</w:t>
      </w:r>
      <w:r>
        <w:t xml:space="preserve">shining</w:t>
      </w:r>
      <w:r>
        <w:t xml:space="preserve">”</w:t>
      </w:r>
      <w:r>
        <w:t xml:space="preserve">. Here it is</w:t>
      </w:r>
      <w:r>
        <w:t xml:space="preserve"> </w:t>
      </w:r>
      <w:r>
        <w:t xml:space="preserve">“</w:t>
      </w:r>
      <w:r>
        <w:t xml:space="preserve">those whose</w:t>
      </w:r>
      <w:r>
        <w:t xml:space="preserve"> </w:t>
      </w:r>
      <w:r>
        <w:rPr>
          <w:iCs/>
          <w:i/>
        </w:rPr>
        <w:t xml:space="preserve">vrata</w:t>
      </w:r>
      <w:r>
        <w:t xml:space="preserve"> </w:t>
      </w:r>
      <w:r>
        <w:t xml:space="preserve">(rite or deed of strength) is exceedingly extensive and shining</w:t>
      </w:r>
      <w:r>
        <w:t xml:space="preserve">”</w:t>
      </w:r>
      <w:r>
        <w:t xml:space="preserve">.</w:t>
      </w:r>
    </w:p>
    <w:p>
      <w:pPr>
        <w:pStyle w:val="BodyText"/>
      </w:pPr>
      <w:r>
        <w:rPr>
          <w:bCs/>
          <w:b/>
        </w:rPr>
        <w:t xml:space="preserve">Vyākaraṇa-prakriyā</w:t>
      </w:r>
      <w:r>
        <w:t xml:space="preserve"> </w:t>
      </w:r>
      <w:r>
        <w:t xml:space="preserve">(grammar page, noted briefly):</w:t>
      </w:r>
      <w:r>
        <w:t xml:space="preserve"> </w:t>
      </w:r>
      <w:r>
        <w:rPr>
          <w:iCs/>
          <w:i/>
        </w:rPr>
        <w:t xml:space="preserve">abhūt</w:t>
      </w:r>
      <w:r>
        <w:t xml:space="preserve"> </w:t>
      </w:r>
      <w:r>
        <w:t xml:space="preserve">— in the beginning of a</w:t>
      </w:r>
      <w:r>
        <w:t xml:space="preserve"> </w:t>
      </w:r>
      <w:r>
        <w:rPr>
          <w:iCs/>
          <w:i/>
        </w:rPr>
        <w:t xml:space="preserve">pāda</w:t>
      </w:r>
      <w:r>
        <w:t xml:space="preserve"> </w:t>
      </w:r>
      <w:r>
        <w:t xml:space="preserve">there is no</w:t>
      </w:r>
      <w:r>
        <w:t xml:space="preserve"> </w:t>
      </w:r>
      <w:r>
        <w:rPr>
          <w:iCs/>
          <w:i/>
        </w:rPr>
        <w:t xml:space="preserve">nighāta</w:t>
      </w:r>
      <w:r>
        <w:t xml:space="preserve"> </w:t>
      </w:r>
      <w:r>
        <w:t xml:space="preserve">accent; the</w:t>
      </w:r>
      <w:r>
        <w:t xml:space="preserve"> </w:t>
      </w:r>
      <w:r>
        <w:rPr>
          <w:iCs/>
          <w:i/>
        </w:rPr>
        <w:t xml:space="preserve">āḍāgama</w:t>
      </w:r>
      <w:r>
        <w:t xml:space="preserve"> </w:t>
      </w:r>
      <w:r>
        <w:t xml:space="preserve">being acute, the first syllable is acute;</w:t>
      </w:r>
      <w:r>
        <w:t xml:space="preserve"> </w:t>
      </w:r>
      <w:r>
        <w:rPr>
          <w:iCs/>
          <w:i/>
        </w:rPr>
        <w:t xml:space="preserve">vayunam</w:t>
      </w:r>
      <w:r>
        <w:t xml:space="preserve"> </w:t>
      </w:r>
      <w:r>
        <w:t xml:space="preserve">— root</w:t>
      </w:r>
      <w:r>
        <w:t xml:space="preserve"> </w:t>
      </w:r>
      <w:r>
        <w:rPr>
          <w:iCs/>
          <w:i/>
        </w:rPr>
        <w:t xml:space="preserve">aja gatikṣepaṇayoḥ</w:t>
      </w:r>
      <w:r>
        <w:t xml:space="preserve">;</w:t>
      </w:r>
      <w:r>
        <w:t xml:space="preserve"> </w:t>
      </w:r>
      <w:r>
        <w:t xml:space="preserve">“</w:t>
      </w:r>
      <w:r>
        <w:rPr>
          <w:iCs/>
          <w:i/>
        </w:rPr>
        <w:t xml:space="preserve">ajiyamiśī…</w:t>
      </w:r>
      <w:r>
        <w:t xml:space="preserve">”</w:t>
      </w:r>
      <w:r>
        <w:t xml:space="preserve"> </w:t>
      </w:r>
      <w:r>
        <w:t xml:space="preserve">(Un. Sū. 3-143 [?]) gives suffix</w:t>
      </w:r>
      <w:r>
        <w:t xml:space="preserve"> </w:t>
      </w:r>
      <w:r>
        <w:rPr>
          <w:iCs/>
          <w:i/>
        </w:rPr>
        <w:t xml:space="preserve">unan</w:t>
      </w:r>
      <w:r>
        <w:t xml:space="preserve">;</w:t>
      </w:r>
      <w:r>
        <w:t xml:space="preserve"> </w:t>
      </w:r>
      <w:r>
        <w:t xml:space="preserve">“</w:t>
      </w:r>
      <w:r>
        <w:rPr>
          <w:iCs/>
          <w:i/>
        </w:rPr>
        <w:t xml:space="preserve">ajer vy-aghañapoḥ</w:t>
      </w:r>
      <w:r>
        <w:t xml:space="preserve">”</w:t>
      </w:r>
      <w:r>
        <w:t xml:space="preserve"> </w:t>
      </w:r>
      <w:r>
        <w:t xml:space="preserve">(Pā. Sū. 2-4-56 [?]) gives</w:t>
      </w:r>
      <w:r>
        <w:t xml:space="preserve"> </w:t>
      </w:r>
      <w:r>
        <w:rPr>
          <w:iCs/>
          <w:i/>
        </w:rPr>
        <w:t xml:space="preserve">vī</w:t>
      </w:r>
      <w:r>
        <w:t xml:space="preserve"> </w:t>
      </w:r>
      <w:r>
        <w:t xml:space="preserve">for the root; guṇa,</w:t>
      </w:r>
      <w:r>
        <w:t xml:space="preserve"> </w:t>
      </w:r>
      <w:r>
        <w:rPr>
          <w:iCs/>
          <w:i/>
        </w:rPr>
        <w:t xml:space="preserve">ay</w:t>
      </w:r>
      <w:r>
        <w:t xml:space="preserve"> </w:t>
      </w:r>
      <w:r>
        <w:t xml:space="preserve">substitution; by</w:t>
      </w:r>
      <w:r>
        <w:t xml:space="preserve"> </w:t>
      </w:r>
      <w:r>
        <w:rPr>
          <w:iCs/>
          <w:i/>
        </w:rPr>
        <w:t xml:space="preserve">vyatyaya</w:t>
      </w:r>
      <w:r>
        <w:t xml:space="preserve"> </w:t>
      </w:r>
      <w:r>
        <w:t xml:space="preserve">the suffix’s initial acute accent;</w:t>
      </w:r>
      <w:r>
        <w:t xml:space="preserve"> </w:t>
      </w:r>
      <w:r>
        <w:rPr>
          <w:iCs/>
          <w:i/>
        </w:rPr>
        <w:t xml:space="preserve">bhūṣata</w:t>
      </w:r>
      <w:r>
        <w:t xml:space="preserve"> </w:t>
      </w:r>
      <w:r>
        <w:t xml:space="preserve">— root</w:t>
      </w:r>
      <w:r>
        <w:t xml:space="preserve"> </w:t>
      </w:r>
      <w:r>
        <w:rPr>
          <w:iCs/>
          <w:i/>
        </w:rPr>
        <w:t xml:space="preserve">bhūṣa alaṅkāre</w:t>
      </w:r>
      <w:r>
        <w:t xml:space="preserve">,</w:t>
      </w:r>
      <w:r>
        <w:t xml:space="preserve"> </w:t>
      </w:r>
      <w:r>
        <w:rPr>
          <w:iCs/>
          <w:i/>
        </w:rPr>
        <w:t xml:space="preserve">bhvādi</w:t>
      </w:r>
      <w:r>
        <w:t xml:space="preserve">;</w:t>
      </w:r>
      <w:r>
        <w:t xml:space="preserve"> </w:t>
      </w:r>
      <w:r>
        <w:rPr>
          <w:iCs/>
          <w:i/>
        </w:rPr>
        <w:t xml:space="preserve">loṭ</w:t>
      </w:r>
      <w:r>
        <w:t xml:space="preserve"> </w:t>
      </w:r>
      <w:r>
        <w:t xml:space="preserve">second person plural form;</w:t>
      </w:r>
      <w:r>
        <w:t xml:space="preserve"> </w:t>
      </w:r>
      <w:r>
        <w:rPr>
          <w:iCs/>
          <w:i/>
        </w:rPr>
        <w:t xml:space="preserve">nighāta</w:t>
      </w:r>
      <w:r>
        <w:t xml:space="preserve"> </w:t>
      </w:r>
      <w:r>
        <w:t xml:space="preserve">accent (as following a</w:t>
      </w:r>
      <w:r>
        <w:t xml:space="preserve"> </w:t>
      </w:r>
      <w:r>
        <w:rPr>
          <w:iCs/>
          <w:i/>
        </w:rPr>
        <w:t xml:space="preserve">tiṅ</w:t>
      </w:r>
      <w:r>
        <w:t xml:space="preserve">); in Vedic usage lengthening in the Saṃhitā;</w:t>
      </w:r>
      <w:r>
        <w:t xml:space="preserve"> </w:t>
      </w:r>
      <w:r>
        <w:rPr>
          <w:iCs/>
          <w:i/>
        </w:rPr>
        <w:t xml:space="preserve">vṛṣaṇvān</w:t>
      </w:r>
      <w:r>
        <w:t xml:space="preserve"> </w:t>
      </w:r>
      <w:r>
        <w:t xml:space="preserve">— suffix</w:t>
      </w:r>
      <w:r>
        <w:t xml:space="preserve"> </w:t>
      </w:r>
      <w:r>
        <w:rPr>
          <w:iCs/>
          <w:i/>
        </w:rPr>
        <w:t xml:space="preserve">matup</w:t>
      </w:r>
      <w:r>
        <w:t xml:space="preserve"> </w:t>
      </w:r>
      <w:r>
        <w:t xml:space="preserve">after the word</w:t>
      </w:r>
      <w:r>
        <w:t xml:space="preserve"> </w:t>
      </w:r>
      <w:r>
        <w:rPr>
          <w:iCs/>
          <w:i/>
        </w:rPr>
        <w:t xml:space="preserve">vṛṣan</w:t>
      </w:r>
      <w:r>
        <w:t xml:space="preserve">;</w:t>
      </w:r>
      <w:r>
        <w:t xml:space="preserve"> </w:t>
      </w:r>
      <w:r>
        <w:t xml:space="preserve">“</w:t>
      </w:r>
      <w:r>
        <w:rPr>
          <w:iCs/>
          <w:i/>
        </w:rPr>
        <w:t xml:space="preserve">ano nuṭ</w:t>
      </w:r>
      <w:r>
        <w:t xml:space="preserve">”</w:t>
      </w:r>
      <w:r>
        <w:t xml:space="preserve"> </w:t>
      </w:r>
      <w:r>
        <w:t xml:space="preserve">(Pā. Sū. 8-2-16 [?]) gives</w:t>
      </w:r>
      <w:r>
        <w:t xml:space="preserve"> </w:t>
      </w:r>
      <w:r>
        <w:rPr>
          <w:iCs/>
          <w:i/>
        </w:rPr>
        <w:t xml:space="preserve">nuḍāgama</w:t>
      </w:r>
      <w:r>
        <w:t xml:space="preserve">;</w:t>
      </w:r>
      <w:r>
        <w:t xml:space="preserve"> </w:t>
      </w:r>
      <w:r>
        <w:t xml:space="preserve">“</w:t>
      </w:r>
      <w:r>
        <w:rPr>
          <w:iCs/>
          <w:i/>
        </w:rPr>
        <w:t xml:space="preserve">hrasvanuḍbhyāṃ matup</w:t>
      </w:r>
      <w:r>
        <w:t xml:space="preserve">”</w:t>
      </w:r>
      <w:r>
        <w:t xml:space="preserve"> </w:t>
      </w:r>
      <w:r>
        <w:t xml:space="preserve">(Pā. Sū. 6-1-176 [?]) —</w:t>
      </w:r>
      <w:r>
        <w:t xml:space="preserve"> </w:t>
      </w:r>
      <w:r>
        <w:rPr>
          <w:iCs/>
          <w:i/>
        </w:rPr>
        <w:t xml:space="preserve">matup</w:t>
      </w:r>
      <w:r>
        <w:t xml:space="preserve"> </w:t>
      </w:r>
      <w:r>
        <w:t xml:space="preserve">acute;</w:t>
      </w:r>
      <w:r>
        <w:t xml:space="preserve"> </w:t>
      </w:r>
      <w:r>
        <w:rPr>
          <w:iCs/>
          <w:i/>
        </w:rPr>
        <w:t xml:space="preserve">madata</w:t>
      </w:r>
      <w:r>
        <w:t xml:space="preserve"> </w:t>
      </w:r>
      <w:r>
        <w:t xml:space="preserve">— root</w:t>
      </w:r>
      <w:r>
        <w:t xml:space="preserve"> </w:t>
      </w:r>
      <w:r>
        <w:rPr>
          <w:iCs/>
          <w:i/>
        </w:rPr>
        <w:t xml:space="preserve">mada tṛptiyoge</w:t>
      </w:r>
      <w:r>
        <w:t xml:space="preserve">; as the causative action is shown, it is</w:t>
      </w:r>
      <w:r>
        <w:t xml:space="preserve"> </w:t>
      </w:r>
      <w:r>
        <w:rPr>
          <w:iCs/>
          <w:i/>
        </w:rPr>
        <w:t xml:space="preserve">antarbhāvita-ṇyartha</w:t>
      </w:r>
      <w:r>
        <w:t xml:space="preserve">;</w:t>
      </w:r>
      <w:r>
        <w:t xml:space="preserve"> </w:t>
      </w:r>
      <w:r>
        <w:rPr>
          <w:iCs/>
          <w:i/>
        </w:rPr>
        <w:t xml:space="preserve">loṭ</w:t>
      </w:r>
      <w:r>
        <w:t xml:space="preserve"> </w:t>
      </w:r>
      <w:r>
        <w:t xml:space="preserve">second person plural; by</w:t>
      </w:r>
      <w:r>
        <w:t xml:space="preserve"> </w:t>
      </w:r>
      <w:r>
        <w:rPr>
          <w:iCs/>
          <w:i/>
        </w:rPr>
        <w:t xml:space="preserve">vyatyaya</w:t>
      </w:r>
      <w:r>
        <w:t xml:space="preserve"> </w:t>
      </w:r>
      <w:r>
        <w:t xml:space="preserve">initial acute;</w:t>
      </w:r>
      <w:r>
        <w:t xml:space="preserve"> </w:t>
      </w:r>
      <w:r>
        <w:rPr>
          <w:iCs/>
          <w:i/>
        </w:rPr>
        <w:t xml:space="preserve">manīṣiṇaḥ</w:t>
      </w:r>
      <w:r>
        <w:t xml:space="preserve"> </w:t>
      </w:r>
      <w:r>
        <w:t xml:space="preserve">—</w:t>
      </w:r>
      <w:r>
        <w:t xml:space="preserve"> </w:t>
      </w:r>
      <w:r>
        <w:t xml:space="preserve">“</w:t>
      </w:r>
      <w:r>
        <w:rPr>
          <w:iCs/>
          <w:i/>
        </w:rPr>
        <w:t xml:space="preserve">manīṣā eṣām asti</w:t>
      </w:r>
      <w:r>
        <w:t xml:space="preserve">”</w:t>
      </w:r>
      <w:r>
        <w:t xml:space="preserve">;</w:t>
      </w:r>
      <w:r>
        <w:t xml:space="preserve"> </w:t>
      </w:r>
      <w:r>
        <w:t xml:space="preserve">“</w:t>
      </w:r>
      <w:r>
        <w:rPr>
          <w:iCs/>
          <w:i/>
        </w:rPr>
        <w:t xml:space="preserve">ata iniṭhanau</w:t>
      </w:r>
      <w:r>
        <w:t xml:space="preserve">”</w:t>
      </w:r>
      <w:r>
        <w:t xml:space="preserve">: suffix</w:t>
      </w:r>
      <w:r>
        <w:t xml:space="preserve"> </w:t>
      </w:r>
      <w:r>
        <w:rPr>
          <w:iCs/>
          <w:i/>
        </w:rPr>
        <w:t xml:space="preserve">ini</w:t>
      </w:r>
      <w:r>
        <w:t xml:space="preserve">; vocative plural;</w:t>
      </w:r>
      <w:r>
        <w:t xml:space="preserve"> </w:t>
      </w:r>
      <w:r>
        <w:rPr>
          <w:iCs/>
          <w:i/>
        </w:rPr>
        <w:t xml:space="preserve">nighāta</w:t>
      </w:r>
      <w:r>
        <w:t xml:space="preserve"> </w:t>
      </w:r>
      <w:r>
        <w:t xml:space="preserve">accent;</w:t>
      </w:r>
      <w:r>
        <w:t xml:space="preserve"> </w:t>
      </w:r>
      <w:r>
        <w:rPr>
          <w:iCs/>
          <w:i/>
        </w:rPr>
        <w:t xml:space="preserve">dhiyaṃjinvā</w:t>
      </w:r>
      <w:r>
        <w:t xml:space="preserve"> </w:t>
      </w:r>
      <w:r>
        <w:t xml:space="preserve">— root</w:t>
      </w:r>
      <w:r>
        <w:t xml:space="preserve"> </w:t>
      </w:r>
      <w:r>
        <w:rPr>
          <w:iCs/>
          <w:i/>
        </w:rPr>
        <w:t xml:space="preserve">jivi prīṇane</w:t>
      </w:r>
      <w:r>
        <w:t xml:space="preserve">;</w:t>
      </w:r>
      <w:r>
        <w:t xml:space="preserve"> </w:t>
      </w:r>
      <w:r>
        <w:t xml:space="preserve">“</w:t>
      </w:r>
      <w:r>
        <w:rPr>
          <w:iCs/>
          <w:i/>
        </w:rPr>
        <w:t xml:space="preserve">kṛtyaluṭo bahulam</w:t>
      </w:r>
      <w:r>
        <w:t xml:space="preserve">”</w:t>
      </w:r>
      <w:r>
        <w:t xml:space="preserve">: from the</w:t>
      </w:r>
      <w:r>
        <w:t xml:space="preserve"> </w:t>
      </w:r>
      <w:r>
        <w:rPr>
          <w:iCs/>
          <w:i/>
        </w:rPr>
        <w:t xml:space="preserve">bahula</w:t>
      </w:r>
      <w:r>
        <w:t xml:space="preserve"> </w:t>
      </w:r>
      <w:r>
        <w:t xml:space="preserve">rule the suffix</w:t>
      </w:r>
      <w:r>
        <w:t xml:space="preserve"> </w:t>
      </w:r>
      <w:r>
        <w:rPr>
          <w:iCs/>
          <w:i/>
        </w:rPr>
        <w:t xml:space="preserve">khac</w:t>
      </w:r>
      <w:r>
        <w:t xml:space="preserve"> </w:t>
      </w:r>
      <w:r>
        <w:t xml:space="preserve">(accent by the sound of the rule);</w:t>
      </w:r>
      <w:r>
        <w:t xml:space="preserve"> </w:t>
      </w:r>
      <w:r>
        <w:t xml:space="preserve">“</w:t>
      </w:r>
      <w:r>
        <w:rPr>
          <w:iCs/>
          <w:i/>
        </w:rPr>
        <w:t xml:space="preserve">idito num dhātoḥ</w:t>
      </w:r>
      <w:r>
        <w:t xml:space="preserve">”</w:t>
      </w:r>
      <w:r>
        <w:t xml:space="preserve"> </w:t>
      </w:r>
      <w:r>
        <w:t xml:space="preserve">gives</w:t>
      </w:r>
      <w:r>
        <w:t xml:space="preserve"> </w:t>
      </w:r>
      <w:r>
        <w:rPr>
          <w:iCs/>
          <w:i/>
        </w:rPr>
        <w:t xml:space="preserve">num</w:t>
      </w:r>
      <w:r>
        <w:t xml:space="preserve">;</w:t>
      </w:r>
      <w:r>
        <w:t xml:space="preserve"> </w:t>
      </w:r>
      <w:r>
        <w:t xml:space="preserve">“</w:t>
      </w:r>
      <w:r>
        <w:rPr>
          <w:iCs/>
          <w:i/>
        </w:rPr>
        <w:t xml:space="preserve">ici ekāco ’m pratyayavac ca</w:t>
      </w:r>
      <w:r>
        <w:t xml:space="preserve">”</w:t>
      </w:r>
      <w:r>
        <w:t xml:space="preserve"> </w:t>
      </w:r>
      <w:r>
        <w:t xml:space="preserve">(Pā. Sū. 6-3-68 [?]) gives</w:t>
      </w:r>
      <w:r>
        <w:t xml:space="preserve"> </w:t>
      </w:r>
      <w:r>
        <w:rPr>
          <w:iCs/>
          <w:i/>
        </w:rPr>
        <w:t xml:space="preserve">am</w:t>
      </w:r>
      <w:r>
        <w:t xml:space="preserve"> </w:t>
      </w:r>
      <w:r>
        <w:t xml:space="preserve">augment to the former; the accent of the</w:t>
      </w:r>
      <w:r>
        <w:t xml:space="preserve"> </w:t>
      </w:r>
      <w:r>
        <w:rPr>
          <w:iCs/>
          <w:i/>
        </w:rPr>
        <w:t xml:space="preserve">kṛdutta</w:t>
      </w:r>
      <w:r>
        <w:t xml:space="preserve"> </w:t>
      </w:r>
      <w:r>
        <w:t xml:space="preserve">last member gives final acute;</w:t>
      </w:r>
      <w:r>
        <w:t xml:space="preserve"> </w:t>
      </w:r>
      <w:r>
        <w:t xml:space="preserve">“</w:t>
      </w:r>
      <w:r>
        <w:rPr>
          <w:iCs/>
          <w:i/>
        </w:rPr>
        <w:t xml:space="preserve">supāṃ sulug</w:t>
      </w:r>
      <w:r>
        <w:t xml:space="preserve">”</w:t>
      </w:r>
      <w:r>
        <w:t xml:space="preserve"> </w:t>
      </w:r>
      <w:r>
        <w:t xml:space="preserve">(Pā. Sū. 7-1-39 [?]) — ā-substitution for the dual (</w:t>
      </w:r>
      <w:r>
        <w:rPr>
          <w:iCs/>
          <w:i/>
        </w:rPr>
        <w:t xml:space="preserve">au</w:t>
      </w:r>
      <w:r>
        <w:t xml:space="preserve">); so also in</w:t>
      </w:r>
      <w:r>
        <w:t xml:space="preserve"> </w:t>
      </w:r>
      <w:r>
        <w:rPr>
          <w:iCs/>
          <w:i/>
        </w:rPr>
        <w:t xml:space="preserve">dhiṣṇyā</w:t>
      </w:r>
      <w:r>
        <w:t xml:space="preserve">;</w:t>
      </w:r>
      <w:r>
        <w:t xml:space="preserve"> </w:t>
      </w:r>
      <w:r>
        <w:rPr>
          <w:iCs/>
          <w:i/>
        </w:rPr>
        <w:t xml:space="preserve">napātā</w:t>
      </w:r>
      <w:r>
        <w:t xml:space="preserve"> </w:t>
      </w:r>
      <w:r>
        <w:t xml:space="preserve">—</w:t>
      </w:r>
      <w:r>
        <w:t xml:space="preserve"> </w:t>
      </w:r>
      <w:r>
        <w:t xml:space="preserve">“</w:t>
      </w:r>
      <w:r>
        <w:rPr>
          <w:iCs/>
          <w:i/>
        </w:rPr>
        <w:t xml:space="preserve">na pātayitārau</w:t>
      </w:r>
      <w:r>
        <w:t xml:space="preserve">;</w:t>
      </w:r>
      <w:r>
        <w:t xml:space="preserve"> </w:t>
      </w:r>
      <w:r>
        <w:rPr>
          <w:iCs/>
          <w:i/>
        </w:rPr>
        <w:t xml:space="preserve">nabhrāṇ napāt…</w:t>
      </w:r>
      <w:r>
        <w:t xml:space="preserve">”</w:t>
      </w:r>
      <w:r>
        <w:t xml:space="preserve"> </w:t>
      </w:r>
      <w:r>
        <w:t xml:space="preserve">(Pā. Sū. 6-3-75 [?]): the non-elision of</w:t>
      </w:r>
      <w:r>
        <w:t xml:space="preserve"> </w:t>
      </w:r>
      <w:r>
        <w:rPr>
          <w:iCs/>
          <w:i/>
        </w:rPr>
        <w:t xml:space="preserve">na</w:t>
      </w:r>
      <w:r>
        <w:t xml:space="preserve"> </w:t>
      </w:r>
      <w:r>
        <w:t xml:space="preserve">is irregularly established in the compound; ā-substitution of the dual as before;</w:t>
      </w:r>
      <w:r>
        <w:t xml:space="preserve"> </w:t>
      </w:r>
      <w:r>
        <w:rPr>
          <w:iCs/>
          <w:i/>
        </w:rPr>
        <w:t xml:space="preserve">nañ</w:t>
      </w:r>
      <w:r>
        <w:t xml:space="preserve"> </w:t>
      </w:r>
      <w:r>
        <w:t xml:space="preserve">— the former member keeps its own accent.</w:t>
      </w:r>
    </w:p>
    <w:p>
      <w:r>
        <w:pict>
          <v:rect style="width:0;height:1.5pt" o:hralign="center" o:hrstd="t" o:hr="t"/>
        </w:pict>
      </w:r>
    </w:p>
    <w:bookmarkEnd w:id="687"/>
    <w:bookmarkStart w:id="688" w:name="printed-p.-597-pdf-617"/>
    <w:p>
      <w:pPr>
        <w:pStyle w:val="Heading3"/>
      </w:pPr>
      <w:r>
        <w:t xml:space="preserve">Printed p. 597 (PDF 617)</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597.)</w:t>
      </w:r>
    </w:p>
    <w:p>
      <w:pPr>
        <w:pStyle w:val="BodyText"/>
      </w:pPr>
      <w:r>
        <w:rPr>
          <w:iCs/>
          <w:i/>
        </w:rPr>
        <w:t xml:space="preserve">(Grammar page of Ṛk 1, continued, noted briefly):</w:t>
      </w:r>
      <w:r>
        <w:t xml:space="preserve"> </w:t>
      </w:r>
      <w:r>
        <w:rPr>
          <w:iCs/>
          <w:i/>
        </w:rPr>
        <w:t xml:space="preserve">sukṛte</w:t>
      </w:r>
      <w:r>
        <w:t xml:space="preserve"> </w:t>
      </w:r>
      <w:r>
        <w:t xml:space="preserve">—</w:t>
      </w:r>
      <w:r>
        <w:t xml:space="preserve"> </w:t>
      </w:r>
      <w:r>
        <w:t xml:space="preserve">“</w:t>
      </w:r>
      <w:r>
        <w:rPr>
          <w:iCs/>
          <w:i/>
        </w:rPr>
        <w:t xml:space="preserve">śobhanaṃ karoti iti sukṛt</w:t>
      </w:r>
      <w:r>
        <w:t xml:space="preserve">”</w:t>
      </w:r>
      <w:r>
        <w:t xml:space="preserve">; to it, root</w:t>
      </w:r>
      <w:r>
        <w:t xml:space="preserve"> </w:t>
      </w:r>
      <w:r>
        <w:rPr>
          <w:iCs/>
          <w:i/>
        </w:rPr>
        <w:t xml:space="preserve">kṛ</w:t>
      </w:r>
      <w:r>
        <w:t xml:space="preserve">,</w:t>
      </w:r>
      <w:r>
        <w:t xml:space="preserve"> </w:t>
      </w:r>
      <w:r>
        <w:rPr>
          <w:iCs/>
          <w:i/>
        </w:rPr>
        <w:t xml:space="preserve">kvip</w:t>
      </w:r>
      <w:r>
        <w:t xml:space="preserve">;</w:t>
      </w:r>
      <w:r>
        <w:t xml:space="preserve"> </w:t>
      </w:r>
      <w:r>
        <w:rPr>
          <w:iCs/>
          <w:i/>
        </w:rPr>
        <w:t xml:space="preserve">tuk</w:t>
      </w:r>
      <w:r>
        <w:t xml:space="preserve"> </w:t>
      </w:r>
      <w:r>
        <w:t xml:space="preserve">augment to the root; the accent of the</w:t>
      </w:r>
      <w:r>
        <w:t xml:space="preserve"> </w:t>
      </w:r>
      <w:r>
        <w:rPr>
          <w:iCs/>
          <w:i/>
        </w:rPr>
        <w:t xml:space="preserve">kṛdutta</w:t>
      </w:r>
      <w:r>
        <w:t xml:space="preserve"> </w:t>
      </w:r>
      <w:r>
        <w:t xml:space="preserve">last member is the</w:t>
      </w:r>
      <w:r>
        <w:t xml:space="preserve"> </w:t>
      </w:r>
      <w:r>
        <w:rPr>
          <w:iCs/>
          <w:i/>
        </w:rPr>
        <w:t xml:space="preserve">prakṛti</w:t>
      </w:r>
      <w:r>
        <w:t xml:space="preserve"> </w:t>
      </w:r>
      <w:r>
        <w:t xml:space="preserve">accent; fourth case singular form;</w:t>
      </w:r>
      <w:r>
        <w:t xml:space="preserve"> </w:t>
      </w:r>
      <w:r>
        <w:rPr>
          <w:iCs/>
          <w:i/>
        </w:rPr>
        <w:t xml:space="preserve">śucivratā</w:t>
      </w:r>
      <w:r>
        <w:t xml:space="preserve"> </w:t>
      </w:r>
      <w:r>
        <w:t xml:space="preserve">—</w:t>
      </w:r>
      <w:r>
        <w:t xml:space="preserve"> </w:t>
      </w:r>
      <w:r>
        <w:t xml:space="preserve">“</w:t>
      </w:r>
      <w:r>
        <w:rPr>
          <w:iCs/>
          <w:i/>
        </w:rPr>
        <w:t xml:space="preserve">śuci vrataṃ yayoḥ</w:t>
      </w:r>
      <w:r>
        <w:t xml:space="preserve">”</w:t>
      </w:r>
      <w:r>
        <w:t xml:space="preserve">;</w:t>
      </w:r>
      <w:r>
        <w:t xml:space="preserve"> </w:t>
      </w:r>
      <w:r>
        <w:t xml:space="preserve">“</w:t>
      </w:r>
      <w:r>
        <w:rPr>
          <w:iCs/>
          <w:i/>
        </w:rPr>
        <w:t xml:space="preserve">bahuvrīhau prakṛtyā pūrvapadam</w:t>
      </w:r>
      <w:r>
        <w:t xml:space="preserve">”</w:t>
      </w:r>
      <w:r>
        <w:t xml:space="preserve"> </w:t>
      </w:r>
      <w:r>
        <w:t xml:space="preserve">(Pā. Sū. 6-2-1) gives the former member’s own accent; second (case), ā-substitution for the dual. ‖ 1 ‖</w:t>
      </w:r>
    </w:p>
    <w:bookmarkEnd w:id="688"/>
    <w:bookmarkStart w:id="689" w:name="sūkta-182-ṛk-2-printed-p.-597-pdf-617"/>
    <w:p>
      <w:pPr>
        <w:pStyle w:val="Heading3"/>
      </w:pPr>
      <w:r>
        <w:t xml:space="preserve">Sūkta 182, Ṛk 2 (printed p. 597; PDF 617)</w:t>
      </w:r>
    </w:p>
    <w:p>
      <w:pPr>
        <w:pStyle w:val="FirstParagraph"/>
      </w:pPr>
      <w:r>
        <w:rPr>
          <w:bCs/>
          <w:b/>
        </w:rPr>
        <w:t xml:space="preserve">Saṃhitā-pāṭha</w:t>
      </w:r>
    </w:p>
    <w:p>
      <w:pPr>
        <w:pStyle w:val="BlockText"/>
      </w:pPr>
      <w:r>
        <w:t xml:space="preserve">इन्द्रतमा हि धिष्ण्या मरुत्तमा दस्रा दंसिष्ठा रथ्या रथीतमा ।</w:t>
      </w:r>
      <w:r>
        <w:t xml:space="preserve"> </w:t>
      </w:r>
      <w:r>
        <w:t xml:space="preserve">पूर्णं रथं वहेथे मध्व आचितं तेन दाश्वांसमुप याथो अश्विना ॥ २ ॥</w:t>
      </w:r>
    </w:p>
    <w:p>
      <w:pPr>
        <w:pStyle w:val="FirstParagraph"/>
      </w:pPr>
      <w:r>
        <w:rPr>
          <w:bCs/>
          <w:b/>
        </w:rPr>
        <w:t xml:space="preserve">Pada-pāṭha</w:t>
      </w:r>
    </w:p>
    <w:p>
      <w:pPr>
        <w:pStyle w:val="BlockText"/>
      </w:pPr>
      <w:r>
        <w:t xml:space="preserve">इन्द्रऽतमा । हि । धिष्ण्या । मरुत्ऽतमा । दस्रा । दंसिष्ठा । रथ्या । रथिऽतमा ।</w:t>
      </w:r>
      <w:r>
        <w:t xml:space="preserve"> </w:t>
      </w:r>
      <w:r>
        <w:t xml:space="preserve">पूर्णं । रथं । वहेथे इति । मध्वः । आऽचितं । तेन । दाश्वांसं । उप । याथः । अश्विना ॥ २ ॥</w:t>
      </w:r>
    </w:p>
    <w:p>
      <w:pPr>
        <w:pStyle w:val="FirstParagraph"/>
      </w:pPr>
      <w:r>
        <w:rPr>
          <w:bCs/>
          <w:b/>
        </w:rPr>
        <w:t xml:space="preserve">Sāyaṇa-bhāṣya</w:t>
      </w:r>
    </w:p>
    <w:p>
      <w:pPr>
        <w:pStyle w:val="BlockText"/>
      </w:pPr>
      <w:r>
        <w:t xml:space="preserve">हे अश्विनौ युवामिन्द्रतमा हीश्वरतमौ खलु । एवं प्रतिविशेषणं हिः संबन्धः । तथा धिष्ण्या स्तुत्यर्हौ मरुत्तमा मरुद्भ्योऽतिशयेन वेगगामिनौ मितरागिणौ मितरावणौ वा दस्रोपक्षयितारौ शत्रूणां दंसिष्ठातिशययुक्तकर्माणौ रथ्या रथार्हौ रथवन्तौ रथितमा । रथिनो नेतारः । तेषां श्रेष्ठौ । रथीरध्वराणां । ऋ. ८-१०-२ । इति नेतृत्वपरतया व्याख्यातत्वात् । ईदृशौ युवां मध्वो मधुसदृशस्य उदकस्यामृतस्य वा पूर्णं पूरितमाचितं सर्वतः संनद्धं रथं वहेथे । नयथः । तेनोक्तगुणविशिष्टेन रथेन हे अश्विनावश्विनौ उक्तगुणविशिष्टौ सन्तावुप याथः । यज्ञमभिप्राप्नुथः ॥</w:t>
      </w:r>
    </w:p>
    <w:p>
      <w:pPr>
        <w:pStyle w:val="FirstParagraph"/>
      </w:pPr>
      <w:r>
        <w:rPr>
          <w:iCs/>
          <w:i/>
        </w:rPr>
        <w:t xml:space="preserve">(Sanskrit as read; doubtful in several words [?], and the reference</w:t>
      </w:r>
      <w:r>
        <w:rPr>
          <w:iCs/>
          <w:i/>
        </w:rPr>
        <w:t xml:space="preserve"> </w:t>
      </w:r>
      <w:r>
        <w:rPr>
          <w:iCs/>
          <w:i/>
        </w:rPr>
        <w:t xml:space="preserve">“</w:t>
      </w:r>
      <w:r>
        <w:rPr>
          <w:iCs/>
          <w:i/>
        </w:rPr>
        <w:t xml:space="preserve">Ṛ. 8-10-2</w:t>
      </w:r>
      <w:r>
        <w:rPr>
          <w:iCs/>
          <w:i/>
        </w:rPr>
        <w:t xml:space="preserve">”</w:t>
      </w:r>
      <w:r>
        <w:rPr>
          <w:iCs/>
          <w:i/>
        </w:rPr>
        <w:t xml:space="preserve"> </w:t>
      </w:r>
      <w:r>
        <w:rPr>
          <w:iCs/>
          <w:i/>
        </w:rPr>
        <w:t xml:space="preserve">is as read [?]. Gist: the Aśvins are most lordly, swift, best chariot-leaders; come in your chariot full of sweetness to the sacrificer.)</w:t>
      </w:r>
    </w:p>
    <w:p>
      <w:pPr>
        <w:pStyle w:val="BodyText"/>
      </w:pPr>
      <w:r>
        <w:rPr>
          <w:bCs/>
          <w:b/>
        </w:rPr>
        <w:t xml:space="preserve">Pratipadārtha</w:t>
      </w:r>
      <w:r>
        <w:t xml:space="preserve"> </w:t>
      </w:r>
      <w:r>
        <w:t xml:space="preserve">— (</w:t>
      </w:r>
      <w:r>
        <w:rPr>
          <w:iCs/>
          <w:i/>
        </w:rPr>
        <w:t xml:space="preserve">he aśvinau</w:t>
      </w:r>
      <w:r>
        <w:t xml:space="preserve"> </w:t>
      </w:r>
      <w:r>
        <w:t xml:space="preserve">— O Aśvin deities!) (you two)</w:t>
      </w:r>
      <w:r>
        <w:t xml:space="preserve"> </w:t>
      </w:r>
      <w:r>
        <w:rPr>
          <w:bCs/>
          <w:b/>
        </w:rPr>
        <w:t xml:space="preserve">indratamā</w:t>
      </w:r>
      <w:r>
        <w:t xml:space="preserve"> </w:t>
      </w:r>
      <w:r>
        <w:t xml:space="preserve">— endowed with the highest splendour;</w:t>
      </w:r>
      <w:r>
        <w:t xml:space="preserve"> </w:t>
      </w:r>
      <w:r>
        <w:rPr>
          <w:bCs/>
          <w:b/>
        </w:rPr>
        <w:t xml:space="preserve">dhiṣṇyā</w:t>
      </w:r>
      <w:r>
        <w:t xml:space="preserve"> </w:t>
      </w:r>
      <w:r>
        <w:t xml:space="preserve">— worthy of praise;</w:t>
      </w:r>
      <w:r>
        <w:t xml:space="preserve"> </w:t>
      </w:r>
      <w:r>
        <w:rPr>
          <w:bCs/>
          <w:b/>
        </w:rPr>
        <w:t xml:space="preserve">marutvatamā</w:t>
      </w:r>
      <w:r>
        <w:t xml:space="preserve"> </w:t>
      </w:r>
      <w:r>
        <w:rPr>
          <w:iCs/>
          <w:i/>
        </w:rPr>
        <w:t xml:space="preserve">(printed</w:t>
      </w:r>
      <w:r>
        <w:rPr>
          <w:iCs/>
          <w:i/>
        </w:rPr>
        <w:t xml:space="preserve"> </w:t>
      </w:r>
      <w:r>
        <w:rPr>
          <w:iCs/>
          <w:i/>
        </w:rPr>
        <w:t xml:space="preserve">“</w:t>
      </w:r>
      <w:r>
        <w:rPr>
          <w:iCs/>
          <w:i/>
        </w:rPr>
        <w:t xml:space="preserve">marut-tamā</w:t>
      </w:r>
      <w:r>
        <w:rPr>
          <w:iCs/>
          <w:i/>
        </w:rPr>
        <w:t xml:space="preserve">”</w:t>
      </w:r>
      <w:r>
        <w:rPr>
          <w:iCs/>
          <w:i/>
        </w:rPr>
        <w:t xml:space="preserve">)</w:t>
      </w:r>
      <w:r>
        <w:t xml:space="preserve"> </w:t>
      </w:r>
      <w:r>
        <w:t xml:space="preserve">— swifter than the Maruts (of measured passion, or of measured sound);</w:t>
      </w:r>
      <w:r>
        <w:t xml:space="preserve"> </w:t>
      </w:r>
      <w:r>
        <w:rPr>
          <w:bCs/>
          <w:b/>
        </w:rPr>
        <w:t xml:space="preserve">dasrā</w:t>
      </w:r>
      <w:r>
        <w:t xml:space="preserve"> </w:t>
      </w:r>
      <w:r>
        <w:t xml:space="preserve">— destroyers of foes;</w:t>
      </w:r>
      <w:r>
        <w:t xml:space="preserve"> </w:t>
      </w:r>
      <w:r>
        <w:rPr>
          <w:bCs/>
          <w:b/>
        </w:rPr>
        <w:t xml:space="preserve">daṃsiṣṭhā</w:t>
      </w:r>
      <w:r>
        <w:t xml:space="preserve"> </w:t>
      </w:r>
      <w:r>
        <w:t xml:space="preserve">— performers of exceedingly great deeds;</w:t>
      </w:r>
      <w:r>
        <w:t xml:space="preserve"> </w:t>
      </w:r>
      <w:r>
        <w:rPr>
          <w:bCs/>
          <w:b/>
        </w:rPr>
        <w:t xml:space="preserve">rathyā</w:t>
      </w:r>
      <w:r>
        <w:t xml:space="preserve"> </w:t>
      </w:r>
      <w:r>
        <w:t xml:space="preserve">— worthy of the chariot; (and)</w:t>
      </w:r>
      <w:r>
        <w:t xml:space="preserve"> </w:t>
      </w:r>
      <w:r>
        <w:rPr>
          <w:bCs/>
          <w:b/>
        </w:rPr>
        <w:t xml:space="preserve">rathītamā</w:t>
      </w:r>
      <w:r>
        <w:t xml:space="preserve"> </w:t>
      </w:r>
      <w:r>
        <w:t xml:space="preserve">— the highest of charioteers (chiefs of chariot-owners);</w:t>
      </w:r>
      <w:r>
        <w:t xml:space="preserve"> </w:t>
      </w:r>
      <w:r>
        <w:rPr>
          <w:bCs/>
          <w:b/>
        </w:rPr>
        <w:t xml:space="preserve">hi</w:t>
      </w:r>
      <w:r>
        <w:t xml:space="preserve"> </w:t>
      </w:r>
      <w:r>
        <w:t xml:space="preserve">— verily; (such) you two;</w:t>
      </w:r>
      <w:r>
        <w:t xml:space="preserve"> </w:t>
      </w:r>
      <w:r>
        <w:rPr>
          <w:bCs/>
          <w:b/>
        </w:rPr>
        <w:t xml:space="preserve">madhvaḥ</w:t>
      </w:r>
      <w:r>
        <w:t xml:space="preserve"> </w:t>
      </w:r>
      <w:r>
        <w:t xml:space="preserve">— resembling honey (with water or with ambrosia);</w:t>
      </w:r>
      <w:r>
        <w:t xml:space="preserve"> </w:t>
      </w:r>
      <w:r>
        <w:rPr>
          <w:bCs/>
          <w:b/>
        </w:rPr>
        <w:t xml:space="preserve">pūrṇaṃ</w:t>
      </w:r>
      <w:r>
        <w:t xml:space="preserve"> </w:t>
      </w:r>
      <w:r>
        <w:t xml:space="preserve">— full; (and)</w:t>
      </w:r>
      <w:r>
        <w:t xml:space="preserve"> </w:t>
      </w:r>
      <w:r>
        <w:rPr>
          <w:bCs/>
          <w:b/>
        </w:rPr>
        <w:t xml:space="preserve">ācitaṃ</w:t>
      </w:r>
      <w:r>
        <w:t xml:space="preserve"> </w:t>
      </w:r>
      <w:r>
        <w:t xml:space="preserve">— on all sides made ready;</w:t>
      </w:r>
      <w:r>
        <w:t xml:space="preserve"> </w:t>
      </w:r>
      <w:r>
        <w:rPr>
          <w:bCs/>
          <w:b/>
        </w:rPr>
        <w:t xml:space="preserve">rathaṃ</w:t>
      </w:r>
      <w:r>
        <w:t xml:space="preserve"> </w:t>
      </w:r>
      <w:r>
        <w:t xml:space="preserve">— the chariot;</w:t>
      </w:r>
      <w:r>
        <w:t xml:space="preserve"> </w:t>
      </w:r>
      <w:r>
        <w:rPr>
          <w:bCs/>
          <w:b/>
        </w:rPr>
        <w:t xml:space="preserve">vahethe</w:t>
      </w:r>
      <w:r>
        <w:t xml:space="preserve"> </w:t>
      </w:r>
      <w:r>
        <w:t xml:space="preserve">— you bring;</w:t>
      </w:r>
      <w:r>
        <w:t xml:space="preserve"> </w:t>
      </w:r>
      <w:r>
        <w:rPr>
          <w:bCs/>
          <w:b/>
        </w:rPr>
        <w:t xml:space="preserve">tena</w:t>
      </w:r>
      <w:r>
        <w:t xml:space="preserve"> </w:t>
      </w:r>
      <w:r>
        <w:t xml:space="preserve">— with that chariot; (</w:t>
      </w:r>
      <w:r>
        <w:rPr>
          <w:iCs/>
          <w:i/>
        </w:rPr>
        <w:t xml:space="preserve">he</w:t>
      </w:r>
      <w:r>
        <w:t xml:space="preserve">)</w:t>
      </w:r>
      <w:r>
        <w:t xml:space="preserve"> </w:t>
      </w:r>
      <w:r>
        <w:rPr>
          <w:bCs/>
          <w:b/>
        </w:rPr>
        <w:t xml:space="preserve">aśvinā</w:t>
      </w:r>
      <w:r>
        <w:t xml:space="preserve"> </w:t>
      </w:r>
      <w:r>
        <w:t xml:space="preserve">— O Aśvin deities (possessed of the said qualities);</w:t>
      </w:r>
      <w:r>
        <w:t xml:space="preserve"> </w:t>
      </w:r>
      <w:r>
        <w:rPr>
          <w:bCs/>
          <w:b/>
        </w:rPr>
        <w:t xml:space="preserve">dāśvāṃsaṃ</w:t>
      </w:r>
      <w:r>
        <w:t xml:space="preserve"> </w:t>
      </w:r>
      <w:r>
        <w:t xml:space="preserve">— the sacrificer who offers oblations;</w:t>
      </w:r>
      <w:r>
        <w:t xml:space="preserve"> </w:t>
      </w:r>
      <w:r>
        <w:rPr>
          <w:bCs/>
          <w:b/>
        </w:rPr>
        <w:t xml:space="preserve">upa yāthaḥ</w:t>
      </w:r>
      <w:r>
        <w:t xml:space="preserve"> </w:t>
      </w:r>
      <w:r>
        <w:t xml:space="preserve">— approach.</w:t>
      </w:r>
    </w:p>
    <w:bookmarkEnd w:id="689"/>
    <w:bookmarkStart w:id="690" w:name="printed-p.-598-pdf-618"/>
    <w:p>
      <w:pPr>
        <w:pStyle w:val="Heading3"/>
      </w:pPr>
      <w:r>
        <w:t xml:space="preserve">Printed p. 598 (PDF 618)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598.)</w:t>
      </w:r>
    </w:p>
    <w:p>
      <w:pPr>
        <w:pStyle w:val="BodyText"/>
      </w:pPr>
      <w:r>
        <w:rPr>
          <w:iCs/>
          <w:i/>
        </w:rPr>
        <w:t xml:space="preserve">(The page opens in the middle of the Pratipadārtha, continuing from p. 597:)</w:t>
      </w:r>
      <w:r>
        <w:t xml:space="preserve"> </w:t>
      </w:r>
      <w:r>
        <w:t xml:space="preserve">…</w:t>
      </w:r>
      <w:r>
        <w:t xml:space="preserve"> </w:t>
      </w:r>
      <w:r>
        <w:rPr>
          <w:bCs/>
          <w:b/>
        </w:rPr>
        <w:t xml:space="preserve">daṃsiṣṭhā</w:t>
      </w:r>
      <w:r>
        <w:t xml:space="preserve"> </w:t>
      </w:r>
      <w:r>
        <w:t xml:space="preserve">— doers of exceedingly great works;</w:t>
      </w:r>
      <w:r>
        <w:t xml:space="preserve"> </w:t>
      </w:r>
      <w:r>
        <w:rPr>
          <w:bCs/>
          <w:b/>
        </w:rPr>
        <w:t xml:space="preserve">rathyā</w:t>
      </w:r>
      <w:r>
        <w:t xml:space="preserve"> </w:t>
      </w:r>
      <w:r>
        <w:t xml:space="preserve">— worthy of the chariot; (and)</w:t>
      </w:r>
      <w:r>
        <w:t xml:space="preserve"> </w:t>
      </w:r>
      <w:r>
        <w:rPr>
          <w:bCs/>
          <w:b/>
        </w:rPr>
        <w:t xml:space="preserve">rathītamā</w:t>
      </w:r>
      <w:r>
        <w:t xml:space="preserve"> </w:t>
      </w:r>
      <w:r>
        <w:t xml:space="preserve">— the most distinguished charioteers (chiefs of chariot-owners);</w:t>
      </w:r>
      <w:r>
        <w:t xml:space="preserve"> </w:t>
      </w:r>
      <w:r>
        <w:rPr>
          <w:bCs/>
          <w:b/>
        </w:rPr>
        <w:t xml:space="preserve">hi</w:t>
      </w:r>
      <w:r>
        <w:t xml:space="preserve"> </w:t>
      </w:r>
      <w:r>
        <w:t xml:space="preserve">— verily; (such) you two;</w:t>
      </w:r>
      <w:r>
        <w:t xml:space="preserve"> </w:t>
      </w:r>
      <w:r>
        <w:rPr>
          <w:bCs/>
          <w:b/>
        </w:rPr>
        <w:t xml:space="preserve">madhvaḥ</w:t>
      </w:r>
      <w:r>
        <w:t xml:space="preserve"> </w:t>
      </w:r>
      <w:r>
        <w:t xml:space="preserve">— resembling honey (with water or with ambrosia);</w:t>
      </w:r>
      <w:r>
        <w:t xml:space="preserve"> </w:t>
      </w:r>
      <w:r>
        <w:rPr>
          <w:bCs/>
          <w:b/>
        </w:rPr>
        <w:t xml:space="preserve">pūrṇaṃ</w:t>
      </w:r>
      <w:r>
        <w:t xml:space="preserve"> </w:t>
      </w:r>
      <w:r>
        <w:t xml:space="preserve">— full; (and)</w:t>
      </w:r>
      <w:r>
        <w:t xml:space="preserve"> </w:t>
      </w:r>
      <w:r>
        <w:rPr>
          <w:bCs/>
          <w:b/>
        </w:rPr>
        <w:t xml:space="preserve">ācitaṃ</w:t>
      </w:r>
      <w:r>
        <w:t xml:space="preserve"> </w:t>
      </w:r>
      <w:r>
        <w:t xml:space="preserve">— on all sides made ready;</w:t>
      </w:r>
      <w:r>
        <w:t xml:space="preserve"> </w:t>
      </w:r>
      <w:r>
        <w:rPr>
          <w:bCs/>
          <w:b/>
        </w:rPr>
        <w:t xml:space="preserve">rathaṃ</w:t>
      </w:r>
      <w:r>
        <w:t xml:space="preserve"> </w:t>
      </w:r>
      <w:r>
        <w:t xml:space="preserve">— the chariot;</w:t>
      </w:r>
      <w:r>
        <w:t xml:space="preserve"> </w:t>
      </w:r>
      <w:r>
        <w:rPr>
          <w:bCs/>
          <w:b/>
        </w:rPr>
        <w:t xml:space="preserve">vahethe</w:t>
      </w:r>
      <w:r>
        <w:t xml:space="preserve"> </w:t>
      </w:r>
      <w:r>
        <w:t xml:space="preserve">— you bring;</w:t>
      </w:r>
      <w:r>
        <w:t xml:space="preserve"> </w:t>
      </w:r>
      <w:r>
        <w:rPr>
          <w:bCs/>
          <w:b/>
        </w:rPr>
        <w:t xml:space="preserve">tena</w:t>
      </w:r>
      <w:r>
        <w:t xml:space="preserve"> </w:t>
      </w:r>
      <w:r>
        <w:t xml:space="preserve">— with that chariot; (</w:t>
      </w:r>
      <w:r>
        <w:rPr>
          <w:iCs/>
          <w:i/>
        </w:rPr>
        <w:t xml:space="preserve">he</w:t>
      </w:r>
      <w:r>
        <w:t xml:space="preserve">)</w:t>
      </w:r>
      <w:r>
        <w:t xml:space="preserve"> </w:t>
      </w:r>
      <w:r>
        <w:rPr>
          <w:bCs/>
          <w:b/>
        </w:rPr>
        <w:t xml:space="preserve">aśvinā</w:t>
      </w:r>
      <w:r>
        <w:t xml:space="preserve"> </w:t>
      </w:r>
      <w:r>
        <w:t xml:space="preserve">— O Aśvin deities (possessed of the said qualities);</w:t>
      </w:r>
      <w:r>
        <w:t xml:space="preserve"> </w:t>
      </w:r>
      <w:r>
        <w:rPr>
          <w:bCs/>
          <w:b/>
        </w:rPr>
        <w:t xml:space="preserve">dāśvāṃsaṃ</w:t>
      </w:r>
      <w:r>
        <w:t xml:space="preserve"> </w:t>
      </w:r>
      <w:r>
        <w:t xml:space="preserve">— the sacrificer who gives oblations;</w:t>
      </w:r>
      <w:r>
        <w:t xml:space="preserve"> </w:t>
      </w:r>
      <w:r>
        <w:rPr>
          <w:bCs/>
          <w:b/>
        </w:rPr>
        <w:t xml:space="preserve">upa yāthaḥ</w:t>
      </w:r>
      <w:r>
        <w:t xml:space="preserve"> </w:t>
      </w:r>
      <w:r>
        <w:t xml:space="preserve">— approach.</w:t>
      </w:r>
    </w:p>
    <w:p>
      <w:pPr>
        <w:pStyle w:val="BodyText"/>
      </w:pPr>
      <w:r>
        <w:rPr>
          <w:bCs/>
          <w:b/>
        </w:rPr>
        <w:t xml:space="preserve">Bhāvārtha</w:t>
      </w:r>
      <w:r>
        <w:t xml:space="preserve"> </w:t>
      </w:r>
      <w:r>
        <w:t xml:space="preserve">— O Aśvin deities, you two are truly very mighty, worthy of praise, swifter than the wind, destroyers of foes, who especially perform works of strength, who move in the chariot, and are the best of charioteers; come to the sacrificer, sitting in that chariot of yours, full of ambrosia and ready in all ways.</w:t>
      </w:r>
    </w:p>
    <w:p>
      <w:pPr>
        <w:pStyle w:val="BodyText"/>
      </w:pPr>
      <w:r>
        <w:rPr>
          <w:bCs/>
          <w:b/>
        </w:rPr>
        <w:t xml:space="preserve">English Translation.</w:t>
      </w:r>
      <w:r>
        <w:t xml:space="preserve"> </w:t>
      </w:r>
      <w:r>
        <w:rPr>
          <w:iCs/>
          <w:i/>
        </w:rPr>
        <w:t xml:space="preserve">(printed)</w:t>
      </w:r>
    </w:p>
    <w:p>
      <w:pPr>
        <w:pStyle w:val="BodyText"/>
      </w:pPr>
      <w:r>
        <w:t xml:space="preserve">“</w:t>
      </w:r>
      <w:r>
        <w:t xml:space="preserve">Dasras, in truth most imperial, adorable, swifter than the winds, and eminent in good works, riders in a car, and most distinguished charioteers, bring hither your car, full heaped up with ambrosia, and with it come, Ashwins, to the donor (of the offering).</w:t>
      </w:r>
      <w:r>
        <w:t xml:space="preserve">”</w:t>
      </w:r>
    </w:p>
    <w:p>
      <w:pPr>
        <w:pStyle w:val="BodyText"/>
      </w:pPr>
      <w:r>
        <w:rPr>
          <w:bCs/>
          <w:b/>
        </w:rPr>
        <w:t xml:space="preserve">Special Topics (Viśeṣaviṣayagaḷu)</w:t>
      </w:r>
    </w:p>
    <w:p>
      <w:pPr>
        <w:pStyle w:val="BodyText"/>
      </w:pPr>
      <w:r>
        <w:rPr>
          <w:bCs/>
          <w:b/>
        </w:rPr>
        <w:t xml:space="preserve">Indratamā</w:t>
      </w:r>
      <w:r>
        <w:t xml:space="preserve"> </w:t>
      </w:r>
      <w:r>
        <w:t xml:space="preserve">— for the word</w:t>
      </w:r>
      <w:r>
        <w:t xml:space="preserve"> </w:t>
      </w:r>
      <w:r>
        <w:rPr>
          <w:iCs/>
          <w:i/>
        </w:rPr>
        <w:t xml:space="preserve">indratamā</w:t>
      </w:r>
      <w:r>
        <w:t xml:space="preserve"> </w:t>
      </w:r>
      <w:r>
        <w:t xml:space="preserve">Sāyaṇa has explained</w:t>
      </w:r>
      <w:r>
        <w:t xml:space="preserve"> </w:t>
      </w:r>
      <w:r>
        <w:t xml:space="preserve">“</w:t>
      </w:r>
      <w:r>
        <w:rPr>
          <w:iCs/>
          <w:i/>
        </w:rPr>
        <w:t xml:space="preserve">īśvaratamau khalu</w:t>
      </w:r>
      <w:r>
        <w:t xml:space="preserve">”</w:t>
      </w:r>
      <w:r>
        <w:t xml:space="preserve"> </w:t>
      </w:r>
      <w:r>
        <w:t xml:space="preserve">—</w:t>
      </w:r>
      <w:r>
        <w:t xml:space="preserve"> </w:t>
      </w:r>
      <w:r>
        <w:t xml:space="preserve">“</w:t>
      </w:r>
      <w:r>
        <w:t xml:space="preserve">most mighty</w:t>
      </w:r>
      <w:r>
        <w:t xml:space="preserve">”</w:t>
      </w:r>
      <w:r>
        <w:t xml:space="preserve">. Earlier, the Nirukta-author’s sentences giving derivations of the word</w:t>
      </w:r>
      <w:r>
        <w:t xml:space="preserve"> </w:t>
      </w:r>
      <w:r>
        <w:rPr>
          <w:iCs/>
          <w:i/>
        </w:rPr>
        <w:t xml:space="preserve">indra</w:t>
      </w:r>
      <w:r>
        <w:t xml:space="preserve">, and the senses of</w:t>
      </w:r>
      <w:r>
        <w:t xml:space="preserve"> </w:t>
      </w:r>
      <w:r>
        <w:rPr>
          <w:iCs/>
          <w:i/>
        </w:rPr>
        <w:t xml:space="preserve">alaṅkāra</w:t>
      </w:r>
      <w:r>
        <w:t xml:space="preserve"> </w:t>
      </w:r>
      <w:r>
        <w:t xml:space="preserve">[as printed], have been cited as examples. Therefore, as the Nirukta-author has given a few derivations suited to the epithets applied to the Aśvin deities in the ṛk at hand, the purport of these derivations must be understood as describing their greatness in whatever way (Ni. 10-8 [?]).</w:t>
      </w:r>
    </w:p>
    <w:p>
      <w:pPr>
        <w:pStyle w:val="BlockText"/>
      </w:pPr>
      <w:r>
        <w:t xml:space="preserve">इन्द्र इरां दृणातीति वा ।</w:t>
      </w:r>
    </w:p>
    <w:p>
      <w:pPr>
        <w:pStyle w:val="BlockText"/>
      </w:pPr>
      <w:r>
        <w:rPr>
          <w:iCs/>
          <w:i/>
        </w:rPr>
        <w:t xml:space="preserve">indra irāṃ dṛṇātīti vā |</w:t>
      </w:r>
    </w:p>
    <w:p>
      <w:pPr>
        <w:pStyle w:val="FirstParagraph"/>
      </w:pPr>
      <w:r>
        <w:t xml:space="preserve">(Ni. 10-8 [?]) — the root</w:t>
      </w:r>
      <w:r>
        <w:t xml:space="preserve"> </w:t>
      </w:r>
      <w:r>
        <w:rPr>
          <w:iCs/>
          <w:i/>
        </w:rPr>
        <w:t xml:space="preserve">dṛ</w:t>
      </w:r>
      <w:r>
        <w:t xml:space="preserve"> </w:t>
      </w:r>
      <w:r>
        <w:t xml:space="preserve">gives the sense of</w:t>
      </w:r>
      <w:r>
        <w:t xml:space="preserve"> </w:t>
      </w:r>
      <w:r>
        <w:t xml:space="preserve">“</w:t>
      </w:r>
      <w:r>
        <w:t xml:space="preserve">to divide</w:t>
      </w:r>
      <w:r>
        <w:t xml:space="preserve">”</w:t>
      </w:r>
      <w:r>
        <w:t xml:space="preserve">; from it,</w:t>
      </w:r>
      <w:r>
        <w:t xml:space="preserve"> </w:t>
      </w:r>
      <w:r>
        <w:rPr>
          <w:iCs/>
          <w:i/>
        </w:rPr>
        <w:t xml:space="preserve">irām annaṃ vrīhyādi dṛṇāti vidārayati</w:t>
      </w:r>
      <w:r>
        <w:t xml:space="preserve"> </w:t>
      </w:r>
      <w:r>
        <w:t xml:space="preserve">[as read; doubtful [?]]: he splits the seed-sprout moistened by rain; that is, he is called Indra because, by causing the seeds of grain etc. to burst from the rain, he makes the tree grow. And:</w:t>
      </w:r>
    </w:p>
    <w:p>
      <w:pPr>
        <w:pStyle w:val="BlockText"/>
      </w:pPr>
      <w:r>
        <w:t xml:space="preserve">इरां ददातीति वा । वर्षद्वारेणासौ इरां ददाति ।</w:t>
      </w:r>
    </w:p>
    <w:p>
      <w:pPr>
        <w:pStyle w:val="BlockText"/>
      </w:pPr>
      <w:r>
        <w:rPr>
          <w:iCs/>
          <w:i/>
        </w:rPr>
        <w:t xml:space="preserve">irāṃ dadātīti vā | varṣadvāreṇāsau irāṃ dadāti |</w:t>
      </w:r>
    </w:p>
    <w:p>
      <w:pPr>
        <w:pStyle w:val="FirstParagraph"/>
      </w:pPr>
      <w:r>
        <w:t xml:space="preserve">(as read [?]) — from the root</w:t>
      </w:r>
      <w:r>
        <w:t xml:space="preserve"> </w:t>
      </w:r>
      <w:r>
        <w:rPr>
          <w:iCs/>
          <w:i/>
        </w:rPr>
        <w:t xml:space="preserve">dā</w:t>
      </w:r>
      <w:r>
        <w:t xml:space="preserve">,</w:t>
      </w:r>
      <w:r>
        <w:t xml:space="preserve"> </w:t>
      </w:r>
      <w:r>
        <w:t xml:space="preserve">“</w:t>
      </w:r>
      <w:r>
        <w:t xml:space="preserve">to give</w:t>
      </w:r>
      <w:r>
        <w:t xml:space="preserve">”</w:t>
      </w:r>
      <w:r>
        <w:t xml:space="preserve">, the word is formed:</w:t>
      </w:r>
      <w:r>
        <w:t xml:space="preserve"> </w:t>
      </w:r>
      <w:r>
        <w:t xml:space="preserve">“</w:t>
      </w:r>
      <w:r>
        <w:t xml:space="preserve">he gives food through rain-giving</w:t>
      </w:r>
      <w:r>
        <w:t xml:space="preserve">”</w:t>
      </w:r>
      <w:r>
        <w:t xml:space="preserve"> </w:t>
      </w:r>
      <w:r>
        <w:t xml:space="preserve">— thus considering the meanings of the two derivations, and seeing that it applies to the Aśvin deities,</w:t>
      </w:r>
    </w:p>
    <w:p>
      <w:r>
        <w:pict>
          <v:rect style="width:0;height:1.5pt" o:hralign="center" o:hrstd="t" o:hr="t"/>
        </w:pict>
      </w:r>
    </w:p>
    <w:bookmarkEnd w:id="690"/>
    <w:bookmarkStart w:id="691" w:name="printed-p.-599-pdf-619"/>
    <w:p>
      <w:pPr>
        <w:pStyle w:val="Heading3"/>
      </w:pPr>
      <w:r>
        <w:t xml:space="preserve">Printed p. 599 (PDF 619)</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599.)</w:t>
      </w:r>
    </w:p>
    <w:p>
      <w:pPr>
        <w:pStyle w:val="BlockText"/>
      </w:pPr>
      <w:r>
        <w:t xml:space="preserve">वृषा वां मेघो वृषणा पीपाय गोर्न सेके मनुषो दशस्यन् ।</w:t>
      </w:r>
    </w:p>
    <w:p>
      <w:pPr>
        <w:pStyle w:val="BlockText"/>
      </w:pPr>
      <w:r>
        <w:rPr>
          <w:iCs/>
          <w:i/>
        </w:rPr>
        <w:t xml:space="preserve">vṛṣā vāṃ megho vṛṣaṇā pīpāya gorna seke manuṣo daśasyan |</w:t>
      </w:r>
    </w:p>
    <w:p>
      <w:pPr>
        <w:pStyle w:val="FirstParagraph"/>
      </w:pPr>
      <w:r>
        <w:t xml:space="preserve">(Ṛ. Saṃ. 1-181-8) — from the descriptions in ṛks such as these it is well known that the qualities mentioned above are fully present in them. In the same way:</w:t>
      </w:r>
    </w:p>
    <w:p>
      <w:pPr>
        <w:pStyle w:val="BlockText"/>
      </w:pPr>
      <w:r>
        <w:t xml:space="preserve">इन्दवे द्रवतीति वा ।</w:t>
      </w:r>
    </w:p>
    <w:p>
      <w:pPr>
        <w:pStyle w:val="BlockText"/>
      </w:pPr>
      <w:r>
        <w:rPr>
          <w:iCs/>
          <w:i/>
        </w:rPr>
        <w:t xml:space="preserve">indave dravatīti vā |</w:t>
      </w:r>
    </w:p>
    <w:p>
      <w:pPr>
        <w:pStyle w:val="FirstParagraph"/>
      </w:pPr>
      <w:r>
        <w:t xml:space="preserve">— from the root</w:t>
      </w:r>
      <w:r>
        <w:t xml:space="preserve"> </w:t>
      </w:r>
      <w:r>
        <w:rPr>
          <w:iCs/>
          <w:i/>
        </w:rPr>
        <w:t xml:space="preserve">dru</w:t>
      </w:r>
      <w:r>
        <w:t xml:space="preserve">,</w:t>
      </w:r>
      <w:r>
        <w:t xml:space="preserve"> </w:t>
      </w:r>
      <w:r>
        <w:t xml:space="preserve">“</w:t>
      </w:r>
      <w:r>
        <w:t xml:space="preserve">to run</w:t>
      </w:r>
      <w:r>
        <w:t xml:space="preserve">”</w:t>
      </w:r>
      <w:r>
        <w:t xml:space="preserve">, from running with eagerness to the Soma-juice; hence this name, if so:</w:t>
      </w:r>
    </w:p>
    <w:p>
      <w:pPr>
        <w:pStyle w:val="BlockText"/>
      </w:pPr>
      <w:r>
        <w:t xml:space="preserve">हंसाविव पतथो अध्वगाविव सोमं सुतं महिषेवाव गच्छथः ।</w:t>
      </w:r>
      <w:r>
        <w:t xml:space="preserve"> </w:t>
      </w:r>
      <w:r>
        <w:t xml:space="preserve">सजोषसा उषसा सूर्येण च त्रिर्वर्तिर्यातमश्विना ॥</w:t>
      </w:r>
      <w:r>
        <w:t xml:space="preserve"> </w:t>
      </w:r>
      <w:r>
        <w:t xml:space="preserve">श्येनाविव पतथो हव्यदातये सोमं सुतं महिषेवाव गच्छथः ।</w:t>
      </w:r>
      <w:r>
        <w:t xml:space="preserve"> </w:t>
      </w:r>
      <w:r>
        <w:t xml:space="preserve">सजोषसा उषसा सूर्येण च त्रिर्वर्तिर्यातमश्विना ॥</w:t>
      </w:r>
    </w:p>
    <w:p>
      <w:pPr>
        <w:pStyle w:val="BlockText"/>
      </w:pPr>
      <w:r>
        <w:rPr>
          <w:iCs/>
          <w:i/>
        </w:rPr>
        <w:t xml:space="preserve">haṃsāviva patatho adhvagāviva somaṃ sutaṃ mahiṣevāva gacchathaḥ |</w:t>
      </w:r>
      <w:r>
        <w:t xml:space="preserve"> </w:t>
      </w:r>
      <w:r>
        <w:rPr>
          <w:iCs/>
          <w:i/>
        </w:rPr>
        <w:t xml:space="preserve">sajoṣasā uṣasā sūryeṇa ca trirvartiryātamaśvinā ‖</w:t>
      </w:r>
      <w:r>
        <w:t xml:space="preserve"> </w:t>
      </w:r>
      <w:r>
        <w:rPr>
          <w:iCs/>
          <w:i/>
        </w:rPr>
        <w:t xml:space="preserve">śyenāviva patatho havyadātaye somaṃ sutaṃ mahiṣevāva gacchathaḥ |</w:t>
      </w:r>
      <w:r>
        <w:t xml:space="preserve"> </w:t>
      </w:r>
      <w:r>
        <w:rPr>
          <w:iCs/>
          <w:i/>
        </w:rPr>
        <w:t xml:space="preserve">sajoṣasā uṣasā sūryeṇa ca trirvartiryātamaśvinā ‖</w:t>
      </w:r>
    </w:p>
    <w:p>
      <w:pPr>
        <w:pStyle w:val="FirstParagraph"/>
      </w:pPr>
      <w:r>
        <w:t xml:space="preserve">(Ṛ. Saṃ. 8-35-8 to 9 [?]; as read) — in ṛks such as these, the Aśvin deities, like Indra, are described as coming in haste for drinking Soma; so the derivation above is suitable. Therefore, the epithet</w:t>
      </w:r>
      <w:r>
        <w:t xml:space="preserve"> </w:t>
      </w:r>
      <w:r>
        <w:rPr>
          <w:iCs/>
          <w:i/>
        </w:rPr>
        <w:t xml:space="preserve">indratamā</w:t>
      </w:r>
      <w:r>
        <w:t xml:space="preserve"> </w:t>
      </w:r>
      <w:r>
        <w:t xml:space="preserve">can be applied to them. And:</w:t>
      </w:r>
    </w:p>
    <w:p>
      <w:pPr>
        <w:pStyle w:val="BlockText"/>
      </w:pPr>
      <w:r>
        <w:t xml:space="preserve">इन्दौ रमते इति वा ।</w:t>
      </w:r>
    </w:p>
    <w:p>
      <w:pPr>
        <w:pStyle w:val="BlockText"/>
      </w:pPr>
      <w:r>
        <w:rPr>
          <w:iCs/>
          <w:i/>
        </w:rPr>
        <w:t xml:space="preserve">indau ramate iti vā |</w:t>
      </w:r>
    </w:p>
    <w:p>
      <w:pPr>
        <w:pStyle w:val="FirstParagraph"/>
      </w:pPr>
      <w:r>
        <w:t xml:space="preserve">— from the root</w:t>
      </w:r>
      <w:r>
        <w:t xml:space="preserve"> </w:t>
      </w:r>
      <w:r>
        <w:rPr>
          <w:iCs/>
          <w:i/>
        </w:rPr>
        <w:t xml:space="preserve">ram</w:t>
      </w:r>
      <w:r>
        <w:t xml:space="preserve">, which gives the sense</w:t>
      </w:r>
      <w:r>
        <w:t xml:space="preserve"> </w:t>
      </w:r>
      <w:r>
        <w:t xml:space="preserve">“</w:t>
      </w:r>
      <w:r>
        <w:t xml:space="preserve">to be delighted</w:t>
      </w:r>
      <w:r>
        <w:t xml:space="preserve">”</w:t>
      </w:r>
      <w:r>
        <w:t xml:space="preserve">: one who is satisfied by drinking the Soma-juice; for the name too the above example is the basis. Or:</w:t>
      </w:r>
    </w:p>
    <w:p>
      <w:pPr>
        <w:pStyle w:val="BlockText"/>
      </w:pPr>
      <w:r>
        <w:t xml:space="preserve">इन्धे भूतानीति वा ।</w:t>
      </w:r>
    </w:p>
    <w:p>
      <w:pPr>
        <w:pStyle w:val="BlockText"/>
      </w:pPr>
      <w:r>
        <w:rPr>
          <w:iCs/>
          <w:i/>
        </w:rPr>
        <w:t xml:space="preserve">indhe bhūtānīti vā |</w:t>
      </w:r>
    </w:p>
    <w:p>
      <w:pPr>
        <w:pStyle w:val="FirstParagraph"/>
      </w:pPr>
      <w:r>
        <w:t xml:space="preserve">— from the root</w:t>
      </w:r>
      <w:r>
        <w:t xml:space="preserve"> </w:t>
      </w:r>
      <w:r>
        <w:rPr>
          <w:iCs/>
          <w:i/>
        </w:rPr>
        <w:t xml:space="preserve">indh</w:t>
      </w:r>
      <w:r>
        <w:t xml:space="preserve">, meaning</w:t>
      </w:r>
      <w:r>
        <w:t xml:space="preserve"> </w:t>
      </w:r>
      <w:r>
        <w:t xml:space="preserve">“</w:t>
      </w:r>
      <w:r>
        <w:t xml:space="preserve">to shine</w:t>
      </w:r>
      <w:r>
        <w:t xml:space="preserve">”</w:t>
      </w:r>
      <w:r>
        <w:t xml:space="preserve">: one who makes beings shine; or the name Indra is famous in this sense; by this derivation the epithet becomes:</w:t>
      </w:r>
    </w:p>
    <w:p>
      <w:pPr>
        <w:pStyle w:val="BlockText"/>
      </w:pPr>
      <w:r>
        <w:t xml:space="preserve">वि चेदुच्छन्त्यश्विना उषासः प्र वां ब्रह्माणि कारवो भरन्ते ।</w:t>
      </w:r>
      <w:r>
        <w:t xml:space="preserve"> </w:t>
      </w:r>
      <w:r>
        <w:t xml:space="preserve">ऊर्ध्वं भानुं सविता देवो अश्रेद्बृहदग्नयः समिधा जरन्ते ॥</w:t>
      </w:r>
    </w:p>
    <w:p>
      <w:pPr>
        <w:pStyle w:val="BlockText"/>
      </w:pPr>
      <w:r>
        <w:rPr>
          <w:iCs/>
          <w:i/>
        </w:rPr>
        <w:t xml:space="preserve">vi ceducchantyaśvinā uṣāsaḥ pra vāṃ brahmāṇi kāravo bharante |</w:t>
      </w:r>
      <w:r>
        <w:t xml:space="preserve"> </w:t>
      </w:r>
      <w:r>
        <w:rPr>
          <w:iCs/>
          <w:i/>
        </w:rPr>
        <w:t xml:space="preserve">ūrdhvaṃ bhānuṃ savitā devo aśredbṛhadagnayaḥ samidhā jarante ‖</w:t>
      </w:r>
    </w:p>
    <w:p>
      <w:pPr>
        <w:pStyle w:val="FirstParagraph"/>
      </w:pPr>
      <w:r>
        <w:t xml:space="preserve">(Ṛ. Saṃ. 7-72-4 [?]; Sanskrit as read, last words doubtful [?]) — in ṛks such as these, along with the rising of the Aśvin deities there is the destruction of darkness, and the world receives the rays of the Ādityas; so they are praised as the illuminators of the world. Hence this epithet suits them.</w:t>
      </w:r>
    </w:p>
    <w:p>
      <w:pPr>
        <w:pStyle w:val="BlockText"/>
      </w:pPr>
      <w:r>
        <w:t xml:space="preserve">इदं करणादित्याग्रयणः ।</w:t>
      </w:r>
    </w:p>
    <w:p>
      <w:pPr>
        <w:pStyle w:val="BlockText"/>
      </w:pPr>
      <w:r>
        <w:rPr>
          <w:iCs/>
          <w:i/>
        </w:rPr>
        <w:t xml:space="preserve">idaṃ karaṇādityāgrayaṇaḥ |</w:t>
      </w:r>
    </w:p>
    <w:p>
      <w:pPr>
        <w:pStyle w:val="FirstParagraph"/>
      </w:pPr>
      <w:r>
        <w:t xml:space="preserve">(Ni. 10-8 [?]; as read) —</w:t>
      </w:r>
      <w:r>
        <w:t xml:space="preserve"> </w:t>
      </w:r>
      <w:r>
        <w:t xml:space="preserve">“</w:t>
      </w:r>
      <w:r>
        <w:t xml:space="preserve">Since in the creation of the world he did everything (</w:t>
      </w:r>
      <w:r>
        <w:rPr>
          <w:iCs/>
          <w:i/>
        </w:rPr>
        <w:t xml:space="preserve">idam asau sarvam akarot</w:t>
      </w:r>
      <w:r>
        <w:t xml:space="preserve">)</w:t>
      </w:r>
      <w:r>
        <w:t xml:space="preserve">”</w:t>
      </w:r>
      <w:r>
        <w:t xml:space="preserve">: if the word Indra is [taken to be] so formed, it is in agreement with</w:t>
      </w:r>
      <w:r>
        <w:t xml:space="preserve"> </w:t>
      </w:r>
      <w:r>
        <w:t xml:space="preserve">“</w:t>
      </w:r>
      <w:r>
        <w:rPr>
          <w:iCs/>
          <w:i/>
        </w:rPr>
        <w:t xml:space="preserve">asarji vāṃ sthavirā vedhasā…</w:t>
      </w:r>
      <w:r>
        <w:t xml:space="preserve">”</w:t>
      </w:r>
    </w:p>
    <w:bookmarkEnd w:id="691"/>
    <w:bookmarkStart w:id="692" w:name="printed-p.-600-pdf-620"/>
    <w:p>
      <w:pPr>
        <w:pStyle w:val="Heading3"/>
      </w:pPr>
      <w:r>
        <w:t xml:space="preserve">Printed p. 600 (PDF 620)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600.)</w:t>
      </w:r>
    </w:p>
    <w:p>
      <w:pPr>
        <w:pStyle w:val="BodyText"/>
      </w:pPr>
      <w:r>
        <w:t xml:space="preserve">(Ṛ. Saṃ. 1-181-7) — in the Special Topics of this ṛk it has been told how the Aśvin deities are the cause of the creation of the world. By that same greatness they can be praised with this epithet.</w:t>
      </w:r>
    </w:p>
    <w:p>
      <w:pPr>
        <w:pStyle w:val="BodyText"/>
      </w:pPr>
      <w:r>
        <w:rPr>
          <w:bCs/>
          <w:b/>
        </w:rPr>
        <w:t xml:space="preserve">Indratevaiśvaryakarmaṇaḥ</w:t>
      </w:r>
      <w:r>
        <w:t xml:space="preserve"> </w:t>
      </w:r>
      <w:r>
        <w:rPr>
          <w:iCs/>
          <w:i/>
        </w:rPr>
        <w:t xml:space="preserve">(as printed; the intended sense:</w:t>
      </w:r>
      <w:r>
        <w:rPr>
          <w:iCs/>
          <w:i/>
        </w:rPr>
        <w:t xml:space="preserve"> </w:t>
      </w:r>
      <w:r>
        <w:rPr>
          <w:iCs/>
          <w:i/>
        </w:rPr>
        <w:t xml:space="preserve">“</w:t>
      </w:r>
      <w:r>
        <w:rPr>
          <w:iCs/>
          <w:i/>
        </w:rPr>
        <w:t xml:space="preserve">all-lordship</w:t>
      </w:r>
      <w:r>
        <w:rPr>
          <w:iCs/>
          <w:i/>
        </w:rPr>
        <w:t xml:space="preserve">”</w:t>
      </w:r>
      <w:r>
        <w:rPr>
          <w:iCs/>
          <w:i/>
        </w:rPr>
        <w:t xml:space="preserve">)</w:t>
      </w:r>
      <w:r>
        <w:t xml:space="preserve"> </w:t>
      </w:r>
      <w:r>
        <w:t xml:space="preserve">— if the derivation is given that this name may be borne because of lordship over everything: since the Aśvin deities are in the forms of the Sun, Moon and Earth [?], and in the forms of day and night, and in the form of Heaven and Earth the producers of the world, and are pervaders of the universe, and are presidents over all the activities, this sense also fits when praising their greatness. Thus, since all great qualities are in the Aśvin deities, the epithet</w:t>
      </w:r>
      <w:r>
        <w:t xml:space="preserve"> </w:t>
      </w:r>
      <w:r>
        <w:rPr>
          <w:iCs/>
          <w:i/>
        </w:rPr>
        <w:t xml:space="preserve">indratamā</w:t>
      </w:r>
      <w:r>
        <w:t xml:space="preserve"> </w:t>
      </w:r>
      <w:r>
        <w:t xml:space="preserve">is very suitable. Likewise:</w:t>
      </w:r>
    </w:p>
    <w:p>
      <w:pPr>
        <w:pStyle w:val="BlockText"/>
      </w:pPr>
      <w:r>
        <w:t xml:space="preserve">अभूदुषा इन्द्रतमा मघोन्यजीजनत्सुविताय श्रवांसि ।</w:t>
      </w:r>
      <w:r>
        <w:t xml:space="preserve"> </w:t>
      </w:r>
      <w:r>
        <w:t xml:space="preserve">वि दिवो देवी दुहिता दधात्यङ्गिरस्तमा सुकृते वसूनि ॥</w:t>
      </w:r>
    </w:p>
    <w:p>
      <w:pPr>
        <w:pStyle w:val="BlockText"/>
      </w:pPr>
      <w:r>
        <w:rPr>
          <w:iCs/>
          <w:i/>
        </w:rPr>
        <w:t xml:space="preserve">abhūduṣā indratamā maghonyajījanatsuvitāya śravāṃsi |</w:t>
      </w:r>
      <w:r>
        <w:t xml:space="preserve"> </w:t>
      </w:r>
      <w:r>
        <w:rPr>
          <w:iCs/>
          <w:i/>
        </w:rPr>
        <w:t xml:space="preserve">vi divo devī duhitā dadhātyaṅgirastamā sukṛte vasūni ‖</w:t>
      </w:r>
    </w:p>
    <w:p>
      <w:pPr>
        <w:pStyle w:val="FirstParagraph"/>
      </w:pPr>
      <w:r>
        <w:t xml:space="preserve">(Ṛ. Saṃ. 7-79-3 [?]) — here also the epithet</w:t>
      </w:r>
      <w:r>
        <w:t xml:space="preserve"> </w:t>
      </w:r>
      <w:r>
        <w:rPr>
          <w:iCs/>
          <w:i/>
        </w:rPr>
        <w:t xml:space="preserve">indratamā</w:t>
      </w:r>
      <w:r>
        <w:t xml:space="preserve"> </w:t>
      </w:r>
      <w:r>
        <w:t xml:space="preserve">is applied to Uṣas, and her greatness is described by this epithet.</w:t>
      </w:r>
    </w:p>
    <w:p>
      <w:pPr>
        <w:pStyle w:val="BodyText"/>
      </w:pPr>
      <w:r>
        <w:rPr>
          <w:bCs/>
          <w:b/>
        </w:rPr>
        <w:t xml:space="preserve">Marutvatamā</w:t>
      </w:r>
      <w:r>
        <w:t xml:space="preserve"> </w:t>
      </w:r>
      <w:r>
        <w:rPr>
          <w:iCs/>
          <w:i/>
        </w:rPr>
        <w:t xml:space="preserve">(printed</w:t>
      </w:r>
      <w:r>
        <w:rPr>
          <w:iCs/>
          <w:i/>
        </w:rPr>
        <w:t xml:space="preserve"> </w:t>
      </w:r>
      <w:r>
        <w:rPr>
          <w:iCs/>
          <w:i/>
        </w:rPr>
        <w:t xml:space="preserve">“</w:t>
      </w:r>
      <w:r>
        <w:rPr>
          <w:iCs/>
          <w:i/>
        </w:rPr>
        <w:t xml:space="preserve">marut-tamā</w:t>
      </w:r>
      <w:r>
        <w:rPr>
          <w:iCs/>
          <w:i/>
        </w:rPr>
        <w:t xml:space="preserve">”</w:t>
      </w:r>
      <w:r>
        <w:rPr>
          <w:iCs/>
          <w:i/>
        </w:rPr>
        <w:t xml:space="preserve">)</w:t>
      </w:r>
      <w:r>
        <w:t xml:space="preserve"> </w:t>
      </w:r>
      <w:r>
        <w:t xml:space="preserve">—</w:t>
      </w:r>
      <w:r>
        <w:t xml:space="preserve"> </w:t>
      </w:r>
      <w:r>
        <w:t xml:space="preserve">“</w:t>
      </w:r>
      <w:r>
        <w:rPr>
          <w:iCs/>
          <w:i/>
        </w:rPr>
        <w:t xml:space="preserve">marudvegagāminau mitarāgiṇau mitarāviṇau vā</w:t>
      </w:r>
      <w:r>
        <w:t xml:space="preserve">”</w:t>
      </w:r>
      <w:r>
        <w:t xml:space="preserve">: swift-moving like the Maruts; or of measured passion; or in the matter of measured splendour or sound. Sāyaṇa has so explained the epithet. All these qualities are described in the Aśvin deities.</w:t>
      </w:r>
    </w:p>
    <w:p>
      <w:pPr>
        <w:pStyle w:val="BodyText"/>
      </w:pPr>
      <w:r>
        <w:rPr>
          <w:bCs/>
          <w:b/>
        </w:rPr>
        <w:t xml:space="preserve">Daṃsiṣṭhā</w:t>
      </w:r>
      <w:r>
        <w:t xml:space="preserve"> </w:t>
      </w:r>
      <w:r>
        <w:t xml:space="preserve">—</w:t>
      </w:r>
      <w:r>
        <w:t xml:space="preserve"> </w:t>
      </w:r>
      <w:r>
        <w:t xml:space="preserve">“</w:t>
      </w:r>
      <w:r>
        <w:rPr>
          <w:iCs/>
          <w:i/>
        </w:rPr>
        <w:t xml:space="preserve">atiśayakarmāṇau</w:t>
      </w:r>
      <w:r>
        <w:t xml:space="preserve">”</w:t>
      </w:r>
      <w:r>
        <w:t xml:space="preserve">:</w:t>
      </w:r>
      <w:r>
        <w:t xml:space="preserve"> </w:t>
      </w:r>
      <w:r>
        <w:rPr>
          <w:iCs/>
          <w:i/>
        </w:rPr>
        <w:t xml:space="preserve">daṃsa</w:t>
      </w:r>
      <w:r>
        <w:t xml:space="preserve"> </w:t>
      </w:r>
      <w:r>
        <w:t xml:space="preserve">is read among the names of work; the meaning is</w:t>
      </w:r>
      <w:r>
        <w:t xml:space="preserve"> </w:t>
      </w:r>
      <w:r>
        <w:t xml:space="preserve">“</w:t>
      </w:r>
      <w:r>
        <w:t xml:space="preserve">those who have exceedingly great works</w:t>
      </w:r>
      <w:r>
        <w:t xml:space="preserve">”</w:t>
      </w:r>
      <w:r>
        <w:t xml:space="preserve">.</w:t>
      </w:r>
    </w:p>
    <w:p>
      <w:pPr>
        <w:pStyle w:val="BodyText"/>
      </w:pPr>
      <w:r>
        <w:rPr>
          <w:bCs/>
          <w:b/>
        </w:rPr>
        <w:t xml:space="preserve">Rathītamā (rathinaḥ)</w:t>
      </w:r>
      <w:r>
        <w:t xml:space="preserve"> </w:t>
      </w:r>
      <w:r>
        <w:t xml:space="preserve">— for this word the meaning</w:t>
      </w:r>
      <w:r>
        <w:t xml:space="preserve"> </w:t>
      </w:r>
      <w:r>
        <w:t xml:space="preserve">“</w:t>
      </w:r>
      <w:r>
        <w:rPr>
          <w:iCs/>
          <w:i/>
        </w:rPr>
        <w:t xml:space="preserve">netāraḥ</w:t>
      </w:r>
      <w:r>
        <w:t xml:space="preserve">”</w:t>
      </w:r>
      <w:r>
        <w:t xml:space="preserve"> </w:t>
      </w:r>
      <w:r>
        <w:t xml:space="preserve">is given. If the question comes: how does this meaning fit this word? then, as the basis for it,</w:t>
      </w:r>
    </w:p>
    <w:p>
      <w:pPr>
        <w:pStyle w:val="BlockText"/>
      </w:pPr>
      <w:r>
        <w:t xml:space="preserve">त्वमसि प्रशस्यो विदथेषु सहन्त्य ।</w:t>
      </w:r>
      <w:r>
        <w:t xml:space="preserve"> </w:t>
      </w:r>
      <w:r>
        <w:t xml:space="preserve">अग्ने रथीरध्वराणाम् ।</w:t>
      </w:r>
    </w:p>
    <w:p>
      <w:pPr>
        <w:pStyle w:val="BlockText"/>
      </w:pPr>
      <w:r>
        <w:rPr>
          <w:iCs/>
          <w:i/>
        </w:rPr>
        <w:t xml:space="preserve">tvamasi praśasyo vidatheṣu sahantya |</w:t>
      </w:r>
      <w:r>
        <w:t xml:space="preserve"> </w:t>
      </w:r>
      <w:r>
        <w:rPr>
          <w:iCs/>
          <w:i/>
        </w:rPr>
        <w:t xml:space="preserve">agne rathīradhvarāṇām |</w:t>
      </w:r>
    </w:p>
    <w:p>
      <w:pPr>
        <w:pStyle w:val="FirstParagraph"/>
      </w:pPr>
      <w:r>
        <w:t xml:space="preserve">(Ṛ. Saṃ. 8-11-2 [?]) — taking this ṛk as example: as there the word</w:t>
      </w:r>
      <w:r>
        <w:t xml:space="preserve"> </w:t>
      </w:r>
      <w:r>
        <w:rPr>
          <w:iCs/>
          <w:i/>
        </w:rPr>
        <w:t xml:space="preserve">rathīḥ</w:t>
      </w:r>
      <w:r>
        <w:t xml:space="preserve"> </w:t>
      </w:r>
      <w:r>
        <w:t xml:space="preserve">gives the sense</w:t>
      </w:r>
      <w:r>
        <w:t xml:space="preserve"> </w:t>
      </w:r>
      <w:r>
        <w:rPr>
          <w:iCs/>
          <w:i/>
        </w:rPr>
        <w:t xml:space="preserve">netā</w:t>
      </w:r>
      <w:r>
        <w:t xml:space="preserve">, so in the ṛk at hand also it is to be understood as meaning that.</w:t>
      </w:r>
    </w:p>
    <w:p>
      <w:pPr>
        <w:pStyle w:val="BodyText"/>
      </w:pPr>
      <w:r>
        <w:rPr>
          <w:bCs/>
          <w:b/>
        </w:rPr>
        <w:t xml:space="preserve">Madhvaḥ</w:t>
      </w:r>
      <w:r>
        <w:t xml:space="preserve"> </w:t>
      </w:r>
      <w:r>
        <w:t xml:space="preserve">—</w:t>
      </w:r>
      <w:r>
        <w:t xml:space="preserve"> </w:t>
      </w:r>
      <w:r>
        <w:t xml:space="preserve">“</w:t>
      </w:r>
      <w:r>
        <w:rPr>
          <w:iCs/>
          <w:i/>
        </w:rPr>
        <w:t xml:space="preserve">madhu sadṛśasya udakasya vā (pūritaṃ rathaṃ)</w:t>
      </w:r>
      <w:r>
        <w:t xml:space="preserve">”</w:t>
      </w:r>
      <w:r>
        <w:t xml:space="preserve">: the chariot filled with water like honey, or with ambrosia — the special quality of the chariot of the Aśvin deities is praised. In general the chariots of the Aśvin deities have the epithets</w:t>
      </w:r>
      <w:r>
        <w:t xml:space="preserve"> </w:t>
      </w:r>
      <w:r>
        <w:rPr>
          <w:iCs/>
          <w:i/>
        </w:rPr>
        <w:t xml:space="preserve">madhumān</w:t>
      </w:r>
      <w:r>
        <w:t xml:space="preserve">,</w:t>
      </w:r>
      <w:r>
        <w:t xml:space="preserve"> </w:t>
      </w:r>
      <w:r>
        <w:rPr>
          <w:iCs/>
          <w:i/>
        </w:rPr>
        <w:t xml:space="preserve">madhuvāhanaḥ</w:t>
      </w:r>
      <w:r>
        <w:t xml:space="preserve"> </w:t>
      </w:r>
      <w:r>
        <w:t xml:space="preserve">etc. by their very nature; and not only to their chariot, but to them also, it is famous that they are bearers of honey (</w:t>
      </w:r>
      <w:r>
        <w:rPr>
          <w:iCs/>
          <w:i/>
        </w:rPr>
        <w:t xml:space="preserve">madhuvāhaka</w:t>
      </w:r>
      <w:r>
        <w:t xml:space="preserve">).</w:t>
      </w:r>
    </w:p>
    <w:p>
      <w:r>
        <w:pict>
          <v:rect style="width:0;height:1.5pt" o:hralign="center" o:hrstd="t" o:hr="t"/>
        </w:pict>
      </w:r>
    </w:p>
    <w:bookmarkEnd w:id="692"/>
    <w:bookmarkStart w:id="693" w:name="printed-p.-601-pdf-621"/>
    <w:p>
      <w:pPr>
        <w:pStyle w:val="Heading3"/>
      </w:pPr>
      <w:r>
        <w:t xml:space="preserve">Printed p. 601 (PDF 621)</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601.)</w:t>
      </w:r>
    </w:p>
    <w:p>
      <w:pPr>
        <w:pStyle w:val="BlockText"/>
      </w:pPr>
      <w:r>
        <w:t xml:space="preserve">इदं वै तन्मधु दध्यङ्ङाथर्वणोऽश्विभ्यामुवाच । तदेतदृषिः पश्यन्नवोचत् ।</w:t>
      </w:r>
    </w:p>
    <w:p>
      <w:pPr>
        <w:pStyle w:val="BlockText"/>
      </w:pPr>
      <w:r>
        <w:rPr>
          <w:iCs/>
          <w:i/>
        </w:rPr>
        <w:t xml:space="preserve">idaṃ vai tanmadhu dadhyaṅṅātharvaṇo ’śvibhyāmuvāca | tadetadṛṣiḥ paśyannavocat |</w:t>
      </w:r>
    </w:p>
    <w:p>
      <w:pPr>
        <w:pStyle w:val="FirstParagraph"/>
      </w:pPr>
      <w:r>
        <w:t xml:space="preserve">(Bṛ. U. 2-5-16 [?]) — thus the story is well known that Dadhīci, the son of Atharvan, taught the</w:t>
      </w:r>
      <w:r>
        <w:t xml:space="preserve"> </w:t>
      </w:r>
      <w:r>
        <w:rPr>
          <w:iCs/>
          <w:i/>
        </w:rPr>
        <w:t xml:space="preserve">madhu-vidyā</w:t>
      </w:r>
      <w:r>
        <w:t xml:space="preserve"> </w:t>
      </w:r>
      <w:r>
        <w:t xml:space="preserve">to the Aśvin deities. Since the Aśvin deities were the teachers of this</w:t>
      </w:r>
      <w:r>
        <w:t xml:space="preserve"> </w:t>
      </w:r>
      <w:r>
        <w:rPr>
          <w:iCs/>
          <w:i/>
        </w:rPr>
        <w:t xml:space="preserve">madhuvidyā</w:t>
      </w:r>
      <w:r>
        <w:t xml:space="preserve">, which is the basis of spiritual knowledge, there is a figurative description that they come filling their chariot with this knowledge. This very point is:</w:t>
      </w:r>
    </w:p>
    <w:p>
      <w:pPr>
        <w:pStyle w:val="BlockText"/>
      </w:pPr>
      <w:r>
        <w:t xml:space="preserve">त्रयः पवयो मधुवाहने रथे सोमस्य वेनामनु विश्व इद्विदुः ।</w:t>
      </w:r>
    </w:p>
    <w:p>
      <w:pPr>
        <w:pStyle w:val="BlockText"/>
      </w:pPr>
      <w:r>
        <w:rPr>
          <w:iCs/>
          <w:i/>
        </w:rPr>
        <w:t xml:space="preserve">trayaḥ pavayo madhuvāhane rathe somasya venāmanu viśva idviduḥ |</w:t>
      </w:r>
    </w:p>
    <w:p>
      <w:pPr>
        <w:pStyle w:val="FirstParagraph"/>
      </w:pPr>
      <w:r>
        <w:t xml:space="preserve">(Ṛ. Saṃ. 1-34-2 [?])</w:t>
      </w:r>
    </w:p>
    <w:p>
      <w:pPr>
        <w:pStyle w:val="BlockText"/>
      </w:pPr>
      <w:r>
        <w:t xml:space="preserve">अधि वां स्थामु वन्धुरे रथे दस्रा हिरण्यये ।</w:t>
      </w:r>
      <w:r>
        <w:t xml:space="preserve"> </w:t>
      </w:r>
      <w:r>
        <w:t xml:space="preserve">पथेव यन्तावनुशासता रजोऽञ्जसा शासता रजः ॥</w:t>
      </w:r>
    </w:p>
    <w:p>
      <w:pPr>
        <w:pStyle w:val="BlockText"/>
      </w:pPr>
      <w:r>
        <w:rPr>
          <w:iCs/>
          <w:i/>
        </w:rPr>
        <w:t xml:space="preserve">adhi vāṃ sthāmu vandhure rathe dasrā hiraṇyaye |</w:t>
      </w:r>
      <w:r>
        <w:t xml:space="preserve"> </w:t>
      </w:r>
      <w:r>
        <w:rPr>
          <w:iCs/>
          <w:i/>
        </w:rPr>
        <w:t xml:space="preserve">patheva yantāvanuśāsatā rajo ’ñjasā śāsatā rajaḥ ‖</w:t>
      </w:r>
    </w:p>
    <w:p>
      <w:pPr>
        <w:pStyle w:val="FirstParagraph"/>
      </w:pPr>
      <w:r>
        <w:t xml:space="preserve">(Ṛ. Saṃ. 1-119-4 [?]) — in many ṛks, such as these, it is shown by the epithets</w:t>
      </w:r>
      <w:r>
        <w:t xml:space="preserve"> </w:t>
      </w:r>
      <w:r>
        <w:t xml:space="preserve">“</w:t>
      </w:r>
      <w:r>
        <w:rPr>
          <w:iCs/>
          <w:i/>
        </w:rPr>
        <w:t xml:space="preserve">madhuvāhane rathe</w:t>
      </w:r>
      <w:r>
        <w:t xml:space="preserve">”</w:t>
      </w:r>
      <w:r>
        <w:t xml:space="preserve"> </w:t>
      </w:r>
      <w:r>
        <w:t xml:space="preserve">and</w:t>
      </w:r>
      <w:r>
        <w:t xml:space="preserve"> </w:t>
      </w:r>
      <w:r>
        <w:t xml:space="preserve">“</w:t>
      </w:r>
      <w:r>
        <w:rPr>
          <w:iCs/>
          <w:i/>
        </w:rPr>
        <w:t xml:space="preserve">hiraṇyaye rathe</w:t>
      </w:r>
      <w:r>
        <w:t xml:space="preserve">”</w:t>
      </w:r>
      <w:r>
        <w:t xml:space="preserve">.</w:t>
      </w:r>
      <w:r>
        <w:t xml:space="preserve"> </w:t>
      </w:r>
      <w:r>
        <w:t xml:space="preserve">“</w:t>
      </w:r>
      <w:r>
        <w:rPr>
          <w:iCs/>
          <w:i/>
        </w:rPr>
        <w:t xml:space="preserve">Hiraṇyaye rathe</w:t>
      </w:r>
      <w:r>
        <w:t xml:space="preserve">”</w:t>
      </w:r>
      <w:r>
        <w:t xml:space="preserve"> </w:t>
      </w:r>
      <w:r>
        <w:t xml:space="preserve">too, as before, means</w:t>
      </w:r>
      <w:r>
        <w:t xml:space="preserve"> </w:t>
      </w:r>
      <w:r>
        <w:t xml:space="preserve">“</w:t>
      </w:r>
      <w:r>
        <w:t xml:space="preserve">in the chariot filled with honey (</w:t>
      </w:r>
      <w:r>
        <w:rPr>
          <w:iCs/>
          <w:i/>
        </w:rPr>
        <w:t xml:space="preserve">madhu</w:t>
      </w:r>
      <w:r>
        <w:t xml:space="preserve">)</w:t>
      </w:r>
      <w:r>
        <w:t xml:space="preserve">”</w:t>
      </w:r>
      <w:r>
        <w:t xml:space="preserve">. Therefore, for the epithet</w:t>
      </w:r>
      <w:r>
        <w:t xml:space="preserve"> </w:t>
      </w:r>
      <w:r>
        <w:rPr>
          <w:bCs/>
          <w:b/>
        </w:rPr>
        <w:t xml:space="preserve">madhvaḥ</w:t>
      </w:r>
      <w:r>
        <w:t xml:space="preserve"> </w:t>
      </w:r>
      <w:r>
        <w:t xml:space="preserve">here, a special meaning must be told. How this</w:t>
      </w:r>
      <w:r>
        <w:t xml:space="preserve"> </w:t>
      </w:r>
      <w:r>
        <w:rPr>
          <w:iCs/>
          <w:i/>
        </w:rPr>
        <w:t xml:space="preserve">madhuvidyā</w:t>
      </w:r>
      <w:r>
        <w:t xml:space="preserve"> </w:t>
      </w:r>
      <w:r>
        <w:t xml:space="preserve">came to the Aśvin deities:</w:t>
      </w:r>
    </w:p>
    <w:p>
      <w:pPr>
        <w:pStyle w:val="BlockText"/>
      </w:pPr>
      <w:r>
        <w:t xml:space="preserve">दध्यङ् ह यन्मध्वाथर्वणो वामश्वस्य शीर्ष्णा प्र यदीमुवाच ॥</w:t>
      </w:r>
    </w:p>
    <w:p>
      <w:pPr>
        <w:pStyle w:val="BlockText"/>
      </w:pPr>
      <w:r>
        <w:rPr>
          <w:iCs/>
          <w:i/>
        </w:rPr>
        <w:t xml:space="preserve">dadhyaṅ ha yanmadhvātharvaṇo vāmaśvasya śīrṣṇā pra yadīmuvāca ‖</w:t>
      </w:r>
    </w:p>
    <w:p>
      <w:pPr>
        <w:pStyle w:val="FirstParagraph"/>
      </w:pPr>
      <w:r>
        <w:t xml:space="preserve">(Ṛ. Saṃ. 1-116-12) — Sāyaṇa, explaining this ṛk, has told it with the story context. Its substance was told earlier. The same story, repeated here, is told in the Śatapatha Brāhmaṇa, and the very form of this</w:t>
      </w:r>
      <w:r>
        <w:t xml:space="preserve"> </w:t>
      </w:r>
      <w:r>
        <w:rPr>
          <w:iCs/>
          <w:i/>
        </w:rPr>
        <w:t xml:space="preserve">madhuvidyā</w:t>
      </w:r>
      <w:r>
        <w:t xml:space="preserve"> </w:t>
      </w:r>
      <w:r>
        <w:t xml:space="preserve">is described in the Upaniṣads etc.; this is to be understood here. This context in the Śatapatha Brāhmaṇa (Śa. Brā. 14-1-1-18 to 25 [?]) runs thus:</w:t>
      </w:r>
    </w:p>
    <w:p>
      <w:pPr>
        <w:pStyle w:val="BlockText"/>
      </w:pPr>
      <w:r>
        <w:t xml:space="preserve">दध्यङ् ह वा आथर्वणः । एकं शुक्रमेतं यज्ञं विदांचकार । यथा यथैतद्यज्ञस्य शिरः प्रतिधीयते यथैष कृत्स्नो यज्ञो भवति । सहेन्द्रेणोक्त आस । एतं चेदन्यस्मा अनुब्रूयास्ते एव ते शिरश्छिन्द्यामिति ।</w:t>
      </w:r>
    </w:p>
    <w:p>
      <w:pPr>
        <w:pStyle w:val="BlockText"/>
      </w:pPr>
      <w:r>
        <w:rPr>
          <w:iCs/>
          <w:i/>
        </w:rPr>
        <w:t xml:space="preserve">dadhyaṅ ha vā ātharvaṇaḥ | ekaṃ śukrametaṃ yajñaṃ vidāṃcakāra | yathā yathaitadyajñasya śiraḥ pratidhīyate yathaiṣa kṛtsno yajño bhavati | sahendreṇokta āsa | etaṃ cedanyasmā anubrūyāste eva te śiraśchindyāmiti |</w:t>
      </w:r>
    </w:p>
    <w:p>
      <w:pPr>
        <w:pStyle w:val="FirstParagraph"/>
      </w:pPr>
      <w:r>
        <w:t xml:space="preserve">(Sanskrit as read; doubtful in places [?]) — Dadhīci Ātharvaṇa, son of Atharvan, knew this pure sacrificial doctrine: how the head of the sacrifice is set back again, and how the sacrifice becomes complete. Indra told him:</w:t>
      </w:r>
      <w:r>
        <w:t xml:space="preserve"> </w:t>
      </w:r>
      <w:r>
        <w:t xml:space="preserve">“</w:t>
      </w:r>
      <w:r>
        <w:t xml:space="preserve">If you tell this to anyone else, I shall cut off your head.</w:t>
      </w:r>
      <w:r>
        <w:t xml:space="preserve">”</w:t>
      </w:r>
    </w:p>
    <w:bookmarkEnd w:id="693"/>
    <w:bookmarkStart w:id="694" w:name="printed-p.-602-pdf-622"/>
    <w:p>
      <w:pPr>
        <w:pStyle w:val="Heading3"/>
      </w:pPr>
      <w:r>
        <w:t xml:space="preserve">Printed p. 602 (PDF 622)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602.)</w:t>
      </w:r>
    </w:p>
    <w:p>
      <w:pPr>
        <w:pStyle w:val="BlockText"/>
      </w:pPr>
      <w:r>
        <w:t xml:space="preserve">तदु हाश्विनोरनुश्रुतमास । दध्यङ् ह वा आथर्वण एतं शुक्रमेतं यज्ञं वेद यथैतद्यज्ञस्य शिरः प्रतिधीयते यथैष कृत्स्नो यज्ञो भवति ।</w:t>
      </w:r>
    </w:p>
    <w:p>
      <w:pPr>
        <w:pStyle w:val="FirstParagraph"/>
      </w:pPr>
      <w:r>
        <w:rPr>
          <w:iCs/>
          <w:i/>
        </w:rPr>
        <w:t xml:space="preserve">(Sanskrit as read [?]).</w:t>
      </w:r>
      <w:r>
        <w:t xml:space="preserve"> </w:t>
      </w:r>
      <w:r>
        <w:t xml:space="preserve">Then the Aśvin deities, hearing of this prohibition of Indra, still wished to obtain from Dadhīci the sacrificial doctrine he knew:</w:t>
      </w:r>
    </w:p>
    <w:p>
      <w:pPr>
        <w:pStyle w:val="BlockText"/>
      </w:pPr>
      <w:r>
        <w:t xml:space="preserve">तौ हेत्योचतुः । उप त्वायाव एति किमनुवक्ष्यमाणावित्येतं शुक्रमेतं यज्ञं यथा …… कृत्स्नो यज्ञो भवतीति ।</w:t>
      </w:r>
    </w:p>
    <w:p>
      <w:pPr>
        <w:pStyle w:val="BlockText"/>
      </w:pPr>
      <w:r>
        <w:rPr>
          <w:iCs/>
          <w:i/>
        </w:rPr>
        <w:t xml:space="preserve">tau hetyocatuḥ | upa tvāyāva eti kimanuvakṣyamāṇāvityetaṃ śukrametaṃ yajñaṃ yathā …… kṛtsno yajño bhavatīti |</w:t>
      </w:r>
    </w:p>
    <w:p>
      <w:pPr>
        <w:pStyle w:val="FirstParagraph"/>
      </w:pPr>
      <w:r>
        <w:t xml:space="preserve">(print has a row of dots in the middle) — then they went to Dadhīci, and asked that they themselves be made his pupils, so that they too might learn that doctrine and he might teach them.</w:t>
      </w:r>
    </w:p>
    <w:p>
      <w:pPr>
        <w:pStyle w:val="BlockText"/>
      </w:pPr>
      <w:r>
        <w:t xml:space="preserve">स होवाच । इन्द्रेण वा उक्तोऽस्म्येतं चेदन्यस्मा अनुब्रूयास्ते एव ते शिरश्छिन्द्यामिति तस्माद्वै बिभेमि यद्वै मे स शिरो न विन्द्यान्न वामुपनेष्य इति ।</w:t>
      </w:r>
    </w:p>
    <w:p>
      <w:pPr>
        <w:pStyle w:val="BlockText"/>
      </w:pPr>
      <w:r>
        <w:rPr>
          <w:iCs/>
          <w:i/>
        </w:rPr>
        <w:t xml:space="preserve">sa hovāca | indreṇa vā ukto ’smyetaṃ cedanyasmā anubrūyāste eva te śiraśchindyāmiti tasmādvai bibhemi yadvai me sa śiro na vindyānna vāmupaneṣya iti |</w:t>
      </w:r>
    </w:p>
    <w:p>
      <w:pPr>
        <w:pStyle w:val="FirstParagraph"/>
      </w:pPr>
      <w:r>
        <w:t xml:space="preserve">(as read [?]) — knowing the command Indra had given him, he said that he could not accept them as pupils.</w:t>
      </w:r>
    </w:p>
    <w:p>
      <w:pPr>
        <w:pStyle w:val="BlockText"/>
      </w:pPr>
      <w:r>
        <w:t xml:space="preserve">तौ होचतुः । आवां त्वा तस्मात्त्रायस्यावह इति कथं मा त्रास्येथे इति यदा नौ उपनेष्यसेऽथ शिरश्छित्वान्यत्रापनिधास्यावोऽथाश्वस्य शिर आहृत्य तत्ते प्रतिधास्यावस्तेन नावनुवक्ष्यसि स यदा नावनुवक्ष्यस्यथ ते तदिन्द्रः शिरश्छेत्स्यत्यथ ते स्वं शिर आहृत्य तत्ते प्रतिधास्याव इति तथेति ।</w:t>
      </w:r>
    </w:p>
    <w:p>
      <w:pPr>
        <w:pStyle w:val="BlockText"/>
      </w:pPr>
      <w:r>
        <w:rPr>
          <w:iCs/>
          <w:i/>
        </w:rPr>
        <w:t xml:space="preserve">tau hocatuḥ | āvāṃ tvā tasmāttrāyasyāvaha iti kathaṃ mā trāsyethe iti yadā nau upaneṣyase ’tha śiraśchitvānyatrāpanidhāsyāvo ’thāśvasya śira āhṛtya tatte pratidhāsyāvastena nāvanuvakṣyasi sa yadā nāvanuvakṣyasyatha te tadindraḥ śiraśchetsyatyatha te svaṃ śira āhṛtya tatte pratidhāsyāva iti tatheti |</w:t>
      </w:r>
    </w:p>
    <w:p>
      <w:pPr>
        <w:pStyle w:val="FirstParagraph"/>
      </w:pPr>
      <w:r>
        <w:t xml:space="preserve">(as read [?]) — to this they replied:</w:t>
      </w:r>
      <w:r>
        <w:t xml:space="preserve"> </w:t>
      </w:r>
      <w:r>
        <w:t xml:space="preserve">“</w:t>
      </w:r>
      <w:r>
        <w:t xml:space="preserve">We shall protect you from that.</w:t>
      </w:r>
      <w:r>
        <w:t xml:space="preserve">”</w:t>
      </w:r>
      <w:r>
        <w:t xml:space="preserve"> </w:t>
      </w:r>
      <w:r>
        <w:t xml:space="preserve">“</w:t>
      </w:r>
      <w:r>
        <w:t xml:space="preserve">How will you protect me?</w:t>
      </w:r>
      <w:r>
        <w:t xml:space="preserve">”</w:t>
      </w:r>
      <w:r>
        <w:t xml:space="preserve"> </w:t>
      </w:r>
      <w:r>
        <w:t xml:space="preserve">he asked.</w:t>
      </w:r>
      <w:r>
        <w:t xml:space="preserve"> </w:t>
      </w:r>
      <w:r>
        <w:t xml:space="preserve">“</w:t>
      </w:r>
      <w:r>
        <w:t xml:space="preserve">When you accept us as pupils, we shall cut off your head and put it elsewhere, and bring a horse’s head and set it on you; with it you will teach us. When you have taught us, Indra will cut off that head of yours; then we shall bring your own head and set it back on you.</w:t>
      </w:r>
      <w:r>
        <w:t xml:space="preserve">”</w:t>
      </w:r>
      <w:r>
        <w:t xml:space="preserve"> </w:t>
      </w:r>
      <w:r>
        <w:t xml:space="preserve">He agreed, saying</w:t>
      </w:r>
      <w:r>
        <w:t xml:space="preserve"> </w:t>
      </w:r>
      <w:r>
        <w:t xml:space="preserve">“</w:t>
      </w:r>
      <w:r>
        <w:t xml:space="preserve">So be it.</w:t>
      </w:r>
      <w:r>
        <w:t xml:space="preserve">”</w:t>
      </w:r>
    </w:p>
    <w:p>
      <w:pPr>
        <w:pStyle w:val="BlockText"/>
      </w:pPr>
      <w:r>
        <w:t xml:space="preserve">तौ होपनिन्येते । तौ यदोपनिन्येऽथास्य शिरश्छित्वान्यत्रापनिदधतुरथाश्वस्य शिर आहृत्य तदस्य प्रतिदधतुस्तेन हाभ्यामनूवाच स यदाभ्यामनूवाचाथास्य तदिन्द्रः शिरश्चिच्छेदाथास्य स्वं शिर आहृत्य तदस्य प्रतिदधतुः ।</w:t>
      </w:r>
    </w:p>
    <w:p>
      <w:pPr>
        <w:pStyle w:val="BlockText"/>
      </w:pPr>
      <w:r>
        <w:rPr>
          <w:iCs/>
          <w:i/>
        </w:rPr>
        <w:t xml:space="preserve">tau hopaninyete | tau yadopaninye ’thāsya śiraśchitvānyatrāpanidadhaturathāśvasya śira āhṛtya tadasya pratidadhatustena hābhyāmanūvāca sa yadābhyāmanūvācāthāsya tadindraḥ śiraścicchedāthāsya svaṃ śira āhṛtya tadasya pratidadhatuḥ |</w:t>
      </w:r>
    </w:p>
    <w:p>
      <w:pPr>
        <w:pStyle w:val="FirstParagraph"/>
      </w:pPr>
      <w:r>
        <w:t xml:space="preserve">(as read [?]; several words doubtful) — Straightway the two accepted the pupilhood and he gave the instruction; then Indra came and cut off that horse’s head; at once the Aśvin deities set Dadhīci’s own head back again.</w:t>
      </w:r>
    </w:p>
    <w:p>
      <w:r>
        <w:pict>
          <v:rect style="width:0;height:1.5pt" o:hralign="center" o:hrstd="t" o:hr="t"/>
        </w:pict>
      </w:r>
    </w:p>
    <w:bookmarkEnd w:id="694"/>
    <w:bookmarkStart w:id="695" w:name="printed-p.-603-pdf-623"/>
    <w:p>
      <w:pPr>
        <w:pStyle w:val="Heading3"/>
      </w:pPr>
      <w:r>
        <w:t xml:space="preserve">Printed p. 603 (PDF 623)</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603.)</w:t>
      </w:r>
    </w:p>
    <w:p>
      <w:pPr>
        <w:pStyle w:val="BlockText"/>
      </w:pPr>
      <w:r>
        <w:t xml:space="preserve">तस्मादेतदृषीणामभ्यनूक्तं । दध्यङ् ह यन्मध्वाथर्वणो वामश्वस्य शीर्ष्णा प्र यदीमुवाचेत्यायतं तदुवाचेति हैतदेवैतदुक्तम् ।</w:t>
      </w:r>
    </w:p>
    <w:p>
      <w:pPr>
        <w:pStyle w:val="BlockText"/>
      </w:pPr>
      <w:r>
        <w:rPr>
          <w:iCs/>
          <w:i/>
        </w:rPr>
        <w:t xml:space="preserve">tasmādetadṛṣīṇāmabhyanūktaṃ | dadhyaṅ ha yanmadhvātharvaṇo vāmaśvasya śīrṣṇā pra yadīmuvācetyāyataṃ taduvāceti haitadevaitaduktam |</w:t>
      </w:r>
    </w:p>
    <w:p>
      <w:pPr>
        <w:pStyle w:val="FirstParagraph"/>
      </w:pPr>
      <w:r>
        <w:t xml:space="preserve">(Śa. Brā. 14-1-1-18 to 25 [?]; as read, doubtful in places [?]) — therefore the seers say in the ṛk:</w:t>
      </w:r>
      <w:r>
        <w:t xml:space="preserve"> </w:t>
      </w:r>
      <w:r>
        <w:t xml:space="preserve">“</w:t>
      </w:r>
      <w:r>
        <w:t xml:space="preserve">when Dadhīci Ātharvaṇa spoke the</w:t>
      </w:r>
      <w:r>
        <w:t xml:space="preserve"> </w:t>
      </w:r>
      <w:r>
        <w:rPr>
          <w:iCs/>
          <w:i/>
        </w:rPr>
        <w:t xml:space="preserve">madhu</w:t>
      </w:r>
      <w:r>
        <w:t xml:space="preserve"> </w:t>
      </w:r>
      <w:r>
        <w:t xml:space="preserve">to you with a horse’s head</w:t>
      </w:r>
      <w:r>
        <w:t xml:space="preserve">”</w:t>
      </w:r>
      <w:r>
        <w:t xml:space="preserve">. Hence it is well known that it was through the horse’s head that the Atharvan-born Dadhīci taught this</w:t>
      </w:r>
      <w:r>
        <w:t xml:space="preserve"> </w:t>
      </w:r>
      <w:r>
        <w:rPr>
          <w:iCs/>
          <w:i/>
        </w:rPr>
        <w:t xml:space="preserve">madhuvidyā</w:t>
      </w:r>
      <w:r>
        <w:t xml:space="preserve">. The story is told also in the Bṛhaddevatā:</w:t>
      </w:r>
    </w:p>
    <w:p>
      <w:pPr>
        <w:pStyle w:val="BlockText"/>
      </w:pPr>
      <w:r>
        <w:t xml:space="preserve">प्रादाद्ब्रह्माऽपि सुप्रीतः सुताय तदथर्वणः ।</w:t>
      </w:r>
      <w:r>
        <w:t xml:space="preserve"> </w:t>
      </w:r>
      <w:r>
        <w:t xml:space="preserve">स चाभवदृषिस्तेन ब्रह्मणा दीप्तिमत्तरः ॥</w:t>
      </w:r>
      <w:r>
        <w:t xml:space="preserve"> </w:t>
      </w:r>
      <w:r>
        <w:t xml:space="preserve">तमृषिं निषिषेधेन्द्रो मैवं वोचः क्वचिन्मधु ।</w:t>
      </w:r>
      <w:r>
        <w:t xml:space="preserve"> </w:t>
      </w:r>
      <w:r>
        <w:t xml:space="preserve">न हि प्रोक्ते मधुन्यस्मिञ्जीवन्तं त्वोजाम्यहम् ॥</w:t>
      </w:r>
      <w:r>
        <w:t xml:space="preserve"> </w:t>
      </w:r>
      <w:r>
        <w:t xml:space="preserve">तमृषिं त्वश्विनौ देवौ विविक्ते मध्वयाचताम् ।</w:t>
      </w:r>
      <w:r>
        <w:t xml:space="preserve"> </w:t>
      </w:r>
      <w:r>
        <w:t xml:space="preserve">स चेताभ्यां तदाचख्यौ यदुवाच शचीपतिः ॥</w:t>
      </w:r>
      <w:r>
        <w:t xml:space="preserve"> </w:t>
      </w:r>
      <w:r>
        <w:t xml:space="preserve">तमब्रूतां तु नासत्यावाश्व्येन शिरसा भवान् ।</w:t>
      </w:r>
      <w:r>
        <w:t xml:space="preserve"> </w:t>
      </w:r>
      <w:r>
        <w:t xml:space="preserve">मथ्नाशु ग्राहयेत्वावां मेन्द्रश्च त्वा वधीत्ततः ॥</w:t>
      </w:r>
      <w:r>
        <w:t xml:space="preserve"> </w:t>
      </w:r>
      <w:r>
        <w:t xml:space="preserve">आश्व्येन शिरसा तौ तु दध्यञ्चाह यदश्विनौ ।</w:t>
      </w:r>
      <w:r>
        <w:t xml:space="preserve"> </w:t>
      </w:r>
      <w:r>
        <w:t xml:space="preserve">तदस्येन्द्रोऽहरत्क्षिप्रं तन्न्यधत्तानुस्य यज्ञिरः ॥</w:t>
      </w:r>
      <w:r>
        <w:t xml:space="preserve"> </w:t>
      </w:r>
      <w:r>
        <w:t xml:space="preserve">दधीचश्च शिरश्चाश्व्यं कृत्तं वज्रेण वज्रिणा ।</w:t>
      </w:r>
      <w:r>
        <w:t xml:space="preserve"> </w:t>
      </w:r>
      <w:r>
        <w:t xml:space="preserve">पपात सरसो मध्ये पर्वते शर्यणावति ॥</w:t>
      </w:r>
      <w:r>
        <w:t xml:space="preserve"> </w:t>
      </w:r>
      <w:r>
        <w:t xml:space="preserve">तदद्भ्यस्तु समुत्थाय भूतेभ्यो विविधान्वरान् ।</w:t>
      </w:r>
      <w:r>
        <w:t xml:space="preserve"> </w:t>
      </w:r>
      <w:r>
        <w:t xml:space="preserve">प्रादायु युगपर्यन्तं तास्वेवाप्सु निमज्जति ॥</w:t>
      </w:r>
    </w:p>
    <w:p>
      <w:pPr>
        <w:pStyle w:val="BlockText"/>
      </w:pPr>
      <w:r>
        <w:rPr>
          <w:iCs/>
          <w:i/>
        </w:rPr>
        <w:t xml:space="preserve">prādādbrahmā ’pi suprītaḥ sutāya tadatharvaṇaḥ |</w:t>
      </w:r>
      <w:r>
        <w:t xml:space="preserve"> </w:t>
      </w:r>
      <w:r>
        <w:rPr>
          <w:iCs/>
          <w:i/>
        </w:rPr>
        <w:t xml:space="preserve">sa cābhavadṛṣistena brahmaṇā dīptimattaraḥ ‖</w:t>
      </w:r>
      <w:r>
        <w:t xml:space="preserve"> </w:t>
      </w:r>
      <w:r>
        <w:rPr>
          <w:iCs/>
          <w:i/>
        </w:rPr>
        <w:t xml:space="preserve">tamṛṣiṃ niṣiṣedhendro maivaṃ vocaḥ kvacinmadhu |</w:t>
      </w:r>
      <w:r>
        <w:t xml:space="preserve"> </w:t>
      </w:r>
      <w:r>
        <w:rPr>
          <w:iCs/>
          <w:i/>
        </w:rPr>
        <w:t xml:space="preserve">na hi prokte madhunyasmiñjīvantaṃ tvojāmyaham ‖</w:t>
      </w:r>
      <w:r>
        <w:t xml:space="preserve"> </w:t>
      </w:r>
      <w:r>
        <w:rPr>
          <w:iCs/>
          <w:i/>
        </w:rPr>
        <w:t xml:space="preserve">tamṛṣiṃ tvaśvinau devau vivikte madhvayācatām |</w:t>
      </w:r>
      <w:r>
        <w:t xml:space="preserve"> </w:t>
      </w:r>
      <w:r>
        <w:rPr>
          <w:iCs/>
          <w:i/>
        </w:rPr>
        <w:t xml:space="preserve">sa cetābhyāṃ tadācakhyau yaduvāca śacīpatiḥ ‖</w:t>
      </w:r>
      <w:r>
        <w:t xml:space="preserve"> </w:t>
      </w:r>
      <w:r>
        <w:rPr>
          <w:iCs/>
          <w:i/>
        </w:rPr>
        <w:t xml:space="preserve">tamabrūtāṃ tu nāsatyāvāśvyena śirasā bhavān |</w:t>
      </w:r>
      <w:r>
        <w:t xml:space="preserve"> </w:t>
      </w:r>
      <w:r>
        <w:rPr>
          <w:iCs/>
          <w:i/>
        </w:rPr>
        <w:t xml:space="preserve">mathnāśu grāhayetvāvāṃ mendraśca tvā vadhīttataḥ ‖</w:t>
      </w:r>
      <w:r>
        <w:t xml:space="preserve"> </w:t>
      </w:r>
      <w:r>
        <w:rPr>
          <w:iCs/>
          <w:i/>
        </w:rPr>
        <w:t xml:space="preserve">āśvyena śirasā tau tu dadhyañcāha yadaśvinau |</w:t>
      </w:r>
      <w:r>
        <w:t xml:space="preserve"> </w:t>
      </w:r>
      <w:r>
        <w:rPr>
          <w:iCs/>
          <w:i/>
        </w:rPr>
        <w:t xml:space="preserve">tadasyendro ’haratkṣipraṃ tannyadhattānusya yajñiraḥ ‖</w:t>
      </w:r>
      <w:r>
        <w:t xml:space="preserve"> </w:t>
      </w:r>
      <w:r>
        <w:rPr>
          <w:iCs/>
          <w:i/>
        </w:rPr>
        <w:t xml:space="preserve">dadhīcaśca śiraścāśvyaṃ kṛttaṃ vajreṇa vajriṇā |</w:t>
      </w:r>
      <w:r>
        <w:t xml:space="preserve"> </w:t>
      </w:r>
      <w:r>
        <w:rPr>
          <w:iCs/>
          <w:i/>
        </w:rPr>
        <w:t xml:space="preserve">papāta saraso madhye parvate śaryaṇāvati ‖</w:t>
      </w:r>
      <w:r>
        <w:t xml:space="preserve"> </w:t>
      </w:r>
      <w:r>
        <w:rPr>
          <w:iCs/>
          <w:i/>
        </w:rPr>
        <w:t xml:space="preserve">tadadbhyastu samutthāya bhūtebhyo vividhānvarān |</w:t>
      </w:r>
      <w:r>
        <w:t xml:space="preserve"> </w:t>
      </w:r>
      <w:r>
        <w:rPr>
          <w:iCs/>
          <w:i/>
        </w:rPr>
        <w:t xml:space="preserve">prādāyu yugaparyantaṃ tāsvevāpsu nimajjati ‖</w:t>
      </w:r>
    </w:p>
    <w:p>
      <w:pPr>
        <w:pStyle w:val="FirstParagraph"/>
      </w:pPr>
      <w:r>
        <w:t xml:space="preserve">(Bṛ. De. 3-18 to 21 [?]; Sanskrit as read, many words doubtful [?]) — the same story is told in these sentences. There is no difference in the telling of the story, except that at the end it is added that the horse’s head, cut off by Indra’s weapon, the</w:t>
      </w:r>
      <w:r>
        <w:t xml:space="preserve"> </w:t>
      </w:r>
      <w:r>
        <w:rPr>
          <w:iCs/>
          <w:i/>
        </w:rPr>
        <w:t xml:space="preserve">vajra</w:t>
      </w:r>
      <w:r>
        <w:t xml:space="preserve">, fell in the lake on the mountain</w:t>
      </w:r>
      <w:r>
        <w:t xml:space="preserve"> </w:t>
      </w:r>
      <w:r>
        <w:rPr>
          <w:iCs/>
          <w:i/>
        </w:rPr>
        <w:t xml:space="preserve">Śaryaṇāvat</w:t>
      </w:r>
      <w:r>
        <w:t xml:space="preserve">; rising from there, it gave in abundance to all beings suitable boons, and remains in those waters to the end of the</w:t>
      </w:r>
      <w:r>
        <w:t xml:space="preserve"> </w:t>
      </w:r>
      <w:r>
        <w:rPr>
          <w:iCs/>
          <w:i/>
        </w:rPr>
        <w:t xml:space="preserve">yuga</w:t>
      </w:r>
      <w:r>
        <w:t xml:space="preserve">.</w:t>
      </w:r>
    </w:p>
    <w:p>
      <w:pPr>
        <w:pStyle w:val="BodyText"/>
      </w:pPr>
      <w:r>
        <w:rPr>
          <w:bCs/>
          <w:b/>
        </w:rPr>
        <w:t xml:space="preserve">Vyākaraṇa-prakriyā</w:t>
      </w:r>
      <w:r>
        <w:t xml:space="preserve"> </w:t>
      </w:r>
      <w:r>
        <w:t xml:space="preserve">(grammar page, noted briefly):</w:t>
      </w:r>
      <w:r>
        <w:t xml:space="preserve"> </w:t>
      </w:r>
      <w:r>
        <w:rPr>
          <w:iCs/>
          <w:i/>
        </w:rPr>
        <w:t xml:space="preserve">indratamā</w:t>
      </w:r>
      <w:r>
        <w:t xml:space="preserve"> </w:t>
      </w:r>
      <w:r>
        <w:t xml:space="preserve">—</w:t>
      </w:r>
      <w:r>
        <w:t xml:space="preserve"> </w:t>
      </w:r>
      <w:r>
        <w:t xml:space="preserve">“</w:t>
      </w:r>
      <w:r>
        <w:rPr>
          <w:iCs/>
          <w:i/>
        </w:rPr>
        <w:t xml:space="preserve">atiśāyane tamabiṣṭhanau</w:t>
      </w:r>
      <w:r>
        <w:t xml:space="preserve">”</w:t>
      </w:r>
      <w:r>
        <w:t xml:space="preserve"> </w:t>
      </w:r>
      <w:r>
        <w:t xml:space="preserve">(Pā. Sū. 5-3-55 [?]) gives suffix</w:t>
      </w:r>
      <w:r>
        <w:t xml:space="preserve"> </w:t>
      </w:r>
      <w:r>
        <w:rPr>
          <w:iCs/>
          <w:i/>
        </w:rPr>
        <w:t xml:space="preserve">tamap</w:t>
      </w:r>
      <w:r>
        <w:t xml:space="preserve">; having</w:t>
      </w:r>
      <w:r>
        <w:t xml:space="preserve"> </w:t>
      </w:r>
      <w:r>
        <w:rPr>
          <w:iCs/>
          <w:i/>
        </w:rPr>
        <w:t xml:space="preserve">p</w:t>
      </w:r>
      <w:r>
        <w:t xml:space="preserve">, it is unaccented;</w:t>
      </w:r>
      <w:r>
        <w:t xml:space="preserve"> </w:t>
      </w:r>
      <w:r>
        <w:t xml:space="preserve">“</w:t>
      </w:r>
      <w:r>
        <w:rPr>
          <w:iCs/>
          <w:i/>
        </w:rPr>
        <w:t xml:space="preserve">supāṃ sulug</w:t>
      </w:r>
      <w:r>
        <w:t xml:space="preserve">”</w:t>
      </w:r>
      <w:r>
        <w:t xml:space="preserve"> </w:t>
      </w:r>
      <w:r>
        <w:t xml:space="preserve">gives ā-substitution for the first (case) dual; so too the changes in</w:t>
      </w:r>
      <w:r>
        <w:t xml:space="preserve"> </w:t>
      </w:r>
      <w:r>
        <w:rPr>
          <w:iCs/>
          <w:i/>
        </w:rPr>
        <w:t xml:space="preserve">marutvatamā</w:t>
      </w:r>
      <w:r>
        <w:t xml:space="preserve">.</w:t>
      </w:r>
      <w:r>
        <w:t xml:space="preserve"> </w:t>
      </w:r>
      <w:r>
        <w:rPr>
          <w:iCs/>
          <w:i/>
        </w:rPr>
        <w:t xml:space="preserve">daṃsiṣṭhā</w:t>
      </w:r>
      <w:r>
        <w:t xml:space="preserve"> </w:t>
      </w:r>
      <w:r>
        <w:t xml:space="preserve">— by the above sūtra, suffix</w:t>
      </w:r>
      <w:r>
        <w:t xml:space="preserve"> </w:t>
      </w:r>
      <w:r>
        <w:rPr>
          <w:iCs/>
          <w:i/>
        </w:rPr>
        <w:t xml:space="preserve">iṣṭhan</w:t>
      </w:r>
      <w:r>
        <w:t xml:space="preserve"> </w:t>
      </w:r>
      <w:r>
        <w:t xml:space="preserve">in the sense of excess;</w:t>
      </w:r>
      <w:r>
        <w:t xml:space="preserve"> </w:t>
      </w:r>
      <w:r>
        <w:t xml:space="preserve">“</w:t>
      </w:r>
      <w:r>
        <w:rPr>
          <w:iCs/>
          <w:i/>
        </w:rPr>
        <w:t xml:space="preserve">ṭeḥ</w:t>
      </w:r>
      <w:r>
        <w:t xml:space="preserve">”</w:t>
      </w:r>
      <w:r>
        <w:t xml:space="preserve"> </w:t>
      </w:r>
      <w:r>
        <w:t xml:space="preserve">(Pā. Sū. 6-4-155 [?]) elides the final part (</w:t>
      </w:r>
      <w:r>
        <w:rPr>
          <w:iCs/>
          <w:i/>
        </w:rPr>
        <w:t xml:space="preserve">as</w:t>
      </w:r>
      <w:r>
        <w:t xml:space="preserve">) of the base;</w:t>
      </w:r>
      <w:r>
        <w:t xml:space="preserve"> </w:t>
      </w:r>
      <w:r>
        <w:t xml:space="preserve">“</w:t>
      </w:r>
      <w:r>
        <w:rPr>
          <w:iCs/>
          <w:i/>
        </w:rPr>
        <w:t xml:space="preserve">ñit-ādir-nityam</w:t>
      </w:r>
      <w:r>
        <w:t xml:space="preserve">”</w:t>
      </w:r>
      <w:r>
        <w:t xml:space="preserve"> </w:t>
      </w:r>
      <w:r>
        <w:t xml:space="preserve">gives initial acute; ā-substitution for the dual as before.</w:t>
      </w:r>
    </w:p>
    <w:bookmarkEnd w:id="695"/>
    <w:bookmarkStart w:id="696" w:name="printed-p.-604-pdf-624"/>
    <w:p>
      <w:pPr>
        <w:pStyle w:val="Heading3"/>
      </w:pPr>
      <w:r>
        <w:t xml:space="preserve">Printed p. 604 (PDF 624)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604.)</w:t>
      </w:r>
    </w:p>
    <w:p>
      <w:pPr>
        <w:pStyle w:val="BodyText"/>
      </w:pPr>
      <w:r>
        <w:rPr>
          <w:iCs/>
          <w:i/>
        </w:rPr>
        <w:t xml:space="preserve">(Grammar page, continued, noted briefly):</w:t>
      </w:r>
      <w:r>
        <w:t xml:space="preserve"> </w:t>
      </w:r>
      <w:r>
        <w:rPr>
          <w:iCs/>
          <w:i/>
        </w:rPr>
        <w:t xml:space="preserve">rathyā</w:t>
      </w:r>
      <w:r>
        <w:t xml:space="preserve"> </w:t>
      </w:r>
      <w:r>
        <w:t xml:space="preserve">—</w:t>
      </w:r>
      <w:r>
        <w:t xml:space="preserve"> </w:t>
      </w:r>
      <w:r>
        <w:t xml:space="preserve">“</w:t>
      </w:r>
      <w:r>
        <w:rPr>
          <w:iCs/>
          <w:i/>
        </w:rPr>
        <w:t xml:space="preserve">rathaṃ arhataḥ iti rathyā</w:t>
      </w:r>
      <w:r>
        <w:t xml:space="preserve">”</w:t>
      </w:r>
      <w:r>
        <w:t xml:space="preserve">:</w:t>
      </w:r>
      <w:r>
        <w:t xml:space="preserve"> </w:t>
      </w:r>
      <w:r>
        <w:t xml:space="preserve">“</w:t>
      </w:r>
      <w:r>
        <w:rPr>
          <w:iCs/>
          <w:i/>
        </w:rPr>
        <w:t xml:space="preserve">rathād yat</w:t>
      </w:r>
      <w:r>
        <w:t xml:space="preserve">”</w:t>
      </w:r>
      <w:r>
        <w:t xml:space="preserve"> </w:t>
      </w:r>
      <w:r>
        <w:t xml:space="preserve">(Pā. Sū. 4-4-121 [?]) gives suffix</w:t>
      </w:r>
      <w:r>
        <w:t xml:space="preserve"> </w:t>
      </w:r>
      <w:r>
        <w:rPr>
          <w:iCs/>
          <w:i/>
        </w:rPr>
        <w:t xml:space="preserve">yat</w:t>
      </w:r>
      <w:r>
        <w:t xml:space="preserve"> </w:t>
      </w:r>
      <w:r>
        <w:t xml:space="preserve">in the sense of</w:t>
      </w:r>
      <w:r>
        <w:t xml:space="preserve"> </w:t>
      </w:r>
      <w:r>
        <w:t xml:space="preserve">“</w:t>
      </w:r>
      <w:r>
        <w:t xml:space="preserve">worthy</w:t>
      </w:r>
      <w:r>
        <w:t xml:space="preserve">”</w:t>
      </w:r>
      <w:r>
        <w:t xml:space="preserve">;</w:t>
      </w:r>
      <w:r>
        <w:t xml:space="preserve"> </w:t>
      </w:r>
      <w:r>
        <w:t xml:space="preserve">“</w:t>
      </w:r>
      <w:r>
        <w:rPr>
          <w:iCs/>
          <w:i/>
        </w:rPr>
        <w:t xml:space="preserve">yasyeti ca</w:t>
      </w:r>
      <w:r>
        <w:t xml:space="preserve">”</w:t>
      </w:r>
      <w:r>
        <w:t xml:space="preserve"> </w:t>
      </w:r>
      <w:r>
        <w:t xml:space="preserve">(Pā. Sū. 6-4-148 [?]) elides</w:t>
      </w:r>
      <w:r>
        <w:t xml:space="preserve"> </w:t>
      </w:r>
      <w:r>
        <w:rPr>
          <w:iCs/>
          <w:i/>
        </w:rPr>
        <w:t xml:space="preserve">a</w:t>
      </w:r>
      <w:r>
        <w:t xml:space="preserve">;</w:t>
      </w:r>
      <w:r>
        <w:t xml:space="preserve"> </w:t>
      </w:r>
      <w:r>
        <w:t xml:space="preserve">“</w:t>
      </w:r>
      <w:r>
        <w:rPr>
          <w:iCs/>
          <w:i/>
        </w:rPr>
        <w:t xml:space="preserve">tit svaritam</w:t>
      </w:r>
      <w:r>
        <w:t xml:space="preserve">”</w:t>
      </w:r>
      <w:r>
        <w:t xml:space="preserve"> </w:t>
      </w:r>
      <w:r>
        <w:t xml:space="preserve">(Pā. Sū. 6-1-185 [?]) gives svarita accent; ā-substitution for the dual.</w:t>
      </w:r>
      <w:r>
        <w:t xml:space="preserve"> </w:t>
      </w:r>
      <w:r>
        <w:rPr>
          <w:iCs/>
          <w:i/>
        </w:rPr>
        <w:t xml:space="preserve">rathītamā</w:t>
      </w:r>
      <w:r>
        <w:t xml:space="preserve"> </w:t>
      </w:r>
      <w:r>
        <w:t xml:space="preserve">— as before the suffix</w:t>
      </w:r>
      <w:r>
        <w:t xml:space="preserve"> </w:t>
      </w:r>
      <w:r>
        <w:rPr>
          <w:iCs/>
          <w:i/>
        </w:rPr>
        <w:t xml:space="preserve">tamap</w:t>
      </w:r>
      <w:r>
        <w:t xml:space="preserve"> </w:t>
      </w:r>
      <w:r>
        <w:t xml:space="preserve">in the sense of excess;</w:t>
      </w:r>
      <w:r>
        <w:t xml:space="preserve"> </w:t>
      </w:r>
      <w:r>
        <w:t xml:space="preserve">“</w:t>
      </w:r>
      <w:r>
        <w:rPr>
          <w:iCs/>
          <w:i/>
        </w:rPr>
        <w:t xml:space="preserve">anyeṣām api dṛśyate</w:t>
      </w:r>
      <w:r>
        <w:t xml:space="preserve">”</w:t>
      </w:r>
      <w:r>
        <w:t xml:space="preserve"> </w:t>
      </w:r>
      <w:r>
        <w:t xml:space="preserve">(Pā. Sū. 6-3-137 [?]) gives lengthening of the former member in the Saṃhitā; ā-substitution for the case ending.</w:t>
      </w:r>
      <w:r>
        <w:t xml:space="preserve"> </w:t>
      </w:r>
      <w:r>
        <w:rPr>
          <w:iCs/>
          <w:i/>
        </w:rPr>
        <w:t xml:space="preserve">pūrṇam</w:t>
      </w:r>
      <w:r>
        <w:t xml:space="preserve"> </w:t>
      </w:r>
      <w:r>
        <w:t xml:space="preserve">— root</w:t>
      </w:r>
      <w:r>
        <w:t xml:space="preserve"> </w:t>
      </w:r>
      <w:r>
        <w:rPr>
          <w:iCs/>
          <w:i/>
        </w:rPr>
        <w:t xml:space="preserve">pyai pālanapūraṇayoḥ</w:t>
      </w:r>
      <w:r>
        <w:t xml:space="preserve">;</w:t>
      </w:r>
      <w:r>
        <w:t xml:space="preserve"> </w:t>
      </w:r>
      <w:r>
        <w:t xml:space="preserve">“</w:t>
      </w:r>
      <w:r>
        <w:rPr>
          <w:iCs/>
          <w:i/>
        </w:rPr>
        <w:t xml:space="preserve">niṣṭhā</w:t>
      </w:r>
      <w:r>
        <w:t xml:space="preserve">”</w:t>
      </w:r>
      <w:r>
        <w:t xml:space="preserve"> </w:t>
      </w:r>
      <w:r>
        <w:t xml:space="preserve">gives suffix</w:t>
      </w:r>
      <w:r>
        <w:t xml:space="preserve"> </w:t>
      </w:r>
      <w:r>
        <w:rPr>
          <w:iCs/>
          <w:i/>
        </w:rPr>
        <w:t xml:space="preserve">kta</w:t>
      </w:r>
      <w:r>
        <w:t xml:space="preserve">;</w:t>
      </w:r>
      <w:r>
        <w:t xml:space="preserve"> </w:t>
      </w:r>
      <w:r>
        <w:t xml:space="preserve">“</w:t>
      </w:r>
      <w:r>
        <w:rPr>
          <w:iCs/>
          <w:i/>
        </w:rPr>
        <w:t xml:space="preserve">udoṣṭhyapūrvasya</w:t>
      </w:r>
      <w:r>
        <w:t xml:space="preserve">”</w:t>
      </w:r>
      <w:r>
        <w:t xml:space="preserve"> </w:t>
      </w:r>
      <w:r>
        <w:t xml:space="preserve">(Pā. Sū. 7-1-102 [?]) gives</w:t>
      </w:r>
      <w:r>
        <w:t xml:space="preserve"> </w:t>
      </w:r>
      <w:r>
        <w:rPr>
          <w:iCs/>
          <w:i/>
        </w:rPr>
        <w:t xml:space="preserve">u</w:t>
      </w:r>
      <w:r>
        <w:t xml:space="preserve">;</w:t>
      </w:r>
      <w:r>
        <w:t xml:space="preserve"> </w:t>
      </w:r>
      <w:r>
        <w:t xml:space="preserve">“</w:t>
      </w:r>
      <w:r>
        <w:rPr>
          <w:iCs/>
          <w:i/>
        </w:rPr>
        <w:t xml:space="preserve">uraṇ raparaḥ</w:t>
      </w:r>
      <w:r>
        <w:t xml:space="preserve">”</w:t>
      </w:r>
      <w:r>
        <w:t xml:space="preserve"> </w:t>
      </w:r>
      <w:r>
        <w:t xml:space="preserve">gives</w:t>
      </w:r>
      <w:r>
        <w:t xml:space="preserve"> </w:t>
      </w:r>
      <w:r>
        <w:rPr>
          <w:iCs/>
          <w:i/>
        </w:rPr>
        <w:t xml:space="preserve">r</w:t>
      </w:r>
      <w:r>
        <w:t xml:space="preserve"> </w:t>
      </w:r>
      <w:r>
        <w:t xml:space="preserve">following;</w:t>
      </w:r>
      <w:r>
        <w:t xml:space="preserve"> </w:t>
      </w:r>
      <w:r>
        <w:t xml:space="preserve">“</w:t>
      </w:r>
      <w:r>
        <w:rPr>
          <w:iCs/>
          <w:i/>
        </w:rPr>
        <w:t xml:space="preserve">halī ca</w:t>
      </w:r>
      <w:r>
        <w:t xml:space="preserve">”</w:t>
      </w:r>
      <w:r>
        <w:t xml:space="preserve"> </w:t>
      </w:r>
      <w:r>
        <w:t xml:space="preserve">lengthens;</w:t>
      </w:r>
      <w:r>
        <w:t xml:space="preserve"> </w:t>
      </w:r>
      <w:r>
        <w:t xml:space="preserve">“</w:t>
      </w:r>
      <w:r>
        <w:rPr>
          <w:iCs/>
          <w:i/>
        </w:rPr>
        <w:t xml:space="preserve">radābhyāṃ niṣṭhāto naḥ</w:t>
      </w:r>
      <w:r>
        <w:t xml:space="preserve">”</w:t>
      </w:r>
      <w:r>
        <w:t xml:space="preserve"> </w:t>
      </w:r>
      <w:r>
        <w:t xml:space="preserve">(Pā. Sū. 8-2-42 [?]) gives</w:t>
      </w:r>
      <w:r>
        <w:t xml:space="preserve"> </w:t>
      </w:r>
      <w:r>
        <w:rPr>
          <w:iCs/>
          <w:i/>
        </w:rPr>
        <w:t xml:space="preserve">na</w:t>
      </w:r>
      <w:r>
        <w:t xml:space="preserve"> </w:t>
      </w:r>
      <w:r>
        <w:t xml:space="preserve">when</w:t>
      </w:r>
      <w:r>
        <w:t xml:space="preserve"> </w:t>
      </w:r>
      <w:r>
        <w:rPr>
          <w:iCs/>
          <w:i/>
        </w:rPr>
        <w:t xml:space="preserve">kta</w:t>
      </w:r>
      <w:r>
        <w:t xml:space="preserve"> </w:t>
      </w:r>
      <w:r>
        <w:t xml:space="preserve">follows</w:t>
      </w:r>
      <w:r>
        <w:t xml:space="preserve"> </w:t>
      </w:r>
      <w:r>
        <w:rPr>
          <w:iCs/>
          <w:i/>
        </w:rPr>
        <w:t xml:space="preserve">r</w:t>
      </w:r>
      <w:r>
        <w:t xml:space="preserve">;</w:t>
      </w:r>
      <w:r>
        <w:t xml:space="preserve"> </w:t>
      </w:r>
      <w:r>
        <w:t xml:space="preserve">“</w:t>
      </w:r>
      <w:r>
        <w:rPr>
          <w:iCs/>
          <w:i/>
        </w:rPr>
        <w:t xml:space="preserve">raṣābhyāṃ no ṇaḥ</w:t>
      </w:r>
      <w:r>
        <w:t xml:space="preserve">”</w:t>
      </w:r>
      <w:r>
        <w:t xml:space="preserve"> </w:t>
      </w:r>
      <w:r>
        <w:t xml:space="preserve">gives</w:t>
      </w:r>
      <w:r>
        <w:t xml:space="preserve"> </w:t>
      </w:r>
      <w:r>
        <w:rPr>
          <w:iCs/>
          <w:i/>
        </w:rPr>
        <w:t xml:space="preserve">ṇa</w:t>
      </w:r>
      <w:r>
        <w:t xml:space="preserve">; by the suffix accent final acute.</w:t>
      </w:r>
      <w:r>
        <w:t xml:space="preserve"> </w:t>
      </w:r>
      <w:r>
        <w:rPr>
          <w:iCs/>
          <w:i/>
        </w:rPr>
        <w:t xml:space="preserve">vahethe</w:t>
      </w:r>
      <w:r>
        <w:t xml:space="preserve"> </w:t>
      </w:r>
      <w:r>
        <w:t xml:space="preserve">— root</w:t>
      </w:r>
      <w:r>
        <w:t xml:space="preserve"> </w:t>
      </w:r>
      <w:r>
        <w:rPr>
          <w:iCs/>
          <w:i/>
        </w:rPr>
        <w:t xml:space="preserve">vaha prāpaṇe</w:t>
      </w:r>
      <w:r>
        <w:t xml:space="preserve">;</w:t>
      </w:r>
      <w:r>
        <w:t xml:space="preserve"> </w:t>
      </w:r>
      <w:r>
        <w:rPr>
          <w:iCs/>
          <w:i/>
        </w:rPr>
        <w:t xml:space="preserve">laṭ</w:t>
      </w:r>
      <w:r>
        <w:t xml:space="preserve"> </w:t>
      </w:r>
      <w:r>
        <w:t xml:space="preserve">second person dual form;</w:t>
      </w:r>
      <w:r>
        <w:t xml:space="preserve"> </w:t>
      </w:r>
      <w:r>
        <w:rPr>
          <w:iCs/>
          <w:i/>
        </w:rPr>
        <w:t xml:space="preserve">nighāta</w:t>
      </w:r>
      <w:r>
        <w:t xml:space="preserve"> </w:t>
      </w:r>
      <w:r>
        <w:t xml:space="preserve">accent.</w:t>
      </w:r>
      <w:r>
        <w:t xml:space="preserve"> </w:t>
      </w:r>
      <w:r>
        <w:rPr>
          <w:iCs/>
          <w:i/>
        </w:rPr>
        <w:t xml:space="preserve">ācitam</w:t>
      </w:r>
      <w:r>
        <w:t xml:space="preserve"> </w:t>
      </w:r>
      <w:r>
        <w:t xml:space="preserve">— root</w:t>
      </w:r>
      <w:r>
        <w:t xml:space="preserve"> </w:t>
      </w:r>
      <w:r>
        <w:rPr>
          <w:iCs/>
          <w:i/>
        </w:rPr>
        <w:t xml:space="preserve">ciñ cayane</w:t>
      </w:r>
      <w:r>
        <w:t xml:space="preserve">;</w:t>
      </w:r>
      <w:r>
        <w:t xml:space="preserve"> </w:t>
      </w:r>
      <w:r>
        <w:rPr>
          <w:iCs/>
          <w:i/>
        </w:rPr>
        <w:t xml:space="preserve">niṣṭhā</w:t>
      </w:r>
      <w:r>
        <w:t xml:space="preserve">, suffix</w:t>
      </w:r>
      <w:r>
        <w:t xml:space="preserve"> </w:t>
      </w:r>
      <w:r>
        <w:rPr>
          <w:iCs/>
          <w:i/>
        </w:rPr>
        <w:t xml:space="preserve">kta</w:t>
      </w:r>
      <w:r>
        <w:t xml:space="preserve">; as it has</w:t>
      </w:r>
      <w:r>
        <w:t xml:space="preserve"> </w:t>
      </w:r>
      <w:r>
        <w:rPr>
          <w:iCs/>
          <w:i/>
        </w:rPr>
        <w:t xml:space="preserve">k</w:t>
      </w:r>
      <w:r>
        <w:t xml:space="preserve">, no guṇa;</w:t>
      </w:r>
      <w:r>
        <w:t xml:space="preserve"> </w:t>
      </w:r>
      <w:r>
        <w:t xml:space="preserve">“</w:t>
      </w:r>
      <w:r>
        <w:rPr>
          <w:iCs/>
          <w:i/>
        </w:rPr>
        <w:t xml:space="preserve">gatiranantaraḥ</w:t>
      </w:r>
      <w:r>
        <w:t xml:space="preserve">”</w:t>
      </w:r>
      <w:r>
        <w:t xml:space="preserve"> </w:t>
      </w:r>
      <w:r>
        <w:t xml:space="preserve">(Pā. Sū. 6-2-49 [?]) the</w:t>
      </w:r>
      <w:r>
        <w:t xml:space="preserve"> </w:t>
      </w:r>
      <w:r>
        <w:rPr>
          <w:iCs/>
          <w:i/>
        </w:rPr>
        <w:t xml:space="preserve">gati</w:t>
      </w:r>
      <w:r>
        <w:t xml:space="preserve"> </w:t>
      </w:r>
      <w:r>
        <w:t xml:space="preserve">(</w:t>
      </w:r>
      <w:r>
        <w:rPr>
          <w:iCs/>
          <w:i/>
        </w:rPr>
        <w:t xml:space="preserve">ā</w:t>
      </w:r>
      <w:r>
        <w:t xml:space="preserve">) has</w:t>
      </w:r>
      <w:r>
        <w:t xml:space="preserve"> </w:t>
      </w:r>
      <w:r>
        <w:rPr>
          <w:iCs/>
          <w:i/>
        </w:rPr>
        <w:t xml:space="preserve">nighāta</w:t>
      </w:r>
      <w:r>
        <w:t xml:space="preserve"> </w:t>
      </w:r>
      <w:r>
        <w:t xml:space="preserve">accent.</w:t>
      </w:r>
      <w:r>
        <w:t xml:space="preserve"> </w:t>
      </w:r>
      <w:r>
        <w:rPr>
          <w:iCs/>
          <w:i/>
        </w:rPr>
        <w:t xml:space="preserve">dāśvāṃsam</w:t>
      </w:r>
      <w:r>
        <w:t xml:space="preserve"> </w:t>
      </w:r>
      <w:r>
        <w:t xml:space="preserve">— root</w:t>
      </w:r>
      <w:r>
        <w:t xml:space="preserve"> </w:t>
      </w:r>
      <w:r>
        <w:rPr>
          <w:iCs/>
          <w:i/>
        </w:rPr>
        <w:t xml:space="preserve">dāś dāne</w:t>
      </w:r>
      <w:r>
        <w:t xml:space="preserve">;</w:t>
      </w:r>
      <w:r>
        <w:t xml:space="preserve"> </w:t>
      </w:r>
      <w:r>
        <w:t xml:space="preserve">“</w:t>
      </w:r>
      <w:r>
        <w:rPr>
          <w:iCs/>
          <w:i/>
        </w:rPr>
        <w:t xml:space="preserve">dāśvān sāhvān mīḍhvāṃś ca</w:t>
      </w:r>
      <w:r>
        <w:t xml:space="preserve">”</w:t>
      </w:r>
      <w:r>
        <w:t xml:space="preserve"> </w:t>
      </w:r>
      <w:r>
        <w:t xml:space="preserve">(Pā. Sū. 6-1-12 [?]) — the suffix</w:t>
      </w:r>
      <w:r>
        <w:t xml:space="preserve"> </w:t>
      </w:r>
      <w:r>
        <w:rPr>
          <w:iCs/>
          <w:i/>
        </w:rPr>
        <w:t xml:space="preserve">kvasu</w:t>
      </w:r>
      <w:r>
        <w:t xml:space="preserve"> </w:t>
      </w:r>
      <w:r>
        <w:t xml:space="preserve">comes as irregular; second case singular:</w:t>
      </w:r>
      <w:r>
        <w:t xml:space="preserve"> </w:t>
      </w:r>
      <w:r>
        <w:rPr>
          <w:iCs/>
          <w:i/>
        </w:rPr>
        <w:t xml:space="preserve">num</w:t>
      </w:r>
      <w:r>
        <w:t xml:space="preserve"> </w:t>
      </w:r>
      <w:r>
        <w:t xml:space="preserve">augment because it has</w:t>
      </w:r>
      <w:r>
        <w:t xml:space="preserve"> </w:t>
      </w:r>
      <w:r>
        <w:rPr>
          <w:iCs/>
          <w:i/>
        </w:rPr>
        <w:t xml:space="preserve">u</w:t>
      </w:r>
      <w:r>
        <w:t xml:space="preserve">; the suffix’s accent.</w:t>
      </w:r>
      <w:r>
        <w:t xml:space="preserve"> </w:t>
      </w:r>
      <w:r>
        <w:rPr>
          <w:iCs/>
          <w:i/>
        </w:rPr>
        <w:t xml:space="preserve">yāthaḥ</w:t>
      </w:r>
      <w:r>
        <w:t xml:space="preserve"> </w:t>
      </w:r>
      <w:r>
        <w:t xml:space="preserve">— root</w:t>
      </w:r>
      <w:r>
        <w:t xml:space="preserve"> </w:t>
      </w:r>
      <w:r>
        <w:rPr>
          <w:iCs/>
          <w:i/>
        </w:rPr>
        <w:t xml:space="preserve">yā prāpaṇe</w:t>
      </w:r>
      <w:r>
        <w:t xml:space="preserve">;</w:t>
      </w:r>
      <w:r>
        <w:t xml:space="preserve"> </w:t>
      </w:r>
      <w:r>
        <w:rPr>
          <w:iCs/>
          <w:i/>
        </w:rPr>
        <w:t xml:space="preserve">laṭ</w:t>
      </w:r>
      <w:r>
        <w:t xml:space="preserve"> </w:t>
      </w:r>
      <w:r>
        <w:t xml:space="preserve">second person dual form;</w:t>
      </w:r>
      <w:r>
        <w:t xml:space="preserve"> </w:t>
      </w:r>
      <w:r>
        <w:rPr>
          <w:iCs/>
          <w:i/>
        </w:rPr>
        <w:t xml:space="preserve">nighāta</w:t>
      </w:r>
      <w:r>
        <w:t xml:space="preserve"> </w:t>
      </w:r>
      <w:r>
        <w:t xml:space="preserve">accent. ‖ 2 ‖</w:t>
      </w:r>
    </w:p>
    <w:bookmarkEnd w:id="696"/>
    <w:bookmarkStart w:id="697" w:name="sūkta-182-ṛk-3-printed-p.-604-pdf-624"/>
    <w:p>
      <w:pPr>
        <w:pStyle w:val="Heading3"/>
      </w:pPr>
      <w:r>
        <w:t xml:space="preserve">Sūkta 182, Ṛk 3 (printed p. 604; PDF 624)</w:t>
      </w:r>
    </w:p>
    <w:p>
      <w:pPr>
        <w:pStyle w:val="FirstParagraph"/>
      </w:pPr>
      <w:r>
        <w:rPr>
          <w:bCs/>
          <w:b/>
        </w:rPr>
        <w:t xml:space="preserve">Saṃhitā-pāṭha</w:t>
      </w:r>
    </w:p>
    <w:p>
      <w:pPr>
        <w:pStyle w:val="BlockText"/>
      </w:pPr>
      <w:r>
        <w:t xml:space="preserve">किमत्र दस्रा कृणुथः किमासाथे जनो यः कश्चिदहविर्महीयते ।</w:t>
      </w:r>
      <w:r>
        <w:t xml:space="preserve"> </w:t>
      </w:r>
      <w:r>
        <w:t xml:space="preserve">अति क्रमिष्टं जुरतं पणेरसुं ज्योतिर्विप्राय कृणुतं वचस्यवे ॥ ३ ॥</w:t>
      </w:r>
    </w:p>
    <w:p>
      <w:pPr>
        <w:pStyle w:val="FirstParagraph"/>
      </w:pPr>
      <w:r>
        <w:rPr>
          <w:bCs/>
          <w:b/>
        </w:rPr>
        <w:t xml:space="preserve">Pada-pāṭha</w:t>
      </w:r>
    </w:p>
    <w:p>
      <w:pPr>
        <w:pStyle w:val="BlockText"/>
      </w:pPr>
      <w:r>
        <w:t xml:space="preserve">किं । अत्र । दस्रा । कृणुथः । किं । आसाथे इति । जनः । यः । कः । चित् । अहविः । महीयते ।</w:t>
      </w:r>
      <w:r>
        <w:t xml:space="preserve"> </w:t>
      </w:r>
      <w:r>
        <w:t xml:space="preserve">अति । क्रमिष्टं । जुरतं । पणेः । असुं । ज्योतिः । विप्राय । कृणुतं । वचस्यवे ॥ ३ ॥</w:t>
      </w:r>
    </w:p>
    <w:p>
      <w:pPr>
        <w:pStyle w:val="BlockText"/>
      </w:pPr>
      <w:r>
        <w:rPr>
          <w:iCs/>
          <w:i/>
        </w:rPr>
        <w:t xml:space="preserve">kiṃ | atra | dasrā | kṛṇuthaḥ | kiṃ | āsāthe iti | janaḥ | yaḥ | kaḥ | cit | ahaviḥ | mahīyate |</w:t>
      </w:r>
      <w:r>
        <w:t xml:space="preserve"> </w:t>
      </w:r>
      <w:r>
        <w:rPr>
          <w:iCs/>
          <w:i/>
        </w:rPr>
        <w:t xml:space="preserve">ati | kramiṣṭaṃ | jurataṃ | paṇeḥ | asuṃ | jyotiḥ | viprāya | kṛṇutaṃ | vacasyave ‖ 3 ‖</w:t>
      </w:r>
    </w:p>
    <w:p>
      <w:r>
        <w:pict>
          <v:rect style="width:0;height:1.5pt" o:hralign="center" o:hrstd="t" o:hr="t"/>
        </w:pict>
      </w:r>
    </w:p>
    <w:bookmarkEnd w:id="697"/>
    <w:bookmarkStart w:id="698" w:name="printed-p.-605-pdf-625"/>
    <w:p>
      <w:pPr>
        <w:pStyle w:val="Heading3"/>
      </w:pPr>
      <w:r>
        <w:t xml:space="preserve">Printed p. 605 (PDF 625)</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605.)</w:t>
      </w:r>
    </w:p>
    <w:p>
      <w:pPr>
        <w:pStyle w:val="BodyText"/>
      </w:pPr>
      <w:r>
        <w:rPr>
          <w:bCs/>
          <w:b/>
        </w:rPr>
        <w:t xml:space="preserve">Sāyaṇa-bhāṣya</w:t>
      </w:r>
    </w:p>
    <w:p>
      <w:pPr>
        <w:pStyle w:val="BlockText"/>
      </w:pPr>
      <w:r>
        <w:t xml:space="preserve">हे दस्रोपक्षपयितारौ युवामत्रास्मिन्मनुष्ये किं कृणुथः । कुरुथः । हविषोऽभावादिति भावः । तत्रैव किमासाथे । किं तिष्ठथः । अत्रेत्युक्तं कुत्रेत्याह । यः कश्चिज्जनो जन्मनानहविर्यज्ञार्थहविरहितो महीयते पूज्यते स्वयं न युष्मान् पूजयति । तं जनमति क्रमिष्टं । पराभूयात् तिष्ठतं । न केवलमतिक्रममात्रं किंतु पणेर्वणिग्भूतस्य लुब्धकस्यायुष्यस्तस्यासुं प्राणं जुरतं । अहिंसिष्टं । अनीनशतं । विप्राय मेधाविने वचस्यवे वचसः स्तोत्ररूपस्य युवाभ्यामिच्छते मह्यं ज्योतिः कृणुतं । युष्मद्यजनविषयज्ञानं कुरुतम् ॥</w:t>
      </w:r>
    </w:p>
    <w:p>
      <w:pPr>
        <w:pStyle w:val="FirstParagraph"/>
      </w:pPr>
      <w:r>
        <w:rPr>
          <w:iCs/>
          <w:i/>
        </w:rPr>
        <w:t xml:space="preserve">(Sanskrit as read; doubtful in several words [?]. Gist: why do you linger where a man, giving no oblation, is honoured? Overcome him, destroy the life of the niggardly trader, and give me, a wise praiser, the light of knowledge.)</w:t>
      </w:r>
    </w:p>
    <w:p>
      <w:pPr>
        <w:pStyle w:val="BodyText"/>
      </w:pPr>
      <w:r>
        <w:rPr>
          <w:bCs/>
          <w:b/>
        </w:rPr>
        <w:t xml:space="preserve">Pratipadārtha</w:t>
      </w:r>
      <w:r>
        <w:t xml:space="preserve"> </w:t>
      </w:r>
      <w:r>
        <w:t xml:space="preserve">—</w:t>
      </w:r>
      <w:r>
        <w:t xml:space="preserve"> </w:t>
      </w:r>
      <w:r>
        <w:rPr>
          <w:iCs/>
          <w:i/>
        </w:rPr>
        <w:t xml:space="preserve">he dasrā</w:t>
      </w:r>
      <w:r>
        <w:t xml:space="preserve"> </w:t>
      </w:r>
      <w:r>
        <w:t xml:space="preserve">— O Aśvin deities, destroyers of foes;</w:t>
      </w:r>
      <w:r>
        <w:t xml:space="preserve"> </w:t>
      </w:r>
      <w:r>
        <w:rPr>
          <w:bCs/>
          <w:b/>
        </w:rPr>
        <w:t xml:space="preserve">yaḥ kaḥ cit janaḥ</w:t>
      </w:r>
      <w:r>
        <w:t xml:space="preserve"> </w:t>
      </w:r>
      <w:r>
        <w:t xml:space="preserve">— whichever man;</w:t>
      </w:r>
      <w:r>
        <w:t xml:space="preserve"> </w:t>
      </w:r>
      <w:r>
        <w:rPr>
          <w:bCs/>
          <w:b/>
        </w:rPr>
        <w:t xml:space="preserve">ahaviḥ</w:t>
      </w:r>
      <w:r>
        <w:t xml:space="preserve"> </w:t>
      </w:r>
      <w:r>
        <w:t xml:space="preserve">— devoid of oblations for sacrifice;</w:t>
      </w:r>
      <w:r>
        <w:t xml:space="preserve"> </w:t>
      </w:r>
      <w:r>
        <w:rPr>
          <w:bCs/>
          <w:b/>
        </w:rPr>
        <w:t xml:space="preserve">mahīyate</w:t>
      </w:r>
      <w:r>
        <w:t xml:space="preserve"> </w:t>
      </w:r>
      <w:r>
        <w:t xml:space="preserve">— (himself, without worshipping you) is honoured, becomes worshipped;</w:t>
      </w:r>
      <w:r>
        <w:t xml:space="preserve"> </w:t>
      </w:r>
      <w:r>
        <w:rPr>
          <w:bCs/>
          <w:b/>
        </w:rPr>
        <w:t xml:space="preserve">atra</w:t>
      </w:r>
      <w:r>
        <w:t xml:space="preserve"> </w:t>
      </w:r>
      <w:r>
        <w:t xml:space="preserve">— in the matter of such a man;</w:t>
      </w:r>
      <w:r>
        <w:t xml:space="preserve"> </w:t>
      </w:r>
      <w:r>
        <w:rPr>
          <w:bCs/>
          <w:b/>
        </w:rPr>
        <w:t xml:space="preserve">kiṃ kṛṇuthaḥ</w:t>
      </w:r>
      <w:r>
        <w:t xml:space="preserve"> </w:t>
      </w:r>
      <w:r>
        <w:t xml:space="preserve">— what do you do;</w:t>
      </w:r>
      <w:r>
        <w:t xml:space="preserve"> </w:t>
      </w:r>
      <w:r>
        <w:rPr>
          <w:bCs/>
          <w:b/>
        </w:rPr>
        <w:t xml:space="preserve">kiṃ āsāthe</w:t>
      </w:r>
      <w:r>
        <w:t xml:space="preserve"> </w:t>
      </w:r>
      <w:r>
        <w:t xml:space="preserve">— why do you sit there;</w:t>
      </w:r>
      <w:r>
        <w:t xml:space="preserve"> </w:t>
      </w:r>
      <w:r>
        <w:rPr>
          <w:bCs/>
          <w:b/>
        </w:rPr>
        <w:t xml:space="preserve">ati kramiṣṭaṃ</w:t>
      </w:r>
      <w:r>
        <w:t xml:space="preserve"> </w:t>
      </w:r>
      <w:r>
        <w:t xml:space="preserve">— overcome (such a man);</w:t>
      </w:r>
      <w:r>
        <w:t xml:space="preserve"> </w:t>
      </w:r>
      <w:r>
        <w:rPr>
          <w:bCs/>
          <w:b/>
        </w:rPr>
        <w:t xml:space="preserve">paṇeḥ</w:t>
      </w:r>
      <w:r>
        <w:t xml:space="preserve"> </w:t>
      </w:r>
      <w:r>
        <w:t xml:space="preserve">— of the miser, the trader;</w:t>
      </w:r>
      <w:r>
        <w:t xml:space="preserve"> </w:t>
      </w:r>
      <w:r>
        <w:rPr>
          <w:bCs/>
          <w:b/>
        </w:rPr>
        <w:t xml:space="preserve">asuṃ</w:t>
      </w:r>
      <w:r>
        <w:t xml:space="preserve"> </w:t>
      </w:r>
      <w:r>
        <w:t xml:space="preserve">— the life;</w:t>
      </w:r>
      <w:r>
        <w:t xml:space="preserve"> </w:t>
      </w:r>
      <w:r>
        <w:rPr>
          <w:bCs/>
          <w:b/>
        </w:rPr>
        <w:t xml:space="preserve">jurataṃ</w:t>
      </w:r>
      <w:r>
        <w:t xml:space="preserve"> </w:t>
      </w:r>
      <w:r>
        <w:t xml:space="preserve">— afflict (destroy);</w:t>
      </w:r>
      <w:r>
        <w:t xml:space="preserve"> </w:t>
      </w:r>
      <w:r>
        <w:rPr>
          <w:bCs/>
          <w:b/>
        </w:rPr>
        <w:t xml:space="preserve">viprāya</w:t>
      </w:r>
      <w:r>
        <w:t xml:space="preserve"> </w:t>
      </w:r>
      <w:r>
        <w:t xml:space="preserve">— for the wise one;</w:t>
      </w:r>
      <w:r>
        <w:t xml:space="preserve"> </w:t>
      </w:r>
      <w:r>
        <w:rPr>
          <w:bCs/>
          <w:b/>
        </w:rPr>
        <w:t xml:space="preserve">vacasyave</w:t>
      </w:r>
      <w:r>
        <w:t xml:space="preserve"> </w:t>
      </w:r>
      <w:r>
        <w:t xml:space="preserve">— who desires praise in the form of words;</w:t>
      </w:r>
      <w:r>
        <w:t xml:space="preserve"> </w:t>
      </w:r>
      <w:r>
        <w:rPr>
          <w:bCs/>
          <w:b/>
        </w:rPr>
        <w:t xml:space="preserve">jyotiḥ</w:t>
      </w:r>
      <w:r>
        <w:t xml:space="preserve"> </w:t>
      </w:r>
      <w:r>
        <w:t xml:space="preserve">— the light of knowledge (that you should be worshipped);</w:t>
      </w:r>
      <w:r>
        <w:t xml:space="preserve"> </w:t>
      </w:r>
      <w:r>
        <w:rPr>
          <w:bCs/>
          <w:b/>
        </w:rPr>
        <w:t xml:space="preserve">kṛṇutaṃ</w:t>
      </w:r>
      <w:r>
        <w:t xml:space="preserve"> </w:t>
      </w:r>
      <w:r>
        <w:t xml:space="preserve">— make.</w:t>
      </w:r>
    </w:p>
    <w:p>
      <w:pPr>
        <w:pStyle w:val="BodyText"/>
      </w:pPr>
      <w:r>
        <w:rPr>
          <w:bCs/>
          <w:b/>
        </w:rPr>
        <w:t xml:space="preserve">Bhāvārtha</w:t>
      </w:r>
      <w:r>
        <w:t xml:space="preserve"> </w:t>
      </w:r>
      <w:r>
        <w:t xml:space="preserve">— O Aśvin deities, destroyers of foes, why do you go near a man who, himself honoured, gives no oblation for sacrifice? What do you do with such a man? Overcome that man; destroy the miser, the niggard; and grant to me, a wise man who desires to praise you, the light of knowledge to worship you.</w:t>
      </w:r>
    </w:p>
    <w:p>
      <w:pPr>
        <w:pStyle w:val="BodyText"/>
      </w:pPr>
      <w:r>
        <w:rPr>
          <w:bCs/>
          <w:b/>
        </w:rPr>
        <w:t xml:space="preserve">English Translation.</w:t>
      </w:r>
      <w:r>
        <w:t xml:space="preserve"> </w:t>
      </w:r>
      <w:r>
        <w:rPr>
          <w:iCs/>
          <w:i/>
        </w:rPr>
        <w:t xml:space="preserve">(printed)</w:t>
      </w:r>
    </w:p>
    <w:p>
      <w:pPr>
        <w:pStyle w:val="BodyText"/>
      </w:pPr>
      <w:r>
        <w:t xml:space="preserve">“</w:t>
      </w:r>
      <w:r>
        <w:t xml:space="preserve">What make you here, Ashwins : why do you tarry, (where) any man who makes no oblation is respected : humble him ; take away the life of the niggard ; grant light to the pious man striving to speak your praise,</w:t>
      </w:r>
      <w:r>
        <w:t xml:space="preserve">”</w:t>
      </w:r>
    </w:p>
    <w:p>
      <w:pPr>
        <w:pStyle w:val="BodyText"/>
      </w:pPr>
      <w:r>
        <w:rPr>
          <w:bCs/>
          <w:b/>
        </w:rPr>
        <w:t xml:space="preserve">Special Topics (Viśeṣaviṣayagaḷu)</w:t>
      </w:r>
    </w:p>
    <w:p>
      <w:pPr>
        <w:pStyle w:val="BodyText"/>
      </w:pPr>
      <w:r>
        <w:rPr>
          <w:bCs/>
          <w:b/>
        </w:rPr>
        <w:t xml:space="preserve">Dasrā</w:t>
      </w:r>
      <w:r>
        <w:t xml:space="preserve"> </w:t>
      </w:r>
      <w:r>
        <w:t xml:space="preserve">— the senses of this word —</w:t>
      </w:r>
      <w:r>
        <w:t xml:space="preserve"> </w:t>
      </w:r>
      <w:r>
        <w:t xml:space="preserve">“</w:t>
      </w:r>
      <w:r>
        <w:t xml:space="preserve">those with attractive forms</w:t>
      </w:r>
      <w:r>
        <w:t xml:space="preserve">”</w:t>
      </w:r>
      <w:r>
        <w:t xml:space="preserve"> </w:t>
      </w:r>
      <w:r>
        <w:t xml:space="preserve">in one sense, and</w:t>
      </w:r>
      <w:r>
        <w:t xml:space="preserve"> </w:t>
      </w:r>
      <w:r>
        <w:t xml:space="preserve">“</w:t>
      </w:r>
      <w:r>
        <w:t xml:space="preserve">destroyers of enemies</w:t>
      </w:r>
      <w:r>
        <w:t xml:space="preserve">”</w:t>
      </w:r>
      <w:r>
        <w:t xml:space="preserve"> </w:t>
      </w:r>
      <w:r>
        <w:t xml:space="preserve">in another — were told earlier. In the present context it is explained as</w:t>
      </w:r>
      <w:r>
        <w:t xml:space="preserve"> </w:t>
      </w:r>
      <w:r>
        <w:t xml:space="preserve">“</w:t>
      </w:r>
      <w:r>
        <w:t xml:space="preserve">destroyers of enemies</w:t>
      </w:r>
      <w:r>
        <w:t xml:space="preserve">”</w:t>
      </w:r>
      <w:r>
        <w:t xml:space="preserve"> </w:t>
      </w:r>
      <w:r>
        <w:t xml:space="preserve">(</w:t>
      </w:r>
      <w:r>
        <w:rPr>
          <w:iCs/>
          <w:i/>
        </w:rPr>
        <w:t xml:space="preserve">upakṣayakāraka</w:t>
      </w:r>
      <w:r>
        <w:t xml:space="preserve">).</w:t>
      </w:r>
    </w:p>
    <w:bookmarkEnd w:id="698"/>
    <w:bookmarkStart w:id="699" w:name="printed-p.-606-pdf-626"/>
    <w:p>
      <w:pPr>
        <w:pStyle w:val="Heading3"/>
      </w:pPr>
      <w:r>
        <w:t xml:space="preserve">Printed p. 606 (PDF 626)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606.)</w:t>
      </w:r>
    </w:p>
    <w:p>
      <w:pPr>
        <w:pStyle w:val="BodyText"/>
      </w:pPr>
      <w:r>
        <w:t xml:space="preserve">There is a reason for telling this meaning. The sacrificer who is destitute, not having oblations in full to give and unfit to give, shows his fear. And solely from poverty, saying</w:t>
      </w:r>
      <w:r>
        <w:t xml:space="preserve"> </w:t>
      </w:r>
      <w:r>
        <w:t xml:space="preserve">“</w:t>
      </w:r>
      <w:r>
        <w:rPr>
          <w:iCs/>
          <w:i/>
        </w:rPr>
        <w:t xml:space="preserve">haviṣaḥ abhāvāt</w:t>
      </w:r>
      <w:r>
        <w:t xml:space="preserve">”</w:t>
      </w:r>
      <w:r>
        <w:t xml:space="preserve"> </w:t>
      </w:r>
      <w:r>
        <w:t xml:space="preserve">(</w:t>
      </w:r>
      <w:r>
        <w:t xml:space="preserve">“</w:t>
      </w:r>
      <w:r>
        <w:t xml:space="preserve">from lack of oblation</w:t>
      </w:r>
      <w:r>
        <w:t xml:space="preserve">”</w:t>
      </w:r>
      <w:r>
        <w:t xml:space="preserve">), he prays that he has not been able to offer oblations to them for their sake, that his devotion and faith are boundless nonetheless, and therefore that no calamity may come to him; and, though possessing full wealth, he who without faith and devotion does not offer oblations — he prays that the</w:t>
      </w:r>
      <w:r>
        <w:t xml:space="preserve"> </w:t>
      </w:r>
      <w:r>
        <w:rPr>
          <w:iCs/>
          <w:i/>
        </w:rPr>
        <w:t xml:space="preserve">paṇi</w:t>
      </w:r>
      <w:r>
        <w:t xml:space="preserve">s, the other kind, be wholly destroyed.</w:t>
      </w:r>
    </w:p>
    <w:p>
      <w:pPr>
        <w:pStyle w:val="BodyText"/>
      </w:pPr>
      <w:r>
        <w:t xml:space="preserve">For the word</w:t>
      </w:r>
      <w:r>
        <w:t xml:space="preserve"> </w:t>
      </w:r>
      <w:r>
        <w:rPr>
          <w:bCs/>
          <w:b/>
        </w:rPr>
        <w:t xml:space="preserve">paṇi</w:t>
      </w:r>
      <w:r>
        <w:t xml:space="preserve">, the Nirukta-author’s derivation, and the meaning given by Sāyaṇa, were told before in the Special Topics of Ṛk 1-180-2 [?]. In</w:t>
      </w:r>
      <w:r>
        <w:t xml:space="preserve"> </w:t>
      </w:r>
      <w:r>
        <w:rPr>
          <w:bCs/>
          <w:b/>
        </w:rPr>
        <w:t xml:space="preserve">lubdhakāḥ</w:t>
      </w:r>
      <w:r>
        <w:t xml:space="preserve">,</w:t>
      </w:r>
      <w:r>
        <w:t xml:space="preserve"> </w:t>
      </w:r>
      <w:r>
        <w:rPr>
          <w:bCs/>
          <w:b/>
        </w:rPr>
        <w:t xml:space="preserve">abudhyamānāḥ</w:t>
      </w:r>
      <w:r>
        <w:t xml:space="preserve">,</w:t>
      </w:r>
      <w:r>
        <w:t xml:space="preserve"> </w:t>
      </w:r>
      <w:r>
        <w:rPr>
          <w:bCs/>
          <w:b/>
        </w:rPr>
        <w:t xml:space="preserve">yāgā dīnakurvāṇāḥ</w:t>
      </w:r>
      <w:r>
        <w:t xml:space="preserve">,</w:t>
      </w:r>
      <w:r>
        <w:t xml:space="preserve"> </w:t>
      </w:r>
      <w:r>
        <w:rPr>
          <w:bCs/>
          <w:b/>
        </w:rPr>
        <w:t xml:space="preserve">adānaśīlāḥ</w:t>
      </w:r>
      <w:r>
        <w:t xml:space="preserve">,</w:t>
      </w:r>
      <w:r>
        <w:t xml:space="preserve"> </w:t>
      </w:r>
      <w:r>
        <w:rPr>
          <w:bCs/>
          <w:b/>
        </w:rPr>
        <w:t xml:space="preserve">asmacchatravaḥ</w:t>
      </w:r>
      <w:r>
        <w:t xml:space="preserve"> </w:t>
      </w:r>
      <w:r>
        <w:t xml:space="preserve">and the like, Sāyaṇa has shown the nature of the</w:t>
      </w:r>
      <w:r>
        <w:t xml:space="preserve"> </w:t>
      </w:r>
      <w:r>
        <w:rPr>
          <w:iCs/>
          <w:i/>
        </w:rPr>
        <w:t xml:space="preserve">paṇi</w:t>
      </w:r>
      <w:r>
        <w:t xml:space="preserve">s.</w:t>
      </w:r>
    </w:p>
    <w:p>
      <w:pPr>
        <w:pStyle w:val="BodyText"/>
      </w:pPr>
      <w:r>
        <w:t xml:space="preserve">Thus, since they are harmful to the sacrificers, the sacrificer there prays to the Aśvin deities to destroy them.</w:t>
      </w:r>
    </w:p>
    <w:p>
      <w:pPr>
        <w:pStyle w:val="BodyText"/>
      </w:pPr>
      <w:r>
        <w:rPr>
          <w:bCs/>
          <w:b/>
        </w:rPr>
        <w:t xml:space="preserve">Juratam</w:t>
      </w:r>
      <w:r>
        <w:t xml:space="preserve"> </w:t>
      </w:r>
      <w:r>
        <w:t xml:space="preserve">— for this word the meaning is</w:t>
      </w:r>
      <w:r>
        <w:t xml:space="preserve"> </w:t>
      </w:r>
      <w:r>
        <w:t xml:space="preserve">“</w:t>
      </w:r>
      <w:r>
        <w:t xml:space="preserve">afflict, or destroy</w:t>
      </w:r>
      <w:r>
        <w:t xml:space="preserve">”</w:t>
      </w:r>
      <w:r>
        <w:t xml:space="preserve">. In general this word is used of enemies who are harmful. For example:</w:t>
      </w:r>
    </w:p>
    <w:p>
      <w:pPr>
        <w:pStyle w:val="BlockText"/>
      </w:pPr>
      <w:r>
        <w:t xml:space="preserve">चित्रं तद्वो मरुतो याम चेकिते पृश्न्या यदूधरप्सा यो दुदुहुः ।</w:t>
      </w:r>
      <w:r>
        <w:t xml:space="preserve"> </w:t>
      </w:r>
      <w:r>
        <w:t xml:space="preserve">यद्वा निदे नवमानस्य रुद्रियास्त्रितं जराय जरतामदाभ्याः ॥</w:t>
      </w:r>
    </w:p>
    <w:p>
      <w:pPr>
        <w:pStyle w:val="BlockText"/>
      </w:pPr>
      <w:r>
        <w:rPr>
          <w:iCs/>
          <w:i/>
        </w:rPr>
        <w:t xml:space="preserve">citraṃ tadvo maruto yāma cekite pṛśnyā yadūdharapsā yo duduhuḥ |</w:t>
      </w:r>
      <w:r>
        <w:t xml:space="preserve"> </w:t>
      </w:r>
      <w:r>
        <w:rPr>
          <w:iCs/>
          <w:i/>
        </w:rPr>
        <w:t xml:space="preserve">yadvā nide navamānasya rudriyāstritaṃ jarāya jaratāmadābhyāḥ ‖</w:t>
      </w:r>
    </w:p>
    <w:p>
      <w:pPr>
        <w:pStyle w:val="FirstParagraph"/>
      </w:pPr>
      <w:r>
        <w:t xml:space="preserve">(Ṛ. Saṃ. 2-34-10 [?]; as read) — in ṛks such as these,</w:t>
      </w:r>
      <w:r>
        <w:t xml:space="preserve"> </w:t>
      </w:r>
      <w:r>
        <w:rPr>
          <w:iCs/>
          <w:i/>
        </w:rPr>
        <w:t xml:space="preserve">jaratām</w:t>
      </w:r>
      <w:r>
        <w:t xml:space="preserve"> </w:t>
      </w:r>
      <w:r>
        <w:t xml:space="preserve">is explained as</w:t>
      </w:r>
      <w:r>
        <w:t xml:space="preserve"> </w:t>
      </w:r>
      <w:r>
        <w:t xml:space="preserve">“</w:t>
      </w:r>
      <w:r>
        <w:t xml:space="preserve">of the afflicters, of the enemies</w:t>
      </w:r>
      <w:r>
        <w:t xml:space="preserve">”</w:t>
      </w:r>
      <w:r>
        <w:t xml:space="preserve">. In the ṛk at hand,</w:t>
      </w:r>
      <w:r>
        <w:t xml:space="preserve"> </w:t>
      </w:r>
      <w:r>
        <w:t xml:space="preserve">“</w:t>
      </w:r>
      <w:r>
        <w:t xml:space="preserve">afflict the enemies</w:t>
      </w:r>
      <w:r>
        <w:t xml:space="preserve">”</w:t>
      </w:r>
      <w:r>
        <w:t xml:space="preserve">.</w:t>
      </w:r>
    </w:p>
    <w:p>
      <w:pPr>
        <w:pStyle w:val="BodyText"/>
      </w:pPr>
      <w:r>
        <w:rPr>
          <w:bCs/>
          <w:b/>
        </w:rPr>
        <w:t xml:space="preserve">Jyotiḥ</w:t>
      </w:r>
      <w:r>
        <w:t xml:space="preserve"> </w:t>
      </w:r>
      <w:r>
        <w:t xml:space="preserve">— for this word the meaning is not merely physical light or radiance.</w:t>
      </w:r>
      <w:r>
        <w:t xml:space="preserve"> </w:t>
      </w:r>
      <w:r>
        <w:t xml:space="preserve">“</w:t>
      </w:r>
      <w:r>
        <w:rPr>
          <w:iCs/>
          <w:i/>
        </w:rPr>
        <w:t xml:space="preserve">Yuṣmadyajana-viṣayajñānaṃ</w:t>
      </w:r>
      <w:r>
        <w:t xml:space="preserve">”</w:t>
      </w:r>
      <w:r>
        <w:t xml:space="preserve"> </w:t>
      </w:r>
      <w:r>
        <w:t xml:space="preserve">—</w:t>
      </w:r>
      <w:r>
        <w:t xml:space="preserve"> </w:t>
      </w:r>
      <w:r>
        <w:t xml:space="preserve">“</w:t>
      </w:r>
      <w:r>
        <w:t xml:space="preserve">the light in the form of the knowledge to worship you</w:t>
      </w:r>
      <w:r>
        <w:t xml:space="preserve">”</w:t>
      </w:r>
      <w:r>
        <w:t xml:space="preserve"> </w:t>
      </w:r>
      <w:r>
        <w:t xml:space="preserve">is the meaning given.</w:t>
      </w:r>
    </w:p>
    <w:p>
      <w:pPr>
        <w:pStyle w:val="BodyText"/>
      </w:pPr>
      <w:r>
        <w:rPr>
          <w:bCs/>
          <w:b/>
        </w:rPr>
        <w:t xml:space="preserve">Vyākaraṇa-prakriyā</w:t>
      </w:r>
      <w:r>
        <w:t xml:space="preserve"> </w:t>
      </w:r>
      <w:r>
        <w:t xml:space="preserve">(grammar page, noted briefly):</w:t>
      </w:r>
      <w:r>
        <w:t xml:space="preserve"> </w:t>
      </w:r>
      <w:r>
        <w:rPr>
          <w:iCs/>
          <w:i/>
        </w:rPr>
        <w:t xml:space="preserve">kṛṇuthaḥ</w:t>
      </w:r>
      <w:r>
        <w:t xml:space="preserve"> </w:t>
      </w:r>
      <w:r>
        <w:t xml:space="preserve">— root</w:t>
      </w:r>
      <w:r>
        <w:t xml:space="preserve"> </w:t>
      </w:r>
      <w:r>
        <w:rPr>
          <w:iCs/>
          <w:i/>
        </w:rPr>
        <w:t xml:space="preserve">kṛvi hiṃsākaraṇayoś ca</w:t>
      </w:r>
      <w:r>
        <w:t xml:space="preserve">;</w:t>
      </w:r>
      <w:r>
        <w:t xml:space="preserve"> </w:t>
      </w:r>
      <w:r>
        <w:rPr>
          <w:iCs/>
          <w:i/>
        </w:rPr>
        <w:t xml:space="preserve">laṭ</w:t>
      </w:r>
      <w:r>
        <w:t xml:space="preserve"> </w:t>
      </w:r>
      <w:r>
        <w:t xml:space="preserve">second person dual form; being after a</w:t>
      </w:r>
      <w:r>
        <w:t xml:space="preserve"> </w:t>
      </w:r>
      <w:r>
        <w:rPr>
          <w:iCs/>
          <w:i/>
        </w:rPr>
        <w:t xml:space="preserve">tiṅ</w:t>
      </w:r>
      <w:r>
        <w:t xml:space="preserve">-final,</w:t>
      </w:r>
      <w:r>
        <w:t xml:space="preserve"> </w:t>
      </w:r>
      <w:r>
        <w:rPr>
          <w:iCs/>
          <w:i/>
        </w:rPr>
        <w:t xml:space="preserve">nighāta</w:t>
      </w:r>
      <w:r>
        <w:t xml:space="preserve"> </w:t>
      </w:r>
      <w:r>
        <w:t xml:space="preserve">accent.</w:t>
      </w:r>
      <w:r>
        <w:t xml:space="preserve"> </w:t>
      </w:r>
      <w:r>
        <w:rPr>
          <w:iCs/>
          <w:i/>
        </w:rPr>
        <w:t xml:space="preserve">āsāthe</w:t>
      </w:r>
      <w:r>
        <w:t xml:space="preserve"> </w:t>
      </w:r>
      <w:r>
        <w:t xml:space="preserve">— root</w:t>
      </w:r>
      <w:r>
        <w:t xml:space="preserve"> </w:t>
      </w:r>
      <w:r>
        <w:rPr>
          <w:iCs/>
          <w:i/>
        </w:rPr>
        <w:t xml:space="preserve">āsa upaveśane</w:t>
      </w:r>
      <w:r>
        <w:t xml:space="preserve">;</w:t>
      </w:r>
      <w:r>
        <w:t xml:space="preserve"> </w:t>
      </w:r>
      <w:r>
        <w:rPr>
          <w:iCs/>
          <w:i/>
        </w:rPr>
        <w:t xml:space="preserve">laṭ</w:t>
      </w:r>
      <w:r>
        <w:t xml:space="preserve"> </w:t>
      </w:r>
      <w:r>
        <w:t xml:space="preserve">second person dual form;</w:t>
      </w:r>
      <w:r>
        <w:t xml:space="preserve"> </w:t>
      </w:r>
      <w:r>
        <w:rPr>
          <w:iCs/>
          <w:i/>
        </w:rPr>
        <w:t xml:space="preserve">tiṅ</w:t>
      </w:r>
      <w:r>
        <w:t xml:space="preserve">,</w:t>
      </w:r>
      <w:r>
        <w:t xml:space="preserve"> </w:t>
      </w:r>
      <w:r>
        <w:rPr>
          <w:iCs/>
          <w:i/>
        </w:rPr>
        <w:t xml:space="preserve">nighāta</w:t>
      </w:r>
      <w:r>
        <w:t xml:space="preserve"> </w:t>
      </w:r>
      <w:r>
        <w:t xml:space="preserve">accent.</w:t>
      </w:r>
      <w:r>
        <w:t xml:space="preserve"> </w:t>
      </w:r>
      <w:r>
        <w:rPr>
          <w:iCs/>
          <w:i/>
        </w:rPr>
        <w:t xml:space="preserve">ahaviḥ</w:t>
      </w:r>
      <w:r>
        <w:t xml:space="preserve"> </w:t>
      </w:r>
      <w:r>
        <w:t xml:space="preserve">—</w:t>
      </w:r>
      <w:r>
        <w:t xml:space="preserve"> </w:t>
      </w:r>
      <w:r>
        <w:t xml:space="preserve">“</w:t>
      </w:r>
      <w:r>
        <w:rPr>
          <w:iCs/>
          <w:i/>
        </w:rPr>
        <w:t xml:space="preserve">na vidyate haviḥ yasya saḥ</w:t>
      </w:r>
      <w:r>
        <w:t xml:space="preserve">”</w:t>
      </w:r>
      <w:r>
        <w:t xml:space="preserve">, by</w:t>
      </w:r>
      <w:r>
        <w:t xml:space="preserve"> </w:t>
      </w:r>
      <w:r>
        <w:rPr>
          <w:iCs/>
          <w:i/>
        </w:rPr>
        <w:t xml:space="preserve">vyatyaya</w:t>
      </w:r>
      <w:r>
        <w:t xml:space="preserve"> </w:t>
      </w:r>
      <w:r>
        <w:t xml:space="preserve">the</w:t>
      </w:r>
      <w:r>
        <w:t xml:space="preserve"> </w:t>
      </w:r>
      <w:r>
        <w:rPr>
          <w:iCs/>
          <w:i/>
        </w:rPr>
        <w:t xml:space="preserve">nañ</w:t>
      </w:r>
      <w:r>
        <w:t xml:space="preserve"> </w:t>
      </w:r>
      <w:r>
        <w:t xml:space="preserve">… gives no</w:t>
      </w:r>
      <w:r>
        <w:t xml:space="preserve"> </w:t>
      </w:r>
      <w:r>
        <w:rPr>
          <w:iCs/>
          <w:i/>
        </w:rPr>
        <w:t xml:space="preserve">nimitta</w:t>
      </w:r>
      <w:r>
        <w:t xml:space="preserve">-accent;</w:t>
      </w:r>
      <w:r>
        <w:t xml:space="preserve"> </w:t>
      </w:r>
      <w:r>
        <w:rPr>
          <w:iCs/>
          <w:i/>
        </w:rPr>
        <w:t xml:space="preserve">bahuvrīhau</w:t>
      </w:r>
      <w:r>
        <w:t xml:space="preserve"> </w:t>
      </w:r>
      <w:r>
        <w:t xml:space="preserve">—</w:t>
      </w:r>
      <w:r>
        <w:t xml:space="preserve"> </w:t>
      </w:r>
      <w:r>
        <w:t xml:space="preserve">“</w:t>
      </w:r>
      <w:r>
        <w:t xml:space="preserve">…</w:t>
      </w:r>
      <w:r>
        <w:t xml:space="preserve">”</w:t>
      </w:r>
      <w:r>
        <w:t xml:space="preserve"> </w:t>
      </w:r>
      <w:r>
        <w:t xml:space="preserve">gives initial acute; or, since the word</w:t>
      </w:r>
      <w:r>
        <w:t xml:space="preserve"> </w:t>
      </w:r>
      <w:r>
        <w:rPr>
          <w:iCs/>
          <w:i/>
        </w:rPr>
        <w:t xml:space="preserve">haviḥ</w:t>
      </w:r>
      <w:r>
        <w:t xml:space="preserve"> </w:t>
      </w:r>
      <w:r>
        <w:t xml:space="preserve">has the suffix with the sense of possession dropped, being a</w:t>
      </w:r>
      <w:r>
        <w:t xml:space="preserve"> </w:t>
      </w:r>
      <w:r>
        <w:rPr>
          <w:iCs/>
          <w:i/>
        </w:rPr>
        <w:t xml:space="preserve">tatpuruṣa</w:t>
      </w:r>
      <w:r>
        <w:t xml:space="preserve"> </w:t>
      </w:r>
      <w:r>
        <w:t xml:space="preserve">compound,</w:t>
      </w:r>
      <w:r>
        <w:t xml:space="preserve"> </w:t>
      </w:r>
      <w:r>
        <w:t xml:space="preserve">“</w:t>
      </w:r>
      <w:r>
        <w:rPr>
          <w:iCs/>
          <w:i/>
        </w:rPr>
        <w:t xml:space="preserve">tatpuruṣe tulyārtha…</w:t>
      </w:r>
      <w:r>
        <w:t xml:space="preserve">”</w:t>
      </w:r>
      <w:r>
        <w:t xml:space="preserve"> </w:t>
      </w:r>
      <w:r>
        <w:t xml:space="preserve">(Pā. Sū. 6-2-2 [?]) gives the</w:t>
      </w:r>
      <w:r>
        <w:t xml:space="preserve"> </w:t>
      </w:r>
      <w:r>
        <w:rPr>
          <w:iCs/>
          <w:i/>
        </w:rPr>
        <w:t xml:space="preserve">prakṛti</w:t>
      </w:r>
      <w:r>
        <w:t xml:space="preserve"> </w:t>
      </w:r>
      <w:r>
        <w:t xml:space="preserve">accent of the former member that is an indeclinable.</w:t>
      </w:r>
    </w:p>
    <w:p>
      <w:r>
        <w:pict>
          <v:rect style="width:0;height:1.5pt" o:hralign="center" o:hrstd="t" o:hr="t"/>
        </w:pict>
      </w:r>
    </w:p>
    <w:bookmarkEnd w:id="699"/>
    <w:bookmarkStart w:id="700" w:name="printed-p.-607-pdf-627"/>
    <w:p>
      <w:pPr>
        <w:pStyle w:val="Heading3"/>
      </w:pPr>
      <w:r>
        <w:t xml:space="preserve">Printed p. 607 (PDF 627)</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607.)</w:t>
      </w:r>
    </w:p>
    <w:p>
      <w:pPr>
        <w:pStyle w:val="BodyText"/>
      </w:pPr>
      <w:r>
        <w:rPr>
          <w:iCs/>
          <w:i/>
        </w:rPr>
        <w:t xml:space="preserve">(Grammar page of Ṛk 3, continued, noted briefly):</w:t>
      </w:r>
      <w:r>
        <w:t xml:space="preserve"> </w:t>
      </w:r>
      <w:r>
        <w:rPr>
          <w:iCs/>
          <w:i/>
        </w:rPr>
        <w:t xml:space="preserve">mahīyate</w:t>
      </w:r>
      <w:r>
        <w:t xml:space="preserve"> </w:t>
      </w:r>
      <w:r>
        <w:t xml:space="preserve">— root</w:t>
      </w:r>
      <w:r>
        <w:t xml:space="preserve"> </w:t>
      </w:r>
      <w:r>
        <w:rPr>
          <w:iCs/>
          <w:i/>
        </w:rPr>
        <w:t xml:space="preserve">maha pūjāyām</w:t>
      </w:r>
      <w:r>
        <w:t xml:space="preserve">;</w:t>
      </w:r>
      <w:r>
        <w:t xml:space="preserve"> </w:t>
      </w:r>
      <w:r>
        <w:rPr>
          <w:iCs/>
          <w:i/>
        </w:rPr>
        <w:t xml:space="preserve">yak</w:t>
      </w:r>
      <w:r>
        <w:t xml:space="preserve"> </w:t>
      </w:r>
      <w:r>
        <w:t xml:space="preserve">in the passive;</w:t>
      </w:r>
      <w:r>
        <w:t xml:space="preserve"> </w:t>
      </w:r>
      <w:r>
        <w:rPr>
          <w:iCs/>
          <w:i/>
        </w:rPr>
        <w:t xml:space="preserve">laṭ</w:t>
      </w:r>
      <w:r>
        <w:t xml:space="preserve"> </w:t>
      </w:r>
      <w:r>
        <w:t xml:space="preserve">third-person form;</w:t>
      </w:r>
      <w:r>
        <w:t xml:space="preserve"> </w:t>
      </w:r>
      <w:r>
        <w:t xml:space="preserve">“</w:t>
      </w:r>
      <w:r>
        <w:rPr>
          <w:iCs/>
          <w:i/>
        </w:rPr>
        <w:t xml:space="preserve">niṣāt-tairyadyadi</w:t>
      </w:r>
      <w:r>
        <w:t xml:space="preserve">”</w:t>
      </w:r>
      <w:r>
        <w:t xml:space="preserve"> </w:t>
      </w:r>
      <w:r>
        <w:t xml:space="preserve">(Pā. Sū. 8-1-30 [?]) — because</w:t>
      </w:r>
      <w:r>
        <w:t xml:space="preserve"> </w:t>
      </w:r>
      <w:r>
        <w:rPr>
          <w:iCs/>
          <w:i/>
        </w:rPr>
        <w:t xml:space="preserve">ci(t)</w:t>
      </w:r>
      <w:r>
        <w:t xml:space="preserve"> </w:t>
      </w:r>
      <w:r>
        <w:t xml:space="preserve">is connected, no</w:t>
      </w:r>
      <w:r>
        <w:t xml:space="preserve"> </w:t>
      </w:r>
      <w:r>
        <w:rPr>
          <w:iCs/>
          <w:i/>
        </w:rPr>
        <w:t xml:space="preserve">nighāta</w:t>
      </w:r>
      <w:r>
        <w:t xml:space="preserve"> </w:t>
      </w:r>
      <w:r>
        <w:t xml:space="preserve">accent comes; the accent of</w:t>
      </w:r>
      <w:r>
        <w:t xml:space="preserve"> </w:t>
      </w:r>
      <w:r>
        <w:rPr>
          <w:iCs/>
          <w:i/>
        </w:rPr>
        <w:t xml:space="preserve">yak</w:t>
      </w:r>
      <w:r>
        <w:t xml:space="preserve"> </w:t>
      </w:r>
      <w:r>
        <w:t xml:space="preserve">remains.</w:t>
      </w:r>
      <w:r>
        <w:t xml:space="preserve"> </w:t>
      </w:r>
      <w:r>
        <w:rPr>
          <w:iCs/>
          <w:i/>
        </w:rPr>
        <w:t xml:space="preserve">kramiṣṭam</w:t>
      </w:r>
      <w:r>
        <w:t xml:space="preserve"> </w:t>
      </w:r>
      <w:r>
        <w:t xml:space="preserve">— root</w:t>
      </w:r>
      <w:r>
        <w:t xml:space="preserve"> </w:t>
      </w:r>
      <w:r>
        <w:rPr>
          <w:iCs/>
          <w:i/>
        </w:rPr>
        <w:t xml:space="preserve">kramu pādavikṣepe</w:t>
      </w:r>
      <w:r>
        <w:t xml:space="preserve">;</w:t>
      </w:r>
      <w:r>
        <w:t xml:space="preserve"> </w:t>
      </w:r>
      <w:r>
        <w:t xml:space="preserve">“</w:t>
      </w:r>
      <w:r>
        <w:rPr>
          <w:iCs/>
          <w:i/>
        </w:rPr>
        <w:t xml:space="preserve">chandasi luṅ-laṅ-liṭaḥ</w:t>
      </w:r>
      <w:r>
        <w:t xml:space="preserve">”</w:t>
      </w:r>
      <w:r>
        <w:t xml:space="preserve">:</w:t>
      </w:r>
      <w:r>
        <w:t xml:space="preserve"> </w:t>
      </w:r>
      <w:r>
        <w:rPr>
          <w:iCs/>
          <w:i/>
        </w:rPr>
        <w:t xml:space="preserve">luṅ</w:t>
      </w:r>
      <w:r>
        <w:t xml:space="preserve"> </w:t>
      </w:r>
      <w:r>
        <w:t xml:space="preserve">in the sense of the imperative;</w:t>
      </w:r>
      <w:r>
        <w:t xml:space="preserve"> </w:t>
      </w:r>
      <w:r>
        <w:rPr>
          <w:iCs/>
          <w:i/>
        </w:rPr>
        <w:t xml:space="preserve">tam</w:t>
      </w:r>
      <w:r>
        <w:t xml:space="preserve">-substitution for the second person dual;</w:t>
      </w:r>
      <w:r>
        <w:t xml:space="preserve"> </w:t>
      </w:r>
      <w:r>
        <w:rPr>
          <w:iCs/>
          <w:i/>
        </w:rPr>
        <w:t xml:space="preserve">iṭ</w:t>
      </w:r>
      <w:r>
        <w:t xml:space="preserve"> </w:t>
      </w:r>
      <w:r>
        <w:t xml:space="preserve">augment for</w:t>
      </w:r>
      <w:r>
        <w:t xml:space="preserve"> </w:t>
      </w:r>
      <w:r>
        <w:rPr>
          <w:iCs/>
          <w:i/>
        </w:rPr>
        <w:t xml:space="preserve">siṭ</w:t>
      </w:r>
      <w:r>
        <w:t xml:space="preserve">;</w:t>
      </w:r>
      <w:r>
        <w:t xml:space="preserve"> </w:t>
      </w:r>
      <w:r>
        <w:t xml:space="preserve">“</w:t>
      </w:r>
      <w:r>
        <w:rPr>
          <w:iCs/>
          <w:i/>
        </w:rPr>
        <w:t xml:space="preserve">hmyantakṣaṇaśvasa…</w:t>
      </w:r>
      <w:r>
        <w:t xml:space="preserve">”</w:t>
      </w:r>
      <w:r>
        <w:t xml:space="preserve"> </w:t>
      </w:r>
      <w:r>
        <w:t xml:space="preserve">(Pā. Sū. 7-2-5 [?]) prohibits</w:t>
      </w:r>
      <w:r>
        <w:t xml:space="preserve"> </w:t>
      </w:r>
      <w:r>
        <w:rPr>
          <w:iCs/>
          <w:i/>
        </w:rPr>
        <w:t xml:space="preserve">vṛddhi</w:t>
      </w:r>
      <w:r>
        <w:t xml:space="preserve">;</w:t>
      </w:r>
      <w:r>
        <w:t xml:space="preserve"> </w:t>
      </w:r>
      <w:r>
        <w:t xml:space="preserve">“</w:t>
      </w:r>
      <w:r>
        <w:rPr>
          <w:iCs/>
          <w:i/>
        </w:rPr>
        <w:t xml:space="preserve">bahulaṃ chandasy-māṅyoge ’pi</w:t>
      </w:r>
      <w:r>
        <w:t xml:space="preserve">”</w:t>
      </w:r>
      <w:r>
        <w:t xml:space="preserve"> </w:t>
      </w:r>
      <w:r>
        <w:t xml:space="preserve">(Pā. Sū. 6-4-75 [?]) — no</w:t>
      </w:r>
      <w:r>
        <w:t xml:space="preserve"> </w:t>
      </w:r>
      <w:r>
        <w:rPr>
          <w:iCs/>
          <w:i/>
        </w:rPr>
        <w:t xml:space="preserve">āḍāgama</w:t>
      </w:r>
      <w:r>
        <w:t xml:space="preserve">;</w:t>
      </w:r>
      <w:r>
        <w:t xml:space="preserve"> </w:t>
      </w:r>
      <w:r>
        <w:rPr>
          <w:iCs/>
          <w:i/>
        </w:rPr>
        <w:t xml:space="preserve">tiṅ</w:t>
      </w:r>
      <w:r>
        <w:t xml:space="preserve">,</w:t>
      </w:r>
      <w:r>
        <w:t xml:space="preserve"> </w:t>
      </w:r>
      <w:r>
        <w:rPr>
          <w:iCs/>
          <w:i/>
        </w:rPr>
        <w:t xml:space="preserve">nighāta</w:t>
      </w:r>
      <w:r>
        <w:t xml:space="preserve"> </w:t>
      </w:r>
      <w:r>
        <w:t xml:space="preserve">accent.</w:t>
      </w:r>
      <w:r>
        <w:t xml:space="preserve"> </w:t>
      </w:r>
      <w:r>
        <w:rPr>
          <w:iCs/>
          <w:i/>
        </w:rPr>
        <w:t xml:space="preserve">juratam</w:t>
      </w:r>
      <w:r>
        <w:t xml:space="preserve"> </w:t>
      </w:r>
      <w:r>
        <w:t xml:space="preserve">— root</w:t>
      </w:r>
      <w:r>
        <w:t xml:space="preserve"> </w:t>
      </w:r>
      <w:r>
        <w:rPr>
          <w:iCs/>
          <w:i/>
        </w:rPr>
        <w:t xml:space="preserve">jṝ vayohānau</w:t>
      </w:r>
      <w:r>
        <w:t xml:space="preserve">;</w:t>
      </w:r>
      <w:r>
        <w:t xml:space="preserve"> </w:t>
      </w:r>
      <w:r>
        <w:rPr>
          <w:iCs/>
          <w:i/>
        </w:rPr>
        <w:t xml:space="preserve">loṭ</w:t>
      </w:r>
      <w:r>
        <w:t xml:space="preserve"> </w:t>
      </w:r>
      <w:r>
        <w:t xml:space="preserve">second person dual,</w:t>
      </w:r>
      <w:r>
        <w:t xml:space="preserve"> </w:t>
      </w:r>
      <w:r>
        <w:rPr>
          <w:iCs/>
          <w:i/>
        </w:rPr>
        <w:t xml:space="preserve">tam</w:t>
      </w:r>
      <w:r>
        <w:t xml:space="preserve">-substitution; by</w:t>
      </w:r>
      <w:r>
        <w:t xml:space="preserve"> </w:t>
      </w:r>
      <w:r>
        <w:rPr>
          <w:iCs/>
          <w:i/>
        </w:rPr>
        <w:t xml:space="preserve">vyatyaya</w:t>
      </w:r>
      <w:r>
        <w:t xml:space="preserve">,</w:t>
      </w:r>
      <w:r>
        <w:t xml:space="preserve"> </w:t>
      </w:r>
      <w:r>
        <w:rPr>
          <w:iCs/>
          <w:i/>
        </w:rPr>
        <w:t xml:space="preserve">śa</w:t>
      </w:r>
      <w:r>
        <w:t xml:space="preserve"> </w:t>
      </w:r>
      <w:r>
        <w:t xml:space="preserve">as</w:t>
      </w:r>
      <w:r>
        <w:t xml:space="preserve"> </w:t>
      </w:r>
      <w:r>
        <w:rPr>
          <w:iCs/>
          <w:i/>
        </w:rPr>
        <w:t xml:space="preserve">vikaraṇa</w:t>
      </w:r>
      <w:r>
        <w:t xml:space="preserve">;</w:t>
      </w:r>
      <w:r>
        <w:t xml:space="preserve"> </w:t>
      </w:r>
      <w:r>
        <w:t xml:space="preserve">“</w:t>
      </w:r>
      <w:r>
        <w:rPr>
          <w:iCs/>
          <w:i/>
        </w:rPr>
        <w:t xml:space="preserve">bahulaṃ chandasi</w:t>
      </w:r>
      <w:r>
        <w:t xml:space="preserve">”</w:t>
      </w:r>
      <w:r>
        <w:t xml:space="preserve"> </w:t>
      </w:r>
      <w:r>
        <w:t xml:space="preserve">(Pā. Sū. 2-4-73 [?]) gives</w:t>
      </w:r>
      <w:r>
        <w:t xml:space="preserve"> </w:t>
      </w:r>
      <w:r>
        <w:rPr>
          <w:iCs/>
          <w:i/>
        </w:rPr>
        <w:t xml:space="preserve">u</w:t>
      </w:r>
      <w:r>
        <w:t xml:space="preserve"> </w:t>
      </w:r>
      <w:r>
        <w:t xml:space="preserve">…</w:t>
      </w:r>
      <w:r>
        <w:t xml:space="preserve"> </w:t>
      </w:r>
      <w:r>
        <w:rPr>
          <w:iCs/>
          <w:i/>
        </w:rPr>
        <w:t xml:space="preserve">r</w:t>
      </w:r>
      <w:r>
        <w:t xml:space="preserve"> </w:t>
      </w:r>
      <w:r>
        <w:t xml:space="preserve">follows;</w:t>
      </w:r>
      <w:r>
        <w:t xml:space="preserve"> </w:t>
      </w:r>
      <w:r>
        <w:rPr>
          <w:iCs/>
          <w:i/>
        </w:rPr>
        <w:t xml:space="preserve">nighāta</w:t>
      </w:r>
      <w:r>
        <w:t xml:space="preserve"> </w:t>
      </w:r>
      <w:r>
        <w:t xml:space="preserve">is not applied, since a</w:t>
      </w:r>
      <w:r>
        <w:t xml:space="preserve"> </w:t>
      </w:r>
      <w:r>
        <w:rPr>
          <w:iCs/>
          <w:i/>
        </w:rPr>
        <w:t xml:space="preserve">tiṅ</w:t>
      </w:r>
      <w:r>
        <w:t xml:space="preserve"> </w:t>
      </w:r>
      <w:r>
        <w:t xml:space="preserve">is not following; the</w:t>
      </w:r>
      <w:r>
        <w:t xml:space="preserve"> </w:t>
      </w:r>
      <w:r>
        <w:rPr>
          <w:iCs/>
          <w:i/>
        </w:rPr>
        <w:t xml:space="preserve">vikaraṇa</w:t>
      </w:r>
      <w:r>
        <w:t xml:space="preserve"> </w:t>
      </w:r>
      <w:r>
        <w:t xml:space="preserve">accent makes the middle syllable acute.</w:t>
      </w:r>
      <w:r>
        <w:t xml:space="preserve"> </w:t>
      </w:r>
      <w:r>
        <w:rPr>
          <w:iCs/>
          <w:i/>
        </w:rPr>
        <w:t xml:space="preserve">vacasyave</w:t>
      </w:r>
      <w:r>
        <w:t xml:space="preserve"> </w:t>
      </w:r>
      <w:r>
        <w:t xml:space="preserve">—</w:t>
      </w:r>
      <w:r>
        <w:t xml:space="preserve"> </w:t>
      </w:r>
      <w:r>
        <w:t xml:space="preserve">“</w:t>
      </w:r>
      <w:r>
        <w:rPr>
          <w:iCs/>
          <w:i/>
        </w:rPr>
        <w:t xml:space="preserve">vacaḥ ātmanaḥ icchati vacasyati</w:t>
      </w:r>
      <w:r>
        <w:t xml:space="preserve">”</w:t>
      </w:r>
      <w:r>
        <w:t xml:space="preserve">;</w:t>
      </w:r>
      <w:r>
        <w:t xml:space="preserve"> </w:t>
      </w:r>
      <w:r>
        <w:t xml:space="preserve">“</w:t>
      </w:r>
      <w:r>
        <w:rPr>
          <w:iCs/>
          <w:i/>
        </w:rPr>
        <w:t xml:space="preserve">supa ātmanaḥ kyac</w:t>
      </w:r>
      <w:r>
        <w:t xml:space="preserve">”</w:t>
      </w:r>
      <w:r>
        <w:t xml:space="preserve"> </w:t>
      </w:r>
      <w:r>
        <w:t xml:space="preserve">(Pā. Sū. 3-1-8 [?]) gives</w:t>
      </w:r>
      <w:r>
        <w:t xml:space="preserve"> </w:t>
      </w:r>
      <w:r>
        <w:rPr>
          <w:iCs/>
          <w:i/>
        </w:rPr>
        <w:t xml:space="preserve">kyac</w:t>
      </w:r>
      <w:r>
        <w:t xml:space="preserve">;</w:t>
      </w:r>
      <w:r>
        <w:t xml:space="preserve"> </w:t>
      </w:r>
      <w:r>
        <w:t xml:space="preserve">“</w:t>
      </w:r>
      <w:r>
        <w:rPr>
          <w:iCs/>
          <w:i/>
        </w:rPr>
        <w:t xml:space="preserve">kyāc chandasi</w:t>
      </w:r>
      <w:r>
        <w:t xml:space="preserve">”</w:t>
      </w:r>
      <w:r>
        <w:t xml:space="preserve"> </w:t>
      </w:r>
      <w:r>
        <w:t xml:space="preserve">(Pā. Sū. 3-2-170 [?]) gives suffix</w:t>
      </w:r>
      <w:r>
        <w:t xml:space="preserve"> </w:t>
      </w:r>
      <w:r>
        <w:rPr>
          <w:iCs/>
          <w:i/>
        </w:rPr>
        <w:t xml:space="preserve">u</w:t>
      </w:r>
      <w:r>
        <w:t xml:space="preserve"> </w:t>
      </w:r>
      <w:r>
        <w:t xml:space="preserve">after the</w:t>
      </w:r>
      <w:r>
        <w:t xml:space="preserve"> </w:t>
      </w:r>
      <w:r>
        <w:rPr>
          <w:iCs/>
          <w:i/>
        </w:rPr>
        <w:t xml:space="preserve">kyac</w:t>
      </w:r>
      <w:r>
        <w:t xml:space="preserve">-ending;</w:t>
      </w:r>
      <w:r>
        <w:t xml:space="preserve"> </w:t>
      </w:r>
      <w:r>
        <w:t xml:space="preserve">“</w:t>
      </w:r>
      <w:r>
        <w:rPr>
          <w:iCs/>
          <w:i/>
        </w:rPr>
        <w:t xml:space="preserve">ato lopaḥ</w:t>
      </w:r>
      <w:r>
        <w:t xml:space="preserve">”</w:t>
      </w:r>
      <w:r>
        <w:t xml:space="preserve"> </w:t>
      </w:r>
      <w:r>
        <w:t xml:space="preserve">elides</w:t>
      </w:r>
      <w:r>
        <w:t xml:space="preserve"> </w:t>
      </w:r>
      <w:r>
        <w:rPr>
          <w:iCs/>
          <w:i/>
        </w:rPr>
        <w:t xml:space="preserve">a</w:t>
      </w:r>
      <w:r>
        <w:t xml:space="preserve">; the suffix accent comes; fourth case singular form. ‖ 3 ‖</w:t>
      </w:r>
    </w:p>
    <w:bookmarkEnd w:id="700"/>
    <w:bookmarkStart w:id="701" w:name="sūkta-182-ṛk-4-printed-p.-607-pdf-627"/>
    <w:p>
      <w:pPr>
        <w:pStyle w:val="Heading3"/>
      </w:pPr>
      <w:r>
        <w:t xml:space="preserve">Sūkta 182, Ṛk 4 (printed p. 607; PDF 627)</w:t>
      </w:r>
    </w:p>
    <w:p>
      <w:pPr>
        <w:pStyle w:val="FirstParagraph"/>
      </w:pPr>
      <w:r>
        <w:rPr>
          <w:bCs/>
          <w:b/>
        </w:rPr>
        <w:t xml:space="preserve">Saṃhitā-pāṭha</w:t>
      </w:r>
    </w:p>
    <w:p>
      <w:pPr>
        <w:pStyle w:val="BlockText"/>
      </w:pPr>
      <w:r>
        <w:t xml:space="preserve">जम्भयतमभितो रायतः शुनो हतं मृधो विदथुस्तान्यश्विना ।</w:t>
      </w:r>
      <w:r>
        <w:t xml:space="preserve"> </w:t>
      </w:r>
      <w:r>
        <w:t xml:space="preserve">वाचंवाचं जरितू रत्निनीं कृतमुभा शंसं नासत्यावतं मम ॥ ४ ॥</w:t>
      </w:r>
    </w:p>
    <w:p>
      <w:pPr>
        <w:pStyle w:val="BlockText"/>
      </w:pPr>
      <w:r>
        <w:rPr>
          <w:iCs/>
          <w:i/>
        </w:rPr>
        <w:t xml:space="preserve">jambhayatamabhito rāyataḥ śuno hataṃ mṛdho vidathustānyaśvinā |</w:t>
      </w:r>
      <w:r>
        <w:t xml:space="preserve"> </w:t>
      </w:r>
      <w:r>
        <w:rPr>
          <w:iCs/>
          <w:i/>
        </w:rPr>
        <w:t xml:space="preserve">vācaṃvācaṃ jaritū ratninīṃ kṛtamubhā śaṃsaṃ nāsatyāvataṃ mama ‖ 4 ‖</w:t>
      </w:r>
    </w:p>
    <w:p>
      <w:pPr>
        <w:pStyle w:val="FirstParagraph"/>
      </w:pPr>
      <w:r>
        <w:rPr>
          <w:iCs/>
          <w:i/>
        </w:rPr>
        <w:t xml:space="preserve">(The last word is printed</w:t>
      </w:r>
      <w:r>
        <w:rPr>
          <w:iCs/>
          <w:i/>
        </w:rPr>
        <w:t xml:space="preserve"> </w:t>
      </w:r>
      <w:r>
        <w:rPr>
          <w:iCs/>
          <w:i/>
        </w:rPr>
        <w:t xml:space="preserve">“</w:t>
      </w:r>
      <w:r>
        <w:rPr>
          <w:iCs/>
          <w:i/>
        </w:rPr>
        <w:t xml:space="preserve">ममु</w:t>
      </w:r>
      <w:r>
        <w:rPr>
          <w:iCs/>
          <w:i/>
        </w:rPr>
        <w:t xml:space="preserve">”</w:t>
      </w:r>
      <w:r>
        <w:rPr>
          <w:iCs/>
          <w:i/>
        </w:rPr>
        <w:t xml:space="preserve"> </w:t>
      </w:r>
      <w:r>
        <w:rPr>
          <w:iCs/>
          <w:i/>
        </w:rPr>
        <w:t xml:space="preserve">in the Saṃhitā and Pada — as printed, evidently</w:t>
      </w:r>
      <w:r>
        <w:rPr>
          <w:iCs/>
          <w:i/>
        </w:rPr>
        <w:t xml:space="preserve"> </w:t>
      </w:r>
      <w:r>
        <w:rPr>
          <w:iCs/>
          <w:i/>
        </w:rPr>
        <w:t xml:space="preserve">“</w:t>
      </w:r>
      <w:r>
        <w:rPr>
          <w:iCs/>
          <w:i/>
        </w:rPr>
        <w:t xml:space="preserve">मम</w:t>
      </w:r>
      <w:r>
        <w:rPr>
          <w:iCs/>
          <w:i/>
        </w:rPr>
        <w:t xml:space="preserve">”</w:t>
      </w:r>
      <w:r>
        <w:rPr>
          <w:iCs/>
          <w:i/>
        </w:rPr>
        <w:t xml:space="preserve"> </w:t>
      </w:r>
      <w:r>
        <w:rPr>
          <w:iCs/>
          <w:i/>
        </w:rPr>
        <w:t xml:space="preserve">[sic].)</w:t>
      </w:r>
    </w:p>
    <w:p>
      <w:pPr>
        <w:pStyle w:val="BodyText"/>
      </w:pPr>
      <w:r>
        <w:rPr>
          <w:bCs/>
          <w:b/>
        </w:rPr>
        <w:t xml:space="preserve">Pada-pāṭha</w:t>
      </w:r>
    </w:p>
    <w:p>
      <w:pPr>
        <w:pStyle w:val="BlockText"/>
      </w:pPr>
      <w:r>
        <w:t xml:space="preserve">जम्भयतं । अभितः । रायतः । शुनः । हतं । मृधः । विदथुः । तानि । अश्विना ।</w:t>
      </w:r>
      <w:r>
        <w:t xml:space="preserve"> </w:t>
      </w:r>
      <w:r>
        <w:t xml:space="preserve">वाचंऽवाचं । जरितुः । रत्निनीं । कृतं । उभा । शंसं । नासत्या । अवतं । मम ॥ ४ ॥</w:t>
      </w:r>
    </w:p>
    <w:p>
      <w:pPr>
        <w:pStyle w:val="FirstParagraph"/>
      </w:pPr>
      <w:r>
        <w:rPr>
          <w:bCs/>
          <w:b/>
        </w:rPr>
        <w:t xml:space="preserve">Sāyaṇa-bhāṣya</w:t>
      </w:r>
    </w:p>
    <w:p>
      <w:pPr>
        <w:pStyle w:val="BlockText"/>
      </w:pPr>
      <w:r>
        <w:t xml:space="preserve">हे अश्विनौ रायतो निन्दितं शब्दयतोऽस्मान्हन्तुमागच्छतो वा शुनः श्वसदृशानभितो जम्भयतं । नाशयतं । तथा मृधस्तेषां संग्रामान् संग्रामं कुर्वतो वा हतं । मारयतं । तानि हननोपायान्विदथुः । जानीथः । किंच</w:t>
      </w:r>
    </w:p>
    <w:p>
      <w:pPr>
        <w:pStyle w:val="BlockText"/>
      </w:pPr>
      <w:r>
        <w:rPr>
          <w:iCs/>
          <w:i/>
        </w:rPr>
        <w:t xml:space="preserve">he aśvinau rāyato ninditaṃ śabdayato ’smānhantumāgacchato vā śunaḥ śvasadṛśānabhito jambhayataṃ | nāśayataṃ | tathā mṛdhasteṣāṃ saṃgrāmān saṃgrāmaṃ kurvato vā hataṃ | mārayataṃ | tāni hananopāyānvidathuḥ | jānīthaḥ | kiṃca</w:t>
      </w:r>
    </w:p>
    <w:bookmarkEnd w:id="701"/>
    <w:bookmarkStart w:id="702" w:name="printed-p.-608-pdf-628"/>
    <w:p>
      <w:pPr>
        <w:pStyle w:val="Heading3"/>
      </w:pPr>
      <w:r>
        <w:t xml:space="preserve">Printed p. 608 (PDF 628)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608.)</w:t>
      </w:r>
    </w:p>
    <w:p>
      <w:pPr>
        <w:pStyle w:val="BodyText"/>
      </w:pPr>
      <w:r>
        <w:rPr>
          <w:bCs/>
          <w:b/>
        </w:rPr>
        <w:t xml:space="preserve">Sāyaṇa-bhāṣya (continued)</w:t>
      </w:r>
    </w:p>
    <w:p>
      <w:pPr>
        <w:pStyle w:val="BlockText"/>
      </w:pPr>
      <w:r>
        <w:t xml:space="preserve">जरितुः स्तोतुर्मह्यं वाचंवाचं तां तां स्तुतिलक्षणां वाचं रत्निनीं कृतं । सर्वामसि स्तुतिं रमणीयफलवतीं कुरुतं । हे नासत्या सत्यभूतौ युवामुभौ मम मदीयां शंसं स्तुतिमवतं । रक्षतं ॥</w:t>
      </w:r>
    </w:p>
    <w:p>
      <w:pPr>
        <w:pStyle w:val="FirstParagraph"/>
      </w:pPr>
      <w:r>
        <w:rPr>
          <w:iCs/>
          <w:i/>
        </w:rPr>
        <w:t xml:space="preserve">(Sanskrit as read; doubtful in</w:t>
      </w:r>
      <w:r>
        <w:rPr>
          <w:iCs/>
          <w:i/>
        </w:rPr>
        <w:t xml:space="preserve"> </w:t>
      </w:r>
      <w:r>
        <w:rPr>
          <w:iCs/>
          <w:i/>
        </w:rPr>
        <w:t xml:space="preserve">“</w:t>
      </w:r>
      <w:r>
        <w:rPr>
          <w:iCs/>
          <w:i/>
        </w:rPr>
        <w:t xml:space="preserve">sarvāmasi</w:t>
      </w:r>
      <w:r>
        <w:rPr>
          <w:iCs/>
          <w:i/>
        </w:rPr>
        <w:t xml:space="preserve">”</w:t>
      </w:r>
      <w:r>
        <w:rPr>
          <w:iCs/>
          <w:i/>
        </w:rPr>
        <w:t xml:space="preserve"> </w:t>
      </w:r>
      <w:r>
        <w:rPr>
          <w:iCs/>
          <w:i/>
        </w:rPr>
        <w:t xml:space="preserve">[?]. Gist: destroy the barking dogs and the foes who fight us; you know the means; make every word of praise of mine fruitful and accept my praise.)</w:t>
      </w:r>
    </w:p>
    <w:p>
      <w:pPr>
        <w:pStyle w:val="BodyText"/>
      </w:pPr>
      <w:r>
        <w:rPr>
          <w:bCs/>
          <w:b/>
        </w:rPr>
        <w:t xml:space="preserve">Pratipadārtha</w:t>
      </w:r>
      <w:r>
        <w:t xml:space="preserve"> </w:t>
      </w:r>
      <w:r>
        <w:t xml:space="preserve">— (</w:t>
      </w:r>
      <w:r>
        <w:rPr>
          <w:iCs/>
          <w:i/>
        </w:rPr>
        <w:t xml:space="preserve">he</w:t>
      </w:r>
      <w:r>
        <w:t xml:space="preserve">)</w:t>
      </w:r>
      <w:r>
        <w:t xml:space="preserve"> </w:t>
      </w:r>
      <w:r>
        <w:rPr>
          <w:bCs/>
          <w:b/>
        </w:rPr>
        <w:t xml:space="preserve">aśvinā</w:t>
      </w:r>
      <w:r>
        <w:t xml:space="preserve"> </w:t>
      </w:r>
      <w:r>
        <w:t xml:space="preserve">— O Aśvin deities;</w:t>
      </w:r>
      <w:r>
        <w:t xml:space="preserve"> </w:t>
      </w:r>
      <w:r>
        <w:rPr>
          <w:bCs/>
          <w:b/>
        </w:rPr>
        <w:t xml:space="preserve">rāyataḥ</w:t>
      </w:r>
      <w:r>
        <w:t xml:space="preserve"> </w:t>
      </w:r>
      <w:r>
        <w:t xml:space="preserve">— those who make abusive sounds (barking) or who come to kill us;</w:t>
      </w:r>
      <w:r>
        <w:t xml:space="preserve"> </w:t>
      </w:r>
      <w:r>
        <w:rPr>
          <w:bCs/>
          <w:b/>
        </w:rPr>
        <w:t xml:space="preserve">śunaḥ</w:t>
      </w:r>
      <w:r>
        <w:t xml:space="preserve"> </w:t>
      </w:r>
      <w:r>
        <w:t xml:space="preserve">— men like dogs;</w:t>
      </w:r>
      <w:r>
        <w:t xml:space="preserve"> </w:t>
      </w:r>
      <w:r>
        <w:rPr>
          <w:bCs/>
          <w:b/>
        </w:rPr>
        <w:t xml:space="preserve">abhitaḥ jambhayataṃ</w:t>
      </w:r>
      <w:r>
        <w:t xml:space="preserve"> </w:t>
      </w:r>
      <w:r>
        <w:t xml:space="preserve">— destroy them utterly;</w:t>
      </w:r>
      <w:r>
        <w:t xml:space="preserve"> </w:t>
      </w:r>
      <w:r>
        <w:rPr>
          <w:bCs/>
          <w:b/>
        </w:rPr>
        <w:t xml:space="preserve">mṛdhaḥ</w:t>
      </w:r>
      <w:r>
        <w:t xml:space="preserve"> </w:t>
      </w:r>
      <w:r>
        <w:t xml:space="preserve">— those who fight against us;</w:t>
      </w:r>
      <w:r>
        <w:t xml:space="preserve"> </w:t>
      </w:r>
      <w:r>
        <w:rPr>
          <w:bCs/>
          <w:b/>
        </w:rPr>
        <w:t xml:space="preserve">hataṃ</w:t>
      </w:r>
      <w:r>
        <w:t xml:space="preserve"> </w:t>
      </w:r>
      <w:r>
        <w:t xml:space="preserve">— kill;</w:t>
      </w:r>
      <w:r>
        <w:t xml:space="preserve"> </w:t>
      </w:r>
      <w:r>
        <w:rPr>
          <w:bCs/>
          <w:b/>
        </w:rPr>
        <w:t xml:space="preserve">tāni</w:t>
      </w:r>
      <w:r>
        <w:t xml:space="preserve"> </w:t>
      </w:r>
      <w:r>
        <w:t xml:space="preserve">— the means of killing them, or the means of harm they use;</w:t>
      </w:r>
      <w:r>
        <w:t xml:space="preserve"> </w:t>
      </w:r>
      <w:r>
        <w:rPr>
          <w:bCs/>
          <w:b/>
        </w:rPr>
        <w:t xml:space="preserve">vidathuḥ</w:t>
      </w:r>
      <w:r>
        <w:t xml:space="preserve"> </w:t>
      </w:r>
      <w:r>
        <w:t xml:space="preserve">— you know;</w:t>
      </w:r>
      <w:r>
        <w:t xml:space="preserve"> </w:t>
      </w:r>
      <w:r>
        <w:rPr>
          <w:bCs/>
          <w:b/>
        </w:rPr>
        <w:t xml:space="preserve">kiṃca</w:t>
      </w:r>
      <w:r>
        <w:t xml:space="preserve"> </w:t>
      </w:r>
      <w:r>
        <w:t xml:space="preserve">— and;</w:t>
      </w:r>
      <w:r>
        <w:t xml:space="preserve"> </w:t>
      </w:r>
      <w:r>
        <w:rPr>
          <w:bCs/>
          <w:b/>
        </w:rPr>
        <w:t xml:space="preserve">jarituḥ</w:t>
      </w:r>
      <w:r>
        <w:t xml:space="preserve"> </w:t>
      </w:r>
      <w:r>
        <w:t xml:space="preserve">— of the one who praises you;</w:t>
      </w:r>
      <w:r>
        <w:t xml:space="preserve"> </w:t>
      </w:r>
      <w:r>
        <w:rPr>
          <w:bCs/>
          <w:b/>
        </w:rPr>
        <w:t xml:space="preserve">vācaṃ-vācaṃ</w:t>
      </w:r>
      <w:r>
        <w:t xml:space="preserve"> </w:t>
      </w:r>
      <w:r>
        <w:t xml:space="preserve">— every word of praise;</w:t>
      </w:r>
      <w:r>
        <w:t xml:space="preserve"> </w:t>
      </w:r>
      <w:r>
        <w:rPr>
          <w:bCs/>
          <w:b/>
        </w:rPr>
        <w:t xml:space="preserve">ratninīṃ</w:t>
      </w:r>
      <w:r>
        <w:t xml:space="preserve"> </w:t>
      </w:r>
      <w:r>
        <w:t xml:space="preserve">— endowed with delightful fruit;</w:t>
      </w:r>
      <w:r>
        <w:t xml:space="preserve"> </w:t>
      </w:r>
      <w:r>
        <w:rPr>
          <w:bCs/>
          <w:b/>
        </w:rPr>
        <w:t xml:space="preserve">kṛtaṃ</w:t>
      </w:r>
      <w:r>
        <w:t xml:space="preserve"> </w:t>
      </w:r>
      <w:r>
        <w:t xml:space="preserve">— make;</w:t>
      </w:r>
      <w:r>
        <w:t xml:space="preserve"> </w:t>
      </w:r>
      <w:r>
        <w:rPr>
          <w:bCs/>
          <w:b/>
        </w:rPr>
        <w:t xml:space="preserve">he nāsatyā</w:t>
      </w:r>
      <w:r>
        <w:t xml:space="preserve"> </w:t>
      </w:r>
      <w:r>
        <w:t xml:space="preserve">— O Aśvin deities, who are truth-formed;</w:t>
      </w:r>
      <w:r>
        <w:t xml:space="preserve"> </w:t>
      </w:r>
      <w:r>
        <w:rPr>
          <w:bCs/>
          <w:b/>
        </w:rPr>
        <w:t xml:space="preserve">ubhā</w:t>
      </w:r>
      <w:r>
        <w:t xml:space="preserve"> </w:t>
      </w:r>
      <w:r>
        <w:t xml:space="preserve">— you two;</w:t>
      </w:r>
      <w:r>
        <w:t xml:space="preserve"> </w:t>
      </w:r>
      <w:r>
        <w:rPr>
          <w:bCs/>
          <w:b/>
        </w:rPr>
        <w:t xml:space="preserve">mama</w:t>
      </w:r>
      <w:r>
        <w:t xml:space="preserve"> </w:t>
      </w:r>
      <w:r>
        <w:t xml:space="preserve">— my;</w:t>
      </w:r>
      <w:r>
        <w:t xml:space="preserve"> </w:t>
      </w:r>
      <w:r>
        <w:rPr>
          <w:bCs/>
          <w:b/>
        </w:rPr>
        <w:t xml:space="preserve">śaṃsaṃ</w:t>
      </w:r>
      <w:r>
        <w:t xml:space="preserve"> </w:t>
      </w:r>
      <w:r>
        <w:t xml:space="preserve">— praise;</w:t>
      </w:r>
      <w:r>
        <w:t xml:space="preserve"> </w:t>
      </w:r>
      <w:r>
        <w:rPr>
          <w:bCs/>
          <w:b/>
        </w:rPr>
        <w:t xml:space="preserve">avataṃ</w:t>
      </w:r>
      <w:r>
        <w:t xml:space="preserve"> </w:t>
      </w:r>
      <w:r>
        <w:t xml:space="preserve">— protect (accept).</w:t>
      </w:r>
    </w:p>
    <w:p>
      <w:pPr>
        <w:pStyle w:val="BodyText"/>
      </w:pPr>
      <w:r>
        <w:rPr>
          <w:bCs/>
          <w:b/>
        </w:rPr>
        <w:t xml:space="preserve">Bhāvārtha</w:t>
      </w:r>
      <w:r>
        <w:t xml:space="preserve"> </w:t>
      </w:r>
      <w:r>
        <w:t xml:space="preserve">— O Aśvin deities, destroy those who revile you, or who come to kill us; destroy those who come to fight us; you know the means of killing them; and, pleased with the praise of me who praise you, make every word of praise bear excellent fruit.</w:t>
      </w:r>
    </w:p>
    <w:p>
      <w:pPr>
        <w:pStyle w:val="BodyText"/>
      </w:pPr>
      <w:r>
        <w:rPr>
          <w:bCs/>
          <w:b/>
        </w:rPr>
        <w:t xml:space="preserve">English Translation.</w:t>
      </w:r>
      <w:r>
        <w:t xml:space="preserve"> </w:t>
      </w:r>
      <w:r>
        <w:rPr>
          <w:iCs/>
          <w:i/>
        </w:rPr>
        <w:t xml:space="preserve">(printed)</w:t>
      </w:r>
    </w:p>
    <w:p>
      <w:pPr>
        <w:pStyle w:val="BodyText"/>
      </w:pPr>
      <w:r>
        <w:t xml:space="preserve">“</w:t>
      </w:r>
      <w:r>
        <w:t xml:space="preserve">Annihilate, Ashwins, the dogs who bark at us : slay them warring (against us) : you know their (means of harm) : render every word of him who praises you affluent in precious (rewards) : accept, Nasatyas, both of you, my praise.</w:t>
      </w:r>
      <w:r>
        <w:t xml:space="preserve">”</w:t>
      </w:r>
    </w:p>
    <w:p>
      <w:pPr>
        <w:pStyle w:val="BodyText"/>
      </w:pPr>
      <w:r>
        <w:rPr>
          <w:bCs/>
          <w:b/>
        </w:rPr>
        <w:t xml:space="preserve">Special Topics (Viśeṣaviṣayagaḷu)</w:t>
      </w:r>
    </w:p>
    <w:p>
      <w:pPr>
        <w:pStyle w:val="BodyText"/>
      </w:pPr>
      <w:r>
        <w:rPr>
          <w:bCs/>
          <w:b/>
        </w:rPr>
        <w:t xml:space="preserve">Rāyataḥ</w:t>
      </w:r>
      <w:r>
        <w:t xml:space="preserve"> </w:t>
      </w:r>
      <w:r>
        <w:t xml:space="preserve">—</w:t>
      </w:r>
      <w:r>
        <w:t xml:space="preserve"> </w:t>
      </w:r>
      <w:r>
        <w:t xml:space="preserve">“</w:t>
      </w:r>
      <w:r>
        <w:rPr>
          <w:iCs/>
          <w:i/>
        </w:rPr>
        <w:t xml:space="preserve">ninditaṃ śabdayataḥ asmān hantum āgacchato vā</w:t>
      </w:r>
      <w:r>
        <w:t xml:space="preserve">”</w:t>
      </w:r>
      <w:r>
        <w:t xml:space="preserve"> </w:t>
      </w:r>
      <w:r>
        <w:t xml:space="preserve">— those who revile us, or who come to harm us, that is, enemies.</w:t>
      </w:r>
    </w:p>
    <w:p>
      <w:pPr>
        <w:pStyle w:val="BodyText"/>
      </w:pPr>
      <w:r>
        <w:rPr>
          <w:bCs/>
          <w:b/>
        </w:rPr>
        <w:t xml:space="preserve">Mṛdhaḥ</w:t>
      </w:r>
      <w:r>
        <w:t xml:space="preserve"> </w:t>
      </w:r>
      <w:r>
        <w:t xml:space="preserve">—</w:t>
      </w:r>
      <w:r>
        <w:t xml:space="preserve"> </w:t>
      </w:r>
      <w:r>
        <w:t xml:space="preserve">“</w:t>
      </w:r>
      <w:r>
        <w:rPr>
          <w:iCs/>
          <w:i/>
        </w:rPr>
        <w:t xml:space="preserve">teṣāṃ saṃgrāmān saṃgrāmaṃ kurvato vā</w:t>
      </w:r>
      <w:r>
        <w:t xml:space="preserve">”</w:t>
      </w:r>
      <w:r>
        <w:t xml:space="preserve">: for this word the meaning is either</w:t>
      </w:r>
      <w:r>
        <w:t xml:space="preserve"> </w:t>
      </w:r>
      <w:r>
        <w:t xml:space="preserve">“</w:t>
      </w:r>
      <w:r>
        <w:t xml:space="preserve">war</w:t>
      </w:r>
      <w:r>
        <w:t xml:space="preserve">”</w:t>
      </w:r>
      <w:r>
        <w:t xml:space="preserve"> </w:t>
      </w:r>
      <w:r>
        <w:t xml:space="preserve">or</w:t>
      </w:r>
      <w:r>
        <w:t xml:space="preserve"> </w:t>
      </w:r>
      <w:r>
        <w:t xml:space="preserve">“</w:t>
      </w:r>
      <w:r>
        <w:t xml:space="preserve">enemies who make war</w:t>
      </w:r>
      <w:r>
        <w:t xml:space="preserve">”</w:t>
      </w:r>
      <w:r>
        <w:t xml:space="preserve">. The Nirukta-author has read this word among the names of</w:t>
      </w:r>
      <w:r>
        <w:t xml:space="preserve"> </w:t>
      </w:r>
      <w:r>
        <w:rPr>
          <w:iCs/>
          <w:i/>
        </w:rPr>
        <w:t xml:space="preserve">saṃgrāma</w:t>
      </w:r>
      <w:r>
        <w:t xml:space="preserve"> </w:t>
      </w:r>
      <w:r>
        <w:t xml:space="preserve">(Ni. 3-9 [?]): it means war. In some places it means the enemy who is the cause of war.</w:t>
      </w:r>
    </w:p>
    <w:p>
      <w:r>
        <w:pict>
          <v:rect style="width:0;height:1.5pt" o:hralign="center" o:hrstd="t" o:hr="t"/>
        </w:pict>
      </w:r>
    </w:p>
    <w:bookmarkEnd w:id="702"/>
    <w:bookmarkStart w:id="703" w:name="printed-p.-609-pdf-629"/>
    <w:p>
      <w:pPr>
        <w:pStyle w:val="Heading3"/>
      </w:pPr>
      <w:r>
        <w:t xml:space="preserve">Printed p. 609 (PDF 629)</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609.)</w:t>
      </w:r>
    </w:p>
    <w:p>
      <w:pPr>
        <w:pStyle w:val="BlockText"/>
      </w:pPr>
      <w:r>
        <w:t xml:space="preserve">वि न इन्द्र मृधो जहि नीचा यच्छ पृतन्यतः ।</w:t>
      </w:r>
    </w:p>
    <w:p>
      <w:pPr>
        <w:pStyle w:val="BlockText"/>
      </w:pPr>
      <w:r>
        <w:rPr>
          <w:iCs/>
          <w:i/>
        </w:rPr>
        <w:t xml:space="preserve">vi na indra mṛdho jahi nīcā yaccha pṛtanyataḥ |</w:t>
      </w:r>
    </w:p>
    <w:p>
      <w:pPr>
        <w:pStyle w:val="FirstParagraph"/>
      </w:pPr>
      <w:r>
        <w:t xml:space="preserve">(Ṛ. Saṃ. 10-152-4) — citing this ṛk, it is shown that there it has the meaning</w:t>
      </w:r>
      <w:r>
        <w:t xml:space="preserve"> </w:t>
      </w:r>
      <w:r>
        <w:t xml:space="preserve">“</w:t>
      </w:r>
      <w:r>
        <w:rPr>
          <w:iCs/>
          <w:i/>
        </w:rPr>
        <w:t xml:space="preserve">saṃgrāmakāriṇaḥ śatrūn</w:t>
      </w:r>
      <w:r>
        <w:t xml:space="preserve">”</w:t>
      </w:r>
      <w:r>
        <w:t xml:space="preserve"> </w:t>
      </w:r>
      <w:r>
        <w:t xml:space="preserve">(</w:t>
      </w:r>
      <w:r>
        <w:t xml:space="preserve">“</w:t>
      </w:r>
      <w:r>
        <w:t xml:space="preserve">the foes who make war</w:t>
      </w:r>
      <w:r>
        <w:t xml:space="preserve">”</w:t>
      </w:r>
      <w:r>
        <w:t xml:space="preserve">) (Ni. 7-2 [?]). Both senses are taken in the ṛk at hand.</w:t>
      </w:r>
    </w:p>
    <w:p>
      <w:pPr>
        <w:pStyle w:val="BodyText"/>
      </w:pPr>
      <w:r>
        <w:rPr>
          <w:bCs/>
          <w:b/>
        </w:rPr>
        <w:t xml:space="preserve">Jambhayataṃ</w:t>
      </w:r>
      <w:r>
        <w:t xml:space="preserve"> </w:t>
      </w:r>
      <w:r>
        <w:t xml:space="preserve">—</w:t>
      </w:r>
      <w:r>
        <w:t xml:space="preserve"> </w:t>
      </w:r>
      <w:r>
        <w:t xml:space="preserve">“</w:t>
      </w:r>
      <w:r>
        <w:rPr>
          <w:iCs/>
          <w:i/>
        </w:rPr>
        <w:t xml:space="preserve">nāśayataṃ</w:t>
      </w:r>
      <w:r>
        <w:t xml:space="preserve">”</w:t>
      </w:r>
      <w:r>
        <w:t xml:space="preserve"> </w:t>
      </w:r>
      <w:r>
        <w:t xml:space="preserve">(destroy the enemies): this is the meaning given for this word. The word</w:t>
      </w:r>
      <w:r>
        <w:t xml:space="preserve"> </w:t>
      </w:r>
      <w:r>
        <w:rPr>
          <w:iCs/>
          <w:i/>
        </w:rPr>
        <w:t xml:space="preserve">jambha</w:t>
      </w:r>
      <w:r>
        <w:t xml:space="preserve"> </w:t>
      </w:r>
      <w:r>
        <w:t xml:space="preserve">means</w:t>
      </w:r>
      <w:r>
        <w:t xml:space="preserve"> </w:t>
      </w:r>
      <w:r>
        <w:t xml:space="preserve">“</w:t>
      </w:r>
      <w:r>
        <w:t xml:space="preserve">tooth</w:t>
      </w:r>
      <w:r>
        <w:t xml:space="preserve">”</w:t>
      </w:r>
      <w:r>
        <w:t xml:space="preserve">; it is current especially for the canine teeth. Though the word</w:t>
      </w:r>
      <w:r>
        <w:t xml:space="preserve"> </w:t>
      </w:r>
      <w:r>
        <w:rPr>
          <w:iCs/>
          <w:i/>
        </w:rPr>
        <w:t xml:space="preserve">jambha</w:t>
      </w:r>
      <w:r>
        <w:t xml:space="preserve"> </w:t>
      </w:r>
      <w:r>
        <w:t xml:space="preserve">is used, the purport is the same. For example:</w:t>
      </w:r>
    </w:p>
    <w:p>
      <w:pPr>
        <w:pStyle w:val="BlockText"/>
      </w:pPr>
      <w:r>
        <w:t xml:space="preserve">न यो वराय मरुतामिव स्वनः सेनेव सृष्टा दिव्या यथाशनिः ।</w:t>
      </w:r>
      <w:r>
        <w:t xml:space="preserve"> </w:t>
      </w:r>
      <w:r>
        <w:t xml:space="preserve">अग्निर्जम्भैस्तिगितैरत्ति भर्वति योधो न शत्रून्स वना न्यृञ्जते ॥</w:t>
      </w:r>
    </w:p>
    <w:p>
      <w:pPr>
        <w:pStyle w:val="BlockText"/>
      </w:pPr>
      <w:r>
        <w:rPr>
          <w:iCs/>
          <w:i/>
        </w:rPr>
        <w:t xml:space="preserve">na yo varāya marutāmiva svanaḥ seneva sṛṣṭā divyā yathāśaniḥ |</w:t>
      </w:r>
      <w:r>
        <w:t xml:space="preserve"> </w:t>
      </w:r>
      <w:r>
        <w:rPr>
          <w:iCs/>
          <w:i/>
        </w:rPr>
        <w:t xml:space="preserve">agnirjambhaistigitairatti bharvati yodho na śatrūnsa vanā nyṛñjate ‖</w:t>
      </w:r>
    </w:p>
    <w:p>
      <w:pPr>
        <w:pStyle w:val="FirstParagraph"/>
      </w:pPr>
      <w:r>
        <w:t xml:space="preserve">(Ṛ. Saṃ. 1-143-5 [?]) — in ṛks such as these, the word</w:t>
      </w:r>
      <w:r>
        <w:t xml:space="preserve"> </w:t>
      </w:r>
      <w:r>
        <w:rPr>
          <w:iCs/>
          <w:i/>
        </w:rPr>
        <w:t xml:space="preserve">jambhaiḥ</w:t>
      </w:r>
      <w:r>
        <w:t xml:space="preserve"> </w:t>
      </w:r>
      <w:r>
        <w:t xml:space="preserve">is used as a synonym for the flames of Agni.</w:t>
      </w:r>
      <w:r>
        <w:t xml:space="preserve"> </w:t>
      </w:r>
      <w:r>
        <w:t xml:space="preserve">“</w:t>
      </w:r>
      <w:r>
        <w:rPr>
          <w:iCs/>
          <w:i/>
        </w:rPr>
        <w:t xml:space="preserve">jambhair dantair daṃṣṭrāsthānīyābhir jvālābhiḥ atti</w:t>
      </w:r>
      <w:r>
        <w:t xml:space="preserve">”</w:t>
      </w:r>
      <w:r>
        <w:t xml:space="preserve"> </w:t>
      </w:r>
      <w:r>
        <w:t xml:space="preserve">— he devours with the flames which stand for the teeth: the fierce fangs are compared to the flames of Agni. In like manner, in Ṛ. Saṃ. 1-144-4 [?] etc. such descriptions occur.</w:t>
      </w:r>
    </w:p>
    <w:p>
      <w:pPr>
        <w:pStyle w:val="BlockText"/>
      </w:pPr>
      <w:r>
        <w:t xml:space="preserve">असौ य एषि वीरको गृहंगृहं विचाकशत् ।</w:t>
      </w:r>
      <w:r>
        <w:t xml:space="preserve"> </w:t>
      </w:r>
      <w:r>
        <w:t xml:space="preserve">इमं जम्भसुतं पिब धानावन्तं करम्भिणमपूपवन्तमुक्थिनम् ॥</w:t>
      </w:r>
    </w:p>
    <w:p>
      <w:pPr>
        <w:pStyle w:val="BlockText"/>
      </w:pPr>
      <w:r>
        <w:rPr>
          <w:iCs/>
          <w:i/>
        </w:rPr>
        <w:t xml:space="preserve">asau ya eṣi vīrako gṛhaṃgṛhaṃ vicākaśat |</w:t>
      </w:r>
      <w:r>
        <w:t xml:space="preserve"> </w:t>
      </w:r>
      <w:r>
        <w:rPr>
          <w:iCs/>
          <w:i/>
        </w:rPr>
        <w:t xml:space="preserve">imaṃ jambhasutaṃ piba dhānāvantaṃ karambhiṇamapūpavantamukthinam ‖</w:t>
      </w:r>
    </w:p>
    <w:p>
      <w:pPr>
        <w:pStyle w:val="FirstParagraph"/>
      </w:pPr>
      <w:r>
        <w:t xml:space="preserve">(Ṛ. Saṃ. 8-91-2) — here</w:t>
      </w:r>
      <w:r>
        <w:t xml:space="preserve"> </w:t>
      </w:r>
      <w:r>
        <w:rPr>
          <w:iCs/>
          <w:i/>
        </w:rPr>
        <w:t xml:space="preserve">jambhasutam</w:t>
      </w:r>
      <w:r>
        <w:t xml:space="preserve"> </w:t>
      </w:r>
      <w:r>
        <w:t xml:space="preserve">means</w:t>
      </w:r>
      <w:r>
        <w:t xml:space="preserve"> </w:t>
      </w:r>
      <w:r>
        <w:t xml:space="preserve">“</w:t>
      </w:r>
      <w:r>
        <w:rPr>
          <w:iCs/>
          <w:i/>
        </w:rPr>
        <w:t xml:space="preserve">dantair abhiṣutam</w:t>
      </w:r>
      <w:r>
        <w:t xml:space="preserve">”</w:t>
      </w:r>
      <w:r>
        <w:t xml:space="preserve">,</w:t>
      </w:r>
      <w:r>
        <w:t xml:space="preserve"> </w:t>
      </w:r>
      <w:r>
        <w:t xml:space="preserve">“</w:t>
      </w:r>
      <w:r>
        <w:t xml:space="preserve">pressed with the teeth, i.e. held and crushed with the teeth</w:t>
      </w:r>
      <w:r>
        <w:t xml:space="preserve">”</w:t>
      </w:r>
      <w:r>
        <w:t xml:space="preserve">: as in the ṛk at hand</w:t>
      </w:r>
      <w:r>
        <w:t xml:space="preserve"> </w:t>
      </w:r>
      <w:r>
        <w:rPr>
          <w:iCs/>
          <w:i/>
        </w:rPr>
        <w:t xml:space="preserve">jambhayatam</w:t>
      </w:r>
      <w:r>
        <w:t xml:space="preserve"> </w:t>
      </w:r>
      <w:r>
        <w:t xml:space="preserve">is the verbal word, and as lions and others destroy other creatures with their teeth, so you do the crushing of enemies — this is the meaning.</w:t>
      </w:r>
    </w:p>
    <w:p>
      <w:pPr>
        <w:pStyle w:val="BodyText"/>
      </w:pPr>
      <w:r>
        <w:rPr>
          <w:bCs/>
          <w:b/>
        </w:rPr>
        <w:t xml:space="preserve">Śunaḥ</w:t>
      </w:r>
      <w:r>
        <w:t xml:space="preserve"> </w:t>
      </w:r>
      <w:r>
        <w:t xml:space="preserve">— by the comparison</w:t>
      </w:r>
      <w:r>
        <w:t xml:space="preserve"> </w:t>
      </w:r>
      <w:r>
        <w:t xml:space="preserve">“</w:t>
      </w:r>
      <w:r>
        <w:rPr>
          <w:iCs/>
          <w:i/>
        </w:rPr>
        <w:t xml:space="preserve">śvā sadṛśān</w:t>
      </w:r>
      <w:r>
        <w:t xml:space="preserve">”</w:t>
      </w:r>
      <w:r>
        <w:t xml:space="preserve"> </w:t>
      </w:r>
      <w:r>
        <w:t xml:space="preserve">it is understood that people like the Paṇis are seen by them with every contempt and with a spirit of enmity.</w:t>
      </w:r>
    </w:p>
    <w:p>
      <w:pPr>
        <w:pStyle w:val="BodyText"/>
      </w:pPr>
      <w:r>
        <w:rPr>
          <w:bCs/>
          <w:b/>
        </w:rPr>
        <w:t xml:space="preserve">Ratninīṃ</w:t>
      </w:r>
      <w:r>
        <w:t xml:space="preserve"> </w:t>
      </w:r>
      <w:r>
        <w:t xml:space="preserve">—</w:t>
      </w:r>
      <w:r>
        <w:t xml:space="preserve"> </w:t>
      </w:r>
      <w:r>
        <w:t xml:space="preserve">“</w:t>
      </w:r>
      <w:r>
        <w:rPr>
          <w:iCs/>
          <w:i/>
        </w:rPr>
        <w:t xml:space="preserve">ramaṇīyaphalavatīṃ</w:t>
      </w:r>
      <w:r>
        <w:t xml:space="preserve">”</w:t>
      </w:r>
      <w:r>
        <w:t xml:space="preserve"> </w:t>
      </w:r>
      <w:r>
        <w:t xml:space="preserve">(our praises) — they pray: make them bear delightful fruit. The word</w:t>
      </w:r>
      <w:r>
        <w:t xml:space="preserve"> </w:t>
      </w:r>
      <w:r>
        <w:rPr>
          <w:iCs/>
          <w:i/>
        </w:rPr>
        <w:t xml:space="preserve">ratna</w:t>
      </w:r>
      <w:r>
        <w:t xml:space="preserve"> </w:t>
      </w:r>
      <w:r>
        <w:t xml:space="preserve">is told in many places to mean</w:t>
      </w:r>
      <w:r>
        <w:t xml:space="preserve"> </w:t>
      </w:r>
      <w:r>
        <w:t xml:space="preserve">“</w:t>
      </w:r>
      <w:r>
        <w:t xml:space="preserve">delightful</w:t>
      </w:r>
      <w:r>
        <w:t xml:space="preserve">”</w:t>
      </w:r>
      <w:r>
        <w:t xml:space="preserve">. The Nirukta-author also, in the sentence</w:t>
      </w:r>
      <w:r>
        <w:t xml:space="preserve"> </w:t>
      </w:r>
      <w:r>
        <w:t xml:space="preserve">“</w:t>
      </w:r>
      <w:r>
        <w:rPr>
          <w:iCs/>
          <w:i/>
        </w:rPr>
        <w:t xml:space="preserve">hotāraṃ ratnadhātamam</w:t>
      </w:r>
      <w:r>
        <w:t xml:space="preserve">”</w:t>
      </w:r>
      <w:r>
        <w:t xml:space="preserve">, gives this very meaning for the word</w:t>
      </w:r>
      <w:r>
        <w:t xml:space="preserve"> </w:t>
      </w:r>
      <w:r>
        <w:rPr>
          <w:iCs/>
          <w:i/>
        </w:rPr>
        <w:t xml:space="preserve">ratna</w:t>
      </w:r>
      <w:r>
        <w:t xml:space="preserve"> </w:t>
      </w:r>
      <w:r>
        <w:t xml:space="preserve">(Ni. 7-15 [?]). In describing a rare (</w:t>
      </w:r>
      <w:r>
        <w:rPr>
          <w:iCs/>
          <w:i/>
        </w:rPr>
        <w:t xml:space="preserve">amūlya</w:t>
      </w:r>
      <w:r>
        <w:t xml:space="preserve">) thing, this word is used in describing its excellence and beauty. For example:</w:t>
      </w:r>
    </w:p>
    <w:p>
      <w:pPr>
        <w:pStyle w:val="BlockText"/>
      </w:pPr>
      <w:r>
        <w:t xml:space="preserve">यस्ते स्तनः शशयो यो मयोभूर्येन विश्वा पुष्यसि वार्याणि ।</w:t>
      </w:r>
      <w:r>
        <w:t xml:space="preserve"> </w:t>
      </w:r>
      <w:r>
        <w:t xml:space="preserve">यो रत्नधा वसुविद्यः सुदत्रः सरस्वति तमिह धातवे कः ॥</w:t>
      </w:r>
    </w:p>
    <w:p>
      <w:pPr>
        <w:pStyle w:val="BlockText"/>
      </w:pPr>
      <w:r>
        <w:rPr>
          <w:iCs/>
          <w:i/>
        </w:rPr>
        <w:t xml:space="preserve">yaste stanaḥ śaśayo yo mayobhūryena viśvā puṣyasi vāryāṇi |</w:t>
      </w:r>
      <w:r>
        <w:t xml:space="preserve"> </w:t>
      </w:r>
      <w:r>
        <w:rPr>
          <w:iCs/>
          <w:i/>
        </w:rPr>
        <w:t xml:space="preserve">yo ratnadhā vasuvidyaḥ sudatraḥ sarasvati tamiha dhātave kaḥ ‖</w:t>
      </w:r>
    </w:p>
    <w:p>
      <w:pPr>
        <w:pStyle w:val="FirstParagraph"/>
      </w:pPr>
      <w:r>
        <w:t xml:space="preserve">(Ṛ. Saṃ. 1-164-49)</w:t>
      </w:r>
    </w:p>
    <w:bookmarkEnd w:id="703"/>
    <w:bookmarkStart w:id="704" w:name="printed-p.-610-pdf-630"/>
    <w:p>
      <w:pPr>
        <w:pStyle w:val="Heading3"/>
      </w:pPr>
      <w:r>
        <w:t xml:space="preserve">Printed p. 610 (PDF 630)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610.)</w:t>
      </w:r>
    </w:p>
    <w:p>
      <w:pPr>
        <w:pStyle w:val="BodyText"/>
      </w:pPr>
      <w:r>
        <w:t xml:space="preserve">— here the</w:t>
      </w:r>
      <w:r>
        <w:t xml:space="preserve"> </w:t>
      </w:r>
      <w:r>
        <w:t xml:space="preserve">“</w:t>
      </w:r>
      <w:r>
        <w:t xml:space="preserve">juice</w:t>
      </w:r>
      <w:r>
        <w:t xml:space="preserve">”</w:t>
      </w:r>
      <w:r>
        <w:t xml:space="preserve"> </w:t>
      </w:r>
      <w:r>
        <w:t xml:space="preserve">(</w:t>
      </w:r>
      <w:r>
        <w:rPr>
          <w:iCs/>
          <w:i/>
        </w:rPr>
        <w:t xml:space="preserve">rasa</w:t>
      </w:r>
      <w:r>
        <w:t xml:space="preserve">) in the form of bliss is indicated. As it has the epithet</w:t>
      </w:r>
      <w:r>
        <w:t xml:space="preserve"> </w:t>
      </w:r>
      <w:r>
        <w:rPr>
          <w:iCs/>
          <w:i/>
        </w:rPr>
        <w:t xml:space="preserve">ratnadhā</w:t>
      </w:r>
      <w:r>
        <w:t xml:space="preserve">, it has been explained as</w:t>
      </w:r>
      <w:r>
        <w:t xml:space="preserve"> </w:t>
      </w:r>
      <w:r>
        <w:t xml:space="preserve">“</w:t>
      </w:r>
      <w:r>
        <w:t xml:space="preserve">the bearer of many kinds of delightful juices</w:t>
      </w:r>
      <w:r>
        <w:t xml:space="preserve">”</w:t>
      </w:r>
      <w:r>
        <w:t xml:space="preserve">. Likewise in the ṛk at hand also the fruit, excellent and delightful, is indicated.</w:t>
      </w:r>
    </w:p>
    <w:p>
      <w:pPr>
        <w:pStyle w:val="BodyText"/>
      </w:pPr>
      <w:r>
        <w:rPr>
          <w:bCs/>
          <w:b/>
        </w:rPr>
        <w:t xml:space="preserve">Vyākaraṇa-prakriyā</w:t>
      </w:r>
      <w:r>
        <w:t xml:space="preserve"> </w:t>
      </w:r>
      <w:r>
        <w:t xml:space="preserve">(grammar page, noted briefly):</w:t>
      </w:r>
      <w:r>
        <w:t xml:space="preserve"> </w:t>
      </w:r>
      <w:r>
        <w:rPr>
          <w:iCs/>
          <w:i/>
        </w:rPr>
        <w:t xml:space="preserve">jambhayatam</w:t>
      </w:r>
      <w:r>
        <w:t xml:space="preserve"> </w:t>
      </w:r>
      <w:r>
        <w:t xml:space="preserve">— root</w:t>
      </w:r>
      <w:r>
        <w:t xml:space="preserve"> </w:t>
      </w:r>
      <w:r>
        <w:rPr>
          <w:iCs/>
          <w:i/>
        </w:rPr>
        <w:t xml:space="preserve">jabhi nāśane</w:t>
      </w:r>
      <w:r>
        <w:t xml:space="preserve">,</w:t>
      </w:r>
      <w:r>
        <w:t xml:space="preserve"> </w:t>
      </w:r>
      <w:r>
        <w:rPr>
          <w:iCs/>
          <w:i/>
        </w:rPr>
        <w:t xml:space="preserve">curādi</w:t>
      </w:r>
      <w:r>
        <w:t xml:space="preserve">;</w:t>
      </w:r>
      <w:r>
        <w:t xml:space="preserve"> </w:t>
      </w:r>
      <w:r>
        <w:t xml:space="preserve">“</w:t>
      </w:r>
      <w:r>
        <w:rPr>
          <w:iCs/>
          <w:i/>
        </w:rPr>
        <w:t xml:space="preserve">satyāpapāśa…</w:t>
      </w:r>
      <w:r>
        <w:t xml:space="preserve">”</w:t>
      </w:r>
      <w:r>
        <w:t xml:space="preserve"> </w:t>
      </w:r>
      <w:r>
        <w:t xml:space="preserve">(Pā. Sū. 3-1-25 [?]) gives</w:t>
      </w:r>
      <w:r>
        <w:t xml:space="preserve"> </w:t>
      </w:r>
      <w:r>
        <w:rPr>
          <w:iCs/>
          <w:i/>
        </w:rPr>
        <w:t xml:space="preserve">ṇic</w:t>
      </w:r>
      <w:r>
        <w:t xml:space="preserve"> </w:t>
      </w:r>
      <w:r>
        <w:t xml:space="preserve">in the root’s own sense; since it has</w:t>
      </w:r>
      <w:r>
        <w:t xml:space="preserve"> </w:t>
      </w:r>
      <w:r>
        <w:rPr>
          <w:iCs/>
          <w:i/>
        </w:rPr>
        <w:t xml:space="preserve">i</w:t>
      </w:r>
      <w:r>
        <w:t xml:space="preserve">,</w:t>
      </w:r>
      <w:r>
        <w:t xml:space="preserve"> </w:t>
      </w:r>
      <w:r>
        <w:rPr>
          <w:iCs/>
          <w:i/>
        </w:rPr>
        <w:t xml:space="preserve">num</w:t>
      </w:r>
      <w:r>
        <w:t xml:space="preserve"> </w:t>
      </w:r>
      <w:r>
        <w:t xml:space="preserve">augment;</w:t>
      </w:r>
      <w:r>
        <w:t xml:space="preserve"> </w:t>
      </w:r>
      <w:r>
        <w:rPr>
          <w:iCs/>
          <w:i/>
        </w:rPr>
        <w:t xml:space="preserve">loṭ</w:t>
      </w:r>
      <w:r>
        <w:t xml:space="preserve"> </w:t>
      </w:r>
      <w:r>
        <w:t xml:space="preserve">second person dual form; in the beginning of a</w:t>
      </w:r>
      <w:r>
        <w:t xml:space="preserve"> </w:t>
      </w:r>
      <w:r>
        <w:rPr>
          <w:iCs/>
          <w:i/>
        </w:rPr>
        <w:t xml:space="preserve">pāda</w:t>
      </w:r>
      <w:r>
        <w:t xml:space="preserve"> </w:t>
      </w:r>
      <w:r>
        <w:t xml:space="preserve">there is no</w:t>
      </w:r>
      <w:r>
        <w:t xml:space="preserve"> </w:t>
      </w:r>
      <w:r>
        <w:rPr>
          <w:iCs/>
          <w:i/>
        </w:rPr>
        <w:t xml:space="preserve">nighāta</w:t>
      </w:r>
      <w:r>
        <w:t xml:space="preserve"> </w:t>
      </w:r>
      <w:r>
        <w:t xml:space="preserve">accent; the accent of</w:t>
      </w:r>
      <w:r>
        <w:t xml:space="preserve"> </w:t>
      </w:r>
      <w:r>
        <w:rPr>
          <w:iCs/>
          <w:i/>
        </w:rPr>
        <w:t xml:space="preserve">ṇic</w:t>
      </w:r>
      <w:r>
        <w:t xml:space="preserve"> </w:t>
      </w:r>
      <w:r>
        <w:t xml:space="preserve">remains.</w:t>
      </w:r>
      <w:r>
        <w:t xml:space="preserve"> </w:t>
      </w:r>
      <w:r>
        <w:rPr>
          <w:iCs/>
          <w:i/>
        </w:rPr>
        <w:t xml:space="preserve">rāyataḥ</w:t>
      </w:r>
      <w:r>
        <w:t xml:space="preserve"> </w:t>
      </w:r>
      <w:r>
        <w:t xml:space="preserve">— root</w:t>
      </w:r>
      <w:r>
        <w:t xml:space="preserve"> </w:t>
      </w:r>
      <w:r>
        <w:rPr>
          <w:iCs/>
          <w:i/>
        </w:rPr>
        <w:t xml:space="preserve">rai śabde</w:t>
      </w:r>
      <w:r>
        <w:t xml:space="preserve">,</w:t>
      </w:r>
      <w:r>
        <w:t xml:space="preserve"> </w:t>
      </w:r>
      <w:r>
        <w:rPr>
          <w:iCs/>
          <w:i/>
        </w:rPr>
        <w:t xml:space="preserve">bhvādi</w:t>
      </w:r>
      <w:r>
        <w:t xml:space="preserve">;</w:t>
      </w:r>
      <w:r>
        <w:t xml:space="preserve"> </w:t>
      </w:r>
      <w:r>
        <w:rPr>
          <w:iCs/>
          <w:i/>
        </w:rPr>
        <w:t xml:space="preserve">laṭ</w:t>
      </w:r>
      <w:r>
        <w:t xml:space="preserve"> </w:t>
      </w:r>
      <w:r>
        <w:t xml:space="preserve">with</w:t>
      </w:r>
      <w:r>
        <w:t xml:space="preserve"> </w:t>
      </w:r>
      <w:r>
        <w:rPr>
          <w:iCs/>
          <w:i/>
        </w:rPr>
        <w:t xml:space="preserve">śatṛ</w:t>
      </w:r>
      <w:r>
        <w:t xml:space="preserve">-substitution;</w:t>
      </w:r>
      <w:r>
        <w:t xml:space="preserve"> </w:t>
      </w:r>
      <w:r>
        <w:rPr>
          <w:iCs/>
          <w:i/>
        </w:rPr>
        <w:t xml:space="preserve">śap</w:t>
      </w:r>
      <w:r>
        <w:t xml:space="preserve"> </w:t>
      </w:r>
      <w:r>
        <w:t xml:space="preserve">as</w:t>
      </w:r>
      <w:r>
        <w:t xml:space="preserve"> </w:t>
      </w:r>
      <w:r>
        <w:rPr>
          <w:iCs/>
          <w:i/>
        </w:rPr>
        <w:t xml:space="preserve">vikaraṇa</w:t>
      </w:r>
      <w:r>
        <w:t xml:space="preserve">;</w:t>
      </w:r>
      <w:r>
        <w:t xml:space="preserve"> </w:t>
      </w:r>
      <w:r>
        <w:rPr>
          <w:iCs/>
          <w:i/>
        </w:rPr>
        <w:t xml:space="preserve">āy</w:t>
      </w:r>
      <w:r>
        <w:t xml:space="preserve">-substitution;</w:t>
      </w:r>
      <w:r>
        <w:t xml:space="preserve"> </w:t>
      </w:r>
      <w:r>
        <w:t xml:space="preserve">“</w:t>
      </w:r>
      <w:r>
        <w:rPr>
          <w:iCs/>
          <w:i/>
        </w:rPr>
        <w:t xml:space="preserve">tāsyanudāttet…</w:t>
      </w:r>
      <w:r>
        <w:t xml:space="preserve">”</w:t>
      </w:r>
      <w:r>
        <w:t xml:space="preserve"> </w:t>
      </w:r>
      <w:r>
        <w:t xml:space="preserve">(Pā. Sū. 6-1-186 [?]) — the</w:t>
      </w:r>
      <w:r>
        <w:t xml:space="preserve"> </w:t>
      </w:r>
      <w:r>
        <w:rPr>
          <w:iCs/>
          <w:i/>
        </w:rPr>
        <w:t xml:space="preserve">sārvadhātuka l</w:t>
      </w:r>
      <w:r>
        <w:t xml:space="preserve"> </w:t>
      </w:r>
      <w:r>
        <w:t xml:space="preserve">being unaccented, the root’s accent remains; second (case) plural form.</w:t>
      </w:r>
      <w:r>
        <w:t xml:space="preserve"> </w:t>
      </w:r>
      <w:r>
        <w:rPr>
          <w:iCs/>
          <w:i/>
        </w:rPr>
        <w:t xml:space="preserve">hatam</w:t>
      </w:r>
      <w:r>
        <w:t xml:space="preserve"> </w:t>
      </w:r>
      <w:r>
        <w:t xml:space="preserve">— root</w:t>
      </w:r>
      <w:r>
        <w:t xml:space="preserve"> </w:t>
      </w:r>
      <w:r>
        <w:rPr>
          <w:iCs/>
          <w:i/>
        </w:rPr>
        <w:t xml:space="preserve">hana hiṃsāgatyoḥ</w:t>
      </w:r>
      <w:r>
        <w:t xml:space="preserve">;</w:t>
      </w:r>
      <w:r>
        <w:t xml:space="preserve"> </w:t>
      </w:r>
      <w:r>
        <w:rPr>
          <w:iCs/>
          <w:i/>
        </w:rPr>
        <w:t xml:space="preserve">loṭ</w:t>
      </w:r>
      <w:r>
        <w:t xml:space="preserve"> </w:t>
      </w:r>
      <w:r>
        <w:t xml:space="preserve">second person dual; since</w:t>
      </w:r>
      <w:r>
        <w:t xml:space="preserve"> </w:t>
      </w:r>
      <w:r>
        <w:rPr>
          <w:iCs/>
          <w:i/>
        </w:rPr>
        <w:t xml:space="preserve">lakṣaṇa</w:t>
      </w:r>
      <w:r>
        <w:t xml:space="preserve">-no-</w:t>
      </w:r>
      <w:r>
        <w:rPr>
          <w:iCs/>
          <w:i/>
        </w:rPr>
        <w:t xml:space="preserve">dyāva</w:t>
      </w:r>
      <w:r>
        <w:t xml:space="preserve"> </w:t>
      </w:r>
      <w:r>
        <w:t xml:space="preserve">applies,</w:t>
      </w:r>
      <w:r>
        <w:t xml:space="preserve"> </w:t>
      </w:r>
      <w:r>
        <w:rPr>
          <w:iCs/>
          <w:i/>
        </w:rPr>
        <w:t xml:space="preserve">tam</w:t>
      </w:r>
      <w:r>
        <w:t xml:space="preserve">-substitution;</w:t>
      </w:r>
      <w:r>
        <w:t xml:space="preserve"> </w:t>
      </w:r>
      <w:r>
        <w:t xml:space="preserve">“</w:t>
      </w:r>
      <w:r>
        <w:rPr>
          <w:iCs/>
          <w:i/>
        </w:rPr>
        <w:t xml:space="preserve">adiprabhṛtibhyaḥ śapaḥ</w:t>
      </w:r>
      <w:r>
        <w:t xml:space="preserve">”</w:t>
      </w:r>
      <w:r>
        <w:t xml:space="preserve"> </w:t>
      </w:r>
      <w:r>
        <w:t xml:space="preserve">(Pā. Sū. 2-4-72 [?]) 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t xml:space="preserve">“</w:t>
      </w:r>
      <w:r>
        <w:rPr>
          <w:iCs/>
          <w:i/>
        </w:rPr>
        <w:t xml:space="preserve">anudāttopadeśa-vanati…</w:t>
      </w:r>
      <w:r>
        <w:t xml:space="preserve">”</w:t>
      </w:r>
      <w:r>
        <w:t xml:space="preserve"> </w:t>
      </w:r>
      <w:r>
        <w:t xml:space="preserve">(Pā. Sū. 6-4-37 [?]) elides the root’s</w:t>
      </w:r>
      <w:r>
        <w:t xml:space="preserve"> </w:t>
      </w:r>
      <w:r>
        <w:rPr>
          <w:iCs/>
          <w:i/>
        </w:rPr>
        <w:t xml:space="preserve">n</w:t>
      </w:r>
      <w:r>
        <w:t xml:space="preserve">; being at the beginning of a</w:t>
      </w:r>
      <w:r>
        <w:t xml:space="preserve"> </w:t>
      </w:r>
      <w:r>
        <w:rPr>
          <w:iCs/>
          <w:i/>
        </w:rPr>
        <w:t xml:space="preserve">pāda</w:t>
      </w:r>
      <w:r>
        <w:t xml:space="preserve"> </w:t>
      </w:r>
      <w:r>
        <w:t xml:space="preserve">no</w:t>
      </w:r>
      <w:r>
        <w:t xml:space="preserve"> </w:t>
      </w:r>
      <w:r>
        <w:rPr>
          <w:iCs/>
          <w:i/>
        </w:rPr>
        <w:t xml:space="preserve">nighāta</w:t>
      </w:r>
      <w:r>
        <w:t xml:space="preserve"> </w:t>
      </w:r>
      <w:r>
        <w:t xml:space="preserve">accent; by the suffix accent, final acute.</w:t>
      </w:r>
      <w:r>
        <w:t xml:space="preserve"> </w:t>
      </w:r>
      <w:r>
        <w:rPr>
          <w:iCs/>
          <w:i/>
        </w:rPr>
        <w:t xml:space="preserve">vidathuḥ</w:t>
      </w:r>
      <w:r>
        <w:t xml:space="preserve"> </w:t>
      </w:r>
      <w:r>
        <w:t xml:space="preserve">— root</w:t>
      </w:r>
      <w:r>
        <w:t xml:space="preserve"> </w:t>
      </w:r>
      <w:r>
        <w:rPr>
          <w:iCs/>
          <w:i/>
        </w:rPr>
        <w:t xml:space="preserve">vida jñāne</w:t>
      </w:r>
      <w:r>
        <w:t xml:space="preserve">;</w:t>
      </w:r>
      <w:r>
        <w:t xml:space="preserve"> </w:t>
      </w:r>
      <w:r>
        <w:rPr>
          <w:iCs/>
          <w:i/>
        </w:rPr>
        <w:t xml:space="preserve">laṭ</w:t>
      </w:r>
      <w:r>
        <w:t xml:space="preserve"> </w:t>
      </w:r>
      <w:r>
        <w:t xml:space="preserve">second person dual;</w:t>
      </w:r>
      <w:r>
        <w:t xml:space="preserve"> </w:t>
      </w:r>
      <w:r>
        <w:t xml:space="preserve">“</w:t>
      </w:r>
      <w:r>
        <w:rPr>
          <w:iCs/>
          <w:i/>
        </w:rPr>
        <w:t xml:space="preserve">vido laṭo vā</w:t>
      </w:r>
      <w:r>
        <w:t xml:space="preserve">”</w:t>
      </w:r>
      <w:r>
        <w:t xml:space="preserve"> </w:t>
      </w:r>
      <w:r>
        <w:t xml:space="preserve">(Pā. Sū. 3-4-83 [?]) gives</w:t>
      </w:r>
      <w:r>
        <w:t xml:space="preserve"> </w:t>
      </w:r>
      <w:r>
        <w:rPr>
          <w:iCs/>
          <w:i/>
        </w:rPr>
        <w:t xml:space="preserve">athus</w:t>
      </w:r>
      <w:r>
        <w:t xml:space="preserve">-substitution; since the suffix has</w:t>
      </w:r>
      <w:r>
        <w:t xml:space="preserve"> </w:t>
      </w:r>
      <w:r>
        <w:rPr>
          <w:iCs/>
          <w:i/>
        </w:rPr>
        <w:t xml:space="preserve">ñ</w:t>
      </w:r>
      <w:r>
        <w:t xml:space="preserve"> </w:t>
      </w:r>
      <w:r>
        <w:t xml:space="preserve">[as read] there is no guṇa; by</w:t>
      </w:r>
      <w:r>
        <w:t xml:space="preserve"> </w:t>
      </w:r>
      <w:r>
        <w:rPr>
          <w:iCs/>
          <w:i/>
        </w:rPr>
        <w:t xml:space="preserve">vyatyaya</w:t>
      </w:r>
      <w:r>
        <w:t xml:space="preserve"> </w:t>
      </w:r>
      <w:r>
        <w:t xml:space="preserve">the suffix’s initial acute.</w:t>
      </w:r>
      <w:r>
        <w:t xml:space="preserve"> </w:t>
      </w:r>
      <w:r>
        <w:rPr>
          <w:iCs/>
          <w:i/>
        </w:rPr>
        <w:t xml:space="preserve">vācaṃ-vācam</w:t>
      </w:r>
      <w:r>
        <w:t xml:space="preserve"> </w:t>
      </w:r>
      <w:r>
        <w:t xml:space="preserve">—</w:t>
      </w:r>
      <w:r>
        <w:t xml:space="preserve"> </w:t>
      </w:r>
      <w:r>
        <w:t xml:space="preserve">“</w:t>
      </w:r>
      <w:r>
        <w:rPr>
          <w:iCs/>
          <w:i/>
        </w:rPr>
        <w:t xml:space="preserve">nityavīpsayoḥ</w:t>
      </w:r>
      <w:r>
        <w:t xml:space="preserve">”</w:t>
      </w:r>
      <w:r>
        <w:t xml:space="preserve"> </w:t>
      </w:r>
      <w:r>
        <w:t xml:space="preserve">gives doubling;</w:t>
      </w:r>
      <w:r>
        <w:t xml:space="preserve"> </w:t>
      </w:r>
      <w:r>
        <w:t xml:space="preserve">“</w:t>
      </w:r>
      <w:r>
        <w:rPr>
          <w:iCs/>
          <w:i/>
        </w:rPr>
        <w:t xml:space="preserve">anudāttaṃ ca</w:t>
      </w:r>
      <w:r>
        <w:t xml:space="preserve">”</w:t>
      </w:r>
      <w:r>
        <w:t xml:space="preserve"> </w:t>
      </w:r>
      <w:r>
        <w:t xml:space="preserve">(Pā. Sū. 8-1-3 [?]) — the later repeated word is wholly unaccented.</w:t>
      </w:r>
      <w:r>
        <w:t xml:space="preserve"> </w:t>
      </w:r>
      <w:r>
        <w:rPr>
          <w:iCs/>
          <w:i/>
        </w:rPr>
        <w:t xml:space="preserve">kṛtam</w:t>
      </w:r>
      <w:r>
        <w:t xml:space="preserve"> </w:t>
      </w:r>
      <w:r>
        <w:t xml:space="preserve">— root</w:t>
      </w:r>
      <w:r>
        <w:t xml:space="preserve"> </w:t>
      </w:r>
      <w:r>
        <w:rPr>
          <w:iCs/>
          <w:i/>
        </w:rPr>
        <w:t xml:space="preserve">ḍukṛñ karaṇe</w:t>
      </w:r>
      <w:r>
        <w:t xml:space="preserve">;</w:t>
      </w:r>
      <w:r>
        <w:t xml:space="preserve"> </w:t>
      </w:r>
      <w:r>
        <w:rPr>
          <w:iCs/>
          <w:i/>
        </w:rPr>
        <w:t xml:space="preserve">loṭ</w:t>
      </w:r>
      <w:r>
        <w:t xml:space="preserve"> </w:t>
      </w:r>
      <w:r>
        <w:t xml:space="preserve">second person dual,</w:t>
      </w:r>
      <w:r>
        <w:t xml:space="preserve"> </w:t>
      </w:r>
      <w:r>
        <w:rPr>
          <w:iCs/>
          <w:i/>
        </w:rPr>
        <w:t xml:space="preserve">tam</w:t>
      </w:r>
      <w:r>
        <w:t xml:space="preserve">-substitution;</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luk</w:t>
      </w:r>
      <w:r>
        <w:t xml:space="preserve"> </w:t>
      </w:r>
      <w:r>
        <w:t xml:space="preserve">of the</w:t>
      </w:r>
      <w:r>
        <w:t xml:space="preserve"> </w:t>
      </w:r>
      <w:r>
        <w:rPr>
          <w:iCs/>
          <w:i/>
        </w:rPr>
        <w:t xml:space="preserve">vikaraṇa</w:t>
      </w:r>
      <w:r>
        <w:t xml:space="preserve">; since the suffix has</w:t>
      </w:r>
      <w:r>
        <w:t xml:space="preserve"> </w:t>
      </w:r>
      <w:r>
        <w:rPr>
          <w:iCs/>
          <w:i/>
        </w:rPr>
        <w:t xml:space="preserve">ñ</w:t>
      </w:r>
      <w:r>
        <w:t xml:space="preserve">, no guṇa; following a</w:t>
      </w:r>
      <w:r>
        <w:t xml:space="preserve"> </w:t>
      </w:r>
      <w:r>
        <w:rPr>
          <w:iCs/>
          <w:i/>
        </w:rPr>
        <w:t xml:space="preserve">tiṅ</w:t>
      </w:r>
      <w:r>
        <w:t xml:space="preserve">-final,</w:t>
      </w:r>
      <w:r>
        <w:t xml:space="preserve"> </w:t>
      </w:r>
      <w:r>
        <w:rPr>
          <w:iCs/>
          <w:i/>
        </w:rPr>
        <w:t xml:space="preserve">nighāta</w:t>
      </w:r>
      <w:r>
        <w:t xml:space="preserve"> </w:t>
      </w:r>
      <w:r>
        <w:t xml:space="preserve">accent.</w:t>
      </w:r>
      <w:r>
        <w:t xml:space="preserve"> </w:t>
      </w:r>
      <w:r>
        <w:rPr>
          <w:iCs/>
          <w:i/>
        </w:rPr>
        <w:t xml:space="preserve">ubhā</w:t>
      </w:r>
      <w:r>
        <w:t xml:space="preserve"> </w:t>
      </w:r>
      <w:r>
        <w:t xml:space="preserve">—</w:t>
      </w:r>
      <w:r>
        <w:t xml:space="preserve"> </w:t>
      </w:r>
      <w:r>
        <w:t xml:space="preserve">“</w:t>
      </w:r>
      <w:r>
        <w:rPr>
          <w:iCs/>
          <w:i/>
        </w:rPr>
        <w:t xml:space="preserve">supāṃ sulug</w:t>
      </w:r>
      <w:r>
        <w:t xml:space="preserve">”</w:t>
      </w:r>
      <w:r>
        <w:t xml:space="preserve"> </w:t>
      </w:r>
      <w:r>
        <w:t xml:space="preserve">(Pā. Sū. 7-1-39 [?]) gives ā-substitution for the dual.</w:t>
      </w:r>
      <w:r>
        <w:t xml:space="preserve"> </w:t>
      </w:r>
      <w:r>
        <w:rPr>
          <w:iCs/>
          <w:i/>
        </w:rPr>
        <w:t xml:space="preserve">avatam</w:t>
      </w:r>
      <w:r>
        <w:t xml:space="preserve"> </w:t>
      </w:r>
      <w:r>
        <w:t xml:space="preserve">— root</w:t>
      </w:r>
      <w:r>
        <w:t xml:space="preserve"> </w:t>
      </w:r>
      <w:r>
        <w:rPr>
          <w:iCs/>
          <w:i/>
        </w:rPr>
        <w:t xml:space="preserve">ava rakṣaṇe</w:t>
      </w:r>
      <w:r>
        <w:t xml:space="preserve">;</w:t>
      </w:r>
      <w:r>
        <w:t xml:space="preserve"> </w:t>
      </w:r>
      <w:r>
        <w:rPr>
          <w:iCs/>
          <w:i/>
        </w:rPr>
        <w:t xml:space="preserve">loṭ</w:t>
      </w:r>
      <w:r>
        <w:t xml:space="preserve"> </w:t>
      </w:r>
      <w:r>
        <w:t xml:space="preserve">second person dual form;</w:t>
      </w:r>
      <w:r>
        <w:t xml:space="preserve"> </w:t>
      </w:r>
      <w:r>
        <w:rPr>
          <w:iCs/>
          <w:i/>
        </w:rPr>
        <w:t xml:space="preserve">tiṅ</w:t>
      </w:r>
      <w:r>
        <w:t xml:space="preserve">,</w:t>
      </w:r>
      <w:r>
        <w:t xml:space="preserve"> </w:t>
      </w:r>
      <w:r>
        <w:rPr>
          <w:iCs/>
          <w:i/>
        </w:rPr>
        <w:t xml:space="preserve">nighāta</w:t>
      </w:r>
      <w:r>
        <w:t xml:space="preserve"> </w:t>
      </w:r>
      <w:r>
        <w:t xml:space="preserve">accent. ‖ 4 ‖</w:t>
      </w:r>
    </w:p>
    <w:p>
      <w:r>
        <w:pict>
          <v:rect style="width:0;height:1.5pt" o:hralign="center" o:hrstd="t" o:hr="t"/>
        </w:pict>
      </w:r>
    </w:p>
    <w:bookmarkEnd w:id="704"/>
    <w:bookmarkStart w:id="705" w:name="sūkta-182-ṛk-5-printed-p.-611-pdf-631"/>
    <w:p>
      <w:pPr>
        <w:pStyle w:val="Heading3"/>
      </w:pPr>
      <w:r>
        <w:t xml:space="preserve">Sūkta 182, Ṛk 5 (printed p. 611; PDF 631)</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611.)</w:t>
      </w:r>
    </w:p>
    <w:p>
      <w:pPr>
        <w:pStyle w:val="BodyText"/>
      </w:pPr>
      <w:r>
        <w:rPr>
          <w:bCs/>
          <w:b/>
        </w:rPr>
        <w:t xml:space="preserve">Saṃhitā-pāṭha</w:t>
      </w:r>
    </w:p>
    <w:p>
      <w:pPr>
        <w:pStyle w:val="BlockText"/>
      </w:pPr>
      <w:r>
        <w:t xml:space="preserve">युवमेतं चक्रथुः सिन्धुषु प्लवमात्मन्वन्तं पक्षिणं तौग्र्याय कम् ।</w:t>
      </w:r>
      <w:r>
        <w:t xml:space="preserve"> </w:t>
      </w:r>
      <w:r>
        <w:t xml:space="preserve">येन देवत्रा मनसा निरूहथुः सुपप्तनी पेतथुः क्षोदसो महः ॥ ५ ॥</w:t>
      </w:r>
    </w:p>
    <w:p>
      <w:pPr>
        <w:pStyle w:val="FirstParagraph"/>
      </w:pPr>
      <w:r>
        <w:rPr>
          <w:bCs/>
          <w:b/>
        </w:rPr>
        <w:t xml:space="preserve">Pada-pāṭha</w:t>
      </w:r>
    </w:p>
    <w:p>
      <w:pPr>
        <w:pStyle w:val="BlockText"/>
      </w:pPr>
      <w:r>
        <w:t xml:space="preserve">युवं । एतं । चक्रथुः । सिन्धुषु । प्लवं । आत्मन्ऽवन्तं । पक्षिणं । तौग्र्याय । कं ।</w:t>
      </w:r>
      <w:r>
        <w:t xml:space="preserve"> </w:t>
      </w:r>
      <w:r>
        <w:t xml:space="preserve">येन । देवऽत्रा । मनसा । निःऽऊहथुः । सुऽपप्तनी । पेतथुः । क्षोदसः । महः ॥ ५ ॥</w:t>
      </w:r>
    </w:p>
    <w:p>
      <w:pPr>
        <w:pStyle w:val="FirstParagraph"/>
      </w:pPr>
      <w:r>
        <w:rPr>
          <w:bCs/>
          <w:b/>
        </w:rPr>
        <w:t xml:space="preserve">Sāyaṇa-bhāṣya</w:t>
      </w:r>
    </w:p>
    <w:p>
      <w:pPr>
        <w:pStyle w:val="BlockText"/>
      </w:pPr>
      <w:r>
        <w:t xml:space="preserve">हे अश्विनौ युवं युवामेतं सिन्धुषु समुद्रोदकेष्वेतं प्लवं प्रसिद्धं प्लुतिसाधनं प्लवं नावमात्मन्वन्तं दाढ्यवन्तं पक्षिणं पक्षवद्गतिसाधनरथवन्तं तौग्र्याय तुग्रनाम्नो राज्ञः पुत्राय भुज्युनाम्ने राज्ञे कं सुखकरं चक्रथुः । तौग्र्यो भुज्युः राजा समुद्रवर्ती ससेनः परचक्रं प्रमथितुं प्रस्थितः । तं प्रतीपबलान्यागत्याघातयन् । स च प्रसादफलकरावश्विनौ स्तुत्वा स्वात्मानं ररक्षेत्ययमितिहासो बहुधा पूर्वं प्रपञ्चितः । यद्वा । कमिति पूरणः । तस्य जलसंचारिरथस्य सहायभूतानप्ताहून्रथादीनकुरुतमित्यर्थः । अयमर्धर्चः । तमूहथुर्नौभिः । ऋ. १-११६-३ । चतस्रो नावः । ऋ. १-११६-५ । त्रिभी रथैः । ऋ. १-११६-४ । इत्यादिमन्त्रान्तरेषु प्रसिद्धः । येन युष्मद्दत्तेन प्लवेन देवत्रा देवेषु मध्ये मनसानुग्रहयुक्तया बुद्ध्या । येन मनसेति वा योज्यं । निरूहथुः निर्गमनं कुरुथः । तथा सुपप्तनी शोभनपतनं यथा भवति सुपतनौ वा युवां महो महतः क्षोदसः । उदकनाम्नैतत् । उदकात्पेतथुः । तद्धः पतेथ उत्तरीतुं ॥</w:t>
      </w:r>
    </w:p>
    <w:p>
      <w:pPr>
        <w:pStyle w:val="FirstParagraph"/>
      </w:pPr>
      <w:r>
        <w:rPr>
          <w:iCs/>
          <w:i/>
        </w:rPr>
        <w:t xml:space="preserve">(Sanskrit as read; the passage is dense and several words are doubtful [?]; the Ṛg references 1-116-3, 1-116-5, 1-116-4 are as read [?]. Gist: you made a winged, sturdy vessel on the ocean-waters for Bhujyu, son of Tugra; by it, with minds favourably set towards the gods, you bore him out and sped from the great flood.)</w:t>
      </w:r>
    </w:p>
    <w:p>
      <w:pPr>
        <w:pStyle w:val="BodyText"/>
      </w:pPr>
      <w:r>
        <w:rPr>
          <w:bCs/>
          <w:b/>
        </w:rPr>
        <w:t xml:space="preserve">Pratipadārtha</w:t>
      </w:r>
      <w:r>
        <w:t xml:space="preserve"> </w:t>
      </w:r>
      <w:r>
        <w:t xml:space="preserve">— (</w:t>
      </w:r>
      <w:r>
        <w:rPr>
          <w:iCs/>
          <w:i/>
        </w:rPr>
        <w:t xml:space="preserve">he</w:t>
      </w:r>
      <w:r>
        <w:t xml:space="preserve">)</w:t>
      </w:r>
      <w:r>
        <w:t xml:space="preserve"> </w:t>
      </w:r>
      <w:r>
        <w:rPr>
          <w:bCs/>
          <w:b/>
        </w:rPr>
        <w:t xml:space="preserve">aśvinā</w:t>
      </w:r>
      <w:r>
        <w:t xml:space="preserve"> </w:t>
      </w:r>
      <w:r>
        <w:t xml:space="preserve">— O Aśvin deities;</w:t>
      </w:r>
      <w:r>
        <w:t xml:space="preserve"> </w:t>
      </w:r>
      <w:r>
        <w:rPr>
          <w:bCs/>
          <w:b/>
        </w:rPr>
        <w:t xml:space="preserve">yena</w:t>
      </w:r>
      <w:r>
        <w:t xml:space="preserve"> </w:t>
      </w:r>
      <w:r>
        <w:t xml:space="preserve">— by which float;</w:t>
      </w:r>
      <w:r>
        <w:t xml:space="preserve"> </w:t>
      </w:r>
      <w:r>
        <w:rPr>
          <w:bCs/>
          <w:b/>
        </w:rPr>
        <w:t xml:space="preserve">devatrā</w:t>
      </w:r>
      <w:r>
        <w:t xml:space="preserve"> </w:t>
      </w:r>
      <w:r>
        <w:t xml:space="preserve">— among the gods; (you two alone)</w:t>
      </w:r>
      <w:r>
        <w:t xml:space="preserve"> </w:t>
      </w:r>
      <w:r>
        <w:rPr>
          <w:bCs/>
          <w:b/>
        </w:rPr>
        <w:t xml:space="preserve">manasā</w:t>
      </w:r>
      <w:r>
        <w:t xml:space="preserve"> </w:t>
      </w:r>
      <w:r>
        <w:t xml:space="preserve">— with a mind of grace;</w:t>
      </w:r>
      <w:r>
        <w:t xml:space="preserve"> </w:t>
      </w:r>
      <w:r>
        <w:rPr>
          <w:bCs/>
          <w:b/>
        </w:rPr>
        <w:t xml:space="preserve">nirūhathuḥ</w:t>
      </w:r>
      <w:r>
        <w:t xml:space="preserve"> </w:t>
      </w:r>
      <w:r>
        <w:t xml:space="preserve">— (you bore Bhujyu out of) the sea;</w:t>
      </w:r>
      <w:r>
        <w:t xml:space="preserve"> </w:t>
      </w:r>
      <w:r>
        <w:rPr>
          <w:bCs/>
          <w:b/>
        </w:rPr>
        <w:t xml:space="preserve">etaṃ</w:t>
      </w:r>
      <w:r>
        <w:t xml:space="preserve"> </w:t>
      </w:r>
      <w:r>
        <w:t xml:space="preserve">— such a famous;</w:t>
      </w:r>
      <w:r>
        <w:t xml:space="preserve"> </w:t>
      </w:r>
      <w:r>
        <w:rPr>
          <w:bCs/>
          <w:b/>
        </w:rPr>
        <w:t xml:space="preserve">ātmanvantaṃ</w:t>
      </w:r>
      <w:r>
        <w:t xml:space="preserve"> </w:t>
      </w:r>
      <w:r>
        <w:t xml:space="preserve">— endowed with firmness;</w:t>
      </w:r>
      <w:r>
        <w:t xml:space="preserve"> </w:t>
      </w:r>
      <w:r>
        <w:rPr>
          <w:bCs/>
          <w:b/>
        </w:rPr>
        <w:t xml:space="preserve">pakṣiṇaṃ</w:t>
      </w:r>
      <w:r>
        <w:t xml:space="preserve"> </w:t>
      </w:r>
      <w:r>
        <w:t xml:space="preserve">— wing-like, endowed with a chariot that is the means of motion;</w:t>
      </w:r>
      <w:r>
        <w:t xml:space="preserve"> </w:t>
      </w:r>
      <w:r>
        <w:rPr>
          <w:bCs/>
          <w:b/>
        </w:rPr>
        <w:t xml:space="preserve">plavaṃ</w:t>
      </w:r>
      <w:r>
        <w:t xml:space="preserve"> </w:t>
      </w:r>
      <w:r>
        <w:t xml:space="preserve">— the boat;</w:t>
      </w:r>
      <w:r>
        <w:t xml:space="preserve"> </w:t>
      </w:r>
      <w:r>
        <w:rPr>
          <w:bCs/>
          <w:b/>
        </w:rPr>
        <w:t xml:space="preserve">sindhuṣu</w:t>
      </w:r>
      <w:r>
        <w:t xml:space="preserve"> </w:t>
      </w:r>
      <w:r>
        <w:t xml:space="preserve">— in the ocean-waters;</w:t>
      </w:r>
      <w:r>
        <w:t xml:space="preserve"> </w:t>
      </w:r>
      <w:r>
        <w:rPr>
          <w:bCs/>
          <w:b/>
        </w:rPr>
        <w:t xml:space="preserve">tauġryāya</w:t>
      </w:r>
      <w:r>
        <w:t xml:space="preserve"> </w:t>
      </w:r>
      <w:r>
        <w:t xml:space="preserve">— for Bhujyu, the son of Tugra [text continues on the next page].</w:t>
      </w:r>
    </w:p>
    <w:bookmarkEnd w:id="705"/>
    <w:bookmarkStart w:id="706" w:name="printed-p.-612-pdf-632"/>
    <w:p>
      <w:pPr>
        <w:pStyle w:val="Heading3"/>
      </w:pPr>
      <w:r>
        <w:t xml:space="preserve">Printed p. 612 (PDF 632)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612.)</w:t>
      </w:r>
    </w:p>
    <w:p>
      <w:pPr>
        <w:pStyle w:val="BodyText"/>
      </w:pPr>
      <w:r>
        <w:rPr>
          <w:iCs/>
          <w:i/>
        </w:rPr>
        <w:t xml:space="preserve">(Pratipadārtha, continued)</w:t>
      </w:r>
      <w:r>
        <w:t xml:space="preserve"> </w:t>
      </w:r>
      <w:r>
        <w:t xml:space="preserve">… for Bhujyu, the son of one named Tugra;</w:t>
      </w:r>
      <w:r>
        <w:t xml:space="preserve"> </w:t>
      </w:r>
      <w:r>
        <w:rPr>
          <w:bCs/>
          <w:b/>
        </w:rPr>
        <w:t xml:space="preserve">kaṃ</w:t>
      </w:r>
      <w:r>
        <w:t xml:space="preserve"> </w:t>
      </w:r>
      <w:r>
        <w:t xml:space="preserve">— so that it may be pleasant;</w:t>
      </w:r>
      <w:r>
        <w:t xml:space="preserve"> </w:t>
      </w:r>
      <w:r>
        <w:rPr>
          <w:bCs/>
          <w:b/>
        </w:rPr>
        <w:t xml:space="preserve">yuvaṃ</w:t>
      </w:r>
      <w:r>
        <w:t xml:space="preserve"> </w:t>
      </w:r>
      <w:r>
        <w:t xml:space="preserve">— you two;</w:t>
      </w:r>
      <w:r>
        <w:t xml:space="preserve"> </w:t>
      </w:r>
      <w:r>
        <w:rPr>
          <w:bCs/>
          <w:b/>
        </w:rPr>
        <w:t xml:space="preserve">cakrathuḥ</w:t>
      </w:r>
      <w:r>
        <w:t xml:space="preserve"> </w:t>
      </w:r>
      <w:r>
        <w:t xml:space="preserve">— made; (</w:t>
      </w:r>
      <w:r>
        <w:rPr>
          <w:bCs/>
          <w:b/>
        </w:rPr>
        <w:t xml:space="preserve">tathā</w:t>
      </w:r>
      <w:r>
        <w:t xml:space="preserve"> </w:t>
      </w:r>
      <w:r>
        <w:t xml:space="preserve">— and so);</w:t>
      </w:r>
      <w:r>
        <w:t xml:space="preserve"> </w:t>
      </w:r>
      <w:r>
        <w:rPr>
          <w:bCs/>
          <w:b/>
        </w:rPr>
        <w:t xml:space="preserve">supaptanī</w:t>
      </w:r>
      <w:r>
        <w:t xml:space="preserve"> </w:t>
      </w:r>
      <w:r>
        <w:t xml:space="preserve">— as a pleasant descent into the ocean (or: you two who are accustomed to falling into the ocean);</w:t>
      </w:r>
      <w:r>
        <w:t xml:space="preserve"> </w:t>
      </w:r>
      <w:r>
        <w:rPr>
          <w:bCs/>
          <w:b/>
        </w:rPr>
        <w:t xml:space="preserve">mahaḥ kṣodasaḥ</w:t>
      </w:r>
      <w:r>
        <w:t xml:space="preserve"> </w:t>
      </w:r>
      <w:r>
        <w:t xml:space="preserve">— from the immeasurable water of the ocean (to lift up that Bhujyu);</w:t>
      </w:r>
      <w:r>
        <w:t xml:space="preserve"> </w:t>
      </w:r>
      <w:r>
        <w:rPr>
          <w:bCs/>
          <w:b/>
        </w:rPr>
        <w:t xml:space="preserve">petathuḥ</w:t>
      </w:r>
      <w:r>
        <w:t xml:space="preserve"> </w:t>
      </w:r>
      <w:r>
        <w:t xml:space="preserve">— you plunged (into the water).</w:t>
      </w:r>
    </w:p>
    <w:p>
      <w:pPr>
        <w:pStyle w:val="BodyText"/>
      </w:pPr>
      <w:r>
        <w:rPr>
          <w:bCs/>
          <w:b/>
        </w:rPr>
        <w:t xml:space="preserve">Bhāvārtha</w:t>
      </w:r>
      <w:r>
        <w:t xml:space="preserve"> </w:t>
      </w:r>
      <w:r>
        <w:t xml:space="preserve">— O Aśvin deities, of all the gods, you two alone, with a mind of grace towards Bhujyu, the son of Tugra, made for him in the ocean-waters that boat, firm and wing-like, a chariot-vessel that helps one go over the earth; and, so as to give him ease in the waters, joined him to it, and, plunging into the sea, you two, accustomed to such daring acts, lifted him out of the immeasurable waters of the ocean.</w:t>
      </w:r>
    </w:p>
    <w:p>
      <w:pPr>
        <w:pStyle w:val="BodyText"/>
      </w:pPr>
      <w:r>
        <w:rPr>
          <w:bCs/>
          <w:b/>
        </w:rPr>
        <w:t xml:space="preserve">English Translation.</w:t>
      </w:r>
      <w:r>
        <w:t xml:space="preserve"> </w:t>
      </w:r>
      <w:r>
        <w:rPr>
          <w:iCs/>
          <w:i/>
        </w:rPr>
        <w:t xml:space="preserve">(printed)</w:t>
      </w:r>
    </w:p>
    <w:p>
      <w:pPr>
        <w:pStyle w:val="BodyText"/>
      </w:pPr>
      <w:r>
        <w:t xml:space="preserve">“</w:t>
      </w:r>
      <w:r>
        <w:t xml:space="preserve">You constructed a pleasant, substantial, winged bark, borne on the ocean waters for the son of Tugra, by which, with mind devoted to the gods, you bore him up, and, quickly descending (from the sky), you made a path for him across the great waters.</w:t>
      </w:r>
      <w:r>
        <w:t xml:space="preserve">”</w:t>
      </w:r>
    </w:p>
    <w:p>
      <w:pPr>
        <w:pStyle w:val="BodyText"/>
      </w:pPr>
      <w:r>
        <w:rPr>
          <w:bCs/>
          <w:b/>
        </w:rPr>
        <w:t xml:space="preserve">Special Topics (Viśeṣaviṣayagaḷu)</w:t>
      </w:r>
    </w:p>
    <w:p>
      <w:pPr>
        <w:pStyle w:val="BodyText"/>
      </w:pPr>
      <w:r>
        <w:t xml:space="preserve">In this ṛk also, the matter of the protection of Bhujyu told earlier is itself told.</w:t>
      </w:r>
      <w:r>
        <w:t xml:space="preserve"> </w:t>
      </w:r>
      <w:r>
        <w:t xml:space="preserve">“</w:t>
      </w:r>
      <w:r>
        <w:rPr>
          <w:iCs/>
          <w:i/>
        </w:rPr>
        <w:t xml:space="preserve">Pūrvaṃ prapañcitaḥ</w:t>
      </w:r>
      <w:r>
        <w:t xml:space="preserve">”</w:t>
      </w:r>
      <w:r>
        <w:t xml:space="preserve"> </w:t>
      </w:r>
      <w:r>
        <w:t xml:space="preserve">(</w:t>
      </w:r>
      <w:r>
        <w:t xml:space="preserve">“</w:t>
      </w:r>
      <w:r>
        <w:t xml:space="preserve">already elaborated</w:t>
      </w:r>
      <w:r>
        <w:t xml:space="preserve">”</w:t>
      </w:r>
      <w:r>
        <w:t xml:space="preserve">), says Sāyaṇa, and tells again that same story in this way:</w:t>
      </w:r>
    </w:p>
    <w:p>
      <w:pPr>
        <w:pStyle w:val="BlockText"/>
      </w:pPr>
      <w:r>
        <w:t xml:space="preserve">तौग्र्यो भुज्युः राजा समुद्रवर्ती ससेनः परचक्रं प्रमथितुं प्रस्थितः । तं प्रतीपबलानि आगत्याघातयन् । स च प्रसादफलकरावश्विनौ स्तुत्वा स्वात्मानं ररक्षेत्ययमितिहासः ।</w:t>
      </w:r>
    </w:p>
    <w:p>
      <w:pPr>
        <w:pStyle w:val="FirstParagraph"/>
      </w:pPr>
      <w:r>
        <w:rPr>
          <w:iCs/>
          <w:i/>
        </w:rPr>
        <w:t xml:space="preserve">(Sanskrit as read,</w:t>
      </w:r>
      <w:r>
        <w:rPr>
          <w:iCs/>
          <w:i/>
        </w:rPr>
        <w:t xml:space="preserve"> </w:t>
      </w:r>
      <w:r>
        <w:rPr>
          <w:iCs/>
          <w:i/>
        </w:rPr>
        <w:t xml:space="preserve">“</w:t>
      </w:r>
      <w:r>
        <w:rPr>
          <w:iCs/>
          <w:i/>
        </w:rPr>
        <w:t xml:space="preserve">pratīpabalāni āgatyāghātayan</w:t>
      </w:r>
      <w:r>
        <w:rPr>
          <w:iCs/>
          <w:i/>
        </w:rPr>
        <w:t xml:space="preserve">”</w:t>
      </w:r>
      <w:r>
        <w:rPr>
          <w:iCs/>
          <w:i/>
        </w:rPr>
        <w:t xml:space="preserve"> </w:t>
      </w:r>
      <w:r>
        <w:rPr>
          <w:iCs/>
          <w:i/>
        </w:rPr>
        <w:t xml:space="preserve">doubtful [?].)</w:t>
      </w:r>
      <w:r>
        <w:t xml:space="preserve"> </w:t>
      </w:r>
      <w:r>
        <w:t xml:space="preserve">— King Bhujyu, the son of Tugra, who was in the ocean, set out with his army to crush an enemy host; the enemy forces, coming, struck him; and he, praising the Aśvin deities, who give the fruit of favour, protected himself: this is the story. The enemy armies cast Bhujyu, who had gone into the sea to destroy the enemy armies, into the sea. Then, when he prayed to the Aśvin deities as protectors, they protected him with the help of a boat: this subject is told in Ṛ. Saṃ. 1-116-3 and 1-116-4 [?] and in many other places. The subject of Bhujyu was told earlier; and it was told earlier that he was troubled by the dust-storm [?,</w:t>
      </w:r>
      <w:r>
        <w:t xml:space="preserve"> </w:t>
      </w:r>
      <w:r>
        <w:t xml:space="preserve">“</w:t>
      </w:r>
      <w:r>
        <w:t xml:space="preserve">birugāḷi</w:t>
      </w:r>
      <w:r>
        <w:t xml:space="preserve">”</w:t>
      </w:r>
      <w:r>
        <w:t xml:space="preserve">] — in the account at hand it is told that he was caught by enemies. The difference is that.</w:t>
      </w:r>
    </w:p>
    <w:p>
      <w:pPr>
        <w:pStyle w:val="BodyText"/>
      </w:pPr>
      <w:r>
        <w:rPr>
          <w:bCs/>
          <w:b/>
        </w:rPr>
        <w:t xml:space="preserve">Sindhuṣu</w:t>
      </w:r>
      <w:r>
        <w:t xml:space="preserve"> </w:t>
      </w:r>
      <w:r>
        <w:t xml:space="preserve">— for this word is given the sense</w:t>
      </w:r>
      <w:r>
        <w:t xml:space="preserve"> </w:t>
      </w:r>
      <w:r>
        <w:t xml:space="preserve">“</w:t>
      </w:r>
      <w:r>
        <w:rPr>
          <w:iCs/>
          <w:i/>
        </w:rPr>
        <w:t xml:space="preserve">samudrodakeṣu</w:t>
      </w:r>
      <w:r>
        <w:t xml:space="preserve">”</w:t>
      </w:r>
      <w:r>
        <w:t xml:space="preserve">: in the waters of the ocean. The word</w:t>
      </w:r>
      <w:r>
        <w:t xml:space="preserve"> </w:t>
      </w:r>
      <w:r>
        <w:rPr>
          <w:iCs/>
          <w:i/>
        </w:rPr>
        <w:t xml:space="preserve">sindhu</w:t>
      </w:r>
      <w:r>
        <w:t xml:space="preserve"> </w:t>
      </w:r>
      <w:r>
        <w:t xml:space="preserve">is read among the names of rivers (Ni. 1-24 [?]);</w:t>
      </w:r>
      <w:r>
        <w:t xml:space="preserve"> </w:t>
      </w:r>
      <w:r>
        <w:t xml:space="preserve">“</w:t>
      </w:r>
      <w:r>
        <w:rPr>
          <w:iCs/>
          <w:i/>
        </w:rPr>
        <w:t xml:space="preserve">sindhuḥ sravaṇāt</w:t>
      </w:r>
      <w:r>
        <w:t xml:space="preserve">”</w:t>
      </w:r>
      <w:r>
        <w:t xml:space="preserve"> </w:t>
      </w:r>
      <w:r>
        <w:t xml:space="preserve">(Ni. 2-25 [?]) — since it flows,</w:t>
      </w:r>
      <w:r>
        <w:t xml:space="preserve"> </w:t>
      </w:r>
      <w:r>
        <w:rPr>
          <w:iCs/>
          <w:i/>
        </w:rPr>
        <w:t xml:space="preserve">sindhu</w:t>
      </w:r>
      <w:r>
        <w:t xml:space="preserve"> </w:t>
      </w:r>
      <w:r>
        <w:t xml:space="preserve">is the name for a river. As it is in the form of a current, in some places the meaning</w:t>
      </w:r>
      <w:r>
        <w:t xml:space="preserve"> </w:t>
      </w:r>
      <w:r>
        <w:t xml:space="preserve">“</w:t>
      </w:r>
      <w:r>
        <w:t xml:space="preserve">rays</w:t>
      </w:r>
      <w:r>
        <w:t xml:space="preserve">”</w:t>
      </w:r>
      <w:r>
        <w:t xml:space="preserve"> </w:t>
      </w:r>
      <w:r>
        <w:t xml:space="preserve">is also possible; in that sense also this word is used. For example —</w:t>
      </w:r>
    </w:p>
    <w:p>
      <w:r>
        <w:pict>
          <v:rect style="width:0;height:1.5pt" o:hralign="center" o:hrstd="t" o:hr="t"/>
        </w:pict>
      </w:r>
    </w:p>
    <w:bookmarkEnd w:id="706"/>
    <w:bookmarkStart w:id="707" w:name="printed-p.-613-pdf-633"/>
    <w:p>
      <w:pPr>
        <w:pStyle w:val="Heading3"/>
      </w:pPr>
      <w:r>
        <w:t xml:space="preserve">Printed p. 613 (PDF 633)</w:t>
      </w:r>
    </w:p>
    <w:p>
      <w:pPr>
        <w:pStyle w:val="FirstParagraph"/>
      </w:pPr>
      <w:r>
        <w:rPr>
          <w:iCs/>
          <w:i/>
        </w:rPr>
        <w:t xml:space="preserve">(Header:</w:t>
      </w:r>
      <w:r>
        <w:rPr>
          <w:iCs/>
          <w:i/>
        </w:rPr>
        <w:t xml:space="preserve"> </w:t>
      </w:r>
      <w:r>
        <w:rPr>
          <w:iCs/>
          <w:i/>
        </w:rPr>
        <w:t xml:space="preserve">“</w:t>
      </w:r>
      <w:r>
        <w:rPr>
          <w:iCs/>
          <w:i/>
        </w:rPr>
        <w:t xml:space="preserve">A. 2 A. 4 Va. 27</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613.)</w:t>
      </w:r>
    </w:p>
    <w:p>
      <w:pPr>
        <w:pStyle w:val="BlockText"/>
      </w:pPr>
      <w:r>
        <w:t xml:space="preserve">युवमेतानि दिवि रोचनान्यग्निश्च सोम सक्रतू अधत्तम् ।</w:t>
      </w:r>
      <w:r>
        <w:t xml:space="preserve"> </w:t>
      </w:r>
      <w:r>
        <w:t xml:space="preserve">युवं सिन्धूरभिशस्तेरवद्यादग्नीषोमावमुञ्चतं गृभीतान् ॥</w:t>
      </w:r>
    </w:p>
    <w:p>
      <w:pPr>
        <w:pStyle w:val="BlockText"/>
      </w:pPr>
      <w:r>
        <w:rPr>
          <w:iCs/>
          <w:i/>
        </w:rPr>
        <w:t xml:space="preserve">yuvametāni divi rocanānyagniśca soma sakratū adhattam |</w:t>
      </w:r>
      <w:r>
        <w:t xml:space="preserve"> </w:t>
      </w:r>
      <w:r>
        <w:rPr>
          <w:iCs/>
          <w:i/>
        </w:rPr>
        <w:t xml:space="preserve">yuvaṃ sindhūrabhiśasteravadyādagnīṣomāvamuñcataṃ gṛbhītān ‖</w:t>
      </w:r>
    </w:p>
    <w:p>
      <w:pPr>
        <w:pStyle w:val="FirstParagraph"/>
      </w:pPr>
      <w:r>
        <w:t xml:space="preserve">(Ṛ. Saṃ. 1-93-5) — here Sāyaṇa has explained</w:t>
      </w:r>
      <w:r>
        <w:t xml:space="preserve"> </w:t>
      </w:r>
      <w:r>
        <w:rPr>
          <w:iCs/>
          <w:i/>
        </w:rPr>
        <w:t xml:space="preserve">sindhūn</w:t>
      </w:r>
      <w:r>
        <w:t xml:space="preserve"> </w:t>
      </w:r>
      <w:r>
        <w:t xml:space="preserve">as</w:t>
      </w:r>
      <w:r>
        <w:t xml:space="preserve"> </w:t>
      </w:r>
      <w:r>
        <w:t xml:space="preserve">“</w:t>
      </w:r>
      <w:r>
        <w:rPr>
          <w:iCs/>
          <w:i/>
        </w:rPr>
        <w:t xml:space="preserve">nadīviśeṣān</w:t>
      </w:r>
      <w:r>
        <w:t xml:space="preserve">”</w:t>
      </w:r>
      <w:r>
        <w:t xml:space="preserve"> </w:t>
      </w:r>
      <w:r>
        <w:t xml:space="preserve">(particular rivers). Skandasvāmin explains</w:t>
      </w:r>
      <w:r>
        <w:t xml:space="preserve"> </w:t>
      </w:r>
      <w:r>
        <w:t xml:space="preserve">“</w:t>
      </w:r>
      <w:r>
        <w:rPr>
          <w:iCs/>
          <w:i/>
        </w:rPr>
        <w:t xml:space="preserve">syandanāt sindhavo raśmaya ihocyante</w:t>
      </w:r>
      <w:r>
        <w:t xml:space="preserve">”</w:t>
      </w:r>
      <w:r>
        <w:t xml:space="preserve"> </w:t>
      </w:r>
      <w:r>
        <w:t xml:space="preserve">—</w:t>
      </w:r>
      <w:r>
        <w:t xml:space="preserve"> </w:t>
      </w:r>
      <w:r>
        <w:t xml:space="preserve">“</w:t>
      </w:r>
      <w:r>
        <w:t xml:space="preserve">the rays are here called</w:t>
      </w:r>
      <w:r>
        <w:t xml:space="preserve"> </w:t>
      </w:r>
      <w:r>
        <w:rPr>
          <w:iCs/>
          <w:i/>
        </w:rPr>
        <w:t xml:space="preserve">sindhu</w:t>
      </w:r>
      <w:r>
        <w:t xml:space="preserve"> </w:t>
      </w:r>
      <w:r>
        <w:t xml:space="preserve">from flowing</w:t>
      </w:r>
      <w:r>
        <w:t xml:space="preserve">”</w:t>
      </w:r>
      <w:r>
        <w:t xml:space="preserve">: i.e. rays that spread; and citing the sentence</w:t>
      </w:r>
    </w:p>
    <w:p>
      <w:pPr>
        <w:pStyle w:val="BlockText"/>
      </w:pPr>
      <w:r>
        <w:t xml:space="preserve">न सिन्धवो रजसो अन्तमानशुः</w:t>
      </w:r>
    </w:p>
    <w:p>
      <w:pPr>
        <w:pStyle w:val="BlockText"/>
      </w:pPr>
      <w:r>
        <w:rPr>
          <w:iCs/>
          <w:i/>
        </w:rPr>
        <w:t xml:space="preserve">na sindhavo rajaso antamānaśuḥ</w:t>
      </w:r>
    </w:p>
    <w:p>
      <w:pPr>
        <w:pStyle w:val="FirstParagraph"/>
      </w:pPr>
      <w:r>
        <w:t xml:space="preserve">(Ṛ. Saṃ. 1-52-12 [?]) he says that, just as in that ṛk, here too (in the ṛk cited above) the meaning</w:t>
      </w:r>
      <w:r>
        <w:t xml:space="preserve"> </w:t>
      </w:r>
      <w:r>
        <w:t xml:space="preserve">“</w:t>
      </w:r>
      <w:r>
        <w:t xml:space="preserve">rays</w:t>
      </w:r>
      <w:r>
        <w:t xml:space="preserve">”</w:t>
      </w:r>
      <w:r>
        <w:t xml:space="preserve"> </w:t>
      </w:r>
      <w:r>
        <w:t xml:space="preserve">must be told. In many places the word</w:t>
      </w:r>
      <w:r>
        <w:t xml:space="preserve"> </w:t>
      </w:r>
      <w:r>
        <w:rPr>
          <w:iCs/>
          <w:i/>
        </w:rPr>
        <w:t xml:space="preserve">sindhu</w:t>
      </w:r>
      <w:r>
        <w:t xml:space="preserve"> </w:t>
      </w:r>
      <w:r>
        <w:t xml:space="preserve">must be given the meaning</w:t>
      </w:r>
      <w:r>
        <w:t xml:space="preserve"> </w:t>
      </w:r>
      <w:r>
        <w:t xml:space="preserve">“</w:t>
      </w:r>
      <w:r>
        <w:t xml:space="preserve">ocean</w:t>
      </w:r>
      <w:r>
        <w:t xml:space="preserve">”</w:t>
      </w:r>
      <w:r>
        <w:t xml:space="preserve">. But:</w:t>
      </w:r>
    </w:p>
    <w:p>
      <w:pPr>
        <w:pStyle w:val="BlockText"/>
      </w:pPr>
      <w:r>
        <w:t xml:space="preserve">सिषीले अंशुर्मद्यो न सिन्धुरा त्वा शमी शशमानस्य शक्तिः ।</w:t>
      </w:r>
      <w:r>
        <w:t xml:space="preserve"> </w:t>
      </w:r>
      <w:r>
        <w:t xml:space="preserve">अस्मद्र्यक् कुशुचानस्य यम्या आशुर्न रश्मिं तुव्योजसं गोः ॥</w:t>
      </w:r>
    </w:p>
    <w:p>
      <w:pPr>
        <w:pStyle w:val="BlockText"/>
      </w:pPr>
      <w:r>
        <w:rPr>
          <w:iCs/>
          <w:i/>
        </w:rPr>
        <w:t xml:space="preserve">siṣīle aṃśurmadyo na sindhurā tvā śamī śaśamānasya śaktiḥ |</w:t>
      </w:r>
      <w:r>
        <w:t xml:space="preserve"> </w:t>
      </w:r>
      <w:r>
        <w:rPr>
          <w:iCs/>
          <w:i/>
        </w:rPr>
        <w:t xml:space="preserve">asmadryak kuśucānasya yamyā āśurna raśmiṃ tuvyojasaṃ goḥ ‖</w:t>
      </w:r>
    </w:p>
    <w:p>
      <w:pPr>
        <w:pStyle w:val="FirstParagraph"/>
      </w:pPr>
      <w:r>
        <w:t xml:space="preserve">(Ṛ. Saṃ. 4-22-8 [?]; as read, doubtful [?]) — in a few places such as these</w:t>
      </w:r>
      <w:r>
        <w:t xml:space="preserve"> </w:t>
      </w:r>
      <w:r>
        <w:rPr>
          <w:iCs/>
          <w:i/>
        </w:rPr>
        <w:t xml:space="preserve">syandamānaḥ somaḥ</w:t>
      </w:r>
      <w:r>
        <w:t xml:space="preserve"> </w:t>
      </w:r>
      <w:r>
        <w:t xml:space="preserve">—</w:t>
      </w:r>
      <w:r>
        <w:t xml:space="preserve"> </w:t>
      </w:r>
      <w:r>
        <w:t xml:space="preserve">“</w:t>
      </w:r>
      <w:r>
        <w:t xml:space="preserve">flowing Soma</w:t>
      </w:r>
      <w:r>
        <w:t xml:space="preserve">”</w:t>
      </w:r>
      <w:r>
        <w:t xml:space="preserve"> </w:t>
      </w:r>
      <w:r>
        <w:t xml:space="preserve">— is used as a synonym of Soma; it means</w:t>
      </w:r>
      <w:r>
        <w:t xml:space="preserve"> </w:t>
      </w:r>
      <w:r>
        <w:t xml:space="preserve">“</w:t>
      </w:r>
      <w:r>
        <w:t xml:space="preserve">of flowing nature</w:t>
      </w:r>
      <w:r>
        <w:t xml:space="preserve">”</w:t>
      </w:r>
      <w:r>
        <w:t xml:space="preserve">. In Ṛ. Saṃ. 2-11-? [?] etc., the word means</w:t>
      </w:r>
      <w:r>
        <w:t xml:space="preserve"> </w:t>
      </w:r>
      <w:r>
        <w:t xml:space="preserve">“</w:t>
      </w:r>
      <w:r>
        <w:t xml:space="preserve">cloud</w:t>
      </w:r>
      <w:r>
        <w:t xml:space="preserve">”</w:t>
      </w:r>
      <w:r>
        <w:t xml:space="preserve"> </w:t>
      </w:r>
      <w:r>
        <w:t xml:space="preserve">(</w:t>
      </w:r>
      <w:r>
        <w:rPr>
          <w:iCs/>
          <w:i/>
        </w:rPr>
        <w:t xml:space="preserve">megha</w:t>
      </w:r>
      <w:r>
        <w:t xml:space="preserve">). In the ṛk at hand, for</w:t>
      </w:r>
      <w:r>
        <w:t xml:space="preserve"> </w:t>
      </w:r>
      <w:r>
        <w:rPr>
          <w:iCs/>
          <w:i/>
        </w:rPr>
        <w:t xml:space="preserve">sindhuṣu</w:t>
      </w:r>
      <w:r>
        <w:t xml:space="preserve"> </w:t>
      </w:r>
      <w:r>
        <w:t xml:space="preserve">it is explained as</w:t>
      </w:r>
      <w:r>
        <w:t xml:space="preserve"> </w:t>
      </w:r>
      <w:r>
        <w:rPr>
          <w:iCs/>
          <w:i/>
        </w:rPr>
        <w:t xml:space="preserve">samudrodakeṣu</w:t>
      </w:r>
      <w:r>
        <w:t xml:space="preserve">.</w:t>
      </w:r>
    </w:p>
    <w:p>
      <w:pPr>
        <w:pStyle w:val="BodyText"/>
      </w:pPr>
      <w:r>
        <w:t xml:space="preserve">The word</w:t>
      </w:r>
      <w:r>
        <w:t xml:space="preserve"> </w:t>
      </w:r>
      <w:r>
        <w:rPr>
          <w:bCs/>
          <w:b/>
        </w:rPr>
        <w:t xml:space="preserve">ātmanvantaṃ</w:t>
      </w:r>
      <w:r>
        <w:t xml:space="preserve"> </w:t>
      </w:r>
      <w:r>
        <w:t xml:space="preserve">is an epithet of the word</w:t>
      </w:r>
      <w:r>
        <w:t xml:space="preserve"> </w:t>
      </w:r>
      <w:r>
        <w:rPr>
          <w:iCs/>
          <w:i/>
        </w:rPr>
        <w:t xml:space="preserve">plava</w:t>
      </w:r>
      <w:r>
        <w:t xml:space="preserve">;</w:t>
      </w:r>
      <w:r>
        <w:t xml:space="preserve"> </w:t>
      </w:r>
      <w:r>
        <w:t xml:space="preserve">“</w:t>
      </w:r>
      <w:r>
        <w:rPr>
          <w:iCs/>
          <w:i/>
        </w:rPr>
        <w:t xml:space="preserve">dāḍhyavantaṃ plavam</w:t>
      </w:r>
      <w:r>
        <w:t xml:space="preserve">”</w:t>
      </w:r>
      <w:r>
        <w:t xml:space="preserve"> </w:t>
      </w:r>
      <w:r>
        <w:t xml:space="preserve">— a boat endowed with firmness. In all places where this epithet occurs, the meaning of the word</w:t>
      </w:r>
      <w:r>
        <w:t xml:space="preserve"> </w:t>
      </w:r>
      <w:r>
        <w:rPr>
          <w:iCs/>
          <w:i/>
        </w:rPr>
        <w:t xml:space="preserve">ātman</w:t>
      </w:r>
      <w:r>
        <w:t xml:space="preserve"> </w:t>
      </w:r>
      <w:r>
        <w:t xml:space="preserve">must be given as firm, steady, essential. For example:</w:t>
      </w:r>
    </w:p>
    <w:p>
      <w:pPr>
        <w:pStyle w:val="BlockText"/>
      </w:pPr>
      <w:r>
        <w:t xml:space="preserve">तमूहथुर्नौभिरात्मन्वतीभिरन्तरिक्षप्रुद्भिरपोदकाभिः ।</w:t>
      </w:r>
    </w:p>
    <w:p>
      <w:pPr>
        <w:pStyle w:val="BlockText"/>
      </w:pPr>
      <w:r>
        <w:rPr>
          <w:iCs/>
          <w:i/>
        </w:rPr>
        <w:t xml:space="preserve">tamūhathurnaubhirātmanvatībhirantarikṣaprudbhirapodakābhiḥ |</w:t>
      </w:r>
    </w:p>
    <w:p>
      <w:pPr>
        <w:pStyle w:val="FirstParagraph"/>
      </w:pPr>
      <w:r>
        <w:t xml:space="preserve">(Ṛ. Saṃ. 1-116-3) — in this ṛk also, to describe the power of the boat of the Aśvin deities, the epithet</w:t>
      </w:r>
      <w:r>
        <w:t xml:space="preserve"> </w:t>
      </w:r>
      <w:r>
        <w:rPr>
          <w:iCs/>
          <w:i/>
        </w:rPr>
        <w:t xml:space="preserve">ātmanvatībhiḥ</w:t>
      </w:r>
      <w:r>
        <w:t xml:space="preserve"> </w:t>
      </w:r>
      <w:r>
        <w:t xml:space="preserve">is used; for it Sāyaṇa has explained</w:t>
      </w:r>
      <w:r>
        <w:t xml:space="preserve"> </w:t>
      </w:r>
      <w:r>
        <w:t xml:space="preserve">“</w:t>
      </w:r>
      <w:r>
        <w:rPr>
          <w:iCs/>
          <w:i/>
        </w:rPr>
        <w:t xml:space="preserve">dhṛtirātmā dhāraṇavatībhiḥ</w:t>
      </w:r>
      <w:r>
        <w:t xml:space="preserve">”</w:t>
      </w:r>
      <w:r>
        <w:t xml:space="preserve">, that is,</w:t>
      </w:r>
      <w:r>
        <w:t xml:space="preserve"> </w:t>
      </w:r>
      <w:r>
        <w:t xml:space="preserve">“</w:t>
      </w:r>
      <w:r>
        <w:t xml:space="preserve">strong and bearing, having the power of support</w:t>
      </w:r>
      <w:r>
        <w:t xml:space="preserve">”</w:t>
      </w:r>
      <w:r>
        <w:t xml:space="preserve">.</w:t>
      </w:r>
    </w:p>
    <w:p>
      <w:pPr>
        <w:pStyle w:val="BlockText"/>
      </w:pPr>
      <w:r>
        <w:t xml:space="preserve">आत्मन्वन्नभो दुह्यते घृतं पय ऋतस्य नाभिरमृतं वि जायते ।</w:t>
      </w:r>
      <w:r>
        <w:t xml:space="preserve"> </w:t>
      </w:r>
      <w:r>
        <w:t xml:space="preserve">समीचीनाः सुदानवः प्रीणन्ति तं नरो हितमिव मेहन्ति पेरवः ॥</w:t>
      </w:r>
    </w:p>
    <w:p>
      <w:pPr>
        <w:pStyle w:val="BlockText"/>
      </w:pPr>
      <w:r>
        <w:rPr>
          <w:iCs/>
          <w:i/>
        </w:rPr>
        <w:t xml:space="preserve">ātmanvannabho duhyate ghṛtaṃ paya ṛtasya nābhiramṛtaṃ vi jāyate |</w:t>
      </w:r>
      <w:r>
        <w:t xml:space="preserve"> </w:t>
      </w:r>
      <w:r>
        <w:rPr>
          <w:iCs/>
          <w:i/>
        </w:rPr>
        <w:t xml:space="preserve">samīcīnāḥ sudānavaḥ prīṇanti taṃ naro hitamiva mehanti peravaḥ ‖</w:t>
      </w:r>
    </w:p>
    <w:p>
      <w:pPr>
        <w:pStyle w:val="FirstParagraph"/>
      </w:pPr>
      <w:r>
        <w:t xml:space="preserve">(Ṛ. Saṃ. 9-74-4 [?]; as read) — here the word</w:t>
      </w:r>
      <w:r>
        <w:t xml:space="preserve"> </w:t>
      </w:r>
      <w:r>
        <w:rPr>
          <w:iCs/>
          <w:i/>
        </w:rPr>
        <w:t xml:space="preserve">ātmavat</w:t>
      </w:r>
      <w:r>
        <w:t xml:space="preserve"> </w:t>
      </w:r>
      <w:r>
        <w:t xml:space="preserve">is an epithet of</w:t>
      </w:r>
      <w:r>
        <w:t xml:space="preserve"> </w:t>
      </w:r>
      <w:r>
        <w:rPr>
          <w:iCs/>
          <w:i/>
        </w:rPr>
        <w:t xml:space="preserve">ghṛtaṃ</w:t>
      </w:r>
      <w:r>
        <w:t xml:space="preserve"> </w:t>
      </w:r>
      <w:r>
        <w:t xml:space="preserve">and of</w:t>
      </w:r>
      <w:r>
        <w:t xml:space="preserve"> </w:t>
      </w:r>
      <w:r>
        <w:rPr>
          <w:iCs/>
          <w:i/>
        </w:rPr>
        <w:t xml:space="preserve">payaḥ</w:t>
      </w:r>
      <w:r>
        <w:t xml:space="preserve">; it means</w:t>
      </w:r>
      <w:r>
        <w:t xml:space="preserve"> </w:t>
      </w:r>
      <w:r>
        <w:t xml:space="preserve">“</w:t>
      </w:r>
      <w:r>
        <w:rPr>
          <w:iCs/>
          <w:i/>
        </w:rPr>
        <w:t xml:space="preserve">sāravat</w:t>
      </w:r>
      <w:r>
        <w:t xml:space="preserve">”</w:t>
      </w:r>
      <w:r>
        <w:t xml:space="preserve">, that is,</w:t>
      </w:r>
      <w:r>
        <w:t xml:space="preserve"> </w:t>
      </w:r>
      <w:r>
        <w:t xml:space="preserve">“</w:t>
      </w:r>
      <w:r>
        <w:t xml:space="preserve">with juice, with inner strength</w:t>
      </w:r>
      <w:r>
        <w:t xml:space="preserve">”</w:t>
      </w:r>
      <w:r>
        <w:t xml:space="preserve">. In the ṛk at hand also the meaning is: a boat having the power of bearing.</w:t>
      </w:r>
    </w:p>
    <w:p>
      <w:pPr>
        <w:pStyle w:val="BodyText"/>
      </w:pPr>
      <w:r>
        <w:rPr>
          <w:bCs/>
          <w:b/>
        </w:rPr>
        <w:t xml:space="preserve">Kṣodasaḥ</w:t>
      </w:r>
      <w:r>
        <w:t xml:space="preserve"> </w:t>
      </w:r>
      <w:r>
        <w:t xml:space="preserve">— the word</w:t>
      </w:r>
      <w:r>
        <w:t xml:space="preserve"> </w:t>
      </w:r>
      <w:r>
        <w:rPr>
          <w:iCs/>
          <w:i/>
        </w:rPr>
        <w:t xml:space="preserve">kṣodas</w:t>
      </w:r>
      <w:r>
        <w:t xml:space="preserve"> </w:t>
      </w:r>
      <w:r>
        <w:t xml:space="preserve">is read among the names of water (Ni. 1-9 [?]).</w:t>
      </w:r>
    </w:p>
    <w:bookmarkEnd w:id="707"/>
    <w:bookmarkStart w:id="708" w:name="printed-p.-614-pdf-634"/>
    <w:p>
      <w:pPr>
        <w:pStyle w:val="Heading3"/>
      </w:pPr>
      <w:r>
        <w:t xml:space="preserve">Printed p. 614 (PDF 634)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614.)</w:t>
      </w:r>
    </w:p>
    <w:p>
      <w:pPr>
        <w:pStyle w:val="BodyText"/>
      </w:pPr>
      <w:r>
        <w:rPr>
          <w:bCs/>
          <w:b/>
        </w:rPr>
        <w:t xml:space="preserve">Pakṣiṇaṃ</w:t>
      </w:r>
      <w:r>
        <w:t xml:space="preserve"> </w:t>
      </w:r>
      <w:r>
        <w:t xml:space="preserve">— this word also is an epithet of the word</w:t>
      </w:r>
      <w:r>
        <w:t xml:space="preserve"> </w:t>
      </w:r>
      <w:r>
        <w:rPr>
          <w:iCs/>
          <w:i/>
        </w:rPr>
        <w:t xml:space="preserve">plava</w:t>
      </w:r>
      <w:r>
        <w:t xml:space="preserve">.</w:t>
      </w:r>
      <w:r>
        <w:t xml:space="preserve"> </w:t>
      </w:r>
      <w:r>
        <w:t xml:space="preserve">“</w:t>
      </w:r>
      <w:r>
        <w:rPr>
          <w:iCs/>
          <w:i/>
        </w:rPr>
        <w:t xml:space="preserve">Pakṣavadgatisādhanarathavantam</w:t>
      </w:r>
      <w:r>
        <w:t xml:space="preserve">”</w:t>
      </w:r>
      <w:r>
        <w:t xml:space="preserve"> </w:t>
      </w:r>
      <w:r>
        <w:t xml:space="preserve">— one having a chariot that is the means of motion like wings; that is, a boat that has wings (or: the one that goes swiftly).</w:t>
      </w:r>
    </w:p>
    <w:p>
      <w:pPr>
        <w:pStyle w:val="BodyText"/>
      </w:pPr>
      <w:r>
        <w:rPr>
          <w:bCs/>
          <w:b/>
        </w:rPr>
        <w:t xml:space="preserve">Manasā</w:t>
      </w:r>
      <w:r>
        <w:t xml:space="preserve"> </w:t>
      </w:r>
      <w:r>
        <w:t xml:space="preserve">—</w:t>
      </w:r>
      <w:r>
        <w:t xml:space="preserve"> </w:t>
      </w:r>
      <w:r>
        <w:t xml:space="preserve">“</w:t>
      </w:r>
      <w:r>
        <w:t xml:space="preserve">with a mind of favour (</w:t>
      </w:r>
      <w:r>
        <w:rPr>
          <w:iCs/>
          <w:i/>
        </w:rPr>
        <w:t xml:space="preserve">anugrahātmaka</w:t>
      </w:r>
      <w:r>
        <w:t xml:space="preserve">)</w:t>
      </w:r>
      <w:r>
        <w:t xml:space="preserve">”</w:t>
      </w:r>
      <w:r>
        <w:t xml:space="preserve">, is the meaning.</w:t>
      </w:r>
    </w:p>
    <w:p>
      <w:pPr>
        <w:pStyle w:val="BodyText"/>
      </w:pPr>
      <w:r>
        <w:rPr>
          <w:bCs/>
          <w:b/>
        </w:rPr>
        <w:t xml:space="preserve">Devatrā</w:t>
      </w:r>
      <w:r>
        <w:t xml:space="preserve"> </w:t>
      </w:r>
      <w:r>
        <w:t xml:space="preserve">—</w:t>
      </w:r>
      <w:r>
        <w:t xml:space="preserve"> </w:t>
      </w:r>
      <w:r>
        <w:t xml:space="preserve">“</w:t>
      </w:r>
      <w:r>
        <w:t xml:space="preserve">among the deities (you two alone are protectors)</w:t>
      </w:r>
      <w:r>
        <w:t xml:space="preserve">”</w:t>
      </w:r>
      <w:r>
        <w:t xml:space="preserve"> </w:t>
      </w:r>
      <w:r>
        <w:t xml:space="preserve">is explained. In the same way, where the expression</w:t>
      </w:r>
      <w:r>
        <w:t xml:space="preserve"> </w:t>
      </w:r>
      <w:r>
        <w:rPr>
          <w:iCs/>
          <w:i/>
        </w:rPr>
        <w:t xml:space="preserve">yajatrā</w:t>
      </w:r>
      <w:r>
        <w:t xml:space="preserve"> </w:t>
      </w:r>
      <w:r>
        <w:t xml:space="preserve">is used, the purport becomes</w:t>
      </w:r>
      <w:r>
        <w:t xml:space="preserve"> </w:t>
      </w:r>
      <w:r>
        <w:t xml:space="preserve">“</w:t>
      </w:r>
      <w:r>
        <w:t xml:space="preserve">worthy of sacrifice, worthy of worship</w:t>
      </w:r>
      <w:r>
        <w:t xml:space="preserve">”</w:t>
      </w:r>
      <w:r>
        <w:t xml:space="preserve">.</w:t>
      </w:r>
    </w:p>
    <w:p>
      <w:pPr>
        <w:pStyle w:val="BodyText"/>
      </w:pPr>
      <w:r>
        <w:rPr>
          <w:bCs/>
          <w:b/>
        </w:rPr>
        <w:t xml:space="preserve">Vyākaraṇa-prakriyā</w:t>
      </w:r>
      <w:r>
        <w:t xml:space="preserve"> </w:t>
      </w:r>
      <w:r>
        <w:t xml:space="preserve">(grammar page, noted briefly):</w:t>
      </w:r>
      <w:r>
        <w:t xml:space="preserve"> </w:t>
      </w:r>
      <w:r>
        <w:rPr>
          <w:iCs/>
          <w:i/>
        </w:rPr>
        <w:t xml:space="preserve">cakrathuḥ</w:t>
      </w:r>
      <w:r>
        <w:t xml:space="preserve"> </w:t>
      </w:r>
      <w:r>
        <w:t xml:space="preserve">— root</w:t>
      </w:r>
      <w:r>
        <w:t xml:space="preserve"> </w:t>
      </w:r>
      <w:r>
        <w:rPr>
          <w:iCs/>
          <w:i/>
        </w:rPr>
        <w:t xml:space="preserve">ḍukṛñ karaṇe</w:t>
      </w:r>
      <w:r>
        <w:t xml:space="preserve">;</w:t>
      </w:r>
      <w:r>
        <w:t xml:space="preserve"> </w:t>
      </w:r>
      <w:r>
        <w:rPr>
          <w:iCs/>
          <w:i/>
        </w:rPr>
        <w:t xml:space="preserve">liṭ</w:t>
      </w:r>
      <w:r>
        <w:t xml:space="preserve"> </w:t>
      </w:r>
      <w:r>
        <w:t xml:space="preserve">second person dual form; being after a</w:t>
      </w:r>
      <w:r>
        <w:t xml:space="preserve"> </w:t>
      </w:r>
      <w:r>
        <w:rPr>
          <w:iCs/>
          <w:i/>
        </w:rPr>
        <w:t xml:space="preserve">tiṅ</w:t>
      </w:r>
      <w:r>
        <w:t xml:space="preserve">-final,</w:t>
      </w:r>
      <w:r>
        <w:t xml:space="preserve"> </w:t>
      </w:r>
      <w:r>
        <w:rPr>
          <w:iCs/>
          <w:i/>
        </w:rPr>
        <w:t xml:space="preserve">nighāta</w:t>
      </w:r>
      <w:r>
        <w:t xml:space="preserve"> </w:t>
      </w:r>
      <w:r>
        <w:t xml:space="preserve">accent.</w:t>
      </w:r>
      <w:r>
        <w:t xml:space="preserve"> </w:t>
      </w:r>
      <w:r>
        <w:rPr>
          <w:iCs/>
          <w:i/>
        </w:rPr>
        <w:t xml:space="preserve">plavam</w:t>
      </w:r>
      <w:r>
        <w:t xml:space="preserve"> </w:t>
      </w:r>
      <w:r>
        <w:t xml:space="preserve">— root</w:t>
      </w:r>
      <w:r>
        <w:t xml:space="preserve"> </w:t>
      </w:r>
      <w:r>
        <w:rPr>
          <w:iCs/>
          <w:i/>
        </w:rPr>
        <w:t xml:space="preserve">plṛñ gatau</w:t>
      </w:r>
      <w:r>
        <w:t xml:space="preserve"> </w:t>
      </w:r>
      <w:r>
        <w:t xml:space="preserve">[as read,</w:t>
      </w:r>
      <w:r>
        <w:t xml:space="preserve"> </w:t>
      </w:r>
      <w:r>
        <w:t xml:space="preserve">“</w:t>
      </w:r>
      <w:r>
        <w:t xml:space="preserve">plu</w:t>
      </w:r>
      <w:r>
        <w:t xml:space="preserve">”</w:t>
      </w:r>
      <w:r>
        <w:t xml:space="preserve">];</w:t>
      </w:r>
      <w:r>
        <w:t xml:space="preserve"> </w:t>
      </w:r>
      <w:r>
        <w:t xml:space="preserve">“</w:t>
      </w:r>
      <w:r>
        <w:rPr>
          <w:iCs/>
          <w:i/>
        </w:rPr>
        <w:t xml:space="preserve">nandigrahapacādibhyaḥ…</w:t>
      </w:r>
      <w:r>
        <w:t xml:space="preserve">”</w:t>
      </w:r>
      <w:r>
        <w:t xml:space="preserve"> </w:t>
      </w:r>
      <w:r>
        <w:t xml:space="preserve">(Pā. Sū. 3-1-134 [?]) gives suffix</w:t>
      </w:r>
      <w:r>
        <w:t xml:space="preserve"> </w:t>
      </w:r>
      <w:r>
        <w:rPr>
          <w:iCs/>
          <w:i/>
        </w:rPr>
        <w:t xml:space="preserve">aj</w:t>
      </w:r>
      <w:r>
        <w:t xml:space="preserve"> </w:t>
      </w:r>
      <w:r>
        <w:t xml:space="preserve">(</w:t>
      </w:r>
      <w:r>
        <w:rPr>
          <w:iCs/>
          <w:i/>
        </w:rPr>
        <w:t xml:space="preserve">ac</w:t>
      </w:r>
      <w:r>
        <w:t xml:space="preserve">);</w:t>
      </w:r>
      <w:r>
        <w:t xml:space="preserve"> </w:t>
      </w:r>
      <w:r>
        <w:t xml:space="preserve">“</w:t>
      </w:r>
      <w:r>
        <w:rPr>
          <w:iCs/>
          <w:i/>
        </w:rPr>
        <w:t xml:space="preserve">sārvadhātukārdha…</w:t>
      </w:r>
      <w:r>
        <w:t xml:space="preserve">”</w:t>
      </w:r>
      <w:r>
        <w:t xml:space="preserve"> </w:t>
      </w:r>
      <w:r>
        <w:t xml:space="preserve">gives guṇa; with the</w:t>
      </w:r>
      <w:r>
        <w:t xml:space="preserve"> </w:t>
      </w:r>
      <w:r>
        <w:rPr>
          <w:iCs/>
          <w:i/>
        </w:rPr>
        <w:t xml:space="preserve">āvādeśa</w:t>
      </w:r>
      <w:r>
        <w:t xml:space="preserve">, the suffix accent makes the final acute.</w:t>
      </w:r>
      <w:r>
        <w:t xml:space="preserve"> </w:t>
      </w:r>
      <w:r>
        <w:rPr>
          <w:iCs/>
          <w:i/>
        </w:rPr>
        <w:t xml:space="preserve">ātmanvantam</w:t>
      </w:r>
      <w:r>
        <w:t xml:space="preserve"> </w:t>
      </w:r>
      <w:r>
        <w:t xml:space="preserve">—</w:t>
      </w:r>
      <w:r>
        <w:t xml:space="preserve"> </w:t>
      </w:r>
      <w:r>
        <w:t xml:space="preserve">“</w:t>
      </w:r>
      <w:r>
        <w:rPr>
          <w:iCs/>
          <w:i/>
        </w:rPr>
        <w:t xml:space="preserve">ātmā asya asti</w:t>
      </w:r>
      <w:r>
        <w:t xml:space="preserve">”</w:t>
      </w:r>
      <w:r>
        <w:t xml:space="preserve">; when it is wished to give the sense of the possessive, suffix</w:t>
      </w:r>
      <w:r>
        <w:t xml:space="preserve"> </w:t>
      </w:r>
      <w:r>
        <w:rPr>
          <w:iCs/>
          <w:i/>
        </w:rPr>
        <w:t xml:space="preserve">matup</w:t>
      </w:r>
      <w:r>
        <w:t xml:space="preserve">;</w:t>
      </w:r>
      <w:r>
        <w:t xml:space="preserve"> </w:t>
      </w:r>
      <w:r>
        <w:t xml:space="preserve">“</w:t>
      </w:r>
      <w:r>
        <w:rPr>
          <w:iCs/>
          <w:i/>
        </w:rPr>
        <w:t xml:space="preserve">māduṣpadhāyāś ca</w:t>
      </w:r>
      <w:r>
        <w:t xml:space="preserve">”</w:t>
      </w:r>
      <w:r>
        <w:t xml:space="preserve"> </w:t>
      </w:r>
      <w:r>
        <w:t xml:space="preserve">gives</w:t>
      </w:r>
      <w:r>
        <w:t xml:space="preserve"> </w:t>
      </w:r>
      <w:r>
        <w:rPr>
          <w:iCs/>
          <w:i/>
        </w:rPr>
        <w:t xml:space="preserve">va</w:t>
      </w:r>
      <w:r>
        <w:t xml:space="preserve"> </w:t>
      </w:r>
      <w:r>
        <w:t xml:space="preserve">for</w:t>
      </w:r>
      <w:r>
        <w:t xml:space="preserve"> </w:t>
      </w:r>
      <w:r>
        <w:rPr>
          <w:iCs/>
          <w:i/>
        </w:rPr>
        <w:t xml:space="preserve">ma</w:t>
      </w:r>
      <w:r>
        <w:t xml:space="preserve">; having the name</w:t>
      </w:r>
      <w:r>
        <w:t xml:space="preserve"> </w:t>
      </w:r>
      <w:r>
        <w:rPr>
          <w:iCs/>
          <w:i/>
        </w:rPr>
        <w:t xml:space="preserve">pada</w:t>
      </w:r>
      <w:r>
        <w:t xml:space="preserve">, the</w:t>
      </w:r>
      <w:r>
        <w:t xml:space="preserve"> </w:t>
      </w:r>
      <w:r>
        <w:rPr>
          <w:iCs/>
          <w:i/>
        </w:rPr>
        <w:t xml:space="preserve">n</w:t>
      </w:r>
      <w:r>
        <w:t xml:space="preserve"> </w:t>
      </w:r>
      <w:r>
        <w:t xml:space="preserve">is not elided;</w:t>
      </w:r>
      <w:r>
        <w:t xml:space="preserve"> </w:t>
      </w:r>
      <w:r>
        <w:t xml:space="preserve">“</w:t>
      </w:r>
      <w:r>
        <w:rPr>
          <w:iCs/>
          <w:i/>
        </w:rPr>
        <w:t xml:space="preserve">ano nuṭ</w:t>
      </w:r>
      <w:r>
        <w:t xml:space="preserve">”</w:t>
      </w:r>
      <w:r>
        <w:t xml:space="preserve"> </w:t>
      </w:r>
      <w:r>
        <w:t xml:space="preserve">(Pā. Sū. 8-2-16 [?]) gives the augment</w:t>
      </w:r>
      <w:r>
        <w:t xml:space="preserve"> </w:t>
      </w:r>
      <w:r>
        <w:rPr>
          <w:iCs/>
          <w:i/>
        </w:rPr>
        <w:t xml:space="preserve">nuṭ</w:t>
      </w:r>
      <w:r>
        <w:t xml:space="preserve"> </w:t>
      </w:r>
      <w:r>
        <w:t xml:space="preserve">before</w:t>
      </w:r>
      <w:r>
        <w:t xml:space="preserve"> </w:t>
      </w:r>
      <w:r>
        <w:rPr>
          <w:iCs/>
          <w:i/>
        </w:rPr>
        <w:t xml:space="preserve">matup</w:t>
      </w:r>
      <w:r>
        <w:t xml:space="preserve">;</w:t>
      </w:r>
      <w:r>
        <w:t xml:space="preserve"> </w:t>
      </w:r>
      <w:r>
        <w:t xml:space="preserve">“</w:t>
      </w:r>
      <w:r>
        <w:rPr>
          <w:iCs/>
          <w:i/>
        </w:rPr>
        <w:t xml:space="preserve">hrasvanuḍbhyāṃ matup</w:t>
      </w:r>
      <w:r>
        <w:t xml:space="preserve">”</w:t>
      </w:r>
      <w:r>
        <w:t xml:space="preserve"> </w:t>
      </w:r>
      <w:r>
        <w:t xml:space="preserve">(Pā. Sū. 6-1-176 [?]) gives</w:t>
      </w:r>
      <w:r>
        <w:t xml:space="preserve"> </w:t>
      </w:r>
      <w:r>
        <w:rPr>
          <w:iCs/>
          <w:i/>
        </w:rPr>
        <w:t xml:space="preserve">matup</w:t>
      </w:r>
      <w:r>
        <w:t xml:space="preserve"> </w:t>
      </w:r>
      <w:r>
        <w:t xml:space="preserve">acute; second (case) singular form.</w:t>
      </w:r>
      <w:r>
        <w:t xml:space="preserve"> </w:t>
      </w:r>
      <w:r>
        <w:rPr>
          <w:iCs/>
          <w:i/>
        </w:rPr>
        <w:t xml:space="preserve">devatrā</w:t>
      </w:r>
      <w:r>
        <w:t xml:space="preserve"> </w:t>
      </w:r>
      <w:r>
        <w:t xml:space="preserve">—</w:t>
      </w:r>
      <w:r>
        <w:t xml:space="preserve"> </w:t>
      </w:r>
      <w:r>
        <w:t xml:space="preserve">“</w:t>
      </w:r>
      <w:r>
        <w:rPr>
          <w:iCs/>
          <w:i/>
        </w:rPr>
        <w:t xml:space="preserve">devamanuṣyapuruṣa…</w:t>
      </w:r>
      <w:r>
        <w:t xml:space="preserve">”</w:t>
      </w:r>
      <w:r>
        <w:t xml:space="preserve"> </w:t>
      </w:r>
      <w:r>
        <w:t xml:space="preserve">(Pā. Sū. 5-4-56 [?]) gives suffix</w:t>
      </w:r>
      <w:r>
        <w:t xml:space="preserve"> </w:t>
      </w:r>
      <w:r>
        <w:rPr>
          <w:iCs/>
          <w:i/>
        </w:rPr>
        <w:t xml:space="preserve">tral</w:t>
      </w:r>
      <w:r>
        <w:t xml:space="preserve"> </w:t>
      </w:r>
      <w:r>
        <w:t xml:space="preserve">in the sense of the seventh case; the suffix’s accent.</w:t>
      </w:r>
      <w:r>
        <w:t xml:space="preserve"> </w:t>
      </w:r>
      <w:r>
        <w:rPr>
          <w:iCs/>
          <w:i/>
        </w:rPr>
        <w:t xml:space="preserve">nirūhathuḥ</w:t>
      </w:r>
      <w:r>
        <w:t xml:space="preserve"> </w:t>
      </w:r>
      <w:r>
        <w:t xml:space="preserve">—</w:t>
      </w:r>
      <w:r>
        <w:t xml:space="preserve"> </w:t>
      </w:r>
      <w:r>
        <w:rPr>
          <w:iCs/>
          <w:i/>
        </w:rPr>
        <w:t xml:space="preserve">nir</w:t>
      </w:r>
      <w:r>
        <w:t xml:space="preserve"> </w:t>
      </w:r>
      <w:r>
        <w:t xml:space="preserve">prefix; root</w:t>
      </w:r>
      <w:r>
        <w:t xml:space="preserve"> </w:t>
      </w:r>
      <w:r>
        <w:rPr>
          <w:iCs/>
          <w:i/>
        </w:rPr>
        <w:t xml:space="preserve">vaha prāpaṇe</w:t>
      </w:r>
      <w:r>
        <w:t xml:space="preserve">; in Vedic usage</w:t>
      </w:r>
      <w:r>
        <w:t xml:space="preserve"> </w:t>
      </w:r>
      <w:r>
        <w:rPr>
          <w:iCs/>
          <w:i/>
        </w:rPr>
        <w:t xml:space="preserve">liṭ</w:t>
      </w:r>
      <w:r>
        <w:t xml:space="preserve">; second person dual form; as</w:t>
      </w:r>
      <w:r>
        <w:t xml:space="preserve"> </w:t>
      </w:r>
      <w:r>
        <w:rPr>
          <w:iCs/>
          <w:i/>
        </w:rPr>
        <w:t xml:space="preserve">yat</w:t>
      </w:r>
      <w:r>
        <w:t xml:space="preserve"> </w:t>
      </w:r>
      <w:r>
        <w:t xml:space="preserve">is connected [with the relative], there is no</w:t>
      </w:r>
      <w:r>
        <w:t xml:space="preserve"> </w:t>
      </w:r>
      <w:r>
        <w:rPr>
          <w:iCs/>
          <w:i/>
        </w:rPr>
        <w:t xml:space="preserve">nighāta</w:t>
      </w:r>
      <w:r>
        <w:t xml:space="preserve">; the suffix’s initial acute;</w:t>
      </w:r>
      <w:r>
        <w:t xml:space="preserve"> </w:t>
      </w:r>
      <w:r>
        <w:t xml:space="preserve">“</w:t>
      </w:r>
      <w:r>
        <w:rPr>
          <w:iCs/>
          <w:i/>
        </w:rPr>
        <w:t xml:space="preserve">tiṅ-ci-odāttavati</w:t>
      </w:r>
      <w:r>
        <w:t xml:space="preserve">”</w:t>
      </w:r>
      <w:r>
        <w:t xml:space="preserve"> </w:t>
      </w:r>
      <w:r>
        <w:t xml:space="preserve">(Pā. Sū. 8-1-71 [?]) — the</w:t>
      </w:r>
      <w:r>
        <w:t xml:space="preserve"> </w:t>
      </w:r>
      <w:r>
        <w:rPr>
          <w:iCs/>
          <w:i/>
        </w:rPr>
        <w:t xml:space="preserve">gati</w:t>
      </w:r>
      <w:r>
        <w:t xml:space="preserve"> </w:t>
      </w:r>
      <w:r>
        <w:t xml:space="preserve">(</w:t>
      </w:r>
      <w:r>
        <w:rPr>
          <w:iCs/>
          <w:i/>
        </w:rPr>
        <w:t xml:space="preserve">nir</w:t>
      </w:r>
      <w:r>
        <w:t xml:space="preserve">) becomes unaccented.</w:t>
      </w:r>
      <w:r>
        <w:t xml:space="preserve"> </w:t>
      </w:r>
      <w:r>
        <w:rPr>
          <w:iCs/>
          <w:i/>
        </w:rPr>
        <w:t xml:space="preserve">supaptanī</w:t>
      </w:r>
      <w:r>
        <w:t xml:space="preserve"> </w:t>
      </w:r>
      <w:r>
        <w:t xml:space="preserve">— root</w:t>
      </w:r>
      <w:r>
        <w:t xml:space="preserve"> </w:t>
      </w:r>
      <w:r>
        <w:rPr>
          <w:iCs/>
          <w:i/>
        </w:rPr>
        <w:t xml:space="preserve">patlṛ gatau</w:t>
      </w:r>
      <w:r>
        <w:t xml:space="preserve"> </w:t>
      </w:r>
      <w:r>
        <w:t xml:space="preserve">[as read]; by</w:t>
      </w:r>
      <w:r>
        <w:t xml:space="preserve"> </w:t>
      </w:r>
      <w:r>
        <w:rPr>
          <w:iCs/>
          <w:i/>
        </w:rPr>
        <w:t xml:space="preserve">vyatyaya</w:t>
      </w:r>
      <w:r>
        <w:t xml:space="preserve"> </w:t>
      </w:r>
      <w:r>
        <w:t xml:space="preserve">the</w:t>
      </w:r>
      <w:r>
        <w:t xml:space="preserve"> </w:t>
      </w:r>
      <w:r>
        <w:rPr>
          <w:iCs/>
          <w:i/>
        </w:rPr>
        <w:t xml:space="preserve">āṭ</w:t>
      </w:r>
      <w:r>
        <w:t xml:space="preserve"> </w:t>
      </w:r>
      <w:r>
        <w:t xml:space="preserve">is [not] there;</w:t>
      </w:r>
      <w:r>
        <w:t xml:space="preserve"> </w:t>
      </w:r>
      <w:r>
        <w:t xml:space="preserve">“</w:t>
      </w:r>
      <w:r>
        <w:rPr>
          <w:iCs/>
          <w:i/>
        </w:rPr>
        <w:t xml:space="preserve">nañ-subhyām</w:t>
      </w:r>
      <w:r>
        <w:t xml:space="preserve">”</w:t>
      </w:r>
      <w:r>
        <w:t xml:space="preserve"> </w:t>
      </w:r>
      <w:r>
        <w:t xml:space="preserve">(Pā. Sū. 6-2-172 [?]) gives acute on the last syllable of the latter member.</w:t>
      </w:r>
      <w:r>
        <w:t xml:space="preserve"> </w:t>
      </w:r>
      <w:r>
        <w:rPr>
          <w:iCs/>
          <w:i/>
        </w:rPr>
        <w:t xml:space="preserve">petathuḥ</w:t>
      </w:r>
      <w:r>
        <w:t xml:space="preserve"> </w:t>
      </w:r>
      <w:r>
        <w:t xml:space="preserve">— the root as before; in Vedic usage</w:t>
      </w:r>
      <w:r>
        <w:t xml:space="preserve"> </w:t>
      </w:r>
      <w:r>
        <w:rPr>
          <w:iCs/>
          <w:i/>
        </w:rPr>
        <w:t xml:space="preserve">liṭ</w:t>
      </w:r>
      <w:r>
        <w:t xml:space="preserve">; second person dual:</w:t>
      </w:r>
      <w:r>
        <w:t xml:space="preserve"> </w:t>
      </w:r>
      <w:r>
        <w:rPr>
          <w:iCs/>
          <w:i/>
        </w:rPr>
        <w:t xml:space="preserve">athus</w:t>
      </w:r>
      <w:r>
        <w:t xml:space="preserve">-substitution; since</w:t>
      </w:r>
      <w:r>
        <w:t xml:space="preserve"> </w:t>
      </w:r>
      <w:r>
        <w:rPr>
          <w:iCs/>
          <w:i/>
        </w:rPr>
        <w:t xml:space="preserve">liṭ</w:t>
      </w:r>
      <w:r>
        <w:t xml:space="preserve"> </w:t>
      </w:r>
      <w:r>
        <w:t xml:space="preserve">is</w:t>
      </w:r>
      <w:r>
        <w:t xml:space="preserve"> </w:t>
      </w:r>
      <w:r>
        <w:rPr>
          <w:iCs/>
          <w:i/>
        </w:rPr>
        <w:t xml:space="preserve">ñit</w:t>
      </w:r>
      <w:r>
        <w:t xml:space="preserve"> </w:t>
      </w:r>
      <w:r>
        <w:t xml:space="preserve">[as read], doubling etc. come;</w:t>
      </w:r>
      <w:r>
        <w:t xml:space="preserve"> </w:t>
      </w:r>
      <w:r>
        <w:t xml:space="preserve">“</w:t>
      </w:r>
      <w:r>
        <w:rPr>
          <w:iCs/>
          <w:i/>
        </w:rPr>
        <w:t xml:space="preserve">ata ekahalmadhye…</w:t>
      </w:r>
      <w:r>
        <w:t xml:space="preserve">”</w:t>
      </w:r>
      <w:r>
        <w:t xml:space="preserve"> </w:t>
      </w:r>
      <w:r>
        <w:t xml:space="preserve">(Pā. Sū. 6-4-120 [?]) gives</w:t>
      </w:r>
      <w:r>
        <w:t xml:space="preserve"> </w:t>
      </w:r>
      <w:r>
        <w:rPr>
          <w:iCs/>
          <w:i/>
        </w:rPr>
        <w:t xml:space="preserve">e</w:t>
      </w:r>
      <w:r>
        <w:t xml:space="preserve">-substitution and elision of the reduplicate;</w:t>
      </w:r>
      <w:r>
        <w:t xml:space="preserve"> </w:t>
      </w:r>
      <w:r>
        <w:rPr>
          <w:iCs/>
          <w:i/>
        </w:rPr>
        <w:t xml:space="preserve">tiṅ</w:t>
      </w:r>
      <w:r>
        <w:t xml:space="preserve">,</w:t>
      </w:r>
      <w:r>
        <w:t xml:space="preserve"> </w:t>
      </w:r>
      <w:r>
        <w:rPr>
          <w:iCs/>
          <w:i/>
        </w:rPr>
        <w:t xml:space="preserve">nighāta</w:t>
      </w:r>
      <w:r>
        <w:t xml:space="preserve"> </w:t>
      </w:r>
      <w:r>
        <w:t xml:space="preserve">accent. ‖ 5 ‖</w:t>
      </w:r>
    </w:p>
    <w:p>
      <w:r>
        <w:pict>
          <v:rect style="width:0;height:1.5pt" o:hralign="center" o:hrstd="t" o:hr="t"/>
        </w:pict>
      </w:r>
    </w:p>
    <w:bookmarkEnd w:id="708"/>
    <w:bookmarkStart w:id="709" w:name="sūkta-182-ṛk-6-printed-p.-615-pdf-635"/>
    <w:p>
      <w:pPr>
        <w:pStyle w:val="Heading3"/>
      </w:pPr>
      <w:r>
        <w:t xml:space="preserve">Sūkta 182, Ṛk 6 (printed p. 615; PDF 635)</w:t>
      </w:r>
    </w:p>
    <w:p>
      <w:pPr>
        <w:pStyle w:val="FirstParagraph"/>
      </w:pPr>
      <w:r>
        <w:rPr>
          <w:iCs/>
          <w:i/>
        </w:rPr>
        <w:t xml:space="preserve">(Header:</w:t>
      </w:r>
      <w:r>
        <w:rPr>
          <w:iCs/>
          <w:i/>
        </w:rPr>
        <w:t xml:space="preserve"> </w:t>
      </w:r>
      <w:r>
        <w:rPr>
          <w:iCs/>
          <w:i/>
        </w:rPr>
        <w:t xml:space="preserve">“</w:t>
      </w:r>
      <w:r>
        <w:rPr>
          <w:iCs/>
          <w:i/>
        </w:rPr>
        <w:t xml:space="preserve">A. 2 A. 4 Va. 28</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615.)</w:t>
      </w:r>
    </w:p>
    <w:p>
      <w:pPr>
        <w:pStyle w:val="BodyText"/>
      </w:pPr>
      <w:r>
        <w:rPr>
          <w:bCs/>
          <w:b/>
        </w:rPr>
        <w:t xml:space="preserve">Saṃhitā-pāṭha</w:t>
      </w:r>
    </w:p>
    <w:p>
      <w:pPr>
        <w:pStyle w:val="BlockText"/>
      </w:pPr>
      <w:r>
        <w:t xml:space="preserve">अवविद्धं तौग्र्यमप्स्वन्तरनारम्भणे तमसि प्रविद्धम् ।</w:t>
      </w:r>
      <w:r>
        <w:t xml:space="preserve"> </w:t>
      </w:r>
      <w:r>
        <w:t xml:space="preserve">चतस्रो नावो जठलस्य जुष्टा उदश्विभ्यामिषिताः पारयन्ति ॥ ६ ॥</w:t>
      </w:r>
    </w:p>
    <w:p>
      <w:pPr>
        <w:pStyle w:val="FirstParagraph"/>
      </w:pPr>
      <w:r>
        <w:rPr>
          <w:bCs/>
          <w:b/>
        </w:rPr>
        <w:t xml:space="preserve">Pada-pāṭha</w:t>
      </w:r>
    </w:p>
    <w:p>
      <w:pPr>
        <w:pStyle w:val="BlockText"/>
      </w:pPr>
      <w:r>
        <w:t xml:space="preserve">अवऽविद्धं । तौग्र्यं । अप्ऽसु । अन्तः । अनारम्भणे । तमसि । प्रऽविद्धं ।</w:t>
      </w:r>
      <w:r>
        <w:t xml:space="preserve"> </w:t>
      </w:r>
      <w:r>
        <w:t xml:space="preserve">चतस्रः । नावः । जठलस्य । जुष्टाः । उत् । अश्विऽभ्यां । इषिताः । पारयन्ति ॥ ६ ॥</w:t>
      </w:r>
    </w:p>
    <w:p>
      <w:pPr>
        <w:pStyle w:val="FirstParagraph"/>
      </w:pPr>
      <w:r>
        <w:rPr>
          <w:bCs/>
          <w:b/>
        </w:rPr>
        <w:t xml:space="preserve">Sāyaṇa-bhāṣya</w:t>
      </w:r>
    </w:p>
    <w:p>
      <w:pPr>
        <w:pStyle w:val="BlockText"/>
      </w:pPr>
      <w:r>
        <w:t xml:space="preserve">अप्स्वन्तर्मध्येऽवविद्धमवस्ताच्छत्रुभिः पातितमनारम्भणेऽनालम्बन आलम्बनरहिते तमसि । तमोवत्तमः । दृष्टिश्वासादिप्रतिबन्धके जलमध्ये प्रविद्धं प्रकर्षेण पीडितं तौग्र्यं भुज्युं जठलस्य जठरवदुदकधारकस्य मध्ये जुष्टाः सेविताः । यद्वा । कर्मणि षष्ठी । जठरं प्राप्ताः अन्तर्जलं प्रविष्टाः । अश्विभ्यामिषिताश्चतस्रो नाव उत्पारयन्ति । उत्तारयन्ति । प्रापयन्ति ॥</w:t>
      </w:r>
    </w:p>
    <w:p>
      <w:pPr>
        <w:pStyle w:val="FirstParagraph"/>
      </w:pPr>
      <w:r>
        <w:rPr>
          <w:iCs/>
          <w:i/>
        </w:rPr>
        <w:t xml:space="preserve">(Sanskrit as read; a few words doubtful [?]. Gist: Bhujyu, flung down into the waters and sorely pressed in the darkness with no support, was carried across by four ships sent by the Aśvins.)</w:t>
      </w:r>
    </w:p>
    <w:p>
      <w:pPr>
        <w:pStyle w:val="BodyText"/>
      </w:pPr>
      <w:r>
        <w:rPr>
          <w:bCs/>
          <w:b/>
        </w:rPr>
        <w:t xml:space="preserve">Pratipadārtha</w:t>
      </w:r>
      <w:r>
        <w:t xml:space="preserve"> </w:t>
      </w:r>
      <w:r>
        <w:t xml:space="preserve">—</w:t>
      </w:r>
      <w:r>
        <w:t xml:space="preserve"> </w:t>
      </w:r>
      <w:r>
        <w:rPr>
          <w:bCs/>
          <w:b/>
        </w:rPr>
        <w:t xml:space="preserve">apsu antaḥ</w:t>
      </w:r>
      <w:r>
        <w:t xml:space="preserve"> </w:t>
      </w:r>
      <w:r>
        <w:t xml:space="preserve">— in the middle of the waters;</w:t>
      </w:r>
      <w:r>
        <w:t xml:space="preserve"> </w:t>
      </w:r>
      <w:r>
        <w:rPr>
          <w:bCs/>
          <w:b/>
        </w:rPr>
        <w:t xml:space="preserve">ava viddhaṃ</w:t>
      </w:r>
      <w:r>
        <w:t xml:space="preserve"> </w:t>
      </w:r>
      <w:r>
        <w:t xml:space="preserve">— thrown headlong (by the foes);</w:t>
      </w:r>
      <w:r>
        <w:t xml:space="preserve"> </w:t>
      </w:r>
      <w:r>
        <w:rPr>
          <w:bCs/>
          <w:b/>
        </w:rPr>
        <w:t xml:space="preserve">anārambhaṇe</w:t>
      </w:r>
      <w:r>
        <w:t xml:space="preserve"> </w:t>
      </w:r>
      <w:r>
        <w:t xml:space="preserve">— unsupported, without any hold;</w:t>
      </w:r>
      <w:r>
        <w:t xml:space="preserve"> </w:t>
      </w:r>
      <w:r>
        <w:rPr>
          <w:bCs/>
          <w:b/>
        </w:rPr>
        <w:t xml:space="preserve">tamasi</w:t>
      </w:r>
      <w:r>
        <w:t xml:space="preserve"> </w:t>
      </w:r>
      <w:r>
        <w:t xml:space="preserve">— in darkness (like darkness, hindering sight);</w:t>
      </w:r>
      <w:r>
        <w:t xml:space="preserve"> </w:t>
      </w:r>
      <w:r>
        <w:rPr>
          <w:bCs/>
          <w:b/>
        </w:rPr>
        <w:t xml:space="preserve">pra viddhaṃ</w:t>
      </w:r>
      <w:r>
        <w:t xml:space="preserve"> </w:t>
      </w:r>
      <w:r>
        <w:t xml:space="preserve">— in the midst of the water, greatly distressed;</w:t>
      </w:r>
      <w:r>
        <w:t xml:space="preserve"> </w:t>
      </w:r>
      <w:r>
        <w:rPr>
          <w:bCs/>
          <w:b/>
        </w:rPr>
        <w:t xml:space="preserve">tauġryaṃ</w:t>
      </w:r>
      <w:r>
        <w:t xml:space="preserve"> </w:t>
      </w:r>
      <w:r>
        <w:t xml:space="preserve">— Bhujyu, son of Tugra;</w:t>
      </w:r>
      <w:r>
        <w:t xml:space="preserve"> </w:t>
      </w:r>
      <w:r>
        <w:rPr>
          <w:bCs/>
          <w:b/>
        </w:rPr>
        <w:t xml:space="preserve">jaṭhalasya</w:t>
      </w:r>
      <w:r>
        <w:t xml:space="preserve"> </w:t>
      </w:r>
      <w:r>
        <w:t xml:space="preserve">— of the sea that holds water like a belly;</w:t>
      </w:r>
      <w:r>
        <w:t xml:space="preserve"> </w:t>
      </w:r>
      <w:r>
        <w:rPr>
          <w:bCs/>
          <w:b/>
        </w:rPr>
        <w:t xml:space="preserve">juṣṭāḥ</w:t>
      </w:r>
      <w:r>
        <w:t xml:space="preserve"> </w:t>
      </w:r>
      <w:r>
        <w:t xml:space="preserve">— served by them; [or</w:t>
      </w:r>
      <w:r>
        <w:t xml:space="preserve"> </w:t>
      </w:r>
      <w:r>
        <w:rPr>
          <w:bCs/>
          <w:b/>
        </w:rPr>
        <w:t xml:space="preserve">jaṭhalasya juṣṭāḥ</w:t>
      </w:r>
      <w:r>
        <w:t xml:space="preserve"> </w:t>
      </w:r>
      <w:r>
        <w:t xml:space="preserve">— entered the inside of the water];</w:t>
      </w:r>
      <w:r>
        <w:t xml:space="preserve"> </w:t>
      </w:r>
      <w:r>
        <w:rPr>
          <w:bCs/>
          <w:b/>
        </w:rPr>
        <w:t xml:space="preserve">aśvibhyām iṣitāḥ</w:t>
      </w:r>
      <w:r>
        <w:t xml:space="preserve"> </w:t>
      </w:r>
      <w:r>
        <w:t xml:space="preserve">— sent by the Aśvin deities;</w:t>
      </w:r>
      <w:r>
        <w:t xml:space="preserve"> </w:t>
      </w:r>
      <w:r>
        <w:rPr>
          <w:bCs/>
          <w:b/>
        </w:rPr>
        <w:t xml:space="preserve">catasraḥ nāvaḥ</w:t>
      </w:r>
      <w:r>
        <w:t xml:space="preserve"> </w:t>
      </w:r>
      <w:r>
        <w:t xml:space="preserve">— four boats;</w:t>
      </w:r>
      <w:r>
        <w:t xml:space="preserve"> </w:t>
      </w:r>
      <w:r>
        <w:rPr>
          <w:bCs/>
          <w:b/>
        </w:rPr>
        <w:t xml:space="preserve">ut pārayanti</w:t>
      </w:r>
      <w:r>
        <w:t xml:space="preserve"> </w:t>
      </w:r>
      <w:r>
        <w:t xml:space="preserve">— bring (to the shore).</w:t>
      </w:r>
    </w:p>
    <w:p>
      <w:pPr>
        <w:pStyle w:val="BodyText"/>
      </w:pPr>
      <w:r>
        <w:rPr>
          <w:bCs/>
          <w:b/>
        </w:rPr>
        <w:t xml:space="preserve">Bhāvārtha</w:t>
      </w:r>
      <w:r>
        <w:t xml:space="preserve"> </w:t>
      </w:r>
      <w:r>
        <w:t xml:space="preserve">— Bhujyu, thrown down by foes into the midst of the sea, gravely hurt by the lack of sight and breath and by the darkness, was brought up to the shore by four boats, sent by the Aśvin deities, which entered the inner part of the water.</w:t>
      </w:r>
    </w:p>
    <w:bookmarkEnd w:id="709"/>
    <w:bookmarkStart w:id="710" w:name="printed-p.-616-pdf-636"/>
    <w:p>
      <w:pPr>
        <w:pStyle w:val="Heading3"/>
      </w:pPr>
      <w:r>
        <w:t xml:space="preserve">Printed p. 616 (PDF 636)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616.)</w:t>
      </w:r>
    </w:p>
    <w:p>
      <w:pPr>
        <w:pStyle w:val="BodyText"/>
      </w:pPr>
      <w:r>
        <w:rPr>
          <w:bCs/>
          <w:b/>
        </w:rPr>
        <w:t xml:space="preserve">English Translation.</w:t>
      </w:r>
      <w:r>
        <w:t xml:space="preserve"> </w:t>
      </w:r>
      <w:r>
        <w:rPr>
          <w:iCs/>
          <w:i/>
        </w:rPr>
        <w:t xml:space="preserve">(printed)</w:t>
      </w:r>
    </w:p>
    <w:p>
      <w:pPr>
        <w:pStyle w:val="BodyText"/>
      </w:pPr>
      <w:r>
        <w:t xml:space="preserve">“</w:t>
      </w:r>
      <w:r>
        <w:t xml:space="preserve">Four ships launched into the midst of the receptacle (of the waters), sent by the Ashwins, brought safe to shore the son of Tugra, who had been cast headlong into the waters (by his foes), and plunged in inextricable darkness.</w:t>
      </w:r>
      <w:r>
        <w:t xml:space="preserve">”</w:t>
      </w:r>
    </w:p>
    <w:p>
      <w:pPr>
        <w:pStyle w:val="BodyText"/>
      </w:pPr>
      <w:r>
        <w:rPr>
          <w:bCs/>
          <w:b/>
        </w:rPr>
        <w:t xml:space="preserve">Special Topics (Viśeṣaviṣayagaḷu)</w:t>
      </w:r>
    </w:p>
    <w:p>
      <w:pPr>
        <w:pStyle w:val="BodyText"/>
      </w:pPr>
      <w:r>
        <w:t xml:space="preserve">Mr. A. C. Das, in his book</w:t>
      </w:r>
      <w:r>
        <w:t xml:space="preserve"> </w:t>
      </w:r>
      <w:r>
        <w:rPr>
          <w:iCs/>
          <w:i/>
        </w:rPr>
        <w:t xml:space="preserve">Rigvedic India</w:t>
      </w:r>
      <w:r>
        <w:t xml:space="preserve">, Vol. I, has explained the matter of Bhujyu in this way:</w:t>
      </w:r>
    </w:p>
    <w:p>
      <w:pPr>
        <w:pStyle w:val="BlockText"/>
      </w:pPr>
      <w:r>
        <w:t xml:space="preserve">“</w:t>
      </w:r>
      <w:r>
        <w:t xml:space="preserve">This legend (of Bhujyu) also means that the Sun remained invisible in consequence of the fall of incessant rains for three days and nights, during which period, the Aswins also remained in the</w:t>
      </w:r>
      <w:r>
        <w:t xml:space="preserve"> </w:t>
      </w:r>
      <w:r>
        <w:rPr>
          <w:iCs/>
          <w:i/>
        </w:rPr>
        <w:t xml:space="preserve">parāvat</w:t>
      </w:r>
      <w:r>
        <w:t xml:space="preserve"> </w:t>
      </w:r>
      <w:r>
        <w:t xml:space="preserve">[printed in Kannada letters] or distant region, as they were not at all visible on account of the presence of dripping clouds in the sky. The Aswins rescued Bhujyu from his perilous position and brought him home in a hundred oared ship, the hundred ones probably representing hundred days or three months during which the rains lasted. The same sentiment is probably also more elaborately expressed in the verses which say that Aswins rescued Bhujya,</w:t>
      </w:r>
      <w:r>
        <w:t xml:space="preserve"> </w:t>
      </w:r>
      <w:r>
        <w:t xml:space="preserve">‘</w:t>
      </w:r>
      <w:r>
        <w:t xml:space="preserve">with animated water-tight ships, which traversed the air (</w:t>
      </w:r>
      <w:r>
        <w:rPr>
          <w:iCs/>
          <w:i/>
        </w:rPr>
        <w:t xml:space="preserve">antarikṣa</w:t>
      </w:r>
      <w:r>
        <w:t xml:space="preserve"> </w:t>
      </w:r>
      <w:r>
        <w:t xml:space="preserve">[printed in Kannada letters]); with four ships, with an animated winged boat; with three flying cars having a hundred feet and six horses.</w:t>
      </w:r>
      <w:r>
        <w:t xml:space="preserve">’</w:t>
      </w:r>
      <w:r>
        <w:t xml:space="preserve"> </w:t>
      </w:r>
      <w:r>
        <w:t xml:space="preserve">Now these ships or flying cars either three or four in number approximately represented the three or four months, the hundred feet represented the hundred days, and the six horses probably the six fortnights during which the rainy season lasted. Across this [printed</w:t>
      </w:r>
      <w:r>
        <w:t xml:space="preserve"> </w:t>
      </w:r>
      <w:r>
        <w:t xml:space="preserve">‘</w:t>
      </w:r>
      <w:r>
        <w:t xml:space="preserve">tihs</w:t>
      </w:r>
      <w:r>
        <w:t xml:space="preserve">’</w:t>
      </w:r>
      <w:r>
        <w:t xml:space="preserve">, sic] season Bhujyu (the Sun) was safely piloted home by Aswins in their ships or flying cars.</w:t>
      </w:r>
      <w:r>
        <w:t xml:space="preserve">”</w:t>
      </w:r>
    </w:p>
    <w:p>
      <w:pPr>
        <w:pStyle w:val="FirstParagraph"/>
      </w:pPr>
      <w:r>
        <w:t xml:space="preserve">[Rig-Vedic India. p. 533-534]</w:t>
      </w:r>
    </w:p>
    <w:p>
      <w:pPr>
        <w:pStyle w:val="BodyText"/>
      </w:pPr>
      <w:r>
        <w:t xml:space="preserve">In this, what we must chiefly notice is that, for</w:t>
      </w:r>
      <w:r>
        <w:t xml:space="preserve"> </w:t>
      </w:r>
      <w:r>
        <w:rPr>
          <w:iCs/>
          <w:i/>
        </w:rPr>
        <w:t xml:space="preserve">catasraḥ nāvaḥ</w:t>
      </w:r>
      <w:r>
        <w:t xml:space="preserve"> </w:t>
      </w:r>
      <w:r>
        <w:t xml:space="preserve">in the ṛk at hand, he has explained</w:t>
      </w:r>
      <w:r>
        <w:t xml:space="preserve"> </w:t>
      </w:r>
      <w:r>
        <w:t xml:space="preserve">“</w:t>
      </w:r>
      <w:r>
        <w:t xml:space="preserve">these are four months</w:t>
      </w:r>
      <w:r>
        <w:t xml:space="preserve">”</w:t>
      </w:r>
      <w:r>
        <w:t xml:space="preserve">. The meaning given is that the Aśvin deities carried across, by their boats in the form of months, the Sun, who had become hidden by the clouds from the mass of rain in the rainy season.</w:t>
      </w:r>
    </w:p>
    <w:p>
      <w:pPr>
        <w:pStyle w:val="BodyText"/>
      </w:pPr>
      <w:r>
        <w:rPr>
          <w:bCs/>
          <w:b/>
        </w:rPr>
        <w:t xml:space="preserve">Vyākaraṇa-prakriyā</w:t>
      </w:r>
      <w:r>
        <w:t xml:space="preserve"> </w:t>
      </w:r>
      <w:r>
        <w:t xml:space="preserve">(grammar page, noted briefly):</w:t>
      </w:r>
      <w:r>
        <w:t xml:space="preserve"> </w:t>
      </w:r>
      <w:r>
        <w:rPr>
          <w:iCs/>
          <w:i/>
        </w:rPr>
        <w:t xml:space="preserve">avaviddham</w:t>
      </w:r>
      <w:r>
        <w:t xml:space="preserve"> </w:t>
      </w:r>
      <w:r>
        <w:t xml:space="preserve">— root</w:t>
      </w:r>
      <w:r>
        <w:t xml:space="preserve"> </w:t>
      </w:r>
      <w:r>
        <w:rPr>
          <w:iCs/>
          <w:i/>
        </w:rPr>
        <w:t xml:space="preserve">vyadha tāḍane</w:t>
      </w:r>
      <w:r>
        <w:t xml:space="preserve">; suffix</w:t>
      </w:r>
      <w:r>
        <w:t xml:space="preserve"> </w:t>
      </w:r>
      <w:r>
        <w:rPr>
          <w:iCs/>
          <w:i/>
        </w:rPr>
        <w:t xml:space="preserve">kta</w:t>
      </w:r>
      <w:r>
        <w:t xml:space="preserve"> </w:t>
      </w:r>
      <w:r>
        <w:t xml:space="preserve">in the passive; since it is</w:t>
      </w:r>
      <w:r>
        <w:t xml:space="preserve"> </w:t>
      </w:r>
      <w:r>
        <w:rPr>
          <w:iCs/>
          <w:i/>
        </w:rPr>
        <w:t xml:space="preserve">kit</w:t>
      </w:r>
      <w:r>
        <w:t xml:space="preserve">, in making it the</w:t>
      </w:r>
      <w:r>
        <w:t xml:space="preserve"> </w:t>
      </w:r>
      <w:r>
        <w:rPr>
          <w:iCs/>
          <w:i/>
        </w:rPr>
        <w:t xml:space="preserve">nimitta</w:t>
      </w:r>
      <w:r>
        <w:t xml:space="preserve">,</w:t>
      </w:r>
      <w:r>
        <w:t xml:space="preserve"> </w:t>
      </w:r>
      <w:r>
        <w:rPr>
          <w:iCs/>
          <w:i/>
        </w:rPr>
        <w:t xml:space="preserve">saṃprasāraṇa</w:t>
      </w:r>
      <w:r>
        <w:t xml:space="preserve"> </w:t>
      </w:r>
      <w:r>
        <w:t xml:space="preserve">of the root;</w:t>
      </w:r>
      <w:r>
        <w:t xml:space="preserve"> </w:t>
      </w:r>
      <w:r>
        <w:t xml:space="preserve">“</w:t>
      </w:r>
      <w:r>
        <w:rPr>
          <w:iCs/>
          <w:i/>
        </w:rPr>
        <w:t xml:space="preserve">na saṃprasāraṇe saṃprasāraṇam</w:t>
      </w:r>
      <w:r>
        <w:t xml:space="preserve">”</w:t>
      </w:r>
      <w:r>
        <w:t xml:space="preserve"> </w:t>
      </w:r>
      <w:r>
        <w:t xml:space="preserve">(Pā. Sū. 6-1-37 [?]) — because the earlier one is prohibited,</w:t>
      </w:r>
      <w:r>
        <w:t xml:space="preserve"> </w:t>
      </w:r>
      <w:r>
        <w:rPr>
          <w:iCs/>
          <w:i/>
        </w:rPr>
        <w:t xml:space="preserve">saṃprasāraṇa</w:t>
      </w:r>
      <w:r>
        <w:t xml:space="preserve"> </w:t>
      </w:r>
      <w:r>
        <w:t xml:space="preserve">of</w:t>
      </w:r>
      <w:r>
        <w:t xml:space="preserve"> </w:t>
      </w:r>
      <w:r>
        <w:rPr>
          <w:iCs/>
          <w:i/>
        </w:rPr>
        <w:t xml:space="preserve">y</w:t>
      </w:r>
      <w:r>
        <w:t xml:space="preserve"> </w:t>
      </w:r>
      <w:r>
        <w:t xml:space="preserve">into</w:t>
      </w:r>
      <w:r>
        <w:t xml:space="preserve"> </w:t>
      </w:r>
      <w:r>
        <w:rPr>
          <w:iCs/>
          <w:i/>
        </w:rPr>
        <w:t xml:space="preserve">i</w:t>
      </w:r>
      <w:r>
        <w:t xml:space="preserve">;</w:t>
      </w:r>
      <w:r>
        <w:t xml:space="preserve"> </w:t>
      </w:r>
      <w:r>
        <w:t xml:space="preserve">“</w:t>
      </w:r>
      <w:r>
        <w:rPr>
          <w:iCs/>
          <w:i/>
        </w:rPr>
        <w:t xml:space="preserve">ṛṣasta…</w:t>
      </w:r>
      <w:r>
        <w:t xml:space="preserve">”</w:t>
      </w:r>
      <w:r>
        <w:t xml:space="preserve"> </w:t>
      </w:r>
      <w:r>
        <w:t xml:space="preserve">(as read, [?]) gives the suffix …</w:t>
      </w:r>
    </w:p>
    <w:p>
      <w:r>
        <w:pict>
          <v:rect style="width:0;height:1.5pt" o:hralign="center" o:hrstd="t" o:hr="t"/>
        </w:pict>
      </w:r>
    </w:p>
    <w:bookmarkEnd w:id="710"/>
    <w:bookmarkStart w:id="711" w:name="printed-p.-617-pdf-637"/>
    <w:p>
      <w:pPr>
        <w:pStyle w:val="Heading3"/>
      </w:pPr>
      <w:r>
        <w:t xml:space="preserve">Printed p. 617 (PDF 637)</w:t>
      </w:r>
    </w:p>
    <w:p>
      <w:pPr>
        <w:pStyle w:val="FirstParagraph"/>
      </w:pPr>
      <w:r>
        <w:rPr>
          <w:iCs/>
          <w:i/>
        </w:rPr>
        <w:t xml:space="preserve">(Header:</w:t>
      </w:r>
      <w:r>
        <w:rPr>
          <w:iCs/>
          <w:i/>
        </w:rPr>
        <w:t xml:space="preserve"> </w:t>
      </w:r>
      <w:r>
        <w:rPr>
          <w:iCs/>
          <w:i/>
        </w:rPr>
        <w:t xml:space="preserve">“</w:t>
      </w:r>
      <w:r>
        <w:rPr>
          <w:iCs/>
          <w:i/>
        </w:rPr>
        <w:t xml:space="preserve">A. 2 A. 4 Va. 28</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617.)</w:t>
      </w:r>
    </w:p>
    <w:p>
      <w:pPr>
        <w:pStyle w:val="BodyText"/>
      </w:pPr>
      <w:r>
        <w:rPr>
          <w:iCs/>
          <w:i/>
        </w:rPr>
        <w:t xml:space="preserve">(Grammar page of Ṛk 6, continued, noted briefly):</w:t>
      </w:r>
      <w:r>
        <w:t xml:space="preserve"> </w:t>
      </w:r>
      <w:r>
        <w:t xml:space="preserve">…</w:t>
      </w:r>
      <w:r>
        <w:t xml:space="preserve"> </w:t>
      </w:r>
      <w:r>
        <w:rPr>
          <w:iCs/>
          <w:i/>
        </w:rPr>
        <w:t xml:space="preserve">yak</w:t>
      </w:r>
      <w:r>
        <w:t xml:space="preserve"> </w:t>
      </w:r>
      <w:r>
        <w:t xml:space="preserve">[of</w:t>
      </w:r>
      <w:r>
        <w:t xml:space="preserve"> </w:t>
      </w:r>
      <w:r>
        <w:rPr>
          <w:iCs/>
          <w:i/>
        </w:rPr>
        <w:t xml:space="preserve">vyadh</w:t>
      </w:r>
      <w:r>
        <w:t xml:space="preserve">] is replaced by</w:t>
      </w:r>
      <w:r>
        <w:t xml:space="preserve"> </w:t>
      </w:r>
      <w:r>
        <w:rPr>
          <w:iCs/>
          <w:i/>
        </w:rPr>
        <w:t xml:space="preserve">dh</w:t>
      </w:r>
      <w:r>
        <w:t xml:space="preserve"> </w:t>
      </w:r>
      <w:r>
        <w:t xml:space="preserve">[as read];</w:t>
      </w:r>
      <w:r>
        <w:t xml:space="preserve"> </w:t>
      </w:r>
      <w:r>
        <w:t xml:space="preserve">“</w:t>
      </w:r>
      <w:r>
        <w:rPr>
          <w:iCs/>
          <w:i/>
        </w:rPr>
        <w:t xml:space="preserve">gatiranantaraḥ</w:t>
      </w:r>
      <w:r>
        <w:t xml:space="preserve">”</w:t>
      </w:r>
      <w:r>
        <w:t xml:space="preserve"> </w:t>
      </w:r>
      <w:r>
        <w:t xml:space="preserve">(Pā. Sū. 6-2-49 [?]) — the</w:t>
      </w:r>
      <w:r>
        <w:t xml:space="preserve"> </w:t>
      </w:r>
      <w:r>
        <w:rPr>
          <w:iCs/>
          <w:i/>
        </w:rPr>
        <w:t xml:space="preserve">gati</w:t>
      </w:r>
      <w:r>
        <w:t xml:space="preserve"> </w:t>
      </w:r>
      <w:r>
        <w:t xml:space="preserve">(</w:t>
      </w:r>
      <w:r>
        <w:rPr>
          <w:iCs/>
          <w:i/>
        </w:rPr>
        <w:t xml:space="preserve">liv</w:t>
      </w:r>
      <w:r>
        <w:t xml:space="preserve">) keeps its natural accent; in</w:t>
      </w:r>
      <w:r>
        <w:t xml:space="preserve"> </w:t>
      </w:r>
      <w:r>
        <w:rPr>
          <w:iCs/>
          <w:i/>
        </w:rPr>
        <w:t xml:space="preserve">praviddham</w:t>
      </w:r>
      <w:r>
        <w:t xml:space="preserve"> </w:t>
      </w:r>
      <w:r>
        <w:t xml:space="preserve">also the same rules and accent come.</w:t>
      </w:r>
      <w:r>
        <w:t xml:space="preserve"> </w:t>
      </w:r>
      <w:r>
        <w:rPr>
          <w:iCs/>
          <w:i/>
        </w:rPr>
        <w:t xml:space="preserve">apsu</w:t>
      </w:r>
      <w:r>
        <w:t xml:space="preserve"> </w:t>
      </w:r>
      <w:r>
        <w:t xml:space="preserve">—</w:t>
      </w:r>
      <w:r>
        <w:t xml:space="preserve"> </w:t>
      </w:r>
      <w:r>
        <w:t xml:space="preserve">“</w:t>
      </w:r>
      <w:r>
        <w:rPr>
          <w:iCs/>
          <w:i/>
        </w:rPr>
        <w:t xml:space="preserve">ūḍidaṃ padādi…</w:t>
      </w:r>
      <w:r>
        <w:t xml:space="preserve">”</w:t>
      </w:r>
      <w:r>
        <w:t xml:space="preserve"> </w:t>
      </w:r>
      <w:r>
        <w:t xml:space="preserve">(Pā. Sū. 6-1-171 [?]) gives acute on the case-ending.</w:t>
      </w:r>
      <w:r>
        <w:t xml:space="preserve"> </w:t>
      </w:r>
      <w:r>
        <w:rPr>
          <w:iCs/>
          <w:i/>
        </w:rPr>
        <w:t xml:space="preserve">anārambhaṇe</w:t>
      </w:r>
      <w:r>
        <w:t xml:space="preserve"> </w:t>
      </w:r>
      <w:r>
        <w:t xml:space="preserve">—</w:t>
      </w:r>
      <w:r>
        <w:t xml:space="preserve"> </w:t>
      </w:r>
      <w:r>
        <w:t xml:space="preserve">“</w:t>
      </w:r>
      <w:r>
        <w:rPr>
          <w:iCs/>
          <w:i/>
        </w:rPr>
        <w:t xml:space="preserve">na vidyate ārambhaṇaṃ yasya tat</w:t>
      </w:r>
      <w:r>
        <w:t xml:space="preserve">”</w:t>
      </w:r>
      <w:r>
        <w:t xml:space="preserve">;</w:t>
      </w:r>
      <w:r>
        <w:t xml:space="preserve"> </w:t>
      </w:r>
      <w:r>
        <w:t xml:space="preserve">“</w:t>
      </w:r>
      <w:r>
        <w:rPr>
          <w:iCs/>
          <w:i/>
        </w:rPr>
        <w:t xml:space="preserve">nañ-subhyām</w:t>
      </w:r>
      <w:r>
        <w:t xml:space="preserve">”</w:t>
      </w:r>
      <w:r>
        <w:t xml:space="preserve"> </w:t>
      </w:r>
      <w:r>
        <w:t xml:space="preserve">(Pā. Sū. 6-2-172 [?]) gives acute on the last syllable of the latter member; locative singular form.</w:t>
      </w:r>
      <w:r>
        <w:t xml:space="preserve"> </w:t>
      </w:r>
      <w:r>
        <w:rPr>
          <w:iCs/>
          <w:i/>
        </w:rPr>
        <w:t xml:space="preserve">jaṭhalasya</w:t>
      </w:r>
      <w:r>
        <w:t xml:space="preserve"> </w:t>
      </w:r>
      <w:r>
        <w:t xml:space="preserve">— root</w:t>
      </w:r>
      <w:r>
        <w:t xml:space="preserve"> </w:t>
      </w:r>
      <w:r>
        <w:rPr>
          <w:iCs/>
          <w:i/>
        </w:rPr>
        <w:t xml:space="preserve">janī prādurbhāve</w:t>
      </w:r>
      <w:r>
        <w:t xml:space="preserve">;</w:t>
      </w:r>
      <w:r>
        <w:t xml:space="preserve"> </w:t>
      </w:r>
      <w:r>
        <w:t xml:space="preserve">“</w:t>
      </w:r>
      <w:r>
        <w:rPr>
          <w:iCs/>
          <w:i/>
        </w:rPr>
        <w:t xml:space="preserve">janer araṣṭha ca</w:t>
      </w:r>
      <w:r>
        <w:t xml:space="preserve">”</w:t>
      </w:r>
      <w:r>
        <w:t xml:space="preserve"> </w:t>
      </w:r>
      <w:r>
        <w:t xml:space="preserve">(Un. Sū. 1-?? [?]) gives suffix</w:t>
      </w:r>
      <w:r>
        <w:t xml:space="preserve"> </w:t>
      </w:r>
      <w:r>
        <w:rPr>
          <w:iCs/>
          <w:i/>
        </w:rPr>
        <w:t xml:space="preserve">ara</w:t>
      </w:r>
      <w:r>
        <w:t xml:space="preserve">; the root’s</w:t>
      </w:r>
      <w:r>
        <w:t xml:space="preserve"> </w:t>
      </w:r>
      <w:r>
        <w:rPr>
          <w:iCs/>
          <w:i/>
        </w:rPr>
        <w:t xml:space="preserve">n</w:t>
      </w:r>
      <w:r>
        <w:t xml:space="preserve"> </w:t>
      </w:r>
      <w:r>
        <w:t xml:space="preserve">becomes</w:t>
      </w:r>
      <w:r>
        <w:t xml:space="preserve"> </w:t>
      </w:r>
      <w:r>
        <w:rPr>
          <w:iCs/>
          <w:i/>
        </w:rPr>
        <w:t xml:space="preserve">ṭh</w:t>
      </w:r>
      <w:r>
        <w:t xml:space="preserve"> </w:t>
      </w:r>
      <w:r>
        <w:t xml:space="preserve">[as read]; in Vedic usage</w:t>
      </w:r>
      <w:r>
        <w:t xml:space="preserve"> </w:t>
      </w:r>
      <w:r>
        <w:rPr>
          <w:iCs/>
          <w:i/>
        </w:rPr>
        <w:t xml:space="preserve">la</w:t>
      </w:r>
      <w:r>
        <w:t xml:space="preserve"> </w:t>
      </w:r>
      <w:r>
        <w:t xml:space="preserve">for the suffix’s</w:t>
      </w:r>
      <w:r>
        <w:t xml:space="preserve"> </w:t>
      </w:r>
      <w:r>
        <w:rPr>
          <w:iCs/>
          <w:i/>
        </w:rPr>
        <w:t xml:space="preserve">ra</w:t>
      </w:r>
      <w:r>
        <w:t xml:space="preserve">;</w:t>
      </w:r>
      <w:r>
        <w:t xml:space="preserve"> </w:t>
      </w:r>
      <w:r>
        <w:t xml:space="preserve">“</w:t>
      </w:r>
      <w:r>
        <w:rPr>
          <w:iCs/>
          <w:i/>
        </w:rPr>
        <w:t xml:space="preserve">kartṛkarmaṇoḥ kṛti</w:t>
      </w:r>
      <w:r>
        <w:t xml:space="preserve">”</w:t>
      </w:r>
      <w:r>
        <w:t xml:space="preserve"> </w:t>
      </w:r>
      <w:r>
        <w:t xml:space="preserve">(Pā. Sū. 2-3-65 [?]) — genitive in the sense of the object.</w:t>
      </w:r>
      <w:r>
        <w:t xml:space="preserve"> </w:t>
      </w:r>
      <w:r>
        <w:rPr>
          <w:iCs/>
          <w:i/>
        </w:rPr>
        <w:t xml:space="preserve">juṣṭāḥ</w:t>
      </w:r>
      <w:r>
        <w:t xml:space="preserve"> </w:t>
      </w:r>
      <w:r>
        <w:t xml:space="preserve">— root</w:t>
      </w:r>
      <w:r>
        <w:t xml:space="preserve"> </w:t>
      </w:r>
      <w:r>
        <w:rPr>
          <w:iCs/>
          <w:i/>
        </w:rPr>
        <w:t xml:space="preserve">juṣī prītisevanayoḥ</w:t>
      </w:r>
      <w:r>
        <w:t xml:space="preserve">; suffix</w:t>
      </w:r>
      <w:r>
        <w:t xml:space="preserve"> </w:t>
      </w:r>
      <w:r>
        <w:rPr>
          <w:iCs/>
          <w:i/>
        </w:rPr>
        <w:t xml:space="preserve">kta</w:t>
      </w:r>
      <w:r>
        <w:t xml:space="preserve">; due to</w:t>
      </w:r>
      <w:r>
        <w:t xml:space="preserve"> </w:t>
      </w:r>
      <w:r>
        <w:rPr>
          <w:iCs/>
          <w:i/>
        </w:rPr>
        <w:t xml:space="preserve">ṣṭutva</w:t>
      </w:r>
      <w:r>
        <w:t xml:space="preserve"> </w:t>
      </w:r>
      <w:r>
        <w:t xml:space="preserve">the</w:t>
      </w:r>
      <w:r>
        <w:t xml:space="preserve"> </w:t>
      </w:r>
      <w:r>
        <w:rPr>
          <w:iCs/>
          <w:i/>
        </w:rPr>
        <w:t xml:space="preserve">ta</w:t>
      </w:r>
      <w:r>
        <w:t xml:space="preserve"> </w:t>
      </w:r>
      <w:r>
        <w:t xml:space="preserve">takes</w:t>
      </w:r>
      <w:r>
        <w:t xml:space="preserve"> </w:t>
      </w:r>
      <w:r>
        <w:rPr>
          <w:iCs/>
          <w:i/>
        </w:rPr>
        <w:t xml:space="preserve">ṭa</w:t>
      </w:r>
      <w:r>
        <w:t xml:space="preserve">; by</w:t>
      </w:r>
      <w:r>
        <w:t xml:space="preserve"> </w:t>
      </w:r>
      <w:r>
        <w:rPr>
          <w:iCs/>
          <w:i/>
        </w:rPr>
        <w:t xml:space="preserve">vyatyaya</w:t>
      </w:r>
      <w:r>
        <w:t xml:space="preserve"> </w:t>
      </w:r>
      <w:r>
        <w:t xml:space="preserve">initial acute.</w:t>
      </w:r>
      <w:r>
        <w:t xml:space="preserve"> </w:t>
      </w:r>
      <w:r>
        <w:rPr>
          <w:iCs/>
          <w:i/>
        </w:rPr>
        <w:t xml:space="preserve">iṣitāḥ</w:t>
      </w:r>
      <w:r>
        <w:t xml:space="preserve"> </w:t>
      </w:r>
      <w:r>
        <w:t xml:space="preserve">— root</w:t>
      </w:r>
      <w:r>
        <w:t xml:space="preserve"> </w:t>
      </w:r>
      <w:r>
        <w:rPr>
          <w:iCs/>
          <w:i/>
        </w:rPr>
        <w:t xml:space="preserve">iṣa gatau</w:t>
      </w:r>
      <w:r>
        <w:t xml:space="preserve">; when</w:t>
      </w:r>
      <w:r>
        <w:t xml:space="preserve"> </w:t>
      </w:r>
      <w:r>
        <w:rPr>
          <w:iCs/>
          <w:i/>
        </w:rPr>
        <w:t xml:space="preserve">kta</w:t>
      </w:r>
      <w:r>
        <w:t xml:space="preserve"> </w:t>
      </w:r>
      <w:r>
        <w:t xml:space="preserve">comes, the augment</w:t>
      </w:r>
      <w:r>
        <w:t xml:space="preserve"> </w:t>
      </w:r>
      <w:r>
        <w:rPr>
          <w:iCs/>
          <w:i/>
        </w:rPr>
        <w:t xml:space="preserve">iṭ</w:t>
      </w:r>
      <w:r>
        <w:t xml:space="preserve">; since the augments are unaccented, the suffix accent makes the last syllable acute.</w:t>
      </w:r>
      <w:r>
        <w:t xml:space="preserve"> </w:t>
      </w:r>
      <w:r>
        <w:rPr>
          <w:iCs/>
          <w:i/>
        </w:rPr>
        <w:t xml:space="preserve">pārayanti</w:t>
      </w:r>
      <w:r>
        <w:t xml:space="preserve"> </w:t>
      </w:r>
      <w:r>
        <w:t xml:space="preserve">— root</w:t>
      </w:r>
      <w:r>
        <w:t xml:space="preserve"> </w:t>
      </w:r>
      <w:r>
        <w:rPr>
          <w:iCs/>
          <w:i/>
        </w:rPr>
        <w:t xml:space="preserve">pāra karmasamāptau</w:t>
      </w:r>
      <w:r>
        <w:t xml:space="preserve">;</w:t>
      </w:r>
      <w:r>
        <w:t xml:space="preserve"> </w:t>
      </w:r>
      <w:r>
        <w:t xml:space="preserve">“</w:t>
      </w:r>
      <w:r>
        <w:rPr>
          <w:iCs/>
          <w:i/>
        </w:rPr>
        <w:t xml:space="preserve">satyāpapāśa…</w:t>
      </w:r>
      <w:r>
        <w:t xml:space="preserve">”</w:t>
      </w:r>
      <w:r>
        <w:t xml:space="preserve"> </w:t>
      </w:r>
      <w:r>
        <w:t xml:space="preserve">(Pā. Sū. 3-1-25 [?]) gives</w:t>
      </w:r>
      <w:r>
        <w:t xml:space="preserve"> </w:t>
      </w:r>
      <w:r>
        <w:rPr>
          <w:iCs/>
          <w:i/>
        </w:rPr>
        <w:t xml:space="preserve">ṇic</w:t>
      </w:r>
      <w:r>
        <w:t xml:space="preserve"> </w:t>
      </w:r>
      <w:r>
        <w:t xml:space="preserve">in the root’s own sense;</w:t>
      </w:r>
      <w:r>
        <w:t xml:space="preserve"> </w:t>
      </w:r>
      <w:r>
        <w:rPr>
          <w:iCs/>
          <w:i/>
        </w:rPr>
        <w:t xml:space="preserve">laṭ</w:t>
      </w:r>
      <w:r>
        <w:t xml:space="preserve"> </w:t>
      </w:r>
      <w:r>
        <w:t xml:space="preserve">third person plural form;</w:t>
      </w:r>
      <w:r>
        <w:t xml:space="preserve"> </w:t>
      </w:r>
      <w:r>
        <w:rPr>
          <w:iCs/>
          <w:i/>
        </w:rPr>
        <w:t xml:space="preserve">tiṅ</w:t>
      </w:r>
      <w:r>
        <w:t xml:space="preserve">,</w:t>
      </w:r>
      <w:r>
        <w:t xml:space="preserve"> </w:t>
      </w:r>
      <w:r>
        <w:rPr>
          <w:iCs/>
          <w:i/>
        </w:rPr>
        <w:t xml:space="preserve">nighāta</w:t>
      </w:r>
      <w:r>
        <w:t xml:space="preserve"> </w:t>
      </w:r>
      <w:r>
        <w:t xml:space="preserve">accent. ‖ 6 ‖</w:t>
      </w:r>
    </w:p>
    <w:bookmarkEnd w:id="711"/>
    <w:bookmarkStart w:id="712" w:name="sūkta-182-ṛk-7-printed-p.-617-pdf-637"/>
    <w:p>
      <w:pPr>
        <w:pStyle w:val="Heading3"/>
      </w:pPr>
      <w:r>
        <w:t xml:space="preserve">Sūkta 182, Ṛk 7 (printed p. 617; PDF 637)</w:t>
      </w:r>
    </w:p>
    <w:p>
      <w:pPr>
        <w:pStyle w:val="FirstParagraph"/>
      </w:pPr>
      <w:r>
        <w:rPr>
          <w:bCs/>
          <w:b/>
        </w:rPr>
        <w:t xml:space="preserve">Saṃhitā-pāṭha</w:t>
      </w:r>
    </w:p>
    <w:p>
      <w:pPr>
        <w:pStyle w:val="BlockText"/>
      </w:pPr>
      <w:r>
        <w:t xml:space="preserve">कः स्विद्वृक्षो निष्ठितो मध्ये अर्णसो यं तौग्र्यो नाधितः पर्यसस्वजत् ।</w:t>
      </w:r>
      <w:r>
        <w:t xml:space="preserve"> </w:t>
      </w:r>
      <w:r>
        <w:t xml:space="preserve">पर्णा मृगस्य पतरोरिवारभ उदश्विना ऊहथुः श्रोमताय कम् ॥ ७ ॥</w:t>
      </w:r>
    </w:p>
    <w:p>
      <w:pPr>
        <w:pStyle w:val="FirstParagraph"/>
      </w:pPr>
      <w:r>
        <w:rPr>
          <w:iCs/>
          <w:i/>
        </w:rPr>
        <w:t xml:space="preserve">(The word</w:t>
      </w:r>
      <w:r>
        <w:rPr>
          <w:iCs/>
          <w:i/>
        </w:rPr>
        <w:t xml:space="preserve"> </w:t>
      </w:r>
      <w:r>
        <w:rPr>
          <w:iCs/>
          <w:i/>
        </w:rPr>
        <w:t xml:space="preserve">“</w:t>
      </w:r>
      <w:r>
        <w:rPr>
          <w:iCs/>
          <w:i/>
        </w:rPr>
        <w:t xml:space="preserve">paryasasvajat</w:t>
      </w:r>
      <w:r>
        <w:rPr>
          <w:iCs/>
          <w:i/>
        </w:rPr>
        <w:t xml:space="preserve">”</w:t>
      </w:r>
      <w:r>
        <w:rPr>
          <w:iCs/>
          <w:i/>
        </w:rPr>
        <w:t xml:space="preserve"> </w:t>
      </w:r>
      <w:r>
        <w:rPr>
          <w:iCs/>
          <w:i/>
        </w:rPr>
        <w:t xml:space="preserve">is printed with a doubtful letter (</w:t>
      </w:r>
      <w:r>
        <w:rPr>
          <w:iCs/>
          <w:i/>
        </w:rPr>
        <w:t xml:space="preserve">“</w:t>
      </w:r>
      <w:r>
        <w:rPr>
          <w:iCs/>
          <w:i/>
        </w:rPr>
        <w:t xml:space="preserve">paryaṣasvajat</w:t>
      </w:r>
      <w:r>
        <w:rPr>
          <w:iCs/>
          <w:i/>
        </w:rPr>
        <w:t xml:space="preserve">”</w:t>
      </w:r>
      <w:r>
        <w:rPr>
          <w:iCs/>
          <w:i/>
        </w:rPr>
        <w:t xml:space="preserve">? [?]); the Pada, which reads</w:t>
      </w:r>
      <w:r>
        <w:rPr>
          <w:iCs/>
          <w:i/>
        </w:rPr>
        <w:t xml:space="preserve"> </w:t>
      </w:r>
      <w:r>
        <w:rPr>
          <w:iCs/>
          <w:i/>
        </w:rPr>
        <w:t xml:space="preserve">“</w:t>
      </w:r>
      <w:r>
        <w:rPr>
          <w:iCs/>
          <w:i/>
        </w:rPr>
        <w:t xml:space="preserve">asasvajat</w:t>
      </w:r>
      <w:r>
        <w:rPr>
          <w:iCs/>
          <w:i/>
        </w:rPr>
        <w:t xml:space="preserve">”</w:t>
      </w:r>
      <w:r>
        <w:rPr>
          <w:iCs/>
          <w:i/>
        </w:rPr>
        <w:t xml:space="preserve">, is followed here.)</w:t>
      </w:r>
    </w:p>
    <w:p>
      <w:pPr>
        <w:pStyle w:val="BodyText"/>
      </w:pPr>
      <w:r>
        <w:rPr>
          <w:bCs/>
          <w:b/>
        </w:rPr>
        <w:t xml:space="preserve">Pada-pāṭha</w:t>
      </w:r>
    </w:p>
    <w:p>
      <w:pPr>
        <w:pStyle w:val="BlockText"/>
      </w:pPr>
      <w:r>
        <w:t xml:space="preserve">कः । स्वित् । वृक्षः । निःऽस्थितः । मध्ये । अर्णसः । यं । तौग्र्यः । नाधितः । परि । असस्वजत् ।</w:t>
      </w:r>
      <w:r>
        <w:t xml:space="preserve"> </w:t>
      </w:r>
      <w:r>
        <w:t xml:space="preserve">पर्णा । मृगस्य । पतरोःऽइव । आऽरभे । उत् । अश्विना । ऊहथुः । श्रोमताय । कं ॥ ७ ॥</w:t>
      </w:r>
    </w:p>
    <w:p>
      <w:pPr>
        <w:pStyle w:val="BlockText"/>
      </w:pPr>
      <w:r>
        <w:rPr>
          <w:iCs/>
          <w:i/>
        </w:rPr>
        <w:t xml:space="preserve">kaḥ | svit | vṛkṣaḥ | niḥ ’sthitaḥ | madhye | arṇasaḥ | yaṃ | taugryaḥ | nādhitaḥ | pari | asasvajat |</w:t>
      </w:r>
      <w:r>
        <w:t xml:space="preserve"> </w:t>
      </w:r>
      <w:r>
        <w:rPr>
          <w:iCs/>
          <w:i/>
        </w:rPr>
        <w:t xml:space="preserve">parṇā | mṛgasya | pataroḥ ’iva | ā ’rabhe | ut | aśvinā | ūhathuḥ | śromatāya | kaṃ ‖ 7 ‖</w:t>
      </w:r>
    </w:p>
    <w:bookmarkEnd w:id="712"/>
    <w:bookmarkStart w:id="713" w:name="printed-p.-618-pdf-638"/>
    <w:p>
      <w:pPr>
        <w:pStyle w:val="Heading3"/>
      </w:pPr>
      <w:r>
        <w:t xml:space="preserve">Printed p. 618 (PDF 638)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618.)</w:t>
      </w:r>
    </w:p>
    <w:p>
      <w:pPr>
        <w:pStyle w:val="BodyText"/>
      </w:pPr>
      <w:r>
        <w:rPr>
          <w:bCs/>
          <w:b/>
        </w:rPr>
        <w:t xml:space="preserve">Sāyaṇa-bhāṣya</w:t>
      </w:r>
    </w:p>
    <w:p>
      <w:pPr>
        <w:pStyle w:val="BlockText"/>
      </w:pPr>
      <w:r>
        <w:t xml:space="preserve">कः स्वित् कश्चिदनुग्राहको वृक्षो वृक्षविकारो रथः । विकारे प्रकृतिशब्दः । यद्वा । संस्तावाभिप्रायमेतत् । स्तोत्रात्मको वृक्ष इत्यर्थः । कीदृशो रथः । निष्ठितो निश्चलं वर्तमानः । कुत्रेति उच्यते । अर्णसः उदकस्य मध्ये । यं वृक्षं तौग्र्यस्तुग्रपुत्रो भुज्युर्नाधितो याचमानः पर्यसस्वजत् परिष्वक्तमकरोत् । आलम्बने दृष्टान्तः । पतरोः पतनशीलस्य मृगस्य मार्जयितुः शोधयितुर्हिंसादेरारभ आलम्बनाय पर्णानीव । तानि यथालम्बनाय प्रभवन्ति तद्वत् । हे अश्विनौ श्रोमताय कीर्तिमत्त्वायो ऊहथुः । ऊर्ध्वं प्रापयथुः । स्तुतिपक्षे स्तोतृत्वाख्यं वृक्षमाश्रितवन्तं तमूहथुरित्यर्थः ॥</w:t>
      </w:r>
    </w:p>
    <w:p>
      <w:pPr>
        <w:pStyle w:val="FirstParagraph"/>
      </w:pPr>
      <w:r>
        <w:rPr>
          <w:iCs/>
          <w:i/>
        </w:rPr>
        <w:t xml:space="preserve">(Sanskrit as read; the middle part is doubtful [?]. Gist: what tree was it, amid the water, to which the suppliant Bhujyu clung, as a falling animal clutches at leaves? — you lifted him up to renown.)</w:t>
      </w:r>
    </w:p>
    <w:p>
      <w:pPr>
        <w:pStyle w:val="BodyText"/>
      </w:pPr>
      <w:r>
        <w:rPr>
          <w:bCs/>
          <w:b/>
        </w:rPr>
        <w:t xml:space="preserve">Pratipadārtha</w:t>
      </w:r>
      <w:r>
        <w:t xml:space="preserve"> </w:t>
      </w:r>
      <w:r>
        <w:t xml:space="preserve">—</w:t>
      </w:r>
      <w:r>
        <w:t xml:space="preserve"> </w:t>
      </w:r>
      <w:r>
        <w:rPr>
          <w:bCs/>
          <w:b/>
        </w:rPr>
        <w:t xml:space="preserve">patarōḥ</w:t>
      </w:r>
      <w:r>
        <w:t xml:space="preserve"> </w:t>
      </w:r>
      <w:r>
        <w:t xml:space="preserve">— of the falling;</w:t>
      </w:r>
      <w:r>
        <w:t xml:space="preserve"> </w:t>
      </w:r>
      <w:r>
        <w:rPr>
          <w:bCs/>
          <w:b/>
        </w:rPr>
        <w:t xml:space="preserve">mṛgasya</w:t>
      </w:r>
      <w:r>
        <w:t xml:space="preserve"> </w:t>
      </w:r>
      <w:r>
        <w:t xml:space="preserve">— of the animal;</w:t>
      </w:r>
      <w:r>
        <w:t xml:space="preserve"> </w:t>
      </w:r>
      <w:r>
        <w:rPr>
          <w:bCs/>
          <w:b/>
        </w:rPr>
        <w:t xml:space="preserve">parṇā</w:t>
      </w:r>
      <w:r>
        <w:t xml:space="preserve"> </w:t>
      </w:r>
      <w:r>
        <w:t xml:space="preserve">— leaves;</w:t>
      </w:r>
      <w:r>
        <w:t xml:space="preserve"> </w:t>
      </w:r>
      <w:r>
        <w:rPr>
          <w:bCs/>
          <w:b/>
        </w:rPr>
        <w:t xml:space="preserve">ārabhe iva</w:t>
      </w:r>
      <w:r>
        <w:t xml:space="preserve"> </w:t>
      </w:r>
      <w:r>
        <w:t xml:space="preserve">— like a support (as aids);</w:t>
      </w:r>
      <w:r>
        <w:t xml:space="preserve"> </w:t>
      </w:r>
      <w:r>
        <w:rPr>
          <w:bCs/>
          <w:b/>
        </w:rPr>
        <w:t xml:space="preserve">yaṃ</w:t>
      </w:r>
      <w:r>
        <w:t xml:space="preserve"> </w:t>
      </w:r>
      <w:r>
        <w:t xml:space="preserve">— which tree;</w:t>
      </w:r>
      <w:r>
        <w:t xml:space="preserve"> </w:t>
      </w:r>
      <w:r>
        <w:rPr>
          <w:bCs/>
          <w:b/>
        </w:rPr>
        <w:t xml:space="preserve">nādhitaḥ</w:t>
      </w:r>
      <w:r>
        <w:t xml:space="preserve"> </w:t>
      </w:r>
      <w:r>
        <w:t xml:space="preserve">— (having been thrown into the sea, asking for help) suppliant;</w:t>
      </w:r>
      <w:r>
        <w:t xml:space="preserve"> </w:t>
      </w:r>
      <w:r>
        <w:rPr>
          <w:bCs/>
          <w:b/>
        </w:rPr>
        <w:t xml:space="preserve">tauġryaḥ</w:t>
      </w:r>
      <w:r>
        <w:t xml:space="preserve"> </w:t>
      </w:r>
      <w:r>
        <w:t xml:space="preserve">— Bhujyu, son of Tugra;</w:t>
      </w:r>
      <w:r>
        <w:t xml:space="preserve"> </w:t>
      </w:r>
      <w:r>
        <w:rPr>
          <w:bCs/>
          <w:b/>
        </w:rPr>
        <w:t xml:space="preserve">pari asasvajat</w:t>
      </w:r>
      <w:r>
        <w:t xml:space="preserve"> </w:t>
      </w:r>
      <w:r>
        <w:t xml:space="preserve">— clung to (embraced);</w:t>
      </w:r>
      <w:r>
        <w:t xml:space="preserve"> </w:t>
      </w:r>
      <w:r>
        <w:rPr>
          <w:bCs/>
          <w:b/>
        </w:rPr>
        <w:t xml:space="preserve">kaḥ svit</w:t>
      </w:r>
      <w:r>
        <w:t xml:space="preserve"> </w:t>
      </w:r>
      <w:r>
        <w:t xml:space="preserve">— what indeed;</w:t>
      </w:r>
      <w:r>
        <w:t xml:space="preserve"> </w:t>
      </w:r>
      <w:r>
        <w:rPr>
          <w:bCs/>
          <w:b/>
        </w:rPr>
        <w:t xml:space="preserve">vṛkṣaḥ</w:t>
      </w:r>
      <w:r>
        <w:t xml:space="preserve"> </w:t>
      </w:r>
      <w:r>
        <w:t xml:space="preserve">— the tree, i.e. the chariot that is a transformation of a tree, or the tree in the form of praise;</w:t>
      </w:r>
      <w:r>
        <w:t xml:space="preserve"> </w:t>
      </w:r>
      <w:r>
        <w:rPr>
          <w:bCs/>
          <w:b/>
        </w:rPr>
        <w:t xml:space="preserve">arṇasaḥ madhye</w:t>
      </w:r>
      <w:r>
        <w:t xml:space="preserve"> </w:t>
      </w:r>
      <w:r>
        <w:t xml:space="preserve">— in the middle of the water;</w:t>
      </w:r>
      <w:r>
        <w:t xml:space="preserve"> </w:t>
      </w:r>
      <w:r>
        <w:rPr>
          <w:bCs/>
          <w:b/>
        </w:rPr>
        <w:t xml:space="preserve">niṣṭhitaḥ</w:t>
      </w:r>
      <w:r>
        <w:t xml:space="preserve"> </w:t>
      </w:r>
      <w:r>
        <w:t xml:space="preserve">— firmly stationed; (</w:t>
      </w:r>
      <w:r>
        <w:rPr>
          <w:iCs/>
          <w:i/>
        </w:rPr>
        <w:t xml:space="preserve">he</w:t>
      </w:r>
      <w:r>
        <w:t xml:space="preserve">)</w:t>
      </w:r>
      <w:r>
        <w:t xml:space="preserve"> </w:t>
      </w:r>
      <w:r>
        <w:rPr>
          <w:bCs/>
          <w:b/>
        </w:rPr>
        <w:t xml:space="preserve">aśvinā</w:t>
      </w:r>
      <w:r>
        <w:t xml:space="preserve"> </w:t>
      </w:r>
      <w:r>
        <w:t xml:space="preserve">— O Aśvin deities;</w:t>
      </w:r>
      <w:r>
        <w:t xml:space="preserve"> </w:t>
      </w:r>
      <w:r>
        <w:rPr>
          <w:bCs/>
          <w:b/>
        </w:rPr>
        <w:t xml:space="preserve">śromatāya</w:t>
      </w:r>
      <w:r>
        <w:t xml:space="preserve"> </w:t>
      </w:r>
      <w:r>
        <w:t xml:space="preserve">— so that you may become famous;</w:t>
      </w:r>
      <w:r>
        <w:t xml:space="preserve"> </w:t>
      </w:r>
      <w:r>
        <w:rPr>
          <w:bCs/>
          <w:b/>
        </w:rPr>
        <w:t xml:space="preserve">kaṃ</w:t>
      </w:r>
      <w:r>
        <w:t xml:space="preserve"> </w:t>
      </w:r>
      <w:r>
        <w:t xml:space="preserve">— as a pleasure (to a protected place);</w:t>
      </w:r>
      <w:r>
        <w:t xml:space="preserve"> </w:t>
      </w:r>
      <w:r>
        <w:rPr>
          <w:bCs/>
          <w:b/>
        </w:rPr>
        <w:t xml:space="preserve">ut ūhathuḥ</w:t>
      </w:r>
      <w:r>
        <w:t xml:space="preserve"> </w:t>
      </w:r>
      <w:r>
        <w:t xml:space="preserve">— lifted up (that Bhujyu) (brought to him).</w:t>
      </w:r>
    </w:p>
    <w:p>
      <w:pPr>
        <w:pStyle w:val="BodyText"/>
      </w:pPr>
      <w:r>
        <w:rPr>
          <w:bCs/>
          <w:b/>
        </w:rPr>
        <w:t xml:space="preserve">Bhāvārtha</w:t>
      </w:r>
      <w:r>
        <w:t xml:space="preserve"> </w:t>
      </w:r>
      <w:r>
        <w:t xml:space="preserve">— As leaves become the support of a falling animal, what was that tree standing in the middle of the sea, which Bhujyu, sunk in the ocean and seeking help, clung to? O Aśvin deities, in order to preserve your fame, you brought Bhujyu, who took refuge in your praise itself, to a safe place.</w:t>
      </w:r>
    </w:p>
    <w:p>
      <w:pPr>
        <w:pStyle w:val="BodyText"/>
      </w:pPr>
      <w:r>
        <w:rPr>
          <w:bCs/>
          <w:b/>
        </w:rPr>
        <w:t xml:space="preserve">English Translation.</w:t>
      </w:r>
      <w:r>
        <w:t xml:space="preserve"> </w:t>
      </w:r>
      <w:r>
        <w:rPr>
          <w:iCs/>
          <w:i/>
        </w:rPr>
        <w:t xml:space="preserve">(printed)</w:t>
      </w:r>
    </w:p>
    <w:p>
      <w:pPr>
        <w:pStyle w:val="BodyText"/>
      </w:pPr>
      <w:r>
        <w:t xml:space="preserve">“</w:t>
      </w:r>
      <w:r>
        <w:t xml:space="preserve">What was the tree that was stationed in the midst of the ocean, to which the supplicating son of Tugra clung : as leaves (are caught hold of) for the support of a falling animal : you, Ashwins, bore him up to safety, to your great renown.</w:t>
      </w:r>
      <w:r>
        <w:t xml:space="preserve">”</w:t>
      </w:r>
    </w:p>
    <w:p>
      <w:r>
        <w:pict>
          <v:rect style="width:0;height:1.5pt" o:hralign="center" o:hrstd="t" o:hr="t"/>
        </w:pict>
      </w:r>
    </w:p>
    <w:bookmarkEnd w:id="713"/>
    <w:bookmarkStart w:id="714" w:name="printed-p.-619-pdf-639"/>
    <w:p>
      <w:pPr>
        <w:pStyle w:val="Heading3"/>
      </w:pPr>
      <w:r>
        <w:t xml:space="preserve">Printed p. 619 (PDF 639)</w:t>
      </w:r>
    </w:p>
    <w:p>
      <w:pPr>
        <w:pStyle w:val="FirstParagraph"/>
      </w:pPr>
      <w:r>
        <w:rPr>
          <w:iCs/>
          <w:i/>
        </w:rPr>
        <w:t xml:space="preserve">(Header:</w:t>
      </w:r>
      <w:r>
        <w:rPr>
          <w:iCs/>
          <w:i/>
        </w:rPr>
        <w:t xml:space="preserve"> </w:t>
      </w:r>
      <w:r>
        <w:rPr>
          <w:iCs/>
          <w:i/>
        </w:rPr>
        <w:t xml:space="preserve">“</w:t>
      </w:r>
      <w:r>
        <w:rPr>
          <w:iCs/>
          <w:i/>
        </w:rPr>
        <w:t xml:space="preserve">A. 2 A. 4 Va. 28</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619.)</w:t>
      </w:r>
    </w:p>
    <w:p>
      <w:pPr>
        <w:pStyle w:val="BodyText"/>
      </w:pPr>
      <w:r>
        <w:rPr>
          <w:bCs/>
          <w:b/>
        </w:rPr>
        <w:t xml:space="preserve">Special Topics (Viśeṣaviṣayagaḷu)</w:t>
      </w:r>
    </w:p>
    <w:p>
      <w:pPr>
        <w:pStyle w:val="BodyText"/>
      </w:pPr>
      <w:r>
        <w:rPr>
          <w:bCs/>
          <w:b/>
        </w:rPr>
        <w:t xml:space="preserve">Śromatāya</w:t>
      </w:r>
      <w:r>
        <w:t xml:space="preserve"> </w:t>
      </w:r>
      <w:r>
        <w:t xml:space="preserve">—</w:t>
      </w:r>
      <w:r>
        <w:t xml:space="preserve"> </w:t>
      </w:r>
      <w:r>
        <w:t xml:space="preserve">“</w:t>
      </w:r>
      <w:r>
        <w:rPr>
          <w:iCs/>
          <w:i/>
        </w:rPr>
        <w:t xml:space="preserve">kīrtimattvāya</w:t>
      </w:r>
      <w:r>
        <w:t xml:space="preserve">”</w:t>
      </w:r>
      <w:r>
        <w:t xml:space="preserve"> </w:t>
      </w:r>
      <w:r>
        <w:t xml:space="preserve">—</w:t>
      </w:r>
      <w:r>
        <w:t xml:space="preserve"> </w:t>
      </w:r>
      <w:r>
        <w:t xml:space="preserve">“</w:t>
      </w:r>
      <w:r>
        <w:t xml:space="preserve">so as to be famous</w:t>
      </w:r>
      <w:r>
        <w:t xml:space="preserve">”</w:t>
      </w:r>
      <w:r>
        <w:t xml:space="preserve">, is the meaning given. This word is formed from the root</w:t>
      </w:r>
      <w:r>
        <w:t xml:space="preserve"> </w:t>
      </w:r>
      <w:r>
        <w:rPr>
          <w:iCs/>
          <w:i/>
        </w:rPr>
        <w:t xml:space="preserve">śru</w:t>
      </w:r>
      <w:r>
        <w:t xml:space="preserve">,</w:t>
      </w:r>
      <w:r>
        <w:t xml:space="preserve"> </w:t>
      </w:r>
      <w:r>
        <w:t xml:space="preserve">“</w:t>
      </w:r>
      <w:r>
        <w:t xml:space="preserve">to hear</w:t>
      </w:r>
      <w:r>
        <w:t xml:space="preserve">”</w:t>
      </w:r>
      <w:r>
        <w:t xml:space="preserve"> </w:t>
      </w:r>
      <w:r>
        <w:t xml:space="preserve">(</w:t>
      </w:r>
      <w:r>
        <w:rPr>
          <w:iCs/>
          <w:i/>
        </w:rPr>
        <w:t xml:space="preserve">śru</w:t>
      </w:r>
      <w:r>
        <w:t xml:space="preserve"> </w:t>
      </w:r>
      <w:r>
        <w:t xml:space="preserve">+</w:t>
      </w:r>
      <w:r>
        <w:t xml:space="preserve"> </w:t>
      </w:r>
      <w:r>
        <w:rPr>
          <w:iCs/>
          <w:i/>
        </w:rPr>
        <w:t xml:space="preserve">mat</w:t>
      </w:r>
      <w:r>
        <w:t xml:space="preserve">); and since it is used in other places also, only the sense</w:t>
      </w:r>
      <w:r>
        <w:t xml:space="preserve"> </w:t>
      </w:r>
      <w:r>
        <w:t xml:space="preserve">“</w:t>
      </w:r>
      <w:r>
        <w:t xml:space="preserve">fit to be heard</w:t>
      </w:r>
      <w:r>
        <w:t xml:space="preserve">”</w:t>
      </w:r>
      <w:r>
        <w:t xml:space="preserve"> </w:t>
      </w:r>
      <w:r>
        <w:t xml:space="preserve">is given. For example:</w:t>
      </w:r>
    </w:p>
    <w:p>
      <w:pPr>
        <w:pStyle w:val="BlockText"/>
      </w:pPr>
      <w:r>
        <w:t xml:space="preserve">स्ववत्त इन्द्र स्वतवाभिरूती वंसीमहि वामं श्रोमतेभिः ।</w:t>
      </w:r>
      <w:r>
        <w:t xml:space="preserve"> </w:t>
      </w:r>
      <w:r>
        <w:t xml:space="preserve">ईक्षे हि वस्व उभयस्य राजन्धा रत्नं महि स्थूरं बृहन्तम् ॥</w:t>
      </w:r>
    </w:p>
    <w:p>
      <w:pPr>
        <w:pStyle w:val="BlockText"/>
      </w:pPr>
      <w:r>
        <w:rPr>
          <w:iCs/>
          <w:i/>
        </w:rPr>
        <w:t xml:space="preserve">svavatta indra svatavābhirūtī vaṃsīmahi vāmaṃ śromatebhiḥ |</w:t>
      </w:r>
      <w:r>
        <w:t xml:space="preserve"> </w:t>
      </w:r>
      <w:r>
        <w:rPr>
          <w:iCs/>
          <w:i/>
        </w:rPr>
        <w:t xml:space="preserve">īkṣe hi vasva ubhayasya rājandhā ratnaṃ mahi sthūraṃ bṛhantam ‖</w:t>
      </w:r>
    </w:p>
    <w:p>
      <w:pPr>
        <w:pStyle w:val="FirstParagraph"/>
      </w:pPr>
      <w:r>
        <w:t xml:space="preserve">(Ṛ. Saṃ. 6-19-10; first line as read, doubtful [?]) — in ṛks such as these, having first said</w:t>
      </w:r>
      <w:r>
        <w:t xml:space="preserve"> </w:t>
      </w:r>
      <w:r>
        <w:t xml:space="preserve">“</w:t>
      </w:r>
      <w:r>
        <w:rPr>
          <w:iCs/>
          <w:i/>
        </w:rPr>
        <w:t xml:space="preserve">śromatebhiḥ</w:t>
      </w:r>
      <w:r>
        <w:t xml:space="preserve">”</w:t>
      </w:r>
      <w:r>
        <w:t xml:space="preserve">, the purport</w:t>
      </w:r>
      <w:r>
        <w:t xml:space="preserve"> </w:t>
      </w:r>
      <w:r>
        <w:t xml:space="preserve">“</w:t>
      </w:r>
      <w:r>
        <w:t xml:space="preserve">with fame (</w:t>
      </w:r>
      <w:r>
        <w:rPr>
          <w:iCs/>
          <w:i/>
        </w:rPr>
        <w:t xml:space="preserve">yaśobhiḥ</w:t>
      </w:r>
      <w:r>
        <w:t xml:space="preserve">)</w:t>
      </w:r>
      <w:r>
        <w:t xml:space="preserve">”</w:t>
      </w:r>
      <w:r>
        <w:t xml:space="preserve"> </w:t>
      </w:r>
      <w:r>
        <w:t xml:space="preserve">is afterwards given. In the ṛk at hand also, the purport is likewise.</w:t>
      </w:r>
    </w:p>
    <w:p>
      <w:pPr>
        <w:pStyle w:val="BodyText"/>
      </w:pPr>
      <w:r>
        <w:rPr>
          <w:bCs/>
          <w:b/>
        </w:rPr>
        <w:t xml:space="preserve">Vyākaraṇa-prakriyā</w:t>
      </w:r>
      <w:r>
        <w:t xml:space="preserve"> </w:t>
      </w:r>
      <w:r>
        <w:t xml:space="preserve">(grammar page, noted briefly):</w:t>
      </w:r>
      <w:r>
        <w:t xml:space="preserve"> </w:t>
      </w:r>
      <w:r>
        <w:rPr>
          <w:iCs/>
          <w:i/>
        </w:rPr>
        <w:t xml:space="preserve">niṣṭhitaḥ</w:t>
      </w:r>
      <w:r>
        <w:t xml:space="preserve"> </w:t>
      </w:r>
      <w:r>
        <w:t xml:space="preserve">—</w:t>
      </w:r>
      <w:r>
        <w:t xml:space="preserve"> </w:t>
      </w:r>
      <w:r>
        <w:rPr>
          <w:iCs/>
          <w:i/>
        </w:rPr>
        <w:t xml:space="preserve">nir</w:t>
      </w:r>
      <w:r>
        <w:t xml:space="preserve"> </w:t>
      </w:r>
      <w:r>
        <w:t xml:space="preserve">prefix; root</w:t>
      </w:r>
      <w:r>
        <w:t xml:space="preserve"> </w:t>
      </w:r>
      <w:r>
        <w:rPr>
          <w:iCs/>
          <w:i/>
        </w:rPr>
        <w:t xml:space="preserve">ṣṭhā gatinivṛttau</w:t>
      </w:r>
      <w:r>
        <w:t xml:space="preserve">; suffix</w:t>
      </w:r>
      <w:r>
        <w:t xml:space="preserve"> </w:t>
      </w:r>
      <w:r>
        <w:rPr>
          <w:iCs/>
          <w:i/>
        </w:rPr>
        <w:t xml:space="preserve">kta</w:t>
      </w:r>
      <w:r>
        <w:t xml:space="preserve"> </w:t>
      </w:r>
      <w:r>
        <w:t xml:space="preserve">following;</w:t>
      </w:r>
      <w:r>
        <w:t xml:space="preserve"> </w:t>
      </w:r>
      <w:r>
        <w:t xml:space="preserve">“</w:t>
      </w:r>
      <w:r>
        <w:rPr>
          <w:iCs/>
          <w:i/>
        </w:rPr>
        <w:t xml:space="preserve">dyatisyati māsthām</w:t>
      </w:r>
      <w:r>
        <w:t xml:space="preserve">”</w:t>
      </w:r>
      <w:r>
        <w:t xml:space="preserve"> </w:t>
      </w:r>
      <w:r>
        <w:t xml:space="preserve">(Pā. Sū. 7-4-40 [?]) gives</w:t>
      </w:r>
      <w:r>
        <w:t xml:space="preserve"> </w:t>
      </w:r>
      <w:r>
        <w:rPr>
          <w:iCs/>
          <w:i/>
        </w:rPr>
        <w:t xml:space="preserve">i</w:t>
      </w:r>
      <w:r>
        <w:t xml:space="preserve"> </w:t>
      </w:r>
      <w:r>
        <w:t xml:space="preserve">for the root’s</w:t>
      </w:r>
      <w:r>
        <w:t xml:space="preserve"> </w:t>
      </w:r>
      <w:r>
        <w:rPr>
          <w:iCs/>
          <w:i/>
        </w:rPr>
        <w:t xml:space="preserve">ā</w:t>
      </w:r>
      <w:r>
        <w:t xml:space="preserve">;</w:t>
      </w:r>
      <w:r>
        <w:t xml:space="preserve"> </w:t>
      </w:r>
      <w:r>
        <w:t xml:space="preserve">“</w:t>
      </w:r>
      <w:r>
        <w:rPr>
          <w:iCs/>
          <w:i/>
        </w:rPr>
        <w:t xml:space="preserve">gatiranantaraḥ</w:t>
      </w:r>
      <w:r>
        <w:t xml:space="preserve">”</w:t>
      </w:r>
      <w:r>
        <w:t xml:space="preserve"> </w:t>
      </w:r>
      <w:r>
        <w:t xml:space="preserve">(Pā. Sū. 6-2-49 [?]) gives the</w:t>
      </w:r>
      <w:r>
        <w:t xml:space="preserve"> </w:t>
      </w:r>
      <w:r>
        <w:rPr>
          <w:iCs/>
          <w:i/>
        </w:rPr>
        <w:t xml:space="preserve">gati</w:t>
      </w:r>
      <w:r>
        <w:t xml:space="preserve"> </w:t>
      </w:r>
      <w:r>
        <w:t xml:space="preserve">its natural accent.</w:t>
      </w:r>
      <w:r>
        <w:t xml:space="preserve"> </w:t>
      </w:r>
      <w:r>
        <w:rPr>
          <w:iCs/>
          <w:i/>
        </w:rPr>
        <w:t xml:space="preserve">nādhitaḥ</w:t>
      </w:r>
      <w:r>
        <w:t xml:space="preserve"> </w:t>
      </w:r>
      <w:r>
        <w:t xml:space="preserve">— root</w:t>
      </w:r>
      <w:r>
        <w:t xml:space="preserve"> </w:t>
      </w:r>
      <w:r>
        <w:rPr>
          <w:iCs/>
          <w:i/>
        </w:rPr>
        <w:t xml:space="preserve">nādhṛ yācñāyām</w:t>
      </w:r>
      <w:r>
        <w:t xml:space="preserve">; when</w:t>
      </w:r>
      <w:r>
        <w:t xml:space="preserve"> </w:t>
      </w:r>
      <w:r>
        <w:rPr>
          <w:iCs/>
          <w:i/>
        </w:rPr>
        <w:t xml:space="preserve">kta</w:t>
      </w:r>
      <w:r>
        <w:t xml:space="preserve"> </w:t>
      </w:r>
      <w:r>
        <w:t xml:space="preserve">comes, the augment</w:t>
      </w:r>
      <w:r>
        <w:t xml:space="preserve"> </w:t>
      </w:r>
      <w:r>
        <w:rPr>
          <w:iCs/>
          <w:i/>
        </w:rPr>
        <w:t xml:space="preserve">iṭ</w:t>
      </w:r>
      <w:r>
        <w:t xml:space="preserve">; by the suffix accent, final acute.</w:t>
      </w:r>
      <w:r>
        <w:t xml:space="preserve"> </w:t>
      </w:r>
      <w:r>
        <w:rPr>
          <w:iCs/>
          <w:i/>
        </w:rPr>
        <w:t xml:space="preserve">paryasasvajat</w:t>
      </w:r>
      <w:r>
        <w:t xml:space="preserve"> </w:t>
      </w:r>
      <w:r>
        <w:t xml:space="preserve">[printed</w:t>
      </w:r>
      <w:r>
        <w:t xml:space="preserve"> </w:t>
      </w:r>
      <w:r>
        <w:t xml:space="preserve">“</w:t>
      </w:r>
      <w:r>
        <w:t xml:space="preserve">paryaṣasvajat</w:t>
      </w:r>
      <w:r>
        <w:t xml:space="preserve">”</w:t>
      </w:r>
      <w:r>
        <w:t xml:space="preserve">] —</w:t>
      </w:r>
      <w:r>
        <w:t xml:space="preserve"> </w:t>
      </w:r>
      <w:r>
        <w:rPr>
          <w:iCs/>
          <w:i/>
        </w:rPr>
        <w:t xml:space="preserve">pari</w:t>
      </w:r>
      <w:r>
        <w:t xml:space="preserve"> </w:t>
      </w:r>
      <w:r>
        <w:t xml:space="preserve">prefix; root</w:t>
      </w:r>
      <w:r>
        <w:t xml:space="preserve"> </w:t>
      </w:r>
      <w:r>
        <w:rPr>
          <w:iCs/>
          <w:i/>
        </w:rPr>
        <w:t xml:space="preserve">ṣvañja pariṣvaṅge</w:t>
      </w:r>
      <w:r>
        <w:t xml:space="preserve">; by</w:t>
      </w:r>
      <w:r>
        <w:t xml:space="preserve"> </w:t>
      </w:r>
      <w:r>
        <w:rPr>
          <w:iCs/>
          <w:i/>
        </w:rPr>
        <w:t xml:space="preserve">vyatyaya</w:t>
      </w:r>
      <w:r>
        <w:t xml:space="preserve"> </w:t>
      </w:r>
      <w:r>
        <w:t xml:space="preserve">it becomes</w:t>
      </w:r>
      <w:r>
        <w:t xml:space="preserve"> </w:t>
      </w:r>
      <w:r>
        <w:rPr>
          <w:iCs/>
          <w:i/>
        </w:rPr>
        <w:t xml:space="preserve">parasmaipada</w:t>
      </w:r>
      <w:r>
        <w:t xml:space="preserve">;</w:t>
      </w:r>
      <w:r>
        <w:t xml:space="preserve"> </w:t>
      </w:r>
      <w:r>
        <w:rPr>
          <w:iCs/>
          <w:i/>
        </w:rPr>
        <w:t xml:space="preserve">laṅ</w:t>
      </w:r>
      <w:r>
        <w:t xml:space="preserve"> </w:t>
      </w:r>
      <w:r>
        <w:t xml:space="preserve">third person singular,</w:t>
      </w:r>
      <w:r>
        <w:t xml:space="preserve"> </w:t>
      </w:r>
      <w:r>
        <w:rPr>
          <w:iCs/>
          <w:i/>
        </w:rPr>
        <w:t xml:space="preserve">tip</w:t>
      </w:r>
      <w:r>
        <w:t xml:space="preserve">;</w:t>
      </w:r>
      <w:r>
        <w:t xml:space="preserve"> </w:t>
      </w:r>
      <w:r>
        <w:t xml:space="preserve">“</w:t>
      </w:r>
      <w:r>
        <w:rPr>
          <w:iCs/>
          <w:i/>
        </w:rPr>
        <w:t xml:space="preserve">itaś ca</w:t>
      </w:r>
      <w:r>
        <w:t xml:space="preserve">”</w:t>
      </w:r>
      <w:r>
        <w:t xml:space="preserve"> </w:t>
      </w:r>
      <w:r>
        <w:t xml:space="preserve">elides</w:t>
      </w:r>
      <w:r>
        <w:t xml:space="preserve"> </w:t>
      </w:r>
      <w:r>
        <w:rPr>
          <w:iCs/>
          <w:i/>
        </w:rPr>
        <w:t xml:space="preserve">i</w:t>
      </w:r>
      <w:r>
        <w:t xml:space="preserve"> </w:t>
      </w:r>
      <w:r>
        <w:t xml:space="preserve">[as read];</w:t>
      </w:r>
      <w:r>
        <w:t xml:space="preserve"> </w:t>
      </w:r>
      <w:r>
        <w:rPr>
          <w:iCs/>
          <w:i/>
        </w:rPr>
        <w:t xml:space="preserve">śap</w:t>
      </w:r>
      <w:r>
        <w:t xml:space="preserve"> </w:t>
      </w:r>
      <w:r>
        <w:t xml:space="preserve">as</w:t>
      </w:r>
      <w:r>
        <w:t xml:space="preserve"> </w:t>
      </w:r>
      <w:r>
        <w:rPr>
          <w:iCs/>
          <w:i/>
        </w:rPr>
        <w:t xml:space="preserve">vikaraṇa</w:t>
      </w:r>
      <w:r>
        <w:t xml:space="preserve">;</w:t>
      </w:r>
      <w:r>
        <w:t xml:space="preserve"> </w:t>
      </w:r>
      <w:r>
        <w:t xml:space="preserve">“</w:t>
      </w:r>
      <w:r>
        <w:rPr>
          <w:iCs/>
          <w:i/>
        </w:rPr>
        <w:t xml:space="preserve">daṃśasañjasvañjāṃ śapi</w:t>
      </w:r>
      <w:r>
        <w:t xml:space="preserve">”</w:t>
      </w:r>
      <w:r>
        <w:t xml:space="preserve"> </w:t>
      </w:r>
      <w:r>
        <w:t xml:space="preserve">(Pā. Sū. 6-4-25 [?]) — the penultimate</w:t>
      </w:r>
      <w:r>
        <w:t xml:space="preserve"> </w:t>
      </w:r>
      <w:r>
        <w:rPr>
          <w:iCs/>
          <w:i/>
        </w:rPr>
        <w:t xml:space="preserve">n</w:t>
      </w:r>
      <w:r>
        <w:t xml:space="preserve"> </w:t>
      </w:r>
      <w:r>
        <w:t xml:space="preserve">is elided when</w:t>
      </w:r>
      <w:r>
        <w:t xml:space="preserve"> </w:t>
      </w:r>
      <w:r>
        <w:rPr>
          <w:iCs/>
          <w:i/>
        </w:rPr>
        <w:t xml:space="preserve">śap</w:t>
      </w:r>
      <w:r>
        <w:t xml:space="preserve"> </w:t>
      </w:r>
      <w:r>
        <w:t xml:space="preserve">follows;</w:t>
      </w:r>
      <w:r>
        <w:t xml:space="preserve"> </w:t>
      </w:r>
      <w:r>
        <w:rPr>
          <w:iCs/>
          <w:i/>
        </w:rPr>
        <w:t xml:space="preserve">aṅga</w:t>
      </w:r>
      <w:r>
        <w:t xml:space="preserve"> </w:t>
      </w:r>
      <w:r>
        <w:t xml:space="preserve">takes</w:t>
      </w:r>
      <w:r>
        <w:t xml:space="preserve"> </w:t>
      </w:r>
      <w:r>
        <w:rPr>
          <w:iCs/>
          <w:i/>
        </w:rPr>
        <w:t xml:space="preserve">āṭ</w:t>
      </w:r>
      <w:r>
        <w:t xml:space="preserve">;</w:t>
      </w:r>
      <w:r>
        <w:t xml:space="preserve"> </w:t>
      </w:r>
      <w:r>
        <w:t xml:space="preserve">“</w:t>
      </w:r>
      <w:r>
        <w:rPr>
          <w:iCs/>
          <w:i/>
        </w:rPr>
        <w:t xml:space="preserve">yady-vṛttāc cin-nityam</w:t>
      </w:r>
      <w:r>
        <w:t xml:space="preserve">”</w:t>
      </w:r>
      <w:r>
        <w:t xml:space="preserve"> </w:t>
      </w:r>
      <w:r>
        <w:t xml:space="preserve">…</w:t>
      </w:r>
      <w:r>
        <w:t xml:space="preserve"> </w:t>
      </w:r>
      <w:r>
        <w:rPr>
          <w:iCs/>
          <w:i/>
        </w:rPr>
        <w:t xml:space="preserve">nighāta</w:t>
      </w:r>
      <w:r>
        <w:t xml:space="preserve"> </w:t>
      </w:r>
      <w:r>
        <w:t xml:space="preserve">accent is prohibited; by the</w:t>
      </w:r>
      <w:r>
        <w:t xml:space="preserve"> </w:t>
      </w:r>
      <w:r>
        <w:rPr>
          <w:iCs/>
          <w:i/>
        </w:rPr>
        <w:t xml:space="preserve">āḍ</w:t>
      </w:r>
      <w:r>
        <w:t xml:space="preserve"> </w:t>
      </w:r>
      <w:r>
        <w:t xml:space="preserve">accent, initial acute;</w:t>
      </w:r>
      <w:r>
        <w:t xml:space="preserve"> </w:t>
      </w:r>
      <w:r>
        <w:t xml:space="preserve">“</w:t>
      </w:r>
      <w:r>
        <w:rPr>
          <w:iCs/>
          <w:i/>
        </w:rPr>
        <w:t xml:space="preserve">tiṅ-ci-odāttavati</w:t>
      </w:r>
      <w:r>
        <w:t xml:space="preserve">”</w:t>
      </w:r>
      <w:r>
        <w:t xml:space="preserve"> </w:t>
      </w:r>
      <w:r>
        <w:t xml:space="preserve">(Pā. Sū. 8-1-71 [?]) — the</w:t>
      </w:r>
      <w:r>
        <w:t xml:space="preserve"> </w:t>
      </w:r>
      <w:r>
        <w:rPr>
          <w:iCs/>
          <w:i/>
        </w:rPr>
        <w:t xml:space="preserve">gati</w:t>
      </w:r>
      <w:r>
        <w:t xml:space="preserve"> </w:t>
      </w:r>
      <w:r>
        <w:t xml:space="preserve">(</w:t>
      </w:r>
      <w:r>
        <w:rPr>
          <w:iCs/>
          <w:i/>
        </w:rPr>
        <w:t xml:space="preserve">pari</w:t>
      </w:r>
      <w:r>
        <w:t xml:space="preserve">) is wholly unaccented.</w:t>
      </w:r>
      <w:r>
        <w:t xml:space="preserve"> </w:t>
      </w:r>
      <w:r>
        <w:rPr>
          <w:iCs/>
          <w:i/>
        </w:rPr>
        <w:t xml:space="preserve">pataroḥ</w:t>
      </w:r>
      <w:r>
        <w:t xml:space="preserve"> </w:t>
      </w:r>
      <w:r>
        <w:t xml:space="preserve">— root</w:t>
      </w:r>
      <w:r>
        <w:t xml:space="preserve"> </w:t>
      </w:r>
      <w:r>
        <w:rPr>
          <w:iCs/>
          <w:i/>
        </w:rPr>
        <w:t xml:space="preserve">paṭlṛ gatau</w:t>
      </w:r>
      <w:r>
        <w:t xml:space="preserve"> </w:t>
      </w:r>
      <w:r>
        <w:t xml:space="preserve">[as read]; the suffix</w:t>
      </w:r>
      <w:r>
        <w:t xml:space="preserve"> </w:t>
      </w:r>
      <w:r>
        <w:rPr>
          <w:iCs/>
          <w:i/>
        </w:rPr>
        <w:t xml:space="preserve">aru</w:t>
      </w:r>
      <w:r>
        <w:t xml:space="preserve"> </w:t>
      </w:r>
      <w:r>
        <w:t xml:space="preserve">by</w:t>
      </w:r>
      <w:r>
        <w:t xml:space="preserve"> </w:t>
      </w:r>
      <w:r>
        <w:t xml:space="preserve">“</w:t>
      </w:r>
      <w:r>
        <w:rPr>
          <w:iCs/>
          <w:i/>
        </w:rPr>
        <w:t xml:space="preserve">oṇādika</w:t>
      </w:r>
      <w:r>
        <w:t xml:space="preserve">”</w:t>
      </w:r>
      <w:r>
        <w:t xml:space="preserve">; the suffix’s initial acute; genitive singular form.</w:t>
      </w:r>
      <w:r>
        <w:t xml:space="preserve"> </w:t>
      </w:r>
      <w:r>
        <w:rPr>
          <w:iCs/>
          <w:i/>
        </w:rPr>
        <w:t xml:space="preserve">śromatāya</w:t>
      </w:r>
      <w:r>
        <w:t xml:space="preserve"> </w:t>
      </w:r>
      <w:r>
        <w:t xml:space="preserve">— root</w:t>
      </w:r>
      <w:r>
        <w:t xml:space="preserve"> </w:t>
      </w:r>
      <w:r>
        <w:rPr>
          <w:iCs/>
          <w:i/>
        </w:rPr>
        <w:t xml:space="preserve">śru śravaṇe</w:t>
      </w:r>
      <w:r>
        <w:t xml:space="preserve">;</w:t>
      </w:r>
      <w:r>
        <w:t xml:space="preserve"> </w:t>
      </w:r>
      <w:r>
        <w:t xml:space="preserve">“</w:t>
      </w:r>
      <w:r>
        <w:rPr>
          <w:iCs/>
          <w:i/>
        </w:rPr>
        <w:t xml:space="preserve">pṛṣodarādīni yathopadiṣṭam</w:t>
      </w:r>
      <w:r>
        <w:t xml:space="preserve">”</w:t>
      </w:r>
      <w:r>
        <w:t xml:space="preserve"> </w:t>
      </w:r>
      <w:r>
        <w:t xml:space="preserve">(Pā. Sū. 6-3-109) — the intended suffix and accents are accomplished. ‖ 7 ‖</w:t>
      </w:r>
    </w:p>
    <w:bookmarkEnd w:id="714"/>
    <w:bookmarkStart w:id="715" w:name="printed-p.-620-pdf-640"/>
    <w:p>
      <w:pPr>
        <w:pStyle w:val="Heading3"/>
      </w:pPr>
      <w:r>
        <w:t xml:space="preserve">Printed p. 620 (PDF 640)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620.)</w:t>
      </w:r>
    </w:p>
    <w:bookmarkEnd w:id="715"/>
    <w:bookmarkStart w:id="716" w:name="sūkta-182-ṛk-8-printed-p.-620-pdf-640"/>
    <w:p>
      <w:pPr>
        <w:pStyle w:val="Heading3"/>
      </w:pPr>
      <w:r>
        <w:t xml:space="preserve">Sūkta 182, Ṛk 8 (printed p. 620; PDF 640)</w:t>
      </w:r>
    </w:p>
    <w:p>
      <w:pPr>
        <w:pStyle w:val="FirstParagraph"/>
      </w:pPr>
      <w:r>
        <w:rPr>
          <w:bCs/>
          <w:b/>
        </w:rPr>
        <w:t xml:space="preserve">Saṃhitā-pāṭha</w:t>
      </w:r>
    </w:p>
    <w:p>
      <w:pPr>
        <w:pStyle w:val="BlockText"/>
      </w:pPr>
      <w:r>
        <w:t xml:space="preserve">तद्वां नरा नासत्यावनु ष्याद्यद्वां मानास उचथमवोचन् ।</w:t>
      </w:r>
      <w:r>
        <w:t xml:space="preserve"> </w:t>
      </w:r>
      <w:r>
        <w:t xml:space="preserve">अस्मादद्य सदसः सोम्यादा विद्यामेषं वृजनं जीरदानुम् ॥ ८ ॥</w:t>
      </w:r>
    </w:p>
    <w:p>
      <w:pPr>
        <w:pStyle w:val="FirstParagraph"/>
      </w:pPr>
      <w:r>
        <w:rPr>
          <w:bCs/>
          <w:b/>
        </w:rPr>
        <w:t xml:space="preserve">Pada-pāṭha</w:t>
      </w:r>
    </w:p>
    <w:p>
      <w:pPr>
        <w:pStyle w:val="BlockText"/>
      </w:pPr>
      <w:r>
        <w:t xml:space="preserve">तत् । वां । नरा । नासत्या । अनु । स्यात् । यत् । वां । मानासः । उचथं । अवोचन् ।</w:t>
      </w:r>
      <w:r>
        <w:t xml:space="preserve"> </w:t>
      </w:r>
      <w:r>
        <w:t xml:space="preserve">अस्मात् । अद्य । सदसः । सोम्यात् । आ । विद्याम । इषं । वृजनं । जीरऽदानुम् ॥ ८ ॥</w:t>
      </w:r>
    </w:p>
    <w:p>
      <w:pPr>
        <w:pStyle w:val="FirstParagraph"/>
      </w:pPr>
      <w:r>
        <w:rPr>
          <w:bCs/>
          <w:b/>
        </w:rPr>
        <w:t xml:space="preserve">Sāyaṇa-bhāṣya</w:t>
      </w:r>
    </w:p>
    <w:p>
      <w:pPr>
        <w:pStyle w:val="BlockText"/>
      </w:pPr>
      <w:r>
        <w:t xml:space="preserve">हे नरा नेतारौ कर्मणो नराकारौ वा हे नासत्यावसत्यैरहितौ सत्यफलौ वा वां युवां तत्तादृशं स्तोत्रमनु स्यात् । अनुकूलं भवतु । अनुभवतु वा वां । तदित्युक्तं यदित्याह । वां प्रति मानासः पूजावन्तोऽस्मदीया होत्रादयो यदुचथं स्तोत्रमवोचन् अकुर्वन् तद्वामनु स्यात् । हे अश्विनौ अद्य प्रधानयागदिनेऽस्मादस्माभिः क्रियमाणात्सदसः संबन्धिनः सोम्यात् सोमयागसंपादकात् । आ इत्यैच्छ्र्थे । अस्माभिर्यजमानैरद्य क्रियमाणादपि स्तोत्रात् प्रीणयेतमिति । विद्यामेति गतम् ॥</w:t>
      </w:r>
    </w:p>
    <w:p>
      <w:pPr>
        <w:pStyle w:val="FirstParagraph"/>
      </w:pPr>
      <w:r>
        <w:rPr>
          <w:iCs/>
          <w:i/>
        </w:rPr>
        <w:t xml:space="preserve">(Sanskrit as read;</w:t>
      </w:r>
      <w:r>
        <w:rPr>
          <w:iCs/>
          <w:i/>
        </w:rPr>
        <w:t xml:space="preserve"> </w:t>
      </w:r>
      <w:r>
        <w:rPr>
          <w:iCs/>
          <w:i/>
        </w:rPr>
        <w:t xml:space="preserve">“</w:t>
      </w:r>
      <w:r>
        <w:rPr>
          <w:iCs/>
          <w:i/>
        </w:rPr>
        <w:t xml:space="preserve">aicchrthe</w:t>
      </w:r>
      <w:r>
        <w:rPr>
          <w:iCs/>
          <w:i/>
        </w:rPr>
        <w:t xml:space="preserve">”</w:t>
      </w:r>
      <w:r>
        <w:rPr>
          <w:iCs/>
          <w:i/>
        </w:rPr>
        <w:t xml:space="preserve">/</w:t>
      </w:r>
      <w:r>
        <w:rPr>
          <w:iCs/>
          <w:i/>
        </w:rPr>
        <w:t xml:space="preserve">“</w:t>
      </w:r>
      <w:r>
        <w:rPr>
          <w:iCs/>
          <w:i/>
        </w:rPr>
        <w:t xml:space="preserve">aicchārthe</w:t>
      </w:r>
      <w:r>
        <w:rPr>
          <w:iCs/>
          <w:i/>
        </w:rPr>
        <w:t xml:space="preserve">”</w:t>
      </w:r>
      <w:r>
        <w:rPr>
          <w:iCs/>
          <w:i/>
        </w:rPr>
        <w:t xml:space="preserve"> </w:t>
      </w:r>
      <w:r>
        <w:rPr>
          <w:iCs/>
          <w:i/>
        </w:rPr>
        <w:t xml:space="preserve">doubtful [?]. Gist: may the praise that our priests have spoken to you be favourable to you; be pleased today by the praise made at this Soma-sacrifice; the rest</w:t>
      </w:r>
      <w:r>
        <w:rPr>
          <w:iCs/>
          <w:i/>
        </w:rPr>
        <w:t xml:space="preserve"> </w:t>
      </w:r>
      <w:r>
        <w:rPr>
          <w:iCs/>
          <w:i/>
        </w:rPr>
        <w:t xml:space="preserve">“</w:t>
      </w:r>
      <w:r>
        <w:rPr>
          <w:iCs/>
          <w:i/>
        </w:rPr>
        <w:t xml:space="preserve">as explained before</w:t>
      </w:r>
      <w:r>
        <w:rPr>
          <w:iCs/>
          <w:i/>
        </w:rPr>
        <w:t xml:space="preserve">”</w:t>
      </w:r>
      <w:r>
        <w:rPr>
          <w:iCs/>
          <w:i/>
        </w:rPr>
        <w:t xml:space="preserve">.)</w:t>
      </w:r>
    </w:p>
    <w:p>
      <w:pPr>
        <w:pStyle w:val="BodyText"/>
      </w:pPr>
      <w:r>
        <w:rPr>
          <w:bCs/>
          <w:b/>
        </w:rPr>
        <w:t xml:space="preserve">Pratipadārtha</w:t>
      </w:r>
      <w:r>
        <w:t xml:space="preserve"> </w:t>
      </w:r>
      <w:r>
        <w:t xml:space="preserve">—</w:t>
      </w:r>
      <w:r>
        <w:t xml:space="preserve"> </w:t>
      </w:r>
      <w:r>
        <w:rPr>
          <w:bCs/>
          <w:b/>
        </w:rPr>
        <w:t xml:space="preserve">narā</w:t>
      </w:r>
      <w:r>
        <w:t xml:space="preserve"> </w:t>
      </w:r>
      <w:r>
        <w:t xml:space="preserve">— leaders of the sacrifice (or: of human form);</w:t>
      </w:r>
      <w:r>
        <w:t xml:space="preserve"> </w:t>
      </w:r>
      <w:r>
        <w:rPr>
          <w:bCs/>
          <w:b/>
        </w:rPr>
        <w:t xml:space="preserve">nāsatyā</w:t>
      </w:r>
      <w:r>
        <w:t xml:space="preserve"> </w:t>
      </w:r>
      <w:r>
        <w:t xml:space="preserve">— givers of true fruit (those free from untruth); O Aśvin deities;</w:t>
      </w:r>
      <w:r>
        <w:t xml:space="preserve"> </w:t>
      </w:r>
      <w:r>
        <w:rPr>
          <w:bCs/>
          <w:b/>
        </w:rPr>
        <w:t xml:space="preserve">vāṃ (prati)</w:t>
      </w:r>
      <w:r>
        <w:t xml:space="preserve"> </w:t>
      </w:r>
      <w:r>
        <w:t xml:space="preserve">— in respect of you two;</w:t>
      </w:r>
      <w:r>
        <w:t xml:space="preserve"> </w:t>
      </w:r>
      <w:r>
        <w:rPr>
          <w:bCs/>
          <w:b/>
        </w:rPr>
        <w:t xml:space="preserve">mānāsaḥ</w:t>
      </w:r>
      <w:r>
        <w:t xml:space="preserve"> </w:t>
      </w:r>
      <w:r>
        <w:t xml:space="preserve">— (our) hotṛs etc., the ones who perform worship;</w:t>
      </w:r>
      <w:r>
        <w:t xml:space="preserve"> </w:t>
      </w:r>
      <w:r>
        <w:rPr>
          <w:bCs/>
          <w:b/>
        </w:rPr>
        <w:t xml:space="preserve">yat uchathaṃ</w:t>
      </w:r>
      <w:r>
        <w:t xml:space="preserve"> </w:t>
      </w:r>
      <w:r>
        <w:t xml:space="preserve">— which praise;</w:t>
      </w:r>
      <w:r>
        <w:t xml:space="preserve"> </w:t>
      </w:r>
      <w:r>
        <w:rPr>
          <w:bCs/>
          <w:b/>
        </w:rPr>
        <w:t xml:space="preserve">avocan</w:t>
      </w:r>
      <w:r>
        <w:t xml:space="preserve"> </w:t>
      </w:r>
      <w:r>
        <w:t xml:space="preserve">— they have spoken;</w:t>
      </w:r>
      <w:r>
        <w:t xml:space="preserve"> </w:t>
      </w:r>
      <w:r>
        <w:rPr>
          <w:bCs/>
          <w:b/>
        </w:rPr>
        <w:t xml:space="preserve">tat</w:t>
      </w:r>
      <w:r>
        <w:t xml:space="preserve"> </w:t>
      </w:r>
      <w:r>
        <w:t xml:space="preserve">— that praise;</w:t>
      </w:r>
      <w:r>
        <w:t xml:space="preserve"> </w:t>
      </w:r>
      <w:r>
        <w:rPr>
          <w:bCs/>
          <w:b/>
        </w:rPr>
        <w:t xml:space="preserve">vāṃ</w:t>
      </w:r>
      <w:r>
        <w:t xml:space="preserve"> </w:t>
      </w:r>
      <w:r>
        <w:t xml:space="preserve">— to you two;</w:t>
      </w:r>
      <w:r>
        <w:t xml:space="preserve"> </w:t>
      </w:r>
      <w:r>
        <w:rPr>
          <w:bCs/>
          <w:b/>
        </w:rPr>
        <w:t xml:space="preserve">anu syāt</w:t>
      </w:r>
      <w:r>
        <w:t xml:space="preserve"> </w:t>
      </w:r>
      <w:r>
        <w:t xml:space="preserve">— may it be favourable;</w:t>
      </w:r>
      <w:r>
        <w:t xml:space="preserve"> </w:t>
      </w:r>
      <w:r>
        <w:rPr>
          <w:bCs/>
          <w:b/>
        </w:rPr>
        <w:t xml:space="preserve">tat</w:t>
      </w:r>
      <w:r>
        <w:t xml:space="preserve"> </w:t>
      </w:r>
      <w:r>
        <w:t xml:space="preserve">— that praise;</w:t>
      </w:r>
      <w:r>
        <w:t xml:space="preserve"> </w:t>
      </w:r>
      <w:r>
        <w:rPr>
          <w:bCs/>
          <w:b/>
        </w:rPr>
        <w:t xml:space="preserve">vāṃ</w:t>
      </w:r>
      <w:r>
        <w:t xml:space="preserve"> </w:t>
      </w:r>
      <w:r>
        <w:t xml:space="preserve">— you two;</w:t>
      </w:r>
      <w:r>
        <w:t xml:space="preserve"> </w:t>
      </w:r>
      <w:r>
        <w:rPr>
          <w:bCs/>
          <w:b/>
        </w:rPr>
        <w:t xml:space="preserve">anu syāt</w:t>
      </w:r>
      <w:r>
        <w:t xml:space="preserve"> </w:t>
      </w:r>
      <w:r>
        <w:t xml:space="preserve">— may you experience (and);</w:t>
      </w:r>
      <w:r>
        <w:t xml:space="preserve"> </w:t>
      </w:r>
      <w:r>
        <w:rPr>
          <w:bCs/>
          <w:b/>
        </w:rPr>
        <w:t xml:space="preserve">adya</w:t>
      </w:r>
      <w:r>
        <w:t xml:space="preserve"> </w:t>
      </w:r>
      <w:r>
        <w:t xml:space="preserve">— on this principal sacrificial day;</w:t>
      </w:r>
      <w:r>
        <w:t xml:space="preserve"> </w:t>
      </w:r>
      <w:r>
        <w:rPr>
          <w:bCs/>
          <w:b/>
        </w:rPr>
        <w:t xml:space="preserve">asmāt</w:t>
      </w:r>
      <w:r>
        <w:t xml:space="preserve"> </w:t>
      </w:r>
      <w:r>
        <w:t xml:space="preserve">— from us (being made);</w:t>
      </w:r>
      <w:r>
        <w:t xml:space="preserve"> </w:t>
      </w:r>
      <w:r>
        <w:rPr>
          <w:bCs/>
          <w:b/>
        </w:rPr>
        <w:t xml:space="preserve">sadasaḥ</w:t>
      </w:r>
      <w:r>
        <w:t xml:space="preserve"> </w:t>
      </w:r>
      <w:r>
        <w:t xml:space="preserve">— pertaining to the sacrificial hall;</w:t>
      </w:r>
      <w:r>
        <w:t xml:space="preserve"> </w:t>
      </w:r>
      <w:r>
        <w:rPr>
          <w:bCs/>
          <w:b/>
        </w:rPr>
        <w:t xml:space="preserve">somyāt</w:t>
      </w:r>
      <w:r>
        <w:t xml:space="preserve"> </w:t>
      </w:r>
      <w:r>
        <w:t xml:space="preserve">— from the Soma-accomplishing; and from this praise (be pleased);</w:t>
      </w:r>
      <w:r>
        <w:t xml:space="preserve"> </w:t>
      </w:r>
      <w:r>
        <w:rPr>
          <w:bCs/>
          <w:b/>
        </w:rPr>
        <w:t xml:space="preserve">iṣaṃ</w:t>
      </w:r>
      <w:r>
        <w:t xml:space="preserve"> </w:t>
      </w:r>
      <w:r>
        <w:t xml:space="preserve">— food;</w:t>
      </w:r>
      <w:r>
        <w:t xml:space="preserve"> </w:t>
      </w:r>
      <w:r>
        <w:rPr>
          <w:bCs/>
          <w:b/>
        </w:rPr>
        <w:t xml:space="preserve">vṛjanaṃ</w:t>
      </w:r>
      <w:r>
        <w:t xml:space="preserve"> </w:t>
      </w:r>
      <w:r>
        <w:t xml:space="preserve">— strength;</w:t>
      </w:r>
      <w:r>
        <w:t xml:space="preserve"> </w:t>
      </w:r>
      <w:r>
        <w:rPr>
          <w:bCs/>
          <w:b/>
        </w:rPr>
        <w:t xml:space="preserve">jīradānuṃ</w:t>
      </w:r>
      <w:r>
        <w:t xml:space="preserve"> </w:t>
      </w:r>
      <w:r>
        <w:t xml:space="preserve">— long life;</w:t>
      </w:r>
      <w:r>
        <w:t xml:space="preserve"> </w:t>
      </w:r>
      <w:r>
        <w:rPr>
          <w:bCs/>
          <w:b/>
        </w:rPr>
        <w:t xml:space="preserve">vidyāma</w:t>
      </w:r>
      <w:r>
        <w:t xml:space="preserve"> </w:t>
      </w:r>
      <w:r>
        <w:t xml:space="preserve">— may we (pleased, from you) obtain.</w:t>
      </w:r>
    </w:p>
    <w:p>
      <w:pPr>
        <w:pStyle w:val="BodyText"/>
      </w:pPr>
      <w:r>
        <w:rPr>
          <w:bCs/>
          <w:b/>
        </w:rPr>
        <w:t xml:space="preserve">Bhāvārtha</w:t>
      </w:r>
      <w:r>
        <w:t xml:space="preserve"> </w:t>
      </w:r>
      <w:r>
        <w:t xml:space="preserve">— O Aśvin deities, leaders of the sacrifice and free from untruth: the praise made to you by us, the worshipping hotṛs and the other priests, and the praise made today on the principal sacrificial day, in the sacrificial hall, in the Soma-sacrifice, by us —</w:t>
      </w:r>
    </w:p>
    <w:p>
      <w:r>
        <w:pict>
          <v:rect style="width:0;height:1.5pt" o:hralign="center" o:hrstd="t" o:hr="t"/>
        </w:pict>
      </w:r>
    </w:p>
    <w:bookmarkEnd w:id="716"/>
    <w:bookmarkStart w:id="717" w:name="printed-p.-621-pdf-641"/>
    <w:p>
      <w:pPr>
        <w:pStyle w:val="Heading3"/>
      </w:pPr>
      <w:r>
        <w:t xml:space="preserve">Printed p. 621 (PDF 641)</w:t>
      </w:r>
    </w:p>
    <w:p>
      <w:pPr>
        <w:pStyle w:val="FirstParagraph"/>
      </w:pPr>
      <w:r>
        <w:rPr>
          <w:iCs/>
          <w:i/>
        </w:rPr>
        <w:t xml:space="preserve">(Header:</w:t>
      </w:r>
      <w:r>
        <w:rPr>
          <w:iCs/>
          <w:i/>
        </w:rPr>
        <w:t xml:space="preserve"> </w:t>
      </w:r>
      <w:r>
        <w:rPr>
          <w:iCs/>
          <w:i/>
        </w:rPr>
        <w:t xml:space="preserve">“</w:t>
      </w:r>
      <w:r>
        <w:rPr>
          <w:iCs/>
          <w:i/>
        </w:rPr>
        <w:t xml:space="preserve">A. 2 A. 4 Va. 28</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621.)</w:t>
      </w:r>
    </w:p>
    <w:p>
      <w:pPr>
        <w:pStyle w:val="BodyText"/>
      </w:pPr>
      <w:r>
        <w:rPr>
          <w:bCs/>
          <w:b/>
        </w:rPr>
        <w:t xml:space="preserve">Bhāvārtha (continued)</w:t>
      </w:r>
      <w:r>
        <w:t xml:space="preserve"> </w:t>
      </w:r>
      <w:r>
        <w:t xml:space="preserve">— … (the praise) which is offered to you at the Soma-sacrifice and is the accomplisher of the Soma-sacrifice, be pleasing to you; and, so pleased, grant us food, strength and long life.</w:t>
      </w:r>
    </w:p>
    <w:p>
      <w:pPr>
        <w:pStyle w:val="BodyText"/>
      </w:pPr>
      <w:r>
        <w:rPr>
          <w:bCs/>
          <w:b/>
        </w:rPr>
        <w:t xml:space="preserve">English Translation.</w:t>
      </w:r>
      <w:r>
        <w:t xml:space="preserve"> </w:t>
      </w:r>
      <w:r>
        <w:rPr>
          <w:iCs/>
          <w:i/>
        </w:rPr>
        <w:t xml:space="preserve">(printed)</w:t>
      </w:r>
    </w:p>
    <w:p>
      <w:pPr>
        <w:pStyle w:val="BodyText"/>
      </w:pPr>
      <w:r>
        <w:t xml:space="preserve">“</w:t>
      </w:r>
      <w:r>
        <w:t xml:space="preserve">May the praise which your devout adorers have uttered be acceptable to you, Nasatyas ; leaders (in pious rites), be propitiated to-day by the libations of our assembly, that we may obtain food, strength, and long life.</w:t>
      </w:r>
      <w:r>
        <w:t xml:space="preserve">”</w:t>
      </w:r>
    </w:p>
    <w:p>
      <w:pPr>
        <w:pStyle w:val="BodyText"/>
      </w:pPr>
      <w:r>
        <w:rPr>
          <w:bCs/>
          <w:b/>
        </w:rPr>
        <w:t xml:space="preserve">Special Topics (Viśeṣaviṣayagaḷu)</w:t>
      </w:r>
    </w:p>
    <w:p>
      <w:pPr>
        <w:pStyle w:val="BodyText"/>
      </w:pPr>
      <w:r>
        <w:rPr>
          <w:bCs/>
          <w:b/>
        </w:rPr>
        <w:t xml:space="preserve">Mānāsaḥ</w:t>
      </w:r>
      <w:r>
        <w:t xml:space="preserve"> </w:t>
      </w:r>
      <w:r>
        <w:t xml:space="preserve">—</w:t>
      </w:r>
      <w:r>
        <w:t xml:space="preserve"> </w:t>
      </w:r>
      <w:r>
        <w:t xml:space="preserve">“</w:t>
      </w:r>
      <w:r>
        <w:rPr>
          <w:iCs/>
          <w:i/>
        </w:rPr>
        <w:t xml:space="preserve">pūjāvantaḥ asmadīyā hotrādayaḥ</w:t>
      </w:r>
      <w:r>
        <w:t xml:space="preserve">”</w:t>
      </w:r>
      <w:r>
        <w:t xml:space="preserve">, is the meaning given:</w:t>
      </w:r>
      <w:r>
        <w:t xml:space="preserve"> </w:t>
      </w:r>
      <w:r>
        <w:t xml:space="preserve">“</w:t>
      </w:r>
      <w:r>
        <w:t xml:space="preserve">our hotṛs etc., who perform worship</w:t>
      </w:r>
      <w:r>
        <w:t xml:space="preserve">”</w:t>
      </w:r>
      <w:r>
        <w:t xml:space="preserve">. The meanings of the words</w:t>
      </w:r>
      <w:r>
        <w:t xml:space="preserve"> </w:t>
      </w:r>
      <w:r>
        <w:rPr>
          <w:iCs/>
          <w:i/>
        </w:rPr>
        <w:t xml:space="preserve">mānāsaḥ</w:t>
      </w:r>
      <w:r>
        <w:t xml:space="preserve">,</w:t>
      </w:r>
      <w:r>
        <w:t xml:space="preserve"> </w:t>
      </w:r>
      <w:r>
        <w:rPr>
          <w:iCs/>
          <w:i/>
        </w:rPr>
        <w:t xml:space="preserve">mānyasya</w:t>
      </w:r>
      <w:r>
        <w:t xml:space="preserve"> </w:t>
      </w:r>
      <w:r>
        <w:t xml:space="preserve">were told earlier in detail. In the ṛk at hand it is an epithet of the mantra-seers, Agastya and others. In telling the order of origin of Agastya, the Bṛhaddevatā says:</w:t>
      </w:r>
    </w:p>
    <w:p>
      <w:pPr>
        <w:pStyle w:val="BlockText"/>
      </w:pPr>
      <w:r>
        <w:t xml:space="preserve">मानेन संमितो यस्मात्तस्मान्मान्य इहोच्यते ।</w:t>
      </w:r>
      <w:r>
        <w:t xml:space="preserve"> </w:t>
      </w:r>
      <w:r>
        <w:t xml:space="preserve">यद्वा कुम्भादृषिर्जातः कुम्भेनापि हि मीयते ॥</w:t>
      </w:r>
    </w:p>
    <w:p>
      <w:pPr>
        <w:pStyle w:val="BlockText"/>
      </w:pPr>
      <w:r>
        <w:rPr>
          <w:iCs/>
          <w:i/>
        </w:rPr>
        <w:t xml:space="preserve">mānena saṃmito yasmāttasmānmānya ihocyate |</w:t>
      </w:r>
      <w:r>
        <w:t xml:space="preserve"> </w:t>
      </w:r>
      <w:r>
        <w:rPr>
          <w:iCs/>
          <w:i/>
        </w:rPr>
        <w:t xml:space="preserve">yadvā kumbhādṛṣirjātaḥ kumbhenāpi hi mīyate ‖</w:t>
      </w:r>
    </w:p>
    <w:p>
      <w:pPr>
        <w:pStyle w:val="FirstParagraph"/>
      </w:pPr>
      <w:r>
        <w:t xml:space="preserve">(Bṛ. De. 5-153 [?]) — because he is worthy of worship; or, since he was born from a jar (</w:t>
      </w:r>
      <w:r>
        <w:rPr>
          <w:iCs/>
          <w:i/>
        </w:rPr>
        <w:t xml:space="preserve">kumbha</w:t>
      </w:r>
      <w:r>
        <w:t xml:space="preserve">, a vessel for measuring), as it points to the manner of origin, he is</w:t>
      </w:r>
      <w:r>
        <w:t xml:space="preserve"> </w:t>
      </w:r>
      <w:r>
        <w:t xml:space="preserve">“</w:t>
      </w:r>
      <w:r>
        <w:t xml:space="preserve">measured</w:t>
      </w:r>
      <w:r>
        <w:t xml:space="preserve">”</w:t>
      </w:r>
      <w:r>
        <w:t xml:space="preserve"> </w:t>
      </w:r>
      <w:r>
        <w:t xml:space="preserve">by the vessel; hence it may be said that the name</w:t>
      </w:r>
      <w:r>
        <w:t xml:space="preserve"> </w:t>
      </w:r>
      <w:r>
        <w:rPr>
          <w:iCs/>
          <w:i/>
        </w:rPr>
        <w:t xml:space="preserve">Mānya</w:t>
      </w:r>
      <w:r>
        <w:t xml:space="preserve"> </w:t>
      </w:r>
      <w:r>
        <w:t xml:space="preserve">is current for Agastya. And Max Müller explains the word</w:t>
      </w:r>
      <w:r>
        <w:t xml:space="preserve"> </w:t>
      </w:r>
      <w:r>
        <w:rPr>
          <w:iCs/>
          <w:i/>
        </w:rPr>
        <w:t xml:space="preserve">mānya</w:t>
      </w:r>
      <w:r>
        <w:t xml:space="preserve"> </w:t>
      </w:r>
      <w:r>
        <w:t xml:space="preserve">in the ṛk Ṛ. Saṃ. 1-165-? [?] as</w:t>
      </w:r>
      <w:r>
        <w:t xml:space="preserve"> </w:t>
      </w:r>
      <w:r>
        <w:t xml:space="preserve">“</w:t>
      </w:r>
      <w:r>
        <w:t xml:space="preserve">the son of</w:t>
      </w:r>
      <w:r>
        <w:t xml:space="preserve"> </w:t>
      </w:r>
      <w:r>
        <w:rPr>
          <w:iCs/>
          <w:i/>
        </w:rPr>
        <w:t xml:space="preserve">māna</w:t>
      </w:r>
      <w:r>
        <w:t xml:space="preserve">”</w:t>
      </w:r>
      <w:r>
        <w:t xml:space="preserve">; the propriety of that too has been told earlier in the Special Topics of Ṛk 1-1?0-? [?]. (p. 217) The English scholars hold that</w:t>
      </w:r>
      <w:r>
        <w:t xml:space="preserve"> </w:t>
      </w:r>
      <w:r>
        <w:rPr>
          <w:iCs/>
          <w:i/>
        </w:rPr>
        <w:t xml:space="preserve">māna</w:t>
      </w:r>
      <w:r>
        <w:t xml:space="preserve"> </w:t>
      </w:r>
      <w:r>
        <w:t xml:space="preserve">is the name of a person who is the original ancestor of a lineage. For example, Keith also has said thus:</w:t>
      </w:r>
    </w:p>
    <w:p>
      <w:pPr>
        <w:pStyle w:val="BlockText"/>
      </w:pPr>
      <w:r>
        <w:t xml:space="preserve">“</w:t>
      </w:r>
      <w:r>
        <w:rPr>
          <w:iCs/>
          <w:i/>
        </w:rPr>
        <w:t xml:space="preserve">Māna</w:t>
      </w:r>
      <w:r>
        <w:t xml:space="preserve"> </w:t>
      </w:r>
      <w:r>
        <w:t xml:space="preserve">is the name of the man occuring [sic] in several passages of the Rig-Veda. In one place, express mention is made of his son (</w:t>
      </w:r>
      <w:r>
        <w:rPr>
          <w:iCs/>
          <w:i/>
        </w:rPr>
        <w:t xml:space="preserve">sūnu</w:t>
      </w:r>
      <w:r>
        <w:t xml:space="preserve">) by whom</w:t>
      </w:r>
      <w:r>
        <w:t xml:space="preserve"> </w:t>
      </w:r>
      <w:r>
        <w:rPr>
          <w:iCs/>
          <w:i/>
        </w:rPr>
        <w:t xml:space="preserve">Agastya</w:t>
      </w:r>
      <w:r>
        <w:t xml:space="preserve"> </w:t>
      </w:r>
      <w:r>
        <w:t xml:space="preserve">must have been meant. In another passage, apparently the same meaning applies to</w:t>
      </w:r>
      <w:r>
        <w:t xml:space="preserve"> </w:t>
      </w:r>
      <w:r>
        <w:rPr>
          <w:iCs/>
          <w:i/>
        </w:rPr>
        <w:t xml:space="preserve">Māna</w:t>
      </w:r>
      <w:r>
        <w:t xml:space="preserve">. i.e,</w:t>
      </w:r>
      <w:r>
        <w:t xml:space="preserve"> </w:t>
      </w:r>
      <w:r>
        <w:rPr>
          <w:iCs/>
          <w:i/>
        </w:rPr>
        <w:t xml:space="preserve">Agastya</w:t>
      </w:r>
      <w:r>
        <w:t xml:space="preserve"> </w:t>
      </w:r>
      <w:r>
        <w:t xml:space="preserve">as</w:t>
      </w:r>
      <w:r>
        <w:t xml:space="preserve"> </w:t>
      </w:r>
      <w:r>
        <w:rPr>
          <w:iCs/>
          <w:i/>
        </w:rPr>
        <w:t xml:space="preserve">Māna</w:t>
      </w:r>
      <w:r>
        <w:t xml:space="preserve">.</w:t>
      </w:r>
      <w:r>
        <w:t xml:space="preserve">”</w:t>
      </w:r>
    </w:p>
    <w:p>
      <w:pPr>
        <w:pStyle w:val="FirstParagraph"/>
      </w:pPr>
      <w:r>
        <w:t xml:space="preserve">[Vedic names &amp; Subjects. vol. II. p. 152]</w:t>
      </w:r>
      <w:r>
        <w:t xml:space="preserve"> </w:t>
      </w:r>
      <w:r>
        <w:rPr>
          <w:iCs/>
          <w:i/>
        </w:rPr>
        <w:t xml:space="preserve">(Keith’s name printed</w:t>
      </w:r>
      <w:r>
        <w:rPr>
          <w:iCs/>
          <w:i/>
        </w:rPr>
        <w:t xml:space="preserve"> </w:t>
      </w:r>
      <w:r>
        <w:rPr>
          <w:iCs/>
          <w:i/>
        </w:rPr>
        <w:t xml:space="preserve">“</w:t>
      </w:r>
      <w:r>
        <w:rPr>
          <w:iCs/>
          <w:i/>
        </w:rPr>
        <w:t xml:space="preserve">Kieth</w:t>
      </w:r>
      <w:r>
        <w:rPr>
          <w:iCs/>
          <w:i/>
        </w:rPr>
        <w:t xml:space="preserve">”</w:t>
      </w:r>
      <w:r>
        <w:rPr>
          <w:iCs/>
          <w:i/>
        </w:rPr>
        <w:t xml:space="preserve"> </w:t>
      </w:r>
      <w:r>
        <w:rPr>
          <w:iCs/>
          <w:i/>
        </w:rPr>
        <w:t xml:space="preserve">[sic]; the words</w:t>
      </w:r>
      <w:r>
        <w:rPr>
          <w:iCs/>
          <w:i/>
        </w:rPr>
        <w:t xml:space="preserve"> </w:t>
      </w:r>
      <w:r>
        <w:t xml:space="preserve">māna</w:t>
      </w:r>
      <w:r>
        <w:rPr>
          <w:iCs/>
          <w:i/>
        </w:rPr>
        <w:t xml:space="preserve">,</w:t>
      </w:r>
      <w:r>
        <w:rPr>
          <w:iCs/>
          <w:i/>
        </w:rPr>
        <w:t xml:space="preserve"> </w:t>
      </w:r>
      <w:r>
        <w:t xml:space="preserve">sūnu</w:t>
      </w:r>
      <w:r>
        <w:rPr>
          <w:iCs/>
          <w:i/>
        </w:rPr>
        <w:t xml:space="preserve">,</w:t>
      </w:r>
      <w:r>
        <w:rPr>
          <w:iCs/>
          <w:i/>
        </w:rPr>
        <w:t xml:space="preserve"> </w:t>
      </w:r>
      <w:r>
        <w:t xml:space="preserve">agastya* are printed in Kannada letters.)* That is:</w:t>
      </w:r>
    </w:p>
    <w:p>
      <w:pPr>
        <w:pStyle w:val="BlockText"/>
      </w:pPr>
      <w:r>
        <w:t xml:space="preserve">अवोचाम निवचनान्यस्मिन्मानस्य सूनुः सहसाने अग्नौ ।</w:t>
      </w:r>
      <w:r>
        <w:t xml:space="preserve"> </w:t>
      </w:r>
      <w:r>
        <w:t xml:space="preserve">वयं सहस्रमृषिभिः सनेम विद्यामेषं वृजनं जीरदानुम् ॥</w:t>
      </w:r>
    </w:p>
    <w:p>
      <w:pPr>
        <w:pStyle w:val="BlockText"/>
      </w:pPr>
      <w:r>
        <w:rPr>
          <w:iCs/>
          <w:i/>
        </w:rPr>
        <w:t xml:space="preserve">avocāma nivacanānyasminmānasya sūnuḥ sahasāne agnau |</w:t>
      </w:r>
      <w:r>
        <w:t xml:space="preserve"> </w:t>
      </w:r>
      <w:r>
        <w:rPr>
          <w:iCs/>
          <w:i/>
        </w:rPr>
        <w:t xml:space="preserve">vayaṃ sahasramṛṣibhiḥ sanema vidyāmeṣaṃ vṛjanaṃ jīradānum ‖</w:t>
      </w:r>
    </w:p>
    <w:p>
      <w:pPr>
        <w:pStyle w:val="FirstParagraph"/>
      </w:pPr>
      <w:r>
        <w:t xml:space="preserve">(Ṛ. Saṃ. 1-189-8)</w:t>
      </w:r>
    </w:p>
    <w:bookmarkEnd w:id="717"/>
    <w:bookmarkStart w:id="718" w:name="printed-p.-622-pdf-642"/>
    <w:p>
      <w:pPr>
        <w:pStyle w:val="Heading3"/>
      </w:pPr>
      <w:r>
        <w:t xml:space="preserve">Printed p. 622 (PDF 642)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182</w:t>
      </w:r>
      <w:r>
        <w:rPr>
          <w:iCs/>
          <w:i/>
        </w:rPr>
        <w:t xml:space="preserve">”</w:t>
      </w:r>
      <w:r>
        <w:rPr>
          <w:iCs/>
          <w:i/>
        </w:rPr>
        <w:t xml:space="preserve">; page 622.)</w:t>
      </w:r>
    </w:p>
    <w:p>
      <w:pPr>
        <w:pStyle w:val="BodyText"/>
      </w:pPr>
      <w:r>
        <w:t xml:space="preserve">— in this ṛk,</w:t>
      </w:r>
      <w:r>
        <w:t xml:space="preserve"> </w:t>
      </w:r>
      <w:r>
        <w:t xml:space="preserve">“</w:t>
      </w:r>
      <w:r>
        <w:rPr>
          <w:iCs/>
          <w:i/>
        </w:rPr>
        <w:t xml:space="preserve">mānasya sūnuḥ</w:t>
      </w:r>
      <w:r>
        <w:t xml:space="preserve">”</w:t>
      </w:r>
      <w:r>
        <w:t xml:space="preserve"> </w:t>
      </w:r>
      <w:r>
        <w:t xml:space="preserve">is, in the opinion of the English scholars,</w:t>
      </w:r>
      <w:r>
        <w:t xml:space="preserve"> </w:t>
      </w:r>
      <w:r>
        <w:t xml:space="preserve">“</w:t>
      </w:r>
      <w:r>
        <w:t xml:space="preserve">Agastya, the son of the seer-son Māna</w:t>
      </w:r>
      <w:r>
        <w:t xml:space="preserve">”</w:t>
      </w:r>
      <w:r>
        <w:t xml:space="preserve">. But Sāyaṇa, in explaining this word in this same ṛk quoted as an example, has given this exposition:</w:t>
      </w:r>
    </w:p>
    <w:p>
      <w:pPr>
        <w:pStyle w:val="BlockText"/>
      </w:pPr>
      <w:r>
        <w:t xml:space="preserve">मानस्य सूनुः — मीयते इति मानः मन्त्रः तस्य सूनुः अग्निः मन्त्रेण उत्पाद्यमानत्वात् । मानस्य सूनौ अग्नौ ।</w:t>
      </w:r>
    </w:p>
    <w:p>
      <w:pPr>
        <w:pStyle w:val="BlockText"/>
      </w:pPr>
      <w:r>
        <w:rPr>
          <w:iCs/>
          <w:i/>
        </w:rPr>
        <w:t xml:space="preserve">mānasya sūnuḥ — mīyate iti mānaḥ mantraḥ tasya sūnuḥ agniḥ mantreṇa utpādyamānatvāt | mānasya sūnau agnau |</w:t>
      </w:r>
    </w:p>
    <w:p>
      <w:pPr>
        <w:pStyle w:val="FirstParagraph"/>
      </w:pPr>
      <w:r>
        <w:t xml:space="preserve">(Ṛ. Bhā. 1-189-8) —</w:t>
      </w:r>
      <w:r>
        <w:t xml:space="preserve"> </w:t>
      </w:r>
      <w:r>
        <w:t xml:space="preserve">“</w:t>
      </w:r>
      <w:r>
        <w:rPr>
          <w:iCs/>
          <w:i/>
        </w:rPr>
        <w:t xml:space="preserve">māna</w:t>
      </w:r>
      <w:r>
        <w:t xml:space="preserve">”</w:t>
      </w:r>
      <w:r>
        <w:t xml:space="preserve"> </w:t>
      </w:r>
      <w:r>
        <w:t xml:space="preserve">means</w:t>
      </w:r>
      <w:r>
        <w:t xml:space="preserve"> </w:t>
      </w:r>
      <w:r>
        <w:rPr>
          <w:iCs/>
          <w:i/>
        </w:rPr>
        <w:t xml:space="preserve">mantra</w:t>
      </w:r>
      <w:r>
        <w:t xml:space="preserve">; his son is Agni, because he is produced by the</w:t>
      </w:r>
      <w:r>
        <w:t xml:space="preserve"> </w:t>
      </w:r>
      <w:r>
        <w:rPr>
          <w:iCs/>
          <w:i/>
        </w:rPr>
        <w:t xml:space="preserve">mantra</w:t>
      </w:r>
      <w:r>
        <w:t xml:space="preserve">;</w:t>
      </w:r>
      <w:r>
        <w:t xml:space="preserve"> </w:t>
      </w:r>
      <w:r>
        <w:rPr>
          <w:iCs/>
          <w:i/>
        </w:rPr>
        <w:t xml:space="preserve">mānasya sūnau agnau</w:t>
      </w:r>
      <w:r>
        <w:t xml:space="preserve"> </w:t>
      </w:r>
      <w:r>
        <w:t xml:space="preserve">—</w:t>
      </w:r>
      <w:r>
        <w:t xml:space="preserve"> </w:t>
      </w:r>
      <w:r>
        <w:t xml:space="preserve">“</w:t>
      </w:r>
      <w:r>
        <w:t xml:space="preserve">in Agni, the son of the</w:t>
      </w:r>
      <w:r>
        <w:t xml:space="preserve"> </w:t>
      </w:r>
      <w:r>
        <w:rPr>
          <w:iCs/>
          <w:i/>
        </w:rPr>
        <w:t xml:space="preserve">mantra</w:t>
      </w:r>
      <w:r>
        <w:t xml:space="preserve">”</w:t>
      </w:r>
      <w:r>
        <w:t xml:space="preserve">. Likewise:</w:t>
      </w:r>
    </w:p>
    <w:p>
      <w:pPr>
        <w:pStyle w:val="BlockText"/>
      </w:pPr>
      <w:r>
        <w:t xml:space="preserve">सत्रे ह जाताविषिता नमोभिः कुम्भे रेतः सिषिचतुः समानम् ।</w:t>
      </w:r>
      <w:r>
        <w:t xml:space="preserve"> </w:t>
      </w:r>
      <w:r>
        <w:t xml:space="preserve">ततो ह मान उदियाय मध्यात्ततो जातमृषिमाहुर्वसिष्ठम् ॥</w:t>
      </w:r>
    </w:p>
    <w:p>
      <w:pPr>
        <w:pStyle w:val="BlockText"/>
      </w:pPr>
      <w:r>
        <w:rPr>
          <w:iCs/>
          <w:i/>
        </w:rPr>
        <w:t xml:space="preserve">satre ha jātāviṣitā namobhiḥ kumbhe retaḥ siṣicatuḥ samānam |</w:t>
      </w:r>
      <w:r>
        <w:t xml:space="preserve"> </w:t>
      </w:r>
      <w:r>
        <w:rPr>
          <w:iCs/>
          <w:i/>
        </w:rPr>
        <w:t xml:space="preserve">tato ha māna udiyāya madhyāttato jātamṛṣimāhurvasiṣṭham ‖</w:t>
      </w:r>
    </w:p>
    <w:p>
      <w:pPr>
        <w:pStyle w:val="FirstParagraph"/>
      </w:pPr>
      <w:r>
        <w:t xml:space="preserve">(Ṛ. Saṃ. 7-33-13) — here also, though the sense</w:t>
      </w:r>
      <w:r>
        <w:t xml:space="preserve"> </w:t>
      </w:r>
      <w:r>
        <w:t xml:space="preserve">“</w:t>
      </w:r>
      <w:r>
        <w:t xml:space="preserve">Agastya</w:t>
      </w:r>
      <w:r>
        <w:t xml:space="preserve">”</w:t>
      </w:r>
      <w:r>
        <w:t xml:space="preserve"> </w:t>
      </w:r>
      <w:r>
        <w:t xml:space="preserve">is possible, Sāyaṇa has not told that</w:t>
      </w:r>
      <w:r>
        <w:t xml:space="preserve"> </w:t>
      </w:r>
      <w:r>
        <w:rPr>
          <w:iCs/>
          <w:i/>
        </w:rPr>
        <w:t xml:space="preserve">māna</w:t>
      </w:r>
      <w:r>
        <w:t xml:space="preserve"> </w:t>
      </w:r>
      <w:r>
        <w:t xml:space="preserve">is a proper name. Hence there is a difference between the meanings given by the English scholars of all the words</w:t>
      </w:r>
      <w:r>
        <w:t xml:space="preserve"> </w:t>
      </w:r>
      <w:r>
        <w:rPr>
          <w:iCs/>
          <w:i/>
        </w:rPr>
        <w:t xml:space="preserve">mānāsaḥ</w:t>
      </w:r>
      <w:r>
        <w:t xml:space="preserve">,</w:t>
      </w:r>
      <w:r>
        <w:t xml:space="preserve"> </w:t>
      </w:r>
      <w:r>
        <w:rPr>
          <w:iCs/>
          <w:i/>
        </w:rPr>
        <w:t xml:space="preserve">mānyasya</w:t>
      </w:r>
      <w:r>
        <w:t xml:space="preserve"> </w:t>
      </w:r>
      <w:r>
        <w:t xml:space="preserve">and what Sāyaṇa explains. In the ṛk at hand also, the sense is</w:t>
      </w:r>
      <w:r>
        <w:t xml:space="preserve"> </w:t>
      </w:r>
      <w:r>
        <w:t xml:space="preserve">“</w:t>
      </w:r>
      <w:r>
        <w:t xml:space="preserve">those who belong to Agastya</w:t>
      </w:r>
      <w:r>
        <w:t xml:space="preserve">”</w:t>
      </w:r>
      <w:r>
        <w:t xml:space="preserve">, or</w:t>
      </w:r>
      <w:r>
        <w:t xml:space="preserve"> </w:t>
      </w:r>
      <w:r>
        <w:t xml:space="preserve">“</w:t>
      </w:r>
      <w:r>
        <w:t xml:space="preserve">hotṛs who are honoured and worthy of worship</w:t>
      </w:r>
      <w:r>
        <w:t xml:space="preserve">”</w:t>
      </w:r>
      <w:r>
        <w:t xml:space="preserve">.</w:t>
      </w:r>
    </w:p>
    <w:p>
      <w:pPr>
        <w:pStyle w:val="BodyText"/>
      </w:pPr>
      <w:r>
        <w:rPr>
          <w:bCs/>
          <w:b/>
        </w:rPr>
        <w:t xml:space="preserve">Sadasaḥ</w:t>
      </w:r>
      <w:r>
        <w:t xml:space="preserve"> </w:t>
      </w:r>
      <w:r>
        <w:t xml:space="preserve">—</w:t>
      </w:r>
      <w:r>
        <w:t xml:space="preserve"> </w:t>
      </w:r>
      <w:r>
        <w:t xml:space="preserve">“</w:t>
      </w:r>
      <w:r>
        <w:t xml:space="preserve">of the sacrificial house (</w:t>
      </w:r>
      <w:r>
        <w:rPr>
          <w:iCs/>
          <w:i/>
        </w:rPr>
        <w:t xml:space="preserve">yajñagṛha</w:t>
      </w:r>
      <w:r>
        <w:t xml:space="preserve">)</w:t>
      </w:r>
      <w:r>
        <w:t xml:space="preserve">”</w:t>
      </w:r>
      <w:r>
        <w:t xml:space="preserve">. The word</w:t>
      </w:r>
      <w:r>
        <w:t xml:space="preserve"> </w:t>
      </w:r>
      <w:r>
        <w:rPr>
          <w:iCs/>
          <w:i/>
        </w:rPr>
        <w:t xml:space="preserve">sadasī</w:t>
      </w:r>
      <w:r>
        <w:t xml:space="preserve"> </w:t>
      </w:r>
      <w:r>
        <w:t xml:space="preserve">is read among the names of heaven and earth (Ni. 3-30 [?]); in some contexts the meaning</w:t>
      </w:r>
      <w:r>
        <w:t xml:space="preserve"> </w:t>
      </w:r>
      <w:r>
        <w:t xml:space="preserve">“</w:t>
      </w:r>
      <w:r>
        <w:t xml:space="preserve">sacrificial house</w:t>
      </w:r>
      <w:r>
        <w:t xml:space="preserve">”</w:t>
      </w:r>
      <w:r>
        <w:t xml:space="preserve">, of wide extent like heaven and earth, is also possible. The Aitareya-Brāhmaṇa says thus about the origin of</w:t>
      </w:r>
      <w:r>
        <w:t xml:space="preserve"> </w:t>
      </w:r>
      <w:r>
        <w:rPr>
          <w:iCs/>
          <w:i/>
        </w:rPr>
        <w:t xml:space="preserve">sadas</w:t>
      </w:r>
      <w:r>
        <w:t xml:space="preserve"> </w:t>
      </w:r>
      <w:r>
        <w:t xml:space="preserve">and its greatness:</w:t>
      </w:r>
    </w:p>
    <w:p>
      <w:pPr>
        <w:pStyle w:val="BlockText"/>
      </w:pPr>
      <w:r>
        <w:t xml:space="preserve">देवासुरा वा एषु लोकेषु समयतन्त ते वा असुरा इमानेव लोकान्पुरोऽकुर्वत यथौजीयांसो बलीयांस एवं ते वा अयस्मयीमेवेमामकुर्वत रजतामन्तरिक्षं हरिणीं दिवं ते तथेमाँल्लोकान्पुरोऽकुर्वत ते देवा अब्रुवन्पुरो वा इमेऽसुरा इमाँल्लोकानकृत पुर इमाँल्लोकान्प्रतिकरवामहा इति तथेति ते सद एवास्याः प्रत्यकुर्वताग्नीध्रमन्तरिक्षाद्विधर्मणि दिवस्ते तथेमाँल्लोकान्पुरः प्रत्यकुर्वत ॥</w:t>
      </w:r>
    </w:p>
    <w:p>
      <w:pPr>
        <w:pStyle w:val="BlockText"/>
      </w:pPr>
      <w:r>
        <w:rPr>
          <w:iCs/>
          <w:i/>
        </w:rPr>
        <w:t xml:space="preserve">devāsurā vā eṣu lokeṣu samayatanta te vā asurā imāneva lokānpuro ’kurvata yathaujīyāṃso balīyāṃsa evaṃ te vā ayasmayīmevemāmakurvata rajatāmantarikṣaṃ hariṇīṃ divaṃ te tathemā~llokānpuro ’kurvata te devā abruvanpuro vā ime ’surā imā~llokānakṛta pura imā~llokānpratikaravāmahā iti tatheti te sada evāsyāḥ pratyakurvatāgnīdhramantarikṣādvidharmaṇi divaste tathemā~llokānpuraḥ pratyakurvata ‖</w:t>
      </w:r>
    </w:p>
    <w:p>
      <w:pPr>
        <w:pStyle w:val="FirstParagraph"/>
      </w:pPr>
      <w:r>
        <w:t xml:space="preserve">(Ai. Brā. 4-6 [?]; Sanskrit as read, doubtful in places [?]) — when a contest arose between the devas and the asuras over the possession of these three worlds, the asuras made these very worlds their fortresses; and, exceeding their strength, they barred entry to the devas. The earth they made an iron fortress, the sky … [text continues:</w:t>
      </w:r>
      <w:r>
        <w:t xml:space="preserve"> </w:t>
      </w:r>
      <w:r>
        <w:t xml:space="preserve">“</w:t>
      </w:r>
      <w:r>
        <w:t xml:space="preserve">the sky a silver one, heaven a golden one</w:t>
      </w:r>
      <w:r>
        <w:t xml:space="preserve">”</w:t>
      </w:r>
      <w:r>
        <w:t xml:space="preserve">].</w:t>
      </w:r>
    </w:p>
    <w:p>
      <w:r>
        <w:pict>
          <v:rect style="width:0;height:1.5pt" o:hralign="center" o:hrstd="t" o:hr="t"/>
        </w:pict>
      </w:r>
    </w:p>
    <w:bookmarkEnd w:id="718"/>
    <w:bookmarkStart w:id="719" w:name="printed-p.-623-pdf-643"/>
    <w:p>
      <w:pPr>
        <w:pStyle w:val="Heading3"/>
      </w:pPr>
      <w:r>
        <w:t xml:space="preserve">Printed p. 623 (PDF 643)</w:t>
      </w:r>
    </w:p>
    <w:p>
      <w:pPr>
        <w:pStyle w:val="FirstParagraph"/>
      </w:pPr>
      <w:r>
        <w:rPr>
          <w:iCs/>
          <w:i/>
        </w:rPr>
        <w:t xml:space="preserve">(Header:</w:t>
      </w:r>
      <w:r>
        <w:rPr>
          <w:iCs/>
          <w:i/>
        </w:rPr>
        <w:t xml:space="preserve"> </w:t>
      </w:r>
      <w:r>
        <w:rPr>
          <w:iCs/>
          <w:i/>
        </w:rPr>
        <w:t xml:space="preserve">“</w:t>
      </w:r>
      <w:r>
        <w:rPr>
          <w:iCs/>
          <w:i/>
        </w:rPr>
        <w:t xml:space="preserve">A. 2 A. 4 Va. 28</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623.)</w:t>
      </w:r>
    </w:p>
    <w:p>
      <w:pPr>
        <w:pStyle w:val="BodyText"/>
      </w:pPr>
      <w:r>
        <w:rPr>
          <w:iCs/>
          <w:i/>
        </w:rPr>
        <w:t xml:space="preserve">(Special Topics, continued.)</w:t>
      </w:r>
      <w:r>
        <w:t xml:space="preserve"> </w:t>
      </w:r>
      <w:r>
        <w:t xml:space="preserve">… made it of iron-like form, the sky of silver form, heaven of golden form, and the asuras, moving in these (the three worlds as fortresses) like strongholds. Then the devas, having turned the earth into the form of the</w:t>
      </w:r>
      <w:r>
        <w:t xml:space="preserve"> </w:t>
      </w:r>
      <w:r>
        <w:rPr>
          <w:iCs/>
          <w:i/>
        </w:rPr>
        <w:t xml:space="preserve">sadas</w:t>
      </w:r>
      <w:r>
        <w:t xml:space="preserve">, were afraid of their (the asuras’) might; thus the story of the origin of the</w:t>
      </w:r>
      <w:r>
        <w:t xml:space="preserve"> </w:t>
      </w:r>
      <w:r>
        <w:rPr>
          <w:iCs/>
          <w:i/>
        </w:rPr>
        <w:t xml:space="preserve">sadas</w:t>
      </w:r>
      <w:r>
        <w:t xml:space="preserve"> </w:t>
      </w:r>
      <w:r>
        <w:t xml:space="preserve">is told. And:</w:t>
      </w:r>
    </w:p>
    <w:p>
      <w:pPr>
        <w:pStyle w:val="BlockText"/>
      </w:pPr>
      <w:r>
        <w:t xml:space="preserve">देवासुरा वा एषु लोकेषु समयतन्त ते वै देवाः सद एवायतनमकुर्वत तान्सदसोऽजयन् ।</w:t>
      </w:r>
    </w:p>
    <w:p>
      <w:pPr>
        <w:pStyle w:val="BlockText"/>
      </w:pPr>
      <w:r>
        <w:rPr>
          <w:iCs/>
          <w:i/>
        </w:rPr>
        <w:t xml:space="preserve">devāsurā vā eṣu lokeṣu samayatanta te vai devāḥ sada evāyatanamakurvata tānsadaso ’jayan |</w:t>
      </w:r>
    </w:p>
    <w:p>
      <w:pPr>
        <w:pStyle w:val="FirstParagraph"/>
      </w:pPr>
      <w:r>
        <w:t xml:space="preserve">(Ai. Brā. 10-4 [?]) — here, resorting to the</w:t>
      </w:r>
      <w:r>
        <w:t xml:space="preserve"> </w:t>
      </w:r>
      <w:r>
        <w:rPr>
          <w:iCs/>
          <w:i/>
        </w:rPr>
        <w:t xml:space="preserve">sadas</w:t>
      </w:r>
      <w:r>
        <w:t xml:space="preserve">, they fought the asuras and conquered the three worlds; thus the greatness of the</w:t>
      </w:r>
      <w:r>
        <w:t xml:space="preserve"> </w:t>
      </w:r>
      <w:r>
        <w:rPr>
          <w:iCs/>
          <w:i/>
        </w:rPr>
        <w:t xml:space="preserve">sadas</w:t>
      </w:r>
      <w:r>
        <w:t xml:space="preserve"> </w:t>
      </w:r>
      <w:r>
        <w:t xml:space="preserve">is told.</w:t>
      </w:r>
    </w:p>
    <w:p>
      <w:pPr>
        <w:pStyle w:val="BodyText"/>
      </w:pPr>
      <w:r>
        <w:rPr>
          <w:bCs/>
          <w:b/>
        </w:rPr>
        <w:t xml:space="preserve">Vyākaraṇa-prakriyā</w:t>
      </w:r>
      <w:r>
        <w:t xml:space="preserve"> </w:t>
      </w:r>
      <w:r>
        <w:t xml:space="preserve">(grammar page, noted briefly):</w:t>
      </w:r>
      <w:r>
        <w:t xml:space="preserve"> </w:t>
      </w:r>
      <w:r>
        <w:rPr>
          <w:iCs/>
          <w:i/>
        </w:rPr>
        <w:t xml:space="preserve">narā</w:t>
      </w:r>
      <w:r>
        <w:t xml:space="preserve"> </w:t>
      </w:r>
      <w:r>
        <w:t xml:space="preserve">—</w:t>
      </w:r>
      <w:r>
        <w:t xml:space="preserve"> </w:t>
      </w:r>
      <w:r>
        <w:t xml:space="preserve">“</w:t>
      </w:r>
      <w:r>
        <w:rPr>
          <w:iCs/>
          <w:i/>
        </w:rPr>
        <w:t xml:space="preserve">supāṃ sulug</w:t>
      </w:r>
      <w:r>
        <w:t xml:space="preserve">”</w:t>
      </w:r>
      <w:r>
        <w:t xml:space="preserve"> </w:t>
      </w:r>
      <w:r>
        <w:t xml:space="preserve">(Pā. Sū. 7-1-39 [?]) — the vocative dual takes the ā-substitution; the vocative has the</w:t>
      </w:r>
      <w:r>
        <w:t xml:space="preserve"> </w:t>
      </w:r>
      <w:r>
        <w:rPr>
          <w:iCs/>
          <w:i/>
        </w:rPr>
        <w:t xml:space="preserve">nighāta</w:t>
      </w:r>
      <w:r>
        <w:t xml:space="preserve"> </w:t>
      </w:r>
      <w:r>
        <w:t xml:space="preserve">accent.</w:t>
      </w:r>
      <w:r>
        <w:t xml:space="preserve"> </w:t>
      </w:r>
      <w:r>
        <w:rPr>
          <w:iCs/>
          <w:i/>
        </w:rPr>
        <w:t xml:space="preserve">syāt</w:t>
      </w:r>
      <w:r>
        <w:t xml:space="preserve"> </w:t>
      </w:r>
      <w:r>
        <w:t xml:space="preserve">— root</w:t>
      </w:r>
      <w:r>
        <w:t xml:space="preserve"> </w:t>
      </w:r>
      <w:r>
        <w:rPr>
          <w:iCs/>
          <w:i/>
        </w:rPr>
        <w:t xml:space="preserve">asa bhuvi</w:t>
      </w:r>
      <w:r>
        <w:t xml:space="preserve">;</w:t>
      </w:r>
      <w:r>
        <w:t xml:space="preserve"> </w:t>
      </w:r>
      <w:r>
        <w:rPr>
          <w:iCs/>
          <w:i/>
        </w:rPr>
        <w:t xml:space="preserve">liṅ</w:t>
      </w:r>
      <w:r>
        <w:t xml:space="preserve"> </w:t>
      </w:r>
      <w:r>
        <w:t xml:space="preserve">third person singular, suffix</w:t>
      </w:r>
      <w:r>
        <w:t xml:space="preserve"> </w:t>
      </w:r>
      <w:r>
        <w:rPr>
          <w:iCs/>
          <w:i/>
        </w:rPr>
        <w:t xml:space="preserve">tip</w:t>
      </w:r>
      <w:r>
        <w:t xml:space="preserve">; elision of the</w:t>
      </w:r>
      <w:r>
        <w:t xml:space="preserve"> </w:t>
      </w:r>
      <w:r>
        <w:rPr>
          <w:iCs/>
          <w:i/>
        </w:rPr>
        <w:t xml:space="preserve">i</w:t>
      </w:r>
      <w:r>
        <w:t xml:space="preserve">;</w:t>
      </w:r>
      <w:r>
        <w:t xml:space="preserve"> </w:t>
      </w:r>
      <w:r>
        <w:rPr>
          <w:iCs/>
          <w:i/>
        </w:rPr>
        <w:t xml:space="preserve">yāsuṭ</w:t>
      </w:r>
      <w:r>
        <w:t xml:space="preserve"> </w:t>
      </w:r>
      <w:r>
        <w:t xml:space="preserve">augment;</w:t>
      </w:r>
      <w:r>
        <w:t xml:space="preserve"> </w:t>
      </w:r>
      <w:r>
        <w:t xml:space="preserve">“</w:t>
      </w:r>
      <w:r>
        <w:rPr>
          <w:iCs/>
          <w:i/>
        </w:rPr>
        <w:t xml:space="preserve">śnasoralloṇaḥ</w:t>
      </w:r>
      <w:r>
        <w:t xml:space="preserve">”</w:t>
      </w:r>
      <w:r>
        <w:t xml:space="preserve"> </w:t>
      </w:r>
      <w:r>
        <w:t xml:space="preserve">… (Pā. Sū. 6-4-111 [?]) elides the</w:t>
      </w:r>
      <w:r>
        <w:t xml:space="preserve"> </w:t>
      </w:r>
      <w:r>
        <w:rPr>
          <w:iCs/>
          <w:i/>
        </w:rPr>
        <w:t xml:space="preserve">a</w:t>
      </w:r>
      <w:r>
        <w:t xml:space="preserve"> </w:t>
      </w:r>
      <w:r>
        <w:t xml:space="preserve">of the root.</w:t>
      </w:r>
      <w:r>
        <w:t xml:space="preserve"> </w:t>
      </w:r>
      <w:r>
        <w:rPr>
          <w:iCs/>
          <w:i/>
        </w:rPr>
        <w:t xml:space="preserve">mānāsaḥ</w:t>
      </w:r>
      <w:r>
        <w:t xml:space="preserve"> </w:t>
      </w:r>
      <w:r>
        <w:t xml:space="preserve">— root</w:t>
      </w:r>
      <w:r>
        <w:t xml:space="preserve"> </w:t>
      </w:r>
      <w:r>
        <w:rPr>
          <w:iCs/>
          <w:i/>
        </w:rPr>
        <w:t xml:space="preserve">mana jñāne</w:t>
      </w:r>
      <w:r>
        <w:t xml:space="preserve">; suffix</w:t>
      </w:r>
      <w:r>
        <w:t xml:space="preserve"> </w:t>
      </w:r>
      <w:r>
        <w:rPr>
          <w:iCs/>
          <w:i/>
        </w:rPr>
        <w:t xml:space="preserve">ghañ</w:t>
      </w:r>
      <w:r>
        <w:t xml:space="preserve">;</w:t>
      </w:r>
      <w:r>
        <w:t xml:space="preserve"> </w:t>
      </w:r>
      <w:r>
        <w:t xml:space="preserve">“</w:t>
      </w:r>
      <w:r>
        <w:rPr>
          <w:iCs/>
          <w:i/>
        </w:rPr>
        <w:t xml:space="preserve">ata upadhāyāḥ</w:t>
      </w:r>
      <w:r>
        <w:t xml:space="preserve">”</w:t>
      </w:r>
      <w:r>
        <w:t xml:space="preserve"> </w:t>
      </w:r>
      <w:r>
        <w:t xml:space="preserve">(Pā. Sū. 7-2-116) gives vṛddhi of the penultimate; in Vedic usage</w:t>
      </w:r>
      <w:r>
        <w:t xml:space="preserve"> </w:t>
      </w:r>
      <w:r>
        <w:rPr>
          <w:iCs/>
          <w:i/>
        </w:rPr>
        <w:t xml:space="preserve">luk</w:t>
      </w:r>
      <w:r>
        <w:t xml:space="preserve"> </w:t>
      </w:r>
      <w:r>
        <w:t xml:space="preserve">for the</w:t>
      </w:r>
      <w:r>
        <w:t xml:space="preserve"> </w:t>
      </w:r>
      <w:r>
        <w:rPr>
          <w:iCs/>
          <w:i/>
        </w:rPr>
        <w:t xml:space="preserve">matup</w:t>
      </w:r>
      <w:r>
        <w:t xml:space="preserve">-sense suffix; since the suffix has</w:t>
      </w:r>
      <w:r>
        <w:t xml:space="preserve"> </w:t>
      </w:r>
      <w:r>
        <w:rPr>
          <w:iCs/>
          <w:i/>
        </w:rPr>
        <w:t xml:space="preserve">ñ</w:t>
      </w:r>
      <w:r>
        <w:t xml:space="preserve">, initial acute; with</w:t>
      </w:r>
      <w:r>
        <w:t xml:space="preserve"> </w:t>
      </w:r>
      <w:r>
        <w:rPr>
          <w:iCs/>
          <w:i/>
        </w:rPr>
        <w:t xml:space="preserve">jas</w:t>
      </w:r>
      <w:r>
        <w:t xml:space="preserve"> </w:t>
      </w:r>
      <w:r>
        <w:t xml:space="preserve">following,</w:t>
      </w:r>
      <w:r>
        <w:t xml:space="preserve"> </w:t>
      </w:r>
      <w:r>
        <w:t xml:space="preserve">“</w:t>
      </w:r>
      <w:r>
        <w:rPr>
          <w:iCs/>
          <w:i/>
        </w:rPr>
        <w:t xml:space="preserve">ājjaser asuk</w:t>
      </w:r>
      <w:r>
        <w:t xml:space="preserve">”</w:t>
      </w:r>
      <w:r>
        <w:t xml:space="preserve"> </w:t>
      </w:r>
      <w:r>
        <w:t xml:space="preserve">(Pā. Sū. 7-1-50 [?]) gives the augment</w:t>
      </w:r>
      <w:r>
        <w:t xml:space="preserve"> </w:t>
      </w:r>
      <w:r>
        <w:rPr>
          <w:iCs/>
          <w:i/>
        </w:rPr>
        <w:t xml:space="preserve">asuk</w:t>
      </w:r>
      <w:r>
        <w:t xml:space="preserve"> </w:t>
      </w:r>
      <w:r>
        <w:t xml:space="preserve">to it.</w:t>
      </w:r>
      <w:r>
        <w:t xml:space="preserve"> </w:t>
      </w:r>
      <w:r>
        <w:rPr>
          <w:iCs/>
          <w:i/>
        </w:rPr>
        <w:t xml:space="preserve">uchatham</w:t>
      </w:r>
      <w:r>
        <w:t xml:space="preserve"> </w:t>
      </w:r>
      <w:r>
        <w:t xml:space="preserve">— root</w:t>
      </w:r>
      <w:r>
        <w:t xml:space="preserve"> </w:t>
      </w:r>
      <w:r>
        <w:rPr>
          <w:iCs/>
          <w:i/>
        </w:rPr>
        <w:t xml:space="preserve">vac paribhāṣaṇe</w:t>
      </w:r>
      <w:r>
        <w:t xml:space="preserve">; suffix</w:t>
      </w:r>
      <w:r>
        <w:t xml:space="preserve"> </w:t>
      </w:r>
      <w:r>
        <w:rPr>
          <w:iCs/>
          <w:i/>
        </w:rPr>
        <w:t xml:space="preserve">kit</w:t>
      </w:r>
      <w:r>
        <w:t xml:space="preserve">-type</w:t>
      </w:r>
      <w:r>
        <w:t xml:space="preserve"> </w:t>
      </w:r>
      <w:r>
        <w:rPr>
          <w:iCs/>
          <w:i/>
        </w:rPr>
        <w:t xml:space="preserve">thak</w:t>
      </w:r>
      <w:r>
        <w:t xml:space="preserve"> </w:t>
      </w:r>
      <w:r>
        <w:t xml:space="preserve">[as read] by</w:t>
      </w:r>
      <w:r>
        <w:t xml:space="preserve"> </w:t>
      </w:r>
      <w:r>
        <w:t xml:space="preserve">“</w:t>
      </w:r>
      <w:r>
        <w:rPr>
          <w:iCs/>
          <w:i/>
        </w:rPr>
        <w:t xml:space="preserve">ruvidibhyāṃ kit</w:t>
      </w:r>
      <w:r>
        <w:t xml:space="preserve">”</w:t>
      </w:r>
      <w:r>
        <w:t xml:space="preserve"> </w:t>
      </w:r>
      <w:r>
        <w:t xml:space="preserve">(Un. Sū. 3-?? [?]) — the suffix and</w:t>
      </w:r>
      <w:r>
        <w:t xml:space="preserve"> </w:t>
      </w:r>
      <w:r>
        <w:rPr>
          <w:iCs/>
          <w:i/>
        </w:rPr>
        <w:t xml:space="preserve">kit</w:t>
      </w:r>
      <w:r>
        <w:t xml:space="preserve">-ness come by the</w:t>
      </w:r>
      <w:r>
        <w:t xml:space="preserve"> </w:t>
      </w:r>
      <w:r>
        <w:rPr>
          <w:iCs/>
          <w:i/>
        </w:rPr>
        <w:t xml:space="preserve">bahula</w:t>
      </w:r>
      <w:r>
        <w:t xml:space="preserve"> </w:t>
      </w:r>
      <w:r>
        <w:t xml:space="preserve">rule;</w:t>
      </w:r>
      <w:r>
        <w:t xml:space="preserve"> </w:t>
      </w:r>
      <w:r>
        <w:t xml:space="preserve">“</w:t>
      </w:r>
      <w:r>
        <w:rPr>
          <w:iCs/>
          <w:i/>
        </w:rPr>
        <w:t xml:space="preserve">vacisvapiyajādīnāṃ kiti</w:t>
      </w:r>
      <w:r>
        <w:t xml:space="preserve">”</w:t>
      </w:r>
      <w:r>
        <w:t xml:space="preserve"> </w:t>
      </w:r>
      <w:r>
        <w:t xml:space="preserve">(Pā. Sū. 6-1-15 [?]) gives</w:t>
      </w:r>
      <w:r>
        <w:t xml:space="preserve"> </w:t>
      </w:r>
      <w:r>
        <w:rPr>
          <w:iCs/>
          <w:i/>
        </w:rPr>
        <w:t xml:space="preserve">saṃprasāraṇa</w:t>
      </w:r>
      <w:r>
        <w:t xml:space="preserve"> </w:t>
      </w:r>
      <w:r>
        <w:t xml:space="preserve">of</w:t>
      </w:r>
      <w:r>
        <w:t xml:space="preserve"> </w:t>
      </w:r>
      <w:r>
        <w:rPr>
          <w:iCs/>
          <w:i/>
        </w:rPr>
        <w:t xml:space="preserve">v</w:t>
      </w:r>
      <w:r>
        <w:t xml:space="preserve"> </w:t>
      </w:r>
      <w:r>
        <w:t xml:space="preserve">into</w:t>
      </w:r>
      <w:r>
        <w:t xml:space="preserve"> </w:t>
      </w:r>
      <w:r>
        <w:rPr>
          <w:iCs/>
          <w:i/>
        </w:rPr>
        <w:t xml:space="preserve">u</w:t>
      </w:r>
      <w:r>
        <w:t xml:space="preserve">; the suffix’s initial acute.</w:t>
      </w:r>
      <w:r>
        <w:t xml:space="preserve"> </w:t>
      </w:r>
      <w:r>
        <w:rPr>
          <w:iCs/>
          <w:i/>
        </w:rPr>
        <w:t xml:space="preserve">avocan</w:t>
      </w:r>
      <w:r>
        <w:t xml:space="preserve"> </w:t>
      </w:r>
      <w:r>
        <w:t xml:space="preserve">— the root as before,</w:t>
      </w:r>
      <w:r>
        <w:t xml:space="preserve"> </w:t>
      </w:r>
      <w:r>
        <w:rPr>
          <w:iCs/>
          <w:i/>
        </w:rPr>
        <w:t xml:space="preserve">luṅ</w:t>
      </w:r>
      <w:r>
        <w:t xml:space="preserve"> </w:t>
      </w:r>
      <w:r>
        <w:t xml:space="preserve">third person plural; since</w:t>
      </w:r>
      <w:r>
        <w:t xml:space="preserve"> </w:t>
      </w:r>
      <w:r>
        <w:rPr>
          <w:iCs/>
          <w:i/>
        </w:rPr>
        <w:t xml:space="preserve">yat</w:t>
      </w:r>
      <w:r>
        <w:t xml:space="preserve"> </w:t>
      </w:r>
      <w:r>
        <w:t xml:space="preserve">is connected, there is no</w:t>
      </w:r>
      <w:r>
        <w:t xml:space="preserve"> </w:t>
      </w:r>
      <w:r>
        <w:rPr>
          <w:iCs/>
          <w:i/>
        </w:rPr>
        <w:t xml:space="preserve">nighāta</w:t>
      </w:r>
      <w:r>
        <w:t xml:space="preserve">; the</w:t>
      </w:r>
      <w:r>
        <w:t xml:space="preserve"> </w:t>
      </w:r>
      <w:r>
        <w:rPr>
          <w:iCs/>
          <w:i/>
        </w:rPr>
        <w:t xml:space="preserve">āḍāgama</w:t>
      </w:r>
      <w:r>
        <w:t xml:space="preserve"> </w:t>
      </w:r>
      <w:r>
        <w:t xml:space="preserve">being acute, the first syllable is acute.</w:t>
      </w:r>
      <w:r>
        <w:t xml:space="preserve"> </w:t>
      </w:r>
      <w:r>
        <w:rPr>
          <w:iCs/>
          <w:i/>
        </w:rPr>
        <w:t xml:space="preserve">somyāt</w:t>
      </w:r>
      <w:r>
        <w:t xml:space="preserve"> </w:t>
      </w:r>
      <w:r>
        <w:t xml:space="preserve">—</w:t>
      </w:r>
      <w:r>
        <w:t xml:space="preserve"> </w:t>
      </w:r>
      <w:r>
        <w:t xml:space="preserve">“</w:t>
      </w:r>
      <w:r>
        <w:rPr>
          <w:iCs/>
          <w:i/>
        </w:rPr>
        <w:t xml:space="preserve">somam arhati yaḥ</w:t>
      </w:r>
      <w:r>
        <w:t xml:space="preserve">”</w:t>
      </w:r>
      <w:r>
        <w:t xml:space="preserve"> </w:t>
      </w:r>
      <w:r>
        <w:t xml:space="preserve">(Pā. Sū. 5-1-?? [?]) gives suffix</w:t>
      </w:r>
      <w:r>
        <w:t xml:space="preserve"> </w:t>
      </w:r>
      <w:r>
        <w:rPr>
          <w:iCs/>
          <w:i/>
        </w:rPr>
        <w:t xml:space="preserve">ya</w:t>
      </w:r>
      <w:r>
        <w:t xml:space="preserve">;</w:t>
      </w:r>
      <w:r>
        <w:t xml:space="preserve"> </w:t>
      </w:r>
      <w:r>
        <w:t xml:space="preserve">“</w:t>
      </w:r>
      <w:r>
        <w:rPr>
          <w:iCs/>
          <w:i/>
        </w:rPr>
        <w:t xml:space="preserve">yasyeti ca</w:t>
      </w:r>
      <w:r>
        <w:t xml:space="preserve">”</w:t>
      </w:r>
      <w:r>
        <w:t xml:space="preserve"> </w:t>
      </w:r>
      <w:r>
        <w:t xml:space="preserve">(Pā. Sū. 6-4-148) elides the earlier</w:t>
      </w:r>
      <w:r>
        <w:t xml:space="preserve"> </w:t>
      </w:r>
      <w:r>
        <w:rPr>
          <w:iCs/>
          <w:i/>
        </w:rPr>
        <w:t xml:space="preserve">a</w:t>
      </w:r>
      <w:r>
        <w:t xml:space="preserve">; the suffix’s accent; fifth case singular form. ‖ 8 ‖</w:t>
      </w:r>
    </w:p>
    <w:p>
      <w:pPr>
        <w:pStyle w:val="BodyText"/>
      </w:pPr>
      <w:r>
        <w:t xml:space="preserve">Here ends the hundred and eighty-second Sūkta.</w:t>
      </w:r>
    </w:p>
    <w:bookmarkEnd w:id="719"/>
    <w:bookmarkStart w:id="720" w:name="printed-p.-624-pdf-644"/>
    <w:p>
      <w:pPr>
        <w:pStyle w:val="Heading3"/>
      </w:pPr>
      <w:r>
        <w:t xml:space="preserve">Printed p. 624 (PDF 644)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624.)</w:t>
      </w:r>
    </w:p>
    <w:bookmarkEnd w:id="720"/>
    <w:bookmarkStart w:id="721" w:name="sūkta-183-printed-p.-624-pdf-644"/>
    <w:p>
      <w:pPr>
        <w:pStyle w:val="Heading3"/>
      </w:pPr>
      <w:r>
        <w:t xml:space="preserve">Sūkta 183 (printed p. 624; PDF 644)</w:t>
      </w:r>
    </w:p>
    <w:p>
      <w:pPr>
        <w:pStyle w:val="FirstParagraph"/>
      </w:pPr>
      <w:r>
        <w:rPr>
          <w:bCs/>
          <w:b/>
        </w:rPr>
        <w:t xml:space="preserve">The hundred and eighty-third Sūkta</w:t>
      </w:r>
    </w:p>
    <w:p>
      <w:pPr>
        <w:pStyle w:val="BlockText"/>
      </w:pPr>
      <w:r>
        <w:t xml:space="preserve">तं युञ्जाथामिति षडृचं चतुर्थं सूक्तं त्रैष्टुभमागस्त्यमाश्विनम् ॥</w:t>
      </w:r>
    </w:p>
    <w:p>
      <w:pPr>
        <w:pStyle w:val="FirstParagraph"/>
      </w:pPr>
      <w:r>
        <w:rPr>
          <w:iCs/>
          <w:i/>
        </w:rPr>
        <w:t xml:space="preserve">(Anukramaṇikā, as printed.)</w:t>
      </w:r>
    </w:p>
    <w:p>
      <w:pPr>
        <w:pStyle w:val="BodyText"/>
      </w:pPr>
      <w:r>
        <w:rPr>
          <w:bCs/>
          <w:b/>
        </w:rPr>
        <w:t xml:space="preserve">Anuvāda</w:t>
      </w:r>
      <w:r>
        <w:t xml:space="preserve"> </w:t>
      </w:r>
      <w:r>
        <w:t xml:space="preserve">— The Sūkta beginning</w:t>
      </w:r>
      <w:r>
        <w:t xml:space="preserve"> </w:t>
      </w:r>
      <w:r>
        <w:rPr>
          <w:iCs/>
          <w:i/>
        </w:rPr>
        <w:t xml:space="preserve">taṃ yuñjāthāṃ</w:t>
      </w:r>
      <w:r>
        <w:t xml:space="preserve"> </w:t>
      </w:r>
      <w:r>
        <w:t xml:space="preserve">is the fourth Sūkta in the twenty-fourth Anuvāka. It has six ṛks. The ṛṣi of this Sūkta is Agastya; the deity is the Aśvin deities themselves; the metre is</w:t>
      </w:r>
      <w:r>
        <w:t xml:space="preserve"> </w:t>
      </w:r>
      <w:r>
        <w:rPr>
          <w:iCs/>
          <w:i/>
        </w:rPr>
        <w:t xml:space="preserve">Triṣṭubh</w:t>
      </w:r>
      <w:r>
        <w:t xml:space="preserve">. As said of the preceding Sūktas, at the time of reciting the Prātaranuvāka-mantras, this Sūkta is used for the</w:t>
      </w:r>
      <w:r>
        <w:t xml:space="preserve"> </w:t>
      </w:r>
      <w:r>
        <w:rPr>
          <w:iCs/>
          <w:i/>
        </w:rPr>
        <w:t xml:space="preserve">Triṣṭubh</w:t>
      </w:r>
      <w:r>
        <w:t xml:space="preserve"> </w:t>
      </w:r>
      <w:r>
        <w:t xml:space="preserve">mantras connected with the Āśvina-śastra.</w:t>
      </w:r>
    </w:p>
    <w:p>
      <w:pPr>
        <w:pStyle w:val="BodyText"/>
      </w:pPr>
      <w:r>
        <w:rPr>
          <w:bCs/>
          <w:b/>
        </w:rPr>
        <w:t xml:space="preserve">Sūkta — 183</w:t>
      </w:r>
      <w:r>
        <w:t xml:space="preserve"> </w:t>
      </w:r>
      <w:r>
        <w:t xml:space="preserve">Maṇḍala — 1 ‖ Anuvāka — 24 ‖ Sūkta — 183 ‖</w:t>
      </w:r>
      <w:r>
        <w:t xml:space="preserve"> </w:t>
      </w:r>
      <w:r>
        <w:t xml:space="preserve">Aṣṭaka — 2 ‖ Adhyāya — 4 ‖ Varga — 29 ‖ (as read [?])</w:t>
      </w:r>
      <w:r>
        <w:t xml:space="preserve"> </w:t>
      </w:r>
      <w:r>
        <w:t xml:space="preserve">Number of ṛks in the Sūkta — 6</w:t>
      </w:r>
      <w:r>
        <w:t xml:space="preserve"> </w:t>
      </w:r>
      <w:r>
        <w:t xml:space="preserve">Ṛṣi — Agastya</w:t>
      </w:r>
      <w:r>
        <w:t xml:space="preserve"> </w:t>
      </w:r>
      <w:r>
        <w:t xml:space="preserve">Devatā — the Aśvin deities</w:t>
      </w:r>
      <w:r>
        <w:t xml:space="preserve"> </w:t>
      </w:r>
      <w:r>
        <w:t xml:space="preserve">Chandas — Triṣṭubh</w:t>
      </w:r>
    </w:p>
    <w:bookmarkEnd w:id="721"/>
    <w:bookmarkStart w:id="722" w:name="sūkta-183-ṛk-1-printed-p.-624-pdf-644"/>
    <w:p>
      <w:pPr>
        <w:pStyle w:val="Heading3"/>
      </w:pPr>
      <w:r>
        <w:t xml:space="preserve">Sūkta 183, Ṛk 1 (printed p. 624; PDF 644)</w:t>
      </w:r>
    </w:p>
    <w:p>
      <w:pPr>
        <w:pStyle w:val="FirstParagraph"/>
      </w:pPr>
      <w:r>
        <w:rPr>
          <w:bCs/>
          <w:b/>
        </w:rPr>
        <w:t xml:space="preserve">Saṃhitā-pāṭha</w:t>
      </w:r>
    </w:p>
    <w:p>
      <w:pPr>
        <w:pStyle w:val="BlockText"/>
      </w:pPr>
      <w:r>
        <w:t xml:space="preserve">तं युञ्जाथां मनसो यो जवीयान्त्रिवन्धुरो वृषणा यस्त्रिचक्रः ।</w:t>
      </w:r>
      <w:r>
        <w:t xml:space="preserve"> </w:t>
      </w:r>
      <w:r>
        <w:t xml:space="preserve">येनोपयाथः सुकृतो दुरोणं त्रिधातुना पतथो विर्न पर्णैः ॥ १ ॥</w:t>
      </w:r>
    </w:p>
    <w:p>
      <w:pPr>
        <w:pStyle w:val="FirstParagraph"/>
      </w:pPr>
      <w:r>
        <w:rPr>
          <w:bCs/>
          <w:b/>
        </w:rPr>
        <w:t xml:space="preserve">Pada-pāṭha</w:t>
      </w:r>
    </w:p>
    <w:p>
      <w:pPr>
        <w:pStyle w:val="BlockText"/>
      </w:pPr>
      <w:r>
        <w:t xml:space="preserve">तं । युञ्जाथां । मनसः । यः । जवीयान् । त्रिऽबन्धुरः । वृषणा । यः । त्रिऽचक्रः ।</w:t>
      </w:r>
      <w:r>
        <w:t xml:space="preserve"> </w:t>
      </w:r>
      <w:r>
        <w:t xml:space="preserve">येन । उपऽयाथः । सुऽकृतः । दुरोणं । त्रिऽधातुना । पतथः । विः । न । पर्णैः ॥ १ ॥</w:t>
      </w:r>
    </w:p>
    <w:p>
      <w:pPr>
        <w:pStyle w:val="BlockText"/>
      </w:pPr>
      <w:r>
        <w:rPr>
          <w:iCs/>
          <w:i/>
        </w:rPr>
        <w:t xml:space="preserve">taṃ | yuñjāthāṃ | manasaḥ | yaḥ | javīyān | tri ’bandhuraḥ | vṛṣaṇā | yaḥ | tri ’cakraḥ |</w:t>
      </w:r>
      <w:r>
        <w:t xml:space="preserve"> </w:t>
      </w:r>
      <w:r>
        <w:rPr>
          <w:iCs/>
          <w:i/>
        </w:rPr>
        <w:t xml:space="preserve">yena | upa ’yāthaḥ | su ’kṛtaḥ | duroṇaṃ | tri ’dhātunā | patathaḥ | viḥ | na | parṇaiḥ ‖ 1 ‖</w:t>
      </w:r>
    </w:p>
    <w:p>
      <w:r>
        <w:pict>
          <v:rect style="width:0;height:1.5pt" o:hralign="center" o:hrstd="t" o:hr="t"/>
        </w:pict>
      </w:r>
    </w:p>
    <w:bookmarkEnd w:id="722"/>
    <w:bookmarkStart w:id="723" w:name="printed-p.-625-pdf-645"/>
    <w:p>
      <w:pPr>
        <w:pStyle w:val="Heading3"/>
      </w:pPr>
      <w:r>
        <w:t xml:space="preserve">Printed p. 625 (PDF 645)</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625.)</w:t>
      </w:r>
    </w:p>
    <w:p>
      <w:pPr>
        <w:pStyle w:val="BodyText"/>
      </w:pPr>
      <w:r>
        <w:rPr>
          <w:bCs/>
          <w:b/>
        </w:rPr>
        <w:t xml:space="preserve">Sāyaṇa-bhāṣya</w:t>
      </w:r>
    </w:p>
    <w:p>
      <w:pPr>
        <w:pStyle w:val="BlockText"/>
      </w:pPr>
      <w:r>
        <w:t xml:space="preserve">हे वृषणा वर्षकौ कामानां युवां तं वक्ष्यमाणगुणविशिष्टं रथं युञ्जाथां । योजयथं । तमित्युक्तं कमित्याह । यो रथस्त्रिवन्धुरः त्रिप्रकारसारथिस्थानः । वन्धुरं रथिनः स्थानमित्याहुः । ऋ. ४-४३-१ । इत्यादिमन्त्रान्तरात् । यश्च त्रिचक्रः चक्रत्रितयोपेतः । पुनः स एव विशेष्यते । येन रथेनोपयाथः उपगच्छथः । किं । सुकृते शोभनसोमाख्यकर्मवतो यजमानस्य दुरोणं । गृहनामैतत् । यागगृहं । येनेत्युक्तं केनेत्याह । त्रिधातुना त्रिप्रकारसानोपेतेन सुवर्णरजतताम्रधातुत्रयोपेतेन वा रथेन । गमने दृष्टान्तः । विर्न पर्णैः पक्षी पक्षैर्यथा शीघ्रमप्रयत्नेन गच्छति तद्वदुक्तलक्षणेन रथेन पतेथः । गच्छथः ॥</w:t>
      </w:r>
    </w:p>
    <w:p>
      <w:pPr>
        <w:pStyle w:val="FirstParagraph"/>
      </w:pPr>
      <w:r>
        <w:rPr>
          <w:iCs/>
          <w:i/>
        </w:rPr>
        <w:t xml:space="preserve">(Sanskrit as read; the Ṛg reference</w:t>
      </w:r>
      <w:r>
        <w:rPr>
          <w:iCs/>
          <w:i/>
        </w:rPr>
        <w:t xml:space="preserve"> </w:t>
      </w:r>
      <w:r>
        <w:rPr>
          <w:iCs/>
          <w:i/>
        </w:rPr>
        <w:t xml:space="preserve">“</w:t>
      </w:r>
      <w:r>
        <w:rPr>
          <w:iCs/>
          <w:i/>
        </w:rPr>
        <w:t xml:space="preserve">4-43-1</w:t>
      </w:r>
      <w:r>
        <w:rPr>
          <w:iCs/>
          <w:i/>
        </w:rPr>
        <w:t xml:space="preserve">”</w:t>
      </w:r>
      <w:r>
        <w:rPr>
          <w:iCs/>
          <w:i/>
        </w:rPr>
        <w:t xml:space="preserve"> </w:t>
      </w:r>
      <w:r>
        <w:rPr>
          <w:iCs/>
          <w:i/>
        </w:rPr>
        <w:t xml:space="preserve">is as read [?]. Gist: yoke your chariot, three-seated, three-wheeled, of three metals; by it, like a bird on wings, you come swiftly to the house of the pious sacrificer.)</w:t>
      </w:r>
    </w:p>
    <w:p>
      <w:pPr>
        <w:pStyle w:val="BodyText"/>
      </w:pPr>
      <w:r>
        <w:rPr>
          <w:bCs/>
          <w:b/>
        </w:rPr>
        <w:t xml:space="preserve">Pratipadārtha</w:t>
      </w:r>
      <w:r>
        <w:t xml:space="preserve"> </w:t>
      </w:r>
      <w:r>
        <w:t xml:space="preserve">—</w:t>
      </w:r>
      <w:r>
        <w:t xml:space="preserve"> </w:t>
      </w:r>
      <w:r>
        <w:rPr>
          <w:bCs/>
          <w:b/>
        </w:rPr>
        <w:t xml:space="preserve">he vṛṣaṇā</w:t>
      </w:r>
      <w:r>
        <w:t xml:space="preserve"> </w:t>
      </w:r>
      <w:r>
        <w:t xml:space="preserve">— O Aśvin deities, who rain desires;</w:t>
      </w:r>
      <w:r>
        <w:t xml:space="preserve"> </w:t>
      </w:r>
      <w:r>
        <w:rPr>
          <w:bCs/>
          <w:b/>
        </w:rPr>
        <w:t xml:space="preserve">yaḥ</w:t>
      </w:r>
      <w:r>
        <w:t xml:space="preserve"> </w:t>
      </w:r>
      <w:r>
        <w:t xml:space="preserve">— which chariot;</w:t>
      </w:r>
      <w:r>
        <w:t xml:space="preserve"> </w:t>
      </w:r>
      <w:r>
        <w:rPr>
          <w:bCs/>
          <w:b/>
        </w:rPr>
        <w:t xml:space="preserve">trivandhuraḥ</w:t>
      </w:r>
      <w:r>
        <w:t xml:space="preserve"> </w:t>
      </w:r>
      <w:r>
        <w:t xml:space="preserve">— having three kinds of seats for the charioteer; and</w:t>
      </w:r>
      <w:r>
        <w:t xml:space="preserve"> </w:t>
      </w:r>
      <w:r>
        <w:rPr>
          <w:bCs/>
          <w:b/>
        </w:rPr>
        <w:t xml:space="preserve">manasaḥ javīyān</w:t>
      </w:r>
      <w:r>
        <w:t xml:space="preserve"> </w:t>
      </w:r>
      <w:r>
        <w:t xml:space="preserve">— swifter than the mind;</w:t>
      </w:r>
      <w:r>
        <w:t xml:space="preserve"> </w:t>
      </w:r>
      <w:r>
        <w:rPr>
          <w:bCs/>
          <w:b/>
        </w:rPr>
        <w:t xml:space="preserve">yaḥ</w:t>
      </w:r>
      <w:r>
        <w:t xml:space="preserve"> </w:t>
      </w:r>
      <w:r>
        <w:t xml:space="preserve">— which;</w:t>
      </w:r>
      <w:r>
        <w:t xml:space="preserve"> </w:t>
      </w:r>
      <w:r>
        <w:rPr>
          <w:bCs/>
          <w:b/>
        </w:rPr>
        <w:t xml:space="preserve">tricakraḥ</w:t>
      </w:r>
      <w:r>
        <w:t xml:space="preserve"> </w:t>
      </w:r>
      <w:r>
        <w:t xml:space="preserve">— having three wheels;</w:t>
      </w:r>
      <w:r>
        <w:t xml:space="preserve"> </w:t>
      </w:r>
      <w:r>
        <w:rPr>
          <w:bCs/>
          <w:b/>
        </w:rPr>
        <w:t xml:space="preserve">tridhātunā</w:t>
      </w:r>
      <w:r>
        <w:t xml:space="preserve"> </w:t>
      </w:r>
      <w:r>
        <w:t xml:space="preserve">— endowed with the three kinds of metal — gold, silver and copper; (</w:t>
      </w:r>
      <w:r>
        <w:rPr>
          <w:bCs/>
          <w:b/>
        </w:rPr>
        <w:t xml:space="preserve">yena</w:t>
      </w:r>
      <w:r>
        <w:t xml:space="preserve"> </w:t>
      </w:r>
      <w:r>
        <w:t xml:space="preserve">— by which chariot);</w:t>
      </w:r>
      <w:r>
        <w:t xml:space="preserve"> </w:t>
      </w:r>
      <w:r>
        <w:rPr>
          <w:bCs/>
          <w:b/>
        </w:rPr>
        <w:t xml:space="preserve">viḥ</w:t>
      </w:r>
      <w:r>
        <w:t xml:space="preserve"> </w:t>
      </w:r>
      <w:r>
        <w:t xml:space="preserve">— a bird;</w:t>
      </w:r>
      <w:r>
        <w:t xml:space="preserve"> </w:t>
      </w:r>
      <w:r>
        <w:rPr>
          <w:bCs/>
          <w:b/>
        </w:rPr>
        <w:t xml:space="preserve">parṇaiḥ na</w:t>
      </w:r>
      <w:r>
        <w:t xml:space="preserve"> </w:t>
      </w:r>
      <w:r>
        <w:t xml:space="preserve">— as with wings;</w:t>
      </w:r>
      <w:r>
        <w:t xml:space="preserve"> </w:t>
      </w:r>
      <w:r>
        <w:rPr>
          <w:bCs/>
          <w:b/>
        </w:rPr>
        <w:t xml:space="preserve">patathaḥ</w:t>
      </w:r>
      <w:r>
        <w:t xml:space="preserve"> </w:t>
      </w:r>
      <w:r>
        <w:t xml:space="preserve">— you fly; and</w:t>
      </w:r>
      <w:r>
        <w:t xml:space="preserve"> </w:t>
      </w:r>
      <w:r>
        <w:rPr>
          <w:bCs/>
          <w:b/>
        </w:rPr>
        <w:t xml:space="preserve">yena</w:t>
      </w:r>
      <w:r>
        <w:t xml:space="preserve"> </w:t>
      </w:r>
      <w:r>
        <w:t xml:space="preserve">— by which chariot;</w:t>
      </w:r>
      <w:r>
        <w:t xml:space="preserve"> </w:t>
      </w:r>
      <w:r>
        <w:rPr>
          <w:bCs/>
          <w:b/>
        </w:rPr>
        <w:t xml:space="preserve">sukṛtaḥ</w:t>
      </w:r>
      <w:r>
        <w:t xml:space="preserve"> </w:t>
      </w:r>
      <w:r>
        <w:t xml:space="preserve">— (to the one who performs the good rite of Soma) the sacrificer;</w:t>
      </w:r>
      <w:r>
        <w:t xml:space="preserve"> </w:t>
      </w:r>
      <w:r>
        <w:rPr>
          <w:bCs/>
          <w:b/>
        </w:rPr>
        <w:t xml:space="preserve">duroṇaṃ</w:t>
      </w:r>
      <w:r>
        <w:t xml:space="preserve"> </w:t>
      </w:r>
      <w:r>
        <w:t xml:space="preserve">— to the house;</w:t>
      </w:r>
      <w:r>
        <w:t xml:space="preserve"> </w:t>
      </w:r>
      <w:r>
        <w:rPr>
          <w:bCs/>
          <w:b/>
        </w:rPr>
        <w:t xml:space="preserve">upa yāthaḥ</w:t>
      </w:r>
      <w:r>
        <w:t xml:space="preserve"> </w:t>
      </w:r>
      <w:r>
        <w:t xml:space="preserve">— you come;</w:t>
      </w:r>
      <w:r>
        <w:t xml:space="preserve"> </w:t>
      </w:r>
      <w:r>
        <w:rPr>
          <w:bCs/>
          <w:b/>
        </w:rPr>
        <w:t xml:space="preserve">taṃ</w:t>
      </w:r>
      <w:r>
        <w:t xml:space="preserve"> </w:t>
      </w:r>
      <w:r>
        <w:t xml:space="preserve">— that chariot;</w:t>
      </w:r>
      <w:r>
        <w:t xml:space="preserve"> </w:t>
      </w:r>
      <w:r>
        <w:rPr>
          <w:bCs/>
          <w:b/>
        </w:rPr>
        <w:t xml:space="preserve">yuñjāthāṃ</w:t>
      </w:r>
      <w:r>
        <w:t xml:space="preserve"> </w:t>
      </w:r>
      <w:r>
        <w:t xml:space="preserve">— you two yoke.</w:t>
      </w:r>
    </w:p>
    <w:p>
      <w:pPr>
        <w:pStyle w:val="BodyText"/>
      </w:pPr>
      <w:r>
        <w:rPr>
          <w:bCs/>
          <w:b/>
        </w:rPr>
        <w:t xml:space="preserve">Bhāvārtha</w:t>
      </w:r>
      <w:r>
        <w:t xml:space="preserve"> </w:t>
      </w:r>
      <w:r>
        <w:t xml:space="preserve">— O Aśvin deities, who rain desires, yoke that chariot of yours which has three kinds of seats for the charioteer, which is swifter than the mind, which has three wheels, which is made of gold, silver and copper, and which moves without effort, like birds, and is favourable to you; and, seated in it, which is your vehicle for going to the houses of the performers of good rites, come to our sacrificial hall.</w:t>
      </w:r>
    </w:p>
    <w:p>
      <w:pPr>
        <w:pStyle w:val="BodyText"/>
      </w:pPr>
      <w:r>
        <w:rPr>
          <w:bCs/>
          <w:b/>
        </w:rPr>
        <w:t xml:space="preserve">English Translation.</w:t>
      </w:r>
      <w:r>
        <w:t xml:space="preserve"> </w:t>
      </w:r>
      <w:r>
        <w:rPr>
          <w:iCs/>
          <w:i/>
        </w:rPr>
        <w:t xml:space="preserve">(printed)</w:t>
      </w:r>
    </w:p>
    <w:p>
      <w:pPr>
        <w:pStyle w:val="BodyText"/>
      </w:pPr>
      <w:r>
        <w:t xml:space="preserve">“</w:t>
      </w:r>
      <w:r>
        <w:t xml:space="preserve">Showerers of benefits, harness the car which has three benches, three wheels, and is as quick as thought with which, embellished with three metals, you come to the dwelling of the pious (worshipper), and in which you travel like a bird with wings.</w:t>
      </w:r>
      <w:r>
        <w:t xml:space="preserve">”</w:t>
      </w:r>
      <w:r>
        <w:t xml:space="preserve"> </w:t>
      </w:r>
      <w:r>
        <w:t xml:space="preserve">XIII 40</w:t>
      </w:r>
    </w:p>
    <w:bookmarkEnd w:id="723"/>
    <w:bookmarkStart w:id="724" w:name="printed-p.-626-pdf-646"/>
    <w:p>
      <w:pPr>
        <w:pStyle w:val="Heading3"/>
      </w:pPr>
      <w:r>
        <w:t xml:space="preserve">Printed p. 626 (PDF 646)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626.)</w:t>
      </w:r>
    </w:p>
    <w:p>
      <w:pPr>
        <w:pStyle w:val="BodyText"/>
      </w:pPr>
      <w:r>
        <w:rPr>
          <w:bCs/>
          <w:b/>
        </w:rPr>
        <w:t xml:space="preserve">Special Topics (Viśeṣaviṣayagaḷu)</w:t>
      </w:r>
    </w:p>
    <w:p>
      <w:pPr>
        <w:pStyle w:val="BodyText"/>
      </w:pPr>
      <w:r>
        <w:t xml:space="preserve">In this ṛk also the description of the chariot of the Aśvin deities is given. The purport of epithets such as</w:t>
      </w:r>
      <w:r>
        <w:t xml:space="preserve"> </w:t>
      </w:r>
      <w:r>
        <w:rPr>
          <w:bCs/>
          <w:b/>
        </w:rPr>
        <w:t xml:space="preserve">tricakraḥ</w:t>
      </w:r>
      <w:r>
        <w:t xml:space="preserve">,</w:t>
      </w:r>
      <w:r>
        <w:t xml:space="preserve"> </w:t>
      </w:r>
      <w:r>
        <w:rPr>
          <w:bCs/>
          <w:b/>
        </w:rPr>
        <w:t xml:space="preserve">trivandhuraḥ</w:t>
      </w:r>
      <w:r>
        <w:t xml:space="preserve">,</w:t>
      </w:r>
      <w:r>
        <w:t xml:space="preserve"> </w:t>
      </w:r>
      <w:r>
        <w:rPr>
          <w:bCs/>
          <w:b/>
        </w:rPr>
        <w:t xml:space="preserve">manasaḥ javīyān</w:t>
      </w:r>
      <w:r>
        <w:t xml:space="preserve"> </w:t>
      </w:r>
      <w:r>
        <w:t xml:space="preserve">has been explained before. In the present context, how the epithets</w:t>
      </w:r>
      <w:r>
        <w:t xml:space="preserve"> </w:t>
      </w:r>
      <w:r>
        <w:rPr>
          <w:iCs/>
          <w:i/>
        </w:rPr>
        <w:t xml:space="preserve">tricakraḥ</w:t>
      </w:r>
      <w:r>
        <w:t xml:space="preserve">,</w:t>
      </w:r>
      <w:r>
        <w:t xml:space="preserve"> </w:t>
      </w:r>
      <w:r>
        <w:rPr>
          <w:iCs/>
          <w:i/>
        </w:rPr>
        <w:t xml:space="preserve">trivandhuraḥ</w:t>
      </w:r>
      <w:r>
        <w:t xml:space="preserve"> </w:t>
      </w:r>
      <w:r>
        <w:t xml:space="preserve">show the all-pervading nature of the Aśvin deities must be examined. Just as the all-pervading nature of Viṣṇu is understood from sentences such as</w:t>
      </w:r>
      <w:r>
        <w:t xml:space="preserve"> </w:t>
      </w:r>
      <w:r>
        <w:t xml:space="preserve">“</w:t>
      </w:r>
      <w:r>
        <w:rPr>
          <w:iCs/>
          <w:i/>
        </w:rPr>
        <w:t xml:space="preserve">triṣu vikramaṇeṣu</w:t>
      </w:r>
      <w:r>
        <w:t xml:space="preserve">”</w:t>
      </w:r>
      <w:r>
        <w:t xml:space="preserve"> </w:t>
      </w:r>
      <w:r>
        <w:t xml:space="preserve">(</w:t>
      </w:r>
      <w:r>
        <w:t xml:space="preserve">“</w:t>
      </w:r>
      <w:r>
        <w:t xml:space="preserve">in the three strides</w:t>
      </w:r>
      <w:r>
        <w:t xml:space="preserve">”</w:t>
      </w:r>
      <w:r>
        <w:t xml:space="preserve">), and the all-pervading nature of Agni from</w:t>
      </w:r>
      <w:r>
        <w:t xml:space="preserve"> </w:t>
      </w:r>
      <w:r>
        <w:t xml:space="preserve">“</w:t>
      </w:r>
      <w:r>
        <w:rPr>
          <w:iCs/>
          <w:i/>
        </w:rPr>
        <w:t xml:space="preserve">trīṇi jānā pari bhūṣanti</w:t>
      </w:r>
      <w:r>
        <w:t xml:space="preserve">”</w:t>
      </w:r>
      <w:r>
        <w:t xml:space="preserve"> </w:t>
      </w:r>
      <w:r>
        <w:t xml:space="preserve">etc., so from epithets such as</w:t>
      </w:r>
      <w:r>
        <w:t xml:space="preserve"> </w:t>
      </w:r>
      <w:r>
        <w:rPr>
          <w:iCs/>
          <w:i/>
        </w:rPr>
        <w:t xml:space="preserve">tricakraḥ</w:t>
      </w:r>
      <w:r>
        <w:t xml:space="preserve"> </w:t>
      </w:r>
      <w:r>
        <w:t xml:space="preserve">the nature of the Aśvin deities is understood; the descriptions of Agni, Viṣṇu, Savitṛ and the Aśvin deities all explain an identical principle; and in all contexts this point — that the same thing is common to all the deities — is worthy of notice. The English scholar Hopkins, explaining this point, has said thus:</w:t>
      </w:r>
    </w:p>
    <w:p>
      <w:pPr>
        <w:pStyle w:val="BlockText"/>
      </w:pPr>
      <w:r>
        <w:t xml:space="preserve">“</w:t>
      </w:r>
      <w:r>
        <w:t xml:space="preserve">A comparison with the abodes of other Vedic Deities who are said to traverse the whole Universe like Vishnu confirms the same view. One of these deitics [sic] is</w:t>
      </w:r>
      <w:r>
        <w:t xml:space="preserve"> </w:t>
      </w:r>
      <w:r>
        <w:rPr>
          <w:iCs/>
          <w:i/>
        </w:rPr>
        <w:t xml:space="preserve">Savitṛ</w:t>
      </w:r>
      <w:r>
        <w:t xml:space="preserve"> </w:t>
      </w:r>
      <w:r>
        <w:t xml:space="preserve">[printed in Kannada letters]. The second deity that traverses or measures the Universe is</w:t>
      </w:r>
      <w:r>
        <w:t xml:space="preserve"> </w:t>
      </w:r>
      <w:r>
        <w:rPr>
          <w:iCs/>
          <w:i/>
        </w:rPr>
        <w:t xml:space="preserve">Agni</w:t>
      </w:r>
      <w:r>
        <w:t xml:space="preserve">. He has three stations. his light is spoken of as three-fold. Althouge [sic] these three stations do not seem to be always conceived alike, yet, one of them at any rate can be clearly identified with the third step of Vishnu. Agni somtimes [sic] represents the Sun in the Rig-Veda and Vishnu is also the same Sun under a different name and the third or the hidden abode of Agni can therefore, be easily recognised as identical in character. The third Deity that traverses the Universe is the Aswins to whom the epithet</w:t>
      </w:r>
      <w:r>
        <w:t xml:space="preserve"> </w:t>
      </w:r>
      <w:r>
        <w:rPr>
          <w:iCs/>
          <w:i/>
        </w:rPr>
        <w:t xml:space="preserve">parijman</w:t>
      </w:r>
      <w:r>
        <w:t xml:space="preserve"> </w:t>
      </w:r>
      <w:r>
        <w:t xml:space="preserve">[printed in Kannada letters] is applied several times in the Rig-Veda. The Aswins are said to have three stations and their chariot which is to go over both the worlds alike has three wheels one of which is represented as deposited in a cave or a secret place like the third step of Vishnu which is beyond the ken of mortals. This coincidence between the third stations of three different worldtraversing [sic] Gods cannot be treated as accidental.</w:t>
      </w:r>
      <w:r>
        <w:t xml:space="preserve">”</w:t>
      </w:r>
    </w:p>
    <w:p>
      <w:pPr>
        <w:pStyle w:val="FirstParagraph"/>
      </w:pPr>
      <w:r>
        <w:t xml:space="preserve">(J. A. O. S. Vol. 16. p. CXLIX to CL.)</w:t>
      </w:r>
    </w:p>
    <w:p>
      <w:pPr>
        <w:pStyle w:val="BodyText"/>
      </w:pPr>
      <w:r>
        <w:t xml:space="preserve">In the above sentences two points are clearly understood. First:</w:t>
      </w:r>
    </w:p>
    <w:p>
      <w:pPr>
        <w:numPr>
          <w:ilvl w:val="0"/>
          <w:numId w:val="1113"/>
        </w:numPr>
        <w:pStyle w:val="Compact"/>
      </w:pPr>
      <w:r>
        <w:t xml:space="preserve">the three worlds, Earth, Heaven and Atmosphere, are likewise the abodes of Agni, Viṣṇu and the Aśvin deities; second,</w:t>
      </w:r>
    </w:p>
    <w:p>
      <w:r>
        <w:pict>
          <v:rect style="width:0;height:1.5pt" o:hralign="center" o:hrstd="t" o:hr="t"/>
        </w:pict>
      </w:r>
    </w:p>
    <w:bookmarkEnd w:id="724"/>
    <w:bookmarkStart w:id="725" w:name="printed-p.-627-pdf-647"/>
    <w:p>
      <w:pPr>
        <w:pStyle w:val="Heading3"/>
      </w:pPr>
      <w:r>
        <w:t xml:space="preserve">Printed p. 627 (PDF 647)</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627.)</w:t>
      </w:r>
    </w:p>
    <w:p>
      <w:pPr>
        <w:numPr>
          <w:ilvl w:val="0"/>
          <w:numId w:val="1114"/>
        </w:numPr>
        <w:pStyle w:val="Compact"/>
      </w:pPr>
      <w:r>
        <w:t xml:space="preserve">These three deities all have three steps, and the third step of all the deities has traversed the world that is beyond the reach of the human being (</w:t>
      </w:r>
      <w:r>
        <w:rPr>
          <w:iCs/>
          <w:i/>
        </w:rPr>
        <w:t xml:space="preserve">puruṣa</w:t>
      </w:r>
      <w:r>
        <w:t xml:space="preserve">) — a hidden world. Both of these points concern motion. Examining only a few of the sentences that describe the first point:</w:t>
      </w:r>
    </w:p>
    <w:p>
      <w:pPr>
        <w:pStyle w:val="BlockText"/>
      </w:pPr>
      <w:r>
        <w:t xml:space="preserve">प्र तद्विष्णुः स्तवते वीर्येण मृगो न भीमः कुचरो गिरिष्ठाः ।</w:t>
      </w:r>
      <w:r>
        <w:t xml:space="preserve"> </w:t>
      </w:r>
      <w:r>
        <w:t xml:space="preserve">यस्योरुषु त्रिषु विक्रमणेष्वधिक्षियन्ति भुवनानि विश्वा ॥</w:t>
      </w:r>
    </w:p>
    <w:p>
      <w:pPr>
        <w:pStyle w:val="BlockText"/>
      </w:pPr>
      <w:r>
        <w:rPr>
          <w:iCs/>
          <w:i/>
        </w:rPr>
        <w:t xml:space="preserve">pra tadviṣṇuḥ stavate vīryeṇa mṛgo na bhīmaḥ kucaro giriṣṭhāḥ |</w:t>
      </w:r>
      <w:r>
        <w:t xml:space="preserve"> </w:t>
      </w:r>
      <w:r>
        <w:rPr>
          <w:iCs/>
          <w:i/>
        </w:rPr>
        <w:t xml:space="preserve">yasyoruṣu triṣu vikramaṇeṣvadhikṣiyanti bhuvanāni viśvā ‖</w:t>
      </w:r>
    </w:p>
    <w:p>
      <w:pPr>
        <w:pStyle w:val="FirstParagraph"/>
      </w:pPr>
      <w:r>
        <w:t xml:space="preserve">(Ṛ. Saṃ. 1-154-2)</w:t>
      </w:r>
    </w:p>
    <w:p>
      <w:pPr>
        <w:pStyle w:val="BlockText"/>
      </w:pPr>
      <w:r>
        <w:t xml:space="preserve">यस्य त्री पूर्णा मधुना पदान्यक्षीयमाणा स्वधया मदन्ति ।</w:t>
      </w:r>
      <w:r>
        <w:t xml:space="preserve"> </w:t>
      </w:r>
      <w:r>
        <w:t xml:space="preserve">य उ त्रिधातु पृथिवीमुत द्यामेको दाधार भुवनानि विश्वा ॥</w:t>
      </w:r>
    </w:p>
    <w:p>
      <w:pPr>
        <w:pStyle w:val="BlockText"/>
      </w:pPr>
      <w:r>
        <w:rPr>
          <w:iCs/>
          <w:i/>
        </w:rPr>
        <w:t xml:space="preserve">yasya trī pūrṇā madhunā padānyakṣīyamāṇā svadhayā madanti |</w:t>
      </w:r>
      <w:r>
        <w:t xml:space="preserve"> </w:t>
      </w:r>
      <w:r>
        <w:rPr>
          <w:iCs/>
          <w:i/>
        </w:rPr>
        <w:t xml:space="preserve">ya u tridhātu pṛthivīmuta dyāmeko dādhāra bhuvanāni viśvā ‖</w:t>
      </w:r>
    </w:p>
    <w:p>
      <w:pPr>
        <w:pStyle w:val="FirstParagraph"/>
      </w:pPr>
      <w:r>
        <w:t xml:space="preserve">(Ṛ. Saṃ. 1-154-4)</w:t>
      </w:r>
    </w:p>
    <w:p>
      <w:pPr>
        <w:pStyle w:val="BlockText"/>
      </w:pPr>
      <w:r>
        <w:t xml:space="preserve">त्रीणि जाना परि भूषन्त्यस्य समुद्र एकं दिव्येकमप्सु ।</w:t>
      </w:r>
      <w:r>
        <w:t xml:space="preserve"> </w:t>
      </w:r>
      <w:r>
        <w:t xml:space="preserve">पूर्वामनु प्र दिशं पार्थिवानामृतून्प्रशासद्विदधावनुष्ठु ॥</w:t>
      </w:r>
    </w:p>
    <w:p>
      <w:pPr>
        <w:pStyle w:val="BlockText"/>
      </w:pPr>
      <w:r>
        <w:rPr>
          <w:iCs/>
          <w:i/>
        </w:rPr>
        <w:t xml:space="preserve">trīṇi jānā pari bhūṣantyasya samudra ekaṃ divyekamapsu |</w:t>
      </w:r>
      <w:r>
        <w:t xml:space="preserve"> </w:t>
      </w:r>
      <w:r>
        <w:rPr>
          <w:iCs/>
          <w:i/>
        </w:rPr>
        <w:t xml:space="preserve">pūrvāmanu pra diśaṃ pārthivānāmṛtūnpraśāsadvidadhāvanuṣṭhu ‖</w:t>
      </w:r>
    </w:p>
    <w:p>
      <w:pPr>
        <w:pStyle w:val="FirstParagraph"/>
      </w:pPr>
      <w:r>
        <w:t xml:space="preserve">(Ṛ. Saṃ. 1-95-3)</w:t>
      </w:r>
    </w:p>
    <w:p>
      <w:pPr>
        <w:pStyle w:val="BlockText"/>
      </w:pPr>
      <w:r>
        <w:t xml:space="preserve">अग्निस्त्रीणि त्रिधातून्या क्षेति विदथा कविः ।</w:t>
      </w:r>
      <w:r>
        <w:t xml:space="preserve"> </w:t>
      </w:r>
      <w:r>
        <w:t xml:space="preserve">स त्रीरेकादशाँ इह यक्षच्च पिप्रयच्च नो विप्रो दूतः परिष्कृतः ।</w:t>
      </w:r>
      <w:r>
        <w:t xml:space="preserve"> </w:t>
      </w:r>
      <w:r>
        <w:t xml:space="preserve">नभन्तामन्यके समे ॥</w:t>
      </w:r>
    </w:p>
    <w:p>
      <w:pPr>
        <w:pStyle w:val="BlockText"/>
      </w:pPr>
      <w:r>
        <w:rPr>
          <w:iCs/>
          <w:i/>
        </w:rPr>
        <w:t xml:space="preserve">agnistrīṇi tridhātūnyā kṣeti vidathā kaviḥ |</w:t>
      </w:r>
      <w:r>
        <w:t xml:space="preserve"> </w:t>
      </w:r>
      <w:r>
        <w:rPr>
          <w:iCs/>
          <w:i/>
        </w:rPr>
        <w:t xml:space="preserve">sa trīrekādaśā~ iha yakṣacca piprayacca no vipro dūtaḥ pariṣkṛtaḥ |</w:t>
      </w:r>
      <w:r>
        <w:t xml:space="preserve"> </w:t>
      </w:r>
      <w:r>
        <w:rPr>
          <w:iCs/>
          <w:i/>
        </w:rPr>
        <w:t xml:space="preserve">nabhantāmanyake same ‖</w:t>
      </w:r>
    </w:p>
    <w:p>
      <w:pPr>
        <w:pStyle w:val="FirstParagraph"/>
      </w:pPr>
      <w:r>
        <w:t xml:space="preserve">(Ṛ. Saṃ. 8-39-9 [?]; as read)</w:t>
      </w:r>
    </w:p>
    <w:p>
      <w:pPr>
        <w:pStyle w:val="BlockText"/>
      </w:pPr>
      <w:r>
        <w:t xml:space="preserve">त्रीणि पदान्यश्विनोराविः सान्ति गुहा परः ।</w:t>
      </w:r>
      <w:r>
        <w:t xml:space="preserve"> </w:t>
      </w:r>
      <w:r>
        <w:t xml:space="preserve">कवी ऋतस्य पत्मभिरर्वाग्दिवेभ्यस्परि ॥</w:t>
      </w:r>
    </w:p>
    <w:p>
      <w:pPr>
        <w:pStyle w:val="BlockText"/>
      </w:pPr>
      <w:r>
        <w:rPr>
          <w:iCs/>
          <w:i/>
        </w:rPr>
        <w:t xml:space="preserve">trīṇi padānyaśvinorāviḥ sānti guhā paraḥ |</w:t>
      </w:r>
      <w:r>
        <w:t xml:space="preserve"> </w:t>
      </w:r>
      <w:r>
        <w:rPr>
          <w:iCs/>
          <w:i/>
        </w:rPr>
        <w:t xml:space="preserve">kavī ṛtasya patmabhirarvāgdivebhyaspari ‖</w:t>
      </w:r>
    </w:p>
    <w:p>
      <w:pPr>
        <w:pStyle w:val="FirstParagraph"/>
      </w:pPr>
      <w:r>
        <w:t xml:space="preserve">(Ṛ. Saṃ. 8-8-23 [?])</w:t>
      </w:r>
    </w:p>
    <w:p>
      <w:pPr>
        <w:pStyle w:val="BodyText"/>
      </w:pPr>
      <w:r>
        <w:t xml:space="preserve">Of these ṛks, the first two describe the all-pervading nature of Viṣṇu. Thus: the three strides of Viṣṇu, extremely wide, three in number, full of the sweet immortal [honey] and imperishable, have all the created things resting on them in the moments of their casting; these three strides of Viṣṇu satisfy their dependants with pure food-giving. And the same Viṣṇu, with the three-fold</w:t>
      </w:r>
      <w:r>
        <w:t xml:space="preserve"> </w:t>
      </w:r>
      <w:r>
        <w:rPr>
          <w:iCs/>
          <w:i/>
        </w:rPr>
        <w:t xml:space="preserve">dhātus</w:t>
      </w:r>
      <w:r>
        <w:t xml:space="preserve">, has lifted and held the seven lower worlds and the seven upper worlds, thus all the fourteen worlds, together with Earth and Heaven — thus the all-pervading nature of the three strides of Viṣṇu is described. In the third and fourth ṛks the nature of Agni is told. For Agni the three birth-places are: one in the ocean, in the form of the submarine fire; one in the heaven-world, in the form of the Āditya; and one in the atmosphere, in the form of lightning: thus three birth-places. And the same Agni has traversed the</w:t>
      </w:r>
      <w:r>
        <w:t xml:space="preserve"> </w:t>
      </w:r>
      <w:r>
        <w:rPr>
          <w:iCs/>
          <w:i/>
        </w:rPr>
        <w:t xml:space="preserve">tridhātus</w:t>
      </w:r>
      <w:r>
        <w:t xml:space="preserve"> </w:t>
      </w:r>
      <w:r>
        <w:t xml:space="preserve">— thus it is described that Agni pervades the three worlds. In the same way, in the fifth ṛk the three steps of the Aśvin deities are described, and — just as the dwelling places of Viṣṇu and Agni are described —</w:t>
      </w:r>
    </w:p>
    <w:bookmarkEnd w:id="725"/>
    <w:bookmarkStart w:id="726" w:name="printed-p.-628-pdf-648"/>
    <w:p>
      <w:pPr>
        <w:pStyle w:val="Heading3"/>
      </w:pPr>
      <w:r>
        <w:t xml:space="preserve">Printed p. 628 (PDF 648)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628.)</w:t>
      </w:r>
    </w:p>
    <w:p>
      <w:pPr>
        <w:pStyle w:val="BlockText"/>
      </w:pPr>
      <w:r>
        <w:t xml:space="preserve">इदं हि वां प्रदिवि स्थानमोक इमे गृहा अश्विनेदं दुरोणम् ।</w:t>
      </w:r>
      <w:r>
        <w:t xml:space="preserve"> </w:t>
      </w:r>
      <w:r>
        <w:t xml:space="preserve">आ नो दिवो बृहतः पर्वतादाद्भ्यो यातमिषमूर्जं वहन्ता ॥</w:t>
      </w:r>
    </w:p>
    <w:p>
      <w:pPr>
        <w:pStyle w:val="BlockText"/>
      </w:pPr>
      <w:r>
        <w:rPr>
          <w:iCs/>
          <w:i/>
        </w:rPr>
        <w:t xml:space="preserve">idaṃ hi vāṃ pradivi sthānamoka ime gṛhā aśvinedaṃ duroṇam |</w:t>
      </w:r>
      <w:r>
        <w:t xml:space="preserve"> </w:t>
      </w:r>
      <w:r>
        <w:rPr>
          <w:iCs/>
          <w:i/>
        </w:rPr>
        <w:t xml:space="preserve">ā no divo bṛhataḥ parvatādādbhyo yātamiṣamūrjaṃ vahantā ‖</w:t>
      </w:r>
    </w:p>
    <w:p>
      <w:pPr>
        <w:pStyle w:val="FirstParagraph"/>
      </w:pPr>
      <w:r>
        <w:t xml:space="preserve">(Ṛ. Saṃ. 5-76-4 [?]) — the Aśvin deities too are described as having Earth, Atmosphere and Heaven, these three worlds, as dwelling places. In these descriptions yet another point must be noted. In Ṛ. Saṃ. 1-154-? [?] describing the strides of Viṣṇu, in Ṛ. Saṃ. 8-39-? [?] describing the all-pervading nature of Agni, and in the ṛk at hand describing the chariot-journey of the Aśvin deities (1-183-1), the word</w:t>
      </w:r>
      <w:r>
        <w:t xml:space="preserve"> </w:t>
      </w:r>
      <w:r>
        <w:rPr>
          <w:bCs/>
          <w:b/>
        </w:rPr>
        <w:t xml:space="preserve">tridhātu</w:t>
      </w:r>
      <w:r>
        <w:t xml:space="preserve"> </w:t>
      </w:r>
      <w:r>
        <w:t xml:space="preserve">is a word that suggests the identical nature of these three deities.</w:t>
      </w:r>
    </w:p>
    <w:p>
      <w:pPr>
        <w:pStyle w:val="BodyText"/>
      </w:pPr>
      <w:r>
        <w:t xml:space="preserve">Second: the description that the third step (or station) of all of them lies in a deep, hidden place shows the same nature common to all.</w:t>
      </w:r>
    </w:p>
    <w:p>
      <w:pPr>
        <w:pStyle w:val="BlockText"/>
      </w:pPr>
      <w:r>
        <w:t xml:space="preserve">विष्णुरित्था परममस्य विद्वाञ्जातो बृहन्नभि पाति तृतीयम् ।</w:t>
      </w:r>
      <w:r>
        <w:t xml:space="preserve"> </w:t>
      </w:r>
      <w:r>
        <w:t xml:space="preserve">आसा यदस्य पयो अक्रत स्वं सचेतसो अभ्यर्चन्त्यत्र ॥</w:t>
      </w:r>
    </w:p>
    <w:p>
      <w:pPr>
        <w:pStyle w:val="BlockText"/>
      </w:pPr>
      <w:r>
        <w:rPr>
          <w:iCs/>
          <w:i/>
        </w:rPr>
        <w:t xml:space="preserve">viṣṇuritthā paramamasya vidvāñjāto bṛhannabhi pāti tṛtīyam |</w:t>
      </w:r>
      <w:r>
        <w:t xml:space="preserve"> </w:t>
      </w:r>
      <w:r>
        <w:rPr>
          <w:iCs/>
          <w:i/>
        </w:rPr>
        <w:t xml:space="preserve">āsā yadasya payo akrata svaṃ sacetaso abhyarcantyatra ‖</w:t>
      </w:r>
    </w:p>
    <w:p>
      <w:pPr>
        <w:pStyle w:val="FirstParagraph"/>
      </w:pPr>
      <w:r>
        <w:t xml:space="preserve">(Ṛ. Saṃ. 10-1-3 [?])</w:t>
      </w:r>
    </w:p>
    <w:p>
      <w:pPr>
        <w:pStyle w:val="BlockText"/>
      </w:pPr>
      <w:r>
        <w:t xml:space="preserve">को इमं वो निण्यमा चिकेत वत्सो मातॄर्जनयत स्वधाभिः ।</w:t>
      </w:r>
    </w:p>
    <w:p>
      <w:pPr>
        <w:pStyle w:val="BlockText"/>
      </w:pPr>
      <w:r>
        <w:rPr>
          <w:iCs/>
          <w:i/>
        </w:rPr>
        <w:t xml:space="preserve">ko imaṃ vo niṇyamā ciketa vatso mātṝrjanayata svadhābhiḥ |</w:t>
      </w:r>
    </w:p>
    <w:p>
      <w:pPr>
        <w:pStyle w:val="FirstParagraph"/>
      </w:pPr>
      <w:r>
        <w:t xml:space="preserve">(Ṛ. Saṃ. 1-95-4 [?]; first word as read [?])</w:t>
      </w:r>
    </w:p>
    <w:p>
      <w:pPr>
        <w:pStyle w:val="BlockText"/>
      </w:pPr>
      <w:r>
        <w:t xml:space="preserve">द्वे इदस्य क्रमणे स्वर्दृशोऽभिख्याय मर्त्यो भुरण्यति ।</w:t>
      </w:r>
      <w:r>
        <w:t xml:space="preserve"> </w:t>
      </w:r>
      <w:r>
        <w:t xml:space="preserve">तृतीयमस्य नकिरा दधर्षति वयश्चन पतयन्तः पतत्रिणः ॥</w:t>
      </w:r>
    </w:p>
    <w:p>
      <w:pPr>
        <w:pStyle w:val="BlockText"/>
      </w:pPr>
      <w:r>
        <w:rPr>
          <w:iCs/>
          <w:i/>
        </w:rPr>
        <w:t xml:space="preserve">dve idasya kramaṇe svardṛśo ’bhikhyāya martyo bhuraṇyati |</w:t>
      </w:r>
      <w:r>
        <w:t xml:space="preserve"> </w:t>
      </w:r>
      <w:r>
        <w:rPr>
          <w:iCs/>
          <w:i/>
        </w:rPr>
        <w:t xml:space="preserve">tṛtīyamasya nakirā dadharṣati vayaścana patayantaḥ patatriṇaḥ ‖</w:t>
      </w:r>
    </w:p>
    <w:p>
      <w:pPr>
        <w:pStyle w:val="FirstParagraph"/>
      </w:pPr>
      <w:r>
        <w:t xml:space="preserve">(Ṛ. Saṃ. 1-155-5) — in ṛks such as these, it is told that the third place of Agni and the third stride of Viṣṇu cannot be known by any man. As it says:</w:t>
      </w:r>
      <w:r>
        <w:t xml:space="preserve"> </w:t>
      </w:r>
      <w:r>
        <w:t xml:space="preserve">“</w:t>
      </w:r>
      <w:r>
        <w:t xml:space="preserve">The mortal, looking at the two strides of Viṣṇu that look to heaven, those strides in the earth-world and atmosphere-world, praises and understands; but this third stride of Viṣṇu — no man can know the world of that stride</w:t>
      </w:r>
      <w:r>
        <w:t xml:space="preserve">”</w:t>
      </w:r>
      <w:r>
        <w:t xml:space="preserve"> </w:t>
      </w:r>
      <w:r>
        <w:t xml:space="preserve">— in the same way, the motion of the chariot of the Aśvin deities, composed of three wheels, and the movement of one who is hidden (</w:t>
      </w:r>
      <w:r>
        <w:rPr>
          <w:iCs/>
          <w:i/>
        </w:rPr>
        <w:t xml:space="preserve">gūḍhatam</w:t>
      </w:r>
      <w:r>
        <w:t xml:space="preserve">), is told:</w:t>
      </w:r>
    </w:p>
    <w:p>
      <w:pPr>
        <w:pStyle w:val="BlockText"/>
      </w:pPr>
      <w:r>
        <w:t xml:space="preserve">यदयातं शुभस्पती वरेयं सूर्यामुप ।</w:t>
      </w:r>
      <w:r>
        <w:t xml:space="preserve"> </w:t>
      </w:r>
      <w:r>
        <w:t xml:space="preserve">क्वैकं चक्रं वामासीत्क्व देष्ट्राय तस्थथुः ॥</w:t>
      </w:r>
      <w:r>
        <w:t xml:space="preserve"> </w:t>
      </w:r>
      <w:r>
        <w:t xml:space="preserve">द्वे ते चक्रे सूर्ये ब्रह्माण ऋतुथा विदुः ।</w:t>
      </w:r>
      <w:r>
        <w:t xml:space="preserve"> </w:t>
      </w:r>
      <w:r>
        <w:t xml:space="preserve">अथैकं चक्रं यद्गुहा तदद्धातय इद्विदुः ॥</w:t>
      </w:r>
    </w:p>
    <w:p>
      <w:pPr>
        <w:pStyle w:val="BlockText"/>
      </w:pPr>
      <w:r>
        <w:rPr>
          <w:iCs/>
          <w:i/>
        </w:rPr>
        <w:t xml:space="preserve">yadayātaṃ śubhaspatī vareyaṃ sūryāmupa |</w:t>
      </w:r>
      <w:r>
        <w:t xml:space="preserve"> </w:t>
      </w:r>
      <w:r>
        <w:rPr>
          <w:iCs/>
          <w:i/>
        </w:rPr>
        <w:t xml:space="preserve">kvaikaṃ cakraṃ vāmāsītkva deṣṭrāya tasthathuḥ ‖</w:t>
      </w:r>
      <w:r>
        <w:t xml:space="preserve"> </w:t>
      </w:r>
      <w:r>
        <w:rPr>
          <w:iCs/>
          <w:i/>
        </w:rPr>
        <w:t xml:space="preserve">dve te cakre sūrye brahmāṇa ṛtuthā viduḥ |</w:t>
      </w:r>
      <w:r>
        <w:t xml:space="preserve"> </w:t>
      </w:r>
      <w:r>
        <w:rPr>
          <w:iCs/>
          <w:i/>
        </w:rPr>
        <w:t xml:space="preserve">athaikaṃ cakraṃ yadguhā tadaddhātaya idviduḥ ‖</w:t>
      </w:r>
    </w:p>
    <w:p>
      <w:pPr>
        <w:pStyle w:val="FirstParagraph"/>
      </w:pPr>
      <w:r>
        <w:t xml:space="preserve">(Ṛ. Saṃ. 10-85-15, 16)</w:t>
      </w:r>
    </w:p>
    <w:p>
      <w:r>
        <w:pict>
          <v:rect style="width:0;height:1.5pt" o:hralign="center" o:hrstd="t" o:hr="t"/>
        </w:pict>
      </w:r>
    </w:p>
    <w:bookmarkEnd w:id="726"/>
    <w:bookmarkStart w:id="727" w:name="printed-p.-629-pdf-649"/>
    <w:p>
      <w:pPr>
        <w:pStyle w:val="Heading3"/>
      </w:pPr>
      <w:r>
        <w:t xml:space="preserve">Printed p. 629 (PDF 649)</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629.)</w:t>
      </w:r>
    </w:p>
    <w:p>
      <w:pPr>
        <w:pStyle w:val="BodyText"/>
      </w:pPr>
      <w:r>
        <w:t xml:space="preserve">— in this it is described that, of the three wheels of the chariot of the Aśvin deities, one alone is hidden from every eye and is known only to the seers who have the power of sight. Thus, in describing their extraordinary nature, the point shown in the two chief aspects is that all three deities have the same nature (</w:t>
      </w:r>
      <w:r>
        <w:rPr>
          <w:iCs/>
          <w:i/>
        </w:rPr>
        <w:t xml:space="preserve">dharma</w:t>
      </w:r>
      <w:r>
        <w:t xml:space="preserve">). It was told before also that the three deities are of the nature of the Ādityas. In epithets such as</w:t>
      </w:r>
      <w:r>
        <w:t xml:space="preserve"> </w:t>
      </w:r>
      <w:r>
        <w:rPr>
          <w:bCs/>
          <w:b/>
        </w:rPr>
        <w:t xml:space="preserve">tricakraḥ</w:t>
      </w:r>
      <w:r>
        <w:t xml:space="preserve">,</w:t>
      </w:r>
      <w:r>
        <w:t xml:space="preserve"> </w:t>
      </w:r>
      <w:r>
        <w:rPr>
          <w:bCs/>
          <w:b/>
        </w:rPr>
        <w:t xml:space="preserve">tribarhiḥ</w:t>
      </w:r>
      <w:r>
        <w:t xml:space="preserve">,</w:t>
      </w:r>
      <w:r>
        <w:t xml:space="preserve"> </w:t>
      </w:r>
      <w:r>
        <w:rPr>
          <w:bCs/>
          <w:b/>
        </w:rPr>
        <w:t xml:space="preserve">triṣadhasthaḥ</w:t>
      </w:r>
      <w:r>
        <w:t xml:space="preserve">,</w:t>
      </w:r>
      <w:r>
        <w:t xml:space="preserve"> </w:t>
      </w:r>
      <w:r>
        <w:rPr>
          <w:bCs/>
          <w:b/>
        </w:rPr>
        <w:t xml:space="preserve">trivandhuraḥ</w:t>
      </w:r>
      <w:r>
        <w:t xml:space="preserve">,</w:t>
      </w:r>
      <w:r>
        <w:t xml:space="preserve"> </w:t>
      </w:r>
      <w:r>
        <w:rPr>
          <w:bCs/>
          <w:b/>
        </w:rPr>
        <w:t xml:space="preserve">trivikramaḥ</w:t>
      </w:r>
      <w:r>
        <w:t xml:space="preserve"> </w:t>
      </w:r>
      <w:r>
        <w:t xml:space="preserve">a symbolic purport is implied. The same subject is told in the ṛk at hand too. And, as told above, by the word</w:t>
      </w:r>
      <w:r>
        <w:t xml:space="preserve"> </w:t>
      </w:r>
      <w:r>
        <w:rPr>
          <w:bCs/>
          <w:b/>
        </w:rPr>
        <w:t xml:space="preserve">tridhātu</w:t>
      </w:r>
      <w:r>
        <w:t xml:space="preserve"> </w:t>
      </w:r>
      <w:r>
        <w:t xml:space="preserve">their all-pervading nature is indicated; what the meaning of the word</w:t>
      </w:r>
      <w:r>
        <w:t xml:space="preserve"> </w:t>
      </w:r>
      <w:r>
        <w:rPr>
          <w:iCs/>
          <w:i/>
        </w:rPr>
        <w:t xml:space="preserve">tridhātu</w:t>
      </w:r>
      <w:r>
        <w:t xml:space="preserve"> </w:t>
      </w:r>
      <w:r>
        <w:t xml:space="preserve">is must be understood.</w:t>
      </w:r>
    </w:p>
    <w:p>
      <w:pPr>
        <w:pStyle w:val="BodyText"/>
      </w:pPr>
      <w:r>
        <w:rPr>
          <w:bCs/>
          <w:b/>
        </w:rPr>
        <w:t xml:space="preserve">Tridhātunā</w:t>
      </w:r>
      <w:r>
        <w:t xml:space="preserve"> </w:t>
      </w:r>
      <w:r>
        <w:t xml:space="preserve">—</w:t>
      </w:r>
      <w:r>
        <w:t xml:space="preserve"> </w:t>
      </w:r>
      <w:r>
        <w:t xml:space="preserve">“</w:t>
      </w:r>
      <w:r>
        <w:rPr>
          <w:iCs/>
          <w:i/>
        </w:rPr>
        <w:t xml:space="preserve">triprakārasānopetena; suvarṇarajatatāmradhātutrayopetena vā rathena</w:t>
      </w:r>
      <w:r>
        <w:t xml:space="preserve">”</w:t>
      </w:r>
      <w:r>
        <w:t xml:space="preserve"> </w:t>
      </w:r>
      <w:r>
        <w:t xml:space="preserve">is the meaning given. The word</w:t>
      </w:r>
      <w:r>
        <w:t xml:space="preserve"> </w:t>
      </w:r>
      <w:r>
        <w:rPr>
          <w:iCs/>
          <w:i/>
        </w:rPr>
        <w:t xml:space="preserve">tridhātu</w:t>
      </w:r>
      <w:r>
        <w:t xml:space="preserve"> </w:t>
      </w:r>
      <w:r>
        <w:t xml:space="preserve">has many senses in many places:</w:t>
      </w:r>
      <w:r>
        <w:t xml:space="preserve"> </w:t>
      </w:r>
      <w:r>
        <w:t xml:space="preserve">“</w:t>
      </w:r>
      <w:r>
        <w:rPr>
          <w:iCs/>
          <w:i/>
        </w:rPr>
        <w:t xml:space="preserve">trayāṇāṃ dhātūnāṃ samāhāras tridhātu</w:t>
      </w:r>
      <w:r>
        <w:t xml:space="preserve">”</w:t>
      </w:r>
      <w:r>
        <w:t xml:space="preserve"> </w:t>
      </w:r>
      <w:r>
        <w:t xml:space="preserve">— a compound of three constituents; it is one distinguished by the three constituents of the form Earth, Fire and Light [?]. It is told that this is a combined nature of the three elements — Earth, Water (</w:t>
      </w:r>
      <w:r>
        <w:rPr>
          <w:iCs/>
          <w:i/>
        </w:rPr>
        <w:t xml:space="preserve">ap</w:t>
      </w:r>
      <w:r>
        <w:t xml:space="preserve">) and Light (</w:t>
      </w:r>
      <w:r>
        <w:rPr>
          <w:iCs/>
          <w:i/>
        </w:rPr>
        <w:t xml:space="preserve">tejas</w:t>
      </w:r>
      <w:r>
        <w:t xml:space="preserve">). Sāyaṇa, when explaining the purport of this word, in some places:</w:t>
      </w:r>
    </w:p>
    <w:p>
      <w:pPr>
        <w:pStyle w:val="BlockText"/>
      </w:pPr>
      <w:r>
        <w:t xml:space="preserve">तासां त्रिवृतं त्रिवृतमेकैकां करवाणीति सेयं देवतेमास्तिस्रो देवता अनेनैव जीवेनात्मानुप्रविश्य नामरूपे व्याकरोत् ।</w:t>
      </w:r>
    </w:p>
    <w:p>
      <w:pPr>
        <w:pStyle w:val="BlockText"/>
      </w:pPr>
      <w:r>
        <w:rPr>
          <w:iCs/>
          <w:i/>
        </w:rPr>
        <w:t xml:space="preserve">tāsāṃ trivṛtaṃ trivṛtamekaikāṃ karavāṇīti seyaṃ devatemāstisro devatā anenaiva jīvenātmānupraviśya nāmarūpe vyākarot |</w:t>
      </w:r>
    </w:p>
    <w:p>
      <w:pPr>
        <w:pStyle w:val="FirstParagraph"/>
      </w:pPr>
      <w:r>
        <w:t xml:space="preserve">(Chā. U. 6-3-2-3 [?]; the print reads</w:t>
      </w:r>
      <w:r>
        <w:t xml:space="preserve"> </w:t>
      </w:r>
      <w:r>
        <w:t xml:space="preserve">“</w:t>
      </w:r>
      <w:r>
        <w:t xml:space="preserve">Bhā. U.</w:t>
      </w:r>
      <w:r>
        <w:t xml:space="preserve">”</w:t>
      </w:r>
      <w:r>
        <w:t xml:space="preserve">; as read [?]) — citing this sentence, Sāyaṇa has shown that here the three</w:t>
      </w:r>
      <w:r>
        <w:t xml:space="preserve"> </w:t>
      </w:r>
      <w:r>
        <w:rPr>
          <w:iCs/>
          <w:i/>
        </w:rPr>
        <w:t xml:space="preserve">tattvas</w:t>
      </w:r>
      <w:r>
        <w:t xml:space="preserve"> </w:t>
      </w:r>
      <w:r>
        <w:t xml:space="preserve">—</w:t>
      </w:r>
      <w:r>
        <w:t xml:space="preserve"> </w:t>
      </w:r>
      <w:r>
        <w:rPr>
          <w:iCs/>
          <w:i/>
        </w:rPr>
        <w:t xml:space="preserve">anna</w:t>
      </w:r>
      <w:r>
        <w:t xml:space="preserve"> </w:t>
      </w:r>
      <w:r>
        <w:t xml:space="preserve">(earth),</w:t>
      </w:r>
      <w:r>
        <w:t xml:space="preserve"> </w:t>
      </w:r>
      <w:r>
        <w:rPr>
          <w:iCs/>
          <w:i/>
        </w:rPr>
        <w:t xml:space="preserve">ap</w:t>
      </w:r>
      <w:r>
        <w:t xml:space="preserve"> </w:t>
      </w:r>
      <w:r>
        <w:t xml:space="preserve">and</w:t>
      </w:r>
      <w:r>
        <w:t xml:space="preserve"> </w:t>
      </w:r>
      <w:r>
        <w:rPr>
          <w:iCs/>
          <w:i/>
        </w:rPr>
        <w:t xml:space="preserve">tejas</w:t>
      </w:r>
      <w:r>
        <w:t xml:space="preserve"> </w:t>
      </w:r>
      <w:r>
        <w:t xml:space="preserve">— were created, and that the greatness of the Supreme Spirit which holds them by its glory is praised everywhere. This explanation is but one of the many explanations of the word</w:t>
      </w:r>
      <w:r>
        <w:t xml:space="preserve"> </w:t>
      </w:r>
      <w:r>
        <w:rPr>
          <w:iCs/>
          <w:i/>
        </w:rPr>
        <w:t xml:space="preserve">tridhātu</w:t>
      </w:r>
      <w:r>
        <w:t xml:space="preserve">. In still other places Sāyaṇa says that</w:t>
      </w:r>
      <w:r>
        <w:t xml:space="preserve"> </w:t>
      </w:r>
      <w:r>
        <w:rPr>
          <w:iCs/>
          <w:i/>
        </w:rPr>
        <w:t xml:space="preserve">tridhātu</w:t>
      </w:r>
      <w:r>
        <w:t xml:space="preserve"> </w:t>
      </w:r>
      <w:r>
        <w:t xml:space="preserve">is</w:t>
      </w:r>
      <w:r>
        <w:t xml:space="preserve"> </w:t>
      </w:r>
      <w:r>
        <w:t xml:space="preserve">“</w:t>
      </w:r>
      <w:r>
        <w:rPr>
          <w:iCs/>
          <w:i/>
        </w:rPr>
        <w:t xml:space="preserve">kālatrayaṃ guṇatrayaṃ vā</w:t>
      </w:r>
      <w:r>
        <w:t xml:space="preserve">”</w:t>
      </w:r>
      <w:r>
        <w:t xml:space="preserve"> </w:t>
      </w:r>
      <w:r>
        <w:t xml:space="preserve">— the three times (past, present and future), or the three qualities</w:t>
      </w:r>
      <w:r>
        <w:t xml:space="preserve"> </w:t>
      </w:r>
      <w:r>
        <w:rPr>
          <w:iCs/>
          <w:i/>
        </w:rPr>
        <w:t xml:space="preserve">sattva</w:t>
      </w:r>
      <w:r>
        <w:t xml:space="preserve">,</w:t>
      </w:r>
      <w:r>
        <w:t xml:space="preserve"> </w:t>
      </w:r>
      <w:r>
        <w:rPr>
          <w:iCs/>
          <w:i/>
        </w:rPr>
        <w:t xml:space="preserve">rajas</w:t>
      </w:r>
      <w:r>
        <w:t xml:space="preserve"> </w:t>
      </w:r>
      <w:r>
        <w:t xml:space="preserve">and</w:t>
      </w:r>
      <w:r>
        <w:t xml:space="preserve"> </w:t>
      </w:r>
      <w:r>
        <w:rPr>
          <w:iCs/>
          <w:i/>
        </w:rPr>
        <w:t xml:space="preserve">tamas</w:t>
      </w:r>
      <w:r>
        <w:t xml:space="preserve">.</w:t>
      </w:r>
    </w:p>
    <w:p>
      <w:pPr>
        <w:pStyle w:val="BlockText"/>
      </w:pPr>
      <w:r>
        <w:t xml:space="preserve">अग्निरस्मि जन्मना जातवेदा घृतं मे चक्षुरमृतं म आसन् ।</w:t>
      </w:r>
      <w:r>
        <w:t xml:space="preserve"> </w:t>
      </w:r>
      <w:r>
        <w:t xml:space="preserve">अर्कस्त्रिधातू रजसो विमानोऽजस्रो घर्मो हविरस्मि नाम ॥</w:t>
      </w:r>
    </w:p>
    <w:p>
      <w:pPr>
        <w:pStyle w:val="BlockText"/>
      </w:pPr>
      <w:r>
        <w:rPr>
          <w:iCs/>
          <w:i/>
        </w:rPr>
        <w:t xml:space="preserve">agnirasmi janmanā jātavedā ghṛtaṃ me cakṣuramṛtaṃ ma āsan |</w:t>
      </w:r>
      <w:r>
        <w:t xml:space="preserve"> </w:t>
      </w:r>
      <w:r>
        <w:rPr>
          <w:iCs/>
          <w:i/>
        </w:rPr>
        <w:t xml:space="preserve">arkastridhātū rajaso vimāno ’jasro gharmo havirasmi nāma ‖</w:t>
      </w:r>
    </w:p>
    <w:p>
      <w:pPr>
        <w:pStyle w:val="FirstParagraph"/>
      </w:pPr>
      <w:r>
        <w:t xml:space="preserve">(Ṛ. Saṃ. 3-26-7 [?]) — in this ṛk the word</w:t>
      </w:r>
      <w:r>
        <w:t xml:space="preserve"> </w:t>
      </w:r>
      <w:r>
        <w:rPr>
          <w:iCs/>
          <w:i/>
        </w:rPr>
        <w:t xml:space="preserve">tridhātu</w:t>
      </w:r>
      <w:r>
        <w:t xml:space="preserve"> </w:t>
      </w:r>
      <w:r>
        <w:t xml:space="preserve">means</w:t>
      </w:r>
      <w:r>
        <w:t xml:space="preserve"> </w:t>
      </w:r>
      <w:r>
        <w:t xml:space="preserve">“</w:t>
      </w:r>
      <w:r>
        <w:t xml:space="preserve">he who exists in three forms,</w:t>
      </w:r>
      <w:r>
        <w:t xml:space="preserve"> </w:t>
      </w:r>
      <w:r>
        <w:rPr>
          <w:iCs/>
          <w:i/>
        </w:rPr>
        <w:t xml:space="preserve">prāṇa</w:t>
      </w:r>
      <w:r>
        <w:t xml:space="preserve">,</w:t>
      </w:r>
      <w:r>
        <w:t xml:space="preserve"> </w:t>
      </w:r>
      <w:r>
        <w:rPr>
          <w:iCs/>
          <w:i/>
        </w:rPr>
        <w:t xml:space="preserve">apāna</w:t>
      </w:r>
      <w:r>
        <w:t xml:space="preserve"> </w:t>
      </w:r>
      <w:r>
        <w:t xml:space="preserve">and</w:t>
      </w:r>
      <w:r>
        <w:t xml:space="preserve"> </w:t>
      </w:r>
      <w:r>
        <w:rPr>
          <w:iCs/>
          <w:i/>
        </w:rPr>
        <w:t xml:space="preserve">vyāna</w:t>
      </w:r>
      <w:r>
        <w:t xml:space="preserve">”</w:t>
      </w:r>
      <w:r>
        <w:t xml:space="preserve">:</w:t>
      </w:r>
      <w:r>
        <w:t xml:space="preserve"> </w:t>
      </w:r>
      <w:r>
        <w:t xml:space="preserve">“</w:t>
      </w:r>
      <w:r>
        <w:rPr>
          <w:iCs/>
          <w:i/>
        </w:rPr>
        <w:t xml:space="preserve">yo ’rko ’rcanīyo yaḥ prāṇo ’sti so ’ham asmi</w:t>
      </w:r>
      <w:r>
        <w:t xml:space="preserve">”</w:t>
      </w:r>
      <w:r>
        <w:t xml:space="preserve"> </w:t>
      </w:r>
      <w:r>
        <w:t xml:space="preserve">— the three forms of life-force — and,</w:t>
      </w:r>
    </w:p>
    <w:p>
      <w:pPr>
        <w:pStyle w:val="BlockText"/>
      </w:pPr>
      <w:r>
        <w:t xml:space="preserve">यद्देवाः शर्म शरणं यद्भद्रं यदनातुरम् ।</w:t>
      </w:r>
      <w:r>
        <w:t xml:space="preserve"> </w:t>
      </w:r>
      <w:r>
        <w:t xml:space="preserve">त्रिधातु यद्वरूथ्यं तदस्मासु वि यन्तन । अनेहसो व ऊतयः सुऊतयो व ऊतयः ॥</w:t>
      </w:r>
    </w:p>
    <w:p>
      <w:pPr>
        <w:pStyle w:val="BlockText"/>
      </w:pPr>
      <w:r>
        <w:rPr>
          <w:iCs/>
          <w:i/>
        </w:rPr>
        <w:t xml:space="preserve">yaddevāḥ śarma śaraṇaṃ yadbhadraṃ yadanāturam |</w:t>
      </w:r>
      <w:r>
        <w:t xml:space="preserve"> </w:t>
      </w:r>
      <w:r>
        <w:rPr>
          <w:iCs/>
          <w:i/>
        </w:rPr>
        <w:t xml:space="preserve">tridhātu yadvarūthyaṃ tadasmāsu vi yantana | anehaso va ūtayaḥ suūtayo va ūtayaḥ ‖</w:t>
      </w:r>
    </w:p>
    <w:p>
      <w:pPr>
        <w:pStyle w:val="FirstParagraph"/>
      </w:pPr>
      <w:r>
        <w:t xml:space="preserve">(Ṛ. Saṃ. 8-47-10) — in this ṛk the meaning given is</w:t>
      </w:r>
      <w:r>
        <w:t xml:space="preserve"> </w:t>
      </w:r>
      <w:r>
        <w:t xml:space="preserve">“</w:t>
      </w:r>
      <w:r>
        <w:t xml:space="preserve">the threefold quality (</w:t>
      </w:r>
      <w:r>
        <w:rPr>
          <w:iCs/>
          <w:i/>
        </w:rPr>
        <w:t xml:space="preserve">triguṇa</w:t>
      </w:r>
      <w:r>
        <w:t xml:space="preserve">) of the form</w:t>
      </w:r>
      <w:r>
        <w:t xml:space="preserve"> </w:t>
      </w:r>
      <w:r>
        <w:rPr>
          <w:iCs/>
          <w:i/>
        </w:rPr>
        <w:t xml:space="preserve">sattva</w:t>
      </w:r>
      <w:r>
        <w:t xml:space="preserve">,</w:t>
      </w:r>
      <w:r>
        <w:t xml:space="preserve"> </w:t>
      </w:r>
      <w:r>
        <w:rPr>
          <w:iCs/>
          <w:i/>
        </w:rPr>
        <w:t xml:space="preserve">rajas</w:t>
      </w:r>
      <w:r>
        <w:t xml:space="preserve">,</w:t>
      </w:r>
      <w:r>
        <w:t xml:space="preserve"> </w:t>
      </w:r>
      <w:r>
        <w:rPr>
          <w:iCs/>
          <w:i/>
        </w:rPr>
        <w:t xml:space="preserve">tamas</w:t>
      </w:r>
      <w:r>
        <w:t xml:space="preserve">”</w:t>
      </w:r>
      <w:r>
        <w:t xml:space="preserve">. Moreover:</w:t>
      </w:r>
    </w:p>
    <w:bookmarkEnd w:id="727"/>
    <w:bookmarkStart w:id="728" w:name="printed-p.-630-pdf-650"/>
    <w:p>
      <w:pPr>
        <w:pStyle w:val="Heading3"/>
      </w:pPr>
      <w:r>
        <w:t xml:space="preserve">Printed p. 630 (PDF 650)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630.)</w:t>
      </w:r>
    </w:p>
    <w:p>
      <w:pPr>
        <w:pStyle w:val="BlockText"/>
      </w:pPr>
      <w:r>
        <w:t xml:space="preserve">आ धर्णसिर्बृहद्दिवो ररिणो विश्वेभिर्गोभिर्नृभिर्हुवानः ।</w:t>
      </w:r>
      <w:r>
        <w:t xml:space="preserve"> </w:t>
      </w:r>
      <w:r>
        <w:t xml:space="preserve">ग्ना वसान ओषधीरमृध्रस्त्रिधातुशृङ्गो वृषभो वयोधाः ॥</w:t>
      </w:r>
    </w:p>
    <w:p>
      <w:pPr>
        <w:pStyle w:val="BlockText"/>
      </w:pPr>
      <w:r>
        <w:rPr>
          <w:iCs/>
          <w:i/>
        </w:rPr>
        <w:t xml:space="preserve">ā dharṇasirbṛhaddivo rariṇo viśvebhirgobhirnṛbhirhuvānaḥ |</w:t>
      </w:r>
      <w:r>
        <w:t xml:space="preserve"> </w:t>
      </w:r>
      <w:r>
        <w:rPr>
          <w:iCs/>
          <w:i/>
        </w:rPr>
        <w:t xml:space="preserve">gnā vasāna oṣadhīramṛdhrastridhātuśṛṅgo vṛṣabho vayodhāḥ ‖</w:t>
      </w:r>
    </w:p>
    <w:p>
      <w:pPr>
        <w:pStyle w:val="FirstParagraph"/>
      </w:pPr>
      <w:r>
        <w:t xml:space="preserve">(Ṛ. Saṃ. 5-43-13 [?]; as read, first-line words doubtful [?]) — here the flame of Agni is described. For the word</w:t>
      </w:r>
      <w:r>
        <w:t xml:space="preserve"> </w:t>
      </w:r>
      <w:r>
        <w:rPr>
          <w:iCs/>
          <w:i/>
        </w:rPr>
        <w:t xml:space="preserve">tridhātuśṛṅgaḥ</w:t>
      </w:r>
      <w:r>
        <w:t xml:space="preserve"> </w:t>
      </w:r>
      <w:r>
        <w:t xml:space="preserve">here the meaning given is</w:t>
      </w:r>
      <w:r>
        <w:t xml:space="preserve"> </w:t>
      </w:r>
      <w:r>
        <w:t xml:space="preserve">“</w:t>
      </w:r>
      <w:r>
        <w:rPr>
          <w:iCs/>
          <w:i/>
        </w:rPr>
        <w:t xml:space="preserve">triprakāraśṛṅgavantaṃ</w:t>
      </w:r>
      <w:r>
        <w:t xml:space="preserve">”</w:t>
      </w:r>
      <w:r>
        <w:t xml:space="preserve">:</w:t>
      </w:r>
      <w:r>
        <w:t xml:space="preserve"> </w:t>
      </w:r>
      <w:r>
        <w:t xml:space="preserve">“</w:t>
      </w:r>
      <w:r>
        <w:rPr>
          <w:iCs/>
          <w:i/>
        </w:rPr>
        <w:t xml:space="preserve">śukla-kṛṣṇa-lohita-varṇajvālaḥ</w:t>
      </w:r>
      <w:r>
        <w:t xml:space="preserve">”</w:t>
      </w:r>
      <w:r>
        <w:t xml:space="preserve"> </w:t>
      </w:r>
      <w:r>
        <w:t xml:space="preserve">— he who has flames of three kinds, rising high, white, black and red.</w:t>
      </w:r>
    </w:p>
    <w:p>
      <w:pPr>
        <w:pStyle w:val="BlockText"/>
      </w:pPr>
      <w:r>
        <w:t xml:space="preserve">त्रिरा दिवः सवितर्वार्याणि दिवेदिवे आ सुव त्रिर्नो अह्नः ।</w:t>
      </w:r>
      <w:r>
        <w:t xml:space="preserve"> </w:t>
      </w:r>
      <w:r>
        <w:t xml:space="preserve">त्रिधातु राय आ सुवा वसूनि भग त्रातर्धिषणे सातये धाः ॥</w:t>
      </w:r>
    </w:p>
    <w:p>
      <w:pPr>
        <w:pStyle w:val="BlockText"/>
      </w:pPr>
      <w:r>
        <w:rPr>
          <w:iCs/>
          <w:i/>
        </w:rPr>
        <w:t xml:space="preserve">trirā divaḥ savitarvāryāṇi divedive ā suva trirno ahnaḥ |</w:t>
      </w:r>
      <w:r>
        <w:t xml:space="preserve"> </w:t>
      </w:r>
      <w:r>
        <w:rPr>
          <w:iCs/>
          <w:i/>
        </w:rPr>
        <w:t xml:space="preserve">tridhātu rāya ā suvā vasūni bhaga trātardhiṣaṇe sātaye dhāḥ ‖</w:t>
      </w:r>
    </w:p>
    <w:p>
      <w:pPr>
        <w:pStyle w:val="FirstParagraph"/>
      </w:pPr>
      <w:r>
        <w:t xml:space="preserve">(Ṛ. Saṃ. 3-56-6) — here, as epithet of</w:t>
      </w:r>
      <w:r>
        <w:t xml:space="preserve"> </w:t>
      </w:r>
      <w:r>
        <w:rPr>
          <w:iCs/>
          <w:i/>
        </w:rPr>
        <w:t xml:space="preserve">vasūni</w:t>
      </w:r>
      <w:r>
        <w:t xml:space="preserve"> </w:t>
      </w:r>
      <w:r>
        <w:t xml:space="preserve">(</w:t>
      </w:r>
      <w:r>
        <w:t xml:space="preserve">“</w:t>
      </w:r>
      <w:r>
        <w:t xml:space="preserve">riches</w:t>
      </w:r>
      <w:r>
        <w:t xml:space="preserve">”</w:t>
      </w:r>
      <w:r>
        <w:t xml:space="preserve">),</w:t>
      </w:r>
      <w:r>
        <w:t xml:space="preserve"> </w:t>
      </w:r>
      <w:r>
        <w:t xml:space="preserve">“</w:t>
      </w:r>
      <w:r>
        <w:rPr>
          <w:iCs/>
          <w:i/>
        </w:rPr>
        <w:t xml:space="preserve">tridhātūni paśukanakaratnabhedena triprakārāṇi</w:t>
      </w:r>
      <w:r>
        <w:t xml:space="preserve">”</w:t>
      </w:r>
      <w:r>
        <w:t xml:space="preserve"> </w:t>
      </w:r>
      <w:r>
        <w:t xml:space="preserve">—</w:t>
      </w:r>
      <w:r>
        <w:t xml:space="preserve"> </w:t>
      </w:r>
      <w:r>
        <w:rPr>
          <w:iCs/>
          <w:i/>
        </w:rPr>
        <w:t xml:space="preserve">tridhātu</w:t>
      </w:r>
      <w:r>
        <w:t xml:space="preserve"> </w:t>
      </w:r>
      <w:r>
        <w:t xml:space="preserve">means riches of three kinds: cattle, gold and gems.</w:t>
      </w:r>
    </w:p>
    <w:p>
      <w:pPr>
        <w:pStyle w:val="BlockText"/>
      </w:pPr>
      <w:r>
        <w:t xml:space="preserve">तव त्रिधातु पृथिवी उत द्यौर्वैश्वानर व्रतमग्ने सचन्ते ।</w:t>
      </w:r>
      <w:r>
        <w:t xml:space="preserve"> </w:t>
      </w:r>
      <w:r>
        <w:t xml:space="preserve">त्वं भासा रोदसी आ ततन्थाजस्रेण शोचिषा शोशुचानः ॥</w:t>
      </w:r>
    </w:p>
    <w:p>
      <w:pPr>
        <w:pStyle w:val="BlockText"/>
      </w:pPr>
      <w:r>
        <w:rPr>
          <w:iCs/>
          <w:i/>
        </w:rPr>
        <w:t xml:space="preserve">tava tridhātu pṛthivī uta dyaurvaiśvānara vratamagne sacante |</w:t>
      </w:r>
      <w:r>
        <w:t xml:space="preserve"> </w:t>
      </w:r>
      <w:r>
        <w:rPr>
          <w:iCs/>
          <w:i/>
        </w:rPr>
        <w:t xml:space="preserve">tvaṃ bhāsā rodasī ā tatanthājasreṇa śociṣā śośucānaḥ ‖</w:t>
      </w:r>
    </w:p>
    <w:p>
      <w:pPr>
        <w:pStyle w:val="FirstParagraph"/>
      </w:pPr>
      <w:r>
        <w:t xml:space="preserve">(Ṛ. Saṃ. 6-5-4 [?]) — here, to describe that the three worlds follow the vow of Vaiśvānara,</w:t>
      </w:r>
      <w:r>
        <w:t xml:space="preserve"> </w:t>
      </w:r>
      <w:r>
        <w:rPr>
          <w:iCs/>
          <w:i/>
        </w:rPr>
        <w:t xml:space="preserve">tridhātu</w:t>
      </w:r>
      <w:r>
        <w:t xml:space="preserve"> </w:t>
      </w:r>
      <w:r>
        <w:t xml:space="preserve">is used, with Earth and Heaven, as a synonym of the atmosphere.</w:t>
      </w:r>
    </w:p>
    <w:p>
      <w:pPr>
        <w:pStyle w:val="BlockText"/>
      </w:pPr>
      <w:r>
        <w:t xml:space="preserve">तस्य यो योनिराशय आस । तमनु परामृश्य संलुप्याच्छिनत्त्वैष एश्वरभवत्तद्यदेतस्मिन्नाशये त्रिधातुरिवैषा विद्या तस्मात्त्रैधातवी नाम ।</w:t>
      </w:r>
    </w:p>
    <w:p>
      <w:pPr>
        <w:pStyle w:val="BlockText"/>
      </w:pPr>
      <w:r>
        <w:rPr>
          <w:iCs/>
          <w:i/>
        </w:rPr>
        <w:t xml:space="preserve">tasya yo yonirāśaya āsa | tamanu parāmṛśya saṃlupyācchinattvaiṣa eśvarabhavattadyadetasminnāśaye tridhāturivaiṣā vidyā tasmāttraidhātavī nāma |</w:t>
      </w:r>
    </w:p>
    <w:p>
      <w:pPr>
        <w:pStyle w:val="FirstParagraph"/>
      </w:pPr>
      <w:r>
        <w:t xml:space="preserve">(Śa. Brā. 5-5-5-6 [?]; Sanskrit as read, garbled in print [?]) — at the time of the slaying of Vṛtra, because the three-fold knowledge was the support, it is shown by the sentences of the Śatapatha Brāhmaṇa that the Iṣṭi, which was offered, became famous by the name</w:t>
      </w:r>
      <w:r>
        <w:t xml:space="preserve"> </w:t>
      </w:r>
      <w:r>
        <w:rPr>
          <w:iCs/>
          <w:i/>
        </w:rPr>
        <w:t xml:space="preserve">Traidhātavī Iṣṭi</w:t>
      </w:r>
      <w:r>
        <w:t xml:space="preserve">.</w:t>
      </w:r>
    </w:p>
    <w:p>
      <w:pPr>
        <w:pStyle w:val="BlockText"/>
      </w:pPr>
      <w:r>
        <w:t xml:space="preserve">ततो वै स इमान्लोकान्त्रेधाधुहत्तत्त्रिधातोस्त्रिधातुत्वं यं कामयेतान्नाद्यं स्यादिति तस्मा एतं त्रिधातुं निर्वपेदिन्द्राय राज्ञे पुरोडाशमेकादशकपालम् ॥</w:t>
      </w:r>
    </w:p>
    <w:p>
      <w:pPr>
        <w:pStyle w:val="BlockText"/>
      </w:pPr>
      <w:r>
        <w:rPr>
          <w:iCs/>
          <w:i/>
        </w:rPr>
        <w:t xml:space="preserve">tato vai sa imānlokāntredhādhuhattattridhātostridhātutvaṃ yaṃ kāmayetānnādyaṃ syāditi tasmā etaṃ tridhātuṃ nirvapedindrāya rājñe puroḍāśamekādaśakapālam ‖</w:t>
      </w:r>
    </w:p>
    <w:p>
      <w:pPr>
        <w:pStyle w:val="FirstParagraph"/>
      </w:pPr>
      <w:r>
        <w:t xml:space="preserve">(Tai. Saṃ. 2-3-6-1 [?]; Sanskrit as read, doubtful in places [?]) — for the word</w:t>
      </w:r>
      <w:r>
        <w:t xml:space="preserve"> </w:t>
      </w:r>
      <w:r>
        <w:rPr>
          <w:iCs/>
          <w:i/>
        </w:rPr>
        <w:t xml:space="preserve">tridhātu</w:t>
      </w:r>
      <w:r>
        <w:t xml:space="preserve"> </w:t>
      </w:r>
      <w:r>
        <w:t xml:space="preserve">in the Saṃhitā sentences of the Taittirīya, Sāyaṇa gives this explanation:</w:t>
      </w:r>
    </w:p>
    <w:p>
      <w:pPr>
        <w:pStyle w:val="BlockText"/>
      </w:pPr>
      <w:r>
        <w:t xml:space="preserve">तिस्र एताः स्त्रिधातोर्देवताः लोकत्रयात्मिकाः । ततः खलु त्रिधातु देवतानां त्रिश्चात्रेजापतिः लोकत्रयव्याप्ती व्याप्तानिमान् लोकान्स्त्रेधा दुहत् त्रिप्रकारमदुहत् । त्रयोऽधाधातवो धनान्यस्मिन्निति त्रिधातुः । त्रेधा धातव्यत्वात्पुरोडाशस्य । यद्वा सर्वाधारलोकत्रयात्मकत्वात् त्रिधातुः ॥</w:t>
      </w:r>
    </w:p>
    <w:p>
      <w:pPr>
        <w:pStyle w:val="BlockText"/>
      </w:pPr>
      <w:r>
        <w:rPr>
          <w:iCs/>
          <w:i/>
        </w:rPr>
        <w:t xml:space="preserve">tisra etāḥ stridhātordevatāḥ lokatrayātmikāḥ | tataḥ khalu tridhātu devatānāṃ triścātrejāpatiḥ lokatrayavyāptī vyāptānimān lokānstredhā duhat triprakāramaduhat | trayo ’dhādhātavo dhanānyasminniti tridhātuḥ | tredhā dhātavyatvātpuroḍāśasya | yadvā sarvādhāralokatrayātmakatvāt tridhātuḥ ‖</w:t>
      </w:r>
    </w:p>
    <w:p>
      <w:pPr>
        <w:pStyle w:val="FirstParagraph"/>
      </w:pPr>
      <w:r>
        <w:t xml:space="preserve">(Tai. Saṃ. Bhāṣya [?]; Sanskrit as read, corrupt in print; many words doubtful [?]).</w:t>
      </w:r>
    </w:p>
    <w:p>
      <w:r>
        <w:pict>
          <v:rect style="width:0;height:1.5pt" o:hralign="center" o:hrstd="t" o:hr="t"/>
        </w:pict>
      </w:r>
    </w:p>
    <w:bookmarkEnd w:id="728"/>
    <w:bookmarkStart w:id="729" w:name="printed-p.-631-pdf-651"/>
    <w:p>
      <w:pPr>
        <w:pStyle w:val="Heading3"/>
      </w:pPr>
      <w:r>
        <w:t xml:space="preserve">Printed p. 631 (PDF 651)</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631.)</w:t>
      </w:r>
    </w:p>
    <w:p>
      <w:pPr>
        <w:pStyle w:val="BodyText"/>
      </w:pPr>
      <w:r>
        <w:rPr>
          <w:iCs/>
          <w:i/>
        </w:rPr>
        <w:t xml:space="preserve">(Special Topics, continued.)</w:t>
      </w:r>
      <w:r>
        <w:t xml:space="preserve"> </w:t>
      </w:r>
      <w:r>
        <w:t xml:space="preserve">—</w:t>
      </w:r>
      <w:r>
        <w:t xml:space="preserve"> </w:t>
      </w:r>
      <w:r>
        <w:t xml:space="preserve">“</w:t>
      </w:r>
      <w:r>
        <w:t xml:space="preserve">[the worlds’] being in the three worlds, and in the three forms (</w:t>
      </w:r>
      <w:r>
        <w:rPr>
          <w:iCs/>
          <w:i/>
        </w:rPr>
        <w:t xml:space="preserve">trirūpa</w:t>
      </w:r>
      <w:r>
        <w:t xml:space="preserve">), and the Prajāpati arranged food, in the form of the puroḍāśa, for the deity who is in the three times</w:t>
      </w:r>
      <w:r>
        <w:t xml:space="preserve">”</w:t>
      </w:r>
      <w:r>
        <w:t xml:space="preserve">: thus for the word</w:t>
      </w:r>
      <w:r>
        <w:t xml:space="preserve"> </w:t>
      </w:r>
      <w:r>
        <w:rPr>
          <w:bCs/>
          <w:b/>
        </w:rPr>
        <w:t xml:space="preserve">tridhātu</w:t>
      </w:r>
      <w:r>
        <w:t xml:space="preserve"> </w:t>
      </w:r>
      <w:r>
        <w:t xml:space="preserve">he gives meanings such as</w:t>
      </w:r>
      <w:r>
        <w:t xml:space="preserve"> </w:t>
      </w:r>
      <w:r>
        <w:rPr>
          <w:bCs/>
          <w:b/>
        </w:rPr>
        <w:t xml:space="preserve">loka</w:t>
      </w:r>
      <w:r>
        <w:t xml:space="preserve"> </w:t>
      </w:r>
      <w:r>
        <w:t xml:space="preserve">(world),</w:t>
      </w:r>
      <w:r>
        <w:t xml:space="preserve"> </w:t>
      </w:r>
      <w:r>
        <w:rPr>
          <w:bCs/>
          <w:b/>
        </w:rPr>
        <w:t xml:space="preserve">anna</w:t>
      </w:r>
      <w:r>
        <w:t xml:space="preserve"> </w:t>
      </w:r>
      <w:r>
        <w:t xml:space="preserve">(food),</w:t>
      </w:r>
      <w:r>
        <w:t xml:space="preserve"> </w:t>
      </w:r>
      <w:r>
        <w:rPr>
          <w:bCs/>
          <w:b/>
        </w:rPr>
        <w:t xml:space="preserve">bhūtatraya</w:t>
      </w:r>
      <w:r>
        <w:t xml:space="preserve"> </w:t>
      </w:r>
      <w:r>
        <w:t xml:space="preserve">(the three beings). Thus the word</w:t>
      </w:r>
      <w:r>
        <w:t xml:space="preserve"> </w:t>
      </w:r>
      <w:r>
        <w:rPr>
          <w:iCs/>
          <w:i/>
        </w:rPr>
        <w:t xml:space="preserve">tridhātu</w:t>
      </w:r>
      <w:r>
        <w:t xml:space="preserve"> </w:t>
      </w:r>
      <w:r>
        <w:t xml:space="preserve">is used in different senses in various places. In the present context it may be said that, in the ṛks that praise the deities Agni, the Aśvin deities and Viṣṇu, this word is used as a synonym indicating the three worlds, Earth, Atmosphere and Heaven. The explanation of the words</w:t>
      </w:r>
      <w:r>
        <w:t xml:space="preserve"> </w:t>
      </w:r>
      <w:r>
        <w:rPr>
          <w:iCs/>
          <w:i/>
        </w:rPr>
        <w:t xml:space="preserve">tricakra</w:t>
      </w:r>
      <w:r>
        <w:t xml:space="preserve">,</w:t>
      </w:r>
      <w:r>
        <w:t xml:space="preserve"> </w:t>
      </w:r>
      <w:r>
        <w:rPr>
          <w:iCs/>
          <w:i/>
        </w:rPr>
        <w:t xml:space="preserve">tridhātu</w:t>
      </w:r>
      <w:r>
        <w:t xml:space="preserve"> </w:t>
      </w:r>
      <w:r>
        <w:t xml:space="preserve">etc. is given in the Special Topics of the 34th Sūkta in Part 4 [?] of the Ṛg-saṃhitā.</w:t>
      </w:r>
    </w:p>
    <w:p>
      <w:pPr>
        <w:pStyle w:val="BodyText"/>
      </w:pPr>
      <w:r>
        <w:rPr>
          <w:bCs/>
          <w:b/>
        </w:rPr>
        <w:t xml:space="preserve">Duroṇaṃ</w:t>
      </w:r>
      <w:r>
        <w:t xml:space="preserve"> </w:t>
      </w:r>
      <w:r>
        <w:t xml:space="preserve">— the word</w:t>
      </w:r>
      <w:r>
        <w:t xml:space="preserve"> </w:t>
      </w:r>
      <w:r>
        <w:rPr>
          <w:iCs/>
          <w:i/>
        </w:rPr>
        <w:t xml:space="preserve">duroṇa</w:t>
      </w:r>
      <w:r>
        <w:t xml:space="preserve"> </w:t>
      </w:r>
      <w:r>
        <w:t xml:space="preserve">is read among the names of house (Ni. 3-13 [?]); in general the meaning is</w:t>
      </w:r>
      <w:r>
        <w:t xml:space="preserve"> </w:t>
      </w:r>
      <w:r>
        <w:t xml:space="preserve">“</w:t>
      </w:r>
      <w:r>
        <w:t xml:space="preserve">sacrificial house</w:t>
      </w:r>
      <w:r>
        <w:t xml:space="preserve">”</w:t>
      </w:r>
      <w:r>
        <w:t xml:space="preserve">.</w:t>
      </w:r>
    </w:p>
    <w:p>
      <w:pPr>
        <w:pStyle w:val="BodyText"/>
      </w:pPr>
      <w:r>
        <w:rPr>
          <w:bCs/>
          <w:b/>
        </w:rPr>
        <w:t xml:space="preserve">Vyākaraṇa-prakriyā</w:t>
      </w:r>
      <w:r>
        <w:t xml:space="preserve"> </w:t>
      </w:r>
      <w:r>
        <w:t xml:space="preserve">(grammar page, noted briefly):</w:t>
      </w:r>
      <w:r>
        <w:t xml:space="preserve"> </w:t>
      </w:r>
      <w:r>
        <w:rPr>
          <w:iCs/>
          <w:i/>
        </w:rPr>
        <w:t xml:space="preserve">yuñjāthām</w:t>
      </w:r>
      <w:r>
        <w:t xml:space="preserve"> </w:t>
      </w:r>
      <w:r>
        <w:t xml:space="preserve">— root</w:t>
      </w:r>
      <w:r>
        <w:t xml:space="preserve"> </w:t>
      </w:r>
      <w:r>
        <w:rPr>
          <w:iCs/>
          <w:i/>
        </w:rPr>
        <w:t xml:space="preserve">yujir yoge</w:t>
      </w:r>
      <w:r>
        <w:t xml:space="preserve">;</w:t>
      </w:r>
      <w:r>
        <w:t xml:space="preserve"> </w:t>
      </w:r>
      <w:r>
        <w:rPr>
          <w:iCs/>
          <w:i/>
        </w:rPr>
        <w:t xml:space="preserve">loṭ</w:t>
      </w:r>
      <w:r>
        <w:t xml:space="preserve"> </w:t>
      </w:r>
      <w:r>
        <w:t xml:space="preserve">second person dual,</w:t>
      </w:r>
      <w:r>
        <w:t xml:space="preserve"> </w:t>
      </w:r>
      <w:r>
        <w:rPr>
          <w:iCs/>
          <w:i/>
        </w:rPr>
        <w:t xml:space="preserve">āthām</w:t>
      </w:r>
      <w:r>
        <w:t xml:space="preserve"> </w:t>
      </w:r>
      <w:r>
        <w:t xml:space="preserve">suffix;</w:t>
      </w:r>
      <w:r>
        <w:t xml:space="preserve"> </w:t>
      </w:r>
      <w:r>
        <w:t xml:space="preserve">“</w:t>
      </w:r>
      <w:r>
        <w:rPr>
          <w:iCs/>
          <w:i/>
        </w:rPr>
        <w:t xml:space="preserve">rudhādibhyaḥ śnam</w:t>
      </w:r>
      <w:r>
        <w:t xml:space="preserve">”</w:t>
      </w:r>
      <w:r>
        <w:t xml:space="preserve"> </w:t>
      </w:r>
      <w:r>
        <w:t xml:space="preserve">(Pā. Sū. 3-1-78 [?]) gives</w:t>
      </w:r>
      <w:r>
        <w:t xml:space="preserve"> </w:t>
      </w:r>
      <w:r>
        <w:rPr>
          <w:iCs/>
          <w:i/>
        </w:rPr>
        <w:t xml:space="preserve">śnam</w:t>
      </w:r>
      <w:r>
        <w:t xml:space="preserve"> </w:t>
      </w:r>
      <w:r>
        <w:t xml:space="preserve">as</w:t>
      </w:r>
      <w:r>
        <w:t xml:space="preserve"> </w:t>
      </w:r>
      <w:r>
        <w:rPr>
          <w:iCs/>
          <w:i/>
        </w:rPr>
        <w:t xml:space="preserve">vikaraṇa</w:t>
      </w:r>
      <w:r>
        <w:t xml:space="preserve">; since it has</w:t>
      </w:r>
      <w:r>
        <w:t xml:space="preserve"> </w:t>
      </w:r>
      <w:r>
        <w:rPr>
          <w:iCs/>
          <w:i/>
        </w:rPr>
        <w:t xml:space="preserve">m</w:t>
      </w:r>
      <w:r>
        <w:t xml:space="preserve">, it comes after the last vowel;</w:t>
      </w:r>
      <w:r>
        <w:t xml:space="preserve"> </w:t>
      </w:r>
      <w:r>
        <w:t xml:space="preserve">“</w:t>
      </w:r>
      <w:r>
        <w:rPr>
          <w:iCs/>
          <w:i/>
        </w:rPr>
        <w:t xml:space="preserve">śnasoralloṇaḥ</w:t>
      </w:r>
      <w:r>
        <w:t xml:space="preserve">”</w:t>
      </w:r>
      <w:r>
        <w:t xml:space="preserve"> </w:t>
      </w:r>
      <w:r>
        <w:t xml:space="preserve">(Pā. Sū. 6-4-111 [?]) elides the</w:t>
      </w:r>
      <w:r>
        <w:t xml:space="preserve"> </w:t>
      </w:r>
      <w:r>
        <w:rPr>
          <w:iCs/>
          <w:i/>
        </w:rPr>
        <w:t xml:space="preserve">a</w:t>
      </w:r>
      <w:r>
        <w:t xml:space="preserve"> </w:t>
      </w:r>
      <w:r>
        <w:t xml:space="preserve">of the</w:t>
      </w:r>
      <w:r>
        <w:t xml:space="preserve"> </w:t>
      </w:r>
      <w:r>
        <w:rPr>
          <w:iCs/>
          <w:i/>
        </w:rPr>
        <w:t xml:space="preserve">vikaraṇa</w:t>
      </w:r>
      <w:r>
        <w:t xml:space="preserve">;</w:t>
      </w:r>
      <w:r>
        <w:t xml:space="preserve"> </w:t>
      </w:r>
      <w:r>
        <w:rPr>
          <w:iCs/>
          <w:i/>
        </w:rPr>
        <w:t xml:space="preserve">tiṅ</w:t>
      </w:r>
      <w:r>
        <w:t xml:space="preserve">,</w:t>
      </w:r>
      <w:r>
        <w:t xml:space="preserve"> </w:t>
      </w:r>
      <w:r>
        <w:rPr>
          <w:iCs/>
          <w:i/>
        </w:rPr>
        <w:t xml:space="preserve">nighāta</w:t>
      </w:r>
      <w:r>
        <w:t xml:space="preserve"> </w:t>
      </w:r>
      <w:r>
        <w:t xml:space="preserve">accent.</w:t>
      </w:r>
      <w:r>
        <w:t xml:space="preserve"> </w:t>
      </w:r>
      <w:r>
        <w:rPr>
          <w:iCs/>
          <w:i/>
        </w:rPr>
        <w:t xml:space="preserve">javīyān</w:t>
      </w:r>
      <w:r>
        <w:t xml:space="preserve"> </w:t>
      </w:r>
      <w:r>
        <w:t xml:space="preserve">— suffix</w:t>
      </w:r>
      <w:r>
        <w:t xml:space="preserve"> </w:t>
      </w:r>
      <w:r>
        <w:rPr>
          <w:iCs/>
          <w:i/>
        </w:rPr>
        <w:t xml:space="preserve">īyasun</w:t>
      </w:r>
      <w:r>
        <w:t xml:space="preserve"> </w:t>
      </w:r>
      <w:r>
        <w:t xml:space="preserve">in the sense of excess;</w:t>
      </w:r>
      <w:r>
        <w:t xml:space="preserve"> </w:t>
      </w:r>
      <w:r>
        <w:t xml:space="preserve">“</w:t>
      </w:r>
      <w:r>
        <w:rPr>
          <w:iCs/>
          <w:i/>
        </w:rPr>
        <w:t xml:space="preserve">ñit-ādir-nityam</w:t>
      </w:r>
      <w:r>
        <w:t xml:space="preserve">”</w:t>
      </w:r>
      <w:r>
        <w:t xml:space="preserve"> </w:t>
      </w:r>
      <w:r>
        <w:t xml:space="preserve">(Pā. Sū. 6-1-197 [?]) gives initial acute.</w:t>
      </w:r>
      <w:r>
        <w:t xml:space="preserve"> </w:t>
      </w:r>
      <w:r>
        <w:rPr>
          <w:iCs/>
          <w:i/>
        </w:rPr>
        <w:t xml:space="preserve">trivandhuraḥ</w:t>
      </w:r>
      <w:r>
        <w:t xml:space="preserve"> </w:t>
      </w:r>
      <w:r>
        <w:t xml:space="preserve">— belonging to the</w:t>
      </w:r>
      <w:r>
        <w:t xml:space="preserve"> </w:t>
      </w:r>
      <w:r>
        <w:rPr>
          <w:iCs/>
          <w:i/>
        </w:rPr>
        <w:t xml:space="preserve">tricakrādi</w:t>
      </w:r>
      <w:r>
        <w:t xml:space="preserve"> </w:t>
      </w:r>
      <w:r>
        <w:t xml:space="preserve">group, in a</w:t>
      </w:r>
      <w:r>
        <w:t xml:space="preserve"> </w:t>
      </w:r>
      <w:r>
        <w:rPr>
          <w:iCs/>
          <w:i/>
        </w:rPr>
        <w:t xml:space="preserve">bahuvrīhi</w:t>
      </w:r>
      <w:r>
        <w:t xml:space="preserve"> </w:t>
      </w:r>
      <w:r>
        <w:t xml:space="preserve">compound;</w:t>
      </w:r>
      <w:r>
        <w:t xml:space="preserve"> </w:t>
      </w:r>
      <w:r>
        <w:t xml:space="preserve">“</w:t>
      </w:r>
      <w:r>
        <w:rPr>
          <w:iCs/>
          <w:i/>
        </w:rPr>
        <w:t xml:space="preserve">tricakrādīnāṃ chandasy upasaṃkhyānam</w:t>
      </w:r>
      <w:r>
        <w:t xml:space="preserve">”</w:t>
      </w:r>
      <w:r>
        <w:t xml:space="preserve"> </w:t>
      </w:r>
      <w:r>
        <w:t xml:space="preserve">gives acute on the last syllable of the latter member; and in</w:t>
      </w:r>
      <w:r>
        <w:t xml:space="preserve"> </w:t>
      </w:r>
      <w:r>
        <w:rPr>
          <w:iCs/>
          <w:i/>
        </w:rPr>
        <w:t xml:space="preserve">tricakraḥ</w:t>
      </w:r>
      <w:r>
        <w:t xml:space="preserve"> </w:t>
      </w:r>
      <w:r>
        <w:t xml:space="preserve">too, in the same way, final acute.</w:t>
      </w:r>
      <w:r>
        <w:t xml:space="preserve"> </w:t>
      </w:r>
      <w:r>
        <w:rPr>
          <w:iCs/>
          <w:i/>
        </w:rPr>
        <w:t xml:space="preserve">upayāthaḥ</w:t>
      </w:r>
      <w:r>
        <w:t xml:space="preserve"> </w:t>
      </w:r>
      <w:r>
        <w:t xml:space="preserve">— root</w:t>
      </w:r>
      <w:r>
        <w:t xml:space="preserve"> </w:t>
      </w:r>
      <w:r>
        <w:rPr>
          <w:iCs/>
          <w:i/>
        </w:rPr>
        <w:t xml:space="preserve">yā prāpaṇe</w:t>
      </w:r>
      <w:r>
        <w:t xml:space="preserve">;</w:t>
      </w:r>
      <w:r>
        <w:t xml:space="preserve"> </w:t>
      </w:r>
      <w:r>
        <w:rPr>
          <w:iCs/>
          <w:i/>
        </w:rPr>
        <w:t xml:space="preserve">laṭ</w:t>
      </w:r>
      <w:r>
        <w:t xml:space="preserve"> </w:t>
      </w:r>
      <w:r>
        <w:t xml:space="preserve">second person dual form; since</w:t>
      </w:r>
      <w:r>
        <w:t xml:space="preserve"> </w:t>
      </w:r>
      <w:r>
        <w:rPr>
          <w:iCs/>
          <w:i/>
        </w:rPr>
        <w:t xml:space="preserve">yat</w:t>
      </w:r>
      <w:r>
        <w:t xml:space="preserve"> </w:t>
      </w:r>
      <w:r>
        <w:t xml:space="preserve">is connected, there is no</w:t>
      </w:r>
      <w:r>
        <w:t xml:space="preserve"> </w:t>
      </w:r>
      <w:r>
        <w:rPr>
          <w:iCs/>
          <w:i/>
        </w:rPr>
        <w:t xml:space="preserve">nighāta</w:t>
      </w:r>
      <w:r>
        <w:t xml:space="preserve"> </w:t>
      </w:r>
      <w:r>
        <w:t xml:space="preserve">accent; by the suffix accent, final acute;</w:t>
      </w:r>
      <w:r>
        <w:t xml:space="preserve"> </w:t>
      </w:r>
      <w:r>
        <w:t xml:space="preserve">“</w:t>
      </w:r>
      <w:r>
        <w:rPr>
          <w:iCs/>
          <w:i/>
        </w:rPr>
        <w:t xml:space="preserve">tiṅ-ci-odāttavati</w:t>
      </w:r>
      <w:r>
        <w:t xml:space="preserve">”</w:t>
      </w:r>
      <w:r>
        <w:t xml:space="preserve"> </w:t>
      </w:r>
      <w:r>
        <w:t xml:space="preserve">(Pā. Sū. 8-1-71 [?]) — the</w:t>
      </w:r>
      <w:r>
        <w:t xml:space="preserve"> </w:t>
      </w:r>
      <w:r>
        <w:rPr>
          <w:iCs/>
          <w:i/>
        </w:rPr>
        <w:t xml:space="preserve">gati</w:t>
      </w:r>
      <w:r>
        <w:t xml:space="preserve"> </w:t>
      </w:r>
      <w:r>
        <w:t xml:space="preserve">(</w:t>
      </w:r>
      <w:r>
        <w:rPr>
          <w:iCs/>
          <w:i/>
        </w:rPr>
        <w:t xml:space="preserve">upa</w:t>
      </w:r>
      <w:r>
        <w:t xml:space="preserve">) is wholly unaccented.</w:t>
      </w:r>
      <w:r>
        <w:t xml:space="preserve"> </w:t>
      </w:r>
      <w:r>
        <w:rPr>
          <w:iCs/>
          <w:i/>
        </w:rPr>
        <w:t xml:space="preserve">patathaḥ</w:t>
      </w:r>
      <w:r>
        <w:t xml:space="preserve"> </w:t>
      </w:r>
      <w:r>
        <w:t xml:space="preserve">— root</w:t>
      </w:r>
      <w:r>
        <w:t xml:space="preserve"> </w:t>
      </w:r>
      <w:r>
        <w:rPr>
          <w:iCs/>
          <w:i/>
        </w:rPr>
        <w:t xml:space="preserve">paṭlṛ gatau</w:t>
      </w:r>
      <w:r>
        <w:t xml:space="preserve"> </w:t>
      </w:r>
      <w:r>
        <w:t xml:space="preserve">[as read];</w:t>
      </w:r>
      <w:r>
        <w:t xml:space="preserve"> </w:t>
      </w:r>
      <w:r>
        <w:rPr>
          <w:iCs/>
          <w:i/>
        </w:rPr>
        <w:t xml:space="preserve">laṭ</w:t>
      </w:r>
      <w:r>
        <w:t xml:space="preserve"> </w:t>
      </w:r>
      <w:r>
        <w:t xml:space="preserve">second person dual;</w:t>
      </w:r>
      <w:r>
        <w:t xml:space="preserve"> </w:t>
      </w:r>
      <w:r>
        <w:rPr>
          <w:iCs/>
          <w:i/>
        </w:rPr>
        <w:t xml:space="preserve">tiṅ</w:t>
      </w:r>
      <w:r>
        <w:t xml:space="preserve">,</w:t>
      </w:r>
      <w:r>
        <w:t xml:space="preserve"> </w:t>
      </w:r>
      <w:r>
        <w:rPr>
          <w:iCs/>
          <w:i/>
        </w:rPr>
        <w:t xml:space="preserve">nighāta</w:t>
      </w:r>
      <w:r>
        <w:t xml:space="preserve"> </w:t>
      </w:r>
      <w:r>
        <w:t xml:space="preserve">accent.</w:t>
      </w:r>
      <w:r>
        <w:t xml:space="preserve"> </w:t>
      </w:r>
      <w:r>
        <w:rPr>
          <w:iCs/>
          <w:i/>
        </w:rPr>
        <w:t xml:space="preserve">viḥ</w:t>
      </w:r>
      <w:r>
        <w:t xml:space="preserve"> </w:t>
      </w:r>
      <w:r>
        <w:t xml:space="preserve">— root</w:t>
      </w:r>
      <w:r>
        <w:t xml:space="preserve"> </w:t>
      </w:r>
      <w:r>
        <w:rPr>
          <w:iCs/>
          <w:i/>
        </w:rPr>
        <w:t xml:space="preserve">vā gatigandhanayoḥ</w:t>
      </w:r>
      <w:r>
        <w:t xml:space="preserve">;</w:t>
      </w:r>
      <w:r>
        <w:t xml:space="preserve"> </w:t>
      </w:r>
      <w:r>
        <w:t xml:space="preserve">“</w:t>
      </w:r>
      <w:r>
        <w:rPr>
          <w:iCs/>
          <w:i/>
        </w:rPr>
        <w:t xml:space="preserve">vāteḍiḥ…</w:t>
      </w:r>
      <w:r>
        <w:t xml:space="preserve">”</w:t>
      </w:r>
      <w:r>
        <w:t xml:space="preserve"> </w:t>
      </w:r>
      <w:r>
        <w:t xml:space="preserve">(Un. Sū. 4-124 [?]) gives suffix</w:t>
      </w:r>
      <w:r>
        <w:t xml:space="preserve"> </w:t>
      </w:r>
      <w:r>
        <w:rPr>
          <w:iCs/>
          <w:i/>
        </w:rPr>
        <w:t xml:space="preserve">iṇ</w:t>
      </w:r>
      <w:r>
        <w:t xml:space="preserve">; since the</w:t>
      </w:r>
      <w:r>
        <w:t xml:space="preserve"> </w:t>
      </w:r>
      <w:r>
        <w:rPr>
          <w:iCs/>
          <w:i/>
        </w:rPr>
        <w:t xml:space="preserve">ḍit</w:t>
      </w:r>
      <w:r>
        <w:t xml:space="preserve">-ness is laid down, the</w:t>
      </w:r>
      <w:r>
        <w:t xml:space="preserve"> </w:t>
      </w:r>
      <w:r>
        <w:rPr>
          <w:iCs/>
          <w:i/>
        </w:rPr>
        <w:t xml:space="preserve">ṭi</w:t>
      </w:r>
      <w:r>
        <w:t xml:space="preserve"> </w:t>
      </w:r>
      <w:r>
        <w:t xml:space="preserve">part of the root (</w:t>
      </w:r>
      <w:r>
        <w:rPr>
          <w:iCs/>
          <w:i/>
        </w:rPr>
        <w:t xml:space="preserve">a</w:t>
      </w:r>
      <w:r>
        <w:t xml:space="preserve">) is elided; suffix accent.</w:t>
      </w:r>
      <w:r>
        <w:t xml:space="preserve"> </w:t>
      </w:r>
      <w:r>
        <w:rPr>
          <w:iCs/>
          <w:i/>
        </w:rPr>
        <w:t xml:space="preserve">parṇaiḥ</w:t>
      </w:r>
      <w:r>
        <w:t xml:space="preserve"> </w:t>
      </w:r>
      <w:r>
        <w:t xml:space="preserve">— root</w:t>
      </w:r>
      <w:r>
        <w:t xml:space="preserve"> </w:t>
      </w:r>
      <w:r>
        <w:rPr>
          <w:iCs/>
          <w:i/>
        </w:rPr>
        <w:t xml:space="preserve">pṝ pālanapūraṇayoḥ</w:t>
      </w:r>
      <w:r>
        <w:t xml:space="preserve">;</w:t>
      </w:r>
      <w:r>
        <w:t xml:space="preserve"> </w:t>
      </w:r>
      <w:r>
        <w:t xml:space="preserve">“</w:t>
      </w:r>
      <w:r>
        <w:rPr>
          <w:iCs/>
          <w:i/>
        </w:rPr>
        <w:t xml:space="preserve">dhāsyavasyajyatibhyo naḥ</w:t>
      </w:r>
      <w:r>
        <w:t xml:space="preserve">”</w:t>
      </w:r>
      <w:r>
        <w:t xml:space="preserve"> </w:t>
      </w:r>
      <w:r>
        <w:t xml:space="preserve">(Un. Sū. 3-?? [?]) gives suffix</w:t>
      </w:r>
      <w:r>
        <w:t xml:space="preserve"> </w:t>
      </w:r>
      <w:r>
        <w:rPr>
          <w:iCs/>
          <w:i/>
        </w:rPr>
        <w:t xml:space="preserve">na</w:t>
      </w:r>
      <w:r>
        <w:t xml:space="preserve">; with the suffix as occasion, guṇa of the root’s</w:t>
      </w:r>
      <w:r>
        <w:t xml:space="preserve"> </w:t>
      </w:r>
      <w:r>
        <w:rPr>
          <w:iCs/>
          <w:i/>
        </w:rPr>
        <w:t xml:space="preserve">i</w:t>
      </w:r>
      <w:r>
        <w:t xml:space="preserve">;</w:t>
      </w:r>
      <w:r>
        <w:t xml:space="preserve"> </w:t>
      </w:r>
      <w:r>
        <w:rPr>
          <w:iCs/>
          <w:i/>
        </w:rPr>
        <w:t xml:space="preserve">r</w:t>
      </w:r>
      <w:r>
        <w:t xml:space="preserve"> </w:t>
      </w:r>
      <w:r>
        <w:t xml:space="preserve">follows; “</w:t>
      </w:r>
      <w:r>
        <w:rPr>
          <w:iCs/>
          <w:i/>
        </w:rPr>
        <w:t xml:space="preserve">raṣābhyāṃ</w:t>
      </w:r>
      <w:r>
        <w:t xml:space="preserve"> </w:t>
      </w:r>
      <w:r>
        <w:t xml:space="preserve">…</w:t>
      </w:r>
    </w:p>
    <w:bookmarkEnd w:id="729"/>
    <w:bookmarkStart w:id="730" w:name="printed-p.-632-pdf-652"/>
    <w:p>
      <w:pPr>
        <w:pStyle w:val="Heading3"/>
      </w:pPr>
      <w:r>
        <w:t xml:space="preserve">Printed p. 632 (PDF 652)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632.)</w:t>
      </w:r>
    </w:p>
    <w:p>
      <w:pPr>
        <w:pStyle w:val="BodyText"/>
      </w:pPr>
      <w:r>
        <w:rPr>
          <w:iCs/>
          <w:i/>
        </w:rPr>
        <w:t xml:space="preserve">(Grammar, continued:)</w:t>
      </w:r>
      <w:r>
        <w:t xml:space="preserve"> </w:t>
      </w:r>
      <w:r>
        <w:t xml:space="preserve">… by the sūtra,</w:t>
      </w:r>
      <w:r>
        <w:t xml:space="preserve"> </w:t>
      </w:r>
      <w:r>
        <w:rPr>
          <w:iCs/>
          <w:i/>
        </w:rPr>
        <w:t xml:space="preserve">ṇatva</w:t>
      </w:r>
      <w:r>
        <w:t xml:space="preserve"> </w:t>
      </w:r>
      <w:r>
        <w:t xml:space="preserve">of the suffix’s</w:t>
      </w:r>
      <w:r>
        <w:t xml:space="preserve"> </w:t>
      </w:r>
      <w:r>
        <w:rPr>
          <w:iCs/>
          <w:i/>
        </w:rPr>
        <w:t xml:space="preserve">n</w:t>
      </w:r>
      <w:r>
        <w:t xml:space="preserve">; by the suffix accent, final acute; third (case) plural form. ‖ 1 ‖</w:t>
      </w:r>
    </w:p>
    <w:bookmarkEnd w:id="730"/>
    <w:bookmarkStart w:id="731" w:name="sūkta-183-ṛk-2-printed-p.-632-pdf-652"/>
    <w:p>
      <w:pPr>
        <w:pStyle w:val="Heading3"/>
      </w:pPr>
      <w:r>
        <w:t xml:space="preserve">Sūkta 183, Ṛk 2 (printed p. 632; PDF 652)</w:t>
      </w:r>
    </w:p>
    <w:p>
      <w:pPr>
        <w:pStyle w:val="FirstParagraph"/>
      </w:pPr>
      <w:r>
        <w:rPr>
          <w:bCs/>
          <w:b/>
        </w:rPr>
        <w:t xml:space="preserve">Saṃhitā-pāṭha</w:t>
      </w:r>
    </w:p>
    <w:p>
      <w:pPr>
        <w:pStyle w:val="BlockText"/>
      </w:pPr>
      <w:r>
        <w:t xml:space="preserve">सुवृद्रथो वर्तते यन्नभि क्षां यत्तिष्ठथः क्रतुमन्तानु पृक्षे ।</w:t>
      </w:r>
      <w:r>
        <w:t xml:space="preserve"> </w:t>
      </w:r>
      <w:r>
        <w:t xml:space="preserve">वपुर्वपुष्या सचतामियं गीर्दिवो दुहित्रोषसा सचेथे ॥ २ ॥</w:t>
      </w:r>
    </w:p>
    <w:p>
      <w:pPr>
        <w:pStyle w:val="FirstParagraph"/>
      </w:pPr>
      <w:r>
        <w:rPr>
          <w:bCs/>
          <w:b/>
        </w:rPr>
        <w:t xml:space="preserve">Pada-pāṭha</w:t>
      </w:r>
    </w:p>
    <w:p>
      <w:pPr>
        <w:pStyle w:val="BlockText"/>
      </w:pPr>
      <w:r>
        <w:t xml:space="preserve">सुऽवृत् । रथः । वर्तते । यन् । अभि । क्षां । यत् । तिष्ठथः । क्रतुऽमन्ता । अनु । पृक्षे ।</w:t>
      </w:r>
      <w:r>
        <w:t xml:space="preserve"> </w:t>
      </w:r>
      <w:r>
        <w:t xml:space="preserve">वपुः । वपुष्या । सचताम् । इयं । गीः । दिवः । दुहित्रा । उषसा । सचेथे इति ॥ २ ॥</w:t>
      </w:r>
    </w:p>
    <w:p>
      <w:pPr>
        <w:pStyle w:val="FirstParagraph"/>
      </w:pPr>
      <w:r>
        <w:rPr>
          <w:bCs/>
          <w:b/>
        </w:rPr>
        <w:t xml:space="preserve">Sāyaṇa-bhāṣya</w:t>
      </w:r>
    </w:p>
    <w:p>
      <w:pPr>
        <w:pStyle w:val="BlockText"/>
      </w:pPr>
      <w:r>
        <w:t xml:space="preserve">हे अश्विनौ युवयोः रथः सुवृत् शोभनचक्रपरिभ्रमणो यन् गच्छन् क्षामभि वर्तते । देवयजनभूमिं प्रति गच्छति । यद्यं रथं क्रतुमन्ता संकल्पवन्तौ कर्मवन्तौ वा पृक्षे । अन्ननाम्नैतत् । हविषि निमित्तभूते सति । अन्नस्पृध्यर्थे । अधि तिष्ठथः आश्रयथः । ताद्दृशो रथो देवयजनं प्रत्यागत इत्यर्थः । अनन्तरं वपुष्या युष्मद्वपुषि हिता शरीरवर्धनीयं गीरिदानीं क्रियमाणप्रकारा स्तुतिरूपा वाग्वपुः सचताम् । युवां च दिवो द्युलोकस्यादित्यस्य वा दुहित्रा दुहितृस्थानीययोः उषसोपोदेवतयोषसा सचेथे । यज्ञं संगच्छेथे । उषस्याश्विनयोः समानकालत्वादिति भावः ॥</w:t>
      </w:r>
    </w:p>
    <w:p>
      <w:pPr>
        <w:pStyle w:val="FirstParagraph"/>
      </w:pPr>
      <w:r>
        <w:rPr>
          <w:iCs/>
          <w:i/>
        </w:rPr>
        <w:t xml:space="preserve">(Sanskrit as read; doubtful in several words [?]. Gist: the Aśvins’ well-wheeled chariot comes to the sacrificial ground when you, resolute, mount it for the offering; may this praise reach your forms; you consort with Dawn, daughter of Heaven.)</w:t>
      </w:r>
    </w:p>
    <w:p>
      <w:pPr>
        <w:pStyle w:val="BodyText"/>
      </w:pPr>
      <w:r>
        <w:rPr>
          <w:bCs/>
          <w:b/>
        </w:rPr>
        <w:t xml:space="preserve">Pratipadārtha</w:t>
      </w:r>
      <w:r>
        <w:t xml:space="preserve"> </w:t>
      </w:r>
      <w:r>
        <w:t xml:space="preserve">— (</w:t>
      </w:r>
      <w:r>
        <w:rPr>
          <w:iCs/>
          <w:i/>
        </w:rPr>
        <w:t xml:space="preserve">he aśvinau</w:t>
      </w:r>
      <w:r>
        <w:t xml:space="preserve"> </w:t>
      </w:r>
      <w:r>
        <w:t xml:space="preserve">— O Aśvin deities)</w:t>
      </w:r>
      <w:r>
        <w:t xml:space="preserve"> </w:t>
      </w:r>
      <w:r>
        <w:rPr>
          <w:bCs/>
          <w:b/>
        </w:rPr>
        <w:t xml:space="preserve">kratumantā</w:t>
      </w:r>
      <w:r>
        <w:t xml:space="preserve"> </w:t>
      </w:r>
      <w:r>
        <w:t xml:space="preserve">— you two who possess the rite (resolved on the sacrifice);</w:t>
      </w:r>
      <w:r>
        <w:t xml:space="preserve"> </w:t>
      </w:r>
      <w:r>
        <w:rPr>
          <w:bCs/>
          <w:b/>
        </w:rPr>
        <w:t xml:space="preserve">pṛkṣe</w:t>
      </w:r>
      <w:r>
        <w:t xml:space="preserve"> </w:t>
      </w:r>
      <w:r>
        <w:t xml:space="preserve">— for the oblation;</w:t>
      </w:r>
      <w:r>
        <w:t xml:space="preserve"> </w:t>
      </w:r>
      <w:r>
        <w:rPr>
          <w:bCs/>
          <w:b/>
        </w:rPr>
        <w:t xml:space="preserve">yat</w:t>
      </w:r>
      <w:r>
        <w:t xml:space="preserve"> </w:t>
      </w:r>
      <w:r>
        <w:t xml:space="preserve">— which chariot;</w:t>
      </w:r>
      <w:r>
        <w:t xml:space="preserve"> </w:t>
      </w:r>
      <w:r>
        <w:rPr>
          <w:bCs/>
          <w:b/>
        </w:rPr>
        <w:t xml:space="preserve">anutiṣṭhathaḥ</w:t>
      </w:r>
      <w:r>
        <w:t xml:space="preserve"> </w:t>
      </w:r>
      <w:r>
        <w:t xml:space="preserve">— you ascend, resorting to it; (</w:t>
      </w:r>
      <w:r>
        <w:rPr>
          <w:bCs/>
          <w:b/>
        </w:rPr>
        <w:t xml:space="preserve">saḥ</w:t>
      </w:r>
      <w:r>
        <w:t xml:space="preserve"> </w:t>
      </w:r>
      <w:r>
        <w:t xml:space="preserve">— that);</w:t>
      </w:r>
      <w:r>
        <w:t xml:space="preserve"> </w:t>
      </w:r>
      <w:r>
        <w:rPr>
          <w:bCs/>
          <w:b/>
        </w:rPr>
        <w:t xml:space="preserve">suvṛt</w:t>
      </w:r>
      <w:r>
        <w:t xml:space="preserve"> </w:t>
      </w:r>
      <w:r>
        <w:t xml:space="preserve">— with well-turning wheels;</w:t>
      </w:r>
      <w:r>
        <w:t xml:space="preserve"> </w:t>
      </w:r>
      <w:r>
        <w:rPr>
          <w:bCs/>
          <w:b/>
        </w:rPr>
        <w:t xml:space="preserve">rathaḥ</w:t>
      </w:r>
      <w:r>
        <w:t xml:space="preserve"> </w:t>
      </w:r>
      <w:r>
        <w:t xml:space="preserve">— your chariot;</w:t>
      </w:r>
      <w:r>
        <w:t xml:space="preserve"> </w:t>
      </w:r>
      <w:r>
        <w:rPr>
          <w:bCs/>
          <w:b/>
        </w:rPr>
        <w:t xml:space="preserve">yan</w:t>
      </w:r>
      <w:r>
        <w:t xml:space="preserve"> </w:t>
      </w:r>
      <w:r>
        <w:t xml:space="preserve">— going;</w:t>
      </w:r>
      <w:r>
        <w:t xml:space="preserve"> </w:t>
      </w:r>
      <w:r>
        <w:rPr>
          <w:bCs/>
          <w:b/>
        </w:rPr>
        <w:t xml:space="preserve">kṣāṃ</w:t>
      </w:r>
      <w:r>
        <w:t xml:space="preserve"> </w:t>
      </w:r>
      <w:r>
        <w:t xml:space="preserve">— to the place of sacrifice;</w:t>
      </w:r>
      <w:r>
        <w:t xml:space="preserve"> </w:t>
      </w:r>
      <w:r>
        <w:rPr>
          <w:bCs/>
          <w:b/>
        </w:rPr>
        <w:t xml:space="preserve">abhi vartate</w:t>
      </w:r>
      <w:r>
        <w:t xml:space="preserve"> </w:t>
      </w:r>
      <w:r>
        <w:t xml:space="preserve">— goes towards.</w:t>
      </w:r>
    </w:p>
    <w:p>
      <w:r>
        <w:pict>
          <v:rect style="width:0;height:1.5pt" o:hralign="center" o:hrstd="t" o:hr="t"/>
        </w:pict>
      </w:r>
    </w:p>
    <w:bookmarkEnd w:id="731"/>
    <w:bookmarkStart w:id="732" w:name="printed-p.-633-pdf-653"/>
    <w:p>
      <w:pPr>
        <w:pStyle w:val="Heading3"/>
      </w:pPr>
      <w:r>
        <w:t xml:space="preserve">Printed p. 633 (PDF 653)</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633.)</w:t>
      </w:r>
    </w:p>
    <w:p>
      <w:pPr>
        <w:pStyle w:val="BodyText"/>
      </w:pPr>
      <w:r>
        <w:rPr>
          <w:bCs/>
          <w:b/>
        </w:rPr>
        <w:t xml:space="preserve">Pratipadārtha (continued)</w:t>
      </w:r>
      <w:r>
        <w:t xml:space="preserve"> </w:t>
      </w:r>
      <w:r>
        <w:t xml:space="preserve">— (coming to our sacrificial hall;)</w:t>
      </w:r>
      <w:r>
        <w:t xml:space="preserve"> </w:t>
      </w:r>
      <w:r>
        <w:rPr>
          <w:bCs/>
          <w:b/>
        </w:rPr>
        <w:t xml:space="preserve">anantaraṃ</w:t>
      </w:r>
      <w:r>
        <w:t xml:space="preserve"> </w:t>
      </w:r>
      <w:r>
        <w:t xml:space="preserve">— afterwards;</w:t>
      </w:r>
      <w:r>
        <w:t xml:space="preserve"> </w:t>
      </w:r>
      <w:r>
        <w:rPr>
          <w:bCs/>
          <w:b/>
        </w:rPr>
        <w:t xml:space="preserve">vapuṣyā</w:t>
      </w:r>
      <w:r>
        <w:t xml:space="preserve"> </w:t>
      </w:r>
      <w:r>
        <w:t xml:space="preserve">— conducive to the growth of your bodies (promoting the welfare of your bodies);</w:t>
      </w:r>
      <w:r>
        <w:t xml:space="preserve"> </w:t>
      </w:r>
      <w:r>
        <w:rPr>
          <w:bCs/>
          <w:b/>
        </w:rPr>
        <w:t xml:space="preserve">iyaṃ gīḥ</w:t>
      </w:r>
      <w:r>
        <w:t xml:space="preserve"> </w:t>
      </w:r>
      <w:r>
        <w:t xml:space="preserve">— this praise of ours;</w:t>
      </w:r>
      <w:r>
        <w:t xml:space="preserve"> </w:t>
      </w:r>
      <w:r>
        <w:rPr>
          <w:bCs/>
          <w:b/>
        </w:rPr>
        <w:t xml:space="preserve">vapuḥ sacatāṃ</w:t>
      </w:r>
      <w:r>
        <w:t xml:space="preserve"> </w:t>
      </w:r>
      <w:r>
        <w:t xml:space="preserve">— may it join your bodies; (you two)</w:t>
      </w:r>
      <w:r>
        <w:t xml:space="preserve"> </w:t>
      </w:r>
      <w:r>
        <w:rPr>
          <w:bCs/>
          <w:b/>
        </w:rPr>
        <w:t xml:space="preserve">divaḥ</w:t>
      </w:r>
      <w:r>
        <w:t xml:space="preserve"> </w:t>
      </w:r>
      <w:r>
        <w:t xml:space="preserve">— of the heaven-world, or of the Āditya;</w:t>
      </w:r>
      <w:r>
        <w:t xml:space="preserve"> </w:t>
      </w:r>
      <w:r>
        <w:rPr>
          <w:bCs/>
          <w:b/>
        </w:rPr>
        <w:t xml:space="preserve">duhitrā</w:t>
      </w:r>
      <w:r>
        <w:t xml:space="preserve"> </w:t>
      </w:r>
      <w:r>
        <w:t xml:space="preserve">— in the position of the daughter;</w:t>
      </w:r>
      <w:r>
        <w:t xml:space="preserve"> </w:t>
      </w:r>
      <w:r>
        <w:rPr>
          <w:bCs/>
          <w:b/>
        </w:rPr>
        <w:t xml:space="preserve">uṣasā</w:t>
      </w:r>
      <w:r>
        <w:t xml:space="preserve"> </w:t>
      </w:r>
      <w:r>
        <w:t xml:space="preserve">— with Uṣas, the deity of dawn;</w:t>
      </w:r>
      <w:r>
        <w:t xml:space="preserve"> </w:t>
      </w:r>
      <w:r>
        <w:rPr>
          <w:bCs/>
          <w:b/>
        </w:rPr>
        <w:t xml:space="preserve">saceṭhe</w:t>
      </w:r>
      <w:r>
        <w:t xml:space="preserve"> </w:t>
      </w:r>
      <w:r>
        <w:t xml:space="preserve">— unite (come to the sacrifice, become associated).</w:t>
      </w:r>
    </w:p>
    <w:p>
      <w:pPr>
        <w:pStyle w:val="BodyText"/>
      </w:pPr>
      <w:r>
        <w:rPr>
          <w:bCs/>
          <w:b/>
        </w:rPr>
        <w:t xml:space="preserve">Bhāvārtha</w:t>
      </w:r>
      <w:r>
        <w:t xml:space="preserve"> </w:t>
      </w:r>
      <w:r>
        <w:t xml:space="preserve">— O Aśvin deities, the chariot in which you two ride, resolved on the performance of the sacrifice, with its wheels turning well, invites you to the place of sacrifice; may this praise of ours promote the growth of your bodies; and, together with Uṣas, who stands in the position of the daughter of the Āditya, come to our sacrificial hall.</w:t>
      </w:r>
    </w:p>
    <w:p>
      <w:pPr>
        <w:pStyle w:val="BodyText"/>
      </w:pPr>
      <w:r>
        <w:rPr>
          <w:bCs/>
          <w:b/>
        </w:rPr>
        <w:t xml:space="preserve">English Translation.</w:t>
      </w:r>
      <w:r>
        <w:t xml:space="preserve"> </w:t>
      </w:r>
      <w:r>
        <w:rPr>
          <w:iCs/>
          <w:i/>
        </w:rPr>
        <w:t xml:space="preserve">(printed)</w:t>
      </w:r>
    </w:p>
    <w:p>
      <w:pPr>
        <w:pStyle w:val="BodyText"/>
      </w:pPr>
      <w:r>
        <w:t xml:space="preserve">“</w:t>
      </w:r>
      <w:r>
        <w:t xml:space="preserve">Your easy-rolling car alights upon the earth where, favourable to the sacred rite, you stop for the sake of the (sacrificial) food : may this hymn, promotive of your personal (welfare), be associated with your forms, and do you unite with the dawn, the daughter of heaven.</w:t>
      </w:r>
      <w:r>
        <w:t xml:space="preserve">”</w:t>
      </w:r>
    </w:p>
    <w:p>
      <w:pPr>
        <w:pStyle w:val="BodyText"/>
      </w:pPr>
      <w:r>
        <w:rPr>
          <w:bCs/>
          <w:b/>
        </w:rPr>
        <w:t xml:space="preserve">Special Topics (Viśeṣaviṣayagaḷu)</w:t>
      </w:r>
    </w:p>
    <w:p>
      <w:pPr>
        <w:pStyle w:val="BodyText"/>
      </w:pPr>
      <w:r>
        <w:rPr>
          <w:bCs/>
          <w:b/>
        </w:rPr>
        <w:t xml:space="preserve">Kratumantā</w:t>
      </w:r>
      <w:r>
        <w:t xml:space="preserve"> </w:t>
      </w:r>
      <w:r>
        <w:t xml:space="preserve">— this word is an epithet of the Aśvin deities. The senses of the word</w:t>
      </w:r>
      <w:r>
        <w:t xml:space="preserve"> </w:t>
      </w:r>
      <w:r>
        <w:rPr>
          <w:iCs/>
          <w:i/>
        </w:rPr>
        <w:t xml:space="preserve">kratu</w:t>
      </w:r>
      <w:r>
        <w:t xml:space="preserve"> </w:t>
      </w:r>
      <w:r>
        <w:t xml:space="preserve">—</w:t>
      </w:r>
      <w:r>
        <w:t xml:space="preserve"> </w:t>
      </w:r>
      <w:r>
        <w:t xml:space="preserve">“</w:t>
      </w:r>
      <w:r>
        <w:t xml:space="preserve">sacrifice</w:t>
      </w:r>
      <w:r>
        <w:t xml:space="preserve">”</w:t>
      </w:r>
      <w:r>
        <w:t xml:space="preserve">,</w:t>
      </w:r>
      <w:r>
        <w:t xml:space="preserve"> </w:t>
      </w:r>
      <w:r>
        <w:t xml:space="preserve">“</w:t>
      </w:r>
      <w:r>
        <w:t xml:space="preserve">water</w:t>
      </w:r>
      <w:r>
        <w:t xml:space="preserve">”</w:t>
      </w:r>
      <w:r>
        <w:t xml:space="preserve">,</w:t>
      </w:r>
      <w:r>
        <w:t xml:space="preserve"> </w:t>
      </w:r>
      <w:r>
        <w:t xml:space="preserve">“</w:t>
      </w:r>
      <w:r>
        <w:t xml:space="preserve">truth</w:t>
      </w:r>
      <w:r>
        <w:t xml:space="preserve">”</w:t>
      </w:r>
      <w:r>
        <w:t xml:space="preserve"> </w:t>
      </w:r>
      <w:r>
        <w:t xml:space="preserve">— and the uses in them, were told before. In the present context it is explained by Sāyaṇa that the epithet</w:t>
      </w:r>
      <w:r>
        <w:t xml:space="preserve"> </w:t>
      </w:r>
      <w:r>
        <w:t xml:space="preserve">“</w:t>
      </w:r>
      <w:r>
        <w:t xml:space="preserve">rite</w:t>
      </w:r>
      <w:r>
        <w:t xml:space="preserve">”</w:t>
      </w:r>
      <w:r>
        <w:t xml:space="preserve"> </w:t>
      </w:r>
      <w:r>
        <w:t xml:space="preserve">(</w:t>
      </w:r>
      <w:r>
        <w:rPr>
          <w:iCs/>
          <w:i/>
        </w:rPr>
        <w:t xml:space="preserve">sacrifice</w:t>
      </w:r>
      <w:r>
        <w:t xml:space="preserve">) shows their presidency over actions in the form of sacrifice. Or whatever meaning is given to this word, it fits. If</w:t>
      </w:r>
      <w:r>
        <w:t xml:space="preserve"> </w:t>
      </w:r>
      <w:r>
        <w:rPr>
          <w:iCs/>
          <w:i/>
        </w:rPr>
        <w:t xml:space="preserve">ṛta</w:t>
      </w:r>
      <w:r>
        <w:t xml:space="preserve"> </w:t>
      </w:r>
      <w:r>
        <w:t xml:space="preserve">is explained as</w:t>
      </w:r>
      <w:r>
        <w:t xml:space="preserve"> </w:t>
      </w:r>
      <w:r>
        <w:t xml:space="preserve">“</w:t>
      </w:r>
      <w:r>
        <w:t xml:space="preserve">water</w:t>
      </w:r>
      <w:r>
        <w:t xml:space="preserve">”</w:t>
      </w:r>
      <w:r>
        <w:t xml:space="preserve">, the relation of the Aśvin deities to rain is well known. If it is explained as</w:t>
      </w:r>
      <w:r>
        <w:t xml:space="preserve"> </w:t>
      </w:r>
      <w:r>
        <w:t xml:space="preserve">“</w:t>
      </w:r>
      <w:r>
        <w:t xml:space="preserve">truth</w:t>
      </w:r>
      <w:r>
        <w:t xml:space="preserve">”</w:t>
      </w:r>
      <w:r>
        <w:t xml:space="preserve">, it was told before that these Aśvin deities themselves are the ones who, pervading the whole universe, have the form of Āditya and all the rest. If it is explained as</w:t>
      </w:r>
      <w:r>
        <w:t xml:space="preserve"> </w:t>
      </w:r>
      <w:r>
        <w:t xml:space="preserve">“</w:t>
      </w:r>
      <w:r>
        <w:t xml:space="preserve">sacrifice</w:t>
      </w:r>
      <w:r>
        <w:t xml:space="preserve">”</w:t>
      </w:r>
      <w:r>
        <w:t xml:space="preserve">, it was told that all the rites such as the Prātaḥ-savana are accomplished only after their manifestation. Hence, whatever sense is told for the epithet</w:t>
      </w:r>
      <w:r>
        <w:t xml:space="preserve"> </w:t>
      </w:r>
      <w:r>
        <w:rPr>
          <w:iCs/>
          <w:i/>
        </w:rPr>
        <w:t xml:space="preserve">kratumantā</w:t>
      </w:r>
      <w:r>
        <w:t xml:space="preserve">, it is suitable.</w:t>
      </w:r>
    </w:p>
    <w:p>
      <w:pPr>
        <w:pStyle w:val="BodyText"/>
      </w:pPr>
      <w:r>
        <w:rPr>
          <w:bCs/>
          <w:b/>
        </w:rPr>
        <w:t xml:space="preserve">Divaḥ duhitrā uṣasā saceṭhe</w:t>
      </w:r>
      <w:r>
        <w:t xml:space="preserve"> </w:t>
      </w:r>
      <w:r>
        <w:t xml:space="preserve">— for</w:t>
      </w:r>
      <w:r>
        <w:t xml:space="preserve"> </w:t>
      </w:r>
      <w:r>
        <w:rPr>
          <w:iCs/>
          <w:i/>
        </w:rPr>
        <w:t xml:space="preserve">divaḥ duhitrā</w:t>
      </w:r>
      <w:r>
        <w:t xml:space="preserve"> </w:t>
      </w:r>
      <w:r>
        <w:t xml:space="preserve">it is understood that the meaning is</w:t>
      </w:r>
      <w:r>
        <w:t xml:space="preserve"> </w:t>
      </w:r>
      <w:r>
        <w:t xml:space="preserve">“</w:t>
      </w:r>
      <w:r>
        <w:t xml:space="preserve">daughter of the heaven-world</w:t>
      </w:r>
      <w:r>
        <w:t xml:space="preserve">”</w:t>
      </w:r>
      <w:r>
        <w:t xml:space="preserve"> </w:t>
      </w:r>
      <w:r>
        <w:t xml:space="preserve">or</w:t>
      </w:r>
      <w:r>
        <w:t xml:space="preserve"> </w:t>
      </w:r>
      <w:r>
        <w:t xml:space="preserve">“</w:t>
      </w:r>
      <w:r>
        <w:t xml:space="preserve">daughter of the Āditya</w:t>
      </w:r>
      <w:r>
        <w:t xml:space="preserve">”</w:t>
      </w:r>
      <w:r>
        <w:t xml:space="preserve">. The constant relation between Uṣas and the Aśvin deities was told before. But in some places they are described as having a conjugal relation, and in some others as having the relation of siblings. This subject will be told in detail further on.</w:t>
      </w:r>
    </w:p>
    <w:bookmarkEnd w:id="732"/>
    <w:bookmarkStart w:id="733" w:name="printed-p.-634-pdf-654"/>
    <w:p>
      <w:pPr>
        <w:pStyle w:val="Heading3"/>
      </w:pPr>
      <w:r>
        <w:t xml:space="preserve">Printed p. 634 (PDF 654)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634.)</w:t>
      </w:r>
    </w:p>
    <w:p>
      <w:pPr>
        <w:pStyle w:val="BodyText"/>
      </w:pPr>
      <w:r>
        <w:rPr>
          <w:bCs/>
          <w:b/>
        </w:rPr>
        <w:t xml:space="preserve">Vyākaraṇa-prakriyā</w:t>
      </w:r>
      <w:r>
        <w:t xml:space="preserve"> </w:t>
      </w:r>
      <w:r>
        <w:t xml:space="preserve">(grammar page, noted briefly):</w:t>
      </w:r>
      <w:r>
        <w:t xml:space="preserve"> </w:t>
      </w:r>
      <w:r>
        <w:rPr>
          <w:iCs/>
          <w:i/>
        </w:rPr>
        <w:t xml:space="preserve">suvṛt</w:t>
      </w:r>
      <w:r>
        <w:t xml:space="preserve"> </w:t>
      </w:r>
      <w:r>
        <w:t xml:space="preserve">—</w:t>
      </w:r>
      <w:r>
        <w:t xml:space="preserve"> </w:t>
      </w:r>
      <w:r>
        <w:t xml:space="preserve">“</w:t>
      </w:r>
      <w:r>
        <w:rPr>
          <w:iCs/>
          <w:i/>
        </w:rPr>
        <w:t xml:space="preserve">śobhanaṃ vṛt vartanaṃ yasya saḥ</w:t>
      </w:r>
      <w:r>
        <w:t xml:space="preserve">”</w:t>
      </w:r>
      <w:r>
        <w:t xml:space="preserve">;</w:t>
      </w:r>
      <w:r>
        <w:t xml:space="preserve"> </w:t>
      </w:r>
      <w:r>
        <w:t xml:space="preserve">“</w:t>
      </w:r>
      <w:r>
        <w:rPr>
          <w:iCs/>
          <w:i/>
        </w:rPr>
        <w:t xml:space="preserve">nañ-subhyām</w:t>
      </w:r>
      <w:r>
        <w:t xml:space="preserve">”</w:t>
      </w:r>
      <w:r>
        <w:t xml:space="preserve"> </w:t>
      </w:r>
      <w:r>
        <w:t xml:space="preserve">(Pā. Sū. 6-2-172 [?]) gives acute on the last syllable of the latter member.</w:t>
      </w:r>
      <w:r>
        <w:t xml:space="preserve"> </w:t>
      </w:r>
      <w:r>
        <w:rPr>
          <w:iCs/>
          <w:i/>
        </w:rPr>
        <w:t xml:space="preserve">tiṣṭhathaḥ</w:t>
      </w:r>
      <w:r>
        <w:t xml:space="preserve"> </w:t>
      </w:r>
      <w:r>
        <w:t xml:space="preserve">— root</w:t>
      </w:r>
      <w:r>
        <w:t xml:space="preserve"> </w:t>
      </w:r>
      <w:r>
        <w:rPr>
          <w:iCs/>
          <w:i/>
        </w:rPr>
        <w:t xml:space="preserve">ṣṭhā gatinivṛttau</w:t>
      </w:r>
      <w:r>
        <w:t xml:space="preserve">;</w:t>
      </w:r>
      <w:r>
        <w:t xml:space="preserve"> </w:t>
      </w:r>
      <w:r>
        <w:rPr>
          <w:iCs/>
          <w:i/>
        </w:rPr>
        <w:t xml:space="preserve">laṭ</w:t>
      </w:r>
      <w:r>
        <w:t xml:space="preserve"> </w:t>
      </w:r>
      <w:r>
        <w:t xml:space="preserve">second person dual form; since</w:t>
      </w:r>
      <w:r>
        <w:t xml:space="preserve"> </w:t>
      </w:r>
      <w:r>
        <w:rPr>
          <w:iCs/>
          <w:i/>
        </w:rPr>
        <w:t xml:space="preserve">yat</w:t>
      </w:r>
      <w:r>
        <w:t xml:space="preserve"> </w:t>
      </w:r>
      <w:r>
        <w:t xml:space="preserve">is connected, there is no</w:t>
      </w:r>
      <w:r>
        <w:t xml:space="preserve"> </w:t>
      </w:r>
      <w:r>
        <w:rPr>
          <w:iCs/>
          <w:i/>
        </w:rPr>
        <w:t xml:space="preserve">sarvānudātta</w:t>
      </w:r>
      <w:r>
        <w:t xml:space="preserve">;</w:t>
      </w:r>
      <w:r>
        <w:t xml:space="preserve"> </w:t>
      </w:r>
      <w:r>
        <w:t xml:space="preserve">“</w:t>
      </w:r>
      <w:r>
        <w:rPr>
          <w:iCs/>
          <w:i/>
        </w:rPr>
        <w:t xml:space="preserve">tāsyanudāttet…</w:t>
      </w:r>
      <w:r>
        <w:t xml:space="preserve">”</w:t>
      </w:r>
      <w:r>
        <w:t xml:space="preserve"> </w:t>
      </w:r>
      <w:r>
        <w:t xml:space="preserve">(Pā. Sū. 6-1-186 [?]) — the</w:t>
      </w:r>
      <w:r>
        <w:t xml:space="preserve"> </w:t>
      </w:r>
      <w:r>
        <w:rPr>
          <w:iCs/>
          <w:i/>
        </w:rPr>
        <w:t xml:space="preserve">sārvadhātuka l</w:t>
      </w:r>
      <w:r>
        <w:t xml:space="preserve"> </w:t>
      </w:r>
      <w:r>
        <w:t xml:space="preserve">being unaccented, the root’s accent remains.</w:t>
      </w:r>
      <w:r>
        <w:t xml:space="preserve"> </w:t>
      </w:r>
      <w:r>
        <w:rPr>
          <w:iCs/>
          <w:i/>
        </w:rPr>
        <w:t xml:space="preserve">kratumantā</w:t>
      </w:r>
      <w:r>
        <w:t xml:space="preserve"> </w:t>
      </w:r>
      <w:r>
        <w:t xml:space="preserve">—</w:t>
      </w:r>
      <w:r>
        <w:t xml:space="preserve"> </w:t>
      </w:r>
      <w:r>
        <w:t xml:space="preserve">“</w:t>
      </w:r>
      <w:r>
        <w:rPr>
          <w:iCs/>
          <w:i/>
        </w:rPr>
        <w:t xml:space="preserve">kratuḥ anayoḥ asti</w:t>
      </w:r>
      <w:r>
        <w:t xml:space="preserve">”</w:t>
      </w:r>
      <w:r>
        <w:t xml:space="preserve">, suffix</w:t>
      </w:r>
      <w:r>
        <w:t xml:space="preserve"> </w:t>
      </w:r>
      <w:r>
        <w:rPr>
          <w:iCs/>
          <w:i/>
        </w:rPr>
        <w:t xml:space="preserve">matup</w:t>
      </w:r>
      <w:r>
        <w:t xml:space="preserve">, being</w:t>
      </w:r>
      <w:r>
        <w:t xml:space="preserve"> </w:t>
      </w:r>
      <w:r>
        <w:rPr>
          <w:iCs/>
          <w:i/>
        </w:rPr>
        <w:t xml:space="preserve">pit</w:t>
      </w:r>
      <w:r>
        <w:t xml:space="preserve"> </w:t>
      </w:r>
      <w:r>
        <w:t xml:space="preserve">it is unaccented;</w:t>
      </w:r>
      <w:r>
        <w:t xml:space="preserve"> </w:t>
      </w:r>
      <w:r>
        <w:t xml:space="preserve">“</w:t>
      </w:r>
      <w:r>
        <w:rPr>
          <w:iCs/>
          <w:i/>
        </w:rPr>
        <w:t xml:space="preserve">supāṃ sulug</w:t>
      </w:r>
      <w:r>
        <w:t xml:space="preserve">”</w:t>
      </w:r>
      <w:r>
        <w:t xml:space="preserve"> </w:t>
      </w:r>
      <w:r>
        <w:t xml:space="preserve">gives ā-substitution for the dual.</w:t>
      </w:r>
      <w:r>
        <w:t xml:space="preserve"> </w:t>
      </w:r>
      <w:r>
        <w:rPr>
          <w:iCs/>
          <w:i/>
        </w:rPr>
        <w:t xml:space="preserve">vapuṣyā</w:t>
      </w:r>
      <w:r>
        <w:t xml:space="preserve"> </w:t>
      </w:r>
      <w:r>
        <w:t xml:space="preserve">—</w:t>
      </w:r>
      <w:r>
        <w:t xml:space="preserve"> </w:t>
      </w:r>
      <w:r>
        <w:t xml:space="preserve">“</w:t>
      </w:r>
      <w:r>
        <w:rPr>
          <w:iCs/>
          <w:i/>
        </w:rPr>
        <w:t xml:space="preserve">vapuṣo hitā</w:t>
      </w:r>
      <w:r>
        <w:t xml:space="preserve">”</w:t>
      </w:r>
      <w:r>
        <w:t xml:space="preserve">; suffix</w:t>
      </w:r>
      <w:r>
        <w:t xml:space="preserve"> </w:t>
      </w:r>
      <w:r>
        <w:rPr>
          <w:iCs/>
          <w:i/>
        </w:rPr>
        <w:t xml:space="preserve">ya</w:t>
      </w:r>
      <w:r>
        <w:t xml:space="preserve"> </w:t>
      </w:r>
      <w:r>
        <w:t xml:space="preserve">in the sense of benefit; by the suffix accent, final acute; in the feminine,</w:t>
      </w:r>
      <w:r>
        <w:t xml:space="preserve"> </w:t>
      </w:r>
      <w:r>
        <w:rPr>
          <w:iCs/>
          <w:i/>
        </w:rPr>
        <w:t xml:space="preserve">ṭāp</w:t>
      </w:r>
      <w:r>
        <w:t xml:space="preserve"> </w:t>
      </w:r>
      <w:r>
        <w:t xml:space="preserve">since it ends in</w:t>
      </w:r>
      <w:r>
        <w:t xml:space="preserve"> </w:t>
      </w:r>
      <w:r>
        <w:rPr>
          <w:iCs/>
          <w:i/>
        </w:rPr>
        <w:t xml:space="preserve">a</w:t>
      </w:r>
      <w:r>
        <w:t xml:space="preserve">.</w:t>
      </w:r>
      <w:r>
        <w:t xml:space="preserve"> </w:t>
      </w:r>
      <w:r>
        <w:rPr>
          <w:iCs/>
          <w:i/>
        </w:rPr>
        <w:t xml:space="preserve">sacatām</w:t>
      </w:r>
      <w:r>
        <w:t xml:space="preserve"> </w:t>
      </w:r>
      <w:r>
        <w:t xml:space="preserve">— root</w:t>
      </w:r>
      <w:r>
        <w:t xml:space="preserve"> </w:t>
      </w:r>
      <w:r>
        <w:rPr>
          <w:iCs/>
          <w:i/>
        </w:rPr>
        <w:t xml:space="preserve">saca samavāye</w:t>
      </w:r>
      <w:r>
        <w:t xml:space="preserve">;</w:t>
      </w:r>
      <w:r>
        <w:t xml:space="preserve"> </w:t>
      </w:r>
      <w:r>
        <w:rPr>
          <w:iCs/>
          <w:i/>
        </w:rPr>
        <w:t xml:space="preserve">loṭ</w:t>
      </w:r>
      <w:r>
        <w:t xml:space="preserve"> </w:t>
      </w:r>
      <w:r>
        <w:t xml:space="preserve">third person singular form; since it is after a</w:t>
      </w:r>
      <w:r>
        <w:t xml:space="preserve"> </w:t>
      </w:r>
      <w:r>
        <w:rPr>
          <w:iCs/>
          <w:i/>
        </w:rPr>
        <w:t xml:space="preserve">tiṅ</w:t>
      </w:r>
      <w:r>
        <w:t xml:space="preserve">-final,</w:t>
      </w:r>
      <w:r>
        <w:t xml:space="preserve"> </w:t>
      </w:r>
      <w:r>
        <w:rPr>
          <w:iCs/>
          <w:i/>
        </w:rPr>
        <w:t xml:space="preserve">nighāta</w:t>
      </w:r>
      <w:r>
        <w:t xml:space="preserve"> </w:t>
      </w:r>
      <w:r>
        <w:t xml:space="preserve">accent.</w:t>
      </w:r>
      <w:r>
        <w:t xml:space="preserve"> </w:t>
      </w:r>
      <w:r>
        <w:rPr>
          <w:iCs/>
          <w:i/>
        </w:rPr>
        <w:t xml:space="preserve">divaḥ</w:t>
      </w:r>
      <w:r>
        <w:t xml:space="preserve"> </w:t>
      </w:r>
      <w:r>
        <w:t xml:space="preserve">—</w:t>
      </w:r>
      <w:r>
        <w:t xml:space="preserve"> </w:t>
      </w:r>
      <w:r>
        <w:t xml:space="preserve">“</w:t>
      </w:r>
      <w:r>
        <w:rPr>
          <w:iCs/>
          <w:i/>
        </w:rPr>
        <w:t xml:space="preserve">ūḍidaṃ padādi…</w:t>
      </w:r>
      <w:r>
        <w:t xml:space="preserve">”</w:t>
      </w:r>
      <w:r>
        <w:t xml:space="preserve"> </w:t>
      </w:r>
      <w:r>
        <w:t xml:space="preserve">(Pā. Sū. 6-1-171 [?]) — the genitive case-ending is acute. ‖ 2 ‖</w:t>
      </w:r>
    </w:p>
    <w:bookmarkEnd w:id="733"/>
    <w:bookmarkStart w:id="734" w:name="sūkta-183-ṛk-3-printed-p.-634-pdf-654"/>
    <w:p>
      <w:pPr>
        <w:pStyle w:val="Heading3"/>
      </w:pPr>
      <w:r>
        <w:t xml:space="preserve">Sūkta 183, Ṛk 3 (printed p. 634; PDF 654)</w:t>
      </w:r>
    </w:p>
    <w:p>
      <w:pPr>
        <w:pStyle w:val="FirstParagraph"/>
      </w:pPr>
      <w:r>
        <w:rPr>
          <w:bCs/>
          <w:b/>
        </w:rPr>
        <w:t xml:space="preserve">Saṃhitā-pāṭha</w:t>
      </w:r>
    </w:p>
    <w:p>
      <w:pPr>
        <w:pStyle w:val="BlockText"/>
      </w:pPr>
      <w:r>
        <w:t xml:space="preserve">आ तिष्ठतं सुवृतं यो रथो वामनु व्रतानि वर्तते हविष्मान् ।</w:t>
      </w:r>
      <w:r>
        <w:t xml:space="preserve"> </w:t>
      </w:r>
      <w:r>
        <w:t xml:space="preserve">येन नरा नासत्येषयध्यै वर्तिर्याथस्तनयाय त्मने च ॥ ३ ॥</w:t>
      </w:r>
    </w:p>
    <w:p>
      <w:pPr>
        <w:pStyle w:val="FirstParagraph"/>
      </w:pPr>
      <w:r>
        <w:rPr>
          <w:bCs/>
          <w:b/>
        </w:rPr>
        <w:t xml:space="preserve">Pada-pāṭha</w:t>
      </w:r>
    </w:p>
    <w:p>
      <w:pPr>
        <w:pStyle w:val="BlockText"/>
      </w:pPr>
      <w:r>
        <w:t xml:space="preserve">आ । तिष्ठतं । सुऽवृतं । यः । रथः । वां । अनु । व्रतानि । वर्तते । हविष्मान् ।</w:t>
      </w:r>
      <w:r>
        <w:t xml:space="preserve"> </w:t>
      </w:r>
      <w:r>
        <w:t xml:space="preserve">येन । नरा । नासत्या । इषयध्यै । वर्तिः । याथः । तनयाय । त्मने । च ॥ ३ ॥</w:t>
      </w:r>
    </w:p>
    <w:p>
      <w:pPr>
        <w:pStyle w:val="FirstParagraph"/>
      </w:pPr>
      <w:r>
        <w:rPr>
          <w:bCs/>
          <w:b/>
        </w:rPr>
        <w:t xml:space="preserve">Sāyaṇa-bhāṣya</w:t>
      </w:r>
    </w:p>
    <w:p>
      <w:pPr>
        <w:pStyle w:val="BlockText"/>
      </w:pPr>
      <w:r>
        <w:t xml:space="preserve">हे अश्विनौ वां युवां सुवृतं शोभनवर्तनं रथमा तिष्ठतं । आश्रयेतं । यो रथो हविष्मान् । षष्ठ्यर्थे प्रथमा । हविष्मतो यजमानस्य व्रतानि कर्मा</w:t>
      </w:r>
    </w:p>
    <w:p>
      <w:pPr>
        <w:pStyle w:val="BlockText"/>
      </w:pPr>
      <w:r>
        <w:rPr>
          <w:iCs/>
          <w:i/>
        </w:rPr>
        <w:t xml:space="preserve">he aśvinau vāṃ yuvāṃ suvṛtaṃ śobhanavartanaṃ rathamā tiṣṭhataṃ | āśrayetaṃ | yo ratho haviṣmān | ṣaṣṭhyarthe prathamā | haviṣmato yajamānasya vratāni karmā</w:t>
      </w:r>
    </w:p>
    <w:p>
      <w:r>
        <w:pict>
          <v:rect style="width:0;height:1.5pt" o:hralign="center" o:hrstd="t" o:hr="t"/>
        </w:pict>
      </w:r>
    </w:p>
    <w:bookmarkEnd w:id="734"/>
    <w:bookmarkStart w:id="735" w:name="printed-p.-635-pdf-655"/>
    <w:p>
      <w:pPr>
        <w:pStyle w:val="Heading3"/>
      </w:pPr>
      <w:r>
        <w:t xml:space="preserve">Printed p. 635 (PDF 655)</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635.)</w:t>
      </w:r>
    </w:p>
    <w:p>
      <w:pPr>
        <w:pStyle w:val="BodyText"/>
      </w:pPr>
      <w:r>
        <w:rPr>
          <w:bCs/>
          <w:b/>
        </w:rPr>
        <w:t xml:space="preserve">Sāyaṇa-bhāṣya (continued)</w:t>
      </w:r>
    </w:p>
    <w:p>
      <w:pPr>
        <w:pStyle w:val="BlockText"/>
      </w:pPr>
      <w:r>
        <w:t xml:space="preserve">कर्माण्यनु वर्तते । यद्वा । यजमानाय दत्तहविषा तद्वान् । येन च रथेन हे नरा नेतारौ वा हे नासत्यासत्यरहितौ युवामिषयध्यै । यज्ञं प्राप्तुमिच्छतमिति शेषः । तेन रथेन वर्तिः । गृहनामैतत् । यजमानस्य यज्ञगृहं तनयाय पुत्रलाभाय त्मने आत्मने आत्महिताय च याथः ॥</w:t>
      </w:r>
    </w:p>
    <w:p>
      <w:pPr>
        <w:pStyle w:val="FirstParagraph"/>
      </w:pPr>
      <w:r>
        <w:rPr>
          <w:iCs/>
          <w:i/>
        </w:rPr>
        <w:t xml:space="preserve">(Sanskrit as read; doubtful in places [?]. Gist: mount the well-rolling chariot that follows the sacrificer’s rites, by which you go to his house for his offspring and his own welfare.)</w:t>
      </w:r>
    </w:p>
    <w:p>
      <w:pPr>
        <w:pStyle w:val="BodyText"/>
      </w:pPr>
      <w:r>
        <w:rPr>
          <w:bCs/>
          <w:b/>
        </w:rPr>
        <w:t xml:space="preserve">Pratipadārtha</w:t>
      </w:r>
      <w:r>
        <w:t xml:space="preserve"> </w:t>
      </w:r>
      <w:r>
        <w:t xml:space="preserve">—</w:t>
      </w:r>
      <w:r>
        <w:t xml:space="preserve"> </w:t>
      </w:r>
      <w:r>
        <w:rPr>
          <w:bCs/>
          <w:b/>
        </w:rPr>
        <w:t xml:space="preserve">narā</w:t>
      </w:r>
      <w:r>
        <w:t xml:space="preserve"> </w:t>
      </w:r>
      <w:r>
        <w:t xml:space="preserve">— leaders;</w:t>
      </w:r>
      <w:r>
        <w:t xml:space="preserve"> </w:t>
      </w:r>
      <w:r>
        <w:rPr>
          <w:bCs/>
          <w:b/>
        </w:rPr>
        <w:t xml:space="preserve">nāsatyā</w:t>
      </w:r>
      <w:r>
        <w:t xml:space="preserve"> </w:t>
      </w:r>
      <w:r>
        <w:t xml:space="preserve">— free from untruth; O Aśvin deities;</w:t>
      </w:r>
      <w:r>
        <w:t xml:space="preserve"> </w:t>
      </w:r>
      <w:r>
        <w:rPr>
          <w:bCs/>
          <w:b/>
        </w:rPr>
        <w:t xml:space="preserve">yaḥ rathaḥ</w:t>
      </w:r>
      <w:r>
        <w:t xml:space="preserve"> </w:t>
      </w:r>
      <w:r>
        <w:t xml:space="preserve">— which chariot;</w:t>
      </w:r>
      <w:r>
        <w:t xml:space="preserve"> </w:t>
      </w:r>
      <w:r>
        <w:rPr>
          <w:bCs/>
          <w:b/>
        </w:rPr>
        <w:t xml:space="preserve">haviṣmān</w:t>
      </w:r>
      <w:r>
        <w:t xml:space="preserve"> </w:t>
      </w:r>
      <w:r>
        <w:t xml:space="preserve">— of the sacrificer endowed with oblations;</w:t>
      </w:r>
      <w:r>
        <w:t xml:space="preserve"> </w:t>
      </w:r>
      <w:r>
        <w:rPr>
          <w:bCs/>
          <w:b/>
        </w:rPr>
        <w:t xml:space="preserve">vratāni anu</w:t>
      </w:r>
      <w:r>
        <w:t xml:space="preserve"> </w:t>
      </w:r>
      <w:r>
        <w:t xml:space="preserve">— following the rites;</w:t>
      </w:r>
      <w:r>
        <w:t xml:space="preserve"> </w:t>
      </w:r>
      <w:r>
        <w:rPr>
          <w:bCs/>
          <w:b/>
        </w:rPr>
        <w:t xml:space="preserve">vartate</w:t>
      </w:r>
      <w:r>
        <w:t xml:space="preserve"> </w:t>
      </w:r>
      <w:r>
        <w:t xml:space="preserve">— goes;</w:t>
      </w:r>
      <w:r>
        <w:t xml:space="preserve"> </w:t>
      </w:r>
      <w:r>
        <w:rPr>
          <w:bCs/>
          <w:b/>
        </w:rPr>
        <w:t xml:space="preserve">yena</w:t>
      </w:r>
      <w:r>
        <w:t xml:space="preserve"> </w:t>
      </w:r>
      <w:r>
        <w:t xml:space="preserve">— by which chariot;</w:t>
      </w:r>
      <w:r>
        <w:t xml:space="preserve"> </w:t>
      </w:r>
      <w:r>
        <w:rPr>
          <w:bCs/>
          <w:b/>
        </w:rPr>
        <w:t xml:space="preserve">iṣayadhyai</w:t>
      </w:r>
      <w:r>
        <w:t xml:space="preserve"> </w:t>
      </w:r>
      <w:r>
        <w:t xml:space="preserve">— desiring to reach the sacrifice; and (</w:t>
      </w:r>
      <w:r>
        <w:rPr>
          <w:bCs/>
          <w:b/>
        </w:rPr>
        <w:t xml:space="preserve">yena</w:t>
      </w:r>
      <w:r>
        <w:t xml:space="preserve"> </w:t>
      </w:r>
      <w:r>
        <w:t xml:space="preserve">— by which chariot);</w:t>
      </w:r>
      <w:r>
        <w:t xml:space="preserve"> </w:t>
      </w:r>
      <w:r>
        <w:rPr>
          <w:bCs/>
          <w:b/>
        </w:rPr>
        <w:t xml:space="preserve">vartiḥ</w:t>
      </w:r>
      <w:r>
        <w:t xml:space="preserve"> </w:t>
      </w:r>
      <w:r>
        <w:t xml:space="preserve">— the house of the sacrificer;</w:t>
      </w:r>
      <w:r>
        <w:t xml:space="preserve"> </w:t>
      </w:r>
      <w:r>
        <w:rPr>
          <w:bCs/>
          <w:b/>
        </w:rPr>
        <w:t xml:space="preserve">tanayāya</w:t>
      </w:r>
      <w:r>
        <w:t xml:space="preserve"> </w:t>
      </w:r>
      <w:r>
        <w:t xml:space="preserve">— (to him) for sons etc. (for favour);</w:t>
      </w:r>
      <w:r>
        <w:t xml:space="preserve"> </w:t>
      </w:r>
      <w:r>
        <w:rPr>
          <w:bCs/>
          <w:b/>
        </w:rPr>
        <w:t xml:space="preserve">tmane ca</w:t>
      </w:r>
      <w:r>
        <w:t xml:space="preserve"> </w:t>
      </w:r>
      <w:r>
        <w:t xml:space="preserve">— and for his own good;</w:t>
      </w:r>
      <w:r>
        <w:t xml:space="preserve"> </w:t>
      </w:r>
      <w:r>
        <w:rPr>
          <w:bCs/>
          <w:b/>
        </w:rPr>
        <w:t xml:space="preserve">yāthaḥ</w:t>
      </w:r>
      <w:r>
        <w:t xml:space="preserve"> </w:t>
      </w:r>
      <w:r>
        <w:t xml:space="preserve">— you go; (</w:t>
      </w:r>
      <w:r>
        <w:rPr>
          <w:bCs/>
          <w:b/>
        </w:rPr>
        <w:t xml:space="preserve">taṃ</w:t>
      </w:r>
      <w:r>
        <w:t xml:space="preserve"> </w:t>
      </w:r>
      <w:r>
        <w:t xml:space="preserve">— that);</w:t>
      </w:r>
      <w:r>
        <w:t xml:space="preserve"> </w:t>
      </w:r>
      <w:r>
        <w:rPr>
          <w:bCs/>
          <w:b/>
        </w:rPr>
        <w:t xml:space="preserve">vāṃ</w:t>
      </w:r>
      <w:r>
        <w:t xml:space="preserve"> </w:t>
      </w:r>
      <w:r>
        <w:t xml:space="preserve">— your;</w:t>
      </w:r>
      <w:r>
        <w:t xml:space="preserve"> </w:t>
      </w:r>
      <w:r>
        <w:rPr>
          <w:bCs/>
          <w:b/>
        </w:rPr>
        <w:t xml:space="preserve">suvṛtaṃ</w:t>
      </w:r>
      <w:r>
        <w:t xml:space="preserve"> </w:t>
      </w:r>
      <w:r>
        <w:t xml:space="preserve">— well-moving chariot;</w:t>
      </w:r>
      <w:r>
        <w:t xml:space="preserve"> </w:t>
      </w:r>
      <w:r>
        <w:rPr>
          <w:bCs/>
          <w:b/>
        </w:rPr>
        <w:t xml:space="preserve">ā tiṣṭhataṃ</w:t>
      </w:r>
      <w:r>
        <w:t xml:space="preserve"> </w:t>
      </w:r>
      <w:r>
        <w:t xml:space="preserve">— mount.</w:t>
      </w:r>
    </w:p>
    <w:p>
      <w:pPr>
        <w:pStyle w:val="BodyText"/>
      </w:pPr>
      <w:r>
        <w:rPr>
          <w:bCs/>
          <w:b/>
        </w:rPr>
        <w:t xml:space="preserve">Bhāvārtha</w:t>
      </w:r>
      <w:r>
        <w:t xml:space="preserve"> </w:t>
      </w:r>
      <w:r>
        <w:t xml:space="preserve">— O leaders, free from untruth, Aśvin deities: your chariot goes following the rites of the sacrificer provided with oblations etc. (being in time for them); and in that very chariot you come to the sacrifices, and bestow offspring and prosperity on the sacrificers: mount that easy-moving chariot of yours and come to our sacrificial hall.</w:t>
      </w:r>
    </w:p>
    <w:p>
      <w:pPr>
        <w:pStyle w:val="BodyText"/>
      </w:pPr>
      <w:r>
        <w:rPr>
          <w:bCs/>
          <w:b/>
        </w:rPr>
        <w:t xml:space="preserve">English Translation.</w:t>
      </w:r>
      <w:r>
        <w:t xml:space="preserve"> </w:t>
      </w:r>
      <w:r>
        <w:rPr>
          <w:iCs/>
          <w:i/>
        </w:rPr>
        <w:t xml:space="preserve">(printed)</w:t>
      </w:r>
    </w:p>
    <w:p>
      <w:pPr>
        <w:pStyle w:val="BodyText"/>
      </w:pPr>
      <w:r>
        <w:t xml:space="preserve">“</w:t>
      </w:r>
      <w:r>
        <w:t xml:space="preserve">Ascend your rolling car, which approaches the sacred rite of the oblation ; the car in which, Nasatyas, leaders, you purpose to come the sacrifice, and to procceed [sic] to the dwelling (of the worshipper) for (bestowing upon him) offspring, and for his own (good).</w:t>
      </w:r>
      <w:r>
        <w:t xml:space="preserve">”</w:t>
      </w:r>
    </w:p>
    <w:p>
      <w:pPr>
        <w:pStyle w:val="BodyText"/>
      </w:pPr>
      <w:r>
        <w:rPr>
          <w:bCs/>
          <w:b/>
        </w:rPr>
        <w:t xml:space="preserve">Special Topics (Viśeṣaviṣayagaḷu)</w:t>
      </w:r>
    </w:p>
    <w:p>
      <w:pPr>
        <w:pStyle w:val="BodyText"/>
      </w:pPr>
      <w:r>
        <w:rPr>
          <w:bCs/>
          <w:b/>
        </w:rPr>
        <w:t xml:space="preserve">Vartiḥ</w:t>
      </w:r>
      <w:r>
        <w:t xml:space="preserve"> </w:t>
      </w:r>
      <w:r>
        <w:t xml:space="preserve">—</w:t>
      </w:r>
      <w:r>
        <w:t xml:space="preserve"> </w:t>
      </w:r>
      <w:r>
        <w:t xml:space="preserve">“</w:t>
      </w:r>
      <w:r>
        <w:rPr>
          <w:iCs/>
          <w:i/>
        </w:rPr>
        <w:t xml:space="preserve">vartanahetubhūtaṃ gṛhaṃ</w:t>
      </w:r>
      <w:r>
        <w:t xml:space="preserve">”</w:t>
      </w:r>
      <w:r>
        <w:t xml:space="preserve"> </w:t>
      </w:r>
      <w:r>
        <w:t xml:space="preserve">—</w:t>
      </w:r>
      <w:r>
        <w:t xml:space="preserve"> </w:t>
      </w:r>
      <w:r>
        <w:t xml:space="preserve">“</w:t>
      </w:r>
      <w:r>
        <w:t xml:space="preserve">the house that is the basis for residence</w:t>
      </w:r>
      <w:r>
        <w:t xml:space="preserve">”</w:t>
      </w:r>
      <w:r>
        <w:t xml:space="preserve"> </w:t>
      </w:r>
      <w:r>
        <w:t xml:space="preserve">is the meaning Sāyaṇa gives to this word in every place where it occurs. But Skandasvāmin has in general explained it everywhere as</w:t>
      </w:r>
      <w:r>
        <w:t xml:space="preserve"> </w:t>
      </w:r>
      <w:r>
        <w:t xml:space="preserve">“</w:t>
      </w:r>
      <w:r>
        <w:t xml:space="preserve">path</w:t>
      </w:r>
      <w:r>
        <w:t xml:space="preserve">”</w:t>
      </w:r>
      <w:r>
        <w:t xml:space="preserve"> </w:t>
      </w:r>
      <w:r>
        <w:t xml:space="preserve">(</w:t>
      </w:r>
      <w:r>
        <w:rPr>
          <w:iCs/>
          <w:i/>
        </w:rPr>
        <w:t xml:space="preserve">mārga</w:t>
      </w:r>
      <w:r>
        <w:t xml:space="preserve">), which is well known. For example:</w:t>
      </w:r>
    </w:p>
    <w:p>
      <w:pPr>
        <w:pStyle w:val="BlockText"/>
      </w:pPr>
      <w:r>
        <w:t xml:space="preserve">त्रिर्वर्तिर्यातं त्रिरनुव्रते जने त्रिः सुप्राव्ये त्रेधेव शिक्षतम् ।</w:t>
      </w:r>
      <w:r>
        <w:t xml:space="preserve"> </w:t>
      </w:r>
      <w:r>
        <w:t xml:space="preserve">त्रिर्नान्द्यं वहतमश्विना युवं त्रिः पृक्षो अस्मे अक्षरेव पिन्वतम् ॥</w:t>
      </w:r>
    </w:p>
    <w:p>
      <w:pPr>
        <w:pStyle w:val="BlockText"/>
      </w:pPr>
      <w:r>
        <w:rPr>
          <w:iCs/>
          <w:i/>
        </w:rPr>
        <w:t xml:space="preserve">trirvartiryātaṃ triranuvrate jane triḥ suprāvye tredheva śikṣatam |</w:t>
      </w:r>
      <w:r>
        <w:t xml:space="preserve"> </w:t>
      </w:r>
      <w:r>
        <w:rPr>
          <w:iCs/>
          <w:i/>
        </w:rPr>
        <w:t xml:space="preserve">trirnāndyaṃ vahatamaśvinā yuvaṃ triḥ pṛkṣo asme akṣareva pinvatam ‖</w:t>
      </w:r>
    </w:p>
    <w:p>
      <w:pPr>
        <w:pStyle w:val="FirstParagraph"/>
      </w:pPr>
      <w:r>
        <w:t xml:space="preserve">(Ṛ. Saṃ. 1-34-4) — in ṛks such as these Sāyaṇa explains</w:t>
      </w:r>
      <w:r>
        <w:t xml:space="preserve"> </w:t>
      </w:r>
      <w:r>
        <w:rPr>
          <w:iCs/>
          <w:i/>
        </w:rPr>
        <w:t xml:space="preserve">vartiḥ</w:t>
      </w:r>
      <w:r>
        <w:t xml:space="preserve"> </w:t>
      </w:r>
      <w:r>
        <w:t xml:space="preserve">as</w:t>
      </w:r>
      <w:r>
        <w:t xml:space="preserve"> </w:t>
      </w:r>
      <w:r>
        <w:t xml:space="preserve">“</w:t>
      </w:r>
      <w:r>
        <w:t xml:space="preserve">house</w:t>
      </w:r>
      <w:r>
        <w:t xml:space="preserve">”</w:t>
      </w:r>
      <w:r>
        <w:t xml:space="preserve">, Skandasvāmin as</w:t>
      </w:r>
      <w:r>
        <w:t xml:space="preserve"> </w:t>
      </w:r>
      <w:r>
        <w:t xml:space="preserve">“</w:t>
      </w:r>
      <w:r>
        <w:t xml:space="preserve">path</w:t>
      </w:r>
      <w:r>
        <w:t xml:space="preserve">”</w:t>
      </w:r>
      <w:r>
        <w:t xml:space="preserve">. Thus in the compounds</w:t>
      </w:r>
      <w:r>
        <w:t xml:space="preserve"> </w:t>
      </w:r>
      <w:r>
        <w:rPr>
          <w:iCs/>
          <w:i/>
        </w:rPr>
        <w:t xml:space="preserve">trivartiḥ</w:t>
      </w:r>
      <w:r>
        <w:t xml:space="preserve">,</w:t>
      </w:r>
      <w:r>
        <w:t xml:space="preserve"> </w:t>
      </w:r>
      <w:r>
        <w:rPr>
          <w:iCs/>
          <w:i/>
        </w:rPr>
        <w:t xml:space="preserve">aśvināvartiḥ</w:t>
      </w:r>
      <w:r>
        <w:t xml:space="preserve"> </w:t>
      </w:r>
      <w:r>
        <w:t xml:space="preserve">etc., where the word</w:t>
      </w:r>
      <w:r>
        <w:t xml:space="preserve"> </w:t>
      </w:r>
      <w:r>
        <w:rPr>
          <w:iCs/>
          <w:i/>
        </w:rPr>
        <w:t xml:space="preserve">vartiḥ</w:t>
      </w:r>
      <w:r>
        <w:t xml:space="preserve"> </w:t>
      </w:r>
      <w:r>
        <w:t xml:space="preserve">is used — 1-116-15 [?];</w:t>
      </w:r>
    </w:p>
    <w:bookmarkEnd w:id="735"/>
    <w:bookmarkStart w:id="736" w:name="printed-p.-636-pdf-656"/>
    <w:p>
      <w:pPr>
        <w:pStyle w:val="Heading3"/>
      </w:pPr>
      <w:r>
        <w:t xml:space="preserve">Printed p. 636 (PDF 656)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636.)</w:t>
      </w:r>
    </w:p>
    <w:p>
      <w:pPr>
        <w:pStyle w:val="BodyText"/>
      </w:pPr>
      <w:r>
        <w:t xml:space="preserve">— 1-117-3 [?]; 1-189-4 [?] etc. — one special point is that all Sūktas with these ṛks are devoted to the Aśvin deities. But:</w:t>
      </w:r>
    </w:p>
    <w:p>
      <w:pPr>
        <w:pStyle w:val="BlockText"/>
      </w:pPr>
      <w:r>
        <w:t xml:space="preserve">इषं दुहन्सुदुघां विश्वधायसं यज्ञप्रिये यजमानाय सुक्रतो ।</w:t>
      </w:r>
      <w:r>
        <w:t xml:space="preserve"> </w:t>
      </w:r>
      <w:r>
        <w:t xml:space="preserve">अग्ने घृतस्नुस्त्रिर्ऋतानि दीद्यद्वर्तिर्यज्ञं परियन्सुक्रतायसे ॥</w:t>
      </w:r>
    </w:p>
    <w:p>
      <w:pPr>
        <w:pStyle w:val="BlockText"/>
      </w:pPr>
      <w:r>
        <w:rPr>
          <w:iCs/>
          <w:i/>
        </w:rPr>
        <w:t xml:space="preserve">iṣaṃ duhansudughāṃ viśvadhāyasaṃ yajñapriye yajamānāya sukrato |</w:t>
      </w:r>
      <w:r>
        <w:t xml:space="preserve"> </w:t>
      </w:r>
      <w:r>
        <w:rPr>
          <w:iCs/>
          <w:i/>
        </w:rPr>
        <w:t xml:space="preserve">agne ghṛtasnustrirṛtāni dīdyadvartiryajñaṃ pariyansukratāyase ‖</w:t>
      </w:r>
    </w:p>
    <w:p>
      <w:pPr>
        <w:pStyle w:val="FirstParagraph"/>
      </w:pPr>
      <w:r>
        <w:t xml:space="preserve">(Ṛ. Saṃ. 10-122-6 [?]) — only in this ṛk, in a mantra devoted to Agni, this word is used; here</w:t>
      </w:r>
      <w:r>
        <w:t xml:space="preserve"> </w:t>
      </w:r>
      <w:r>
        <w:t xml:space="preserve">“</w:t>
      </w:r>
      <w:r>
        <w:t xml:space="preserve">sacrificial house</w:t>
      </w:r>
      <w:r>
        <w:t xml:space="preserve">”</w:t>
      </w:r>
      <w:r>
        <w:t xml:space="preserve"> </w:t>
      </w:r>
      <w:r>
        <w:t xml:space="preserve">is the meaning given. Sāyaṇa too has given the meaning</w:t>
      </w:r>
      <w:r>
        <w:t xml:space="preserve"> </w:t>
      </w:r>
      <w:r>
        <w:t xml:space="preserve">“</w:t>
      </w:r>
      <w:r>
        <w:t xml:space="preserve">path</w:t>
      </w:r>
      <w:r>
        <w:t xml:space="preserve">”</w:t>
      </w:r>
      <w:r>
        <w:t xml:space="preserve"> </w:t>
      </w:r>
      <w:r>
        <w:t xml:space="preserve">in some places for this word. For example:</w:t>
      </w:r>
    </w:p>
    <w:p>
      <w:pPr>
        <w:pStyle w:val="BlockText"/>
      </w:pPr>
      <w:r>
        <w:t xml:space="preserve">यो ह स्य वां रथिरा वस्त उस्रा रथो युजानः परियाति वर्तिः ।</w:t>
      </w:r>
      <w:r>
        <w:t xml:space="preserve"> </w:t>
      </w:r>
      <w:r>
        <w:t xml:space="preserve">तेन नः शं योरुषसो व्युष्टौ न्यश्विना वहतं यज्ञे अस्मिन् ॥</w:t>
      </w:r>
    </w:p>
    <w:p>
      <w:pPr>
        <w:pStyle w:val="BlockText"/>
      </w:pPr>
      <w:r>
        <w:rPr>
          <w:iCs/>
          <w:i/>
        </w:rPr>
        <w:t xml:space="preserve">yo ha sya vāṃ rathirā vasta usrā ratho yujānaḥ pariyāti vartiḥ |</w:t>
      </w:r>
      <w:r>
        <w:t xml:space="preserve"> </w:t>
      </w:r>
      <w:r>
        <w:rPr>
          <w:iCs/>
          <w:i/>
        </w:rPr>
        <w:t xml:space="preserve">tena naḥ śaṃ yoruṣaso vyuṣṭau nyaśvinā vahataṃ yajñe asmin ‖</w:t>
      </w:r>
    </w:p>
    <w:p>
      <w:pPr>
        <w:pStyle w:val="FirstParagraph"/>
      </w:pPr>
      <w:r>
        <w:t xml:space="preserve">(Ṛ. Saṃ. 7-69-3 [?]) — here</w:t>
      </w:r>
      <w:r>
        <w:t xml:space="preserve"> </w:t>
      </w:r>
      <w:r>
        <w:rPr>
          <w:iCs/>
          <w:i/>
        </w:rPr>
        <w:t xml:space="preserve">vartiḥ</w:t>
      </w:r>
      <w:r>
        <w:t xml:space="preserve"> </w:t>
      </w:r>
      <w:r>
        <w:t xml:space="preserve">is explained as</w:t>
      </w:r>
      <w:r>
        <w:t xml:space="preserve"> </w:t>
      </w:r>
      <w:r>
        <w:t xml:space="preserve">“</w:t>
      </w:r>
      <w:r>
        <w:t xml:space="preserve">path</w:t>
      </w:r>
      <w:r>
        <w:t xml:space="preserve">”</w:t>
      </w:r>
      <w:r>
        <w:t xml:space="preserve">. This too is a mantra in which the Aśvin deities alone are addressed and prayed to. In the ṛk at hand,</w:t>
      </w:r>
      <w:r>
        <w:t xml:space="preserve"> </w:t>
      </w:r>
      <w:r>
        <w:t xml:space="preserve">“</w:t>
      </w:r>
      <w:r>
        <w:t xml:space="preserve">house</w:t>
      </w:r>
      <w:r>
        <w:t xml:space="preserve">”</w:t>
      </w:r>
      <w:r>
        <w:t xml:space="preserve"> </w:t>
      </w:r>
      <w:r>
        <w:t xml:space="preserve">is meant — that is, the sacrificial house.</w:t>
      </w:r>
    </w:p>
    <w:p>
      <w:pPr>
        <w:pStyle w:val="BodyText"/>
      </w:pPr>
      <w:r>
        <w:rPr>
          <w:bCs/>
          <w:b/>
        </w:rPr>
        <w:t xml:space="preserve">Tmane ca</w:t>
      </w:r>
      <w:r>
        <w:t xml:space="preserve"> </w:t>
      </w:r>
      <w:r>
        <w:t xml:space="preserve">— the word</w:t>
      </w:r>
      <w:r>
        <w:t xml:space="preserve"> </w:t>
      </w:r>
      <w:r>
        <w:rPr>
          <w:iCs/>
          <w:i/>
        </w:rPr>
        <w:t xml:space="preserve">tman</w:t>
      </w:r>
      <w:r>
        <w:t xml:space="preserve"> </w:t>
      </w:r>
      <w:r>
        <w:t xml:space="preserve">occurs as a form of the word</w:t>
      </w:r>
      <w:r>
        <w:t xml:space="preserve"> </w:t>
      </w:r>
      <w:r>
        <w:rPr>
          <w:iCs/>
          <w:i/>
        </w:rPr>
        <w:t xml:space="preserve">ātman</w:t>
      </w:r>
      <w:r>
        <w:t xml:space="preserve">. In one context alone, Sāyaṇa has explained it as</w:t>
      </w:r>
      <w:r>
        <w:t xml:space="preserve"> </w:t>
      </w:r>
      <w:r>
        <w:t xml:space="preserve">“</w:t>
      </w:r>
      <w:r>
        <w:t xml:space="preserve">life</w:t>
      </w:r>
      <w:r>
        <w:t xml:space="preserve">”</w:t>
      </w:r>
      <w:r>
        <w:t xml:space="preserve"> </w:t>
      </w:r>
      <w:r>
        <w:t xml:space="preserve">(</w:t>
      </w:r>
      <w:r>
        <w:rPr>
          <w:iCs/>
          <w:i/>
        </w:rPr>
        <w:t xml:space="preserve">jīva</w:t>
      </w:r>
      <w:r>
        <w:t xml:space="preserve">).</w:t>
      </w:r>
    </w:p>
    <w:p>
      <w:pPr>
        <w:pStyle w:val="BlockText"/>
      </w:pPr>
      <w:r>
        <w:t xml:space="preserve">त्वं त्यां न इन्द्र देव चित्रामिषमापो न पीपयः परिज्मन् ।</w:t>
      </w:r>
      <w:r>
        <w:t xml:space="preserve"> </w:t>
      </w:r>
      <w:r>
        <w:t xml:space="preserve">ययाशूर प्रत्यस्मभ्यं यंसि त्मनमूर्जं न विश्वध क्षरध्यै ॥</w:t>
      </w:r>
    </w:p>
    <w:p>
      <w:pPr>
        <w:pStyle w:val="BlockText"/>
      </w:pPr>
      <w:r>
        <w:rPr>
          <w:iCs/>
          <w:i/>
        </w:rPr>
        <w:t xml:space="preserve">tvaṃ tyāṃ na indra deva citrāmiṣamāpo na pīpayaḥ parijman |</w:t>
      </w:r>
      <w:r>
        <w:t xml:space="preserve"> </w:t>
      </w:r>
      <w:r>
        <w:rPr>
          <w:iCs/>
          <w:i/>
        </w:rPr>
        <w:t xml:space="preserve">yayāśūra pratyasmabhyaṃ yaṃsi tmanamūrjaṃ na viśvadha kṣaradhyai ‖</w:t>
      </w:r>
    </w:p>
    <w:p>
      <w:pPr>
        <w:pStyle w:val="FirstParagraph"/>
      </w:pPr>
      <w:r>
        <w:t xml:space="preserve">(Ṛ. Saṃ. 1-63-8 [?]) — here, for</w:t>
      </w:r>
      <w:r>
        <w:t xml:space="preserve"> </w:t>
      </w:r>
      <w:r>
        <w:rPr>
          <w:iCs/>
          <w:i/>
        </w:rPr>
        <w:t xml:space="preserve">tmanam</w:t>
      </w:r>
      <w:r>
        <w:t xml:space="preserve"> </w:t>
      </w:r>
      <w:r>
        <w:t xml:space="preserve">he gives the meaning</w:t>
      </w:r>
      <w:r>
        <w:t xml:space="preserve"> </w:t>
      </w:r>
      <w:r>
        <w:t xml:space="preserve">“</w:t>
      </w:r>
      <w:r>
        <w:rPr>
          <w:iCs/>
          <w:i/>
        </w:rPr>
        <w:t xml:space="preserve">ātmānaṃ jīvam</w:t>
      </w:r>
      <w:r>
        <w:t xml:space="preserve">”</w:t>
      </w:r>
      <w:r>
        <w:t xml:space="preserve"> </w:t>
      </w:r>
      <w:r>
        <w:t xml:space="preserve">— the self, the life.</w:t>
      </w:r>
    </w:p>
    <w:p>
      <w:pPr>
        <w:pStyle w:val="BodyText"/>
      </w:pPr>
      <w:r>
        <w:rPr>
          <w:bCs/>
          <w:b/>
        </w:rPr>
        <w:t xml:space="preserve">Vyākaraṇa-prakriyā</w:t>
      </w:r>
      <w:r>
        <w:t xml:space="preserve"> </w:t>
      </w:r>
      <w:r>
        <w:t xml:space="preserve">(grammar page, noted briefly):</w:t>
      </w:r>
      <w:r>
        <w:t xml:space="preserve"> </w:t>
      </w:r>
      <w:r>
        <w:rPr>
          <w:iCs/>
          <w:i/>
        </w:rPr>
        <w:t xml:space="preserve">tiṣṭhatam</w:t>
      </w:r>
      <w:r>
        <w:t xml:space="preserve"> </w:t>
      </w:r>
      <w:r>
        <w:t xml:space="preserve">— root</w:t>
      </w:r>
      <w:r>
        <w:t xml:space="preserve"> </w:t>
      </w:r>
      <w:r>
        <w:rPr>
          <w:iCs/>
          <w:i/>
        </w:rPr>
        <w:t xml:space="preserve">ṣṭhā gatinivṛttau</w:t>
      </w:r>
      <w:r>
        <w:t xml:space="preserve">;</w:t>
      </w:r>
      <w:r>
        <w:t xml:space="preserve"> </w:t>
      </w:r>
      <w:r>
        <w:rPr>
          <w:iCs/>
          <w:i/>
        </w:rPr>
        <w:t xml:space="preserve">loṭ</w:t>
      </w:r>
      <w:r>
        <w:t xml:space="preserve"> </w:t>
      </w:r>
      <w:r>
        <w:t xml:space="preserve">second person dual form;</w:t>
      </w:r>
      <w:r>
        <w:t xml:space="preserve"> </w:t>
      </w:r>
      <w:r>
        <w:rPr>
          <w:iCs/>
          <w:i/>
        </w:rPr>
        <w:t xml:space="preserve">tiṅ</w:t>
      </w:r>
      <w:r>
        <w:t xml:space="preserve">,</w:t>
      </w:r>
      <w:r>
        <w:t xml:space="preserve"> </w:t>
      </w:r>
      <w:r>
        <w:rPr>
          <w:iCs/>
          <w:i/>
        </w:rPr>
        <w:t xml:space="preserve">nighāta</w:t>
      </w:r>
      <w:r>
        <w:t xml:space="preserve"> </w:t>
      </w:r>
      <w:r>
        <w:t xml:space="preserve">accent.</w:t>
      </w:r>
      <w:r>
        <w:t xml:space="preserve"> </w:t>
      </w:r>
      <w:r>
        <w:rPr>
          <w:iCs/>
          <w:i/>
        </w:rPr>
        <w:t xml:space="preserve">vartate</w:t>
      </w:r>
      <w:r>
        <w:t xml:space="preserve"> </w:t>
      </w:r>
      <w:r>
        <w:t xml:space="preserve">— root</w:t>
      </w:r>
      <w:r>
        <w:t xml:space="preserve"> </w:t>
      </w:r>
      <w:r>
        <w:rPr>
          <w:iCs/>
          <w:i/>
        </w:rPr>
        <w:t xml:space="preserve">vṛtu vartane</w:t>
      </w:r>
      <w:r>
        <w:t xml:space="preserve">; since</w:t>
      </w:r>
      <w:r>
        <w:t xml:space="preserve"> </w:t>
      </w:r>
      <w:r>
        <w:rPr>
          <w:iCs/>
          <w:i/>
        </w:rPr>
        <w:t xml:space="preserve">yat</w:t>
      </w:r>
      <w:r>
        <w:t xml:space="preserve"> </w:t>
      </w:r>
      <w:r>
        <w:t xml:space="preserve">is connected, there is no</w:t>
      </w:r>
      <w:r>
        <w:t xml:space="preserve"> </w:t>
      </w:r>
      <w:r>
        <w:rPr>
          <w:iCs/>
          <w:i/>
        </w:rPr>
        <w:t xml:space="preserve">nighāta</w:t>
      </w:r>
      <w:r>
        <w:t xml:space="preserve"> </w:t>
      </w:r>
      <w:r>
        <w:t xml:space="preserve">accent; the</w:t>
      </w:r>
      <w:r>
        <w:t xml:space="preserve"> </w:t>
      </w:r>
      <w:r>
        <w:rPr>
          <w:iCs/>
          <w:i/>
        </w:rPr>
        <w:t xml:space="preserve">sārvadhātuka l</w:t>
      </w:r>
      <w:r>
        <w:t xml:space="preserve"> </w:t>
      </w:r>
      <w:r>
        <w:t xml:space="preserve">being unaccented, the root’s accent remains.</w:t>
      </w:r>
      <w:r>
        <w:t xml:space="preserve"> </w:t>
      </w:r>
      <w:r>
        <w:rPr>
          <w:iCs/>
          <w:i/>
        </w:rPr>
        <w:t xml:space="preserve">narā</w:t>
      </w:r>
      <w:r>
        <w:t xml:space="preserve"> </w:t>
      </w:r>
      <w:r>
        <w:t xml:space="preserve">—</w:t>
      </w:r>
      <w:r>
        <w:t xml:space="preserve"> </w:t>
      </w:r>
      <w:r>
        <w:t xml:space="preserve">“</w:t>
      </w:r>
      <w:r>
        <w:rPr>
          <w:iCs/>
          <w:i/>
        </w:rPr>
        <w:t xml:space="preserve">supāṃ sulug</w:t>
      </w:r>
      <w:r>
        <w:t xml:space="preserve">”</w:t>
      </w:r>
      <w:r>
        <w:t xml:space="preserve"> </w:t>
      </w:r>
      <w:r>
        <w:t xml:space="preserve">(Pā. Sū. 7-1-39 [?]) gives ā-substitution for the dual; the vocative has the</w:t>
      </w:r>
      <w:r>
        <w:t xml:space="preserve"> </w:t>
      </w:r>
      <w:r>
        <w:rPr>
          <w:iCs/>
          <w:i/>
        </w:rPr>
        <w:t xml:space="preserve">nighāta</w:t>
      </w:r>
      <w:r>
        <w:t xml:space="preserve"> </w:t>
      </w:r>
      <w:r>
        <w:t xml:space="preserve">accent.</w:t>
      </w:r>
      <w:r>
        <w:t xml:space="preserve"> </w:t>
      </w:r>
      <w:r>
        <w:rPr>
          <w:iCs/>
          <w:i/>
        </w:rPr>
        <w:t xml:space="preserve">iṣayadhyai</w:t>
      </w:r>
      <w:r>
        <w:t xml:space="preserve"> </w:t>
      </w:r>
      <w:r>
        <w:t xml:space="preserve">— root</w:t>
      </w:r>
      <w:r>
        <w:t xml:space="preserve"> </w:t>
      </w:r>
      <w:r>
        <w:rPr>
          <w:iCs/>
          <w:i/>
        </w:rPr>
        <w:t xml:space="preserve">iṣa gatau</w:t>
      </w:r>
      <w:r>
        <w:t xml:space="preserve">; in the sense of the infinitive, by</w:t>
      </w:r>
      <w:r>
        <w:t xml:space="preserve"> </w:t>
      </w:r>
      <w:r>
        <w:t xml:space="preserve">“</w:t>
      </w:r>
      <w:r>
        <w:rPr>
          <w:iCs/>
          <w:i/>
        </w:rPr>
        <w:t xml:space="preserve">tumarthe sese…</w:t>
      </w:r>
      <w:r>
        <w:t xml:space="preserve">”</w:t>
      </w:r>
      <w:r>
        <w:t xml:space="preserve"> </w:t>
      </w:r>
      <w:r>
        <w:t xml:space="preserve">(Pā. Sū. 3-4-9 [?]) suffix</w:t>
      </w:r>
      <w:r>
        <w:t xml:space="preserve"> </w:t>
      </w:r>
      <w:r>
        <w:rPr>
          <w:iCs/>
          <w:i/>
        </w:rPr>
        <w:t xml:space="preserve">adhyai</w:t>
      </w:r>
      <w:r>
        <w:t xml:space="preserve">; by</w:t>
      </w:r>
      <w:r>
        <w:t xml:space="preserve"> </w:t>
      </w:r>
      <w:r>
        <w:t xml:space="preserve">“</w:t>
      </w:r>
      <w:r>
        <w:rPr>
          <w:iCs/>
          <w:i/>
        </w:rPr>
        <w:t xml:space="preserve">kṛtnejanta…</w:t>
      </w:r>
      <w:r>
        <w:t xml:space="preserve">”</w:t>
      </w:r>
      <w:r>
        <w:t xml:space="preserve"> </w:t>
      </w:r>
      <w:r>
        <w:t xml:space="preserve">it gets the name</w:t>
      </w:r>
      <w:r>
        <w:t xml:space="preserve"> </w:t>
      </w:r>
      <w:r>
        <w:rPr>
          <w:iCs/>
          <w:i/>
        </w:rPr>
        <w:t xml:space="preserve">avyaya</w:t>
      </w:r>
      <w:r>
        <w:t xml:space="preserve"> </w:t>
      </w:r>
      <w:r>
        <w:t xml:space="preserve">(indeclinable); the suffix’s initial acute.</w:t>
      </w:r>
    </w:p>
    <w:p>
      <w:r>
        <w:pict>
          <v:rect style="width:0;height:1.5pt" o:hralign="center" o:hrstd="t" o:hr="t"/>
        </w:pict>
      </w:r>
    </w:p>
    <w:bookmarkEnd w:id="736"/>
    <w:bookmarkStart w:id="737" w:name="printed-p.-637-pdf-657"/>
    <w:p>
      <w:pPr>
        <w:pStyle w:val="Heading3"/>
      </w:pPr>
      <w:r>
        <w:t xml:space="preserve">Printed p. 637 (PDF 657)</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637.)</w:t>
      </w:r>
    </w:p>
    <w:p>
      <w:pPr>
        <w:pStyle w:val="BodyText"/>
      </w:pPr>
      <w:r>
        <w:rPr>
          <w:iCs/>
          <w:i/>
        </w:rPr>
        <w:t xml:space="preserve">(Grammar page of Ṛk 3, continued, noted briefly):</w:t>
      </w:r>
      <w:r>
        <w:t xml:space="preserve"> </w:t>
      </w:r>
      <w:r>
        <w:rPr>
          <w:iCs/>
          <w:i/>
        </w:rPr>
        <w:t xml:space="preserve">vartiḥ</w:t>
      </w:r>
      <w:r>
        <w:t xml:space="preserve"> </w:t>
      </w:r>
      <w:r>
        <w:t xml:space="preserve">— root</w:t>
      </w:r>
      <w:r>
        <w:t xml:space="preserve"> </w:t>
      </w:r>
      <w:r>
        <w:rPr>
          <w:iCs/>
          <w:i/>
        </w:rPr>
        <w:t xml:space="preserve">vṛtu vartane</w:t>
      </w:r>
      <w:r>
        <w:t xml:space="preserve">;</w:t>
      </w:r>
      <w:r>
        <w:t xml:space="preserve"> </w:t>
      </w:r>
      <w:r>
        <w:t xml:space="preserve">“</w:t>
      </w:r>
      <w:r>
        <w:rPr>
          <w:iCs/>
          <w:i/>
        </w:rPr>
        <w:t xml:space="preserve">hṛṣiruhi vṛti…</w:t>
      </w:r>
      <w:r>
        <w:t xml:space="preserve">”</w:t>
      </w:r>
      <w:r>
        <w:t xml:space="preserve"> </w:t>
      </w:r>
      <w:r>
        <w:t xml:space="preserve">(Un. Sū. 4-127 [?]) gives suffix</w:t>
      </w:r>
      <w:r>
        <w:t xml:space="preserve"> </w:t>
      </w:r>
      <w:r>
        <w:rPr>
          <w:iCs/>
          <w:i/>
        </w:rPr>
        <w:t xml:space="preserve">in</w:t>
      </w:r>
      <w:r>
        <w:t xml:space="preserve">;</w:t>
      </w:r>
      <w:r>
        <w:t xml:space="preserve"> </w:t>
      </w:r>
      <w:r>
        <w:t xml:space="preserve">“</w:t>
      </w:r>
      <w:r>
        <w:rPr>
          <w:iCs/>
          <w:i/>
        </w:rPr>
        <w:t xml:space="preserve">pugantalaghūpadhasya ca</w:t>
      </w:r>
      <w:r>
        <w:t xml:space="preserve">”</w:t>
      </w:r>
      <w:r>
        <w:t xml:space="preserve"> </w:t>
      </w:r>
      <w:r>
        <w:t xml:space="preserve">gives guṇa of the penultimate short vowel; by</w:t>
      </w:r>
      <w:r>
        <w:t xml:space="preserve"> </w:t>
      </w:r>
      <w:r>
        <w:rPr>
          <w:iCs/>
          <w:i/>
        </w:rPr>
        <w:t xml:space="preserve">vyatyaya</w:t>
      </w:r>
      <w:r>
        <w:t xml:space="preserve"> </w:t>
      </w:r>
      <w:r>
        <w:t xml:space="preserve">acute on the last syllable.</w:t>
      </w:r>
      <w:r>
        <w:t xml:space="preserve"> </w:t>
      </w:r>
      <w:r>
        <w:t xml:space="preserve">“</w:t>
      </w:r>
      <w:r>
        <w:rPr>
          <w:iCs/>
          <w:i/>
        </w:rPr>
        <w:t xml:space="preserve">vartate atra iti vartiḥ gṛham</w:t>
      </w:r>
      <w:r>
        <w:t xml:space="preserve">”</w:t>
      </w:r>
      <w:r>
        <w:t xml:space="preserve"> </w:t>
      </w:r>
      <w:r>
        <w:t xml:space="preserve">(the house).</w:t>
      </w:r>
      <w:r>
        <w:t xml:space="preserve"> </w:t>
      </w:r>
      <w:r>
        <w:rPr>
          <w:iCs/>
          <w:i/>
        </w:rPr>
        <w:t xml:space="preserve">tmane</w:t>
      </w:r>
      <w:r>
        <w:t xml:space="preserve"> </w:t>
      </w:r>
      <w:r>
        <w:t xml:space="preserve">— in the form</w:t>
      </w:r>
      <w:r>
        <w:t xml:space="preserve"> </w:t>
      </w:r>
      <w:r>
        <w:rPr>
          <w:iCs/>
          <w:i/>
        </w:rPr>
        <w:t xml:space="preserve">ātmane</w:t>
      </w:r>
      <w:r>
        <w:t xml:space="preserve">,</w:t>
      </w:r>
      <w:r>
        <w:t xml:space="preserve"> </w:t>
      </w:r>
      <w:r>
        <w:t xml:space="preserve">“</w:t>
      </w:r>
      <w:r>
        <w:rPr>
          <w:iCs/>
          <w:i/>
        </w:rPr>
        <w:t xml:space="preserve">mantreṣv-āṅy-ādyer-ātmanaḥ</w:t>
      </w:r>
      <w:r>
        <w:t xml:space="preserve">”</w:t>
      </w:r>
      <w:r>
        <w:t xml:space="preserve"> </w:t>
      </w:r>
      <w:r>
        <w:t xml:space="preserve">(Pā. Sū. 6-4-141 [?]) elides the initial</w:t>
      </w:r>
      <w:r>
        <w:t xml:space="preserve"> </w:t>
      </w:r>
      <w:r>
        <w:rPr>
          <w:iCs/>
          <w:i/>
        </w:rPr>
        <w:t xml:space="preserve">a</w:t>
      </w:r>
      <w:r>
        <w:t xml:space="preserve">. ‖ 3 ‖</w:t>
      </w:r>
    </w:p>
    <w:bookmarkEnd w:id="737"/>
    <w:bookmarkStart w:id="738" w:name="sūkta-183-ṛk-4-printed-p.-637-pdf-657"/>
    <w:p>
      <w:pPr>
        <w:pStyle w:val="Heading3"/>
      </w:pPr>
      <w:r>
        <w:t xml:space="preserve">Sūkta 183, Ṛk 4 (printed p. 637; PDF 657)</w:t>
      </w:r>
    </w:p>
    <w:p>
      <w:pPr>
        <w:pStyle w:val="FirstParagraph"/>
      </w:pPr>
      <w:r>
        <w:rPr>
          <w:bCs/>
          <w:b/>
        </w:rPr>
        <w:t xml:space="preserve">Saṃhitā-pāṭha</w:t>
      </w:r>
    </w:p>
    <w:p>
      <w:pPr>
        <w:pStyle w:val="BlockText"/>
      </w:pPr>
      <w:r>
        <w:t xml:space="preserve">मा वां वृको मा वृकीरा दधर्षीन्मा परि वर्क्तमुत माति धक्तम् ।</w:t>
      </w:r>
      <w:r>
        <w:t xml:space="preserve"> </w:t>
      </w:r>
      <w:r>
        <w:t xml:space="preserve">अयं वां भागो निहित इयं गीर्दस्राविमे वां निधयो मधूनाम् ॥ ४ ॥</w:t>
      </w:r>
    </w:p>
    <w:p>
      <w:pPr>
        <w:pStyle w:val="FirstParagraph"/>
      </w:pPr>
      <w:r>
        <w:rPr>
          <w:bCs/>
          <w:b/>
        </w:rPr>
        <w:t xml:space="preserve">Pada-pāṭha</w:t>
      </w:r>
    </w:p>
    <w:p>
      <w:pPr>
        <w:pStyle w:val="BlockText"/>
      </w:pPr>
      <w:r>
        <w:t xml:space="preserve">मा । वां । वृकः । मा । वृकीः । आ । दधर्षीत् । मा । परि । वर्क्तं । उत । मा । अति । धक्तं ।</w:t>
      </w:r>
      <w:r>
        <w:t xml:space="preserve"> </w:t>
      </w:r>
      <w:r>
        <w:t xml:space="preserve">अयं । वां । भागः । निऽहितः । इयं । गीः । दस्रा । इमे । वां । निऽधयः । मधूनां ॥ ४ ॥</w:t>
      </w:r>
    </w:p>
    <w:p>
      <w:pPr>
        <w:pStyle w:val="FirstParagraph"/>
      </w:pPr>
      <w:r>
        <w:rPr>
          <w:bCs/>
          <w:b/>
        </w:rPr>
        <w:t xml:space="preserve">Sāyaṇa-bhāṣya</w:t>
      </w:r>
    </w:p>
    <w:p>
      <w:pPr>
        <w:pStyle w:val="BlockText"/>
      </w:pPr>
      <w:r>
        <w:t xml:space="preserve">हे दस्रौ शत्रूणामुपक्षपयितारावश्विनौ वां युवयोरनुग्रहादिति शेषः । वृको हिंसकोऽरण्यश्वादिर्मा दधर्षीत् । तथा वृकीर्वृक्यो हिंसका अन्या अपि मा दधर्षीत् ॥ वचनव्यत्ययः ॥ धर्षणं मा कार्षुः । युष्मानेव वा मा दधर्षीदिति योज्यं । तथा युवां मा परि वर्क्तं । परितो मा वर्जयतं मां । उतापि च मा अति धक्तं । अस्मानतिक्रम्यान्यस्मै मा दत्तं । किमर्थमेवमिति उच्यते । वां युवयोरर्थायायं भागो भजनीयोऽंशो हविरंशो निहितः । तथेयं च गीः स्तुतिरूपा वागपि निहितेति शेषः । हे दस्रावश्विनौ वां युवाभ्यामिमे इमानि मधूनां सोमरसानां निधयो निधानानि स्थापितानि ॥</w:t>
      </w:r>
    </w:p>
    <w:p>
      <w:pPr>
        <w:pStyle w:val="FirstParagraph"/>
      </w:pPr>
      <w:r>
        <w:rPr>
          <w:iCs/>
          <w:i/>
        </w:rPr>
        <w:t xml:space="preserve">(Sanskrit as read; the second sentence is doubtful [?]. Gist: may the wolf and she-wolf not harm me; do not abandon me, nor hand me over to another; for you this share, this praise and these Soma-treasures have been set down.)</w:t>
      </w:r>
    </w:p>
    <w:bookmarkEnd w:id="738"/>
    <w:bookmarkStart w:id="739" w:name="printed-p.-638-pdf-658"/>
    <w:p>
      <w:pPr>
        <w:pStyle w:val="Heading3"/>
      </w:pPr>
      <w:r>
        <w:t xml:space="preserve">Printed p. 638 (PDF 658)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638.)</w:t>
      </w:r>
    </w:p>
    <w:p>
      <w:pPr>
        <w:pStyle w:val="BodyText"/>
      </w:pPr>
      <w:r>
        <w:rPr>
          <w:bCs/>
          <w:b/>
        </w:rPr>
        <w:t xml:space="preserve">Pratipadārtha</w:t>
      </w:r>
      <w:r>
        <w:t xml:space="preserve"> </w:t>
      </w:r>
      <w:r>
        <w:t xml:space="preserve">— (</w:t>
      </w:r>
      <w:r>
        <w:rPr>
          <w:iCs/>
          <w:i/>
        </w:rPr>
        <w:t xml:space="preserve">he</w:t>
      </w:r>
      <w:r>
        <w:t xml:space="preserve">)</w:t>
      </w:r>
      <w:r>
        <w:t xml:space="preserve"> </w:t>
      </w:r>
      <w:r>
        <w:rPr>
          <w:bCs/>
          <w:b/>
        </w:rPr>
        <w:t xml:space="preserve">dasrā</w:t>
      </w:r>
      <w:r>
        <w:t xml:space="preserve"> </w:t>
      </w:r>
      <w:r>
        <w:t xml:space="preserve">— O Aśvin deities, destroyers of foes;</w:t>
      </w:r>
      <w:r>
        <w:t xml:space="preserve"> </w:t>
      </w:r>
      <w:r>
        <w:rPr>
          <w:bCs/>
          <w:b/>
        </w:rPr>
        <w:t xml:space="preserve">vāṃ</w:t>
      </w:r>
      <w:r>
        <w:t xml:space="preserve"> </w:t>
      </w:r>
      <w:r>
        <w:t xml:space="preserve">— your (by favour);</w:t>
      </w:r>
      <w:r>
        <w:t xml:space="preserve"> </w:t>
      </w:r>
      <w:r>
        <w:rPr>
          <w:bCs/>
          <w:b/>
        </w:rPr>
        <w:t xml:space="preserve">vṛkaḥ</w:t>
      </w:r>
      <w:r>
        <w:t xml:space="preserve"> </w:t>
      </w:r>
      <w:r>
        <w:t xml:space="preserve">— the wolf (cruel);</w:t>
      </w:r>
      <w:r>
        <w:t xml:space="preserve"> </w:t>
      </w:r>
      <w:r>
        <w:rPr>
          <w:bCs/>
          <w:b/>
        </w:rPr>
        <w:t xml:space="preserve">mā ā dadharṣīt</w:t>
      </w:r>
      <w:r>
        <w:t xml:space="preserve"> </w:t>
      </w:r>
      <w:r>
        <w:t xml:space="preserve">— let it not harm me; (</w:t>
      </w:r>
      <w:r>
        <w:rPr>
          <w:bCs/>
          <w:b/>
        </w:rPr>
        <w:t xml:space="preserve">tathā</w:t>
      </w:r>
      <w:r>
        <w:t xml:space="preserve"> </w:t>
      </w:r>
      <w:r>
        <w:t xml:space="preserve">— likewise);</w:t>
      </w:r>
      <w:r>
        <w:t xml:space="preserve"> </w:t>
      </w:r>
      <w:r>
        <w:rPr>
          <w:bCs/>
          <w:b/>
        </w:rPr>
        <w:t xml:space="preserve">vṛkīḥ</w:t>
      </w:r>
      <w:r>
        <w:t xml:space="preserve"> </w:t>
      </w:r>
      <w:r>
        <w:t xml:space="preserve">— she-wolves;</w:t>
      </w:r>
      <w:r>
        <w:t xml:space="preserve"> </w:t>
      </w:r>
      <w:r>
        <w:rPr>
          <w:bCs/>
          <w:b/>
        </w:rPr>
        <w:t xml:space="preserve">mā</w:t>
      </w:r>
      <w:r>
        <w:t xml:space="preserve"> </w:t>
      </w:r>
      <w:r>
        <w:t xml:space="preserve">— let them not (harm);</w:t>
      </w:r>
      <w:r>
        <w:t xml:space="preserve"> </w:t>
      </w:r>
      <w:r>
        <w:rPr>
          <w:bCs/>
          <w:b/>
        </w:rPr>
        <w:t xml:space="preserve">mā pari vark taṃ</w:t>
      </w:r>
      <w:r>
        <w:t xml:space="preserve"> </w:t>
      </w:r>
      <w:r>
        <w:t xml:space="preserve">— do not leave me;</w:t>
      </w:r>
      <w:r>
        <w:t xml:space="preserve"> </w:t>
      </w:r>
      <w:r>
        <w:rPr>
          <w:bCs/>
          <w:b/>
        </w:rPr>
        <w:t xml:space="preserve">uta</w:t>
      </w:r>
      <w:r>
        <w:t xml:space="preserve"> </w:t>
      </w:r>
      <w:r>
        <w:t xml:space="preserve">— and;</w:t>
      </w:r>
      <w:r>
        <w:t xml:space="preserve"> </w:t>
      </w:r>
      <w:r>
        <w:rPr>
          <w:bCs/>
          <w:b/>
        </w:rPr>
        <w:t xml:space="preserve">mā ati dhaktaṃ</w:t>
      </w:r>
      <w:r>
        <w:t xml:space="preserve"> </w:t>
      </w:r>
      <w:r>
        <w:t xml:space="preserve">— do not abandon me (and give me to another);</w:t>
      </w:r>
      <w:r>
        <w:t xml:space="preserve"> </w:t>
      </w:r>
      <w:r>
        <w:rPr>
          <w:bCs/>
          <w:b/>
        </w:rPr>
        <w:t xml:space="preserve">vāṃ</w:t>
      </w:r>
      <w:r>
        <w:t xml:space="preserve"> </w:t>
      </w:r>
      <w:r>
        <w:t xml:space="preserve">— to you two;</w:t>
      </w:r>
      <w:r>
        <w:t xml:space="preserve"> </w:t>
      </w:r>
      <w:r>
        <w:rPr>
          <w:bCs/>
          <w:b/>
        </w:rPr>
        <w:t xml:space="preserve">ayaṃ bhāgaḥ</w:t>
      </w:r>
      <w:r>
        <w:t xml:space="preserve"> </w:t>
      </w:r>
      <w:r>
        <w:t xml:space="preserve">— this share of the oblation;</w:t>
      </w:r>
      <w:r>
        <w:t xml:space="preserve"> </w:t>
      </w:r>
      <w:r>
        <w:rPr>
          <w:bCs/>
          <w:b/>
        </w:rPr>
        <w:t xml:space="preserve">nihitaḥ</w:t>
      </w:r>
      <w:r>
        <w:t xml:space="preserve"> </w:t>
      </w:r>
      <w:r>
        <w:t xml:space="preserve">— has been put down; (</w:t>
      </w:r>
      <w:r>
        <w:rPr>
          <w:bCs/>
          <w:b/>
        </w:rPr>
        <w:t xml:space="preserve">tathā</w:t>
      </w:r>
      <w:r>
        <w:t xml:space="preserve"> </w:t>
      </w:r>
      <w:r>
        <w:t xml:space="preserve">— likewise);</w:t>
      </w:r>
      <w:r>
        <w:t xml:space="preserve"> </w:t>
      </w:r>
      <w:r>
        <w:rPr>
          <w:bCs/>
          <w:b/>
        </w:rPr>
        <w:t xml:space="preserve">iyaṃ gīḥ</w:t>
      </w:r>
      <w:r>
        <w:t xml:space="preserve"> </w:t>
      </w:r>
      <w:r>
        <w:t xml:space="preserve">(ca) — this praise too;</w:t>
      </w:r>
      <w:r>
        <w:t xml:space="preserve"> </w:t>
      </w:r>
      <w:r>
        <w:rPr>
          <w:bCs/>
          <w:b/>
        </w:rPr>
        <w:t xml:space="preserve">vāṃ</w:t>
      </w:r>
      <w:r>
        <w:t xml:space="preserve"> </w:t>
      </w:r>
      <w:r>
        <w:t xml:space="preserve">— has been made ready for you;</w:t>
      </w:r>
      <w:r>
        <w:t xml:space="preserve"> </w:t>
      </w:r>
      <w:r>
        <w:rPr>
          <w:bCs/>
          <w:b/>
        </w:rPr>
        <w:t xml:space="preserve">ime</w:t>
      </w:r>
      <w:r>
        <w:t xml:space="preserve"> </w:t>
      </w:r>
      <w:r>
        <w:t xml:space="preserve">— these;</w:t>
      </w:r>
      <w:r>
        <w:t xml:space="preserve"> </w:t>
      </w:r>
      <w:r>
        <w:rPr>
          <w:bCs/>
          <w:b/>
        </w:rPr>
        <w:t xml:space="preserve">madhūnāṃ</w:t>
      </w:r>
      <w:r>
        <w:t xml:space="preserve"> </w:t>
      </w:r>
      <w:r>
        <w:t xml:space="preserve">— of the honey-like Soma juices;</w:t>
      </w:r>
      <w:r>
        <w:t xml:space="preserve"> </w:t>
      </w:r>
      <w:r>
        <w:rPr>
          <w:bCs/>
          <w:b/>
        </w:rPr>
        <w:t xml:space="preserve">nidhayaḥ</w:t>
      </w:r>
      <w:r>
        <w:t xml:space="preserve"> </w:t>
      </w:r>
      <w:r>
        <w:t xml:space="preserve">— vessels in the position of treasures; (</w:t>
      </w:r>
      <w:r>
        <w:rPr>
          <w:bCs/>
          <w:b/>
        </w:rPr>
        <w:t xml:space="preserve">nihitāḥ</w:t>
      </w:r>
      <w:r>
        <w:t xml:space="preserve"> </w:t>
      </w:r>
      <w:r>
        <w:t xml:space="preserve">— have been put down).</w:t>
      </w:r>
    </w:p>
    <w:p>
      <w:pPr>
        <w:pStyle w:val="BodyText"/>
      </w:pPr>
      <w:r>
        <w:rPr>
          <w:bCs/>
          <w:b/>
        </w:rPr>
        <w:t xml:space="preserve">Bhāvārtha</w:t>
      </w:r>
      <w:r>
        <w:t xml:space="preserve"> </w:t>
      </w:r>
      <w:r>
        <w:t xml:space="preserve">— O Aśvin deities, let no wolf or she-wolf harm me, who am worthy of your favour; and do not abandon me, nor give me over to any other; your share of the oblation has been prepared; this praise is directed to you alone; and these Soma-juices, honey-like, have been prepared only for you.</w:t>
      </w:r>
    </w:p>
    <w:p>
      <w:pPr>
        <w:pStyle w:val="BodyText"/>
      </w:pPr>
      <w:r>
        <w:rPr>
          <w:bCs/>
          <w:b/>
        </w:rPr>
        <w:t xml:space="preserve">English Translation.</w:t>
      </w:r>
      <w:r>
        <w:t xml:space="preserve"> </w:t>
      </w:r>
      <w:r>
        <w:rPr>
          <w:iCs/>
          <w:i/>
        </w:rPr>
        <w:t xml:space="preserve">(printed)</w:t>
      </w:r>
    </w:p>
    <w:p>
      <w:pPr>
        <w:pStyle w:val="BodyText"/>
      </w:pPr>
      <w:r>
        <w:t xml:space="preserve">“</w:t>
      </w:r>
      <w:r>
        <w:t xml:space="preserve">Let not the wolf, let not the she-wolf, harm me, safe (in your protcction [sic]) ; obandon [sic] me not, nor deliver me (to another). This your share of the offering is prepared ; this prayer, Dasras, (is addressed) to you ; these treasures of Soma juice are for you.</w:t>
      </w:r>
      <w:r>
        <w:t xml:space="preserve">”</w:t>
      </w:r>
    </w:p>
    <w:p>
      <w:pPr>
        <w:pStyle w:val="BodyText"/>
      </w:pPr>
      <w:r>
        <w:rPr>
          <w:bCs/>
          <w:b/>
        </w:rPr>
        <w:t xml:space="preserve">Special Topics (Viśeṣaviṣayagaḷu)</w:t>
      </w:r>
    </w:p>
    <w:p>
      <w:pPr>
        <w:pStyle w:val="BodyText"/>
      </w:pPr>
      <w:r>
        <w:t xml:space="preserve">In this ṛk the Aśvin deities are prayed to:</w:t>
      </w:r>
      <w:r>
        <w:t xml:space="preserve"> </w:t>
      </w:r>
      <w:r>
        <w:t xml:space="preserve">“</w:t>
      </w:r>
      <w:r>
        <w:t xml:space="preserve">protect me from the harm of the wolf</w:t>
      </w:r>
      <w:r>
        <w:t xml:space="preserve">”</w:t>
      </w:r>
      <w:r>
        <w:t xml:space="preserve">. The word</w:t>
      </w:r>
      <w:r>
        <w:t xml:space="preserve"> </w:t>
      </w:r>
      <w:r>
        <w:rPr>
          <w:bCs/>
          <w:b/>
        </w:rPr>
        <w:t xml:space="preserve">vṛka</w:t>
      </w:r>
      <w:r>
        <w:t xml:space="preserve"> </w:t>
      </w:r>
      <w:r>
        <w:t xml:space="preserve">is explained in general as</w:t>
      </w:r>
      <w:r>
        <w:t xml:space="preserve"> </w:t>
      </w:r>
      <w:r>
        <w:t xml:space="preserve">“</w:t>
      </w:r>
      <w:r>
        <w:t xml:space="preserve">wolf</w:t>
      </w:r>
      <w:r>
        <w:t xml:space="preserve">”</w:t>
      </w:r>
      <w:r>
        <w:t xml:space="preserve"> </w:t>
      </w:r>
      <w:r>
        <w:t xml:space="preserve">(</w:t>
      </w:r>
      <w:r>
        <w:rPr>
          <w:iCs/>
          <w:i/>
        </w:rPr>
        <w:t xml:space="preserve">toḷa</w:t>
      </w:r>
      <w:r>
        <w:t xml:space="preserve">). The story that the Aśvin deities freed a bird named Vartikā, which had been seized in the mouth of a wolf, is hinted at in the ṛk Ṛ. Saṃ. 1-118-8 [?]. It is told in many places that animals like these gave trouble to men. But the word</w:t>
      </w:r>
      <w:r>
        <w:t xml:space="preserve"> </w:t>
      </w:r>
      <w:r>
        <w:rPr>
          <w:iCs/>
          <w:i/>
        </w:rPr>
        <w:t xml:space="preserve">vṛka</w:t>
      </w:r>
      <w:r>
        <w:t xml:space="preserve"> </w:t>
      </w:r>
      <w:r>
        <w:t xml:space="preserve">does not mean in every place where it is used a creature of cruel nature in the established sense. For:</w:t>
      </w:r>
    </w:p>
    <w:p>
      <w:pPr>
        <w:pStyle w:val="BlockText"/>
      </w:pPr>
      <w:r>
        <w:t xml:space="preserve">सुपर्णा एते आसते मध्य आरोधने दिवः ।</w:t>
      </w:r>
      <w:r>
        <w:t xml:space="preserve"> </w:t>
      </w:r>
      <w:r>
        <w:t xml:space="preserve">ते सेधन्ति पथो वृकं तरन्तं यह्वतीरपो वित्तं मे अस्य रोदसी ॥</w:t>
      </w:r>
    </w:p>
    <w:p>
      <w:pPr>
        <w:pStyle w:val="BlockText"/>
      </w:pPr>
      <w:r>
        <w:rPr>
          <w:iCs/>
          <w:i/>
        </w:rPr>
        <w:t xml:space="preserve">suparṇā ete āsate madhya ārodhane divaḥ |</w:t>
      </w:r>
      <w:r>
        <w:t xml:space="preserve"> </w:t>
      </w:r>
      <w:r>
        <w:rPr>
          <w:iCs/>
          <w:i/>
        </w:rPr>
        <w:t xml:space="preserve">te sedhanti patho vṛkaṃ tarantaṃ yahvatīrapo vittaṃ me asya rodasī ‖</w:t>
      </w:r>
    </w:p>
    <w:p>
      <w:pPr>
        <w:pStyle w:val="FirstParagraph"/>
      </w:pPr>
      <w:r>
        <w:t xml:space="preserve">(Ṛ. Saṃ. 1-105-11)</w:t>
      </w:r>
    </w:p>
    <w:p>
      <w:r>
        <w:pict>
          <v:rect style="width:0;height:1.5pt" o:hralign="center" o:hrstd="t" o:hr="t"/>
        </w:pict>
      </w:r>
    </w:p>
    <w:bookmarkEnd w:id="739"/>
    <w:bookmarkStart w:id="740" w:name="printed-p.-639-pdf-659"/>
    <w:p>
      <w:pPr>
        <w:pStyle w:val="Heading3"/>
      </w:pPr>
      <w:r>
        <w:t xml:space="preserve">Printed p. 639 (PDF 659)</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639.)</w:t>
      </w:r>
    </w:p>
    <w:p>
      <w:pPr>
        <w:pStyle w:val="BodyText"/>
      </w:pPr>
      <w:r>
        <w:t xml:space="preserve">— here the description is:</w:t>
      </w:r>
      <w:r>
        <w:t xml:space="preserve"> </w:t>
      </w:r>
      <w:r>
        <w:t xml:space="preserve">“</w:t>
      </w:r>
      <w:r>
        <w:t xml:space="preserve">the rays of the Sun, whose descent is mind-stealing, are in the middle of the atmosphere, which pervades everywhere. They stop the wolf that comes on the way to eat Trita, seizing him with the great waters.</w:t>
      </w:r>
      <w:r>
        <w:t xml:space="preserve">”</w:t>
      </w:r>
      <w:r>
        <w:t xml:space="preserve"> </w:t>
      </w:r>
      <w:r>
        <w:t xml:space="preserve">Here Sāyaṇa has shown that two kinds of meaning exist for the word</w:t>
      </w:r>
      <w:r>
        <w:t xml:space="preserve"> </w:t>
      </w:r>
      <w:r>
        <w:rPr>
          <w:iCs/>
          <w:i/>
        </w:rPr>
        <w:t xml:space="preserve">vṛka</w:t>
      </w:r>
      <w:r>
        <w:t xml:space="preserve">. First:</w:t>
      </w:r>
    </w:p>
    <w:p>
      <w:pPr>
        <w:pStyle w:val="BlockText"/>
      </w:pPr>
      <w:r>
        <w:t xml:space="preserve">“</w:t>
      </w:r>
      <w:r>
        <w:t xml:space="preserve">कूपस्थेनात्पूर्वं त्रितं दृष्ट्वा एनं भक्षयितुं कश्चिदरण्यश्वा महतीं नदीं तितीर्षुः आजगाम । स च सूर्यरश्मीन् दृष्ट्वा आयुमवसरो न भवतीति निववृते । अतो रश्मयो वृकं निषेधन्तीत्युच्यते ॥</w:t>
      </w:r>
      <w:r>
        <w:t xml:space="preserve">”</w:t>
      </w:r>
    </w:p>
    <w:p>
      <w:pPr>
        <w:pStyle w:val="FirstParagraph"/>
      </w:pPr>
      <w:r>
        <w:rPr>
          <w:iCs/>
          <w:i/>
        </w:rPr>
        <w:t xml:space="preserve">(Sanskrit as read; doubtful in places [?].)</w:t>
      </w:r>
      <w:r>
        <w:t xml:space="preserve"> </w:t>
      </w:r>
      <w:r>
        <w:t xml:space="preserve">— Trita, who was in the well, was seen earlier by a wolf; when it tried to cross the great river, it saw the Sun’s rays and turned back, thinking that this was not the time. Hence it is said that the rays hold back the wolf. Then:</w:t>
      </w:r>
    </w:p>
    <w:p>
      <w:pPr>
        <w:pStyle w:val="BlockText"/>
      </w:pPr>
      <w:r>
        <w:t xml:space="preserve">“</w:t>
      </w:r>
      <w:r>
        <w:t xml:space="preserve">यो अस्य पक्षे तौ — आप इत्यन्तरिक्षनाम । यह्वतीरपो महदन्तरिक्षं पथः पथा द्वादशरात्र्यात्मना मार्गेण तरन्तं वृकं चन्द्रमसं सूर्यरश्मयो निषेधन्ति । अहनि हि सूर्यरश्मिभिः निरुद्धश्चन्द्रमा निष्प्रभो दृश्यते । अतो निष्प्रभं कुर्वन्तीत्यर्थः ॥</w:t>
      </w:r>
      <w:r>
        <w:t xml:space="preserve">”</w:t>
      </w:r>
    </w:p>
    <w:p>
      <w:pPr>
        <w:pStyle w:val="FirstParagraph"/>
      </w:pPr>
      <w:r>
        <w:rPr>
          <w:iCs/>
          <w:i/>
        </w:rPr>
        <w:t xml:space="preserve">(Sanskrit as read;</w:t>
      </w:r>
      <w:r>
        <w:rPr>
          <w:iCs/>
          <w:i/>
        </w:rPr>
        <w:t xml:space="preserve"> </w:t>
      </w:r>
      <w:r>
        <w:rPr>
          <w:iCs/>
          <w:i/>
        </w:rPr>
        <w:t xml:space="preserve">“</w:t>
      </w:r>
      <w:r>
        <w:rPr>
          <w:iCs/>
          <w:i/>
        </w:rPr>
        <w:t xml:space="preserve">dvādaśarātryātmanā</w:t>
      </w:r>
      <w:r>
        <w:rPr>
          <w:iCs/>
          <w:i/>
        </w:rPr>
        <w:t xml:space="preserve">”</w:t>
      </w:r>
      <w:r>
        <w:rPr>
          <w:iCs/>
          <w:i/>
        </w:rPr>
        <w:t xml:space="preserve"> </w:t>
      </w:r>
      <w:r>
        <w:rPr>
          <w:iCs/>
          <w:i/>
        </w:rPr>
        <w:t xml:space="preserve">doubtful [?].)</w:t>
      </w:r>
      <w:r>
        <w:t xml:space="preserve"> </w:t>
      </w:r>
      <w:r>
        <w:t xml:space="preserve">— According to Yāska’s view, if</w:t>
      </w:r>
      <w:r>
        <w:t xml:space="preserve"> </w:t>
      </w:r>
      <w:r>
        <w:rPr>
          <w:iCs/>
          <w:i/>
        </w:rPr>
        <w:t xml:space="preserve">apaḥ</w:t>
      </w:r>
      <w:r>
        <w:t xml:space="preserve"> </w:t>
      </w:r>
      <w:r>
        <w:t xml:space="preserve">means</w:t>
      </w:r>
      <w:r>
        <w:t xml:space="preserve"> </w:t>
      </w:r>
      <w:r>
        <w:t xml:space="preserve">“</w:t>
      </w:r>
      <w:r>
        <w:t xml:space="preserve">atmosphere</w:t>
      </w:r>
      <w:r>
        <w:t xml:space="preserve">”</w:t>
      </w:r>
      <w:r>
        <w:t xml:space="preserve"> </w:t>
      </w:r>
      <w:r>
        <w:t xml:space="preserve">and</w:t>
      </w:r>
      <w:r>
        <w:t xml:space="preserve"> </w:t>
      </w:r>
      <w:r>
        <w:rPr>
          <w:iCs/>
          <w:i/>
        </w:rPr>
        <w:t xml:space="preserve">vṛka</w:t>
      </w:r>
      <w:r>
        <w:t xml:space="preserve"> </w:t>
      </w:r>
      <w:r>
        <w:t xml:space="preserve">means</w:t>
      </w:r>
      <w:r>
        <w:t xml:space="preserve"> </w:t>
      </w:r>
      <w:r>
        <w:t xml:space="preserve">“</w:t>
      </w:r>
      <w:r>
        <w:t xml:space="preserve">the moon</w:t>
      </w:r>
      <w:r>
        <w:t xml:space="preserve">”</w:t>
      </w:r>
      <w:r>
        <w:t xml:space="preserve">, then the rays of the Sun hold back the moon, which crosses the vast atmosphere in the form of day-and-night [?]; for the moon, held back by the Sun’s rays by day, is seen without lustre — this is the sense. So Sāyaṇa has given two meanings. And:</w:t>
      </w:r>
    </w:p>
    <w:p>
      <w:pPr>
        <w:pStyle w:val="BlockText"/>
      </w:pPr>
      <w:r>
        <w:t xml:space="preserve">अरुणो मासकृद्वृकः पथा यन्तं ददर्श हि ।</w:t>
      </w:r>
      <w:r>
        <w:t xml:space="preserve"> </w:t>
      </w:r>
      <w:r>
        <w:t xml:space="preserve">उज्जिहीते निचाय्या तष्टेव पृष्ट्यामयी वित्तं मे अस्य रोदसी ॥</w:t>
      </w:r>
    </w:p>
    <w:p>
      <w:pPr>
        <w:pStyle w:val="BlockText"/>
      </w:pPr>
      <w:r>
        <w:rPr>
          <w:iCs/>
          <w:i/>
        </w:rPr>
        <w:t xml:space="preserve">aruṇo māsakṛdvṛkaḥ pathā yantaṃ dadarśa hi |</w:t>
      </w:r>
      <w:r>
        <w:t xml:space="preserve"> </w:t>
      </w:r>
      <w:r>
        <w:rPr>
          <w:iCs/>
          <w:i/>
        </w:rPr>
        <w:t xml:space="preserve">ujjihīte nicāyyā taṣṭeva pṛṣṭyāmayī vittaṃ me asya rodasī ‖</w:t>
      </w:r>
    </w:p>
    <w:p>
      <w:pPr>
        <w:pStyle w:val="FirstParagraph"/>
      </w:pPr>
      <w:r>
        <w:t xml:space="preserve">(Ṛ. Saṃ. 1-105-18) — in this ṛk the description is:</w:t>
      </w:r>
      <w:r>
        <w:t xml:space="preserve"> </w:t>
      </w:r>
      <w:r>
        <w:t xml:space="preserve">“</w:t>
      </w:r>
      <w:r>
        <w:t xml:space="preserve">Once, when I was going along the road, a tawny wolf saw me; then, looking at me and desiring to eat, that wolf raised its body upright and came at me, driving me away.</w:t>
      </w:r>
      <w:r>
        <w:t xml:space="preserve">”</w:t>
      </w:r>
      <w:r>
        <w:t xml:space="preserve"> </w:t>
      </w:r>
      <w:r>
        <w:t xml:space="preserve">And the Nirukta-author, explaining the word</w:t>
      </w:r>
      <w:r>
        <w:t xml:space="preserve"> </w:t>
      </w:r>
      <w:r>
        <w:rPr>
          <w:iCs/>
          <w:i/>
        </w:rPr>
        <w:t xml:space="preserve">vṛka</w:t>
      </w:r>
      <w:r>
        <w:t xml:space="preserve"> </w:t>
      </w:r>
      <w:r>
        <w:t xml:space="preserve">in the ṛk cited above:</w:t>
      </w:r>
    </w:p>
    <w:p>
      <w:pPr>
        <w:pStyle w:val="BlockText"/>
      </w:pPr>
      <w:r>
        <w:t xml:space="preserve">वृकश्चन्द्रमा भवति । विवृतज्योतिष्को वा विकृतज्योतिष्को वा विक्रान्तज्योतिष्को वा ।</w:t>
      </w:r>
    </w:p>
    <w:p>
      <w:pPr>
        <w:pStyle w:val="BlockText"/>
      </w:pPr>
      <w:r>
        <w:rPr>
          <w:iCs/>
          <w:i/>
        </w:rPr>
        <w:t xml:space="preserve">vṛkaścandramā bhavati | vivṛtajyotiṣko vā vikṛtajyotiṣko vā vikrāntajyotiṣko vā |</w:t>
      </w:r>
    </w:p>
    <w:p>
      <w:pPr>
        <w:pStyle w:val="FirstParagraph"/>
      </w:pPr>
      <w:r>
        <w:t xml:space="preserve">(Ni. 5-20 [?]) —</w:t>
      </w:r>
      <w:r>
        <w:t xml:space="preserve"> </w:t>
      </w:r>
      <w:r>
        <w:t xml:space="preserve">“</w:t>
      </w:r>
      <w:r>
        <w:rPr>
          <w:iCs/>
          <w:i/>
        </w:rPr>
        <w:t xml:space="preserve">vṛka</w:t>
      </w:r>
      <w:r>
        <w:t xml:space="preserve">”</w:t>
      </w:r>
      <w:r>
        <w:t xml:space="preserve"> </w:t>
      </w:r>
      <w:r>
        <w:t xml:space="preserve">means the moon: because it is one whose light is revealed, or whose light is diminished, or by comparison with the stars one of surpassing light; that is the meaning given. From this too, the name has come to the moon.</w:t>
      </w:r>
    </w:p>
    <w:bookmarkEnd w:id="740"/>
    <w:bookmarkStart w:id="741" w:name="printed-p.-640-pdf-660"/>
    <w:p>
      <w:pPr>
        <w:pStyle w:val="Heading3"/>
      </w:pPr>
      <w:r>
        <w:t xml:space="preserve">Printed p. 640 (PDF 660)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640.)</w:t>
      </w:r>
    </w:p>
    <w:p>
      <w:pPr>
        <w:pStyle w:val="BodyText"/>
      </w:pPr>
      <w:r>
        <w:t xml:space="preserve">Moreover, this word is used in some other senses as well. As the Nirukta-author says,</w:t>
      </w:r>
      <w:r>
        <w:t xml:space="preserve"> </w:t>
      </w:r>
      <w:r>
        <w:t xml:space="preserve">“</w:t>
      </w:r>
      <w:r>
        <w:rPr>
          <w:iCs/>
          <w:i/>
        </w:rPr>
        <w:t xml:space="preserve">ādityo ’pi vṛka ucyate yadā vṛñkte</w:t>
      </w:r>
      <w:r>
        <w:t xml:space="preserve">”</w:t>
      </w:r>
      <w:r>
        <w:t xml:space="preserve"> </w:t>
      </w:r>
      <w:r>
        <w:t xml:space="preserve">(Ni. 5-21 [?]) —</w:t>
      </w:r>
    </w:p>
    <w:p>
      <w:pPr>
        <w:pStyle w:val="BlockText"/>
      </w:pPr>
      <w:r>
        <w:t xml:space="preserve">आजोहवीदश्विना वर्तिका वामास्नो यत्सीममुञ्चतं वृकस्य ।</w:t>
      </w:r>
    </w:p>
    <w:p>
      <w:pPr>
        <w:pStyle w:val="BlockText"/>
      </w:pPr>
      <w:r>
        <w:rPr>
          <w:iCs/>
          <w:i/>
        </w:rPr>
        <w:t xml:space="preserve">ājohavīdaśvinā vartikā vāmāsno yatsīmamuñcataṃ vṛkasya |</w:t>
      </w:r>
    </w:p>
    <w:p>
      <w:pPr>
        <w:pStyle w:val="FirstParagraph"/>
      </w:pPr>
      <w:r>
        <w:t xml:space="preserve">(Ṛ. Saṃ. 1-112-8 [?]) — citing this ṛk, since the word gives the sense</w:t>
      </w:r>
      <w:r>
        <w:t xml:space="preserve"> </w:t>
      </w:r>
      <w:r>
        <w:t xml:space="preserve">“</w:t>
      </w:r>
      <w:r>
        <w:t xml:space="preserve">to destroy the darkness by taking away</w:t>
      </w:r>
      <w:r>
        <w:t xml:space="preserve">”</w:t>
      </w:r>
      <w:r>
        <w:t xml:space="preserve">, here the word</w:t>
      </w:r>
      <w:r>
        <w:t xml:space="preserve"> </w:t>
      </w:r>
      <w:r>
        <w:rPr>
          <w:iCs/>
          <w:i/>
        </w:rPr>
        <w:t xml:space="preserve">vṛka</w:t>
      </w:r>
      <w:r>
        <w:t xml:space="preserve"> </w:t>
      </w:r>
      <w:r>
        <w:t xml:space="preserve">means the Āditya.</w:t>
      </w:r>
    </w:p>
    <w:p>
      <w:pPr>
        <w:pStyle w:val="BlockText"/>
      </w:pPr>
      <w:r>
        <w:t xml:space="preserve">श्वासि वृक उच्यते विकर्तनात् ।</w:t>
      </w:r>
    </w:p>
    <w:p>
      <w:pPr>
        <w:pStyle w:val="BlockText"/>
      </w:pPr>
      <w:r>
        <w:rPr>
          <w:iCs/>
          <w:i/>
        </w:rPr>
        <w:t xml:space="preserve">śvāsi vṛka ucyate vikartanāt |</w:t>
      </w:r>
    </w:p>
    <w:p>
      <w:pPr>
        <w:pStyle w:val="FirstParagraph"/>
      </w:pPr>
      <w:r>
        <w:t xml:space="preserve">— because it tears, the wild dog (</w:t>
      </w:r>
      <w:r>
        <w:rPr>
          <w:iCs/>
          <w:i/>
        </w:rPr>
        <w:t xml:space="preserve">āraṇyaśvā</w:t>
      </w:r>
      <w:r>
        <w:t xml:space="preserve">), that is, the wolf, is called</w:t>
      </w:r>
      <w:r>
        <w:t xml:space="preserve"> </w:t>
      </w:r>
      <w:r>
        <w:rPr>
          <w:iCs/>
          <w:i/>
        </w:rPr>
        <w:t xml:space="preserve">vṛka</w:t>
      </w:r>
      <w:r>
        <w:t xml:space="preserve"> </w:t>
      </w:r>
      <w:r>
        <w:t xml:space="preserve">— he says; and, citing:</w:t>
      </w:r>
    </w:p>
    <w:p>
      <w:pPr>
        <w:pStyle w:val="BlockText"/>
      </w:pPr>
      <w:r>
        <w:t xml:space="preserve">वृकश्चिदस्य वारण उरामथिरा वयुनेषु भूषति ।</w:t>
      </w:r>
    </w:p>
    <w:p>
      <w:pPr>
        <w:pStyle w:val="BlockText"/>
      </w:pPr>
      <w:r>
        <w:rPr>
          <w:iCs/>
          <w:i/>
        </w:rPr>
        <w:t xml:space="preserve">vṛkaścidasya vāraṇa urāmathirā vayuneṣu bhūṣati |</w:t>
      </w:r>
    </w:p>
    <w:p>
      <w:pPr>
        <w:pStyle w:val="FirstParagraph"/>
      </w:pPr>
      <w:r>
        <w:t xml:space="preserve">(Ṛ. Saṃ. 8-66-8 [?]) — he has explained it. But in this ṛk Sāyaṇa gives the meaning</w:t>
      </w:r>
      <w:r>
        <w:t xml:space="preserve"> </w:t>
      </w:r>
      <w:r>
        <w:t xml:space="preserve">“</w:t>
      </w:r>
      <w:r>
        <w:t xml:space="preserve">thief</w:t>
      </w:r>
      <w:r>
        <w:t xml:space="preserve">”</w:t>
      </w:r>
      <w:r>
        <w:t xml:space="preserve"> </w:t>
      </w:r>
      <w:r>
        <w:t xml:space="preserve">(</w:t>
      </w:r>
      <w:r>
        <w:rPr>
          <w:iCs/>
          <w:i/>
        </w:rPr>
        <w:t xml:space="preserve">taskara</w:t>
      </w:r>
      <w:r>
        <w:t xml:space="preserve">) for the word</w:t>
      </w:r>
      <w:r>
        <w:t xml:space="preserve"> </w:t>
      </w:r>
      <w:r>
        <w:rPr>
          <w:iCs/>
          <w:i/>
        </w:rPr>
        <w:t xml:space="preserve">vṛka</w:t>
      </w:r>
      <w:r>
        <w:t xml:space="preserve">, since it is one who takes things; hence the name. And in the ṛk cited above,</w:t>
      </w:r>
      <w:r>
        <w:t xml:space="preserve"> </w:t>
      </w:r>
      <w:r>
        <w:t xml:space="preserve">“</w:t>
      </w:r>
      <w:r>
        <w:rPr>
          <w:iCs/>
          <w:i/>
        </w:rPr>
        <w:t xml:space="preserve">ājohavīd aśvinā</w:t>
      </w:r>
      <w:r>
        <w:t xml:space="preserve">”</w:t>
      </w:r>
      <w:r>
        <w:t xml:space="preserve"> </w:t>
      </w:r>
      <w:r>
        <w:t xml:space="preserve">(Ṛ. Saṃ. 1-112-8 [?]), Sāyaṇa has given this explanation:</w:t>
      </w:r>
    </w:p>
    <w:p>
      <w:pPr>
        <w:pStyle w:val="BlockText"/>
      </w:pPr>
      <w:r>
        <w:t xml:space="preserve">वर्तते प्रतिदिवसमावर्तते इति वर्तिका उषाः । वृके इति विवृतज्योतिष्कः सूर्यः उच्यते । तेन ग्रस्ता सती सा हे अश्विनौ युवां आजोहवीत् आह्वयत् । यदा खलु युवां वृकस्य सूर्यस्य आस्यः अस्यस्थानीयान्मण्डलात् अमुञ्चतं अमोचयतं । सूर्येण एकीभूतामुषसं पृथक्कृत्य उदयादूर्ध्वं रात्रेरपरभागे स्थापितवन्तावित्यर्थः ॥</w:t>
      </w:r>
    </w:p>
    <w:p>
      <w:pPr>
        <w:pStyle w:val="FirstParagraph"/>
      </w:pPr>
      <w:r>
        <w:rPr>
          <w:iCs/>
          <w:i/>
        </w:rPr>
        <w:t xml:space="preserve">(Sanskrit as read; several words doubtful [?].)</w:t>
      </w:r>
      <w:r>
        <w:t xml:space="preserve"> </w:t>
      </w:r>
      <w:r>
        <w:t xml:space="preserve">— that is,</w:t>
      </w:r>
      <w:r>
        <w:t xml:space="preserve"> </w:t>
      </w:r>
      <w:r>
        <w:t xml:space="preserve">“</w:t>
      </w:r>
      <w:r>
        <w:rPr>
          <w:iCs/>
          <w:i/>
        </w:rPr>
        <w:t xml:space="preserve">vartikā</w:t>
      </w:r>
      <w:r>
        <w:t xml:space="preserve">”</w:t>
      </w:r>
      <w:r>
        <w:t xml:space="preserve"> </w:t>
      </w:r>
      <w:r>
        <w:t xml:space="preserve">means Uṣas, and</w:t>
      </w:r>
      <w:r>
        <w:t xml:space="preserve"> </w:t>
      </w:r>
      <w:r>
        <w:t xml:space="preserve">“</w:t>
      </w:r>
      <w:r>
        <w:rPr>
          <w:iCs/>
          <w:i/>
        </w:rPr>
        <w:t xml:space="preserve">vṛka</w:t>
      </w:r>
      <w:r>
        <w:t xml:space="preserve">”</w:t>
      </w:r>
      <w:r>
        <w:t xml:space="preserve"> </w:t>
      </w:r>
      <w:r>
        <w:t xml:space="preserve">means the Āditya; on this basis Yāska’s sentence (Ni. 5-31 [?]) was cited before. (Ṛ. Saṃ. 1-112-8 [?]) Besides, the story that the Aśvin deities, having killed sheep — the chariot’s carrier, the she-ass [?], being turned into the form of a wolf — gave them food for it, and Ṛjrāśva was cursed by his father, was told before.</w:t>
      </w:r>
    </w:p>
    <w:p>
      <w:pPr>
        <w:pStyle w:val="BodyText"/>
      </w:pPr>
      <w:r>
        <w:t xml:space="preserve">In the ṛk at hand, the word</w:t>
      </w:r>
      <w:r>
        <w:t xml:space="preserve"> </w:t>
      </w:r>
      <w:r>
        <w:rPr>
          <w:iCs/>
          <w:i/>
        </w:rPr>
        <w:t xml:space="preserve">vṛka</w:t>
      </w:r>
      <w:r>
        <w:t xml:space="preserve"> </w:t>
      </w:r>
      <w:r>
        <w:t xml:space="preserve">generally means the wild dog (</w:t>
      </w:r>
      <w:r>
        <w:rPr>
          <w:iCs/>
          <w:i/>
        </w:rPr>
        <w:t xml:space="preserve">āraṇyaśvā</w:t>
      </w:r>
      <w:r>
        <w:t xml:space="preserve">), that is, the wolf.</w:t>
      </w:r>
    </w:p>
    <w:p>
      <w:pPr>
        <w:pStyle w:val="BodyText"/>
      </w:pPr>
      <w:r>
        <w:rPr>
          <w:bCs/>
          <w:b/>
        </w:rPr>
        <w:t xml:space="preserve">Vyākaraṇa-prakriyā</w:t>
      </w:r>
      <w:r>
        <w:t xml:space="preserve"> </w:t>
      </w:r>
      <w:r>
        <w:t xml:space="preserve">(grammar page, noted briefly):</w:t>
      </w:r>
      <w:r>
        <w:t xml:space="preserve"> </w:t>
      </w:r>
      <w:r>
        <w:rPr>
          <w:iCs/>
          <w:i/>
        </w:rPr>
        <w:t xml:space="preserve">vṛkīḥ</w:t>
      </w:r>
      <w:r>
        <w:t xml:space="preserve"> </w:t>
      </w:r>
      <w:r>
        <w:t xml:space="preserve">— root</w:t>
      </w:r>
      <w:r>
        <w:t xml:space="preserve"> </w:t>
      </w:r>
      <w:r>
        <w:rPr>
          <w:iCs/>
          <w:i/>
        </w:rPr>
        <w:t xml:space="preserve">vṛñ varaṇe</w:t>
      </w:r>
      <w:r>
        <w:t xml:space="preserve">;</w:t>
      </w:r>
      <w:r>
        <w:t xml:space="preserve"> </w:t>
      </w:r>
      <w:r>
        <w:t xml:space="preserve">“</w:t>
      </w:r>
      <w:r>
        <w:rPr>
          <w:iCs/>
          <w:i/>
        </w:rPr>
        <w:t xml:space="preserve">sṛvṛbhūśuṣimuṣibhyaḥ kak</w:t>
      </w:r>
      <w:r>
        <w:t xml:space="preserve">”</w:t>
      </w:r>
      <w:r>
        <w:t xml:space="preserve"> </w:t>
      </w:r>
      <w:r>
        <w:t xml:space="preserve">(Un. Sū. 3-?? [?]) gives suffix</w:t>
      </w:r>
      <w:r>
        <w:t xml:space="preserve"> </w:t>
      </w:r>
      <w:r>
        <w:rPr>
          <w:iCs/>
          <w:i/>
        </w:rPr>
        <w:t xml:space="preserve">kak</w:t>
      </w:r>
      <w:r>
        <w:t xml:space="preserve">; since it has</w:t>
      </w:r>
      <w:r>
        <w:t xml:space="preserve"> </w:t>
      </w:r>
      <w:r>
        <w:rPr>
          <w:iCs/>
          <w:i/>
        </w:rPr>
        <w:t xml:space="preserve">k</w:t>
      </w:r>
      <w:r>
        <w:t xml:space="preserve">, no guṇa;</w:t>
      </w:r>
      <w:r>
        <w:t xml:space="preserve"> </w:t>
      </w:r>
      <w:r>
        <w:t xml:space="preserve">“</w:t>
      </w:r>
      <w:r>
        <w:rPr>
          <w:iCs/>
          <w:i/>
        </w:rPr>
        <w:t xml:space="preserve">jāter astrī viṣayād</w:t>
      </w:r>
      <w:r>
        <w:t xml:space="preserve">…</w:t>
      </w:r>
      <w:r>
        <w:t xml:space="preserve">”</w:t>
      </w:r>
      <w:r>
        <w:t xml:space="preserve"> </w:t>
      </w:r>
      <w:r>
        <w:t xml:space="preserve">(Pā. Sū. 4-1-63 [?]) …</w:t>
      </w:r>
    </w:p>
    <w:p>
      <w:r>
        <w:pict>
          <v:rect style="width:0;height:1.5pt" o:hralign="center" o:hrstd="t" o:hr="t"/>
        </w:pict>
      </w:r>
    </w:p>
    <w:bookmarkEnd w:id="741"/>
    <w:bookmarkStart w:id="742" w:name="printed-p.-641-pdf-661"/>
    <w:p>
      <w:pPr>
        <w:pStyle w:val="Heading3"/>
      </w:pPr>
      <w:r>
        <w:t xml:space="preserve">Printed p. 641 (PDF 661)</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641.)</w:t>
      </w:r>
    </w:p>
    <w:p>
      <w:pPr>
        <w:pStyle w:val="BodyText"/>
      </w:pPr>
      <w:r>
        <w:rPr>
          <w:iCs/>
          <w:i/>
        </w:rPr>
        <w:t xml:space="preserve">(Grammar page of Ṛk 4, continued, noted briefly):</w:t>
      </w:r>
      <w:r>
        <w:t xml:space="preserve"> </w:t>
      </w:r>
      <w:r>
        <w:t xml:space="preserve">…</w:t>
      </w:r>
      <w:r>
        <w:t xml:space="preserve"> </w:t>
      </w:r>
      <w:r>
        <w:t xml:space="preserve">“</w:t>
      </w:r>
      <w:r>
        <w:rPr>
          <w:iCs/>
          <w:i/>
        </w:rPr>
        <w:t xml:space="preserve">vṛkīḥ</w:t>
      </w:r>
      <w:r>
        <w:t xml:space="preserve">”</w:t>
      </w:r>
      <w:r>
        <w:t xml:space="preserve"> </w:t>
      </w:r>
      <w:r>
        <w:t xml:space="preserve">— in the feminine, by</w:t>
      </w:r>
      <w:r>
        <w:t xml:space="preserve"> </w:t>
      </w:r>
      <w:r>
        <w:rPr>
          <w:iCs/>
          <w:i/>
        </w:rPr>
        <w:t xml:space="preserve">ṅīṣ</w:t>
      </w:r>
      <w:r>
        <w:t xml:space="preserve"> </w:t>
      </w:r>
      <w:r>
        <w:t xml:space="preserve">[as read];</w:t>
      </w:r>
      <w:r>
        <w:t xml:space="preserve"> </w:t>
      </w:r>
      <w:r>
        <w:rPr>
          <w:iCs/>
          <w:i/>
        </w:rPr>
        <w:t xml:space="preserve">jas</w:t>
      </w:r>
      <w:r>
        <w:t xml:space="preserve"> </w:t>
      </w:r>
      <w:r>
        <w:t xml:space="preserve">following,</w:t>
      </w:r>
      <w:r>
        <w:t xml:space="preserve"> </w:t>
      </w:r>
      <w:r>
        <w:t xml:space="preserve">“</w:t>
      </w:r>
      <w:r>
        <w:rPr>
          <w:iCs/>
          <w:i/>
        </w:rPr>
        <w:t xml:space="preserve">supāṃ sulug</w:t>
      </w:r>
      <w:r>
        <w:t xml:space="preserve">”</w:t>
      </w:r>
      <w:r>
        <w:t xml:space="preserve"> </w:t>
      </w:r>
      <w:r>
        <w:t xml:space="preserve">gives lengthening by</w:t>
      </w:r>
      <w:r>
        <w:t xml:space="preserve"> </w:t>
      </w:r>
      <w:r>
        <w:rPr>
          <w:iCs/>
          <w:i/>
        </w:rPr>
        <w:t xml:space="preserve">pūrvasavarṇa</w:t>
      </w:r>
      <w:r>
        <w:t xml:space="preserve">.</w:t>
      </w:r>
      <w:r>
        <w:t xml:space="preserve"> </w:t>
      </w:r>
      <w:r>
        <w:rPr>
          <w:iCs/>
          <w:i/>
        </w:rPr>
        <w:t xml:space="preserve">dadharṣīt</w:t>
      </w:r>
      <w:r>
        <w:t xml:space="preserve"> </w:t>
      </w:r>
      <w:r>
        <w:t xml:space="preserve">— root</w:t>
      </w:r>
      <w:r>
        <w:t xml:space="preserve"> </w:t>
      </w:r>
      <w:r>
        <w:rPr>
          <w:iCs/>
          <w:i/>
        </w:rPr>
        <w:t xml:space="preserve">ñidhṛṣā prāgalbhye</w:t>
      </w:r>
      <w:r>
        <w:t xml:space="preserve">;</w:t>
      </w:r>
      <w:r>
        <w:t xml:space="preserve"> </w:t>
      </w:r>
      <w:r>
        <w:t xml:space="preserve">“</w:t>
      </w:r>
      <w:r>
        <w:rPr>
          <w:iCs/>
          <w:i/>
        </w:rPr>
        <w:t xml:space="preserve">māṅi luṅ</w:t>
      </w:r>
      <w:r>
        <w:t xml:space="preserve">”</w:t>
      </w:r>
      <w:r>
        <w:t xml:space="preserve"> </w:t>
      </w:r>
      <w:r>
        <w:t xml:space="preserve">(Pā. Sū. 3-3-175 [?]) — because of the connection with</w:t>
      </w:r>
      <w:r>
        <w:t xml:space="preserve"> </w:t>
      </w:r>
      <w:r>
        <w:rPr>
          <w:iCs/>
          <w:i/>
        </w:rPr>
        <w:t xml:space="preserve">māṅ</w:t>
      </w:r>
      <w:r>
        <w:t xml:space="preserve">,</w:t>
      </w:r>
      <w:r>
        <w:t xml:space="preserve"> </w:t>
      </w:r>
      <w:r>
        <w:rPr>
          <w:iCs/>
          <w:i/>
        </w:rPr>
        <w:t xml:space="preserve">luṅ</w:t>
      </w:r>
      <w:r>
        <w:t xml:space="preserve">; third person singular form;</w:t>
      </w:r>
      <w:r>
        <w:t xml:space="preserve"> </w:t>
      </w:r>
      <w:r>
        <w:rPr>
          <w:iCs/>
          <w:i/>
        </w:rPr>
        <w:t xml:space="preserve">tiṅ</w:t>
      </w:r>
      <w:r>
        <w:t xml:space="preserve">,</w:t>
      </w:r>
      <w:r>
        <w:t xml:space="preserve"> </w:t>
      </w:r>
      <w:r>
        <w:rPr>
          <w:iCs/>
          <w:i/>
        </w:rPr>
        <w:t xml:space="preserve">nighāta</w:t>
      </w:r>
      <w:r>
        <w:t xml:space="preserve"> </w:t>
      </w:r>
      <w:r>
        <w:t xml:space="preserve">accent; here</w:t>
      </w:r>
      <w:r>
        <w:t xml:space="preserve"> </w:t>
      </w:r>
      <w:r>
        <w:rPr>
          <w:iCs/>
          <w:i/>
        </w:rPr>
        <w:t xml:space="preserve">vṛkīḥ</w:t>
      </w:r>
      <w:r>
        <w:t xml:space="preserve"> </w:t>
      </w:r>
      <w:r>
        <w:t xml:space="preserve">is the agent, and the singular form comes from</w:t>
      </w:r>
      <w:r>
        <w:t xml:space="preserve"> </w:t>
      </w:r>
      <w:r>
        <w:rPr>
          <w:iCs/>
          <w:i/>
        </w:rPr>
        <w:t xml:space="preserve">vyatyaya</w:t>
      </w:r>
      <w:r>
        <w:t xml:space="preserve">.</w:t>
      </w:r>
      <w:r>
        <w:t xml:space="preserve"> </w:t>
      </w:r>
      <w:r>
        <w:rPr>
          <w:iCs/>
          <w:i/>
        </w:rPr>
        <w:t xml:space="preserve">vark tam</w:t>
      </w:r>
      <w:r>
        <w:t xml:space="preserve"> </w:t>
      </w:r>
      <w:r>
        <w:t xml:space="preserve">— root</w:t>
      </w:r>
      <w:r>
        <w:t xml:space="preserve"> </w:t>
      </w:r>
      <w:r>
        <w:rPr>
          <w:iCs/>
          <w:i/>
        </w:rPr>
        <w:t xml:space="preserve">vṛjī varjane</w:t>
      </w:r>
      <w:r>
        <w:t xml:space="preserve">;</w:t>
      </w:r>
      <w:r>
        <w:t xml:space="preserve"> </w:t>
      </w:r>
      <w:r>
        <w:rPr>
          <w:iCs/>
          <w:i/>
        </w:rPr>
        <w:t xml:space="preserve">laṅ</w:t>
      </w:r>
      <w:r>
        <w:t xml:space="preserve">, second person dual,</w:t>
      </w:r>
      <w:r>
        <w:t xml:space="preserve"> </w:t>
      </w:r>
      <w:r>
        <w:rPr>
          <w:iCs/>
          <w:i/>
        </w:rPr>
        <w:t xml:space="preserve">tas-thas-thas-tha</w:t>
      </w:r>
      <w:r>
        <w:t xml:space="preserve">… (Pā. Sū. 3-4-101 [?]) gives</w:t>
      </w:r>
      <w:r>
        <w:t xml:space="preserve"> </w:t>
      </w:r>
      <w:r>
        <w:rPr>
          <w:iCs/>
          <w:i/>
        </w:rPr>
        <w:t xml:space="preserve">tam</w:t>
      </w:r>
      <w:r>
        <w:t xml:space="preserve">-substitution;</w:t>
      </w:r>
      <w:r>
        <w:t xml:space="preserve"> </w:t>
      </w:r>
      <w:r>
        <w:t xml:space="preserve">“</w:t>
      </w:r>
      <w:r>
        <w:rPr>
          <w:iCs/>
          <w:i/>
        </w:rPr>
        <w:t xml:space="preserve">bahulaṃ chandasi</w:t>
      </w:r>
      <w:r>
        <w:t xml:space="preserve">”</w:t>
      </w:r>
      <w:r>
        <w:t xml:space="preserve"> </w:t>
      </w:r>
      <w:r>
        <w:t xml:space="preserve">gives</w:t>
      </w:r>
      <w:r>
        <w:t xml:space="preserve"> </w:t>
      </w:r>
      <w:r>
        <w:rPr>
          <w:iCs/>
          <w:i/>
        </w:rPr>
        <w:t xml:space="preserve">luk</w:t>
      </w:r>
      <w:r>
        <w:t xml:space="preserve"> </w:t>
      </w:r>
      <w:r>
        <w:t xml:space="preserve">of the</w:t>
      </w:r>
      <w:r>
        <w:t xml:space="preserve"> </w:t>
      </w:r>
      <w:r>
        <w:rPr>
          <w:iCs/>
          <w:i/>
        </w:rPr>
        <w:t xml:space="preserve">vikaraṇa</w:t>
      </w:r>
      <w:r>
        <w:t xml:space="preserve">; by</w:t>
      </w:r>
      <w:r>
        <w:t xml:space="preserve"> </w:t>
      </w:r>
      <w:r>
        <w:rPr>
          <w:iCs/>
          <w:i/>
        </w:rPr>
        <w:t xml:space="preserve">vyatyaya</w:t>
      </w:r>
      <w:r>
        <w:t xml:space="preserve"> </w:t>
      </w:r>
      <w:r>
        <w:t xml:space="preserve">guṇa of the penultimate short vowel;</w:t>
      </w:r>
      <w:r>
        <w:t xml:space="preserve"> </w:t>
      </w:r>
      <w:r>
        <w:t xml:space="preserve">“</w:t>
      </w:r>
      <w:r>
        <w:rPr>
          <w:iCs/>
          <w:i/>
        </w:rPr>
        <w:t xml:space="preserve">cojoḥ kuḥ</w:t>
      </w:r>
      <w:r>
        <w:t xml:space="preserve">”</w:t>
      </w:r>
      <w:r>
        <w:t xml:space="preserve"> </w:t>
      </w:r>
      <w:r>
        <w:t xml:space="preserve">(Pā. Sū. 8-2-30 [?]) gives</w:t>
      </w:r>
      <w:r>
        <w:t xml:space="preserve"> </w:t>
      </w:r>
      <w:r>
        <w:rPr>
          <w:iCs/>
          <w:i/>
        </w:rPr>
        <w:t xml:space="preserve">ku</w:t>
      </w:r>
      <w:r>
        <w:t xml:space="preserve"> </w:t>
      </w:r>
      <w:r>
        <w:t xml:space="preserve">for</w:t>
      </w:r>
      <w:r>
        <w:t xml:space="preserve"> </w:t>
      </w:r>
      <w:r>
        <w:rPr>
          <w:iCs/>
          <w:i/>
        </w:rPr>
        <w:t xml:space="preserve">j</w:t>
      </w:r>
      <w:r>
        <w:t xml:space="preserve"> </w:t>
      </w:r>
      <w:r>
        <w:t xml:space="preserve">— and when</w:t>
      </w:r>
      <w:r>
        <w:t xml:space="preserve"> </w:t>
      </w:r>
      <w:r>
        <w:rPr>
          <w:iCs/>
          <w:i/>
        </w:rPr>
        <w:t xml:space="preserve">khari ca</w:t>
      </w:r>
      <w:r>
        <w:t xml:space="preserve"> </w:t>
      </w:r>
      <w:r>
        <w:t xml:space="preserve">(Pā. Sū. 8-4-55 [?]) comes,</w:t>
      </w:r>
      <w:r>
        <w:t xml:space="preserve"> </w:t>
      </w:r>
      <w:r>
        <w:rPr>
          <w:iCs/>
          <w:i/>
        </w:rPr>
        <w:t xml:space="preserve">carva</w:t>
      </w:r>
      <w:r>
        <w:t xml:space="preserve"> </w:t>
      </w:r>
      <w:r>
        <w:t xml:space="preserve">(</w:t>
      </w:r>
      <w:r>
        <w:rPr>
          <w:iCs/>
          <w:i/>
        </w:rPr>
        <w:t xml:space="preserve">k</w:t>
      </w:r>
      <w:r>
        <w:t xml:space="preserve">);</w:t>
      </w:r>
      <w:r>
        <w:t xml:space="preserve"> </w:t>
      </w:r>
      <w:r>
        <w:rPr>
          <w:iCs/>
          <w:i/>
        </w:rPr>
        <w:t xml:space="preserve">tiṅ</w:t>
      </w:r>
      <w:r>
        <w:t xml:space="preserve">,</w:t>
      </w:r>
      <w:r>
        <w:t xml:space="preserve"> </w:t>
      </w:r>
      <w:r>
        <w:rPr>
          <w:iCs/>
          <w:i/>
        </w:rPr>
        <w:t xml:space="preserve">nighāta</w:t>
      </w:r>
      <w:r>
        <w:t xml:space="preserve"> </w:t>
      </w:r>
      <w:r>
        <w:t xml:space="preserve">accent.</w:t>
      </w:r>
      <w:r>
        <w:t xml:space="preserve"> </w:t>
      </w:r>
      <w:r>
        <w:rPr>
          <w:iCs/>
          <w:i/>
        </w:rPr>
        <w:t xml:space="preserve">dhaktam</w:t>
      </w:r>
      <w:r>
        <w:t xml:space="preserve"> </w:t>
      </w:r>
      <w:r>
        <w:t xml:space="preserve">— root</w:t>
      </w:r>
      <w:r>
        <w:t xml:space="preserve"> </w:t>
      </w:r>
      <w:r>
        <w:rPr>
          <w:iCs/>
          <w:i/>
        </w:rPr>
        <w:t xml:space="preserve">ḍudhāñ dhāraṇapoṣaṇayoḥ</w:t>
      </w:r>
      <w:r>
        <w:t xml:space="preserve">;</w:t>
      </w:r>
      <w:r>
        <w:t xml:space="preserve"> </w:t>
      </w:r>
      <w:r>
        <w:rPr>
          <w:iCs/>
          <w:i/>
        </w:rPr>
        <w:t xml:space="preserve">loṭ</w:t>
      </w:r>
      <w:r>
        <w:t xml:space="preserve"> </w:t>
      </w:r>
      <w:r>
        <w:t xml:space="preserve">second person dual form; in Vedic usage a change of letters has occurred;</w:t>
      </w:r>
      <w:r>
        <w:t xml:space="preserve"> </w:t>
      </w:r>
      <w:r>
        <w:rPr>
          <w:iCs/>
          <w:i/>
        </w:rPr>
        <w:t xml:space="preserve">tiṅ</w:t>
      </w:r>
      <w:r>
        <w:t xml:space="preserve">,</w:t>
      </w:r>
      <w:r>
        <w:t xml:space="preserve"> </w:t>
      </w:r>
      <w:r>
        <w:rPr>
          <w:iCs/>
          <w:i/>
        </w:rPr>
        <w:t xml:space="preserve">nighāta</w:t>
      </w:r>
      <w:r>
        <w:t xml:space="preserve"> </w:t>
      </w:r>
      <w:r>
        <w:t xml:space="preserve">accent.</w:t>
      </w:r>
      <w:r>
        <w:t xml:space="preserve"> </w:t>
      </w:r>
      <w:r>
        <w:rPr>
          <w:iCs/>
          <w:i/>
        </w:rPr>
        <w:t xml:space="preserve">nihitaḥ</w:t>
      </w:r>
      <w:r>
        <w:t xml:space="preserve"> </w:t>
      </w:r>
      <w:r>
        <w:t xml:space="preserve">— root as before; passive suffix</w:t>
      </w:r>
      <w:r>
        <w:t xml:space="preserve"> </w:t>
      </w:r>
      <w:r>
        <w:rPr>
          <w:iCs/>
          <w:i/>
        </w:rPr>
        <w:t xml:space="preserve">kta</w:t>
      </w:r>
      <w:r>
        <w:t xml:space="preserve">;</w:t>
      </w:r>
      <w:r>
        <w:t xml:space="preserve"> </w:t>
      </w:r>
      <w:r>
        <w:t xml:space="preserve">“</w:t>
      </w:r>
      <w:r>
        <w:rPr>
          <w:iCs/>
          <w:i/>
        </w:rPr>
        <w:t xml:space="preserve">dadhātir hiḥ</w:t>
      </w:r>
      <w:r>
        <w:t xml:space="preserve">”</w:t>
      </w:r>
      <w:r>
        <w:t xml:space="preserve"> </w:t>
      </w:r>
      <w:r>
        <w:t xml:space="preserve">(Pā. Sū. 7-4-42 [?]) gives</w:t>
      </w:r>
      <w:r>
        <w:t xml:space="preserve"> </w:t>
      </w:r>
      <w:r>
        <w:rPr>
          <w:iCs/>
          <w:i/>
        </w:rPr>
        <w:t xml:space="preserve">hi</w:t>
      </w:r>
      <w:r>
        <w:t xml:space="preserve"> </w:t>
      </w:r>
      <w:r>
        <w:t xml:space="preserve">as substitute for the root;</w:t>
      </w:r>
      <w:r>
        <w:t xml:space="preserve"> </w:t>
      </w:r>
      <w:r>
        <w:t xml:space="preserve">“</w:t>
      </w:r>
      <w:r>
        <w:rPr>
          <w:iCs/>
          <w:i/>
        </w:rPr>
        <w:t xml:space="preserve">gatiranantaraḥ</w:t>
      </w:r>
      <w:r>
        <w:t xml:space="preserve">”</w:t>
      </w:r>
      <w:r>
        <w:t xml:space="preserve"> </w:t>
      </w:r>
      <w:r>
        <w:t xml:space="preserve">(Pā. Sū. 6-2-49 [?]) gives the</w:t>
      </w:r>
      <w:r>
        <w:t xml:space="preserve"> </w:t>
      </w:r>
      <w:r>
        <w:rPr>
          <w:iCs/>
          <w:i/>
        </w:rPr>
        <w:t xml:space="preserve">gati</w:t>
      </w:r>
      <w:r>
        <w:t xml:space="preserve"> </w:t>
      </w:r>
      <w:r>
        <w:t xml:space="preserve">(</w:t>
      </w:r>
      <w:r>
        <w:rPr>
          <w:iCs/>
          <w:i/>
        </w:rPr>
        <w:t xml:space="preserve">ni</w:t>
      </w:r>
      <w:r>
        <w:t xml:space="preserve">) acute.</w:t>
      </w:r>
      <w:r>
        <w:t xml:space="preserve"> </w:t>
      </w:r>
      <w:r>
        <w:rPr>
          <w:iCs/>
          <w:i/>
        </w:rPr>
        <w:t xml:space="preserve">nidhayaḥ</w:t>
      </w:r>
      <w:r>
        <w:t xml:space="preserve"> </w:t>
      </w:r>
      <w:r>
        <w:t xml:space="preserve">—</w:t>
      </w:r>
      <w:r>
        <w:t xml:space="preserve"> </w:t>
      </w:r>
      <w:r>
        <w:rPr>
          <w:iCs/>
          <w:i/>
        </w:rPr>
        <w:t xml:space="preserve">ni</w:t>
      </w:r>
      <w:r>
        <w:t xml:space="preserve"> </w:t>
      </w:r>
      <w:r>
        <w:t xml:space="preserve">as upasarga and upapada:</w:t>
      </w:r>
      <w:r>
        <w:t xml:space="preserve"> </w:t>
      </w:r>
      <w:r>
        <w:t xml:space="preserve">“</w:t>
      </w:r>
      <w:r>
        <w:rPr>
          <w:iCs/>
          <w:i/>
        </w:rPr>
        <w:t xml:space="preserve">upasarge ghoḥ kiḥ</w:t>
      </w:r>
      <w:r>
        <w:t xml:space="preserve">”</w:t>
      </w:r>
      <w:r>
        <w:t xml:space="preserve"> </w:t>
      </w:r>
      <w:r>
        <w:t xml:space="preserve">(Pā. Sū. 3-3-92 [?]) gives suffix</w:t>
      </w:r>
      <w:r>
        <w:t xml:space="preserve"> </w:t>
      </w:r>
      <w:r>
        <w:rPr>
          <w:iCs/>
          <w:i/>
        </w:rPr>
        <w:t xml:space="preserve">ki</w:t>
      </w:r>
      <w:r>
        <w:t xml:space="preserve"> </w:t>
      </w:r>
      <w:r>
        <w:t xml:space="preserve">to the root</w:t>
      </w:r>
      <w:r>
        <w:t xml:space="preserve"> </w:t>
      </w:r>
      <w:r>
        <w:rPr>
          <w:iCs/>
          <w:i/>
        </w:rPr>
        <w:t xml:space="preserve">dhāñ</w:t>
      </w:r>
      <w:r>
        <w:t xml:space="preserve">;</w:t>
      </w:r>
      <w:r>
        <w:t xml:space="preserve"> </w:t>
      </w:r>
      <w:r>
        <w:t xml:space="preserve">“</w:t>
      </w:r>
      <w:r>
        <w:rPr>
          <w:iCs/>
          <w:i/>
        </w:rPr>
        <w:t xml:space="preserve">ato lopa iṭi ca</w:t>
      </w:r>
      <w:r>
        <w:t xml:space="preserve">”</w:t>
      </w:r>
      <w:r>
        <w:t xml:space="preserve"> </w:t>
      </w:r>
      <w:r>
        <w:t xml:space="preserve">(Pā. Sū. 6-4-64 [?]) elides the root’s</w:t>
      </w:r>
      <w:r>
        <w:t xml:space="preserve"> </w:t>
      </w:r>
      <w:r>
        <w:rPr>
          <w:iCs/>
          <w:i/>
        </w:rPr>
        <w:t xml:space="preserve">ā</w:t>
      </w:r>
      <w:r>
        <w:t xml:space="preserve">; the</w:t>
      </w:r>
      <w:r>
        <w:t xml:space="preserve"> </w:t>
      </w:r>
      <w:r>
        <w:rPr>
          <w:iCs/>
          <w:i/>
        </w:rPr>
        <w:t xml:space="preserve">kṛdutta</w:t>
      </w:r>
      <w:r>
        <w:t xml:space="preserve"> </w:t>
      </w:r>
      <w:r>
        <w:t xml:space="preserve">last member keeps its own accent; first (case) plural form. ‖ 4 ‖</w:t>
      </w:r>
    </w:p>
    <w:bookmarkEnd w:id="742"/>
    <w:bookmarkStart w:id="743" w:name="sūkta-183-ṛk-5-printed-p.-641-pdf-661"/>
    <w:p>
      <w:pPr>
        <w:pStyle w:val="Heading3"/>
      </w:pPr>
      <w:r>
        <w:t xml:space="preserve">Sūkta 183, Ṛk 5 (printed p. 641; PDF 661)</w:t>
      </w:r>
    </w:p>
    <w:p>
      <w:pPr>
        <w:pStyle w:val="FirstParagraph"/>
      </w:pPr>
      <w:r>
        <w:rPr>
          <w:bCs/>
          <w:b/>
        </w:rPr>
        <w:t xml:space="preserve">Saṃhitā-pāṭha</w:t>
      </w:r>
    </w:p>
    <w:p>
      <w:pPr>
        <w:pStyle w:val="BlockText"/>
      </w:pPr>
      <w:r>
        <w:t xml:space="preserve">युवां गोतमः पुरुमीळ्हो अत्रिर्दस्रा हवतेऽवसे हविष्मान् ।</w:t>
      </w:r>
      <w:r>
        <w:t xml:space="preserve"> </w:t>
      </w:r>
      <w:r>
        <w:t xml:space="preserve">दिशं न दिष्टामृजूयेव यन्ता मे हवं नासत्योप यातम् ॥ ५ ॥</w:t>
      </w:r>
    </w:p>
    <w:p>
      <w:pPr>
        <w:pStyle w:val="FirstParagraph"/>
      </w:pPr>
      <w:r>
        <w:rPr>
          <w:bCs/>
          <w:b/>
        </w:rPr>
        <w:t xml:space="preserve">Pada-pāṭha</w:t>
      </w:r>
    </w:p>
    <w:p>
      <w:pPr>
        <w:pStyle w:val="BlockText"/>
      </w:pPr>
      <w:r>
        <w:t xml:space="preserve">युवां । गोतमः । पुरुऽमीळ्हः । अत्रिः । दस्रा । हवते । अवसे । हविष्मान् ।</w:t>
      </w:r>
      <w:r>
        <w:t xml:space="preserve"> </w:t>
      </w:r>
      <w:r>
        <w:t xml:space="preserve">दिशं । न । दिष्टां । ऋजुऽयेव । यन्ता । आ । मे । हवं । नासत्या । उप । यातं ॥ ५ ॥</w:t>
      </w:r>
    </w:p>
    <w:p>
      <w:pPr>
        <w:pStyle w:val="FirstParagraph"/>
      </w:pPr>
      <w:r>
        <w:rPr>
          <w:iCs/>
          <w:i/>
        </w:rPr>
        <w:t xml:space="preserve">(Printed note:</w:t>
      </w:r>
      <w:r>
        <w:rPr>
          <w:iCs/>
          <w:i/>
        </w:rPr>
        <w:t xml:space="preserve"> </w:t>
      </w:r>
      <w:r>
        <w:rPr>
          <w:iCs/>
          <w:i/>
        </w:rPr>
        <w:t xml:space="preserve">“</w:t>
      </w:r>
      <w:r>
        <w:rPr>
          <w:iCs/>
          <w:i/>
        </w:rPr>
        <w:t xml:space="preserve">XIII 41</w:t>
      </w:r>
      <w:r>
        <w:rPr>
          <w:iCs/>
          <w:i/>
        </w:rPr>
        <w:t xml:space="preserve">”</w:t>
      </w:r>
      <w:r>
        <w:rPr>
          <w:iCs/>
          <w:i/>
        </w:rPr>
        <w:t xml:space="preserve"> </w:t>
      </w:r>
      <w:r>
        <w:rPr>
          <w:iCs/>
          <w:i/>
        </w:rPr>
        <w:t xml:space="preserve">— the printed page carries this signature mark.)</w:t>
      </w:r>
    </w:p>
    <w:bookmarkEnd w:id="743"/>
    <w:bookmarkStart w:id="744" w:name="printed-p.-642-pdf-662"/>
    <w:p>
      <w:pPr>
        <w:pStyle w:val="Heading3"/>
      </w:pPr>
      <w:r>
        <w:t xml:space="preserve">Printed p. 642 (PDF 662)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642.)</w:t>
      </w:r>
    </w:p>
    <w:p>
      <w:pPr>
        <w:pStyle w:val="BodyText"/>
      </w:pPr>
      <w:r>
        <w:rPr>
          <w:bCs/>
          <w:b/>
        </w:rPr>
        <w:t xml:space="preserve">Sāyaṇa-bhāṣya</w:t>
      </w:r>
    </w:p>
    <w:p>
      <w:pPr>
        <w:pStyle w:val="BlockText"/>
      </w:pPr>
      <w:r>
        <w:t xml:space="preserve">हे दस्रा दस्रावश्विनौ युवां गोतमश्च पुरुमीळ्हश्चात्रिश्च महर्षयश्च एतेष्वेकैकः हविष्मान् सन् अवसे रक्षणाय युष्मत्पर्णाय वा हवते । आह्वयति । एवमहमप्याह्वयामि । फलसाधनाह्वाने दृष्टान्तः । यन्तोऽपगन्तोऽपगन्तुकामः ऋजूयेव । द्वितीयायो आकारः ॥ ऋजुगामिनं मार्गज्ञं दिष्टां दिशं न गन्तव्यामभिमतां दिशं प्रति यथा तथा वामुपासि । यथाध्वगामिनो स्वगन्तव्यस्य शीघ्रगमनाय मार्गज्ञं ऋजुगामिनमाह्वयति तद्वत् । यद्वा । ऋजूयेव । इवशब्द एवार्थे । गन्ता ऋजुनैव मार्गेणेष्यां दिशमिव तथा युष्मत्प्रीणनेन मार्गेण स्याभिमतं फलं प्राप्नोतीति । हे नासत्यावश्विनौ मे मम हवनमाह्वानमालक्ष्योप यातं । उपगच्छतं ॥</w:t>
      </w:r>
    </w:p>
    <w:p>
      <w:pPr>
        <w:pStyle w:val="FirstParagraph"/>
      </w:pPr>
      <w:r>
        <w:rPr>
          <w:iCs/>
          <w:i/>
        </w:rPr>
        <w:t xml:space="preserve">(Sanskrit as read; the middle of this passage is garbled in the print and doubtful in many words [?]. Gist: Gotama, Purumīḷha and Atri, each rich in oblations, invoke you for protection; as a traveller calls on a straight-going guide for his chosen quarter, so I call you; come to my call.)</w:t>
      </w:r>
    </w:p>
    <w:p>
      <w:pPr>
        <w:pStyle w:val="BodyText"/>
      </w:pPr>
      <w:r>
        <w:rPr>
          <w:bCs/>
          <w:b/>
        </w:rPr>
        <w:t xml:space="preserve">Pratipadārtha</w:t>
      </w:r>
      <w:r>
        <w:t xml:space="preserve"> </w:t>
      </w:r>
      <w:r>
        <w:t xml:space="preserve">— (</w:t>
      </w:r>
      <w:r>
        <w:rPr>
          <w:iCs/>
          <w:i/>
        </w:rPr>
        <w:t xml:space="preserve">he</w:t>
      </w:r>
      <w:r>
        <w:t xml:space="preserve">)</w:t>
      </w:r>
      <w:r>
        <w:t xml:space="preserve"> </w:t>
      </w:r>
      <w:r>
        <w:rPr>
          <w:bCs/>
          <w:b/>
        </w:rPr>
        <w:t xml:space="preserve">dasrā</w:t>
      </w:r>
      <w:r>
        <w:t xml:space="preserve"> </w:t>
      </w:r>
      <w:r>
        <w:t xml:space="preserve">— O Aśvin deities, beautiful to behold;</w:t>
      </w:r>
      <w:r>
        <w:t xml:space="preserve"> </w:t>
      </w:r>
      <w:r>
        <w:rPr>
          <w:bCs/>
          <w:b/>
        </w:rPr>
        <w:t xml:space="preserve">yuvāṃ</w:t>
      </w:r>
      <w:r>
        <w:t xml:space="preserve"> </w:t>
      </w:r>
      <w:r>
        <w:t xml:space="preserve">— you two;</w:t>
      </w:r>
      <w:r>
        <w:t xml:space="preserve"> </w:t>
      </w:r>
      <w:r>
        <w:rPr>
          <w:bCs/>
          <w:b/>
        </w:rPr>
        <w:t xml:space="preserve">gotamaḥ</w:t>
      </w:r>
      <w:r>
        <w:t xml:space="preserve"> </w:t>
      </w:r>
      <w:r>
        <w:t xml:space="preserve">— Gotama;</w:t>
      </w:r>
      <w:r>
        <w:t xml:space="preserve"> </w:t>
      </w:r>
      <w:r>
        <w:rPr>
          <w:bCs/>
          <w:b/>
        </w:rPr>
        <w:t xml:space="preserve">purumīḷhaḥ</w:t>
      </w:r>
      <w:r>
        <w:t xml:space="preserve"> </w:t>
      </w:r>
      <w:r>
        <w:t xml:space="preserve">— Purumīḷha; and</w:t>
      </w:r>
      <w:r>
        <w:t xml:space="preserve"> </w:t>
      </w:r>
      <w:r>
        <w:rPr>
          <w:bCs/>
          <w:b/>
        </w:rPr>
        <w:t xml:space="preserve">atriḥ</w:t>
      </w:r>
      <w:r>
        <w:t xml:space="preserve"> </w:t>
      </w:r>
      <w:r>
        <w:t xml:space="preserve">(ca) — Atri: these three great seers, each one;</w:t>
      </w:r>
      <w:r>
        <w:t xml:space="preserve"> </w:t>
      </w:r>
      <w:r>
        <w:rPr>
          <w:bCs/>
          <w:b/>
        </w:rPr>
        <w:t xml:space="preserve">haviṣmān</w:t>
      </w:r>
      <w:r>
        <w:t xml:space="preserve"> </w:t>
      </w:r>
      <w:r>
        <w:t xml:space="preserve">— endowed with oblations etc.;</w:t>
      </w:r>
      <w:r>
        <w:t xml:space="preserve"> </w:t>
      </w:r>
      <w:r>
        <w:rPr>
          <w:bCs/>
          <w:b/>
        </w:rPr>
        <w:t xml:space="preserve">avase</w:t>
      </w:r>
      <w:r>
        <w:t xml:space="preserve"> </w:t>
      </w:r>
      <w:r>
        <w:t xml:space="preserve">— for his protection (for your satisfaction);</w:t>
      </w:r>
      <w:r>
        <w:t xml:space="preserve"> </w:t>
      </w:r>
      <w:r>
        <w:rPr>
          <w:bCs/>
          <w:b/>
        </w:rPr>
        <w:t xml:space="preserve">havate</w:t>
      </w:r>
      <w:r>
        <w:t xml:space="preserve"> </w:t>
      </w:r>
      <w:r>
        <w:t xml:space="preserve">— invoked; (</w:t>
      </w:r>
      <w:r>
        <w:rPr>
          <w:bCs/>
          <w:b/>
        </w:rPr>
        <w:t xml:space="preserve">tathā</w:t>
      </w:r>
      <w:r>
        <w:t xml:space="preserve"> </w:t>
      </w:r>
      <w:r>
        <w:t xml:space="preserve">— likewise);</w:t>
      </w:r>
      <w:r>
        <w:t xml:space="preserve"> </w:t>
      </w:r>
      <w:r>
        <w:rPr>
          <w:bCs/>
          <w:b/>
        </w:rPr>
        <w:t xml:space="preserve">yantā</w:t>
      </w:r>
      <w:r>
        <w:t xml:space="preserve"> </w:t>
      </w:r>
      <w:r>
        <w:t xml:space="preserve">— the traveller (one going on the road);</w:t>
      </w:r>
      <w:r>
        <w:t xml:space="preserve"> </w:t>
      </w:r>
      <w:r>
        <w:rPr>
          <w:bCs/>
          <w:b/>
        </w:rPr>
        <w:t xml:space="preserve">ṛjūyā</w:t>
      </w:r>
      <w:r>
        <w:t xml:space="preserve"> </w:t>
      </w:r>
      <w:r>
        <w:t xml:space="preserve">— [following] the straight (the known) path;</w:t>
      </w:r>
      <w:r>
        <w:t xml:space="preserve"> </w:t>
      </w:r>
      <w:r>
        <w:rPr>
          <w:bCs/>
          <w:b/>
        </w:rPr>
        <w:t xml:space="preserve">diṣṭāṃ diśaṃ na</w:t>
      </w:r>
      <w:r>
        <w:t xml:space="preserve"> </w:t>
      </w:r>
      <w:r>
        <w:t xml:space="preserve">— as one reaches the desired direction (by following the right path);</w:t>
      </w:r>
      <w:r>
        <w:t xml:space="preserve"> </w:t>
      </w:r>
      <w:r>
        <w:rPr>
          <w:bCs/>
          <w:b/>
        </w:rPr>
        <w:t xml:space="preserve">ṛjūyā iva</w:t>
      </w:r>
      <w:r>
        <w:t xml:space="preserve"> </w:t>
      </w:r>
      <w:r>
        <w:t xml:space="preserve">— by the straight way alone;</w:t>
      </w:r>
      <w:r>
        <w:t xml:space="preserve"> </w:t>
      </w:r>
      <w:r>
        <w:rPr>
          <w:bCs/>
          <w:b/>
        </w:rPr>
        <w:t xml:space="preserve">diśāṃ diśaṃ na</w:t>
      </w:r>
      <w:r>
        <w:t xml:space="preserve"> </w:t>
      </w:r>
      <w:r>
        <w:t xml:space="preserve">— [or] as one reaches the desired quarter; (I too, worshipping you, obtain what is desired);</w:t>
      </w:r>
      <w:r>
        <w:t xml:space="preserve"> </w:t>
      </w:r>
      <w:r>
        <w:rPr>
          <w:bCs/>
          <w:b/>
        </w:rPr>
        <w:t xml:space="preserve">he nāsatyā</w:t>
      </w:r>
      <w:r>
        <w:t xml:space="preserve"> </w:t>
      </w:r>
      <w:r>
        <w:t xml:space="preserve">— O Aśvin deities;</w:t>
      </w:r>
      <w:r>
        <w:t xml:space="preserve"> </w:t>
      </w:r>
      <w:r>
        <w:rPr>
          <w:bCs/>
          <w:b/>
        </w:rPr>
        <w:t xml:space="preserve">me</w:t>
      </w:r>
      <w:r>
        <w:t xml:space="preserve"> </w:t>
      </w:r>
      <w:r>
        <w:t xml:space="preserve">— my;</w:t>
      </w:r>
      <w:r>
        <w:t xml:space="preserve"> </w:t>
      </w:r>
      <w:r>
        <w:rPr>
          <w:bCs/>
          <w:b/>
        </w:rPr>
        <w:t xml:space="preserve">havaṃ</w:t>
      </w:r>
      <w:r>
        <w:t xml:space="preserve"> </w:t>
      </w:r>
      <w:r>
        <w:t xml:space="preserve">— invocation (hear);</w:t>
      </w:r>
      <w:r>
        <w:t xml:space="preserve"> </w:t>
      </w:r>
      <w:r>
        <w:rPr>
          <w:bCs/>
          <w:b/>
        </w:rPr>
        <w:t xml:space="preserve">upa yātaṃ</w:t>
      </w:r>
      <w:r>
        <w:t xml:space="preserve"> </w:t>
      </w:r>
      <w:r>
        <w:t xml:space="preserve">— come (to my sacrifice).</w:t>
      </w:r>
    </w:p>
    <w:p>
      <w:pPr>
        <w:pStyle w:val="BodyText"/>
      </w:pPr>
      <w:r>
        <w:rPr>
          <w:bCs/>
          <w:b/>
        </w:rPr>
        <w:t xml:space="preserve">Bhāvārtha</w:t>
      </w:r>
      <w:r>
        <w:t xml:space="preserve"> </w:t>
      </w:r>
      <w:r>
        <w:t xml:space="preserve">— O Aśvin deities, as of old the three great seers, Gotama, Purumīḷha and Atri, each endowed with oblations and the like, invoked you for your satisfaction; and, as a traveller, following the right road, reaches the intended place, being told the way by those who know it; so I too praise you alone, as those great seers did: accept my invocation and come to our sacrificial hall.</w:t>
      </w:r>
    </w:p>
    <w:p>
      <w:pPr>
        <w:pStyle w:val="BodyText"/>
      </w:pPr>
      <w:r>
        <w:rPr>
          <w:bCs/>
          <w:b/>
        </w:rPr>
        <w:t xml:space="preserve">English Translation.</w:t>
      </w:r>
      <w:r>
        <w:t xml:space="preserve"> </w:t>
      </w:r>
      <w:r>
        <w:rPr>
          <w:iCs/>
          <w:i/>
        </w:rPr>
        <w:t xml:space="preserve">(printed)</w:t>
      </w:r>
    </w:p>
    <w:p>
      <w:pPr>
        <w:pStyle w:val="BodyText"/>
      </w:pPr>
      <w:r>
        <w:t xml:space="preserve">“</w:t>
      </w:r>
      <w:r>
        <w:t xml:space="preserve">Gotama, Purumilha, Atri (each) offering oblations, invokes you for his protection ; like unto a way-farer, who (makes for his intended direction) by a straight (path), do you Dasras, come (direct) to my invocation.</w:t>
      </w:r>
      <w:r>
        <w:t xml:space="preserve">”</w:t>
      </w:r>
    </w:p>
    <w:p>
      <w:r>
        <w:pict>
          <v:rect style="width:0;height:1.5pt" o:hralign="center" o:hrstd="t" o:hr="t"/>
        </w:pict>
      </w:r>
    </w:p>
    <w:bookmarkEnd w:id="744"/>
    <w:bookmarkStart w:id="745" w:name="printed-p.-643-pdf-663"/>
    <w:p>
      <w:pPr>
        <w:pStyle w:val="Heading3"/>
      </w:pPr>
      <w:r>
        <w:t xml:space="preserve">Printed p. 643 (PDF 663)</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643.)</w:t>
      </w:r>
    </w:p>
    <w:p>
      <w:pPr>
        <w:pStyle w:val="BodyText"/>
      </w:pPr>
      <w:r>
        <w:rPr>
          <w:bCs/>
          <w:b/>
        </w:rPr>
        <w:t xml:space="preserve">Special Topics (Viśeṣaviṣayagaḷu)</w:t>
      </w:r>
    </w:p>
    <w:p>
      <w:pPr>
        <w:pStyle w:val="BodyText"/>
      </w:pPr>
      <w:r>
        <w:t xml:space="preserve">In the ṛk at hand it is told that these three —</w:t>
      </w:r>
      <w:r>
        <w:t xml:space="preserve"> </w:t>
      </w:r>
      <w:r>
        <w:rPr>
          <w:bCs/>
          <w:b/>
        </w:rPr>
        <w:t xml:space="preserve">Purumīḷha</w:t>
      </w:r>
      <w:r>
        <w:t xml:space="preserve">,</w:t>
      </w:r>
      <w:r>
        <w:t xml:space="preserve"> </w:t>
      </w:r>
      <w:r>
        <w:rPr>
          <w:bCs/>
          <w:b/>
        </w:rPr>
        <w:t xml:space="preserve">Atri</w:t>
      </w:r>
      <w:r>
        <w:t xml:space="preserve"> </w:t>
      </w:r>
      <w:r>
        <w:t xml:space="preserve">and</w:t>
      </w:r>
      <w:r>
        <w:t xml:space="preserve"> </w:t>
      </w:r>
      <w:r>
        <w:rPr>
          <w:bCs/>
          <w:b/>
        </w:rPr>
        <w:t xml:space="preserve">Gotama</w:t>
      </w:r>
      <w:r>
        <w:t xml:space="preserve"> </w:t>
      </w:r>
      <w:r>
        <w:t xml:space="preserve">— took refuge in the protection of the Aśvin deities and received protection from them.</w:t>
      </w:r>
    </w:p>
    <w:p>
      <w:pPr>
        <w:pStyle w:val="BodyText"/>
      </w:pPr>
      <w:r>
        <w:t xml:space="preserve">Among these, one named Purumīḷha is known in some places as an ancient seer (</w:t>
      </w:r>
      <w:r>
        <w:rPr>
          <w:iCs/>
          <w:i/>
        </w:rPr>
        <w:t xml:space="preserve">prācīna ṛṣi</w:t>
      </w:r>
      <w:r>
        <w:t xml:space="preserve">) and in other places as a king. His story is told in the Bṛhaddevatā in this way. Though the story there is chiefly about Śyāvāśva, what is to be understood here is the relation between Śyāvāśva and Purumīḷha.</w:t>
      </w:r>
    </w:p>
    <w:p>
      <w:pPr>
        <w:pStyle w:val="BlockText"/>
      </w:pPr>
      <w:r>
        <w:t xml:space="preserve">राजर्षिरभवद्दार्भ्यो रथवीतिरिति श्रुतः । स यज्ञ्यमाणो राजात्रिमभिगम्य प्रसाद्य च ॥</w:t>
      </w:r>
      <w:r>
        <w:t xml:space="preserve"> </w:t>
      </w:r>
      <w:r>
        <w:t xml:space="preserve">आत्मानं कार्यमर्थं च ख्यापयन् प्राञ्जलिः स्थितः । अवृणीतर्षिमात्रेयमार्चनानसम् ॥</w:t>
      </w:r>
      <w:r>
        <w:t xml:space="preserve"> </w:t>
      </w:r>
      <w:r>
        <w:t xml:space="preserve">स सपुत्रोऽभ्यगच्छत्तं राजानं यज्ञसिद्धये । श्यावाश्वश्चात्रिपुत्रस्य पुत्रः खल्वर्चनानसः ॥</w:t>
      </w:r>
      <w:r>
        <w:t xml:space="preserve"> </w:t>
      </w:r>
      <w:r>
        <w:t xml:space="preserve">सांगोपांगान् सर्ववेदान् यः पित्राध्यापितो मुदा । आर्चनानाः सपुत्रोऽथ गत्वा नृपमयोजयत् ॥</w:t>
      </w:r>
      <w:r>
        <w:t xml:space="preserve"> </w:t>
      </w:r>
      <w:r>
        <w:t xml:space="preserve">यज्ञे च विततेऽपश्यद्राजपुत्रीं यशस्विनीम् । स्नुषा मे राजपुत्री स्यादिति तस्य मनोऽभवत् ॥</w:t>
      </w:r>
      <w:r>
        <w:t xml:space="preserve"> </w:t>
      </w:r>
      <w:r>
        <w:t xml:space="preserve">श्यावाश्वस्य च तस्यां वै सक्तमासीत्तदा मनः । संयुज्यस्व मया राजन्निति योज्यं चेत्सोऽब्रवीत् ॥</w:t>
      </w:r>
      <w:r>
        <w:t xml:space="preserve"> </w:t>
      </w:r>
      <w:r>
        <w:t xml:space="preserve">किं ते मतेमहं कन्यां श्यावाश्वाय ददामि हि । अत्रिपुत्रोऽदुर्बलो हि जामाता त्वावयोरिति ॥</w:t>
      </w:r>
      <w:r>
        <w:t xml:space="preserve"> </w:t>
      </w:r>
      <w:r>
        <w:t xml:space="preserve">राजानमब्रवीत्सापि नृपर्षिकुलजा ह्यहम् । नान्यर्षिनौ तु जामाता नैष मन्त्रान् हि दृष्टवान् ॥</w:t>
      </w:r>
      <w:r>
        <w:t xml:space="preserve"> </w:t>
      </w:r>
      <w:r>
        <w:t xml:space="preserve">ऋषये दीयतां कन्या वेदस्याम्बा भवेत्तथा । ऋषिर्मन्त्रदृशं वेदपितरं मन्यते यतः ॥</w:t>
      </w:r>
      <w:r>
        <w:t xml:space="preserve"> </w:t>
      </w:r>
      <w:r>
        <w:t xml:space="preserve">प्रत्याचष्टे स तं राजा सह संमन्त्र्य भार्यया । अन्यर्षिर्नैव जामाता कश्चिद्द्विवितुमर्हति ॥</w:t>
      </w:r>
      <w:r>
        <w:t xml:space="preserve"> </w:t>
      </w:r>
      <w:r>
        <w:t xml:space="preserve">प्रत्याख्याते ऋषिस्तेन न्यवृत्ते यज्ञे न्यवर्तत । श्यावाश्वस्य तु कन्यायां मनो नैव न्यवर्तत ॥</w:t>
      </w:r>
      <w:r>
        <w:t xml:space="preserve"> </w:t>
      </w:r>
      <w:r>
        <w:t xml:space="preserve">ततस्तौ तु निवर्तेतां उभावेवाभिजग्मतुः । शशीयसीं तरन्तं च पुरुमीळ्हं च पार्थिवम् ॥</w:t>
      </w:r>
      <w:r>
        <w:t xml:space="preserve"> </w:t>
      </w:r>
      <w:r>
        <w:t xml:space="preserve">तरन्ते पुरुमीळ्हौ तु राजानौ वैददश्विऋषी । ताभ्यां तौ चक्रतुः पूजां ऋषिभ्यां नृपती स्वयम् ॥</w:t>
      </w:r>
      <w:r>
        <w:t xml:space="preserve"> </w:t>
      </w:r>
      <w:r>
        <w:t xml:space="preserve">ऋषिपुत्रं महिष्याश्च दर्शयामास तं नृपः । आजाविकं गवाश्वं च श्यावाश्वाय शशीयसी ॥</w:t>
      </w:r>
      <w:r>
        <w:t xml:space="preserve"> </w:t>
      </w:r>
      <w:r>
        <w:t xml:space="preserve">अत्रिं यज्ञार्चितौ गत्वा पितापुत्रौ स्वमाश्रमम् । अभ्यावदद्यतामात्रिं महर्षिं दीप्ततेजसम् ॥</w:t>
      </w:r>
      <w:r>
        <w:t xml:space="preserve"> </w:t>
      </w:r>
      <w:r>
        <w:t xml:space="preserve">श्यावाश्वस्य मनस्यासीन्मन्त्रस्यादर्शनादहम् । न लब्धवानहं कन्यां हन्ते सर्वाङ्गशोभनाम् ॥</w:t>
      </w:r>
      <w:r>
        <w:t xml:space="preserve"> </w:t>
      </w:r>
      <w:r>
        <w:t xml:space="preserve">आष्यहं मन्त्रदर्शी स्यां भवेद्वर्षो महान्मम । इत्यरण्ये चिन्तयतः प्रादुरासीन्मरुद्गणः ॥</w:t>
      </w:r>
      <w:r>
        <w:t xml:space="preserve"> </w:t>
      </w:r>
      <w:r>
        <w:t xml:space="preserve">ददर्श संस्थितानार्श्वे तुल्यरूपानिवात्मनः । समानवयसश्चैव मरुतो रूक्मवक्षसः ॥</w:t>
      </w:r>
      <w:r>
        <w:t xml:space="preserve"> </w:t>
      </w:r>
      <w:r>
        <w:t xml:space="preserve">तांस्तुल्यवयसो दृष्ट्वा देवान्पुरुषविग्रहान् । श्यावाश्वो</w:t>
      </w:r>
    </w:p>
    <w:p>
      <w:pPr>
        <w:pStyle w:val="FirstParagraph"/>
      </w:pPr>
      <w:r>
        <w:rPr>
          <w:iCs/>
          <w:i/>
        </w:rPr>
        <w:t xml:space="preserve">(The Bṛhaddevatā passage, as printed in the Sāyaṇa-bhāṣya volume’s Special Topics (Bṛ. De. 5-50 to 80, per the closing reference on p. 644 [?]); the Sanskrit is transcribed as read, in a dense small Kannada type, and many words are doubtful [?], e.g. </w:t>
      </w:r>
      <w:r>
        <w:rPr>
          <w:iCs/>
          <w:i/>
        </w:rPr>
        <w:t xml:space="preserve">“</w:t>
      </w:r>
      <w:r>
        <w:rPr>
          <w:iCs/>
          <w:i/>
        </w:rPr>
        <w:t xml:space="preserve">abhigamya prasādyai ca</w:t>
      </w:r>
      <w:r>
        <w:rPr>
          <w:iCs/>
          <w:i/>
        </w:rPr>
        <w:t xml:space="preserve">”</w:t>
      </w:r>
      <w:r>
        <w:rPr>
          <w:iCs/>
          <w:i/>
        </w:rPr>
        <w:t xml:space="preserve">,</w:t>
      </w:r>
      <w:r>
        <w:rPr>
          <w:iCs/>
          <w:i/>
        </w:rPr>
        <w:t xml:space="preserve"> </w:t>
      </w:r>
      <w:r>
        <w:rPr>
          <w:iCs/>
          <w:i/>
        </w:rPr>
        <w:t xml:space="preserve">“</w:t>
      </w:r>
      <w:r>
        <w:rPr>
          <w:iCs/>
          <w:i/>
        </w:rPr>
        <w:t xml:space="preserve">yojyaṃ cet</w:t>
      </w:r>
      <w:r>
        <w:rPr>
          <w:iCs/>
          <w:i/>
        </w:rPr>
        <w:t xml:space="preserve">”</w:t>
      </w:r>
      <w:r>
        <w:rPr>
          <w:iCs/>
          <w:i/>
        </w:rPr>
        <w:t xml:space="preserve">,</w:t>
      </w:r>
      <w:r>
        <w:rPr>
          <w:iCs/>
          <w:i/>
        </w:rPr>
        <w:t xml:space="preserve"> </w:t>
      </w:r>
      <w:r>
        <w:rPr>
          <w:iCs/>
          <w:i/>
        </w:rPr>
        <w:t xml:space="preserve">“</w:t>
      </w:r>
      <w:r>
        <w:rPr>
          <w:iCs/>
          <w:i/>
        </w:rPr>
        <w:t xml:space="preserve">vaidadaśvi-ṛṣī</w:t>
      </w:r>
      <w:r>
        <w:rPr>
          <w:iCs/>
          <w:i/>
        </w:rPr>
        <w:t xml:space="preserve">”</w:t>
      </w:r>
      <w:r>
        <w:rPr>
          <w:iCs/>
          <w:i/>
        </w:rPr>
        <w:t xml:space="preserve">,</w:t>
      </w:r>
      <w:r>
        <w:rPr>
          <w:iCs/>
          <w:i/>
        </w:rPr>
        <w:t xml:space="preserve"> </w:t>
      </w:r>
      <w:r>
        <w:rPr>
          <w:iCs/>
          <w:i/>
        </w:rPr>
        <w:t xml:space="preserve">“</w:t>
      </w:r>
      <w:r>
        <w:rPr>
          <w:iCs/>
          <w:i/>
        </w:rPr>
        <w:t xml:space="preserve">ābhyāvadadyatām</w:t>
      </w:r>
      <w:r>
        <w:rPr>
          <w:iCs/>
          <w:i/>
        </w:rPr>
        <w:t xml:space="preserve">”</w:t>
      </w:r>
      <w:r>
        <w:rPr>
          <w:iCs/>
          <w:i/>
        </w:rPr>
        <w:t xml:space="preserve">,</w:t>
      </w:r>
      <w:r>
        <w:rPr>
          <w:iCs/>
          <w:i/>
        </w:rPr>
        <w:t xml:space="preserve"> </w:t>
      </w:r>
      <w:r>
        <w:rPr>
          <w:iCs/>
          <w:i/>
        </w:rPr>
        <w:t xml:space="preserve">“</w:t>
      </w:r>
      <w:r>
        <w:rPr>
          <w:iCs/>
          <w:i/>
        </w:rPr>
        <w:t xml:space="preserve">hante</w:t>
      </w:r>
      <w:r>
        <w:rPr>
          <w:iCs/>
          <w:i/>
        </w:rPr>
        <w:t xml:space="preserve">”</w:t>
      </w:r>
      <w:r>
        <w:rPr>
          <w:iCs/>
          <w:i/>
        </w:rPr>
        <w:t xml:space="preserve">,</w:t>
      </w:r>
      <w:r>
        <w:rPr>
          <w:iCs/>
          <w:i/>
        </w:rPr>
        <w:t xml:space="preserve"> </w:t>
      </w:r>
      <w:r>
        <w:rPr>
          <w:iCs/>
          <w:i/>
        </w:rPr>
        <w:t xml:space="preserve">“</w:t>
      </w:r>
      <w:r>
        <w:rPr>
          <w:iCs/>
          <w:i/>
        </w:rPr>
        <w:t xml:space="preserve">āṣyahaṃ</w:t>
      </w:r>
      <w:r>
        <w:rPr>
          <w:iCs/>
          <w:i/>
        </w:rPr>
        <w:t xml:space="preserve">”</w:t>
      </w:r>
      <w:r>
        <w:rPr>
          <w:iCs/>
          <w:i/>
        </w:rPr>
        <w:t xml:space="preserve">,</w:t>
      </w:r>
      <w:r>
        <w:rPr>
          <w:iCs/>
          <w:i/>
        </w:rPr>
        <w:t xml:space="preserve"> </w:t>
      </w:r>
      <w:r>
        <w:rPr>
          <w:iCs/>
          <w:i/>
        </w:rPr>
        <w:t xml:space="preserve">“</w:t>
      </w:r>
      <w:r>
        <w:rPr>
          <w:iCs/>
          <w:i/>
        </w:rPr>
        <w:t xml:space="preserve">ārśve</w:t>
      </w:r>
      <w:r>
        <w:rPr>
          <w:iCs/>
          <w:i/>
        </w:rPr>
        <w:t xml:space="preserve">”</w:t>
      </w:r>
      <w:r>
        <w:rPr>
          <w:iCs/>
          <w:i/>
        </w:rPr>
        <w:t xml:space="preserve"> </w:t>
      </w:r>
      <w:r>
        <w:rPr>
          <w:iCs/>
          <w:i/>
        </w:rPr>
        <w:t xml:space="preserve">— to be re-checked in the doubts pass.)</w:t>
      </w:r>
    </w:p>
    <w:bookmarkEnd w:id="745"/>
    <w:bookmarkStart w:id="746" w:name="printed-p.-644-pdf-664"/>
    <w:p>
      <w:pPr>
        <w:pStyle w:val="Heading3"/>
      </w:pPr>
      <w:r>
        <w:t xml:space="preserve">Printed p. 644 (PDF 664)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644.)</w:t>
      </w:r>
    </w:p>
    <w:p>
      <w:pPr>
        <w:pStyle w:val="BlockText"/>
      </w:pPr>
      <w:r>
        <w:t xml:space="preserve">विस्मितोऽपृच्छत्क्वेष्मेति मरुतस्तदा ॥ ततस्तु मरुतो देवान् रुद्रसूनूनबुध्यत । य ईं वहन्ते इत्याभिर्बुद्ध्वा तुष्टाव तांस्तथा ॥</w:t>
      </w:r>
      <w:r>
        <w:t xml:space="preserve"> </w:t>
      </w:r>
      <w:r>
        <w:t xml:space="preserve">अतिक्रमुं हि तं नेने ऋषिर्विपुलमात्मनः …… ॥ रथवीतेर्दुहितरं आगच्छन्नैनसा तदा ।</w:t>
      </w:r>
      <w:r>
        <w:t xml:space="preserve"> </w:t>
      </w:r>
      <w:r>
        <w:t xml:space="preserve">स सद्मे ऋषिरात्मानं प्रवक्ष्यन् रथवीतये ॥ …… आदाय कन्यां तां दार्भ्य उपेयेयोर्चनानसम् ।</w:t>
      </w:r>
      <w:r>
        <w:t xml:space="preserve"> </w:t>
      </w:r>
      <w:r>
        <w:t xml:space="preserve">पादौ तस्योपसंगृह्य स्थित्वा प्रह्वः कृताञ्जलिः ॥ रथवीतिरहं दार्भ्य इति नाम शशंस च ।</w:t>
      </w:r>
      <w:r>
        <w:t xml:space="preserve"> </w:t>
      </w:r>
      <w:r>
        <w:t xml:space="preserve">मया संगतिमिच्छन्ते त्वां प्रत्याचक्ष यत्पुरा ॥ तत् क्षमस्व नमस्तेऽस्तु मा च मे भगवन्कृधः ।</w:t>
      </w:r>
      <w:r>
        <w:t xml:space="preserve"> </w:t>
      </w:r>
      <w:r>
        <w:t xml:space="preserve">ऋषेः पुत्रैः स्वयमृषिः पितासि भगवन्स्वं पेः ॥ हन्त प्रतिगृहाणेमां स्नुषामित्येवमब्रवीत् ।</w:t>
      </w:r>
      <w:r>
        <w:t xml:space="preserve"> </w:t>
      </w:r>
      <w:r>
        <w:t xml:space="preserve">पादार्घ्यमधुपर्कैश्च पूजयित्वा स्वयं स्वसेः ॥ शुक्लमश्वशतं पत्वा अनुजज्ञे गृहान्प्रति ।</w:t>
      </w:r>
      <w:r>
        <w:t xml:space="preserve"> </w:t>
      </w:r>
      <w:r>
        <w:t xml:space="preserve">शशीयसीं तरन्तं च पुरुमीळ्हं च पार्थिवम् ॥ षड्भिः सनदिति स्तुत्वा जगामर्षिरपि क्षयम् ॥</w:t>
      </w:r>
    </w:p>
    <w:p>
      <w:pPr>
        <w:pStyle w:val="BlockText"/>
      </w:pPr>
      <w:r>
        <w:rPr>
          <w:iCs/>
          <w:i/>
        </w:rPr>
        <w:t xml:space="preserve">vismito ’pṛcchatkveṣmeti marutastadā ‖ tatastu maruto devān rudrasūnūnabudhyata | ya īṃ vahante ityābhirbuddhvā tuṣṭāva tāṃstathā ‖</w:t>
      </w:r>
      <w:r>
        <w:t xml:space="preserve"> </w:t>
      </w:r>
      <w:r>
        <w:rPr>
          <w:iCs/>
          <w:i/>
        </w:rPr>
        <w:t xml:space="preserve">atikramuṃ hi taṃ nene ṛṣirvipulamātmanaḥ …… ‖ rathavīterduhitaraṃ āgacchannainasā tadā |</w:t>
      </w:r>
      <w:r>
        <w:t xml:space="preserve"> </w:t>
      </w:r>
      <w:r>
        <w:rPr>
          <w:iCs/>
          <w:i/>
        </w:rPr>
        <w:t xml:space="preserve">sa sadme ṛṣirātmānaṃ pravakṣyan rathavītaye ‖ …… ādāya kanyāṃ tāṃ dārbhya upeyeyorcanānasam |</w:t>
      </w:r>
      <w:r>
        <w:t xml:space="preserve"> </w:t>
      </w:r>
      <w:r>
        <w:rPr>
          <w:iCs/>
          <w:i/>
        </w:rPr>
        <w:t xml:space="preserve">pādau tasyopasaṃgṛhya sthitvā prahvaḥ kṛtāñjaliḥ ‖ rathavītirahaṃ dārbhya iti nāma śaśaṃsa ca |</w:t>
      </w:r>
      <w:r>
        <w:t xml:space="preserve"> </w:t>
      </w:r>
      <w:r>
        <w:rPr>
          <w:iCs/>
          <w:i/>
        </w:rPr>
        <w:t xml:space="preserve">mayā saṃgatimicchante tvāṃ pratyācakṣa yatpurā ‖ tat kṣamasva namaste ’stu mā ca me bhagavankṛdhaḥ |</w:t>
      </w:r>
      <w:r>
        <w:t xml:space="preserve"> </w:t>
      </w:r>
      <w:r>
        <w:rPr>
          <w:iCs/>
          <w:i/>
        </w:rPr>
        <w:t xml:space="preserve">ṛṣeḥ putraiḥ svayamṛṣiḥ pitāsi bhagavansvaṃ peḥ ‖ hanta pratigṛhāṇemāṃ snuṣāmityevamabravīt |</w:t>
      </w:r>
      <w:r>
        <w:t xml:space="preserve"> </w:t>
      </w:r>
      <w:r>
        <w:rPr>
          <w:iCs/>
          <w:i/>
        </w:rPr>
        <w:t xml:space="preserve">pādārghyamadhuparkaiśca pūjayitvā svayaṃ svaseḥ ‖ śuklamaśvaśataṃ patvā anujajñe gṛhānprati |</w:t>
      </w:r>
      <w:r>
        <w:t xml:space="preserve"> </w:t>
      </w:r>
      <w:r>
        <w:rPr>
          <w:iCs/>
          <w:i/>
        </w:rPr>
        <w:t xml:space="preserve">śaśīyasīṃ tarantaṃ ca purumīḷhaṃ ca pārthivam ‖ ṣaḍbhiḥ sanaditi stutvā jagāmarṣirapi kṣayam ‖</w:t>
      </w:r>
    </w:p>
    <w:p>
      <w:pPr>
        <w:pStyle w:val="FirstParagraph"/>
      </w:pPr>
      <w:r>
        <w:t xml:space="preserve">(Bṛ. De. 5-50 to 80; the Sanskrit as read, many words doubtful [?]) — the story the verses tell is as follows. A royal sage named Rathavīti Dārbhya, wishing to perform a sacrifice, went to the seer Atri, honoured him, and asked him to accept the office of priest (</w:t>
      </w:r>
      <w:r>
        <w:rPr>
          <w:iCs/>
          <w:i/>
        </w:rPr>
        <w:t xml:space="preserve">paurohitya</w:t>
      </w:r>
      <w:r>
        <w:t xml:space="preserve">) for himself, and to assist him in his sacrificial work. Atri agreed, and sent his son Śyāvāśva (Arcanānasa’s son) to the king’s house for the sacrifice; and the sacrifice was duly accomplished. While the sacrifice was going on, Arcanānasa saw the king’s daughter, was attracted by her, and wished to have her married to Śyāvāśva; and Śyāvāśva too was infatuated with her. When both father and mother (of the girl) were told of their wish, the king agreed to the alliance, but when he consulted his wife, saying that he would give his answer afterwards, she did not consent. She told him:</w:t>
      </w:r>
      <w:r>
        <w:t xml:space="preserve"> </w:t>
      </w:r>
      <w:r>
        <w:t xml:space="preserve">“</w:t>
      </w:r>
      <w:r>
        <w:t xml:space="preserve">Śyāvāśva is not a seer, and I cannot give a daughter born to a seer to a man who is not a seer; so I do not agree.</w:t>
      </w:r>
      <w:r>
        <w:t xml:space="preserve">”</w:t>
      </w:r>
      <w:r>
        <w:t xml:space="preserve"> </w:t>
      </w:r>
      <w:r>
        <w:t xml:space="preserve">In the same way the king too gave a reply to the parents, and they returned home. But Śyāvāśva alone remained fixed in mind on the royal daughter. On his way home he met on the road</w:t>
      </w:r>
      <w:r>
        <w:t xml:space="preserve"> </w:t>
      </w:r>
      <w:r>
        <w:rPr>
          <w:bCs/>
          <w:b/>
        </w:rPr>
        <w:t xml:space="preserve">Śaśīyasī</w:t>
      </w:r>
      <w:r>
        <w:t xml:space="preserve">,</w:t>
      </w:r>
      <w:r>
        <w:t xml:space="preserve"> </w:t>
      </w:r>
      <w:r>
        <w:rPr>
          <w:bCs/>
          <w:b/>
        </w:rPr>
        <w:t xml:space="preserve">Taranta</w:t>
      </w:r>
      <w:r>
        <w:t xml:space="preserve"> </w:t>
      </w:r>
      <w:r>
        <w:t xml:space="preserve">and the king</w:t>
      </w:r>
      <w:r>
        <w:t xml:space="preserve"> </w:t>
      </w:r>
      <w:r>
        <w:rPr>
          <w:bCs/>
          <w:b/>
        </w:rPr>
        <w:t xml:space="preserve">Purumīḷha</w:t>
      </w:r>
      <w:r>
        <w:t xml:space="preserve">. Taranta and Purumīḷha were also sons of a king named Vidadaśva, and were themselves seers. Both of them saluted the parents (Atri and Arcanānasa), honoured them; and then the women of the harem honoured them with gifts such as cows and horses. But Śyāvāśva, not having obtained a beautiful wife, was grieved, and wandered in the forest. At that time he met the host of Maruts and, knowing them to be the sons of Rudra and of divine portion, praised them with a hymn beginning</w:t>
      </w:r>
      <w:r>
        <w:t xml:space="preserve"> </w:t>
      </w:r>
      <w:r>
        <w:t xml:space="preserve">“</w:t>
      </w:r>
      <w:r>
        <w:rPr>
          <w:bCs/>
          <w:b/>
        </w:rPr>
        <w:t xml:space="preserve">ke ṣṭhā naraḥ</w:t>
      </w:r>
      <w:r>
        <w:t xml:space="preserve">”</w:t>
      </w:r>
      <w:r>
        <w:t xml:space="preserve"> </w:t>
      </w:r>
      <w:r>
        <w:t xml:space="preserve">(Ṛ. Saṃ. 5-61-1) and became a seer of that hymn. Knowing this, Rathavīti, the son of Darbha, brought his daughter, and, [asking pardon for his earlier refusal, offered her to him …]</w:t>
      </w:r>
    </w:p>
    <w:p>
      <w:r>
        <w:pict>
          <v:rect style="width:0;height:1.5pt" o:hralign="center" o:hrstd="t" o:hr="t"/>
        </w:pict>
      </w:r>
    </w:p>
    <w:bookmarkEnd w:id="746"/>
    <w:bookmarkStart w:id="747" w:name="printed-p.-645-pdf-665"/>
    <w:p>
      <w:pPr>
        <w:pStyle w:val="Heading3"/>
      </w:pPr>
      <w:r>
        <w:t xml:space="preserve">Printed p. 645 (PDF 665)</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645.)</w:t>
      </w:r>
    </w:p>
    <w:p>
      <w:pPr>
        <w:pStyle w:val="BodyText"/>
      </w:pPr>
      <w:r>
        <w:t xml:space="preserve">— … asking forgiveness for the earlier refusal, and, since Śyāvāśva has now become a seer, and since he is worthy to receive his daughter, begging that she be accepted. Śyāvāśva and his father agreed to this, and then he gave away the girl with the rites beginning with</w:t>
      </w:r>
      <w:r>
        <w:t xml:space="preserve"> </w:t>
      </w:r>
      <w:r>
        <w:rPr>
          <w:iCs/>
          <w:i/>
        </w:rPr>
        <w:t xml:space="preserve">arghya-pādya</w:t>
      </w:r>
      <w:r>
        <w:t xml:space="preserve">. Then Śyāvāśva, bowing to Purumīḷha and the others for the help they had done him, composed six ṛks suited to praise them. Among them:</w:t>
      </w:r>
    </w:p>
    <w:p>
      <w:pPr>
        <w:pStyle w:val="BlockText"/>
      </w:pPr>
      <w:r>
        <w:t xml:space="preserve">उत मेऽरपद्युवतिर्वमुन्दुषी प्रति श्यावाय वर्तनिम् ।</w:t>
      </w:r>
      <w:r>
        <w:t xml:space="preserve"> </w:t>
      </w:r>
      <w:r>
        <w:t xml:space="preserve">वि रोहिता पुरुमीळ्हाय येमतुर्विप्राय दीर्घयशसे ॥</w:t>
      </w:r>
    </w:p>
    <w:p>
      <w:pPr>
        <w:pStyle w:val="BlockText"/>
      </w:pPr>
      <w:r>
        <w:rPr>
          <w:iCs/>
          <w:i/>
        </w:rPr>
        <w:t xml:space="preserve">uta me ’rapadyuvatirvamunduṣī prati śyāvāya vartanim |</w:t>
      </w:r>
      <w:r>
        <w:t xml:space="preserve"> </w:t>
      </w:r>
      <w:r>
        <w:rPr>
          <w:iCs/>
          <w:i/>
        </w:rPr>
        <w:t xml:space="preserve">vi rohitā purumīḷhāya yematurviprāya dīrghayaśase ‖</w:t>
      </w:r>
    </w:p>
    <w:p>
      <w:pPr>
        <w:pStyle w:val="FirstParagraph"/>
      </w:pPr>
      <w:r>
        <w:t xml:space="preserve">(Ṛ. Saṃ. 5-61-9) — this mantra is one that praises Purumīḷha. In the ṛk at hand (1-183-5), it is told that Purumīḷha praised the Aśvin deities and obtained their protection. This same story Sāyaṇa has told, slightly rearranged, in this way:</w:t>
      </w:r>
    </w:p>
    <w:p>
      <w:pPr>
        <w:pStyle w:val="BlockText"/>
      </w:pPr>
      <w:r>
        <w:t xml:space="preserve">अत्राश्चर्यं पुराऽवृत्तं माहुरागमपारगाः । आर्चनानाः पुरात्रेयो दार्भ्येण रथवीतिना ॥</w:t>
      </w:r>
      <w:r>
        <w:t xml:space="preserve"> </w:t>
      </w:r>
      <w:r>
        <w:t xml:space="preserve">आर्त्विज्याय वृतो यज्ञे विततेऽहौत्र आस्थितः । रथवीतिसुतां कन्यां ददर्श पितुरन्तिके ॥</w:t>
      </w:r>
      <w:r>
        <w:t xml:space="preserve"> </w:t>
      </w:r>
      <w:r>
        <w:t xml:space="preserve">युयाचे स्वकुमाराय श्यावाश्वाय च तां सुताम् । स प्रदानमना भार्यामपृच्छत्किं प्रयच्छसि ॥</w:t>
      </w:r>
      <w:r>
        <w:t xml:space="preserve"> </w:t>
      </w:r>
      <w:r>
        <w:t xml:space="preserve">इति पृष्ट्वा पुनः प्राह कथमस्मै प्रदास्यसि । इतः पूर्वं सुता दत्ता नासीदन्यऋषये क्वचित् ॥</w:t>
      </w:r>
      <w:r>
        <w:t xml:space="preserve"> </w:t>
      </w:r>
      <w:r>
        <w:t xml:space="preserve">तत्त्वैथेति निश्चित्य प्रत्याचख्यावर्चनानसम् । श्यावाश्वः संस्थिते यज्ञे तेन राज्ञा निराकृतः ॥</w:t>
      </w:r>
      <w:r>
        <w:t xml:space="preserve"> </w:t>
      </w:r>
      <w:r>
        <w:t xml:space="preserve">तत्त्र्यासाशास्त्रितो विप्रस्तपस्तेपे सुदारुणम् । ब्रह्मचर्यरतः शान्तो भिक्षार्थं पर्यटन्द्विजः ॥</w:t>
      </w:r>
      <w:r>
        <w:t xml:space="preserve"> </w:t>
      </w:r>
      <w:r>
        <w:t xml:space="preserve">तरन्तमहिषीं साध्वीं बिभिक्षेदौ शशीयसीम् । सा संप्राप्याभ्यतिके पत्युः प्रोवाचागतवान्ऋषिः ॥</w:t>
      </w:r>
      <w:r>
        <w:t xml:space="preserve"> </w:t>
      </w:r>
      <w:r>
        <w:t xml:space="preserve">इत्युक्तो नृपतिर्भार्यां प्रत्याहैनं प्रपूजय । सानुज्ञाता गवां यूथं प्रादादाभरणानि च ॥</w:t>
      </w:r>
      <w:r>
        <w:t xml:space="preserve"> </w:t>
      </w:r>
      <w:r>
        <w:t xml:space="preserve">तरन्तोऽपि पुनस्तस्मै प्रादादुद्दनमप्रेक्षितम् । दत्वा च पुरुमीळ्हस्य स्नानुजस्यान्तिकं प्रति ॥</w:t>
      </w:r>
      <w:r>
        <w:t xml:space="preserve"> </w:t>
      </w:r>
      <w:r>
        <w:t xml:space="preserve">प्रेरयामास तमृषिं सोऽपि त्वां मानयिष्यति । तथेति राज्ञो वचनं निशम्य तद्भार्ययो दर्शितसर्वमार्गः ॥</w:t>
      </w:r>
      <w:r>
        <w:t xml:space="preserve"> </w:t>
      </w:r>
      <w:r>
        <w:t xml:space="preserve">गच्छन् खन्यैरर्धपथे मरुद्गणान् समानरूपान् स्वदिदृक्षयोगतान् । विलोक्य विप्रः सभयः प्रणम्य कृताञ्जलिः ॥</w:t>
      </w:r>
      <w:r>
        <w:t xml:space="preserve"> </w:t>
      </w:r>
      <w:r>
        <w:t xml:space="preserve">कण्टकितागसंघः तुष्टाव हृष्टान् मरुतो विशिष्टैरर्थैर्वचोभिः परितुष्टचित्तः ॥</w:t>
      </w:r>
      <w:r>
        <w:t xml:space="preserve"> </w:t>
      </w:r>
      <w:r>
        <w:t xml:space="preserve">संप्राप्य सर्वं स्वमनीषितं तदा मरुद्गणेभ्यो मुदितात्मवद्वन्द्वः । तदाभवदृषिः सूक्तद्रष्टा श्यावाश्वनामकः ॥</w:t>
      </w:r>
      <w:r>
        <w:t xml:space="preserve"> </w:t>
      </w:r>
      <w:r>
        <w:t xml:space="preserve">पश्चात्पुनर्गृहं गत्वा भूयो लब्ध्वा गवां शतम् । दार्भ्योऽयं मन्त्रदृशे राज्ञार्य चोदितः स्वसुतां ददौ ॥</w:t>
      </w:r>
    </w:p>
    <w:p>
      <w:pPr>
        <w:pStyle w:val="FirstParagraph"/>
      </w:pPr>
      <w:r>
        <w:rPr>
          <w:iCs/>
          <w:i/>
        </w:rPr>
        <w:t xml:space="preserve">(Sanskrit as read, in dense small type; many words doubtful [?] —</w:t>
      </w:r>
      <w:r>
        <w:rPr>
          <w:iCs/>
          <w:i/>
        </w:rPr>
        <w:t xml:space="preserve"> </w:t>
      </w:r>
      <w:r>
        <w:rPr>
          <w:iCs/>
          <w:i/>
        </w:rPr>
        <w:t xml:space="preserve">“</w:t>
      </w:r>
      <w:r>
        <w:rPr>
          <w:iCs/>
          <w:i/>
        </w:rPr>
        <w:t xml:space="preserve">tattvaithā…</w:t>
      </w:r>
      <w:r>
        <w:rPr>
          <w:iCs/>
          <w:i/>
        </w:rPr>
        <w:t xml:space="preserve">”</w:t>
      </w:r>
      <w:r>
        <w:rPr>
          <w:iCs/>
          <w:i/>
        </w:rPr>
        <w:t xml:space="preserve">,</w:t>
      </w:r>
      <w:r>
        <w:rPr>
          <w:iCs/>
          <w:i/>
        </w:rPr>
        <w:t xml:space="preserve"> </w:t>
      </w:r>
      <w:r>
        <w:rPr>
          <w:iCs/>
          <w:i/>
        </w:rPr>
        <w:t xml:space="preserve">“</w:t>
      </w:r>
      <w:r>
        <w:rPr>
          <w:iCs/>
          <w:i/>
        </w:rPr>
        <w:t xml:space="preserve">tatryāsāśāstrito</w:t>
      </w:r>
      <w:r>
        <w:rPr>
          <w:iCs/>
          <w:i/>
        </w:rPr>
        <w:t xml:space="preserve">”</w:t>
      </w:r>
      <w:r>
        <w:rPr>
          <w:iCs/>
          <w:i/>
        </w:rPr>
        <w:t xml:space="preserve">,</w:t>
      </w:r>
      <w:r>
        <w:rPr>
          <w:iCs/>
          <w:i/>
        </w:rPr>
        <w:t xml:space="preserve"> </w:t>
      </w:r>
      <w:r>
        <w:rPr>
          <w:iCs/>
          <w:i/>
        </w:rPr>
        <w:t xml:space="preserve">“</w:t>
      </w:r>
      <w:r>
        <w:rPr>
          <w:iCs/>
          <w:i/>
        </w:rPr>
        <w:t xml:space="preserve">khanyaiḥ</w:t>
      </w:r>
      <w:r>
        <w:rPr>
          <w:iCs/>
          <w:i/>
        </w:rPr>
        <w:t xml:space="preserve">”</w:t>
      </w:r>
      <w:r>
        <w:rPr>
          <w:iCs/>
          <w:i/>
        </w:rPr>
        <w:t xml:space="preserve">,</w:t>
      </w:r>
      <w:r>
        <w:rPr>
          <w:iCs/>
          <w:i/>
        </w:rPr>
        <w:t xml:space="preserve"> </w:t>
      </w:r>
      <w:r>
        <w:rPr>
          <w:iCs/>
          <w:i/>
        </w:rPr>
        <w:t xml:space="preserve">“</w:t>
      </w:r>
      <w:r>
        <w:rPr>
          <w:iCs/>
          <w:i/>
        </w:rPr>
        <w:t xml:space="preserve">ardhapathe</w:t>
      </w:r>
      <w:r>
        <w:rPr>
          <w:iCs/>
          <w:i/>
        </w:rPr>
        <w:t xml:space="preserve">”</w:t>
      </w:r>
      <w:r>
        <w:rPr>
          <w:iCs/>
          <w:i/>
        </w:rPr>
        <w:t xml:space="preserve">,</w:t>
      </w:r>
      <w:r>
        <w:rPr>
          <w:iCs/>
          <w:i/>
        </w:rPr>
        <w:t xml:space="preserve"> </w:t>
      </w:r>
      <w:r>
        <w:rPr>
          <w:iCs/>
          <w:i/>
        </w:rPr>
        <w:t xml:space="preserve">“</w:t>
      </w:r>
      <w:r>
        <w:rPr>
          <w:iCs/>
          <w:i/>
        </w:rPr>
        <w:t xml:space="preserve">bhūyo labdhvā</w:t>
      </w:r>
      <w:r>
        <w:rPr>
          <w:iCs/>
          <w:i/>
        </w:rPr>
        <w:t xml:space="preserve">”</w:t>
      </w:r>
      <w:r>
        <w:rPr>
          <w:iCs/>
          <w:i/>
        </w:rPr>
        <w:t xml:space="preserve"> </w:t>
      </w:r>
      <w:r>
        <w:rPr>
          <w:iCs/>
          <w:i/>
        </w:rPr>
        <w:t xml:space="preserve">and others; a zoom pass is needed. Substance: Rathavīti Dārbhya chose Atri as priest; Atri’s grandson Śyāvāśva sought the king’s daughter; the king’s wife refused because Śyāvāśva was no seer; Śyāvāśva begged from Taranta/Śaśīyasī and Purumīḷha, praised the Maruts, became a seer, and was then given the girl.)</w:t>
      </w:r>
    </w:p>
    <w:bookmarkEnd w:id="747"/>
    <w:bookmarkStart w:id="748" w:name="printed-p.-646-pdf-666"/>
    <w:p>
      <w:pPr>
        <w:pStyle w:val="Heading3"/>
      </w:pPr>
      <w:r>
        <w:t xml:space="preserve">Printed p. 646 (PDF 666)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646.)</w:t>
      </w:r>
    </w:p>
    <w:p>
      <w:pPr>
        <w:pStyle w:val="BlockText"/>
      </w:pPr>
      <w:r>
        <w:t xml:space="preserve">स्वसुतां ददौ । पुरुमीळ्हस्तरन्तश्च तद्भार्यो च शशीयसी ॥</w:t>
      </w:r>
      <w:r>
        <w:t xml:space="preserve"> </w:t>
      </w:r>
      <w:r>
        <w:t xml:space="preserve">दार्भ्यो यो रथवीत्याख्यः सप्त ये मरुतां गणाः । ते तस्मै यद्ददुस्त्र ष्टास्स्क्षेष्मेत्यत्र वर्ण्यते ॥</w:t>
      </w:r>
    </w:p>
    <w:p>
      <w:pPr>
        <w:pStyle w:val="BlockText"/>
      </w:pPr>
      <w:r>
        <w:rPr>
          <w:iCs/>
          <w:i/>
        </w:rPr>
        <w:t xml:space="preserve">svasutāṃ dadau | purumīḷhastarantaśca tadbhāryo ca śaśīyasī ‖</w:t>
      </w:r>
      <w:r>
        <w:t xml:space="preserve"> </w:t>
      </w:r>
      <w:r>
        <w:rPr>
          <w:iCs/>
          <w:i/>
        </w:rPr>
        <w:t xml:space="preserve">dārbhyo yo rathavītyākhyaḥ sapta ye marutāṃ gaṇāḥ | te tasmai yaddadustra ṣṭāsskṣeṣmetyatra varṇyate ‖</w:t>
      </w:r>
    </w:p>
    <w:p>
      <w:pPr>
        <w:pStyle w:val="FirstParagraph"/>
      </w:pPr>
      <w:r>
        <w:t xml:space="preserve">(Introduction to the bhāṣya of the 61st Sūkta in the 5th Maṇḍala [Ṛ. Saṃ.]; Sanskrit as read, doubtful in places [?].)</w:t>
      </w:r>
    </w:p>
    <w:p>
      <w:pPr>
        <w:pStyle w:val="BodyText"/>
      </w:pPr>
      <w:r>
        <w:t xml:space="preserve">As told in the Bṛhaddevatā, here too, though the telling of the story differs in detail, it is a special point that Śyāvāśva went to the wife of Taranta for alms.</w:t>
      </w:r>
    </w:p>
    <w:p>
      <w:pPr>
        <w:pStyle w:val="BodyText"/>
      </w:pPr>
      <w:r>
        <w:t xml:space="preserve">The scholar Max Müller, in the 5th [?] volume of the Ṛgveda edited by him (Vol. V, p. XXXIII), has cited the story of Purumīḷha as told in the Tāṇḍya-Brāhmaṇa [?]. In this story, as cited (Ṛ. Saṃ. 5-61-? [?]), Dhvasra and Puruṣanti — the two sons of Vidadaśva, Taranta and Purumīḷha — wish to give a gift (</w:t>
      </w:r>
      <w:r>
        <w:rPr>
          <w:iCs/>
          <w:i/>
        </w:rPr>
        <w:t xml:space="preserve">pāritoṣika</w:t>
      </w:r>
      <w:r>
        <w:t xml:space="preserve">). Then these two brothers, thinking that they were not at present worthy to accept it and that they must acquire that worthiness for themselves, compose a sūkta praising Dhvasra and Puruṣanti. Afterwards, knowing themselves worthy of the honour gifted by them, they accept it. In the story told in the Bṛhaddevatā cited above, Purumīḷha is a giver of great honour; hence Max Müller, indicating that the Purumīḷha of Sāyaṇa’s explanation of Ṛk 5-61-? [?] is not the Vaidadaśvi, has said thus:</w:t>
      </w:r>
    </w:p>
    <w:p>
      <w:pPr>
        <w:pStyle w:val="BlockText"/>
      </w:pPr>
      <w:r>
        <w:t xml:space="preserve">“</w:t>
      </w:r>
      <w:r>
        <w:rPr>
          <w:iCs/>
          <w:i/>
        </w:rPr>
        <w:t xml:space="preserve">Purumīḷha</w:t>
      </w:r>
      <w:r>
        <w:t xml:space="preserve"> </w:t>
      </w:r>
      <w:r>
        <w:t xml:space="preserve">is here (V. 61. 9.) clearly the man from whom benifits [sic] are expected, and therefore could not be the same as</w:t>
      </w:r>
      <w:r>
        <w:t xml:space="preserve"> </w:t>
      </w:r>
      <w:r>
        <w:rPr>
          <w:iCs/>
          <w:i/>
        </w:rPr>
        <w:t xml:space="preserve">Purumīḷha Vaidadaśvi</w:t>
      </w:r>
      <w:r>
        <w:t xml:space="preserve">, mentioned by the cnmmentator [sic], who accepted gifts from</w:t>
      </w:r>
      <w:r>
        <w:t xml:space="preserve"> </w:t>
      </w:r>
      <w:r>
        <w:rPr>
          <w:iCs/>
          <w:i/>
        </w:rPr>
        <w:t xml:space="preserve">Dhvasra</w:t>
      </w:r>
      <w:r>
        <w:t xml:space="preserve"> </w:t>
      </w:r>
      <w:r>
        <w:t xml:space="preserve">and</w:t>
      </w:r>
      <w:r>
        <w:t xml:space="preserve"> </w:t>
      </w:r>
      <w:r>
        <w:rPr>
          <w:iCs/>
          <w:i/>
        </w:rPr>
        <w:t xml:space="preserve">Puruṣanti</w:t>
      </w:r>
      <w:r>
        <w:t xml:space="preserve">. Nor can</w:t>
      </w:r>
      <w:r>
        <w:t xml:space="preserve"> </w:t>
      </w:r>
      <w:r>
        <w:rPr>
          <w:iCs/>
          <w:i/>
        </w:rPr>
        <w:t xml:space="preserve">Taranta Vaidadaśvi</w:t>
      </w:r>
      <w:r>
        <w:t xml:space="preserve"> </w:t>
      </w:r>
      <w:r>
        <w:t xml:space="preserve">in the next verse be taken for a recipient, but only for a giver and therefore, most likely, a prince. The whole story, however, is by no means clear, and I doubt whether the commentator draw [sic] his information from any source except his own brain.</w:t>
      </w:r>
      <w:r>
        <w:t xml:space="preserve">”</w:t>
      </w:r>
    </w:p>
    <w:p>
      <w:pPr>
        <w:pStyle w:val="FirstParagraph"/>
      </w:pPr>
      <w:r>
        <w:t xml:space="preserve">[Sacred Books of the East Vol. 32. p. 361]</w:t>
      </w:r>
      <w:r>
        <w:t xml:space="preserve"> </w:t>
      </w:r>
      <w:r>
        <w:rPr>
          <w:iCs/>
          <w:i/>
        </w:rPr>
        <w:t xml:space="preserve">(the names are printed in Kannada letters.)</w:t>
      </w:r>
    </w:p>
    <w:p>
      <w:pPr>
        <w:pStyle w:val="BodyText"/>
      </w:pPr>
      <w:r>
        <w:t xml:space="preserve">He says:</w:t>
      </w:r>
      <w:r>
        <w:t xml:space="preserve"> </w:t>
      </w:r>
      <w:r>
        <w:t xml:space="preserve">“</w:t>
      </w:r>
      <w:r>
        <w:t xml:space="preserve">Purumīḷha and Taranta, the sons of Vidadaśva, are persons who are to receive gifts [as the Tāṇḍya story says]. But the Purumīḷha and Taranta indicated in the ṛks at hand (Ṛ. Saṃ. 5-61-6, 10 [?]) are persons who give gifts; so they must be different, and these must be other persons. At any rate, there is not sufficient evidence to know this matter with certainty. The story told by Sāyaṇa must be only a creation of his own fancy.</w:t>
      </w:r>
      <w:r>
        <w:t xml:space="preserve">”</w:t>
      </w:r>
    </w:p>
    <w:p>
      <w:r>
        <w:pict>
          <v:rect style="width:0;height:1.5pt" o:hralign="center" o:hrstd="t" o:hr="t"/>
        </w:pict>
      </w:r>
    </w:p>
    <w:bookmarkEnd w:id="748"/>
    <w:bookmarkStart w:id="749" w:name="printed-p.-647-pdf-667"/>
    <w:p>
      <w:pPr>
        <w:pStyle w:val="Heading3"/>
      </w:pPr>
      <w:r>
        <w:t xml:space="preserve">Printed p. 647 (PDF 667)</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647.)</w:t>
      </w:r>
    </w:p>
    <w:p>
      <w:pPr>
        <w:pStyle w:val="BodyText"/>
      </w:pPr>
      <w:r>
        <w:rPr>
          <w:bCs/>
          <w:b/>
        </w:rPr>
        <w:t xml:space="preserve">Gotamaḥ</w:t>
      </w:r>
      <w:r>
        <w:t xml:space="preserve"> </w:t>
      </w:r>
      <w:r>
        <w:t xml:space="preserve">— Gotama is one of the seers who received protection from the Aśvin deities. Sāyaṇa has briefly told his story in this way.</w:t>
      </w:r>
    </w:p>
    <w:p>
      <w:pPr>
        <w:pStyle w:val="BlockText"/>
      </w:pPr>
      <w:r>
        <w:t xml:space="preserve">अत्रेदमाख्यानम् । कदाचिन्मरुभूमौ वर्तमानस्य स्तोतुः गोतमस्य ऋषेः समीपं देशान्तरे वर्तमानं कूपमुत्पाट्याश्विनौ प्रापयेताम् । प्रापय्य च तं कूपं स्नानपानादिसौकर्याय उपरिमूलमधोबलमवास्थापयेतामिति । तदेतदाह ।</w:t>
      </w:r>
    </w:p>
    <w:p>
      <w:pPr>
        <w:pStyle w:val="FirstParagraph"/>
      </w:pPr>
      <w:r>
        <w:rPr>
          <w:iCs/>
          <w:i/>
        </w:rPr>
        <w:t xml:space="preserve">(Sanskrit as read;</w:t>
      </w:r>
      <w:r>
        <w:rPr>
          <w:iCs/>
          <w:i/>
        </w:rPr>
        <w:t xml:space="preserve"> </w:t>
      </w:r>
      <w:r>
        <w:rPr>
          <w:iCs/>
          <w:i/>
        </w:rPr>
        <w:t xml:space="preserve">“</w:t>
      </w:r>
      <w:r>
        <w:rPr>
          <w:iCs/>
          <w:i/>
        </w:rPr>
        <w:t xml:space="preserve">prāpayye</w:t>
      </w:r>
      <w:r>
        <w:rPr>
          <w:iCs/>
          <w:i/>
        </w:rPr>
        <w:t xml:space="preserve">”</w:t>
      </w:r>
      <w:r>
        <w:rPr>
          <w:iCs/>
          <w:i/>
        </w:rPr>
        <w:t xml:space="preserve"> </w:t>
      </w:r>
      <w:r>
        <w:rPr>
          <w:iCs/>
          <w:i/>
        </w:rPr>
        <w:t xml:space="preserve">doubtful [?].)</w:t>
      </w:r>
      <w:r>
        <w:t xml:space="preserve"> </w:t>
      </w:r>
      <w:r>
        <w:t xml:space="preserve">— Once Gotama, the praiser, was in the desert; the Aśvin deities, tearing up a well lying in another region, brought it near the seer; and having brought that well, they set it with its root above and its force below, for ease of bathing, drinking and so on. That is what is said here:</w:t>
      </w:r>
    </w:p>
    <w:p>
      <w:pPr>
        <w:pStyle w:val="BlockText"/>
      </w:pPr>
      <w:r>
        <w:t xml:space="preserve">परावतं नासत्यानुदेथामुच्चा बुध्नं चक्रथुर्जिह्मबारम् ।</w:t>
      </w:r>
      <w:r>
        <w:t xml:space="preserve"> </w:t>
      </w:r>
      <w:r>
        <w:t xml:space="preserve">क्षरन्नापो न पायनाय राये सहस्राय तृष्यते गोतमस्य ॥</w:t>
      </w:r>
    </w:p>
    <w:p>
      <w:pPr>
        <w:pStyle w:val="BlockText"/>
      </w:pPr>
      <w:r>
        <w:rPr>
          <w:iCs/>
          <w:i/>
        </w:rPr>
        <w:t xml:space="preserve">parāvataṃ nāsatyānudethāmuccā budhnaṃ cakrathurjihmabāram |</w:t>
      </w:r>
      <w:r>
        <w:t xml:space="preserve"> </w:t>
      </w:r>
      <w:r>
        <w:rPr>
          <w:iCs/>
          <w:i/>
        </w:rPr>
        <w:t xml:space="preserve">kṣarannāpo na pāyanāya rāye sahasrāya tṛṣyate gotamasya ‖</w:t>
      </w:r>
    </w:p>
    <w:p>
      <w:pPr>
        <w:pStyle w:val="FirstParagraph"/>
      </w:pPr>
      <w:r>
        <w:t xml:space="preserve">(Ṛ. Saṃ. 1-116-9) — in this ṛk the help the Aśvin deities gave to Gotama is told: the well, which lay far off, was fetched and set near him in order to favour the praiser Gotama who was doing penance in the desert; this gives a short account of the greatness of Gotama.</w:t>
      </w:r>
    </w:p>
    <w:p>
      <w:pPr>
        <w:pStyle w:val="BodyText"/>
      </w:pPr>
      <w:r>
        <w:t xml:space="preserve">Gotama is well known in the Saṃhitā, Brāhmaṇa and other works as the son of Rahūgaṇa. Sāyaṇa, giving his introduction, has also indicated a certain</w:t>
      </w:r>
      <w:r>
        <w:t xml:space="preserve"> </w:t>
      </w:r>
      <w:r>
        <w:rPr>
          <w:iCs/>
          <w:i/>
        </w:rPr>
        <w:t xml:space="preserve">itihāsa</w:t>
      </w:r>
      <w:r>
        <w:t xml:space="preserve"> </w:t>
      </w:r>
      <w:r>
        <w:t xml:space="preserve">context, which is as follows:</w:t>
      </w:r>
    </w:p>
    <w:p>
      <w:pPr>
        <w:pStyle w:val="BlockText"/>
      </w:pPr>
      <w:r>
        <w:t xml:space="preserve">अत्रेदमाख्यानम् । रहूगणपुत्रो गोतमः कुरुसृञ्जयानां राज्ञां पुरोहित आसीत् । तेषां राज्ञां पर्यैः सह युद्धे सति स ऋषिरनेन सूक्तेनेन्द्रं स्तुत्वा स्वकीयानां जयं प्रार्थयामासेति । तस्य च तत्पुरोहितत्वं वाजसनेयिभिराम्नातम् । गोतमो हि वै राहूगण उभयेषां कुरुसृञ्जयानां पुरोहित आसीदिति ।</w:t>
      </w:r>
    </w:p>
    <w:p>
      <w:pPr>
        <w:pStyle w:val="BlockText"/>
      </w:pPr>
      <w:r>
        <w:rPr>
          <w:iCs/>
          <w:i/>
        </w:rPr>
        <w:t xml:space="preserve">atredamākhyānam | rahūgaṇaputro gotamaḥ kurusṛñjayānāṃ rājñāṃ purohita āsīt | teṣāṃ rājñāṃ paryaiḥ saha yuddhe sati sa ṛṣiranena sūktenendraṃ stutvā svakīyānāṃ jayaṃ prārthayāmāseti | tasya ca tatpurohitatvaṃ vājasaneyibhirāmnātam | gotamo hi vai rāhūgaṇa ubhayeṣāṃ kurusṛñjayānāṃ purohita āsīditi |</w:t>
      </w:r>
    </w:p>
    <w:p>
      <w:pPr>
        <w:pStyle w:val="FirstParagraph"/>
      </w:pPr>
      <w:r>
        <w:t xml:space="preserve">(Sā. Bhā. Ṛ. Saṃ. 1-81-? [?]) — Gotama, the son of Rahūgaṇa, the seer of the 81st sūkta of the Ṛgveda, was the family priest of the kings of the Kuru and Sṛñjaya peoples. When these kings were at war with their enemy kings, he praised Indra with this sūkta and made Indra gracious, and prayed for the victory of his people. And as to his being the Kurus’ and Sṛñjayas’ priest, the</w:t>
      </w:r>
      <w:r>
        <w:t xml:space="preserve"> </w:t>
      </w:r>
      <w:r>
        <w:rPr>
          <w:iCs/>
          <w:i/>
        </w:rPr>
        <w:t xml:space="preserve">Vājasaneyins</w:t>
      </w:r>
      <w:r>
        <w:t xml:space="preserve"> </w:t>
      </w:r>
      <w:r>
        <w:t xml:space="preserve">(followers of the White Yajurveda) have a Śruti sentence:</w:t>
      </w:r>
      <w:r>
        <w:t xml:space="preserve"> </w:t>
      </w:r>
      <w:r>
        <w:t xml:space="preserve">“</w:t>
      </w:r>
      <w:r>
        <w:rPr>
          <w:iCs/>
          <w:i/>
        </w:rPr>
        <w:t xml:space="preserve">gotamo ha vai rāhūgaṇa ubhayeṣāṃ kurusṛñjayānāṃ purohita āsīt</w:t>
      </w:r>
      <w:r>
        <w:t xml:space="preserve">”</w:t>
      </w:r>
      <w:r>
        <w:t xml:space="preserve">. This Rāhūgaṇa Gotama is the seer of twenty sūktas in the first Maṇḍala alone, from the 74th to the 93rd [?]. And about this same Rāhūgaṇa Gotama,</w:t>
      </w:r>
    </w:p>
    <w:bookmarkEnd w:id="749"/>
    <w:bookmarkStart w:id="750" w:name="printed-p.-648-pdf-668"/>
    <w:p>
      <w:pPr>
        <w:pStyle w:val="Heading3"/>
      </w:pPr>
      <w:r>
        <w:t xml:space="preserve">Printed p. 648 (PDF 668)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648.)</w:t>
      </w:r>
    </w:p>
    <w:p>
      <w:pPr>
        <w:pStyle w:val="BodyText"/>
      </w:pPr>
      <w:r>
        <w:t xml:space="preserve">the Śatapatha Brāhmaṇa also tells of him, narrating a historical (</w:t>
      </w:r>
      <w:r>
        <w:rPr>
          <w:iCs/>
          <w:i/>
        </w:rPr>
        <w:t xml:space="preserve">aitihāsika</w:t>
      </w:r>
      <w:r>
        <w:t xml:space="preserve">) incident in this way:</w:t>
      </w:r>
    </w:p>
    <w:p>
      <w:pPr>
        <w:pStyle w:val="BlockText"/>
      </w:pPr>
      <w:r>
        <w:t xml:space="preserve">विदेघो ह माथवोऽग्निं वैश्वानरं मुखे बभार तस्य …… मुखेऽभूत्सनेन्मे मुखान्निष्पद्या इति तस्मात्ते न प्रत्यश्रौषमिति ॥</w:t>
      </w:r>
    </w:p>
    <w:p>
      <w:pPr>
        <w:pStyle w:val="BlockText"/>
      </w:pPr>
      <w:r>
        <w:rPr>
          <w:iCs/>
          <w:i/>
        </w:rPr>
        <w:t xml:space="preserve">videgho ha māthavo ’gniṃ vaiśvānaraṃ mukhe babhāra tasya …… mukhe ’bhūtsanenme mukhānniṣpadyā iti tasmātte na pratyaśrauṣamiti ‖</w:t>
      </w:r>
    </w:p>
    <w:p>
      <w:pPr>
        <w:pStyle w:val="FirstParagraph"/>
      </w:pPr>
      <w:r>
        <w:t xml:space="preserve">(Śa. Brā. 1-4-1-10 to 15 [?]; Sanskrit as read, partly omitted by dots in the print [?]) — Videgha Māthava was a king, and the seer Gotama Rāhūgaṇa was his priest. Once Videgha Māthava bore the</w:t>
      </w:r>
      <w:r>
        <w:t xml:space="preserve"> </w:t>
      </w:r>
      <w:r>
        <w:rPr>
          <w:iCs/>
          <w:i/>
        </w:rPr>
        <w:t xml:space="preserve">Vaiśvānara</w:t>
      </w:r>
      <w:r>
        <w:t xml:space="preserve"> </w:t>
      </w:r>
      <w:r>
        <w:t xml:space="preserve">fire in his mouth. At that time the priest Gotama, addressing him, tried to speak to him; but Māthava, fearing that fire would fall from his mouth if he spoke, gave no answer. Then Gotama prayed with the ṛk beginning</w:t>
      </w:r>
      <w:r>
        <w:t xml:space="preserve"> </w:t>
      </w:r>
      <w:r>
        <w:t xml:space="preserve">“</w:t>
      </w:r>
      <w:r>
        <w:rPr>
          <w:bCs/>
          <w:b/>
        </w:rPr>
        <w:t xml:space="preserve">vītihotraṃ tvā kave dyumantaṃ</w:t>
      </w:r>
      <w:r>
        <w:t xml:space="preserve">”</w:t>
      </w:r>
      <w:r>
        <w:t xml:space="preserve"> </w:t>
      </w:r>
      <w:r>
        <w:t xml:space="preserve">(Ṛ. Saṃ. 5-26-3 [?]); the king gave no answer. Again Gotama prayed with the mantra</w:t>
      </w:r>
      <w:r>
        <w:t xml:space="preserve"> </w:t>
      </w:r>
      <w:r>
        <w:t xml:space="preserve">“</w:t>
      </w:r>
      <w:r>
        <w:rPr>
          <w:bCs/>
          <w:b/>
        </w:rPr>
        <w:t xml:space="preserve">udagne śucayas tava śukrā bhrājanta īrate</w:t>
      </w:r>
      <w:r>
        <w:t xml:space="preserve">”</w:t>
      </w:r>
      <w:r>
        <w:t xml:space="preserve"> </w:t>
      </w:r>
      <w:r>
        <w:t xml:space="preserve">(Ṛ. Saṃ. 8-44-11 [?]); the king gave no answer even to that. Then again Gotama prayed with the mantra</w:t>
      </w:r>
      <w:r>
        <w:t xml:space="preserve"> </w:t>
      </w:r>
      <w:r>
        <w:t xml:space="preserve">“</w:t>
      </w:r>
      <w:r>
        <w:rPr>
          <w:bCs/>
          <w:b/>
        </w:rPr>
        <w:t xml:space="preserve">taṃ tvā ghṛtasna vīmahe</w:t>
      </w:r>
      <w:r>
        <w:t xml:space="preserve">”</w:t>
      </w:r>
      <w:r>
        <w:t xml:space="preserve"> </w:t>
      </w:r>
      <w:r>
        <w:t xml:space="preserve">(Ṛ. Saṃ. 5-26-2 [?]); and as soon as the word</w:t>
      </w:r>
      <w:r>
        <w:t xml:space="preserve"> </w:t>
      </w:r>
      <w:r>
        <w:rPr>
          <w:iCs/>
          <w:i/>
        </w:rPr>
        <w:t xml:space="preserve">ghṛta</w:t>
      </w:r>
      <w:r>
        <w:t xml:space="preserve"> </w:t>
      </w:r>
      <w:r>
        <w:t xml:space="preserve">was uttered, Agni Vaiśvānara blazed up, shone with his lustre, and fell out of his mouth. At that time Māthava could not hold him back. Then Agni Vaiśvānara slipped and dropped downwards. At that moment Videgha Māthava was on the bank of the Sarasvatī. Then the fallen Agni came burning all the regions to the east of that place. In this way, as Agni advanced burning, Gotama and Māthava followed him, going behind. Agni dried up all the rivers on the way. Only the river named</w:t>
      </w:r>
      <w:r>
        <w:t xml:space="preserve"> </w:t>
      </w:r>
      <w:r>
        <w:rPr>
          <w:bCs/>
          <w:b/>
        </w:rPr>
        <w:t xml:space="preserve">Sadānīrā</w:t>
      </w:r>
      <w:r>
        <w:t xml:space="preserve">, which flows from the northern region, the Himālaya, towards the south, did not dry; Agni Vaiśvānara had not burnt it. Hence the Brahmins did not cross that river. Even now, to the east of the Sadānīrā the community of Brahmins has settled. But at that time that region was uninhabited and without cultivation; it was not honoured by Agni Vaiśvānara, and so no one entered that region. Then Videgha Māthava asked Agni Vaiśvānara:</w:t>
      </w:r>
      <w:r>
        <w:t xml:space="preserve"> </w:t>
      </w:r>
      <w:r>
        <w:t xml:space="preserve">“</w:t>
      </w:r>
      <w:r>
        <w:t xml:space="preserve">Where shall I dwell?</w:t>
      </w:r>
      <w:r>
        <w:t xml:space="preserve">”</w:t>
      </w:r>
      <w:r>
        <w:t xml:space="preserve"> </w:t>
      </w:r>
      <w:r>
        <w:t xml:space="preserve">—</w:t>
      </w:r>
      <w:r>
        <w:t xml:space="preserve"> </w:t>
      </w:r>
      <w:r>
        <w:t xml:space="preserve">“</w:t>
      </w:r>
      <w:r>
        <w:t xml:space="preserve">Dwell to the east of this river Sadānīrā,</w:t>
      </w:r>
      <w:r>
        <w:t xml:space="preserve">”</w:t>
      </w:r>
      <w:r>
        <w:t xml:space="preserve"> </w:t>
      </w:r>
      <w:r>
        <w:t xml:space="preserve">said he. Even now it is the boundary region between Kosala and Videha.</w:t>
      </w:r>
    </w:p>
    <w:p>
      <w:pPr>
        <w:pStyle w:val="BodyText"/>
      </w:pPr>
      <w:r>
        <w:t xml:space="preserve">Then Rāhūgaṇa Gotama asked Māthava:</w:t>
      </w:r>
      <w:r>
        <w:t xml:space="preserve"> </w:t>
      </w:r>
      <w:r>
        <w:t xml:space="preserve">“</w:t>
      </w:r>
      <w:r>
        <w:t xml:space="preserve">When I addressed you, why did you not answer?</w:t>
      </w:r>
      <w:r>
        <w:t xml:space="preserve">”</w:t>
      </w:r>
      <w:r>
        <w:t xml:space="preserve"> </w:t>
      </w:r>
      <w:r>
        <w:t xml:space="preserve">To which he gave the reply:</w:t>
      </w:r>
      <w:r>
        <w:t xml:space="preserve"> </w:t>
      </w:r>
      <w:r>
        <w:t xml:space="preserve">“</w:t>
      </w:r>
      <w:r>
        <w:t xml:space="preserve">Agni Vaiśvānara was in my mouth, and I was afraid that, if I opened it, he would escape</w:t>
      </w:r>
      <w:r>
        <w:t xml:space="preserve">”</w:t>
      </w:r>
      <w:r>
        <w:t xml:space="preserve"> </w:t>
      </w:r>
      <w:r>
        <w:t xml:space="preserve">— this is the account of that incident. This old tale of Rāhūgaṇa Gotama and Māthava …</w:t>
      </w:r>
    </w:p>
    <w:p>
      <w:r>
        <w:pict>
          <v:rect style="width:0;height:1.5pt" o:hralign="center" o:hrstd="t" o:hr="t"/>
        </w:pict>
      </w:r>
    </w:p>
    <w:bookmarkEnd w:id="750"/>
    <w:bookmarkStart w:id="751" w:name="printed-p.-649-pdf-669"/>
    <w:p>
      <w:pPr>
        <w:pStyle w:val="Heading3"/>
      </w:pPr>
      <w:r>
        <w:t xml:space="preserve">Printed p. 649 (PDF 669)</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649.)</w:t>
      </w:r>
    </w:p>
    <w:p>
      <w:pPr>
        <w:pStyle w:val="BodyText"/>
      </w:pPr>
      <w:r>
        <w:rPr>
          <w:iCs/>
          <w:i/>
        </w:rPr>
        <w:t xml:space="preserve">(Special Topics, continued.)</w:t>
      </w:r>
      <w:r>
        <w:t xml:space="preserve"> </w:t>
      </w:r>
      <w:r>
        <w:t xml:space="preserve">— … the historians have concluded that, on the basis of this incident, the people of that time gradually spread eastward.</w:t>
      </w:r>
    </w:p>
    <w:p>
      <w:pPr>
        <w:pStyle w:val="BlockText"/>
      </w:pPr>
      <w:r>
        <w:t xml:space="preserve">“</w:t>
      </w:r>
      <w:r>
        <w:t xml:space="preserve">It was pointed out by Weber that this legend distinguishes three successive stages of the eastward migration of the Brahmanical Hindus. In the first place, the settlements of the Aryans had already been extended from the Panjab, where they were settled in the times of the Rig-Veda, as far as the Saraswathi. They thence pushed forward, led by Videha Mathava and Rahugana Gotama according to our legend, as far east as the river</w:t>
      </w:r>
      <w:r>
        <w:t xml:space="preserve"> </w:t>
      </w:r>
      <w:r>
        <w:rPr>
          <w:iCs/>
          <w:i/>
        </w:rPr>
        <w:t xml:space="preserve">Sadānīrā</w:t>
      </w:r>
      <w:r>
        <w:t xml:space="preserve"> </w:t>
      </w:r>
      <w:r>
        <w:t xml:space="preserve">[printed in Kannada letters], which, according to Sayana, is another name for the</w:t>
      </w:r>
      <w:r>
        <w:t xml:space="preserve"> </w:t>
      </w:r>
      <w:r>
        <w:rPr>
          <w:iCs/>
          <w:i/>
        </w:rPr>
        <w:t xml:space="preserve">Karatoyā</w:t>
      </w:r>
      <w:r>
        <w:t xml:space="preserve"> </w:t>
      </w:r>
      <w:r>
        <w:t xml:space="preserve">[Kannada letters], which formed the eastern boundary of the Videhas.</w:t>
      </w:r>
      <w:r>
        <w:t xml:space="preserve">”</w:t>
      </w:r>
    </w:p>
    <w:p>
      <w:pPr>
        <w:pStyle w:val="FirstParagraph"/>
      </w:pPr>
      <w:r>
        <w:t xml:space="preserve">[S. B. E. Vol. XII. Satapatha Brahmana Vol. I. p. 104].</w:t>
      </w:r>
    </w:p>
    <w:p>
      <w:pPr>
        <w:pStyle w:val="BodyText"/>
      </w:pPr>
      <w:r>
        <w:t xml:space="preserve">That is: if the Gotama indicated in the ṛk at hand (1-183-5) is the same Rāhūgaṇa Gotama (it is probable that he is Rāhūgaṇa), then, as the narrative of the Śatapatha Brāhmaṇa shows, up to the time of the Ṛk-saṃhitā the extension of the Vedic community had not reached any region east of the Sarasvatī river; and from the time of Videgha Māthava and this Gotama Rāhūgaṇa, it is the view of historians that they spread eastward past the river Sarasvatī as far as the river</w:t>
      </w:r>
      <w:r>
        <w:t xml:space="preserve"> </w:t>
      </w:r>
      <w:r>
        <w:rPr>
          <w:bCs/>
          <w:b/>
        </w:rPr>
        <w:t xml:space="preserve">Sadānīrā</w:t>
      </w:r>
      <w:r>
        <w:t xml:space="preserve">, and gradually even a little beyond it. The river Sadānīrā is the one that Sāyaṇa too calls</w:t>
      </w:r>
      <w:r>
        <w:t xml:space="preserve"> </w:t>
      </w:r>
      <w:r>
        <w:rPr>
          <w:bCs/>
          <w:b/>
        </w:rPr>
        <w:t xml:space="preserve">Karatoyā</w:t>
      </w:r>
      <w:r>
        <w:t xml:space="preserve">.</w:t>
      </w:r>
    </w:p>
    <w:p>
      <w:pPr>
        <w:pStyle w:val="BodyText"/>
      </w:pPr>
      <w:r>
        <w:t xml:space="preserve">The greatness of Gotama, who was priest even to Māthava of great</w:t>
      </w:r>
      <w:r>
        <w:t xml:space="preserve"> </w:t>
      </w:r>
      <w:r>
        <w:rPr>
          <w:iCs/>
          <w:i/>
        </w:rPr>
        <w:t xml:space="preserve">itihāsa</w:t>
      </w:r>
      <w:r>
        <w:t xml:space="preserve">, is praised in many other places in the same way.</w:t>
      </w:r>
    </w:p>
    <w:p>
      <w:pPr>
        <w:pStyle w:val="BlockText"/>
      </w:pPr>
      <w:r>
        <w:t xml:space="preserve">तागं हैतां गोतमो राहूगणः । विदांचकार सा ह जनकं वैदेहं प्रत्यैत्सा सादतागं हाज्ञजिद्ब्राह्मणेष्वन्विषेष ताम् उ ह याज्ञवल्क्ये विवेद स होवाच सहस्रं भो याज्ञवल्क्य दद्मो यस्मिन्नयं त्वयु मित्रविन्दामन्नविदामेति विन्दते मित्रगं राष्ट्रमस्य भवत्येष पुनर्मृत्योः जयति सर्वमायुरेति य एवं विद्वान् ॥</w:t>
      </w:r>
    </w:p>
    <w:p>
      <w:pPr>
        <w:pStyle w:val="BlockText"/>
      </w:pPr>
      <w:r>
        <w:rPr>
          <w:iCs/>
          <w:i/>
        </w:rPr>
        <w:t xml:space="preserve">tāgaṃ haitāṃ gotamo rāhūgaṇaḥ | vidāṃcakāra sā ha janakaṃ vaidehaṃ pratyaitsā sādatāgaṃ hājñajidbrāhmaṇeṣvanviṣeṣa tām u ha yājñavalkye viveda sa hovāca sahasraṃ bho yājñavalkya dadmo yasminnayaṃ tvayu mitravindāmannavidāmeti vindate mitragaṃ rāṣṭramasya bhavatyeṣa punarmṛtyoḥ jayati sarvamāyureti ya evaṃ vidvān ‖</w:t>
      </w:r>
    </w:p>
    <w:p>
      <w:pPr>
        <w:pStyle w:val="FirstParagraph"/>
      </w:pPr>
      <w:r>
        <w:t xml:space="preserve">(Śa. Brā. 11-4-3-20 [?]; Sanskrit as read, many words doubtful [?]) — this same Rāhūgaṇa Gotama taught the sacrificial teaching called</w:t>
      </w:r>
      <w:r>
        <w:t xml:space="preserve"> </w:t>
      </w:r>
      <w:r>
        <w:rPr>
          <w:iCs/>
          <w:i/>
        </w:rPr>
        <w:t xml:space="preserve">Mitravindā</w:t>
      </w:r>
      <w:r>
        <w:t xml:space="preserve">. This sacrificial doctrine</w:t>
      </w:r>
      <w:r>
        <w:t xml:space="preserve"> </w:t>
      </w:r>
      <w:r>
        <w:rPr>
          <w:iCs/>
          <w:i/>
        </w:rPr>
        <w:t xml:space="preserve">Mitravindā</w:t>
      </w:r>
      <w:r>
        <w:t xml:space="preserve"> </w:t>
      </w:r>
      <w:r>
        <w:t xml:space="preserve">spread in the land of Janaka of Videha. Janaka searched among the Brahmins of his assembly for whoever knew this doctrine, among all who knew the Vedāṅgas. At last, knowing that Yājñavalkya had this knowledge, he gave him gifts of many kinds.</w:t>
      </w:r>
    </w:p>
    <w:bookmarkEnd w:id="751"/>
    <w:bookmarkStart w:id="752" w:name="printed-p.-650-pdf-670"/>
    <w:p>
      <w:pPr>
        <w:pStyle w:val="Heading3"/>
      </w:pPr>
      <w:r>
        <w:t xml:space="preserve">Printed p. 650 (PDF 670)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650.)</w:t>
      </w:r>
    </w:p>
    <w:p>
      <w:pPr>
        <w:pStyle w:val="BodyText"/>
      </w:pPr>
      <w:r>
        <w:t xml:space="preserve">Understanding this doctrine of</w:t>
      </w:r>
      <w:r>
        <w:t xml:space="preserve"> </w:t>
      </w:r>
      <w:r>
        <w:rPr>
          <w:iCs/>
          <w:i/>
        </w:rPr>
        <w:t xml:space="preserve">Mitravindā</w:t>
      </w:r>
      <w:r>
        <w:t xml:space="preserve"> </w:t>
      </w:r>
      <w:r>
        <w:t xml:space="preserve">as taught by Gotama, and its spiritual greatness, the praise is that</w:t>
      </w:r>
      <w:r>
        <w:t xml:space="preserve"> </w:t>
      </w:r>
      <w:r>
        <w:t xml:space="preserve">“</w:t>
      </w:r>
      <w:r>
        <w:t xml:space="preserve">the whole kingdom of those who follow the sacrifice becomes friendly, under his own control, and he conquers death</w:t>
      </w:r>
      <w:r>
        <w:t xml:space="preserve">”</w:t>
      </w:r>
      <w:r>
        <w:t xml:space="preserve">. The same greatness of Gotama, which reflects the spiritual doctrine, is also praised in the Bṛhadāraṇyaka.</w:t>
      </w:r>
    </w:p>
    <w:p>
      <w:pPr>
        <w:pStyle w:val="BodyText"/>
      </w:pPr>
      <w:r>
        <w:t xml:space="preserve">(Bṛ. U. 2-2-4 [?])</w:t>
      </w:r>
    </w:p>
    <w:p>
      <w:pPr>
        <w:pStyle w:val="BodyText"/>
      </w:pPr>
      <w:r>
        <w:t xml:space="preserve">Of the seers</w:t>
      </w:r>
      <w:r>
        <w:t xml:space="preserve"> </w:t>
      </w:r>
      <w:r>
        <w:rPr>
          <w:bCs/>
          <w:b/>
        </w:rPr>
        <w:t xml:space="preserve">Purumīḷha</w:t>
      </w:r>
      <w:r>
        <w:t xml:space="preserve">,</w:t>
      </w:r>
      <w:r>
        <w:t xml:space="preserve"> </w:t>
      </w:r>
      <w:r>
        <w:rPr>
          <w:bCs/>
          <w:b/>
        </w:rPr>
        <w:t xml:space="preserve">Gotama</w:t>
      </w:r>
      <w:r>
        <w:t xml:space="preserve"> </w:t>
      </w:r>
      <w:r>
        <w:t xml:space="preserve">and</w:t>
      </w:r>
      <w:r>
        <w:t xml:space="preserve"> </w:t>
      </w:r>
      <w:r>
        <w:rPr>
          <w:bCs/>
          <w:b/>
        </w:rPr>
        <w:t xml:space="preserve">Atri</w:t>
      </w:r>
      <w:r>
        <w:t xml:space="preserve">, indicated in the ṛk at hand (1-183-5), the matter of Atri was told earlier (Ṛ. Saṃ. 1-180-4 [?]).</w:t>
      </w:r>
    </w:p>
    <w:p>
      <w:pPr>
        <w:pStyle w:val="BodyText"/>
      </w:pPr>
      <w:r>
        <w:t xml:space="preserve">All these three seers pray in the ṛk at hand to the Aśvin deities, praising them and relating how they follow a straight path (</w:t>
      </w:r>
      <w:r>
        <w:rPr>
          <w:iCs/>
          <w:i/>
        </w:rPr>
        <w:t xml:space="preserve">ṛjumārga</w:t>
      </w:r>
      <w:r>
        <w:t xml:space="preserve">) in their sacrificial conduct, and seeking their favour.</w:t>
      </w:r>
    </w:p>
    <w:p>
      <w:pPr>
        <w:pStyle w:val="BodyText"/>
      </w:pPr>
      <w:r>
        <w:rPr>
          <w:bCs/>
          <w:b/>
        </w:rPr>
        <w:t xml:space="preserve">Vyākaraṇa-prakriyā</w:t>
      </w:r>
      <w:r>
        <w:t xml:space="preserve"> </w:t>
      </w:r>
      <w:r>
        <w:t xml:space="preserve">(grammar page, noted briefly):</w:t>
      </w:r>
      <w:r>
        <w:t xml:space="preserve"> </w:t>
      </w:r>
      <w:r>
        <w:rPr>
          <w:iCs/>
          <w:i/>
        </w:rPr>
        <w:t xml:space="preserve">dasrā</w:t>
      </w:r>
      <w:r>
        <w:t xml:space="preserve"> </w:t>
      </w:r>
      <w:r>
        <w:t xml:space="preserve">—</w:t>
      </w:r>
      <w:r>
        <w:t xml:space="preserve"> </w:t>
      </w:r>
      <w:r>
        <w:t xml:space="preserve">“</w:t>
      </w:r>
      <w:r>
        <w:rPr>
          <w:iCs/>
          <w:i/>
        </w:rPr>
        <w:t xml:space="preserve">supāṃ sulug</w:t>
      </w:r>
      <w:r>
        <w:t xml:space="preserve">”</w:t>
      </w:r>
      <w:r>
        <w:t xml:space="preserve"> </w:t>
      </w:r>
      <w:r>
        <w:t xml:space="preserve">gives ā-substitution for the dual; being at the beginning of a</w:t>
      </w:r>
      <w:r>
        <w:t xml:space="preserve"> </w:t>
      </w:r>
      <w:r>
        <w:rPr>
          <w:iCs/>
          <w:i/>
        </w:rPr>
        <w:t xml:space="preserve">pāda</w:t>
      </w:r>
      <w:r>
        <w:t xml:space="preserve">, no vocative</w:t>
      </w:r>
      <w:r>
        <w:t xml:space="preserve"> </w:t>
      </w:r>
      <w:r>
        <w:rPr>
          <w:iCs/>
          <w:i/>
        </w:rPr>
        <w:t xml:space="preserve">nighāta</w:t>
      </w:r>
      <w:r>
        <w:t xml:space="preserve"> </w:t>
      </w:r>
      <w:r>
        <w:t xml:space="preserve">accent;</w:t>
      </w:r>
      <w:r>
        <w:t xml:space="preserve"> </w:t>
      </w:r>
      <w:r>
        <w:t xml:space="preserve">“</w:t>
      </w:r>
      <w:r>
        <w:rPr>
          <w:iCs/>
          <w:i/>
        </w:rPr>
        <w:t xml:space="preserve">āmantritasya ca</w:t>
      </w:r>
      <w:r>
        <w:t xml:space="preserve">”</w:t>
      </w:r>
      <w:r>
        <w:t xml:space="preserve"> </w:t>
      </w:r>
      <w:r>
        <w:t xml:space="preserve">(Pā. Sū. 6-1-198 [?]) gives the initial acute.</w:t>
      </w:r>
      <w:r>
        <w:t xml:space="preserve"> </w:t>
      </w:r>
      <w:r>
        <w:rPr>
          <w:iCs/>
          <w:i/>
        </w:rPr>
        <w:t xml:space="preserve">havate</w:t>
      </w:r>
      <w:r>
        <w:t xml:space="preserve"> </w:t>
      </w:r>
      <w:r>
        <w:t xml:space="preserve">—</w:t>
      </w:r>
      <w:r>
        <w:t xml:space="preserve"> </w:t>
      </w:r>
      <w:r>
        <w:t xml:space="preserve">“</w:t>
      </w:r>
      <w:r>
        <w:rPr>
          <w:iCs/>
          <w:i/>
        </w:rPr>
        <w:t xml:space="preserve">āmantritaṃ pūrvam avidyamānavat</w:t>
      </w:r>
      <w:r>
        <w:t xml:space="preserve">”</w:t>
      </w:r>
      <w:r>
        <w:t xml:space="preserve"> </w:t>
      </w:r>
      <w:r>
        <w:t xml:space="preserve">(Pā. Sū. 8-1-72 [?]) — since the earlier (word) is as if non-existent, it comes at the beginning of a</w:t>
      </w:r>
      <w:r>
        <w:t xml:space="preserve"> </w:t>
      </w:r>
      <w:r>
        <w:rPr>
          <w:iCs/>
          <w:i/>
        </w:rPr>
        <w:t xml:space="preserve">pāda</w:t>
      </w:r>
      <w:r>
        <w:t xml:space="preserve"> </w:t>
      </w:r>
      <w:r>
        <w:t xml:space="preserve">and so there is no</w:t>
      </w:r>
      <w:r>
        <w:t xml:space="preserve"> </w:t>
      </w:r>
      <w:r>
        <w:rPr>
          <w:iCs/>
          <w:i/>
        </w:rPr>
        <w:t xml:space="preserve">nighāta</w:t>
      </w:r>
      <w:r>
        <w:t xml:space="preserve"> </w:t>
      </w:r>
      <w:r>
        <w:t xml:space="preserve">accent for the</w:t>
      </w:r>
      <w:r>
        <w:t xml:space="preserve"> </w:t>
      </w:r>
      <w:r>
        <w:rPr>
          <w:iCs/>
          <w:i/>
        </w:rPr>
        <w:t xml:space="preserve">tiṅ</w:t>
      </w:r>
      <w:r>
        <w:t xml:space="preserve">; the root</w:t>
      </w:r>
      <w:r>
        <w:t xml:space="preserve"> </w:t>
      </w:r>
      <w:r>
        <w:rPr>
          <w:iCs/>
          <w:i/>
        </w:rPr>
        <w:t xml:space="preserve">hvā śabdārthaka</w:t>
      </w:r>
      <w:r>
        <w:t xml:space="preserve"> </w:t>
      </w:r>
      <w:r>
        <w:t xml:space="preserve">[as read:</w:t>
      </w:r>
      <w:r>
        <w:t xml:space="preserve"> </w:t>
      </w:r>
      <w:r>
        <w:rPr>
          <w:iCs/>
          <w:i/>
        </w:rPr>
        <w:t xml:space="preserve">hveñ</w:t>
      </w:r>
      <w:r>
        <w:t xml:space="preserve">];</w:t>
      </w:r>
      <w:r>
        <w:t xml:space="preserve"> </w:t>
      </w:r>
      <w:r>
        <w:rPr>
          <w:iCs/>
          <w:i/>
        </w:rPr>
        <w:t xml:space="preserve">laṭ</w:t>
      </w:r>
      <w:r>
        <w:t xml:space="preserve"> </w:t>
      </w:r>
      <w:r>
        <w:t xml:space="preserve">third person singular form.</w:t>
      </w:r>
      <w:r>
        <w:t xml:space="preserve"> </w:t>
      </w:r>
      <w:r>
        <w:rPr>
          <w:iCs/>
          <w:i/>
        </w:rPr>
        <w:t xml:space="preserve">diṣṭām</w:t>
      </w:r>
      <w:r>
        <w:t xml:space="preserve"> </w:t>
      </w:r>
      <w:r>
        <w:t xml:space="preserve">— root</w:t>
      </w:r>
      <w:r>
        <w:t xml:space="preserve"> </w:t>
      </w:r>
      <w:r>
        <w:rPr>
          <w:iCs/>
          <w:i/>
        </w:rPr>
        <w:t xml:space="preserve">diśa atisarjane</w:t>
      </w:r>
      <w:r>
        <w:t xml:space="preserve">; suffix</w:t>
      </w:r>
      <w:r>
        <w:t xml:space="preserve"> </w:t>
      </w:r>
      <w:r>
        <w:rPr>
          <w:iCs/>
          <w:i/>
        </w:rPr>
        <w:t xml:space="preserve">kta</w:t>
      </w:r>
      <w:r>
        <w:t xml:space="preserve">;</w:t>
      </w:r>
      <w:r>
        <w:t xml:space="preserve"> </w:t>
      </w:r>
      <w:r>
        <w:t xml:space="preserve">“</w:t>
      </w:r>
      <w:r>
        <w:rPr>
          <w:iCs/>
          <w:i/>
        </w:rPr>
        <w:t xml:space="preserve">vṛścabhrasja…</w:t>
      </w:r>
      <w:r>
        <w:t xml:space="preserve">”</w:t>
      </w:r>
      <w:r>
        <w:t xml:space="preserve"> </w:t>
      </w:r>
      <w:r>
        <w:t xml:space="preserve">(Pā. Sū. 8-2-36 [?]) gives</w:t>
      </w:r>
      <w:r>
        <w:t xml:space="preserve"> </w:t>
      </w:r>
      <w:r>
        <w:rPr>
          <w:iCs/>
          <w:i/>
        </w:rPr>
        <w:t xml:space="preserve">ṣa</w:t>
      </w:r>
      <w:r>
        <w:t xml:space="preserve"> </w:t>
      </w:r>
      <w:r>
        <w:t xml:space="preserve">for the root’s</w:t>
      </w:r>
      <w:r>
        <w:t xml:space="preserve"> </w:t>
      </w:r>
      <w:r>
        <w:rPr>
          <w:iCs/>
          <w:i/>
        </w:rPr>
        <w:t xml:space="preserve">ś</w:t>
      </w:r>
      <w:r>
        <w:t xml:space="preserve">; with that as occasion,</w:t>
      </w:r>
      <w:r>
        <w:t xml:space="preserve"> </w:t>
      </w:r>
      <w:r>
        <w:rPr>
          <w:iCs/>
          <w:i/>
        </w:rPr>
        <w:t xml:space="preserve">ṭatva</w:t>
      </w:r>
      <w:r>
        <w:t xml:space="preserve"> </w:t>
      </w:r>
      <w:r>
        <w:t xml:space="preserve">for the suffix; in the feminine,</w:t>
      </w:r>
      <w:r>
        <w:t xml:space="preserve"> </w:t>
      </w:r>
      <w:r>
        <w:rPr>
          <w:iCs/>
          <w:i/>
        </w:rPr>
        <w:t xml:space="preserve">ṭāp</w:t>
      </w:r>
      <w:r>
        <w:t xml:space="preserve">; by the suffix accent, final acute.</w:t>
      </w:r>
      <w:r>
        <w:t xml:space="preserve"> </w:t>
      </w:r>
      <w:r>
        <w:rPr>
          <w:iCs/>
          <w:i/>
        </w:rPr>
        <w:t xml:space="preserve">ṛjūyā iva</w:t>
      </w:r>
      <w:r>
        <w:t xml:space="preserve"> </w:t>
      </w:r>
      <w:r>
        <w:t xml:space="preserve">—</w:t>
      </w:r>
      <w:r>
        <w:t xml:space="preserve"> </w:t>
      </w:r>
      <w:r>
        <w:t xml:space="preserve">“</w:t>
      </w:r>
      <w:r>
        <w:rPr>
          <w:iCs/>
          <w:i/>
        </w:rPr>
        <w:t xml:space="preserve">ṛjuṃ yāti iti ṛjūyāḥ tam</w:t>
      </w:r>
      <w:r>
        <w:t xml:space="preserve">”</w:t>
      </w:r>
      <w:r>
        <w:t xml:space="preserve">; root</w:t>
      </w:r>
      <w:r>
        <w:t xml:space="preserve"> </w:t>
      </w:r>
      <w:r>
        <w:rPr>
          <w:iCs/>
          <w:i/>
        </w:rPr>
        <w:t xml:space="preserve">yā prāpaṇe</w:t>
      </w:r>
      <w:r>
        <w:t xml:space="preserve">, suffix</w:t>
      </w:r>
      <w:r>
        <w:t xml:space="preserve"> </w:t>
      </w:r>
      <w:r>
        <w:rPr>
          <w:iCs/>
          <w:i/>
        </w:rPr>
        <w:t xml:space="preserve">vic</w:t>
      </w:r>
      <w:r>
        <w:t xml:space="preserve"> </w:t>
      </w:r>
      <w:r>
        <w:t xml:space="preserve">[as read];</w:t>
      </w:r>
      <w:r>
        <w:t xml:space="preserve"> </w:t>
      </w:r>
      <w:r>
        <w:t xml:space="preserve">“</w:t>
      </w:r>
      <w:r>
        <w:rPr>
          <w:iCs/>
          <w:i/>
        </w:rPr>
        <w:t xml:space="preserve">gatikārakopapadāt kṛt</w:t>
      </w:r>
      <w:r>
        <w:t xml:space="preserve">”</w:t>
      </w:r>
      <w:r>
        <w:t xml:space="preserve"> </w:t>
      </w:r>
      <w:r>
        <w:t xml:space="preserve">(Pā. Sū. 6-2-139 [?]) gives the</w:t>
      </w:r>
      <w:r>
        <w:t xml:space="preserve"> </w:t>
      </w:r>
      <w:r>
        <w:rPr>
          <w:iCs/>
          <w:i/>
        </w:rPr>
        <w:t xml:space="preserve">prakṛti</w:t>
      </w:r>
      <w:r>
        <w:t xml:space="preserve"> </w:t>
      </w:r>
      <w:r>
        <w:t xml:space="preserve">accent of the</w:t>
      </w:r>
      <w:r>
        <w:t xml:space="preserve"> </w:t>
      </w:r>
      <w:r>
        <w:rPr>
          <w:iCs/>
          <w:i/>
        </w:rPr>
        <w:t xml:space="preserve">kṛdutta</w:t>
      </w:r>
      <w:r>
        <w:t xml:space="preserve"> </w:t>
      </w:r>
      <w:r>
        <w:t xml:space="preserve">last member;</w:t>
      </w:r>
      <w:r>
        <w:t xml:space="preserve"> </w:t>
      </w:r>
      <w:r>
        <w:t xml:space="preserve">“</w:t>
      </w:r>
      <w:r>
        <w:rPr>
          <w:iCs/>
          <w:i/>
        </w:rPr>
        <w:t xml:space="preserve">supāṃ sulug</w:t>
      </w:r>
      <w:r>
        <w:t xml:space="preserve">”</w:t>
      </w:r>
      <w:r>
        <w:t xml:space="preserve"> </w:t>
      </w:r>
      <w:r>
        <w:t xml:space="preserve">gives ā-substitution for the second case.</w:t>
      </w:r>
      <w:r>
        <w:t xml:space="preserve"> </w:t>
      </w:r>
      <w:r>
        <w:rPr>
          <w:iCs/>
          <w:i/>
        </w:rPr>
        <w:t xml:space="preserve">yantā</w:t>
      </w:r>
      <w:r>
        <w:t xml:space="preserve"> </w:t>
      </w:r>
      <w:r>
        <w:t xml:space="preserve">—</w:t>
      </w:r>
      <w:r>
        <w:t xml:space="preserve"> </w:t>
      </w:r>
      <w:r>
        <w:rPr>
          <w:iCs/>
          <w:i/>
        </w:rPr>
        <w:t xml:space="preserve">yam</w:t>
      </w:r>
      <w:r>
        <w:t xml:space="preserve"> </w:t>
      </w:r>
      <w:r>
        <w:t xml:space="preserve">root in the agent sense, suffix</w:t>
      </w:r>
      <w:r>
        <w:t xml:space="preserve"> </w:t>
      </w:r>
      <w:r>
        <w:rPr>
          <w:iCs/>
          <w:i/>
        </w:rPr>
        <w:t xml:space="preserve">tṛn</w:t>
      </w:r>
      <w:r>
        <w:t xml:space="preserve">; since</w:t>
      </w:r>
      <w:r>
        <w:t xml:space="preserve"> </w:t>
      </w:r>
      <w:r>
        <w:rPr>
          <w:iCs/>
          <w:i/>
        </w:rPr>
        <w:t xml:space="preserve">ñit</w:t>
      </w:r>
      <w:r>
        <w:t xml:space="preserve">,</w:t>
      </w:r>
      <w:r>
        <w:t xml:space="preserve"> </w:t>
      </w:r>
      <w:r>
        <w:t xml:space="preserve">“</w:t>
      </w:r>
      <w:r>
        <w:rPr>
          <w:iCs/>
          <w:i/>
        </w:rPr>
        <w:t xml:space="preserve">ñnityādir-nityam</w:t>
      </w:r>
      <w:r>
        <w:t xml:space="preserve">”</w:t>
      </w:r>
      <w:r>
        <w:t xml:space="preserve"> </w:t>
      </w:r>
      <w:r>
        <w:t xml:space="preserve">(Pā. Sū. 6-1-197 [?]) gives initial acute.</w:t>
      </w:r>
      <w:r>
        <w:t xml:space="preserve"> </w:t>
      </w:r>
      <w:r>
        <w:rPr>
          <w:iCs/>
          <w:i/>
        </w:rPr>
        <w:t xml:space="preserve">yātam</w:t>
      </w:r>
      <w:r>
        <w:t xml:space="preserve"> </w:t>
      </w:r>
      <w:r>
        <w:t xml:space="preserve">— root</w:t>
      </w:r>
      <w:r>
        <w:t xml:space="preserve"> </w:t>
      </w:r>
      <w:r>
        <w:rPr>
          <w:iCs/>
          <w:i/>
        </w:rPr>
        <w:t xml:space="preserve">yā prāpaṇe</w:t>
      </w:r>
      <w:r>
        <w:t xml:space="preserve">;</w:t>
      </w:r>
      <w:r>
        <w:t xml:space="preserve"> </w:t>
      </w:r>
      <w:r>
        <w:rPr>
          <w:iCs/>
          <w:i/>
        </w:rPr>
        <w:t xml:space="preserve">loṭ</w:t>
      </w:r>
      <w:r>
        <w:t xml:space="preserve"> </w:t>
      </w:r>
      <w:r>
        <w:t xml:space="preserve">second person dual form;</w:t>
      </w:r>
      <w:r>
        <w:t xml:space="preserve"> </w:t>
      </w:r>
      <w:r>
        <w:rPr>
          <w:iCs/>
          <w:i/>
        </w:rPr>
        <w:t xml:space="preserve">tiṅ</w:t>
      </w:r>
      <w:r>
        <w:t xml:space="preserve">,</w:t>
      </w:r>
      <w:r>
        <w:t xml:space="preserve"> </w:t>
      </w:r>
      <w:r>
        <w:rPr>
          <w:iCs/>
          <w:i/>
        </w:rPr>
        <w:t xml:space="preserve">nighāta</w:t>
      </w:r>
      <w:r>
        <w:t xml:space="preserve"> </w:t>
      </w:r>
      <w:r>
        <w:t xml:space="preserve">accent. ‖ 5 ‖</w:t>
      </w:r>
    </w:p>
    <w:p>
      <w:r>
        <w:pict>
          <v:rect style="width:0;height:1.5pt" o:hralign="center" o:hrstd="t" o:hr="t"/>
        </w:pict>
      </w:r>
    </w:p>
    <w:bookmarkEnd w:id="752"/>
    <w:bookmarkStart w:id="753" w:name="sūkta-183-ṛk-6-printed-p.-651-pdf-671"/>
    <w:p>
      <w:pPr>
        <w:pStyle w:val="Heading3"/>
      </w:pPr>
      <w:r>
        <w:t xml:space="preserve">Sūkta 183, Ṛk 6 (printed p. 651; PDF 671)</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651.)</w:t>
      </w:r>
    </w:p>
    <w:p>
      <w:pPr>
        <w:pStyle w:val="BodyText"/>
      </w:pPr>
      <w:r>
        <w:rPr>
          <w:bCs/>
          <w:b/>
        </w:rPr>
        <w:t xml:space="preserve">Saṃhitā-pāṭha</w:t>
      </w:r>
    </w:p>
    <w:p>
      <w:pPr>
        <w:pStyle w:val="BlockText"/>
      </w:pPr>
      <w:r>
        <w:t xml:space="preserve">अतारिष्म तमसस्पारमस्य प्रति वां स्तोमो अश्विनावधायि ।</w:t>
      </w:r>
      <w:r>
        <w:t xml:space="preserve"> </w:t>
      </w:r>
      <w:r>
        <w:t xml:space="preserve">एह यातं पथिभिर्देवयानैर्विद्यामेषं वृजनं जीरदानुम् ॥ ६ ॥</w:t>
      </w:r>
    </w:p>
    <w:p>
      <w:pPr>
        <w:pStyle w:val="FirstParagraph"/>
      </w:pPr>
      <w:r>
        <w:rPr>
          <w:bCs/>
          <w:b/>
        </w:rPr>
        <w:t xml:space="preserve">Pada-pāṭha</w:t>
      </w:r>
    </w:p>
    <w:p>
      <w:pPr>
        <w:pStyle w:val="BlockText"/>
      </w:pPr>
      <w:r>
        <w:t xml:space="preserve">अतारिष्म । तमसः । पारं । अस्य । प्रति । वां । स्तोमः । अश्विनौ । अधायि ।</w:t>
      </w:r>
      <w:r>
        <w:t xml:space="preserve"> </w:t>
      </w:r>
      <w:r>
        <w:t xml:space="preserve">आ । इह । यातं । पथिऽभिः । देवऽयानैः । विद्याम । इषं । वृजनं । जीरऽदानुम् ॥ ६ ॥</w:t>
      </w:r>
    </w:p>
    <w:p>
      <w:pPr>
        <w:pStyle w:val="FirstParagraph"/>
      </w:pPr>
      <w:r>
        <w:rPr>
          <w:bCs/>
          <w:b/>
        </w:rPr>
        <w:t xml:space="preserve">Sāyaṇa-bhāṣya</w:t>
      </w:r>
    </w:p>
    <w:p>
      <w:pPr>
        <w:pStyle w:val="BlockText"/>
      </w:pPr>
      <w:r>
        <w:t xml:space="preserve">हे अश्विनौ युवयोः प्रसादादस्य तमसस्तमनहेतोः श्रेयःप्रतिबन्धरूपस्य दुःखस्य पारं पर्यन्तभूमिमतारिष्म । उत्तीर्णाः स्मः । हे अश्विनौ वां प्रति स्तोमः स्तोत्रमधायि । अकारीत्यर्थः । युवां देवयानैर्देवागन्तव्यैर्मार्गैरिहास्मद्यज्ञ आ यातं । आगच्छतं । शिष्टो व्याख्यातः ॥</w:t>
      </w:r>
    </w:p>
    <w:p>
      <w:pPr>
        <w:pStyle w:val="FirstParagraph"/>
      </w:pPr>
      <w:r>
        <w:rPr>
          <w:iCs/>
          <w:i/>
        </w:rPr>
        <w:t xml:space="preserve">(Sanskrit as read;</w:t>
      </w:r>
      <w:r>
        <w:rPr>
          <w:iCs/>
          <w:i/>
        </w:rPr>
        <w:t xml:space="preserve"> </w:t>
      </w:r>
      <w:r>
        <w:rPr>
          <w:iCs/>
          <w:i/>
        </w:rPr>
        <w:t xml:space="preserve">“</w:t>
      </w:r>
      <w:r>
        <w:rPr>
          <w:iCs/>
          <w:i/>
        </w:rPr>
        <w:t xml:space="preserve">tamanahetoḥ</w:t>
      </w:r>
      <w:r>
        <w:rPr>
          <w:iCs/>
          <w:i/>
        </w:rPr>
        <w:t xml:space="preserve">”</w:t>
      </w:r>
      <w:r>
        <w:rPr>
          <w:iCs/>
          <w:i/>
        </w:rPr>
        <w:t xml:space="preserve"> </w:t>
      </w:r>
      <w:r>
        <w:rPr>
          <w:iCs/>
          <w:i/>
        </w:rPr>
        <w:t xml:space="preserve">doubtful [?]. Gist: by your grace we have crossed to the far shore of this darkness, the obstacle to welfare; this praise has been made to you; come by the paths the gods travel.)</w:t>
      </w:r>
    </w:p>
    <w:p>
      <w:pPr>
        <w:pStyle w:val="BodyText"/>
      </w:pPr>
      <w:r>
        <w:rPr>
          <w:bCs/>
          <w:b/>
        </w:rPr>
        <w:t xml:space="preserve">Pratipadārtha</w:t>
      </w:r>
      <w:r>
        <w:t xml:space="preserve"> </w:t>
      </w:r>
      <w:r>
        <w:t xml:space="preserve">— (</w:t>
      </w:r>
      <w:r>
        <w:rPr>
          <w:iCs/>
          <w:i/>
        </w:rPr>
        <w:t xml:space="preserve">he aśvinau</w:t>
      </w:r>
      <w:r>
        <w:t xml:space="preserve"> </w:t>
      </w:r>
      <w:r>
        <w:t xml:space="preserve">— O Aśvin deities!) (</w:t>
      </w:r>
      <w:r>
        <w:rPr>
          <w:bCs/>
          <w:b/>
        </w:rPr>
        <w:t xml:space="preserve">yuvayoḥ prasādāt</w:t>
      </w:r>
      <w:r>
        <w:t xml:space="preserve"> </w:t>
      </w:r>
      <w:r>
        <w:t xml:space="preserve">— by your grace)</w:t>
      </w:r>
      <w:r>
        <w:t xml:space="preserve"> </w:t>
      </w:r>
      <w:r>
        <w:rPr>
          <w:bCs/>
          <w:b/>
        </w:rPr>
        <w:t xml:space="preserve">asya tamasaḥ</w:t>
      </w:r>
      <w:r>
        <w:t xml:space="preserve"> </w:t>
      </w:r>
      <w:r>
        <w:t xml:space="preserve">— of this darkness (the suffering that stands as obstacle to welfare);</w:t>
      </w:r>
      <w:r>
        <w:t xml:space="preserve"> </w:t>
      </w:r>
      <w:r>
        <w:rPr>
          <w:bCs/>
          <w:b/>
        </w:rPr>
        <w:t xml:space="preserve">pāraṃ</w:t>
      </w:r>
      <w:r>
        <w:t xml:space="preserve"> </w:t>
      </w:r>
      <w:r>
        <w:t xml:space="preserve">— the farther shore;</w:t>
      </w:r>
      <w:r>
        <w:t xml:space="preserve"> </w:t>
      </w:r>
      <w:r>
        <w:rPr>
          <w:bCs/>
          <w:b/>
        </w:rPr>
        <w:t xml:space="preserve">atāriṣma</w:t>
      </w:r>
      <w:r>
        <w:t xml:space="preserve"> </w:t>
      </w:r>
      <w:r>
        <w:t xml:space="preserve">— we have crossed; (</w:t>
      </w:r>
      <w:r>
        <w:rPr>
          <w:iCs/>
          <w:i/>
        </w:rPr>
        <w:t xml:space="preserve">he</w:t>
      </w:r>
      <w:r>
        <w:t xml:space="preserve">)</w:t>
      </w:r>
      <w:r>
        <w:t xml:space="preserve"> </w:t>
      </w:r>
      <w:r>
        <w:rPr>
          <w:bCs/>
          <w:b/>
        </w:rPr>
        <w:t xml:space="preserve">aśvinau</w:t>
      </w:r>
      <w:r>
        <w:t xml:space="preserve"> </w:t>
      </w:r>
      <w:r>
        <w:t xml:space="preserve">— O Aśvin deities;</w:t>
      </w:r>
      <w:r>
        <w:t xml:space="preserve"> </w:t>
      </w:r>
      <w:r>
        <w:rPr>
          <w:bCs/>
          <w:b/>
        </w:rPr>
        <w:t xml:space="preserve">vāṃ prati</w:t>
      </w:r>
      <w:r>
        <w:t xml:space="preserve"> </w:t>
      </w:r>
      <w:r>
        <w:t xml:space="preserve">— directed to you;</w:t>
      </w:r>
      <w:r>
        <w:t xml:space="preserve"> </w:t>
      </w:r>
      <w:r>
        <w:rPr>
          <w:bCs/>
          <w:b/>
        </w:rPr>
        <w:t xml:space="preserve">stomaḥ</w:t>
      </w:r>
      <w:r>
        <w:t xml:space="preserve"> </w:t>
      </w:r>
      <w:r>
        <w:t xml:space="preserve">— the praise;</w:t>
      </w:r>
      <w:r>
        <w:t xml:space="preserve"> </w:t>
      </w:r>
      <w:r>
        <w:rPr>
          <w:bCs/>
          <w:b/>
        </w:rPr>
        <w:t xml:space="preserve">adhāyi</w:t>
      </w:r>
      <w:r>
        <w:t xml:space="preserve"> </w:t>
      </w:r>
      <w:r>
        <w:t xml:space="preserve">— has been made;</w:t>
      </w:r>
      <w:r>
        <w:t xml:space="preserve"> </w:t>
      </w:r>
      <w:r>
        <w:rPr>
          <w:bCs/>
          <w:b/>
        </w:rPr>
        <w:t xml:space="preserve">devayānaiḥ pathibhiḥ</w:t>
      </w:r>
      <w:r>
        <w:t xml:space="preserve"> </w:t>
      </w:r>
      <w:r>
        <w:t xml:space="preserve">— by the paths along which the gods travel;</w:t>
      </w:r>
      <w:r>
        <w:t xml:space="preserve"> </w:t>
      </w:r>
      <w:r>
        <w:rPr>
          <w:bCs/>
          <w:b/>
        </w:rPr>
        <w:t xml:space="preserve">iha</w:t>
      </w:r>
      <w:r>
        <w:t xml:space="preserve"> </w:t>
      </w:r>
      <w:r>
        <w:t xml:space="preserve">— to this sacrifice of ours;</w:t>
      </w:r>
      <w:r>
        <w:t xml:space="preserve"> </w:t>
      </w:r>
      <w:r>
        <w:rPr>
          <w:bCs/>
          <w:b/>
        </w:rPr>
        <w:t xml:space="preserve">ā yātaṃ</w:t>
      </w:r>
      <w:r>
        <w:t xml:space="preserve"> </w:t>
      </w:r>
      <w:r>
        <w:t xml:space="preserve">— come;</w:t>
      </w:r>
      <w:r>
        <w:t xml:space="preserve"> </w:t>
      </w:r>
      <w:r>
        <w:rPr>
          <w:bCs/>
          <w:b/>
        </w:rPr>
        <w:t xml:space="preserve">iṣaṃ</w:t>
      </w:r>
      <w:r>
        <w:t xml:space="preserve"> </w:t>
      </w:r>
      <w:r>
        <w:t xml:space="preserve">— food;</w:t>
      </w:r>
      <w:r>
        <w:t xml:space="preserve"> </w:t>
      </w:r>
      <w:r>
        <w:rPr>
          <w:bCs/>
          <w:b/>
        </w:rPr>
        <w:t xml:space="preserve">vṛjanaṃ</w:t>
      </w:r>
      <w:r>
        <w:t xml:space="preserve"> </w:t>
      </w:r>
      <w:r>
        <w:t xml:space="preserve">— strength;</w:t>
      </w:r>
      <w:r>
        <w:t xml:space="preserve"> </w:t>
      </w:r>
      <w:r>
        <w:rPr>
          <w:bCs/>
          <w:b/>
        </w:rPr>
        <w:t xml:space="preserve">jīradānuṃ</w:t>
      </w:r>
      <w:r>
        <w:t xml:space="preserve"> </w:t>
      </w:r>
      <w:r>
        <w:t xml:space="preserve">— long life;</w:t>
      </w:r>
      <w:r>
        <w:t xml:space="preserve"> </w:t>
      </w:r>
      <w:r>
        <w:rPr>
          <w:bCs/>
          <w:b/>
        </w:rPr>
        <w:t xml:space="preserve">vidyāma</w:t>
      </w:r>
      <w:r>
        <w:t xml:space="preserve"> </w:t>
      </w:r>
      <w:r>
        <w:t xml:space="preserve">— may we obtain.</w:t>
      </w:r>
    </w:p>
    <w:p>
      <w:pPr>
        <w:pStyle w:val="BodyText"/>
      </w:pPr>
      <w:r>
        <w:rPr>
          <w:bCs/>
          <w:b/>
        </w:rPr>
        <w:t xml:space="preserve">Bhāvārtha</w:t>
      </w:r>
      <w:r>
        <w:t xml:space="preserve"> </w:t>
      </w:r>
      <w:r>
        <w:t xml:space="preserve">— O Aśvin deities, by your favour this darkness-like suffering, an obstacle to welfare, has been crossed; our praise in the form of hymns, offered to you, has been performed; come to our sacrificial hall by the paths fit for the gods, and grant us food, strength and long life.</w:t>
      </w:r>
    </w:p>
    <w:p>
      <w:pPr>
        <w:pStyle w:val="BodyText"/>
      </w:pPr>
      <w:r>
        <w:rPr>
          <w:bCs/>
          <w:b/>
        </w:rPr>
        <w:t xml:space="preserve">English Translation.</w:t>
      </w:r>
      <w:r>
        <w:t xml:space="preserve"> </w:t>
      </w:r>
      <w:r>
        <w:rPr>
          <w:iCs/>
          <w:i/>
        </w:rPr>
        <w:t xml:space="preserve">(printed)</w:t>
      </w:r>
    </w:p>
    <w:p>
      <w:pPr>
        <w:pStyle w:val="BodyText"/>
      </w:pPr>
      <w:r>
        <w:t xml:space="preserve">“</w:t>
      </w:r>
      <w:r>
        <w:t xml:space="preserve">(Through your aid), Aswins, we cross over this (limit of) darkness; to you this (our) hymn has been addressed ; come hither by the paths traversed by the gods, that we may obtain food, and strength and long life.</w:t>
      </w:r>
      <w:r>
        <w:t xml:space="preserve">”</w:t>
      </w:r>
    </w:p>
    <w:bookmarkEnd w:id="753"/>
    <w:bookmarkStart w:id="754" w:name="printed-p.-652-pdf-672"/>
    <w:p>
      <w:pPr>
        <w:pStyle w:val="Heading3"/>
      </w:pPr>
      <w:r>
        <w:t xml:space="preserve">Printed p. 652 (PDF 672)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652.)</w:t>
      </w:r>
    </w:p>
    <w:p>
      <w:pPr>
        <w:pStyle w:val="BodyText"/>
      </w:pPr>
      <w:r>
        <w:rPr>
          <w:bCs/>
          <w:b/>
        </w:rPr>
        <w:t xml:space="preserve">Special Topics (Viśeṣaviṣayagaḷu)</w:t>
      </w:r>
    </w:p>
    <w:p>
      <w:pPr>
        <w:pStyle w:val="BodyText"/>
      </w:pPr>
      <w:r>
        <w:rPr>
          <w:bCs/>
          <w:b/>
        </w:rPr>
        <w:t xml:space="preserve">Devayānaiḥ pathibhiḥ</w:t>
      </w:r>
      <w:r>
        <w:t xml:space="preserve"> </w:t>
      </w:r>
      <w:r>
        <w:t xml:space="preserve">—</w:t>
      </w:r>
      <w:r>
        <w:t xml:space="preserve"> </w:t>
      </w:r>
      <w:r>
        <w:t xml:space="preserve">“</w:t>
      </w:r>
      <w:r>
        <w:rPr>
          <w:iCs/>
          <w:i/>
        </w:rPr>
        <w:t xml:space="preserve">devagantavyair mārgaiḥ</w:t>
      </w:r>
      <w:r>
        <w:t xml:space="preserve">”</w:t>
      </w:r>
      <w:r>
        <w:t xml:space="preserve"> </w:t>
      </w:r>
      <w:r>
        <w:t xml:space="preserve">—</w:t>
      </w:r>
      <w:r>
        <w:t xml:space="preserve"> </w:t>
      </w:r>
      <w:r>
        <w:t xml:space="preserve">“</w:t>
      </w:r>
      <w:r>
        <w:t xml:space="preserve">by the paths along which the gods travel</w:t>
      </w:r>
      <w:r>
        <w:t xml:space="preserve">”</w:t>
      </w:r>
      <w:r>
        <w:t xml:space="preserve">: the physical sense is told. In the Upaniṣads, the words</w:t>
      </w:r>
      <w:r>
        <w:t xml:space="preserve"> </w:t>
      </w:r>
      <w:r>
        <w:rPr>
          <w:iCs/>
          <w:i/>
        </w:rPr>
        <w:t xml:space="preserve">devayāna</w:t>
      </w:r>
      <w:r>
        <w:t xml:space="preserve"> </w:t>
      </w:r>
      <w:r>
        <w:t xml:space="preserve">and</w:t>
      </w:r>
      <w:r>
        <w:t xml:space="preserve"> </w:t>
      </w:r>
      <w:r>
        <w:rPr>
          <w:iCs/>
          <w:i/>
        </w:rPr>
        <w:t xml:space="preserve">pitṛyāna</w:t>
      </w:r>
      <w:r>
        <w:t xml:space="preserve"> </w:t>
      </w:r>
      <w:r>
        <w:t xml:space="preserve">have technical meanings. But in the Ṛk-saṃhitā, in many places the word</w:t>
      </w:r>
      <w:r>
        <w:t xml:space="preserve"> </w:t>
      </w:r>
      <w:r>
        <w:rPr>
          <w:iCs/>
          <w:i/>
        </w:rPr>
        <w:t xml:space="preserve">devayāna</w:t>
      </w:r>
      <w:r>
        <w:t xml:space="preserve"> </w:t>
      </w:r>
      <w:r>
        <w:t xml:space="preserve">simply means</w:t>
      </w:r>
      <w:r>
        <w:t xml:space="preserve"> </w:t>
      </w:r>
      <w:r>
        <w:t xml:space="preserve">“</w:t>
      </w:r>
      <w:r>
        <w:t xml:space="preserve">the path along which the gods travel</w:t>
      </w:r>
      <w:r>
        <w:t xml:space="preserve">”</w:t>
      </w:r>
      <w:r>
        <w:t xml:space="preserve">. In some places only, the spiritual purport described in the Upaniṣads is also suggested.</w:t>
      </w:r>
    </w:p>
    <w:p>
      <w:pPr>
        <w:pStyle w:val="BodyText"/>
      </w:pPr>
      <w:r>
        <w:t xml:space="preserve">In the Upaniṣads, by the words</w:t>
      </w:r>
      <w:r>
        <w:t xml:space="preserve"> </w:t>
      </w:r>
      <w:r>
        <w:rPr>
          <w:iCs/>
          <w:i/>
        </w:rPr>
        <w:t xml:space="preserve">devayāna</w:t>
      </w:r>
      <w:r>
        <w:t xml:space="preserve"> </w:t>
      </w:r>
      <w:r>
        <w:t xml:space="preserve">and</w:t>
      </w:r>
      <w:r>
        <w:t xml:space="preserve"> </w:t>
      </w:r>
      <w:r>
        <w:rPr>
          <w:iCs/>
          <w:i/>
        </w:rPr>
        <w:t xml:space="preserve">pitṛyāna</w:t>
      </w:r>
      <w:r>
        <w:t xml:space="preserve"> </w:t>
      </w:r>
      <w:r>
        <w:t xml:space="preserve">it is well known that, after a man’s death, his body turns to ashes, and that two paths exist for the eternal soul to travel. These two paths —</w:t>
      </w:r>
      <w:r>
        <w:t xml:space="preserve"> </w:t>
      </w:r>
      <w:r>
        <w:rPr>
          <w:iCs/>
          <w:i/>
        </w:rPr>
        <w:t xml:space="preserve">devayāna</w:t>
      </w:r>
      <w:r>
        <w:t xml:space="preserve"> </w:t>
      </w:r>
      <w:r>
        <w:t xml:space="preserve">and</w:t>
      </w:r>
      <w:r>
        <w:t xml:space="preserve"> </w:t>
      </w:r>
      <w:r>
        <w:rPr>
          <w:iCs/>
          <w:i/>
        </w:rPr>
        <w:t xml:space="preserve">pitṛyāna</w:t>
      </w:r>
      <w:r>
        <w:t xml:space="preserve"> </w:t>
      </w:r>
      <w:r>
        <w:t xml:space="preserve">— lead to the fruit of the good deeds: one is the path of the gods, the other the path of the fathers. Those who, having known the</w:t>
      </w:r>
      <w:r>
        <w:t xml:space="preserve"> </w:t>
      </w:r>
      <w:r>
        <w:rPr>
          <w:iCs/>
          <w:i/>
        </w:rPr>
        <w:t xml:space="preserve">Pañcāgnividyā</w:t>
      </w:r>
      <w:r>
        <w:t xml:space="preserve">, worship faith (</w:t>
      </w:r>
      <w:r>
        <w:rPr>
          <w:iCs/>
          <w:i/>
        </w:rPr>
        <w:t xml:space="preserve">śraddhā</w:t>
      </w:r>
      <w:r>
        <w:t xml:space="preserve">) and truth in the forest, travel by the path of the gods to the Supreme Brahman. It is described in the Upaniṣads, in this way, that after their death the soul enters the flame, and through it the day, the bright half, the northern course, the year, the Sun and lightning, and through it reaches Supreme Brahman with the help of a non-human person:</w:t>
      </w:r>
    </w:p>
    <w:p>
      <w:pPr>
        <w:pStyle w:val="BlockText"/>
      </w:pPr>
      <w:r>
        <w:t xml:space="preserve">ते य एवमेतद्विदुर्ये चामी अरण्ये श्रद्धां सत्यमुपासते तेऽर्चिरभिसंभवन्त्यर्चिषोऽहरह्न आपूर्यमाणपक्षमापूर्यमाणपक्षाद्यान्षण्मासानुदङ्ङादित्य एति मासेभ्यो देवलोकं देवलोकादादित्यमादित्याद्वैद्युतं तान्वैद्युतान्पुरुषो मानस एत्य ब्रह्मलोकान्गमयति ते तेषु ब्रह्मलोकेषु पराः परावतो वसन्ति तेषां न पुनरावृत्तिः ॥</w:t>
      </w:r>
    </w:p>
    <w:p>
      <w:pPr>
        <w:pStyle w:val="BlockText"/>
      </w:pPr>
      <w:r>
        <w:rPr>
          <w:iCs/>
          <w:i/>
        </w:rPr>
        <w:t xml:space="preserve">te ya evametadvidurye cāmī araṇye śraddhāṃ satyamupāsate te ’rcirabhisaṃbhavantyarciṣo ’harahna āpūryamāṇapakṣamāpūryamāṇapakṣādyānṣaṇmāsānudaṅṅāditya eti māsebhyo devalokaṃ devalokādādityamādityādvaidyutaṃ tānvaidyutānpuruṣo mānasa etya brahmalokāngamayati te teṣu brahmalokeṣu parāḥ parāvato vasanti teṣāṃ na punarāvṛttiḥ ‖</w:t>
      </w:r>
    </w:p>
    <w:p>
      <w:pPr>
        <w:pStyle w:val="FirstParagraph"/>
      </w:pPr>
      <w:r>
        <w:t xml:space="preserve">(Bṛ. U. 6-2-15 [?]; Sanskrit as read, doubtful in places [?])</w:t>
      </w:r>
    </w:p>
    <w:p>
      <w:pPr>
        <w:pStyle w:val="BodyText"/>
      </w:pPr>
      <w:r>
        <w:t xml:space="preserve">Having told thus that those who reach the</w:t>
      </w:r>
      <w:r>
        <w:t xml:space="preserve"> </w:t>
      </w:r>
      <w:r>
        <w:rPr>
          <w:iCs/>
          <w:i/>
        </w:rPr>
        <w:t xml:space="preserve">Brahmaloka</w:t>
      </w:r>
      <w:r>
        <w:t xml:space="preserve"> </w:t>
      </w:r>
      <w:r>
        <w:t xml:space="preserve">have no return, the nature of the</w:t>
      </w:r>
      <w:r>
        <w:t xml:space="preserve"> </w:t>
      </w:r>
      <w:r>
        <w:rPr>
          <w:iCs/>
          <w:i/>
        </w:rPr>
        <w:t xml:space="preserve">pitṛyāna</w:t>
      </w:r>
      <w:r>
        <w:t xml:space="preserve"> </w:t>
      </w:r>
      <w:r>
        <w:t xml:space="preserve">and the order of that path are described:</w:t>
      </w:r>
    </w:p>
    <w:p>
      <w:pPr>
        <w:pStyle w:val="BlockText"/>
      </w:pPr>
      <w:r>
        <w:t xml:space="preserve">अथ ये यज्ञेन दानेन तपसा लोकाञ्जयन्ति ते धूममभिसंभवन्ति धूमाद्रात्रिं रात्रेरपक्षीयमाणपक्षमपक्षीयमाणपक्षाद्यान्षण्मासान्दक्षिणादित्य एति मासेभ्यः पितृलोकं पितृलोकाच्चन्द्रं ते चन्द्रं प्राप्यान्नं भवन्ति तांस्तत्र देवा यथा सोमं राजानमाप्यायस्वापक्षीयस्वेत्येवमेनांस्तत्र भक्षयन्ति …… ते पृथिवीं प्राप्यान्नं भवन्ति ते पुनः पुरुषाग्नौ हूयन्ते …… एवमेवानुपरिवर्तन्ते ।</w:t>
      </w:r>
    </w:p>
    <w:p>
      <w:pPr>
        <w:pStyle w:val="BlockText"/>
      </w:pPr>
      <w:r>
        <w:rPr>
          <w:iCs/>
          <w:i/>
        </w:rPr>
        <w:t xml:space="preserve">atha ye yajñena dānena tapasā lokāñjayanti te dhūmamabhisaṃbhavanti dhūmādrātriṃ rātrerapakṣīyamāṇapakṣamapakṣīyamāṇapakṣādyānṣaṇmāsāndakṣiṇāditya eti māsebhyaḥ pitṛlokaṃ pitṛlokāccandraṃ te candraṃ prāpyānnaṃ bhavanti tāṃstatra devā yathā somaṃ rājānamāpyāyasvāpakṣīyasvetyevamenāṃstatra bhakṣayanti …… te pṛthivīṃ prāpyānnaṃ bhavanti te punaḥ puruṣāgnau hūyante …… evamevānuparivartante |</w:t>
      </w:r>
    </w:p>
    <w:p>
      <w:pPr>
        <w:pStyle w:val="FirstParagraph"/>
      </w:pPr>
      <w:r>
        <w:t xml:space="preserve">(Bṛ. U. 6-2-16 [?]; Sanskrit as read, with gaps marked by dots in the print; doubtful in places [?]).</w:t>
      </w:r>
    </w:p>
    <w:p>
      <w:r>
        <w:pict>
          <v:rect style="width:0;height:1.5pt" o:hralign="center" o:hrstd="t" o:hr="t"/>
        </w:pict>
      </w:r>
    </w:p>
    <w:bookmarkEnd w:id="754"/>
    <w:bookmarkStart w:id="755" w:name="printed-p.-653-pdf-673"/>
    <w:p>
      <w:pPr>
        <w:pStyle w:val="Heading3"/>
      </w:pPr>
      <w:r>
        <w:t xml:space="preserve">Printed p. 653 (PDF 673)</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653.)</w:t>
      </w:r>
    </w:p>
    <w:p>
      <w:pPr>
        <w:pStyle w:val="BodyText"/>
      </w:pPr>
      <w:r>
        <w:rPr>
          <w:iCs/>
          <w:i/>
        </w:rPr>
        <w:t xml:space="preserve">(Special Topics, continued.)</w:t>
      </w:r>
      <w:r>
        <w:t xml:space="preserve"> </w:t>
      </w:r>
      <w:r>
        <w:t xml:space="preserve">— those who, by sacrifice alone, by gifts and the like, win the worlds, and who are satisfied with them, enter a different path after death: those who have performed only good deeds, not knowing the</w:t>
      </w:r>
      <w:r>
        <w:t xml:space="preserve"> </w:t>
      </w:r>
      <w:r>
        <w:rPr>
          <w:iCs/>
          <w:i/>
        </w:rPr>
        <w:t xml:space="preserve">Pañcāgnividyā</w:t>
      </w:r>
      <w:r>
        <w:t xml:space="preserve">. After the body has been burnt, the soul, together with smoke, reaches successively the night; through it the dark half; through that the southern course; then the world of the fathers; and at last the world of the Moon. That is their end. Having enjoyed there the fruits suited to their good deeds in full, living with the fathers, they come back to the earth by the same path of smoke, as soon as the effect of their karma is exhausted. This is the nature of the</w:t>
      </w:r>
      <w:r>
        <w:t xml:space="preserve"> </w:t>
      </w:r>
      <w:r>
        <w:rPr>
          <w:iCs/>
          <w:i/>
        </w:rPr>
        <w:t xml:space="preserve">devayāna</w:t>
      </w:r>
      <w:r>
        <w:t xml:space="preserve"> </w:t>
      </w:r>
      <w:r>
        <w:t xml:space="preserve">and</w:t>
      </w:r>
      <w:r>
        <w:t xml:space="preserve"> </w:t>
      </w:r>
      <w:r>
        <w:rPr>
          <w:iCs/>
          <w:i/>
        </w:rPr>
        <w:t xml:space="preserve">pitṛyāna</w:t>
      </w:r>
      <w:r>
        <w:t xml:space="preserve"> </w:t>
      </w:r>
      <w:r>
        <w:t xml:space="preserve">described in the Upaniṣads.</w:t>
      </w:r>
    </w:p>
    <w:p>
      <w:pPr>
        <w:pStyle w:val="BodyText"/>
      </w:pPr>
      <w:r>
        <w:t xml:space="preserve">What we must note in the present context is whether the whole sense described in the Upaniṣads is meant by the word</w:t>
      </w:r>
      <w:r>
        <w:t xml:space="preserve"> </w:t>
      </w:r>
      <w:r>
        <w:rPr>
          <w:iCs/>
          <w:i/>
        </w:rPr>
        <w:t xml:space="preserve">devayāna</w:t>
      </w:r>
      <w:r>
        <w:t xml:space="preserve">, used in the Ṛk-saṃhitā, or whether it only means the physical path that the gods travel. Likewise we must consider what meaning the word</w:t>
      </w:r>
      <w:r>
        <w:t xml:space="preserve"> </w:t>
      </w:r>
      <w:r>
        <w:rPr>
          <w:iCs/>
          <w:i/>
        </w:rPr>
        <w:t xml:space="preserve">pitṛyāna</w:t>
      </w:r>
      <w:r>
        <w:t xml:space="preserve"> </w:t>
      </w:r>
      <w:r>
        <w:t xml:space="preserve">has in the Upaniṣads.</w:t>
      </w:r>
    </w:p>
    <w:p>
      <w:pPr>
        <w:pStyle w:val="BodyText"/>
      </w:pPr>
      <w:r>
        <w:t xml:space="preserve">In the Ṛk-saṃhitā the word</w:t>
      </w:r>
      <w:r>
        <w:t xml:space="preserve"> </w:t>
      </w:r>
      <w:r>
        <w:rPr>
          <w:iCs/>
          <w:i/>
        </w:rPr>
        <w:t xml:space="preserve">devayāna</w:t>
      </w:r>
      <w:r>
        <w:t xml:space="preserve"> </w:t>
      </w:r>
      <w:r>
        <w:t xml:space="preserve">occurs in all thirteen times [the references, printed in small type, read approximately: 1-72-2; 1-163-4; 1-184-6; 4-33-?; 5-?; 7-?; 10-? etc. — all numerals [?]]. In all these contexts Sāyaṇa has mainly given two meanings: first, the path along which sacrificers go, taking their oblations, to bring the gods near; and second, the path by which the gods come to earth to receive the oblations.</w:t>
      </w:r>
    </w:p>
    <w:p>
      <w:pPr>
        <w:pStyle w:val="BodyText"/>
      </w:pPr>
      <w:r>
        <w:t xml:space="preserve">The word</w:t>
      </w:r>
      <w:r>
        <w:t xml:space="preserve"> </w:t>
      </w:r>
      <w:r>
        <w:rPr>
          <w:iCs/>
          <w:i/>
        </w:rPr>
        <w:t xml:space="preserve">pitṛyāna</w:t>
      </w:r>
      <w:r>
        <w:t xml:space="preserve"> </w:t>
      </w:r>
      <w:r>
        <w:t xml:space="preserve">is used in the Ṛk-saṃhitā only once. The context of that use is:</w:t>
      </w:r>
    </w:p>
    <w:p>
      <w:pPr>
        <w:pStyle w:val="BlockText"/>
      </w:pPr>
      <w:r>
        <w:t xml:space="preserve">यं त्वा द्यावापृथिवी यं त्वापस्त्वष्टा यं त्वा सुजनिमा जजान ।</w:t>
      </w:r>
      <w:r>
        <w:t xml:space="preserve"> </w:t>
      </w:r>
      <w:r>
        <w:t xml:space="preserve">पन्थामनु प्रविद्वान्पितृयाणं द्यौमदग्ने समिधानो वि भाहि ॥</w:t>
      </w:r>
    </w:p>
    <w:p>
      <w:pPr>
        <w:pStyle w:val="BlockText"/>
      </w:pPr>
      <w:r>
        <w:rPr>
          <w:iCs/>
          <w:i/>
        </w:rPr>
        <w:t xml:space="preserve">yaṃ tvā dyāvāpṛthivī yaṃ tvāpastvaṣṭā yaṃ tvā sujanimā jajāna |</w:t>
      </w:r>
      <w:r>
        <w:t xml:space="preserve"> </w:t>
      </w:r>
      <w:r>
        <w:rPr>
          <w:iCs/>
          <w:i/>
        </w:rPr>
        <w:t xml:space="preserve">panthāmanu pravidvānpitṛyāṇaṃ dyaumadagne samidhāno vi bhāhi ‖</w:t>
      </w:r>
    </w:p>
    <w:p>
      <w:pPr>
        <w:pStyle w:val="FirstParagraph"/>
      </w:pPr>
      <w:r>
        <w:t xml:space="preserve">(Ṛ. Saṃ. 10-2-7) — in this ṛk Agni, born from Heaven and Earth, from the waters, from Tvaṣṭṛ, and from the fair-birthed, is prayed to:</w:t>
      </w:r>
      <w:r>
        <w:t xml:space="preserve"> </w:t>
      </w:r>
      <w:r>
        <w:t xml:space="preserve">“</w:t>
      </w:r>
      <w:r>
        <w:t xml:space="preserve">being fully aware of the nature of the</w:t>
      </w:r>
      <w:r>
        <w:t xml:space="preserve"> </w:t>
      </w:r>
      <w:r>
        <w:rPr>
          <w:iCs/>
          <w:i/>
        </w:rPr>
        <w:t xml:space="preserve">pitṛyāṇa</w:t>
      </w:r>
      <w:r>
        <w:t xml:space="preserve">, shine, kindled together with the Heaven-form</w:t>
      </w:r>
      <w:r>
        <w:t xml:space="preserve">”</w:t>
      </w:r>
      <w:r>
        <w:t xml:space="preserve">. According to Sāyaṇa’s explanation of this word in the third pāda,</w:t>
      </w:r>
      <w:r>
        <w:t xml:space="preserve"> </w:t>
      </w:r>
      <w:r>
        <w:t xml:space="preserve">“</w:t>
      </w:r>
      <w:r>
        <w:rPr>
          <w:iCs/>
          <w:i/>
        </w:rPr>
        <w:t xml:space="preserve">pitṛyāṇaṃ pitaro yena mārgeṇa gacchanti taṃ</w:t>
      </w:r>
      <w:r>
        <w:t xml:space="preserve">”</w:t>
      </w:r>
      <w:r>
        <w:t xml:space="preserve"> </w:t>
      </w:r>
      <w:r>
        <w:t xml:space="preserve">— the path along which the fathers go. The English scholars too have accepted this same meaning.</w:t>
      </w:r>
    </w:p>
    <w:bookmarkEnd w:id="755"/>
    <w:bookmarkStart w:id="756" w:name="printed-p.-654-pdf-674"/>
    <w:p>
      <w:pPr>
        <w:pStyle w:val="Heading3"/>
      </w:pPr>
      <w:r>
        <w:t xml:space="preserve">Printed p. 654 (PDF 674)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654.)</w:t>
      </w:r>
    </w:p>
    <w:p>
      <w:pPr>
        <w:pStyle w:val="BodyText"/>
      </w:pPr>
      <w:r>
        <w:t xml:space="preserve">Thus, if</w:t>
      </w:r>
      <w:r>
        <w:t xml:space="preserve"> </w:t>
      </w:r>
      <w:r>
        <w:rPr>
          <w:iCs/>
          <w:i/>
        </w:rPr>
        <w:t xml:space="preserve">devayāna</w:t>
      </w:r>
      <w:r>
        <w:t xml:space="preserve"> </w:t>
      </w:r>
      <w:r>
        <w:t xml:space="preserve">means the path along which the gods travel for the oblations, and</w:t>
      </w:r>
      <w:r>
        <w:t xml:space="preserve"> </w:t>
      </w:r>
      <w:r>
        <w:rPr>
          <w:iCs/>
          <w:i/>
        </w:rPr>
        <w:t xml:space="preserve">pitṛyāna</w:t>
      </w:r>
      <w:r>
        <w:t xml:space="preserve"> </w:t>
      </w:r>
      <w:r>
        <w:t xml:space="preserve">the path along which the fathers travel, then how is the spiritual purport described in the Upaniṣads possible in these contexts? To settle this we must consider the purport of the ṛks cited below, and decide whether this sense is expressed by those mantras.</w:t>
      </w:r>
    </w:p>
    <w:p>
      <w:pPr>
        <w:pStyle w:val="BlockText"/>
      </w:pPr>
      <w:r>
        <w:t xml:space="preserve">प्र मे पन्था देवयाना अदृश्रन्नमर्धन्तो वसुभिरिष्कृतासः ।</w:t>
      </w:r>
      <w:r>
        <w:t xml:space="preserve"> </w:t>
      </w:r>
      <w:r>
        <w:t xml:space="preserve">अभूदु केतुरुषसः पुरस्तात्प्रतीच्यागादधि हर्म्येभ्यः ॥</w:t>
      </w:r>
    </w:p>
    <w:p>
      <w:pPr>
        <w:pStyle w:val="BlockText"/>
      </w:pPr>
      <w:r>
        <w:rPr>
          <w:iCs/>
          <w:i/>
        </w:rPr>
        <w:t xml:space="preserve">pra me panthā devayānā adṛśrannamardhanto vasubhiriṣkṛtāsaḥ |</w:t>
      </w:r>
      <w:r>
        <w:t xml:space="preserve"> </w:t>
      </w:r>
      <w:r>
        <w:rPr>
          <w:iCs/>
          <w:i/>
        </w:rPr>
        <w:t xml:space="preserve">abhūdu keturuṣasaḥ purastātpratīcyāgādadhi harmyebhyaḥ ‖</w:t>
      </w:r>
    </w:p>
    <w:p>
      <w:pPr>
        <w:pStyle w:val="FirstParagraph"/>
      </w:pPr>
      <w:r>
        <w:t xml:space="preserve">(Ṛ. Saṃ. 7-76-2)</w:t>
      </w:r>
    </w:p>
    <w:p>
      <w:pPr>
        <w:pStyle w:val="BlockText"/>
      </w:pPr>
      <w:r>
        <w:t xml:space="preserve">को मा ददर्श कतमः स देवो यो मे तन्वो बहुधा पर्यपश्यत् ।</w:t>
      </w:r>
      <w:r>
        <w:t xml:space="preserve"> </w:t>
      </w:r>
      <w:r>
        <w:t xml:space="preserve">क्वाह मित्रावरुणा क्षियन्त्यग्नेर्विश्वाः समिधो देवयानीः ॥</w:t>
      </w:r>
    </w:p>
    <w:p>
      <w:pPr>
        <w:pStyle w:val="BlockText"/>
      </w:pPr>
      <w:r>
        <w:rPr>
          <w:iCs/>
          <w:i/>
        </w:rPr>
        <w:t xml:space="preserve">ko mā dadarśa katamaḥ sa devo yo me tanvo bahudhā paryapaśyat |</w:t>
      </w:r>
      <w:r>
        <w:t xml:space="preserve"> </w:t>
      </w:r>
      <w:r>
        <w:rPr>
          <w:iCs/>
          <w:i/>
        </w:rPr>
        <w:t xml:space="preserve">kvāha mitrāvaruṇā kṣiyantyagnerviśvāḥ samidho devayānīḥ ‖</w:t>
      </w:r>
    </w:p>
    <w:p>
      <w:pPr>
        <w:pStyle w:val="FirstParagraph"/>
      </w:pPr>
      <w:r>
        <w:t xml:space="preserve">(Ṛ. Saṃ. 10-51-2)</w:t>
      </w:r>
    </w:p>
    <w:p>
      <w:pPr>
        <w:pStyle w:val="BlockText"/>
      </w:pPr>
      <w:r>
        <w:t xml:space="preserve">एहि मनुर्देवयुर्यज्ञकामोऽरंकृत्या तमसि क्षेष्यग्ने ।</w:t>
      </w:r>
      <w:r>
        <w:t xml:space="preserve"> </w:t>
      </w:r>
      <w:r>
        <w:t xml:space="preserve">सुगान्पथः कृणुहि देवयानान्वह हव्यानि सुमनस्यमानः ॥</w:t>
      </w:r>
    </w:p>
    <w:p>
      <w:pPr>
        <w:pStyle w:val="BlockText"/>
      </w:pPr>
      <w:r>
        <w:rPr>
          <w:iCs/>
          <w:i/>
        </w:rPr>
        <w:t xml:space="preserve">ehi manurdevayuryajñakāmo ’raṃkṛtyā tamasi kṣeṣyagne |</w:t>
      </w:r>
      <w:r>
        <w:t xml:space="preserve"> </w:t>
      </w:r>
      <w:r>
        <w:rPr>
          <w:iCs/>
          <w:i/>
        </w:rPr>
        <w:t xml:space="preserve">sugānpathaḥ kṛṇuhi devayānānvaha havyāni sumanasyamānaḥ ‖</w:t>
      </w:r>
    </w:p>
    <w:p>
      <w:pPr>
        <w:pStyle w:val="FirstParagraph"/>
      </w:pPr>
      <w:r>
        <w:t xml:space="preserve">(Ṛ. Saṃ. 10-51-5)</w:t>
      </w:r>
    </w:p>
    <w:p>
      <w:pPr>
        <w:pStyle w:val="BodyText"/>
      </w:pPr>
      <w:r>
        <w:t xml:space="preserve">— in the first of these ṛks, in the first half, the</w:t>
      </w:r>
      <w:r>
        <w:t xml:space="preserve"> </w:t>
      </w:r>
      <w:r>
        <w:rPr>
          <w:iCs/>
          <w:i/>
        </w:rPr>
        <w:t xml:space="preserve">devayāna</w:t>
      </w:r>
      <w:r>
        <w:t xml:space="preserve"> </w:t>
      </w:r>
      <w:r>
        <w:t xml:space="preserve">has two epithets. First,</w:t>
      </w:r>
      <w:r>
        <w:t xml:space="preserve"> </w:t>
      </w:r>
      <w:r>
        <w:rPr>
          <w:bCs/>
          <w:b/>
        </w:rPr>
        <w:t xml:space="preserve">amardhantaḥ</w:t>
      </w:r>
      <w:r>
        <w:t xml:space="preserve"> </w:t>
      </w:r>
      <w:r>
        <w:t xml:space="preserve">(</w:t>
      </w:r>
      <w:r>
        <w:rPr>
          <w:iCs/>
          <w:i/>
        </w:rPr>
        <w:t xml:space="preserve">ahiṃsantaḥ</w:t>
      </w:r>
      <w:r>
        <w:t xml:space="preserve">,</w:t>
      </w:r>
      <w:r>
        <w:t xml:space="preserve"> </w:t>
      </w:r>
      <w:r>
        <w:t xml:space="preserve">“</w:t>
      </w:r>
      <w:r>
        <w:t xml:space="preserve">not injuring</w:t>
      </w:r>
      <w:r>
        <w:t xml:space="preserve">”</w:t>
      </w:r>
      <w:r>
        <w:t xml:space="preserve">); and second,</w:t>
      </w:r>
      <w:r>
        <w:t xml:space="preserve"> </w:t>
      </w:r>
      <w:r>
        <w:rPr>
          <w:bCs/>
          <w:b/>
        </w:rPr>
        <w:t xml:space="preserve">vasubhiḥ iṣkṛtāsaḥ</w:t>
      </w:r>
      <w:r>
        <w:t xml:space="preserve"> </w:t>
      </w:r>
      <w:r>
        <w:t xml:space="preserve">(</w:t>
      </w:r>
      <w:r>
        <w:rPr>
          <w:iCs/>
          <w:i/>
        </w:rPr>
        <w:t xml:space="preserve">tejobhiḥ saṃskṛtāḥ</w:t>
      </w:r>
      <w:r>
        <w:t xml:space="preserve">,</w:t>
      </w:r>
      <w:r>
        <w:t xml:space="preserve"> </w:t>
      </w:r>
      <w:r>
        <w:t xml:space="preserve">“</w:t>
      </w:r>
      <w:r>
        <w:t xml:space="preserve">made ready by the radiant ones</w:t>
      </w:r>
      <w:r>
        <w:t xml:space="preserve">”</w:t>
      </w:r>
      <w:r>
        <w:t xml:space="preserve">). By these two epithets the nature of the</w:t>
      </w:r>
      <w:r>
        <w:t xml:space="preserve"> </w:t>
      </w:r>
      <w:r>
        <w:rPr>
          <w:iCs/>
          <w:i/>
        </w:rPr>
        <w:t xml:space="preserve">devayāna</w:t>
      </w:r>
      <w:r>
        <w:t xml:space="preserve"> </w:t>
      </w:r>
      <w:r>
        <w:t xml:space="preserve">is described as a path that is not harmful and that is full of radiance. In the latter half of the second mantra, Agni questions Mitra and Varuṇa, and asks, being full of lustre and himself of the form of</w:t>
      </w:r>
      <w:r>
        <w:t xml:space="preserve"> </w:t>
      </w:r>
      <w:r>
        <w:rPr>
          <w:iCs/>
          <w:i/>
        </w:rPr>
        <w:t xml:space="preserve">devayāna</w:t>
      </w:r>
      <w:r>
        <w:t xml:space="preserve">, where in the world his further form, [found] among the gods, is. And in the third mantra, Agni is prayed to make the</w:t>
      </w:r>
      <w:r>
        <w:t xml:space="preserve"> </w:t>
      </w:r>
      <w:r>
        <w:rPr>
          <w:iCs/>
          <w:i/>
        </w:rPr>
        <w:t xml:space="preserve">devayāna</w:t>
      </w:r>
      <w:r>
        <w:t xml:space="preserve"> </w:t>
      </w:r>
      <w:r>
        <w:t xml:space="preserve">that bears the oblations to the gods full of radiance.</w:t>
      </w:r>
    </w:p>
    <w:p>
      <w:pPr>
        <w:pStyle w:val="BodyText"/>
      </w:pPr>
      <w:r>
        <w:t xml:space="preserve">On this basis, the</w:t>
      </w:r>
      <w:r>
        <w:t xml:space="preserve"> </w:t>
      </w:r>
      <w:r>
        <w:rPr>
          <w:iCs/>
          <w:i/>
        </w:rPr>
        <w:t xml:space="preserve">devayāna</w:t>
      </w:r>
      <w:r>
        <w:t xml:space="preserve"> </w:t>
      </w:r>
      <w:r>
        <w:t xml:space="preserve">described in the Ṛk-saṃhitā is not merely a path of travel, but can be called a path fit for travel. That the</w:t>
      </w:r>
      <w:r>
        <w:t xml:space="preserve"> </w:t>
      </w:r>
      <w:r>
        <w:rPr>
          <w:iCs/>
          <w:i/>
        </w:rPr>
        <w:t xml:space="preserve">pitṛmārga</w:t>
      </w:r>
      <w:r>
        <w:t xml:space="preserve"> </w:t>
      </w:r>
      <w:r>
        <w:t xml:space="preserve">is the opposite of it, without these qualities, is known from the Upaniṣads.</w:t>
      </w:r>
    </w:p>
    <w:p>
      <w:pPr>
        <w:pStyle w:val="BodyText"/>
      </w:pPr>
      <w:r>
        <w:t xml:space="preserve">A further question is whether the matter stated in the Upaniṣads — that the soul which has become fit to travel by the</w:t>
      </w:r>
      <w:r>
        <w:t xml:space="preserve"> </w:t>
      </w:r>
      <w:r>
        <w:rPr>
          <w:iCs/>
          <w:i/>
        </w:rPr>
        <w:t xml:space="preserve">devayāna</w:t>
      </w:r>
      <w:r>
        <w:t xml:space="preserve"> </w:t>
      </w:r>
      <w:r>
        <w:t xml:space="preserve">does not return to the earth after reaching the</w:t>
      </w:r>
      <w:r>
        <w:t xml:space="preserve"> </w:t>
      </w:r>
      <w:r>
        <w:rPr>
          <w:iCs/>
          <w:i/>
        </w:rPr>
        <w:t xml:space="preserve">Brahmaloka</w:t>
      </w:r>
      <w:r>
        <w:t xml:space="preserve"> </w:t>
      </w:r>
      <w:r>
        <w:t xml:space="preserve">— is also indicated in the sentences of the Ṛk-saṃhitā. That may be known clearly from the descriptions in the mantras cited below.</w:t>
      </w:r>
    </w:p>
    <w:p>
      <w:r>
        <w:pict>
          <v:rect style="width:0;height:1.5pt" o:hralign="center" o:hrstd="t" o:hr="t"/>
        </w:pict>
      </w:r>
    </w:p>
    <w:bookmarkEnd w:id="756"/>
    <w:bookmarkStart w:id="757" w:name="printed-p.-655-pdf-675"/>
    <w:p>
      <w:pPr>
        <w:pStyle w:val="Heading3"/>
      </w:pPr>
      <w:r>
        <w:t xml:space="preserve">Printed p. 655 (PDF 675)</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655.)</w:t>
      </w:r>
    </w:p>
    <w:p>
      <w:pPr>
        <w:pStyle w:val="BlockText"/>
      </w:pPr>
      <w:r>
        <w:t xml:space="preserve">परं मृत्यो अनु परेहि पन्थां यस्ते स्व इतरो देवयानात् ।</w:t>
      </w:r>
      <w:r>
        <w:t xml:space="preserve"> </w:t>
      </w:r>
      <w:r>
        <w:t xml:space="preserve">चक्षुष्मते शृण्वते ते ब्रवीमि मा नः प्रजां रीरिषो मोत वीरान् ॥</w:t>
      </w:r>
    </w:p>
    <w:p>
      <w:pPr>
        <w:pStyle w:val="BlockText"/>
      </w:pPr>
      <w:r>
        <w:rPr>
          <w:iCs/>
          <w:i/>
        </w:rPr>
        <w:t xml:space="preserve">paraṃ mṛtyo anu parehi panthāṃ yaste sva itaro devayānāt |</w:t>
      </w:r>
      <w:r>
        <w:t xml:space="preserve"> </w:t>
      </w:r>
      <w:r>
        <w:rPr>
          <w:iCs/>
          <w:i/>
        </w:rPr>
        <w:t xml:space="preserve">cakṣuṣmate śṛṇvate te bravīmi mā naḥ prajāṃ rīriṣo mota vīrān ‖</w:t>
      </w:r>
    </w:p>
    <w:p>
      <w:pPr>
        <w:pStyle w:val="FirstParagraph"/>
      </w:pPr>
      <w:r>
        <w:t xml:space="preserve">(Ṛ. Saṃ. 10-18-1)</w:t>
      </w:r>
    </w:p>
    <w:p>
      <w:pPr>
        <w:pStyle w:val="BlockText"/>
      </w:pPr>
      <w:r>
        <w:t xml:space="preserve">एतान्यग्ने नवतिं सहस्रा सं प्र यच्छ वृष्ण इन्द्राय भागम् ।</w:t>
      </w:r>
      <w:r>
        <w:t xml:space="preserve"> </w:t>
      </w:r>
      <w:r>
        <w:t xml:space="preserve">विद्वान्पथ ऋतुशो देवयानानप्यौलानं दिवि देवेषु धेहि ॥</w:t>
      </w:r>
    </w:p>
    <w:p>
      <w:pPr>
        <w:pStyle w:val="BlockText"/>
      </w:pPr>
      <w:r>
        <w:rPr>
          <w:iCs/>
          <w:i/>
        </w:rPr>
        <w:t xml:space="preserve">etānyagne navatiṃ sahasrā saṃ pra yaccha vṛṣṇa indrāya bhāgam |</w:t>
      </w:r>
      <w:r>
        <w:t xml:space="preserve"> </w:t>
      </w:r>
      <w:r>
        <w:rPr>
          <w:iCs/>
          <w:i/>
        </w:rPr>
        <w:t xml:space="preserve">vidvānpatha ṛtuśo devayānānapyaulānaṃ divi deveṣu dhehi ‖</w:t>
      </w:r>
    </w:p>
    <w:p>
      <w:pPr>
        <w:pStyle w:val="FirstParagraph"/>
      </w:pPr>
      <w:r>
        <w:t xml:space="preserve">(Ṛ. Saṃ. 10-98-11; second line as read, doubtful [?])</w:t>
      </w:r>
    </w:p>
    <w:p>
      <w:pPr>
        <w:pStyle w:val="BlockText"/>
      </w:pPr>
      <w:r>
        <w:t xml:space="preserve">विद्वाँ अग्ने वयुनानि क्षितीनां व्यानुषक्छुरुधो जीवसे धाः ।</w:t>
      </w:r>
      <w:r>
        <w:t xml:space="preserve"> </w:t>
      </w:r>
      <w:r>
        <w:t xml:space="preserve">अन्तर्विद्वाँ अध्वनो देवयानानतन्द्रो दूतो अभवो हविर्वाट् ॥</w:t>
      </w:r>
    </w:p>
    <w:p>
      <w:pPr>
        <w:pStyle w:val="BlockText"/>
      </w:pPr>
      <w:r>
        <w:rPr>
          <w:iCs/>
          <w:i/>
        </w:rPr>
        <w:t xml:space="preserve">vidvā~ agne vayunāni kṣitīnāṃ vyānuṣakchurudho jīvase dhāḥ |</w:t>
      </w:r>
      <w:r>
        <w:t xml:space="preserve"> </w:t>
      </w:r>
      <w:r>
        <w:rPr>
          <w:iCs/>
          <w:i/>
        </w:rPr>
        <w:t xml:space="preserve">antarvidvā~ adhvano devayānānatandro dūto abhavo havirvāṭ ‖</w:t>
      </w:r>
    </w:p>
    <w:p>
      <w:pPr>
        <w:pStyle w:val="FirstParagraph"/>
      </w:pPr>
      <w:r>
        <w:t xml:space="preserve">(Ṛ. Saṃ. 1-72-7 [?])</w:t>
      </w:r>
    </w:p>
    <w:p>
      <w:pPr>
        <w:pStyle w:val="BodyText"/>
      </w:pPr>
      <w:r>
        <w:t xml:space="preserve">In the first of these mantras the prayer is directed to Death (</w:t>
      </w:r>
      <w:r>
        <w:rPr>
          <w:iCs/>
          <w:i/>
        </w:rPr>
        <w:t xml:space="preserve">Mṛtyu</w:t>
      </w:r>
      <w:r>
        <w:t xml:space="preserve">). Here it is explained that the path of death is quite different, and the path of</w:t>
      </w:r>
      <w:r>
        <w:t xml:space="preserve"> </w:t>
      </w:r>
      <w:r>
        <w:rPr>
          <w:iCs/>
          <w:i/>
        </w:rPr>
        <w:t xml:space="preserve">devayāna</w:t>
      </w:r>
      <w:r>
        <w:t xml:space="preserve"> </w:t>
      </w:r>
      <w:r>
        <w:t xml:space="preserve">quite different. By the sentence</w:t>
      </w:r>
      <w:r>
        <w:t xml:space="preserve"> </w:t>
      </w:r>
      <w:r>
        <w:t xml:space="preserve">“</w:t>
      </w:r>
      <w:r>
        <w:rPr>
          <w:iCs/>
          <w:i/>
        </w:rPr>
        <w:t xml:space="preserve">yas te sva itaro devayānāt</w:t>
      </w:r>
      <w:r>
        <w:t xml:space="preserve">”</w:t>
      </w:r>
      <w:r>
        <w:t xml:space="preserve"> </w:t>
      </w:r>
      <w:r>
        <w:t xml:space="preserve">(</w:t>
      </w:r>
      <w:r>
        <w:t xml:space="preserve">“</w:t>
      </w:r>
      <w:r>
        <w:t xml:space="preserve">the other path of yours, other than the</w:t>
      </w:r>
      <w:r>
        <w:t xml:space="preserve"> </w:t>
      </w:r>
      <w:r>
        <w:rPr>
          <w:iCs/>
          <w:i/>
        </w:rPr>
        <w:t xml:space="preserve">devayāna</w:t>
      </w:r>
      <w:r>
        <w:t xml:space="preserve">”</w:t>
      </w:r>
      <w:r>
        <w:t xml:space="preserve">) it is described that the path of death is different from the</w:t>
      </w:r>
      <w:r>
        <w:t xml:space="preserve"> </w:t>
      </w:r>
      <w:r>
        <w:rPr>
          <w:iCs/>
          <w:i/>
        </w:rPr>
        <w:t xml:space="preserve">devayāna</w:t>
      </w:r>
      <w:r>
        <w:t xml:space="preserve">. Hence it is implied that all those who travel on the</w:t>
      </w:r>
      <w:r>
        <w:t xml:space="preserve"> </w:t>
      </w:r>
      <w:r>
        <w:rPr>
          <w:iCs/>
          <w:i/>
        </w:rPr>
        <w:t xml:space="preserve">devayāna</w:t>
      </w:r>
      <w:r>
        <w:t xml:space="preserve">, being freed from death, reach the eternal</w:t>
      </w:r>
      <w:r>
        <w:t xml:space="preserve"> </w:t>
      </w:r>
      <w:r>
        <w:rPr>
          <w:iCs/>
          <w:i/>
        </w:rPr>
        <w:t xml:space="preserve">Brahmaloka</w:t>
      </w:r>
      <w:r>
        <w:t xml:space="preserve">.</w:t>
      </w:r>
    </w:p>
    <w:p>
      <w:pPr>
        <w:pStyle w:val="BodyText"/>
      </w:pPr>
      <w:r>
        <w:t xml:space="preserve">In the second mantra, Agni, who has the nature of</w:t>
      </w:r>
      <w:r>
        <w:t xml:space="preserve"> </w:t>
      </w:r>
      <w:r>
        <w:rPr>
          <w:iCs/>
          <w:i/>
        </w:rPr>
        <w:t xml:space="preserve">devayāna</w:t>
      </w:r>
      <w:r>
        <w:t xml:space="preserve">, is prayed to unite the one who dwells in the</w:t>
      </w:r>
      <w:r>
        <w:t xml:space="preserve"> </w:t>
      </w:r>
      <w:r>
        <w:rPr>
          <w:iCs/>
          <w:i/>
        </w:rPr>
        <w:t xml:space="preserve">aulāna</w:t>
      </w:r>
      <w:r>
        <w:t xml:space="preserve"> </w:t>
      </w:r>
      <w:r>
        <w:t xml:space="preserve">[?] with the gods. The sense described — that after death the soul, united with the flame of fire, goes to the world of the gods — is suggested here. In the third mantra, too, the same point is clearly suggested.</w:t>
      </w:r>
    </w:p>
    <w:p>
      <w:pPr>
        <w:pStyle w:val="BodyText"/>
      </w:pPr>
      <w:r>
        <w:t xml:space="preserve">On this basis it is understood that</w:t>
      </w:r>
      <w:r>
        <w:t xml:space="preserve"> </w:t>
      </w:r>
      <w:r>
        <w:rPr>
          <w:iCs/>
          <w:i/>
        </w:rPr>
        <w:t xml:space="preserve">devayāna</w:t>
      </w:r>
      <w:r>
        <w:t xml:space="preserve"> </w:t>
      </w:r>
      <w:r>
        <w:t xml:space="preserve">and</w:t>
      </w:r>
      <w:r>
        <w:t xml:space="preserve"> </w:t>
      </w:r>
      <w:r>
        <w:rPr>
          <w:iCs/>
          <w:i/>
        </w:rPr>
        <w:t xml:space="preserve">pitṛyāṇa</w:t>
      </w:r>
      <w:r>
        <w:t xml:space="preserve"> </w:t>
      </w:r>
      <w:r>
        <w:t xml:space="preserve">are separate paths, both carrying the soul after death. If one wishes to know these views more fully, one can do so in the places where the purport of the words</w:t>
      </w:r>
      <w:r>
        <w:t xml:space="preserve"> </w:t>
      </w:r>
      <w:r>
        <w:rPr>
          <w:iCs/>
          <w:i/>
        </w:rPr>
        <w:t xml:space="preserve">gātu</w:t>
      </w:r>
      <w:r>
        <w:t xml:space="preserve">,</w:t>
      </w:r>
      <w:r>
        <w:t xml:space="preserve"> </w:t>
      </w:r>
      <w:r>
        <w:rPr>
          <w:iCs/>
          <w:i/>
        </w:rPr>
        <w:t xml:space="preserve">rajas</w:t>
      </w:r>
      <w:r>
        <w:t xml:space="preserve"> </w:t>
      </w:r>
      <w:r>
        <w:t xml:space="preserve">and</w:t>
      </w:r>
      <w:r>
        <w:t xml:space="preserve"> </w:t>
      </w:r>
      <w:r>
        <w:rPr>
          <w:iCs/>
          <w:i/>
        </w:rPr>
        <w:t xml:space="preserve">sṛti</w:t>
      </w:r>
      <w:r>
        <w:t xml:space="preserve"> </w:t>
      </w:r>
      <w:r>
        <w:t xml:space="preserve">is explained. For example:</w:t>
      </w:r>
    </w:p>
    <w:p>
      <w:pPr>
        <w:pStyle w:val="BlockText"/>
      </w:pPr>
      <w:r>
        <w:t xml:space="preserve">द्वे सृती अश्रृणवं पितॄणामहं देवानामुत मर्त्यानाम् ।</w:t>
      </w:r>
      <w:r>
        <w:t xml:space="preserve"> </w:t>
      </w:r>
      <w:r>
        <w:t xml:space="preserve">ताभ्यामिदं विश्वमेजत्समेति यदन्तरा पितरं मातरं च ॥</w:t>
      </w:r>
    </w:p>
    <w:p>
      <w:pPr>
        <w:pStyle w:val="BlockText"/>
      </w:pPr>
      <w:r>
        <w:rPr>
          <w:iCs/>
          <w:i/>
        </w:rPr>
        <w:t xml:space="preserve">dve sṛtī aśrṛṇavaṃ pitṝṇāmahaṃ devānāmuta martyānām |</w:t>
      </w:r>
      <w:r>
        <w:t xml:space="preserve"> </w:t>
      </w:r>
      <w:r>
        <w:rPr>
          <w:iCs/>
          <w:i/>
        </w:rPr>
        <w:t xml:space="preserve">tābhyāmidaṃ viśvamejatsameti yadantarā pitaraṃ mātaraṃ ca ‖</w:t>
      </w:r>
    </w:p>
    <w:p>
      <w:pPr>
        <w:pStyle w:val="FirstParagraph"/>
      </w:pPr>
      <w:r>
        <w:t xml:space="preserve">(Ṛ. Saṃ. 10-88-15)</w:t>
      </w:r>
    </w:p>
    <w:p>
      <w:pPr>
        <w:pStyle w:val="BlockText"/>
      </w:pPr>
      <w:r>
        <w:t xml:space="preserve">आ कृष्णेन रजसा वर्तमानो निवेशयन्नमृतं मर्त्यं च ।</w:t>
      </w:r>
      <w:r>
        <w:t xml:space="preserve"> </w:t>
      </w:r>
      <w:r>
        <w:t xml:space="preserve">हिरण्ययेन सविता रथेना देवो याति भुवनानि पश्यन् ॥</w:t>
      </w:r>
    </w:p>
    <w:p>
      <w:pPr>
        <w:pStyle w:val="BlockText"/>
      </w:pPr>
      <w:r>
        <w:rPr>
          <w:iCs/>
          <w:i/>
        </w:rPr>
        <w:t xml:space="preserve">ā kṛṣṇena rajasā vartamāno niveśayannamṛtaṃ martyaṃ ca |</w:t>
      </w:r>
      <w:r>
        <w:t xml:space="preserve"> </w:t>
      </w:r>
      <w:r>
        <w:rPr>
          <w:iCs/>
          <w:i/>
        </w:rPr>
        <w:t xml:space="preserve">hiraṇyayena savitā rathenā devo yāti bhuvanāni paśyan ‖</w:t>
      </w:r>
    </w:p>
    <w:p>
      <w:pPr>
        <w:pStyle w:val="FirstParagraph"/>
      </w:pPr>
      <w:r>
        <w:t xml:space="preserve">(Ṛ. Saṃ. 1-35-2)</w:t>
      </w:r>
    </w:p>
    <w:bookmarkEnd w:id="757"/>
    <w:bookmarkStart w:id="758" w:name="printed-p.-656-pdf-676"/>
    <w:p>
      <w:pPr>
        <w:pStyle w:val="Heading3"/>
      </w:pPr>
      <w:r>
        <w:t xml:space="preserve">Printed p. 656 (PDF 676)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24 Sū. 183</w:t>
      </w:r>
      <w:r>
        <w:rPr>
          <w:iCs/>
          <w:i/>
        </w:rPr>
        <w:t xml:space="preserve">”</w:t>
      </w:r>
      <w:r>
        <w:rPr>
          <w:iCs/>
          <w:i/>
        </w:rPr>
        <w:t xml:space="preserve">; page 656.)</w:t>
      </w:r>
    </w:p>
    <w:p>
      <w:pPr>
        <w:pStyle w:val="BodyText"/>
      </w:pPr>
      <w:r>
        <w:t xml:space="preserve">— in mantras such as these, the difference existing between the two paths is told. This matter will be described still more fully further on in those contexts. This very</w:t>
      </w:r>
      <w:r>
        <w:t xml:space="preserve"> </w:t>
      </w:r>
      <w:r>
        <w:rPr>
          <w:iCs/>
          <w:i/>
        </w:rPr>
        <w:t xml:space="preserve">devayāna</w:t>
      </w:r>
      <w:r>
        <w:t xml:space="preserve"> </w:t>
      </w:r>
      <w:r>
        <w:t xml:space="preserve">is called</w:t>
      </w:r>
      <w:r>
        <w:t xml:space="preserve"> </w:t>
      </w:r>
      <w:r>
        <w:rPr>
          <w:iCs/>
          <w:i/>
        </w:rPr>
        <w:t xml:space="preserve">arcirādi-mārga</w:t>
      </w:r>
      <w:r>
        <w:t xml:space="preserve"> </w:t>
      </w:r>
      <w:r>
        <w:t xml:space="preserve">in the Upaniṣads. As told above, the point that there is no return for the good deeds of those who, after death, have reached the</w:t>
      </w:r>
      <w:r>
        <w:t xml:space="preserve"> </w:t>
      </w:r>
      <w:r>
        <w:rPr>
          <w:iCs/>
          <w:i/>
        </w:rPr>
        <w:t xml:space="preserve">Brahmaloka</w:t>
      </w:r>
      <w:r>
        <w:t xml:space="preserve"> </w:t>
      </w:r>
      <w:r>
        <w:t xml:space="preserve">by this path, is shown in the other Upaniṣads also, just as in the Bṛhadāraṇyaka-Upaniṣad passage cited above.</w:t>
      </w:r>
    </w:p>
    <w:p>
      <w:pPr>
        <w:pStyle w:val="BlockText"/>
      </w:pPr>
      <w:r>
        <w:t xml:space="preserve">तत्पुरुषोऽमानवः स एनान्ब्रह्म गमयत्येष देवपथो ब्रह्मपथ एतेन प्रतिपद्यमाना इमं मानवमावर्तं नावर्तन्ते नावर्तन्ते ।</w:t>
      </w:r>
    </w:p>
    <w:p>
      <w:pPr>
        <w:pStyle w:val="BlockText"/>
      </w:pPr>
      <w:r>
        <w:rPr>
          <w:iCs/>
          <w:i/>
        </w:rPr>
        <w:t xml:space="preserve">tatpuruṣo ’mānavaḥ sa enānbrahma gamayatyeṣa devapatho brahmapatha etena pratipadyamānā imaṃ mānavamāvartaṃ nāvartante nāvartante |</w:t>
      </w:r>
    </w:p>
    <w:p>
      <w:pPr>
        <w:pStyle w:val="FirstParagraph"/>
      </w:pPr>
      <w:r>
        <w:t xml:space="preserve">(Chā. U. 4-15-5 [?] — printed</w:t>
      </w:r>
      <w:r>
        <w:t xml:space="preserve"> </w:t>
      </w:r>
      <w:r>
        <w:t xml:space="preserve">“</w:t>
      </w:r>
      <w:r>
        <w:t xml:space="preserve">Bhā. U.</w:t>
      </w:r>
      <w:r>
        <w:t xml:space="preserve">”</w:t>
      </w:r>
      <w:r>
        <w:t xml:space="preserve">; as read [?])</w:t>
      </w:r>
    </w:p>
    <w:p>
      <w:pPr>
        <w:pStyle w:val="BlockText"/>
      </w:pPr>
      <w:r>
        <w:t xml:space="preserve">सूर्यद्वारेण ते विरजाः प्रयान्ति यत्रामृतः स पुरुषो ह्यव्ययात्मा ।</w:t>
      </w:r>
    </w:p>
    <w:p>
      <w:pPr>
        <w:pStyle w:val="BlockText"/>
      </w:pPr>
      <w:r>
        <w:rPr>
          <w:iCs/>
          <w:i/>
        </w:rPr>
        <w:t xml:space="preserve">sūryadvāreṇa te virajāḥ prayānti yatrāmṛtaḥ sa puruṣo hyavyayātmā |</w:t>
      </w:r>
    </w:p>
    <w:p>
      <w:pPr>
        <w:pStyle w:val="FirstParagraph"/>
      </w:pPr>
      <w:r>
        <w:t xml:space="preserve">(Mu. U. 2-11 [?]; as read) — sentences such as these, describing the</w:t>
      </w:r>
      <w:r>
        <w:t xml:space="preserve"> </w:t>
      </w:r>
      <w:r>
        <w:rPr>
          <w:iCs/>
          <w:i/>
        </w:rPr>
        <w:t xml:space="preserve">sūryadvāra</w:t>
      </w:r>
      <w:r>
        <w:t xml:space="preserve"> </w:t>
      </w:r>
      <w:r>
        <w:t xml:space="preserve">(</w:t>
      </w:r>
      <w:r>
        <w:t xml:space="preserve">“</w:t>
      </w:r>
      <w:r>
        <w:t xml:space="preserve">the door of the Sun</w:t>
      </w:r>
      <w:r>
        <w:t xml:space="preserve">”</w:t>
      </w:r>
      <w:r>
        <w:t xml:space="preserve">), praise the greatness of the</w:t>
      </w:r>
      <w:r>
        <w:t xml:space="preserve"> </w:t>
      </w:r>
      <w:r>
        <w:rPr>
          <w:iCs/>
          <w:i/>
        </w:rPr>
        <w:t xml:space="preserve">devayāna</w:t>
      </w:r>
      <w:r>
        <w:t xml:space="preserve">.</w:t>
      </w:r>
    </w:p>
    <w:p>
      <w:pPr>
        <w:pStyle w:val="BodyText"/>
      </w:pPr>
      <w:r>
        <w:rPr>
          <w:bCs/>
          <w:b/>
        </w:rPr>
        <w:t xml:space="preserve">Vyākaraṇa-prakriyā</w:t>
      </w:r>
      <w:r>
        <w:t xml:space="preserve"> </w:t>
      </w:r>
      <w:r>
        <w:t xml:space="preserve">(grammar page, noted briefly):</w:t>
      </w:r>
      <w:r>
        <w:t xml:space="preserve"> </w:t>
      </w:r>
      <w:r>
        <w:rPr>
          <w:iCs/>
          <w:i/>
        </w:rPr>
        <w:t xml:space="preserve">atāriṣma</w:t>
      </w:r>
      <w:r>
        <w:t xml:space="preserve"> </w:t>
      </w:r>
      <w:r>
        <w:t xml:space="preserve">— root</w:t>
      </w:r>
      <w:r>
        <w:t xml:space="preserve"> </w:t>
      </w:r>
      <w:r>
        <w:rPr>
          <w:iCs/>
          <w:i/>
        </w:rPr>
        <w:t xml:space="preserve">tṝ plavanataraṇayoḥ</w:t>
      </w:r>
      <w:r>
        <w:t xml:space="preserve">;</w:t>
      </w:r>
      <w:r>
        <w:t xml:space="preserve"> </w:t>
      </w:r>
      <w:r>
        <w:rPr>
          <w:iCs/>
          <w:i/>
        </w:rPr>
        <w:t xml:space="preserve">luṅ</w:t>
      </w:r>
      <w:r>
        <w:t xml:space="preserve"> </w:t>
      </w:r>
      <w:r>
        <w:t xml:space="preserve">first person plural,</w:t>
      </w:r>
      <w:r>
        <w:t xml:space="preserve"> </w:t>
      </w:r>
      <w:r>
        <w:rPr>
          <w:iCs/>
          <w:i/>
        </w:rPr>
        <w:t xml:space="preserve">mas</w:t>
      </w:r>
      <w:r>
        <w:t xml:space="preserve"> </w:t>
      </w:r>
      <w:r>
        <w:t xml:space="preserve">suffix;</w:t>
      </w:r>
      <w:r>
        <w:t xml:space="preserve"> </w:t>
      </w:r>
      <w:r>
        <w:t xml:space="preserve">“</w:t>
      </w:r>
      <w:r>
        <w:rPr>
          <w:iCs/>
          <w:i/>
        </w:rPr>
        <w:t xml:space="preserve">nityaṃ ṅitaḥ</w:t>
      </w:r>
      <w:r>
        <w:t xml:space="preserve">”</w:t>
      </w:r>
      <w:r>
        <w:t xml:space="preserve"> </w:t>
      </w:r>
      <w:r>
        <w:t xml:space="preserve">(Pā. Sū. 3-4-99 [?]) elides the</w:t>
      </w:r>
      <w:r>
        <w:t xml:space="preserve"> </w:t>
      </w:r>
      <w:r>
        <w:rPr>
          <w:iCs/>
          <w:i/>
        </w:rPr>
        <w:t xml:space="preserve">s</w:t>
      </w:r>
      <w:r>
        <w:t xml:space="preserve">;</w:t>
      </w:r>
      <w:r>
        <w:t xml:space="preserve"> </w:t>
      </w:r>
      <w:r>
        <w:rPr>
          <w:iCs/>
          <w:i/>
        </w:rPr>
        <w:t xml:space="preserve">sic</w:t>
      </w:r>
      <w:r>
        <w:t xml:space="preserve"> </w:t>
      </w:r>
      <w:r>
        <w:t xml:space="preserve">in place of</w:t>
      </w:r>
      <w:r>
        <w:t xml:space="preserve"> </w:t>
      </w:r>
      <w:r>
        <w:rPr>
          <w:iCs/>
          <w:i/>
        </w:rPr>
        <w:t xml:space="preserve">cli</w:t>
      </w:r>
      <w:r>
        <w:t xml:space="preserve">;</w:t>
      </w:r>
      <w:r>
        <w:t xml:space="preserve"> </w:t>
      </w:r>
      <w:r>
        <w:t xml:space="preserve">“</w:t>
      </w:r>
      <w:r>
        <w:rPr>
          <w:iCs/>
          <w:i/>
        </w:rPr>
        <w:t xml:space="preserve">ārdhadhātukasyeḍ valādeḥ</w:t>
      </w:r>
      <w:r>
        <w:t xml:space="preserve">”</w:t>
      </w:r>
      <w:r>
        <w:t xml:space="preserve"> </w:t>
      </w:r>
      <w:r>
        <w:t xml:space="preserve">gives it the</w:t>
      </w:r>
      <w:r>
        <w:t xml:space="preserve"> </w:t>
      </w:r>
      <w:r>
        <w:rPr>
          <w:iCs/>
          <w:i/>
        </w:rPr>
        <w:t xml:space="preserve">iṭ</w:t>
      </w:r>
      <w:r>
        <w:t xml:space="preserve"> </w:t>
      </w:r>
      <w:r>
        <w:t xml:space="preserve">augment;</w:t>
      </w:r>
      <w:r>
        <w:t xml:space="preserve"> </w:t>
      </w:r>
      <w:r>
        <w:t xml:space="preserve">“</w:t>
      </w:r>
      <w:r>
        <w:rPr>
          <w:iCs/>
          <w:i/>
        </w:rPr>
        <w:t xml:space="preserve">sici vṛddhiḥ parasmaipadeṣu</w:t>
      </w:r>
      <w:r>
        <w:t xml:space="preserve">”</w:t>
      </w:r>
      <w:r>
        <w:t xml:space="preserve"> </w:t>
      </w:r>
      <w:r>
        <w:t xml:space="preserve">(Pā. Sū. 7-2-1 [?]) gives vṛddhi of the root’s</w:t>
      </w:r>
      <w:r>
        <w:t xml:space="preserve"> </w:t>
      </w:r>
      <w:r>
        <w:rPr>
          <w:iCs/>
          <w:i/>
        </w:rPr>
        <w:t xml:space="preserve">i</w:t>
      </w:r>
      <w:r>
        <w:t xml:space="preserve">;</w:t>
      </w:r>
      <w:r>
        <w:t xml:space="preserve"> </w:t>
      </w:r>
      <w:r>
        <w:rPr>
          <w:iCs/>
          <w:i/>
        </w:rPr>
        <w:t xml:space="preserve">r</w:t>
      </w:r>
      <w:r>
        <w:t xml:space="preserve"> </w:t>
      </w:r>
      <w:r>
        <w:t xml:space="preserve">follows;</w:t>
      </w:r>
      <w:r>
        <w:t xml:space="preserve"> </w:t>
      </w:r>
      <w:r>
        <w:rPr>
          <w:iCs/>
          <w:i/>
        </w:rPr>
        <w:t xml:space="preserve">aṅga</w:t>
      </w:r>
      <w:r>
        <w:t xml:space="preserve"> </w:t>
      </w:r>
      <w:r>
        <w:t xml:space="preserve">takes</w:t>
      </w:r>
      <w:r>
        <w:t xml:space="preserve"> </w:t>
      </w:r>
      <w:r>
        <w:rPr>
          <w:iCs/>
          <w:i/>
        </w:rPr>
        <w:t xml:space="preserve">āṭ</w:t>
      </w:r>
      <w:r>
        <w:t xml:space="preserve">; being at the beginning of a</w:t>
      </w:r>
      <w:r>
        <w:t xml:space="preserve"> </w:t>
      </w:r>
      <w:r>
        <w:rPr>
          <w:iCs/>
          <w:i/>
        </w:rPr>
        <w:t xml:space="preserve">pāda</w:t>
      </w:r>
      <w:r>
        <w:t xml:space="preserve">, no</w:t>
      </w:r>
      <w:r>
        <w:t xml:space="preserve"> </w:t>
      </w:r>
      <w:r>
        <w:rPr>
          <w:iCs/>
          <w:i/>
        </w:rPr>
        <w:t xml:space="preserve">nighāta</w:t>
      </w:r>
      <w:r>
        <w:t xml:space="preserve"> </w:t>
      </w:r>
      <w:r>
        <w:t xml:space="preserve">accent; initial acute.</w:t>
      </w:r>
      <w:r>
        <w:t xml:space="preserve"> </w:t>
      </w:r>
      <w:r>
        <w:rPr>
          <w:iCs/>
          <w:i/>
        </w:rPr>
        <w:t xml:space="preserve">adhāyi</w:t>
      </w:r>
      <w:r>
        <w:t xml:space="preserve"> </w:t>
      </w:r>
      <w:r>
        <w:t xml:space="preserve">— root</w:t>
      </w:r>
      <w:r>
        <w:t xml:space="preserve"> </w:t>
      </w:r>
      <w:r>
        <w:rPr>
          <w:iCs/>
          <w:i/>
        </w:rPr>
        <w:t xml:space="preserve">ḍudhāñ dhāraṇapoṣaṇayoḥ</w:t>
      </w:r>
      <w:r>
        <w:t xml:space="preserve">;</w:t>
      </w:r>
      <w:r>
        <w:t xml:space="preserve"> </w:t>
      </w:r>
      <w:r>
        <w:rPr>
          <w:iCs/>
          <w:i/>
        </w:rPr>
        <w:t xml:space="preserve">luṅ</w:t>
      </w:r>
      <w:r>
        <w:t xml:space="preserve"> </w:t>
      </w:r>
      <w:r>
        <w:t xml:space="preserve">in the passive;</w:t>
      </w:r>
      <w:r>
        <w:t xml:space="preserve"> </w:t>
      </w:r>
      <w:r>
        <w:rPr>
          <w:iCs/>
          <w:i/>
        </w:rPr>
        <w:t xml:space="preserve">ta</w:t>
      </w:r>
      <w:r>
        <w:t xml:space="preserve"> </w:t>
      </w:r>
      <w:r>
        <w:t xml:space="preserve">in the first person singular;</w:t>
      </w:r>
      <w:r>
        <w:t xml:space="preserve"> </w:t>
      </w:r>
      <w:r>
        <w:t xml:space="preserve">“</w:t>
      </w:r>
      <w:r>
        <w:rPr>
          <w:iCs/>
          <w:i/>
        </w:rPr>
        <w:t xml:space="preserve">ciṇ bhāvakarmaṇoḥ</w:t>
      </w:r>
      <w:r>
        <w:t xml:space="preserve">”</w:t>
      </w:r>
      <w:r>
        <w:t xml:space="preserve"> </w:t>
      </w:r>
      <w:r>
        <w:t xml:space="preserve">(Pā. Sū. 3-1-66 [?]) gives</w:t>
      </w:r>
      <w:r>
        <w:t xml:space="preserve"> </w:t>
      </w:r>
      <w:r>
        <w:rPr>
          <w:iCs/>
          <w:i/>
        </w:rPr>
        <w:t xml:space="preserve">ciṇ</w:t>
      </w:r>
      <w:r>
        <w:t xml:space="preserve"> </w:t>
      </w:r>
      <w:r>
        <w:t xml:space="preserve">for</w:t>
      </w:r>
      <w:r>
        <w:t xml:space="preserve"> </w:t>
      </w:r>
      <w:r>
        <w:rPr>
          <w:iCs/>
          <w:i/>
        </w:rPr>
        <w:t xml:space="preserve">cli</w:t>
      </w:r>
      <w:r>
        <w:t xml:space="preserve">;</w:t>
      </w:r>
      <w:r>
        <w:t xml:space="preserve"> </w:t>
      </w:r>
      <w:r>
        <w:t xml:space="preserve">“</w:t>
      </w:r>
      <w:r>
        <w:rPr>
          <w:iCs/>
          <w:i/>
        </w:rPr>
        <w:t xml:space="preserve">ātau yuk ciṇ kṛtoḥ</w:t>
      </w:r>
      <w:r>
        <w:t xml:space="preserve">”</w:t>
      </w:r>
      <w:r>
        <w:t xml:space="preserve"> </w:t>
      </w:r>
      <w:r>
        <w:t xml:space="preserve">(Pā. Sū. 7-3-33 [?]) gives</w:t>
      </w:r>
      <w:r>
        <w:t xml:space="preserve"> </w:t>
      </w:r>
      <w:r>
        <w:rPr>
          <w:iCs/>
          <w:i/>
        </w:rPr>
        <w:t xml:space="preserve">yuk</w:t>
      </w:r>
      <w:r>
        <w:t xml:space="preserve"> </w:t>
      </w:r>
      <w:r>
        <w:t xml:space="preserve">to the root’s end, since</w:t>
      </w:r>
      <w:r>
        <w:t xml:space="preserve"> </w:t>
      </w:r>
      <w:r>
        <w:rPr>
          <w:iCs/>
          <w:i/>
        </w:rPr>
        <w:t xml:space="preserve">ciṇ</w:t>
      </w:r>
      <w:r>
        <w:t xml:space="preserve"> </w:t>
      </w:r>
      <w:r>
        <w:t xml:space="preserve">follows; as it has</w:t>
      </w:r>
      <w:r>
        <w:t xml:space="preserve"> </w:t>
      </w:r>
      <w:r>
        <w:rPr>
          <w:iCs/>
          <w:i/>
        </w:rPr>
        <w:t xml:space="preserve">k</w:t>
      </w:r>
      <w:r>
        <w:t xml:space="preserve">, it comes finally;</w:t>
      </w:r>
      <w:r>
        <w:t xml:space="preserve"> </w:t>
      </w:r>
      <w:r>
        <w:t xml:space="preserve">“</w:t>
      </w:r>
      <w:r>
        <w:rPr>
          <w:iCs/>
          <w:i/>
        </w:rPr>
        <w:t xml:space="preserve">ciṇo luk</w:t>
      </w:r>
      <w:r>
        <w:t xml:space="preserve">”</w:t>
      </w:r>
      <w:r>
        <w:t xml:space="preserve"> </w:t>
      </w:r>
      <w:r>
        <w:t xml:space="preserve">(Pā. Sū. 6-4-104 [?]) elides the later suffix;</w:t>
      </w:r>
      <w:r>
        <w:t xml:space="preserve"> </w:t>
      </w:r>
      <w:r>
        <w:rPr>
          <w:iCs/>
          <w:i/>
        </w:rPr>
        <w:t xml:space="preserve">aṅga</w:t>
      </w:r>
      <w:r>
        <w:t xml:space="preserve"> </w:t>
      </w:r>
      <w:r>
        <w:t xml:space="preserve">takes</w:t>
      </w:r>
      <w:r>
        <w:t xml:space="preserve"> </w:t>
      </w:r>
      <w:r>
        <w:rPr>
          <w:iCs/>
          <w:i/>
        </w:rPr>
        <w:t xml:space="preserve">āṭ</w:t>
      </w:r>
      <w:r>
        <w:t xml:space="preserve">; since it follows a</w:t>
      </w:r>
      <w:r>
        <w:t xml:space="preserve"> </w:t>
      </w:r>
      <w:r>
        <w:rPr>
          <w:iCs/>
          <w:i/>
        </w:rPr>
        <w:t xml:space="preserve">tiṅ</w:t>
      </w:r>
      <w:r>
        <w:t xml:space="preserve">-final,</w:t>
      </w:r>
      <w:r>
        <w:t xml:space="preserve"> </w:t>
      </w:r>
      <w:r>
        <w:rPr>
          <w:iCs/>
          <w:i/>
        </w:rPr>
        <w:t xml:space="preserve">nighāta</w:t>
      </w:r>
      <w:r>
        <w:t xml:space="preserve"> </w:t>
      </w:r>
      <w:r>
        <w:t xml:space="preserve">accent.</w:t>
      </w:r>
      <w:r>
        <w:t xml:space="preserve"> </w:t>
      </w:r>
      <w:r>
        <w:rPr>
          <w:iCs/>
          <w:i/>
        </w:rPr>
        <w:t xml:space="preserve">devayānaiḥ</w:t>
      </w:r>
      <w:r>
        <w:t xml:space="preserve"> </w:t>
      </w:r>
      <w:r>
        <w:t xml:space="preserve">—</w:t>
      </w:r>
      <w:r>
        <w:t xml:space="preserve"> </w:t>
      </w:r>
      <w:r>
        <w:t xml:space="preserve">“</w:t>
      </w:r>
      <w:r>
        <w:rPr>
          <w:iCs/>
          <w:i/>
        </w:rPr>
        <w:t xml:space="preserve">devānāṃ yānāni (mārgāḥ)</w:t>
      </w:r>
      <w:r>
        <w:t xml:space="preserve">”</w:t>
      </w:r>
      <w:r>
        <w:t xml:space="preserve">; root</w:t>
      </w:r>
      <w:r>
        <w:t xml:space="preserve"> </w:t>
      </w:r>
      <w:r>
        <w:rPr>
          <w:iCs/>
          <w:i/>
        </w:rPr>
        <w:t xml:space="preserve">yā prāpaṇe</w:t>
      </w:r>
      <w:r>
        <w:t xml:space="preserve">; suffix</w:t>
      </w:r>
      <w:r>
        <w:t xml:space="preserve"> </w:t>
      </w:r>
      <w:r>
        <w:rPr>
          <w:iCs/>
          <w:i/>
        </w:rPr>
        <w:t xml:space="preserve">lyuṭ</w:t>
      </w:r>
      <w:r>
        <w:t xml:space="preserve">;</w:t>
      </w:r>
      <w:r>
        <w:t xml:space="preserve"> </w:t>
      </w:r>
      <w:r>
        <w:t xml:space="preserve">“</w:t>
      </w:r>
      <w:r>
        <w:rPr>
          <w:iCs/>
          <w:i/>
        </w:rPr>
        <w:t xml:space="preserve">yuvor anākau</w:t>
      </w:r>
      <w:r>
        <w:t xml:space="preserve">”</w:t>
      </w:r>
      <w:r>
        <w:t xml:space="preserve"> </w:t>
      </w:r>
      <w:r>
        <w:t xml:space="preserve">(Pā. Sū. 7-1-1 [?]) gives</w:t>
      </w:r>
      <w:r>
        <w:t xml:space="preserve"> </w:t>
      </w:r>
      <w:r>
        <w:rPr>
          <w:iCs/>
          <w:i/>
        </w:rPr>
        <w:t xml:space="preserve">ana</w:t>
      </w:r>
      <w:r>
        <w:t xml:space="preserve"> </w:t>
      </w:r>
      <w:r>
        <w:t xml:space="preserve">substitution;</w:t>
      </w:r>
      <w:r>
        <w:t xml:space="preserve"> </w:t>
      </w:r>
      <w:r>
        <w:t xml:space="preserve">“</w:t>
      </w:r>
      <w:r>
        <w:rPr>
          <w:iCs/>
          <w:i/>
        </w:rPr>
        <w:t xml:space="preserve">liti</w:t>
      </w:r>
      <w:r>
        <w:t xml:space="preserve">”</w:t>
      </w:r>
      <w:r>
        <w:t xml:space="preserve"> </w:t>
      </w:r>
      <w:r>
        <w:t xml:space="preserve">(Pā. Sū. 6-1-193 [?]) gives acute on the syllable before the suffix; in the compound,</w:t>
      </w:r>
      <w:r>
        <w:t xml:space="preserve"> </w:t>
      </w:r>
      <w:r>
        <w:t xml:space="preserve">“</w:t>
      </w:r>
      <w:r>
        <w:rPr>
          <w:iCs/>
          <w:i/>
        </w:rPr>
        <w:t xml:space="preserve">gatikārakopapadāt kṛt</w:t>
      </w:r>
      <w:r>
        <w:t xml:space="preserve">”</w:t>
      </w:r>
      <w:r>
        <w:t xml:space="preserve"> </w:t>
      </w:r>
      <w:r>
        <w:t xml:space="preserve">gives the</w:t>
      </w:r>
      <w:r>
        <w:t xml:space="preserve"> </w:t>
      </w:r>
      <w:r>
        <w:rPr>
          <w:iCs/>
          <w:i/>
        </w:rPr>
        <w:t xml:space="preserve">prakṛti</w:t>
      </w:r>
      <w:r>
        <w:t xml:space="preserve"> </w:t>
      </w:r>
      <w:r>
        <w:t xml:space="preserve">accent of the</w:t>
      </w:r>
      <w:r>
        <w:t xml:space="preserve"> </w:t>
      </w:r>
      <w:r>
        <w:rPr>
          <w:iCs/>
          <w:i/>
        </w:rPr>
        <w:t xml:space="preserve">kṛdutta</w:t>
      </w:r>
      <w:r>
        <w:t xml:space="preserve"> </w:t>
      </w:r>
      <w:r>
        <w:t xml:space="preserve">latter member; third (case) plural form. ‖ 6 ‖</w:t>
      </w:r>
    </w:p>
    <w:p>
      <w:pPr>
        <w:pStyle w:val="BodyText"/>
      </w:pPr>
      <w:r>
        <w:t xml:space="preserve">Here ends the hundred and eighty-third Sūkta.</w:t>
      </w:r>
    </w:p>
    <w:p>
      <w:r>
        <w:pict>
          <v:rect style="width:0;height:1.5pt" o:hralign="center" o:hrstd="t" o:hr="t"/>
        </w:pict>
      </w:r>
    </w:p>
    <w:bookmarkEnd w:id="758"/>
    <w:bookmarkStart w:id="759" w:name="X54e777878016f8e232dd35147c572e0c8be3486"/>
    <w:p>
      <w:pPr>
        <w:pStyle w:val="Heading3"/>
      </w:pPr>
      <w:r>
        <w:t xml:space="preserve">Printed p. 657 (PDF 677) — end of the Fourth Adhyāya of the Second Aṣṭaka</w:t>
      </w:r>
    </w:p>
    <w:p>
      <w:pPr>
        <w:pStyle w:val="FirstParagraph"/>
      </w:pPr>
      <w:r>
        <w:rPr>
          <w:iCs/>
          <w:i/>
        </w:rPr>
        <w:t xml:space="preserve">(Header:</w:t>
      </w:r>
      <w:r>
        <w:rPr>
          <w:iCs/>
          <w:i/>
        </w:rPr>
        <w:t xml:space="preserve"> </w:t>
      </w:r>
      <w:r>
        <w:rPr>
          <w:iCs/>
          <w:i/>
        </w:rPr>
        <w:t xml:space="preserve">“</w:t>
      </w:r>
      <w:r>
        <w:rPr>
          <w:iCs/>
          <w:i/>
        </w:rPr>
        <w:t xml:space="preserve">A. 2 A. 4 Va. 29</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page 657. The scan ends with this page; the printer’s imprint is at its foot.)</w:t>
      </w:r>
    </w:p>
    <w:p>
      <w:pPr>
        <w:pStyle w:val="BodyText"/>
      </w:pPr>
      <w:r>
        <w:rPr>
          <w:bCs/>
          <w:b/>
        </w:rPr>
        <w:t xml:space="preserve">Closing verse and colophon (Sanskrit, three layers)</w:t>
      </w:r>
    </w:p>
    <w:p>
      <w:pPr>
        <w:pStyle w:val="BlockText"/>
      </w:pPr>
      <w:r>
        <w:t xml:space="preserve">वेदार्थस्य प्रकाशेन तमो हार्दं निवारयन् ।</w:t>
      </w:r>
      <w:r>
        <w:t xml:space="preserve"> </w:t>
      </w:r>
      <w:r>
        <w:t xml:space="preserve">पुमर्थांश्चतुरो देयाद्विद्यातीर्थमहेश्वरः ॥</w:t>
      </w:r>
    </w:p>
    <w:p>
      <w:pPr>
        <w:pStyle w:val="BlockText"/>
      </w:pPr>
      <w:r>
        <w:rPr>
          <w:iCs/>
          <w:i/>
        </w:rPr>
        <w:t xml:space="preserve">vedārthasya prakāśena tamo hārdaṃ nivārayan |</w:t>
      </w:r>
      <w:r>
        <w:t xml:space="preserve"> </w:t>
      </w:r>
      <w:r>
        <w:rPr>
          <w:iCs/>
          <w:i/>
        </w:rPr>
        <w:t xml:space="preserve">pumarthāṃścaturo deyādvidyātīrthamaheśvaraḥ ‖</w:t>
      </w:r>
    </w:p>
    <w:p>
      <w:pPr>
        <w:pStyle w:val="BlockText"/>
      </w:pPr>
      <w:r>
        <w:t xml:space="preserve">इति श्रीमद्राजाधिराजपरमेश्वरवैदिकमार्गप्रवर्तक श्रीवीरबुक्कभूपालसाम्राज्यधुरंधरेण सायणाचार्येण विरचिते माधवीये वेदार्थप्रकाशे ऋक्संहिताभाष्ये द्वितीयाष्टके चतुर्थोऽध्यायः समाप्तः ॥</w:t>
      </w:r>
    </w:p>
    <w:p>
      <w:pPr>
        <w:pStyle w:val="FirstParagraph"/>
      </w:pPr>
      <w:r>
        <w:rPr>
          <w:iCs/>
          <w:i/>
        </w:rPr>
        <w:t xml:space="preserve">(Sanskrit as read. Gloss:</w:t>
      </w:r>
      <w:r>
        <w:rPr>
          <w:iCs/>
          <w:i/>
        </w:rPr>
        <w:t xml:space="preserve"> </w:t>
      </w:r>
      <w:r>
        <w:rPr>
          <w:iCs/>
          <w:i/>
        </w:rPr>
        <w:t xml:space="preserve">“</w:t>
      </w:r>
      <w:r>
        <w:rPr>
          <w:iCs/>
          <w:i/>
        </w:rPr>
        <w:t xml:space="preserve">May Maheśvara, the</w:t>
      </w:r>
      <w:r>
        <w:rPr>
          <w:iCs/>
          <w:i/>
        </w:rPr>
        <w:t xml:space="preserve"> </w:t>
      </w:r>
      <w:r>
        <w:rPr>
          <w:iCs/>
          <w:i/>
          <w:iCs/>
          <w:i/>
        </w:rPr>
        <w:t xml:space="preserve">Vidyātīrtha</w:t>
      </w:r>
      <w:r>
        <w:rPr>
          <w:iCs/>
          <w:i/>
        </w:rPr>
        <w:t xml:space="preserve">, dispelling the darkness of the heart by the light of the meaning of the Veda, grant the four human aims. — Thus ends the Fourth Adhyāya of the Second Aṣṭaka in the Ṛk-saṃhitā-bhāṣya, called the</w:t>
      </w:r>
      <w:r>
        <w:rPr>
          <w:iCs/>
          <w:i/>
        </w:rPr>
        <w:t xml:space="preserve"> </w:t>
      </w:r>
      <w:r>
        <w:rPr>
          <w:iCs/>
          <w:i/>
          <w:iCs/>
          <w:i/>
        </w:rPr>
        <w:t xml:space="preserve">Mādhavīya Vedārtha-prakāśa</w:t>
      </w:r>
      <w:r>
        <w:rPr>
          <w:iCs/>
          <w:i/>
        </w:rPr>
        <w:t xml:space="preserve">, composed by Sāyaṇācārya, bearer of the burden of the empire of the illustrious king Vīra Bukka, promoter of the Vedic path.</w:t>
      </w:r>
      <w:r>
        <w:rPr>
          <w:iCs/>
          <w:i/>
        </w:rPr>
        <w:t xml:space="preserve">”</w:t>
      </w:r>
      <w:r>
        <w:rPr>
          <w:iCs/>
          <w:i/>
        </w:rPr>
        <w:t xml:space="preserve"> </w:t>
      </w:r>
      <w:r>
        <w:rPr>
          <w:iCs/>
          <w:i/>
        </w:rPr>
        <w:t xml:space="preserve">—</w:t>
      </w:r>
      <w:r>
        <w:rPr>
          <w:iCs/>
          <w:i/>
        </w:rPr>
        <w:t xml:space="preserve"> </w:t>
      </w:r>
      <w:r>
        <w:rPr>
          <w:iCs/>
          <w:i/>
        </w:rPr>
        <w:t xml:space="preserve">“</w:t>
      </w:r>
      <w:r>
        <w:rPr>
          <w:iCs/>
          <w:i/>
        </w:rPr>
        <w:t xml:space="preserve">Mine and tentative</w:t>
      </w:r>
      <w:r>
        <w:rPr>
          <w:iCs/>
          <w:i/>
        </w:rPr>
        <w:t xml:space="preserve">”</w:t>
      </w:r>
      <w:r>
        <w:rPr>
          <w:iCs/>
          <w:i/>
        </w:rPr>
        <w:t xml:space="preserve"> </w:t>
      </w:r>
      <w:r>
        <w:rPr>
          <w:iCs/>
          <w:i/>
        </w:rPr>
        <w:t xml:space="preserve">for the compound titles.)</w:t>
      </w:r>
    </w:p>
    <w:p>
      <w:pPr>
        <w:pStyle w:val="BodyText"/>
      </w:pPr>
      <w:r>
        <w:rPr>
          <w:bCs/>
          <w:b/>
        </w:rPr>
        <w:t xml:space="preserve">Kannada closing (printed)</w:t>
      </w:r>
    </w:p>
    <w:p>
      <w:pPr>
        <w:pStyle w:val="BlockText"/>
      </w:pPr>
      <w:r>
        <w:t xml:space="preserve">॥ ॐ तत्सत् ॥</w:t>
      </w:r>
    </w:p>
    <w:p>
      <w:pPr>
        <w:pStyle w:val="FirstParagraph"/>
      </w:pPr>
      <w:r>
        <w:rPr>
          <w:iCs/>
          <w:i/>
        </w:rPr>
        <w:t xml:space="preserve">(Kannada, printed:)</w:t>
      </w:r>
      <w:r>
        <w:t xml:space="preserve"> </w:t>
      </w:r>
      <w:r>
        <w:t xml:space="preserve">Here the Fourth Adhyāya in the Second Aṣṭaka of the Ṛgveda-saṃhitā, with the Sāyaṇa-bhāṣya and the Kannada (Karnāṭaka) translation, is concluded.</w:t>
      </w:r>
    </w:p>
    <w:p>
      <w:pPr>
        <w:pStyle w:val="BlockText"/>
      </w:pPr>
      <w:r>
        <w:t xml:space="preserve">यदक्षरपदभ्रष्टं मात्राहीनं तु यद्भवेत् ।</w:t>
      </w:r>
      <w:r>
        <w:t xml:space="preserve"> </w:t>
      </w:r>
      <w:r>
        <w:t xml:space="preserve">तत्सर्वं क्षम्यतां देव वागीश्वर नमोऽस्तु ते ॥</w:t>
      </w:r>
    </w:p>
    <w:p>
      <w:pPr>
        <w:pStyle w:val="FirstParagraph"/>
      </w:pPr>
      <w:r>
        <w:rPr>
          <w:iCs/>
          <w:i/>
        </w:rPr>
        <w:t xml:space="preserve">(Gloss:</w:t>
      </w:r>
      <w:r>
        <w:rPr>
          <w:iCs/>
          <w:i/>
        </w:rPr>
        <w:t xml:space="preserve"> </w:t>
      </w:r>
      <w:r>
        <w:rPr>
          <w:iCs/>
          <w:i/>
        </w:rPr>
        <w:t xml:space="preserve">“</w:t>
      </w:r>
      <w:r>
        <w:rPr>
          <w:iCs/>
          <w:i/>
        </w:rPr>
        <w:t xml:space="preserve">Whatever syllable or word has slipped, or is wanting in measure, let all that be forgiven, O God, Lord of Speech; salutation to you.</w:t>
      </w:r>
      <w:r>
        <w:rPr>
          <w:iCs/>
          <w:i/>
        </w:rPr>
        <w:t xml:space="preserve">”</w:t>
      </w:r>
      <w:r>
        <w:rPr>
          <w:iCs/>
          <w:i/>
        </w:rPr>
        <w:t xml:space="preserve">)</w:t>
      </w:r>
    </w:p>
    <w:p>
      <w:pPr>
        <w:pStyle w:val="BlockText"/>
      </w:pPr>
      <w:r>
        <w:t xml:space="preserve">॥ शुभं भूयात् ॥</w:t>
      </w:r>
      <w:r>
        <w:t xml:space="preserve"> </w:t>
      </w:r>
      <w:r>
        <w:t xml:space="preserve">॥ मङ्गलम् ॥</w:t>
      </w:r>
    </w:p>
    <w:p>
      <w:pPr>
        <w:pStyle w:val="FirstParagraph"/>
      </w:pPr>
      <w:r>
        <w:rPr>
          <w:iCs/>
          <w:i/>
        </w:rPr>
        <w:t xml:space="preserve">(Gloss:</w:t>
      </w:r>
      <w:r>
        <w:rPr>
          <w:iCs/>
          <w:i/>
        </w:rPr>
        <w:t xml:space="preserve"> </w:t>
      </w:r>
      <w:r>
        <w:rPr>
          <w:iCs/>
          <w:i/>
        </w:rPr>
        <w:t xml:space="preserve">“</w:t>
      </w:r>
      <w:r>
        <w:rPr>
          <w:iCs/>
          <w:i/>
        </w:rPr>
        <w:t xml:space="preserve">May it be auspicious. Blessing.</w:t>
      </w:r>
      <w:r>
        <w:rPr>
          <w:iCs/>
          <w:i/>
        </w:rPr>
        <w:t xml:space="preserve">”</w:t>
      </w:r>
      <w:r>
        <w:rPr>
          <w:iCs/>
          <w:i/>
        </w:rPr>
        <w:t xml:space="preserve">)</w:t>
      </w:r>
    </w:p>
    <w:p>
      <w:pPr>
        <w:pStyle w:val="BodyText"/>
      </w:pPr>
      <w:r>
        <w:rPr>
          <w:bCs/>
          <w:b/>
        </w:rPr>
        <w:t xml:space="preserve">Printer’s imprint (Kannada, printed):</w:t>
      </w:r>
      <w:r>
        <w:t xml:space="preserve"> </w:t>
      </w:r>
      <w:r>
        <w:t xml:space="preserve">R. Krishna Shetty, Printer, Sri Sharada Press, Hanumantharao Street, Mysore.</w:t>
      </w:r>
    </w:p>
    <w:p>
      <w:pPr>
        <w:pStyle w:val="BodyText"/>
      </w:pPr>
      <w:r>
        <w:rPr>
          <w:iCs/>
          <w:i/>
        </w:rPr>
        <w:t xml:space="preserve">(End of the volume scan: PDF 677 = printed p. 657.)</w:t>
      </w:r>
    </w:p>
    <w:p>
      <w:r>
        <w:pict>
          <v:rect style="width:0;height:1.5pt" o:hralign="center" o:hrstd="t" o:hr="t"/>
        </w:pict>
      </w:r>
    </w:p>
    <w:p>
      <w:pPr>
        <w:pStyle w:val="FirstParagraph"/>
      </w:pPr>
      <w:r>
        <w:rPr>
          <w:bCs/>
          <w:b/>
        </w:rPr>
        <w:t xml:space="preserve">Progress note:</w:t>
      </w:r>
      <w:r>
        <w:t xml:space="preserve"> </w:t>
      </w:r>
      <w:r>
        <w:t xml:space="preserve">VOLUME COMPLETE — printed p. 657 (PDF 677) is the last page of the scan (end of the Fourth Adhyāya of the Second Aṣṭaka); Sūktas 166–183 translated. Open flags: all [?] readings (small-type reference numerals; garbled Brāhmaṇa/Nirukta/Bṛhaddevatā quotations); see vol13/review/doubts_v13.json (571 doubts logged).</w:t>
      </w:r>
    </w:p>
    <w:bookmarkEnd w:id="759"/>
    <w:bookmarkEnd w:id="760"/>
    <w:bookmarkEnd w:id="7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Lohit Devanagar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Lohit Devanagar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Lohit Devanagar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Lohit Devanagar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Lohit Devanagar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Lohit Devanagar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Lohit Devanagar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Lohit Devanagar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Lohit Devanagar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Lohit Devanagar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Lohit Devanagar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Lohit Devanagar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2026-10-30T16:00:49Z</dcterms:created>
  <dcterms:modified xsi:type="dcterms:W3CDTF">2026-10-30T16:00:49Z</dcterms:modified>
</cp:coreProperties>
</file>

<file path=docProps/custom.xml><?xml version="1.0" encoding="utf-8"?>
<Properties xmlns="http://schemas.openxmlformats.org/officeDocument/2006/custom-properties" xmlns:vt="http://schemas.openxmlformats.org/officeDocument/2006/docPropsVTypes"/>
</file>