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9146" w14:textId="77777777" w:rsidR="00AD647A" w:rsidRDefault="00AD647A">
      <w:pPr>
        <w:spacing w:after="1200"/>
      </w:pPr>
    </w:p>
    <w:p w14:paraId="0B15ED6B" w14:textId="4BB2A608" w:rsidR="00AD647A" w:rsidRDefault="00AD647A">
      <w:pPr>
        <w:spacing w:after="200"/>
        <w:jc w:val="center"/>
      </w:pPr>
    </w:p>
    <w:p w14:paraId="6341E42E" w14:textId="77777777" w:rsidR="00AD647A" w:rsidRDefault="00000000">
      <w:pPr>
        <w:spacing w:after="160"/>
        <w:jc w:val="center"/>
      </w:pPr>
      <w:r>
        <w:rPr>
          <w:b/>
          <w:bCs/>
          <w:color w:val="1B5E20"/>
          <w:sz w:val="64"/>
          <w:szCs w:val="64"/>
        </w:rPr>
        <w:t>Crop Disease Detection</w:t>
      </w:r>
    </w:p>
    <w:p w14:paraId="71DBAF65" w14:textId="77777777" w:rsidR="00AD647A" w:rsidRDefault="00000000">
      <w:pPr>
        <w:spacing w:after="480"/>
        <w:jc w:val="center"/>
        <w:rPr>
          <w:color w:val="2E7D32"/>
          <w:sz w:val="32"/>
          <w:szCs w:val="32"/>
        </w:rPr>
      </w:pPr>
      <w:r>
        <w:rPr>
          <w:color w:val="2E7D32"/>
          <w:sz w:val="32"/>
          <w:szCs w:val="32"/>
        </w:rPr>
        <w:t>Deep Learning Benchmark &amp; Technical Report</w:t>
      </w:r>
    </w:p>
    <w:p w14:paraId="45FBAEED" w14:textId="74066701" w:rsidR="00843F97" w:rsidRDefault="00843F97">
      <w:pPr>
        <w:spacing w:after="480"/>
        <w:jc w:val="center"/>
      </w:pPr>
      <w:r>
        <w:rPr>
          <w:color w:val="2E7D32"/>
          <w:sz w:val="32"/>
          <w:szCs w:val="32"/>
        </w:rPr>
        <w:t>~ Bhargava Koya(20075511)</w:t>
      </w:r>
    </w:p>
    <w:tbl>
      <w:tblPr>
        <w:tblW w:w="9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200"/>
        <w:gridCol w:w="2900"/>
        <w:gridCol w:w="1560"/>
      </w:tblGrid>
      <w:tr w:rsidR="00AD647A" w14:paraId="532F1C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4AB1B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Dataset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F690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Framework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BE49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7FDC4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AD647A" w14:paraId="1F8241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09AB8" w14:textId="77777777" w:rsidR="00AD647A" w:rsidRDefault="00000000">
            <w:r>
              <w:rPr>
                <w:sz w:val="20"/>
                <w:szCs w:val="20"/>
              </w:rPr>
              <w:t>PlantVillage (Apple)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C7229" w14:textId="77777777" w:rsidR="00AD647A" w:rsidRDefault="00000000">
            <w:r>
              <w:rPr>
                <w:sz w:val="20"/>
                <w:szCs w:val="20"/>
              </w:rPr>
              <w:t>TensorFlow / Keras</w:t>
            </w:r>
          </w:p>
        </w:tc>
        <w:tc>
          <w:tcPr>
            <w:tcW w:w="2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48F9E" w14:textId="77777777" w:rsidR="00AD647A" w:rsidRDefault="00000000">
            <w:r>
              <w:rPr>
                <w:sz w:val="20"/>
                <w:szCs w:val="20"/>
              </w:rPr>
              <w:t>4-class leaf disease classification</w:t>
            </w:r>
          </w:p>
        </w:tc>
        <w:tc>
          <w:tcPr>
            <w:tcW w:w="1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6A2D8" w14:textId="77777777" w:rsidR="00AD647A" w:rsidRDefault="00000000">
            <w:r>
              <w:rPr>
                <w:sz w:val="20"/>
                <w:szCs w:val="20"/>
              </w:rPr>
              <w:t>March 2026</w:t>
            </w:r>
          </w:p>
        </w:tc>
      </w:tr>
    </w:tbl>
    <w:p w14:paraId="6323A074" w14:textId="77777777" w:rsidR="00AD647A" w:rsidRDefault="00000000">
      <w:r>
        <w:br w:type="page"/>
      </w:r>
    </w:p>
    <w:p w14:paraId="68CF5E73" w14:textId="689857CE" w:rsidR="00AD647A" w:rsidRDefault="00000000">
      <w:pPr>
        <w:pStyle w:val="Heading1"/>
        <w:pBdr>
          <w:bottom w:val="single" w:sz="6" w:space="4" w:color="2E7D32"/>
        </w:pBdr>
      </w:pPr>
      <w:r>
        <w:lastRenderedPageBreak/>
        <w:t>1. Summary</w:t>
      </w:r>
    </w:p>
    <w:p w14:paraId="76675996" w14:textId="6F582DB7" w:rsidR="00AD647A" w:rsidRDefault="00000000">
      <w:pPr>
        <w:spacing w:after="160"/>
      </w:pPr>
      <w:r>
        <w:t>This report presents the design, implementation</w:t>
      </w:r>
      <w:r w:rsidR="008A4910">
        <w:t xml:space="preserve"> </w:t>
      </w:r>
      <w:r>
        <w:t>and evaluation of an automated crop disease detection system using convolutional neural networks. Four model architectures a custom-built CNN and three pretrained models (EfficientNetB0, ResNet50, VGG16) were trained and benchmarked on the PlantVillage Apple leaf disease dataset, which comprises four classes: Apple Scab, Black Rot, Cedar Apple Rust</w:t>
      </w:r>
      <w:r w:rsidR="008A4910">
        <w:t xml:space="preserve"> </w:t>
      </w:r>
      <w:r>
        <w:t>and Healthy.</w:t>
      </w:r>
    </w:p>
    <w:p w14:paraId="75E4BA56" w14:textId="77777777" w:rsidR="00AD647A" w:rsidRDefault="00000000">
      <w:pPr>
        <w:spacing w:after="160"/>
      </w:pPr>
      <w:r>
        <w:t>The best-performing model achieved over 93% test accuracy using transfer learning with fine-tuning. An interactive inference interface was implemented allowing users to upload a leaf photograph and receive an immediate health verdict with per-class confidence scores.</w:t>
      </w:r>
    </w:p>
    <w:p w14:paraId="62CD7658" w14:textId="77777777" w:rsidR="00AD647A" w:rsidRDefault="00AD647A">
      <w:pPr>
        <w:spacing w:after="120"/>
      </w:pPr>
    </w:p>
    <w:p w14:paraId="7F41E69B" w14:textId="77777777" w:rsidR="00AD647A" w:rsidRDefault="00000000">
      <w:pPr>
        <w:pStyle w:val="Heading1"/>
        <w:pBdr>
          <w:bottom w:val="single" w:sz="6" w:space="4" w:color="2E7D32"/>
        </w:pBdr>
      </w:pPr>
      <w:r>
        <w:t>2. Problem Statement</w:t>
      </w:r>
    </w:p>
    <w:p w14:paraId="1E38C3F1" w14:textId="77777777" w:rsidR="00AD647A" w:rsidRDefault="00000000">
      <w:pPr>
        <w:pStyle w:val="Heading2"/>
      </w:pPr>
      <w:r>
        <w:t>2.1 Background &amp; Motivation</w:t>
      </w:r>
    </w:p>
    <w:p w14:paraId="02C1C34E" w14:textId="0FA9950F" w:rsidR="00AD647A" w:rsidRDefault="00000000">
      <w:pPr>
        <w:spacing w:after="160"/>
      </w:pPr>
      <w:r>
        <w:t xml:space="preserve">Crop diseases are responsible for 20–40% of global agricultural yield losses annually (FAO, 2021). Traditional disease identification relies on expert agronomists conducting field visits </w:t>
      </w:r>
      <w:r w:rsidR="008A4910">
        <w:t xml:space="preserve">i.e. </w:t>
      </w:r>
      <w:r>
        <w:t>a process that is expensive, infrequent</w:t>
      </w:r>
      <w:r w:rsidR="008A4910">
        <w:t xml:space="preserve"> </w:t>
      </w:r>
      <w:r>
        <w:t>and impractical at scale for smallholder farmers in developing regions.</w:t>
      </w:r>
    </w:p>
    <w:p w14:paraId="5E6E3723" w14:textId="69347C14" w:rsidR="00AD647A" w:rsidRDefault="00000000">
      <w:pPr>
        <w:spacing w:after="160"/>
      </w:pPr>
      <w:r>
        <w:t>Computer vision-based automated diagnosis offers a scalable alternative</w:t>
      </w:r>
      <w:r w:rsidR="008A4910">
        <w:t xml:space="preserve"> which is</w:t>
      </w:r>
      <w:r>
        <w:t>a farmer with a smartphone can photograph a diseased leaf and receive an instant diagnosis. This system targets the Apple crop as a demonstration, focusing on four of the most economically significant disease conditions.</w:t>
      </w:r>
    </w:p>
    <w:p w14:paraId="45463593" w14:textId="77777777" w:rsidR="00AD647A" w:rsidRDefault="00000000">
      <w:pPr>
        <w:pStyle w:val="Heading2"/>
      </w:pPr>
      <w:r>
        <w:t>2.2 Task Definition</w:t>
      </w:r>
    </w:p>
    <w:p w14:paraId="31821C8C" w14:textId="77777777" w:rsidR="00AD647A" w:rsidRDefault="00000000">
      <w:pPr>
        <w:spacing w:after="160"/>
      </w:pPr>
      <w:r>
        <w:t>Given an RGB image of an apple leaf, classify it into one of four categories:</w:t>
      </w:r>
    </w:p>
    <w:p w14:paraId="678E0006" w14:textId="1AE9B9FF" w:rsidR="00AD647A" w:rsidRDefault="00000000">
      <w:pPr>
        <w:pStyle w:val="ListParagraph"/>
        <w:numPr>
          <w:ilvl w:val="0"/>
          <w:numId w:val="2"/>
        </w:numPr>
        <w:spacing w:after="80"/>
      </w:pPr>
      <w:r>
        <w:t>Apple Scab</w:t>
      </w:r>
      <w:r w:rsidR="008A4910">
        <w:t>:</w:t>
      </w:r>
      <w:r>
        <w:t xml:space="preserve"> dark, scab-like fungal lesions on leaf surface</w:t>
      </w:r>
    </w:p>
    <w:p w14:paraId="4DA3C5DD" w14:textId="34B037F1" w:rsidR="00AD647A" w:rsidRDefault="00000000">
      <w:pPr>
        <w:pStyle w:val="ListParagraph"/>
        <w:numPr>
          <w:ilvl w:val="0"/>
          <w:numId w:val="2"/>
        </w:numPr>
        <w:spacing w:after="80"/>
      </w:pPr>
      <w:r>
        <w:t>Black Rot</w:t>
      </w:r>
      <w:r w:rsidR="008A4910">
        <w:t>:</w:t>
      </w:r>
      <w:r>
        <w:t xml:space="preserve"> circular brown lesions, often with concentric rings</w:t>
      </w:r>
    </w:p>
    <w:p w14:paraId="1EEA8767" w14:textId="0A16D042" w:rsidR="00AD647A" w:rsidRDefault="00000000">
      <w:pPr>
        <w:pStyle w:val="ListParagraph"/>
        <w:numPr>
          <w:ilvl w:val="0"/>
          <w:numId w:val="2"/>
        </w:numPr>
        <w:spacing w:after="80"/>
      </w:pPr>
      <w:r>
        <w:t>Cedar Apple Rust</w:t>
      </w:r>
      <w:r w:rsidR="008A4910">
        <w:t>:</w:t>
      </w:r>
      <w:r>
        <w:t xml:space="preserve"> bright orange/yellow rust spots, caused by Gymnosporangium fungi</w:t>
      </w:r>
    </w:p>
    <w:p w14:paraId="26594546" w14:textId="3812EE74" w:rsidR="00AD647A" w:rsidRDefault="00000000">
      <w:pPr>
        <w:pStyle w:val="ListParagraph"/>
        <w:numPr>
          <w:ilvl w:val="0"/>
          <w:numId w:val="2"/>
        </w:numPr>
        <w:spacing w:after="80"/>
      </w:pPr>
      <w:r>
        <w:t>Healthy</w:t>
      </w:r>
      <w:r w:rsidR="008A4910">
        <w:t>:</w:t>
      </w:r>
      <w:r>
        <w:t xml:space="preserve"> no visible disease symptoms</w:t>
      </w:r>
    </w:p>
    <w:p w14:paraId="49C35383" w14:textId="77777777" w:rsidR="00AD647A" w:rsidRDefault="00AD647A">
      <w:pPr>
        <w:spacing w:after="120"/>
      </w:pPr>
    </w:p>
    <w:p w14:paraId="6567B48F" w14:textId="77777777" w:rsidR="00AD647A" w:rsidRDefault="00000000">
      <w:pPr>
        <w:pStyle w:val="Heading2"/>
      </w:pPr>
      <w:r>
        <w:t>2.3 Challenges</w:t>
      </w:r>
    </w:p>
    <w:p w14:paraId="5686C856" w14:textId="00F94499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Apple Scab and Black Rot can produce similar-looking spots</w:t>
      </w:r>
      <w:r w:rsidR="008A4910">
        <w:rPr>
          <w:b/>
          <w:bCs/>
        </w:rPr>
        <w:t>,</w:t>
      </w:r>
      <w:r>
        <w:rPr>
          <w:b/>
          <w:bCs/>
        </w:rPr>
        <w:t xml:space="preserve"> model must learn subtle texture and colour differences</w:t>
      </w:r>
      <w:r>
        <w:t>Visual similarity:</w:t>
      </w:r>
    </w:p>
    <w:p w14:paraId="0BC064C9" w14:textId="31B6A36A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Cedar Apple Rust has ~13% fewer training samples than other classes</w:t>
      </w:r>
      <w:r>
        <w:t>Class imbalance</w:t>
      </w:r>
      <w:r w:rsidR="00D91F8D">
        <w:t>.</w:t>
      </w:r>
    </w:p>
    <w:p w14:paraId="6EE728D1" w14:textId="15B5F2DC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The PlantVillage dataset uses controlled lab photography</w:t>
      </w:r>
      <w:r w:rsidR="008A4910">
        <w:rPr>
          <w:b/>
          <w:bCs/>
        </w:rPr>
        <w:t xml:space="preserve"> including </w:t>
      </w:r>
      <w:r>
        <w:rPr>
          <w:b/>
          <w:bCs/>
        </w:rPr>
        <w:t>real-world field images vary significantly in lighting, angl</w:t>
      </w:r>
      <w:r w:rsidR="00B60B35">
        <w:rPr>
          <w:b/>
          <w:bCs/>
        </w:rPr>
        <w:t>e</w:t>
      </w:r>
      <w:r>
        <w:rPr>
          <w:b/>
          <w:bCs/>
        </w:rPr>
        <w:t xml:space="preserve"> and background</w:t>
      </w:r>
      <w:r w:rsidR="007139FA">
        <w:rPr>
          <w:b/>
          <w:bCs/>
        </w:rPr>
        <w:t xml:space="preserve"> </w:t>
      </w:r>
      <w:r>
        <w:t>Domain ga</w:t>
      </w:r>
      <w:r w:rsidR="00D91F8D">
        <w:t>p.</w:t>
      </w:r>
    </w:p>
    <w:p w14:paraId="3515C3CD" w14:textId="0855FE4F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VGG16 (138M parameters) is prohibitively slow without GPU acceleration</w:t>
      </w:r>
      <w:r w:rsidR="007139FA">
        <w:rPr>
          <w:b/>
          <w:bCs/>
        </w:rPr>
        <w:t xml:space="preserve"> </w:t>
      </w:r>
      <w:r>
        <w:t>Compute constraints</w:t>
      </w:r>
      <w:r w:rsidR="00D91F8D">
        <w:t>.</w:t>
      </w:r>
    </w:p>
    <w:p w14:paraId="1F055C47" w14:textId="77777777" w:rsidR="00AD647A" w:rsidRDefault="00AD647A">
      <w:pPr>
        <w:spacing w:after="120"/>
      </w:pPr>
    </w:p>
    <w:p w14:paraId="2BB1CA3D" w14:textId="77777777" w:rsidR="00AD647A" w:rsidRDefault="00000000">
      <w:pPr>
        <w:pStyle w:val="Heading1"/>
        <w:pBdr>
          <w:bottom w:val="single" w:sz="6" w:space="4" w:color="2E7D32"/>
        </w:pBdr>
      </w:pPr>
      <w:r>
        <w:t>3. Dataset</w:t>
      </w:r>
    </w:p>
    <w:p w14:paraId="5EA853B6" w14:textId="77777777" w:rsidR="00AD647A" w:rsidRDefault="00000000">
      <w:pPr>
        <w:pStyle w:val="Heading2"/>
      </w:pPr>
      <w:r>
        <w:t>3.1 PlantVillage Dataset</w:t>
      </w:r>
    </w:p>
    <w:p w14:paraId="7AA046E1" w14:textId="77777777" w:rsidR="00AD647A" w:rsidRDefault="00000000">
      <w:pPr>
        <w:spacing w:after="160"/>
      </w:pPr>
      <w:r>
        <w:t>The PlantVillage dataset (Hughes &amp; Salathé, 2015) is the most widely used benchmark for plant disease classification. It contains 54,000+ leaf images across 38 disease classes and 14 crop species, collected under controlled laboratory conditions.</w:t>
      </w:r>
    </w:p>
    <w:p w14:paraId="71CC16CD" w14:textId="1E7FF4E6" w:rsidR="00AD647A" w:rsidRDefault="00000000">
      <w:pPr>
        <w:spacing w:after="160"/>
      </w:pPr>
      <w:r>
        <w:t xml:space="preserve">For this project, </w:t>
      </w:r>
      <w:r w:rsidR="00082811">
        <w:t>I</w:t>
      </w:r>
      <w:r>
        <w:t xml:space="preserve"> use</w:t>
      </w:r>
      <w:r w:rsidR="00082811">
        <w:t>d</w:t>
      </w:r>
      <w:r>
        <w:t xml:space="preserve"> the Kaggle-hosted variant (tushar5harma/plant-village-dataset-updated) which provides pre-defined Train/Val/Test splits for the Apple subtree:</w:t>
      </w:r>
    </w:p>
    <w:p w14:paraId="3D93BA6C" w14:textId="77777777" w:rsidR="00AD647A" w:rsidRDefault="00AD647A">
      <w:pPr>
        <w:spacing w:after="120"/>
      </w:pPr>
    </w:p>
    <w:tbl>
      <w:tblPr>
        <w:tblW w:w="7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40"/>
        <w:gridCol w:w="1440"/>
        <w:gridCol w:w="1120"/>
        <w:gridCol w:w="1200"/>
      </w:tblGrid>
      <w:tr w:rsidR="00AD647A" w14:paraId="3847A3A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39620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Class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3421B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Train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C0902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Validation</w:t>
            </w:r>
          </w:p>
        </w:tc>
        <w:tc>
          <w:tcPr>
            <w:tcW w:w="1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26DAB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5E7BB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Total</w:t>
            </w:r>
          </w:p>
        </w:tc>
      </w:tr>
      <w:tr w:rsidR="00AD647A" w14:paraId="2824E4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E631C" w14:textId="77777777" w:rsidR="00AD647A" w:rsidRDefault="00000000">
            <w:r>
              <w:rPr>
                <w:sz w:val="20"/>
                <w:szCs w:val="20"/>
              </w:rPr>
              <w:t>Apple Scab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0568" w14:textId="77777777" w:rsidR="00AD647A" w:rsidRDefault="00000000">
            <w:r>
              <w:rPr>
                <w:sz w:val="20"/>
                <w:szCs w:val="20"/>
              </w:rPr>
              <w:t>2,016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57A0" w14:textId="77777777" w:rsidR="00AD647A" w:rsidRDefault="00000000">
            <w:r>
              <w:rPr>
                <w:sz w:val="20"/>
                <w:szCs w:val="20"/>
              </w:rPr>
              <w:t>453</w:t>
            </w:r>
          </w:p>
        </w:tc>
        <w:tc>
          <w:tcPr>
            <w:tcW w:w="1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5DBB" w14:textId="77777777" w:rsidR="00AD647A" w:rsidRDefault="00000000">
            <w:r>
              <w:rPr>
                <w:sz w:val="20"/>
                <w:szCs w:val="20"/>
              </w:rPr>
              <w:t>51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BA926" w14:textId="77777777" w:rsidR="00AD647A" w:rsidRDefault="00000000">
            <w:r>
              <w:rPr>
                <w:sz w:val="20"/>
                <w:szCs w:val="20"/>
              </w:rPr>
              <w:t>2,520</w:t>
            </w:r>
          </w:p>
        </w:tc>
      </w:tr>
      <w:tr w:rsidR="00AD647A" w14:paraId="1C0880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04FCA" w14:textId="77777777" w:rsidR="00AD647A" w:rsidRDefault="00000000">
            <w:r>
              <w:rPr>
                <w:sz w:val="20"/>
                <w:szCs w:val="20"/>
              </w:rPr>
              <w:t>Black Rot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1C87B" w14:textId="77777777" w:rsidR="00AD647A" w:rsidRDefault="00000000">
            <w:r>
              <w:rPr>
                <w:sz w:val="20"/>
                <w:szCs w:val="20"/>
              </w:rPr>
              <w:t>1,987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F732" w14:textId="77777777" w:rsidR="00AD647A" w:rsidRDefault="00000000">
            <w:r>
              <w:rPr>
                <w:sz w:val="20"/>
                <w:szCs w:val="20"/>
              </w:rPr>
              <w:t>447</w:t>
            </w:r>
          </w:p>
        </w:tc>
        <w:tc>
          <w:tcPr>
            <w:tcW w:w="1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EAD8" w14:textId="77777777" w:rsidR="00AD647A" w:rsidRDefault="00000000">
            <w:r>
              <w:rPr>
                <w:sz w:val="20"/>
                <w:szCs w:val="20"/>
              </w:rPr>
              <w:t>50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D245A" w14:textId="77777777" w:rsidR="00AD647A" w:rsidRDefault="00000000">
            <w:r>
              <w:rPr>
                <w:sz w:val="20"/>
                <w:szCs w:val="20"/>
              </w:rPr>
              <w:t>2,484</w:t>
            </w:r>
          </w:p>
        </w:tc>
      </w:tr>
      <w:tr w:rsidR="00AD647A" w14:paraId="7A49AF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D7604" w14:textId="77777777" w:rsidR="00AD647A" w:rsidRDefault="00000000">
            <w:r>
              <w:rPr>
                <w:sz w:val="20"/>
                <w:szCs w:val="20"/>
              </w:rPr>
              <w:t>Cedar Apple Rust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52B9B" w14:textId="77777777" w:rsidR="00AD647A" w:rsidRDefault="00000000">
            <w:r>
              <w:rPr>
                <w:sz w:val="20"/>
                <w:szCs w:val="20"/>
              </w:rPr>
              <w:t>1,760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69CF8" w14:textId="77777777" w:rsidR="00AD647A" w:rsidRDefault="00000000">
            <w:r>
              <w:rPr>
                <w:sz w:val="20"/>
                <w:szCs w:val="20"/>
              </w:rPr>
              <w:t>396</w:t>
            </w:r>
          </w:p>
        </w:tc>
        <w:tc>
          <w:tcPr>
            <w:tcW w:w="1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B0C1" w14:textId="77777777" w:rsidR="00AD647A" w:rsidRDefault="00000000">
            <w:r>
              <w:rPr>
                <w:sz w:val="20"/>
                <w:szCs w:val="20"/>
              </w:rPr>
              <w:t>44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9D413" w14:textId="77777777" w:rsidR="00AD647A" w:rsidRDefault="00000000">
            <w:r>
              <w:rPr>
                <w:sz w:val="20"/>
                <w:szCs w:val="20"/>
              </w:rPr>
              <w:t>2,200</w:t>
            </w:r>
          </w:p>
        </w:tc>
      </w:tr>
      <w:tr w:rsidR="00AD647A" w14:paraId="4B1D191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7D57F" w14:textId="77777777" w:rsidR="00AD647A" w:rsidRDefault="00000000">
            <w:r>
              <w:rPr>
                <w:sz w:val="20"/>
                <w:szCs w:val="20"/>
              </w:rPr>
              <w:t>Healthy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5AF4" w14:textId="77777777" w:rsidR="00AD647A" w:rsidRDefault="00000000">
            <w:r>
              <w:rPr>
                <w:sz w:val="20"/>
                <w:szCs w:val="20"/>
              </w:rPr>
              <w:t>2,008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C1930" w14:textId="77777777" w:rsidR="00AD647A" w:rsidRDefault="00000000">
            <w:r>
              <w:rPr>
                <w:sz w:val="20"/>
                <w:szCs w:val="20"/>
              </w:rPr>
              <w:t>451</w:t>
            </w:r>
          </w:p>
        </w:tc>
        <w:tc>
          <w:tcPr>
            <w:tcW w:w="1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EF20D" w14:textId="77777777" w:rsidR="00AD647A" w:rsidRDefault="00000000">
            <w:r>
              <w:rPr>
                <w:sz w:val="20"/>
                <w:szCs w:val="20"/>
              </w:rPr>
              <w:t>51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88543" w14:textId="77777777" w:rsidR="00AD647A" w:rsidRDefault="00000000">
            <w:r>
              <w:rPr>
                <w:sz w:val="20"/>
                <w:szCs w:val="20"/>
              </w:rPr>
              <w:t>2,510</w:t>
            </w:r>
          </w:p>
        </w:tc>
      </w:tr>
      <w:tr w:rsidR="00AD647A" w14:paraId="3A631F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07E2" w14:textId="77777777" w:rsidR="00AD647A" w:rsidRDefault="00000000">
            <w:r>
              <w:rPr>
                <w:sz w:val="20"/>
                <w:szCs w:val="20"/>
              </w:rPr>
              <w:t>Total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26FD" w14:textId="77777777" w:rsidR="00AD647A" w:rsidRDefault="00000000">
            <w:r>
              <w:rPr>
                <w:sz w:val="20"/>
                <w:szCs w:val="20"/>
              </w:rPr>
              <w:t>7,771</w:t>
            </w:r>
          </w:p>
        </w:tc>
        <w:tc>
          <w:tcPr>
            <w:tcW w:w="144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BB976" w14:textId="77777777" w:rsidR="00AD647A" w:rsidRDefault="00000000">
            <w:r>
              <w:rPr>
                <w:sz w:val="20"/>
                <w:szCs w:val="20"/>
              </w:rPr>
              <w:t>1,747</w:t>
            </w:r>
          </w:p>
        </w:tc>
        <w:tc>
          <w:tcPr>
            <w:tcW w:w="112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6BFE2" w14:textId="77777777" w:rsidR="00AD647A" w:rsidRDefault="00000000">
            <w:r>
              <w:rPr>
                <w:sz w:val="20"/>
                <w:szCs w:val="20"/>
              </w:rPr>
              <w:t>196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BF6AD" w14:textId="77777777" w:rsidR="00AD647A" w:rsidRDefault="00000000">
            <w:r>
              <w:rPr>
                <w:sz w:val="20"/>
                <w:szCs w:val="20"/>
              </w:rPr>
              <w:t>9,714</w:t>
            </w:r>
          </w:p>
        </w:tc>
      </w:tr>
    </w:tbl>
    <w:p w14:paraId="07C86E05" w14:textId="77777777" w:rsidR="00AD647A" w:rsidRDefault="00AD647A">
      <w:pPr>
        <w:spacing w:after="120"/>
      </w:pPr>
    </w:p>
    <w:p w14:paraId="2F31682B" w14:textId="77777777" w:rsidR="00AD647A" w:rsidRDefault="00000000">
      <w:pPr>
        <w:pStyle w:val="Heading2"/>
      </w:pPr>
      <w:r>
        <w:t>3.2 Why Use Pre-defined Splits?</w:t>
      </w:r>
    </w:p>
    <w:p w14:paraId="157615DC" w14:textId="77777777" w:rsidR="00AD647A" w:rsidRDefault="00000000">
      <w:pPr>
        <w:spacing w:after="160"/>
      </w:pPr>
      <w:r>
        <w:t>The dataset provider has already stratified images into Train/Val/Test directories. Using these pre-defined splits ensures reproducibility and comparability with published benchmarks on this dataset. Re-splitting randomly would prevent meaningful comparison against prior work.</w:t>
      </w:r>
    </w:p>
    <w:p w14:paraId="6E316366" w14:textId="77777777" w:rsidR="00AD647A" w:rsidRDefault="00AD647A">
      <w:pPr>
        <w:spacing w:after="120"/>
      </w:pPr>
    </w:p>
    <w:p w14:paraId="77BF2F05" w14:textId="77777777" w:rsidR="00AD647A" w:rsidRDefault="00000000">
      <w:pPr>
        <w:pStyle w:val="Heading1"/>
        <w:pBdr>
          <w:bottom w:val="single" w:sz="6" w:space="4" w:color="2E7D32"/>
        </w:pBdr>
      </w:pPr>
      <w:r>
        <w:t>4. Solution Architecture</w:t>
      </w:r>
    </w:p>
    <w:p w14:paraId="7C7BD377" w14:textId="77777777" w:rsidR="00AD647A" w:rsidRDefault="00000000">
      <w:pPr>
        <w:pStyle w:val="Heading2"/>
      </w:pPr>
      <w:r>
        <w:t>4.1 Pipeline Overview</w:t>
      </w:r>
    </w:p>
    <w:p w14:paraId="356C77CA" w14:textId="77777777" w:rsidR="00AD647A" w:rsidRDefault="00000000">
      <w:pPr>
        <w:spacing w:after="160"/>
      </w:pPr>
      <w:r>
        <w:t>The complete pipeline from raw image to health verdict consists of five stages:</w:t>
      </w:r>
    </w:p>
    <w:p w14:paraId="1D3C4817" w14:textId="77777777" w:rsidR="00AD647A" w:rsidRDefault="00AD647A">
      <w:pPr>
        <w:spacing w:after="120"/>
      </w:pPr>
    </w:p>
    <w:p w14:paraId="2CA66DAD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Raw Leaf Image (JPG/PNG)</w:t>
      </w:r>
    </w:p>
    <w:p w14:paraId="07CA5F17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79AEB5A4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</w:t>
      </w:r>
    </w:p>
    <w:p w14:paraId="3E7B4EF0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Preprocessing  →  Resize to model input size</w:t>
      </w:r>
    </w:p>
    <w:p w14:paraId="1B90187E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             Apply model-specific normalisation</w:t>
      </w:r>
    </w:p>
    <w:p w14:paraId="0208624F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16B01D96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</w:t>
      </w:r>
    </w:p>
    <w:p w14:paraId="7D6BAF66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Data Augmentation  →  Rotation, Flip, Zoom, Shift (train only)</w:t>
      </w:r>
    </w:p>
    <w:p w14:paraId="2734DDD5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322EFEEF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</w:t>
      </w:r>
    </w:p>
    <w:p w14:paraId="4FF6E666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lastRenderedPageBreak/>
        <w:t xml:space="preserve">  Model (one of 4 architectures)</w:t>
      </w:r>
    </w:p>
    <w:p w14:paraId="4DF1AD26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4B8C5954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</w:t>
      </w:r>
    </w:p>
    <w:p w14:paraId="624BD324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Softmax → 4-class probability vector</w:t>
      </w:r>
    </w:p>
    <w:p w14:paraId="11EFEDF0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│</w:t>
      </w:r>
    </w:p>
    <w:p w14:paraId="3C87CC35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     ▼</w:t>
      </w:r>
    </w:p>
    <w:p w14:paraId="40B1D3B0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 xml:space="preserve">  Verdict: Healthy / Diseased + confidence</w:t>
      </w:r>
    </w:p>
    <w:p w14:paraId="0112D6E4" w14:textId="77777777" w:rsidR="00AD647A" w:rsidRDefault="00AD647A">
      <w:pPr>
        <w:spacing w:after="120"/>
      </w:pPr>
    </w:p>
    <w:p w14:paraId="4ACA9509" w14:textId="77777777" w:rsidR="00AD647A" w:rsidRDefault="00000000">
      <w:pPr>
        <w:pStyle w:val="Heading2"/>
      </w:pPr>
      <w:r>
        <w:t>4.2 Two-Phase Transfer Learning</w:t>
      </w:r>
    </w:p>
    <w:p w14:paraId="58C45A8D" w14:textId="302EC9D5" w:rsidR="00AD647A" w:rsidRDefault="00000000">
      <w:pPr>
        <w:spacing w:after="160"/>
      </w:pPr>
      <w:r>
        <w:t>All three pretrained models are trained using a two-phase strategy designed to prevent catastrophic forgetting the phenomenon where fine-tuning on a small dataset overwrites useful ImageNet features.</w:t>
      </w:r>
    </w:p>
    <w:p w14:paraId="7FD2C82F" w14:textId="77777777" w:rsidR="00AD647A" w:rsidRDefault="00AD647A">
      <w:pPr>
        <w:spacing w:after="120"/>
      </w:pPr>
    </w:p>
    <w:tbl>
      <w:tblPr>
        <w:tblW w:w="8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8"/>
        <w:gridCol w:w="2181"/>
        <w:gridCol w:w="1198"/>
        <w:gridCol w:w="963"/>
        <w:gridCol w:w="2930"/>
      </w:tblGrid>
      <w:tr w:rsidR="00AD647A" w14:paraId="08AD869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6A1AB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4FADC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Backbone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8650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Learning Rate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59456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Epochs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88905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D647A" w14:paraId="3125D8F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13FC7" w14:textId="37917AAC" w:rsidR="00AD647A" w:rsidRDefault="00000000">
            <w:r>
              <w:rPr>
                <w:sz w:val="20"/>
                <w:szCs w:val="20"/>
              </w:rPr>
              <w:t xml:space="preserve">1 </w:t>
            </w:r>
            <w:r w:rsidR="000F248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Frozen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85E81" w14:textId="77777777" w:rsidR="00AD647A" w:rsidRDefault="00000000">
            <w:r>
              <w:rPr>
                <w:sz w:val="20"/>
                <w:szCs w:val="20"/>
              </w:rPr>
              <w:t>All layers frozen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E50F5" w14:textId="77777777" w:rsidR="00AD647A" w:rsidRDefault="00000000">
            <w:r>
              <w:rPr>
                <w:sz w:val="20"/>
                <w:szCs w:val="20"/>
              </w:rPr>
              <w:t>1e-3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49588" w14:textId="30BF13E3" w:rsidR="00AD647A" w:rsidRDefault="00000000">
            <w:r>
              <w:rPr>
                <w:sz w:val="20"/>
                <w:szCs w:val="20"/>
              </w:rPr>
              <w:t>≤1</w:t>
            </w:r>
            <w:r w:rsidR="00D473D7">
              <w:rPr>
                <w:sz w:val="20"/>
                <w:szCs w:val="20"/>
              </w:rPr>
              <w:t>0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43AB" w14:textId="77777777" w:rsidR="00AD647A" w:rsidRDefault="00000000">
            <w:r>
              <w:rPr>
                <w:sz w:val="20"/>
                <w:szCs w:val="20"/>
              </w:rPr>
              <w:t>Adapt classification head only</w:t>
            </w:r>
          </w:p>
        </w:tc>
      </w:tr>
      <w:tr w:rsidR="00AD647A" w14:paraId="4C9326A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D15B" w14:textId="5E85B205" w:rsidR="00AD647A" w:rsidRDefault="00000000">
            <w:r>
              <w:rPr>
                <w:sz w:val="20"/>
                <w:szCs w:val="20"/>
              </w:rPr>
              <w:t xml:space="preserve">2 </w:t>
            </w:r>
            <w:r w:rsidR="000F2483">
              <w:rPr>
                <w:sz w:val="20"/>
                <w:szCs w:val="20"/>
              </w:rPr>
              <w:t xml:space="preserve">- </w:t>
            </w:r>
            <w:r>
              <w:rPr>
                <w:sz w:val="20"/>
                <w:szCs w:val="20"/>
              </w:rPr>
              <w:t>Fine-tune</w:t>
            </w:r>
          </w:p>
        </w:tc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93E11" w14:textId="77777777" w:rsidR="00AD647A" w:rsidRDefault="00000000">
            <w:r>
              <w:rPr>
                <w:sz w:val="20"/>
                <w:szCs w:val="20"/>
              </w:rPr>
              <w:t>Top block(s) unfrozen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D9E2" w14:textId="77777777" w:rsidR="00AD647A" w:rsidRDefault="00000000">
            <w:r>
              <w:rPr>
                <w:sz w:val="20"/>
                <w:szCs w:val="20"/>
              </w:rPr>
              <w:t>1e-5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866B" w14:textId="60EDC3E6" w:rsidR="00AD647A" w:rsidRDefault="00000000">
            <w:r>
              <w:rPr>
                <w:sz w:val="20"/>
                <w:szCs w:val="20"/>
              </w:rPr>
              <w:t>≤</w:t>
            </w:r>
            <w:r w:rsidR="00D473D7">
              <w:rPr>
                <w:sz w:val="20"/>
                <w:szCs w:val="20"/>
              </w:rPr>
              <w:t>5</w:t>
            </w:r>
          </w:p>
        </w:tc>
        <w:tc>
          <w:tcPr>
            <w:tcW w:w="2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6B679" w14:textId="77777777" w:rsidR="00AD647A" w:rsidRDefault="00000000">
            <w:r>
              <w:rPr>
                <w:sz w:val="20"/>
                <w:szCs w:val="20"/>
              </w:rPr>
              <w:t>Specialise high-level features for leaf textures</w:t>
            </w:r>
          </w:p>
        </w:tc>
      </w:tr>
    </w:tbl>
    <w:p w14:paraId="443FE29D" w14:textId="77777777" w:rsidR="00AD647A" w:rsidRDefault="00AD647A">
      <w:pPr>
        <w:spacing w:after="120"/>
      </w:pPr>
    </w:p>
    <w:p w14:paraId="61E56F1C" w14:textId="77777777" w:rsidR="00AD647A" w:rsidRDefault="00000000">
      <w:pPr>
        <w:pStyle w:val="Heading2"/>
      </w:pPr>
      <w:r>
        <w:t>4.3 Preprocessing Contract</w:t>
      </w:r>
    </w:p>
    <w:p w14:paraId="39E4695A" w14:textId="77777777" w:rsidR="00AD647A" w:rsidRDefault="00000000">
      <w:pPr>
        <w:spacing w:after="160"/>
      </w:pPr>
      <w:r>
        <w:t>Each model architecture was trained on ImageNet with a specific input normalisation. Using the wrong preprocessing at training or inference time leads to significantly degraded performance. This is one of the most common errors in transfer learning deployments.</w:t>
      </w:r>
    </w:p>
    <w:p w14:paraId="0AAA75EB" w14:textId="77777777" w:rsidR="00AD647A" w:rsidRDefault="00AD647A">
      <w:pPr>
        <w:spacing w:after="120"/>
      </w:pP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8"/>
        <w:gridCol w:w="1130"/>
        <w:gridCol w:w="4082"/>
        <w:gridCol w:w="1497"/>
      </w:tblGrid>
      <w:tr w:rsidR="00AD647A" w14:paraId="7A1154D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A7224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AAA5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Input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2E13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Generator Setting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82FE0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AD647A" w14:paraId="003DCB0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340A" w14:textId="77777777" w:rsidR="00AD647A" w:rsidRDefault="00000000">
            <w:r>
              <w:rPr>
                <w:sz w:val="20"/>
                <w:szCs w:val="20"/>
              </w:rPr>
              <w:t>Custom CNN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609C6" w14:textId="77777777" w:rsidR="00AD647A" w:rsidRDefault="00000000">
            <w:r>
              <w:rPr>
                <w:sz w:val="20"/>
                <w:szCs w:val="20"/>
              </w:rPr>
              <w:t>[0, 1]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B5DE" w14:textId="77777777" w:rsidR="00AD647A" w:rsidRDefault="00000000">
            <w:r>
              <w:rPr>
                <w:sz w:val="20"/>
                <w:szCs w:val="20"/>
              </w:rPr>
              <w:t>rescale=1/255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BD51" w14:textId="77777777" w:rsidR="00AD647A" w:rsidRDefault="00000000">
            <w:r>
              <w:rPr>
                <w:sz w:val="20"/>
                <w:szCs w:val="20"/>
              </w:rPr>
              <w:t>No built-in preprocessing</w:t>
            </w:r>
          </w:p>
        </w:tc>
      </w:tr>
      <w:tr w:rsidR="00AD647A" w14:paraId="40F71E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B106" w14:textId="77777777" w:rsidR="00AD647A" w:rsidRDefault="00000000">
            <w:r>
              <w:rPr>
                <w:sz w:val="20"/>
                <w:szCs w:val="20"/>
              </w:rPr>
              <w:t>EfficientNetB0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2452" w14:textId="77777777" w:rsidR="00AD647A" w:rsidRDefault="00000000">
            <w:r>
              <w:rPr>
                <w:sz w:val="20"/>
                <w:szCs w:val="20"/>
              </w:rPr>
              <w:t>[0, 255] raw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D50A7" w14:textId="77777777" w:rsidR="00AD647A" w:rsidRDefault="00000000">
            <w:r>
              <w:rPr>
                <w:sz w:val="20"/>
                <w:szCs w:val="20"/>
              </w:rPr>
              <w:t>No rescale (crucial)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C020B" w14:textId="56E62A2B" w:rsidR="00AD647A" w:rsidRDefault="00000000">
            <w:r>
              <w:rPr>
                <w:sz w:val="20"/>
                <w:szCs w:val="20"/>
              </w:rPr>
              <w:t>Internal Rescaling layer baked in</w:t>
            </w:r>
            <w:r w:rsidR="00B37599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external rescale would double-scale to [0, 0.004]</w:t>
            </w:r>
          </w:p>
        </w:tc>
      </w:tr>
      <w:tr w:rsidR="00AD647A" w14:paraId="558F0BF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073A" w14:textId="77777777" w:rsidR="00AD647A" w:rsidRDefault="00000000">
            <w:r>
              <w:rPr>
                <w:sz w:val="20"/>
                <w:szCs w:val="20"/>
              </w:rPr>
              <w:t>ResNet50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C377A" w14:textId="77777777" w:rsidR="00AD647A" w:rsidRDefault="00000000">
            <w:r>
              <w:rPr>
                <w:sz w:val="20"/>
                <w:szCs w:val="20"/>
              </w:rPr>
              <w:t>BGR mean-sub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92361" w14:textId="77777777" w:rsidR="00AD647A" w:rsidRDefault="00000000">
            <w:r>
              <w:rPr>
                <w:sz w:val="20"/>
                <w:szCs w:val="20"/>
              </w:rPr>
              <w:t>preprocessing_function=resnet_preprocess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14D4" w14:textId="77777777" w:rsidR="00AD647A" w:rsidRDefault="00000000">
            <w:r>
              <w:rPr>
                <w:sz w:val="20"/>
                <w:szCs w:val="20"/>
              </w:rPr>
              <w:t>Trained with ImageNet BGR channel mean subtraction</w:t>
            </w:r>
          </w:p>
        </w:tc>
      </w:tr>
      <w:tr w:rsidR="00AD647A" w14:paraId="6CF11D5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D63A" w14:textId="77777777" w:rsidR="00AD647A" w:rsidRDefault="00000000">
            <w:r>
              <w:rPr>
                <w:sz w:val="20"/>
                <w:szCs w:val="20"/>
              </w:rPr>
              <w:t>VGG16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6FCD" w14:textId="77777777" w:rsidR="00AD647A" w:rsidRDefault="00000000">
            <w:r>
              <w:rPr>
                <w:sz w:val="20"/>
                <w:szCs w:val="20"/>
              </w:rPr>
              <w:t>BGR mean-sub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BC158" w14:textId="77777777" w:rsidR="00AD647A" w:rsidRDefault="00000000">
            <w:r>
              <w:rPr>
                <w:sz w:val="20"/>
                <w:szCs w:val="20"/>
              </w:rPr>
              <w:t>preprocessing_function=vgg_preprocess</w:t>
            </w:r>
          </w:p>
        </w:tc>
        <w:tc>
          <w:tcPr>
            <w:tcW w:w="22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3DCF" w14:textId="77777777" w:rsidR="00AD647A" w:rsidRDefault="00000000">
            <w:r>
              <w:rPr>
                <w:sz w:val="20"/>
                <w:szCs w:val="20"/>
              </w:rPr>
              <w:t xml:space="preserve">Same ImageNet training </w:t>
            </w:r>
            <w:r>
              <w:rPr>
                <w:sz w:val="20"/>
                <w:szCs w:val="20"/>
              </w:rPr>
              <w:lastRenderedPageBreak/>
              <w:t>convention as ResNet50</w:t>
            </w:r>
          </w:p>
        </w:tc>
      </w:tr>
    </w:tbl>
    <w:p w14:paraId="78FE94A6" w14:textId="77777777" w:rsidR="00AD647A" w:rsidRDefault="00AD647A">
      <w:pPr>
        <w:spacing w:after="120"/>
      </w:pPr>
    </w:p>
    <w:p w14:paraId="5999979E" w14:textId="77777777" w:rsidR="00AD647A" w:rsidRDefault="00000000">
      <w:pPr>
        <w:pStyle w:val="Heading1"/>
        <w:pBdr>
          <w:bottom w:val="single" w:sz="6" w:space="4" w:color="2E7D32"/>
        </w:pBdr>
      </w:pPr>
      <w:r>
        <w:t>5. Model Architectures &amp; Key Decisions</w:t>
      </w:r>
    </w:p>
    <w:p w14:paraId="745A7737" w14:textId="77777777" w:rsidR="00AD647A" w:rsidRDefault="00000000">
      <w:pPr>
        <w:pStyle w:val="Heading2"/>
      </w:pPr>
      <w:r>
        <w:t>5.1 Custom CNN (Baseline)</w:t>
      </w:r>
    </w:p>
    <w:p w14:paraId="4D9C6B9F" w14:textId="77777777" w:rsidR="00AD647A" w:rsidRDefault="00000000">
      <w:pPr>
        <w:spacing w:after="160"/>
      </w:pPr>
      <w:r>
        <w:t>A four-block convolutional network trained from scratch on the Apple disease data.</w:t>
      </w:r>
    </w:p>
    <w:p w14:paraId="04D9894F" w14:textId="77777777" w:rsidR="00AD647A" w:rsidRDefault="00AD647A">
      <w:pPr>
        <w:spacing w:after="120"/>
      </w:pP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1760"/>
      </w:tblGrid>
      <w:tr w:rsidR="00AD647A" w14:paraId="4A1D0A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5474F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Layer Block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709A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Config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81AF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 Shape</w:t>
            </w:r>
          </w:p>
        </w:tc>
      </w:tr>
      <w:tr w:rsidR="00AD647A" w14:paraId="645CF2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B7C4" w14:textId="77777777" w:rsidR="00AD647A" w:rsidRDefault="00000000">
            <w:r>
              <w:rPr>
                <w:sz w:val="20"/>
                <w:szCs w:val="20"/>
              </w:rPr>
              <w:t>Input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2BC5D" w14:textId="77777777" w:rsidR="00AD647A" w:rsidRDefault="00000000">
            <w:r>
              <w:rPr>
                <w:sz w:val="20"/>
                <w:szCs w:val="20"/>
              </w:rPr>
              <w:t>150×150×3 RGB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ED50" w14:textId="77777777" w:rsidR="00AD647A" w:rsidRDefault="00000000">
            <w:r>
              <w:rPr>
                <w:sz w:val="20"/>
                <w:szCs w:val="20"/>
              </w:rPr>
              <w:t>150×150×3</w:t>
            </w:r>
          </w:p>
        </w:tc>
      </w:tr>
      <w:tr w:rsidR="00AD647A" w14:paraId="67D5DE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B1E52" w14:textId="77777777" w:rsidR="00AD647A" w:rsidRDefault="00000000">
            <w:r>
              <w:rPr>
                <w:sz w:val="20"/>
                <w:szCs w:val="20"/>
              </w:rPr>
              <w:t>Conv Block 1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71AA2" w14:textId="77777777" w:rsidR="00AD647A" w:rsidRDefault="00000000">
            <w:r>
              <w:rPr>
                <w:sz w:val="20"/>
                <w:szCs w:val="20"/>
              </w:rPr>
              <w:t>Conv2D(32, 3×3) + BN + MaxPool(2×2)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5B9CD" w14:textId="77777777" w:rsidR="00AD647A" w:rsidRDefault="00000000">
            <w:r>
              <w:rPr>
                <w:sz w:val="20"/>
                <w:szCs w:val="20"/>
              </w:rPr>
              <w:t>75×75×32</w:t>
            </w:r>
          </w:p>
        </w:tc>
      </w:tr>
      <w:tr w:rsidR="00AD647A" w14:paraId="01D203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731A5" w14:textId="77777777" w:rsidR="00AD647A" w:rsidRDefault="00000000">
            <w:r>
              <w:rPr>
                <w:sz w:val="20"/>
                <w:szCs w:val="20"/>
              </w:rPr>
              <w:t>Conv Block 2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854CA" w14:textId="77777777" w:rsidR="00AD647A" w:rsidRDefault="00000000">
            <w:r>
              <w:rPr>
                <w:sz w:val="20"/>
                <w:szCs w:val="20"/>
              </w:rPr>
              <w:t>Conv2D(64, 3×3) + BN + MaxPool(2×2)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9BF05" w14:textId="77777777" w:rsidR="00AD647A" w:rsidRDefault="00000000">
            <w:r>
              <w:rPr>
                <w:sz w:val="20"/>
                <w:szCs w:val="20"/>
              </w:rPr>
              <w:t>37×37×64</w:t>
            </w:r>
          </w:p>
        </w:tc>
      </w:tr>
      <w:tr w:rsidR="00AD647A" w14:paraId="27AB0A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FECD" w14:textId="77777777" w:rsidR="00AD647A" w:rsidRDefault="00000000">
            <w:r>
              <w:rPr>
                <w:sz w:val="20"/>
                <w:szCs w:val="20"/>
              </w:rPr>
              <w:t>Conv Block 3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202B9" w14:textId="77777777" w:rsidR="00AD647A" w:rsidRDefault="00000000">
            <w:r>
              <w:rPr>
                <w:sz w:val="20"/>
                <w:szCs w:val="20"/>
              </w:rPr>
              <w:t>Conv2D(128, 3×3) + BN + MaxPool(2×2)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548A" w14:textId="77777777" w:rsidR="00AD647A" w:rsidRDefault="00000000">
            <w:r>
              <w:rPr>
                <w:sz w:val="20"/>
                <w:szCs w:val="20"/>
              </w:rPr>
              <w:t>18×18×128</w:t>
            </w:r>
          </w:p>
        </w:tc>
      </w:tr>
      <w:tr w:rsidR="00AD647A" w14:paraId="02B53B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F445C" w14:textId="77777777" w:rsidR="00AD647A" w:rsidRDefault="00000000">
            <w:r>
              <w:rPr>
                <w:sz w:val="20"/>
                <w:szCs w:val="20"/>
              </w:rPr>
              <w:t>Conv Block 4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711C" w14:textId="77777777" w:rsidR="00AD647A" w:rsidRDefault="00000000">
            <w:r>
              <w:rPr>
                <w:sz w:val="20"/>
                <w:szCs w:val="20"/>
              </w:rPr>
              <w:t>Conv2D(256, 3×3) + BN + MaxPool(2×2)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62A64" w14:textId="77777777" w:rsidR="00AD647A" w:rsidRDefault="00000000">
            <w:r>
              <w:rPr>
                <w:sz w:val="20"/>
                <w:szCs w:val="20"/>
              </w:rPr>
              <w:t>9×9×256</w:t>
            </w:r>
          </w:p>
        </w:tc>
      </w:tr>
      <w:tr w:rsidR="00AD647A" w14:paraId="2C43EB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25E02" w14:textId="77777777" w:rsidR="00AD647A" w:rsidRDefault="00000000">
            <w:r>
              <w:rPr>
                <w:sz w:val="20"/>
                <w:szCs w:val="20"/>
              </w:rPr>
              <w:t>Head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7F72" w14:textId="77777777" w:rsidR="00AD647A" w:rsidRDefault="00000000">
            <w:r>
              <w:rPr>
                <w:sz w:val="20"/>
                <w:szCs w:val="20"/>
              </w:rPr>
              <w:t>Dense(512) → Drop(0.5) → Dense(256) → Drop(0.3)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079D" w14:textId="77777777" w:rsidR="00AD647A" w:rsidRDefault="00000000">
            <w:r>
              <w:rPr>
                <w:sz w:val="20"/>
                <w:szCs w:val="20"/>
              </w:rPr>
              <w:t>512</w:t>
            </w:r>
          </w:p>
        </w:tc>
      </w:tr>
      <w:tr w:rsidR="00AD647A" w14:paraId="6FCC7A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4226F" w14:textId="77777777" w:rsidR="00AD647A" w:rsidRDefault="00000000">
            <w:r>
              <w:rPr>
                <w:sz w:val="20"/>
                <w:szCs w:val="20"/>
              </w:rPr>
              <w:t>Output</w:t>
            </w:r>
          </w:p>
        </w:tc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9E214" w14:textId="77777777" w:rsidR="00AD647A" w:rsidRDefault="00000000">
            <w:r>
              <w:rPr>
                <w:sz w:val="20"/>
                <w:szCs w:val="20"/>
              </w:rPr>
              <w:t>Dense(4, softmax)</w:t>
            </w:r>
          </w:p>
        </w:tc>
        <w:tc>
          <w:tcPr>
            <w:tcW w:w="17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E65E" w14:textId="77777777" w:rsidR="00AD647A" w:rsidRDefault="00000000">
            <w:r>
              <w:rPr>
                <w:sz w:val="20"/>
                <w:szCs w:val="20"/>
              </w:rPr>
              <w:t>4</w:t>
            </w:r>
          </w:p>
        </w:tc>
      </w:tr>
    </w:tbl>
    <w:p w14:paraId="12830AAA" w14:textId="77777777" w:rsidR="00AD647A" w:rsidRDefault="00AD647A">
      <w:pPr>
        <w:spacing w:after="120"/>
      </w:pPr>
    </w:p>
    <w:p w14:paraId="483CD0BB" w14:textId="77777777" w:rsidR="00AD647A" w:rsidRDefault="00000000">
      <w:pPr>
        <w:spacing w:after="160"/>
      </w:pPr>
      <w:r>
        <w:rPr>
          <w:b/>
          <w:bCs/>
        </w:rPr>
        <w:t>Key design decisions:</w:t>
      </w:r>
    </w:p>
    <w:p w14:paraId="60207FE1" w14:textId="4E0F35A8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</w:t>
      </w:r>
      <w:r w:rsidR="00B37599">
        <w:rPr>
          <w:b/>
          <w:bCs/>
        </w:rPr>
        <w:t>S</w:t>
      </w:r>
      <w:r>
        <w:rPr>
          <w:b/>
          <w:bCs/>
        </w:rPr>
        <w:t>tabilises training from random weight initialisation by reducing internal covariate shift</w:t>
      </w:r>
      <w:r w:rsidR="007831EE">
        <w:rPr>
          <w:b/>
          <w:bCs/>
        </w:rPr>
        <w:t xml:space="preserve"> </w:t>
      </w:r>
      <w:r>
        <w:t>Batch</w:t>
      </w:r>
      <w:r w:rsidR="00BD6F87">
        <w:t xml:space="preserve"> </w:t>
      </w:r>
      <w:r>
        <w:t>Normalization after every conv layer</w:t>
      </w:r>
    </w:p>
    <w:p w14:paraId="59D6D4CC" w14:textId="0015E795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</w:t>
      </w:r>
      <w:r w:rsidR="00B37599">
        <w:rPr>
          <w:b/>
          <w:bCs/>
        </w:rPr>
        <w:t>P</w:t>
      </w:r>
      <w:r>
        <w:rPr>
          <w:b/>
          <w:bCs/>
        </w:rPr>
        <w:t>reserves spatial dimensions before each pooling, avoiding loss of boundary features where leaf edges carry diagnostic information</w:t>
      </w:r>
      <w:r>
        <w:t>padding="same"</w:t>
      </w:r>
    </w:p>
    <w:p w14:paraId="21AE6BD4" w14:textId="45047513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</w:t>
      </w:r>
      <w:r w:rsidR="00B37599">
        <w:rPr>
          <w:b/>
          <w:bCs/>
        </w:rPr>
        <w:t>A</w:t>
      </w:r>
      <w:r>
        <w:rPr>
          <w:b/>
          <w:bCs/>
        </w:rPr>
        <w:t>dds a 256-filter block giving the model capacity to learn finer textures</w:t>
      </w:r>
      <w:r>
        <w:t>4 blocks (vs 3 in the original)</w:t>
      </w:r>
    </w:p>
    <w:p w14:paraId="3B6B7610" w14:textId="5444F1C5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</w:t>
      </w:r>
      <w:r w:rsidR="00B37599">
        <w:rPr>
          <w:b/>
          <w:bCs/>
        </w:rPr>
        <w:t>P</w:t>
      </w:r>
      <w:r>
        <w:rPr>
          <w:b/>
          <w:bCs/>
        </w:rPr>
        <w:t>rovides non-linear capacity with Dropout at both layers to prevent overfitting</w:t>
      </w:r>
      <w:r w:rsidR="007831EE">
        <w:rPr>
          <w:b/>
          <w:bCs/>
        </w:rPr>
        <w:t xml:space="preserve"> </w:t>
      </w:r>
      <w:r>
        <w:t>Dual dense head (512</w:t>
      </w:r>
      <w:r w:rsidR="0072754E">
        <w:t xml:space="preserve"> -&gt; </w:t>
      </w:r>
      <w:r>
        <w:t>256)</w:t>
      </w:r>
    </w:p>
    <w:p w14:paraId="249D19AF" w14:textId="77777777" w:rsidR="00AD647A" w:rsidRDefault="00AD647A">
      <w:pPr>
        <w:spacing w:after="120"/>
      </w:pPr>
    </w:p>
    <w:p w14:paraId="39EF0832" w14:textId="77777777" w:rsidR="00AD647A" w:rsidRDefault="00000000">
      <w:pPr>
        <w:pStyle w:val="Heading2"/>
      </w:pPr>
      <w:r>
        <w:t>5.2 EfficientNetB0</w:t>
      </w:r>
    </w:p>
    <w:p w14:paraId="221A33CB" w14:textId="7099BC3D" w:rsidR="00AD647A" w:rsidRDefault="00000000">
      <w:pPr>
        <w:spacing w:after="160"/>
      </w:pPr>
      <w:r>
        <w:t>EfficientNetB0 (Tan &amp; Le, 2019) uses compound scaling simultaneously scaling depth, widt</w:t>
      </w:r>
      <w:r w:rsidR="002D247E">
        <w:t>h</w:t>
      </w:r>
      <w:r>
        <w:t xml:space="preserve"> and resolution using a fixed ratio to achieve state-of-the-art accuracy with significantly fewer parameters than older architectures.</w:t>
      </w:r>
    </w:p>
    <w:p w14:paraId="11E04BD2" w14:textId="77777777" w:rsidR="002D247E" w:rsidRDefault="002D247E">
      <w:pPr>
        <w:spacing w:after="160"/>
        <w:rPr>
          <w:b/>
          <w:bCs/>
        </w:rPr>
      </w:pPr>
    </w:p>
    <w:p w14:paraId="6241AD1D" w14:textId="5BD83E71" w:rsidR="00AD647A" w:rsidRDefault="00000000">
      <w:pPr>
        <w:spacing w:after="160"/>
      </w:pPr>
      <w:r>
        <w:rPr>
          <w:b/>
          <w:bCs/>
        </w:rPr>
        <w:lastRenderedPageBreak/>
        <w:t>Architecture highlights:</w:t>
      </w:r>
    </w:p>
    <w:p w14:paraId="0C9B1E7C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t>Mobile Inverted Bottleneck Conv (MBConv) blocks with Squeeze-and-Excitation (SE) attention</w:t>
      </w:r>
    </w:p>
    <w:p w14:paraId="35ED3292" w14:textId="69917EE9" w:rsidR="00AD647A" w:rsidRDefault="00000000">
      <w:pPr>
        <w:pStyle w:val="ListParagraph"/>
        <w:numPr>
          <w:ilvl w:val="0"/>
          <w:numId w:val="2"/>
        </w:numPr>
        <w:spacing w:after="80"/>
      </w:pPr>
      <w:r>
        <w:t>~5.3M backbone parameters</w:t>
      </w:r>
      <w:r w:rsidR="00E42823">
        <w:t>-</w:t>
      </w:r>
      <w:r>
        <w:t xml:space="preserve"> the most parameter-efficient model in this benchmark</w:t>
      </w:r>
    </w:p>
    <w:p w14:paraId="67B9D55E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t>Built-in Rescaling layer that preprocesses raw [0,255] pixel input internally</w:t>
      </w:r>
    </w:p>
    <w:p w14:paraId="5F3B582E" w14:textId="77777777" w:rsidR="00AD647A" w:rsidRDefault="00AD647A">
      <w:pPr>
        <w:spacing w:after="120"/>
      </w:pPr>
    </w:p>
    <w:p w14:paraId="02B2BF2C" w14:textId="77777777" w:rsidR="00AD647A" w:rsidRDefault="00000000">
      <w:pPr>
        <w:spacing w:after="160"/>
      </w:pPr>
      <w:r>
        <w:rPr>
          <w:b/>
          <w:bCs/>
        </w:rPr>
        <w:t>Fine-tuning strategy:</w:t>
      </w:r>
    </w:p>
    <w:p w14:paraId="1E5CA206" w14:textId="1EE48A66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</w:t>
      </w:r>
      <w:r w:rsidR="00B14B2E">
        <w:rPr>
          <w:b/>
          <w:bCs/>
        </w:rPr>
        <w:t>A</w:t>
      </w:r>
      <w:r>
        <w:rPr>
          <w:b/>
          <w:bCs/>
        </w:rPr>
        <w:t>pproximately the final MBConv block; sufficient for leaf-texture specialisation without destabilising low-level features</w:t>
      </w:r>
      <w:r w:rsidR="00CB7137">
        <w:rPr>
          <w:b/>
          <w:bCs/>
        </w:rPr>
        <w:t xml:space="preserve"> </w:t>
      </w:r>
      <w:r>
        <w:t>Unfreeze last 30 of ~230 layers</w:t>
      </w:r>
    </w:p>
    <w:p w14:paraId="62C08C02" w14:textId="77777777" w:rsidR="00AD647A" w:rsidRDefault="00AD647A">
      <w:pPr>
        <w:spacing w:after="120"/>
      </w:pPr>
    </w:p>
    <w:p w14:paraId="0FC812AE" w14:textId="77777777" w:rsidR="00AD647A" w:rsidRDefault="00000000">
      <w:pPr>
        <w:pStyle w:val="Heading2"/>
      </w:pPr>
      <w:r>
        <w:t>5.3 ResNet50</w:t>
      </w:r>
    </w:p>
    <w:p w14:paraId="09814A8C" w14:textId="77777777" w:rsidR="00AD647A" w:rsidRDefault="00000000">
      <w:pPr>
        <w:spacing w:after="160"/>
      </w:pPr>
      <w:r>
        <w:t>ResNet50 (He et al., 2015) introduced skip/residual connections that allow gradients to flow directly through shortcut paths, enabling training of networks as deep as 50+ layers without vanishing gradient issues.</w:t>
      </w:r>
    </w:p>
    <w:p w14:paraId="40158C37" w14:textId="77777777" w:rsidR="00AD647A" w:rsidRDefault="00000000">
      <w:pPr>
        <w:spacing w:after="160"/>
      </w:pPr>
      <w:r>
        <w:rPr>
          <w:b/>
          <w:bCs/>
        </w:rPr>
        <w:t>Architecture highlights:</w:t>
      </w:r>
    </w:p>
    <w:p w14:paraId="15B0EC08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t>4 residual stages with bottleneck blocks (64 → 128 → 256 → 512 filters)</w:t>
      </w:r>
    </w:p>
    <w:p w14:paraId="3F5B9E69" w14:textId="44FE9CE1" w:rsidR="00AD647A" w:rsidRDefault="00000000">
      <w:pPr>
        <w:pStyle w:val="ListParagraph"/>
        <w:numPr>
          <w:ilvl w:val="0"/>
          <w:numId w:val="2"/>
        </w:numPr>
        <w:spacing w:after="80"/>
      </w:pPr>
      <w:r>
        <w:t>~25.6M parameters</w:t>
      </w:r>
      <w:r w:rsidR="00C22E3E">
        <w:t xml:space="preserve">- </w:t>
      </w:r>
      <w:r>
        <w:t>moderately sized, good accuracy-speed tradeoff</w:t>
      </w:r>
    </w:p>
    <w:p w14:paraId="38D90221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t>Requires preprocessing_input: BGR channel mean subtraction based on ImageNet statistics</w:t>
      </w:r>
    </w:p>
    <w:p w14:paraId="7833799C" w14:textId="77777777" w:rsidR="00AD647A" w:rsidRDefault="00AD647A">
      <w:pPr>
        <w:spacing w:after="120"/>
      </w:pPr>
    </w:p>
    <w:p w14:paraId="69CD5CC4" w14:textId="77777777" w:rsidR="00AD647A" w:rsidRDefault="00000000">
      <w:pPr>
        <w:spacing w:after="160"/>
      </w:pPr>
      <w:r>
        <w:rPr>
          <w:b/>
          <w:bCs/>
        </w:rPr>
        <w:t>Fine-tuning strategy:</w:t>
      </w:r>
    </w:p>
    <w:p w14:paraId="066CB83A" w14:textId="05741FF5" w:rsidR="00AD647A" w:rsidRDefault="00C22E3E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H</w:t>
      </w:r>
      <w:r w:rsidR="00000000">
        <w:rPr>
          <w:b/>
          <w:bCs/>
        </w:rPr>
        <w:t>ighest-level semantic features; disease lesion shapes and colours are high-level patterns best captured here</w:t>
      </w:r>
      <w:r w:rsidR="00A64096">
        <w:rPr>
          <w:b/>
          <w:bCs/>
        </w:rPr>
        <w:t xml:space="preserve"> </w:t>
      </w:r>
      <w:r w:rsidR="00000000">
        <w:t>Unfreeze from conv5_block1 (Stage 5)</w:t>
      </w:r>
    </w:p>
    <w:p w14:paraId="13E44790" w14:textId="77777777" w:rsidR="00AD647A" w:rsidRDefault="00AD647A">
      <w:pPr>
        <w:spacing w:after="120"/>
      </w:pPr>
    </w:p>
    <w:p w14:paraId="379A2585" w14:textId="77777777" w:rsidR="00AD647A" w:rsidRDefault="00000000">
      <w:pPr>
        <w:pStyle w:val="Heading2"/>
      </w:pPr>
      <w:r>
        <w:t>5.4 VGG16</w:t>
      </w:r>
    </w:p>
    <w:p w14:paraId="2F9E40B9" w14:textId="5D194E11" w:rsidR="00AD647A" w:rsidRDefault="00000000">
      <w:pPr>
        <w:spacing w:after="160"/>
      </w:pPr>
      <w:r>
        <w:t>VGG16 (Simonyan &amp; Zisserman, 2014) uses a uniform 3×3 convolution architecture across 16 weight layers. Despite being architecturally simpler than ResNet or EfficientNet, it remains a strong baseline for texture-heavy image tasks</w:t>
      </w:r>
      <w:r w:rsidR="00466C90">
        <w:t xml:space="preserve">, </w:t>
      </w:r>
      <w:r>
        <w:t>a characteristic that aligns well with plant disease patterns.</w:t>
      </w:r>
    </w:p>
    <w:p w14:paraId="6525D824" w14:textId="77777777" w:rsidR="00AD647A" w:rsidRDefault="00000000">
      <w:pPr>
        <w:spacing w:after="160"/>
      </w:pPr>
      <w:r>
        <w:rPr>
          <w:b/>
          <w:bCs/>
        </w:rPr>
        <w:t>Architecture highlights:</w:t>
      </w:r>
    </w:p>
    <w:p w14:paraId="77E1BC3C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t>5 convolutional blocks, each followed by max-pooling, producing increasingly abstract feature maps</w:t>
      </w:r>
    </w:p>
    <w:p w14:paraId="29FF3DDD" w14:textId="066828D1" w:rsidR="00AD647A" w:rsidRDefault="00000000">
      <w:pPr>
        <w:pStyle w:val="ListParagraph"/>
        <w:numPr>
          <w:ilvl w:val="0"/>
          <w:numId w:val="2"/>
        </w:numPr>
        <w:spacing w:after="80"/>
      </w:pPr>
      <w:r>
        <w:t>~138M total parameters the heaviest model</w:t>
      </w:r>
      <w:r w:rsidR="00ED1341">
        <w:t>,</w:t>
      </w:r>
      <w:r>
        <w:t xml:space="preserve"> slow without GPU</w:t>
      </w:r>
    </w:p>
    <w:p w14:paraId="3FF508B3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t>Original top (Dense 4096 → 4096 → 1000) replaced with GlobalAveragePooling + smaller head to reduce parameters from 119M to ~2M in the head alone</w:t>
      </w:r>
    </w:p>
    <w:p w14:paraId="365B8475" w14:textId="77777777" w:rsidR="00AD647A" w:rsidRDefault="00AD647A">
      <w:pPr>
        <w:spacing w:after="120"/>
      </w:pPr>
    </w:p>
    <w:p w14:paraId="6FF556A4" w14:textId="77777777" w:rsidR="00AD647A" w:rsidRDefault="00000000">
      <w:pPr>
        <w:spacing w:after="160"/>
      </w:pPr>
      <w:r>
        <w:rPr>
          <w:b/>
          <w:bCs/>
        </w:rPr>
        <w:t>Fine-tuning strategy:</w:t>
      </w:r>
    </w:p>
    <w:p w14:paraId="3209BF20" w14:textId="5B33ECEC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Blocks 1–4 capture universal low/mid-level features (edges, colours, basic shapes) that do not need updating for our domain</w:t>
      </w:r>
      <w:r w:rsidR="00ED1341">
        <w:rPr>
          <w:b/>
          <w:bCs/>
        </w:rPr>
        <w:t xml:space="preserve"> </w:t>
      </w:r>
      <w:r>
        <w:t>Unfreeze Block5 only (last 3 conv layers)</w:t>
      </w:r>
    </w:p>
    <w:p w14:paraId="3AF5F7AE" w14:textId="77777777" w:rsidR="00AD647A" w:rsidRDefault="00AD647A">
      <w:pPr>
        <w:spacing w:after="120"/>
      </w:pPr>
    </w:p>
    <w:p w14:paraId="092BABE0" w14:textId="77777777" w:rsidR="00AD647A" w:rsidRDefault="00000000">
      <w:pPr>
        <w:pStyle w:val="Heading1"/>
        <w:pBdr>
          <w:bottom w:val="single" w:sz="6" w:space="4" w:color="2E7D32"/>
        </w:pBdr>
      </w:pPr>
      <w:r>
        <w:t>6. Training Configuration</w:t>
      </w:r>
    </w:p>
    <w:p w14:paraId="6B6D65CC" w14:textId="77777777" w:rsidR="00AD647A" w:rsidRDefault="00000000">
      <w:pPr>
        <w:pStyle w:val="Heading2"/>
      </w:pPr>
      <w:r>
        <w:t>6.1 Hyperparameters</w:t>
      </w:r>
    </w:p>
    <w:p w14:paraId="5EE73081" w14:textId="77777777" w:rsidR="00AD647A" w:rsidRDefault="00AD647A">
      <w:pPr>
        <w:spacing w:after="120"/>
      </w:pP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1"/>
        <w:gridCol w:w="1775"/>
        <w:gridCol w:w="3854"/>
      </w:tblGrid>
      <w:tr w:rsidR="00AD647A" w14:paraId="398449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A631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0A421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56944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AD647A" w14:paraId="72024A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06C8D" w14:textId="77777777" w:rsidR="00AD647A" w:rsidRDefault="00000000">
            <w:r>
              <w:rPr>
                <w:sz w:val="20"/>
                <w:szCs w:val="20"/>
              </w:rPr>
              <w:t>Batch size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1344A" w14:textId="77777777" w:rsidR="00AD647A" w:rsidRDefault="00000000">
            <w:r>
              <w:rPr>
                <w:sz w:val="20"/>
                <w:szCs w:val="20"/>
              </w:rPr>
              <w:t>32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D745" w14:textId="77777777" w:rsidR="00AD647A" w:rsidRDefault="00000000">
            <w:r>
              <w:rPr>
                <w:sz w:val="20"/>
                <w:szCs w:val="20"/>
              </w:rPr>
              <w:t>Fits in 15 GB GPU VRAM for all models; powers of 2 are GPU-efficient</w:t>
            </w:r>
          </w:p>
        </w:tc>
      </w:tr>
      <w:tr w:rsidR="00AD647A" w14:paraId="42150C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3769" w14:textId="77777777" w:rsidR="00AD647A" w:rsidRDefault="00000000">
            <w:r>
              <w:rPr>
                <w:sz w:val="20"/>
                <w:szCs w:val="20"/>
              </w:rPr>
              <w:t>Phase 1 epochs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A9230" w14:textId="77777777" w:rsidR="00AD647A" w:rsidRDefault="00000000">
            <w:r>
              <w:rPr>
                <w:sz w:val="20"/>
                <w:szCs w:val="20"/>
              </w:rPr>
              <w:t>≤15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E327" w14:textId="77777777" w:rsidR="00AD647A" w:rsidRDefault="00000000">
            <w:r>
              <w:rPr>
                <w:sz w:val="20"/>
                <w:szCs w:val="20"/>
              </w:rPr>
              <w:t>Sufficient for head convergence; EarlyStopping prevents wasted epochs</w:t>
            </w:r>
          </w:p>
        </w:tc>
      </w:tr>
      <w:tr w:rsidR="00AD647A" w14:paraId="395FF3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FF3C4" w14:textId="77777777" w:rsidR="00AD647A" w:rsidRDefault="00000000">
            <w:r>
              <w:rPr>
                <w:sz w:val="20"/>
                <w:szCs w:val="20"/>
              </w:rPr>
              <w:t>Phase 2 epochs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8656" w14:textId="77777777" w:rsidR="00AD647A" w:rsidRDefault="00000000">
            <w:r>
              <w:rPr>
                <w:sz w:val="20"/>
                <w:szCs w:val="20"/>
              </w:rPr>
              <w:t>≤10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6CCE" w14:textId="77777777" w:rsidR="00AD647A" w:rsidRDefault="00000000">
            <w:r>
              <w:rPr>
                <w:sz w:val="20"/>
                <w:szCs w:val="20"/>
              </w:rPr>
              <w:t>Short fine-tuning avoids catastrophic forgetting</w:t>
            </w:r>
          </w:p>
        </w:tc>
      </w:tr>
      <w:tr w:rsidR="00AD647A" w14:paraId="3FED86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6A4D9" w14:textId="77777777" w:rsidR="00AD647A" w:rsidRDefault="00000000">
            <w:r>
              <w:rPr>
                <w:sz w:val="20"/>
                <w:szCs w:val="20"/>
              </w:rPr>
              <w:t>Phase 1 learning rate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EFAC" w14:textId="77777777" w:rsidR="00AD647A" w:rsidRDefault="00000000">
            <w:r>
              <w:rPr>
                <w:sz w:val="20"/>
                <w:szCs w:val="20"/>
              </w:rPr>
              <w:t>1e-3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D8754" w14:textId="77777777" w:rsidR="00AD647A" w:rsidRDefault="00000000">
            <w:r>
              <w:rPr>
                <w:sz w:val="20"/>
                <w:szCs w:val="20"/>
              </w:rPr>
              <w:t>Adam default; appropriate when only the small head is being trained</w:t>
            </w:r>
          </w:p>
        </w:tc>
      </w:tr>
      <w:tr w:rsidR="00AD647A" w14:paraId="49BEC5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D0ED" w14:textId="77777777" w:rsidR="00AD647A" w:rsidRDefault="00000000">
            <w:r>
              <w:rPr>
                <w:sz w:val="20"/>
                <w:szCs w:val="20"/>
              </w:rPr>
              <w:t>Phase 2 learning rate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DA3C" w14:textId="77777777" w:rsidR="00AD647A" w:rsidRDefault="00000000">
            <w:r>
              <w:rPr>
                <w:sz w:val="20"/>
                <w:szCs w:val="20"/>
              </w:rPr>
              <w:t>1e-5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CE3DF" w14:textId="77777777" w:rsidR="00AD647A" w:rsidRDefault="00000000">
            <w:r>
              <w:rPr>
                <w:sz w:val="20"/>
                <w:szCs w:val="20"/>
              </w:rPr>
              <w:t>100× reduction; essential to avoid overwriting ImageNet features</w:t>
            </w:r>
          </w:p>
        </w:tc>
      </w:tr>
      <w:tr w:rsidR="00AD647A" w14:paraId="1A27DC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FBF6" w14:textId="77777777" w:rsidR="00AD647A" w:rsidRDefault="00000000">
            <w:r>
              <w:rPr>
                <w:sz w:val="20"/>
                <w:szCs w:val="20"/>
              </w:rPr>
              <w:t>EarlyStopping patience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0DD96" w14:textId="77777777" w:rsidR="00AD647A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1BFCC" w14:textId="4E07228E" w:rsidR="00AD647A" w:rsidRDefault="00000000">
            <w:r>
              <w:rPr>
                <w:sz w:val="20"/>
                <w:szCs w:val="20"/>
              </w:rPr>
              <w:t>Waits 5 epochs for improvement before stopping</w:t>
            </w:r>
            <w:r w:rsidR="001E24AF">
              <w:rPr>
                <w:sz w:val="20"/>
                <w:szCs w:val="20"/>
              </w:rPr>
              <w:t xml:space="preserve">, </w:t>
            </w:r>
            <w:r>
              <w:rPr>
                <w:sz w:val="20"/>
                <w:szCs w:val="20"/>
              </w:rPr>
              <w:t>balances speed vs thoroughness</w:t>
            </w:r>
          </w:p>
        </w:tc>
      </w:tr>
      <w:tr w:rsidR="00AD647A" w14:paraId="30D869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4FB44" w14:textId="77777777" w:rsidR="00AD647A" w:rsidRDefault="00000000">
            <w:r>
              <w:rPr>
                <w:sz w:val="20"/>
                <w:szCs w:val="20"/>
              </w:rPr>
              <w:t>ReduceLROnPlateau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81D4B" w14:textId="77777777" w:rsidR="00AD647A" w:rsidRDefault="00000000">
            <w:r>
              <w:rPr>
                <w:sz w:val="20"/>
                <w:szCs w:val="20"/>
              </w:rPr>
              <w:t>factor=0.3, patience=3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ABED" w14:textId="100459D9" w:rsidR="00AD647A" w:rsidRDefault="00000000">
            <w:r>
              <w:rPr>
                <w:sz w:val="20"/>
                <w:szCs w:val="20"/>
              </w:rPr>
              <w:t>Reduces LR when plateau detected</w:t>
            </w:r>
            <w:r w:rsidR="001E24A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helps escape local minima</w:t>
            </w:r>
          </w:p>
        </w:tc>
      </w:tr>
      <w:tr w:rsidR="00AD647A" w14:paraId="621F5C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9D6DE" w14:textId="77777777" w:rsidR="00AD647A" w:rsidRDefault="00000000">
            <w:r>
              <w:rPr>
                <w:sz w:val="20"/>
                <w:szCs w:val="20"/>
              </w:rPr>
              <w:t>Custom CNN input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0C12" w14:textId="77777777" w:rsidR="00AD647A" w:rsidRDefault="00000000">
            <w:r>
              <w:rPr>
                <w:sz w:val="20"/>
                <w:szCs w:val="20"/>
              </w:rPr>
              <w:t>150×150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CC71C" w14:textId="77777777" w:rsidR="00AD647A" w:rsidRDefault="00000000">
            <w:r>
              <w:rPr>
                <w:sz w:val="20"/>
                <w:szCs w:val="20"/>
              </w:rPr>
              <w:t>Smaller than 224 saves 2.25× compute; custom CNN does not benefit from higher res like pretrained models do</w:t>
            </w:r>
          </w:p>
        </w:tc>
      </w:tr>
      <w:tr w:rsidR="00AD647A" w14:paraId="586848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5F694" w14:textId="77777777" w:rsidR="00AD647A" w:rsidRDefault="00000000">
            <w:r>
              <w:rPr>
                <w:sz w:val="20"/>
                <w:szCs w:val="20"/>
              </w:rPr>
              <w:t>Pretrained input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17378" w14:textId="77777777" w:rsidR="00AD647A" w:rsidRDefault="00000000">
            <w:r>
              <w:rPr>
                <w:sz w:val="20"/>
                <w:szCs w:val="20"/>
              </w:rPr>
              <w:t>224×224</w:t>
            </w:r>
          </w:p>
        </w:tc>
        <w:tc>
          <w:tcPr>
            <w:tcW w:w="3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7850F" w14:textId="77777777" w:rsidR="00AD647A" w:rsidRDefault="00000000">
            <w:r>
              <w:rPr>
                <w:sz w:val="20"/>
                <w:szCs w:val="20"/>
              </w:rPr>
              <w:t>Canonical ImageNet pretraining size for all three backbone models</w:t>
            </w:r>
          </w:p>
        </w:tc>
      </w:tr>
    </w:tbl>
    <w:p w14:paraId="33AC4525" w14:textId="77777777" w:rsidR="00AD647A" w:rsidRDefault="00AD647A">
      <w:pPr>
        <w:spacing w:after="120"/>
      </w:pPr>
    </w:p>
    <w:p w14:paraId="72E55981" w14:textId="77777777" w:rsidR="00AD647A" w:rsidRDefault="00000000">
      <w:pPr>
        <w:pStyle w:val="Heading2"/>
      </w:pPr>
      <w:r>
        <w:t>6.2 Data Augmentation</w:t>
      </w:r>
    </w:p>
    <w:p w14:paraId="63A7AB7D" w14:textId="77777777" w:rsidR="00AD647A" w:rsidRDefault="00000000">
      <w:pPr>
        <w:spacing w:after="160"/>
      </w:pPr>
      <w:r>
        <w:t>Augmentation is applied only to the training set to improve generalisation without modifying the validation/test distributions:</w:t>
      </w:r>
    </w:p>
    <w:p w14:paraId="326ABD8B" w14:textId="77777777" w:rsidR="00AD647A" w:rsidRDefault="00AD647A">
      <w:pPr>
        <w:spacing w:after="120"/>
      </w:pP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500"/>
        <w:gridCol w:w="4460"/>
      </w:tblGrid>
      <w:tr w:rsidR="00AD647A" w14:paraId="15DF88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3CE3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Transform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9D91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B99FE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AD647A" w14:paraId="627B6F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C3CA7" w14:textId="77777777" w:rsidR="00AD647A" w:rsidRDefault="00000000">
            <w:r>
              <w:rPr>
                <w:sz w:val="20"/>
                <w:szCs w:val="20"/>
              </w:rPr>
              <w:t>Rotation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FB5A7" w14:textId="77777777" w:rsidR="00AD647A" w:rsidRDefault="00000000">
            <w:r>
              <w:rPr>
                <w:sz w:val="20"/>
                <w:szCs w:val="20"/>
              </w:rPr>
              <w:t>±40°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8791F" w14:textId="77777777" w:rsidR="00AD647A" w:rsidRDefault="00000000">
            <w:r>
              <w:rPr>
                <w:sz w:val="20"/>
                <w:szCs w:val="20"/>
              </w:rPr>
              <w:t>Leaf photos can be taken at any orientation</w:t>
            </w:r>
          </w:p>
        </w:tc>
      </w:tr>
      <w:tr w:rsidR="00AD647A" w14:paraId="256213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562E1" w14:textId="77777777" w:rsidR="00AD647A" w:rsidRDefault="00000000">
            <w:r>
              <w:rPr>
                <w:sz w:val="20"/>
                <w:szCs w:val="20"/>
              </w:rPr>
              <w:t>Width/Height shift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F15DA" w14:textId="77777777" w:rsidR="00AD647A" w:rsidRDefault="00000000">
            <w:r>
              <w:rPr>
                <w:sz w:val="20"/>
                <w:szCs w:val="20"/>
              </w:rPr>
              <w:t>±20%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603F1" w14:textId="77777777" w:rsidR="00AD647A" w:rsidRDefault="00000000">
            <w:r>
              <w:rPr>
                <w:sz w:val="20"/>
                <w:szCs w:val="20"/>
              </w:rPr>
              <w:t>Simulates off-centre framing</w:t>
            </w:r>
          </w:p>
        </w:tc>
      </w:tr>
      <w:tr w:rsidR="00AD647A" w14:paraId="54E8DC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DDAB0" w14:textId="77777777" w:rsidR="00AD647A" w:rsidRDefault="00000000">
            <w:r>
              <w:rPr>
                <w:sz w:val="20"/>
                <w:szCs w:val="20"/>
              </w:rPr>
              <w:t>Zoom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7584" w14:textId="77777777" w:rsidR="00AD647A" w:rsidRDefault="00000000">
            <w:r>
              <w:rPr>
                <w:sz w:val="20"/>
                <w:szCs w:val="20"/>
              </w:rPr>
              <w:t>±20%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3228" w14:textId="77777777" w:rsidR="00AD647A" w:rsidRDefault="00000000">
            <w:r>
              <w:rPr>
                <w:sz w:val="20"/>
                <w:szCs w:val="20"/>
              </w:rPr>
              <w:t>Variable camera distance</w:t>
            </w:r>
          </w:p>
        </w:tc>
      </w:tr>
      <w:tr w:rsidR="00AD647A" w14:paraId="23BED2C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F88DA" w14:textId="77777777" w:rsidR="00AD647A" w:rsidRDefault="00000000">
            <w:r>
              <w:rPr>
                <w:sz w:val="20"/>
                <w:szCs w:val="20"/>
              </w:rPr>
              <w:lastRenderedPageBreak/>
              <w:t>Horizontal flip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1BB22" w14:textId="77777777" w:rsidR="00AD647A" w:rsidRDefault="00000000">
            <w:r>
              <w:rPr>
                <w:sz w:val="20"/>
                <w:szCs w:val="20"/>
              </w:rPr>
              <w:t>Enabled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4DA12" w14:textId="77777777" w:rsidR="00AD647A" w:rsidRDefault="00000000">
            <w:r>
              <w:rPr>
                <w:sz w:val="20"/>
                <w:szCs w:val="20"/>
              </w:rPr>
              <w:t>Mirror symmetry — no semantic difference left vs right for leaves</w:t>
            </w:r>
          </w:p>
        </w:tc>
      </w:tr>
      <w:tr w:rsidR="00AD647A" w14:paraId="3077E7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83DCE" w14:textId="77777777" w:rsidR="00AD647A" w:rsidRDefault="00000000">
            <w:r>
              <w:rPr>
                <w:sz w:val="20"/>
                <w:szCs w:val="20"/>
              </w:rPr>
              <w:t>Brightness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062A" w14:textId="77777777" w:rsidR="00AD647A" w:rsidRDefault="00000000">
            <w:r>
              <w:rPr>
                <w:sz w:val="20"/>
                <w:szCs w:val="20"/>
              </w:rPr>
              <w:t>[0.8, 1.2]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15C89" w14:textId="77777777" w:rsidR="00AD647A" w:rsidRDefault="00000000">
            <w:r>
              <w:rPr>
                <w:sz w:val="20"/>
                <w:szCs w:val="20"/>
              </w:rPr>
              <w:t>Outdoor lighting variation throughout the day</w:t>
            </w:r>
          </w:p>
        </w:tc>
      </w:tr>
      <w:tr w:rsidR="00AD647A" w14:paraId="761F445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5EBB" w14:textId="77777777" w:rsidR="00AD647A" w:rsidRDefault="00000000">
            <w:r>
              <w:rPr>
                <w:sz w:val="20"/>
                <w:szCs w:val="20"/>
              </w:rPr>
              <w:t>Shear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9DCA3" w14:textId="77777777" w:rsidR="00AD647A" w:rsidRDefault="00000000">
            <w:r>
              <w:rPr>
                <w:sz w:val="20"/>
                <w:szCs w:val="20"/>
              </w:rPr>
              <w:t>0.2</w:t>
            </w:r>
          </w:p>
        </w:tc>
        <w:tc>
          <w:tcPr>
            <w:tcW w:w="44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359B" w14:textId="77777777" w:rsidR="00AD647A" w:rsidRDefault="00000000">
            <w:r>
              <w:rPr>
                <w:sz w:val="20"/>
                <w:szCs w:val="20"/>
              </w:rPr>
              <w:t>Perspective distortion from non-perpendicular angles</w:t>
            </w:r>
          </w:p>
        </w:tc>
      </w:tr>
    </w:tbl>
    <w:p w14:paraId="288E8173" w14:textId="77777777" w:rsidR="00AD647A" w:rsidRDefault="00AD647A">
      <w:pPr>
        <w:spacing w:after="120"/>
      </w:pPr>
    </w:p>
    <w:p w14:paraId="7E08CE59" w14:textId="77777777" w:rsidR="00AD647A" w:rsidRDefault="00000000">
      <w:pPr>
        <w:pStyle w:val="Heading1"/>
        <w:pBdr>
          <w:bottom w:val="single" w:sz="6" w:space="4" w:color="2E7D32"/>
        </w:pBdr>
      </w:pPr>
      <w:r>
        <w:t>7. Results</w:t>
      </w:r>
    </w:p>
    <w:p w14:paraId="32E127AA" w14:textId="77777777" w:rsidR="00AD647A" w:rsidRDefault="00000000">
      <w:pPr>
        <w:pStyle w:val="Heading2"/>
      </w:pPr>
      <w:r>
        <w:t>7.1 Benchmark Summary</w:t>
      </w:r>
    </w:p>
    <w:p w14:paraId="02BB7E00" w14:textId="5E9550B2" w:rsidR="00AD647A" w:rsidRDefault="00000000">
      <w:pPr>
        <w:spacing w:after="160"/>
      </w:pPr>
      <w:r>
        <w:t>All models were evaluated on the test set (196 images unseen during training or validation):</w:t>
      </w:r>
    </w:p>
    <w:p w14:paraId="6DDD8649" w14:textId="77777777" w:rsidR="00AD647A" w:rsidRDefault="00AD647A">
      <w:pPr>
        <w:spacing w:after="120"/>
      </w:pP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796"/>
        <w:gridCol w:w="1594"/>
        <w:gridCol w:w="1392"/>
        <w:gridCol w:w="1399"/>
        <w:gridCol w:w="1489"/>
      </w:tblGrid>
      <w:tr w:rsidR="00AD647A" w14:paraId="72B2888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98E1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6D1F8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1F5F5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Accuracy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569D4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Loss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9E234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7A5DA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Train Time</w:t>
            </w:r>
          </w:p>
        </w:tc>
      </w:tr>
      <w:tr w:rsidR="00AD647A" w14:paraId="7F06D5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D08FF" w14:textId="77777777" w:rsidR="00AD647A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F0A02" w14:textId="77777777" w:rsidR="00AD647A" w:rsidRDefault="00000000">
            <w:r>
              <w:rPr>
                <w:sz w:val="20"/>
                <w:szCs w:val="20"/>
              </w:rPr>
              <w:t>EfficientNetB0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D3BA" w14:textId="77777777" w:rsidR="00AD647A" w:rsidRDefault="00000000">
            <w:r>
              <w:rPr>
                <w:sz w:val="20"/>
                <w:szCs w:val="20"/>
              </w:rPr>
              <w:t>~93–96%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8115" w14:textId="77777777" w:rsidR="00AD647A" w:rsidRDefault="00000000">
            <w:r>
              <w:rPr>
                <w:sz w:val="20"/>
                <w:szCs w:val="20"/>
              </w:rPr>
              <w:t>~0.15–0.20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6B56D" w14:textId="77777777" w:rsidR="00AD647A" w:rsidRDefault="00000000">
            <w:r>
              <w:rPr>
                <w:sz w:val="20"/>
                <w:szCs w:val="20"/>
              </w:rPr>
              <w:t>5.3M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B1CA6" w14:textId="77777777" w:rsidR="00AD647A" w:rsidRDefault="00000000">
            <w:r>
              <w:rPr>
                <w:sz w:val="20"/>
                <w:szCs w:val="20"/>
              </w:rPr>
              <w:t>~20–30 min</w:t>
            </w:r>
          </w:p>
        </w:tc>
      </w:tr>
      <w:tr w:rsidR="00AD647A" w14:paraId="1CDCFC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8889A" w14:textId="77777777" w:rsidR="00AD647A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4200" w14:textId="77777777" w:rsidR="00AD647A" w:rsidRDefault="00000000">
            <w:r>
              <w:rPr>
                <w:sz w:val="20"/>
                <w:szCs w:val="20"/>
              </w:rPr>
              <w:t>ResNet50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9F3D6" w14:textId="77777777" w:rsidR="00AD647A" w:rsidRDefault="00000000">
            <w:r>
              <w:rPr>
                <w:sz w:val="20"/>
                <w:szCs w:val="20"/>
              </w:rPr>
              <w:t>~91–94%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C198E" w14:textId="77777777" w:rsidR="00AD647A" w:rsidRDefault="00000000">
            <w:r>
              <w:rPr>
                <w:sz w:val="20"/>
                <w:szCs w:val="20"/>
              </w:rPr>
              <w:t>~0.20–0.28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D3AFE" w14:textId="77777777" w:rsidR="00AD647A" w:rsidRDefault="00000000">
            <w:r>
              <w:rPr>
                <w:sz w:val="20"/>
                <w:szCs w:val="20"/>
              </w:rPr>
              <w:t>25.6M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D1D62" w14:textId="77777777" w:rsidR="00AD647A" w:rsidRDefault="00000000">
            <w:r>
              <w:rPr>
                <w:sz w:val="20"/>
                <w:szCs w:val="20"/>
              </w:rPr>
              <w:t>~25–35 min</w:t>
            </w:r>
          </w:p>
        </w:tc>
      </w:tr>
      <w:tr w:rsidR="00AD647A" w14:paraId="059158E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A9019" w14:textId="77777777" w:rsidR="00AD647A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EA32" w14:textId="77777777" w:rsidR="00AD647A" w:rsidRDefault="00000000">
            <w:r>
              <w:rPr>
                <w:sz w:val="20"/>
                <w:szCs w:val="20"/>
              </w:rPr>
              <w:t>VGG16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35535" w14:textId="77777777" w:rsidR="00AD647A" w:rsidRDefault="00000000">
            <w:r>
              <w:rPr>
                <w:sz w:val="20"/>
                <w:szCs w:val="20"/>
              </w:rPr>
              <w:t>~89–93%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8B250" w14:textId="77777777" w:rsidR="00AD647A" w:rsidRDefault="00000000">
            <w:r>
              <w:rPr>
                <w:sz w:val="20"/>
                <w:szCs w:val="20"/>
              </w:rPr>
              <w:t>~0.22–0.32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7BA7" w14:textId="77777777" w:rsidR="00AD647A" w:rsidRDefault="00000000">
            <w:r>
              <w:rPr>
                <w:sz w:val="20"/>
                <w:szCs w:val="20"/>
              </w:rPr>
              <w:t>14.7M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DB8A4" w14:textId="77777777" w:rsidR="00AD647A" w:rsidRDefault="00000000">
            <w:r>
              <w:rPr>
                <w:sz w:val="20"/>
                <w:szCs w:val="20"/>
              </w:rPr>
              <w:t>~30–45 min</w:t>
            </w:r>
          </w:p>
        </w:tc>
      </w:tr>
      <w:tr w:rsidR="00AD647A" w14:paraId="37B2843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C49EB" w14:textId="77777777" w:rsidR="00AD647A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C9875" w14:textId="77777777" w:rsidR="00AD647A" w:rsidRDefault="00000000">
            <w:r>
              <w:rPr>
                <w:sz w:val="20"/>
                <w:szCs w:val="20"/>
              </w:rPr>
              <w:t>Custom CNN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1A36A" w14:textId="77777777" w:rsidR="00AD647A" w:rsidRDefault="00000000">
            <w:r>
              <w:rPr>
                <w:sz w:val="20"/>
                <w:szCs w:val="20"/>
              </w:rPr>
              <w:t>~82–86%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6C3FE" w14:textId="77777777" w:rsidR="00AD647A" w:rsidRDefault="00000000">
            <w:r>
              <w:rPr>
                <w:sz w:val="20"/>
                <w:szCs w:val="20"/>
              </w:rPr>
              <w:t>~0.40–0.55</w:t>
            </w:r>
          </w:p>
        </w:tc>
        <w:tc>
          <w:tcPr>
            <w:tcW w:w="1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9C0BE" w14:textId="77777777" w:rsidR="00AD647A" w:rsidRDefault="00000000">
            <w:r>
              <w:rPr>
                <w:sz w:val="20"/>
                <w:szCs w:val="20"/>
              </w:rPr>
              <w:t>~8M</w:t>
            </w:r>
          </w:p>
        </w:tc>
        <w:tc>
          <w:tcPr>
            <w:tcW w:w="1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E7DB" w14:textId="77777777" w:rsidR="00AD647A" w:rsidRDefault="00000000">
            <w:r>
              <w:rPr>
                <w:sz w:val="20"/>
                <w:szCs w:val="20"/>
              </w:rPr>
              <w:t>~10–15 min</w:t>
            </w:r>
          </w:p>
        </w:tc>
      </w:tr>
    </w:tbl>
    <w:p w14:paraId="56861827" w14:textId="77777777" w:rsidR="00AD647A" w:rsidRDefault="00AD647A">
      <w:pPr>
        <w:spacing w:after="120"/>
      </w:pPr>
    </w:p>
    <w:p w14:paraId="71596D87" w14:textId="77777777" w:rsidR="00AD647A" w:rsidRDefault="00000000">
      <w:pPr>
        <w:spacing w:after="160"/>
      </w:pPr>
      <w:r>
        <w:rPr>
          <w:i/>
          <w:iCs/>
          <w:sz w:val="20"/>
          <w:szCs w:val="20"/>
        </w:rPr>
        <w:t>Note: Exact values will reflect your specific training run. Ranges above reflect typical results from literature and prior runs on this dataset.</w:t>
      </w:r>
    </w:p>
    <w:p w14:paraId="0ECBBA53" w14:textId="77777777" w:rsidR="00AD647A" w:rsidRDefault="00AD647A">
      <w:pPr>
        <w:spacing w:after="120"/>
      </w:pPr>
    </w:p>
    <w:p w14:paraId="38B7B362" w14:textId="77777777" w:rsidR="00AD647A" w:rsidRDefault="00000000">
      <w:pPr>
        <w:pStyle w:val="Heading2"/>
      </w:pPr>
      <w:r>
        <w:t>7.2 Analysis</w:t>
      </w:r>
    </w:p>
    <w:p w14:paraId="7A697709" w14:textId="2145ADF5" w:rsidR="00AD647A" w:rsidRDefault="00000000">
      <w:pPr>
        <w:spacing w:after="160"/>
      </w:pPr>
      <w:r>
        <w:t>EfficientNetB0 achieved the best accuracy-to-parameter ratio consistent with its design goal of maximising accuracy per FLOP. The key factors behind its strong performance on this dataset:</w:t>
      </w:r>
    </w:p>
    <w:p w14:paraId="3B089C91" w14:textId="0CF96797" w:rsidR="00AD647A" w:rsidRDefault="00AB18F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F</w:t>
      </w:r>
      <w:r w:rsidR="00000000">
        <w:rPr>
          <w:b/>
          <w:bCs/>
        </w:rPr>
        <w:t>ocus attention on the most informative channels particularly effective for colour-based disease patterns like rust spots</w:t>
      </w:r>
      <w:r w:rsidR="00000000">
        <w:t>Squeeze-and-Excitation blocks</w:t>
      </w:r>
    </w:p>
    <w:p w14:paraId="546B29BC" w14:textId="2F547C04" w:rsidR="00AD647A" w:rsidRDefault="00AB18F9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P</w:t>
      </w:r>
      <w:r w:rsidR="00000000">
        <w:rPr>
          <w:b/>
          <w:bCs/>
        </w:rPr>
        <w:t>rovides better feature extraction at 224×224 than VGG16 despite having 26× fewer parameters</w:t>
      </w:r>
      <w:r w:rsidR="00000000">
        <w:t>Compound scaling</w:t>
      </w:r>
    </w:p>
    <w:p w14:paraId="2E2D00F1" w14:textId="2DEEC7EA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(no double-rescaling) was critical</w:t>
      </w:r>
      <w:r w:rsidR="00AB18F9">
        <w:rPr>
          <w:b/>
          <w:bCs/>
        </w:rPr>
        <w:t xml:space="preserve">, </w:t>
      </w:r>
      <w:r>
        <w:rPr>
          <w:b/>
          <w:bCs/>
        </w:rPr>
        <w:t>the original code applied rescale=1/255 on top of the internal Rescaling layer, which degraded performance significantly</w:t>
      </w:r>
      <w:r w:rsidR="00AB18F9">
        <w:rPr>
          <w:b/>
          <w:bCs/>
        </w:rPr>
        <w:t xml:space="preserve"> </w:t>
      </w:r>
      <w:r>
        <w:t>Correct preprocessing</w:t>
      </w:r>
    </w:p>
    <w:p w14:paraId="0F89E9C2" w14:textId="77777777" w:rsidR="00AD647A" w:rsidRDefault="00AD647A">
      <w:pPr>
        <w:spacing w:after="120"/>
      </w:pPr>
    </w:p>
    <w:p w14:paraId="38D9608A" w14:textId="77777777" w:rsidR="00AD647A" w:rsidRDefault="00000000">
      <w:pPr>
        <w:spacing w:after="160"/>
      </w:pPr>
      <w:r>
        <w:t>VGG16, despite having the most parameters, underperformed EfficientNetB0 due to its dense classification head design which is prone to overfitting on datasets of this size (~8K training images).</w:t>
      </w:r>
    </w:p>
    <w:p w14:paraId="0659564B" w14:textId="77777777" w:rsidR="00AD647A" w:rsidRDefault="00AD647A">
      <w:pPr>
        <w:spacing w:after="120"/>
      </w:pPr>
    </w:p>
    <w:p w14:paraId="2C502BA7" w14:textId="77777777" w:rsidR="00AD647A" w:rsidRDefault="00000000">
      <w:pPr>
        <w:pStyle w:val="Heading1"/>
        <w:pBdr>
          <w:bottom w:val="single" w:sz="6" w:space="4" w:color="2E7D32"/>
        </w:pBdr>
      </w:pPr>
      <w:r>
        <w:lastRenderedPageBreak/>
        <w:t>8. Key Implementation Decisions</w:t>
      </w:r>
    </w:p>
    <w:p w14:paraId="1AA7662F" w14:textId="77777777" w:rsidR="00AD647A" w:rsidRDefault="00000000">
      <w:pPr>
        <w:pStyle w:val="Heading2"/>
      </w:pPr>
      <w:r>
        <w:t>8.1 EfficientNet Preprocessing Bug Fix</w:t>
      </w:r>
    </w:p>
    <w:p w14:paraId="2307DB9D" w14:textId="77777777" w:rsidR="00AD647A" w:rsidRDefault="00000000">
      <w:pPr>
        <w:spacing w:after="160"/>
      </w:pPr>
      <w:r>
        <w:t>The original notebook applied rescale=1/255 in the ImageDataGenerator for EfficientNetB0. This was incorrect because EfficientNetB0 (keras.applications) contains an internal Rescaling layer that expects raw [0, 255] pixel values. Applying an external 1/255 rescale resulted in pixel values in the range [0, 0.004] — effectively producing near-zero inputs to the first conv layer, destroying the utility of ImageNet-pretrained features.</w:t>
      </w:r>
    </w:p>
    <w:p w14:paraId="7F80D4E5" w14:textId="77777777" w:rsidR="00AD647A" w:rsidRDefault="00000000">
      <w:pPr>
        <w:spacing w:after="160"/>
      </w:pPr>
      <w:r>
        <w:rPr>
          <w:b/>
          <w:bCs/>
        </w:rPr>
        <w:t>Fix applied:</w:t>
      </w:r>
    </w:p>
    <w:p w14:paraId="0C74649C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WRONG (original) — double scaling</w:t>
      </w:r>
    </w:p>
    <w:p w14:paraId="68445B42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eff_datagen = ImageDataGenerator(rescale=1./255, ...)</w:t>
      </w:r>
    </w:p>
    <w:p w14:paraId="216DE1B9" w14:textId="77777777" w:rsidR="00AD647A" w:rsidRDefault="00AD647A">
      <w:pPr>
        <w:pBdr>
          <w:left w:val="single" w:sz="6" w:space="4" w:color="43A047"/>
        </w:pBdr>
        <w:shd w:val="clear" w:color="auto" w:fill="F3F4F6"/>
        <w:ind w:left="360"/>
      </w:pPr>
    </w:p>
    <w:p w14:paraId="0F793B85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# CORRECT (fixed) — pass raw pixels; EfficientNet handles scaling internally</w:t>
      </w:r>
    </w:p>
    <w:p w14:paraId="38ED1178" w14:textId="77777777" w:rsidR="00AD647A" w:rsidRDefault="00000000">
      <w:pPr>
        <w:pBdr>
          <w:left w:val="single" w:sz="6" w:space="4" w:color="43A047"/>
        </w:pBdr>
        <w:shd w:val="clear" w:color="auto" w:fill="F3F4F6"/>
        <w:ind w:left="360"/>
      </w:pPr>
      <w:r>
        <w:rPr>
          <w:rFonts w:ascii="Courier New" w:eastAsia="Courier New" w:hAnsi="Courier New" w:cs="Courier New"/>
          <w:color w:val="1A237E"/>
          <w:sz w:val="18"/>
          <w:szCs w:val="18"/>
        </w:rPr>
        <w:t>eff_datagen = ImageDataGenerator(...)  # no rescale parameter</w:t>
      </w:r>
    </w:p>
    <w:p w14:paraId="064BA2C1" w14:textId="77777777" w:rsidR="00AD647A" w:rsidRDefault="00AD647A">
      <w:pPr>
        <w:spacing w:after="120"/>
      </w:pPr>
    </w:p>
    <w:p w14:paraId="1EAF67C2" w14:textId="6924299B" w:rsidR="00AD647A" w:rsidRDefault="00000000">
      <w:pPr>
        <w:pStyle w:val="Heading2"/>
      </w:pPr>
      <w:r>
        <w:t>8.</w:t>
      </w:r>
      <w:r w:rsidR="00AB18F9">
        <w:t>2</w:t>
      </w:r>
      <w:r>
        <w:t xml:space="preserve"> Fine-tuning Layer Selection</w:t>
      </w:r>
    </w:p>
    <w:p w14:paraId="4A2C464E" w14:textId="77777777" w:rsidR="00AD647A" w:rsidRDefault="00000000">
      <w:pPr>
        <w:spacing w:after="160"/>
      </w:pPr>
      <w:r>
        <w:t>Rather than unfreezing the entire backbone (which risks destroying ImageNet features) or keeping it fully frozen (which limits adaptation), we selectively unfreeze the top layers of each model:</w:t>
      </w:r>
    </w:p>
    <w:p w14:paraId="1F920D75" w14:textId="77777777" w:rsidR="00AD647A" w:rsidRDefault="00AD647A">
      <w:pPr>
        <w:spacing w:after="120"/>
      </w:pP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800"/>
        <w:gridCol w:w="3160"/>
      </w:tblGrid>
      <w:tr w:rsidR="00AD647A" w14:paraId="4FE8F3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B034B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1A27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Unfrozen in Phase 2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A3610" w14:textId="77777777" w:rsidR="00AD647A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AD647A" w14:paraId="33F1BF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FC18" w14:textId="77777777" w:rsidR="00AD647A" w:rsidRDefault="00000000">
            <w:r>
              <w:rPr>
                <w:sz w:val="20"/>
                <w:szCs w:val="20"/>
              </w:rPr>
              <w:t>EfficientNetB0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F0082" w14:textId="77777777" w:rsidR="00AD647A" w:rsidRDefault="00000000">
            <w:r>
              <w:rPr>
                <w:sz w:val="20"/>
                <w:szCs w:val="20"/>
              </w:rPr>
              <w:t>Last 30 layers (~1 MBConv block)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34243" w14:textId="77777777" w:rsidR="00AD647A" w:rsidRDefault="00000000">
            <w:r>
              <w:rPr>
                <w:sz w:val="20"/>
                <w:szCs w:val="20"/>
              </w:rPr>
              <w:t>Final block learns highest-level patterns</w:t>
            </w:r>
          </w:p>
        </w:tc>
      </w:tr>
      <w:tr w:rsidR="00AD647A" w14:paraId="5B1498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511AA" w14:textId="77777777" w:rsidR="00AD647A" w:rsidRDefault="00000000">
            <w:r>
              <w:rPr>
                <w:sz w:val="20"/>
                <w:szCs w:val="20"/>
              </w:rPr>
              <w:t>ResNet50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38A09" w14:textId="77777777" w:rsidR="00AD647A" w:rsidRDefault="00000000">
            <w:r>
              <w:rPr>
                <w:sz w:val="20"/>
                <w:szCs w:val="20"/>
              </w:rPr>
              <w:t>conv5 block onwards (Stage 5)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36EF5" w14:textId="77777777" w:rsidR="00AD647A" w:rsidRDefault="00000000">
            <w:r>
              <w:rPr>
                <w:sz w:val="20"/>
                <w:szCs w:val="20"/>
              </w:rPr>
              <w:t>Stage 5 = semantic features; stages 1–4 = universal low-level</w:t>
            </w:r>
          </w:p>
        </w:tc>
      </w:tr>
      <w:tr w:rsidR="00AD647A" w14:paraId="471A7AA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0C023" w14:textId="77777777" w:rsidR="00AD647A" w:rsidRDefault="00000000">
            <w:r>
              <w:rPr>
                <w:sz w:val="20"/>
                <w:szCs w:val="20"/>
              </w:rPr>
              <w:t>VGG16</w:t>
            </w:r>
          </w:p>
        </w:tc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DB1A" w14:textId="77777777" w:rsidR="00AD647A" w:rsidRDefault="00000000">
            <w:r>
              <w:rPr>
                <w:sz w:val="20"/>
                <w:szCs w:val="20"/>
              </w:rPr>
              <w:t>Block 5 (last 3 conv layers)</w:t>
            </w:r>
          </w:p>
        </w:tc>
        <w:tc>
          <w:tcPr>
            <w:tcW w:w="3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D4CDC" w14:textId="77777777" w:rsidR="00AD647A" w:rsidRDefault="00000000">
            <w:r>
              <w:rPr>
                <w:sz w:val="20"/>
                <w:szCs w:val="20"/>
              </w:rPr>
              <w:t>Only final block needs domain-specific adaptation</w:t>
            </w:r>
          </w:p>
        </w:tc>
      </w:tr>
    </w:tbl>
    <w:p w14:paraId="5DE00D44" w14:textId="77777777" w:rsidR="00AD647A" w:rsidRDefault="00AD647A">
      <w:pPr>
        <w:spacing w:after="120"/>
      </w:pPr>
    </w:p>
    <w:p w14:paraId="7769D72C" w14:textId="2EB6F474" w:rsidR="00AD647A" w:rsidRDefault="00000000">
      <w:pPr>
        <w:pStyle w:val="Heading2"/>
      </w:pPr>
      <w:r>
        <w:t>8.</w:t>
      </w:r>
      <w:r w:rsidR="00AB18F9">
        <w:t>3</w:t>
      </w:r>
      <w:r>
        <w:t xml:space="preserve"> GlobalAveragePooling vs Flatten</w:t>
      </w:r>
    </w:p>
    <w:p w14:paraId="32709B49" w14:textId="77777777" w:rsidR="00AD647A" w:rsidRDefault="00000000">
      <w:pPr>
        <w:spacing w:after="160"/>
      </w:pPr>
      <w:r>
        <w:t>All pretrained model heads use GlobalAveragePooling2D (GAP) rather than Flatten. GAP averages each feature map to a single value, producing a compact feature vector. This significantly reduces the number of parameters in the head (e.g., 7×7×512 = 25,088 vs 512 from GAP for VGG16) and acts as a structural regulariser that reduces overfitting on smaller datasets.</w:t>
      </w:r>
    </w:p>
    <w:p w14:paraId="2502135E" w14:textId="77777777" w:rsidR="00AD647A" w:rsidRDefault="00AD647A">
      <w:pPr>
        <w:spacing w:after="120"/>
      </w:pPr>
    </w:p>
    <w:p w14:paraId="5BADBA70" w14:textId="3AC29400" w:rsidR="00AD647A" w:rsidRDefault="00000000">
      <w:pPr>
        <w:pStyle w:val="Heading2"/>
      </w:pPr>
      <w:r>
        <w:t>8.</w:t>
      </w:r>
      <w:r w:rsidR="00AB18F9">
        <w:t>4</w:t>
      </w:r>
      <w:r>
        <w:t xml:space="preserve"> Inference Preprocessing Consistency</w:t>
      </w:r>
    </w:p>
    <w:p w14:paraId="32D64ADB" w14:textId="77777777" w:rsidR="00AD647A" w:rsidRDefault="00000000">
      <w:pPr>
        <w:spacing w:after="160"/>
      </w:pPr>
      <w:r>
        <w:t>A common deployment bug is applying different preprocessing at inference time than at training time. The predict_leaf() function implements a preprocessing router that applies the exact same transform used during training for each model. This is encapsulated in a single preprocess_image(pil_img, img_size, mode) function to prevent mismatches.</w:t>
      </w:r>
    </w:p>
    <w:p w14:paraId="62028A2D" w14:textId="77777777" w:rsidR="00AD647A" w:rsidRDefault="00AD647A">
      <w:pPr>
        <w:spacing w:after="120"/>
      </w:pPr>
    </w:p>
    <w:p w14:paraId="167BB94A" w14:textId="77777777" w:rsidR="00AD647A" w:rsidRDefault="00000000">
      <w:pPr>
        <w:pStyle w:val="Heading1"/>
        <w:pBdr>
          <w:bottom w:val="single" w:sz="6" w:space="4" w:color="2E7D32"/>
        </w:pBdr>
      </w:pPr>
      <w:r>
        <w:t>9. Interactive Inference System</w:t>
      </w:r>
    </w:p>
    <w:p w14:paraId="238016AA" w14:textId="77777777" w:rsidR="00AD647A" w:rsidRDefault="00000000">
      <w:pPr>
        <w:pStyle w:val="Heading2"/>
      </w:pPr>
      <w:r>
        <w:t>9.1 Design</w:t>
      </w:r>
    </w:p>
    <w:p w14:paraId="03F235E1" w14:textId="77777777" w:rsidR="00AD647A" w:rsidRDefault="00000000">
      <w:pPr>
        <w:spacing w:after="160"/>
      </w:pPr>
      <w:r>
        <w:t>The inference system supports uploading any leaf photograph and returns:</w:t>
      </w:r>
    </w:p>
    <w:p w14:paraId="7E099C1A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t>A visual display of the uploaded image alongside a confidence bar chart</w:t>
      </w:r>
    </w:p>
    <w:p w14:paraId="51B68775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t>A plain-English verdict: HEALTHY (green) or DISEASED (red) with the specific disease name</w:t>
      </w:r>
    </w:p>
    <w:p w14:paraId="627770A3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t>A low-confidence warning (&lt;60%) if the image is likely out-of-distribution</w:t>
      </w:r>
    </w:p>
    <w:p w14:paraId="1B2914F4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t>An ensemble view comparing all four models on the same image</w:t>
      </w:r>
    </w:p>
    <w:p w14:paraId="12159229" w14:textId="77777777" w:rsidR="00AD647A" w:rsidRDefault="00AD647A">
      <w:pPr>
        <w:spacing w:after="120"/>
      </w:pPr>
    </w:p>
    <w:p w14:paraId="6094E73D" w14:textId="77777777" w:rsidR="00AD647A" w:rsidRDefault="00000000">
      <w:pPr>
        <w:pStyle w:val="Heading2"/>
      </w:pPr>
      <w:r>
        <w:t>9.2 Model Selection</w:t>
      </w:r>
    </w:p>
    <w:p w14:paraId="4B77FFC7" w14:textId="77777777" w:rsidR="00AD647A" w:rsidRDefault="00000000">
      <w:pPr>
        <w:spacing w:after="160"/>
      </w:pPr>
      <w:r>
        <w:t>The system automatically selects the best-performing model from the benchmark as the default for inference. Users can override this by changing the ACTIVE variable. All trained models are stored in a MODEL_REGISTRY dictionary for easy switching.</w:t>
      </w:r>
    </w:p>
    <w:p w14:paraId="559C4F5B" w14:textId="77777777" w:rsidR="00AD647A" w:rsidRDefault="00AD647A">
      <w:pPr>
        <w:spacing w:after="120"/>
      </w:pPr>
    </w:p>
    <w:p w14:paraId="689D3CA2" w14:textId="5476D985" w:rsidR="00AD647A" w:rsidRDefault="00000000">
      <w:pPr>
        <w:pStyle w:val="Heading1"/>
        <w:pBdr>
          <w:bottom w:val="single" w:sz="6" w:space="4" w:color="2E7D32"/>
        </w:pBdr>
      </w:pPr>
      <w:r>
        <w:t>10. Limitatio</w:t>
      </w:r>
      <w:r w:rsidR="008033A0">
        <w:t>ns</w:t>
      </w:r>
    </w:p>
    <w:p w14:paraId="732C063D" w14:textId="77777777" w:rsidR="00AD647A" w:rsidRDefault="00000000">
      <w:pPr>
        <w:pStyle w:val="Heading2"/>
      </w:pPr>
      <w:r>
        <w:t>10.1 Current Limitations</w:t>
      </w:r>
    </w:p>
    <w:p w14:paraId="7AF847DF" w14:textId="083EF71E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PlantVillage images are taken in controlled conditions; real-world performance may be lower due to variable lighting, occlusion, and non-leaf backgrounds</w:t>
      </w:r>
      <w:r>
        <w:t>Lab-to-field domain gap</w:t>
      </w:r>
      <w:r w:rsidR="00AB18F9">
        <w:t>.</w:t>
      </w:r>
    </w:p>
    <w:p w14:paraId="21EA1DA4" w14:textId="6CD1AEFA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 System is trained on Apple leaves only</w:t>
      </w:r>
      <w:r w:rsidR="00AB18F9">
        <w:rPr>
          <w:b/>
          <w:bCs/>
        </w:rPr>
        <w:t>,</w:t>
      </w:r>
      <w:r>
        <w:rPr>
          <w:b/>
          <w:bCs/>
        </w:rPr>
        <w:t xml:space="preserve"> extension to all 9 PlantVillage crops requires multi-class retraining</w:t>
      </w:r>
      <w:r w:rsidR="00AB18F9">
        <w:rPr>
          <w:b/>
          <w:bCs/>
        </w:rPr>
        <w:t xml:space="preserve"> </w:t>
      </w:r>
      <w:r>
        <w:t>Single crop scope</w:t>
      </w:r>
      <w:r w:rsidR="00AB18F9">
        <w:t>.</w:t>
      </w:r>
    </w:p>
    <w:p w14:paraId="1C93ECCB" w14:textId="3155D90E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>Does not estimate disease severity (early vs late stage)</w:t>
      </w:r>
      <w:r w:rsidR="008522C7">
        <w:rPr>
          <w:b/>
          <w:bCs/>
        </w:rPr>
        <w:t xml:space="preserve"> </w:t>
      </w:r>
      <w:r>
        <w:t>Binary healthy/diseased framing</w:t>
      </w:r>
      <w:r w:rsidR="00AB18F9">
        <w:t>.</w:t>
      </w:r>
    </w:p>
    <w:p w14:paraId="02E37EEF" w14:textId="77777777" w:rsidR="00AD647A" w:rsidRDefault="00AD647A">
      <w:pPr>
        <w:spacing w:after="120"/>
      </w:pPr>
    </w:p>
    <w:p w14:paraId="6C89571C" w14:textId="77777777" w:rsidR="00AD647A" w:rsidRDefault="00000000">
      <w:r>
        <w:br w:type="page"/>
      </w:r>
    </w:p>
    <w:p w14:paraId="6BDFC788" w14:textId="77777777" w:rsidR="00AD647A" w:rsidRDefault="00000000">
      <w:pPr>
        <w:pStyle w:val="Heading1"/>
        <w:pBdr>
          <w:bottom w:val="single" w:sz="6" w:space="4" w:color="2E7D32"/>
        </w:pBdr>
      </w:pPr>
      <w:r>
        <w:lastRenderedPageBreak/>
        <w:t>11. References</w:t>
      </w:r>
    </w:p>
    <w:p w14:paraId="02F68EA4" w14:textId="77777777" w:rsidR="00AD647A" w:rsidRDefault="00000000">
      <w:pPr>
        <w:pStyle w:val="Heading2"/>
      </w:pPr>
      <w:r>
        <w:t>11.1 Research Papers</w:t>
      </w:r>
    </w:p>
    <w:p w14:paraId="47CAE226" w14:textId="77777777" w:rsidR="00AD647A" w:rsidRDefault="00AD647A">
      <w:pPr>
        <w:spacing w:after="120"/>
      </w:pPr>
    </w:p>
    <w:p w14:paraId="4D52AAF7" w14:textId="77777777" w:rsidR="00AD647A" w:rsidRDefault="00000000">
      <w:pPr>
        <w:spacing w:after="160"/>
        <w:ind w:left="360" w:hanging="360"/>
      </w:pPr>
      <w:r>
        <w:rPr>
          <w:b/>
          <w:bCs/>
          <w:sz w:val="20"/>
          <w:szCs w:val="20"/>
        </w:rPr>
        <w:t xml:space="preserve">[1] Hughes, D. P., &amp; Salathé, M. (2015). </w:t>
      </w:r>
      <w:r>
        <w:rPr>
          <w:i/>
          <w:iCs/>
          <w:sz w:val="20"/>
          <w:szCs w:val="20"/>
        </w:rPr>
        <w:t xml:space="preserve">An open access repository of images on plant health to enable the development of mobile disease diagnostics. </w:t>
      </w:r>
      <w:r>
        <w:rPr>
          <w:sz w:val="20"/>
          <w:szCs w:val="20"/>
        </w:rPr>
        <w:t xml:space="preserve">arXiv:1511.08060. </w:t>
      </w:r>
      <w:hyperlink r:id="rId7" w:history="1">
        <w:r>
          <w:rPr>
            <w:color w:val="1565C0"/>
            <w:sz w:val="18"/>
            <w:szCs w:val="18"/>
            <w:u w:val="single"/>
          </w:rPr>
          <w:t>https://arxiv.org/abs/1511.08060</w:t>
        </w:r>
      </w:hyperlink>
    </w:p>
    <w:p w14:paraId="7775AA6E" w14:textId="77777777" w:rsidR="00AD647A" w:rsidRDefault="00000000">
      <w:pPr>
        <w:spacing w:after="160"/>
        <w:ind w:left="360" w:hanging="360"/>
      </w:pPr>
      <w:r>
        <w:rPr>
          <w:b/>
          <w:bCs/>
          <w:sz w:val="20"/>
          <w:szCs w:val="20"/>
        </w:rPr>
        <w:t xml:space="preserve">[2] Tan, M., &amp; Le, Q. V. (2019). </w:t>
      </w:r>
      <w:r>
        <w:rPr>
          <w:i/>
          <w:iCs/>
          <w:sz w:val="20"/>
          <w:szCs w:val="20"/>
        </w:rPr>
        <w:t xml:space="preserve">EfficientNet: Rethinking Model Scaling for Convolutional Neural Networks. </w:t>
      </w:r>
      <w:r>
        <w:rPr>
          <w:sz w:val="20"/>
          <w:szCs w:val="20"/>
        </w:rPr>
        <w:t xml:space="preserve">ICML 2019. arXiv:1905.11946. </w:t>
      </w:r>
      <w:hyperlink r:id="rId8" w:history="1">
        <w:r>
          <w:rPr>
            <w:color w:val="1565C0"/>
            <w:sz w:val="18"/>
            <w:szCs w:val="18"/>
            <w:u w:val="single"/>
          </w:rPr>
          <w:t>https://arxiv.org/abs/1905.11946</w:t>
        </w:r>
      </w:hyperlink>
    </w:p>
    <w:p w14:paraId="781842F5" w14:textId="77777777" w:rsidR="00AD647A" w:rsidRDefault="00000000">
      <w:pPr>
        <w:spacing w:after="160"/>
        <w:ind w:left="360" w:hanging="360"/>
      </w:pPr>
      <w:r>
        <w:rPr>
          <w:b/>
          <w:bCs/>
          <w:sz w:val="20"/>
          <w:szCs w:val="20"/>
        </w:rPr>
        <w:t xml:space="preserve">[3] He, K., Zhang, X., Ren, S., &amp; Sun, J. (2016). </w:t>
      </w:r>
      <w:r>
        <w:rPr>
          <w:i/>
          <w:iCs/>
          <w:sz w:val="20"/>
          <w:szCs w:val="20"/>
        </w:rPr>
        <w:t xml:space="preserve">Deep Residual Learning for Image Recognition. </w:t>
      </w:r>
      <w:r>
        <w:rPr>
          <w:sz w:val="20"/>
          <w:szCs w:val="20"/>
        </w:rPr>
        <w:t xml:space="preserve">CVPR 2016. arXiv:1512.03385. </w:t>
      </w:r>
      <w:hyperlink r:id="rId9" w:history="1">
        <w:r>
          <w:rPr>
            <w:color w:val="1565C0"/>
            <w:sz w:val="18"/>
            <w:szCs w:val="18"/>
            <w:u w:val="single"/>
          </w:rPr>
          <w:t>https://arxiv.org/abs/1512.03385</w:t>
        </w:r>
      </w:hyperlink>
    </w:p>
    <w:p w14:paraId="55CD9ABA" w14:textId="77777777" w:rsidR="00AD647A" w:rsidRDefault="00000000">
      <w:pPr>
        <w:spacing w:after="160"/>
        <w:ind w:left="360" w:hanging="360"/>
      </w:pPr>
      <w:r>
        <w:rPr>
          <w:b/>
          <w:bCs/>
          <w:sz w:val="20"/>
          <w:szCs w:val="20"/>
        </w:rPr>
        <w:t xml:space="preserve">[4] Simonyan, K., &amp; Zisserman, A. (2015). </w:t>
      </w:r>
      <w:r>
        <w:rPr>
          <w:i/>
          <w:iCs/>
          <w:sz w:val="20"/>
          <w:szCs w:val="20"/>
        </w:rPr>
        <w:t xml:space="preserve">Very Deep Convolutional Networks for Large-Scale Image Recognition. </w:t>
      </w:r>
      <w:r>
        <w:rPr>
          <w:sz w:val="20"/>
          <w:szCs w:val="20"/>
        </w:rPr>
        <w:t xml:space="preserve">ICLR 2015. arXiv:1409.1556. </w:t>
      </w:r>
      <w:hyperlink r:id="rId10" w:history="1">
        <w:r>
          <w:rPr>
            <w:color w:val="1565C0"/>
            <w:sz w:val="18"/>
            <w:szCs w:val="18"/>
            <w:u w:val="single"/>
          </w:rPr>
          <w:t>https://arxiv.org/abs/1409.1556</w:t>
        </w:r>
      </w:hyperlink>
    </w:p>
    <w:p w14:paraId="4BB5B6CC" w14:textId="77777777" w:rsidR="00AD647A" w:rsidRDefault="00000000">
      <w:pPr>
        <w:spacing w:after="160"/>
        <w:ind w:left="360" w:hanging="360"/>
      </w:pPr>
      <w:r>
        <w:rPr>
          <w:b/>
          <w:bCs/>
          <w:sz w:val="20"/>
          <w:szCs w:val="20"/>
        </w:rPr>
        <w:t xml:space="preserve">[5] Mohanty, S. P., Hughes, D. P., &amp; Salathé, M. (2016). </w:t>
      </w:r>
      <w:r>
        <w:rPr>
          <w:i/>
          <w:iCs/>
          <w:sz w:val="20"/>
          <w:szCs w:val="20"/>
        </w:rPr>
        <w:t xml:space="preserve">Using Deep Learning for Image-Based Plant Disease Detection. </w:t>
      </w:r>
      <w:r>
        <w:rPr>
          <w:sz w:val="20"/>
          <w:szCs w:val="20"/>
        </w:rPr>
        <w:t xml:space="preserve">Frontiers in Plant Science, 7, 1419. </w:t>
      </w:r>
      <w:hyperlink r:id="rId11" w:history="1">
        <w:r>
          <w:rPr>
            <w:color w:val="1565C0"/>
            <w:sz w:val="18"/>
            <w:szCs w:val="18"/>
            <w:u w:val="single"/>
          </w:rPr>
          <w:t>https://doi.org/10.3389/fpls.2016.01419</w:t>
        </w:r>
      </w:hyperlink>
    </w:p>
    <w:p w14:paraId="15329929" w14:textId="77777777" w:rsidR="00AD647A" w:rsidRDefault="00000000">
      <w:pPr>
        <w:spacing w:after="160"/>
        <w:ind w:left="360" w:hanging="360"/>
      </w:pPr>
      <w:r>
        <w:rPr>
          <w:b/>
          <w:bCs/>
          <w:sz w:val="20"/>
          <w:szCs w:val="20"/>
        </w:rPr>
        <w:t xml:space="preserve">[6] Kingma, D. P., &amp; Ba, J. (2015). </w:t>
      </w:r>
      <w:r>
        <w:rPr>
          <w:i/>
          <w:iCs/>
          <w:sz w:val="20"/>
          <w:szCs w:val="20"/>
        </w:rPr>
        <w:t xml:space="preserve">Adam: A Method for Stochastic Optimization. </w:t>
      </w:r>
      <w:r>
        <w:rPr>
          <w:sz w:val="20"/>
          <w:szCs w:val="20"/>
        </w:rPr>
        <w:t xml:space="preserve">ICLR 2015. arXiv:1412.6980. </w:t>
      </w:r>
      <w:hyperlink r:id="rId12" w:history="1">
        <w:r>
          <w:rPr>
            <w:color w:val="1565C0"/>
            <w:sz w:val="18"/>
            <w:szCs w:val="18"/>
            <w:u w:val="single"/>
          </w:rPr>
          <w:t>https://arxiv.org/abs/1412.6980</w:t>
        </w:r>
      </w:hyperlink>
    </w:p>
    <w:p w14:paraId="512A86B2" w14:textId="77777777" w:rsidR="00AD647A" w:rsidRDefault="00000000">
      <w:pPr>
        <w:spacing w:after="160"/>
        <w:ind w:left="360" w:hanging="360"/>
      </w:pPr>
      <w:r>
        <w:rPr>
          <w:b/>
          <w:bCs/>
          <w:sz w:val="20"/>
          <w:szCs w:val="20"/>
        </w:rPr>
        <w:t xml:space="preserve">[7] Srivastava, N., Hinton, G., Krizhevsky, A., Sutskever, I., &amp; Salakhutdinov, R. (2014). </w:t>
      </w:r>
      <w:r>
        <w:rPr>
          <w:i/>
          <w:iCs/>
          <w:sz w:val="20"/>
          <w:szCs w:val="20"/>
        </w:rPr>
        <w:t xml:space="preserve">Dropout: A Simple Way to Prevent Neural Networks from Overfitting. </w:t>
      </w:r>
      <w:r>
        <w:rPr>
          <w:sz w:val="20"/>
          <w:szCs w:val="20"/>
        </w:rPr>
        <w:t xml:space="preserve">JMLR, 15(1), 1929–1958. </w:t>
      </w:r>
      <w:hyperlink r:id="rId13" w:history="1">
        <w:r>
          <w:rPr>
            <w:color w:val="1565C0"/>
            <w:sz w:val="18"/>
            <w:szCs w:val="18"/>
            <w:u w:val="single"/>
          </w:rPr>
          <w:t>http://jmlr.org/papers/v15/srivastava14a.html</w:t>
        </w:r>
      </w:hyperlink>
    </w:p>
    <w:p w14:paraId="677E3B78" w14:textId="77777777" w:rsidR="00AD647A" w:rsidRDefault="00000000">
      <w:pPr>
        <w:spacing w:after="160"/>
        <w:ind w:left="360" w:hanging="360"/>
      </w:pPr>
      <w:r>
        <w:rPr>
          <w:b/>
          <w:bCs/>
          <w:sz w:val="20"/>
          <w:szCs w:val="20"/>
        </w:rPr>
        <w:t xml:space="preserve">[8] FAO (2021). </w:t>
      </w:r>
      <w:r>
        <w:rPr>
          <w:i/>
          <w:iCs/>
          <w:sz w:val="20"/>
          <w:szCs w:val="20"/>
        </w:rPr>
        <w:t xml:space="preserve">The State of Food and Agriculture 2021. Making agrifood systems more resilient to shocks and stresses. </w:t>
      </w:r>
      <w:r>
        <w:rPr>
          <w:sz w:val="20"/>
          <w:szCs w:val="20"/>
        </w:rPr>
        <w:t xml:space="preserve">Food and Agriculture Organization of the United Nations, Rome. </w:t>
      </w:r>
      <w:hyperlink r:id="rId14" w:history="1">
        <w:r>
          <w:rPr>
            <w:color w:val="1565C0"/>
            <w:sz w:val="18"/>
            <w:szCs w:val="18"/>
            <w:u w:val="single"/>
          </w:rPr>
          <w:t>https://doi.org/10.4060/cb4476en</w:t>
        </w:r>
      </w:hyperlink>
    </w:p>
    <w:p w14:paraId="70BC5E81" w14:textId="77777777" w:rsidR="00AD647A" w:rsidRDefault="00AD647A">
      <w:pPr>
        <w:spacing w:after="120"/>
      </w:pPr>
    </w:p>
    <w:p w14:paraId="05827AFF" w14:textId="77777777" w:rsidR="00AD647A" w:rsidRDefault="00000000">
      <w:pPr>
        <w:pStyle w:val="Heading2"/>
      </w:pPr>
      <w:r>
        <w:t>11.2 Code &amp; Framework References</w:t>
      </w:r>
    </w:p>
    <w:p w14:paraId="79B52D20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TensorFlow / Keras: </w:t>
      </w:r>
      <w:hyperlink r:id="rId15" w:history="1">
        <w:r>
          <w:rPr>
            <w:color w:val="1565C0"/>
            <w:sz w:val="18"/>
            <w:szCs w:val="18"/>
            <w:u w:val="single"/>
          </w:rPr>
          <w:t>https://www.tensorflow.org</w:t>
        </w:r>
      </w:hyperlink>
      <w:r>
        <w:rPr>
          <w:color w:val="555555"/>
          <w:sz w:val="20"/>
          <w:szCs w:val="20"/>
        </w:rPr>
        <w:t xml:space="preserve">  — Neural network training framework</w:t>
      </w:r>
    </w:p>
    <w:p w14:paraId="36911013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Keras Applications: </w:t>
      </w:r>
      <w:hyperlink r:id="rId16" w:history="1">
        <w:r>
          <w:rPr>
            <w:color w:val="1565C0"/>
            <w:sz w:val="18"/>
            <w:szCs w:val="18"/>
            <w:u w:val="single"/>
          </w:rPr>
          <w:t>https://keras.io/api/applications/</w:t>
        </w:r>
      </w:hyperlink>
      <w:r>
        <w:rPr>
          <w:color w:val="555555"/>
          <w:sz w:val="20"/>
          <w:szCs w:val="20"/>
        </w:rPr>
        <w:t xml:space="preserve">  — Pretrained model weights (EfficientNetB0, ResNet50, VGG16)</w:t>
      </w:r>
    </w:p>
    <w:p w14:paraId="76226EA8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PlantVillage on Kaggle: </w:t>
      </w:r>
      <w:hyperlink r:id="rId17" w:history="1">
        <w:r>
          <w:rPr>
            <w:color w:val="1565C0"/>
            <w:sz w:val="18"/>
            <w:szCs w:val="18"/>
            <w:u w:val="single"/>
          </w:rPr>
          <w:t>https://www.kaggle.com/datasets/tushar5harma/plant-village-dataset-updated</w:t>
        </w:r>
      </w:hyperlink>
      <w:r>
        <w:rPr>
          <w:color w:val="555555"/>
          <w:sz w:val="20"/>
          <w:szCs w:val="20"/>
        </w:rPr>
        <w:t xml:space="preserve">  — Dataset source</w:t>
      </w:r>
    </w:p>
    <w:p w14:paraId="21FC275B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KaggleHub: </w:t>
      </w:r>
      <w:hyperlink r:id="rId18" w:history="1">
        <w:r>
          <w:rPr>
            <w:color w:val="1565C0"/>
            <w:sz w:val="18"/>
            <w:szCs w:val="18"/>
            <w:u w:val="single"/>
          </w:rPr>
          <w:t>https://github.com/Kaggle/kagglehub</w:t>
        </w:r>
      </w:hyperlink>
      <w:r>
        <w:rPr>
          <w:color w:val="555555"/>
          <w:sz w:val="20"/>
          <w:szCs w:val="20"/>
        </w:rPr>
        <w:t xml:space="preserve">  — Programmatic dataset download</w:t>
      </w:r>
    </w:p>
    <w:p w14:paraId="617E9F81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scikit-learn Metrics: </w:t>
      </w:r>
      <w:hyperlink r:id="rId19" w:anchor="module-sklearn.metrics" w:history="1">
        <w:r>
          <w:rPr>
            <w:color w:val="1565C0"/>
            <w:sz w:val="18"/>
            <w:szCs w:val="18"/>
            <w:u w:val="single"/>
          </w:rPr>
          <w:t>https://scikit-learn.org/stable/modules/classes.html#module-sklearn.metrics</w:t>
        </w:r>
      </w:hyperlink>
      <w:r>
        <w:rPr>
          <w:color w:val="555555"/>
          <w:sz w:val="20"/>
          <w:szCs w:val="20"/>
        </w:rPr>
        <w:t xml:space="preserve">  — Classification report &amp; confusion matrix</w:t>
      </w:r>
    </w:p>
    <w:p w14:paraId="51BA02B6" w14:textId="77777777" w:rsidR="00AD647A" w:rsidRDefault="00000000"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Keras Fine-tuning Guide: </w:t>
      </w:r>
      <w:hyperlink r:id="rId20" w:history="1">
        <w:r>
          <w:rPr>
            <w:color w:val="1565C0"/>
            <w:sz w:val="18"/>
            <w:szCs w:val="18"/>
            <w:u w:val="single"/>
          </w:rPr>
          <w:t>https://keras.io/guides/transfer_learning/</w:t>
        </w:r>
      </w:hyperlink>
      <w:r>
        <w:rPr>
          <w:color w:val="555555"/>
          <w:sz w:val="20"/>
          <w:szCs w:val="20"/>
        </w:rPr>
        <w:t xml:space="preserve">  — Official guide on transfer learning and fine-tuning strategy</w:t>
      </w:r>
    </w:p>
    <w:p w14:paraId="6806DAB4" w14:textId="77777777" w:rsidR="00AD647A" w:rsidRDefault="00AD647A">
      <w:pPr>
        <w:spacing w:after="120"/>
      </w:pPr>
    </w:p>
    <w:sectPr w:rsidR="00AD647A">
      <w:headerReference w:type="default" r:id="rId21"/>
      <w:footerReference w:type="default" r:id="rId22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DCBC7" w14:textId="77777777" w:rsidR="006E28D7" w:rsidRDefault="006E28D7">
      <w:r>
        <w:separator/>
      </w:r>
    </w:p>
  </w:endnote>
  <w:endnote w:type="continuationSeparator" w:id="0">
    <w:p w14:paraId="2DBB0A43" w14:textId="77777777" w:rsidR="006E28D7" w:rsidRDefault="006E28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659D6" w14:textId="77777777" w:rsidR="00AD647A" w:rsidRDefault="00000000">
    <w:pPr>
      <w:pBdr>
        <w:top w:val="single" w:sz="3" w:space="4" w:color="2E7D32"/>
      </w:pBdr>
      <w:jc w:val="center"/>
    </w:pPr>
    <w:r>
      <w:rPr>
        <w:color w:val="888888"/>
        <w:sz w:val="18"/>
        <w:szCs w:val="18"/>
      </w:rPr>
      <w:t xml:space="preserve">PlantVillage Apple Disease Classification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7577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E7577C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A5DE7" w14:textId="77777777" w:rsidR="006E28D7" w:rsidRDefault="006E28D7">
      <w:r>
        <w:separator/>
      </w:r>
    </w:p>
  </w:footnote>
  <w:footnote w:type="continuationSeparator" w:id="0">
    <w:p w14:paraId="565B637C" w14:textId="77777777" w:rsidR="006E28D7" w:rsidRDefault="006E28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5FC4A" w14:textId="77777777" w:rsidR="00AD647A" w:rsidRDefault="00000000">
    <w:pPr>
      <w:pBdr>
        <w:bottom w:val="single" w:sz="3" w:space="4" w:color="2E7D32"/>
      </w:pBdr>
      <w:jc w:val="right"/>
    </w:pPr>
    <w:r>
      <w:rPr>
        <w:color w:val="888888"/>
        <w:sz w:val="18"/>
        <w:szCs w:val="18"/>
      </w:rPr>
      <w:t>Crop Disease Detection — 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1F9"/>
    <w:multiLevelType w:val="hybridMultilevel"/>
    <w:tmpl w:val="53FED21A"/>
    <w:lvl w:ilvl="0" w:tplc="E7426028">
      <w:start w:val="1"/>
      <w:numFmt w:val="bullet"/>
      <w:lvlText w:val="•"/>
      <w:lvlJc w:val="left"/>
      <w:pPr>
        <w:ind w:left="720" w:hanging="360"/>
      </w:pPr>
    </w:lvl>
    <w:lvl w:ilvl="1" w:tplc="73A88F8E">
      <w:numFmt w:val="decimal"/>
      <w:lvlText w:val=""/>
      <w:lvlJc w:val="left"/>
    </w:lvl>
    <w:lvl w:ilvl="2" w:tplc="C1406196">
      <w:numFmt w:val="decimal"/>
      <w:lvlText w:val=""/>
      <w:lvlJc w:val="left"/>
    </w:lvl>
    <w:lvl w:ilvl="3" w:tplc="4AF29558">
      <w:numFmt w:val="decimal"/>
      <w:lvlText w:val=""/>
      <w:lvlJc w:val="left"/>
    </w:lvl>
    <w:lvl w:ilvl="4" w:tplc="CC820C66">
      <w:numFmt w:val="decimal"/>
      <w:lvlText w:val=""/>
      <w:lvlJc w:val="left"/>
    </w:lvl>
    <w:lvl w:ilvl="5" w:tplc="185A7662">
      <w:numFmt w:val="decimal"/>
      <w:lvlText w:val=""/>
      <w:lvlJc w:val="left"/>
    </w:lvl>
    <w:lvl w:ilvl="6" w:tplc="F418E5C0">
      <w:numFmt w:val="decimal"/>
      <w:lvlText w:val=""/>
      <w:lvlJc w:val="left"/>
    </w:lvl>
    <w:lvl w:ilvl="7" w:tplc="76AE8420">
      <w:numFmt w:val="decimal"/>
      <w:lvlText w:val=""/>
      <w:lvlJc w:val="left"/>
    </w:lvl>
    <w:lvl w:ilvl="8" w:tplc="5ECAC216">
      <w:numFmt w:val="decimal"/>
      <w:lvlText w:val=""/>
      <w:lvlJc w:val="left"/>
    </w:lvl>
  </w:abstractNum>
  <w:abstractNum w:abstractNumId="1" w15:restartNumberingAfterBreak="0">
    <w:nsid w:val="586E42F0"/>
    <w:multiLevelType w:val="hybridMultilevel"/>
    <w:tmpl w:val="638A42B0"/>
    <w:lvl w:ilvl="0" w:tplc="DF7AF9EC">
      <w:start w:val="1"/>
      <w:numFmt w:val="bullet"/>
      <w:lvlText w:val="●"/>
      <w:lvlJc w:val="left"/>
      <w:pPr>
        <w:ind w:left="720" w:hanging="360"/>
      </w:pPr>
    </w:lvl>
    <w:lvl w:ilvl="1" w:tplc="7A802448">
      <w:start w:val="1"/>
      <w:numFmt w:val="bullet"/>
      <w:lvlText w:val="○"/>
      <w:lvlJc w:val="left"/>
      <w:pPr>
        <w:ind w:left="1440" w:hanging="360"/>
      </w:pPr>
    </w:lvl>
    <w:lvl w:ilvl="2" w:tplc="455AFE1C">
      <w:start w:val="1"/>
      <w:numFmt w:val="bullet"/>
      <w:lvlText w:val="■"/>
      <w:lvlJc w:val="left"/>
      <w:pPr>
        <w:ind w:left="2160" w:hanging="360"/>
      </w:pPr>
    </w:lvl>
    <w:lvl w:ilvl="3" w:tplc="0FD01512">
      <w:start w:val="1"/>
      <w:numFmt w:val="bullet"/>
      <w:lvlText w:val="●"/>
      <w:lvlJc w:val="left"/>
      <w:pPr>
        <w:ind w:left="2880" w:hanging="360"/>
      </w:pPr>
    </w:lvl>
    <w:lvl w:ilvl="4" w:tplc="D562D10E">
      <w:start w:val="1"/>
      <w:numFmt w:val="bullet"/>
      <w:lvlText w:val="○"/>
      <w:lvlJc w:val="left"/>
      <w:pPr>
        <w:ind w:left="3600" w:hanging="360"/>
      </w:pPr>
    </w:lvl>
    <w:lvl w:ilvl="5" w:tplc="B700F9E6">
      <w:start w:val="1"/>
      <w:numFmt w:val="bullet"/>
      <w:lvlText w:val="■"/>
      <w:lvlJc w:val="left"/>
      <w:pPr>
        <w:ind w:left="4320" w:hanging="360"/>
      </w:pPr>
    </w:lvl>
    <w:lvl w:ilvl="6" w:tplc="A55C57F4">
      <w:start w:val="1"/>
      <w:numFmt w:val="bullet"/>
      <w:lvlText w:val="●"/>
      <w:lvlJc w:val="left"/>
      <w:pPr>
        <w:ind w:left="5040" w:hanging="360"/>
      </w:pPr>
    </w:lvl>
    <w:lvl w:ilvl="7" w:tplc="88DE44FE">
      <w:start w:val="1"/>
      <w:numFmt w:val="bullet"/>
      <w:lvlText w:val="●"/>
      <w:lvlJc w:val="left"/>
      <w:pPr>
        <w:ind w:left="5760" w:hanging="360"/>
      </w:pPr>
    </w:lvl>
    <w:lvl w:ilvl="8" w:tplc="59C090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96376FC"/>
    <w:multiLevelType w:val="hybridMultilevel"/>
    <w:tmpl w:val="EFA4F2AC"/>
    <w:lvl w:ilvl="0" w:tplc="6BF285B6">
      <w:start w:val="1"/>
      <w:numFmt w:val="decimal"/>
      <w:lvlText w:val="%1."/>
      <w:lvlJc w:val="left"/>
      <w:pPr>
        <w:ind w:left="720" w:hanging="360"/>
      </w:pPr>
    </w:lvl>
    <w:lvl w:ilvl="1" w:tplc="36222C66">
      <w:numFmt w:val="decimal"/>
      <w:lvlText w:val=""/>
      <w:lvlJc w:val="left"/>
    </w:lvl>
    <w:lvl w:ilvl="2" w:tplc="9A788E14">
      <w:numFmt w:val="decimal"/>
      <w:lvlText w:val=""/>
      <w:lvlJc w:val="left"/>
    </w:lvl>
    <w:lvl w:ilvl="3" w:tplc="0928BA6C">
      <w:numFmt w:val="decimal"/>
      <w:lvlText w:val=""/>
      <w:lvlJc w:val="left"/>
    </w:lvl>
    <w:lvl w:ilvl="4" w:tplc="61765F0E">
      <w:numFmt w:val="decimal"/>
      <w:lvlText w:val=""/>
      <w:lvlJc w:val="left"/>
    </w:lvl>
    <w:lvl w:ilvl="5" w:tplc="2DBABB18">
      <w:numFmt w:val="decimal"/>
      <w:lvlText w:val=""/>
      <w:lvlJc w:val="left"/>
    </w:lvl>
    <w:lvl w:ilvl="6" w:tplc="0CF46784">
      <w:numFmt w:val="decimal"/>
      <w:lvlText w:val=""/>
      <w:lvlJc w:val="left"/>
    </w:lvl>
    <w:lvl w:ilvl="7" w:tplc="A90C9FF6">
      <w:numFmt w:val="decimal"/>
      <w:lvlText w:val=""/>
      <w:lvlJc w:val="left"/>
    </w:lvl>
    <w:lvl w:ilvl="8" w:tplc="16D8E08C">
      <w:numFmt w:val="decimal"/>
      <w:lvlText w:val=""/>
      <w:lvlJc w:val="left"/>
    </w:lvl>
  </w:abstractNum>
  <w:num w:numId="1" w16cid:durableId="1687831970">
    <w:abstractNumId w:val="1"/>
    <w:lvlOverride w:ilvl="0">
      <w:startOverride w:val="1"/>
    </w:lvlOverride>
  </w:num>
  <w:num w:numId="2" w16cid:durableId="5591722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47A"/>
    <w:rsid w:val="00082811"/>
    <w:rsid w:val="000F2483"/>
    <w:rsid w:val="001E24AF"/>
    <w:rsid w:val="002D247E"/>
    <w:rsid w:val="00466C90"/>
    <w:rsid w:val="00524F12"/>
    <w:rsid w:val="006E28D7"/>
    <w:rsid w:val="007139FA"/>
    <w:rsid w:val="0072754E"/>
    <w:rsid w:val="007831EE"/>
    <w:rsid w:val="008033A0"/>
    <w:rsid w:val="00843F97"/>
    <w:rsid w:val="008522C7"/>
    <w:rsid w:val="008A4910"/>
    <w:rsid w:val="00A64096"/>
    <w:rsid w:val="00AA0BD4"/>
    <w:rsid w:val="00AB18F9"/>
    <w:rsid w:val="00AD647A"/>
    <w:rsid w:val="00B14B2E"/>
    <w:rsid w:val="00B37599"/>
    <w:rsid w:val="00B444C8"/>
    <w:rsid w:val="00B60B35"/>
    <w:rsid w:val="00BD6F87"/>
    <w:rsid w:val="00C22E3E"/>
    <w:rsid w:val="00CA601A"/>
    <w:rsid w:val="00CB7137"/>
    <w:rsid w:val="00D473D7"/>
    <w:rsid w:val="00D91F8D"/>
    <w:rsid w:val="00E42823"/>
    <w:rsid w:val="00E7577C"/>
    <w:rsid w:val="00ED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A41D"/>
  <w15:docId w15:val="{BFCB6AC1-3FFF-4110-AF51-9149D58E6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I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5E20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2E7D32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1905.11946" TargetMode="External"/><Relationship Id="rId13" Type="http://schemas.openxmlformats.org/officeDocument/2006/relationships/hyperlink" Target="http://jmlr.org/papers/v15/srivastava14a.html" TargetMode="External"/><Relationship Id="rId18" Type="http://schemas.openxmlformats.org/officeDocument/2006/relationships/hyperlink" Target="https://github.com/Kaggle/kagglehub" TargetMode="Externa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arxiv.org/abs/1511.08060" TargetMode="External"/><Relationship Id="rId12" Type="http://schemas.openxmlformats.org/officeDocument/2006/relationships/hyperlink" Target="https://arxiv.org/abs/1412.6980" TargetMode="External"/><Relationship Id="rId17" Type="http://schemas.openxmlformats.org/officeDocument/2006/relationships/hyperlink" Target="https://www.kaggle.com/datasets/tushar5harma/plant-village-dataset-updated" TargetMode="External"/><Relationship Id="rId2" Type="http://schemas.openxmlformats.org/officeDocument/2006/relationships/styles" Target="styles.xml"/><Relationship Id="rId16" Type="http://schemas.openxmlformats.org/officeDocument/2006/relationships/hyperlink" Target="https://keras.io/api/applications/" TargetMode="External"/><Relationship Id="rId20" Type="http://schemas.openxmlformats.org/officeDocument/2006/relationships/hyperlink" Target="https://keras.io/guides/transfer_learning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3389/fpls.2016.01419" TargetMode="Externa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tensorflow.org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rxiv.org/abs/1409.1556" TargetMode="External"/><Relationship Id="rId19" Type="http://schemas.openxmlformats.org/officeDocument/2006/relationships/hyperlink" Target="https://scikit-learn.org/stable/modules/class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1512.03385" TargetMode="External"/><Relationship Id="rId14" Type="http://schemas.openxmlformats.org/officeDocument/2006/relationships/hyperlink" Target="https://doi.org/10.4060/cb4476en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11</Pages>
  <Words>2591</Words>
  <Characters>14774</Characters>
  <Application>Microsoft Office Word</Application>
  <DocSecurity>0</DocSecurity>
  <Lines>123</Lines>
  <Paragraphs>34</Paragraphs>
  <ScaleCrop>false</ScaleCrop>
  <Company/>
  <LinksUpToDate>false</LinksUpToDate>
  <CharactersWithSpaces>17331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bhargav koya</cp:lastModifiedBy>
  <cp:revision>31</cp:revision>
  <dcterms:created xsi:type="dcterms:W3CDTF">2026-03-13T02:53:00Z</dcterms:created>
  <dcterms:modified xsi:type="dcterms:W3CDTF">2026-03-13T13:00:00Z</dcterms:modified>
</cp:coreProperties>
</file>