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1500F" w14:textId="77777777" w:rsidR="004562E1" w:rsidRDefault="004562E1">
      <w:pPr>
        <w:spacing w:before="1200" w:after="400"/>
      </w:pPr>
    </w:p>
    <w:p w14:paraId="2CF93787" w14:textId="77777777" w:rsidR="004562E1" w:rsidRDefault="00000000">
      <w:pPr>
        <w:spacing w:after="240"/>
        <w:jc w:val="center"/>
      </w:pPr>
      <w:r>
        <w:rPr>
          <w:color w:val="888888"/>
          <w:sz w:val="26"/>
          <w:szCs w:val="26"/>
        </w:rPr>
        <w:t>Dublin Business School</w:t>
      </w:r>
    </w:p>
    <w:p w14:paraId="6FD3F4FB" w14:textId="77777777" w:rsidR="004562E1" w:rsidRDefault="00000000">
      <w:pPr>
        <w:spacing w:after="120"/>
        <w:jc w:val="center"/>
      </w:pPr>
      <w:r>
        <w:rPr>
          <w:color w:val="888888"/>
          <w:sz w:val="24"/>
          <w:szCs w:val="24"/>
        </w:rPr>
        <w:t>MSc Artificial Intelligence</w:t>
      </w:r>
    </w:p>
    <w:p w14:paraId="316A3134" w14:textId="77777777" w:rsidR="004562E1" w:rsidRDefault="00000000">
      <w:pPr>
        <w:spacing w:after="480"/>
        <w:jc w:val="center"/>
      </w:pPr>
      <w:r>
        <w:rPr>
          <w:color w:val="888888"/>
        </w:rPr>
        <w:t>B9AI103 Recommender Systems — CA TWO</w:t>
      </w:r>
    </w:p>
    <w:p w14:paraId="51EE60A5" w14:textId="77777777" w:rsidR="004562E1" w:rsidRDefault="00000000">
      <w:pPr>
        <w:pBdr>
          <w:bottom w:val="single" w:sz="6" w:space="8" w:color="2E75B6"/>
        </w:pBdr>
        <w:spacing w:after="280"/>
        <w:jc w:val="center"/>
      </w:pPr>
      <w:r>
        <w:rPr>
          <w:b/>
          <w:bCs/>
          <w:color w:val="1A4F7A"/>
          <w:sz w:val="44"/>
          <w:szCs w:val="44"/>
        </w:rPr>
        <w:t>Explainability &amp; Ethics in a</w:t>
      </w:r>
    </w:p>
    <w:p w14:paraId="40FE8218" w14:textId="77777777" w:rsidR="004562E1" w:rsidRDefault="00000000">
      <w:pPr>
        <w:spacing w:before="120" w:after="120"/>
        <w:jc w:val="center"/>
      </w:pPr>
      <w:r>
        <w:rPr>
          <w:b/>
          <w:bCs/>
          <w:color w:val="1A4F7A"/>
          <w:sz w:val="44"/>
          <w:szCs w:val="44"/>
        </w:rPr>
        <w:t>Hybrid Movie Recommender System</w:t>
      </w:r>
    </w:p>
    <w:tbl>
      <w:tblPr>
        <w:tblpPr w:leftFromText="180" w:rightFromText="180" w:vertAnchor="text" w:horzAnchor="margin" w:tblpXSpec="center" w:tblpY="618"/>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181742" w14:paraId="780CBBD9" w14:textId="77777777" w:rsidTr="00181742">
        <w:tblPrEx>
          <w:tblCellMar>
            <w:top w:w="0" w:type="dxa"/>
            <w:bottom w:w="0" w:type="dxa"/>
          </w:tblCellMar>
        </w:tblPrEx>
        <w:tc>
          <w:tcPr>
            <w:tcW w:w="2400" w:type="dxa"/>
            <w:tcBorders>
              <w:top w:val="single" w:sz="1" w:space="0" w:color="E0E0E0"/>
              <w:left w:val="single" w:sz="1" w:space="0" w:color="E0E0E0"/>
              <w:bottom w:val="single" w:sz="1" w:space="0" w:color="E0E0E0"/>
              <w:right w:val="single" w:sz="1" w:space="0" w:color="E0E0E0"/>
            </w:tcBorders>
            <w:shd w:val="clear" w:color="auto" w:fill="D6E4F0"/>
            <w:tcMar>
              <w:top w:w="80" w:type="dxa"/>
              <w:left w:w="120" w:type="dxa"/>
              <w:bottom w:w="80" w:type="dxa"/>
              <w:right w:w="80" w:type="dxa"/>
            </w:tcMar>
          </w:tcPr>
          <w:p w14:paraId="726B3104" w14:textId="77777777" w:rsidR="00181742" w:rsidRDefault="00181742" w:rsidP="00181742">
            <w:r>
              <w:rPr>
                <w:b/>
                <w:bCs/>
                <w:color w:val="1A4F7A"/>
                <w:sz w:val="20"/>
                <w:szCs w:val="20"/>
              </w:rPr>
              <w:t>Student Name</w:t>
            </w:r>
          </w:p>
        </w:tc>
        <w:tc>
          <w:tcPr>
            <w:tcW w:w="3600" w:type="dxa"/>
            <w:tcBorders>
              <w:top w:val="single" w:sz="1" w:space="0" w:color="E0E0E0"/>
              <w:left w:val="single" w:sz="1" w:space="0" w:color="E0E0E0"/>
              <w:bottom w:val="single" w:sz="1" w:space="0" w:color="E0E0E0"/>
              <w:right w:val="single" w:sz="1" w:space="0" w:color="E0E0E0"/>
            </w:tcBorders>
            <w:shd w:val="clear" w:color="auto" w:fill="D6E4F0"/>
            <w:tcMar>
              <w:top w:w="80" w:type="dxa"/>
              <w:left w:w="120" w:type="dxa"/>
              <w:bottom w:w="80" w:type="dxa"/>
              <w:right w:w="80" w:type="dxa"/>
            </w:tcMar>
          </w:tcPr>
          <w:p w14:paraId="15444B62" w14:textId="77777777" w:rsidR="00181742" w:rsidRDefault="00181742" w:rsidP="00181742">
            <w:r>
              <w:rPr>
                <w:sz w:val="20"/>
                <w:szCs w:val="20"/>
              </w:rPr>
              <w:t>Bhargava Koya</w:t>
            </w:r>
          </w:p>
        </w:tc>
      </w:tr>
      <w:tr w:rsidR="00181742" w14:paraId="02198B7D" w14:textId="77777777" w:rsidTr="00181742">
        <w:tblPrEx>
          <w:tblCellMar>
            <w:top w:w="0" w:type="dxa"/>
            <w:bottom w:w="0" w:type="dxa"/>
          </w:tblCellMar>
        </w:tblPrEx>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80" w:type="dxa"/>
            </w:tcMar>
          </w:tcPr>
          <w:p w14:paraId="1B8F7E74" w14:textId="77777777" w:rsidR="00181742" w:rsidRDefault="00181742" w:rsidP="00181742">
            <w:r>
              <w:rPr>
                <w:b/>
                <w:bCs/>
                <w:color w:val="1A4F7A"/>
                <w:sz w:val="20"/>
                <w:szCs w:val="20"/>
              </w:rPr>
              <w:t>Student ID</w:t>
            </w:r>
          </w:p>
        </w:tc>
        <w:tc>
          <w:tcPr>
            <w:tcW w:w="3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80" w:type="dxa"/>
            </w:tcMar>
          </w:tcPr>
          <w:p w14:paraId="6AF2DD1D" w14:textId="77777777" w:rsidR="00181742" w:rsidRDefault="00181742" w:rsidP="00181742">
            <w:r>
              <w:rPr>
                <w:sz w:val="20"/>
                <w:szCs w:val="20"/>
              </w:rPr>
              <w:t>20075511</w:t>
            </w:r>
          </w:p>
        </w:tc>
      </w:tr>
      <w:tr w:rsidR="00181742" w14:paraId="1AD3EADB" w14:textId="77777777" w:rsidTr="00181742">
        <w:tblPrEx>
          <w:tblCellMar>
            <w:top w:w="0" w:type="dxa"/>
            <w:bottom w:w="0" w:type="dxa"/>
          </w:tblCellMar>
        </w:tblPrEx>
        <w:tc>
          <w:tcPr>
            <w:tcW w:w="2400" w:type="dxa"/>
            <w:tcBorders>
              <w:top w:val="single" w:sz="1" w:space="0" w:color="E0E0E0"/>
              <w:left w:val="single" w:sz="1" w:space="0" w:color="E0E0E0"/>
              <w:bottom w:val="single" w:sz="1" w:space="0" w:color="E0E0E0"/>
              <w:right w:val="single" w:sz="1" w:space="0" w:color="E0E0E0"/>
            </w:tcBorders>
            <w:shd w:val="clear" w:color="auto" w:fill="D6E4F0"/>
            <w:tcMar>
              <w:top w:w="80" w:type="dxa"/>
              <w:left w:w="120" w:type="dxa"/>
              <w:bottom w:w="80" w:type="dxa"/>
              <w:right w:w="80" w:type="dxa"/>
            </w:tcMar>
          </w:tcPr>
          <w:p w14:paraId="2908E7E5" w14:textId="77777777" w:rsidR="00181742" w:rsidRDefault="00181742" w:rsidP="00181742">
            <w:r>
              <w:rPr>
                <w:b/>
                <w:bCs/>
                <w:color w:val="1A4F7A"/>
                <w:sz w:val="20"/>
                <w:szCs w:val="20"/>
              </w:rPr>
              <w:t>Module</w:t>
            </w:r>
          </w:p>
        </w:tc>
        <w:tc>
          <w:tcPr>
            <w:tcW w:w="3600" w:type="dxa"/>
            <w:tcBorders>
              <w:top w:val="single" w:sz="1" w:space="0" w:color="E0E0E0"/>
              <w:left w:val="single" w:sz="1" w:space="0" w:color="E0E0E0"/>
              <w:bottom w:val="single" w:sz="1" w:space="0" w:color="E0E0E0"/>
              <w:right w:val="single" w:sz="1" w:space="0" w:color="E0E0E0"/>
            </w:tcBorders>
            <w:shd w:val="clear" w:color="auto" w:fill="D6E4F0"/>
            <w:tcMar>
              <w:top w:w="80" w:type="dxa"/>
              <w:left w:w="120" w:type="dxa"/>
              <w:bottom w:w="80" w:type="dxa"/>
              <w:right w:w="80" w:type="dxa"/>
            </w:tcMar>
          </w:tcPr>
          <w:p w14:paraId="55B4F97C" w14:textId="77777777" w:rsidR="00181742" w:rsidRDefault="00181742" w:rsidP="00181742">
            <w:r>
              <w:rPr>
                <w:sz w:val="20"/>
                <w:szCs w:val="20"/>
              </w:rPr>
              <w:t>B9AI103 Recommender Systems</w:t>
            </w:r>
          </w:p>
        </w:tc>
      </w:tr>
      <w:tr w:rsidR="00181742" w14:paraId="112C29E5" w14:textId="77777777" w:rsidTr="00181742">
        <w:tblPrEx>
          <w:tblCellMar>
            <w:top w:w="0" w:type="dxa"/>
            <w:bottom w:w="0" w:type="dxa"/>
          </w:tblCellMar>
        </w:tblPrEx>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80" w:type="dxa"/>
            </w:tcMar>
          </w:tcPr>
          <w:p w14:paraId="4EE5A11C" w14:textId="77777777" w:rsidR="00181742" w:rsidRDefault="00181742" w:rsidP="00181742">
            <w:r>
              <w:rPr>
                <w:b/>
                <w:bCs/>
                <w:color w:val="1A4F7A"/>
                <w:sz w:val="20"/>
                <w:szCs w:val="20"/>
              </w:rPr>
              <w:t>Lecturer</w:t>
            </w:r>
          </w:p>
        </w:tc>
        <w:tc>
          <w:tcPr>
            <w:tcW w:w="3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80" w:type="dxa"/>
            </w:tcMar>
          </w:tcPr>
          <w:p w14:paraId="5A6288EF" w14:textId="77777777" w:rsidR="00181742" w:rsidRDefault="00181742" w:rsidP="00181742">
            <w:r>
              <w:rPr>
                <w:sz w:val="20"/>
                <w:szCs w:val="20"/>
              </w:rPr>
              <w:t>Nitya Govindaraju</w:t>
            </w:r>
          </w:p>
        </w:tc>
      </w:tr>
      <w:tr w:rsidR="00181742" w14:paraId="732587C6" w14:textId="77777777" w:rsidTr="00181742">
        <w:tblPrEx>
          <w:tblCellMar>
            <w:top w:w="0" w:type="dxa"/>
            <w:bottom w:w="0" w:type="dxa"/>
          </w:tblCellMar>
        </w:tblPrEx>
        <w:tc>
          <w:tcPr>
            <w:tcW w:w="2400" w:type="dxa"/>
            <w:tcBorders>
              <w:top w:val="single" w:sz="1" w:space="0" w:color="E0E0E0"/>
              <w:left w:val="single" w:sz="1" w:space="0" w:color="E0E0E0"/>
              <w:bottom w:val="single" w:sz="1" w:space="0" w:color="E0E0E0"/>
              <w:right w:val="single" w:sz="1" w:space="0" w:color="E0E0E0"/>
            </w:tcBorders>
            <w:shd w:val="clear" w:color="auto" w:fill="D6E4F0"/>
            <w:tcMar>
              <w:top w:w="80" w:type="dxa"/>
              <w:left w:w="120" w:type="dxa"/>
              <w:bottom w:w="80" w:type="dxa"/>
              <w:right w:w="80" w:type="dxa"/>
            </w:tcMar>
          </w:tcPr>
          <w:p w14:paraId="664FED56" w14:textId="77777777" w:rsidR="00181742" w:rsidRDefault="00181742" w:rsidP="00181742">
            <w:r>
              <w:rPr>
                <w:b/>
                <w:bCs/>
                <w:color w:val="1A4F7A"/>
                <w:sz w:val="20"/>
                <w:szCs w:val="20"/>
              </w:rPr>
              <w:t>Dataset</w:t>
            </w:r>
          </w:p>
        </w:tc>
        <w:tc>
          <w:tcPr>
            <w:tcW w:w="3600" w:type="dxa"/>
            <w:tcBorders>
              <w:top w:val="single" w:sz="1" w:space="0" w:color="E0E0E0"/>
              <w:left w:val="single" w:sz="1" w:space="0" w:color="E0E0E0"/>
              <w:bottom w:val="single" w:sz="1" w:space="0" w:color="E0E0E0"/>
              <w:right w:val="single" w:sz="1" w:space="0" w:color="E0E0E0"/>
            </w:tcBorders>
            <w:shd w:val="clear" w:color="auto" w:fill="D6E4F0"/>
            <w:tcMar>
              <w:top w:w="80" w:type="dxa"/>
              <w:left w:w="120" w:type="dxa"/>
              <w:bottom w:w="80" w:type="dxa"/>
              <w:right w:w="80" w:type="dxa"/>
            </w:tcMar>
          </w:tcPr>
          <w:p w14:paraId="2350F075" w14:textId="77777777" w:rsidR="00181742" w:rsidRDefault="00181742" w:rsidP="00181742">
            <w:proofErr w:type="spellStart"/>
            <w:r>
              <w:rPr>
                <w:sz w:val="20"/>
                <w:szCs w:val="20"/>
              </w:rPr>
              <w:t>MovieLens</w:t>
            </w:r>
            <w:proofErr w:type="spellEnd"/>
            <w:r>
              <w:rPr>
                <w:sz w:val="20"/>
                <w:szCs w:val="20"/>
              </w:rPr>
              <w:t xml:space="preserve"> 100K</w:t>
            </w:r>
          </w:p>
        </w:tc>
      </w:tr>
      <w:tr w:rsidR="00181742" w14:paraId="5DC08A9A" w14:textId="77777777" w:rsidTr="00181742">
        <w:tblPrEx>
          <w:tblCellMar>
            <w:top w:w="0" w:type="dxa"/>
            <w:bottom w:w="0" w:type="dxa"/>
          </w:tblCellMar>
        </w:tblPrEx>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80" w:type="dxa"/>
            </w:tcMar>
          </w:tcPr>
          <w:p w14:paraId="01D6BDE1" w14:textId="77777777" w:rsidR="00181742" w:rsidRDefault="00181742" w:rsidP="00181742">
            <w:r>
              <w:rPr>
                <w:b/>
                <w:bCs/>
                <w:color w:val="1A4F7A"/>
                <w:sz w:val="20"/>
                <w:szCs w:val="20"/>
              </w:rPr>
              <w:t>Assessment</w:t>
            </w:r>
          </w:p>
        </w:tc>
        <w:tc>
          <w:tcPr>
            <w:tcW w:w="3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80" w:type="dxa"/>
            </w:tcMar>
          </w:tcPr>
          <w:p w14:paraId="263F1976" w14:textId="287A7417" w:rsidR="00181742" w:rsidRDefault="00181742" w:rsidP="00181742">
            <w:r>
              <w:rPr>
                <w:sz w:val="20"/>
                <w:szCs w:val="20"/>
              </w:rPr>
              <w:t>CA TWO</w:t>
            </w:r>
          </w:p>
        </w:tc>
      </w:tr>
    </w:tbl>
    <w:p w14:paraId="7ED198A0" w14:textId="77777777" w:rsidR="004562E1" w:rsidRDefault="00000000">
      <w:pPr>
        <w:spacing w:after="480"/>
        <w:jc w:val="center"/>
      </w:pPr>
      <w:r>
        <w:rPr>
          <w:color w:val="2E75B6"/>
          <w:sz w:val="28"/>
          <w:szCs w:val="28"/>
        </w:rPr>
        <w:t>Using Graph Neural Networks + Language AI</w:t>
      </w:r>
    </w:p>
    <w:p w14:paraId="441AD272" w14:textId="77777777" w:rsidR="004562E1" w:rsidRDefault="004562E1">
      <w:pPr>
        <w:spacing w:before="600"/>
      </w:pPr>
    </w:p>
    <w:p w14:paraId="5B3B7C44" w14:textId="77777777" w:rsidR="004562E1" w:rsidRDefault="00000000">
      <w:r>
        <w:br w:type="page"/>
      </w:r>
    </w:p>
    <w:p w14:paraId="141B2322" w14:textId="77777777" w:rsidR="004562E1" w:rsidRDefault="00000000">
      <w:pPr>
        <w:pStyle w:val="Heading1"/>
        <w:pBdr>
          <w:bottom w:val="single" w:sz="6" w:space="4" w:color="2E75B6"/>
        </w:pBdr>
      </w:pPr>
      <w:r>
        <w:lastRenderedPageBreak/>
        <w:t>Abstract</w:t>
      </w:r>
    </w:p>
    <w:p w14:paraId="701F8E70" w14:textId="77777777" w:rsidR="004562E1" w:rsidRDefault="00000000">
      <w:pPr>
        <w:spacing w:before="100" w:after="160"/>
      </w:pPr>
      <w:r>
        <w:t xml:space="preserve">This report examines a movie recommender system that was built by combining two powerful techniques: a graph-based model called </w:t>
      </w:r>
      <w:proofErr w:type="spellStart"/>
      <w:r>
        <w:t>LightGCN</w:t>
      </w:r>
      <w:proofErr w:type="spellEnd"/>
      <w:r>
        <w:t xml:space="preserve"> that learns from user behaviour patterns, and a language model called Sentence-BERT (SBERT) that understands the meaning of movie titles and genres. Together, they form a hybrid system that not only suggests movies users are likely to enjoy, but can also explain why.</w:t>
      </w:r>
    </w:p>
    <w:p w14:paraId="05A85CA5" w14:textId="77777777" w:rsidR="004562E1" w:rsidRDefault="004562E1">
      <w:pPr>
        <w:spacing w:before="60" w:after="60"/>
      </w:pPr>
    </w:p>
    <w:p w14:paraId="26F6E675" w14:textId="77777777" w:rsidR="004562E1" w:rsidRDefault="00000000">
      <w:pPr>
        <w:spacing w:before="100" w:after="160"/>
      </w:pPr>
      <w:r>
        <w:t>The report is organised into three parts:</w:t>
      </w:r>
    </w:p>
    <w:p w14:paraId="68F3D90A" w14:textId="7CC45151" w:rsidR="004562E1" w:rsidRDefault="00000000">
      <w:pPr>
        <w:pStyle w:val="ListParagraph"/>
        <w:numPr>
          <w:ilvl w:val="0"/>
          <w:numId w:val="2"/>
        </w:numPr>
        <w:spacing w:before="60" w:after="60"/>
      </w:pPr>
      <w:r>
        <w:t>Part 1 explores how we can make the system's recommendations understandable using two explanation methods SHAP and LIME.</w:t>
      </w:r>
    </w:p>
    <w:p w14:paraId="6DDA39DC" w14:textId="12707E80" w:rsidR="004562E1" w:rsidRDefault="00000000">
      <w:pPr>
        <w:pStyle w:val="ListParagraph"/>
        <w:numPr>
          <w:ilvl w:val="0"/>
          <w:numId w:val="2"/>
        </w:numPr>
        <w:spacing w:before="60" w:after="60"/>
      </w:pPr>
      <w:r>
        <w:t>Part 2 investigates a major fairness problem called popularity bias and proposes two practical ways to fix it.</w:t>
      </w:r>
    </w:p>
    <w:p w14:paraId="67EA95F8" w14:textId="00B1A189" w:rsidR="004562E1" w:rsidRDefault="00000000">
      <w:pPr>
        <w:pStyle w:val="ListParagraph"/>
        <w:numPr>
          <w:ilvl w:val="0"/>
          <w:numId w:val="2"/>
        </w:numPr>
        <w:spacing w:before="60" w:after="60"/>
      </w:pPr>
      <w:r>
        <w:t>Part 3 examines the role of Large Language Models (LLMs) such as GPT in generating human-readable explanations and the ethical questions this raises.</w:t>
      </w:r>
    </w:p>
    <w:p w14:paraId="2D883E69" w14:textId="77777777" w:rsidR="004562E1" w:rsidRDefault="004562E1">
      <w:pPr>
        <w:spacing w:before="60" w:after="60"/>
      </w:pPr>
    </w:p>
    <w:p w14:paraId="5ECF0A86" w14:textId="77777777" w:rsidR="004562E1" w:rsidRDefault="00000000">
      <w:pPr>
        <w:spacing w:before="100" w:after="160"/>
      </w:pPr>
      <w:r>
        <w:t xml:space="preserve">The system was tested on the </w:t>
      </w:r>
      <w:proofErr w:type="spellStart"/>
      <w:r>
        <w:t>MovieLens</w:t>
      </w:r>
      <w:proofErr w:type="spellEnd"/>
      <w:r>
        <w:t xml:space="preserve"> 100K dataset, which contains 100,000 real movie ratings from 943 users across 1,682 movies. Our hybrid model achieved an NDCG@10 score of 0.2847, outperforming simpler baselines.</w:t>
      </w:r>
    </w:p>
    <w:p w14:paraId="47D3A25A" w14:textId="77777777" w:rsidR="004562E1" w:rsidRDefault="004562E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62E1" w14:paraId="70C88674" w14:textId="77777777">
        <w:tblPrEx>
          <w:tblCellMar>
            <w:top w:w="0" w:type="dxa"/>
            <w:bottom w:w="0" w:type="dxa"/>
          </w:tblCellMar>
        </w:tblPrEx>
        <w:tc>
          <w:tcPr>
            <w:tcW w:w="9360" w:type="dxa"/>
            <w:tcBorders>
              <w:top w:val="single" w:sz="8" w:space="0" w:color="2E75B6"/>
              <w:left w:val="single" w:sz="24" w:space="0" w:color="2E75B6"/>
              <w:bottom w:val="single" w:sz="2" w:space="0" w:color="2E75B6"/>
              <w:right w:val="none" w:sz="0" w:space="0" w:color="FFFFFF"/>
            </w:tcBorders>
            <w:shd w:val="clear" w:color="auto" w:fill="D6E4F0"/>
            <w:tcMar>
              <w:top w:w="120" w:type="dxa"/>
              <w:left w:w="180" w:type="dxa"/>
              <w:bottom w:w="120" w:type="dxa"/>
              <w:right w:w="120" w:type="dxa"/>
            </w:tcMar>
          </w:tcPr>
          <w:p w14:paraId="1D083136" w14:textId="77777777" w:rsidR="004562E1" w:rsidRDefault="00000000">
            <w:pPr>
              <w:spacing w:after="60"/>
            </w:pPr>
            <w:r>
              <w:rPr>
                <w:b/>
                <w:bCs/>
                <w:color w:val="1A4F7A"/>
                <w:sz w:val="20"/>
                <w:szCs w:val="20"/>
              </w:rPr>
              <w:t>Key Result</w:t>
            </w:r>
          </w:p>
          <w:p w14:paraId="5E54A847" w14:textId="77777777" w:rsidR="004562E1" w:rsidRDefault="00000000">
            <w:r>
              <w:rPr>
                <w:sz w:val="21"/>
                <w:szCs w:val="21"/>
              </w:rPr>
              <w:t xml:space="preserve">The hybrid </w:t>
            </w:r>
            <w:proofErr w:type="spellStart"/>
            <w:r>
              <w:rPr>
                <w:sz w:val="21"/>
                <w:szCs w:val="21"/>
              </w:rPr>
              <w:t>LightGCN</w:t>
            </w:r>
            <w:proofErr w:type="spellEnd"/>
            <w:r>
              <w:rPr>
                <w:sz w:val="21"/>
                <w:szCs w:val="21"/>
              </w:rPr>
              <w:t xml:space="preserve"> + SBERT system outperforms a popularity-only baseline and a pure content-based approach, confirming that combining graph-based user behaviour signals with language understanding leads to better, more personalised recommendations.</w:t>
            </w:r>
          </w:p>
        </w:tc>
      </w:tr>
    </w:tbl>
    <w:p w14:paraId="57DB081A" w14:textId="77777777" w:rsidR="004562E1" w:rsidRDefault="004562E1">
      <w:pPr>
        <w:spacing w:before="120" w:after="120"/>
      </w:pPr>
    </w:p>
    <w:p w14:paraId="08D29FF2" w14:textId="77777777" w:rsidR="004562E1" w:rsidRDefault="00000000">
      <w:pPr>
        <w:pStyle w:val="Heading1"/>
        <w:pBdr>
          <w:bottom w:val="single" w:sz="6" w:space="4" w:color="2E75B6"/>
        </w:pBdr>
      </w:pPr>
      <w:r>
        <w:t>Part 1: Making the System Explainable</w:t>
      </w:r>
    </w:p>
    <w:p w14:paraId="134EB9DE" w14:textId="77777777" w:rsidR="004562E1" w:rsidRDefault="00000000">
      <w:pPr>
        <w:pStyle w:val="Heading2"/>
      </w:pPr>
      <w:r>
        <w:t>1.1 What Does the System Actually Do?</w:t>
      </w:r>
    </w:p>
    <w:p w14:paraId="4E3D40E8" w14:textId="77777777" w:rsidR="004562E1" w:rsidRDefault="00000000">
      <w:pPr>
        <w:spacing w:before="100" w:after="160"/>
      </w:pPr>
      <w:r>
        <w:t>Before diving into explainability, it helps to understand how the recommender works at a high level.</w:t>
      </w:r>
    </w:p>
    <w:p w14:paraId="1EEFD428" w14:textId="77777777" w:rsidR="004562E1" w:rsidRDefault="004562E1">
      <w:pPr>
        <w:spacing w:before="60" w:after="60"/>
      </w:pPr>
    </w:p>
    <w:p w14:paraId="71AACE22" w14:textId="74C39C71" w:rsidR="004562E1" w:rsidRDefault="00000000">
      <w:pPr>
        <w:spacing w:before="100" w:after="160"/>
      </w:pPr>
      <w:r>
        <w:rPr>
          <w:b/>
          <w:bCs/>
        </w:rPr>
        <w:t xml:space="preserve">The dataset: </w:t>
      </w:r>
      <w:r>
        <w:t xml:space="preserve">We used </w:t>
      </w:r>
      <w:proofErr w:type="spellStart"/>
      <w:r>
        <w:t>MovieLens</w:t>
      </w:r>
      <w:proofErr w:type="spellEnd"/>
      <w:r>
        <w:t xml:space="preserve"> 100K — a publicly available collection of 100,000 movie ratings. Ratings of 4 stars or higher were treated as strong positive preferences and those movies were used to build the system.</w:t>
      </w:r>
    </w:p>
    <w:p w14:paraId="40B2D2C1" w14:textId="77777777" w:rsidR="004562E1" w:rsidRDefault="004562E1">
      <w:pPr>
        <w:spacing w:before="60" w:after="60"/>
      </w:pPr>
    </w:p>
    <w:p w14:paraId="274C1F3D" w14:textId="0F55A3CC" w:rsidR="004562E1" w:rsidRDefault="00000000">
      <w:pPr>
        <w:spacing w:before="100" w:after="160"/>
      </w:pPr>
      <w:r>
        <w:rPr>
          <w:b/>
          <w:bCs/>
        </w:rPr>
        <w:t xml:space="preserve">The graph: </w:t>
      </w:r>
      <w:r>
        <w:t>The system thinks of users and movies as points (called nodes) in a network, connected by lines (called edges) whenever a user has rated a movie positively. This forms a bipartite graph one side is users, the other is movies. Popular movies end up with many connections, while niche films have fewer.</w:t>
      </w:r>
    </w:p>
    <w:p w14:paraId="2E573AEE" w14:textId="77777777" w:rsidR="004562E1" w:rsidRDefault="004562E1">
      <w:pPr>
        <w:spacing w:before="60" w:after="60"/>
      </w:pPr>
    </w:p>
    <w:p w14:paraId="637C9925" w14:textId="63798F9D" w:rsidR="004562E1" w:rsidRDefault="00000000">
      <w:pPr>
        <w:spacing w:before="100" w:after="160"/>
      </w:pPr>
      <w:r>
        <w:rPr>
          <w:b/>
          <w:bCs/>
        </w:rPr>
        <w:t xml:space="preserve">The language understanding: </w:t>
      </w:r>
      <w:r>
        <w:t>Each movie is described by combining its title and genres into a sentence (e.g., "Toy Story | Animation, Children, Comedy"). The Sentence-BERT model converts this sentence into a list of 384 numbers that capture the semantic meaning of the movie. This is called an embedding and it allows the system to understand that "Action, Thriller" films are more similar to each other than "Action, Thriller" and "Children, Animation".</w:t>
      </w:r>
    </w:p>
    <w:p w14:paraId="3E0C14BB" w14:textId="77777777" w:rsidR="004562E1" w:rsidRDefault="004562E1">
      <w:pPr>
        <w:spacing w:before="60" w:after="60"/>
      </w:pPr>
    </w:p>
    <w:p w14:paraId="7084202C" w14:textId="6CF92CE0" w:rsidR="004562E1" w:rsidRDefault="00000000">
      <w:pPr>
        <w:spacing w:before="100" w:after="160"/>
      </w:pPr>
      <w:r>
        <w:rPr>
          <w:b/>
          <w:bCs/>
        </w:rPr>
        <w:t xml:space="preserve">The graph neural network — </w:t>
      </w:r>
      <w:proofErr w:type="spellStart"/>
      <w:r>
        <w:rPr>
          <w:b/>
          <w:bCs/>
        </w:rPr>
        <w:t>LightGCN</w:t>
      </w:r>
      <w:proofErr w:type="spellEnd"/>
      <w:r>
        <w:rPr>
          <w:b/>
          <w:bCs/>
        </w:rPr>
        <w:t xml:space="preserve">: </w:t>
      </w:r>
      <w:proofErr w:type="spellStart"/>
      <w:r>
        <w:t>LightGCN</w:t>
      </w:r>
      <w:proofErr w:type="spellEnd"/>
      <w:r>
        <w:t xml:space="preserve"> is a type of deep learning model that works on graphs. Over multiple rounds (called layers), it spreads information across the network a user's preferences are influenced by what movies they watched and the movie representations absorb patterns from all users who liked them. After 3 layers, every user and movie has a compact 64-number representation that captures both content (from SBERT) and collaborative behaviour (from the graph).</w:t>
      </w:r>
    </w:p>
    <w:p w14:paraId="17D33AD0" w14:textId="77777777" w:rsidR="004562E1" w:rsidRDefault="004562E1">
      <w:pPr>
        <w:spacing w:before="60" w:after="60"/>
      </w:pPr>
    </w:p>
    <w:p w14:paraId="1D83F6BC" w14:textId="77777777" w:rsidR="004562E1" w:rsidRDefault="00000000">
      <w:pPr>
        <w:spacing w:before="100" w:after="160"/>
      </w:pPr>
      <w:r>
        <w:rPr>
          <w:b/>
          <w:bCs/>
        </w:rPr>
        <w:t xml:space="preserve">Making a recommendation: </w:t>
      </w:r>
      <w:r>
        <w:t>To recommend movies for a user, the system computes a relevance score by multiplying the user's representation with each movie's representation (a dot product). The movies with the highest scores are recommended. Movies the user has already seen are excluded.</w:t>
      </w:r>
    </w:p>
    <w:p w14:paraId="6A9D5479" w14:textId="77777777" w:rsidR="004562E1" w:rsidRDefault="004562E1">
      <w:pPr>
        <w:spacing w:before="60" w:after="60"/>
      </w:pPr>
    </w:p>
    <w:p w14:paraId="30BE9F6B" w14:textId="77777777" w:rsidR="004562E1" w:rsidRDefault="00000000">
      <w:pPr>
        <w:spacing w:before="100" w:after="160"/>
      </w:pPr>
      <w:r>
        <w:rPr>
          <w:b/>
          <w:bCs/>
        </w:rPr>
        <w:t xml:space="preserve">LLM Explanations: </w:t>
      </w:r>
      <w:r>
        <w:t>Once a recommendation is made, a structured prompt is sent to a language model (e.g., GPT-3.5 or Mistral-7B). The prompt includes the user's recent watch history and the recommended movie's title and genres. The language model then generates a two-sentence plain English explanation of why that particular movie was suggested.</w:t>
      </w:r>
    </w:p>
    <w:p w14:paraId="1BF69035" w14:textId="77777777" w:rsidR="004562E1" w:rsidRDefault="004562E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62E1" w14:paraId="7DE8BDF5" w14:textId="77777777">
        <w:tblPrEx>
          <w:tblCellMar>
            <w:top w:w="0" w:type="dxa"/>
            <w:bottom w:w="0" w:type="dxa"/>
          </w:tblCellMar>
        </w:tblPrEx>
        <w:tc>
          <w:tcPr>
            <w:tcW w:w="9360" w:type="dxa"/>
            <w:tcBorders>
              <w:top w:val="single" w:sz="8" w:space="0" w:color="2E75B6"/>
              <w:left w:val="single" w:sz="24" w:space="0" w:color="2E75B6"/>
              <w:bottom w:val="single" w:sz="2" w:space="0" w:color="2E75B6"/>
              <w:right w:val="none" w:sz="0" w:space="0" w:color="FFFFFF"/>
            </w:tcBorders>
            <w:shd w:val="clear" w:color="auto" w:fill="D6E4F0"/>
            <w:tcMar>
              <w:top w:w="120" w:type="dxa"/>
              <w:left w:w="180" w:type="dxa"/>
              <w:bottom w:w="120" w:type="dxa"/>
              <w:right w:w="120" w:type="dxa"/>
            </w:tcMar>
          </w:tcPr>
          <w:p w14:paraId="5D070DE7" w14:textId="77777777" w:rsidR="004562E1" w:rsidRDefault="00000000">
            <w:pPr>
              <w:spacing w:after="60"/>
            </w:pPr>
            <w:r>
              <w:rPr>
                <w:b/>
                <w:bCs/>
                <w:color w:val="1A4F7A"/>
                <w:sz w:val="20"/>
                <w:szCs w:val="20"/>
              </w:rPr>
              <w:t>In Plain Terms</w:t>
            </w:r>
          </w:p>
          <w:p w14:paraId="72AD5026" w14:textId="517FE295" w:rsidR="004562E1" w:rsidRDefault="00000000">
            <w:r>
              <w:rPr>
                <w:sz w:val="21"/>
                <w:szCs w:val="21"/>
              </w:rPr>
              <w:t>Imagine the system as a social network for movies. It notices that users who liked similar movies tend to cluster together. By tracking these patterns through the network and also understanding the actual meaning of movie descriptions</w:t>
            </w:r>
            <w:r w:rsidR="00181742">
              <w:rPr>
                <w:sz w:val="21"/>
                <w:szCs w:val="21"/>
              </w:rPr>
              <w:t xml:space="preserve">, </w:t>
            </w:r>
            <w:r>
              <w:rPr>
                <w:sz w:val="21"/>
                <w:szCs w:val="21"/>
              </w:rPr>
              <w:t>it can identify films a new user would likely enjoy, even if they're not obviously popular.</w:t>
            </w:r>
          </w:p>
        </w:tc>
      </w:tr>
    </w:tbl>
    <w:p w14:paraId="64CC5F74" w14:textId="77777777" w:rsidR="004562E1" w:rsidRDefault="004562E1">
      <w:pPr>
        <w:spacing w:before="120" w:after="120"/>
      </w:pPr>
    </w:p>
    <w:p w14:paraId="0F76E44C" w14:textId="77777777" w:rsidR="004562E1" w:rsidRDefault="00000000">
      <w:pPr>
        <w:pStyle w:val="Heading2"/>
      </w:pPr>
      <w:r>
        <w:t>1.2 Method 1: SHAP — Understanding the Big Picture</w:t>
      </w:r>
    </w:p>
    <w:p w14:paraId="5F20F473" w14:textId="77777777" w:rsidR="004562E1" w:rsidRDefault="00000000">
      <w:pPr>
        <w:pStyle w:val="Heading3"/>
      </w:pPr>
      <w:r>
        <w:t>What is SHAP?</w:t>
      </w:r>
    </w:p>
    <w:p w14:paraId="0E4ECC80" w14:textId="6AC11F76" w:rsidR="004562E1" w:rsidRDefault="00000000">
      <w:pPr>
        <w:spacing w:before="100" w:after="160"/>
      </w:pPr>
      <w:r>
        <w:t>SHAP (</w:t>
      </w:r>
      <w:proofErr w:type="spellStart"/>
      <w:r>
        <w:t>SHapley</w:t>
      </w:r>
      <w:proofErr w:type="spellEnd"/>
      <w:r>
        <w:t xml:space="preserve"> Additive </w:t>
      </w:r>
      <w:proofErr w:type="spellStart"/>
      <w:r>
        <w:t>exPlanations</w:t>
      </w:r>
      <w:proofErr w:type="spellEnd"/>
      <w:r>
        <w:t>) is an explanation technique borrowed from game theory. Imagine you're splitting the credit for winning a team competition across all players. SHAP does exactly that</w:t>
      </w:r>
      <w:r w:rsidR="00181742">
        <w:t xml:space="preserve">, </w:t>
      </w:r>
      <w:r>
        <w:t>it fairly divides the influence over a prediction among all the input features, so you can see which ones mattered most.</w:t>
      </w:r>
    </w:p>
    <w:p w14:paraId="0008137C" w14:textId="77777777" w:rsidR="004562E1" w:rsidRDefault="00000000">
      <w:pPr>
        <w:pStyle w:val="Heading3"/>
      </w:pPr>
      <w:r>
        <w:t>How Was It Applied Here?</w:t>
      </w:r>
    </w:p>
    <w:p w14:paraId="50E02C60" w14:textId="0DE0DD65" w:rsidR="004562E1" w:rsidRDefault="00000000">
      <w:pPr>
        <w:spacing w:before="100" w:after="160"/>
      </w:pPr>
      <w:r>
        <w:t xml:space="preserve">The </w:t>
      </w:r>
      <w:proofErr w:type="spellStart"/>
      <w:r>
        <w:t>LightGCN</w:t>
      </w:r>
      <w:proofErr w:type="spellEnd"/>
      <w:r>
        <w:t xml:space="preserve"> model produces 64-number representations for both users and movies. SHAP was used to figure out which of these 64 numbers had the biggest influence on a particular recommendation score. Since </w:t>
      </w:r>
      <w:proofErr w:type="spellStart"/>
      <w:r>
        <w:t>LightGCN</w:t>
      </w:r>
      <w:proofErr w:type="spellEnd"/>
      <w:r>
        <w:t xml:space="preserve"> is complex (not a simple formula), a simpler surrogate </w:t>
      </w:r>
      <w:r>
        <w:lastRenderedPageBreak/>
        <w:t>model — a gradient-boosted regressor was trained on the recommendation scores, and SHAP was applied to that simpler model.</w:t>
      </w:r>
    </w:p>
    <w:p w14:paraId="43133EC9" w14:textId="77777777" w:rsidR="004562E1" w:rsidRDefault="004562E1">
      <w:pPr>
        <w:spacing w:before="60" w:after="60"/>
      </w:pPr>
    </w:p>
    <w:p w14:paraId="545C7950" w14:textId="77777777" w:rsidR="004562E1" w:rsidRDefault="00000000">
      <w:pPr>
        <w:spacing w:before="100" w:after="160"/>
      </w:pPr>
      <w:r>
        <w:t>SHAP was applied to 100 randomly chosen user-movie pairs from the test set.</w:t>
      </w:r>
    </w:p>
    <w:p w14:paraId="7AA6D929" w14:textId="77777777" w:rsidR="004562E1" w:rsidRDefault="00000000">
      <w:pPr>
        <w:pStyle w:val="Heading3"/>
      </w:pPr>
      <w:r>
        <w:t>What Did SHAP Reveal?</w:t>
      </w:r>
    </w:p>
    <w:p w14:paraId="6DE5F7B2" w14:textId="77777777" w:rsidR="004562E1" w:rsidRDefault="00000000">
      <w:pPr>
        <w:pStyle w:val="ListParagraph"/>
        <w:numPr>
          <w:ilvl w:val="0"/>
          <w:numId w:val="2"/>
        </w:numPr>
        <w:spacing w:before="60" w:after="60"/>
      </w:pPr>
      <w:r>
        <w:t>Out of 64 numbers in each representation, only 8 to 12 typically had a large influence on any given recommendation.</w:t>
      </w:r>
    </w:p>
    <w:p w14:paraId="2A5C66F8" w14:textId="4C36FB8D" w:rsidR="004562E1" w:rsidRDefault="00000000">
      <w:pPr>
        <w:pStyle w:val="ListParagraph"/>
        <w:numPr>
          <w:ilvl w:val="0"/>
          <w:numId w:val="2"/>
        </w:numPr>
        <w:spacing w:before="60" w:after="60"/>
      </w:pPr>
      <w:r>
        <w:t>These high-influence numbers corresponded to genre patterns</w:t>
      </w:r>
      <w:r w:rsidR="00181742">
        <w:t xml:space="preserve">. </w:t>
      </w:r>
      <w:r>
        <w:t>for example, one cluster of numbers correlated with Action/Adventure films, another with Drama.</w:t>
      </w:r>
    </w:p>
    <w:p w14:paraId="35E702F3" w14:textId="745D257D" w:rsidR="004562E1" w:rsidRDefault="00000000">
      <w:pPr>
        <w:pStyle w:val="ListParagraph"/>
        <w:numPr>
          <w:ilvl w:val="0"/>
          <w:numId w:val="2"/>
        </w:numPr>
        <w:spacing w:before="60" w:after="60"/>
      </w:pPr>
      <w:r>
        <w:t>Users with a strong preference for a particular genre consistently showed high SHAP values in the same number positions as their recommended movies confirming the SBERT-to-graph connection is working correctly.</w:t>
      </w:r>
    </w:p>
    <w:p w14:paraId="7A68E95C" w14:textId="77777777" w:rsidR="004562E1" w:rsidRDefault="004562E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62E1" w14:paraId="09EBB9E5" w14:textId="77777777">
        <w:tblPrEx>
          <w:tblCellMar>
            <w:top w:w="0" w:type="dxa"/>
            <w:bottom w:w="0" w:type="dxa"/>
          </w:tblCellMar>
        </w:tblPrEx>
        <w:tc>
          <w:tcPr>
            <w:tcW w:w="9360" w:type="dxa"/>
            <w:tcBorders>
              <w:top w:val="single" w:sz="8" w:space="0" w:color="2E75B6"/>
              <w:left w:val="single" w:sz="24" w:space="0" w:color="2E75B6"/>
              <w:bottom w:val="single" w:sz="2" w:space="0" w:color="2E75B6"/>
              <w:right w:val="none" w:sz="0" w:space="0" w:color="FFFFFF"/>
            </w:tcBorders>
            <w:shd w:val="clear" w:color="auto" w:fill="D6E4F0"/>
            <w:tcMar>
              <w:top w:w="120" w:type="dxa"/>
              <w:left w:w="180" w:type="dxa"/>
              <w:bottom w:w="120" w:type="dxa"/>
              <w:right w:w="120" w:type="dxa"/>
            </w:tcMar>
          </w:tcPr>
          <w:p w14:paraId="25CD5A65" w14:textId="77777777" w:rsidR="004562E1" w:rsidRDefault="00000000">
            <w:pPr>
              <w:spacing w:after="60"/>
            </w:pPr>
            <w:r>
              <w:rPr>
                <w:b/>
                <w:bCs/>
                <w:color w:val="1A4F7A"/>
                <w:sz w:val="20"/>
                <w:szCs w:val="20"/>
              </w:rPr>
              <w:t>SHAP Strength</w:t>
            </w:r>
          </w:p>
          <w:p w14:paraId="5211A4CA" w14:textId="34742160" w:rsidR="004562E1" w:rsidRDefault="00000000">
            <w:r>
              <w:rPr>
                <w:sz w:val="21"/>
                <w:szCs w:val="21"/>
              </w:rPr>
              <w:t>SHAP is mathematically rigorous and gives a consistent, global view of what drives recommendations. It is best suited for developers and auditors who want to verify that the model is behaving fairly and correctly not for showing to end users.</w:t>
            </w:r>
          </w:p>
        </w:tc>
      </w:tr>
    </w:tbl>
    <w:p w14:paraId="334737DF" w14:textId="77777777" w:rsidR="004562E1" w:rsidRDefault="004562E1">
      <w:pPr>
        <w:spacing w:before="120" w:after="120"/>
      </w:pPr>
    </w:p>
    <w:p w14:paraId="4E3729E5" w14:textId="77777777" w:rsidR="004562E1" w:rsidRDefault="00000000">
      <w:pPr>
        <w:pStyle w:val="Heading2"/>
      </w:pPr>
      <w:r>
        <w:t>1.3 Method 2: LIME — Explaining Individual Recommendations</w:t>
      </w:r>
    </w:p>
    <w:p w14:paraId="354F25C3" w14:textId="77777777" w:rsidR="004562E1" w:rsidRDefault="00000000">
      <w:pPr>
        <w:pStyle w:val="Heading3"/>
      </w:pPr>
      <w:r>
        <w:t>What is LIME?</w:t>
      </w:r>
    </w:p>
    <w:p w14:paraId="38686F13" w14:textId="77777777" w:rsidR="004562E1" w:rsidRDefault="00000000">
      <w:pPr>
        <w:spacing w:before="100" w:after="160"/>
      </w:pPr>
      <w:r>
        <w:t>LIME (Local Interpretable Model-agnostic Explanations) takes a very different approach. Instead of examining the whole model, it focuses on a single recommendation and asks: "If I slightly change the movie's features, does the recommendation still hold?" By making many small changes and observing the results, it builds a simple, readable explanation for that specific case.</w:t>
      </w:r>
    </w:p>
    <w:p w14:paraId="1979FF73" w14:textId="77777777" w:rsidR="004562E1" w:rsidRDefault="00000000">
      <w:pPr>
        <w:pStyle w:val="Heading3"/>
      </w:pPr>
      <w:r>
        <w:t>How Was It Applied Here?</w:t>
      </w:r>
    </w:p>
    <w:p w14:paraId="7849A68E" w14:textId="6C4E04BA" w:rsidR="004562E1" w:rsidRDefault="00000000">
      <w:pPr>
        <w:spacing w:before="100" w:after="160"/>
      </w:pPr>
      <w:r>
        <w:t>LIME was applied to the content-based part of the system the SBERT similarity scores. Movie features were described as simple genre flags (19 genre categories, each either on or off). For each recommendation, LIME created 500 variations of the movie's genre profile, scored each using the SBERT model, and then fit a simple linear model to identify which genre flags most strongly influenced the recommendation score.</w:t>
      </w:r>
    </w:p>
    <w:p w14:paraId="3C87963D" w14:textId="77777777" w:rsidR="004562E1" w:rsidRDefault="00000000">
      <w:pPr>
        <w:pStyle w:val="Heading3"/>
      </w:pPr>
      <w:r>
        <w:t>What Did LIME Reveal?</w:t>
      </w:r>
    </w:p>
    <w:p w14:paraId="389B775B" w14:textId="77777777" w:rsidR="004562E1" w:rsidRDefault="00000000">
      <w:pPr>
        <w:pStyle w:val="ListParagraph"/>
        <w:numPr>
          <w:ilvl w:val="0"/>
          <w:numId w:val="2"/>
        </w:numPr>
        <w:spacing w:before="60" w:after="60"/>
      </w:pPr>
      <w:r>
        <w:t>For a user whose watch history included comedies and romantic films like As Good as It Gets and Groundhog Day, LIME explained that Four Weddings and a Funeral was recommended primarily because of its Romance (coefficient 0.41) and Comedy (coefficient 0.33) genres.</w:t>
      </w:r>
    </w:p>
    <w:p w14:paraId="3F3EA5B1" w14:textId="77777777" w:rsidR="004562E1" w:rsidRDefault="00000000">
      <w:pPr>
        <w:pStyle w:val="ListParagraph"/>
        <w:numPr>
          <w:ilvl w:val="0"/>
          <w:numId w:val="2"/>
        </w:numPr>
        <w:spacing w:before="60" w:after="60"/>
      </w:pPr>
      <w:r>
        <w:t>For a sci-fi fan, LIME correctly attributed a Blade Runner recommendation to its Sci-Fi and Film-Noir genre overlap with the user's preferences.</w:t>
      </w:r>
    </w:p>
    <w:p w14:paraId="616743A7" w14:textId="77777777" w:rsidR="004562E1" w:rsidRDefault="004562E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62E1" w14:paraId="33998CCE" w14:textId="77777777">
        <w:tblPrEx>
          <w:tblCellMar>
            <w:top w:w="0" w:type="dxa"/>
            <w:bottom w:w="0" w:type="dxa"/>
          </w:tblCellMar>
        </w:tblPrEx>
        <w:tc>
          <w:tcPr>
            <w:tcW w:w="9360" w:type="dxa"/>
            <w:tcBorders>
              <w:top w:val="single" w:sz="8" w:space="0" w:color="2E75B6"/>
              <w:left w:val="single" w:sz="24" w:space="0" w:color="2E75B6"/>
              <w:bottom w:val="single" w:sz="2" w:space="0" w:color="2E75B6"/>
              <w:right w:val="none" w:sz="0" w:space="0" w:color="FFFFFF"/>
            </w:tcBorders>
            <w:shd w:val="clear" w:color="auto" w:fill="D6E4F0"/>
            <w:tcMar>
              <w:top w:w="120" w:type="dxa"/>
              <w:left w:w="180" w:type="dxa"/>
              <w:bottom w:w="120" w:type="dxa"/>
              <w:right w:w="120" w:type="dxa"/>
            </w:tcMar>
          </w:tcPr>
          <w:p w14:paraId="519B3B07" w14:textId="77777777" w:rsidR="004562E1" w:rsidRDefault="00000000">
            <w:pPr>
              <w:spacing w:after="60"/>
            </w:pPr>
            <w:r>
              <w:rPr>
                <w:b/>
                <w:bCs/>
                <w:color w:val="1A4F7A"/>
                <w:sz w:val="20"/>
                <w:szCs w:val="20"/>
              </w:rPr>
              <w:lastRenderedPageBreak/>
              <w:t>LIME Strength</w:t>
            </w:r>
          </w:p>
          <w:p w14:paraId="4B3461D2" w14:textId="77777777" w:rsidR="004562E1" w:rsidRDefault="00000000">
            <w:r>
              <w:rPr>
                <w:sz w:val="21"/>
                <w:szCs w:val="21"/>
              </w:rPr>
              <w:t>LIME produces human-friendly explanations that can be shown directly to users: "We recommend this film because it shares the Comedy and Romance genres with movies you've enjoyed." This makes it ideal for front-end interfaces.</w:t>
            </w:r>
          </w:p>
        </w:tc>
      </w:tr>
    </w:tbl>
    <w:p w14:paraId="24BB9AAC" w14:textId="77777777" w:rsidR="004562E1" w:rsidRDefault="004562E1">
      <w:pPr>
        <w:spacing w:before="120" w:after="120"/>
      </w:pPr>
    </w:p>
    <w:p w14:paraId="4C29782C" w14:textId="77777777" w:rsidR="004562E1" w:rsidRDefault="00000000">
      <w:pPr>
        <w:pStyle w:val="Heading2"/>
      </w:pPr>
      <w:r>
        <w:t>1.4 Comparing SHAP and LIME</w:t>
      </w:r>
    </w:p>
    <w:p w14:paraId="6DF418F5" w14:textId="77777777" w:rsidR="004562E1" w:rsidRDefault="00000000">
      <w:pPr>
        <w:spacing w:before="100" w:after="160"/>
      </w:pPr>
      <w:r>
        <w:t>The two methods complement each other well, serving different audiences and purposes:</w:t>
      </w:r>
    </w:p>
    <w:p w14:paraId="486E5B33" w14:textId="77777777" w:rsidR="004562E1" w:rsidRDefault="004562E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4562E1" w14:paraId="409ACC72" w14:textId="77777777">
        <w:tblPrEx>
          <w:tblCellMar>
            <w:top w:w="0" w:type="dxa"/>
            <w:bottom w:w="0" w:type="dxa"/>
          </w:tblCellMar>
        </w:tblPrEx>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1A4F7A"/>
            <w:tcMar>
              <w:top w:w="100" w:type="dxa"/>
              <w:left w:w="120" w:type="dxa"/>
              <w:bottom w:w="100" w:type="dxa"/>
              <w:right w:w="100" w:type="dxa"/>
            </w:tcMar>
          </w:tcPr>
          <w:p w14:paraId="4CAD9875" w14:textId="77777777" w:rsidR="004562E1" w:rsidRDefault="00000000">
            <w:r>
              <w:rPr>
                <w:b/>
                <w:bCs/>
                <w:color w:val="FFFFFF"/>
                <w:sz w:val="20"/>
                <w:szCs w:val="20"/>
              </w:rPr>
              <w:t>Feature</w:t>
            </w:r>
          </w:p>
        </w:tc>
        <w:tc>
          <w:tcPr>
            <w:tcW w:w="3380" w:type="dxa"/>
            <w:tcBorders>
              <w:top w:val="single" w:sz="1" w:space="0" w:color="BBBBBB"/>
              <w:left w:val="single" w:sz="1" w:space="0" w:color="BBBBBB"/>
              <w:bottom w:val="single" w:sz="1" w:space="0" w:color="BBBBBB"/>
              <w:right w:val="single" w:sz="1" w:space="0" w:color="BBBBBB"/>
            </w:tcBorders>
            <w:shd w:val="clear" w:color="auto" w:fill="1A4F7A"/>
            <w:tcMar>
              <w:top w:w="100" w:type="dxa"/>
              <w:left w:w="120" w:type="dxa"/>
              <w:bottom w:w="100" w:type="dxa"/>
              <w:right w:w="100" w:type="dxa"/>
            </w:tcMar>
          </w:tcPr>
          <w:p w14:paraId="3ABE8DAE" w14:textId="77777777" w:rsidR="004562E1" w:rsidRDefault="00000000">
            <w:r>
              <w:rPr>
                <w:b/>
                <w:bCs/>
                <w:color w:val="FFFFFF"/>
                <w:sz w:val="20"/>
                <w:szCs w:val="20"/>
              </w:rPr>
              <w:t>SHAP</w:t>
            </w:r>
          </w:p>
        </w:tc>
        <w:tc>
          <w:tcPr>
            <w:tcW w:w="3380" w:type="dxa"/>
            <w:tcBorders>
              <w:top w:val="single" w:sz="1" w:space="0" w:color="BBBBBB"/>
              <w:left w:val="single" w:sz="1" w:space="0" w:color="BBBBBB"/>
              <w:bottom w:val="single" w:sz="1" w:space="0" w:color="BBBBBB"/>
              <w:right w:val="single" w:sz="1" w:space="0" w:color="BBBBBB"/>
            </w:tcBorders>
            <w:shd w:val="clear" w:color="auto" w:fill="1A4F7A"/>
            <w:tcMar>
              <w:top w:w="100" w:type="dxa"/>
              <w:left w:w="120" w:type="dxa"/>
              <w:bottom w:w="100" w:type="dxa"/>
              <w:right w:w="100" w:type="dxa"/>
            </w:tcMar>
          </w:tcPr>
          <w:p w14:paraId="3B4E297F" w14:textId="77777777" w:rsidR="004562E1" w:rsidRDefault="00000000">
            <w:r>
              <w:rPr>
                <w:b/>
                <w:bCs/>
                <w:color w:val="FFFFFF"/>
                <w:sz w:val="20"/>
                <w:szCs w:val="20"/>
              </w:rPr>
              <w:t>LIME</w:t>
            </w:r>
          </w:p>
        </w:tc>
      </w:tr>
      <w:tr w:rsidR="004562E1" w14:paraId="54DCC0BC"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00" w:type="dxa"/>
            </w:tcMar>
          </w:tcPr>
          <w:p w14:paraId="0DA20D0E" w14:textId="77777777" w:rsidR="004562E1" w:rsidRDefault="00000000">
            <w:r>
              <w:rPr>
                <w:b/>
                <w:bCs/>
                <w:color w:val="1A4F7A"/>
                <w:sz w:val="20"/>
                <w:szCs w:val="20"/>
              </w:rPr>
              <w:t>Who it's for</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00" w:type="dxa"/>
            </w:tcMar>
          </w:tcPr>
          <w:p w14:paraId="1CDB8B2F" w14:textId="77777777" w:rsidR="004562E1" w:rsidRDefault="00000000">
            <w:r>
              <w:rPr>
                <w:sz w:val="20"/>
                <w:szCs w:val="20"/>
              </w:rPr>
              <w:t>Developers &amp; auditors</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00" w:type="dxa"/>
            </w:tcMar>
          </w:tcPr>
          <w:p w14:paraId="2D774D49" w14:textId="77777777" w:rsidR="004562E1" w:rsidRDefault="00000000">
            <w:r>
              <w:rPr>
                <w:sz w:val="20"/>
                <w:szCs w:val="20"/>
              </w:rPr>
              <w:t>End users</w:t>
            </w:r>
          </w:p>
        </w:tc>
      </w:tr>
      <w:tr w:rsidR="004562E1" w14:paraId="0CAC5EF9"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00" w:type="dxa"/>
            </w:tcMar>
          </w:tcPr>
          <w:p w14:paraId="33DAD69F" w14:textId="77777777" w:rsidR="004562E1" w:rsidRDefault="00000000">
            <w:r>
              <w:rPr>
                <w:b/>
                <w:bCs/>
                <w:color w:val="1A4F7A"/>
                <w:sz w:val="20"/>
                <w:szCs w:val="20"/>
              </w:rPr>
              <w:t>Scope</w:t>
            </w:r>
          </w:p>
        </w:tc>
        <w:tc>
          <w:tcPr>
            <w:tcW w:w="33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00" w:type="dxa"/>
            </w:tcMar>
          </w:tcPr>
          <w:p w14:paraId="6D6861EF" w14:textId="77777777" w:rsidR="004562E1" w:rsidRDefault="00000000">
            <w:r>
              <w:rPr>
                <w:sz w:val="20"/>
                <w:szCs w:val="20"/>
              </w:rPr>
              <w:t>Global (whole dataset) + local</w:t>
            </w:r>
          </w:p>
        </w:tc>
        <w:tc>
          <w:tcPr>
            <w:tcW w:w="33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00" w:type="dxa"/>
            </w:tcMar>
          </w:tcPr>
          <w:p w14:paraId="5881F54D" w14:textId="77777777" w:rsidR="004562E1" w:rsidRDefault="00000000">
            <w:r>
              <w:rPr>
                <w:sz w:val="20"/>
                <w:szCs w:val="20"/>
              </w:rPr>
              <w:t>Local only (one recommendation at a time)</w:t>
            </w:r>
          </w:p>
        </w:tc>
      </w:tr>
      <w:tr w:rsidR="004562E1" w14:paraId="52A0ADBA"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00" w:type="dxa"/>
            </w:tcMar>
          </w:tcPr>
          <w:p w14:paraId="4BC41B52" w14:textId="77777777" w:rsidR="004562E1" w:rsidRDefault="00000000">
            <w:r>
              <w:rPr>
                <w:b/>
                <w:bCs/>
                <w:color w:val="1A4F7A"/>
                <w:sz w:val="20"/>
                <w:szCs w:val="20"/>
              </w:rPr>
              <w:t>What it examines</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00" w:type="dxa"/>
            </w:tcMar>
          </w:tcPr>
          <w:p w14:paraId="3D5900B7" w14:textId="77777777" w:rsidR="004562E1" w:rsidRDefault="00000000">
            <w:r>
              <w:rPr>
                <w:sz w:val="20"/>
                <w:szCs w:val="20"/>
              </w:rPr>
              <w:t>Internal 64-number model representations</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00" w:type="dxa"/>
            </w:tcMar>
          </w:tcPr>
          <w:p w14:paraId="1A7D43D9" w14:textId="77777777" w:rsidR="004562E1" w:rsidRDefault="00000000">
            <w:r>
              <w:rPr>
                <w:sz w:val="20"/>
                <w:szCs w:val="20"/>
              </w:rPr>
              <w:t>Human-readable genre labels</w:t>
            </w:r>
          </w:p>
        </w:tc>
      </w:tr>
      <w:tr w:rsidR="004562E1" w14:paraId="2B8A86E1"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00" w:type="dxa"/>
            </w:tcMar>
          </w:tcPr>
          <w:p w14:paraId="7935A6DD" w14:textId="77777777" w:rsidR="004562E1" w:rsidRDefault="00000000">
            <w:r>
              <w:rPr>
                <w:b/>
                <w:bCs/>
                <w:color w:val="1A4F7A"/>
                <w:sz w:val="20"/>
                <w:szCs w:val="20"/>
              </w:rPr>
              <w:t>Consistency</w:t>
            </w:r>
          </w:p>
        </w:tc>
        <w:tc>
          <w:tcPr>
            <w:tcW w:w="33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00" w:type="dxa"/>
            </w:tcMar>
          </w:tcPr>
          <w:p w14:paraId="1A4F5483" w14:textId="77777777" w:rsidR="004562E1" w:rsidRDefault="00000000">
            <w:r>
              <w:rPr>
                <w:sz w:val="20"/>
                <w:szCs w:val="20"/>
              </w:rPr>
              <w:t>Very consistent across similar users</w:t>
            </w:r>
          </w:p>
        </w:tc>
        <w:tc>
          <w:tcPr>
            <w:tcW w:w="33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00" w:type="dxa"/>
            </w:tcMar>
          </w:tcPr>
          <w:p w14:paraId="7069F28A" w14:textId="77777777" w:rsidR="004562E1" w:rsidRDefault="00000000">
            <w:r>
              <w:rPr>
                <w:sz w:val="20"/>
                <w:szCs w:val="20"/>
              </w:rPr>
              <w:t>Can vary between similar users</w:t>
            </w:r>
          </w:p>
        </w:tc>
      </w:tr>
      <w:tr w:rsidR="004562E1" w14:paraId="33BFA215"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00" w:type="dxa"/>
            </w:tcMar>
          </w:tcPr>
          <w:p w14:paraId="7C652B32" w14:textId="77777777" w:rsidR="004562E1" w:rsidRDefault="00000000">
            <w:r>
              <w:rPr>
                <w:b/>
                <w:bCs/>
                <w:color w:val="1A4F7A"/>
                <w:sz w:val="20"/>
                <w:szCs w:val="20"/>
              </w:rPr>
              <w:t>Computation speed</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00" w:type="dxa"/>
            </w:tcMar>
          </w:tcPr>
          <w:p w14:paraId="5037059D" w14:textId="77777777" w:rsidR="004562E1" w:rsidRDefault="00000000">
            <w:r>
              <w:rPr>
                <w:sz w:val="20"/>
                <w:szCs w:val="20"/>
              </w:rPr>
              <w:t>Slow (mathematically intensive)</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00" w:type="dxa"/>
            </w:tcMar>
          </w:tcPr>
          <w:p w14:paraId="69DF39F7" w14:textId="77777777" w:rsidR="004562E1" w:rsidRDefault="00000000">
            <w:r>
              <w:rPr>
                <w:sz w:val="20"/>
                <w:szCs w:val="20"/>
              </w:rPr>
              <w:t>Moderate (500 random variations)</w:t>
            </w:r>
          </w:p>
        </w:tc>
      </w:tr>
      <w:tr w:rsidR="004562E1" w14:paraId="1B01DB47"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00" w:type="dxa"/>
            </w:tcMar>
          </w:tcPr>
          <w:p w14:paraId="59B9C1F0" w14:textId="77777777" w:rsidR="004562E1" w:rsidRDefault="00000000">
            <w:r>
              <w:rPr>
                <w:b/>
                <w:bCs/>
                <w:color w:val="1A4F7A"/>
                <w:sz w:val="20"/>
                <w:szCs w:val="20"/>
              </w:rPr>
              <w:t>Best use case</w:t>
            </w:r>
          </w:p>
        </w:tc>
        <w:tc>
          <w:tcPr>
            <w:tcW w:w="33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00" w:type="dxa"/>
            </w:tcMar>
          </w:tcPr>
          <w:p w14:paraId="46520AE0" w14:textId="77777777" w:rsidR="004562E1" w:rsidRDefault="00000000">
            <w:r>
              <w:rPr>
                <w:sz w:val="20"/>
                <w:szCs w:val="20"/>
              </w:rPr>
              <w:t>Checking if the model is fair and working correctly</w:t>
            </w:r>
          </w:p>
        </w:tc>
        <w:tc>
          <w:tcPr>
            <w:tcW w:w="33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00" w:type="dxa"/>
            </w:tcMar>
          </w:tcPr>
          <w:p w14:paraId="5478026C" w14:textId="77777777" w:rsidR="004562E1" w:rsidRDefault="00000000">
            <w:r>
              <w:rPr>
                <w:sz w:val="20"/>
                <w:szCs w:val="20"/>
              </w:rPr>
              <w:t>Showing users why a movie was suggested</w:t>
            </w:r>
          </w:p>
        </w:tc>
      </w:tr>
    </w:tbl>
    <w:p w14:paraId="3145F7CE" w14:textId="77777777" w:rsidR="004562E1" w:rsidRDefault="004562E1">
      <w:pPr>
        <w:spacing w:before="120" w:after="120"/>
      </w:pPr>
    </w:p>
    <w:p w14:paraId="64405879" w14:textId="77777777" w:rsidR="004562E1" w:rsidRDefault="00000000">
      <w:pPr>
        <w:spacing w:before="100" w:after="160"/>
      </w:pPr>
      <w:r>
        <w:t>In practice, the two methods work together in this project. SHAP is used backstage for quality checks and bias auditing, while LIME's genre-based explanations are fed directly into the LLM prompt template that generates the final natural language explanation shown to users.</w:t>
      </w:r>
    </w:p>
    <w:p w14:paraId="138F1478" w14:textId="77777777" w:rsidR="004562E1" w:rsidRDefault="00000000">
      <w:pPr>
        <w:pStyle w:val="Heading1"/>
        <w:pBdr>
          <w:bottom w:val="single" w:sz="6" w:space="4" w:color="2E75B6"/>
        </w:pBdr>
      </w:pPr>
      <w:r>
        <w:t>Part 2: Tackling Popularity Bias</w:t>
      </w:r>
    </w:p>
    <w:p w14:paraId="7310F264" w14:textId="77777777" w:rsidR="004562E1" w:rsidRDefault="00000000">
      <w:pPr>
        <w:pStyle w:val="Heading2"/>
      </w:pPr>
      <w:r>
        <w:t>2.1 What Is Popularity Bias and Why Does It Matter?</w:t>
      </w:r>
    </w:p>
    <w:p w14:paraId="6C2FEC5F" w14:textId="77777777" w:rsidR="004562E1" w:rsidRDefault="00000000">
      <w:pPr>
        <w:spacing w:before="100" w:after="160"/>
      </w:pPr>
      <w:r>
        <w:t>Popularity bias is when a recommender system keeps suggesting the same few blockbuster movies to everyone, while ignoring the thousands of lesser-known films in the catalogue. It is one of the most widespread and well-documented problems in recommender systems.</w:t>
      </w:r>
    </w:p>
    <w:p w14:paraId="058BF712" w14:textId="77777777" w:rsidR="004562E1" w:rsidRDefault="004562E1">
      <w:pPr>
        <w:spacing w:before="60" w:after="60"/>
      </w:pPr>
    </w:p>
    <w:p w14:paraId="65921912" w14:textId="693BBC4D" w:rsidR="004562E1" w:rsidRDefault="00000000">
      <w:pPr>
        <w:spacing w:before="100" w:after="160"/>
      </w:pPr>
      <w:r>
        <w:t>Think about Netflix, Spotify, or YouTube</w:t>
      </w:r>
      <w:r w:rsidR="00181742">
        <w:t xml:space="preserve">, </w:t>
      </w:r>
      <w:r>
        <w:t>the same popular titles tend to dominate recommendations for most users, even when a niche film or album would be a perfect match for someone. This is popularity bias in action.</w:t>
      </w:r>
    </w:p>
    <w:p w14:paraId="30D8B5D6" w14:textId="77777777" w:rsidR="004562E1" w:rsidRDefault="004562E1">
      <w:pPr>
        <w:spacing w:before="60" w:after="60"/>
      </w:pPr>
    </w:p>
    <w:p w14:paraId="04C4949C" w14:textId="77777777" w:rsidR="004562E1" w:rsidRDefault="00000000">
      <w:pPr>
        <w:spacing w:before="100" w:after="160"/>
      </w:pPr>
      <w:r>
        <w:t xml:space="preserve">In this project's </w:t>
      </w:r>
      <w:proofErr w:type="spellStart"/>
      <w:r>
        <w:t>MovieLens</w:t>
      </w:r>
      <w:proofErr w:type="spellEnd"/>
      <w:r>
        <w:t xml:space="preserve"> dataset, the imbalance is clear. Star Wars and Fargo each appear over 200 times in the training data as positive interactions, while the average movie appears fewer than 30 times. This creates a structural problem:</w:t>
      </w:r>
    </w:p>
    <w:p w14:paraId="0485CB30" w14:textId="77777777" w:rsidR="004562E1" w:rsidRDefault="00000000">
      <w:pPr>
        <w:pStyle w:val="ListParagraph"/>
        <w:numPr>
          <w:ilvl w:val="0"/>
          <w:numId w:val="2"/>
        </w:numPr>
        <w:spacing w:before="60" w:after="60"/>
      </w:pPr>
      <w:r>
        <w:lastRenderedPageBreak/>
        <w:t>The graph has many more connections to popular movies, so they receive stronger signal during training.</w:t>
      </w:r>
    </w:p>
    <w:p w14:paraId="1BD0B1DA" w14:textId="77777777" w:rsidR="004562E1" w:rsidRDefault="00000000">
      <w:pPr>
        <w:pStyle w:val="ListParagraph"/>
        <w:numPr>
          <w:ilvl w:val="0"/>
          <w:numId w:val="2"/>
        </w:numPr>
        <w:spacing w:before="60" w:after="60"/>
      </w:pPr>
      <w:r>
        <w:t>Popular movies end up with stronger, more influential representations.</w:t>
      </w:r>
    </w:p>
    <w:p w14:paraId="3043C1A0" w14:textId="33B3BC1A" w:rsidR="004562E1" w:rsidRDefault="00000000">
      <w:pPr>
        <w:pStyle w:val="ListParagraph"/>
        <w:numPr>
          <w:ilvl w:val="0"/>
          <w:numId w:val="2"/>
        </w:numPr>
        <w:spacing w:before="60" w:after="60"/>
      </w:pPr>
      <w:r>
        <w:t>The system learns to recommend them more often even to users who might prefer something different.</w:t>
      </w:r>
    </w:p>
    <w:p w14:paraId="3267F144" w14:textId="77777777" w:rsidR="004562E1" w:rsidRDefault="004562E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62E1" w14:paraId="433C293C" w14:textId="77777777">
        <w:tblPrEx>
          <w:tblCellMar>
            <w:top w:w="0" w:type="dxa"/>
            <w:bottom w:w="0" w:type="dxa"/>
          </w:tblCellMar>
        </w:tblPrEx>
        <w:tc>
          <w:tcPr>
            <w:tcW w:w="9360" w:type="dxa"/>
            <w:tcBorders>
              <w:top w:val="single" w:sz="8" w:space="0" w:color="2E75B6"/>
              <w:left w:val="single" w:sz="24" w:space="0" w:color="2E75B6"/>
              <w:bottom w:val="single" w:sz="2" w:space="0" w:color="2E75B6"/>
              <w:right w:val="none" w:sz="0" w:space="0" w:color="FFFFFF"/>
            </w:tcBorders>
            <w:shd w:val="clear" w:color="auto" w:fill="D6E4F0"/>
            <w:tcMar>
              <w:top w:w="120" w:type="dxa"/>
              <w:left w:w="180" w:type="dxa"/>
              <w:bottom w:w="120" w:type="dxa"/>
              <w:right w:w="120" w:type="dxa"/>
            </w:tcMar>
          </w:tcPr>
          <w:p w14:paraId="589F84E2" w14:textId="77777777" w:rsidR="004562E1" w:rsidRDefault="00000000">
            <w:pPr>
              <w:spacing w:after="60"/>
            </w:pPr>
            <w:r>
              <w:rPr>
                <w:b/>
                <w:bCs/>
                <w:color w:val="1A4F7A"/>
                <w:sz w:val="20"/>
                <w:szCs w:val="20"/>
              </w:rPr>
              <w:t>The Matthew Effect</w:t>
            </w:r>
          </w:p>
          <w:p w14:paraId="7AB9C15E" w14:textId="1143FB07" w:rsidR="004562E1" w:rsidRDefault="00000000">
            <w:r>
              <w:rPr>
                <w:sz w:val="21"/>
                <w:szCs w:val="21"/>
              </w:rPr>
              <w:t>In sociology, the Matthew Effect describes how the rich get richer. In recommender systems, popular movies attract more clicks, more ratings, and more training signal which makes them even more dominant over time. This is a self-reinforcing feedback loop.</w:t>
            </w:r>
          </w:p>
        </w:tc>
      </w:tr>
    </w:tbl>
    <w:p w14:paraId="7606C6D3" w14:textId="77777777" w:rsidR="004562E1" w:rsidRDefault="004562E1">
      <w:pPr>
        <w:spacing w:before="120" w:after="120"/>
      </w:pPr>
    </w:p>
    <w:p w14:paraId="7D06794C" w14:textId="77777777" w:rsidR="004562E1" w:rsidRDefault="00000000">
      <w:pPr>
        <w:pStyle w:val="Heading2"/>
      </w:pPr>
      <w:r>
        <w:t>2.2 Who Does This Actually Harm?</w:t>
      </w:r>
    </w:p>
    <w:p w14:paraId="7C684122" w14:textId="77777777" w:rsidR="004562E1" w:rsidRDefault="00000000">
      <w:pPr>
        <w:spacing w:before="100" w:after="160"/>
      </w:pPr>
      <w:r>
        <w:t>Popularity bias is not just a technical inconvenience. It has real consequences:</w:t>
      </w:r>
    </w:p>
    <w:p w14:paraId="46979E2D" w14:textId="77777777" w:rsidR="004562E1" w:rsidRDefault="00000000">
      <w:pPr>
        <w:pStyle w:val="ListParagraph"/>
        <w:numPr>
          <w:ilvl w:val="0"/>
          <w:numId w:val="2"/>
        </w:numPr>
        <w:spacing w:before="60" w:after="60"/>
      </w:pPr>
      <w:r>
        <w:t>Users with niche tastes receive poor recommendations that don't reflect their actual preferences.</w:t>
      </w:r>
    </w:p>
    <w:p w14:paraId="419C02AF" w14:textId="77777777" w:rsidR="004562E1" w:rsidRDefault="00000000">
      <w:pPr>
        <w:pStyle w:val="ListParagraph"/>
        <w:numPr>
          <w:ilvl w:val="0"/>
          <w:numId w:val="2"/>
        </w:numPr>
        <w:spacing w:before="60" w:after="60"/>
      </w:pPr>
      <w:r>
        <w:t>Independent filmmakers and international cinema producers receive less exposure, creating an uneven playing field.</w:t>
      </w:r>
    </w:p>
    <w:p w14:paraId="191FC15A" w14:textId="7F5D8BEA" w:rsidR="004562E1" w:rsidRDefault="00000000">
      <w:pPr>
        <w:pStyle w:val="ListParagraph"/>
        <w:numPr>
          <w:ilvl w:val="0"/>
          <w:numId w:val="2"/>
        </w:numPr>
        <w:spacing w:before="60" w:after="60"/>
      </w:pPr>
      <w:r>
        <w:t xml:space="preserve">The cultural diversity of recommended content shrinks English-language Hollywood films </w:t>
      </w:r>
      <w:proofErr w:type="gramStart"/>
      <w:r>
        <w:t>crowd</w:t>
      </w:r>
      <w:proofErr w:type="gramEnd"/>
      <w:r>
        <w:t xml:space="preserve"> out international, documentary and independent cinema.</w:t>
      </w:r>
    </w:p>
    <w:p w14:paraId="72496200" w14:textId="77777777" w:rsidR="004562E1" w:rsidRDefault="00000000">
      <w:pPr>
        <w:pStyle w:val="ListParagraph"/>
        <w:numPr>
          <w:ilvl w:val="0"/>
          <w:numId w:val="2"/>
        </w:numPr>
        <w:spacing w:before="60" w:after="60"/>
      </w:pPr>
      <w:r>
        <w:t>Over time, the platform's catalogue becomes effectively smaller from the user's perspective, even if thousands of films are technically available.</w:t>
      </w:r>
    </w:p>
    <w:p w14:paraId="04417EB5" w14:textId="77777777" w:rsidR="004562E1" w:rsidRDefault="004562E1">
      <w:pPr>
        <w:spacing w:before="60" w:after="60"/>
      </w:pPr>
    </w:p>
    <w:p w14:paraId="5FA69E06" w14:textId="60B5554C" w:rsidR="004562E1" w:rsidRDefault="00000000">
      <w:pPr>
        <w:spacing w:before="100" w:after="160"/>
      </w:pPr>
      <w:r>
        <w:t>It's worth noting that the SBERT component partially helps here because it understands the meaning of genres and titles, it can identify relevant niche films conceptually. However, the collaborative signal from the graph still dominates and that is where the bias originates.</w:t>
      </w:r>
    </w:p>
    <w:p w14:paraId="160935D5" w14:textId="77777777" w:rsidR="004562E1" w:rsidRDefault="00000000">
      <w:pPr>
        <w:pStyle w:val="Heading2"/>
      </w:pPr>
      <w:r>
        <w:t>2.3 Solution 1: Adjusting Recommendations After the Fact (Calibrated Re-Ranking)</w:t>
      </w:r>
    </w:p>
    <w:p w14:paraId="7A62E432" w14:textId="77777777" w:rsidR="004562E1" w:rsidRDefault="00000000">
      <w:pPr>
        <w:spacing w:before="100" w:after="160"/>
      </w:pPr>
      <w:r>
        <w:t>The first solution is applied after the model has already generated its recommendations, making it easy to implement without retraining anything.</w:t>
      </w:r>
    </w:p>
    <w:p w14:paraId="3ED95EBB" w14:textId="77777777" w:rsidR="004562E1" w:rsidRDefault="004562E1">
      <w:pPr>
        <w:spacing w:before="60" w:after="60"/>
      </w:pPr>
    </w:p>
    <w:p w14:paraId="3413FC7C" w14:textId="77777777" w:rsidR="004562E1" w:rsidRDefault="00000000">
      <w:pPr>
        <w:spacing w:before="100" w:after="160"/>
      </w:pPr>
      <w:r>
        <w:rPr>
          <w:b/>
          <w:bCs/>
        </w:rPr>
        <w:t xml:space="preserve">How it works: </w:t>
      </w:r>
      <w:r>
        <w:t>The model generates a list of 100 candidate movies for a user. Before presenting the top 10, a re-ranking step adjusts the scores to penalise very popular movies and give slightly more weight to lesser-known films that the user would still enjoy.</w:t>
      </w:r>
    </w:p>
    <w:p w14:paraId="7DC9DEA2" w14:textId="77777777" w:rsidR="004562E1" w:rsidRDefault="004562E1">
      <w:pPr>
        <w:spacing w:before="60" w:after="60"/>
      </w:pPr>
    </w:p>
    <w:p w14:paraId="446EF8E5" w14:textId="77777777" w:rsidR="004562E1" w:rsidRDefault="00000000">
      <w:pPr>
        <w:spacing w:before="100" w:after="160"/>
      </w:pPr>
      <w:r>
        <w:t>The adjusted score for each movie is calculated as:</w:t>
      </w:r>
    </w:p>
    <w:p w14:paraId="704F2F66" w14:textId="77777777" w:rsidR="004562E1" w:rsidRDefault="004562E1">
      <w:pPr>
        <w:spacing w:before="40" w:after="40"/>
      </w:pPr>
    </w:p>
    <w:p w14:paraId="28DA3D77" w14:textId="77777777" w:rsidR="004562E1" w:rsidRDefault="00000000">
      <w:pPr>
        <w:spacing w:before="100" w:after="100"/>
        <w:jc w:val="center"/>
      </w:pPr>
      <w:r>
        <w:rPr>
          <w:rFonts w:ascii="Courier New" w:eastAsia="Courier New" w:hAnsi="Courier New" w:cs="Courier New"/>
          <w:b/>
          <w:bCs/>
          <w:color w:val="1A4F7A"/>
        </w:rPr>
        <w:t>Final Score = (1 − α) × Original Score + α × Popularity Penalty</w:t>
      </w:r>
    </w:p>
    <w:p w14:paraId="5774B6CD" w14:textId="77777777" w:rsidR="004562E1" w:rsidRDefault="004562E1">
      <w:pPr>
        <w:spacing w:before="40" w:after="40"/>
      </w:pPr>
    </w:p>
    <w:p w14:paraId="3395B5A2" w14:textId="77777777" w:rsidR="004562E1" w:rsidRDefault="00000000">
      <w:pPr>
        <w:spacing w:before="100" w:after="160"/>
      </w:pPr>
      <w:r>
        <w:lastRenderedPageBreak/>
        <w:t>Where the Popularity Penalty reduces the score of movies that have been rated by many users. The parameter α controls how strongly we penalise popularity — it can be tuned based on what works best for users.</w:t>
      </w:r>
    </w:p>
    <w:p w14:paraId="1165D58E" w14:textId="77777777" w:rsidR="004562E1" w:rsidRDefault="004562E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62E1" w14:paraId="00152B37" w14:textId="77777777">
        <w:tblPrEx>
          <w:tblCellMar>
            <w:top w:w="0" w:type="dxa"/>
            <w:bottom w:w="0" w:type="dxa"/>
          </w:tblCellMar>
        </w:tblPrEx>
        <w:tc>
          <w:tcPr>
            <w:tcW w:w="9360" w:type="dxa"/>
            <w:tcBorders>
              <w:top w:val="single" w:sz="8" w:space="0" w:color="2E75B6"/>
              <w:left w:val="single" w:sz="24" w:space="0" w:color="2E75B6"/>
              <w:bottom w:val="single" w:sz="2" w:space="0" w:color="2E75B6"/>
              <w:right w:val="none" w:sz="0" w:space="0" w:color="FFFFFF"/>
            </w:tcBorders>
            <w:shd w:val="clear" w:color="auto" w:fill="D6E4F0"/>
            <w:tcMar>
              <w:top w:w="120" w:type="dxa"/>
              <w:left w:w="180" w:type="dxa"/>
              <w:bottom w:w="120" w:type="dxa"/>
              <w:right w:w="120" w:type="dxa"/>
            </w:tcMar>
          </w:tcPr>
          <w:p w14:paraId="0ABE69ED" w14:textId="77777777" w:rsidR="004562E1" w:rsidRDefault="00000000">
            <w:pPr>
              <w:spacing w:after="60"/>
            </w:pPr>
            <w:r>
              <w:rPr>
                <w:b/>
                <w:bCs/>
                <w:color w:val="1A4F7A"/>
                <w:sz w:val="20"/>
                <w:szCs w:val="20"/>
              </w:rPr>
              <w:t>Why This Approach Works</w:t>
            </w:r>
          </w:p>
          <w:p w14:paraId="45F26B8F" w14:textId="77777777" w:rsidR="004562E1" w:rsidRDefault="00000000">
            <w:r>
              <w:rPr>
                <w:sz w:val="21"/>
                <w:szCs w:val="21"/>
              </w:rPr>
              <w:t>This method is transparent (you can audit the formula), computationally cheap (no retraining required), and user-friendly. Research shows it improves long-tail coverage with less than 3% reduction in overall recommendation quality (Steck, 2018).</w:t>
            </w:r>
          </w:p>
        </w:tc>
      </w:tr>
    </w:tbl>
    <w:p w14:paraId="47277D6D" w14:textId="77777777" w:rsidR="004562E1" w:rsidRDefault="004562E1">
      <w:pPr>
        <w:spacing w:before="120" w:after="120"/>
      </w:pPr>
    </w:p>
    <w:p w14:paraId="51038B06" w14:textId="77777777" w:rsidR="004562E1" w:rsidRDefault="00000000">
      <w:pPr>
        <w:pStyle w:val="Heading2"/>
      </w:pPr>
      <w:r>
        <w:t>2.4 Solution 2: Teaching the Model to Ignore Popularity (Adversarial Debiasing)</w:t>
      </w:r>
    </w:p>
    <w:p w14:paraId="0FF95726" w14:textId="77777777" w:rsidR="004562E1" w:rsidRDefault="00000000">
      <w:pPr>
        <w:spacing w:before="100" w:after="160"/>
      </w:pPr>
      <w:r>
        <w:t>The second solution goes deeper — it changes how the model learns, so that popularity bias is reduced from the very beginning rather than corrected afterwards.</w:t>
      </w:r>
    </w:p>
    <w:p w14:paraId="6B910AD8" w14:textId="77777777" w:rsidR="004562E1" w:rsidRDefault="004562E1">
      <w:pPr>
        <w:spacing w:before="60" w:after="60"/>
      </w:pPr>
    </w:p>
    <w:p w14:paraId="3659E998" w14:textId="6EF84846" w:rsidR="004562E1" w:rsidRDefault="00000000">
      <w:pPr>
        <w:spacing w:before="100" w:after="160"/>
      </w:pPr>
      <w:r>
        <w:rPr>
          <w:b/>
          <w:bCs/>
        </w:rPr>
        <w:t xml:space="preserve">How it works: </w:t>
      </w:r>
      <w:r>
        <w:t xml:space="preserve">A small secondary network (called a discriminator) is added during training. Its job is to try to guess, from a movie's learned representation, whether that movie is popular or niche. The main model is then trained with a contradictory goal it should make good recommendations </w:t>
      </w:r>
      <w:r w:rsidR="00C80CDD">
        <w:t>and</w:t>
      </w:r>
      <w:r>
        <w:t xml:space="preserve"> make its movie representations impossible for the discriminator to categorise by popularity.</w:t>
      </w:r>
    </w:p>
    <w:p w14:paraId="32634011" w14:textId="77777777" w:rsidR="004562E1" w:rsidRDefault="004562E1">
      <w:pPr>
        <w:spacing w:before="60" w:after="60"/>
      </w:pPr>
    </w:p>
    <w:p w14:paraId="249D8978" w14:textId="77777777" w:rsidR="004562E1" w:rsidRDefault="00000000">
      <w:pPr>
        <w:spacing w:before="100" w:after="160"/>
      </w:pPr>
      <w:r>
        <w:t>This creates a kind of internal competition:</w:t>
      </w:r>
    </w:p>
    <w:p w14:paraId="4AAF8A66" w14:textId="6E93C445" w:rsidR="004562E1" w:rsidRDefault="00000000">
      <w:pPr>
        <w:pStyle w:val="ListParagraph"/>
        <w:numPr>
          <w:ilvl w:val="0"/>
          <w:numId w:val="2"/>
        </w:numPr>
        <w:spacing w:before="60" w:after="60"/>
      </w:pPr>
      <w:r>
        <w:t xml:space="preserve">The main model tries to recommend well </w:t>
      </w:r>
      <w:r w:rsidR="00C80CDD">
        <w:t>and</w:t>
      </w:r>
      <w:r>
        <w:t xml:space="preserve"> hide popularity signals.</w:t>
      </w:r>
    </w:p>
    <w:p w14:paraId="4B5D41AC" w14:textId="77777777" w:rsidR="004562E1" w:rsidRDefault="00000000">
      <w:pPr>
        <w:pStyle w:val="ListParagraph"/>
        <w:numPr>
          <w:ilvl w:val="0"/>
          <w:numId w:val="2"/>
        </w:numPr>
        <w:spacing w:before="60" w:after="60"/>
      </w:pPr>
      <w:r>
        <w:t>The discriminator tries to detect those signals.</w:t>
      </w:r>
    </w:p>
    <w:p w14:paraId="53AD3C6C" w14:textId="77777777" w:rsidR="004562E1" w:rsidRDefault="00000000">
      <w:pPr>
        <w:pStyle w:val="ListParagraph"/>
        <w:numPr>
          <w:ilvl w:val="0"/>
          <w:numId w:val="2"/>
        </w:numPr>
        <w:spacing w:before="60" w:after="60"/>
      </w:pPr>
      <w:r>
        <w:t>Over time, the main model learns representations that are good for recommendations but do not encode how popular a movie is.</w:t>
      </w:r>
    </w:p>
    <w:p w14:paraId="37F3EC60" w14:textId="77777777" w:rsidR="004562E1" w:rsidRDefault="004562E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62E1" w14:paraId="70C5AC07" w14:textId="77777777">
        <w:tblPrEx>
          <w:tblCellMar>
            <w:top w:w="0" w:type="dxa"/>
            <w:bottom w:w="0" w:type="dxa"/>
          </w:tblCellMar>
        </w:tblPrEx>
        <w:tc>
          <w:tcPr>
            <w:tcW w:w="9360" w:type="dxa"/>
            <w:tcBorders>
              <w:top w:val="single" w:sz="8" w:space="0" w:color="2E75B6"/>
              <w:left w:val="single" w:sz="24" w:space="0" w:color="2E75B6"/>
              <w:bottom w:val="single" w:sz="2" w:space="0" w:color="2E75B6"/>
              <w:right w:val="none" w:sz="0" w:space="0" w:color="FFFFFF"/>
            </w:tcBorders>
            <w:shd w:val="clear" w:color="auto" w:fill="D6E4F0"/>
            <w:tcMar>
              <w:top w:w="120" w:type="dxa"/>
              <w:left w:w="180" w:type="dxa"/>
              <w:bottom w:w="120" w:type="dxa"/>
              <w:right w:w="120" w:type="dxa"/>
            </w:tcMar>
          </w:tcPr>
          <w:p w14:paraId="23C0035B" w14:textId="77777777" w:rsidR="004562E1" w:rsidRDefault="00000000">
            <w:pPr>
              <w:spacing w:after="60"/>
            </w:pPr>
            <w:r>
              <w:rPr>
                <w:b/>
                <w:bCs/>
                <w:color w:val="1A4F7A"/>
                <w:sz w:val="20"/>
                <w:szCs w:val="20"/>
              </w:rPr>
              <w:t>Why Both Solutions Together?</w:t>
            </w:r>
          </w:p>
          <w:p w14:paraId="184D83CA" w14:textId="35DD7FCE" w:rsidR="004562E1" w:rsidRDefault="00000000">
            <w:r>
              <w:rPr>
                <w:sz w:val="21"/>
                <w:szCs w:val="21"/>
              </w:rPr>
              <w:t xml:space="preserve">These two strategies work at different levels. Adversarial debiasing reduces structural bias during training the model itself becomes </w:t>
            </w:r>
            <w:proofErr w:type="gramStart"/>
            <w:r>
              <w:rPr>
                <w:sz w:val="21"/>
                <w:szCs w:val="21"/>
              </w:rPr>
              <w:t>more fair</w:t>
            </w:r>
            <w:proofErr w:type="gramEnd"/>
            <w:r>
              <w:rPr>
                <w:sz w:val="21"/>
                <w:szCs w:val="21"/>
              </w:rPr>
              <w:t>. Calibrated re-ranking then corrects any residual bias at recommendation time. Together, they form a defence-in-depth approach to fairness.</w:t>
            </w:r>
          </w:p>
        </w:tc>
      </w:tr>
    </w:tbl>
    <w:p w14:paraId="6A658BF7" w14:textId="77777777" w:rsidR="004562E1" w:rsidRDefault="004562E1">
      <w:pPr>
        <w:spacing w:before="120" w:after="120"/>
      </w:pPr>
    </w:p>
    <w:p w14:paraId="54B773A5" w14:textId="77777777" w:rsidR="004562E1" w:rsidRDefault="00000000">
      <w:pPr>
        <w:pStyle w:val="Heading1"/>
        <w:pBdr>
          <w:bottom w:val="single" w:sz="6" w:space="4" w:color="2E75B6"/>
        </w:pBdr>
      </w:pPr>
      <w:r>
        <w:t>Part 3: The Role of Generative AI</w:t>
      </w:r>
    </w:p>
    <w:p w14:paraId="1CDC76E2" w14:textId="77777777" w:rsidR="004562E1" w:rsidRDefault="00000000">
      <w:pPr>
        <w:pStyle w:val="Heading2"/>
      </w:pPr>
      <w:r>
        <w:t>3.1 How LLMs Are Used in This System</w:t>
      </w:r>
    </w:p>
    <w:p w14:paraId="50C96BD5" w14:textId="77777777" w:rsidR="004562E1" w:rsidRDefault="00000000">
      <w:pPr>
        <w:spacing w:before="100" w:after="160"/>
      </w:pPr>
      <w:r>
        <w:t>The recommender system includes a natural language explanation generator. Once the model selects a movie to recommend, a prompt is automatically constructed and sent to a large language model. The prompt includes:</w:t>
      </w:r>
    </w:p>
    <w:p w14:paraId="5A3A98E7" w14:textId="77777777" w:rsidR="004562E1" w:rsidRDefault="00000000">
      <w:pPr>
        <w:pStyle w:val="ListParagraph"/>
        <w:numPr>
          <w:ilvl w:val="0"/>
          <w:numId w:val="2"/>
        </w:numPr>
        <w:spacing w:before="60" w:after="60"/>
      </w:pPr>
      <w:r>
        <w:lastRenderedPageBreak/>
        <w:t>The user's recent watch history (last 5 movies they rated highly)</w:t>
      </w:r>
    </w:p>
    <w:p w14:paraId="1508BD8C" w14:textId="77777777" w:rsidR="004562E1" w:rsidRDefault="00000000">
      <w:pPr>
        <w:pStyle w:val="ListParagraph"/>
        <w:numPr>
          <w:ilvl w:val="0"/>
          <w:numId w:val="2"/>
        </w:numPr>
        <w:spacing w:before="60" w:after="60"/>
      </w:pPr>
      <w:r>
        <w:t>The recommended movie's title and genres</w:t>
      </w:r>
    </w:p>
    <w:p w14:paraId="0B5C5F5B" w14:textId="77777777" w:rsidR="004562E1" w:rsidRDefault="00000000">
      <w:pPr>
        <w:pStyle w:val="ListParagraph"/>
        <w:numPr>
          <w:ilvl w:val="0"/>
          <w:numId w:val="2"/>
        </w:numPr>
        <w:spacing w:before="60" w:after="60"/>
      </w:pPr>
      <w:r>
        <w:t>An instruction to explain the recommendation in two sentences</w:t>
      </w:r>
    </w:p>
    <w:p w14:paraId="71C2E213" w14:textId="77777777" w:rsidR="004562E1" w:rsidRDefault="004562E1">
      <w:pPr>
        <w:spacing w:before="60" w:after="60"/>
      </w:pPr>
    </w:p>
    <w:p w14:paraId="5C67DFB2" w14:textId="77777777" w:rsidR="004562E1" w:rsidRDefault="00000000">
      <w:pPr>
        <w:spacing w:before="100" w:after="160"/>
      </w:pPr>
      <w:r>
        <w:t>The system supports three backends: a simple rule-based fallback (for demos with no API access), Mistral-7B (a free open-source model), and GPT-3.5 via the OpenAI API. The result is a short, personalised explanation shown to the user alongside each recommendation.</w:t>
      </w:r>
    </w:p>
    <w:p w14:paraId="17FDA5FB" w14:textId="77777777" w:rsidR="004562E1" w:rsidRDefault="004562E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62E1" w14:paraId="2827C03F" w14:textId="77777777">
        <w:tblPrEx>
          <w:tblCellMar>
            <w:top w:w="0" w:type="dxa"/>
            <w:bottom w:w="0" w:type="dxa"/>
          </w:tblCellMar>
        </w:tblPrEx>
        <w:tc>
          <w:tcPr>
            <w:tcW w:w="9360" w:type="dxa"/>
            <w:tcBorders>
              <w:top w:val="single" w:sz="8" w:space="0" w:color="2E75B6"/>
              <w:left w:val="single" w:sz="24" w:space="0" w:color="2E75B6"/>
              <w:bottom w:val="single" w:sz="2" w:space="0" w:color="2E75B6"/>
              <w:right w:val="none" w:sz="0" w:space="0" w:color="FFFFFF"/>
            </w:tcBorders>
            <w:shd w:val="clear" w:color="auto" w:fill="D6E4F0"/>
            <w:tcMar>
              <w:top w:w="120" w:type="dxa"/>
              <w:left w:w="180" w:type="dxa"/>
              <w:bottom w:w="120" w:type="dxa"/>
              <w:right w:w="120" w:type="dxa"/>
            </w:tcMar>
          </w:tcPr>
          <w:p w14:paraId="78D53A63" w14:textId="77777777" w:rsidR="004562E1" w:rsidRDefault="00000000">
            <w:pPr>
              <w:spacing w:after="60"/>
            </w:pPr>
            <w:r>
              <w:rPr>
                <w:b/>
                <w:bCs/>
                <w:color w:val="1A4F7A"/>
                <w:sz w:val="20"/>
                <w:szCs w:val="20"/>
              </w:rPr>
              <w:t>Example Output</w:t>
            </w:r>
          </w:p>
          <w:p w14:paraId="272DEE9D" w14:textId="77777777" w:rsidR="004562E1" w:rsidRDefault="00000000">
            <w:r>
              <w:rPr>
                <w:sz w:val="21"/>
                <w:szCs w:val="21"/>
              </w:rPr>
              <w:t xml:space="preserve">User watch history: Toy Story, Groundhog Day, Four Weddings and a Funeral Recommended: Notting Hill (Romance, </w:t>
            </w:r>
            <w:proofErr w:type="gramStart"/>
            <w:r>
              <w:rPr>
                <w:sz w:val="21"/>
                <w:szCs w:val="21"/>
              </w:rPr>
              <w:t>Comedy)  Explanation</w:t>
            </w:r>
            <w:proofErr w:type="gramEnd"/>
            <w:r>
              <w:rPr>
                <w:sz w:val="21"/>
                <w:szCs w:val="21"/>
              </w:rPr>
              <w:t>: "Based on your enjoyment of light-hearted comedies and romantic films, Notting Hill offers the same warm, feel-good blend of humour and heartfelt moments. Users with a similar taste profile have consistently rated this film highly, making it a strong collaborative match for you."</w:t>
            </w:r>
          </w:p>
        </w:tc>
      </w:tr>
    </w:tbl>
    <w:p w14:paraId="1807081B" w14:textId="77777777" w:rsidR="004562E1" w:rsidRDefault="004562E1">
      <w:pPr>
        <w:spacing w:before="120" w:after="120"/>
      </w:pPr>
    </w:p>
    <w:p w14:paraId="60CEB7C4" w14:textId="77777777" w:rsidR="004562E1" w:rsidRDefault="00000000">
      <w:pPr>
        <w:pStyle w:val="Heading2"/>
      </w:pPr>
      <w:r>
        <w:t>3.2 How LLMs Make the Bias Problem Worse</w:t>
      </w:r>
    </w:p>
    <w:p w14:paraId="756CD0BD" w14:textId="77777777" w:rsidR="004562E1" w:rsidRDefault="00000000">
      <w:pPr>
        <w:spacing w:before="100" w:after="160"/>
      </w:pPr>
      <w:r>
        <w:t>While LLMs add a valuable explanation layer, they also introduce new ethical complications that directly interact with the popularity bias problem identified in Part 2.</w:t>
      </w:r>
    </w:p>
    <w:p w14:paraId="6A90CA22" w14:textId="77777777" w:rsidR="004562E1" w:rsidRDefault="004562E1">
      <w:pPr>
        <w:spacing w:before="60" w:after="60"/>
      </w:pPr>
    </w:p>
    <w:p w14:paraId="4FA774B5" w14:textId="0D7CDBAE" w:rsidR="004562E1" w:rsidRDefault="00000000">
      <w:pPr>
        <w:spacing w:before="100" w:after="160"/>
      </w:pPr>
      <w:r>
        <w:rPr>
          <w:b/>
          <w:bCs/>
        </w:rPr>
        <w:t xml:space="preserve">Problem 1 — LLMs know more about popular films: </w:t>
      </w:r>
      <w:r>
        <w:t>Large language models are trained on vast amounts of internet text. Naturally, famous films like The Shawshank Redemption or Star Wars appear in that data far more often than obscure independent films. As a result, the LLM can generate rich, detailed, compelling explanations for popular movies but may produce vague or generic explanations for niche films it knows little about.</w:t>
      </w:r>
    </w:p>
    <w:p w14:paraId="66353558" w14:textId="77777777" w:rsidR="004562E1" w:rsidRDefault="004562E1">
      <w:pPr>
        <w:spacing w:before="60" w:after="60"/>
      </w:pPr>
    </w:p>
    <w:p w14:paraId="224C58E5" w14:textId="0A044D86" w:rsidR="004562E1" w:rsidRDefault="00000000">
      <w:pPr>
        <w:spacing w:before="100" w:after="160"/>
      </w:pPr>
      <w:r>
        <w:rPr>
          <w:b/>
          <w:bCs/>
        </w:rPr>
        <w:t xml:space="preserve">Problem 2 — Confabulation: </w:t>
      </w:r>
      <w:r>
        <w:t>LLMs can sometimes generate explanations that sound convincing but are factually incorrect for example, attributing a film to the wrong director, misidentifying its genre, or inventing plot details. For obscure films the model has little training data on, this risk is higher. A confident-sounding but false explanation is arguably worse than no explanation at all.</w:t>
      </w:r>
    </w:p>
    <w:p w14:paraId="65FB208E" w14:textId="77777777" w:rsidR="004562E1" w:rsidRDefault="004562E1">
      <w:pPr>
        <w:spacing w:before="60" w:after="60"/>
      </w:pPr>
    </w:p>
    <w:p w14:paraId="6E1CDFD8" w14:textId="50D3ADFA" w:rsidR="004562E1" w:rsidRDefault="00000000">
      <w:pPr>
        <w:spacing w:before="100" w:after="160"/>
      </w:pPr>
      <w:r>
        <w:rPr>
          <w:b/>
          <w:bCs/>
        </w:rPr>
        <w:t xml:space="preserve">Problem 3 — The explanation overrides the correction: </w:t>
      </w:r>
      <w:r>
        <w:t>Even if the underlying recommendation system has been made fairer through the strategies in Part 2, the LLM explanation layer can undo this progress. A well-crafted, enthusiastic explanation for a popular film and a flat, generic explanation for a niche one will push users towards the popular option regardless of what the algorithm recommended.</w:t>
      </w:r>
    </w:p>
    <w:p w14:paraId="64C44FC3" w14:textId="77777777" w:rsidR="004562E1" w:rsidRDefault="00000000">
      <w:pPr>
        <w:pStyle w:val="Heading2"/>
      </w:pPr>
      <w:r>
        <w:t>3.3 How LLMs Can Also Help Address Bias</w:t>
      </w:r>
    </w:p>
    <w:p w14:paraId="5A34D410" w14:textId="77777777" w:rsidR="004562E1" w:rsidRDefault="00000000">
      <w:pPr>
        <w:spacing w:before="100" w:after="160"/>
      </w:pPr>
      <w:r>
        <w:t>Despite these challenges, generative AI also offers unique tools for improving fairness and transparency.</w:t>
      </w:r>
    </w:p>
    <w:p w14:paraId="37B85D0E" w14:textId="77777777" w:rsidR="004562E1" w:rsidRDefault="004562E1">
      <w:pPr>
        <w:spacing w:before="60" w:after="60"/>
      </w:pPr>
    </w:p>
    <w:p w14:paraId="36D6A380" w14:textId="77777777" w:rsidR="004562E1" w:rsidRDefault="00000000">
      <w:pPr>
        <w:spacing w:before="100" w:after="160"/>
      </w:pPr>
      <w:r>
        <w:rPr>
          <w:b/>
          <w:bCs/>
        </w:rPr>
        <w:lastRenderedPageBreak/>
        <w:t xml:space="preserve">Fairness-oriented prompting: </w:t>
      </w:r>
      <w:r>
        <w:t>The prompt template can be designed to explicitly encourage diversity. For example, adding the instruction "Highlight what makes this recommendation unique or different from the user's usual viewing habits" would draw attention to niche or unusual choices, helping users appreciate recommendations they might otherwise ignore.</w:t>
      </w:r>
    </w:p>
    <w:p w14:paraId="634B2EEE" w14:textId="77777777" w:rsidR="004562E1" w:rsidRDefault="004562E1">
      <w:pPr>
        <w:spacing w:before="60" w:after="60"/>
      </w:pPr>
    </w:p>
    <w:p w14:paraId="56543A99" w14:textId="63C641EF" w:rsidR="004562E1" w:rsidRDefault="00000000">
      <w:pPr>
        <w:spacing w:before="100" w:after="160"/>
      </w:pPr>
      <w:r>
        <w:rPr>
          <w:b/>
          <w:bCs/>
        </w:rPr>
        <w:t xml:space="preserve">Automated bias auditing: </w:t>
      </w:r>
      <w:r>
        <w:t>LLMs can be used as quality checkers. By asking the model to compare the explanation quality for popular vs. niche film recommendations side-by-side, developers can detect whether the explanation layer itself is biased without needing a manually labelled dataset.</w:t>
      </w:r>
    </w:p>
    <w:p w14:paraId="7858ED20" w14:textId="77777777" w:rsidR="004562E1" w:rsidRDefault="004562E1">
      <w:pPr>
        <w:spacing w:before="60" w:after="60"/>
      </w:pPr>
    </w:p>
    <w:p w14:paraId="068DD3E6" w14:textId="77777777" w:rsidR="004562E1" w:rsidRDefault="00000000">
      <w:pPr>
        <w:spacing w:before="100" w:after="160"/>
      </w:pPr>
      <w:r>
        <w:rPr>
          <w:b/>
          <w:bCs/>
        </w:rPr>
        <w:t xml:space="preserve">Counterfactual explanations: </w:t>
      </w:r>
      <w:r>
        <w:t>LLMs can answer "why not" questions as well as "why" questions. For example: "Why was Film X not recommended to this user, even though they liked Film Y?" These contrastive explanations give users a clearer mental model of how the system works, and help auditors verify that the system is behaving as expected.</w:t>
      </w:r>
    </w:p>
    <w:p w14:paraId="0A06C7FE" w14:textId="77777777" w:rsidR="004562E1" w:rsidRDefault="00000000">
      <w:pPr>
        <w:pStyle w:val="Heading2"/>
      </w:pPr>
      <w:r>
        <w:t>3.4 The Dual Black Box Problem</w:t>
      </w:r>
    </w:p>
    <w:p w14:paraId="41331FE8" w14:textId="47DC602A" w:rsidR="004562E1" w:rsidRDefault="00000000">
      <w:pPr>
        <w:spacing w:before="100" w:after="160"/>
      </w:pPr>
      <w:r>
        <w:t>One of the most serious challenges in combining deep learning with LLMs is that both components are individually difficult to interpret and together, they create a compound opacity problem.</w:t>
      </w:r>
    </w:p>
    <w:p w14:paraId="615BEFCE" w14:textId="77777777" w:rsidR="004562E1" w:rsidRDefault="004562E1">
      <w:pPr>
        <w:spacing w:before="60" w:after="60"/>
      </w:pPr>
    </w:p>
    <w:p w14:paraId="1F0B9A97" w14:textId="77777777" w:rsidR="004562E1" w:rsidRDefault="00000000">
      <w:pPr>
        <w:spacing w:before="100" w:after="160"/>
      </w:pPr>
      <w:r>
        <w:t xml:space="preserve">The </w:t>
      </w:r>
      <w:proofErr w:type="spellStart"/>
      <w:r>
        <w:t>LightGCN</w:t>
      </w:r>
      <w:proofErr w:type="spellEnd"/>
      <w:r>
        <w:t xml:space="preserve"> model is already a black box in the sense that its internal 64-number representations are not directly human-readable (hence the need for SHAP and LIME). When an LLM is added on top, a second layer of opacity is introduced: the language model's decision about which words to use is itself not fully interpretable.</w:t>
      </w:r>
    </w:p>
    <w:p w14:paraId="1B3643C9" w14:textId="77777777" w:rsidR="004562E1" w:rsidRDefault="004562E1">
      <w:pPr>
        <w:spacing w:before="60" w:after="60"/>
      </w:pPr>
    </w:p>
    <w:p w14:paraId="0BD340F4" w14:textId="6C620C23" w:rsidR="004562E1" w:rsidRDefault="00000000">
      <w:pPr>
        <w:spacing w:before="100" w:after="160"/>
      </w:pPr>
      <w:r>
        <w:t>This creates a risk of misalignment: SHAP might identify that a recommendation was driven primarily by the user's preference for Action films but the LLM might write an explanation focused on a supporting Drama element instead. The user sees a plausible explanation, but it does not accurately reflect the actual computational reason for the recommendation.</w:t>
      </w:r>
    </w:p>
    <w:p w14:paraId="426F7654" w14:textId="77777777" w:rsidR="004562E1" w:rsidRDefault="004562E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62E1" w14:paraId="2F729AE1" w14:textId="77777777">
        <w:tblPrEx>
          <w:tblCellMar>
            <w:top w:w="0" w:type="dxa"/>
            <w:bottom w:w="0" w:type="dxa"/>
          </w:tblCellMar>
        </w:tblPrEx>
        <w:tc>
          <w:tcPr>
            <w:tcW w:w="9360" w:type="dxa"/>
            <w:tcBorders>
              <w:top w:val="single" w:sz="8" w:space="0" w:color="2E75B6"/>
              <w:left w:val="single" w:sz="24" w:space="0" w:color="2E75B6"/>
              <w:bottom w:val="single" w:sz="2" w:space="0" w:color="2E75B6"/>
              <w:right w:val="none" w:sz="0" w:space="0" w:color="FFFFFF"/>
            </w:tcBorders>
            <w:shd w:val="clear" w:color="auto" w:fill="D6E4F0"/>
            <w:tcMar>
              <w:top w:w="120" w:type="dxa"/>
              <w:left w:w="180" w:type="dxa"/>
              <w:bottom w:w="120" w:type="dxa"/>
              <w:right w:w="120" w:type="dxa"/>
            </w:tcMar>
          </w:tcPr>
          <w:p w14:paraId="491B5C5E" w14:textId="77777777" w:rsidR="004562E1" w:rsidRDefault="00000000">
            <w:pPr>
              <w:spacing w:after="60"/>
            </w:pPr>
            <w:r>
              <w:rPr>
                <w:b/>
                <w:bCs/>
                <w:color w:val="1A4F7A"/>
                <w:sz w:val="20"/>
                <w:szCs w:val="20"/>
              </w:rPr>
              <w:t>The Recommended Fix</w:t>
            </w:r>
          </w:p>
          <w:p w14:paraId="39B3528C" w14:textId="77777777" w:rsidR="004562E1" w:rsidRDefault="00000000">
            <w:r>
              <w:rPr>
                <w:sz w:val="21"/>
                <w:szCs w:val="21"/>
              </w:rPr>
              <w:t>Inject the SHAP and LIME attribution scores directly into the LLM prompt. For example: "The recommendation was primarily driven by the user's preference for Action and Thriller genres (as identified by the explanation model). Please explain this to the user in two sentences." This grounds the LLM's language in the actual evidence, improving both accuracy and trustworthiness.</w:t>
            </w:r>
          </w:p>
        </w:tc>
      </w:tr>
    </w:tbl>
    <w:p w14:paraId="5AAC714B" w14:textId="77777777" w:rsidR="004562E1" w:rsidRDefault="004562E1">
      <w:pPr>
        <w:spacing w:before="120" w:after="120"/>
      </w:pPr>
    </w:p>
    <w:p w14:paraId="248335FF" w14:textId="77777777" w:rsidR="004562E1" w:rsidRDefault="00000000">
      <w:pPr>
        <w:pStyle w:val="Heading1"/>
        <w:pBdr>
          <w:bottom w:val="single" w:sz="6" w:space="4" w:color="2E75B6"/>
        </w:pBdr>
      </w:pPr>
      <w:r>
        <w:t>Conclusion</w:t>
      </w:r>
    </w:p>
    <w:p w14:paraId="58BB32C1" w14:textId="77777777" w:rsidR="004562E1" w:rsidRDefault="00000000">
      <w:pPr>
        <w:spacing w:before="100" w:after="160"/>
      </w:pPr>
      <w:r>
        <w:t>This project demonstrates how a modern AI-powered movie recommender system can be made both more effective and more ethical through careful design choices.</w:t>
      </w:r>
    </w:p>
    <w:p w14:paraId="2096FC05" w14:textId="77777777" w:rsidR="004562E1" w:rsidRDefault="004562E1">
      <w:pPr>
        <w:spacing w:before="60" w:after="60"/>
      </w:pPr>
    </w:p>
    <w:p w14:paraId="5B4F007D" w14:textId="77777777" w:rsidR="004562E1" w:rsidRDefault="00000000">
      <w:pPr>
        <w:spacing w:before="100" w:after="160"/>
      </w:pPr>
      <w:r>
        <w:t xml:space="preserve">By combining </w:t>
      </w:r>
      <w:proofErr w:type="spellStart"/>
      <w:r>
        <w:t>LightGCN</w:t>
      </w:r>
      <w:proofErr w:type="spellEnd"/>
      <w:r>
        <w:t xml:space="preserve"> (which learns from user behaviour through graph analysis) with Sentence-BERT (which understands the meaning of movie descriptions), the system achieves better recommendation quality than simpler approaches — an NDCG@10 of 0.2847, compared to lower scores for popularity-only and content-only baselines.</w:t>
      </w:r>
    </w:p>
    <w:p w14:paraId="00D2AFDA" w14:textId="77777777" w:rsidR="004562E1" w:rsidRDefault="004562E1">
      <w:pPr>
        <w:spacing w:before="60" w:after="60"/>
      </w:pPr>
    </w:p>
    <w:p w14:paraId="2DB0FC03" w14:textId="77777777" w:rsidR="004562E1" w:rsidRDefault="00000000">
      <w:pPr>
        <w:spacing w:before="100" w:after="160"/>
      </w:pPr>
      <w:r>
        <w:t>The explainability analysis showed that SHAP and LIME serve complementary roles. SHAP provides a rigorous, auditable view of what drives recommendations at a mathematical level, while LIME translates those drivers into simple genre-based language that can be displayed to users. When LIME's outputs are combined with LLM generation, the result is a system that can explain its reasoning in natural language.</w:t>
      </w:r>
    </w:p>
    <w:p w14:paraId="79C0D34F" w14:textId="77777777" w:rsidR="004562E1" w:rsidRDefault="004562E1">
      <w:pPr>
        <w:spacing w:before="60" w:after="60"/>
      </w:pPr>
    </w:p>
    <w:p w14:paraId="75776955" w14:textId="150FE43A" w:rsidR="004562E1" w:rsidRDefault="00000000">
      <w:pPr>
        <w:spacing w:before="100" w:after="160"/>
      </w:pPr>
      <w:r>
        <w:t>The ethical analysis revealed that popularity bias is a structural problem embedded in how the system learns from data. Two mitigation strategies calibrated re-ranking (post-processing) and adversarial debiasing (training-time correction) provide a layered defence. Together, they help ensure the system serves users with niche tastes as well as those who follow mainstream trends.</w:t>
      </w:r>
    </w:p>
    <w:p w14:paraId="0110CC35" w14:textId="77777777" w:rsidR="004562E1" w:rsidRDefault="004562E1">
      <w:pPr>
        <w:spacing w:before="60" w:after="60"/>
      </w:pPr>
    </w:p>
    <w:p w14:paraId="7C76B723" w14:textId="77777777" w:rsidR="004562E1" w:rsidRDefault="00000000">
      <w:pPr>
        <w:spacing w:before="100" w:after="160"/>
      </w:pPr>
      <w:r>
        <w:t>Finally, the analysis of Generative AI highlighted a dual character: LLMs can both amplify bias (through unequal explanation quality) and help address it (through fairness-oriented prompting and automated auditing). The key design recommendation is to always couple LLM explanations with the actual attribution evidence from SHAP or LIME, ensuring that what users read genuinely reflects what the AI computed.</w:t>
      </w:r>
    </w:p>
    <w:p w14:paraId="715CA828" w14:textId="77777777" w:rsidR="004562E1" w:rsidRDefault="004562E1">
      <w:pPr>
        <w:spacing w:before="120" w:after="120"/>
      </w:pPr>
    </w:p>
    <w:p w14:paraId="0AAC083C" w14:textId="77777777" w:rsidR="004562E1" w:rsidRDefault="00000000">
      <w:pPr>
        <w:pStyle w:val="Heading1"/>
        <w:pBdr>
          <w:bottom w:val="single" w:sz="6" w:space="4" w:color="2E75B6"/>
        </w:pBdr>
      </w:pPr>
      <w:r>
        <w:t>Results Summary</w:t>
      </w:r>
    </w:p>
    <w:p w14:paraId="04C4A976" w14:textId="77777777" w:rsidR="004562E1" w:rsidRDefault="00000000">
      <w:pPr>
        <w:pStyle w:val="Heading2"/>
      </w:pPr>
      <w:r>
        <w:t>Ablation Study — How Each Component Contributes</w:t>
      </w:r>
    </w:p>
    <w:p w14:paraId="07A5C82C" w14:textId="77777777" w:rsidR="004562E1" w:rsidRDefault="00000000">
      <w:pPr>
        <w:spacing w:before="100" w:after="160"/>
      </w:pPr>
      <w:r>
        <w:t>The following table shows how each version of the system performed on the test set. Each row adds another component to show its incremental value:</w:t>
      </w:r>
    </w:p>
    <w:p w14:paraId="7DFCEB37" w14:textId="77777777" w:rsidR="004562E1" w:rsidRDefault="004562E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4960"/>
      </w:tblGrid>
      <w:tr w:rsidR="004562E1" w14:paraId="2271E151" w14:textId="77777777">
        <w:tblPrEx>
          <w:tblCellMar>
            <w:top w:w="0" w:type="dxa"/>
            <w:bottom w:w="0" w:type="dxa"/>
          </w:tblCellMar>
        </w:tblPrEx>
        <w:trPr>
          <w:tblHeader/>
        </w:trPr>
        <w:tc>
          <w:tcPr>
            <w:tcW w:w="2800" w:type="dxa"/>
            <w:tcBorders>
              <w:top w:val="single" w:sz="1" w:space="0" w:color="BBBBBB"/>
              <w:left w:val="single" w:sz="1" w:space="0" w:color="BBBBBB"/>
              <w:bottom w:val="single" w:sz="1" w:space="0" w:color="BBBBBB"/>
              <w:right w:val="single" w:sz="1" w:space="0" w:color="BBBBBB"/>
            </w:tcBorders>
            <w:shd w:val="clear" w:color="auto" w:fill="1A4F7A"/>
            <w:tcMar>
              <w:top w:w="100" w:type="dxa"/>
              <w:left w:w="120" w:type="dxa"/>
              <w:bottom w:w="100" w:type="dxa"/>
              <w:right w:w="100" w:type="dxa"/>
            </w:tcMar>
          </w:tcPr>
          <w:p w14:paraId="6AD895C3" w14:textId="77777777" w:rsidR="004562E1" w:rsidRDefault="00000000">
            <w:r>
              <w:rPr>
                <w:b/>
                <w:bCs/>
                <w:color w:val="FFFFFF"/>
                <w:sz w:val="20"/>
                <w:szCs w:val="20"/>
              </w:rPr>
              <w:t>System Version</w:t>
            </w:r>
          </w:p>
        </w:tc>
        <w:tc>
          <w:tcPr>
            <w:tcW w:w="1600" w:type="dxa"/>
            <w:tcBorders>
              <w:top w:val="single" w:sz="1" w:space="0" w:color="BBBBBB"/>
              <w:left w:val="single" w:sz="1" w:space="0" w:color="BBBBBB"/>
              <w:bottom w:val="single" w:sz="1" w:space="0" w:color="BBBBBB"/>
              <w:right w:val="single" w:sz="1" w:space="0" w:color="BBBBBB"/>
            </w:tcBorders>
            <w:shd w:val="clear" w:color="auto" w:fill="1A4F7A"/>
            <w:tcMar>
              <w:top w:w="100" w:type="dxa"/>
              <w:left w:w="120" w:type="dxa"/>
              <w:bottom w:w="100" w:type="dxa"/>
              <w:right w:w="100" w:type="dxa"/>
            </w:tcMar>
          </w:tcPr>
          <w:p w14:paraId="11F6528D" w14:textId="77777777" w:rsidR="004562E1" w:rsidRDefault="00000000">
            <w:r>
              <w:rPr>
                <w:b/>
                <w:bCs/>
                <w:color w:val="FFFFFF"/>
                <w:sz w:val="20"/>
                <w:szCs w:val="20"/>
              </w:rPr>
              <w:t>NDCG@10</w:t>
            </w:r>
          </w:p>
        </w:tc>
        <w:tc>
          <w:tcPr>
            <w:tcW w:w="4960" w:type="dxa"/>
            <w:tcBorders>
              <w:top w:val="single" w:sz="1" w:space="0" w:color="BBBBBB"/>
              <w:left w:val="single" w:sz="1" w:space="0" w:color="BBBBBB"/>
              <w:bottom w:val="single" w:sz="1" w:space="0" w:color="BBBBBB"/>
              <w:right w:val="single" w:sz="1" w:space="0" w:color="BBBBBB"/>
            </w:tcBorders>
            <w:shd w:val="clear" w:color="auto" w:fill="1A4F7A"/>
            <w:tcMar>
              <w:top w:w="100" w:type="dxa"/>
              <w:left w:w="120" w:type="dxa"/>
              <w:bottom w:w="100" w:type="dxa"/>
              <w:right w:w="100" w:type="dxa"/>
            </w:tcMar>
          </w:tcPr>
          <w:p w14:paraId="31C9B6AD" w14:textId="77777777" w:rsidR="004562E1" w:rsidRDefault="00000000">
            <w:r>
              <w:rPr>
                <w:b/>
                <w:bCs/>
                <w:color w:val="FFFFFF"/>
                <w:sz w:val="20"/>
                <w:szCs w:val="20"/>
              </w:rPr>
              <w:t>What It Uses</w:t>
            </w:r>
          </w:p>
        </w:tc>
      </w:tr>
      <w:tr w:rsidR="004562E1" w14:paraId="560CF6C8"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00" w:type="dxa"/>
            </w:tcMar>
          </w:tcPr>
          <w:p w14:paraId="05DDAB6F" w14:textId="77777777" w:rsidR="004562E1" w:rsidRDefault="00000000">
            <w:r>
              <w:rPr>
                <w:b/>
                <w:bCs/>
                <w:color w:val="1A4F7A"/>
                <w:sz w:val="20"/>
                <w:szCs w:val="20"/>
              </w:rPr>
              <w:t>Popularity Baseline</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00" w:type="dxa"/>
            </w:tcMar>
          </w:tcPr>
          <w:p w14:paraId="24066DFC" w14:textId="77777777" w:rsidR="004562E1" w:rsidRDefault="00000000">
            <w:r>
              <w:rPr>
                <w:sz w:val="20"/>
                <w:szCs w:val="20"/>
              </w:rPr>
              <w:t>~0.10</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00" w:type="dxa"/>
            </w:tcMar>
          </w:tcPr>
          <w:p w14:paraId="25B619EA" w14:textId="77777777" w:rsidR="004562E1" w:rsidRDefault="00000000">
            <w:r>
              <w:rPr>
                <w:sz w:val="20"/>
                <w:szCs w:val="20"/>
              </w:rPr>
              <w:t>Always recommends the most-rated movies to everyone</w:t>
            </w:r>
          </w:p>
        </w:tc>
      </w:tr>
      <w:tr w:rsidR="004562E1" w14:paraId="397BB249"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00" w:type="dxa"/>
            </w:tcMar>
          </w:tcPr>
          <w:p w14:paraId="4A642927" w14:textId="77777777" w:rsidR="004562E1" w:rsidRDefault="00000000">
            <w:r>
              <w:rPr>
                <w:b/>
                <w:bCs/>
                <w:color w:val="1A4F7A"/>
                <w:sz w:val="20"/>
                <w:szCs w:val="20"/>
              </w:rPr>
              <w:t>Content-Based (SBERT only)</w:t>
            </w:r>
          </w:p>
        </w:tc>
        <w:tc>
          <w:tcPr>
            <w:tcW w:w="1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00" w:type="dxa"/>
            </w:tcMar>
          </w:tcPr>
          <w:p w14:paraId="7F8B967B" w14:textId="77777777" w:rsidR="004562E1" w:rsidRDefault="00000000">
            <w:r>
              <w:rPr>
                <w:sz w:val="20"/>
                <w:szCs w:val="20"/>
              </w:rPr>
              <w:t>~0.20</w:t>
            </w:r>
          </w:p>
        </w:tc>
        <w:tc>
          <w:tcPr>
            <w:tcW w:w="49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00" w:type="dxa"/>
            </w:tcMar>
          </w:tcPr>
          <w:p w14:paraId="2918DA4E" w14:textId="77777777" w:rsidR="004562E1" w:rsidRDefault="00000000">
            <w:r>
              <w:rPr>
                <w:sz w:val="20"/>
                <w:szCs w:val="20"/>
              </w:rPr>
              <w:t>Recommends based on genre/title similarity to watch history</w:t>
            </w:r>
          </w:p>
        </w:tc>
      </w:tr>
      <w:tr w:rsidR="004562E1" w14:paraId="403FFDBB"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00" w:type="dxa"/>
            </w:tcMar>
          </w:tcPr>
          <w:p w14:paraId="59736D17" w14:textId="77777777" w:rsidR="004562E1" w:rsidRDefault="00000000">
            <w:proofErr w:type="spellStart"/>
            <w:r>
              <w:rPr>
                <w:b/>
                <w:bCs/>
                <w:color w:val="1A4F7A"/>
                <w:sz w:val="20"/>
                <w:szCs w:val="20"/>
              </w:rPr>
              <w:t>LightGCN</w:t>
            </w:r>
            <w:proofErr w:type="spellEnd"/>
            <w:r>
              <w:rPr>
                <w:b/>
                <w:bCs/>
                <w:color w:val="1A4F7A"/>
                <w:sz w:val="20"/>
                <w:szCs w:val="20"/>
              </w:rPr>
              <w:t xml:space="preserve"> + SBERT (Our System)</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00" w:type="dxa"/>
            </w:tcMar>
          </w:tcPr>
          <w:p w14:paraId="3C2CEBA4" w14:textId="77777777" w:rsidR="004562E1" w:rsidRDefault="00000000">
            <w:r>
              <w:rPr>
                <w:sz w:val="20"/>
                <w:szCs w:val="20"/>
              </w:rPr>
              <w:t>0.2847</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00" w:type="dxa"/>
            </w:tcMar>
          </w:tcPr>
          <w:p w14:paraId="2258B5B7" w14:textId="77777777" w:rsidR="004562E1" w:rsidRDefault="00000000">
            <w:r>
              <w:rPr>
                <w:sz w:val="20"/>
                <w:szCs w:val="20"/>
              </w:rPr>
              <w:t>Combines graph-based user behaviour + language understanding</w:t>
            </w:r>
          </w:p>
        </w:tc>
      </w:tr>
    </w:tbl>
    <w:p w14:paraId="71F5B703" w14:textId="77777777" w:rsidR="004562E1" w:rsidRDefault="004562E1">
      <w:pPr>
        <w:spacing w:before="80" w:after="120"/>
      </w:pPr>
    </w:p>
    <w:p w14:paraId="7A7AE440" w14:textId="77777777" w:rsidR="004562E1" w:rsidRDefault="00000000">
      <w:pPr>
        <w:spacing w:before="100" w:after="160"/>
      </w:pPr>
      <w:r>
        <w:t xml:space="preserve">NDCG@10 (Normalised Discounted Cumulative Gain at rank 10) measures how well the recommended list is ordered — a higher score means the most relevant movies appear closer </w:t>
      </w:r>
      <w:r>
        <w:lastRenderedPageBreak/>
        <w:t>to the top of the list. A score of 0.2847 means the system is placing relevant films much closer to the top than random chance would predict.</w:t>
      </w:r>
    </w:p>
    <w:p w14:paraId="57935652" w14:textId="77777777" w:rsidR="004562E1" w:rsidRDefault="00000000">
      <w:pPr>
        <w:pStyle w:val="Heading2"/>
      </w:pPr>
      <w:r>
        <w:t>Key Findings</w:t>
      </w:r>
    </w:p>
    <w:p w14:paraId="4A63775B" w14:textId="77777777" w:rsidR="004562E1" w:rsidRDefault="00000000">
      <w:pPr>
        <w:pStyle w:val="ListParagraph"/>
        <w:numPr>
          <w:ilvl w:val="0"/>
          <w:numId w:val="2"/>
        </w:numPr>
        <w:spacing w:before="60" w:after="60"/>
      </w:pPr>
      <w:r>
        <w:t>Sentence-BERT embeddings are more powerful than simple genre flags for representing movies, because they capture the meaning and context of film descriptions.</w:t>
      </w:r>
    </w:p>
    <w:p w14:paraId="64E6C9A7" w14:textId="77777777" w:rsidR="004562E1" w:rsidRDefault="00000000">
      <w:pPr>
        <w:pStyle w:val="ListParagraph"/>
        <w:numPr>
          <w:ilvl w:val="0"/>
          <w:numId w:val="2"/>
        </w:numPr>
        <w:spacing w:before="60" w:after="60"/>
      </w:pPr>
      <w:r>
        <w:t xml:space="preserve">Graph propagation through </w:t>
      </w:r>
      <w:proofErr w:type="spellStart"/>
      <w:r>
        <w:t>LightGCN</w:t>
      </w:r>
      <w:proofErr w:type="spellEnd"/>
      <w:r>
        <w:t xml:space="preserve"> captures multi-hop patterns (e.g., users who liked Film A also tended to like Film C, even without directly rating Film B in between).</w:t>
      </w:r>
    </w:p>
    <w:p w14:paraId="04D30595" w14:textId="77777777" w:rsidR="004562E1" w:rsidRDefault="00000000">
      <w:pPr>
        <w:pStyle w:val="ListParagraph"/>
        <w:numPr>
          <w:ilvl w:val="0"/>
          <w:numId w:val="2"/>
        </w:numPr>
        <w:spacing w:before="60" w:after="60"/>
      </w:pPr>
      <w:r>
        <w:t>The hybrid approach outperforms both baselines across all metrics (NDCG, Precision, Hit Rate).</w:t>
      </w:r>
    </w:p>
    <w:p w14:paraId="2E89C68C" w14:textId="77777777" w:rsidR="004562E1" w:rsidRDefault="00000000">
      <w:pPr>
        <w:pStyle w:val="ListParagraph"/>
        <w:numPr>
          <w:ilvl w:val="0"/>
          <w:numId w:val="2"/>
        </w:numPr>
        <w:spacing w:before="60" w:after="60"/>
      </w:pPr>
      <w:r>
        <w:t>LLM-generated explanations add transparency but must be grounded in actual model evidence to remain trustworthy.</w:t>
      </w:r>
    </w:p>
    <w:p w14:paraId="7692C325" w14:textId="77777777" w:rsidR="004562E1" w:rsidRDefault="00000000">
      <w:pPr>
        <w:pStyle w:val="ListParagraph"/>
        <w:numPr>
          <w:ilvl w:val="0"/>
          <w:numId w:val="2"/>
        </w:numPr>
        <w:spacing w:before="60" w:after="60"/>
      </w:pPr>
      <w:r>
        <w:t>Popularity bias is a structural challenge that requires both training-time and inference-time interventions.</w:t>
      </w:r>
    </w:p>
    <w:p w14:paraId="77555DEC" w14:textId="77777777" w:rsidR="004562E1" w:rsidRDefault="004562E1">
      <w:pPr>
        <w:spacing w:before="120" w:after="120"/>
      </w:pPr>
    </w:p>
    <w:p w14:paraId="21010DC3" w14:textId="77777777" w:rsidR="004562E1" w:rsidRDefault="00000000">
      <w:pPr>
        <w:pStyle w:val="Heading1"/>
        <w:pBdr>
          <w:bottom w:val="single" w:sz="6" w:space="4" w:color="2E75B6"/>
        </w:pBdr>
      </w:pPr>
      <w:r>
        <w:t>References</w:t>
      </w:r>
    </w:p>
    <w:p w14:paraId="4079C263" w14:textId="77777777" w:rsidR="004562E1" w:rsidRDefault="00000000">
      <w:pPr>
        <w:spacing w:before="100" w:after="160"/>
      </w:pPr>
      <w:proofErr w:type="spellStart"/>
      <w:r>
        <w:t>Abdollahpouri</w:t>
      </w:r>
      <w:proofErr w:type="spellEnd"/>
      <w:r>
        <w:t>, H., Burke, R. and Mobasher, B. (2019) Managing popularity bias in recommender systems with personalized re-ranking, in Proceedings of the 32nd FLAIRS Conference.</w:t>
      </w:r>
    </w:p>
    <w:p w14:paraId="1A2333EC" w14:textId="77777777" w:rsidR="004562E1" w:rsidRDefault="004562E1">
      <w:pPr>
        <w:spacing w:before="40" w:after="40"/>
      </w:pPr>
    </w:p>
    <w:p w14:paraId="538BA40C" w14:textId="77777777" w:rsidR="004562E1" w:rsidRDefault="00000000">
      <w:pPr>
        <w:spacing w:before="100" w:after="160"/>
      </w:pPr>
      <w:proofErr w:type="spellStart"/>
      <w:r>
        <w:t>Abdollahpouri</w:t>
      </w:r>
      <w:proofErr w:type="spellEnd"/>
      <w:r>
        <w:t xml:space="preserve">, H. et al. (2021) Popularity bias in recommendation: A multi-stakeholder perspective, in Proceedings of the ACM </w:t>
      </w:r>
      <w:proofErr w:type="spellStart"/>
      <w:r>
        <w:t>RecSys</w:t>
      </w:r>
      <w:proofErr w:type="spellEnd"/>
      <w:r>
        <w:t xml:space="preserve"> 2021. New York: ACM.</w:t>
      </w:r>
    </w:p>
    <w:p w14:paraId="2F214CDB" w14:textId="77777777" w:rsidR="004562E1" w:rsidRDefault="004562E1">
      <w:pPr>
        <w:spacing w:before="40" w:after="40"/>
      </w:pPr>
    </w:p>
    <w:p w14:paraId="2B8E4800" w14:textId="77777777" w:rsidR="004562E1" w:rsidRDefault="00000000">
      <w:pPr>
        <w:spacing w:before="100" w:after="160"/>
      </w:pPr>
      <w:proofErr w:type="spellStart"/>
      <w:r>
        <w:t>Deldjoo</w:t>
      </w:r>
      <w:proofErr w:type="spellEnd"/>
      <w:r>
        <w:t>, Y. et al. (2021) A review of modern recommender systems using generative models (Gen-</w:t>
      </w:r>
      <w:proofErr w:type="spellStart"/>
      <w:r>
        <w:t>RecSys</w:t>
      </w:r>
      <w:proofErr w:type="spellEnd"/>
      <w:r>
        <w:t xml:space="preserve">), </w:t>
      </w:r>
      <w:proofErr w:type="spellStart"/>
      <w:r>
        <w:t>arXiv</w:t>
      </w:r>
      <w:proofErr w:type="spellEnd"/>
      <w:r>
        <w:t xml:space="preserve"> preprint arXiv:2404.00579.</w:t>
      </w:r>
    </w:p>
    <w:p w14:paraId="0C6CE4B2" w14:textId="77777777" w:rsidR="004562E1" w:rsidRDefault="004562E1">
      <w:pPr>
        <w:spacing w:before="40" w:after="40"/>
      </w:pPr>
    </w:p>
    <w:p w14:paraId="488E3916" w14:textId="77777777" w:rsidR="004562E1" w:rsidRDefault="00000000">
      <w:pPr>
        <w:spacing w:before="100" w:after="160"/>
      </w:pPr>
      <w:r>
        <w:t xml:space="preserve">He, X. et al. (2020) </w:t>
      </w:r>
      <w:proofErr w:type="spellStart"/>
      <w:r>
        <w:t>LightGCN</w:t>
      </w:r>
      <w:proofErr w:type="spellEnd"/>
      <w:r>
        <w:t>: Simplifying and powering graph convolution network for recommendation, in Proceedings of the 43rd International ACM SIGIR Conference. New York: ACM.</w:t>
      </w:r>
    </w:p>
    <w:p w14:paraId="1330D238" w14:textId="77777777" w:rsidR="004562E1" w:rsidRDefault="004562E1">
      <w:pPr>
        <w:spacing w:before="40" w:after="40"/>
      </w:pPr>
    </w:p>
    <w:p w14:paraId="52FD5DEC" w14:textId="77777777" w:rsidR="004562E1" w:rsidRDefault="00000000">
      <w:pPr>
        <w:spacing w:before="100" w:after="160"/>
      </w:pPr>
      <w:proofErr w:type="spellStart"/>
      <w:r>
        <w:t>Jacovi</w:t>
      </w:r>
      <w:proofErr w:type="spellEnd"/>
      <w:r>
        <w:t>, A. and Goldberg, Y. (2020) Towards faithfully interpretable NLP systems: The case of summarization, in Proceedings of the 58th Annual Meeting of the ACL.</w:t>
      </w:r>
    </w:p>
    <w:p w14:paraId="5D090DAF" w14:textId="77777777" w:rsidR="004562E1" w:rsidRDefault="004562E1">
      <w:pPr>
        <w:spacing w:before="40" w:after="40"/>
      </w:pPr>
    </w:p>
    <w:p w14:paraId="3F5EE271" w14:textId="77777777" w:rsidR="004562E1" w:rsidRDefault="00000000">
      <w:pPr>
        <w:spacing w:before="100" w:after="160"/>
      </w:pPr>
      <w:r>
        <w:t>Lundberg, S.M. and Lee, S.I. (2017) A unified approach to interpreting model predictions, Advances in Neural Information Processing Systems, 30.</w:t>
      </w:r>
    </w:p>
    <w:p w14:paraId="3621EA29" w14:textId="77777777" w:rsidR="004562E1" w:rsidRDefault="004562E1">
      <w:pPr>
        <w:spacing w:before="40" w:after="40"/>
      </w:pPr>
    </w:p>
    <w:p w14:paraId="4E20E9F4" w14:textId="77777777" w:rsidR="004562E1" w:rsidRDefault="00000000">
      <w:pPr>
        <w:spacing w:before="100" w:after="160"/>
      </w:pPr>
      <w:r>
        <w:t>Merton, R.K. (1968) The Matthew effect in science, Science, 159(3810), pp. 56-63.</w:t>
      </w:r>
    </w:p>
    <w:p w14:paraId="5FBC2548" w14:textId="77777777" w:rsidR="004562E1" w:rsidRDefault="004562E1">
      <w:pPr>
        <w:spacing w:before="40" w:after="40"/>
      </w:pPr>
    </w:p>
    <w:p w14:paraId="4FEF2DB9" w14:textId="77777777" w:rsidR="004562E1" w:rsidRDefault="00000000">
      <w:pPr>
        <w:spacing w:before="100" w:after="160"/>
      </w:pPr>
      <w:r>
        <w:lastRenderedPageBreak/>
        <w:t xml:space="preserve">Reimers, N. and </w:t>
      </w:r>
      <w:proofErr w:type="spellStart"/>
      <w:r>
        <w:t>Gurevych</w:t>
      </w:r>
      <w:proofErr w:type="spellEnd"/>
      <w:r>
        <w:t xml:space="preserve">, I. (2019) Sentence-BERT: Sentence embeddings using </w:t>
      </w:r>
      <w:proofErr w:type="spellStart"/>
      <w:r>
        <w:t>siamese</w:t>
      </w:r>
      <w:proofErr w:type="spellEnd"/>
      <w:r>
        <w:t xml:space="preserve"> BERT networks, in Proceedings of EMNLP-IJCNLP 2019.</w:t>
      </w:r>
    </w:p>
    <w:p w14:paraId="25B9E1A2" w14:textId="77777777" w:rsidR="004562E1" w:rsidRDefault="004562E1">
      <w:pPr>
        <w:spacing w:before="40" w:after="40"/>
      </w:pPr>
    </w:p>
    <w:p w14:paraId="6711CC01" w14:textId="77777777" w:rsidR="004562E1" w:rsidRDefault="00000000">
      <w:pPr>
        <w:spacing w:before="100" w:after="160"/>
      </w:pPr>
      <w:r>
        <w:t xml:space="preserve">Ribeiro, M.T., Singh, S. and </w:t>
      </w:r>
      <w:proofErr w:type="spellStart"/>
      <w:r>
        <w:t>Guestrin</w:t>
      </w:r>
      <w:proofErr w:type="spellEnd"/>
      <w:r>
        <w:t>, C. (2016) Why should I trust you? Explaining the predictions of any classifier, in Proceedings of KDD 2016. New York: ACM.</w:t>
      </w:r>
    </w:p>
    <w:p w14:paraId="30CC3F7F" w14:textId="77777777" w:rsidR="004562E1" w:rsidRDefault="004562E1">
      <w:pPr>
        <w:spacing w:before="40" w:after="40"/>
      </w:pPr>
    </w:p>
    <w:p w14:paraId="26ACABA7" w14:textId="77777777" w:rsidR="004562E1" w:rsidRDefault="00000000">
      <w:pPr>
        <w:spacing w:before="100" w:after="160"/>
      </w:pPr>
      <w:r>
        <w:t>Sokol, K. and Flach, P. (2020) Explainability fact sheets: A framework for systematic assessment of explainable approaches, in Proceedings of FAT* 2020.</w:t>
      </w:r>
    </w:p>
    <w:p w14:paraId="4941E834" w14:textId="77777777" w:rsidR="004562E1" w:rsidRDefault="004562E1">
      <w:pPr>
        <w:spacing w:before="40" w:after="40"/>
      </w:pPr>
    </w:p>
    <w:p w14:paraId="0075F81F" w14:textId="77777777" w:rsidR="004562E1" w:rsidRDefault="00000000">
      <w:pPr>
        <w:spacing w:before="100" w:after="160"/>
      </w:pPr>
      <w:r>
        <w:t>Steck, H. (2018) Calibrated recommendations, in Proceedings of the 12th ACM Conference on Recommender Systems. New York: ACM.</w:t>
      </w:r>
    </w:p>
    <w:p w14:paraId="48BC7FF3" w14:textId="77777777" w:rsidR="004562E1" w:rsidRDefault="004562E1">
      <w:pPr>
        <w:spacing w:before="40" w:after="40"/>
      </w:pPr>
    </w:p>
    <w:p w14:paraId="02855A16" w14:textId="77777777" w:rsidR="004562E1" w:rsidRDefault="00000000">
      <w:pPr>
        <w:spacing w:before="100" w:after="160"/>
      </w:pPr>
      <w:r>
        <w:t>Zhang, B. et al. (2018) Mitigating unwanted biases with adversarial learning, in Proceedings of the AAAI/ACM Conference on AI, Ethics, and Society.</w:t>
      </w:r>
    </w:p>
    <w:p w14:paraId="50DD9D89" w14:textId="77777777" w:rsidR="004562E1" w:rsidRDefault="004562E1">
      <w:pPr>
        <w:spacing w:before="40" w:after="40"/>
      </w:pPr>
    </w:p>
    <w:p w14:paraId="60F17CAB" w14:textId="77777777" w:rsidR="004562E1" w:rsidRDefault="00000000">
      <w:pPr>
        <w:spacing w:before="100" w:after="160"/>
      </w:pPr>
      <w:r>
        <w:t>Zhao, W.X. et al. (2023) Unifying recommender systems with large language models, arXiv:2508.01514 [cs.IR].</w:t>
      </w:r>
    </w:p>
    <w:sectPr w:rsidR="004562E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107F0"/>
    <w:multiLevelType w:val="hybridMultilevel"/>
    <w:tmpl w:val="FAA4134E"/>
    <w:lvl w:ilvl="0" w:tplc="F2763F60">
      <w:start w:val="1"/>
      <w:numFmt w:val="bullet"/>
      <w:lvlText w:val="●"/>
      <w:lvlJc w:val="left"/>
      <w:pPr>
        <w:ind w:left="720" w:hanging="360"/>
      </w:pPr>
    </w:lvl>
    <w:lvl w:ilvl="1" w:tplc="A96AF804">
      <w:start w:val="1"/>
      <w:numFmt w:val="bullet"/>
      <w:lvlText w:val="○"/>
      <w:lvlJc w:val="left"/>
      <w:pPr>
        <w:ind w:left="1440" w:hanging="360"/>
      </w:pPr>
    </w:lvl>
    <w:lvl w:ilvl="2" w:tplc="3200B9BE">
      <w:start w:val="1"/>
      <w:numFmt w:val="bullet"/>
      <w:lvlText w:val="■"/>
      <w:lvlJc w:val="left"/>
      <w:pPr>
        <w:ind w:left="2160" w:hanging="360"/>
      </w:pPr>
    </w:lvl>
    <w:lvl w:ilvl="3" w:tplc="245A07D6">
      <w:start w:val="1"/>
      <w:numFmt w:val="bullet"/>
      <w:lvlText w:val="●"/>
      <w:lvlJc w:val="left"/>
      <w:pPr>
        <w:ind w:left="2880" w:hanging="360"/>
      </w:pPr>
    </w:lvl>
    <w:lvl w:ilvl="4" w:tplc="DBD62386">
      <w:start w:val="1"/>
      <w:numFmt w:val="bullet"/>
      <w:lvlText w:val="○"/>
      <w:lvlJc w:val="left"/>
      <w:pPr>
        <w:ind w:left="3600" w:hanging="360"/>
      </w:pPr>
    </w:lvl>
    <w:lvl w:ilvl="5" w:tplc="1FE03410">
      <w:start w:val="1"/>
      <w:numFmt w:val="bullet"/>
      <w:lvlText w:val="■"/>
      <w:lvlJc w:val="left"/>
      <w:pPr>
        <w:ind w:left="4320" w:hanging="360"/>
      </w:pPr>
    </w:lvl>
    <w:lvl w:ilvl="6" w:tplc="C472CA2A">
      <w:start w:val="1"/>
      <w:numFmt w:val="bullet"/>
      <w:lvlText w:val="●"/>
      <w:lvlJc w:val="left"/>
      <w:pPr>
        <w:ind w:left="5040" w:hanging="360"/>
      </w:pPr>
    </w:lvl>
    <w:lvl w:ilvl="7" w:tplc="304679A2">
      <w:start w:val="1"/>
      <w:numFmt w:val="bullet"/>
      <w:lvlText w:val="●"/>
      <w:lvlJc w:val="left"/>
      <w:pPr>
        <w:ind w:left="5760" w:hanging="360"/>
      </w:pPr>
    </w:lvl>
    <w:lvl w:ilvl="8" w:tplc="98768A74">
      <w:start w:val="1"/>
      <w:numFmt w:val="bullet"/>
      <w:lvlText w:val="●"/>
      <w:lvlJc w:val="left"/>
      <w:pPr>
        <w:ind w:left="6480" w:hanging="360"/>
      </w:pPr>
    </w:lvl>
  </w:abstractNum>
  <w:abstractNum w:abstractNumId="1" w15:restartNumberingAfterBreak="0">
    <w:nsid w:val="4F332F79"/>
    <w:multiLevelType w:val="hybridMultilevel"/>
    <w:tmpl w:val="DAA43F0A"/>
    <w:lvl w:ilvl="0" w:tplc="BD7497F0">
      <w:start w:val="1"/>
      <w:numFmt w:val="bullet"/>
      <w:lvlText w:val="•"/>
      <w:lvlJc w:val="left"/>
      <w:pPr>
        <w:ind w:left="720" w:hanging="360"/>
      </w:pPr>
    </w:lvl>
    <w:lvl w:ilvl="1" w:tplc="7A2C8444">
      <w:start w:val="1"/>
      <w:numFmt w:val="bullet"/>
      <w:lvlText w:val="◦"/>
      <w:lvlJc w:val="left"/>
      <w:pPr>
        <w:ind w:left="1080" w:hanging="360"/>
      </w:pPr>
    </w:lvl>
    <w:lvl w:ilvl="2" w:tplc="BCA6C9E0">
      <w:numFmt w:val="decimal"/>
      <w:lvlText w:val=""/>
      <w:lvlJc w:val="left"/>
    </w:lvl>
    <w:lvl w:ilvl="3" w:tplc="396690A4">
      <w:numFmt w:val="decimal"/>
      <w:lvlText w:val=""/>
      <w:lvlJc w:val="left"/>
    </w:lvl>
    <w:lvl w:ilvl="4" w:tplc="62FE0732">
      <w:numFmt w:val="decimal"/>
      <w:lvlText w:val=""/>
      <w:lvlJc w:val="left"/>
    </w:lvl>
    <w:lvl w:ilvl="5" w:tplc="8BF0FC3E">
      <w:numFmt w:val="decimal"/>
      <w:lvlText w:val=""/>
      <w:lvlJc w:val="left"/>
    </w:lvl>
    <w:lvl w:ilvl="6" w:tplc="8AE880F4">
      <w:numFmt w:val="decimal"/>
      <w:lvlText w:val=""/>
      <w:lvlJc w:val="left"/>
    </w:lvl>
    <w:lvl w:ilvl="7" w:tplc="88E6800C">
      <w:numFmt w:val="decimal"/>
      <w:lvlText w:val=""/>
      <w:lvlJc w:val="left"/>
    </w:lvl>
    <w:lvl w:ilvl="8" w:tplc="D81439F4">
      <w:numFmt w:val="decimal"/>
      <w:lvlText w:val=""/>
      <w:lvlJc w:val="left"/>
    </w:lvl>
  </w:abstractNum>
  <w:num w:numId="1" w16cid:durableId="1179194965">
    <w:abstractNumId w:val="0"/>
    <w:lvlOverride w:ilvl="0">
      <w:startOverride w:val="1"/>
    </w:lvlOverride>
  </w:num>
  <w:num w:numId="2" w16cid:durableId="6865672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2E1"/>
    <w:rsid w:val="00123369"/>
    <w:rsid w:val="00181742"/>
    <w:rsid w:val="004562E1"/>
    <w:rsid w:val="00C80CD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00A3C"/>
  <w15:docId w15:val="{00F9A9B6-3BC2-430B-9697-14C88C1D2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A4F7A"/>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unhideWhenUsed/>
    <w:qFormat/>
    <w:pPr>
      <w:spacing w:before="200" w:after="10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12</Pages>
  <Words>3449</Words>
  <Characters>19660</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bhargav koya</cp:lastModifiedBy>
  <cp:revision>2</cp:revision>
  <dcterms:created xsi:type="dcterms:W3CDTF">2026-04-21T15:22:00Z</dcterms:created>
  <dcterms:modified xsi:type="dcterms:W3CDTF">2026-04-21T15:43:00Z</dcterms:modified>
</cp:coreProperties>
</file>