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1017B" w14:textId="32FC47A9" w:rsid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Bhargav Limbani                                                                                       92301733029</w:t>
      </w:r>
    </w:p>
    <w:p w14:paraId="620A3F86" w14:textId="77777777" w:rsidR="00F479DC" w:rsidRDefault="00F479DC" w:rsidP="00F479DC">
      <w:pPr>
        <w:rPr>
          <w:rFonts w:ascii="Times New Roman" w:hAnsi="Times New Roman" w:cs="Times New Roman"/>
          <w:sz w:val="24"/>
          <w:szCs w:val="24"/>
        </w:rPr>
      </w:pPr>
    </w:p>
    <w:p w14:paraId="2D88F60D"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Take Home Test-3</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0"/>
        <w:gridCol w:w="1493"/>
        <w:gridCol w:w="6185"/>
        <w:gridCol w:w="928"/>
      </w:tblGrid>
      <w:tr w:rsidR="00F479DC" w:rsidRPr="00F479DC" w14:paraId="26324CAF" w14:textId="77777777">
        <w:trPr>
          <w:tblHeader/>
        </w:trPr>
        <w:tc>
          <w:tcPr>
            <w:tcW w:w="0" w:type="auto"/>
            <w:shd w:val="clear" w:color="auto" w:fill="FFFFFF"/>
            <w:vAlign w:val="center"/>
            <w:hideMark/>
          </w:tcPr>
          <w:p w14:paraId="29FDF524" w14:textId="77777777" w:rsidR="00F479DC" w:rsidRPr="00F479DC" w:rsidRDefault="00F479DC" w:rsidP="00F479DC">
            <w:pPr>
              <w:rPr>
                <w:rFonts w:ascii="Times New Roman" w:hAnsi="Times New Roman" w:cs="Times New Roman"/>
                <w:b/>
                <w:bCs/>
                <w:sz w:val="24"/>
                <w:szCs w:val="24"/>
              </w:rPr>
            </w:pPr>
            <w:r w:rsidRPr="00F479DC">
              <w:rPr>
                <w:rFonts w:ascii="Times New Roman" w:hAnsi="Times New Roman" w:cs="Times New Roman"/>
                <w:b/>
                <w:bCs/>
                <w:sz w:val="24"/>
                <w:szCs w:val="24"/>
              </w:rPr>
              <w:t>Sr. No.</w:t>
            </w:r>
          </w:p>
        </w:tc>
        <w:tc>
          <w:tcPr>
            <w:tcW w:w="0" w:type="auto"/>
            <w:shd w:val="clear" w:color="auto" w:fill="FFFFFF"/>
            <w:vAlign w:val="center"/>
            <w:hideMark/>
          </w:tcPr>
          <w:p w14:paraId="0EB2379A" w14:textId="77777777" w:rsidR="00F479DC" w:rsidRPr="00F479DC" w:rsidRDefault="00F479DC" w:rsidP="00F479DC">
            <w:pPr>
              <w:rPr>
                <w:rFonts w:ascii="Times New Roman" w:hAnsi="Times New Roman" w:cs="Times New Roman"/>
                <w:b/>
                <w:bCs/>
                <w:sz w:val="24"/>
                <w:szCs w:val="24"/>
              </w:rPr>
            </w:pPr>
            <w:r w:rsidRPr="00F479DC">
              <w:rPr>
                <w:rFonts w:ascii="Times New Roman" w:hAnsi="Times New Roman" w:cs="Times New Roman"/>
                <w:b/>
                <w:bCs/>
                <w:sz w:val="24"/>
                <w:szCs w:val="24"/>
              </w:rPr>
              <w:t>Section</w:t>
            </w:r>
          </w:p>
        </w:tc>
        <w:tc>
          <w:tcPr>
            <w:tcW w:w="0" w:type="auto"/>
            <w:shd w:val="clear" w:color="auto" w:fill="FFFFFF"/>
            <w:vAlign w:val="center"/>
            <w:hideMark/>
          </w:tcPr>
          <w:p w14:paraId="660BDA65" w14:textId="77777777" w:rsidR="00F479DC" w:rsidRPr="00F479DC" w:rsidRDefault="00F479DC" w:rsidP="00F479DC">
            <w:pPr>
              <w:rPr>
                <w:rFonts w:ascii="Times New Roman" w:hAnsi="Times New Roman" w:cs="Times New Roman"/>
                <w:b/>
                <w:bCs/>
                <w:sz w:val="24"/>
                <w:szCs w:val="24"/>
              </w:rPr>
            </w:pPr>
            <w:r w:rsidRPr="00F479DC">
              <w:rPr>
                <w:rFonts w:ascii="Times New Roman" w:hAnsi="Times New Roman" w:cs="Times New Roman"/>
                <w:b/>
                <w:bCs/>
                <w:sz w:val="24"/>
                <w:szCs w:val="24"/>
              </w:rPr>
              <w:t>Task Description</w:t>
            </w:r>
          </w:p>
        </w:tc>
        <w:tc>
          <w:tcPr>
            <w:tcW w:w="0" w:type="auto"/>
            <w:shd w:val="clear" w:color="auto" w:fill="FFFFFF"/>
            <w:vAlign w:val="center"/>
            <w:hideMark/>
          </w:tcPr>
          <w:p w14:paraId="6FC65185" w14:textId="77777777" w:rsidR="00F479DC" w:rsidRPr="00F479DC" w:rsidRDefault="00F479DC" w:rsidP="00F479DC">
            <w:pPr>
              <w:rPr>
                <w:rFonts w:ascii="Times New Roman" w:hAnsi="Times New Roman" w:cs="Times New Roman"/>
                <w:b/>
                <w:bCs/>
                <w:sz w:val="24"/>
                <w:szCs w:val="24"/>
              </w:rPr>
            </w:pPr>
            <w:r w:rsidRPr="00F479DC">
              <w:rPr>
                <w:rFonts w:ascii="Times New Roman" w:hAnsi="Times New Roman" w:cs="Times New Roman"/>
                <w:b/>
                <w:bCs/>
                <w:sz w:val="24"/>
                <w:szCs w:val="24"/>
              </w:rPr>
              <w:t>CO Mapped</w:t>
            </w:r>
          </w:p>
        </w:tc>
      </w:tr>
      <w:tr w:rsidR="00F479DC" w:rsidRPr="00F479DC" w14:paraId="361F732E" w14:textId="77777777">
        <w:tc>
          <w:tcPr>
            <w:tcW w:w="0" w:type="auto"/>
            <w:shd w:val="clear" w:color="auto" w:fill="FFFFFF"/>
            <w:tcMar>
              <w:top w:w="30" w:type="dxa"/>
              <w:left w:w="30" w:type="dxa"/>
              <w:bottom w:w="30" w:type="dxa"/>
              <w:right w:w="30" w:type="dxa"/>
            </w:tcMar>
            <w:vAlign w:val="center"/>
            <w:hideMark/>
          </w:tcPr>
          <w:p w14:paraId="72B4A8AB"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1</w:t>
            </w:r>
          </w:p>
        </w:tc>
        <w:tc>
          <w:tcPr>
            <w:tcW w:w="0" w:type="auto"/>
            <w:shd w:val="clear" w:color="auto" w:fill="FFFFFF"/>
            <w:tcMar>
              <w:top w:w="30" w:type="dxa"/>
              <w:left w:w="30" w:type="dxa"/>
              <w:bottom w:w="30" w:type="dxa"/>
              <w:right w:w="30" w:type="dxa"/>
            </w:tcMar>
            <w:vAlign w:val="center"/>
            <w:hideMark/>
          </w:tcPr>
          <w:p w14:paraId="17B792D2"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Database (MongoDB) with Backend</w:t>
            </w:r>
          </w:p>
        </w:tc>
        <w:tc>
          <w:tcPr>
            <w:tcW w:w="0" w:type="auto"/>
            <w:shd w:val="clear" w:color="auto" w:fill="FFFFFF"/>
            <w:tcMar>
              <w:top w:w="30" w:type="dxa"/>
              <w:left w:w="30" w:type="dxa"/>
              <w:bottom w:w="30" w:type="dxa"/>
              <w:right w:w="30" w:type="dxa"/>
            </w:tcMar>
            <w:vAlign w:val="center"/>
            <w:hideMark/>
          </w:tcPr>
          <w:p w14:paraId="78884EF0"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Design and implement Mongoose schemas in infrastructure layer for Book (title, author, ISBN, totalCopies, availableCopies), User (name, email, password, role, studentId), and Transaction (bookId ref, userId ref, issueDate, dueDate, returnDate, status, fine) supporting NoSQL flexible documents and relationships.</w:t>
            </w:r>
          </w:p>
        </w:tc>
        <w:tc>
          <w:tcPr>
            <w:tcW w:w="0" w:type="auto"/>
            <w:shd w:val="clear" w:color="auto" w:fill="FFFFFF"/>
            <w:tcMar>
              <w:top w:w="30" w:type="dxa"/>
              <w:left w:w="30" w:type="dxa"/>
              <w:bottom w:w="30" w:type="dxa"/>
              <w:right w:w="30" w:type="dxa"/>
            </w:tcMar>
            <w:vAlign w:val="center"/>
            <w:hideMark/>
          </w:tcPr>
          <w:p w14:paraId="2049466C"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1</w:t>
            </w:r>
          </w:p>
        </w:tc>
      </w:tr>
      <w:tr w:rsidR="00F479DC" w:rsidRPr="00F479DC" w14:paraId="0F59F85B" w14:textId="77777777">
        <w:tc>
          <w:tcPr>
            <w:tcW w:w="0" w:type="auto"/>
            <w:shd w:val="clear" w:color="auto" w:fill="FFFFFF"/>
            <w:tcMar>
              <w:top w:w="30" w:type="dxa"/>
              <w:left w:w="30" w:type="dxa"/>
              <w:bottom w:w="30" w:type="dxa"/>
              <w:right w:w="30" w:type="dxa"/>
            </w:tcMar>
            <w:vAlign w:val="center"/>
            <w:hideMark/>
          </w:tcPr>
          <w:p w14:paraId="6F926C4C"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2</w:t>
            </w:r>
          </w:p>
        </w:tc>
        <w:tc>
          <w:tcPr>
            <w:tcW w:w="0" w:type="auto"/>
            <w:shd w:val="clear" w:color="auto" w:fill="FFFFFF"/>
            <w:tcMar>
              <w:top w:w="30" w:type="dxa"/>
              <w:left w:w="30" w:type="dxa"/>
              <w:bottom w:w="30" w:type="dxa"/>
              <w:right w:w="30" w:type="dxa"/>
            </w:tcMar>
            <w:vAlign w:val="center"/>
            <w:hideMark/>
          </w:tcPr>
          <w:p w14:paraId="5F518F7A"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Database (MongoDB) with Backend</w:t>
            </w:r>
          </w:p>
        </w:tc>
        <w:tc>
          <w:tcPr>
            <w:tcW w:w="0" w:type="auto"/>
            <w:shd w:val="clear" w:color="auto" w:fill="FFFFFF"/>
            <w:tcMar>
              <w:top w:w="30" w:type="dxa"/>
              <w:left w:w="30" w:type="dxa"/>
              <w:bottom w:w="30" w:type="dxa"/>
              <w:right w:w="30" w:type="dxa"/>
            </w:tcMar>
            <w:vAlign w:val="center"/>
            <w:hideMark/>
          </w:tcPr>
          <w:p w14:paraId="56FA1C80"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Establish MongoDB connection via Mongoose in infrastructure/config, integrate with clean architecture (injectable), handle connection errors/success with Winston logging, and use .env for DB URI and options.</w:t>
            </w:r>
          </w:p>
        </w:tc>
        <w:tc>
          <w:tcPr>
            <w:tcW w:w="0" w:type="auto"/>
            <w:shd w:val="clear" w:color="auto" w:fill="FFFFFF"/>
            <w:tcMar>
              <w:top w:w="30" w:type="dxa"/>
              <w:left w:w="30" w:type="dxa"/>
              <w:bottom w:w="30" w:type="dxa"/>
              <w:right w:w="30" w:type="dxa"/>
            </w:tcMar>
            <w:vAlign w:val="center"/>
            <w:hideMark/>
          </w:tcPr>
          <w:p w14:paraId="54244AE4"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1, 2</w:t>
            </w:r>
          </w:p>
        </w:tc>
      </w:tr>
      <w:tr w:rsidR="00F479DC" w:rsidRPr="00F479DC" w14:paraId="0A7BC33D" w14:textId="77777777">
        <w:tc>
          <w:tcPr>
            <w:tcW w:w="0" w:type="auto"/>
            <w:shd w:val="clear" w:color="auto" w:fill="FFFFFF"/>
            <w:tcMar>
              <w:top w:w="30" w:type="dxa"/>
              <w:left w:w="30" w:type="dxa"/>
              <w:bottom w:w="30" w:type="dxa"/>
              <w:right w:w="30" w:type="dxa"/>
            </w:tcMar>
            <w:vAlign w:val="center"/>
            <w:hideMark/>
          </w:tcPr>
          <w:p w14:paraId="09996147"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3</w:t>
            </w:r>
          </w:p>
        </w:tc>
        <w:tc>
          <w:tcPr>
            <w:tcW w:w="0" w:type="auto"/>
            <w:shd w:val="clear" w:color="auto" w:fill="FFFFFF"/>
            <w:tcMar>
              <w:top w:w="30" w:type="dxa"/>
              <w:left w:w="30" w:type="dxa"/>
              <w:bottom w:w="30" w:type="dxa"/>
              <w:right w:w="30" w:type="dxa"/>
            </w:tcMar>
            <w:vAlign w:val="center"/>
            <w:hideMark/>
          </w:tcPr>
          <w:p w14:paraId="5C358655"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Database (MongoDB) with Backend</w:t>
            </w:r>
          </w:p>
        </w:tc>
        <w:tc>
          <w:tcPr>
            <w:tcW w:w="0" w:type="auto"/>
            <w:shd w:val="clear" w:color="auto" w:fill="FFFFFF"/>
            <w:tcMar>
              <w:top w:w="30" w:type="dxa"/>
              <w:left w:w="30" w:type="dxa"/>
              <w:bottom w:w="30" w:type="dxa"/>
              <w:right w:w="30" w:type="dxa"/>
            </w:tcMar>
            <w:vAlign w:val="center"/>
            <w:hideMark/>
          </w:tcPr>
          <w:p w14:paraId="0C6F44CC"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Implement Repository pattern: create domain repository interfaces (BookRepository, UserRepository, TransactionRepository), then concrete MongoDB implementations with full CRUD NoSQL operations (find, create, update, delete, aggregate) following clean architecture dependency inversion.</w:t>
            </w:r>
          </w:p>
        </w:tc>
        <w:tc>
          <w:tcPr>
            <w:tcW w:w="0" w:type="auto"/>
            <w:shd w:val="clear" w:color="auto" w:fill="FFFFFF"/>
            <w:tcMar>
              <w:top w:w="30" w:type="dxa"/>
              <w:left w:w="30" w:type="dxa"/>
              <w:bottom w:w="30" w:type="dxa"/>
              <w:right w:w="30" w:type="dxa"/>
            </w:tcMar>
            <w:vAlign w:val="center"/>
            <w:hideMark/>
          </w:tcPr>
          <w:p w14:paraId="23AEF863"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1, 2</w:t>
            </w:r>
          </w:p>
        </w:tc>
      </w:tr>
      <w:tr w:rsidR="00F479DC" w:rsidRPr="00F479DC" w14:paraId="5455456C" w14:textId="77777777">
        <w:tc>
          <w:tcPr>
            <w:tcW w:w="0" w:type="auto"/>
            <w:shd w:val="clear" w:color="auto" w:fill="FFFFFF"/>
            <w:tcMar>
              <w:top w:w="30" w:type="dxa"/>
              <w:left w:w="30" w:type="dxa"/>
              <w:bottom w:w="30" w:type="dxa"/>
              <w:right w:w="30" w:type="dxa"/>
            </w:tcMar>
            <w:vAlign w:val="center"/>
            <w:hideMark/>
          </w:tcPr>
          <w:p w14:paraId="48FDA365"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4</w:t>
            </w:r>
          </w:p>
        </w:tc>
        <w:tc>
          <w:tcPr>
            <w:tcW w:w="0" w:type="auto"/>
            <w:shd w:val="clear" w:color="auto" w:fill="FFFFFF"/>
            <w:tcMar>
              <w:top w:w="30" w:type="dxa"/>
              <w:left w:w="30" w:type="dxa"/>
              <w:bottom w:w="30" w:type="dxa"/>
              <w:right w:w="30" w:type="dxa"/>
            </w:tcMar>
            <w:vAlign w:val="center"/>
            <w:hideMark/>
          </w:tcPr>
          <w:p w14:paraId="45724849"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Database (MongoDB) with Backend</w:t>
            </w:r>
          </w:p>
        </w:tc>
        <w:tc>
          <w:tcPr>
            <w:tcW w:w="0" w:type="auto"/>
            <w:shd w:val="clear" w:color="auto" w:fill="FFFFFF"/>
            <w:tcMar>
              <w:top w:w="30" w:type="dxa"/>
              <w:left w:w="30" w:type="dxa"/>
              <w:bottom w:w="30" w:type="dxa"/>
              <w:right w:w="30" w:type="dxa"/>
            </w:tcMar>
            <w:vAlign w:val="center"/>
            <w:hideMark/>
          </w:tcPr>
          <w:p w14:paraId="4C4BF641"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Enhance repositories with transaction-specific NoSQL queries: checkBookAvailability, updateBookStockOnIssue/Return, findOverdueTransactions (using MongoDB $gt for dueDate + aggregation), and support for renew logic.</w:t>
            </w:r>
          </w:p>
        </w:tc>
        <w:tc>
          <w:tcPr>
            <w:tcW w:w="0" w:type="auto"/>
            <w:shd w:val="clear" w:color="auto" w:fill="FFFFFF"/>
            <w:tcMar>
              <w:top w:w="30" w:type="dxa"/>
              <w:left w:w="30" w:type="dxa"/>
              <w:bottom w:w="30" w:type="dxa"/>
              <w:right w:w="30" w:type="dxa"/>
            </w:tcMar>
            <w:vAlign w:val="center"/>
            <w:hideMark/>
          </w:tcPr>
          <w:p w14:paraId="1932FE5F"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1</w:t>
            </w:r>
          </w:p>
        </w:tc>
      </w:tr>
      <w:tr w:rsidR="00F479DC" w:rsidRPr="00F479DC" w14:paraId="352A52B2" w14:textId="77777777">
        <w:tc>
          <w:tcPr>
            <w:tcW w:w="0" w:type="auto"/>
            <w:shd w:val="clear" w:color="auto" w:fill="FFFFFF"/>
            <w:tcMar>
              <w:top w:w="30" w:type="dxa"/>
              <w:left w:w="30" w:type="dxa"/>
              <w:bottom w:w="30" w:type="dxa"/>
              <w:right w:w="30" w:type="dxa"/>
            </w:tcMar>
            <w:vAlign w:val="center"/>
            <w:hideMark/>
          </w:tcPr>
          <w:p w14:paraId="665521F0"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5</w:t>
            </w:r>
          </w:p>
        </w:tc>
        <w:tc>
          <w:tcPr>
            <w:tcW w:w="0" w:type="auto"/>
            <w:shd w:val="clear" w:color="auto" w:fill="FFFFFF"/>
            <w:tcMar>
              <w:top w:w="30" w:type="dxa"/>
              <w:left w:w="30" w:type="dxa"/>
              <w:bottom w:w="30" w:type="dxa"/>
              <w:right w:w="30" w:type="dxa"/>
            </w:tcMar>
            <w:vAlign w:val="center"/>
            <w:hideMark/>
          </w:tcPr>
          <w:p w14:paraId="6B03EEFE"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Database (MongoDB) with Backend</w:t>
            </w:r>
          </w:p>
        </w:tc>
        <w:tc>
          <w:tcPr>
            <w:tcW w:w="0" w:type="auto"/>
            <w:shd w:val="clear" w:color="auto" w:fill="FFFFFF"/>
            <w:tcMar>
              <w:top w:w="30" w:type="dxa"/>
              <w:left w:w="30" w:type="dxa"/>
              <w:bottom w:w="30" w:type="dxa"/>
              <w:right w:w="30" w:type="dxa"/>
            </w:tcMar>
            <w:vAlign w:val="center"/>
            <w:hideMark/>
          </w:tcPr>
          <w:p w14:paraId="10F47B51"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Add database optimizations and integrity: schema-level validations, unique indexes (email, ISBN), compound indexes for frequent queries (userId + status), and timestamps for audit trails.</w:t>
            </w:r>
          </w:p>
        </w:tc>
        <w:tc>
          <w:tcPr>
            <w:tcW w:w="0" w:type="auto"/>
            <w:shd w:val="clear" w:color="auto" w:fill="FFFFFF"/>
            <w:tcMar>
              <w:top w:w="30" w:type="dxa"/>
              <w:left w:w="30" w:type="dxa"/>
              <w:bottom w:w="30" w:type="dxa"/>
              <w:right w:w="30" w:type="dxa"/>
            </w:tcMar>
            <w:vAlign w:val="center"/>
            <w:hideMark/>
          </w:tcPr>
          <w:p w14:paraId="0E2B7B6A"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1</w:t>
            </w:r>
          </w:p>
        </w:tc>
      </w:tr>
      <w:tr w:rsidR="00F479DC" w:rsidRPr="00F479DC" w14:paraId="4088C1B8" w14:textId="77777777">
        <w:tc>
          <w:tcPr>
            <w:tcW w:w="0" w:type="auto"/>
            <w:shd w:val="clear" w:color="auto" w:fill="FFFFFF"/>
            <w:tcMar>
              <w:top w:w="30" w:type="dxa"/>
              <w:left w:w="30" w:type="dxa"/>
              <w:bottom w:w="30" w:type="dxa"/>
              <w:right w:w="30" w:type="dxa"/>
            </w:tcMar>
            <w:vAlign w:val="center"/>
            <w:hideMark/>
          </w:tcPr>
          <w:p w14:paraId="33B3518E"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6</w:t>
            </w:r>
          </w:p>
        </w:tc>
        <w:tc>
          <w:tcPr>
            <w:tcW w:w="0" w:type="auto"/>
            <w:shd w:val="clear" w:color="auto" w:fill="FFFFFF"/>
            <w:tcMar>
              <w:top w:w="30" w:type="dxa"/>
              <w:left w:w="30" w:type="dxa"/>
              <w:bottom w:w="30" w:type="dxa"/>
              <w:right w:w="30" w:type="dxa"/>
            </w:tcMar>
            <w:vAlign w:val="center"/>
            <w:hideMark/>
          </w:tcPr>
          <w:p w14:paraId="014C74BB"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Database (MongoDB) with Backend</w:t>
            </w:r>
          </w:p>
        </w:tc>
        <w:tc>
          <w:tcPr>
            <w:tcW w:w="0" w:type="auto"/>
            <w:shd w:val="clear" w:color="auto" w:fill="FFFFFF"/>
            <w:tcMar>
              <w:top w:w="30" w:type="dxa"/>
              <w:left w:w="30" w:type="dxa"/>
              <w:bottom w:w="30" w:type="dxa"/>
              <w:right w:w="30" w:type="dxa"/>
            </w:tcMar>
            <w:vAlign w:val="center"/>
            <w:hideMark/>
          </w:tcPr>
          <w:p w14:paraId="6D26C9A0"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Integrate MongoDB repositories into existing backend use-cases (replace any mocks): update application layer dependency injection, ensure all DB operations are wrapped with Winston logging for traceability and error tracking.</w:t>
            </w:r>
          </w:p>
        </w:tc>
        <w:tc>
          <w:tcPr>
            <w:tcW w:w="0" w:type="auto"/>
            <w:shd w:val="clear" w:color="auto" w:fill="FFFFFF"/>
            <w:vAlign w:val="center"/>
            <w:hideMark/>
          </w:tcPr>
          <w:p w14:paraId="0411F8F7" w14:textId="77777777" w:rsidR="00F479DC" w:rsidRPr="00F479DC" w:rsidRDefault="00F479DC" w:rsidP="00F479DC">
            <w:pPr>
              <w:rPr>
                <w:rFonts w:ascii="Times New Roman" w:hAnsi="Times New Roman" w:cs="Times New Roman"/>
                <w:sz w:val="24"/>
                <w:szCs w:val="24"/>
              </w:rPr>
            </w:pPr>
          </w:p>
        </w:tc>
      </w:tr>
    </w:tbl>
    <w:p w14:paraId="64CBAF0E" w14:textId="77777777" w:rsidR="00F479DC" w:rsidRDefault="00F479DC" w:rsidP="00F479DC">
      <w:pPr>
        <w:rPr>
          <w:rFonts w:ascii="Times New Roman" w:hAnsi="Times New Roman" w:cs="Times New Roman"/>
          <w:sz w:val="24"/>
          <w:szCs w:val="24"/>
        </w:rPr>
      </w:pPr>
    </w:p>
    <w:p w14:paraId="72E05719" w14:textId="77777777" w:rsidR="00F479DC" w:rsidRDefault="00F479DC" w:rsidP="00F479DC">
      <w:pPr>
        <w:rPr>
          <w:rFonts w:ascii="Times New Roman" w:hAnsi="Times New Roman" w:cs="Times New Roman"/>
          <w:sz w:val="24"/>
          <w:szCs w:val="24"/>
        </w:rPr>
      </w:pPr>
    </w:p>
    <w:p w14:paraId="291166D1" w14:textId="77777777" w:rsidR="00F479DC" w:rsidRDefault="00F479DC" w:rsidP="00F479DC">
      <w:pPr>
        <w:rPr>
          <w:rFonts w:ascii="Times New Roman" w:hAnsi="Times New Roman" w:cs="Times New Roman"/>
          <w:sz w:val="24"/>
          <w:szCs w:val="24"/>
        </w:rPr>
      </w:pPr>
    </w:p>
    <w:p w14:paraId="398C0601" w14:textId="77777777" w:rsidR="00F479DC" w:rsidRDefault="00F479DC" w:rsidP="00F479DC">
      <w:pPr>
        <w:rPr>
          <w:rFonts w:ascii="Times New Roman" w:hAnsi="Times New Roman" w:cs="Times New Roman"/>
          <w:sz w:val="24"/>
          <w:szCs w:val="24"/>
        </w:rPr>
      </w:pPr>
    </w:p>
    <w:p w14:paraId="66B92C39" w14:textId="77777777" w:rsidR="00F479DC" w:rsidRDefault="00F479DC" w:rsidP="00F479DC">
      <w:pPr>
        <w:rPr>
          <w:rFonts w:ascii="Times New Roman" w:hAnsi="Times New Roman" w:cs="Times New Roman"/>
          <w:sz w:val="24"/>
          <w:szCs w:val="24"/>
        </w:rPr>
      </w:pPr>
    </w:p>
    <w:p w14:paraId="53C91C8D" w14:textId="008ACD4A" w:rsid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lastRenderedPageBreak/>
        <w:drawing>
          <wp:inline distT="0" distB="0" distL="0" distR="0" wp14:anchorId="67F22F6D" wp14:editId="64FE4B16">
            <wp:extent cx="5731510" cy="3392805"/>
            <wp:effectExtent l="0" t="0" r="2540" b="0"/>
            <wp:docPr id="14167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48914" name=""/>
                    <pic:cNvPicPr/>
                  </pic:nvPicPr>
                  <pic:blipFill>
                    <a:blip r:embed="rId4"/>
                    <a:stretch>
                      <a:fillRect/>
                    </a:stretch>
                  </pic:blipFill>
                  <pic:spPr>
                    <a:xfrm>
                      <a:off x="0" y="0"/>
                      <a:ext cx="5731510" cy="3392805"/>
                    </a:xfrm>
                    <a:prstGeom prst="rect">
                      <a:avLst/>
                    </a:prstGeom>
                  </pic:spPr>
                </pic:pic>
              </a:graphicData>
            </a:graphic>
          </wp:inline>
        </w:drawing>
      </w:r>
    </w:p>
    <w:p w14:paraId="546D6717" w14:textId="07B79AAD" w:rsid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drawing>
          <wp:inline distT="0" distB="0" distL="0" distR="0" wp14:anchorId="29B59A91" wp14:editId="75441F8D">
            <wp:extent cx="5731510" cy="3482340"/>
            <wp:effectExtent l="0" t="0" r="2540" b="3810"/>
            <wp:docPr id="187654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49872" name=""/>
                    <pic:cNvPicPr/>
                  </pic:nvPicPr>
                  <pic:blipFill>
                    <a:blip r:embed="rId5"/>
                    <a:stretch>
                      <a:fillRect/>
                    </a:stretch>
                  </pic:blipFill>
                  <pic:spPr>
                    <a:xfrm>
                      <a:off x="0" y="0"/>
                      <a:ext cx="5731510" cy="3482340"/>
                    </a:xfrm>
                    <a:prstGeom prst="rect">
                      <a:avLst/>
                    </a:prstGeom>
                  </pic:spPr>
                </pic:pic>
              </a:graphicData>
            </a:graphic>
          </wp:inline>
        </w:drawing>
      </w:r>
    </w:p>
    <w:p w14:paraId="033918D6" w14:textId="77777777" w:rsidR="00F479DC" w:rsidRDefault="00F479DC" w:rsidP="00F479DC">
      <w:pPr>
        <w:rPr>
          <w:rFonts w:ascii="Times New Roman" w:hAnsi="Times New Roman" w:cs="Times New Roman"/>
          <w:sz w:val="24"/>
          <w:szCs w:val="24"/>
        </w:rPr>
      </w:pPr>
    </w:p>
    <w:p w14:paraId="34315564" w14:textId="77777777" w:rsidR="00F479DC" w:rsidRDefault="00F479DC" w:rsidP="00F479DC">
      <w:pPr>
        <w:rPr>
          <w:rFonts w:ascii="Times New Roman" w:hAnsi="Times New Roman" w:cs="Times New Roman"/>
          <w:sz w:val="24"/>
          <w:szCs w:val="24"/>
        </w:rPr>
      </w:pPr>
    </w:p>
    <w:p w14:paraId="686DB2E9" w14:textId="77777777" w:rsidR="00F479DC" w:rsidRDefault="00F479DC" w:rsidP="00F479DC">
      <w:pPr>
        <w:rPr>
          <w:rFonts w:ascii="Times New Roman" w:hAnsi="Times New Roman" w:cs="Times New Roman"/>
          <w:sz w:val="24"/>
          <w:szCs w:val="24"/>
        </w:rPr>
      </w:pPr>
    </w:p>
    <w:p w14:paraId="5E2FF948" w14:textId="77777777" w:rsidR="00F479DC" w:rsidRDefault="00F479DC" w:rsidP="00F479DC">
      <w:pPr>
        <w:rPr>
          <w:rFonts w:ascii="Times New Roman" w:hAnsi="Times New Roman" w:cs="Times New Roman"/>
          <w:sz w:val="24"/>
          <w:szCs w:val="24"/>
        </w:rPr>
      </w:pPr>
    </w:p>
    <w:p w14:paraId="1DAB1B95" w14:textId="77777777" w:rsidR="00F479DC" w:rsidRDefault="00F479DC" w:rsidP="00F479DC">
      <w:pPr>
        <w:rPr>
          <w:rFonts w:ascii="Times New Roman" w:hAnsi="Times New Roman" w:cs="Times New Roman"/>
          <w:sz w:val="24"/>
          <w:szCs w:val="24"/>
        </w:rPr>
      </w:pPr>
    </w:p>
    <w:p w14:paraId="6FF7A9E8" w14:textId="77777777" w:rsidR="00F479DC" w:rsidRDefault="00F479DC" w:rsidP="00F479DC">
      <w:pPr>
        <w:rPr>
          <w:rFonts w:ascii="Times New Roman" w:hAnsi="Times New Roman" w:cs="Times New Roman"/>
          <w:sz w:val="24"/>
          <w:szCs w:val="24"/>
        </w:rPr>
      </w:pPr>
    </w:p>
    <w:p w14:paraId="670A36FD" w14:textId="3F00AF1F" w:rsid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lastRenderedPageBreak/>
        <w:drawing>
          <wp:inline distT="0" distB="0" distL="0" distR="0" wp14:anchorId="184B0750" wp14:editId="2A4D2C8D">
            <wp:extent cx="5731510" cy="3531870"/>
            <wp:effectExtent l="0" t="0" r="2540" b="0"/>
            <wp:docPr id="209080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08750" name=""/>
                    <pic:cNvPicPr/>
                  </pic:nvPicPr>
                  <pic:blipFill>
                    <a:blip r:embed="rId6"/>
                    <a:stretch>
                      <a:fillRect/>
                    </a:stretch>
                  </pic:blipFill>
                  <pic:spPr>
                    <a:xfrm>
                      <a:off x="0" y="0"/>
                      <a:ext cx="5731510" cy="3531870"/>
                    </a:xfrm>
                    <a:prstGeom prst="rect">
                      <a:avLst/>
                    </a:prstGeom>
                  </pic:spPr>
                </pic:pic>
              </a:graphicData>
            </a:graphic>
          </wp:inline>
        </w:drawing>
      </w:r>
    </w:p>
    <w:p w14:paraId="00DD6A9E" w14:textId="77777777" w:rsidR="00F479DC" w:rsidRDefault="00F479DC" w:rsidP="00F479DC">
      <w:pPr>
        <w:rPr>
          <w:rFonts w:ascii="Times New Roman" w:hAnsi="Times New Roman" w:cs="Times New Roman"/>
          <w:sz w:val="24"/>
          <w:szCs w:val="24"/>
        </w:rPr>
      </w:pPr>
    </w:p>
    <w:p w14:paraId="168096EB" w14:textId="21350304" w:rsidR="00F479DC" w:rsidRDefault="00F479DC" w:rsidP="00F479DC">
      <w:pPr>
        <w:rPr>
          <w:rFonts w:ascii="Times New Roman" w:hAnsi="Times New Roman" w:cs="Times New Roman"/>
          <w:sz w:val="24"/>
          <w:szCs w:val="24"/>
        </w:rPr>
      </w:pPr>
      <w:r>
        <w:rPr>
          <w:rFonts w:ascii="Times New Roman" w:hAnsi="Times New Roman" w:cs="Times New Roman"/>
          <w:sz w:val="24"/>
          <w:szCs w:val="24"/>
        </w:rPr>
        <w:t xml:space="preserve">Log file </w:t>
      </w:r>
    </w:p>
    <w:p w14:paraId="78EAB356"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{"level":"info","message":"MongoDB Connected: 127.0.0.1","service":"library-management-api","timestamp":"2026-04-18 23:05:50"}</w:t>
      </w:r>
    </w:p>
    <w:p w14:paraId="5EEEE3C6"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{"level":"info","message":"Server is running on port 3000","service":"library-management-api","timestamp":"2026-04-18 23:05:50"}</w:t>
      </w:r>
    </w:p>
    <w:p w14:paraId="0DA514C0"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{"level":"info","message":"MongoDB Connected: 127.0.0.1","service":"library-management-api","timestamp":"2026-04-18 23:12:15"}</w:t>
      </w:r>
    </w:p>
    <w:p w14:paraId="1119B9DB"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{"level":"info","message":"Server is running on port 3000","service":"library-management-api","timestamp":"2026-04-18 23:12:15"}</w:t>
      </w:r>
    </w:p>
    <w:p w14:paraId="22FBD190"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{"level":"info","message":"POST /api/auth/register","service":"library-management-api","timestamp":"2026-04-18 23:12:17"}</w:t>
      </w:r>
    </w:p>
    <w:p w14:paraId="31A35456"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{"level":"info","message":"New user registered: bhargav@gmail.com (Role: librarian)","service":"library-management-api","timestamp":"2026-04-18 23:12:18"}</w:t>
      </w:r>
    </w:p>
    <w:p w14:paraId="61E7249B"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{"level":"info","message":"POST /api/auth/login","service":"library-management-api","timestamp":"2026-04-18 23:13:34"}</w:t>
      </w:r>
    </w:p>
    <w:p w14:paraId="7B744571"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{"level":"info","message":"User logged in: bhargav@gmail.com","service":"library-management-api","timestamp":"2026-04-18 23:13:34"}</w:t>
      </w:r>
    </w:p>
    <w:p w14:paraId="3698F8E9"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{"level":"info","message":"MongoDB Connected: 127.0.0.1","service":"library-management-api","timestamp":"2026-04-18 23:13:57"}</w:t>
      </w:r>
    </w:p>
    <w:p w14:paraId="2591DC09"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lastRenderedPageBreak/>
        <w:t>{"level":"info","message":"Server is running on port 3000","service":"library-management-api","timestamp":"2026-04-18 23:13:57"}</w:t>
      </w:r>
    </w:p>
    <w:p w14:paraId="67B3137E"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{"level":"info","message":"POST /api/books","service":"library-management-api","timestamp":"2026-04-18 23:14:31"}</w:t>
      </w:r>
    </w:p>
    <w:p w14:paraId="5BFFBAE3"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{"level":"warn","message":"Unauthorized access attempt: No token provided","service":"library-management-api","timestamp":"2026-04-18 23:14:31"}</w:t>
      </w:r>
    </w:p>
    <w:p w14:paraId="7CB188CD"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{"level":"info","message":"POST /api/books","service":"library-management-api","timestamp":"2026-04-18 23:15:08"}</w:t>
      </w:r>
    </w:p>
    <w:p w14:paraId="41DA27B8"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{"level":"info","message":"Book created by Librarian bhargav@gmail.com: Clean Code","service":"library-management-api","timestamp":"2026-04-18 23:15:08"}</w:t>
      </w:r>
    </w:p>
    <w:p w14:paraId="69329270"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{"level":"info","message":"GET /api/books","service":"library-management-api","timestamp":"2026-04-18 23:15:39"}</w:t>
      </w:r>
    </w:p>
    <w:p w14:paraId="5428AF4C" w14:textId="77777777"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t>{"level":"warn","message":"Unauthorized access attempt: No token provided","service":"library-management-api","timestamp":"2026-04-18 23:15:39"}</w:t>
      </w:r>
    </w:p>
    <w:p w14:paraId="37D9E3EE" w14:textId="77777777" w:rsidR="00F479DC" w:rsidRPr="00F479DC" w:rsidRDefault="00F479DC" w:rsidP="00F479DC">
      <w:pPr>
        <w:rPr>
          <w:rFonts w:ascii="Times New Roman" w:hAnsi="Times New Roman" w:cs="Times New Roman"/>
          <w:sz w:val="24"/>
          <w:szCs w:val="24"/>
        </w:rPr>
      </w:pPr>
    </w:p>
    <w:p w14:paraId="5C51458D" w14:textId="0F5B2C98" w:rsid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drawing>
          <wp:inline distT="0" distB="0" distL="0" distR="0" wp14:anchorId="37CA8B86" wp14:editId="1F45A1AD">
            <wp:extent cx="5731510" cy="2511425"/>
            <wp:effectExtent l="0" t="0" r="2540" b="3175"/>
            <wp:docPr id="70194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48731" name=""/>
                    <pic:cNvPicPr/>
                  </pic:nvPicPr>
                  <pic:blipFill>
                    <a:blip r:embed="rId7"/>
                    <a:stretch>
                      <a:fillRect/>
                    </a:stretch>
                  </pic:blipFill>
                  <pic:spPr>
                    <a:xfrm>
                      <a:off x="0" y="0"/>
                      <a:ext cx="5731510" cy="2511425"/>
                    </a:xfrm>
                    <a:prstGeom prst="rect">
                      <a:avLst/>
                    </a:prstGeom>
                  </pic:spPr>
                </pic:pic>
              </a:graphicData>
            </a:graphic>
          </wp:inline>
        </w:drawing>
      </w:r>
    </w:p>
    <w:p w14:paraId="4CD37800" w14:textId="1A3CEC8C" w:rsidR="00F479DC" w:rsidRPr="00F479DC" w:rsidRDefault="00F479DC" w:rsidP="00F479DC">
      <w:pPr>
        <w:rPr>
          <w:rFonts w:ascii="Times New Roman" w:hAnsi="Times New Roman" w:cs="Times New Roman"/>
          <w:sz w:val="24"/>
          <w:szCs w:val="24"/>
        </w:rPr>
      </w:pPr>
      <w:r w:rsidRPr="00F479DC">
        <w:rPr>
          <w:rFonts w:ascii="Times New Roman" w:hAnsi="Times New Roman" w:cs="Times New Roman"/>
          <w:sz w:val="24"/>
          <w:szCs w:val="24"/>
        </w:rPr>
        <w:drawing>
          <wp:inline distT="0" distB="0" distL="0" distR="0" wp14:anchorId="2E4B6551" wp14:editId="44F50BE4">
            <wp:extent cx="5731510" cy="2051685"/>
            <wp:effectExtent l="0" t="0" r="2540" b="5715"/>
            <wp:docPr id="165534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42468" name=""/>
                    <pic:cNvPicPr/>
                  </pic:nvPicPr>
                  <pic:blipFill>
                    <a:blip r:embed="rId8"/>
                    <a:stretch>
                      <a:fillRect/>
                    </a:stretch>
                  </pic:blipFill>
                  <pic:spPr>
                    <a:xfrm>
                      <a:off x="0" y="0"/>
                      <a:ext cx="5731510" cy="2051685"/>
                    </a:xfrm>
                    <a:prstGeom prst="rect">
                      <a:avLst/>
                    </a:prstGeom>
                  </pic:spPr>
                </pic:pic>
              </a:graphicData>
            </a:graphic>
          </wp:inline>
        </w:drawing>
      </w:r>
    </w:p>
    <w:sectPr w:rsidR="00F479DC" w:rsidRPr="00F479DC" w:rsidSect="00F479D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7A6"/>
    <w:rsid w:val="00177418"/>
    <w:rsid w:val="003C7ADA"/>
    <w:rsid w:val="00517826"/>
    <w:rsid w:val="006F07A6"/>
    <w:rsid w:val="00810BD6"/>
    <w:rsid w:val="00CD6E9D"/>
    <w:rsid w:val="00F479DC"/>
    <w:rsid w:val="00FD2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C89B"/>
  <w15:chartTrackingRefBased/>
  <w15:docId w15:val="{4D7E3E3A-B572-4AEB-9E8A-8BE0851DB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7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7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7A6"/>
    <w:rPr>
      <w:rFonts w:eastAsiaTheme="majorEastAsia" w:cstheme="majorBidi"/>
      <w:color w:val="272727" w:themeColor="text1" w:themeTint="D8"/>
    </w:rPr>
  </w:style>
  <w:style w:type="paragraph" w:styleId="Title">
    <w:name w:val="Title"/>
    <w:basedOn w:val="Normal"/>
    <w:next w:val="Normal"/>
    <w:link w:val="TitleChar"/>
    <w:uiPriority w:val="10"/>
    <w:qFormat/>
    <w:rsid w:val="006F0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7A6"/>
    <w:pPr>
      <w:spacing w:before="160"/>
      <w:jc w:val="center"/>
    </w:pPr>
    <w:rPr>
      <w:i/>
      <w:iCs/>
      <w:color w:val="404040" w:themeColor="text1" w:themeTint="BF"/>
    </w:rPr>
  </w:style>
  <w:style w:type="character" w:customStyle="1" w:styleId="QuoteChar">
    <w:name w:val="Quote Char"/>
    <w:basedOn w:val="DefaultParagraphFont"/>
    <w:link w:val="Quote"/>
    <w:uiPriority w:val="29"/>
    <w:rsid w:val="006F07A6"/>
    <w:rPr>
      <w:i/>
      <w:iCs/>
      <w:color w:val="404040" w:themeColor="text1" w:themeTint="BF"/>
    </w:rPr>
  </w:style>
  <w:style w:type="paragraph" w:styleId="ListParagraph">
    <w:name w:val="List Paragraph"/>
    <w:basedOn w:val="Normal"/>
    <w:uiPriority w:val="34"/>
    <w:qFormat/>
    <w:rsid w:val="006F07A6"/>
    <w:pPr>
      <w:ind w:left="720"/>
      <w:contextualSpacing/>
    </w:pPr>
  </w:style>
  <w:style w:type="character" w:styleId="IntenseEmphasis">
    <w:name w:val="Intense Emphasis"/>
    <w:basedOn w:val="DefaultParagraphFont"/>
    <w:uiPriority w:val="21"/>
    <w:qFormat/>
    <w:rsid w:val="006F07A6"/>
    <w:rPr>
      <w:i/>
      <w:iCs/>
      <w:color w:val="2F5496" w:themeColor="accent1" w:themeShade="BF"/>
    </w:rPr>
  </w:style>
  <w:style w:type="paragraph" w:styleId="IntenseQuote">
    <w:name w:val="Intense Quote"/>
    <w:basedOn w:val="Normal"/>
    <w:next w:val="Normal"/>
    <w:link w:val="IntenseQuoteChar"/>
    <w:uiPriority w:val="30"/>
    <w:qFormat/>
    <w:rsid w:val="006F0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7A6"/>
    <w:rPr>
      <w:i/>
      <w:iCs/>
      <w:color w:val="2F5496" w:themeColor="accent1" w:themeShade="BF"/>
    </w:rPr>
  </w:style>
  <w:style w:type="character" w:styleId="IntenseReference">
    <w:name w:val="Intense Reference"/>
    <w:basedOn w:val="DefaultParagraphFont"/>
    <w:uiPriority w:val="32"/>
    <w:qFormat/>
    <w:rsid w:val="006F07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Limbani</dc:creator>
  <cp:keywords/>
  <dc:description/>
  <cp:lastModifiedBy>Bhargav Limbani</cp:lastModifiedBy>
  <cp:revision>2</cp:revision>
  <dcterms:created xsi:type="dcterms:W3CDTF">2026-04-18T17:38:00Z</dcterms:created>
  <dcterms:modified xsi:type="dcterms:W3CDTF">2026-04-18T17:47:00Z</dcterms:modified>
</cp:coreProperties>
</file>