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4A469" w14:textId="77777777" w:rsidR="004D3FFC" w:rsidRDefault="00971C23">
      <w:pPr>
        <w:spacing w:after="0"/>
        <w:jc w:val="center"/>
        <w:rPr>
          <w:rFonts w:ascii="Arial" w:eastAsia="Arial" w:hAnsi="Arial" w:cs="Arial"/>
          <w:b/>
          <w:sz w:val="24"/>
          <w:szCs w:val="24"/>
        </w:rPr>
      </w:pPr>
      <w:r>
        <w:rPr>
          <w:rFonts w:ascii="Arial" w:eastAsia="Arial" w:hAnsi="Arial" w:cs="Arial"/>
          <w:b/>
          <w:sz w:val="24"/>
          <w:szCs w:val="24"/>
        </w:rPr>
        <w:t>Project Design Phase-II</w:t>
      </w:r>
    </w:p>
    <w:p w14:paraId="08141F7F" w14:textId="77777777" w:rsidR="004D3FFC" w:rsidRDefault="00971C23">
      <w:pPr>
        <w:spacing w:after="0"/>
        <w:jc w:val="center"/>
        <w:rPr>
          <w:rFonts w:ascii="Arial" w:eastAsia="Arial" w:hAnsi="Arial" w:cs="Arial"/>
          <w:b/>
          <w:sz w:val="24"/>
          <w:szCs w:val="24"/>
        </w:rPr>
      </w:pPr>
      <w:r>
        <w:rPr>
          <w:rFonts w:ascii="Arial" w:eastAsia="Arial" w:hAnsi="Arial" w:cs="Arial"/>
          <w:b/>
          <w:sz w:val="24"/>
          <w:szCs w:val="24"/>
        </w:rPr>
        <w:t>Technology Stack (Architecture &amp; Stack)</w:t>
      </w:r>
    </w:p>
    <w:p w14:paraId="07090C54" w14:textId="77777777" w:rsidR="004D3FFC" w:rsidRDefault="004D3FFC">
      <w:pPr>
        <w:spacing w:after="0"/>
        <w:jc w:val="center"/>
        <w:rPr>
          <w:rFonts w:ascii="Arial" w:eastAsia="Arial" w:hAnsi="Arial" w:cs="Arial"/>
          <w:b/>
        </w:rPr>
      </w:pPr>
    </w:p>
    <w:tbl>
      <w:tblPr>
        <w:tblStyle w:val="a2"/>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D3FFC" w14:paraId="133931C7" w14:textId="77777777">
        <w:trPr>
          <w:jc w:val="center"/>
        </w:trPr>
        <w:tc>
          <w:tcPr>
            <w:tcW w:w="4508" w:type="dxa"/>
          </w:tcPr>
          <w:p w14:paraId="012AA70B" w14:textId="77777777" w:rsidR="004D3FFC" w:rsidRDefault="00971C23">
            <w:pPr>
              <w:rPr>
                <w:rFonts w:ascii="Arial" w:eastAsia="Arial" w:hAnsi="Arial" w:cs="Arial"/>
              </w:rPr>
            </w:pPr>
            <w:r>
              <w:rPr>
                <w:rFonts w:ascii="Arial" w:eastAsia="Arial" w:hAnsi="Arial" w:cs="Arial"/>
              </w:rPr>
              <w:t>Date</w:t>
            </w:r>
          </w:p>
        </w:tc>
        <w:tc>
          <w:tcPr>
            <w:tcW w:w="4843" w:type="dxa"/>
          </w:tcPr>
          <w:p w14:paraId="5C571122" w14:textId="3B60F657" w:rsidR="004D3FFC" w:rsidRDefault="00734EEA">
            <w:pPr>
              <w:rPr>
                <w:rFonts w:ascii="Arial" w:eastAsia="Arial" w:hAnsi="Arial" w:cs="Arial"/>
              </w:rPr>
            </w:pPr>
            <w:r>
              <w:rPr>
                <w:rFonts w:ascii="Arial" w:eastAsia="Arial" w:hAnsi="Arial" w:cs="Arial"/>
              </w:rPr>
              <w:t>29 September 2026</w:t>
            </w:r>
          </w:p>
        </w:tc>
      </w:tr>
      <w:tr w:rsidR="004D3FFC" w14:paraId="720F1B1D" w14:textId="77777777">
        <w:trPr>
          <w:jc w:val="center"/>
        </w:trPr>
        <w:tc>
          <w:tcPr>
            <w:tcW w:w="4508" w:type="dxa"/>
          </w:tcPr>
          <w:p w14:paraId="143757DE" w14:textId="77777777" w:rsidR="004D3FFC" w:rsidRDefault="00971C23">
            <w:pPr>
              <w:rPr>
                <w:rFonts w:ascii="Arial" w:eastAsia="Arial" w:hAnsi="Arial" w:cs="Arial"/>
              </w:rPr>
            </w:pPr>
            <w:r>
              <w:rPr>
                <w:rFonts w:ascii="Arial" w:eastAsia="Arial" w:hAnsi="Arial" w:cs="Arial"/>
              </w:rPr>
              <w:t>Team ID</w:t>
            </w:r>
          </w:p>
        </w:tc>
        <w:tc>
          <w:tcPr>
            <w:tcW w:w="4843" w:type="dxa"/>
          </w:tcPr>
          <w:p w14:paraId="2A329872" w14:textId="7AFBE1B6" w:rsidR="004D3FFC" w:rsidRDefault="004F220F">
            <w:pPr>
              <w:rPr>
                <w:rFonts w:ascii="Arial" w:eastAsia="Arial" w:hAnsi="Arial" w:cs="Arial"/>
              </w:rPr>
            </w:pPr>
            <w:r>
              <w:rPr>
                <w:rFonts w:ascii="Arial" w:eastAsia="Arial" w:hAnsi="Arial" w:cs="Arial"/>
              </w:rPr>
              <w:t>6</w:t>
            </w:r>
          </w:p>
        </w:tc>
      </w:tr>
      <w:tr w:rsidR="004D3FFC" w14:paraId="376C0706" w14:textId="77777777">
        <w:trPr>
          <w:jc w:val="center"/>
        </w:trPr>
        <w:tc>
          <w:tcPr>
            <w:tcW w:w="4508" w:type="dxa"/>
          </w:tcPr>
          <w:p w14:paraId="48900F3C" w14:textId="77777777" w:rsidR="004D3FFC" w:rsidRDefault="00971C23">
            <w:pPr>
              <w:rPr>
                <w:rFonts w:ascii="Arial" w:eastAsia="Arial" w:hAnsi="Arial" w:cs="Arial"/>
              </w:rPr>
            </w:pPr>
            <w:r>
              <w:rPr>
                <w:rFonts w:ascii="Arial" w:eastAsia="Arial" w:hAnsi="Arial" w:cs="Arial"/>
              </w:rPr>
              <w:t>Project Name</w:t>
            </w:r>
          </w:p>
        </w:tc>
        <w:tc>
          <w:tcPr>
            <w:tcW w:w="4843" w:type="dxa"/>
          </w:tcPr>
          <w:p w14:paraId="59A5599F" w14:textId="52C9F3C3" w:rsidR="004D3FFC" w:rsidRDefault="00734EEA">
            <w:pPr>
              <w:rPr>
                <w:rFonts w:ascii="Arial" w:eastAsia="Arial" w:hAnsi="Arial" w:cs="Arial"/>
              </w:rPr>
            </w:pPr>
            <w:r>
              <w:rPr>
                <w:rFonts w:ascii="Arial" w:eastAsia="Arial" w:hAnsi="Arial" w:cs="Arial"/>
              </w:rPr>
              <w:t>Auto Ticket Classification Using Flow Designer</w:t>
            </w:r>
          </w:p>
        </w:tc>
      </w:tr>
      <w:tr w:rsidR="004D3FFC" w14:paraId="6CD61492" w14:textId="77777777">
        <w:trPr>
          <w:jc w:val="center"/>
        </w:trPr>
        <w:tc>
          <w:tcPr>
            <w:tcW w:w="4508" w:type="dxa"/>
          </w:tcPr>
          <w:p w14:paraId="465637FD" w14:textId="77777777" w:rsidR="004D3FFC" w:rsidRDefault="00971C23">
            <w:pPr>
              <w:rPr>
                <w:rFonts w:ascii="Arial" w:eastAsia="Arial" w:hAnsi="Arial" w:cs="Arial"/>
              </w:rPr>
            </w:pPr>
            <w:r>
              <w:rPr>
                <w:rFonts w:ascii="Arial" w:eastAsia="Arial" w:hAnsi="Arial" w:cs="Arial"/>
              </w:rPr>
              <w:t>Maximum Marks</w:t>
            </w:r>
          </w:p>
        </w:tc>
        <w:tc>
          <w:tcPr>
            <w:tcW w:w="4843" w:type="dxa"/>
          </w:tcPr>
          <w:p w14:paraId="74AEB156" w14:textId="77777777" w:rsidR="004D3FFC" w:rsidRDefault="00971C23">
            <w:pPr>
              <w:rPr>
                <w:rFonts w:ascii="Arial" w:eastAsia="Arial" w:hAnsi="Arial" w:cs="Arial"/>
              </w:rPr>
            </w:pPr>
            <w:r>
              <w:rPr>
                <w:rFonts w:ascii="Arial" w:eastAsia="Arial" w:hAnsi="Arial" w:cs="Arial"/>
              </w:rPr>
              <w:t>4 Marks</w:t>
            </w:r>
          </w:p>
        </w:tc>
      </w:tr>
    </w:tbl>
    <w:p w14:paraId="6BE00745" w14:textId="77777777" w:rsidR="004D3FFC" w:rsidRDefault="004D3FFC">
      <w:pPr>
        <w:rPr>
          <w:rFonts w:ascii="Arial" w:eastAsia="Arial" w:hAnsi="Arial" w:cs="Arial"/>
          <w:b/>
        </w:rPr>
      </w:pPr>
    </w:p>
    <w:p w14:paraId="2EDFA10C" w14:textId="77777777" w:rsidR="00734EEA" w:rsidRPr="00734EEA" w:rsidRDefault="00734EEA" w:rsidP="00734EEA">
      <w:pPr>
        <w:rPr>
          <w:rFonts w:ascii="Arial" w:eastAsia="Arial" w:hAnsi="Arial" w:cs="Arial"/>
          <w:b/>
          <w:bCs/>
        </w:rPr>
      </w:pPr>
      <w:r w:rsidRPr="00734EEA">
        <w:rPr>
          <w:rFonts w:ascii="Arial" w:eastAsia="Arial" w:hAnsi="Arial" w:cs="Arial"/>
          <w:b/>
          <w:bCs/>
        </w:rPr>
        <w:t>Technical Architecture</w:t>
      </w:r>
    </w:p>
    <w:p w14:paraId="543205FA" w14:textId="77777777" w:rsidR="00734EEA" w:rsidRPr="00734EEA" w:rsidRDefault="00734EEA" w:rsidP="00734EEA">
      <w:pPr>
        <w:ind w:left="227"/>
        <w:rPr>
          <w:rFonts w:ascii="Arial" w:eastAsia="Arial" w:hAnsi="Arial" w:cs="Arial"/>
          <w:bCs/>
        </w:rPr>
      </w:pPr>
      <w:r w:rsidRPr="00734EEA">
        <w:rPr>
          <w:rFonts w:ascii="Arial" w:eastAsia="Arial" w:hAnsi="Arial" w:cs="Arial"/>
          <w:bCs/>
        </w:rPr>
        <w:t>The proposed solution is implemented on the ServiceNow platform to automate IT ticket creation, classification, dependent Category–Subcategory selection, assignment, and email notification. The architecture uses ServiceNow tables, fields, business rules, client-side configurations, server-side scripting, and notification mechanisms.</w:t>
      </w:r>
    </w:p>
    <w:p w14:paraId="328A71F1" w14:textId="1BAB9A8F" w:rsidR="00734EEA" w:rsidRPr="00734EEA" w:rsidRDefault="00734EEA">
      <w:pPr>
        <w:rPr>
          <w:rFonts w:ascii="Arial" w:eastAsia="Arial" w:hAnsi="Arial" w:cs="Arial"/>
          <w:b/>
          <w:bCs/>
        </w:rPr>
      </w:pPr>
      <w:r>
        <w:rPr>
          <w:rFonts w:ascii="Arial" w:eastAsia="Arial" w:hAnsi="Arial" w:cs="Arial"/>
          <w:b/>
          <w:bCs/>
        </w:rPr>
        <w:t xml:space="preserve">    </w:t>
      </w:r>
      <w:r w:rsidRPr="00734EEA">
        <w:rPr>
          <w:rFonts w:ascii="Arial" w:eastAsia="Arial" w:hAnsi="Arial" w:cs="Arial"/>
          <w:b/>
          <w:bCs/>
        </w:rPr>
        <w:t>Table-1: Components &amp; Technologies</w:t>
      </w:r>
    </w:p>
    <w:tbl>
      <w:tblPr>
        <w:tblStyle w:val="TableGrid"/>
        <w:tblW w:w="0" w:type="auto"/>
        <w:tblLook w:val="04A0" w:firstRow="1" w:lastRow="0" w:firstColumn="1" w:lastColumn="0" w:noHBand="0" w:noVBand="1"/>
      </w:tblPr>
      <w:tblGrid>
        <w:gridCol w:w="598"/>
        <w:gridCol w:w="2515"/>
        <w:gridCol w:w="7474"/>
        <w:gridCol w:w="3950"/>
      </w:tblGrid>
      <w:tr w:rsidR="00734EEA" w:rsidRPr="00734EEA" w14:paraId="172981D6" w14:textId="77777777" w:rsidTr="00734EEA">
        <w:tc>
          <w:tcPr>
            <w:tcW w:w="0" w:type="auto"/>
            <w:hideMark/>
          </w:tcPr>
          <w:p w14:paraId="0441FC9A" w14:textId="6B7A24CB" w:rsidR="00734EEA" w:rsidRPr="00734EEA" w:rsidRDefault="00734EEA" w:rsidP="00734EEA">
            <w:pPr>
              <w:spacing w:after="160" w:line="259" w:lineRule="auto"/>
              <w:rPr>
                <w:rFonts w:ascii="Arial" w:eastAsia="Arial" w:hAnsi="Arial" w:cs="Arial"/>
                <w:b/>
                <w:bCs/>
              </w:rPr>
            </w:pPr>
            <w:r w:rsidRPr="00734EEA">
              <w:rPr>
                <w:rFonts w:ascii="Arial" w:eastAsia="Arial" w:hAnsi="Arial" w:cs="Arial"/>
                <w:b/>
                <w:bCs/>
              </w:rPr>
              <w:t>S.</w:t>
            </w:r>
            <w:r>
              <w:rPr>
                <w:rFonts w:ascii="Arial" w:eastAsia="Arial" w:hAnsi="Arial" w:cs="Arial"/>
                <w:b/>
                <w:bCs/>
              </w:rPr>
              <w:t xml:space="preserve"> </w:t>
            </w:r>
            <w:r w:rsidRPr="00734EEA">
              <w:rPr>
                <w:rFonts w:ascii="Arial" w:eastAsia="Arial" w:hAnsi="Arial" w:cs="Arial"/>
                <w:b/>
                <w:bCs/>
              </w:rPr>
              <w:t>No</w:t>
            </w:r>
          </w:p>
        </w:tc>
        <w:tc>
          <w:tcPr>
            <w:tcW w:w="2515" w:type="dxa"/>
            <w:hideMark/>
          </w:tcPr>
          <w:p w14:paraId="72844F72" w14:textId="77777777" w:rsidR="00734EEA" w:rsidRPr="00734EEA" w:rsidRDefault="00734EEA" w:rsidP="00734EEA">
            <w:pPr>
              <w:spacing w:after="160" w:line="259" w:lineRule="auto"/>
              <w:rPr>
                <w:rFonts w:ascii="Arial" w:eastAsia="Arial" w:hAnsi="Arial" w:cs="Arial"/>
                <w:b/>
                <w:bCs/>
              </w:rPr>
            </w:pPr>
            <w:r w:rsidRPr="00734EEA">
              <w:rPr>
                <w:rFonts w:ascii="Arial" w:eastAsia="Arial" w:hAnsi="Arial" w:cs="Arial"/>
                <w:b/>
                <w:bCs/>
              </w:rPr>
              <w:t>Component</w:t>
            </w:r>
          </w:p>
        </w:tc>
        <w:tc>
          <w:tcPr>
            <w:tcW w:w="7474" w:type="dxa"/>
            <w:hideMark/>
          </w:tcPr>
          <w:p w14:paraId="58E8CEC2" w14:textId="77777777" w:rsidR="00734EEA" w:rsidRPr="00734EEA" w:rsidRDefault="00734EEA" w:rsidP="00734EEA">
            <w:pPr>
              <w:spacing w:after="160" w:line="259" w:lineRule="auto"/>
              <w:rPr>
                <w:rFonts w:ascii="Arial" w:eastAsia="Arial" w:hAnsi="Arial" w:cs="Arial"/>
                <w:b/>
                <w:bCs/>
              </w:rPr>
            </w:pPr>
            <w:r w:rsidRPr="00734EEA">
              <w:rPr>
                <w:rFonts w:ascii="Arial" w:eastAsia="Arial" w:hAnsi="Arial" w:cs="Arial"/>
                <w:b/>
                <w:bCs/>
              </w:rPr>
              <w:t>Description</w:t>
            </w:r>
          </w:p>
        </w:tc>
        <w:tc>
          <w:tcPr>
            <w:tcW w:w="0" w:type="auto"/>
            <w:hideMark/>
          </w:tcPr>
          <w:p w14:paraId="7650DC8A" w14:textId="77777777" w:rsidR="00734EEA" w:rsidRPr="00734EEA" w:rsidRDefault="00734EEA" w:rsidP="00734EEA">
            <w:pPr>
              <w:spacing w:after="160" w:line="259" w:lineRule="auto"/>
              <w:rPr>
                <w:rFonts w:ascii="Arial" w:eastAsia="Arial" w:hAnsi="Arial" w:cs="Arial"/>
                <w:b/>
                <w:bCs/>
              </w:rPr>
            </w:pPr>
            <w:r w:rsidRPr="00734EEA">
              <w:rPr>
                <w:rFonts w:ascii="Arial" w:eastAsia="Arial" w:hAnsi="Arial" w:cs="Arial"/>
                <w:b/>
                <w:bCs/>
              </w:rPr>
              <w:t>Technology</w:t>
            </w:r>
          </w:p>
        </w:tc>
      </w:tr>
      <w:tr w:rsidR="00734EEA" w:rsidRPr="00734EEA" w14:paraId="1E0B8838" w14:textId="77777777" w:rsidTr="00734EEA">
        <w:tc>
          <w:tcPr>
            <w:tcW w:w="0" w:type="auto"/>
            <w:hideMark/>
          </w:tcPr>
          <w:p w14:paraId="2E66B134"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bCs/>
              </w:rPr>
              <w:t>1</w:t>
            </w:r>
          </w:p>
        </w:tc>
        <w:tc>
          <w:tcPr>
            <w:tcW w:w="2515" w:type="dxa"/>
            <w:hideMark/>
          </w:tcPr>
          <w:p w14:paraId="34A8F627"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rPr>
              <w:t>User Interface</w:t>
            </w:r>
          </w:p>
        </w:tc>
        <w:tc>
          <w:tcPr>
            <w:tcW w:w="7474" w:type="dxa"/>
            <w:hideMark/>
          </w:tcPr>
          <w:p w14:paraId="50F7FCF9" w14:textId="77777777" w:rsidR="00734EEA" w:rsidRPr="00734EEA" w:rsidRDefault="00734EEA" w:rsidP="00734EEA">
            <w:pPr>
              <w:spacing w:after="160" w:line="259" w:lineRule="auto"/>
              <w:rPr>
                <w:rFonts w:ascii="Arial" w:eastAsia="Arial" w:hAnsi="Arial" w:cs="Arial"/>
                <w:bCs/>
              </w:rPr>
            </w:pPr>
            <w:r w:rsidRPr="00734EEA">
              <w:rPr>
                <w:rFonts w:ascii="Arial" w:eastAsia="Arial" w:hAnsi="Arial" w:cs="Arial"/>
                <w:bCs/>
              </w:rPr>
              <w:t>Provides the interface for users to create and view IT support tickets, enter issue descriptions, select ticket information, and track ticket status.</w:t>
            </w:r>
          </w:p>
        </w:tc>
        <w:tc>
          <w:tcPr>
            <w:tcW w:w="0" w:type="auto"/>
            <w:hideMark/>
          </w:tcPr>
          <w:p w14:paraId="54B0CF3F"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rPr>
              <w:t>ServiceNow Service Portal / Platform UI, HTML, CSS, JavaScript</w:t>
            </w:r>
          </w:p>
        </w:tc>
      </w:tr>
      <w:tr w:rsidR="00734EEA" w:rsidRPr="00734EEA" w14:paraId="64AC891A" w14:textId="77777777" w:rsidTr="00734EEA">
        <w:tc>
          <w:tcPr>
            <w:tcW w:w="0" w:type="auto"/>
            <w:hideMark/>
          </w:tcPr>
          <w:p w14:paraId="3B758823"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bCs/>
              </w:rPr>
              <w:t>2</w:t>
            </w:r>
          </w:p>
        </w:tc>
        <w:tc>
          <w:tcPr>
            <w:tcW w:w="2515" w:type="dxa"/>
            <w:hideMark/>
          </w:tcPr>
          <w:p w14:paraId="26F47E9C"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rPr>
              <w:t>Application Logic-1</w:t>
            </w:r>
          </w:p>
        </w:tc>
        <w:tc>
          <w:tcPr>
            <w:tcW w:w="7474" w:type="dxa"/>
            <w:hideMark/>
          </w:tcPr>
          <w:p w14:paraId="0CA9DCA0" w14:textId="77777777" w:rsidR="00734EEA" w:rsidRPr="00734EEA" w:rsidRDefault="00734EEA" w:rsidP="00734EEA">
            <w:pPr>
              <w:spacing w:after="160" w:line="259" w:lineRule="auto"/>
              <w:rPr>
                <w:rFonts w:ascii="Arial" w:eastAsia="Arial" w:hAnsi="Arial" w:cs="Arial"/>
                <w:bCs/>
              </w:rPr>
            </w:pPr>
            <w:r w:rsidRPr="00734EEA">
              <w:rPr>
                <w:rFonts w:ascii="Arial" w:eastAsia="Arial" w:hAnsi="Arial" w:cs="Arial"/>
                <w:bCs/>
              </w:rPr>
              <w:t>Automatically classifies IT tickets based on the issue description and determines the appropriate Category and Subcategory.</w:t>
            </w:r>
          </w:p>
        </w:tc>
        <w:tc>
          <w:tcPr>
            <w:tcW w:w="0" w:type="auto"/>
            <w:hideMark/>
          </w:tcPr>
          <w:p w14:paraId="6B819135"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rPr>
              <w:t>ServiceNow Business Rules, JavaScript</w:t>
            </w:r>
          </w:p>
        </w:tc>
      </w:tr>
      <w:tr w:rsidR="00734EEA" w:rsidRPr="00734EEA" w14:paraId="3177C5BA" w14:textId="77777777" w:rsidTr="00734EEA">
        <w:tc>
          <w:tcPr>
            <w:tcW w:w="0" w:type="auto"/>
            <w:hideMark/>
          </w:tcPr>
          <w:p w14:paraId="4A14852F"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bCs/>
              </w:rPr>
              <w:t>3</w:t>
            </w:r>
          </w:p>
        </w:tc>
        <w:tc>
          <w:tcPr>
            <w:tcW w:w="2515" w:type="dxa"/>
            <w:hideMark/>
          </w:tcPr>
          <w:p w14:paraId="104634A5"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rPr>
              <w:t>Application Logic-2</w:t>
            </w:r>
          </w:p>
        </w:tc>
        <w:tc>
          <w:tcPr>
            <w:tcW w:w="7474" w:type="dxa"/>
            <w:hideMark/>
          </w:tcPr>
          <w:p w14:paraId="705E45E0" w14:textId="77777777" w:rsidR="00734EEA" w:rsidRPr="00734EEA" w:rsidRDefault="00734EEA" w:rsidP="00734EEA">
            <w:pPr>
              <w:spacing w:after="160" w:line="259" w:lineRule="auto"/>
              <w:rPr>
                <w:rFonts w:ascii="Arial" w:eastAsia="Arial" w:hAnsi="Arial" w:cs="Arial"/>
                <w:bCs/>
              </w:rPr>
            </w:pPr>
            <w:r w:rsidRPr="00734EEA">
              <w:rPr>
                <w:rFonts w:ascii="Arial" w:eastAsia="Arial" w:hAnsi="Arial" w:cs="Arial"/>
                <w:bCs/>
              </w:rPr>
              <w:t>Implements dependent choice logic so that Subcategory options are dynamically displayed based on the selected Category.</w:t>
            </w:r>
          </w:p>
        </w:tc>
        <w:tc>
          <w:tcPr>
            <w:tcW w:w="0" w:type="auto"/>
            <w:hideMark/>
          </w:tcPr>
          <w:p w14:paraId="6BAB9B75"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rPr>
              <w:t>ServiceNow Dictionary Configuration, Dependent Choices</w:t>
            </w:r>
          </w:p>
        </w:tc>
      </w:tr>
      <w:tr w:rsidR="00734EEA" w:rsidRPr="00734EEA" w14:paraId="647FB164" w14:textId="77777777" w:rsidTr="00734EEA">
        <w:tc>
          <w:tcPr>
            <w:tcW w:w="0" w:type="auto"/>
            <w:hideMark/>
          </w:tcPr>
          <w:p w14:paraId="5AE92B8A"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bCs/>
              </w:rPr>
              <w:t>4</w:t>
            </w:r>
          </w:p>
        </w:tc>
        <w:tc>
          <w:tcPr>
            <w:tcW w:w="2515" w:type="dxa"/>
            <w:hideMark/>
          </w:tcPr>
          <w:p w14:paraId="3E382519"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rPr>
              <w:t>Application Logic-3</w:t>
            </w:r>
          </w:p>
        </w:tc>
        <w:tc>
          <w:tcPr>
            <w:tcW w:w="7474" w:type="dxa"/>
            <w:hideMark/>
          </w:tcPr>
          <w:p w14:paraId="0AF4135E" w14:textId="77777777" w:rsidR="00734EEA" w:rsidRPr="00734EEA" w:rsidRDefault="00734EEA" w:rsidP="00734EEA">
            <w:pPr>
              <w:spacing w:after="160" w:line="259" w:lineRule="auto"/>
              <w:rPr>
                <w:rFonts w:ascii="Arial" w:eastAsia="Arial" w:hAnsi="Arial" w:cs="Arial"/>
                <w:bCs/>
              </w:rPr>
            </w:pPr>
            <w:r w:rsidRPr="00734EEA">
              <w:rPr>
                <w:rFonts w:ascii="Arial" w:eastAsia="Arial" w:hAnsi="Arial" w:cs="Arial"/>
                <w:bCs/>
              </w:rPr>
              <w:t>Automatically sends an email notification to the Caller when a new IT ticket is created.</w:t>
            </w:r>
          </w:p>
        </w:tc>
        <w:tc>
          <w:tcPr>
            <w:tcW w:w="0" w:type="auto"/>
            <w:hideMark/>
          </w:tcPr>
          <w:p w14:paraId="5097A41C"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rPr>
              <w:t>ServiceNow Notifications, Business Rules, Email Engine</w:t>
            </w:r>
          </w:p>
        </w:tc>
      </w:tr>
      <w:tr w:rsidR="00734EEA" w:rsidRPr="00734EEA" w14:paraId="42BBEE14" w14:textId="77777777" w:rsidTr="00734EEA">
        <w:tc>
          <w:tcPr>
            <w:tcW w:w="0" w:type="auto"/>
            <w:hideMark/>
          </w:tcPr>
          <w:p w14:paraId="11C546C3"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bCs/>
              </w:rPr>
              <w:t>5</w:t>
            </w:r>
          </w:p>
        </w:tc>
        <w:tc>
          <w:tcPr>
            <w:tcW w:w="2515" w:type="dxa"/>
            <w:hideMark/>
          </w:tcPr>
          <w:p w14:paraId="58385CDD"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rPr>
              <w:t>Database</w:t>
            </w:r>
          </w:p>
        </w:tc>
        <w:tc>
          <w:tcPr>
            <w:tcW w:w="7474" w:type="dxa"/>
            <w:hideMark/>
          </w:tcPr>
          <w:p w14:paraId="054F62B4" w14:textId="77777777" w:rsidR="00734EEA" w:rsidRPr="00734EEA" w:rsidRDefault="00734EEA" w:rsidP="00734EEA">
            <w:pPr>
              <w:spacing w:after="160" w:line="259" w:lineRule="auto"/>
              <w:rPr>
                <w:rFonts w:ascii="Arial" w:eastAsia="Arial" w:hAnsi="Arial" w:cs="Arial"/>
                <w:bCs/>
              </w:rPr>
            </w:pPr>
            <w:r w:rsidRPr="00734EEA">
              <w:rPr>
                <w:rFonts w:ascii="Arial" w:eastAsia="Arial" w:hAnsi="Arial" w:cs="Arial"/>
                <w:bCs/>
              </w:rPr>
              <w:t>Stores structured IT ticket information including Number, Caller, Category, Subcategory, Short Description, Description, State, Assigned Group, and Assigned To.</w:t>
            </w:r>
          </w:p>
        </w:tc>
        <w:tc>
          <w:tcPr>
            <w:tcW w:w="0" w:type="auto"/>
            <w:hideMark/>
          </w:tcPr>
          <w:p w14:paraId="518A53C1"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rPr>
              <w:t>ServiceNow Platform Database, Tables and Fields</w:t>
            </w:r>
          </w:p>
        </w:tc>
      </w:tr>
      <w:tr w:rsidR="00734EEA" w:rsidRPr="00734EEA" w14:paraId="67324E5C" w14:textId="77777777" w:rsidTr="00734EEA">
        <w:tc>
          <w:tcPr>
            <w:tcW w:w="0" w:type="auto"/>
            <w:hideMark/>
          </w:tcPr>
          <w:p w14:paraId="3EA93C5F"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bCs/>
              </w:rPr>
              <w:lastRenderedPageBreak/>
              <w:t>6</w:t>
            </w:r>
          </w:p>
        </w:tc>
        <w:tc>
          <w:tcPr>
            <w:tcW w:w="2515" w:type="dxa"/>
            <w:hideMark/>
          </w:tcPr>
          <w:p w14:paraId="7D7DF0CF"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rPr>
              <w:t>Cloud Database</w:t>
            </w:r>
          </w:p>
        </w:tc>
        <w:tc>
          <w:tcPr>
            <w:tcW w:w="7474" w:type="dxa"/>
            <w:hideMark/>
          </w:tcPr>
          <w:p w14:paraId="638C2F68" w14:textId="77777777" w:rsidR="00734EEA" w:rsidRPr="00734EEA" w:rsidRDefault="00734EEA" w:rsidP="00734EEA">
            <w:pPr>
              <w:spacing w:after="160" w:line="259" w:lineRule="auto"/>
              <w:rPr>
                <w:rFonts w:ascii="Arial" w:eastAsia="Arial" w:hAnsi="Arial" w:cs="Arial"/>
                <w:bCs/>
              </w:rPr>
            </w:pPr>
            <w:r w:rsidRPr="00734EEA">
              <w:rPr>
                <w:rFonts w:ascii="Arial" w:eastAsia="Arial" w:hAnsi="Arial" w:cs="Arial"/>
                <w:bCs/>
              </w:rPr>
              <w:t>Provides centralized cloud-based storage for ticket records and configuration data.</w:t>
            </w:r>
          </w:p>
        </w:tc>
        <w:tc>
          <w:tcPr>
            <w:tcW w:w="0" w:type="auto"/>
            <w:hideMark/>
          </w:tcPr>
          <w:p w14:paraId="14038C84"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rPr>
              <w:t>ServiceNow Cloud Platform Database</w:t>
            </w:r>
          </w:p>
        </w:tc>
      </w:tr>
      <w:tr w:rsidR="00734EEA" w:rsidRPr="00734EEA" w14:paraId="019A0E2A" w14:textId="77777777" w:rsidTr="00734EEA">
        <w:tc>
          <w:tcPr>
            <w:tcW w:w="0" w:type="auto"/>
            <w:hideMark/>
          </w:tcPr>
          <w:p w14:paraId="0FF51849"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bCs/>
              </w:rPr>
              <w:t>7</w:t>
            </w:r>
          </w:p>
        </w:tc>
        <w:tc>
          <w:tcPr>
            <w:tcW w:w="2515" w:type="dxa"/>
            <w:hideMark/>
          </w:tcPr>
          <w:p w14:paraId="48B15B78"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rPr>
              <w:t>File Storage</w:t>
            </w:r>
          </w:p>
        </w:tc>
        <w:tc>
          <w:tcPr>
            <w:tcW w:w="7474" w:type="dxa"/>
            <w:hideMark/>
          </w:tcPr>
          <w:p w14:paraId="570EF836" w14:textId="77777777" w:rsidR="00734EEA" w:rsidRPr="00734EEA" w:rsidRDefault="00734EEA" w:rsidP="00734EEA">
            <w:pPr>
              <w:spacing w:after="160" w:line="259" w:lineRule="auto"/>
              <w:rPr>
                <w:rFonts w:ascii="Arial" w:eastAsia="Arial" w:hAnsi="Arial" w:cs="Arial"/>
                <w:bCs/>
              </w:rPr>
            </w:pPr>
            <w:r w:rsidRPr="00734EEA">
              <w:rPr>
                <w:rFonts w:ascii="Arial" w:eastAsia="Arial" w:hAnsi="Arial" w:cs="Arial"/>
                <w:bCs/>
              </w:rPr>
              <w:t>Supports storage of ticket-related attachments and supporting files when required.</w:t>
            </w:r>
          </w:p>
        </w:tc>
        <w:tc>
          <w:tcPr>
            <w:tcW w:w="0" w:type="auto"/>
            <w:hideMark/>
          </w:tcPr>
          <w:p w14:paraId="745525DA"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rPr>
              <w:t>ServiceNow Attachment Storage</w:t>
            </w:r>
          </w:p>
        </w:tc>
      </w:tr>
      <w:tr w:rsidR="00734EEA" w:rsidRPr="00734EEA" w14:paraId="232AD4D6" w14:textId="77777777" w:rsidTr="00734EEA">
        <w:tc>
          <w:tcPr>
            <w:tcW w:w="0" w:type="auto"/>
            <w:hideMark/>
          </w:tcPr>
          <w:p w14:paraId="0E1E1F60"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bCs/>
              </w:rPr>
              <w:t>8</w:t>
            </w:r>
          </w:p>
        </w:tc>
        <w:tc>
          <w:tcPr>
            <w:tcW w:w="2515" w:type="dxa"/>
            <w:hideMark/>
          </w:tcPr>
          <w:p w14:paraId="34A66F9B"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rPr>
              <w:t>External API-1</w:t>
            </w:r>
          </w:p>
        </w:tc>
        <w:tc>
          <w:tcPr>
            <w:tcW w:w="7474" w:type="dxa"/>
            <w:hideMark/>
          </w:tcPr>
          <w:p w14:paraId="70146875" w14:textId="77777777" w:rsidR="00734EEA" w:rsidRPr="00734EEA" w:rsidRDefault="00734EEA" w:rsidP="00734EEA">
            <w:pPr>
              <w:spacing w:after="160" w:line="259" w:lineRule="auto"/>
              <w:rPr>
                <w:rFonts w:ascii="Arial" w:eastAsia="Arial" w:hAnsi="Arial" w:cs="Arial"/>
                <w:bCs/>
              </w:rPr>
            </w:pPr>
            <w:r w:rsidRPr="00734EEA">
              <w:rPr>
                <w:rFonts w:ascii="Arial" w:eastAsia="Arial" w:hAnsi="Arial" w:cs="Arial"/>
                <w:bCs/>
              </w:rPr>
              <w:t>External integrations can be added in the future for additional IT service or ticket classification requirements.</w:t>
            </w:r>
          </w:p>
        </w:tc>
        <w:tc>
          <w:tcPr>
            <w:tcW w:w="0" w:type="auto"/>
            <w:hideMark/>
          </w:tcPr>
          <w:p w14:paraId="59F83C36"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rPr>
              <w:t>ServiceNow REST API</w:t>
            </w:r>
          </w:p>
        </w:tc>
      </w:tr>
      <w:tr w:rsidR="00734EEA" w:rsidRPr="00734EEA" w14:paraId="0636D122" w14:textId="77777777" w:rsidTr="00734EEA">
        <w:tc>
          <w:tcPr>
            <w:tcW w:w="0" w:type="auto"/>
            <w:hideMark/>
          </w:tcPr>
          <w:p w14:paraId="3D33DAD4"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bCs/>
              </w:rPr>
              <w:t>9</w:t>
            </w:r>
          </w:p>
        </w:tc>
        <w:tc>
          <w:tcPr>
            <w:tcW w:w="2515" w:type="dxa"/>
            <w:hideMark/>
          </w:tcPr>
          <w:p w14:paraId="095EBCA1"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rPr>
              <w:t>External API-2</w:t>
            </w:r>
          </w:p>
        </w:tc>
        <w:tc>
          <w:tcPr>
            <w:tcW w:w="7474" w:type="dxa"/>
            <w:hideMark/>
          </w:tcPr>
          <w:p w14:paraId="12771627" w14:textId="77777777" w:rsidR="00734EEA" w:rsidRPr="00734EEA" w:rsidRDefault="00734EEA" w:rsidP="00734EEA">
            <w:pPr>
              <w:spacing w:after="160" w:line="259" w:lineRule="auto"/>
              <w:rPr>
                <w:rFonts w:ascii="Arial" w:eastAsia="Arial" w:hAnsi="Arial" w:cs="Arial"/>
                <w:bCs/>
              </w:rPr>
            </w:pPr>
            <w:r w:rsidRPr="00734EEA">
              <w:rPr>
                <w:rFonts w:ascii="Arial" w:eastAsia="Arial" w:hAnsi="Arial" w:cs="Arial"/>
                <w:bCs/>
              </w:rPr>
              <w:t>Supports future integration with external enterprise systems for exchanging ticket or user information.</w:t>
            </w:r>
          </w:p>
        </w:tc>
        <w:tc>
          <w:tcPr>
            <w:tcW w:w="0" w:type="auto"/>
            <w:hideMark/>
          </w:tcPr>
          <w:p w14:paraId="7D998957"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rPr>
              <w:t>REST / SOAP APIs</w:t>
            </w:r>
          </w:p>
        </w:tc>
      </w:tr>
      <w:tr w:rsidR="00734EEA" w:rsidRPr="00734EEA" w14:paraId="5162FF8E" w14:textId="77777777" w:rsidTr="00734EEA">
        <w:tc>
          <w:tcPr>
            <w:tcW w:w="0" w:type="auto"/>
            <w:hideMark/>
          </w:tcPr>
          <w:p w14:paraId="0001C904"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bCs/>
              </w:rPr>
              <w:t>10</w:t>
            </w:r>
          </w:p>
        </w:tc>
        <w:tc>
          <w:tcPr>
            <w:tcW w:w="2515" w:type="dxa"/>
            <w:hideMark/>
          </w:tcPr>
          <w:p w14:paraId="5F8952C0"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rPr>
              <w:t>Machine Learning Model</w:t>
            </w:r>
          </w:p>
        </w:tc>
        <w:tc>
          <w:tcPr>
            <w:tcW w:w="7474" w:type="dxa"/>
            <w:hideMark/>
          </w:tcPr>
          <w:p w14:paraId="323887B6" w14:textId="77777777" w:rsidR="00734EEA" w:rsidRPr="00734EEA" w:rsidRDefault="00734EEA" w:rsidP="00734EEA">
            <w:pPr>
              <w:spacing w:after="160" w:line="259" w:lineRule="auto"/>
              <w:rPr>
                <w:rFonts w:ascii="Arial" w:eastAsia="Arial" w:hAnsi="Arial" w:cs="Arial"/>
                <w:bCs/>
              </w:rPr>
            </w:pPr>
            <w:r w:rsidRPr="00734EEA">
              <w:rPr>
                <w:rFonts w:ascii="Arial" w:eastAsia="Arial" w:hAnsi="Arial" w:cs="Arial"/>
                <w:bCs/>
              </w:rPr>
              <w:t>The system can support automated classification of tickets based on issue descriptions. For the current implementation, classification can be handled using configured ServiceNow business logic and rules.</w:t>
            </w:r>
          </w:p>
        </w:tc>
        <w:tc>
          <w:tcPr>
            <w:tcW w:w="0" w:type="auto"/>
            <w:hideMark/>
          </w:tcPr>
          <w:p w14:paraId="3DBB3167"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rPr>
              <w:t>ServiceNow Business Rules / JavaScript; ML integration can be added in future</w:t>
            </w:r>
          </w:p>
        </w:tc>
      </w:tr>
      <w:tr w:rsidR="00734EEA" w:rsidRPr="00734EEA" w14:paraId="2C42D775" w14:textId="77777777" w:rsidTr="00734EEA">
        <w:tc>
          <w:tcPr>
            <w:tcW w:w="0" w:type="auto"/>
            <w:hideMark/>
          </w:tcPr>
          <w:p w14:paraId="5DF2BAD5"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bCs/>
              </w:rPr>
              <w:t>11</w:t>
            </w:r>
          </w:p>
        </w:tc>
        <w:tc>
          <w:tcPr>
            <w:tcW w:w="2515" w:type="dxa"/>
            <w:hideMark/>
          </w:tcPr>
          <w:p w14:paraId="43F66BD3"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rPr>
              <w:t>Infrastructure (Server / Cloud)</w:t>
            </w:r>
          </w:p>
        </w:tc>
        <w:tc>
          <w:tcPr>
            <w:tcW w:w="7474" w:type="dxa"/>
            <w:hideMark/>
          </w:tcPr>
          <w:p w14:paraId="5F934D73" w14:textId="77777777" w:rsidR="00734EEA" w:rsidRPr="00734EEA" w:rsidRDefault="00734EEA" w:rsidP="00734EEA">
            <w:pPr>
              <w:spacing w:after="160" w:line="259" w:lineRule="auto"/>
              <w:rPr>
                <w:rFonts w:ascii="Arial" w:eastAsia="Arial" w:hAnsi="Arial" w:cs="Arial"/>
                <w:bCs/>
              </w:rPr>
            </w:pPr>
            <w:r w:rsidRPr="00734EEA">
              <w:rPr>
                <w:rFonts w:ascii="Arial" w:eastAsia="Arial" w:hAnsi="Arial" w:cs="Arial"/>
                <w:bCs/>
              </w:rPr>
              <w:t>Hosts the application, database, business logic, configurations, and notification services.</w:t>
            </w:r>
          </w:p>
        </w:tc>
        <w:tc>
          <w:tcPr>
            <w:tcW w:w="0" w:type="auto"/>
            <w:hideMark/>
          </w:tcPr>
          <w:p w14:paraId="310F1FC7" w14:textId="77777777" w:rsidR="00734EEA" w:rsidRPr="00734EEA" w:rsidRDefault="00734EEA" w:rsidP="00734EEA">
            <w:pPr>
              <w:spacing w:after="160" w:line="259" w:lineRule="auto"/>
              <w:rPr>
                <w:rFonts w:ascii="Arial" w:eastAsia="Arial" w:hAnsi="Arial" w:cs="Arial"/>
                <w:b/>
              </w:rPr>
            </w:pPr>
            <w:r w:rsidRPr="00734EEA">
              <w:rPr>
                <w:rFonts w:ascii="Arial" w:eastAsia="Arial" w:hAnsi="Arial" w:cs="Arial"/>
                <w:b/>
              </w:rPr>
              <w:t>ServiceNow Cloud Platform</w:t>
            </w:r>
          </w:p>
        </w:tc>
      </w:tr>
    </w:tbl>
    <w:p w14:paraId="217BF284" w14:textId="6DD8D5AE" w:rsidR="00734EEA" w:rsidRDefault="00734EEA">
      <w:pPr>
        <w:rPr>
          <w:rFonts w:ascii="Arial" w:eastAsia="Arial" w:hAnsi="Arial" w:cs="Arial"/>
          <w:b/>
        </w:rPr>
      </w:pPr>
    </w:p>
    <w:p w14:paraId="21771E40" w14:textId="77777777" w:rsidR="00734EEA" w:rsidRDefault="00734EEA">
      <w:pPr>
        <w:rPr>
          <w:rFonts w:ascii="Arial" w:eastAsia="Arial" w:hAnsi="Arial" w:cs="Arial"/>
          <w:b/>
        </w:rPr>
      </w:pPr>
    </w:p>
    <w:p w14:paraId="22FC5CF4" w14:textId="070E0225" w:rsidR="00734EEA" w:rsidRDefault="00734EEA" w:rsidP="00734EEA">
      <w:pPr>
        <w:rPr>
          <w:rFonts w:ascii="Arial" w:eastAsia="Arial" w:hAnsi="Arial" w:cs="Arial"/>
          <w:b/>
          <w:bCs/>
        </w:rPr>
      </w:pPr>
      <w:r w:rsidRPr="00734EEA">
        <w:rPr>
          <w:rFonts w:ascii="Arial" w:eastAsia="Arial" w:hAnsi="Arial" w:cs="Arial"/>
          <w:b/>
          <w:bCs/>
        </w:rPr>
        <w:t>Table-2: Application Characteristics</w:t>
      </w:r>
      <w:r>
        <w:rPr>
          <w:rFonts w:ascii="Arial" w:eastAsia="Arial" w:hAnsi="Arial" w:cs="Arial"/>
          <w:b/>
          <w:bCs/>
        </w:rPr>
        <w:t>:</w:t>
      </w:r>
    </w:p>
    <w:p w14:paraId="2ABC7596" w14:textId="77777777" w:rsidR="00734EEA" w:rsidRDefault="00734EEA" w:rsidP="00734EEA">
      <w:pPr>
        <w:rPr>
          <w:rFonts w:ascii="Arial" w:eastAsia="Arial" w:hAnsi="Arial" w:cs="Arial"/>
          <w:b/>
          <w:bCs/>
        </w:rPr>
      </w:pPr>
    </w:p>
    <w:tbl>
      <w:tblPr>
        <w:tblStyle w:val="TableGrid"/>
        <w:tblW w:w="0" w:type="auto"/>
        <w:tblLook w:val="04A0" w:firstRow="1" w:lastRow="0" w:firstColumn="1" w:lastColumn="0" w:noHBand="0" w:noVBand="1"/>
      </w:tblPr>
      <w:tblGrid>
        <w:gridCol w:w="510"/>
        <w:gridCol w:w="2112"/>
        <w:gridCol w:w="8040"/>
        <w:gridCol w:w="3875"/>
      </w:tblGrid>
      <w:tr w:rsidR="00734EEA" w:rsidRPr="00734EEA" w14:paraId="15766673" w14:textId="77777777" w:rsidTr="00734EEA">
        <w:tc>
          <w:tcPr>
            <w:tcW w:w="0" w:type="auto"/>
            <w:hideMark/>
          </w:tcPr>
          <w:p w14:paraId="2F6CBED0" w14:textId="77777777" w:rsidR="00734EEA" w:rsidRDefault="00734EEA" w:rsidP="00734EEA">
            <w:pPr>
              <w:spacing w:after="160" w:line="259" w:lineRule="auto"/>
              <w:rPr>
                <w:rFonts w:ascii="Arial" w:eastAsia="Arial" w:hAnsi="Arial" w:cs="Arial"/>
                <w:b/>
                <w:bCs/>
              </w:rPr>
            </w:pPr>
            <w:r w:rsidRPr="00734EEA">
              <w:rPr>
                <w:rFonts w:ascii="Arial" w:eastAsia="Arial" w:hAnsi="Arial" w:cs="Arial"/>
                <w:b/>
                <w:bCs/>
              </w:rPr>
              <w:t>S.</w:t>
            </w:r>
          </w:p>
          <w:p w14:paraId="53A01E77" w14:textId="1AF7CC7E" w:rsidR="00734EEA" w:rsidRPr="00734EEA" w:rsidRDefault="00734EEA" w:rsidP="00734EEA">
            <w:pPr>
              <w:spacing w:after="160" w:line="259" w:lineRule="auto"/>
              <w:rPr>
                <w:rFonts w:ascii="Arial" w:eastAsia="Arial" w:hAnsi="Arial" w:cs="Arial"/>
                <w:b/>
                <w:bCs/>
              </w:rPr>
            </w:pPr>
            <w:r w:rsidRPr="00734EEA">
              <w:rPr>
                <w:rFonts w:ascii="Arial" w:eastAsia="Arial" w:hAnsi="Arial" w:cs="Arial"/>
                <w:b/>
                <w:bCs/>
              </w:rPr>
              <w:t>No</w:t>
            </w:r>
          </w:p>
        </w:tc>
        <w:tc>
          <w:tcPr>
            <w:tcW w:w="0" w:type="auto"/>
            <w:hideMark/>
          </w:tcPr>
          <w:p w14:paraId="40BDAD46" w14:textId="77777777" w:rsidR="00734EEA" w:rsidRPr="00734EEA" w:rsidRDefault="00734EEA" w:rsidP="00734EEA">
            <w:pPr>
              <w:spacing w:after="160" w:line="259" w:lineRule="auto"/>
              <w:rPr>
                <w:rFonts w:ascii="Arial" w:eastAsia="Arial" w:hAnsi="Arial" w:cs="Arial"/>
                <w:b/>
                <w:bCs/>
              </w:rPr>
            </w:pPr>
            <w:r w:rsidRPr="00734EEA">
              <w:rPr>
                <w:rFonts w:ascii="Arial" w:eastAsia="Arial" w:hAnsi="Arial" w:cs="Arial"/>
                <w:b/>
                <w:bCs/>
              </w:rPr>
              <w:t>Characteristics</w:t>
            </w:r>
          </w:p>
        </w:tc>
        <w:tc>
          <w:tcPr>
            <w:tcW w:w="0" w:type="auto"/>
            <w:hideMark/>
          </w:tcPr>
          <w:p w14:paraId="47AD1B70" w14:textId="77777777" w:rsidR="00734EEA" w:rsidRPr="00734EEA" w:rsidRDefault="00734EEA" w:rsidP="00734EEA">
            <w:pPr>
              <w:spacing w:after="160" w:line="259" w:lineRule="auto"/>
              <w:rPr>
                <w:rFonts w:ascii="Arial" w:eastAsia="Arial" w:hAnsi="Arial" w:cs="Arial"/>
                <w:b/>
                <w:bCs/>
              </w:rPr>
            </w:pPr>
            <w:r w:rsidRPr="00734EEA">
              <w:rPr>
                <w:rFonts w:ascii="Arial" w:eastAsia="Arial" w:hAnsi="Arial" w:cs="Arial"/>
                <w:b/>
                <w:bCs/>
              </w:rPr>
              <w:t>Description</w:t>
            </w:r>
          </w:p>
        </w:tc>
        <w:tc>
          <w:tcPr>
            <w:tcW w:w="0" w:type="auto"/>
            <w:hideMark/>
          </w:tcPr>
          <w:p w14:paraId="57027CB1" w14:textId="77777777" w:rsidR="00734EEA" w:rsidRPr="00734EEA" w:rsidRDefault="00734EEA" w:rsidP="00734EEA">
            <w:pPr>
              <w:spacing w:after="160" w:line="259" w:lineRule="auto"/>
              <w:rPr>
                <w:rFonts w:ascii="Arial" w:eastAsia="Arial" w:hAnsi="Arial" w:cs="Arial"/>
                <w:b/>
                <w:bCs/>
              </w:rPr>
            </w:pPr>
            <w:r w:rsidRPr="00734EEA">
              <w:rPr>
                <w:rFonts w:ascii="Arial" w:eastAsia="Arial" w:hAnsi="Arial" w:cs="Arial"/>
                <w:b/>
                <w:bCs/>
              </w:rPr>
              <w:t>Technology</w:t>
            </w:r>
          </w:p>
        </w:tc>
      </w:tr>
      <w:tr w:rsidR="00734EEA" w:rsidRPr="00734EEA" w14:paraId="47CB0F55" w14:textId="77777777" w:rsidTr="00734EEA">
        <w:tc>
          <w:tcPr>
            <w:tcW w:w="0" w:type="auto"/>
            <w:hideMark/>
          </w:tcPr>
          <w:p w14:paraId="7A44FC93" w14:textId="77777777" w:rsidR="00734EEA" w:rsidRPr="00734EEA" w:rsidRDefault="00734EEA" w:rsidP="00734EEA">
            <w:pPr>
              <w:spacing w:after="160" w:line="259" w:lineRule="auto"/>
              <w:rPr>
                <w:rFonts w:ascii="Arial" w:eastAsia="Arial" w:hAnsi="Arial" w:cs="Arial"/>
                <w:b/>
                <w:bCs/>
              </w:rPr>
            </w:pPr>
            <w:r w:rsidRPr="00734EEA">
              <w:rPr>
                <w:rFonts w:ascii="Arial" w:eastAsia="Arial" w:hAnsi="Arial" w:cs="Arial"/>
                <w:b/>
                <w:bCs/>
              </w:rPr>
              <w:t>1</w:t>
            </w:r>
          </w:p>
        </w:tc>
        <w:tc>
          <w:tcPr>
            <w:tcW w:w="0" w:type="auto"/>
            <w:hideMark/>
          </w:tcPr>
          <w:p w14:paraId="439A9973" w14:textId="77777777" w:rsidR="00734EEA" w:rsidRPr="00734EEA" w:rsidRDefault="00734EEA" w:rsidP="00734EEA">
            <w:pPr>
              <w:spacing w:after="160" w:line="259" w:lineRule="auto"/>
              <w:rPr>
                <w:rFonts w:ascii="Arial" w:eastAsia="Arial" w:hAnsi="Arial" w:cs="Arial"/>
                <w:b/>
                <w:bCs/>
              </w:rPr>
            </w:pPr>
            <w:r w:rsidRPr="00734EEA">
              <w:rPr>
                <w:rFonts w:ascii="Arial" w:eastAsia="Arial" w:hAnsi="Arial" w:cs="Arial"/>
                <w:b/>
                <w:bCs/>
              </w:rPr>
              <w:t>Open-Source Frameworks</w:t>
            </w:r>
          </w:p>
        </w:tc>
        <w:tc>
          <w:tcPr>
            <w:tcW w:w="0" w:type="auto"/>
            <w:hideMark/>
          </w:tcPr>
          <w:p w14:paraId="1CFDA8F8" w14:textId="77777777" w:rsidR="00734EEA" w:rsidRPr="00734EEA" w:rsidRDefault="00734EEA" w:rsidP="00734EEA">
            <w:pPr>
              <w:spacing w:after="160" w:line="259" w:lineRule="auto"/>
              <w:rPr>
                <w:rFonts w:ascii="Arial" w:eastAsia="Arial" w:hAnsi="Arial" w:cs="Arial"/>
              </w:rPr>
            </w:pPr>
            <w:r w:rsidRPr="00734EEA">
              <w:rPr>
                <w:rFonts w:ascii="Arial" w:eastAsia="Arial" w:hAnsi="Arial" w:cs="Arial"/>
              </w:rPr>
              <w:t>The solution primarily uses the ServiceNow platform and its built-in development capabilities. JavaScript is used for implementing application logic and automation.</w:t>
            </w:r>
          </w:p>
        </w:tc>
        <w:tc>
          <w:tcPr>
            <w:tcW w:w="0" w:type="auto"/>
            <w:hideMark/>
          </w:tcPr>
          <w:p w14:paraId="4A4803EA" w14:textId="77777777" w:rsidR="00734EEA" w:rsidRPr="00734EEA" w:rsidRDefault="00734EEA" w:rsidP="00734EEA">
            <w:pPr>
              <w:spacing w:after="160" w:line="259" w:lineRule="auto"/>
              <w:rPr>
                <w:rFonts w:ascii="Arial" w:eastAsia="Arial" w:hAnsi="Arial" w:cs="Arial"/>
                <w:b/>
                <w:bCs/>
              </w:rPr>
            </w:pPr>
            <w:r w:rsidRPr="00734EEA">
              <w:rPr>
                <w:rFonts w:ascii="Arial" w:eastAsia="Arial" w:hAnsi="Arial" w:cs="Arial"/>
                <w:b/>
                <w:bCs/>
              </w:rPr>
              <w:t>JavaScript, ServiceNow Scripting APIs</w:t>
            </w:r>
          </w:p>
        </w:tc>
      </w:tr>
      <w:tr w:rsidR="00734EEA" w:rsidRPr="00734EEA" w14:paraId="2C0D120F" w14:textId="77777777" w:rsidTr="00734EEA">
        <w:tc>
          <w:tcPr>
            <w:tcW w:w="0" w:type="auto"/>
            <w:hideMark/>
          </w:tcPr>
          <w:p w14:paraId="54181C39" w14:textId="77777777" w:rsidR="00734EEA" w:rsidRPr="00734EEA" w:rsidRDefault="00734EEA" w:rsidP="00734EEA">
            <w:pPr>
              <w:spacing w:after="160" w:line="259" w:lineRule="auto"/>
              <w:rPr>
                <w:rFonts w:ascii="Arial" w:eastAsia="Arial" w:hAnsi="Arial" w:cs="Arial"/>
                <w:b/>
                <w:bCs/>
              </w:rPr>
            </w:pPr>
            <w:r w:rsidRPr="00734EEA">
              <w:rPr>
                <w:rFonts w:ascii="Arial" w:eastAsia="Arial" w:hAnsi="Arial" w:cs="Arial"/>
                <w:b/>
                <w:bCs/>
              </w:rPr>
              <w:t>2</w:t>
            </w:r>
          </w:p>
        </w:tc>
        <w:tc>
          <w:tcPr>
            <w:tcW w:w="0" w:type="auto"/>
            <w:hideMark/>
          </w:tcPr>
          <w:p w14:paraId="3BFFA993" w14:textId="77777777" w:rsidR="00734EEA" w:rsidRPr="00734EEA" w:rsidRDefault="00734EEA" w:rsidP="00734EEA">
            <w:pPr>
              <w:spacing w:after="160" w:line="259" w:lineRule="auto"/>
              <w:rPr>
                <w:rFonts w:ascii="Arial" w:eastAsia="Arial" w:hAnsi="Arial" w:cs="Arial"/>
                <w:b/>
                <w:bCs/>
              </w:rPr>
            </w:pPr>
            <w:r w:rsidRPr="00734EEA">
              <w:rPr>
                <w:rFonts w:ascii="Arial" w:eastAsia="Arial" w:hAnsi="Arial" w:cs="Arial"/>
                <w:b/>
                <w:bCs/>
              </w:rPr>
              <w:t>Security</w:t>
            </w:r>
          </w:p>
        </w:tc>
        <w:tc>
          <w:tcPr>
            <w:tcW w:w="0" w:type="auto"/>
            <w:hideMark/>
          </w:tcPr>
          <w:p w14:paraId="5A193156" w14:textId="77777777" w:rsidR="00734EEA" w:rsidRPr="00734EEA" w:rsidRDefault="00734EEA" w:rsidP="00734EEA">
            <w:pPr>
              <w:spacing w:after="160" w:line="259" w:lineRule="auto"/>
              <w:rPr>
                <w:rFonts w:ascii="Arial" w:eastAsia="Arial" w:hAnsi="Arial" w:cs="Arial"/>
              </w:rPr>
            </w:pPr>
            <w:r w:rsidRPr="00734EEA">
              <w:rPr>
                <w:rFonts w:ascii="Arial" w:eastAsia="Arial" w:hAnsi="Arial" w:cs="Arial"/>
              </w:rPr>
              <w:t>Access to ticket information is controlled using ServiceNow users, roles, groups, permissions, and access controls. Ticket data can be restricted according to organizational requirements.</w:t>
            </w:r>
          </w:p>
        </w:tc>
        <w:tc>
          <w:tcPr>
            <w:tcW w:w="0" w:type="auto"/>
            <w:hideMark/>
          </w:tcPr>
          <w:p w14:paraId="13868E48" w14:textId="77777777" w:rsidR="00734EEA" w:rsidRPr="00734EEA" w:rsidRDefault="00734EEA" w:rsidP="00734EEA">
            <w:pPr>
              <w:spacing w:after="160" w:line="259" w:lineRule="auto"/>
              <w:rPr>
                <w:rFonts w:ascii="Arial" w:eastAsia="Arial" w:hAnsi="Arial" w:cs="Arial"/>
                <w:b/>
                <w:bCs/>
              </w:rPr>
            </w:pPr>
            <w:r w:rsidRPr="00734EEA">
              <w:rPr>
                <w:rFonts w:ascii="Arial" w:eastAsia="Arial" w:hAnsi="Arial" w:cs="Arial"/>
                <w:b/>
                <w:bCs/>
              </w:rPr>
              <w:t>ServiceNow ACLs, Roles, Authentication, Authorization</w:t>
            </w:r>
          </w:p>
        </w:tc>
      </w:tr>
      <w:tr w:rsidR="00734EEA" w:rsidRPr="00734EEA" w14:paraId="499A9D18" w14:textId="77777777" w:rsidTr="00734EEA">
        <w:tc>
          <w:tcPr>
            <w:tcW w:w="0" w:type="auto"/>
            <w:hideMark/>
          </w:tcPr>
          <w:p w14:paraId="0C7AA23E" w14:textId="77777777" w:rsidR="00734EEA" w:rsidRPr="00734EEA" w:rsidRDefault="00734EEA" w:rsidP="00734EEA">
            <w:pPr>
              <w:spacing w:after="160" w:line="259" w:lineRule="auto"/>
              <w:rPr>
                <w:rFonts w:ascii="Arial" w:eastAsia="Arial" w:hAnsi="Arial" w:cs="Arial"/>
                <w:b/>
                <w:bCs/>
              </w:rPr>
            </w:pPr>
            <w:r w:rsidRPr="00734EEA">
              <w:rPr>
                <w:rFonts w:ascii="Arial" w:eastAsia="Arial" w:hAnsi="Arial" w:cs="Arial"/>
                <w:b/>
                <w:bCs/>
              </w:rPr>
              <w:lastRenderedPageBreak/>
              <w:t>3</w:t>
            </w:r>
          </w:p>
        </w:tc>
        <w:tc>
          <w:tcPr>
            <w:tcW w:w="0" w:type="auto"/>
            <w:hideMark/>
          </w:tcPr>
          <w:p w14:paraId="57AEE15D" w14:textId="77777777" w:rsidR="00734EEA" w:rsidRPr="00734EEA" w:rsidRDefault="00734EEA" w:rsidP="00734EEA">
            <w:pPr>
              <w:spacing w:after="160" w:line="259" w:lineRule="auto"/>
              <w:rPr>
                <w:rFonts w:ascii="Arial" w:eastAsia="Arial" w:hAnsi="Arial" w:cs="Arial"/>
                <w:b/>
                <w:bCs/>
              </w:rPr>
            </w:pPr>
            <w:r w:rsidRPr="00734EEA">
              <w:rPr>
                <w:rFonts w:ascii="Arial" w:eastAsia="Arial" w:hAnsi="Arial" w:cs="Arial"/>
                <w:b/>
                <w:bCs/>
              </w:rPr>
              <w:t>Scalable Architecture</w:t>
            </w:r>
          </w:p>
        </w:tc>
        <w:tc>
          <w:tcPr>
            <w:tcW w:w="0" w:type="auto"/>
            <w:hideMark/>
          </w:tcPr>
          <w:p w14:paraId="6B089981" w14:textId="77777777" w:rsidR="00734EEA" w:rsidRPr="00734EEA" w:rsidRDefault="00734EEA" w:rsidP="00734EEA">
            <w:pPr>
              <w:spacing w:after="160" w:line="259" w:lineRule="auto"/>
              <w:rPr>
                <w:rFonts w:ascii="Arial" w:eastAsia="Arial" w:hAnsi="Arial" w:cs="Arial"/>
              </w:rPr>
            </w:pPr>
            <w:r w:rsidRPr="00734EEA">
              <w:rPr>
                <w:rFonts w:ascii="Arial" w:eastAsia="Arial" w:hAnsi="Arial" w:cs="Arial"/>
              </w:rPr>
              <w:t>The solution is designed using modular ServiceNow components such as tables, fields, business rules, notifications, and configurations. New categories, subcategories, users, groups, and automation rules can be added without redesigning the complete system.</w:t>
            </w:r>
          </w:p>
        </w:tc>
        <w:tc>
          <w:tcPr>
            <w:tcW w:w="0" w:type="auto"/>
            <w:hideMark/>
          </w:tcPr>
          <w:p w14:paraId="43F5D935" w14:textId="77777777" w:rsidR="00734EEA" w:rsidRPr="00734EEA" w:rsidRDefault="00734EEA" w:rsidP="00734EEA">
            <w:pPr>
              <w:spacing w:after="160" w:line="259" w:lineRule="auto"/>
              <w:rPr>
                <w:rFonts w:ascii="Arial" w:eastAsia="Arial" w:hAnsi="Arial" w:cs="Arial"/>
                <w:b/>
                <w:bCs/>
              </w:rPr>
            </w:pPr>
            <w:r w:rsidRPr="00734EEA">
              <w:rPr>
                <w:rFonts w:ascii="Arial" w:eastAsia="Arial" w:hAnsi="Arial" w:cs="Arial"/>
                <w:b/>
                <w:bCs/>
              </w:rPr>
              <w:t>ServiceNow Platform, Tables, Business Rules, Configuration</w:t>
            </w:r>
          </w:p>
        </w:tc>
      </w:tr>
      <w:tr w:rsidR="00734EEA" w:rsidRPr="00734EEA" w14:paraId="276956F8" w14:textId="77777777" w:rsidTr="00734EEA">
        <w:tc>
          <w:tcPr>
            <w:tcW w:w="0" w:type="auto"/>
            <w:hideMark/>
          </w:tcPr>
          <w:p w14:paraId="4B898F90" w14:textId="77777777" w:rsidR="00734EEA" w:rsidRPr="00734EEA" w:rsidRDefault="00734EEA" w:rsidP="00734EEA">
            <w:pPr>
              <w:spacing w:after="160" w:line="259" w:lineRule="auto"/>
              <w:rPr>
                <w:rFonts w:ascii="Arial" w:eastAsia="Arial" w:hAnsi="Arial" w:cs="Arial"/>
                <w:b/>
                <w:bCs/>
              </w:rPr>
            </w:pPr>
            <w:r w:rsidRPr="00734EEA">
              <w:rPr>
                <w:rFonts w:ascii="Arial" w:eastAsia="Arial" w:hAnsi="Arial" w:cs="Arial"/>
                <w:b/>
                <w:bCs/>
              </w:rPr>
              <w:t>4</w:t>
            </w:r>
          </w:p>
        </w:tc>
        <w:tc>
          <w:tcPr>
            <w:tcW w:w="0" w:type="auto"/>
            <w:hideMark/>
          </w:tcPr>
          <w:p w14:paraId="77556C17" w14:textId="77777777" w:rsidR="00734EEA" w:rsidRPr="00734EEA" w:rsidRDefault="00734EEA" w:rsidP="00734EEA">
            <w:pPr>
              <w:spacing w:after="160" w:line="259" w:lineRule="auto"/>
              <w:rPr>
                <w:rFonts w:ascii="Arial" w:eastAsia="Arial" w:hAnsi="Arial" w:cs="Arial"/>
                <w:b/>
                <w:bCs/>
              </w:rPr>
            </w:pPr>
            <w:r w:rsidRPr="00734EEA">
              <w:rPr>
                <w:rFonts w:ascii="Arial" w:eastAsia="Arial" w:hAnsi="Arial" w:cs="Arial"/>
                <w:b/>
                <w:bCs/>
              </w:rPr>
              <w:t>Availability</w:t>
            </w:r>
          </w:p>
        </w:tc>
        <w:tc>
          <w:tcPr>
            <w:tcW w:w="0" w:type="auto"/>
            <w:hideMark/>
          </w:tcPr>
          <w:p w14:paraId="232093F6" w14:textId="77777777" w:rsidR="00734EEA" w:rsidRPr="00734EEA" w:rsidRDefault="00734EEA" w:rsidP="00734EEA">
            <w:pPr>
              <w:spacing w:after="160" w:line="259" w:lineRule="auto"/>
              <w:rPr>
                <w:rFonts w:ascii="Arial" w:eastAsia="Arial" w:hAnsi="Arial" w:cs="Arial"/>
              </w:rPr>
            </w:pPr>
            <w:r w:rsidRPr="00734EEA">
              <w:rPr>
                <w:rFonts w:ascii="Arial" w:eastAsia="Arial" w:hAnsi="Arial" w:cs="Arial"/>
              </w:rPr>
              <w:t>The application is deployed on the ServiceNow cloud platform, allowing authorized users to access the ticketing system through the ServiceNow interface.</w:t>
            </w:r>
          </w:p>
        </w:tc>
        <w:tc>
          <w:tcPr>
            <w:tcW w:w="0" w:type="auto"/>
            <w:hideMark/>
          </w:tcPr>
          <w:p w14:paraId="33D90388" w14:textId="77777777" w:rsidR="00734EEA" w:rsidRPr="00734EEA" w:rsidRDefault="00734EEA" w:rsidP="00734EEA">
            <w:pPr>
              <w:spacing w:after="160" w:line="259" w:lineRule="auto"/>
              <w:rPr>
                <w:rFonts w:ascii="Arial" w:eastAsia="Arial" w:hAnsi="Arial" w:cs="Arial"/>
                <w:b/>
                <w:bCs/>
              </w:rPr>
            </w:pPr>
            <w:r w:rsidRPr="00734EEA">
              <w:rPr>
                <w:rFonts w:ascii="Arial" w:eastAsia="Arial" w:hAnsi="Arial" w:cs="Arial"/>
                <w:b/>
                <w:bCs/>
              </w:rPr>
              <w:t>ServiceNow Cloud Infrastructure</w:t>
            </w:r>
          </w:p>
        </w:tc>
      </w:tr>
      <w:tr w:rsidR="00734EEA" w:rsidRPr="00734EEA" w14:paraId="693FD495" w14:textId="77777777" w:rsidTr="00734EEA">
        <w:tc>
          <w:tcPr>
            <w:tcW w:w="0" w:type="auto"/>
            <w:hideMark/>
          </w:tcPr>
          <w:p w14:paraId="0F3A246A" w14:textId="77777777" w:rsidR="00734EEA" w:rsidRPr="00734EEA" w:rsidRDefault="00734EEA" w:rsidP="00734EEA">
            <w:pPr>
              <w:spacing w:after="160" w:line="259" w:lineRule="auto"/>
              <w:rPr>
                <w:rFonts w:ascii="Arial" w:eastAsia="Arial" w:hAnsi="Arial" w:cs="Arial"/>
                <w:b/>
                <w:bCs/>
              </w:rPr>
            </w:pPr>
            <w:r w:rsidRPr="00734EEA">
              <w:rPr>
                <w:rFonts w:ascii="Arial" w:eastAsia="Arial" w:hAnsi="Arial" w:cs="Arial"/>
                <w:b/>
                <w:bCs/>
              </w:rPr>
              <w:t>5</w:t>
            </w:r>
          </w:p>
        </w:tc>
        <w:tc>
          <w:tcPr>
            <w:tcW w:w="0" w:type="auto"/>
            <w:hideMark/>
          </w:tcPr>
          <w:p w14:paraId="4493B273" w14:textId="77777777" w:rsidR="00734EEA" w:rsidRPr="00734EEA" w:rsidRDefault="00734EEA" w:rsidP="00734EEA">
            <w:pPr>
              <w:spacing w:after="160" w:line="259" w:lineRule="auto"/>
              <w:rPr>
                <w:rFonts w:ascii="Arial" w:eastAsia="Arial" w:hAnsi="Arial" w:cs="Arial"/>
                <w:b/>
                <w:bCs/>
              </w:rPr>
            </w:pPr>
            <w:r w:rsidRPr="00734EEA">
              <w:rPr>
                <w:rFonts w:ascii="Arial" w:eastAsia="Arial" w:hAnsi="Arial" w:cs="Arial"/>
                <w:b/>
                <w:bCs/>
              </w:rPr>
              <w:t>Performance</w:t>
            </w:r>
          </w:p>
        </w:tc>
        <w:tc>
          <w:tcPr>
            <w:tcW w:w="0" w:type="auto"/>
            <w:hideMark/>
          </w:tcPr>
          <w:p w14:paraId="7131CB9A" w14:textId="77777777" w:rsidR="00734EEA" w:rsidRPr="00734EEA" w:rsidRDefault="00734EEA" w:rsidP="00734EEA">
            <w:pPr>
              <w:spacing w:after="160" w:line="259" w:lineRule="auto"/>
              <w:rPr>
                <w:rFonts w:ascii="Arial" w:eastAsia="Arial" w:hAnsi="Arial" w:cs="Arial"/>
              </w:rPr>
            </w:pPr>
            <w:r w:rsidRPr="00734EEA">
              <w:rPr>
                <w:rFonts w:ascii="Arial" w:eastAsia="Arial" w:hAnsi="Arial" w:cs="Arial"/>
              </w:rPr>
              <w:t>Server-side business logic is used for automation, while dependent choices reduce unnecessary user input and improve form usability. Automated notifications are generated through the ServiceNow notification mechanism.</w:t>
            </w:r>
          </w:p>
        </w:tc>
        <w:tc>
          <w:tcPr>
            <w:tcW w:w="0" w:type="auto"/>
            <w:hideMark/>
          </w:tcPr>
          <w:p w14:paraId="1E5CCD61" w14:textId="77777777" w:rsidR="00734EEA" w:rsidRPr="00734EEA" w:rsidRDefault="00734EEA" w:rsidP="00734EEA">
            <w:pPr>
              <w:spacing w:after="160" w:line="259" w:lineRule="auto"/>
              <w:rPr>
                <w:rFonts w:ascii="Arial" w:eastAsia="Arial" w:hAnsi="Arial" w:cs="Arial"/>
                <w:b/>
                <w:bCs/>
              </w:rPr>
            </w:pPr>
            <w:r w:rsidRPr="00734EEA">
              <w:rPr>
                <w:rFonts w:ascii="Arial" w:eastAsia="Arial" w:hAnsi="Arial" w:cs="Arial"/>
                <w:b/>
                <w:bCs/>
              </w:rPr>
              <w:t>ServiceNow Business Rules, Client Scripts, Dictionary Configuration, Notification Engine</w:t>
            </w:r>
          </w:p>
        </w:tc>
      </w:tr>
    </w:tbl>
    <w:p w14:paraId="0430B00C" w14:textId="77777777" w:rsidR="00734EEA" w:rsidRPr="00734EEA" w:rsidRDefault="00734EEA" w:rsidP="00734EEA">
      <w:pPr>
        <w:rPr>
          <w:rFonts w:ascii="Arial" w:eastAsia="Arial" w:hAnsi="Arial" w:cs="Arial"/>
          <w:b/>
          <w:bCs/>
        </w:rPr>
      </w:pPr>
    </w:p>
    <w:p w14:paraId="5F1D30DF" w14:textId="77777777" w:rsidR="00734EEA" w:rsidRDefault="00734EEA">
      <w:pPr>
        <w:rPr>
          <w:rFonts w:ascii="Arial" w:eastAsia="Arial" w:hAnsi="Arial" w:cs="Arial"/>
          <w:b/>
        </w:rPr>
      </w:pPr>
    </w:p>
    <w:p w14:paraId="681AAB11" w14:textId="77777777" w:rsidR="00734EEA" w:rsidRDefault="00734EEA">
      <w:pPr>
        <w:rPr>
          <w:rFonts w:ascii="Arial" w:eastAsia="Arial" w:hAnsi="Arial" w:cs="Arial"/>
          <w:b/>
        </w:rPr>
      </w:pPr>
    </w:p>
    <w:p w14:paraId="3CB927F3" w14:textId="77777777" w:rsidR="00734EEA" w:rsidRDefault="00734EEA">
      <w:pPr>
        <w:rPr>
          <w:rFonts w:ascii="Arial" w:eastAsia="Arial" w:hAnsi="Arial" w:cs="Arial"/>
          <w:b/>
        </w:rPr>
      </w:pPr>
    </w:p>
    <w:p w14:paraId="458CD44F" w14:textId="77777777" w:rsidR="00734EEA" w:rsidRDefault="00734EEA">
      <w:pPr>
        <w:rPr>
          <w:rFonts w:ascii="Arial" w:eastAsia="Arial" w:hAnsi="Arial" w:cs="Arial"/>
          <w:b/>
        </w:rPr>
      </w:pPr>
    </w:p>
    <w:p w14:paraId="5F1BCF1C" w14:textId="77777777" w:rsidR="00734EEA" w:rsidRDefault="00734EEA">
      <w:pPr>
        <w:rPr>
          <w:rFonts w:ascii="Arial" w:eastAsia="Arial" w:hAnsi="Arial" w:cs="Arial"/>
          <w:b/>
        </w:rPr>
      </w:pPr>
    </w:p>
    <w:p w14:paraId="2249B2BD" w14:textId="77777777" w:rsidR="00734EEA" w:rsidRDefault="00734EEA">
      <w:pPr>
        <w:rPr>
          <w:rFonts w:ascii="Arial" w:eastAsia="Arial" w:hAnsi="Arial" w:cs="Arial"/>
          <w:b/>
        </w:rPr>
      </w:pPr>
    </w:p>
    <w:p w14:paraId="379341CB" w14:textId="77777777" w:rsidR="00734EEA" w:rsidRDefault="00734EEA">
      <w:pPr>
        <w:rPr>
          <w:rFonts w:ascii="Arial" w:eastAsia="Arial" w:hAnsi="Arial" w:cs="Arial"/>
          <w:b/>
        </w:rPr>
      </w:pPr>
    </w:p>
    <w:p w14:paraId="3EAEB4CF" w14:textId="77777777" w:rsidR="00734EEA" w:rsidRDefault="00734EEA">
      <w:pPr>
        <w:rPr>
          <w:rFonts w:ascii="Arial" w:eastAsia="Arial" w:hAnsi="Arial" w:cs="Arial"/>
          <w:b/>
        </w:rPr>
      </w:pPr>
    </w:p>
    <w:p w14:paraId="7B9AA321" w14:textId="77777777" w:rsidR="00734EEA" w:rsidRDefault="00734EEA">
      <w:pPr>
        <w:rPr>
          <w:rFonts w:ascii="Arial" w:eastAsia="Arial" w:hAnsi="Arial" w:cs="Arial"/>
          <w:b/>
        </w:rPr>
      </w:pPr>
    </w:p>
    <w:p w14:paraId="6C7FE2FB" w14:textId="77777777" w:rsidR="00734EEA" w:rsidRDefault="00734EEA">
      <w:pPr>
        <w:rPr>
          <w:rFonts w:ascii="Arial" w:eastAsia="Arial" w:hAnsi="Arial" w:cs="Arial"/>
          <w:b/>
        </w:rPr>
      </w:pPr>
    </w:p>
    <w:p w14:paraId="33241B5C" w14:textId="77777777" w:rsidR="00734EEA" w:rsidRDefault="00734EEA">
      <w:pPr>
        <w:rPr>
          <w:rFonts w:ascii="Arial" w:eastAsia="Arial" w:hAnsi="Arial" w:cs="Arial"/>
          <w:b/>
        </w:rPr>
      </w:pPr>
    </w:p>
    <w:p w14:paraId="57C3651D" w14:textId="77777777" w:rsidR="00734EEA" w:rsidRDefault="00734EEA">
      <w:pPr>
        <w:rPr>
          <w:rFonts w:ascii="Arial" w:eastAsia="Arial" w:hAnsi="Arial" w:cs="Arial"/>
          <w:b/>
        </w:rPr>
      </w:pPr>
    </w:p>
    <w:p w14:paraId="32500FF2" w14:textId="77777777" w:rsidR="00734EEA" w:rsidRDefault="00734EEA">
      <w:pPr>
        <w:rPr>
          <w:rFonts w:ascii="Arial" w:eastAsia="Arial" w:hAnsi="Arial" w:cs="Arial"/>
          <w:b/>
        </w:rPr>
      </w:pPr>
    </w:p>
    <w:sectPr w:rsidR="00734EE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73A6D"/>
    <w:multiLevelType w:val="multilevel"/>
    <w:tmpl w:val="34225DB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7AD7626E"/>
    <w:multiLevelType w:val="multilevel"/>
    <w:tmpl w:val="8990CD66"/>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90385148">
    <w:abstractNumId w:val="1"/>
  </w:num>
  <w:num w:numId="2" w16cid:durableId="1999068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FFC"/>
    <w:rsid w:val="004D3FFC"/>
    <w:rsid w:val="004F220F"/>
    <w:rsid w:val="00734EEA"/>
    <w:rsid w:val="00971C23"/>
    <w:rsid w:val="00D613C2"/>
    <w:rsid w:val="00F21F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6E663"/>
  <w15:docId w15:val="{4BF35FA7-6030-4724-AF4E-AFF6C118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7FPn637QkOKwtRDlLYHwSRpGg==">CgMxLjA4AHIhMWk0dlg4YzZoSEN2a0pfQXNJSXV5dVczMHRnSXFiUjZo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610</Words>
  <Characters>3482</Characters>
  <Application>Microsoft Office Word</Application>
  <DocSecurity>0</DocSecurity>
  <Lines>29</Lines>
  <Paragraphs>8</Paragraphs>
  <ScaleCrop>false</ScaleCrop>
  <Company/>
  <LinksUpToDate>false</LinksUpToDate>
  <CharactersWithSpaces>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Harsha Baskar</cp:lastModifiedBy>
  <cp:revision>3</cp:revision>
  <dcterms:created xsi:type="dcterms:W3CDTF">2026-09-30T12:51:00Z</dcterms:created>
  <dcterms:modified xsi:type="dcterms:W3CDTF">2026-10-01T06:18:00Z</dcterms:modified>
</cp:coreProperties>
</file>