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10" w:type="dxa"/>
        <w:tblInd w:w="-432" w:type="dxa"/>
        <w:tblLayout w:type="fixed"/>
        <w:tblLook w:val="04A0" w:firstRow="1" w:lastRow="0" w:firstColumn="1" w:lastColumn="0" w:noHBand="0" w:noVBand="1"/>
      </w:tblPr>
      <w:tblGrid>
        <w:gridCol w:w="6588"/>
        <w:gridCol w:w="2682"/>
        <w:gridCol w:w="2340"/>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7DB49A19"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075D56">
              <w:rPr>
                <w:rFonts w:cs="Calibri"/>
                <w:bCs/>
                <w:smallCaps/>
                <w:sz w:val="28"/>
                <w:szCs w:val="52"/>
              </w:rPr>
              <w:t>Sr</w:t>
            </w:r>
            <w:r w:rsidR="005056A1">
              <w:rPr>
                <w:rFonts w:cs="Calibri"/>
                <w:bCs/>
                <w:smallCaps/>
                <w:sz w:val="28"/>
                <w:szCs w:val="52"/>
              </w:rPr>
              <w:t>. Developer &amp; Solution architect</w:t>
            </w:r>
            <w:r w:rsidR="001C3CB1">
              <w:rPr>
                <w:rFonts w:cs="Calibri"/>
                <w:bCs/>
                <w:smallCaps/>
                <w:sz w:val="28"/>
                <w:szCs w:val="52"/>
              </w:rPr>
              <w:t>)</w:t>
            </w:r>
          </w:p>
        </w:tc>
        <w:tc>
          <w:tcPr>
            <w:tcW w:w="5022" w:type="dxa"/>
            <w:gridSpan w:val="2"/>
            <w:shd w:val="clear" w:color="auto" w:fill="92CDDC"/>
            <w:vAlign w:val="center"/>
          </w:tcPr>
          <w:p w14:paraId="01053145" w14:textId="77777777" w:rsidR="00262EF7" w:rsidRPr="00972111" w:rsidRDefault="00E128F9" w:rsidP="007E612D">
            <w:pPr>
              <w:spacing w:after="0" w:line="240" w:lineRule="auto"/>
              <w:jc w:val="right"/>
              <w:rPr>
                <w:rFonts w:cs="Calibri"/>
                <w:b/>
                <w:color w:val="000000"/>
              </w:rPr>
            </w:pPr>
            <w:hyperlink r:id="rId7" w:history="1">
              <w:r w:rsidR="0052403B" w:rsidRPr="00A50D7F">
                <w:rPr>
                  <w:rStyle w:val="Hyperlink"/>
                  <w:rFonts w:cs="Calibri"/>
                  <w:b/>
                </w:rPr>
                <w:t>bharti6294dubey@gmail.com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B108F9">
        <w:trPr>
          <w:trHeight w:val="13410"/>
        </w:trPr>
        <w:tc>
          <w:tcPr>
            <w:tcW w:w="9270"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05E181D7"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1247C3">
              <w:rPr>
                <w:rFonts w:cs="Calibri"/>
                <w:b/>
                <w:color w:val="000000"/>
              </w:rPr>
              <w:t>+</w:t>
            </w:r>
            <w:r w:rsidR="00D63700">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keen to gain experience in the IT sector with a view to progress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rking as part of a team, and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620D4762" w:rsidR="00884077" w:rsidRPr="005056A1" w:rsidRDefault="005056A1" w:rsidP="00590032">
            <w:pPr>
              <w:spacing w:after="0" w:line="240" w:lineRule="auto"/>
              <w:jc w:val="both"/>
              <w:rPr>
                <w:rFonts w:cs="Calibri"/>
                <w:b/>
              </w:rPr>
            </w:pPr>
            <w:r w:rsidRPr="005056A1">
              <w:rPr>
                <w:rFonts w:cs="Calibri"/>
                <w:b/>
                <w:smallCaps/>
                <w:sz w:val="28"/>
                <w:szCs w:val="52"/>
              </w:rPr>
              <w:t>Sr. Developer &amp; 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77777777"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w:t>
            </w:r>
            <w:proofErr w:type="spellStart"/>
            <w:r w:rsidR="00F13A1E" w:rsidRPr="00F13A1E">
              <w:rPr>
                <w:rFonts w:cs="Calibri"/>
                <w:b/>
                <w:bCs/>
              </w:rPr>
              <w:t>inc</w:t>
            </w:r>
            <w:proofErr w:type="spellEnd"/>
            <w:r>
              <w:rPr>
                <w:rFonts w:cs="Calibri"/>
              </w:rPr>
              <w:t xml:space="preserve">             </w:t>
            </w:r>
            <w:r w:rsidR="00E606EA">
              <w:rPr>
                <w:rFonts w:cs="Calibri"/>
              </w:rPr>
              <w:t xml:space="preserve">                                             </w:t>
            </w:r>
            <w:r>
              <w:rPr>
                <w:rFonts w:cs="Calibri"/>
              </w:rPr>
              <w:t xml:space="preserve">             </w:t>
            </w:r>
            <w:r w:rsidR="00B13296">
              <w:rPr>
                <w:rFonts w:cs="Calibri"/>
              </w:rPr>
              <w:t xml:space="preserve">             </w:t>
            </w:r>
            <w:r>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77777777"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p>
          <w:p w14:paraId="06A25EB7" w14:textId="77777777" w:rsidR="00F94E00" w:rsidRDefault="00CB3243" w:rsidP="00884077">
            <w:pPr>
              <w:spacing w:after="0" w:line="240" w:lineRule="auto"/>
              <w:rPr>
                <w:rFonts w:cs="Calibri"/>
              </w:rPr>
            </w:pPr>
            <w:r>
              <w:rPr>
                <w:rFonts w:cs="Calibri"/>
                <w:b/>
              </w:rPr>
              <w:t>COGNIZANT</w:t>
            </w:r>
            <w:r>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77547940" w14:textId="43DECB87" w:rsidR="001A14A1" w:rsidRPr="0030195E" w:rsidRDefault="001A14A1" w:rsidP="001A14A1">
            <w:pPr>
              <w:numPr>
                <w:ilvl w:val="0"/>
                <w:numId w:val="8"/>
              </w:numPr>
              <w:spacing w:after="0" w:line="240" w:lineRule="auto"/>
              <w:textAlignment w:val="baseline"/>
            </w:pPr>
            <w:r>
              <w:t>Responsible for Creating technical and commercial Proposal.</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491258E7" w14:textId="77777777" w:rsidR="00AB6B95" w:rsidRDefault="00AB6B95" w:rsidP="00AB6B95">
            <w:pPr>
              <w:numPr>
                <w:ilvl w:val="0"/>
                <w:numId w:val="8"/>
              </w:numPr>
              <w:spacing w:after="0" w:line="240" w:lineRule="auto"/>
              <w:textAlignment w:val="baseline"/>
            </w:pPr>
            <w:r w:rsidRPr="0030195E">
              <w:t>Support pre-sales activities and provide technical solutions, effort estimation, and delivery strategy</w:t>
            </w:r>
            <w:r>
              <w:t>.</w:t>
            </w:r>
          </w:p>
          <w:p w14:paraId="5FE97D8B" w14:textId="77777777" w:rsidR="00AB6B95" w:rsidRPr="0030195E" w:rsidRDefault="00AB6B95" w:rsidP="00AB6B9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77777777" w:rsidR="00AB6B95" w:rsidRPr="0030195E" w:rsidRDefault="00AB6B95" w:rsidP="00AB6B95">
            <w:pPr>
              <w:numPr>
                <w:ilvl w:val="0"/>
                <w:numId w:val="8"/>
              </w:numPr>
              <w:spacing w:after="0" w:line="240" w:lineRule="auto"/>
              <w:textAlignment w:val="baseline"/>
            </w:pPr>
            <w:r w:rsidRPr="0030195E">
              <w:t>Deliver demos, technical trainings,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77777777" w:rsidR="0042216D" w:rsidRDefault="0042216D" w:rsidP="00606489">
            <w:pPr>
              <w:numPr>
                <w:ilvl w:val="0"/>
                <w:numId w:val="8"/>
              </w:numPr>
              <w:spacing w:after="0" w:line="240" w:lineRule="auto"/>
              <w:textAlignment w:val="baseline"/>
            </w:pPr>
            <w:r>
              <w:t xml:space="preserve">Experienced in setting up of the full architecture of the high availability RPA setup like setting up of orchestrators, database, elastic search, </w:t>
            </w:r>
            <w:proofErr w:type="spellStart"/>
            <w:r>
              <w:t>kibana</w:t>
            </w:r>
            <w:proofErr w:type="spellEnd"/>
            <w:r>
              <w:t>.</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77777777" w:rsidR="00E03DCD" w:rsidRPr="00CC4069" w:rsidRDefault="005D60C4" w:rsidP="00E03DCD">
            <w:pPr>
              <w:spacing w:after="0" w:line="240" w:lineRule="auto"/>
              <w:rPr>
                <w:rFonts w:cs="Calibri"/>
                <w:color w:val="000000"/>
              </w:rPr>
            </w:pPr>
            <w:r>
              <w:rPr>
                <w:rFonts w:cs="Calibri"/>
                <w:b/>
                <w:sz w:val="26"/>
                <w:szCs w:val="26"/>
              </w:rPr>
              <w:t xml:space="preserve">Bachelors </w:t>
            </w:r>
            <w:r w:rsidR="005B7038">
              <w:rPr>
                <w:rFonts w:cs="Calibri"/>
                <w:b/>
                <w:sz w:val="26"/>
                <w:szCs w:val="26"/>
              </w:rPr>
              <w:t>of</w:t>
            </w:r>
            <w:r>
              <w:rPr>
                <w:rFonts w:cs="Calibri"/>
                <w:b/>
                <w:sz w:val="26"/>
                <w:szCs w:val="26"/>
              </w:rPr>
              <w:t xml:space="preserve"> Engineering              </w:t>
            </w:r>
            <w:r w:rsidR="00E03DCD" w:rsidRPr="00CC4069">
              <w:rPr>
                <w:rFonts w:cs="Calibri"/>
                <w:b/>
                <w:sz w:val="26"/>
                <w:szCs w:val="26"/>
              </w:rPr>
              <w:t xml:space="preserve"> </w:t>
            </w:r>
            <w:r>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15C6DDBF" w14:textId="77777777" w:rsidR="00E03DCD" w:rsidRPr="00CC4069" w:rsidRDefault="005D60C4" w:rsidP="00E03DCD">
            <w:pPr>
              <w:spacing w:after="0" w:line="240" w:lineRule="auto"/>
              <w:rPr>
                <w:rFonts w:cs="Calibri"/>
              </w:rPr>
            </w:pPr>
            <w:r>
              <w:rPr>
                <w:rFonts w:cs="Calibri"/>
                <w:b/>
              </w:rPr>
              <w:t xml:space="preserve">Rajiv Gandhi </w:t>
            </w:r>
            <w:r w:rsidR="00BE65B9">
              <w:rPr>
                <w:rFonts w:cs="Calibri"/>
                <w:b/>
              </w:rPr>
              <w:t xml:space="preserve">Technical </w:t>
            </w:r>
            <w:r>
              <w:rPr>
                <w:rFonts w:cs="Calibri"/>
              </w:rPr>
              <w:t>, Bhopal, Madhya Pradesh</w:t>
            </w:r>
          </w:p>
          <w:p w14:paraId="093592CD" w14:textId="77777777"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77777777"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C80F00">
              <w:rPr>
                <w:b/>
                <w:bCs/>
                <w:szCs w:val="24"/>
              </w:rPr>
              <w:t xml:space="preserve">  </w:t>
            </w:r>
            <w:r w:rsidR="005D60C4">
              <w:rPr>
                <w:rFonts w:cs="Calibri"/>
                <w:color w:val="000000"/>
              </w:rPr>
              <w:t xml:space="preserve">JUN </w:t>
            </w:r>
            <w:r>
              <w:rPr>
                <w:rFonts w:cs="Calibri"/>
                <w:color w:val="000000"/>
              </w:rPr>
              <w:t>201</w:t>
            </w:r>
            <w:r w:rsidR="006532C8">
              <w:rPr>
                <w:rFonts w:cs="Calibri"/>
                <w:color w:val="000000"/>
              </w:rPr>
              <w:t>2</w:t>
            </w:r>
          </w:p>
          <w:p w14:paraId="2A130662" w14:textId="77777777" w:rsidR="005D60C4" w:rsidRPr="00D35076" w:rsidRDefault="00977424" w:rsidP="00E03DCD">
            <w:pPr>
              <w:spacing w:after="0" w:line="240" w:lineRule="auto"/>
              <w:rPr>
                <w:rFonts w:cs="Calibri"/>
              </w:rPr>
            </w:pPr>
            <w:r>
              <w:rPr>
                <w:rFonts w:cs="Calibri"/>
                <w:b/>
              </w:rPr>
              <w:t xml:space="preserve">SSR </w:t>
            </w:r>
            <w:r w:rsidR="00D35076">
              <w:rPr>
                <w:rFonts w:cs="Calibri"/>
                <w:b/>
              </w:rPr>
              <w:t xml:space="preserve"> School</w:t>
            </w:r>
            <w:r>
              <w:rPr>
                <w:rFonts w:cs="Calibri"/>
                <w:b/>
              </w:rPr>
              <w:t>(</w:t>
            </w:r>
            <w:r w:rsidR="006532C8">
              <w:rPr>
                <w:rFonts w:cs="Calibri"/>
                <w:b/>
              </w:rPr>
              <w:t>MP Board</w:t>
            </w:r>
            <w:r w:rsidR="00E606EA">
              <w:rPr>
                <w:rFonts w:cs="Calibri"/>
                <w:b/>
              </w:rPr>
              <w:t>)</w:t>
            </w:r>
            <w:r w:rsidR="00D35076">
              <w:rPr>
                <w:rFonts w:cs="Calibri"/>
                <w:b/>
              </w:rPr>
              <w:t>,</w:t>
            </w:r>
            <w:r w:rsidR="006532C8">
              <w:rPr>
                <w:rFonts w:cs="Calibri"/>
                <w:b/>
              </w:rPr>
              <w:t xml:space="preserve">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77777777"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C80F00">
              <w:rPr>
                <w:b/>
                <w:bCs/>
                <w:szCs w:val="24"/>
              </w:rPr>
              <w:t xml:space="preserve">     </w:t>
            </w:r>
            <w:r>
              <w:rPr>
                <w:b/>
                <w:bCs/>
                <w:szCs w:val="24"/>
              </w:rPr>
              <w:t xml:space="preserve"> </w:t>
            </w:r>
            <w:r w:rsidR="00E606EA">
              <w:rPr>
                <w:rFonts w:cs="Calibri"/>
                <w:color w:val="000000"/>
              </w:rPr>
              <w:t>JUN 20</w:t>
            </w:r>
            <w:r w:rsidR="006532C8">
              <w:rPr>
                <w:rFonts w:cs="Calibri"/>
                <w:color w:val="000000"/>
              </w:rPr>
              <w:t>10</w:t>
            </w:r>
            <w:r w:rsidR="00E606EA">
              <w:rPr>
                <w:rFonts w:cs="Calibri"/>
                <w:b/>
              </w:rPr>
              <w:t xml:space="preserve"> </w:t>
            </w:r>
            <w:r w:rsidR="006532C8">
              <w:rPr>
                <w:rFonts w:cs="Calibri"/>
                <w:b/>
              </w:rPr>
              <w:t>SSR  School(MP Board),  Vidisha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5C320236" w14:textId="77777777" w:rsidR="00CB3243" w:rsidRDefault="00AB6B95" w:rsidP="00CB3243">
            <w:r>
              <w:rPr>
                <w:rFonts w:cs="Calibri"/>
                <w:b/>
                <w:sz w:val="26"/>
                <w:szCs w:val="26"/>
              </w:rPr>
              <w:t xml:space="preserve">Origin of Certificate                                                                                                             </w:t>
            </w:r>
            <w:r>
              <w:t xml:space="preserve">Gathering Customer data from Excel and create certificate in CRM application. Bot will verify the data with attached invoices and if data verified successfully, bot will approved the certificate else rejected the certificate. </w:t>
            </w:r>
          </w:p>
          <w:p w14:paraId="6102F8E0" w14:textId="7B71890A"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UiPath</w:t>
            </w:r>
            <w:r w:rsidR="0087609B">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p>
          <w:p w14:paraId="08DE5A6F" w14:textId="1D062978"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 xml:space="preserve">n                                                         </w:t>
            </w:r>
            <w:r w:rsidR="001709DE">
              <w:rPr>
                <w:rFonts w:cs="Calibri"/>
                <w:b/>
                <w:sz w:val="26"/>
                <w:szCs w:val="26"/>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4B789C" w:rsidRPr="001709DE">
              <w:t xml:space="preserve">                                                                                    </w:t>
            </w:r>
            <w:r w:rsidR="009F5C8D" w:rsidRPr="001709DE">
              <w:t xml:space="preserve">                           </w:t>
            </w:r>
          </w:p>
          <w:p w14:paraId="058BAD7C" w14:textId="67CDDDEF" w:rsidR="00CB3243" w:rsidRPr="00714BEC" w:rsidRDefault="00CB3243" w:rsidP="00CB3243">
            <w:pPr>
              <w:rPr>
                <w:rFonts w:cs="Calibri"/>
                <w:b/>
                <w:sz w:val="26"/>
                <w:szCs w:val="26"/>
              </w:rPr>
            </w:pPr>
            <w:r>
              <w:rPr>
                <w:rFonts w:cs="Calibri"/>
                <w:b/>
                <w:sz w:val="26"/>
                <w:szCs w:val="26"/>
              </w:rPr>
              <w:t xml:space="preserve">JOB Monitoring Tool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p>
          <w:p w14:paraId="5A8B15AF" w14:textId="1887E56D" w:rsidR="00CB3243" w:rsidRDefault="00CB3243" w:rsidP="00CB3243">
            <w:proofErr w:type="spellStart"/>
            <w:r w:rsidRPr="00D511BF">
              <w:rPr>
                <w:rFonts w:cs="Calibri"/>
                <w:b/>
                <w:sz w:val="26"/>
                <w:szCs w:val="26"/>
              </w:rPr>
              <w:t>EReq</w:t>
            </w:r>
            <w:proofErr w:type="spellEnd"/>
            <w:r w:rsidRPr="00D511BF">
              <w:rPr>
                <w:rFonts w:cs="Calibri"/>
                <w:b/>
                <w:sz w:val="26"/>
                <w:szCs w:val="26"/>
              </w:rPr>
              <w:t>-QAD Integration</w:t>
            </w:r>
            <w:r>
              <w:rPr>
                <w:rFonts w:cs="Calibri"/>
                <w:b/>
                <w:sz w:val="26"/>
                <w:szCs w:val="26"/>
              </w:rPr>
              <w:t xml:space="preserve">                                                                                                            </w:t>
            </w:r>
            <w:r>
              <w:t>This project deals</w:t>
            </w:r>
            <w:r>
              <w:rPr>
                <w:rFonts w:cs="Calibri"/>
                <w:b/>
                <w:sz w:val="26"/>
                <w:szCs w:val="26"/>
              </w:rPr>
              <w:t xml:space="preserve"> </w:t>
            </w:r>
            <w:r>
              <w:rPr>
                <w:lang w:val="en-IN"/>
              </w:rPr>
              <w:t>QAD</w:t>
            </w:r>
            <w:r>
              <w:t>,</w:t>
            </w:r>
            <w:r w:rsidR="00E02EC3">
              <w:t xml:space="preserve"> </w:t>
            </w:r>
            <w:r>
              <w:t>Database</w:t>
            </w:r>
            <w:r>
              <w:rPr>
                <w:lang w:val="en-IN"/>
              </w:rPr>
              <w:t xml:space="preserve"> and SharePoint application. Bot will </w:t>
            </w:r>
            <w:r>
              <w:t xml:space="preserve">extracts the required data from SharePoint. Data from the SharePoint List is inserted into RPA Database and QAD Fields. After inserting data in QAD Fields, PO Number will be generated successfully and </w:t>
            </w:r>
            <w:r w:rsidR="00E02EC3">
              <w:t>update</w:t>
            </w:r>
            <w:r>
              <w:t xml:space="preserve"> the SharePoint</w:t>
            </w:r>
            <w:r w:rsidR="00E02EC3">
              <w:t>.</w:t>
            </w:r>
          </w:p>
          <w:p w14:paraId="3656725C" w14:textId="28A323B8"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606489">
              <w:rPr>
                <w:rFonts w:cs="Calibri"/>
                <w:b/>
                <w:sz w:val="26"/>
                <w:szCs w:val="26"/>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the every invoice number and generated the invoices from QAD and send it to clients. Update the Database and send the updated data from database with all details of processed and unprocessed invoices to client.</w:t>
            </w:r>
            <w:r>
              <w:t xml:space="preserve"> </w:t>
            </w:r>
          </w:p>
          <w:p w14:paraId="251E0DF4" w14:textId="31B683D9" w:rsidR="00864FA4" w:rsidRPr="00864FA4" w:rsidRDefault="00864FA4" w:rsidP="00864FA4">
            <w:pPr>
              <w:rPr>
                <w:b/>
                <w:sz w:val="28"/>
                <w:szCs w:val="28"/>
              </w:rPr>
            </w:pPr>
            <w:r w:rsidRPr="00CE3FB7">
              <w:rPr>
                <w:rFonts w:cs="Calibri"/>
                <w:b/>
                <w:sz w:val="26"/>
                <w:szCs w:val="26"/>
              </w:rPr>
              <w:t xml:space="preserve">Procure-to-Pay process in </w:t>
            </w:r>
            <w:r w:rsidRPr="00CE3FB7">
              <w:rPr>
                <w:b/>
                <w:bCs/>
              </w:rPr>
              <w:t>SAP</w:t>
            </w:r>
            <w:r w:rsidR="00CE3FB7">
              <w:rPr>
                <w:b/>
                <w:bCs/>
              </w:rPr>
              <w:t xml:space="preserve"> </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p>
          <w:p w14:paraId="7CBF1AD7" w14:textId="77777777" w:rsidR="00280F13" w:rsidRDefault="0042216D" w:rsidP="001F02F5">
            <w:r w:rsidRPr="00AB1BD6">
              <w:rPr>
                <w:rFonts w:cs="Calibri"/>
                <w:b/>
                <w:sz w:val="26"/>
                <w:szCs w:val="26"/>
              </w:rPr>
              <w:t>High Availability Infra Setup</w:t>
            </w:r>
            <w:r>
              <w:t xml:space="preserve"> </w:t>
            </w:r>
            <w:r w:rsidR="00606489">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p>
          <w:p w14:paraId="4A7595ED" w14:textId="1B75A593" w:rsidR="00280F13" w:rsidRPr="00280F13" w:rsidRDefault="00280F13" w:rsidP="001F02F5">
            <w:r>
              <w:rPr>
                <w:rFonts w:cs="Calibri"/>
                <w:b/>
                <w:sz w:val="26"/>
                <w:szCs w:val="26"/>
              </w:rPr>
              <w:t xml:space="preserve">Process Mining                                                                                                                       </w:t>
            </w:r>
            <w:r w:rsidR="007443E5">
              <w:t xml:space="preserve">  </w:t>
            </w:r>
            <w:r w:rsidR="00234519" w:rsidRPr="00234519">
              <w:t>Responsible for process mining to identify and map out processes in ERP system then identify areas that would be good candidates for automation</w:t>
            </w:r>
            <w:r w:rsidR="00234519">
              <w:t xml:space="preserve"> and improvement</w:t>
            </w:r>
            <w:r w:rsidR="00234519" w:rsidRPr="00234519">
              <w:t>.</w:t>
            </w:r>
            <w:r w:rsidR="00234519">
              <w:t xml:space="preserve"> </w:t>
            </w:r>
            <w:r w:rsidR="00234519" w:rsidRPr="00234519">
              <w:t xml:space="preserve">Visualize SAP and QAD data and then </w:t>
            </w:r>
            <w:r w:rsidR="001A14A1" w:rsidRPr="00234519">
              <w:t>create</w:t>
            </w:r>
            <w:r w:rsidR="00234519" w:rsidRPr="00234519">
              <w:t xml:space="preserve"> visualizations of the end-to-end process along with insightful analyses.</w:t>
            </w:r>
            <w:r w:rsidR="00234519">
              <w:t xml:space="preserve">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xml:space="preserve">, Tec Mahindra &amp; </w:t>
            </w:r>
            <w:proofErr w:type="spellStart"/>
            <w:r w:rsidR="00DA633B">
              <w:rPr>
                <w:rFonts w:cs="Calibri"/>
              </w:rPr>
              <w:t>Netlink</w:t>
            </w:r>
            <w:proofErr w:type="spellEnd"/>
            <w:r w:rsidR="001276FF">
              <w:rPr>
                <w:rFonts w:cs="Calibri"/>
              </w:rPr>
              <w:t xml:space="preserve"> for the </w:t>
            </w:r>
            <w:r w:rsidR="001247C3">
              <w:rPr>
                <w:rFonts w:cs="Calibri"/>
              </w:rPr>
              <w:t>work in</w:t>
            </w:r>
            <w:r w:rsidR="001276FF">
              <w:rPr>
                <w:rFonts w:cs="Calibri"/>
              </w:rPr>
              <w:t xml:space="preserve"> the field of RPA.</w:t>
            </w:r>
          </w:p>
          <w:p w14:paraId="37D579E2" w14:textId="17E9646A" w:rsidR="00F13A1E" w:rsidRDefault="00A92542" w:rsidP="00656168">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p>
          <w:p w14:paraId="13B19E08" w14:textId="2392E8AA" w:rsidR="00662866" w:rsidRPr="005B252E" w:rsidRDefault="00656168" w:rsidP="005B252E">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w:t>
            </w:r>
            <w:r w:rsidR="000D17C3">
              <w:rPr>
                <w:rFonts w:ascii="Calibri" w:eastAsia="Calibri" w:hAnsi="Calibri" w:cs="Calibri"/>
                <w:sz w:val="22"/>
                <w:szCs w:val="22"/>
                <w:lang w:val="en-US" w:eastAsia="en-US"/>
              </w:rPr>
              <w:t xml:space="preserve"> of PO</w:t>
            </w:r>
            <w:r w:rsidR="00FF4B69">
              <w:rPr>
                <w:rFonts w:ascii="Calibri" w:eastAsia="Calibri" w:hAnsi="Calibri" w:cs="Calibri"/>
                <w:sz w:val="22"/>
                <w:szCs w:val="22"/>
                <w:lang w:val="en-US" w:eastAsia="en-US"/>
              </w:rPr>
              <w:t>SH.</w:t>
            </w:r>
          </w:p>
        </w:tc>
        <w:tc>
          <w:tcPr>
            <w:tcW w:w="2340"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1FE71598" w14:textId="77777777" w:rsidR="00011C81" w:rsidRDefault="00011C81" w:rsidP="006532C8">
            <w:pPr>
              <w:spacing w:after="0" w:line="240" w:lineRule="auto"/>
              <w:rPr>
                <w:rFonts w:cs="Calibri"/>
                <w:bCs/>
                <w:szCs w:val="20"/>
              </w:rPr>
            </w:pPr>
            <w:r>
              <w:rPr>
                <w:rFonts w:cs="Calibri"/>
                <w:bCs/>
                <w:szCs w:val="20"/>
              </w:rPr>
              <w:t>Dialog Flow</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4D955C0B" w14:textId="77777777" w:rsidR="007D5805" w:rsidRDefault="0049494B" w:rsidP="006532C8">
            <w:pPr>
              <w:spacing w:after="0" w:line="240" w:lineRule="auto"/>
              <w:rPr>
                <w:rFonts w:cs="Calibri"/>
                <w:bCs/>
                <w:szCs w:val="20"/>
              </w:rPr>
            </w:pPr>
            <w:r>
              <w:rPr>
                <w:rFonts w:cs="Calibri"/>
                <w:bCs/>
                <w:szCs w:val="20"/>
              </w:rPr>
              <w:t>Meta Bo</w:t>
            </w:r>
            <w:r w:rsidR="007D5805">
              <w:rPr>
                <w:rFonts w:cs="Calibri"/>
                <w:bCs/>
                <w:szCs w:val="20"/>
              </w:rPr>
              <w:t>t</w:t>
            </w:r>
          </w:p>
          <w:p w14:paraId="75F8F93F" w14:textId="77777777" w:rsidR="00011C81" w:rsidRDefault="00011C81" w:rsidP="006532C8">
            <w:pPr>
              <w:spacing w:after="0" w:line="240" w:lineRule="auto"/>
              <w:rPr>
                <w:rFonts w:cs="Calibri"/>
                <w:bCs/>
                <w:szCs w:val="20"/>
              </w:rPr>
            </w:pPr>
            <w:r>
              <w:rPr>
                <w:rFonts w:cs="Calibri"/>
                <w:bCs/>
                <w:szCs w:val="20"/>
              </w:rPr>
              <w:t>Chat Bot</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w:t>
            </w:r>
            <w:proofErr w:type="spellStart"/>
            <w:r>
              <w:rPr>
                <w:rFonts w:cs="Calibri"/>
                <w:szCs w:val="20"/>
              </w:rPr>
              <w:t>Ui</w:t>
            </w:r>
            <w:r w:rsidR="002B2650">
              <w:rPr>
                <w:rFonts w:cs="Calibri"/>
                <w:szCs w:val="20"/>
              </w:rPr>
              <w:t>ARD</w:t>
            </w:r>
            <w:proofErr w:type="spellEnd"/>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r>
              <w:t xml:space="preserve">UIPath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Certified Advanced RPA 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77777777" w:rsidR="00440EC4" w:rsidRDefault="00164996" w:rsidP="00440EC4">
            <w:pPr>
              <w:pStyle w:val="NoSpacing"/>
            </w:pPr>
            <w:r>
              <w:t>Cognizant</w:t>
            </w:r>
            <w:r w:rsidR="00A3745B">
              <w:t xml:space="preserve"> certified in UI Path training.</w:t>
            </w:r>
          </w:p>
          <w:p w14:paraId="4693B281" w14:textId="77777777" w:rsidR="00A3745B" w:rsidRDefault="00A3745B" w:rsidP="00440EC4">
            <w:pPr>
              <w:pStyle w:val="NoSpacing"/>
            </w:pPr>
          </w:p>
          <w:p w14:paraId="2B33E48B" w14:textId="77777777" w:rsidR="00656168" w:rsidRPr="00C578C3" w:rsidRDefault="00A3745B" w:rsidP="00C578C3">
            <w:pPr>
              <w:pStyle w:val="NoSpacing"/>
            </w:pPr>
            <w:r>
              <w:t>Certified in cognizant in house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229DF"/>
    <w:rsid w:val="0002460F"/>
    <w:rsid w:val="00030FB1"/>
    <w:rsid w:val="00031A1F"/>
    <w:rsid w:val="00034DC6"/>
    <w:rsid w:val="00044E5F"/>
    <w:rsid w:val="0005445B"/>
    <w:rsid w:val="00057331"/>
    <w:rsid w:val="00064649"/>
    <w:rsid w:val="0006581E"/>
    <w:rsid w:val="00066A81"/>
    <w:rsid w:val="00070F65"/>
    <w:rsid w:val="00072DA7"/>
    <w:rsid w:val="000751A1"/>
    <w:rsid w:val="00075D56"/>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2A53"/>
    <w:rsid w:val="000F7845"/>
    <w:rsid w:val="00103606"/>
    <w:rsid w:val="0011145C"/>
    <w:rsid w:val="00112A76"/>
    <w:rsid w:val="00113092"/>
    <w:rsid w:val="00113452"/>
    <w:rsid w:val="00113596"/>
    <w:rsid w:val="00114B95"/>
    <w:rsid w:val="001157C4"/>
    <w:rsid w:val="00116244"/>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AE8"/>
    <w:rsid w:val="00182323"/>
    <w:rsid w:val="00185580"/>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64A1"/>
    <w:rsid w:val="002B0CC7"/>
    <w:rsid w:val="002B2650"/>
    <w:rsid w:val="002B574E"/>
    <w:rsid w:val="002B5FF2"/>
    <w:rsid w:val="002B7667"/>
    <w:rsid w:val="002C437E"/>
    <w:rsid w:val="002C4910"/>
    <w:rsid w:val="002D5479"/>
    <w:rsid w:val="002D5948"/>
    <w:rsid w:val="002E1FCB"/>
    <w:rsid w:val="002E20E6"/>
    <w:rsid w:val="002E5FBD"/>
    <w:rsid w:val="002E643C"/>
    <w:rsid w:val="002F37CD"/>
    <w:rsid w:val="002F605B"/>
    <w:rsid w:val="003005C1"/>
    <w:rsid w:val="0030195E"/>
    <w:rsid w:val="00301A6A"/>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66322"/>
    <w:rsid w:val="00372B7E"/>
    <w:rsid w:val="00375547"/>
    <w:rsid w:val="00376C32"/>
    <w:rsid w:val="00377F66"/>
    <w:rsid w:val="003870A9"/>
    <w:rsid w:val="0038762B"/>
    <w:rsid w:val="003A09F5"/>
    <w:rsid w:val="003A15D9"/>
    <w:rsid w:val="003A1FF0"/>
    <w:rsid w:val="003A4110"/>
    <w:rsid w:val="003B00C8"/>
    <w:rsid w:val="003B56E1"/>
    <w:rsid w:val="003B67C9"/>
    <w:rsid w:val="003B7166"/>
    <w:rsid w:val="003C4BBD"/>
    <w:rsid w:val="003D5200"/>
    <w:rsid w:val="003D5A90"/>
    <w:rsid w:val="003D7584"/>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A2D29"/>
    <w:rsid w:val="004A3978"/>
    <w:rsid w:val="004A5184"/>
    <w:rsid w:val="004A5A7A"/>
    <w:rsid w:val="004A5BC9"/>
    <w:rsid w:val="004A7459"/>
    <w:rsid w:val="004B3405"/>
    <w:rsid w:val="004B4BB4"/>
    <w:rsid w:val="004B62FD"/>
    <w:rsid w:val="004B6FB2"/>
    <w:rsid w:val="004B789C"/>
    <w:rsid w:val="004C1BCE"/>
    <w:rsid w:val="004C29B2"/>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108FA"/>
    <w:rsid w:val="00516BDA"/>
    <w:rsid w:val="0052403B"/>
    <w:rsid w:val="00530929"/>
    <w:rsid w:val="005343E2"/>
    <w:rsid w:val="00534A59"/>
    <w:rsid w:val="005361CD"/>
    <w:rsid w:val="00536701"/>
    <w:rsid w:val="00540485"/>
    <w:rsid w:val="00541CD2"/>
    <w:rsid w:val="005430E7"/>
    <w:rsid w:val="00543158"/>
    <w:rsid w:val="00546EA4"/>
    <w:rsid w:val="00547D09"/>
    <w:rsid w:val="00551278"/>
    <w:rsid w:val="0055133E"/>
    <w:rsid w:val="00556AE4"/>
    <w:rsid w:val="00557CD0"/>
    <w:rsid w:val="005616E4"/>
    <w:rsid w:val="00566BF0"/>
    <w:rsid w:val="00567AC7"/>
    <w:rsid w:val="00567E5B"/>
    <w:rsid w:val="00571ECF"/>
    <w:rsid w:val="00572CDB"/>
    <w:rsid w:val="00574B7F"/>
    <w:rsid w:val="0057797F"/>
    <w:rsid w:val="005810A8"/>
    <w:rsid w:val="0058238A"/>
    <w:rsid w:val="00583FEB"/>
    <w:rsid w:val="00584204"/>
    <w:rsid w:val="00586A2D"/>
    <w:rsid w:val="00590032"/>
    <w:rsid w:val="005921CF"/>
    <w:rsid w:val="00592359"/>
    <w:rsid w:val="00595ADF"/>
    <w:rsid w:val="005961E3"/>
    <w:rsid w:val="005A3B75"/>
    <w:rsid w:val="005A44B0"/>
    <w:rsid w:val="005A65A7"/>
    <w:rsid w:val="005A7155"/>
    <w:rsid w:val="005A76D6"/>
    <w:rsid w:val="005A7BB5"/>
    <w:rsid w:val="005B252E"/>
    <w:rsid w:val="005B44CF"/>
    <w:rsid w:val="005B67FB"/>
    <w:rsid w:val="005B7038"/>
    <w:rsid w:val="005C321F"/>
    <w:rsid w:val="005C5402"/>
    <w:rsid w:val="005C5BF2"/>
    <w:rsid w:val="005C7660"/>
    <w:rsid w:val="005D0EF0"/>
    <w:rsid w:val="005D0FD9"/>
    <w:rsid w:val="005D3ABD"/>
    <w:rsid w:val="005D60C4"/>
    <w:rsid w:val="005E0976"/>
    <w:rsid w:val="005E2B35"/>
    <w:rsid w:val="005E6115"/>
    <w:rsid w:val="005E72ED"/>
    <w:rsid w:val="005E7738"/>
    <w:rsid w:val="005E7F7A"/>
    <w:rsid w:val="005F1824"/>
    <w:rsid w:val="005F226E"/>
    <w:rsid w:val="005F7366"/>
    <w:rsid w:val="005F776E"/>
    <w:rsid w:val="00606082"/>
    <w:rsid w:val="00606489"/>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394D"/>
    <w:rsid w:val="0075719A"/>
    <w:rsid w:val="007665FB"/>
    <w:rsid w:val="007708F3"/>
    <w:rsid w:val="00772943"/>
    <w:rsid w:val="00783539"/>
    <w:rsid w:val="007841CE"/>
    <w:rsid w:val="00785CB1"/>
    <w:rsid w:val="007860F8"/>
    <w:rsid w:val="007A0F3F"/>
    <w:rsid w:val="007A29CD"/>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4602"/>
    <w:rsid w:val="00844D7C"/>
    <w:rsid w:val="008528F0"/>
    <w:rsid w:val="00864FA4"/>
    <w:rsid w:val="00865CEF"/>
    <w:rsid w:val="00874004"/>
    <w:rsid w:val="0087609B"/>
    <w:rsid w:val="00877A80"/>
    <w:rsid w:val="00880E80"/>
    <w:rsid w:val="00882C77"/>
    <w:rsid w:val="00884077"/>
    <w:rsid w:val="00884125"/>
    <w:rsid w:val="0089799C"/>
    <w:rsid w:val="008B02DE"/>
    <w:rsid w:val="008B0B2D"/>
    <w:rsid w:val="008B24D2"/>
    <w:rsid w:val="008B4884"/>
    <w:rsid w:val="008C0150"/>
    <w:rsid w:val="008C08E8"/>
    <w:rsid w:val="008C394C"/>
    <w:rsid w:val="008C5BAB"/>
    <w:rsid w:val="008C7E29"/>
    <w:rsid w:val="008D0906"/>
    <w:rsid w:val="008D4F87"/>
    <w:rsid w:val="008E08C0"/>
    <w:rsid w:val="008E2465"/>
    <w:rsid w:val="008E57EE"/>
    <w:rsid w:val="008F19CC"/>
    <w:rsid w:val="008F3684"/>
    <w:rsid w:val="008F506B"/>
    <w:rsid w:val="00904BED"/>
    <w:rsid w:val="00905EC5"/>
    <w:rsid w:val="00906590"/>
    <w:rsid w:val="009068D7"/>
    <w:rsid w:val="00910913"/>
    <w:rsid w:val="00910C4D"/>
    <w:rsid w:val="009126C3"/>
    <w:rsid w:val="00912C00"/>
    <w:rsid w:val="009172F8"/>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D1DD2"/>
    <w:rsid w:val="009D73D1"/>
    <w:rsid w:val="009E725D"/>
    <w:rsid w:val="009E7794"/>
    <w:rsid w:val="009F21B3"/>
    <w:rsid w:val="009F5C8D"/>
    <w:rsid w:val="009F686E"/>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7020"/>
    <w:rsid w:val="00A90D7C"/>
    <w:rsid w:val="00A92542"/>
    <w:rsid w:val="00A96718"/>
    <w:rsid w:val="00A9702F"/>
    <w:rsid w:val="00AA2062"/>
    <w:rsid w:val="00AA3122"/>
    <w:rsid w:val="00AB00B6"/>
    <w:rsid w:val="00AB1BD6"/>
    <w:rsid w:val="00AB2B7B"/>
    <w:rsid w:val="00AB6B95"/>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27B"/>
    <w:rsid w:val="00C00B21"/>
    <w:rsid w:val="00C01A82"/>
    <w:rsid w:val="00C0754D"/>
    <w:rsid w:val="00C0781A"/>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633B"/>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73EF"/>
    <w:rsid w:val="00E01444"/>
    <w:rsid w:val="00E0206B"/>
    <w:rsid w:val="00E0220F"/>
    <w:rsid w:val="00E02EC3"/>
    <w:rsid w:val="00E02F8C"/>
    <w:rsid w:val="00E03386"/>
    <w:rsid w:val="00E03DCD"/>
    <w:rsid w:val="00E048DE"/>
    <w:rsid w:val="00E04DC3"/>
    <w:rsid w:val="00E12288"/>
    <w:rsid w:val="00E128F9"/>
    <w:rsid w:val="00E135C3"/>
    <w:rsid w:val="00E205AB"/>
    <w:rsid w:val="00E23273"/>
    <w:rsid w:val="00E24AED"/>
    <w:rsid w:val="00E32145"/>
    <w:rsid w:val="00E35D3D"/>
    <w:rsid w:val="00E40E85"/>
    <w:rsid w:val="00E433DC"/>
    <w:rsid w:val="00E457D7"/>
    <w:rsid w:val="00E50BEE"/>
    <w:rsid w:val="00E606EA"/>
    <w:rsid w:val="00E61DDC"/>
    <w:rsid w:val="00E6327F"/>
    <w:rsid w:val="00E63F49"/>
    <w:rsid w:val="00E659B0"/>
    <w:rsid w:val="00E70D71"/>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93F50"/>
    <w:rsid w:val="00F94E00"/>
    <w:rsid w:val="00F9561C"/>
    <w:rsid w:val="00FA3ABA"/>
    <w:rsid w:val="00FA5DDD"/>
    <w:rsid w:val="00FB0648"/>
    <w:rsid w:val="00FB1830"/>
    <w:rsid w:val="00FB1F0D"/>
    <w:rsid w:val="00FB2321"/>
    <w:rsid w:val="00FB7448"/>
    <w:rsid w:val="00FC36D6"/>
    <w:rsid w:val="00FC7C76"/>
    <w:rsid w:val="00FD1357"/>
    <w:rsid w:val="00FD58BD"/>
    <w:rsid w:val="00FE1099"/>
    <w:rsid w:val="00FE25C9"/>
    <w:rsid w:val="00FE2C29"/>
    <w:rsid w:val="00FE3173"/>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6294dube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customXml/itemProps2.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TP030003100</Template>
  <TotalTime>5130</TotalTime>
  <Pages>2</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78</cp:revision>
  <cp:lastPrinted>2017-06-29T08:39:00Z</cp:lastPrinted>
  <dcterms:created xsi:type="dcterms:W3CDTF">2020-04-21T21:40:00Z</dcterms:created>
  <dcterms:modified xsi:type="dcterms:W3CDTF">2024-02-19T19:35:00Z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