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F582D" w14:textId="77777777" w:rsidR="00604A66" w:rsidRDefault="00000000">
      <w:pPr>
        <w:spacing w:before="41"/>
        <w:ind w:left="440"/>
        <w:rPr>
          <w:b/>
          <w:sz w:val="24"/>
        </w:rPr>
      </w:pPr>
      <w:r>
        <w:rPr>
          <w:b/>
          <w:sz w:val="24"/>
        </w:rPr>
        <w:t>Netlink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Confidential</w:t>
      </w:r>
    </w:p>
    <w:p w14:paraId="08366D0D" w14:textId="51C5BCE6" w:rsidR="00604A66" w:rsidRDefault="00000000">
      <w:pPr>
        <w:ind w:left="440"/>
        <w:rPr>
          <w:b/>
          <w:sz w:val="24"/>
        </w:rPr>
      </w:pPr>
      <w:r>
        <w:rPr>
          <w:b/>
          <w:sz w:val="24"/>
        </w:rPr>
        <w:t>Ref: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Netlink/202</w:t>
      </w:r>
      <w:r w:rsidR="006B278E">
        <w:rPr>
          <w:b/>
          <w:spacing w:val="-2"/>
          <w:sz w:val="24"/>
        </w:rPr>
        <w:t>4</w:t>
      </w:r>
      <w:r>
        <w:rPr>
          <w:b/>
          <w:spacing w:val="-2"/>
          <w:sz w:val="24"/>
        </w:rPr>
        <w:t>/NS3699</w:t>
      </w:r>
    </w:p>
    <w:p w14:paraId="2B022FC4" w14:textId="77777777" w:rsidR="00604A66" w:rsidRDefault="00604A66">
      <w:pPr>
        <w:pStyle w:val="BodyText"/>
        <w:rPr>
          <w:b/>
        </w:rPr>
      </w:pPr>
    </w:p>
    <w:p w14:paraId="0DEF33D8" w14:textId="77777777" w:rsidR="00604A66" w:rsidRDefault="00604A66">
      <w:pPr>
        <w:pStyle w:val="BodyText"/>
        <w:rPr>
          <w:b/>
        </w:rPr>
      </w:pPr>
    </w:p>
    <w:p w14:paraId="2CA49D71" w14:textId="77777777" w:rsidR="00604A66" w:rsidRDefault="00000000">
      <w:pPr>
        <w:tabs>
          <w:tab w:val="left" w:pos="1594"/>
        </w:tabs>
        <w:ind w:left="440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Bharti </w:t>
      </w:r>
      <w:r>
        <w:rPr>
          <w:b/>
          <w:spacing w:val="-4"/>
          <w:sz w:val="24"/>
        </w:rPr>
        <w:t>Dubey</w:t>
      </w:r>
    </w:p>
    <w:p w14:paraId="4238C5D4" w14:textId="77777777" w:rsidR="00604A66" w:rsidRDefault="00000000">
      <w:pPr>
        <w:tabs>
          <w:tab w:val="left" w:pos="1594"/>
        </w:tabs>
        <w:ind w:left="440"/>
        <w:rPr>
          <w:b/>
          <w:sz w:val="24"/>
        </w:rPr>
      </w:pPr>
      <w:r>
        <w:rPr>
          <w:b/>
          <w:sz w:val="24"/>
        </w:rPr>
        <w:t xml:space="preserve">NS </w:t>
      </w:r>
      <w:r>
        <w:rPr>
          <w:b/>
          <w:spacing w:val="-5"/>
          <w:sz w:val="24"/>
        </w:rPr>
        <w:t>ID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NS3699</w:t>
      </w:r>
    </w:p>
    <w:p w14:paraId="170A1E53" w14:textId="09A1A5B6" w:rsidR="00604A66" w:rsidRDefault="00000000">
      <w:pPr>
        <w:ind w:left="440"/>
        <w:rPr>
          <w:b/>
          <w:sz w:val="24"/>
        </w:rPr>
      </w:pPr>
      <w:proofErr w:type="gramStart"/>
      <w:r>
        <w:rPr>
          <w:b/>
          <w:sz w:val="24"/>
        </w:rPr>
        <w:t>Designation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 w:rsidR="006B278E">
        <w:rPr>
          <w:b/>
          <w:sz w:val="24"/>
        </w:rPr>
        <w:t>Project Manager</w:t>
      </w:r>
    </w:p>
    <w:p w14:paraId="7A3A147D" w14:textId="77777777" w:rsidR="00604A66" w:rsidRDefault="00604A66">
      <w:pPr>
        <w:pStyle w:val="BodyText"/>
        <w:rPr>
          <w:b/>
        </w:rPr>
      </w:pPr>
    </w:p>
    <w:p w14:paraId="21310469" w14:textId="77777777" w:rsidR="00604A66" w:rsidRDefault="00604A66">
      <w:pPr>
        <w:pStyle w:val="BodyText"/>
        <w:spacing w:before="1"/>
        <w:rPr>
          <w:b/>
        </w:rPr>
      </w:pPr>
    </w:p>
    <w:p w14:paraId="7082F381" w14:textId="77777777" w:rsidR="00604A66" w:rsidRDefault="00000000">
      <w:pPr>
        <w:ind w:left="440"/>
        <w:rPr>
          <w:b/>
          <w:sz w:val="24"/>
        </w:rPr>
      </w:pPr>
      <w:r>
        <w:rPr>
          <w:b/>
          <w:sz w:val="24"/>
        </w:rPr>
        <w:t>Dear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Bharti</w:t>
      </w:r>
      <w:r>
        <w:rPr>
          <w:b/>
          <w:spacing w:val="-2"/>
          <w:sz w:val="24"/>
        </w:rPr>
        <w:t xml:space="preserve"> Dubey,</w:t>
      </w:r>
    </w:p>
    <w:p w14:paraId="6AC48104" w14:textId="77777777" w:rsidR="00604A66" w:rsidRDefault="00604A66">
      <w:pPr>
        <w:pStyle w:val="BodyText"/>
        <w:spacing w:before="1"/>
        <w:rPr>
          <w:b/>
        </w:rPr>
      </w:pPr>
    </w:p>
    <w:p w14:paraId="0F9658B0" w14:textId="77777777" w:rsidR="00604A66" w:rsidRDefault="00000000">
      <w:pPr>
        <w:pStyle w:val="BodyText"/>
        <w:ind w:left="440" w:right="254"/>
      </w:pPr>
      <w:r>
        <w:t>Thank you for your passion, commitment, and dedication that you bring in to work every day. Your hard work and accomplishments continue to drive Netlink’ s growth and success.</w:t>
      </w:r>
    </w:p>
    <w:p w14:paraId="15D51083" w14:textId="77777777" w:rsidR="00604A66" w:rsidRDefault="00000000">
      <w:pPr>
        <w:pStyle w:val="BodyText"/>
        <w:spacing w:before="292"/>
        <w:ind w:left="440" w:right="441"/>
        <w:jc w:val="both"/>
      </w:pPr>
      <w:r>
        <w:t xml:space="preserve">We could not have made it happen without your active participation. On behalf of the Netlink Leadership team, we appreciate and thank you for your efforts in supporting the organizational </w:t>
      </w:r>
      <w:r>
        <w:rPr>
          <w:spacing w:val="-2"/>
        </w:rPr>
        <w:t>goals!</w:t>
      </w:r>
    </w:p>
    <w:p w14:paraId="29E72A63" w14:textId="2FDD3E78" w:rsidR="00604A66" w:rsidRDefault="00000000">
      <w:pPr>
        <w:pStyle w:val="BodyText"/>
        <w:spacing w:before="292"/>
        <w:ind w:left="440"/>
        <w:jc w:val="both"/>
        <w:rPr>
          <w:b/>
        </w:rPr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happy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revision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rPr>
          <w:b/>
        </w:rPr>
        <w:t>01-</w:t>
      </w:r>
      <w:r w:rsidR="006B278E">
        <w:rPr>
          <w:b/>
        </w:rPr>
        <w:t>Oct</w:t>
      </w:r>
      <w:r>
        <w:rPr>
          <w:b/>
        </w:rPr>
        <w:t>-</w:t>
      </w:r>
      <w:r>
        <w:rPr>
          <w:b/>
          <w:spacing w:val="-2"/>
        </w:rPr>
        <w:t>202</w:t>
      </w:r>
      <w:r w:rsidR="006B278E">
        <w:rPr>
          <w:b/>
          <w:spacing w:val="-2"/>
        </w:rPr>
        <w:t>4</w:t>
      </w:r>
      <w:r>
        <w:rPr>
          <w:b/>
          <w:spacing w:val="-2"/>
        </w:rPr>
        <w:t>.</w:t>
      </w:r>
    </w:p>
    <w:p w14:paraId="2451E5AB" w14:textId="77777777" w:rsidR="00604A66" w:rsidRDefault="00604A66">
      <w:pPr>
        <w:pStyle w:val="BodyText"/>
        <w:rPr>
          <w:b/>
        </w:rPr>
      </w:pPr>
    </w:p>
    <w:p w14:paraId="74E49275" w14:textId="77777777" w:rsidR="00604A66" w:rsidRDefault="00604A66">
      <w:pPr>
        <w:pStyle w:val="BodyText"/>
        <w:rPr>
          <w:b/>
        </w:rPr>
      </w:pPr>
    </w:p>
    <w:p w14:paraId="7FD37B53" w14:textId="77777777" w:rsidR="00604A66" w:rsidRDefault="00000000">
      <w:pPr>
        <w:pStyle w:val="BodyText"/>
        <w:spacing w:line="242" w:lineRule="auto"/>
        <w:ind w:left="440" w:right="442"/>
        <w:jc w:val="both"/>
      </w:pPr>
      <w:r>
        <w:t>Your</w:t>
      </w:r>
      <w:r>
        <w:rPr>
          <w:spacing w:val="-9"/>
        </w:rPr>
        <w:t xml:space="preserve"> </w:t>
      </w:r>
      <w:r>
        <w:t>revised</w:t>
      </w:r>
      <w:r>
        <w:rPr>
          <w:spacing w:val="-8"/>
        </w:rPr>
        <w:t xml:space="preserve"> </w:t>
      </w:r>
      <w:r>
        <w:t>Annual</w:t>
      </w:r>
      <w:r>
        <w:rPr>
          <w:spacing w:val="-9"/>
        </w:rPr>
        <w:t xml:space="preserve"> </w:t>
      </w:r>
      <w:r>
        <w:t>Gross</w:t>
      </w:r>
      <w:r>
        <w:rPr>
          <w:spacing w:val="-8"/>
        </w:rPr>
        <w:t xml:space="preserve"> </w:t>
      </w:r>
      <w:r>
        <w:t>Compensation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annexure.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 xml:space="preserve">queries, feel free to consult your </w:t>
      </w:r>
      <w:proofErr w:type="gramStart"/>
      <w:r>
        <w:t>Manager</w:t>
      </w:r>
      <w:proofErr w:type="gramEnd"/>
      <w:r>
        <w:t xml:space="preserve"> or the HR team.</w:t>
      </w:r>
    </w:p>
    <w:p w14:paraId="6F2F23D9" w14:textId="77777777" w:rsidR="00604A66" w:rsidRDefault="00000000">
      <w:pPr>
        <w:pStyle w:val="BodyText"/>
        <w:spacing w:before="289"/>
        <w:ind w:left="440"/>
        <w:jc w:val="both"/>
      </w:pPr>
      <w:r>
        <w:t>Your</w:t>
      </w:r>
      <w:r>
        <w:rPr>
          <w:spacing w:val="-5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confidential.</w:t>
      </w:r>
    </w:p>
    <w:p w14:paraId="7E7F300B" w14:textId="77777777" w:rsidR="00604A66" w:rsidRDefault="00604A66">
      <w:pPr>
        <w:pStyle w:val="BodyText"/>
      </w:pPr>
    </w:p>
    <w:p w14:paraId="70630BB5" w14:textId="77777777" w:rsidR="00604A66" w:rsidRDefault="00000000">
      <w:pPr>
        <w:pStyle w:val="BodyText"/>
        <w:ind w:left="440"/>
        <w:jc w:val="both"/>
      </w:pPr>
      <w:r>
        <w:t>Looking</w:t>
      </w:r>
      <w:r>
        <w:rPr>
          <w:spacing w:val="-4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contributions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renewed</w:t>
      </w:r>
      <w:r>
        <w:rPr>
          <w:spacing w:val="-5"/>
        </w:rPr>
        <w:t xml:space="preserve"> </w:t>
      </w:r>
      <w:r>
        <w:t>vigor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enthusiasm.</w:t>
      </w:r>
    </w:p>
    <w:p w14:paraId="22C50662" w14:textId="77777777" w:rsidR="00604A66" w:rsidRDefault="00604A66">
      <w:pPr>
        <w:pStyle w:val="BodyText"/>
        <w:rPr>
          <w:sz w:val="20"/>
        </w:rPr>
      </w:pPr>
    </w:p>
    <w:p w14:paraId="7B92992B" w14:textId="77777777" w:rsidR="00604A66" w:rsidRDefault="00604A66">
      <w:pPr>
        <w:pStyle w:val="BodyText"/>
        <w:spacing w:before="98"/>
        <w:rPr>
          <w:sz w:val="20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5"/>
        <w:gridCol w:w="4998"/>
      </w:tblGrid>
      <w:tr w:rsidR="00604A66" w14:paraId="291546A2" w14:textId="77777777">
        <w:trPr>
          <w:trHeight w:val="313"/>
        </w:trPr>
        <w:tc>
          <w:tcPr>
            <w:tcW w:w="4355" w:type="dxa"/>
          </w:tcPr>
          <w:p w14:paraId="420AEFF8" w14:textId="77777777" w:rsidR="00604A66" w:rsidRDefault="00000000">
            <w:pPr>
              <w:pStyle w:val="TableParagraph"/>
              <w:spacing w:before="11" w:line="28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CTC</w:t>
            </w:r>
          </w:p>
        </w:tc>
        <w:tc>
          <w:tcPr>
            <w:tcW w:w="4998" w:type="dxa"/>
          </w:tcPr>
          <w:p w14:paraId="38A4E5EB" w14:textId="7CCFCC1C" w:rsidR="00604A66" w:rsidRDefault="00000000">
            <w:pPr>
              <w:pStyle w:val="TableParagraph"/>
              <w:spacing w:before="44" w:line="249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New</w:t>
            </w:r>
            <w:r>
              <w:rPr>
                <w:b/>
                <w:spacing w:val="44"/>
              </w:rPr>
              <w:t xml:space="preserve"> </w:t>
            </w:r>
            <w:r>
              <w:rPr>
                <w:b/>
              </w:rPr>
              <w:t>CTC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WEF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>01-</w:t>
            </w:r>
            <w:r w:rsidR="006B278E">
              <w:rPr>
                <w:b/>
              </w:rPr>
              <w:t>Oct</w:t>
            </w:r>
            <w:r>
              <w:rPr>
                <w:b/>
              </w:rPr>
              <w:t>-</w:t>
            </w:r>
            <w:r>
              <w:rPr>
                <w:b/>
                <w:spacing w:val="-4"/>
              </w:rPr>
              <w:t>202</w:t>
            </w:r>
            <w:r w:rsidR="006B278E">
              <w:rPr>
                <w:b/>
                <w:spacing w:val="-4"/>
              </w:rPr>
              <w:t>4</w:t>
            </w:r>
          </w:p>
        </w:tc>
      </w:tr>
      <w:tr w:rsidR="00604A66" w14:paraId="1C6A329F" w14:textId="77777777">
        <w:trPr>
          <w:trHeight w:val="302"/>
        </w:trPr>
        <w:tc>
          <w:tcPr>
            <w:tcW w:w="4355" w:type="dxa"/>
          </w:tcPr>
          <w:p w14:paraId="30437BA9" w14:textId="3EAAD93D" w:rsidR="00604A66" w:rsidRDefault="00000000">
            <w:pPr>
              <w:pStyle w:val="TableParagraph"/>
              <w:spacing w:before="32" w:line="249" w:lineRule="exact"/>
              <w:ind w:left="9" w:right="3"/>
              <w:jc w:val="center"/>
              <w:rPr>
                <w:b/>
              </w:rPr>
            </w:pPr>
            <w:r>
              <w:rPr>
                <w:b/>
              </w:rPr>
              <w:t>INR</w:t>
            </w:r>
            <w:r>
              <w:rPr>
                <w:b/>
                <w:spacing w:val="-1"/>
              </w:rPr>
              <w:t xml:space="preserve"> </w:t>
            </w:r>
            <w:r w:rsidR="006B278E">
              <w:rPr>
                <w:b/>
                <w:spacing w:val="-2"/>
              </w:rPr>
              <w:t>2,</w:t>
            </w:r>
            <w:r w:rsidR="006B278E">
              <w:rPr>
                <w:b/>
                <w:spacing w:val="-2"/>
              </w:rPr>
              <w:t>4</w:t>
            </w:r>
            <w:r w:rsidR="006B278E">
              <w:rPr>
                <w:b/>
                <w:spacing w:val="-2"/>
              </w:rPr>
              <w:t>00,000</w:t>
            </w:r>
            <w:r>
              <w:rPr>
                <w:b/>
                <w:spacing w:val="-2"/>
              </w:rPr>
              <w:t>.00</w:t>
            </w:r>
          </w:p>
        </w:tc>
        <w:tc>
          <w:tcPr>
            <w:tcW w:w="4998" w:type="dxa"/>
          </w:tcPr>
          <w:p w14:paraId="27EBCED3" w14:textId="4D76E04B" w:rsidR="00604A66" w:rsidRDefault="00000000">
            <w:pPr>
              <w:pStyle w:val="TableParagraph"/>
              <w:spacing w:before="32" w:line="249" w:lineRule="exact"/>
              <w:ind w:left="9" w:right="3"/>
              <w:jc w:val="center"/>
              <w:rPr>
                <w:b/>
              </w:rPr>
            </w:pPr>
            <w:r>
              <w:rPr>
                <w:b/>
              </w:rPr>
              <w:t>INR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2,</w:t>
            </w:r>
            <w:r w:rsidR="006B278E">
              <w:rPr>
                <w:b/>
                <w:spacing w:val="-2"/>
              </w:rPr>
              <w:t>520</w:t>
            </w:r>
            <w:r>
              <w:rPr>
                <w:b/>
                <w:spacing w:val="-2"/>
              </w:rPr>
              <w:t>,000.00</w:t>
            </w:r>
          </w:p>
        </w:tc>
      </w:tr>
    </w:tbl>
    <w:p w14:paraId="3124B98E" w14:textId="77777777" w:rsidR="00604A66" w:rsidRDefault="00604A66">
      <w:pPr>
        <w:pStyle w:val="BodyText"/>
      </w:pPr>
    </w:p>
    <w:p w14:paraId="68EF547A" w14:textId="77777777" w:rsidR="00604A66" w:rsidRDefault="00000000">
      <w:pPr>
        <w:pStyle w:val="BodyText"/>
        <w:ind w:left="440"/>
      </w:pP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rPr>
          <w:spacing w:val="-2"/>
        </w:rPr>
        <w:t>unchanged.</w:t>
      </w:r>
    </w:p>
    <w:p w14:paraId="4088A8A2" w14:textId="77777777" w:rsidR="00604A66" w:rsidRDefault="00604A66">
      <w:pPr>
        <w:pStyle w:val="BodyText"/>
      </w:pPr>
    </w:p>
    <w:p w14:paraId="55BA204C" w14:textId="77777777" w:rsidR="00604A66" w:rsidRDefault="00604A66">
      <w:pPr>
        <w:pStyle w:val="BodyText"/>
        <w:spacing w:before="292"/>
      </w:pPr>
    </w:p>
    <w:p w14:paraId="6075EE75" w14:textId="77777777" w:rsidR="00604A66" w:rsidRDefault="00000000">
      <w:pPr>
        <w:pStyle w:val="BodyText"/>
        <w:spacing w:before="1"/>
        <w:ind w:left="440"/>
      </w:pPr>
      <w:r>
        <w:t>Warm</w:t>
      </w:r>
      <w:r>
        <w:rPr>
          <w:spacing w:val="-2"/>
        </w:rPr>
        <w:t xml:space="preserve"> </w:t>
      </w:r>
      <w:r>
        <w:t>Regards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rPr>
          <w:spacing w:val="-2"/>
        </w:rPr>
        <w:t>wishes,</w:t>
      </w:r>
    </w:p>
    <w:p w14:paraId="2749D918" w14:textId="77777777" w:rsidR="00604A66" w:rsidRDefault="00000000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25F07F2" wp14:editId="32C0A229">
            <wp:simplePos x="0" y="0"/>
            <wp:positionH relativeFrom="page">
              <wp:posOffset>1030661</wp:posOffset>
            </wp:positionH>
            <wp:positionV relativeFrom="paragraph">
              <wp:posOffset>202764</wp:posOffset>
            </wp:positionV>
            <wp:extent cx="751889" cy="53111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889" cy="53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A3859" w14:textId="77777777" w:rsidR="00604A66" w:rsidRDefault="00000000">
      <w:pPr>
        <w:spacing w:before="15" w:line="242" w:lineRule="auto"/>
        <w:ind w:left="440" w:right="8043"/>
        <w:rPr>
          <w:b/>
          <w:sz w:val="24"/>
        </w:rPr>
      </w:pPr>
      <w:r>
        <w:rPr>
          <w:b/>
          <w:sz w:val="24"/>
        </w:rPr>
        <w:t>Sonal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Shrivastava </w:t>
      </w:r>
      <w:r>
        <w:rPr>
          <w:b/>
          <w:spacing w:val="-2"/>
          <w:sz w:val="24"/>
        </w:rPr>
        <w:t>President</w:t>
      </w:r>
    </w:p>
    <w:p w14:paraId="23F084E0" w14:textId="77777777" w:rsidR="00604A66" w:rsidRDefault="00604A66">
      <w:pPr>
        <w:spacing w:line="242" w:lineRule="auto"/>
        <w:rPr>
          <w:sz w:val="24"/>
        </w:rPr>
        <w:sectPr w:rsidR="00604A66">
          <w:headerReference w:type="default" r:id="rId7"/>
          <w:type w:val="continuous"/>
          <w:pgSz w:w="12240" w:h="15840"/>
          <w:pgMar w:top="1140" w:right="1000" w:bottom="280" w:left="1000" w:header="238" w:footer="0" w:gutter="0"/>
          <w:pgNumType w:start="1"/>
          <w:cols w:space="720"/>
        </w:sectPr>
      </w:pPr>
    </w:p>
    <w:p w14:paraId="5D265758" w14:textId="77777777" w:rsidR="00604A66" w:rsidRDefault="00000000">
      <w:pPr>
        <w:spacing w:before="44"/>
        <w:ind w:left="1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Annexure</w:t>
      </w:r>
    </w:p>
    <w:p w14:paraId="22F1C03C" w14:textId="77777777" w:rsidR="00604A66" w:rsidRDefault="00604A66">
      <w:pPr>
        <w:pStyle w:val="BodyText"/>
        <w:spacing w:before="223"/>
        <w:rPr>
          <w:b/>
          <w:sz w:val="2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7"/>
        <w:gridCol w:w="4830"/>
      </w:tblGrid>
      <w:tr w:rsidR="00604A66" w14:paraId="0F5ED5DC" w14:textId="77777777">
        <w:trPr>
          <w:trHeight w:val="290"/>
        </w:trPr>
        <w:tc>
          <w:tcPr>
            <w:tcW w:w="5197" w:type="dxa"/>
          </w:tcPr>
          <w:p w14:paraId="2F687B8A" w14:textId="77777777" w:rsidR="00604A66" w:rsidRDefault="00000000">
            <w:pPr>
              <w:pStyle w:val="TableParagraph"/>
              <w:spacing w:before="8" w:line="261" w:lineRule="exact"/>
              <w:ind w:left="107"/>
              <w:rPr>
                <w:b/>
              </w:rPr>
            </w:pPr>
            <w:r>
              <w:rPr>
                <w:b/>
              </w:rPr>
              <w:t>EMPLOYEE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830" w:type="dxa"/>
          </w:tcPr>
          <w:p w14:paraId="56582A62" w14:textId="77777777" w:rsidR="00604A66" w:rsidRDefault="00000000">
            <w:pPr>
              <w:pStyle w:val="TableParagraph"/>
              <w:spacing w:before="20" w:line="249" w:lineRule="exact"/>
              <w:ind w:left="107"/>
            </w:pPr>
            <w:r>
              <w:t>Bharti</w:t>
            </w:r>
            <w:r>
              <w:rPr>
                <w:spacing w:val="-2"/>
              </w:rPr>
              <w:t xml:space="preserve"> Dubey</w:t>
            </w:r>
          </w:p>
        </w:tc>
      </w:tr>
      <w:tr w:rsidR="00604A66" w14:paraId="768A08FD" w14:textId="77777777">
        <w:trPr>
          <w:trHeight w:val="287"/>
        </w:trPr>
        <w:tc>
          <w:tcPr>
            <w:tcW w:w="5197" w:type="dxa"/>
          </w:tcPr>
          <w:p w14:paraId="443F0DBF" w14:textId="77777777" w:rsidR="00604A66" w:rsidRDefault="00000000">
            <w:pPr>
              <w:pStyle w:val="TableParagraph"/>
              <w:spacing w:before="8" w:line="259" w:lineRule="exact"/>
              <w:ind w:left="107"/>
              <w:rPr>
                <w:b/>
              </w:rPr>
            </w:pPr>
            <w:r>
              <w:rPr>
                <w:b/>
              </w:rPr>
              <w:t>EMPLOYEE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830" w:type="dxa"/>
          </w:tcPr>
          <w:p w14:paraId="41FF3466" w14:textId="77777777" w:rsidR="00604A66" w:rsidRDefault="00000000">
            <w:pPr>
              <w:pStyle w:val="TableParagraph"/>
              <w:spacing w:before="18" w:line="249" w:lineRule="exact"/>
              <w:ind w:left="107"/>
            </w:pPr>
            <w:r>
              <w:rPr>
                <w:spacing w:val="-2"/>
              </w:rPr>
              <w:t>NS3699</w:t>
            </w:r>
          </w:p>
        </w:tc>
      </w:tr>
      <w:tr w:rsidR="00604A66" w14:paraId="435FCB7E" w14:textId="77777777">
        <w:trPr>
          <w:trHeight w:val="290"/>
        </w:trPr>
        <w:tc>
          <w:tcPr>
            <w:tcW w:w="5197" w:type="dxa"/>
          </w:tcPr>
          <w:p w14:paraId="2887CD3E" w14:textId="77777777" w:rsidR="00604A66" w:rsidRDefault="00000000">
            <w:pPr>
              <w:pStyle w:val="TableParagraph"/>
              <w:spacing w:before="8" w:line="261" w:lineRule="exact"/>
              <w:ind w:left="107"/>
              <w:rPr>
                <w:b/>
              </w:rPr>
            </w:pPr>
            <w:r>
              <w:rPr>
                <w:b/>
              </w:rPr>
              <w:t>DESIGNATION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NETLINK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CAREER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LEVEL</w:t>
            </w:r>
          </w:p>
        </w:tc>
        <w:tc>
          <w:tcPr>
            <w:tcW w:w="4830" w:type="dxa"/>
          </w:tcPr>
          <w:p w14:paraId="7CD99CC2" w14:textId="77777777" w:rsidR="00604A66" w:rsidRDefault="00000000">
            <w:pPr>
              <w:pStyle w:val="TableParagraph"/>
              <w:spacing w:before="20" w:line="249" w:lineRule="exact"/>
              <w:ind w:left="107"/>
            </w:pPr>
            <w:r>
              <w:t>Technical</w:t>
            </w:r>
            <w:r>
              <w:rPr>
                <w:spacing w:val="-8"/>
              </w:rPr>
              <w:t xml:space="preserve"> </w:t>
            </w:r>
            <w:r>
              <w:t>Lead/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L3</w:t>
            </w:r>
          </w:p>
        </w:tc>
      </w:tr>
      <w:tr w:rsidR="00604A66" w14:paraId="55F44B74" w14:textId="77777777">
        <w:trPr>
          <w:trHeight w:val="287"/>
        </w:trPr>
        <w:tc>
          <w:tcPr>
            <w:tcW w:w="5197" w:type="dxa"/>
          </w:tcPr>
          <w:p w14:paraId="4D0E74EB" w14:textId="77777777" w:rsidR="00604A66" w:rsidRDefault="00000000">
            <w:pPr>
              <w:pStyle w:val="TableParagraph"/>
              <w:spacing w:before="8" w:line="259" w:lineRule="exact"/>
              <w:ind w:left="107"/>
              <w:rPr>
                <w:b/>
              </w:rPr>
            </w:pPr>
            <w:r>
              <w:rPr>
                <w:b/>
              </w:rPr>
              <w:t>NOTICE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PERIOD</w:t>
            </w:r>
          </w:p>
        </w:tc>
        <w:tc>
          <w:tcPr>
            <w:tcW w:w="4830" w:type="dxa"/>
          </w:tcPr>
          <w:p w14:paraId="3EA83489" w14:textId="77777777" w:rsidR="00604A66" w:rsidRDefault="00000000">
            <w:pPr>
              <w:pStyle w:val="TableParagraph"/>
              <w:spacing w:before="18" w:line="249" w:lineRule="exact"/>
              <w:ind w:left="107"/>
            </w:pPr>
            <w:r>
              <w:t>90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</w:tr>
      <w:tr w:rsidR="00604A66" w14:paraId="3EDBA3D5" w14:textId="77777777">
        <w:trPr>
          <w:trHeight w:val="290"/>
        </w:trPr>
        <w:tc>
          <w:tcPr>
            <w:tcW w:w="10027" w:type="dxa"/>
            <w:gridSpan w:val="2"/>
          </w:tcPr>
          <w:p w14:paraId="17FF7942" w14:textId="77777777" w:rsidR="00604A66" w:rsidRDefault="00000000">
            <w:pPr>
              <w:pStyle w:val="TableParagraph"/>
              <w:spacing w:before="11" w:line="259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Compensation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effective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01-Jan-</w:t>
            </w:r>
            <w:r>
              <w:rPr>
                <w:b/>
                <w:spacing w:val="-4"/>
              </w:rPr>
              <w:t>2023</w:t>
            </w:r>
          </w:p>
        </w:tc>
      </w:tr>
    </w:tbl>
    <w:p w14:paraId="0B28E777" w14:textId="77777777" w:rsidR="00604A66" w:rsidRDefault="00604A66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5127"/>
        <w:gridCol w:w="1572"/>
        <w:gridCol w:w="1857"/>
      </w:tblGrid>
      <w:tr w:rsidR="00604A66" w14:paraId="4ECF5921" w14:textId="77777777">
        <w:trPr>
          <w:trHeight w:val="268"/>
        </w:trPr>
        <w:tc>
          <w:tcPr>
            <w:tcW w:w="8916" w:type="dxa"/>
            <w:gridSpan w:val="4"/>
          </w:tcPr>
          <w:p w14:paraId="3B4485D7" w14:textId="77777777" w:rsidR="00604A66" w:rsidRDefault="00000000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Salary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Components</w:t>
            </w:r>
          </w:p>
        </w:tc>
      </w:tr>
      <w:tr w:rsidR="00604A66" w14:paraId="462EEA2C" w14:textId="77777777">
        <w:trPr>
          <w:trHeight w:val="268"/>
        </w:trPr>
        <w:tc>
          <w:tcPr>
            <w:tcW w:w="360" w:type="dxa"/>
          </w:tcPr>
          <w:p w14:paraId="039B2088" w14:textId="77777777" w:rsidR="00604A66" w:rsidRDefault="00604A6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</w:tcPr>
          <w:p w14:paraId="713BB734" w14:textId="77777777" w:rsidR="00604A66" w:rsidRDefault="00000000">
            <w:pPr>
              <w:pStyle w:val="TableParagraph"/>
              <w:ind w:left="1"/>
              <w:jc w:val="center"/>
              <w:rPr>
                <w:b/>
              </w:rPr>
            </w:pPr>
            <w:r>
              <w:rPr>
                <w:b/>
                <w:spacing w:val="-2"/>
              </w:rPr>
              <w:t>Heads</w:t>
            </w:r>
          </w:p>
        </w:tc>
        <w:tc>
          <w:tcPr>
            <w:tcW w:w="1572" w:type="dxa"/>
          </w:tcPr>
          <w:p w14:paraId="1AF02FC4" w14:textId="77777777" w:rsidR="00604A66" w:rsidRDefault="00000000">
            <w:pPr>
              <w:pStyle w:val="TableParagraph"/>
              <w:ind w:left="292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Month</w:t>
            </w:r>
          </w:p>
        </w:tc>
        <w:tc>
          <w:tcPr>
            <w:tcW w:w="1857" w:type="dxa"/>
          </w:tcPr>
          <w:p w14:paraId="0B653F02" w14:textId="77777777" w:rsidR="00604A66" w:rsidRDefault="00000000">
            <w:pPr>
              <w:pStyle w:val="TableParagraph"/>
              <w:ind w:left="415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Annum</w:t>
            </w:r>
          </w:p>
        </w:tc>
      </w:tr>
      <w:tr w:rsidR="00604A66" w14:paraId="25C2CC89" w14:textId="77777777">
        <w:trPr>
          <w:trHeight w:val="269"/>
        </w:trPr>
        <w:tc>
          <w:tcPr>
            <w:tcW w:w="8916" w:type="dxa"/>
            <w:gridSpan w:val="4"/>
          </w:tcPr>
          <w:p w14:paraId="10DA678A" w14:textId="77777777" w:rsidR="00604A66" w:rsidRDefault="00000000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Fixed</w:t>
            </w:r>
          </w:p>
        </w:tc>
      </w:tr>
      <w:tr w:rsidR="00604A66" w14:paraId="4697AE85" w14:textId="77777777">
        <w:trPr>
          <w:trHeight w:val="268"/>
        </w:trPr>
        <w:tc>
          <w:tcPr>
            <w:tcW w:w="360" w:type="dxa"/>
          </w:tcPr>
          <w:p w14:paraId="3D2D6E79" w14:textId="77777777" w:rsidR="00604A66" w:rsidRDefault="00000000">
            <w:pPr>
              <w:pStyle w:val="TableParagraph"/>
              <w:ind w:left="13" w:right="39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5127" w:type="dxa"/>
          </w:tcPr>
          <w:p w14:paraId="12F3F578" w14:textId="77777777" w:rsidR="00604A66" w:rsidRDefault="00000000">
            <w:pPr>
              <w:pStyle w:val="TableParagraph"/>
              <w:ind w:left="105"/>
            </w:pPr>
            <w:r>
              <w:rPr>
                <w:spacing w:val="-2"/>
              </w:rPr>
              <w:t>Basic</w:t>
            </w:r>
          </w:p>
        </w:tc>
        <w:tc>
          <w:tcPr>
            <w:tcW w:w="1572" w:type="dxa"/>
          </w:tcPr>
          <w:p w14:paraId="341CCA72" w14:textId="77777777" w:rsidR="00604A66" w:rsidRDefault="00000000">
            <w:pPr>
              <w:pStyle w:val="TableParagraph"/>
              <w:ind w:right="97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spacing w:val="-2"/>
              </w:rPr>
              <w:t>73,333.00</w:t>
            </w:r>
          </w:p>
        </w:tc>
        <w:tc>
          <w:tcPr>
            <w:tcW w:w="1857" w:type="dxa"/>
          </w:tcPr>
          <w:p w14:paraId="4F8F46B0" w14:textId="77777777" w:rsidR="00604A66" w:rsidRDefault="00000000">
            <w:pPr>
              <w:pStyle w:val="TableParagraph"/>
              <w:ind w:right="96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spacing w:val="-2"/>
              </w:rPr>
              <w:t>879,996.00</w:t>
            </w:r>
          </w:p>
        </w:tc>
      </w:tr>
      <w:tr w:rsidR="00604A66" w14:paraId="1B2DF1E4" w14:textId="77777777">
        <w:trPr>
          <w:trHeight w:val="268"/>
        </w:trPr>
        <w:tc>
          <w:tcPr>
            <w:tcW w:w="360" w:type="dxa"/>
          </w:tcPr>
          <w:p w14:paraId="440F0353" w14:textId="77777777" w:rsidR="00604A66" w:rsidRDefault="00000000">
            <w:pPr>
              <w:pStyle w:val="TableParagraph"/>
              <w:ind w:left="23" w:right="39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5127" w:type="dxa"/>
          </w:tcPr>
          <w:p w14:paraId="0EFF6D48" w14:textId="77777777" w:rsidR="00604A66" w:rsidRDefault="00000000">
            <w:pPr>
              <w:pStyle w:val="TableParagraph"/>
              <w:ind w:left="105"/>
            </w:pPr>
            <w:r>
              <w:rPr>
                <w:spacing w:val="-5"/>
              </w:rPr>
              <w:t>HRA</w:t>
            </w:r>
          </w:p>
        </w:tc>
        <w:tc>
          <w:tcPr>
            <w:tcW w:w="1572" w:type="dxa"/>
          </w:tcPr>
          <w:p w14:paraId="78102CBC" w14:textId="77777777" w:rsidR="00604A66" w:rsidRDefault="00000000">
            <w:pPr>
              <w:pStyle w:val="TableParagraph"/>
              <w:ind w:right="97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spacing w:val="-2"/>
              </w:rPr>
              <w:t>29,333.00</w:t>
            </w:r>
          </w:p>
        </w:tc>
        <w:tc>
          <w:tcPr>
            <w:tcW w:w="1857" w:type="dxa"/>
          </w:tcPr>
          <w:p w14:paraId="1F911060" w14:textId="77777777" w:rsidR="00604A66" w:rsidRDefault="00000000">
            <w:pPr>
              <w:pStyle w:val="TableParagraph"/>
              <w:ind w:right="96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spacing w:val="-2"/>
              </w:rPr>
              <w:t>351,996.00</w:t>
            </w:r>
          </w:p>
        </w:tc>
      </w:tr>
      <w:tr w:rsidR="00604A66" w14:paraId="34B48DEB" w14:textId="77777777">
        <w:trPr>
          <w:trHeight w:val="268"/>
        </w:trPr>
        <w:tc>
          <w:tcPr>
            <w:tcW w:w="360" w:type="dxa"/>
          </w:tcPr>
          <w:p w14:paraId="4CA58873" w14:textId="77777777" w:rsidR="00604A66" w:rsidRDefault="00000000">
            <w:pPr>
              <w:pStyle w:val="TableParagraph"/>
              <w:ind w:right="39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5127" w:type="dxa"/>
          </w:tcPr>
          <w:p w14:paraId="05708EB4" w14:textId="77777777" w:rsidR="00604A66" w:rsidRDefault="00000000">
            <w:pPr>
              <w:pStyle w:val="TableParagraph"/>
              <w:ind w:left="105"/>
            </w:pPr>
            <w:r>
              <w:t>Statutory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Bonus</w:t>
            </w:r>
          </w:p>
        </w:tc>
        <w:tc>
          <w:tcPr>
            <w:tcW w:w="1572" w:type="dxa"/>
          </w:tcPr>
          <w:p w14:paraId="4A1F4A95" w14:textId="77777777" w:rsidR="00604A66" w:rsidRDefault="00000000">
            <w:pPr>
              <w:pStyle w:val="TableParagraph"/>
              <w:ind w:right="96"/>
              <w:jc w:val="right"/>
            </w:pPr>
            <w:r>
              <w:rPr>
                <w:i/>
                <w:color w:val="111111"/>
              </w:rPr>
              <w:t>₹</w:t>
            </w:r>
            <w:r>
              <w:rPr>
                <w:i/>
                <w:color w:val="111111"/>
                <w:spacing w:val="75"/>
                <w:w w:val="150"/>
              </w:rPr>
              <w:t xml:space="preserve"> </w:t>
            </w:r>
            <w:r>
              <w:rPr>
                <w:spacing w:val="-4"/>
              </w:rPr>
              <w:t>0.00</w:t>
            </w:r>
          </w:p>
        </w:tc>
        <w:tc>
          <w:tcPr>
            <w:tcW w:w="1857" w:type="dxa"/>
          </w:tcPr>
          <w:p w14:paraId="2D7D2300" w14:textId="77777777" w:rsidR="00604A66" w:rsidRDefault="00000000">
            <w:pPr>
              <w:pStyle w:val="TableParagraph"/>
              <w:ind w:right="95"/>
              <w:jc w:val="right"/>
            </w:pPr>
            <w:r>
              <w:rPr>
                <w:i/>
                <w:color w:val="111111"/>
              </w:rPr>
              <w:t>₹</w:t>
            </w:r>
            <w:r>
              <w:rPr>
                <w:i/>
                <w:color w:val="111111"/>
                <w:spacing w:val="74"/>
                <w:w w:val="150"/>
              </w:rPr>
              <w:t xml:space="preserve"> </w:t>
            </w:r>
            <w:r>
              <w:rPr>
                <w:spacing w:val="-4"/>
              </w:rPr>
              <w:t>0.00</w:t>
            </w:r>
          </w:p>
        </w:tc>
      </w:tr>
      <w:tr w:rsidR="00604A66" w14:paraId="44749E91" w14:textId="77777777">
        <w:trPr>
          <w:trHeight w:val="270"/>
        </w:trPr>
        <w:tc>
          <w:tcPr>
            <w:tcW w:w="360" w:type="dxa"/>
          </w:tcPr>
          <w:p w14:paraId="0DB53ED3" w14:textId="77777777" w:rsidR="00604A66" w:rsidRDefault="00000000">
            <w:pPr>
              <w:pStyle w:val="TableParagraph"/>
              <w:spacing w:before="1" w:line="249" w:lineRule="exact"/>
              <w:ind w:left="23" w:right="39"/>
              <w:jc w:val="center"/>
            </w:pPr>
            <w:r>
              <w:rPr>
                <w:spacing w:val="-10"/>
              </w:rPr>
              <w:t>d</w:t>
            </w:r>
          </w:p>
        </w:tc>
        <w:tc>
          <w:tcPr>
            <w:tcW w:w="5127" w:type="dxa"/>
          </w:tcPr>
          <w:p w14:paraId="7D37DEF1" w14:textId="77777777" w:rsidR="00604A66" w:rsidRDefault="00000000">
            <w:pPr>
              <w:pStyle w:val="TableParagraph"/>
              <w:spacing w:before="1" w:line="249" w:lineRule="exact"/>
              <w:ind w:left="105"/>
            </w:pPr>
            <w:r>
              <w:t>Special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Allowance</w:t>
            </w:r>
          </w:p>
        </w:tc>
        <w:tc>
          <w:tcPr>
            <w:tcW w:w="1572" w:type="dxa"/>
          </w:tcPr>
          <w:p w14:paraId="6370CFE4" w14:textId="77777777" w:rsidR="00604A66" w:rsidRDefault="00000000">
            <w:pPr>
              <w:pStyle w:val="TableParagraph"/>
              <w:spacing w:before="1" w:line="249" w:lineRule="exact"/>
              <w:ind w:right="97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spacing w:val="-2"/>
              </w:rPr>
              <w:t>60,567.00</w:t>
            </w:r>
          </w:p>
        </w:tc>
        <w:tc>
          <w:tcPr>
            <w:tcW w:w="1857" w:type="dxa"/>
          </w:tcPr>
          <w:p w14:paraId="79E43FE8" w14:textId="77777777" w:rsidR="00604A66" w:rsidRDefault="00000000">
            <w:pPr>
              <w:pStyle w:val="TableParagraph"/>
              <w:spacing w:before="1" w:line="249" w:lineRule="exact"/>
              <w:ind w:right="96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spacing w:val="-2"/>
              </w:rPr>
              <w:t>726,804.00</w:t>
            </w:r>
          </w:p>
        </w:tc>
      </w:tr>
      <w:tr w:rsidR="00604A66" w14:paraId="53DB603E" w14:textId="77777777">
        <w:trPr>
          <w:trHeight w:val="268"/>
        </w:trPr>
        <w:tc>
          <w:tcPr>
            <w:tcW w:w="8916" w:type="dxa"/>
            <w:gridSpan w:val="4"/>
          </w:tcPr>
          <w:p w14:paraId="48F4011C" w14:textId="77777777" w:rsidR="00604A66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B-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Flexible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Component</w:t>
            </w:r>
          </w:p>
        </w:tc>
      </w:tr>
      <w:tr w:rsidR="00604A66" w14:paraId="2CE7CCBB" w14:textId="77777777">
        <w:trPr>
          <w:trHeight w:val="268"/>
        </w:trPr>
        <w:tc>
          <w:tcPr>
            <w:tcW w:w="360" w:type="dxa"/>
          </w:tcPr>
          <w:p w14:paraId="220818E5" w14:textId="77777777" w:rsidR="00604A66" w:rsidRDefault="00000000">
            <w:pPr>
              <w:pStyle w:val="TableParagraph"/>
              <w:ind w:left="13" w:right="39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5127" w:type="dxa"/>
          </w:tcPr>
          <w:p w14:paraId="2BAFD206" w14:textId="77777777" w:rsidR="00604A66" w:rsidRDefault="00000000">
            <w:pPr>
              <w:pStyle w:val="TableParagraph"/>
              <w:ind w:left="105"/>
            </w:pPr>
            <w:r>
              <w:t>Uniform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Allowance</w:t>
            </w:r>
          </w:p>
        </w:tc>
        <w:tc>
          <w:tcPr>
            <w:tcW w:w="1572" w:type="dxa"/>
          </w:tcPr>
          <w:p w14:paraId="1318F8F0" w14:textId="77777777" w:rsidR="00604A66" w:rsidRDefault="00000000">
            <w:pPr>
              <w:pStyle w:val="TableParagraph"/>
              <w:ind w:right="97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color w:val="111111"/>
                <w:spacing w:val="-2"/>
              </w:rPr>
              <w:t>1,800.00</w:t>
            </w:r>
          </w:p>
        </w:tc>
        <w:tc>
          <w:tcPr>
            <w:tcW w:w="1857" w:type="dxa"/>
          </w:tcPr>
          <w:p w14:paraId="4012D0FA" w14:textId="77777777" w:rsidR="00604A66" w:rsidRDefault="00000000">
            <w:pPr>
              <w:pStyle w:val="TableParagraph"/>
              <w:ind w:right="96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color w:val="111111"/>
                <w:spacing w:val="-2"/>
              </w:rPr>
              <w:t>21,600.00</w:t>
            </w:r>
          </w:p>
        </w:tc>
      </w:tr>
      <w:tr w:rsidR="00604A66" w14:paraId="1A9F885A" w14:textId="77777777">
        <w:trPr>
          <w:trHeight w:val="268"/>
        </w:trPr>
        <w:tc>
          <w:tcPr>
            <w:tcW w:w="360" w:type="dxa"/>
          </w:tcPr>
          <w:p w14:paraId="53A5E777" w14:textId="77777777" w:rsidR="00604A66" w:rsidRDefault="00000000">
            <w:pPr>
              <w:pStyle w:val="TableParagraph"/>
              <w:ind w:left="23" w:right="39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5127" w:type="dxa"/>
          </w:tcPr>
          <w:p w14:paraId="1EADAFA7" w14:textId="77777777" w:rsidR="00604A66" w:rsidRDefault="00000000">
            <w:pPr>
              <w:pStyle w:val="TableParagraph"/>
              <w:ind w:left="105"/>
            </w:pPr>
            <w:r>
              <w:t>Mobile/Internet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Reimbursement</w:t>
            </w:r>
          </w:p>
        </w:tc>
        <w:tc>
          <w:tcPr>
            <w:tcW w:w="1572" w:type="dxa"/>
          </w:tcPr>
          <w:p w14:paraId="083850F8" w14:textId="77777777" w:rsidR="00604A66" w:rsidRDefault="00000000">
            <w:pPr>
              <w:pStyle w:val="TableParagraph"/>
              <w:ind w:right="97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color w:val="111111"/>
                <w:spacing w:val="-2"/>
              </w:rPr>
              <w:t>2,500.00</w:t>
            </w:r>
          </w:p>
        </w:tc>
        <w:tc>
          <w:tcPr>
            <w:tcW w:w="1857" w:type="dxa"/>
          </w:tcPr>
          <w:p w14:paraId="7386EF84" w14:textId="77777777" w:rsidR="00604A66" w:rsidRDefault="00000000">
            <w:pPr>
              <w:pStyle w:val="TableParagraph"/>
              <w:ind w:right="96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color w:val="111111"/>
                <w:spacing w:val="-2"/>
              </w:rPr>
              <w:t>30,000.00</w:t>
            </w:r>
          </w:p>
        </w:tc>
      </w:tr>
      <w:tr w:rsidR="00604A66" w14:paraId="368C132C" w14:textId="77777777">
        <w:trPr>
          <w:trHeight w:val="268"/>
        </w:trPr>
        <w:tc>
          <w:tcPr>
            <w:tcW w:w="360" w:type="dxa"/>
          </w:tcPr>
          <w:p w14:paraId="753E9FA9" w14:textId="77777777" w:rsidR="00604A66" w:rsidRDefault="00000000">
            <w:pPr>
              <w:pStyle w:val="TableParagraph"/>
              <w:ind w:right="39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5127" w:type="dxa"/>
          </w:tcPr>
          <w:p w14:paraId="7E8014B8" w14:textId="77777777" w:rsidR="00604A66" w:rsidRDefault="00000000">
            <w:pPr>
              <w:pStyle w:val="TableParagraph"/>
              <w:ind w:left="105"/>
            </w:pPr>
            <w:r>
              <w:t>Leave</w:t>
            </w:r>
            <w:r>
              <w:rPr>
                <w:spacing w:val="-5"/>
              </w:rPr>
              <w:t xml:space="preserve"> </w:t>
            </w:r>
            <w:r>
              <w:t>Travel</w:t>
            </w:r>
            <w:r>
              <w:rPr>
                <w:spacing w:val="-2"/>
              </w:rPr>
              <w:t xml:space="preserve"> Allowance</w:t>
            </w:r>
          </w:p>
        </w:tc>
        <w:tc>
          <w:tcPr>
            <w:tcW w:w="1572" w:type="dxa"/>
          </w:tcPr>
          <w:p w14:paraId="12A7E0A4" w14:textId="77777777" w:rsidR="00604A66" w:rsidRDefault="00000000">
            <w:pPr>
              <w:pStyle w:val="TableParagraph"/>
              <w:ind w:right="97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color w:val="111111"/>
                <w:spacing w:val="-2"/>
              </w:rPr>
              <w:t>5,000.00</w:t>
            </w:r>
          </w:p>
        </w:tc>
        <w:tc>
          <w:tcPr>
            <w:tcW w:w="1857" w:type="dxa"/>
          </w:tcPr>
          <w:p w14:paraId="4D61A88D" w14:textId="77777777" w:rsidR="00604A66" w:rsidRDefault="00000000">
            <w:pPr>
              <w:pStyle w:val="TableParagraph"/>
              <w:ind w:right="96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color w:val="111111"/>
                <w:spacing w:val="-2"/>
              </w:rPr>
              <w:t>60,000.00</w:t>
            </w:r>
          </w:p>
        </w:tc>
      </w:tr>
      <w:tr w:rsidR="00604A66" w14:paraId="21FCBBB4" w14:textId="77777777">
        <w:trPr>
          <w:trHeight w:val="268"/>
        </w:trPr>
        <w:tc>
          <w:tcPr>
            <w:tcW w:w="360" w:type="dxa"/>
          </w:tcPr>
          <w:p w14:paraId="36C852AE" w14:textId="77777777" w:rsidR="00604A66" w:rsidRDefault="00000000">
            <w:pPr>
              <w:pStyle w:val="TableParagraph"/>
              <w:ind w:left="23" w:right="39"/>
              <w:jc w:val="center"/>
            </w:pPr>
            <w:r>
              <w:rPr>
                <w:spacing w:val="-10"/>
              </w:rPr>
              <w:t>d</w:t>
            </w:r>
          </w:p>
        </w:tc>
        <w:tc>
          <w:tcPr>
            <w:tcW w:w="5127" w:type="dxa"/>
          </w:tcPr>
          <w:p w14:paraId="3E18B2EE" w14:textId="77777777" w:rsidR="00604A66" w:rsidRDefault="00000000">
            <w:pPr>
              <w:pStyle w:val="TableParagraph"/>
              <w:ind w:left="105"/>
            </w:pPr>
            <w:r>
              <w:t>Fuel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Reimbursement</w:t>
            </w:r>
          </w:p>
        </w:tc>
        <w:tc>
          <w:tcPr>
            <w:tcW w:w="1572" w:type="dxa"/>
          </w:tcPr>
          <w:p w14:paraId="54952682" w14:textId="77777777" w:rsidR="00604A66" w:rsidRDefault="00000000">
            <w:pPr>
              <w:pStyle w:val="TableParagraph"/>
              <w:ind w:right="97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color w:val="111111"/>
                <w:spacing w:val="-2"/>
              </w:rPr>
              <w:t>8,000.00</w:t>
            </w:r>
          </w:p>
        </w:tc>
        <w:tc>
          <w:tcPr>
            <w:tcW w:w="1857" w:type="dxa"/>
          </w:tcPr>
          <w:p w14:paraId="78F31F17" w14:textId="77777777" w:rsidR="00604A66" w:rsidRDefault="00000000">
            <w:pPr>
              <w:pStyle w:val="TableParagraph"/>
              <w:ind w:right="96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color w:val="111111"/>
                <w:spacing w:val="-2"/>
              </w:rPr>
              <w:t>96,000.00</w:t>
            </w:r>
          </w:p>
        </w:tc>
      </w:tr>
      <w:tr w:rsidR="00604A66" w14:paraId="57395416" w14:textId="77777777">
        <w:trPr>
          <w:trHeight w:val="268"/>
        </w:trPr>
        <w:tc>
          <w:tcPr>
            <w:tcW w:w="360" w:type="dxa"/>
          </w:tcPr>
          <w:p w14:paraId="77B9B617" w14:textId="77777777" w:rsidR="00604A66" w:rsidRDefault="00000000">
            <w:pPr>
              <w:pStyle w:val="TableParagraph"/>
              <w:ind w:left="17" w:right="39"/>
              <w:jc w:val="center"/>
            </w:pPr>
            <w:r>
              <w:rPr>
                <w:spacing w:val="-10"/>
              </w:rPr>
              <w:t>e</w:t>
            </w:r>
          </w:p>
        </w:tc>
        <w:tc>
          <w:tcPr>
            <w:tcW w:w="5127" w:type="dxa"/>
          </w:tcPr>
          <w:p w14:paraId="2A8B780F" w14:textId="77777777" w:rsidR="00604A66" w:rsidRDefault="00000000">
            <w:pPr>
              <w:pStyle w:val="TableParagraph"/>
              <w:ind w:left="105"/>
            </w:pPr>
            <w:r>
              <w:t>Books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Periodicals</w:t>
            </w:r>
          </w:p>
        </w:tc>
        <w:tc>
          <w:tcPr>
            <w:tcW w:w="1572" w:type="dxa"/>
          </w:tcPr>
          <w:p w14:paraId="438999E9" w14:textId="77777777" w:rsidR="00604A66" w:rsidRDefault="00000000">
            <w:pPr>
              <w:pStyle w:val="TableParagraph"/>
              <w:ind w:right="97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color w:val="111111"/>
                <w:spacing w:val="-2"/>
              </w:rPr>
              <w:t>1,000.00</w:t>
            </w:r>
          </w:p>
        </w:tc>
        <w:tc>
          <w:tcPr>
            <w:tcW w:w="1857" w:type="dxa"/>
          </w:tcPr>
          <w:p w14:paraId="10E25DE8" w14:textId="77777777" w:rsidR="00604A66" w:rsidRDefault="00000000">
            <w:pPr>
              <w:pStyle w:val="TableParagraph"/>
              <w:ind w:right="96"/>
              <w:jc w:val="right"/>
            </w:pPr>
            <w:r>
              <w:rPr>
                <w:i/>
                <w:color w:val="111111"/>
                <w:spacing w:val="-2"/>
              </w:rPr>
              <w:t>₹</w:t>
            </w:r>
            <w:r>
              <w:rPr>
                <w:color w:val="111111"/>
                <w:spacing w:val="-2"/>
              </w:rPr>
              <w:t>12,000.00</w:t>
            </w:r>
          </w:p>
        </w:tc>
      </w:tr>
      <w:tr w:rsidR="00604A66" w14:paraId="544C56FC" w14:textId="77777777">
        <w:trPr>
          <w:trHeight w:val="268"/>
        </w:trPr>
        <w:tc>
          <w:tcPr>
            <w:tcW w:w="8916" w:type="dxa"/>
            <w:gridSpan w:val="4"/>
          </w:tcPr>
          <w:p w14:paraId="4D5BC2C8" w14:textId="77777777" w:rsidR="00604A66" w:rsidRDefault="00000000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C-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Employee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Benefits</w:t>
            </w:r>
          </w:p>
        </w:tc>
      </w:tr>
      <w:tr w:rsidR="00604A66" w14:paraId="456AA17B" w14:textId="77777777">
        <w:trPr>
          <w:trHeight w:val="268"/>
        </w:trPr>
        <w:tc>
          <w:tcPr>
            <w:tcW w:w="360" w:type="dxa"/>
          </w:tcPr>
          <w:p w14:paraId="0FB1E3B5" w14:textId="77777777" w:rsidR="00604A66" w:rsidRDefault="00000000">
            <w:pPr>
              <w:pStyle w:val="TableParagraph"/>
              <w:ind w:left="13" w:right="39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5127" w:type="dxa"/>
          </w:tcPr>
          <w:p w14:paraId="36794848" w14:textId="77777777" w:rsidR="00604A66" w:rsidRDefault="00000000">
            <w:pPr>
              <w:pStyle w:val="TableParagraph"/>
              <w:ind w:left="105"/>
            </w:pPr>
            <w:r>
              <w:t>Employer</w:t>
            </w:r>
            <w:r>
              <w:rPr>
                <w:spacing w:val="-9"/>
              </w:rPr>
              <w:t xml:space="preserve"> </w:t>
            </w:r>
            <w:r>
              <w:t>Provident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Fund</w:t>
            </w:r>
          </w:p>
        </w:tc>
        <w:tc>
          <w:tcPr>
            <w:tcW w:w="1572" w:type="dxa"/>
          </w:tcPr>
          <w:p w14:paraId="65D6CE77" w14:textId="77777777" w:rsidR="00604A66" w:rsidRDefault="00000000">
            <w:pPr>
              <w:pStyle w:val="TableParagraph"/>
              <w:ind w:right="97"/>
              <w:jc w:val="right"/>
            </w:pPr>
            <w:r>
              <w:rPr>
                <w:color w:val="111111"/>
                <w:spacing w:val="-2"/>
              </w:rPr>
              <w:t>₹1,800.00</w:t>
            </w:r>
          </w:p>
        </w:tc>
        <w:tc>
          <w:tcPr>
            <w:tcW w:w="1857" w:type="dxa"/>
          </w:tcPr>
          <w:p w14:paraId="7CBBA30A" w14:textId="77777777" w:rsidR="00604A66" w:rsidRDefault="00000000">
            <w:pPr>
              <w:pStyle w:val="TableParagraph"/>
              <w:ind w:right="96"/>
              <w:jc w:val="right"/>
            </w:pPr>
            <w:r>
              <w:rPr>
                <w:color w:val="111111"/>
                <w:spacing w:val="-2"/>
              </w:rPr>
              <w:t>₹21,600.00</w:t>
            </w:r>
          </w:p>
        </w:tc>
      </w:tr>
      <w:tr w:rsidR="00604A66" w14:paraId="72E5F5CC" w14:textId="77777777">
        <w:trPr>
          <w:trHeight w:val="268"/>
        </w:trPr>
        <w:tc>
          <w:tcPr>
            <w:tcW w:w="8916" w:type="dxa"/>
            <w:gridSpan w:val="4"/>
          </w:tcPr>
          <w:p w14:paraId="26C1C66C" w14:textId="77777777" w:rsidR="00604A66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Bonus</w:t>
            </w:r>
          </w:p>
        </w:tc>
      </w:tr>
      <w:tr w:rsidR="00604A66" w14:paraId="0265EE48" w14:textId="77777777">
        <w:trPr>
          <w:trHeight w:val="268"/>
        </w:trPr>
        <w:tc>
          <w:tcPr>
            <w:tcW w:w="360" w:type="dxa"/>
          </w:tcPr>
          <w:p w14:paraId="7B1387C5" w14:textId="77777777" w:rsidR="00604A66" w:rsidRDefault="00000000">
            <w:pPr>
              <w:pStyle w:val="TableParagraph"/>
              <w:ind w:left="13" w:right="39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5127" w:type="dxa"/>
          </w:tcPr>
          <w:p w14:paraId="374C89BA" w14:textId="77777777" w:rsidR="00604A66" w:rsidRDefault="00000000">
            <w:pPr>
              <w:pStyle w:val="TableParagraph"/>
              <w:ind w:left="105"/>
            </w:pPr>
            <w:r>
              <w:rPr>
                <w:spacing w:val="-2"/>
              </w:rPr>
              <w:t>Variable</w:t>
            </w:r>
          </w:p>
        </w:tc>
        <w:tc>
          <w:tcPr>
            <w:tcW w:w="1572" w:type="dxa"/>
          </w:tcPr>
          <w:p w14:paraId="0E4C7379" w14:textId="77777777" w:rsidR="00604A66" w:rsidRDefault="00000000">
            <w:pPr>
              <w:pStyle w:val="TableParagraph"/>
              <w:ind w:right="97"/>
              <w:jc w:val="right"/>
            </w:pPr>
            <w:r>
              <w:rPr>
                <w:color w:val="111111"/>
                <w:spacing w:val="-2"/>
              </w:rPr>
              <w:t>₹16,667.00</w:t>
            </w:r>
          </w:p>
        </w:tc>
        <w:tc>
          <w:tcPr>
            <w:tcW w:w="1857" w:type="dxa"/>
          </w:tcPr>
          <w:p w14:paraId="25F6A6B3" w14:textId="77777777" w:rsidR="00604A66" w:rsidRDefault="00000000">
            <w:pPr>
              <w:pStyle w:val="TableParagraph"/>
              <w:ind w:right="96"/>
              <w:jc w:val="right"/>
            </w:pPr>
            <w:r>
              <w:rPr>
                <w:color w:val="111111"/>
                <w:spacing w:val="-2"/>
              </w:rPr>
              <w:t>₹200,004.00</w:t>
            </w:r>
          </w:p>
        </w:tc>
      </w:tr>
      <w:tr w:rsidR="00604A66" w14:paraId="622A923E" w14:textId="77777777">
        <w:trPr>
          <w:trHeight w:val="280"/>
        </w:trPr>
        <w:tc>
          <w:tcPr>
            <w:tcW w:w="5487" w:type="dxa"/>
            <w:gridSpan w:val="2"/>
          </w:tcPr>
          <w:p w14:paraId="1B72FE0D" w14:textId="77777777" w:rsidR="00604A66" w:rsidRDefault="00000000">
            <w:pPr>
              <w:pStyle w:val="TableParagraph"/>
              <w:spacing w:before="4" w:line="256" w:lineRule="exact"/>
              <w:ind w:left="107"/>
              <w:rPr>
                <w:b/>
              </w:rPr>
            </w:pPr>
            <w:r>
              <w:rPr>
                <w:b/>
              </w:rPr>
              <w:t>Cost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Company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(A+B+C+D)</w:t>
            </w:r>
          </w:p>
        </w:tc>
        <w:tc>
          <w:tcPr>
            <w:tcW w:w="1572" w:type="dxa"/>
          </w:tcPr>
          <w:p w14:paraId="2588ED8D" w14:textId="77777777" w:rsidR="00604A66" w:rsidRDefault="00000000">
            <w:pPr>
              <w:pStyle w:val="TableParagraph"/>
              <w:spacing w:before="4" w:line="256" w:lineRule="exact"/>
              <w:ind w:right="97"/>
              <w:jc w:val="right"/>
              <w:rPr>
                <w:b/>
              </w:rPr>
            </w:pPr>
            <w:r>
              <w:rPr>
                <w:b/>
                <w:color w:val="111111"/>
                <w:spacing w:val="-2"/>
              </w:rPr>
              <w:t>₹200,000.00</w:t>
            </w:r>
          </w:p>
        </w:tc>
        <w:tc>
          <w:tcPr>
            <w:tcW w:w="1857" w:type="dxa"/>
          </w:tcPr>
          <w:p w14:paraId="110E06E1" w14:textId="77777777" w:rsidR="00604A66" w:rsidRDefault="00000000">
            <w:pPr>
              <w:pStyle w:val="TableParagraph"/>
              <w:spacing w:before="4" w:line="256" w:lineRule="exact"/>
              <w:ind w:right="96"/>
              <w:jc w:val="right"/>
              <w:rPr>
                <w:b/>
              </w:rPr>
            </w:pPr>
            <w:r>
              <w:rPr>
                <w:b/>
                <w:color w:val="111111"/>
                <w:spacing w:val="-2"/>
              </w:rPr>
              <w:t>₹2,400,000.00</w:t>
            </w:r>
          </w:p>
        </w:tc>
      </w:tr>
      <w:tr w:rsidR="00604A66" w14:paraId="2FD8FC3A" w14:textId="77777777">
        <w:trPr>
          <w:trHeight w:val="278"/>
        </w:trPr>
        <w:tc>
          <w:tcPr>
            <w:tcW w:w="8916" w:type="dxa"/>
            <w:gridSpan w:val="4"/>
          </w:tcPr>
          <w:p w14:paraId="163950AF" w14:textId="77777777" w:rsidR="00604A66" w:rsidRDefault="00000000">
            <w:pPr>
              <w:pStyle w:val="TableParagraph"/>
              <w:spacing w:before="4" w:line="254" w:lineRule="exact"/>
              <w:ind w:left="107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Employee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Benefits</w:t>
            </w:r>
          </w:p>
        </w:tc>
      </w:tr>
      <w:tr w:rsidR="00604A66" w14:paraId="548BE29F" w14:textId="77777777">
        <w:trPr>
          <w:trHeight w:val="277"/>
        </w:trPr>
        <w:tc>
          <w:tcPr>
            <w:tcW w:w="5487" w:type="dxa"/>
            <w:gridSpan w:val="2"/>
          </w:tcPr>
          <w:p w14:paraId="32510ED1" w14:textId="77777777" w:rsidR="00604A66" w:rsidRDefault="00604A6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29" w:type="dxa"/>
            <w:gridSpan w:val="2"/>
          </w:tcPr>
          <w:p w14:paraId="6AB24848" w14:textId="77777777" w:rsidR="00604A66" w:rsidRDefault="00000000">
            <w:pPr>
              <w:pStyle w:val="TableParagraph"/>
              <w:spacing w:before="4" w:line="254" w:lineRule="exact"/>
              <w:ind w:left="1323"/>
              <w:rPr>
                <w:b/>
              </w:rPr>
            </w:pPr>
            <w:r>
              <w:rPr>
                <w:b/>
              </w:rPr>
              <w:t>Insured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-4"/>
              </w:rPr>
              <w:t xml:space="preserve"> (INR)</w:t>
            </w:r>
          </w:p>
        </w:tc>
      </w:tr>
      <w:tr w:rsidR="00604A66" w14:paraId="2F7B0CD1" w14:textId="77777777">
        <w:trPr>
          <w:trHeight w:val="280"/>
        </w:trPr>
        <w:tc>
          <w:tcPr>
            <w:tcW w:w="5487" w:type="dxa"/>
            <w:gridSpan w:val="2"/>
          </w:tcPr>
          <w:p w14:paraId="1581E041" w14:textId="77777777" w:rsidR="00604A66" w:rsidRDefault="00000000">
            <w:pPr>
              <w:pStyle w:val="TableParagraph"/>
              <w:spacing w:before="6" w:line="254" w:lineRule="exact"/>
              <w:ind w:left="107"/>
            </w:pPr>
            <w:r>
              <w:t>Company</w:t>
            </w:r>
            <w:r>
              <w:rPr>
                <w:spacing w:val="-8"/>
              </w:rPr>
              <w:t xml:space="preserve"> </w:t>
            </w:r>
            <w:r>
              <w:t>Provided</w:t>
            </w:r>
            <w:r>
              <w:rPr>
                <w:spacing w:val="-8"/>
              </w:rPr>
              <w:t xml:space="preserve"> </w:t>
            </w:r>
            <w:r>
              <w:t>Employee</w:t>
            </w:r>
            <w:r>
              <w:rPr>
                <w:spacing w:val="-7"/>
              </w:rPr>
              <w:t xml:space="preserve"> </w:t>
            </w:r>
            <w:r>
              <w:t>Medical</w:t>
            </w:r>
            <w:r>
              <w:rPr>
                <w:spacing w:val="-6"/>
              </w:rPr>
              <w:t xml:space="preserve"> </w:t>
            </w:r>
            <w:r>
              <w:t>Insurance</w:t>
            </w:r>
            <w:r>
              <w:rPr>
                <w:spacing w:val="-5"/>
              </w:rPr>
              <w:t xml:space="preserve"> **</w:t>
            </w:r>
          </w:p>
        </w:tc>
        <w:tc>
          <w:tcPr>
            <w:tcW w:w="3429" w:type="dxa"/>
            <w:gridSpan w:val="2"/>
          </w:tcPr>
          <w:p w14:paraId="3284E612" w14:textId="77777777" w:rsidR="00604A66" w:rsidRDefault="00000000">
            <w:pPr>
              <w:pStyle w:val="TableParagraph"/>
              <w:spacing w:before="6" w:line="254" w:lineRule="exact"/>
              <w:ind w:right="96"/>
              <w:jc w:val="right"/>
            </w:pPr>
            <w:r>
              <w:rPr>
                <w:rFonts w:ascii="Times New Roman" w:hAnsi="Times New Roman"/>
                <w:color w:val="111111"/>
              </w:rPr>
              <w:t>₹</w:t>
            </w:r>
            <w:r>
              <w:rPr>
                <w:rFonts w:ascii="Times New Roman" w:hAnsi="Times New Roman"/>
                <w:color w:val="111111"/>
                <w:spacing w:val="-5"/>
              </w:rPr>
              <w:t xml:space="preserve"> </w:t>
            </w:r>
            <w:r>
              <w:rPr>
                <w:spacing w:val="-2"/>
              </w:rPr>
              <w:t>5,00,000</w:t>
            </w:r>
          </w:p>
        </w:tc>
      </w:tr>
    </w:tbl>
    <w:p w14:paraId="1EA78452" w14:textId="77777777" w:rsidR="00604A66" w:rsidRDefault="00604A66">
      <w:pPr>
        <w:pStyle w:val="BodyText"/>
        <w:rPr>
          <w:b/>
          <w:sz w:val="20"/>
        </w:rPr>
      </w:pPr>
    </w:p>
    <w:p w14:paraId="1B8C01D4" w14:textId="77777777" w:rsidR="00604A66" w:rsidRDefault="00000000">
      <w:pPr>
        <w:pStyle w:val="BodyText"/>
        <w:spacing w:before="17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319D12B" wp14:editId="307A2308">
            <wp:simplePos x="0" y="0"/>
            <wp:positionH relativeFrom="page">
              <wp:posOffset>1021136</wp:posOffset>
            </wp:positionH>
            <wp:positionV relativeFrom="paragraph">
              <wp:posOffset>281824</wp:posOffset>
            </wp:positionV>
            <wp:extent cx="751889" cy="53111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889" cy="53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ED2CB" w14:textId="77777777" w:rsidR="00604A66" w:rsidRDefault="00000000">
      <w:pPr>
        <w:spacing w:before="46"/>
        <w:ind w:left="440" w:right="8043"/>
        <w:rPr>
          <w:b/>
          <w:sz w:val="24"/>
        </w:rPr>
      </w:pPr>
      <w:r>
        <w:rPr>
          <w:b/>
          <w:sz w:val="24"/>
        </w:rPr>
        <w:t>Sonal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Shrivastava </w:t>
      </w:r>
      <w:r>
        <w:rPr>
          <w:b/>
          <w:spacing w:val="-2"/>
          <w:sz w:val="24"/>
        </w:rPr>
        <w:t>President</w:t>
      </w:r>
    </w:p>
    <w:p w14:paraId="5059991A" w14:textId="77777777" w:rsidR="00604A66" w:rsidRDefault="00604A66">
      <w:pPr>
        <w:pStyle w:val="BodyText"/>
        <w:rPr>
          <w:b/>
        </w:rPr>
      </w:pPr>
    </w:p>
    <w:p w14:paraId="18534EBE" w14:textId="77777777" w:rsidR="00604A66" w:rsidRDefault="00000000">
      <w:pPr>
        <w:ind w:left="440"/>
        <w:rPr>
          <w:b/>
          <w:sz w:val="24"/>
        </w:rPr>
      </w:pPr>
      <w:proofErr w:type="gramStart"/>
      <w:r>
        <w:rPr>
          <w:b/>
          <w:spacing w:val="-2"/>
          <w:sz w:val="24"/>
          <w:u w:val="single"/>
        </w:rPr>
        <w:t>Note:-</w:t>
      </w:r>
      <w:proofErr w:type="gramEnd"/>
    </w:p>
    <w:p w14:paraId="4F008FC3" w14:textId="77777777" w:rsidR="00604A66" w:rsidRDefault="00000000">
      <w:pPr>
        <w:spacing w:before="2"/>
        <w:ind w:left="440" w:right="446"/>
        <w:jc w:val="both"/>
        <w:rPr>
          <w:sz w:val="18"/>
        </w:rPr>
      </w:pPr>
      <w:r>
        <w:rPr>
          <w:sz w:val="18"/>
        </w:rPr>
        <w:t>Company's contribution to your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Provident Fund. An equal amount will be deducted, as your contribution to the Fund, as per PF </w:t>
      </w:r>
      <w:r>
        <w:rPr>
          <w:spacing w:val="-2"/>
          <w:sz w:val="18"/>
        </w:rPr>
        <w:t>guidelines.</w:t>
      </w:r>
    </w:p>
    <w:p w14:paraId="63980348" w14:textId="77777777" w:rsidR="00604A66" w:rsidRDefault="00604A66">
      <w:pPr>
        <w:pStyle w:val="BodyText"/>
        <w:rPr>
          <w:sz w:val="18"/>
        </w:rPr>
      </w:pPr>
    </w:p>
    <w:p w14:paraId="59C2BA05" w14:textId="77777777" w:rsidR="00604A66" w:rsidRDefault="00000000">
      <w:pPr>
        <w:spacing w:before="1"/>
        <w:ind w:left="440" w:right="437"/>
        <w:jc w:val="both"/>
        <w:rPr>
          <w:sz w:val="18"/>
        </w:rPr>
      </w:pPr>
      <w:r>
        <w:rPr>
          <w:sz w:val="18"/>
        </w:rPr>
        <w:t xml:space="preserve">***Signing this letter also marks your acceptance to serve minimum 12 months with the organization. In Scenario, if </w:t>
      </w:r>
      <w:proofErr w:type="gramStart"/>
      <w:r>
        <w:rPr>
          <w:sz w:val="18"/>
        </w:rPr>
        <w:t>you are resigning</w:t>
      </w:r>
      <w:proofErr w:type="gramEnd"/>
      <w:r>
        <w:rPr>
          <w:sz w:val="18"/>
        </w:rPr>
        <w:t xml:space="preserve"> from the Organization before completing 12 months of service effective from 01-Jan-2023, there will be a recovery of the hike amount paid during the period.</w:t>
      </w:r>
    </w:p>
    <w:p w14:paraId="1E673BFE" w14:textId="77777777" w:rsidR="00604A66" w:rsidRDefault="00000000">
      <w:pPr>
        <w:spacing w:before="219" w:line="480" w:lineRule="auto"/>
        <w:ind w:left="440" w:right="1969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 xml:space="preserve"> </w:t>
      </w:r>
      <w:r>
        <w:rPr>
          <w:sz w:val="18"/>
        </w:rPr>
        <w:t>Company</w:t>
      </w:r>
      <w:r>
        <w:rPr>
          <w:spacing w:val="-3"/>
          <w:sz w:val="18"/>
        </w:rPr>
        <w:t xml:space="preserve"> </w:t>
      </w:r>
      <w:r>
        <w:rPr>
          <w:sz w:val="18"/>
        </w:rPr>
        <w:t>Provided</w:t>
      </w:r>
      <w:r>
        <w:rPr>
          <w:spacing w:val="-4"/>
          <w:sz w:val="18"/>
        </w:rPr>
        <w:t xml:space="preserve"> </w:t>
      </w:r>
      <w:r>
        <w:rPr>
          <w:sz w:val="18"/>
        </w:rPr>
        <w:t>Employee</w:t>
      </w:r>
      <w:r>
        <w:rPr>
          <w:spacing w:val="-4"/>
          <w:sz w:val="18"/>
        </w:rPr>
        <w:t xml:space="preserve"> </w:t>
      </w:r>
      <w:r>
        <w:rPr>
          <w:sz w:val="18"/>
        </w:rPr>
        <w:t>Insurance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revised</w:t>
      </w:r>
      <w:r>
        <w:rPr>
          <w:spacing w:val="-4"/>
          <w:sz w:val="18"/>
        </w:rPr>
        <w:t xml:space="preserve"> </w:t>
      </w:r>
      <w:r>
        <w:rPr>
          <w:sz w:val="18"/>
        </w:rPr>
        <w:t>every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year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the coverage</w:t>
      </w:r>
      <w:r>
        <w:rPr>
          <w:spacing w:val="-4"/>
          <w:sz w:val="18"/>
        </w:rPr>
        <w:t xml:space="preserve"> </w:t>
      </w:r>
      <w:r>
        <w:rPr>
          <w:sz w:val="18"/>
        </w:rPr>
        <w:t>amount</w:t>
      </w:r>
      <w:r>
        <w:rPr>
          <w:spacing w:val="-3"/>
          <w:sz w:val="18"/>
        </w:rPr>
        <w:t xml:space="preserve"> </w:t>
      </w:r>
      <w:r>
        <w:rPr>
          <w:sz w:val="18"/>
        </w:rPr>
        <w:t>can</w:t>
      </w:r>
      <w:r>
        <w:rPr>
          <w:spacing w:val="-4"/>
          <w:sz w:val="18"/>
        </w:rPr>
        <w:t xml:space="preserve"> </w:t>
      </w:r>
      <w:r>
        <w:rPr>
          <w:sz w:val="18"/>
        </w:rPr>
        <w:t>differ. Income Tax will be deducted at source if applicable as per Income Tax rules.</w:t>
      </w:r>
    </w:p>
    <w:p w14:paraId="79754182" w14:textId="77777777" w:rsidR="00604A66" w:rsidRDefault="00000000">
      <w:pPr>
        <w:ind w:left="440" w:right="254"/>
        <w:rPr>
          <w:b/>
          <w:sz w:val="18"/>
        </w:rPr>
      </w:pPr>
      <w:r>
        <w:rPr>
          <w:b/>
          <w:sz w:val="18"/>
        </w:rPr>
        <w:t>Salary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related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information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strictly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confidential.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should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not be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shared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anyone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than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your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reporting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Functional </w:t>
      </w:r>
      <w:r>
        <w:rPr>
          <w:b/>
          <w:spacing w:val="-4"/>
          <w:sz w:val="18"/>
        </w:rPr>
        <w:t>Head</w:t>
      </w:r>
    </w:p>
    <w:sectPr w:rsidR="00604A66">
      <w:pgSz w:w="12240" w:h="15840"/>
      <w:pgMar w:top="1140" w:right="1000" w:bottom="280" w:left="1000" w:header="2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E4616" w14:textId="77777777" w:rsidR="001A1EC7" w:rsidRDefault="001A1EC7">
      <w:r>
        <w:separator/>
      </w:r>
    </w:p>
  </w:endnote>
  <w:endnote w:type="continuationSeparator" w:id="0">
    <w:p w14:paraId="42B36864" w14:textId="77777777" w:rsidR="001A1EC7" w:rsidRDefault="001A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70DB9" w14:textId="77777777" w:rsidR="001A1EC7" w:rsidRDefault="001A1EC7">
      <w:r>
        <w:separator/>
      </w:r>
    </w:p>
  </w:footnote>
  <w:footnote w:type="continuationSeparator" w:id="0">
    <w:p w14:paraId="4AF2B254" w14:textId="77777777" w:rsidR="001A1EC7" w:rsidRDefault="001A1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B55AE" w14:textId="77777777" w:rsidR="00604A6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3216" behindDoc="1" locked="0" layoutInCell="1" allowOverlap="1" wp14:anchorId="564DA85D" wp14:editId="7C40D225">
          <wp:simplePos x="0" y="0"/>
          <wp:positionH relativeFrom="page">
            <wp:posOffset>160211</wp:posOffset>
          </wp:positionH>
          <wp:positionV relativeFrom="page">
            <wp:posOffset>151029</wp:posOffset>
          </wp:positionV>
          <wp:extent cx="532577" cy="56471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577" cy="564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A66"/>
    <w:rsid w:val="001A1EC7"/>
    <w:rsid w:val="001F0A68"/>
    <w:rsid w:val="00542BAF"/>
    <w:rsid w:val="00604A66"/>
    <w:rsid w:val="006B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8CF"/>
  <w15:docId w15:val="{2D5AE001-672D-42A6-8473-B93EC3EF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Katuke</dc:creator>
  <cp:lastModifiedBy>Bharti Dubey</cp:lastModifiedBy>
  <cp:revision>2</cp:revision>
  <dcterms:created xsi:type="dcterms:W3CDTF">2024-09-25T06:13:00Z</dcterms:created>
  <dcterms:modified xsi:type="dcterms:W3CDTF">2024-09-25T06:23:00Z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for Microsoft 365</vt:lpwstr>
  </property>
</Properties>
</file>