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7CCA" w:rsidRDefault="00111E37">
      <w:pPr>
        <w:rPr>
          <w:sz w:val="56"/>
          <w:szCs w:val="56"/>
        </w:rPr>
      </w:pPr>
      <w:r w:rsidRPr="00111E37">
        <w:rPr>
          <w:sz w:val="56"/>
          <w:szCs w:val="56"/>
        </w:rPr>
        <w:t xml:space="preserve">      </w:t>
      </w:r>
      <w:r>
        <w:rPr>
          <w:sz w:val="56"/>
          <w:szCs w:val="56"/>
        </w:rPr>
        <w:t xml:space="preserve">             </w:t>
      </w:r>
      <w:r w:rsidRPr="00111E37">
        <w:rPr>
          <w:sz w:val="56"/>
          <w:szCs w:val="56"/>
        </w:rPr>
        <w:t xml:space="preserve">Abby </w:t>
      </w:r>
      <w:proofErr w:type="spellStart"/>
      <w:r w:rsidRPr="00111E37">
        <w:rPr>
          <w:sz w:val="56"/>
          <w:szCs w:val="56"/>
        </w:rPr>
        <w:t>Flexicapture</w:t>
      </w:r>
      <w:proofErr w:type="spellEnd"/>
    </w:p>
    <w:p w:rsidR="00111E37" w:rsidRDefault="00111E37">
      <w:pPr>
        <w:rPr>
          <w:sz w:val="24"/>
          <w:szCs w:val="24"/>
        </w:rPr>
      </w:pPr>
    </w:p>
    <w:p w:rsidR="00111E37" w:rsidRDefault="00111E37">
      <w:pPr>
        <w:rPr>
          <w:rFonts w:ascii="Arial" w:hAnsi="Arial" w:cs="Arial"/>
          <w:color w:val="414042"/>
          <w:sz w:val="23"/>
          <w:szCs w:val="23"/>
        </w:rPr>
      </w:pPr>
      <w:r>
        <w:rPr>
          <w:rFonts w:ascii="Arial" w:hAnsi="Arial" w:cs="Arial"/>
          <w:color w:val="414042"/>
          <w:sz w:val="23"/>
          <w:szCs w:val="23"/>
        </w:rPr>
        <w:t xml:space="preserve">ABBYY </w:t>
      </w:r>
      <w:proofErr w:type="spellStart"/>
      <w:r>
        <w:rPr>
          <w:rFonts w:ascii="Arial" w:hAnsi="Arial" w:cs="Arial"/>
          <w:color w:val="414042"/>
          <w:sz w:val="23"/>
          <w:szCs w:val="23"/>
        </w:rPr>
        <w:t>FlexiCapture</w:t>
      </w:r>
      <w:proofErr w:type="spellEnd"/>
      <w:r>
        <w:rPr>
          <w:rFonts w:ascii="Arial" w:hAnsi="Arial" w:cs="Arial"/>
          <w:color w:val="414042"/>
          <w:sz w:val="23"/>
          <w:szCs w:val="23"/>
        </w:rPr>
        <w:t xml:space="preserve"> is the next generation of intelligent, accurate and highly scalable data capture and document processing software.</w:t>
      </w:r>
    </w:p>
    <w:p w:rsidR="00111E37" w:rsidRPr="00111E37" w:rsidRDefault="00111E37" w:rsidP="00111E37">
      <w:pPr>
        <w:spacing w:after="0" w:line="240" w:lineRule="auto"/>
        <w:textAlignment w:val="baseline"/>
        <w:rPr>
          <w:rFonts w:ascii="Arial" w:eastAsia="Times New Roman" w:hAnsi="Arial" w:cs="Arial"/>
          <w:color w:val="414042"/>
          <w:sz w:val="24"/>
          <w:szCs w:val="24"/>
        </w:rPr>
      </w:pPr>
      <w:r w:rsidRPr="00111E37">
        <w:rPr>
          <w:rFonts w:ascii="Arial" w:eastAsia="Times New Roman" w:hAnsi="Arial" w:cs="Arial"/>
          <w:color w:val="414042"/>
          <w:sz w:val="24"/>
          <w:szCs w:val="24"/>
        </w:rPr>
        <w:t>It provides a single entry point to automatically transform the stream of different forms and documents of any structure and complexity to usable and accessible data ready to be exported into your business applications and databases.</w:t>
      </w:r>
      <w:r w:rsidRPr="00111E37">
        <w:rPr>
          <w:rFonts w:ascii="Arial" w:eastAsia="Times New Roman" w:hAnsi="Arial" w:cs="Arial"/>
          <w:color w:val="414042"/>
          <w:sz w:val="24"/>
          <w:szCs w:val="24"/>
        </w:rPr>
        <w:br/>
      </w:r>
    </w:p>
    <w:p w:rsidR="00111E37" w:rsidRPr="00111E37" w:rsidRDefault="00111E37" w:rsidP="00111E37">
      <w:pPr>
        <w:spacing w:before="240" w:after="0" w:line="240" w:lineRule="auto"/>
        <w:textAlignment w:val="baseline"/>
        <w:rPr>
          <w:rFonts w:ascii="Arial" w:eastAsia="Times New Roman" w:hAnsi="Arial" w:cs="Arial"/>
          <w:color w:val="414042"/>
          <w:sz w:val="24"/>
          <w:szCs w:val="24"/>
        </w:rPr>
      </w:pPr>
      <w:r w:rsidRPr="00111E37">
        <w:rPr>
          <w:rFonts w:ascii="Arial" w:eastAsia="Times New Roman" w:hAnsi="Arial" w:cs="Arial"/>
          <w:color w:val="414042"/>
          <w:sz w:val="24"/>
          <w:szCs w:val="24"/>
        </w:rPr>
        <w:t xml:space="preserve">ABBYY </w:t>
      </w:r>
      <w:proofErr w:type="spellStart"/>
      <w:r w:rsidRPr="00111E37">
        <w:rPr>
          <w:rFonts w:ascii="Arial" w:eastAsia="Times New Roman" w:hAnsi="Arial" w:cs="Arial"/>
          <w:color w:val="414042"/>
          <w:sz w:val="24"/>
          <w:szCs w:val="24"/>
        </w:rPr>
        <w:t>FlexiCapture</w:t>
      </w:r>
      <w:proofErr w:type="spellEnd"/>
      <w:r w:rsidRPr="00111E37">
        <w:rPr>
          <w:rFonts w:ascii="Arial" w:eastAsia="Times New Roman" w:hAnsi="Arial" w:cs="Arial"/>
          <w:color w:val="414042"/>
          <w:sz w:val="24"/>
          <w:szCs w:val="24"/>
        </w:rPr>
        <w:t> is supremely intelligent, accurate and scalable data capture and document processing system. It provides a single entry point to automatically transform the stream of different forms and documents of any structure and complexity to usable and accessible data ready to be exported into your business applications and databases.</w:t>
      </w:r>
    </w:p>
    <w:p w:rsidR="00111E37" w:rsidRPr="00111E37" w:rsidRDefault="00111E37" w:rsidP="00111E37">
      <w:pPr>
        <w:spacing w:before="240" w:after="0" w:line="240" w:lineRule="auto"/>
        <w:textAlignment w:val="baseline"/>
        <w:rPr>
          <w:rFonts w:ascii="Arial" w:eastAsia="Times New Roman" w:hAnsi="Arial" w:cs="Arial"/>
          <w:color w:val="414042"/>
          <w:sz w:val="24"/>
          <w:szCs w:val="24"/>
        </w:rPr>
      </w:pPr>
      <w:r w:rsidRPr="00111E37">
        <w:rPr>
          <w:rFonts w:ascii="Arial" w:eastAsia="Times New Roman" w:hAnsi="Arial" w:cs="Arial"/>
          <w:noProof/>
          <w:color w:val="414042"/>
          <w:sz w:val="24"/>
          <w:szCs w:val="24"/>
        </w:rPr>
        <w:drawing>
          <wp:inline distT="0" distB="0" distL="0" distR="0">
            <wp:extent cx="4286250" cy="1724025"/>
            <wp:effectExtent l="0" t="0" r="0" b="9525"/>
            <wp:docPr id="2" name="Picture 2" descr="https://processflows.co.uk/wp-content/uploads/2010/04/ABBYY-SingleEntryPoi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rocessflows.co.uk/wp-content/uploads/2010/04/ABBYY-SingleEntryPoin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6250" cy="1724025"/>
                    </a:xfrm>
                    <a:prstGeom prst="rect">
                      <a:avLst/>
                    </a:prstGeom>
                    <a:noFill/>
                    <a:ln>
                      <a:noFill/>
                    </a:ln>
                  </pic:spPr>
                </pic:pic>
              </a:graphicData>
            </a:graphic>
          </wp:inline>
        </w:drawing>
      </w:r>
    </w:p>
    <w:p w:rsidR="00111E37" w:rsidRPr="00111E37" w:rsidRDefault="00111E37" w:rsidP="00111E37">
      <w:pPr>
        <w:spacing w:before="240" w:after="0" w:line="240" w:lineRule="auto"/>
        <w:textAlignment w:val="baseline"/>
        <w:rPr>
          <w:rFonts w:ascii="Arial" w:eastAsia="Times New Roman" w:hAnsi="Arial" w:cs="Arial"/>
          <w:color w:val="414042"/>
          <w:sz w:val="24"/>
          <w:szCs w:val="24"/>
        </w:rPr>
      </w:pPr>
      <w:r w:rsidRPr="00111E37">
        <w:rPr>
          <w:rFonts w:ascii="Arial" w:eastAsia="Times New Roman" w:hAnsi="Arial" w:cs="Arial"/>
          <w:color w:val="414042"/>
          <w:sz w:val="24"/>
          <w:szCs w:val="24"/>
        </w:rPr>
        <w:t xml:space="preserve">ABBYY </w:t>
      </w:r>
      <w:proofErr w:type="spellStart"/>
      <w:r w:rsidRPr="00111E37">
        <w:rPr>
          <w:rFonts w:ascii="Arial" w:eastAsia="Times New Roman" w:hAnsi="Arial" w:cs="Arial"/>
          <w:color w:val="414042"/>
          <w:sz w:val="24"/>
          <w:szCs w:val="24"/>
        </w:rPr>
        <w:t>FlexiCapture</w:t>
      </w:r>
      <w:proofErr w:type="spellEnd"/>
      <w:r w:rsidRPr="00111E37">
        <w:rPr>
          <w:rFonts w:ascii="Arial" w:eastAsia="Times New Roman" w:hAnsi="Arial" w:cs="Arial"/>
          <w:color w:val="414042"/>
          <w:sz w:val="24"/>
          <w:szCs w:val="24"/>
        </w:rPr>
        <w:t xml:space="preserve"> is intended for high-volume automated processing of any kind of documents including</w:t>
      </w:r>
    </w:p>
    <w:p w:rsidR="00111E37" w:rsidRPr="00111E37" w:rsidRDefault="00111E37" w:rsidP="00111E37">
      <w:pPr>
        <w:numPr>
          <w:ilvl w:val="0"/>
          <w:numId w:val="1"/>
        </w:numPr>
        <w:spacing w:before="120" w:after="0" w:line="240" w:lineRule="auto"/>
        <w:ind w:left="0"/>
        <w:textAlignment w:val="baseline"/>
        <w:rPr>
          <w:rFonts w:ascii="inherit" w:eastAsia="Times New Roman" w:hAnsi="inherit" w:cs="Arial"/>
          <w:color w:val="414042"/>
          <w:sz w:val="23"/>
          <w:szCs w:val="23"/>
        </w:rPr>
      </w:pPr>
      <w:r w:rsidRPr="00111E37">
        <w:rPr>
          <w:rFonts w:ascii="inherit" w:eastAsia="Times New Roman" w:hAnsi="inherit" w:cs="Arial"/>
          <w:color w:val="414042"/>
          <w:sz w:val="23"/>
          <w:szCs w:val="23"/>
        </w:rPr>
        <w:t>fixed forms (questionnaires, surveys, tests, tax returns, and application forms);</w:t>
      </w:r>
    </w:p>
    <w:p w:rsidR="00111E37" w:rsidRPr="00111E37" w:rsidRDefault="00111E37" w:rsidP="00111E37">
      <w:pPr>
        <w:numPr>
          <w:ilvl w:val="0"/>
          <w:numId w:val="1"/>
        </w:numPr>
        <w:spacing w:before="120" w:after="0" w:line="240" w:lineRule="auto"/>
        <w:ind w:left="0"/>
        <w:textAlignment w:val="baseline"/>
        <w:rPr>
          <w:rFonts w:ascii="inherit" w:eastAsia="Times New Roman" w:hAnsi="inherit" w:cs="Arial"/>
          <w:color w:val="414042"/>
          <w:sz w:val="23"/>
          <w:szCs w:val="23"/>
        </w:rPr>
      </w:pPr>
      <w:r w:rsidRPr="00111E37">
        <w:rPr>
          <w:rFonts w:ascii="inherit" w:eastAsia="Times New Roman" w:hAnsi="inherit" w:cs="Arial"/>
          <w:color w:val="414042"/>
          <w:sz w:val="23"/>
          <w:szCs w:val="23"/>
        </w:rPr>
        <w:t>semi-structured documents (invoices, purchase orders, explanations of benefits, and receipts);</w:t>
      </w:r>
    </w:p>
    <w:p w:rsidR="00111E37" w:rsidRPr="00111E37" w:rsidRDefault="00111E37" w:rsidP="00111E37">
      <w:pPr>
        <w:numPr>
          <w:ilvl w:val="0"/>
          <w:numId w:val="1"/>
        </w:numPr>
        <w:spacing w:before="120" w:after="0" w:line="240" w:lineRule="auto"/>
        <w:ind w:left="0"/>
        <w:textAlignment w:val="baseline"/>
        <w:rPr>
          <w:rFonts w:ascii="inherit" w:eastAsia="Times New Roman" w:hAnsi="inherit" w:cs="Arial"/>
          <w:color w:val="414042"/>
          <w:sz w:val="23"/>
          <w:szCs w:val="23"/>
        </w:rPr>
      </w:pPr>
      <w:proofErr w:type="gramStart"/>
      <w:r w:rsidRPr="00111E37">
        <w:rPr>
          <w:rFonts w:ascii="inherit" w:eastAsia="Times New Roman" w:hAnsi="inherit" w:cs="Arial"/>
          <w:color w:val="414042"/>
          <w:sz w:val="23"/>
          <w:szCs w:val="23"/>
        </w:rPr>
        <w:t>unstructured</w:t>
      </w:r>
      <w:proofErr w:type="gramEnd"/>
      <w:r w:rsidRPr="00111E37">
        <w:rPr>
          <w:rFonts w:ascii="inherit" w:eastAsia="Times New Roman" w:hAnsi="inherit" w:cs="Arial"/>
          <w:color w:val="414042"/>
          <w:sz w:val="23"/>
          <w:szCs w:val="23"/>
        </w:rPr>
        <w:t xml:space="preserve"> documents (contracts, letters, and articles).</w:t>
      </w:r>
    </w:p>
    <w:p w:rsidR="00111E37" w:rsidRPr="00111E37" w:rsidRDefault="00111E37" w:rsidP="00111E37">
      <w:pPr>
        <w:spacing w:before="240" w:after="0" w:line="240" w:lineRule="auto"/>
        <w:textAlignment w:val="baseline"/>
        <w:rPr>
          <w:rFonts w:ascii="Arial" w:eastAsia="Times New Roman" w:hAnsi="Arial" w:cs="Arial"/>
          <w:color w:val="414042"/>
          <w:sz w:val="24"/>
          <w:szCs w:val="24"/>
        </w:rPr>
      </w:pPr>
      <w:r w:rsidRPr="00111E37">
        <w:rPr>
          <w:rFonts w:ascii="Arial" w:eastAsia="Times New Roman" w:hAnsi="Arial" w:cs="Arial"/>
          <w:color w:val="414042"/>
          <w:sz w:val="24"/>
          <w:szCs w:val="24"/>
        </w:rPr>
        <w:t xml:space="preserve">The documents are classified, </w:t>
      </w:r>
      <w:proofErr w:type="spellStart"/>
      <w:r w:rsidRPr="00111E37">
        <w:rPr>
          <w:rFonts w:ascii="Arial" w:eastAsia="Times New Roman" w:hAnsi="Arial" w:cs="Arial"/>
          <w:color w:val="414042"/>
          <w:sz w:val="24"/>
          <w:szCs w:val="24"/>
        </w:rPr>
        <w:t>recognised</w:t>
      </w:r>
      <w:proofErr w:type="spellEnd"/>
      <w:r w:rsidRPr="00111E37">
        <w:rPr>
          <w:rFonts w:ascii="Arial" w:eastAsia="Times New Roman" w:hAnsi="Arial" w:cs="Arial"/>
          <w:color w:val="414042"/>
          <w:sz w:val="24"/>
          <w:szCs w:val="24"/>
        </w:rPr>
        <w:t>, verified and transferred into reliable, accurate, searchable and highly structured electronic data critical to business processes.</w:t>
      </w:r>
    </w:p>
    <w:p w:rsidR="00111E37" w:rsidRPr="00111E37" w:rsidRDefault="00111E37" w:rsidP="00111E37">
      <w:pPr>
        <w:spacing w:before="240" w:after="0" w:line="240" w:lineRule="auto"/>
        <w:textAlignment w:val="baseline"/>
        <w:rPr>
          <w:rFonts w:ascii="Arial" w:eastAsia="Times New Roman" w:hAnsi="Arial" w:cs="Arial"/>
          <w:color w:val="414042"/>
          <w:sz w:val="24"/>
          <w:szCs w:val="24"/>
        </w:rPr>
      </w:pPr>
      <w:r w:rsidRPr="00111E37">
        <w:rPr>
          <w:rFonts w:ascii="Arial" w:eastAsia="Times New Roman" w:hAnsi="Arial" w:cs="Arial"/>
          <w:noProof/>
          <w:color w:val="414042"/>
          <w:sz w:val="24"/>
          <w:szCs w:val="24"/>
        </w:rPr>
        <w:lastRenderedPageBreak/>
        <w:drawing>
          <wp:inline distT="0" distB="0" distL="0" distR="0">
            <wp:extent cx="4286250" cy="2390775"/>
            <wp:effectExtent l="0" t="0" r="0" b="9525"/>
            <wp:docPr id="1" name="Picture 1" descr="https://processflows.co.uk/wp-content/uploads/2010/04/ABBYY-General_Work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rocessflows.co.uk/wp-content/uploads/2010/04/ABBYY-General_Workflow.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86250" cy="2390775"/>
                    </a:xfrm>
                    <a:prstGeom prst="rect">
                      <a:avLst/>
                    </a:prstGeom>
                    <a:noFill/>
                    <a:ln>
                      <a:noFill/>
                    </a:ln>
                  </pic:spPr>
                </pic:pic>
              </a:graphicData>
            </a:graphic>
          </wp:inline>
        </w:drawing>
      </w:r>
    </w:p>
    <w:p w:rsidR="00111E37" w:rsidRPr="00111E37" w:rsidRDefault="00111E37" w:rsidP="00111E37">
      <w:pPr>
        <w:spacing w:before="240" w:after="0" w:line="240" w:lineRule="auto"/>
        <w:textAlignment w:val="baseline"/>
        <w:rPr>
          <w:rFonts w:ascii="Arial" w:eastAsia="Times New Roman" w:hAnsi="Arial" w:cs="Arial"/>
          <w:color w:val="414042"/>
          <w:sz w:val="24"/>
          <w:szCs w:val="24"/>
        </w:rPr>
      </w:pPr>
      <w:r w:rsidRPr="00111E37">
        <w:rPr>
          <w:rFonts w:ascii="Arial" w:eastAsia="Times New Roman" w:hAnsi="Arial" w:cs="Arial"/>
          <w:color w:val="414042"/>
          <w:sz w:val="24"/>
          <w:szCs w:val="24"/>
        </w:rPr>
        <w:t xml:space="preserve">ABBYY </w:t>
      </w:r>
      <w:proofErr w:type="spellStart"/>
      <w:r w:rsidRPr="00111E37">
        <w:rPr>
          <w:rFonts w:ascii="Arial" w:eastAsia="Times New Roman" w:hAnsi="Arial" w:cs="Arial"/>
          <w:color w:val="414042"/>
          <w:sz w:val="24"/>
          <w:szCs w:val="24"/>
        </w:rPr>
        <w:t>FlexiCapture</w:t>
      </w:r>
      <w:proofErr w:type="spellEnd"/>
      <w:r w:rsidRPr="00111E37">
        <w:rPr>
          <w:rFonts w:ascii="Arial" w:eastAsia="Times New Roman" w:hAnsi="Arial" w:cs="Arial"/>
          <w:color w:val="414042"/>
          <w:sz w:val="24"/>
          <w:szCs w:val="24"/>
        </w:rPr>
        <w:t xml:space="preserve"> provides powerful set-up tools and flexible processing workflow to accomplish document processing tasks of any complexity.</w:t>
      </w:r>
    </w:p>
    <w:p w:rsidR="00111E37" w:rsidRDefault="00111E37">
      <w:pPr>
        <w:rPr>
          <w:sz w:val="24"/>
          <w:szCs w:val="24"/>
        </w:rPr>
      </w:pPr>
    </w:p>
    <w:p w:rsidR="007055F3" w:rsidRDefault="007055F3" w:rsidP="007055F3">
      <w:pPr>
        <w:pStyle w:val="NormalWeb"/>
        <w:spacing w:before="0" w:beforeAutospacing="0" w:after="0" w:afterAutospacing="0"/>
        <w:textAlignment w:val="baseline"/>
        <w:rPr>
          <w:rFonts w:ascii="inherit" w:hAnsi="inherit"/>
        </w:rPr>
      </w:pPr>
      <w:r>
        <w:rPr>
          <w:rFonts w:ascii="inherit" w:hAnsi="inherit"/>
        </w:rPr>
        <w:t xml:space="preserve">ABBYY </w:t>
      </w:r>
      <w:proofErr w:type="spellStart"/>
      <w:r>
        <w:rPr>
          <w:rFonts w:ascii="inherit" w:hAnsi="inherit"/>
        </w:rPr>
        <w:t>FlexiCapture</w:t>
      </w:r>
      <w:proofErr w:type="spellEnd"/>
      <w:r>
        <w:rPr>
          <w:rFonts w:ascii="inherit" w:hAnsi="inherit"/>
        </w:rPr>
        <w:t xml:space="preserve"> allows processing documents in batches: prior to processing proper, a batch is created and document images are added into this batch. Batches </w:t>
      </w:r>
      <w:hyperlink r:id="rId7" w:history="1">
        <w:r>
          <w:rPr>
            <w:rStyle w:val="Hyperlink"/>
            <w:rFonts w:ascii="inherit" w:eastAsiaTheme="majorEastAsia" w:hAnsi="inherit"/>
            <w:color w:val="855EAE"/>
            <w:bdr w:val="none" w:sz="0" w:space="0" w:color="auto" w:frame="1"/>
          </w:rPr>
          <w:t>are created</w:t>
        </w:r>
      </w:hyperlink>
      <w:r>
        <w:rPr>
          <w:rFonts w:ascii="inherit" w:hAnsi="inherit"/>
        </w:rPr>
        <w:t> automatically or manually when importing images (i.e. when scanning in documents or when importing the images of already scanned documents). The settings to be used for document processing are specified for each batch type individually. You can create several batch types for the most commonly used sets of processing settings. In this case, all the Operator needs to do is to select the appropriate batch type.</w:t>
      </w:r>
    </w:p>
    <w:p w:rsidR="007055F3" w:rsidRDefault="007055F3" w:rsidP="007055F3">
      <w:pPr>
        <w:pStyle w:val="NormalWeb"/>
        <w:spacing w:before="0" w:beforeAutospacing="0" w:after="0" w:afterAutospacing="0"/>
        <w:textAlignment w:val="baseline"/>
        <w:rPr>
          <w:rFonts w:ascii="inherit" w:hAnsi="inherit"/>
        </w:rPr>
      </w:pPr>
      <w:r>
        <w:rPr>
          <w:rFonts w:ascii="inherit" w:hAnsi="inherit"/>
        </w:rPr>
        <w:t>A project can include multiple batch types. Batch types for projects are created in the </w:t>
      </w:r>
      <w:r>
        <w:rPr>
          <w:rFonts w:ascii="inherit" w:hAnsi="inherit"/>
          <w:b/>
          <w:bCs/>
          <w:bdr w:val="none" w:sz="0" w:space="0" w:color="auto" w:frame="1"/>
        </w:rPr>
        <w:t>Create New Batch Type</w:t>
      </w:r>
      <w:r>
        <w:rPr>
          <w:rFonts w:ascii="inherit" w:hAnsi="inherit"/>
        </w:rPr>
        <w:t> dialog box.</w:t>
      </w:r>
    </w:p>
    <w:p w:rsidR="007055F3" w:rsidRDefault="007055F3" w:rsidP="007055F3">
      <w:pPr>
        <w:pStyle w:val="NormalWeb"/>
        <w:spacing w:before="0" w:beforeAutospacing="0" w:after="240" w:afterAutospacing="0"/>
        <w:textAlignment w:val="baseline"/>
        <w:rPr>
          <w:rFonts w:ascii="inherit" w:hAnsi="inherit"/>
        </w:rPr>
      </w:pPr>
      <w:r>
        <w:rPr>
          <w:rFonts w:ascii="inherit" w:hAnsi="inherit"/>
        </w:rPr>
        <w:t>To create a new batch type, complete the following steps:</w:t>
      </w:r>
    </w:p>
    <w:p w:rsidR="007055F3" w:rsidRDefault="007055F3" w:rsidP="007055F3">
      <w:pPr>
        <w:numPr>
          <w:ilvl w:val="0"/>
          <w:numId w:val="2"/>
        </w:numPr>
        <w:spacing w:after="96" w:line="240" w:lineRule="auto"/>
        <w:ind w:left="0"/>
        <w:textAlignment w:val="baseline"/>
        <w:rPr>
          <w:rFonts w:ascii="inherit" w:hAnsi="inherit"/>
        </w:rPr>
      </w:pPr>
      <w:r>
        <w:rPr>
          <w:rFonts w:ascii="inherit" w:hAnsi="inherit"/>
        </w:rPr>
        <w:t>Open the project.</w:t>
      </w:r>
    </w:p>
    <w:p w:rsidR="007055F3" w:rsidRDefault="007055F3" w:rsidP="007055F3">
      <w:pPr>
        <w:numPr>
          <w:ilvl w:val="0"/>
          <w:numId w:val="2"/>
        </w:numPr>
        <w:spacing w:after="0" w:line="240" w:lineRule="auto"/>
        <w:ind w:left="0"/>
        <w:textAlignment w:val="baseline"/>
        <w:rPr>
          <w:rFonts w:ascii="inherit" w:hAnsi="inherit"/>
        </w:rPr>
      </w:pPr>
      <w:r>
        <w:rPr>
          <w:rFonts w:ascii="inherit" w:hAnsi="inherit"/>
        </w:rPr>
        <w:t>Click </w:t>
      </w:r>
      <w:r>
        <w:rPr>
          <w:rFonts w:ascii="inherit" w:hAnsi="inherit"/>
          <w:b/>
          <w:bCs/>
          <w:bdr w:val="none" w:sz="0" w:space="0" w:color="auto" w:frame="1"/>
        </w:rPr>
        <w:t>Batch Types...</w:t>
      </w:r>
      <w:r>
        <w:rPr>
          <w:rFonts w:ascii="inherit" w:hAnsi="inherit"/>
        </w:rPr>
        <w:t> on the </w:t>
      </w:r>
      <w:r>
        <w:rPr>
          <w:rFonts w:ascii="inherit" w:hAnsi="inherit"/>
          <w:b/>
          <w:bCs/>
          <w:bdr w:val="none" w:sz="0" w:space="0" w:color="auto" w:frame="1"/>
        </w:rPr>
        <w:t>Project</w:t>
      </w:r>
      <w:r>
        <w:rPr>
          <w:rFonts w:ascii="inherit" w:hAnsi="inherit"/>
        </w:rPr>
        <w:t> menu to open the </w:t>
      </w:r>
      <w:r>
        <w:rPr>
          <w:rFonts w:ascii="inherit" w:hAnsi="inherit"/>
          <w:b/>
          <w:bCs/>
          <w:bdr w:val="none" w:sz="0" w:space="0" w:color="auto" w:frame="1"/>
        </w:rPr>
        <w:t>Batch Types</w:t>
      </w:r>
      <w:r>
        <w:rPr>
          <w:rFonts w:ascii="inherit" w:hAnsi="inherit"/>
        </w:rPr>
        <w:t> dialog box.</w:t>
      </w:r>
    </w:p>
    <w:p w:rsidR="007055F3" w:rsidRDefault="007055F3" w:rsidP="007055F3">
      <w:pPr>
        <w:numPr>
          <w:ilvl w:val="0"/>
          <w:numId w:val="2"/>
        </w:numPr>
        <w:spacing w:after="0" w:line="240" w:lineRule="auto"/>
        <w:ind w:left="0"/>
        <w:textAlignment w:val="baseline"/>
        <w:rPr>
          <w:rFonts w:ascii="inherit" w:hAnsi="inherit"/>
        </w:rPr>
      </w:pPr>
      <w:r>
        <w:rPr>
          <w:rFonts w:ascii="inherit" w:hAnsi="inherit"/>
        </w:rPr>
        <w:t>Click the </w:t>
      </w:r>
      <w:r>
        <w:rPr>
          <w:rFonts w:ascii="inherit" w:hAnsi="inherit"/>
          <w:b/>
          <w:bCs/>
          <w:bdr w:val="none" w:sz="0" w:space="0" w:color="auto" w:frame="1"/>
        </w:rPr>
        <w:t>New...</w:t>
      </w:r>
      <w:r>
        <w:rPr>
          <w:rFonts w:ascii="inherit" w:hAnsi="inherit"/>
        </w:rPr>
        <w:t> button to open the </w:t>
      </w:r>
      <w:r>
        <w:rPr>
          <w:rFonts w:ascii="inherit" w:hAnsi="inherit"/>
          <w:b/>
          <w:bCs/>
          <w:bdr w:val="none" w:sz="0" w:space="0" w:color="auto" w:frame="1"/>
        </w:rPr>
        <w:t>Create New Batch Type</w:t>
      </w:r>
      <w:r>
        <w:rPr>
          <w:rFonts w:ascii="inherit" w:hAnsi="inherit"/>
        </w:rPr>
        <w:t> dialog box and create a new batch type.</w:t>
      </w:r>
    </w:p>
    <w:p w:rsidR="007055F3" w:rsidRDefault="007055F3" w:rsidP="007055F3">
      <w:pPr>
        <w:pStyle w:val="NormalWeb"/>
        <w:spacing w:before="0" w:beforeAutospacing="0" w:after="240" w:afterAutospacing="0"/>
        <w:textAlignment w:val="baseline"/>
        <w:rPr>
          <w:rFonts w:ascii="inherit" w:hAnsi="inherit"/>
        </w:rPr>
      </w:pPr>
      <w:r>
        <w:rPr>
          <w:rFonts w:ascii="inherit" w:hAnsi="inherit"/>
        </w:rPr>
        <w:t>The properties dialog box of a batch type contains the following options:</w:t>
      </w:r>
    </w:p>
    <w:p w:rsidR="007055F3" w:rsidRDefault="007055F3" w:rsidP="007055F3">
      <w:pPr>
        <w:numPr>
          <w:ilvl w:val="0"/>
          <w:numId w:val="3"/>
        </w:numPr>
        <w:spacing w:after="0" w:line="240" w:lineRule="auto"/>
        <w:ind w:left="0"/>
        <w:textAlignment w:val="baseline"/>
        <w:rPr>
          <w:rFonts w:ascii="inherit" w:hAnsi="inherit"/>
        </w:rPr>
      </w:pPr>
      <w:r>
        <w:rPr>
          <w:rFonts w:ascii="inherit" w:hAnsi="inherit"/>
        </w:rPr>
        <w:t>On the </w:t>
      </w:r>
      <w:r>
        <w:rPr>
          <w:rFonts w:ascii="inherit" w:hAnsi="inherit"/>
          <w:b/>
          <w:bCs/>
          <w:bdr w:val="none" w:sz="0" w:space="0" w:color="auto" w:frame="1"/>
        </w:rPr>
        <w:t>General</w:t>
      </w:r>
      <w:r>
        <w:rPr>
          <w:rFonts w:ascii="inherit" w:hAnsi="inherit"/>
        </w:rPr>
        <w:t> tab you can specify the name of the batch type, provide a description, and specify </w:t>
      </w:r>
      <w:hyperlink r:id="rId8" w:history="1">
        <w:r>
          <w:rPr>
            <w:rStyle w:val="Hyperlink"/>
            <w:rFonts w:ascii="inherit" w:hAnsi="inherit"/>
            <w:color w:val="855EAE"/>
            <w:bdr w:val="none" w:sz="0" w:space="0" w:color="auto" w:frame="1"/>
          </w:rPr>
          <w:t>the quality of images that will be displayed on processing stations</w:t>
        </w:r>
      </w:hyperlink>
      <w:r>
        <w:rPr>
          <w:rFonts w:ascii="inherit" w:hAnsi="inherit"/>
        </w:rPr>
        <w:t>, </w:t>
      </w:r>
      <w:hyperlink r:id="rId9" w:history="1">
        <w:r>
          <w:rPr>
            <w:rStyle w:val="Hyperlink"/>
            <w:rFonts w:ascii="inherit" w:hAnsi="inherit"/>
            <w:color w:val="855EAE"/>
            <w:bdr w:val="none" w:sz="0" w:space="0" w:color="auto" w:frame="1"/>
          </w:rPr>
          <w:t>registration parameters</w:t>
        </w:r>
      </w:hyperlink>
      <w:r>
        <w:rPr>
          <w:rFonts w:ascii="inherit" w:hAnsi="inherit"/>
        </w:rPr>
        <w:t> and </w:t>
      </w:r>
      <w:hyperlink r:id="rId10" w:history="1">
        <w:r>
          <w:rPr>
            <w:rStyle w:val="Hyperlink"/>
            <w:rFonts w:ascii="inherit" w:hAnsi="inherit"/>
            <w:color w:val="855EAE"/>
            <w:bdr w:val="none" w:sz="0" w:space="0" w:color="auto" w:frame="1"/>
          </w:rPr>
          <w:t>batch type tools</w:t>
        </w:r>
      </w:hyperlink>
      <w:r>
        <w:rPr>
          <w:rFonts w:ascii="inherit" w:hAnsi="inherit"/>
        </w:rPr>
        <w:t>.</w:t>
      </w:r>
    </w:p>
    <w:p w:rsidR="007055F3" w:rsidRDefault="007055F3" w:rsidP="007055F3">
      <w:pPr>
        <w:numPr>
          <w:ilvl w:val="0"/>
          <w:numId w:val="3"/>
        </w:numPr>
        <w:spacing w:after="0" w:line="240" w:lineRule="auto"/>
        <w:ind w:left="0"/>
        <w:textAlignment w:val="baseline"/>
        <w:rPr>
          <w:rFonts w:ascii="inherit" w:hAnsi="inherit"/>
        </w:rPr>
      </w:pPr>
      <w:r>
        <w:rPr>
          <w:rFonts w:ascii="inherit" w:hAnsi="inherit"/>
        </w:rPr>
        <w:t>The </w:t>
      </w:r>
      <w:r>
        <w:rPr>
          <w:rFonts w:ascii="inherit" w:hAnsi="inherit"/>
          <w:b/>
          <w:bCs/>
          <w:bdr w:val="none" w:sz="0" w:space="0" w:color="auto" w:frame="1"/>
        </w:rPr>
        <w:t>Image Processing</w:t>
      </w:r>
      <w:r>
        <w:rPr>
          <w:rFonts w:ascii="inherit" w:hAnsi="inherit"/>
        </w:rPr>
        <w:t> tab contains settings that determine how documents are separated, </w:t>
      </w:r>
      <w:hyperlink r:id="rId11" w:history="1">
        <w:r>
          <w:rPr>
            <w:rStyle w:val="Hyperlink"/>
            <w:rFonts w:ascii="inherit" w:hAnsi="inherit"/>
            <w:color w:val="855EAE"/>
            <w:bdr w:val="none" w:sz="0" w:space="0" w:color="auto" w:frame="1"/>
          </w:rPr>
          <w:t>which preprocessing procedures are applied to images</w:t>
        </w:r>
      </w:hyperlink>
      <w:r>
        <w:rPr>
          <w:rFonts w:ascii="inherit" w:hAnsi="inherit"/>
        </w:rPr>
        <w:t>, whether to delete blank pages.</w:t>
      </w:r>
    </w:p>
    <w:p w:rsidR="007055F3" w:rsidRDefault="007055F3" w:rsidP="007055F3">
      <w:pPr>
        <w:numPr>
          <w:ilvl w:val="0"/>
          <w:numId w:val="3"/>
        </w:numPr>
        <w:spacing w:after="0" w:line="240" w:lineRule="auto"/>
        <w:ind w:left="0"/>
        <w:textAlignment w:val="baseline"/>
        <w:rPr>
          <w:rFonts w:ascii="inherit" w:hAnsi="inherit"/>
        </w:rPr>
      </w:pPr>
      <w:r>
        <w:rPr>
          <w:rFonts w:ascii="inherit" w:hAnsi="inherit"/>
        </w:rPr>
        <w:t>The </w:t>
      </w:r>
      <w:r>
        <w:rPr>
          <w:rFonts w:ascii="inherit" w:hAnsi="inherit"/>
          <w:b/>
          <w:bCs/>
          <w:bdr w:val="none" w:sz="0" w:space="0" w:color="auto" w:frame="1"/>
        </w:rPr>
        <w:t>Recognition</w:t>
      </w:r>
      <w:r>
        <w:rPr>
          <w:rFonts w:ascii="inherit" w:hAnsi="inherit"/>
        </w:rPr>
        <w:t> tab lets you choose </w:t>
      </w:r>
      <w:hyperlink r:id="rId12" w:anchor="order" w:history="1">
        <w:r>
          <w:rPr>
            <w:rStyle w:val="Hyperlink"/>
            <w:rFonts w:ascii="inherit" w:hAnsi="inherit"/>
            <w:color w:val="855EAE"/>
            <w:bdr w:val="none" w:sz="0" w:space="0" w:color="auto" w:frame="1"/>
          </w:rPr>
          <w:t>the order</w:t>
        </w:r>
      </w:hyperlink>
      <w:r>
        <w:rPr>
          <w:rFonts w:ascii="inherit" w:hAnsi="inherit"/>
        </w:rPr>
        <w:t> in which </w:t>
      </w:r>
      <w:hyperlink r:id="rId13" w:history="1">
        <w:r>
          <w:rPr>
            <w:rStyle w:val="Hyperlink"/>
            <w:rFonts w:ascii="inherit" w:hAnsi="inherit"/>
            <w:color w:val="855EAE"/>
            <w:bdr w:val="none" w:sz="0" w:space="0" w:color="auto" w:frame="1"/>
          </w:rPr>
          <w:t>Document Definitions</w:t>
        </w:r>
      </w:hyperlink>
      <w:r>
        <w:rPr>
          <w:rFonts w:ascii="inherit" w:hAnsi="inherit"/>
        </w:rPr>
        <w:t> and </w:t>
      </w:r>
      <w:hyperlink r:id="rId14" w:history="1">
        <w:r>
          <w:rPr>
            <w:rStyle w:val="Hyperlink"/>
            <w:rFonts w:ascii="inherit" w:hAnsi="inherit"/>
            <w:color w:val="855EAE"/>
            <w:bdr w:val="none" w:sz="0" w:space="0" w:color="auto" w:frame="1"/>
          </w:rPr>
          <w:t>document sets</w:t>
        </w:r>
      </w:hyperlink>
      <w:r>
        <w:rPr>
          <w:rFonts w:ascii="inherit" w:hAnsi="inherit"/>
        </w:rPr>
        <w:t> are applied, which </w:t>
      </w:r>
      <w:hyperlink r:id="rId15" w:history="1">
        <w:r>
          <w:rPr>
            <w:rStyle w:val="Hyperlink"/>
            <w:rFonts w:ascii="inherit" w:hAnsi="inherit"/>
            <w:color w:val="855EAE"/>
            <w:bdr w:val="none" w:sz="0" w:space="0" w:color="auto" w:frame="1"/>
          </w:rPr>
          <w:t>classifier</w:t>
        </w:r>
      </w:hyperlink>
      <w:r>
        <w:rPr>
          <w:rFonts w:ascii="inherit" w:hAnsi="inherit"/>
        </w:rPr>
        <w:t> to use, contains recognition settings, and  lets you use NLP to extract named entities.</w:t>
      </w:r>
    </w:p>
    <w:p w:rsidR="007055F3" w:rsidRDefault="007055F3" w:rsidP="007055F3">
      <w:pPr>
        <w:numPr>
          <w:ilvl w:val="0"/>
          <w:numId w:val="3"/>
        </w:numPr>
        <w:spacing w:after="0" w:line="240" w:lineRule="auto"/>
        <w:ind w:left="0"/>
        <w:textAlignment w:val="baseline"/>
        <w:rPr>
          <w:rFonts w:ascii="inherit" w:hAnsi="inherit"/>
        </w:rPr>
      </w:pPr>
      <w:r>
        <w:rPr>
          <w:rFonts w:ascii="inherit" w:hAnsi="inherit"/>
        </w:rPr>
        <w:t>The </w:t>
      </w:r>
      <w:r>
        <w:rPr>
          <w:rFonts w:ascii="inherit" w:hAnsi="inherit"/>
          <w:b/>
          <w:bCs/>
          <w:bdr w:val="none" w:sz="0" w:space="0" w:color="auto" w:frame="1"/>
        </w:rPr>
        <w:t>Event Handlers</w:t>
      </w:r>
      <w:r>
        <w:rPr>
          <w:rFonts w:ascii="inherit" w:hAnsi="inherit"/>
        </w:rPr>
        <w:t> tab lets you select which </w:t>
      </w:r>
      <w:hyperlink r:id="rId16" w:history="1">
        <w:r>
          <w:rPr>
            <w:rStyle w:val="Hyperlink"/>
            <w:rFonts w:ascii="inherit" w:hAnsi="inherit"/>
            <w:color w:val="855EAE"/>
            <w:bdr w:val="none" w:sz="0" w:space="0" w:color="auto" w:frame="1"/>
          </w:rPr>
          <w:t>event handlers</w:t>
        </w:r>
      </w:hyperlink>
      <w:r>
        <w:rPr>
          <w:rFonts w:ascii="inherit" w:hAnsi="inherit"/>
        </w:rPr>
        <w:t> will be used and edit them.</w:t>
      </w:r>
    </w:p>
    <w:p w:rsidR="007055F3" w:rsidRDefault="007055F3" w:rsidP="007055F3">
      <w:pPr>
        <w:numPr>
          <w:ilvl w:val="0"/>
          <w:numId w:val="3"/>
        </w:numPr>
        <w:spacing w:after="0" w:line="240" w:lineRule="auto"/>
        <w:ind w:left="0"/>
        <w:textAlignment w:val="baseline"/>
        <w:rPr>
          <w:rFonts w:ascii="inherit" w:hAnsi="inherit"/>
        </w:rPr>
      </w:pPr>
      <w:r>
        <w:rPr>
          <w:rFonts w:ascii="inherit" w:hAnsi="inherit"/>
        </w:rPr>
        <w:t>The </w:t>
      </w:r>
      <w:r>
        <w:rPr>
          <w:rFonts w:ascii="inherit" w:hAnsi="inherit"/>
          <w:b/>
          <w:bCs/>
          <w:bdr w:val="none" w:sz="0" w:space="0" w:color="auto" w:frame="1"/>
        </w:rPr>
        <w:t>Verification</w:t>
      </w:r>
      <w:r>
        <w:rPr>
          <w:rFonts w:ascii="inherit" w:hAnsi="inherit"/>
        </w:rPr>
        <w:t> tab contains an option that groups fields during field verification if enabled.</w:t>
      </w:r>
    </w:p>
    <w:p w:rsidR="007055F3" w:rsidRDefault="007055F3" w:rsidP="007055F3">
      <w:pPr>
        <w:numPr>
          <w:ilvl w:val="0"/>
          <w:numId w:val="3"/>
        </w:numPr>
        <w:spacing w:after="0" w:line="240" w:lineRule="auto"/>
        <w:ind w:left="0"/>
        <w:textAlignment w:val="baseline"/>
        <w:rPr>
          <w:rFonts w:ascii="inherit" w:hAnsi="inherit"/>
        </w:rPr>
      </w:pPr>
      <w:r>
        <w:rPr>
          <w:rFonts w:ascii="inherit" w:hAnsi="inherit"/>
        </w:rPr>
        <w:t>The </w:t>
      </w:r>
      <w:r>
        <w:rPr>
          <w:rFonts w:ascii="inherit" w:hAnsi="inherit"/>
          <w:b/>
          <w:bCs/>
          <w:bdr w:val="none" w:sz="0" w:space="0" w:color="auto" w:frame="1"/>
        </w:rPr>
        <w:t>Export</w:t>
      </w:r>
      <w:r>
        <w:rPr>
          <w:rFonts w:ascii="inherit" w:hAnsi="inherit"/>
        </w:rPr>
        <w:t> tab contains settings that determine how documents are </w:t>
      </w:r>
      <w:hyperlink r:id="rId17" w:history="1">
        <w:r>
          <w:rPr>
            <w:rStyle w:val="Hyperlink"/>
            <w:rFonts w:ascii="inherit" w:hAnsi="inherit"/>
            <w:color w:val="855EAE"/>
            <w:bdr w:val="none" w:sz="0" w:space="0" w:color="auto" w:frame="1"/>
          </w:rPr>
          <w:t>exported</w:t>
        </w:r>
      </w:hyperlink>
      <w:r>
        <w:rPr>
          <w:rFonts w:ascii="inherit" w:hAnsi="inherit"/>
        </w:rPr>
        <w:t>. If no batch type is specified, batches will be exported using the &lt;</w:t>
      </w:r>
      <w:r>
        <w:rPr>
          <w:rFonts w:ascii="inherit" w:hAnsi="inherit"/>
          <w:b/>
          <w:bCs/>
          <w:bdr w:val="none" w:sz="0" w:space="0" w:color="auto" w:frame="1"/>
        </w:rPr>
        <w:t>Default</w:t>
      </w:r>
      <w:r>
        <w:rPr>
          <w:rFonts w:ascii="inherit" w:hAnsi="inherit"/>
        </w:rPr>
        <w:t>&gt; settings specified in the project's properties.</w:t>
      </w:r>
    </w:p>
    <w:p w:rsidR="007055F3" w:rsidRDefault="007055F3" w:rsidP="007055F3">
      <w:pPr>
        <w:numPr>
          <w:ilvl w:val="0"/>
          <w:numId w:val="3"/>
        </w:numPr>
        <w:spacing w:after="0" w:line="240" w:lineRule="auto"/>
        <w:ind w:left="0"/>
        <w:textAlignment w:val="baseline"/>
        <w:rPr>
          <w:rFonts w:ascii="inherit" w:hAnsi="inherit"/>
        </w:rPr>
      </w:pPr>
      <w:r>
        <w:rPr>
          <w:rFonts w:ascii="inherit" w:hAnsi="inherit"/>
        </w:rPr>
        <w:t>On the </w:t>
      </w:r>
      <w:r>
        <w:rPr>
          <w:rFonts w:ascii="inherit" w:hAnsi="inherit"/>
          <w:b/>
          <w:bCs/>
          <w:bdr w:val="none" w:sz="0" w:space="0" w:color="auto" w:frame="1"/>
        </w:rPr>
        <w:t>Workflow</w:t>
      </w:r>
      <w:r>
        <w:rPr>
          <w:rFonts w:ascii="inherit" w:hAnsi="inherit"/>
        </w:rPr>
        <w:t> tab you can set up </w:t>
      </w:r>
      <w:hyperlink r:id="rId18" w:history="1">
        <w:r>
          <w:rPr>
            <w:rStyle w:val="Hyperlink"/>
            <w:rFonts w:ascii="inherit" w:hAnsi="inherit"/>
            <w:color w:val="855EAE"/>
            <w:bdr w:val="none" w:sz="0" w:space="0" w:color="auto" w:frame="1"/>
          </w:rPr>
          <w:t>workflows</w:t>
        </w:r>
      </w:hyperlink>
      <w:r>
        <w:rPr>
          <w:rFonts w:ascii="inherit" w:hAnsi="inherit"/>
        </w:rPr>
        <w:t>.</w:t>
      </w:r>
    </w:p>
    <w:p w:rsidR="007055F3" w:rsidRDefault="007055F3" w:rsidP="007055F3">
      <w:pPr>
        <w:numPr>
          <w:ilvl w:val="0"/>
          <w:numId w:val="3"/>
        </w:numPr>
        <w:spacing w:after="0" w:line="240" w:lineRule="auto"/>
        <w:ind w:left="0"/>
        <w:textAlignment w:val="baseline"/>
        <w:rPr>
          <w:rFonts w:ascii="inherit" w:hAnsi="inherit"/>
        </w:rPr>
      </w:pPr>
      <w:r>
        <w:rPr>
          <w:rFonts w:ascii="inherit" w:hAnsi="inherit"/>
        </w:rPr>
        <w:lastRenderedPageBreak/>
        <w:t>The </w:t>
      </w:r>
      <w:r>
        <w:rPr>
          <w:rFonts w:ascii="inherit" w:hAnsi="inherit"/>
          <w:b/>
          <w:bCs/>
          <w:bdr w:val="none" w:sz="0" w:space="0" w:color="auto" w:frame="1"/>
        </w:rPr>
        <w:t>.Net References</w:t>
      </w:r>
      <w:r>
        <w:rPr>
          <w:rFonts w:ascii="inherit" w:hAnsi="inherit"/>
        </w:rPr>
        <w:t> tab lets you </w:t>
      </w:r>
      <w:hyperlink r:id="rId19" w:history="1">
        <w:r>
          <w:rPr>
            <w:rStyle w:val="Hyperlink"/>
            <w:rFonts w:ascii="inherit" w:hAnsi="inherit"/>
            <w:color w:val="855EAE"/>
            <w:bdr w:val="none" w:sz="0" w:space="0" w:color="auto" w:frame="1"/>
          </w:rPr>
          <w:t>add external assemblies</w:t>
        </w:r>
      </w:hyperlink>
      <w:r>
        <w:rPr>
          <w:rFonts w:ascii="inherit" w:hAnsi="inherit"/>
        </w:rPr>
        <w:t>.</w:t>
      </w:r>
    </w:p>
    <w:p w:rsidR="007055F3" w:rsidRDefault="007055F3" w:rsidP="007055F3">
      <w:pPr>
        <w:pStyle w:val="NormalWeb"/>
        <w:spacing w:before="0" w:beforeAutospacing="0" w:after="0" w:afterAutospacing="0"/>
        <w:textAlignment w:val="baseline"/>
        <w:rPr>
          <w:rFonts w:ascii="inherit" w:hAnsi="inherit"/>
        </w:rPr>
      </w:pPr>
      <w:r>
        <w:rPr>
          <w:rFonts w:ascii="inherit" w:hAnsi="inherit"/>
        </w:rPr>
        <w:t>The </w:t>
      </w:r>
      <w:r>
        <w:rPr>
          <w:rFonts w:ascii="inherit" w:hAnsi="inherit"/>
          <w:b/>
          <w:bCs/>
          <w:bdr w:val="none" w:sz="0" w:space="0" w:color="auto" w:frame="1"/>
        </w:rPr>
        <w:t>Recognition</w:t>
      </w:r>
      <w:r>
        <w:rPr>
          <w:rFonts w:ascii="inherit" w:hAnsi="inherit"/>
        </w:rPr>
        <w:t> tab lets you choose one of the two types of Document Definition matching:</w:t>
      </w:r>
    </w:p>
    <w:p w:rsidR="007055F3" w:rsidRDefault="007055F3" w:rsidP="007055F3">
      <w:pPr>
        <w:pStyle w:val="Heading3"/>
        <w:keepNext w:val="0"/>
        <w:keepLines w:val="0"/>
        <w:numPr>
          <w:ilvl w:val="0"/>
          <w:numId w:val="4"/>
        </w:numPr>
        <w:pBdr>
          <w:bottom w:val="dashed" w:sz="6" w:space="0" w:color="607ACD"/>
        </w:pBdr>
        <w:spacing w:before="0" w:line="240" w:lineRule="auto"/>
        <w:ind w:left="225"/>
        <w:textAlignment w:val="baseline"/>
        <w:rPr>
          <w:rFonts w:ascii="Tahoma" w:hAnsi="Tahoma" w:cs="Tahoma"/>
          <w:color w:val="607ACD"/>
        </w:rPr>
      </w:pPr>
      <w:r>
        <w:rPr>
          <w:rFonts w:ascii="Tahoma" w:hAnsi="Tahoma" w:cs="Tahoma"/>
          <w:color w:val="607ACD"/>
        </w:rPr>
        <w:t>Use all Document Definitions</w:t>
      </w:r>
    </w:p>
    <w:p w:rsidR="007055F3" w:rsidRDefault="007055F3" w:rsidP="007055F3">
      <w:pPr>
        <w:pStyle w:val="Heading3"/>
        <w:keepNext w:val="0"/>
        <w:keepLines w:val="0"/>
        <w:numPr>
          <w:ilvl w:val="0"/>
          <w:numId w:val="5"/>
        </w:numPr>
        <w:pBdr>
          <w:bottom w:val="dashed" w:sz="6" w:space="0" w:color="607ACD"/>
        </w:pBdr>
        <w:spacing w:before="0" w:line="240" w:lineRule="auto"/>
        <w:ind w:left="225"/>
        <w:textAlignment w:val="baseline"/>
        <w:rPr>
          <w:rFonts w:ascii="Tahoma" w:hAnsi="Tahoma" w:cs="Tahoma"/>
          <w:color w:val="607ACD"/>
        </w:rPr>
      </w:pPr>
      <w:r>
        <w:rPr>
          <w:rFonts w:ascii="Tahoma" w:hAnsi="Tahoma" w:cs="Tahoma"/>
          <w:color w:val="607ACD"/>
        </w:rPr>
        <w:t>Use selected Document Definitions</w:t>
      </w:r>
    </w:p>
    <w:p w:rsidR="007055F3" w:rsidRDefault="007055F3" w:rsidP="007055F3">
      <w:pPr>
        <w:pStyle w:val="NormalWeb"/>
        <w:spacing w:before="0" w:beforeAutospacing="0" w:after="0" w:afterAutospacing="0"/>
        <w:textAlignment w:val="baseline"/>
        <w:rPr>
          <w:rFonts w:ascii="inherit" w:hAnsi="inherit"/>
        </w:rPr>
      </w:pPr>
      <w:r>
        <w:rPr>
          <w:rFonts w:ascii="inherit" w:hAnsi="inherit"/>
        </w:rPr>
        <w:t xml:space="preserve">To expedite the process of </w:t>
      </w:r>
      <w:proofErr w:type="spellStart"/>
      <w:r>
        <w:rPr>
          <w:rFonts w:ascii="inherit" w:hAnsi="inherit"/>
        </w:rPr>
        <w:t>FlexiLayout</w:t>
      </w:r>
      <w:proofErr w:type="spellEnd"/>
      <w:r>
        <w:rPr>
          <w:rFonts w:ascii="inherit" w:hAnsi="inherit"/>
        </w:rPr>
        <w:t xml:space="preserve"> matching, mark the </w:t>
      </w:r>
      <w:r>
        <w:rPr>
          <w:rFonts w:ascii="inherit" w:hAnsi="inherit"/>
          <w:b/>
          <w:bCs/>
          <w:bdr w:val="none" w:sz="0" w:space="0" w:color="auto" w:frame="1"/>
        </w:rPr>
        <w:t xml:space="preserve">Use first acceptable </w:t>
      </w:r>
      <w:proofErr w:type="spellStart"/>
      <w:r>
        <w:rPr>
          <w:rFonts w:ascii="inherit" w:hAnsi="inherit"/>
          <w:b/>
          <w:bCs/>
          <w:bdr w:val="none" w:sz="0" w:space="0" w:color="auto" w:frame="1"/>
        </w:rPr>
        <w:t>FlexiLayout</w:t>
      </w:r>
      <w:proofErr w:type="spellEnd"/>
      <w:r>
        <w:rPr>
          <w:rFonts w:ascii="inherit" w:hAnsi="inherit"/>
          <w:b/>
          <w:bCs/>
          <w:bdr w:val="none" w:sz="0" w:space="0" w:color="auto" w:frame="1"/>
        </w:rPr>
        <w:t> </w:t>
      </w:r>
      <w:r>
        <w:rPr>
          <w:rFonts w:ascii="inherit" w:hAnsi="inherit"/>
        </w:rPr>
        <w:t xml:space="preserve">option. If it is not marked, the program will try to match all </w:t>
      </w:r>
      <w:proofErr w:type="spellStart"/>
      <w:r>
        <w:rPr>
          <w:rFonts w:ascii="inherit" w:hAnsi="inherit"/>
        </w:rPr>
        <w:t>FlexiLayouts</w:t>
      </w:r>
      <w:proofErr w:type="spellEnd"/>
      <w:r>
        <w:rPr>
          <w:rFonts w:ascii="inherit" w:hAnsi="inherit"/>
        </w:rPr>
        <w:t xml:space="preserve"> and select the best suited one.</w:t>
      </w:r>
    </w:p>
    <w:p w:rsidR="007055F3" w:rsidRPr="00066BBC" w:rsidRDefault="007055F3" w:rsidP="007055F3">
      <w:pPr>
        <w:pStyle w:val="NormalWeb"/>
        <w:spacing w:before="0" w:beforeAutospacing="0" w:after="0" w:afterAutospacing="0"/>
        <w:textAlignment w:val="baseline"/>
        <w:rPr>
          <w:rFonts w:ascii="inherit" w:hAnsi="inherit"/>
        </w:rPr>
      </w:pPr>
      <w:r>
        <w:rPr>
          <w:rFonts w:ascii="inherit" w:hAnsi="inherit"/>
          <w:noProof/>
        </w:rPr>
        <w:drawing>
          <wp:inline distT="0" distB="0" distL="0" distR="0" wp14:anchorId="56BDC3E7" wp14:editId="49114863">
            <wp:extent cx="95250" cy="104775"/>
            <wp:effectExtent l="0" t="0" r="0" b="9525"/>
            <wp:docPr id="5" name="Picture 5" descr="https://help.abbyy.com/assets/en-us/flexicapture/12/standalone_administrator/no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help.abbyy.com/assets/en-us/flexicapture/12/standalone_administrator/note.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250" cy="104775"/>
                    </a:xfrm>
                    <a:prstGeom prst="rect">
                      <a:avLst/>
                    </a:prstGeom>
                    <a:noFill/>
                    <a:ln>
                      <a:noFill/>
                    </a:ln>
                  </pic:spPr>
                </pic:pic>
              </a:graphicData>
            </a:graphic>
          </wp:inline>
        </w:drawing>
      </w:r>
      <w:r>
        <w:rPr>
          <w:rFonts w:ascii="inherit" w:hAnsi="inherit"/>
          <w:b/>
          <w:bCs/>
          <w:bdr w:val="none" w:sz="0" w:space="0" w:color="auto" w:frame="1"/>
        </w:rPr>
        <w:t>Note: </w:t>
      </w:r>
      <w:r>
        <w:rPr>
          <w:rFonts w:ascii="inherit" w:hAnsi="inherit"/>
        </w:rPr>
        <w:t>The </w:t>
      </w:r>
      <w:r>
        <w:rPr>
          <w:rFonts w:ascii="inherit" w:hAnsi="inherit"/>
          <w:b/>
          <w:bCs/>
          <w:bdr w:val="none" w:sz="0" w:space="0" w:color="auto" w:frame="1"/>
        </w:rPr>
        <w:t xml:space="preserve">Use first acceptable </w:t>
      </w:r>
      <w:proofErr w:type="spellStart"/>
      <w:r>
        <w:rPr>
          <w:rFonts w:ascii="inherit" w:hAnsi="inherit"/>
          <w:b/>
          <w:bCs/>
          <w:bdr w:val="none" w:sz="0" w:space="0" w:color="auto" w:frame="1"/>
        </w:rPr>
        <w:t>FlexiLayout</w:t>
      </w:r>
      <w:proofErr w:type="spellEnd"/>
      <w:r>
        <w:rPr>
          <w:rFonts w:ascii="inherit" w:hAnsi="inherit"/>
          <w:b/>
          <w:bCs/>
          <w:bdr w:val="none" w:sz="0" w:space="0" w:color="auto" w:frame="1"/>
        </w:rPr>
        <w:t> </w:t>
      </w:r>
      <w:r>
        <w:rPr>
          <w:rFonts w:ascii="inherit" w:hAnsi="inherit"/>
        </w:rPr>
        <w:t>option may be also selected in the </w:t>
      </w:r>
      <w:r>
        <w:rPr>
          <w:rFonts w:ascii="inherit" w:hAnsi="inherit"/>
          <w:b/>
          <w:bCs/>
          <w:bdr w:val="none" w:sz="0" w:space="0" w:color="auto" w:frame="1"/>
        </w:rPr>
        <w:t>Default </w:t>
      </w:r>
      <w:r>
        <w:rPr>
          <w:rFonts w:ascii="inherit" w:hAnsi="inherit"/>
        </w:rPr>
        <w:t xml:space="preserve">batch </w:t>
      </w:r>
      <w:proofErr w:type="spellStart"/>
      <w:r>
        <w:rPr>
          <w:rFonts w:ascii="inherit" w:hAnsi="inherit"/>
        </w:rPr>
        <w:t>type.</w:t>
      </w:r>
      <w:r>
        <w:t>Top</w:t>
      </w:r>
      <w:proofErr w:type="spellEnd"/>
      <w:r>
        <w:t xml:space="preserve"> of Form</w:t>
      </w:r>
    </w:p>
    <w:p w:rsidR="007055F3" w:rsidRDefault="007055F3" w:rsidP="007055F3">
      <w:pPr>
        <w:numPr>
          <w:ilvl w:val="0"/>
          <w:numId w:val="6"/>
        </w:numPr>
        <w:spacing w:before="120" w:after="120" w:line="240" w:lineRule="auto"/>
        <w:ind w:left="0"/>
        <w:textAlignment w:val="baseline"/>
      </w:pPr>
      <w:r>
        <w:t>Name</w:t>
      </w:r>
      <w:r>
        <w:object w:dxaOrig="14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in;height:18pt" o:ole="">
            <v:imagedata r:id="rId21" o:title=""/>
          </v:shape>
          <w:control r:id="rId22" w:name="DefaultOcxName" w:shapeid="_x0000_i1031"/>
        </w:object>
      </w:r>
    </w:p>
    <w:p w:rsidR="007055F3" w:rsidRPr="00111E37" w:rsidRDefault="007055F3">
      <w:pPr>
        <w:rPr>
          <w:sz w:val="24"/>
          <w:szCs w:val="24"/>
        </w:rPr>
      </w:pPr>
      <w:bookmarkStart w:id="0" w:name="_GoBack"/>
      <w:bookmarkEnd w:id="0"/>
    </w:p>
    <w:sectPr w:rsidR="007055F3" w:rsidRPr="00111E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F5D3F"/>
    <w:multiLevelType w:val="multilevel"/>
    <w:tmpl w:val="20246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851927"/>
    <w:multiLevelType w:val="multilevel"/>
    <w:tmpl w:val="20244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4E18C0"/>
    <w:multiLevelType w:val="multilevel"/>
    <w:tmpl w:val="8B0CE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7D002F"/>
    <w:multiLevelType w:val="multilevel"/>
    <w:tmpl w:val="686C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27670D"/>
    <w:multiLevelType w:val="multilevel"/>
    <w:tmpl w:val="6CEE8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2642E43"/>
    <w:multiLevelType w:val="multilevel"/>
    <w:tmpl w:val="E9284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E37"/>
    <w:rsid w:val="0006504D"/>
    <w:rsid w:val="000A3859"/>
    <w:rsid w:val="00111E37"/>
    <w:rsid w:val="0023205F"/>
    <w:rsid w:val="0043322F"/>
    <w:rsid w:val="007055F3"/>
    <w:rsid w:val="00F658CB"/>
    <w:rsid w:val="00FC7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2549F"/>
  <w15:chartTrackingRefBased/>
  <w15:docId w15:val="{46E9F89B-A226-49B5-87E0-8C8886108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7055F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11E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7055F3"/>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7055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0151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abbyy.com/en-us/flexicapture/12/standalone_administrator/image_quality" TargetMode="External"/><Relationship Id="rId13" Type="http://schemas.openxmlformats.org/officeDocument/2006/relationships/hyperlink" Target="https://help.abbyy.com/en-us/flexicapture/12/standalone_administrator/brief_template" TargetMode="External"/><Relationship Id="rId18" Type="http://schemas.openxmlformats.org/officeDocument/2006/relationships/hyperlink" Target="https://help.abbyy.com/en-us/flexicapture/12/standalone_administrator/workflow_project_settings" TargetMode="External"/><Relationship Id="rId3" Type="http://schemas.openxmlformats.org/officeDocument/2006/relationships/settings" Target="settings.xml"/><Relationship Id="rId21" Type="http://schemas.openxmlformats.org/officeDocument/2006/relationships/image" Target="media/image4.wmf"/><Relationship Id="rId7" Type="http://schemas.openxmlformats.org/officeDocument/2006/relationships/hyperlink" Target="https://help.abbyy.com/en-us/flexicapture/12/standalone_administrator/brief_batch" TargetMode="External"/><Relationship Id="rId12" Type="http://schemas.openxmlformats.org/officeDocument/2006/relationships/hyperlink" Target="https://help.abbyy.com/en-us/flexicapture/12/standalone_administrator/batch_types_project_settings" TargetMode="External"/><Relationship Id="rId17" Type="http://schemas.openxmlformats.org/officeDocument/2006/relationships/hyperlink" Target="https://help.abbyy.com/en-us/flexicapture/12/standalone_administrator/default_export" TargetMode="External"/><Relationship Id="rId2" Type="http://schemas.openxmlformats.org/officeDocument/2006/relationships/styles" Target="styles.xml"/><Relationship Id="rId16" Type="http://schemas.openxmlformats.org/officeDocument/2006/relationships/hyperlink" Target="https://help.abbyy.com/en-us/flexicapture/12/standalone_administrator/events" TargetMode="External"/><Relationship Id="rId20" Type="http://schemas.openxmlformats.org/officeDocument/2006/relationships/image" Target="media/image3.gif"/><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help.abbyy.com/en-us/flexicapture/12/standalone_administrator/image_processing_settings" TargetMode="External"/><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s://help.abbyy.com/en-us/flexicapture/12/standalone_administrator/classify_intro" TargetMode="External"/><Relationship Id="rId23" Type="http://schemas.openxmlformats.org/officeDocument/2006/relationships/fontTable" Target="fontTable.xml"/><Relationship Id="rId10" Type="http://schemas.openxmlformats.org/officeDocument/2006/relationships/hyperlink" Target="https://help.abbyy.com/en-us/flexicapture/12/standalone_administrator/batchtype_tools" TargetMode="External"/><Relationship Id="rId19" Type="http://schemas.openxmlformats.org/officeDocument/2006/relationships/hyperlink" Target="https://help.abbyy.com/en-us/flexicapture/12/standalone_administrator/user_assembly" TargetMode="External"/><Relationship Id="rId4" Type="http://schemas.openxmlformats.org/officeDocument/2006/relationships/webSettings" Target="webSettings.xml"/><Relationship Id="rId9" Type="http://schemas.openxmlformats.org/officeDocument/2006/relationships/hyperlink" Target="https://help.abbyy.com/en-us/flexicapture/12/standalone_administrator/reg_params" TargetMode="External"/><Relationship Id="rId14" Type="http://schemas.openxmlformats.org/officeDocument/2006/relationships/hyperlink" Target="https://help.abbyy.com/en-us/flexicapture/12/standalone_administrator/sets_processing" TargetMode="External"/><Relationship Id="rId22"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TotalTime>
  <Pages>3</Pages>
  <Words>802</Words>
  <Characters>4576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Bharti Dubey</dc:creator>
  <cp:keywords/>
  <dc:description/>
  <cp:lastModifiedBy>Bharti Dubey</cp:lastModifiedBy>
  <cp:revision>2</cp:revision>
  <dcterms:created xsi:type="dcterms:W3CDTF">2020-01-19T12:19:00Z</dcterms:created>
  <dcterms:modified xsi:type="dcterms:W3CDTF">2020-01-23T08:08:00Z</dcterms:modified>
</cp:coreProperties>
</file>