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C4A" w:rsidRDefault="00CF5142">
      <w:pPr>
        <w:widowControl w:val="0"/>
        <w:overflowPunct w:val="0"/>
        <w:autoSpaceDE w:val="0"/>
        <w:autoSpaceDN w:val="0"/>
        <w:adjustRightInd w:val="0"/>
        <w:spacing w:after="0"/>
        <w:ind w:left="2880" w:firstLine="720"/>
        <w:jc w:val="center"/>
        <w:rPr>
          <w:rFonts w:cs="Calibri"/>
          <w:color w:val="1F497D"/>
          <w:sz w:val="52"/>
          <w:szCs w:val="52"/>
        </w:rPr>
      </w:pPr>
      <w:bookmarkStart w:id="0" w:name="_Toc182888897"/>
      <w:bookmarkStart w:id="1" w:name="_Toc163449940"/>
      <w:r>
        <w:rPr>
          <w:rFonts w:cs="Calibri"/>
          <w:color w:val="1F497D"/>
          <w:sz w:val="52"/>
          <w:szCs w:val="52"/>
        </w:rPr>
        <w:t>Solution Design Document</w:t>
      </w:r>
    </w:p>
    <w:p w:rsidR="009C0C4A" w:rsidRPr="00FB78F2" w:rsidRDefault="00FB78F2" w:rsidP="00FB78F2">
      <w:pPr>
        <w:rPr>
          <w:rFonts w:cstheme="minorHAnsi"/>
          <w:bCs/>
          <w:color w:val="1F497D" w:themeColor="text2"/>
          <w:sz w:val="36"/>
          <w:szCs w:val="44"/>
        </w:rPr>
      </w:pPr>
      <w:r>
        <w:rPr>
          <w:rFonts w:cstheme="minorHAnsi"/>
          <w:bCs/>
          <w:color w:val="1F497D" w:themeColor="text2"/>
          <w:sz w:val="36"/>
          <w:szCs w:val="44"/>
        </w:rPr>
        <w:t xml:space="preserve">                                                 SUPERIOR COURT OF </w:t>
      </w:r>
      <w:r w:rsidRPr="00FB78F2">
        <w:rPr>
          <w:rFonts w:cstheme="minorHAnsi"/>
          <w:bCs/>
          <w:color w:val="1F497D" w:themeColor="text2"/>
          <w:sz w:val="36"/>
          <w:szCs w:val="44"/>
        </w:rPr>
        <w:t>CALIFORNIA</w:t>
      </w:r>
    </w:p>
    <w:p w:rsidR="009C0C4A" w:rsidRDefault="009C0C4A">
      <w:pPr>
        <w:widowControl w:val="0"/>
        <w:autoSpaceDE w:val="0"/>
        <w:autoSpaceDN w:val="0"/>
        <w:adjustRightInd w:val="0"/>
        <w:spacing w:after="0" w:line="239" w:lineRule="auto"/>
        <w:ind w:left="1040"/>
        <w:rPr>
          <w:rFonts w:ascii="Times New Roman" w:hAnsi="Times New Roman" w:cs="Times New Roman"/>
          <w:sz w:val="24"/>
          <w:szCs w:val="24"/>
        </w:rPr>
      </w:pPr>
    </w:p>
    <w:p w:rsidR="009C0C4A" w:rsidRDefault="00CF5142">
      <w:pPr>
        <w:ind w:left="3600" w:firstLine="720"/>
        <w:rPr>
          <w:lang w:val="en-IN"/>
        </w:rPr>
      </w:pPr>
      <w:r>
        <w:rPr>
          <w:lang w:val="en-IN"/>
        </w:rPr>
        <w:t xml:space="preserve"> </w:t>
      </w:r>
    </w:p>
    <w:p w:rsidR="009C0C4A" w:rsidRDefault="009C0C4A"/>
    <w:p w:rsidR="009C0C4A" w:rsidRDefault="009C0C4A"/>
    <w:p w:rsidR="009C0C4A" w:rsidRDefault="009C0C4A"/>
    <w:p w:rsidR="009C0C4A" w:rsidRDefault="009C0C4A"/>
    <w:p w:rsidR="009C0C4A" w:rsidRDefault="00CF5142">
      <w:pPr>
        <w:tabs>
          <w:tab w:val="left" w:pos="6720"/>
        </w:tabs>
      </w:pPr>
      <w:r>
        <w:tab/>
      </w:r>
    </w:p>
    <w:p w:rsidR="009C0C4A" w:rsidRDefault="009C0C4A"/>
    <w:p w:rsidR="009C0C4A" w:rsidRDefault="009C0C4A"/>
    <w:p w:rsidR="009C0C4A" w:rsidRDefault="009C0C4A"/>
    <w:p w:rsidR="009C0C4A" w:rsidRDefault="009C0C4A"/>
    <w:p w:rsidR="009C0C4A" w:rsidRDefault="009C0C4A"/>
    <w:p w:rsidR="009C0C4A" w:rsidRDefault="009C0C4A"/>
    <w:p w:rsidR="009C0C4A" w:rsidRDefault="009C0C4A"/>
    <w:p w:rsidR="009C0C4A" w:rsidRDefault="009C0C4A"/>
    <w:p w:rsidR="009C0C4A" w:rsidRDefault="009C0C4A"/>
    <w:p w:rsidR="009C0C4A" w:rsidRDefault="009C0C4A"/>
    <w:p w:rsidR="009C0C4A" w:rsidRDefault="009C0C4A"/>
    <w:p w:rsidR="009C0C4A" w:rsidRDefault="009C0C4A"/>
    <w:p w:rsidR="009C0C4A" w:rsidRDefault="00CF5142">
      <w:pPr>
        <w:widowControl w:val="0"/>
        <w:autoSpaceDE w:val="0"/>
        <w:autoSpaceDN w:val="0"/>
        <w:adjustRightInd w:val="0"/>
        <w:spacing w:after="0"/>
        <w:rPr>
          <w:rFonts w:cs="Calibri"/>
          <w:bCs/>
          <w:lang w:val="en-IN"/>
        </w:rPr>
      </w:pPr>
      <w:r>
        <w:rPr>
          <w:rFonts w:cs="Calibri"/>
          <w:b/>
          <w:bCs/>
        </w:rPr>
        <w:t>Process Name</w:t>
      </w:r>
      <w:r>
        <w:rPr>
          <w:rFonts w:cs="Calibri"/>
          <w:bCs/>
        </w:rPr>
        <w:t xml:space="preserve">: </w:t>
      </w:r>
      <w:r>
        <w:rPr>
          <w:rFonts w:cs="Calibri"/>
          <w:bCs/>
        </w:rPr>
        <w:tab/>
      </w:r>
      <w:r>
        <w:rPr>
          <w:rFonts w:cs="Calibri"/>
          <w:bCs/>
          <w:lang w:val="en-IN"/>
        </w:rPr>
        <w:t xml:space="preserve"> </w:t>
      </w:r>
    </w:p>
    <w:p w:rsidR="009C0C4A" w:rsidRDefault="00CF5142">
      <w:pPr>
        <w:widowControl w:val="0"/>
        <w:autoSpaceDE w:val="0"/>
        <w:autoSpaceDN w:val="0"/>
        <w:adjustRightInd w:val="0"/>
        <w:spacing w:after="0" w:line="239" w:lineRule="auto"/>
        <w:rPr>
          <w:rFonts w:ascii="Times New Roman" w:hAnsi="Times New Roman" w:cs="Times New Roman"/>
          <w:sz w:val="24"/>
          <w:szCs w:val="24"/>
        </w:rPr>
      </w:pPr>
      <w:r>
        <w:rPr>
          <w:rFonts w:cs="Calibri"/>
          <w:b/>
          <w:bCs/>
        </w:rPr>
        <w:t>Prepared by</w:t>
      </w:r>
      <w:r>
        <w:rPr>
          <w:rFonts w:cs="Calibri"/>
          <w:bCs/>
        </w:rPr>
        <w:t xml:space="preserve">: </w:t>
      </w:r>
      <w:r>
        <w:rPr>
          <w:rFonts w:cs="Calibri"/>
          <w:bCs/>
        </w:rPr>
        <w:tab/>
      </w:r>
    </w:p>
    <w:p w:rsidR="009C0C4A" w:rsidRDefault="00CF5142">
      <w:pPr>
        <w:widowControl w:val="0"/>
        <w:autoSpaceDE w:val="0"/>
        <w:autoSpaceDN w:val="0"/>
        <w:adjustRightInd w:val="0"/>
        <w:spacing w:after="0" w:line="239" w:lineRule="auto"/>
        <w:rPr>
          <w:rFonts w:ascii="Times New Roman" w:hAnsi="Times New Roman" w:cs="Times New Roman"/>
          <w:sz w:val="24"/>
          <w:szCs w:val="24"/>
        </w:rPr>
      </w:pPr>
      <w:r>
        <w:rPr>
          <w:rFonts w:cs="Calibri"/>
          <w:b/>
          <w:bCs/>
        </w:rPr>
        <w:t>Date Prepared</w:t>
      </w:r>
      <w:r>
        <w:rPr>
          <w:rFonts w:cs="Calibri"/>
          <w:bCs/>
        </w:rPr>
        <w:t xml:space="preserve">: </w:t>
      </w:r>
    </w:p>
    <w:p w:rsidR="009C0C4A" w:rsidRDefault="00CF5142">
      <w:pPr>
        <w:widowControl w:val="0"/>
        <w:autoSpaceDE w:val="0"/>
        <w:autoSpaceDN w:val="0"/>
        <w:adjustRightInd w:val="0"/>
        <w:spacing w:after="0"/>
        <w:rPr>
          <w:rFonts w:ascii="Times New Roman" w:hAnsi="Times New Roman" w:cs="Times New Roman"/>
          <w:sz w:val="24"/>
          <w:szCs w:val="24"/>
        </w:rPr>
      </w:pPr>
      <w:r>
        <w:rPr>
          <w:rFonts w:cs="Calibri"/>
          <w:b/>
          <w:bCs/>
        </w:rPr>
        <w:t>Last Updated</w:t>
      </w:r>
      <w:r>
        <w:rPr>
          <w:rFonts w:cs="Calibri"/>
          <w:bCs/>
        </w:rPr>
        <w:t xml:space="preserve">: </w:t>
      </w:r>
      <w:r>
        <w:rPr>
          <w:rFonts w:cs="Calibri"/>
          <w:bCs/>
        </w:rPr>
        <w:tab/>
      </w:r>
    </w:p>
    <w:p w:rsidR="009C0C4A" w:rsidRDefault="00CF5142">
      <w:pPr>
        <w:widowControl w:val="0"/>
        <w:autoSpaceDE w:val="0"/>
        <w:autoSpaceDN w:val="0"/>
        <w:adjustRightInd w:val="0"/>
        <w:spacing w:after="0" w:line="239" w:lineRule="auto"/>
        <w:rPr>
          <w:rFonts w:cs="Calibri"/>
          <w:bCs/>
        </w:rPr>
      </w:pPr>
      <w:r>
        <w:rPr>
          <w:rFonts w:cs="Calibri"/>
          <w:b/>
          <w:bCs/>
        </w:rPr>
        <w:t>Version</w:t>
      </w:r>
      <w:r>
        <w:rPr>
          <w:rFonts w:cs="Calibri"/>
          <w:bCs/>
        </w:rPr>
        <w:t xml:space="preserve">: </w:t>
      </w:r>
      <w:r>
        <w:rPr>
          <w:rFonts w:cs="Calibri"/>
          <w:bCs/>
        </w:rPr>
        <w:tab/>
        <w:t>1.0</w:t>
      </w:r>
      <w:bookmarkStart w:id="2" w:name="_Toc474417404"/>
      <w:bookmarkStart w:id="3" w:name="_Toc474416633"/>
    </w:p>
    <w:bookmarkEnd w:id="2"/>
    <w:bookmarkEnd w:id="3"/>
    <w:p w:rsidR="009C0C4A" w:rsidRDefault="00CF5142">
      <w:pPr>
        <w:pStyle w:val="NoSpacing1"/>
        <w:rPr>
          <w:sz w:val="32"/>
          <w:szCs w:val="32"/>
        </w:rPr>
      </w:pPr>
      <w:r>
        <w:rPr>
          <w:sz w:val="32"/>
          <w:szCs w:val="32"/>
        </w:rPr>
        <w:t>TABLE OF CONTENTS</w:t>
      </w:r>
    </w:p>
    <w:p w:rsidR="009C0C4A" w:rsidRDefault="009C0C4A">
      <w:pPr>
        <w:pStyle w:val="NoSpacing1"/>
        <w:rPr>
          <w:sz w:val="32"/>
          <w:szCs w:val="32"/>
        </w:rPr>
      </w:pPr>
    </w:p>
    <w:sdt>
      <w:sdtPr>
        <w:id w:val="57444481"/>
      </w:sdtPr>
      <w:sdtEndPr/>
      <w:sdtContent>
        <w:p w:rsidR="009C0C4A" w:rsidRDefault="00CF5142">
          <w:pPr>
            <w:pStyle w:val="TOC1"/>
            <w:tabs>
              <w:tab w:val="right" w:leader="dot" w:pos="9350"/>
            </w:tabs>
            <w:rPr>
              <w:b/>
              <w:bCs/>
              <w:sz w:val="20"/>
              <w:szCs w:val="20"/>
            </w:rPr>
          </w:pPr>
          <w:r>
            <w:rPr>
              <w:sz w:val="20"/>
              <w:szCs w:val="20"/>
            </w:rPr>
            <w:fldChar w:fldCharType="begin"/>
          </w:r>
          <w:r>
            <w:rPr>
              <w:sz w:val="20"/>
              <w:szCs w:val="20"/>
            </w:rPr>
            <w:instrText xml:space="preserve"> TOC \o "1-3" \h \z \u </w:instrText>
          </w:r>
          <w:r>
            <w:rPr>
              <w:sz w:val="20"/>
              <w:szCs w:val="20"/>
            </w:rPr>
            <w:fldChar w:fldCharType="separate"/>
          </w:r>
        </w:p>
        <w:p w:rsidR="009C0C4A" w:rsidRDefault="00CF5142">
          <w:pPr>
            <w:pStyle w:val="TOC1"/>
            <w:tabs>
              <w:tab w:val="right" w:leader="dot" w:pos="9360"/>
            </w:tabs>
          </w:pPr>
          <w:hyperlink w:anchor="_Toc13856" w:history="1">
            <w:r>
              <w:t>1</w:t>
            </w:r>
            <w:r>
              <w:rPr>
                <w:rFonts w:ascii="Calibri" w:eastAsiaTheme="majorEastAsia" w:hAnsi="Calibri" w:cs="Tahoma"/>
                <w:bCs/>
                <w:color w:val="009900"/>
                <w:szCs w:val="28"/>
              </w:rPr>
              <w:t xml:space="preserve"> </w:t>
            </w:r>
            <w:r>
              <w:t>DOCUMENT HISTORY</w:t>
            </w:r>
            <w:r>
              <w:tab/>
            </w:r>
            <w:r>
              <w:fldChar w:fldCharType="begin"/>
            </w:r>
            <w:r>
              <w:instrText xml:space="preserve"> PAGEREF _Toc13856 </w:instrText>
            </w:r>
            <w:r>
              <w:fldChar w:fldCharType="separate"/>
            </w:r>
            <w:r>
              <w:t>3</w:t>
            </w:r>
            <w:r>
              <w:fldChar w:fldCharType="end"/>
            </w:r>
          </w:hyperlink>
        </w:p>
        <w:p w:rsidR="009C0C4A" w:rsidRDefault="00CF5142">
          <w:pPr>
            <w:pStyle w:val="TOC1"/>
            <w:tabs>
              <w:tab w:val="right" w:leader="dot" w:pos="9360"/>
            </w:tabs>
          </w:pPr>
          <w:hyperlink w:anchor="_Toc8243" w:history="1">
            <w:r>
              <w:t>2</w:t>
            </w:r>
            <w:r>
              <w:rPr>
                <w:rFonts w:ascii="Calibri" w:eastAsiaTheme="majorEastAsia" w:hAnsi="Calibri" w:cs="Tahoma"/>
                <w:bCs/>
                <w:color w:val="009900"/>
                <w:szCs w:val="28"/>
              </w:rPr>
              <w:t xml:space="preserve"> </w:t>
            </w:r>
            <w:r>
              <w:t>DEVELOPERS</w:t>
            </w:r>
            <w:r>
              <w:tab/>
            </w:r>
            <w:r>
              <w:fldChar w:fldCharType="begin"/>
            </w:r>
            <w:r>
              <w:instrText xml:space="preserve"> PAGEREF _Toc8243 </w:instrText>
            </w:r>
            <w:r>
              <w:fldChar w:fldCharType="separate"/>
            </w:r>
            <w:r>
              <w:t>3</w:t>
            </w:r>
            <w:r>
              <w:fldChar w:fldCharType="end"/>
            </w:r>
          </w:hyperlink>
        </w:p>
        <w:p w:rsidR="009C0C4A" w:rsidRDefault="00CF5142">
          <w:pPr>
            <w:pStyle w:val="TOC1"/>
            <w:tabs>
              <w:tab w:val="right" w:leader="dot" w:pos="9360"/>
            </w:tabs>
          </w:pPr>
          <w:hyperlink w:anchor="_Toc31351" w:history="1">
            <w:r>
              <w:t>3</w:t>
            </w:r>
            <w:r>
              <w:rPr>
                <w:rFonts w:ascii="Calibri" w:eastAsiaTheme="majorEastAsia" w:hAnsi="Calibri" w:cs="Tahoma"/>
                <w:bCs/>
                <w:color w:val="009900"/>
                <w:szCs w:val="28"/>
              </w:rPr>
              <w:t xml:space="preserve"> </w:t>
            </w:r>
            <w:r>
              <w:t>GLOSSARY OF TERMS</w:t>
            </w:r>
            <w:r>
              <w:tab/>
            </w:r>
            <w:r>
              <w:fldChar w:fldCharType="begin"/>
            </w:r>
            <w:r>
              <w:instrText xml:space="preserve"> PAGEREF _Toc31351 </w:instrText>
            </w:r>
            <w:r>
              <w:fldChar w:fldCharType="separate"/>
            </w:r>
            <w:r>
              <w:t>3</w:t>
            </w:r>
            <w:r>
              <w:fldChar w:fldCharType="end"/>
            </w:r>
          </w:hyperlink>
        </w:p>
        <w:p w:rsidR="009C0C4A" w:rsidRDefault="00CF5142">
          <w:pPr>
            <w:pStyle w:val="TOC1"/>
            <w:tabs>
              <w:tab w:val="right" w:leader="dot" w:pos="9360"/>
            </w:tabs>
          </w:pPr>
          <w:hyperlink w:anchor="_Toc32100" w:history="1">
            <w:r>
              <w:t xml:space="preserve">4  </w:t>
            </w:r>
            <w:r>
              <w:rPr>
                <w:lang w:val="en-IN"/>
              </w:rPr>
              <w:t>Field Mapping</w:t>
            </w:r>
            <w:r>
              <w:tab/>
            </w:r>
            <w:r>
              <w:fldChar w:fldCharType="begin"/>
            </w:r>
            <w:r>
              <w:instrText xml:space="preserve"> PAGEREF _Toc32100 </w:instrText>
            </w:r>
            <w:r>
              <w:fldChar w:fldCharType="separate"/>
            </w:r>
            <w:r>
              <w:t>3</w:t>
            </w:r>
            <w:r>
              <w:fldChar w:fldCharType="end"/>
            </w:r>
          </w:hyperlink>
        </w:p>
        <w:p w:rsidR="009C0C4A" w:rsidRDefault="00CF5142">
          <w:pPr>
            <w:pStyle w:val="TOC1"/>
            <w:tabs>
              <w:tab w:val="right" w:leader="dot" w:pos="9360"/>
            </w:tabs>
          </w:pPr>
          <w:hyperlink w:anchor="_Toc28131" w:history="1">
            <w:r>
              <w:t xml:space="preserve">5 </w:t>
            </w:r>
            <w:r>
              <w:t xml:space="preserve"> </w:t>
            </w:r>
            <w:r>
              <w:rPr>
                <w:lang w:val="en-IN"/>
              </w:rPr>
              <w:t>DATABASE</w:t>
            </w:r>
            <w:r>
              <w:tab/>
            </w:r>
            <w:r>
              <w:fldChar w:fldCharType="begin"/>
            </w:r>
            <w:r>
              <w:instrText xml:space="preserve"> PAGEREF _Toc28131 </w:instrText>
            </w:r>
            <w:r>
              <w:fldChar w:fldCharType="separate"/>
            </w:r>
            <w:r>
              <w:t>4</w:t>
            </w:r>
            <w:r>
              <w:fldChar w:fldCharType="end"/>
            </w:r>
          </w:hyperlink>
        </w:p>
        <w:p w:rsidR="009C0C4A" w:rsidRDefault="00CF5142">
          <w:pPr>
            <w:pStyle w:val="TOC1"/>
            <w:tabs>
              <w:tab w:val="right" w:leader="dot" w:pos="9360"/>
            </w:tabs>
          </w:pPr>
          <w:hyperlink w:anchor="_Toc25926" w:history="1">
            <w:r>
              <w:t xml:space="preserve">6  </w:t>
            </w:r>
            <w:r>
              <w:rPr>
                <w:lang w:val="en-IN"/>
              </w:rPr>
              <w:t>SQL QUERIES</w:t>
            </w:r>
            <w:r>
              <w:tab/>
            </w:r>
            <w:r>
              <w:fldChar w:fldCharType="begin"/>
            </w:r>
            <w:r>
              <w:instrText xml:space="preserve"> PAGEREF _Toc25926 </w:instrText>
            </w:r>
            <w:r>
              <w:fldChar w:fldCharType="separate"/>
            </w:r>
            <w:r>
              <w:t>6</w:t>
            </w:r>
            <w:r>
              <w:fldChar w:fldCharType="end"/>
            </w:r>
          </w:hyperlink>
        </w:p>
        <w:p w:rsidR="009C0C4A" w:rsidRDefault="00CF5142">
          <w:pPr>
            <w:pStyle w:val="TOC1"/>
            <w:tabs>
              <w:tab w:val="right" w:leader="dot" w:pos="9360"/>
            </w:tabs>
          </w:pPr>
          <w:hyperlink w:anchor="_Toc18029" w:history="1">
            <w:r>
              <w:t>7  DETAILED PROCESS FLOW</w:t>
            </w:r>
            <w:r>
              <w:tab/>
            </w:r>
            <w:r>
              <w:fldChar w:fldCharType="begin"/>
            </w:r>
            <w:r>
              <w:instrText xml:space="preserve"> PAGEREF _Toc18029 </w:instrText>
            </w:r>
            <w:r>
              <w:fldChar w:fldCharType="separate"/>
            </w:r>
            <w:r>
              <w:t>8</w:t>
            </w:r>
            <w:r>
              <w:fldChar w:fldCharType="end"/>
            </w:r>
          </w:hyperlink>
        </w:p>
        <w:p w:rsidR="009C0C4A" w:rsidRDefault="00CF5142">
          <w:pPr>
            <w:pStyle w:val="TOC1"/>
            <w:tabs>
              <w:tab w:val="right" w:leader="dot" w:pos="9360"/>
            </w:tabs>
          </w:pPr>
          <w:hyperlink w:anchor="_Toc10037" w:history="1">
            <w:r>
              <w:t xml:space="preserve">8   </w:t>
            </w:r>
            <w:r>
              <w:rPr>
                <w:lang w:val="en-IN"/>
              </w:rPr>
              <w:t>FLOW CHART</w:t>
            </w:r>
            <w:r>
              <w:tab/>
            </w:r>
            <w:r>
              <w:fldChar w:fldCharType="begin"/>
            </w:r>
            <w:r>
              <w:instrText xml:space="preserve"> PAGEREF _Toc10037 </w:instrText>
            </w:r>
            <w:r>
              <w:fldChar w:fldCharType="separate"/>
            </w:r>
            <w:r>
              <w:t>10</w:t>
            </w:r>
            <w:r>
              <w:fldChar w:fldCharType="end"/>
            </w:r>
          </w:hyperlink>
        </w:p>
        <w:p w:rsidR="009C0C4A" w:rsidRDefault="00CF5142">
          <w:pPr>
            <w:pStyle w:val="TOC1"/>
            <w:tabs>
              <w:tab w:val="right" w:leader="dot" w:pos="9360"/>
            </w:tabs>
          </w:pPr>
          <w:hyperlink w:anchor="_Toc10645" w:history="1">
            <w:r>
              <w:t>9   E</w:t>
            </w:r>
            <w:r>
              <w:rPr>
                <w:lang w:val="en-IN"/>
              </w:rPr>
              <w:t>XCEPTIONS</w:t>
            </w:r>
            <w:r>
              <w:tab/>
            </w:r>
            <w:r>
              <w:fldChar w:fldCharType="begin"/>
            </w:r>
            <w:r>
              <w:instrText xml:space="preserve"> PAGEREF _Toc10645 </w:instrText>
            </w:r>
            <w:r>
              <w:fldChar w:fldCharType="separate"/>
            </w:r>
            <w:r>
              <w:t>11</w:t>
            </w:r>
            <w:r>
              <w:fldChar w:fldCharType="end"/>
            </w:r>
          </w:hyperlink>
        </w:p>
        <w:p w:rsidR="009C0C4A" w:rsidRDefault="00CF5142">
          <w:pPr>
            <w:pStyle w:val="TOC1"/>
            <w:tabs>
              <w:tab w:val="right" w:leader="dot" w:pos="9360"/>
            </w:tabs>
          </w:pPr>
          <w:hyperlink w:anchor="_Toc24574" w:history="1">
            <w:r>
              <w:t>10  PROCESS CONFIGURATION</w:t>
            </w:r>
            <w:r>
              <w:tab/>
            </w:r>
            <w:r>
              <w:fldChar w:fldCharType="begin"/>
            </w:r>
            <w:r>
              <w:instrText xml:space="preserve"> PAGEREF _Toc24574 </w:instrText>
            </w:r>
            <w:r>
              <w:fldChar w:fldCharType="separate"/>
            </w:r>
            <w:r>
              <w:t>11</w:t>
            </w:r>
            <w:r>
              <w:fldChar w:fldCharType="end"/>
            </w:r>
          </w:hyperlink>
        </w:p>
        <w:p w:rsidR="009C0C4A" w:rsidRDefault="00CF5142">
          <w:pPr>
            <w:pStyle w:val="TOC1"/>
            <w:tabs>
              <w:tab w:val="left" w:pos="440"/>
              <w:tab w:val="right" w:pos="9350"/>
            </w:tabs>
          </w:pPr>
          <w:r>
            <w:rPr>
              <w:b/>
              <w:bCs/>
              <w:sz w:val="20"/>
              <w:szCs w:val="20"/>
            </w:rPr>
            <w:fldChar w:fldCharType="end"/>
          </w:r>
          <w:r>
            <w:rPr>
              <w:b/>
              <w:bCs/>
              <w:sz w:val="20"/>
              <w:szCs w:val="20"/>
            </w:rPr>
            <w:t xml:space="preserve">       </w:t>
          </w:r>
        </w:p>
      </w:sdtContent>
    </w:sdt>
    <w:sdt>
      <w:sdtPr>
        <w:id w:val="-1023247600"/>
      </w:sdtPr>
      <w:sdtEndPr/>
      <w:sdtContent>
        <w:p w:rsidR="009C0C4A" w:rsidRDefault="00CF5142">
          <w:pPr>
            <w:pStyle w:val="TOC1"/>
            <w:tabs>
              <w:tab w:val="right" w:leader="dot" w:pos="9350"/>
            </w:tabs>
          </w:pPr>
          <w:r>
            <w:rPr>
              <w:b/>
              <w:bCs/>
              <w:sz w:val="20"/>
              <w:szCs w:val="20"/>
            </w:rPr>
            <w:t xml:space="preserve">       </w:t>
          </w:r>
        </w:p>
      </w:sdtContent>
    </w:sdt>
    <w:p w:rsidR="009C0C4A" w:rsidRDefault="00CF5142">
      <w:pPr>
        <w:pStyle w:val="Heading1"/>
      </w:pPr>
      <w:r>
        <w:br w:type="page"/>
      </w:r>
      <w:bookmarkStart w:id="4" w:name="_Toc13856"/>
      <w:bookmarkStart w:id="5" w:name="_Toc2006"/>
      <w:r>
        <w:lastRenderedPageBreak/>
        <w:t>DOCUMENT HISTORY</w:t>
      </w:r>
      <w:bookmarkEnd w:id="4"/>
      <w:bookmarkEnd w:id="5"/>
    </w:p>
    <w:tbl>
      <w:tblPr>
        <w:tblStyle w:val="TableGrid"/>
        <w:tblW w:w="9242" w:type="dxa"/>
        <w:tblInd w:w="108" w:type="dxa"/>
        <w:tblLayout w:type="fixed"/>
        <w:tblLook w:val="04A0" w:firstRow="1" w:lastRow="0" w:firstColumn="1" w:lastColumn="0" w:noHBand="0" w:noVBand="1"/>
      </w:tblPr>
      <w:tblGrid>
        <w:gridCol w:w="1428"/>
        <w:gridCol w:w="4080"/>
        <w:gridCol w:w="1477"/>
        <w:gridCol w:w="2257"/>
      </w:tblGrid>
      <w:tr w:rsidR="009C0C4A">
        <w:tc>
          <w:tcPr>
            <w:tcW w:w="1428" w:type="dxa"/>
          </w:tcPr>
          <w:p w:rsidR="009C0C4A" w:rsidRDefault="00CF5142">
            <w:pPr>
              <w:spacing w:after="0" w:line="240" w:lineRule="auto"/>
              <w:rPr>
                <w:b/>
              </w:rPr>
            </w:pPr>
            <w:r>
              <w:rPr>
                <w:b/>
              </w:rPr>
              <w:t>Version</w:t>
            </w:r>
          </w:p>
        </w:tc>
        <w:tc>
          <w:tcPr>
            <w:tcW w:w="4080" w:type="dxa"/>
          </w:tcPr>
          <w:p w:rsidR="009C0C4A" w:rsidRDefault="00CF5142">
            <w:pPr>
              <w:spacing w:after="0" w:line="240" w:lineRule="auto"/>
              <w:rPr>
                <w:b/>
              </w:rPr>
            </w:pPr>
            <w:r>
              <w:rPr>
                <w:b/>
              </w:rPr>
              <w:t>Description</w:t>
            </w:r>
          </w:p>
        </w:tc>
        <w:tc>
          <w:tcPr>
            <w:tcW w:w="1477" w:type="dxa"/>
          </w:tcPr>
          <w:p w:rsidR="009C0C4A" w:rsidRDefault="00CF5142">
            <w:pPr>
              <w:spacing w:after="0" w:line="240" w:lineRule="auto"/>
              <w:rPr>
                <w:b/>
              </w:rPr>
            </w:pPr>
            <w:r>
              <w:rPr>
                <w:b/>
              </w:rPr>
              <w:t>Date</w:t>
            </w:r>
          </w:p>
        </w:tc>
        <w:tc>
          <w:tcPr>
            <w:tcW w:w="2257" w:type="dxa"/>
          </w:tcPr>
          <w:p w:rsidR="009C0C4A" w:rsidRDefault="00CF5142">
            <w:pPr>
              <w:spacing w:after="0" w:line="240" w:lineRule="auto"/>
              <w:rPr>
                <w:b/>
              </w:rPr>
            </w:pPr>
            <w:r>
              <w:rPr>
                <w:b/>
              </w:rPr>
              <w:t>Author</w:t>
            </w:r>
          </w:p>
        </w:tc>
      </w:tr>
      <w:tr w:rsidR="009C0C4A">
        <w:trPr>
          <w:trHeight w:val="504"/>
        </w:trPr>
        <w:tc>
          <w:tcPr>
            <w:tcW w:w="1428" w:type="dxa"/>
          </w:tcPr>
          <w:p w:rsidR="009C0C4A" w:rsidRDefault="00CF5142">
            <w:pPr>
              <w:spacing w:after="0" w:line="240" w:lineRule="auto"/>
            </w:pPr>
            <w:r>
              <w:t>1.0</w:t>
            </w:r>
          </w:p>
        </w:tc>
        <w:tc>
          <w:tcPr>
            <w:tcW w:w="4080" w:type="dxa"/>
          </w:tcPr>
          <w:p w:rsidR="009C0C4A" w:rsidRDefault="00CF5142">
            <w:pPr>
              <w:spacing w:after="0" w:line="240" w:lineRule="auto"/>
            </w:pPr>
            <w:r>
              <w:t>Initial Draft</w:t>
            </w:r>
          </w:p>
        </w:tc>
        <w:tc>
          <w:tcPr>
            <w:tcW w:w="1477" w:type="dxa"/>
          </w:tcPr>
          <w:p w:rsidR="009C0C4A" w:rsidRDefault="00FB78F2">
            <w:pPr>
              <w:spacing w:after="0" w:line="240" w:lineRule="auto"/>
            </w:pPr>
            <w:r>
              <w:t>12</w:t>
            </w:r>
            <w:r w:rsidR="00CF5142">
              <w:t>-</w:t>
            </w:r>
            <w:r>
              <w:t>05-2020</w:t>
            </w:r>
          </w:p>
        </w:tc>
        <w:tc>
          <w:tcPr>
            <w:tcW w:w="2257" w:type="dxa"/>
          </w:tcPr>
          <w:p w:rsidR="009C0C4A" w:rsidRDefault="009C0C4A">
            <w:pPr>
              <w:spacing w:after="0" w:line="240" w:lineRule="auto"/>
              <w:rPr>
                <w:lang w:val="en-IN"/>
              </w:rPr>
            </w:pPr>
          </w:p>
        </w:tc>
      </w:tr>
    </w:tbl>
    <w:p w:rsidR="009C0C4A" w:rsidRDefault="00CF5142">
      <w:pPr>
        <w:pStyle w:val="Heading1"/>
      </w:pPr>
      <w:bookmarkStart w:id="6" w:name="_Toc22791"/>
      <w:bookmarkStart w:id="7" w:name="_Toc8243"/>
      <w:r>
        <w:t>DEVELOPERS</w:t>
      </w:r>
      <w:bookmarkEnd w:id="6"/>
      <w:bookmarkEnd w:id="7"/>
    </w:p>
    <w:tbl>
      <w:tblPr>
        <w:tblStyle w:val="TableGrid"/>
        <w:tblW w:w="9360" w:type="dxa"/>
        <w:tblInd w:w="108" w:type="dxa"/>
        <w:tblLayout w:type="fixed"/>
        <w:tblLook w:val="04A0" w:firstRow="1" w:lastRow="0" w:firstColumn="1" w:lastColumn="0" w:noHBand="0" w:noVBand="1"/>
      </w:tblPr>
      <w:tblGrid>
        <w:gridCol w:w="4500"/>
        <w:gridCol w:w="4860"/>
      </w:tblGrid>
      <w:tr w:rsidR="009C0C4A">
        <w:tc>
          <w:tcPr>
            <w:tcW w:w="4500" w:type="dxa"/>
          </w:tcPr>
          <w:p w:rsidR="009C0C4A" w:rsidRDefault="00CF5142">
            <w:pPr>
              <w:spacing w:after="0" w:line="240" w:lineRule="auto"/>
              <w:rPr>
                <w:b/>
              </w:rPr>
            </w:pPr>
            <w:r>
              <w:rPr>
                <w:b/>
              </w:rPr>
              <w:t>Name</w:t>
            </w:r>
          </w:p>
        </w:tc>
        <w:tc>
          <w:tcPr>
            <w:tcW w:w="4860" w:type="dxa"/>
          </w:tcPr>
          <w:p w:rsidR="009C0C4A" w:rsidRDefault="00CF5142">
            <w:pPr>
              <w:spacing w:after="0" w:line="240" w:lineRule="auto"/>
              <w:rPr>
                <w:b/>
              </w:rPr>
            </w:pPr>
            <w:r>
              <w:rPr>
                <w:b/>
              </w:rPr>
              <w:t>Package Version</w:t>
            </w:r>
          </w:p>
        </w:tc>
      </w:tr>
      <w:tr w:rsidR="009C0C4A">
        <w:tc>
          <w:tcPr>
            <w:tcW w:w="4500" w:type="dxa"/>
            <w:shd w:val="clear" w:color="auto" w:fill="auto"/>
          </w:tcPr>
          <w:p w:rsidR="009C0C4A" w:rsidRDefault="00FB78F2">
            <w:pPr>
              <w:spacing w:after="0" w:line="240" w:lineRule="auto"/>
              <w:rPr>
                <w:lang w:val="en-IN"/>
              </w:rPr>
            </w:pPr>
            <w:r>
              <w:rPr>
                <w:lang w:val="en-IN"/>
              </w:rPr>
              <w:t>Bharti</w:t>
            </w:r>
          </w:p>
        </w:tc>
        <w:tc>
          <w:tcPr>
            <w:tcW w:w="4860" w:type="dxa"/>
            <w:shd w:val="clear" w:color="auto" w:fill="auto"/>
          </w:tcPr>
          <w:p w:rsidR="009C0C4A" w:rsidRDefault="009C0C4A">
            <w:pPr>
              <w:spacing w:after="0" w:line="240" w:lineRule="auto"/>
            </w:pPr>
          </w:p>
        </w:tc>
      </w:tr>
    </w:tbl>
    <w:p w:rsidR="009C0C4A" w:rsidRDefault="00CF5142">
      <w:pPr>
        <w:pStyle w:val="Heading1"/>
      </w:pPr>
      <w:bookmarkStart w:id="8" w:name="_Toc31351"/>
      <w:bookmarkStart w:id="9" w:name="_Toc10417"/>
      <w:r>
        <w:t>GLOSSARY OF TERMS</w:t>
      </w:r>
      <w:bookmarkEnd w:id="8"/>
      <w:bookmarkEnd w:id="9"/>
    </w:p>
    <w:p w:rsidR="009C0C4A" w:rsidRDefault="00CF5142">
      <w:r>
        <w:t>The following table includes definitions for any abbreviations or notation</w:t>
      </w:r>
      <w:r>
        <w:rPr>
          <w:lang w:val="en-IN"/>
        </w:rPr>
        <w:t>s</w:t>
      </w:r>
      <w:r>
        <w:t xml:space="preserve"> that are used in the document:</w:t>
      </w:r>
    </w:p>
    <w:tbl>
      <w:tblPr>
        <w:tblStyle w:val="TableGrid"/>
        <w:tblW w:w="9242" w:type="dxa"/>
        <w:tblInd w:w="108" w:type="dxa"/>
        <w:tblLayout w:type="fixed"/>
        <w:tblLook w:val="04A0" w:firstRow="1" w:lastRow="0" w:firstColumn="1" w:lastColumn="0" w:noHBand="0" w:noVBand="1"/>
      </w:tblPr>
      <w:tblGrid>
        <w:gridCol w:w="1509"/>
        <w:gridCol w:w="7733"/>
      </w:tblGrid>
      <w:tr w:rsidR="009C0C4A">
        <w:trPr>
          <w:trHeight w:val="244"/>
        </w:trPr>
        <w:tc>
          <w:tcPr>
            <w:tcW w:w="1509" w:type="dxa"/>
          </w:tcPr>
          <w:p w:rsidR="009C0C4A" w:rsidRDefault="00CF5142">
            <w:pPr>
              <w:spacing w:after="0" w:line="240" w:lineRule="auto"/>
              <w:rPr>
                <w:b/>
              </w:rPr>
            </w:pPr>
            <w:r>
              <w:rPr>
                <w:b/>
              </w:rPr>
              <w:t>Term</w:t>
            </w:r>
          </w:p>
        </w:tc>
        <w:tc>
          <w:tcPr>
            <w:tcW w:w="7733" w:type="dxa"/>
          </w:tcPr>
          <w:p w:rsidR="009C0C4A" w:rsidRDefault="00CF5142">
            <w:pPr>
              <w:spacing w:after="0" w:line="240" w:lineRule="auto"/>
              <w:rPr>
                <w:b/>
              </w:rPr>
            </w:pPr>
            <w:r>
              <w:rPr>
                <w:b/>
              </w:rPr>
              <w:t>Definition</w:t>
            </w:r>
          </w:p>
        </w:tc>
      </w:tr>
      <w:tr w:rsidR="009C0C4A">
        <w:trPr>
          <w:trHeight w:val="335"/>
        </w:trPr>
        <w:tc>
          <w:tcPr>
            <w:tcW w:w="1509" w:type="dxa"/>
            <w:vAlign w:val="center"/>
          </w:tcPr>
          <w:p w:rsidR="009C0C4A" w:rsidRDefault="00CF5142">
            <w:pPr>
              <w:pStyle w:val="TableText"/>
              <w:rPr>
                <w:szCs w:val="20"/>
              </w:rPr>
            </w:pPr>
            <w:r>
              <w:rPr>
                <w:szCs w:val="20"/>
              </w:rPr>
              <w:t>RPA</w:t>
            </w:r>
          </w:p>
        </w:tc>
        <w:tc>
          <w:tcPr>
            <w:tcW w:w="7733" w:type="dxa"/>
            <w:vAlign w:val="center"/>
          </w:tcPr>
          <w:p w:rsidR="009C0C4A" w:rsidRDefault="00CF5142">
            <w:pPr>
              <w:pStyle w:val="TableText"/>
              <w:rPr>
                <w:szCs w:val="20"/>
              </w:rPr>
            </w:pPr>
            <w:r>
              <w:rPr>
                <w:szCs w:val="20"/>
              </w:rPr>
              <w:t>Robotic Process Automation</w:t>
            </w:r>
          </w:p>
        </w:tc>
      </w:tr>
    </w:tbl>
    <w:p w:rsidR="009C0C4A" w:rsidRDefault="00CF5142">
      <w:pPr>
        <w:pStyle w:val="Heading1"/>
        <w:numPr>
          <w:ilvl w:val="0"/>
          <w:numId w:val="0"/>
        </w:numPr>
        <w:rPr>
          <w:lang w:val="en-IN"/>
        </w:rPr>
      </w:pPr>
      <w:bookmarkStart w:id="10" w:name="_Toc16559"/>
      <w:bookmarkStart w:id="11" w:name="_Toc32100"/>
      <w:bookmarkEnd w:id="0"/>
      <w:bookmarkEnd w:id="1"/>
      <w:r>
        <w:t xml:space="preserve">4   </w:t>
      </w:r>
      <w:r>
        <w:rPr>
          <w:lang w:val="en-IN"/>
        </w:rPr>
        <w:t>Field Mapping</w:t>
      </w:r>
      <w:bookmarkEnd w:id="10"/>
      <w:bookmarkEnd w:id="11"/>
    </w:p>
    <w:p w:rsidR="009C0C4A" w:rsidRDefault="00CF5142">
      <w:pPr>
        <w:rPr>
          <w:lang w:val="en-IN"/>
        </w:rPr>
      </w:pPr>
      <w:r>
        <w:rPr>
          <w:lang w:val="en-IN"/>
        </w:rPr>
        <w:t xml:space="preserve">The below Table shows the mapping </w:t>
      </w:r>
      <w:proofErr w:type="gramStart"/>
      <w:r>
        <w:rPr>
          <w:lang w:val="en-IN"/>
        </w:rPr>
        <w:t xml:space="preserve">between  </w:t>
      </w:r>
      <w:r>
        <w:t>RPA</w:t>
      </w:r>
      <w:proofErr w:type="gramEnd"/>
      <w:r>
        <w:t xml:space="preserve"> Database </w:t>
      </w:r>
      <w:r>
        <w:rPr>
          <w:lang w:val="en-IN"/>
        </w:rPr>
        <w:t>field</w:t>
      </w:r>
      <w:r>
        <w:t xml:space="preserve"> , QAD Field and SharePoint </w:t>
      </w:r>
      <w:r>
        <w:rPr>
          <w:lang w:val="en-IN"/>
        </w:rPr>
        <w:t>field</w:t>
      </w:r>
    </w:p>
    <w:tbl>
      <w:tblPr>
        <w:tblW w:w="5832"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04"/>
        <w:gridCol w:w="3728"/>
      </w:tblGrid>
      <w:tr w:rsidR="004803B8" w:rsidTr="004803B8">
        <w:trPr>
          <w:trHeight w:val="285"/>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b/>
                <w:bCs/>
                <w:lang w:val="en-IN" w:eastAsia="en-IN"/>
              </w:rPr>
            </w:pPr>
            <w:r w:rsidRPr="004803B8">
              <w:rPr>
                <w:rFonts w:eastAsia="Times New Roman" w:cstheme="minorHAnsi"/>
                <w:b/>
                <w:bCs/>
                <w:lang w:eastAsia="en-IN"/>
              </w:rPr>
              <w:t>Odyssey</w:t>
            </w:r>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b/>
                <w:bCs/>
                <w:lang w:val="en-IN" w:eastAsia="en-IN"/>
              </w:rPr>
            </w:pPr>
            <w:r w:rsidRPr="004803B8">
              <w:rPr>
                <w:rFonts w:eastAsia="Times New Roman" w:cstheme="minorHAnsi"/>
                <w:b/>
                <w:bCs/>
                <w:lang w:eastAsia="en-IN"/>
              </w:rPr>
              <w:t>Odyssey E-file CA</w:t>
            </w:r>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eastAsia="en-IN"/>
              </w:rPr>
            </w:pPr>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EReq_SupplierCode</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eastAsia="en-IN"/>
              </w:rPr>
              <w:t>ShipTo</w:t>
            </w:r>
            <w:proofErr w:type="spellEnd"/>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EReq_PlantName</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eastAsia="en-IN"/>
              </w:rPr>
              <w:t>OrderDate</w:t>
            </w:r>
            <w:proofErr w:type="spellEnd"/>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EReq_EreqCreated</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eastAsia="en-IN"/>
              </w:rPr>
              <w:t>DueDate</w:t>
            </w:r>
            <w:proofErr w:type="spellEnd"/>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EReq_DueDate</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r>
              <w:rPr>
                <w:rFonts w:eastAsia="Times New Roman" w:cstheme="minorHAnsi"/>
                <w:lang w:eastAsia="en-IN"/>
              </w:rPr>
              <w:t>Buyer</w:t>
            </w:r>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EReq_BuyerCode</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eastAsia="en-IN"/>
              </w:rPr>
            </w:pPr>
            <w:r>
              <w:rPr>
                <w:rFonts w:eastAsia="Times New Roman" w:cstheme="minorHAnsi"/>
                <w:lang w:eastAsia="en-IN"/>
              </w:rPr>
              <w:t>Site</w:t>
            </w:r>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EReq_Site</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r>
              <w:rPr>
                <w:rFonts w:eastAsia="Times New Roman" w:cstheme="minorHAnsi"/>
                <w:lang w:eastAsia="en-IN"/>
              </w:rPr>
              <w:t>Project</w:t>
            </w:r>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EReq_ProjectCode</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eastAsia="en-IN"/>
              </w:rPr>
            </w:pPr>
            <w:proofErr w:type="spellStart"/>
            <w:r>
              <w:rPr>
                <w:rFonts w:eastAsia="Times New Roman" w:cstheme="minorHAnsi"/>
                <w:lang w:eastAsia="en-IN"/>
              </w:rPr>
              <w:t>CreditTerms</w:t>
            </w:r>
            <w:proofErr w:type="spellEnd"/>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EReq_CreditTerms</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eastAsia="en-IN"/>
              </w:rPr>
            </w:pPr>
            <w:proofErr w:type="spellStart"/>
            <w:r>
              <w:rPr>
                <w:rFonts w:eastAsia="Times New Roman" w:cstheme="minorHAnsi"/>
                <w:lang w:eastAsia="en-IN"/>
              </w:rPr>
              <w:t>Req</w:t>
            </w:r>
            <w:proofErr w:type="spellEnd"/>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EReq_Req</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eastAsia="en-IN"/>
              </w:rPr>
            </w:pPr>
            <w:proofErr w:type="spellStart"/>
            <w:r>
              <w:rPr>
                <w:rFonts w:eastAsia="Times New Roman" w:cstheme="minorHAnsi"/>
                <w:lang w:eastAsia="en-IN"/>
              </w:rPr>
              <w:t>ItemNumber</w:t>
            </w:r>
            <w:proofErr w:type="spellEnd"/>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EReq_PartNumber</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eastAsia="en-IN"/>
              </w:rPr>
            </w:pPr>
            <w:proofErr w:type="spellStart"/>
            <w:r>
              <w:rPr>
                <w:rFonts w:eastAsia="Times New Roman" w:cstheme="minorHAnsi"/>
                <w:lang w:eastAsia="en-IN"/>
              </w:rPr>
              <w:t>Qty</w:t>
            </w:r>
            <w:proofErr w:type="spellEnd"/>
            <w:r>
              <w:rPr>
                <w:rFonts w:eastAsia="Times New Roman" w:cstheme="minorHAnsi"/>
                <w:lang w:eastAsia="en-IN"/>
              </w:rPr>
              <w:t xml:space="preserve"> Ordered</w:t>
            </w:r>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EReq_Quantity</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eastAsia="en-IN"/>
              </w:rPr>
            </w:pPr>
            <w:r>
              <w:rPr>
                <w:rFonts w:eastAsia="Times New Roman" w:cstheme="minorHAnsi"/>
                <w:lang w:eastAsia="en-IN"/>
              </w:rPr>
              <w:t>UM</w:t>
            </w:r>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EReq_UnitOfMeasure</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eastAsia="en-IN"/>
              </w:rPr>
            </w:pPr>
            <w:r>
              <w:rPr>
                <w:rFonts w:eastAsia="Times New Roman" w:cstheme="minorHAnsi"/>
                <w:lang w:eastAsia="en-IN"/>
              </w:rPr>
              <w:t>Purchase Cos</w:t>
            </w:r>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EReq_UnitPrice</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eastAsia="en-IN"/>
              </w:rPr>
            </w:pPr>
            <w:r>
              <w:rPr>
                <w:rFonts w:eastAsia="Times New Roman" w:cstheme="minorHAnsi"/>
                <w:lang w:eastAsia="en-IN"/>
              </w:rPr>
              <w:t>Description</w:t>
            </w:r>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EReq_PREQDescription</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eastAsia="en-IN"/>
              </w:rPr>
            </w:pPr>
            <w:proofErr w:type="spellStart"/>
            <w:r>
              <w:rPr>
                <w:rFonts w:eastAsia="Times New Roman" w:cstheme="minorHAnsi"/>
                <w:lang w:eastAsia="en-IN"/>
              </w:rPr>
              <w:t>Pur</w:t>
            </w:r>
            <w:proofErr w:type="spellEnd"/>
            <w:r>
              <w:rPr>
                <w:rFonts w:eastAsia="Times New Roman" w:cstheme="minorHAnsi"/>
                <w:lang w:eastAsia="en-IN"/>
              </w:rPr>
              <w:t xml:space="preserve"> </w:t>
            </w:r>
            <w:proofErr w:type="spellStart"/>
            <w:r>
              <w:rPr>
                <w:rFonts w:eastAsia="Times New Roman" w:cstheme="minorHAnsi"/>
                <w:lang w:eastAsia="en-IN"/>
              </w:rPr>
              <w:t>Acc</w:t>
            </w:r>
            <w:proofErr w:type="spellEnd"/>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EReq_Account</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eastAsia="en-IN"/>
              </w:rPr>
            </w:pPr>
            <w:r>
              <w:rPr>
                <w:rFonts w:eastAsia="Times New Roman" w:cstheme="minorHAnsi"/>
                <w:lang w:eastAsia="en-IN"/>
              </w:rPr>
              <w:t>Cost</w:t>
            </w:r>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EReq_CostCenter</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eastAsia="en-IN"/>
              </w:rPr>
            </w:pPr>
            <w:r>
              <w:rPr>
                <w:rFonts w:eastAsia="Times New Roman" w:cstheme="minorHAnsi"/>
                <w:lang w:eastAsia="en-IN"/>
              </w:rPr>
              <w:t>FOB</w:t>
            </w:r>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EReq_FOB</w:t>
            </w:r>
            <w:proofErr w:type="spellEnd"/>
          </w:p>
        </w:tc>
      </w:tr>
      <w:tr w:rsidR="004803B8" w:rsidTr="004803B8">
        <w:trPr>
          <w:trHeight w:val="330"/>
        </w:trPr>
        <w:tc>
          <w:tcPr>
            <w:tcW w:w="2104" w:type="dxa"/>
            <w:tcBorders>
              <w:tl2br w:val="nil"/>
              <w:tr2bl w:val="nil"/>
            </w:tcBorders>
            <w:shd w:val="clear" w:color="auto" w:fill="auto"/>
            <w:vAlign w:val="bottom"/>
          </w:tcPr>
          <w:p w:rsidR="004803B8" w:rsidRDefault="004803B8">
            <w:pPr>
              <w:spacing w:after="0" w:line="240" w:lineRule="auto"/>
              <w:rPr>
                <w:rFonts w:eastAsia="Times New Roman" w:cstheme="minorHAnsi"/>
                <w:lang w:eastAsia="en-IN"/>
              </w:rPr>
            </w:pPr>
            <w:proofErr w:type="spellStart"/>
            <w:r>
              <w:rPr>
                <w:rFonts w:eastAsia="Times New Roman" w:cstheme="minorHAnsi"/>
                <w:lang w:eastAsia="en-IN"/>
              </w:rPr>
              <w:t>Shipvia</w:t>
            </w:r>
            <w:proofErr w:type="spellEnd"/>
          </w:p>
        </w:tc>
        <w:tc>
          <w:tcPr>
            <w:tcW w:w="3728" w:type="dxa"/>
            <w:tcBorders>
              <w:tl2br w:val="nil"/>
              <w:tr2bl w:val="nil"/>
            </w:tcBorders>
            <w:shd w:val="clear" w:color="auto" w:fill="auto"/>
            <w:vAlign w:val="bottom"/>
          </w:tcPr>
          <w:p w:rsidR="004803B8" w:rsidRDefault="004803B8">
            <w:pPr>
              <w:spacing w:after="0" w:line="240" w:lineRule="auto"/>
              <w:rPr>
                <w:rFonts w:eastAsia="Times New Roman" w:cstheme="minorHAnsi"/>
                <w:lang w:val="en-IN" w:eastAsia="en-IN"/>
              </w:rPr>
            </w:pPr>
            <w:proofErr w:type="spellStart"/>
            <w:r>
              <w:rPr>
                <w:rFonts w:eastAsia="Times New Roman" w:cstheme="minorHAnsi"/>
                <w:lang w:val="en-IN" w:eastAsia="en-IN"/>
              </w:rPr>
              <w:t>EReq_ShipVia</w:t>
            </w:r>
            <w:proofErr w:type="spellEnd"/>
          </w:p>
        </w:tc>
      </w:tr>
    </w:tbl>
    <w:p w:rsidR="009C0C4A" w:rsidRDefault="009C0C4A">
      <w:pPr>
        <w:ind w:firstLine="720"/>
        <w:jc w:val="both"/>
        <w:rPr>
          <w:b/>
          <w:bCs/>
          <w:sz w:val="32"/>
          <w:szCs w:val="32"/>
          <w:lang w:val="en-IN"/>
        </w:rPr>
      </w:pPr>
      <w:bookmarkStart w:id="12" w:name="_Toc12725"/>
    </w:p>
    <w:p w:rsidR="009C0C4A" w:rsidRDefault="009C0C4A">
      <w:pPr>
        <w:rPr>
          <w:lang w:val="en-IN"/>
        </w:rPr>
      </w:pPr>
    </w:p>
    <w:p w:rsidR="009C0C4A" w:rsidRDefault="00CF5142">
      <w:pPr>
        <w:pStyle w:val="Heading1"/>
        <w:numPr>
          <w:ilvl w:val="0"/>
          <w:numId w:val="0"/>
        </w:numPr>
        <w:rPr>
          <w:color w:val="0000FF"/>
          <w:sz w:val="24"/>
          <w:szCs w:val="24"/>
        </w:rPr>
      </w:pPr>
      <w:bookmarkStart w:id="13" w:name="_Toc18029"/>
      <w:r>
        <w:t xml:space="preserve">7    </w:t>
      </w:r>
      <w:r>
        <w:t>DETAILED PROCESS FLOW</w:t>
      </w:r>
      <w:bookmarkEnd w:id="12"/>
      <w:bookmarkEnd w:id="13"/>
    </w:p>
    <w:p w:rsidR="009C0C4A" w:rsidRDefault="00CF5142">
      <w:pPr>
        <w:rPr>
          <w:lang w:val="en-IN"/>
        </w:rPr>
      </w:pPr>
      <w:r>
        <w:t xml:space="preserve">Step </w:t>
      </w:r>
      <w:r>
        <w:rPr>
          <w:lang w:val="en-IN"/>
        </w:rPr>
        <w:t>1</w:t>
      </w:r>
      <w:r>
        <w:t xml:space="preserve"> </w:t>
      </w:r>
      <w:proofErr w:type="gramStart"/>
      <w:r>
        <w:t xml:space="preserve">– </w:t>
      </w:r>
      <w:r>
        <w:rPr>
          <w:lang w:val="en-IN"/>
        </w:rPr>
        <w:t xml:space="preserve"> Robot</w:t>
      </w:r>
      <w:proofErr w:type="gramEnd"/>
      <w:r>
        <w:rPr>
          <w:lang w:val="en-IN"/>
        </w:rPr>
        <w:t xml:space="preserve"> will login </w:t>
      </w:r>
      <w:r w:rsidR="00FB78F2" w:rsidRPr="00FB78F2">
        <w:rPr>
          <w:lang w:val="en-IN"/>
        </w:rPr>
        <w:t xml:space="preserve">both Odyssey and Odyssey E-file CA </w:t>
      </w:r>
      <w:r>
        <w:rPr>
          <w:lang w:val="en-IN"/>
        </w:rPr>
        <w:t>with valid credentials.</w:t>
      </w:r>
    </w:p>
    <w:p w:rsidR="00FB78F2" w:rsidRPr="00FB78F2" w:rsidRDefault="00CF5142" w:rsidP="00FB78F2">
      <w:pPr>
        <w:rPr>
          <w:lang w:val="en-IN"/>
        </w:rPr>
      </w:pPr>
      <w:r>
        <w:t xml:space="preserve">Step </w:t>
      </w:r>
      <w:r>
        <w:rPr>
          <w:lang w:val="en-IN"/>
        </w:rPr>
        <w:t>2</w:t>
      </w:r>
      <w:r>
        <w:t xml:space="preserve"> </w:t>
      </w:r>
      <w:proofErr w:type="gramStart"/>
      <w:r>
        <w:t xml:space="preserve">– </w:t>
      </w:r>
      <w:r>
        <w:rPr>
          <w:lang w:val="en-IN"/>
        </w:rPr>
        <w:t xml:space="preserve"> </w:t>
      </w:r>
      <w:r w:rsidR="00FB78F2">
        <w:rPr>
          <w:lang w:val="en-IN"/>
        </w:rPr>
        <w:t>Robot</w:t>
      </w:r>
      <w:proofErr w:type="gramEnd"/>
      <w:r w:rsidR="00FB78F2">
        <w:rPr>
          <w:lang w:val="en-IN"/>
        </w:rPr>
        <w:t xml:space="preserve"> </w:t>
      </w:r>
      <w:r w:rsidR="00FB78F2" w:rsidRPr="00FB78F2">
        <w:rPr>
          <w:lang w:val="en-IN"/>
        </w:rPr>
        <w:t xml:space="preserve">Choose Stanislaus-Family in the All Queues drop down </w:t>
      </w:r>
      <w:r w:rsidR="00FB78F2">
        <w:rPr>
          <w:lang w:val="en-IN"/>
        </w:rPr>
        <w:t xml:space="preserve">and </w:t>
      </w:r>
      <w:r w:rsidR="00FB78F2" w:rsidRPr="00FB78F2">
        <w:rPr>
          <w:lang w:val="en-IN"/>
        </w:rPr>
        <w:t xml:space="preserve">Click </w:t>
      </w:r>
      <w:proofErr w:type="spellStart"/>
      <w:r w:rsidR="00FB78F2" w:rsidRPr="00FB78F2">
        <w:rPr>
          <w:lang w:val="en-IN"/>
        </w:rPr>
        <w:t>filter</w:t>
      </w:r>
      <w:r w:rsidR="00FB78F2">
        <w:rPr>
          <w:lang w:val="en-IN"/>
        </w:rPr>
        <w:t>.</w:t>
      </w:r>
      <w:r w:rsidR="00FB78F2" w:rsidRPr="00FB78F2">
        <w:rPr>
          <w:lang w:val="en-IN"/>
        </w:rPr>
        <w:t>All</w:t>
      </w:r>
      <w:proofErr w:type="spellEnd"/>
      <w:r w:rsidR="00FB78F2" w:rsidRPr="00FB78F2">
        <w:rPr>
          <w:lang w:val="en-IN"/>
        </w:rPr>
        <w:t xml:space="preserve"> the cases waiting in the Family Law queue will appear in this window.  </w:t>
      </w:r>
    </w:p>
    <w:p w:rsidR="009C0C4A" w:rsidRDefault="00FB78F2" w:rsidP="00FB78F2">
      <w:r w:rsidRPr="00FB78F2">
        <w:rPr>
          <w:lang w:val="en-IN"/>
        </w:rPr>
        <w:t xml:space="preserve"> New cases are designated with an Envelope #</w:t>
      </w:r>
    </w:p>
    <w:p w:rsidR="00FB78F2" w:rsidRDefault="00CF5142">
      <w:r>
        <w:t xml:space="preserve">Step </w:t>
      </w:r>
      <w:r>
        <w:t>3</w:t>
      </w:r>
      <w:r>
        <w:t xml:space="preserve"> </w:t>
      </w:r>
      <w:proofErr w:type="gramStart"/>
      <w:r>
        <w:t xml:space="preserve">– </w:t>
      </w:r>
      <w:r>
        <w:rPr>
          <w:lang w:val="en-IN"/>
        </w:rPr>
        <w:t xml:space="preserve"> </w:t>
      </w:r>
      <w:r w:rsidR="00FB78F2" w:rsidRPr="00FB78F2">
        <w:t>Opening</w:t>
      </w:r>
      <w:proofErr w:type="gramEnd"/>
      <w:r w:rsidR="00FB78F2" w:rsidRPr="00FB78F2">
        <w:t xml:space="preserve"> New Cases via E-file</w:t>
      </w:r>
    </w:p>
    <w:p w:rsidR="00FB78F2" w:rsidRDefault="00FB78F2" w:rsidP="00FB78F2">
      <w:pPr>
        <w:pStyle w:val="ListParagraph"/>
        <w:numPr>
          <w:ilvl w:val="0"/>
          <w:numId w:val="9"/>
        </w:numPr>
      </w:pPr>
      <w:r w:rsidRPr="00FB78F2">
        <w:t>Click the “play” button to start the review of the document</w:t>
      </w:r>
    </w:p>
    <w:p w:rsidR="00FB78F2" w:rsidRDefault="00FB78F2" w:rsidP="00FB78F2">
      <w:pPr>
        <w:pStyle w:val="ListParagraph"/>
      </w:pPr>
      <w:r w:rsidRPr="00FB78F2">
        <w:t>3 different windows will appear-</w:t>
      </w:r>
      <w:r>
        <w:t xml:space="preserve">   </w:t>
      </w:r>
    </w:p>
    <w:p w:rsidR="00FB78F2" w:rsidRDefault="00FB78F2" w:rsidP="00FB78F2">
      <w:pPr>
        <w:pStyle w:val="ListParagraph"/>
      </w:pPr>
    </w:p>
    <w:p w:rsidR="009C0C4A" w:rsidRDefault="00CF5142">
      <w:pPr>
        <w:rPr>
          <w:lang w:val="en-IN"/>
        </w:rPr>
      </w:pPr>
      <w:r>
        <w:t>S</w:t>
      </w:r>
      <w:r>
        <w:t xml:space="preserve">tep </w:t>
      </w:r>
      <w:r>
        <w:t xml:space="preserve">4 </w:t>
      </w:r>
      <w:proofErr w:type="gramStart"/>
      <w:r>
        <w:t xml:space="preserve">– </w:t>
      </w:r>
      <w:r>
        <w:rPr>
          <w:lang w:val="en-IN"/>
        </w:rPr>
        <w:t xml:space="preserve"> Robot</w:t>
      </w:r>
      <w:proofErr w:type="gramEnd"/>
      <w:r>
        <w:rPr>
          <w:lang w:val="en-IN"/>
        </w:rPr>
        <w:t xml:space="preserve"> will visit the  menu option</w:t>
      </w:r>
      <w:r>
        <w:t xml:space="preserve"> 5.7 and insert the records</w:t>
      </w:r>
      <w:r>
        <w:rPr>
          <w:lang w:val="en-IN"/>
        </w:rPr>
        <w:t>.</w:t>
      </w:r>
    </w:p>
    <w:p w:rsidR="009C0C4A" w:rsidRDefault="00CF5142">
      <w:r>
        <w:t xml:space="preserve">Step </w:t>
      </w:r>
      <w:r>
        <w:t>5</w:t>
      </w:r>
      <w:r>
        <w:t xml:space="preserve"> </w:t>
      </w:r>
      <w:proofErr w:type="gramStart"/>
      <w:r>
        <w:t xml:space="preserve">– </w:t>
      </w:r>
      <w:r>
        <w:rPr>
          <w:lang w:val="en-IN"/>
        </w:rPr>
        <w:t xml:space="preserve"> </w:t>
      </w:r>
      <w:r>
        <w:t>Robot</w:t>
      </w:r>
      <w:proofErr w:type="gramEnd"/>
      <w:r>
        <w:t xml:space="preserve"> will update the following QAD Fields,</w:t>
      </w:r>
    </w:p>
    <w:p w:rsidR="009C0C4A" w:rsidRDefault="009C0C4A"/>
    <w:tbl>
      <w:tblPr>
        <w:tblStyle w:val="TableGrid"/>
        <w:tblW w:w="9576" w:type="dxa"/>
        <w:tblLayout w:type="fixed"/>
        <w:tblLook w:val="04A0" w:firstRow="1" w:lastRow="0" w:firstColumn="1" w:lastColumn="0" w:noHBand="0" w:noVBand="1"/>
      </w:tblPr>
      <w:tblGrid>
        <w:gridCol w:w="3123"/>
        <w:gridCol w:w="3261"/>
        <w:gridCol w:w="3192"/>
      </w:tblGrid>
      <w:tr w:rsidR="009C0C4A">
        <w:tc>
          <w:tcPr>
            <w:tcW w:w="3123" w:type="dxa"/>
          </w:tcPr>
          <w:p w:rsidR="009C0C4A" w:rsidRDefault="00CF5142">
            <w:pPr>
              <w:pStyle w:val="ListParagraph1"/>
              <w:ind w:left="1125"/>
            </w:pPr>
            <w:r>
              <w:t xml:space="preserve"> </w:t>
            </w:r>
            <w:r>
              <w:rPr>
                <w:b/>
                <w:bCs/>
              </w:rPr>
              <w:t>Screen 1</w:t>
            </w:r>
          </w:p>
        </w:tc>
        <w:tc>
          <w:tcPr>
            <w:tcW w:w="3261" w:type="dxa"/>
          </w:tcPr>
          <w:p w:rsidR="009C0C4A" w:rsidRDefault="00CF5142">
            <w:pPr>
              <w:pStyle w:val="ListParagraph1"/>
              <w:ind w:left="1125"/>
            </w:pPr>
            <w:r>
              <w:rPr>
                <w:b/>
                <w:bCs/>
              </w:rPr>
              <w:t>Screen 2</w:t>
            </w:r>
          </w:p>
        </w:tc>
        <w:tc>
          <w:tcPr>
            <w:tcW w:w="3192" w:type="dxa"/>
          </w:tcPr>
          <w:p w:rsidR="009C0C4A" w:rsidRDefault="00CF5142">
            <w:pPr>
              <w:pStyle w:val="ListParagraph1"/>
              <w:ind w:left="0"/>
              <w:jc w:val="center"/>
            </w:pPr>
            <w:r>
              <w:rPr>
                <w:b/>
                <w:bCs/>
              </w:rPr>
              <w:t>Screen 3</w:t>
            </w:r>
          </w:p>
        </w:tc>
      </w:tr>
      <w:tr w:rsidR="009C0C4A">
        <w:tc>
          <w:tcPr>
            <w:tcW w:w="3123" w:type="dxa"/>
          </w:tcPr>
          <w:p w:rsidR="009C0C4A" w:rsidRDefault="00CF5142">
            <w:pPr>
              <w:pStyle w:val="ListParagraph1"/>
              <w:numPr>
                <w:ilvl w:val="0"/>
                <w:numId w:val="6"/>
              </w:numPr>
              <w:jc w:val="both"/>
            </w:pPr>
            <w:r>
              <w:t>Purchase Order</w:t>
            </w:r>
          </w:p>
          <w:p w:rsidR="009C0C4A" w:rsidRDefault="00CF5142">
            <w:pPr>
              <w:pStyle w:val="ListParagraph1"/>
              <w:numPr>
                <w:ilvl w:val="0"/>
                <w:numId w:val="6"/>
              </w:numPr>
              <w:jc w:val="both"/>
            </w:pPr>
            <w:r>
              <w:t>Supplier</w:t>
            </w:r>
          </w:p>
          <w:p w:rsidR="009C0C4A" w:rsidRDefault="00CF5142">
            <w:pPr>
              <w:pStyle w:val="ListParagraph1"/>
              <w:numPr>
                <w:ilvl w:val="0"/>
                <w:numId w:val="6"/>
              </w:numPr>
              <w:jc w:val="both"/>
            </w:pPr>
            <w:r>
              <w:t>Ship To</w:t>
            </w:r>
          </w:p>
          <w:p w:rsidR="009C0C4A" w:rsidRDefault="00CF5142">
            <w:pPr>
              <w:pStyle w:val="ListParagraph1"/>
              <w:numPr>
                <w:ilvl w:val="0"/>
                <w:numId w:val="6"/>
              </w:numPr>
              <w:jc w:val="both"/>
            </w:pPr>
            <w:r>
              <w:t>Order Date</w:t>
            </w:r>
          </w:p>
          <w:p w:rsidR="009C0C4A" w:rsidRDefault="00CF5142">
            <w:pPr>
              <w:pStyle w:val="ListParagraph1"/>
              <w:numPr>
                <w:ilvl w:val="0"/>
                <w:numId w:val="6"/>
              </w:numPr>
              <w:jc w:val="both"/>
            </w:pPr>
            <w:r>
              <w:t>Due Date</w:t>
            </w:r>
          </w:p>
          <w:p w:rsidR="009C0C4A" w:rsidRDefault="00CF5142">
            <w:pPr>
              <w:pStyle w:val="ListParagraph1"/>
              <w:numPr>
                <w:ilvl w:val="0"/>
                <w:numId w:val="6"/>
              </w:numPr>
              <w:jc w:val="both"/>
            </w:pPr>
            <w:r>
              <w:t>Buyer</w:t>
            </w:r>
          </w:p>
          <w:p w:rsidR="009C0C4A" w:rsidRDefault="00CF5142">
            <w:pPr>
              <w:pStyle w:val="ListParagraph1"/>
              <w:numPr>
                <w:ilvl w:val="0"/>
                <w:numId w:val="6"/>
              </w:numPr>
              <w:jc w:val="both"/>
            </w:pPr>
            <w:r>
              <w:t>Site</w:t>
            </w:r>
          </w:p>
          <w:p w:rsidR="009C0C4A" w:rsidRDefault="00CF5142">
            <w:pPr>
              <w:pStyle w:val="ListParagraph1"/>
              <w:numPr>
                <w:ilvl w:val="0"/>
                <w:numId w:val="6"/>
              </w:numPr>
              <w:jc w:val="both"/>
            </w:pPr>
            <w:r>
              <w:t>Project</w:t>
            </w:r>
          </w:p>
          <w:p w:rsidR="009C0C4A" w:rsidRDefault="009C0C4A">
            <w:pPr>
              <w:pStyle w:val="ListParagraph1"/>
              <w:ind w:left="1125"/>
            </w:pPr>
          </w:p>
        </w:tc>
        <w:tc>
          <w:tcPr>
            <w:tcW w:w="3261" w:type="dxa"/>
          </w:tcPr>
          <w:p w:rsidR="009C0C4A" w:rsidRDefault="00CF5142">
            <w:pPr>
              <w:pStyle w:val="ListParagraph1"/>
              <w:numPr>
                <w:ilvl w:val="0"/>
                <w:numId w:val="6"/>
              </w:numPr>
            </w:pPr>
            <w:r>
              <w:t>Ln</w:t>
            </w:r>
          </w:p>
          <w:p w:rsidR="009C0C4A" w:rsidRDefault="00CF5142">
            <w:pPr>
              <w:pStyle w:val="ListParagraph1"/>
              <w:numPr>
                <w:ilvl w:val="0"/>
                <w:numId w:val="6"/>
              </w:numPr>
            </w:pPr>
            <w:proofErr w:type="spellStart"/>
            <w:r>
              <w:t>Req</w:t>
            </w:r>
            <w:proofErr w:type="spellEnd"/>
          </w:p>
          <w:p w:rsidR="009C0C4A" w:rsidRDefault="00CF5142">
            <w:pPr>
              <w:pStyle w:val="ListParagraph1"/>
              <w:numPr>
                <w:ilvl w:val="0"/>
                <w:numId w:val="6"/>
              </w:numPr>
            </w:pPr>
            <w:r>
              <w:t>Item Number</w:t>
            </w:r>
          </w:p>
          <w:p w:rsidR="009C0C4A" w:rsidRDefault="00CF5142">
            <w:pPr>
              <w:pStyle w:val="ListParagraph1"/>
              <w:numPr>
                <w:ilvl w:val="0"/>
                <w:numId w:val="6"/>
              </w:numPr>
            </w:pPr>
            <w:proofErr w:type="spellStart"/>
            <w:r>
              <w:t>Qty</w:t>
            </w:r>
            <w:proofErr w:type="spellEnd"/>
            <w:r>
              <w:t xml:space="preserve"> </w:t>
            </w:r>
            <w:r>
              <w:t>Ordered</w:t>
            </w:r>
          </w:p>
          <w:p w:rsidR="009C0C4A" w:rsidRDefault="00CF5142">
            <w:pPr>
              <w:pStyle w:val="ListParagraph1"/>
              <w:numPr>
                <w:ilvl w:val="0"/>
                <w:numId w:val="6"/>
              </w:numPr>
            </w:pPr>
            <w:r>
              <w:t>UM</w:t>
            </w:r>
          </w:p>
          <w:p w:rsidR="009C0C4A" w:rsidRDefault="00CF5142">
            <w:pPr>
              <w:pStyle w:val="ListParagraph1"/>
              <w:numPr>
                <w:ilvl w:val="0"/>
                <w:numId w:val="6"/>
              </w:numPr>
            </w:pPr>
            <w:r>
              <w:t>Purchase Cos</w:t>
            </w:r>
          </w:p>
          <w:p w:rsidR="009C0C4A" w:rsidRDefault="00CF5142">
            <w:pPr>
              <w:pStyle w:val="ListParagraph1"/>
              <w:numPr>
                <w:ilvl w:val="0"/>
                <w:numId w:val="6"/>
              </w:numPr>
            </w:pPr>
            <w:r>
              <w:t>Description</w:t>
            </w:r>
          </w:p>
          <w:p w:rsidR="009C0C4A" w:rsidRDefault="00CF5142">
            <w:pPr>
              <w:pStyle w:val="ListParagraph1"/>
              <w:numPr>
                <w:ilvl w:val="0"/>
                <w:numId w:val="6"/>
              </w:numPr>
            </w:pPr>
            <w:r>
              <w:t>Account</w:t>
            </w:r>
          </w:p>
          <w:p w:rsidR="009C0C4A" w:rsidRDefault="00CF5142">
            <w:pPr>
              <w:pStyle w:val="ListParagraph1"/>
              <w:numPr>
                <w:ilvl w:val="0"/>
                <w:numId w:val="6"/>
              </w:numPr>
            </w:pPr>
            <w:proofErr w:type="spellStart"/>
            <w:r>
              <w:t>CostCenter</w:t>
            </w:r>
            <w:proofErr w:type="spellEnd"/>
          </w:p>
        </w:tc>
        <w:tc>
          <w:tcPr>
            <w:tcW w:w="3192" w:type="dxa"/>
          </w:tcPr>
          <w:p w:rsidR="009C0C4A" w:rsidRDefault="00CF5142">
            <w:pPr>
              <w:pStyle w:val="ListParagraph1"/>
              <w:numPr>
                <w:ilvl w:val="0"/>
                <w:numId w:val="6"/>
              </w:numPr>
            </w:pPr>
            <w:r>
              <w:t>FOB</w:t>
            </w:r>
          </w:p>
          <w:p w:rsidR="009C0C4A" w:rsidRDefault="00CF5142">
            <w:pPr>
              <w:pStyle w:val="ListParagraph1"/>
              <w:numPr>
                <w:ilvl w:val="0"/>
                <w:numId w:val="6"/>
              </w:numPr>
            </w:pPr>
            <w:proofErr w:type="spellStart"/>
            <w:r>
              <w:t>ShipVia</w:t>
            </w:r>
            <w:proofErr w:type="spellEnd"/>
          </w:p>
        </w:tc>
      </w:tr>
    </w:tbl>
    <w:p w:rsidR="009C0C4A" w:rsidRDefault="009C0C4A"/>
    <w:p w:rsidR="009C0C4A" w:rsidRDefault="00CF5142">
      <w:r>
        <w:t xml:space="preserve">Step </w:t>
      </w:r>
      <w:r>
        <w:t>6</w:t>
      </w:r>
      <w:r>
        <w:t xml:space="preserve"> </w:t>
      </w:r>
      <w:proofErr w:type="gramStart"/>
      <w:r>
        <w:t xml:space="preserve">– </w:t>
      </w:r>
      <w:r>
        <w:rPr>
          <w:lang w:val="en-IN"/>
        </w:rPr>
        <w:t xml:space="preserve"> </w:t>
      </w:r>
      <w:r>
        <w:t>Robot</w:t>
      </w:r>
      <w:proofErr w:type="gramEnd"/>
      <w:r>
        <w:t xml:space="preserve"> will start with Screen1 and following takes place,</w:t>
      </w:r>
    </w:p>
    <w:p w:rsidR="009C0C4A" w:rsidRDefault="00CF5142">
      <w:pPr>
        <w:numPr>
          <w:ilvl w:val="0"/>
          <w:numId w:val="7"/>
        </w:numPr>
        <w:rPr>
          <w:lang w:val="en-IN"/>
        </w:rPr>
      </w:pPr>
      <w:r>
        <w:t>If there is an error, it will skip that record and proceed with the next record</w:t>
      </w:r>
    </w:p>
    <w:p w:rsidR="009C0C4A" w:rsidRDefault="00CF5142">
      <w:pPr>
        <w:numPr>
          <w:ilvl w:val="0"/>
          <w:numId w:val="7"/>
        </w:numPr>
        <w:rPr>
          <w:lang w:val="en-IN"/>
        </w:rPr>
      </w:pPr>
      <w:r>
        <w:t xml:space="preserve">If there is no </w:t>
      </w:r>
      <w:proofErr w:type="spellStart"/>
      <w:r>
        <w:t>error</w:t>
      </w:r>
      <w:proofErr w:type="gramStart"/>
      <w:r>
        <w:t>,it</w:t>
      </w:r>
      <w:proofErr w:type="spellEnd"/>
      <w:proofErr w:type="gramEnd"/>
      <w:r>
        <w:t xml:space="preserve"> will proceed </w:t>
      </w:r>
      <w:r>
        <w:t>with the next screen.</w:t>
      </w:r>
    </w:p>
    <w:p w:rsidR="009C0C4A" w:rsidRDefault="00CF5142">
      <w:r>
        <w:t xml:space="preserve">Step </w:t>
      </w:r>
      <w:r>
        <w:t>7</w:t>
      </w:r>
      <w:r>
        <w:t xml:space="preserve"> </w:t>
      </w:r>
      <w:proofErr w:type="gramStart"/>
      <w:r>
        <w:t xml:space="preserve">– </w:t>
      </w:r>
      <w:r>
        <w:t xml:space="preserve"> Once</w:t>
      </w:r>
      <w:proofErr w:type="gramEnd"/>
      <w:r>
        <w:t xml:space="preserve"> Screen 1 is successfully executed, Robot will proceed with Screen 2. Part Details are inserted and If there is an error, it will skip that part detail and proceed with the next part detail and continue until all the par</w:t>
      </w:r>
      <w:r>
        <w:t xml:space="preserve">t </w:t>
      </w:r>
      <w:proofErr w:type="gramStart"/>
      <w:r>
        <w:t>details  are</w:t>
      </w:r>
      <w:proofErr w:type="gramEnd"/>
      <w:r>
        <w:t xml:space="preserve"> processed.</w:t>
      </w:r>
    </w:p>
    <w:p w:rsidR="009C0C4A" w:rsidRDefault="00CF5142">
      <w:pPr>
        <w:rPr>
          <w:lang w:val="en-IN"/>
        </w:rPr>
      </w:pPr>
      <w:r>
        <w:lastRenderedPageBreak/>
        <w:t xml:space="preserve">Step </w:t>
      </w:r>
      <w:r>
        <w:t>8</w:t>
      </w:r>
      <w:r>
        <w:t xml:space="preserve"> –</w:t>
      </w:r>
      <w:r>
        <w:t xml:space="preserve"> Once the Screen 2 is </w:t>
      </w:r>
      <w:proofErr w:type="spellStart"/>
      <w:r>
        <w:t>completed</w:t>
      </w:r>
      <w:proofErr w:type="gramStart"/>
      <w:r>
        <w:t>,Status</w:t>
      </w:r>
      <w:proofErr w:type="spellEnd"/>
      <w:proofErr w:type="gramEnd"/>
      <w:r>
        <w:t xml:space="preserve"> of all the parts is compared and only if all the parts has </w:t>
      </w:r>
      <w:r>
        <w:t>“Success” Status, Robot will proceed with Screen 3, else will discard that record and proceed with the next record</w:t>
      </w:r>
    </w:p>
    <w:p w:rsidR="009C0C4A" w:rsidRDefault="009C0C4A"/>
    <w:p w:rsidR="009C0C4A" w:rsidRDefault="009C0C4A"/>
    <w:p w:rsidR="009C0C4A" w:rsidRDefault="009C0C4A"/>
    <w:p w:rsidR="009C0C4A" w:rsidRDefault="009C0C4A"/>
    <w:p w:rsidR="009C0C4A" w:rsidRDefault="00CF5142">
      <w:r>
        <w:t xml:space="preserve">Step </w:t>
      </w:r>
      <w:r>
        <w:t>9</w:t>
      </w:r>
      <w:r>
        <w:t xml:space="preserve"> – </w:t>
      </w:r>
      <w:r>
        <w:t>Robot will enter the details in Screen 3 and following takes place,</w:t>
      </w:r>
    </w:p>
    <w:p w:rsidR="009C0C4A" w:rsidRDefault="00CF5142">
      <w:pPr>
        <w:numPr>
          <w:ilvl w:val="0"/>
          <w:numId w:val="7"/>
        </w:numPr>
        <w:rPr>
          <w:lang w:val="en-IN"/>
        </w:rPr>
      </w:pPr>
      <w:r>
        <w:t>If there is an error, it will skip that record and proceed with the next record</w:t>
      </w:r>
    </w:p>
    <w:p w:rsidR="009C0C4A" w:rsidRDefault="00CF5142">
      <w:pPr>
        <w:numPr>
          <w:ilvl w:val="0"/>
          <w:numId w:val="7"/>
        </w:numPr>
        <w:rPr>
          <w:lang w:val="en-IN"/>
        </w:rPr>
      </w:pPr>
      <w:r>
        <w:t xml:space="preserve">If there is no </w:t>
      </w:r>
      <w:proofErr w:type="spellStart"/>
      <w:r>
        <w:t>error,PO</w:t>
      </w:r>
      <w:proofErr w:type="spellEnd"/>
      <w:r>
        <w:t xml:space="preserve"> Number will be generated  successfully  and Update the </w:t>
      </w:r>
      <w:r>
        <w:t>“</w:t>
      </w:r>
      <w:proofErr w:type="spellStart"/>
      <w:r>
        <w:t>ApprovedEreqPO</w:t>
      </w:r>
      <w:proofErr w:type="spellEnd"/>
      <w:r>
        <w:t>”</w:t>
      </w:r>
      <w:r>
        <w:t xml:space="preserve">  </w:t>
      </w:r>
      <w:proofErr w:type="spellStart"/>
      <w:r>
        <w:t>Sharepo</w:t>
      </w:r>
      <w:r>
        <w:t>int</w:t>
      </w:r>
      <w:proofErr w:type="spellEnd"/>
      <w:r>
        <w:t xml:space="preserve"> list using </w:t>
      </w:r>
      <w:r>
        <w:t>“Update List Items</w:t>
      </w:r>
    </w:p>
    <w:p w:rsidR="009C0C4A" w:rsidRDefault="009C0C4A"/>
    <w:p w:rsidR="009C0C4A" w:rsidRDefault="00CF5142">
      <w:pPr>
        <w:rPr>
          <w:lang w:val="en-IN"/>
        </w:rPr>
      </w:pPr>
      <w:r>
        <w:t xml:space="preserve">Step </w:t>
      </w:r>
      <w:r>
        <w:t>10</w:t>
      </w:r>
      <w:r>
        <w:t xml:space="preserve"> – Same steps</w:t>
      </w:r>
      <w:r>
        <w:rPr>
          <w:lang w:val="en-IN"/>
        </w:rPr>
        <w:t xml:space="preserve"> are</w:t>
      </w:r>
      <w:r>
        <w:t xml:space="preserve"> repeat</w:t>
      </w:r>
      <w:proofErr w:type="spellStart"/>
      <w:r>
        <w:rPr>
          <w:lang w:val="en-IN"/>
        </w:rPr>
        <w:t>ed</w:t>
      </w:r>
      <w:proofErr w:type="spellEnd"/>
      <w:r>
        <w:t xml:space="preserve"> for all the records</w:t>
      </w:r>
      <w:r>
        <w:rPr>
          <w:lang w:val="en-IN"/>
        </w:rPr>
        <w:t>.</w:t>
      </w:r>
    </w:p>
    <w:p w:rsidR="009C0C4A" w:rsidRDefault="00CF5142">
      <w:r>
        <w:t xml:space="preserve">Step </w:t>
      </w:r>
      <w:r>
        <w:rPr>
          <w:lang w:val="en-IN"/>
        </w:rPr>
        <w:t>1</w:t>
      </w:r>
      <w:r>
        <w:t>1</w:t>
      </w:r>
      <w:r>
        <w:t xml:space="preserve"> – </w:t>
      </w:r>
      <w:r>
        <w:rPr>
          <w:lang w:val="en-IN"/>
        </w:rPr>
        <w:t>After completion of the process, Robot will disconnect from the QAD</w:t>
      </w:r>
      <w:r>
        <w:t xml:space="preserve"> </w:t>
      </w:r>
      <w:r>
        <w:rPr>
          <w:lang w:val="en-IN"/>
        </w:rPr>
        <w:t>system</w:t>
      </w:r>
      <w:proofErr w:type="gramStart"/>
      <w:r>
        <w:t>,RPA</w:t>
      </w:r>
      <w:proofErr w:type="gramEnd"/>
      <w:r>
        <w:t xml:space="preserve"> Database</w:t>
      </w:r>
      <w:r>
        <w:rPr>
          <w:lang w:val="en-IN"/>
        </w:rPr>
        <w:t xml:space="preserve"> and </w:t>
      </w:r>
      <w:proofErr w:type="spellStart"/>
      <w:r>
        <w:rPr>
          <w:lang w:val="en-IN"/>
        </w:rPr>
        <w:t>Sharepoint</w:t>
      </w:r>
      <w:proofErr w:type="spellEnd"/>
      <w:r>
        <w:rPr>
          <w:lang w:val="en-IN"/>
        </w:rPr>
        <w:t xml:space="preserve"> application</w:t>
      </w:r>
      <w:r>
        <w:t xml:space="preserve"> and  notify the user via mail  with log file </w:t>
      </w:r>
    </w:p>
    <w:p w:rsidR="009C0C4A" w:rsidRDefault="00CF5142">
      <w:pPr>
        <w:pStyle w:val="Heading1"/>
        <w:numPr>
          <w:ilvl w:val="0"/>
          <w:numId w:val="0"/>
        </w:numPr>
      </w:pPr>
      <w:bookmarkStart w:id="14" w:name="_Toc10037"/>
      <w:bookmarkStart w:id="15" w:name="_Toc2514"/>
      <w:r>
        <w:lastRenderedPageBreak/>
        <w:t xml:space="preserve">8   </w:t>
      </w:r>
      <w:r>
        <w:rPr>
          <w:lang w:val="en-IN"/>
        </w:rPr>
        <w:t>FLOW CHART</w:t>
      </w:r>
      <w:bookmarkEnd w:id="14"/>
      <w:bookmarkEnd w:id="15"/>
      <w:r>
        <w:rPr>
          <w:lang w:val="en-IN"/>
        </w:rPr>
        <w:t xml:space="preserve"> </w:t>
      </w:r>
    </w:p>
    <w:p w:rsidR="009C0C4A" w:rsidRDefault="00CF5142">
      <w:pPr>
        <w:jc w:val="center"/>
        <w:rPr>
          <w:lang w:val="en-IN"/>
        </w:rPr>
      </w:pPr>
      <w:bookmarkStart w:id="16" w:name="_GoBack"/>
      <w:r>
        <w:rPr>
          <w:noProof/>
        </w:rPr>
        <w:drawing>
          <wp:inline distT="0" distB="0" distL="114300" distR="114300">
            <wp:extent cx="4088765" cy="7779385"/>
            <wp:effectExtent l="0" t="0" r="6985" b="12065"/>
            <wp:docPr id="10" name="Picture 10" descr="E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Req"/>
                    <pic:cNvPicPr>
                      <a:picLocks noChangeAspect="1"/>
                    </pic:cNvPicPr>
                  </pic:nvPicPr>
                  <pic:blipFill>
                    <a:blip r:embed="rId9"/>
                    <a:stretch>
                      <a:fillRect/>
                    </a:stretch>
                  </pic:blipFill>
                  <pic:spPr>
                    <a:xfrm>
                      <a:off x="0" y="0"/>
                      <a:ext cx="4088765" cy="7779385"/>
                    </a:xfrm>
                    <a:prstGeom prst="rect">
                      <a:avLst/>
                    </a:prstGeom>
                  </pic:spPr>
                </pic:pic>
              </a:graphicData>
            </a:graphic>
          </wp:inline>
        </w:drawing>
      </w:r>
      <w:bookmarkEnd w:id="16"/>
    </w:p>
    <w:p w:rsidR="009C0C4A" w:rsidRDefault="00CF5142">
      <w:pPr>
        <w:pStyle w:val="Heading1"/>
        <w:numPr>
          <w:ilvl w:val="0"/>
          <w:numId w:val="0"/>
        </w:numPr>
        <w:rPr>
          <w:lang w:val="en-IN"/>
        </w:rPr>
      </w:pPr>
      <w:bookmarkStart w:id="17" w:name="_Toc27827"/>
      <w:bookmarkStart w:id="18" w:name="_Toc14404"/>
      <w:bookmarkStart w:id="19" w:name="_Toc10645"/>
      <w:r>
        <w:lastRenderedPageBreak/>
        <w:t xml:space="preserve">9   </w:t>
      </w:r>
      <w:r>
        <w:t>E</w:t>
      </w:r>
      <w:r>
        <w:rPr>
          <w:lang w:val="en-IN"/>
        </w:rPr>
        <w:t>XCEPTIONS</w:t>
      </w:r>
      <w:bookmarkEnd w:id="17"/>
      <w:bookmarkEnd w:id="18"/>
      <w:bookmarkEnd w:id="19"/>
    </w:p>
    <w:p w:rsidR="009C0C4A" w:rsidRDefault="00CF5142">
      <w:pPr>
        <w:numPr>
          <w:ilvl w:val="0"/>
          <w:numId w:val="8"/>
        </w:numPr>
        <w:rPr>
          <w:b/>
          <w:bCs/>
          <w:lang w:val="en-IN"/>
        </w:rPr>
      </w:pPr>
      <w:r>
        <w:rPr>
          <w:b/>
          <w:bCs/>
          <w:lang w:val="en-IN"/>
        </w:rPr>
        <w:t>Application Exception</w:t>
      </w:r>
    </w:p>
    <w:tbl>
      <w:tblPr>
        <w:tblStyle w:val="TableGrid"/>
        <w:tblW w:w="9483" w:type="dxa"/>
        <w:tblInd w:w="93" w:type="dxa"/>
        <w:tblLayout w:type="fixed"/>
        <w:tblLook w:val="04A0" w:firstRow="1" w:lastRow="0" w:firstColumn="1" w:lastColumn="0" w:noHBand="0" w:noVBand="1"/>
      </w:tblPr>
      <w:tblGrid>
        <w:gridCol w:w="885"/>
        <w:gridCol w:w="4005"/>
        <w:gridCol w:w="4593"/>
      </w:tblGrid>
      <w:tr w:rsidR="009C0C4A">
        <w:tc>
          <w:tcPr>
            <w:tcW w:w="885" w:type="dxa"/>
          </w:tcPr>
          <w:p w:rsidR="009C0C4A" w:rsidRDefault="00CF5142">
            <w:pPr>
              <w:spacing w:after="0" w:line="240" w:lineRule="auto"/>
              <w:jc w:val="both"/>
              <w:rPr>
                <w:lang w:val="en-IN"/>
              </w:rPr>
            </w:pPr>
            <w:r>
              <w:rPr>
                <w:b/>
                <w:bCs/>
                <w:color w:val="1F497D" w:themeColor="text2"/>
                <w:sz w:val="24"/>
                <w:szCs w:val="24"/>
                <w:lang w:val="en-IN"/>
              </w:rPr>
              <w:t>SL NO</w:t>
            </w:r>
          </w:p>
        </w:tc>
        <w:tc>
          <w:tcPr>
            <w:tcW w:w="4005" w:type="dxa"/>
          </w:tcPr>
          <w:p w:rsidR="009C0C4A" w:rsidRDefault="00CF5142">
            <w:pPr>
              <w:spacing w:after="0" w:line="240" w:lineRule="auto"/>
              <w:jc w:val="center"/>
              <w:rPr>
                <w:lang w:val="en-IN"/>
              </w:rPr>
            </w:pPr>
            <w:r>
              <w:rPr>
                <w:b/>
                <w:bCs/>
                <w:color w:val="1F497D" w:themeColor="text2"/>
                <w:sz w:val="24"/>
                <w:szCs w:val="24"/>
                <w:lang w:val="en-IN"/>
              </w:rPr>
              <w:t>EXCEPTION</w:t>
            </w:r>
          </w:p>
        </w:tc>
        <w:tc>
          <w:tcPr>
            <w:tcW w:w="4593" w:type="dxa"/>
          </w:tcPr>
          <w:p w:rsidR="009C0C4A" w:rsidRDefault="009C0C4A">
            <w:pPr>
              <w:spacing w:after="0" w:line="240" w:lineRule="auto"/>
            </w:pPr>
          </w:p>
        </w:tc>
      </w:tr>
      <w:tr w:rsidR="009C0C4A">
        <w:tc>
          <w:tcPr>
            <w:tcW w:w="885" w:type="dxa"/>
          </w:tcPr>
          <w:p w:rsidR="009C0C4A" w:rsidRDefault="00CF5142">
            <w:pPr>
              <w:spacing w:after="0" w:line="240" w:lineRule="auto"/>
              <w:jc w:val="center"/>
              <w:rPr>
                <w:lang w:val="en-IN"/>
              </w:rPr>
            </w:pPr>
            <w:r>
              <w:rPr>
                <w:lang w:val="en-IN"/>
              </w:rPr>
              <w:t>1</w:t>
            </w:r>
          </w:p>
        </w:tc>
        <w:tc>
          <w:tcPr>
            <w:tcW w:w="4005" w:type="dxa"/>
          </w:tcPr>
          <w:p w:rsidR="009C0C4A" w:rsidRDefault="00CF5142">
            <w:pPr>
              <w:spacing w:after="0" w:line="240" w:lineRule="auto"/>
              <w:rPr>
                <w:lang w:val="en-IN"/>
              </w:rPr>
            </w:pPr>
            <w:r>
              <w:rPr>
                <w:lang w:val="en-IN"/>
              </w:rPr>
              <w:t>Database connectivity issues</w:t>
            </w:r>
          </w:p>
        </w:tc>
        <w:tc>
          <w:tcPr>
            <w:tcW w:w="4593" w:type="dxa"/>
          </w:tcPr>
          <w:p w:rsidR="009C0C4A" w:rsidRDefault="00CF5142">
            <w:pPr>
              <w:spacing w:after="0" w:line="240" w:lineRule="auto"/>
              <w:rPr>
                <w:lang w:val="en-IN"/>
              </w:rPr>
            </w:pPr>
            <w:r>
              <w:rPr>
                <w:lang w:val="en-IN"/>
              </w:rPr>
              <w:t>Connection has to be stable</w:t>
            </w:r>
          </w:p>
        </w:tc>
      </w:tr>
      <w:tr w:rsidR="009C0C4A">
        <w:tc>
          <w:tcPr>
            <w:tcW w:w="885" w:type="dxa"/>
          </w:tcPr>
          <w:p w:rsidR="009C0C4A" w:rsidRDefault="00CF5142">
            <w:pPr>
              <w:spacing w:after="0" w:line="240" w:lineRule="auto"/>
              <w:jc w:val="center"/>
              <w:rPr>
                <w:lang w:val="en-IN"/>
              </w:rPr>
            </w:pPr>
            <w:r>
              <w:rPr>
                <w:lang w:val="en-IN"/>
              </w:rPr>
              <w:t>2</w:t>
            </w:r>
          </w:p>
        </w:tc>
        <w:tc>
          <w:tcPr>
            <w:tcW w:w="4005" w:type="dxa"/>
          </w:tcPr>
          <w:p w:rsidR="009C0C4A" w:rsidRDefault="00CF5142">
            <w:pPr>
              <w:spacing w:after="0" w:line="240" w:lineRule="auto"/>
              <w:rPr>
                <w:lang w:val="en-IN"/>
              </w:rPr>
            </w:pPr>
            <w:r>
              <w:rPr>
                <w:lang w:val="en-IN"/>
              </w:rPr>
              <w:t>QAD connectivity issues</w:t>
            </w:r>
          </w:p>
        </w:tc>
        <w:tc>
          <w:tcPr>
            <w:tcW w:w="4593" w:type="dxa"/>
          </w:tcPr>
          <w:p w:rsidR="009C0C4A" w:rsidRDefault="00CF5142">
            <w:pPr>
              <w:spacing w:after="0" w:line="240" w:lineRule="auto"/>
            </w:pPr>
            <w:r>
              <w:rPr>
                <w:lang w:val="en-IN"/>
              </w:rPr>
              <w:t>Connection has to be stable</w:t>
            </w:r>
          </w:p>
        </w:tc>
      </w:tr>
      <w:tr w:rsidR="009C0C4A">
        <w:tc>
          <w:tcPr>
            <w:tcW w:w="885" w:type="dxa"/>
          </w:tcPr>
          <w:p w:rsidR="009C0C4A" w:rsidRDefault="00CF5142">
            <w:pPr>
              <w:spacing w:after="0" w:line="240" w:lineRule="auto"/>
              <w:jc w:val="center"/>
            </w:pPr>
            <w:r>
              <w:t>3</w:t>
            </w:r>
          </w:p>
        </w:tc>
        <w:tc>
          <w:tcPr>
            <w:tcW w:w="4005" w:type="dxa"/>
          </w:tcPr>
          <w:p w:rsidR="009C0C4A" w:rsidRDefault="00CF5142">
            <w:pPr>
              <w:spacing w:after="0" w:line="240" w:lineRule="auto"/>
              <w:rPr>
                <w:lang w:val="en-IN"/>
              </w:rPr>
            </w:pPr>
            <w:r>
              <w:t xml:space="preserve">SharePoint </w:t>
            </w:r>
            <w:r>
              <w:t>connectivity issues</w:t>
            </w:r>
          </w:p>
        </w:tc>
        <w:tc>
          <w:tcPr>
            <w:tcW w:w="4593" w:type="dxa"/>
          </w:tcPr>
          <w:p w:rsidR="009C0C4A" w:rsidRDefault="00CF5142">
            <w:pPr>
              <w:spacing w:after="0" w:line="240" w:lineRule="auto"/>
              <w:rPr>
                <w:lang w:val="en-IN"/>
              </w:rPr>
            </w:pPr>
            <w:r>
              <w:rPr>
                <w:lang w:val="en-IN"/>
              </w:rPr>
              <w:t>Connection has to be stable</w:t>
            </w:r>
          </w:p>
        </w:tc>
      </w:tr>
    </w:tbl>
    <w:p w:rsidR="009C0C4A" w:rsidRDefault="009C0C4A">
      <w:pPr>
        <w:rPr>
          <w:lang w:val="en-IN"/>
        </w:rPr>
      </w:pPr>
    </w:p>
    <w:p w:rsidR="009C0C4A" w:rsidRDefault="00CF5142">
      <w:pPr>
        <w:numPr>
          <w:ilvl w:val="0"/>
          <w:numId w:val="8"/>
        </w:numPr>
        <w:rPr>
          <w:b/>
          <w:bCs/>
          <w:lang w:val="en-IN"/>
        </w:rPr>
      </w:pPr>
      <w:r>
        <w:rPr>
          <w:b/>
          <w:bCs/>
          <w:lang w:val="en-IN"/>
        </w:rPr>
        <w:t>Business Exception</w:t>
      </w:r>
    </w:p>
    <w:tbl>
      <w:tblPr>
        <w:tblW w:w="94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
        <w:gridCol w:w="4005"/>
        <w:gridCol w:w="4557"/>
      </w:tblGrid>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b/>
                <w:color w:val="000000"/>
                <w:lang w:val="en-IN" w:eastAsia="en-IN"/>
              </w:rPr>
            </w:pPr>
            <w:r>
              <w:rPr>
                <w:b/>
                <w:bCs/>
                <w:color w:val="1F497D" w:themeColor="text2"/>
                <w:sz w:val="24"/>
                <w:szCs w:val="24"/>
                <w:lang w:val="en-IN"/>
              </w:rPr>
              <w:t>SL NO</w:t>
            </w:r>
          </w:p>
        </w:tc>
        <w:tc>
          <w:tcPr>
            <w:tcW w:w="4005" w:type="dxa"/>
            <w:shd w:val="clear" w:color="auto" w:fill="auto"/>
            <w:vAlign w:val="bottom"/>
          </w:tcPr>
          <w:p w:rsidR="009C0C4A" w:rsidRDefault="00CF5142">
            <w:pPr>
              <w:spacing w:after="0" w:line="240" w:lineRule="auto"/>
              <w:jc w:val="center"/>
              <w:rPr>
                <w:rFonts w:ascii="Calibri" w:eastAsia="Times New Roman" w:hAnsi="Calibri" w:cs="Calibri"/>
                <w:b/>
                <w:color w:val="1F497D" w:themeColor="text2"/>
                <w:lang w:val="en-IN" w:eastAsia="en-IN"/>
              </w:rPr>
            </w:pPr>
            <w:r>
              <w:rPr>
                <w:b/>
                <w:bCs/>
                <w:color w:val="1F497D" w:themeColor="text2"/>
                <w:sz w:val="24"/>
                <w:szCs w:val="24"/>
                <w:lang w:val="en-IN"/>
              </w:rPr>
              <w:t>FIELD</w:t>
            </w:r>
          </w:p>
        </w:tc>
        <w:tc>
          <w:tcPr>
            <w:tcW w:w="4557" w:type="dxa"/>
            <w:shd w:val="clear" w:color="auto" w:fill="auto"/>
            <w:vAlign w:val="bottom"/>
          </w:tcPr>
          <w:p w:rsidR="009C0C4A" w:rsidRDefault="00CF5142">
            <w:pPr>
              <w:spacing w:after="0" w:line="240" w:lineRule="auto"/>
              <w:jc w:val="center"/>
              <w:rPr>
                <w:rFonts w:ascii="Calibri" w:eastAsia="Times New Roman" w:hAnsi="Calibri" w:cs="Calibri"/>
                <w:b/>
                <w:color w:val="000000"/>
                <w:lang w:val="en-IN" w:eastAsia="en-IN"/>
              </w:rPr>
            </w:pPr>
            <w:r>
              <w:rPr>
                <w:b/>
                <w:bCs/>
                <w:color w:val="1F497D" w:themeColor="text2"/>
                <w:sz w:val="24"/>
                <w:szCs w:val="24"/>
                <w:lang w:val="en-IN"/>
              </w:rPr>
              <w:t>EXCEPTION</w:t>
            </w:r>
          </w:p>
        </w:tc>
      </w:tr>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4005"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Supplier</w:t>
            </w:r>
          </w:p>
        </w:tc>
        <w:tc>
          <w:tcPr>
            <w:tcW w:w="4557"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Not a valid Supplier</w:t>
            </w:r>
          </w:p>
        </w:tc>
      </w:tr>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4005"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Ship To</w:t>
            </w:r>
          </w:p>
        </w:tc>
        <w:tc>
          <w:tcPr>
            <w:tcW w:w="4557"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Ship To does not exist</w:t>
            </w:r>
          </w:p>
        </w:tc>
      </w:tr>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4005"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Order Date/Due Date(invalid month)</w:t>
            </w:r>
          </w:p>
        </w:tc>
        <w:tc>
          <w:tcPr>
            <w:tcW w:w="4557" w:type="dxa"/>
            <w:shd w:val="clear" w:color="auto" w:fill="auto"/>
            <w:vAlign w:val="bottom"/>
          </w:tcPr>
          <w:p w:rsidR="009C0C4A" w:rsidRDefault="00CF514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eastAsia="en-IN"/>
              </w:rPr>
              <w:t>Month of a date should  be from 1 to 12</w:t>
            </w:r>
          </w:p>
        </w:tc>
      </w:tr>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4005"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Order Date/Due </w:t>
            </w:r>
            <w:r>
              <w:rPr>
                <w:rFonts w:ascii="Calibri" w:eastAsia="Times New Roman" w:hAnsi="Calibri" w:cs="Calibri"/>
                <w:color w:val="000000"/>
                <w:lang w:eastAsia="en-IN"/>
              </w:rPr>
              <w:t>Date(Invalid day)</w:t>
            </w:r>
          </w:p>
        </w:tc>
        <w:tc>
          <w:tcPr>
            <w:tcW w:w="4557"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Day in a month is invalid</w:t>
            </w:r>
          </w:p>
        </w:tc>
      </w:tr>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4005" w:type="dxa"/>
            <w:shd w:val="clear" w:color="auto" w:fill="auto"/>
            <w:vAlign w:val="bottom"/>
          </w:tcPr>
          <w:p w:rsidR="009C0C4A" w:rsidRDefault="00CF5142">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Order Date/Due Date(Invalid year)</w:t>
            </w:r>
          </w:p>
        </w:tc>
        <w:tc>
          <w:tcPr>
            <w:tcW w:w="4557" w:type="dxa"/>
            <w:shd w:val="clear" w:color="auto" w:fill="auto"/>
            <w:vAlign w:val="bottom"/>
          </w:tcPr>
          <w:p w:rsidR="009C0C4A" w:rsidRDefault="00CF514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eastAsia="en-IN"/>
              </w:rPr>
              <w:t>Invalid period/year</w:t>
            </w:r>
          </w:p>
        </w:tc>
      </w:tr>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4005"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Buyer</w:t>
            </w:r>
          </w:p>
        </w:tc>
        <w:tc>
          <w:tcPr>
            <w:tcW w:w="4557" w:type="dxa"/>
            <w:shd w:val="clear" w:color="auto" w:fill="auto"/>
            <w:vAlign w:val="bottom"/>
          </w:tcPr>
          <w:p w:rsidR="009C0C4A" w:rsidRDefault="00CF514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eastAsia="en-IN"/>
              </w:rPr>
              <w:t>Value must exist in generalized codes</w:t>
            </w:r>
          </w:p>
        </w:tc>
      </w:tr>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7</w:t>
            </w:r>
          </w:p>
        </w:tc>
        <w:tc>
          <w:tcPr>
            <w:tcW w:w="4005"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Site</w:t>
            </w:r>
          </w:p>
        </w:tc>
        <w:tc>
          <w:tcPr>
            <w:tcW w:w="4557"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Invalid Site</w:t>
            </w:r>
          </w:p>
        </w:tc>
      </w:tr>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4005"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Project</w:t>
            </w:r>
          </w:p>
        </w:tc>
        <w:tc>
          <w:tcPr>
            <w:tcW w:w="4557"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Invalid Project</w:t>
            </w:r>
          </w:p>
        </w:tc>
      </w:tr>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9</w:t>
            </w:r>
          </w:p>
        </w:tc>
        <w:tc>
          <w:tcPr>
            <w:tcW w:w="4005"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Currency</w:t>
            </w:r>
          </w:p>
        </w:tc>
        <w:tc>
          <w:tcPr>
            <w:tcW w:w="4557"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Invalid Currency Code</w:t>
            </w:r>
          </w:p>
        </w:tc>
      </w:tr>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w:t>
            </w:r>
          </w:p>
        </w:tc>
        <w:tc>
          <w:tcPr>
            <w:tcW w:w="4005"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UM</w:t>
            </w:r>
          </w:p>
        </w:tc>
        <w:tc>
          <w:tcPr>
            <w:tcW w:w="4557"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Value must exist in</w:t>
            </w:r>
            <w:r>
              <w:rPr>
                <w:rFonts w:ascii="Calibri" w:eastAsia="Times New Roman" w:hAnsi="Calibri" w:cs="Calibri"/>
                <w:color w:val="000000"/>
                <w:lang w:eastAsia="en-IN"/>
              </w:rPr>
              <w:t xml:space="preserve"> generalized codes</w:t>
            </w:r>
          </w:p>
        </w:tc>
      </w:tr>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11</w:t>
            </w:r>
          </w:p>
        </w:tc>
        <w:tc>
          <w:tcPr>
            <w:tcW w:w="4005"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Pur</w:t>
            </w:r>
            <w:proofErr w:type="spellEnd"/>
            <w:r>
              <w:rPr>
                <w:rFonts w:ascii="Calibri" w:eastAsia="Times New Roman" w:hAnsi="Calibri" w:cs="Calibri"/>
                <w:color w:val="000000"/>
                <w:lang w:eastAsia="en-IN"/>
              </w:rPr>
              <w:t xml:space="preserve"> Account</w:t>
            </w:r>
          </w:p>
        </w:tc>
        <w:tc>
          <w:tcPr>
            <w:tcW w:w="4557"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Invalid account code</w:t>
            </w:r>
          </w:p>
        </w:tc>
      </w:tr>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12</w:t>
            </w:r>
          </w:p>
        </w:tc>
        <w:tc>
          <w:tcPr>
            <w:tcW w:w="4005"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FOB</w:t>
            </w:r>
          </w:p>
        </w:tc>
        <w:tc>
          <w:tcPr>
            <w:tcW w:w="4557"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Value must exist in generalized codes</w:t>
            </w:r>
          </w:p>
        </w:tc>
      </w:tr>
      <w:tr w:rsidR="009C0C4A">
        <w:trPr>
          <w:trHeight w:val="300"/>
        </w:trPr>
        <w:tc>
          <w:tcPr>
            <w:tcW w:w="885" w:type="dxa"/>
            <w:shd w:val="clear" w:color="auto" w:fill="auto"/>
            <w:vAlign w:val="bottom"/>
          </w:tcPr>
          <w:p w:rsidR="009C0C4A" w:rsidRDefault="00CF514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13</w:t>
            </w:r>
          </w:p>
        </w:tc>
        <w:tc>
          <w:tcPr>
            <w:tcW w:w="4005"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ShipVia</w:t>
            </w:r>
            <w:proofErr w:type="spellEnd"/>
          </w:p>
        </w:tc>
        <w:tc>
          <w:tcPr>
            <w:tcW w:w="4557" w:type="dxa"/>
            <w:shd w:val="clear" w:color="auto" w:fill="auto"/>
            <w:vAlign w:val="bottom"/>
          </w:tcPr>
          <w:p w:rsidR="009C0C4A" w:rsidRDefault="00CF514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Value must exist in generalized codes</w:t>
            </w:r>
          </w:p>
        </w:tc>
      </w:tr>
    </w:tbl>
    <w:p w:rsidR="009C0C4A" w:rsidRDefault="009C0C4A">
      <w:pPr>
        <w:rPr>
          <w:lang w:val="en-IN"/>
        </w:rPr>
      </w:pPr>
    </w:p>
    <w:p w:rsidR="009C0C4A" w:rsidRDefault="009C0C4A">
      <w:pPr>
        <w:jc w:val="both"/>
        <w:rPr>
          <w:lang w:val="en-IN"/>
        </w:rPr>
      </w:pPr>
    </w:p>
    <w:p w:rsidR="009C0C4A" w:rsidRDefault="00CF5142">
      <w:pPr>
        <w:pStyle w:val="Heading1"/>
        <w:numPr>
          <w:ilvl w:val="0"/>
          <w:numId w:val="0"/>
        </w:numPr>
      </w:pPr>
      <w:bookmarkStart w:id="20" w:name="_Toc534217004"/>
      <w:bookmarkStart w:id="21" w:name="_Toc15705"/>
      <w:bookmarkStart w:id="22" w:name="_Toc24574"/>
      <w:proofErr w:type="gramStart"/>
      <w:r>
        <w:t xml:space="preserve">10  </w:t>
      </w:r>
      <w:r>
        <w:t>P</w:t>
      </w:r>
      <w:bookmarkEnd w:id="20"/>
      <w:r>
        <w:t>ROCESS</w:t>
      </w:r>
      <w:proofErr w:type="gramEnd"/>
      <w:r>
        <w:t xml:space="preserve"> CONFIGURATION</w:t>
      </w:r>
      <w:bookmarkEnd w:id="21"/>
      <w:bookmarkEnd w:id="22"/>
    </w:p>
    <w:p w:rsidR="009C0C4A" w:rsidRDefault="00CF5142">
      <w:pPr>
        <w:rPr>
          <w:lang w:val="en-IN"/>
        </w:rPr>
      </w:pPr>
      <w:r>
        <w:t>1 - “Config.xlsx</w:t>
      </w:r>
      <w:proofErr w:type="gramStart"/>
      <w:r>
        <w:t>”  Contains</w:t>
      </w:r>
      <w:proofErr w:type="gramEnd"/>
      <w:r>
        <w:t xml:space="preserve"> </w:t>
      </w:r>
      <w:r>
        <w:rPr>
          <w:lang w:val="en-IN"/>
        </w:rPr>
        <w:t xml:space="preserve">all the </w:t>
      </w:r>
      <w:proofErr w:type="spellStart"/>
      <w:r>
        <w:rPr>
          <w:lang w:val="en-IN"/>
        </w:rPr>
        <w:t>Config</w:t>
      </w:r>
      <w:proofErr w:type="spellEnd"/>
      <w:r>
        <w:rPr>
          <w:lang w:val="en-IN"/>
        </w:rPr>
        <w:t xml:space="preserve"> data like </w:t>
      </w:r>
      <w:r>
        <w:rPr>
          <w:rFonts w:ascii="Calibri" w:eastAsia="SimSun" w:hAnsi="Calibri" w:cs="Calibri"/>
          <w:color w:val="000000"/>
          <w:lang w:eastAsia="zh-CN" w:bidi="ar"/>
        </w:rPr>
        <w:t>Menu</w:t>
      </w:r>
      <w:r>
        <w:rPr>
          <w:rFonts w:ascii="Calibri" w:eastAsia="SimSun" w:hAnsi="Calibri" w:cs="Calibri"/>
          <w:color w:val="000000"/>
          <w:lang w:val="en-IN" w:eastAsia="zh-CN" w:bidi="ar"/>
        </w:rPr>
        <w:t xml:space="preserve"> </w:t>
      </w:r>
      <w:r>
        <w:rPr>
          <w:rFonts w:ascii="Calibri" w:eastAsia="SimSun" w:hAnsi="Calibri" w:cs="Calibri"/>
          <w:color w:val="000000"/>
          <w:lang w:eastAsia="zh-CN" w:bidi="ar"/>
        </w:rPr>
        <w:t>Option</w:t>
      </w:r>
      <w:r>
        <w:rPr>
          <w:rFonts w:ascii="Calibri" w:eastAsia="SimSun" w:hAnsi="Calibri" w:cs="Calibri"/>
          <w:color w:val="000000"/>
          <w:lang w:val="en-IN" w:eastAsia="zh-CN" w:bidi="ar"/>
        </w:rPr>
        <w:t xml:space="preserve">, </w:t>
      </w:r>
      <w:proofErr w:type="spellStart"/>
      <w:r>
        <w:rPr>
          <w:rFonts w:ascii="Calibri" w:eastAsia="SimSun" w:hAnsi="Calibri" w:cs="Calibri"/>
          <w:color w:val="000000"/>
          <w:lang w:eastAsia="zh-CN" w:bidi="ar"/>
        </w:rPr>
        <w:t>Sharepoint</w:t>
      </w:r>
      <w:proofErr w:type="spellEnd"/>
      <w:r>
        <w:rPr>
          <w:rFonts w:ascii="Calibri" w:eastAsia="SimSun" w:hAnsi="Calibri" w:cs="Calibri"/>
          <w:color w:val="000000"/>
          <w:lang w:eastAsia="zh-CN" w:bidi="ar"/>
        </w:rPr>
        <w:t xml:space="preserve"> List Name </w:t>
      </w:r>
      <w:r>
        <w:rPr>
          <w:lang w:val="en-IN"/>
        </w:rPr>
        <w:t>etc. used</w:t>
      </w:r>
      <w:r>
        <w:t xml:space="preserve"> in the Process</w:t>
      </w:r>
      <w:r>
        <w:rPr>
          <w:lang w:val="en-IN"/>
        </w:rPr>
        <w:t>.</w:t>
      </w:r>
    </w:p>
    <w:p w:rsidR="009C0C4A" w:rsidRDefault="009C0C4A">
      <w:pPr>
        <w:rPr>
          <w:lang w:val="en-IN"/>
        </w:rPr>
      </w:pPr>
    </w:p>
    <w:p w:rsidR="009C0C4A" w:rsidRDefault="009C0C4A">
      <w:pPr>
        <w:rPr>
          <w:lang w:val="en-IN"/>
        </w:rPr>
      </w:pPr>
    </w:p>
    <w:sectPr w:rsidR="009C0C4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142" w:rsidRDefault="00CF5142">
      <w:pPr>
        <w:spacing w:after="0" w:line="240" w:lineRule="auto"/>
      </w:pPr>
      <w:r>
        <w:separator/>
      </w:r>
    </w:p>
  </w:endnote>
  <w:endnote w:type="continuationSeparator" w:id="0">
    <w:p w:rsidR="00CF5142" w:rsidRDefault="00CF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4A" w:rsidRDefault="00CF5142">
    <w:pPr>
      <w:pStyle w:val="Footer"/>
    </w:pPr>
    <w:r>
      <w:t xml:space="preserve">Page </w:t>
    </w:r>
    <w:r>
      <w:fldChar w:fldCharType="begin"/>
    </w:r>
    <w:r>
      <w:instrText xml:space="preserve"> PAGE   \* MERGEFORMAT </w:instrText>
    </w:r>
    <w:r>
      <w:fldChar w:fldCharType="separate"/>
    </w:r>
    <w:r w:rsidR="004B0C9C" w:rsidRPr="004B0C9C">
      <w:rPr>
        <w:b/>
        <w:bCs/>
        <w:noProof/>
      </w:rPr>
      <w:t>7</w:t>
    </w:r>
    <w:r>
      <w:rPr>
        <w:b/>
        <w:bCs/>
      </w:rPr>
      <w:fldChar w:fldCharType="end"/>
    </w:r>
    <w:r>
      <w:rPr>
        <w:color w:val="808080" w:themeColor="background1" w:themeShade="80"/>
        <w:spacing w:val="60"/>
      </w:rPr>
      <w:tab/>
    </w:r>
    <w:r>
      <w:rPr>
        <w:color w:val="808080" w:themeColor="background1" w:themeShade="80"/>
        <w:spacing w:val="60"/>
      </w:rPr>
      <w:tab/>
      <w:t>Robotic Process Automation</w:t>
    </w:r>
  </w:p>
  <w:p w:rsidR="009C0C4A" w:rsidRDefault="009C0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142" w:rsidRDefault="00CF5142">
      <w:pPr>
        <w:spacing w:after="0" w:line="240" w:lineRule="auto"/>
      </w:pPr>
      <w:r>
        <w:separator/>
      </w:r>
    </w:p>
  </w:footnote>
  <w:footnote w:type="continuationSeparator" w:id="0">
    <w:p w:rsidR="00CF5142" w:rsidRDefault="00CF5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4A" w:rsidRDefault="00CF5142">
    <w:pPr>
      <w:pStyle w:val="Header"/>
      <w:jc w:val="right"/>
    </w:pPr>
    <w:r>
      <w:rPr>
        <w:lang w:val="en-IN" w:eastAsia="en-IN"/>
      </w:rPr>
      <w:t xml:space="preserve">                                                                  </w:t>
    </w:r>
  </w:p>
  <w:p w:rsidR="009C0C4A" w:rsidRDefault="00CF5142">
    <w:pPr>
      <w:pStyle w:val="Header"/>
    </w:pPr>
    <w:r>
      <w:t xml:space="preserve">_____________________________________________________________________________________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BD03B0E"/>
    <w:multiLevelType w:val="singleLevel"/>
    <w:tmpl w:val="DBD03B0E"/>
    <w:lvl w:ilvl="0">
      <w:start w:val="1"/>
      <w:numFmt w:val="bullet"/>
      <w:lvlText w:val=""/>
      <w:lvlJc w:val="left"/>
      <w:pPr>
        <w:tabs>
          <w:tab w:val="left" w:pos="420"/>
        </w:tabs>
        <w:ind w:left="420" w:hanging="420"/>
      </w:pPr>
      <w:rPr>
        <w:rFonts w:ascii="Wingdings" w:hAnsi="Wingdings" w:hint="default"/>
        <w:sz w:val="10"/>
        <w:szCs w:val="10"/>
      </w:rPr>
    </w:lvl>
  </w:abstractNum>
  <w:abstractNum w:abstractNumId="1" w15:restartNumberingAfterBreak="0">
    <w:nsid w:val="0686049A"/>
    <w:multiLevelType w:val="multilevel"/>
    <w:tmpl w:val="0686049A"/>
    <w:lvl w:ilvl="0">
      <w:start w:val="1"/>
      <w:numFmt w:val="bullet"/>
      <w:lvlText w:val=""/>
      <w:lvlJc w:val="left"/>
      <w:pPr>
        <w:ind w:left="1485" w:hanging="360"/>
      </w:pPr>
      <w:rPr>
        <w:rFonts w:ascii="Symbol" w:hAnsi="Symbol" w:hint="default"/>
      </w:rPr>
    </w:lvl>
    <w:lvl w:ilvl="1" w:tentative="1">
      <w:start w:val="1"/>
      <w:numFmt w:val="bullet"/>
      <w:lvlText w:val="o"/>
      <w:lvlJc w:val="left"/>
      <w:pPr>
        <w:ind w:left="2205" w:hanging="360"/>
      </w:pPr>
      <w:rPr>
        <w:rFonts w:ascii="Courier New" w:hAnsi="Courier New" w:cs="Courier New" w:hint="default"/>
      </w:rPr>
    </w:lvl>
    <w:lvl w:ilvl="2" w:tentative="1">
      <w:start w:val="1"/>
      <w:numFmt w:val="bullet"/>
      <w:lvlText w:val=""/>
      <w:lvlJc w:val="left"/>
      <w:pPr>
        <w:ind w:left="2925" w:hanging="360"/>
      </w:pPr>
      <w:rPr>
        <w:rFonts w:ascii="Wingdings" w:hAnsi="Wingdings" w:hint="default"/>
      </w:rPr>
    </w:lvl>
    <w:lvl w:ilvl="3" w:tentative="1">
      <w:start w:val="1"/>
      <w:numFmt w:val="bullet"/>
      <w:lvlText w:val=""/>
      <w:lvlJc w:val="left"/>
      <w:pPr>
        <w:ind w:left="3645" w:hanging="360"/>
      </w:pPr>
      <w:rPr>
        <w:rFonts w:ascii="Symbol" w:hAnsi="Symbol" w:hint="default"/>
      </w:rPr>
    </w:lvl>
    <w:lvl w:ilvl="4" w:tentative="1">
      <w:start w:val="1"/>
      <w:numFmt w:val="bullet"/>
      <w:lvlText w:val="o"/>
      <w:lvlJc w:val="left"/>
      <w:pPr>
        <w:ind w:left="4365" w:hanging="360"/>
      </w:pPr>
      <w:rPr>
        <w:rFonts w:ascii="Courier New" w:hAnsi="Courier New" w:cs="Courier New" w:hint="default"/>
      </w:rPr>
    </w:lvl>
    <w:lvl w:ilvl="5" w:tentative="1">
      <w:start w:val="1"/>
      <w:numFmt w:val="bullet"/>
      <w:lvlText w:val=""/>
      <w:lvlJc w:val="left"/>
      <w:pPr>
        <w:ind w:left="5085" w:hanging="360"/>
      </w:pPr>
      <w:rPr>
        <w:rFonts w:ascii="Wingdings" w:hAnsi="Wingdings" w:hint="default"/>
      </w:rPr>
    </w:lvl>
    <w:lvl w:ilvl="6" w:tentative="1">
      <w:start w:val="1"/>
      <w:numFmt w:val="bullet"/>
      <w:lvlText w:val=""/>
      <w:lvlJc w:val="left"/>
      <w:pPr>
        <w:ind w:left="5805" w:hanging="360"/>
      </w:pPr>
      <w:rPr>
        <w:rFonts w:ascii="Symbol" w:hAnsi="Symbol" w:hint="default"/>
      </w:rPr>
    </w:lvl>
    <w:lvl w:ilvl="7" w:tentative="1">
      <w:start w:val="1"/>
      <w:numFmt w:val="bullet"/>
      <w:lvlText w:val="o"/>
      <w:lvlJc w:val="left"/>
      <w:pPr>
        <w:ind w:left="6525" w:hanging="360"/>
      </w:pPr>
      <w:rPr>
        <w:rFonts w:ascii="Courier New" w:hAnsi="Courier New" w:cs="Courier New" w:hint="default"/>
      </w:rPr>
    </w:lvl>
    <w:lvl w:ilvl="8" w:tentative="1">
      <w:start w:val="1"/>
      <w:numFmt w:val="bullet"/>
      <w:lvlText w:val=""/>
      <w:lvlJc w:val="left"/>
      <w:pPr>
        <w:ind w:left="7245" w:hanging="360"/>
      </w:pPr>
      <w:rPr>
        <w:rFonts w:ascii="Wingdings" w:hAnsi="Wingdings" w:hint="default"/>
      </w:rPr>
    </w:lvl>
  </w:abstractNum>
  <w:abstractNum w:abstractNumId="2" w15:restartNumberingAfterBreak="0">
    <w:nsid w:val="26C057AB"/>
    <w:multiLevelType w:val="hybridMultilevel"/>
    <w:tmpl w:val="51F4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814BD"/>
    <w:multiLevelType w:val="multilevel"/>
    <w:tmpl w:val="34C814BD"/>
    <w:lvl w:ilvl="0">
      <w:start w:val="1"/>
      <w:numFmt w:val="decimal"/>
      <w:pStyle w:val="Heading1"/>
      <w:lvlText w:val="%1"/>
      <w:lvlJc w:val="left"/>
      <w:pPr>
        <w:ind w:left="432" w:hanging="432"/>
      </w:pPr>
    </w:lvl>
    <w:lvl w:ilvl="1" w:tentative="1">
      <w:start w:val="1"/>
      <w:numFmt w:val="decimal"/>
      <w:lvlText w:val="%1.%2"/>
      <w:lvlJc w:val="left"/>
      <w:pPr>
        <w:ind w:left="576" w:hanging="576"/>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rPr>
    </w:lvl>
    <w:lvl w:ilvl="2" w:tentative="1">
      <w:start w:val="1"/>
      <w:numFmt w:val="decimal"/>
      <w:pStyle w:val="Heading3"/>
      <w:lvlText w:val="%1.%2.%3"/>
      <w:lvlJc w:val="left"/>
      <w:pPr>
        <w:ind w:left="720" w:hanging="720"/>
      </w:pPr>
    </w:lvl>
    <w:lvl w:ilvl="3" w:tentative="1">
      <w:start w:val="1"/>
      <w:numFmt w:val="decimal"/>
      <w:pStyle w:val="Heading4"/>
      <w:lvlText w:val="%1.%2.%3.%4"/>
      <w:lvlJc w:val="left"/>
      <w:pPr>
        <w:ind w:left="1290" w:hanging="864"/>
      </w:pPr>
      <w:rPr>
        <w:b w:val="0"/>
        <w:bCs w:val="0"/>
        <w:i w:val="0"/>
        <w:iCs w:val="0"/>
        <w:caps w:val="0"/>
        <w:smallCaps w:val="0"/>
        <w:strike w:val="0"/>
        <w:dstrike w:val="0"/>
        <w:vanish w:val="0"/>
        <w:spacing w:val="0"/>
        <w:kern w:val="0"/>
        <w:position w:val="0"/>
        <w:u w:val="none"/>
        <w:vertAlign w:val="baseline"/>
      </w:r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4" w15:restartNumberingAfterBreak="0">
    <w:nsid w:val="4C8234B5"/>
    <w:multiLevelType w:val="singleLevel"/>
    <w:tmpl w:val="4C8234B5"/>
    <w:lvl w:ilvl="0">
      <w:start w:val="1"/>
      <w:numFmt w:val="decimal"/>
      <w:lvlText w:val="%1)"/>
      <w:lvlJc w:val="left"/>
      <w:pPr>
        <w:tabs>
          <w:tab w:val="left" w:pos="312"/>
        </w:tabs>
      </w:pPr>
    </w:lvl>
  </w:abstractNum>
  <w:abstractNum w:abstractNumId="5" w15:restartNumberingAfterBreak="0">
    <w:nsid w:val="59FB4002"/>
    <w:multiLevelType w:val="multilevel"/>
    <w:tmpl w:val="59FB4002"/>
    <w:lvl w:ilvl="0" w:tentative="1">
      <w:start w:val="1"/>
      <w:numFmt w:val="decimal"/>
      <w:pStyle w:val="Heading2"/>
      <w:lvlText w:val="1.%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D777FB2"/>
    <w:multiLevelType w:val="singleLevel"/>
    <w:tmpl w:val="5D777FB2"/>
    <w:lvl w:ilvl="0">
      <w:start w:val="1"/>
      <w:numFmt w:val="bullet"/>
      <w:lvlText w:val=""/>
      <w:lvlJc w:val="left"/>
      <w:pPr>
        <w:tabs>
          <w:tab w:val="left" w:pos="420"/>
        </w:tabs>
        <w:ind w:left="420" w:hanging="420"/>
      </w:pPr>
      <w:rPr>
        <w:rFonts w:ascii="Wingdings" w:hAnsi="Wingdings" w:hint="default"/>
        <w:sz w:val="10"/>
      </w:rPr>
    </w:lvl>
  </w:abstractNum>
  <w:abstractNum w:abstractNumId="7" w15:restartNumberingAfterBreak="0">
    <w:nsid w:val="5D81D578"/>
    <w:multiLevelType w:val="singleLevel"/>
    <w:tmpl w:val="5D81D578"/>
    <w:lvl w:ilvl="0">
      <w:start w:val="1"/>
      <w:numFmt w:val="bullet"/>
      <w:lvlText w:val=""/>
      <w:lvlJc w:val="left"/>
      <w:pPr>
        <w:tabs>
          <w:tab w:val="left" w:pos="420"/>
        </w:tabs>
        <w:ind w:left="420" w:hanging="420"/>
      </w:pPr>
      <w:rPr>
        <w:rFonts w:ascii="Wingdings" w:hAnsi="Wingdings" w:cs="Wingdings" w:hint="default"/>
      </w:rPr>
    </w:lvl>
  </w:abstractNum>
  <w:abstractNum w:abstractNumId="8" w15:restartNumberingAfterBreak="0">
    <w:nsid w:val="61ACB14C"/>
    <w:multiLevelType w:val="singleLevel"/>
    <w:tmpl w:val="61ACB14C"/>
    <w:lvl w:ilvl="0">
      <w:start w:val="1"/>
      <w:numFmt w:val="decimal"/>
      <w:suff w:val="space"/>
      <w:lvlText w:val="%1."/>
      <w:lvlJc w:val="left"/>
    </w:lvl>
  </w:abstractNum>
  <w:num w:numId="1">
    <w:abstractNumId w:val="3"/>
  </w:num>
  <w:num w:numId="2">
    <w:abstractNumId w:val="5"/>
  </w:num>
  <w:num w:numId="3">
    <w:abstractNumId w:val="4"/>
  </w:num>
  <w:num w:numId="4">
    <w:abstractNumId w:val="0"/>
  </w:num>
  <w:num w:numId="5">
    <w:abstractNumId w:val="7"/>
  </w:num>
  <w:num w:numId="6">
    <w:abstractNumId w:val="1"/>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E68"/>
    <w:rsid w:val="000115C0"/>
    <w:rsid w:val="00012ACC"/>
    <w:rsid w:val="0001799C"/>
    <w:rsid w:val="00024750"/>
    <w:rsid w:val="00024D73"/>
    <w:rsid w:val="0002677D"/>
    <w:rsid w:val="00033310"/>
    <w:rsid w:val="00033397"/>
    <w:rsid w:val="00042396"/>
    <w:rsid w:val="000430A1"/>
    <w:rsid w:val="00076CB6"/>
    <w:rsid w:val="00091779"/>
    <w:rsid w:val="00093E6C"/>
    <w:rsid w:val="000943BF"/>
    <w:rsid w:val="000A0C36"/>
    <w:rsid w:val="000A1AD6"/>
    <w:rsid w:val="000B2C42"/>
    <w:rsid w:val="000B5629"/>
    <w:rsid w:val="000B70A6"/>
    <w:rsid w:val="000B740A"/>
    <w:rsid w:val="000C1397"/>
    <w:rsid w:val="000C7CF6"/>
    <w:rsid w:val="000D2819"/>
    <w:rsid w:val="000D7997"/>
    <w:rsid w:val="000E3B1F"/>
    <w:rsid w:val="000E4F18"/>
    <w:rsid w:val="000E79DC"/>
    <w:rsid w:val="000F46AC"/>
    <w:rsid w:val="00104D96"/>
    <w:rsid w:val="00114720"/>
    <w:rsid w:val="0012382E"/>
    <w:rsid w:val="0014494E"/>
    <w:rsid w:val="00145588"/>
    <w:rsid w:val="001479C6"/>
    <w:rsid w:val="00153479"/>
    <w:rsid w:val="00170DC7"/>
    <w:rsid w:val="00172A27"/>
    <w:rsid w:val="001A08FD"/>
    <w:rsid w:val="001A4CC0"/>
    <w:rsid w:val="001A5C64"/>
    <w:rsid w:val="001A746E"/>
    <w:rsid w:val="001B0181"/>
    <w:rsid w:val="001B5A76"/>
    <w:rsid w:val="001C2CC5"/>
    <w:rsid w:val="001F2E14"/>
    <w:rsid w:val="001F2EE3"/>
    <w:rsid w:val="001F73AE"/>
    <w:rsid w:val="00204000"/>
    <w:rsid w:val="00204399"/>
    <w:rsid w:val="0020451C"/>
    <w:rsid w:val="00204558"/>
    <w:rsid w:val="00226891"/>
    <w:rsid w:val="0023412E"/>
    <w:rsid w:val="002348BB"/>
    <w:rsid w:val="00235AED"/>
    <w:rsid w:val="00242854"/>
    <w:rsid w:val="00250C7A"/>
    <w:rsid w:val="002539EA"/>
    <w:rsid w:val="002706FE"/>
    <w:rsid w:val="002723A4"/>
    <w:rsid w:val="002811D4"/>
    <w:rsid w:val="00285F34"/>
    <w:rsid w:val="0029556F"/>
    <w:rsid w:val="002A6B12"/>
    <w:rsid w:val="002A7E65"/>
    <w:rsid w:val="002B2E95"/>
    <w:rsid w:val="002B323F"/>
    <w:rsid w:val="002D0764"/>
    <w:rsid w:val="002D18F8"/>
    <w:rsid w:val="002E0A7E"/>
    <w:rsid w:val="002E499B"/>
    <w:rsid w:val="002F5ED0"/>
    <w:rsid w:val="00301F4B"/>
    <w:rsid w:val="003059FB"/>
    <w:rsid w:val="00310A88"/>
    <w:rsid w:val="003115AE"/>
    <w:rsid w:val="00312848"/>
    <w:rsid w:val="0032046E"/>
    <w:rsid w:val="00326722"/>
    <w:rsid w:val="00330257"/>
    <w:rsid w:val="00334390"/>
    <w:rsid w:val="003351D3"/>
    <w:rsid w:val="00336155"/>
    <w:rsid w:val="00342862"/>
    <w:rsid w:val="00342AD6"/>
    <w:rsid w:val="00346059"/>
    <w:rsid w:val="00346EFA"/>
    <w:rsid w:val="00347F97"/>
    <w:rsid w:val="003725EF"/>
    <w:rsid w:val="00374409"/>
    <w:rsid w:val="003770D4"/>
    <w:rsid w:val="003775F8"/>
    <w:rsid w:val="00382637"/>
    <w:rsid w:val="0038548D"/>
    <w:rsid w:val="00386091"/>
    <w:rsid w:val="003A1665"/>
    <w:rsid w:val="003A7560"/>
    <w:rsid w:val="003B2734"/>
    <w:rsid w:val="003C0EE4"/>
    <w:rsid w:val="003C1C3E"/>
    <w:rsid w:val="003C64B8"/>
    <w:rsid w:val="003C6FAE"/>
    <w:rsid w:val="003D25BE"/>
    <w:rsid w:val="003E3A6A"/>
    <w:rsid w:val="003E435E"/>
    <w:rsid w:val="003E77F7"/>
    <w:rsid w:val="003F1DE6"/>
    <w:rsid w:val="003F5E72"/>
    <w:rsid w:val="003F63DD"/>
    <w:rsid w:val="004009AE"/>
    <w:rsid w:val="00401F1B"/>
    <w:rsid w:val="00403856"/>
    <w:rsid w:val="00417649"/>
    <w:rsid w:val="00425790"/>
    <w:rsid w:val="004332F9"/>
    <w:rsid w:val="004376E8"/>
    <w:rsid w:val="004469C6"/>
    <w:rsid w:val="00451582"/>
    <w:rsid w:val="0046553A"/>
    <w:rsid w:val="00470CE5"/>
    <w:rsid w:val="00473A7B"/>
    <w:rsid w:val="00475722"/>
    <w:rsid w:val="004803B8"/>
    <w:rsid w:val="00490621"/>
    <w:rsid w:val="00493183"/>
    <w:rsid w:val="00494DC2"/>
    <w:rsid w:val="00496F74"/>
    <w:rsid w:val="004A0163"/>
    <w:rsid w:val="004A227D"/>
    <w:rsid w:val="004A3530"/>
    <w:rsid w:val="004B0C9C"/>
    <w:rsid w:val="004B163D"/>
    <w:rsid w:val="004B55A2"/>
    <w:rsid w:val="004B7DC5"/>
    <w:rsid w:val="004C125B"/>
    <w:rsid w:val="004C1B7E"/>
    <w:rsid w:val="004C61D1"/>
    <w:rsid w:val="004D39FD"/>
    <w:rsid w:val="004D471E"/>
    <w:rsid w:val="004F3D8A"/>
    <w:rsid w:val="004F3E10"/>
    <w:rsid w:val="004F786D"/>
    <w:rsid w:val="005073F9"/>
    <w:rsid w:val="00507BA9"/>
    <w:rsid w:val="00510ADC"/>
    <w:rsid w:val="00512EBE"/>
    <w:rsid w:val="00513523"/>
    <w:rsid w:val="00516C1F"/>
    <w:rsid w:val="00517D51"/>
    <w:rsid w:val="005219CA"/>
    <w:rsid w:val="00541C18"/>
    <w:rsid w:val="005501AE"/>
    <w:rsid w:val="00552722"/>
    <w:rsid w:val="00554E90"/>
    <w:rsid w:val="005565EB"/>
    <w:rsid w:val="00560E64"/>
    <w:rsid w:val="0056329B"/>
    <w:rsid w:val="0056532E"/>
    <w:rsid w:val="0056646C"/>
    <w:rsid w:val="005738D2"/>
    <w:rsid w:val="00575739"/>
    <w:rsid w:val="005761E6"/>
    <w:rsid w:val="005835C1"/>
    <w:rsid w:val="00594A63"/>
    <w:rsid w:val="00595518"/>
    <w:rsid w:val="005A231C"/>
    <w:rsid w:val="005A3108"/>
    <w:rsid w:val="005B3479"/>
    <w:rsid w:val="005C78E9"/>
    <w:rsid w:val="005D7DA0"/>
    <w:rsid w:val="005E6958"/>
    <w:rsid w:val="005F01B6"/>
    <w:rsid w:val="005F56FA"/>
    <w:rsid w:val="005F6EE7"/>
    <w:rsid w:val="006036F5"/>
    <w:rsid w:val="0060522A"/>
    <w:rsid w:val="00620308"/>
    <w:rsid w:val="0063307B"/>
    <w:rsid w:val="006336ED"/>
    <w:rsid w:val="00634B6C"/>
    <w:rsid w:val="00635495"/>
    <w:rsid w:val="00642A1D"/>
    <w:rsid w:val="0065386E"/>
    <w:rsid w:val="0065579A"/>
    <w:rsid w:val="00662476"/>
    <w:rsid w:val="00664C26"/>
    <w:rsid w:val="00670AB3"/>
    <w:rsid w:val="00690010"/>
    <w:rsid w:val="00692870"/>
    <w:rsid w:val="00692A95"/>
    <w:rsid w:val="0069519F"/>
    <w:rsid w:val="0069564B"/>
    <w:rsid w:val="006A1FB2"/>
    <w:rsid w:val="006B06DD"/>
    <w:rsid w:val="006B1027"/>
    <w:rsid w:val="006C08DB"/>
    <w:rsid w:val="006C32F8"/>
    <w:rsid w:val="006E7CC5"/>
    <w:rsid w:val="006E7F26"/>
    <w:rsid w:val="006F11A4"/>
    <w:rsid w:val="00703B94"/>
    <w:rsid w:val="00703FB9"/>
    <w:rsid w:val="007113A9"/>
    <w:rsid w:val="007120D4"/>
    <w:rsid w:val="00736886"/>
    <w:rsid w:val="007471CB"/>
    <w:rsid w:val="00755BA6"/>
    <w:rsid w:val="00761920"/>
    <w:rsid w:val="007A042E"/>
    <w:rsid w:val="007A590F"/>
    <w:rsid w:val="007B5204"/>
    <w:rsid w:val="007B7423"/>
    <w:rsid w:val="007D1F68"/>
    <w:rsid w:val="007D71F1"/>
    <w:rsid w:val="007E0956"/>
    <w:rsid w:val="007F2381"/>
    <w:rsid w:val="007F4D59"/>
    <w:rsid w:val="007F735B"/>
    <w:rsid w:val="007F7ABE"/>
    <w:rsid w:val="0082456D"/>
    <w:rsid w:val="00825A67"/>
    <w:rsid w:val="0083052F"/>
    <w:rsid w:val="0083436C"/>
    <w:rsid w:val="00837D54"/>
    <w:rsid w:val="008565BF"/>
    <w:rsid w:val="00856CD3"/>
    <w:rsid w:val="008811FE"/>
    <w:rsid w:val="00884023"/>
    <w:rsid w:val="00885841"/>
    <w:rsid w:val="00886985"/>
    <w:rsid w:val="0089071F"/>
    <w:rsid w:val="008A5B12"/>
    <w:rsid w:val="008B5A81"/>
    <w:rsid w:val="008C72B3"/>
    <w:rsid w:val="008D5621"/>
    <w:rsid w:val="008E15A5"/>
    <w:rsid w:val="008E1FF6"/>
    <w:rsid w:val="008E2E2A"/>
    <w:rsid w:val="008E5CA9"/>
    <w:rsid w:val="008F6238"/>
    <w:rsid w:val="00900531"/>
    <w:rsid w:val="009041C5"/>
    <w:rsid w:val="00912F25"/>
    <w:rsid w:val="00916743"/>
    <w:rsid w:val="00921573"/>
    <w:rsid w:val="00922EAE"/>
    <w:rsid w:val="009271C1"/>
    <w:rsid w:val="00930E3D"/>
    <w:rsid w:val="00934386"/>
    <w:rsid w:val="00936373"/>
    <w:rsid w:val="009378AF"/>
    <w:rsid w:val="009406D1"/>
    <w:rsid w:val="00942E30"/>
    <w:rsid w:val="0094634C"/>
    <w:rsid w:val="00947CA1"/>
    <w:rsid w:val="009644CC"/>
    <w:rsid w:val="00964A18"/>
    <w:rsid w:val="009652E8"/>
    <w:rsid w:val="009704DE"/>
    <w:rsid w:val="00970AA5"/>
    <w:rsid w:val="00971473"/>
    <w:rsid w:val="009725B8"/>
    <w:rsid w:val="0097542A"/>
    <w:rsid w:val="00976FB6"/>
    <w:rsid w:val="00977BAA"/>
    <w:rsid w:val="00982701"/>
    <w:rsid w:val="00984DE7"/>
    <w:rsid w:val="009A3BC5"/>
    <w:rsid w:val="009A6FAA"/>
    <w:rsid w:val="009B0121"/>
    <w:rsid w:val="009B0E22"/>
    <w:rsid w:val="009C0C4A"/>
    <w:rsid w:val="009C46AA"/>
    <w:rsid w:val="009C66CC"/>
    <w:rsid w:val="009E23C9"/>
    <w:rsid w:val="009E45EC"/>
    <w:rsid w:val="009E5BF7"/>
    <w:rsid w:val="009E6F6B"/>
    <w:rsid w:val="009F54EF"/>
    <w:rsid w:val="009F6E5D"/>
    <w:rsid w:val="00A0063B"/>
    <w:rsid w:val="00A036AD"/>
    <w:rsid w:val="00A0502D"/>
    <w:rsid w:val="00A05187"/>
    <w:rsid w:val="00A169AB"/>
    <w:rsid w:val="00A16BD3"/>
    <w:rsid w:val="00A20228"/>
    <w:rsid w:val="00A3214A"/>
    <w:rsid w:val="00A400C3"/>
    <w:rsid w:val="00A477F0"/>
    <w:rsid w:val="00A70F7A"/>
    <w:rsid w:val="00A7168F"/>
    <w:rsid w:val="00A71D5B"/>
    <w:rsid w:val="00A7472E"/>
    <w:rsid w:val="00A75CA6"/>
    <w:rsid w:val="00A77488"/>
    <w:rsid w:val="00A86073"/>
    <w:rsid w:val="00A911D6"/>
    <w:rsid w:val="00A9403C"/>
    <w:rsid w:val="00A9609F"/>
    <w:rsid w:val="00AA11C7"/>
    <w:rsid w:val="00AB0E07"/>
    <w:rsid w:val="00AC5709"/>
    <w:rsid w:val="00AC64E6"/>
    <w:rsid w:val="00AC7316"/>
    <w:rsid w:val="00AD19C4"/>
    <w:rsid w:val="00AD460E"/>
    <w:rsid w:val="00AD77F9"/>
    <w:rsid w:val="00AE5218"/>
    <w:rsid w:val="00AE70E7"/>
    <w:rsid w:val="00AF3B4E"/>
    <w:rsid w:val="00AF713F"/>
    <w:rsid w:val="00B0453E"/>
    <w:rsid w:val="00B04CF8"/>
    <w:rsid w:val="00B070A8"/>
    <w:rsid w:val="00B13EB8"/>
    <w:rsid w:val="00B158B6"/>
    <w:rsid w:val="00B170E0"/>
    <w:rsid w:val="00B25017"/>
    <w:rsid w:val="00B3009A"/>
    <w:rsid w:val="00B33BB7"/>
    <w:rsid w:val="00B4491D"/>
    <w:rsid w:val="00B47AF1"/>
    <w:rsid w:val="00B60CA4"/>
    <w:rsid w:val="00B62243"/>
    <w:rsid w:val="00B64B4E"/>
    <w:rsid w:val="00B71435"/>
    <w:rsid w:val="00B723D8"/>
    <w:rsid w:val="00B74A59"/>
    <w:rsid w:val="00B8330D"/>
    <w:rsid w:val="00B85C33"/>
    <w:rsid w:val="00B873F5"/>
    <w:rsid w:val="00B96CED"/>
    <w:rsid w:val="00B97B0E"/>
    <w:rsid w:val="00BA3638"/>
    <w:rsid w:val="00BA391C"/>
    <w:rsid w:val="00BA4BC3"/>
    <w:rsid w:val="00BB7C6E"/>
    <w:rsid w:val="00BC13D6"/>
    <w:rsid w:val="00BC1412"/>
    <w:rsid w:val="00BC2831"/>
    <w:rsid w:val="00BD2B48"/>
    <w:rsid w:val="00BE259B"/>
    <w:rsid w:val="00BF00E8"/>
    <w:rsid w:val="00BF3D2F"/>
    <w:rsid w:val="00C11F1D"/>
    <w:rsid w:val="00C1214B"/>
    <w:rsid w:val="00C153ED"/>
    <w:rsid w:val="00C17DBE"/>
    <w:rsid w:val="00C23940"/>
    <w:rsid w:val="00C25989"/>
    <w:rsid w:val="00C26693"/>
    <w:rsid w:val="00C335E2"/>
    <w:rsid w:val="00C379EE"/>
    <w:rsid w:val="00C536AE"/>
    <w:rsid w:val="00C5485C"/>
    <w:rsid w:val="00C64F3A"/>
    <w:rsid w:val="00C6620F"/>
    <w:rsid w:val="00C7152F"/>
    <w:rsid w:val="00C77A59"/>
    <w:rsid w:val="00C8599F"/>
    <w:rsid w:val="00CB134F"/>
    <w:rsid w:val="00CB1B3E"/>
    <w:rsid w:val="00CB512B"/>
    <w:rsid w:val="00CC2106"/>
    <w:rsid w:val="00CC4561"/>
    <w:rsid w:val="00CD13EF"/>
    <w:rsid w:val="00CD4369"/>
    <w:rsid w:val="00CE08D0"/>
    <w:rsid w:val="00CE4C14"/>
    <w:rsid w:val="00CE7C9F"/>
    <w:rsid w:val="00CF24D0"/>
    <w:rsid w:val="00CF34EF"/>
    <w:rsid w:val="00CF5142"/>
    <w:rsid w:val="00D002E6"/>
    <w:rsid w:val="00D00A9A"/>
    <w:rsid w:val="00D10799"/>
    <w:rsid w:val="00D1295D"/>
    <w:rsid w:val="00D16376"/>
    <w:rsid w:val="00D167CF"/>
    <w:rsid w:val="00D20DD3"/>
    <w:rsid w:val="00D22513"/>
    <w:rsid w:val="00D27D66"/>
    <w:rsid w:val="00D318BA"/>
    <w:rsid w:val="00D41C16"/>
    <w:rsid w:val="00D44A8B"/>
    <w:rsid w:val="00D46682"/>
    <w:rsid w:val="00D468D0"/>
    <w:rsid w:val="00D46F12"/>
    <w:rsid w:val="00D51D1A"/>
    <w:rsid w:val="00D52303"/>
    <w:rsid w:val="00D7276A"/>
    <w:rsid w:val="00DA08B1"/>
    <w:rsid w:val="00DC64B9"/>
    <w:rsid w:val="00DE4D50"/>
    <w:rsid w:val="00E02A6F"/>
    <w:rsid w:val="00E04116"/>
    <w:rsid w:val="00E11A36"/>
    <w:rsid w:val="00E17576"/>
    <w:rsid w:val="00E30A64"/>
    <w:rsid w:val="00E31A9E"/>
    <w:rsid w:val="00E34ED8"/>
    <w:rsid w:val="00E37D8E"/>
    <w:rsid w:val="00E42CE2"/>
    <w:rsid w:val="00E4630B"/>
    <w:rsid w:val="00E56FF8"/>
    <w:rsid w:val="00E608EF"/>
    <w:rsid w:val="00E60CBB"/>
    <w:rsid w:val="00E6514C"/>
    <w:rsid w:val="00E76994"/>
    <w:rsid w:val="00E91ECF"/>
    <w:rsid w:val="00EA1F8D"/>
    <w:rsid w:val="00EC2B79"/>
    <w:rsid w:val="00EC7238"/>
    <w:rsid w:val="00ED0ADC"/>
    <w:rsid w:val="00ED0FB8"/>
    <w:rsid w:val="00ED16D3"/>
    <w:rsid w:val="00ED3F04"/>
    <w:rsid w:val="00ED45B6"/>
    <w:rsid w:val="00ED72B0"/>
    <w:rsid w:val="00EE250E"/>
    <w:rsid w:val="00EE493D"/>
    <w:rsid w:val="00EE5D5C"/>
    <w:rsid w:val="00EF0226"/>
    <w:rsid w:val="00EF153E"/>
    <w:rsid w:val="00EF20DB"/>
    <w:rsid w:val="00F034F2"/>
    <w:rsid w:val="00F05092"/>
    <w:rsid w:val="00F101A7"/>
    <w:rsid w:val="00F1081B"/>
    <w:rsid w:val="00F12F79"/>
    <w:rsid w:val="00F2508D"/>
    <w:rsid w:val="00F27DE2"/>
    <w:rsid w:val="00F30A02"/>
    <w:rsid w:val="00F33F40"/>
    <w:rsid w:val="00F35D56"/>
    <w:rsid w:val="00F41633"/>
    <w:rsid w:val="00F45CEA"/>
    <w:rsid w:val="00F472C3"/>
    <w:rsid w:val="00F51FCD"/>
    <w:rsid w:val="00F52F68"/>
    <w:rsid w:val="00F548F8"/>
    <w:rsid w:val="00F5533C"/>
    <w:rsid w:val="00F56282"/>
    <w:rsid w:val="00F60645"/>
    <w:rsid w:val="00F60F5B"/>
    <w:rsid w:val="00F667DA"/>
    <w:rsid w:val="00F70C81"/>
    <w:rsid w:val="00F77F48"/>
    <w:rsid w:val="00F808D9"/>
    <w:rsid w:val="00F82A78"/>
    <w:rsid w:val="00F906CA"/>
    <w:rsid w:val="00FA1C66"/>
    <w:rsid w:val="00FA2921"/>
    <w:rsid w:val="00FA6A58"/>
    <w:rsid w:val="00FB3EF6"/>
    <w:rsid w:val="00FB51E8"/>
    <w:rsid w:val="00FB78F2"/>
    <w:rsid w:val="00FC22E0"/>
    <w:rsid w:val="00FE194D"/>
    <w:rsid w:val="00FF04D8"/>
    <w:rsid w:val="00FF6595"/>
    <w:rsid w:val="016D21E7"/>
    <w:rsid w:val="02300B64"/>
    <w:rsid w:val="045958A6"/>
    <w:rsid w:val="07AB5799"/>
    <w:rsid w:val="095954E1"/>
    <w:rsid w:val="095B3B65"/>
    <w:rsid w:val="0A8572D1"/>
    <w:rsid w:val="0BB655F1"/>
    <w:rsid w:val="0D5B06A7"/>
    <w:rsid w:val="0DB6770F"/>
    <w:rsid w:val="0E2749C9"/>
    <w:rsid w:val="0E925EEE"/>
    <w:rsid w:val="14BB19C2"/>
    <w:rsid w:val="1576291D"/>
    <w:rsid w:val="158655EE"/>
    <w:rsid w:val="15CE18A9"/>
    <w:rsid w:val="1BAA2D19"/>
    <w:rsid w:val="1CF530B5"/>
    <w:rsid w:val="1D1247BD"/>
    <w:rsid w:val="1F703642"/>
    <w:rsid w:val="21794ED0"/>
    <w:rsid w:val="23CD2786"/>
    <w:rsid w:val="2595584F"/>
    <w:rsid w:val="26D64718"/>
    <w:rsid w:val="273F7D71"/>
    <w:rsid w:val="29D66614"/>
    <w:rsid w:val="2A4C0B62"/>
    <w:rsid w:val="2B6E2C3C"/>
    <w:rsid w:val="2C08574B"/>
    <w:rsid w:val="2C481F9F"/>
    <w:rsid w:val="321664E0"/>
    <w:rsid w:val="34B51B07"/>
    <w:rsid w:val="35012192"/>
    <w:rsid w:val="35262412"/>
    <w:rsid w:val="353630DA"/>
    <w:rsid w:val="36B77FD3"/>
    <w:rsid w:val="37D261A1"/>
    <w:rsid w:val="3941767C"/>
    <w:rsid w:val="3A622FD7"/>
    <w:rsid w:val="3CDE70AE"/>
    <w:rsid w:val="3F600ADF"/>
    <w:rsid w:val="3F7752E1"/>
    <w:rsid w:val="41C54462"/>
    <w:rsid w:val="42A0384E"/>
    <w:rsid w:val="448F5ADA"/>
    <w:rsid w:val="45A548CD"/>
    <w:rsid w:val="478F66A2"/>
    <w:rsid w:val="47BE21DC"/>
    <w:rsid w:val="48A43634"/>
    <w:rsid w:val="48D94910"/>
    <w:rsid w:val="49ED0F56"/>
    <w:rsid w:val="4A25484C"/>
    <w:rsid w:val="4D8E582C"/>
    <w:rsid w:val="4F124ACB"/>
    <w:rsid w:val="50B91000"/>
    <w:rsid w:val="51B758EF"/>
    <w:rsid w:val="52875932"/>
    <w:rsid w:val="53AB1D76"/>
    <w:rsid w:val="54F73E87"/>
    <w:rsid w:val="552536D1"/>
    <w:rsid w:val="57E41FC0"/>
    <w:rsid w:val="58A15BF6"/>
    <w:rsid w:val="59D949F9"/>
    <w:rsid w:val="5C5F2789"/>
    <w:rsid w:val="5C780326"/>
    <w:rsid w:val="5D227959"/>
    <w:rsid w:val="5FDD3055"/>
    <w:rsid w:val="61426820"/>
    <w:rsid w:val="643A6D06"/>
    <w:rsid w:val="65723A54"/>
    <w:rsid w:val="66E968D0"/>
    <w:rsid w:val="67B52DA9"/>
    <w:rsid w:val="68675109"/>
    <w:rsid w:val="6902373B"/>
    <w:rsid w:val="69500403"/>
    <w:rsid w:val="6A1A732B"/>
    <w:rsid w:val="6AAE3005"/>
    <w:rsid w:val="6B81386D"/>
    <w:rsid w:val="6CA66DBA"/>
    <w:rsid w:val="6E557E91"/>
    <w:rsid w:val="6FFD7FB4"/>
    <w:rsid w:val="70F25CFB"/>
    <w:rsid w:val="7105777A"/>
    <w:rsid w:val="713779C6"/>
    <w:rsid w:val="74963BCA"/>
    <w:rsid w:val="76846B80"/>
    <w:rsid w:val="775F23E8"/>
    <w:rsid w:val="79B16954"/>
    <w:rsid w:val="79C32967"/>
    <w:rsid w:val="7DAF5FB4"/>
    <w:rsid w:val="7EDE5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EE2B"/>
  <w15:docId w15:val="{7DEFDD2C-8C87-432B-BF09-2A03D222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numPr>
        <w:numId w:val="1"/>
      </w:numPr>
      <w:spacing w:before="360" w:after="60" w:line="240" w:lineRule="auto"/>
      <w:outlineLvl w:val="0"/>
    </w:pPr>
    <w:rPr>
      <w:rFonts w:ascii="Calibri" w:eastAsiaTheme="majorEastAsia" w:hAnsi="Calibri" w:cs="Tahoma"/>
      <w:b/>
      <w:bCs/>
      <w:color w:val="009900"/>
      <w:sz w:val="32"/>
      <w:szCs w:val="28"/>
    </w:rPr>
  </w:style>
  <w:style w:type="paragraph" w:styleId="Heading2">
    <w:name w:val="heading 2"/>
    <w:basedOn w:val="Default"/>
    <w:next w:val="Default"/>
    <w:link w:val="Heading2Char"/>
    <w:uiPriority w:val="9"/>
    <w:unhideWhenUsed/>
    <w:qFormat/>
    <w:pPr>
      <w:keepNext/>
      <w:keepLines/>
      <w:numPr>
        <w:numId w:val="2"/>
      </w:numPr>
      <w:spacing w:before="20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pPr>
      <w:keepNext/>
      <w:keepLines/>
      <w:numPr>
        <w:ilvl w:val="4"/>
        <w:numId w:val="1"/>
      </w:numPr>
      <w:spacing w:before="200" w:after="120" w:line="240" w:lineRule="auto"/>
      <w:outlineLvl w:val="4"/>
    </w:pPr>
    <w:rPr>
      <w:rFonts w:ascii="Calibri" w:eastAsia="MS Gothic" w:hAnsi="Calibri"/>
      <w:color w:val="244061"/>
    </w:rPr>
  </w:style>
  <w:style w:type="paragraph" w:styleId="Heading6">
    <w:name w:val="heading 6"/>
    <w:basedOn w:val="Normal"/>
    <w:next w:val="Normal"/>
    <w:link w:val="Heading6Char"/>
    <w:uiPriority w:val="99"/>
    <w:qFormat/>
    <w:pPr>
      <w:keepNext/>
      <w:keepLines/>
      <w:numPr>
        <w:ilvl w:val="5"/>
        <w:numId w:val="1"/>
      </w:numPr>
      <w:spacing w:before="200" w:after="120" w:line="240" w:lineRule="auto"/>
      <w:outlineLvl w:val="5"/>
    </w:pPr>
    <w:rPr>
      <w:rFonts w:ascii="Calibri" w:eastAsia="MS Gothic" w:hAnsi="Calibri"/>
      <w:i/>
      <w:iCs/>
      <w:color w:val="244061"/>
    </w:rPr>
  </w:style>
  <w:style w:type="paragraph" w:styleId="Heading7">
    <w:name w:val="heading 7"/>
    <w:basedOn w:val="Normal"/>
    <w:next w:val="Normal"/>
    <w:link w:val="Heading7Char"/>
    <w:uiPriority w:val="99"/>
    <w:qFormat/>
    <w:pPr>
      <w:keepNext/>
      <w:keepLines/>
      <w:numPr>
        <w:ilvl w:val="6"/>
        <w:numId w:val="1"/>
      </w:numPr>
      <w:spacing w:before="200" w:after="120" w:line="240" w:lineRule="auto"/>
      <w:outlineLvl w:val="6"/>
    </w:pPr>
    <w:rPr>
      <w:rFonts w:ascii="Calibri" w:eastAsia="MS Gothic" w:hAnsi="Calibri"/>
      <w:b/>
      <w:iCs/>
      <w:color w:val="404040"/>
    </w:rPr>
  </w:style>
  <w:style w:type="paragraph" w:styleId="Heading8">
    <w:name w:val="heading 8"/>
    <w:basedOn w:val="Normal"/>
    <w:next w:val="Normal"/>
    <w:link w:val="Heading8Char"/>
    <w:uiPriority w:val="99"/>
    <w:qFormat/>
    <w:pPr>
      <w:keepNext/>
      <w:keepLines/>
      <w:numPr>
        <w:ilvl w:val="7"/>
        <w:numId w:val="1"/>
      </w:numPr>
      <w:spacing w:before="200" w:after="120" w:line="240" w:lineRule="auto"/>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pPr>
      <w:keepNext/>
      <w:keepLines/>
      <w:numPr>
        <w:ilvl w:val="8"/>
        <w:numId w:val="1"/>
      </w:numPr>
      <w:spacing w:before="200" w:after="120" w:line="240" w:lineRule="auto"/>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unhideWhenUsed/>
    <w:qFormat/>
    <w:pPr>
      <w:spacing w:before="120" w:after="120" w:line="240" w:lineRule="auto"/>
    </w:pPr>
    <w:rPr>
      <w:rFonts w:ascii="Calibri" w:hAnsi="Calibri"/>
    </w:rPr>
  </w:style>
  <w:style w:type="paragraph" w:styleId="Caption">
    <w:name w:val="caption"/>
    <w:basedOn w:val="Normal"/>
    <w:next w:val="Normal"/>
    <w:uiPriority w:val="35"/>
    <w:unhideWhenUsed/>
    <w:qFormat/>
    <w:pPr>
      <w:spacing w:line="240" w:lineRule="auto"/>
    </w:pPr>
    <w:rPr>
      <w:rFonts w:ascii="Calibri" w:hAnsi="Calibri"/>
      <w:i/>
      <w:iCs/>
      <w:color w:val="1F497D" w:themeColor="text2"/>
      <w:sz w:val="18"/>
      <w:szCs w:val="18"/>
    </w:rPr>
  </w:style>
  <w:style w:type="paragraph" w:styleId="CommentText">
    <w:name w:val="annotation text"/>
    <w:basedOn w:val="Normal"/>
    <w:link w:val="CommentTextChar"/>
    <w:uiPriority w:val="99"/>
    <w:unhideWhenUsed/>
    <w:qFormat/>
    <w:pPr>
      <w:spacing w:before="120" w:after="120" w:line="240" w:lineRule="auto"/>
    </w:pPr>
    <w:rPr>
      <w:rFonts w:ascii="Calibri" w:hAnsi="Calibri"/>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rPr>
      <w:rFonts w:ascii="Calibri" w:hAnsi="Calibri"/>
    </w:rPr>
  </w:style>
  <w:style w:type="paragraph" w:styleId="Header">
    <w:name w:val="header"/>
    <w:basedOn w:val="Normal"/>
    <w:link w:val="HeaderChar"/>
    <w:uiPriority w:val="99"/>
    <w:unhideWhenUsed/>
    <w:qFormat/>
    <w:pPr>
      <w:tabs>
        <w:tab w:val="center" w:pos="4680"/>
        <w:tab w:val="right" w:pos="9360"/>
      </w:tabs>
      <w:spacing w:after="0" w:line="240" w:lineRule="auto"/>
    </w:pPr>
    <w:rPr>
      <w:rFonts w:ascii="Calibri" w:hAnsi="Calibri"/>
    </w:rPr>
  </w:style>
  <w:style w:type="paragraph" w:styleId="NormalWeb">
    <w:name w:val="Normal (Web)"/>
    <w:basedOn w:val="Normal"/>
    <w:uiPriority w:val="99"/>
    <w:unhideWhenUsed/>
    <w:qFormat/>
    <w:pPr>
      <w:spacing w:after="0" w:line="240" w:lineRule="auto"/>
    </w:pPr>
    <w:rPr>
      <w:rFonts w:ascii="Times New Roman" w:hAnsi="Times New Roman" w:cs="Times New Roman"/>
      <w:sz w:val="24"/>
      <w:szCs w:val="24"/>
      <w:lang w:val="en-IN" w:eastAsia="en-IN"/>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before="120" w:after="100" w:line="240" w:lineRule="auto"/>
      <w:ind w:left="440"/>
    </w:pPr>
    <w:rPr>
      <w:rFonts w:ascii="Calibri" w:hAnsi="Calibri"/>
    </w:rPr>
  </w:style>
  <w:style w:type="character" w:styleId="Comment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qFormat/>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character" w:customStyle="1" w:styleId="Heading1Char">
    <w:name w:val="Heading 1 Char"/>
    <w:basedOn w:val="DefaultParagraphFont"/>
    <w:link w:val="Heading1"/>
    <w:uiPriority w:val="9"/>
    <w:qFormat/>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9"/>
    <w:qFormat/>
    <w:rPr>
      <w:rFonts w:ascii="Calibri" w:eastAsia="MS Gothic" w:hAnsi="Calibri"/>
      <w:color w:val="244061"/>
    </w:rPr>
  </w:style>
  <w:style w:type="character" w:customStyle="1" w:styleId="Heading6Char">
    <w:name w:val="Heading 6 Char"/>
    <w:basedOn w:val="DefaultParagraphFont"/>
    <w:link w:val="Heading6"/>
    <w:uiPriority w:val="99"/>
    <w:qFormat/>
    <w:rPr>
      <w:rFonts w:ascii="Calibri" w:eastAsia="MS Gothic" w:hAnsi="Calibri"/>
      <w:i/>
      <w:iCs/>
      <w:color w:val="244061"/>
    </w:rPr>
  </w:style>
  <w:style w:type="character" w:customStyle="1" w:styleId="Heading7Char">
    <w:name w:val="Heading 7 Char"/>
    <w:basedOn w:val="DefaultParagraphFont"/>
    <w:link w:val="Heading7"/>
    <w:uiPriority w:val="99"/>
    <w:qFormat/>
    <w:rPr>
      <w:rFonts w:ascii="Calibri" w:eastAsia="MS Gothic" w:hAnsi="Calibri"/>
      <w:b/>
      <w:iCs/>
      <w:color w:val="404040"/>
    </w:rPr>
  </w:style>
  <w:style w:type="character" w:customStyle="1" w:styleId="Heading8Char">
    <w:name w:val="Heading 8 Char"/>
    <w:basedOn w:val="DefaultParagraphFont"/>
    <w:link w:val="Heading8"/>
    <w:uiPriority w:val="99"/>
    <w:qFormat/>
    <w:rPr>
      <w:rFonts w:ascii="Calibri" w:eastAsia="MS Gothic" w:hAnsi="Calibri"/>
      <w:color w:val="363636"/>
      <w:sz w:val="20"/>
      <w:szCs w:val="20"/>
    </w:rPr>
  </w:style>
  <w:style w:type="character" w:customStyle="1" w:styleId="Heading9Char">
    <w:name w:val="Heading 9 Char"/>
    <w:basedOn w:val="DefaultParagraphFont"/>
    <w:link w:val="Heading9"/>
    <w:uiPriority w:val="99"/>
    <w:qFormat/>
    <w:rPr>
      <w:rFonts w:ascii="Calibri" w:eastAsia="MS Gothic" w:hAnsi="Calibri"/>
      <w:i/>
      <w:iCs/>
      <w:color w:val="363636"/>
      <w:sz w:val="20"/>
      <w:szCs w:val="20"/>
    </w:rPr>
  </w:style>
  <w:style w:type="paragraph" w:customStyle="1" w:styleId="ListParagraph1">
    <w:name w:val="List Paragraph1"/>
    <w:basedOn w:val="Normal"/>
    <w:link w:val="ListParagraphChar"/>
    <w:uiPriority w:val="34"/>
    <w:qFormat/>
    <w:pPr>
      <w:spacing w:before="120" w:after="120" w:line="240" w:lineRule="auto"/>
      <w:ind w:left="720"/>
      <w:contextualSpacing/>
    </w:pPr>
    <w:rPr>
      <w:rFonts w:ascii="Calibri" w:hAnsi="Calibri"/>
    </w:rPr>
  </w:style>
  <w:style w:type="character" w:customStyle="1" w:styleId="HeaderChar">
    <w:name w:val="Header Char"/>
    <w:basedOn w:val="DefaultParagraphFont"/>
    <w:link w:val="Header"/>
    <w:uiPriority w:val="99"/>
    <w:qFormat/>
    <w:rPr>
      <w:rFonts w:ascii="Calibri" w:hAnsi="Calibri"/>
    </w:rPr>
  </w:style>
  <w:style w:type="character" w:customStyle="1" w:styleId="FooterChar">
    <w:name w:val="Footer Char"/>
    <w:basedOn w:val="DefaultParagraphFont"/>
    <w:link w:val="Footer"/>
    <w:uiPriority w:val="99"/>
    <w:qFormat/>
    <w:rPr>
      <w:rFonts w:ascii="Calibri" w:hAnsi="Calibri"/>
    </w:rPr>
  </w:style>
  <w:style w:type="character" w:customStyle="1" w:styleId="PlaceholderText1">
    <w:name w:val="Placeholder Text1"/>
    <w:basedOn w:val="DefaultParagraphFont"/>
    <w:uiPriority w:val="99"/>
    <w:semiHidden/>
    <w:qFormat/>
    <w:rPr>
      <w:color w:val="808080"/>
    </w:rPr>
  </w:style>
  <w:style w:type="paragraph" w:customStyle="1" w:styleId="TableText">
    <w:name w:val="Table Text"/>
    <w:basedOn w:val="Normal"/>
    <w:qFormat/>
    <w:pPr>
      <w:spacing w:after="0" w:line="240" w:lineRule="auto"/>
    </w:pPr>
    <w:rPr>
      <w:rFonts w:ascii="Calibri" w:eastAsia="Times New Roman" w:hAnsi="Calibri" w:cs="Arial"/>
      <w:sz w:val="20"/>
      <w:szCs w:val="24"/>
      <w:lang w:val="en-CA"/>
    </w:rPr>
  </w:style>
  <w:style w:type="character" w:customStyle="1" w:styleId="BodyTextChar">
    <w:name w:val="Body Text Char"/>
    <w:basedOn w:val="DefaultParagraphFont"/>
    <w:link w:val="BodyText"/>
    <w:uiPriority w:val="99"/>
    <w:qFormat/>
    <w:rPr>
      <w:rFonts w:ascii="Calibri" w:hAnsi="Calibri"/>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ListParagraphChar">
    <w:name w:val="List Paragraph Char"/>
    <w:link w:val="ListParagraph1"/>
    <w:uiPriority w:val="34"/>
    <w:qFormat/>
    <w:locked/>
    <w:rPr>
      <w:rFonts w:ascii="Calibri" w:hAnsi="Calibri"/>
    </w:rPr>
  </w:style>
  <w:style w:type="paragraph" w:customStyle="1" w:styleId="NoSpacing1">
    <w:name w:val="No Spacing1"/>
    <w:uiPriority w:val="1"/>
    <w:qFormat/>
    <w:pPr>
      <w:spacing w:after="0" w:line="240" w:lineRule="auto"/>
    </w:pPr>
    <w:rPr>
      <w:rFonts w:ascii="Calibri" w:hAnsi="Calibri"/>
      <w:sz w:val="22"/>
      <w:szCs w:val="22"/>
    </w:rPr>
  </w:style>
  <w:style w:type="character" w:customStyle="1" w:styleId="CommentTextChar">
    <w:name w:val="Comment Text Char"/>
    <w:basedOn w:val="DefaultParagraphFont"/>
    <w:link w:val="CommentText"/>
    <w:uiPriority w:val="99"/>
    <w:semiHidden/>
    <w:qFormat/>
    <w:rPr>
      <w:rFonts w:ascii="Calibri" w:hAnsi="Calibri"/>
      <w:sz w:val="20"/>
      <w:szCs w:val="20"/>
    </w:rPr>
  </w:style>
  <w:style w:type="character" w:customStyle="1" w:styleId="CommentSubjectChar">
    <w:name w:val="Comment Subject Char"/>
    <w:basedOn w:val="CommentTextChar"/>
    <w:link w:val="CommentSubject"/>
    <w:uiPriority w:val="99"/>
    <w:semiHidden/>
    <w:qFormat/>
    <w:rPr>
      <w:rFonts w:ascii="Calibri" w:hAnsi="Calibri"/>
      <w:b/>
      <w:bCs/>
      <w:sz w:val="20"/>
      <w:szCs w:val="20"/>
    </w:rPr>
  </w:style>
  <w:style w:type="table" w:customStyle="1" w:styleId="ListTable1Light1">
    <w:name w:val="List Table 1 Light1"/>
    <w:basedOn w:val="TableNormal"/>
    <w:uiPriority w:val="46"/>
    <w:qFormat/>
    <w:pPr>
      <w:spacing w:after="0" w:line="240" w:lineRule="auto"/>
    </w:pP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qFormat/>
    <w:pPr>
      <w:spacing w:after="0" w:line="240" w:lineRule="auto"/>
    </w:pP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qFormat/>
    <w:pPr>
      <w:spacing w:after="0" w:line="240" w:lineRule="auto"/>
    </w:p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11">
    <w:name w:val="Grid Table 6 Colorful - Accent 11"/>
    <w:basedOn w:val="TableNormal"/>
    <w:uiPriority w:val="51"/>
    <w:qFormat/>
    <w:pPr>
      <w:spacing w:after="0" w:line="240" w:lineRule="auto"/>
    </w:pPr>
    <w:rPr>
      <w:color w:val="365F91" w:themeColor="accent1" w:themeShade="BF"/>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unhideWhenUsed/>
    <w:qFormat/>
    <w:rPr>
      <w:color w:val="808080"/>
      <w:shd w:val="clear" w:color="auto" w:fill="E6E6E6"/>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paragraph" w:customStyle="1" w:styleId="western">
    <w:name w:val="western"/>
    <w:basedOn w:val="Normal"/>
    <w:qFormat/>
    <w:pPr>
      <w:spacing w:before="115" w:after="115" w:line="240" w:lineRule="auto"/>
    </w:pPr>
    <w:rPr>
      <w:rFonts w:ascii="Calibri" w:eastAsia="Times New Roman" w:hAnsi="Calibri" w:cs="Times New Roman"/>
      <w:color w:val="000000"/>
      <w:sz w:val="24"/>
      <w:szCs w:val="24"/>
    </w:rPr>
  </w:style>
  <w:style w:type="character" w:customStyle="1" w:styleId="IntenseEmphasis1">
    <w:name w:val="Intense Emphasis1"/>
    <w:basedOn w:val="DefaultParagraphFont"/>
    <w:uiPriority w:val="21"/>
    <w:qFormat/>
    <w:rPr>
      <w:b/>
      <w:bCs/>
      <w:i/>
      <w:iCs/>
      <w:color w:val="4F81BD" w:themeColor="accent1"/>
    </w:rPr>
  </w:style>
  <w:style w:type="paragraph" w:styleId="ListParagraph">
    <w:name w:val="List Paragraph"/>
    <w:basedOn w:val="Normal"/>
    <w:uiPriority w:val="99"/>
    <w:rsid w:val="00FB7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E25461-DF9B-449A-B81F-92918D66D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Linton Samual Pereira</dc:creator>
  <cp:lastModifiedBy>Bharti Dubey</cp:lastModifiedBy>
  <cp:revision>3</cp:revision>
  <cp:lastPrinted>2018-11-29T14:13:00Z</cp:lastPrinted>
  <dcterms:created xsi:type="dcterms:W3CDTF">2020-05-12T11:04:00Z</dcterms:created>
  <dcterms:modified xsi:type="dcterms:W3CDTF">2020-05-12T14:10:00Z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1033-10.1.0.5614</vt:lpwstr>
  </property>
</Properties>
</file>