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13</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https://www.blackberry.com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Open Text CorporationOTEX.TO</w:t>
            </w:r>
          </w:p>
        </w:tc>
      </w:tr>
      <w:tr w:rsidR="007656EA" w:rsidTr="000F4410">
        <w:tc>
          <w:tcPr>
            <w:tcW w:w="9350" w:type="dxa"/>
            <w:gridSpan w:val="2"/>
          </w:tcPr>
          <w:p w:rsidR="007656EA" w:rsidRDefault="001B6B7A" w:rsidP="000F4410">
            <w:r>
              <w:t xml:space="preserve">Open Text Corporation engages in the provision of information management products and services. The company offers content services, including content collaboration and intelligent capture to records management, collaboration, e-signatures, and archiving; and operates experience cloud platform that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https://www.opentext.com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https://www.microsoft.com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https://abc.xyz</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https://www.hp.com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https://www.dell.com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8E3065" w:rsidP="000F4410">
            <w:r>
              <w:t xml:space="preserve">https://www.sage.com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E3065"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5C62A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3C2ED0"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3C2ED0" w:rsidP="000F4410">
            <w:pPr>
              <w:rPr>
                <w:highlight w:val="yellow"/>
              </w:rPr>
            </w:pPr>
            <w:r>
              <w:rPr>
                <w:highlight w:val="yellow"/>
              </w:rP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640D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F640D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971D9A" w:rsidP="00871E83">
            <w:pPr>
              <w:rPr>
                <w:highlight w:val="yellow"/>
              </w:rPr>
            </w:pPr>
            <w:r>
              <w:rPr>
                <w:highlight w:val="yellow"/>
              </w:rPr>
              <w:t xml:space="preserve">N/A</w:t>
            </w:r>
            <w:r w:rsidR="00871E83">
              <w:rPr>
                <w:highlight w:val="yellow"/>
              </w:rPr>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BB71E4"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BB71E4" w:rsidP="000F4410">
            <w:pPr>
              <w:rPr>
                <w:highlight w:val="yellow"/>
              </w:rPr>
            </w:pPr>
            <w:r>
              <w:rPr>
                <w:highlight w:val="yellow"/>
              </w:rP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Venture Corporation LimitedV03.SI</w:t>
            </w:r>
          </w:p>
        </w:tc>
      </w:tr>
      <w:tr w:rsidR="007656EA" w:rsidTr="000F4410">
        <w:tc>
          <w:tcPr>
            <w:tcW w:w="9350" w:type="dxa"/>
            <w:gridSpan w:val="2"/>
          </w:tcPr>
          <w:p w:rsidR="007656EA" w:rsidRDefault="004B46A0" w:rsidP="000F4410">
            <w:r>
              <w:t xml:space="preserve">Venture Corporation Limited, together with its subsidiaries, provides technology solutions, products, and services in Singapore, the Asia Pacific, and internationally. The company provides manufacturing, product design and development, engineering, and supply-chain management services. It is also in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https://www.venture.com.sg</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5BC5" w:rsidRDefault="00945BC5" w:rsidP="00352CD7">
      <w:pPr>
        <w:spacing w:after="0" w:line="240" w:lineRule="auto"/>
      </w:pPr>
      <w:r>
        <w:separator/>
      </w:r>
    </w:p>
  </w:endnote>
  <w:endnote w:type="continuationSeparator" w:id="1">
    <w:p w:rsidR="00945BC5" w:rsidRDefault="00945BC5"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8B504D">
          <w:rPr>
            <w:noProof/>
            <w:color w:val="C00000"/>
            <w:sz w:val="20"/>
            <w:szCs w:val="20"/>
          </w:rPr>
          <w:t>22</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5BC5" w:rsidRDefault="00945BC5" w:rsidP="00352CD7">
      <w:pPr>
        <w:spacing w:after="0" w:line="240" w:lineRule="auto"/>
      </w:pPr>
      <w:r>
        <w:separator/>
      </w:r>
    </w:p>
  </w:footnote>
  <w:footnote w:type="continuationSeparator" w:id="1">
    <w:p w:rsidR="00945BC5" w:rsidRDefault="00945BC5"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441A4"/>
    <w:rsid w:val="00944633"/>
    <w:rsid w:val="00945BC5"/>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58C1"/>
    <w:rsid w:val="00FC0B9C"/>
    <w:rsid w:val="00FC24C4"/>
    <w:rsid w:val="00FC4E80"/>
    <w:rsid w:val="00FC53C9"/>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3C078-2C56-44B5-9816-0F1353A7D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30</Pages>
  <Words>3413</Words>
  <Characters>19457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228</cp:revision>
  <dcterms:created xsi:type="dcterms:W3CDTF">2025-05-07T14:19:00Z</dcterms:created>
  <dcterms:modified xsi:type="dcterms:W3CDTF">2025-07-14T08:59:00Z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