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Test company</w:t>
            </w:r>
          </w:p>
        </w:tc>
      </w:tr>
    </w:tbl>
    <w:p w:rsidR="00550376" w:rsidRDefault="00550376">
      <w:pPr>
        <w:rPr>
          <w:lang w:val="en-US"/>
        </w:rPr>
      </w:pPr>
    </w:p>
    <w:p w:rsidR="00352CD7" w:rsidRDefault="00352CD7">
      <w:pPr>
        <w:rPr>
          <w:lang w:val="en-US"/>
        </w:rPr>
      </w:pP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2</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January 1st, 1970</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64121D">
          <w:pPr>
            <w:pStyle w:val="TOC1"/>
            <w:tabs>
              <w:tab w:val="right" w:leader="dot" w:pos="9350"/>
            </w:tabs>
            <w:rPr>
              <w:rFonts w:eastAsiaTheme="minorEastAsia"/>
              <w:noProof/>
              <w:sz w:val="24"/>
              <w:szCs w:val="24"/>
              <w:lang w:eastAsia="en-CA"/>
            </w:rPr>
          </w:pPr>
          <w:r w:rsidRPr="0064121D">
            <w:fldChar w:fldCharType="begin"/>
          </w:r>
          <w:r w:rsidR="00BD001D">
            <w:instrText xml:space="preserve"> TOC \o "1-3" \h \z \u </w:instrText>
          </w:r>
          <w:r w:rsidRPr="0064121D">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64121D">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Test company</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TestKumar</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+1 433 433 4343</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Menongue</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AO</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 Menongue, CCU, 12123, AO</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Keiretsu Forum Overview</w:t>
      </w:r>
      <w:r>
        <w:br/>
      </w:r>
      <w:r>
        <w:rPr>
          <w:rFonts w:asciiTheme="minorHAnsi" w:eastAsiaTheme="minorHAnsi" w:hAnsiTheme="minorHAnsi" w:cstheme="minorBidi"/>
          <w:kern w:val="2"/>
          <w:sz w:val="22"/>
          <w:szCs w:val="22"/>
          <w:lang w:eastAsia="en-US"/>
        </w:rPr>
        <w:t xml:space="preserve">Keiretsu Forum, established in 2000 and in Canada since 2012, is a leading global angel investor network, promoting capital access and resource sharing among entrepreneurs and investors. Known for its selective membership and diverse, high-quality deal flow, it facilitates collaborations and investments across various sectors through forum meetings.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Process</w:t>
      </w:r>
      <w:r>
        <w:br/>
      </w:r>
      <w:r>
        <w:rPr>
          <w:rFonts w:asciiTheme="minorHAnsi" w:eastAsiaTheme="minorHAnsi" w:hAnsiTheme="minorHAnsi" w:cstheme="minorBidi"/>
          <w:kern w:val="2"/>
          <w:sz w:val="22"/>
          <w:szCs w:val="22"/>
          <w:lang w:eastAsia="en-US"/>
        </w:rPr>
        <w:t xml:space="preserve">The due diligence performed by Keiretsu Forum involves comprehensive assessments by its members, providing insights into market readiness and operational viability of companies. This voluntary review is crucial for informing investment decisions but does not constitute an endorsement or investment guarantee.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Deep Dive Sessions</w:t>
      </w:r>
      <w:r>
        <w:br/>
      </w:r>
      <w:r>
        <w:rPr>
          <w:rFonts w:asciiTheme="minorHAnsi" w:eastAsiaTheme="minorHAnsi" w:hAnsiTheme="minorHAnsi" w:cstheme="minorBidi"/>
          <w:kern w:val="2"/>
          <w:sz w:val="22"/>
          <w:szCs w:val="22"/>
          <w:lang w:eastAsia="en-US"/>
        </w:rPr>
        <w:t xml:space="preserve">Keiretsu Forum organizes Deep Dive sessions where investors closely interact with target companies post-presentation. These sessions are crucial for assessing the company’s business model, financials, and strategic direction, and they play a pivotal role in the investor decision-making process.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Q&amp;A Sessions</w:t>
      </w:r>
      <w:r>
        <w:br/>
      </w:r>
      <w:r>
        <w:rPr>
          <w:rFonts w:asciiTheme="minorHAnsi" w:eastAsiaTheme="minorHAnsi" w:hAnsiTheme="minorHAnsi" w:cstheme="minorBidi"/>
          <w:kern w:val="2"/>
          <w:sz w:val="22"/>
          <w:szCs w:val="22"/>
          <w:lang w:eastAsia="en-US"/>
        </w:rPr>
        <w:t xml:space="preserve">Detailed Q&amp;A sessions cover product/technology, marketing/sales, and deal terms, allowing investors to gain insights into the company’s operations, market strategies, and financial structures. These interactions are essential for understanding the potential risks and opportunities associated with the investment.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Management Team Analysis</w:t>
      </w:r>
      <w:r>
        <w:br/>
      </w:r>
      <w:r>
        <w:rPr>
          <w:rFonts w:asciiTheme="minorHAnsi" w:eastAsiaTheme="minorHAnsi" w:hAnsiTheme="minorHAnsi" w:cstheme="minorBidi"/>
          <w:kern w:val="2"/>
          <w:sz w:val="22"/>
          <w:szCs w:val="22"/>
          <w:lang w:eastAsia="en-US"/>
        </w:rPr>
        <w:t xml:space="preserve">The document lacks detailed bios for the management team and advisory board, which is critical for evaluating the company’s leadership and governance. Enhanced transparency in leadership can significantly aid in the due diligence process.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Product and Service Offering</w:t>
      </w:r>
      <w:r>
        <w:br/>
      </w:r>
      <w:r>
        <w:rPr>
          <w:rFonts w:asciiTheme="minorHAnsi" w:eastAsiaTheme="minorHAnsi" w:hAnsiTheme="minorHAnsi" w:cstheme="minorBidi"/>
          <w:kern w:val="2"/>
          <w:sz w:val="22"/>
          <w:szCs w:val="22"/>
          <w:lang w:eastAsia="en-US"/>
        </w:rPr>
        <w:t xml:space="preserve">There is no documentation uploaded concerning the company’s product and service offerings or its intellectual property. This omission makes it difficult to assess the company’s market position and innovation potential, thereby hindering a comprehensive evaluation.</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Company Administrative Functions</w:t>
      </w:r>
      <w:r>
        <w:br/>
      </w:r>
      <w:r>
        <w:rPr>
          <w:rFonts w:asciiTheme="minorHAnsi" w:eastAsiaTheme="minorHAnsi" w:hAnsiTheme="minorHAnsi" w:cstheme="minorBidi"/>
          <w:kern w:val="2"/>
          <w:sz w:val="22"/>
          <w:szCs w:val="22"/>
          <w:lang w:eastAsia="en-US"/>
        </w:rPr>
        <w:t xml:space="preserve">The company facilitates an administrative backend with functionalities including discount code management, document tracking, and investor document management, which shows promise in operational organization but needs further validation of effectiveness and security measures.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Keiretsu Forum Overview</w:t>
      </w:r>
      <w:r>
        <w:br/>
      </w:r>
      <w:r>
        <w:t xml:space="preserve">Keiretsu Forum, established in 2000 and in Canada since 2012, is a leading global angel investor network, promoting capital access and resource sharing among entrepreneurs and investors. Known for its selective membership and diverse, high-quality deal flow, it facilitates collaborations and investments across various sectors through forum meetings.</w:t>
      </w:r>
      <w:r>
        <w:br/>
      </w:r>
      <w:r>
        <w:t/>
      </w:r>
      <w:r>
        <w:br/>
      </w:r>
      <w:r>
        <w:t xml:space="preserve">Due Diligence Process</w:t>
      </w:r>
      <w:r>
        <w:br/>
      </w:r>
      <w:r>
        <w:t xml:space="preserve">The due diligence performed by Keiretsu Forum involves comprehensive assessments by its members, providing insights into market readiness and operational viability of companies. This voluntary review is crucial for informing investment decisions but does not constitute an endorsement or investment guarantee.</w:t>
      </w:r>
      <w:r>
        <w:br/>
      </w:r>
      <w:r>
        <w:t/>
      </w:r>
      <w:r>
        <w:br/>
      </w:r>
      <w:r>
        <w:t xml:space="preserve">Deep Dive Sessions</w:t>
      </w:r>
      <w:r>
        <w:br/>
      </w:r>
      <w:r>
        <w:t xml:space="preserve">Keiretsu Forum organizes Deep Dive sessions where investors closely int</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N/A</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N/A</w:t>
      </w:r>
    </w:p>
    <w:p w:rsidR="00907F3D" w:rsidRDefault="000C5350" w:rsidP="000C5350">
      <w:pPr>
        <w:pStyle w:val="Heading2"/>
      </w:pPr>
      <w:bookmarkStart w:id="26" w:name="_Toc198460798"/>
      <w:r>
        <w:t>Section Q&amp;A Session</w:t>
      </w:r>
      <w:bookmarkEnd w:id="26"/>
    </w:p>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p w:rsidR="00044F99" w:rsidRDefault="00044F99" w:rsidP="00044F99">
      <w:pPr>
        <w:pStyle w:val="Heading2"/>
        <w:rPr>
          <w:rStyle w:val="Strong"/>
        </w:rPr>
      </w:pPr>
      <w:bookmarkStart w:id="40" w:name="_Toc198460811"/>
      <w:r w:rsidRPr="00044F99">
        <w:rPr>
          <w:rStyle w:val="Strong"/>
        </w:rPr>
        <w:t>USA – NYSE</w:t>
      </w:r>
      <w:bookmarkEnd w:id="40"/>
    </w:p>
    <w:p w:rsidR="00044F99" w:rsidRDefault="00044F99" w:rsidP="00044F99">
      <w:pPr>
        <w:pStyle w:val="Heading2"/>
        <w:rPr>
          <w:rStyle w:val="Strong"/>
        </w:rPr>
      </w:pPr>
      <w:bookmarkStart w:id="41" w:name="_Toc198460812"/>
      <w:r w:rsidRPr="00044F99">
        <w:rPr>
          <w:rStyle w:val="Strong"/>
        </w:rPr>
        <w:t>ENGLAND – London Stock Exchange (FTSE)</w:t>
      </w:r>
      <w:bookmarkEnd w:id="41"/>
    </w:p>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C07" w:rsidRDefault="00056C07" w:rsidP="00352CD7">
      <w:pPr>
        <w:spacing w:after="0" w:line="240" w:lineRule="auto"/>
      </w:pPr>
      <w:r>
        <w:separator/>
      </w:r>
    </w:p>
  </w:endnote>
  <w:endnote w:type="continuationSeparator" w:id="1">
    <w:p w:rsidR="00056C07" w:rsidRDefault="00056C07"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Test company</w:t>
    </w:r>
  </w:p>
  <w:sdt>
    <w:sdtPr>
      <w:id w:val="-263378896"/>
      <w:docPartObj>
        <w:docPartGallery w:val="Page Numbers (Bottom of Page)"/>
        <w:docPartUnique/>
      </w:docPartObj>
    </w:sdtPr>
    <w:sdtEndPr>
      <w:rPr>
        <w:noProof/>
      </w:rPr>
    </w:sdtEndPr>
    <w:sdtContent>
      <w:p w:rsidR="00352CD7" w:rsidRDefault="0064121D"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9E596E">
          <w:rPr>
            <w:noProof/>
            <w:color w:val="C00000"/>
            <w:sz w:val="20"/>
            <w:szCs w:val="20"/>
          </w:rPr>
          <w:t>30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C07" w:rsidRDefault="00056C07" w:rsidP="00352CD7">
      <w:pPr>
        <w:spacing w:after="0" w:line="240" w:lineRule="auto"/>
      </w:pPr>
      <w:r>
        <w:separator/>
      </w:r>
    </w:p>
  </w:footnote>
  <w:footnote w:type="continuationSeparator" w:id="1">
    <w:p w:rsidR="00056C07" w:rsidRDefault="00056C07"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56C07"/>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121D"/>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9E596E"/>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30</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236</cp:revision>
  <dcterms:created xsi:type="dcterms:W3CDTF">2025-05-07T14:19:00Z</dcterms:created>
  <dcterms:modified xsi:type="dcterms:W3CDTF">2025-07-15T04:42:00Z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