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4D05" w14:textId="4D2FE764" w:rsidR="00BA1B79" w:rsidRPr="00012FC3" w:rsidRDefault="00012FC3" w:rsidP="00012FC3">
      <w:pPr>
        <w:pStyle w:val="ListParagraph"/>
        <w:numPr>
          <w:ilvl w:val="0"/>
          <w:numId w:val="1"/>
        </w:numPr>
      </w:pPr>
      <w:r>
        <w:rPr>
          <w:lang w:val="en-GB"/>
        </w:rPr>
        <w:t>Most primitive variants of the notion of a user-defined class are –</w:t>
      </w:r>
    </w:p>
    <w:p w14:paraId="7D233228" w14:textId="53E2CBB8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struct: </w:t>
      </w:r>
      <w:r>
        <w:t>A sequence of elements/members of arbitrary type. It is a simple form of a class.</w:t>
      </w:r>
    </w:p>
    <w:p w14:paraId="2658A49F" w14:textId="2056BCFA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union:</w:t>
      </w:r>
      <w:r>
        <w:t xml:space="preserve"> A struct that holds the value of just one of its members at any one time.</w:t>
      </w:r>
    </w:p>
    <w:p w14:paraId="3ED613B5" w14:textId="221C54A2" w:rsidR="00012FC3" w:rsidRDefault="00012FC3" w:rsidP="00012FC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>:</w:t>
      </w:r>
      <w:r>
        <w:t xml:space="preserve"> A type with a set of named constants called enumerators.</w:t>
      </w:r>
    </w:p>
    <w:p w14:paraId="55F12B24" w14:textId="7D97BE84" w:rsidR="00012FC3" w:rsidRDefault="00012FC3" w:rsidP="00012FC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class:</w:t>
      </w:r>
      <w:r>
        <w:t xml:space="preserve"> An </w:t>
      </w:r>
      <w:proofErr w:type="spellStart"/>
      <w:r>
        <w:t>enum</w:t>
      </w:r>
      <w:proofErr w:type="spellEnd"/>
      <w:r>
        <w:t xml:space="preserve"> where the enumerators are within the scope of the enumeration and no implicit conversions to other types are provided.</w:t>
      </w:r>
    </w:p>
    <w:p w14:paraId="4AA6BFDE" w14:textId="77777777" w:rsidR="00F17818" w:rsidRDefault="00F17818" w:rsidP="00F17818"/>
    <w:p w14:paraId="6B04A0A1" w14:textId="77777777" w:rsidR="00F17818" w:rsidRDefault="00F17818" w:rsidP="00F17818"/>
    <w:p w14:paraId="4A03452F" w14:textId="77777777" w:rsidR="00F17818" w:rsidRDefault="00F17818" w:rsidP="00F17818"/>
    <w:p w14:paraId="67EBF65B" w14:textId="5EA0FA48" w:rsidR="00F17818" w:rsidRPr="00F17818" w:rsidRDefault="00F17818" w:rsidP="00F17818">
      <w:pPr>
        <w:pStyle w:val="ListParagraph"/>
        <w:numPr>
          <w:ilvl w:val="0"/>
          <w:numId w:val="1"/>
        </w:numPr>
      </w:pPr>
      <w:r>
        <w:rPr>
          <w:b/>
          <w:bCs/>
        </w:rPr>
        <w:t>Structures –</w:t>
      </w:r>
    </w:p>
    <w:p w14:paraId="15DF7C3D" w14:textId="03FF0016" w:rsidR="00F17818" w:rsidRPr="00F17818" w:rsidRDefault="00F17818" w:rsidP="00F17818">
      <w:pPr>
        <w:pStyle w:val="ListParagraph"/>
        <w:ind w:left="360"/>
      </w:pPr>
      <w:r w:rsidRPr="00F17818">
        <w:rPr>
          <w:noProof/>
        </w:rPr>
        <w:drawing>
          <wp:inline distT="0" distB="0" distL="0" distR="0" wp14:anchorId="68B30529" wp14:editId="06E5FE37">
            <wp:extent cx="3158836" cy="1379935"/>
            <wp:effectExtent l="0" t="0" r="3810" b="0"/>
            <wp:docPr id="1160754998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4998" name="Picture 1" descr="A close-up of a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00" cy="13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DE9" w14:textId="72402B58" w:rsidR="00F17818" w:rsidRDefault="00F17818" w:rsidP="00F17818">
      <w:pPr>
        <w:pStyle w:val="ListParagraph"/>
        <w:numPr>
          <w:ilvl w:val="0"/>
          <w:numId w:val="1"/>
        </w:numPr>
      </w:pPr>
      <w:r>
        <w:t>The members of a struct can be accessed/initialised in various ways –</w:t>
      </w:r>
    </w:p>
    <w:p w14:paraId="041309FD" w14:textId="5516B1B0" w:rsidR="00F17818" w:rsidRDefault="00F17818" w:rsidP="00F17818">
      <w:pPr>
        <w:pStyle w:val="ListParagraph"/>
        <w:numPr>
          <w:ilvl w:val="0"/>
          <w:numId w:val="3"/>
        </w:numPr>
      </w:pPr>
      <w:r>
        <w:t xml:space="preserve">By the use of </w:t>
      </w:r>
      <w:proofErr w:type="gramStart"/>
      <w:r>
        <w:t>a .</w:t>
      </w:r>
      <w:proofErr w:type="gramEnd"/>
      <w:r>
        <w:t xml:space="preserve"> (dot) operator.</w:t>
      </w:r>
    </w:p>
    <w:p w14:paraId="5F34463D" w14:textId="00C06FDF" w:rsidR="00F17818" w:rsidRDefault="007535CF" w:rsidP="00F17818">
      <w:pPr>
        <w:pStyle w:val="ListParagraph"/>
      </w:pPr>
      <w:r w:rsidRPr="007535CF">
        <w:rPr>
          <w:noProof/>
        </w:rPr>
        <w:drawing>
          <wp:inline distT="0" distB="0" distL="0" distR="0" wp14:anchorId="71907EBF" wp14:editId="2C0601BD">
            <wp:extent cx="1953491" cy="1079796"/>
            <wp:effectExtent l="0" t="0" r="8890" b="6350"/>
            <wp:docPr id="16718436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361" name="Picture 1" descr="A close-up of a numb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766" cy="1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FEE" w14:textId="65C58724" w:rsidR="00F17818" w:rsidRDefault="00F17818" w:rsidP="00F17818">
      <w:pPr>
        <w:pStyle w:val="ListParagraph"/>
        <w:numPr>
          <w:ilvl w:val="0"/>
          <w:numId w:val="3"/>
        </w:numPr>
      </w:pPr>
      <w:proofErr w:type="gramStart"/>
      <w:r>
        <w:t>By the use of</w:t>
      </w:r>
      <w:proofErr w:type="gramEnd"/>
      <w:r>
        <w:t xml:space="preserve"> {} to initialise only.</w:t>
      </w:r>
    </w:p>
    <w:p w14:paraId="51A1013C" w14:textId="6C4DD1EF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007BA3CE" wp14:editId="30323842">
            <wp:extent cx="1634836" cy="1089891"/>
            <wp:effectExtent l="0" t="0" r="3810" b="0"/>
            <wp:docPr id="1734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920" cy="10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376" w14:textId="1E220F9E" w:rsidR="00F17818" w:rsidRDefault="00F17818" w:rsidP="00F17818">
      <w:pPr>
        <w:pStyle w:val="ListParagraph"/>
        <w:numPr>
          <w:ilvl w:val="0"/>
          <w:numId w:val="3"/>
        </w:numPr>
      </w:pPr>
      <w:proofErr w:type="gramStart"/>
      <w:r>
        <w:t>By the use of</w:t>
      </w:r>
      <w:proofErr w:type="gramEnd"/>
      <w:r>
        <w:t xml:space="preserve"> -&gt; (pointer).</w:t>
      </w:r>
    </w:p>
    <w:p w14:paraId="01FE4A3C" w14:textId="32AAE357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60E05D5D" wp14:editId="3F966DBA">
            <wp:extent cx="4145594" cy="1260764"/>
            <wp:effectExtent l="0" t="0" r="7620" b="0"/>
            <wp:docPr id="560451624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624" name="Picture 1" descr="A close-up of a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770" cy="12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601" w14:textId="314D8F0D" w:rsidR="007535CF" w:rsidRDefault="00F17818" w:rsidP="007535CF">
      <w:pPr>
        <w:pStyle w:val="ListParagraph"/>
        <w:numPr>
          <w:ilvl w:val="0"/>
          <w:numId w:val="3"/>
        </w:numPr>
      </w:pPr>
      <w:r>
        <w:t xml:space="preserve">By the use of a reference </w:t>
      </w:r>
      <w:proofErr w:type="gramStart"/>
      <w:r>
        <w:t>and .</w:t>
      </w:r>
      <w:proofErr w:type="gramEnd"/>
      <w:r>
        <w:t xml:space="preserve"> (dot) operator.</w:t>
      </w:r>
    </w:p>
    <w:p w14:paraId="4AB8CF31" w14:textId="53A2CDA1" w:rsidR="007535CF" w:rsidRDefault="007535CF" w:rsidP="007535CF">
      <w:pPr>
        <w:pStyle w:val="ListParagraph"/>
      </w:pPr>
      <w:r w:rsidRPr="007535CF">
        <w:rPr>
          <w:noProof/>
        </w:rPr>
        <w:lastRenderedPageBreak/>
        <w:drawing>
          <wp:inline distT="0" distB="0" distL="0" distR="0" wp14:anchorId="27B76B29" wp14:editId="6C76C9F4">
            <wp:extent cx="3142187" cy="1094509"/>
            <wp:effectExtent l="0" t="0" r="1270" b="0"/>
            <wp:docPr id="515641452" name="Picture 1" descr="A close-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41452" name="Picture 1" descr="A close-up of a computer cod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70" cy="11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2D8" w14:textId="0A13EF52" w:rsidR="007535CF" w:rsidRDefault="007535CF" w:rsidP="007535CF">
      <w:pPr>
        <w:pStyle w:val="ListParagraph"/>
        <w:numPr>
          <w:ilvl w:val="0"/>
          <w:numId w:val="1"/>
        </w:numPr>
      </w:pPr>
      <w:r>
        <w:t xml:space="preserve">Structures can be passed as function arguments and returned </w:t>
      </w:r>
      <w:proofErr w:type="gramStart"/>
      <w:r>
        <w:t>as a result of</w:t>
      </w:r>
      <w:proofErr w:type="gramEnd"/>
      <w:r>
        <w:t xml:space="preserve"> a function.</w:t>
      </w:r>
    </w:p>
    <w:p w14:paraId="1CCF5B7D" w14:textId="440D8399" w:rsidR="007535CF" w:rsidRDefault="007535CF" w:rsidP="007535CF">
      <w:pPr>
        <w:pStyle w:val="ListParagraph"/>
        <w:numPr>
          <w:ilvl w:val="0"/>
          <w:numId w:val="1"/>
        </w:numPr>
      </w:pPr>
      <w:r>
        <w:t>Other plausible operators, such as comparison, are not available by default, but can be defined by the user as and when required.</w:t>
      </w:r>
    </w:p>
    <w:p w14:paraId="1096410B" w14:textId="77777777" w:rsidR="000B05A0" w:rsidRDefault="000B05A0" w:rsidP="000B05A0"/>
    <w:p w14:paraId="39EAA226" w14:textId="77777777" w:rsidR="000B05A0" w:rsidRDefault="000B05A0" w:rsidP="000B05A0"/>
    <w:p w14:paraId="429679C5" w14:textId="77777777" w:rsidR="000B05A0" w:rsidRDefault="000B05A0" w:rsidP="000B05A0"/>
    <w:p w14:paraId="67ED0448" w14:textId="77777777" w:rsidR="000B05A0" w:rsidRDefault="000B05A0" w:rsidP="000B05A0"/>
    <w:p w14:paraId="098DFAB4" w14:textId="14F4E199" w:rsidR="000B05A0" w:rsidRDefault="000C3880" w:rsidP="000B05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struct layout: </w:t>
      </w:r>
      <w:r>
        <w:t>An object of a struct holds its members in the order they are declared.</w:t>
      </w:r>
    </w:p>
    <w:p w14:paraId="499674DF" w14:textId="748FC91F" w:rsidR="001318B4" w:rsidRDefault="001318B4" w:rsidP="001318B4">
      <w:pPr>
        <w:pStyle w:val="ListParagraph"/>
        <w:ind w:left="360"/>
      </w:pPr>
      <w:r w:rsidRPr="001318B4">
        <w:rPr>
          <w:noProof/>
        </w:rPr>
        <w:drawing>
          <wp:inline distT="0" distB="0" distL="0" distR="0" wp14:anchorId="4B23B22E" wp14:editId="548083D4">
            <wp:extent cx="2743200" cy="894746"/>
            <wp:effectExtent l="0" t="0" r="0" b="635"/>
            <wp:docPr id="12217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1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126" cy="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15B" w14:textId="66E39010" w:rsidR="000C3880" w:rsidRDefault="000C3880" w:rsidP="000B05A0">
      <w:pPr>
        <w:pStyle w:val="ListParagraph"/>
        <w:numPr>
          <w:ilvl w:val="0"/>
          <w:numId w:val="1"/>
        </w:numPr>
      </w:pPr>
      <w:r>
        <w:t>Members are allocated in memory in declaration order.</w:t>
      </w:r>
    </w:p>
    <w:p w14:paraId="6EE2F5DF" w14:textId="14AFE7C3" w:rsidR="000C3880" w:rsidRDefault="000C3880" w:rsidP="000B05A0">
      <w:pPr>
        <w:pStyle w:val="ListParagraph"/>
        <w:numPr>
          <w:ilvl w:val="0"/>
          <w:numId w:val="1"/>
        </w:numPr>
      </w:pPr>
      <w:r>
        <w:t>The size of an object of a struct is not necessarily the sum of sizes of its members.</w:t>
      </w:r>
    </w:p>
    <w:p w14:paraId="172640A1" w14:textId="7D4CCDBF" w:rsidR="001318B4" w:rsidRDefault="001318B4" w:rsidP="000B05A0">
      <w:pPr>
        <w:pStyle w:val="ListParagraph"/>
        <w:numPr>
          <w:ilvl w:val="0"/>
          <w:numId w:val="1"/>
        </w:numPr>
      </w:pPr>
      <w:r>
        <w:t>This is because many machine require object of certain types to be allocated on architecture dependent boundaries.</w:t>
      </w:r>
    </w:p>
    <w:p w14:paraId="2BCD69D9" w14:textId="1F118592" w:rsidR="001318B4" w:rsidRDefault="001318B4" w:rsidP="000B05A0">
      <w:pPr>
        <w:pStyle w:val="ListParagraph"/>
        <w:numPr>
          <w:ilvl w:val="0"/>
          <w:numId w:val="1"/>
        </w:numPr>
      </w:pPr>
      <w:r>
        <w:t>This leads to “holes” in the structures.</w:t>
      </w:r>
    </w:p>
    <w:p w14:paraId="564ED3FA" w14:textId="25EC402C" w:rsidR="00310441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7366A7EE" wp14:editId="6DA5A572">
            <wp:extent cx="1433945" cy="848249"/>
            <wp:effectExtent l="0" t="0" r="0" b="9525"/>
            <wp:docPr id="41745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830" cy="8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304" w14:textId="27B28A53" w:rsidR="001318B4" w:rsidRDefault="001318B4" w:rsidP="000B05A0">
      <w:pPr>
        <w:pStyle w:val="ListParagraph"/>
        <w:numPr>
          <w:ilvl w:val="0"/>
          <w:numId w:val="1"/>
        </w:numPr>
      </w:pPr>
      <w:r>
        <w:t>The wasted space can be minimised by simply ordering members by decreasing order of their size.</w:t>
      </w:r>
    </w:p>
    <w:p w14:paraId="227A2147" w14:textId="0EB0CFA1" w:rsidR="001318B4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301A1799" wp14:editId="79B1F736">
            <wp:extent cx="1828800" cy="596347"/>
            <wp:effectExtent l="0" t="0" r="0" b="0"/>
            <wp:docPr id="11634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887" cy="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17C" w14:textId="0930D19D" w:rsidR="00310441" w:rsidRDefault="00310441" w:rsidP="00310441">
      <w:pPr>
        <w:pStyle w:val="ListParagraph"/>
        <w:numPr>
          <w:ilvl w:val="0"/>
          <w:numId w:val="1"/>
        </w:numPr>
      </w:pPr>
      <w:r>
        <w:t xml:space="preserve">It is best to order members by readability. </w:t>
      </w:r>
    </w:p>
    <w:p w14:paraId="0A162C4A" w14:textId="4FC54CA7" w:rsidR="00310441" w:rsidRDefault="00310441" w:rsidP="00310441">
      <w:pPr>
        <w:pStyle w:val="ListParagraph"/>
        <w:numPr>
          <w:ilvl w:val="0"/>
          <w:numId w:val="1"/>
        </w:numPr>
      </w:pPr>
      <w:r>
        <w:t>Members should only be sorted by size if there is a demonstrated need to optimise memory.</w:t>
      </w:r>
    </w:p>
    <w:p w14:paraId="18F5F892" w14:textId="77777777" w:rsidR="00310441" w:rsidRDefault="00310441" w:rsidP="00787E78">
      <w:pPr>
        <w:jc w:val="both"/>
      </w:pPr>
    </w:p>
    <w:p w14:paraId="0EFF3698" w14:textId="3EECA102" w:rsidR="00227068" w:rsidRDefault="00787E78" w:rsidP="0022706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</w:t>
      </w:r>
      <w:r>
        <w:rPr>
          <w:b/>
          <w:bCs/>
        </w:rPr>
        <w:t xml:space="preserve">name of a struct </w:t>
      </w:r>
      <w:r>
        <w:t>becomes available immediately after it has been encountered.</w:t>
      </w:r>
    </w:p>
    <w:p w14:paraId="1BEA06B6" w14:textId="282FBADE" w:rsidR="00227068" w:rsidRDefault="00227068" w:rsidP="00227068">
      <w:pPr>
        <w:ind w:left="360"/>
        <w:jc w:val="both"/>
      </w:pPr>
      <w:r w:rsidRPr="00227068">
        <w:rPr>
          <w:noProof/>
        </w:rPr>
        <w:drawing>
          <wp:inline distT="0" distB="0" distL="0" distR="0" wp14:anchorId="4A20A7CC" wp14:editId="4B5A1E76">
            <wp:extent cx="1593273" cy="769166"/>
            <wp:effectExtent l="0" t="0" r="6985" b="0"/>
            <wp:docPr id="19697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680" cy="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CA0D" w14:textId="4E6146BD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not possible to declare objects of a struct until it is completely declared.</w:t>
      </w:r>
    </w:p>
    <w:p w14:paraId="13B28C45" w14:textId="7CE4855C" w:rsidR="00227068" w:rsidRDefault="00227068" w:rsidP="00227068">
      <w:pPr>
        <w:pStyle w:val="ListParagraph"/>
        <w:ind w:left="360"/>
        <w:jc w:val="both"/>
      </w:pPr>
      <w:r w:rsidRPr="00227068">
        <w:rPr>
          <w:noProof/>
        </w:rPr>
        <w:drawing>
          <wp:inline distT="0" distB="0" distL="0" distR="0" wp14:anchorId="65DD2736" wp14:editId="4B6A9B65">
            <wp:extent cx="3103418" cy="498211"/>
            <wp:effectExtent l="0" t="0" r="1905" b="0"/>
            <wp:docPr id="2101427239" name="Picture 1" descr="A close-up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7239" name="Picture 1" descr="A close-up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592" cy="5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3C8" w14:textId="0A445D8E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This gives an error because the compiler is not able to determine the size of the object declared.</w:t>
      </w:r>
    </w:p>
    <w:p w14:paraId="6BCBD952" w14:textId="39AE1669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 xml:space="preserve">To allow two or more structs to refer to each other, one </w:t>
      </w:r>
      <w:proofErr w:type="gramStart"/>
      <w:r>
        <w:t>struct</w:t>
      </w:r>
      <w:proofErr w:type="gramEnd"/>
      <w:r>
        <w:t xml:space="preserve"> can be just declared and defined later.</w:t>
      </w:r>
    </w:p>
    <w:p w14:paraId="28801C0C" w14:textId="6402793C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4DF1E882" wp14:editId="48A79AFD">
            <wp:extent cx="4063032" cy="1995054"/>
            <wp:effectExtent l="0" t="0" r="0" b="5715"/>
            <wp:docPr id="1657705347" name="Picture 1" descr="A white scree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5347" name="Picture 1" descr="A white screen with blue tex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710" cy="20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0F2" w14:textId="20610186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A struct and a non-struct can be declared with the same name in the same scope. The plain name will be referring to the non-struct and the one with struct prefix will be referring to the struct.</w:t>
      </w:r>
    </w:p>
    <w:p w14:paraId="348E5025" w14:textId="5E6190B3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5FF8FE10" wp14:editId="29314453">
            <wp:extent cx="2348345" cy="343865"/>
            <wp:effectExtent l="0" t="0" r="0" b="0"/>
            <wp:docPr id="1191421392" name="Picture 1" descr="A close-up of a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1392" name="Picture 1" descr="A close-up of a tex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465" cy="3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645" w14:textId="14431A81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best to avoid similar names and hence, confusion.</w:t>
      </w:r>
    </w:p>
    <w:p w14:paraId="285F8CFD" w14:textId="77777777" w:rsidR="00BD4EF7" w:rsidRDefault="00BD4EF7" w:rsidP="00BD4EF7">
      <w:pPr>
        <w:jc w:val="both"/>
      </w:pPr>
    </w:p>
    <w:p w14:paraId="78257192" w14:textId="77777777" w:rsidR="00BD4EF7" w:rsidRDefault="00BD4EF7" w:rsidP="00BD4EF7">
      <w:pPr>
        <w:jc w:val="both"/>
      </w:pPr>
    </w:p>
    <w:p w14:paraId="690C7F88" w14:textId="77777777" w:rsidR="00BD4EF7" w:rsidRDefault="00BD4EF7" w:rsidP="00BD4EF7">
      <w:pPr>
        <w:jc w:val="both"/>
      </w:pPr>
    </w:p>
    <w:p w14:paraId="5EE715BB" w14:textId="77777777" w:rsidR="00BD4EF7" w:rsidRDefault="00BD4EF7" w:rsidP="00BD4EF7">
      <w:pPr>
        <w:jc w:val="both"/>
      </w:pPr>
    </w:p>
    <w:p w14:paraId="6C223F76" w14:textId="19DCBA70" w:rsidR="00175287" w:rsidRDefault="0017528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classes: </w:t>
      </w:r>
      <w:r>
        <w:t>A struct is simply a class where the members are public by default. So, a struct can have member functions and constructors.</w:t>
      </w:r>
    </w:p>
    <w:p w14:paraId="577D6A84" w14:textId="5D6AFABE" w:rsidR="00BD4EF7" w:rsidRPr="00BE693B" w:rsidRDefault="00BD4EF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arrays: </w:t>
      </w:r>
      <w:r>
        <w:t>We can have arrays of structs and structs containing arrays.</w:t>
      </w:r>
    </w:p>
    <w:p w14:paraId="2CC66E6F" w14:textId="77777777" w:rsidR="00BE693B" w:rsidRDefault="00BE693B" w:rsidP="00BE693B">
      <w:pPr>
        <w:jc w:val="both"/>
      </w:pPr>
    </w:p>
    <w:p w14:paraId="18036978" w14:textId="3CD0C4DD" w:rsidR="00BE693B" w:rsidRDefault="00BE693B" w:rsidP="00BE693B">
      <w:pPr>
        <w:jc w:val="both"/>
      </w:pPr>
    </w:p>
    <w:p w14:paraId="3881524D" w14:textId="52776ABB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Type Equivalence: </w:t>
      </w:r>
      <w:r>
        <w:t>Two structs are different types even when they have the same members.</w:t>
      </w:r>
    </w:p>
    <w:p w14:paraId="20FAFAA2" w14:textId="19B70A21" w:rsid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1E0C6104" wp14:editId="6F597CE4">
            <wp:extent cx="1212273" cy="356052"/>
            <wp:effectExtent l="0" t="0" r="6985" b="6350"/>
            <wp:docPr id="589786899" name="Picture 1" descr="A group of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86899" name="Picture 1" descr="A group of blue tex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3462" cy="3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64AB" w14:textId="4330AE2A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struct is also a different type from a type used as a member.</w:t>
      </w:r>
    </w:p>
    <w:p w14:paraId="4ADE6F04" w14:textId="2D3B4F75" w:rsidR="00BE693B" w:rsidRP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5764126B" wp14:editId="763785C6">
            <wp:extent cx="2223655" cy="394899"/>
            <wp:effectExtent l="0" t="0" r="5715" b="5715"/>
            <wp:docPr id="1180558680" name="Picture 1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8680" name="Picture 1" descr="A blue text on a white backgroun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211" cy="4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A888" w14:textId="77777777" w:rsidR="00BE693B" w:rsidRDefault="00BE693B" w:rsidP="00250BC2">
      <w:pPr>
        <w:pStyle w:val="ListParagraph"/>
        <w:ind w:left="360"/>
        <w:jc w:val="both"/>
        <w:rPr>
          <w:b/>
          <w:bCs/>
        </w:rPr>
      </w:pPr>
    </w:p>
    <w:p w14:paraId="780BC552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21710DD1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6E4B460D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0E0FED50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109BB481" w14:textId="11F13572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Plain Old Data (POD): </w:t>
      </w:r>
      <w:r>
        <w:t>An object that can be manipulated as just data, without worrying about complications of class layout or user-defined semantics for construction, copy, and move.</w:t>
      </w:r>
    </w:p>
    <w:p w14:paraId="004D185B" w14:textId="07928DA5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1C50B2DC" wp14:editId="0845FC89">
            <wp:extent cx="5731510" cy="1816735"/>
            <wp:effectExtent l="0" t="0" r="2540" b="0"/>
            <wp:docPr id="1930921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4" name="Picture 1" descr="A white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F81" w14:textId="2BD7CB37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Copying a 100-element array using 100 calls of a copy constructor is unlikely to be as fast as calling </w:t>
      </w:r>
      <w:proofErr w:type="gramStart"/>
      <w:r>
        <w:t>std::</w:t>
      </w:r>
      <w:proofErr w:type="spellStart"/>
      <w:proofErr w:type="gramEnd"/>
      <w:r>
        <w:t>memcpy</w:t>
      </w:r>
      <w:proofErr w:type="spellEnd"/>
      <w:r>
        <w:t>, which typically uses block-move machine instruction.</w:t>
      </w:r>
    </w:p>
    <w:p w14:paraId="76A17A25" w14:textId="3CCBE5A3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75356E03" wp14:editId="55A71D38">
            <wp:extent cx="2673927" cy="1487457"/>
            <wp:effectExtent l="0" t="0" r="0" b="0"/>
            <wp:docPr id="1971174463" name="Picture 1" descr="A computer code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4463" name="Picture 1" descr="A computer code with blue tex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040" cy="14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B42" w14:textId="2DBD0C80" w:rsidR="00250BC2" w:rsidRPr="00175B79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The best thing about </w:t>
      </w:r>
      <w:proofErr w:type="spellStart"/>
      <w:r>
        <w:t>is_pod</w:t>
      </w:r>
      <w:proofErr w:type="spellEnd"/>
      <w:r>
        <w:t>&lt;T&gt; is that it relieves us from remembering what the exact rules for a POD are.</w:t>
      </w:r>
    </w:p>
    <w:p w14:paraId="6A7FBF8D" w14:textId="77777777" w:rsidR="00175B79" w:rsidRDefault="00175B79" w:rsidP="00175B79">
      <w:pPr>
        <w:jc w:val="both"/>
        <w:rPr>
          <w:b/>
          <w:bCs/>
        </w:rPr>
      </w:pPr>
    </w:p>
    <w:p w14:paraId="6A1B91A2" w14:textId="77777777" w:rsidR="00175B79" w:rsidRDefault="00175B79" w:rsidP="00175B79">
      <w:pPr>
        <w:jc w:val="both"/>
        <w:rPr>
          <w:b/>
          <w:bCs/>
        </w:rPr>
      </w:pPr>
    </w:p>
    <w:p w14:paraId="57B33BD2" w14:textId="77777777" w:rsidR="00175B79" w:rsidRDefault="00175B79" w:rsidP="00175B79">
      <w:pPr>
        <w:jc w:val="both"/>
        <w:rPr>
          <w:b/>
          <w:bCs/>
        </w:rPr>
      </w:pPr>
    </w:p>
    <w:p w14:paraId="3FB9C86A" w14:textId="77777777" w:rsidR="00175B79" w:rsidRDefault="00175B79" w:rsidP="00175B79">
      <w:pPr>
        <w:jc w:val="both"/>
        <w:rPr>
          <w:b/>
          <w:bCs/>
        </w:rPr>
      </w:pPr>
    </w:p>
    <w:p w14:paraId="236E2B32" w14:textId="2FE81181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Fields: </w:t>
      </w:r>
      <w:r>
        <w:t>It is possible to bundle several tiny variables together as fields in a struct. It is also often called as bit-field.</w:t>
      </w:r>
    </w:p>
    <w:p w14:paraId="5A35DF2D" w14:textId="2A0CFFB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Unnamed fields are allowed. They do not affect the meaning of the named fields in any way, but they can be used to make the layout better in some machine-dependent way.</w:t>
      </w:r>
    </w:p>
    <w:p w14:paraId="6A3DF8F3" w14:textId="65E2AF8A" w:rsidR="00175B79" w:rsidRPr="00175B79" w:rsidRDefault="00175B79" w:rsidP="00175B79">
      <w:pPr>
        <w:pStyle w:val="ListParagraph"/>
        <w:ind w:left="360"/>
        <w:jc w:val="both"/>
        <w:rPr>
          <w:b/>
          <w:bCs/>
        </w:rPr>
      </w:pPr>
      <w:r w:rsidRPr="00175B79">
        <w:rPr>
          <w:b/>
          <w:bCs/>
          <w:noProof/>
        </w:rPr>
        <w:drawing>
          <wp:inline distT="0" distB="0" distL="0" distR="0" wp14:anchorId="447534F9" wp14:editId="709FD297">
            <wp:extent cx="3920836" cy="1512124"/>
            <wp:effectExtent l="0" t="0" r="3810" b="0"/>
            <wp:docPr id="661542683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2683" name="Picture 1" descr="A close-up of a computer scre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2684" cy="15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D78" w14:textId="519072CB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field must be of an integral or enumeration type.</w:t>
      </w:r>
    </w:p>
    <w:p w14:paraId="22FD5B8C" w14:textId="0676476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bool field can be represented by a single bit.</w:t>
      </w:r>
    </w:p>
    <w:p w14:paraId="54F8160F" w14:textId="27B8013E" w:rsidR="00175B79" w:rsidRPr="00D60B07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It is not possible to take the address of a field. Other than that, it </w:t>
      </w:r>
      <w:r w:rsidR="00D60B07">
        <w:t>can be used exactly as other variables.</w:t>
      </w:r>
    </w:p>
    <w:p w14:paraId="7ED6CAF1" w14:textId="4C705E1F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Using fields to pack several variables do not necessarily space more space.</w:t>
      </w:r>
    </w:p>
    <w:p w14:paraId="24672DCF" w14:textId="2C4F0757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It saves data space, but the size of the code needed to manipulate the variables increases on most machines.</w:t>
      </w:r>
    </w:p>
    <w:p w14:paraId="24C2905C" w14:textId="06F61601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Also, it is typically faster to use a char or an int in a machine than to access a field.</w:t>
      </w:r>
    </w:p>
    <w:p w14:paraId="3E982547" w14:textId="4B162FB0" w:rsidR="00D60B07" w:rsidRPr="00D60B07" w:rsidRDefault="00D60B07" w:rsidP="00D60B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Fields are simply a convenient shorthand for using bitwise logical operators.</w:t>
      </w:r>
    </w:p>
    <w:p w14:paraId="2EDC188A" w14:textId="77777777" w:rsidR="00D60B07" w:rsidRDefault="00D60B07" w:rsidP="00D60B07">
      <w:pPr>
        <w:jc w:val="both"/>
        <w:rPr>
          <w:b/>
          <w:bCs/>
        </w:rPr>
      </w:pPr>
    </w:p>
    <w:p w14:paraId="7FFAF741" w14:textId="77777777" w:rsidR="00D60B07" w:rsidRDefault="00D60B07" w:rsidP="00D60B07">
      <w:pPr>
        <w:jc w:val="both"/>
        <w:rPr>
          <w:b/>
          <w:bCs/>
        </w:rPr>
      </w:pPr>
    </w:p>
    <w:p w14:paraId="5EE1074F" w14:textId="77777777" w:rsidR="00D60B07" w:rsidRDefault="00D60B07" w:rsidP="00D60B07">
      <w:pPr>
        <w:jc w:val="both"/>
        <w:rPr>
          <w:b/>
          <w:bCs/>
        </w:rPr>
      </w:pPr>
    </w:p>
    <w:sectPr w:rsidR="00D6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992"/>
    <w:multiLevelType w:val="hybridMultilevel"/>
    <w:tmpl w:val="7C2AD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24D"/>
    <w:multiLevelType w:val="hybridMultilevel"/>
    <w:tmpl w:val="ED4C1A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811D40"/>
    <w:multiLevelType w:val="hybridMultilevel"/>
    <w:tmpl w:val="E8DAB3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F21479"/>
    <w:multiLevelType w:val="hybridMultilevel"/>
    <w:tmpl w:val="24F2B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13337"/>
    <w:multiLevelType w:val="hybridMultilevel"/>
    <w:tmpl w:val="61E88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99118">
    <w:abstractNumId w:val="1"/>
  </w:num>
  <w:num w:numId="2" w16cid:durableId="597955628">
    <w:abstractNumId w:val="0"/>
  </w:num>
  <w:num w:numId="3" w16cid:durableId="1796488422">
    <w:abstractNumId w:val="4"/>
  </w:num>
  <w:num w:numId="4" w16cid:durableId="526868641">
    <w:abstractNumId w:val="2"/>
  </w:num>
  <w:num w:numId="5" w16cid:durableId="164757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012FC3"/>
    <w:rsid w:val="000275DF"/>
    <w:rsid w:val="000B05A0"/>
    <w:rsid w:val="000C3880"/>
    <w:rsid w:val="001318B4"/>
    <w:rsid w:val="00175287"/>
    <w:rsid w:val="00175B79"/>
    <w:rsid w:val="001D0CDB"/>
    <w:rsid w:val="00203F85"/>
    <w:rsid w:val="00227068"/>
    <w:rsid w:val="00236F32"/>
    <w:rsid w:val="00243274"/>
    <w:rsid w:val="00250BC2"/>
    <w:rsid w:val="00310441"/>
    <w:rsid w:val="00503DEF"/>
    <w:rsid w:val="005E56F5"/>
    <w:rsid w:val="007535CF"/>
    <w:rsid w:val="00787E78"/>
    <w:rsid w:val="00BA1B79"/>
    <w:rsid w:val="00BD4EF7"/>
    <w:rsid w:val="00BE693B"/>
    <w:rsid w:val="00C1715C"/>
    <w:rsid w:val="00CA656A"/>
    <w:rsid w:val="00CA6F8B"/>
    <w:rsid w:val="00D60B07"/>
    <w:rsid w:val="00DC342F"/>
    <w:rsid w:val="00E45183"/>
    <w:rsid w:val="00ED689E"/>
    <w:rsid w:val="00F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20E"/>
  <w15:chartTrackingRefBased/>
  <w15:docId w15:val="{96229332-FD0A-47A0-87F4-4CBFAD4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5</cp:revision>
  <dcterms:created xsi:type="dcterms:W3CDTF">2024-06-25T05:46:00Z</dcterms:created>
  <dcterms:modified xsi:type="dcterms:W3CDTF">2024-06-27T06:22:00Z</dcterms:modified>
</cp:coreProperties>
</file>