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Play" w:cs="Play" w:eastAsia="Play" w:hAnsi="Play"/>
          <w:b w:val="1"/>
          <w:i w:val="0"/>
          <w:smallCaps w:val="0"/>
          <w:strike w:val="0"/>
          <w:color w:val="000000"/>
          <w:sz w:val="36"/>
          <w:szCs w:val="36"/>
          <w:u w:val="none"/>
          <w:shd w:fill="auto" w:val="clear"/>
          <w:vertAlign w:val="baseline"/>
        </w:rPr>
      </w:pPr>
      <w:r w:rsidDel="00000000" w:rsidR="00000000" w:rsidRPr="00000000">
        <w:rPr>
          <w:rFonts w:ascii="Play" w:cs="Play" w:eastAsia="Play" w:hAnsi="Play"/>
          <w:b w:val="1"/>
          <w:i w:val="0"/>
          <w:smallCaps w:val="0"/>
          <w:strike w:val="0"/>
          <w:color w:val="000000"/>
          <w:sz w:val="36"/>
          <w:szCs w:val="36"/>
          <w:u w:val="none"/>
          <w:shd w:fill="auto" w:val="clear"/>
          <w:vertAlign w:val="baseline"/>
          <w:rtl w:val="0"/>
        </w:rPr>
        <w:t xml:space="preserve">At Bhabha University, Bhopal, learning goes beyond classrooms. It is about discovering passions, nurturing talents, building character and preparing future-ready professionals!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ABHIVYAKTI CLUB -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With nearly 35 cultural, creative and skill-oriented activities, </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Abhivyakti Club</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 serves as a dynamic platform for personality development, leadership, communication, creativity and life-career readiness, empowering students to express, excel and evolve.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UNLOAD PITTARA – Mental Well-Being Club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Because every voice deserves to be heard, </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Unload Pittara Club</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 provides a safe and supportive space for emotional well-being, self-expression, stress management and psychological resilience, fostering a culture of care and belonging.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Having mentored more than 1,700 students through seminars and workshops on happy living, the club has emerged as a significant initiative for promoting emotional wellness. It has also actively collaborated with MP Police under Community Policing initiatives, extending support to underprivileged children during moments of distress and vulnerability.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STAFF CLUB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Recognizing that empowered educators inspire empowered learners, the </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Staff Club</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 promotes professional engagement, well-being, collaboration and a positive institutional culture.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The club regularly organizes different workshops, fun engagement activities and provides free career counselling support for the children of staff members, fostering a caring and inclusive university community.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ENVIRONMENT CLUB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At Bhabha University, sustainability is a way of life. Through awareness campaigns, conservation initiatives and eco-conscious practices, the </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Environment Club</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 nurtures environmentally responsible citizens.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As a major Green Initiative &amp; Commitment, the University has undertaken a mission to plant </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1,101 trees between 5th June, World Environment Day, and 15th August 2026,</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 further enriching our already lush green campus and reinforcing our vision for a greener and more sustainable future.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LEGAL AID CLINIC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Committed to the ideals of justice and social responsibility, the </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Legal Aid Clinic</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 provides free legal consultation, legal awareness and community support, empowering individuals through knowledge and access to justice.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Over the last 18 years, the club has facilitated hundreds of free legal consultations and guidance sessions, reflecting Bhabha University's enduring commitment towards Social Justice and Community Service.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KHELO BHABHA – Sports Club -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Khelo Bhabha</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 celebrates the spirit of fitness, discipline, teamwork and sportsmanship, encouraging students to pursue excellence both on and off the field.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NAV GRAH VATIKA -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Inspired by India's ancient wisdom and the science of Nakshatra Shastra, </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Nav Grah Vatika</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 is a unique initiative of Bhabha University, Bhopal. Designed around the traditional association of sacred trees with the nine celestial bodies, it stands as a tribute to our ecological heritage, promoting the restoration of indigenous tree species, biodiversity conservation and harmony between nature, culture and cosmic consciousness.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ENTREPRENEURSHIP DEVELOPMENT CELL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The </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Entrepreneurship Development Cell</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 cultivates innovation, leadership and enterprise by encouraging students to transform ideas into impactful ventures through mentorship, industry interaction and entrepreneurial exposure.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Over the years, the Cell has mentored thousands of aspiring entrepreneurs in developing practical skills for establishing cottage industries, including the production of soaps, detergents, skin creams, nail paint removers, phenyl and other sustainable livelihood products, fostering self-reliance and entrepreneurial thinking.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AD-MAD CLUB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The </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AD-MAD Club </w:t>
      </w: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is a creative hub for aspiring communicators and marketers, nurturing the art of persuasion, branding, advertising and strategic marketing, preparing students for the ever-evolving world of business and media.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Play" w:cs="Play" w:eastAsia="Play" w:hAnsi="Play"/>
          <w:b w:val="0"/>
          <w:i w:val="0"/>
          <w:smallCaps w:val="0"/>
          <w:strike w:val="0"/>
          <w:color w:val="000000"/>
          <w:sz w:val="28"/>
          <w:szCs w:val="28"/>
          <w:u w:val="none"/>
          <w:shd w:fill="auto" w:val="clear"/>
          <w:vertAlign w:val="baseline"/>
        </w:rPr>
      </w:pPr>
      <w:r w:rsidDel="00000000" w:rsidR="00000000" w:rsidRPr="00000000">
        <w:rPr>
          <w:rFonts w:ascii="Play" w:cs="Play" w:eastAsia="Play" w:hAnsi="Play"/>
          <w:b w:val="0"/>
          <w:i w:val="0"/>
          <w:smallCaps w:val="0"/>
          <w:strike w:val="0"/>
          <w:color w:val="000000"/>
          <w:sz w:val="28"/>
          <w:szCs w:val="28"/>
          <w:u w:val="none"/>
          <w:shd w:fill="auto" w:val="clear"/>
          <w:vertAlign w:val="baseline"/>
          <w:rtl w:val="0"/>
        </w:rPr>
        <w:t xml:space="preserve">At Bhabha University, Bhopal, clubs are not merely extracurricular activities; they are platforms that inspire aspirations, cultivate leadership, foster well-being and shape socially responsible citizens ready to lead the future.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Play" w:cs="Play" w:eastAsia="Play" w:hAnsi="Play"/>
          <w:b w:val="1"/>
          <w:i w:val="0"/>
          <w:smallCaps w:val="0"/>
          <w:strike w:val="0"/>
          <w:color w:val="000000"/>
          <w:sz w:val="28"/>
          <w:szCs w:val="28"/>
          <w:u w:val="none"/>
          <w:shd w:fill="auto" w:val="clear"/>
          <w:vertAlign w:val="baseline"/>
        </w:rPr>
      </w:pPr>
      <w:r w:rsidDel="00000000" w:rsidR="00000000" w:rsidRPr="00000000">
        <w:rPr>
          <w:rFonts w:ascii="Play" w:cs="Play" w:eastAsia="Play" w:hAnsi="Play"/>
          <w:b w:val="1"/>
          <w:i w:val="0"/>
          <w:smallCaps w:val="0"/>
          <w:strike w:val="0"/>
          <w:color w:val="000000"/>
          <w:sz w:val="28"/>
          <w:szCs w:val="28"/>
          <w:u w:val="none"/>
          <w:shd w:fill="auto" w:val="clear"/>
          <w:vertAlign w:val="baseline"/>
          <w:rtl w:val="0"/>
        </w:rPr>
        <w:t xml:space="preserve">OUR MOTTO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Play" w:cs="Play" w:eastAsia="Play" w:hAnsi="Play"/>
          <w:b w:val="1"/>
          <w:i w:val="0"/>
          <w:smallCaps w:val="0"/>
          <w:strike w:val="0"/>
          <w:color w:val="000000"/>
          <w:sz w:val="32"/>
          <w:szCs w:val="32"/>
          <w:u w:val="none"/>
          <w:shd w:fill="auto" w:val="clear"/>
          <w:vertAlign w:val="baseline"/>
        </w:rPr>
      </w:pPr>
      <w:r w:rsidDel="00000000" w:rsidR="00000000" w:rsidRPr="00000000">
        <w:rPr>
          <w:rFonts w:ascii="Play" w:cs="Play" w:eastAsia="Play" w:hAnsi="Play"/>
          <w:b w:val="1"/>
          <w:i w:val="0"/>
          <w:smallCaps w:val="0"/>
          <w:strike w:val="0"/>
          <w:color w:val="000000"/>
          <w:sz w:val="32"/>
          <w:szCs w:val="32"/>
          <w:u w:val="none"/>
          <w:shd w:fill="auto" w:val="clear"/>
          <w:vertAlign w:val="baseline"/>
          <w:rtl w:val="0"/>
        </w:rPr>
        <w:t xml:space="preserve">Learn Beyond Classrooms.</w:t>
        <w:br w:type="textWrapping"/>
        <w:t xml:space="preserve">Lead with Purpose.</w:t>
        <w:br w:type="textWrapping"/>
        <w:t xml:space="preserve">Grow with Values.</w:t>
        <w:br w:type="textWrapping"/>
        <w:t xml:space="preserve">Create Impact.</w:t>
      </w:r>
    </w:p>
    <w:p w:rsidR="00000000" w:rsidDel="00000000" w:rsidP="00000000" w:rsidRDefault="00000000" w:rsidRPr="00000000" w14:paraId="00000020">
      <w:pPr>
        <w:jc w:val="center"/>
        <w:rPr>
          <w:rFonts w:ascii="Play" w:cs="Play" w:eastAsia="Play" w:hAnsi="Play"/>
          <w:b w:val="1"/>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