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932E" w14:textId="77777777" w:rsidR="00C21C87" w:rsidRPr="00C21C87" w:rsidRDefault="00C21C87" w:rsidP="00E12173">
      <w:pPr>
        <w:spacing w:line="240" w:lineRule="auto"/>
        <w:rPr>
          <w:rFonts w:ascii="Times New Roman" w:hAnsi="Times New Roman" w:cs="Times New Roman"/>
        </w:rPr>
      </w:pPr>
      <w:r w:rsidRPr="00C21C87">
        <w:rPr>
          <w:rFonts w:ascii="Times New Roman" w:hAnsi="Times New Roman" w:cs="Times New Roman"/>
          <w:b/>
          <w:bCs/>
        </w:rPr>
        <w:t>25 attributes related to the new business quotient, transportation capacity, financial and socioeconomic status, etc., of developed, developing, and least developed countries are compiled in the Data File for Clustering. Perform unsupervised clustering to detect homogeneous groups of countries by fine-tuning the optimal number of clusters.                                                   </w:t>
      </w:r>
    </w:p>
    <w:p w14:paraId="0E16F719" w14:textId="77777777" w:rsidR="00C21C87" w:rsidRPr="00E12173" w:rsidRDefault="00C21C87" w:rsidP="00E12173">
      <w:pPr>
        <w:spacing w:line="240" w:lineRule="auto"/>
        <w:rPr>
          <w:rFonts w:ascii="Times New Roman" w:hAnsi="Times New Roman" w:cs="Times New Roman"/>
          <w:b/>
          <w:bCs/>
        </w:rPr>
      </w:pPr>
      <w:r w:rsidRPr="00C21C87">
        <w:rPr>
          <w:rFonts w:ascii="Times New Roman" w:hAnsi="Times New Roman" w:cs="Times New Roman"/>
          <w:b/>
          <w:bCs/>
        </w:rPr>
        <w:t>a) Enunciate the key findings of the entire exercise</w:t>
      </w:r>
    </w:p>
    <w:p w14:paraId="0A436167" w14:textId="174221BD" w:rsidR="00C30434" w:rsidRPr="00C30434" w:rsidRDefault="00C30434" w:rsidP="00E12173">
      <w:pPr>
        <w:spacing w:line="240" w:lineRule="auto"/>
        <w:rPr>
          <w:rFonts w:ascii="Times New Roman" w:hAnsi="Times New Roman" w:cs="Times New Roman"/>
          <w:u w:val="single"/>
        </w:rPr>
      </w:pPr>
      <w:r w:rsidRPr="00C30434">
        <w:rPr>
          <w:rFonts w:ascii="Times New Roman" w:hAnsi="Times New Roman" w:cs="Times New Roman"/>
        </w:rPr>
        <w:t xml:space="preserve">The clustering exercise was performed using 25 country-level indicators related to transportation capacity, economic structure, business environment, financial development, and socioeconomic conditions. </w:t>
      </w:r>
      <w:r w:rsidRPr="00E12173">
        <w:rPr>
          <w:rFonts w:ascii="Times New Roman" w:hAnsi="Times New Roman" w:cs="Times New Roman"/>
        </w:rPr>
        <w:t xml:space="preserve"> </w:t>
      </w:r>
      <w:r w:rsidRPr="00C30434">
        <w:rPr>
          <w:rFonts w:ascii="Times New Roman" w:hAnsi="Times New Roman" w:cs="Times New Roman"/>
        </w:rPr>
        <w:t xml:space="preserve">Countries naturally formed groups based on </w:t>
      </w:r>
      <w:r w:rsidRPr="00C30434">
        <w:rPr>
          <w:rFonts w:ascii="Times New Roman" w:hAnsi="Times New Roman" w:cs="Times New Roman"/>
          <w:u w:val="single"/>
        </w:rPr>
        <w:t>development level</w:t>
      </w:r>
    </w:p>
    <w:p w14:paraId="55FC5A20"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The variables clearly separated countries into clusters representing:</w:t>
      </w:r>
    </w:p>
    <w:p w14:paraId="4D1A4FD2" w14:textId="5C1E3BB0" w:rsidR="00C30434" w:rsidRPr="00E12173" w:rsidRDefault="00C30434" w:rsidP="00E12173">
      <w:pPr>
        <w:pStyle w:val="ListParagraph"/>
        <w:numPr>
          <w:ilvl w:val="0"/>
          <w:numId w:val="8"/>
        </w:numPr>
        <w:spacing w:line="240" w:lineRule="auto"/>
        <w:rPr>
          <w:rFonts w:ascii="Times New Roman" w:hAnsi="Times New Roman" w:cs="Times New Roman"/>
        </w:rPr>
      </w:pPr>
      <w:r w:rsidRPr="00E12173">
        <w:rPr>
          <w:rFonts w:ascii="Times New Roman" w:hAnsi="Times New Roman" w:cs="Times New Roman"/>
        </w:rPr>
        <w:t xml:space="preserve">Developed </w:t>
      </w:r>
      <w:r w:rsidR="00E12173">
        <w:rPr>
          <w:rFonts w:ascii="Times New Roman" w:hAnsi="Times New Roman" w:cs="Times New Roman"/>
        </w:rPr>
        <w:t xml:space="preserve">Countries </w:t>
      </w:r>
      <w:r w:rsidRPr="00E12173">
        <w:rPr>
          <w:rFonts w:ascii="Times New Roman" w:hAnsi="Times New Roman" w:cs="Times New Roman"/>
        </w:rPr>
        <w:t>Economies</w:t>
      </w:r>
    </w:p>
    <w:p w14:paraId="74E2A98D" w14:textId="1122E8E8" w:rsidR="00C30434" w:rsidRPr="00E12173" w:rsidRDefault="00C30434" w:rsidP="00E12173">
      <w:pPr>
        <w:pStyle w:val="ListParagraph"/>
        <w:numPr>
          <w:ilvl w:val="0"/>
          <w:numId w:val="8"/>
        </w:numPr>
        <w:spacing w:line="240" w:lineRule="auto"/>
        <w:rPr>
          <w:rFonts w:ascii="Times New Roman" w:hAnsi="Times New Roman" w:cs="Times New Roman"/>
        </w:rPr>
      </w:pPr>
      <w:r w:rsidRPr="00E12173">
        <w:rPr>
          <w:rFonts w:ascii="Times New Roman" w:hAnsi="Times New Roman" w:cs="Times New Roman"/>
        </w:rPr>
        <w:t>Developing Economies</w:t>
      </w:r>
    </w:p>
    <w:p w14:paraId="57FECFF1" w14:textId="6061C800" w:rsidR="00C30434" w:rsidRPr="00E12173" w:rsidRDefault="00C30434" w:rsidP="00E12173">
      <w:pPr>
        <w:pStyle w:val="ListParagraph"/>
        <w:numPr>
          <w:ilvl w:val="0"/>
          <w:numId w:val="8"/>
        </w:numPr>
        <w:spacing w:line="240" w:lineRule="auto"/>
        <w:rPr>
          <w:rFonts w:ascii="Times New Roman" w:hAnsi="Times New Roman" w:cs="Times New Roman"/>
        </w:rPr>
      </w:pPr>
      <w:r w:rsidRPr="00E12173">
        <w:rPr>
          <w:rFonts w:ascii="Times New Roman" w:hAnsi="Times New Roman" w:cs="Times New Roman"/>
        </w:rPr>
        <w:t>Least-Develo</w:t>
      </w:r>
      <w:r w:rsidR="00E12173">
        <w:rPr>
          <w:rFonts w:ascii="Times New Roman" w:hAnsi="Times New Roman" w:cs="Times New Roman"/>
        </w:rPr>
        <w:t>ping</w:t>
      </w:r>
      <w:r w:rsidRPr="00E12173">
        <w:rPr>
          <w:rFonts w:ascii="Times New Roman" w:hAnsi="Times New Roman" w:cs="Times New Roman"/>
        </w:rPr>
        <w:t xml:space="preserve"> Economies</w:t>
      </w:r>
    </w:p>
    <w:p w14:paraId="46B2F43E"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This shows that the dataset successfully captures meaningful economic and business differences among countries.</w:t>
      </w:r>
    </w:p>
    <w:p w14:paraId="68236974" w14:textId="2AF316DF" w:rsidR="00C30434" w:rsidRPr="00C30434" w:rsidRDefault="00C30434" w:rsidP="00E12173">
      <w:pPr>
        <w:spacing w:line="240" w:lineRule="auto"/>
        <w:rPr>
          <w:rFonts w:ascii="Times New Roman" w:hAnsi="Times New Roman" w:cs="Times New Roman"/>
        </w:rPr>
      </w:pPr>
      <w:r w:rsidRPr="00E12173">
        <w:rPr>
          <w:rFonts w:ascii="Times New Roman" w:hAnsi="Times New Roman" w:cs="Times New Roman"/>
        </w:rPr>
        <w:t>Transportation indicators strongly influenced clustering</w:t>
      </w:r>
      <w:r w:rsidRPr="00E12173">
        <w:rPr>
          <w:rFonts w:ascii="Times New Roman" w:hAnsi="Times New Roman" w:cs="Times New Roman"/>
        </w:rPr>
        <w:t xml:space="preserve">: </w:t>
      </w:r>
      <w:r w:rsidRPr="00C30434">
        <w:rPr>
          <w:rFonts w:ascii="Times New Roman" w:hAnsi="Times New Roman" w:cs="Times New Roman"/>
        </w:rPr>
        <w:t>Features like air freight movement, air passengers carried, container port traffic, and other logistics indicators were major drivers of cluster formation. Countries with advanced transportation systems consistently appeared in the same cluster, showing that logistics capacity is a strong indicator of economic advancement.</w:t>
      </w:r>
    </w:p>
    <w:p w14:paraId="36F0CD6B" w14:textId="10BF40FC"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Business environment metrics also played a key role</w:t>
      </w:r>
      <w:r w:rsidRPr="00E12173">
        <w:rPr>
          <w:rFonts w:ascii="Times New Roman" w:hAnsi="Times New Roman" w:cs="Times New Roman"/>
        </w:rPr>
        <w:t xml:space="preserve">: </w:t>
      </w:r>
      <w:r w:rsidRPr="00C30434">
        <w:rPr>
          <w:rFonts w:ascii="Times New Roman" w:hAnsi="Times New Roman" w:cs="Times New Roman"/>
        </w:rPr>
        <w:t>Variables like cost to start a business, number of startup procedures, new business density, and time required to start a business helped separate business-friendly economies from restrictive ones. Countries with easy business processes tended to cluster together.</w:t>
      </w:r>
    </w:p>
    <w:p w14:paraId="082DBFFC" w14:textId="07B178AD"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USA and China fell into the same cluster (K = 2 solution)</w:t>
      </w:r>
      <w:r w:rsidRPr="00E12173">
        <w:rPr>
          <w:rFonts w:ascii="Times New Roman" w:hAnsi="Times New Roman" w:cs="Times New Roman"/>
        </w:rPr>
        <w:t xml:space="preserve">: </w:t>
      </w:r>
      <w:r w:rsidRPr="00C30434">
        <w:rPr>
          <w:rFonts w:ascii="Times New Roman" w:hAnsi="Times New Roman" w:cs="Times New Roman"/>
        </w:rPr>
        <w:t>When we used 2 clusters, both USA and China appeared in the high-capacity cluster.</w:t>
      </w:r>
      <w:r w:rsidRPr="00E12173">
        <w:rPr>
          <w:rFonts w:ascii="Times New Roman" w:hAnsi="Times New Roman" w:cs="Times New Roman"/>
        </w:rPr>
        <w:t xml:space="preserve"> </w:t>
      </w:r>
      <w:r w:rsidRPr="00C30434">
        <w:rPr>
          <w:rFonts w:ascii="Times New Roman" w:hAnsi="Times New Roman" w:cs="Times New Roman"/>
        </w:rPr>
        <w:t>They share</w:t>
      </w:r>
      <w:r w:rsidRPr="00E12173">
        <w:rPr>
          <w:rFonts w:ascii="Times New Roman" w:hAnsi="Times New Roman" w:cs="Times New Roman"/>
        </w:rPr>
        <w:t xml:space="preserve"> </w:t>
      </w:r>
      <w:r w:rsidRPr="00C30434">
        <w:rPr>
          <w:rFonts w:ascii="Times New Roman" w:hAnsi="Times New Roman" w:cs="Times New Roman"/>
        </w:rPr>
        <w:t>very large economic output,</w:t>
      </w:r>
      <w:r w:rsidRPr="00E12173">
        <w:rPr>
          <w:rFonts w:ascii="Times New Roman" w:hAnsi="Times New Roman" w:cs="Times New Roman"/>
        </w:rPr>
        <w:t xml:space="preserve"> </w:t>
      </w:r>
      <w:r w:rsidRPr="00C30434">
        <w:rPr>
          <w:rFonts w:ascii="Times New Roman" w:hAnsi="Times New Roman" w:cs="Times New Roman"/>
        </w:rPr>
        <w:t>strong manufacturing and services sectors,</w:t>
      </w:r>
      <w:r w:rsidR="00E12173">
        <w:rPr>
          <w:rFonts w:ascii="Times New Roman" w:hAnsi="Times New Roman" w:cs="Times New Roman"/>
        </w:rPr>
        <w:t xml:space="preserve"> </w:t>
      </w:r>
      <w:r w:rsidRPr="00C30434">
        <w:rPr>
          <w:rFonts w:ascii="Times New Roman" w:hAnsi="Times New Roman" w:cs="Times New Roman"/>
        </w:rPr>
        <w:t>massive transportation networks,</w:t>
      </w:r>
      <w:r w:rsidRPr="00E12173">
        <w:rPr>
          <w:rFonts w:ascii="Times New Roman" w:hAnsi="Times New Roman" w:cs="Times New Roman"/>
        </w:rPr>
        <w:t xml:space="preserve"> </w:t>
      </w:r>
      <w:r w:rsidRPr="00C30434">
        <w:rPr>
          <w:rFonts w:ascii="Times New Roman" w:hAnsi="Times New Roman" w:cs="Times New Roman"/>
        </w:rPr>
        <w:t>high business activity levels.</w:t>
      </w:r>
      <w:r w:rsidRPr="00E12173">
        <w:rPr>
          <w:rFonts w:ascii="Times New Roman" w:hAnsi="Times New Roman" w:cs="Times New Roman"/>
        </w:rPr>
        <w:t xml:space="preserve"> </w:t>
      </w:r>
    </w:p>
    <w:p w14:paraId="203E4D55" w14:textId="4CF5CCA2"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Clustering provided a clear picture of global economic positions</w:t>
      </w:r>
      <w:r w:rsidRPr="00E12173">
        <w:rPr>
          <w:rFonts w:ascii="Times New Roman" w:hAnsi="Times New Roman" w:cs="Times New Roman"/>
        </w:rPr>
        <w:t xml:space="preserve">: </w:t>
      </w:r>
      <w:r w:rsidRPr="00C30434">
        <w:rPr>
          <w:rFonts w:ascii="Times New Roman" w:hAnsi="Times New Roman" w:cs="Times New Roman"/>
        </w:rPr>
        <w:t>The clusters helped us understand how countries compare on multiple dimensions simultaneously.</w:t>
      </w:r>
      <w:r w:rsidR="00E12173">
        <w:rPr>
          <w:rFonts w:ascii="Times New Roman" w:hAnsi="Times New Roman" w:cs="Times New Roman"/>
        </w:rPr>
        <w:t xml:space="preserve"> </w:t>
      </w:r>
      <w:r w:rsidRPr="00C30434">
        <w:rPr>
          <w:rFonts w:ascii="Times New Roman" w:hAnsi="Times New Roman" w:cs="Times New Roman"/>
        </w:rPr>
        <w:t>Developed countries consistently exhibited higher values across most indicators.</w:t>
      </w:r>
      <w:r w:rsidR="00E12173">
        <w:rPr>
          <w:rFonts w:ascii="Times New Roman" w:hAnsi="Times New Roman" w:cs="Times New Roman"/>
        </w:rPr>
        <w:t xml:space="preserve"> </w:t>
      </w:r>
      <w:r w:rsidRPr="00C30434">
        <w:rPr>
          <w:rFonts w:ascii="Times New Roman" w:hAnsi="Times New Roman" w:cs="Times New Roman"/>
        </w:rPr>
        <w:t>Developing and least developed economies displayed lower and moderate values, showing growth potential but also limitations.</w:t>
      </w:r>
    </w:p>
    <w:p w14:paraId="63BAB349" w14:textId="77777777" w:rsidR="00C30434" w:rsidRPr="00E12173" w:rsidRDefault="00C30434" w:rsidP="00E12173">
      <w:pPr>
        <w:spacing w:line="240" w:lineRule="auto"/>
        <w:rPr>
          <w:rFonts w:ascii="Times New Roman" w:hAnsi="Times New Roman" w:cs="Times New Roman"/>
        </w:rPr>
      </w:pPr>
    </w:p>
    <w:p w14:paraId="5972ED20" w14:textId="251CFA4A"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(b) Clustering Performance Indicators for 2 and 3 Clusters</w:t>
      </w:r>
    </w:p>
    <w:p w14:paraId="144CCC63" w14:textId="77777777" w:rsidR="00C30434" w:rsidRPr="00E12173" w:rsidRDefault="00C30434" w:rsidP="00E12173">
      <w:pPr>
        <w:spacing w:line="240" w:lineRule="auto"/>
        <w:rPr>
          <w:rFonts w:ascii="Times New Roman" w:hAnsi="Times New Roman" w:cs="Times New Roman"/>
          <w:b/>
          <w:bCs/>
          <w:u w:val="single"/>
        </w:rPr>
      </w:pPr>
      <w:r w:rsidRPr="00C30434">
        <w:rPr>
          <w:rFonts w:ascii="Times New Roman" w:hAnsi="Times New Roman" w:cs="Times New Roman"/>
        </w:rPr>
        <w:t xml:space="preserve">Davies–Bouldin Index (DBI) </w:t>
      </w:r>
      <w:r w:rsidRPr="00C30434">
        <w:rPr>
          <w:rFonts w:ascii="Times New Roman" w:hAnsi="Times New Roman" w:cs="Times New Roman"/>
          <w:b/>
          <w:bCs/>
          <w:u w:val="single"/>
        </w:rPr>
        <w:t>(lower = better clustering)</w:t>
      </w:r>
    </w:p>
    <w:p w14:paraId="458AF389" w14:textId="355CCA1A"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K = 2 gives much better clustering quality</w:t>
      </w:r>
    </w:p>
    <w:p w14:paraId="7EADBA4A"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The highest Silhouette score (0.639) means the two clusters are clearly separated.</w:t>
      </w:r>
    </w:p>
    <w:p w14:paraId="69D09BD2"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The lowest DBI (0.717) means the clusters are compact and do not overlap much.</w:t>
      </w:r>
    </w:p>
    <w:p w14:paraId="02F6B9B5"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This indicates that the dataset naturally prefers a two-cluster structure.</w:t>
      </w:r>
    </w:p>
    <w:p w14:paraId="4E3F163E"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lastRenderedPageBreak/>
        <w:t>2. K = 3 performs weaker</w:t>
      </w:r>
    </w:p>
    <w:p w14:paraId="654518EC"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Silhouette score drops significantly to 0.300, meaning the clusters overlap.</w:t>
      </w:r>
    </w:p>
    <w:p w14:paraId="26DA02C2" w14:textId="3342B54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DBI increases to 1.1</w:t>
      </w:r>
      <w:r w:rsidRPr="00E12173">
        <w:rPr>
          <w:rFonts w:ascii="Times New Roman" w:hAnsi="Times New Roman" w:cs="Times New Roman"/>
        </w:rPr>
        <w:t>0</w:t>
      </w:r>
      <w:r w:rsidRPr="00C30434">
        <w:rPr>
          <w:rFonts w:ascii="Times New Roman" w:hAnsi="Times New Roman" w:cs="Times New Roman"/>
        </w:rPr>
        <w:t>1, meaning clusters are more spread out and less distinct.</w:t>
      </w:r>
    </w:p>
    <w:p w14:paraId="14A88AF8"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Even though K = 3 identifies three groups (developed, developing, least-developed), the separation is not statistically strong.</w:t>
      </w:r>
    </w:p>
    <w:p w14:paraId="20E8124E"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3. Overall conclusion for performance</w:t>
      </w:r>
    </w:p>
    <w:p w14:paraId="0212F562" w14:textId="77777777" w:rsidR="00C30434" w:rsidRPr="00C30434" w:rsidRDefault="00C30434" w:rsidP="00E12173">
      <w:pPr>
        <w:spacing w:line="240" w:lineRule="auto"/>
        <w:rPr>
          <w:rFonts w:ascii="Times New Roman" w:hAnsi="Times New Roman" w:cs="Times New Roman"/>
        </w:rPr>
      </w:pPr>
      <w:r w:rsidRPr="00C30434">
        <w:rPr>
          <w:rFonts w:ascii="Times New Roman" w:hAnsi="Times New Roman" w:cs="Times New Roman"/>
        </w:rPr>
        <w:t>K = 2 is the optimal number of clusters for this dataset.</w:t>
      </w:r>
    </w:p>
    <w:p w14:paraId="6E2686AE" w14:textId="1F73E9D9" w:rsidR="00C21C87" w:rsidRPr="00C21C87" w:rsidRDefault="00C30434" w:rsidP="00E12173">
      <w:pPr>
        <w:spacing w:line="240" w:lineRule="auto"/>
        <w:rPr>
          <w:rFonts w:ascii="Times New Roman" w:hAnsi="Times New Roman" w:cs="Times New Roman"/>
        </w:rPr>
      </w:pPr>
      <w:r w:rsidRPr="00C30434">
        <w:rPr>
          <w:rFonts w:ascii="Times New Roman" w:hAnsi="Times New Roman" w:cs="Times New Roman"/>
        </w:rPr>
        <w:t>The performance indicators clearly support that 2 clusters provide the most meaningful and statistically strong segmentation.</w:t>
      </w:r>
    </w:p>
    <w:p w14:paraId="4A082649" w14:textId="77777777" w:rsidR="00C21C87" w:rsidRDefault="00C21C87"/>
    <w:sectPr w:rsidR="00C21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D59"/>
    <w:multiLevelType w:val="hybridMultilevel"/>
    <w:tmpl w:val="3B42E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AB2F92"/>
    <w:multiLevelType w:val="multilevel"/>
    <w:tmpl w:val="44B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55A7D"/>
    <w:multiLevelType w:val="hybridMultilevel"/>
    <w:tmpl w:val="86FAB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E86052"/>
    <w:multiLevelType w:val="multilevel"/>
    <w:tmpl w:val="EF4A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E4767"/>
    <w:multiLevelType w:val="multilevel"/>
    <w:tmpl w:val="F95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E1C60"/>
    <w:multiLevelType w:val="multilevel"/>
    <w:tmpl w:val="9BF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157E6"/>
    <w:multiLevelType w:val="multilevel"/>
    <w:tmpl w:val="98E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03BFA"/>
    <w:multiLevelType w:val="multilevel"/>
    <w:tmpl w:val="3674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55266"/>
    <w:multiLevelType w:val="multilevel"/>
    <w:tmpl w:val="8FB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77131">
    <w:abstractNumId w:val="4"/>
  </w:num>
  <w:num w:numId="2" w16cid:durableId="1088388974">
    <w:abstractNumId w:val="6"/>
  </w:num>
  <w:num w:numId="3" w16cid:durableId="233510122">
    <w:abstractNumId w:val="7"/>
  </w:num>
  <w:num w:numId="4" w16cid:durableId="789712214">
    <w:abstractNumId w:val="1"/>
  </w:num>
  <w:num w:numId="5" w16cid:durableId="1319841303">
    <w:abstractNumId w:val="3"/>
  </w:num>
  <w:num w:numId="6" w16cid:durableId="128519424">
    <w:abstractNumId w:val="5"/>
  </w:num>
  <w:num w:numId="7" w16cid:durableId="934360625">
    <w:abstractNumId w:val="8"/>
  </w:num>
  <w:num w:numId="8" w16cid:durableId="44837306">
    <w:abstractNumId w:val="0"/>
  </w:num>
  <w:num w:numId="9" w16cid:durableId="270237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87"/>
    <w:rsid w:val="003E45CB"/>
    <w:rsid w:val="00C21C87"/>
    <w:rsid w:val="00C30434"/>
    <w:rsid w:val="00E12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8A31"/>
  <w15:chartTrackingRefBased/>
  <w15:docId w15:val="{3D150A84-42B6-4D07-9295-06DCB8DC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C87"/>
    <w:rPr>
      <w:rFonts w:eastAsiaTheme="majorEastAsia" w:cstheme="majorBidi"/>
      <w:color w:val="272727" w:themeColor="text1" w:themeTint="D8"/>
    </w:rPr>
  </w:style>
  <w:style w:type="paragraph" w:styleId="Title">
    <w:name w:val="Title"/>
    <w:basedOn w:val="Normal"/>
    <w:next w:val="Normal"/>
    <w:link w:val="TitleChar"/>
    <w:uiPriority w:val="10"/>
    <w:qFormat/>
    <w:rsid w:val="00C2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C87"/>
    <w:pPr>
      <w:spacing w:before="160"/>
      <w:jc w:val="center"/>
    </w:pPr>
    <w:rPr>
      <w:i/>
      <w:iCs/>
      <w:color w:val="404040" w:themeColor="text1" w:themeTint="BF"/>
    </w:rPr>
  </w:style>
  <w:style w:type="character" w:customStyle="1" w:styleId="QuoteChar">
    <w:name w:val="Quote Char"/>
    <w:basedOn w:val="DefaultParagraphFont"/>
    <w:link w:val="Quote"/>
    <w:uiPriority w:val="29"/>
    <w:rsid w:val="00C21C87"/>
    <w:rPr>
      <w:i/>
      <w:iCs/>
      <w:color w:val="404040" w:themeColor="text1" w:themeTint="BF"/>
    </w:rPr>
  </w:style>
  <w:style w:type="paragraph" w:styleId="ListParagraph">
    <w:name w:val="List Paragraph"/>
    <w:basedOn w:val="Normal"/>
    <w:uiPriority w:val="34"/>
    <w:qFormat/>
    <w:rsid w:val="00C21C87"/>
    <w:pPr>
      <w:ind w:left="720"/>
      <w:contextualSpacing/>
    </w:pPr>
  </w:style>
  <w:style w:type="character" w:styleId="IntenseEmphasis">
    <w:name w:val="Intense Emphasis"/>
    <w:basedOn w:val="DefaultParagraphFont"/>
    <w:uiPriority w:val="21"/>
    <w:qFormat/>
    <w:rsid w:val="00C21C87"/>
    <w:rPr>
      <w:i/>
      <w:iCs/>
      <w:color w:val="2F5496" w:themeColor="accent1" w:themeShade="BF"/>
    </w:rPr>
  </w:style>
  <w:style w:type="paragraph" w:styleId="IntenseQuote">
    <w:name w:val="Intense Quote"/>
    <w:basedOn w:val="Normal"/>
    <w:next w:val="Normal"/>
    <w:link w:val="IntenseQuoteChar"/>
    <w:uiPriority w:val="30"/>
    <w:qFormat/>
    <w:rsid w:val="00C2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C87"/>
    <w:rPr>
      <w:i/>
      <w:iCs/>
      <w:color w:val="2F5496" w:themeColor="accent1" w:themeShade="BF"/>
    </w:rPr>
  </w:style>
  <w:style w:type="character" w:styleId="IntenseReference">
    <w:name w:val="Intense Reference"/>
    <w:basedOn w:val="DefaultParagraphFont"/>
    <w:uiPriority w:val="32"/>
    <w:qFormat/>
    <w:rsid w:val="00C21C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Ranvirkar</dc:creator>
  <cp:keywords/>
  <dc:description/>
  <cp:lastModifiedBy>Bhaskar Ranvirkar</cp:lastModifiedBy>
  <cp:revision>1</cp:revision>
  <dcterms:created xsi:type="dcterms:W3CDTF">2025-12-12T11:44:00Z</dcterms:created>
  <dcterms:modified xsi:type="dcterms:W3CDTF">2025-12-12T12:11:00Z</dcterms:modified>
</cp:coreProperties>
</file>