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Calibri" w:cs="Calibri" w:eastAsia="Calibri" w:hAnsi="Calibri"/>
          <w:b/>
          <w:bCs/>
          <w:color w:val="1E3A8A"/>
          <w:sz w:val="44"/>
          <w:szCs w:val="44"/>
        </w:rPr>
        <w:t xml:space="preserve">FinEdge — Personal Finance &amp; Expense Tracker API</w:t>
      </w:r>
    </w:p>
    <w:p>
      <w:pPr>
        <w:spacing w:after="300" w:before="0"/>
        <w:jc w:val="center"/>
      </w:pPr>
      <w:r>
        <w:rPr>
          <w:rFonts w:ascii="Calibri" w:cs="Calibri" w:eastAsia="Calibri" w:hAnsi="Calibri"/>
          <w:i/>
          <w:iCs/>
          <w:color w:val="64748B"/>
          <w:sz w:val="24"/>
          <w:szCs w:val="24"/>
        </w:rPr>
        <w:t xml:space="preserve">Comprehensive Technical Documentation, System Architecture, Analytics Logic &amp; Postman Collection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Team Member</w:t>
            </w:r>
          </w:p>
        </w:tc>
        <w:tc>
          <w:tcPr>
            <w:tcW w:type="pct" w:w="45%"/>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Role &amp; Key Deliverables</w:t>
            </w:r>
          </w:p>
        </w:tc>
        <w:tc>
          <w:tcPr>
            <w:tcW w:type="pct" w:w="30%"/>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Ownership Modules</w:t>
            </w:r>
          </w:p>
        </w:tc>
      </w:tr>
      <w:tr>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Member 1: Bhaskar</w:t>
            </w:r>
          </w:p>
        </w:tc>
        <w:tc>
          <w:tcPr>
            <w:tcW w:type="pct" w:w="4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Application Foundation, Architecture, User Registration &amp; Authentication, Financial Summary, Analytics Logic, Postman Collection</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src/app.js, src/server.js, src/routes/userRoutes.js, src/controllers/userController.js, src/services/userService.js, src/models/userModel.js, src/routes/summaryRoutes.js, src/controllers/summaryController.js, src/services/summaryService.js, src/utils/analytics.js, postman_collection.json</w:t>
            </w:r>
          </w:p>
        </w:tc>
      </w:tr>
      <w:tr>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Member 2: Sanjana</w:t>
            </w:r>
          </w:p>
        </w:tc>
        <w:tc>
          <w:tcPr>
            <w:tcW w:type="pct" w:w="4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CRUD Module, Income/Expense Processing, Category Assignment, User Transaction Isolation</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src/routes/transactionRoutes.js, src/controllers/transactionController.js, src/services/transactionService.js, src/models/transactionModel.js, src/data/transactions.json</w:t>
            </w:r>
          </w:p>
        </w:tc>
      </w:tr>
      <w:tr>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Member 3: Komathi</w:t>
            </w:r>
          </w:p>
        </w:tc>
        <w:tc>
          <w:tcPr>
            <w:tcW w:type="pct" w:w="4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Input Validation Middleware, Custom Semantic Error Classes, Centralized Request Logger, CORS Configuration, Rate Limiting</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src/middleware/validator.js, src/middleware/rateLimiter.js, src/middleware/corsOptions.js, src/middleware/logger.js, src/utils/errors.js</w:t>
            </w:r>
          </w:p>
        </w:tc>
      </w:tr>
      <w:tr>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Member 4: Sangram</w:t>
            </w:r>
          </w:p>
        </w:tc>
        <w:tc>
          <w:tcPr>
            <w:tcW w:type="pct" w:w="4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Comprehensive Automated Testing &amp; QA Suite across all modules (Health, Auth, Demo, Middleware, Transactions, Summary)</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tests/health.test.js, tests/auth.test.js, tests/demo.test.js, tests/middleware.test.js, tests/transaction.test.js, tests/summary.test.js (50 Passing Tests)</w:t>
            </w:r>
          </w:p>
        </w:tc>
      </w:tr>
    </w:tbl>
    <w:p>
      <w:pPr>
        <w:spacing w:after="100" w:before="200"/>
      </w:pPr>
    </w:p>
    <w:p>
      <w:pPr>
        <w:pStyle w:val="Heading1"/>
        <w:spacing w:after="180" w:before="360"/>
        <w:rPr>
          <w:rFonts w:ascii="Calibri" w:cs="Calibri" w:eastAsia="Calibri" w:hAnsi="Calibri"/>
          <w:b/>
          <w:bCs/>
          <w:color w:val="1E3A8A"/>
          <w:sz w:val="32"/>
          <w:szCs w:val="32"/>
        </w:rPr>
      </w:pPr>
      <w:r>
        <w:t xml:space="preserve">1. Executive Overview &amp; Learning Objectives</w:t>
      </w:r>
    </w:p>
    <w:p>
      <w:pPr>
        <w:spacing w:after="120" w:before="60"/>
      </w:pPr>
      <w:r>
        <w:rPr>
          <w:rFonts w:ascii="Calibri" w:cs="Calibri" w:eastAsia="Calibri" w:hAnsi="Calibri"/>
          <w:b w:val="false"/>
          <w:bCs w:val="false"/>
          <w:i w:val="false"/>
          <w:iCs w:val="false"/>
          <w:color w:val="334155"/>
          <w:sz w:val="22"/>
          <w:szCs w:val="22"/>
        </w:rPr>
        <w:t xml:space="preserve">FinEdge is a modular, high-performance RESTful API backend engineered using Node.js and Express. It serves as a personal finance and expense tracking hub that enables users to securely register accounts, authenticate via JSON Web Tokens (JWT), record categorized incomes and expenses, query transactions with advanced filtering, and generate real-time financial summaries and analytics.</w:t>
      </w:r>
    </w:p>
    <w:p>
      <w:pPr>
        <w:spacing w:after="120" w:before="60"/>
      </w:pPr>
      <w:r>
        <w:rPr>
          <w:rFonts w:ascii="Calibri" w:cs="Calibri" w:eastAsia="Calibri" w:hAnsi="Calibri"/>
          <w:b w:val="false"/>
          <w:bCs w:val="false"/>
          <w:i w:val="false"/>
          <w:iCs w:val="false"/>
          <w:color w:val="334155"/>
          <w:sz w:val="22"/>
          <w:szCs w:val="22"/>
        </w:rPr>
        <w:t xml:space="preserve">The project was built adhering to the following core learning objectives:</w:t>
      </w:r>
    </w:p>
    <w:p>
      <w:pPr>
        <w:pStyle w:val="ListParagraph"/>
        <w:numPr>
          <w:ilvl w:val="0"/>
          <w:numId w:val="1"/>
        </w:numPr>
        <w:spacing w:after="60" w:before="40"/>
      </w:pPr>
      <w:r>
        <w:rPr>
          <w:rFonts w:ascii="Calibri" w:cs="Calibri" w:eastAsia="Calibri" w:hAnsi="Calibri"/>
          <w:b/>
          <w:bCs/>
          <w:color w:val="1E293B"/>
          <w:sz w:val="22"/>
          <w:szCs w:val="22"/>
        </w:rPr>
        <w:t xml:space="preserve">Node.js Runtime &amp; Event Loop: </w:t>
      </w:r>
      <w:r>
        <w:rPr>
          <w:rFonts w:ascii="Calibri" w:cs="Calibri" w:eastAsia="Calibri" w:hAnsi="Calibri"/>
          <w:color w:val="334155"/>
          <w:sz w:val="22"/>
          <w:szCs w:val="22"/>
        </w:rPr>
        <w:t xml:space="preserve">Leveraging non-blocking asynchronous I/O operations using ES6 async/await and native fs/promises.</w:t>
      </w:r>
    </w:p>
    <w:p>
      <w:pPr>
        <w:pStyle w:val="ListParagraph"/>
        <w:numPr>
          <w:ilvl w:val="0"/>
          <w:numId w:val="1"/>
        </w:numPr>
        <w:spacing w:after="60" w:before="40"/>
      </w:pPr>
      <w:r>
        <w:rPr>
          <w:rFonts w:ascii="Calibri" w:cs="Calibri" w:eastAsia="Calibri" w:hAnsi="Calibri"/>
          <w:b/>
          <w:bCs/>
          <w:color w:val="1E293B"/>
          <w:sz w:val="22"/>
          <w:szCs w:val="22"/>
        </w:rPr>
        <w:t xml:space="preserve">Modular MVC Architecture: </w:t>
      </w:r>
      <w:r>
        <w:rPr>
          <w:rFonts w:ascii="Calibri" w:cs="Calibri" w:eastAsia="Calibri" w:hAnsi="Calibri"/>
          <w:color w:val="334155"/>
          <w:sz w:val="22"/>
          <w:szCs w:val="22"/>
        </w:rPr>
        <w:t xml:space="preserve">Strict separation of concerns among Routes, Controllers, Services, Models, and Middlewares.</w:t>
      </w:r>
    </w:p>
    <w:p>
      <w:pPr>
        <w:pStyle w:val="ListParagraph"/>
        <w:numPr>
          <w:ilvl w:val="0"/>
          <w:numId w:val="1"/>
        </w:numPr>
        <w:spacing w:after="60" w:before="40"/>
      </w:pPr>
      <w:r>
        <w:rPr>
          <w:rFonts w:ascii="Calibri" w:cs="Calibri" w:eastAsia="Calibri" w:hAnsi="Calibri"/>
          <w:b/>
          <w:bCs/>
          <w:color w:val="1E293B"/>
          <w:sz w:val="22"/>
          <w:szCs w:val="22"/>
        </w:rPr>
        <w:t xml:space="preserve">Enterprise REST Best Practices: </w:t>
      </w:r>
      <w:r>
        <w:rPr>
          <w:rFonts w:ascii="Calibri" w:cs="Calibri" w:eastAsia="Calibri" w:hAnsi="Calibri"/>
          <w:color w:val="334155"/>
          <w:sz w:val="22"/>
          <w:szCs w:val="22"/>
        </w:rPr>
        <w:t xml:space="preserve">Clean endpoint naming conventions, appropriate HTTP status codes, and standardized JSON envelopes for all responses.</w:t>
      </w:r>
    </w:p>
    <w:p>
      <w:pPr>
        <w:pStyle w:val="ListParagraph"/>
        <w:numPr>
          <w:ilvl w:val="0"/>
          <w:numId w:val="1"/>
        </w:numPr>
        <w:spacing w:after="60" w:before="40"/>
      </w:pPr>
      <w:r>
        <w:rPr>
          <w:rFonts w:ascii="Calibri" w:cs="Calibri" w:eastAsia="Calibri" w:hAnsi="Calibri"/>
          <w:b/>
          <w:bCs/>
          <w:color w:val="1E293B"/>
          <w:sz w:val="22"/>
          <w:szCs w:val="22"/>
        </w:rPr>
        <w:t xml:space="preserve">Zero-Database File Persistence: </w:t>
      </w:r>
      <w:r>
        <w:rPr>
          <w:rFonts w:ascii="Calibri" w:cs="Calibri" w:eastAsia="Calibri" w:hAnsi="Calibri"/>
          <w:color w:val="334155"/>
          <w:sz w:val="22"/>
          <w:szCs w:val="22"/>
        </w:rPr>
        <w:t xml:space="preserve">Asynchronous JSON file storage (users.json and transactions.json) with automated recovery for missing files (ENOENT) and empty payloads.</w:t>
      </w:r>
    </w:p>
    <w:p>
      <w:pPr>
        <w:pStyle w:val="ListParagraph"/>
        <w:numPr>
          <w:ilvl w:val="0"/>
          <w:numId w:val="1"/>
        </w:numPr>
        <w:spacing w:after="60" w:before="40"/>
      </w:pPr>
      <w:r>
        <w:rPr>
          <w:rFonts w:ascii="Calibri" w:cs="Calibri" w:eastAsia="Calibri" w:hAnsi="Calibri"/>
          <w:b/>
          <w:bCs/>
          <w:color w:val="1E293B"/>
          <w:sz w:val="22"/>
          <w:szCs w:val="22"/>
        </w:rPr>
        <w:t xml:space="preserve">Robust Security &amp; Middleware: </w:t>
      </w:r>
      <w:r>
        <w:rPr>
          <w:rFonts w:ascii="Calibri" w:cs="Calibri" w:eastAsia="Calibri" w:hAnsi="Calibri"/>
          <w:color w:val="334155"/>
          <w:sz w:val="22"/>
          <w:szCs w:val="22"/>
        </w:rPr>
        <w:t xml:space="preserve">Password hashing with bcryptjs (10 salt rounds), JWT Bearer token authentication, per-IP rate limiting, CORS whitelist policies, and comprehensive input validation.</w:t>
      </w:r>
    </w:p>
    <w:p>
      <w:pPr>
        <w:pStyle w:val="Heading1"/>
        <w:spacing w:after="180" w:before="360"/>
        <w:rPr>
          <w:rFonts w:ascii="Calibri" w:cs="Calibri" w:eastAsia="Calibri" w:hAnsi="Calibri"/>
          <w:b/>
          <w:bCs/>
          <w:color w:val="1E3A8A"/>
          <w:sz w:val="32"/>
          <w:szCs w:val="32"/>
        </w:rPr>
      </w:pPr>
      <w:r>
        <w:t xml:space="preserve">2. System Architecture &amp; Request Lifecycle Flowcharts</w:t>
      </w:r>
    </w:p>
    <w:p>
      <w:pPr>
        <w:spacing w:after="120" w:before="60"/>
      </w:pPr>
      <w:r>
        <w:rPr>
          <w:rFonts w:ascii="Calibri" w:cs="Calibri" w:eastAsia="Calibri" w:hAnsi="Calibri"/>
          <w:b w:val="false"/>
          <w:bCs w:val="false"/>
          <w:i w:val="false"/>
          <w:iCs w:val="false"/>
          <w:color w:val="334155"/>
          <w:sz w:val="22"/>
          <w:szCs w:val="22"/>
        </w:rPr>
        <w:t xml:space="preserve">The API follows a multi-tier Model-View-Controller (MVC) and Service-Oriented architecture designed for clean team ownership, decoupled testing, and seamless maintainability.</w:t>
      </w:r>
    </w:p>
    <w:p>
      <w:pPr>
        <w:pStyle w:val="Heading2"/>
        <w:spacing w:after="120" w:before="240"/>
        <w:rPr>
          <w:rFonts w:ascii="Calibri" w:cs="Calibri" w:eastAsia="Calibri" w:hAnsi="Calibri"/>
          <w:b/>
          <w:bCs/>
          <w:color w:val="0369A1"/>
          <w:sz w:val="26"/>
          <w:szCs w:val="26"/>
        </w:rPr>
      </w:pPr>
      <w:r>
        <w:t xml:space="preserve">2.1 Architectural Layers</w:t>
      </w:r>
    </w:p>
    <w:p>
      <w:pPr>
        <w:pStyle w:val="ListParagraph"/>
        <w:numPr>
          <w:ilvl w:val="0"/>
          <w:numId w:val="1"/>
        </w:numPr>
        <w:spacing w:after="60" w:before="40"/>
      </w:pPr>
      <w:r>
        <w:rPr>
          <w:rFonts w:ascii="Calibri" w:cs="Calibri" w:eastAsia="Calibri" w:hAnsi="Calibri"/>
          <w:b/>
          <w:bCs/>
          <w:color w:val="1E293B"/>
          <w:sz w:val="22"/>
          <w:szCs w:val="22"/>
        </w:rPr>
        <w:t xml:space="preserve">1. HTTP Server Layer (server.js): </w:t>
      </w:r>
      <w:r>
        <w:rPr>
          <w:rFonts w:ascii="Calibri" w:cs="Calibri" w:eastAsia="Calibri" w:hAnsi="Calibri"/>
          <w:color w:val="334155"/>
          <w:sz w:val="22"/>
          <w:szCs w:val="22"/>
        </w:rPr>
        <w:t xml:space="preserve">Initializes the HTTP listener on the configured port and loads environment variables via dotenv.</w:t>
      </w:r>
    </w:p>
    <w:p>
      <w:pPr>
        <w:pStyle w:val="ListParagraph"/>
        <w:numPr>
          <w:ilvl w:val="0"/>
          <w:numId w:val="1"/>
        </w:numPr>
        <w:spacing w:after="60" w:before="40"/>
      </w:pPr>
      <w:r>
        <w:rPr>
          <w:rFonts w:ascii="Calibri" w:cs="Calibri" w:eastAsia="Calibri" w:hAnsi="Calibri"/>
          <w:b/>
          <w:bCs/>
          <w:color w:val="1E293B"/>
          <w:sz w:val="22"/>
          <w:szCs w:val="22"/>
        </w:rPr>
        <w:t xml:space="preserve">2. Application Pipeline (app.js): </w:t>
      </w:r>
      <w:r>
        <w:rPr>
          <w:rFonts w:ascii="Calibri" w:cs="Calibri" w:eastAsia="Calibri" w:hAnsi="Calibri"/>
          <w:color w:val="334155"/>
          <w:sz w:val="22"/>
          <w:szCs w:val="22"/>
        </w:rPr>
        <w:t xml:space="preserve">Registers global middleware in deliberate sequence: CORS -&gt; express.json() -&gt; logger -&gt; rateLimiter -&gt; Route Handlers -&gt; 404 Handler -&gt; Global Error Handler.</w:t>
      </w:r>
    </w:p>
    <w:p>
      <w:pPr>
        <w:pStyle w:val="ListParagraph"/>
        <w:numPr>
          <w:ilvl w:val="0"/>
          <w:numId w:val="1"/>
        </w:numPr>
        <w:spacing w:after="60" w:before="40"/>
      </w:pPr>
      <w:r>
        <w:rPr>
          <w:rFonts w:ascii="Calibri" w:cs="Calibri" w:eastAsia="Calibri" w:hAnsi="Calibri"/>
          <w:b/>
          <w:bCs/>
          <w:color w:val="1E293B"/>
          <w:sz w:val="22"/>
          <w:szCs w:val="22"/>
        </w:rPr>
        <w:t xml:space="preserve">3. Routing Layer (src/routes/): </w:t>
      </w:r>
      <w:r>
        <w:rPr>
          <w:rFonts w:ascii="Calibri" w:cs="Calibri" w:eastAsia="Calibri" w:hAnsi="Calibri"/>
          <w:color w:val="334155"/>
          <w:sz w:val="22"/>
          <w:szCs w:val="22"/>
        </w:rPr>
        <w:t xml:space="preserve">Express Routers that define HTTP verbs, endpoint URLs, and attach route-specific authentication and input validation middleware.</w:t>
      </w:r>
    </w:p>
    <w:p>
      <w:pPr>
        <w:pStyle w:val="ListParagraph"/>
        <w:numPr>
          <w:ilvl w:val="0"/>
          <w:numId w:val="1"/>
        </w:numPr>
        <w:spacing w:after="60" w:before="40"/>
      </w:pPr>
      <w:r>
        <w:rPr>
          <w:rFonts w:ascii="Calibri" w:cs="Calibri" w:eastAsia="Calibri" w:hAnsi="Calibri"/>
          <w:b/>
          <w:bCs/>
          <w:color w:val="1E293B"/>
          <w:sz w:val="22"/>
          <w:szCs w:val="22"/>
        </w:rPr>
        <w:t xml:space="preserve">4. Middleware Layer (src/middleware/): </w:t>
      </w:r>
      <w:r>
        <w:rPr>
          <w:rFonts w:ascii="Calibri" w:cs="Calibri" w:eastAsia="Calibri" w:hAnsi="Calibri"/>
          <w:color w:val="334155"/>
          <w:sz w:val="22"/>
          <w:szCs w:val="22"/>
        </w:rPr>
        <w:t xml:space="preserve">Interceptors for JWT authentication (authMiddleware.js), request logging (logger.js), rate limiting (rateLimiter.js), CORS policy (corsOptions.js), input validation (validator.js), and centralized error handling (errorHandler.js).</w:t>
      </w:r>
    </w:p>
    <w:p>
      <w:pPr>
        <w:pStyle w:val="ListParagraph"/>
        <w:numPr>
          <w:ilvl w:val="0"/>
          <w:numId w:val="1"/>
        </w:numPr>
        <w:spacing w:after="60" w:before="40"/>
      </w:pPr>
      <w:r>
        <w:rPr>
          <w:rFonts w:ascii="Calibri" w:cs="Calibri" w:eastAsia="Calibri" w:hAnsi="Calibri"/>
          <w:b/>
          <w:bCs/>
          <w:color w:val="1E293B"/>
          <w:sz w:val="22"/>
          <w:szCs w:val="22"/>
        </w:rPr>
        <w:t xml:space="preserve">5. Controller Layer (src/controllers/): </w:t>
      </w:r>
      <w:r>
        <w:rPr>
          <w:rFonts w:ascii="Calibri" w:cs="Calibri" w:eastAsia="Calibri" w:hAnsi="Calibri"/>
          <w:color w:val="334155"/>
          <w:sz w:val="22"/>
          <w:szCs w:val="22"/>
        </w:rPr>
        <w:t xml:space="preserve">HTTP transport controllers that unpack incoming requests (req.body, req.query, req.params, req.user) and invoke underlying service methods.</w:t>
      </w:r>
    </w:p>
    <w:p>
      <w:pPr>
        <w:pStyle w:val="ListParagraph"/>
        <w:numPr>
          <w:ilvl w:val="0"/>
          <w:numId w:val="1"/>
        </w:numPr>
        <w:spacing w:after="60" w:before="40"/>
      </w:pPr>
      <w:r>
        <w:rPr>
          <w:rFonts w:ascii="Calibri" w:cs="Calibri" w:eastAsia="Calibri" w:hAnsi="Calibri"/>
          <w:b/>
          <w:bCs/>
          <w:color w:val="1E293B"/>
          <w:sz w:val="22"/>
          <w:szCs w:val="22"/>
        </w:rPr>
        <w:t xml:space="preserve">6. Service Layer (src/services/): </w:t>
      </w:r>
      <w:r>
        <w:rPr>
          <w:rFonts w:ascii="Calibri" w:cs="Calibri" w:eastAsia="Calibri" w:hAnsi="Calibri"/>
          <w:color w:val="334155"/>
          <w:sz w:val="22"/>
          <w:szCs w:val="22"/>
        </w:rPr>
        <w:t xml:space="preserve">Reusable domain business logic (password hashing, token generation, transaction filtering, summary calculations) isolated from HTTP concerns.</w:t>
      </w:r>
    </w:p>
    <w:p>
      <w:pPr>
        <w:pStyle w:val="ListParagraph"/>
        <w:numPr>
          <w:ilvl w:val="0"/>
          <w:numId w:val="1"/>
        </w:numPr>
        <w:spacing w:after="60" w:before="40"/>
      </w:pPr>
      <w:r>
        <w:rPr>
          <w:rFonts w:ascii="Calibri" w:cs="Calibri" w:eastAsia="Calibri" w:hAnsi="Calibri"/>
          <w:b/>
          <w:bCs/>
          <w:color w:val="1E293B"/>
          <w:sz w:val="22"/>
          <w:szCs w:val="22"/>
        </w:rPr>
        <w:t xml:space="preserve">7. Model &amp; Persistence Layer (src/models/): </w:t>
      </w:r>
      <w:r>
        <w:rPr>
          <w:rFonts w:ascii="Calibri" w:cs="Calibri" w:eastAsia="Calibri" w:hAnsi="Calibri"/>
          <w:color w:val="334155"/>
          <w:sz w:val="22"/>
          <w:szCs w:val="22"/>
        </w:rPr>
        <w:t xml:space="preserve">Data abstraction layer that interfaces with JSON storage (src/data/) via asynchronous fs/promises operations.</w:t>
      </w:r>
    </w:p>
    <w:p>
      <w:pPr>
        <w:pStyle w:val="Heading2"/>
        <w:spacing w:after="120" w:before="240"/>
        <w:rPr>
          <w:rFonts w:ascii="Calibri" w:cs="Calibri" w:eastAsia="Calibri" w:hAnsi="Calibri"/>
          <w:b/>
          <w:bCs/>
          <w:color w:val="0369A1"/>
          <w:sz w:val="26"/>
          <w:szCs w:val="26"/>
        </w:rPr>
      </w:pPr>
      <w:r>
        <w:t xml:space="preserve">2.2 End-to-End Request/Response Cycle Flowchart</w:t>
      </w:r>
    </w:p>
    <w:p>
      <w:pPr>
        <w:spacing w:after="120" w:before="60"/>
      </w:pPr>
      <w:r>
        <w:rPr>
          <w:rFonts w:ascii="Calibri" w:cs="Calibri" w:eastAsia="Calibri" w:hAnsi="Calibri"/>
          <w:b w:val="false"/>
          <w:bCs w:val="false"/>
          <w:i w:val="false"/>
          <w:iCs w:val="false"/>
          <w:color w:val="334155"/>
          <w:sz w:val="22"/>
          <w:szCs w:val="22"/>
        </w:rPr>
        <w:t xml:space="preserve">The diagram below outlines the sequential lifecycle of an HTTP request traversing the FinEdge architecture: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CLIENT / POSTMAN AGENT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HTTP Request (Header, Body, Params)</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EXPRESS MIDDLEWARE PIPELINE                       |</w:t>
      </w:r>
    </w:p>
    <w:p>
      <w:pPr>
        <w:spacing w:after="20" w:before="20"/>
      </w:pPr>
      <w:r>
        <w:rPr>
          <w:rFonts w:ascii="Consolas" w:cs="Consolas" w:eastAsia="Consolas" w:hAnsi="Consolas"/>
          <w:color w:val="0F172A"/>
          <w:sz w:val="19"/>
          <w:szCs w:val="19"/>
        </w:rPr>
        <w:t xml:space="preserve">|  1. CORS Middleware          -&gt; Validates Origin Whitelist              |</w:t>
      </w:r>
    </w:p>
    <w:p>
      <w:pPr>
        <w:spacing w:after="20" w:before="20"/>
      </w:pPr>
      <w:r>
        <w:rPr>
          <w:rFonts w:ascii="Consolas" w:cs="Consolas" w:eastAsia="Consolas" w:hAnsi="Consolas"/>
          <w:color w:val="0F172A"/>
          <w:sz w:val="19"/>
          <w:szCs w:val="19"/>
        </w:rPr>
        <w:t xml:space="preserve">|  2. express.json() Parser    -&gt; Validates &amp; Parses JSON payload         |</w:t>
      </w:r>
    </w:p>
    <w:p>
      <w:pPr>
        <w:spacing w:after="20" w:before="20"/>
      </w:pPr>
      <w:r>
        <w:rPr>
          <w:rFonts w:ascii="Consolas" w:cs="Consolas" w:eastAsia="Consolas" w:hAnsi="Consolas"/>
          <w:color w:val="0F172A"/>
          <w:sz w:val="19"/>
          <w:szCs w:val="19"/>
        </w:rPr>
        <w:t xml:space="preserve">|  3. Request Logger           -&gt; Records timestamp, method, url          |</w:t>
      </w:r>
    </w:p>
    <w:p>
      <w:pPr>
        <w:spacing w:after="20" w:before="20"/>
      </w:pPr>
      <w:r>
        <w:rPr>
          <w:rFonts w:ascii="Consolas" w:cs="Consolas" w:eastAsia="Consolas" w:hAnsi="Consolas"/>
          <w:color w:val="0F172A"/>
          <w:sz w:val="19"/>
          <w:szCs w:val="19"/>
        </w:rPr>
        <w:t xml:space="preserve">|  4. Rate Limiter             -&gt; Enforces 100 req/15min quota per IP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ROUTING &amp; ROUTE GUARDS                         |</w:t>
      </w:r>
    </w:p>
    <w:p>
      <w:pPr>
        <w:spacing w:after="20" w:before="20"/>
      </w:pPr>
      <w:r>
        <w:rPr>
          <w:rFonts w:ascii="Consolas" w:cs="Consolas" w:eastAsia="Consolas" w:hAnsi="Consolas"/>
          <w:color w:val="0F172A"/>
          <w:sz w:val="19"/>
          <w:szCs w:val="19"/>
        </w:rPr>
        <w:t xml:space="preserve">|  1. authMiddleware           -&gt; Verifies Bearer JWT, populates req.user |</w:t>
      </w:r>
    </w:p>
    <w:p>
      <w:pPr>
        <w:spacing w:after="20" w:before="20"/>
      </w:pPr>
      <w:r>
        <w:rPr>
          <w:rFonts w:ascii="Consolas" w:cs="Consolas" w:eastAsia="Consolas" w:hAnsi="Consolas"/>
          <w:color w:val="0F172A"/>
          <w:sz w:val="19"/>
          <w:szCs w:val="19"/>
        </w:rPr>
        <w:t xml:space="preserve">|  2. validator Middleware     -&gt; Schema validation (types, amounts, date)|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Clean, authenticated request</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CONTROLLER LAYER                             |</w:t>
      </w:r>
    </w:p>
    <w:p>
      <w:pPr>
        <w:spacing w:after="20" w:before="20"/>
      </w:pPr>
      <w:r>
        <w:rPr>
          <w:rFonts w:ascii="Consolas" w:cs="Consolas" w:eastAsia="Consolas" w:hAnsi="Consolas"/>
          <w:color w:val="0F172A"/>
          <w:sz w:val="19"/>
          <w:szCs w:val="19"/>
        </w:rPr>
        <w:t xml:space="preserve">|  userController / transactionController / summaryController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Executes business operations</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SERVICE LAYER                               |</w:t>
      </w:r>
    </w:p>
    <w:p>
      <w:pPr>
        <w:spacing w:after="20" w:before="20"/>
      </w:pPr>
      <w:r>
        <w:rPr>
          <w:rFonts w:ascii="Consolas" w:cs="Consolas" w:eastAsia="Consolas" w:hAnsi="Consolas"/>
          <w:color w:val="0F172A"/>
          <w:sz w:val="19"/>
          <w:szCs w:val="19"/>
        </w:rPr>
        <w:t xml:space="preserve">|  userService / transactionService / summaryService                      |</w:t>
      </w:r>
    </w:p>
    <w:p>
      <w:pPr>
        <w:spacing w:after="20" w:before="20"/>
      </w:pPr>
      <w:r>
        <w:rPr>
          <w:rFonts w:ascii="Consolas" w:cs="Consolas" w:eastAsia="Consolas" w:hAnsi="Consolas"/>
          <w:color w:val="0F172A"/>
          <w:sz w:val="19"/>
          <w:szCs w:val="19"/>
        </w:rPr>
        <w:t xml:space="preserve">|  (Calculates totals, balances, category breakdowns, filters)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Asynchronous file I/O</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DATA PERSISTENCE LAYER                            |</w:t>
      </w:r>
    </w:p>
    <w:p>
      <w:pPr>
        <w:spacing w:after="20" w:before="20"/>
      </w:pPr>
      <w:r>
        <w:rPr>
          <w:rFonts w:ascii="Consolas" w:cs="Consolas" w:eastAsia="Consolas" w:hAnsi="Consolas"/>
          <w:color w:val="0F172A"/>
          <w:sz w:val="19"/>
          <w:szCs w:val="19"/>
        </w:rPr>
        <w:t xml:space="preserve">|  userModel / transactionModel -&gt; fs/promises (users.json / txns.json)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  Standardized Payload { success: true, data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CLIENT RECEIVES JSON RESPONSE (200 / 201)             |</w:t>
      </w:r>
    </w:p>
    <w:p>
      <w:pPr>
        <w:spacing w:after="20" w:before="20"/>
      </w:pPr>
      <w:r>
        <w:rPr>
          <w:rFonts w:ascii="Consolas" w:cs="Consolas" w:eastAsia="Consolas" w:hAnsi="Consolas"/>
          <w:color w:val="0F172A"/>
          <w:sz w:val="19"/>
          <w:szCs w:val="19"/>
        </w:rPr>
        <w:t xml:space="preserve">+-------------------------------------------------------------------------+</w:t>
      </w:r>
    </w:p>
    <w:p>
      <w:pPr>
        <w:spacing w:after="60" w:before="180"/>
      </w:pPr>
    </w:p>
    <w:p>
      <w:pPr>
        <w:pStyle w:val="Heading1"/>
        <w:spacing w:after="180" w:before="360"/>
        <w:rPr>
          <w:rFonts w:ascii="Calibri" w:cs="Calibri" w:eastAsia="Calibri" w:hAnsi="Calibri"/>
          <w:b/>
          <w:bCs/>
          <w:color w:val="1E3A8A"/>
          <w:sz w:val="32"/>
          <w:szCs w:val="32"/>
        </w:rPr>
      </w:pPr>
      <w:r>
        <w:t xml:space="preserve">3. Financial Summary &amp; Analytics Logic (Member 1: Bhaskar)</w:t>
      </w:r>
    </w:p>
    <w:p>
      <w:pPr>
        <w:spacing w:after="120" w:before="60"/>
      </w:pPr>
      <w:r>
        <w:rPr>
          <w:rFonts w:ascii="Calibri" w:cs="Calibri" w:eastAsia="Calibri" w:hAnsi="Calibri"/>
          <w:b w:val="false"/>
          <w:bCs w:val="false"/>
          <w:i w:val="false"/>
          <w:iCs w:val="false"/>
          <w:color w:val="334155"/>
          <w:sz w:val="22"/>
          <w:szCs w:val="22"/>
        </w:rPr>
        <w:t xml:space="preserve">The Financial Summary module (GET /summary) provides users with a comprehensive snapshot of their financial health by aggregating, filtering, and summarizing all recorded transactions.</w:t>
      </w:r>
    </w:p>
    <w:p>
      <w:pPr>
        <w:pStyle w:val="Heading2"/>
        <w:spacing w:after="120" w:before="240"/>
        <w:rPr>
          <w:rFonts w:ascii="Calibri" w:cs="Calibri" w:eastAsia="Calibri" w:hAnsi="Calibri"/>
          <w:b/>
          <w:bCs/>
          <w:color w:val="0369A1"/>
          <w:sz w:val="26"/>
          <w:szCs w:val="26"/>
        </w:rPr>
      </w:pPr>
      <w:r>
        <w:t xml:space="preserve">3.1 Business Logic &amp; Mathematical Calculations</w:t>
      </w:r>
    </w:p>
    <w:p>
      <w:pPr>
        <w:spacing w:after="120" w:before="60"/>
      </w:pPr>
      <w:r>
        <w:rPr>
          <w:rFonts w:ascii="Calibri" w:cs="Calibri" w:eastAsia="Calibri" w:hAnsi="Calibri"/>
          <w:b w:val="false"/>
          <w:bCs w:val="false"/>
          <w:i w:val="false"/>
          <w:iCs w:val="false"/>
          <w:color w:val="334155"/>
          <w:sz w:val="22"/>
          <w:szCs w:val="22"/>
        </w:rPr>
        <w:t xml:space="preserve">The analytics engine implemented in src/utils/analytics.js and src/services/summaryService.js performs the following core computations:</w:t>
      </w:r>
    </w:p>
    <w:p>
      <w:pPr>
        <w:pStyle w:val="ListParagraph"/>
        <w:numPr>
          <w:ilvl w:val="0"/>
          <w:numId w:val="1"/>
        </w:numPr>
        <w:spacing w:after="60" w:before="40"/>
      </w:pPr>
      <w:r>
        <w:rPr>
          <w:rFonts w:ascii="Calibri" w:cs="Calibri" w:eastAsia="Calibri" w:hAnsi="Calibri"/>
          <w:b/>
          <w:bCs/>
          <w:color w:val="1E293B"/>
          <w:sz w:val="22"/>
          <w:szCs w:val="22"/>
        </w:rPr>
        <w:t xml:space="preserve">1. Total Income Calculation: </w:t>
      </w:r>
      <w:r>
        <w:rPr>
          <w:rFonts w:ascii="Calibri" w:cs="Calibri" w:eastAsia="Calibri" w:hAnsi="Calibri"/>
          <w:color w:val="334155"/>
          <w:sz w:val="22"/>
          <w:szCs w:val="22"/>
        </w:rPr>
        <w:t xml:space="preserve">Iterates across all transactions where type === "income" and accumulates the amounts: totalIncome = sum(amount).</w:t>
      </w:r>
    </w:p>
    <w:p>
      <w:pPr>
        <w:pStyle w:val="ListParagraph"/>
        <w:numPr>
          <w:ilvl w:val="0"/>
          <w:numId w:val="1"/>
        </w:numPr>
        <w:spacing w:after="60" w:before="40"/>
      </w:pPr>
      <w:r>
        <w:rPr>
          <w:rFonts w:ascii="Calibri" w:cs="Calibri" w:eastAsia="Calibri" w:hAnsi="Calibri"/>
          <w:b/>
          <w:bCs/>
          <w:color w:val="1E293B"/>
          <w:sz w:val="22"/>
          <w:szCs w:val="22"/>
        </w:rPr>
        <w:t xml:space="preserve">2. Total Expense Calculation: </w:t>
      </w:r>
      <w:r>
        <w:rPr>
          <w:rFonts w:ascii="Calibri" w:cs="Calibri" w:eastAsia="Calibri" w:hAnsi="Calibri"/>
          <w:color w:val="334155"/>
          <w:sz w:val="22"/>
          <w:szCs w:val="22"/>
        </w:rPr>
        <w:t xml:space="preserve">Iterates across all transactions where type === "expense" and accumulates the amounts: totalExpense = sum(amount).</w:t>
      </w:r>
    </w:p>
    <w:p>
      <w:pPr>
        <w:pStyle w:val="ListParagraph"/>
        <w:numPr>
          <w:ilvl w:val="0"/>
          <w:numId w:val="1"/>
        </w:numPr>
        <w:spacing w:after="60" w:before="40"/>
      </w:pPr>
      <w:r>
        <w:rPr>
          <w:rFonts w:ascii="Calibri" w:cs="Calibri" w:eastAsia="Calibri" w:hAnsi="Calibri"/>
          <w:b/>
          <w:bCs/>
          <w:color w:val="1E293B"/>
          <w:sz w:val="22"/>
          <w:szCs w:val="22"/>
        </w:rPr>
        <w:t xml:space="preserve">3. Net Balance Calculation: </w:t>
      </w:r>
      <w:r>
        <w:rPr>
          <w:rFonts w:ascii="Calibri" w:cs="Calibri" w:eastAsia="Calibri" w:hAnsi="Calibri"/>
          <w:color w:val="334155"/>
          <w:sz w:val="22"/>
          <w:szCs w:val="22"/>
        </w:rPr>
        <w:t xml:space="preserve">Computes the net financial position: balance = totalIncome - totalExpense. If totalIncome exceeds totalExpense, the balance is positive (net savings); otherwise, it is negative (net deficit).</w:t>
      </w:r>
    </w:p>
    <w:p>
      <w:pPr>
        <w:pStyle w:val="ListParagraph"/>
        <w:numPr>
          <w:ilvl w:val="0"/>
          <w:numId w:val="1"/>
        </w:numPr>
        <w:spacing w:after="60" w:before="40"/>
      </w:pPr>
      <w:r>
        <w:rPr>
          <w:rFonts w:ascii="Calibri" w:cs="Calibri" w:eastAsia="Calibri" w:hAnsi="Calibri"/>
          <w:b/>
          <w:bCs/>
          <w:color w:val="1E293B"/>
          <w:sz w:val="22"/>
          <w:szCs w:val="22"/>
        </w:rPr>
        <w:t xml:space="preserve">4. Category-Wise Breakdown: </w:t>
      </w:r>
      <w:r>
        <w:rPr>
          <w:rFonts w:ascii="Calibri" w:cs="Calibri" w:eastAsia="Calibri" w:hAnsi="Calibri"/>
          <w:color w:val="334155"/>
          <w:sz w:val="22"/>
          <w:szCs w:val="22"/>
        </w:rPr>
        <w:t xml:space="preserve">Dynamically aggregates both the total monetary sum and transaction count for every unique category (e.g., Salary, Food, Rent, Transport). Each category maintains { total: amount, count: n }.</w:t>
      </w:r>
    </w:p>
    <w:p>
      <w:pPr>
        <w:pStyle w:val="ListParagraph"/>
        <w:numPr>
          <w:ilvl w:val="0"/>
          <w:numId w:val="1"/>
        </w:numPr>
        <w:spacing w:after="60" w:before="40"/>
      </w:pPr>
      <w:r>
        <w:rPr>
          <w:rFonts w:ascii="Calibri" w:cs="Calibri" w:eastAsia="Calibri" w:hAnsi="Calibri"/>
          <w:b/>
          <w:bCs/>
          <w:color w:val="1E293B"/>
          <w:sz w:val="22"/>
          <w:szCs w:val="22"/>
        </w:rPr>
        <w:t xml:space="preserve">5. Transaction Count: </w:t>
      </w:r>
      <w:r>
        <w:rPr>
          <w:rFonts w:ascii="Calibri" w:cs="Calibri" w:eastAsia="Calibri" w:hAnsi="Calibri"/>
          <w:color w:val="334155"/>
          <w:sz w:val="22"/>
          <w:szCs w:val="22"/>
        </w:rPr>
        <w:t xml:space="preserve">Computes the total volume of transactions evaluated in the summary period.</w:t>
      </w:r>
    </w:p>
    <w:p>
      <w:pPr>
        <w:pStyle w:val="ListParagraph"/>
        <w:numPr>
          <w:ilvl w:val="0"/>
          <w:numId w:val="1"/>
        </w:numPr>
        <w:spacing w:after="60" w:before="40"/>
      </w:pPr>
      <w:r>
        <w:rPr>
          <w:rFonts w:ascii="Calibri" w:cs="Calibri" w:eastAsia="Calibri" w:hAnsi="Calibri"/>
          <w:b/>
          <w:bCs/>
          <w:color w:val="1E293B"/>
          <w:sz w:val="22"/>
          <w:szCs w:val="22"/>
        </w:rPr>
        <w:t xml:space="preserve">6. User Data Isolation: </w:t>
      </w:r>
      <w:r>
        <w:rPr>
          <w:rFonts w:ascii="Calibri" w:cs="Calibri" w:eastAsia="Calibri" w:hAnsi="Calibri"/>
          <w:color w:val="334155"/>
          <w:sz w:val="22"/>
          <w:szCs w:val="22"/>
        </w:rPr>
        <w:t xml:space="preserve">All calculations are strictly isolated by req.user.id. A user cannot view, filter, or calculate summary metrics from another user's financial records.</w:t>
      </w:r>
    </w:p>
    <w:p>
      <w:pPr>
        <w:pStyle w:val="Heading2"/>
        <w:spacing w:after="120" w:before="240"/>
        <w:rPr>
          <w:rFonts w:ascii="Calibri" w:cs="Calibri" w:eastAsia="Calibri" w:hAnsi="Calibri"/>
          <w:b/>
          <w:bCs/>
          <w:color w:val="0369A1"/>
          <w:sz w:val="26"/>
          <w:szCs w:val="26"/>
        </w:rPr>
      </w:pPr>
      <w:r>
        <w:t xml:space="preserve">3.2 Summary Execution Flowchart</w:t>
      </w:r>
    </w:p>
    <w:p>
      <w:pPr>
        <w:spacing w:after="20" w:before="20"/>
      </w:pPr>
      <w:r>
        <w:rPr>
          <w:rFonts w:ascii="Consolas" w:cs="Consolas" w:eastAsia="Consolas" w:hAnsi="Consolas"/>
          <w:color w:val="0F172A"/>
          <w:sz w:val="19"/>
          <w:szCs w:val="19"/>
        </w:rPr>
        <w:t xml:space="preserve">[Client Request: GET /summary] (with Bearer Token &amp; optional query filters)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[authMiddleware] -&gt; Verifies JWT, extracts req.user.id (rejects 401 if missing)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[validateTransactionQuery] -&gt; Validates category, type, startDate, endDate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[summaryController.getSummary] -&gt; Calls summaryService.getSummary(userId, query)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[transactionService.getTransactions] -&gt; Reads transactions.json via fs/promises</w:t>
      </w:r>
    </w:p>
    <w:p>
      <w:pPr>
        <w:spacing w:after="20" w:before="20"/>
      </w:pPr>
      <w:r>
        <w:rPr>
          <w:rFonts w:ascii="Consolas" w:cs="Consolas" w:eastAsia="Consolas" w:hAnsi="Consolas"/>
          <w:color w:val="0F172A"/>
          <w:sz w:val="19"/>
          <w:szCs w:val="19"/>
        </w:rPr>
        <w:t xml:space="preserve">               |                        Filters transactions matching userId</w:t>
      </w:r>
    </w:p>
    <w:p>
      <w:pPr>
        <w:spacing w:after="20" w:before="20"/>
      </w:pPr>
      <w:r>
        <w:rPr>
          <w:rFonts w:ascii="Consolas" w:cs="Consolas" w:eastAsia="Consolas" w:hAnsi="Consolas"/>
          <w:color w:val="0F172A"/>
          <w:sz w:val="19"/>
          <w:szCs w:val="19"/>
        </w:rPr>
        <w:t xml:space="preserve">               |                        Applies query filters (category, date range)</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[analytics.calculateSummary] -&gt; Loops through filtered transactions:</w:t>
      </w:r>
    </w:p>
    <w:p>
      <w:pPr>
        <w:spacing w:after="20" w:before="20"/>
      </w:pPr>
      <w:r>
        <w:rPr>
          <w:rFonts w:ascii="Consolas" w:cs="Consolas" w:eastAsia="Consolas" w:hAnsi="Consolas"/>
          <w:color w:val="0F172A"/>
          <w:sz w:val="19"/>
          <w:szCs w:val="19"/>
        </w:rPr>
        <w:t xml:space="preserve">                                - Sums totalIncome &amp; totalExpense</w:t>
      </w:r>
    </w:p>
    <w:p>
      <w:pPr>
        <w:spacing w:after="20" w:before="20"/>
      </w:pPr>
      <w:r>
        <w:rPr>
          <w:rFonts w:ascii="Consolas" w:cs="Consolas" w:eastAsia="Consolas" w:hAnsi="Consolas"/>
          <w:color w:val="0F172A"/>
          <w:sz w:val="19"/>
          <w:szCs w:val="19"/>
        </w:rPr>
        <w:t xml:space="preserve">                                - Calculates balance = income - expense</w:t>
      </w:r>
    </w:p>
    <w:p>
      <w:pPr>
        <w:spacing w:after="20" w:before="20"/>
      </w:pPr>
      <w:r>
        <w:rPr>
          <w:rFonts w:ascii="Consolas" w:cs="Consolas" w:eastAsia="Consolas" w:hAnsi="Consolas"/>
          <w:color w:val="0F172A"/>
          <w:sz w:val="19"/>
          <w:szCs w:val="19"/>
        </w:rPr>
        <w:t xml:space="preserve">                                - Builds categoryBreakdown map { total, count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w:t>
      </w:r>
    </w:p>
    <w:p>
      <w:pPr>
        <w:spacing w:after="20" w:before="20"/>
      </w:pPr>
      <w:r>
        <w:rPr>
          <w:rFonts w:ascii="Consolas" w:cs="Consolas" w:eastAsia="Consolas" w:hAnsi="Consolas"/>
          <w:color w:val="0F172A"/>
          <w:sz w:val="19"/>
          <w:szCs w:val="19"/>
        </w:rPr>
        <w:t xml:space="preserve">[sendSuccess (HTTP 200)] -&gt; Returns standardized JSON response to client</w:t>
      </w:r>
    </w:p>
    <w:p>
      <w:pPr>
        <w:spacing w:after="60"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284C7" w:sz="24"/>
              <w:bottom w:val="none"/>
              <w:right w:val="none"/>
            </w:tcBorders>
            <w:shd w:fill="F0F9FF"/>
            <w:tcMar>
              <w:top w:type="dxa" w:w="120"/>
              <w:left w:type="dxa" w:w="160"/>
              <w:bottom w:type="dxa" w:w="120"/>
              <w:right w:type="dxa" w:w="160"/>
            </w:tcMar>
          </w:tcPr>
          <w:p>
            <w:pPr>
              <w:spacing w:after="60" w:before="0"/>
            </w:pPr>
            <w:r>
              <w:rPr>
                <w:rFonts w:ascii="Calibri" w:cs="Calibri" w:eastAsia="Calibri" w:hAnsi="Calibri"/>
                <w:b/>
                <w:bCs/>
                <w:color w:val="0369A1"/>
                <w:sz w:val="22"/>
                <w:szCs w:val="22"/>
              </w:rPr>
              <w:t xml:space="preserve">💡 Sample Summary API Response (GET /summary)</w:t>
            </w:r>
          </w:p>
          <w:p>
            <w:pPr>
              <w:spacing w:after="0" w:before="0"/>
            </w:pPr>
            <w:r>
              <w:rPr>
                <w:rFonts w:ascii="Calibri" w:cs="Calibri" w:eastAsia="Calibri" w:hAnsi="Calibri"/>
                <w:color w:val="334155"/>
                <w:sz w:val="20"/>
                <w:szCs w:val="20"/>
              </w:rPr>
              <w:t xml:space="preserve">{
  "success": true,
  "data": {
    "totalIncome": 50000,
    "totalExpense": 12000,
    "balance": 38000,
    "transactionCount": 5,
    "categoryBreakdown": {
      "Salary": { "total": 50000, "count": 1 },
      "Food": { "total": 4000, "count": 3 },
      "Rent": { "total": 8000, "count": 1 }
    }
  }
}</w:t>
            </w:r>
          </w:p>
        </w:tc>
      </w:tr>
    </w:tbl>
    <w:p>
      <w:pPr>
        <w:pStyle w:val="Heading1"/>
        <w:spacing w:after="180" w:before="360"/>
        <w:rPr>
          <w:rFonts w:ascii="Calibri" w:cs="Calibri" w:eastAsia="Calibri" w:hAnsi="Calibri"/>
          <w:b/>
          <w:bCs/>
          <w:color w:val="1E3A8A"/>
          <w:sz w:val="32"/>
          <w:szCs w:val="32"/>
        </w:rPr>
      </w:pPr>
      <w:r>
        <w:t xml:space="preserve">4. Complete REST API Endpoints Specification</w:t>
      </w:r>
    </w:p>
    <w:p>
      <w:pPr>
        <w:spacing w:after="120" w:before="60"/>
      </w:pPr>
      <w:r>
        <w:rPr>
          <w:rFonts w:ascii="Calibri" w:cs="Calibri" w:eastAsia="Calibri" w:hAnsi="Calibri"/>
          <w:b w:val="false"/>
          <w:bCs w:val="false"/>
          <w:i w:val="false"/>
          <w:iCs w:val="false"/>
          <w:color w:val="334155"/>
          <w:sz w:val="22"/>
          <w:szCs w:val="22"/>
        </w:rPr>
        <w:t xml:space="preserve">The table below provides a comprehensive reference for all endpoints supported by the FinEdge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Method</w:t>
            </w:r>
          </w:p>
        </w:tc>
        <w:tc>
          <w:tcPr>
            <w:tcW w:type="pct" w:w="24%"/>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Endpoint Route</w:t>
            </w:r>
          </w:p>
        </w:tc>
        <w:tc>
          <w:tcPr>
            <w:tcW w:type="pct" w:w="14%"/>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Auth</w:t>
            </w:r>
          </w:p>
        </w:tc>
        <w:tc>
          <w:tcPr>
            <w:tcW w:type="pct" w:w="34%"/>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Description</w:t>
            </w:r>
          </w:p>
        </w:tc>
        <w:tc>
          <w:tcPr>
            <w:tcW w:type="pct" w:w="16%"/>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Status Codes</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/health</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Public</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Server health check verification</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200 OK</w:t>
            </w:r>
          </w:p>
        </w:tc>
      </w:tr>
      <w:tr>
        <w:tc>
          <w:tcPr>
            <w:tcW w:type="pct" w:w="1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POST</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/users</w:t>
            </w:r>
          </w:p>
        </w:tc>
        <w:tc>
          <w:tcPr>
            <w:tcW w:type="pct" w:w="1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Public</w:t>
            </w:r>
          </w:p>
        </w:tc>
        <w:tc>
          <w:tcPr>
            <w:tcW w:type="pct" w:w="3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Register new user account (hashes password)</w:t>
            </w:r>
          </w:p>
        </w:tc>
        <w:tc>
          <w:tcPr>
            <w:tcW w:type="pct" w:w="1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201 Created, 400 Bad Request, 409 Conflict</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POST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/users/login</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Public</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User login and JWT access token issuance</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200 OK, 400 Bad Request, 401 Unauthorized</w:t>
            </w:r>
          </w:p>
        </w:tc>
      </w:tr>
      <w:tr>
        <w:tc>
          <w:tcPr>
            <w:tcW w:type="pct" w:w="1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POST</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1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Add new income or expense transaction</w:t>
            </w:r>
          </w:p>
        </w:tc>
        <w:tc>
          <w:tcPr>
            <w:tcW w:type="pct" w:w="1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201 Created, 400 Bad Request, 401 Unauthorized</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Fetch all transactions (supports category &amp; date filters)</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200 OK, 400 Bad Request, 401 Unauthorized</w:t>
            </w:r>
          </w:p>
        </w:tc>
      </w:tr>
      <w:tr>
        <w:tc>
          <w:tcPr>
            <w:tcW w:type="pct" w:w="1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/transactions/:id</w:t>
            </w:r>
          </w:p>
        </w:tc>
        <w:tc>
          <w:tcPr>
            <w:tcW w:type="pct" w:w="1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Fetch single transaction by ID for authenticated user</w:t>
            </w:r>
          </w:p>
        </w:tc>
        <w:tc>
          <w:tcPr>
            <w:tcW w:type="pct" w:w="1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200 OK, 401 Unauthorized, 404 Not Found</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PATCH</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/transactions/:id</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Update transaction details (partial fields allowed)</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200 OK, 400 Bad Request, 401 Unauthorized, 404 Not Found</w:t>
            </w:r>
          </w:p>
        </w:tc>
      </w:tr>
      <w:tr>
        <w:tc>
          <w:tcPr>
            <w:tcW w:type="pct" w:w="1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DELETE</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/transactions/:id</w:t>
            </w:r>
          </w:p>
        </w:tc>
        <w:tc>
          <w:tcPr>
            <w:tcW w:type="pct" w:w="1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Remove transaction by ID for authenticated user</w:t>
            </w:r>
          </w:p>
        </w:tc>
        <w:tc>
          <w:tcPr>
            <w:tcW w:type="pct" w:w="1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200 OK, 401 Unauthorized, 404 Not Found</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/summary</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Fetch financial summary (totals, balance, category breakdown)</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200 OK, 400 Bad Request, 401 Unauthorized</w:t>
            </w:r>
          </w:p>
        </w:tc>
      </w:tr>
      <w:tr>
        <w:tc>
          <w:tcPr>
            <w:tcW w:type="pct" w:w="1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/demo/protected</w:t>
            </w:r>
          </w:p>
        </w:tc>
        <w:tc>
          <w:tcPr>
            <w:tcW w:type="pct" w:w="1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Bearer JWT</w:t>
            </w:r>
          </w:p>
        </w:tc>
        <w:tc>
          <w:tcPr>
            <w:tcW w:type="pct" w:w="3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Demo endpoint demonstrating req.user authentication</w:t>
            </w:r>
          </w:p>
        </w:tc>
        <w:tc>
          <w:tcPr>
            <w:tcW w:type="pct" w:w="1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200 OK, 401 Unauthorized</w:t>
            </w:r>
          </w:p>
        </w:tc>
      </w:tr>
      <w:tr>
        <w:tc>
          <w:tcPr>
            <w:tcW w:type="pct" w:w="1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/demo/error</w:t>
            </w:r>
          </w:p>
        </w:tc>
        <w:tc>
          <w:tcPr>
            <w:tcW w:type="pct" w:w="1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Public</w:t>
            </w:r>
          </w:p>
        </w:tc>
        <w:tc>
          <w:tcPr>
            <w:tcW w:type="pct" w:w="3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Demo endpoint demonstrating AppError &amp; error handler</w:t>
            </w:r>
          </w:p>
        </w:tc>
        <w:tc>
          <w:tcPr>
            <w:tcW w:type="pct" w:w="1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400 Bad Request</w:t>
            </w:r>
          </w:p>
        </w:tc>
      </w:tr>
    </w:tbl>
    <w:p>
      <w:pPr>
        <w:spacing w:after="100" w:before="200"/>
      </w:pPr>
    </w:p>
    <w:p>
      <w:pPr>
        <w:pStyle w:val="Heading1"/>
        <w:spacing w:after="180" w:before="360"/>
        <w:rPr>
          <w:rFonts w:ascii="Calibri" w:cs="Calibri" w:eastAsia="Calibri" w:hAnsi="Calibri"/>
          <w:b/>
          <w:bCs/>
          <w:color w:val="1E3A8A"/>
          <w:sz w:val="32"/>
          <w:szCs w:val="32"/>
        </w:rPr>
      </w:pPr>
      <w:r>
        <w:t xml:space="preserve">5. Postman Collection &amp; API Testing Documentation (Member 1: Bhaskar)</w:t>
      </w:r>
    </w:p>
    <w:p>
      <w:pPr>
        <w:spacing w:after="120" w:before="60"/>
      </w:pPr>
      <w:r>
        <w:rPr>
          <w:rFonts w:ascii="Calibri" w:cs="Calibri" w:eastAsia="Calibri" w:hAnsi="Calibri"/>
          <w:b w:val="false"/>
          <w:bCs w:val="false"/>
          <w:i w:val="false"/>
          <w:iCs w:val="false"/>
          <w:color w:val="334155"/>
          <w:sz w:val="22"/>
          <w:szCs w:val="22"/>
        </w:rPr>
        <w:t xml:space="preserve">The repository includes an enterprise-grade Postman collection (postman_collection.json) pre-configured with dynamic environment variable chaining to test all user journeys seamlessly without manual token copying.</w:t>
      </w:r>
    </w:p>
    <w:p>
      <w:pPr>
        <w:pStyle w:val="Heading2"/>
        <w:spacing w:after="120" w:before="240"/>
        <w:rPr>
          <w:rFonts w:ascii="Calibri" w:cs="Calibri" w:eastAsia="Calibri" w:hAnsi="Calibri"/>
          <w:b/>
          <w:bCs/>
          <w:color w:val="0369A1"/>
          <w:sz w:val="26"/>
          <w:szCs w:val="26"/>
        </w:rPr>
      </w:pPr>
      <w:r>
        <w:t xml:space="preserve">5.1 Dynamic Environment Variable Chaining</w:t>
      </w:r>
    </w:p>
    <w:p>
      <w:pPr>
        <w:pStyle w:val="ListParagraph"/>
        <w:numPr>
          <w:ilvl w:val="0"/>
          <w:numId w:val="1"/>
        </w:numPr>
        <w:spacing w:after="60" w:before="40"/>
      </w:pPr>
      <w:r>
        <w:rPr>
          <w:rFonts w:ascii="Calibri" w:cs="Calibri" w:eastAsia="Calibri" w:hAnsi="Calibri"/>
          <w:b/>
          <w:bCs/>
          <w:color w:val="1E293B"/>
          <w:sz w:val="22"/>
          <w:szCs w:val="22"/>
        </w:rPr>
        <w:t xml:space="preserve">1. Collection Variable {{baseUrl}}: </w:t>
      </w:r>
      <w:r>
        <w:rPr>
          <w:rFonts w:ascii="Calibri" w:cs="Calibri" w:eastAsia="Calibri" w:hAnsi="Calibri"/>
          <w:color w:val="334155"/>
          <w:sz w:val="22"/>
          <w:szCs w:val="22"/>
        </w:rPr>
        <w:t xml:space="preserve">Defaults to http://localhost:5000, allowing effortless switching between local development, staging, or production.</w:t>
      </w:r>
    </w:p>
    <w:p>
      <w:pPr>
        <w:pStyle w:val="ListParagraph"/>
        <w:numPr>
          <w:ilvl w:val="0"/>
          <w:numId w:val="1"/>
        </w:numPr>
        <w:spacing w:after="60" w:before="40"/>
      </w:pPr>
      <w:r>
        <w:rPr>
          <w:rFonts w:ascii="Calibri" w:cs="Calibri" w:eastAsia="Calibri" w:hAnsi="Calibri"/>
          <w:b/>
          <w:bCs/>
          <w:color w:val="1E293B"/>
          <w:sz w:val="22"/>
          <w:szCs w:val="22"/>
        </w:rPr>
        <w:t xml:space="preserve">2. Automated JWT Token Capture: </w:t>
      </w:r>
      <w:r>
        <w:rPr>
          <w:rFonts w:ascii="Calibri" w:cs="Calibri" w:eastAsia="Calibri" w:hAnsi="Calibri"/>
          <w:color w:val="334155"/>
          <w:sz w:val="22"/>
          <w:szCs w:val="22"/>
        </w:rPr>
        <w:t xml:space="preserve">The "Auth - Login User" request contains a Post-response Test script: if (jsonData.success &amp;&amp; jsonData.data.accessToken) { pm.collectionVariables.set("accessToken", jsonData.data.accessToken); }. Subsequent protected requests automatically include Authorization: Bearer {{accessToken}}.</w:t>
      </w:r>
    </w:p>
    <w:p>
      <w:pPr>
        <w:pStyle w:val="ListParagraph"/>
        <w:numPr>
          <w:ilvl w:val="0"/>
          <w:numId w:val="1"/>
        </w:numPr>
        <w:spacing w:after="60" w:before="40"/>
      </w:pPr>
      <w:r>
        <w:rPr>
          <w:rFonts w:ascii="Calibri" w:cs="Calibri" w:eastAsia="Calibri" w:hAnsi="Calibri"/>
          <w:b/>
          <w:bCs/>
          <w:color w:val="1E293B"/>
          <w:sz w:val="22"/>
          <w:szCs w:val="22"/>
        </w:rPr>
        <w:t xml:space="preserve">3. Automated Transaction ID Capture: </w:t>
      </w:r>
      <w:r>
        <w:rPr>
          <w:rFonts w:ascii="Calibri" w:cs="Calibri" w:eastAsia="Calibri" w:hAnsi="Calibri"/>
          <w:color w:val="334155"/>
          <w:sz w:val="22"/>
          <w:szCs w:val="22"/>
        </w:rPr>
        <w:t xml:space="preserve">The "Transactions - Add Income" request automatically captures and stores transactionId into collection variables for instant use in GET /transactions/:id, PATCH /transactions/:id, and DELETE /transactions/:id.</w:t>
      </w:r>
    </w:p>
    <w:p>
      <w:pPr>
        <w:pStyle w:val="Heading2"/>
        <w:spacing w:after="120" w:before="240"/>
        <w:rPr>
          <w:rFonts w:ascii="Calibri" w:cs="Calibri" w:eastAsia="Calibri" w:hAnsi="Calibri"/>
          <w:b/>
          <w:bCs/>
          <w:color w:val="0369A1"/>
          <w:sz w:val="26"/>
          <w:szCs w:val="26"/>
        </w:rPr>
      </w:pPr>
      <w:r>
        <w:t xml:space="preserve">5.2 Postman Request Structure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Folder / Group</w:t>
            </w:r>
          </w:p>
        </w:tc>
        <w:tc>
          <w:tcPr>
            <w:tcW w:type="pct" w:w="25%"/>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Request Name</w:t>
            </w:r>
          </w:p>
        </w:tc>
        <w:tc>
          <w:tcPr>
            <w:tcW w:type="pct" w:w="27%"/>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HTTP Verb &amp; URL</w:t>
            </w:r>
          </w:p>
        </w:tc>
        <w:tc>
          <w:tcPr>
            <w:tcW w:type="pct" w:w="30%"/>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Key Features / Test Scripts</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System</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Health Check</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{{baseUrl}}/health</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Public ping to verify server status</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Authentication</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Auth - Register User</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POST {{baseUrl}}/users</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Registers user payload with name, email, password</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Authentication</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Auth - Login User</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POST {{baseUrl}}/users/login</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Issues JWT Bearer token and stores into {{accessToken}}</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Add Income</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POST {{baseUrl}}/transactions</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Creates income (Salary), saves {{transactionId}}</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Add Expense</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POST {{baseUrl}}/transactions</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Creates expense (Food / Team dinner)</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Fetch All</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{{baseUrl}}/transactions</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Retrieves all transactions for logged-in user</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Filter Query</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{{baseUrl}}/transactions?type=expense&amp;category=Food</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Filters transactions by category and type</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View Single</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{{baseUrl}}/transactions/{{transactionId}}</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Fetches transaction by captured ID</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Update</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PATCH {{baseUrl}}/transactions/{{transactionId}}</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Partially updates amount and description</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Transactions - Delete</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DELETE {{baseUrl}}/transactions/{{transactionId}}</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Deletes transaction record by ID</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Summary</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Summary - Fetch Summary</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{{baseUrl}}/summary</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Computes income, expense, balance, and breakdown</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Summary</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Summary - Category Filter</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{{baseUrl}}/summary?category=Food</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Computes financial summary filtered by category</w:t>
            </w:r>
          </w:p>
        </w:tc>
      </w:tr>
      <w:tr>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Demo</w:t>
            </w:r>
          </w:p>
        </w:tc>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Demo - Protected Route</w:t>
            </w:r>
          </w:p>
        </w:tc>
        <w:tc>
          <w:tcPr>
            <w:tcW w:type="pct" w:w="2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{{baseUrl}}/demo/protected</w:t>
            </w:r>
          </w:p>
        </w:tc>
        <w:tc>
          <w:tcPr>
            <w:tcW w:type="pct" w:w="30%"/>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Proves JWT verification and req.user attachment</w:t>
            </w:r>
          </w:p>
        </w:tc>
      </w:tr>
      <w:tr>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Demo</w:t>
            </w:r>
          </w:p>
        </w:tc>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Demo - Error Handling</w:t>
            </w:r>
          </w:p>
        </w:tc>
        <w:tc>
          <w:tcPr>
            <w:tcW w:type="pct" w:w="2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GET {{baseUrl}}/demo/error</w:t>
            </w:r>
          </w:p>
        </w:tc>
        <w:tc>
          <w:tcPr>
            <w:tcW w:type="pct" w:w="30%"/>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Proves centralized AppError handling pipeline</w:t>
            </w:r>
          </w:p>
        </w:tc>
      </w:tr>
    </w:tbl>
    <w:p>
      <w:pPr>
        <w:spacing w:after="100" w:before="200"/>
      </w:pPr>
    </w:p>
    <w:p>
      <w:pPr>
        <w:pStyle w:val="Heading1"/>
        <w:spacing w:after="180" w:before="360"/>
        <w:rPr>
          <w:rFonts w:ascii="Calibri" w:cs="Calibri" w:eastAsia="Calibri" w:hAnsi="Calibri"/>
          <w:b/>
          <w:bCs/>
          <w:color w:val="1E3A8A"/>
          <w:sz w:val="32"/>
          <w:szCs w:val="32"/>
        </w:rPr>
      </w:pPr>
      <w:r>
        <w:t xml:space="preserve">6. Middleware, Security &amp; Validation Pipeline (Member 3: Komathi)</w:t>
      </w:r>
    </w:p>
    <w:p>
      <w:pPr>
        <w:spacing w:after="120" w:before="60"/>
      </w:pPr>
      <w:r>
        <w:rPr>
          <w:rFonts w:ascii="Calibri" w:cs="Calibri" w:eastAsia="Calibri" w:hAnsi="Calibri"/>
          <w:b w:val="false"/>
          <w:bCs w:val="false"/>
          <w:i w:val="false"/>
          <w:iCs w:val="false"/>
          <w:color w:val="334155"/>
          <w:sz w:val="22"/>
          <w:szCs w:val="22"/>
        </w:rPr>
        <w:t xml:space="preserve">Member 3 engineered a defensive, multi-layered middleware architecture ensuring strict data integrity, operational security, and predictable error handling.</w:t>
      </w:r>
    </w:p>
    <w:p>
      <w:pPr>
        <w:pStyle w:val="Heading2"/>
        <w:spacing w:after="120" w:before="240"/>
        <w:rPr>
          <w:rFonts w:ascii="Calibri" w:cs="Calibri" w:eastAsia="Calibri" w:hAnsi="Calibri"/>
          <w:b/>
          <w:bCs/>
          <w:color w:val="0369A1"/>
          <w:sz w:val="26"/>
          <w:szCs w:val="26"/>
        </w:rPr>
      </w:pPr>
      <w:r>
        <w:t xml:space="preserve">6.1 Middleware Execution Order</w:t>
      </w:r>
    </w:p>
    <w:p>
      <w:pPr>
        <w:spacing w:after="120" w:before="60"/>
      </w:pPr>
      <w:r>
        <w:rPr>
          <w:rFonts w:ascii="Calibri" w:cs="Calibri" w:eastAsia="Calibri" w:hAnsi="Calibri"/>
          <w:b w:val="false"/>
          <w:bCs w:val="false"/>
          <w:i w:val="false"/>
          <w:iCs w:val="false"/>
          <w:color w:val="334155"/>
          <w:sz w:val="22"/>
          <w:szCs w:val="22"/>
        </w:rPr>
        <w:t xml:space="preserve">The middleware pipeline order in src/app.js is strategically designed: CORS -&gt; express.json() -&gt; logger -&gt; rateLimiter -&gt; routes -&gt; notFoundHandler -&gt; errorHandler.</w:t>
      </w:r>
    </w:p>
    <w:p>
      <w:pPr>
        <w:pStyle w:val="ListParagraph"/>
        <w:numPr>
          <w:ilvl w:val="0"/>
          <w:numId w:val="1"/>
        </w:numPr>
        <w:spacing w:after="60" w:before="40"/>
      </w:pPr>
      <w:r>
        <w:rPr>
          <w:rFonts w:ascii="Calibri" w:cs="Calibri" w:eastAsia="Calibri" w:hAnsi="Calibri"/>
          <w:b/>
          <w:bCs/>
          <w:color w:val="1E293B"/>
          <w:sz w:val="22"/>
          <w:szCs w:val="22"/>
        </w:rPr>
        <w:t xml:space="preserve">Logger before Rate Limiter: </w:t>
      </w:r>
      <w:r>
        <w:rPr>
          <w:rFonts w:ascii="Calibri" w:cs="Calibri" w:eastAsia="Calibri" w:hAnsi="Calibri"/>
          <w:color w:val="334155"/>
          <w:sz w:val="22"/>
          <w:szCs w:val="22"/>
        </w:rPr>
        <w:t xml:space="preserve">Ensures that rejected (429 Too Many Requests) requests are still captured in access logs for security auditing.</w:t>
      </w:r>
    </w:p>
    <w:p>
      <w:pPr>
        <w:pStyle w:val="ListParagraph"/>
        <w:numPr>
          <w:ilvl w:val="0"/>
          <w:numId w:val="1"/>
        </w:numPr>
        <w:spacing w:after="60" w:before="40"/>
      </w:pPr>
      <w:r>
        <w:rPr>
          <w:rFonts w:ascii="Calibri" w:cs="Calibri" w:eastAsia="Calibri" w:hAnsi="Calibri"/>
          <w:b/>
          <w:bCs/>
          <w:color w:val="1E293B"/>
          <w:sz w:val="22"/>
          <w:szCs w:val="22"/>
        </w:rPr>
        <w:t xml:space="preserve">Rate Limiter skipped in Test Environment: </w:t>
      </w:r>
      <w:r>
        <w:rPr>
          <w:rFonts w:ascii="Calibri" w:cs="Calibri" w:eastAsia="Calibri" w:hAnsi="Calibri"/>
          <w:color w:val="334155"/>
          <w:sz w:val="22"/>
          <w:szCs w:val="22"/>
        </w:rPr>
        <w:t xml:space="preserve">Ensures automated test runners (Jest) are not throttled or blocked by request quotas.</w:t>
      </w:r>
    </w:p>
    <w:p>
      <w:pPr>
        <w:pStyle w:val="ListParagraph"/>
        <w:numPr>
          <w:ilvl w:val="0"/>
          <w:numId w:val="1"/>
        </w:numPr>
        <w:spacing w:after="60" w:before="40"/>
      </w:pPr>
      <w:r>
        <w:rPr>
          <w:rFonts w:ascii="Calibri" w:cs="Calibri" w:eastAsia="Calibri" w:hAnsi="Calibri"/>
          <w:b/>
          <w:bCs/>
          <w:color w:val="1E293B"/>
          <w:sz w:val="22"/>
          <w:szCs w:val="22"/>
        </w:rPr>
        <w:t xml:space="preserve">Global Error Handler as Terminal Interceptor: </w:t>
      </w:r>
      <w:r>
        <w:rPr>
          <w:rFonts w:ascii="Calibri" w:cs="Calibri" w:eastAsia="Calibri" w:hAnsi="Calibri"/>
          <w:color w:val="334155"/>
          <w:sz w:val="22"/>
          <w:szCs w:val="22"/>
        </w:rPr>
        <w:t xml:space="preserve">Express requires 4 arguments (err, req, res, next) for error middleware. Registering it last guarantees all unhandled or thrown operational exceptions are caught and sanitized.</w:t>
      </w:r>
    </w:p>
    <w:p>
      <w:pPr>
        <w:pStyle w:val="Heading2"/>
        <w:spacing w:after="120" w:before="240"/>
        <w:rPr>
          <w:rFonts w:ascii="Calibri" w:cs="Calibri" w:eastAsia="Calibri" w:hAnsi="Calibri"/>
          <w:b/>
          <w:bCs/>
          <w:color w:val="0369A1"/>
          <w:sz w:val="26"/>
          <w:szCs w:val="26"/>
        </w:rPr>
      </w:pPr>
      <w:r>
        <w:t xml:space="preserve">6.2 Custom Semantic Error Hierarchy (src/utils/errors.js)</w:t>
      </w:r>
    </w:p>
    <w:p>
      <w:pPr>
        <w:spacing w:after="120" w:before="60"/>
      </w:pPr>
      <w:r>
        <w:rPr>
          <w:rFonts w:ascii="Calibri" w:cs="Calibri" w:eastAsia="Calibri" w:hAnsi="Calibri"/>
          <w:b w:val="false"/>
          <w:bCs w:val="false"/>
          <w:i w:val="false"/>
          <w:iCs w:val="false"/>
          <w:color w:val="334155"/>
          <w:sz w:val="22"/>
          <w:szCs w:val="22"/>
        </w:rPr>
        <w:t xml:space="preserve">All error classes inherit from AppError, standardizing status codes and machine-readable error codes across the entire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Class Name</w:t>
            </w:r>
          </w:p>
        </w:tc>
        <w:tc>
          <w:tcPr>
            <w:tcW w:type="pct" w:w="18%"/>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HTTP Status</w:t>
            </w:r>
          </w:p>
        </w:tc>
        <w:tc>
          <w:tcPr>
            <w:tcW w:type="pct" w:w="24%"/>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Machine Error Code</w:t>
            </w:r>
          </w:p>
        </w:tc>
        <w:tc>
          <w:tcPr>
            <w:tcW w:type="pct" w:w="36%"/>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Usage Context</w:t>
            </w:r>
          </w:p>
        </w:tc>
      </w:tr>
      <w:tr>
        <w:tc>
          <w:tcPr>
            <w:tcW w:type="pct" w:w="2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ValidationError</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400 Bad Request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VALIDATION_ERROR</w:t>
            </w:r>
          </w:p>
        </w:tc>
        <w:tc>
          <w:tcPr>
            <w:tcW w:type="pct" w:w="3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Malformed JSON, missing required fields, invalid formats</w:t>
            </w:r>
          </w:p>
        </w:tc>
      </w:tr>
      <w:tr>
        <w:tc>
          <w:tcPr>
            <w:tcW w:type="pct" w:w="2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UnauthorizedError</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401 Unauthorized</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UNAUTHORIZED</w:t>
            </w:r>
          </w:p>
        </w:tc>
        <w:tc>
          <w:tcPr>
            <w:tcW w:type="pct" w:w="3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Missing/invalid/expired Bearer JWT token, bad credentials</w:t>
            </w:r>
          </w:p>
        </w:tc>
      </w:tr>
      <w:tr>
        <w:tc>
          <w:tcPr>
            <w:tcW w:type="pct" w:w="2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ForbiddenError</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403 Forbidden</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FORBIDDEN</w:t>
            </w:r>
          </w:p>
        </w:tc>
        <w:tc>
          <w:tcPr>
            <w:tcW w:type="pct" w:w="3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Caller authenticated but lacks authorization for resource</w:t>
            </w:r>
          </w:p>
        </w:tc>
      </w:tr>
      <w:tr>
        <w:tc>
          <w:tcPr>
            <w:tcW w:type="pct" w:w="2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NotFoundError</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404 Not Found</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NOT_FOUND</w:t>
            </w:r>
          </w:p>
        </w:tc>
        <w:tc>
          <w:tcPr>
            <w:tcW w:type="pct" w:w="3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Transaction or resource not found for authenticated user</w:t>
            </w:r>
          </w:p>
        </w:tc>
      </w:tr>
      <w:tr>
        <w:tc>
          <w:tcPr>
            <w:tcW w:type="pct" w:w="22%"/>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ConflictError</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409 Conflict</w:t>
            </w:r>
          </w:p>
        </w:tc>
        <w:tc>
          <w:tcPr>
            <w:tcW w:type="pct" w:w="24%"/>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CONFLICT</w:t>
            </w:r>
          </w:p>
        </w:tc>
        <w:tc>
          <w:tcPr>
            <w:tcW w:type="pct" w:w="36%"/>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Duplicate email registration conflict</w:t>
            </w:r>
          </w:p>
        </w:tc>
      </w:tr>
      <w:tr>
        <w:tc>
          <w:tcPr>
            <w:tcW w:type="pct" w:w="22%"/>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TooManyRequestsError</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429 Too Many Requests</w:t>
            </w:r>
          </w:p>
        </w:tc>
        <w:tc>
          <w:tcPr>
            <w:tcW w:type="pct" w:w="24%"/>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RATE_LIMIT_EXCEEDED</w:t>
            </w:r>
          </w:p>
        </w:tc>
        <w:tc>
          <w:tcPr>
            <w:tcW w:type="pct" w:w="36%"/>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Client exceeded rolling rate limit quota</w:t>
            </w:r>
          </w:p>
        </w:tc>
      </w:tr>
    </w:tbl>
    <w:p>
      <w:pPr>
        <w:spacing w:after="100" w:before="200"/>
      </w:pPr>
    </w:p>
    <w:p>
      <w:pPr>
        <w:pStyle w:val="Heading1"/>
        <w:spacing w:after="180" w:before="360"/>
        <w:rPr>
          <w:rFonts w:ascii="Calibri" w:cs="Calibri" w:eastAsia="Calibri" w:hAnsi="Calibri"/>
          <w:b/>
          <w:bCs/>
          <w:color w:val="1E3A8A"/>
          <w:sz w:val="32"/>
          <w:szCs w:val="32"/>
        </w:rPr>
      </w:pPr>
      <w:r>
        <w:t xml:space="preserve">7. Automated Testing &amp; Quality Assurance Suite (Member 4: Sangram)</w:t>
      </w:r>
    </w:p>
    <w:p>
      <w:pPr>
        <w:spacing w:after="120" w:before="60"/>
      </w:pPr>
      <w:r>
        <w:rPr>
          <w:rFonts w:ascii="Calibri" w:cs="Calibri" w:eastAsia="Calibri" w:hAnsi="Calibri"/>
          <w:b w:val="false"/>
          <w:bCs w:val="false"/>
          <w:i w:val="false"/>
          <w:iCs w:val="false"/>
          <w:color w:val="334155"/>
          <w:sz w:val="22"/>
          <w:szCs w:val="22"/>
        </w:rPr>
        <w:t xml:space="preserve">Member 4 constructed an exhaustive automated testing suite using Jest and Supertest. Every route, middleware guard, input validation constraint, user isolation boundary, and calculation formula is validated with unit and integration tests.</w:t>
      </w:r>
    </w:p>
    <w:p>
      <w:pPr>
        <w:pStyle w:val="Heading2"/>
        <w:spacing w:after="120" w:before="240"/>
        <w:rPr>
          <w:rFonts w:ascii="Calibri" w:cs="Calibri" w:eastAsia="Calibri" w:hAnsi="Calibri"/>
          <w:b/>
          <w:bCs/>
          <w:color w:val="0369A1"/>
          <w:sz w:val="26"/>
          <w:szCs w:val="26"/>
        </w:rPr>
      </w:pPr>
      <w:r>
        <w:t xml:space="preserve">7.1 Test Suite Breakdown (50 Total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Test Suite File</w:t>
            </w:r>
          </w:p>
        </w:tc>
        <w:tc>
          <w:tcPr>
            <w:tcW w:type="pct" w:w="18%"/>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Test Cases Count</w:t>
            </w:r>
          </w:p>
        </w:tc>
        <w:tc>
          <w:tcPr>
            <w:tcW w:type="pct" w:w="57%"/>
            <w:shd w:fill="1E3A8A"/>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Areas Verified</w:t>
            </w:r>
          </w:p>
        </w:tc>
      </w:tr>
      <w:tr>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tests/health.test.js</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2 Tests</w:t>
            </w:r>
          </w:p>
        </w:tc>
        <w:tc>
          <w:tcPr>
            <w:tcW w:type="pct" w:w="5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Public /health route verification and 404 Route Not Found handling</w:t>
            </w:r>
          </w:p>
        </w:tc>
      </w:tr>
      <w:tr>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tests/auth.test.js</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6 Tests</w:t>
            </w:r>
          </w:p>
        </w:tc>
        <w:tc>
          <w:tcPr>
            <w:tcW w:type="pct" w:w="5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User registration, password hashing verification, duplicate email rejection (409), login validation, JWT issuance, bad password rejection (401)</w:t>
            </w:r>
          </w:p>
        </w:tc>
      </w:tr>
      <w:tr>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tests/demo.test.js</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4 Tests</w:t>
            </w:r>
          </w:p>
        </w:tc>
        <w:tc>
          <w:tcPr>
            <w:tcW w:type="pct" w:w="5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Protected route authorization, token expiration handling, and demonstration of custom AppError propagation</w:t>
            </w:r>
          </w:p>
        </w:tc>
      </w:tr>
      <w:tr>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tests/middleware.test.js</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28 Tests</w:t>
            </w:r>
          </w:p>
        </w:tc>
        <w:tc>
          <w:tcPr>
            <w:tcW w:type="pct" w:w="5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CORS origin whitelisting, rate limiting headers, request logger format, custom error classes, and input validator schemas for transactions and queries</w:t>
            </w:r>
          </w:p>
        </w:tc>
      </w:tr>
      <w:tr>
        <w:tc>
          <w:tcPr>
            <w:tcW w:type="pct" w:w="25%"/>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tests/transaction.test.js</w:t>
            </w:r>
          </w:p>
        </w:tc>
        <w:tc>
          <w:tcPr>
            <w:tcW w:type="pct" w:w="18%"/>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5 Tests</w:t>
            </w:r>
          </w:p>
        </w:tc>
        <w:tc>
          <w:tcPr>
            <w:tcW w:type="pct" w:w="57%"/>
            <w:shd w:fill="F8FAFC"/>
            <w:tcMar>
              <w:top w:type="dxa" w:w="80"/>
              <w:left w:type="dxa" w:w="120"/>
              <w:bottom w:type="dxa" w:w="80"/>
              <w:right w:type="dxa" w:w="120"/>
            </w:tcMar>
          </w:tcPr>
          <w:p>
            <w:pPr>
              <w:jc w:val="left"/>
            </w:pPr>
            <w:r>
              <w:rPr>
                <w:rFonts w:ascii="Calibri" w:cs="Calibri" w:eastAsia="Calibri" w:hAnsi="Calibri"/>
                <w:color w:val="1E293B"/>
                <w:sz w:val="20"/>
                <w:szCs w:val="20"/>
              </w:rPr>
              <w:t xml:space="preserve">POST /transactions, GET /transactions, multi-user isolation (user A cannot see user B's records), PATCH /transactions/:id, and DELETE /transactions/:id</w:t>
            </w:r>
          </w:p>
        </w:tc>
      </w:tr>
      <w:tr>
        <w:tc>
          <w:tcPr>
            <w:tcW w:type="pct" w:w="25%"/>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tests/summary.test.js</w:t>
            </w:r>
          </w:p>
        </w:tc>
        <w:tc>
          <w:tcPr>
            <w:tcW w:type="pct" w:w="18%"/>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5 Tests</w:t>
            </w:r>
          </w:p>
        </w:tc>
        <w:tc>
          <w:tcPr>
            <w:tcW w:type="pct" w:w="57%"/>
            <w:shd w:fill="FFFFFF"/>
            <w:tcMar>
              <w:top w:type="dxa" w:w="80"/>
              <w:left w:type="dxa" w:w="120"/>
              <w:bottom w:type="dxa" w:w="80"/>
              <w:right w:type="dxa" w:w="120"/>
            </w:tcMar>
          </w:tcPr>
          <w:p>
            <w:pPr>
              <w:jc w:val="left"/>
            </w:pPr>
            <w:r>
              <w:rPr>
                <w:rFonts w:ascii="Calibri" w:cs="Calibri" w:eastAsia="Calibri" w:hAnsi="Calibri"/>
                <w:color w:val="1E293B"/>
                <w:sz w:val="20"/>
                <w:szCs w:val="20"/>
              </w:rPr>
              <w:t xml:space="preserve">Authentication rejection on /summary (401), zero totals for empty users, accurate arithmetic calculations (income, expense, balance), category breakdown verification, user summary isolation, and query filtering</w:t>
            </w:r>
          </w:p>
        </w:tc>
      </w:tr>
    </w:tbl>
    <w:p>
      <w:pPr>
        <w:spacing w:after="60"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284C7" w:sz="24"/>
              <w:bottom w:val="none"/>
              <w:right w:val="none"/>
            </w:tcBorders>
            <w:shd w:fill="F0F9FF"/>
            <w:tcMar>
              <w:top w:type="dxa" w:w="120"/>
              <w:left w:type="dxa" w:w="160"/>
              <w:bottom w:type="dxa" w:w="120"/>
              <w:right w:type="dxa" w:w="160"/>
            </w:tcMar>
          </w:tcPr>
          <w:p>
            <w:pPr>
              <w:spacing w:after="60" w:before="0"/>
            </w:pPr>
            <w:r>
              <w:rPr>
                <w:rFonts w:ascii="Calibri" w:cs="Calibri" w:eastAsia="Calibri" w:hAnsi="Calibri"/>
                <w:b/>
                <w:bCs/>
                <w:color w:val="0369A1"/>
                <w:sz w:val="22"/>
                <w:szCs w:val="22"/>
              </w:rPr>
              <w:t xml:space="preserve">💡 Test Execution Command &amp; Verification Result</w:t>
            </w:r>
          </w:p>
          <w:p>
            <w:pPr>
              <w:spacing w:after="0" w:before="0"/>
            </w:pPr>
            <w:r>
              <w:rPr>
                <w:rFonts w:ascii="Calibri" w:cs="Calibri" w:eastAsia="Calibri" w:hAnsi="Calibri"/>
                <w:color w:val="334155"/>
                <w:sz w:val="20"/>
                <w:szCs w:val="20"/>
              </w:rPr>
              <w:t xml:space="preserve">Command: npm test
Result: Test Suites: 6 passed, 6 total | Tests: 50 passed, 50 total | Snapshots: 0 total | Time: ~26s | Pass Rate: 100%</w:t>
            </w:r>
          </w:p>
        </w:tc>
      </w:tr>
    </w:tbl>
    <w:p>
      <w:pPr>
        <w:spacing w:after="100" w:before="200"/>
      </w:pPr>
    </w:p>
    <w:p>
      <w:pPr>
        <w:pStyle w:val="Heading1"/>
        <w:spacing w:after="180" w:before="360"/>
        <w:rPr>
          <w:rFonts w:ascii="Calibri" w:cs="Calibri" w:eastAsia="Calibri" w:hAnsi="Calibri"/>
          <w:b/>
          <w:bCs/>
          <w:color w:val="1E3A8A"/>
          <w:sz w:val="32"/>
          <w:szCs w:val="32"/>
        </w:rPr>
      </w:pPr>
      <w:r>
        <w:t xml:space="preserve">8. Data Persistence &amp; Bonus Features (20 Points)</w:t>
      </w:r>
    </w:p>
    <w:p>
      <w:pPr>
        <w:spacing w:after="120" w:before="60"/>
      </w:pPr>
      <w:r>
        <w:rPr>
          <w:rFonts w:ascii="Calibri" w:cs="Calibri" w:eastAsia="Calibri" w:hAnsi="Calibri"/>
          <w:b w:val="false"/>
          <w:bCs w:val="false"/>
          <w:i w:val="false"/>
          <w:iCs w:val="false"/>
          <w:color w:val="334155"/>
          <w:sz w:val="22"/>
          <w:szCs w:val="22"/>
        </w:rPr>
        <w:t xml:space="preserve">The project satisfies all assignment guidelines and achieves the full 20 bonus points by implementing the following advanced capabilities:</w:t>
      </w:r>
    </w:p>
    <w:p>
      <w:pPr>
        <w:pStyle w:val="Heading2"/>
        <w:spacing w:after="120" w:before="240"/>
        <w:rPr>
          <w:rFonts w:ascii="Calibri" w:cs="Calibri" w:eastAsia="Calibri" w:hAnsi="Calibri"/>
          <w:b/>
          <w:bCs/>
          <w:color w:val="0369A1"/>
          <w:sz w:val="26"/>
          <w:szCs w:val="26"/>
        </w:rPr>
      </w:pPr>
      <w:r>
        <w:t xml:space="preserve">8.1 Option C: Asynchronous JSON File Persistence (fs/promises)</w:t>
      </w:r>
    </w:p>
    <w:p>
      <w:pPr>
        <w:pStyle w:val="ListParagraph"/>
        <w:numPr>
          <w:ilvl w:val="0"/>
          <w:numId w:val="1"/>
        </w:numPr>
        <w:spacing w:after="60" w:before="40"/>
      </w:pPr>
      <w:r>
        <w:rPr>
          <w:rFonts w:ascii="Calibri" w:cs="Calibri" w:eastAsia="Calibri" w:hAnsi="Calibri"/>
          <w:b/>
          <w:bCs/>
          <w:color w:val="1E293B"/>
          <w:sz w:val="22"/>
          <w:szCs w:val="22"/>
        </w:rPr>
        <w:t xml:space="preserve">Non-Blocking Operations: </w:t>
      </w:r>
      <w:r>
        <w:rPr>
          <w:rFonts w:ascii="Calibri" w:cs="Calibri" w:eastAsia="Calibri" w:hAnsi="Calibri"/>
          <w:color w:val="334155"/>
          <w:sz w:val="22"/>
          <w:szCs w:val="22"/>
        </w:rPr>
        <w:t xml:space="preserve">All user and transaction data are stored asynchronously in src/data/users.json and src/data/transactions.json using native Node.js fs/promises.</w:t>
      </w:r>
    </w:p>
    <w:p>
      <w:pPr>
        <w:pStyle w:val="ListParagraph"/>
        <w:numPr>
          <w:ilvl w:val="0"/>
          <w:numId w:val="1"/>
        </w:numPr>
        <w:spacing w:after="60" w:before="40"/>
      </w:pPr>
      <w:r>
        <w:rPr>
          <w:rFonts w:ascii="Calibri" w:cs="Calibri" w:eastAsia="Calibri" w:hAnsi="Calibri"/>
          <w:b/>
          <w:bCs/>
          <w:color w:val="1E293B"/>
          <w:sz w:val="22"/>
          <w:szCs w:val="22"/>
        </w:rPr>
        <w:t xml:space="preserve">Crash &amp; Corrupt File Resilience: </w:t>
      </w:r>
      <w:r>
        <w:rPr>
          <w:rFonts w:ascii="Calibri" w:cs="Calibri" w:eastAsia="Calibri" w:hAnsi="Calibri"/>
          <w:color w:val="334155"/>
          <w:sz w:val="22"/>
          <w:szCs w:val="22"/>
        </w:rPr>
        <w:t xml:space="preserve">Both userModel.js and transactionModel.js implement fallback error-handling: if the data file is missing (ENOENT) or contains empty text, the model automatically creates an empty JSON array ([]) without throwing uncaught SyntaxError crashes.</w:t>
      </w:r>
    </w:p>
    <w:p>
      <w:pPr>
        <w:pStyle w:val="ListParagraph"/>
        <w:numPr>
          <w:ilvl w:val="0"/>
          <w:numId w:val="1"/>
        </w:numPr>
        <w:spacing w:after="60" w:before="40"/>
      </w:pPr>
      <w:r>
        <w:rPr>
          <w:rFonts w:ascii="Calibri" w:cs="Calibri" w:eastAsia="Calibri" w:hAnsi="Calibri"/>
          <w:b/>
          <w:bCs/>
          <w:color w:val="1E293B"/>
          <w:sz w:val="22"/>
          <w:szCs w:val="22"/>
        </w:rPr>
        <w:t xml:space="preserve">Zero-External Database Dependency: </w:t>
      </w:r>
      <w:r>
        <w:rPr>
          <w:rFonts w:ascii="Calibri" w:cs="Calibri" w:eastAsia="Calibri" w:hAnsi="Calibri"/>
          <w:color w:val="334155"/>
          <w:sz w:val="22"/>
          <w:szCs w:val="22"/>
        </w:rPr>
        <w:t xml:space="preserve">The API can be cloned and run immediately on any machine with npm install and npm start without setting up MongoDB, PostgreSQL, or Docker containers.</w:t>
      </w:r>
    </w:p>
    <w:p>
      <w:pPr>
        <w:pStyle w:val="Heading2"/>
        <w:spacing w:after="120" w:before="240"/>
        <w:rPr>
          <w:rFonts w:ascii="Calibri" w:cs="Calibri" w:eastAsia="Calibri" w:hAnsi="Calibri"/>
          <w:b/>
          <w:bCs/>
          <w:color w:val="0369A1"/>
          <w:sz w:val="26"/>
          <w:szCs w:val="26"/>
        </w:rPr>
      </w:pPr>
      <w:r>
        <w:t xml:space="preserve">8.2 Option D: Advanced Security &amp; Middleware</w:t>
      </w:r>
    </w:p>
    <w:p>
      <w:pPr>
        <w:pStyle w:val="ListParagraph"/>
        <w:numPr>
          <w:ilvl w:val="0"/>
          <w:numId w:val="1"/>
        </w:numPr>
        <w:spacing w:after="60" w:before="40"/>
      </w:pPr>
      <w:r>
        <w:rPr>
          <w:rFonts w:ascii="Calibri" w:cs="Calibri" w:eastAsia="Calibri" w:hAnsi="Calibri"/>
          <w:b/>
          <w:bCs/>
          <w:color w:val="1E293B"/>
          <w:sz w:val="22"/>
          <w:szCs w:val="22"/>
        </w:rPr>
        <w:t xml:space="preserve">Per-IP Rate Limiting: </w:t>
      </w:r>
      <w:r>
        <w:rPr>
          <w:rFonts w:ascii="Calibri" w:cs="Calibri" w:eastAsia="Calibri" w:hAnsi="Calibri"/>
          <w:color w:val="334155"/>
          <w:sz w:val="22"/>
          <w:szCs w:val="22"/>
        </w:rPr>
        <w:t xml:space="preserve">Uses express-rate-limit to safeguard endpoints against denial-of-service and brute-force credential stuffing (100 requests per 15-minute window per IP).</w:t>
      </w:r>
    </w:p>
    <w:p>
      <w:pPr>
        <w:pStyle w:val="ListParagraph"/>
        <w:numPr>
          <w:ilvl w:val="0"/>
          <w:numId w:val="1"/>
        </w:numPr>
        <w:spacing w:after="60" w:before="40"/>
      </w:pPr>
      <w:r>
        <w:rPr>
          <w:rFonts w:ascii="Calibri" w:cs="Calibri" w:eastAsia="Calibri" w:hAnsi="Calibri"/>
          <w:b/>
          <w:bCs/>
          <w:color w:val="1E293B"/>
          <w:sz w:val="22"/>
          <w:szCs w:val="22"/>
        </w:rPr>
        <w:t xml:space="preserve">Configurable CORS Whitelist: </w:t>
      </w:r>
      <w:r>
        <w:rPr>
          <w:rFonts w:ascii="Calibri" w:cs="Calibri" w:eastAsia="Calibri" w:hAnsi="Calibri"/>
          <w:color w:val="334155"/>
          <w:sz w:val="22"/>
          <w:szCs w:val="22"/>
        </w:rPr>
        <w:t xml:space="preserve">Accepts comma-separated origins from CORS_ORIGIN environment variable or allows * for local testing.</w:t>
      </w:r>
    </w:p>
    <w:p>
      <w:pPr>
        <w:pStyle w:val="ListParagraph"/>
        <w:numPr>
          <w:ilvl w:val="0"/>
          <w:numId w:val="1"/>
        </w:numPr>
        <w:spacing w:after="60" w:before="40"/>
      </w:pPr>
      <w:r>
        <w:rPr>
          <w:rFonts w:ascii="Calibri" w:cs="Calibri" w:eastAsia="Calibri" w:hAnsi="Calibri"/>
          <w:b/>
          <w:bCs/>
          <w:color w:val="1E293B"/>
          <w:sz w:val="22"/>
          <w:szCs w:val="22"/>
        </w:rPr>
        <w:t xml:space="preserve">Audit Request Logger: </w:t>
      </w:r>
      <w:r>
        <w:rPr>
          <w:rFonts w:ascii="Calibri" w:cs="Calibri" w:eastAsia="Calibri" w:hAnsi="Calibri"/>
          <w:color w:val="334155"/>
          <w:sz w:val="22"/>
          <w:szCs w:val="22"/>
        </w:rPr>
        <w:t xml:space="preserve">Emits structured log messages upon request completion capturing timestamp, method, URL, HTTP status code, execution duration in milliseconds, and authenticated user ID.</w:t>
      </w:r>
    </w:p>
    <w:p>
      <w:pPr>
        <w:spacing w:after="100" w:before="300"/>
      </w:pPr>
    </w:p>
    <w:p>
      <w:pPr>
        <w:jc w:val="center"/>
      </w:pPr>
      <w:r>
        <w:rPr>
          <w:rFonts w:ascii="Calibri" w:cs="Calibri" w:eastAsia="Calibri" w:hAnsi="Calibri"/>
          <w:i/>
          <w:iCs/>
          <w:color w:val="94A3B8"/>
          <w:sz w:val="20"/>
          <w:szCs w:val="20"/>
        </w:rPr>
        <w:t xml:space="preserve">— End of Technical Documentation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FinEdge Personal Finance &amp; Expense Tracker API Documentation</dc:title>
  <dc:creator>Un-named</dc:creator>
  <dc:description>Comprehensive technical documentation covering system architecture, analytics, summary logic, Postman collection, and test suite.</dc:description>
  <cp:lastModifiedBy>Un-named</cp:lastModifiedBy>
  <cp:revision>1</cp:revision>
  <dcterms:created xsi:type="dcterms:W3CDTF">2026-09-12T12:52:13.233Z</dcterms:created>
  <dcterms:modified xsi:type="dcterms:W3CDTF">2026-09-12T12:52:13.235Z</dcterms:modified>
</cp:coreProperties>
</file>

<file path=docProps/custom.xml><?xml version="1.0" encoding="utf-8"?>
<Properties xmlns="http://schemas.openxmlformats.org/officeDocument/2006/custom-properties" xmlns:vt="http://schemas.openxmlformats.org/officeDocument/2006/docPropsVTypes"/>
</file>