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96"/>
        <w:jc w:val="center"/>
      </w:pPr>
      <w:r>
        <w:rPr>
          <w:b/>
          <w:sz w:val="50"/>
        </w:rPr>
        <w:t>FPL-Agent — Functional Specification</w:t>
      </w:r>
    </w:p>
    <w:p>
      <w:pPr>
        <w:spacing w:before="280"/>
        <w:jc w:val="center"/>
      </w:pPr>
      <w:r>
        <w:rPr>
          <w:sz w:val="26"/>
        </w:rPr>
        <w:t>Functional requirements and system behaviours</w:t>
      </w:r>
    </w:p>
    <w:p>
      <w:pPr>
        <w:spacing w:before="3744"/>
        <w:jc w:val="center"/>
      </w:pPr>
      <w:r>
        <w:rPr>
          <w:i/>
          <w:sz w:val="20"/>
        </w:rPr>
        <w:t>Living Project Documentation</w:t>
      </w:r>
    </w:p>
    <w:p>
      <w:pPr>
        <w:spacing w:before="160"/>
        <w:jc w:val="center"/>
      </w:pPr>
      <w:r>
        <w:t>Document version: v1.2</w:t>
      </w:r>
    </w:p>
    <w:p>
      <w:pPr>
        <w:jc w:val="center"/>
      </w:pPr>
      <w:r>
        <w:t>30 September 2026, 22:19:49 IST, current checkpoint</w:t>
      </w:r>
    </w:p>
    <w:p>
      <w:r>
        <w:br w:type="page"/>
      </w:r>
    </w:p>
    <w:p>
      <w:pPr>
        <w:pStyle w:val="Heading1"/>
      </w:pPr>
      <w:bookmarkStart w:id="1000" w:name="IndexTarget1000"/>
      <w:r>
        <w:t>Change Log</w:t>
      </w:r>
      <w:bookmarkEnd w:id="1000"/>
    </w:p>
    <w:p>
      <w:pPr>
        <w:spacing w:after="160"/>
      </w:pPr>
      <w:r>
        <w:rPr>
          <w:sz w:val="18"/>
        </w:rPr>
        <w:t>Version history is recorded using IST. Where a historical documentation version could not be mapped to an exact work-session timestamp from the recovered record, no timestamp is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Date &amp; Time (IST)</w:t>
            </w:r>
          </w:p>
        </w:tc>
        <w:tc>
          <w:tcPr>
            <w:tcW w:type="dxa" w:w="3264"/>
            <w:shd w:fill="D9EAF7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v0.1–v0.4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Earlier work-session checkpoints; exact version mapping not independently recoverable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Pre-v0.5 functional evolution. Earlier functional decisions were incorporated into the synchronized documentation; no version-specific timestamp is invented where the work-session record does not explicitly identify the documentation version.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Development checkpoint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22 September 2026, 21:17:08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Commit 9dd06da — Add structured player history. Retained as an explicit pre-v0.5 project checkpoint without retroactively assigning it to a specific documentation version.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v0.5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24 September 2026, 19:43:54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Prior synchronized documentation checkpoint.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v0.6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25 September 2026, 01:11:24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Added historical-data governance, statistical-first forecasting, walk-forward evaluation, project-owned historical retention, research-reference policy, prediction auditability, and team-level xGC validation requirements.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v0.7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11:33:40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Added validated historical team/player layers, six-season coverage, canonical player-fixture grain, provenance and duplicate handling, FPL-authoritative historical truth, and secondary-source deferral.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v0.8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11:43 IST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Full thread reconciliation of functional requirements: universal optimizer, league context, persistent conversations, structured memory, proactive cadence, state verification, trust rules, chips, rivals, Dream Team evaluation, caching, historical validation and revised roadmap.</w:t>
            </w:r>
          </w:p>
        </w:tc>
      </w:tr>
      <w:tr>
        <w:tc>
          <w:tcPr>
            <w:tcW w:type="dxa" w:w="3264"/>
          </w:tcPr>
          <w:p>
            <w:r>
              <w:rPr>
                <w:sz w:val="16"/>
              </w:rPr>
              <w:t>v0.9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26 September 2026, current checkpoint</w:t>
            </w:r>
          </w:p>
        </w:tc>
        <w:tc>
          <w:tcPr>
            <w:tcW w:type="dxa" w:w="3264"/>
          </w:tcPr>
          <w:p>
            <w:r>
              <w:rPr>
                <w:sz w:val="16"/>
              </w:rPr>
              <w:t>Reformatted documentation set with standardized title, Change Log, Index and main-content page structure; corrected recovered timestamps while preserving v0.8 functional content.</w:t>
            </w:r>
          </w:p>
        </w:tc>
      </w:tr>
      <w:tr>
        <w:tc>
          <w:tcPr>
            <w:tcW w:type="dxa" w:w="3264"/>
          </w:tcPr>
          <w:p>
            <w:r>
              <w:t>v1.0</w:t>
            </w:r>
          </w:p>
        </w:tc>
        <w:tc>
          <w:tcPr>
            <w:tcW w:type="dxa" w:w="3264"/>
          </w:tcPr>
          <w:p>
            <w:r>
              <w:t>27 September 2026</w:t>
            </w:r>
          </w:p>
        </w:tc>
        <w:tc>
          <w:tcPr>
            <w:tcW w:type="dxa" w:w="3264"/>
          </w:tcPr>
          <w:p>
            <w:r>
              <w:t>Documentation checkpoint: formalized Historical Prior Layer behaviour separately from current-season point-in-time state; defined recent-five season boundaries, promoted/relegated handling requirements, leakage rules and deferred use in baseline expected-goals.</w:t>
            </w:r>
          </w:p>
        </w:tc>
      </w:tr>
      <w:tr>
        <w:tc>
          <w:tcPr>
            <w:tcW w:type="dxa" w:w="3264"/>
          </w:tcPr>
          <w:p>
            <w:r>
              <w:t>v1.1</w:t>
            </w:r>
          </w:p>
        </w:tc>
        <w:tc>
          <w:tcPr>
            <w:tcW w:type="dxa" w:w="3264"/>
          </w:tcPr>
          <w:p>
            <w:r>
              <w:t>27 September 2026 14:25 IST</w:t>
            </w:r>
          </w:p>
        </w:tc>
        <w:tc>
          <w:tcPr>
            <w:tcW w:type="dxa" w:w="3264"/>
          </w:tcPr>
          <w:p>
            <w:r>
              <w:t>Locked the Historical Prior Layer functional contract, including three-season window, 60%/30%/10% recency baseline, metadata, promoted/no-history handling and leakage-safe validation boundaries.</w:t>
            </w:r>
          </w:p>
        </w:tc>
      </w:tr>
      <w:tr>
        <w:tc>
          <w:tcPr>
            <w:tcW w:type="dxa" w:w="3264"/>
          </w:tcPr>
          <w:p>
            <w:r>
              <w:t>v1.2</w:t>
            </w:r>
          </w:p>
        </w:tc>
        <w:tc>
          <w:tcPr>
            <w:tcW w:type="dxa" w:w="3264"/>
          </w:tcPr>
          <w:p>
            <w:r>
              <w:t>30 September 2026, 22:19:49 IST</w:t>
            </w:r>
          </w:p>
        </w:tc>
        <w:tc>
          <w:tcPr>
            <w:tcW w:type="dxa" w:w="3264"/>
          </w:tcPr>
          <w:p>
            <w:r>
              <w:t>Added functional contracts for durable persistence, repository abstraction, source retrieval/audit records, dataset freshness, data lineage, current-season versus historical separation, season-finalization promotion, and documentation change control. Updated roadmap to place SQLite schema and persistence ahead of strategy integration.</w:t>
            </w:r>
          </w:p>
        </w:tc>
      </w:tr>
    </w:tbl>
    <w:p>
      <w:r>
        <w:br w:type="page"/>
      </w:r>
    </w:p>
    <w:p>
      <w:pPr>
        <w:pStyle w:val="Heading1"/>
      </w:pPr>
      <w:r>
        <w:t>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326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264"/>
          </w:tcPr>
          <w:p>
            <w:r>
              <w:rPr>
                <w:b/>
              </w:rPr>
              <w:t>Page No.</w:t>
            </w:r>
          </w:p>
        </w:tc>
      </w:tr>
      <w:tr>
        <w:tc>
          <w:tcPr>
            <w:tcW w:type="dxa" w:w="3264"/>
          </w:tcPr>
          <w:p>
            <w:r>
              <w:t>1</w:t>
            </w:r>
          </w:p>
        </w:tc>
        <w:tc>
          <w:tcPr>
            <w:tcW w:type="dxa" w:w="3264"/>
          </w:tcPr>
          <w:p>
            <w:r>
              <w:t>Change Log</w:t>
            </w:r>
          </w:p>
        </w:tc>
        <w:tc>
          <w:tcPr>
            <w:tcW w:type="dxa" w:w="3264"/>
          </w:tcPr>
          <w:p>
            <w:r>
              <w:t>2</w:t>
            </w:r>
          </w:p>
        </w:tc>
      </w:tr>
      <w:tr>
        <w:tc>
          <w:tcPr>
            <w:tcW w:type="dxa" w:w="3264"/>
          </w:tcPr>
          <w:p>
            <w:r>
              <w:t>2</w:t>
            </w:r>
          </w:p>
        </w:tc>
        <w:tc>
          <w:tcPr>
            <w:tcW w:type="dxa" w:w="3264"/>
          </w:tcPr>
          <w:p>
            <w:r>
              <w:t>1. Scope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3</w:t>
            </w:r>
          </w:p>
        </w:tc>
        <w:tc>
          <w:tcPr>
            <w:tcW w:type="dxa" w:w="3264"/>
          </w:tcPr>
          <w:p>
            <w:r>
              <w:t>2. Authoritative FPL Data Functions</w:t>
            </w:r>
          </w:p>
        </w:tc>
        <w:tc>
          <w:tcPr>
            <w:tcW w:type="dxa" w:w="3264"/>
          </w:tcPr>
          <w:p>
            <w:r>
              <w:t>5</w:t>
            </w:r>
          </w:p>
        </w:tc>
      </w:tr>
      <w:tr>
        <w:tc>
          <w:tcPr>
            <w:tcW w:type="dxa" w:w="3264"/>
          </w:tcPr>
          <w:p>
            <w:r>
              <w:t>4</w:t>
            </w:r>
          </w:p>
        </w:tc>
        <w:tc>
          <w:tcPr>
            <w:tcW w:type="dxa" w:w="3264"/>
          </w:tcPr>
          <w:p>
            <w:r>
              <w:t>3. Data Freshness, Caching and Retrieval</w:t>
            </w:r>
          </w:p>
        </w:tc>
        <w:tc>
          <w:tcPr>
            <w:tcW w:type="dxa" w:w="3264"/>
          </w:tcPr>
          <w:p>
            <w:r>
              <w:t>5</w:t>
            </w:r>
          </w:p>
        </w:tc>
      </w:tr>
      <w:tr>
        <w:tc>
          <w:tcPr>
            <w:tcW w:type="dxa" w:w="3264"/>
          </w:tcPr>
          <w:p>
            <w:r>
              <w:t>5</w:t>
            </w:r>
          </w:p>
        </w:tc>
        <w:tc>
          <w:tcPr>
            <w:tcW w:type="dxa" w:w="3264"/>
          </w:tcPr>
          <w:p>
            <w:r>
              <w:t>3.1 Persistence and Lineage Contract</w:t>
            </w:r>
          </w:p>
        </w:tc>
        <w:tc>
          <w:tcPr>
            <w:tcW w:type="dxa" w:w="3264"/>
          </w:tcPr>
          <w:p>
            <w:r>
              <w:t>5</w:t>
            </w:r>
          </w:p>
        </w:tc>
      </w:tr>
      <w:tr>
        <w:tc>
          <w:tcPr>
            <w:tcW w:type="dxa" w:w="3264"/>
          </w:tcPr>
          <w:p>
            <w:r>
              <w:t>6</w:t>
            </w:r>
          </w:p>
        </w:tc>
        <w:tc>
          <w:tcPr>
            <w:tcW w:type="dxa" w:w="3264"/>
          </w:tcPr>
          <w:p>
            <w:r>
              <w:t>4. Manager State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7</w:t>
            </w:r>
          </w:p>
        </w:tc>
        <w:tc>
          <w:tcPr>
            <w:tcW w:type="dxa" w:w="3264"/>
          </w:tcPr>
          <w:p>
            <w:r>
              <w:t>5. Conversation and Strategic Memory</w:t>
            </w:r>
          </w:p>
        </w:tc>
        <w:tc>
          <w:tcPr>
            <w:tcW w:type="dxa" w:w="3264"/>
          </w:tcPr>
          <w:p>
            <w:r>
              <w:t>6</w:t>
            </w:r>
          </w:p>
        </w:tc>
      </w:tr>
      <w:tr>
        <w:tc>
          <w:tcPr>
            <w:tcW w:type="dxa" w:w="3264"/>
          </w:tcPr>
          <w:p>
            <w:r>
              <w:t>8</w:t>
            </w:r>
          </w:p>
        </w:tc>
        <w:tc>
          <w:tcPr>
            <w:tcW w:type="dxa" w:w="3264"/>
          </w:tcPr>
          <w:p>
            <w:r>
              <w:t>6. Team and Fixture Intelligence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9</w:t>
            </w:r>
          </w:p>
        </w:tc>
        <w:tc>
          <w:tcPr>
            <w:tcW w:type="dxa" w:w="3264"/>
          </w:tcPr>
          <w:p>
            <w:r>
              <w:t>7. Official FDR Benchmark and Internal Fixture Model</w:t>
            </w:r>
          </w:p>
        </w:tc>
        <w:tc>
          <w:tcPr>
            <w:tcW w:type="dxa" w:w="3264"/>
          </w:tcPr>
          <w:p>
            <w:r>
              <w:t>6</w:t>
            </w:r>
          </w:p>
        </w:tc>
      </w:tr>
      <w:tr>
        <w:tc>
          <w:tcPr>
            <w:tcW w:type="dxa" w:w="3264"/>
          </w:tcPr>
          <w:p>
            <w:r>
              <w:t>10</w:t>
            </w:r>
          </w:p>
        </w:tc>
        <w:tc>
          <w:tcPr>
            <w:tcW w:type="dxa" w:w="3264"/>
          </w:tcPr>
          <w:p>
            <w:r>
              <w:t>8. Expected Points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11</w:t>
            </w:r>
          </w:p>
        </w:tc>
        <w:tc>
          <w:tcPr>
            <w:tcW w:type="dxa" w:w="3264"/>
          </w:tcPr>
          <w:p>
            <w:r>
              <w:t>9. Transfer Engine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12</w:t>
            </w:r>
          </w:p>
        </w:tc>
        <w:tc>
          <w:tcPr>
            <w:tcW w:type="dxa" w:w="3264"/>
          </w:tcPr>
          <w:p>
            <w:r>
              <w:t>10. Squad, Captain and Bench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13</w:t>
            </w:r>
          </w:p>
        </w:tc>
        <w:tc>
          <w:tcPr>
            <w:tcW w:type="dxa" w:w="3264"/>
          </w:tcPr>
          <w:p>
            <w:r>
              <w:t>11. Chip Engine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14</w:t>
            </w:r>
          </w:p>
        </w:tc>
        <w:tc>
          <w:tcPr>
            <w:tcW w:type="dxa" w:w="3264"/>
          </w:tcPr>
          <w:p>
            <w:r>
              <w:t>12. Rival Engine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15</w:t>
            </w:r>
          </w:p>
        </w:tc>
        <w:tc>
          <w:tcPr>
            <w:tcW w:type="dxa" w:w="3264"/>
          </w:tcPr>
          <w:p>
            <w:r>
              <w:t>13. Dream Team and Learning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16</w:t>
            </w:r>
          </w:p>
        </w:tc>
        <w:tc>
          <w:tcPr>
            <w:tcW w:type="dxa" w:w="3264"/>
          </w:tcPr>
          <w:p>
            <w:r>
              <w:t>14. Historical Player Data Functions</w:t>
            </w:r>
          </w:p>
        </w:tc>
        <w:tc>
          <w:tcPr>
            <w:tcW w:type="dxa" w:w="3264"/>
          </w:tcPr>
          <w:p>
            <w:r>
              <w:t>8</w:t>
            </w:r>
          </w:p>
        </w:tc>
      </w:tr>
      <w:tr>
        <w:tc>
          <w:tcPr>
            <w:tcW w:type="dxa" w:w="3264"/>
          </w:tcPr>
          <w:p>
            <w:r>
              <w:t>17</w:t>
            </w:r>
          </w:p>
        </w:tc>
        <w:tc>
          <w:tcPr>
            <w:tcW w:type="dxa" w:w="3264"/>
          </w:tcPr>
          <w:p>
            <w:r>
              <w:t>15. Trust and Failure Behaviour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18</w:t>
            </w:r>
          </w:p>
        </w:tc>
        <w:tc>
          <w:tcPr>
            <w:tcW w:type="dxa" w:w="3264"/>
          </w:tcPr>
          <w:p>
            <w:r>
              <w:t>16. Functional Roadmap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19</w:t>
            </w:r>
          </w:p>
        </w:tc>
        <w:tc>
          <w:tcPr>
            <w:tcW w:type="dxa" w:w="3264"/>
          </w:tcPr>
          <w:p>
            <w:r>
              <w:t>16.1 Database and Historical Promotion Behaviour</w:t>
            </w:r>
          </w:p>
        </w:tc>
        <w:tc>
          <w:tcPr>
            <w:tcW w:type="dxa" w:w="3264"/>
          </w:tcPr>
          <w:p>
            <w:r>
              <w:t>9</w:t>
            </w:r>
          </w:p>
        </w:tc>
      </w:tr>
      <w:tr>
        <w:tc>
          <w:tcPr>
            <w:tcW w:type="dxa" w:w="3264"/>
          </w:tcPr>
          <w:p>
            <w:r>
              <w:t>20</w:t>
            </w:r>
          </w:p>
        </w:tc>
        <w:tc>
          <w:tcPr>
            <w:tcW w:type="dxa" w:w="3264"/>
          </w:tcPr>
          <w:p>
            <w:r>
              <w:t>17. Thread Reconciliation — v0.8</w:t>
            </w:r>
          </w:p>
        </w:tc>
        <w:tc>
          <w:tcPr>
            <w:tcW w:type="dxa" w:w="3264"/>
          </w:tcPr>
          <w:p>
            <w:r>
              <w:t>4</w:t>
            </w:r>
          </w:p>
        </w:tc>
      </w:tr>
      <w:tr>
        <w:tc>
          <w:tcPr>
            <w:tcW w:type="dxa" w:w="3264"/>
          </w:tcPr>
          <w:p>
            <w:r>
              <w:t>21</w:t>
            </w:r>
          </w:p>
        </w:tc>
        <w:tc>
          <w:tcPr>
            <w:tcW w:type="dxa" w:w="3264"/>
          </w:tcPr>
          <w:p>
            <w:r>
              <w:t>Documentation Governance and Change Control</w:t>
            </w:r>
          </w:p>
        </w:tc>
        <w:tc>
          <w:tcPr>
            <w:tcW w:type="dxa" w:w="3264"/>
          </w:tcPr>
          <w:p>
            <w:r>
              <w:t>9</w:t>
            </w:r>
          </w:p>
        </w:tc>
      </w:tr>
    </w:tbl>
    <w:p/>
    <w:p/>
    <w:p/>
    <w:p/>
    <w:p/>
    <w:p/>
    <w:p/>
    <w:p/>
    <w:p/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  <w:p>
      <w:pPr>
        <w:pStyle w:val="Heading1"/>
      </w:pPr>
      <w:bookmarkStart w:id="1001" w:name="IndexTarget1001"/>
      <w:r>
        <w:t>1. Scope</w:t>
      </w:r>
      <w:bookmarkEnd w:id="1001"/>
    </w:p>
    <w:p>
      <w:r>
        <w:t>This specification defines functional behaviour for data acquisition, manager state, conversations, memory, team/fixture intelligence, prediction, transfers, squad selection, chips, rivals, learning, trust and future multi-user operation.</w:t>
      </w:r>
    </w:p>
    <w:p>
      <w:pPr>
        <w:pStyle w:val="Heading1"/>
      </w:pPr>
      <w:bookmarkStart w:id="1002" w:name="IndexTarget1002"/>
      <w:r>
        <w:t>2. Authoritative FPL Data Functions</w:t>
      </w:r>
      <w:bookmarkEnd w:id="1002"/>
    </w:p>
    <w:p>
      <w:pPr>
        <w:pStyle w:val="ListBullet"/>
      </w:pPr>
      <w:r>
        <w:t>bootstrap-static: players, teams, gameweeks, rules/chips and global FPL data.</w:t>
      </w:r>
    </w:p>
    <w:p>
      <w:pPr>
        <w:pStyle w:val="ListBullet"/>
      </w:pPr>
      <w:r>
        <w:t>fixtures: completed and future fixtures.</w:t>
      </w:r>
    </w:p>
    <w:p>
      <w:pPr>
        <w:pStyle w:val="ListBullet"/>
      </w:pPr>
      <w:r>
        <w:t>element-summary/{player_id}: player history and fixture-level history.</w:t>
      </w:r>
    </w:p>
    <w:p>
      <w:pPr>
        <w:pStyle w:val="ListBullet"/>
      </w:pPr>
      <w:r>
        <w:t>event/{event_id}/live: live GW points/statistics and post-GW evaluation inputs.</w:t>
      </w:r>
    </w:p>
    <w:p>
      <w:pPr>
        <w:pStyle w:val="ListBullet"/>
      </w:pPr>
      <w:r>
        <w:t>manager endpoints: manager details, picks, history and transfers.</w:t>
      </w:r>
    </w:p>
    <w:p>
      <w:pPr>
        <w:pStyle w:val="ListBullet"/>
      </w:pPr>
      <w:r>
        <w:t>classic league standings: league standings and manager totals.</w:t>
      </w:r>
    </w:p>
    <w:p>
      <w:pPr>
        <w:pStyle w:val="ListBullet"/>
      </w:pPr>
      <w:r>
        <w:t>Dream Team endpoints: gameweek/season Dream Team information.</w:t>
      </w:r>
    </w:p>
    <w:p>
      <w:pPr>
        <w:pStyle w:val="ListBullet"/>
      </w:pPr>
      <w:r>
        <w:t>Public FPL data is sufficient for the MVP; private authenticated endpoints are future options.</w:t>
      </w:r>
    </w:p>
    <w:p>
      <w:pPr>
        <w:pStyle w:val="Heading1"/>
      </w:pPr>
      <w:bookmarkStart w:id="1003" w:name="IndexTarget1003"/>
      <w:r>
        <w:t>3. Data Freshness, Caching and Retrieval</w:t>
      </w:r>
      <w:bookmarkEnd w:id="1003"/>
    </w:p>
    <w:p>
      <w:pPr>
        <w:pStyle w:val="ListBullet"/>
      </w:pPr>
      <w:r>
        <w:t>Bulk global data must be cached/persisted rather than fetched repeatedly.</w:t>
      </w:r>
    </w:p>
    <w:p>
      <w:pPr>
        <w:pStyle w:val="ListBullet"/>
      </w:pPr>
      <w:r>
        <w:t>Historical datasets should be append-oriented and retained.</w:t>
      </w:r>
    </w:p>
    <w:p>
      <w:pPr>
        <w:pStyle w:val="ListBullet"/>
      </w:pPr>
      <w:r>
        <w:t>Volatile datasets must carry fetched/retrieved timestamps.</w:t>
      </w:r>
    </w:p>
    <w:p>
      <w:pPr>
        <w:pStyle w:val="ListBullet"/>
      </w:pPr>
      <w:r>
        <w:t>Persisted datasets should track source, fetched_at, validated_at where applicable, current_gameweek where applicable, content hash and validation/status.</w:t>
      </w:r>
    </w:p>
    <w:p>
      <w:pPr>
        <w:pStyle w:val="ListBullet"/>
      </w:pPr>
      <w:r>
        <w:t>Do not blindly fetch every player-detail endpoint. Use targeted tiers such as the user's squad, rivals and strategic candidates.</w:t>
      </w:r>
    </w:p>
    <w:p>
      <w:pPr>
        <w:pStyle w:val="ListBullet"/>
      </w:pPr>
      <w:r>
        <w:t>The project should progressively build a project-owned verified historical store.</w:t>
      </w:r>
    </w:p>
    <w:p>
      <w:pPr>
        <w:pStyle w:val="Heading2"/>
      </w:pPr>
      <w:r>
        <w:t>3.1 Persistence and Lineage Contract</w:t>
      </w:r>
    </w:p>
    <w:p>
      <w:pPr>
        <w:pStyle w:val="ListBullet"/>
      </w:pPr>
      <w:r>
        <w:t>Persisted data must retain enough provenance to identify the source system, endpoint/file, retrieval timestamp and ingestion run that produced the record.</w:t>
      </w:r>
    </w:p>
    <w:p>
      <w:pPr>
        <w:pStyle w:val="ListBullet"/>
      </w:pPr>
      <w:r>
        <w:t>Data lineage maps source fields to project fields and transformations; lineage is metadata about mappings, not a substitute for the underlying data.</w:t>
      </w:r>
    </w:p>
    <w:p>
      <w:pPr>
        <w:pStyle w:val="ListBullet"/>
      </w:pPr>
      <w:r>
        <w:t>Ingestion runs record source retrieval/execution status; dataset freshness records whether the resulting dataset is fresh enough for use. These concerns remain separate.</w:t>
      </w:r>
    </w:p>
    <w:p>
      <w:pPr>
        <w:pStyle w:val="ListBullet"/>
      </w:pPr>
      <w:r>
        <w:t>Current-season point-in-time state and historical canonical data must be stored separately; historical data is frozen after validation.</w:t>
      </w:r>
    </w:p>
    <w:p>
      <w:pPr>
        <w:pStyle w:val="ListBullet"/>
      </w:pPr>
      <w:r>
        <w:t>The storage interface must be backend-independent so JSON can remain a development/test backend while SQLite becomes the durable implementation.</w:t>
      </w:r>
    </w:p>
    <w:p>
      <w:pPr>
        <w:pStyle w:val="Heading1"/>
      </w:pPr>
      <w:bookmarkStart w:id="1004" w:name="IndexTarget1004"/>
      <w:r>
        <w:t>4. Manager State</w:t>
      </w:r>
      <w:bookmarkEnd w:id="1004"/>
    </w:p>
    <w:p>
      <w:pPr>
        <w:pStyle w:val="ListBullet"/>
      </w:pPr>
      <w:r>
        <w:t>Maintain current squad, player IDs, purchase prices where available, team value, bank, free transfers, transfer history, chips, rank and league context.</w:t>
      </w:r>
    </w:p>
    <w:p>
      <w:pPr>
        <w:pStyle w:val="ListBullet"/>
      </w:pPr>
      <w:r>
        <w:t>After the user says they made a transfer, refresh and verify authoritative FPL state before making subsequent recommendations.</w:t>
      </w:r>
    </w:p>
    <w:p>
      <w:pPr>
        <w:pStyle w:val="ListBullet"/>
      </w:pPr>
      <w:r>
        <w:t>Conversation history must never overwrite authoritative manager state.</w:t>
      </w:r>
    </w:p>
    <w:p>
      <w:pPr>
        <w:pStyle w:val="ListBullet"/>
      </w:pPr>
      <w:r>
        <w:t>User confirmation may temporarily supply decision-critical missing information but must be labelled and must not rewrite authoritative history.</w:t>
      </w:r>
    </w:p>
    <w:p>
      <w:pPr>
        <w:pStyle w:val="Heading1"/>
      </w:pPr>
      <w:bookmarkStart w:id="1005" w:name="IndexTarget1005"/>
      <w:r>
        <w:t>5. Conversation and Strategic Memory</w:t>
      </w:r>
      <w:bookmarkEnd w:id="1005"/>
    </w:p>
    <w:p>
      <w:pPr>
        <w:pStyle w:val="ListBullet"/>
      </w:pPr>
      <w:r>
        <w:t>Support multiple persistent conversations per user.</w:t>
      </w:r>
    </w:p>
    <w:p>
      <w:pPr>
        <w:pStyle w:val="ListBullet"/>
      </w:pPr>
      <w:r>
        <w:t>Conversation metadata should include title, timestamps, gameweek context and status.</w:t>
      </w:r>
    </w:p>
    <w:p>
      <w:pPr>
        <w:pStyle w:val="ListBullet"/>
      </w:pPr>
      <w:r>
        <w:t>Messages persist independently from strategic memory.</w:t>
      </w:r>
    </w:p>
    <w:p>
      <w:pPr>
        <w:pStyle w:val="ListBullet"/>
      </w:pPr>
      <w:r>
        <w:t>Strategic memory stores structured decisions, recommendations, outcomes and durable state.</w:t>
      </w:r>
    </w:p>
    <w:p>
      <w:pPr>
        <w:pStyle w:val="ListBullet"/>
      </w:pPr>
      <w:r>
        <w:t>The agent should maintain continuity across post-GW, midweek and pre-deadline sessions without repeatedly asking the same state questions.</w:t>
      </w:r>
    </w:p>
    <w:p>
      <w:pPr>
        <w:pStyle w:val="ListBullet"/>
      </w:pPr>
      <w:r>
        <w:t>The product should proactively surface actions rather than requiring a user question for every decision.</w:t>
      </w:r>
    </w:p>
    <w:p>
      <w:pPr>
        <w:pStyle w:val="Heading1"/>
      </w:pPr>
      <w:bookmarkStart w:id="1006" w:name="IndexTarget1006"/>
      <w:r>
        <w:t>6. Team and Fixture Intelligence</w:t>
      </w:r>
      <w:bookmarkEnd w:id="1006"/>
    </w:p>
    <w:p>
      <w:pPr>
        <w:pStyle w:val="Heading2"/>
      </w:pPr>
      <w:r>
        <w:t>6.1 Historical Prior Layer Functional Contract</w:t>
      </w:r>
    </w:p>
    <w:p>
      <w:pPr>
        <w:pStyle w:val="ListBullet"/>
      </w:pPr>
      <w:r>
        <w:t>Build a historical prior for each team using up to the three most recent completed Premier League seasons before the target season.</w:t>
      </w:r>
    </w:p>
    <w:p>
      <w:pPr>
        <w:pStyle w:val="ListBullet"/>
      </w:pPr>
      <w:r>
        <w:t>Apply the initial transparent recency weighting of 60% / 30% / 10% from the most recent to the oldest season used.</w:t>
      </w:r>
    </w:p>
    <w:p>
      <w:pPr>
        <w:pStyle w:val="ListBullet"/>
      </w:pPr>
      <w:r>
        <w:t>Return historical observed attack/defence indicators and separately retained underlying indicators where validated data exists.</w:t>
      </w:r>
    </w:p>
    <w:p>
      <w:pPr>
        <w:pStyle w:val="ListBullet"/>
      </w:pPr>
      <w:r>
        <w:t>Return season_count, seasons_used, sample_size and historical_prior_available metadata with the prior.</w:t>
      </w:r>
    </w:p>
    <w:p>
      <w:pPr>
        <w:pStyle w:val="ListBullet"/>
      </w:pPr>
      <w:r>
        <w:t>Do not merge historical seasons into current-season cumulative state or current-season recent-five form.</w:t>
      </w:r>
    </w:p>
    <w:p>
      <w:pPr>
        <w:pStyle w:val="ListBullet"/>
      </w:pPr>
      <w:r>
        <w:t>For promoted teams without usable Premier League history, return an explicitly unavailable prior rather than fabricating one.</w:t>
      </w:r>
    </w:p>
    <w:p>
      <w:pPr>
        <w:pStyle w:val="ListBullet"/>
      </w:pPr>
      <w:r>
        <w:t>When prior information is unavailable, preserve the missing state so downstream logic can use an explicit fallback rather than an invented value.</w:t>
      </w:r>
    </w:p>
    <w:p>
      <w:pPr>
        <w:pStyle w:val="ListBullet"/>
      </w:pPr>
      <w:r>
        <w:t>Do not introduce separately tuned historical shrinkage in V1.</w:t>
      </w:r>
    </w:p>
    <w:p>
      <w:pPr>
        <w:pStyle w:val="ListBullet"/>
      </w:pPr>
      <w:r>
        <w:t>Do not expose the historical prior as an expected-goals production input until leakage-safe walk-forward evaluation demonstrates incremental value.</w:t>
      </w:r>
    </w:p>
    <w:p>
      <w:pPr>
        <w:pStyle w:val="ListBullet"/>
      </w:pPr>
      <w:r>
        <w:t>Calculate observed team performance: points, W/D/L, GF, GA, GD, PPG, home/away and recent form.</w:t>
      </w:r>
    </w:p>
    <w:p>
      <w:pPr>
        <w:pStyle w:val="ListBullet"/>
      </w:pPr>
      <w:r>
        <w:t>Aggregate player-level attacking underlying metrics such as xG, xA and xGI where authoritative historical/current fields exist.</w:t>
      </w:r>
    </w:p>
    <w:p>
      <w:pPr>
        <w:pStyle w:val="ListBullet"/>
      </w:pPr>
      <w:r>
        <w:t>Do not treat summed player xGC as team xGC until the aggregation methodology is validated.</w:t>
      </w:r>
    </w:p>
    <w:p>
      <w:pPr>
        <w:pStyle w:val="ListBullet"/>
      </w:pPr>
      <w:r>
        <w:t>Build transparent team-strength components using observed performance, underlying performance, recent trend, home/away context, opponent strength, normalization and sample-size treatment.</w:t>
      </w:r>
    </w:p>
    <w:p>
      <w:pPr>
        <w:pStyle w:val="ListBullet"/>
      </w:pPr>
      <w:r>
        <w:t>Build an internal fixture model from team strengths and fixture context.</w:t>
      </w:r>
    </w:p>
    <w:p>
      <w:pPr>
        <w:pStyle w:val="ListBullet"/>
      </w:pPr>
      <w:r>
        <w:t>Preserve official FDR as an independent benchmark.</w:t>
      </w:r>
    </w:p>
    <w:p>
      <w:pPr>
        <w:pStyle w:val="Heading1"/>
      </w:pPr>
      <w:bookmarkStart w:id="1007" w:name="IndexTarget1007"/>
      <w:r>
        <w:t>7. Official FDR Benchmark and Internal Fixture Model</w:t>
      </w:r>
      <w:bookmarkEnd w:id="1007"/>
    </w:p>
    <w:p>
      <w:pPr>
        <w:pStyle w:val="ListBullet"/>
      </w:pPr>
      <w:r>
        <w:t>The system must not assume the exact official FDR formula is known or reproducible.</w:t>
      </w:r>
    </w:p>
    <w:p>
      <w:pPr>
        <w:pStyle w:val="ListBullet"/>
      </w:pPr>
      <w:r>
        <w:t>Store official FDR alongside internal fixture predictions.</w:t>
      </w:r>
    </w:p>
    <w:p>
      <w:pPr>
        <w:pStyle w:val="ListBullet"/>
      </w:pPr>
      <w:r>
        <w:t>Store predictions before the fixture starts.</w:t>
      </w:r>
    </w:p>
    <w:p>
      <w:pPr>
        <w:pStyle w:val="ListBullet"/>
      </w:pPr>
      <w:r>
        <w:t>After completion, store actual goals, results, clean sheets and relevant FPL outcomes.</w:t>
      </w:r>
    </w:p>
    <w:p>
      <w:pPr>
        <w:pStyle w:val="ListBullet"/>
      </w:pPr>
      <w:r>
        <w:t>Evaluate FDR and the internal model through rolling walk-forward tests.</w:t>
      </w:r>
    </w:p>
    <w:p>
      <w:pPr>
        <w:pStyle w:val="ListBullet"/>
      </w:pPr>
      <w:r>
        <w:t>Evaluate an ensemble only after evidence shows improvement.</w:t>
      </w:r>
    </w:p>
    <w:p>
      <w:pPr>
        <w:pStyle w:val="Heading1"/>
      </w:pPr>
      <w:bookmarkStart w:id="1008" w:name="IndexTarget1008"/>
      <w:r>
        <w:t>8. Expected Points</w:t>
      </w:r>
      <w:bookmarkEnd w:id="1008"/>
    </w:p>
    <w:p>
      <w:pPr>
        <w:pStyle w:val="ListBullet"/>
      </w:pPr>
      <w:r>
        <w:t>Estimate expected player points for upcoming fixtures.</w:t>
      </w:r>
    </w:p>
    <w:p>
      <w:pPr>
        <w:pStyle w:val="ListBullet"/>
      </w:pPr>
      <w:r>
        <w:t>Model expected minutes/start probability before event probabilities.</w:t>
      </w:r>
    </w:p>
    <w:p>
      <w:pPr>
        <w:pStyle w:val="ListBullet"/>
      </w:pPr>
      <w:r>
        <w:t>Consider goals, assists, clean sheets, saves, defensive contributions, bonus, penalties, set pieces, position, home/away, opponent, team strengths, recent underlying performance, tactical role, rotation, injuries, congestion and current scoring rules.</w:t>
      </w:r>
    </w:p>
    <w:p>
      <w:pPr>
        <w:pStyle w:val="ListBullet"/>
      </w:pPr>
      <w:r>
        <w:t>Do not expose uncalibrated early model outputs as falsely precise probabilities.</w:t>
      </w:r>
    </w:p>
    <w:p>
      <w:pPr>
        <w:pStyle w:val="Heading1"/>
      </w:pPr>
      <w:bookmarkStart w:id="1009" w:name="IndexTarget1009"/>
      <w:r>
        <w:t>9. Transfer Engine</w:t>
      </w:r>
      <w:bookmarkEnd w:id="1009"/>
    </w:p>
    <w:p>
      <w:pPr>
        <w:pStyle w:val="ListBullet"/>
      </w:pPr>
      <w:r>
        <w:t>Generate roll, single-transfer, multiple-transfer and hit candidates.</w:t>
      </w:r>
    </w:p>
    <w:p>
      <w:pPr>
        <w:pStyle w:val="ListBullet"/>
      </w:pPr>
      <w:r>
        <w:t>Respect budget, bank, team value, free-transfer, position, max-three-per-club, availability and transfer rules.</w:t>
      </w:r>
    </w:p>
    <w:p>
      <w:pPr>
        <w:pStyle w:val="ListBullet"/>
      </w:pPr>
      <w:r>
        <w:t>Compare immediate expected gain, future expected gain, transfer cost, opportunity cost and uncertainty.</w:t>
      </w:r>
    </w:p>
    <w:p>
      <w:pPr>
        <w:pStyle w:val="ListBullet"/>
      </w:pPr>
      <w:r>
        <w:t>The engine must be able to recommend no transfer.</w:t>
      </w:r>
    </w:p>
    <w:p>
      <w:pPr>
        <w:pStyle w:val="ListBullet"/>
      </w:pPr>
      <w:r>
        <w:t>The engine should proactively recommend a plan rather than ask the user to choose between arbitrary player pairs.</w:t>
      </w:r>
    </w:p>
    <w:p>
      <w:pPr>
        <w:pStyle w:val="Heading1"/>
      </w:pPr>
      <w:bookmarkStart w:id="1010" w:name="IndexTarget1010"/>
      <w:r>
        <w:t>10. Squad, Captain and Bench</w:t>
      </w:r>
      <w:bookmarkEnd w:id="1010"/>
    </w:p>
    <w:p>
      <w:pPr>
        <w:pStyle w:val="ListBullet"/>
      </w:pPr>
      <w:r>
        <w:t>Select XI using expected points, minutes reliability and strategic context.</w:t>
      </w:r>
    </w:p>
    <w:p>
      <w:pPr>
        <w:pStyle w:val="ListBullet"/>
      </w:pPr>
      <w:r>
        <w:t>Set bench order using expected contribution and availability.</w:t>
      </w:r>
    </w:p>
    <w:p>
      <w:pPr>
        <w:pStyle w:val="ListBullet"/>
      </w:pPr>
      <w:r>
        <w:t>Select captain/vice using expected points plus ceiling/upside and uncertainty.</w:t>
      </w:r>
    </w:p>
    <w:p>
      <w:pPr>
        <w:pStyle w:val="ListBullet"/>
      </w:pPr>
      <w:r>
        <w:t>Account for injury, rotation and starting-probability uncertainty.</w:t>
      </w:r>
    </w:p>
    <w:p>
      <w:pPr>
        <w:pStyle w:val="ListBullet"/>
      </w:pPr>
      <w:r>
        <w:t>Post-GW bench points should be evaluated as execution/model feedback, not simply treated as evidence to buy those players next GW.</w:t>
      </w:r>
    </w:p>
    <w:p>
      <w:pPr>
        <w:pStyle w:val="Heading1"/>
      </w:pPr>
      <w:bookmarkStart w:id="1011" w:name="IndexTarget1011"/>
      <w:r>
        <w:t>11. Chip Engine</w:t>
      </w:r>
      <w:bookmarkEnd w:id="1011"/>
    </w:p>
    <w:p>
      <w:pPr>
        <w:pStyle w:val="ListBullet"/>
      </w:pPr>
      <w:r>
        <w:t>Track unused chips from authoritative manager history.</w:t>
      </w:r>
    </w:p>
    <w:p>
      <w:pPr>
        <w:pStyle w:val="ListBullet"/>
      </w:pPr>
      <w:r>
        <w:t>Evaluate Wildcard, Free Hit, Bench Boost and Triple Captain across future opportunities.</w:t>
      </w:r>
    </w:p>
    <w:p>
      <w:pPr>
        <w:pStyle w:val="ListBullet"/>
      </w:pPr>
      <w:r>
        <w:t>Maintain a Chip Opportunity Map.</w:t>
      </w:r>
    </w:p>
    <w:p>
      <w:pPr>
        <w:pStyle w:val="ListBullet"/>
      </w:pPr>
      <w:r>
        <w:t>Consider blank/double schedules, squad structure, opportunity cost and multi-GW value.</w:t>
      </w:r>
    </w:p>
    <w:p>
      <w:pPr>
        <w:pStyle w:val="ListBullet"/>
      </w:pPr>
      <w:r>
        <w:t>Do not recommend a chip solely because of a short-term gain if the opportunity cost is higher.</w:t>
      </w:r>
    </w:p>
    <w:p>
      <w:pPr>
        <w:pStyle w:val="Heading1"/>
      </w:pPr>
      <w:bookmarkStart w:id="1012" w:name="IndexTarget1012"/>
      <w:r>
        <w:t>12. Rival Engine</w:t>
      </w:r>
      <w:bookmarkEnd w:id="1012"/>
    </w:p>
    <w:p>
      <w:pPr>
        <w:pStyle w:val="ListBullet"/>
      </w:pPr>
      <w:r>
        <w:t>Store latest completed-GW league snapshots.</w:t>
      </w:r>
    </w:p>
    <w:p>
      <w:pPr>
        <w:pStyle w:val="ListBullet"/>
      </w:pPr>
      <w:r>
        <w:t>Derive historical rival transfers where consecutive snapshots allow it.</w:t>
      </w:r>
    </w:p>
    <w:p>
      <w:pPr>
        <w:pStyle w:val="ListBullet"/>
      </w:pPr>
      <w:r>
        <w:t>Never present inferred future rival behaviour as fact.</w:t>
      </w:r>
    </w:p>
    <w:p>
      <w:pPr>
        <w:pStyle w:val="ListBullet"/>
      </w:pPr>
      <w:r>
        <w:t>Use rivals to calibrate risk and identify controlled differential opportunities.</w:t>
      </w:r>
    </w:p>
    <w:p>
      <w:pPr>
        <w:pStyle w:val="ListBullet"/>
      </w:pPr>
      <w:r>
        <w:t>The same final action must apply to the user's single FPL team across all leagues.</w:t>
      </w:r>
    </w:p>
    <w:p>
      <w:pPr>
        <w:pStyle w:val="Heading1"/>
      </w:pPr>
      <w:bookmarkStart w:id="1013" w:name="IndexTarget1013"/>
      <w:r>
        <w:t>13. Dream Team and Learning</w:t>
      </w:r>
      <w:bookmarkEnd w:id="1013"/>
    </w:p>
    <w:p>
      <w:pPr>
        <w:pStyle w:val="ListBullet"/>
      </w:pPr>
      <w:r>
        <w:t>Use official Dream Team data as a post-GW evaluation signal.</w:t>
      </w:r>
    </w:p>
    <w:p>
      <w:pPr>
        <w:pStyle w:val="ListBullet"/>
      </w:pPr>
      <w:r>
        <w:t>Never use future Dream Team hindsight as a same-GW prediction input.</w:t>
      </w:r>
    </w:p>
    <w:p>
      <w:pPr>
        <w:pStyle w:val="ListBullet"/>
      </w:pPr>
      <w:r>
        <w:t>Compare agent recommendations, actual user squad and Dream Team to distinguish model misses from execution misses.</w:t>
      </w:r>
    </w:p>
    <w:p>
      <w:pPr>
        <w:pStyle w:val="ListBullet"/>
      </w:pPr>
      <w:r>
        <w:t>Persist predictions and actual outcomes for future evaluation.</w:t>
      </w:r>
    </w:p>
    <w:p>
      <w:pPr>
        <w:pStyle w:val="Heading1"/>
      </w:pPr>
      <w:bookmarkStart w:id="1014" w:name="IndexTarget1014"/>
      <w:r>
        <w:t>14. Historical Player Data Functions</w:t>
      </w:r>
      <w:bookmarkEnd w:id="1014"/>
    </w:p>
    <w:p>
      <w:pPr>
        <w:pStyle w:val="ListBullet"/>
      </w:pPr>
      <w:r>
        <w:t>Current-season team state used for prediction must contain only matches from the requested season that occurred before the target fixture cutoff.</w:t>
      </w:r>
    </w:p>
    <w:p>
      <w:pPr>
        <w:pStyle w:val="ListBullet"/>
      </w:pPr>
      <w:r>
        <w:t>Historical seasons must not be concatenated into current-season cumulative or recent-five state.</w:t>
      </w:r>
    </w:p>
    <w:p>
      <w:pPr>
        <w:pStyle w:val="ListBullet"/>
      </w:pPr>
      <w:r>
        <w:t>A separate Historical Prior Layer may expose previous-season and multi-season context after its methodology is explicitly specified and validated.</w:t>
      </w:r>
    </w:p>
    <w:p>
      <w:pPr>
        <w:pStyle w:val="ListBullet"/>
      </w:pPr>
      <w:r>
        <w:t>The Historical Prior Layer must define recency/decay, sample-size treatment, promoted/relegated-team handling and no-history behaviour.</w:t>
      </w:r>
    </w:p>
    <w:p>
      <w:pPr>
        <w:pStyle w:val="ListBullet"/>
      </w:pPr>
      <w:r>
        <w:t>recent_5 must remain current-season only; cross-season recent-form records must not be introduced implicitly.</w:t>
      </w:r>
    </w:p>
    <w:p>
      <w:pPr>
        <w:pStyle w:val="ListBullet"/>
      </w:pPr>
      <w:r>
        <w:t>Historical prior features must not be used by the baseline expected-goals model until leakage-safe walk-forward testing demonstrates incremental value.</w:t>
      </w:r>
    </w:p>
    <w:p>
      <w:pPr>
        <w:pStyle w:val="ListBullet"/>
      </w:pPr>
      <w:r>
        <w:t>Ingest 2020/21–2025/26 historical FPL player-fixture data using the approved core historical source.</w:t>
      </w:r>
    </w:p>
    <w:p>
      <w:pPr>
        <w:pStyle w:val="ListBullet"/>
      </w:pPr>
      <w:r>
        <w:t>Use season + player + fixture as the canonical grain.</w:t>
      </w:r>
    </w:p>
    <w:p>
      <w:pPr>
        <w:pStyle w:val="ListBullet"/>
      </w:pPr>
      <w:r>
        <w:t>Retain provenance and source retrieval metadata.</w:t>
      </w:r>
    </w:p>
    <w:p>
      <w:pPr>
        <w:pStyle w:val="ListBullet"/>
      </w:pPr>
      <w:r>
        <w:t>Remove only exact duplicate records after content validation.</w:t>
      </w:r>
    </w:p>
    <w:p>
      <w:pPr>
        <w:pStyle w:val="ListBullet"/>
      </w:pPr>
      <w:r>
        <w:t>Fail validation for conflicting duplicate player-fixture records.</w:t>
      </w:r>
    </w:p>
    <w:p>
      <w:pPr>
        <w:pStyle w:val="ListBullet"/>
      </w:pPr>
      <w:r>
        <w:t>Keep unavailable historical fields NULL; never convert missing to zero without evidence.</w:t>
      </w:r>
    </w:p>
    <w:p>
      <w:pPr>
        <w:pStyle w:val="ListBullet"/>
      </w:pPr>
      <w:r>
        <w:t>Do not fabricate 2022/23 GW7 fixtures.</w:t>
      </w:r>
    </w:p>
    <w:p>
      <w:pPr>
        <w:pStyle w:val="ListBullet"/>
      </w:pPr>
      <w:r>
        <w:t>Keep secondary sources such as Understat separate from the FPL-authoritative truth layer.</w:t>
      </w:r>
    </w:p>
    <w:p>
      <w:pPr>
        <w:pStyle w:val="Heading1"/>
      </w:pPr>
      <w:bookmarkStart w:id="1015" w:name="IndexTarget1015"/>
      <w:r>
        <w:t>15. Trust and Failure Behaviour</w:t>
      </w:r>
      <w:bookmarkEnd w:id="1015"/>
    </w:p>
    <w:p>
      <w:pPr>
        <w:pStyle w:val="ListBullet"/>
      </w:pPr>
      <w:r>
        <w:t>Historical Prior Layer construction must use only seasons completed before the target season; target-season and post-cutoff information is prohibited.</w:t>
      </w:r>
    </w:p>
    <w:p>
      <w:pPr>
        <w:pStyle w:val="ListBullet"/>
      </w:pPr>
      <w:r>
        <w:t>The same team-strength prior definition must be applied consistently across walk-forward folds; calibration must not inspect the held-out test season.</w:t>
      </w:r>
    </w:p>
    <w:p>
      <w:pPr>
        <w:pStyle w:val="ListBullet"/>
      </w:pPr>
      <w:r>
        <w:t>Historical prior availability is an explicit state. A missing prior must never be silently converted into a guessed value.</w:t>
      </w:r>
    </w:p>
    <w:p>
      <w:pPr>
        <w:pStyle w:val="ListBullet"/>
      </w:pPr>
      <w:r>
        <w:t>Historical modelling inputs must be classified by timing relative to the target fixture; no future-season or post-cutoff information may enter a prediction.</w:t>
      </w:r>
    </w:p>
    <w:p>
      <w:pPr>
        <w:pStyle w:val="ListBullet"/>
      </w:pPr>
      <w:r>
        <w:t>If a required historical prior is unavailable or cannot be validated for a team, the system must preserve the missing state rather than fabricate a prior.</w:t>
      </w:r>
    </w:p>
    <w:p>
      <w:pPr>
        <w:pStyle w:val="ListBullet"/>
      </w:pPr>
      <w:r>
        <w:t>No authoritative claim without verified source data.</w:t>
      </w:r>
    </w:p>
    <w:p>
      <w:pPr>
        <w:pStyle w:val="ListBullet"/>
      </w:pPr>
      <w:r>
        <w:t>If a source fails, mark the information unverified.</w:t>
      </w:r>
    </w:p>
    <w:p>
      <w:pPr>
        <w:pStyle w:val="ListBullet"/>
      </w:pPr>
      <w:r>
        <w:t>Do not silently substitute LLM guesses.</w:t>
      </w:r>
    </w:p>
    <w:p>
      <w:pPr>
        <w:pStyle w:val="ListBullet"/>
      </w:pPr>
      <w:r>
        <w:t>Show the last verified value and timestamp when useful.</w:t>
      </w:r>
    </w:p>
    <w:p>
      <w:pPr>
        <w:pStyle w:val="ListBullet"/>
      </w:pPr>
      <w:r>
        <w:t>Ask for user confirmation only when a missing/stale value is decision-critical.</w:t>
      </w:r>
    </w:p>
    <w:p>
      <w:pPr>
        <w:pStyle w:val="ListBullet"/>
      </w:pPr>
      <w:r>
        <w:t>Important recommendations should be auditable to their source data and prediction timestamp.</w:t>
      </w:r>
    </w:p>
    <w:p>
      <w:pPr>
        <w:pStyle w:val="Heading2"/>
      </w:pPr>
      <w:r>
        <w:t>16.1 Database and Historical Promotion Behaviour</w:t>
      </w:r>
    </w:p>
    <w:p>
      <w:pPr>
        <w:pStyle w:val="ListBullet"/>
      </w:pPr>
      <w:r>
        <w:t>Create the approved SQLite schema before replacing the JSON prototype.</w:t>
      </w:r>
    </w:p>
    <w:p>
      <w:pPr>
        <w:pStyle w:val="ListBullet"/>
      </w:pPr>
      <w:r>
        <w:t>Implement repository methods for reads/writes rather than allowing strategy modules to execute database SQL directly.</w:t>
      </w:r>
    </w:p>
    <w:p>
      <w:pPr>
        <w:pStyle w:val="ListBullet"/>
      </w:pPr>
      <w:r>
        <w:t>Promote completed current-season records into the historical canonical schema using explicit field mappings and lineage; do not introduce an end-of-season external-source conversion dependency.</w:t>
      </w:r>
    </w:p>
    <w:p>
      <w:pPr>
        <w:pStyle w:val="ListBullet"/>
      </w:pPr>
      <w:r>
        <w:t>Validate duplicate grain, required fields, provenance and leakage rules before freezing historical data.</w:t>
      </w:r>
    </w:p>
    <w:p>
      <w:pPr>
        <w:pStyle w:val="ListBullet"/>
      </w:pPr>
      <w:r>
        <w:t>Persist prediction snapshots, recommendation evidence and outcomes so strategy decisions remain auditable.</w:t>
      </w:r>
    </w:p>
    <w:p>
      <w:pPr>
        <w:pStyle w:val="Heading1"/>
      </w:pPr>
      <w:bookmarkStart w:id="1016" w:name="IndexTarget1016"/>
      <w:r>
        <w:t>16. Functional Roadmap</w:t>
      </w:r>
      <w:bookmarkEnd w:id="1016"/>
    </w:p>
    <w:p>
      <w:pPr>
        <w:pStyle w:val="ListNumber"/>
      </w:pPr>
      <w:r>
        <w:t>Formalize and validate the Historical Prior Layer before incorporating historical priors into prediction features.</w:t>
      </w:r>
    </w:p>
    <w:p>
      <w:pPr>
        <w:pStyle w:val="ListNumber"/>
      </w:pPr>
      <w:r>
        <w:t>Completed: current FPL truth/data layers, transparent team-strength layer, validated historical team/player ingestion.</w:t>
      </w:r>
    </w:p>
    <w:p>
      <w:pPr>
        <w:pStyle w:val="ListNumber"/>
      </w:pPr>
      <w:r>
        <w:t>Build internal fixture model.</w:t>
      </w:r>
    </w:p>
    <w:p>
      <w:pPr>
        <w:pStyle w:val="ListNumber"/>
      </w:pPr>
      <w:r>
        <w:t>Integrate official FDR benchmark.</w:t>
      </w:r>
    </w:p>
    <w:p>
      <w:pPr>
        <w:pStyle w:val="ListNumber"/>
      </w:pPr>
      <w:r>
        <w:t>Persist pre-fixture prediction snapshots.</w:t>
      </w:r>
    </w:p>
    <w:p>
      <w:pPr>
        <w:pStyle w:val="ListNumber"/>
      </w:pPr>
      <w:r>
        <w:t>Build expected-goals foundation.</w:t>
      </w:r>
    </w:p>
    <w:p>
      <w:pPr>
        <w:pStyle w:val="ListNumber"/>
      </w:pPr>
      <w:r>
        <w:t>Build expected-points model.</w:t>
      </w:r>
    </w:p>
    <w:p>
      <w:pPr>
        <w:pStyle w:val="ListNumber"/>
      </w:pPr>
      <w:r>
        <w:t>Build transfer/XI/captain/chip strategy engines.</w:t>
      </w:r>
    </w:p>
    <w:p>
      <w:pPr>
        <w:pStyle w:val="ListNumber"/>
      </w:pPr>
      <w:r>
        <w:t>Add multi-GW planning and simulation.</w:t>
      </w:r>
    </w:p>
    <w:p>
      <w:pPr>
        <w:pStyle w:val="ListNumber"/>
      </w:pPr>
      <w:r>
        <w:t>Add rival/news/injury intelligence and learning/evaluation.</w:t>
      </w:r>
    </w:p>
    <w:p>
      <w:pPr>
        <w:pStyle w:val="ListNumber"/>
      </w:pPr>
      <w:r>
        <w:t>Add multi-user authentication and stronger cloud persistence.</w:t>
      </w:r>
    </w:p>
    <w:p>
      <w:pPr>
        <w:pStyle w:val="Heading1"/>
      </w:pPr>
      <w:r>
        <w:t>Documentation Governance and Change Control</w:t>
      </w:r>
    </w:p>
    <w:p>
      <w:pPr>
        <w:pStyle w:val="ListBullet"/>
      </w:pPr>
      <w:r>
        <w:t>Documentation is maintained as a living set: BRD, Functional Specification, Technical Specification and Architecture &amp; Decision Log must remain mutually consistent with the repository and each other.</w:t>
      </w:r>
    </w:p>
    <w:p>
      <w:pPr>
        <w:pStyle w:val="ListBullet"/>
      </w:pPr>
      <w:r>
        <w:t>Material architecture, data-model, persistence, trust, modelling or operating decisions require a versioned documentation update and, where applicable, an Architecture Decision Log entry before the implementation is treated as the new baseline.</w:t>
      </w:r>
    </w:p>
    <w:p>
      <w:pPr>
        <w:pStyle w:val="ListBullet"/>
      </w:pPr>
      <w:r>
        <w:t>Git commit history is the implementation evidence; the documentation change log records the corresponding design/documentation checkpoint in IST. Documentation must not invent historical timestamps that cannot be verified.</w:t>
      </w:r>
    </w:p>
    <w:p>
      <w:pPr>
        <w:pStyle w:val="ListBullet"/>
      </w:pPr>
      <w:r>
        <w:t>The project documentation set should be stored under a repository documentation directory so future sessions can review the current design baseline directly from version control.</w:t>
      </w:r>
    </w:p>
    <w:p>
      <w:pPr>
        <w:pStyle w:val="Heading1"/>
      </w:pPr>
      <w:bookmarkStart w:id="1017" w:name="IndexTarget1017"/>
      <w:r>
        <w:t>17. Thread Reconciliation — v0.8</w:t>
      </w:r>
      <w:bookmarkEnd w:id="1017"/>
    </w:p>
    <w:p>
      <w:pPr>
        <w:pStyle w:val="ListBullet"/>
      </w:pPr>
      <w:r>
        <w:t>Conversation/session architecture is persistent and separate from structured strategic memory.</w:t>
      </w:r>
    </w:p>
    <w:p>
      <w:pPr>
        <w:pStyle w:val="ListBullet"/>
      </w:pPr>
      <w:r>
        <w:t>Operating cadence is approximately three strategic analyses per GW.</w:t>
      </w:r>
    </w:p>
    <w:p>
      <w:pPr>
        <w:pStyle w:val="ListBullet"/>
      </w:pPr>
      <w:r>
        <w:t>Manager state must be re-read from authoritative FPL data after user-reported transfers.</w:t>
      </w:r>
    </w:p>
    <w:p>
      <w:pPr>
        <w:pStyle w:val="ListBullet"/>
      </w:pPr>
      <w:r>
        <w:t>One universal optimizer serves one FPL team across multiple leagues.</w:t>
      </w:r>
    </w:p>
    <w:p>
      <w:pPr>
        <w:pStyle w:val="ListBullet"/>
      </w:pPr>
      <w:r>
        <w:t>League payouts are flexible contextual data rather than hard-coded strategy targets.</w:t>
      </w:r>
    </w:p>
    <w:p>
      <w:pPr>
        <w:pStyle w:val="ListBullet"/>
      </w:pPr>
      <w:r>
        <w:t>Risk/upside is controlled; weekly prizes do not automatically justify gambling.</w:t>
      </w:r>
    </w:p>
    <w:p>
      <w:pPr>
        <w:pStyle w:val="ListBullet"/>
      </w:pPr>
      <w:r>
        <w:t>NO DATA = NO ANSWER is an explicit functional failure rule.</w:t>
      </w:r>
    </w:p>
    <w:p>
      <w:pPr>
        <w:pStyle w:val="ListBullet"/>
      </w:pPr>
      <w:r>
        <w:t>Dream Team is post-GW evaluation only.</w:t>
      </w:r>
    </w:p>
    <w:p>
      <w:pPr>
        <w:pStyle w:val="ListBullet"/>
      </w:pPr>
      <w:r>
        <w:t>Historical data uses six seasons and leakage-safe walk-forward validation.</w:t>
      </w:r>
    </w:p>
    <w:p>
      <w:pPr>
        <w:pStyle w:val="ListBullet"/>
      </w:pPr>
      <w:r>
        <w:t>The player canonical grain, exact-duplicate rule, NULL policy and postponed-GW handling are explicit.</w:t>
      </w:r>
    </w:p>
    <w:p>
      <w:pPr>
        <w:pStyle w:val="ListBullet"/>
      </w:pPr>
      <w:r>
        <w:t>Secondary sources are deferred from the core FPL truth layer.</w:t>
      </w:r>
    </w:p>
    <w:p>
      <w:pPr>
        <w:pStyle w:val="ListBullet"/>
      </w:pPr>
      <w:r>
        <w:t>Prediction snapshots and provenance are required before meaningful model evaluation.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FPL-Agent  |  v1.2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FPL-Agent — Functional Specification</dc:title>
  <dc:subject>Functional requirements and system behaviours</dc:subject>
  <dc:creator>python-docx</dc:creator>
  <cp:keywords/>
  <dc:description>Reformatted to standardized four-page front matter; substantive v0.8 content preserved.</dc:description>
  <cp:lastModifiedBy/>
  <cp:revision>1</cp:revision>
  <dcterms:created xsi:type="dcterms:W3CDTF">2013-12-23T23:15:00Z</dcterms:created>
  <dcterms:modified xsi:type="dcterms:W3CDTF">2013-12-23T23:15:00Z</dcterms:modified>
  <cp:category/>
  <cp:version>v0.9</cp:version>
</cp:coreProperties>
</file>